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D2D7D" w:rsidRPr="00902537" w:rsidTr="003B21BD">
        <w:trPr>
          <w:trHeight w:val="1977"/>
        </w:trPr>
        <w:tc>
          <w:tcPr>
            <w:tcW w:w="4594" w:type="dxa"/>
            <w:tcBorders>
              <w:bottom w:val="single" w:sz="4" w:space="0" w:color="auto"/>
            </w:tcBorders>
            <w:tcMar>
              <w:bottom w:w="170" w:type="dxa"/>
            </w:tcMar>
          </w:tcPr>
          <w:p w:rsidR="00AD2D7D" w:rsidRPr="00902537" w:rsidRDefault="00AD2D7D" w:rsidP="003B21BD">
            <w:bookmarkStart w:id="0" w:name="TitleOfDoc"/>
            <w:bookmarkEnd w:id="0"/>
            <w:r w:rsidRPr="00902537">
              <w:rPr>
                <w:noProof/>
              </w:rPr>
              <w:drawing>
                <wp:anchor distT="0" distB="0" distL="114300" distR="114300" simplePos="0" relativeHeight="251659264" behindDoc="1" locked="0" layoutInCell="0" allowOverlap="1" wp14:anchorId="5636BD11" wp14:editId="0D001F47">
                  <wp:simplePos x="0" y="0"/>
                  <wp:positionH relativeFrom="page">
                    <wp:posOffset>3834130</wp:posOffset>
                  </wp:positionH>
                  <wp:positionV relativeFrom="margin">
                    <wp:posOffset>0</wp:posOffset>
                  </wp:positionV>
                  <wp:extent cx="866775" cy="1323975"/>
                  <wp:effectExtent l="0" t="0" r="9525" b="9525"/>
                  <wp:wrapNone/>
                  <wp:docPr id="10" name="图片 10"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AD2D7D" w:rsidRPr="00902537" w:rsidRDefault="00AD2D7D" w:rsidP="003B21BD"/>
        </w:tc>
        <w:tc>
          <w:tcPr>
            <w:tcW w:w="425" w:type="dxa"/>
            <w:tcBorders>
              <w:bottom w:val="single" w:sz="4" w:space="0" w:color="auto"/>
            </w:tcBorders>
            <w:tcMar>
              <w:left w:w="0" w:type="dxa"/>
              <w:right w:w="0" w:type="dxa"/>
            </w:tcMar>
          </w:tcPr>
          <w:p w:rsidR="00AD2D7D" w:rsidRPr="00902537" w:rsidRDefault="00AD2D7D" w:rsidP="003B21BD">
            <w:pPr>
              <w:jc w:val="right"/>
            </w:pPr>
            <w:r w:rsidRPr="00902537">
              <w:rPr>
                <w:b/>
                <w:sz w:val="40"/>
                <w:szCs w:val="40"/>
              </w:rPr>
              <w:t>C</w:t>
            </w:r>
          </w:p>
        </w:tc>
      </w:tr>
      <w:tr w:rsidR="00AD2D7D" w:rsidRPr="00902537" w:rsidTr="003B21BD">
        <w:trPr>
          <w:trHeight w:hRule="exact" w:val="340"/>
        </w:trPr>
        <w:tc>
          <w:tcPr>
            <w:tcW w:w="9356" w:type="dxa"/>
            <w:gridSpan w:val="3"/>
            <w:tcBorders>
              <w:top w:val="single" w:sz="4" w:space="0" w:color="auto"/>
            </w:tcBorders>
            <w:tcMar>
              <w:top w:w="170" w:type="dxa"/>
              <w:left w:w="0" w:type="dxa"/>
              <w:right w:w="0" w:type="dxa"/>
            </w:tcMar>
            <w:vAlign w:val="bottom"/>
          </w:tcPr>
          <w:p w:rsidR="00AD2D7D" w:rsidRPr="00902537" w:rsidRDefault="00AD2D7D" w:rsidP="00AD2D7D">
            <w:pPr>
              <w:jc w:val="right"/>
              <w:rPr>
                <w:rFonts w:ascii="Arial Black" w:hAnsi="Arial Black"/>
                <w:caps/>
                <w:sz w:val="15"/>
              </w:rPr>
            </w:pPr>
            <w:r w:rsidRPr="00902537">
              <w:rPr>
                <w:rFonts w:ascii="Arial Black" w:hAnsi="Arial Black"/>
                <w:caps/>
                <w:sz w:val="15"/>
              </w:rPr>
              <w:t>WO/CC/6</w:t>
            </w:r>
            <w:r w:rsidRPr="00902537">
              <w:rPr>
                <w:rFonts w:ascii="Arial Black" w:hAnsi="Arial Black" w:hint="eastAsia"/>
                <w:caps/>
                <w:sz w:val="15"/>
              </w:rPr>
              <w:t>7</w:t>
            </w:r>
            <w:r w:rsidRPr="00902537">
              <w:rPr>
                <w:rFonts w:ascii="Arial Black" w:hAnsi="Arial Black"/>
                <w:caps/>
                <w:sz w:val="15"/>
              </w:rPr>
              <w:t>/</w:t>
            </w:r>
            <w:r>
              <w:rPr>
                <w:rFonts w:ascii="Arial Black" w:hAnsi="Arial Black" w:hint="eastAsia"/>
                <w:caps/>
                <w:sz w:val="15"/>
              </w:rPr>
              <w:t>3</w:t>
            </w:r>
            <w:bookmarkStart w:id="1" w:name="Code"/>
            <w:bookmarkEnd w:id="1"/>
          </w:p>
        </w:tc>
      </w:tr>
      <w:tr w:rsidR="00AD2D7D" w:rsidRPr="00902537" w:rsidTr="003B21BD">
        <w:trPr>
          <w:trHeight w:hRule="exact" w:val="170"/>
        </w:trPr>
        <w:tc>
          <w:tcPr>
            <w:tcW w:w="9356" w:type="dxa"/>
            <w:gridSpan w:val="3"/>
            <w:noWrap/>
            <w:tcMar>
              <w:left w:w="0" w:type="dxa"/>
              <w:right w:w="0" w:type="dxa"/>
            </w:tcMar>
            <w:vAlign w:val="bottom"/>
          </w:tcPr>
          <w:p w:rsidR="00AD2D7D" w:rsidRPr="00902537" w:rsidRDefault="00AD2D7D" w:rsidP="003B21BD">
            <w:pPr>
              <w:jc w:val="right"/>
              <w:rPr>
                <w:rFonts w:ascii="Arial Black" w:hAnsi="Arial Black"/>
                <w:b/>
                <w:caps/>
                <w:sz w:val="15"/>
                <w:szCs w:val="15"/>
              </w:rPr>
            </w:pPr>
            <w:r w:rsidRPr="00902537">
              <w:rPr>
                <w:rFonts w:eastAsia="SimHei" w:hint="eastAsia"/>
                <w:b/>
                <w:sz w:val="15"/>
                <w:szCs w:val="15"/>
              </w:rPr>
              <w:t>原</w:t>
            </w:r>
            <w:r w:rsidRPr="00902537">
              <w:rPr>
                <w:rFonts w:eastAsia="SimHei"/>
                <w:b/>
                <w:sz w:val="15"/>
                <w:szCs w:val="15"/>
                <w:lang w:val="pt-BR"/>
              </w:rPr>
              <w:t xml:space="preserve"> </w:t>
            </w:r>
            <w:r w:rsidRPr="00902537">
              <w:rPr>
                <w:rFonts w:eastAsia="SimHei" w:hint="eastAsia"/>
                <w:b/>
                <w:sz w:val="15"/>
                <w:szCs w:val="15"/>
              </w:rPr>
              <w:t>文</w:t>
            </w:r>
            <w:r w:rsidRPr="00902537">
              <w:rPr>
                <w:rFonts w:eastAsia="SimHei" w:hint="eastAsia"/>
                <w:b/>
                <w:sz w:val="15"/>
                <w:szCs w:val="15"/>
                <w:lang w:val="pt-BR"/>
              </w:rPr>
              <w:t>：</w:t>
            </w:r>
            <w:r w:rsidRPr="00902537">
              <w:rPr>
                <w:rFonts w:eastAsia="SimHei" w:hint="eastAsia"/>
                <w:b/>
                <w:sz w:val="15"/>
                <w:szCs w:val="15"/>
              </w:rPr>
              <w:t>英文</w:t>
            </w:r>
          </w:p>
        </w:tc>
      </w:tr>
      <w:tr w:rsidR="00AD2D7D" w:rsidRPr="00902537" w:rsidTr="003B21BD">
        <w:trPr>
          <w:trHeight w:hRule="exact" w:val="170"/>
        </w:trPr>
        <w:tc>
          <w:tcPr>
            <w:tcW w:w="9356" w:type="dxa"/>
            <w:gridSpan w:val="3"/>
            <w:tcMar>
              <w:left w:w="0" w:type="dxa"/>
              <w:right w:w="0" w:type="dxa"/>
            </w:tcMar>
            <w:vAlign w:val="bottom"/>
          </w:tcPr>
          <w:p w:rsidR="00AD2D7D" w:rsidRPr="00902537" w:rsidRDefault="00AD2D7D" w:rsidP="00AD2D7D">
            <w:pPr>
              <w:jc w:val="right"/>
              <w:rPr>
                <w:rFonts w:ascii="SimHei" w:eastAsia="SimHei" w:hAnsi="Arial Black"/>
                <w:b/>
                <w:caps/>
                <w:sz w:val="15"/>
                <w:szCs w:val="15"/>
              </w:rPr>
            </w:pPr>
            <w:r w:rsidRPr="00902537">
              <w:rPr>
                <w:rFonts w:ascii="SimHei" w:eastAsia="SimHei" w:hint="eastAsia"/>
                <w:b/>
                <w:sz w:val="15"/>
                <w:szCs w:val="15"/>
              </w:rPr>
              <w:t>日</w:t>
            </w:r>
            <w:r w:rsidRPr="00902537">
              <w:rPr>
                <w:rFonts w:ascii="SimHei" w:eastAsia="SimHei" w:hint="eastAsia"/>
                <w:b/>
                <w:sz w:val="15"/>
                <w:szCs w:val="15"/>
                <w:lang w:val="pt-BR"/>
              </w:rPr>
              <w:t xml:space="preserve"> </w:t>
            </w:r>
            <w:r w:rsidRPr="00902537">
              <w:rPr>
                <w:rFonts w:ascii="SimHei" w:eastAsia="SimHei" w:hint="eastAsia"/>
                <w:b/>
                <w:sz w:val="15"/>
                <w:szCs w:val="15"/>
              </w:rPr>
              <w:t>期</w:t>
            </w:r>
            <w:r w:rsidRPr="00902537">
              <w:rPr>
                <w:rFonts w:ascii="SimHei" w:eastAsia="SimHei" w:hAnsi="SimSun" w:hint="eastAsia"/>
                <w:b/>
                <w:sz w:val="15"/>
                <w:szCs w:val="15"/>
                <w:lang w:val="pt-BR"/>
              </w:rPr>
              <w:t>：</w:t>
            </w:r>
            <w:r w:rsidRPr="00902537">
              <w:rPr>
                <w:rFonts w:ascii="Arial Black" w:eastAsia="SimHei" w:hAnsi="Arial Black"/>
                <w:b/>
                <w:sz w:val="15"/>
                <w:szCs w:val="15"/>
                <w:lang w:val="pt-BR"/>
              </w:rPr>
              <w:t>201</w:t>
            </w:r>
            <w:r w:rsidRPr="00902537">
              <w:rPr>
                <w:rFonts w:ascii="Arial Black" w:eastAsia="SimHei" w:hAnsi="Arial Black" w:hint="eastAsia"/>
                <w:b/>
                <w:sz w:val="15"/>
                <w:szCs w:val="15"/>
                <w:lang w:val="pt-BR"/>
              </w:rPr>
              <w:t>3</w:t>
            </w:r>
            <w:r w:rsidRPr="00902537">
              <w:rPr>
                <w:rFonts w:ascii="SimHei" w:eastAsia="SimHei" w:hAnsi="Times New Roman" w:hint="eastAsia"/>
                <w:b/>
                <w:sz w:val="15"/>
                <w:szCs w:val="15"/>
              </w:rPr>
              <w:t>年</w:t>
            </w:r>
            <w:r>
              <w:rPr>
                <w:rFonts w:ascii="Arial Black" w:eastAsia="SimHei" w:hAnsi="Arial Black" w:hint="eastAsia"/>
                <w:b/>
                <w:sz w:val="15"/>
                <w:szCs w:val="15"/>
                <w:lang w:val="pt-BR"/>
              </w:rPr>
              <w:t>9</w:t>
            </w:r>
            <w:r w:rsidRPr="00902537">
              <w:rPr>
                <w:rFonts w:ascii="SimHei" w:eastAsia="SimHei" w:hAnsi="Times New Roman" w:hint="eastAsia"/>
                <w:b/>
                <w:sz w:val="15"/>
                <w:szCs w:val="15"/>
              </w:rPr>
              <w:t>月</w:t>
            </w:r>
            <w:r w:rsidR="008356D9">
              <w:rPr>
                <w:rFonts w:ascii="Arial Black" w:eastAsia="SimHei" w:hAnsi="Arial Black" w:hint="eastAsia"/>
                <w:b/>
                <w:sz w:val="15"/>
                <w:szCs w:val="15"/>
              </w:rPr>
              <w:t>16</w:t>
            </w:r>
            <w:r w:rsidRPr="00902537">
              <w:rPr>
                <w:rFonts w:ascii="SimHei" w:eastAsia="SimHei" w:hAnsi="Times New Roman" w:hint="eastAsia"/>
                <w:b/>
                <w:sz w:val="15"/>
                <w:szCs w:val="15"/>
              </w:rPr>
              <w:t>日</w:t>
            </w:r>
            <w:r w:rsidRPr="00902537">
              <w:rPr>
                <w:rFonts w:ascii="SimHei" w:eastAsia="SimHei" w:hAnsi="Arial Black" w:hint="eastAsia"/>
                <w:b/>
                <w:caps/>
                <w:sz w:val="15"/>
                <w:szCs w:val="15"/>
              </w:rPr>
              <w:t xml:space="preserve">  </w:t>
            </w:r>
            <w:bookmarkStart w:id="2" w:name="Date"/>
            <w:bookmarkEnd w:id="2"/>
          </w:p>
        </w:tc>
      </w:tr>
    </w:tbl>
    <w:p w:rsidR="00AD2D7D" w:rsidRPr="00902537" w:rsidRDefault="00AD2D7D" w:rsidP="00AD2D7D"/>
    <w:p w:rsidR="00AD2D7D" w:rsidRPr="00902537" w:rsidRDefault="00AD2D7D" w:rsidP="00AD2D7D"/>
    <w:p w:rsidR="00AD2D7D" w:rsidRPr="00902537" w:rsidRDefault="00AD2D7D" w:rsidP="00AD2D7D"/>
    <w:p w:rsidR="00AD2D7D" w:rsidRPr="00902537" w:rsidRDefault="00AD2D7D" w:rsidP="00AD2D7D"/>
    <w:p w:rsidR="00AD2D7D" w:rsidRPr="00902537" w:rsidRDefault="00AD2D7D" w:rsidP="00AD2D7D"/>
    <w:p w:rsidR="00AD2D7D" w:rsidRPr="00902537" w:rsidRDefault="00AD2D7D" w:rsidP="00AD2D7D">
      <w:pPr>
        <w:spacing w:line="336" w:lineRule="exact"/>
        <w:rPr>
          <w:rFonts w:eastAsia="SimHei"/>
          <w:sz w:val="28"/>
          <w:szCs w:val="28"/>
        </w:rPr>
      </w:pPr>
      <w:r w:rsidRPr="00902537">
        <w:rPr>
          <w:rFonts w:eastAsia="SimHei" w:hint="eastAsia"/>
          <w:sz w:val="28"/>
          <w:szCs w:val="28"/>
        </w:rPr>
        <w:t>世界知识产权组织协调委员会</w:t>
      </w:r>
    </w:p>
    <w:p w:rsidR="00AD2D7D" w:rsidRPr="00902537" w:rsidRDefault="00AD2D7D" w:rsidP="00AD2D7D"/>
    <w:p w:rsidR="00AD2D7D" w:rsidRPr="00902537" w:rsidRDefault="00AD2D7D" w:rsidP="00AD2D7D"/>
    <w:p w:rsidR="00AD2D7D" w:rsidRPr="00902537" w:rsidRDefault="00AD2D7D" w:rsidP="00AD2D7D">
      <w:pPr>
        <w:spacing w:line="380" w:lineRule="atLeast"/>
        <w:textAlignment w:val="bottom"/>
        <w:rPr>
          <w:rFonts w:ascii="KaiTi" w:eastAsia="KaiTi"/>
          <w:b/>
          <w:sz w:val="24"/>
          <w:szCs w:val="24"/>
        </w:rPr>
      </w:pPr>
      <w:r w:rsidRPr="00902537">
        <w:rPr>
          <w:rFonts w:ascii="KaiTi" w:eastAsia="KaiTi" w:hint="eastAsia"/>
          <w:b/>
          <w:sz w:val="24"/>
          <w:szCs w:val="24"/>
        </w:rPr>
        <w:t>第六十七届会议(第44次例会)</w:t>
      </w:r>
    </w:p>
    <w:p w:rsidR="00AD2D7D" w:rsidRPr="00902537" w:rsidRDefault="00AD2D7D" w:rsidP="00AD2D7D">
      <w:pPr>
        <w:spacing w:line="336" w:lineRule="exact"/>
        <w:rPr>
          <w:rFonts w:ascii="KaiTi" w:eastAsia="KaiTi"/>
          <w:b/>
          <w:sz w:val="24"/>
          <w:szCs w:val="24"/>
        </w:rPr>
      </w:pPr>
      <w:r w:rsidRPr="00902537">
        <w:rPr>
          <w:rFonts w:ascii="KaiTi" w:eastAsia="KaiTi" w:hAnsi="Times New Roman"/>
          <w:sz w:val="24"/>
          <w:szCs w:val="24"/>
        </w:rPr>
        <w:t>201</w:t>
      </w:r>
      <w:r w:rsidRPr="00902537">
        <w:rPr>
          <w:rFonts w:ascii="KaiTi" w:eastAsia="KaiTi" w:hAnsi="Times New Roman" w:hint="eastAsia"/>
          <w:sz w:val="24"/>
          <w:szCs w:val="24"/>
        </w:rPr>
        <w:t>3</w:t>
      </w:r>
      <w:r w:rsidRPr="00902537">
        <w:rPr>
          <w:rFonts w:ascii="KaiTi" w:eastAsia="KaiTi" w:hint="eastAsia"/>
          <w:b/>
          <w:sz w:val="24"/>
          <w:szCs w:val="24"/>
        </w:rPr>
        <w:t>年</w:t>
      </w:r>
      <w:r w:rsidRPr="00902537">
        <w:rPr>
          <w:rFonts w:ascii="KaiTi" w:eastAsia="KaiTi" w:hAnsi="Times New Roman" w:hint="eastAsia"/>
          <w:sz w:val="24"/>
          <w:szCs w:val="24"/>
        </w:rPr>
        <w:t>9</w:t>
      </w:r>
      <w:r w:rsidRPr="00902537">
        <w:rPr>
          <w:rFonts w:ascii="KaiTi" w:eastAsia="KaiTi" w:hint="eastAsia"/>
          <w:b/>
          <w:sz w:val="24"/>
          <w:szCs w:val="24"/>
        </w:rPr>
        <w:t>月</w:t>
      </w:r>
      <w:r w:rsidRPr="00902537">
        <w:rPr>
          <w:rFonts w:ascii="KaiTi" w:eastAsia="KaiTi" w:hAnsi="Times New Roman" w:hint="eastAsia"/>
          <w:sz w:val="24"/>
          <w:szCs w:val="24"/>
        </w:rPr>
        <w:t>23</w:t>
      </w:r>
      <w:r w:rsidRPr="00902537">
        <w:rPr>
          <w:rFonts w:ascii="KaiTi" w:eastAsia="KaiTi" w:hint="eastAsia"/>
          <w:b/>
          <w:sz w:val="24"/>
          <w:szCs w:val="24"/>
        </w:rPr>
        <w:t>日</w:t>
      </w:r>
      <w:r w:rsidRPr="00902537">
        <w:rPr>
          <w:rFonts w:ascii="KaiTi" w:eastAsia="KaiTi" w:hAnsi="Times New Roman" w:hint="eastAsia"/>
          <w:b/>
          <w:sz w:val="24"/>
          <w:szCs w:val="24"/>
        </w:rPr>
        <w:t>至</w:t>
      </w:r>
      <w:r w:rsidRPr="00902537">
        <w:rPr>
          <w:rFonts w:ascii="KaiTi" w:eastAsia="KaiTi" w:hAnsi="Times New Roman" w:hint="eastAsia"/>
          <w:sz w:val="24"/>
          <w:szCs w:val="24"/>
        </w:rPr>
        <w:t>10</w:t>
      </w:r>
      <w:r w:rsidRPr="00902537">
        <w:rPr>
          <w:rFonts w:ascii="KaiTi" w:eastAsia="KaiTi" w:hAnsi="Times New Roman" w:hint="eastAsia"/>
          <w:b/>
          <w:sz w:val="24"/>
          <w:szCs w:val="24"/>
        </w:rPr>
        <w:t>月</w:t>
      </w:r>
      <w:r w:rsidRPr="00902537">
        <w:rPr>
          <w:rFonts w:ascii="KaiTi" w:eastAsia="KaiTi" w:hAnsi="Times New Roman" w:hint="eastAsia"/>
          <w:sz w:val="24"/>
          <w:szCs w:val="24"/>
        </w:rPr>
        <w:t>2</w:t>
      </w:r>
      <w:r w:rsidRPr="00902537">
        <w:rPr>
          <w:rFonts w:ascii="KaiTi" w:eastAsia="KaiTi" w:hAnsi="Times New Roman" w:hint="eastAsia"/>
          <w:b/>
          <w:sz w:val="24"/>
          <w:szCs w:val="24"/>
        </w:rPr>
        <w:t>日</w:t>
      </w:r>
      <w:r w:rsidRPr="00902537">
        <w:rPr>
          <w:rFonts w:ascii="KaiTi" w:eastAsia="KaiTi" w:hint="eastAsia"/>
          <w:b/>
          <w:sz w:val="24"/>
          <w:szCs w:val="24"/>
        </w:rPr>
        <w:t>，日内瓦</w:t>
      </w:r>
    </w:p>
    <w:p w:rsidR="00AD2D7D" w:rsidRPr="00902537" w:rsidRDefault="00AD2D7D" w:rsidP="00AD2D7D"/>
    <w:p w:rsidR="00AD2D7D" w:rsidRPr="00902537" w:rsidRDefault="00AD2D7D" w:rsidP="00AD2D7D"/>
    <w:p w:rsidR="00AD2D7D" w:rsidRPr="00902537" w:rsidRDefault="00AD2D7D" w:rsidP="00AD2D7D"/>
    <w:p w:rsidR="00AD2D7D" w:rsidRPr="00902537" w:rsidRDefault="00AD2D7D" w:rsidP="00AD2D7D">
      <w:pPr>
        <w:rPr>
          <w:rFonts w:ascii="KaiTi" w:eastAsia="KaiTi"/>
          <w:b/>
          <w:sz w:val="24"/>
          <w:szCs w:val="24"/>
        </w:rPr>
      </w:pPr>
      <w:r w:rsidRPr="00AD2D7D">
        <w:rPr>
          <w:rFonts w:ascii="KaiTi" w:eastAsia="KaiTi" w:hint="eastAsia"/>
          <w:bCs/>
          <w:color w:val="000000"/>
          <w:sz w:val="24"/>
          <w:szCs w:val="24"/>
        </w:rPr>
        <w:t>修订《工作人员条例与细则》</w:t>
      </w:r>
    </w:p>
    <w:p w:rsidR="00AD2D7D" w:rsidRPr="00902537" w:rsidRDefault="00AD2D7D" w:rsidP="00AD2D7D"/>
    <w:p w:rsidR="00AD2D7D" w:rsidRPr="00902537" w:rsidRDefault="00AD2D7D" w:rsidP="00AD2D7D">
      <w:pPr>
        <w:rPr>
          <w:rFonts w:ascii="KaiTi"/>
          <w:sz w:val="21"/>
          <w:szCs w:val="21"/>
        </w:rPr>
      </w:pPr>
      <w:r w:rsidRPr="00AD2D7D">
        <w:rPr>
          <w:rFonts w:ascii="KaiTi" w:eastAsia="KaiTi" w:hAnsi="STKaiti" w:hint="eastAsia"/>
          <w:i/>
          <w:sz w:val="21"/>
          <w:szCs w:val="21"/>
        </w:rPr>
        <w:t>总干事编拟</w:t>
      </w:r>
    </w:p>
    <w:p w:rsidR="00AD2D7D" w:rsidRPr="00902537" w:rsidRDefault="00AD2D7D" w:rsidP="00AD2D7D"/>
    <w:p w:rsidR="00AD2D7D" w:rsidRPr="00902537" w:rsidRDefault="00AD2D7D" w:rsidP="00AD2D7D"/>
    <w:p w:rsidR="00AD2D7D" w:rsidRPr="00902537" w:rsidRDefault="00AD2D7D" w:rsidP="00AD2D7D">
      <w:pPr>
        <w:rPr>
          <w:caps/>
        </w:rPr>
      </w:pPr>
    </w:p>
    <w:p w:rsidR="00AD2D7D" w:rsidRPr="00902537" w:rsidRDefault="00AD2D7D" w:rsidP="00AD2D7D"/>
    <w:p w:rsidR="00CD6AF1" w:rsidRPr="00FC48DC" w:rsidRDefault="00CD6AF1" w:rsidP="00CD6AF1">
      <w:bookmarkStart w:id="3" w:name="Prepared"/>
      <w:bookmarkEnd w:id="3"/>
    </w:p>
    <w:p w:rsidR="004A6549" w:rsidRPr="00FC48DC" w:rsidRDefault="004A6549" w:rsidP="006703D9">
      <w:pPr>
        <w:sectPr w:rsidR="004A6549" w:rsidRPr="00FC48DC" w:rsidSect="00CD6AF1">
          <w:headerReference w:type="default" r:id="rId10"/>
          <w:endnotePr>
            <w:numFmt w:val="decimal"/>
          </w:endnotePr>
          <w:pgSz w:w="11907" w:h="16840" w:code="9"/>
          <w:pgMar w:top="567" w:right="1134" w:bottom="1418" w:left="1418" w:header="510" w:footer="1021" w:gutter="0"/>
          <w:cols w:space="720"/>
          <w:titlePg/>
          <w:docGrid w:linePitch="299"/>
        </w:sectPr>
      </w:pPr>
    </w:p>
    <w:p w:rsidR="003E42BC" w:rsidRPr="003E42BC" w:rsidRDefault="003E42BC" w:rsidP="003E42BC">
      <w:pPr>
        <w:spacing w:afterLines="150" w:after="360"/>
        <w:ind w:left="619" w:hangingChars="258" w:hanging="619"/>
        <w:jc w:val="center"/>
        <w:rPr>
          <w:rFonts w:ascii="SimHei" w:eastAsia="SimHei" w:hAnsi="SimHei"/>
          <w:sz w:val="24"/>
          <w:szCs w:val="24"/>
        </w:rPr>
      </w:pPr>
      <w:r w:rsidRPr="003E42BC">
        <w:rPr>
          <w:rFonts w:ascii="SimHei" w:eastAsia="SimHei" w:hAnsi="SimHei" w:hint="eastAsia"/>
          <w:sz w:val="24"/>
          <w:szCs w:val="24"/>
        </w:rPr>
        <w:lastRenderedPageBreak/>
        <w:t>目</w:t>
      </w:r>
      <w:r>
        <w:rPr>
          <w:rFonts w:ascii="SimHei" w:eastAsia="SimHei" w:hAnsi="SimHei" w:hint="eastAsia"/>
          <w:sz w:val="24"/>
          <w:szCs w:val="24"/>
        </w:rPr>
        <w:t xml:space="preserve">  </w:t>
      </w:r>
      <w:r w:rsidRPr="003E42BC">
        <w:rPr>
          <w:rFonts w:ascii="SimHei" w:eastAsia="SimHei" w:hAnsi="SimHei" w:hint="eastAsia"/>
          <w:sz w:val="24"/>
          <w:szCs w:val="24"/>
        </w:rPr>
        <w:t>录</w:t>
      </w:r>
    </w:p>
    <w:p w:rsidR="003E42BC" w:rsidRPr="009B2E58" w:rsidRDefault="003E42BC" w:rsidP="009B2E58">
      <w:pPr>
        <w:spacing w:afterLines="50" w:after="120" w:line="340" w:lineRule="atLeast"/>
        <w:ind w:left="567" w:hanging="567"/>
        <w:jc w:val="both"/>
        <w:rPr>
          <w:rFonts w:ascii="SimSun" w:hAnsi="SimSun"/>
          <w:sz w:val="21"/>
          <w:szCs w:val="21"/>
          <w:u w:val="single"/>
        </w:rPr>
      </w:pPr>
      <w:r w:rsidRPr="009B2E58">
        <w:rPr>
          <w:rFonts w:ascii="SimSun" w:hAnsi="SimSun" w:hint="eastAsia"/>
          <w:sz w:val="21"/>
          <w:szCs w:val="21"/>
          <w:u w:val="single"/>
        </w:rPr>
        <w:t>文件</w:t>
      </w:r>
      <w:r w:rsidRPr="009B2E58">
        <w:rPr>
          <w:rFonts w:ascii="SimSun" w:hAnsi="SimSun"/>
          <w:sz w:val="21"/>
          <w:szCs w:val="21"/>
          <w:u w:val="single"/>
        </w:rPr>
        <w:t>WO/CC/67/3</w:t>
      </w:r>
      <w:r w:rsidRPr="009B2E58">
        <w:rPr>
          <w:rFonts w:ascii="SimSun" w:hAnsi="SimSun" w:hint="eastAsia"/>
          <w:sz w:val="21"/>
          <w:szCs w:val="21"/>
          <w:u w:val="single"/>
        </w:rPr>
        <w:t>的组成部分</w:t>
      </w:r>
    </w:p>
    <w:p w:rsidR="003E42BC" w:rsidRPr="009B2E58" w:rsidRDefault="003E42BC" w:rsidP="009B2E58">
      <w:pPr>
        <w:spacing w:afterLines="50" w:after="120" w:line="340" w:lineRule="atLeast"/>
        <w:ind w:left="567" w:hanging="567"/>
        <w:jc w:val="both"/>
        <w:rPr>
          <w:rFonts w:ascii="SimSun" w:hAnsi="SimSun"/>
          <w:sz w:val="21"/>
          <w:szCs w:val="21"/>
        </w:rPr>
      </w:pPr>
      <w:r w:rsidRPr="009B2E58">
        <w:rPr>
          <w:rFonts w:ascii="SimSun" w:hAnsi="SimSun" w:hint="eastAsia"/>
          <w:sz w:val="21"/>
          <w:szCs w:val="21"/>
        </w:rPr>
        <w:t>一、对《工作人员条例与细则》有关内部司法改革的修订</w:t>
      </w:r>
      <w:r w:rsidR="009F4DCF" w:rsidRPr="009B2E58">
        <w:rPr>
          <w:rFonts w:ascii="SimSun" w:hAnsi="SimSun" w:hint="eastAsia"/>
          <w:sz w:val="21"/>
          <w:szCs w:val="21"/>
        </w:rPr>
        <w:t>——</w:t>
      </w:r>
      <w:r w:rsidRPr="009B2E58">
        <w:rPr>
          <w:rFonts w:ascii="SimSun" w:hAnsi="SimSun" w:hint="eastAsia"/>
          <w:sz w:val="21"/>
          <w:szCs w:val="21"/>
        </w:rPr>
        <w:t>供批准</w:t>
      </w:r>
    </w:p>
    <w:p w:rsidR="003E42BC" w:rsidRPr="009B2E58" w:rsidRDefault="003E42BC" w:rsidP="009B2E58">
      <w:pPr>
        <w:spacing w:afterLines="50" w:after="120" w:line="340" w:lineRule="atLeast"/>
        <w:ind w:left="567" w:hanging="567"/>
        <w:jc w:val="both"/>
        <w:rPr>
          <w:rFonts w:ascii="SimSun" w:hAnsi="SimSun"/>
          <w:sz w:val="21"/>
          <w:szCs w:val="21"/>
        </w:rPr>
      </w:pPr>
      <w:r w:rsidRPr="009B2E58">
        <w:rPr>
          <w:rFonts w:ascii="SimSun" w:hAnsi="SimSun" w:hint="eastAsia"/>
          <w:sz w:val="21"/>
          <w:szCs w:val="21"/>
        </w:rPr>
        <w:t>二、对《工作人员条例》部分条款的修订，将于2014年1月1日生效，供批准；以及对部分附件的修订，已于2013年实施，</w:t>
      </w:r>
      <w:proofErr w:type="gramStart"/>
      <w:r w:rsidRPr="009B2E58">
        <w:rPr>
          <w:rFonts w:ascii="SimSun" w:hAnsi="SimSun" w:hint="eastAsia"/>
          <w:sz w:val="21"/>
          <w:szCs w:val="21"/>
        </w:rPr>
        <w:t>供通知</w:t>
      </w:r>
      <w:proofErr w:type="gramEnd"/>
      <w:r w:rsidRPr="009B2E58">
        <w:rPr>
          <w:rFonts w:ascii="SimSun" w:hAnsi="SimSun" w:hint="eastAsia"/>
          <w:sz w:val="21"/>
          <w:szCs w:val="21"/>
        </w:rPr>
        <w:t>——基于国际公务员制度委员会的建议</w:t>
      </w:r>
    </w:p>
    <w:p w:rsidR="003E42BC" w:rsidRPr="009B2E58" w:rsidRDefault="003E42BC" w:rsidP="009B2E58">
      <w:pPr>
        <w:spacing w:afterLines="50" w:after="120" w:line="340" w:lineRule="atLeast"/>
        <w:ind w:left="567" w:hanging="567"/>
        <w:jc w:val="both"/>
        <w:rPr>
          <w:rFonts w:ascii="SimSun" w:hAnsi="SimSun"/>
          <w:sz w:val="21"/>
          <w:szCs w:val="21"/>
        </w:rPr>
      </w:pPr>
      <w:r w:rsidRPr="009B2E58">
        <w:rPr>
          <w:rFonts w:ascii="SimSun" w:hAnsi="SimSun" w:hint="eastAsia"/>
          <w:sz w:val="21"/>
          <w:szCs w:val="21"/>
        </w:rPr>
        <w:t>三、对《工作人员条例》其他条款的修订，将于2014年1月1日生效——供批准</w:t>
      </w:r>
    </w:p>
    <w:p w:rsidR="003E42BC" w:rsidRPr="009B2E58" w:rsidRDefault="003E42BC" w:rsidP="009B2E58">
      <w:pPr>
        <w:spacing w:afterLines="50" w:after="120" w:line="340" w:lineRule="atLeast"/>
        <w:ind w:left="567" w:hanging="567"/>
        <w:jc w:val="both"/>
        <w:rPr>
          <w:rFonts w:ascii="SimSun" w:hAnsi="SimSun"/>
          <w:sz w:val="21"/>
          <w:szCs w:val="21"/>
        </w:rPr>
      </w:pPr>
      <w:r w:rsidRPr="009B2E58">
        <w:rPr>
          <w:rFonts w:ascii="SimSun" w:hAnsi="SimSun" w:hint="eastAsia"/>
          <w:sz w:val="21"/>
          <w:szCs w:val="21"/>
        </w:rPr>
        <w:t>四、对《工作人员细则》部分条款的修订，已于2013年实施——供通知</w:t>
      </w:r>
    </w:p>
    <w:p w:rsidR="003E42BC" w:rsidRPr="009B2E58" w:rsidRDefault="003E42BC" w:rsidP="009B2E58">
      <w:pPr>
        <w:spacing w:afterLines="50" w:after="120" w:line="340" w:lineRule="atLeast"/>
        <w:ind w:left="567" w:hanging="567"/>
        <w:jc w:val="both"/>
        <w:rPr>
          <w:rFonts w:ascii="SimSun" w:hAnsi="SimSun"/>
          <w:sz w:val="21"/>
          <w:szCs w:val="21"/>
        </w:rPr>
      </w:pPr>
      <w:r w:rsidRPr="009B2E58">
        <w:rPr>
          <w:rFonts w:ascii="SimSun" w:hAnsi="SimSun" w:hint="eastAsia"/>
          <w:sz w:val="21"/>
          <w:szCs w:val="21"/>
        </w:rPr>
        <w:t>五、对《工作人员条例》部分条款及其附件的文字修订，将于2014年1月1日生效——供通知</w:t>
      </w:r>
    </w:p>
    <w:p w:rsidR="003E42BC" w:rsidRPr="009B2E58" w:rsidRDefault="003E42BC" w:rsidP="009B2E58">
      <w:pPr>
        <w:spacing w:beforeLines="200" w:before="480" w:afterLines="100" w:after="240" w:line="340" w:lineRule="atLeast"/>
        <w:jc w:val="both"/>
        <w:rPr>
          <w:rFonts w:ascii="SimSun" w:hAnsi="SimSun"/>
          <w:sz w:val="21"/>
          <w:szCs w:val="21"/>
          <w:u w:val="single"/>
        </w:rPr>
      </w:pPr>
      <w:r w:rsidRPr="009B2E58">
        <w:rPr>
          <w:rFonts w:ascii="SimSun" w:hAnsi="SimSun" w:hint="eastAsia"/>
          <w:sz w:val="21"/>
          <w:szCs w:val="21"/>
          <w:u w:val="single"/>
        </w:rPr>
        <w:t>附</w:t>
      </w:r>
      <w:r w:rsidR="009B2E58">
        <w:rPr>
          <w:rFonts w:ascii="SimSun" w:hAnsi="SimSun" w:hint="eastAsia"/>
          <w:sz w:val="21"/>
          <w:szCs w:val="21"/>
          <w:u w:val="single"/>
        </w:rPr>
        <w:t xml:space="preserve">  </w:t>
      </w:r>
      <w:r w:rsidRPr="009B2E58">
        <w:rPr>
          <w:rFonts w:ascii="SimSun" w:hAnsi="SimSun" w:hint="eastAsia"/>
          <w:sz w:val="21"/>
          <w:szCs w:val="21"/>
          <w:u w:val="single"/>
        </w:rPr>
        <w:t>件</w:t>
      </w:r>
    </w:p>
    <w:p w:rsidR="003E42BC" w:rsidRPr="009B2E58" w:rsidRDefault="003E42BC" w:rsidP="009B2E58">
      <w:pPr>
        <w:spacing w:afterLines="50" w:after="120" w:line="340" w:lineRule="atLeast"/>
        <w:ind w:left="1134" w:hanging="1134"/>
        <w:jc w:val="both"/>
        <w:rPr>
          <w:rFonts w:ascii="SimSun" w:hAnsi="SimSun"/>
          <w:sz w:val="21"/>
          <w:szCs w:val="21"/>
        </w:rPr>
      </w:pPr>
      <w:r w:rsidRPr="009B2E58">
        <w:rPr>
          <w:rFonts w:ascii="SimSun" w:hAnsi="SimSun" w:hint="eastAsia"/>
          <w:sz w:val="21"/>
          <w:szCs w:val="21"/>
        </w:rPr>
        <w:t>附件一</w:t>
      </w:r>
      <w:r w:rsidRPr="009B2E58">
        <w:rPr>
          <w:rFonts w:ascii="SimSun" w:hAnsi="SimSun"/>
          <w:sz w:val="21"/>
          <w:szCs w:val="21"/>
        </w:rPr>
        <w:tab/>
      </w:r>
      <w:r w:rsidRPr="009B2E58">
        <w:rPr>
          <w:rFonts w:ascii="SimSun" w:hAnsi="SimSun" w:hint="eastAsia"/>
          <w:sz w:val="21"/>
          <w:szCs w:val="21"/>
        </w:rPr>
        <w:t>对《工作人员条例与细则》有关内部司法改革的修订建议概要</w:t>
      </w:r>
    </w:p>
    <w:p w:rsidR="003E42BC" w:rsidRPr="009B2E58" w:rsidRDefault="003E42BC" w:rsidP="009B2E58">
      <w:pPr>
        <w:spacing w:afterLines="50" w:after="120" w:line="340" w:lineRule="atLeast"/>
        <w:ind w:left="1134" w:hanging="1134"/>
        <w:jc w:val="both"/>
        <w:rPr>
          <w:rFonts w:ascii="SimSun" w:hAnsi="SimSun"/>
          <w:sz w:val="21"/>
          <w:szCs w:val="21"/>
        </w:rPr>
      </w:pPr>
      <w:r w:rsidRPr="009B2E58">
        <w:rPr>
          <w:rFonts w:ascii="SimSun" w:hAnsi="SimSun" w:hint="eastAsia"/>
          <w:sz w:val="21"/>
          <w:szCs w:val="21"/>
        </w:rPr>
        <w:t>附件二</w:t>
      </w:r>
      <w:r w:rsidRPr="009B2E58">
        <w:rPr>
          <w:rFonts w:ascii="SimSun" w:hAnsi="SimSun"/>
          <w:sz w:val="21"/>
          <w:szCs w:val="21"/>
        </w:rPr>
        <w:tab/>
      </w:r>
      <w:r w:rsidRPr="009B2E58">
        <w:rPr>
          <w:rFonts w:ascii="SimSun" w:hAnsi="SimSun" w:hint="eastAsia"/>
          <w:sz w:val="21"/>
          <w:szCs w:val="21"/>
        </w:rPr>
        <w:t>对《工作人员条例与细则》有关内部司法改革的修订建议，将于2014年1月1日生效——供批准</w:t>
      </w:r>
    </w:p>
    <w:p w:rsidR="003E42BC" w:rsidRPr="009B2E58" w:rsidRDefault="003E42BC" w:rsidP="009B2E58">
      <w:pPr>
        <w:tabs>
          <w:tab w:val="left" w:pos="1134"/>
        </w:tabs>
        <w:spacing w:afterLines="50" w:after="120" w:line="340" w:lineRule="atLeast"/>
        <w:ind w:left="2259" w:hanging="2259"/>
        <w:jc w:val="both"/>
        <w:rPr>
          <w:rFonts w:ascii="SimSun" w:hAnsi="SimSun"/>
          <w:sz w:val="21"/>
          <w:szCs w:val="21"/>
        </w:rPr>
      </w:pPr>
      <w:r w:rsidRPr="009B2E58">
        <w:rPr>
          <w:rFonts w:ascii="SimSun" w:hAnsi="SimSun" w:hint="eastAsia"/>
          <w:sz w:val="21"/>
          <w:szCs w:val="21"/>
        </w:rPr>
        <w:t>附件三</w:t>
      </w:r>
      <w:r w:rsidRPr="009B2E58">
        <w:rPr>
          <w:rFonts w:ascii="SimSun" w:hAnsi="SimSun" w:hint="eastAsia"/>
          <w:sz w:val="21"/>
          <w:szCs w:val="21"/>
        </w:rPr>
        <w:tab/>
        <w:t>第1部分：根据国际公务员制度委员会的建议对《工作人员条例》部分条款及其附件的修订——</w:t>
      </w:r>
      <w:proofErr w:type="gramStart"/>
      <w:r w:rsidRPr="009B2E58">
        <w:rPr>
          <w:rFonts w:ascii="SimSun" w:hAnsi="SimSun" w:hint="eastAsia"/>
          <w:sz w:val="21"/>
          <w:szCs w:val="21"/>
        </w:rPr>
        <w:t>供批准</w:t>
      </w:r>
      <w:proofErr w:type="gramEnd"/>
      <w:r w:rsidRPr="009B2E58">
        <w:rPr>
          <w:rFonts w:ascii="SimSun" w:hAnsi="SimSun" w:hint="eastAsia"/>
          <w:sz w:val="21"/>
          <w:szCs w:val="21"/>
        </w:rPr>
        <w:t>与通知</w:t>
      </w:r>
    </w:p>
    <w:p w:rsidR="003E42BC" w:rsidRPr="009B2E58" w:rsidRDefault="003E42BC" w:rsidP="009B2E58">
      <w:pPr>
        <w:spacing w:afterLines="50" w:after="120" w:line="340" w:lineRule="atLeast"/>
        <w:ind w:left="2259" w:hanging="1125"/>
        <w:jc w:val="both"/>
        <w:rPr>
          <w:rFonts w:ascii="SimSun" w:hAnsi="SimSun"/>
          <w:sz w:val="21"/>
          <w:szCs w:val="21"/>
        </w:rPr>
      </w:pPr>
      <w:r w:rsidRPr="009B2E58">
        <w:rPr>
          <w:rFonts w:ascii="SimSun" w:hAnsi="SimSun" w:hint="eastAsia"/>
          <w:sz w:val="21"/>
          <w:szCs w:val="21"/>
        </w:rPr>
        <w:t>第2部分：对《工作人员条例》其他条款的修订，将于2014年1月1日生效——</w:t>
      </w:r>
      <w:proofErr w:type="gramStart"/>
      <w:r w:rsidRPr="009B2E58">
        <w:rPr>
          <w:rFonts w:ascii="SimSun" w:hAnsi="SimSun" w:hint="eastAsia"/>
          <w:sz w:val="21"/>
          <w:szCs w:val="21"/>
        </w:rPr>
        <w:t>供批准</w:t>
      </w:r>
      <w:proofErr w:type="gramEnd"/>
      <w:r w:rsidRPr="009B2E58">
        <w:rPr>
          <w:rFonts w:ascii="SimSun" w:hAnsi="SimSun" w:hint="eastAsia"/>
          <w:sz w:val="21"/>
          <w:szCs w:val="21"/>
        </w:rPr>
        <w:t>与通知</w:t>
      </w:r>
    </w:p>
    <w:p w:rsidR="003E42BC" w:rsidRPr="009B2E58" w:rsidRDefault="003E42BC" w:rsidP="009B2E58">
      <w:pPr>
        <w:spacing w:afterLines="50" w:after="120" w:line="340" w:lineRule="atLeast"/>
        <w:ind w:left="2265" w:hanging="1140"/>
        <w:jc w:val="both"/>
        <w:rPr>
          <w:rFonts w:ascii="SimSun" w:hAnsi="SimSun"/>
          <w:sz w:val="21"/>
          <w:szCs w:val="21"/>
        </w:rPr>
      </w:pPr>
      <w:r w:rsidRPr="009B2E58">
        <w:rPr>
          <w:rFonts w:ascii="SimSun" w:hAnsi="SimSun" w:hint="eastAsia"/>
          <w:sz w:val="21"/>
          <w:szCs w:val="21"/>
        </w:rPr>
        <w:t>第3部分：对《工作人员细则》部分条款的修订，已于2013年实施——供通知</w:t>
      </w:r>
    </w:p>
    <w:p w:rsidR="003E42BC" w:rsidRPr="009B2E58" w:rsidRDefault="003E42BC" w:rsidP="009B2E58">
      <w:pPr>
        <w:spacing w:afterLines="50" w:after="120" w:line="340" w:lineRule="atLeast"/>
        <w:ind w:left="2265" w:hanging="1140"/>
        <w:jc w:val="both"/>
        <w:rPr>
          <w:rFonts w:ascii="SimSun" w:hAnsi="SimSun"/>
          <w:sz w:val="21"/>
          <w:szCs w:val="21"/>
        </w:rPr>
      </w:pPr>
      <w:r w:rsidRPr="009B2E58">
        <w:rPr>
          <w:rFonts w:ascii="SimSun" w:hAnsi="SimSun" w:hint="eastAsia"/>
          <w:sz w:val="21"/>
          <w:szCs w:val="21"/>
        </w:rPr>
        <w:t>第4部分：对《工作人员条例》部分条款及其附件的文字修订，将于2014年1月1日生效——供通知</w:t>
      </w:r>
    </w:p>
    <w:p w:rsidR="003E42BC" w:rsidRPr="009B2E58" w:rsidRDefault="003E42BC" w:rsidP="009B2E58">
      <w:pPr>
        <w:spacing w:afterLines="50" w:after="120" w:line="340" w:lineRule="atLeast"/>
        <w:jc w:val="both"/>
        <w:rPr>
          <w:rFonts w:ascii="SimSun" w:hAnsi="SimSun"/>
          <w:sz w:val="21"/>
          <w:szCs w:val="21"/>
        </w:rPr>
      </w:pPr>
      <w:r w:rsidRPr="009B2E58">
        <w:rPr>
          <w:rFonts w:ascii="SimSun" w:hAnsi="SimSun" w:hint="eastAsia"/>
          <w:sz w:val="21"/>
          <w:szCs w:val="21"/>
        </w:rPr>
        <w:t>附件四</w:t>
      </w:r>
      <w:r w:rsidRPr="009B2E58">
        <w:rPr>
          <w:rFonts w:ascii="SimSun" w:hAnsi="SimSun" w:hint="eastAsia"/>
          <w:sz w:val="21"/>
          <w:szCs w:val="21"/>
        </w:rPr>
        <w:tab/>
        <w:t>经修订的《国际公务员行为准则》</w:t>
      </w:r>
    </w:p>
    <w:p w:rsidR="003E42BC" w:rsidRDefault="003E42BC" w:rsidP="003E42BC">
      <w:pPr>
        <w:tabs>
          <w:tab w:val="left" w:pos="1650"/>
        </w:tabs>
      </w:pPr>
    </w:p>
    <w:p w:rsidR="003E42BC" w:rsidRPr="00FC48DC" w:rsidRDefault="003E42BC" w:rsidP="003E42BC">
      <w:pPr>
        <w:keepNext/>
        <w:keepLines/>
        <w:ind w:hanging="880"/>
        <w:jc w:val="right"/>
        <w:rPr>
          <w:b/>
        </w:rPr>
        <w:sectPr w:rsidR="003E42BC" w:rsidRPr="00FC48DC" w:rsidSect="00CD6AF1">
          <w:headerReference w:type="first" r:id="rId11"/>
          <w:endnotePr>
            <w:numFmt w:val="decimal"/>
          </w:endnotePr>
          <w:pgSz w:w="11907" w:h="16840" w:code="9"/>
          <w:pgMar w:top="567" w:right="1134" w:bottom="1418" w:left="1418" w:header="510" w:footer="1021" w:gutter="0"/>
          <w:cols w:space="720"/>
          <w:titlePg/>
          <w:docGrid w:linePitch="299"/>
        </w:sectPr>
      </w:pPr>
    </w:p>
    <w:p w:rsidR="003E42BC" w:rsidRPr="009B2E58" w:rsidRDefault="003E42BC" w:rsidP="009B2E58">
      <w:pPr>
        <w:spacing w:beforeLines="100" w:before="240" w:afterLines="100" w:after="240" w:line="340" w:lineRule="atLeast"/>
        <w:ind w:left="568" w:hangingChars="258" w:hanging="568"/>
        <w:rPr>
          <w:rFonts w:ascii="SimHei" w:eastAsia="SimHei" w:hAnsi="SimHei"/>
        </w:rPr>
      </w:pPr>
      <w:r w:rsidRPr="009B2E58">
        <w:rPr>
          <w:rFonts w:ascii="SimHei" w:eastAsia="SimHei" w:hAnsi="SimHei" w:hint="eastAsia"/>
        </w:rPr>
        <w:lastRenderedPageBreak/>
        <w:t>一、对《工作人员条例与细则》有关内部司法改革的修订——供批准</w:t>
      </w:r>
    </w:p>
    <w:p w:rsidR="003E42BC" w:rsidRDefault="003E42BC" w:rsidP="009B2E58">
      <w:pPr>
        <w:spacing w:afterLines="100" w:after="240" w:line="340" w:lineRule="atLeast"/>
        <w:rPr>
          <w:i/>
        </w:rPr>
      </w:pPr>
      <w:r w:rsidRPr="00FC48DC">
        <w:rPr>
          <w:rFonts w:ascii="楷体" w:eastAsia="楷体" w:hAnsi="楷体" w:hint="eastAsia"/>
          <w:i/>
        </w:rPr>
        <w:t>修订过程</w:t>
      </w:r>
    </w:p>
    <w:p w:rsidR="003E42BC" w:rsidRPr="009B2E58" w:rsidRDefault="003E42BC" w:rsidP="009B2E58">
      <w:pPr>
        <w:spacing w:afterLines="50" w:after="120" w:line="340" w:lineRule="atLeast"/>
        <w:rPr>
          <w:rFonts w:ascii="SimSun" w:hAnsi="SimSun"/>
          <w:sz w:val="21"/>
          <w:szCs w:val="21"/>
        </w:rPr>
      </w:pPr>
      <w:r w:rsidRPr="009B2E58">
        <w:rPr>
          <w:rFonts w:ascii="SimSun" w:hAnsi="SimSun"/>
          <w:sz w:val="21"/>
          <w:szCs w:val="21"/>
        </w:rPr>
        <w:fldChar w:fldCharType="begin"/>
      </w:r>
      <w:r w:rsidRPr="009B2E58">
        <w:rPr>
          <w:rFonts w:ascii="SimSun" w:hAnsi="SimSun"/>
          <w:sz w:val="21"/>
          <w:szCs w:val="21"/>
        </w:rPr>
        <w:instrText xml:space="preserve"> AUTONUM  </w:instrText>
      </w:r>
      <w:r w:rsidRPr="009B2E58">
        <w:rPr>
          <w:rFonts w:ascii="SimSun" w:hAnsi="SimSun"/>
          <w:sz w:val="21"/>
          <w:szCs w:val="21"/>
        </w:rPr>
        <w:fldChar w:fldCharType="end"/>
      </w:r>
      <w:r w:rsidRPr="009B2E58">
        <w:rPr>
          <w:rFonts w:ascii="SimSun" w:hAnsi="SimSun" w:hint="eastAsia"/>
          <w:sz w:val="21"/>
          <w:szCs w:val="21"/>
        </w:rPr>
        <w:t>.</w:t>
      </w:r>
      <w:r w:rsidRPr="009B2E58">
        <w:rPr>
          <w:rFonts w:ascii="SimSun" w:hAnsi="SimSun"/>
          <w:sz w:val="21"/>
          <w:szCs w:val="21"/>
        </w:rPr>
        <w:tab/>
      </w:r>
      <w:r w:rsidRPr="009B2E58">
        <w:rPr>
          <w:rFonts w:ascii="SimSun" w:hAnsi="SimSun" w:hint="eastAsia"/>
          <w:sz w:val="21"/>
          <w:szCs w:val="21"/>
        </w:rPr>
        <w:t>2012年，WIPO协调委员会批准了对于世界知识产权组织(WIPO)《工作人员条例与细则》(SRR)中十个章节的修订。不在2012年改革之列的有两个章节，分别是第十章“纪律措施”和第十一章“上诉”，以及条例8.2“工作人员协商”；这些内容的修订有待内部司法制度审查与改革完成后进行。现已完成审查工作，当前提案便是针对剩余两章和条例8.2的修订。</w:t>
      </w:r>
    </w:p>
    <w:p w:rsidR="003E42BC" w:rsidRPr="009B2E58" w:rsidRDefault="003E42BC" w:rsidP="009B2E58">
      <w:pPr>
        <w:spacing w:afterLines="50" w:after="120" w:line="340" w:lineRule="atLeast"/>
        <w:rPr>
          <w:rFonts w:ascii="SimSun" w:hAnsi="SimSun"/>
          <w:sz w:val="21"/>
          <w:szCs w:val="21"/>
        </w:rPr>
      </w:pPr>
      <w:r w:rsidRPr="009B2E58">
        <w:rPr>
          <w:rFonts w:ascii="SimSun" w:hAnsi="SimSun"/>
          <w:sz w:val="21"/>
          <w:szCs w:val="21"/>
        </w:rPr>
        <w:fldChar w:fldCharType="begin"/>
      </w:r>
      <w:r w:rsidRPr="009B2E58">
        <w:rPr>
          <w:rFonts w:ascii="SimSun" w:hAnsi="SimSun"/>
          <w:sz w:val="21"/>
          <w:szCs w:val="21"/>
        </w:rPr>
        <w:instrText xml:space="preserve"> AUTONUM  </w:instrText>
      </w:r>
      <w:r w:rsidRPr="009B2E58">
        <w:rPr>
          <w:rFonts w:ascii="SimSun" w:hAnsi="SimSun"/>
          <w:sz w:val="21"/>
          <w:szCs w:val="21"/>
        </w:rPr>
        <w:fldChar w:fldCharType="end"/>
      </w:r>
      <w:r w:rsidRPr="009B2E58">
        <w:rPr>
          <w:rFonts w:ascii="SimSun" w:hAnsi="SimSun" w:hint="eastAsia"/>
          <w:sz w:val="21"/>
          <w:szCs w:val="21"/>
        </w:rPr>
        <w:t>.</w:t>
      </w:r>
      <w:r w:rsidRPr="009B2E58">
        <w:rPr>
          <w:rFonts w:ascii="SimSun" w:hAnsi="SimSun"/>
          <w:sz w:val="21"/>
          <w:szCs w:val="21"/>
        </w:rPr>
        <w:tab/>
      </w:r>
      <w:r w:rsidRPr="009B2E58">
        <w:rPr>
          <w:rFonts w:ascii="SimSun" w:hAnsi="SimSun" w:hint="eastAsia"/>
          <w:sz w:val="21"/>
          <w:szCs w:val="21"/>
        </w:rPr>
        <w:t>在内部司法制度改革在实施过程中，与全体关键利益相关方进行了最广泛的协商，包括WIPO上诉委员会(WAB)、联合咨询委员会(JAC)、投诉事件联合审议小组(JGP)、法律顾问办公室(OLG)、内部审计与监督司(IAOD)、监察员、道德操守办公室、工作人员代表大会，以及人力资源管理司(HRMD)。此外，总干事成立了一个新的咨询小组，其中管理人员代表和工作人员代表各占一半。总干事还与一位对于联合国和其他国际组织的内部司法制度有着丰富经验的高级顾问签订合同，由其审查WIPO现行制度，并就内部司法改革过程向WIPO提出意见和建议。</w:t>
      </w:r>
    </w:p>
    <w:p w:rsidR="003E42BC" w:rsidRPr="009B2E58" w:rsidRDefault="003E42BC" w:rsidP="009B2E58">
      <w:pPr>
        <w:spacing w:afterLines="50" w:after="120" w:line="340" w:lineRule="atLeast"/>
        <w:rPr>
          <w:rFonts w:ascii="SimSun" w:hAnsi="SimSun"/>
          <w:sz w:val="21"/>
          <w:szCs w:val="21"/>
        </w:rPr>
      </w:pPr>
      <w:r w:rsidRPr="009B2E58">
        <w:rPr>
          <w:rFonts w:ascii="SimSun" w:hAnsi="SimSun"/>
          <w:sz w:val="21"/>
          <w:szCs w:val="21"/>
        </w:rPr>
        <w:fldChar w:fldCharType="begin"/>
      </w:r>
      <w:r w:rsidRPr="009B2E58">
        <w:rPr>
          <w:rFonts w:ascii="SimSun" w:hAnsi="SimSun"/>
          <w:sz w:val="21"/>
          <w:szCs w:val="21"/>
        </w:rPr>
        <w:instrText xml:space="preserve"> AUTONUM  </w:instrText>
      </w:r>
      <w:r w:rsidRPr="009B2E58">
        <w:rPr>
          <w:rFonts w:ascii="SimSun" w:hAnsi="SimSun"/>
          <w:sz w:val="21"/>
          <w:szCs w:val="21"/>
        </w:rPr>
        <w:fldChar w:fldCharType="end"/>
      </w:r>
      <w:r w:rsidRPr="009B2E58">
        <w:rPr>
          <w:rFonts w:ascii="SimSun" w:hAnsi="SimSun" w:hint="eastAsia"/>
          <w:sz w:val="21"/>
          <w:szCs w:val="21"/>
        </w:rPr>
        <w:t>.</w:t>
      </w:r>
      <w:r w:rsidRPr="009B2E58">
        <w:rPr>
          <w:rFonts w:ascii="SimSun" w:hAnsi="SimSun"/>
          <w:sz w:val="21"/>
          <w:szCs w:val="21"/>
        </w:rPr>
        <w:tab/>
      </w:r>
      <w:r w:rsidRPr="009B2E58">
        <w:rPr>
          <w:rFonts w:ascii="SimSun" w:hAnsi="SimSun" w:hint="eastAsia"/>
          <w:sz w:val="21"/>
          <w:szCs w:val="21"/>
        </w:rPr>
        <w:t>高级顾问在审查期间和有关各方均有接触，与利益相关方召开三次联合讨论会。此外，高级顾问还单独会见了各个利益相关方。高级顾问提交的报告中包含一些建议。这些建议之后由新设立的咨询小组审阅。根据总干事布置的任务，咨询小组要结合利益相关方所表达的观点，提出第十章、第十一章和条例8.2的修订草案。新设立的咨询小组还与利益相关</w:t>
      </w:r>
      <w:proofErr w:type="gramStart"/>
      <w:r w:rsidRPr="009B2E58">
        <w:rPr>
          <w:rFonts w:ascii="SimSun" w:hAnsi="SimSun" w:hint="eastAsia"/>
          <w:sz w:val="21"/>
          <w:szCs w:val="21"/>
        </w:rPr>
        <w:t>方深入</w:t>
      </w:r>
      <w:proofErr w:type="gramEnd"/>
      <w:r w:rsidRPr="009B2E58">
        <w:rPr>
          <w:rFonts w:ascii="SimSun" w:hAnsi="SimSun" w:hint="eastAsia"/>
          <w:sz w:val="21"/>
          <w:szCs w:val="21"/>
        </w:rPr>
        <w:t>磋商，确保将讨论的信息及时知会WIPO全体工作人员。总干事经与法律顾问办公室、内部审计与监督司、监察员、道德操守办公室和人力资源管理司磋商，进一步完善了由新设立的咨询小组所提出的修订草案。另外，也单独与工作人员代表大会进行了协商。</w:t>
      </w:r>
    </w:p>
    <w:p w:rsidR="003E42BC" w:rsidRPr="009B2E58" w:rsidRDefault="003E42BC" w:rsidP="009B2E58">
      <w:pPr>
        <w:spacing w:afterLines="50" w:after="120" w:line="340" w:lineRule="atLeast"/>
        <w:rPr>
          <w:rFonts w:ascii="SimSun" w:hAnsi="SimSun"/>
          <w:sz w:val="21"/>
          <w:szCs w:val="21"/>
        </w:rPr>
      </w:pPr>
      <w:r w:rsidRPr="009B2E58">
        <w:rPr>
          <w:rFonts w:ascii="SimSun" w:hAnsi="SimSun"/>
          <w:sz w:val="21"/>
          <w:szCs w:val="21"/>
        </w:rPr>
        <w:fldChar w:fldCharType="begin"/>
      </w:r>
      <w:r w:rsidRPr="009B2E58">
        <w:rPr>
          <w:rFonts w:ascii="SimSun" w:hAnsi="SimSun"/>
          <w:sz w:val="21"/>
          <w:szCs w:val="21"/>
        </w:rPr>
        <w:instrText xml:space="preserve"> AUTONUM  </w:instrText>
      </w:r>
      <w:r w:rsidRPr="009B2E58">
        <w:rPr>
          <w:rFonts w:ascii="SimSun" w:hAnsi="SimSun"/>
          <w:sz w:val="21"/>
          <w:szCs w:val="21"/>
        </w:rPr>
        <w:fldChar w:fldCharType="end"/>
      </w:r>
      <w:r w:rsidRPr="009B2E58">
        <w:rPr>
          <w:rFonts w:ascii="SimSun" w:hAnsi="SimSun" w:hint="eastAsia"/>
          <w:sz w:val="21"/>
          <w:szCs w:val="21"/>
        </w:rPr>
        <w:t>.</w:t>
      </w:r>
      <w:r w:rsidRPr="009B2E58">
        <w:rPr>
          <w:rFonts w:ascii="SimSun" w:hAnsi="SimSun"/>
          <w:sz w:val="21"/>
          <w:szCs w:val="21"/>
        </w:rPr>
        <w:tab/>
      </w:r>
      <w:r w:rsidRPr="009B2E58">
        <w:rPr>
          <w:rFonts w:ascii="SimSun" w:hAnsi="SimSun" w:hint="eastAsia"/>
          <w:sz w:val="21"/>
          <w:szCs w:val="21"/>
        </w:rPr>
        <w:t>提交WIPO协调委员会供其批准的当前提案，使司法制度更加完善、便于工作人员利用，满足了工作人员和本组织的需求。附件一概述了由于内部司法改革而出现的新特点和新特征。拟议的制度将通过监察员办公室加强非正式争议解决，消除了现行程序交叉重复的缺点，简化了工作人员内部上诉的决策过程，自始至终保障工作人员的正当程序权利和制衡机制。为将修订后的《工作人员条例与细则》付诸实施，需要制定一些详细的《办公指令》，并更新一些《办公指令》。此项任务将于2013年最后一个季度开始执行。新的内部司法制度可于2014年1月1日生效实施。</w:t>
      </w:r>
    </w:p>
    <w:p w:rsidR="003E42BC" w:rsidRPr="009B2E58" w:rsidRDefault="003E42BC" w:rsidP="009B2E58">
      <w:pPr>
        <w:spacing w:afterLines="50" w:after="120" w:line="340" w:lineRule="atLeast"/>
        <w:ind w:left="5533"/>
        <w:rPr>
          <w:rFonts w:ascii="KaiTi" w:eastAsia="KaiTi" w:hAnsi="KaiTi"/>
          <w:i/>
          <w:sz w:val="21"/>
          <w:szCs w:val="21"/>
        </w:rPr>
      </w:pPr>
      <w:r w:rsidRPr="009B2E58">
        <w:rPr>
          <w:rFonts w:ascii="SimSun" w:hAnsi="SimSun"/>
          <w:i/>
          <w:sz w:val="21"/>
          <w:szCs w:val="21"/>
        </w:rPr>
        <w:fldChar w:fldCharType="begin"/>
      </w:r>
      <w:r w:rsidRPr="009B2E58">
        <w:rPr>
          <w:rFonts w:ascii="SimSun" w:hAnsi="SimSun"/>
          <w:i/>
          <w:sz w:val="21"/>
          <w:szCs w:val="21"/>
        </w:rPr>
        <w:instrText xml:space="preserve"> AUTONUM  </w:instrText>
      </w:r>
      <w:r w:rsidRPr="009B2E58">
        <w:rPr>
          <w:rFonts w:ascii="SimSun" w:hAnsi="SimSun"/>
          <w:i/>
          <w:sz w:val="21"/>
          <w:szCs w:val="21"/>
        </w:rPr>
        <w:fldChar w:fldCharType="end"/>
      </w:r>
      <w:r w:rsidRPr="009B2E58">
        <w:rPr>
          <w:rFonts w:ascii="SimSun" w:hAnsi="SimSun" w:hint="eastAsia"/>
          <w:i/>
          <w:sz w:val="21"/>
          <w:szCs w:val="21"/>
        </w:rPr>
        <w:t>.</w:t>
      </w:r>
      <w:r w:rsidRPr="009B2E58">
        <w:rPr>
          <w:rFonts w:ascii="SimSun" w:hAnsi="SimSun"/>
          <w:i/>
          <w:sz w:val="21"/>
          <w:szCs w:val="21"/>
        </w:rPr>
        <w:tab/>
      </w:r>
      <w:r w:rsidRPr="009B2E58">
        <w:rPr>
          <w:rFonts w:ascii="KaiTi" w:eastAsia="KaiTi" w:hAnsi="KaiTi" w:hint="eastAsia"/>
          <w:i/>
          <w:sz w:val="21"/>
          <w:szCs w:val="21"/>
        </w:rPr>
        <w:t>请</w:t>
      </w:r>
      <w:r w:rsidRPr="009B2E58">
        <w:rPr>
          <w:rFonts w:ascii="KaiTi" w:eastAsia="KaiTi" w:hAnsi="KaiTi"/>
          <w:i/>
          <w:sz w:val="21"/>
          <w:szCs w:val="21"/>
        </w:rPr>
        <w:t>WIPO</w:t>
      </w:r>
      <w:r w:rsidRPr="009B2E58">
        <w:rPr>
          <w:rFonts w:ascii="KaiTi" w:eastAsia="KaiTi" w:hAnsi="KaiTi" w:hint="eastAsia"/>
          <w:i/>
          <w:sz w:val="21"/>
          <w:szCs w:val="21"/>
        </w:rPr>
        <w:t>协调委员会批准附件二对《工作人员条例与细则》有关内部司法改革的修订</w:t>
      </w:r>
    </w:p>
    <w:p w:rsidR="003E42BC" w:rsidRPr="009B2E58" w:rsidRDefault="003E42BC" w:rsidP="009B2E58">
      <w:pPr>
        <w:spacing w:beforeLines="100" w:before="240" w:afterLines="100" w:after="240" w:line="340" w:lineRule="atLeast"/>
        <w:ind w:left="568" w:hangingChars="258" w:hanging="568"/>
        <w:rPr>
          <w:rFonts w:ascii="SimHei" w:eastAsia="SimHei" w:hAnsi="SimHei"/>
        </w:rPr>
      </w:pPr>
      <w:r w:rsidRPr="009B2E58">
        <w:rPr>
          <w:rFonts w:ascii="SimHei" w:eastAsia="SimHei" w:hAnsi="SimHei" w:hint="eastAsia"/>
        </w:rPr>
        <w:t>二、对</w:t>
      </w:r>
      <w:r w:rsidRPr="009B2E58">
        <w:rPr>
          <w:rFonts w:ascii="SimHei" w:eastAsia="SimHei" w:hAnsi="SimHei"/>
        </w:rPr>
        <w:t>《工作人员条例》</w:t>
      </w:r>
      <w:r w:rsidRPr="009B2E58">
        <w:rPr>
          <w:rFonts w:ascii="SimHei" w:eastAsia="SimHei" w:hAnsi="SimHei" w:hint="eastAsia"/>
        </w:rPr>
        <w:t>部分条款</w:t>
      </w:r>
      <w:r w:rsidRPr="009B2E58">
        <w:rPr>
          <w:rFonts w:ascii="SimHei" w:eastAsia="SimHei" w:hAnsi="SimHei"/>
        </w:rPr>
        <w:t>的修订，将于2014年1月1日生效</w:t>
      </w:r>
      <w:r w:rsidRPr="009B2E58">
        <w:rPr>
          <w:rFonts w:ascii="SimHei" w:eastAsia="SimHei" w:hAnsi="SimHei" w:hint="eastAsia"/>
        </w:rPr>
        <w:t>，供批准；</w:t>
      </w:r>
      <w:r w:rsidRPr="009B2E58">
        <w:rPr>
          <w:rFonts w:ascii="SimHei" w:eastAsia="SimHei" w:hAnsi="SimHei"/>
        </w:rPr>
        <w:t>以及</w:t>
      </w:r>
      <w:r w:rsidRPr="009B2E58">
        <w:rPr>
          <w:rFonts w:ascii="SimHei" w:eastAsia="SimHei" w:hAnsi="SimHei" w:hint="eastAsia"/>
        </w:rPr>
        <w:t>对部分</w:t>
      </w:r>
      <w:r w:rsidRPr="009B2E58">
        <w:rPr>
          <w:rFonts w:ascii="SimHei" w:eastAsia="SimHei" w:hAnsi="SimHei"/>
        </w:rPr>
        <w:t>附件的修订，已于2013年实施，</w:t>
      </w:r>
      <w:proofErr w:type="gramStart"/>
      <w:r w:rsidRPr="009B2E58">
        <w:rPr>
          <w:rFonts w:ascii="SimHei" w:eastAsia="SimHei" w:hAnsi="SimHei"/>
        </w:rPr>
        <w:t>供通知</w:t>
      </w:r>
      <w:proofErr w:type="gramEnd"/>
      <w:r w:rsidRPr="009B2E58">
        <w:rPr>
          <w:rFonts w:ascii="SimHei" w:eastAsia="SimHei" w:hAnsi="SimHei"/>
        </w:rPr>
        <w:t>——基于国际公务员制度委员会的建议</w:t>
      </w:r>
    </w:p>
    <w:p w:rsidR="003E42BC" w:rsidRPr="009B2E58" w:rsidRDefault="003E42BC" w:rsidP="009B2E58">
      <w:pPr>
        <w:spacing w:afterLines="50" w:after="120" w:line="340" w:lineRule="atLeast"/>
        <w:rPr>
          <w:rFonts w:ascii="SimSun" w:hAnsi="SimSun"/>
          <w:sz w:val="21"/>
          <w:szCs w:val="21"/>
        </w:rPr>
      </w:pPr>
      <w:r w:rsidRPr="009B2E58">
        <w:rPr>
          <w:rFonts w:ascii="SimSun" w:hAnsi="SimSun" w:hint="eastAsia"/>
          <w:sz w:val="21"/>
          <w:szCs w:val="21"/>
        </w:rPr>
        <w:t>6.</w:t>
      </w:r>
      <w:r w:rsidRPr="009B2E58">
        <w:rPr>
          <w:rFonts w:ascii="SimSun" w:hAnsi="SimSun" w:hint="eastAsia"/>
          <w:sz w:val="21"/>
          <w:szCs w:val="21"/>
        </w:rPr>
        <w:tab/>
        <w:t>人力资源年度报告(文件</w:t>
      </w:r>
      <w:r w:rsidRPr="009B2E58">
        <w:rPr>
          <w:rFonts w:ascii="SimSun" w:hAnsi="SimSun"/>
          <w:sz w:val="21"/>
          <w:szCs w:val="21"/>
        </w:rPr>
        <w:t>WO/CC/67/2</w:t>
      </w:r>
      <w:r w:rsidRPr="009B2E58">
        <w:rPr>
          <w:rFonts w:ascii="SimSun" w:hAnsi="SimSun" w:hint="eastAsia"/>
          <w:sz w:val="21"/>
          <w:szCs w:val="21"/>
        </w:rPr>
        <w:t>)第60至63段和第66段，提请WIPO协调委员会批准和通知依照国际公务员制度委员会的建议对《工作人员条例与细则》所作的修订。国际公务员制度委员会的建议业已获联合国大会批准，内容包括：2014年1月1日起任命的工作人员，退休年龄提高到65岁；通过经修订的《国际公务员行为标准》；修改教育补助金</w:t>
      </w:r>
      <w:proofErr w:type="gramStart"/>
      <w:r w:rsidRPr="009B2E58">
        <w:rPr>
          <w:rFonts w:ascii="SimSun" w:hAnsi="SimSun" w:hint="eastAsia"/>
          <w:sz w:val="21"/>
          <w:szCs w:val="21"/>
        </w:rPr>
        <w:t>数额和薪级</w:t>
      </w:r>
      <w:proofErr w:type="gramEnd"/>
      <w:r w:rsidRPr="009B2E58">
        <w:rPr>
          <w:rFonts w:ascii="SimSun" w:hAnsi="SimSun" w:hint="eastAsia"/>
          <w:sz w:val="21"/>
          <w:szCs w:val="21"/>
        </w:rPr>
        <w:t>表，以贯彻新的应计养恤金薪酬标准。通过修改《工作人员条例与细则》，使之体现这些变化，从而确保国际局的人事政策与联</w:t>
      </w:r>
      <w:r w:rsidRPr="009B2E58">
        <w:rPr>
          <w:rFonts w:ascii="SimSun" w:hAnsi="SimSun" w:hint="eastAsia"/>
          <w:sz w:val="21"/>
          <w:szCs w:val="21"/>
        </w:rPr>
        <w:lastRenderedPageBreak/>
        <w:t>合国共同制度相吻合。《工作人员条例与细则》的修订在附件三的第1部分，并以文件</w:t>
      </w:r>
      <w:r w:rsidRPr="009B2E58">
        <w:rPr>
          <w:rFonts w:ascii="SimSun" w:hAnsi="SimSun"/>
          <w:sz w:val="21"/>
          <w:szCs w:val="21"/>
        </w:rPr>
        <w:t>WO/CC/67/2</w:t>
      </w:r>
      <w:r w:rsidRPr="009B2E58">
        <w:rPr>
          <w:rFonts w:ascii="SimSun" w:hAnsi="SimSun" w:hint="eastAsia"/>
          <w:sz w:val="21"/>
          <w:szCs w:val="21"/>
        </w:rPr>
        <w:t>第61段(</w:t>
      </w:r>
      <w:proofErr w:type="gramStart"/>
      <w:r w:rsidRPr="009B2E58">
        <w:rPr>
          <w:rFonts w:ascii="SimSun" w:hAnsi="SimSun" w:hint="eastAsia"/>
          <w:sz w:val="21"/>
          <w:szCs w:val="21"/>
        </w:rPr>
        <w:t>供批准</w:t>
      </w:r>
      <w:proofErr w:type="gramEnd"/>
      <w:r w:rsidRPr="009B2E58">
        <w:rPr>
          <w:rFonts w:ascii="SimSun" w:hAnsi="SimSun" w:hint="eastAsia"/>
          <w:sz w:val="21"/>
          <w:szCs w:val="21"/>
        </w:rPr>
        <w:t>)和第66段(</w:t>
      </w:r>
      <w:proofErr w:type="gramStart"/>
      <w:r w:rsidRPr="009B2E58">
        <w:rPr>
          <w:rFonts w:ascii="SimSun" w:hAnsi="SimSun" w:hint="eastAsia"/>
          <w:sz w:val="21"/>
          <w:szCs w:val="21"/>
        </w:rPr>
        <w:t>供通知</w:t>
      </w:r>
      <w:proofErr w:type="gramEnd"/>
      <w:r w:rsidRPr="009B2E58">
        <w:rPr>
          <w:rFonts w:ascii="SimSun" w:hAnsi="SimSun" w:hint="eastAsia"/>
          <w:sz w:val="21"/>
          <w:szCs w:val="21"/>
        </w:rPr>
        <w:t>)为条件。</w:t>
      </w:r>
    </w:p>
    <w:p w:rsidR="003E42BC" w:rsidRPr="009B2E58" w:rsidRDefault="003E42BC" w:rsidP="009B2E58">
      <w:pPr>
        <w:spacing w:beforeLines="100" w:before="240" w:afterLines="100" w:after="240" w:line="340" w:lineRule="atLeast"/>
        <w:ind w:left="568" w:hangingChars="258" w:hanging="568"/>
        <w:rPr>
          <w:rFonts w:ascii="SimHei" w:eastAsia="SimHei" w:hAnsi="SimHei"/>
        </w:rPr>
      </w:pPr>
      <w:r w:rsidRPr="009B2E58">
        <w:rPr>
          <w:rFonts w:ascii="SimHei" w:eastAsia="SimHei" w:hAnsi="SimHei" w:hint="eastAsia"/>
        </w:rPr>
        <w:t>三、对</w:t>
      </w:r>
      <w:r w:rsidRPr="009B2E58">
        <w:rPr>
          <w:rFonts w:ascii="SimHei" w:eastAsia="SimHei" w:hAnsi="SimHei"/>
        </w:rPr>
        <w:t>《工作人员条例》其他</w:t>
      </w:r>
      <w:r w:rsidRPr="009B2E58">
        <w:rPr>
          <w:rFonts w:ascii="SimHei" w:eastAsia="SimHei" w:hAnsi="SimHei" w:hint="eastAsia"/>
        </w:rPr>
        <w:t>条款</w:t>
      </w:r>
      <w:r w:rsidRPr="009B2E58">
        <w:rPr>
          <w:rFonts w:ascii="SimHei" w:eastAsia="SimHei" w:hAnsi="SimHei"/>
        </w:rPr>
        <w:t>的修订，将于2014年1月1日生效——供批准</w:t>
      </w:r>
    </w:p>
    <w:p w:rsidR="003E42BC" w:rsidRPr="009B2E58" w:rsidRDefault="003E42BC" w:rsidP="009B2E58">
      <w:pPr>
        <w:pStyle w:val="af8"/>
        <w:numPr>
          <w:ilvl w:val="0"/>
          <w:numId w:val="5"/>
        </w:numPr>
        <w:spacing w:afterLines="50" w:after="120" w:line="340" w:lineRule="atLeast"/>
        <w:ind w:left="0" w:firstLine="0"/>
        <w:rPr>
          <w:rFonts w:ascii="SimSun" w:hAnsi="SimSun"/>
          <w:sz w:val="21"/>
          <w:szCs w:val="21"/>
        </w:rPr>
      </w:pPr>
      <w:r w:rsidRPr="009B2E58">
        <w:rPr>
          <w:rFonts w:ascii="SimSun" w:hAnsi="SimSun" w:hint="eastAsia"/>
          <w:sz w:val="21"/>
          <w:szCs w:val="21"/>
        </w:rPr>
        <w:t>呈交WIPO协调委员会的关于《工作人员条例与细则》(SRR)的其他修订如下：</w:t>
      </w:r>
    </w:p>
    <w:p w:rsidR="003E42BC" w:rsidRPr="009B2E58" w:rsidRDefault="003E42BC" w:rsidP="009B2E58">
      <w:pPr>
        <w:pStyle w:val="af8"/>
        <w:numPr>
          <w:ilvl w:val="0"/>
          <w:numId w:val="4"/>
        </w:numPr>
        <w:spacing w:afterLines="50" w:after="120" w:line="340" w:lineRule="atLeast"/>
        <w:ind w:leftChars="258" w:hangingChars="244" w:hanging="512"/>
        <w:rPr>
          <w:rFonts w:ascii="SimSun" w:hAnsi="SimSun"/>
          <w:sz w:val="21"/>
          <w:szCs w:val="21"/>
        </w:rPr>
      </w:pPr>
      <w:r w:rsidRPr="009B2E58">
        <w:rPr>
          <w:rFonts w:ascii="SimSun" w:hAnsi="SimSun" w:hint="eastAsia"/>
          <w:sz w:val="21"/>
          <w:szCs w:val="21"/>
        </w:rPr>
        <w:t>对于条例1.6“国际局以外的活动和利益”，提议作两处修改，以满足现已适用于WIPO的《国际公共部门会计标准》(IPSAS)更广泛的要求，并体现披露内容还可包括非财务利益的要求，例如在多个组织的成员身份或从国家政府停薪留职；</w:t>
      </w:r>
    </w:p>
    <w:p w:rsidR="003E42BC" w:rsidRPr="009B2E58" w:rsidRDefault="003E42BC" w:rsidP="009B2E58">
      <w:pPr>
        <w:pStyle w:val="af8"/>
        <w:numPr>
          <w:ilvl w:val="0"/>
          <w:numId w:val="4"/>
        </w:numPr>
        <w:spacing w:afterLines="50" w:after="120" w:line="340" w:lineRule="atLeast"/>
        <w:ind w:leftChars="258" w:hangingChars="244" w:hanging="512"/>
        <w:rPr>
          <w:rFonts w:ascii="SimSun" w:hAnsi="SimSun"/>
          <w:sz w:val="21"/>
          <w:szCs w:val="21"/>
        </w:rPr>
      </w:pPr>
      <w:r w:rsidRPr="009B2E58">
        <w:rPr>
          <w:rFonts w:ascii="SimSun" w:hAnsi="SimSun" w:hint="eastAsia"/>
          <w:sz w:val="21"/>
          <w:szCs w:val="21"/>
        </w:rPr>
        <w:t>建议对条例第4.4条“晋升”作一处修改，确保条例4.4(b)与细则2.2.1“改叙决定的落实”的一致性；</w:t>
      </w:r>
    </w:p>
    <w:p w:rsidR="003E42BC" w:rsidRPr="009B2E58" w:rsidRDefault="003E42BC" w:rsidP="009B2E58">
      <w:pPr>
        <w:pStyle w:val="af8"/>
        <w:numPr>
          <w:ilvl w:val="0"/>
          <w:numId w:val="4"/>
        </w:numPr>
        <w:spacing w:afterLines="50" w:after="120" w:line="340" w:lineRule="atLeast"/>
        <w:ind w:leftChars="258" w:hangingChars="244" w:hanging="512"/>
        <w:rPr>
          <w:rFonts w:ascii="SimSun" w:hAnsi="SimSun"/>
          <w:sz w:val="21"/>
          <w:szCs w:val="21"/>
        </w:rPr>
      </w:pPr>
      <w:r w:rsidRPr="009B2E58">
        <w:rPr>
          <w:rFonts w:ascii="SimSun" w:hAnsi="SimSun" w:hint="eastAsia"/>
          <w:sz w:val="21"/>
          <w:szCs w:val="21"/>
        </w:rPr>
        <w:t>建议对条例3.1“薪酬”、条例4.10“任用委员会”和条例4.19“长期任用”作小幅文字修改。</w:t>
      </w:r>
    </w:p>
    <w:p w:rsidR="003E42BC" w:rsidRPr="009B2E58" w:rsidRDefault="003E42BC" w:rsidP="009B2E58">
      <w:pPr>
        <w:keepNext/>
        <w:keepLines/>
        <w:spacing w:afterLines="50" w:after="120" w:line="340" w:lineRule="atLeast"/>
        <w:rPr>
          <w:rFonts w:ascii="SimSun" w:hAnsi="SimSun"/>
          <w:sz w:val="21"/>
          <w:szCs w:val="21"/>
        </w:rPr>
      </w:pPr>
      <w:r w:rsidRPr="009B2E58">
        <w:rPr>
          <w:rFonts w:ascii="SimSun" w:hAnsi="SimSun" w:hint="eastAsia"/>
          <w:sz w:val="21"/>
          <w:szCs w:val="21"/>
        </w:rPr>
        <w:t>具体修订见附件三第2部分。</w:t>
      </w:r>
    </w:p>
    <w:p w:rsidR="003E42BC" w:rsidRPr="009B2E58" w:rsidRDefault="003E42BC" w:rsidP="009B2E58">
      <w:pPr>
        <w:pStyle w:val="af8"/>
        <w:numPr>
          <w:ilvl w:val="0"/>
          <w:numId w:val="5"/>
        </w:numPr>
        <w:tabs>
          <w:tab w:val="left" w:pos="6237"/>
        </w:tabs>
        <w:spacing w:afterLines="50" w:after="120" w:line="340" w:lineRule="atLeast"/>
        <w:ind w:left="5528" w:firstLine="0"/>
        <w:rPr>
          <w:rFonts w:ascii="KaiTi" w:eastAsia="KaiTi" w:hAnsi="KaiTi"/>
          <w:i/>
          <w:sz w:val="21"/>
          <w:szCs w:val="21"/>
        </w:rPr>
      </w:pPr>
      <w:r w:rsidRPr="009B2E58">
        <w:rPr>
          <w:rFonts w:ascii="KaiTi" w:eastAsia="KaiTi" w:hAnsi="KaiTi"/>
          <w:i/>
          <w:sz w:val="21"/>
          <w:szCs w:val="21"/>
        </w:rPr>
        <w:t>请WIPO协调委员会批准</w:t>
      </w:r>
      <w:r w:rsidRPr="009B2E58">
        <w:rPr>
          <w:rFonts w:ascii="KaiTi" w:eastAsia="KaiTi" w:hAnsi="KaiTi" w:hint="eastAsia"/>
          <w:i/>
          <w:sz w:val="21"/>
          <w:szCs w:val="21"/>
        </w:rPr>
        <w:t>将于</w:t>
      </w:r>
      <w:r w:rsidRPr="009B2E58">
        <w:rPr>
          <w:rFonts w:ascii="KaiTi" w:eastAsia="KaiTi" w:hAnsi="KaiTi"/>
          <w:i/>
          <w:sz w:val="21"/>
          <w:szCs w:val="21"/>
        </w:rPr>
        <w:t>2014年1月1日生效</w:t>
      </w:r>
      <w:r w:rsidRPr="009B2E58">
        <w:rPr>
          <w:rFonts w:ascii="KaiTi" w:eastAsia="KaiTi" w:hAnsi="KaiTi" w:hint="eastAsia"/>
          <w:i/>
          <w:sz w:val="21"/>
          <w:szCs w:val="21"/>
        </w:rPr>
        <w:t>的</w:t>
      </w:r>
      <w:r w:rsidRPr="009B2E58">
        <w:rPr>
          <w:rFonts w:ascii="KaiTi" w:eastAsia="KaiTi" w:hAnsi="KaiTi"/>
          <w:i/>
          <w:sz w:val="21"/>
          <w:szCs w:val="21"/>
        </w:rPr>
        <w:t>附件三第</w:t>
      </w:r>
      <w:r w:rsidRPr="009B2E58">
        <w:rPr>
          <w:rFonts w:ascii="KaiTi" w:eastAsia="KaiTi" w:hAnsi="KaiTi" w:hint="eastAsia"/>
          <w:i/>
          <w:sz w:val="21"/>
          <w:szCs w:val="21"/>
        </w:rPr>
        <w:t>2</w:t>
      </w:r>
      <w:r w:rsidRPr="009B2E58">
        <w:rPr>
          <w:rFonts w:ascii="KaiTi" w:eastAsia="KaiTi" w:hAnsi="KaiTi"/>
          <w:i/>
          <w:sz w:val="21"/>
          <w:szCs w:val="21"/>
        </w:rPr>
        <w:t>部分中</w:t>
      </w:r>
      <w:r w:rsidRPr="009B2E58">
        <w:rPr>
          <w:rFonts w:ascii="KaiTi" w:eastAsia="KaiTi" w:hAnsi="KaiTi" w:hint="eastAsia"/>
          <w:i/>
          <w:sz w:val="21"/>
          <w:szCs w:val="21"/>
        </w:rPr>
        <w:t>有关</w:t>
      </w:r>
      <w:r w:rsidRPr="009B2E58">
        <w:rPr>
          <w:rFonts w:ascii="KaiTi" w:eastAsia="KaiTi" w:hAnsi="KaiTi"/>
          <w:i/>
          <w:sz w:val="21"/>
          <w:szCs w:val="21"/>
        </w:rPr>
        <w:t>条例1.6“国际局之外的活动和利益”、条例4.4“晋升”、条例3.1“薪</w:t>
      </w:r>
      <w:r w:rsidRPr="009B2E58">
        <w:rPr>
          <w:rFonts w:ascii="KaiTi" w:eastAsia="KaiTi" w:hAnsi="KaiTi" w:hint="eastAsia"/>
          <w:i/>
          <w:sz w:val="21"/>
          <w:szCs w:val="21"/>
        </w:rPr>
        <w:t>酬</w:t>
      </w:r>
      <w:r w:rsidRPr="009B2E58">
        <w:rPr>
          <w:rFonts w:ascii="KaiTi" w:eastAsia="KaiTi" w:hAnsi="KaiTi"/>
          <w:i/>
          <w:sz w:val="21"/>
          <w:szCs w:val="21"/>
        </w:rPr>
        <w:t>”、条例4.10“任用委员会”和条例4.19“长期任命”的修订</w:t>
      </w:r>
      <w:r w:rsidRPr="009B2E58">
        <w:rPr>
          <w:rFonts w:ascii="KaiTi" w:eastAsia="KaiTi" w:hAnsi="KaiTi" w:hint="eastAsia"/>
          <w:i/>
          <w:sz w:val="21"/>
          <w:szCs w:val="21"/>
        </w:rPr>
        <w:t>。</w:t>
      </w:r>
    </w:p>
    <w:p w:rsidR="003E42BC" w:rsidRPr="009B2E58" w:rsidRDefault="003E42BC" w:rsidP="009B2E58">
      <w:pPr>
        <w:spacing w:beforeLines="100" w:before="240" w:afterLines="100" w:after="240" w:line="340" w:lineRule="atLeast"/>
        <w:ind w:left="568" w:hangingChars="258" w:hanging="568"/>
        <w:rPr>
          <w:rFonts w:ascii="SimHei" w:eastAsia="SimHei" w:hAnsi="SimHei"/>
        </w:rPr>
      </w:pPr>
      <w:r w:rsidRPr="009B2E58">
        <w:rPr>
          <w:rFonts w:ascii="SimHei" w:eastAsia="SimHei" w:hAnsi="SimHei" w:hint="eastAsia"/>
        </w:rPr>
        <w:t>四、</w:t>
      </w:r>
      <w:r w:rsidRPr="009B2E58">
        <w:rPr>
          <w:rFonts w:ascii="SimHei" w:eastAsia="SimHei" w:hAnsi="SimHei"/>
        </w:rPr>
        <w:t>《工作人员细则》</w:t>
      </w:r>
      <w:r w:rsidRPr="009B2E58">
        <w:rPr>
          <w:rFonts w:ascii="SimHei" w:eastAsia="SimHei" w:hAnsi="SimHei" w:hint="eastAsia"/>
        </w:rPr>
        <w:t>部分条款</w:t>
      </w:r>
      <w:r w:rsidRPr="009B2E58">
        <w:rPr>
          <w:rFonts w:ascii="SimHei" w:eastAsia="SimHei" w:hAnsi="SimHei"/>
        </w:rPr>
        <w:t>的修订，已于2013年实施——供通知</w:t>
      </w:r>
    </w:p>
    <w:p w:rsidR="003E42BC" w:rsidRPr="009B2E58" w:rsidRDefault="003E42BC" w:rsidP="009B2E58">
      <w:pPr>
        <w:pStyle w:val="af8"/>
        <w:numPr>
          <w:ilvl w:val="0"/>
          <w:numId w:val="5"/>
        </w:numPr>
        <w:spacing w:afterLines="50" w:after="120" w:line="340" w:lineRule="atLeast"/>
        <w:ind w:left="0" w:firstLine="0"/>
        <w:rPr>
          <w:rFonts w:ascii="SimSun" w:hAnsi="SimSun"/>
          <w:sz w:val="21"/>
          <w:szCs w:val="21"/>
        </w:rPr>
      </w:pPr>
      <w:r w:rsidRPr="009B2E58">
        <w:rPr>
          <w:rFonts w:ascii="SimSun" w:hAnsi="SimSun" w:hint="eastAsia"/>
          <w:sz w:val="21"/>
          <w:szCs w:val="21"/>
        </w:rPr>
        <w:t>总干事在2013年修订了《工作人员细则》中以下内容：</w:t>
      </w:r>
    </w:p>
    <w:p w:rsidR="003E42BC" w:rsidRPr="009B2E58" w:rsidRDefault="003E42BC" w:rsidP="009B2E58">
      <w:pPr>
        <w:pStyle w:val="af8"/>
        <w:numPr>
          <w:ilvl w:val="0"/>
          <w:numId w:val="4"/>
        </w:numPr>
        <w:spacing w:afterLines="50" w:after="120" w:line="340" w:lineRule="atLeast"/>
        <w:ind w:leftChars="258" w:hangingChars="244" w:hanging="512"/>
        <w:rPr>
          <w:rFonts w:ascii="SimSun" w:hAnsi="SimSun"/>
          <w:sz w:val="21"/>
          <w:szCs w:val="21"/>
        </w:rPr>
      </w:pPr>
      <w:r w:rsidRPr="009B2E58">
        <w:rPr>
          <w:rFonts w:ascii="SimSun" w:hAnsi="SimSun" w:hint="eastAsia"/>
          <w:sz w:val="21"/>
          <w:szCs w:val="21"/>
        </w:rPr>
        <w:t>对细则3.6.2“临时工作人员职等内提薪”的修改，已于2013年1月1日生效。通过这一修改，专业职类的临时工作人员如在2013年1月1日之前转为临时工作人员身份，在第二年服务期间，薪酬可上浮一个职级；</w:t>
      </w:r>
    </w:p>
    <w:p w:rsidR="003E42BC" w:rsidRPr="009B2E58" w:rsidRDefault="003E42BC" w:rsidP="009B2E58">
      <w:pPr>
        <w:pStyle w:val="af8"/>
        <w:numPr>
          <w:ilvl w:val="0"/>
          <w:numId w:val="4"/>
        </w:numPr>
        <w:spacing w:afterLines="50" w:after="120" w:line="340" w:lineRule="atLeast"/>
        <w:ind w:leftChars="258" w:hangingChars="244" w:hanging="512"/>
        <w:rPr>
          <w:rFonts w:ascii="SimSun" w:hAnsi="SimSun"/>
          <w:sz w:val="21"/>
          <w:szCs w:val="21"/>
        </w:rPr>
      </w:pPr>
      <w:r w:rsidRPr="009B2E58">
        <w:rPr>
          <w:rFonts w:ascii="SimSun" w:hAnsi="SimSun" w:hint="eastAsia"/>
          <w:sz w:val="21"/>
          <w:szCs w:val="21"/>
        </w:rPr>
        <w:t>对细则2.2.1“改叙决定的落实”的修订，已于2013年5月27日生效。通过这一修订，进行一些必要调整，以体现职位</w:t>
      </w:r>
      <w:proofErr w:type="gramStart"/>
      <w:r w:rsidRPr="009B2E58">
        <w:rPr>
          <w:rFonts w:ascii="SimSun" w:hAnsi="SimSun" w:hint="eastAsia"/>
          <w:sz w:val="21"/>
          <w:szCs w:val="21"/>
        </w:rPr>
        <w:t>叙级和改叙</w:t>
      </w:r>
      <w:proofErr w:type="gramEnd"/>
      <w:r w:rsidRPr="009B2E58">
        <w:rPr>
          <w:rFonts w:ascii="SimSun" w:hAnsi="SimSun" w:hint="eastAsia"/>
          <w:sz w:val="21"/>
          <w:szCs w:val="21"/>
        </w:rPr>
        <w:t>的新政策(第</w:t>
      </w:r>
      <w:r w:rsidRPr="009B2E58">
        <w:rPr>
          <w:rFonts w:ascii="SimSun" w:hAnsi="SimSun"/>
          <w:sz w:val="21"/>
          <w:szCs w:val="21"/>
        </w:rPr>
        <w:t>19/2013</w:t>
      </w:r>
      <w:r w:rsidRPr="009B2E58">
        <w:rPr>
          <w:rFonts w:ascii="SimSun" w:hAnsi="SimSun" w:hint="eastAsia"/>
          <w:sz w:val="21"/>
          <w:szCs w:val="21"/>
        </w:rPr>
        <w:t>号《办公指令》中有详细说明)。</w:t>
      </w:r>
    </w:p>
    <w:p w:rsidR="003E42BC" w:rsidRPr="009B2E58" w:rsidRDefault="003E42BC" w:rsidP="009B2E58">
      <w:pPr>
        <w:spacing w:afterLines="50" w:after="120" w:line="340" w:lineRule="atLeast"/>
        <w:rPr>
          <w:rFonts w:ascii="SimSun" w:hAnsi="SimSun"/>
          <w:sz w:val="21"/>
          <w:szCs w:val="21"/>
        </w:rPr>
      </w:pPr>
      <w:r w:rsidRPr="009B2E58">
        <w:rPr>
          <w:rFonts w:ascii="SimSun" w:hAnsi="SimSun" w:hint="eastAsia"/>
          <w:sz w:val="21"/>
          <w:szCs w:val="21"/>
        </w:rPr>
        <w:t>具体修订见附件三第3部分。</w:t>
      </w:r>
    </w:p>
    <w:p w:rsidR="003E42BC" w:rsidRPr="009B2E58" w:rsidRDefault="003E42BC" w:rsidP="009B2E58">
      <w:pPr>
        <w:pStyle w:val="af8"/>
        <w:numPr>
          <w:ilvl w:val="0"/>
          <w:numId w:val="6"/>
        </w:numPr>
        <w:tabs>
          <w:tab w:val="left" w:pos="6237"/>
        </w:tabs>
        <w:spacing w:afterLines="50" w:after="120" w:line="340" w:lineRule="atLeast"/>
        <w:ind w:left="5528" w:firstLine="0"/>
        <w:rPr>
          <w:rFonts w:ascii="KaiTi" w:eastAsia="KaiTi" w:hAnsi="KaiTi"/>
          <w:i/>
          <w:sz w:val="21"/>
          <w:szCs w:val="21"/>
        </w:rPr>
      </w:pPr>
      <w:r w:rsidRPr="009B2E58">
        <w:rPr>
          <w:rFonts w:ascii="KaiTi" w:eastAsia="KaiTi" w:hAnsi="KaiTi" w:hint="eastAsia"/>
          <w:i/>
          <w:sz w:val="21"/>
          <w:szCs w:val="21"/>
        </w:rPr>
        <w:t>请WIPO协调委员会注意</w:t>
      </w:r>
      <w:r w:rsidRPr="009B2E58">
        <w:rPr>
          <w:rFonts w:ascii="KaiTi" w:eastAsia="KaiTi" w:hAnsi="KaiTi"/>
          <w:i/>
          <w:sz w:val="21"/>
          <w:szCs w:val="21"/>
        </w:rPr>
        <w:t>附件三第</w:t>
      </w:r>
      <w:r w:rsidRPr="009B2E58">
        <w:rPr>
          <w:rFonts w:ascii="KaiTi" w:eastAsia="KaiTi" w:hAnsi="KaiTi" w:hint="eastAsia"/>
          <w:i/>
          <w:sz w:val="21"/>
          <w:szCs w:val="21"/>
        </w:rPr>
        <w:t>3</w:t>
      </w:r>
      <w:r w:rsidRPr="009B2E58">
        <w:rPr>
          <w:rFonts w:ascii="KaiTi" w:eastAsia="KaiTi" w:hAnsi="KaiTi"/>
          <w:i/>
          <w:sz w:val="21"/>
          <w:szCs w:val="21"/>
        </w:rPr>
        <w:t>部分中有关细则3.6.2“临时</w:t>
      </w:r>
      <w:r w:rsidRPr="009B2E58">
        <w:rPr>
          <w:rFonts w:ascii="KaiTi" w:eastAsia="KaiTi" w:hAnsi="KaiTi" w:hint="eastAsia"/>
          <w:i/>
          <w:sz w:val="21"/>
          <w:szCs w:val="21"/>
        </w:rPr>
        <w:t>工作人员</w:t>
      </w:r>
      <w:r w:rsidRPr="009B2E58">
        <w:rPr>
          <w:rFonts w:ascii="KaiTi" w:eastAsia="KaiTi" w:hAnsi="KaiTi"/>
          <w:i/>
          <w:sz w:val="21"/>
          <w:szCs w:val="21"/>
        </w:rPr>
        <w:t>的</w:t>
      </w:r>
      <w:r w:rsidRPr="009B2E58">
        <w:rPr>
          <w:rFonts w:ascii="KaiTi" w:eastAsia="KaiTi" w:hAnsi="KaiTi" w:hint="eastAsia"/>
          <w:i/>
          <w:sz w:val="21"/>
          <w:szCs w:val="21"/>
        </w:rPr>
        <w:t>职等</w:t>
      </w:r>
      <w:r w:rsidRPr="009B2E58">
        <w:rPr>
          <w:rFonts w:ascii="KaiTi" w:eastAsia="KaiTi" w:hAnsi="KaiTi"/>
          <w:i/>
          <w:sz w:val="21"/>
          <w:szCs w:val="21"/>
        </w:rPr>
        <w:t>内提薪”和细则2.2.1“改叙决定的</w:t>
      </w:r>
      <w:r w:rsidRPr="009B2E58">
        <w:rPr>
          <w:rFonts w:ascii="KaiTi" w:eastAsia="KaiTi" w:hAnsi="KaiTi" w:hint="eastAsia"/>
          <w:i/>
          <w:sz w:val="21"/>
          <w:szCs w:val="21"/>
        </w:rPr>
        <w:t>落</w:t>
      </w:r>
      <w:r w:rsidRPr="009B2E58">
        <w:rPr>
          <w:rFonts w:ascii="KaiTi" w:eastAsia="KaiTi" w:hAnsi="KaiTi"/>
          <w:i/>
          <w:sz w:val="21"/>
          <w:szCs w:val="21"/>
        </w:rPr>
        <w:t>实”的修订。</w:t>
      </w:r>
    </w:p>
    <w:p w:rsidR="003E42BC" w:rsidRPr="009B2E58" w:rsidRDefault="003E42BC" w:rsidP="009B2E58">
      <w:pPr>
        <w:spacing w:beforeLines="100" w:before="240" w:afterLines="100" w:after="240" w:line="340" w:lineRule="atLeast"/>
        <w:ind w:left="568" w:hangingChars="258" w:hanging="568"/>
        <w:rPr>
          <w:rFonts w:ascii="SimHei" w:eastAsia="SimHei" w:hAnsi="SimHei"/>
        </w:rPr>
      </w:pPr>
      <w:r w:rsidRPr="009B2E58">
        <w:rPr>
          <w:rFonts w:ascii="SimHei" w:eastAsia="SimHei" w:hAnsi="SimHei" w:hint="eastAsia"/>
        </w:rPr>
        <w:t>五、对</w:t>
      </w:r>
      <w:r w:rsidRPr="009B2E58">
        <w:rPr>
          <w:rFonts w:ascii="SimHei" w:eastAsia="SimHei" w:hAnsi="SimHei"/>
        </w:rPr>
        <w:t>《工作人员条例》</w:t>
      </w:r>
      <w:r w:rsidRPr="009B2E58">
        <w:rPr>
          <w:rFonts w:ascii="SimHei" w:eastAsia="SimHei" w:hAnsi="SimHei" w:hint="eastAsia"/>
        </w:rPr>
        <w:t>部分条款及其</w:t>
      </w:r>
      <w:r w:rsidRPr="009B2E58">
        <w:rPr>
          <w:rFonts w:ascii="SimHei" w:eastAsia="SimHei" w:hAnsi="SimHei"/>
        </w:rPr>
        <w:t>附件的文字修订，将于2014年1月1日生效——供通知</w:t>
      </w:r>
    </w:p>
    <w:p w:rsidR="003E42BC" w:rsidRPr="009B2E58" w:rsidRDefault="003E42BC" w:rsidP="009B2E58">
      <w:pPr>
        <w:pStyle w:val="af8"/>
        <w:numPr>
          <w:ilvl w:val="0"/>
          <w:numId w:val="6"/>
        </w:numPr>
        <w:spacing w:afterLines="50" w:after="120" w:line="340" w:lineRule="atLeast"/>
        <w:ind w:left="0" w:firstLine="0"/>
        <w:rPr>
          <w:rFonts w:ascii="SimSun" w:hAnsi="SimSun"/>
          <w:sz w:val="21"/>
          <w:szCs w:val="21"/>
        </w:rPr>
      </w:pPr>
      <w:r w:rsidRPr="009B2E58">
        <w:rPr>
          <w:rFonts w:ascii="SimSun" w:hAnsi="SimSun" w:hint="eastAsia"/>
          <w:sz w:val="21"/>
          <w:szCs w:val="21"/>
        </w:rPr>
        <w:t>建议对以下《工作人员细则》进行小幅文字修改，将于2014年1月1日生效。</w:t>
      </w:r>
    </w:p>
    <w:p w:rsidR="003E42BC" w:rsidRPr="009B2E58" w:rsidRDefault="003E42BC" w:rsidP="009B2E58">
      <w:pPr>
        <w:pStyle w:val="af8"/>
        <w:numPr>
          <w:ilvl w:val="0"/>
          <w:numId w:val="4"/>
        </w:numPr>
        <w:spacing w:afterLines="50" w:after="120" w:line="340" w:lineRule="atLeast"/>
        <w:ind w:leftChars="258" w:hangingChars="244" w:hanging="512"/>
        <w:rPr>
          <w:rFonts w:ascii="SimSun" w:hAnsi="SimSun"/>
          <w:sz w:val="21"/>
          <w:szCs w:val="21"/>
        </w:rPr>
      </w:pPr>
      <w:r w:rsidRPr="009B2E58">
        <w:rPr>
          <w:rFonts w:ascii="SimSun" w:hAnsi="SimSun" w:hint="eastAsia"/>
          <w:sz w:val="21"/>
          <w:szCs w:val="21"/>
        </w:rPr>
        <w:t>细则</w:t>
      </w:r>
      <w:r w:rsidRPr="009B2E58">
        <w:rPr>
          <w:rFonts w:ascii="SimSun" w:hAnsi="SimSun"/>
          <w:sz w:val="21"/>
          <w:szCs w:val="21"/>
        </w:rPr>
        <w:t>7.2.9(b)(1)</w:t>
      </w:r>
      <w:r w:rsidRPr="009B2E58">
        <w:rPr>
          <w:rFonts w:ascii="SimSun" w:hAnsi="SimSun" w:hint="eastAsia"/>
          <w:sz w:val="21"/>
          <w:szCs w:val="21"/>
        </w:rPr>
        <w:t>“每日生活津贴”；</w:t>
      </w:r>
    </w:p>
    <w:p w:rsidR="003E42BC" w:rsidRPr="009B2E58" w:rsidRDefault="003E42BC" w:rsidP="009B2E58">
      <w:pPr>
        <w:pStyle w:val="af8"/>
        <w:numPr>
          <w:ilvl w:val="0"/>
          <w:numId w:val="4"/>
        </w:numPr>
        <w:spacing w:afterLines="50" w:after="120" w:line="340" w:lineRule="atLeast"/>
        <w:ind w:leftChars="258" w:hangingChars="244" w:hanging="512"/>
        <w:rPr>
          <w:rFonts w:ascii="SimSun" w:hAnsi="SimSun"/>
          <w:sz w:val="21"/>
          <w:szCs w:val="21"/>
        </w:rPr>
      </w:pPr>
      <w:r w:rsidRPr="009B2E58">
        <w:rPr>
          <w:rFonts w:ascii="SimSun" w:hAnsi="SimSun" w:hint="eastAsia"/>
          <w:sz w:val="21"/>
          <w:szCs w:val="21"/>
        </w:rPr>
        <w:t>细则</w:t>
      </w:r>
      <w:r w:rsidRPr="009B2E58">
        <w:rPr>
          <w:rFonts w:ascii="SimSun" w:hAnsi="SimSun"/>
          <w:sz w:val="21"/>
          <w:szCs w:val="21"/>
        </w:rPr>
        <w:t>9.8.1(b)</w:t>
      </w:r>
      <w:r w:rsidRPr="009B2E58">
        <w:rPr>
          <w:rFonts w:ascii="SimSun" w:hAnsi="SimSun" w:hint="eastAsia"/>
          <w:sz w:val="21"/>
          <w:szCs w:val="21"/>
        </w:rPr>
        <w:t>“临时工作人员解雇赔偿金”(法文版)；</w:t>
      </w:r>
    </w:p>
    <w:p w:rsidR="003E42BC" w:rsidRPr="009B2E58" w:rsidRDefault="003E42BC" w:rsidP="009B2E58">
      <w:pPr>
        <w:pStyle w:val="af8"/>
        <w:numPr>
          <w:ilvl w:val="0"/>
          <w:numId w:val="4"/>
        </w:numPr>
        <w:spacing w:afterLines="50" w:after="120" w:line="340" w:lineRule="atLeast"/>
        <w:ind w:leftChars="258" w:hangingChars="244" w:hanging="512"/>
        <w:rPr>
          <w:rFonts w:ascii="SimSun" w:hAnsi="SimSun"/>
          <w:sz w:val="21"/>
          <w:szCs w:val="21"/>
        </w:rPr>
      </w:pPr>
      <w:r w:rsidRPr="009B2E58">
        <w:rPr>
          <w:rFonts w:ascii="SimSun" w:hAnsi="SimSun" w:hint="eastAsia"/>
          <w:sz w:val="21"/>
          <w:szCs w:val="21"/>
        </w:rPr>
        <w:lastRenderedPageBreak/>
        <w:t>附件二“薪酬和津贴”第1(b)条；以及</w:t>
      </w:r>
    </w:p>
    <w:p w:rsidR="003E42BC" w:rsidRPr="009B2E58" w:rsidRDefault="003E42BC" w:rsidP="009B2E58">
      <w:pPr>
        <w:pStyle w:val="af8"/>
        <w:numPr>
          <w:ilvl w:val="0"/>
          <w:numId w:val="4"/>
        </w:numPr>
        <w:spacing w:afterLines="50" w:after="120" w:line="340" w:lineRule="atLeast"/>
        <w:ind w:leftChars="258" w:hangingChars="244" w:hanging="512"/>
        <w:rPr>
          <w:rFonts w:ascii="SimSun" w:hAnsi="SimSun"/>
          <w:sz w:val="21"/>
          <w:szCs w:val="21"/>
        </w:rPr>
      </w:pPr>
      <w:r w:rsidRPr="009B2E58">
        <w:rPr>
          <w:rFonts w:ascii="SimSun" w:hAnsi="SimSun" w:hint="eastAsia"/>
          <w:sz w:val="21"/>
          <w:szCs w:val="21"/>
        </w:rPr>
        <w:t>附件四“任用委员会程序细则”第1(a)条(法文版)。</w:t>
      </w:r>
    </w:p>
    <w:p w:rsidR="003E42BC" w:rsidRPr="009B2E58" w:rsidRDefault="003E42BC" w:rsidP="009B2E58">
      <w:pPr>
        <w:pStyle w:val="af8"/>
        <w:spacing w:afterLines="50" w:after="120" w:line="340" w:lineRule="atLeast"/>
        <w:ind w:left="0"/>
        <w:rPr>
          <w:rFonts w:ascii="SimSun" w:hAnsi="SimSun"/>
          <w:sz w:val="21"/>
          <w:szCs w:val="21"/>
        </w:rPr>
      </w:pPr>
      <w:r w:rsidRPr="009B2E58">
        <w:rPr>
          <w:rFonts w:ascii="SimSun" w:hAnsi="SimSun" w:hint="eastAsia"/>
          <w:sz w:val="21"/>
          <w:szCs w:val="21"/>
        </w:rPr>
        <w:t>具体修订见附件三第4部分。</w:t>
      </w:r>
    </w:p>
    <w:p w:rsidR="003E42BC" w:rsidRPr="009B2E58" w:rsidRDefault="003E42BC" w:rsidP="009B2E58">
      <w:pPr>
        <w:pStyle w:val="af8"/>
        <w:numPr>
          <w:ilvl w:val="0"/>
          <w:numId w:val="6"/>
        </w:numPr>
        <w:tabs>
          <w:tab w:val="left" w:pos="6237"/>
        </w:tabs>
        <w:spacing w:afterLines="50" w:after="120" w:line="340" w:lineRule="atLeast"/>
        <w:ind w:left="5534" w:firstLine="0"/>
        <w:rPr>
          <w:rFonts w:ascii="KaiTi" w:eastAsia="KaiTi" w:hAnsi="KaiTi"/>
          <w:i/>
          <w:sz w:val="21"/>
          <w:szCs w:val="21"/>
        </w:rPr>
      </w:pPr>
      <w:r w:rsidRPr="009B2E58">
        <w:rPr>
          <w:rFonts w:ascii="SimSun" w:hAnsi="SimSun"/>
          <w:i/>
          <w:sz w:val="21"/>
          <w:szCs w:val="21"/>
        </w:rPr>
        <w:tab/>
      </w:r>
      <w:r w:rsidRPr="009B2E58">
        <w:rPr>
          <w:rFonts w:ascii="KaiTi" w:eastAsia="KaiTi" w:hAnsi="KaiTi"/>
          <w:i/>
          <w:sz w:val="21"/>
          <w:szCs w:val="21"/>
        </w:rPr>
        <w:t>请WIPO协调委员会注意</w:t>
      </w:r>
      <w:r w:rsidRPr="009B2E58">
        <w:rPr>
          <w:rFonts w:ascii="KaiTi" w:eastAsia="KaiTi" w:hAnsi="KaiTi" w:hint="eastAsia"/>
          <w:i/>
          <w:sz w:val="21"/>
          <w:szCs w:val="21"/>
        </w:rPr>
        <w:t>有关细</w:t>
      </w:r>
      <w:r w:rsidRPr="009B2E58">
        <w:rPr>
          <w:rFonts w:ascii="KaiTi" w:eastAsia="KaiTi" w:hAnsi="KaiTi"/>
          <w:i/>
          <w:sz w:val="21"/>
          <w:szCs w:val="21"/>
        </w:rPr>
        <w:t>则7.2.9(b)(1)“每日生活津贴”、细则9.8.1(b)“临时</w:t>
      </w:r>
      <w:r w:rsidRPr="009B2E58">
        <w:rPr>
          <w:rFonts w:ascii="KaiTi" w:eastAsia="KaiTi" w:hAnsi="KaiTi" w:hint="eastAsia"/>
          <w:i/>
          <w:sz w:val="21"/>
          <w:szCs w:val="21"/>
        </w:rPr>
        <w:t>工作人员</w:t>
      </w:r>
      <w:r w:rsidRPr="009B2E58">
        <w:rPr>
          <w:rFonts w:ascii="KaiTi" w:eastAsia="KaiTi" w:hAnsi="KaiTi"/>
          <w:i/>
          <w:sz w:val="21"/>
          <w:szCs w:val="21"/>
        </w:rPr>
        <w:t>解雇赔偿金”、附件二“薪酬和津贴”第1(b)条和附件四“任用委员会程序细则”第1(a)条的修订</w:t>
      </w:r>
      <w:r w:rsidRPr="009B2E58">
        <w:rPr>
          <w:rFonts w:ascii="KaiTi" w:eastAsia="KaiTi" w:hAnsi="KaiTi" w:hint="eastAsia"/>
          <w:i/>
          <w:sz w:val="21"/>
          <w:szCs w:val="21"/>
        </w:rPr>
        <w:t>。</w:t>
      </w:r>
    </w:p>
    <w:p w:rsidR="009B2E58" w:rsidRDefault="009B2E58" w:rsidP="003E42BC">
      <w:pPr>
        <w:pStyle w:val="Endofdocument-Annex"/>
        <w:rPr>
          <w:rFonts w:ascii="KaiTi" w:eastAsia="KaiTi" w:hAnsi="KaiTi"/>
          <w:sz w:val="21"/>
          <w:szCs w:val="21"/>
        </w:rPr>
      </w:pPr>
    </w:p>
    <w:p w:rsidR="009B2E58" w:rsidRDefault="009B2E58" w:rsidP="003E42BC">
      <w:pPr>
        <w:pStyle w:val="Endofdocument-Annex"/>
        <w:rPr>
          <w:rFonts w:ascii="KaiTi" w:eastAsia="KaiTi" w:hAnsi="KaiTi"/>
          <w:sz w:val="21"/>
          <w:szCs w:val="21"/>
        </w:rPr>
      </w:pPr>
    </w:p>
    <w:p w:rsidR="003E42BC" w:rsidRPr="009B2E58" w:rsidRDefault="003E42BC" w:rsidP="003E42BC">
      <w:pPr>
        <w:pStyle w:val="Endofdocument-Annex"/>
        <w:rPr>
          <w:rFonts w:ascii="KaiTi" w:eastAsia="KaiTi" w:hAnsi="KaiTi"/>
          <w:sz w:val="21"/>
          <w:szCs w:val="21"/>
        </w:rPr>
      </w:pPr>
      <w:r w:rsidRPr="009B2E58">
        <w:rPr>
          <w:rFonts w:ascii="KaiTi" w:eastAsia="KaiTi" w:hAnsi="KaiTi"/>
          <w:sz w:val="21"/>
          <w:szCs w:val="21"/>
        </w:rPr>
        <w:t>[</w:t>
      </w:r>
      <w:r w:rsidRPr="009B2E58">
        <w:rPr>
          <w:rFonts w:ascii="KaiTi" w:eastAsia="KaiTi" w:hAnsi="KaiTi" w:hint="eastAsia"/>
          <w:sz w:val="21"/>
          <w:szCs w:val="21"/>
        </w:rPr>
        <w:t>后接附件</w:t>
      </w:r>
      <w:r w:rsidRPr="009B2E58">
        <w:rPr>
          <w:rFonts w:ascii="KaiTi" w:eastAsia="KaiTi" w:hAnsi="KaiTi"/>
          <w:sz w:val="21"/>
          <w:szCs w:val="21"/>
        </w:rPr>
        <w:t>]</w:t>
      </w:r>
    </w:p>
    <w:p w:rsidR="003E42BC" w:rsidRPr="009B2E58" w:rsidRDefault="003E42BC" w:rsidP="003E42BC">
      <w:pPr>
        <w:pStyle w:val="Endofdocument-Annex"/>
        <w:ind w:left="0"/>
        <w:rPr>
          <w:rFonts w:ascii="KaiTi" w:eastAsia="KaiTi" w:hAnsi="KaiTi"/>
          <w:sz w:val="21"/>
          <w:szCs w:val="21"/>
        </w:rPr>
        <w:sectPr w:rsidR="003E42BC" w:rsidRPr="009B2E58" w:rsidSect="00D301DB">
          <w:headerReference w:type="default" r:id="rId12"/>
          <w:headerReference w:type="first" r:id="rId13"/>
          <w:endnotePr>
            <w:numFmt w:val="decimal"/>
          </w:endnotePr>
          <w:pgSz w:w="11907" w:h="16840" w:code="9"/>
          <w:pgMar w:top="567" w:right="1134" w:bottom="1418" w:left="1418" w:header="510" w:footer="1021" w:gutter="0"/>
          <w:cols w:space="720"/>
          <w:titlePg/>
          <w:docGrid w:linePitch="299"/>
        </w:sectPr>
      </w:pPr>
    </w:p>
    <w:p w:rsidR="003E42BC" w:rsidRPr="000D5A1F" w:rsidRDefault="003E42BC" w:rsidP="000D5A1F">
      <w:pPr>
        <w:pStyle w:val="1"/>
        <w:spacing w:before="0" w:afterLines="150" w:after="360" w:line="340" w:lineRule="atLeast"/>
        <w:jc w:val="center"/>
        <w:rPr>
          <w:rFonts w:ascii="SimHei" w:eastAsia="SimHei" w:hAnsi="SimHei"/>
          <w:sz w:val="21"/>
          <w:szCs w:val="21"/>
        </w:rPr>
      </w:pPr>
      <w:r w:rsidRPr="000D5A1F">
        <w:rPr>
          <w:rFonts w:ascii="SimHei" w:eastAsia="SimHei" w:hAnsi="SimHei" w:hint="eastAsia"/>
          <w:b w:val="0"/>
          <w:sz w:val="21"/>
          <w:szCs w:val="21"/>
        </w:rPr>
        <w:lastRenderedPageBreak/>
        <w:t>对《工作人员条例与细则》有关内部司法改革的修订建议概要</w:t>
      </w:r>
    </w:p>
    <w:p w:rsidR="003E42BC" w:rsidRPr="000D5A1F" w:rsidRDefault="003E42BC" w:rsidP="000D5A1F">
      <w:pPr>
        <w:spacing w:afterLines="50" w:after="120" w:line="340" w:lineRule="atLeast"/>
        <w:jc w:val="both"/>
        <w:rPr>
          <w:rFonts w:ascii="SimSun" w:hAnsi="SimSun"/>
          <w:sz w:val="21"/>
          <w:szCs w:val="21"/>
        </w:rPr>
      </w:pPr>
      <w:r w:rsidRPr="000D5A1F">
        <w:rPr>
          <w:rFonts w:ascii="SimSun" w:hAnsi="SimSun" w:hint="eastAsia"/>
          <w:sz w:val="21"/>
          <w:szCs w:val="21"/>
        </w:rPr>
        <w:t>《工作人员条例与细则》修订建议的主要目的在于：</w:t>
      </w:r>
    </w:p>
    <w:p w:rsidR="003E42BC" w:rsidRPr="000D5A1F" w:rsidRDefault="003E42BC" w:rsidP="000D5A1F">
      <w:pPr>
        <w:numPr>
          <w:ilvl w:val="0"/>
          <w:numId w:val="8"/>
        </w:numPr>
        <w:tabs>
          <w:tab w:val="left" w:pos="1134"/>
        </w:tabs>
        <w:spacing w:beforeLines="100" w:before="240" w:afterLines="100" w:after="240" w:line="340" w:lineRule="atLeast"/>
        <w:ind w:left="1134" w:hanging="567"/>
        <w:jc w:val="both"/>
        <w:rPr>
          <w:rFonts w:ascii="SimHei" w:eastAsia="SimHei" w:hAnsi="SimHei"/>
          <w:b/>
          <w:sz w:val="21"/>
          <w:szCs w:val="21"/>
        </w:rPr>
      </w:pPr>
      <w:r w:rsidRPr="000D5A1F">
        <w:rPr>
          <w:rFonts w:ascii="SimHei" w:eastAsia="SimHei" w:hAnsi="SimHei" w:hint="eastAsia"/>
          <w:sz w:val="21"/>
          <w:szCs w:val="21"/>
        </w:rPr>
        <w:t>将非正式争议解决的作用制度化，加强支持机制：</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将非正式争议解决纳入《工作人员条例与细则》，明确独立、公正、保密和有关利益冲突的指导原则；</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让创造一个互相尊重、和谐融洽的工作场所成为每位工作人员的责任；</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在《工作人员细则》中规定组建监察员办公室(此前，组建该办公室的依据是《办公指令》)；</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确认总干事制定其他措施/机制的权力；</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在启动正式机制之前，留出充足的时间用于非正式争议解决；</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明确规定在非正式解决期间暂停正式程序的可能性。</w:t>
      </w:r>
    </w:p>
    <w:p w:rsidR="003E42BC" w:rsidRPr="000D5A1F" w:rsidRDefault="003E42BC" w:rsidP="000D5A1F">
      <w:pPr>
        <w:numPr>
          <w:ilvl w:val="0"/>
          <w:numId w:val="8"/>
        </w:numPr>
        <w:tabs>
          <w:tab w:val="left" w:pos="1134"/>
        </w:tabs>
        <w:spacing w:beforeLines="100" w:before="240" w:afterLines="100" w:after="240" w:line="340" w:lineRule="atLeast"/>
        <w:ind w:left="1134" w:hanging="567"/>
        <w:jc w:val="both"/>
        <w:rPr>
          <w:rFonts w:ascii="SimHei" w:eastAsia="SimHei" w:hAnsi="SimHei"/>
          <w:sz w:val="21"/>
          <w:szCs w:val="21"/>
        </w:rPr>
      </w:pPr>
      <w:r w:rsidRPr="000D5A1F">
        <w:rPr>
          <w:rFonts w:ascii="SimHei" w:eastAsia="SimHei" w:hAnsi="SimHei" w:hint="eastAsia"/>
          <w:sz w:val="21"/>
          <w:szCs w:val="21"/>
        </w:rPr>
        <w:t>改进和简化正式争议解决：</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把内部审查由现行的三级改为二级，即总干事/人力资源管理司和WIPO上诉委员会/总干事；</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确立人力资源管理司将投诉或争议提交调查的自由裁量权，从而取代当前的强制提交调查；</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扩大上诉委员会成员规模，允许成同时组成两个合议庭，从而加强WIPO上诉委员会；</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增加提建议和作决策的透明度。</w:t>
      </w:r>
    </w:p>
    <w:p w:rsidR="003E42BC" w:rsidRPr="000D5A1F" w:rsidRDefault="003E42BC" w:rsidP="000D5A1F">
      <w:pPr>
        <w:numPr>
          <w:ilvl w:val="0"/>
          <w:numId w:val="8"/>
        </w:numPr>
        <w:tabs>
          <w:tab w:val="left" w:pos="1134"/>
        </w:tabs>
        <w:spacing w:beforeLines="100" w:before="240" w:afterLines="100" w:after="240" w:line="340" w:lineRule="atLeast"/>
        <w:ind w:left="1134" w:hanging="567"/>
        <w:jc w:val="both"/>
        <w:rPr>
          <w:rFonts w:ascii="SimHei" w:eastAsia="SimHei" w:hAnsi="SimHei"/>
          <w:sz w:val="21"/>
          <w:szCs w:val="21"/>
        </w:rPr>
      </w:pPr>
      <w:r w:rsidRPr="000D5A1F">
        <w:rPr>
          <w:rFonts w:ascii="SimHei" w:eastAsia="SimHei" w:hAnsi="SimHei" w:hint="eastAsia"/>
          <w:sz w:val="21"/>
          <w:szCs w:val="21"/>
        </w:rPr>
        <w:t>建立一个反应迅速的纪律程序：</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实现纪律程序的制度化，明确确认相称性原则；</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实现证据标准的制度化；</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引入行政(非纪律)措施；</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引入严重不当行为立即辞退并对于严重不当行为</w:t>
      </w:r>
      <w:proofErr w:type="gramStart"/>
      <w:r w:rsidRPr="000D5A1F">
        <w:rPr>
          <w:rFonts w:ascii="SimSun" w:hAnsi="SimSun" w:hint="eastAsia"/>
          <w:sz w:val="21"/>
          <w:szCs w:val="21"/>
        </w:rPr>
        <w:t>作出</w:t>
      </w:r>
      <w:proofErr w:type="gramEnd"/>
      <w:r w:rsidRPr="000D5A1F">
        <w:rPr>
          <w:rFonts w:ascii="SimSun" w:hAnsi="SimSun" w:hint="eastAsia"/>
          <w:sz w:val="21"/>
          <w:szCs w:val="21"/>
        </w:rPr>
        <w:t>界定。</w:t>
      </w:r>
    </w:p>
    <w:p w:rsidR="003E42BC" w:rsidRPr="000D5A1F" w:rsidRDefault="003E42BC" w:rsidP="000D5A1F">
      <w:pPr>
        <w:numPr>
          <w:ilvl w:val="0"/>
          <w:numId w:val="8"/>
        </w:numPr>
        <w:tabs>
          <w:tab w:val="left" w:pos="1134"/>
        </w:tabs>
        <w:spacing w:beforeLines="100" w:before="240" w:afterLines="100" w:after="240" w:line="340" w:lineRule="atLeast"/>
        <w:ind w:left="1134" w:hanging="567"/>
        <w:jc w:val="both"/>
        <w:rPr>
          <w:rFonts w:ascii="SimHei" w:eastAsia="SimHei" w:hAnsi="SimHei"/>
          <w:sz w:val="21"/>
          <w:szCs w:val="21"/>
        </w:rPr>
      </w:pPr>
      <w:r w:rsidRPr="000D5A1F">
        <w:rPr>
          <w:rFonts w:ascii="SimHei" w:eastAsia="SimHei" w:hAnsi="SimHei" w:hint="eastAsia"/>
          <w:sz w:val="21"/>
          <w:szCs w:val="21"/>
        </w:rPr>
        <w:t>提高工作人员参与度：</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建立有关人事或行政事务的咨询机构(联合咨询小组)；</w:t>
      </w:r>
    </w:p>
    <w:p w:rsidR="003E42BC" w:rsidRPr="000D5A1F" w:rsidRDefault="003E42BC" w:rsidP="000D5A1F">
      <w:pPr>
        <w:numPr>
          <w:ilvl w:val="0"/>
          <w:numId w:val="7"/>
        </w:numPr>
        <w:spacing w:afterLines="50" w:after="120" w:line="340" w:lineRule="atLeast"/>
        <w:ind w:leftChars="570" w:left="1800" w:hangingChars="260" w:hanging="546"/>
        <w:jc w:val="both"/>
        <w:rPr>
          <w:rFonts w:ascii="SimSun" w:hAnsi="SimSun"/>
          <w:sz w:val="21"/>
          <w:szCs w:val="21"/>
        </w:rPr>
      </w:pPr>
      <w:r w:rsidRPr="000D5A1F">
        <w:rPr>
          <w:rFonts w:ascii="SimSun" w:hAnsi="SimSun" w:hint="eastAsia"/>
          <w:sz w:val="21"/>
          <w:szCs w:val="21"/>
        </w:rPr>
        <w:t>引入工作人员</w:t>
      </w:r>
      <w:proofErr w:type="gramStart"/>
      <w:r w:rsidRPr="000D5A1F">
        <w:rPr>
          <w:rFonts w:ascii="SimSun" w:hAnsi="SimSun" w:hint="eastAsia"/>
          <w:sz w:val="21"/>
          <w:szCs w:val="21"/>
        </w:rPr>
        <w:t>向职咨询</w:t>
      </w:r>
      <w:proofErr w:type="gramEnd"/>
      <w:r w:rsidRPr="000D5A1F">
        <w:rPr>
          <w:rFonts w:ascii="SimSun" w:hAnsi="SimSun" w:hint="eastAsia"/>
          <w:sz w:val="21"/>
          <w:szCs w:val="21"/>
        </w:rPr>
        <w:t>小组主动提出问题(申诉)的机制。</w:t>
      </w:r>
    </w:p>
    <w:p w:rsidR="000D5A1F" w:rsidRDefault="000D5A1F" w:rsidP="003E42BC">
      <w:pPr>
        <w:tabs>
          <w:tab w:val="left" w:pos="1701"/>
        </w:tabs>
        <w:ind w:left="5533"/>
      </w:pPr>
    </w:p>
    <w:p w:rsidR="000D5A1F" w:rsidRDefault="000D5A1F" w:rsidP="003E42BC">
      <w:pPr>
        <w:tabs>
          <w:tab w:val="left" w:pos="1701"/>
        </w:tabs>
        <w:ind w:left="5533"/>
      </w:pPr>
    </w:p>
    <w:p w:rsidR="003E42BC" w:rsidRPr="000D5A1F" w:rsidRDefault="003E42BC" w:rsidP="003E42BC">
      <w:pPr>
        <w:tabs>
          <w:tab w:val="left" w:pos="1701"/>
        </w:tabs>
        <w:ind w:left="5533"/>
        <w:rPr>
          <w:rFonts w:ascii="KaiTi" w:eastAsia="KaiTi" w:hAnsi="KaiTi"/>
          <w:sz w:val="21"/>
          <w:szCs w:val="21"/>
        </w:rPr>
        <w:sectPr w:rsidR="003E42BC" w:rsidRPr="000D5A1F" w:rsidSect="00FB49AD">
          <w:headerReference w:type="default" r:id="rId14"/>
          <w:headerReference w:type="first" r:id="rId15"/>
          <w:endnotePr>
            <w:numFmt w:val="decimal"/>
          </w:endnotePr>
          <w:pgSz w:w="11907" w:h="16840" w:code="9"/>
          <w:pgMar w:top="567" w:right="1134" w:bottom="1276" w:left="1418" w:header="510" w:footer="1021" w:gutter="0"/>
          <w:cols w:space="720"/>
          <w:titlePg/>
          <w:docGrid w:linePitch="299"/>
        </w:sectPr>
      </w:pPr>
      <w:r w:rsidRPr="000D5A1F">
        <w:rPr>
          <w:rFonts w:ascii="KaiTi" w:eastAsia="KaiTi" w:hAnsi="KaiTi"/>
          <w:sz w:val="21"/>
          <w:szCs w:val="21"/>
        </w:rPr>
        <w:t>[</w:t>
      </w:r>
      <w:r w:rsidRPr="000D5A1F">
        <w:rPr>
          <w:rFonts w:ascii="KaiTi" w:eastAsia="KaiTi" w:hAnsi="KaiTi" w:hint="eastAsia"/>
          <w:sz w:val="21"/>
          <w:szCs w:val="21"/>
        </w:rPr>
        <w:t>后接附件二</w:t>
      </w:r>
      <w:r w:rsidRPr="000D5A1F">
        <w:rPr>
          <w:rFonts w:ascii="KaiTi" w:eastAsia="KaiTi" w:hAnsi="KaiTi"/>
          <w:sz w:val="21"/>
          <w:szCs w:val="21"/>
        </w:rPr>
        <w:t>]</w:t>
      </w:r>
    </w:p>
    <w:p w:rsidR="003E42BC" w:rsidRPr="000D5A1F" w:rsidRDefault="003E42BC" w:rsidP="000D5A1F">
      <w:pPr>
        <w:tabs>
          <w:tab w:val="center" w:pos="4536"/>
          <w:tab w:val="right" w:pos="9072"/>
        </w:tabs>
        <w:spacing w:afterLines="100" w:after="240"/>
        <w:jc w:val="center"/>
        <w:rPr>
          <w:rFonts w:ascii="SimHei" w:eastAsia="SimHei" w:hAnsi="SimHei"/>
          <w:b/>
          <w:sz w:val="24"/>
          <w:szCs w:val="24"/>
        </w:rPr>
      </w:pPr>
      <w:r w:rsidRPr="000D5A1F">
        <w:rPr>
          <w:rFonts w:ascii="SimHei" w:eastAsia="SimHei" w:hAnsi="SimHei" w:hint="eastAsia"/>
          <w:sz w:val="24"/>
          <w:szCs w:val="24"/>
        </w:rPr>
        <w:lastRenderedPageBreak/>
        <w:t>对《工作人员条例与细则》有关内部司法改革的修订建议，</w:t>
      </w:r>
      <w:r w:rsidR="000D5A1F" w:rsidRPr="000D5A1F">
        <w:rPr>
          <w:rFonts w:ascii="SimHei" w:eastAsia="SimHei" w:hAnsi="SimHei"/>
          <w:sz w:val="24"/>
          <w:szCs w:val="24"/>
        </w:rPr>
        <w:br/>
      </w:r>
      <w:r w:rsidRPr="000D5A1F">
        <w:rPr>
          <w:rFonts w:ascii="SimHei" w:eastAsia="SimHei" w:hAnsi="SimHei" w:hint="eastAsia"/>
          <w:sz w:val="24"/>
          <w:szCs w:val="24"/>
        </w:rPr>
        <w:t>将于</w:t>
      </w:r>
      <w:r w:rsidRPr="000D5A1F">
        <w:rPr>
          <w:rFonts w:ascii="SimHei" w:eastAsia="SimHei" w:hAnsi="SimHei"/>
          <w:sz w:val="24"/>
          <w:szCs w:val="24"/>
        </w:rPr>
        <w:t>2014年1月1</w:t>
      </w:r>
      <w:r w:rsidRPr="000D5A1F">
        <w:rPr>
          <w:rFonts w:ascii="SimHei" w:eastAsia="SimHei" w:hAnsi="SimHei" w:hint="eastAsia"/>
          <w:sz w:val="24"/>
          <w:szCs w:val="24"/>
        </w:rPr>
        <w:t>日生效——供批准</w:t>
      </w:r>
    </w:p>
    <w:p w:rsidR="003E42BC" w:rsidRPr="000D5A1F" w:rsidRDefault="003E42BC" w:rsidP="000D5A1F">
      <w:pPr>
        <w:spacing w:afterLines="50" w:after="120"/>
        <w:jc w:val="center"/>
        <w:rPr>
          <w:rFonts w:ascii="SimHei" w:eastAsia="SimHei" w:hAnsi="SimHei"/>
          <w:b/>
          <w:sz w:val="24"/>
          <w:szCs w:val="24"/>
        </w:rPr>
      </w:pPr>
      <w:r w:rsidRPr="000D5A1F">
        <w:rPr>
          <w:rFonts w:ascii="SimHei" w:eastAsia="SimHei" w:hAnsi="SimHei" w:hint="eastAsia"/>
          <w:sz w:val="24"/>
          <w:szCs w:val="24"/>
        </w:rPr>
        <w:t>第十章</w:t>
      </w:r>
    </w:p>
    <w:p w:rsidR="003E42BC" w:rsidRPr="000D5A1F" w:rsidRDefault="003E42BC" w:rsidP="000D5A1F">
      <w:pPr>
        <w:keepNext/>
        <w:spacing w:afterLines="150" w:after="360"/>
        <w:jc w:val="center"/>
        <w:outlineLvl w:val="0"/>
        <w:rPr>
          <w:rFonts w:ascii="SimHei" w:eastAsia="SimHei" w:hAnsi="SimHei"/>
          <w:b/>
          <w:bCs/>
          <w:caps/>
          <w:kern w:val="32"/>
          <w:sz w:val="24"/>
          <w:szCs w:val="24"/>
        </w:rPr>
      </w:pPr>
      <w:r w:rsidRPr="000D5A1F">
        <w:rPr>
          <w:rFonts w:ascii="SimHei" w:eastAsia="SimHei" w:hAnsi="SimHei" w:hint="eastAsia"/>
          <w:bCs/>
          <w:caps/>
          <w:kern w:val="32"/>
          <w:sz w:val="24"/>
          <w:szCs w:val="24"/>
        </w:rPr>
        <w:t>纪律措施</w:t>
      </w:r>
    </w:p>
    <w:p w:rsidR="003E42BC" w:rsidRPr="008314C9" w:rsidRDefault="003E42BC" w:rsidP="008314C9">
      <w:pPr>
        <w:spacing w:beforeLines="150" w:before="360" w:afterLines="50" w:after="120" w:line="340" w:lineRule="atLeast"/>
        <w:jc w:val="center"/>
        <w:rPr>
          <w:rFonts w:ascii="SimHei" w:eastAsia="SimHei" w:hAnsi="SimHei" w:cs="SimSun"/>
          <w:sz w:val="21"/>
          <w:szCs w:val="21"/>
          <w:u w:val="single"/>
        </w:rPr>
      </w:pPr>
      <w:r w:rsidRPr="008314C9">
        <w:rPr>
          <w:rFonts w:ascii="SimHei" w:eastAsia="SimHei" w:hAnsi="SimHei" w:cs="SimSun" w:hint="eastAsia"/>
          <w:sz w:val="21"/>
          <w:szCs w:val="21"/>
          <w:u w:val="single"/>
        </w:rPr>
        <w:t>条例10.1</w:t>
      </w:r>
    </w:p>
    <w:p w:rsidR="003E42BC" w:rsidRPr="008314C9" w:rsidRDefault="003E42BC" w:rsidP="008314C9">
      <w:pPr>
        <w:spacing w:afterLines="100" w:after="240"/>
        <w:jc w:val="center"/>
        <w:rPr>
          <w:rFonts w:ascii="SimSun" w:hAnsi="SimSun"/>
          <w:sz w:val="21"/>
          <w:szCs w:val="21"/>
          <w:u w:val="single"/>
        </w:rPr>
      </w:pPr>
      <w:r w:rsidRPr="008314C9">
        <w:rPr>
          <w:rFonts w:ascii="SimSun" w:hAnsi="SimSun" w:hint="eastAsia"/>
          <w:sz w:val="21"/>
          <w:szCs w:val="21"/>
          <w:u w:val="single"/>
        </w:rPr>
        <w:t>纪律措施</w:t>
      </w:r>
    </w:p>
    <w:p w:rsidR="003E42BC" w:rsidRPr="000D5A1F" w:rsidRDefault="003E42BC" w:rsidP="000D5A1F">
      <w:pPr>
        <w:pStyle w:val="af8"/>
        <w:numPr>
          <w:ilvl w:val="0"/>
          <w:numId w:val="15"/>
        </w:numPr>
        <w:tabs>
          <w:tab w:val="left" w:pos="567"/>
        </w:tabs>
        <w:spacing w:afterLines="50" w:after="120" w:line="340" w:lineRule="atLeast"/>
        <w:ind w:left="0" w:firstLine="0"/>
        <w:jc w:val="both"/>
        <w:rPr>
          <w:rFonts w:ascii="SimSun" w:hAnsi="SimSun"/>
          <w:sz w:val="21"/>
          <w:szCs w:val="21"/>
        </w:rPr>
      </w:pPr>
      <w:r w:rsidRPr="000D5A1F">
        <w:rPr>
          <w:rFonts w:ascii="SimSun" w:hAnsi="SimSun" w:hint="eastAsia"/>
          <w:sz w:val="21"/>
          <w:szCs w:val="21"/>
        </w:rPr>
        <w:t>工作人员不遵守《工作人员条例与细则》、国际公务员应有行为标准或国际局工作人员其他任何义务的，可对其采取纪律措施。</w:t>
      </w:r>
    </w:p>
    <w:p w:rsidR="003E42BC" w:rsidRPr="000D5A1F" w:rsidRDefault="003E42BC" w:rsidP="000D5A1F">
      <w:pPr>
        <w:pStyle w:val="af8"/>
        <w:numPr>
          <w:ilvl w:val="0"/>
          <w:numId w:val="15"/>
        </w:numPr>
        <w:tabs>
          <w:tab w:val="left" w:pos="567"/>
        </w:tabs>
        <w:spacing w:afterLines="50" w:after="120" w:line="340" w:lineRule="atLeast"/>
        <w:ind w:left="0" w:firstLine="0"/>
        <w:jc w:val="both"/>
        <w:rPr>
          <w:rFonts w:ascii="SimSun" w:hAnsi="SimSun"/>
          <w:sz w:val="21"/>
          <w:szCs w:val="21"/>
        </w:rPr>
      </w:pPr>
      <w:r w:rsidRPr="000D5A1F">
        <w:rPr>
          <w:rFonts w:ascii="SimSun" w:hAnsi="SimSun" w:hint="eastAsia"/>
          <w:sz w:val="21"/>
          <w:szCs w:val="21"/>
        </w:rPr>
        <w:t>对工作人员采取的任何纪律措施应同其不当行为的性质和严重程度相称。</w:t>
      </w:r>
    </w:p>
    <w:p w:rsidR="003E42BC" w:rsidRPr="000D5A1F" w:rsidRDefault="003E42BC" w:rsidP="000D5A1F">
      <w:pPr>
        <w:pStyle w:val="af8"/>
        <w:numPr>
          <w:ilvl w:val="0"/>
          <w:numId w:val="15"/>
        </w:numPr>
        <w:tabs>
          <w:tab w:val="left" w:pos="567"/>
        </w:tabs>
        <w:spacing w:afterLines="50" w:after="120" w:line="340" w:lineRule="atLeast"/>
        <w:ind w:left="0" w:firstLine="0"/>
        <w:jc w:val="both"/>
        <w:rPr>
          <w:rFonts w:ascii="SimSun" w:hAnsi="SimSun"/>
          <w:sz w:val="21"/>
          <w:szCs w:val="21"/>
          <w:u w:val="single"/>
        </w:rPr>
      </w:pPr>
      <w:r w:rsidRPr="000D5A1F">
        <w:rPr>
          <w:rFonts w:ascii="SimSun" w:hAnsi="SimSun" w:hint="eastAsia"/>
          <w:sz w:val="21"/>
          <w:szCs w:val="21"/>
        </w:rPr>
        <w:t>在未予工作人员辩护机会的情况下，不得对其采取任何纪律措施。</w:t>
      </w:r>
    </w:p>
    <w:p w:rsidR="003E42BC" w:rsidRPr="000D5A1F" w:rsidRDefault="003E42BC" w:rsidP="000D5A1F">
      <w:pPr>
        <w:spacing w:afterLines="50" w:after="120" w:line="340" w:lineRule="atLeast"/>
        <w:ind w:left="550"/>
        <w:jc w:val="both"/>
        <w:rPr>
          <w:rFonts w:ascii="SimSun" w:hAnsi="SimSun"/>
          <w:sz w:val="21"/>
          <w:szCs w:val="21"/>
        </w:rPr>
      </w:pPr>
      <w:r w:rsidRPr="000D5A1F">
        <w:rPr>
          <w:rFonts w:ascii="SimSun" w:hAnsi="SimSun" w:hint="eastAsia"/>
          <w:sz w:val="21"/>
          <w:szCs w:val="21"/>
          <w:u w:val="single"/>
        </w:rPr>
        <w:t>细则10.1.1</w:t>
      </w:r>
      <w:r w:rsidRPr="000D5A1F">
        <w:rPr>
          <w:rFonts w:ascii="SimSun" w:hAnsi="SimSun"/>
          <w:sz w:val="21"/>
          <w:szCs w:val="21"/>
        </w:rPr>
        <w:t>–</w:t>
      </w:r>
      <w:r w:rsidRPr="000D5A1F">
        <w:rPr>
          <w:rFonts w:ascii="SimSun" w:hAnsi="SimSun" w:hint="eastAsia"/>
          <w:sz w:val="21"/>
          <w:szCs w:val="21"/>
          <w:u w:val="single"/>
        </w:rPr>
        <w:t>纪律措施</w:t>
      </w:r>
    </w:p>
    <w:p w:rsidR="003E42BC" w:rsidRPr="000D5A1F" w:rsidRDefault="003E42BC" w:rsidP="000D5A1F">
      <w:pPr>
        <w:tabs>
          <w:tab w:val="left" w:pos="1134"/>
        </w:tabs>
        <w:spacing w:afterLines="50" w:after="120" w:line="340" w:lineRule="atLeast"/>
        <w:ind w:left="550"/>
        <w:jc w:val="both"/>
        <w:rPr>
          <w:rFonts w:ascii="SimSun" w:hAnsi="SimSun"/>
          <w:sz w:val="21"/>
          <w:szCs w:val="21"/>
        </w:rPr>
      </w:pPr>
      <w:r w:rsidRPr="000D5A1F">
        <w:rPr>
          <w:rFonts w:ascii="SimSun" w:hAnsi="SimSun"/>
          <w:sz w:val="21"/>
          <w:szCs w:val="21"/>
        </w:rPr>
        <w:t>(a)</w:t>
      </w:r>
      <w:r w:rsidRPr="000D5A1F">
        <w:rPr>
          <w:rFonts w:ascii="SimSun" w:hAnsi="SimSun"/>
          <w:sz w:val="21"/>
          <w:szCs w:val="21"/>
        </w:rPr>
        <w:tab/>
      </w:r>
      <w:r w:rsidRPr="000D5A1F">
        <w:rPr>
          <w:rFonts w:ascii="SimSun" w:hAnsi="SimSun" w:hint="eastAsia"/>
          <w:sz w:val="21"/>
          <w:szCs w:val="21"/>
        </w:rPr>
        <w:t>纪律措施只可采取以下一种或多种形式：</w:t>
      </w:r>
    </w:p>
    <w:p w:rsidR="003E42BC" w:rsidRPr="000D5A1F" w:rsidRDefault="003E42BC" w:rsidP="000D5A1F">
      <w:pPr>
        <w:tabs>
          <w:tab w:val="left" w:pos="1701"/>
        </w:tabs>
        <w:spacing w:afterLines="50" w:after="120" w:line="340" w:lineRule="atLeast"/>
        <w:ind w:left="1134"/>
        <w:jc w:val="both"/>
        <w:rPr>
          <w:rFonts w:ascii="SimSun" w:hAnsi="SimSun"/>
          <w:sz w:val="21"/>
          <w:szCs w:val="21"/>
        </w:rPr>
      </w:pPr>
      <w:r w:rsidRPr="000D5A1F">
        <w:rPr>
          <w:rFonts w:ascii="SimSun" w:hAnsi="SimSun"/>
          <w:sz w:val="21"/>
          <w:szCs w:val="21"/>
        </w:rPr>
        <w:t>(1)</w:t>
      </w:r>
      <w:r w:rsidRPr="000D5A1F">
        <w:rPr>
          <w:rFonts w:ascii="SimSun" w:hAnsi="SimSun"/>
          <w:sz w:val="21"/>
          <w:szCs w:val="21"/>
        </w:rPr>
        <w:tab/>
      </w:r>
      <w:r w:rsidRPr="000D5A1F">
        <w:rPr>
          <w:rFonts w:ascii="SimSun" w:hAnsi="SimSun" w:hint="eastAsia"/>
          <w:sz w:val="21"/>
          <w:szCs w:val="21"/>
        </w:rPr>
        <w:t>书面训诫；</w:t>
      </w:r>
    </w:p>
    <w:p w:rsidR="003E42BC" w:rsidRPr="000D5A1F" w:rsidRDefault="003E42BC" w:rsidP="000D5A1F">
      <w:pPr>
        <w:tabs>
          <w:tab w:val="left" w:pos="1701"/>
        </w:tabs>
        <w:spacing w:afterLines="50" w:after="120" w:line="340" w:lineRule="atLeast"/>
        <w:ind w:left="1134"/>
        <w:jc w:val="both"/>
        <w:rPr>
          <w:rFonts w:ascii="SimSun" w:hAnsi="SimSun"/>
          <w:sz w:val="21"/>
          <w:szCs w:val="21"/>
        </w:rPr>
      </w:pPr>
      <w:r w:rsidRPr="000D5A1F">
        <w:rPr>
          <w:rFonts w:ascii="SimSun" w:hAnsi="SimSun"/>
          <w:sz w:val="21"/>
          <w:szCs w:val="21"/>
        </w:rPr>
        <w:t>(2)</w:t>
      </w:r>
      <w:r w:rsidRPr="000D5A1F">
        <w:rPr>
          <w:rFonts w:ascii="SimSun" w:hAnsi="SimSun"/>
          <w:sz w:val="21"/>
          <w:szCs w:val="21"/>
        </w:rPr>
        <w:tab/>
      </w:r>
      <w:r w:rsidRPr="000D5A1F">
        <w:rPr>
          <w:rFonts w:ascii="SimSun" w:hAnsi="SimSun" w:hint="eastAsia"/>
          <w:sz w:val="21"/>
          <w:szCs w:val="21"/>
        </w:rPr>
        <w:t>在规定期间内，暂停例常加薪；</w:t>
      </w:r>
    </w:p>
    <w:p w:rsidR="003E42BC" w:rsidRPr="000D5A1F" w:rsidRDefault="003E42BC" w:rsidP="000D5A1F">
      <w:pPr>
        <w:tabs>
          <w:tab w:val="left" w:pos="1701"/>
        </w:tabs>
        <w:spacing w:afterLines="50" w:after="120" w:line="340" w:lineRule="atLeast"/>
        <w:ind w:left="1134"/>
        <w:jc w:val="both"/>
        <w:rPr>
          <w:rFonts w:ascii="SimSun" w:hAnsi="SimSun"/>
          <w:sz w:val="21"/>
          <w:szCs w:val="21"/>
        </w:rPr>
      </w:pPr>
      <w:r w:rsidRPr="000D5A1F">
        <w:rPr>
          <w:rFonts w:ascii="SimSun" w:hAnsi="SimSun"/>
          <w:sz w:val="21"/>
          <w:szCs w:val="21"/>
        </w:rPr>
        <w:t>(3)</w:t>
      </w:r>
      <w:r w:rsidRPr="000D5A1F">
        <w:rPr>
          <w:rFonts w:ascii="SimSun" w:hAnsi="SimSun"/>
          <w:sz w:val="21"/>
          <w:szCs w:val="21"/>
        </w:rPr>
        <w:tab/>
      </w:r>
      <w:r w:rsidRPr="000D5A1F">
        <w:rPr>
          <w:rFonts w:ascii="SimSun" w:hAnsi="SimSun" w:hint="eastAsia"/>
          <w:sz w:val="21"/>
          <w:szCs w:val="21"/>
        </w:rPr>
        <w:t>职等内降低职级；</w:t>
      </w:r>
    </w:p>
    <w:p w:rsidR="003E42BC" w:rsidRPr="000D5A1F" w:rsidRDefault="003E42BC" w:rsidP="000D5A1F">
      <w:pPr>
        <w:tabs>
          <w:tab w:val="left" w:pos="1701"/>
        </w:tabs>
        <w:spacing w:afterLines="50" w:after="120" w:line="340" w:lineRule="atLeast"/>
        <w:ind w:left="1134"/>
        <w:jc w:val="both"/>
        <w:rPr>
          <w:rFonts w:ascii="SimSun" w:hAnsi="SimSun"/>
          <w:sz w:val="21"/>
          <w:szCs w:val="21"/>
        </w:rPr>
      </w:pPr>
      <w:r w:rsidRPr="000D5A1F">
        <w:rPr>
          <w:rFonts w:ascii="SimSun" w:hAnsi="SimSun"/>
          <w:sz w:val="21"/>
          <w:szCs w:val="21"/>
        </w:rPr>
        <w:t>(4)</w:t>
      </w:r>
      <w:r w:rsidRPr="000D5A1F">
        <w:rPr>
          <w:rFonts w:ascii="SimSun" w:hAnsi="SimSun"/>
          <w:sz w:val="21"/>
          <w:szCs w:val="21"/>
        </w:rPr>
        <w:tab/>
      </w:r>
      <w:r w:rsidRPr="000D5A1F">
        <w:rPr>
          <w:rFonts w:ascii="SimSun" w:hAnsi="SimSun" w:hint="eastAsia"/>
          <w:sz w:val="21"/>
          <w:szCs w:val="21"/>
        </w:rPr>
        <w:t>在规定期间内，降低职等；</w:t>
      </w:r>
    </w:p>
    <w:p w:rsidR="003E42BC" w:rsidRPr="000D5A1F" w:rsidRDefault="003E42BC" w:rsidP="000D5A1F">
      <w:pPr>
        <w:tabs>
          <w:tab w:val="left" w:pos="1701"/>
        </w:tabs>
        <w:spacing w:afterLines="50" w:after="120" w:line="340" w:lineRule="atLeast"/>
        <w:ind w:left="1134"/>
        <w:jc w:val="both"/>
        <w:rPr>
          <w:rFonts w:ascii="SimSun" w:hAnsi="SimSun"/>
          <w:sz w:val="21"/>
          <w:szCs w:val="21"/>
        </w:rPr>
      </w:pPr>
      <w:r w:rsidRPr="000D5A1F">
        <w:rPr>
          <w:rFonts w:ascii="SimSun" w:hAnsi="SimSun"/>
          <w:sz w:val="21"/>
          <w:szCs w:val="21"/>
        </w:rPr>
        <w:t>(5)</w:t>
      </w:r>
      <w:r w:rsidRPr="000D5A1F">
        <w:rPr>
          <w:rFonts w:ascii="SimSun" w:hAnsi="SimSun"/>
          <w:sz w:val="21"/>
          <w:szCs w:val="21"/>
        </w:rPr>
        <w:tab/>
      </w:r>
      <w:r w:rsidRPr="000D5A1F">
        <w:rPr>
          <w:rFonts w:ascii="SimSun" w:hAnsi="SimSun" w:hint="eastAsia"/>
          <w:sz w:val="21"/>
          <w:szCs w:val="21"/>
        </w:rPr>
        <w:t>辞退；以及</w:t>
      </w:r>
    </w:p>
    <w:p w:rsidR="003E42BC" w:rsidRPr="000D5A1F" w:rsidRDefault="003E42BC" w:rsidP="000D5A1F">
      <w:pPr>
        <w:tabs>
          <w:tab w:val="left" w:pos="1701"/>
        </w:tabs>
        <w:spacing w:afterLines="50" w:after="120" w:line="340" w:lineRule="atLeast"/>
        <w:ind w:left="1134"/>
        <w:jc w:val="both"/>
        <w:rPr>
          <w:rFonts w:ascii="SimSun" w:hAnsi="SimSun"/>
          <w:sz w:val="21"/>
          <w:szCs w:val="21"/>
        </w:rPr>
      </w:pPr>
      <w:r w:rsidRPr="000D5A1F">
        <w:rPr>
          <w:rFonts w:ascii="SimSun" w:hAnsi="SimSun"/>
          <w:sz w:val="21"/>
          <w:szCs w:val="21"/>
        </w:rPr>
        <w:t>(6)</w:t>
      </w:r>
      <w:r w:rsidRPr="000D5A1F">
        <w:rPr>
          <w:rFonts w:ascii="SimSun" w:hAnsi="SimSun"/>
          <w:sz w:val="21"/>
          <w:szCs w:val="21"/>
        </w:rPr>
        <w:tab/>
      </w:r>
      <w:r w:rsidRPr="000D5A1F">
        <w:rPr>
          <w:rFonts w:ascii="SimSun" w:hAnsi="SimSun" w:hint="eastAsia"/>
          <w:sz w:val="21"/>
          <w:szCs w:val="21"/>
        </w:rPr>
        <w:t>对于严重不当行为，立即辞退。</w:t>
      </w:r>
    </w:p>
    <w:p w:rsidR="003E42BC" w:rsidRPr="000D5A1F" w:rsidRDefault="003E42BC" w:rsidP="000D5A1F">
      <w:pPr>
        <w:pStyle w:val="af8"/>
        <w:numPr>
          <w:ilvl w:val="0"/>
          <w:numId w:val="18"/>
        </w:numPr>
        <w:tabs>
          <w:tab w:val="left" w:pos="567"/>
          <w:tab w:val="left" w:pos="1134"/>
          <w:tab w:val="left" w:pos="1701"/>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细则10.1.1(a)所列措施以外的措施，不应被视为本条细则含义范围内的纪律措施。</w:t>
      </w:r>
    </w:p>
    <w:p w:rsidR="003E42BC" w:rsidRPr="000D5A1F" w:rsidRDefault="003E42BC" w:rsidP="000D5A1F">
      <w:pPr>
        <w:tabs>
          <w:tab w:val="left" w:pos="1134"/>
        </w:tabs>
        <w:spacing w:afterLines="50" w:after="120" w:line="340" w:lineRule="atLeast"/>
        <w:ind w:left="550"/>
        <w:jc w:val="both"/>
        <w:rPr>
          <w:rFonts w:ascii="SimSun" w:hAnsi="SimSun"/>
          <w:sz w:val="21"/>
          <w:szCs w:val="21"/>
        </w:rPr>
      </w:pPr>
      <w:r w:rsidRPr="000D5A1F">
        <w:rPr>
          <w:rFonts w:ascii="SimSun" w:hAnsi="SimSun" w:hint="eastAsia"/>
          <w:sz w:val="21"/>
          <w:szCs w:val="21"/>
          <w:u w:val="single"/>
        </w:rPr>
        <w:t>细则</w:t>
      </w:r>
      <w:r w:rsidRPr="000D5A1F">
        <w:rPr>
          <w:rFonts w:ascii="SimSun" w:hAnsi="SimSun"/>
          <w:sz w:val="21"/>
          <w:szCs w:val="21"/>
          <w:u w:val="single"/>
        </w:rPr>
        <w:t>10.1.2</w:t>
      </w:r>
      <w:r w:rsidRPr="000D5A1F">
        <w:rPr>
          <w:rFonts w:ascii="SimSun" w:hAnsi="SimSun"/>
          <w:sz w:val="21"/>
          <w:szCs w:val="21"/>
        </w:rPr>
        <w:t>–</w:t>
      </w:r>
      <w:r w:rsidRPr="000D5A1F">
        <w:rPr>
          <w:rFonts w:ascii="SimSun" w:hAnsi="SimSun" w:hint="eastAsia"/>
          <w:sz w:val="21"/>
          <w:szCs w:val="21"/>
          <w:u w:val="single"/>
        </w:rPr>
        <w:t>程序</w:t>
      </w:r>
    </w:p>
    <w:p w:rsidR="003E42BC" w:rsidRPr="000D5A1F" w:rsidRDefault="003E42BC" w:rsidP="000D5A1F">
      <w:pPr>
        <w:tabs>
          <w:tab w:val="left" w:pos="1134"/>
        </w:tabs>
        <w:spacing w:afterLines="50" w:after="120" w:line="340" w:lineRule="atLeast"/>
        <w:ind w:left="550"/>
        <w:jc w:val="both"/>
        <w:rPr>
          <w:rFonts w:ascii="SimSun" w:hAnsi="SimSun"/>
          <w:sz w:val="21"/>
          <w:szCs w:val="21"/>
        </w:rPr>
      </w:pPr>
      <w:r w:rsidRPr="000D5A1F">
        <w:rPr>
          <w:rFonts w:ascii="SimSun" w:hAnsi="SimSun"/>
          <w:sz w:val="21"/>
          <w:szCs w:val="21"/>
        </w:rPr>
        <w:t>(a)</w:t>
      </w:r>
      <w:r w:rsidRPr="000D5A1F">
        <w:rPr>
          <w:rFonts w:ascii="SimSun" w:hAnsi="SimSun"/>
          <w:sz w:val="21"/>
          <w:szCs w:val="21"/>
        </w:rPr>
        <w:tab/>
      </w:r>
      <w:r w:rsidRPr="000D5A1F">
        <w:rPr>
          <w:rFonts w:ascii="SimSun" w:hAnsi="SimSun" w:hint="eastAsia"/>
          <w:sz w:val="21"/>
          <w:szCs w:val="21"/>
        </w:rPr>
        <w:t>在采取任何一项或多项纪律措施之前，人力资源管理司司长长应向相关工作人员(</w:t>
      </w:r>
      <w:r w:rsidRPr="000D5A1F">
        <w:rPr>
          <w:rFonts w:ascii="SimSun" w:hAnsi="SimSun"/>
          <w:sz w:val="21"/>
          <w:szCs w:val="21"/>
        </w:rPr>
        <w:t>“</w:t>
      </w:r>
      <w:r w:rsidRPr="000D5A1F">
        <w:rPr>
          <w:rFonts w:ascii="SimSun" w:hAnsi="SimSun" w:hint="eastAsia"/>
          <w:sz w:val="21"/>
          <w:szCs w:val="21"/>
        </w:rPr>
        <w:t>应诉人</w:t>
      </w:r>
      <w:r w:rsidRPr="000D5A1F">
        <w:rPr>
          <w:rFonts w:ascii="SimSun" w:hAnsi="SimSun"/>
          <w:sz w:val="21"/>
          <w:szCs w:val="21"/>
        </w:rPr>
        <w:t>”</w:t>
      </w:r>
      <w:r w:rsidRPr="000D5A1F">
        <w:rPr>
          <w:rFonts w:ascii="SimSun" w:hAnsi="SimSun" w:hint="eastAsia"/>
          <w:sz w:val="21"/>
          <w:szCs w:val="21"/>
        </w:rPr>
        <w:t>)发函，详述对其不当行为的指控，提供证据基础，包括任何调查报告，并请其在收到该函之日起三十(30)</w:t>
      </w:r>
      <w:proofErr w:type="gramStart"/>
      <w:r w:rsidRPr="000D5A1F">
        <w:rPr>
          <w:rFonts w:ascii="SimSun" w:hAnsi="SimSun" w:hint="eastAsia"/>
          <w:sz w:val="21"/>
          <w:szCs w:val="21"/>
        </w:rPr>
        <w:t>个</w:t>
      </w:r>
      <w:proofErr w:type="gramEnd"/>
      <w:r w:rsidRPr="000D5A1F">
        <w:rPr>
          <w:rFonts w:ascii="SimSun" w:hAnsi="SimSun" w:hint="eastAsia"/>
          <w:sz w:val="21"/>
          <w:szCs w:val="21"/>
        </w:rPr>
        <w:t>历日内提交详细答复。</w:t>
      </w:r>
    </w:p>
    <w:p w:rsidR="003E42BC" w:rsidRPr="000D5A1F" w:rsidRDefault="003E42BC" w:rsidP="000D5A1F">
      <w:pPr>
        <w:tabs>
          <w:tab w:val="left" w:pos="1134"/>
        </w:tabs>
        <w:spacing w:afterLines="50" w:after="120" w:line="340" w:lineRule="atLeast"/>
        <w:ind w:left="550"/>
        <w:jc w:val="both"/>
        <w:rPr>
          <w:rFonts w:ascii="SimSun" w:hAnsi="SimSun"/>
          <w:sz w:val="21"/>
          <w:szCs w:val="21"/>
        </w:rPr>
      </w:pPr>
      <w:r w:rsidRPr="000D5A1F">
        <w:rPr>
          <w:rFonts w:ascii="SimSun" w:hAnsi="SimSun"/>
          <w:sz w:val="21"/>
          <w:szCs w:val="21"/>
        </w:rPr>
        <w:t>(b)</w:t>
      </w:r>
      <w:r w:rsidRPr="000D5A1F">
        <w:rPr>
          <w:rFonts w:ascii="SimSun" w:hAnsi="SimSun"/>
          <w:sz w:val="21"/>
          <w:szCs w:val="21"/>
        </w:rPr>
        <w:tab/>
      </w:r>
      <w:r w:rsidRPr="000D5A1F">
        <w:rPr>
          <w:rFonts w:ascii="SimSun" w:hAnsi="SimSun" w:hint="eastAsia"/>
          <w:sz w:val="21"/>
          <w:szCs w:val="21"/>
        </w:rPr>
        <w:t>人力资源管理司司长或总干事(视情况)收到答复后，应审查所有相关事实(包括应诉人的答复)并认定被控不当行为是否发生，如被控不当行为确有发生，则应决定采取何种纪律措施。决定应包括详细的理由说明，并在收到应诉人的答复之日起三十(30)</w:t>
      </w:r>
      <w:proofErr w:type="gramStart"/>
      <w:r w:rsidRPr="000D5A1F">
        <w:rPr>
          <w:rFonts w:ascii="SimSun" w:hAnsi="SimSun" w:hint="eastAsia"/>
          <w:sz w:val="21"/>
          <w:szCs w:val="21"/>
        </w:rPr>
        <w:t>个</w:t>
      </w:r>
      <w:proofErr w:type="gramEnd"/>
      <w:r w:rsidRPr="000D5A1F">
        <w:rPr>
          <w:rFonts w:ascii="SimSun" w:hAnsi="SimSun" w:hint="eastAsia"/>
          <w:sz w:val="21"/>
          <w:szCs w:val="21"/>
        </w:rPr>
        <w:t>历日内以书面形式通知应诉人。如在三十(30)</w:t>
      </w:r>
      <w:proofErr w:type="gramStart"/>
      <w:r w:rsidRPr="000D5A1F">
        <w:rPr>
          <w:rFonts w:ascii="SimSun" w:hAnsi="SimSun" w:hint="eastAsia"/>
          <w:sz w:val="21"/>
          <w:szCs w:val="21"/>
        </w:rPr>
        <w:t>个</w:t>
      </w:r>
      <w:proofErr w:type="gramEnd"/>
      <w:r w:rsidRPr="000D5A1F">
        <w:rPr>
          <w:rFonts w:ascii="SimSun" w:hAnsi="SimSun" w:hint="eastAsia"/>
          <w:sz w:val="21"/>
          <w:szCs w:val="21"/>
        </w:rPr>
        <w:t>历日的答复期内，未收到应诉人提交的答复，人力资源管理司司长或总干事(视情况)应于答复期届满后三十(30)</w:t>
      </w:r>
      <w:proofErr w:type="gramStart"/>
      <w:r w:rsidRPr="000D5A1F">
        <w:rPr>
          <w:rFonts w:ascii="SimSun" w:hAnsi="SimSun" w:hint="eastAsia"/>
          <w:sz w:val="21"/>
          <w:szCs w:val="21"/>
        </w:rPr>
        <w:t>个</w:t>
      </w:r>
      <w:proofErr w:type="gramEnd"/>
      <w:r w:rsidRPr="000D5A1F">
        <w:rPr>
          <w:rFonts w:ascii="SimSun" w:hAnsi="SimSun" w:hint="eastAsia"/>
          <w:sz w:val="21"/>
          <w:szCs w:val="21"/>
        </w:rPr>
        <w:t>历日内</w:t>
      </w:r>
      <w:proofErr w:type="gramStart"/>
      <w:r w:rsidRPr="000D5A1F">
        <w:rPr>
          <w:rFonts w:ascii="SimSun" w:hAnsi="SimSun" w:hint="eastAsia"/>
          <w:sz w:val="21"/>
          <w:szCs w:val="21"/>
        </w:rPr>
        <w:t>作出</w:t>
      </w:r>
      <w:proofErr w:type="gramEnd"/>
      <w:r w:rsidRPr="000D5A1F">
        <w:rPr>
          <w:rFonts w:ascii="SimSun" w:hAnsi="SimSun" w:hint="eastAsia"/>
          <w:sz w:val="21"/>
          <w:szCs w:val="21"/>
        </w:rPr>
        <w:t>决定。</w:t>
      </w:r>
    </w:p>
    <w:p w:rsidR="003E42BC" w:rsidRPr="000D5A1F" w:rsidRDefault="003E42BC" w:rsidP="000D5A1F">
      <w:pPr>
        <w:tabs>
          <w:tab w:val="left" w:pos="1134"/>
        </w:tabs>
        <w:spacing w:afterLines="50" w:after="120" w:line="340" w:lineRule="atLeast"/>
        <w:ind w:left="550"/>
        <w:jc w:val="both"/>
        <w:rPr>
          <w:rFonts w:ascii="SimSun" w:hAnsi="SimSun"/>
          <w:sz w:val="21"/>
          <w:szCs w:val="21"/>
        </w:rPr>
      </w:pPr>
      <w:r w:rsidRPr="000D5A1F">
        <w:rPr>
          <w:rFonts w:ascii="SimSun" w:hAnsi="SimSun"/>
          <w:sz w:val="21"/>
          <w:szCs w:val="21"/>
        </w:rPr>
        <w:t>(c)</w:t>
      </w:r>
      <w:r w:rsidRPr="000D5A1F">
        <w:rPr>
          <w:rFonts w:ascii="SimSun" w:hAnsi="SimSun"/>
          <w:sz w:val="21"/>
          <w:szCs w:val="21"/>
        </w:rPr>
        <w:tab/>
      </w:r>
      <w:r w:rsidRPr="000D5A1F">
        <w:rPr>
          <w:rFonts w:ascii="SimSun" w:hAnsi="SimSun" w:hint="eastAsia"/>
          <w:sz w:val="21"/>
          <w:szCs w:val="21"/>
        </w:rPr>
        <w:t>纪律措施预计是立即辞退的，以上(a)段和(b)段所述全部期限应为七(7)</w:t>
      </w:r>
      <w:proofErr w:type="gramStart"/>
      <w:r w:rsidRPr="000D5A1F">
        <w:rPr>
          <w:rFonts w:ascii="SimSun" w:hAnsi="SimSun" w:hint="eastAsia"/>
          <w:sz w:val="21"/>
          <w:szCs w:val="21"/>
        </w:rPr>
        <w:t>个</w:t>
      </w:r>
      <w:proofErr w:type="gramEnd"/>
      <w:r w:rsidRPr="000D5A1F">
        <w:rPr>
          <w:rFonts w:ascii="SimSun" w:hAnsi="SimSun" w:hint="eastAsia"/>
          <w:sz w:val="21"/>
          <w:szCs w:val="21"/>
        </w:rPr>
        <w:t>历日，而非三十(30)</w:t>
      </w:r>
      <w:proofErr w:type="gramStart"/>
      <w:r w:rsidRPr="000D5A1F">
        <w:rPr>
          <w:rFonts w:ascii="SimSun" w:hAnsi="SimSun" w:hint="eastAsia"/>
          <w:sz w:val="21"/>
          <w:szCs w:val="21"/>
        </w:rPr>
        <w:t>个</w:t>
      </w:r>
      <w:proofErr w:type="gramEnd"/>
      <w:r w:rsidRPr="000D5A1F">
        <w:rPr>
          <w:rFonts w:ascii="SimSun" w:hAnsi="SimSun" w:hint="eastAsia"/>
          <w:sz w:val="21"/>
          <w:szCs w:val="21"/>
        </w:rPr>
        <w:t>历日。</w:t>
      </w:r>
    </w:p>
    <w:p w:rsidR="003E42BC" w:rsidRPr="000D5A1F" w:rsidRDefault="003E42BC" w:rsidP="000D5A1F">
      <w:pPr>
        <w:pStyle w:val="af8"/>
        <w:numPr>
          <w:ilvl w:val="0"/>
          <w:numId w:val="15"/>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细则</w:t>
      </w:r>
      <w:r w:rsidRPr="000D5A1F">
        <w:rPr>
          <w:rFonts w:ascii="SimSun" w:hAnsi="SimSun"/>
          <w:sz w:val="21"/>
          <w:szCs w:val="21"/>
        </w:rPr>
        <w:t>10.1.1(a)(1)</w:t>
      </w:r>
      <w:r w:rsidRPr="000D5A1F">
        <w:rPr>
          <w:rFonts w:ascii="SimSun" w:hAnsi="SimSun" w:hint="eastAsia"/>
          <w:sz w:val="21"/>
          <w:szCs w:val="21"/>
        </w:rPr>
        <w:t>至(4)所述之纪律措施，应为人力资源管理司司长所用。</w:t>
      </w:r>
    </w:p>
    <w:p w:rsidR="003E42BC" w:rsidRPr="000D5A1F" w:rsidRDefault="003E42BC" w:rsidP="000D5A1F">
      <w:pPr>
        <w:pStyle w:val="af8"/>
        <w:numPr>
          <w:ilvl w:val="0"/>
          <w:numId w:val="15"/>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细则</w:t>
      </w:r>
      <w:r w:rsidRPr="000D5A1F">
        <w:rPr>
          <w:rFonts w:ascii="SimSun" w:hAnsi="SimSun"/>
          <w:sz w:val="21"/>
          <w:szCs w:val="21"/>
        </w:rPr>
        <w:t>10.1.1(a)(5)</w:t>
      </w:r>
      <w:r w:rsidRPr="000D5A1F">
        <w:rPr>
          <w:rFonts w:ascii="SimSun" w:hAnsi="SimSun" w:hint="eastAsia"/>
          <w:sz w:val="21"/>
          <w:szCs w:val="21"/>
        </w:rPr>
        <w:t>和(6)所述之纪律措施，应为总干事所用。纪律措施为立即辞退的，自总干事</w:t>
      </w:r>
      <w:proofErr w:type="gramStart"/>
      <w:r w:rsidRPr="000D5A1F">
        <w:rPr>
          <w:rFonts w:ascii="SimSun" w:hAnsi="SimSun" w:hint="eastAsia"/>
          <w:sz w:val="21"/>
          <w:szCs w:val="21"/>
        </w:rPr>
        <w:t>作出</w:t>
      </w:r>
      <w:proofErr w:type="gramEnd"/>
      <w:r w:rsidRPr="000D5A1F">
        <w:rPr>
          <w:rFonts w:ascii="SimSun" w:hAnsi="SimSun" w:hint="eastAsia"/>
          <w:sz w:val="21"/>
          <w:szCs w:val="21"/>
        </w:rPr>
        <w:t>采取该纪律措施的决定之日起，相关工作人员的任用即视为终止。</w:t>
      </w:r>
    </w:p>
    <w:p w:rsidR="003E42BC" w:rsidRPr="000D5A1F" w:rsidRDefault="003E42BC" w:rsidP="000D5A1F">
      <w:pPr>
        <w:tabs>
          <w:tab w:val="left" w:pos="1134"/>
        </w:tabs>
        <w:spacing w:afterLines="50" w:after="120" w:line="340" w:lineRule="atLeast"/>
        <w:ind w:left="550"/>
        <w:jc w:val="both"/>
        <w:rPr>
          <w:rFonts w:ascii="SimSun" w:hAnsi="SimSun"/>
          <w:sz w:val="21"/>
          <w:szCs w:val="21"/>
        </w:rPr>
      </w:pPr>
      <w:r w:rsidRPr="000D5A1F">
        <w:rPr>
          <w:rFonts w:ascii="SimSun" w:hAnsi="SimSun"/>
          <w:sz w:val="21"/>
          <w:szCs w:val="21"/>
        </w:rPr>
        <w:lastRenderedPageBreak/>
        <w:t>(f)</w:t>
      </w:r>
      <w:r w:rsidRPr="000D5A1F">
        <w:rPr>
          <w:rFonts w:ascii="SimSun" w:hAnsi="SimSun"/>
          <w:sz w:val="21"/>
          <w:szCs w:val="21"/>
        </w:rPr>
        <w:tab/>
      </w:r>
      <w:r w:rsidRPr="000D5A1F">
        <w:rPr>
          <w:rFonts w:ascii="SimSun" w:hAnsi="SimSun" w:hint="eastAsia"/>
          <w:sz w:val="21"/>
          <w:szCs w:val="21"/>
        </w:rPr>
        <w:t>在纪律程序中，被控不当行为的举证责任应由国际局承担，且应满足明确且令人信服的证据标准。</w:t>
      </w:r>
    </w:p>
    <w:p w:rsidR="003E42BC" w:rsidRPr="000D5A1F" w:rsidRDefault="003E42BC" w:rsidP="000D5A1F">
      <w:pPr>
        <w:widowControl w:val="0"/>
        <w:autoSpaceDE w:val="0"/>
        <w:autoSpaceDN w:val="0"/>
        <w:adjustRightInd w:val="0"/>
        <w:spacing w:afterLines="50" w:after="120" w:line="340" w:lineRule="atLeast"/>
        <w:ind w:left="567"/>
        <w:jc w:val="both"/>
        <w:rPr>
          <w:rFonts w:ascii="SimSun" w:hAnsi="SimSun"/>
          <w:sz w:val="21"/>
          <w:szCs w:val="21"/>
          <w:u w:val="single"/>
        </w:rPr>
      </w:pPr>
      <w:r w:rsidRPr="000D5A1F">
        <w:rPr>
          <w:rFonts w:ascii="SimSun" w:hAnsi="SimSun" w:hint="eastAsia"/>
          <w:sz w:val="21"/>
          <w:szCs w:val="21"/>
          <w:u w:val="single"/>
        </w:rPr>
        <w:t>细则</w:t>
      </w:r>
      <w:r w:rsidRPr="000D5A1F">
        <w:rPr>
          <w:rFonts w:ascii="SimSun" w:hAnsi="SimSun"/>
          <w:sz w:val="21"/>
          <w:szCs w:val="21"/>
          <w:u w:val="single"/>
        </w:rPr>
        <w:t>10.1.3</w:t>
      </w:r>
      <w:r w:rsidRPr="000D5A1F">
        <w:rPr>
          <w:rFonts w:ascii="SimSun" w:hAnsi="SimSun"/>
          <w:sz w:val="21"/>
          <w:szCs w:val="21"/>
        </w:rPr>
        <w:t>–</w:t>
      </w:r>
      <w:r w:rsidRPr="000D5A1F">
        <w:rPr>
          <w:rFonts w:ascii="SimSun" w:hAnsi="SimSun" w:hint="eastAsia"/>
          <w:sz w:val="21"/>
          <w:szCs w:val="21"/>
          <w:u w:val="single"/>
        </w:rPr>
        <w:t>临时停职</w:t>
      </w:r>
    </w:p>
    <w:p w:rsidR="003E42BC" w:rsidRPr="000D5A1F" w:rsidRDefault="003E42BC" w:rsidP="000D5A1F">
      <w:pPr>
        <w:widowControl w:val="0"/>
        <w:tabs>
          <w:tab w:val="left" w:pos="1134"/>
        </w:tabs>
        <w:autoSpaceDE w:val="0"/>
        <w:autoSpaceDN w:val="0"/>
        <w:adjustRightInd w:val="0"/>
        <w:spacing w:afterLines="50" w:after="120" w:line="340" w:lineRule="atLeast"/>
        <w:ind w:left="550"/>
        <w:jc w:val="both"/>
        <w:rPr>
          <w:rFonts w:ascii="SimSun" w:hAnsi="SimSun"/>
          <w:sz w:val="21"/>
          <w:szCs w:val="21"/>
        </w:rPr>
      </w:pPr>
      <w:r w:rsidRPr="000D5A1F">
        <w:rPr>
          <w:rFonts w:ascii="SimSun" w:hAnsi="SimSun"/>
          <w:sz w:val="21"/>
          <w:szCs w:val="21"/>
        </w:rPr>
        <w:t>(a)</w:t>
      </w:r>
      <w:r w:rsidRPr="000D5A1F">
        <w:rPr>
          <w:rFonts w:ascii="SimSun" w:hAnsi="SimSun"/>
          <w:sz w:val="21"/>
          <w:szCs w:val="21"/>
        </w:rPr>
        <w:tab/>
      </w:r>
      <w:r w:rsidRPr="000D5A1F">
        <w:rPr>
          <w:rFonts w:ascii="SimSun" w:hAnsi="SimSun" w:hint="eastAsia"/>
          <w:sz w:val="21"/>
          <w:szCs w:val="21"/>
        </w:rPr>
        <w:t>在获得调查结果和/或任何纪律程序完成前，人力资源管理司司长如认为工作人员继续办公可能有损国际局利益，可对其实施临时停职。在特殊情况下，人力资源管理司司长如认为工作人员继续办公可能有害国际局利益，包括具有严重干扰工作场所或工作人员之虞，可对其实施临时停职。</w:t>
      </w:r>
    </w:p>
    <w:p w:rsidR="003E42BC" w:rsidRPr="000D5A1F" w:rsidRDefault="003E42BC" w:rsidP="000D5A1F">
      <w:pPr>
        <w:widowControl w:val="0"/>
        <w:tabs>
          <w:tab w:val="left" w:pos="1134"/>
        </w:tabs>
        <w:autoSpaceDE w:val="0"/>
        <w:autoSpaceDN w:val="0"/>
        <w:adjustRightInd w:val="0"/>
        <w:spacing w:afterLines="50" w:after="120" w:line="340" w:lineRule="atLeast"/>
        <w:ind w:left="550"/>
        <w:jc w:val="both"/>
        <w:rPr>
          <w:rFonts w:ascii="SimSun" w:hAnsi="SimSun"/>
          <w:sz w:val="21"/>
          <w:szCs w:val="21"/>
        </w:rPr>
      </w:pPr>
      <w:r w:rsidRPr="000D5A1F">
        <w:rPr>
          <w:rFonts w:ascii="SimSun" w:hAnsi="SimSun"/>
          <w:sz w:val="21"/>
          <w:szCs w:val="21"/>
        </w:rPr>
        <w:t>(b)</w:t>
      </w:r>
      <w:r w:rsidRPr="000D5A1F">
        <w:rPr>
          <w:rFonts w:ascii="SimSun" w:hAnsi="SimSun"/>
          <w:sz w:val="21"/>
          <w:szCs w:val="21"/>
        </w:rPr>
        <w:tab/>
      </w:r>
      <w:r w:rsidRPr="000D5A1F">
        <w:rPr>
          <w:rFonts w:ascii="SimSun" w:hAnsi="SimSun" w:hint="eastAsia"/>
          <w:sz w:val="21"/>
          <w:szCs w:val="21"/>
        </w:rPr>
        <w:t>对于依据以上(a)</w:t>
      </w:r>
      <w:proofErr w:type="gramStart"/>
      <w:r w:rsidRPr="000D5A1F">
        <w:rPr>
          <w:rFonts w:ascii="SimSun" w:hAnsi="SimSun" w:hint="eastAsia"/>
          <w:sz w:val="21"/>
          <w:szCs w:val="21"/>
        </w:rPr>
        <w:t>段予以</w:t>
      </w:r>
      <w:proofErr w:type="gramEnd"/>
      <w:r w:rsidRPr="000D5A1F">
        <w:rPr>
          <w:rFonts w:ascii="SimSun" w:hAnsi="SimSun" w:hint="eastAsia"/>
          <w:sz w:val="21"/>
          <w:szCs w:val="21"/>
        </w:rPr>
        <w:t>临时停职的工作人员，应以书面形式阐述实施临时停职的一个或多个原因。在可行的情况下，临时停职应以九十(90)</w:t>
      </w:r>
      <w:proofErr w:type="gramStart"/>
      <w:r w:rsidRPr="000D5A1F">
        <w:rPr>
          <w:rFonts w:ascii="SimSun" w:hAnsi="SimSun" w:hint="eastAsia"/>
          <w:sz w:val="21"/>
          <w:szCs w:val="21"/>
        </w:rPr>
        <w:t>个</w:t>
      </w:r>
      <w:proofErr w:type="gramEnd"/>
      <w:r w:rsidRPr="000D5A1F">
        <w:rPr>
          <w:rFonts w:ascii="SimSun" w:hAnsi="SimSun" w:hint="eastAsia"/>
          <w:sz w:val="21"/>
          <w:szCs w:val="21"/>
        </w:rPr>
        <w:t>历日为限。出于特殊和紧迫的原因，可延长一个或多个最长不超过九十(90)</w:t>
      </w:r>
      <w:proofErr w:type="gramStart"/>
      <w:r w:rsidRPr="000D5A1F">
        <w:rPr>
          <w:rFonts w:ascii="SimSun" w:hAnsi="SimSun" w:hint="eastAsia"/>
          <w:sz w:val="21"/>
          <w:szCs w:val="21"/>
        </w:rPr>
        <w:t>个</w:t>
      </w:r>
      <w:proofErr w:type="gramEnd"/>
      <w:r w:rsidRPr="000D5A1F">
        <w:rPr>
          <w:rFonts w:ascii="SimSun" w:hAnsi="SimSun" w:hint="eastAsia"/>
          <w:sz w:val="21"/>
          <w:szCs w:val="21"/>
        </w:rPr>
        <w:t>历日的停职期间，并应以书面形式向有关工作人员说明原因。</w:t>
      </w:r>
    </w:p>
    <w:p w:rsidR="003E42BC" w:rsidRPr="000D5A1F" w:rsidRDefault="003E42BC" w:rsidP="000D5A1F">
      <w:pPr>
        <w:widowControl w:val="0"/>
        <w:tabs>
          <w:tab w:val="left" w:pos="1134"/>
        </w:tabs>
        <w:autoSpaceDE w:val="0"/>
        <w:autoSpaceDN w:val="0"/>
        <w:adjustRightInd w:val="0"/>
        <w:spacing w:afterLines="50" w:after="120" w:line="340" w:lineRule="atLeast"/>
        <w:ind w:left="550"/>
        <w:jc w:val="both"/>
        <w:rPr>
          <w:rFonts w:ascii="SimSun" w:hAnsi="SimSun"/>
          <w:sz w:val="21"/>
          <w:szCs w:val="21"/>
        </w:rPr>
      </w:pPr>
      <w:r w:rsidRPr="000D5A1F">
        <w:rPr>
          <w:rFonts w:ascii="SimSun" w:hAnsi="SimSun"/>
          <w:sz w:val="21"/>
          <w:szCs w:val="21"/>
        </w:rPr>
        <w:t>(c)</w:t>
      </w:r>
      <w:r w:rsidRPr="000D5A1F">
        <w:rPr>
          <w:rFonts w:ascii="SimSun" w:hAnsi="SimSun"/>
          <w:sz w:val="21"/>
          <w:szCs w:val="21"/>
        </w:rPr>
        <w:tab/>
      </w:r>
      <w:r w:rsidRPr="000D5A1F">
        <w:rPr>
          <w:rFonts w:ascii="SimSun" w:hAnsi="SimSun" w:hint="eastAsia"/>
          <w:sz w:val="21"/>
          <w:szCs w:val="21"/>
        </w:rPr>
        <w:t>停职可带薪或</w:t>
      </w:r>
      <w:proofErr w:type="gramStart"/>
      <w:r w:rsidRPr="000D5A1F">
        <w:rPr>
          <w:rFonts w:ascii="SimSun" w:hAnsi="SimSun" w:hint="eastAsia"/>
          <w:sz w:val="21"/>
          <w:szCs w:val="21"/>
        </w:rPr>
        <w:t>不</w:t>
      </w:r>
      <w:proofErr w:type="gramEnd"/>
      <w:r w:rsidRPr="000D5A1F">
        <w:rPr>
          <w:rFonts w:ascii="SimSun" w:hAnsi="SimSun" w:hint="eastAsia"/>
          <w:sz w:val="21"/>
          <w:szCs w:val="21"/>
        </w:rPr>
        <w:t>带薪。在实施停职停薪情况下，如不当行为的指控查无实据或其后认定有关行为不应导致辞退或立即辞退，应立即发放任何被扣款项。</w:t>
      </w:r>
    </w:p>
    <w:p w:rsidR="003E42BC" w:rsidRPr="000D5A1F" w:rsidRDefault="003E42BC" w:rsidP="000D5A1F">
      <w:pPr>
        <w:widowControl w:val="0"/>
        <w:tabs>
          <w:tab w:val="left" w:pos="1134"/>
        </w:tabs>
        <w:autoSpaceDE w:val="0"/>
        <w:autoSpaceDN w:val="0"/>
        <w:adjustRightInd w:val="0"/>
        <w:spacing w:afterLines="50" w:after="120" w:line="340" w:lineRule="atLeast"/>
        <w:ind w:left="550"/>
        <w:jc w:val="both"/>
        <w:rPr>
          <w:rFonts w:ascii="SimSun" w:hAnsi="SimSun"/>
          <w:sz w:val="21"/>
          <w:szCs w:val="21"/>
        </w:rPr>
      </w:pPr>
      <w:r w:rsidRPr="000D5A1F">
        <w:rPr>
          <w:rFonts w:ascii="SimSun" w:hAnsi="SimSun"/>
          <w:sz w:val="21"/>
          <w:szCs w:val="21"/>
        </w:rPr>
        <w:t>(d)</w:t>
      </w:r>
      <w:r w:rsidRPr="000D5A1F">
        <w:rPr>
          <w:rFonts w:ascii="SimSun" w:hAnsi="SimSun"/>
          <w:sz w:val="21"/>
          <w:szCs w:val="21"/>
        </w:rPr>
        <w:tab/>
      </w:r>
      <w:r w:rsidRPr="000D5A1F">
        <w:rPr>
          <w:rFonts w:ascii="SimSun" w:hAnsi="SimSun" w:hint="eastAsia"/>
          <w:sz w:val="21"/>
          <w:szCs w:val="21"/>
        </w:rPr>
        <w:t>停职不应妨害工作人员的权利，亦不构成纪律措施。</w:t>
      </w:r>
    </w:p>
    <w:p w:rsidR="003E42BC" w:rsidRPr="000D5A1F" w:rsidRDefault="003E42BC" w:rsidP="000D5A1F">
      <w:pPr>
        <w:tabs>
          <w:tab w:val="left" w:pos="1134"/>
        </w:tabs>
        <w:spacing w:afterLines="50" w:after="120" w:line="340" w:lineRule="atLeast"/>
        <w:ind w:left="550"/>
        <w:jc w:val="both"/>
        <w:rPr>
          <w:rFonts w:ascii="SimSun" w:hAnsi="SimSun"/>
          <w:sz w:val="21"/>
          <w:szCs w:val="21"/>
        </w:rPr>
      </w:pPr>
      <w:r w:rsidRPr="000D5A1F">
        <w:rPr>
          <w:rFonts w:ascii="SimSun" w:hAnsi="SimSun" w:hint="eastAsia"/>
          <w:sz w:val="21"/>
          <w:szCs w:val="21"/>
          <w:u w:val="single"/>
        </w:rPr>
        <w:t>细则</w:t>
      </w:r>
      <w:r w:rsidRPr="000D5A1F">
        <w:rPr>
          <w:rFonts w:ascii="SimSun" w:hAnsi="SimSun"/>
          <w:sz w:val="21"/>
          <w:szCs w:val="21"/>
          <w:u w:val="single"/>
        </w:rPr>
        <w:t>10.1.4</w:t>
      </w:r>
      <w:r w:rsidRPr="000D5A1F">
        <w:rPr>
          <w:rFonts w:ascii="SimSun" w:hAnsi="SimSun"/>
          <w:sz w:val="21"/>
          <w:szCs w:val="21"/>
        </w:rPr>
        <w:t>–</w:t>
      </w:r>
      <w:r w:rsidRPr="000D5A1F">
        <w:rPr>
          <w:rFonts w:ascii="SimSun" w:hAnsi="SimSun" w:hint="eastAsia"/>
          <w:sz w:val="21"/>
          <w:szCs w:val="21"/>
          <w:u w:val="single"/>
        </w:rPr>
        <w:t>严重不当行为</w:t>
      </w:r>
    </w:p>
    <w:p w:rsidR="003E42BC" w:rsidRPr="000D5A1F" w:rsidRDefault="003E42BC" w:rsidP="000D5A1F">
      <w:pPr>
        <w:tabs>
          <w:tab w:val="left" w:pos="1134"/>
        </w:tabs>
        <w:spacing w:afterLines="50" w:after="120" w:line="340" w:lineRule="atLeast"/>
        <w:ind w:left="550"/>
        <w:jc w:val="both"/>
        <w:rPr>
          <w:rFonts w:ascii="SimSun" w:hAnsi="SimSun"/>
          <w:sz w:val="21"/>
          <w:szCs w:val="21"/>
        </w:rPr>
      </w:pPr>
      <w:r w:rsidRPr="000D5A1F">
        <w:rPr>
          <w:rFonts w:ascii="SimSun" w:hAnsi="SimSun" w:hint="eastAsia"/>
          <w:sz w:val="21"/>
          <w:szCs w:val="21"/>
        </w:rPr>
        <w:t>为细则</w:t>
      </w:r>
      <w:r w:rsidRPr="000D5A1F">
        <w:rPr>
          <w:rFonts w:ascii="SimSun" w:hAnsi="SimSun"/>
          <w:sz w:val="21"/>
          <w:szCs w:val="21"/>
        </w:rPr>
        <w:t>10.1.1(a)(6)</w:t>
      </w:r>
      <w:r w:rsidRPr="000D5A1F">
        <w:rPr>
          <w:rFonts w:ascii="SimSun" w:hAnsi="SimSun" w:hint="eastAsia"/>
          <w:sz w:val="21"/>
          <w:szCs w:val="21"/>
        </w:rPr>
        <w:t>之目的，严重不当行为指严重并公然违反《工作人员条例与细则》和/或国际公务员应有行为标准或国际局工作人员的其他任何义务，例如一个或多个工作人员对于一个或多个其他工作人员实施暴力行为或暴力威胁、或盗窃或欺诈。</w:t>
      </w:r>
    </w:p>
    <w:p w:rsidR="003E42BC" w:rsidRPr="000D5A1F" w:rsidRDefault="003E42BC" w:rsidP="000D5A1F">
      <w:pPr>
        <w:widowControl w:val="0"/>
        <w:autoSpaceDE w:val="0"/>
        <w:autoSpaceDN w:val="0"/>
        <w:adjustRightInd w:val="0"/>
        <w:spacing w:afterLines="50" w:after="120" w:line="340" w:lineRule="atLeast"/>
        <w:ind w:left="567"/>
        <w:jc w:val="both"/>
        <w:rPr>
          <w:rFonts w:ascii="SimSun" w:hAnsi="SimSun"/>
          <w:sz w:val="21"/>
          <w:szCs w:val="21"/>
          <w:u w:val="single"/>
        </w:rPr>
      </w:pPr>
      <w:r w:rsidRPr="000D5A1F">
        <w:rPr>
          <w:rFonts w:ascii="SimSun" w:hAnsi="SimSun" w:hint="eastAsia"/>
          <w:sz w:val="21"/>
          <w:szCs w:val="21"/>
          <w:u w:val="single"/>
        </w:rPr>
        <w:t>细则</w:t>
      </w:r>
      <w:r w:rsidRPr="000D5A1F">
        <w:rPr>
          <w:rFonts w:ascii="SimSun" w:hAnsi="SimSun"/>
          <w:sz w:val="21"/>
          <w:szCs w:val="21"/>
          <w:u w:val="single"/>
        </w:rPr>
        <w:t>10.1.5</w:t>
      </w:r>
      <w:r w:rsidRPr="000D5A1F">
        <w:rPr>
          <w:rFonts w:ascii="SimSun" w:hAnsi="SimSun"/>
          <w:sz w:val="21"/>
          <w:szCs w:val="21"/>
        </w:rPr>
        <w:t>–</w:t>
      </w:r>
      <w:r w:rsidRPr="000D5A1F">
        <w:rPr>
          <w:rFonts w:ascii="SimSun" w:hAnsi="SimSun" w:hint="eastAsia"/>
          <w:sz w:val="21"/>
          <w:szCs w:val="21"/>
          <w:u w:val="single"/>
        </w:rPr>
        <w:t>上诉</w:t>
      </w:r>
    </w:p>
    <w:p w:rsidR="003E42BC" w:rsidRPr="000D5A1F" w:rsidRDefault="003E42BC" w:rsidP="000D5A1F">
      <w:pPr>
        <w:spacing w:afterLines="50" w:after="120" w:line="340" w:lineRule="atLeast"/>
        <w:ind w:left="550"/>
        <w:jc w:val="both"/>
        <w:rPr>
          <w:rFonts w:ascii="SimSun" w:hAnsi="SimSun"/>
          <w:sz w:val="21"/>
          <w:szCs w:val="21"/>
        </w:rPr>
      </w:pPr>
      <w:r w:rsidRPr="000D5A1F">
        <w:rPr>
          <w:rFonts w:ascii="SimSun" w:hAnsi="SimSun" w:hint="eastAsia"/>
          <w:sz w:val="21"/>
          <w:szCs w:val="21"/>
        </w:rPr>
        <w:t>依据本章所作决定，均可按照第十一章提起上诉。依据细则</w:t>
      </w:r>
      <w:r w:rsidRPr="000D5A1F">
        <w:rPr>
          <w:rFonts w:ascii="SimSun" w:hAnsi="SimSun"/>
          <w:sz w:val="21"/>
          <w:szCs w:val="21"/>
        </w:rPr>
        <w:t>10.1.2</w:t>
      </w:r>
      <w:r w:rsidRPr="000D5A1F">
        <w:rPr>
          <w:rFonts w:ascii="SimSun" w:hAnsi="SimSun" w:hint="eastAsia"/>
          <w:sz w:val="21"/>
          <w:szCs w:val="21"/>
        </w:rPr>
        <w:t>所采取的纪律措施，可按照条例11.5直接向WIPO上诉委员会提起上诉。依据细则10.1.3所作临时停职之决定，可按照细则11.4.3进行复议。</w:t>
      </w:r>
    </w:p>
    <w:p w:rsidR="003E42BC" w:rsidRPr="000D5A1F" w:rsidRDefault="003E42BC" w:rsidP="000D5A1F">
      <w:pPr>
        <w:spacing w:afterLines="50" w:after="120" w:line="340" w:lineRule="atLeast"/>
        <w:ind w:left="550"/>
        <w:jc w:val="both"/>
        <w:rPr>
          <w:rFonts w:ascii="SimSun" w:hAnsi="SimSun"/>
          <w:sz w:val="21"/>
          <w:szCs w:val="21"/>
        </w:rPr>
      </w:pPr>
      <w:r w:rsidRPr="000D5A1F">
        <w:rPr>
          <w:rFonts w:ascii="SimSun" w:hAnsi="SimSun" w:hint="eastAsia"/>
          <w:sz w:val="21"/>
          <w:szCs w:val="21"/>
          <w:u w:val="single"/>
        </w:rPr>
        <w:t>细则</w:t>
      </w:r>
      <w:r w:rsidRPr="000D5A1F">
        <w:rPr>
          <w:rFonts w:ascii="SimSun" w:hAnsi="SimSun"/>
          <w:sz w:val="21"/>
          <w:szCs w:val="21"/>
          <w:u w:val="single"/>
        </w:rPr>
        <w:t>10.1.6</w:t>
      </w:r>
      <w:r w:rsidRPr="000D5A1F">
        <w:rPr>
          <w:rFonts w:ascii="SimSun" w:hAnsi="SimSun"/>
          <w:sz w:val="21"/>
          <w:szCs w:val="21"/>
        </w:rPr>
        <w:t>–</w:t>
      </w:r>
      <w:r w:rsidRPr="000D5A1F">
        <w:rPr>
          <w:rFonts w:ascii="SimSun" w:hAnsi="SimSun" w:hint="eastAsia"/>
          <w:sz w:val="21"/>
          <w:szCs w:val="21"/>
          <w:u w:val="single"/>
        </w:rPr>
        <w:t>时限的计算</w:t>
      </w:r>
    </w:p>
    <w:p w:rsidR="003E42BC" w:rsidRPr="000D5A1F" w:rsidRDefault="003E42BC" w:rsidP="000D5A1F">
      <w:pPr>
        <w:spacing w:afterLines="50" w:after="120" w:line="340" w:lineRule="atLeast"/>
        <w:ind w:left="550"/>
        <w:jc w:val="both"/>
        <w:rPr>
          <w:rFonts w:ascii="SimSun" w:hAnsi="SimSun"/>
          <w:sz w:val="21"/>
          <w:szCs w:val="21"/>
        </w:rPr>
      </w:pPr>
      <w:r w:rsidRPr="000D5A1F">
        <w:rPr>
          <w:rFonts w:ascii="SimSun" w:hAnsi="SimSun" w:hint="eastAsia"/>
          <w:sz w:val="21"/>
          <w:szCs w:val="21"/>
        </w:rPr>
        <w:t>时限应按照附件[第十章和第十一章中所涉时限的计算]加以计算。</w:t>
      </w:r>
    </w:p>
    <w:p w:rsidR="003E42BC" w:rsidRPr="000D5A1F" w:rsidRDefault="003E42BC" w:rsidP="000D5A1F">
      <w:pPr>
        <w:spacing w:beforeLines="200" w:before="480" w:afterLines="50" w:after="120"/>
        <w:jc w:val="center"/>
        <w:rPr>
          <w:rFonts w:ascii="SimHei" w:eastAsia="SimHei" w:hAnsi="SimHei"/>
          <w:sz w:val="24"/>
          <w:szCs w:val="24"/>
        </w:rPr>
      </w:pPr>
      <w:r w:rsidRPr="000D5A1F">
        <w:rPr>
          <w:rFonts w:ascii="SimHei" w:eastAsia="SimHei" w:hAnsi="SimHei" w:hint="eastAsia"/>
          <w:sz w:val="24"/>
          <w:szCs w:val="24"/>
        </w:rPr>
        <w:t>第十一章</w:t>
      </w:r>
    </w:p>
    <w:p w:rsidR="003E42BC" w:rsidRPr="008314C9" w:rsidRDefault="003E42BC" w:rsidP="008314C9">
      <w:pPr>
        <w:spacing w:beforeLines="150" w:before="360" w:afterLines="50" w:after="120" w:line="340" w:lineRule="atLeast"/>
        <w:jc w:val="center"/>
        <w:rPr>
          <w:rFonts w:ascii="SimHei" w:eastAsia="SimHei" w:hAnsi="SimHei" w:cs="SimSun"/>
          <w:sz w:val="21"/>
          <w:szCs w:val="21"/>
          <w:u w:val="single"/>
        </w:rPr>
      </w:pPr>
      <w:r w:rsidRPr="008314C9">
        <w:rPr>
          <w:rFonts w:ascii="SimHei" w:eastAsia="SimHei" w:hAnsi="SimHei" w:cs="SimSun" w:hint="eastAsia"/>
          <w:sz w:val="21"/>
          <w:szCs w:val="21"/>
          <w:u w:val="single"/>
        </w:rPr>
        <w:t>争端解决</w:t>
      </w:r>
    </w:p>
    <w:p w:rsidR="003E42BC" w:rsidRPr="008314C9" w:rsidRDefault="003E42BC" w:rsidP="008314C9">
      <w:pPr>
        <w:spacing w:beforeLines="150" w:before="360" w:afterLines="50" w:after="120" w:line="340" w:lineRule="atLeast"/>
        <w:jc w:val="center"/>
        <w:rPr>
          <w:rFonts w:ascii="SimHei" w:eastAsia="SimHei" w:hAnsi="SimHei" w:cs="SimSun"/>
          <w:sz w:val="21"/>
          <w:szCs w:val="21"/>
          <w:u w:val="single"/>
        </w:rPr>
      </w:pPr>
      <w:r w:rsidRPr="008314C9">
        <w:rPr>
          <w:rFonts w:ascii="SimHei" w:eastAsia="SimHei" w:hAnsi="SimHei" w:cs="SimSun" w:hint="eastAsia"/>
          <w:sz w:val="21"/>
          <w:szCs w:val="21"/>
          <w:u w:val="single"/>
        </w:rPr>
        <w:t>条例11.1</w:t>
      </w:r>
    </w:p>
    <w:p w:rsidR="003E42BC" w:rsidRPr="000D5A1F" w:rsidRDefault="003E42BC" w:rsidP="008314C9">
      <w:pPr>
        <w:spacing w:afterLines="100" w:after="240"/>
        <w:jc w:val="center"/>
        <w:rPr>
          <w:rFonts w:ascii="SimSun" w:hAnsi="SimSun"/>
          <w:sz w:val="21"/>
          <w:szCs w:val="21"/>
          <w:u w:val="single"/>
        </w:rPr>
      </w:pPr>
      <w:r w:rsidRPr="000D5A1F">
        <w:rPr>
          <w:rFonts w:ascii="SimSun" w:hAnsi="SimSun" w:hint="eastAsia"/>
          <w:sz w:val="21"/>
          <w:szCs w:val="21"/>
          <w:u w:val="single"/>
        </w:rPr>
        <w:t>互相尊重的工作环境</w:t>
      </w:r>
    </w:p>
    <w:p w:rsidR="003E42BC" w:rsidRPr="000D5A1F" w:rsidRDefault="003E42BC" w:rsidP="000D5A1F">
      <w:pPr>
        <w:spacing w:afterLines="50" w:after="120" w:line="340" w:lineRule="atLeast"/>
        <w:jc w:val="both"/>
        <w:rPr>
          <w:rFonts w:ascii="SimSun" w:hAnsi="SimSun"/>
          <w:sz w:val="21"/>
          <w:szCs w:val="21"/>
        </w:rPr>
      </w:pPr>
      <w:r w:rsidRPr="000D5A1F">
        <w:rPr>
          <w:rFonts w:ascii="SimSun" w:hAnsi="SimSun" w:cs="SimSun" w:hint="eastAsia"/>
          <w:sz w:val="21"/>
          <w:szCs w:val="21"/>
        </w:rPr>
        <w:t>所有工作人员均有责任帮助创造一个互相尊重、和谐融洽的工作环境。</w:t>
      </w:r>
    </w:p>
    <w:p w:rsidR="008314C9" w:rsidRDefault="008314C9">
      <w:pPr>
        <w:rPr>
          <w:rFonts w:ascii="SimSun" w:hAnsi="SimSun" w:cs="SimSun"/>
          <w:b/>
          <w:sz w:val="21"/>
          <w:szCs w:val="21"/>
          <w:u w:val="single"/>
        </w:rPr>
      </w:pPr>
      <w:r>
        <w:rPr>
          <w:rFonts w:ascii="SimSun" w:hAnsi="SimSun" w:cs="SimSun"/>
          <w:b/>
          <w:sz w:val="21"/>
          <w:szCs w:val="21"/>
          <w:u w:val="single"/>
        </w:rPr>
        <w:br w:type="page"/>
      </w:r>
    </w:p>
    <w:p w:rsidR="003E42BC" w:rsidRPr="008314C9" w:rsidRDefault="003E42BC" w:rsidP="008314C9">
      <w:pPr>
        <w:spacing w:beforeLines="150" w:before="360" w:afterLines="50" w:after="120" w:line="340" w:lineRule="atLeast"/>
        <w:jc w:val="center"/>
        <w:rPr>
          <w:rFonts w:ascii="SimHei" w:eastAsia="SimHei" w:hAnsi="SimHei" w:cs="SimSun"/>
          <w:sz w:val="21"/>
          <w:szCs w:val="21"/>
          <w:u w:val="single"/>
        </w:rPr>
      </w:pPr>
      <w:r w:rsidRPr="008314C9">
        <w:rPr>
          <w:rFonts w:ascii="SimHei" w:eastAsia="SimHei" w:hAnsi="SimHei" w:cs="SimSun" w:hint="eastAsia"/>
          <w:sz w:val="21"/>
          <w:szCs w:val="21"/>
          <w:u w:val="single"/>
        </w:rPr>
        <w:lastRenderedPageBreak/>
        <w:t>条例</w:t>
      </w:r>
      <w:r w:rsidRPr="008314C9">
        <w:rPr>
          <w:rFonts w:ascii="SimHei" w:eastAsia="SimHei" w:hAnsi="SimHei" w:cs="SimSun"/>
          <w:sz w:val="21"/>
          <w:szCs w:val="21"/>
          <w:u w:val="single"/>
        </w:rPr>
        <w:t>11.2</w:t>
      </w:r>
    </w:p>
    <w:p w:rsidR="003E42BC" w:rsidRPr="000D5A1F" w:rsidRDefault="003E42BC" w:rsidP="008314C9">
      <w:pPr>
        <w:spacing w:afterLines="100" w:after="240"/>
        <w:jc w:val="center"/>
        <w:rPr>
          <w:rFonts w:ascii="SimSun" w:hAnsi="SimSun"/>
          <w:sz w:val="21"/>
          <w:szCs w:val="21"/>
          <w:u w:val="single"/>
        </w:rPr>
      </w:pPr>
      <w:r w:rsidRPr="008314C9">
        <w:rPr>
          <w:rFonts w:ascii="SimSun" w:hAnsi="SimSun" w:hint="eastAsia"/>
          <w:sz w:val="21"/>
          <w:szCs w:val="21"/>
          <w:u w:val="single"/>
        </w:rPr>
        <w:t>独立、公正、利益冲突和保密</w:t>
      </w:r>
    </w:p>
    <w:p w:rsidR="003E42BC" w:rsidRPr="000D5A1F" w:rsidRDefault="003E42BC" w:rsidP="000D5A1F">
      <w:pPr>
        <w:numPr>
          <w:ilvl w:val="0"/>
          <w:numId w:val="19"/>
        </w:numPr>
        <w:tabs>
          <w:tab w:val="left" w:pos="1134"/>
        </w:tabs>
        <w:spacing w:afterLines="50" w:after="120" w:line="340" w:lineRule="atLeast"/>
        <w:ind w:left="567" w:firstLine="0"/>
        <w:jc w:val="both"/>
        <w:rPr>
          <w:rFonts w:ascii="SimSun" w:hAnsi="SimSun"/>
          <w:sz w:val="21"/>
          <w:szCs w:val="21"/>
        </w:rPr>
      </w:pPr>
      <w:r w:rsidRPr="000D5A1F">
        <w:rPr>
          <w:rFonts w:ascii="SimSun" w:hAnsi="SimSun" w:cs="SimSun" w:hint="eastAsia"/>
          <w:sz w:val="21"/>
          <w:szCs w:val="21"/>
        </w:rPr>
        <w:t>所有受委托履行非正式和正式争端解决职能的人，任何时候都应遵守独立、公正的原则，避免实际、潜在或看似存在的利益冲突。</w:t>
      </w:r>
    </w:p>
    <w:p w:rsidR="003E42BC" w:rsidRPr="000D5A1F" w:rsidRDefault="003E42BC" w:rsidP="000D5A1F">
      <w:pPr>
        <w:numPr>
          <w:ilvl w:val="0"/>
          <w:numId w:val="19"/>
        </w:numPr>
        <w:tabs>
          <w:tab w:val="left" w:pos="1134"/>
        </w:tabs>
        <w:spacing w:afterLines="50" w:after="120" w:line="340" w:lineRule="atLeast"/>
        <w:ind w:left="567" w:firstLine="0"/>
        <w:jc w:val="both"/>
        <w:rPr>
          <w:rFonts w:ascii="SimSun" w:hAnsi="SimSun"/>
          <w:sz w:val="21"/>
          <w:szCs w:val="21"/>
        </w:rPr>
      </w:pPr>
      <w:r w:rsidRPr="000D5A1F">
        <w:rPr>
          <w:rFonts w:ascii="SimSun" w:hAnsi="SimSun" w:cs="SimSun" w:hint="eastAsia"/>
          <w:sz w:val="21"/>
          <w:szCs w:val="21"/>
        </w:rPr>
        <w:t>在任何情况下，他们都应在交往中恪守保密原则。所有与职责相关的往来通信都应保密。</w:t>
      </w:r>
    </w:p>
    <w:p w:rsidR="003E42BC" w:rsidRPr="000D5A1F" w:rsidRDefault="003E42BC" w:rsidP="000D5A1F">
      <w:pPr>
        <w:numPr>
          <w:ilvl w:val="0"/>
          <w:numId w:val="19"/>
        </w:numPr>
        <w:tabs>
          <w:tab w:val="left" w:pos="1134"/>
        </w:tabs>
        <w:spacing w:afterLines="50" w:after="120" w:line="340" w:lineRule="atLeast"/>
        <w:ind w:left="567" w:firstLine="0"/>
        <w:jc w:val="both"/>
        <w:rPr>
          <w:rFonts w:ascii="SimSun" w:hAnsi="SimSun"/>
          <w:sz w:val="21"/>
          <w:szCs w:val="21"/>
        </w:rPr>
      </w:pPr>
      <w:r w:rsidRPr="000D5A1F">
        <w:rPr>
          <w:rFonts w:ascii="SimSun" w:hAnsi="SimSun" w:cs="SimSun" w:hint="eastAsia"/>
          <w:sz w:val="21"/>
          <w:szCs w:val="21"/>
        </w:rPr>
        <w:t>总干事可以《办公指令》的形式，规定有关披露和解决利益冲突的条款。</w:t>
      </w:r>
    </w:p>
    <w:p w:rsidR="003E42BC" w:rsidRPr="008314C9" w:rsidRDefault="003E42BC" w:rsidP="008314C9">
      <w:pPr>
        <w:spacing w:beforeLines="150" w:before="360" w:afterLines="50" w:after="120" w:line="340" w:lineRule="atLeast"/>
        <w:jc w:val="center"/>
        <w:rPr>
          <w:rFonts w:ascii="SimHei" w:eastAsia="SimHei" w:hAnsi="SimHei" w:cs="SimSun"/>
          <w:sz w:val="21"/>
          <w:szCs w:val="21"/>
          <w:u w:val="single"/>
        </w:rPr>
      </w:pPr>
      <w:r w:rsidRPr="008314C9">
        <w:rPr>
          <w:rFonts w:ascii="SimHei" w:eastAsia="SimHei" w:hAnsi="SimHei" w:cs="SimSun" w:hint="eastAsia"/>
          <w:sz w:val="21"/>
          <w:szCs w:val="21"/>
          <w:u w:val="single"/>
        </w:rPr>
        <w:t>条例</w:t>
      </w:r>
      <w:r w:rsidRPr="008314C9">
        <w:rPr>
          <w:rFonts w:ascii="SimHei" w:eastAsia="SimHei" w:hAnsi="SimHei" w:cs="SimSun"/>
          <w:sz w:val="21"/>
          <w:szCs w:val="21"/>
          <w:u w:val="single"/>
        </w:rPr>
        <w:t>11.3</w:t>
      </w:r>
    </w:p>
    <w:p w:rsidR="003E42BC" w:rsidRPr="000D5A1F" w:rsidRDefault="003E42BC" w:rsidP="008314C9">
      <w:pPr>
        <w:spacing w:afterLines="100" w:after="240"/>
        <w:jc w:val="center"/>
        <w:rPr>
          <w:rFonts w:ascii="SimSun" w:hAnsi="SimSun"/>
          <w:sz w:val="21"/>
          <w:szCs w:val="21"/>
          <w:u w:val="single"/>
        </w:rPr>
      </w:pPr>
      <w:r w:rsidRPr="008314C9">
        <w:rPr>
          <w:rFonts w:ascii="SimSun" w:hAnsi="SimSun" w:hint="eastAsia"/>
          <w:sz w:val="21"/>
          <w:szCs w:val="21"/>
          <w:u w:val="single"/>
        </w:rPr>
        <w:t>非正式争端解决</w:t>
      </w:r>
    </w:p>
    <w:p w:rsidR="003E42BC" w:rsidRPr="000D5A1F" w:rsidRDefault="003E42BC" w:rsidP="000D5A1F">
      <w:pPr>
        <w:spacing w:afterLines="50" w:after="120" w:line="340" w:lineRule="atLeast"/>
        <w:jc w:val="both"/>
        <w:rPr>
          <w:rFonts w:ascii="SimSun" w:hAnsi="SimSun"/>
          <w:sz w:val="21"/>
          <w:szCs w:val="21"/>
        </w:rPr>
      </w:pPr>
      <w:r w:rsidRPr="000D5A1F">
        <w:rPr>
          <w:rFonts w:ascii="SimSun" w:hAnsi="SimSun" w:cs="SimSun" w:hint="eastAsia"/>
          <w:sz w:val="21"/>
          <w:szCs w:val="21"/>
        </w:rPr>
        <w:t>工作人员有下列情况之一的：</w:t>
      </w:r>
    </w:p>
    <w:p w:rsidR="003E42BC" w:rsidRPr="000D5A1F" w:rsidRDefault="003E42BC" w:rsidP="000D5A1F">
      <w:pPr>
        <w:pStyle w:val="af8"/>
        <w:numPr>
          <w:ilvl w:val="0"/>
          <w:numId w:val="20"/>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认为自己受到了歧视和/或骚扰；或</w:t>
      </w:r>
    </w:p>
    <w:p w:rsidR="003E42BC" w:rsidRPr="000D5A1F" w:rsidRDefault="003E42BC" w:rsidP="000D5A1F">
      <w:pPr>
        <w:pStyle w:val="af8"/>
        <w:numPr>
          <w:ilvl w:val="0"/>
          <w:numId w:val="20"/>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有意对自己的业绩考核提出异议；或</w:t>
      </w:r>
    </w:p>
    <w:p w:rsidR="003E42BC" w:rsidRPr="000D5A1F" w:rsidRDefault="003E42BC" w:rsidP="000D5A1F">
      <w:pPr>
        <w:pStyle w:val="af8"/>
        <w:numPr>
          <w:ilvl w:val="0"/>
          <w:numId w:val="20"/>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有意就除了纪律措施之外的行政决定提出复议请求，</w:t>
      </w:r>
    </w:p>
    <w:p w:rsidR="003E42BC" w:rsidRPr="000D5A1F" w:rsidRDefault="003E42BC" w:rsidP="000D5A1F">
      <w:pPr>
        <w:spacing w:afterLines="50" w:after="120" w:line="340" w:lineRule="atLeast"/>
        <w:jc w:val="both"/>
        <w:rPr>
          <w:rFonts w:ascii="SimSun" w:hAnsi="SimSun"/>
          <w:sz w:val="21"/>
          <w:szCs w:val="21"/>
        </w:rPr>
      </w:pPr>
      <w:r w:rsidRPr="000D5A1F">
        <w:rPr>
          <w:rFonts w:ascii="SimSun" w:hAnsi="SimSun" w:cs="SimSun" w:hint="eastAsia"/>
          <w:sz w:val="21"/>
          <w:szCs w:val="21"/>
        </w:rPr>
        <w:t>强烈鼓励该工作人员通过非正式争端解决机制解决所涉问题，此举不影响其根据条例</w:t>
      </w:r>
      <w:r w:rsidRPr="000D5A1F">
        <w:rPr>
          <w:rFonts w:ascii="SimSun" w:hAnsi="SimSun"/>
          <w:sz w:val="21"/>
          <w:szCs w:val="21"/>
        </w:rPr>
        <w:t>11.4</w:t>
      </w:r>
      <w:r w:rsidRPr="000D5A1F">
        <w:rPr>
          <w:rFonts w:ascii="SimSun" w:hAnsi="SimSun" w:cs="SimSun" w:hint="eastAsia"/>
          <w:sz w:val="21"/>
          <w:szCs w:val="21"/>
        </w:rPr>
        <w:t>的规定就该问题提出审查请求的权利。非正式争端解决机制的使用不得以任何方式影响正式争端解决的时限；根据第十一章的规定明确暂停计算或延长该时限的除外。</w:t>
      </w:r>
    </w:p>
    <w:p w:rsidR="003E42BC" w:rsidRPr="000D5A1F" w:rsidRDefault="003E42BC" w:rsidP="000D5A1F">
      <w:pPr>
        <w:spacing w:afterLines="50" w:after="120" w:line="340" w:lineRule="atLeast"/>
        <w:jc w:val="both"/>
        <w:rPr>
          <w:rFonts w:ascii="SimSun" w:hAnsi="SimSun"/>
          <w:sz w:val="21"/>
          <w:szCs w:val="21"/>
        </w:rPr>
      </w:pPr>
      <w:r w:rsidRPr="000D5A1F">
        <w:rPr>
          <w:rFonts w:ascii="SimSun" w:hAnsi="SimSun" w:cs="SimSun" w:hint="eastAsia"/>
          <w:sz w:val="21"/>
          <w:szCs w:val="21"/>
          <w:u w:val="single"/>
        </w:rPr>
        <w:t>细则</w:t>
      </w:r>
      <w:r w:rsidRPr="000D5A1F">
        <w:rPr>
          <w:rFonts w:ascii="SimSun" w:hAnsi="SimSun"/>
          <w:sz w:val="21"/>
          <w:szCs w:val="21"/>
          <w:u w:val="single"/>
        </w:rPr>
        <w:t>11.3.1</w:t>
      </w:r>
      <w:r w:rsidRPr="000D5A1F">
        <w:rPr>
          <w:rFonts w:ascii="SimSun" w:hAnsi="SimSun" w:cs="SimSun" w:hint="eastAsia"/>
          <w:sz w:val="21"/>
          <w:szCs w:val="21"/>
          <w:u w:val="single"/>
        </w:rPr>
        <w:t>非正式争端解决的方式</w:t>
      </w:r>
    </w:p>
    <w:p w:rsidR="003E42BC" w:rsidRPr="000D5A1F" w:rsidRDefault="003E42BC" w:rsidP="000D5A1F">
      <w:pPr>
        <w:tabs>
          <w:tab w:val="left" w:pos="1134"/>
        </w:tabs>
        <w:spacing w:afterLines="50" w:after="120" w:line="340" w:lineRule="atLeast"/>
        <w:ind w:left="567"/>
        <w:jc w:val="both"/>
        <w:rPr>
          <w:rFonts w:ascii="SimSun" w:hAnsi="SimSun"/>
          <w:sz w:val="21"/>
          <w:szCs w:val="21"/>
        </w:rPr>
      </w:pPr>
      <w:r w:rsidRPr="000D5A1F">
        <w:rPr>
          <w:rFonts w:ascii="SimSun" w:hAnsi="SimSun"/>
          <w:sz w:val="21"/>
          <w:szCs w:val="21"/>
        </w:rPr>
        <w:t>(a)</w:t>
      </w:r>
      <w:r w:rsidRPr="000D5A1F">
        <w:rPr>
          <w:rFonts w:ascii="SimSun" w:hAnsi="SimSun"/>
          <w:sz w:val="21"/>
          <w:szCs w:val="21"/>
        </w:rPr>
        <w:tab/>
      </w:r>
      <w:r w:rsidRPr="000D5A1F">
        <w:rPr>
          <w:rFonts w:ascii="SimSun" w:hAnsi="SimSun" w:cs="SimSun" w:hint="eastAsia"/>
          <w:sz w:val="21"/>
          <w:szCs w:val="21"/>
        </w:rPr>
        <w:t>工作人员有意通过非正式争端解决机制解决条例</w:t>
      </w:r>
      <w:r w:rsidRPr="000D5A1F">
        <w:rPr>
          <w:rFonts w:ascii="SimSun" w:hAnsi="SimSun"/>
          <w:sz w:val="21"/>
          <w:szCs w:val="21"/>
        </w:rPr>
        <w:t>11.3</w:t>
      </w:r>
      <w:r w:rsidRPr="000D5A1F">
        <w:rPr>
          <w:rFonts w:ascii="SimSun" w:hAnsi="SimSun" w:cs="SimSun" w:hint="eastAsia"/>
          <w:sz w:val="21"/>
          <w:szCs w:val="21"/>
        </w:rPr>
        <w:t>所</w:t>
      </w:r>
      <w:proofErr w:type="gramStart"/>
      <w:r w:rsidRPr="000D5A1F">
        <w:rPr>
          <w:rFonts w:ascii="SimSun" w:hAnsi="SimSun" w:cs="SimSun" w:hint="eastAsia"/>
          <w:sz w:val="21"/>
          <w:szCs w:val="21"/>
        </w:rPr>
        <w:t>述问题</w:t>
      </w:r>
      <w:proofErr w:type="gramEnd"/>
      <w:r w:rsidRPr="000D5A1F">
        <w:rPr>
          <w:rFonts w:ascii="SimSun" w:hAnsi="SimSun" w:cs="SimSun" w:hint="eastAsia"/>
          <w:sz w:val="21"/>
          <w:szCs w:val="21"/>
        </w:rPr>
        <w:t>的，可以寻求以下人员或机制的帮助：</w:t>
      </w:r>
    </w:p>
    <w:p w:rsidR="003E42BC" w:rsidRPr="000D5A1F" w:rsidRDefault="003E42BC" w:rsidP="000D5A1F">
      <w:pPr>
        <w:tabs>
          <w:tab w:val="left" w:pos="1701"/>
        </w:tabs>
        <w:spacing w:afterLines="50" w:after="120" w:line="340" w:lineRule="atLeast"/>
        <w:ind w:left="1134"/>
        <w:jc w:val="both"/>
        <w:rPr>
          <w:rFonts w:ascii="SimSun" w:hAnsi="SimSun"/>
          <w:sz w:val="21"/>
          <w:szCs w:val="21"/>
        </w:rPr>
      </w:pPr>
      <w:r w:rsidRPr="000D5A1F">
        <w:rPr>
          <w:rFonts w:ascii="SimSun" w:hAnsi="SimSun"/>
          <w:sz w:val="21"/>
          <w:szCs w:val="21"/>
        </w:rPr>
        <w:t>(1)</w:t>
      </w:r>
      <w:r w:rsidRPr="000D5A1F">
        <w:rPr>
          <w:rFonts w:ascii="SimSun" w:hAnsi="SimSun"/>
          <w:sz w:val="21"/>
          <w:szCs w:val="21"/>
        </w:rPr>
        <w:tab/>
      </w:r>
      <w:r w:rsidRPr="000D5A1F">
        <w:rPr>
          <w:rFonts w:ascii="SimSun" w:hAnsi="SimSun" w:cs="SimSun" w:hint="eastAsia"/>
          <w:sz w:val="21"/>
          <w:szCs w:val="21"/>
        </w:rPr>
        <w:t>监察员办公室；</w:t>
      </w:r>
    </w:p>
    <w:p w:rsidR="003E42BC" w:rsidRPr="000D5A1F" w:rsidRDefault="003E42BC" w:rsidP="000D5A1F">
      <w:pPr>
        <w:tabs>
          <w:tab w:val="left" w:pos="1701"/>
        </w:tabs>
        <w:spacing w:afterLines="50" w:after="120" w:line="340" w:lineRule="atLeast"/>
        <w:ind w:left="1134"/>
        <w:jc w:val="both"/>
        <w:rPr>
          <w:rFonts w:ascii="SimSun" w:hAnsi="SimSun"/>
          <w:sz w:val="21"/>
          <w:szCs w:val="21"/>
        </w:rPr>
      </w:pPr>
      <w:r w:rsidRPr="000D5A1F">
        <w:rPr>
          <w:rFonts w:ascii="SimSun" w:hAnsi="SimSun"/>
          <w:sz w:val="21"/>
          <w:szCs w:val="21"/>
        </w:rPr>
        <w:t>(2)</w:t>
      </w:r>
      <w:r w:rsidRPr="000D5A1F">
        <w:rPr>
          <w:rFonts w:ascii="SimSun" w:hAnsi="SimSun"/>
          <w:sz w:val="21"/>
          <w:szCs w:val="21"/>
        </w:rPr>
        <w:tab/>
      </w:r>
      <w:r w:rsidRPr="000D5A1F">
        <w:rPr>
          <w:rFonts w:ascii="SimSun" w:hAnsi="SimSun" w:cs="SimSun" w:hint="eastAsia"/>
          <w:sz w:val="21"/>
          <w:szCs w:val="21"/>
        </w:rPr>
        <w:t>人力资源管理司</w:t>
      </w:r>
      <w:r w:rsidRPr="000D5A1F">
        <w:rPr>
          <w:rFonts w:ascii="SimSun" w:hAnsi="SimSun"/>
          <w:sz w:val="21"/>
          <w:szCs w:val="21"/>
        </w:rPr>
        <w:t>(HRMD)</w:t>
      </w:r>
      <w:r w:rsidRPr="000D5A1F">
        <w:rPr>
          <w:rFonts w:ascii="SimSun" w:hAnsi="SimSun" w:cs="SimSun" w:hint="eastAsia"/>
          <w:sz w:val="21"/>
          <w:szCs w:val="21"/>
        </w:rPr>
        <w:t>或更高一级的主管；</w:t>
      </w:r>
    </w:p>
    <w:p w:rsidR="003E42BC" w:rsidRPr="000D5A1F" w:rsidRDefault="003E42BC" w:rsidP="000D5A1F">
      <w:pPr>
        <w:tabs>
          <w:tab w:val="left" w:pos="1701"/>
        </w:tabs>
        <w:spacing w:afterLines="50" w:after="120" w:line="340" w:lineRule="atLeast"/>
        <w:ind w:left="1134"/>
        <w:jc w:val="both"/>
        <w:rPr>
          <w:rFonts w:ascii="SimSun" w:hAnsi="SimSun"/>
          <w:sz w:val="21"/>
          <w:szCs w:val="21"/>
        </w:rPr>
      </w:pPr>
      <w:r w:rsidRPr="000D5A1F">
        <w:rPr>
          <w:rFonts w:ascii="SimSun" w:hAnsi="SimSun"/>
          <w:sz w:val="21"/>
          <w:szCs w:val="21"/>
        </w:rPr>
        <w:t>(3)</w:t>
      </w:r>
      <w:r w:rsidRPr="000D5A1F">
        <w:rPr>
          <w:rFonts w:ascii="SimSun" w:hAnsi="SimSun"/>
          <w:sz w:val="21"/>
          <w:szCs w:val="21"/>
        </w:rPr>
        <w:tab/>
      </w:r>
      <w:r w:rsidRPr="000D5A1F">
        <w:rPr>
          <w:rFonts w:ascii="SimSun" w:hAnsi="SimSun" w:cs="SimSun" w:hint="eastAsia"/>
          <w:sz w:val="21"/>
          <w:szCs w:val="21"/>
        </w:rPr>
        <w:t>由总干事建立的任何其他非正式争端解决机制。</w:t>
      </w:r>
    </w:p>
    <w:p w:rsidR="003E42BC" w:rsidRPr="000D5A1F" w:rsidRDefault="003E42BC" w:rsidP="000D5A1F">
      <w:pPr>
        <w:numPr>
          <w:ilvl w:val="0"/>
          <w:numId w:val="9"/>
        </w:numPr>
        <w:tabs>
          <w:tab w:val="clear" w:pos="1190"/>
          <w:tab w:val="num" w:pos="1134"/>
        </w:tabs>
        <w:spacing w:afterLines="50" w:after="120" w:line="340" w:lineRule="atLeast"/>
        <w:ind w:left="567" w:firstLine="0"/>
        <w:jc w:val="both"/>
        <w:rPr>
          <w:rFonts w:ascii="SimSun" w:hAnsi="SimSun"/>
          <w:sz w:val="21"/>
          <w:szCs w:val="21"/>
        </w:rPr>
      </w:pPr>
      <w:r w:rsidRPr="000D5A1F">
        <w:rPr>
          <w:rFonts w:ascii="SimSun" w:hAnsi="SimSun" w:cs="SimSun" w:hint="eastAsia"/>
          <w:sz w:val="21"/>
          <w:szCs w:val="21"/>
        </w:rPr>
        <w:t>对上述所有非正式程序，不得保留正式记录。</w:t>
      </w:r>
    </w:p>
    <w:p w:rsidR="003E42BC" w:rsidRPr="000D5A1F" w:rsidRDefault="003E42BC" w:rsidP="000D5A1F">
      <w:pPr>
        <w:numPr>
          <w:ilvl w:val="0"/>
          <w:numId w:val="9"/>
        </w:numPr>
        <w:tabs>
          <w:tab w:val="clear" w:pos="1190"/>
          <w:tab w:val="num"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总干事可通过《办公指令》的形式制定措施，支持建立互相尊重、和谐融洽的工作环境。</w:t>
      </w:r>
    </w:p>
    <w:p w:rsidR="003E42BC" w:rsidRPr="000D5A1F" w:rsidRDefault="003E42BC" w:rsidP="008314C9">
      <w:pPr>
        <w:spacing w:beforeLines="150" w:before="360" w:afterLines="100" w:after="240" w:line="340" w:lineRule="atLeast"/>
        <w:ind w:left="567"/>
        <w:jc w:val="both"/>
        <w:rPr>
          <w:rFonts w:ascii="SimSun" w:hAnsi="SimSun"/>
          <w:sz w:val="21"/>
          <w:szCs w:val="21"/>
          <w:u w:val="single"/>
        </w:rPr>
      </w:pPr>
      <w:r w:rsidRPr="000D5A1F">
        <w:rPr>
          <w:rFonts w:ascii="SimSun" w:hAnsi="SimSun" w:cs="SimSun" w:hint="eastAsia"/>
          <w:sz w:val="21"/>
          <w:szCs w:val="21"/>
          <w:u w:val="single"/>
        </w:rPr>
        <w:t>细则</w:t>
      </w:r>
      <w:r w:rsidRPr="000D5A1F">
        <w:rPr>
          <w:rFonts w:ascii="SimSun" w:hAnsi="SimSun"/>
          <w:sz w:val="21"/>
          <w:szCs w:val="21"/>
          <w:u w:val="single"/>
        </w:rPr>
        <w:t>11.1.2</w:t>
      </w:r>
      <w:r w:rsidRPr="000D5A1F">
        <w:rPr>
          <w:rFonts w:ascii="SimSun" w:hAnsi="SimSun" w:cs="SimSun" w:hint="eastAsia"/>
          <w:sz w:val="21"/>
          <w:szCs w:val="21"/>
          <w:u w:val="single"/>
        </w:rPr>
        <w:t>监察员办公室</w:t>
      </w:r>
    </w:p>
    <w:p w:rsidR="003E42BC" w:rsidRPr="000D5A1F" w:rsidRDefault="003E42BC" w:rsidP="000D5A1F">
      <w:pPr>
        <w:tabs>
          <w:tab w:val="left" w:pos="1134"/>
        </w:tabs>
        <w:spacing w:afterLines="50" w:after="120" w:line="340" w:lineRule="atLeast"/>
        <w:ind w:left="567"/>
        <w:jc w:val="both"/>
        <w:rPr>
          <w:rFonts w:ascii="SimSun" w:hAnsi="SimSun"/>
          <w:sz w:val="21"/>
          <w:szCs w:val="21"/>
        </w:rPr>
      </w:pPr>
      <w:r w:rsidRPr="000D5A1F">
        <w:rPr>
          <w:rFonts w:ascii="SimSun" w:hAnsi="SimSun"/>
          <w:sz w:val="21"/>
          <w:szCs w:val="21"/>
        </w:rPr>
        <w:t>(a)</w:t>
      </w:r>
      <w:r w:rsidRPr="000D5A1F">
        <w:rPr>
          <w:rFonts w:ascii="SimSun" w:hAnsi="SimSun"/>
          <w:sz w:val="21"/>
          <w:szCs w:val="21"/>
        </w:rPr>
        <w:tab/>
      </w:r>
      <w:r w:rsidRPr="000D5A1F">
        <w:rPr>
          <w:rFonts w:ascii="SimSun" w:hAnsi="SimSun" w:cs="SimSun" w:hint="eastAsia"/>
          <w:sz w:val="21"/>
          <w:szCs w:val="21"/>
        </w:rPr>
        <w:t>监察员应协助公平解决与</w:t>
      </w:r>
      <w:proofErr w:type="gramStart"/>
      <w:r w:rsidRPr="000D5A1F">
        <w:rPr>
          <w:rFonts w:ascii="SimSun" w:hAnsi="SimSun" w:cs="SimSun" w:hint="eastAsia"/>
          <w:sz w:val="21"/>
          <w:szCs w:val="21"/>
        </w:rPr>
        <w:t>职场相关</w:t>
      </w:r>
      <w:proofErr w:type="gramEnd"/>
      <w:r w:rsidRPr="000D5A1F">
        <w:rPr>
          <w:rFonts w:ascii="SimSun" w:hAnsi="SimSun" w:cs="SimSun" w:hint="eastAsia"/>
          <w:sz w:val="21"/>
          <w:szCs w:val="21"/>
        </w:rPr>
        <w:t>的冲突或申诉。他</w:t>
      </w:r>
      <w:r w:rsidRPr="000D5A1F">
        <w:rPr>
          <w:rFonts w:ascii="SimSun" w:hAnsi="SimSun"/>
          <w:sz w:val="21"/>
          <w:szCs w:val="21"/>
        </w:rPr>
        <w:t>/</w:t>
      </w:r>
      <w:r w:rsidRPr="000D5A1F">
        <w:rPr>
          <w:rFonts w:ascii="SimSun" w:hAnsi="SimSun" w:cs="SimSun" w:hint="eastAsia"/>
          <w:sz w:val="21"/>
          <w:szCs w:val="21"/>
        </w:rPr>
        <w:t>她应作为中立的对话者，调解工作人员之间或工作人员与管理人员之间的冲突，友好解决与</w:t>
      </w:r>
      <w:proofErr w:type="gramStart"/>
      <w:r w:rsidRPr="000D5A1F">
        <w:rPr>
          <w:rFonts w:ascii="SimSun" w:hAnsi="SimSun" w:cs="SimSun" w:hint="eastAsia"/>
          <w:sz w:val="21"/>
          <w:szCs w:val="21"/>
        </w:rPr>
        <w:t>职场相关</w:t>
      </w:r>
      <w:proofErr w:type="gramEnd"/>
      <w:r w:rsidRPr="000D5A1F">
        <w:rPr>
          <w:rFonts w:ascii="SimSun" w:hAnsi="SimSun" w:cs="SimSun" w:hint="eastAsia"/>
          <w:sz w:val="21"/>
          <w:szCs w:val="21"/>
        </w:rPr>
        <w:t>的问题。他</w:t>
      </w:r>
      <w:r w:rsidRPr="000D5A1F">
        <w:rPr>
          <w:rFonts w:ascii="SimSun" w:hAnsi="SimSun"/>
          <w:sz w:val="21"/>
          <w:szCs w:val="21"/>
        </w:rPr>
        <w:t>/</w:t>
      </w:r>
      <w:r w:rsidRPr="000D5A1F">
        <w:rPr>
          <w:rFonts w:ascii="SimSun" w:hAnsi="SimSun" w:cs="SimSun" w:hint="eastAsia"/>
          <w:sz w:val="21"/>
          <w:szCs w:val="21"/>
        </w:rPr>
        <w:t>她的所有行为，都应遵守独立、公正的原则，并应在任何交往中，都恪守保密原则。与监察员往来的所有通信都应被视为保密通信。</w:t>
      </w:r>
    </w:p>
    <w:p w:rsidR="003E42BC" w:rsidRPr="000D5A1F" w:rsidRDefault="003E42BC" w:rsidP="000D5A1F">
      <w:pPr>
        <w:tabs>
          <w:tab w:val="left" w:pos="1134"/>
        </w:tabs>
        <w:spacing w:afterLines="50" w:after="120" w:line="340" w:lineRule="atLeast"/>
        <w:ind w:left="567"/>
        <w:jc w:val="both"/>
        <w:rPr>
          <w:rFonts w:ascii="SimSun" w:hAnsi="SimSun"/>
          <w:sz w:val="21"/>
          <w:szCs w:val="21"/>
        </w:rPr>
      </w:pPr>
      <w:r w:rsidRPr="000D5A1F">
        <w:rPr>
          <w:rFonts w:ascii="SimSun" w:hAnsi="SimSun"/>
          <w:sz w:val="21"/>
          <w:szCs w:val="21"/>
        </w:rPr>
        <w:t>(b)</w:t>
      </w:r>
      <w:r w:rsidRPr="000D5A1F">
        <w:rPr>
          <w:rFonts w:ascii="SimSun" w:hAnsi="SimSun"/>
          <w:sz w:val="21"/>
          <w:szCs w:val="21"/>
        </w:rPr>
        <w:tab/>
      </w:r>
      <w:r w:rsidRPr="000D5A1F">
        <w:rPr>
          <w:rFonts w:ascii="SimSun" w:hAnsi="SimSun" w:cs="SimSun" w:hint="eastAsia"/>
          <w:sz w:val="21"/>
          <w:szCs w:val="21"/>
        </w:rPr>
        <w:t>和监察员职责有关的规定、适用程序和报告机制应由总干事通过《办公指令》来制定。</w:t>
      </w:r>
    </w:p>
    <w:p w:rsidR="003E42BC" w:rsidRPr="008314C9" w:rsidRDefault="003E42BC" w:rsidP="008314C9">
      <w:pPr>
        <w:spacing w:beforeLines="150" w:before="360" w:afterLines="50" w:after="120" w:line="340" w:lineRule="atLeast"/>
        <w:jc w:val="center"/>
        <w:rPr>
          <w:rFonts w:ascii="SimHei" w:eastAsia="SimHei" w:hAnsi="SimHei"/>
          <w:sz w:val="21"/>
          <w:szCs w:val="21"/>
          <w:u w:val="single"/>
        </w:rPr>
      </w:pPr>
      <w:r w:rsidRPr="008314C9">
        <w:rPr>
          <w:rFonts w:ascii="SimHei" w:eastAsia="SimHei" w:hAnsi="SimHei" w:cs="SimSun" w:hint="eastAsia"/>
          <w:sz w:val="21"/>
          <w:szCs w:val="21"/>
          <w:u w:val="single"/>
        </w:rPr>
        <w:lastRenderedPageBreak/>
        <w:t>条例</w:t>
      </w:r>
      <w:r w:rsidRPr="008314C9">
        <w:rPr>
          <w:rFonts w:ascii="SimHei" w:eastAsia="SimHei" w:hAnsi="SimHei"/>
          <w:sz w:val="21"/>
          <w:szCs w:val="21"/>
          <w:u w:val="single"/>
        </w:rPr>
        <w:t>11.4</w:t>
      </w:r>
    </w:p>
    <w:p w:rsidR="003E42BC" w:rsidRPr="008314C9" w:rsidRDefault="003E42BC" w:rsidP="008314C9">
      <w:pPr>
        <w:spacing w:afterLines="100" w:after="240"/>
        <w:jc w:val="center"/>
        <w:rPr>
          <w:rFonts w:ascii="SimSun" w:hAnsi="SimSun"/>
          <w:sz w:val="21"/>
          <w:szCs w:val="21"/>
          <w:u w:val="single"/>
        </w:rPr>
      </w:pPr>
      <w:r w:rsidRPr="008314C9">
        <w:rPr>
          <w:rFonts w:ascii="SimSun" w:hAnsi="SimSun" w:hint="eastAsia"/>
          <w:sz w:val="21"/>
          <w:szCs w:val="21"/>
          <w:u w:val="single"/>
        </w:rPr>
        <w:t>正式争端解决</w:t>
      </w:r>
    </w:p>
    <w:p w:rsidR="003E42BC" w:rsidRPr="000D5A1F" w:rsidRDefault="003E42BC" w:rsidP="008314C9">
      <w:pPr>
        <w:spacing w:afterLines="50" w:after="120" w:line="340" w:lineRule="atLeast"/>
        <w:jc w:val="both"/>
        <w:rPr>
          <w:rFonts w:ascii="SimSun" w:hAnsi="SimSun"/>
          <w:sz w:val="21"/>
          <w:szCs w:val="21"/>
        </w:rPr>
      </w:pPr>
      <w:r w:rsidRPr="000D5A1F">
        <w:rPr>
          <w:rFonts w:ascii="SimSun" w:hAnsi="SimSun"/>
          <w:sz w:val="21"/>
          <w:szCs w:val="21"/>
        </w:rPr>
        <w:t>(a)</w:t>
      </w:r>
      <w:r w:rsidRPr="000D5A1F">
        <w:rPr>
          <w:rFonts w:ascii="SimSun" w:hAnsi="SimSun"/>
          <w:sz w:val="21"/>
          <w:szCs w:val="21"/>
        </w:rPr>
        <w:tab/>
      </w:r>
      <w:r w:rsidRPr="000D5A1F">
        <w:rPr>
          <w:rFonts w:ascii="SimSun" w:hAnsi="SimSun" w:cs="SimSun" w:hint="eastAsia"/>
          <w:sz w:val="21"/>
          <w:szCs w:val="21"/>
        </w:rPr>
        <w:t>工作人员有下列情况之一的：</w:t>
      </w:r>
    </w:p>
    <w:p w:rsidR="003E42BC" w:rsidRPr="000D5A1F" w:rsidRDefault="003E42BC" w:rsidP="000D5A1F">
      <w:pPr>
        <w:pStyle w:val="af8"/>
        <w:keepNext/>
        <w:keepLines/>
        <w:numPr>
          <w:ilvl w:val="0"/>
          <w:numId w:val="16"/>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认为自己受到了歧视和/或骚扰；或</w:t>
      </w:r>
    </w:p>
    <w:p w:rsidR="003E42BC" w:rsidRPr="000D5A1F" w:rsidRDefault="003E42BC" w:rsidP="000D5A1F">
      <w:pPr>
        <w:pStyle w:val="af8"/>
        <w:keepNext/>
        <w:keepLines/>
        <w:numPr>
          <w:ilvl w:val="0"/>
          <w:numId w:val="16"/>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有意对自己的业绩考核提出异议；或</w:t>
      </w:r>
    </w:p>
    <w:p w:rsidR="003E42BC" w:rsidRPr="000D5A1F" w:rsidRDefault="003E42BC" w:rsidP="000D5A1F">
      <w:pPr>
        <w:pStyle w:val="af8"/>
        <w:numPr>
          <w:ilvl w:val="0"/>
          <w:numId w:val="16"/>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有意就行政决定提出复议请求；</w:t>
      </w:r>
    </w:p>
    <w:p w:rsidR="003E42BC" w:rsidRPr="000D5A1F" w:rsidRDefault="003E42BC" w:rsidP="000D5A1F">
      <w:pPr>
        <w:spacing w:afterLines="50" w:after="120" w:line="340" w:lineRule="atLeast"/>
        <w:jc w:val="both"/>
        <w:rPr>
          <w:rFonts w:ascii="SimSun" w:hAnsi="SimSun"/>
          <w:sz w:val="21"/>
          <w:szCs w:val="21"/>
        </w:rPr>
      </w:pPr>
      <w:r w:rsidRPr="000D5A1F">
        <w:rPr>
          <w:rFonts w:ascii="SimSun" w:hAnsi="SimSun" w:hint="eastAsia"/>
          <w:sz w:val="21"/>
          <w:szCs w:val="21"/>
        </w:rPr>
        <w:t>有权根据下述程序对所涉问题提出审查请求。</w:t>
      </w:r>
    </w:p>
    <w:p w:rsidR="003E42BC" w:rsidRPr="000D5A1F" w:rsidRDefault="003E42BC" w:rsidP="000D5A1F">
      <w:pPr>
        <w:spacing w:afterLines="50" w:after="120" w:line="340" w:lineRule="atLeast"/>
        <w:jc w:val="both"/>
        <w:rPr>
          <w:rFonts w:ascii="SimSun" w:hAnsi="SimSun"/>
          <w:sz w:val="21"/>
          <w:szCs w:val="21"/>
        </w:rPr>
      </w:pPr>
      <w:r w:rsidRPr="000D5A1F">
        <w:rPr>
          <w:rFonts w:ascii="SimSun" w:hAnsi="SimSun"/>
          <w:sz w:val="21"/>
          <w:szCs w:val="21"/>
        </w:rPr>
        <w:t>(b)</w:t>
      </w:r>
      <w:r w:rsidRPr="000D5A1F">
        <w:rPr>
          <w:rFonts w:ascii="SimSun" w:hAnsi="SimSun"/>
          <w:sz w:val="21"/>
          <w:szCs w:val="21"/>
        </w:rPr>
        <w:tab/>
      </w:r>
      <w:r w:rsidRPr="000D5A1F">
        <w:rPr>
          <w:rFonts w:ascii="SimSun" w:hAnsi="SimSun" w:hint="eastAsia"/>
          <w:sz w:val="21"/>
          <w:szCs w:val="21"/>
        </w:rPr>
        <w:t>对于(a)款所述总干事已经决定了的事项，总干事应进行复查，并</w:t>
      </w:r>
      <w:proofErr w:type="gramStart"/>
      <w:r w:rsidRPr="000D5A1F">
        <w:rPr>
          <w:rFonts w:ascii="SimSun" w:hAnsi="SimSun" w:hint="eastAsia"/>
          <w:sz w:val="21"/>
          <w:szCs w:val="21"/>
        </w:rPr>
        <w:t>作出</w:t>
      </w:r>
      <w:proofErr w:type="gramEnd"/>
      <w:r w:rsidRPr="000D5A1F">
        <w:rPr>
          <w:rFonts w:ascii="SimSun" w:hAnsi="SimSun" w:hint="eastAsia"/>
          <w:sz w:val="21"/>
          <w:szCs w:val="21"/>
        </w:rPr>
        <w:t>决定。总干事可指定代表代其</w:t>
      </w:r>
      <w:proofErr w:type="gramStart"/>
      <w:r w:rsidRPr="000D5A1F">
        <w:rPr>
          <w:rFonts w:ascii="SimSun" w:hAnsi="SimSun" w:hint="eastAsia"/>
          <w:sz w:val="21"/>
          <w:szCs w:val="21"/>
        </w:rPr>
        <w:t>复查此</w:t>
      </w:r>
      <w:proofErr w:type="gramEnd"/>
      <w:r w:rsidRPr="000D5A1F">
        <w:rPr>
          <w:rFonts w:ascii="SimSun" w:hAnsi="SimSun" w:hint="eastAsia"/>
          <w:sz w:val="21"/>
          <w:szCs w:val="21"/>
        </w:rPr>
        <w:t>决定。对于(a)款所述总干事尚未</w:t>
      </w:r>
      <w:proofErr w:type="gramStart"/>
      <w:r w:rsidRPr="000D5A1F">
        <w:rPr>
          <w:rFonts w:ascii="SimSun" w:hAnsi="SimSun" w:hint="eastAsia"/>
          <w:sz w:val="21"/>
          <w:szCs w:val="21"/>
        </w:rPr>
        <w:t>作出</w:t>
      </w:r>
      <w:proofErr w:type="gramEnd"/>
      <w:r w:rsidRPr="000D5A1F">
        <w:rPr>
          <w:rFonts w:ascii="SimSun" w:hAnsi="SimSun" w:hint="eastAsia"/>
          <w:sz w:val="21"/>
          <w:szCs w:val="21"/>
        </w:rPr>
        <w:t>决定的事项，人力资源</w:t>
      </w:r>
      <w:proofErr w:type="gramStart"/>
      <w:r w:rsidRPr="000D5A1F">
        <w:rPr>
          <w:rFonts w:ascii="SimSun" w:hAnsi="SimSun" w:hint="eastAsia"/>
          <w:sz w:val="21"/>
          <w:szCs w:val="21"/>
        </w:rPr>
        <w:t>管理司应进行</w:t>
      </w:r>
      <w:proofErr w:type="gramEnd"/>
      <w:r w:rsidRPr="000D5A1F">
        <w:rPr>
          <w:rFonts w:ascii="SimSun" w:hAnsi="SimSun" w:hint="eastAsia"/>
          <w:sz w:val="21"/>
          <w:szCs w:val="21"/>
        </w:rPr>
        <w:t>复查，并</w:t>
      </w:r>
      <w:proofErr w:type="gramStart"/>
      <w:r w:rsidRPr="000D5A1F">
        <w:rPr>
          <w:rFonts w:ascii="SimSun" w:hAnsi="SimSun" w:hint="eastAsia"/>
          <w:sz w:val="21"/>
          <w:szCs w:val="21"/>
        </w:rPr>
        <w:t>作出</w:t>
      </w:r>
      <w:proofErr w:type="gramEnd"/>
      <w:r w:rsidRPr="000D5A1F">
        <w:rPr>
          <w:rFonts w:ascii="SimSun" w:hAnsi="SimSun" w:hint="eastAsia"/>
          <w:sz w:val="21"/>
          <w:szCs w:val="21"/>
        </w:rPr>
        <w:t>决定。</w:t>
      </w:r>
    </w:p>
    <w:p w:rsidR="003E42BC" w:rsidRPr="000D5A1F" w:rsidRDefault="003E42BC" w:rsidP="000D5A1F">
      <w:pPr>
        <w:spacing w:afterLines="50" w:after="120" w:line="340" w:lineRule="atLeast"/>
        <w:jc w:val="both"/>
        <w:rPr>
          <w:rFonts w:ascii="SimSun" w:hAnsi="SimSun"/>
          <w:sz w:val="21"/>
          <w:szCs w:val="21"/>
        </w:rPr>
      </w:pPr>
      <w:r w:rsidRPr="000D5A1F">
        <w:rPr>
          <w:rFonts w:ascii="SimSun" w:hAnsi="SimSun"/>
          <w:sz w:val="21"/>
          <w:szCs w:val="21"/>
        </w:rPr>
        <w:t>(c)</w:t>
      </w:r>
      <w:r w:rsidRPr="000D5A1F">
        <w:rPr>
          <w:rFonts w:ascii="SimSun" w:hAnsi="SimSun"/>
          <w:sz w:val="21"/>
          <w:szCs w:val="21"/>
        </w:rPr>
        <w:tab/>
      </w:r>
      <w:r w:rsidRPr="000D5A1F">
        <w:rPr>
          <w:rFonts w:ascii="SimSun" w:hAnsi="SimSun" w:hint="eastAsia"/>
          <w:sz w:val="21"/>
          <w:szCs w:val="21"/>
        </w:rPr>
        <w:t>正式争端解决程序的启动，不应妨碍在任何时候诉诸非正式争端解决机制。</w:t>
      </w:r>
    </w:p>
    <w:p w:rsidR="003E42BC" w:rsidRPr="000D5A1F" w:rsidRDefault="003E42BC" w:rsidP="000D5A1F">
      <w:pPr>
        <w:spacing w:afterLines="50" w:after="120" w:line="340" w:lineRule="atLeast"/>
        <w:ind w:left="567"/>
        <w:jc w:val="both"/>
        <w:rPr>
          <w:rFonts w:ascii="SimSun" w:hAnsi="SimSun"/>
          <w:sz w:val="21"/>
          <w:szCs w:val="21"/>
        </w:rPr>
      </w:pPr>
      <w:r w:rsidRPr="000D5A1F">
        <w:rPr>
          <w:rFonts w:ascii="SimSun" w:hAnsi="SimSun" w:hint="eastAsia"/>
          <w:sz w:val="21"/>
          <w:szCs w:val="21"/>
          <w:u w:val="single"/>
        </w:rPr>
        <w:t>细则11.4.1</w:t>
      </w:r>
      <w:r w:rsidRPr="000D5A1F">
        <w:rPr>
          <w:rFonts w:ascii="SimSun" w:hAnsi="SimSun" w:hint="eastAsia"/>
          <w:sz w:val="21"/>
          <w:szCs w:val="21"/>
        </w:rPr>
        <w:t xml:space="preserve">  </w:t>
      </w:r>
      <w:r w:rsidRPr="000D5A1F">
        <w:rPr>
          <w:rFonts w:ascii="SimSun" w:hAnsi="SimSun" w:hint="eastAsia"/>
          <w:sz w:val="21"/>
          <w:szCs w:val="21"/>
          <w:u w:val="single"/>
        </w:rPr>
        <w:t>与</w:t>
      </w:r>
      <w:proofErr w:type="gramStart"/>
      <w:r w:rsidRPr="000D5A1F">
        <w:rPr>
          <w:rFonts w:ascii="SimSun" w:hAnsi="SimSun" w:hint="eastAsia"/>
          <w:sz w:val="21"/>
          <w:szCs w:val="21"/>
          <w:u w:val="single"/>
        </w:rPr>
        <w:t>职场相关</w:t>
      </w:r>
      <w:proofErr w:type="gramEnd"/>
      <w:r w:rsidRPr="000D5A1F">
        <w:rPr>
          <w:rFonts w:ascii="SimSun" w:hAnsi="SimSun" w:hint="eastAsia"/>
          <w:sz w:val="21"/>
          <w:szCs w:val="21"/>
          <w:u w:val="single"/>
        </w:rPr>
        <w:t>的冲突和申诉的行政解决</w:t>
      </w:r>
    </w:p>
    <w:p w:rsidR="003E42BC" w:rsidRPr="000D5A1F" w:rsidRDefault="003E42BC" w:rsidP="000D5A1F">
      <w:pPr>
        <w:numPr>
          <w:ilvl w:val="0"/>
          <w:numId w:val="11"/>
        </w:numPr>
        <w:tabs>
          <w:tab w:val="left" w:pos="1134"/>
        </w:tabs>
        <w:spacing w:afterLines="50" w:after="120" w:line="340" w:lineRule="atLeast"/>
        <w:ind w:left="567" w:firstLine="0"/>
        <w:contextualSpacing/>
        <w:jc w:val="both"/>
        <w:rPr>
          <w:rFonts w:ascii="SimSun" w:hAnsi="SimSun"/>
          <w:sz w:val="21"/>
          <w:szCs w:val="21"/>
        </w:rPr>
      </w:pPr>
      <w:r w:rsidRPr="000D5A1F">
        <w:rPr>
          <w:rFonts w:ascii="SimSun" w:hAnsi="SimSun" w:hint="eastAsia"/>
          <w:sz w:val="21"/>
          <w:szCs w:val="21"/>
        </w:rPr>
        <w:t>认为受到了歧视或/和骚扰的工作人员(“投诉人”)，应在所涉事件或遭遇发生之日起的90个历日内(涉及多起事件的，则在最后一起事件发生之日起的90个历日内)向人力资源管理司司长提交投诉信。投诉信中应说明投诉的具体行为以及该行为发生的具体情景。投诉信中应附带现能得到的一切相关证据。</w:t>
      </w:r>
    </w:p>
    <w:p w:rsidR="003E42BC" w:rsidRPr="000D5A1F" w:rsidRDefault="003E42BC" w:rsidP="000D5A1F">
      <w:pPr>
        <w:numPr>
          <w:ilvl w:val="0"/>
          <w:numId w:val="11"/>
        </w:numPr>
        <w:tabs>
          <w:tab w:val="left" w:pos="1134"/>
        </w:tabs>
        <w:spacing w:afterLines="50" w:after="120" w:line="340" w:lineRule="atLeast"/>
        <w:ind w:left="567" w:firstLine="0"/>
        <w:contextualSpacing/>
        <w:jc w:val="both"/>
        <w:rPr>
          <w:rFonts w:ascii="SimSun" w:hAnsi="SimSun"/>
          <w:sz w:val="21"/>
          <w:szCs w:val="21"/>
        </w:rPr>
      </w:pPr>
      <w:r w:rsidRPr="000D5A1F">
        <w:rPr>
          <w:rFonts w:ascii="SimSun" w:hAnsi="SimSun" w:hint="eastAsia"/>
          <w:sz w:val="21"/>
          <w:szCs w:val="21"/>
        </w:rPr>
        <w:t>人力资源管理司司长应在自收到投诉信之日起的15个历日内通知该工作人员投诉的对象(“应诉人”)。应诉人应在收到该通知之日起的30个历日内</w:t>
      </w:r>
      <w:proofErr w:type="gramStart"/>
      <w:r w:rsidRPr="000D5A1F">
        <w:rPr>
          <w:rFonts w:ascii="SimSun" w:hAnsi="SimSun" w:hint="eastAsia"/>
          <w:sz w:val="21"/>
          <w:szCs w:val="21"/>
        </w:rPr>
        <w:t>作出</w:t>
      </w:r>
      <w:proofErr w:type="gramEnd"/>
      <w:r w:rsidRPr="000D5A1F">
        <w:rPr>
          <w:rFonts w:ascii="SimSun" w:hAnsi="SimSun" w:hint="eastAsia"/>
          <w:sz w:val="21"/>
          <w:szCs w:val="21"/>
        </w:rPr>
        <w:t>答复。</w:t>
      </w:r>
    </w:p>
    <w:p w:rsidR="003E42BC" w:rsidRPr="000D5A1F" w:rsidRDefault="003E42BC" w:rsidP="000D5A1F">
      <w:pPr>
        <w:numPr>
          <w:ilvl w:val="0"/>
          <w:numId w:val="11"/>
        </w:numPr>
        <w:tabs>
          <w:tab w:val="left" w:pos="1134"/>
        </w:tabs>
        <w:spacing w:afterLines="50" w:after="120" w:line="340" w:lineRule="atLeast"/>
        <w:ind w:left="567" w:firstLine="0"/>
        <w:contextualSpacing/>
        <w:jc w:val="both"/>
        <w:rPr>
          <w:rFonts w:ascii="SimSun" w:hAnsi="SimSun"/>
          <w:sz w:val="21"/>
          <w:szCs w:val="21"/>
        </w:rPr>
      </w:pPr>
      <w:r w:rsidRPr="000D5A1F">
        <w:rPr>
          <w:rFonts w:ascii="SimSun" w:hAnsi="SimSun" w:hint="eastAsia"/>
          <w:sz w:val="21"/>
          <w:szCs w:val="21"/>
        </w:rPr>
        <w:t>人力资源管理司司长应审查投诉信和应诉人的答复，并在收到应诉人答复之日起的60个历日内以书面形式通知当事双方其决定并说明理由。投诉涉及人力资源管理司司长的行为的，相关投诉的审查工作应由总干事进行。在当事双方同意的情况下，人力资源管理司司长应延展该时限至90个历日，以便以非正式方式解决争端。延展期结束时，应继续进行正式审查，除非投诉人以书面形式撤回投诉。</w:t>
      </w:r>
    </w:p>
    <w:p w:rsidR="003E42BC" w:rsidRPr="000D5A1F" w:rsidRDefault="003E42BC" w:rsidP="008314C9">
      <w:pPr>
        <w:numPr>
          <w:ilvl w:val="0"/>
          <w:numId w:val="11"/>
        </w:numPr>
        <w:tabs>
          <w:tab w:val="left" w:pos="1134"/>
        </w:tabs>
        <w:spacing w:afterLines="50" w:after="120" w:line="340" w:lineRule="atLeast"/>
        <w:ind w:left="567" w:firstLine="0"/>
        <w:contextualSpacing/>
        <w:jc w:val="both"/>
        <w:rPr>
          <w:rFonts w:ascii="SimSun" w:hAnsi="SimSun"/>
          <w:sz w:val="21"/>
          <w:szCs w:val="21"/>
        </w:rPr>
      </w:pPr>
      <w:r w:rsidRPr="000D5A1F">
        <w:rPr>
          <w:rFonts w:ascii="SimSun" w:hAnsi="SimSun" w:hint="eastAsia"/>
          <w:sz w:val="21"/>
          <w:szCs w:val="21"/>
        </w:rPr>
        <w:t>必要时，人力资源管理司司长可安排对投诉内容进行独立调查，并通知当事双方该调查决定，包括其打算采取的临时措施。在对投诉进行独立调查的情况下，(c)款所指时限应暂停计算；人力资源管理司司长应在收到调查报告之日起的60个历日内通知当事双方其决定并说明理由。</w:t>
      </w:r>
    </w:p>
    <w:p w:rsidR="003E42BC" w:rsidRPr="000D5A1F" w:rsidRDefault="003E42BC" w:rsidP="000D5A1F">
      <w:pPr>
        <w:numPr>
          <w:ilvl w:val="0"/>
          <w:numId w:val="11"/>
        </w:numPr>
        <w:tabs>
          <w:tab w:val="left" w:pos="1134"/>
        </w:tabs>
        <w:spacing w:afterLines="50" w:after="120" w:line="340" w:lineRule="atLeast"/>
        <w:ind w:left="567" w:firstLine="0"/>
        <w:contextualSpacing/>
        <w:jc w:val="both"/>
        <w:rPr>
          <w:rFonts w:ascii="SimSun" w:hAnsi="SimSun"/>
          <w:sz w:val="21"/>
          <w:szCs w:val="21"/>
        </w:rPr>
      </w:pPr>
      <w:r w:rsidRPr="000D5A1F">
        <w:rPr>
          <w:rFonts w:ascii="SimSun" w:hAnsi="SimSun" w:hint="eastAsia"/>
          <w:sz w:val="21"/>
          <w:szCs w:val="21"/>
        </w:rPr>
        <w:t>当事一方对(c)款或(d)款所述决定有异议，或者在适用时限内未收到决定通知的，有权按照条例11.5的规定，在收到决定通知之日起的90个历日内，或在未收到决定通知的情况下，在适用时限到期之日起的90个历日内，提起上诉。人力资源管理司司长未在适用时限内</w:t>
      </w:r>
      <w:proofErr w:type="gramStart"/>
      <w:r w:rsidRPr="000D5A1F">
        <w:rPr>
          <w:rFonts w:ascii="SimSun" w:hAnsi="SimSun" w:hint="eastAsia"/>
          <w:sz w:val="21"/>
          <w:szCs w:val="21"/>
        </w:rPr>
        <w:t>作出</w:t>
      </w:r>
      <w:proofErr w:type="gramEnd"/>
      <w:r w:rsidRPr="000D5A1F">
        <w:rPr>
          <w:rFonts w:ascii="SimSun" w:hAnsi="SimSun" w:hint="eastAsia"/>
          <w:sz w:val="21"/>
          <w:szCs w:val="21"/>
        </w:rPr>
        <w:t>决定的，视为投诉被驳回。</w:t>
      </w:r>
    </w:p>
    <w:p w:rsidR="003E42BC" w:rsidRPr="000D5A1F" w:rsidRDefault="003E42BC" w:rsidP="000D5A1F">
      <w:pPr>
        <w:spacing w:afterLines="50" w:after="120" w:line="340" w:lineRule="atLeast"/>
        <w:ind w:left="567"/>
        <w:jc w:val="both"/>
        <w:rPr>
          <w:rFonts w:ascii="SimSun" w:hAnsi="SimSun"/>
          <w:sz w:val="21"/>
          <w:szCs w:val="21"/>
        </w:rPr>
      </w:pPr>
      <w:r w:rsidRPr="000D5A1F">
        <w:rPr>
          <w:rFonts w:ascii="SimSun" w:hAnsi="SimSun" w:hint="eastAsia"/>
          <w:sz w:val="21"/>
          <w:szCs w:val="21"/>
          <w:u w:val="single"/>
        </w:rPr>
        <w:t>细则11.4.2</w:t>
      </w:r>
      <w:r w:rsidRPr="000D5A1F">
        <w:rPr>
          <w:rFonts w:ascii="SimSun" w:hAnsi="SimSun" w:hint="eastAsia"/>
          <w:sz w:val="21"/>
          <w:szCs w:val="21"/>
        </w:rPr>
        <w:t xml:space="preserve">  </w:t>
      </w:r>
      <w:r w:rsidRPr="000D5A1F">
        <w:rPr>
          <w:rFonts w:ascii="SimSun" w:hAnsi="SimSun" w:hint="eastAsia"/>
          <w:sz w:val="21"/>
          <w:szCs w:val="21"/>
          <w:u w:val="single"/>
        </w:rPr>
        <w:t>对业绩考核异议的行政解决</w:t>
      </w:r>
    </w:p>
    <w:p w:rsidR="003E42BC" w:rsidRPr="000D5A1F" w:rsidRDefault="003E42BC" w:rsidP="00D6684D">
      <w:pPr>
        <w:widowControl w:val="0"/>
        <w:numPr>
          <w:ilvl w:val="0"/>
          <w:numId w:val="21"/>
        </w:numPr>
        <w:tabs>
          <w:tab w:val="left" w:pos="1134"/>
        </w:tabs>
        <w:spacing w:afterLines="50" w:after="120" w:line="340" w:lineRule="atLeast"/>
        <w:ind w:left="567" w:firstLine="0"/>
        <w:contextualSpacing/>
        <w:jc w:val="both"/>
        <w:rPr>
          <w:rFonts w:ascii="SimSun" w:hAnsi="SimSun"/>
          <w:sz w:val="21"/>
          <w:szCs w:val="21"/>
        </w:rPr>
      </w:pPr>
      <w:r w:rsidRPr="000D5A1F">
        <w:rPr>
          <w:rFonts w:ascii="SimSun" w:hAnsi="SimSun" w:hint="eastAsia"/>
          <w:sz w:val="21"/>
          <w:szCs w:val="21"/>
        </w:rPr>
        <w:t>对业绩考核有异议的工作人员，应根据条例4.20的规定，在考核人员</w:t>
      </w:r>
      <w:proofErr w:type="gramStart"/>
      <w:r w:rsidRPr="000D5A1F">
        <w:rPr>
          <w:rFonts w:ascii="SimSun" w:hAnsi="SimSun" w:hint="eastAsia"/>
          <w:sz w:val="21"/>
          <w:szCs w:val="21"/>
        </w:rPr>
        <w:t>作出</w:t>
      </w:r>
      <w:proofErr w:type="gramEnd"/>
      <w:r w:rsidRPr="000D5A1F">
        <w:rPr>
          <w:rFonts w:ascii="SimSun" w:hAnsi="SimSun" w:hint="eastAsia"/>
          <w:sz w:val="21"/>
          <w:szCs w:val="21"/>
        </w:rPr>
        <w:t>决定之日起的30个历日内向人力资源管理司司长提交书面异议。人力资源管理司司长应审查所有相关异议，并在收到异议之日起的</w:t>
      </w:r>
      <w:bookmarkStart w:id="4" w:name="_GoBack"/>
      <w:r w:rsidRPr="000D5A1F">
        <w:rPr>
          <w:rFonts w:ascii="SimSun" w:hAnsi="SimSun" w:hint="eastAsia"/>
          <w:sz w:val="21"/>
          <w:szCs w:val="21"/>
        </w:rPr>
        <w:t>30个历日内书面通知该工作人员其决定并说明理由。主管或考核人员为总干事时，相关请求的审查应由总干事进行。人力资源管理司司长和该工作人员同意通过非正式争端解决机制解决所</w:t>
      </w:r>
      <w:bookmarkEnd w:id="4"/>
      <w:r w:rsidRPr="000D5A1F">
        <w:rPr>
          <w:rFonts w:ascii="SimSun" w:hAnsi="SimSun" w:hint="eastAsia"/>
          <w:sz w:val="21"/>
          <w:szCs w:val="21"/>
        </w:rPr>
        <w:t>涉问题的，上述时限可延展至90个历日。延展期结束时，应</w:t>
      </w:r>
      <w:r w:rsidRPr="000D5A1F">
        <w:rPr>
          <w:rFonts w:ascii="SimSun" w:hAnsi="SimSun" w:hint="eastAsia"/>
          <w:sz w:val="21"/>
          <w:szCs w:val="21"/>
        </w:rPr>
        <w:lastRenderedPageBreak/>
        <w:t>继续进行正式审查，除非该工作人员书面撤回异议。</w:t>
      </w:r>
    </w:p>
    <w:p w:rsidR="003E42BC" w:rsidRPr="000D5A1F" w:rsidRDefault="003E42BC" w:rsidP="000D5A1F">
      <w:pPr>
        <w:pStyle w:val="af8"/>
        <w:widowControl w:val="0"/>
        <w:numPr>
          <w:ilvl w:val="0"/>
          <w:numId w:val="21"/>
        </w:numPr>
        <w:tabs>
          <w:tab w:val="left" w:pos="1170"/>
        </w:tabs>
        <w:spacing w:afterLines="50" w:after="120" w:line="340" w:lineRule="atLeast"/>
        <w:ind w:left="567" w:hanging="27"/>
        <w:jc w:val="both"/>
        <w:rPr>
          <w:rFonts w:ascii="SimSun" w:hAnsi="SimSun"/>
          <w:sz w:val="21"/>
          <w:szCs w:val="21"/>
          <w:u w:val="single"/>
        </w:rPr>
      </w:pPr>
      <w:r w:rsidRPr="000D5A1F">
        <w:rPr>
          <w:rFonts w:ascii="SimSun" w:hAnsi="SimSun" w:hint="eastAsia"/>
          <w:sz w:val="21"/>
          <w:szCs w:val="21"/>
        </w:rPr>
        <w:t>工作人员对(a)款所述决定有异议，或者在适用时限内未收到决定通知的，有权按照条例11.5的规定，在收到决定通知之日起的90个历日内，或在未收到决定通知的情况下，在适用时限到期之日起的90个历日内，提起上诉。人力资源管理司司长未在适用时限内</w:t>
      </w:r>
      <w:proofErr w:type="gramStart"/>
      <w:r w:rsidRPr="000D5A1F">
        <w:rPr>
          <w:rFonts w:ascii="SimSun" w:hAnsi="SimSun" w:hint="eastAsia"/>
          <w:sz w:val="21"/>
          <w:szCs w:val="21"/>
        </w:rPr>
        <w:t>作出</w:t>
      </w:r>
      <w:proofErr w:type="gramEnd"/>
      <w:r w:rsidRPr="000D5A1F">
        <w:rPr>
          <w:rFonts w:ascii="SimSun" w:hAnsi="SimSun" w:hint="eastAsia"/>
          <w:sz w:val="21"/>
          <w:szCs w:val="21"/>
        </w:rPr>
        <w:t>决定的，视为异议被驳回。</w:t>
      </w:r>
    </w:p>
    <w:p w:rsidR="003E42BC" w:rsidRPr="000D5A1F" w:rsidRDefault="003E42BC" w:rsidP="000D5A1F">
      <w:pPr>
        <w:spacing w:afterLines="50" w:after="120" w:line="340" w:lineRule="atLeast"/>
        <w:ind w:left="567"/>
        <w:jc w:val="both"/>
        <w:rPr>
          <w:rFonts w:ascii="SimSun" w:hAnsi="SimSun"/>
          <w:sz w:val="21"/>
          <w:szCs w:val="21"/>
          <w:u w:val="single"/>
        </w:rPr>
      </w:pPr>
      <w:r w:rsidRPr="000D5A1F">
        <w:rPr>
          <w:rFonts w:ascii="SimSun" w:hAnsi="SimSun" w:hint="eastAsia"/>
          <w:sz w:val="21"/>
          <w:szCs w:val="21"/>
          <w:u w:val="single"/>
        </w:rPr>
        <w:t>细则11.4.3</w:t>
      </w:r>
      <w:r w:rsidRPr="000D5A1F">
        <w:rPr>
          <w:rFonts w:ascii="SimSun" w:hAnsi="SimSun" w:hint="eastAsia"/>
          <w:sz w:val="21"/>
          <w:szCs w:val="21"/>
        </w:rPr>
        <w:t xml:space="preserve">  </w:t>
      </w:r>
      <w:r w:rsidRPr="000D5A1F">
        <w:rPr>
          <w:rFonts w:ascii="SimSun" w:hAnsi="SimSun" w:hint="eastAsia"/>
          <w:sz w:val="21"/>
          <w:szCs w:val="21"/>
          <w:u w:val="single"/>
        </w:rPr>
        <w:t>其他行政决定复议请求的行政解决</w:t>
      </w:r>
    </w:p>
    <w:p w:rsidR="003E42BC" w:rsidRPr="000D5A1F" w:rsidRDefault="003E42BC" w:rsidP="000D5A1F">
      <w:pPr>
        <w:pStyle w:val="af8"/>
        <w:widowControl w:val="0"/>
        <w:numPr>
          <w:ilvl w:val="0"/>
          <w:numId w:val="22"/>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工作人员有意对细则11.4.1和细则11.4.2所</w:t>
      </w:r>
      <w:proofErr w:type="gramStart"/>
      <w:r w:rsidRPr="000D5A1F">
        <w:rPr>
          <w:rFonts w:ascii="SimSun" w:hAnsi="SimSun" w:hint="eastAsia"/>
          <w:sz w:val="21"/>
          <w:szCs w:val="21"/>
        </w:rPr>
        <w:t>述决定</w:t>
      </w:r>
      <w:proofErr w:type="gramEnd"/>
      <w:r w:rsidRPr="000D5A1F">
        <w:rPr>
          <w:rFonts w:ascii="SimSun" w:hAnsi="SimSun" w:hint="eastAsia"/>
          <w:sz w:val="21"/>
          <w:szCs w:val="21"/>
        </w:rPr>
        <w:t>以及条例10.1所述纪律性决定之外的行政决定提出复议请求的，应在收到该决定书面通知之日起的90个历日内提交书面请求。相关行政决定是由总干事</w:t>
      </w:r>
      <w:proofErr w:type="gramStart"/>
      <w:r w:rsidRPr="000D5A1F">
        <w:rPr>
          <w:rFonts w:ascii="SimSun" w:hAnsi="SimSun" w:hint="eastAsia"/>
          <w:sz w:val="21"/>
          <w:szCs w:val="21"/>
        </w:rPr>
        <w:t>作出</w:t>
      </w:r>
      <w:proofErr w:type="gramEnd"/>
      <w:r w:rsidRPr="000D5A1F">
        <w:rPr>
          <w:rFonts w:ascii="SimSun" w:hAnsi="SimSun" w:hint="eastAsia"/>
          <w:sz w:val="21"/>
          <w:szCs w:val="21"/>
        </w:rPr>
        <w:t>的，该请求应提交总干事。在所有其他情况下，该请求应提交人力资源管理司司长。书面请求中应详述理由，并附带所有支持性文件。总干事或人力资源管理司司长(视情况)应审阅请求内容，并在收到请求之日起的60个历日内通知该工作人员其决定并说明理由。总干事或人力资源管理司司长(视情况)和该工作人员均认为仍可通过非正式争端解决机制解决所涉问题的，该时限可延展至90个历日。延展期结束时，应继续进行正式复议，除非该工作人员书面撤回复议请求。</w:t>
      </w:r>
    </w:p>
    <w:p w:rsidR="003E42BC" w:rsidRPr="000D5A1F" w:rsidRDefault="003E42BC" w:rsidP="000D5A1F">
      <w:pPr>
        <w:pStyle w:val="af8"/>
        <w:widowControl w:val="0"/>
        <w:numPr>
          <w:ilvl w:val="0"/>
          <w:numId w:val="22"/>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工作人员对(a)款所述决定有异议，或者在适用的时限内未收到决定通知的，有权按照条例11.5的规定，在收到决定通知之日起的90个历日内，或在未收到决定通知的情况下，在适用的时限到期之日起的90个历日内，提起上诉。总干事或人力资源管理司司长(视情况)未在适用时限内</w:t>
      </w:r>
      <w:proofErr w:type="gramStart"/>
      <w:r w:rsidRPr="000D5A1F">
        <w:rPr>
          <w:rFonts w:ascii="SimSun" w:hAnsi="SimSun" w:hint="eastAsia"/>
          <w:sz w:val="21"/>
          <w:szCs w:val="21"/>
        </w:rPr>
        <w:t>作出</w:t>
      </w:r>
      <w:proofErr w:type="gramEnd"/>
      <w:r w:rsidRPr="000D5A1F">
        <w:rPr>
          <w:rFonts w:ascii="SimSun" w:hAnsi="SimSun" w:hint="eastAsia"/>
          <w:sz w:val="21"/>
          <w:szCs w:val="21"/>
        </w:rPr>
        <w:t>决定的，视为复议请求被驳回。</w:t>
      </w:r>
    </w:p>
    <w:p w:rsidR="003E42BC" w:rsidRPr="000D5A1F" w:rsidRDefault="003E42BC" w:rsidP="000D5A1F">
      <w:pPr>
        <w:spacing w:afterLines="50" w:after="120" w:line="340" w:lineRule="atLeast"/>
        <w:ind w:left="550"/>
        <w:jc w:val="both"/>
        <w:rPr>
          <w:rFonts w:ascii="SimSun" w:hAnsi="SimSun"/>
          <w:sz w:val="21"/>
          <w:szCs w:val="21"/>
          <w:u w:val="single"/>
        </w:rPr>
      </w:pPr>
      <w:r w:rsidRPr="000D5A1F">
        <w:rPr>
          <w:rFonts w:ascii="SimSun" w:hAnsi="SimSun" w:hint="eastAsia"/>
          <w:sz w:val="21"/>
          <w:szCs w:val="21"/>
          <w:u w:val="single"/>
        </w:rPr>
        <w:t>细则11.4.4</w:t>
      </w:r>
      <w:r w:rsidRPr="000D5A1F">
        <w:rPr>
          <w:rFonts w:ascii="SimSun" w:hAnsi="SimSun" w:hint="eastAsia"/>
          <w:sz w:val="21"/>
          <w:szCs w:val="21"/>
        </w:rPr>
        <w:t xml:space="preserve">  </w:t>
      </w:r>
      <w:r w:rsidRPr="000D5A1F">
        <w:rPr>
          <w:rFonts w:ascii="SimSun" w:hAnsi="SimSun" w:hint="eastAsia"/>
          <w:sz w:val="21"/>
          <w:szCs w:val="21"/>
          <w:u w:val="single"/>
        </w:rPr>
        <w:t>时限的延长</w:t>
      </w:r>
    </w:p>
    <w:p w:rsidR="003E42BC" w:rsidRPr="000D5A1F" w:rsidRDefault="003E42BC" w:rsidP="000D5A1F">
      <w:pPr>
        <w:spacing w:afterLines="50" w:after="120" w:line="340" w:lineRule="atLeast"/>
        <w:ind w:left="550"/>
        <w:jc w:val="both"/>
        <w:rPr>
          <w:rFonts w:ascii="SimSun" w:hAnsi="SimSun"/>
          <w:sz w:val="21"/>
          <w:szCs w:val="21"/>
        </w:rPr>
      </w:pPr>
      <w:r w:rsidRPr="000D5A1F">
        <w:rPr>
          <w:rFonts w:ascii="SimSun" w:hAnsi="SimSun" w:hint="eastAsia"/>
          <w:sz w:val="21"/>
          <w:szCs w:val="21"/>
        </w:rPr>
        <w:t>特殊情况下，总干事或人力资源管理司司长(视情况)可延长细则11.4.1、细则11.4.2或细则11.4.3所规定的适用时限，并书面通知当事双方该延长决定。</w:t>
      </w:r>
    </w:p>
    <w:p w:rsidR="003E42BC" w:rsidRPr="000D5A1F" w:rsidRDefault="003E42BC" w:rsidP="000D5A1F">
      <w:pPr>
        <w:spacing w:afterLines="50" w:after="120" w:line="340" w:lineRule="atLeast"/>
        <w:ind w:left="550"/>
        <w:jc w:val="both"/>
        <w:rPr>
          <w:rFonts w:ascii="SimSun" w:hAnsi="SimSun"/>
          <w:sz w:val="21"/>
          <w:szCs w:val="21"/>
          <w:u w:val="single"/>
        </w:rPr>
      </w:pPr>
      <w:r w:rsidRPr="000D5A1F">
        <w:rPr>
          <w:rFonts w:ascii="SimSun" w:hAnsi="SimSun" w:hint="eastAsia"/>
          <w:sz w:val="21"/>
          <w:szCs w:val="21"/>
          <w:u w:val="single"/>
        </w:rPr>
        <w:t>细则11.4.5</w:t>
      </w:r>
      <w:r w:rsidRPr="000D5A1F">
        <w:rPr>
          <w:rFonts w:ascii="SimSun" w:hAnsi="SimSun" w:hint="eastAsia"/>
          <w:sz w:val="21"/>
          <w:szCs w:val="21"/>
        </w:rPr>
        <w:t xml:space="preserve">  </w:t>
      </w:r>
      <w:r w:rsidRPr="000D5A1F">
        <w:rPr>
          <w:rFonts w:ascii="SimSun" w:hAnsi="SimSun" w:hint="eastAsia"/>
          <w:sz w:val="21"/>
          <w:szCs w:val="21"/>
          <w:u w:val="single"/>
        </w:rPr>
        <w:t>时限的计算</w:t>
      </w:r>
    </w:p>
    <w:p w:rsidR="003E42BC" w:rsidRPr="000D5A1F" w:rsidRDefault="003E42BC" w:rsidP="000D5A1F">
      <w:pPr>
        <w:spacing w:afterLines="50" w:after="120" w:line="340" w:lineRule="atLeast"/>
        <w:ind w:left="550"/>
        <w:jc w:val="both"/>
        <w:rPr>
          <w:rFonts w:ascii="SimSun" w:hAnsi="SimSun"/>
          <w:sz w:val="21"/>
          <w:szCs w:val="21"/>
        </w:rPr>
      </w:pPr>
      <w:r w:rsidRPr="000D5A1F">
        <w:rPr>
          <w:rFonts w:ascii="SimSun" w:hAnsi="SimSun" w:hint="eastAsia"/>
          <w:sz w:val="21"/>
          <w:szCs w:val="21"/>
        </w:rPr>
        <w:t>时限的计算应依照附件[第十章和第十一章所涉时限的计算]进行。</w:t>
      </w:r>
    </w:p>
    <w:p w:rsidR="003E42BC" w:rsidRPr="00B26496" w:rsidRDefault="003E42BC" w:rsidP="008314C9">
      <w:pPr>
        <w:spacing w:beforeLines="150" w:before="360" w:afterLines="50" w:after="120" w:line="340" w:lineRule="atLeast"/>
        <w:jc w:val="center"/>
        <w:rPr>
          <w:rFonts w:ascii="SimHei" w:eastAsia="SimHei" w:hAnsi="SimHei" w:cs="SimSun"/>
          <w:sz w:val="24"/>
          <w:szCs w:val="24"/>
          <w:u w:val="single"/>
        </w:rPr>
      </w:pPr>
      <w:r w:rsidRPr="00B26496">
        <w:rPr>
          <w:rFonts w:ascii="SimHei" w:eastAsia="SimHei" w:hAnsi="SimHei" w:cs="SimSun" w:hint="eastAsia"/>
          <w:sz w:val="24"/>
          <w:szCs w:val="24"/>
          <w:u w:val="single"/>
        </w:rPr>
        <w:t>上</w:t>
      </w:r>
      <w:r w:rsidR="00CF3865">
        <w:rPr>
          <w:rFonts w:ascii="SimHei" w:eastAsia="SimHei" w:hAnsi="SimHei" w:cs="SimSun"/>
          <w:sz w:val="24"/>
          <w:szCs w:val="24"/>
          <w:u w:val="single"/>
        </w:rPr>
        <w:t xml:space="preserve">  </w:t>
      </w:r>
      <w:r w:rsidRPr="00B26496">
        <w:rPr>
          <w:rFonts w:ascii="SimHei" w:eastAsia="SimHei" w:hAnsi="SimHei" w:cs="SimSun" w:hint="eastAsia"/>
          <w:sz w:val="24"/>
          <w:szCs w:val="24"/>
          <w:u w:val="single"/>
        </w:rPr>
        <w:t>诉</w:t>
      </w:r>
    </w:p>
    <w:p w:rsidR="003E42BC" w:rsidRPr="008314C9" w:rsidRDefault="003E42BC" w:rsidP="00B26496">
      <w:pPr>
        <w:spacing w:beforeLines="150" w:before="360" w:afterLines="100" w:after="240" w:line="340" w:lineRule="atLeast"/>
        <w:jc w:val="center"/>
        <w:rPr>
          <w:rFonts w:ascii="SimHei" w:eastAsia="SimHei" w:hAnsi="SimHei" w:cs="SimSun"/>
          <w:sz w:val="21"/>
          <w:szCs w:val="21"/>
          <w:u w:val="single"/>
        </w:rPr>
      </w:pPr>
      <w:r w:rsidRPr="008314C9">
        <w:rPr>
          <w:rFonts w:ascii="SimHei" w:eastAsia="SimHei" w:hAnsi="SimHei" w:cs="SimSun" w:hint="eastAsia"/>
          <w:sz w:val="21"/>
          <w:szCs w:val="21"/>
          <w:u w:val="single"/>
        </w:rPr>
        <w:t>条例11.5</w:t>
      </w:r>
    </w:p>
    <w:p w:rsidR="003E42BC" w:rsidRPr="000D5A1F" w:rsidRDefault="003E42BC" w:rsidP="008314C9">
      <w:pPr>
        <w:spacing w:afterLines="100" w:after="240"/>
        <w:jc w:val="center"/>
        <w:rPr>
          <w:rFonts w:ascii="SimSun" w:hAnsi="SimSun"/>
          <w:sz w:val="21"/>
          <w:szCs w:val="21"/>
          <w:u w:val="single"/>
        </w:rPr>
      </w:pPr>
      <w:r w:rsidRPr="008314C9">
        <w:rPr>
          <w:rFonts w:ascii="SimSun" w:hAnsi="SimSun" w:hint="eastAsia"/>
          <w:sz w:val="21"/>
          <w:szCs w:val="21"/>
          <w:u w:val="single"/>
        </w:rPr>
        <w:t>内部上诉</w:t>
      </w:r>
    </w:p>
    <w:p w:rsidR="003E42BC" w:rsidRPr="000D5A1F" w:rsidRDefault="003E42BC" w:rsidP="000D5A1F">
      <w:pPr>
        <w:widowControl w:val="0"/>
        <w:autoSpaceDE w:val="0"/>
        <w:autoSpaceDN w:val="0"/>
        <w:adjustRightInd w:val="0"/>
        <w:spacing w:afterLines="50" w:after="120" w:line="340" w:lineRule="atLeast"/>
        <w:jc w:val="both"/>
        <w:rPr>
          <w:rFonts w:ascii="SimSun" w:hAnsi="SimSun"/>
          <w:sz w:val="21"/>
          <w:szCs w:val="21"/>
        </w:rPr>
      </w:pPr>
      <w:r w:rsidRPr="000D5A1F">
        <w:rPr>
          <w:rFonts w:ascii="SimSun" w:hAnsi="SimSun" w:hint="eastAsia"/>
          <w:sz w:val="21"/>
          <w:szCs w:val="21"/>
        </w:rPr>
        <w:t>总干事应建立一个有工作人员参加的行政机构，在工作人员、退职工作人员或已逝工作人员的合法受益人对条例1.4所</w:t>
      </w:r>
      <w:proofErr w:type="gramStart"/>
      <w:r w:rsidRPr="000D5A1F">
        <w:rPr>
          <w:rFonts w:ascii="SimSun" w:hAnsi="SimSun" w:hint="eastAsia"/>
          <w:sz w:val="21"/>
          <w:szCs w:val="21"/>
        </w:rPr>
        <w:t>述决定</w:t>
      </w:r>
      <w:proofErr w:type="gramEnd"/>
      <w:r w:rsidRPr="000D5A1F">
        <w:rPr>
          <w:rFonts w:ascii="SimSun" w:hAnsi="SimSun" w:hint="eastAsia"/>
          <w:sz w:val="21"/>
          <w:szCs w:val="21"/>
        </w:rPr>
        <w:t>或细则10.1.2所述纪律性决定提出上诉时，对其工作提供咨询建议。</w:t>
      </w:r>
    </w:p>
    <w:p w:rsidR="003E42BC" w:rsidRPr="000D5A1F" w:rsidRDefault="003E42BC" w:rsidP="000D5A1F">
      <w:pPr>
        <w:widowControl w:val="0"/>
        <w:autoSpaceDE w:val="0"/>
        <w:autoSpaceDN w:val="0"/>
        <w:adjustRightInd w:val="0"/>
        <w:spacing w:afterLines="50" w:after="120" w:line="340" w:lineRule="atLeast"/>
        <w:ind w:left="567"/>
        <w:jc w:val="both"/>
        <w:rPr>
          <w:rFonts w:ascii="SimSun" w:hAnsi="SimSun"/>
          <w:sz w:val="21"/>
          <w:szCs w:val="21"/>
        </w:rPr>
      </w:pPr>
      <w:r w:rsidRPr="000D5A1F">
        <w:rPr>
          <w:rFonts w:ascii="SimSun" w:hAnsi="SimSun" w:hint="eastAsia"/>
          <w:sz w:val="21"/>
          <w:szCs w:val="21"/>
          <w:u w:val="single"/>
        </w:rPr>
        <w:t>细则11.5.1</w:t>
      </w:r>
      <w:r w:rsidRPr="000D5A1F">
        <w:rPr>
          <w:rFonts w:ascii="SimSun" w:hAnsi="SimSun" w:hint="eastAsia"/>
          <w:sz w:val="21"/>
          <w:szCs w:val="21"/>
        </w:rPr>
        <w:t xml:space="preserve">  </w:t>
      </w:r>
      <w:r w:rsidRPr="000D5A1F">
        <w:rPr>
          <w:rFonts w:ascii="SimSun" w:hAnsi="SimSun" w:hint="eastAsia"/>
          <w:sz w:val="21"/>
          <w:szCs w:val="21"/>
          <w:u w:val="single"/>
        </w:rPr>
        <w:t>上诉委员会</w:t>
      </w:r>
    </w:p>
    <w:p w:rsidR="003E42BC" w:rsidRPr="000D5A1F" w:rsidRDefault="003E42BC" w:rsidP="000D5A1F">
      <w:pPr>
        <w:pStyle w:val="af8"/>
        <w:widowControl w:val="0"/>
        <w:numPr>
          <w:ilvl w:val="0"/>
          <w:numId w:val="12"/>
        </w:numPr>
        <w:tabs>
          <w:tab w:val="left" w:pos="1134"/>
        </w:tabs>
        <w:autoSpaceDE w:val="0"/>
        <w:autoSpaceDN w:val="0"/>
        <w:adjustRightInd w:val="0"/>
        <w:spacing w:afterLines="50" w:after="120" w:line="340" w:lineRule="atLeast"/>
        <w:ind w:left="567" w:firstLine="0"/>
        <w:jc w:val="both"/>
        <w:rPr>
          <w:rFonts w:ascii="SimSun" w:hAnsi="SimSun"/>
          <w:sz w:val="21"/>
          <w:szCs w:val="21"/>
        </w:rPr>
      </w:pPr>
      <w:r w:rsidRPr="000D5A1F">
        <w:rPr>
          <w:rFonts w:ascii="SimSun" w:hAnsi="SimSun" w:hint="eastAsia"/>
          <w:sz w:val="21"/>
          <w:szCs w:val="21"/>
        </w:rPr>
        <w:t>条例11.5所规定的行政机构应称作WIPO上诉委员会。</w:t>
      </w:r>
    </w:p>
    <w:p w:rsidR="003E42BC" w:rsidRPr="000D5A1F" w:rsidRDefault="003E42BC" w:rsidP="000D5A1F">
      <w:pPr>
        <w:pStyle w:val="af8"/>
        <w:widowControl w:val="0"/>
        <w:numPr>
          <w:ilvl w:val="0"/>
          <w:numId w:val="12"/>
        </w:numPr>
        <w:tabs>
          <w:tab w:val="left" w:pos="1134"/>
        </w:tabs>
        <w:autoSpaceDE w:val="0"/>
        <w:autoSpaceDN w:val="0"/>
        <w:adjustRightInd w:val="0"/>
        <w:spacing w:afterLines="50" w:after="120" w:line="340" w:lineRule="atLeast"/>
        <w:ind w:left="567" w:firstLine="0"/>
        <w:jc w:val="both"/>
        <w:rPr>
          <w:rFonts w:ascii="SimSun" w:hAnsi="SimSun"/>
          <w:sz w:val="21"/>
          <w:szCs w:val="21"/>
        </w:rPr>
      </w:pPr>
      <w:r w:rsidRPr="000D5A1F">
        <w:rPr>
          <w:rFonts w:ascii="SimSun" w:hAnsi="SimSun" w:hint="eastAsia"/>
          <w:sz w:val="21"/>
          <w:szCs w:val="21"/>
        </w:rPr>
        <w:t>上诉委员会应由以下成员构成：</w:t>
      </w:r>
    </w:p>
    <w:p w:rsidR="003E42BC" w:rsidRPr="000D5A1F" w:rsidRDefault="003E42BC" w:rsidP="000D5A1F">
      <w:pPr>
        <w:tabs>
          <w:tab w:val="left" w:pos="1701"/>
        </w:tabs>
        <w:autoSpaceDE w:val="0"/>
        <w:autoSpaceDN w:val="0"/>
        <w:adjustRightInd w:val="0"/>
        <w:spacing w:afterLines="50" w:after="120" w:line="340" w:lineRule="atLeast"/>
        <w:ind w:left="1134"/>
        <w:jc w:val="both"/>
        <w:rPr>
          <w:rFonts w:ascii="SimSun" w:hAnsi="SimSun"/>
          <w:sz w:val="21"/>
          <w:szCs w:val="21"/>
        </w:rPr>
      </w:pPr>
      <w:r w:rsidRPr="000D5A1F">
        <w:rPr>
          <w:rFonts w:ascii="SimSun" w:hAnsi="SimSun"/>
          <w:sz w:val="21"/>
          <w:szCs w:val="21"/>
        </w:rPr>
        <w:t>(1)</w:t>
      </w:r>
      <w:r w:rsidRPr="000D5A1F">
        <w:rPr>
          <w:rFonts w:ascii="SimSun" w:hAnsi="SimSun"/>
          <w:sz w:val="21"/>
          <w:szCs w:val="21"/>
        </w:rPr>
        <w:tab/>
      </w:r>
      <w:r w:rsidRPr="000D5A1F">
        <w:rPr>
          <w:rFonts w:ascii="SimSun" w:hAnsi="SimSun" w:hint="eastAsia"/>
          <w:sz w:val="21"/>
          <w:szCs w:val="21"/>
        </w:rPr>
        <w:t>一位主席和一位副主席。主席和副主席由总干事与工作人员代表大会磋商后提出建议人选，再由WIPO协调委员会指定。被提议人选应有国际公务员</w:t>
      </w:r>
      <w:proofErr w:type="gramStart"/>
      <w:r w:rsidRPr="000D5A1F">
        <w:rPr>
          <w:rFonts w:ascii="SimSun" w:hAnsi="SimSun" w:hint="eastAsia"/>
          <w:sz w:val="21"/>
          <w:szCs w:val="21"/>
        </w:rPr>
        <w:t>法领域</w:t>
      </w:r>
      <w:proofErr w:type="gramEnd"/>
      <w:r w:rsidRPr="000D5A1F">
        <w:rPr>
          <w:rFonts w:ascii="SimSun" w:hAnsi="SimSun" w:hint="eastAsia"/>
          <w:sz w:val="21"/>
          <w:szCs w:val="21"/>
        </w:rPr>
        <w:t>从业经验或</w:t>
      </w:r>
      <w:r w:rsidRPr="000D5A1F">
        <w:rPr>
          <w:rFonts w:ascii="SimSun" w:hAnsi="SimSun" w:hint="eastAsia"/>
          <w:sz w:val="21"/>
          <w:szCs w:val="21"/>
        </w:rPr>
        <w:lastRenderedPageBreak/>
        <w:t>相关行政法领域相当的从业经验，且不得是国际局的现职工作人员或过去10年内的退职工作人员。</w:t>
      </w:r>
    </w:p>
    <w:p w:rsidR="003E42BC" w:rsidRPr="000D5A1F" w:rsidRDefault="003E42BC" w:rsidP="000D5A1F">
      <w:pPr>
        <w:tabs>
          <w:tab w:val="left" w:pos="1701"/>
        </w:tabs>
        <w:autoSpaceDE w:val="0"/>
        <w:autoSpaceDN w:val="0"/>
        <w:adjustRightInd w:val="0"/>
        <w:spacing w:afterLines="50" w:after="120" w:line="340" w:lineRule="atLeast"/>
        <w:ind w:left="1134"/>
        <w:jc w:val="both"/>
        <w:rPr>
          <w:rFonts w:ascii="SimSun" w:hAnsi="SimSun"/>
          <w:sz w:val="21"/>
          <w:szCs w:val="21"/>
        </w:rPr>
      </w:pPr>
      <w:r w:rsidRPr="000D5A1F">
        <w:rPr>
          <w:rFonts w:ascii="SimSun" w:hAnsi="SimSun"/>
          <w:sz w:val="21"/>
          <w:szCs w:val="21"/>
        </w:rPr>
        <w:t>(2)</w:t>
      </w:r>
      <w:r w:rsidRPr="000D5A1F">
        <w:rPr>
          <w:rFonts w:ascii="SimSun" w:hAnsi="SimSun"/>
          <w:sz w:val="21"/>
          <w:szCs w:val="21"/>
        </w:rPr>
        <w:tab/>
      </w:r>
      <w:r w:rsidRPr="000D5A1F">
        <w:rPr>
          <w:rFonts w:ascii="SimSun" w:hAnsi="SimSun" w:hint="eastAsia"/>
          <w:sz w:val="21"/>
          <w:szCs w:val="21"/>
        </w:rPr>
        <w:t>总干事从国际局现职工作人员中指定的两位成员。</w:t>
      </w:r>
    </w:p>
    <w:p w:rsidR="003E42BC" w:rsidRPr="000D5A1F" w:rsidRDefault="003E42BC" w:rsidP="008314C9">
      <w:pPr>
        <w:tabs>
          <w:tab w:val="left" w:pos="1701"/>
        </w:tabs>
        <w:autoSpaceDE w:val="0"/>
        <w:autoSpaceDN w:val="0"/>
        <w:adjustRightInd w:val="0"/>
        <w:spacing w:afterLines="50" w:after="120" w:line="340" w:lineRule="atLeast"/>
        <w:ind w:left="1134"/>
        <w:jc w:val="both"/>
        <w:rPr>
          <w:rFonts w:ascii="SimSun" w:hAnsi="SimSun"/>
          <w:sz w:val="21"/>
          <w:szCs w:val="21"/>
        </w:rPr>
      </w:pPr>
      <w:r w:rsidRPr="000D5A1F">
        <w:rPr>
          <w:rFonts w:ascii="SimSun" w:hAnsi="SimSun"/>
          <w:sz w:val="21"/>
          <w:szCs w:val="21"/>
        </w:rPr>
        <w:t>(3)</w:t>
      </w:r>
      <w:r w:rsidRPr="000D5A1F">
        <w:rPr>
          <w:rFonts w:ascii="SimSun" w:hAnsi="SimSun"/>
          <w:sz w:val="21"/>
          <w:szCs w:val="21"/>
        </w:rPr>
        <w:tab/>
      </w:r>
      <w:r w:rsidRPr="000D5A1F">
        <w:rPr>
          <w:rFonts w:ascii="SimSun" w:hAnsi="SimSun" w:hint="eastAsia"/>
          <w:sz w:val="21"/>
          <w:szCs w:val="21"/>
        </w:rPr>
        <w:t>国际局工作人员根据总干事与工作人员代表大会磋商后将要建立的程序所选举的两位成员。</w:t>
      </w:r>
    </w:p>
    <w:p w:rsidR="003E42BC" w:rsidRPr="000D5A1F" w:rsidRDefault="003E42BC" w:rsidP="000D5A1F">
      <w:pPr>
        <w:pStyle w:val="af8"/>
        <w:widowControl w:val="0"/>
        <w:numPr>
          <w:ilvl w:val="0"/>
          <w:numId w:val="12"/>
        </w:numPr>
        <w:tabs>
          <w:tab w:val="left" w:pos="1134"/>
        </w:tabs>
        <w:autoSpaceDE w:val="0"/>
        <w:autoSpaceDN w:val="0"/>
        <w:adjustRightInd w:val="0"/>
        <w:spacing w:afterLines="50" w:after="120" w:line="340" w:lineRule="atLeast"/>
        <w:ind w:left="567" w:firstLine="0"/>
        <w:jc w:val="both"/>
        <w:rPr>
          <w:rFonts w:ascii="SimSun" w:hAnsi="SimSun"/>
          <w:sz w:val="21"/>
          <w:szCs w:val="21"/>
        </w:rPr>
      </w:pPr>
      <w:r w:rsidRPr="000D5A1F">
        <w:rPr>
          <w:rFonts w:ascii="SimSun" w:hAnsi="SimSun" w:hint="eastAsia"/>
          <w:sz w:val="21"/>
          <w:szCs w:val="21"/>
        </w:rPr>
        <w:t>对于上述</w:t>
      </w:r>
      <w:r w:rsidRPr="000D5A1F">
        <w:rPr>
          <w:rFonts w:ascii="SimSun" w:hAnsi="SimSun"/>
          <w:sz w:val="21"/>
          <w:szCs w:val="21"/>
        </w:rPr>
        <w:t>(b)(2)</w:t>
      </w:r>
      <w:r w:rsidRPr="000D5A1F">
        <w:rPr>
          <w:rFonts w:ascii="SimSun" w:hAnsi="SimSun" w:hint="eastAsia"/>
          <w:sz w:val="21"/>
          <w:szCs w:val="21"/>
        </w:rPr>
        <w:t>项和</w:t>
      </w:r>
      <w:r w:rsidRPr="000D5A1F">
        <w:rPr>
          <w:rFonts w:ascii="SimSun" w:hAnsi="SimSun"/>
          <w:sz w:val="21"/>
          <w:szCs w:val="21"/>
        </w:rPr>
        <w:t>(b)(3)</w:t>
      </w:r>
      <w:r w:rsidRPr="000D5A1F">
        <w:rPr>
          <w:rFonts w:ascii="SimSun" w:hAnsi="SimSun" w:hint="eastAsia"/>
          <w:sz w:val="21"/>
          <w:szCs w:val="21"/>
        </w:rPr>
        <w:t>项所指的每一位成员，都应配备一位候补成员，在该成员无法参加上诉委员会时代其参加。候补成员的指定或选举方式与成员相同。</w:t>
      </w:r>
    </w:p>
    <w:p w:rsidR="003E42BC" w:rsidRPr="000D5A1F" w:rsidRDefault="003E42BC" w:rsidP="000D5A1F">
      <w:pPr>
        <w:pStyle w:val="af8"/>
        <w:widowControl w:val="0"/>
        <w:numPr>
          <w:ilvl w:val="0"/>
          <w:numId w:val="23"/>
        </w:numPr>
        <w:tabs>
          <w:tab w:val="left" w:pos="1134"/>
        </w:tabs>
        <w:autoSpaceDE w:val="0"/>
        <w:autoSpaceDN w:val="0"/>
        <w:adjustRightInd w:val="0"/>
        <w:spacing w:afterLines="50" w:after="120" w:line="340" w:lineRule="atLeast"/>
        <w:ind w:left="567" w:firstLine="0"/>
        <w:jc w:val="both"/>
        <w:rPr>
          <w:rFonts w:ascii="SimSun" w:hAnsi="SimSun"/>
          <w:sz w:val="21"/>
          <w:szCs w:val="21"/>
        </w:rPr>
      </w:pPr>
      <w:r w:rsidRPr="000D5A1F">
        <w:rPr>
          <w:rFonts w:ascii="SimSun" w:hAnsi="SimSun" w:hint="eastAsia"/>
          <w:sz w:val="21"/>
          <w:szCs w:val="21"/>
        </w:rPr>
        <w:t>联合咨询组、法律顾问办公室、内部审计和监督司、人力资源管理司或工作人员代表大会的任何现职工作人员或过去三年内的退职工作人员都不得担任上诉委员会的成员。</w:t>
      </w:r>
    </w:p>
    <w:p w:rsidR="003E42BC" w:rsidRPr="000D5A1F" w:rsidRDefault="003E42BC" w:rsidP="000D5A1F">
      <w:pPr>
        <w:pStyle w:val="af8"/>
        <w:widowControl w:val="0"/>
        <w:numPr>
          <w:ilvl w:val="0"/>
          <w:numId w:val="12"/>
        </w:numPr>
        <w:tabs>
          <w:tab w:val="left" w:pos="1134"/>
        </w:tabs>
        <w:autoSpaceDE w:val="0"/>
        <w:autoSpaceDN w:val="0"/>
        <w:adjustRightInd w:val="0"/>
        <w:spacing w:afterLines="50" w:after="120" w:line="340" w:lineRule="atLeast"/>
        <w:ind w:left="567" w:firstLine="0"/>
        <w:jc w:val="both"/>
        <w:rPr>
          <w:rFonts w:ascii="SimSun" w:hAnsi="SimSun"/>
          <w:sz w:val="21"/>
          <w:szCs w:val="21"/>
        </w:rPr>
      </w:pPr>
      <w:r w:rsidRPr="000D5A1F">
        <w:rPr>
          <w:rFonts w:ascii="SimSun" w:hAnsi="SimSun" w:hint="eastAsia"/>
          <w:sz w:val="21"/>
          <w:szCs w:val="21"/>
        </w:rPr>
        <w:t>主席和副主席的指定任期为5年，可连任一次。其他成员系指定的，任期两年，可连任一次；</w:t>
      </w:r>
      <w:proofErr w:type="gramStart"/>
      <w:r w:rsidRPr="000D5A1F">
        <w:rPr>
          <w:rFonts w:ascii="SimSun" w:hAnsi="SimSun" w:hint="eastAsia"/>
          <w:sz w:val="21"/>
          <w:szCs w:val="21"/>
        </w:rPr>
        <w:t>系选举</w:t>
      </w:r>
      <w:proofErr w:type="gramEnd"/>
      <w:r w:rsidRPr="000D5A1F">
        <w:rPr>
          <w:rFonts w:ascii="SimSun" w:hAnsi="SimSun" w:hint="eastAsia"/>
          <w:sz w:val="21"/>
          <w:szCs w:val="21"/>
        </w:rPr>
        <w:t>产生的，任期2年，可连选连任。</w:t>
      </w:r>
    </w:p>
    <w:p w:rsidR="003E42BC" w:rsidRPr="000D5A1F" w:rsidRDefault="003E42BC" w:rsidP="008314C9">
      <w:pPr>
        <w:pStyle w:val="af8"/>
        <w:widowControl w:val="0"/>
        <w:numPr>
          <w:ilvl w:val="0"/>
          <w:numId w:val="12"/>
        </w:numPr>
        <w:tabs>
          <w:tab w:val="left" w:pos="1134"/>
        </w:tabs>
        <w:autoSpaceDE w:val="0"/>
        <w:autoSpaceDN w:val="0"/>
        <w:adjustRightInd w:val="0"/>
        <w:spacing w:afterLines="50" w:after="120" w:line="340" w:lineRule="atLeast"/>
        <w:ind w:left="567" w:firstLine="0"/>
        <w:jc w:val="both"/>
        <w:rPr>
          <w:rFonts w:ascii="SimSun" w:hAnsi="SimSun"/>
          <w:sz w:val="21"/>
          <w:szCs w:val="21"/>
        </w:rPr>
      </w:pPr>
      <w:r w:rsidRPr="000D5A1F">
        <w:rPr>
          <w:rFonts w:ascii="SimSun" w:hAnsi="SimSun" w:hint="eastAsia"/>
          <w:sz w:val="21"/>
          <w:szCs w:val="21"/>
        </w:rPr>
        <w:t>在WIPO协调委员会两届会议期间，主席职位出现空缺的，副主席</w:t>
      </w:r>
      <w:proofErr w:type="gramStart"/>
      <w:r w:rsidRPr="000D5A1F">
        <w:rPr>
          <w:rFonts w:ascii="SimSun" w:hAnsi="SimSun" w:hint="eastAsia"/>
          <w:sz w:val="21"/>
          <w:szCs w:val="21"/>
        </w:rPr>
        <w:t>应接任</w:t>
      </w:r>
      <w:proofErr w:type="gramEnd"/>
      <w:r w:rsidRPr="000D5A1F">
        <w:rPr>
          <w:rFonts w:ascii="SimSun" w:hAnsi="SimSun" w:hint="eastAsia"/>
          <w:sz w:val="21"/>
          <w:szCs w:val="21"/>
        </w:rPr>
        <w:t>主席的职务，直到协调委员会根据总干事与工作人员代表大会磋商后的提议，从上述</w:t>
      </w:r>
      <w:r w:rsidRPr="000D5A1F">
        <w:rPr>
          <w:rFonts w:ascii="SimSun" w:hAnsi="SimSun"/>
          <w:sz w:val="21"/>
          <w:szCs w:val="21"/>
        </w:rPr>
        <w:t>(b)(1)</w:t>
      </w:r>
      <w:r w:rsidRPr="000D5A1F">
        <w:rPr>
          <w:rFonts w:ascii="SimSun" w:hAnsi="SimSun" w:hint="eastAsia"/>
          <w:sz w:val="21"/>
          <w:szCs w:val="21"/>
        </w:rPr>
        <w:t>项所规定的符合条件的人选中重新指定新的主席。</w:t>
      </w:r>
    </w:p>
    <w:p w:rsidR="003E42BC" w:rsidRPr="000D5A1F" w:rsidRDefault="003E42BC" w:rsidP="000D5A1F">
      <w:pPr>
        <w:pStyle w:val="af8"/>
        <w:widowControl w:val="0"/>
        <w:numPr>
          <w:ilvl w:val="0"/>
          <w:numId w:val="12"/>
        </w:numPr>
        <w:tabs>
          <w:tab w:val="left" w:pos="1134"/>
        </w:tabs>
        <w:autoSpaceDE w:val="0"/>
        <w:autoSpaceDN w:val="0"/>
        <w:adjustRightInd w:val="0"/>
        <w:spacing w:afterLines="50" w:after="120" w:line="340" w:lineRule="atLeast"/>
        <w:ind w:left="567" w:firstLine="0"/>
        <w:jc w:val="both"/>
        <w:rPr>
          <w:rFonts w:ascii="SimSun" w:hAnsi="SimSun"/>
          <w:sz w:val="21"/>
          <w:szCs w:val="21"/>
        </w:rPr>
      </w:pPr>
      <w:r w:rsidRPr="000D5A1F">
        <w:rPr>
          <w:rFonts w:ascii="SimSun" w:hAnsi="SimSun" w:hint="eastAsia"/>
          <w:sz w:val="21"/>
          <w:szCs w:val="21"/>
        </w:rPr>
        <w:t>每个上诉案件都应经过合议庭评议；合议庭由主席或副主席、</w:t>
      </w:r>
      <w:r w:rsidRPr="000D5A1F">
        <w:rPr>
          <w:rFonts w:ascii="SimSun" w:hAnsi="SimSun"/>
          <w:sz w:val="21"/>
          <w:szCs w:val="21"/>
        </w:rPr>
        <w:t>(b)(2)</w:t>
      </w:r>
      <w:r w:rsidRPr="000D5A1F">
        <w:rPr>
          <w:rFonts w:ascii="SimSun" w:hAnsi="SimSun" w:hint="eastAsia"/>
          <w:sz w:val="21"/>
          <w:szCs w:val="21"/>
        </w:rPr>
        <w:t>项所述的一位成员以及</w:t>
      </w:r>
      <w:r w:rsidRPr="000D5A1F">
        <w:rPr>
          <w:rFonts w:ascii="SimSun" w:hAnsi="SimSun"/>
          <w:sz w:val="21"/>
          <w:szCs w:val="21"/>
        </w:rPr>
        <w:t>(b)(3)</w:t>
      </w:r>
      <w:r w:rsidRPr="000D5A1F">
        <w:rPr>
          <w:rFonts w:ascii="SimSun" w:hAnsi="SimSun" w:hint="eastAsia"/>
          <w:sz w:val="21"/>
          <w:szCs w:val="21"/>
        </w:rPr>
        <w:t>项所述的一位成员组成。委员会成员应由主席选定。可同时组成多个合议庭。</w:t>
      </w:r>
    </w:p>
    <w:p w:rsidR="003E42BC" w:rsidRPr="000D5A1F" w:rsidRDefault="003E42BC" w:rsidP="000D5A1F">
      <w:pPr>
        <w:pStyle w:val="af8"/>
        <w:widowControl w:val="0"/>
        <w:numPr>
          <w:ilvl w:val="0"/>
          <w:numId w:val="12"/>
        </w:numPr>
        <w:tabs>
          <w:tab w:val="left" w:pos="1134"/>
        </w:tabs>
        <w:autoSpaceDE w:val="0"/>
        <w:autoSpaceDN w:val="0"/>
        <w:adjustRightInd w:val="0"/>
        <w:spacing w:afterLines="50" w:after="120" w:line="340" w:lineRule="atLeast"/>
        <w:ind w:left="567" w:firstLine="0"/>
        <w:jc w:val="both"/>
        <w:rPr>
          <w:rFonts w:ascii="SimSun" w:hAnsi="SimSun"/>
          <w:sz w:val="21"/>
          <w:szCs w:val="21"/>
        </w:rPr>
      </w:pPr>
      <w:r w:rsidRPr="000D5A1F">
        <w:rPr>
          <w:rFonts w:ascii="SimSun" w:hAnsi="SimSun" w:hint="eastAsia"/>
          <w:sz w:val="21"/>
          <w:szCs w:val="21"/>
        </w:rPr>
        <w:t>主席无法履行其职责时，应有副主席代其履行。</w:t>
      </w:r>
    </w:p>
    <w:p w:rsidR="003E42BC" w:rsidRPr="000D5A1F" w:rsidRDefault="003E42BC" w:rsidP="000D5A1F">
      <w:pPr>
        <w:pStyle w:val="af8"/>
        <w:widowControl w:val="0"/>
        <w:numPr>
          <w:ilvl w:val="0"/>
          <w:numId w:val="12"/>
        </w:numPr>
        <w:tabs>
          <w:tab w:val="left" w:pos="1134"/>
        </w:tabs>
        <w:autoSpaceDE w:val="0"/>
        <w:autoSpaceDN w:val="0"/>
        <w:adjustRightInd w:val="0"/>
        <w:spacing w:afterLines="50" w:after="120" w:line="340" w:lineRule="atLeast"/>
        <w:ind w:left="567" w:firstLine="0"/>
        <w:jc w:val="both"/>
        <w:rPr>
          <w:rFonts w:ascii="SimSun" w:hAnsi="SimSun"/>
          <w:sz w:val="21"/>
          <w:szCs w:val="21"/>
        </w:rPr>
      </w:pPr>
      <w:r w:rsidRPr="000D5A1F">
        <w:rPr>
          <w:rFonts w:ascii="SimSun" w:hAnsi="SimSun" w:hint="eastAsia"/>
          <w:sz w:val="21"/>
          <w:szCs w:val="21"/>
        </w:rPr>
        <w:t>总干事应为上诉委员会指定一名秘书和一名候补秘书。联合咨询组、法律顾问办公室、内部审计和监督司、人力资源管理司或工作人员代表大会的任何成员都不得担任上诉委员会的秘书或候补秘书。秘书或候补秘书应出席委员会会议，但不得参加委员会的评议工作。</w:t>
      </w:r>
    </w:p>
    <w:p w:rsidR="003E42BC" w:rsidRPr="000D5A1F" w:rsidRDefault="003E42BC" w:rsidP="000D5A1F">
      <w:pPr>
        <w:pStyle w:val="af8"/>
        <w:widowControl w:val="0"/>
        <w:numPr>
          <w:ilvl w:val="0"/>
          <w:numId w:val="12"/>
        </w:numPr>
        <w:tabs>
          <w:tab w:val="left" w:pos="1134"/>
        </w:tabs>
        <w:autoSpaceDE w:val="0"/>
        <w:autoSpaceDN w:val="0"/>
        <w:adjustRightInd w:val="0"/>
        <w:spacing w:afterLines="50" w:after="120" w:line="340" w:lineRule="atLeast"/>
        <w:ind w:left="567" w:firstLine="0"/>
        <w:jc w:val="both"/>
        <w:rPr>
          <w:rFonts w:ascii="SimSun" w:hAnsi="SimSun"/>
          <w:sz w:val="21"/>
          <w:szCs w:val="21"/>
        </w:rPr>
      </w:pPr>
      <w:r w:rsidRPr="000D5A1F">
        <w:rPr>
          <w:rFonts w:ascii="SimSun" w:hAnsi="SimSun" w:hint="eastAsia"/>
          <w:sz w:val="21"/>
          <w:szCs w:val="21"/>
        </w:rPr>
        <w:t>上诉委员会主席可向总干事提出补充或修订现行议事规则的建议。</w:t>
      </w:r>
    </w:p>
    <w:p w:rsidR="003E42BC" w:rsidRPr="000D5A1F" w:rsidRDefault="003E42BC" w:rsidP="000D5A1F">
      <w:pPr>
        <w:pStyle w:val="af8"/>
        <w:widowControl w:val="0"/>
        <w:numPr>
          <w:ilvl w:val="0"/>
          <w:numId w:val="12"/>
        </w:numPr>
        <w:tabs>
          <w:tab w:val="left" w:pos="1134"/>
        </w:tabs>
        <w:autoSpaceDE w:val="0"/>
        <w:autoSpaceDN w:val="0"/>
        <w:adjustRightInd w:val="0"/>
        <w:spacing w:afterLines="50" w:after="120" w:line="340" w:lineRule="atLeast"/>
        <w:ind w:left="567" w:firstLine="0"/>
        <w:jc w:val="both"/>
        <w:rPr>
          <w:rFonts w:ascii="SimSun" w:hAnsi="SimSun"/>
          <w:sz w:val="21"/>
          <w:szCs w:val="21"/>
        </w:rPr>
      </w:pPr>
      <w:r w:rsidRPr="000D5A1F">
        <w:rPr>
          <w:rFonts w:ascii="SimSun" w:hAnsi="SimSun" w:hint="eastAsia"/>
          <w:sz w:val="21"/>
          <w:szCs w:val="21"/>
        </w:rPr>
        <w:t>上诉委员会可根据经济原则和公正司法原则，对事实和所涉法律问题相似的上诉并案处理。</w:t>
      </w:r>
    </w:p>
    <w:p w:rsidR="003E42BC" w:rsidRPr="000D5A1F" w:rsidRDefault="003E42BC" w:rsidP="000D5A1F">
      <w:pPr>
        <w:pStyle w:val="af8"/>
        <w:widowControl w:val="0"/>
        <w:numPr>
          <w:ilvl w:val="0"/>
          <w:numId w:val="12"/>
        </w:numPr>
        <w:tabs>
          <w:tab w:val="left" w:pos="1134"/>
        </w:tabs>
        <w:autoSpaceDE w:val="0"/>
        <w:autoSpaceDN w:val="0"/>
        <w:adjustRightInd w:val="0"/>
        <w:spacing w:afterLines="50" w:after="120" w:line="340" w:lineRule="atLeast"/>
        <w:ind w:left="567" w:firstLine="0"/>
        <w:jc w:val="both"/>
        <w:rPr>
          <w:rFonts w:ascii="SimSun" w:hAnsi="SimSun"/>
          <w:sz w:val="21"/>
          <w:szCs w:val="21"/>
        </w:rPr>
      </w:pPr>
      <w:r w:rsidRPr="000D5A1F">
        <w:rPr>
          <w:rFonts w:ascii="SimSun" w:hAnsi="SimSun" w:hint="eastAsia"/>
          <w:sz w:val="21"/>
          <w:szCs w:val="21"/>
        </w:rPr>
        <w:t>上诉委员会每年有两次休会期，12月24日至1月5日节假日期间休会，夏季7月1日到8月15日休会。在上诉委员会休会期间，所有已受理案件的时限均暂停计算。</w:t>
      </w:r>
    </w:p>
    <w:p w:rsidR="003E42BC" w:rsidRPr="000D5A1F" w:rsidRDefault="003E42BC" w:rsidP="000D5A1F">
      <w:pPr>
        <w:widowControl w:val="0"/>
        <w:autoSpaceDE w:val="0"/>
        <w:autoSpaceDN w:val="0"/>
        <w:adjustRightInd w:val="0"/>
        <w:spacing w:afterLines="50" w:after="120" w:line="340" w:lineRule="atLeast"/>
        <w:ind w:left="567"/>
        <w:jc w:val="both"/>
        <w:rPr>
          <w:rFonts w:ascii="SimSun" w:hAnsi="SimSun"/>
          <w:sz w:val="21"/>
          <w:szCs w:val="21"/>
          <w:u w:val="single"/>
        </w:rPr>
      </w:pPr>
      <w:r w:rsidRPr="000D5A1F">
        <w:rPr>
          <w:rFonts w:ascii="SimSun" w:hAnsi="SimSun" w:hint="eastAsia"/>
          <w:sz w:val="21"/>
          <w:szCs w:val="21"/>
          <w:u w:val="single"/>
        </w:rPr>
        <w:t>细则11.5.2</w:t>
      </w:r>
      <w:r w:rsidRPr="000D5A1F">
        <w:rPr>
          <w:rFonts w:ascii="SimSun" w:hAnsi="SimSun" w:hint="eastAsia"/>
          <w:sz w:val="21"/>
          <w:szCs w:val="21"/>
        </w:rPr>
        <w:t xml:space="preserve">  </w:t>
      </w:r>
      <w:r w:rsidRPr="000D5A1F">
        <w:rPr>
          <w:rFonts w:ascii="SimSun" w:hAnsi="SimSun" w:hint="eastAsia"/>
          <w:sz w:val="21"/>
          <w:szCs w:val="21"/>
          <w:u w:val="single"/>
        </w:rPr>
        <w:t>提出上诉</w:t>
      </w:r>
    </w:p>
    <w:p w:rsidR="003E42BC" w:rsidRPr="000D5A1F" w:rsidRDefault="003E42BC" w:rsidP="000D5A1F">
      <w:pPr>
        <w:pStyle w:val="af8"/>
        <w:numPr>
          <w:ilvl w:val="0"/>
          <w:numId w:val="17"/>
        </w:numPr>
        <w:tabs>
          <w:tab w:val="left" w:pos="1134"/>
        </w:tabs>
        <w:spacing w:afterLines="50" w:after="120" w:line="340" w:lineRule="atLeast"/>
        <w:ind w:left="567" w:firstLine="0"/>
        <w:jc w:val="both"/>
        <w:rPr>
          <w:rStyle w:val="af0"/>
          <w:rFonts w:ascii="SimSun" w:hAnsi="SimSun"/>
          <w:sz w:val="21"/>
          <w:szCs w:val="21"/>
        </w:rPr>
      </w:pPr>
      <w:r w:rsidRPr="000D5A1F">
        <w:rPr>
          <w:rFonts w:ascii="SimSun" w:hAnsi="SimSun" w:hint="eastAsia"/>
          <w:sz w:val="21"/>
          <w:szCs w:val="21"/>
        </w:rPr>
        <w:t>在穷尽所有适用机制之前，不得向上诉委员会提出上诉。</w:t>
      </w:r>
    </w:p>
    <w:p w:rsidR="003E42BC" w:rsidRPr="000D5A1F" w:rsidRDefault="003E42BC" w:rsidP="00B26496">
      <w:pPr>
        <w:pStyle w:val="af8"/>
        <w:numPr>
          <w:ilvl w:val="0"/>
          <w:numId w:val="17"/>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有意对条例11.4所</w:t>
      </w:r>
      <w:proofErr w:type="gramStart"/>
      <w:r w:rsidRPr="000D5A1F">
        <w:rPr>
          <w:rFonts w:ascii="SimSun" w:hAnsi="SimSun" w:hint="eastAsia"/>
          <w:sz w:val="21"/>
          <w:szCs w:val="21"/>
        </w:rPr>
        <w:t>述决定</w:t>
      </w:r>
      <w:proofErr w:type="gramEnd"/>
      <w:r w:rsidRPr="000D5A1F">
        <w:rPr>
          <w:rFonts w:ascii="SimSun" w:hAnsi="SimSun" w:hint="eastAsia"/>
          <w:sz w:val="21"/>
          <w:szCs w:val="21"/>
        </w:rPr>
        <w:t>或细则10.1.2所述纪律性决定提出上诉的上诉人，应在收到决定通知之日起的90个历日内，向上诉委员会主席提交书面上诉。</w:t>
      </w:r>
    </w:p>
    <w:p w:rsidR="003E42BC" w:rsidRPr="000D5A1F" w:rsidRDefault="003E42BC" w:rsidP="000D5A1F">
      <w:pPr>
        <w:pStyle w:val="af8"/>
        <w:numPr>
          <w:ilvl w:val="0"/>
          <w:numId w:val="17"/>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未在上述时限内提起的上诉不予受理；但特殊情况下上诉委员会可取消时限。</w:t>
      </w:r>
    </w:p>
    <w:p w:rsidR="003E42BC" w:rsidRPr="000D5A1F" w:rsidRDefault="003E42BC" w:rsidP="008314C9">
      <w:pPr>
        <w:widowControl w:val="0"/>
        <w:autoSpaceDE w:val="0"/>
        <w:autoSpaceDN w:val="0"/>
        <w:adjustRightInd w:val="0"/>
        <w:spacing w:afterLines="50" w:after="120" w:line="340" w:lineRule="atLeast"/>
        <w:ind w:left="567"/>
        <w:jc w:val="both"/>
        <w:rPr>
          <w:rFonts w:ascii="SimSun" w:hAnsi="SimSun"/>
          <w:sz w:val="21"/>
          <w:szCs w:val="21"/>
          <w:u w:val="single"/>
        </w:rPr>
      </w:pPr>
      <w:r w:rsidRPr="000D5A1F">
        <w:rPr>
          <w:rFonts w:ascii="SimSun" w:hAnsi="SimSun" w:hint="eastAsia"/>
          <w:sz w:val="21"/>
          <w:szCs w:val="21"/>
          <w:u w:val="single"/>
        </w:rPr>
        <w:t>细则11.5.3</w:t>
      </w:r>
      <w:r w:rsidRPr="000D5A1F">
        <w:rPr>
          <w:rFonts w:ascii="SimSun" w:hAnsi="SimSun" w:hint="eastAsia"/>
          <w:sz w:val="21"/>
          <w:szCs w:val="21"/>
        </w:rPr>
        <w:t xml:space="preserve">  </w:t>
      </w:r>
      <w:r w:rsidRPr="000D5A1F">
        <w:rPr>
          <w:rFonts w:ascii="SimSun" w:hAnsi="SimSun" w:hint="eastAsia"/>
          <w:sz w:val="21"/>
          <w:szCs w:val="21"/>
          <w:u w:val="single"/>
        </w:rPr>
        <w:t>上诉至上诉委员会的程序</w:t>
      </w:r>
    </w:p>
    <w:p w:rsidR="003E42BC" w:rsidRPr="000D5A1F" w:rsidRDefault="003E42BC" w:rsidP="000D5A1F">
      <w:pPr>
        <w:pStyle w:val="af8"/>
        <w:numPr>
          <w:ilvl w:val="0"/>
          <w:numId w:val="13"/>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有意上诉的工作人员(“上诉人”)应以书面形式向上诉委员会主席提交上诉理由；主席应尽快向总干事转交该上诉状的副本，总干事应提供书面答辩，但下述</w:t>
      </w:r>
      <w:r w:rsidRPr="000D5A1F">
        <w:rPr>
          <w:rFonts w:ascii="SimSun" w:hAnsi="SimSun"/>
          <w:sz w:val="21"/>
          <w:szCs w:val="21"/>
        </w:rPr>
        <w:t>(c)</w:t>
      </w:r>
      <w:r w:rsidRPr="000D5A1F">
        <w:rPr>
          <w:rFonts w:ascii="SimSun" w:hAnsi="SimSun" w:hint="eastAsia"/>
          <w:sz w:val="21"/>
          <w:szCs w:val="21"/>
        </w:rPr>
        <w:t>款和</w:t>
      </w:r>
      <w:r w:rsidRPr="000D5A1F">
        <w:rPr>
          <w:rFonts w:ascii="SimSun" w:hAnsi="SimSun"/>
          <w:sz w:val="21"/>
          <w:szCs w:val="21"/>
        </w:rPr>
        <w:t>(d)</w:t>
      </w:r>
      <w:r w:rsidRPr="000D5A1F">
        <w:rPr>
          <w:rFonts w:ascii="SimSun" w:hAnsi="SimSun" w:hint="eastAsia"/>
          <w:sz w:val="21"/>
          <w:szCs w:val="21"/>
        </w:rPr>
        <w:t>款规定的情况除外。</w:t>
      </w:r>
    </w:p>
    <w:p w:rsidR="003E42BC" w:rsidRPr="000D5A1F" w:rsidRDefault="003E42BC" w:rsidP="000D5A1F">
      <w:pPr>
        <w:pStyle w:val="af8"/>
        <w:numPr>
          <w:ilvl w:val="0"/>
          <w:numId w:val="13"/>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上诉人任何时候都有权获得其自愿选择的其他任何人的帮助。</w:t>
      </w:r>
    </w:p>
    <w:p w:rsidR="003E42BC" w:rsidRPr="000D5A1F" w:rsidRDefault="003E42BC" w:rsidP="000D5A1F">
      <w:pPr>
        <w:pStyle w:val="af8"/>
        <w:numPr>
          <w:ilvl w:val="0"/>
          <w:numId w:val="13"/>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主席认为上诉明显不可接受或缺乏事实根据的，可指示秘书将上诉信递交总干事，仅供其参考。</w:t>
      </w:r>
    </w:p>
    <w:p w:rsidR="003E42BC" w:rsidRPr="000D5A1F" w:rsidRDefault="003E42BC" w:rsidP="000D5A1F">
      <w:pPr>
        <w:pStyle w:val="af8"/>
        <w:numPr>
          <w:ilvl w:val="0"/>
          <w:numId w:val="13"/>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lastRenderedPageBreak/>
        <w:t>上诉委员会受理了该上诉的，可以以无法接受或缺乏事实根据为由立刻驳回，或裁定适用以下所规定的程序。</w:t>
      </w:r>
    </w:p>
    <w:p w:rsidR="003E42BC" w:rsidRPr="000D5A1F" w:rsidRDefault="003E42BC" w:rsidP="00B26496">
      <w:pPr>
        <w:pStyle w:val="af8"/>
        <w:numPr>
          <w:ilvl w:val="0"/>
          <w:numId w:val="13"/>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上诉双方可共同请求上诉委员会暂停相关程序，尤其是为了达成和解之目的。委员会可裁量决定是否准予暂停相关程序。暂停时间不得超过90个历日。</w:t>
      </w:r>
    </w:p>
    <w:p w:rsidR="003E42BC" w:rsidRPr="000D5A1F" w:rsidRDefault="003E42BC" w:rsidP="00B26496">
      <w:pPr>
        <w:pStyle w:val="af8"/>
        <w:numPr>
          <w:ilvl w:val="0"/>
          <w:numId w:val="13"/>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总干事应在收到上诉委员会递交的上诉状后，于60个历日内提交答辩状。应向上诉人转送一份答辩状的副本。</w:t>
      </w:r>
    </w:p>
    <w:p w:rsidR="003E42BC" w:rsidRPr="000D5A1F" w:rsidRDefault="003E42BC" w:rsidP="00B26496">
      <w:pPr>
        <w:pStyle w:val="af8"/>
        <w:numPr>
          <w:ilvl w:val="0"/>
          <w:numId w:val="13"/>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在上诉委员会收到总干事答辩之日起30个历日内，上诉人可提交</w:t>
      </w:r>
      <w:proofErr w:type="gramStart"/>
      <w:r w:rsidRPr="000D5A1F">
        <w:rPr>
          <w:rFonts w:ascii="SimSun" w:hAnsi="SimSun" w:hint="eastAsia"/>
          <w:sz w:val="21"/>
          <w:szCs w:val="21"/>
        </w:rPr>
        <w:t>其复辩状</w:t>
      </w:r>
      <w:proofErr w:type="gramEnd"/>
      <w:r w:rsidRPr="000D5A1F">
        <w:rPr>
          <w:rFonts w:ascii="SimSun" w:hAnsi="SimSun" w:hint="eastAsia"/>
          <w:sz w:val="21"/>
          <w:szCs w:val="21"/>
        </w:rPr>
        <w:t>；</w:t>
      </w:r>
      <w:proofErr w:type="gramStart"/>
      <w:r w:rsidRPr="000D5A1F">
        <w:rPr>
          <w:rFonts w:ascii="SimSun" w:hAnsi="SimSun" w:hint="eastAsia"/>
          <w:sz w:val="21"/>
          <w:szCs w:val="21"/>
        </w:rPr>
        <w:t>复辩状</w:t>
      </w:r>
      <w:proofErr w:type="gramEnd"/>
      <w:r w:rsidRPr="000D5A1F">
        <w:rPr>
          <w:rFonts w:ascii="SimSun" w:hAnsi="SimSun" w:hint="eastAsia"/>
          <w:sz w:val="21"/>
          <w:szCs w:val="21"/>
        </w:rPr>
        <w:t>副本应转送总干事一份。在上诉委员会</w:t>
      </w:r>
      <w:proofErr w:type="gramStart"/>
      <w:r w:rsidRPr="000D5A1F">
        <w:rPr>
          <w:rFonts w:ascii="SimSun" w:hAnsi="SimSun" w:hint="eastAsia"/>
          <w:sz w:val="21"/>
          <w:szCs w:val="21"/>
        </w:rPr>
        <w:t>收到复辩状</w:t>
      </w:r>
      <w:proofErr w:type="gramEnd"/>
      <w:r w:rsidRPr="000D5A1F">
        <w:rPr>
          <w:rFonts w:ascii="SimSun" w:hAnsi="SimSun" w:hint="eastAsia"/>
          <w:sz w:val="21"/>
          <w:szCs w:val="21"/>
        </w:rPr>
        <w:t>之日起30个历日内，总干事可提交其二次答辩。应向上诉人转送一份二次答辩的副本。</w:t>
      </w:r>
    </w:p>
    <w:p w:rsidR="003E42BC" w:rsidRPr="000D5A1F" w:rsidRDefault="003E42BC" w:rsidP="00B26496">
      <w:pPr>
        <w:pStyle w:val="af8"/>
        <w:numPr>
          <w:ilvl w:val="0"/>
          <w:numId w:val="13"/>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收到总干事的答辩后，或在</w:t>
      </w:r>
      <w:proofErr w:type="gramStart"/>
      <w:r w:rsidRPr="000D5A1F">
        <w:rPr>
          <w:rFonts w:ascii="SimSun" w:hAnsi="SimSun" w:hint="eastAsia"/>
          <w:sz w:val="21"/>
          <w:szCs w:val="21"/>
        </w:rPr>
        <w:t>出现复辩和</w:t>
      </w:r>
      <w:proofErr w:type="gramEnd"/>
      <w:r w:rsidRPr="000D5A1F">
        <w:rPr>
          <w:rFonts w:ascii="SimSun" w:hAnsi="SimSun" w:hint="eastAsia"/>
          <w:sz w:val="21"/>
          <w:szCs w:val="21"/>
        </w:rPr>
        <w:t>二次答辩的情况下，答辩程序在收到答辩或二次答辩(视情况)后视为结束。没有上诉委员会关于提交额外信息的授权(只在特殊情况下才会授权)，当事双方均不得再提交新的信息。上诉委员会认为二次答辩中所提到的新事实应由上诉人</w:t>
      </w:r>
      <w:proofErr w:type="gramStart"/>
      <w:r w:rsidRPr="000D5A1F">
        <w:rPr>
          <w:rFonts w:ascii="SimSun" w:hAnsi="SimSun" w:hint="eastAsia"/>
          <w:sz w:val="21"/>
          <w:szCs w:val="21"/>
        </w:rPr>
        <w:t>作出</w:t>
      </w:r>
      <w:proofErr w:type="gramEnd"/>
      <w:r w:rsidRPr="000D5A1F">
        <w:rPr>
          <w:rFonts w:ascii="SimSun" w:hAnsi="SimSun" w:hint="eastAsia"/>
          <w:sz w:val="21"/>
          <w:szCs w:val="21"/>
        </w:rPr>
        <w:t>答复的，可请上诉人对二次答辩状</w:t>
      </w:r>
      <w:proofErr w:type="gramStart"/>
      <w:r w:rsidRPr="000D5A1F">
        <w:rPr>
          <w:rFonts w:ascii="SimSun" w:hAnsi="SimSun" w:hint="eastAsia"/>
          <w:sz w:val="21"/>
          <w:szCs w:val="21"/>
        </w:rPr>
        <w:t>作出</w:t>
      </w:r>
      <w:proofErr w:type="gramEnd"/>
      <w:r w:rsidRPr="000D5A1F">
        <w:rPr>
          <w:rFonts w:ascii="SimSun" w:hAnsi="SimSun" w:hint="eastAsia"/>
          <w:sz w:val="21"/>
          <w:szCs w:val="21"/>
        </w:rPr>
        <w:t>答复。</w:t>
      </w:r>
    </w:p>
    <w:p w:rsidR="003E42BC" w:rsidRPr="000D5A1F" w:rsidRDefault="003E42BC" w:rsidP="00B26496">
      <w:pPr>
        <w:pStyle w:val="af8"/>
        <w:numPr>
          <w:ilvl w:val="0"/>
          <w:numId w:val="13"/>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特殊情况下，上诉委员会可裁量决定延长上述时限。</w:t>
      </w:r>
    </w:p>
    <w:p w:rsidR="003E42BC" w:rsidRPr="000D5A1F" w:rsidRDefault="003E42BC" w:rsidP="00B26496">
      <w:pPr>
        <w:pStyle w:val="af8"/>
        <w:numPr>
          <w:ilvl w:val="0"/>
          <w:numId w:val="13"/>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上诉委员会认定上诉人明显滥用上诉程序的，可建议由上诉人承担上诉费用。</w:t>
      </w:r>
    </w:p>
    <w:p w:rsidR="003E42BC" w:rsidRPr="000D5A1F" w:rsidRDefault="003E42BC" w:rsidP="00B26496">
      <w:pPr>
        <w:pStyle w:val="af8"/>
        <w:numPr>
          <w:ilvl w:val="0"/>
          <w:numId w:val="13"/>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上诉委员会的结论和建议应在可操作的情况下，在答辩程序结束之日起60个历日内以书面的形式通知总干事。上诉委员会的意见和建议本质上为咨询性质，总干事在作最终决定时，应充分考虑这些意见和建议。总干事背离上诉委员会意见和建议的，应在决定中说明理由。总干事应在收到上诉委员会结论和建议之日起60个历日内</w:t>
      </w:r>
      <w:proofErr w:type="gramStart"/>
      <w:r w:rsidRPr="000D5A1F">
        <w:rPr>
          <w:rFonts w:ascii="SimSun" w:hAnsi="SimSun" w:hint="eastAsia"/>
          <w:sz w:val="21"/>
          <w:szCs w:val="21"/>
        </w:rPr>
        <w:t>作出</w:t>
      </w:r>
      <w:proofErr w:type="gramEnd"/>
      <w:r w:rsidRPr="000D5A1F">
        <w:rPr>
          <w:rFonts w:ascii="SimSun" w:hAnsi="SimSun" w:hint="eastAsia"/>
          <w:sz w:val="21"/>
          <w:szCs w:val="21"/>
        </w:rPr>
        <w:t>最终决定，并尽快将决定(连同上诉委员会的结论和建议)告知上诉人和上诉委员会主席。</w:t>
      </w:r>
    </w:p>
    <w:p w:rsidR="003E42BC" w:rsidRPr="000D5A1F" w:rsidRDefault="003E42BC" w:rsidP="00B26496">
      <w:pPr>
        <w:pStyle w:val="af8"/>
        <w:numPr>
          <w:ilvl w:val="0"/>
          <w:numId w:val="13"/>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上诉委员会应向总干事提交年度报告，总结其所受理的上诉案件，总结中应隐去上诉人姓名。总干事应向工作人员公开此报告。</w:t>
      </w:r>
    </w:p>
    <w:p w:rsidR="003E42BC" w:rsidRPr="000D5A1F" w:rsidRDefault="003E42BC" w:rsidP="000D5A1F">
      <w:pPr>
        <w:spacing w:afterLines="50" w:after="120" w:line="340" w:lineRule="atLeast"/>
        <w:ind w:left="550"/>
        <w:jc w:val="both"/>
        <w:rPr>
          <w:rFonts w:ascii="SimSun" w:hAnsi="SimSun"/>
          <w:sz w:val="21"/>
          <w:szCs w:val="21"/>
          <w:u w:val="single"/>
        </w:rPr>
      </w:pPr>
      <w:r w:rsidRPr="000D5A1F">
        <w:rPr>
          <w:rFonts w:ascii="SimSun" w:hAnsi="SimSun" w:hint="eastAsia"/>
          <w:sz w:val="21"/>
          <w:szCs w:val="21"/>
          <w:u w:val="single"/>
        </w:rPr>
        <w:t>细则11.5.4</w:t>
      </w:r>
      <w:r w:rsidRPr="000D5A1F">
        <w:rPr>
          <w:rFonts w:ascii="SimSun" w:hAnsi="SimSun" w:hint="eastAsia"/>
          <w:sz w:val="21"/>
          <w:szCs w:val="21"/>
        </w:rPr>
        <w:t xml:space="preserve">  </w:t>
      </w:r>
      <w:r w:rsidRPr="000D5A1F">
        <w:rPr>
          <w:rFonts w:ascii="SimSun" w:hAnsi="SimSun" w:hint="eastAsia"/>
          <w:sz w:val="21"/>
          <w:szCs w:val="21"/>
          <w:u w:val="single"/>
        </w:rPr>
        <w:t>时限的计算</w:t>
      </w:r>
    </w:p>
    <w:p w:rsidR="003E42BC" w:rsidRPr="000D5A1F" w:rsidRDefault="003E42BC" w:rsidP="000D5A1F">
      <w:pPr>
        <w:spacing w:afterLines="50" w:after="120" w:line="340" w:lineRule="atLeast"/>
        <w:ind w:left="550"/>
        <w:jc w:val="both"/>
        <w:rPr>
          <w:rFonts w:ascii="SimSun" w:hAnsi="SimSun"/>
          <w:sz w:val="21"/>
          <w:szCs w:val="21"/>
        </w:rPr>
      </w:pPr>
      <w:r w:rsidRPr="000D5A1F">
        <w:rPr>
          <w:rFonts w:ascii="SimSun" w:hAnsi="SimSun" w:hint="eastAsia"/>
          <w:sz w:val="21"/>
          <w:szCs w:val="21"/>
        </w:rPr>
        <w:t>时限应按照附件[第十章和第十一章所涉时限的计算]加以计算。</w:t>
      </w:r>
    </w:p>
    <w:p w:rsidR="003E42BC" w:rsidRPr="008314C9" w:rsidRDefault="003E42BC" w:rsidP="00CF3865">
      <w:pPr>
        <w:spacing w:beforeLines="150" w:before="360" w:afterLines="100" w:after="240" w:line="340" w:lineRule="atLeast"/>
        <w:jc w:val="center"/>
        <w:rPr>
          <w:rFonts w:ascii="SimHei" w:eastAsia="SimHei" w:hAnsi="SimHei" w:cs="SimSun"/>
          <w:sz w:val="21"/>
          <w:szCs w:val="21"/>
          <w:u w:val="single"/>
        </w:rPr>
      </w:pPr>
      <w:r w:rsidRPr="008314C9">
        <w:rPr>
          <w:rFonts w:ascii="SimHei" w:eastAsia="SimHei" w:hAnsi="SimHei" w:cs="SimSun" w:hint="eastAsia"/>
          <w:sz w:val="21"/>
          <w:szCs w:val="21"/>
          <w:u w:val="single"/>
        </w:rPr>
        <w:t>条例11.6</w:t>
      </w:r>
    </w:p>
    <w:p w:rsidR="003E42BC" w:rsidRPr="000D5A1F" w:rsidRDefault="003E42BC" w:rsidP="008314C9">
      <w:pPr>
        <w:spacing w:afterLines="100" w:after="240"/>
        <w:jc w:val="center"/>
        <w:rPr>
          <w:rFonts w:ascii="SimSun" w:hAnsi="SimSun"/>
          <w:sz w:val="21"/>
          <w:szCs w:val="21"/>
          <w:u w:val="single"/>
        </w:rPr>
      </w:pPr>
      <w:r w:rsidRPr="000D5A1F">
        <w:rPr>
          <w:rFonts w:ascii="SimSun" w:hAnsi="SimSun" w:hint="eastAsia"/>
          <w:sz w:val="21"/>
          <w:szCs w:val="21"/>
          <w:u w:val="single"/>
        </w:rPr>
        <w:t>诉讼性上诉</w:t>
      </w:r>
    </w:p>
    <w:p w:rsidR="003E42BC" w:rsidRPr="000D5A1F" w:rsidRDefault="003E42BC" w:rsidP="000D5A1F">
      <w:pPr>
        <w:autoSpaceDE w:val="0"/>
        <w:autoSpaceDN w:val="0"/>
        <w:adjustRightInd w:val="0"/>
        <w:spacing w:afterLines="50" w:after="120" w:line="340" w:lineRule="atLeast"/>
        <w:jc w:val="both"/>
        <w:rPr>
          <w:rFonts w:ascii="SimSun" w:hAnsi="SimSun"/>
          <w:sz w:val="21"/>
          <w:szCs w:val="21"/>
        </w:rPr>
      </w:pPr>
      <w:r w:rsidRPr="000D5A1F">
        <w:rPr>
          <w:rFonts w:ascii="SimSun" w:hAnsi="SimSun" w:hint="eastAsia"/>
          <w:sz w:val="21"/>
          <w:szCs w:val="21"/>
        </w:rPr>
        <w:t>工作人员穷尽条例11.5所述的一切上诉途径后，有权根据国际劳工组织行政法庭(“法庭”)的规约，向该法庭提出上诉。</w:t>
      </w:r>
    </w:p>
    <w:p w:rsidR="003E42BC" w:rsidRPr="000D5A1F" w:rsidRDefault="003E42BC" w:rsidP="000D5A1F">
      <w:pPr>
        <w:autoSpaceDE w:val="0"/>
        <w:autoSpaceDN w:val="0"/>
        <w:adjustRightInd w:val="0"/>
        <w:spacing w:afterLines="50" w:after="120" w:line="340" w:lineRule="atLeast"/>
        <w:ind w:left="567"/>
        <w:jc w:val="both"/>
        <w:rPr>
          <w:rFonts w:ascii="SimSun" w:hAnsi="SimSun"/>
          <w:sz w:val="21"/>
          <w:szCs w:val="21"/>
          <w:u w:val="single"/>
        </w:rPr>
      </w:pPr>
      <w:r w:rsidRPr="000D5A1F">
        <w:rPr>
          <w:rFonts w:ascii="SimSun" w:hAnsi="SimSun" w:hint="eastAsia"/>
          <w:sz w:val="21"/>
          <w:szCs w:val="21"/>
          <w:u w:val="single"/>
        </w:rPr>
        <w:t>细则11.6.1</w:t>
      </w:r>
      <w:r w:rsidRPr="000D5A1F">
        <w:rPr>
          <w:rFonts w:ascii="SimSun" w:hAnsi="SimSun" w:hint="eastAsia"/>
          <w:sz w:val="21"/>
          <w:szCs w:val="21"/>
        </w:rPr>
        <w:t xml:space="preserve">  </w:t>
      </w:r>
      <w:r w:rsidRPr="000D5A1F">
        <w:rPr>
          <w:rFonts w:ascii="SimSun" w:hAnsi="SimSun" w:hint="eastAsia"/>
          <w:sz w:val="21"/>
          <w:szCs w:val="21"/>
          <w:u w:val="single"/>
        </w:rPr>
        <w:t>行政法庭</w:t>
      </w:r>
    </w:p>
    <w:p w:rsidR="003E42BC" w:rsidRPr="000D5A1F" w:rsidRDefault="003E42BC" w:rsidP="000D5A1F">
      <w:pPr>
        <w:pStyle w:val="af8"/>
        <w:numPr>
          <w:ilvl w:val="0"/>
          <w:numId w:val="14"/>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所有工作人员、退职工作人员或国际局已逝官员的合法受益人都有权向法庭提出上诉；该法庭也有资格审理涉及国际局工作人员的案件。此类上诉应符合法庭规约以及法庭与WIPO之间缔结的协议所规定的条件。</w:t>
      </w:r>
    </w:p>
    <w:p w:rsidR="003E42BC" w:rsidRPr="000D5A1F" w:rsidRDefault="003E42BC" w:rsidP="00B26496">
      <w:pPr>
        <w:pStyle w:val="af8"/>
        <w:numPr>
          <w:ilvl w:val="0"/>
          <w:numId w:val="14"/>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法庭有资格受理有关实质上或形式上违反官员任命条件以及《工作人员条例与细则》规定的上诉。</w:t>
      </w:r>
    </w:p>
    <w:p w:rsidR="003E42BC" w:rsidRPr="000D5A1F" w:rsidRDefault="003E42BC" w:rsidP="000D5A1F">
      <w:pPr>
        <w:pStyle w:val="af8"/>
        <w:numPr>
          <w:ilvl w:val="0"/>
          <w:numId w:val="14"/>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在国际局的上诉程序穷尽之前，不得向法庭提出任何上诉。</w:t>
      </w:r>
    </w:p>
    <w:p w:rsidR="00B26496" w:rsidRDefault="00B26496">
      <w:pPr>
        <w:rPr>
          <w:rFonts w:ascii="SimHei" w:eastAsia="SimHei" w:hAnsi="SimHei" w:cs="SimSun"/>
          <w:sz w:val="21"/>
          <w:szCs w:val="21"/>
          <w:u w:val="single"/>
        </w:rPr>
      </w:pPr>
      <w:r>
        <w:rPr>
          <w:rFonts w:ascii="SimHei" w:eastAsia="SimHei" w:hAnsi="SimHei" w:cs="SimSun"/>
          <w:sz w:val="21"/>
          <w:szCs w:val="21"/>
          <w:u w:val="single"/>
        </w:rPr>
        <w:br w:type="page"/>
      </w:r>
    </w:p>
    <w:p w:rsidR="003E42BC" w:rsidRPr="008314C9" w:rsidRDefault="003E42BC" w:rsidP="00CF3865">
      <w:pPr>
        <w:spacing w:beforeLines="150" w:before="360" w:afterLines="100" w:after="240" w:line="340" w:lineRule="atLeast"/>
        <w:jc w:val="center"/>
        <w:rPr>
          <w:rFonts w:ascii="SimHei" w:eastAsia="SimHei" w:hAnsi="SimHei" w:cs="SimSun"/>
          <w:sz w:val="21"/>
          <w:szCs w:val="21"/>
          <w:u w:val="single"/>
        </w:rPr>
      </w:pPr>
      <w:r w:rsidRPr="008314C9">
        <w:rPr>
          <w:rFonts w:ascii="SimHei" w:eastAsia="SimHei" w:hAnsi="SimHei" w:cs="SimSun" w:hint="eastAsia"/>
          <w:sz w:val="21"/>
          <w:szCs w:val="21"/>
          <w:u w:val="single"/>
        </w:rPr>
        <w:lastRenderedPageBreak/>
        <w:t>条例8.2</w:t>
      </w:r>
    </w:p>
    <w:p w:rsidR="003E42BC" w:rsidRPr="008314C9" w:rsidRDefault="003E42BC" w:rsidP="008314C9">
      <w:pPr>
        <w:spacing w:afterLines="100" w:after="240"/>
        <w:jc w:val="center"/>
        <w:rPr>
          <w:rFonts w:ascii="SimSun" w:hAnsi="SimSun"/>
          <w:sz w:val="21"/>
          <w:szCs w:val="21"/>
          <w:u w:val="single"/>
        </w:rPr>
      </w:pPr>
      <w:r w:rsidRPr="000D5A1F">
        <w:rPr>
          <w:rFonts w:ascii="SimSun" w:hAnsi="SimSun" w:hint="eastAsia"/>
          <w:sz w:val="21"/>
          <w:szCs w:val="21"/>
          <w:u w:val="single"/>
        </w:rPr>
        <w:t>咨询机构</w:t>
      </w:r>
    </w:p>
    <w:p w:rsidR="003E42BC" w:rsidRPr="000D5A1F" w:rsidRDefault="003E42BC" w:rsidP="000D5A1F">
      <w:pPr>
        <w:spacing w:afterLines="50" w:after="120" w:line="340" w:lineRule="atLeast"/>
        <w:jc w:val="both"/>
        <w:rPr>
          <w:rFonts w:ascii="SimSun" w:hAnsi="SimSun"/>
          <w:sz w:val="21"/>
          <w:szCs w:val="21"/>
        </w:rPr>
      </w:pPr>
      <w:r w:rsidRPr="000D5A1F">
        <w:rPr>
          <w:rFonts w:ascii="SimSun" w:hAnsi="SimSun" w:hint="eastAsia"/>
          <w:sz w:val="21"/>
          <w:szCs w:val="21"/>
        </w:rPr>
        <w:t>总干事应建立一个有工作人员参与的咨询机构。该咨询机构应就总干事提出的任何人事或行政事项给出建议，包括涉及《工作人员条例与细则》或《办公指令》规定的事项。该咨询机构也可主动就上述问题向总干事提供咨询建议。</w:t>
      </w:r>
    </w:p>
    <w:p w:rsidR="003E42BC" w:rsidRPr="000D5A1F" w:rsidRDefault="003E42BC" w:rsidP="000D5A1F">
      <w:pPr>
        <w:spacing w:afterLines="50" w:after="120" w:line="340" w:lineRule="atLeast"/>
        <w:ind w:left="567"/>
        <w:jc w:val="both"/>
        <w:rPr>
          <w:rFonts w:ascii="SimSun" w:hAnsi="SimSun"/>
          <w:sz w:val="21"/>
          <w:szCs w:val="21"/>
          <w:u w:val="single"/>
        </w:rPr>
      </w:pPr>
      <w:r w:rsidRPr="000D5A1F">
        <w:rPr>
          <w:rFonts w:ascii="SimSun" w:hAnsi="SimSun" w:hint="eastAsia"/>
          <w:sz w:val="21"/>
          <w:szCs w:val="21"/>
          <w:u w:val="single"/>
        </w:rPr>
        <w:t>细则8.2.1</w:t>
      </w:r>
      <w:r w:rsidRPr="000D5A1F">
        <w:rPr>
          <w:rFonts w:ascii="SimSun" w:hAnsi="SimSun" w:hint="eastAsia"/>
          <w:sz w:val="21"/>
          <w:szCs w:val="21"/>
        </w:rPr>
        <w:t xml:space="preserve">  </w:t>
      </w:r>
      <w:r w:rsidRPr="000D5A1F">
        <w:rPr>
          <w:rFonts w:ascii="SimSun" w:hAnsi="SimSun" w:hint="eastAsia"/>
          <w:sz w:val="21"/>
          <w:szCs w:val="21"/>
          <w:u w:val="single"/>
        </w:rPr>
        <w:t>联合咨询组</w:t>
      </w:r>
    </w:p>
    <w:p w:rsidR="003E42BC" w:rsidRPr="000D5A1F" w:rsidRDefault="003E42BC" w:rsidP="000D5A1F">
      <w:pPr>
        <w:tabs>
          <w:tab w:val="left" w:pos="1134"/>
        </w:tabs>
        <w:spacing w:afterLines="50" w:after="120" w:line="340" w:lineRule="atLeast"/>
        <w:ind w:left="567"/>
        <w:jc w:val="both"/>
        <w:rPr>
          <w:rFonts w:ascii="SimSun" w:hAnsi="SimSun"/>
          <w:sz w:val="21"/>
          <w:szCs w:val="21"/>
        </w:rPr>
      </w:pPr>
      <w:r w:rsidRPr="000D5A1F">
        <w:rPr>
          <w:rFonts w:ascii="SimSun" w:hAnsi="SimSun"/>
          <w:sz w:val="21"/>
          <w:szCs w:val="21"/>
        </w:rPr>
        <w:t>(a)</w:t>
      </w:r>
      <w:r w:rsidRPr="000D5A1F">
        <w:rPr>
          <w:rFonts w:ascii="SimSun" w:hAnsi="SimSun"/>
          <w:sz w:val="21"/>
          <w:szCs w:val="21"/>
        </w:rPr>
        <w:tab/>
      </w:r>
      <w:r w:rsidRPr="000D5A1F">
        <w:rPr>
          <w:rFonts w:ascii="SimSun" w:hAnsi="SimSun" w:hint="eastAsia"/>
          <w:sz w:val="21"/>
          <w:szCs w:val="21"/>
        </w:rPr>
        <w:t>条例8.2所规定的咨询机构应称为联合咨询组，由以下人员组成：</w:t>
      </w:r>
    </w:p>
    <w:p w:rsidR="003E42BC" w:rsidRPr="000D5A1F" w:rsidRDefault="003E42BC" w:rsidP="000D5A1F">
      <w:pPr>
        <w:numPr>
          <w:ilvl w:val="0"/>
          <w:numId w:val="10"/>
        </w:numPr>
        <w:tabs>
          <w:tab w:val="left" w:pos="1701"/>
        </w:tabs>
        <w:spacing w:afterLines="50" w:after="120" w:line="340" w:lineRule="atLeast"/>
        <w:ind w:left="1134" w:firstLine="0"/>
        <w:contextualSpacing/>
        <w:jc w:val="both"/>
        <w:rPr>
          <w:rFonts w:ascii="SimSun" w:hAnsi="SimSun"/>
          <w:sz w:val="21"/>
          <w:szCs w:val="21"/>
        </w:rPr>
      </w:pPr>
      <w:r w:rsidRPr="000D5A1F">
        <w:rPr>
          <w:rFonts w:ascii="SimSun" w:hAnsi="SimSun" w:hint="eastAsia"/>
          <w:sz w:val="21"/>
          <w:szCs w:val="21"/>
        </w:rPr>
        <w:t>由国际局的工作人员根据总干事制定的程序，从本局工作人员中选举的三名成员和三名候补成员；</w:t>
      </w:r>
    </w:p>
    <w:p w:rsidR="003E42BC" w:rsidRPr="000D5A1F" w:rsidRDefault="003E42BC" w:rsidP="000D5A1F">
      <w:pPr>
        <w:numPr>
          <w:ilvl w:val="0"/>
          <w:numId w:val="10"/>
        </w:numPr>
        <w:tabs>
          <w:tab w:val="left" w:pos="1701"/>
        </w:tabs>
        <w:spacing w:afterLines="50" w:after="120" w:line="340" w:lineRule="atLeast"/>
        <w:ind w:left="1134" w:firstLine="0"/>
        <w:contextualSpacing/>
        <w:jc w:val="both"/>
        <w:rPr>
          <w:rFonts w:ascii="SimSun" w:hAnsi="SimSun"/>
          <w:sz w:val="21"/>
          <w:szCs w:val="21"/>
        </w:rPr>
      </w:pPr>
      <w:r w:rsidRPr="000D5A1F">
        <w:rPr>
          <w:rFonts w:ascii="SimSun" w:hAnsi="SimSun" w:hint="eastAsia"/>
          <w:sz w:val="21"/>
          <w:szCs w:val="21"/>
        </w:rPr>
        <w:t>由总干事从国际局工作人员中指定的三名成员和三名候补成员；</w:t>
      </w:r>
    </w:p>
    <w:p w:rsidR="003E42BC" w:rsidRPr="000D5A1F" w:rsidRDefault="003E42BC" w:rsidP="000D5A1F">
      <w:pPr>
        <w:numPr>
          <w:ilvl w:val="0"/>
          <w:numId w:val="10"/>
        </w:numPr>
        <w:tabs>
          <w:tab w:val="left" w:pos="1701"/>
        </w:tabs>
        <w:spacing w:afterLines="50" w:after="120" w:line="340" w:lineRule="atLeast"/>
        <w:ind w:left="1134" w:firstLine="0"/>
        <w:contextualSpacing/>
        <w:jc w:val="both"/>
        <w:rPr>
          <w:rFonts w:ascii="SimSun" w:hAnsi="SimSun"/>
          <w:sz w:val="21"/>
          <w:szCs w:val="21"/>
        </w:rPr>
      </w:pPr>
      <w:r w:rsidRPr="000D5A1F">
        <w:rPr>
          <w:rFonts w:ascii="SimSun" w:hAnsi="SimSun" w:hint="eastAsia"/>
          <w:sz w:val="21"/>
          <w:szCs w:val="21"/>
        </w:rPr>
        <w:t>人力资源管理司司长或其候补人员依职权担任联合咨询组秘书。</w:t>
      </w:r>
    </w:p>
    <w:p w:rsidR="003E42BC" w:rsidRPr="000D5A1F" w:rsidRDefault="003E42BC" w:rsidP="000D5A1F">
      <w:pPr>
        <w:tabs>
          <w:tab w:val="left" w:pos="1134"/>
        </w:tabs>
        <w:spacing w:afterLines="50" w:after="120" w:line="340" w:lineRule="atLeast"/>
        <w:ind w:left="567"/>
        <w:jc w:val="both"/>
        <w:rPr>
          <w:rFonts w:ascii="SimSun" w:hAnsi="SimSun"/>
          <w:sz w:val="21"/>
          <w:szCs w:val="21"/>
        </w:rPr>
      </w:pPr>
      <w:r w:rsidRPr="000D5A1F">
        <w:rPr>
          <w:rFonts w:ascii="SimSun" w:hAnsi="SimSun"/>
          <w:sz w:val="21"/>
          <w:szCs w:val="21"/>
        </w:rPr>
        <w:t>(b)</w:t>
      </w:r>
      <w:r w:rsidRPr="000D5A1F">
        <w:rPr>
          <w:rFonts w:ascii="SimSun" w:hAnsi="SimSun"/>
          <w:sz w:val="21"/>
          <w:szCs w:val="21"/>
        </w:rPr>
        <w:tab/>
      </w:r>
      <w:r w:rsidRPr="000D5A1F">
        <w:rPr>
          <w:rFonts w:ascii="SimSun" w:hAnsi="SimSun" w:hint="eastAsia"/>
          <w:sz w:val="21"/>
          <w:szCs w:val="21"/>
        </w:rPr>
        <w:t>总干事应在联合咨询组的成员中任命一位主席和一位候补主席，当主席无法履行其职责时，由候补主席代其履行。</w:t>
      </w:r>
    </w:p>
    <w:p w:rsidR="003E42BC" w:rsidRPr="000D5A1F" w:rsidRDefault="003E42BC" w:rsidP="000D5A1F">
      <w:pPr>
        <w:tabs>
          <w:tab w:val="left" w:pos="1134"/>
        </w:tabs>
        <w:spacing w:afterLines="50" w:after="120" w:line="340" w:lineRule="atLeast"/>
        <w:ind w:left="567"/>
        <w:jc w:val="both"/>
        <w:rPr>
          <w:rFonts w:ascii="SimSun" w:hAnsi="SimSun"/>
          <w:sz w:val="21"/>
          <w:szCs w:val="21"/>
        </w:rPr>
      </w:pPr>
      <w:r w:rsidRPr="000D5A1F">
        <w:rPr>
          <w:rFonts w:ascii="SimSun" w:hAnsi="SimSun"/>
          <w:sz w:val="21"/>
          <w:szCs w:val="21"/>
        </w:rPr>
        <w:t>(c)</w:t>
      </w:r>
      <w:r w:rsidRPr="000D5A1F">
        <w:rPr>
          <w:rFonts w:ascii="SimSun" w:hAnsi="SimSun"/>
          <w:sz w:val="21"/>
          <w:szCs w:val="21"/>
        </w:rPr>
        <w:tab/>
      </w:r>
      <w:r w:rsidRPr="000D5A1F">
        <w:rPr>
          <w:rFonts w:ascii="SimSun" w:hAnsi="SimSun" w:hint="eastAsia"/>
          <w:sz w:val="21"/>
          <w:szCs w:val="21"/>
        </w:rPr>
        <w:t>联合咨询组成员及其候补人员经选举或指定产生的，任期为2年，可连选连任或被再次指定；在继任人员选举或指定到位之前，应始终在位履职。</w:t>
      </w:r>
    </w:p>
    <w:p w:rsidR="003E42BC" w:rsidRPr="000D5A1F" w:rsidRDefault="003E42BC" w:rsidP="000D5A1F">
      <w:pPr>
        <w:pStyle w:val="af8"/>
        <w:numPr>
          <w:ilvl w:val="0"/>
          <w:numId w:val="14"/>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联合咨询组应根据总干事、人力资源司司长和主席中任意一人的召集、或至少两位组内成员的要求，或至少50位工作人员的要求，召开会议。</w:t>
      </w:r>
    </w:p>
    <w:p w:rsidR="003E42BC" w:rsidRPr="000D5A1F" w:rsidRDefault="003E42BC" w:rsidP="000D5A1F">
      <w:pPr>
        <w:pStyle w:val="af8"/>
        <w:numPr>
          <w:ilvl w:val="0"/>
          <w:numId w:val="14"/>
        </w:numPr>
        <w:tabs>
          <w:tab w:val="left" w:pos="1134"/>
        </w:tabs>
        <w:spacing w:afterLines="50" w:after="120" w:line="340" w:lineRule="atLeast"/>
        <w:ind w:left="567" w:firstLine="0"/>
        <w:jc w:val="both"/>
        <w:rPr>
          <w:rFonts w:ascii="SimSun" w:hAnsi="SimSun"/>
          <w:sz w:val="21"/>
          <w:szCs w:val="21"/>
        </w:rPr>
      </w:pPr>
      <w:r w:rsidRPr="000D5A1F">
        <w:rPr>
          <w:rFonts w:ascii="SimSun" w:hAnsi="SimSun" w:hint="eastAsia"/>
          <w:sz w:val="21"/>
          <w:szCs w:val="21"/>
        </w:rPr>
        <w:t>联合咨询组应向总干事提交年度报告，总结其所受理的事项，总结中应隐去任何工作人员的姓名。总干事应向工作人员公开此报告。</w:t>
      </w:r>
    </w:p>
    <w:p w:rsidR="003E42BC" w:rsidRPr="000D5A1F" w:rsidRDefault="003E42BC" w:rsidP="000D5A1F">
      <w:pPr>
        <w:spacing w:afterLines="50" w:after="120" w:line="340" w:lineRule="atLeast"/>
        <w:ind w:left="567"/>
        <w:jc w:val="both"/>
        <w:rPr>
          <w:rFonts w:ascii="SimSun" w:hAnsi="SimSun"/>
          <w:sz w:val="21"/>
          <w:szCs w:val="21"/>
          <w:u w:val="single"/>
        </w:rPr>
      </w:pPr>
      <w:r w:rsidRPr="000D5A1F">
        <w:rPr>
          <w:rFonts w:ascii="SimSun" w:hAnsi="SimSun" w:hint="eastAsia"/>
          <w:sz w:val="21"/>
          <w:szCs w:val="21"/>
          <w:u w:val="single"/>
        </w:rPr>
        <w:t>细则8.2.2</w:t>
      </w:r>
      <w:r w:rsidRPr="000D5A1F">
        <w:rPr>
          <w:rFonts w:ascii="SimSun" w:hAnsi="SimSun" w:hint="eastAsia"/>
          <w:sz w:val="21"/>
          <w:szCs w:val="21"/>
        </w:rPr>
        <w:t xml:space="preserve">  </w:t>
      </w:r>
      <w:r w:rsidRPr="000D5A1F">
        <w:rPr>
          <w:rFonts w:ascii="SimSun" w:hAnsi="SimSun" w:hint="eastAsia"/>
          <w:sz w:val="21"/>
          <w:szCs w:val="21"/>
          <w:u w:val="single"/>
        </w:rPr>
        <w:t>工作人员请愿</w:t>
      </w:r>
    </w:p>
    <w:p w:rsidR="003E42BC" w:rsidRPr="000D5A1F" w:rsidRDefault="003E42BC" w:rsidP="000D5A1F">
      <w:pPr>
        <w:spacing w:afterLines="50" w:after="120" w:line="340" w:lineRule="atLeast"/>
        <w:jc w:val="both"/>
        <w:rPr>
          <w:rFonts w:ascii="SimSun" w:hAnsi="SimSun"/>
          <w:sz w:val="21"/>
          <w:szCs w:val="21"/>
        </w:rPr>
      </w:pPr>
      <w:r w:rsidRPr="000D5A1F">
        <w:rPr>
          <w:rFonts w:ascii="SimSun" w:hAnsi="SimSun" w:hint="eastAsia"/>
          <w:sz w:val="21"/>
          <w:szCs w:val="21"/>
        </w:rPr>
        <w:t>至少50名工作人员在请愿书上签署全名后，就可直接请求联合咨询组就人事行政或工作人员福利相关的问题进行审议并向总干事提供意见或建议。请愿书应写给联合咨询组，并抄送总干事、人力资源管理司司长和工作人员代表大会。请愿书中应列明并详述向联合咨询组提出的事项。联合咨询组应在可能的情况下，于收到该请愿书之日起30个历日内发布建议或意见。意见或建议应写给总干事，并抄送请愿工作人员、人力资源管理司司长和工作人员代表大会。总干事应按照联合咨询组的意见或建议，就请愿事项以普通电子邮件的形式，向全体工作人员</w:t>
      </w:r>
      <w:proofErr w:type="gramStart"/>
      <w:r w:rsidRPr="000D5A1F">
        <w:rPr>
          <w:rFonts w:ascii="SimSun" w:hAnsi="SimSun" w:hint="eastAsia"/>
          <w:sz w:val="21"/>
          <w:szCs w:val="21"/>
        </w:rPr>
        <w:t>作出</w:t>
      </w:r>
      <w:proofErr w:type="gramEnd"/>
      <w:r w:rsidRPr="000D5A1F">
        <w:rPr>
          <w:rFonts w:ascii="SimSun" w:hAnsi="SimSun" w:hint="eastAsia"/>
          <w:sz w:val="21"/>
          <w:szCs w:val="21"/>
        </w:rPr>
        <w:t>答复。</w:t>
      </w:r>
    </w:p>
    <w:p w:rsidR="003E42BC" w:rsidRPr="008314C9" w:rsidRDefault="003E42BC" w:rsidP="00CF3865">
      <w:pPr>
        <w:spacing w:beforeLines="150" w:before="360" w:afterLines="100" w:after="240" w:line="340" w:lineRule="atLeast"/>
        <w:jc w:val="center"/>
        <w:rPr>
          <w:rFonts w:ascii="SimHei" w:eastAsia="SimHei" w:hAnsi="SimHei" w:cs="SimSun"/>
          <w:sz w:val="21"/>
          <w:szCs w:val="21"/>
          <w:u w:val="single"/>
        </w:rPr>
      </w:pPr>
      <w:r w:rsidRPr="008314C9">
        <w:rPr>
          <w:rFonts w:ascii="SimHei" w:eastAsia="SimHei" w:hAnsi="SimHei" w:cs="SimSun" w:hint="eastAsia"/>
          <w:sz w:val="21"/>
          <w:szCs w:val="21"/>
          <w:u w:val="single"/>
        </w:rPr>
        <w:t>条例12.5</w:t>
      </w:r>
    </w:p>
    <w:p w:rsidR="003E42BC" w:rsidRPr="000D5A1F" w:rsidRDefault="003E42BC" w:rsidP="008314C9">
      <w:pPr>
        <w:spacing w:afterLines="100" w:after="240"/>
        <w:jc w:val="center"/>
        <w:rPr>
          <w:rFonts w:ascii="SimSun" w:hAnsi="SimSun"/>
          <w:sz w:val="21"/>
          <w:szCs w:val="21"/>
          <w:u w:val="single"/>
        </w:rPr>
      </w:pPr>
      <w:r w:rsidRPr="000D5A1F">
        <w:rPr>
          <w:rFonts w:ascii="SimSun" w:hAnsi="SimSun" w:hint="eastAsia"/>
          <w:sz w:val="21"/>
          <w:szCs w:val="21"/>
          <w:u w:val="single"/>
        </w:rPr>
        <w:t>过渡性措施</w:t>
      </w:r>
    </w:p>
    <w:p w:rsidR="003E42BC" w:rsidRPr="000D5A1F" w:rsidRDefault="003E42BC" w:rsidP="000D5A1F">
      <w:pPr>
        <w:spacing w:afterLines="50" w:after="120" w:line="340" w:lineRule="atLeast"/>
        <w:jc w:val="both"/>
        <w:rPr>
          <w:rFonts w:ascii="SimSun" w:hAnsi="SimSun"/>
          <w:sz w:val="21"/>
          <w:szCs w:val="21"/>
        </w:rPr>
      </w:pPr>
      <w:r w:rsidRPr="000D5A1F">
        <w:rPr>
          <w:rFonts w:ascii="SimSun" w:hAnsi="SimSun"/>
          <w:sz w:val="21"/>
          <w:szCs w:val="21"/>
        </w:rPr>
        <w:t>[…]</w:t>
      </w:r>
    </w:p>
    <w:p w:rsidR="003E42BC" w:rsidRPr="000D5A1F" w:rsidRDefault="003E42BC" w:rsidP="000D5A1F">
      <w:pPr>
        <w:spacing w:afterLines="50" w:after="120" w:line="340" w:lineRule="atLeast"/>
        <w:jc w:val="both"/>
        <w:rPr>
          <w:rFonts w:ascii="SimSun" w:hAnsi="SimSun"/>
          <w:sz w:val="21"/>
          <w:szCs w:val="21"/>
        </w:rPr>
      </w:pPr>
      <w:r w:rsidRPr="000D5A1F">
        <w:rPr>
          <w:rFonts w:ascii="SimSun" w:hAnsi="SimSun"/>
          <w:sz w:val="21"/>
          <w:szCs w:val="21"/>
        </w:rPr>
        <w:t>(h)</w:t>
      </w:r>
      <w:r w:rsidRPr="000D5A1F">
        <w:rPr>
          <w:rFonts w:ascii="SimSun" w:hAnsi="SimSun"/>
          <w:sz w:val="21"/>
          <w:szCs w:val="21"/>
        </w:rPr>
        <w:tab/>
      </w:r>
      <w:r w:rsidRPr="000D5A1F">
        <w:rPr>
          <w:rFonts w:ascii="SimSun" w:hAnsi="SimSun" w:hint="eastAsia"/>
          <w:bCs/>
          <w:sz w:val="21"/>
          <w:szCs w:val="21"/>
        </w:rPr>
        <w:t>在《工作人员条例与细则》第十章、第十一章和《工作人员条例》8.2条及其下的《工作人员细则》的修订版[在</w:t>
      </w:r>
      <w:r w:rsidRPr="000D5A1F">
        <w:rPr>
          <w:rFonts w:ascii="SimSun" w:hAnsi="SimSun" w:hint="eastAsia"/>
          <w:bCs/>
          <w:sz w:val="21"/>
          <w:szCs w:val="21"/>
          <w:u w:val="thick"/>
        </w:rPr>
        <w:t>日期</w:t>
      </w:r>
      <w:r w:rsidRPr="000D5A1F">
        <w:rPr>
          <w:rFonts w:ascii="SimSun" w:hAnsi="SimSun" w:hint="eastAsia"/>
          <w:bCs/>
          <w:sz w:val="21"/>
          <w:szCs w:val="21"/>
        </w:rPr>
        <w:t>]生效之前，任何根据第十章与第十一章规定启动的案件或程序，都应根据该案件或程序正式启动时适用的《工作人员条例与细则》或《办公指令》办理。</w:t>
      </w:r>
    </w:p>
    <w:p w:rsidR="003E42BC" w:rsidRPr="003B21BD" w:rsidRDefault="003E42BC" w:rsidP="000D5A1F">
      <w:pPr>
        <w:spacing w:afterLines="50" w:after="120" w:line="340" w:lineRule="atLeast"/>
        <w:ind w:left="5580"/>
        <w:jc w:val="both"/>
        <w:rPr>
          <w:rFonts w:ascii="KaiTi" w:eastAsia="KaiTi" w:hAnsi="KaiTi"/>
          <w:sz w:val="21"/>
          <w:szCs w:val="21"/>
        </w:rPr>
      </w:pPr>
      <w:r w:rsidRPr="003B21BD">
        <w:rPr>
          <w:rFonts w:ascii="KaiTi" w:eastAsia="KaiTi" w:hAnsi="KaiTi" w:hint="eastAsia"/>
          <w:sz w:val="21"/>
          <w:szCs w:val="21"/>
        </w:rPr>
        <w:t>[</w:t>
      </w:r>
      <w:r w:rsidR="003B21BD" w:rsidRPr="003B21BD">
        <w:rPr>
          <w:rFonts w:ascii="KaiTi" w:eastAsia="KaiTi" w:hAnsi="KaiTi" w:hint="eastAsia"/>
          <w:sz w:val="21"/>
          <w:szCs w:val="21"/>
        </w:rPr>
        <w:t>后</w:t>
      </w:r>
      <w:r w:rsidRPr="003B21BD">
        <w:rPr>
          <w:rFonts w:ascii="KaiTi" w:eastAsia="KaiTi" w:hAnsi="KaiTi" w:hint="eastAsia"/>
          <w:sz w:val="21"/>
          <w:szCs w:val="21"/>
        </w:rPr>
        <w:t>接附件“第十章和第十一章所涉时限的计算”]</w:t>
      </w:r>
    </w:p>
    <w:p w:rsidR="003E42BC" w:rsidRPr="00B26496" w:rsidRDefault="003E42BC" w:rsidP="008314C9">
      <w:pPr>
        <w:spacing w:beforeLines="150" w:before="360" w:afterLines="50" w:after="120" w:line="340" w:lineRule="atLeast"/>
        <w:jc w:val="center"/>
        <w:rPr>
          <w:rFonts w:ascii="SimHei" w:eastAsia="SimHei" w:hAnsi="SimHei" w:cs="SimSun"/>
          <w:sz w:val="24"/>
          <w:szCs w:val="24"/>
          <w:u w:val="single"/>
        </w:rPr>
      </w:pPr>
      <w:r w:rsidRPr="00B26496">
        <w:rPr>
          <w:rFonts w:ascii="SimHei" w:eastAsia="SimHei" w:hAnsi="SimHei" w:cs="SimSun" w:hint="eastAsia"/>
          <w:sz w:val="24"/>
          <w:szCs w:val="24"/>
          <w:u w:val="single"/>
        </w:rPr>
        <w:lastRenderedPageBreak/>
        <w:t>附</w:t>
      </w:r>
      <w:r w:rsidR="00CF46F1">
        <w:rPr>
          <w:rFonts w:ascii="SimHei" w:eastAsia="SimHei" w:hAnsi="SimHei" w:cs="SimSun"/>
          <w:sz w:val="24"/>
          <w:szCs w:val="24"/>
          <w:u w:val="single"/>
        </w:rPr>
        <w:t xml:space="preserve">  </w:t>
      </w:r>
      <w:r w:rsidRPr="00B26496">
        <w:rPr>
          <w:rFonts w:ascii="SimHei" w:eastAsia="SimHei" w:hAnsi="SimHei" w:cs="SimSun" w:hint="eastAsia"/>
          <w:sz w:val="24"/>
          <w:szCs w:val="24"/>
          <w:u w:val="single"/>
        </w:rPr>
        <w:t>件</w:t>
      </w:r>
    </w:p>
    <w:p w:rsidR="003E42BC" w:rsidRPr="008314C9" w:rsidRDefault="003E42BC" w:rsidP="00B26496">
      <w:pPr>
        <w:spacing w:beforeLines="150" w:before="360" w:afterLines="100" w:after="240" w:line="340" w:lineRule="atLeast"/>
        <w:jc w:val="center"/>
        <w:rPr>
          <w:rFonts w:ascii="SimHei" w:eastAsia="SimHei" w:hAnsi="SimHei" w:cs="SimSun"/>
          <w:sz w:val="21"/>
          <w:szCs w:val="21"/>
          <w:u w:val="single"/>
        </w:rPr>
      </w:pPr>
      <w:r w:rsidRPr="008314C9">
        <w:rPr>
          <w:rFonts w:ascii="SimHei" w:eastAsia="SimHei" w:hAnsi="SimHei" w:cs="SimSun" w:hint="eastAsia"/>
          <w:sz w:val="21"/>
          <w:szCs w:val="21"/>
          <w:u w:val="single"/>
        </w:rPr>
        <w:t>第十章和第十一章所涉时限的计算</w:t>
      </w:r>
    </w:p>
    <w:p w:rsidR="003E42BC" w:rsidRPr="000D5A1F" w:rsidRDefault="003E42BC" w:rsidP="000D5A1F">
      <w:pPr>
        <w:spacing w:afterLines="50" w:after="120" w:line="340" w:lineRule="atLeast"/>
        <w:jc w:val="both"/>
        <w:rPr>
          <w:rFonts w:ascii="SimSun" w:hAnsi="SimSun"/>
          <w:sz w:val="21"/>
          <w:szCs w:val="21"/>
        </w:rPr>
      </w:pPr>
      <w:r w:rsidRPr="000D5A1F">
        <w:rPr>
          <w:rFonts w:ascii="SimSun" w:hAnsi="SimSun"/>
          <w:sz w:val="21"/>
          <w:szCs w:val="21"/>
        </w:rPr>
        <w:t>[…]</w:t>
      </w:r>
    </w:p>
    <w:p w:rsidR="003E42BC" w:rsidRPr="000D5A1F" w:rsidRDefault="003E42BC" w:rsidP="000D5A1F">
      <w:pPr>
        <w:spacing w:afterLines="50" w:after="120" w:line="340" w:lineRule="atLeast"/>
        <w:jc w:val="both"/>
        <w:rPr>
          <w:rFonts w:ascii="SimSun" w:hAnsi="SimSun"/>
          <w:sz w:val="21"/>
          <w:szCs w:val="21"/>
        </w:rPr>
      </w:pPr>
      <w:r w:rsidRPr="000D5A1F">
        <w:rPr>
          <w:rFonts w:ascii="SimSun" w:hAnsi="SimSun" w:hint="eastAsia"/>
          <w:sz w:val="21"/>
          <w:szCs w:val="21"/>
        </w:rPr>
        <w:t>第十章和第十一章所涉时限的计算应遵循以下原则：</w:t>
      </w:r>
    </w:p>
    <w:p w:rsidR="003E42BC" w:rsidRPr="00B26496" w:rsidRDefault="003E42BC" w:rsidP="00B26496">
      <w:pPr>
        <w:pStyle w:val="af8"/>
        <w:numPr>
          <w:ilvl w:val="0"/>
          <w:numId w:val="28"/>
        </w:numPr>
        <w:snapToGrid w:val="0"/>
        <w:spacing w:afterLines="50" w:after="120" w:line="340" w:lineRule="atLeast"/>
        <w:ind w:left="1" w:firstLine="0"/>
        <w:contextualSpacing w:val="0"/>
        <w:jc w:val="both"/>
        <w:rPr>
          <w:rFonts w:ascii="SimSun" w:hAnsi="SimSun"/>
          <w:sz w:val="21"/>
          <w:szCs w:val="21"/>
        </w:rPr>
      </w:pPr>
      <w:r w:rsidRPr="00B26496">
        <w:rPr>
          <w:rFonts w:ascii="SimSun" w:hAnsi="SimSun" w:hint="eastAsia"/>
          <w:sz w:val="21"/>
          <w:szCs w:val="21"/>
        </w:rPr>
        <w:t>时限的开始需从相关事件发生之日的次日算起，包括文件的收讫或决定的通知。所有日期和时限都应按照国际局总部所在地日内瓦的时间计算。</w:t>
      </w:r>
    </w:p>
    <w:p w:rsidR="003E42BC" w:rsidRPr="00B26496" w:rsidRDefault="003E42BC" w:rsidP="00B26496">
      <w:pPr>
        <w:pStyle w:val="af8"/>
        <w:numPr>
          <w:ilvl w:val="0"/>
          <w:numId w:val="28"/>
        </w:numPr>
        <w:snapToGrid w:val="0"/>
        <w:spacing w:afterLines="50" w:after="120" w:line="340" w:lineRule="atLeast"/>
        <w:ind w:left="0" w:firstLine="0"/>
        <w:contextualSpacing w:val="0"/>
        <w:jc w:val="both"/>
        <w:rPr>
          <w:rFonts w:ascii="SimSun" w:hAnsi="SimSun"/>
          <w:sz w:val="21"/>
          <w:szCs w:val="21"/>
        </w:rPr>
      </w:pPr>
      <w:r w:rsidRPr="00B26496">
        <w:rPr>
          <w:rFonts w:ascii="SimSun" w:hAnsi="SimSun" w:hint="eastAsia"/>
          <w:sz w:val="21"/>
          <w:szCs w:val="21"/>
        </w:rPr>
        <w:t>时限用特定天数表示的，时限的到期日为数到最后一日的那一日。</w:t>
      </w:r>
    </w:p>
    <w:p w:rsidR="003E42BC" w:rsidRPr="00B26496" w:rsidRDefault="003E42BC" w:rsidP="00B26496">
      <w:pPr>
        <w:pStyle w:val="af8"/>
        <w:numPr>
          <w:ilvl w:val="0"/>
          <w:numId w:val="28"/>
        </w:numPr>
        <w:spacing w:afterLines="50" w:after="120" w:line="340" w:lineRule="atLeast"/>
        <w:ind w:left="20" w:firstLine="0"/>
        <w:jc w:val="both"/>
        <w:rPr>
          <w:rFonts w:ascii="SimSun" w:hAnsi="SimSun"/>
          <w:sz w:val="21"/>
          <w:szCs w:val="21"/>
        </w:rPr>
      </w:pPr>
      <w:r w:rsidRPr="00B26496">
        <w:rPr>
          <w:rFonts w:ascii="SimSun" w:hAnsi="SimSun" w:hint="eastAsia"/>
          <w:sz w:val="21"/>
          <w:szCs w:val="21"/>
        </w:rPr>
        <w:t>时限的到期日为星期六、星期日或者WIPO官方假期的，到期日应顺延至假期结束之后的第一个工作日。</w:t>
      </w:r>
    </w:p>
    <w:p w:rsidR="003E42BC" w:rsidRPr="00E439E5" w:rsidRDefault="003E42BC" w:rsidP="003E42BC"/>
    <w:p w:rsidR="00B26496" w:rsidRDefault="00B26496" w:rsidP="009F4DCF">
      <w:pPr>
        <w:pStyle w:val="Endofdocument-Annex"/>
        <w:ind w:leftChars="2345" w:left="5159"/>
        <w:jc w:val="both"/>
        <w:rPr>
          <w:rFonts w:ascii="KaiTi" w:eastAsia="KaiTi" w:hAnsi="KaiTi"/>
          <w:sz w:val="21"/>
          <w:szCs w:val="21"/>
        </w:rPr>
      </w:pPr>
    </w:p>
    <w:p w:rsidR="00C21881" w:rsidRPr="009F4DCF" w:rsidRDefault="00C21881" w:rsidP="009F4DCF">
      <w:pPr>
        <w:pStyle w:val="Endofdocument-Annex"/>
        <w:ind w:leftChars="2345" w:left="5159"/>
        <w:jc w:val="both"/>
        <w:rPr>
          <w:rFonts w:ascii="KaiTi" w:eastAsia="KaiTi" w:hAnsi="KaiTi"/>
          <w:sz w:val="21"/>
          <w:szCs w:val="21"/>
        </w:rPr>
      </w:pPr>
      <w:r w:rsidRPr="009F4DCF">
        <w:rPr>
          <w:rFonts w:ascii="KaiTi" w:eastAsia="KaiTi" w:hAnsi="KaiTi" w:hint="eastAsia"/>
          <w:sz w:val="21"/>
          <w:szCs w:val="21"/>
        </w:rPr>
        <w:t>[</w:t>
      </w:r>
      <w:r w:rsidR="003B21BD">
        <w:rPr>
          <w:rFonts w:ascii="KaiTi" w:eastAsia="KaiTi" w:hAnsi="KaiTi" w:hint="eastAsia"/>
          <w:sz w:val="21"/>
          <w:szCs w:val="21"/>
        </w:rPr>
        <w:t>后接</w:t>
      </w:r>
      <w:r w:rsidRPr="009F4DCF">
        <w:rPr>
          <w:rFonts w:ascii="KaiTi" w:eastAsia="KaiTi" w:hAnsi="KaiTi" w:hint="eastAsia"/>
          <w:sz w:val="21"/>
          <w:szCs w:val="21"/>
        </w:rPr>
        <w:t>附件三]</w:t>
      </w:r>
    </w:p>
    <w:p w:rsidR="00FB49AD" w:rsidRPr="00FC48DC" w:rsidRDefault="00FB49AD" w:rsidP="00FB49AD">
      <w:pPr>
        <w:pStyle w:val="Endofdocument-Annex"/>
      </w:pPr>
    </w:p>
    <w:p w:rsidR="00FB49AD" w:rsidRPr="00FC48DC" w:rsidRDefault="00FB49AD" w:rsidP="00FB49AD">
      <w:pPr>
        <w:pStyle w:val="Endofdocument-Annex"/>
      </w:pPr>
    </w:p>
    <w:p w:rsidR="00FB49AD" w:rsidRPr="00FC48DC" w:rsidRDefault="00FB49AD" w:rsidP="00FB49AD">
      <w:pPr>
        <w:sectPr w:rsidR="00FB49AD" w:rsidRPr="00FC48DC" w:rsidSect="00785E6C">
          <w:headerReference w:type="default" r:id="rId16"/>
          <w:headerReference w:type="first" r:id="rId17"/>
          <w:endnotePr>
            <w:numFmt w:val="decimal"/>
          </w:endnotePr>
          <w:pgSz w:w="11907" w:h="16840" w:code="9"/>
          <w:pgMar w:top="567" w:right="1417" w:bottom="1418" w:left="1418" w:header="510" w:footer="1021" w:gutter="0"/>
          <w:pgNumType w:start="1"/>
          <w:cols w:space="720"/>
          <w:titlePg/>
          <w:docGrid w:linePitch="299"/>
        </w:sectPr>
      </w:pPr>
    </w:p>
    <w:p w:rsidR="00FB49AD" w:rsidRPr="00C253EA" w:rsidRDefault="00C21881" w:rsidP="00FB49AD">
      <w:pPr>
        <w:tabs>
          <w:tab w:val="left" w:pos="9072"/>
        </w:tabs>
        <w:ind w:right="254"/>
        <w:jc w:val="center"/>
        <w:rPr>
          <w:rFonts w:ascii="SimHei" w:eastAsia="SimHei" w:hAnsi="SimHei"/>
          <w:sz w:val="24"/>
          <w:szCs w:val="24"/>
          <w:u w:val="single"/>
        </w:rPr>
      </w:pPr>
      <w:r w:rsidRPr="00C253EA">
        <w:rPr>
          <w:rFonts w:ascii="SimHei" w:eastAsia="SimHei" w:hAnsi="SimHei" w:hint="eastAsia"/>
          <w:szCs w:val="22"/>
          <w:u w:val="single"/>
        </w:rPr>
        <w:lastRenderedPageBreak/>
        <w:t>第1部分</w:t>
      </w:r>
    </w:p>
    <w:p w:rsidR="00FB49AD" w:rsidRPr="00C253EA" w:rsidRDefault="00FB49AD" w:rsidP="00FB49AD">
      <w:pPr>
        <w:rPr>
          <w:i/>
          <w:sz w:val="24"/>
          <w:szCs w:val="24"/>
        </w:rPr>
      </w:pPr>
    </w:p>
    <w:p w:rsidR="00FB49AD" w:rsidRPr="00C253EA" w:rsidRDefault="00C21881" w:rsidP="003B21BD">
      <w:pPr>
        <w:jc w:val="center"/>
        <w:rPr>
          <w:rFonts w:ascii="SimHei" w:eastAsia="SimHei" w:hAnsi="SimHei"/>
          <w:i/>
          <w:sz w:val="24"/>
          <w:szCs w:val="24"/>
        </w:rPr>
      </w:pPr>
      <w:r w:rsidRPr="00C253EA">
        <w:rPr>
          <w:rFonts w:ascii="SimHei" w:eastAsia="SimHei" w:hAnsi="SimHei" w:hint="eastAsia"/>
          <w:szCs w:val="22"/>
        </w:rPr>
        <w:t>根据国际公务员制度委员会的建议对《工作人员条例》部分条款及其附件的修订——</w:t>
      </w:r>
      <w:proofErr w:type="gramStart"/>
      <w:r w:rsidRPr="00C253EA">
        <w:rPr>
          <w:rFonts w:ascii="SimHei" w:eastAsia="SimHei" w:hAnsi="SimHei" w:hint="eastAsia"/>
          <w:szCs w:val="22"/>
        </w:rPr>
        <w:t>供批准</w:t>
      </w:r>
      <w:proofErr w:type="gramEnd"/>
      <w:r w:rsidRPr="00C253EA">
        <w:rPr>
          <w:rFonts w:ascii="SimHei" w:eastAsia="SimHei" w:hAnsi="SimHei" w:hint="eastAsia"/>
          <w:szCs w:val="22"/>
        </w:rPr>
        <w:t>和通知</w:t>
      </w:r>
    </w:p>
    <w:p w:rsidR="00FB49AD" w:rsidRDefault="00FB49AD" w:rsidP="00FB49AD">
      <w:pPr>
        <w:pStyle w:val="af8"/>
        <w:ind w:left="1440" w:right="-426"/>
        <w:rPr>
          <w:i/>
          <w:sz w:val="24"/>
          <w:szCs w:val="24"/>
        </w:rPr>
      </w:pPr>
    </w:p>
    <w:p w:rsidR="004A3971" w:rsidRPr="00FC48DC" w:rsidRDefault="004A3971" w:rsidP="00FB49AD">
      <w:pPr>
        <w:pStyle w:val="af8"/>
        <w:ind w:left="1440" w:right="-426"/>
        <w:rPr>
          <w:i/>
          <w:sz w:val="24"/>
          <w:szCs w:val="24"/>
        </w:rPr>
      </w:pPr>
    </w:p>
    <w:tbl>
      <w:tblPr>
        <w:tblW w:w="13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6"/>
        <w:gridCol w:w="4364"/>
        <w:gridCol w:w="4345"/>
        <w:gridCol w:w="2620"/>
      </w:tblGrid>
      <w:tr w:rsidR="00C21881" w:rsidRPr="00C253EA" w:rsidTr="003C3EED">
        <w:trPr>
          <w:tblHeader/>
          <w:jc w:val="center"/>
        </w:trPr>
        <w:tc>
          <w:tcPr>
            <w:tcW w:w="2476" w:type="dxa"/>
            <w:shd w:val="clear" w:color="auto" w:fill="F2F2F2"/>
            <w:tcMar>
              <w:top w:w="113" w:type="dxa"/>
              <w:bottom w:w="113" w:type="dxa"/>
            </w:tcMar>
          </w:tcPr>
          <w:p w:rsidR="00C21881" w:rsidRPr="00C253EA" w:rsidRDefault="00C21881" w:rsidP="00C253EA">
            <w:pPr>
              <w:jc w:val="center"/>
              <w:rPr>
                <w:rFonts w:ascii="SimHei" w:eastAsia="SimHei" w:hAnsi="SimHei"/>
                <w:szCs w:val="22"/>
              </w:rPr>
            </w:pPr>
            <w:r w:rsidRPr="00C253EA">
              <w:rPr>
                <w:rFonts w:ascii="SimHei" w:eastAsia="SimHei" w:hAnsi="SimHei" w:hint="eastAsia"/>
                <w:szCs w:val="22"/>
              </w:rPr>
              <w:t>《工作人员条例》</w:t>
            </w:r>
          </w:p>
        </w:tc>
        <w:tc>
          <w:tcPr>
            <w:tcW w:w="4364" w:type="dxa"/>
            <w:shd w:val="clear" w:color="auto" w:fill="F2F2F2"/>
            <w:tcMar>
              <w:top w:w="113" w:type="dxa"/>
              <w:bottom w:w="113" w:type="dxa"/>
            </w:tcMar>
          </w:tcPr>
          <w:p w:rsidR="00C21881" w:rsidRPr="00C253EA" w:rsidRDefault="00C21881" w:rsidP="00C253EA">
            <w:pPr>
              <w:jc w:val="center"/>
              <w:rPr>
                <w:rFonts w:ascii="SimHei" w:eastAsia="SimHei" w:hAnsi="SimHei"/>
                <w:szCs w:val="22"/>
              </w:rPr>
            </w:pPr>
            <w:r w:rsidRPr="00C253EA">
              <w:rPr>
                <w:rFonts w:ascii="SimHei" w:eastAsia="SimHei" w:hAnsi="SimHei" w:hint="eastAsia"/>
                <w:szCs w:val="22"/>
              </w:rPr>
              <w:t>之前的文本</w:t>
            </w:r>
          </w:p>
        </w:tc>
        <w:tc>
          <w:tcPr>
            <w:tcW w:w="4345" w:type="dxa"/>
            <w:shd w:val="clear" w:color="auto" w:fill="F2F2F2"/>
            <w:tcMar>
              <w:top w:w="113" w:type="dxa"/>
              <w:bottom w:w="113" w:type="dxa"/>
            </w:tcMar>
          </w:tcPr>
          <w:p w:rsidR="00C21881" w:rsidRPr="00C253EA" w:rsidRDefault="00C21881" w:rsidP="00C253EA">
            <w:pPr>
              <w:jc w:val="center"/>
              <w:rPr>
                <w:rFonts w:ascii="SimHei" w:eastAsia="SimHei" w:hAnsi="SimHei"/>
                <w:szCs w:val="22"/>
              </w:rPr>
            </w:pPr>
            <w:r w:rsidRPr="00C253EA">
              <w:rPr>
                <w:rFonts w:ascii="SimHei" w:eastAsia="SimHei" w:hAnsi="SimHei" w:hint="eastAsia"/>
                <w:szCs w:val="22"/>
              </w:rPr>
              <w:t>新文本</w:t>
            </w:r>
          </w:p>
        </w:tc>
        <w:tc>
          <w:tcPr>
            <w:tcW w:w="2620" w:type="dxa"/>
            <w:shd w:val="clear" w:color="auto" w:fill="F2F2F2"/>
            <w:tcMar>
              <w:top w:w="113" w:type="dxa"/>
              <w:bottom w:w="113" w:type="dxa"/>
            </w:tcMar>
          </w:tcPr>
          <w:p w:rsidR="00C21881" w:rsidRPr="00C253EA" w:rsidRDefault="00C21881" w:rsidP="00C253EA">
            <w:pPr>
              <w:jc w:val="center"/>
              <w:rPr>
                <w:rFonts w:ascii="SimHei" w:eastAsia="SimHei" w:hAnsi="SimHei"/>
                <w:szCs w:val="22"/>
              </w:rPr>
            </w:pPr>
            <w:r w:rsidRPr="00C253EA">
              <w:rPr>
                <w:rFonts w:ascii="SimHei" w:eastAsia="SimHei" w:hAnsi="SimHei" w:hint="eastAsia"/>
                <w:szCs w:val="22"/>
              </w:rPr>
              <w:t>修订说明</w:t>
            </w:r>
          </w:p>
        </w:tc>
      </w:tr>
      <w:tr w:rsidR="00C21881" w:rsidRPr="00FC48DC" w:rsidTr="003C3EED">
        <w:trPr>
          <w:trHeight w:val="993"/>
          <w:jc w:val="center"/>
        </w:trPr>
        <w:tc>
          <w:tcPr>
            <w:tcW w:w="2476" w:type="dxa"/>
            <w:shd w:val="clear" w:color="auto" w:fill="auto"/>
          </w:tcPr>
          <w:p w:rsidR="00C21881" w:rsidRPr="00FC48DC" w:rsidRDefault="00C21881" w:rsidP="00C253EA">
            <w:pPr>
              <w:spacing w:line="300" w:lineRule="atLeast"/>
              <w:rPr>
                <w:szCs w:val="22"/>
              </w:rPr>
            </w:pPr>
          </w:p>
          <w:p w:rsidR="00C21881" w:rsidRPr="00FC48DC" w:rsidRDefault="00C21881" w:rsidP="00C253EA">
            <w:pPr>
              <w:spacing w:line="300" w:lineRule="atLeast"/>
              <w:rPr>
                <w:szCs w:val="22"/>
              </w:rPr>
            </w:pPr>
            <w:r w:rsidRPr="00FC48DC">
              <w:rPr>
                <w:rFonts w:hint="eastAsia"/>
                <w:szCs w:val="22"/>
              </w:rPr>
              <w:t>a)</w:t>
            </w:r>
            <w:r w:rsidRPr="00FC48DC">
              <w:rPr>
                <w:szCs w:val="22"/>
              </w:rPr>
              <w:tab/>
            </w:r>
            <w:r w:rsidR="00071C5B">
              <w:rPr>
                <w:rFonts w:hint="eastAsia"/>
                <w:szCs w:val="22"/>
              </w:rPr>
              <w:t>条例</w:t>
            </w:r>
            <w:r w:rsidRPr="00FC48DC">
              <w:rPr>
                <w:rFonts w:hint="eastAsia"/>
                <w:szCs w:val="22"/>
              </w:rPr>
              <w:t>9.10</w:t>
            </w:r>
            <w:r w:rsidRPr="00FC48DC">
              <w:rPr>
                <w:rFonts w:hint="eastAsia"/>
                <w:szCs w:val="22"/>
              </w:rPr>
              <w:br/>
            </w:r>
            <w:r w:rsidRPr="00FC48DC">
              <w:rPr>
                <w:szCs w:val="22"/>
              </w:rPr>
              <w:tab/>
            </w:r>
            <w:r w:rsidRPr="00FC48DC">
              <w:rPr>
                <w:rFonts w:hint="eastAsia"/>
                <w:szCs w:val="22"/>
              </w:rPr>
              <w:t>“退休年龄上限”</w:t>
            </w:r>
          </w:p>
        </w:tc>
        <w:tc>
          <w:tcPr>
            <w:tcW w:w="4364" w:type="dxa"/>
            <w:shd w:val="clear" w:color="auto" w:fill="auto"/>
          </w:tcPr>
          <w:p w:rsidR="00C21881" w:rsidRPr="00FC48DC" w:rsidRDefault="00C21881" w:rsidP="00C253EA">
            <w:pPr>
              <w:spacing w:line="300" w:lineRule="atLeast"/>
              <w:rPr>
                <w:szCs w:val="22"/>
              </w:rPr>
            </w:pPr>
          </w:p>
          <w:p w:rsidR="00C21881" w:rsidRPr="00FC48DC" w:rsidRDefault="00C21881" w:rsidP="00C253EA">
            <w:pPr>
              <w:spacing w:line="300" w:lineRule="atLeast"/>
              <w:rPr>
                <w:szCs w:val="22"/>
              </w:rPr>
            </w:pPr>
          </w:p>
          <w:p w:rsidR="00C21881" w:rsidRPr="00FC48DC" w:rsidRDefault="00C21881" w:rsidP="00C253EA">
            <w:pPr>
              <w:spacing w:line="300" w:lineRule="atLeast"/>
              <w:rPr>
                <w:szCs w:val="22"/>
              </w:rPr>
            </w:pPr>
          </w:p>
          <w:p w:rsidR="00C21881" w:rsidRPr="00FC48DC" w:rsidRDefault="00C21881" w:rsidP="00C253EA">
            <w:pPr>
              <w:spacing w:afterLines="30" w:after="72" w:line="300" w:lineRule="atLeast"/>
              <w:rPr>
                <w:szCs w:val="22"/>
              </w:rPr>
            </w:pPr>
          </w:p>
          <w:p w:rsidR="00C21881" w:rsidRPr="00FC48DC" w:rsidRDefault="00C21881" w:rsidP="00C253EA">
            <w:pPr>
              <w:spacing w:line="300" w:lineRule="atLeast"/>
              <w:rPr>
                <w:szCs w:val="22"/>
              </w:rPr>
            </w:pPr>
            <w:r w:rsidRPr="00FC48DC">
              <w:rPr>
                <w:rFonts w:hint="eastAsia"/>
                <w:szCs w:val="22"/>
              </w:rPr>
              <w:t>(a)</w:t>
            </w:r>
            <w:r w:rsidRPr="00FC48DC">
              <w:rPr>
                <w:rFonts w:hint="eastAsia"/>
                <w:szCs w:val="22"/>
              </w:rPr>
              <w:t>任用决定于</w:t>
            </w:r>
            <w:r w:rsidRPr="00FC48DC">
              <w:rPr>
                <w:rFonts w:hint="eastAsia"/>
                <w:szCs w:val="22"/>
              </w:rPr>
              <w:t>1990</w:t>
            </w:r>
            <w:r w:rsidRPr="00FC48DC">
              <w:rPr>
                <w:rFonts w:hint="eastAsia"/>
                <w:szCs w:val="22"/>
              </w:rPr>
              <w:t>年</w:t>
            </w:r>
            <w:r w:rsidRPr="00FC48DC">
              <w:rPr>
                <w:rFonts w:hint="eastAsia"/>
                <w:szCs w:val="22"/>
              </w:rPr>
              <w:t>11</w:t>
            </w:r>
            <w:r w:rsidRPr="00FC48DC">
              <w:rPr>
                <w:rFonts w:hint="eastAsia"/>
                <w:szCs w:val="22"/>
              </w:rPr>
              <w:t>月</w:t>
            </w:r>
            <w:r w:rsidRPr="00FC48DC">
              <w:rPr>
                <w:rFonts w:hint="eastAsia"/>
                <w:szCs w:val="22"/>
              </w:rPr>
              <w:t>1</w:t>
            </w:r>
            <w:r w:rsidRPr="00FC48DC">
              <w:rPr>
                <w:rFonts w:hint="eastAsia"/>
                <w:szCs w:val="22"/>
              </w:rPr>
              <w:t>日或之后生效的工作人员超过</w:t>
            </w:r>
            <w:r w:rsidRPr="00FC48DC">
              <w:rPr>
                <w:rFonts w:hint="eastAsia"/>
                <w:szCs w:val="22"/>
              </w:rPr>
              <w:t>62</w:t>
            </w:r>
            <w:r w:rsidRPr="00FC48DC">
              <w:rPr>
                <w:rFonts w:hint="eastAsia"/>
                <w:szCs w:val="22"/>
              </w:rPr>
              <w:t>岁后不得留任。</w:t>
            </w:r>
          </w:p>
          <w:p w:rsidR="00C21881" w:rsidRPr="00C253EA" w:rsidRDefault="00C21881" w:rsidP="00C253EA">
            <w:pPr>
              <w:spacing w:afterLines="30" w:after="72" w:line="300" w:lineRule="atLeast"/>
              <w:rPr>
                <w:szCs w:val="22"/>
              </w:rPr>
            </w:pPr>
          </w:p>
          <w:p w:rsidR="00C21881" w:rsidRPr="00FC48DC" w:rsidRDefault="00C21881" w:rsidP="00C253EA">
            <w:pPr>
              <w:spacing w:line="300" w:lineRule="atLeast"/>
              <w:rPr>
                <w:szCs w:val="22"/>
              </w:rPr>
            </w:pPr>
            <w:r w:rsidRPr="00FC48DC">
              <w:rPr>
                <w:rFonts w:hint="eastAsia"/>
                <w:szCs w:val="22"/>
              </w:rPr>
              <w:t>(b)</w:t>
            </w:r>
            <w:r w:rsidRPr="00FC48DC">
              <w:rPr>
                <w:rFonts w:hint="eastAsia"/>
                <w:szCs w:val="22"/>
              </w:rPr>
              <w:t>任用决定于</w:t>
            </w:r>
            <w:r w:rsidRPr="00FC48DC">
              <w:rPr>
                <w:rFonts w:hint="eastAsia"/>
                <w:szCs w:val="22"/>
              </w:rPr>
              <w:t>1977</w:t>
            </w:r>
            <w:r w:rsidRPr="00FC48DC">
              <w:rPr>
                <w:rFonts w:hint="eastAsia"/>
                <w:szCs w:val="22"/>
              </w:rPr>
              <w:t>年</w:t>
            </w:r>
            <w:r w:rsidRPr="00FC48DC">
              <w:rPr>
                <w:rFonts w:hint="eastAsia"/>
                <w:szCs w:val="22"/>
              </w:rPr>
              <w:t>11</w:t>
            </w:r>
            <w:r w:rsidRPr="00FC48DC">
              <w:rPr>
                <w:rFonts w:hint="eastAsia"/>
                <w:szCs w:val="22"/>
              </w:rPr>
              <w:t>月</w:t>
            </w:r>
            <w:r w:rsidRPr="00FC48DC">
              <w:rPr>
                <w:rFonts w:hint="eastAsia"/>
                <w:szCs w:val="22"/>
              </w:rPr>
              <w:t>1</w:t>
            </w:r>
            <w:r w:rsidRPr="00FC48DC">
              <w:rPr>
                <w:rFonts w:hint="eastAsia"/>
                <w:szCs w:val="22"/>
              </w:rPr>
              <w:t>日或之后、且于</w:t>
            </w:r>
            <w:r w:rsidRPr="00FC48DC">
              <w:rPr>
                <w:rFonts w:hint="eastAsia"/>
                <w:szCs w:val="22"/>
              </w:rPr>
              <w:t>1990</w:t>
            </w:r>
            <w:r w:rsidRPr="00FC48DC">
              <w:rPr>
                <w:rFonts w:hint="eastAsia"/>
                <w:szCs w:val="22"/>
              </w:rPr>
              <w:t>年</w:t>
            </w:r>
            <w:r w:rsidRPr="00FC48DC">
              <w:rPr>
                <w:rFonts w:hint="eastAsia"/>
                <w:szCs w:val="22"/>
              </w:rPr>
              <w:t>11</w:t>
            </w:r>
            <w:r w:rsidRPr="00FC48DC">
              <w:rPr>
                <w:rFonts w:hint="eastAsia"/>
                <w:szCs w:val="22"/>
              </w:rPr>
              <w:t>月</w:t>
            </w:r>
            <w:r w:rsidRPr="00FC48DC">
              <w:rPr>
                <w:rFonts w:hint="eastAsia"/>
                <w:szCs w:val="22"/>
              </w:rPr>
              <w:t>1</w:t>
            </w:r>
            <w:r w:rsidRPr="00FC48DC">
              <w:rPr>
                <w:rFonts w:hint="eastAsia"/>
                <w:szCs w:val="22"/>
              </w:rPr>
              <w:t>日之前生效的工作人员超过</w:t>
            </w:r>
            <w:r w:rsidRPr="00FC48DC">
              <w:rPr>
                <w:rFonts w:hint="eastAsia"/>
                <w:szCs w:val="22"/>
              </w:rPr>
              <w:t>60</w:t>
            </w:r>
            <w:r w:rsidRPr="00FC48DC">
              <w:rPr>
                <w:rFonts w:hint="eastAsia"/>
                <w:szCs w:val="22"/>
              </w:rPr>
              <w:t>岁后不得留任。</w:t>
            </w:r>
          </w:p>
          <w:p w:rsidR="00C21881" w:rsidRPr="00FC48DC" w:rsidRDefault="00C21881" w:rsidP="00C253EA">
            <w:pPr>
              <w:spacing w:line="300" w:lineRule="atLeast"/>
              <w:rPr>
                <w:szCs w:val="22"/>
              </w:rPr>
            </w:pPr>
          </w:p>
          <w:p w:rsidR="00C21881" w:rsidRPr="00FC48DC" w:rsidRDefault="00C21881" w:rsidP="00C253EA">
            <w:pPr>
              <w:spacing w:line="300" w:lineRule="atLeast"/>
              <w:rPr>
                <w:szCs w:val="22"/>
              </w:rPr>
            </w:pPr>
            <w:r w:rsidRPr="00FC48DC">
              <w:rPr>
                <w:rFonts w:hint="eastAsia"/>
                <w:szCs w:val="22"/>
              </w:rPr>
              <w:t>(c)</w:t>
            </w:r>
            <w:r w:rsidRPr="00FC48DC">
              <w:rPr>
                <w:rFonts w:hint="eastAsia"/>
                <w:szCs w:val="22"/>
              </w:rPr>
              <w:t>尽管有</w:t>
            </w:r>
            <w:r w:rsidRPr="00FC48DC">
              <w:rPr>
                <w:rFonts w:hint="eastAsia"/>
                <w:szCs w:val="22"/>
              </w:rPr>
              <w:t>(a)</w:t>
            </w:r>
            <w:r w:rsidRPr="00FC48DC">
              <w:rPr>
                <w:rFonts w:hint="eastAsia"/>
                <w:szCs w:val="22"/>
              </w:rPr>
              <w:t>和</w:t>
            </w:r>
            <w:r w:rsidRPr="00FC48DC">
              <w:rPr>
                <w:rFonts w:hint="eastAsia"/>
                <w:szCs w:val="22"/>
              </w:rPr>
              <w:t>(b)</w:t>
            </w:r>
            <w:r w:rsidRPr="00FC48DC">
              <w:rPr>
                <w:rFonts w:hint="eastAsia"/>
                <w:szCs w:val="22"/>
              </w:rPr>
              <w:t>段之规定，但总干事认为符合本组织利益的，可视具体情况授权延长</w:t>
            </w:r>
            <w:r w:rsidR="0076725F">
              <w:rPr>
                <w:rFonts w:hint="eastAsia"/>
                <w:szCs w:val="22"/>
              </w:rPr>
              <w:t>以上</w:t>
            </w:r>
            <w:r w:rsidRPr="00FC48DC">
              <w:rPr>
                <w:rFonts w:hint="eastAsia"/>
                <w:szCs w:val="22"/>
              </w:rPr>
              <w:t>两个上限至</w:t>
            </w:r>
            <w:r w:rsidRPr="00FC48DC">
              <w:rPr>
                <w:rFonts w:hint="eastAsia"/>
                <w:szCs w:val="22"/>
              </w:rPr>
              <w:t>65</w:t>
            </w:r>
            <w:r w:rsidRPr="00FC48DC">
              <w:rPr>
                <w:rFonts w:hint="eastAsia"/>
                <w:szCs w:val="22"/>
              </w:rPr>
              <w:t>岁。</w:t>
            </w:r>
          </w:p>
          <w:p w:rsidR="00C21881" w:rsidRPr="00FC48DC" w:rsidRDefault="00C21881" w:rsidP="00C253EA">
            <w:pPr>
              <w:spacing w:line="300" w:lineRule="atLeast"/>
              <w:rPr>
                <w:szCs w:val="22"/>
              </w:rPr>
            </w:pPr>
          </w:p>
          <w:p w:rsidR="00C21881" w:rsidRPr="00FC48DC" w:rsidRDefault="00C21881" w:rsidP="004A3971">
            <w:pPr>
              <w:spacing w:line="300" w:lineRule="atLeast"/>
              <w:rPr>
                <w:szCs w:val="22"/>
              </w:rPr>
            </w:pPr>
            <w:r w:rsidRPr="00FC48DC">
              <w:rPr>
                <w:rFonts w:hint="eastAsia"/>
                <w:szCs w:val="22"/>
              </w:rPr>
              <w:t>(d)</w:t>
            </w:r>
            <w:r w:rsidRPr="00FC48DC">
              <w:rPr>
                <w:rFonts w:hint="eastAsia"/>
                <w:szCs w:val="22"/>
              </w:rPr>
              <w:t>退休不得被视为条例</w:t>
            </w:r>
            <w:r w:rsidRPr="00FC48DC">
              <w:rPr>
                <w:rFonts w:hint="eastAsia"/>
                <w:szCs w:val="22"/>
              </w:rPr>
              <w:t>9.2</w:t>
            </w:r>
            <w:r w:rsidRPr="00FC48DC">
              <w:rPr>
                <w:rFonts w:hint="eastAsia"/>
                <w:szCs w:val="22"/>
              </w:rPr>
              <w:t>和</w:t>
            </w:r>
            <w:r w:rsidRPr="00FC48DC">
              <w:rPr>
                <w:rFonts w:hint="eastAsia"/>
                <w:szCs w:val="22"/>
              </w:rPr>
              <w:t>9.4</w:t>
            </w:r>
            <w:r w:rsidRPr="00FC48DC">
              <w:rPr>
                <w:rFonts w:hint="eastAsia"/>
                <w:szCs w:val="22"/>
              </w:rPr>
              <w:t>中所界定的终止。</w:t>
            </w:r>
          </w:p>
        </w:tc>
        <w:tc>
          <w:tcPr>
            <w:tcW w:w="4345" w:type="dxa"/>
            <w:shd w:val="clear" w:color="auto" w:fill="auto"/>
          </w:tcPr>
          <w:p w:rsidR="00C21881" w:rsidRPr="00FC48DC" w:rsidRDefault="00C21881" w:rsidP="00C253EA">
            <w:pPr>
              <w:spacing w:line="300" w:lineRule="atLeast"/>
              <w:rPr>
                <w:szCs w:val="22"/>
              </w:rPr>
            </w:pPr>
          </w:p>
          <w:p w:rsidR="00C21881" w:rsidRPr="00FC48DC" w:rsidRDefault="00C21881" w:rsidP="00C253EA">
            <w:pPr>
              <w:spacing w:line="300" w:lineRule="atLeast"/>
              <w:rPr>
                <w:szCs w:val="22"/>
              </w:rPr>
            </w:pPr>
            <w:r w:rsidRPr="00FC48DC">
              <w:rPr>
                <w:rFonts w:hint="eastAsia"/>
                <w:szCs w:val="22"/>
              </w:rPr>
              <w:t>(a)</w:t>
            </w:r>
            <w:r w:rsidR="00C253EA">
              <w:rPr>
                <w:szCs w:val="22"/>
              </w:rPr>
              <w:tab/>
            </w:r>
            <w:r w:rsidRPr="00FC48DC">
              <w:rPr>
                <w:rFonts w:hint="eastAsia"/>
                <w:szCs w:val="22"/>
              </w:rPr>
              <w:t>任用决定于</w:t>
            </w:r>
            <w:r w:rsidRPr="00FC48DC">
              <w:rPr>
                <w:rFonts w:hint="eastAsia"/>
                <w:szCs w:val="22"/>
              </w:rPr>
              <w:t>2014</w:t>
            </w:r>
            <w:r w:rsidRPr="00FC48DC">
              <w:rPr>
                <w:rFonts w:hint="eastAsia"/>
                <w:szCs w:val="22"/>
              </w:rPr>
              <w:t>年</w:t>
            </w:r>
            <w:r w:rsidRPr="00FC48DC">
              <w:rPr>
                <w:rFonts w:hint="eastAsia"/>
                <w:szCs w:val="22"/>
              </w:rPr>
              <w:t>1</w:t>
            </w:r>
            <w:r w:rsidRPr="00FC48DC">
              <w:rPr>
                <w:rFonts w:hint="eastAsia"/>
                <w:szCs w:val="22"/>
              </w:rPr>
              <w:t>月</w:t>
            </w:r>
            <w:r w:rsidRPr="00FC48DC">
              <w:rPr>
                <w:rFonts w:hint="eastAsia"/>
                <w:szCs w:val="22"/>
              </w:rPr>
              <w:t>1</w:t>
            </w:r>
            <w:r w:rsidRPr="00FC48DC">
              <w:rPr>
                <w:rFonts w:hint="eastAsia"/>
                <w:szCs w:val="22"/>
              </w:rPr>
              <w:t>日或之后生效的工作人员超过</w:t>
            </w:r>
            <w:r w:rsidRPr="00FC48DC">
              <w:rPr>
                <w:rFonts w:hint="eastAsia"/>
                <w:szCs w:val="22"/>
              </w:rPr>
              <w:t>65</w:t>
            </w:r>
            <w:r w:rsidRPr="00FC48DC">
              <w:rPr>
                <w:rFonts w:hint="eastAsia"/>
                <w:szCs w:val="22"/>
              </w:rPr>
              <w:t>岁后不得留任。</w:t>
            </w:r>
          </w:p>
          <w:p w:rsidR="00C21881" w:rsidRPr="00FC48DC" w:rsidRDefault="00C21881" w:rsidP="00C253EA">
            <w:pPr>
              <w:spacing w:line="300" w:lineRule="atLeast"/>
              <w:rPr>
                <w:szCs w:val="22"/>
              </w:rPr>
            </w:pPr>
          </w:p>
          <w:p w:rsidR="00C21881" w:rsidRPr="00FC48DC" w:rsidRDefault="00C21881" w:rsidP="00C253EA">
            <w:pPr>
              <w:spacing w:line="300" w:lineRule="atLeast"/>
              <w:rPr>
                <w:szCs w:val="22"/>
              </w:rPr>
            </w:pPr>
            <w:r w:rsidRPr="00FC48DC">
              <w:rPr>
                <w:rFonts w:hint="eastAsia"/>
                <w:szCs w:val="22"/>
              </w:rPr>
              <w:t>(b)</w:t>
            </w:r>
            <w:r w:rsidRPr="00FC48DC">
              <w:rPr>
                <w:rFonts w:hint="eastAsia"/>
                <w:szCs w:val="22"/>
              </w:rPr>
              <w:t>任用决定于</w:t>
            </w:r>
            <w:r w:rsidRPr="00FC48DC">
              <w:rPr>
                <w:rFonts w:hint="eastAsia"/>
                <w:szCs w:val="22"/>
              </w:rPr>
              <w:t>1990</w:t>
            </w:r>
            <w:r w:rsidRPr="00FC48DC">
              <w:rPr>
                <w:rFonts w:hint="eastAsia"/>
                <w:szCs w:val="22"/>
              </w:rPr>
              <w:t>年</w:t>
            </w:r>
            <w:r w:rsidRPr="00FC48DC">
              <w:rPr>
                <w:rFonts w:hint="eastAsia"/>
                <w:szCs w:val="22"/>
              </w:rPr>
              <w:t>11</w:t>
            </w:r>
            <w:r w:rsidRPr="00FC48DC">
              <w:rPr>
                <w:rFonts w:hint="eastAsia"/>
                <w:szCs w:val="22"/>
              </w:rPr>
              <w:t>月</w:t>
            </w:r>
            <w:r w:rsidRPr="00FC48DC">
              <w:rPr>
                <w:rFonts w:hint="eastAsia"/>
                <w:szCs w:val="22"/>
              </w:rPr>
              <w:t>1</w:t>
            </w:r>
            <w:r w:rsidRPr="00FC48DC">
              <w:rPr>
                <w:rFonts w:hint="eastAsia"/>
                <w:szCs w:val="22"/>
              </w:rPr>
              <w:t>日或之后生效的工作人员超过</w:t>
            </w:r>
            <w:r w:rsidRPr="00FC48DC">
              <w:rPr>
                <w:rFonts w:hint="eastAsia"/>
                <w:szCs w:val="22"/>
              </w:rPr>
              <w:t>62</w:t>
            </w:r>
            <w:r w:rsidRPr="00FC48DC">
              <w:rPr>
                <w:rFonts w:hint="eastAsia"/>
                <w:szCs w:val="22"/>
              </w:rPr>
              <w:t>岁后不得留任。</w:t>
            </w:r>
          </w:p>
          <w:p w:rsidR="00C21881" w:rsidRPr="00FC48DC" w:rsidRDefault="00C21881" w:rsidP="00C253EA">
            <w:pPr>
              <w:spacing w:line="300" w:lineRule="atLeast"/>
              <w:rPr>
                <w:szCs w:val="22"/>
              </w:rPr>
            </w:pPr>
          </w:p>
          <w:p w:rsidR="00C21881" w:rsidRPr="00FC48DC" w:rsidRDefault="00C21881" w:rsidP="00C253EA">
            <w:pPr>
              <w:spacing w:line="300" w:lineRule="atLeast"/>
              <w:rPr>
                <w:szCs w:val="22"/>
              </w:rPr>
            </w:pPr>
            <w:r w:rsidRPr="00FC48DC">
              <w:rPr>
                <w:rFonts w:hint="eastAsia"/>
                <w:szCs w:val="22"/>
              </w:rPr>
              <w:t>(c)</w:t>
            </w:r>
            <w:r w:rsidRPr="00FC48DC">
              <w:rPr>
                <w:rFonts w:hint="eastAsia"/>
                <w:szCs w:val="22"/>
              </w:rPr>
              <w:t>任用决定于</w:t>
            </w:r>
            <w:r w:rsidRPr="00FC48DC">
              <w:rPr>
                <w:rFonts w:hint="eastAsia"/>
                <w:szCs w:val="22"/>
              </w:rPr>
              <w:t>1977</w:t>
            </w:r>
            <w:r w:rsidRPr="00FC48DC">
              <w:rPr>
                <w:rFonts w:hint="eastAsia"/>
                <w:szCs w:val="22"/>
              </w:rPr>
              <w:t>年</w:t>
            </w:r>
            <w:r w:rsidRPr="00FC48DC">
              <w:rPr>
                <w:rFonts w:hint="eastAsia"/>
                <w:szCs w:val="22"/>
              </w:rPr>
              <w:t>11</w:t>
            </w:r>
            <w:r w:rsidRPr="00FC48DC">
              <w:rPr>
                <w:rFonts w:hint="eastAsia"/>
                <w:szCs w:val="22"/>
              </w:rPr>
              <w:t>月</w:t>
            </w:r>
            <w:r w:rsidRPr="00FC48DC">
              <w:rPr>
                <w:rFonts w:hint="eastAsia"/>
                <w:szCs w:val="22"/>
              </w:rPr>
              <w:t>1</w:t>
            </w:r>
            <w:r w:rsidRPr="00FC48DC">
              <w:rPr>
                <w:rFonts w:hint="eastAsia"/>
                <w:szCs w:val="22"/>
              </w:rPr>
              <w:t>日或之后、且于</w:t>
            </w:r>
            <w:r w:rsidRPr="00FC48DC">
              <w:rPr>
                <w:rFonts w:hint="eastAsia"/>
                <w:szCs w:val="22"/>
              </w:rPr>
              <w:t>1990</w:t>
            </w:r>
            <w:r w:rsidRPr="00FC48DC">
              <w:rPr>
                <w:rFonts w:hint="eastAsia"/>
                <w:szCs w:val="22"/>
              </w:rPr>
              <w:t>年</w:t>
            </w:r>
            <w:r w:rsidRPr="00FC48DC">
              <w:rPr>
                <w:rFonts w:hint="eastAsia"/>
                <w:szCs w:val="22"/>
              </w:rPr>
              <w:t>11</w:t>
            </w:r>
            <w:r w:rsidRPr="00FC48DC">
              <w:rPr>
                <w:rFonts w:hint="eastAsia"/>
                <w:szCs w:val="22"/>
              </w:rPr>
              <w:t>月</w:t>
            </w:r>
            <w:r w:rsidRPr="00FC48DC">
              <w:rPr>
                <w:rFonts w:hint="eastAsia"/>
                <w:szCs w:val="22"/>
              </w:rPr>
              <w:t>1</w:t>
            </w:r>
            <w:r w:rsidRPr="00FC48DC">
              <w:rPr>
                <w:rFonts w:hint="eastAsia"/>
                <w:szCs w:val="22"/>
              </w:rPr>
              <w:t>日之前生效的工作人员超过</w:t>
            </w:r>
            <w:r w:rsidRPr="00FC48DC">
              <w:rPr>
                <w:rFonts w:hint="eastAsia"/>
                <w:szCs w:val="22"/>
              </w:rPr>
              <w:t>60</w:t>
            </w:r>
            <w:r w:rsidRPr="00FC48DC">
              <w:rPr>
                <w:rFonts w:hint="eastAsia"/>
                <w:szCs w:val="22"/>
              </w:rPr>
              <w:t>岁后不得留任。</w:t>
            </w:r>
          </w:p>
          <w:p w:rsidR="00C21881" w:rsidRPr="00FC48DC" w:rsidRDefault="00C21881" w:rsidP="00C253EA">
            <w:pPr>
              <w:spacing w:line="300" w:lineRule="atLeast"/>
              <w:rPr>
                <w:szCs w:val="22"/>
              </w:rPr>
            </w:pPr>
          </w:p>
          <w:p w:rsidR="00C21881" w:rsidRPr="00FC48DC" w:rsidRDefault="00C21881" w:rsidP="00C253EA">
            <w:pPr>
              <w:spacing w:line="300" w:lineRule="atLeast"/>
              <w:rPr>
                <w:szCs w:val="22"/>
              </w:rPr>
            </w:pPr>
            <w:r w:rsidRPr="00FC48DC">
              <w:rPr>
                <w:rFonts w:hint="eastAsia"/>
                <w:szCs w:val="22"/>
              </w:rPr>
              <w:t>(d)</w:t>
            </w:r>
            <w:r w:rsidRPr="00FC48DC">
              <w:rPr>
                <w:rFonts w:hint="eastAsia"/>
                <w:szCs w:val="22"/>
              </w:rPr>
              <w:t>尽管有</w:t>
            </w:r>
            <w:r w:rsidRPr="00FC48DC">
              <w:rPr>
                <w:rFonts w:hint="eastAsia"/>
                <w:szCs w:val="22"/>
              </w:rPr>
              <w:t>(b)</w:t>
            </w:r>
            <w:r w:rsidRPr="00FC48DC">
              <w:rPr>
                <w:rFonts w:hint="eastAsia"/>
                <w:szCs w:val="22"/>
              </w:rPr>
              <w:t>和</w:t>
            </w:r>
            <w:r w:rsidRPr="00FC48DC">
              <w:rPr>
                <w:rFonts w:hint="eastAsia"/>
                <w:szCs w:val="22"/>
              </w:rPr>
              <w:t>(c)</w:t>
            </w:r>
            <w:r w:rsidRPr="00FC48DC">
              <w:rPr>
                <w:rFonts w:hint="eastAsia"/>
                <w:szCs w:val="22"/>
              </w:rPr>
              <w:t>段之规定，但总干事认为符合本组织利益的，可视具体情况授权延长</w:t>
            </w:r>
            <w:r w:rsidR="0076725F">
              <w:rPr>
                <w:rFonts w:hint="eastAsia"/>
                <w:szCs w:val="22"/>
              </w:rPr>
              <w:t>以上</w:t>
            </w:r>
            <w:r w:rsidRPr="00FC48DC">
              <w:rPr>
                <w:rFonts w:hint="eastAsia"/>
                <w:szCs w:val="22"/>
              </w:rPr>
              <w:t>两个上限至</w:t>
            </w:r>
            <w:r w:rsidRPr="00FC48DC">
              <w:rPr>
                <w:rFonts w:hint="eastAsia"/>
                <w:szCs w:val="22"/>
              </w:rPr>
              <w:t>65</w:t>
            </w:r>
            <w:r w:rsidRPr="00FC48DC">
              <w:rPr>
                <w:rFonts w:hint="eastAsia"/>
                <w:szCs w:val="22"/>
              </w:rPr>
              <w:t>岁。</w:t>
            </w:r>
          </w:p>
          <w:p w:rsidR="00C21881" w:rsidRPr="00FC48DC" w:rsidRDefault="00C21881" w:rsidP="00C253EA">
            <w:pPr>
              <w:spacing w:line="300" w:lineRule="atLeast"/>
              <w:rPr>
                <w:szCs w:val="22"/>
              </w:rPr>
            </w:pPr>
          </w:p>
          <w:p w:rsidR="00C21881" w:rsidRPr="00FC48DC" w:rsidRDefault="00C21881" w:rsidP="004A3971">
            <w:pPr>
              <w:spacing w:line="300" w:lineRule="atLeast"/>
              <w:rPr>
                <w:szCs w:val="22"/>
              </w:rPr>
            </w:pPr>
            <w:r w:rsidRPr="00FC48DC">
              <w:rPr>
                <w:rFonts w:hint="eastAsia"/>
                <w:szCs w:val="22"/>
              </w:rPr>
              <w:t>(e)</w:t>
            </w:r>
            <w:r w:rsidRPr="00FC48DC">
              <w:rPr>
                <w:rFonts w:hint="eastAsia"/>
                <w:szCs w:val="22"/>
              </w:rPr>
              <w:t>退休不得被视为条例</w:t>
            </w:r>
            <w:r w:rsidRPr="00FC48DC">
              <w:rPr>
                <w:rFonts w:hint="eastAsia"/>
                <w:szCs w:val="22"/>
              </w:rPr>
              <w:t>9.2</w:t>
            </w:r>
            <w:r w:rsidRPr="00FC48DC">
              <w:rPr>
                <w:rFonts w:hint="eastAsia"/>
                <w:szCs w:val="22"/>
              </w:rPr>
              <w:t>条和</w:t>
            </w:r>
            <w:r w:rsidRPr="00FC48DC">
              <w:rPr>
                <w:rFonts w:hint="eastAsia"/>
                <w:szCs w:val="22"/>
              </w:rPr>
              <w:t>9.4</w:t>
            </w:r>
            <w:r w:rsidRPr="00FC48DC">
              <w:rPr>
                <w:rFonts w:hint="eastAsia"/>
                <w:szCs w:val="22"/>
              </w:rPr>
              <w:t>条中所界定的终止。</w:t>
            </w:r>
          </w:p>
        </w:tc>
        <w:tc>
          <w:tcPr>
            <w:tcW w:w="2620" w:type="dxa"/>
            <w:shd w:val="clear" w:color="auto" w:fill="auto"/>
          </w:tcPr>
          <w:p w:rsidR="00C21881" w:rsidRPr="00FC48DC" w:rsidRDefault="00C21881" w:rsidP="00C253EA">
            <w:pPr>
              <w:spacing w:line="300" w:lineRule="atLeast"/>
              <w:rPr>
                <w:szCs w:val="22"/>
              </w:rPr>
            </w:pPr>
          </w:p>
          <w:p w:rsidR="00C21881" w:rsidRPr="00FC48DC" w:rsidRDefault="00C21881" w:rsidP="00C253EA">
            <w:pPr>
              <w:spacing w:line="300" w:lineRule="atLeast"/>
              <w:rPr>
                <w:szCs w:val="22"/>
              </w:rPr>
            </w:pPr>
            <w:r w:rsidRPr="00FC48DC">
              <w:rPr>
                <w:rFonts w:hint="eastAsia"/>
                <w:szCs w:val="22"/>
              </w:rPr>
              <w:t>体现</w:t>
            </w:r>
            <w:r w:rsidRPr="00FC48DC">
              <w:rPr>
                <w:rFonts w:hint="eastAsia"/>
                <w:szCs w:val="22"/>
              </w:rPr>
              <w:t>UN GA67/257</w:t>
            </w:r>
            <w:r w:rsidRPr="00FC48DC">
              <w:rPr>
                <w:rFonts w:hint="eastAsia"/>
                <w:szCs w:val="22"/>
              </w:rPr>
              <w:t>号决议的新段落</w:t>
            </w:r>
            <w:r w:rsidRPr="00FC48DC">
              <w:rPr>
                <w:rFonts w:hint="eastAsia"/>
                <w:szCs w:val="22"/>
              </w:rPr>
              <w:t>(a)</w:t>
            </w:r>
            <w:r w:rsidRPr="00FC48DC">
              <w:rPr>
                <w:rFonts w:hint="eastAsia"/>
                <w:szCs w:val="22"/>
              </w:rPr>
              <w:t>。</w:t>
            </w:r>
          </w:p>
        </w:tc>
      </w:tr>
      <w:tr w:rsidR="00C21881" w:rsidRPr="00FC48DC" w:rsidTr="004A3971">
        <w:trPr>
          <w:trHeight w:val="1293"/>
          <w:jc w:val="center"/>
        </w:trPr>
        <w:tc>
          <w:tcPr>
            <w:tcW w:w="2476" w:type="dxa"/>
            <w:shd w:val="clear" w:color="auto" w:fill="auto"/>
          </w:tcPr>
          <w:p w:rsidR="00C21881" w:rsidRPr="00FC48DC" w:rsidRDefault="00C21881" w:rsidP="00C253EA">
            <w:pPr>
              <w:spacing w:line="300" w:lineRule="atLeast"/>
              <w:rPr>
                <w:szCs w:val="22"/>
              </w:rPr>
            </w:pPr>
          </w:p>
          <w:p w:rsidR="00C21881" w:rsidRPr="00FC48DC" w:rsidRDefault="00C21881" w:rsidP="00C253EA">
            <w:pPr>
              <w:spacing w:line="300" w:lineRule="atLeast"/>
              <w:ind w:left="565" w:hangingChars="257" w:hanging="565"/>
              <w:rPr>
                <w:szCs w:val="22"/>
              </w:rPr>
            </w:pPr>
            <w:r w:rsidRPr="00FC48DC">
              <w:rPr>
                <w:rFonts w:hint="eastAsia"/>
                <w:szCs w:val="22"/>
              </w:rPr>
              <w:t>b)</w:t>
            </w:r>
            <w:r w:rsidRPr="00FC48DC">
              <w:rPr>
                <w:rFonts w:hint="eastAsia"/>
                <w:szCs w:val="22"/>
              </w:rPr>
              <w:tab/>
            </w:r>
            <w:r w:rsidR="00071C5B">
              <w:rPr>
                <w:rFonts w:hint="eastAsia"/>
                <w:szCs w:val="22"/>
              </w:rPr>
              <w:t>条例</w:t>
            </w:r>
            <w:r w:rsidRPr="00FC48DC">
              <w:rPr>
                <w:rFonts w:hint="eastAsia"/>
                <w:szCs w:val="22"/>
              </w:rPr>
              <w:t>1.5</w:t>
            </w:r>
            <w:r w:rsidRPr="00FC48DC">
              <w:rPr>
                <w:szCs w:val="22"/>
              </w:rPr>
              <w:br/>
            </w:r>
            <w:r w:rsidRPr="00FC48DC">
              <w:rPr>
                <w:rFonts w:hint="eastAsia"/>
                <w:szCs w:val="22"/>
              </w:rPr>
              <w:t>“行为”</w:t>
            </w:r>
          </w:p>
        </w:tc>
        <w:tc>
          <w:tcPr>
            <w:tcW w:w="4364" w:type="dxa"/>
            <w:shd w:val="clear" w:color="auto" w:fill="auto"/>
          </w:tcPr>
          <w:p w:rsidR="00C21881" w:rsidRPr="00FC48DC" w:rsidRDefault="00C21881" w:rsidP="00C253EA">
            <w:pPr>
              <w:spacing w:line="300" w:lineRule="atLeast"/>
              <w:rPr>
                <w:szCs w:val="22"/>
              </w:rPr>
            </w:pPr>
          </w:p>
        </w:tc>
        <w:tc>
          <w:tcPr>
            <w:tcW w:w="4345" w:type="dxa"/>
            <w:shd w:val="clear" w:color="auto" w:fill="auto"/>
          </w:tcPr>
          <w:p w:rsidR="00C253EA" w:rsidRDefault="00C253EA" w:rsidP="00C253EA">
            <w:pPr>
              <w:spacing w:line="300" w:lineRule="atLeast"/>
              <w:rPr>
                <w:szCs w:val="22"/>
              </w:rPr>
            </w:pPr>
          </w:p>
          <w:p w:rsidR="00C21881" w:rsidRPr="00FC48DC" w:rsidRDefault="00C21881" w:rsidP="004A3971">
            <w:pPr>
              <w:spacing w:line="240" w:lineRule="atLeast"/>
              <w:rPr>
                <w:szCs w:val="22"/>
              </w:rPr>
            </w:pPr>
            <w:r w:rsidRPr="00FC48DC">
              <w:rPr>
                <w:rFonts w:hint="eastAsia"/>
                <w:szCs w:val="22"/>
              </w:rPr>
              <w:t>新脚注：“经修订的国际公务员行为标准已由</w:t>
            </w:r>
            <w:r w:rsidRPr="00FC48DC">
              <w:rPr>
                <w:rFonts w:hint="eastAsia"/>
                <w:szCs w:val="22"/>
              </w:rPr>
              <w:t>WIPO</w:t>
            </w:r>
            <w:r w:rsidRPr="00FC48DC">
              <w:rPr>
                <w:rFonts w:hint="eastAsia"/>
                <w:szCs w:val="22"/>
              </w:rPr>
              <w:t>协调委员会通过，并将于</w:t>
            </w:r>
            <w:r w:rsidRPr="00FC48DC">
              <w:rPr>
                <w:rFonts w:hint="eastAsia"/>
                <w:szCs w:val="22"/>
              </w:rPr>
              <w:t>2014</w:t>
            </w:r>
            <w:r w:rsidRPr="00FC48DC">
              <w:rPr>
                <w:rFonts w:hint="eastAsia"/>
                <w:szCs w:val="22"/>
              </w:rPr>
              <w:t>年</w:t>
            </w:r>
            <w:r w:rsidRPr="00FC48DC">
              <w:rPr>
                <w:rFonts w:hint="eastAsia"/>
                <w:szCs w:val="22"/>
              </w:rPr>
              <w:t>1</w:t>
            </w:r>
            <w:r w:rsidRPr="00FC48DC">
              <w:rPr>
                <w:rFonts w:hint="eastAsia"/>
                <w:szCs w:val="22"/>
              </w:rPr>
              <w:t>月</w:t>
            </w:r>
            <w:r w:rsidRPr="00FC48DC">
              <w:rPr>
                <w:rFonts w:hint="eastAsia"/>
                <w:szCs w:val="22"/>
              </w:rPr>
              <w:t>1</w:t>
            </w:r>
            <w:r w:rsidRPr="00FC48DC">
              <w:rPr>
                <w:rFonts w:hint="eastAsia"/>
                <w:szCs w:val="22"/>
              </w:rPr>
              <w:t>日生效。”</w:t>
            </w:r>
          </w:p>
        </w:tc>
        <w:tc>
          <w:tcPr>
            <w:tcW w:w="2620" w:type="dxa"/>
            <w:shd w:val="clear" w:color="auto" w:fill="auto"/>
          </w:tcPr>
          <w:p w:rsidR="00C21881" w:rsidRPr="00FC48DC" w:rsidRDefault="00C21881" w:rsidP="00C253EA">
            <w:pPr>
              <w:spacing w:line="300" w:lineRule="atLeast"/>
              <w:rPr>
                <w:szCs w:val="22"/>
              </w:rPr>
            </w:pPr>
          </w:p>
          <w:p w:rsidR="00C21881" w:rsidRPr="00FC48DC" w:rsidRDefault="00C21881" w:rsidP="00C253EA">
            <w:pPr>
              <w:spacing w:line="300" w:lineRule="atLeast"/>
              <w:rPr>
                <w:szCs w:val="22"/>
              </w:rPr>
            </w:pPr>
            <w:r w:rsidRPr="00FC48DC">
              <w:rPr>
                <w:rFonts w:hint="eastAsia"/>
                <w:szCs w:val="22"/>
              </w:rPr>
              <w:t>新脚注指出现在适用修订过的行为标准。该标准见本文件的附件四。</w:t>
            </w:r>
          </w:p>
        </w:tc>
      </w:tr>
    </w:tbl>
    <w:p w:rsidR="00FB49AD" w:rsidRPr="00FC48DC" w:rsidRDefault="00FB49AD" w:rsidP="00FB49AD">
      <w:pPr>
        <w:ind w:left="-1134" w:hanging="142"/>
        <w:rPr>
          <w:i/>
          <w:sz w:val="24"/>
          <w:szCs w:val="24"/>
        </w:rPr>
      </w:pPr>
    </w:p>
    <w:p w:rsidR="00FB49AD" w:rsidRPr="00FC48DC" w:rsidRDefault="00FB49AD">
      <w:pPr>
        <w:rPr>
          <w:i/>
          <w:sz w:val="24"/>
          <w:szCs w:val="24"/>
        </w:rPr>
      </w:pPr>
      <w:r w:rsidRPr="00FC48DC">
        <w:rPr>
          <w:i/>
          <w:sz w:val="24"/>
          <w:szCs w:val="24"/>
        </w:rPr>
        <w:br w:type="page"/>
      </w:r>
    </w:p>
    <w:p w:rsidR="00FB49AD" w:rsidRPr="00C253EA" w:rsidRDefault="00C21881" w:rsidP="00FB49AD">
      <w:pPr>
        <w:tabs>
          <w:tab w:val="left" w:pos="9072"/>
        </w:tabs>
        <w:ind w:right="255"/>
        <w:jc w:val="center"/>
        <w:rPr>
          <w:rFonts w:ascii="SimHei" w:eastAsia="SimHei" w:hAnsi="SimHei"/>
          <w:sz w:val="24"/>
          <w:szCs w:val="24"/>
          <w:u w:val="single"/>
        </w:rPr>
      </w:pPr>
      <w:r w:rsidRPr="00C253EA">
        <w:rPr>
          <w:rFonts w:ascii="SimHei" w:eastAsia="SimHei" w:hAnsi="SimHei" w:hint="eastAsia"/>
          <w:sz w:val="24"/>
          <w:szCs w:val="24"/>
          <w:u w:val="single"/>
        </w:rPr>
        <w:lastRenderedPageBreak/>
        <w:t>第1部分</w:t>
      </w:r>
    </w:p>
    <w:p w:rsidR="00FB49AD" w:rsidRPr="00FC48DC" w:rsidRDefault="00C21881" w:rsidP="004A3971">
      <w:pPr>
        <w:tabs>
          <w:tab w:val="left" w:pos="9072"/>
        </w:tabs>
        <w:spacing w:afterLines="50" w:after="120"/>
        <w:ind w:right="255"/>
        <w:jc w:val="center"/>
        <w:rPr>
          <w:sz w:val="20"/>
        </w:rPr>
      </w:pPr>
      <w:r w:rsidRPr="00FC48DC">
        <w:rPr>
          <w:rFonts w:hint="eastAsia"/>
          <w:szCs w:val="22"/>
        </w:rPr>
        <w:t>(</w:t>
      </w:r>
      <w:r w:rsidRPr="00FC48DC">
        <w:rPr>
          <w:rFonts w:hint="eastAsia"/>
          <w:szCs w:val="22"/>
        </w:rPr>
        <w:t>续</w:t>
      </w:r>
      <w:r w:rsidRPr="00FC48DC">
        <w:rPr>
          <w:rFonts w:hint="eastAsia"/>
          <w:szCs w:val="22"/>
        </w:rPr>
        <w:t>)</w:t>
      </w:r>
    </w:p>
    <w:p w:rsidR="00FB49AD" w:rsidRPr="00C253EA" w:rsidRDefault="00C21881" w:rsidP="00AB6EB4">
      <w:pPr>
        <w:pStyle w:val="af8"/>
        <w:ind w:left="0"/>
        <w:jc w:val="center"/>
        <w:rPr>
          <w:rFonts w:ascii="SimHei" w:eastAsia="SimHei" w:hAnsi="SimHei"/>
          <w:sz w:val="16"/>
          <w:szCs w:val="16"/>
        </w:rPr>
      </w:pPr>
      <w:r w:rsidRPr="00C253EA">
        <w:rPr>
          <w:rFonts w:ascii="SimHei" w:eastAsia="SimHei" w:hAnsi="SimHei" w:hint="eastAsia"/>
          <w:szCs w:val="22"/>
        </w:rPr>
        <w:t>教育补助金的适用数额</w:t>
      </w:r>
      <w:r w:rsidRPr="00C253EA">
        <w:rPr>
          <w:rFonts w:ascii="SimHei" w:eastAsia="SimHei" w:hAnsi="SimHei"/>
          <w:szCs w:val="22"/>
          <w:vertAlign w:val="superscript"/>
        </w:rPr>
        <w:footnoteReference w:id="2"/>
      </w:r>
      <w:r w:rsidRPr="00C253EA">
        <w:rPr>
          <w:rFonts w:ascii="SimHei" w:eastAsia="SimHei" w:hAnsi="SimHei" w:hint="eastAsia"/>
          <w:szCs w:val="22"/>
        </w:rPr>
        <w:t>(《工作人员条例与细则》附件二第1(f)条)</w:t>
      </w:r>
    </w:p>
    <w:tbl>
      <w:tblPr>
        <w:tblpPr w:leftFromText="180" w:rightFromText="180" w:vertAnchor="text" w:horzAnchor="margin" w:tblpXSpec="center" w:tblpY="273"/>
        <w:tblW w:w="11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560"/>
        <w:gridCol w:w="1680"/>
        <w:gridCol w:w="1800"/>
        <w:gridCol w:w="2040"/>
        <w:gridCol w:w="2280"/>
      </w:tblGrid>
      <w:tr w:rsidR="00C21881" w:rsidRPr="00FC48DC" w:rsidTr="00C253EA">
        <w:tc>
          <w:tcPr>
            <w:tcW w:w="2268" w:type="dxa"/>
            <w:shd w:val="clear" w:color="auto" w:fill="auto"/>
            <w:vAlign w:val="center"/>
          </w:tcPr>
          <w:p w:rsidR="00C21881" w:rsidRPr="00C253EA" w:rsidRDefault="00C21881" w:rsidP="00C253EA">
            <w:pPr>
              <w:jc w:val="center"/>
              <w:rPr>
                <w:rFonts w:ascii="SimHei" w:eastAsia="SimHei" w:hAnsi="SimHei"/>
                <w:szCs w:val="22"/>
              </w:rPr>
            </w:pPr>
            <w:r w:rsidRPr="00C253EA">
              <w:rPr>
                <w:rFonts w:ascii="SimHei" w:eastAsia="SimHei" w:hAnsi="SimHei" w:hint="eastAsia"/>
                <w:szCs w:val="22"/>
              </w:rPr>
              <w:t>学习所在国家</w:t>
            </w:r>
          </w:p>
        </w:tc>
        <w:tc>
          <w:tcPr>
            <w:tcW w:w="1560" w:type="dxa"/>
            <w:shd w:val="clear" w:color="auto" w:fill="auto"/>
            <w:vAlign w:val="center"/>
          </w:tcPr>
          <w:p w:rsidR="00C21881" w:rsidRPr="00C253EA" w:rsidRDefault="00C21881" w:rsidP="00C253EA">
            <w:pPr>
              <w:jc w:val="center"/>
              <w:rPr>
                <w:rFonts w:ascii="SimHei" w:eastAsia="SimHei" w:hAnsi="SimHei"/>
                <w:szCs w:val="22"/>
              </w:rPr>
            </w:pPr>
            <w:r w:rsidRPr="00C253EA">
              <w:rPr>
                <w:rFonts w:ascii="SimHei" w:eastAsia="SimHei" w:hAnsi="SimHei" w:hint="eastAsia"/>
                <w:szCs w:val="22"/>
              </w:rPr>
              <w:t>货币</w:t>
            </w:r>
          </w:p>
        </w:tc>
        <w:tc>
          <w:tcPr>
            <w:tcW w:w="1680" w:type="dxa"/>
            <w:shd w:val="clear" w:color="auto" w:fill="auto"/>
            <w:vAlign w:val="center"/>
          </w:tcPr>
          <w:p w:rsidR="00C21881" w:rsidRPr="00C253EA" w:rsidRDefault="00C21881" w:rsidP="00C253EA">
            <w:pPr>
              <w:jc w:val="center"/>
              <w:rPr>
                <w:rFonts w:ascii="SimHei" w:eastAsia="SimHei" w:hAnsi="SimHei"/>
                <w:szCs w:val="22"/>
              </w:rPr>
            </w:pPr>
            <w:r w:rsidRPr="00C253EA">
              <w:rPr>
                <w:rFonts w:ascii="SimHei" w:eastAsia="SimHei" w:hAnsi="SimHei" w:hint="eastAsia"/>
                <w:szCs w:val="22"/>
              </w:rPr>
              <w:t>可受理费用</w:t>
            </w:r>
            <w:r w:rsidR="00C253EA">
              <w:rPr>
                <w:rFonts w:ascii="SimHei" w:eastAsia="SimHei" w:hAnsi="SimHei"/>
                <w:szCs w:val="22"/>
              </w:rPr>
              <w:br/>
            </w:r>
            <w:r w:rsidRPr="00C253EA">
              <w:rPr>
                <w:rFonts w:ascii="SimHei" w:eastAsia="SimHei" w:hAnsi="SimHei" w:hint="eastAsia"/>
                <w:szCs w:val="22"/>
              </w:rPr>
              <w:t>最高数额</w:t>
            </w:r>
          </w:p>
        </w:tc>
        <w:tc>
          <w:tcPr>
            <w:tcW w:w="1800" w:type="dxa"/>
            <w:shd w:val="clear" w:color="auto" w:fill="auto"/>
            <w:vAlign w:val="center"/>
          </w:tcPr>
          <w:p w:rsidR="00C21881" w:rsidRPr="00C253EA" w:rsidRDefault="00C21881" w:rsidP="00C253EA">
            <w:pPr>
              <w:jc w:val="center"/>
              <w:rPr>
                <w:rFonts w:ascii="SimHei" w:eastAsia="SimHei" w:hAnsi="SimHei"/>
                <w:szCs w:val="22"/>
              </w:rPr>
            </w:pPr>
            <w:r w:rsidRPr="00C253EA">
              <w:rPr>
                <w:rFonts w:ascii="SimHei" w:eastAsia="SimHei" w:hAnsi="SimHei" w:hint="eastAsia"/>
                <w:szCs w:val="22"/>
              </w:rPr>
              <w:t>膳宿费用一次性支付数额</w:t>
            </w:r>
          </w:p>
        </w:tc>
        <w:tc>
          <w:tcPr>
            <w:tcW w:w="2040" w:type="dxa"/>
            <w:shd w:val="clear" w:color="auto" w:fill="auto"/>
            <w:vAlign w:val="center"/>
          </w:tcPr>
          <w:p w:rsidR="00C21881" w:rsidRPr="00C253EA" w:rsidRDefault="00C21881" w:rsidP="00C253EA">
            <w:pPr>
              <w:jc w:val="center"/>
              <w:rPr>
                <w:rFonts w:ascii="SimHei" w:eastAsia="SimHei" w:hAnsi="SimHei"/>
                <w:szCs w:val="22"/>
              </w:rPr>
            </w:pPr>
            <w:r w:rsidRPr="00C253EA">
              <w:rPr>
                <w:rFonts w:ascii="SimHei" w:eastAsia="SimHei" w:hAnsi="SimHei" w:hint="eastAsia"/>
                <w:szCs w:val="22"/>
              </w:rPr>
              <w:t>教育补助金和一次性支付最高数额</w:t>
            </w:r>
          </w:p>
        </w:tc>
        <w:tc>
          <w:tcPr>
            <w:tcW w:w="2280" w:type="dxa"/>
            <w:shd w:val="clear" w:color="auto" w:fill="auto"/>
            <w:vAlign w:val="center"/>
          </w:tcPr>
          <w:p w:rsidR="00C21881" w:rsidRPr="00C253EA" w:rsidRDefault="00C21881" w:rsidP="00C253EA">
            <w:pPr>
              <w:jc w:val="center"/>
              <w:rPr>
                <w:rFonts w:ascii="SimHei" w:eastAsia="SimHei" w:hAnsi="SimHei"/>
                <w:szCs w:val="22"/>
              </w:rPr>
            </w:pPr>
            <w:r w:rsidRPr="00C253EA">
              <w:rPr>
                <w:rFonts w:ascii="SimHei" w:eastAsia="SimHei" w:hAnsi="SimHei" w:hint="eastAsia"/>
                <w:szCs w:val="22"/>
              </w:rPr>
              <w:t>特别教育补助金和一次性支付最高数额</w:t>
            </w:r>
          </w:p>
        </w:tc>
      </w:tr>
      <w:tr w:rsidR="00C21881" w:rsidRPr="00C253EA" w:rsidTr="00C253EA">
        <w:trPr>
          <w:trHeight w:val="327"/>
        </w:trPr>
        <w:tc>
          <w:tcPr>
            <w:tcW w:w="2268" w:type="dxa"/>
            <w:tcBorders>
              <w:bottom w:val="single" w:sz="4" w:space="0" w:color="auto"/>
            </w:tcBorders>
            <w:shd w:val="clear" w:color="auto" w:fill="auto"/>
            <w:vAlign w:val="center"/>
          </w:tcPr>
          <w:p w:rsidR="00C21881" w:rsidRPr="00C253EA" w:rsidRDefault="00C21881" w:rsidP="00C253EA">
            <w:pPr>
              <w:spacing w:beforeLines="20" w:before="48" w:afterLines="20" w:after="48"/>
              <w:rPr>
                <w:rFonts w:ascii="SimHei" w:eastAsia="SimHei" w:hAnsi="SimHei"/>
                <w:szCs w:val="22"/>
              </w:rPr>
            </w:pPr>
            <w:r w:rsidRPr="00C253EA">
              <w:rPr>
                <w:rFonts w:ascii="SimHei" w:eastAsia="SimHei" w:hAnsi="SimHei" w:hint="eastAsia"/>
                <w:szCs w:val="22"/>
              </w:rPr>
              <w:t>奥地利</w:t>
            </w:r>
          </w:p>
        </w:tc>
        <w:tc>
          <w:tcPr>
            <w:tcW w:w="1560" w:type="dxa"/>
            <w:tcBorders>
              <w:bottom w:val="single" w:sz="4" w:space="0" w:color="auto"/>
            </w:tcBorders>
            <w:shd w:val="clear" w:color="auto" w:fill="auto"/>
            <w:vAlign w:val="center"/>
          </w:tcPr>
          <w:p w:rsidR="00C21881" w:rsidRPr="00C253EA" w:rsidRDefault="00C21881" w:rsidP="00C253EA">
            <w:pPr>
              <w:spacing w:beforeLines="20" w:before="48" w:afterLines="20" w:after="48"/>
              <w:rPr>
                <w:szCs w:val="22"/>
              </w:rPr>
            </w:pPr>
            <w:r w:rsidRPr="00C253EA">
              <w:rPr>
                <w:rFonts w:hint="eastAsia"/>
                <w:szCs w:val="22"/>
              </w:rPr>
              <w:t>欧元</w:t>
            </w:r>
          </w:p>
        </w:tc>
        <w:tc>
          <w:tcPr>
            <w:tcW w:w="168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18,240</w:t>
            </w:r>
          </w:p>
        </w:tc>
        <w:tc>
          <w:tcPr>
            <w:tcW w:w="180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3,882</w:t>
            </w:r>
          </w:p>
        </w:tc>
        <w:tc>
          <w:tcPr>
            <w:tcW w:w="204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bCs/>
                <w:szCs w:val="22"/>
              </w:rPr>
              <w:t>13,680</w:t>
            </w:r>
          </w:p>
        </w:tc>
        <w:tc>
          <w:tcPr>
            <w:tcW w:w="228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18,240</w:t>
            </w:r>
          </w:p>
        </w:tc>
      </w:tr>
      <w:tr w:rsidR="00C21881" w:rsidRPr="00C253EA" w:rsidTr="00C253EA">
        <w:trPr>
          <w:trHeight w:val="380"/>
        </w:trPr>
        <w:tc>
          <w:tcPr>
            <w:tcW w:w="2268" w:type="dxa"/>
            <w:shd w:val="clear" w:color="auto" w:fill="F2F2F2"/>
            <w:vAlign w:val="center"/>
          </w:tcPr>
          <w:p w:rsidR="00C21881" w:rsidRPr="00C253EA" w:rsidRDefault="00C21881" w:rsidP="00C253EA">
            <w:pPr>
              <w:spacing w:beforeLines="20" w:before="48" w:afterLines="20" w:after="48"/>
              <w:rPr>
                <w:rFonts w:ascii="SimHei" w:eastAsia="SimHei" w:hAnsi="SimHei"/>
                <w:szCs w:val="22"/>
              </w:rPr>
            </w:pPr>
            <w:r w:rsidRPr="00C253EA">
              <w:rPr>
                <w:rFonts w:ascii="SimHei" w:eastAsia="SimHei" w:hAnsi="SimHei" w:hint="eastAsia"/>
                <w:szCs w:val="22"/>
              </w:rPr>
              <w:t>比利时</w:t>
            </w:r>
          </w:p>
        </w:tc>
        <w:tc>
          <w:tcPr>
            <w:tcW w:w="1560" w:type="dxa"/>
            <w:shd w:val="clear" w:color="auto" w:fill="F2F2F2"/>
            <w:vAlign w:val="center"/>
          </w:tcPr>
          <w:p w:rsidR="00C21881" w:rsidRPr="00C253EA" w:rsidRDefault="00C21881" w:rsidP="00C253EA">
            <w:pPr>
              <w:spacing w:beforeLines="20" w:before="48" w:afterLines="20" w:after="48"/>
              <w:rPr>
                <w:szCs w:val="22"/>
              </w:rPr>
            </w:pPr>
            <w:r w:rsidRPr="00C253EA">
              <w:rPr>
                <w:rFonts w:hint="eastAsia"/>
                <w:szCs w:val="22"/>
              </w:rPr>
              <w:t>欧元</w:t>
            </w:r>
          </w:p>
        </w:tc>
        <w:tc>
          <w:tcPr>
            <w:tcW w:w="168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16,014</w:t>
            </w:r>
          </w:p>
        </w:tc>
        <w:tc>
          <w:tcPr>
            <w:tcW w:w="180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3,647</w:t>
            </w:r>
          </w:p>
        </w:tc>
        <w:tc>
          <w:tcPr>
            <w:tcW w:w="204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bCs/>
                <w:szCs w:val="22"/>
              </w:rPr>
              <w:t>12,011</w:t>
            </w:r>
          </w:p>
        </w:tc>
        <w:tc>
          <w:tcPr>
            <w:tcW w:w="228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16,014</w:t>
            </w:r>
          </w:p>
        </w:tc>
      </w:tr>
      <w:tr w:rsidR="00C21881" w:rsidRPr="00C253EA" w:rsidTr="00C253EA">
        <w:trPr>
          <w:trHeight w:val="380"/>
        </w:trPr>
        <w:tc>
          <w:tcPr>
            <w:tcW w:w="2268" w:type="dxa"/>
            <w:tcBorders>
              <w:bottom w:val="single" w:sz="4" w:space="0" w:color="auto"/>
            </w:tcBorders>
            <w:shd w:val="clear" w:color="auto" w:fill="auto"/>
            <w:vAlign w:val="center"/>
          </w:tcPr>
          <w:p w:rsidR="00C21881" w:rsidRPr="00C253EA" w:rsidRDefault="00C21881" w:rsidP="00C253EA">
            <w:pPr>
              <w:spacing w:beforeLines="20" w:before="48" w:afterLines="20" w:after="48"/>
              <w:rPr>
                <w:rFonts w:ascii="SimHei" w:eastAsia="SimHei" w:hAnsi="SimHei"/>
                <w:szCs w:val="22"/>
              </w:rPr>
            </w:pPr>
            <w:r w:rsidRPr="00C253EA">
              <w:rPr>
                <w:rFonts w:ascii="SimHei" w:eastAsia="SimHei" w:hAnsi="SimHei" w:hint="eastAsia"/>
                <w:szCs w:val="22"/>
              </w:rPr>
              <w:t>丹麦</w:t>
            </w:r>
          </w:p>
        </w:tc>
        <w:tc>
          <w:tcPr>
            <w:tcW w:w="1560" w:type="dxa"/>
            <w:tcBorders>
              <w:bottom w:val="single" w:sz="4" w:space="0" w:color="auto"/>
            </w:tcBorders>
            <w:shd w:val="clear" w:color="auto" w:fill="auto"/>
            <w:vAlign w:val="center"/>
          </w:tcPr>
          <w:p w:rsidR="00C21881" w:rsidRPr="00C253EA" w:rsidRDefault="00C21881" w:rsidP="00C253EA">
            <w:pPr>
              <w:spacing w:beforeLines="20" w:before="48" w:afterLines="20" w:after="48"/>
              <w:rPr>
                <w:szCs w:val="22"/>
              </w:rPr>
            </w:pPr>
            <w:r w:rsidRPr="00C253EA">
              <w:rPr>
                <w:rFonts w:hint="eastAsia"/>
                <w:szCs w:val="22"/>
              </w:rPr>
              <w:t>丹麦克朗</w:t>
            </w:r>
          </w:p>
        </w:tc>
        <w:tc>
          <w:tcPr>
            <w:tcW w:w="168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122,525</w:t>
            </w:r>
          </w:p>
        </w:tc>
        <w:tc>
          <w:tcPr>
            <w:tcW w:w="180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28,089</w:t>
            </w:r>
          </w:p>
        </w:tc>
        <w:tc>
          <w:tcPr>
            <w:tcW w:w="204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bCs/>
                <w:szCs w:val="22"/>
              </w:rPr>
              <w:t>91,894</w:t>
            </w:r>
          </w:p>
        </w:tc>
        <w:tc>
          <w:tcPr>
            <w:tcW w:w="228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122,525</w:t>
            </w:r>
          </w:p>
        </w:tc>
      </w:tr>
      <w:tr w:rsidR="00C21881" w:rsidRPr="00C253EA" w:rsidTr="00C253EA">
        <w:trPr>
          <w:trHeight w:val="380"/>
        </w:trPr>
        <w:tc>
          <w:tcPr>
            <w:tcW w:w="2268" w:type="dxa"/>
            <w:shd w:val="clear" w:color="auto" w:fill="F2F2F2"/>
            <w:vAlign w:val="center"/>
          </w:tcPr>
          <w:p w:rsidR="00C21881" w:rsidRPr="00C253EA" w:rsidRDefault="00C21881" w:rsidP="00C253EA">
            <w:pPr>
              <w:spacing w:beforeLines="20" w:before="48" w:afterLines="20" w:after="48"/>
              <w:rPr>
                <w:rFonts w:ascii="SimHei" w:eastAsia="SimHei" w:hAnsi="SimHei"/>
                <w:szCs w:val="22"/>
                <w:vertAlign w:val="superscript"/>
              </w:rPr>
            </w:pPr>
            <w:r w:rsidRPr="00C253EA">
              <w:rPr>
                <w:rFonts w:ascii="SimHei" w:eastAsia="SimHei" w:hAnsi="SimHei" w:hint="eastAsia"/>
                <w:szCs w:val="22"/>
              </w:rPr>
              <w:t>法国</w:t>
            </w:r>
            <w:r w:rsidRPr="00C253EA">
              <w:rPr>
                <w:rFonts w:ascii="SimHei" w:eastAsia="SimHei" w:hAnsi="SimHei"/>
                <w:szCs w:val="22"/>
                <w:vertAlign w:val="superscript"/>
              </w:rPr>
              <w:footnoteReference w:id="3"/>
            </w:r>
          </w:p>
        </w:tc>
        <w:tc>
          <w:tcPr>
            <w:tcW w:w="1560" w:type="dxa"/>
            <w:shd w:val="clear" w:color="auto" w:fill="F2F2F2"/>
            <w:vAlign w:val="center"/>
          </w:tcPr>
          <w:p w:rsidR="00C21881" w:rsidRPr="00C253EA" w:rsidRDefault="00C21881" w:rsidP="00C253EA">
            <w:pPr>
              <w:spacing w:beforeLines="20" w:before="48" w:afterLines="20" w:after="48"/>
              <w:rPr>
                <w:szCs w:val="22"/>
              </w:rPr>
            </w:pPr>
            <w:r w:rsidRPr="00C253EA">
              <w:rPr>
                <w:rFonts w:hint="eastAsia"/>
                <w:szCs w:val="22"/>
              </w:rPr>
              <w:t>欧元</w:t>
            </w:r>
          </w:p>
        </w:tc>
        <w:tc>
          <w:tcPr>
            <w:tcW w:w="168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11,497</w:t>
            </w:r>
          </w:p>
        </w:tc>
        <w:tc>
          <w:tcPr>
            <w:tcW w:w="180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3,127</w:t>
            </w:r>
          </w:p>
        </w:tc>
        <w:tc>
          <w:tcPr>
            <w:tcW w:w="204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bCs/>
                <w:szCs w:val="22"/>
              </w:rPr>
              <w:t>8,623</w:t>
            </w:r>
          </w:p>
        </w:tc>
        <w:tc>
          <w:tcPr>
            <w:tcW w:w="228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11,497</w:t>
            </w:r>
          </w:p>
        </w:tc>
      </w:tr>
      <w:tr w:rsidR="00C21881" w:rsidRPr="00C253EA" w:rsidTr="00C253EA">
        <w:trPr>
          <w:trHeight w:val="380"/>
        </w:trPr>
        <w:tc>
          <w:tcPr>
            <w:tcW w:w="2268" w:type="dxa"/>
            <w:tcBorders>
              <w:bottom w:val="single" w:sz="4" w:space="0" w:color="auto"/>
            </w:tcBorders>
            <w:shd w:val="clear" w:color="auto" w:fill="auto"/>
            <w:vAlign w:val="center"/>
          </w:tcPr>
          <w:p w:rsidR="00C21881" w:rsidRPr="00C253EA" w:rsidRDefault="00C21881" w:rsidP="00C253EA">
            <w:pPr>
              <w:spacing w:beforeLines="20" w:before="48" w:afterLines="20" w:after="48"/>
              <w:rPr>
                <w:rFonts w:ascii="SimHei" w:eastAsia="SimHei" w:hAnsi="SimHei"/>
                <w:szCs w:val="22"/>
              </w:rPr>
            </w:pPr>
            <w:r w:rsidRPr="00C253EA">
              <w:rPr>
                <w:rFonts w:ascii="SimHei" w:eastAsia="SimHei" w:hAnsi="SimHei" w:hint="eastAsia"/>
                <w:szCs w:val="22"/>
              </w:rPr>
              <w:t>德国</w:t>
            </w:r>
          </w:p>
        </w:tc>
        <w:tc>
          <w:tcPr>
            <w:tcW w:w="1560" w:type="dxa"/>
            <w:tcBorders>
              <w:bottom w:val="single" w:sz="4" w:space="0" w:color="auto"/>
            </w:tcBorders>
            <w:shd w:val="clear" w:color="auto" w:fill="auto"/>
            <w:vAlign w:val="center"/>
          </w:tcPr>
          <w:p w:rsidR="00C21881" w:rsidRPr="00C253EA" w:rsidRDefault="00C21881" w:rsidP="00C253EA">
            <w:pPr>
              <w:spacing w:beforeLines="20" w:before="48" w:afterLines="20" w:after="48"/>
              <w:rPr>
                <w:szCs w:val="22"/>
              </w:rPr>
            </w:pPr>
            <w:r w:rsidRPr="00C253EA">
              <w:rPr>
                <w:rFonts w:hint="eastAsia"/>
                <w:szCs w:val="22"/>
              </w:rPr>
              <w:t>欧元</w:t>
            </w:r>
          </w:p>
        </w:tc>
        <w:tc>
          <w:tcPr>
            <w:tcW w:w="168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20,130</w:t>
            </w:r>
          </w:p>
        </w:tc>
        <w:tc>
          <w:tcPr>
            <w:tcW w:w="180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4,322</w:t>
            </w:r>
          </w:p>
        </w:tc>
        <w:tc>
          <w:tcPr>
            <w:tcW w:w="204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bCs/>
                <w:szCs w:val="22"/>
              </w:rPr>
              <w:t>15,098</w:t>
            </w:r>
          </w:p>
        </w:tc>
        <w:tc>
          <w:tcPr>
            <w:tcW w:w="228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20,130</w:t>
            </w:r>
          </w:p>
        </w:tc>
      </w:tr>
      <w:tr w:rsidR="00C21881" w:rsidRPr="00C253EA" w:rsidTr="00C253EA">
        <w:trPr>
          <w:trHeight w:val="380"/>
        </w:trPr>
        <w:tc>
          <w:tcPr>
            <w:tcW w:w="2268" w:type="dxa"/>
            <w:shd w:val="clear" w:color="auto" w:fill="F2F2F2"/>
            <w:vAlign w:val="center"/>
          </w:tcPr>
          <w:p w:rsidR="00C21881" w:rsidRPr="00C253EA" w:rsidRDefault="00C21881" w:rsidP="00C253EA">
            <w:pPr>
              <w:spacing w:beforeLines="20" w:before="48" w:afterLines="20" w:after="48"/>
              <w:rPr>
                <w:rFonts w:ascii="SimHei" w:eastAsia="SimHei" w:hAnsi="SimHei"/>
                <w:szCs w:val="22"/>
              </w:rPr>
            </w:pPr>
            <w:r w:rsidRPr="00C253EA">
              <w:rPr>
                <w:rFonts w:ascii="SimHei" w:eastAsia="SimHei" w:hAnsi="SimHei" w:hint="eastAsia"/>
                <w:szCs w:val="22"/>
              </w:rPr>
              <w:t>爱尔兰</w:t>
            </w:r>
          </w:p>
        </w:tc>
        <w:tc>
          <w:tcPr>
            <w:tcW w:w="1560" w:type="dxa"/>
            <w:shd w:val="clear" w:color="auto" w:fill="F2F2F2"/>
            <w:vAlign w:val="center"/>
          </w:tcPr>
          <w:p w:rsidR="00C21881" w:rsidRPr="00C253EA" w:rsidRDefault="00C21881" w:rsidP="00C253EA">
            <w:pPr>
              <w:spacing w:beforeLines="20" w:before="48" w:afterLines="20" w:after="48"/>
              <w:rPr>
                <w:szCs w:val="22"/>
              </w:rPr>
            </w:pPr>
            <w:r w:rsidRPr="00C253EA">
              <w:rPr>
                <w:rFonts w:hint="eastAsia"/>
                <w:szCs w:val="22"/>
              </w:rPr>
              <w:t>欧元</w:t>
            </w:r>
          </w:p>
        </w:tc>
        <w:tc>
          <w:tcPr>
            <w:tcW w:w="168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17,045</w:t>
            </w:r>
          </w:p>
        </w:tc>
        <w:tc>
          <w:tcPr>
            <w:tcW w:w="180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3,147</w:t>
            </w:r>
          </w:p>
        </w:tc>
        <w:tc>
          <w:tcPr>
            <w:tcW w:w="204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bCs/>
                <w:szCs w:val="22"/>
              </w:rPr>
              <w:t>12,784</w:t>
            </w:r>
          </w:p>
        </w:tc>
        <w:tc>
          <w:tcPr>
            <w:tcW w:w="228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17,045</w:t>
            </w:r>
          </w:p>
        </w:tc>
      </w:tr>
      <w:tr w:rsidR="00C21881" w:rsidRPr="00C253EA" w:rsidTr="00C253EA">
        <w:trPr>
          <w:trHeight w:val="380"/>
        </w:trPr>
        <w:tc>
          <w:tcPr>
            <w:tcW w:w="2268" w:type="dxa"/>
            <w:tcBorders>
              <w:bottom w:val="single" w:sz="4" w:space="0" w:color="auto"/>
            </w:tcBorders>
            <w:shd w:val="clear" w:color="auto" w:fill="auto"/>
            <w:vAlign w:val="center"/>
          </w:tcPr>
          <w:p w:rsidR="00C21881" w:rsidRPr="00C253EA" w:rsidRDefault="00C21881" w:rsidP="00C253EA">
            <w:pPr>
              <w:spacing w:beforeLines="20" w:before="48" w:afterLines="20" w:after="48"/>
              <w:rPr>
                <w:rFonts w:ascii="SimHei" w:eastAsia="SimHei" w:hAnsi="SimHei"/>
                <w:szCs w:val="22"/>
              </w:rPr>
            </w:pPr>
            <w:r w:rsidRPr="00C253EA">
              <w:rPr>
                <w:rFonts w:ascii="SimHei" w:eastAsia="SimHei" w:hAnsi="SimHei" w:hint="eastAsia"/>
                <w:szCs w:val="22"/>
              </w:rPr>
              <w:t>意大利</w:t>
            </w:r>
          </w:p>
        </w:tc>
        <w:tc>
          <w:tcPr>
            <w:tcW w:w="1560" w:type="dxa"/>
            <w:tcBorders>
              <w:bottom w:val="single" w:sz="4" w:space="0" w:color="auto"/>
            </w:tcBorders>
            <w:shd w:val="clear" w:color="auto" w:fill="auto"/>
            <w:vAlign w:val="center"/>
          </w:tcPr>
          <w:p w:rsidR="00C21881" w:rsidRPr="00C253EA" w:rsidRDefault="00C21881" w:rsidP="00C253EA">
            <w:pPr>
              <w:spacing w:beforeLines="20" w:before="48" w:afterLines="20" w:after="48"/>
              <w:rPr>
                <w:szCs w:val="22"/>
              </w:rPr>
            </w:pPr>
            <w:r w:rsidRPr="00C253EA">
              <w:rPr>
                <w:rFonts w:hint="eastAsia"/>
                <w:szCs w:val="22"/>
              </w:rPr>
              <w:t>欧元</w:t>
            </w:r>
          </w:p>
        </w:tc>
        <w:tc>
          <w:tcPr>
            <w:tcW w:w="168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21,601</w:t>
            </w:r>
          </w:p>
        </w:tc>
        <w:tc>
          <w:tcPr>
            <w:tcW w:w="180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3,223</w:t>
            </w:r>
          </w:p>
        </w:tc>
        <w:tc>
          <w:tcPr>
            <w:tcW w:w="204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bCs/>
                <w:szCs w:val="22"/>
              </w:rPr>
              <w:t>16,201</w:t>
            </w:r>
          </w:p>
        </w:tc>
        <w:tc>
          <w:tcPr>
            <w:tcW w:w="228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21,601</w:t>
            </w:r>
          </w:p>
        </w:tc>
      </w:tr>
      <w:tr w:rsidR="00C21881" w:rsidRPr="00C253EA" w:rsidTr="00C253EA">
        <w:trPr>
          <w:trHeight w:val="380"/>
        </w:trPr>
        <w:tc>
          <w:tcPr>
            <w:tcW w:w="2268" w:type="dxa"/>
            <w:tcBorders>
              <w:bottom w:val="single" w:sz="4" w:space="0" w:color="auto"/>
            </w:tcBorders>
            <w:shd w:val="clear" w:color="auto" w:fill="F2F2F2"/>
            <w:vAlign w:val="center"/>
          </w:tcPr>
          <w:p w:rsidR="00C21881" w:rsidRPr="00C253EA" w:rsidRDefault="00C21881" w:rsidP="00C253EA">
            <w:pPr>
              <w:spacing w:beforeLines="20" w:before="48" w:afterLines="20" w:after="48"/>
              <w:rPr>
                <w:rFonts w:ascii="SimHei" w:eastAsia="SimHei" w:hAnsi="SimHei"/>
                <w:szCs w:val="22"/>
              </w:rPr>
            </w:pPr>
            <w:r w:rsidRPr="00C253EA">
              <w:rPr>
                <w:rFonts w:ascii="SimHei" w:eastAsia="SimHei" w:hAnsi="SimHei" w:hint="eastAsia"/>
                <w:szCs w:val="22"/>
              </w:rPr>
              <w:t>日本</w:t>
            </w:r>
          </w:p>
        </w:tc>
        <w:tc>
          <w:tcPr>
            <w:tcW w:w="1560" w:type="dxa"/>
            <w:tcBorders>
              <w:bottom w:val="single" w:sz="4" w:space="0" w:color="auto"/>
            </w:tcBorders>
            <w:shd w:val="clear" w:color="auto" w:fill="F2F2F2"/>
            <w:vAlign w:val="center"/>
          </w:tcPr>
          <w:p w:rsidR="00C21881" w:rsidRPr="00C253EA" w:rsidRDefault="00C21881" w:rsidP="00C253EA">
            <w:pPr>
              <w:spacing w:beforeLines="20" w:before="48" w:afterLines="20" w:after="48"/>
              <w:rPr>
                <w:szCs w:val="22"/>
              </w:rPr>
            </w:pPr>
            <w:r w:rsidRPr="00C253EA">
              <w:rPr>
                <w:rFonts w:hint="eastAsia"/>
                <w:szCs w:val="22"/>
              </w:rPr>
              <w:t>日元</w:t>
            </w:r>
          </w:p>
        </w:tc>
        <w:tc>
          <w:tcPr>
            <w:tcW w:w="1680" w:type="dxa"/>
            <w:tcBorders>
              <w:bottom w:val="single" w:sz="4" w:space="0" w:color="auto"/>
            </w:tcBorders>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2,324,131</w:t>
            </w:r>
          </w:p>
        </w:tc>
        <w:tc>
          <w:tcPr>
            <w:tcW w:w="1800" w:type="dxa"/>
            <w:tcBorders>
              <w:bottom w:val="single" w:sz="4" w:space="0" w:color="auto"/>
            </w:tcBorders>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609,526</w:t>
            </w:r>
          </w:p>
        </w:tc>
        <w:tc>
          <w:tcPr>
            <w:tcW w:w="2040" w:type="dxa"/>
            <w:tcBorders>
              <w:bottom w:val="single" w:sz="4" w:space="0" w:color="auto"/>
            </w:tcBorders>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bCs/>
                <w:szCs w:val="22"/>
              </w:rPr>
              <w:t>1,743,098</w:t>
            </w:r>
          </w:p>
        </w:tc>
        <w:tc>
          <w:tcPr>
            <w:tcW w:w="2280" w:type="dxa"/>
            <w:tcBorders>
              <w:bottom w:val="single" w:sz="4" w:space="0" w:color="auto"/>
            </w:tcBorders>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2,324,131</w:t>
            </w:r>
          </w:p>
        </w:tc>
      </w:tr>
      <w:tr w:rsidR="00C21881" w:rsidRPr="00C253EA" w:rsidTr="00C253EA">
        <w:trPr>
          <w:trHeight w:val="380"/>
        </w:trPr>
        <w:tc>
          <w:tcPr>
            <w:tcW w:w="2268" w:type="dxa"/>
            <w:tcBorders>
              <w:bottom w:val="single" w:sz="4" w:space="0" w:color="auto"/>
            </w:tcBorders>
            <w:shd w:val="clear" w:color="auto" w:fill="auto"/>
            <w:vAlign w:val="center"/>
          </w:tcPr>
          <w:p w:rsidR="00C21881" w:rsidRPr="00C253EA" w:rsidRDefault="00C21881" w:rsidP="00C253EA">
            <w:pPr>
              <w:spacing w:beforeLines="20" w:before="48" w:afterLines="20" w:after="48"/>
              <w:rPr>
                <w:rFonts w:ascii="SimHei" w:eastAsia="SimHei" w:hAnsi="SimHei"/>
                <w:szCs w:val="22"/>
              </w:rPr>
            </w:pPr>
            <w:r w:rsidRPr="00C253EA">
              <w:rPr>
                <w:rFonts w:ascii="SimHei" w:eastAsia="SimHei" w:hAnsi="SimHei" w:hint="eastAsia"/>
                <w:szCs w:val="22"/>
              </w:rPr>
              <w:t>荷兰</w:t>
            </w:r>
          </w:p>
        </w:tc>
        <w:tc>
          <w:tcPr>
            <w:tcW w:w="1560" w:type="dxa"/>
            <w:tcBorders>
              <w:bottom w:val="single" w:sz="4" w:space="0" w:color="auto"/>
            </w:tcBorders>
            <w:shd w:val="clear" w:color="auto" w:fill="auto"/>
            <w:vAlign w:val="center"/>
          </w:tcPr>
          <w:p w:rsidR="00C21881" w:rsidRPr="00C253EA" w:rsidRDefault="00C21881" w:rsidP="00C253EA">
            <w:pPr>
              <w:spacing w:beforeLines="20" w:before="48" w:afterLines="20" w:after="48"/>
              <w:rPr>
                <w:szCs w:val="22"/>
              </w:rPr>
            </w:pPr>
            <w:r w:rsidRPr="00C253EA">
              <w:rPr>
                <w:rFonts w:hint="eastAsia"/>
                <w:szCs w:val="22"/>
              </w:rPr>
              <w:t>欧元</w:t>
            </w:r>
          </w:p>
        </w:tc>
        <w:tc>
          <w:tcPr>
            <w:tcW w:w="168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18,037</w:t>
            </w:r>
          </w:p>
        </w:tc>
        <w:tc>
          <w:tcPr>
            <w:tcW w:w="180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3,993</w:t>
            </w:r>
          </w:p>
        </w:tc>
        <w:tc>
          <w:tcPr>
            <w:tcW w:w="204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bCs/>
                <w:szCs w:val="22"/>
              </w:rPr>
              <w:t>13,528</w:t>
            </w:r>
          </w:p>
        </w:tc>
        <w:tc>
          <w:tcPr>
            <w:tcW w:w="228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18,037</w:t>
            </w:r>
          </w:p>
        </w:tc>
      </w:tr>
      <w:tr w:rsidR="00C21881" w:rsidRPr="00C253EA" w:rsidTr="00C253EA">
        <w:trPr>
          <w:trHeight w:val="380"/>
        </w:trPr>
        <w:tc>
          <w:tcPr>
            <w:tcW w:w="2268" w:type="dxa"/>
            <w:shd w:val="clear" w:color="auto" w:fill="F2F2F2"/>
            <w:vAlign w:val="center"/>
          </w:tcPr>
          <w:p w:rsidR="00C21881" w:rsidRPr="00C253EA" w:rsidRDefault="00C21881" w:rsidP="00C253EA">
            <w:pPr>
              <w:spacing w:beforeLines="20" w:before="48" w:afterLines="20" w:after="48"/>
              <w:rPr>
                <w:rFonts w:ascii="SimHei" w:eastAsia="SimHei" w:hAnsi="SimHei"/>
                <w:szCs w:val="22"/>
              </w:rPr>
            </w:pPr>
            <w:r w:rsidRPr="00C253EA">
              <w:rPr>
                <w:rFonts w:ascii="SimHei" w:eastAsia="SimHei" w:hAnsi="SimHei" w:hint="eastAsia"/>
                <w:szCs w:val="22"/>
              </w:rPr>
              <w:t>西班牙</w:t>
            </w:r>
          </w:p>
        </w:tc>
        <w:tc>
          <w:tcPr>
            <w:tcW w:w="1560" w:type="dxa"/>
            <w:shd w:val="clear" w:color="auto" w:fill="F2F2F2"/>
            <w:vAlign w:val="center"/>
          </w:tcPr>
          <w:p w:rsidR="00C21881" w:rsidRPr="00C253EA" w:rsidRDefault="00C21881" w:rsidP="00C253EA">
            <w:pPr>
              <w:spacing w:beforeLines="20" w:before="48" w:afterLines="20" w:after="48"/>
              <w:rPr>
                <w:szCs w:val="22"/>
              </w:rPr>
            </w:pPr>
            <w:r w:rsidRPr="00C253EA">
              <w:rPr>
                <w:rFonts w:hint="eastAsia"/>
                <w:szCs w:val="22"/>
              </w:rPr>
              <w:t>欧元</w:t>
            </w:r>
          </w:p>
        </w:tc>
        <w:tc>
          <w:tcPr>
            <w:tcW w:w="168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17,153</w:t>
            </w:r>
          </w:p>
        </w:tc>
        <w:tc>
          <w:tcPr>
            <w:tcW w:w="180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3,198</w:t>
            </w:r>
          </w:p>
        </w:tc>
        <w:tc>
          <w:tcPr>
            <w:tcW w:w="204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bCs/>
                <w:szCs w:val="22"/>
              </w:rPr>
              <w:t>12,864</w:t>
            </w:r>
          </w:p>
        </w:tc>
        <w:tc>
          <w:tcPr>
            <w:tcW w:w="228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17,153</w:t>
            </w:r>
          </w:p>
        </w:tc>
      </w:tr>
      <w:tr w:rsidR="00C21881" w:rsidRPr="00C253EA" w:rsidTr="00C253EA">
        <w:trPr>
          <w:trHeight w:val="380"/>
        </w:trPr>
        <w:tc>
          <w:tcPr>
            <w:tcW w:w="2268" w:type="dxa"/>
            <w:tcBorders>
              <w:bottom w:val="single" w:sz="4" w:space="0" w:color="auto"/>
            </w:tcBorders>
            <w:shd w:val="clear" w:color="auto" w:fill="auto"/>
            <w:vAlign w:val="center"/>
          </w:tcPr>
          <w:p w:rsidR="00C21881" w:rsidRPr="00C253EA" w:rsidRDefault="00C21881" w:rsidP="00C253EA">
            <w:pPr>
              <w:spacing w:beforeLines="20" w:before="48" w:afterLines="20" w:after="48"/>
              <w:rPr>
                <w:rFonts w:ascii="SimHei" w:eastAsia="SimHei" w:hAnsi="SimHei"/>
                <w:szCs w:val="22"/>
              </w:rPr>
            </w:pPr>
            <w:r w:rsidRPr="00C253EA">
              <w:rPr>
                <w:rFonts w:ascii="SimHei" w:eastAsia="SimHei" w:hAnsi="SimHei" w:hint="eastAsia"/>
                <w:szCs w:val="22"/>
              </w:rPr>
              <w:t>瑞典</w:t>
            </w:r>
          </w:p>
        </w:tc>
        <w:tc>
          <w:tcPr>
            <w:tcW w:w="1560" w:type="dxa"/>
            <w:tcBorders>
              <w:bottom w:val="single" w:sz="4" w:space="0" w:color="auto"/>
            </w:tcBorders>
            <w:shd w:val="clear" w:color="auto" w:fill="auto"/>
            <w:vAlign w:val="center"/>
          </w:tcPr>
          <w:p w:rsidR="00C21881" w:rsidRPr="00C253EA" w:rsidRDefault="00C21881" w:rsidP="00C253EA">
            <w:pPr>
              <w:spacing w:beforeLines="20" w:before="48" w:afterLines="20" w:after="48"/>
              <w:rPr>
                <w:szCs w:val="22"/>
              </w:rPr>
            </w:pPr>
            <w:r w:rsidRPr="00C253EA">
              <w:rPr>
                <w:rFonts w:hint="eastAsia"/>
                <w:szCs w:val="22"/>
              </w:rPr>
              <w:t>瑞典克朗</w:t>
            </w:r>
          </w:p>
        </w:tc>
        <w:tc>
          <w:tcPr>
            <w:tcW w:w="168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157,950</w:t>
            </w:r>
          </w:p>
        </w:tc>
        <w:tc>
          <w:tcPr>
            <w:tcW w:w="180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26,219</w:t>
            </w:r>
          </w:p>
        </w:tc>
        <w:tc>
          <w:tcPr>
            <w:tcW w:w="204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bCs/>
                <w:szCs w:val="22"/>
              </w:rPr>
              <w:t>118,462</w:t>
            </w:r>
          </w:p>
        </w:tc>
        <w:tc>
          <w:tcPr>
            <w:tcW w:w="228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157,950</w:t>
            </w:r>
          </w:p>
        </w:tc>
      </w:tr>
      <w:tr w:rsidR="00C21881" w:rsidRPr="00C253EA" w:rsidTr="00C253EA">
        <w:trPr>
          <w:trHeight w:val="380"/>
        </w:trPr>
        <w:tc>
          <w:tcPr>
            <w:tcW w:w="2268" w:type="dxa"/>
            <w:shd w:val="clear" w:color="auto" w:fill="F2F2F2"/>
            <w:vAlign w:val="center"/>
          </w:tcPr>
          <w:p w:rsidR="00C21881" w:rsidRPr="00C253EA" w:rsidRDefault="00C21881" w:rsidP="00C253EA">
            <w:pPr>
              <w:spacing w:beforeLines="20" w:before="48" w:afterLines="20" w:after="48"/>
              <w:rPr>
                <w:rFonts w:ascii="SimHei" w:eastAsia="SimHei" w:hAnsi="SimHei"/>
                <w:szCs w:val="22"/>
              </w:rPr>
            </w:pPr>
            <w:r w:rsidRPr="00C253EA">
              <w:rPr>
                <w:rFonts w:ascii="SimHei" w:eastAsia="SimHei" w:hAnsi="SimHei" w:hint="eastAsia"/>
                <w:szCs w:val="22"/>
              </w:rPr>
              <w:t>瑞士</w:t>
            </w:r>
          </w:p>
        </w:tc>
        <w:tc>
          <w:tcPr>
            <w:tcW w:w="1560" w:type="dxa"/>
            <w:shd w:val="clear" w:color="auto" w:fill="F2F2F2"/>
            <w:vAlign w:val="center"/>
          </w:tcPr>
          <w:p w:rsidR="00C21881" w:rsidRPr="00C253EA" w:rsidRDefault="00C21881" w:rsidP="00C253EA">
            <w:pPr>
              <w:spacing w:beforeLines="20" w:before="48" w:afterLines="20" w:after="48"/>
              <w:rPr>
                <w:szCs w:val="22"/>
              </w:rPr>
            </w:pPr>
            <w:r w:rsidRPr="00C253EA">
              <w:rPr>
                <w:rFonts w:hint="eastAsia"/>
                <w:szCs w:val="22"/>
              </w:rPr>
              <w:t>瑞士法郎</w:t>
            </w:r>
          </w:p>
        </w:tc>
        <w:tc>
          <w:tcPr>
            <w:tcW w:w="168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32,932</w:t>
            </w:r>
          </w:p>
        </w:tc>
        <w:tc>
          <w:tcPr>
            <w:tcW w:w="180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5,540</w:t>
            </w:r>
          </w:p>
        </w:tc>
        <w:tc>
          <w:tcPr>
            <w:tcW w:w="204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bCs/>
                <w:szCs w:val="22"/>
              </w:rPr>
              <w:t>24,699</w:t>
            </w:r>
          </w:p>
        </w:tc>
        <w:tc>
          <w:tcPr>
            <w:tcW w:w="228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32,932</w:t>
            </w:r>
          </w:p>
        </w:tc>
      </w:tr>
      <w:tr w:rsidR="00C21881" w:rsidRPr="00C253EA" w:rsidTr="00C253EA">
        <w:trPr>
          <w:trHeight w:val="380"/>
        </w:trPr>
        <w:tc>
          <w:tcPr>
            <w:tcW w:w="2268" w:type="dxa"/>
            <w:tcBorders>
              <w:bottom w:val="single" w:sz="4" w:space="0" w:color="auto"/>
            </w:tcBorders>
            <w:shd w:val="clear" w:color="auto" w:fill="auto"/>
            <w:vAlign w:val="center"/>
          </w:tcPr>
          <w:p w:rsidR="00C21881" w:rsidRPr="00C253EA" w:rsidRDefault="00C21881" w:rsidP="00C253EA">
            <w:pPr>
              <w:spacing w:beforeLines="20" w:before="48" w:afterLines="20" w:after="48"/>
              <w:rPr>
                <w:rFonts w:ascii="SimHei" w:eastAsia="SimHei" w:hAnsi="SimHei"/>
                <w:szCs w:val="22"/>
              </w:rPr>
            </w:pPr>
            <w:r w:rsidRPr="00C253EA">
              <w:rPr>
                <w:rFonts w:ascii="SimHei" w:eastAsia="SimHei" w:hAnsi="SimHei" w:hint="eastAsia"/>
                <w:szCs w:val="22"/>
              </w:rPr>
              <w:t>英国</w:t>
            </w:r>
          </w:p>
        </w:tc>
        <w:tc>
          <w:tcPr>
            <w:tcW w:w="1560" w:type="dxa"/>
            <w:tcBorders>
              <w:bottom w:val="single" w:sz="4" w:space="0" w:color="auto"/>
            </w:tcBorders>
            <w:shd w:val="clear" w:color="auto" w:fill="auto"/>
            <w:vAlign w:val="center"/>
          </w:tcPr>
          <w:p w:rsidR="00C21881" w:rsidRPr="00C253EA" w:rsidRDefault="00C21881" w:rsidP="00C253EA">
            <w:pPr>
              <w:spacing w:beforeLines="20" w:before="48" w:afterLines="20" w:after="48"/>
              <w:rPr>
                <w:szCs w:val="22"/>
              </w:rPr>
            </w:pPr>
            <w:r w:rsidRPr="00C253EA">
              <w:rPr>
                <w:rFonts w:hint="eastAsia"/>
                <w:szCs w:val="22"/>
              </w:rPr>
              <w:t>英镑</w:t>
            </w:r>
          </w:p>
        </w:tc>
        <w:tc>
          <w:tcPr>
            <w:tcW w:w="168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25,864</w:t>
            </w:r>
          </w:p>
        </w:tc>
        <w:tc>
          <w:tcPr>
            <w:tcW w:w="180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3,821</w:t>
            </w:r>
          </w:p>
        </w:tc>
        <w:tc>
          <w:tcPr>
            <w:tcW w:w="204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bCs/>
                <w:szCs w:val="22"/>
              </w:rPr>
              <w:t>19,398</w:t>
            </w:r>
          </w:p>
        </w:tc>
        <w:tc>
          <w:tcPr>
            <w:tcW w:w="2280" w:type="dxa"/>
            <w:tcBorders>
              <w:bottom w:val="single" w:sz="4" w:space="0" w:color="auto"/>
            </w:tcBorders>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25,864</w:t>
            </w:r>
          </w:p>
        </w:tc>
      </w:tr>
      <w:tr w:rsidR="00C21881" w:rsidRPr="00C253EA" w:rsidTr="00C253EA">
        <w:trPr>
          <w:trHeight w:val="380"/>
        </w:trPr>
        <w:tc>
          <w:tcPr>
            <w:tcW w:w="2268" w:type="dxa"/>
            <w:shd w:val="clear" w:color="auto" w:fill="F2F2F2"/>
            <w:vAlign w:val="center"/>
          </w:tcPr>
          <w:p w:rsidR="00C21881" w:rsidRPr="00C253EA" w:rsidRDefault="00C21881" w:rsidP="00C253EA">
            <w:pPr>
              <w:spacing w:beforeLines="20" w:before="48" w:afterLines="20" w:after="48"/>
              <w:rPr>
                <w:rFonts w:ascii="SimHei" w:eastAsia="SimHei" w:hAnsi="SimHei"/>
                <w:szCs w:val="22"/>
                <w:vertAlign w:val="superscript"/>
              </w:rPr>
            </w:pPr>
            <w:r w:rsidRPr="00C253EA">
              <w:rPr>
                <w:rFonts w:ascii="SimHei" w:eastAsia="SimHei" w:hAnsi="SimHei" w:hint="eastAsia"/>
                <w:szCs w:val="22"/>
              </w:rPr>
              <w:t>美国</w:t>
            </w:r>
            <w:r w:rsidRPr="00C253EA">
              <w:rPr>
                <w:rFonts w:ascii="SimHei" w:eastAsia="SimHei" w:hAnsi="SimHei"/>
                <w:szCs w:val="22"/>
                <w:vertAlign w:val="superscript"/>
              </w:rPr>
              <w:footnoteReference w:id="4"/>
            </w:r>
          </w:p>
        </w:tc>
        <w:tc>
          <w:tcPr>
            <w:tcW w:w="1560" w:type="dxa"/>
            <w:shd w:val="clear" w:color="auto" w:fill="F2F2F2"/>
            <w:vAlign w:val="center"/>
          </w:tcPr>
          <w:p w:rsidR="00C21881" w:rsidRPr="00C253EA" w:rsidRDefault="00C21881" w:rsidP="00C253EA">
            <w:pPr>
              <w:spacing w:beforeLines="20" w:before="48" w:afterLines="20" w:after="48"/>
              <w:rPr>
                <w:szCs w:val="22"/>
              </w:rPr>
            </w:pPr>
            <w:r w:rsidRPr="00C253EA">
              <w:rPr>
                <w:rFonts w:hint="eastAsia"/>
                <w:szCs w:val="22"/>
              </w:rPr>
              <w:t>美元</w:t>
            </w:r>
          </w:p>
        </w:tc>
        <w:tc>
          <w:tcPr>
            <w:tcW w:w="168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45,586</w:t>
            </w:r>
          </w:p>
        </w:tc>
        <w:tc>
          <w:tcPr>
            <w:tcW w:w="180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6,265</w:t>
            </w:r>
          </w:p>
        </w:tc>
        <w:tc>
          <w:tcPr>
            <w:tcW w:w="204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34,190</w:t>
            </w:r>
          </w:p>
        </w:tc>
        <w:tc>
          <w:tcPr>
            <w:tcW w:w="2280" w:type="dxa"/>
            <w:shd w:val="clear" w:color="auto" w:fill="F2F2F2"/>
            <w:vAlign w:val="center"/>
          </w:tcPr>
          <w:p w:rsidR="00C21881" w:rsidRPr="00C253EA" w:rsidRDefault="00C21881" w:rsidP="00C253EA">
            <w:pPr>
              <w:spacing w:beforeLines="20" w:before="48" w:afterLines="20" w:after="48"/>
              <w:ind w:rightChars="200" w:right="440"/>
              <w:jc w:val="right"/>
              <w:rPr>
                <w:szCs w:val="22"/>
              </w:rPr>
            </w:pPr>
            <w:r w:rsidRPr="00C253EA">
              <w:rPr>
                <w:szCs w:val="22"/>
              </w:rPr>
              <w:t>45,586</w:t>
            </w:r>
          </w:p>
        </w:tc>
      </w:tr>
      <w:tr w:rsidR="00C21881" w:rsidRPr="00C253EA" w:rsidTr="00C253EA">
        <w:trPr>
          <w:trHeight w:val="380"/>
        </w:trPr>
        <w:tc>
          <w:tcPr>
            <w:tcW w:w="2268" w:type="dxa"/>
            <w:shd w:val="clear" w:color="auto" w:fill="auto"/>
            <w:vAlign w:val="center"/>
          </w:tcPr>
          <w:p w:rsidR="00C21881" w:rsidRPr="00C253EA" w:rsidRDefault="00C21881" w:rsidP="00C253EA">
            <w:pPr>
              <w:spacing w:beforeLines="20" w:before="48" w:afterLines="20" w:after="48"/>
              <w:rPr>
                <w:rFonts w:ascii="SimHei" w:eastAsia="SimHei" w:hAnsi="SimHei"/>
                <w:szCs w:val="22"/>
                <w:vertAlign w:val="superscript"/>
              </w:rPr>
            </w:pPr>
            <w:r w:rsidRPr="00C253EA">
              <w:rPr>
                <w:rFonts w:ascii="SimHei" w:eastAsia="SimHei" w:hAnsi="SimHei" w:hint="eastAsia"/>
                <w:szCs w:val="22"/>
              </w:rPr>
              <w:t>其他国家</w:t>
            </w:r>
            <w:r w:rsidRPr="00C253EA">
              <w:rPr>
                <w:rFonts w:ascii="SimHei" w:eastAsia="SimHei" w:hAnsi="SimHei"/>
                <w:szCs w:val="22"/>
                <w:vertAlign w:val="superscript"/>
              </w:rPr>
              <w:footnoteReference w:id="5"/>
            </w:r>
          </w:p>
        </w:tc>
        <w:tc>
          <w:tcPr>
            <w:tcW w:w="1560" w:type="dxa"/>
            <w:shd w:val="clear" w:color="auto" w:fill="auto"/>
            <w:vAlign w:val="center"/>
          </w:tcPr>
          <w:p w:rsidR="00C21881" w:rsidRPr="00C253EA" w:rsidRDefault="00C21881" w:rsidP="00C253EA">
            <w:pPr>
              <w:spacing w:beforeLines="20" w:before="48" w:afterLines="20" w:after="48"/>
              <w:rPr>
                <w:szCs w:val="22"/>
              </w:rPr>
            </w:pPr>
            <w:r w:rsidRPr="00C253EA">
              <w:rPr>
                <w:szCs w:val="22"/>
              </w:rPr>
              <w:t>USD</w:t>
            </w:r>
            <w:r w:rsidRPr="00C253EA">
              <w:rPr>
                <w:rFonts w:hint="eastAsia"/>
                <w:szCs w:val="22"/>
              </w:rPr>
              <w:t>美元</w:t>
            </w:r>
          </w:p>
        </w:tc>
        <w:tc>
          <w:tcPr>
            <w:tcW w:w="1680" w:type="dxa"/>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21,428</w:t>
            </w:r>
          </w:p>
        </w:tc>
        <w:tc>
          <w:tcPr>
            <w:tcW w:w="1800" w:type="dxa"/>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3,823</w:t>
            </w:r>
          </w:p>
        </w:tc>
        <w:tc>
          <w:tcPr>
            <w:tcW w:w="2040" w:type="dxa"/>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16,071</w:t>
            </w:r>
          </w:p>
        </w:tc>
        <w:tc>
          <w:tcPr>
            <w:tcW w:w="2280" w:type="dxa"/>
            <w:shd w:val="clear" w:color="auto" w:fill="auto"/>
            <w:vAlign w:val="center"/>
          </w:tcPr>
          <w:p w:rsidR="00C21881" w:rsidRPr="00C253EA" w:rsidRDefault="00C21881" w:rsidP="00C253EA">
            <w:pPr>
              <w:spacing w:beforeLines="20" w:before="48" w:afterLines="20" w:after="48"/>
              <w:ind w:rightChars="200" w:right="440"/>
              <w:jc w:val="right"/>
              <w:rPr>
                <w:szCs w:val="22"/>
              </w:rPr>
            </w:pPr>
            <w:r w:rsidRPr="00C253EA">
              <w:rPr>
                <w:szCs w:val="22"/>
              </w:rPr>
              <w:t>21,428</w:t>
            </w:r>
          </w:p>
        </w:tc>
      </w:tr>
    </w:tbl>
    <w:p w:rsidR="00AB6EB4" w:rsidRPr="00FC48DC" w:rsidRDefault="00AB6EB4" w:rsidP="00FB49AD">
      <w:pPr>
        <w:rPr>
          <w:sz w:val="16"/>
          <w:szCs w:val="16"/>
        </w:rPr>
        <w:sectPr w:rsidR="00AB6EB4" w:rsidRPr="00FC48DC" w:rsidSect="00785E6C">
          <w:headerReference w:type="default" r:id="rId18"/>
          <w:headerReference w:type="first" r:id="rId19"/>
          <w:endnotePr>
            <w:numFmt w:val="decimal"/>
          </w:endnotePr>
          <w:pgSz w:w="16840" w:h="11907" w:orient="landscape" w:code="9"/>
          <w:pgMar w:top="425" w:right="567" w:bottom="284" w:left="1418" w:header="510" w:footer="1021" w:gutter="0"/>
          <w:pgNumType w:start="1"/>
          <w:cols w:space="720"/>
          <w:titlePg/>
          <w:docGrid w:linePitch="299"/>
        </w:sectPr>
      </w:pPr>
    </w:p>
    <w:p w:rsidR="00FB49AD" w:rsidRPr="00FC48DC" w:rsidRDefault="00FB49AD" w:rsidP="00FB49AD">
      <w:pPr>
        <w:rPr>
          <w:sz w:val="16"/>
          <w:szCs w:val="16"/>
        </w:rPr>
      </w:pPr>
    </w:p>
    <w:p w:rsidR="00FB49AD" w:rsidRPr="00C253EA" w:rsidRDefault="00C21881" w:rsidP="00FB49AD">
      <w:pPr>
        <w:tabs>
          <w:tab w:val="left" w:pos="9072"/>
        </w:tabs>
        <w:ind w:right="254"/>
        <w:jc w:val="center"/>
        <w:rPr>
          <w:rFonts w:ascii="SimHei" w:eastAsia="SimHei" w:hAnsi="SimHei"/>
          <w:sz w:val="24"/>
          <w:szCs w:val="24"/>
          <w:u w:val="single"/>
          <w:lang w:val="fr-FR"/>
        </w:rPr>
      </w:pPr>
      <w:r w:rsidRPr="00C253EA">
        <w:rPr>
          <w:rFonts w:ascii="SimHei" w:eastAsia="SimHei" w:hAnsi="SimHei" w:hint="eastAsia"/>
          <w:szCs w:val="22"/>
          <w:u w:val="single"/>
          <w:lang w:val="fr-FR"/>
        </w:rPr>
        <w:t>第1部分</w:t>
      </w:r>
    </w:p>
    <w:p w:rsidR="00FB49AD" w:rsidRPr="00FC48DC" w:rsidRDefault="00C21881" w:rsidP="00FB49AD">
      <w:pPr>
        <w:tabs>
          <w:tab w:val="left" w:pos="9072"/>
        </w:tabs>
        <w:ind w:right="255"/>
        <w:jc w:val="center"/>
        <w:rPr>
          <w:sz w:val="20"/>
          <w:lang w:val="fr-FR"/>
        </w:rPr>
      </w:pPr>
      <w:r w:rsidRPr="00FC48DC">
        <w:rPr>
          <w:rFonts w:hint="eastAsia"/>
          <w:szCs w:val="22"/>
          <w:lang w:val="fr-FR"/>
        </w:rPr>
        <w:t>(</w:t>
      </w:r>
      <w:r w:rsidRPr="00FC48DC">
        <w:rPr>
          <w:rFonts w:hint="eastAsia"/>
          <w:szCs w:val="22"/>
          <w:lang w:val="fr-FR"/>
        </w:rPr>
        <w:t>续</w:t>
      </w:r>
      <w:r w:rsidRPr="00FC48DC">
        <w:rPr>
          <w:rFonts w:hint="eastAsia"/>
          <w:szCs w:val="22"/>
          <w:lang w:val="fr-FR"/>
        </w:rPr>
        <w:t>)</w:t>
      </w:r>
    </w:p>
    <w:p w:rsidR="00FB49AD" w:rsidRPr="00FC48DC" w:rsidRDefault="00FB49AD" w:rsidP="00FB49AD">
      <w:pPr>
        <w:autoSpaceDE w:val="0"/>
        <w:autoSpaceDN w:val="0"/>
        <w:adjustRightInd w:val="0"/>
        <w:jc w:val="center"/>
        <w:rPr>
          <w:b/>
          <w:bCs/>
          <w:sz w:val="20"/>
          <w:lang w:val="fr-FR"/>
        </w:rPr>
      </w:pPr>
    </w:p>
    <w:p w:rsidR="00FB49AD" w:rsidRPr="00C253EA" w:rsidRDefault="00C21881" w:rsidP="00FB49AD">
      <w:pPr>
        <w:autoSpaceDE w:val="0"/>
        <w:autoSpaceDN w:val="0"/>
        <w:adjustRightInd w:val="0"/>
        <w:jc w:val="center"/>
        <w:rPr>
          <w:rFonts w:ascii="SimHei" w:eastAsia="SimHei" w:hAnsi="SimHei"/>
          <w:bCs/>
          <w:sz w:val="20"/>
          <w:lang w:val="fr-FR"/>
        </w:rPr>
      </w:pPr>
      <w:r w:rsidRPr="00C253EA">
        <w:rPr>
          <w:rFonts w:ascii="SimHei" w:eastAsia="SimHei" w:hAnsi="SimHei" w:hint="eastAsia"/>
          <w:bCs/>
          <w:szCs w:val="22"/>
          <w:lang w:val="fr-FR"/>
        </w:rPr>
        <w:t>专业职类</w:t>
      </w:r>
    </w:p>
    <w:p w:rsidR="00FB49AD" w:rsidRPr="00FC48DC" w:rsidRDefault="00C21881" w:rsidP="00FB49AD">
      <w:pPr>
        <w:autoSpaceDE w:val="0"/>
        <w:autoSpaceDN w:val="0"/>
        <w:adjustRightInd w:val="0"/>
        <w:jc w:val="center"/>
        <w:rPr>
          <w:sz w:val="20"/>
          <w:lang w:val="fr-FR"/>
        </w:rPr>
      </w:pPr>
      <w:r w:rsidRPr="00FC48DC">
        <w:rPr>
          <w:rFonts w:hint="eastAsia"/>
          <w:szCs w:val="22"/>
          <w:lang w:val="fr-FR"/>
        </w:rPr>
        <w:t>本薪级表于</w:t>
      </w:r>
      <w:r w:rsidRPr="00FC48DC">
        <w:rPr>
          <w:rFonts w:hint="eastAsia"/>
          <w:szCs w:val="22"/>
          <w:lang w:val="fr-FR"/>
        </w:rPr>
        <w:t>2013</w:t>
      </w:r>
      <w:r w:rsidRPr="00FC48DC">
        <w:rPr>
          <w:rFonts w:hint="eastAsia"/>
          <w:szCs w:val="22"/>
          <w:lang w:val="fr-FR"/>
        </w:rPr>
        <w:t>年</w:t>
      </w:r>
      <w:r w:rsidRPr="00FC48DC">
        <w:rPr>
          <w:rFonts w:hint="eastAsia"/>
          <w:szCs w:val="22"/>
          <w:lang w:val="fr-FR"/>
        </w:rPr>
        <w:t>2</w:t>
      </w:r>
      <w:r w:rsidRPr="00FC48DC">
        <w:rPr>
          <w:rFonts w:hint="eastAsia"/>
          <w:szCs w:val="22"/>
          <w:lang w:val="fr-FR"/>
        </w:rPr>
        <w:t>月</w:t>
      </w:r>
      <w:r w:rsidRPr="00FC48DC">
        <w:rPr>
          <w:rFonts w:hint="eastAsia"/>
          <w:szCs w:val="22"/>
          <w:lang w:val="fr-FR"/>
        </w:rPr>
        <w:t>1</w:t>
      </w:r>
      <w:r w:rsidRPr="00FC48DC">
        <w:rPr>
          <w:rFonts w:hint="eastAsia"/>
          <w:szCs w:val="22"/>
          <w:lang w:val="fr-FR"/>
        </w:rPr>
        <w:t>日生效</w:t>
      </w:r>
    </w:p>
    <w:p w:rsidR="00FB49AD" w:rsidRDefault="00C21881" w:rsidP="00785E6C">
      <w:pPr>
        <w:spacing w:after="120"/>
        <w:jc w:val="center"/>
        <w:rPr>
          <w:szCs w:val="22"/>
        </w:rPr>
      </w:pPr>
      <w:r w:rsidRPr="00FC48DC">
        <w:rPr>
          <w:rFonts w:hint="eastAsia"/>
          <w:szCs w:val="22"/>
        </w:rPr>
        <w:t>(</w:t>
      </w:r>
      <w:r w:rsidR="00843DCB" w:rsidRPr="00FC48DC">
        <w:rPr>
          <w:rFonts w:hint="eastAsia"/>
          <w:szCs w:val="22"/>
        </w:rPr>
        <w:t>以美元计算的年薪</w:t>
      </w:r>
      <w:r w:rsidRPr="00FC48DC">
        <w:rPr>
          <w:rFonts w:hint="eastAsia"/>
          <w:szCs w:val="22"/>
        </w:rPr>
        <w:t>)</w:t>
      </w:r>
    </w:p>
    <w:tbl>
      <w:tblPr>
        <w:tblW w:w="14317" w:type="dxa"/>
        <w:jc w:val="center"/>
        <w:tblInd w:w="-1168" w:type="dxa"/>
        <w:tblLayout w:type="fixed"/>
        <w:tblLook w:val="04A0" w:firstRow="1" w:lastRow="0" w:firstColumn="1" w:lastColumn="0" w:noHBand="0" w:noVBand="1"/>
      </w:tblPr>
      <w:tblGrid>
        <w:gridCol w:w="709"/>
        <w:gridCol w:w="717"/>
        <w:gridCol w:w="859"/>
        <w:gridCol w:w="859"/>
        <w:gridCol w:w="860"/>
        <w:gridCol w:w="859"/>
        <w:gridCol w:w="860"/>
        <w:gridCol w:w="859"/>
        <w:gridCol w:w="859"/>
        <w:gridCol w:w="860"/>
        <w:gridCol w:w="859"/>
        <w:gridCol w:w="860"/>
        <w:gridCol w:w="859"/>
        <w:gridCol w:w="859"/>
        <w:gridCol w:w="860"/>
        <w:gridCol w:w="859"/>
        <w:gridCol w:w="860"/>
      </w:tblGrid>
      <w:tr w:rsidR="0018278B" w:rsidRPr="00603004" w:rsidTr="0018278B">
        <w:trPr>
          <w:trHeight w:val="255"/>
          <w:jc w:val="center"/>
        </w:trPr>
        <w:tc>
          <w:tcPr>
            <w:tcW w:w="1426" w:type="dxa"/>
            <w:gridSpan w:val="2"/>
            <w:tcBorders>
              <w:top w:val="single" w:sz="8" w:space="0" w:color="auto"/>
              <w:left w:val="single" w:sz="8" w:space="0" w:color="auto"/>
              <w:bottom w:val="single" w:sz="8" w:space="0" w:color="000000"/>
              <w:right w:val="nil"/>
            </w:tcBorders>
            <w:shd w:val="clear" w:color="000000" w:fill="FFFFFF"/>
            <w:vAlign w:val="center"/>
            <w:hideMark/>
          </w:tcPr>
          <w:p w:rsidR="0018278B" w:rsidRPr="0018278B" w:rsidRDefault="0018278B" w:rsidP="005777EF">
            <w:pPr>
              <w:jc w:val="center"/>
              <w:rPr>
                <w:szCs w:val="22"/>
              </w:rPr>
            </w:pPr>
            <w:r w:rsidRPr="00FC48DC">
              <w:rPr>
                <w:rFonts w:hint="eastAsia"/>
                <w:szCs w:val="22"/>
              </w:rPr>
              <w:t>职</w:t>
            </w:r>
            <w:r w:rsidR="005777EF">
              <w:rPr>
                <w:rFonts w:hint="eastAsia"/>
                <w:szCs w:val="22"/>
              </w:rPr>
              <w:t xml:space="preserve">  </w:t>
            </w:r>
            <w:r w:rsidRPr="00FC48DC">
              <w:rPr>
                <w:rFonts w:hint="eastAsia"/>
                <w:szCs w:val="22"/>
              </w:rPr>
              <w:t>等</w:t>
            </w:r>
          </w:p>
        </w:tc>
        <w:tc>
          <w:tcPr>
            <w:tcW w:w="859" w:type="dxa"/>
            <w:tcBorders>
              <w:top w:val="single" w:sz="8" w:space="0" w:color="auto"/>
              <w:left w:val="single" w:sz="4" w:space="0" w:color="auto"/>
              <w:bottom w:val="single" w:sz="4" w:space="0" w:color="auto"/>
              <w:right w:val="single" w:sz="4" w:space="0" w:color="auto"/>
            </w:tcBorders>
            <w:shd w:val="clear" w:color="000000" w:fill="FFFFFF"/>
            <w:tcMar>
              <w:top w:w="57" w:type="dxa"/>
              <w:bottom w:w="57" w:type="dxa"/>
            </w:tcMar>
          </w:tcPr>
          <w:p w:rsidR="0018278B" w:rsidRPr="00FC48DC" w:rsidRDefault="0018278B" w:rsidP="0018278B">
            <w:pPr>
              <w:jc w:val="center"/>
              <w:rPr>
                <w:rFonts w:eastAsia="Times New Roman"/>
                <w:sz w:val="18"/>
                <w:szCs w:val="18"/>
              </w:rPr>
            </w:pPr>
            <w:r w:rsidRPr="00FC48DC">
              <w:rPr>
                <w:rFonts w:hint="eastAsia"/>
                <w:szCs w:val="22"/>
              </w:rPr>
              <w:t>1</w:t>
            </w:r>
            <w:r w:rsidRPr="00FC48DC">
              <w:rPr>
                <w:rFonts w:hint="eastAsia"/>
                <w:szCs w:val="22"/>
              </w:rPr>
              <w:t>级</w:t>
            </w:r>
          </w:p>
        </w:tc>
        <w:tc>
          <w:tcPr>
            <w:tcW w:w="859" w:type="dxa"/>
            <w:tcBorders>
              <w:top w:val="single" w:sz="8" w:space="0" w:color="auto"/>
              <w:left w:val="nil"/>
              <w:bottom w:val="single" w:sz="4" w:space="0" w:color="auto"/>
              <w:right w:val="single" w:sz="4" w:space="0" w:color="auto"/>
            </w:tcBorders>
            <w:shd w:val="clear" w:color="000000" w:fill="FFFFFF"/>
            <w:tcMar>
              <w:top w:w="57" w:type="dxa"/>
              <w:bottom w:w="57" w:type="dxa"/>
            </w:tcMar>
          </w:tcPr>
          <w:p w:rsidR="0018278B" w:rsidRPr="00FC48DC" w:rsidRDefault="0018278B" w:rsidP="0018278B">
            <w:pPr>
              <w:jc w:val="center"/>
              <w:rPr>
                <w:rFonts w:eastAsia="Times New Roman"/>
                <w:sz w:val="18"/>
                <w:szCs w:val="18"/>
              </w:rPr>
            </w:pPr>
            <w:r w:rsidRPr="00FC48DC">
              <w:rPr>
                <w:rFonts w:hint="eastAsia"/>
                <w:szCs w:val="22"/>
              </w:rPr>
              <w:t>2</w:t>
            </w:r>
            <w:r w:rsidRPr="00FC48DC">
              <w:rPr>
                <w:rFonts w:hint="eastAsia"/>
                <w:szCs w:val="22"/>
              </w:rPr>
              <w:t>级</w:t>
            </w:r>
          </w:p>
        </w:tc>
        <w:tc>
          <w:tcPr>
            <w:tcW w:w="860" w:type="dxa"/>
            <w:tcBorders>
              <w:top w:val="single" w:sz="8" w:space="0" w:color="auto"/>
              <w:left w:val="nil"/>
              <w:bottom w:val="single" w:sz="4" w:space="0" w:color="auto"/>
              <w:right w:val="single" w:sz="4" w:space="0" w:color="auto"/>
            </w:tcBorders>
            <w:shd w:val="clear" w:color="000000" w:fill="FFFFFF"/>
            <w:tcMar>
              <w:top w:w="57" w:type="dxa"/>
              <w:bottom w:w="57" w:type="dxa"/>
            </w:tcMar>
          </w:tcPr>
          <w:p w:rsidR="0018278B" w:rsidRPr="00FC48DC" w:rsidRDefault="0018278B" w:rsidP="0018278B">
            <w:pPr>
              <w:jc w:val="center"/>
              <w:rPr>
                <w:rFonts w:eastAsia="Times New Roman"/>
                <w:sz w:val="18"/>
                <w:szCs w:val="18"/>
              </w:rPr>
            </w:pPr>
            <w:r w:rsidRPr="00FC48DC">
              <w:rPr>
                <w:rFonts w:hint="eastAsia"/>
                <w:szCs w:val="22"/>
              </w:rPr>
              <w:t>3</w:t>
            </w:r>
            <w:r w:rsidRPr="00FC48DC">
              <w:rPr>
                <w:rFonts w:hint="eastAsia"/>
                <w:szCs w:val="22"/>
              </w:rPr>
              <w:t>级</w:t>
            </w:r>
          </w:p>
        </w:tc>
        <w:tc>
          <w:tcPr>
            <w:tcW w:w="859" w:type="dxa"/>
            <w:tcBorders>
              <w:top w:val="single" w:sz="8" w:space="0" w:color="auto"/>
              <w:left w:val="nil"/>
              <w:bottom w:val="single" w:sz="4" w:space="0" w:color="auto"/>
              <w:right w:val="single" w:sz="4" w:space="0" w:color="auto"/>
            </w:tcBorders>
            <w:shd w:val="clear" w:color="000000" w:fill="FFFFFF"/>
            <w:tcMar>
              <w:top w:w="57" w:type="dxa"/>
              <w:bottom w:w="57" w:type="dxa"/>
            </w:tcMar>
          </w:tcPr>
          <w:p w:rsidR="0018278B" w:rsidRPr="00FC48DC" w:rsidRDefault="0018278B" w:rsidP="0018278B">
            <w:pPr>
              <w:jc w:val="center"/>
              <w:rPr>
                <w:rFonts w:eastAsia="Times New Roman"/>
                <w:sz w:val="18"/>
                <w:szCs w:val="18"/>
              </w:rPr>
            </w:pPr>
            <w:r w:rsidRPr="00FC48DC">
              <w:rPr>
                <w:rFonts w:hint="eastAsia"/>
                <w:szCs w:val="22"/>
              </w:rPr>
              <w:t>4</w:t>
            </w:r>
            <w:r w:rsidRPr="00FC48DC">
              <w:rPr>
                <w:rFonts w:hint="eastAsia"/>
                <w:szCs w:val="22"/>
              </w:rPr>
              <w:t>级</w:t>
            </w:r>
          </w:p>
        </w:tc>
        <w:tc>
          <w:tcPr>
            <w:tcW w:w="860" w:type="dxa"/>
            <w:tcBorders>
              <w:top w:val="single" w:sz="8" w:space="0" w:color="auto"/>
              <w:left w:val="nil"/>
              <w:bottom w:val="single" w:sz="4" w:space="0" w:color="auto"/>
              <w:right w:val="single" w:sz="4" w:space="0" w:color="auto"/>
            </w:tcBorders>
            <w:shd w:val="clear" w:color="000000" w:fill="FFFFFF"/>
            <w:tcMar>
              <w:top w:w="57" w:type="dxa"/>
              <w:bottom w:w="57" w:type="dxa"/>
            </w:tcMar>
          </w:tcPr>
          <w:p w:rsidR="0018278B" w:rsidRPr="00FC48DC" w:rsidRDefault="0018278B" w:rsidP="0018278B">
            <w:pPr>
              <w:jc w:val="center"/>
              <w:rPr>
                <w:rFonts w:eastAsia="Times New Roman"/>
                <w:sz w:val="18"/>
                <w:szCs w:val="18"/>
              </w:rPr>
            </w:pPr>
            <w:r w:rsidRPr="00FC48DC">
              <w:rPr>
                <w:rFonts w:hint="eastAsia"/>
                <w:szCs w:val="22"/>
              </w:rPr>
              <w:t>5</w:t>
            </w:r>
            <w:r w:rsidRPr="00FC48DC">
              <w:rPr>
                <w:rFonts w:hint="eastAsia"/>
                <w:szCs w:val="22"/>
              </w:rPr>
              <w:t>级</w:t>
            </w:r>
          </w:p>
        </w:tc>
        <w:tc>
          <w:tcPr>
            <w:tcW w:w="859" w:type="dxa"/>
            <w:tcBorders>
              <w:top w:val="single" w:sz="8" w:space="0" w:color="auto"/>
              <w:left w:val="nil"/>
              <w:bottom w:val="single" w:sz="4" w:space="0" w:color="auto"/>
              <w:right w:val="single" w:sz="4" w:space="0" w:color="auto"/>
            </w:tcBorders>
            <w:shd w:val="clear" w:color="000000" w:fill="FFFFFF"/>
            <w:tcMar>
              <w:top w:w="57" w:type="dxa"/>
              <w:bottom w:w="57" w:type="dxa"/>
            </w:tcMar>
          </w:tcPr>
          <w:p w:rsidR="0018278B" w:rsidRPr="00FC48DC" w:rsidRDefault="0018278B" w:rsidP="0018278B">
            <w:pPr>
              <w:jc w:val="center"/>
              <w:rPr>
                <w:rFonts w:eastAsia="Times New Roman"/>
                <w:sz w:val="18"/>
                <w:szCs w:val="18"/>
              </w:rPr>
            </w:pPr>
            <w:r w:rsidRPr="00FC48DC">
              <w:rPr>
                <w:rFonts w:hint="eastAsia"/>
                <w:szCs w:val="22"/>
              </w:rPr>
              <w:t>6</w:t>
            </w:r>
            <w:r w:rsidRPr="00FC48DC">
              <w:rPr>
                <w:rFonts w:hint="eastAsia"/>
                <w:szCs w:val="22"/>
              </w:rPr>
              <w:t>级</w:t>
            </w:r>
          </w:p>
        </w:tc>
        <w:tc>
          <w:tcPr>
            <w:tcW w:w="859" w:type="dxa"/>
            <w:tcBorders>
              <w:top w:val="single" w:sz="8" w:space="0" w:color="auto"/>
              <w:left w:val="nil"/>
              <w:bottom w:val="single" w:sz="4" w:space="0" w:color="auto"/>
              <w:right w:val="single" w:sz="4" w:space="0" w:color="auto"/>
            </w:tcBorders>
            <w:shd w:val="clear" w:color="000000" w:fill="FFFFFF"/>
            <w:tcMar>
              <w:top w:w="57" w:type="dxa"/>
              <w:bottom w:w="57" w:type="dxa"/>
            </w:tcMar>
          </w:tcPr>
          <w:p w:rsidR="0018278B" w:rsidRPr="00FC48DC" w:rsidRDefault="0018278B" w:rsidP="0018278B">
            <w:pPr>
              <w:jc w:val="center"/>
              <w:rPr>
                <w:rFonts w:eastAsia="Times New Roman"/>
                <w:sz w:val="18"/>
                <w:szCs w:val="18"/>
              </w:rPr>
            </w:pPr>
            <w:r w:rsidRPr="00FC48DC">
              <w:rPr>
                <w:rFonts w:hint="eastAsia"/>
                <w:szCs w:val="22"/>
              </w:rPr>
              <w:t>7</w:t>
            </w:r>
            <w:r w:rsidRPr="00FC48DC">
              <w:rPr>
                <w:rFonts w:hint="eastAsia"/>
                <w:szCs w:val="22"/>
              </w:rPr>
              <w:t>级</w:t>
            </w:r>
          </w:p>
        </w:tc>
        <w:tc>
          <w:tcPr>
            <w:tcW w:w="860" w:type="dxa"/>
            <w:tcBorders>
              <w:top w:val="single" w:sz="8" w:space="0" w:color="auto"/>
              <w:left w:val="nil"/>
              <w:bottom w:val="single" w:sz="4" w:space="0" w:color="auto"/>
              <w:right w:val="single" w:sz="4" w:space="0" w:color="auto"/>
            </w:tcBorders>
            <w:shd w:val="clear" w:color="000000" w:fill="FFFFFF"/>
            <w:tcMar>
              <w:top w:w="57" w:type="dxa"/>
              <w:bottom w:w="57" w:type="dxa"/>
            </w:tcMar>
          </w:tcPr>
          <w:p w:rsidR="0018278B" w:rsidRPr="00FC48DC" w:rsidRDefault="0018278B" w:rsidP="0018278B">
            <w:pPr>
              <w:jc w:val="center"/>
              <w:rPr>
                <w:rFonts w:eastAsia="Times New Roman"/>
                <w:sz w:val="18"/>
                <w:szCs w:val="18"/>
              </w:rPr>
            </w:pPr>
            <w:r w:rsidRPr="00FC48DC">
              <w:rPr>
                <w:rFonts w:hint="eastAsia"/>
                <w:szCs w:val="22"/>
              </w:rPr>
              <w:t>8</w:t>
            </w:r>
            <w:r w:rsidRPr="00FC48DC">
              <w:rPr>
                <w:rFonts w:hint="eastAsia"/>
                <w:szCs w:val="22"/>
              </w:rPr>
              <w:t>级</w:t>
            </w:r>
          </w:p>
        </w:tc>
        <w:tc>
          <w:tcPr>
            <w:tcW w:w="859" w:type="dxa"/>
            <w:tcBorders>
              <w:top w:val="single" w:sz="8" w:space="0" w:color="auto"/>
              <w:left w:val="nil"/>
              <w:bottom w:val="single" w:sz="4" w:space="0" w:color="auto"/>
              <w:right w:val="single" w:sz="4" w:space="0" w:color="auto"/>
            </w:tcBorders>
            <w:shd w:val="clear" w:color="000000" w:fill="FFFFFF"/>
            <w:tcMar>
              <w:top w:w="57" w:type="dxa"/>
              <w:bottom w:w="57" w:type="dxa"/>
            </w:tcMar>
          </w:tcPr>
          <w:p w:rsidR="0018278B" w:rsidRPr="00FC48DC" w:rsidRDefault="0018278B" w:rsidP="0018278B">
            <w:pPr>
              <w:jc w:val="center"/>
              <w:rPr>
                <w:rFonts w:eastAsia="Times New Roman"/>
                <w:sz w:val="18"/>
                <w:szCs w:val="18"/>
              </w:rPr>
            </w:pPr>
            <w:r w:rsidRPr="00FC48DC">
              <w:rPr>
                <w:rFonts w:hint="eastAsia"/>
                <w:szCs w:val="22"/>
              </w:rPr>
              <w:t>9</w:t>
            </w:r>
            <w:r w:rsidRPr="00FC48DC">
              <w:rPr>
                <w:rFonts w:hint="eastAsia"/>
                <w:szCs w:val="22"/>
              </w:rPr>
              <w:t>级</w:t>
            </w:r>
          </w:p>
        </w:tc>
        <w:tc>
          <w:tcPr>
            <w:tcW w:w="860" w:type="dxa"/>
            <w:tcBorders>
              <w:top w:val="single" w:sz="8" w:space="0" w:color="auto"/>
              <w:left w:val="nil"/>
              <w:bottom w:val="single" w:sz="4" w:space="0" w:color="auto"/>
              <w:right w:val="single" w:sz="4" w:space="0" w:color="auto"/>
            </w:tcBorders>
            <w:shd w:val="clear" w:color="000000" w:fill="FFFFFF"/>
            <w:tcMar>
              <w:top w:w="57" w:type="dxa"/>
              <w:bottom w:w="57" w:type="dxa"/>
            </w:tcMar>
          </w:tcPr>
          <w:p w:rsidR="0018278B" w:rsidRPr="00FC48DC" w:rsidRDefault="0018278B" w:rsidP="0018278B">
            <w:pPr>
              <w:jc w:val="center"/>
              <w:rPr>
                <w:rFonts w:eastAsia="Times New Roman"/>
                <w:sz w:val="18"/>
                <w:szCs w:val="18"/>
              </w:rPr>
            </w:pPr>
            <w:r w:rsidRPr="00FC48DC">
              <w:rPr>
                <w:rFonts w:hint="eastAsia"/>
                <w:szCs w:val="22"/>
              </w:rPr>
              <w:t>10</w:t>
            </w:r>
            <w:r w:rsidRPr="00FC48DC">
              <w:rPr>
                <w:rFonts w:hint="eastAsia"/>
                <w:szCs w:val="22"/>
              </w:rPr>
              <w:t>级</w:t>
            </w:r>
          </w:p>
        </w:tc>
        <w:tc>
          <w:tcPr>
            <w:tcW w:w="859" w:type="dxa"/>
            <w:tcBorders>
              <w:top w:val="single" w:sz="8" w:space="0" w:color="auto"/>
              <w:left w:val="nil"/>
              <w:bottom w:val="single" w:sz="4" w:space="0" w:color="auto"/>
              <w:right w:val="single" w:sz="4" w:space="0" w:color="auto"/>
            </w:tcBorders>
            <w:shd w:val="clear" w:color="000000" w:fill="FFFFFF"/>
            <w:tcMar>
              <w:top w:w="57" w:type="dxa"/>
              <w:bottom w:w="57" w:type="dxa"/>
            </w:tcMar>
          </w:tcPr>
          <w:p w:rsidR="0018278B" w:rsidRPr="00FC48DC" w:rsidRDefault="0018278B" w:rsidP="0018278B">
            <w:pPr>
              <w:jc w:val="center"/>
              <w:rPr>
                <w:rFonts w:eastAsia="Times New Roman"/>
                <w:sz w:val="18"/>
                <w:szCs w:val="18"/>
              </w:rPr>
            </w:pPr>
            <w:r w:rsidRPr="00FC48DC">
              <w:rPr>
                <w:rFonts w:hint="eastAsia"/>
                <w:szCs w:val="22"/>
              </w:rPr>
              <w:t>11</w:t>
            </w:r>
            <w:r w:rsidRPr="00FC48DC">
              <w:rPr>
                <w:rFonts w:hint="eastAsia"/>
                <w:szCs w:val="22"/>
              </w:rPr>
              <w:t>级</w:t>
            </w:r>
          </w:p>
        </w:tc>
        <w:tc>
          <w:tcPr>
            <w:tcW w:w="859" w:type="dxa"/>
            <w:tcBorders>
              <w:top w:val="single" w:sz="8" w:space="0" w:color="auto"/>
              <w:left w:val="nil"/>
              <w:bottom w:val="single" w:sz="4" w:space="0" w:color="auto"/>
              <w:right w:val="single" w:sz="4" w:space="0" w:color="auto"/>
            </w:tcBorders>
            <w:shd w:val="clear" w:color="000000" w:fill="FFFFFF"/>
            <w:tcMar>
              <w:top w:w="57" w:type="dxa"/>
              <w:bottom w:w="57" w:type="dxa"/>
            </w:tcMar>
          </w:tcPr>
          <w:p w:rsidR="0018278B" w:rsidRPr="00FC48DC" w:rsidRDefault="0018278B" w:rsidP="0018278B">
            <w:pPr>
              <w:jc w:val="center"/>
              <w:rPr>
                <w:rFonts w:eastAsia="Times New Roman"/>
                <w:sz w:val="18"/>
                <w:szCs w:val="18"/>
              </w:rPr>
            </w:pPr>
            <w:r w:rsidRPr="00FC48DC">
              <w:rPr>
                <w:rFonts w:hint="eastAsia"/>
                <w:szCs w:val="22"/>
              </w:rPr>
              <w:t>12</w:t>
            </w:r>
            <w:r w:rsidRPr="00FC48DC">
              <w:rPr>
                <w:rFonts w:hint="eastAsia"/>
                <w:szCs w:val="22"/>
              </w:rPr>
              <w:t>级</w:t>
            </w:r>
          </w:p>
        </w:tc>
        <w:tc>
          <w:tcPr>
            <w:tcW w:w="860" w:type="dxa"/>
            <w:tcBorders>
              <w:top w:val="single" w:sz="8" w:space="0" w:color="auto"/>
              <w:left w:val="nil"/>
              <w:bottom w:val="single" w:sz="4" w:space="0" w:color="auto"/>
              <w:right w:val="single" w:sz="4" w:space="0" w:color="auto"/>
            </w:tcBorders>
            <w:shd w:val="clear" w:color="000000" w:fill="FFFFFF"/>
            <w:tcMar>
              <w:top w:w="57" w:type="dxa"/>
              <w:bottom w:w="57" w:type="dxa"/>
            </w:tcMar>
          </w:tcPr>
          <w:p w:rsidR="0018278B" w:rsidRPr="00FC48DC" w:rsidRDefault="0018278B" w:rsidP="0018278B">
            <w:pPr>
              <w:jc w:val="center"/>
              <w:rPr>
                <w:rFonts w:eastAsia="Times New Roman"/>
                <w:sz w:val="18"/>
                <w:szCs w:val="18"/>
              </w:rPr>
            </w:pPr>
            <w:r w:rsidRPr="00FC48DC">
              <w:rPr>
                <w:rFonts w:hint="eastAsia"/>
                <w:szCs w:val="22"/>
              </w:rPr>
              <w:t>13</w:t>
            </w:r>
            <w:r w:rsidRPr="00FC48DC">
              <w:rPr>
                <w:rFonts w:hint="eastAsia"/>
                <w:szCs w:val="22"/>
              </w:rPr>
              <w:t>级</w:t>
            </w:r>
          </w:p>
        </w:tc>
        <w:tc>
          <w:tcPr>
            <w:tcW w:w="859" w:type="dxa"/>
            <w:tcBorders>
              <w:top w:val="single" w:sz="8" w:space="0" w:color="auto"/>
              <w:left w:val="nil"/>
              <w:bottom w:val="single" w:sz="4" w:space="0" w:color="auto"/>
              <w:right w:val="single" w:sz="4" w:space="0" w:color="auto"/>
            </w:tcBorders>
            <w:shd w:val="clear" w:color="000000" w:fill="FFFFFF"/>
            <w:tcMar>
              <w:top w:w="57" w:type="dxa"/>
              <w:bottom w:w="57" w:type="dxa"/>
            </w:tcMar>
          </w:tcPr>
          <w:p w:rsidR="0018278B" w:rsidRPr="00FC48DC" w:rsidRDefault="0018278B" w:rsidP="0018278B">
            <w:pPr>
              <w:jc w:val="center"/>
              <w:rPr>
                <w:rFonts w:eastAsia="Times New Roman"/>
                <w:sz w:val="18"/>
                <w:szCs w:val="18"/>
              </w:rPr>
            </w:pPr>
            <w:r w:rsidRPr="00FC48DC">
              <w:rPr>
                <w:rFonts w:hint="eastAsia"/>
                <w:szCs w:val="22"/>
              </w:rPr>
              <w:t>14</w:t>
            </w:r>
            <w:r w:rsidRPr="00FC48DC">
              <w:rPr>
                <w:rFonts w:hint="eastAsia"/>
                <w:szCs w:val="22"/>
              </w:rPr>
              <w:t>级</w:t>
            </w:r>
          </w:p>
        </w:tc>
        <w:tc>
          <w:tcPr>
            <w:tcW w:w="860" w:type="dxa"/>
            <w:tcBorders>
              <w:top w:val="single" w:sz="8" w:space="0" w:color="auto"/>
              <w:left w:val="nil"/>
              <w:bottom w:val="single" w:sz="4" w:space="0" w:color="auto"/>
              <w:right w:val="single" w:sz="8" w:space="0" w:color="auto"/>
            </w:tcBorders>
            <w:shd w:val="clear" w:color="000000" w:fill="FFFFFF"/>
            <w:tcMar>
              <w:top w:w="57" w:type="dxa"/>
              <w:bottom w:w="57" w:type="dxa"/>
            </w:tcMar>
          </w:tcPr>
          <w:p w:rsidR="0018278B" w:rsidRPr="00FC48DC" w:rsidRDefault="0018278B" w:rsidP="0018278B">
            <w:pPr>
              <w:jc w:val="center"/>
              <w:rPr>
                <w:rFonts w:eastAsia="Times New Roman"/>
                <w:sz w:val="18"/>
                <w:szCs w:val="18"/>
              </w:rPr>
            </w:pPr>
            <w:r w:rsidRPr="00FC48DC">
              <w:rPr>
                <w:rFonts w:hint="eastAsia"/>
                <w:szCs w:val="22"/>
              </w:rPr>
              <w:t>15</w:t>
            </w:r>
            <w:r w:rsidRPr="00FC48DC">
              <w:rPr>
                <w:rFonts w:hint="eastAsia"/>
                <w:szCs w:val="22"/>
              </w:rPr>
              <w:t>级</w:t>
            </w:r>
          </w:p>
        </w:tc>
      </w:tr>
      <w:tr w:rsidR="0018278B" w:rsidRPr="00603004" w:rsidTr="0018278B">
        <w:trPr>
          <w:trHeight w:val="255"/>
          <w:jc w:val="center"/>
        </w:trPr>
        <w:tc>
          <w:tcPr>
            <w:tcW w:w="709" w:type="dxa"/>
            <w:vMerge w:val="restart"/>
            <w:tcBorders>
              <w:top w:val="nil"/>
              <w:left w:val="single" w:sz="8" w:space="0" w:color="auto"/>
              <w:bottom w:val="single" w:sz="4" w:space="0" w:color="000000"/>
              <w:right w:val="nil"/>
            </w:tcBorders>
            <w:shd w:val="clear" w:color="000000" w:fill="FFFFFF"/>
            <w:vAlign w:val="center"/>
            <w:hideMark/>
          </w:tcPr>
          <w:p w:rsidR="0018278B" w:rsidRPr="00603004" w:rsidRDefault="0018278B" w:rsidP="0018278B">
            <w:pPr>
              <w:jc w:val="center"/>
              <w:rPr>
                <w:rFonts w:eastAsia="Times New Roman"/>
                <w:color w:val="000000"/>
                <w:sz w:val="14"/>
                <w:szCs w:val="14"/>
              </w:rPr>
            </w:pPr>
            <w:r w:rsidRPr="00603004">
              <w:rPr>
                <w:rFonts w:eastAsia="Times New Roman"/>
                <w:color w:val="000000"/>
                <w:sz w:val="14"/>
                <w:szCs w:val="14"/>
              </w:rPr>
              <w:t xml:space="preserve">P-5 </w:t>
            </w:r>
          </w:p>
        </w:tc>
        <w:tc>
          <w:tcPr>
            <w:tcW w:w="717" w:type="dxa"/>
            <w:tcBorders>
              <w:top w:val="nil"/>
              <w:left w:val="nil"/>
              <w:bottom w:val="nil"/>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P</w:t>
            </w:r>
          </w:p>
        </w:tc>
        <w:tc>
          <w:tcPr>
            <w:tcW w:w="859" w:type="dxa"/>
            <w:tcBorders>
              <w:top w:val="single" w:sz="4" w:space="0" w:color="auto"/>
              <w:left w:val="single" w:sz="4" w:space="0" w:color="auto"/>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175'226</w:t>
            </w:r>
          </w:p>
        </w:tc>
        <w:tc>
          <w:tcPr>
            <w:tcW w:w="859" w:type="dxa"/>
            <w:tcBorders>
              <w:top w:val="single" w:sz="4" w:space="0" w:color="auto"/>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178'897</w:t>
            </w:r>
          </w:p>
        </w:tc>
        <w:tc>
          <w:tcPr>
            <w:tcW w:w="860" w:type="dxa"/>
            <w:tcBorders>
              <w:top w:val="single" w:sz="4" w:space="0" w:color="auto"/>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182'568</w:t>
            </w:r>
          </w:p>
        </w:tc>
        <w:tc>
          <w:tcPr>
            <w:tcW w:w="859" w:type="dxa"/>
            <w:tcBorders>
              <w:top w:val="single" w:sz="4" w:space="0" w:color="auto"/>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186'245</w:t>
            </w:r>
          </w:p>
        </w:tc>
        <w:tc>
          <w:tcPr>
            <w:tcW w:w="860" w:type="dxa"/>
            <w:tcBorders>
              <w:top w:val="single" w:sz="4" w:space="0" w:color="auto"/>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189'915</w:t>
            </w:r>
          </w:p>
        </w:tc>
        <w:tc>
          <w:tcPr>
            <w:tcW w:w="859" w:type="dxa"/>
            <w:tcBorders>
              <w:top w:val="single" w:sz="4" w:space="0" w:color="auto"/>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193'588</w:t>
            </w:r>
          </w:p>
        </w:tc>
        <w:tc>
          <w:tcPr>
            <w:tcW w:w="859" w:type="dxa"/>
            <w:tcBorders>
              <w:top w:val="single" w:sz="4" w:space="0" w:color="auto"/>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197'258</w:t>
            </w:r>
          </w:p>
        </w:tc>
        <w:tc>
          <w:tcPr>
            <w:tcW w:w="860" w:type="dxa"/>
            <w:tcBorders>
              <w:top w:val="single" w:sz="4" w:space="0" w:color="auto"/>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200'934</w:t>
            </w:r>
          </w:p>
        </w:tc>
        <w:tc>
          <w:tcPr>
            <w:tcW w:w="859" w:type="dxa"/>
            <w:tcBorders>
              <w:top w:val="single" w:sz="4" w:space="0" w:color="auto"/>
              <w:left w:val="nil"/>
              <w:bottom w:val="nil"/>
              <w:right w:val="nil"/>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204'605</w:t>
            </w:r>
          </w:p>
        </w:tc>
        <w:tc>
          <w:tcPr>
            <w:tcW w:w="860" w:type="dxa"/>
            <w:tcBorders>
              <w:top w:val="single" w:sz="4" w:space="0" w:color="auto"/>
              <w:left w:val="single" w:sz="8" w:space="0" w:color="auto"/>
              <w:bottom w:val="nil"/>
              <w:right w:val="nil"/>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208'278</w:t>
            </w:r>
          </w:p>
        </w:tc>
        <w:tc>
          <w:tcPr>
            <w:tcW w:w="859" w:type="dxa"/>
            <w:tcBorders>
              <w:top w:val="single" w:sz="4" w:space="0" w:color="auto"/>
              <w:left w:val="single" w:sz="4" w:space="0" w:color="auto"/>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211'951</w:t>
            </w:r>
          </w:p>
        </w:tc>
        <w:tc>
          <w:tcPr>
            <w:tcW w:w="859" w:type="dxa"/>
            <w:tcBorders>
              <w:top w:val="single" w:sz="4" w:space="0" w:color="auto"/>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215'632</w:t>
            </w:r>
          </w:p>
        </w:tc>
        <w:tc>
          <w:tcPr>
            <w:tcW w:w="860" w:type="dxa"/>
            <w:tcBorders>
              <w:top w:val="single" w:sz="4" w:space="0" w:color="auto"/>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219'569</w:t>
            </w:r>
          </w:p>
        </w:tc>
        <w:tc>
          <w:tcPr>
            <w:tcW w:w="859" w:type="dxa"/>
            <w:tcBorders>
              <w:top w:val="single" w:sz="4" w:space="0" w:color="auto"/>
              <w:left w:val="nil"/>
              <w:bottom w:val="nil"/>
              <w:right w:val="nil"/>
            </w:tcBorders>
            <w:shd w:val="clear" w:color="000000" w:fill="FFFFFF"/>
            <w:tcMar>
              <w:top w:w="28" w:type="dxa"/>
              <w:bottom w:w="28" w:type="dxa"/>
            </w:tcMar>
            <w:hideMark/>
          </w:tcPr>
          <w:p w:rsidR="0018278B" w:rsidRPr="00B501CF" w:rsidRDefault="0018278B" w:rsidP="0018278B">
            <w:pPr>
              <w:jc w:val="center"/>
              <w:rPr>
                <w:rFonts w:eastAsia="Times New Roman"/>
                <w:sz w:val="16"/>
                <w:szCs w:val="16"/>
              </w:rPr>
            </w:pPr>
            <w:r w:rsidRPr="00B501CF">
              <w:rPr>
                <w:rFonts w:eastAsia="Times New Roman"/>
                <w:sz w:val="16"/>
                <w:szCs w:val="16"/>
              </w:rPr>
              <w:t> </w:t>
            </w:r>
          </w:p>
        </w:tc>
        <w:tc>
          <w:tcPr>
            <w:tcW w:w="860" w:type="dxa"/>
            <w:tcBorders>
              <w:top w:val="single" w:sz="4" w:space="0" w:color="auto"/>
              <w:left w:val="single" w:sz="4" w:space="0" w:color="auto"/>
              <w:bottom w:val="nil"/>
              <w:right w:val="single" w:sz="8" w:space="0" w:color="auto"/>
            </w:tcBorders>
            <w:shd w:val="clear" w:color="000000" w:fill="FFFFFF"/>
            <w:tcMar>
              <w:top w:w="28" w:type="dxa"/>
              <w:bottom w:w="28" w:type="dxa"/>
            </w:tcMar>
            <w:hideMark/>
          </w:tcPr>
          <w:p w:rsidR="0018278B" w:rsidRPr="00B501CF" w:rsidRDefault="0018278B" w:rsidP="0018278B">
            <w:pPr>
              <w:jc w:val="center"/>
              <w:rPr>
                <w:rFonts w:eastAsia="Times New Roman"/>
                <w:sz w:val="16"/>
                <w:szCs w:val="16"/>
              </w:rPr>
            </w:pPr>
            <w:r w:rsidRPr="00B501CF">
              <w:rPr>
                <w:rFonts w:eastAsia="Times New Roman"/>
                <w:sz w:val="16"/>
                <w:szCs w:val="16"/>
              </w:rPr>
              <w:t> </w:t>
            </w:r>
          </w:p>
        </w:tc>
      </w:tr>
      <w:tr w:rsidR="0018278B" w:rsidRPr="00603004" w:rsidTr="0018278B">
        <w:trPr>
          <w:trHeight w:val="255"/>
          <w:jc w:val="center"/>
        </w:trPr>
        <w:tc>
          <w:tcPr>
            <w:tcW w:w="709" w:type="dxa"/>
            <w:vMerge/>
            <w:tcBorders>
              <w:top w:val="nil"/>
              <w:left w:val="single" w:sz="8" w:space="0" w:color="auto"/>
              <w:bottom w:val="single" w:sz="4" w:space="0" w:color="000000"/>
              <w:right w:val="nil"/>
            </w:tcBorders>
            <w:vAlign w:val="center"/>
            <w:hideMark/>
          </w:tcPr>
          <w:p w:rsidR="0018278B" w:rsidRPr="00603004" w:rsidRDefault="0018278B" w:rsidP="0018278B">
            <w:pPr>
              <w:rPr>
                <w:rFonts w:eastAsia="Times New Roman"/>
                <w:color w:val="000000"/>
                <w:sz w:val="14"/>
                <w:szCs w:val="14"/>
              </w:rPr>
            </w:pPr>
          </w:p>
        </w:tc>
        <w:tc>
          <w:tcPr>
            <w:tcW w:w="717" w:type="dxa"/>
            <w:tcBorders>
              <w:top w:val="nil"/>
              <w:left w:val="nil"/>
              <w:bottom w:val="nil"/>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G</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106'718</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108'955</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111'195</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113'430</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115'670</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117'905</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120'147</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122'384</w:t>
            </w:r>
          </w:p>
        </w:tc>
        <w:tc>
          <w:tcPr>
            <w:tcW w:w="859" w:type="dxa"/>
            <w:tcBorders>
              <w:top w:val="nil"/>
              <w:left w:val="single" w:sz="4" w:space="0" w:color="auto"/>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124'622</w:t>
            </w:r>
          </w:p>
        </w:tc>
        <w:tc>
          <w:tcPr>
            <w:tcW w:w="860" w:type="dxa"/>
            <w:tcBorders>
              <w:top w:val="nil"/>
              <w:left w:val="single" w:sz="8" w:space="0" w:color="auto"/>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126'860</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129'099</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131'336</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133'575</w:t>
            </w:r>
          </w:p>
        </w:tc>
        <w:tc>
          <w:tcPr>
            <w:tcW w:w="859" w:type="dxa"/>
            <w:tcBorders>
              <w:top w:val="nil"/>
              <w:left w:val="nil"/>
              <w:bottom w:val="nil"/>
              <w:right w:val="nil"/>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60" w:type="dxa"/>
            <w:tcBorders>
              <w:top w:val="nil"/>
              <w:left w:val="single" w:sz="4" w:space="0" w:color="auto"/>
              <w:bottom w:val="nil"/>
              <w:right w:val="single" w:sz="8"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r>
      <w:tr w:rsidR="0018278B" w:rsidRPr="00603004" w:rsidTr="0018278B">
        <w:trPr>
          <w:trHeight w:val="255"/>
          <w:jc w:val="center"/>
        </w:trPr>
        <w:tc>
          <w:tcPr>
            <w:tcW w:w="709" w:type="dxa"/>
            <w:vMerge/>
            <w:tcBorders>
              <w:top w:val="nil"/>
              <w:left w:val="single" w:sz="8" w:space="0" w:color="auto"/>
              <w:bottom w:val="single" w:sz="4" w:space="0" w:color="000000"/>
              <w:right w:val="nil"/>
            </w:tcBorders>
            <w:vAlign w:val="center"/>
            <w:hideMark/>
          </w:tcPr>
          <w:p w:rsidR="0018278B" w:rsidRPr="00603004" w:rsidRDefault="0018278B" w:rsidP="0018278B">
            <w:pPr>
              <w:rPr>
                <w:rFonts w:eastAsia="Times New Roman"/>
                <w:color w:val="000000"/>
                <w:sz w:val="14"/>
                <w:szCs w:val="14"/>
              </w:rPr>
            </w:pPr>
          </w:p>
        </w:tc>
        <w:tc>
          <w:tcPr>
            <w:tcW w:w="717" w:type="dxa"/>
            <w:tcBorders>
              <w:top w:val="nil"/>
              <w:left w:val="nil"/>
              <w:bottom w:val="nil"/>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D</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86'904</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88'537</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90'172</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91'804</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93'439</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95'071</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96'707</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98'340</w:t>
            </w:r>
          </w:p>
        </w:tc>
        <w:tc>
          <w:tcPr>
            <w:tcW w:w="859" w:type="dxa"/>
            <w:tcBorders>
              <w:top w:val="nil"/>
              <w:left w:val="single" w:sz="4" w:space="0" w:color="auto"/>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99'974</w:t>
            </w:r>
          </w:p>
        </w:tc>
        <w:tc>
          <w:tcPr>
            <w:tcW w:w="860" w:type="dxa"/>
            <w:tcBorders>
              <w:top w:val="nil"/>
              <w:left w:val="single" w:sz="8" w:space="0" w:color="auto"/>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101'608</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103'242</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104'875</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106'510</w:t>
            </w:r>
          </w:p>
        </w:tc>
        <w:tc>
          <w:tcPr>
            <w:tcW w:w="859" w:type="dxa"/>
            <w:tcBorders>
              <w:top w:val="nil"/>
              <w:left w:val="nil"/>
              <w:bottom w:val="nil"/>
              <w:right w:val="nil"/>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60" w:type="dxa"/>
            <w:tcBorders>
              <w:top w:val="nil"/>
              <w:left w:val="single" w:sz="4" w:space="0" w:color="auto"/>
              <w:bottom w:val="nil"/>
              <w:right w:val="single" w:sz="8"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r>
      <w:tr w:rsidR="0018278B" w:rsidRPr="00603004" w:rsidTr="0018278B">
        <w:trPr>
          <w:trHeight w:val="270"/>
          <w:jc w:val="center"/>
        </w:trPr>
        <w:tc>
          <w:tcPr>
            <w:tcW w:w="709" w:type="dxa"/>
            <w:vMerge/>
            <w:tcBorders>
              <w:top w:val="nil"/>
              <w:left w:val="single" w:sz="8" w:space="0" w:color="auto"/>
              <w:bottom w:val="single" w:sz="4" w:space="0" w:color="000000"/>
              <w:right w:val="nil"/>
            </w:tcBorders>
            <w:vAlign w:val="center"/>
            <w:hideMark/>
          </w:tcPr>
          <w:p w:rsidR="0018278B" w:rsidRPr="00603004" w:rsidRDefault="0018278B" w:rsidP="0018278B">
            <w:pPr>
              <w:rPr>
                <w:rFonts w:eastAsia="Times New Roman"/>
                <w:color w:val="000000"/>
                <w:sz w:val="14"/>
                <w:szCs w:val="14"/>
              </w:rPr>
            </w:pPr>
          </w:p>
        </w:tc>
        <w:tc>
          <w:tcPr>
            <w:tcW w:w="717" w:type="dxa"/>
            <w:tcBorders>
              <w:top w:val="nil"/>
              <w:left w:val="nil"/>
              <w:bottom w:val="single" w:sz="4" w:space="0" w:color="auto"/>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S</w:t>
            </w:r>
          </w:p>
        </w:tc>
        <w:tc>
          <w:tcPr>
            <w:tcW w:w="859"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80'734</w:t>
            </w:r>
          </w:p>
        </w:tc>
        <w:tc>
          <w:tcPr>
            <w:tcW w:w="859"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82'186</w:t>
            </w:r>
          </w:p>
        </w:tc>
        <w:tc>
          <w:tcPr>
            <w:tcW w:w="860"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83'633</w:t>
            </w:r>
          </w:p>
        </w:tc>
        <w:tc>
          <w:tcPr>
            <w:tcW w:w="859"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85'079</w:t>
            </w:r>
          </w:p>
        </w:tc>
        <w:tc>
          <w:tcPr>
            <w:tcW w:w="860"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86'524</w:t>
            </w:r>
          </w:p>
        </w:tc>
        <w:tc>
          <w:tcPr>
            <w:tcW w:w="859"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87'963</w:t>
            </w:r>
          </w:p>
        </w:tc>
        <w:tc>
          <w:tcPr>
            <w:tcW w:w="859"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89'402</w:t>
            </w:r>
          </w:p>
        </w:tc>
        <w:tc>
          <w:tcPr>
            <w:tcW w:w="860"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90'838</w:t>
            </w:r>
          </w:p>
        </w:tc>
        <w:tc>
          <w:tcPr>
            <w:tcW w:w="859" w:type="dxa"/>
            <w:tcBorders>
              <w:top w:val="nil"/>
              <w:left w:val="single" w:sz="4" w:space="0" w:color="auto"/>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92'272</w:t>
            </w:r>
          </w:p>
        </w:tc>
        <w:tc>
          <w:tcPr>
            <w:tcW w:w="860" w:type="dxa"/>
            <w:tcBorders>
              <w:top w:val="nil"/>
              <w:left w:val="single" w:sz="8" w:space="0" w:color="auto"/>
              <w:bottom w:val="single" w:sz="8"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93'703</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95'132</w:t>
            </w:r>
          </w:p>
        </w:tc>
        <w:tc>
          <w:tcPr>
            <w:tcW w:w="859" w:type="dxa"/>
            <w:tcBorders>
              <w:top w:val="nil"/>
              <w:left w:val="nil"/>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96'556</w:t>
            </w:r>
          </w:p>
        </w:tc>
        <w:tc>
          <w:tcPr>
            <w:tcW w:w="860" w:type="dxa"/>
            <w:tcBorders>
              <w:top w:val="nil"/>
              <w:left w:val="nil"/>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97'981</w:t>
            </w:r>
          </w:p>
        </w:tc>
        <w:tc>
          <w:tcPr>
            <w:tcW w:w="859" w:type="dxa"/>
            <w:tcBorders>
              <w:top w:val="nil"/>
              <w:left w:val="nil"/>
              <w:bottom w:val="single" w:sz="4" w:space="0" w:color="auto"/>
              <w:right w:val="nil"/>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60" w:type="dxa"/>
            <w:tcBorders>
              <w:top w:val="nil"/>
              <w:left w:val="single" w:sz="4" w:space="0" w:color="auto"/>
              <w:bottom w:val="single" w:sz="4" w:space="0" w:color="auto"/>
              <w:right w:val="single" w:sz="8"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r>
      <w:tr w:rsidR="0018278B" w:rsidRPr="00603004" w:rsidTr="0018278B">
        <w:trPr>
          <w:trHeight w:val="255"/>
          <w:jc w:val="center"/>
        </w:trPr>
        <w:tc>
          <w:tcPr>
            <w:tcW w:w="709" w:type="dxa"/>
            <w:vMerge w:val="restart"/>
            <w:tcBorders>
              <w:top w:val="nil"/>
              <w:left w:val="single" w:sz="8" w:space="0" w:color="auto"/>
              <w:bottom w:val="nil"/>
              <w:right w:val="nil"/>
            </w:tcBorders>
            <w:shd w:val="clear" w:color="000000" w:fill="FFFFFF"/>
            <w:vAlign w:val="center"/>
            <w:hideMark/>
          </w:tcPr>
          <w:p w:rsidR="0018278B" w:rsidRPr="00603004" w:rsidRDefault="0018278B" w:rsidP="0018278B">
            <w:pPr>
              <w:jc w:val="center"/>
              <w:rPr>
                <w:rFonts w:eastAsia="Times New Roman"/>
                <w:color w:val="000000"/>
                <w:sz w:val="14"/>
                <w:szCs w:val="14"/>
              </w:rPr>
            </w:pPr>
            <w:r w:rsidRPr="00603004">
              <w:rPr>
                <w:rFonts w:eastAsia="Times New Roman"/>
                <w:color w:val="000000"/>
                <w:sz w:val="14"/>
                <w:szCs w:val="14"/>
              </w:rPr>
              <w:t xml:space="preserve">P-4 </w:t>
            </w:r>
          </w:p>
        </w:tc>
        <w:tc>
          <w:tcPr>
            <w:tcW w:w="717" w:type="dxa"/>
            <w:tcBorders>
              <w:top w:val="nil"/>
              <w:left w:val="nil"/>
              <w:bottom w:val="nil"/>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P</w:t>
            </w:r>
          </w:p>
        </w:tc>
        <w:tc>
          <w:tcPr>
            <w:tcW w:w="859" w:type="dxa"/>
            <w:tcBorders>
              <w:top w:val="nil"/>
              <w:left w:val="single" w:sz="4" w:space="0" w:color="auto"/>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143'031</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146'571</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150'103</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153'637</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157'180</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160'711</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164'248</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167'788</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171'321</w:t>
            </w:r>
          </w:p>
        </w:tc>
        <w:tc>
          <w:tcPr>
            <w:tcW w:w="860" w:type="dxa"/>
            <w:tcBorders>
              <w:top w:val="nil"/>
              <w:left w:val="nil"/>
              <w:bottom w:val="nil"/>
              <w:right w:val="nil"/>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174'854</w:t>
            </w:r>
          </w:p>
        </w:tc>
        <w:tc>
          <w:tcPr>
            <w:tcW w:w="859" w:type="dxa"/>
            <w:tcBorders>
              <w:top w:val="single" w:sz="8" w:space="0" w:color="auto"/>
              <w:left w:val="single" w:sz="4" w:space="0" w:color="auto"/>
              <w:bottom w:val="nil"/>
              <w:right w:val="single" w:sz="8"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178'387</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181'935</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185'465</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189'002</w:t>
            </w:r>
          </w:p>
        </w:tc>
        <w:tc>
          <w:tcPr>
            <w:tcW w:w="860" w:type="dxa"/>
            <w:tcBorders>
              <w:top w:val="nil"/>
              <w:left w:val="nil"/>
              <w:bottom w:val="nil"/>
              <w:right w:val="single" w:sz="8"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192'540</w:t>
            </w:r>
          </w:p>
        </w:tc>
      </w:tr>
      <w:tr w:rsidR="0018278B" w:rsidRPr="00603004" w:rsidTr="0018278B">
        <w:trPr>
          <w:trHeight w:val="255"/>
          <w:jc w:val="center"/>
        </w:trPr>
        <w:tc>
          <w:tcPr>
            <w:tcW w:w="709" w:type="dxa"/>
            <w:vMerge/>
            <w:tcBorders>
              <w:top w:val="nil"/>
              <w:left w:val="single" w:sz="8" w:space="0" w:color="auto"/>
              <w:bottom w:val="nil"/>
              <w:right w:val="nil"/>
            </w:tcBorders>
            <w:vAlign w:val="center"/>
            <w:hideMark/>
          </w:tcPr>
          <w:p w:rsidR="0018278B" w:rsidRPr="00603004" w:rsidRDefault="0018278B" w:rsidP="0018278B">
            <w:pPr>
              <w:rPr>
                <w:rFonts w:eastAsia="Times New Roman"/>
                <w:color w:val="000000"/>
                <w:sz w:val="14"/>
                <w:szCs w:val="14"/>
              </w:rPr>
            </w:pPr>
          </w:p>
        </w:tc>
        <w:tc>
          <w:tcPr>
            <w:tcW w:w="717" w:type="dxa"/>
            <w:tcBorders>
              <w:top w:val="nil"/>
              <w:left w:val="nil"/>
              <w:bottom w:val="nil"/>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G</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87'933</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89'929</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91'924</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93'919</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95'916</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97'910</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99'908</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102'059</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104'219</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106'377</w:t>
            </w:r>
          </w:p>
        </w:tc>
        <w:tc>
          <w:tcPr>
            <w:tcW w:w="859" w:type="dxa"/>
            <w:tcBorders>
              <w:top w:val="nil"/>
              <w:left w:val="single" w:sz="4" w:space="0" w:color="auto"/>
              <w:bottom w:val="nil"/>
              <w:right w:val="single" w:sz="8"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108'540</w:t>
            </w:r>
          </w:p>
        </w:tc>
        <w:tc>
          <w:tcPr>
            <w:tcW w:w="859" w:type="dxa"/>
            <w:tcBorders>
              <w:top w:val="nil"/>
              <w:left w:val="nil"/>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110'696</w:t>
            </w:r>
          </w:p>
        </w:tc>
        <w:tc>
          <w:tcPr>
            <w:tcW w:w="860" w:type="dxa"/>
            <w:tcBorders>
              <w:top w:val="nil"/>
              <w:left w:val="nil"/>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112'856</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115'018</w:t>
            </w:r>
          </w:p>
        </w:tc>
        <w:tc>
          <w:tcPr>
            <w:tcW w:w="860" w:type="dxa"/>
            <w:tcBorders>
              <w:top w:val="nil"/>
              <w:left w:val="single" w:sz="4" w:space="0" w:color="auto"/>
              <w:bottom w:val="nil"/>
              <w:right w:val="single" w:sz="8"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117'178</w:t>
            </w:r>
          </w:p>
        </w:tc>
      </w:tr>
      <w:tr w:rsidR="0018278B" w:rsidRPr="00603004" w:rsidTr="0018278B">
        <w:trPr>
          <w:trHeight w:val="255"/>
          <w:jc w:val="center"/>
        </w:trPr>
        <w:tc>
          <w:tcPr>
            <w:tcW w:w="709" w:type="dxa"/>
            <w:vMerge/>
            <w:tcBorders>
              <w:top w:val="nil"/>
              <w:left w:val="single" w:sz="8" w:space="0" w:color="auto"/>
              <w:bottom w:val="nil"/>
              <w:right w:val="nil"/>
            </w:tcBorders>
            <w:vAlign w:val="center"/>
            <w:hideMark/>
          </w:tcPr>
          <w:p w:rsidR="0018278B" w:rsidRPr="00603004" w:rsidRDefault="0018278B" w:rsidP="0018278B">
            <w:pPr>
              <w:rPr>
                <w:rFonts w:eastAsia="Times New Roman"/>
                <w:color w:val="000000"/>
                <w:sz w:val="14"/>
                <w:szCs w:val="14"/>
              </w:rPr>
            </w:pPr>
          </w:p>
        </w:tc>
        <w:tc>
          <w:tcPr>
            <w:tcW w:w="717" w:type="dxa"/>
            <w:tcBorders>
              <w:top w:val="nil"/>
              <w:left w:val="nil"/>
              <w:bottom w:val="nil"/>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D</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72'467</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74'044</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75'620</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77'196</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78'774</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80'349</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81'927</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83'503</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85'080</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86'655</w:t>
            </w:r>
          </w:p>
        </w:tc>
        <w:tc>
          <w:tcPr>
            <w:tcW w:w="859" w:type="dxa"/>
            <w:tcBorders>
              <w:top w:val="nil"/>
              <w:left w:val="single" w:sz="4" w:space="0" w:color="auto"/>
              <w:bottom w:val="nil"/>
              <w:right w:val="single" w:sz="8"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88'234</w:t>
            </w:r>
          </w:p>
        </w:tc>
        <w:tc>
          <w:tcPr>
            <w:tcW w:w="859" w:type="dxa"/>
            <w:tcBorders>
              <w:top w:val="nil"/>
              <w:left w:val="nil"/>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89'808</w:t>
            </w:r>
          </w:p>
        </w:tc>
        <w:tc>
          <w:tcPr>
            <w:tcW w:w="860" w:type="dxa"/>
            <w:tcBorders>
              <w:top w:val="nil"/>
              <w:left w:val="nil"/>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91'385</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92'963</w:t>
            </w:r>
          </w:p>
        </w:tc>
        <w:tc>
          <w:tcPr>
            <w:tcW w:w="860" w:type="dxa"/>
            <w:tcBorders>
              <w:top w:val="nil"/>
              <w:left w:val="single" w:sz="4" w:space="0" w:color="auto"/>
              <w:bottom w:val="nil"/>
              <w:right w:val="single" w:sz="8"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94'540</w:t>
            </w:r>
          </w:p>
        </w:tc>
      </w:tr>
      <w:tr w:rsidR="0018278B" w:rsidRPr="00603004" w:rsidTr="0018278B">
        <w:trPr>
          <w:trHeight w:val="270"/>
          <w:jc w:val="center"/>
        </w:trPr>
        <w:tc>
          <w:tcPr>
            <w:tcW w:w="709" w:type="dxa"/>
            <w:vMerge/>
            <w:tcBorders>
              <w:top w:val="nil"/>
              <w:left w:val="single" w:sz="8" w:space="0" w:color="auto"/>
              <w:bottom w:val="nil"/>
              <w:right w:val="nil"/>
            </w:tcBorders>
            <w:vAlign w:val="center"/>
            <w:hideMark/>
          </w:tcPr>
          <w:p w:rsidR="0018278B" w:rsidRPr="00603004" w:rsidRDefault="0018278B" w:rsidP="0018278B">
            <w:pPr>
              <w:rPr>
                <w:rFonts w:eastAsia="Times New Roman"/>
                <w:color w:val="000000"/>
                <w:sz w:val="14"/>
                <w:szCs w:val="14"/>
              </w:rPr>
            </w:pPr>
          </w:p>
        </w:tc>
        <w:tc>
          <w:tcPr>
            <w:tcW w:w="717" w:type="dxa"/>
            <w:tcBorders>
              <w:top w:val="nil"/>
              <w:left w:val="nil"/>
              <w:bottom w:val="nil"/>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S</w:t>
            </w:r>
          </w:p>
        </w:tc>
        <w:tc>
          <w:tcPr>
            <w:tcW w:w="859"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67'483</w:t>
            </w:r>
          </w:p>
        </w:tc>
        <w:tc>
          <w:tcPr>
            <w:tcW w:w="859"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68'918</w:t>
            </w:r>
          </w:p>
        </w:tc>
        <w:tc>
          <w:tcPr>
            <w:tcW w:w="860"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70'354</w:t>
            </w:r>
          </w:p>
        </w:tc>
        <w:tc>
          <w:tcPr>
            <w:tcW w:w="859"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71'784</w:t>
            </w:r>
          </w:p>
        </w:tc>
        <w:tc>
          <w:tcPr>
            <w:tcW w:w="860"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73'215</w:t>
            </w:r>
          </w:p>
        </w:tc>
        <w:tc>
          <w:tcPr>
            <w:tcW w:w="859"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74'645</w:t>
            </w:r>
          </w:p>
        </w:tc>
        <w:tc>
          <w:tcPr>
            <w:tcW w:w="859"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76'074</w:t>
            </w:r>
          </w:p>
        </w:tc>
        <w:tc>
          <w:tcPr>
            <w:tcW w:w="860"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77'500</w:t>
            </w:r>
          </w:p>
        </w:tc>
        <w:tc>
          <w:tcPr>
            <w:tcW w:w="859"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78'924</w:t>
            </w:r>
          </w:p>
        </w:tc>
        <w:tc>
          <w:tcPr>
            <w:tcW w:w="860"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80'349</w:t>
            </w:r>
          </w:p>
        </w:tc>
        <w:tc>
          <w:tcPr>
            <w:tcW w:w="859" w:type="dxa"/>
            <w:tcBorders>
              <w:top w:val="nil"/>
              <w:left w:val="single" w:sz="4" w:space="0" w:color="auto"/>
              <w:bottom w:val="single" w:sz="4" w:space="0" w:color="auto"/>
              <w:right w:val="single" w:sz="8"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81'770</w:t>
            </w:r>
          </w:p>
        </w:tc>
        <w:tc>
          <w:tcPr>
            <w:tcW w:w="859" w:type="dxa"/>
            <w:tcBorders>
              <w:top w:val="nil"/>
              <w:left w:val="nil"/>
              <w:bottom w:val="single" w:sz="8"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83'191</w:t>
            </w:r>
          </w:p>
        </w:tc>
        <w:tc>
          <w:tcPr>
            <w:tcW w:w="860" w:type="dxa"/>
            <w:tcBorders>
              <w:top w:val="nil"/>
              <w:left w:val="nil"/>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84'612</w:t>
            </w:r>
          </w:p>
        </w:tc>
        <w:tc>
          <w:tcPr>
            <w:tcW w:w="859"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86'030</w:t>
            </w:r>
          </w:p>
        </w:tc>
        <w:tc>
          <w:tcPr>
            <w:tcW w:w="860" w:type="dxa"/>
            <w:tcBorders>
              <w:top w:val="nil"/>
              <w:left w:val="single" w:sz="4" w:space="0" w:color="auto"/>
              <w:bottom w:val="single" w:sz="4" w:space="0" w:color="auto"/>
              <w:right w:val="single" w:sz="8"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87'447</w:t>
            </w:r>
          </w:p>
        </w:tc>
      </w:tr>
      <w:tr w:rsidR="0018278B" w:rsidRPr="00603004" w:rsidTr="0018278B">
        <w:trPr>
          <w:trHeight w:val="255"/>
          <w:jc w:val="center"/>
        </w:trPr>
        <w:tc>
          <w:tcPr>
            <w:tcW w:w="709" w:type="dxa"/>
            <w:vMerge w:val="restart"/>
            <w:tcBorders>
              <w:top w:val="single" w:sz="4" w:space="0" w:color="auto"/>
              <w:left w:val="single" w:sz="8" w:space="0" w:color="auto"/>
              <w:bottom w:val="nil"/>
              <w:right w:val="nil"/>
            </w:tcBorders>
            <w:shd w:val="clear" w:color="000000" w:fill="FFFFFF"/>
            <w:vAlign w:val="center"/>
            <w:hideMark/>
          </w:tcPr>
          <w:p w:rsidR="0018278B" w:rsidRPr="00603004" w:rsidRDefault="0018278B" w:rsidP="0018278B">
            <w:pPr>
              <w:jc w:val="center"/>
              <w:rPr>
                <w:rFonts w:eastAsia="Times New Roman"/>
                <w:color w:val="000000"/>
                <w:sz w:val="14"/>
                <w:szCs w:val="14"/>
              </w:rPr>
            </w:pPr>
            <w:r w:rsidRPr="00603004">
              <w:rPr>
                <w:rFonts w:eastAsia="Times New Roman"/>
                <w:color w:val="000000"/>
                <w:sz w:val="14"/>
                <w:szCs w:val="14"/>
              </w:rPr>
              <w:t xml:space="preserve">P-3 </w:t>
            </w:r>
          </w:p>
        </w:tc>
        <w:tc>
          <w:tcPr>
            <w:tcW w:w="717" w:type="dxa"/>
            <w:tcBorders>
              <w:top w:val="single" w:sz="4" w:space="0" w:color="auto"/>
              <w:left w:val="nil"/>
              <w:bottom w:val="nil"/>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P</w:t>
            </w:r>
          </w:p>
        </w:tc>
        <w:tc>
          <w:tcPr>
            <w:tcW w:w="859" w:type="dxa"/>
            <w:tcBorders>
              <w:top w:val="nil"/>
              <w:left w:val="single" w:sz="4" w:space="0" w:color="auto"/>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117'554</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120'559</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123'558</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126'554</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129'559</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Pr>
                <w:rFonts w:eastAsia="Times New Roman"/>
                <w:sz w:val="16"/>
                <w:szCs w:val="16"/>
              </w:rPr>
              <w:t>132'557</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135'557</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138'562</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141'702</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144'985</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148'264</w:t>
            </w:r>
          </w:p>
        </w:tc>
        <w:tc>
          <w:tcPr>
            <w:tcW w:w="859" w:type="dxa"/>
            <w:tcBorders>
              <w:top w:val="nil"/>
              <w:left w:val="nil"/>
              <w:bottom w:val="nil"/>
              <w:right w:val="single" w:sz="8"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151'543</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154'825</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158'104</w:t>
            </w:r>
          </w:p>
        </w:tc>
        <w:tc>
          <w:tcPr>
            <w:tcW w:w="860" w:type="dxa"/>
            <w:tcBorders>
              <w:top w:val="nil"/>
              <w:left w:val="nil"/>
              <w:bottom w:val="nil"/>
              <w:right w:val="single" w:sz="8"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161'384</w:t>
            </w:r>
          </w:p>
        </w:tc>
      </w:tr>
      <w:tr w:rsidR="0018278B" w:rsidRPr="00603004" w:rsidTr="0018278B">
        <w:trPr>
          <w:trHeight w:val="255"/>
          <w:jc w:val="center"/>
        </w:trPr>
        <w:tc>
          <w:tcPr>
            <w:tcW w:w="709" w:type="dxa"/>
            <w:vMerge/>
            <w:tcBorders>
              <w:top w:val="single" w:sz="4" w:space="0" w:color="auto"/>
              <w:left w:val="single" w:sz="8" w:space="0" w:color="auto"/>
              <w:bottom w:val="nil"/>
              <w:right w:val="nil"/>
            </w:tcBorders>
            <w:vAlign w:val="center"/>
            <w:hideMark/>
          </w:tcPr>
          <w:p w:rsidR="0018278B" w:rsidRPr="00603004" w:rsidRDefault="0018278B" w:rsidP="0018278B">
            <w:pPr>
              <w:rPr>
                <w:rFonts w:eastAsia="Times New Roman"/>
                <w:color w:val="000000"/>
                <w:sz w:val="14"/>
                <w:szCs w:val="14"/>
              </w:rPr>
            </w:pPr>
          </w:p>
        </w:tc>
        <w:tc>
          <w:tcPr>
            <w:tcW w:w="717" w:type="dxa"/>
            <w:tcBorders>
              <w:top w:val="nil"/>
              <w:left w:val="nil"/>
              <w:bottom w:val="nil"/>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G</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72'267</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74'114</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75'962</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77'808</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79'657</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81'503</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83'348</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85'199</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87'046</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88'892</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90'742</w:t>
            </w:r>
          </w:p>
        </w:tc>
        <w:tc>
          <w:tcPr>
            <w:tcW w:w="859" w:type="dxa"/>
            <w:tcBorders>
              <w:top w:val="nil"/>
              <w:left w:val="nil"/>
              <w:bottom w:val="nil"/>
              <w:right w:val="single" w:sz="8"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92'586</w:t>
            </w:r>
          </w:p>
        </w:tc>
        <w:tc>
          <w:tcPr>
            <w:tcW w:w="860" w:type="dxa"/>
            <w:tcBorders>
              <w:top w:val="nil"/>
              <w:left w:val="nil"/>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94'437</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96'282</w:t>
            </w:r>
          </w:p>
        </w:tc>
        <w:tc>
          <w:tcPr>
            <w:tcW w:w="860" w:type="dxa"/>
            <w:tcBorders>
              <w:top w:val="nil"/>
              <w:left w:val="single" w:sz="4" w:space="0" w:color="auto"/>
              <w:bottom w:val="nil"/>
              <w:right w:val="single" w:sz="8"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98'128</w:t>
            </w:r>
          </w:p>
        </w:tc>
      </w:tr>
      <w:tr w:rsidR="0018278B" w:rsidRPr="00603004" w:rsidTr="0018278B">
        <w:trPr>
          <w:trHeight w:val="255"/>
          <w:jc w:val="center"/>
        </w:trPr>
        <w:tc>
          <w:tcPr>
            <w:tcW w:w="709" w:type="dxa"/>
            <w:vMerge/>
            <w:tcBorders>
              <w:top w:val="single" w:sz="4" w:space="0" w:color="auto"/>
              <w:left w:val="single" w:sz="8" w:space="0" w:color="auto"/>
              <w:bottom w:val="nil"/>
              <w:right w:val="nil"/>
            </w:tcBorders>
            <w:vAlign w:val="center"/>
            <w:hideMark/>
          </w:tcPr>
          <w:p w:rsidR="0018278B" w:rsidRPr="00603004" w:rsidRDefault="0018278B" w:rsidP="0018278B">
            <w:pPr>
              <w:rPr>
                <w:rFonts w:eastAsia="Times New Roman"/>
                <w:color w:val="000000"/>
                <w:sz w:val="14"/>
                <w:szCs w:val="14"/>
              </w:rPr>
            </w:pPr>
          </w:p>
        </w:tc>
        <w:tc>
          <w:tcPr>
            <w:tcW w:w="717" w:type="dxa"/>
            <w:tcBorders>
              <w:top w:val="nil"/>
              <w:left w:val="nil"/>
              <w:bottom w:val="nil"/>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D</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60'091</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61'550</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63'010</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64'468</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65'929</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67'387</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68'845</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70'307</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71'766</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73'225</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74'686</w:t>
            </w:r>
          </w:p>
        </w:tc>
        <w:tc>
          <w:tcPr>
            <w:tcW w:w="859" w:type="dxa"/>
            <w:tcBorders>
              <w:top w:val="nil"/>
              <w:left w:val="nil"/>
              <w:bottom w:val="nil"/>
              <w:right w:val="single" w:sz="8"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76'143</w:t>
            </w:r>
          </w:p>
        </w:tc>
        <w:tc>
          <w:tcPr>
            <w:tcW w:w="860" w:type="dxa"/>
            <w:tcBorders>
              <w:top w:val="nil"/>
              <w:left w:val="nil"/>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77'605</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79'063</w:t>
            </w:r>
          </w:p>
        </w:tc>
        <w:tc>
          <w:tcPr>
            <w:tcW w:w="860" w:type="dxa"/>
            <w:tcBorders>
              <w:top w:val="nil"/>
              <w:left w:val="single" w:sz="4" w:space="0" w:color="auto"/>
              <w:bottom w:val="nil"/>
              <w:right w:val="single" w:sz="8"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80'521</w:t>
            </w:r>
          </w:p>
        </w:tc>
      </w:tr>
      <w:tr w:rsidR="0018278B" w:rsidRPr="00603004" w:rsidTr="0018278B">
        <w:trPr>
          <w:trHeight w:val="270"/>
          <w:jc w:val="center"/>
        </w:trPr>
        <w:tc>
          <w:tcPr>
            <w:tcW w:w="709" w:type="dxa"/>
            <w:vMerge/>
            <w:tcBorders>
              <w:top w:val="single" w:sz="4" w:space="0" w:color="auto"/>
              <w:left w:val="single" w:sz="8" w:space="0" w:color="auto"/>
              <w:bottom w:val="nil"/>
              <w:right w:val="nil"/>
            </w:tcBorders>
            <w:vAlign w:val="center"/>
            <w:hideMark/>
          </w:tcPr>
          <w:p w:rsidR="0018278B" w:rsidRPr="00603004" w:rsidRDefault="0018278B" w:rsidP="0018278B">
            <w:pPr>
              <w:rPr>
                <w:rFonts w:eastAsia="Times New Roman"/>
                <w:color w:val="000000"/>
                <w:sz w:val="14"/>
                <w:szCs w:val="14"/>
              </w:rPr>
            </w:pPr>
          </w:p>
        </w:tc>
        <w:tc>
          <w:tcPr>
            <w:tcW w:w="717" w:type="dxa"/>
            <w:tcBorders>
              <w:top w:val="nil"/>
              <w:left w:val="nil"/>
              <w:bottom w:val="nil"/>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S</w:t>
            </w:r>
          </w:p>
        </w:tc>
        <w:tc>
          <w:tcPr>
            <w:tcW w:w="859"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56'091</w:t>
            </w:r>
          </w:p>
        </w:tc>
        <w:tc>
          <w:tcPr>
            <w:tcW w:w="859"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57'433</w:t>
            </w:r>
          </w:p>
        </w:tc>
        <w:tc>
          <w:tcPr>
            <w:tcW w:w="860"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58'777</w:t>
            </w:r>
          </w:p>
        </w:tc>
        <w:tc>
          <w:tcPr>
            <w:tcW w:w="859"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60'118</w:t>
            </w:r>
          </w:p>
        </w:tc>
        <w:tc>
          <w:tcPr>
            <w:tcW w:w="860"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61'462</w:t>
            </w:r>
          </w:p>
        </w:tc>
        <w:tc>
          <w:tcPr>
            <w:tcW w:w="859"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62'803</w:t>
            </w:r>
          </w:p>
        </w:tc>
        <w:tc>
          <w:tcPr>
            <w:tcW w:w="859"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64'143</w:t>
            </w:r>
          </w:p>
        </w:tc>
        <w:tc>
          <w:tcPr>
            <w:tcW w:w="860"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65'488</w:t>
            </w:r>
          </w:p>
        </w:tc>
        <w:tc>
          <w:tcPr>
            <w:tcW w:w="859"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66'828</w:t>
            </w:r>
          </w:p>
        </w:tc>
        <w:tc>
          <w:tcPr>
            <w:tcW w:w="860"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68'170</w:t>
            </w:r>
          </w:p>
        </w:tc>
        <w:tc>
          <w:tcPr>
            <w:tcW w:w="859" w:type="dxa"/>
            <w:tcBorders>
              <w:top w:val="nil"/>
              <w:left w:val="single" w:sz="4" w:space="0" w:color="auto"/>
              <w:bottom w:val="single" w:sz="8"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69'508</w:t>
            </w:r>
          </w:p>
        </w:tc>
        <w:tc>
          <w:tcPr>
            <w:tcW w:w="859" w:type="dxa"/>
            <w:tcBorders>
              <w:top w:val="nil"/>
              <w:left w:val="nil"/>
              <w:bottom w:val="single" w:sz="8" w:space="0" w:color="auto"/>
              <w:right w:val="single" w:sz="8"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70'847</w:t>
            </w:r>
          </w:p>
        </w:tc>
        <w:tc>
          <w:tcPr>
            <w:tcW w:w="860" w:type="dxa"/>
            <w:tcBorders>
              <w:top w:val="nil"/>
              <w:left w:val="nil"/>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72'182</w:t>
            </w:r>
          </w:p>
        </w:tc>
        <w:tc>
          <w:tcPr>
            <w:tcW w:w="859"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73'521</w:t>
            </w:r>
          </w:p>
        </w:tc>
        <w:tc>
          <w:tcPr>
            <w:tcW w:w="860" w:type="dxa"/>
            <w:tcBorders>
              <w:top w:val="nil"/>
              <w:left w:val="single" w:sz="4" w:space="0" w:color="auto"/>
              <w:bottom w:val="single" w:sz="4" w:space="0" w:color="auto"/>
              <w:right w:val="single" w:sz="8"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74'859</w:t>
            </w:r>
          </w:p>
        </w:tc>
      </w:tr>
      <w:tr w:rsidR="0018278B" w:rsidRPr="00603004" w:rsidTr="0018278B">
        <w:trPr>
          <w:trHeight w:val="255"/>
          <w:jc w:val="center"/>
        </w:trPr>
        <w:tc>
          <w:tcPr>
            <w:tcW w:w="709" w:type="dxa"/>
            <w:vMerge w:val="restart"/>
            <w:tcBorders>
              <w:top w:val="single" w:sz="4" w:space="0" w:color="auto"/>
              <w:left w:val="single" w:sz="8" w:space="0" w:color="auto"/>
              <w:bottom w:val="single" w:sz="4" w:space="0" w:color="000000"/>
              <w:right w:val="nil"/>
            </w:tcBorders>
            <w:shd w:val="clear" w:color="000000" w:fill="FFFFFF"/>
            <w:vAlign w:val="center"/>
            <w:hideMark/>
          </w:tcPr>
          <w:p w:rsidR="0018278B" w:rsidRPr="00603004" w:rsidRDefault="0018278B" w:rsidP="0018278B">
            <w:pPr>
              <w:jc w:val="center"/>
              <w:rPr>
                <w:rFonts w:eastAsia="Times New Roman"/>
                <w:color w:val="000000"/>
                <w:sz w:val="14"/>
                <w:szCs w:val="14"/>
              </w:rPr>
            </w:pPr>
            <w:r w:rsidRPr="00603004">
              <w:rPr>
                <w:rFonts w:eastAsia="Times New Roman"/>
                <w:color w:val="000000"/>
                <w:sz w:val="14"/>
                <w:szCs w:val="14"/>
              </w:rPr>
              <w:t xml:space="preserve">P-2 </w:t>
            </w:r>
          </w:p>
        </w:tc>
        <w:tc>
          <w:tcPr>
            <w:tcW w:w="717" w:type="dxa"/>
            <w:tcBorders>
              <w:top w:val="single" w:sz="4" w:space="0" w:color="auto"/>
              <w:left w:val="nil"/>
              <w:bottom w:val="nil"/>
              <w:right w:val="single" w:sz="4" w:space="0" w:color="auto"/>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P</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Pr>
                <w:rFonts w:eastAsia="Times New Roman"/>
                <w:sz w:val="16"/>
                <w:szCs w:val="16"/>
              </w:rPr>
              <w:t>96'441</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99'131</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101'810</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104'495</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107'179</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109'862</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112'545</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115'226</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117'913</w:t>
            </w:r>
          </w:p>
        </w:tc>
        <w:tc>
          <w:tcPr>
            <w:tcW w:w="860" w:type="dxa"/>
            <w:tcBorders>
              <w:top w:val="nil"/>
              <w:left w:val="nil"/>
              <w:bottom w:val="nil"/>
              <w:right w:val="nil"/>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120'597</w:t>
            </w:r>
          </w:p>
        </w:tc>
        <w:tc>
          <w:tcPr>
            <w:tcW w:w="859" w:type="dxa"/>
            <w:tcBorders>
              <w:top w:val="nil"/>
              <w:left w:val="single" w:sz="8" w:space="0" w:color="auto"/>
              <w:bottom w:val="nil"/>
              <w:right w:val="nil"/>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123'276</w:t>
            </w:r>
          </w:p>
        </w:tc>
        <w:tc>
          <w:tcPr>
            <w:tcW w:w="859" w:type="dxa"/>
            <w:tcBorders>
              <w:top w:val="nil"/>
              <w:left w:val="single" w:sz="4" w:space="0" w:color="auto"/>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125'962</w:t>
            </w:r>
          </w:p>
        </w:tc>
        <w:tc>
          <w:tcPr>
            <w:tcW w:w="860" w:type="dxa"/>
            <w:tcBorders>
              <w:top w:val="nil"/>
              <w:left w:val="nil"/>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 </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 </w:t>
            </w:r>
          </w:p>
        </w:tc>
        <w:tc>
          <w:tcPr>
            <w:tcW w:w="860" w:type="dxa"/>
            <w:tcBorders>
              <w:top w:val="nil"/>
              <w:left w:val="single" w:sz="4" w:space="0" w:color="auto"/>
              <w:bottom w:val="nil"/>
              <w:right w:val="single" w:sz="8"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 </w:t>
            </w:r>
          </w:p>
        </w:tc>
      </w:tr>
      <w:tr w:rsidR="0018278B" w:rsidRPr="00603004" w:rsidTr="0018278B">
        <w:trPr>
          <w:trHeight w:val="255"/>
          <w:jc w:val="center"/>
        </w:trPr>
        <w:tc>
          <w:tcPr>
            <w:tcW w:w="709" w:type="dxa"/>
            <w:vMerge/>
            <w:tcBorders>
              <w:top w:val="single" w:sz="4" w:space="0" w:color="auto"/>
              <w:left w:val="single" w:sz="8" w:space="0" w:color="auto"/>
              <w:bottom w:val="single" w:sz="4" w:space="0" w:color="000000"/>
              <w:right w:val="nil"/>
            </w:tcBorders>
            <w:vAlign w:val="center"/>
            <w:hideMark/>
          </w:tcPr>
          <w:p w:rsidR="0018278B" w:rsidRPr="00603004" w:rsidRDefault="0018278B" w:rsidP="0018278B">
            <w:pPr>
              <w:rPr>
                <w:rFonts w:eastAsia="Times New Roman"/>
                <w:color w:val="000000"/>
                <w:sz w:val="14"/>
                <w:szCs w:val="14"/>
              </w:rPr>
            </w:pPr>
          </w:p>
        </w:tc>
        <w:tc>
          <w:tcPr>
            <w:tcW w:w="717" w:type="dxa"/>
            <w:tcBorders>
              <w:top w:val="nil"/>
              <w:left w:val="nil"/>
              <w:bottom w:val="nil"/>
              <w:right w:val="single" w:sz="4" w:space="0" w:color="auto"/>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G</w:t>
            </w:r>
          </w:p>
        </w:tc>
        <w:tc>
          <w:tcPr>
            <w:tcW w:w="859" w:type="dxa"/>
            <w:tcBorders>
              <w:top w:val="nil"/>
              <w:left w:val="nil"/>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59'267</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60'920</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62'571</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64'225</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65'877</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67'528</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69'182</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70'832</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72'485</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74'139</w:t>
            </w:r>
          </w:p>
        </w:tc>
        <w:tc>
          <w:tcPr>
            <w:tcW w:w="859" w:type="dxa"/>
            <w:tcBorders>
              <w:top w:val="nil"/>
              <w:left w:val="single" w:sz="8" w:space="0" w:color="auto"/>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75'790</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77'443</w:t>
            </w:r>
          </w:p>
        </w:tc>
        <w:tc>
          <w:tcPr>
            <w:tcW w:w="860" w:type="dxa"/>
            <w:tcBorders>
              <w:top w:val="nil"/>
              <w:left w:val="nil"/>
              <w:bottom w:val="nil"/>
              <w:right w:val="single" w:sz="4"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59" w:type="dxa"/>
            <w:tcBorders>
              <w:top w:val="nil"/>
              <w:left w:val="nil"/>
              <w:bottom w:val="nil"/>
              <w:right w:val="nil"/>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60" w:type="dxa"/>
            <w:tcBorders>
              <w:top w:val="nil"/>
              <w:left w:val="single" w:sz="4" w:space="0" w:color="auto"/>
              <w:bottom w:val="nil"/>
              <w:right w:val="single" w:sz="8"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r>
      <w:tr w:rsidR="0018278B" w:rsidRPr="00603004" w:rsidTr="0018278B">
        <w:trPr>
          <w:trHeight w:val="255"/>
          <w:jc w:val="center"/>
        </w:trPr>
        <w:tc>
          <w:tcPr>
            <w:tcW w:w="709" w:type="dxa"/>
            <w:vMerge/>
            <w:tcBorders>
              <w:top w:val="single" w:sz="4" w:space="0" w:color="auto"/>
              <w:left w:val="single" w:sz="8" w:space="0" w:color="auto"/>
              <w:bottom w:val="single" w:sz="4" w:space="0" w:color="000000"/>
              <w:right w:val="nil"/>
            </w:tcBorders>
            <w:vAlign w:val="center"/>
            <w:hideMark/>
          </w:tcPr>
          <w:p w:rsidR="0018278B" w:rsidRPr="00603004" w:rsidRDefault="0018278B" w:rsidP="0018278B">
            <w:pPr>
              <w:rPr>
                <w:rFonts w:eastAsia="Times New Roman"/>
                <w:color w:val="000000"/>
                <w:sz w:val="14"/>
                <w:szCs w:val="14"/>
              </w:rPr>
            </w:pPr>
          </w:p>
        </w:tc>
        <w:tc>
          <w:tcPr>
            <w:tcW w:w="717" w:type="dxa"/>
            <w:tcBorders>
              <w:top w:val="nil"/>
              <w:left w:val="nil"/>
              <w:bottom w:val="nil"/>
              <w:right w:val="single" w:sz="4" w:space="0" w:color="auto"/>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D</w:t>
            </w:r>
          </w:p>
        </w:tc>
        <w:tc>
          <w:tcPr>
            <w:tcW w:w="859" w:type="dxa"/>
            <w:tcBorders>
              <w:top w:val="nil"/>
              <w:left w:val="nil"/>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49'821</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51'127</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52'431</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53'738</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55'043</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56'347</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57'654</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58'957</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60'263</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61'570</w:t>
            </w:r>
          </w:p>
        </w:tc>
        <w:tc>
          <w:tcPr>
            <w:tcW w:w="859" w:type="dxa"/>
            <w:tcBorders>
              <w:top w:val="nil"/>
              <w:left w:val="single" w:sz="8" w:space="0" w:color="auto"/>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62'874</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64'180</w:t>
            </w:r>
          </w:p>
        </w:tc>
        <w:tc>
          <w:tcPr>
            <w:tcW w:w="860" w:type="dxa"/>
            <w:tcBorders>
              <w:top w:val="nil"/>
              <w:left w:val="nil"/>
              <w:bottom w:val="nil"/>
              <w:right w:val="single" w:sz="4"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59" w:type="dxa"/>
            <w:tcBorders>
              <w:top w:val="nil"/>
              <w:left w:val="nil"/>
              <w:bottom w:val="nil"/>
              <w:right w:val="nil"/>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60" w:type="dxa"/>
            <w:tcBorders>
              <w:top w:val="nil"/>
              <w:left w:val="single" w:sz="4" w:space="0" w:color="auto"/>
              <w:bottom w:val="nil"/>
              <w:right w:val="single" w:sz="8"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r>
      <w:tr w:rsidR="0018278B" w:rsidRPr="00603004" w:rsidTr="0018278B">
        <w:trPr>
          <w:trHeight w:val="255"/>
          <w:jc w:val="center"/>
        </w:trPr>
        <w:tc>
          <w:tcPr>
            <w:tcW w:w="709" w:type="dxa"/>
            <w:vMerge/>
            <w:tcBorders>
              <w:top w:val="single" w:sz="4" w:space="0" w:color="auto"/>
              <w:left w:val="single" w:sz="8" w:space="0" w:color="auto"/>
              <w:bottom w:val="single" w:sz="4" w:space="0" w:color="000000"/>
              <w:right w:val="nil"/>
            </w:tcBorders>
            <w:vAlign w:val="center"/>
            <w:hideMark/>
          </w:tcPr>
          <w:p w:rsidR="0018278B" w:rsidRPr="00603004" w:rsidRDefault="0018278B" w:rsidP="0018278B">
            <w:pPr>
              <w:rPr>
                <w:rFonts w:eastAsia="Times New Roman"/>
                <w:color w:val="000000"/>
                <w:sz w:val="14"/>
                <w:szCs w:val="14"/>
              </w:rPr>
            </w:pPr>
          </w:p>
        </w:tc>
        <w:tc>
          <w:tcPr>
            <w:tcW w:w="717" w:type="dxa"/>
            <w:tcBorders>
              <w:top w:val="nil"/>
              <w:left w:val="nil"/>
              <w:bottom w:val="single" w:sz="4" w:space="0" w:color="auto"/>
              <w:right w:val="single" w:sz="4" w:space="0" w:color="auto"/>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S</w:t>
            </w:r>
          </w:p>
        </w:tc>
        <w:tc>
          <w:tcPr>
            <w:tcW w:w="859" w:type="dxa"/>
            <w:tcBorders>
              <w:top w:val="nil"/>
              <w:left w:val="nil"/>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46'730</w:t>
            </w:r>
          </w:p>
        </w:tc>
        <w:tc>
          <w:tcPr>
            <w:tcW w:w="859"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47'915</w:t>
            </w:r>
          </w:p>
        </w:tc>
        <w:tc>
          <w:tcPr>
            <w:tcW w:w="860"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49'096</w:t>
            </w:r>
          </w:p>
        </w:tc>
        <w:tc>
          <w:tcPr>
            <w:tcW w:w="859"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50'279</w:t>
            </w:r>
          </w:p>
        </w:tc>
        <w:tc>
          <w:tcPr>
            <w:tcW w:w="860"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51'461</w:t>
            </w:r>
          </w:p>
        </w:tc>
        <w:tc>
          <w:tcPr>
            <w:tcW w:w="859"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52'645</w:t>
            </w:r>
          </w:p>
        </w:tc>
        <w:tc>
          <w:tcPr>
            <w:tcW w:w="859"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53'847</w:t>
            </w:r>
          </w:p>
        </w:tc>
        <w:tc>
          <w:tcPr>
            <w:tcW w:w="860"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55'046</w:t>
            </w:r>
          </w:p>
        </w:tc>
        <w:tc>
          <w:tcPr>
            <w:tcW w:w="859" w:type="dxa"/>
            <w:tcBorders>
              <w:top w:val="nil"/>
              <w:left w:val="single" w:sz="4"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56'251</w:t>
            </w:r>
          </w:p>
        </w:tc>
        <w:tc>
          <w:tcPr>
            <w:tcW w:w="860" w:type="dxa"/>
            <w:tcBorders>
              <w:top w:val="nil"/>
              <w:left w:val="nil"/>
              <w:bottom w:val="single" w:sz="4"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57'452</w:t>
            </w:r>
          </w:p>
        </w:tc>
        <w:tc>
          <w:tcPr>
            <w:tcW w:w="859" w:type="dxa"/>
            <w:tcBorders>
              <w:top w:val="nil"/>
              <w:left w:val="single" w:sz="8" w:space="0" w:color="auto"/>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58'650</w:t>
            </w:r>
          </w:p>
        </w:tc>
        <w:tc>
          <w:tcPr>
            <w:tcW w:w="859" w:type="dxa"/>
            <w:tcBorders>
              <w:top w:val="nil"/>
              <w:left w:val="nil"/>
              <w:bottom w:val="single" w:sz="4"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59'854</w:t>
            </w:r>
          </w:p>
        </w:tc>
        <w:tc>
          <w:tcPr>
            <w:tcW w:w="860" w:type="dxa"/>
            <w:tcBorders>
              <w:top w:val="nil"/>
              <w:left w:val="nil"/>
              <w:bottom w:val="nil"/>
              <w:right w:val="single" w:sz="4"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59" w:type="dxa"/>
            <w:tcBorders>
              <w:top w:val="nil"/>
              <w:left w:val="nil"/>
              <w:bottom w:val="nil"/>
              <w:right w:val="nil"/>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60" w:type="dxa"/>
            <w:tcBorders>
              <w:top w:val="nil"/>
              <w:left w:val="single" w:sz="4" w:space="0" w:color="auto"/>
              <w:bottom w:val="nil"/>
              <w:right w:val="single" w:sz="8"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r>
      <w:tr w:rsidR="0018278B" w:rsidRPr="00603004" w:rsidTr="0018278B">
        <w:trPr>
          <w:trHeight w:val="255"/>
          <w:jc w:val="center"/>
        </w:trPr>
        <w:tc>
          <w:tcPr>
            <w:tcW w:w="709" w:type="dxa"/>
            <w:vMerge w:val="restart"/>
            <w:tcBorders>
              <w:top w:val="nil"/>
              <w:left w:val="single" w:sz="8" w:space="0" w:color="auto"/>
              <w:bottom w:val="single" w:sz="8" w:space="0" w:color="000000"/>
              <w:right w:val="nil"/>
            </w:tcBorders>
            <w:shd w:val="clear" w:color="000000" w:fill="FFFFFF"/>
            <w:vAlign w:val="center"/>
            <w:hideMark/>
          </w:tcPr>
          <w:p w:rsidR="0018278B" w:rsidRPr="00603004" w:rsidRDefault="0018278B" w:rsidP="0018278B">
            <w:pPr>
              <w:jc w:val="center"/>
              <w:rPr>
                <w:rFonts w:eastAsia="Times New Roman"/>
                <w:color w:val="000000"/>
                <w:sz w:val="14"/>
                <w:szCs w:val="14"/>
              </w:rPr>
            </w:pPr>
            <w:r w:rsidRPr="00603004">
              <w:rPr>
                <w:rFonts w:eastAsia="Times New Roman"/>
                <w:color w:val="000000"/>
                <w:sz w:val="14"/>
                <w:szCs w:val="14"/>
              </w:rPr>
              <w:t xml:space="preserve">P-1 </w:t>
            </w:r>
          </w:p>
        </w:tc>
        <w:tc>
          <w:tcPr>
            <w:tcW w:w="717" w:type="dxa"/>
            <w:tcBorders>
              <w:top w:val="nil"/>
              <w:left w:val="nil"/>
              <w:bottom w:val="nil"/>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P</w:t>
            </w:r>
          </w:p>
        </w:tc>
        <w:tc>
          <w:tcPr>
            <w:tcW w:w="859" w:type="dxa"/>
            <w:tcBorders>
              <w:top w:val="nil"/>
              <w:left w:val="single" w:sz="4" w:space="0" w:color="auto"/>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75'099</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77'684</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80'261</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82'838</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85'419</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87'995</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90'580</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93'155</w:t>
            </w:r>
          </w:p>
        </w:tc>
        <w:tc>
          <w:tcPr>
            <w:tcW w:w="859"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95'735</w:t>
            </w:r>
          </w:p>
        </w:tc>
        <w:tc>
          <w:tcPr>
            <w:tcW w:w="860" w:type="dxa"/>
            <w:tcBorders>
              <w:top w:val="nil"/>
              <w:left w:val="nil"/>
              <w:bottom w:val="nil"/>
              <w:right w:val="single" w:sz="4" w:space="0" w:color="auto"/>
            </w:tcBorders>
            <w:shd w:val="clear" w:color="000000" w:fill="FFFFFF"/>
            <w:noWrap/>
            <w:tcMar>
              <w:top w:w="28" w:type="dxa"/>
              <w:bottom w:w="28" w:type="dxa"/>
            </w:tcMar>
            <w:vAlign w:val="bottom"/>
            <w:hideMark/>
          </w:tcPr>
          <w:p w:rsidR="0018278B" w:rsidRPr="00B501CF" w:rsidRDefault="0018278B" w:rsidP="0018278B">
            <w:pPr>
              <w:jc w:val="right"/>
              <w:rPr>
                <w:rFonts w:eastAsia="Times New Roman"/>
                <w:sz w:val="16"/>
                <w:szCs w:val="16"/>
              </w:rPr>
            </w:pPr>
            <w:r w:rsidRPr="00B501CF">
              <w:rPr>
                <w:rFonts w:eastAsia="Times New Roman"/>
                <w:sz w:val="16"/>
                <w:szCs w:val="16"/>
              </w:rPr>
              <w:t>98'313</w:t>
            </w:r>
          </w:p>
        </w:tc>
        <w:tc>
          <w:tcPr>
            <w:tcW w:w="859" w:type="dxa"/>
            <w:tcBorders>
              <w:top w:val="nil"/>
              <w:left w:val="nil"/>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 </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 </w:t>
            </w:r>
          </w:p>
        </w:tc>
        <w:tc>
          <w:tcPr>
            <w:tcW w:w="860" w:type="dxa"/>
            <w:tcBorders>
              <w:top w:val="single" w:sz="4" w:space="0" w:color="auto"/>
              <w:left w:val="single" w:sz="4" w:space="0" w:color="auto"/>
              <w:bottom w:val="nil"/>
              <w:right w:val="single" w:sz="4"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59" w:type="dxa"/>
            <w:tcBorders>
              <w:top w:val="single" w:sz="4" w:space="0" w:color="auto"/>
              <w:left w:val="nil"/>
              <w:bottom w:val="nil"/>
              <w:right w:val="nil"/>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60" w:type="dxa"/>
            <w:tcBorders>
              <w:top w:val="single" w:sz="4" w:space="0" w:color="auto"/>
              <w:left w:val="single" w:sz="4" w:space="0" w:color="auto"/>
              <w:bottom w:val="nil"/>
              <w:right w:val="single" w:sz="8"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r>
      <w:tr w:rsidR="0018278B" w:rsidRPr="00603004" w:rsidTr="0018278B">
        <w:trPr>
          <w:trHeight w:val="255"/>
          <w:jc w:val="center"/>
        </w:trPr>
        <w:tc>
          <w:tcPr>
            <w:tcW w:w="709" w:type="dxa"/>
            <w:vMerge/>
            <w:tcBorders>
              <w:top w:val="nil"/>
              <w:left w:val="single" w:sz="8" w:space="0" w:color="auto"/>
              <w:bottom w:val="single" w:sz="8" w:space="0" w:color="000000"/>
              <w:right w:val="nil"/>
            </w:tcBorders>
            <w:vAlign w:val="center"/>
            <w:hideMark/>
          </w:tcPr>
          <w:p w:rsidR="0018278B" w:rsidRPr="00603004" w:rsidRDefault="0018278B" w:rsidP="0018278B">
            <w:pPr>
              <w:rPr>
                <w:rFonts w:eastAsia="Times New Roman"/>
                <w:color w:val="000000"/>
                <w:sz w:val="14"/>
                <w:szCs w:val="14"/>
              </w:rPr>
            </w:pPr>
          </w:p>
        </w:tc>
        <w:tc>
          <w:tcPr>
            <w:tcW w:w="717" w:type="dxa"/>
            <w:tcBorders>
              <w:top w:val="nil"/>
              <w:left w:val="nil"/>
              <w:bottom w:val="nil"/>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G</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46'399</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47'878</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49'348</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50'891</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52'476</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54'063</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55'653</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57'243</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58'827</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60'415</w:t>
            </w:r>
          </w:p>
        </w:tc>
        <w:tc>
          <w:tcPr>
            <w:tcW w:w="859" w:type="dxa"/>
            <w:tcBorders>
              <w:top w:val="nil"/>
              <w:left w:val="single" w:sz="4" w:space="0" w:color="auto"/>
              <w:bottom w:val="nil"/>
              <w:right w:val="single" w:sz="4"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59" w:type="dxa"/>
            <w:tcBorders>
              <w:top w:val="nil"/>
              <w:left w:val="nil"/>
              <w:bottom w:val="nil"/>
              <w:right w:val="nil"/>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60" w:type="dxa"/>
            <w:tcBorders>
              <w:top w:val="nil"/>
              <w:left w:val="single" w:sz="4" w:space="0" w:color="auto"/>
              <w:bottom w:val="nil"/>
              <w:right w:val="single" w:sz="4"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59" w:type="dxa"/>
            <w:tcBorders>
              <w:top w:val="nil"/>
              <w:left w:val="nil"/>
              <w:bottom w:val="nil"/>
              <w:right w:val="nil"/>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60" w:type="dxa"/>
            <w:tcBorders>
              <w:top w:val="nil"/>
              <w:left w:val="single" w:sz="4" w:space="0" w:color="auto"/>
              <w:bottom w:val="nil"/>
              <w:right w:val="single" w:sz="8"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r>
      <w:tr w:rsidR="0018278B" w:rsidRPr="00603004" w:rsidTr="0018278B">
        <w:trPr>
          <w:trHeight w:val="255"/>
          <w:jc w:val="center"/>
        </w:trPr>
        <w:tc>
          <w:tcPr>
            <w:tcW w:w="709" w:type="dxa"/>
            <w:vMerge/>
            <w:tcBorders>
              <w:top w:val="nil"/>
              <w:left w:val="single" w:sz="8" w:space="0" w:color="auto"/>
              <w:bottom w:val="single" w:sz="8" w:space="0" w:color="000000"/>
              <w:right w:val="nil"/>
            </w:tcBorders>
            <w:vAlign w:val="center"/>
            <w:hideMark/>
          </w:tcPr>
          <w:p w:rsidR="0018278B" w:rsidRPr="00603004" w:rsidRDefault="0018278B" w:rsidP="0018278B">
            <w:pPr>
              <w:rPr>
                <w:rFonts w:eastAsia="Times New Roman"/>
                <w:color w:val="000000"/>
                <w:sz w:val="14"/>
                <w:szCs w:val="14"/>
              </w:rPr>
            </w:pPr>
          </w:p>
        </w:tc>
        <w:tc>
          <w:tcPr>
            <w:tcW w:w="717" w:type="dxa"/>
            <w:tcBorders>
              <w:top w:val="nil"/>
              <w:left w:val="nil"/>
              <w:bottom w:val="nil"/>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D</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39'439</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40'696</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41'946</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43'204</w:t>
            </w:r>
          </w:p>
        </w:tc>
        <w:tc>
          <w:tcPr>
            <w:tcW w:w="860"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44'456</w:t>
            </w:r>
          </w:p>
        </w:tc>
        <w:tc>
          <w:tcPr>
            <w:tcW w:w="859"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45'710</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46'966</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48'222</w:t>
            </w:r>
          </w:p>
        </w:tc>
        <w:tc>
          <w:tcPr>
            <w:tcW w:w="859" w:type="dxa"/>
            <w:tcBorders>
              <w:top w:val="nil"/>
              <w:left w:val="single" w:sz="4" w:space="0" w:color="auto"/>
              <w:bottom w:val="nil"/>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49'473</w:t>
            </w:r>
          </w:p>
        </w:tc>
        <w:tc>
          <w:tcPr>
            <w:tcW w:w="860" w:type="dxa"/>
            <w:tcBorders>
              <w:top w:val="nil"/>
              <w:left w:val="nil"/>
              <w:bottom w:val="nil"/>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50'728</w:t>
            </w:r>
          </w:p>
        </w:tc>
        <w:tc>
          <w:tcPr>
            <w:tcW w:w="859" w:type="dxa"/>
            <w:tcBorders>
              <w:top w:val="nil"/>
              <w:left w:val="single" w:sz="4" w:space="0" w:color="auto"/>
              <w:bottom w:val="nil"/>
              <w:right w:val="single" w:sz="4"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59" w:type="dxa"/>
            <w:tcBorders>
              <w:top w:val="nil"/>
              <w:left w:val="nil"/>
              <w:bottom w:val="nil"/>
              <w:right w:val="nil"/>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60" w:type="dxa"/>
            <w:tcBorders>
              <w:top w:val="nil"/>
              <w:left w:val="single" w:sz="4" w:space="0" w:color="auto"/>
              <w:bottom w:val="nil"/>
              <w:right w:val="single" w:sz="4"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59" w:type="dxa"/>
            <w:tcBorders>
              <w:top w:val="nil"/>
              <w:left w:val="nil"/>
              <w:bottom w:val="nil"/>
              <w:right w:val="nil"/>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60" w:type="dxa"/>
            <w:tcBorders>
              <w:top w:val="nil"/>
              <w:left w:val="single" w:sz="4" w:space="0" w:color="auto"/>
              <w:bottom w:val="nil"/>
              <w:right w:val="single" w:sz="8"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r>
      <w:tr w:rsidR="0018278B" w:rsidRPr="00603004" w:rsidTr="0018278B">
        <w:trPr>
          <w:trHeight w:val="270"/>
          <w:jc w:val="center"/>
        </w:trPr>
        <w:tc>
          <w:tcPr>
            <w:tcW w:w="709" w:type="dxa"/>
            <w:vMerge/>
            <w:tcBorders>
              <w:top w:val="nil"/>
              <w:left w:val="single" w:sz="8" w:space="0" w:color="auto"/>
              <w:bottom w:val="single" w:sz="8" w:space="0" w:color="000000"/>
              <w:right w:val="nil"/>
            </w:tcBorders>
            <w:vAlign w:val="center"/>
            <w:hideMark/>
          </w:tcPr>
          <w:p w:rsidR="0018278B" w:rsidRPr="00603004" w:rsidRDefault="0018278B" w:rsidP="0018278B">
            <w:pPr>
              <w:rPr>
                <w:rFonts w:eastAsia="Times New Roman"/>
                <w:color w:val="000000"/>
                <w:sz w:val="14"/>
                <w:szCs w:val="14"/>
              </w:rPr>
            </w:pPr>
          </w:p>
        </w:tc>
        <w:tc>
          <w:tcPr>
            <w:tcW w:w="717" w:type="dxa"/>
            <w:tcBorders>
              <w:top w:val="nil"/>
              <w:left w:val="nil"/>
              <w:bottom w:val="single" w:sz="8" w:space="0" w:color="auto"/>
              <w:right w:val="nil"/>
            </w:tcBorders>
            <w:shd w:val="clear" w:color="000000" w:fill="FFFFFF"/>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S</w:t>
            </w:r>
          </w:p>
        </w:tc>
        <w:tc>
          <w:tcPr>
            <w:tcW w:w="859" w:type="dxa"/>
            <w:tcBorders>
              <w:top w:val="nil"/>
              <w:left w:val="single" w:sz="4" w:space="0" w:color="auto"/>
              <w:bottom w:val="single" w:sz="8"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37'202</w:t>
            </w:r>
          </w:p>
        </w:tc>
        <w:tc>
          <w:tcPr>
            <w:tcW w:w="859" w:type="dxa"/>
            <w:tcBorders>
              <w:top w:val="nil"/>
              <w:left w:val="nil"/>
              <w:bottom w:val="single" w:sz="8"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38'359</w:t>
            </w:r>
          </w:p>
        </w:tc>
        <w:tc>
          <w:tcPr>
            <w:tcW w:w="860" w:type="dxa"/>
            <w:tcBorders>
              <w:top w:val="nil"/>
              <w:left w:val="single" w:sz="4" w:space="0" w:color="auto"/>
              <w:bottom w:val="single" w:sz="8"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39'516</w:t>
            </w:r>
          </w:p>
        </w:tc>
        <w:tc>
          <w:tcPr>
            <w:tcW w:w="859" w:type="dxa"/>
            <w:tcBorders>
              <w:top w:val="nil"/>
              <w:left w:val="nil"/>
              <w:bottom w:val="single" w:sz="8"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40'671</w:t>
            </w:r>
          </w:p>
        </w:tc>
        <w:tc>
          <w:tcPr>
            <w:tcW w:w="860" w:type="dxa"/>
            <w:tcBorders>
              <w:top w:val="nil"/>
              <w:left w:val="single" w:sz="4" w:space="0" w:color="auto"/>
              <w:bottom w:val="single" w:sz="8"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41'827</w:t>
            </w:r>
          </w:p>
        </w:tc>
        <w:tc>
          <w:tcPr>
            <w:tcW w:w="859" w:type="dxa"/>
            <w:tcBorders>
              <w:top w:val="nil"/>
              <w:left w:val="nil"/>
              <w:bottom w:val="single" w:sz="8"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42'982</w:t>
            </w:r>
          </w:p>
        </w:tc>
        <w:tc>
          <w:tcPr>
            <w:tcW w:w="859" w:type="dxa"/>
            <w:tcBorders>
              <w:top w:val="nil"/>
              <w:left w:val="single" w:sz="4" w:space="0" w:color="auto"/>
              <w:bottom w:val="single" w:sz="8"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44'138</w:t>
            </w:r>
          </w:p>
        </w:tc>
        <w:tc>
          <w:tcPr>
            <w:tcW w:w="860" w:type="dxa"/>
            <w:tcBorders>
              <w:top w:val="nil"/>
              <w:left w:val="nil"/>
              <w:bottom w:val="single" w:sz="8"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45'280</w:t>
            </w:r>
          </w:p>
        </w:tc>
        <w:tc>
          <w:tcPr>
            <w:tcW w:w="859" w:type="dxa"/>
            <w:tcBorders>
              <w:top w:val="nil"/>
              <w:left w:val="single" w:sz="4" w:space="0" w:color="auto"/>
              <w:bottom w:val="single" w:sz="8" w:space="0" w:color="auto"/>
              <w:right w:val="single" w:sz="4" w:space="0" w:color="auto"/>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46'416</w:t>
            </w:r>
          </w:p>
        </w:tc>
        <w:tc>
          <w:tcPr>
            <w:tcW w:w="860" w:type="dxa"/>
            <w:tcBorders>
              <w:top w:val="nil"/>
              <w:left w:val="nil"/>
              <w:bottom w:val="single" w:sz="8" w:space="0" w:color="auto"/>
              <w:right w:val="nil"/>
            </w:tcBorders>
            <w:shd w:val="clear" w:color="000000" w:fill="FFFFFF"/>
            <w:tcMar>
              <w:top w:w="28" w:type="dxa"/>
              <w:bottom w:w="28" w:type="dxa"/>
            </w:tcMar>
            <w:vAlign w:val="bottom"/>
            <w:hideMark/>
          </w:tcPr>
          <w:p w:rsidR="0018278B" w:rsidRPr="00B501CF" w:rsidRDefault="0018278B" w:rsidP="0018278B">
            <w:pPr>
              <w:jc w:val="right"/>
              <w:rPr>
                <w:rFonts w:eastAsia="Times New Roman"/>
                <w:color w:val="000000"/>
                <w:sz w:val="16"/>
                <w:szCs w:val="16"/>
              </w:rPr>
            </w:pPr>
            <w:r w:rsidRPr="00B501CF">
              <w:rPr>
                <w:rFonts w:eastAsia="Times New Roman"/>
                <w:color w:val="000000"/>
                <w:sz w:val="16"/>
                <w:szCs w:val="16"/>
              </w:rPr>
              <w:t>47'553</w:t>
            </w:r>
          </w:p>
        </w:tc>
        <w:tc>
          <w:tcPr>
            <w:tcW w:w="859" w:type="dxa"/>
            <w:tcBorders>
              <w:top w:val="nil"/>
              <w:left w:val="single" w:sz="4" w:space="0" w:color="auto"/>
              <w:bottom w:val="single" w:sz="8" w:space="0" w:color="auto"/>
              <w:right w:val="single" w:sz="4"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59" w:type="dxa"/>
            <w:tcBorders>
              <w:top w:val="nil"/>
              <w:left w:val="nil"/>
              <w:bottom w:val="single" w:sz="8" w:space="0" w:color="auto"/>
              <w:right w:val="nil"/>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60" w:type="dxa"/>
            <w:tcBorders>
              <w:top w:val="nil"/>
              <w:left w:val="single" w:sz="4" w:space="0" w:color="auto"/>
              <w:bottom w:val="single" w:sz="8" w:space="0" w:color="auto"/>
              <w:right w:val="single" w:sz="4"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59" w:type="dxa"/>
            <w:tcBorders>
              <w:top w:val="nil"/>
              <w:left w:val="nil"/>
              <w:bottom w:val="single" w:sz="8" w:space="0" w:color="auto"/>
              <w:right w:val="nil"/>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c>
          <w:tcPr>
            <w:tcW w:w="860" w:type="dxa"/>
            <w:tcBorders>
              <w:top w:val="nil"/>
              <w:left w:val="single" w:sz="4" w:space="0" w:color="auto"/>
              <w:bottom w:val="single" w:sz="8" w:space="0" w:color="auto"/>
              <w:right w:val="single" w:sz="8" w:space="0" w:color="auto"/>
            </w:tcBorders>
            <w:shd w:val="clear" w:color="000000" w:fill="FFFFFF"/>
            <w:tcMar>
              <w:top w:w="28" w:type="dxa"/>
              <w:bottom w:w="28" w:type="dxa"/>
            </w:tcMar>
            <w:hideMark/>
          </w:tcPr>
          <w:p w:rsidR="0018278B" w:rsidRPr="00B501CF" w:rsidRDefault="0018278B" w:rsidP="0018278B">
            <w:pPr>
              <w:jc w:val="right"/>
              <w:rPr>
                <w:rFonts w:eastAsia="Times New Roman"/>
                <w:sz w:val="16"/>
                <w:szCs w:val="16"/>
              </w:rPr>
            </w:pPr>
            <w:r w:rsidRPr="00B501CF">
              <w:rPr>
                <w:rFonts w:eastAsia="Times New Roman"/>
                <w:sz w:val="16"/>
                <w:szCs w:val="16"/>
              </w:rPr>
              <w:t> </w:t>
            </w:r>
          </w:p>
        </w:tc>
      </w:tr>
    </w:tbl>
    <w:p w:rsidR="00FB49AD" w:rsidRPr="00FC48DC" w:rsidRDefault="00FB49AD" w:rsidP="00FB49AD">
      <w:pPr>
        <w:pStyle w:val="af8"/>
        <w:rPr>
          <w:rFonts w:eastAsia="Times New Roman"/>
          <w:b/>
          <w:sz w:val="20"/>
          <w:u w:val="single"/>
        </w:rPr>
      </w:pPr>
    </w:p>
    <w:p w:rsidR="0018278B" w:rsidRPr="0018278B" w:rsidRDefault="00C21881" w:rsidP="0041044D">
      <w:pPr>
        <w:spacing w:line="300" w:lineRule="atLeast"/>
        <w:rPr>
          <w:rFonts w:ascii="SimSun" w:hAnsi="SimSun"/>
          <w:sz w:val="21"/>
          <w:szCs w:val="21"/>
        </w:rPr>
      </w:pPr>
      <w:r w:rsidRPr="0018278B">
        <w:rPr>
          <w:rFonts w:ascii="SimHei" w:eastAsia="SimHei" w:hAnsi="SimHei" w:hint="eastAsia"/>
          <w:sz w:val="21"/>
          <w:szCs w:val="21"/>
        </w:rPr>
        <w:t>2013年2月1日生效：</w:t>
      </w:r>
      <w:r w:rsidRPr="0018278B">
        <w:rPr>
          <w:rFonts w:ascii="SimSun" w:hAnsi="SimSun" w:hint="eastAsia"/>
          <w:sz w:val="21"/>
          <w:szCs w:val="21"/>
        </w:rPr>
        <w:t>P=应计养恤金薪酬(条例3.17条)。</w:t>
      </w:r>
    </w:p>
    <w:p w:rsidR="00FB49AD" w:rsidRPr="0018278B" w:rsidRDefault="00C21881" w:rsidP="0041044D">
      <w:pPr>
        <w:spacing w:line="300" w:lineRule="atLeast"/>
        <w:rPr>
          <w:rFonts w:ascii="SimSun" w:hAnsi="SimSun"/>
          <w:i/>
          <w:sz w:val="21"/>
          <w:szCs w:val="21"/>
        </w:rPr>
      </w:pPr>
      <w:r w:rsidRPr="0018278B">
        <w:rPr>
          <w:rFonts w:ascii="SimHei" w:eastAsia="SimHei" w:hAnsi="SimHei" w:hint="eastAsia"/>
          <w:sz w:val="21"/>
          <w:szCs w:val="21"/>
        </w:rPr>
        <w:t>2012年1月1日生效：</w:t>
      </w:r>
      <w:r w:rsidRPr="0018278B">
        <w:rPr>
          <w:rFonts w:ascii="SimSun" w:hAnsi="SimSun" w:hint="eastAsia"/>
          <w:sz w:val="21"/>
          <w:szCs w:val="21"/>
        </w:rPr>
        <w:t>G=薪酬毛额：内部课税基础(条例3.19条)，D=薪酬净额：有受扶</w:t>
      </w:r>
      <w:r w:rsidR="00256F67" w:rsidRPr="0018278B">
        <w:rPr>
          <w:rFonts w:ascii="SimSun" w:hAnsi="SimSun" w:hint="eastAsia"/>
          <w:sz w:val="21"/>
          <w:szCs w:val="21"/>
        </w:rPr>
        <w:t>(</w:t>
      </w:r>
      <w:r w:rsidRPr="0018278B">
        <w:rPr>
          <w:rFonts w:ascii="SimSun" w:hAnsi="SimSun" w:hint="eastAsia"/>
          <w:sz w:val="21"/>
          <w:szCs w:val="21"/>
        </w:rPr>
        <w:t>抚</w:t>
      </w:r>
      <w:r w:rsidR="00256F67" w:rsidRPr="0018278B">
        <w:rPr>
          <w:rFonts w:ascii="SimSun" w:hAnsi="SimSun" w:hint="eastAsia"/>
          <w:sz w:val="21"/>
          <w:szCs w:val="21"/>
        </w:rPr>
        <w:t>)</w:t>
      </w:r>
      <w:r w:rsidRPr="0018278B">
        <w:rPr>
          <w:rFonts w:ascii="SimSun" w:hAnsi="SimSun" w:hint="eastAsia"/>
          <w:sz w:val="21"/>
          <w:szCs w:val="21"/>
        </w:rPr>
        <w:t>养配偶和/或子女的工作人员，S=薪酬净额：无受扶养配偶也无受抚养子女的工作人员。</w:t>
      </w:r>
    </w:p>
    <w:p w:rsidR="00FB49AD" w:rsidRPr="00FC48DC" w:rsidRDefault="00FB49AD" w:rsidP="00FB49AD">
      <w:pPr>
        <w:ind w:left="-1134" w:hanging="142"/>
        <w:rPr>
          <w:i/>
          <w:sz w:val="24"/>
          <w:szCs w:val="24"/>
        </w:rPr>
        <w:sectPr w:rsidR="00FB49AD" w:rsidRPr="00FC48DC" w:rsidSect="00AB6EB4">
          <w:headerReference w:type="default" r:id="rId20"/>
          <w:headerReference w:type="first" r:id="rId21"/>
          <w:endnotePr>
            <w:numFmt w:val="decimal"/>
          </w:endnotePr>
          <w:pgSz w:w="16840" w:h="11907" w:orient="landscape" w:code="9"/>
          <w:pgMar w:top="425" w:right="567" w:bottom="284" w:left="1418" w:header="510" w:footer="1021" w:gutter="0"/>
          <w:cols w:space="720"/>
          <w:titlePg/>
          <w:docGrid w:linePitch="299"/>
        </w:sectPr>
      </w:pPr>
    </w:p>
    <w:p w:rsidR="00FB49AD" w:rsidRPr="0041044D" w:rsidRDefault="00C21881" w:rsidP="0041044D">
      <w:pPr>
        <w:tabs>
          <w:tab w:val="left" w:pos="9072"/>
        </w:tabs>
        <w:ind w:right="254"/>
        <w:jc w:val="center"/>
        <w:rPr>
          <w:rFonts w:ascii="SimHei" w:eastAsia="SimHei" w:hAnsi="SimHei"/>
          <w:sz w:val="24"/>
          <w:szCs w:val="24"/>
          <w:u w:val="single"/>
        </w:rPr>
      </w:pPr>
      <w:r w:rsidRPr="0041044D">
        <w:rPr>
          <w:rFonts w:ascii="SimHei" w:eastAsia="SimHei" w:hAnsi="SimHei" w:hint="eastAsia"/>
          <w:szCs w:val="22"/>
          <w:u w:val="single"/>
        </w:rPr>
        <w:lastRenderedPageBreak/>
        <w:t>第1部分</w:t>
      </w:r>
    </w:p>
    <w:p w:rsidR="00FB49AD" w:rsidRPr="00FC48DC" w:rsidRDefault="00E9423C" w:rsidP="0041044D">
      <w:pPr>
        <w:tabs>
          <w:tab w:val="left" w:pos="9072"/>
        </w:tabs>
        <w:ind w:right="254"/>
        <w:jc w:val="center"/>
        <w:rPr>
          <w:sz w:val="20"/>
        </w:rPr>
      </w:pPr>
      <w:r w:rsidRPr="00FC48DC">
        <w:rPr>
          <w:rFonts w:hint="eastAsia"/>
          <w:szCs w:val="22"/>
        </w:rPr>
        <w:t>(</w:t>
      </w:r>
      <w:r w:rsidRPr="00FC48DC">
        <w:rPr>
          <w:rFonts w:hint="eastAsia"/>
          <w:szCs w:val="22"/>
        </w:rPr>
        <w:t>续</w:t>
      </w:r>
      <w:r w:rsidRPr="00FC48DC">
        <w:rPr>
          <w:rFonts w:hint="eastAsia"/>
          <w:szCs w:val="22"/>
        </w:rPr>
        <w:t>)</w:t>
      </w:r>
    </w:p>
    <w:p w:rsidR="00FB49AD" w:rsidRPr="00FC48DC" w:rsidRDefault="00FB49AD" w:rsidP="0041044D">
      <w:pPr>
        <w:pStyle w:val="af8"/>
        <w:jc w:val="center"/>
        <w:rPr>
          <w:rFonts w:eastAsia="Times New Roman"/>
          <w:b/>
          <w:sz w:val="20"/>
        </w:rPr>
      </w:pPr>
    </w:p>
    <w:tbl>
      <w:tblPr>
        <w:tblW w:w="14538" w:type="dxa"/>
        <w:jc w:val="center"/>
        <w:tblInd w:w="-1452" w:type="dxa"/>
        <w:tblLook w:val="04A0" w:firstRow="1" w:lastRow="0" w:firstColumn="1" w:lastColumn="0" w:noHBand="0" w:noVBand="1"/>
      </w:tblPr>
      <w:tblGrid>
        <w:gridCol w:w="709"/>
        <w:gridCol w:w="13829"/>
      </w:tblGrid>
      <w:tr w:rsidR="00FB49AD" w:rsidRPr="00FC48DC" w:rsidTr="00FB49AD">
        <w:trPr>
          <w:trHeight w:val="255"/>
          <w:jc w:val="center"/>
        </w:trPr>
        <w:tc>
          <w:tcPr>
            <w:tcW w:w="709" w:type="dxa"/>
            <w:tcBorders>
              <w:top w:val="nil"/>
              <w:left w:val="nil"/>
              <w:bottom w:val="nil"/>
              <w:right w:val="nil"/>
            </w:tcBorders>
            <w:shd w:val="clear" w:color="000000" w:fill="FFFFFF"/>
            <w:noWrap/>
            <w:vAlign w:val="bottom"/>
            <w:hideMark/>
          </w:tcPr>
          <w:p w:rsidR="00FB49AD" w:rsidRPr="00FC48DC" w:rsidRDefault="00FB49AD" w:rsidP="0041044D">
            <w:pPr>
              <w:jc w:val="center"/>
              <w:rPr>
                <w:rFonts w:ascii="Times New Roman" w:eastAsia="Times New Roman" w:hAnsi="Times New Roman" w:cs="Times New Roman"/>
                <w:sz w:val="20"/>
              </w:rPr>
            </w:pPr>
          </w:p>
        </w:tc>
        <w:tc>
          <w:tcPr>
            <w:tcW w:w="13829" w:type="dxa"/>
            <w:tcBorders>
              <w:top w:val="nil"/>
              <w:left w:val="nil"/>
              <w:bottom w:val="nil"/>
              <w:right w:val="nil"/>
            </w:tcBorders>
            <w:shd w:val="clear" w:color="000000" w:fill="FFFFFF"/>
            <w:noWrap/>
            <w:vAlign w:val="bottom"/>
            <w:hideMark/>
          </w:tcPr>
          <w:p w:rsidR="00FB49AD" w:rsidRPr="0041044D" w:rsidRDefault="00E9423C" w:rsidP="0041044D">
            <w:pPr>
              <w:tabs>
                <w:tab w:val="left" w:pos="9072"/>
              </w:tabs>
              <w:spacing w:afterLines="50" w:after="120"/>
              <w:ind w:right="254"/>
              <w:jc w:val="center"/>
              <w:rPr>
                <w:rFonts w:ascii="SimHei" w:eastAsia="SimHei" w:hAnsi="SimHei"/>
                <w:szCs w:val="22"/>
                <w:u w:val="single"/>
              </w:rPr>
            </w:pPr>
            <w:r w:rsidRPr="0041044D">
              <w:rPr>
                <w:rFonts w:ascii="SimHei" w:eastAsia="SimHei" w:hAnsi="SimHei" w:hint="eastAsia"/>
                <w:szCs w:val="22"/>
                <w:u w:val="single"/>
              </w:rPr>
              <w:t>特别及以上职类</w:t>
            </w:r>
          </w:p>
          <w:p w:rsidR="00FB49AD" w:rsidRPr="0041044D" w:rsidRDefault="00E9423C" w:rsidP="0041044D">
            <w:pPr>
              <w:tabs>
                <w:tab w:val="left" w:pos="9072"/>
              </w:tabs>
              <w:ind w:right="254"/>
              <w:jc w:val="center"/>
              <w:rPr>
                <w:rFonts w:ascii="SimSun" w:hAnsi="SimSun"/>
                <w:szCs w:val="22"/>
                <w:u w:val="single"/>
              </w:rPr>
            </w:pPr>
            <w:r w:rsidRPr="0041044D">
              <w:rPr>
                <w:rFonts w:ascii="SimSun" w:hAnsi="SimSun" w:hint="eastAsia"/>
                <w:szCs w:val="22"/>
                <w:u w:val="single"/>
              </w:rPr>
              <w:t>本薪级表于2013年2月1日生效</w:t>
            </w:r>
          </w:p>
          <w:p w:rsidR="00FB49AD" w:rsidRPr="0041044D" w:rsidRDefault="00E9423C" w:rsidP="0041044D">
            <w:pPr>
              <w:tabs>
                <w:tab w:val="left" w:pos="9072"/>
              </w:tabs>
              <w:spacing w:afterLines="50" w:after="120"/>
              <w:ind w:right="254"/>
              <w:jc w:val="center"/>
              <w:rPr>
                <w:rFonts w:ascii="SimHei" w:eastAsia="SimHei" w:hAnsi="SimHei"/>
                <w:szCs w:val="22"/>
                <w:u w:val="single"/>
              </w:rPr>
            </w:pPr>
            <w:r w:rsidRPr="0041044D">
              <w:rPr>
                <w:rFonts w:ascii="SimSun" w:hAnsi="SimSun" w:hint="eastAsia"/>
                <w:szCs w:val="22"/>
                <w:u w:val="single"/>
              </w:rPr>
              <w:t>(</w:t>
            </w:r>
            <w:r w:rsidR="00843DCB" w:rsidRPr="0041044D">
              <w:rPr>
                <w:rFonts w:ascii="SimSun" w:hAnsi="SimSun" w:hint="eastAsia"/>
                <w:szCs w:val="22"/>
                <w:u w:val="single"/>
              </w:rPr>
              <w:t>以美元计算的年薪</w:t>
            </w:r>
            <w:r w:rsidRPr="0041044D">
              <w:rPr>
                <w:rFonts w:ascii="SimSun" w:hAnsi="SimSun" w:hint="eastAsia"/>
                <w:szCs w:val="22"/>
                <w:u w:val="single"/>
              </w:rPr>
              <w:t>)</w:t>
            </w:r>
          </w:p>
        </w:tc>
      </w:tr>
      <w:tr w:rsidR="00FB49AD" w:rsidRPr="00FC48DC" w:rsidTr="00FB49AD">
        <w:trPr>
          <w:trHeight w:val="255"/>
          <w:jc w:val="center"/>
        </w:trPr>
        <w:tc>
          <w:tcPr>
            <w:tcW w:w="709" w:type="dxa"/>
            <w:tcBorders>
              <w:top w:val="nil"/>
              <w:left w:val="nil"/>
              <w:bottom w:val="nil"/>
              <w:right w:val="nil"/>
            </w:tcBorders>
            <w:shd w:val="clear" w:color="000000" w:fill="FFFFFF"/>
            <w:noWrap/>
            <w:vAlign w:val="bottom"/>
            <w:hideMark/>
          </w:tcPr>
          <w:p w:rsidR="00FB49AD" w:rsidRPr="00FC48DC" w:rsidRDefault="00FB49AD" w:rsidP="00FB49AD">
            <w:pPr>
              <w:rPr>
                <w:rFonts w:eastAsia="Times New Roman"/>
                <w:sz w:val="20"/>
              </w:rPr>
            </w:pPr>
            <w:r w:rsidRPr="00FC48DC">
              <w:rPr>
                <w:rFonts w:eastAsia="Times New Roman"/>
                <w:sz w:val="20"/>
              </w:rPr>
              <w:t> </w:t>
            </w:r>
          </w:p>
        </w:tc>
        <w:tc>
          <w:tcPr>
            <w:tcW w:w="13829" w:type="dxa"/>
            <w:tcBorders>
              <w:top w:val="nil"/>
              <w:left w:val="nil"/>
              <w:bottom w:val="nil"/>
              <w:right w:val="nil"/>
            </w:tcBorders>
            <w:shd w:val="clear" w:color="000000" w:fill="FFFFFF"/>
            <w:noWrap/>
            <w:vAlign w:val="bottom"/>
            <w:hideMark/>
          </w:tcPr>
          <w:tbl>
            <w:tblPr>
              <w:tblW w:w="13171" w:type="dxa"/>
              <w:tblLook w:val="04A0" w:firstRow="1" w:lastRow="0" w:firstColumn="1" w:lastColumn="0" w:noHBand="0" w:noVBand="1"/>
            </w:tblPr>
            <w:tblGrid>
              <w:gridCol w:w="706"/>
              <w:gridCol w:w="388"/>
              <w:gridCol w:w="993"/>
              <w:gridCol w:w="993"/>
              <w:gridCol w:w="993"/>
              <w:gridCol w:w="993"/>
              <w:gridCol w:w="993"/>
              <w:gridCol w:w="993"/>
              <w:gridCol w:w="993"/>
              <w:gridCol w:w="993"/>
              <w:gridCol w:w="993"/>
              <w:gridCol w:w="487"/>
              <w:gridCol w:w="487"/>
              <w:gridCol w:w="487"/>
              <w:gridCol w:w="487"/>
              <w:gridCol w:w="487"/>
              <w:gridCol w:w="705"/>
            </w:tblGrid>
            <w:tr w:rsidR="00E9423C" w:rsidRPr="00FC48DC" w:rsidTr="0041044D">
              <w:trPr>
                <w:trHeight w:val="270"/>
              </w:trPr>
              <w:tc>
                <w:tcPr>
                  <w:tcW w:w="1094" w:type="dxa"/>
                  <w:gridSpan w:val="2"/>
                  <w:tcBorders>
                    <w:top w:val="single" w:sz="8" w:space="0" w:color="auto"/>
                    <w:left w:val="single" w:sz="8" w:space="0" w:color="auto"/>
                    <w:bottom w:val="single" w:sz="8" w:space="0" w:color="000000"/>
                    <w:right w:val="single" w:sz="8" w:space="0" w:color="000000"/>
                  </w:tcBorders>
                  <w:vAlign w:val="center"/>
                  <w:hideMark/>
                </w:tcPr>
                <w:p w:rsidR="00E9423C" w:rsidRPr="0041044D" w:rsidRDefault="0041044D" w:rsidP="005777EF">
                  <w:pPr>
                    <w:jc w:val="center"/>
                    <w:rPr>
                      <w:rFonts w:eastAsiaTheme="minorEastAsia"/>
                      <w:sz w:val="18"/>
                      <w:szCs w:val="18"/>
                    </w:rPr>
                  </w:pPr>
                  <w:r>
                    <w:rPr>
                      <w:rFonts w:eastAsiaTheme="minorEastAsia" w:hint="eastAsia"/>
                      <w:sz w:val="18"/>
                      <w:szCs w:val="18"/>
                    </w:rPr>
                    <w:t>职</w:t>
                  </w:r>
                  <w:r w:rsidR="005777EF">
                    <w:rPr>
                      <w:rFonts w:eastAsiaTheme="minorEastAsia" w:hint="eastAsia"/>
                      <w:sz w:val="18"/>
                      <w:szCs w:val="18"/>
                    </w:rPr>
                    <w:t xml:space="preserve">  </w:t>
                  </w:r>
                  <w:r>
                    <w:rPr>
                      <w:rFonts w:eastAsiaTheme="minorEastAsia" w:hint="eastAsia"/>
                      <w:sz w:val="18"/>
                      <w:szCs w:val="18"/>
                    </w:rPr>
                    <w:t>等</w:t>
                  </w:r>
                </w:p>
              </w:tc>
              <w:tc>
                <w:tcPr>
                  <w:tcW w:w="993" w:type="dxa"/>
                  <w:tcBorders>
                    <w:top w:val="single" w:sz="4" w:space="0" w:color="auto"/>
                    <w:left w:val="nil"/>
                    <w:bottom w:val="single" w:sz="4" w:space="0" w:color="auto"/>
                    <w:right w:val="single" w:sz="8" w:space="0" w:color="000000"/>
                  </w:tcBorders>
                  <w:shd w:val="clear" w:color="000000" w:fill="FFFFFF"/>
                  <w:tcMar>
                    <w:top w:w="113" w:type="dxa"/>
                    <w:bottom w:w="57" w:type="dxa"/>
                  </w:tcMar>
                  <w:vAlign w:val="center"/>
                  <w:hideMark/>
                </w:tcPr>
                <w:p w:rsidR="00E9423C" w:rsidRPr="00FC48DC" w:rsidRDefault="00E9423C" w:rsidP="00FB49AD">
                  <w:pPr>
                    <w:jc w:val="center"/>
                    <w:rPr>
                      <w:rFonts w:eastAsia="Times New Roman"/>
                      <w:sz w:val="18"/>
                      <w:szCs w:val="18"/>
                    </w:rPr>
                  </w:pPr>
                  <w:r w:rsidRPr="00FC48DC">
                    <w:rPr>
                      <w:rFonts w:hint="eastAsia"/>
                      <w:szCs w:val="22"/>
                    </w:rPr>
                    <w:t>1</w:t>
                  </w:r>
                  <w:r w:rsidRPr="00FC48DC">
                    <w:rPr>
                      <w:rFonts w:hint="eastAsia"/>
                      <w:szCs w:val="22"/>
                    </w:rPr>
                    <w:t>级</w:t>
                  </w:r>
                </w:p>
              </w:tc>
              <w:tc>
                <w:tcPr>
                  <w:tcW w:w="993" w:type="dxa"/>
                  <w:tcBorders>
                    <w:top w:val="single" w:sz="4" w:space="0" w:color="auto"/>
                    <w:left w:val="nil"/>
                    <w:bottom w:val="single" w:sz="4" w:space="0" w:color="auto"/>
                    <w:right w:val="single" w:sz="8" w:space="0" w:color="000000"/>
                  </w:tcBorders>
                  <w:shd w:val="clear" w:color="000000" w:fill="FFFFFF"/>
                  <w:tcMar>
                    <w:top w:w="113" w:type="dxa"/>
                    <w:bottom w:w="57" w:type="dxa"/>
                  </w:tcMar>
                  <w:vAlign w:val="center"/>
                  <w:hideMark/>
                </w:tcPr>
                <w:p w:rsidR="00E9423C" w:rsidRPr="00FC48DC" w:rsidRDefault="00E9423C" w:rsidP="00FB49AD">
                  <w:pPr>
                    <w:jc w:val="center"/>
                    <w:rPr>
                      <w:rFonts w:eastAsia="Times New Roman"/>
                      <w:sz w:val="18"/>
                      <w:szCs w:val="18"/>
                    </w:rPr>
                  </w:pPr>
                  <w:r w:rsidRPr="00FC48DC">
                    <w:rPr>
                      <w:rFonts w:hint="eastAsia"/>
                      <w:szCs w:val="22"/>
                    </w:rPr>
                    <w:t>2</w:t>
                  </w:r>
                  <w:r w:rsidRPr="00FC48DC">
                    <w:rPr>
                      <w:rFonts w:hint="eastAsia"/>
                      <w:szCs w:val="22"/>
                    </w:rPr>
                    <w:t>级</w:t>
                  </w:r>
                </w:p>
              </w:tc>
              <w:tc>
                <w:tcPr>
                  <w:tcW w:w="993" w:type="dxa"/>
                  <w:tcBorders>
                    <w:top w:val="single" w:sz="4" w:space="0" w:color="auto"/>
                    <w:left w:val="nil"/>
                    <w:bottom w:val="single" w:sz="4" w:space="0" w:color="auto"/>
                    <w:right w:val="single" w:sz="8" w:space="0" w:color="000000"/>
                  </w:tcBorders>
                  <w:shd w:val="clear" w:color="000000" w:fill="FFFFFF"/>
                  <w:tcMar>
                    <w:top w:w="113" w:type="dxa"/>
                    <w:bottom w:w="57" w:type="dxa"/>
                  </w:tcMar>
                  <w:vAlign w:val="center"/>
                  <w:hideMark/>
                </w:tcPr>
                <w:p w:rsidR="00E9423C" w:rsidRPr="00FC48DC" w:rsidRDefault="00E9423C" w:rsidP="00FB49AD">
                  <w:pPr>
                    <w:jc w:val="center"/>
                    <w:rPr>
                      <w:rFonts w:eastAsia="Times New Roman"/>
                      <w:sz w:val="18"/>
                      <w:szCs w:val="18"/>
                    </w:rPr>
                  </w:pPr>
                  <w:r w:rsidRPr="00FC48DC">
                    <w:rPr>
                      <w:rFonts w:hint="eastAsia"/>
                      <w:szCs w:val="22"/>
                    </w:rPr>
                    <w:t>3</w:t>
                  </w:r>
                  <w:r w:rsidRPr="00FC48DC">
                    <w:rPr>
                      <w:rFonts w:hint="eastAsia"/>
                      <w:szCs w:val="22"/>
                    </w:rPr>
                    <w:t>级</w:t>
                  </w:r>
                </w:p>
              </w:tc>
              <w:tc>
                <w:tcPr>
                  <w:tcW w:w="993" w:type="dxa"/>
                  <w:tcBorders>
                    <w:top w:val="single" w:sz="4" w:space="0" w:color="auto"/>
                    <w:left w:val="nil"/>
                    <w:bottom w:val="single" w:sz="4" w:space="0" w:color="auto"/>
                    <w:right w:val="nil"/>
                  </w:tcBorders>
                  <w:shd w:val="clear" w:color="000000" w:fill="FFFFFF"/>
                  <w:tcMar>
                    <w:top w:w="113" w:type="dxa"/>
                    <w:bottom w:w="57" w:type="dxa"/>
                  </w:tcMar>
                  <w:vAlign w:val="center"/>
                  <w:hideMark/>
                </w:tcPr>
                <w:p w:rsidR="00E9423C" w:rsidRPr="00FC48DC" w:rsidRDefault="00E9423C" w:rsidP="00FB49AD">
                  <w:pPr>
                    <w:jc w:val="center"/>
                    <w:rPr>
                      <w:rFonts w:eastAsia="Times New Roman"/>
                      <w:sz w:val="18"/>
                      <w:szCs w:val="18"/>
                    </w:rPr>
                  </w:pPr>
                  <w:r w:rsidRPr="00FC48DC">
                    <w:rPr>
                      <w:rFonts w:hint="eastAsia"/>
                      <w:szCs w:val="22"/>
                    </w:rPr>
                    <w:t>4</w:t>
                  </w:r>
                  <w:r w:rsidRPr="00FC48DC">
                    <w:rPr>
                      <w:rFonts w:hint="eastAsia"/>
                      <w:szCs w:val="22"/>
                    </w:rPr>
                    <w:t>级</w:t>
                  </w:r>
                </w:p>
              </w:tc>
              <w:tc>
                <w:tcPr>
                  <w:tcW w:w="993" w:type="dxa"/>
                  <w:tcBorders>
                    <w:top w:val="single" w:sz="4" w:space="0" w:color="auto"/>
                    <w:left w:val="single" w:sz="8" w:space="0" w:color="auto"/>
                    <w:bottom w:val="single" w:sz="4" w:space="0" w:color="auto"/>
                    <w:right w:val="single" w:sz="8" w:space="0" w:color="auto"/>
                  </w:tcBorders>
                  <w:shd w:val="clear" w:color="000000" w:fill="FFFFFF"/>
                  <w:tcMar>
                    <w:top w:w="113" w:type="dxa"/>
                    <w:bottom w:w="57" w:type="dxa"/>
                  </w:tcMar>
                  <w:vAlign w:val="center"/>
                  <w:hideMark/>
                </w:tcPr>
                <w:p w:rsidR="00E9423C" w:rsidRPr="00FC48DC" w:rsidRDefault="00E9423C" w:rsidP="00FB49AD">
                  <w:pPr>
                    <w:jc w:val="center"/>
                    <w:rPr>
                      <w:rFonts w:eastAsia="Times New Roman"/>
                      <w:sz w:val="18"/>
                      <w:szCs w:val="18"/>
                    </w:rPr>
                  </w:pPr>
                  <w:r w:rsidRPr="00FC48DC">
                    <w:rPr>
                      <w:rFonts w:hint="eastAsia"/>
                      <w:szCs w:val="22"/>
                    </w:rPr>
                    <w:t>5</w:t>
                  </w:r>
                  <w:r w:rsidRPr="00FC48DC">
                    <w:rPr>
                      <w:rFonts w:hint="eastAsia"/>
                      <w:szCs w:val="22"/>
                    </w:rPr>
                    <w:t>级</w:t>
                  </w:r>
                </w:p>
              </w:tc>
              <w:tc>
                <w:tcPr>
                  <w:tcW w:w="993" w:type="dxa"/>
                  <w:tcBorders>
                    <w:top w:val="single" w:sz="4" w:space="0" w:color="auto"/>
                    <w:left w:val="nil"/>
                    <w:bottom w:val="single" w:sz="4" w:space="0" w:color="auto"/>
                    <w:right w:val="single" w:sz="8" w:space="0" w:color="000000"/>
                  </w:tcBorders>
                  <w:shd w:val="clear" w:color="000000" w:fill="FFFFFF"/>
                  <w:tcMar>
                    <w:top w:w="113" w:type="dxa"/>
                    <w:bottom w:w="57" w:type="dxa"/>
                  </w:tcMar>
                  <w:vAlign w:val="center"/>
                  <w:hideMark/>
                </w:tcPr>
                <w:p w:rsidR="00E9423C" w:rsidRPr="00FC48DC" w:rsidRDefault="00E9423C" w:rsidP="00FB49AD">
                  <w:pPr>
                    <w:jc w:val="center"/>
                    <w:rPr>
                      <w:rFonts w:eastAsia="Times New Roman"/>
                      <w:sz w:val="18"/>
                      <w:szCs w:val="18"/>
                    </w:rPr>
                  </w:pPr>
                  <w:r w:rsidRPr="00FC48DC">
                    <w:rPr>
                      <w:rFonts w:hint="eastAsia"/>
                      <w:szCs w:val="22"/>
                    </w:rPr>
                    <w:t>6</w:t>
                  </w:r>
                  <w:r w:rsidRPr="00FC48DC">
                    <w:rPr>
                      <w:rFonts w:hint="eastAsia"/>
                      <w:szCs w:val="22"/>
                    </w:rPr>
                    <w:t>级</w:t>
                  </w:r>
                </w:p>
              </w:tc>
              <w:tc>
                <w:tcPr>
                  <w:tcW w:w="993" w:type="dxa"/>
                  <w:tcBorders>
                    <w:top w:val="single" w:sz="4" w:space="0" w:color="auto"/>
                    <w:left w:val="nil"/>
                    <w:bottom w:val="single" w:sz="4" w:space="0" w:color="auto"/>
                    <w:right w:val="single" w:sz="8" w:space="0" w:color="000000"/>
                  </w:tcBorders>
                  <w:shd w:val="clear" w:color="000000" w:fill="FFFFFF"/>
                  <w:tcMar>
                    <w:top w:w="113" w:type="dxa"/>
                    <w:bottom w:w="57" w:type="dxa"/>
                  </w:tcMar>
                  <w:vAlign w:val="center"/>
                  <w:hideMark/>
                </w:tcPr>
                <w:p w:rsidR="00E9423C" w:rsidRPr="00FC48DC" w:rsidRDefault="00E9423C" w:rsidP="00FB49AD">
                  <w:pPr>
                    <w:jc w:val="center"/>
                    <w:rPr>
                      <w:rFonts w:eastAsia="Times New Roman"/>
                      <w:sz w:val="18"/>
                      <w:szCs w:val="18"/>
                    </w:rPr>
                  </w:pPr>
                  <w:r w:rsidRPr="00FC48DC">
                    <w:rPr>
                      <w:rFonts w:hint="eastAsia"/>
                      <w:szCs w:val="22"/>
                    </w:rPr>
                    <w:t>7</w:t>
                  </w:r>
                  <w:r w:rsidRPr="00FC48DC">
                    <w:rPr>
                      <w:rFonts w:hint="eastAsia"/>
                      <w:szCs w:val="22"/>
                    </w:rPr>
                    <w:t>级</w:t>
                  </w:r>
                </w:p>
              </w:tc>
              <w:tc>
                <w:tcPr>
                  <w:tcW w:w="993" w:type="dxa"/>
                  <w:tcBorders>
                    <w:top w:val="single" w:sz="4" w:space="0" w:color="auto"/>
                    <w:left w:val="nil"/>
                    <w:bottom w:val="single" w:sz="4" w:space="0" w:color="auto"/>
                    <w:right w:val="single" w:sz="8" w:space="0" w:color="000000"/>
                  </w:tcBorders>
                  <w:shd w:val="clear" w:color="000000" w:fill="FFFFFF"/>
                  <w:tcMar>
                    <w:top w:w="113" w:type="dxa"/>
                    <w:bottom w:w="57" w:type="dxa"/>
                  </w:tcMar>
                  <w:vAlign w:val="center"/>
                  <w:hideMark/>
                </w:tcPr>
                <w:p w:rsidR="00E9423C" w:rsidRPr="00FC48DC" w:rsidRDefault="00E9423C" w:rsidP="00FB49AD">
                  <w:pPr>
                    <w:jc w:val="center"/>
                    <w:rPr>
                      <w:rFonts w:eastAsia="Times New Roman"/>
                      <w:sz w:val="18"/>
                      <w:szCs w:val="18"/>
                    </w:rPr>
                  </w:pPr>
                  <w:r w:rsidRPr="00FC48DC">
                    <w:rPr>
                      <w:rFonts w:hint="eastAsia"/>
                      <w:szCs w:val="22"/>
                    </w:rPr>
                    <w:t>8</w:t>
                  </w:r>
                  <w:r w:rsidRPr="00FC48DC">
                    <w:rPr>
                      <w:rFonts w:hint="eastAsia"/>
                      <w:szCs w:val="22"/>
                    </w:rPr>
                    <w:t>级</w:t>
                  </w:r>
                </w:p>
              </w:tc>
              <w:tc>
                <w:tcPr>
                  <w:tcW w:w="993" w:type="dxa"/>
                  <w:tcBorders>
                    <w:top w:val="single" w:sz="4" w:space="0" w:color="auto"/>
                    <w:left w:val="nil"/>
                    <w:bottom w:val="single" w:sz="4" w:space="0" w:color="auto"/>
                    <w:right w:val="single" w:sz="8" w:space="0" w:color="000000"/>
                  </w:tcBorders>
                  <w:shd w:val="clear" w:color="000000" w:fill="FFFFFF"/>
                  <w:tcMar>
                    <w:top w:w="113" w:type="dxa"/>
                    <w:bottom w:w="57" w:type="dxa"/>
                  </w:tcMar>
                  <w:vAlign w:val="center"/>
                  <w:hideMark/>
                </w:tcPr>
                <w:p w:rsidR="00E9423C" w:rsidRPr="00FC48DC" w:rsidRDefault="00E9423C" w:rsidP="00FB49AD">
                  <w:pPr>
                    <w:jc w:val="center"/>
                    <w:rPr>
                      <w:rFonts w:eastAsia="Times New Roman"/>
                      <w:sz w:val="18"/>
                      <w:szCs w:val="18"/>
                    </w:rPr>
                  </w:pPr>
                  <w:r w:rsidRPr="00FC48DC">
                    <w:rPr>
                      <w:rFonts w:hint="eastAsia"/>
                      <w:szCs w:val="22"/>
                    </w:rPr>
                    <w:t>9</w:t>
                  </w:r>
                  <w:r w:rsidRPr="00FC48DC">
                    <w:rPr>
                      <w:rFonts w:hint="eastAsia"/>
                      <w:szCs w:val="22"/>
                    </w:rPr>
                    <w:t>级</w:t>
                  </w:r>
                </w:p>
              </w:tc>
              <w:tc>
                <w:tcPr>
                  <w:tcW w:w="487" w:type="dxa"/>
                  <w:tcBorders>
                    <w:top w:val="single" w:sz="4" w:space="0" w:color="auto"/>
                    <w:left w:val="nil"/>
                    <w:bottom w:val="single" w:sz="4" w:space="0" w:color="auto"/>
                    <w:right w:val="single" w:sz="8" w:space="0" w:color="000000"/>
                  </w:tcBorders>
                  <w:shd w:val="clear" w:color="000000" w:fill="FFFFFF"/>
                  <w:tcMar>
                    <w:top w:w="113" w:type="dxa"/>
                    <w:bottom w:w="57" w:type="dxa"/>
                  </w:tcMar>
                  <w:vAlign w:val="center"/>
                  <w:hideMark/>
                </w:tcPr>
                <w:p w:rsidR="00E9423C" w:rsidRPr="00FC48DC" w:rsidRDefault="00E9423C" w:rsidP="00FB49AD">
                  <w:pPr>
                    <w:jc w:val="center"/>
                    <w:rPr>
                      <w:rFonts w:eastAsia="Times New Roman"/>
                      <w:sz w:val="18"/>
                      <w:szCs w:val="18"/>
                    </w:rPr>
                  </w:pPr>
                  <w:r w:rsidRPr="00FC48DC">
                    <w:rPr>
                      <w:rFonts w:hint="eastAsia"/>
                      <w:szCs w:val="22"/>
                    </w:rPr>
                    <w:t>10</w:t>
                  </w:r>
                  <w:r w:rsidRPr="00FC48DC">
                    <w:rPr>
                      <w:rFonts w:hint="eastAsia"/>
                      <w:szCs w:val="22"/>
                    </w:rPr>
                    <w:t>级</w:t>
                  </w:r>
                </w:p>
              </w:tc>
              <w:tc>
                <w:tcPr>
                  <w:tcW w:w="487" w:type="dxa"/>
                  <w:tcBorders>
                    <w:top w:val="single" w:sz="4" w:space="0" w:color="auto"/>
                    <w:left w:val="nil"/>
                    <w:bottom w:val="single" w:sz="4" w:space="0" w:color="auto"/>
                    <w:right w:val="single" w:sz="8" w:space="0" w:color="000000"/>
                  </w:tcBorders>
                  <w:shd w:val="clear" w:color="000000" w:fill="FFFFFF"/>
                  <w:tcMar>
                    <w:top w:w="113" w:type="dxa"/>
                    <w:bottom w:w="57" w:type="dxa"/>
                  </w:tcMar>
                  <w:vAlign w:val="center"/>
                  <w:hideMark/>
                </w:tcPr>
                <w:p w:rsidR="00E9423C" w:rsidRPr="00FC48DC" w:rsidRDefault="00E9423C" w:rsidP="00FB49AD">
                  <w:pPr>
                    <w:jc w:val="center"/>
                    <w:rPr>
                      <w:rFonts w:eastAsia="Times New Roman"/>
                      <w:sz w:val="18"/>
                      <w:szCs w:val="18"/>
                    </w:rPr>
                  </w:pPr>
                  <w:r w:rsidRPr="00FC48DC">
                    <w:rPr>
                      <w:rFonts w:hint="eastAsia"/>
                      <w:szCs w:val="22"/>
                    </w:rPr>
                    <w:t>11</w:t>
                  </w:r>
                  <w:r w:rsidRPr="00FC48DC">
                    <w:rPr>
                      <w:rFonts w:hint="eastAsia"/>
                      <w:szCs w:val="22"/>
                    </w:rPr>
                    <w:t>级</w:t>
                  </w:r>
                </w:p>
              </w:tc>
              <w:tc>
                <w:tcPr>
                  <w:tcW w:w="487" w:type="dxa"/>
                  <w:tcBorders>
                    <w:top w:val="single" w:sz="4" w:space="0" w:color="auto"/>
                    <w:left w:val="nil"/>
                    <w:bottom w:val="single" w:sz="4" w:space="0" w:color="auto"/>
                    <w:right w:val="single" w:sz="8" w:space="0" w:color="000000"/>
                  </w:tcBorders>
                  <w:shd w:val="clear" w:color="000000" w:fill="FFFFFF"/>
                  <w:tcMar>
                    <w:top w:w="113" w:type="dxa"/>
                    <w:bottom w:w="57" w:type="dxa"/>
                  </w:tcMar>
                  <w:vAlign w:val="center"/>
                  <w:hideMark/>
                </w:tcPr>
                <w:p w:rsidR="00E9423C" w:rsidRPr="00FC48DC" w:rsidRDefault="00E9423C" w:rsidP="00FB49AD">
                  <w:pPr>
                    <w:jc w:val="center"/>
                    <w:rPr>
                      <w:rFonts w:eastAsia="Times New Roman"/>
                      <w:sz w:val="18"/>
                      <w:szCs w:val="18"/>
                    </w:rPr>
                  </w:pPr>
                  <w:r w:rsidRPr="00FC48DC">
                    <w:rPr>
                      <w:rFonts w:hint="eastAsia"/>
                      <w:szCs w:val="22"/>
                    </w:rPr>
                    <w:t>12</w:t>
                  </w:r>
                  <w:r w:rsidRPr="00FC48DC">
                    <w:rPr>
                      <w:rFonts w:hint="eastAsia"/>
                      <w:szCs w:val="22"/>
                    </w:rPr>
                    <w:t>级</w:t>
                  </w:r>
                </w:p>
              </w:tc>
              <w:tc>
                <w:tcPr>
                  <w:tcW w:w="487" w:type="dxa"/>
                  <w:tcBorders>
                    <w:top w:val="single" w:sz="4" w:space="0" w:color="auto"/>
                    <w:left w:val="nil"/>
                    <w:bottom w:val="single" w:sz="4" w:space="0" w:color="auto"/>
                    <w:right w:val="single" w:sz="8" w:space="0" w:color="000000"/>
                  </w:tcBorders>
                  <w:shd w:val="clear" w:color="000000" w:fill="FFFFFF"/>
                  <w:tcMar>
                    <w:top w:w="113" w:type="dxa"/>
                    <w:bottom w:w="57" w:type="dxa"/>
                  </w:tcMar>
                  <w:vAlign w:val="center"/>
                  <w:hideMark/>
                </w:tcPr>
                <w:p w:rsidR="00E9423C" w:rsidRPr="00FC48DC" w:rsidRDefault="00E9423C" w:rsidP="00FB49AD">
                  <w:pPr>
                    <w:jc w:val="center"/>
                    <w:rPr>
                      <w:rFonts w:eastAsia="Times New Roman"/>
                      <w:sz w:val="18"/>
                      <w:szCs w:val="18"/>
                    </w:rPr>
                  </w:pPr>
                  <w:r w:rsidRPr="00FC48DC">
                    <w:rPr>
                      <w:rFonts w:hint="eastAsia"/>
                      <w:szCs w:val="22"/>
                    </w:rPr>
                    <w:t>13</w:t>
                  </w:r>
                  <w:r w:rsidRPr="00FC48DC">
                    <w:rPr>
                      <w:rFonts w:hint="eastAsia"/>
                      <w:szCs w:val="22"/>
                    </w:rPr>
                    <w:t>级</w:t>
                  </w:r>
                </w:p>
              </w:tc>
              <w:tc>
                <w:tcPr>
                  <w:tcW w:w="487" w:type="dxa"/>
                  <w:tcBorders>
                    <w:top w:val="single" w:sz="4" w:space="0" w:color="auto"/>
                    <w:left w:val="nil"/>
                    <w:bottom w:val="single" w:sz="4" w:space="0" w:color="auto"/>
                    <w:right w:val="single" w:sz="8" w:space="0" w:color="000000"/>
                  </w:tcBorders>
                  <w:shd w:val="clear" w:color="000000" w:fill="FFFFFF"/>
                  <w:tcMar>
                    <w:top w:w="113" w:type="dxa"/>
                    <w:bottom w:w="57" w:type="dxa"/>
                  </w:tcMar>
                  <w:vAlign w:val="center"/>
                  <w:hideMark/>
                </w:tcPr>
                <w:p w:rsidR="00E9423C" w:rsidRPr="00FC48DC" w:rsidRDefault="00E9423C" w:rsidP="00FB49AD">
                  <w:pPr>
                    <w:jc w:val="center"/>
                    <w:rPr>
                      <w:rFonts w:eastAsia="Times New Roman"/>
                      <w:sz w:val="18"/>
                      <w:szCs w:val="18"/>
                    </w:rPr>
                  </w:pPr>
                  <w:r w:rsidRPr="00FC48DC">
                    <w:rPr>
                      <w:rFonts w:hint="eastAsia"/>
                      <w:szCs w:val="22"/>
                    </w:rPr>
                    <w:t>14</w:t>
                  </w:r>
                  <w:r w:rsidRPr="00FC48DC">
                    <w:rPr>
                      <w:rFonts w:hint="eastAsia"/>
                      <w:szCs w:val="22"/>
                    </w:rPr>
                    <w:t>级</w:t>
                  </w:r>
                </w:p>
              </w:tc>
              <w:tc>
                <w:tcPr>
                  <w:tcW w:w="705" w:type="dxa"/>
                  <w:tcBorders>
                    <w:top w:val="single" w:sz="4" w:space="0" w:color="auto"/>
                    <w:left w:val="nil"/>
                    <w:bottom w:val="single" w:sz="4" w:space="0" w:color="auto"/>
                    <w:right w:val="single" w:sz="8" w:space="0" w:color="auto"/>
                  </w:tcBorders>
                  <w:shd w:val="clear" w:color="000000" w:fill="FFFFFF"/>
                  <w:tcMar>
                    <w:top w:w="113" w:type="dxa"/>
                    <w:bottom w:w="57" w:type="dxa"/>
                  </w:tcMar>
                  <w:vAlign w:val="center"/>
                  <w:hideMark/>
                </w:tcPr>
                <w:p w:rsidR="00E9423C" w:rsidRPr="00FC48DC" w:rsidRDefault="00E9423C" w:rsidP="00FB49AD">
                  <w:pPr>
                    <w:jc w:val="center"/>
                    <w:rPr>
                      <w:rFonts w:eastAsia="Times New Roman"/>
                      <w:sz w:val="18"/>
                      <w:szCs w:val="18"/>
                    </w:rPr>
                  </w:pPr>
                  <w:r w:rsidRPr="00FC48DC">
                    <w:rPr>
                      <w:rFonts w:hint="eastAsia"/>
                      <w:szCs w:val="22"/>
                    </w:rPr>
                    <w:t>15</w:t>
                  </w:r>
                  <w:r w:rsidRPr="00FC48DC">
                    <w:rPr>
                      <w:rFonts w:hint="eastAsia"/>
                      <w:szCs w:val="22"/>
                    </w:rPr>
                    <w:t>级</w:t>
                  </w:r>
                </w:p>
              </w:tc>
            </w:tr>
            <w:tr w:rsidR="00E9423C" w:rsidRPr="00FC48DC" w:rsidTr="0041044D">
              <w:trPr>
                <w:trHeight w:val="255"/>
              </w:trPr>
              <w:tc>
                <w:tcPr>
                  <w:tcW w:w="706" w:type="dxa"/>
                  <w:vMerge w:val="restart"/>
                  <w:tcBorders>
                    <w:top w:val="nil"/>
                    <w:left w:val="single" w:sz="8" w:space="0" w:color="auto"/>
                    <w:bottom w:val="single" w:sz="4" w:space="0" w:color="000000"/>
                    <w:right w:val="nil"/>
                  </w:tcBorders>
                  <w:shd w:val="clear" w:color="000000" w:fill="FFFFFF"/>
                  <w:vAlign w:val="center"/>
                  <w:hideMark/>
                </w:tcPr>
                <w:p w:rsidR="00E9423C" w:rsidRPr="00FC48DC" w:rsidRDefault="00E9423C" w:rsidP="0041044D">
                  <w:pPr>
                    <w:jc w:val="center"/>
                    <w:rPr>
                      <w:szCs w:val="22"/>
                    </w:rPr>
                  </w:pPr>
                  <w:r w:rsidRPr="00FC48DC">
                    <w:rPr>
                      <w:szCs w:val="22"/>
                    </w:rPr>
                    <w:t>VDG / DDG</w:t>
                  </w:r>
                </w:p>
              </w:tc>
              <w:tc>
                <w:tcPr>
                  <w:tcW w:w="388" w:type="dxa"/>
                  <w:tcBorders>
                    <w:top w:val="nil"/>
                    <w:left w:val="nil"/>
                    <w:bottom w:val="nil"/>
                    <w:right w:val="nil"/>
                  </w:tcBorders>
                  <w:shd w:val="clear" w:color="000000" w:fill="FFFFFF"/>
                  <w:vAlign w:val="center"/>
                  <w:hideMark/>
                </w:tcPr>
                <w:p w:rsidR="00E9423C" w:rsidRPr="00FC48DC" w:rsidRDefault="00E9423C" w:rsidP="00952372">
                  <w:pPr>
                    <w:rPr>
                      <w:szCs w:val="22"/>
                    </w:rPr>
                  </w:pPr>
                  <w:r w:rsidRPr="00FC48DC">
                    <w:rPr>
                      <w:szCs w:val="22"/>
                    </w:rPr>
                    <w:t>P</w:t>
                  </w:r>
                </w:p>
              </w:tc>
              <w:tc>
                <w:tcPr>
                  <w:tcW w:w="993" w:type="dxa"/>
                  <w:tcBorders>
                    <w:top w:val="single" w:sz="4" w:space="0" w:color="auto"/>
                    <w:left w:val="single" w:sz="4" w:space="0" w:color="auto"/>
                    <w:bottom w:val="nil"/>
                    <w:right w:val="single" w:sz="4" w:space="0" w:color="auto"/>
                  </w:tcBorders>
                  <w:shd w:val="clear" w:color="000000" w:fill="FFFFFF"/>
                  <w:noWrap/>
                  <w:tcMar>
                    <w:top w:w="28" w:type="dxa"/>
                    <w:bottom w:w="28" w:type="dxa"/>
                  </w:tcMar>
                  <w:vAlign w:val="center"/>
                  <w:hideMark/>
                </w:tcPr>
                <w:p w:rsidR="00E9423C" w:rsidRPr="00FC48DC" w:rsidRDefault="00E9423C" w:rsidP="00952372">
                  <w:pPr>
                    <w:rPr>
                      <w:szCs w:val="22"/>
                    </w:rPr>
                  </w:pPr>
                  <w:r w:rsidRPr="00FC48DC">
                    <w:rPr>
                      <w:szCs w:val="22"/>
                    </w:rPr>
                    <w:t>301'443</w:t>
                  </w:r>
                </w:p>
              </w:tc>
              <w:tc>
                <w:tcPr>
                  <w:tcW w:w="993" w:type="dxa"/>
                  <w:tcBorders>
                    <w:top w:val="single" w:sz="4" w:space="0" w:color="auto"/>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single" w:sz="4" w:space="0" w:color="auto"/>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single" w:sz="4" w:space="0" w:color="auto"/>
                    <w:left w:val="nil"/>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single" w:sz="4" w:space="0" w:color="auto"/>
                    <w:left w:val="nil"/>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single" w:sz="4" w:space="0" w:color="auto"/>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single" w:sz="4" w:space="0" w:color="auto"/>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single" w:sz="4" w:space="0" w:color="auto"/>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single" w:sz="4" w:space="0" w:color="auto"/>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single" w:sz="4" w:space="0" w:color="auto"/>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single" w:sz="4" w:space="0" w:color="auto"/>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single" w:sz="4" w:space="0" w:color="auto"/>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single" w:sz="4" w:space="0" w:color="auto"/>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single" w:sz="4" w:space="0" w:color="auto"/>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705" w:type="dxa"/>
                  <w:tcBorders>
                    <w:top w:val="single" w:sz="4" w:space="0" w:color="auto"/>
                    <w:left w:val="single" w:sz="4" w:space="0" w:color="auto"/>
                    <w:bottom w:val="nil"/>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p>
              </w:tc>
            </w:tr>
            <w:tr w:rsidR="00E9423C" w:rsidRPr="00FC48DC" w:rsidTr="0041044D">
              <w:trPr>
                <w:trHeight w:val="255"/>
              </w:trPr>
              <w:tc>
                <w:tcPr>
                  <w:tcW w:w="706" w:type="dxa"/>
                  <w:vMerge/>
                  <w:tcBorders>
                    <w:top w:val="nil"/>
                    <w:left w:val="single" w:sz="8" w:space="0" w:color="auto"/>
                    <w:bottom w:val="single" w:sz="4" w:space="0" w:color="000000"/>
                    <w:right w:val="nil"/>
                  </w:tcBorders>
                  <w:vAlign w:val="center"/>
                  <w:hideMark/>
                </w:tcPr>
                <w:p w:rsidR="00E9423C" w:rsidRPr="00FC48DC" w:rsidRDefault="00E9423C" w:rsidP="00FB49AD">
                  <w:pPr>
                    <w:rPr>
                      <w:rFonts w:eastAsia="Times New Roman"/>
                      <w:sz w:val="18"/>
                      <w:szCs w:val="18"/>
                    </w:rPr>
                  </w:pPr>
                </w:p>
              </w:tc>
              <w:tc>
                <w:tcPr>
                  <w:tcW w:w="388" w:type="dxa"/>
                  <w:tcBorders>
                    <w:top w:val="nil"/>
                    <w:left w:val="nil"/>
                    <w:bottom w:val="nil"/>
                    <w:right w:val="nil"/>
                  </w:tcBorders>
                  <w:shd w:val="clear" w:color="000000" w:fill="FFFFFF"/>
                  <w:vAlign w:val="center"/>
                  <w:hideMark/>
                </w:tcPr>
                <w:p w:rsidR="00E9423C" w:rsidRPr="00FC48DC" w:rsidRDefault="00E9423C" w:rsidP="00FB49AD">
                  <w:pPr>
                    <w:jc w:val="right"/>
                    <w:rPr>
                      <w:rFonts w:eastAsia="Times New Roman"/>
                      <w:sz w:val="16"/>
                      <w:szCs w:val="16"/>
                    </w:rPr>
                  </w:pPr>
                  <w:r w:rsidRPr="00FC48DC">
                    <w:rPr>
                      <w:szCs w:val="22"/>
                    </w:rPr>
                    <w:t>G</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189'349</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705" w:type="dxa"/>
                  <w:tcBorders>
                    <w:top w:val="nil"/>
                    <w:left w:val="single" w:sz="4" w:space="0" w:color="auto"/>
                    <w:bottom w:val="nil"/>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p>
              </w:tc>
            </w:tr>
            <w:tr w:rsidR="00E9423C" w:rsidRPr="00FC48DC" w:rsidTr="0041044D">
              <w:trPr>
                <w:trHeight w:val="255"/>
              </w:trPr>
              <w:tc>
                <w:tcPr>
                  <w:tcW w:w="706" w:type="dxa"/>
                  <w:vMerge/>
                  <w:tcBorders>
                    <w:top w:val="nil"/>
                    <w:left w:val="single" w:sz="8" w:space="0" w:color="auto"/>
                    <w:bottom w:val="single" w:sz="4" w:space="0" w:color="000000"/>
                    <w:right w:val="nil"/>
                  </w:tcBorders>
                  <w:vAlign w:val="center"/>
                  <w:hideMark/>
                </w:tcPr>
                <w:p w:rsidR="00E9423C" w:rsidRPr="00FC48DC" w:rsidRDefault="00E9423C" w:rsidP="00FB49AD">
                  <w:pPr>
                    <w:rPr>
                      <w:rFonts w:eastAsia="Times New Roman"/>
                      <w:sz w:val="18"/>
                      <w:szCs w:val="18"/>
                    </w:rPr>
                  </w:pPr>
                </w:p>
              </w:tc>
              <w:tc>
                <w:tcPr>
                  <w:tcW w:w="388" w:type="dxa"/>
                  <w:tcBorders>
                    <w:top w:val="nil"/>
                    <w:left w:val="nil"/>
                    <w:bottom w:val="nil"/>
                    <w:right w:val="nil"/>
                  </w:tcBorders>
                  <w:shd w:val="clear" w:color="000000" w:fill="FFFFFF"/>
                  <w:vAlign w:val="center"/>
                  <w:hideMark/>
                </w:tcPr>
                <w:p w:rsidR="00E9423C" w:rsidRPr="00FC48DC" w:rsidRDefault="00E9423C" w:rsidP="00FB49AD">
                  <w:pPr>
                    <w:jc w:val="right"/>
                    <w:rPr>
                      <w:rFonts w:eastAsia="Times New Roman"/>
                      <w:sz w:val="16"/>
                      <w:szCs w:val="16"/>
                    </w:rPr>
                  </w:pPr>
                  <w:r w:rsidRPr="00FC48DC">
                    <w:rPr>
                      <w:szCs w:val="22"/>
                    </w:rPr>
                    <w:t>D</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146'044</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705" w:type="dxa"/>
                  <w:tcBorders>
                    <w:top w:val="nil"/>
                    <w:left w:val="single" w:sz="4" w:space="0" w:color="auto"/>
                    <w:bottom w:val="nil"/>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p>
              </w:tc>
            </w:tr>
            <w:tr w:rsidR="00E9423C" w:rsidRPr="00FC48DC" w:rsidTr="0041044D">
              <w:trPr>
                <w:trHeight w:val="255"/>
              </w:trPr>
              <w:tc>
                <w:tcPr>
                  <w:tcW w:w="706" w:type="dxa"/>
                  <w:vMerge/>
                  <w:tcBorders>
                    <w:top w:val="nil"/>
                    <w:left w:val="single" w:sz="8" w:space="0" w:color="auto"/>
                    <w:bottom w:val="single" w:sz="4" w:space="0" w:color="000000"/>
                    <w:right w:val="nil"/>
                  </w:tcBorders>
                  <w:vAlign w:val="center"/>
                  <w:hideMark/>
                </w:tcPr>
                <w:p w:rsidR="00E9423C" w:rsidRPr="00FC48DC" w:rsidRDefault="00E9423C" w:rsidP="00FB49AD">
                  <w:pPr>
                    <w:rPr>
                      <w:rFonts w:eastAsia="Times New Roman"/>
                      <w:sz w:val="18"/>
                      <w:szCs w:val="18"/>
                    </w:rPr>
                  </w:pPr>
                </w:p>
              </w:tc>
              <w:tc>
                <w:tcPr>
                  <w:tcW w:w="388" w:type="dxa"/>
                  <w:tcBorders>
                    <w:top w:val="nil"/>
                    <w:left w:val="nil"/>
                    <w:bottom w:val="single" w:sz="4" w:space="0" w:color="auto"/>
                    <w:right w:val="nil"/>
                  </w:tcBorders>
                  <w:shd w:val="clear" w:color="000000" w:fill="FFFFFF"/>
                  <w:vAlign w:val="center"/>
                  <w:hideMark/>
                </w:tcPr>
                <w:p w:rsidR="00E9423C" w:rsidRPr="00FC48DC" w:rsidRDefault="00E9423C" w:rsidP="00FB49AD">
                  <w:pPr>
                    <w:jc w:val="right"/>
                    <w:rPr>
                      <w:rFonts w:eastAsia="Times New Roman"/>
                      <w:sz w:val="16"/>
                      <w:szCs w:val="16"/>
                    </w:rPr>
                  </w:pPr>
                  <w:r w:rsidRPr="00FC48DC">
                    <w:rPr>
                      <w:szCs w:val="22"/>
                    </w:rPr>
                    <w:t>S</w:t>
                  </w:r>
                </w:p>
              </w:tc>
              <w:tc>
                <w:tcPr>
                  <w:tcW w:w="993"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131'432</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single" w:sz="4"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single" w:sz="4"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single" w:sz="4"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487" w:type="dxa"/>
                  <w:tcBorders>
                    <w:top w:val="nil"/>
                    <w:left w:val="nil"/>
                    <w:bottom w:val="single" w:sz="4"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single" w:sz="4"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single" w:sz="4"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705" w:type="dxa"/>
                  <w:tcBorders>
                    <w:top w:val="nil"/>
                    <w:left w:val="single" w:sz="4" w:space="0" w:color="auto"/>
                    <w:bottom w:val="single" w:sz="4" w:space="0" w:color="auto"/>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p>
              </w:tc>
            </w:tr>
            <w:tr w:rsidR="00E9423C" w:rsidRPr="00FC48DC" w:rsidTr="0041044D">
              <w:trPr>
                <w:trHeight w:val="255"/>
              </w:trPr>
              <w:tc>
                <w:tcPr>
                  <w:tcW w:w="706" w:type="dxa"/>
                  <w:vMerge w:val="restart"/>
                  <w:tcBorders>
                    <w:top w:val="nil"/>
                    <w:left w:val="single" w:sz="8" w:space="0" w:color="auto"/>
                    <w:bottom w:val="nil"/>
                    <w:right w:val="nil"/>
                  </w:tcBorders>
                  <w:shd w:val="clear" w:color="000000" w:fill="FFFFFF"/>
                  <w:vAlign w:val="center"/>
                  <w:hideMark/>
                </w:tcPr>
                <w:p w:rsidR="00E9423C" w:rsidRPr="00FC48DC" w:rsidRDefault="00E9423C" w:rsidP="0041044D">
                  <w:pPr>
                    <w:jc w:val="center"/>
                    <w:rPr>
                      <w:szCs w:val="22"/>
                    </w:rPr>
                  </w:pPr>
                  <w:r w:rsidRPr="00FC48DC">
                    <w:rPr>
                      <w:szCs w:val="22"/>
                    </w:rPr>
                    <w:t>SDG / ADG</w:t>
                  </w:r>
                </w:p>
              </w:tc>
              <w:tc>
                <w:tcPr>
                  <w:tcW w:w="388" w:type="dxa"/>
                  <w:tcBorders>
                    <w:top w:val="nil"/>
                    <w:left w:val="nil"/>
                    <w:bottom w:val="nil"/>
                    <w:right w:val="nil"/>
                  </w:tcBorders>
                  <w:shd w:val="clear" w:color="000000" w:fill="FFFFFF"/>
                  <w:vAlign w:val="center"/>
                  <w:hideMark/>
                </w:tcPr>
                <w:p w:rsidR="00E9423C" w:rsidRPr="00FC48DC" w:rsidRDefault="00E9423C" w:rsidP="00952372">
                  <w:pPr>
                    <w:rPr>
                      <w:szCs w:val="22"/>
                    </w:rPr>
                  </w:pPr>
                  <w:r w:rsidRPr="00FC48DC">
                    <w:rPr>
                      <w:szCs w:val="22"/>
                    </w:rPr>
                    <w:t>P</w:t>
                  </w:r>
                </w:p>
              </w:tc>
              <w:tc>
                <w:tcPr>
                  <w:tcW w:w="993" w:type="dxa"/>
                  <w:tcBorders>
                    <w:top w:val="nil"/>
                    <w:left w:val="single" w:sz="4" w:space="0" w:color="auto"/>
                    <w:bottom w:val="nil"/>
                    <w:right w:val="single" w:sz="4" w:space="0" w:color="auto"/>
                  </w:tcBorders>
                  <w:shd w:val="clear" w:color="000000" w:fill="FFFFFF"/>
                  <w:noWrap/>
                  <w:tcMar>
                    <w:top w:w="28" w:type="dxa"/>
                    <w:bottom w:w="28" w:type="dxa"/>
                  </w:tcMar>
                  <w:vAlign w:val="center"/>
                  <w:hideMark/>
                </w:tcPr>
                <w:p w:rsidR="00E9423C" w:rsidRPr="00FC48DC" w:rsidRDefault="00E9423C" w:rsidP="00952372">
                  <w:pPr>
                    <w:rPr>
                      <w:szCs w:val="22"/>
                    </w:rPr>
                  </w:pPr>
                  <w:r w:rsidRPr="00FC48DC">
                    <w:rPr>
                      <w:szCs w:val="22"/>
                    </w:rPr>
                    <w:t>278'617</w:t>
                  </w:r>
                </w:p>
              </w:tc>
              <w:tc>
                <w:tcPr>
                  <w:tcW w:w="993" w:type="dxa"/>
                  <w:tcBorders>
                    <w:top w:val="single" w:sz="4" w:space="0" w:color="auto"/>
                    <w:left w:val="nil"/>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nil"/>
                    <w:left w:val="nil"/>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nil"/>
                    <w:left w:val="nil"/>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nil"/>
                    <w:left w:val="nil"/>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705" w:type="dxa"/>
                  <w:tcBorders>
                    <w:top w:val="nil"/>
                    <w:left w:val="single" w:sz="4" w:space="0" w:color="auto"/>
                    <w:bottom w:val="nil"/>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p>
              </w:tc>
            </w:tr>
            <w:tr w:rsidR="00E9423C" w:rsidRPr="00FC48DC" w:rsidTr="0041044D">
              <w:trPr>
                <w:trHeight w:val="255"/>
              </w:trPr>
              <w:tc>
                <w:tcPr>
                  <w:tcW w:w="706" w:type="dxa"/>
                  <w:vMerge/>
                  <w:tcBorders>
                    <w:top w:val="nil"/>
                    <w:left w:val="single" w:sz="8" w:space="0" w:color="auto"/>
                    <w:bottom w:val="nil"/>
                    <w:right w:val="nil"/>
                  </w:tcBorders>
                  <w:vAlign w:val="center"/>
                  <w:hideMark/>
                </w:tcPr>
                <w:p w:rsidR="00E9423C" w:rsidRPr="00FC48DC" w:rsidRDefault="00E9423C" w:rsidP="00FB49AD">
                  <w:pPr>
                    <w:rPr>
                      <w:rFonts w:eastAsia="Times New Roman"/>
                      <w:sz w:val="18"/>
                      <w:szCs w:val="18"/>
                    </w:rPr>
                  </w:pPr>
                </w:p>
              </w:tc>
              <w:tc>
                <w:tcPr>
                  <w:tcW w:w="388" w:type="dxa"/>
                  <w:tcBorders>
                    <w:top w:val="nil"/>
                    <w:left w:val="nil"/>
                    <w:bottom w:val="nil"/>
                    <w:right w:val="nil"/>
                  </w:tcBorders>
                  <w:shd w:val="clear" w:color="000000" w:fill="FFFFFF"/>
                  <w:vAlign w:val="center"/>
                  <w:hideMark/>
                </w:tcPr>
                <w:p w:rsidR="00E9423C" w:rsidRPr="00FC48DC" w:rsidRDefault="00E9423C" w:rsidP="00FB49AD">
                  <w:pPr>
                    <w:jc w:val="right"/>
                    <w:rPr>
                      <w:rFonts w:eastAsia="Times New Roman"/>
                      <w:sz w:val="16"/>
                      <w:szCs w:val="16"/>
                    </w:rPr>
                  </w:pPr>
                  <w:r w:rsidRPr="00FC48DC">
                    <w:rPr>
                      <w:szCs w:val="22"/>
                    </w:rPr>
                    <w:t>G</w:t>
                  </w:r>
                </w:p>
              </w:tc>
              <w:tc>
                <w:tcPr>
                  <w:tcW w:w="993" w:type="dxa"/>
                  <w:tcBorders>
                    <w:top w:val="nil"/>
                    <w:left w:val="single" w:sz="4" w:space="0" w:color="auto"/>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172'071</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705" w:type="dxa"/>
                  <w:tcBorders>
                    <w:top w:val="nil"/>
                    <w:left w:val="single" w:sz="4" w:space="0" w:color="auto"/>
                    <w:bottom w:val="nil"/>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p>
              </w:tc>
            </w:tr>
            <w:tr w:rsidR="00E9423C" w:rsidRPr="00FC48DC" w:rsidTr="0041044D">
              <w:trPr>
                <w:trHeight w:val="255"/>
              </w:trPr>
              <w:tc>
                <w:tcPr>
                  <w:tcW w:w="706" w:type="dxa"/>
                  <w:vMerge/>
                  <w:tcBorders>
                    <w:top w:val="nil"/>
                    <w:left w:val="single" w:sz="8" w:space="0" w:color="auto"/>
                    <w:bottom w:val="nil"/>
                    <w:right w:val="nil"/>
                  </w:tcBorders>
                  <w:vAlign w:val="center"/>
                  <w:hideMark/>
                </w:tcPr>
                <w:p w:rsidR="00E9423C" w:rsidRPr="00FC48DC" w:rsidRDefault="00E9423C" w:rsidP="00FB49AD">
                  <w:pPr>
                    <w:rPr>
                      <w:rFonts w:eastAsia="Times New Roman"/>
                      <w:sz w:val="18"/>
                      <w:szCs w:val="18"/>
                    </w:rPr>
                  </w:pPr>
                </w:p>
              </w:tc>
              <w:tc>
                <w:tcPr>
                  <w:tcW w:w="388" w:type="dxa"/>
                  <w:tcBorders>
                    <w:top w:val="nil"/>
                    <w:left w:val="nil"/>
                    <w:bottom w:val="nil"/>
                    <w:right w:val="nil"/>
                  </w:tcBorders>
                  <w:shd w:val="clear" w:color="000000" w:fill="FFFFFF"/>
                  <w:vAlign w:val="center"/>
                  <w:hideMark/>
                </w:tcPr>
                <w:p w:rsidR="00E9423C" w:rsidRPr="00FC48DC" w:rsidRDefault="00E9423C" w:rsidP="00FB49AD">
                  <w:pPr>
                    <w:jc w:val="right"/>
                    <w:rPr>
                      <w:rFonts w:eastAsia="Times New Roman"/>
                      <w:sz w:val="16"/>
                      <w:szCs w:val="16"/>
                    </w:rPr>
                  </w:pPr>
                  <w:r w:rsidRPr="00FC48DC">
                    <w:rPr>
                      <w:szCs w:val="22"/>
                    </w:rPr>
                    <w:t>D</w:t>
                  </w:r>
                </w:p>
              </w:tc>
              <w:tc>
                <w:tcPr>
                  <w:tcW w:w="993" w:type="dxa"/>
                  <w:tcBorders>
                    <w:top w:val="nil"/>
                    <w:left w:val="single" w:sz="4" w:space="0" w:color="auto"/>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133'950</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705" w:type="dxa"/>
                  <w:tcBorders>
                    <w:top w:val="nil"/>
                    <w:left w:val="single" w:sz="4" w:space="0" w:color="auto"/>
                    <w:bottom w:val="nil"/>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p>
              </w:tc>
            </w:tr>
            <w:tr w:rsidR="00E9423C" w:rsidRPr="00FC48DC" w:rsidTr="0041044D">
              <w:trPr>
                <w:trHeight w:val="255"/>
              </w:trPr>
              <w:tc>
                <w:tcPr>
                  <w:tcW w:w="706" w:type="dxa"/>
                  <w:vMerge/>
                  <w:tcBorders>
                    <w:top w:val="nil"/>
                    <w:left w:val="single" w:sz="8" w:space="0" w:color="auto"/>
                    <w:bottom w:val="nil"/>
                    <w:right w:val="nil"/>
                  </w:tcBorders>
                  <w:vAlign w:val="center"/>
                  <w:hideMark/>
                </w:tcPr>
                <w:p w:rsidR="00E9423C" w:rsidRPr="00FC48DC" w:rsidRDefault="00E9423C" w:rsidP="00FB49AD">
                  <w:pPr>
                    <w:rPr>
                      <w:rFonts w:eastAsia="Times New Roman"/>
                      <w:sz w:val="18"/>
                      <w:szCs w:val="18"/>
                    </w:rPr>
                  </w:pPr>
                </w:p>
              </w:tc>
              <w:tc>
                <w:tcPr>
                  <w:tcW w:w="388" w:type="dxa"/>
                  <w:tcBorders>
                    <w:top w:val="nil"/>
                    <w:left w:val="nil"/>
                    <w:bottom w:val="nil"/>
                    <w:right w:val="nil"/>
                  </w:tcBorders>
                  <w:shd w:val="clear" w:color="000000" w:fill="FFFFFF"/>
                  <w:vAlign w:val="center"/>
                  <w:hideMark/>
                </w:tcPr>
                <w:p w:rsidR="00E9423C" w:rsidRPr="00FC48DC" w:rsidRDefault="00E9423C" w:rsidP="00FB49AD">
                  <w:pPr>
                    <w:jc w:val="right"/>
                    <w:rPr>
                      <w:rFonts w:eastAsia="Times New Roman"/>
                      <w:sz w:val="16"/>
                      <w:szCs w:val="16"/>
                    </w:rPr>
                  </w:pPr>
                  <w:r w:rsidRPr="00FC48DC">
                    <w:rPr>
                      <w:szCs w:val="22"/>
                    </w:rPr>
                    <w:t>S</w:t>
                  </w:r>
                </w:p>
              </w:tc>
              <w:tc>
                <w:tcPr>
                  <w:tcW w:w="993" w:type="dxa"/>
                  <w:tcBorders>
                    <w:top w:val="nil"/>
                    <w:left w:val="single" w:sz="4" w:space="0" w:color="auto"/>
                    <w:bottom w:val="single" w:sz="4"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121'297</w:t>
                  </w:r>
                </w:p>
              </w:tc>
              <w:tc>
                <w:tcPr>
                  <w:tcW w:w="993"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single" w:sz="4"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705" w:type="dxa"/>
                  <w:tcBorders>
                    <w:top w:val="nil"/>
                    <w:left w:val="single" w:sz="4" w:space="0" w:color="auto"/>
                    <w:bottom w:val="nil"/>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p>
              </w:tc>
            </w:tr>
            <w:tr w:rsidR="00E9423C" w:rsidRPr="00FC48DC" w:rsidTr="0041044D">
              <w:trPr>
                <w:trHeight w:val="255"/>
              </w:trPr>
              <w:tc>
                <w:tcPr>
                  <w:tcW w:w="706" w:type="dxa"/>
                  <w:vMerge w:val="restart"/>
                  <w:tcBorders>
                    <w:top w:val="single" w:sz="4" w:space="0" w:color="auto"/>
                    <w:left w:val="single" w:sz="8" w:space="0" w:color="auto"/>
                    <w:bottom w:val="single" w:sz="4" w:space="0" w:color="000000"/>
                    <w:right w:val="nil"/>
                  </w:tcBorders>
                  <w:shd w:val="clear" w:color="000000" w:fill="FFFFFF"/>
                  <w:vAlign w:val="center"/>
                  <w:hideMark/>
                </w:tcPr>
                <w:p w:rsidR="00E9423C" w:rsidRPr="00FC48DC" w:rsidRDefault="00E9423C" w:rsidP="00952372">
                  <w:pPr>
                    <w:rPr>
                      <w:szCs w:val="22"/>
                    </w:rPr>
                  </w:pPr>
                  <w:r w:rsidRPr="00FC48DC">
                    <w:rPr>
                      <w:szCs w:val="22"/>
                    </w:rPr>
                    <w:t xml:space="preserve">D-2 </w:t>
                  </w:r>
                </w:p>
              </w:tc>
              <w:tc>
                <w:tcPr>
                  <w:tcW w:w="388" w:type="dxa"/>
                  <w:tcBorders>
                    <w:top w:val="single" w:sz="4" w:space="0" w:color="auto"/>
                    <w:left w:val="nil"/>
                    <w:bottom w:val="nil"/>
                    <w:right w:val="single" w:sz="12" w:space="0" w:color="auto"/>
                  </w:tcBorders>
                  <w:shd w:val="clear" w:color="000000" w:fill="FFFFFF"/>
                  <w:vAlign w:val="center"/>
                  <w:hideMark/>
                </w:tcPr>
                <w:p w:rsidR="00E9423C" w:rsidRPr="00FC48DC" w:rsidRDefault="00E9423C" w:rsidP="00952372">
                  <w:pPr>
                    <w:rPr>
                      <w:szCs w:val="22"/>
                    </w:rPr>
                  </w:pPr>
                  <w:r w:rsidRPr="00FC48DC">
                    <w:rPr>
                      <w:szCs w:val="22"/>
                    </w:rPr>
                    <w:t>P</w:t>
                  </w:r>
                </w:p>
              </w:tc>
              <w:tc>
                <w:tcPr>
                  <w:tcW w:w="993" w:type="dxa"/>
                  <w:tcBorders>
                    <w:top w:val="nil"/>
                    <w:left w:val="single" w:sz="4" w:space="0" w:color="auto"/>
                    <w:bottom w:val="nil"/>
                    <w:right w:val="single" w:sz="4" w:space="0" w:color="auto"/>
                  </w:tcBorders>
                  <w:shd w:val="clear" w:color="000000" w:fill="FFFFFF"/>
                  <w:noWrap/>
                  <w:tcMar>
                    <w:top w:w="28" w:type="dxa"/>
                    <w:bottom w:w="28" w:type="dxa"/>
                  </w:tcMar>
                  <w:vAlign w:val="center"/>
                  <w:hideMark/>
                </w:tcPr>
                <w:p w:rsidR="00E9423C" w:rsidRPr="00FC48DC" w:rsidRDefault="00E9423C" w:rsidP="00952372">
                  <w:pPr>
                    <w:rPr>
                      <w:szCs w:val="22"/>
                    </w:rPr>
                  </w:pPr>
                  <w:r w:rsidRPr="00FC48DC">
                    <w:rPr>
                      <w:szCs w:val="22"/>
                    </w:rPr>
                    <w:t>231'676</w:t>
                  </w:r>
                </w:p>
              </w:tc>
              <w:tc>
                <w:tcPr>
                  <w:tcW w:w="993" w:type="dxa"/>
                  <w:tcBorders>
                    <w:top w:val="nil"/>
                    <w:left w:val="nil"/>
                    <w:bottom w:val="nil"/>
                    <w:right w:val="single" w:sz="4" w:space="0" w:color="auto"/>
                  </w:tcBorders>
                  <w:shd w:val="clear" w:color="000000" w:fill="FFFFFF"/>
                  <w:noWrap/>
                  <w:tcMar>
                    <w:top w:w="28" w:type="dxa"/>
                    <w:bottom w:w="28" w:type="dxa"/>
                  </w:tcMar>
                  <w:vAlign w:val="center"/>
                  <w:hideMark/>
                </w:tcPr>
                <w:p w:rsidR="00E9423C" w:rsidRPr="00FC48DC" w:rsidRDefault="00E9423C" w:rsidP="00952372">
                  <w:pPr>
                    <w:rPr>
                      <w:szCs w:val="22"/>
                    </w:rPr>
                  </w:pPr>
                  <w:r w:rsidRPr="00FC48DC">
                    <w:rPr>
                      <w:szCs w:val="22"/>
                    </w:rPr>
                    <w:t>236'943</w:t>
                  </w:r>
                </w:p>
              </w:tc>
              <w:tc>
                <w:tcPr>
                  <w:tcW w:w="993" w:type="dxa"/>
                  <w:tcBorders>
                    <w:top w:val="nil"/>
                    <w:left w:val="nil"/>
                    <w:bottom w:val="nil"/>
                    <w:right w:val="single" w:sz="4" w:space="0" w:color="auto"/>
                  </w:tcBorders>
                  <w:shd w:val="clear" w:color="000000" w:fill="FFFFFF"/>
                  <w:noWrap/>
                  <w:tcMar>
                    <w:top w:w="28" w:type="dxa"/>
                    <w:bottom w:w="28" w:type="dxa"/>
                  </w:tcMar>
                  <w:vAlign w:val="center"/>
                  <w:hideMark/>
                </w:tcPr>
                <w:p w:rsidR="00E9423C" w:rsidRPr="00FC48DC" w:rsidRDefault="00E9423C" w:rsidP="00952372">
                  <w:pPr>
                    <w:rPr>
                      <w:szCs w:val="22"/>
                    </w:rPr>
                  </w:pPr>
                  <w:r w:rsidRPr="00FC48DC">
                    <w:rPr>
                      <w:szCs w:val="22"/>
                    </w:rPr>
                    <w:t>242'208</w:t>
                  </w:r>
                </w:p>
              </w:tc>
              <w:tc>
                <w:tcPr>
                  <w:tcW w:w="993" w:type="dxa"/>
                  <w:tcBorders>
                    <w:top w:val="nil"/>
                    <w:left w:val="nil"/>
                    <w:bottom w:val="nil"/>
                    <w:right w:val="single" w:sz="4" w:space="0" w:color="auto"/>
                  </w:tcBorders>
                  <w:shd w:val="clear" w:color="000000" w:fill="FFFFFF"/>
                  <w:noWrap/>
                  <w:tcMar>
                    <w:top w:w="28" w:type="dxa"/>
                    <w:bottom w:w="28" w:type="dxa"/>
                  </w:tcMar>
                  <w:vAlign w:val="center"/>
                  <w:hideMark/>
                </w:tcPr>
                <w:p w:rsidR="00E9423C" w:rsidRPr="00FC48DC" w:rsidRDefault="00E9423C" w:rsidP="00952372">
                  <w:pPr>
                    <w:rPr>
                      <w:szCs w:val="22"/>
                    </w:rPr>
                  </w:pPr>
                  <w:r w:rsidRPr="00FC48DC">
                    <w:rPr>
                      <w:szCs w:val="22"/>
                    </w:rPr>
                    <w:t>247'468</w:t>
                  </w:r>
                </w:p>
              </w:tc>
              <w:tc>
                <w:tcPr>
                  <w:tcW w:w="993" w:type="dxa"/>
                  <w:tcBorders>
                    <w:top w:val="nil"/>
                    <w:left w:val="nil"/>
                    <w:bottom w:val="nil"/>
                    <w:right w:val="single" w:sz="4" w:space="0" w:color="auto"/>
                  </w:tcBorders>
                  <w:shd w:val="clear" w:color="000000" w:fill="FFFFFF"/>
                  <w:noWrap/>
                  <w:tcMar>
                    <w:top w:w="28" w:type="dxa"/>
                    <w:bottom w:w="28" w:type="dxa"/>
                  </w:tcMar>
                  <w:vAlign w:val="center"/>
                  <w:hideMark/>
                </w:tcPr>
                <w:p w:rsidR="00E9423C" w:rsidRPr="00FC48DC" w:rsidRDefault="00E9423C" w:rsidP="00952372">
                  <w:pPr>
                    <w:rPr>
                      <w:szCs w:val="22"/>
                    </w:rPr>
                  </w:pPr>
                  <w:r w:rsidRPr="00FC48DC">
                    <w:rPr>
                      <w:szCs w:val="22"/>
                    </w:rPr>
                    <w:t>252'732</w:t>
                  </w:r>
                </w:p>
              </w:tc>
              <w:tc>
                <w:tcPr>
                  <w:tcW w:w="993" w:type="dxa"/>
                  <w:tcBorders>
                    <w:top w:val="nil"/>
                    <w:left w:val="nil"/>
                    <w:bottom w:val="nil"/>
                    <w:right w:val="single" w:sz="4" w:space="0" w:color="auto"/>
                  </w:tcBorders>
                  <w:shd w:val="clear" w:color="000000" w:fill="FFFFFF"/>
                  <w:noWrap/>
                  <w:tcMar>
                    <w:top w:w="28" w:type="dxa"/>
                    <w:bottom w:w="28" w:type="dxa"/>
                  </w:tcMar>
                  <w:vAlign w:val="center"/>
                  <w:hideMark/>
                </w:tcPr>
                <w:p w:rsidR="00E9423C" w:rsidRPr="00FC48DC" w:rsidRDefault="00E9423C" w:rsidP="00952372">
                  <w:pPr>
                    <w:rPr>
                      <w:szCs w:val="22"/>
                    </w:rPr>
                  </w:pPr>
                  <w:r w:rsidRPr="00FC48DC">
                    <w:rPr>
                      <w:szCs w:val="22"/>
                    </w:rPr>
                    <w:t>257'995</w:t>
                  </w:r>
                </w:p>
              </w:tc>
              <w:tc>
                <w:tcPr>
                  <w:tcW w:w="993" w:type="dxa"/>
                  <w:tcBorders>
                    <w:top w:val="single" w:sz="4" w:space="0" w:color="auto"/>
                    <w:left w:val="nil"/>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single" w:sz="4" w:space="0" w:color="auto"/>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993" w:type="dxa"/>
                  <w:tcBorders>
                    <w:top w:val="single" w:sz="4" w:space="0" w:color="auto"/>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single" w:sz="4" w:space="0" w:color="auto"/>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single" w:sz="4" w:space="0" w:color="auto"/>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single" w:sz="4" w:space="0" w:color="auto"/>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single" w:sz="4" w:space="0" w:color="auto"/>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single" w:sz="4" w:space="0" w:color="auto"/>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705" w:type="dxa"/>
                  <w:tcBorders>
                    <w:top w:val="single" w:sz="4" w:space="0" w:color="auto"/>
                    <w:left w:val="single" w:sz="4" w:space="0" w:color="auto"/>
                    <w:bottom w:val="nil"/>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xml:space="preserve"> </w:t>
                  </w:r>
                </w:p>
              </w:tc>
            </w:tr>
            <w:tr w:rsidR="00E9423C" w:rsidRPr="00FC48DC" w:rsidTr="0041044D">
              <w:trPr>
                <w:trHeight w:val="255"/>
              </w:trPr>
              <w:tc>
                <w:tcPr>
                  <w:tcW w:w="706" w:type="dxa"/>
                  <w:vMerge/>
                  <w:tcBorders>
                    <w:top w:val="single" w:sz="4" w:space="0" w:color="auto"/>
                    <w:left w:val="single" w:sz="8" w:space="0" w:color="auto"/>
                    <w:bottom w:val="single" w:sz="4" w:space="0" w:color="000000"/>
                    <w:right w:val="nil"/>
                  </w:tcBorders>
                  <w:vAlign w:val="center"/>
                  <w:hideMark/>
                </w:tcPr>
                <w:p w:rsidR="00E9423C" w:rsidRPr="00FC48DC" w:rsidRDefault="00E9423C" w:rsidP="00FB49AD">
                  <w:pPr>
                    <w:rPr>
                      <w:rFonts w:eastAsia="Times New Roman"/>
                      <w:sz w:val="18"/>
                      <w:szCs w:val="18"/>
                    </w:rPr>
                  </w:pPr>
                </w:p>
              </w:tc>
              <w:tc>
                <w:tcPr>
                  <w:tcW w:w="388" w:type="dxa"/>
                  <w:tcBorders>
                    <w:top w:val="nil"/>
                    <w:left w:val="nil"/>
                    <w:bottom w:val="nil"/>
                    <w:right w:val="single" w:sz="12" w:space="0" w:color="auto"/>
                  </w:tcBorders>
                  <w:shd w:val="clear" w:color="000000" w:fill="FFFFFF"/>
                  <w:vAlign w:val="center"/>
                  <w:hideMark/>
                </w:tcPr>
                <w:p w:rsidR="00E9423C" w:rsidRPr="00FC48DC" w:rsidRDefault="00E9423C" w:rsidP="00FB49AD">
                  <w:pPr>
                    <w:jc w:val="right"/>
                    <w:rPr>
                      <w:rFonts w:eastAsia="Times New Roman"/>
                      <w:sz w:val="16"/>
                      <w:szCs w:val="16"/>
                    </w:rPr>
                  </w:pPr>
                  <w:r w:rsidRPr="00FC48DC">
                    <w:rPr>
                      <w:szCs w:val="22"/>
                    </w:rPr>
                    <w:t>G</w:t>
                  </w:r>
                </w:p>
              </w:tc>
              <w:tc>
                <w:tcPr>
                  <w:tcW w:w="993" w:type="dxa"/>
                  <w:tcBorders>
                    <w:top w:val="nil"/>
                    <w:left w:val="nil"/>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141'227</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144'223</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147'221</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150'227</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153'351</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156'476</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705" w:type="dxa"/>
                  <w:tcBorders>
                    <w:top w:val="nil"/>
                    <w:left w:val="single" w:sz="4" w:space="0" w:color="auto"/>
                    <w:bottom w:val="nil"/>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p>
              </w:tc>
            </w:tr>
            <w:tr w:rsidR="00E9423C" w:rsidRPr="00FC48DC" w:rsidTr="0041044D">
              <w:trPr>
                <w:trHeight w:val="255"/>
              </w:trPr>
              <w:tc>
                <w:tcPr>
                  <w:tcW w:w="706" w:type="dxa"/>
                  <w:vMerge/>
                  <w:tcBorders>
                    <w:top w:val="single" w:sz="4" w:space="0" w:color="auto"/>
                    <w:left w:val="single" w:sz="8" w:space="0" w:color="auto"/>
                    <w:bottom w:val="single" w:sz="4" w:space="0" w:color="000000"/>
                    <w:right w:val="nil"/>
                  </w:tcBorders>
                  <w:vAlign w:val="center"/>
                  <w:hideMark/>
                </w:tcPr>
                <w:p w:rsidR="00E9423C" w:rsidRPr="00FC48DC" w:rsidRDefault="00E9423C" w:rsidP="00FB49AD">
                  <w:pPr>
                    <w:rPr>
                      <w:rFonts w:eastAsia="Times New Roman"/>
                      <w:sz w:val="18"/>
                      <w:szCs w:val="18"/>
                    </w:rPr>
                  </w:pPr>
                </w:p>
              </w:tc>
              <w:tc>
                <w:tcPr>
                  <w:tcW w:w="388" w:type="dxa"/>
                  <w:tcBorders>
                    <w:top w:val="nil"/>
                    <w:left w:val="nil"/>
                    <w:bottom w:val="nil"/>
                    <w:right w:val="single" w:sz="12" w:space="0" w:color="auto"/>
                  </w:tcBorders>
                  <w:shd w:val="clear" w:color="000000" w:fill="FFFFFF"/>
                  <w:vAlign w:val="center"/>
                  <w:hideMark/>
                </w:tcPr>
                <w:p w:rsidR="00E9423C" w:rsidRPr="00FC48DC" w:rsidRDefault="00E9423C" w:rsidP="00FB49AD">
                  <w:pPr>
                    <w:jc w:val="right"/>
                    <w:rPr>
                      <w:rFonts w:eastAsia="Times New Roman"/>
                      <w:sz w:val="16"/>
                      <w:szCs w:val="16"/>
                    </w:rPr>
                  </w:pPr>
                  <w:r w:rsidRPr="00FC48DC">
                    <w:rPr>
                      <w:szCs w:val="22"/>
                    </w:rPr>
                    <w:t>D</w:t>
                  </w:r>
                </w:p>
              </w:tc>
              <w:tc>
                <w:tcPr>
                  <w:tcW w:w="993" w:type="dxa"/>
                  <w:tcBorders>
                    <w:top w:val="nil"/>
                    <w:left w:val="nil"/>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112'096</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114'283</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116'471</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118'659</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120'846</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123'033</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705" w:type="dxa"/>
                  <w:tcBorders>
                    <w:top w:val="nil"/>
                    <w:left w:val="single" w:sz="4" w:space="0" w:color="auto"/>
                    <w:bottom w:val="nil"/>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p>
              </w:tc>
            </w:tr>
            <w:tr w:rsidR="00E9423C" w:rsidRPr="00FC48DC" w:rsidTr="0041044D">
              <w:trPr>
                <w:trHeight w:val="270"/>
              </w:trPr>
              <w:tc>
                <w:tcPr>
                  <w:tcW w:w="706" w:type="dxa"/>
                  <w:vMerge/>
                  <w:tcBorders>
                    <w:top w:val="single" w:sz="4" w:space="0" w:color="auto"/>
                    <w:left w:val="single" w:sz="8" w:space="0" w:color="auto"/>
                    <w:bottom w:val="single" w:sz="4" w:space="0" w:color="000000"/>
                    <w:right w:val="nil"/>
                  </w:tcBorders>
                  <w:vAlign w:val="center"/>
                  <w:hideMark/>
                </w:tcPr>
                <w:p w:rsidR="00E9423C" w:rsidRPr="00FC48DC" w:rsidRDefault="00E9423C" w:rsidP="00FB49AD">
                  <w:pPr>
                    <w:rPr>
                      <w:rFonts w:eastAsia="Times New Roman"/>
                      <w:sz w:val="18"/>
                      <w:szCs w:val="18"/>
                    </w:rPr>
                  </w:pPr>
                </w:p>
              </w:tc>
              <w:tc>
                <w:tcPr>
                  <w:tcW w:w="388" w:type="dxa"/>
                  <w:tcBorders>
                    <w:top w:val="nil"/>
                    <w:left w:val="nil"/>
                    <w:bottom w:val="single" w:sz="4" w:space="0" w:color="auto"/>
                    <w:right w:val="single" w:sz="12" w:space="0" w:color="auto"/>
                  </w:tcBorders>
                  <w:shd w:val="clear" w:color="000000" w:fill="FFFFFF"/>
                  <w:vAlign w:val="center"/>
                  <w:hideMark/>
                </w:tcPr>
                <w:p w:rsidR="00E9423C" w:rsidRPr="00FC48DC" w:rsidRDefault="00E9423C" w:rsidP="00FB49AD">
                  <w:pPr>
                    <w:jc w:val="right"/>
                    <w:rPr>
                      <w:rFonts w:eastAsia="Times New Roman"/>
                      <w:sz w:val="16"/>
                      <w:szCs w:val="16"/>
                    </w:rPr>
                  </w:pPr>
                  <w:r w:rsidRPr="00FC48DC">
                    <w:rPr>
                      <w:szCs w:val="22"/>
                    </w:rPr>
                    <w:t>S</w:t>
                  </w:r>
                </w:p>
              </w:tc>
              <w:tc>
                <w:tcPr>
                  <w:tcW w:w="993" w:type="dxa"/>
                  <w:tcBorders>
                    <w:top w:val="nil"/>
                    <w:left w:val="nil"/>
                    <w:bottom w:val="single" w:sz="12"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102'981</w:t>
                  </w:r>
                </w:p>
              </w:tc>
              <w:tc>
                <w:tcPr>
                  <w:tcW w:w="993" w:type="dxa"/>
                  <w:tcBorders>
                    <w:top w:val="nil"/>
                    <w:left w:val="nil"/>
                    <w:bottom w:val="single" w:sz="12"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104'827</w:t>
                  </w:r>
                </w:p>
              </w:tc>
              <w:tc>
                <w:tcPr>
                  <w:tcW w:w="993" w:type="dxa"/>
                  <w:tcBorders>
                    <w:top w:val="nil"/>
                    <w:left w:val="single" w:sz="4" w:space="0" w:color="auto"/>
                    <w:bottom w:val="single" w:sz="12"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106'666</w:t>
                  </w:r>
                </w:p>
              </w:tc>
              <w:tc>
                <w:tcPr>
                  <w:tcW w:w="993" w:type="dxa"/>
                  <w:tcBorders>
                    <w:top w:val="nil"/>
                    <w:left w:val="nil"/>
                    <w:bottom w:val="single" w:sz="4"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108'500</w:t>
                  </w:r>
                </w:p>
              </w:tc>
              <w:tc>
                <w:tcPr>
                  <w:tcW w:w="993"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110'329</w:t>
                  </w:r>
                </w:p>
              </w:tc>
              <w:tc>
                <w:tcPr>
                  <w:tcW w:w="993" w:type="dxa"/>
                  <w:tcBorders>
                    <w:top w:val="nil"/>
                    <w:left w:val="nil"/>
                    <w:bottom w:val="single" w:sz="4"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112'147</w:t>
                  </w:r>
                </w:p>
              </w:tc>
              <w:tc>
                <w:tcPr>
                  <w:tcW w:w="993"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nil"/>
                    <w:bottom w:val="single" w:sz="4"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993"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 </w:t>
                  </w:r>
                </w:p>
              </w:tc>
              <w:tc>
                <w:tcPr>
                  <w:tcW w:w="487" w:type="dxa"/>
                  <w:tcBorders>
                    <w:top w:val="nil"/>
                    <w:left w:val="nil"/>
                    <w:bottom w:val="single" w:sz="4"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single" w:sz="4"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single" w:sz="4"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705" w:type="dxa"/>
                  <w:tcBorders>
                    <w:top w:val="nil"/>
                    <w:left w:val="single" w:sz="4" w:space="0" w:color="auto"/>
                    <w:bottom w:val="single" w:sz="4" w:space="0" w:color="auto"/>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p>
              </w:tc>
            </w:tr>
            <w:tr w:rsidR="00E9423C" w:rsidRPr="00FC48DC" w:rsidTr="0041044D">
              <w:trPr>
                <w:trHeight w:val="270"/>
              </w:trPr>
              <w:tc>
                <w:tcPr>
                  <w:tcW w:w="706" w:type="dxa"/>
                  <w:vMerge w:val="restart"/>
                  <w:tcBorders>
                    <w:top w:val="nil"/>
                    <w:left w:val="single" w:sz="8" w:space="0" w:color="auto"/>
                    <w:bottom w:val="single" w:sz="8" w:space="0" w:color="000000"/>
                    <w:right w:val="nil"/>
                  </w:tcBorders>
                  <w:shd w:val="clear" w:color="000000" w:fill="FFFFFF"/>
                  <w:vAlign w:val="center"/>
                  <w:hideMark/>
                </w:tcPr>
                <w:p w:rsidR="00E9423C" w:rsidRPr="00FC48DC" w:rsidRDefault="00E9423C" w:rsidP="00952372">
                  <w:pPr>
                    <w:rPr>
                      <w:szCs w:val="22"/>
                    </w:rPr>
                  </w:pPr>
                  <w:r w:rsidRPr="00FC48DC">
                    <w:rPr>
                      <w:szCs w:val="22"/>
                    </w:rPr>
                    <w:t xml:space="preserve">D-1 </w:t>
                  </w:r>
                </w:p>
              </w:tc>
              <w:tc>
                <w:tcPr>
                  <w:tcW w:w="388" w:type="dxa"/>
                  <w:tcBorders>
                    <w:top w:val="nil"/>
                    <w:left w:val="nil"/>
                    <w:bottom w:val="nil"/>
                    <w:right w:val="nil"/>
                  </w:tcBorders>
                  <w:shd w:val="clear" w:color="000000" w:fill="FFFFFF"/>
                  <w:vAlign w:val="center"/>
                  <w:hideMark/>
                </w:tcPr>
                <w:p w:rsidR="00E9423C" w:rsidRPr="00FC48DC" w:rsidRDefault="00E9423C" w:rsidP="00952372">
                  <w:pPr>
                    <w:rPr>
                      <w:szCs w:val="22"/>
                    </w:rPr>
                  </w:pPr>
                  <w:r w:rsidRPr="00FC48DC">
                    <w:rPr>
                      <w:szCs w:val="22"/>
                    </w:rPr>
                    <w:t>P</w:t>
                  </w:r>
                </w:p>
              </w:tc>
              <w:tc>
                <w:tcPr>
                  <w:tcW w:w="993" w:type="dxa"/>
                  <w:tcBorders>
                    <w:top w:val="nil"/>
                    <w:left w:val="single" w:sz="4" w:space="0" w:color="auto"/>
                    <w:bottom w:val="nil"/>
                    <w:right w:val="single" w:sz="4" w:space="0" w:color="auto"/>
                  </w:tcBorders>
                  <w:shd w:val="clear" w:color="000000" w:fill="FFFFFF"/>
                  <w:noWrap/>
                  <w:tcMar>
                    <w:top w:w="28" w:type="dxa"/>
                    <w:bottom w:w="28" w:type="dxa"/>
                  </w:tcMar>
                  <w:vAlign w:val="center"/>
                  <w:hideMark/>
                </w:tcPr>
                <w:p w:rsidR="00E9423C" w:rsidRPr="00FC48DC" w:rsidRDefault="00E9423C" w:rsidP="00952372">
                  <w:pPr>
                    <w:rPr>
                      <w:szCs w:val="22"/>
                    </w:rPr>
                  </w:pPr>
                  <w:r w:rsidRPr="00FC48DC">
                    <w:rPr>
                      <w:szCs w:val="22"/>
                    </w:rPr>
                    <w:t>210'577</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214'896</w:t>
                  </w:r>
                </w:p>
              </w:tc>
              <w:tc>
                <w:tcPr>
                  <w:tcW w:w="993" w:type="dxa"/>
                  <w:tcBorders>
                    <w:top w:val="nil"/>
                    <w:left w:val="single" w:sz="4" w:space="0" w:color="auto"/>
                    <w:bottom w:val="nil"/>
                    <w:right w:val="single" w:sz="12"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219'215</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223'524</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227'842</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232'374</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237'003</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241'629</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246'248</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w:t>
                  </w:r>
                </w:p>
              </w:tc>
              <w:tc>
                <w:tcPr>
                  <w:tcW w:w="705" w:type="dxa"/>
                  <w:tcBorders>
                    <w:top w:val="nil"/>
                    <w:left w:val="single" w:sz="4" w:space="0" w:color="auto"/>
                    <w:bottom w:val="nil"/>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r w:rsidRPr="00FC48DC">
                    <w:rPr>
                      <w:szCs w:val="22"/>
                    </w:rPr>
                    <w:t xml:space="preserve"> </w:t>
                  </w:r>
                </w:p>
              </w:tc>
            </w:tr>
            <w:tr w:rsidR="00E9423C" w:rsidRPr="00FC48DC" w:rsidTr="0041044D">
              <w:trPr>
                <w:trHeight w:val="255"/>
              </w:trPr>
              <w:tc>
                <w:tcPr>
                  <w:tcW w:w="706" w:type="dxa"/>
                  <w:vMerge/>
                  <w:tcBorders>
                    <w:top w:val="nil"/>
                    <w:left w:val="single" w:sz="8" w:space="0" w:color="auto"/>
                    <w:bottom w:val="single" w:sz="8" w:space="0" w:color="000000"/>
                    <w:right w:val="nil"/>
                  </w:tcBorders>
                  <w:vAlign w:val="center"/>
                  <w:hideMark/>
                </w:tcPr>
                <w:p w:rsidR="00E9423C" w:rsidRPr="00FC48DC" w:rsidRDefault="00E9423C" w:rsidP="00FB49AD">
                  <w:pPr>
                    <w:rPr>
                      <w:rFonts w:eastAsia="Times New Roman"/>
                      <w:sz w:val="18"/>
                      <w:szCs w:val="18"/>
                    </w:rPr>
                  </w:pPr>
                </w:p>
              </w:tc>
              <w:tc>
                <w:tcPr>
                  <w:tcW w:w="388" w:type="dxa"/>
                  <w:tcBorders>
                    <w:top w:val="nil"/>
                    <w:left w:val="nil"/>
                    <w:bottom w:val="nil"/>
                    <w:right w:val="nil"/>
                  </w:tcBorders>
                  <w:shd w:val="clear" w:color="000000" w:fill="FFFFFF"/>
                  <w:vAlign w:val="center"/>
                  <w:hideMark/>
                </w:tcPr>
                <w:p w:rsidR="00E9423C" w:rsidRPr="00FC48DC" w:rsidRDefault="00E9423C" w:rsidP="00FB49AD">
                  <w:pPr>
                    <w:jc w:val="right"/>
                    <w:rPr>
                      <w:rFonts w:eastAsia="Times New Roman"/>
                      <w:sz w:val="16"/>
                      <w:szCs w:val="16"/>
                    </w:rPr>
                  </w:pPr>
                  <w:r w:rsidRPr="00FC48DC">
                    <w:rPr>
                      <w:szCs w:val="22"/>
                    </w:rPr>
                    <w:t>G</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129'047</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131'678</w:t>
                  </w:r>
                </w:p>
              </w:tc>
              <w:tc>
                <w:tcPr>
                  <w:tcW w:w="993" w:type="dxa"/>
                  <w:tcBorders>
                    <w:top w:val="nil"/>
                    <w:left w:val="single" w:sz="4" w:space="0" w:color="auto"/>
                    <w:bottom w:val="nil"/>
                    <w:right w:val="single" w:sz="12"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134'304</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136'936</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139'568</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142'197</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144'830</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147'459</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150'093</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705" w:type="dxa"/>
                  <w:tcBorders>
                    <w:top w:val="nil"/>
                    <w:left w:val="single" w:sz="4" w:space="0" w:color="auto"/>
                    <w:bottom w:val="nil"/>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p>
              </w:tc>
            </w:tr>
            <w:tr w:rsidR="00E9423C" w:rsidRPr="00FC48DC" w:rsidTr="0041044D">
              <w:trPr>
                <w:trHeight w:val="390"/>
              </w:trPr>
              <w:tc>
                <w:tcPr>
                  <w:tcW w:w="706" w:type="dxa"/>
                  <w:vMerge/>
                  <w:tcBorders>
                    <w:top w:val="nil"/>
                    <w:left w:val="single" w:sz="8" w:space="0" w:color="auto"/>
                    <w:bottom w:val="single" w:sz="8" w:space="0" w:color="000000"/>
                    <w:right w:val="nil"/>
                  </w:tcBorders>
                  <w:vAlign w:val="center"/>
                  <w:hideMark/>
                </w:tcPr>
                <w:p w:rsidR="00E9423C" w:rsidRPr="00FC48DC" w:rsidRDefault="00E9423C" w:rsidP="00FB49AD">
                  <w:pPr>
                    <w:rPr>
                      <w:rFonts w:eastAsia="Times New Roman"/>
                      <w:sz w:val="18"/>
                      <w:szCs w:val="18"/>
                    </w:rPr>
                  </w:pPr>
                </w:p>
              </w:tc>
              <w:tc>
                <w:tcPr>
                  <w:tcW w:w="388" w:type="dxa"/>
                  <w:tcBorders>
                    <w:top w:val="nil"/>
                    <w:left w:val="nil"/>
                    <w:bottom w:val="nil"/>
                    <w:right w:val="nil"/>
                  </w:tcBorders>
                  <w:shd w:val="clear" w:color="000000" w:fill="FFFFFF"/>
                  <w:vAlign w:val="center"/>
                  <w:hideMark/>
                </w:tcPr>
                <w:p w:rsidR="00E9423C" w:rsidRPr="00FC48DC" w:rsidRDefault="00E9423C" w:rsidP="00FB49AD">
                  <w:pPr>
                    <w:jc w:val="right"/>
                    <w:rPr>
                      <w:rFonts w:eastAsia="Times New Roman"/>
                      <w:sz w:val="16"/>
                      <w:szCs w:val="16"/>
                    </w:rPr>
                  </w:pPr>
                  <w:r w:rsidRPr="00FC48DC">
                    <w:rPr>
                      <w:szCs w:val="22"/>
                    </w:rPr>
                    <w:t>D</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103'204</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105'125</w:t>
                  </w:r>
                </w:p>
              </w:tc>
              <w:tc>
                <w:tcPr>
                  <w:tcW w:w="993" w:type="dxa"/>
                  <w:tcBorders>
                    <w:top w:val="nil"/>
                    <w:left w:val="single" w:sz="4" w:space="0" w:color="auto"/>
                    <w:bottom w:val="nil"/>
                    <w:right w:val="single" w:sz="12"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107'042</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108'963</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110'885</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112'804</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114'726</w:t>
                  </w:r>
                </w:p>
              </w:tc>
              <w:tc>
                <w:tcPr>
                  <w:tcW w:w="993"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116'645</w:t>
                  </w:r>
                </w:p>
              </w:tc>
              <w:tc>
                <w:tcPr>
                  <w:tcW w:w="993"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118'565</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nil"/>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nil"/>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705" w:type="dxa"/>
                  <w:tcBorders>
                    <w:top w:val="nil"/>
                    <w:left w:val="single" w:sz="4" w:space="0" w:color="auto"/>
                    <w:bottom w:val="nil"/>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p>
              </w:tc>
            </w:tr>
            <w:tr w:rsidR="00E9423C" w:rsidRPr="00FC48DC" w:rsidTr="0041044D">
              <w:trPr>
                <w:trHeight w:val="270"/>
              </w:trPr>
              <w:tc>
                <w:tcPr>
                  <w:tcW w:w="706" w:type="dxa"/>
                  <w:vMerge/>
                  <w:tcBorders>
                    <w:top w:val="nil"/>
                    <w:left w:val="single" w:sz="8" w:space="0" w:color="auto"/>
                    <w:bottom w:val="single" w:sz="8" w:space="0" w:color="000000"/>
                    <w:right w:val="nil"/>
                  </w:tcBorders>
                  <w:vAlign w:val="center"/>
                  <w:hideMark/>
                </w:tcPr>
                <w:p w:rsidR="00E9423C" w:rsidRPr="00FC48DC" w:rsidRDefault="00E9423C" w:rsidP="00FB49AD">
                  <w:pPr>
                    <w:rPr>
                      <w:rFonts w:eastAsia="Times New Roman"/>
                      <w:sz w:val="18"/>
                      <w:szCs w:val="18"/>
                    </w:rPr>
                  </w:pPr>
                </w:p>
              </w:tc>
              <w:tc>
                <w:tcPr>
                  <w:tcW w:w="388" w:type="dxa"/>
                  <w:tcBorders>
                    <w:top w:val="nil"/>
                    <w:left w:val="nil"/>
                    <w:bottom w:val="single" w:sz="8" w:space="0" w:color="auto"/>
                    <w:right w:val="nil"/>
                  </w:tcBorders>
                  <w:shd w:val="clear" w:color="000000" w:fill="FFFFFF"/>
                  <w:vAlign w:val="center"/>
                  <w:hideMark/>
                </w:tcPr>
                <w:p w:rsidR="00E9423C" w:rsidRPr="00FC48DC" w:rsidRDefault="00E9423C" w:rsidP="00FB49AD">
                  <w:pPr>
                    <w:jc w:val="right"/>
                    <w:rPr>
                      <w:rFonts w:eastAsia="Times New Roman"/>
                      <w:sz w:val="16"/>
                      <w:szCs w:val="16"/>
                    </w:rPr>
                  </w:pPr>
                  <w:r w:rsidRPr="00FC48DC">
                    <w:rPr>
                      <w:szCs w:val="22"/>
                    </w:rPr>
                    <w:t>S</w:t>
                  </w:r>
                </w:p>
              </w:tc>
              <w:tc>
                <w:tcPr>
                  <w:tcW w:w="993" w:type="dxa"/>
                  <w:tcBorders>
                    <w:top w:val="nil"/>
                    <w:left w:val="single" w:sz="4" w:space="0" w:color="auto"/>
                    <w:bottom w:val="single" w:sz="8"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95'394</w:t>
                  </w:r>
                </w:p>
              </w:tc>
              <w:tc>
                <w:tcPr>
                  <w:tcW w:w="993" w:type="dxa"/>
                  <w:tcBorders>
                    <w:top w:val="nil"/>
                    <w:left w:val="nil"/>
                    <w:bottom w:val="single" w:sz="8"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97'062</w:t>
                  </w:r>
                </w:p>
              </w:tc>
              <w:tc>
                <w:tcPr>
                  <w:tcW w:w="993" w:type="dxa"/>
                  <w:tcBorders>
                    <w:top w:val="nil"/>
                    <w:left w:val="single" w:sz="4" w:space="0" w:color="auto"/>
                    <w:bottom w:val="single" w:sz="8" w:space="0" w:color="auto"/>
                    <w:right w:val="single" w:sz="12"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98'728</w:t>
                  </w:r>
                </w:p>
              </w:tc>
              <w:tc>
                <w:tcPr>
                  <w:tcW w:w="993" w:type="dxa"/>
                  <w:tcBorders>
                    <w:top w:val="nil"/>
                    <w:left w:val="nil"/>
                    <w:bottom w:val="single" w:sz="8"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100'388</w:t>
                  </w:r>
                </w:p>
              </w:tc>
              <w:tc>
                <w:tcPr>
                  <w:tcW w:w="993" w:type="dxa"/>
                  <w:tcBorders>
                    <w:top w:val="nil"/>
                    <w:left w:val="single" w:sz="4" w:space="0" w:color="auto"/>
                    <w:bottom w:val="single" w:sz="8"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102'047</w:t>
                  </w:r>
                </w:p>
              </w:tc>
              <w:tc>
                <w:tcPr>
                  <w:tcW w:w="993" w:type="dxa"/>
                  <w:tcBorders>
                    <w:top w:val="nil"/>
                    <w:left w:val="nil"/>
                    <w:bottom w:val="single" w:sz="8"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103'702</w:t>
                  </w:r>
                </w:p>
              </w:tc>
              <w:tc>
                <w:tcPr>
                  <w:tcW w:w="993" w:type="dxa"/>
                  <w:tcBorders>
                    <w:top w:val="nil"/>
                    <w:left w:val="single" w:sz="4" w:space="0" w:color="auto"/>
                    <w:bottom w:val="single" w:sz="8"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105'349</w:t>
                  </w:r>
                </w:p>
              </w:tc>
              <w:tc>
                <w:tcPr>
                  <w:tcW w:w="993" w:type="dxa"/>
                  <w:tcBorders>
                    <w:top w:val="nil"/>
                    <w:left w:val="nil"/>
                    <w:bottom w:val="single" w:sz="8"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106'996</w:t>
                  </w:r>
                </w:p>
              </w:tc>
              <w:tc>
                <w:tcPr>
                  <w:tcW w:w="993" w:type="dxa"/>
                  <w:tcBorders>
                    <w:top w:val="nil"/>
                    <w:left w:val="single" w:sz="4" w:space="0" w:color="auto"/>
                    <w:bottom w:val="single" w:sz="8"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6"/>
                      <w:szCs w:val="16"/>
                    </w:rPr>
                  </w:pPr>
                  <w:r w:rsidRPr="00FC48DC">
                    <w:rPr>
                      <w:szCs w:val="22"/>
                    </w:rPr>
                    <w:t>108'638</w:t>
                  </w:r>
                </w:p>
              </w:tc>
              <w:tc>
                <w:tcPr>
                  <w:tcW w:w="487" w:type="dxa"/>
                  <w:tcBorders>
                    <w:top w:val="nil"/>
                    <w:left w:val="nil"/>
                    <w:bottom w:val="single" w:sz="8"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single" w:sz="8"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single" w:sz="8"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single" w:sz="4" w:space="0" w:color="auto"/>
                    <w:bottom w:val="single" w:sz="8" w:space="0" w:color="auto"/>
                    <w:right w:val="single" w:sz="4" w:space="0" w:color="auto"/>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487" w:type="dxa"/>
                  <w:tcBorders>
                    <w:top w:val="nil"/>
                    <w:left w:val="nil"/>
                    <w:bottom w:val="single" w:sz="8" w:space="0" w:color="auto"/>
                    <w:right w:val="nil"/>
                  </w:tcBorders>
                  <w:shd w:val="clear" w:color="000000" w:fill="FFFFFF"/>
                  <w:tcMar>
                    <w:top w:w="28" w:type="dxa"/>
                    <w:bottom w:w="28" w:type="dxa"/>
                  </w:tcMar>
                  <w:vAlign w:val="center"/>
                  <w:hideMark/>
                </w:tcPr>
                <w:p w:rsidR="00E9423C" w:rsidRPr="00FC48DC" w:rsidRDefault="00E9423C" w:rsidP="00FB49AD">
                  <w:pPr>
                    <w:jc w:val="right"/>
                    <w:rPr>
                      <w:rFonts w:eastAsia="Times New Roman"/>
                      <w:sz w:val="18"/>
                      <w:szCs w:val="18"/>
                    </w:rPr>
                  </w:pPr>
                  <w:r w:rsidRPr="00FC48DC">
                    <w:rPr>
                      <w:szCs w:val="22"/>
                    </w:rPr>
                    <w:t> </w:t>
                  </w:r>
                </w:p>
              </w:tc>
              <w:tc>
                <w:tcPr>
                  <w:tcW w:w="705" w:type="dxa"/>
                  <w:tcBorders>
                    <w:top w:val="nil"/>
                    <w:left w:val="single" w:sz="4" w:space="0" w:color="auto"/>
                    <w:bottom w:val="single" w:sz="8" w:space="0" w:color="auto"/>
                    <w:right w:val="single" w:sz="8" w:space="0" w:color="auto"/>
                  </w:tcBorders>
                  <w:shd w:val="clear" w:color="000000" w:fill="FFFFFF"/>
                  <w:tcMar>
                    <w:top w:w="28" w:type="dxa"/>
                    <w:bottom w:w="28" w:type="dxa"/>
                  </w:tcMar>
                  <w:vAlign w:val="center"/>
                  <w:hideMark/>
                </w:tcPr>
                <w:p w:rsidR="00E9423C" w:rsidRPr="00FC48DC" w:rsidRDefault="00E9423C" w:rsidP="00952372">
                  <w:pPr>
                    <w:rPr>
                      <w:szCs w:val="22"/>
                    </w:rPr>
                  </w:pPr>
                </w:p>
              </w:tc>
            </w:tr>
          </w:tbl>
          <w:p w:rsidR="00FB49AD" w:rsidRPr="00FC48DC" w:rsidRDefault="00FB49AD" w:rsidP="00FB49AD">
            <w:pPr>
              <w:rPr>
                <w:rFonts w:eastAsia="Times New Roman"/>
                <w:sz w:val="20"/>
              </w:rPr>
            </w:pPr>
          </w:p>
        </w:tc>
      </w:tr>
      <w:tr w:rsidR="00FB49AD" w:rsidRPr="00FC48DC" w:rsidTr="00FB49AD">
        <w:trPr>
          <w:trHeight w:val="87"/>
          <w:jc w:val="center"/>
        </w:trPr>
        <w:tc>
          <w:tcPr>
            <w:tcW w:w="709" w:type="dxa"/>
            <w:tcBorders>
              <w:top w:val="nil"/>
              <w:left w:val="nil"/>
              <w:bottom w:val="nil"/>
              <w:right w:val="nil"/>
            </w:tcBorders>
            <w:shd w:val="clear" w:color="000000" w:fill="FFFFFF"/>
            <w:noWrap/>
            <w:vAlign w:val="bottom"/>
            <w:hideMark/>
          </w:tcPr>
          <w:p w:rsidR="00FB49AD" w:rsidRPr="00FC48DC" w:rsidRDefault="00FB49AD" w:rsidP="00FB49AD">
            <w:pPr>
              <w:ind w:firstLineChars="300" w:firstLine="540"/>
              <w:rPr>
                <w:rFonts w:eastAsia="Times New Roman"/>
                <w:sz w:val="18"/>
                <w:szCs w:val="18"/>
              </w:rPr>
            </w:pPr>
            <w:r w:rsidRPr="00FC48DC">
              <w:rPr>
                <w:rFonts w:eastAsia="Times New Roman"/>
                <w:sz w:val="18"/>
                <w:szCs w:val="18"/>
              </w:rPr>
              <w:t> </w:t>
            </w:r>
          </w:p>
        </w:tc>
        <w:tc>
          <w:tcPr>
            <w:tcW w:w="13829" w:type="dxa"/>
            <w:tcBorders>
              <w:top w:val="nil"/>
              <w:left w:val="nil"/>
              <w:bottom w:val="nil"/>
              <w:right w:val="nil"/>
            </w:tcBorders>
            <w:shd w:val="clear" w:color="000000" w:fill="FFFFFF"/>
            <w:noWrap/>
            <w:vAlign w:val="bottom"/>
            <w:hideMark/>
          </w:tcPr>
          <w:p w:rsidR="00FB49AD" w:rsidRPr="00FC48DC" w:rsidRDefault="00FB49AD" w:rsidP="00FB49AD">
            <w:pPr>
              <w:rPr>
                <w:rFonts w:eastAsia="Times New Roman"/>
                <w:sz w:val="20"/>
              </w:rPr>
            </w:pPr>
            <w:r w:rsidRPr="00FC48DC">
              <w:rPr>
                <w:rFonts w:eastAsia="Times New Roman"/>
                <w:sz w:val="20"/>
              </w:rPr>
              <w:t> </w:t>
            </w:r>
          </w:p>
        </w:tc>
      </w:tr>
    </w:tbl>
    <w:p w:rsidR="00E9423C" w:rsidRPr="00FC48DC" w:rsidRDefault="00E9423C" w:rsidP="005777EF">
      <w:pPr>
        <w:spacing w:afterLines="20" w:after="48" w:line="300" w:lineRule="atLeast"/>
        <w:rPr>
          <w:szCs w:val="22"/>
        </w:rPr>
      </w:pPr>
      <w:r w:rsidRPr="0041044D">
        <w:rPr>
          <w:rFonts w:ascii="SimHei" w:eastAsia="SimHei" w:hAnsi="SimHei"/>
          <w:szCs w:val="22"/>
        </w:rPr>
        <w:t>2013</w:t>
      </w:r>
      <w:r w:rsidRPr="0041044D">
        <w:rPr>
          <w:rFonts w:ascii="SimHei" w:eastAsia="SimHei" w:hAnsi="SimHei" w:hint="eastAsia"/>
          <w:szCs w:val="22"/>
        </w:rPr>
        <w:t>年</w:t>
      </w:r>
      <w:r w:rsidRPr="0041044D">
        <w:rPr>
          <w:rFonts w:ascii="SimHei" w:eastAsia="SimHei" w:hAnsi="SimHei"/>
          <w:szCs w:val="22"/>
        </w:rPr>
        <w:t>2</w:t>
      </w:r>
      <w:r w:rsidRPr="0041044D">
        <w:rPr>
          <w:rFonts w:ascii="SimHei" w:eastAsia="SimHei" w:hAnsi="SimHei" w:hint="eastAsia"/>
          <w:szCs w:val="22"/>
        </w:rPr>
        <w:t>月</w:t>
      </w:r>
      <w:r w:rsidRPr="0041044D">
        <w:rPr>
          <w:rFonts w:ascii="SimHei" w:eastAsia="SimHei" w:hAnsi="SimHei"/>
          <w:szCs w:val="22"/>
        </w:rPr>
        <w:t>1</w:t>
      </w:r>
      <w:r w:rsidRPr="0041044D">
        <w:rPr>
          <w:rFonts w:ascii="SimHei" w:eastAsia="SimHei" w:hAnsi="SimHei" w:hint="eastAsia"/>
          <w:szCs w:val="22"/>
        </w:rPr>
        <w:t>日生效：</w:t>
      </w:r>
      <w:r w:rsidRPr="0041044D">
        <w:rPr>
          <w:rFonts w:ascii="SimSun" w:hAnsi="SimSun"/>
          <w:sz w:val="21"/>
          <w:szCs w:val="21"/>
        </w:rPr>
        <w:t>P=</w:t>
      </w:r>
      <w:r w:rsidRPr="0041044D">
        <w:rPr>
          <w:rFonts w:ascii="SimSun" w:hAnsi="SimSun" w:hint="eastAsia"/>
          <w:sz w:val="21"/>
          <w:szCs w:val="21"/>
        </w:rPr>
        <w:t>应计养恤金薪酬</w:t>
      </w:r>
      <w:r w:rsidRPr="0041044D">
        <w:rPr>
          <w:rFonts w:ascii="SimSun" w:hAnsi="SimSun"/>
          <w:sz w:val="21"/>
          <w:szCs w:val="21"/>
        </w:rPr>
        <w:t>(</w:t>
      </w:r>
      <w:r w:rsidRPr="0041044D">
        <w:rPr>
          <w:rFonts w:ascii="SimSun" w:hAnsi="SimSun" w:hint="eastAsia"/>
          <w:sz w:val="21"/>
          <w:szCs w:val="21"/>
        </w:rPr>
        <w:t>条例</w:t>
      </w:r>
      <w:r w:rsidRPr="0041044D">
        <w:rPr>
          <w:rFonts w:ascii="SimSun" w:hAnsi="SimSun"/>
          <w:sz w:val="21"/>
          <w:szCs w:val="21"/>
        </w:rPr>
        <w:t>3.17</w:t>
      </w:r>
      <w:r w:rsidRPr="0041044D">
        <w:rPr>
          <w:rFonts w:ascii="SimSun" w:hAnsi="SimSun" w:hint="eastAsia"/>
          <w:sz w:val="21"/>
          <w:szCs w:val="21"/>
        </w:rPr>
        <w:t>条</w:t>
      </w:r>
      <w:r w:rsidRPr="0041044D">
        <w:rPr>
          <w:rFonts w:ascii="SimSun" w:hAnsi="SimSun"/>
          <w:sz w:val="21"/>
          <w:szCs w:val="21"/>
        </w:rPr>
        <w:t>)</w:t>
      </w:r>
      <w:r w:rsidRPr="0041044D">
        <w:rPr>
          <w:rFonts w:ascii="SimSun" w:hAnsi="SimSun" w:hint="eastAsia"/>
          <w:sz w:val="21"/>
          <w:szCs w:val="21"/>
        </w:rPr>
        <w:t>。</w:t>
      </w:r>
    </w:p>
    <w:p w:rsidR="00FB49AD" w:rsidRPr="00FC48DC" w:rsidRDefault="00E9423C" w:rsidP="005777EF">
      <w:pPr>
        <w:spacing w:afterLines="20" w:after="48" w:line="300" w:lineRule="atLeast"/>
        <w:rPr>
          <w:sz w:val="16"/>
          <w:szCs w:val="16"/>
        </w:rPr>
      </w:pPr>
      <w:r w:rsidRPr="0041044D">
        <w:rPr>
          <w:rFonts w:ascii="SimHei" w:eastAsia="SimHei" w:hAnsi="SimHei" w:hint="eastAsia"/>
          <w:szCs w:val="22"/>
        </w:rPr>
        <w:t>2012年1月1日生效：</w:t>
      </w:r>
      <w:r w:rsidRPr="0041044D">
        <w:rPr>
          <w:rFonts w:ascii="SimSun" w:hAnsi="SimSun" w:hint="eastAsia"/>
          <w:sz w:val="21"/>
          <w:szCs w:val="21"/>
        </w:rPr>
        <w:t>G=薪酬毛额：内部课税基础(条例3.19条)，D=薪酬净额：有受扶</w:t>
      </w:r>
      <w:r w:rsidR="00256F67" w:rsidRPr="0041044D">
        <w:rPr>
          <w:rFonts w:ascii="SimSun" w:hAnsi="SimSun" w:hint="eastAsia"/>
          <w:sz w:val="21"/>
          <w:szCs w:val="21"/>
        </w:rPr>
        <w:t>(</w:t>
      </w:r>
      <w:r w:rsidRPr="0041044D">
        <w:rPr>
          <w:rFonts w:ascii="SimSun" w:hAnsi="SimSun" w:hint="eastAsia"/>
          <w:sz w:val="21"/>
          <w:szCs w:val="21"/>
        </w:rPr>
        <w:t>抚</w:t>
      </w:r>
      <w:r w:rsidR="00256F67" w:rsidRPr="0041044D">
        <w:rPr>
          <w:rFonts w:ascii="SimSun" w:hAnsi="SimSun" w:hint="eastAsia"/>
          <w:sz w:val="21"/>
          <w:szCs w:val="21"/>
        </w:rPr>
        <w:t>)</w:t>
      </w:r>
      <w:r w:rsidRPr="0041044D">
        <w:rPr>
          <w:rFonts w:ascii="SimSun" w:hAnsi="SimSun" w:hint="eastAsia"/>
          <w:sz w:val="21"/>
          <w:szCs w:val="21"/>
        </w:rPr>
        <w:t>养配偶和/或子女的工作人员，S=薪酬净额：无受扶养配偶也无受抚养子女的工作人员。</w:t>
      </w:r>
    </w:p>
    <w:p w:rsidR="00FB49AD" w:rsidRPr="00FC48DC" w:rsidRDefault="00FB49AD" w:rsidP="00FB49AD">
      <w:pPr>
        <w:pStyle w:val="af8"/>
        <w:rPr>
          <w:rFonts w:eastAsia="Times New Roman"/>
          <w:b/>
          <w:sz w:val="20"/>
        </w:rPr>
      </w:pPr>
    </w:p>
    <w:p w:rsidR="00FB49AD" w:rsidRPr="00FC48DC" w:rsidRDefault="00FB49AD" w:rsidP="00FB49AD">
      <w:pPr>
        <w:jc w:val="center"/>
        <w:rPr>
          <w:rFonts w:eastAsia="Times New Roman"/>
          <w:b/>
          <w:sz w:val="20"/>
        </w:rPr>
      </w:pPr>
    </w:p>
    <w:p w:rsidR="00FB49AD" w:rsidRPr="00FC48DC" w:rsidRDefault="00FB49AD" w:rsidP="00FB49AD">
      <w:pPr>
        <w:jc w:val="center"/>
        <w:rPr>
          <w:rFonts w:eastAsia="Times New Roman"/>
          <w:b/>
          <w:sz w:val="20"/>
        </w:rPr>
      </w:pPr>
    </w:p>
    <w:p w:rsidR="00FB49AD" w:rsidRPr="005777EF" w:rsidRDefault="00E9423C" w:rsidP="005777EF">
      <w:pPr>
        <w:tabs>
          <w:tab w:val="left" w:pos="9072"/>
        </w:tabs>
        <w:spacing w:afterLines="50" w:after="120" w:line="340" w:lineRule="atLeast"/>
        <w:ind w:right="254"/>
        <w:jc w:val="center"/>
        <w:rPr>
          <w:rFonts w:ascii="SimHei" w:eastAsia="SimHei" w:hAnsi="SimHei"/>
          <w:sz w:val="24"/>
          <w:szCs w:val="24"/>
          <w:u w:val="single"/>
          <w:lang w:val="fr-FR"/>
        </w:rPr>
      </w:pPr>
      <w:r w:rsidRPr="005777EF">
        <w:rPr>
          <w:rFonts w:ascii="SimHei" w:eastAsia="SimHei" w:hAnsi="SimHei" w:hint="eastAsia"/>
          <w:szCs w:val="22"/>
          <w:u w:val="single"/>
        </w:rPr>
        <w:t>第1部分</w:t>
      </w:r>
    </w:p>
    <w:p w:rsidR="00FB49AD" w:rsidRPr="00FC48DC" w:rsidRDefault="00FB49AD" w:rsidP="005777EF">
      <w:pPr>
        <w:tabs>
          <w:tab w:val="left" w:pos="9072"/>
        </w:tabs>
        <w:spacing w:afterLines="50" w:after="120" w:line="340" w:lineRule="atLeast"/>
        <w:ind w:right="255"/>
        <w:jc w:val="center"/>
        <w:rPr>
          <w:sz w:val="20"/>
          <w:lang w:val="fr-FR"/>
        </w:rPr>
      </w:pPr>
      <w:r w:rsidRPr="00FC48DC">
        <w:rPr>
          <w:sz w:val="20"/>
          <w:lang w:val="fr-FR"/>
        </w:rPr>
        <w:t>(</w:t>
      </w:r>
      <w:r w:rsidR="00E9423C" w:rsidRPr="00FC48DC">
        <w:rPr>
          <w:rFonts w:hint="eastAsia"/>
          <w:sz w:val="20"/>
          <w:lang w:val="fr-FR"/>
        </w:rPr>
        <w:t>续</w:t>
      </w:r>
      <w:r w:rsidRPr="00FC48DC">
        <w:rPr>
          <w:sz w:val="20"/>
          <w:lang w:val="fr-FR"/>
        </w:rPr>
        <w:t>)</w:t>
      </w:r>
    </w:p>
    <w:p w:rsidR="00FB49AD" w:rsidRPr="00FC48DC" w:rsidRDefault="00FB49AD" w:rsidP="005777EF">
      <w:pPr>
        <w:spacing w:afterLines="50" w:after="120" w:line="340" w:lineRule="atLeast"/>
        <w:jc w:val="center"/>
        <w:rPr>
          <w:rFonts w:eastAsia="Times New Roman"/>
          <w:b/>
          <w:sz w:val="20"/>
          <w:lang w:val="fr-FR"/>
        </w:rPr>
      </w:pPr>
    </w:p>
    <w:p w:rsidR="00FB49AD" w:rsidRPr="005777EF" w:rsidRDefault="00E9423C" w:rsidP="005777EF">
      <w:pPr>
        <w:autoSpaceDE w:val="0"/>
        <w:autoSpaceDN w:val="0"/>
        <w:adjustRightInd w:val="0"/>
        <w:spacing w:afterLines="50" w:after="120" w:line="340" w:lineRule="atLeast"/>
        <w:jc w:val="center"/>
        <w:rPr>
          <w:rFonts w:ascii="SimHei" w:eastAsia="SimHei" w:hAnsi="SimHei"/>
          <w:bCs/>
          <w:sz w:val="20"/>
          <w:lang w:val="fr-FR"/>
        </w:rPr>
      </w:pPr>
      <w:r w:rsidRPr="005777EF">
        <w:rPr>
          <w:rFonts w:ascii="SimHei" w:eastAsia="SimHei" w:hAnsi="SimHei" w:hint="eastAsia"/>
          <w:bCs/>
          <w:szCs w:val="22"/>
          <w:lang w:val="fr-FR"/>
        </w:rPr>
        <w:t>总干事</w:t>
      </w:r>
    </w:p>
    <w:p w:rsidR="00FB49AD" w:rsidRPr="00FC48DC" w:rsidRDefault="00E9423C" w:rsidP="005777EF">
      <w:pPr>
        <w:autoSpaceDE w:val="0"/>
        <w:autoSpaceDN w:val="0"/>
        <w:adjustRightInd w:val="0"/>
        <w:spacing w:afterLines="50" w:after="120" w:line="340" w:lineRule="atLeast"/>
        <w:jc w:val="center"/>
        <w:rPr>
          <w:sz w:val="20"/>
          <w:lang w:val="fr-FR"/>
        </w:rPr>
      </w:pPr>
      <w:r w:rsidRPr="00FC48DC">
        <w:rPr>
          <w:rFonts w:hint="eastAsia"/>
          <w:szCs w:val="22"/>
          <w:lang w:val="fr-FR"/>
        </w:rPr>
        <w:t>本薪级表于</w:t>
      </w:r>
      <w:r w:rsidRPr="00FC48DC">
        <w:rPr>
          <w:szCs w:val="22"/>
          <w:lang w:val="fr-FR"/>
        </w:rPr>
        <w:t>2013</w:t>
      </w:r>
      <w:r w:rsidRPr="00FC48DC">
        <w:rPr>
          <w:rFonts w:hint="eastAsia"/>
          <w:szCs w:val="22"/>
          <w:lang w:val="fr-FR"/>
        </w:rPr>
        <w:t>年</w:t>
      </w:r>
      <w:r w:rsidRPr="00FC48DC">
        <w:rPr>
          <w:szCs w:val="22"/>
          <w:lang w:val="fr-FR"/>
        </w:rPr>
        <w:t>2</w:t>
      </w:r>
      <w:r w:rsidRPr="00FC48DC">
        <w:rPr>
          <w:rFonts w:hint="eastAsia"/>
          <w:szCs w:val="22"/>
          <w:lang w:val="fr-FR"/>
        </w:rPr>
        <w:t>月</w:t>
      </w:r>
      <w:r w:rsidRPr="00FC48DC">
        <w:rPr>
          <w:szCs w:val="22"/>
          <w:lang w:val="fr-FR"/>
        </w:rPr>
        <w:t>1</w:t>
      </w:r>
      <w:r w:rsidRPr="00FC48DC">
        <w:rPr>
          <w:rFonts w:hint="eastAsia"/>
          <w:szCs w:val="22"/>
          <w:lang w:val="fr-FR"/>
        </w:rPr>
        <w:t>日生效</w:t>
      </w:r>
    </w:p>
    <w:p w:rsidR="00FB49AD" w:rsidRPr="00FC48DC" w:rsidRDefault="00E9423C" w:rsidP="005777EF">
      <w:pPr>
        <w:spacing w:afterLines="50" w:after="120" w:line="340" w:lineRule="atLeast"/>
        <w:jc w:val="center"/>
        <w:rPr>
          <w:rFonts w:eastAsia="Times New Roman"/>
          <w:sz w:val="20"/>
        </w:rPr>
      </w:pPr>
      <w:r w:rsidRPr="00FC48DC">
        <w:rPr>
          <w:szCs w:val="22"/>
        </w:rPr>
        <w:t>(</w:t>
      </w:r>
      <w:r w:rsidR="00843DCB" w:rsidRPr="00FC48DC">
        <w:rPr>
          <w:rFonts w:hint="eastAsia"/>
          <w:szCs w:val="22"/>
        </w:rPr>
        <w:t>以美元计算的年薪</w:t>
      </w:r>
      <w:r w:rsidRPr="00FC48DC">
        <w:rPr>
          <w:szCs w:val="22"/>
        </w:rPr>
        <w:t>)</w:t>
      </w:r>
    </w:p>
    <w:p w:rsidR="00FB49AD" w:rsidRPr="00FC48DC" w:rsidRDefault="00FB49AD" w:rsidP="00FB49AD">
      <w:pPr>
        <w:jc w:val="center"/>
        <w:rPr>
          <w:rFonts w:eastAsia="Times New Roman"/>
          <w:sz w:val="20"/>
        </w:rPr>
      </w:pPr>
    </w:p>
    <w:p w:rsidR="00FB49AD" w:rsidRPr="00FC48DC" w:rsidRDefault="00FB49AD" w:rsidP="00FB49AD">
      <w:pPr>
        <w:jc w:val="center"/>
        <w:rPr>
          <w:rFonts w:eastAsia="Times New Roman"/>
          <w:sz w:val="20"/>
        </w:rPr>
      </w:pPr>
    </w:p>
    <w:p w:rsidR="00FB49AD" w:rsidRPr="00FC48DC" w:rsidRDefault="00FB49AD" w:rsidP="00FB49AD">
      <w:pPr>
        <w:jc w:val="center"/>
        <w:rPr>
          <w:rFonts w:eastAsia="Times New Roman"/>
          <w:sz w:val="20"/>
        </w:rPr>
      </w:pPr>
    </w:p>
    <w:p w:rsidR="00FB49AD" w:rsidRPr="00FC48DC" w:rsidRDefault="00FB49AD" w:rsidP="00FB49AD">
      <w:pPr>
        <w:jc w:val="center"/>
        <w:rPr>
          <w:rFonts w:eastAsia="Times New Roman"/>
          <w:sz w:val="20"/>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908"/>
        <w:gridCol w:w="21"/>
        <w:gridCol w:w="444"/>
        <w:gridCol w:w="1020"/>
      </w:tblGrid>
      <w:tr w:rsidR="00E9423C" w:rsidRPr="00FC48DC" w:rsidTr="00FB49AD">
        <w:trPr>
          <w:trHeight w:val="240"/>
          <w:jc w:val="center"/>
        </w:trPr>
        <w:tc>
          <w:tcPr>
            <w:tcW w:w="908" w:type="dxa"/>
            <w:tcBorders>
              <w:right w:val="nil"/>
            </w:tcBorders>
          </w:tcPr>
          <w:p w:rsidR="00E9423C" w:rsidRPr="00FC48DC" w:rsidRDefault="00E9423C" w:rsidP="005777EF">
            <w:pPr>
              <w:spacing w:beforeLines="30" w:before="72" w:afterLines="30" w:after="72"/>
              <w:jc w:val="center"/>
              <w:rPr>
                <w:szCs w:val="22"/>
              </w:rPr>
            </w:pPr>
            <w:r w:rsidRPr="00FC48DC">
              <w:rPr>
                <w:rFonts w:hint="eastAsia"/>
                <w:szCs w:val="22"/>
              </w:rPr>
              <w:t>职</w:t>
            </w:r>
            <w:r w:rsidR="005777EF">
              <w:rPr>
                <w:rFonts w:hint="eastAsia"/>
                <w:szCs w:val="22"/>
              </w:rPr>
              <w:t xml:space="preserve">  </w:t>
            </w:r>
            <w:r w:rsidRPr="00FC48DC">
              <w:rPr>
                <w:rFonts w:hint="eastAsia"/>
                <w:szCs w:val="22"/>
              </w:rPr>
              <w:t>等</w:t>
            </w:r>
          </w:p>
        </w:tc>
        <w:tc>
          <w:tcPr>
            <w:tcW w:w="21" w:type="dxa"/>
            <w:tcBorders>
              <w:left w:val="nil"/>
              <w:right w:val="nil"/>
            </w:tcBorders>
          </w:tcPr>
          <w:p w:rsidR="00E9423C" w:rsidRPr="00FC48DC" w:rsidRDefault="00E9423C" w:rsidP="005777EF">
            <w:pPr>
              <w:spacing w:beforeLines="30" w:before="72" w:afterLines="30" w:after="72"/>
              <w:rPr>
                <w:szCs w:val="22"/>
              </w:rPr>
            </w:pPr>
          </w:p>
        </w:tc>
        <w:tc>
          <w:tcPr>
            <w:tcW w:w="444" w:type="dxa"/>
            <w:tcBorders>
              <w:left w:val="nil"/>
            </w:tcBorders>
          </w:tcPr>
          <w:p w:rsidR="00E9423C" w:rsidRPr="00FC48DC" w:rsidRDefault="00E9423C" w:rsidP="005777EF">
            <w:pPr>
              <w:spacing w:beforeLines="30" w:before="72" w:afterLines="30" w:after="72"/>
              <w:rPr>
                <w:szCs w:val="22"/>
              </w:rPr>
            </w:pPr>
          </w:p>
        </w:tc>
        <w:tc>
          <w:tcPr>
            <w:tcW w:w="1020" w:type="dxa"/>
            <w:tcBorders>
              <w:right w:val="single" w:sz="6" w:space="0" w:color="000000"/>
            </w:tcBorders>
          </w:tcPr>
          <w:p w:rsidR="00E9423C" w:rsidRPr="00FC48DC" w:rsidRDefault="00E9423C" w:rsidP="005777EF">
            <w:pPr>
              <w:spacing w:beforeLines="30" w:before="72" w:afterLines="30" w:after="72"/>
              <w:rPr>
                <w:szCs w:val="22"/>
              </w:rPr>
            </w:pPr>
          </w:p>
        </w:tc>
      </w:tr>
      <w:tr w:rsidR="00E9423C" w:rsidRPr="00FC48DC" w:rsidTr="00FB49AD">
        <w:trPr>
          <w:trHeight w:val="240"/>
          <w:jc w:val="center"/>
        </w:trPr>
        <w:tc>
          <w:tcPr>
            <w:tcW w:w="908" w:type="dxa"/>
            <w:tcBorders>
              <w:right w:val="nil"/>
            </w:tcBorders>
          </w:tcPr>
          <w:p w:rsidR="00E9423C" w:rsidRPr="00FC48DC" w:rsidRDefault="00E9423C" w:rsidP="005777EF">
            <w:pPr>
              <w:spacing w:line="320" w:lineRule="atLeast"/>
              <w:rPr>
                <w:szCs w:val="22"/>
              </w:rPr>
            </w:pPr>
          </w:p>
          <w:p w:rsidR="00E9423C" w:rsidRPr="00FC48DC" w:rsidRDefault="00E9423C" w:rsidP="005777EF">
            <w:pPr>
              <w:spacing w:line="320" w:lineRule="atLeast"/>
              <w:rPr>
                <w:szCs w:val="22"/>
              </w:rPr>
            </w:pPr>
          </w:p>
          <w:p w:rsidR="00E9423C" w:rsidRPr="00FC48DC" w:rsidRDefault="00E9423C" w:rsidP="005777EF">
            <w:pPr>
              <w:spacing w:line="320" w:lineRule="atLeast"/>
              <w:rPr>
                <w:szCs w:val="22"/>
              </w:rPr>
            </w:pPr>
          </w:p>
          <w:p w:rsidR="00E9423C" w:rsidRPr="00FC48DC" w:rsidRDefault="00E9423C" w:rsidP="005777EF">
            <w:pPr>
              <w:tabs>
                <w:tab w:val="left" w:pos="177"/>
              </w:tabs>
              <w:adjustRightInd w:val="0"/>
              <w:spacing w:line="320" w:lineRule="atLeast"/>
              <w:ind w:leftChars="50" w:left="110"/>
              <w:rPr>
                <w:szCs w:val="22"/>
              </w:rPr>
            </w:pPr>
            <w:r w:rsidRPr="00FC48DC">
              <w:rPr>
                <w:szCs w:val="22"/>
              </w:rPr>
              <w:t>DG</w:t>
            </w:r>
          </w:p>
          <w:p w:rsidR="00E9423C" w:rsidRPr="00FC48DC" w:rsidRDefault="00E9423C" w:rsidP="005777EF">
            <w:pPr>
              <w:spacing w:line="320" w:lineRule="atLeast"/>
              <w:rPr>
                <w:szCs w:val="22"/>
              </w:rPr>
            </w:pPr>
          </w:p>
          <w:p w:rsidR="00E9423C" w:rsidRPr="00FC48DC" w:rsidRDefault="00E9423C" w:rsidP="005777EF">
            <w:pPr>
              <w:spacing w:line="320" w:lineRule="atLeast"/>
              <w:rPr>
                <w:szCs w:val="22"/>
              </w:rPr>
            </w:pPr>
            <w:r w:rsidRPr="00FC48DC">
              <w:rPr>
                <w:szCs w:val="22"/>
              </w:rPr>
              <w:t xml:space="preserve"> </w:t>
            </w:r>
          </w:p>
        </w:tc>
        <w:tc>
          <w:tcPr>
            <w:tcW w:w="21" w:type="dxa"/>
            <w:tcBorders>
              <w:left w:val="nil"/>
              <w:right w:val="nil"/>
            </w:tcBorders>
          </w:tcPr>
          <w:p w:rsidR="00E9423C" w:rsidRPr="00FC48DC" w:rsidRDefault="00E9423C" w:rsidP="005777EF">
            <w:pPr>
              <w:spacing w:line="320" w:lineRule="atLeast"/>
              <w:rPr>
                <w:szCs w:val="22"/>
              </w:rPr>
            </w:pPr>
          </w:p>
        </w:tc>
        <w:tc>
          <w:tcPr>
            <w:tcW w:w="444" w:type="dxa"/>
            <w:tcBorders>
              <w:left w:val="nil"/>
            </w:tcBorders>
          </w:tcPr>
          <w:p w:rsidR="00E9423C" w:rsidRPr="00FC48DC" w:rsidRDefault="00E9423C" w:rsidP="005777EF">
            <w:pPr>
              <w:spacing w:line="320" w:lineRule="atLeast"/>
              <w:rPr>
                <w:szCs w:val="22"/>
              </w:rPr>
            </w:pPr>
          </w:p>
          <w:p w:rsidR="00E9423C" w:rsidRPr="00FC48DC" w:rsidRDefault="00E9423C" w:rsidP="005777EF">
            <w:pPr>
              <w:spacing w:line="320" w:lineRule="atLeast"/>
              <w:rPr>
                <w:szCs w:val="22"/>
              </w:rPr>
            </w:pPr>
            <w:r w:rsidRPr="00FC48DC">
              <w:rPr>
                <w:szCs w:val="22"/>
              </w:rPr>
              <w:t>P</w:t>
            </w:r>
          </w:p>
          <w:p w:rsidR="00E9423C" w:rsidRPr="00FC48DC" w:rsidRDefault="00E9423C" w:rsidP="005777EF">
            <w:pPr>
              <w:spacing w:line="320" w:lineRule="atLeast"/>
              <w:rPr>
                <w:szCs w:val="22"/>
              </w:rPr>
            </w:pPr>
            <w:r w:rsidRPr="00FC48DC">
              <w:rPr>
                <w:szCs w:val="22"/>
              </w:rPr>
              <w:t>G</w:t>
            </w:r>
          </w:p>
          <w:p w:rsidR="00E9423C" w:rsidRPr="00FC48DC" w:rsidRDefault="00E9423C" w:rsidP="005777EF">
            <w:pPr>
              <w:spacing w:line="320" w:lineRule="atLeast"/>
              <w:rPr>
                <w:szCs w:val="22"/>
              </w:rPr>
            </w:pPr>
            <w:r w:rsidRPr="00FC48DC">
              <w:rPr>
                <w:szCs w:val="22"/>
              </w:rPr>
              <w:t>D</w:t>
            </w:r>
          </w:p>
          <w:p w:rsidR="00E9423C" w:rsidRPr="00FC48DC" w:rsidRDefault="00E9423C" w:rsidP="005777EF">
            <w:pPr>
              <w:spacing w:line="320" w:lineRule="atLeast"/>
              <w:rPr>
                <w:szCs w:val="22"/>
              </w:rPr>
            </w:pPr>
            <w:r w:rsidRPr="00FC48DC">
              <w:rPr>
                <w:szCs w:val="22"/>
              </w:rPr>
              <w:t>S</w:t>
            </w:r>
          </w:p>
        </w:tc>
        <w:tc>
          <w:tcPr>
            <w:tcW w:w="1020" w:type="dxa"/>
            <w:tcBorders>
              <w:right w:val="single" w:sz="6" w:space="0" w:color="000000"/>
            </w:tcBorders>
          </w:tcPr>
          <w:p w:rsidR="00E9423C" w:rsidRPr="00FC48DC" w:rsidRDefault="00E9423C" w:rsidP="005777EF">
            <w:pPr>
              <w:spacing w:line="320" w:lineRule="atLeast"/>
              <w:rPr>
                <w:szCs w:val="22"/>
              </w:rPr>
            </w:pPr>
          </w:p>
          <w:p w:rsidR="00E9423C" w:rsidRPr="00FC48DC" w:rsidRDefault="00E9423C" w:rsidP="005777EF">
            <w:pPr>
              <w:spacing w:line="320" w:lineRule="atLeast"/>
              <w:jc w:val="center"/>
              <w:rPr>
                <w:szCs w:val="22"/>
              </w:rPr>
            </w:pPr>
            <w:r w:rsidRPr="00FC48DC">
              <w:rPr>
                <w:szCs w:val="22"/>
              </w:rPr>
              <w:t>358’936</w:t>
            </w:r>
          </w:p>
          <w:p w:rsidR="00E9423C" w:rsidRPr="00FC48DC" w:rsidRDefault="00E9423C" w:rsidP="005777EF">
            <w:pPr>
              <w:spacing w:line="320" w:lineRule="atLeast"/>
              <w:jc w:val="center"/>
              <w:rPr>
                <w:szCs w:val="22"/>
              </w:rPr>
            </w:pPr>
            <w:r w:rsidRPr="00FC48DC">
              <w:rPr>
                <w:szCs w:val="22"/>
              </w:rPr>
              <w:t>232’859</w:t>
            </w:r>
          </w:p>
          <w:p w:rsidR="00E9423C" w:rsidRPr="00FC48DC" w:rsidRDefault="00E9423C" w:rsidP="005777EF">
            <w:pPr>
              <w:spacing w:line="320" w:lineRule="atLeast"/>
              <w:jc w:val="center"/>
              <w:rPr>
                <w:szCs w:val="22"/>
              </w:rPr>
            </w:pPr>
            <w:r w:rsidRPr="00FC48DC">
              <w:rPr>
                <w:szCs w:val="22"/>
              </w:rPr>
              <w:t>176’902</w:t>
            </w:r>
          </w:p>
          <w:p w:rsidR="00E9423C" w:rsidRPr="00FC48DC" w:rsidRDefault="00E9423C" w:rsidP="005777EF">
            <w:pPr>
              <w:spacing w:line="320" w:lineRule="atLeast"/>
              <w:jc w:val="center"/>
              <w:rPr>
                <w:szCs w:val="22"/>
              </w:rPr>
            </w:pPr>
            <w:r w:rsidRPr="00FC48DC">
              <w:rPr>
                <w:szCs w:val="22"/>
              </w:rPr>
              <w:t>157’319</w:t>
            </w:r>
          </w:p>
        </w:tc>
      </w:tr>
    </w:tbl>
    <w:p w:rsidR="00FB49AD" w:rsidRPr="00FC48DC" w:rsidRDefault="00FB49AD" w:rsidP="00FB49AD">
      <w:pPr>
        <w:spacing w:before="300"/>
        <w:ind w:right="254"/>
        <w:rPr>
          <w:rFonts w:eastAsia="Times New Roman"/>
          <w:sz w:val="20"/>
        </w:rPr>
        <w:sectPr w:rsidR="00FB49AD" w:rsidRPr="00FC48DC" w:rsidSect="00FB49AD">
          <w:headerReference w:type="default" r:id="rId22"/>
          <w:footerReference w:type="default" r:id="rId23"/>
          <w:headerReference w:type="first" r:id="rId24"/>
          <w:pgSz w:w="16840" w:h="11907" w:orient="landscape" w:code="9"/>
          <w:pgMar w:top="204" w:right="1956" w:bottom="993" w:left="1985" w:header="720" w:footer="720" w:gutter="0"/>
          <w:cols w:space="720"/>
          <w:titlePg/>
          <w:docGrid w:linePitch="299"/>
        </w:sectPr>
      </w:pPr>
    </w:p>
    <w:p w:rsidR="00FB49AD" w:rsidRPr="00FC48DC" w:rsidRDefault="00FB49AD" w:rsidP="00FB49AD">
      <w:pPr>
        <w:tabs>
          <w:tab w:val="left" w:pos="567"/>
          <w:tab w:val="left" w:pos="1276"/>
        </w:tabs>
        <w:spacing w:before="40"/>
        <w:rPr>
          <w:rFonts w:eastAsia="Times New Roman"/>
          <w:sz w:val="20"/>
        </w:rPr>
      </w:pPr>
    </w:p>
    <w:p w:rsidR="00E9423C" w:rsidRPr="005777EF" w:rsidRDefault="00E9423C" w:rsidP="005777EF">
      <w:pPr>
        <w:spacing w:afterLines="50" w:after="120"/>
        <w:rPr>
          <w:rFonts w:ascii="SimHei" w:eastAsia="SimHei" w:hAnsi="SimHei"/>
          <w:szCs w:val="22"/>
        </w:rPr>
      </w:pPr>
      <w:r w:rsidRPr="005777EF">
        <w:rPr>
          <w:rFonts w:ascii="SimHei" w:eastAsia="SimHei" w:hAnsi="SimHei"/>
          <w:szCs w:val="22"/>
        </w:rPr>
        <w:t>2013</w:t>
      </w:r>
      <w:r w:rsidRPr="005777EF">
        <w:rPr>
          <w:rFonts w:ascii="SimHei" w:eastAsia="SimHei" w:hAnsi="SimHei" w:hint="eastAsia"/>
          <w:szCs w:val="22"/>
        </w:rPr>
        <w:t>年</w:t>
      </w:r>
      <w:r w:rsidRPr="005777EF">
        <w:rPr>
          <w:rFonts w:ascii="SimHei" w:eastAsia="SimHei" w:hAnsi="SimHei"/>
          <w:szCs w:val="22"/>
        </w:rPr>
        <w:t>2</w:t>
      </w:r>
      <w:r w:rsidRPr="005777EF">
        <w:rPr>
          <w:rFonts w:ascii="SimHei" w:eastAsia="SimHei" w:hAnsi="SimHei" w:hint="eastAsia"/>
          <w:szCs w:val="22"/>
        </w:rPr>
        <w:t>月</w:t>
      </w:r>
      <w:r w:rsidRPr="005777EF">
        <w:rPr>
          <w:rFonts w:ascii="SimHei" w:eastAsia="SimHei" w:hAnsi="SimHei"/>
          <w:szCs w:val="22"/>
        </w:rPr>
        <w:t>1</w:t>
      </w:r>
      <w:r w:rsidRPr="005777EF">
        <w:rPr>
          <w:rFonts w:ascii="SimHei" w:eastAsia="SimHei" w:hAnsi="SimHei" w:hint="eastAsia"/>
          <w:szCs w:val="22"/>
        </w:rPr>
        <w:t>日生效：</w:t>
      </w:r>
    </w:p>
    <w:p w:rsidR="00E9423C" w:rsidRPr="00FC48DC" w:rsidRDefault="00E9423C" w:rsidP="005777EF">
      <w:pPr>
        <w:spacing w:afterLines="100" w:after="240"/>
        <w:rPr>
          <w:szCs w:val="22"/>
        </w:rPr>
      </w:pPr>
      <w:r w:rsidRPr="00FC48DC">
        <w:rPr>
          <w:szCs w:val="22"/>
        </w:rPr>
        <w:t>P=</w:t>
      </w:r>
      <w:r w:rsidRPr="00FC48DC">
        <w:rPr>
          <w:rFonts w:hint="eastAsia"/>
          <w:szCs w:val="22"/>
        </w:rPr>
        <w:t>应计养恤金薪酬</w:t>
      </w:r>
      <w:r w:rsidRPr="00FC48DC">
        <w:rPr>
          <w:szCs w:val="22"/>
        </w:rPr>
        <w:t>(</w:t>
      </w:r>
      <w:r w:rsidRPr="00FC48DC">
        <w:rPr>
          <w:rFonts w:hint="eastAsia"/>
          <w:szCs w:val="22"/>
        </w:rPr>
        <w:t>条例</w:t>
      </w:r>
      <w:r w:rsidRPr="00FC48DC">
        <w:rPr>
          <w:szCs w:val="22"/>
        </w:rPr>
        <w:t>3.17</w:t>
      </w:r>
      <w:r w:rsidRPr="00FC48DC">
        <w:rPr>
          <w:rFonts w:hint="eastAsia"/>
          <w:szCs w:val="22"/>
        </w:rPr>
        <w:t>条</w:t>
      </w:r>
      <w:r w:rsidRPr="00FC48DC">
        <w:rPr>
          <w:szCs w:val="22"/>
        </w:rPr>
        <w:t>)</w:t>
      </w:r>
      <w:r w:rsidRPr="00FC48DC">
        <w:rPr>
          <w:rFonts w:hint="eastAsia"/>
          <w:szCs w:val="22"/>
        </w:rPr>
        <w:t>。</w:t>
      </w:r>
    </w:p>
    <w:p w:rsidR="00E9423C" w:rsidRPr="005777EF" w:rsidRDefault="00E9423C" w:rsidP="005777EF">
      <w:pPr>
        <w:rPr>
          <w:rFonts w:ascii="SimHei" w:eastAsia="SimHei" w:hAnsi="SimHei"/>
          <w:szCs w:val="22"/>
        </w:rPr>
      </w:pPr>
      <w:r w:rsidRPr="005777EF">
        <w:rPr>
          <w:rFonts w:ascii="SimHei" w:eastAsia="SimHei" w:hAnsi="SimHei"/>
          <w:szCs w:val="22"/>
        </w:rPr>
        <w:t>201</w:t>
      </w:r>
      <w:r w:rsidRPr="005777EF">
        <w:rPr>
          <w:rFonts w:ascii="SimHei" w:eastAsia="SimHei" w:hAnsi="SimHei" w:hint="eastAsia"/>
          <w:szCs w:val="22"/>
        </w:rPr>
        <w:t>2年1月</w:t>
      </w:r>
      <w:r w:rsidRPr="005777EF">
        <w:rPr>
          <w:rFonts w:ascii="SimHei" w:eastAsia="SimHei" w:hAnsi="SimHei"/>
          <w:szCs w:val="22"/>
        </w:rPr>
        <w:t>1</w:t>
      </w:r>
      <w:r w:rsidRPr="005777EF">
        <w:rPr>
          <w:rFonts w:ascii="SimHei" w:eastAsia="SimHei" w:hAnsi="SimHei" w:hint="eastAsia"/>
          <w:szCs w:val="22"/>
        </w:rPr>
        <w:t>日生效：</w:t>
      </w:r>
    </w:p>
    <w:p w:rsidR="00E9423C" w:rsidRPr="005777EF" w:rsidRDefault="00E9423C" w:rsidP="005777EF">
      <w:pPr>
        <w:spacing w:line="340" w:lineRule="atLeast"/>
        <w:rPr>
          <w:rFonts w:ascii="SimSun" w:hAnsi="SimSun"/>
          <w:sz w:val="21"/>
          <w:szCs w:val="21"/>
        </w:rPr>
      </w:pPr>
      <w:r w:rsidRPr="005777EF">
        <w:rPr>
          <w:rFonts w:ascii="SimSun" w:hAnsi="SimSun"/>
          <w:sz w:val="21"/>
          <w:szCs w:val="21"/>
        </w:rPr>
        <w:t>G</w:t>
      </w:r>
      <w:r w:rsidR="005777EF">
        <w:rPr>
          <w:rFonts w:ascii="SimSun" w:hAnsi="SimSun" w:hint="eastAsia"/>
          <w:sz w:val="21"/>
          <w:szCs w:val="21"/>
        </w:rPr>
        <w:t xml:space="preserve"> </w:t>
      </w:r>
      <w:r w:rsidRPr="005777EF">
        <w:rPr>
          <w:rFonts w:ascii="SimSun" w:hAnsi="SimSun"/>
          <w:sz w:val="21"/>
          <w:szCs w:val="21"/>
        </w:rPr>
        <w:t>=</w:t>
      </w:r>
      <w:r w:rsidR="005777EF">
        <w:rPr>
          <w:rFonts w:ascii="SimSun" w:hAnsi="SimSun" w:hint="eastAsia"/>
          <w:sz w:val="21"/>
          <w:szCs w:val="21"/>
        </w:rPr>
        <w:t xml:space="preserve"> </w:t>
      </w:r>
      <w:r w:rsidRPr="005777EF">
        <w:rPr>
          <w:rFonts w:ascii="SimSun" w:hAnsi="SimSun" w:hint="eastAsia"/>
          <w:sz w:val="21"/>
          <w:szCs w:val="21"/>
        </w:rPr>
        <w:t>薪酬毛额：内部课税基础</w:t>
      </w:r>
      <w:r w:rsidRPr="005777EF">
        <w:rPr>
          <w:rFonts w:ascii="SimSun" w:hAnsi="SimSun"/>
          <w:sz w:val="21"/>
          <w:szCs w:val="21"/>
        </w:rPr>
        <w:t>(</w:t>
      </w:r>
      <w:r w:rsidRPr="005777EF">
        <w:rPr>
          <w:rFonts w:ascii="SimSun" w:hAnsi="SimSun" w:hint="eastAsia"/>
          <w:sz w:val="21"/>
          <w:szCs w:val="21"/>
        </w:rPr>
        <w:t>条例</w:t>
      </w:r>
      <w:r w:rsidRPr="005777EF">
        <w:rPr>
          <w:rFonts w:ascii="SimSun" w:hAnsi="SimSun"/>
          <w:sz w:val="21"/>
          <w:szCs w:val="21"/>
        </w:rPr>
        <w:t>3.19</w:t>
      </w:r>
      <w:r w:rsidRPr="005777EF">
        <w:rPr>
          <w:rFonts w:ascii="SimSun" w:hAnsi="SimSun" w:hint="eastAsia"/>
          <w:sz w:val="21"/>
          <w:szCs w:val="21"/>
        </w:rPr>
        <w:t>条</w:t>
      </w:r>
      <w:r w:rsidRPr="005777EF">
        <w:rPr>
          <w:rFonts w:ascii="SimSun" w:hAnsi="SimSun"/>
          <w:sz w:val="21"/>
          <w:szCs w:val="21"/>
        </w:rPr>
        <w:t>)</w:t>
      </w:r>
      <w:r w:rsidRPr="005777EF">
        <w:rPr>
          <w:rFonts w:ascii="SimSun" w:hAnsi="SimSun" w:hint="eastAsia"/>
          <w:sz w:val="21"/>
          <w:szCs w:val="21"/>
        </w:rPr>
        <w:t>。</w:t>
      </w:r>
    </w:p>
    <w:p w:rsidR="00E9423C" w:rsidRPr="005777EF" w:rsidRDefault="00E9423C" w:rsidP="005777EF">
      <w:pPr>
        <w:spacing w:line="340" w:lineRule="atLeast"/>
        <w:rPr>
          <w:rFonts w:ascii="SimSun" w:hAnsi="SimSun"/>
          <w:sz w:val="21"/>
          <w:szCs w:val="21"/>
        </w:rPr>
      </w:pPr>
      <w:r w:rsidRPr="005777EF">
        <w:rPr>
          <w:rFonts w:ascii="SimSun" w:hAnsi="SimSun"/>
          <w:sz w:val="21"/>
          <w:szCs w:val="21"/>
        </w:rPr>
        <w:t>D</w:t>
      </w:r>
      <w:r w:rsidR="005777EF">
        <w:rPr>
          <w:rFonts w:ascii="SimSun" w:hAnsi="SimSun" w:hint="eastAsia"/>
          <w:sz w:val="21"/>
          <w:szCs w:val="21"/>
        </w:rPr>
        <w:t xml:space="preserve"> </w:t>
      </w:r>
      <w:r w:rsidRPr="005777EF">
        <w:rPr>
          <w:rFonts w:ascii="SimSun" w:hAnsi="SimSun"/>
          <w:sz w:val="21"/>
          <w:szCs w:val="21"/>
        </w:rPr>
        <w:t>=</w:t>
      </w:r>
      <w:r w:rsidR="005777EF">
        <w:rPr>
          <w:rFonts w:ascii="SimSun" w:hAnsi="SimSun" w:hint="eastAsia"/>
          <w:sz w:val="21"/>
          <w:szCs w:val="21"/>
        </w:rPr>
        <w:t xml:space="preserve"> </w:t>
      </w:r>
      <w:r w:rsidRPr="005777EF">
        <w:rPr>
          <w:rFonts w:ascii="SimSun" w:hAnsi="SimSun" w:hint="eastAsia"/>
          <w:sz w:val="21"/>
          <w:szCs w:val="21"/>
        </w:rPr>
        <w:t>薪酬净额：有受扶</w:t>
      </w:r>
      <w:r w:rsidR="00256F67" w:rsidRPr="005777EF">
        <w:rPr>
          <w:rFonts w:ascii="SimSun" w:hAnsi="SimSun" w:hint="eastAsia"/>
          <w:sz w:val="21"/>
          <w:szCs w:val="21"/>
        </w:rPr>
        <w:t>(</w:t>
      </w:r>
      <w:r w:rsidRPr="005777EF">
        <w:rPr>
          <w:rFonts w:ascii="SimSun" w:hAnsi="SimSun" w:hint="eastAsia"/>
          <w:sz w:val="21"/>
          <w:szCs w:val="21"/>
        </w:rPr>
        <w:t>抚</w:t>
      </w:r>
      <w:r w:rsidR="00256F67" w:rsidRPr="005777EF">
        <w:rPr>
          <w:rFonts w:ascii="SimSun" w:hAnsi="SimSun" w:hint="eastAsia"/>
          <w:sz w:val="21"/>
          <w:szCs w:val="21"/>
        </w:rPr>
        <w:t>)</w:t>
      </w:r>
      <w:r w:rsidRPr="005777EF">
        <w:rPr>
          <w:rFonts w:ascii="SimSun" w:hAnsi="SimSun" w:hint="eastAsia"/>
          <w:sz w:val="21"/>
          <w:szCs w:val="21"/>
        </w:rPr>
        <w:t>养配偶和</w:t>
      </w:r>
      <w:r w:rsidRPr="005777EF">
        <w:rPr>
          <w:rFonts w:ascii="SimSun" w:hAnsi="SimSun"/>
          <w:sz w:val="21"/>
          <w:szCs w:val="21"/>
        </w:rPr>
        <w:t>/</w:t>
      </w:r>
      <w:r w:rsidRPr="005777EF">
        <w:rPr>
          <w:rFonts w:ascii="SimSun" w:hAnsi="SimSun" w:hint="eastAsia"/>
          <w:sz w:val="21"/>
          <w:szCs w:val="21"/>
        </w:rPr>
        <w:t>或子女的工作人员。</w:t>
      </w:r>
    </w:p>
    <w:p w:rsidR="00E9423C" w:rsidRPr="005777EF" w:rsidRDefault="00E9423C" w:rsidP="005777EF">
      <w:pPr>
        <w:spacing w:line="340" w:lineRule="atLeast"/>
        <w:rPr>
          <w:rFonts w:ascii="SimSun" w:hAnsi="SimSun"/>
          <w:sz w:val="21"/>
          <w:szCs w:val="21"/>
        </w:rPr>
      </w:pPr>
      <w:r w:rsidRPr="005777EF">
        <w:rPr>
          <w:rFonts w:ascii="SimSun" w:hAnsi="SimSun"/>
          <w:sz w:val="21"/>
          <w:szCs w:val="21"/>
        </w:rPr>
        <w:t>S</w:t>
      </w:r>
      <w:r w:rsidR="005777EF">
        <w:rPr>
          <w:rFonts w:ascii="SimSun" w:hAnsi="SimSun" w:hint="eastAsia"/>
          <w:sz w:val="21"/>
          <w:szCs w:val="21"/>
        </w:rPr>
        <w:t xml:space="preserve"> </w:t>
      </w:r>
      <w:r w:rsidRPr="005777EF">
        <w:rPr>
          <w:rFonts w:ascii="SimSun" w:hAnsi="SimSun"/>
          <w:sz w:val="21"/>
          <w:szCs w:val="21"/>
        </w:rPr>
        <w:t>=</w:t>
      </w:r>
      <w:r w:rsidR="005777EF">
        <w:rPr>
          <w:rFonts w:ascii="SimSun" w:hAnsi="SimSun" w:hint="eastAsia"/>
          <w:sz w:val="21"/>
          <w:szCs w:val="21"/>
        </w:rPr>
        <w:t xml:space="preserve"> </w:t>
      </w:r>
      <w:r w:rsidRPr="005777EF">
        <w:rPr>
          <w:rFonts w:ascii="SimSun" w:hAnsi="SimSun" w:hint="eastAsia"/>
          <w:sz w:val="21"/>
          <w:szCs w:val="21"/>
        </w:rPr>
        <w:t>薪酬净额：无受扶养配偶也无受抚养子女的工作人员。</w:t>
      </w:r>
    </w:p>
    <w:p w:rsidR="00FB49AD" w:rsidRPr="005777EF" w:rsidRDefault="00FB49AD" w:rsidP="005777EF">
      <w:pPr>
        <w:tabs>
          <w:tab w:val="left" w:pos="567"/>
          <w:tab w:val="left" w:pos="1276"/>
        </w:tabs>
        <w:spacing w:before="40" w:line="340" w:lineRule="atLeast"/>
        <w:rPr>
          <w:rFonts w:ascii="SimSun" w:hAnsi="SimSun"/>
          <w:sz w:val="21"/>
          <w:szCs w:val="21"/>
        </w:rPr>
        <w:sectPr w:rsidR="00FB49AD" w:rsidRPr="005777EF">
          <w:type w:val="continuous"/>
          <w:pgSz w:w="16840" w:h="11907" w:orient="landscape" w:code="9"/>
          <w:pgMar w:top="204" w:right="1418" w:bottom="181" w:left="2552" w:header="720" w:footer="720" w:gutter="0"/>
          <w:cols w:space="720"/>
          <w:titlePg/>
        </w:sectPr>
      </w:pPr>
    </w:p>
    <w:p w:rsidR="00FB49AD" w:rsidRPr="007E5AA5" w:rsidRDefault="00E9423C" w:rsidP="00785E6C">
      <w:pPr>
        <w:tabs>
          <w:tab w:val="left" w:pos="9072"/>
        </w:tabs>
        <w:ind w:left="-993" w:right="254"/>
        <w:jc w:val="center"/>
        <w:rPr>
          <w:rFonts w:ascii="SimHei" w:eastAsia="SimHei" w:hAnsi="SimHei"/>
          <w:sz w:val="24"/>
          <w:szCs w:val="24"/>
          <w:u w:val="single"/>
        </w:rPr>
      </w:pPr>
      <w:r w:rsidRPr="007E5AA5">
        <w:rPr>
          <w:rFonts w:ascii="SimHei" w:eastAsia="SimHei" w:hAnsi="SimHei" w:hint="eastAsia"/>
          <w:szCs w:val="22"/>
          <w:u w:val="single"/>
        </w:rPr>
        <w:lastRenderedPageBreak/>
        <w:t>第2部分</w:t>
      </w:r>
    </w:p>
    <w:p w:rsidR="00FB49AD" w:rsidRPr="007E5AA5" w:rsidRDefault="00FB49AD" w:rsidP="00FB49AD">
      <w:pPr>
        <w:rPr>
          <w:i/>
          <w:sz w:val="24"/>
          <w:szCs w:val="24"/>
        </w:rPr>
      </w:pPr>
    </w:p>
    <w:p w:rsidR="00FB49AD" w:rsidRPr="007E5AA5" w:rsidRDefault="00256F67" w:rsidP="003B21BD">
      <w:pPr>
        <w:ind w:left="-993" w:right="537"/>
        <w:jc w:val="center"/>
        <w:rPr>
          <w:rFonts w:ascii="SimHei" w:eastAsia="SimHei" w:hAnsi="SimHei"/>
          <w:sz w:val="24"/>
          <w:szCs w:val="24"/>
        </w:rPr>
      </w:pPr>
      <w:r w:rsidRPr="007E5AA5">
        <w:rPr>
          <w:rFonts w:ascii="SimHei" w:eastAsia="SimHei" w:hAnsi="SimHei" w:hint="eastAsia"/>
          <w:szCs w:val="22"/>
        </w:rPr>
        <w:t>对</w:t>
      </w:r>
      <w:r w:rsidR="00E9423C" w:rsidRPr="007E5AA5">
        <w:rPr>
          <w:rFonts w:ascii="SimHei" w:eastAsia="SimHei" w:hAnsi="SimHei" w:hint="eastAsia"/>
          <w:szCs w:val="22"/>
        </w:rPr>
        <w:t>《工作人员条例》其他条款的修订，将于2014年1月1日生效——</w:t>
      </w:r>
      <w:proofErr w:type="gramStart"/>
      <w:r w:rsidR="00E9423C" w:rsidRPr="007E5AA5">
        <w:rPr>
          <w:rFonts w:ascii="SimHei" w:eastAsia="SimHei" w:hAnsi="SimHei" w:hint="eastAsia"/>
          <w:szCs w:val="22"/>
        </w:rPr>
        <w:t>供批准</w:t>
      </w:r>
      <w:proofErr w:type="gramEnd"/>
      <w:r w:rsidR="00E9423C" w:rsidRPr="007E5AA5">
        <w:rPr>
          <w:rFonts w:ascii="SimHei" w:eastAsia="SimHei" w:hAnsi="SimHei" w:hint="eastAsia"/>
          <w:szCs w:val="22"/>
        </w:rPr>
        <w:t>与通知</w:t>
      </w:r>
    </w:p>
    <w:p w:rsidR="00FB49AD" w:rsidRPr="00FC48DC" w:rsidRDefault="00FB49AD" w:rsidP="00FB49AD">
      <w:pPr>
        <w:rPr>
          <w:i/>
          <w:sz w:val="24"/>
          <w:szCs w:val="24"/>
        </w:rPr>
      </w:pPr>
    </w:p>
    <w:tbl>
      <w:tblPr>
        <w:tblW w:w="1375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3780"/>
        <w:gridCol w:w="3780"/>
        <w:gridCol w:w="3780"/>
      </w:tblGrid>
      <w:tr w:rsidR="00E9423C" w:rsidRPr="00FC507B" w:rsidTr="003C3EED">
        <w:trPr>
          <w:cantSplit/>
          <w:tblHeader/>
        </w:trPr>
        <w:tc>
          <w:tcPr>
            <w:tcW w:w="2411" w:type="dxa"/>
            <w:shd w:val="clear" w:color="auto" w:fill="F2F2F2"/>
            <w:tcMar>
              <w:top w:w="113" w:type="dxa"/>
              <w:bottom w:w="113" w:type="dxa"/>
            </w:tcMar>
          </w:tcPr>
          <w:p w:rsidR="00E9423C" w:rsidRPr="00FC507B" w:rsidRDefault="00E9423C" w:rsidP="00FC507B">
            <w:pPr>
              <w:jc w:val="center"/>
              <w:rPr>
                <w:rFonts w:ascii="SimHei" w:eastAsia="SimHei" w:hAnsi="SimHei"/>
                <w:szCs w:val="22"/>
              </w:rPr>
            </w:pPr>
            <w:r w:rsidRPr="00FC507B">
              <w:rPr>
                <w:rFonts w:ascii="SimHei" w:eastAsia="SimHei" w:hAnsi="SimHei" w:hint="eastAsia"/>
                <w:szCs w:val="22"/>
              </w:rPr>
              <w:t>《工作人员条例》或《细则》</w:t>
            </w:r>
          </w:p>
        </w:tc>
        <w:tc>
          <w:tcPr>
            <w:tcW w:w="3780" w:type="dxa"/>
            <w:shd w:val="clear" w:color="auto" w:fill="F2F2F2"/>
            <w:tcMar>
              <w:top w:w="113" w:type="dxa"/>
              <w:bottom w:w="113" w:type="dxa"/>
            </w:tcMar>
          </w:tcPr>
          <w:p w:rsidR="00E9423C" w:rsidRPr="00FC507B" w:rsidRDefault="00E9423C" w:rsidP="00FC507B">
            <w:pPr>
              <w:jc w:val="center"/>
              <w:rPr>
                <w:rFonts w:ascii="SimHei" w:eastAsia="SimHei" w:hAnsi="SimHei"/>
                <w:szCs w:val="22"/>
              </w:rPr>
            </w:pPr>
            <w:r w:rsidRPr="00FC507B">
              <w:rPr>
                <w:rFonts w:ascii="SimHei" w:eastAsia="SimHei" w:hAnsi="SimHei" w:hint="eastAsia"/>
                <w:szCs w:val="22"/>
              </w:rPr>
              <w:t>之前的文本</w:t>
            </w:r>
          </w:p>
        </w:tc>
        <w:tc>
          <w:tcPr>
            <w:tcW w:w="3780" w:type="dxa"/>
            <w:shd w:val="clear" w:color="auto" w:fill="F2F2F2"/>
            <w:tcMar>
              <w:top w:w="113" w:type="dxa"/>
              <w:bottom w:w="113" w:type="dxa"/>
            </w:tcMar>
          </w:tcPr>
          <w:p w:rsidR="00E9423C" w:rsidRPr="00FC507B" w:rsidRDefault="00E9423C" w:rsidP="00FC507B">
            <w:pPr>
              <w:jc w:val="center"/>
              <w:rPr>
                <w:rFonts w:ascii="SimHei" w:eastAsia="SimHei" w:hAnsi="SimHei"/>
                <w:szCs w:val="22"/>
              </w:rPr>
            </w:pPr>
            <w:r w:rsidRPr="00FC507B">
              <w:rPr>
                <w:rFonts w:ascii="SimHei" w:eastAsia="SimHei" w:hAnsi="SimHei" w:hint="eastAsia"/>
                <w:szCs w:val="22"/>
              </w:rPr>
              <w:t>新文本</w:t>
            </w:r>
          </w:p>
        </w:tc>
        <w:tc>
          <w:tcPr>
            <w:tcW w:w="3780" w:type="dxa"/>
            <w:shd w:val="clear" w:color="auto" w:fill="F2F2F2"/>
            <w:tcMar>
              <w:top w:w="113" w:type="dxa"/>
              <w:bottom w:w="113" w:type="dxa"/>
            </w:tcMar>
          </w:tcPr>
          <w:p w:rsidR="00E9423C" w:rsidRPr="00FC507B" w:rsidRDefault="00E9423C" w:rsidP="00FC507B">
            <w:pPr>
              <w:jc w:val="center"/>
              <w:rPr>
                <w:rFonts w:ascii="SimHei" w:eastAsia="SimHei" w:hAnsi="SimHei"/>
                <w:szCs w:val="22"/>
              </w:rPr>
            </w:pPr>
            <w:r w:rsidRPr="00FC507B">
              <w:rPr>
                <w:rFonts w:ascii="SimHei" w:eastAsia="SimHei" w:hAnsi="SimHei" w:hint="eastAsia"/>
                <w:szCs w:val="22"/>
              </w:rPr>
              <w:t>修订说明</w:t>
            </w:r>
          </w:p>
        </w:tc>
      </w:tr>
      <w:tr w:rsidR="00E9423C" w:rsidRPr="00FC507B" w:rsidTr="003C3EED">
        <w:trPr>
          <w:cantSplit/>
          <w:trHeight w:val="3512"/>
        </w:trPr>
        <w:tc>
          <w:tcPr>
            <w:tcW w:w="2411" w:type="dxa"/>
            <w:shd w:val="clear" w:color="auto" w:fill="auto"/>
          </w:tcPr>
          <w:p w:rsidR="00E9423C" w:rsidRPr="00FC507B" w:rsidRDefault="00E9423C" w:rsidP="00FC507B">
            <w:pPr>
              <w:spacing w:beforeLines="20" w:before="48" w:afterLines="20" w:after="48"/>
              <w:jc w:val="both"/>
              <w:rPr>
                <w:rFonts w:ascii="SimSun" w:hAnsi="SimSun"/>
                <w:sz w:val="21"/>
                <w:szCs w:val="21"/>
              </w:rPr>
            </w:pPr>
            <w:r w:rsidRPr="00FC507B">
              <w:rPr>
                <w:rFonts w:ascii="SimSun" w:hAnsi="SimSun" w:hint="eastAsia"/>
                <w:sz w:val="21"/>
                <w:szCs w:val="21"/>
              </w:rPr>
              <w:t>(a)</w:t>
            </w:r>
            <w:r w:rsidRPr="00FC507B">
              <w:rPr>
                <w:rFonts w:ascii="SimSun" w:hAnsi="SimSun"/>
                <w:sz w:val="21"/>
                <w:szCs w:val="21"/>
              </w:rPr>
              <w:tab/>
            </w:r>
            <w:r w:rsidRPr="00FC507B">
              <w:rPr>
                <w:rFonts w:ascii="SimSun" w:hAnsi="SimSun" w:hint="eastAsia"/>
                <w:sz w:val="21"/>
                <w:szCs w:val="21"/>
              </w:rPr>
              <w:t>条例1.6(g)和(</w:t>
            </w:r>
            <w:proofErr w:type="spellStart"/>
            <w:r w:rsidRPr="00FC507B">
              <w:rPr>
                <w:rFonts w:ascii="SimSun" w:hAnsi="SimSun" w:hint="eastAsia"/>
                <w:sz w:val="21"/>
                <w:szCs w:val="21"/>
              </w:rPr>
              <w:t>i</w:t>
            </w:r>
            <w:proofErr w:type="spellEnd"/>
            <w:r w:rsidRPr="00FC507B">
              <w:rPr>
                <w:rFonts w:ascii="SimSun" w:hAnsi="SimSun" w:hint="eastAsia"/>
                <w:sz w:val="21"/>
                <w:szCs w:val="21"/>
              </w:rPr>
              <w:t>)</w:t>
            </w:r>
          </w:p>
          <w:p w:rsidR="00E9423C" w:rsidRPr="00FC507B" w:rsidRDefault="00E9423C" w:rsidP="00FC507B">
            <w:pPr>
              <w:spacing w:beforeLines="20" w:before="48" w:afterLines="20" w:after="48"/>
              <w:jc w:val="both"/>
              <w:rPr>
                <w:rFonts w:ascii="SimSun" w:hAnsi="SimSun"/>
                <w:sz w:val="21"/>
                <w:szCs w:val="21"/>
              </w:rPr>
            </w:pPr>
            <w:r w:rsidRPr="00FC507B">
              <w:rPr>
                <w:rFonts w:ascii="SimSun" w:hAnsi="SimSun"/>
                <w:sz w:val="21"/>
                <w:szCs w:val="21"/>
              </w:rPr>
              <w:tab/>
            </w:r>
            <w:r w:rsidRPr="00FC507B">
              <w:rPr>
                <w:rFonts w:ascii="SimSun" w:hAnsi="SimSun" w:hint="eastAsia"/>
                <w:sz w:val="21"/>
                <w:szCs w:val="21"/>
              </w:rPr>
              <w:t>“国际局之外的活动和利益”</w:t>
            </w:r>
          </w:p>
        </w:tc>
        <w:tc>
          <w:tcPr>
            <w:tcW w:w="3780" w:type="dxa"/>
            <w:shd w:val="clear" w:color="auto" w:fill="auto"/>
            <w:tcMar>
              <w:bottom w:w="57" w:type="dxa"/>
            </w:tcMar>
          </w:tcPr>
          <w:p w:rsidR="00E9423C" w:rsidRPr="00FC507B" w:rsidRDefault="00E9423C" w:rsidP="00FC507B">
            <w:pPr>
              <w:spacing w:beforeLines="20" w:before="48" w:afterLines="20" w:after="48"/>
              <w:jc w:val="both"/>
              <w:rPr>
                <w:rFonts w:ascii="SimSun" w:hAnsi="SimSun"/>
                <w:sz w:val="21"/>
                <w:szCs w:val="21"/>
              </w:rPr>
            </w:pPr>
            <w:r w:rsidRPr="00FC507B">
              <w:rPr>
                <w:rFonts w:ascii="SimSun" w:hAnsi="SimSun" w:hint="eastAsia"/>
                <w:sz w:val="21"/>
                <w:szCs w:val="21"/>
              </w:rPr>
              <w:t>(g)</w:t>
            </w:r>
            <w:r w:rsidR="00FC507B">
              <w:rPr>
                <w:rFonts w:ascii="SimSun" w:hAnsi="SimSun" w:hint="eastAsia"/>
                <w:sz w:val="21"/>
                <w:szCs w:val="21"/>
              </w:rPr>
              <w:t xml:space="preserve"> </w:t>
            </w:r>
            <w:r w:rsidRPr="00FC507B">
              <w:rPr>
                <w:rFonts w:ascii="SimSun" w:hAnsi="SimSun" w:hint="eastAsia"/>
                <w:sz w:val="21"/>
                <w:szCs w:val="21"/>
              </w:rPr>
              <w:t>应要求所有D-1及以上级别、以及其他指定职类的工作人员以指定的形式提出申报，披露自身、配偶和受抚养家庭成员指定种类的利益。申报应在任用时提交并定期进行。申报内容应予以保密。</w:t>
            </w:r>
          </w:p>
          <w:p w:rsidR="00E9423C" w:rsidRPr="00FC507B" w:rsidRDefault="00E9423C" w:rsidP="00FC507B">
            <w:pPr>
              <w:spacing w:beforeLines="20" w:before="48" w:afterLines="20" w:after="48"/>
              <w:jc w:val="both"/>
              <w:rPr>
                <w:rFonts w:ascii="SimSun" w:hAnsi="SimSun"/>
                <w:sz w:val="21"/>
                <w:szCs w:val="21"/>
              </w:rPr>
            </w:pPr>
          </w:p>
          <w:p w:rsidR="00E9423C" w:rsidRPr="00FC507B" w:rsidRDefault="00E9423C" w:rsidP="00FC507B">
            <w:pPr>
              <w:spacing w:beforeLines="20" w:before="48" w:afterLines="20" w:after="48"/>
              <w:jc w:val="both"/>
              <w:rPr>
                <w:rFonts w:ascii="SimSun" w:hAnsi="SimSun"/>
                <w:sz w:val="21"/>
                <w:szCs w:val="21"/>
              </w:rPr>
            </w:pPr>
            <w:r w:rsidRPr="00FC507B">
              <w:rPr>
                <w:rFonts w:ascii="SimSun" w:hAnsi="SimSun"/>
                <w:sz w:val="21"/>
                <w:szCs w:val="21"/>
              </w:rPr>
              <w:t>[</w:t>
            </w:r>
            <w:r w:rsidR="00256F67" w:rsidRPr="00FC507B">
              <w:rPr>
                <w:rFonts w:ascii="SimSun" w:hAnsi="SimSun" w:hint="eastAsia"/>
                <w:sz w:val="21"/>
                <w:szCs w:val="21"/>
              </w:rPr>
              <w:t>……</w:t>
            </w:r>
            <w:r w:rsidRPr="00FC507B">
              <w:rPr>
                <w:rFonts w:ascii="SimSun" w:hAnsi="SimSun"/>
                <w:sz w:val="21"/>
                <w:szCs w:val="21"/>
              </w:rPr>
              <w:t>]</w:t>
            </w:r>
          </w:p>
          <w:p w:rsidR="00E9423C" w:rsidRPr="00FC507B" w:rsidRDefault="00E9423C" w:rsidP="00FC507B">
            <w:pPr>
              <w:spacing w:beforeLines="20" w:before="48" w:afterLines="20" w:after="48"/>
              <w:jc w:val="both"/>
              <w:rPr>
                <w:rFonts w:ascii="SimSun" w:hAnsi="SimSun"/>
                <w:sz w:val="21"/>
                <w:szCs w:val="21"/>
              </w:rPr>
            </w:pPr>
          </w:p>
          <w:p w:rsidR="00E9423C" w:rsidRPr="00FC507B" w:rsidRDefault="00E9423C" w:rsidP="00FC507B">
            <w:pPr>
              <w:spacing w:beforeLines="20" w:before="48" w:afterLines="20" w:after="48"/>
              <w:jc w:val="both"/>
              <w:rPr>
                <w:rFonts w:ascii="SimSun" w:hAnsi="SimSun"/>
                <w:sz w:val="21"/>
                <w:szCs w:val="21"/>
              </w:rPr>
            </w:pPr>
            <w:r w:rsidRPr="00FC507B">
              <w:rPr>
                <w:rFonts w:ascii="SimSun" w:hAnsi="SimSun" w:hint="eastAsia"/>
                <w:sz w:val="21"/>
                <w:szCs w:val="21"/>
              </w:rPr>
              <w:t>(</w:t>
            </w:r>
            <w:proofErr w:type="spellStart"/>
            <w:r w:rsidRPr="00FC507B">
              <w:rPr>
                <w:rFonts w:ascii="SimSun" w:hAnsi="SimSun" w:hint="eastAsia"/>
                <w:sz w:val="21"/>
                <w:szCs w:val="21"/>
              </w:rPr>
              <w:t>i</w:t>
            </w:r>
            <w:proofErr w:type="spellEnd"/>
            <w:r w:rsidRPr="00FC507B">
              <w:rPr>
                <w:rFonts w:ascii="SimSun" w:hAnsi="SimSun" w:hint="eastAsia"/>
                <w:sz w:val="21"/>
                <w:szCs w:val="21"/>
              </w:rPr>
              <w:t>) 总干事应规定本条下的授权请求和提交财务申报表的程序。</w:t>
            </w:r>
          </w:p>
        </w:tc>
        <w:tc>
          <w:tcPr>
            <w:tcW w:w="3780" w:type="dxa"/>
            <w:shd w:val="clear" w:color="auto" w:fill="auto"/>
            <w:tcMar>
              <w:bottom w:w="57" w:type="dxa"/>
            </w:tcMar>
          </w:tcPr>
          <w:p w:rsidR="00E9423C" w:rsidRPr="00FC507B" w:rsidRDefault="00E9423C" w:rsidP="00FC507B">
            <w:pPr>
              <w:spacing w:beforeLines="20" w:before="48" w:afterLines="20" w:after="48"/>
              <w:jc w:val="both"/>
              <w:rPr>
                <w:rFonts w:ascii="SimSun" w:hAnsi="SimSun"/>
                <w:sz w:val="21"/>
                <w:szCs w:val="21"/>
              </w:rPr>
            </w:pPr>
            <w:r w:rsidRPr="00FC507B">
              <w:rPr>
                <w:rFonts w:ascii="SimSun" w:hAnsi="SimSun" w:hint="eastAsia"/>
                <w:sz w:val="21"/>
                <w:szCs w:val="21"/>
              </w:rPr>
              <w:t>(g) 应要求所有D-1及以上级别、以及其他指定职类的工作人员以指定的形式提出申报，披露自身、配偶和指定家庭成员指定种类的利益。申报应在任用时提交并定期进行。申报内容应予以保密。</w:t>
            </w:r>
          </w:p>
          <w:p w:rsidR="00E9423C" w:rsidRPr="00FC507B" w:rsidRDefault="00E9423C" w:rsidP="00FC507B">
            <w:pPr>
              <w:spacing w:beforeLines="20" w:before="48" w:afterLines="20" w:after="48"/>
              <w:jc w:val="both"/>
              <w:rPr>
                <w:rFonts w:ascii="SimSun" w:hAnsi="SimSun"/>
                <w:sz w:val="21"/>
                <w:szCs w:val="21"/>
              </w:rPr>
            </w:pPr>
          </w:p>
          <w:p w:rsidR="00E9423C" w:rsidRPr="00FC507B" w:rsidRDefault="00E9423C" w:rsidP="00FC507B">
            <w:pPr>
              <w:spacing w:beforeLines="20" w:before="48" w:afterLines="20" w:after="48"/>
              <w:jc w:val="both"/>
              <w:rPr>
                <w:rFonts w:ascii="SimSun" w:hAnsi="SimSun"/>
                <w:sz w:val="21"/>
                <w:szCs w:val="21"/>
              </w:rPr>
            </w:pPr>
            <w:r w:rsidRPr="00FC507B">
              <w:rPr>
                <w:rFonts w:ascii="SimSun" w:hAnsi="SimSun"/>
                <w:sz w:val="21"/>
                <w:szCs w:val="21"/>
              </w:rPr>
              <w:t>[</w:t>
            </w:r>
            <w:r w:rsidR="00256F67" w:rsidRPr="00FC507B">
              <w:rPr>
                <w:rFonts w:ascii="SimSun" w:hAnsi="SimSun" w:hint="eastAsia"/>
                <w:sz w:val="21"/>
                <w:szCs w:val="21"/>
              </w:rPr>
              <w:t>……</w:t>
            </w:r>
            <w:r w:rsidRPr="00FC507B">
              <w:rPr>
                <w:rFonts w:ascii="SimSun" w:hAnsi="SimSun"/>
                <w:sz w:val="21"/>
                <w:szCs w:val="21"/>
              </w:rPr>
              <w:t>]</w:t>
            </w:r>
          </w:p>
          <w:p w:rsidR="00E9423C" w:rsidRPr="00FC507B" w:rsidRDefault="00E9423C" w:rsidP="00FC507B">
            <w:pPr>
              <w:spacing w:beforeLines="20" w:before="48" w:afterLines="20" w:after="48"/>
              <w:jc w:val="both"/>
              <w:rPr>
                <w:rFonts w:ascii="SimSun" w:hAnsi="SimSun"/>
                <w:sz w:val="21"/>
                <w:szCs w:val="21"/>
              </w:rPr>
            </w:pPr>
          </w:p>
          <w:p w:rsidR="00E9423C" w:rsidRPr="00FC507B" w:rsidRDefault="00E9423C" w:rsidP="00FC507B">
            <w:pPr>
              <w:spacing w:beforeLines="20" w:before="48" w:afterLines="20" w:after="48"/>
              <w:jc w:val="both"/>
              <w:rPr>
                <w:rFonts w:ascii="SimSun" w:hAnsi="SimSun"/>
                <w:sz w:val="21"/>
                <w:szCs w:val="21"/>
              </w:rPr>
            </w:pPr>
            <w:r w:rsidRPr="00FC507B">
              <w:rPr>
                <w:rFonts w:ascii="SimSun" w:hAnsi="SimSun" w:hint="eastAsia"/>
                <w:sz w:val="21"/>
                <w:szCs w:val="21"/>
              </w:rPr>
              <w:t>(</w:t>
            </w:r>
            <w:proofErr w:type="spellStart"/>
            <w:r w:rsidRPr="00FC507B">
              <w:rPr>
                <w:rFonts w:ascii="SimSun" w:hAnsi="SimSun" w:hint="eastAsia"/>
                <w:sz w:val="21"/>
                <w:szCs w:val="21"/>
              </w:rPr>
              <w:t>i</w:t>
            </w:r>
            <w:proofErr w:type="spellEnd"/>
            <w:r w:rsidRPr="00FC507B">
              <w:rPr>
                <w:rFonts w:ascii="SimSun" w:hAnsi="SimSun" w:hint="eastAsia"/>
                <w:sz w:val="21"/>
                <w:szCs w:val="21"/>
              </w:rPr>
              <w:t>)</w:t>
            </w:r>
            <w:r w:rsidR="00FC507B" w:rsidRPr="00FC507B">
              <w:rPr>
                <w:rFonts w:ascii="SimSun" w:hAnsi="SimSun" w:hint="eastAsia"/>
                <w:sz w:val="21"/>
                <w:szCs w:val="21"/>
              </w:rPr>
              <w:t xml:space="preserve"> </w:t>
            </w:r>
            <w:r w:rsidRPr="00FC507B">
              <w:rPr>
                <w:rFonts w:ascii="SimSun" w:hAnsi="SimSun" w:hint="eastAsia"/>
                <w:sz w:val="21"/>
                <w:szCs w:val="21"/>
              </w:rPr>
              <w:t>总干事应规定本条下的授权请求和提交申报表的程序。</w:t>
            </w:r>
          </w:p>
        </w:tc>
        <w:tc>
          <w:tcPr>
            <w:tcW w:w="3780" w:type="dxa"/>
            <w:shd w:val="clear" w:color="auto" w:fill="auto"/>
            <w:tcMar>
              <w:bottom w:w="57" w:type="dxa"/>
            </w:tcMar>
          </w:tcPr>
          <w:p w:rsidR="00E9423C" w:rsidRPr="00FC507B" w:rsidRDefault="00E9423C" w:rsidP="00FC507B">
            <w:pPr>
              <w:spacing w:beforeLines="20" w:before="48" w:afterLines="20" w:after="48"/>
              <w:jc w:val="both"/>
              <w:rPr>
                <w:rFonts w:ascii="SimSun" w:hAnsi="SimSun"/>
                <w:sz w:val="21"/>
                <w:szCs w:val="21"/>
              </w:rPr>
            </w:pPr>
            <w:r w:rsidRPr="00FC507B">
              <w:rPr>
                <w:rFonts w:ascii="SimSun" w:hAnsi="SimSun" w:hint="eastAsia"/>
                <w:sz w:val="21"/>
                <w:szCs w:val="21"/>
              </w:rPr>
              <w:t>(g)</w:t>
            </w:r>
            <w:r w:rsidR="00FC507B">
              <w:rPr>
                <w:rFonts w:ascii="SimSun" w:hAnsi="SimSun" w:hint="eastAsia"/>
                <w:sz w:val="21"/>
                <w:szCs w:val="21"/>
              </w:rPr>
              <w:t xml:space="preserve"> </w:t>
            </w:r>
            <w:r w:rsidRPr="00FC507B">
              <w:rPr>
                <w:rFonts w:ascii="SimSun" w:hAnsi="SimSun" w:hint="eastAsia"/>
                <w:sz w:val="21"/>
                <w:szCs w:val="21"/>
              </w:rPr>
              <w:t>段的“受抚养家庭成员”变更为“指定家庭成员”，以适应IPSAS更为宽泛的要求，该要求目前适用于WIPO。</w:t>
            </w:r>
          </w:p>
          <w:p w:rsidR="00E9423C" w:rsidRPr="00FC507B" w:rsidRDefault="00E9423C" w:rsidP="00FC507B">
            <w:pPr>
              <w:spacing w:beforeLines="20" w:before="48" w:afterLines="20" w:after="48"/>
              <w:jc w:val="both"/>
              <w:rPr>
                <w:rFonts w:ascii="SimSun" w:hAnsi="SimSun"/>
                <w:sz w:val="21"/>
                <w:szCs w:val="21"/>
              </w:rPr>
            </w:pPr>
          </w:p>
          <w:p w:rsidR="00E9423C" w:rsidRPr="00FC507B" w:rsidRDefault="00E9423C" w:rsidP="00FC507B">
            <w:pPr>
              <w:spacing w:beforeLines="20" w:before="48" w:afterLines="20" w:after="48"/>
              <w:jc w:val="both"/>
              <w:rPr>
                <w:rFonts w:ascii="SimSun" w:hAnsi="SimSun"/>
                <w:sz w:val="21"/>
                <w:szCs w:val="21"/>
              </w:rPr>
            </w:pPr>
          </w:p>
          <w:p w:rsidR="00E9423C" w:rsidRPr="00FC507B" w:rsidRDefault="00E9423C" w:rsidP="00FC507B">
            <w:pPr>
              <w:spacing w:beforeLines="20" w:before="48" w:afterLines="20" w:after="48"/>
              <w:jc w:val="both"/>
              <w:rPr>
                <w:rFonts w:ascii="SimSun" w:hAnsi="SimSun"/>
                <w:sz w:val="21"/>
                <w:szCs w:val="21"/>
              </w:rPr>
            </w:pPr>
          </w:p>
          <w:p w:rsidR="00E9423C" w:rsidRPr="00FC507B" w:rsidRDefault="00E9423C" w:rsidP="00FC507B">
            <w:pPr>
              <w:spacing w:beforeLines="20" w:before="48" w:afterLines="20" w:after="48"/>
              <w:jc w:val="both"/>
              <w:rPr>
                <w:rFonts w:ascii="SimSun" w:hAnsi="SimSun"/>
                <w:sz w:val="21"/>
                <w:szCs w:val="21"/>
              </w:rPr>
            </w:pPr>
          </w:p>
          <w:p w:rsidR="00E9423C" w:rsidRPr="00FC507B" w:rsidRDefault="00E9423C" w:rsidP="00FC507B">
            <w:pPr>
              <w:spacing w:beforeLines="20" w:before="48" w:afterLines="20" w:after="48"/>
              <w:jc w:val="both"/>
              <w:rPr>
                <w:rFonts w:ascii="SimSun" w:hAnsi="SimSun"/>
                <w:sz w:val="21"/>
                <w:szCs w:val="21"/>
              </w:rPr>
            </w:pPr>
          </w:p>
          <w:p w:rsidR="00E9423C" w:rsidRPr="00FC507B" w:rsidRDefault="00E9423C" w:rsidP="00FC507B">
            <w:pPr>
              <w:spacing w:beforeLines="20" w:before="48" w:afterLines="20" w:after="48"/>
              <w:jc w:val="both"/>
              <w:rPr>
                <w:rFonts w:ascii="SimSun" w:hAnsi="SimSun"/>
                <w:sz w:val="21"/>
                <w:szCs w:val="21"/>
              </w:rPr>
            </w:pPr>
            <w:r w:rsidRPr="00FC507B">
              <w:rPr>
                <w:rFonts w:ascii="SimSun" w:hAnsi="SimSun" w:hint="eastAsia"/>
                <w:sz w:val="21"/>
                <w:szCs w:val="21"/>
              </w:rPr>
              <w:t>删去了“财务”一词，因为申报范围将不限于财务披露，还将扩展至其他利益的披露，如在</w:t>
            </w:r>
            <w:r w:rsidR="00DB47F0" w:rsidRPr="00FC507B">
              <w:rPr>
                <w:rFonts w:ascii="SimSun" w:hAnsi="SimSun" w:hint="eastAsia"/>
                <w:sz w:val="21"/>
                <w:szCs w:val="21"/>
              </w:rPr>
              <w:t>多个组织的成员身份</w:t>
            </w:r>
            <w:r w:rsidRPr="00FC507B">
              <w:rPr>
                <w:rFonts w:ascii="SimSun" w:hAnsi="SimSun" w:hint="eastAsia"/>
                <w:sz w:val="21"/>
                <w:szCs w:val="21"/>
              </w:rPr>
              <w:t>以及</w:t>
            </w:r>
            <w:r w:rsidR="002654F6" w:rsidRPr="003B21BD">
              <w:rPr>
                <w:rFonts w:ascii="SimSun" w:hAnsi="SimSun" w:hint="eastAsia"/>
                <w:sz w:val="21"/>
                <w:szCs w:val="21"/>
              </w:rPr>
              <w:t>从国家政府停薪留职</w:t>
            </w:r>
            <w:r w:rsidRPr="00FC507B">
              <w:rPr>
                <w:rFonts w:ascii="SimSun" w:hAnsi="SimSun" w:hint="eastAsia"/>
                <w:sz w:val="21"/>
                <w:szCs w:val="21"/>
              </w:rPr>
              <w:t>。</w:t>
            </w:r>
          </w:p>
        </w:tc>
      </w:tr>
      <w:tr w:rsidR="00E9423C" w:rsidRPr="00FC507B" w:rsidTr="003C3EED">
        <w:trPr>
          <w:cantSplit/>
          <w:trHeight w:val="2619"/>
        </w:trPr>
        <w:tc>
          <w:tcPr>
            <w:tcW w:w="2411" w:type="dxa"/>
            <w:shd w:val="clear" w:color="auto" w:fill="auto"/>
          </w:tcPr>
          <w:p w:rsidR="00E9423C" w:rsidRPr="00FC507B" w:rsidRDefault="00E9423C" w:rsidP="00FC507B">
            <w:pPr>
              <w:spacing w:beforeLines="20" w:before="48" w:afterLines="20" w:after="48"/>
              <w:jc w:val="both"/>
              <w:rPr>
                <w:rFonts w:ascii="SimSun" w:hAnsi="SimSun"/>
                <w:sz w:val="21"/>
                <w:szCs w:val="21"/>
              </w:rPr>
            </w:pPr>
            <w:r w:rsidRPr="00FC507B">
              <w:rPr>
                <w:rFonts w:ascii="SimSun" w:hAnsi="SimSun" w:hint="eastAsia"/>
                <w:sz w:val="21"/>
                <w:szCs w:val="21"/>
              </w:rPr>
              <w:t>(b)</w:t>
            </w:r>
            <w:r w:rsidRPr="00FC507B">
              <w:rPr>
                <w:rFonts w:ascii="SimSun" w:hAnsi="SimSun"/>
                <w:sz w:val="21"/>
                <w:szCs w:val="21"/>
              </w:rPr>
              <w:tab/>
            </w:r>
            <w:r w:rsidRPr="00FC507B">
              <w:rPr>
                <w:rFonts w:ascii="SimSun" w:hAnsi="SimSun" w:hint="eastAsia"/>
                <w:sz w:val="21"/>
                <w:szCs w:val="21"/>
              </w:rPr>
              <w:t>条例4.4(b)晋升</w:t>
            </w:r>
          </w:p>
        </w:tc>
        <w:tc>
          <w:tcPr>
            <w:tcW w:w="3780" w:type="dxa"/>
            <w:shd w:val="clear" w:color="auto" w:fill="auto"/>
            <w:tcMar>
              <w:bottom w:w="57" w:type="dxa"/>
            </w:tcMar>
          </w:tcPr>
          <w:p w:rsidR="00E9423C" w:rsidRPr="00FC507B" w:rsidRDefault="00E9423C" w:rsidP="00FC507B">
            <w:pPr>
              <w:spacing w:beforeLines="20" w:before="48" w:afterLines="20" w:after="48"/>
              <w:jc w:val="both"/>
              <w:rPr>
                <w:rFonts w:ascii="SimSun" w:hAnsi="SimSun"/>
                <w:sz w:val="21"/>
                <w:szCs w:val="21"/>
              </w:rPr>
            </w:pPr>
            <w:r w:rsidRPr="00FC507B">
              <w:rPr>
                <w:rFonts w:ascii="SimSun" w:hAnsi="SimSun" w:hint="eastAsia"/>
                <w:sz w:val="21"/>
                <w:szCs w:val="21"/>
              </w:rPr>
              <w:t>(b)</w:t>
            </w:r>
            <w:r w:rsidR="00FC507B">
              <w:rPr>
                <w:rFonts w:ascii="SimSun" w:hAnsi="SimSun" w:hint="eastAsia"/>
                <w:sz w:val="21"/>
                <w:szCs w:val="21"/>
              </w:rPr>
              <w:t xml:space="preserve"> </w:t>
            </w:r>
            <w:r w:rsidRPr="00FC507B">
              <w:rPr>
                <w:rFonts w:ascii="SimSun" w:hAnsi="SimSun" w:hint="eastAsia"/>
                <w:sz w:val="21"/>
                <w:szCs w:val="21"/>
              </w:rPr>
              <w:t>所属职类的</w:t>
            </w:r>
            <w:proofErr w:type="gramStart"/>
            <w:r w:rsidRPr="00FC507B">
              <w:rPr>
                <w:rFonts w:ascii="SimSun" w:hAnsi="SimSun" w:hint="eastAsia"/>
                <w:sz w:val="21"/>
                <w:szCs w:val="21"/>
              </w:rPr>
              <w:t>职位改叙时</w:t>
            </w:r>
            <w:proofErr w:type="gramEnd"/>
            <w:r w:rsidRPr="00FC507B">
              <w:rPr>
                <w:rFonts w:ascii="SimSun" w:hAnsi="SimSun" w:hint="eastAsia"/>
                <w:sz w:val="21"/>
                <w:szCs w:val="21"/>
              </w:rPr>
              <w:t>，每一位工作人员都有权在现有职位基础上晋升一个职等，但前提是该工作人员具备资格且绩效令人满意。</w:t>
            </w:r>
          </w:p>
          <w:p w:rsidR="00E9423C" w:rsidRPr="00FC507B" w:rsidRDefault="00E9423C" w:rsidP="00FC507B">
            <w:pPr>
              <w:spacing w:beforeLines="20" w:before="48" w:afterLines="20" w:after="48"/>
              <w:jc w:val="both"/>
              <w:rPr>
                <w:rFonts w:ascii="SimSun" w:hAnsi="SimSun"/>
                <w:sz w:val="21"/>
                <w:szCs w:val="21"/>
              </w:rPr>
            </w:pPr>
          </w:p>
        </w:tc>
        <w:tc>
          <w:tcPr>
            <w:tcW w:w="3780" w:type="dxa"/>
            <w:shd w:val="clear" w:color="auto" w:fill="auto"/>
            <w:tcMar>
              <w:bottom w:w="57" w:type="dxa"/>
            </w:tcMar>
          </w:tcPr>
          <w:p w:rsidR="00E9423C" w:rsidRPr="00FC507B" w:rsidRDefault="00E9423C" w:rsidP="00FC507B">
            <w:pPr>
              <w:spacing w:beforeLines="20" w:before="48" w:afterLines="20" w:after="48"/>
              <w:jc w:val="both"/>
              <w:rPr>
                <w:rFonts w:ascii="SimSun" w:hAnsi="SimSun"/>
                <w:sz w:val="21"/>
                <w:szCs w:val="21"/>
              </w:rPr>
            </w:pPr>
            <w:r w:rsidRPr="00FC507B">
              <w:rPr>
                <w:rFonts w:ascii="SimSun" w:hAnsi="SimSun" w:hint="eastAsia"/>
                <w:sz w:val="21"/>
                <w:szCs w:val="21"/>
              </w:rPr>
              <w:t>(b)</w:t>
            </w:r>
            <w:r w:rsidR="00FC507B" w:rsidRPr="00FC507B">
              <w:rPr>
                <w:rFonts w:ascii="SimSun" w:hAnsi="SimSun" w:hint="eastAsia"/>
                <w:sz w:val="21"/>
                <w:szCs w:val="21"/>
              </w:rPr>
              <w:t xml:space="preserve"> </w:t>
            </w:r>
            <w:r w:rsidRPr="00FC507B">
              <w:rPr>
                <w:rFonts w:ascii="SimSun" w:hAnsi="SimSun" w:hint="eastAsia"/>
                <w:sz w:val="21"/>
                <w:szCs w:val="21"/>
              </w:rPr>
              <w:t>所属职类的</w:t>
            </w:r>
            <w:proofErr w:type="gramStart"/>
            <w:r w:rsidRPr="00FC507B">
              <w:rPr>
                <w:rFonts w:ascii="SimSun" w:hAnsi="SimSun" w:hint="eastAsia"/>
                <w:sz w:val="21"/>
                <w:szCs w:val="21"/>
              </w:rPr>
              <w:t>职位改叙时</w:t>
            </w:r>
            <w:proofErr w:type="gramEnd"/>
            <w:r w:rsidRPr="00FC507B">
              <w:rPr>
                <w:rFonts w:ascii="SimSun" w:hAnsi="SimSun" w:hint="eastAsia"/>
                <w:sz w:val="21"/>
                <w:szCs w:val="21"/>
              </w:rPr>
              <w:t>，每一位工作人员都有权在现有职位基础上晋升一个职等，但前提是该工作人员具备资格，在晋升之前两年内依照绩效评审机制</w:t>
            </w:r>
            <w:proofErr w:type="gramStart"/>
            <w:r w:rsidRPr="00FC507B">
              <w:rPr>
                <w:rFonts w:ascii="SimSun" w:hAnsi="SimSun" w:hint="eastAsia"/>
                <w:sz w:val="21"/>
                <w:szCs w:val="21"/>
              </w:rPr>
              <w:t>作出</w:t>
            </w:r>
            <w:proofErr w:type="gramEnd"/>
            <w:r w:rsidRPr="00FC507B">
              <w:rPr>
                <w:rFonts w:ascii="SimSun" w:hAnsi="SimSun" w:hint="eastAsia"/>
                <w:sz w:val="21"/>
                <w:szCs w:val="21"/>
              </w:rPr>
              <w:t>的绩效评级为有效或较好，且该工作人员占有的职位，没有在未启动竞争程序的情况下，针对同一现职人员进行过一次以上的改叙。</w:t>
            </w:r>
          </w:p>
        </w:tc>
        <w:tc>
          <w:tcPr>
            <w:tcW w:w="3780" w:type="dxa"/>
            <w:shd w:val="clear" w:color="auto" w:fill="auto"/>
            <w:tcMar>
              <w:bottom w:w="57" w:type="dxa"/>
            </w:tcMar>
          </w:tcPr>
          <w:p w:rsidR="00E9423C" w:rsidRPr="00FC507B" w:rsidRDefault="00E9423C" w:rsidP="00FC507B">
            <w:pPr>
              <w:spacing w:beforeLines="20" w:before="48" w:afterLines="20" w:after="48"/>
              <w:jc w:val="both"/>
              <w:rPr>
                <w:rFonts w:ascii="SimSun" w:hAnsi="SimSun"/>
                <w:sz w:val="21"/>
                <w:szCs w:val="21"/>
              </w:rPr>
            </w:pPr>
            <w:r w:rsidRPr="00FC507B">
              <w:rPr>
                <w:rFonts w:ascii="SimSun" w:hAnsi="SimSun" w:hint="eastAsia"/>
                <w:sz w:val="21"/>
                <w:szCs w:val="21"/>
              </w:rPr>
              <w:t>加入了“但前提是该工作人员具备资格，在晋升之前两年内依照绩效评审机制</w:t>
            </w:r>
            <w:proofErr w:type="gramStart"/>
            <w:r w:rsidRPr="00FC507B">
              <w:rPr>
                <w:rFonts w:ascii="SimSun" w:hAnsi="SimSun" w:hint="eastAsia"/>
                <w:sz w:val="21"/>
                <w:szCs w:val="21"/>
              </w:rPr>
              <w:t>作出</w:t>
            </w:r>
            <w:proofErr w:type="gramEnd"/>
            <w:r w:rsidRPr="00FC507B">
              <w:rPr>
                <w:rFonts w:ascii="SimSun" w:hAnsi="SimSun" w:hint="eastAsia"/>
                <w:sz w:val="21"/>
                <w:szCs w:val="21"/>
              </w:rPr>
              <w:t>的绩效评级为有效或较好，且该工作人员占有的职位，没有在未启动竞争程序的情况下，针对同一现职人员进行过一次以上的改叙”，以确保有关“改叙决定的落实”的条例4.4(b)、细则2.2.1(b)(3)与细则2.2.1(d)之间的一致性。</w:t>
            </w:r>
          </w:p>
        </w:tc>
      </w:tr>
    </w:tbl>
    <w:p w:rsidR="00FB49AD" w:rsidRPr="00FC48DC" w:rsidRDefault="00FB49AD" w:rsidP="00FB49AD">
      <w:pPr>
        <w:rPr>
          <w:sz w:val="16"/>
          <w:szCs w:val="16"/>
        </w:rPr>
      </w:pPr>
    </w:p>
    <w:p w:rsidR="00AB6EB4" w:rsidRPr="00FC48DC" w:rsidRDefault="00AB6EB4" w:rsidP="00FB49AD">
      <w:pPr>
        <w:rPr>
          <w:sz w:val="16"/>
          <w:szCs w:val="16"/>
        </w:rPr>
      </w:pPr>
    </w:p>
    <w:p w:rsidR="00AB6EB4" w:rsidRPr="00FC48DC" w:rsidRDefault="00AB6EB4" w:rsidP="00FB49AD">
      <w:pPr>
        <w:rPr>
          <w:sz w:val="16"/>
          <w:szCs w:val="16"/>
        </w:rPr>
      </w:pPr>
    </w:p>
    <w:p w:rsidR="00FB49AD" w:rsidRPr="00FC48DC" w:rsidRDefault="00FB49AD" w:rsidP="00FB49AD">
      <w:pPr>
        <w:tabs>
          <w:tab w:val="left" w:pos="3495"/>
        </w:tabs>
        <w:rPr>
          <w:sz w:val="16"/>
          <w:szCs w:val="16"/>
        </w:rPr>
        <w:sectPr w:rsidR="00FB49AD" w:rsidRPr="00FC48DC" w:rsidSect="00FB49AD">
          <w:headerReference w:type="default" r:id="rId25"/>
          <w:headerReference w:type="first" r:id="rId26"/>
          <w:pgSz w:w="16840" w:h="11907" w:orient="landscape" w:code="9"/>
          <w:pgMar w:top="851" w:right="1418" w:bottom="1418" w:left="2552" w:header="720" w:footer="720" w:gutter="0"/>
          <w:cols w:space="720"/>
          <w:titlePg/>
          <w:docGrid w:linePitch="299"/>
        </w:sectPr>
      </w:pPr>
    </w:p>
    <w:p w:rsidR="00FB49AD" w:rsidRPr="00FC48DC" w:rsidRDefault="00FB49AD" w:rsidP="00FB49AD">
      <w:pPr>
        <w:tabs>
          <w:tab w:val="left" w:pos="3495"/>
        </w:tabs>
        <w:rPr>
          <w:sz w:val="16"/>
          <w:szCs w:val="16"/>
        </w:rPr>
      </w:pPr>
    </w:p>
    <w:p w:rsidR="00FB49AD" w:rsidRPr="007E5AA5" w:rsidRDefault="00E9423C" w:rsidP="00785E6C">
      <w:pPr>
        <w:tabs>
          <w:tab w:val="left" w:pos="3495"/>
        </w:tabs>
        <w:ind w:left="-993" w:right="-30"/>
        <w:jc w:val="center"/>
        <w:rPr>
          <w:rFonts w:ascii="SimHei" w:eastAsia="SimHei" w:hAnsi="SimHei"/>
          <w:sz w:val="24"/>
          <w:szCs w:val="24"/>
          <w:u w:val="single"/>
        </w:rPr>
      </w:pPr>
      <w:r w:rsidRPr="007E5AA5">
        <w:rPr>
          <w:rFonts w:ascii="SimHei" w:eastAsia="SimHei" w:hAnsi="SimHei" w:hint="eastAsia"/>
          <w:szCs w:val="22"/>
          <w:u w:val="single"/>
        </w:rPr>
        <w:t>第2部分</w:t>
      </w:r>
    </w:p>
    <w:p w:rsidR="00FB49AD" w:rsidRPr="00FC48DC" w:rsidRDefault="00E9423C" w:rsidP="00785E6C">
      <w:pPr>
        <w:tabs>
          <w:tab w:val="left" w:pos="9072"/>
        </w:tabs>
        <w:ind w:left="-993" w:right="-30"/>
        <w:jc w:val="center"/>
        <w:rPr>
          <w:sz w:val="20"/>
        </w:rPr>
      </w:pPr>
      <w:r w:rsidRPr="00FC48DC">
        <w:rPr>
          <w:rFonts w:hint="eastAsia"/>
          <w:szCs w:val="22"/>
        </w:rPr>
        <w:t>(</w:t>
      </w:r>
      <w:r w:rsidRPr="00FC48DC">
        <w:rPr>
          <w:rFonts w:hint="eastAsia"/>
          <w:szCs w:val="22"/>
        </w:rPr>
        <w:t>续</w:t>
      </w:r>
      <w:r w:rsidRPr="00FC48DC">
        <w:rPr>
          <w:rFonts w:hint="eastAsia"/>
          <w:szCs w:val="22"/>
        </w:rPr>
        <w:t>)</w:t>
      </w:r>
    </w:p>
    <w:p w:rsidR="00FB49AD" w:rsidRPr="00FC48DC" w:rsidRDefault="00FB49AD" w:rsidP="00FB49AD">
      <w:pPr>
        <w:rPr>
          <w:i/>
          <w:sz w:val="24"/>
          <w:szCs w:val="24"/>
        </w:rPr>
      </w:pPr>
    </w:p>
    <w:tbl>
      <w:tblPr>
        <w:tblW w:w="0" w:type="auto"/>
        <w:tblInd w:w="-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8"/>
        <w:gridCol w:w="3818"/>
        <w:gridCol w:w="3885"/>
        <w:gridCol w:w="3683"/>
      </w:tblGrid>
      <w:tr w:rsidR="00E9423C" w:rsidRPr="00FC507B" w:rsidTr="003C3EED">
        <w:trPr>
          <w:trHeight w:val="485"/>
        </w:trPr>
        <w:tc>
          <w:tcPr>
            <w:tcW w:w="2378" w:type="dxa"/>
            <w:shd w:val="clear" w:color="auto" w:fill="F2F2F2"/>
            <w:vAlign w:val="center"/>
          </w:tcPr>
          <w:p w:rsidR="00E9423C" w:rsidRPr="00FC507B" w:rsidRDefault="00E9423C" w:rsidP="00FC507B">
            <w:pPr>
              <w:spacing w:beforeLines="20" w:before="48" w:afterLines="20" w:after="48"/>
              <w:jc w:val="center"/>
              <w:rPr>
                <w:rFonts w:ascii="SimHei" w:eastAsia="SimHei" w:hAnsi="SimHei"/>
                <w:szCs w:val="22"/>
              </w:rPr>
            </w:pPr>
            <w:r w:rsidRPr="00FC507B">
              <w:rPr>
                <w:rFonts w:ascii="SimHei" w:eastAsia="SimHei" w:hAnsi="SimHei" w:hint="eastAsia"/>
                <w:szCs w:val="22"/>
              </w:rPr>
              <w:t>《工作人员条例》或《细则》</w:t>
            </w:r>
          </w:p>
        </w:tc>
        <w:tc>
          <w:tcPr>
            <w:tcW w:w="3818" w:type="dxa"/>
            <w:shd w:val="clear" w:color="auto" w:fill="F2F2F2"/>
            <w:vAlign w:val="center"/>
          </w:tcPr>
          <w:p w:rsidR="00E9423C" w:rsidRPr="00FC507B" w:rsidRDefault="00E9423C" w:rsidP="00FC507B">
            <w:pPr>
              <w:spacing w:beforeLines="20" w:before="48" w:afterLines="20" w:after="48"/>
              <w:jc w:val="center"/>
              <w:rPr>
                <w:rFonts w:ascii="SimHei" w:eastAsia="SimHei" w:hAnsi="SimHei"/>
                <w:szCs w:val="22"/>
              </w:rPr>
            </w:pPr>
            <w:r w:rsidRPr="00FC507B">
              <w:rPr>
                <w:rFonts w:ascii="SimHei" w:eastAsia="SimHei" w:hAnsi="SimHei" w:hint="eastAsia"/>
                <w:szCs w:val="22"/>
              </w:rPr>
              <w:t>之前的文本</w:t>
            </w:r>
          </w:p>
        </w:tc>
        <w:tc>
          <w:tcPr>
            <w:tcW w:w="3885" w:type="dxa"/>
            <w:shd w:val="clear" w:color="auto" w:fill="F2F2F2"/>
            <w:vAlign w:val="center"/>
          </w:tcPr>
          <w:p w:rsidR="00E9423C" w:rsidRPr="00FC507B" w:rsidRDefault="00E9423C" w:rsidP="00FC507B">
            <w:pPr>
              <w:spacing w:beforeLines="20" w:before="48" w:afterLines="20" w:after="48"/>
              <w:jc w:val="center"/>
              <w:rPr>
                <w:rFonts w:ascii="SimHei" w:eastAsia="SimHei" w:hAnsi="SimHei"/>
                <w:szCs w:val="22"/>
              </w:rPr>
            </w:pPr>
            <w:r w:rsidRPr="00FC507B">
              <w:rPr>
                <w:rFonts w:ascii="SimHei" w:eastAsia="SimHei" w:hAnsi="SimHei" w:hint="eastAsia"/>
                <w:szCs w:val="22"/>
              </w:rPr>
              <w:t>新文本</w:t>
            </w:r>
          </w:p>
        </w:tc>
        <w:tc>
          <w:tcPr>
            <w:tcW w:w="3683" w:type="dxa"/>
            <w:shd w:val="clear" w:color="auto" w:fill="F2F2F2"/>
            <w:vAlign w:val="center"/>
          </w:tcPr>
          <w:p w:rsidR="00E9423C" w:rsidRPr="00FC507B" w:rsidRDefault="00E9423C" w:rsidP="00FC507B">
            <w:pPr>
              <w:spacing w:beforeLines="20" w:before="48" w:afterLines="20" w:after="48"/>
              <w:jc w:val="center"/>
              <w:rPr>
                <w:rFonts w:ascii="SimHei" w:eastAsia="SimHei" w:hAnsi="SimHei"/>
                <w:szCs w:val="22"/>
              </w:rPr>
            </w:pPr>
            <w:r w:rsidRPr="00FC507B">
              <w:rPr>
                <w:rFonts w:ascii="SimHei" w:eastAsia="SimHei" w:hAnsi="SimHei" w:hint="eastAsia"/>
                <w:szCs w:val="22"/>
              </w:rPr>
              <w:t>修订说明</w:t>
            </w:r>
          </w:p>
        </w:tc>
      </w:tr>
      <w:tr w:rsidR="00E9423C" w:rsidRPr="00FC48DC" w:rsidTr="00FB49AD">
        <w:trPr>
          <w:trHeight w:val="971"/>
        </w:trPr>
        <w:tc>
          <w:tcPr>
            <w:tcW w:w="2378" w:type="dxa"/>
          </w:tcPr>
          <w:p w:rsidR="00E9423C" w:rsidRPr="00FC48DC" w:rsidRDefault="00E9423C" w:rsidP="007E5AA5">
            <w:pPr>
              <w:spacing w:beforeLines="20" w:before="48" w:afterLines="20" w:after="48"/>
              <w:rPr>
                <w:szCs w:val="22"/>
              </w:rPr>
            </w:pPr>
            <w:r w:rsidRPr="00FC48DC">
              <w:rPr>
                <w:rFonts w:hint="eastAsia"/>
                <w:szCs w:val="22"/>
              </w:rPr>
              <w:t>(c)</w:t>
            </w:r>
            <w:r w:rsidRPr="00FC48DC">
              <w:rPr>
                <w:szCs w:val="22"/>
              </w:rPr>
              <w:tab/>
            </w:r>
            <w:r w:rsidRPr="00FC48DC">
              <w:rPr>
                <w:rFonts w:hint="eastAsia"/>
                <w:szCs w:val="22"/>
              </w:rPr>
              <w:t>条例</w:t>
            </w:r>
            <w:r w:rsidRPr="00FC48DC">
              <w:rPr>
                <w:rFonts w:hint="eastAsia"/>
                <w:szCs w:val="22"/>
              </w:rPr>
              <w:t>3.1(a)</w:t>
            </w:r>
          </w:p>
          <w:p w:rsidR="00E9423C" w:rsidRPr="00FC48DC" w:rsidRDefault="00E9423C" w:rsidP="007E5AA5">
            <w:pPr>
              <w:spacing w:beforeLines="20" w:before="48" w:afterLines="20" w:after="48"/>
              <w:ind w:leftChars="266" w:left="585"/>
              <w:rPr>
                <w:szCs w:val="22"/>
              </w:rPr>
            </w:pPr>
            <w:r w:rsidRPr="00FC48DC">
              <w:rPr>
                <w:rFonts w:hint="eastAsia"/>
                <w:szCs w:val="22"/>
              </w:rPr>
              <w:t>“薪酬”，法文版</w:t>
            </w:r>
          </w:p>
        </w:tc>
        <w:tc>
          <w:tcPr>
            <w:tcW w:w="3818" w:type="dxa"/>
          </w:tcPr>
          <w:p w:rsidR="00E9423C" w:rsidRPr="00FC48DC" w:rsidRDefault="00E9423C" w:rsidP="007E5AA5">
            <w:pPr>
              <w:spacing w:beforeLines="20" w:before="48" w:afterLines="20" w:after="48"/>
              <w:rPr>
                <w:szCs w:val="22"/>
              </w:rPr>
            </w:pPr>
          </w:p>
        </w:tc>
        <w:tc>
          <w:tcPr>
            <w:tcW w:w="3885" w:type="dxa"/>
          </w:tcPr>
          <w:p w:rsidR="00E9423C" w:rsidRPr="00FC48DC" w:rsidRDefault="00E9423C" w:rsidP="007E5AA5">
            <w:pPr>
              <w:spacing w:beforeLines="20" w:before="48" w:afterLines="20" w:after="48"/>
              <w:rPr>
                <w:szCs w:val="22"/>
              </w:rPr>
            </w:pPr>
          </w:p>
        </w:tc>
        <w:tc>
          <w:tcPr>
            <w:tcW w:w="3683" w:type="dxa"/>
          </w:tcPr>
          <w:p w:rsidR="00E9423C" w:rsidRPr="00FC48DC" w:rsidRDefault="00E9423C" w:rsidP="007E5AA5">
            <w:pPr>
              <w:spacing w:beforeLines="20" w:before="48" w:afterLines="20" w:after="48"/>
              <w:rPr>
                <w:szCs w:val="22"/>
              </w:rPr>
            </w:pPr>
            <w:r w:rsidRPr="00FC48DC">
              <w:rPr>
                <w:rFonts w:hint="eastAsia"/>
                <w:szCs w:val="22"/>
              </w:rPr>
              <w:t>提到“条例</w:t>
            </w:r>
            <w:r w:rsidRPr="00FC48DC">
              <w:rPr>
                <w:rFonts w:hint="eastAsia"/>
                <w:szCs w:val="22"/>
              </w:rPr>
              <w:t>3.18</w:t>
            </w:r>
            <w:r w:rsidRPr="00FC48DC">
              <w:rPr>
                <w:rFonts w:hint="eastAsia"/>
                <w:szCs w:val="22"/>
              </w:rPr>
              <w:t>条”之处更正为“条例</w:t>
            </w:r>
            <w:r w:rsidRPr="00FC48DC">
              <w:rPr>
                <w:rFonts w:hint="eastAsia"/>
                <w:szCs w:val="22"/>
              </w:rPr>
              <w:t>3.19</w:t>
            </w:r>
            <w:r w:rsidRPr="00FC48DC">
              <w:rPr>
                <w:rFonts w:hint="eastAsia"/>
                <w:szCs w:val="22"/>
              </w:rPr>
              <w:t>条”。</w:t>
            </w:r>
          </w:p>
        </w:tc>
      </w:tr>
      <w:tr w:rsidR="00E9423C" w:rsidRPr="00FC48DC" w:rsidTr="00FB49AD">
        <w:trPr>
          <w:trHeight w:val="971"/>
        </w:trPr>
        <w:tc>
          <w:tcPr>
            <w:tcW w:w="2378" w:type="dxa"/>
          </w:tcPr>
          <w:p w:rsidR="00E9423C" w:rsidRPr="00FC48DC" w:rsidRDefault="00E9423C" w:rsidP="007E5AA5">
            <w:pPr>
              <w:spacing w:beforeLines="20" w:before="48" w:afterLines="20" w:after="48"/>
              <w:ind w:left="647" w:hangingChars="294" w:hanging="647"/>
              <w:rPr>
                <w:szCs w:val="22"/>
              </w:rPr>
            </w:pPr>
            <w:r w:rsidRPr="00FC48DC">
              <w:rPr>
                <w:rFonts w:hint="eastAsia"/>
                <w:szCs w:val="22"/>
              </w:rPr>
              <w:t>(d)</w:t>
            </w:r>
            <w:r w:rsidRPr="00FC48DC">
              <w:rPr>
                <w:szCs w:val="22"/>
              </w:rPr>
              <w:tab/>
            </w:r>
            <w:r w:rsidRPr="00FC48DC">
              <w:rPr>
                <w:rFonts w:hint="eastAsia"/>
                <w:szCs w:val="22"/>
              </w:rPr>
              <w:t>条例</w:t>
            </w:r>
            <w:r w:rsidRPr="00FC48DC">
              <w:rPr>
                <w:rFonts w:hint="eastAsia"/>
                <w:szCs w:val="22"/>
              </w:rPr>
              <w:t>3.1</w:t>
            </w:r>
            <w:r w:rsidRPr="00FC48DC">
              <w:rPr>
                <w:rFonts w:hint="eastAsia"/>
                <w:szCs w:val="22"/>
              </w:rPr>
              <w:t>条“薪酬”，脚注</w:t>
            </w:r>
            <w:r w:rsidRPr="00FC48DC">
              <w:rPr>
                <w:rFonts w:hint="eastAsia"/>
                <w:szCs w:val="22"/>
              </w:rPr>
              <w:t>1</w:t>
            </w:r>
          </w:p>
        </w:tc>
        <w:tc>
          <w:tcPr>
            <w:tcW w:w="3818" w:type="dxa"/>
          </w:tcPr>
          <w:p w:rsidR="00E9423C" w:rsidRPr="00FC48DC" w:rsidRDefault="00E9423C" w:rsidP="007E5AA5">
            <w:pPr>
              <w:spacing w:beforeLines="20" w:before="48" w:afterLines="20" w:after="48"/>
              <w:jc w:val="both"/>
              <w:rPr>
                <w:szCs w:val="22"/>
              </w:rPr>
            </w:pPr>
            <w:r w:rsidRPr="00FC48DC">
              <w:rPr>
                <w:rFonts w:hint="eastAsia"/>
                <w:szCs w:val="22"/>
              </w:rPr>
              <w:t>说明：这些薪酬与联合国共同制度框架内实行的薪酬相一致，并可根据条例</w:t>
            </w:r>
            <w:r w:rsidRPr="00FC48DC">
              <w:rPr>
                <w:rFonts w:hint="eastAsia"/>
                <w:szCs w:val="22"/>
              </w:rPr>
              <w:t>12.1</w:t>
            </w:r>
            <w:r w:rsidRPr="00FC48DC">
              <w:rPr>
                <w:rFonts w:hint="eastAsia"/>
                <w:szCs w:val="22"/>
              </w:rPr>
              <w:t>条的规定调整。</w:t>
            </w:r>
          </w:p>
        </w:tc>
        <w:tc>
          <w:tcPr>
            <w:tcW w:w="3885" w:type="dxa"/>
          </w:tcPr>
          <w:p w:rsidR="00E9423C" w:rsidRPr="00FC48DC" w:rsidRDefault="00E9423C" w:rsidP="007E5AA5">
            <w:pPr>
              <w:spacing w:beforeLines="20" w:before="48" w:afterLines="20" w:after="48"/>
              <w:jc w:val="both"/>
              <w:rPr>
                <w:szCs w:val="22"/>
              </w:rPr>
            </w:pPr>
            <w:r w:rsidRPr="00FC48DC">
              <w:rPr>
                <w:rFonts w:hint="eastAsia"/>
                <w:szCs w:val="22"/>
              </w:rPr>
              <w:t>说明：这些薪酬与联合国共同制度框架内实行的薪酬相一致。总干事可根据任何在联合国共同制度框架内批准的调整方案调整这些薪酬。</w:t>
            </w:r>
          </w:p>
        </w:tc>
        <w:tc>
          <w:tcPr>
            <w:tcW w:w="3683" w:type="dxa"/>
          </w:tcPr>
          <w:p w:rsidR="00E9423C" w:rsidRPr="00FC48DC" w:rsidRDefault="00E9423C" w:rsidP="007E5AA5">
            <w:pPr>
              <w:spacing w:beforeLines="20" w:before="48" w:afterLines="20" w:after="48"/>
              <w:jc w:val="both"/>
              <w:rPr>
                <w:szCs w:val="22"/>
              </w:rPr>
            </w:pPr>
            <w:r w:rsidRPr="00FC48DC">
              <w:rPr>
                <w:rFonts w:hint="eastAsia"/>
                <w:szCs w:val="22"/>
              </w:rPr>
              <w:t>对脚注进行了修订，是因为薪级表包含在经修订的《工作人员条例与细则》附件二中，所以不再需要为执行新表修订条例</w:t>
            </w:r>
            <w:r w:rsidRPr="00FC48DC">
              <w:rPr>
                <w:rFonts w:hint="eastAsia"/>
                <w:szCs w:val="22"/>
              </w:rPr>
              <w:t>3.1</w:t>
            </w:r>
            <w:r w:rsidRPr="00FC48DC">
              <w:rPr>
                <w:rFonts w:hint="eastAsia"/>
                <w:szCs w:val="22"/>
              </w:rPr>
              <w:t>。</w:t>
            </w:r>
          </w:p>
        </w:tc>
      </w:tr>
      <w:tr w:rsidR="00E9423C" w:rsidRPr="00FC48DC" w:rsidTr="00FB49AD">
        <w:trPr>
          <w:trHeight w:val="971"/>
        </w:trPr>
        <w:tc>
          <w:tcPr>
            <w:tcW w:w="2378" w:type="dxa"/>
          </w:tcPr>
          <w:p w:rsidR="00E9423C" w:rsidRPr="00FC48DC" w:rsidRDefault="00E9423C" w:rsidP="007E5AA5">
            <w:pPr>
              <w:spacing w:beforeLines="20" w:before="48" w:afterLines="20" w:after="48"/>
              <w:ind w:left="647" w:hangingChars="294" w:hanging="647"/>
              <w:jc w:val="both"/>
              <w:rPr>
                <w:szCs w:val="22"/>
              </w:rPr>
            </w:pPr>
            <w:r w:rsidRPr="00FC48DC">
              <w:rPr>
                <w:rFonts w:hint="eastAsia"/>
                <w:szCs w:val="22"/>
              </w:rPr>
              <w:t>(e)</w:t>
            </w:r>
            <w:r w:rsidRPr="00FC48DC">
              <w:rPr>
                <w:szCs w:val="22"/>
              </w:rPr>
              <w:tab/>
            </w:r>
            <w:r w:rsidRPr="00FC48DC">
              <w:rPr>
                <w:rFonts w:hint="eastAsia"/>
                <w:szCs w:val="22"/>
              </w:rPr>
              <w:t>条例</w:t>
            </w:r>
            <w:r w:rsidRPr="00FC48DC">
              <w:rPr>
                <w:rFonts w:hint="eastAsia"/>
                <w:szCs w:val="22"/>
              </w:rPr>
              <w:t>4.10(a)</w:t>
            </w:r>
            <w:r w:rsidRPr="00FC48DC">
              <w:rPr>
                <w:rFonts w:hint="eastAsia"/>
                <w:szCs w:val="22"/>
              </w:rPr>
              <w:t>“任用委员会”、条例</w:t>
            </w:r>
            <w:r w:rsidRPr="00FC48DC">
              <w:rPr>
                <w:rFonts w:hint="eastAsia"/>
                <w:szCs w:val="22"/>
              </w:rPr>
              <w:t>4.19(a)</w:t>
            </w:r>
            <w:r w:rsidRPr="00FC48DC">
              <w:rPr>
                <w:rFonts w:hint="eastAsia"/>
                <w:szCs w:val="22"/>
              </w:rPr>
              <w:t>“长期任用”、</w:t>
            </w:r>
          </w:p>
        </w:tc>
        <w:tc>
          <w:tcPr>
            <w:tcW w:w="3818" w:type="dxa"/>
          </w:tcPr>
          <w:p w:rsidR="00E9423C" w:rsidRPr="00FC48DC" w:rsidRDefault="00E9423C" w:rsidP="007E5AA5">
            <w:pPr>
              <w:spacing w:beforeLines="20" w:before="48" w:afterLines="20" w:after="48"/>
              <w:jc w:val="both"/>
              <w:rPr>
                <w:szCs w:val="22"/>
              </w:rPr>
            </w:pPr>
          </w:p>
        </w:tc>
        <w:tc>
          <w:tcPr>
            <w:tcW w:w="3885" w:type="dxa"/>
          </w:tcPr>
          <w:p w:rsidR="00E9423C" w:rsidRPr="00FC48DC" w:rsidRDefault="00E9423C" w:rsidP="007E5AA5">
            <w:pPr>
              <w:spacing w:beforeLines="20" w:before="48" w:afterLines="20" w:after="48"/>
              <w:jc w:val="both"/>
              <w:rPr>
                <w:szCs w:val="22"/>
              </w:rPr>
            </w:pPr>
          </w:p>
        </w:tc>
        <w:tc>
          <w:tcPr>
            <w:tcW w:w="3683" w:type="dxa"/>
          </w:tcPr>
          <w:p w:rsidR="00E9423C" w:rsidRPr="00FC48DC" w:rsidRDefault="00E9423C" w:rsidP="007E5AA5">
            <w:pPr>
              <w:spacing w:beforeLines="20" w:before="48" w:afterLines="20" w:after="48"/>
              <w:jc w:val="both"/>
              <w:rPr>
                <w:szCs w:val="22"/>
              </w:rPr>
            </w:pPr>
            <w:r w:rsidRPr="00FC48DC">
              <w:rPr>
                <w:rFonts w:hint="eastAsia"/>
                <w:szCs w:val="22"/>
              </w:rPr>
              <w:t>提到“特别”职类之处改为“主任”职类，以便与《工作人员条例与细则》其他地方的表述保持一致。</w:t>
            </w:r>
          </w:p>
        </w:tc>
      </w:tr>
    </w:tbl>
    <w:p w:rsidR="00FB49AD" w:rsidRPr="00FC48DC" w:rsidRDefault="00FB49AD" w:rsidP="00FB49AD">
      <w:pPr>
        <w:rPr>
          <w:i/>
          <w:sz w:val="24"/>
          <w:szCs w:val="24"/>
        </w:rPr>
      </w:pPr>
    </w:p>
    <w:p w:rsidR="003B21BD" w:rsidRDefault="003B21BD">
      <w:pPr>
        <w:rPr>
          <w:rFonts w:ascii="SimHei" w:eastAsia="SimHei" w:hAnsi="SimHei"/>
          <w:szCs w:val="22"/>
          <w:u w:val="single"/>
        </w:rPr>
      </w:pPr>
      <w:r>
        <w:rPr>
          <w:rFonts w:ascii="SimHei" w:eastAsia="SimHei" w:hAnsi="SimHei"/>
          <w:szCs w:val="22"/>
          <w:u w:val="single"/>
        </w:rPr>
        <w:br w:type="page"/>
      </w:r>
    </w:p>
    <w:p w:rsidR="00FB49AD" w:rsidRPr="007E5AA5" w:rsidRDefault="00E9423C" w:rsidP="00785E6C">
      <w:pPr>
        <w:tabs>
          <w:tab w:val="left" w:pos="9072"/>
        </w:tabs>
        <w:ind w:left="-993" w:right="254"/>
        <w:jc w:val="center"/>
        <w:rPr>
          <w:rFonts w:ascii="SimHei" w:eastAsia="SimHei" w:hAnsi="SimHei"/>
          <w:sz w:val="24"/>
          <w:szCs w:val="24"/>
          <w:u w:val="single"/>
        </w:rPr>
      </w:pPr>
      <w:r w:rsidRPr="007E5AA5">
        <w:rPr>
          <w:rFonts w:ascii="SimHei" w:eastAsia="SimHei" w:hAnsi="SimHei" w:hint="eastAsia"/>
          <w:szCs w:val="22"/>
          <w:u w:val="single"/>
        </w:rPr>
        <w:lastRenderedPageBreak/>
        <w:t>第3部分</w:t>
      </w:r>
    </w:p>
    <w:p w:rsidR="00FB49AD" w:rsidRPr="007E5AA5" w:rsidRDefault="00FB49AD" w:rsidP="00FB49AD">
      <w:pPr>
        <w:tabs>
          <w:tab w:val="left" w:pos="9072"/>
        </w:tabs>
        <w:ind w:right="254"/>
        <w:jc w:val="center"/>
        <w:rPr>
          <w:sz w:val="24"/>
          <w:szCs w:val="24"/>
          <w:u w:val="single"/>
        </w:rPr>
      </w:pPr>
    </w:p>
    <w:p w:rsidR="00FB49AD" w:rsidRPr="007E5AA5" w:rsidRDefault="00E9423C" w:rsidP="003B21BD">
      <w:pPr>
        <w:ind w:left="-993"/>
        <w:jc w:val="center"/>
        <w:rPr>
          <w:rFonts w:ascii="SimHei" w:eastAsia="SimHei" w:hAnsi="SimHei"/>
          <w:sz w:val="24"/>
          <w:szCs w:val="24"/>
        </w:rPr>
      </w:pPr>
      <w:r w:rsidRPr="007E5AA5">
        <w:rPr>
          <w:rFonts w:ascii="SimHei" w:eastAsia="SimHei" w:hAnsi="SimHei" w:hint="eastAsia"/>
          <w:szCs w:val="22"/>
        </w:rPr>
        <w:t>对《工作人员细则》部分条款的修订，已于2013年实施——供通知</w:t>
      </w:r>
    </w:p>
    <w:p w:rsidR="00FB49AD" w:rsidRPr="00FC48DC" w:rsidRDefault="00FB49AD" w:rsidP="00FB49AD">
      <w:pPr>
        <w:autoSpaceDE w:val="0"/>
        <w:autoSpaceDN w:val="0"/>
        <w:adjustRightInd w:val="0"/>
        <w:rPr>
          <w:iCs/>
        </w:rPr>
      </w:pPr>
    </w:p>
    <w:tbl>
      <w:tblPr>
        <w:tblW w:w="13764" w:type="dxa"/>
        <w:tblInd w:w="-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4407"/>
        <w:gridCol w:w="17"/>
        <w:gridCol w:w="4554"/>
        <w:gridCol w:w="6"/>
        <w:gridCol w:w="2510"/>
        <w:gridCol w:w="10"/>
      </w:tblGrid>
      <w:tr w:rsidR="00E9423C" w:rsidRPr="007E5AA5" w:rsidTr="00BC7F9A">
        <w:trPr>
          <w:gridAfter w:val="1"/>
          <w:wAfter w:w="10" w:type="dxa"/>
          <w:trHeight w:val="480"/>
          <w:tblHeader/>
        </w:trPr>
        <w:tc>
          <w:tcPr>
            <w:tcW w:w="226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9423C" w:rsidRPr="007E5AA5" w:rsidRDefault="00E9423C" w:rsidP="007E5AA5">
            <w:pPr>
              <w:jc w:val="center"/>
              <w:rPr>
                <w:rFonts w:ascii="SimHei" w:eastAsia="SimHei" w:hAnsi="SimHei"/>
                <w:szCs w:val="22"/>
              </w:rPr>
            </w:pPr>
            <w:r w:rsidRPr="007E5AA5">
              <w:rPr>
                <w:rFonts w:ascii="SimHei" w:eastAsia="SimHei" w:hAnsi="SimHei" w:hint="eastAsia"/>
                <w:szCs w:val="22"/>
              </w:rPr>
              <w:t>《工作人员细则》</w:t>
            </w:r>
          </w:p>
        </w:tc>
        <w:tc>
          <w:tcPr>
            <w:tcW w:w="440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9423C" w:rsidRPr="007E5AA5" w:rsidRDefault="00E9423C" w:rsidP="007E5AA5">
            <w:pPr>
              <w:jc w:val="center"/>
              <w:rPr>
                <w:rFonts w:ascii="SimHei" w:eastAsia="SimHei" w:hAnsi="SimHei"/>
                <w:szCs w:val="22"/>
              </w:rPr>
            </w:pPr>
            <w:r w:rsidRPr="007E5AA5">
              <w:rPr>
                <w:rFonts w:ascii="SimHei" w:eastAsia="SimHei" w:hAnsi="SimHei" w:hint="eastAsia"/>
                <w:szCs w:val="22"/>
              </w:rPr>
              <w:t>之前的文本</w:t>
            </w:r>
          </w:p>
        </w:tc>
        <w:tc>
          <w:tcPr>
            <w:tcW w:w="4571"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E9423C" w:rsidRPr="007E5AA5" w:rsidRDefault="00E9423C" w:rsidP="007E5AA5">
            <w:pPr>
              <w:jc w:val="center"/>
              <w:rPr>
                <w:rFonts w:ascii="SimHei" w:eastAsia="SimHei" w:hAnsi="SimHei"/>
                <w:szCs w:val="22"/>
              </w:rPr>
            </w:pPr>
            <w:r w:rsidRPr="007E5AA5">
              <w:rPr>
                <w:rFonts w:ascii="SimHei" w:eastAsia="SimHei" w:hAnsi="SimHei" w:hint="eastAsia"/>
                <w:szCs w:val="22"/>
              </w:rPr>
              <w:t>新文本</w:t>
            </w:r>
          </w:p>
        </w:tc>
        <w:tc>
          <w:tcPr>
            <w:tcW w:w="251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E9423C" w:rsidRPr="007E5AA5" w:rsidRDefault="00E9423C" w:rsidP="007E5AA5">
            <w:pPr>
              <w:jc w:val="center"/>
              <w:rPr>
                <w:rFonts w:ascii="SimHei" w:eastAsia="SimHei" w:hAnsi="SimHei"/>
                <w:szCs w:val="22"/>
              </w:rPr>
            </w:pPr>
            <w:r w:rsidRPr="007E5AA5">
              <w:rPr>
                <w:rFonts w:ascii="SimHei" w:eastAsia="SimHei" w:hAnsi="SimHei" w:hint="eastAsia"/>
                <w:szCs w:val="22"/>
              </w:rPr>
              <w:t>修订说明</w:t>
            </w:r>
          </w:p>
        </w:tc>
      </w:tr>
      <w:tr w:rsidR="00E9423C" w:rsidRPr="007E5AA5" w:rsidTr="00BC7F9A">
        <w:trPr>
          <w:gridAfter w:val="1"/>
          <w:wAfter w:w="10" w:type="dxa"/>
          <w:trHeight w:val="571"/>
        </w:trPr>
        <w:tc>
          <w:tcPr>
            <w:tcW w:w="2260"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9423C" w:rsidRPr="007E5AA5" w:rsidRDefault="00E9423C" w:rsidP="00BC7F9A">
            <w:pPr>
              <w:jc w:val="both"/>
              <w:rPr>
                <w:rFonts w:ascii="SimSun" w:hAnsi="SimSun"/>
                <w:sz w:val="21"/>
                <w:szCs w:val="21"/>
              </w:rPr>
            </w:pPr>
          </w:p>
          <w:p w:rsidR="00E9423C" w:rsidRPr="007E5AA5" w:rsidRDefault="00E9423C" w:rsidP="00BC7F9A">
            <w:pPr>
              <w:jc w:val="both"/>
              <w:rPr>
                <w:rFonts w:ascii="SimSun" w:hAnsi="SimSun"/>
                <w:bCs/>
                <w:sz w:val="21"/>
                <w:szCs w:val="21"/>
              </w:rPr>
            </w:pPr>
            <w:r w:rsidRPr="007E5AA5">
              <w:rPr>
                <w:rFonts w:ascii="SimSun" w:hAnsi="SimSun" w:hint="eastAsia"/>
                <w:bCs/>
                <w:sz w:val="21"/>
                <w:szCs w:val="21"/>
              </w:rPr>
              <w:t>(a)</w:t>
            </w:r>
            <w:r w:rsidRPr="007E5AA5">
              <w:rPr>
                <w:rFonts w:ascii="SimSun" w:hAnsi="SimSun"/>
                <w:bCs/>
                <w:sz w:val="21"/>
                <w:szCs w:val="21"/>
              </w:rPr>
              <w:tab/>
            </w:r>
            <w:r w:rsidRPr="007E5AA5">
              <w:rPr>
                <w:rFonts w:ascii="SimSun" w:hAnsi="SimSun" w:hint="eastAsia"/>
                <w:bCs/>
                <w:sz w:val="21"/>
                <w:szCs w:val="21"/>
              </w:rPr>
              <w:t>细则2.2.1</w:t>
            </w:r>
          </w:p>
          <w:p w:rsidR="00E9423C" w:rsidRPr="007E5AA5" w:rsidRDefault="00E9423C" w:rsidP="00BC7F9A">
            <w:pPr>
              <w:jc w:val="both"/>
              <w:rPr>
                <w:rFonts w:ascii="SimSun" w:hAnsi="SimSun"/>
                <w:bCs/>
                <w:sz w:val="21"/>
                <w:szCs w:val="21"/>
              </w:rPr>
            </w:pPr>
          </w:p>
          <w:p w:rsidR="00E9423C" w:rsidRPr="007E5AA5" w:rsidRDefault="00E9423C" w:rsidP="00BC7F9A">
            <w:pPr>
              <w:jc w:val="both"/>
              <w:rPr>
                <w:rFonts w:ascii="SimSun" w:hAnsi="SimSun"/>
                <w:sz w:val="21"/>
                <w:szCs w:val="21"/>
              </w:rPr>
            </w:pPr>
            <w:r w:rsidRPr="007E5AA5">
              <w:rPr>
                <w:rFonts w:ascii="SimSun" w:hAnsi="SimSun" w:hint="eastAsia"/>
                <w:bCs/>
                <w:sz w:val="21"/>
                <w:szCs w:val="21"/>
              </w:rPr>
              <w:t>“改叙决定的落实”</w:t>
            </w:r>
          </w:p>
        </w:tc>
        <w:tc>
          <w:tcPr>
            <w:tcW w:w="440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9423C" w:rsidRPr="007E5AA5" w:rsidRDefault="00E9423C" w:rsidP="00BC7F9A">
            <w:pPr>
              <w:jc w:val="both"/>
              <w:rPr>
                <w:rFonts w:ascii="SimSun" w:hAnsi="SimSun"/>
                <w:sz w:val="21"/>
                <w:szCs w:val="21"/>
              </w:rPr>
            </w:pPr>
          </w:p>
          <w:p w:rsidR="00E9423C" w:rsidRPr="007E5AA5" w:rsidRDefault="00E9423C" w:rsidP="00BC7F9A">
            <w:pPr>
              <w:jc w:val="both"/>
              <w:rPr>
                <w:rFonts w:ascii="SimSun" w:hAnsi="SimSun"/>
                <w:sz w:val="21"/>
                <w:szCs w:val="21"/>
              </w:rPr>
            </w:pPr>
            <w:r w:rsidRPr="007E5AA5">
              <w:rPr>
                <w:rFonts w:ascii="SimSun" w:hAnsi="SimSun" w:hint="eastAsia"/>
                <w:sz w:val="21"/>
                <w:szCs w:val="21"/>
              </w:rPr>
              <w:t>(a)被审查职位属于空缺的，</w:t>
            </w:r>
            <w:proofErr w:type="gramStart"/>
            <w:r w:rsidRPr="007E5AA5">
              <w:rPr>
                <w:rFonts w:ascii="SimSun" w:hAnsi="SimSun" w:hint="eastAsia"/>
                <w:sz w:val="21"/>
                <w:szCs w:val="21"/>
              </w:rPr>
              <w:t>叙级审查</w:t>
            </w:r>
            <w:proofErr w:type="gramEnd"/>
            <w:r w:rsidRPr="007E5AA5">
              <w:rPr>
                <w:rFonts w:ascii="SimSun" w:hAnsi="SimSun" w:hint="eastAsia"/>
                <w:sz w:val="21"/>
                <w:szCs w:val="21"/>
              </w:rPr>
              <w:t>决定应依照上述条例规定执行。</w:t>
            </w:r>
          </w:p>
          <w:p w:rsidR="00E9423C" w:rsidRPr="007E5AA5" w:rsidRDefault="00E9423C" w:rsidP="00BC7F9A">
            <w:pPr>
              <w:jc w:val="both"/>
              <w:rPr>
                <w:rFonts w:ascii="SimSun" w:hAnsi="SimSun"/>
                <w:sz w:val="21"/>
                <w:szCs w:val="21"/>
              </w:rPr>
            </w:pPr>
          </w:p>
          <w:p w:rsidR="00E9423C" w:rsidRPr="007E5AA5" w:rsidRDefault="00E9423C" w:rsidP="00BC7F9A">
            <w:pPr>
              <w:jc w:val="both"/>
              <w:rPr>
                <w:rFonts w:ascii="SimSun" w:hAnsi="SimSun"/>
                <w:sz w:val="21"/>
                <w:szCs w:val="21"/>
              </w:rPr>
            </w:pPr>
            <w:r w:rsidRPr="007E5AA5">
              <w:rPr>
                <w:rFonts w:ascii="SimSun" w:hAnsi="SimSun" w:hint="eastAsia"/>
                <w:sz w:val="21"/>
                <w:szCs w:val="21"/>
              </w:rPr>
              <w:t>(b)被审查职位已有人充任的，</w:t>
            </w:r>
            <w:proofErr w:type="gramStart"/>
            <w:r w:rsidRPr="007E5AA5">
              <w:rPr>
                <w:rFonts w:ascii="SimSun" w:hAnsi="SimSun" w:hint="eastAsia"/>
                <w:sz w:val="21"/>
                <w:szCs w:val="21"/>
              </w:rPr>
              <w:t>叙级审查</w:t>
            </w:r>
            <w:proofErr w:type="gramEnd"/>
            <w:r w:rsidRPr="007E5AA5">
              <w:rPr>
                <w:rFonts w:ascii="SimSun" w:hAnsi="SimSun" w:hint="eastAsia"/>
                <w:sz w:val="21"/>
                <w:szCs w:val="21"/>
              </w:rPr>
              <w:t>决定应依照以下规定执行：</w:t>
            </w:r>
          </w:p>
          <w:p w:rsidR="00E9423C" w:rsidRPr="007E5AA5" w:rsidRDefault="00E9423C" w:rsidP="00BC7F9A">
            <w:pPr>
              <w:jc w:val="both"/>
              <w:rPr>
                <w:rFonts w:ascii="SimSun" w:hAnsi="SimSun"/>
                <w:sz w:val="21"/>
                <w:szCs w:val="21"/>
              </w:rPr>
            </w:pPr>
          </w:p>
          <w:p w:rsidR="00E9423C" w:rsidRPr="007E5AA5" w:rsidRDefault="00E9423C" w:rsidP="00BC7F9A">
            <w:pPr>
              <w:jc w:val="both"/>
              <w:rPr>
                <w:rFonts w:ascii="SimSun" w:hAnsi="SimSun"/>
                <w:sz w:val="21"/>
                <w:szCs w:val="21"/>
              </w:rPr>
            </w:pPr>
            <w:r w:rsidRPr="007E5AA5">
              <w:rPr>
                <w:rFonts w:ascii="SimSun" w:hAnsi="SimSun" w:hint="eastAsia"/>
                <w:sz w:val="21"/>
                <w:szCs w:val="21"/>
              </w:rPr>
              <w:t>(1)审查后确认该职位与</w:t>
            </w:r>
            <w:proofErr w:type="gramStart"/>
            <w:r w:rsidRPr="007E5AA5">
              <w:rPr>
                <w:rFonts w:ascii="SimSun" w:hAnsi="SimSun" w:hint="eastAsia"/>
                <w:sz w:val="21"/>
                <w:szCs w:val="21"/>
              </w:rPr>
              <w:t>原叙级职等</w:t>
            </w:r>
            <w:proofErr w:type="gramEnd"/>
            <w:r w:rsidRPr="007E5AA5">
              <w:rPr>
                <w:rFonts w:ascii="SimSun" w:hAnsi="SimSun" w:hint="eastAsia"/>
                <w:sz w:val="21"/>
                <w:szCs w:val="21"/>
              </w:rPr>
              <w:t>相同的，不得对该职位或有关工作人员的个人职等作任何变更。</w:t>
            </w:r>
          </w:p>
          <w:p w:rsidR="00E9423C" w:rsidRPr="007E5AA5" w:rsidRDefault="00E9423C" w:rsidP="00BC7F9A">
            <w:pPr>
              <w:jc w:val="both"/>
              <w:rPr>
                <w:rFonts w:ascii="SimSun" w:hAnsi="SimSun"/>
                <w:sz w:val="21"/>
                <w:szCs w:val="21"/>
              </w:rPr>
            </w:pPr>
          </w:p>
          <w:p w:rsidR="00E9423C" w:rsidRDefault="00E9423C" w:rsidP="00BC7F9A">
            <w:pPr>
              <w:jc w:val="both"/>
              <w:rPr>
                <w:rFonts w:ascii="SimSun" w:hAnsi="SimSun"/>
                <w:sz w:val="21"/>
                <w:szCs w:val="21"/>
              </w:rPr>
            </w:pPr>
            <w:r w:rsidRPr="007E5AA5">
              <w:rPr>
                <w:rFonts w:ascii="SimSun" w:hAnsi="SimSun" w:hint="eastAsia"/>
                <w:sz w:val="21"/>
                <w:szCs w:val="21"/>
              </w:rPr>
              <w:t>(2)经审查认定该职位低于</w:t>
            </w:r>
            <w:proofErr w:type="gramStart"/>
            <w:r w:rsidRPr="007E5AA5">
              <w:rPr>
                <w:rFonts w:ascii="SimSun" w:hAnsi="SimSun" w:hint="eastAsia"/>
                <w:sz w:val="21"/>
                <w:szCs w:val="21"/>
              </w:rPr>
              <w:t>原叙级职等</w:t>
            </w:r>
            <w:proofErr w:type="gramEnd"/>
            <w:r w:rsidRPr="007E5AA5">
              <w:rPr>
                <w:rFonts w:ascii="SimSun" w:hAnsi="SimSun" w:hint="eastAsia"/>
                <w:sz w:val="21"/>
                <w:szCs w:val="21"/>
              </w:rPr>
              <w:t>的，该职位的等级应作如是调整，但应依条例与细则规定保留有关工作人员的个人职等。</w:t>
            </w:r>
          </w:p>
          <w:p w:rsidR="00BC7F9A" w:rsidRPr="007E5AA5" w:rsidRDefault="00BC7F9A" w:rsidP="00BC7F9A">
            <w:pPr>
              <w:jc w:val="both"/>
              <w:rPr>
                <w:rFonts w:ascii="SimSun" w:hAnsi="SimSun"/>
                <w:sz w:val="21"/>
                <w:szCs w:val="21"/>
              </w:rPr>
            </w:pPr>
          </w:p>
          <w:p w:rsidR="00E9423C" w:rsidRPr="007E5AA5" w:rsidRDefault="00E9423C" w:rsidP="00BC7F9A">
            <w:pPr>
              <w:ind w:leftChars="164" w:left="787" w:hangingChars="203" w:hanging="426"/>
              <w:jc w:val="both"/>
              <w:rPr>
                <w:rFonts w:ascii="SimSun" w:hAnsi="SimSun"/>
                <w:sz w:val="21"/>
                <w:szCs w:val="21"/>
              </w:rPr>
            </w:pPr>
            <w:r w:rsidRPr="007E5AA5">
              <w:rPr>
                <w:rFonts w:ascii="SimSun" w:hAnsi="SimSun" w:hint="eastAsia"/>
                <w:sz w:val="21"/>
                <w:szCs w:val="21"/>
              </w:rPr>
              <w:t>(</w:t>
            </w:r>
            <w:proofErr w:type="spellStart"/>
            <w:r w:rsidRPr="007E5AA5">
              <w:rPr>
                <w:rFonts w:ascii="SimSun" w:hAnsi="SimSun" w:hint="eastAsia"/>
                <w:sz w:val="21"/>
                <w:szCs w:val="21"/>
              </w:rPr>
              <w:t>i</w:t>
            </w:r>
            <w:proofErr w:type="spellEnd"/>
            <w:r w:rsidRPr="007E5AA5">
              <w:rPr>
                <w:rFonts w:ascii="SimSun" w:hAnsi="SimSun" w:hint="eastAsia"/>
                <w:sz w:val="21"/>
                <w:szCs w:val="21"/>
              </w:rPr>
              <w:t>)国际局应确保以尊重人格和公平的方式对待有关工作人员；工作人员提出请求的，人力资源</w:t>
            </w:r>
            <w:proofErr w:type="gramStart"/>
            <w:r w:rsidRPr="007E5AA5">
              <w:rPr>
                <w:rFonts w:ascii="SimSun" w:hAnsi="SimSun" w:hint="eastAsia"/>
                <w:sz w:val="21"/>
                <w:szCs w:val="21"/>
              </w:rPr>
              <w:t>管理司应作</w:t>
            </w:r>
            <w:proofErr w:type="gramEnd"/>
            <w:r w:rsidRPr="007E5AA5">
              <w:rPr>
                <w:rFonts w:ascii="SimSun" w:hAnsi="SimSun" w:hint="eastAsia"/>
                <w:sz w:val="21"/>
                <w:szCs w:val="21"/>
              </w:rPr>
              <w:t>合理努力，向其提供合理的调动机会。</w:t>
            </w:r>
          </w:p>
        </w:tc>
        <w:tc>
          <w:tcPr>
            <w:tcW w:w="4571"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9423C" w:rsidRPr="007E5AA5" w:rsidRDefault="00E9423C" w:rsidP="00BC7F9A">
            <w:pPr>
              <w:jc w:val="both"/>
              <w:rPr>
                <w:rFonts w:ascii="SimSun" w:hAnsi="SimSun"/>
                <w:sz w:val="21"/>
                <w:szCs w:val="21"/>
              </w:rPr>
            </w:pPr>
          </w:p>
          <w:p w:rsidR="00E9423C" w:rsidRPr="007E5AA5" w:rsidRDefault="00E9423C" w:rsidP="00BC7F9A">
            <w:pPr>
              <w:jc w:val="both"/>
              <w:rPr>
                <w:rFonts w:ascii="SimSun" w:hAnsi="SimSun"/>
                <w:sz w:val="21"/>
                <w:szCs w:val="21"/>
              </w:rPr>
            </w:pPr>
            <w:r w:rsidRPr="007E5AA5">
              <w:rPr>
                <w:rFonts w:ascii="SimSun" w:hAnsi="SimSun" w:hint="eastAsia"/>
                <w:sz w:val="21"/>
                <w:szCs w:val="21"/>
              </w:rPr>
              <w:t>(a)被审查职位属于空缺的，</w:t>
            </w:r>
            <w:proofErr w:type="gramStart"/>
            <w:r w:rsidRPr="007E5AA5">
              <w:rPr>
                <w:rFonts w:ascii="SimSun" w:hAnsi="SimSun" w:hint="eastAsia"/>
                <w:sz w:val="21"/>
                <w:szCs w:val="21"/>
              </w:rPr>
              <w:t>叙级审查</w:t>
            </w:r>
            <w:proofErr w:type="gramEnd"/>
            <w:r w:rsidRPr="007E5AA5">
              <w:rPr>
                <w:rFonts w:ascii="SimSun" w:hAnsi="SimSun" w:hint="eastAsia"/>
                <w:sz w:val="21"/>
                <w:szCs w:val="21"/>
              </w:rPr>
              <w:t>决定应依照上述条例规定执行。</w:t>
            </w:r>
          </w:p>
          <w:p w:rsidR="00E9423C" w:rsidRPr="007E5AA5" w:rsidRDefault="00E9423C" w:rsidP="00BC7F9A">
            <w:pPr>
              <w:jc w:val="both"/>
              <w:rPr>
                <w:rFonts w:ascii="SimSun" w:hAnsi="SimSun"/>
                <w:sz w:val="21"/>
                <w:szCs w:val="21"/>
              </w:rPr>
            </w:pPr>
          </w:p>
          <w:p w:rsidR="00E9423C" w:rsidRPr="007E5AA5" w:rsidRDefault="00E9423C" w:rsidP="00BC7F9A">
            <w:pPr>
              <w:jc w:val="both"/>
              <w:rPr>
                <w:rFonts w:ascii="SimSun" w:hAnsi="SimSun"/>
                <w:sz w:val="21"/>
                <w:szCs w:val="21"/>
              </w:rPr>
            </w:pPr>
            <w:r w:rsidRPr="007E5AA5">
              <w:rPr>
                <w:rFonts w:ascii="SimSun" w:hAnsi="SimSun" w:hint="eastAsia"/>
                <w:sz w:val="21"/>
                <w:szCs w:val="21"/>
              </w:rPr>
              <w:t>(b)被审查职位已有人充任的，</w:t>
            </w:r>
            <w:proofErr w:type="gramStart"/>
            <w:r w:rsidRPr="007E5AA5">
              <w:rPr>
                <w:rFonts w:ascii="SimSun" w:hAnsi="SimSun" w:hint="eastAsia"/>
                <w:sz w:val="21"/>
                <w:szCs w:val="21"/>
              </w:rPr>
              <w:t>叙级审查</w:t>
            </w:r>
            <w:proofErr w:type="gramEnd"/>
            <w:r w:rsidRPr="007E5AA5">
              <w:rPr>
                <w:rFonts w:ascii="SimSun" w:hAnsi="SimSun" w:hint="eastAsia"/>
                <w:sz w:val="21"/>
                <w:szCs w:val="21"/>
              </w:rPr>
              <w:t>决定应依照以下规定执行：</w:t>
            </w:r>
          </w:p>
          <w:p w:rsidR="00E9423C" w:rsidRPr="007E5AA5" w:rsidRDefault="00E9423C" w:rsidP="00BC7F9A">
            <w:pPr>
              <w:jc w:val="both"/>
              <w:rPr>
                <w:rFonts w:ascii="SimSun" w:hAnsi="SimSun"/>
                <w:sz w:val="21"/>
                <w:szCs w:val="21"/>
              </w:rPr>
            </w:pPr>
          </w:p>
          <w:p w:rsidR="00E9423C" w:rsidRPr="007E5AA5" w:rsidRDefault="00E9423C" w:rsidP="00BC7F9A">
            <w:pPr>
              <w:jc w:val="both"/>
              <w:rPr>
                <w:rFonts w:ascii="SimSun" w:hAnsi="SimSun"/>
                <w:sz w:val="21"/>
                <w:szCs w:val="21"/>
              </w:rPr>
            </w:pPr>
            <w:r w:rsidRPr="007E5AA5">
              <w:rPr>
                <w:rFonts w:ascii="SimSun" w:hAnsi="SimSun" w:hint="eastAsia"/>
                <w:sz w:val="21"/>
                <w:szCs w:val="21"/>
              </w:rPr>
              <w:t>(1)审查后确认该职位与</w:t>
            </w:r>
            <w:proofErr w:type="gramStart"/>
            <w:r w:rsidRPr="007E5AA5">
              <w:rPr>
                <w:rFonts w:ascii="SimSun" w:hAnsi="SimSun" w:hint="eastAsia"/>
                <w:sz w:val="21"/>
                <w:szCs w:val="21"/>
              </w:rPr>
              <w:t>原叙级职等</w:t>
            </w:r>
            <w:proofErr w:type="gramEnd"/>
            <w:r w:rsidRPr="007E5AA5">
              <w:rPr>
                <w:rFonts w:ascii="SimSun" w:hAnsi="SimSun" w:hint="eastAsia"/>
                <w:sz w:val="21"/>
                <w:szCs w:val="21"/>
              </w:rPr>
              <w:t>相同的，不得对该职位或有关工作人员的个人职等作任何变更。</w:t>
            </w:r>
          </w:p>
          <w:p w:rsidR="00E9423C" w:rsidRPr="007E5AA5" w:rsidRDefault="00E9423C" w:rsidP="00BC7F9A">
            <w:pPr>
              <w:jc w:val="both"/>
              <w:rPr>
                <w:rFonts w:ascii="SimSun" w:hAnsi="SimSun"/>
                <w:sz w:val="21"/>
                <w:szCs w:val="21"/>
              </w:rPr>
            </w:pPr>
          </w:p>
          <w:p w:rsidR="00E9423C" w:rsidRDefault="00E9423C" w:rsidP="00BC7F9A">
            <w:pPr>
              <w:jc w:val="both"/>
              <w:rPr>
                <w:rFonts w:ascii="SimSun" w:hAnsi="SimSun"/>
                <w:sz w:val="21"/>
                <w:szCs w:val="21"/>
              </w:rPr>
            </w:pPr>
            <w:r w:rsidRPr="007E5AA5">
              <w:rPr>
                <w:rFonts w:ascii="SimSun" w:hAnsi="SimSun" w:hint="eastAsia"/>
                <w:sz w:val="21"/>
                <w:szCs w:val="21"/>
              </w:rPr>
              <w:t>(2)经审查认定该职位低于</w:t>
            </w:r>
            <w:proofErr w:type="gramStart"/>
            <w:r w:rsidRPr="007E5AA5">
              <w:rPr>
                <w:rFonts w:ascii="SimSun" w:hAnsi="SimSun" w:hint="eastAsia"/>
                <w:sz w:val="21"/>
                <w:szCs w:val="21"/>
              </w:rPr>
              <w:t>原叙级职等</w:t>
            </w:r>
            <w:proofErr w:type="gramEnd"/>
            <w:r w:rsidRPr="007E5AA5">
              <w:rPr>
                <w:rFonts w:ascii="SimSun" w:hAnsi="SimSun" w:hint="eastAsia"/>
                <w:sz w:val="21"/>
                <w:szCs w:val="21"/>
              </w:rPr>
              <w:t>的，该职位的等级应作如是调整，但应依条例与细则规定保留有关工作人员的个人职等。</w:t>
            </w:r>
          </w:p>
          <w:p w:rsidR="00BC7F9A" w:rsidRPr="007E5AA5" w:rsidRDefault="00BC7F9A" w:rsidP="00BC7F9A">
            <w:pPr>
              <w:jc w:val="both"/>
              <w:rPr>
                <w:rFonts w:ascii="SimSun" w:hAnsi="SimSun"/>
                <w:sz w:val="21"/>
                <w:szCs w:val="21"/>
              </w:rPr>
            </w:pPr>
          </w:p>
          <w:p w:rsidR="00E9423C" w:rsidRPr="007E5AA5" w:rsidRDefault="00E9423C" w:rsidP="00BC7F9A">
            <w:pPr>
              <w:jc w:val="both"/>
              <w:rPr>
                <w:rFonts w:ascii="SimSun" w:hAnsi="SimSun"/>
                <w:sz w:val="21"/>
                <w:szCs w:val="21"/>
              </w:rPr>
            </w:pPr>
            <w:r w:rsidRPr="007E5AA5">
              <w:rPr>
                <w:rFonts w:ascii="SimSun" w:hAnsi="SimSun" w:hint="eastAsia"/>
                <w:sz w:val="21"/>
                <w:szCs w:val="21"/>
              </w:rPr>
              <w:t>(</w:t>
            </w:r>
            <w:proofErr w:type="spellStart"/>
            <w:r w:rsidRPr="007E5AA5">
              <w:rPr>
                <w:rFonts w:ascii="SimSun" w:hAnsi="SimSun" w:hint="eastAsia"/>
                <w:sz w:val="21"/>
                <w:szCs w:val="21"/>
              </w:rPr>
              <w:t>i</w:t>
            </w:r>
            <w:proofErr w:type="spellEnd"/>
            <w:r w:rsidRPr="007E5AA5">
              <w:rPr>
                <w:rFonts w:ascii="SimSun" w:hAnsi="SimSun" w:hint="eastAsia"/>
                <w:sz w:val="21"/>
                <w:szCs w:val="21"/>
              </w:rPr>
              <w:t>)国际局应确保以尊重人格和公平的方式对待有关工作人员；工作人员提出请求的，人力资源</w:t>
            </w:r>
            <w:proofErr w:type="gramStart"/>
            <w:r w:rsidRPr="007E5AA5">
              <w:rPr>
                <w:rFonts w:ascii="SimSun" w:hAnsi="SimSun" w:hint="eastAsia"/>
                <w:sz w:val="21"/>
                <w:szCs w:val="21"/>
              </w:rPr>
              <w:t>管理司应作</w:t>
            </w:r>
            <w:proofErr w:type="gramEnd"/>
            <w:r w:rsidRPr="007E5AA5">
              <w:rPr>
                <w:rFonts w:ascii="SimSun" w:hAnsi="SimSun" w:hint="eastAsia"/>
                <w:sz w:val="21"/>
                <w:szCs w:val="21"/>
              </w:rPr>
              <w:t>合理努力，向其提供合理的调动机会。</w:t>
            </w:r>
          </w:p>
        </w:tc>
        <w:tc>
          <w:tcPr>
            <w:tcW w:w="2516"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9423C" w:rsidRPr="007E5AA5" w:rsidRDefault="00E9423C" w:rsidP="00BC7F9A">
            <w:pPr>
              <w:jc w:val="both"/>
              <w:rPr>
                <w:rFonts w:ascii="SimSun" w:hAnsi="SimSun"/>
                <w:sz w:val="21"/>
                <w:szCs w:val="21"/>
              </w:rPr>
            </w:pPr>
          </w:p>
          <w:p w:rsidR="00E9423C" w:rsidRPr="007E5AA5" w:rsidRDefault="00E9423C" w:rsidP="00BC7F9A">
            <w:pPr>
              <w:jc w:val="both"/>
              <w:rPr>
                <w:rFonts w:ascii="SimSun" w:hAnsi="SimSun"/>
                <w:sz w:val="21"/>
                <w:szCs w:val="21"/>
              </w:rPr>
            </w:pPr>
            <w:r w:rsidRPr="007E5AA5">
              <w:rPr>
                <w:rFonts w:ascii="SimSun" w:hAnsi="SimSun" w:hint="eastAsia"/>
                <w:sz w:val="21"/>
                <w:szCs w:val="21"/>
              </w:rPr>
              <w:t>无修订。</w:t>
            </w:r>
          </w:p>
          <w:p w:rsidR="00E9423C" w:rsidRPr="007E5AA5" w:rsidRDefault="00E9423C" w:rsidP="00BC7F9A">
            <w:pPr>
              <w:jc w:val="both"/>
              <w:rPr>
                <w:rFonts w:ascii="SimSun" w:hAnsi="SimSun"/>
                <w:sz w:val="21"/>
                <w:szCs w:val="21"/>
              </w:rPr>
            </w:pPr>
          </w:p>
          <w:p w:rsidR="00E9423C" w:rsidRPr="007E5AA5" w:rsidRDefault="00E9423C" w:rsidP="00BC7F9A">
            <w:pPr>
              <w:jc w:val="both"/>
              <w:rPr>
                <w:rFonts w:ascii="SimSun" w:hAnsi="SimSun"/>
                <w:sz w:val="21"/>
                <w:szCs w:val="21"/>
              </w:rPr>
            </w:pPr>
          </w:p>
          <w:p w:rsidR="00E9423C" w:rsidRPr="007E5AA5" w:rsidRDefault="00E9423C" w:rsidP="00BC7F9A">
            <w:pPr>
              <w:jc w:val="both"/>
              <w:rPr>
                <w:rFonts w:ascii="SimSun" w:hAnsi="SimSun"/>
                <w:sz w:val="21"/>
                <w:szCs w:val="21"/>
              </w:rPr>
            </w:pPr>
            <w:r w:rsidRPr="007E5AA5">
              <w:rPr>
                <w:rFonts w:ascii="SimSun" w:hAnsi="SimSun" w:hint="eastAsia"/>
                <w:sz w:val="21"/>
                <w:szCs w:val="21"/>
              </w:rPr>
              <w:t>无修订。</w:t>
            </w:r>
          </w:p>
          <w:p w:rsidR="00E9423C" w:rsidRPr="007E5AA5" w:rsidRDefault="00E9423C" w:rsidP="00BC7F9A">
            <w:pPr>
              <w:jc w:val="both"/>
              <w:rPr>
                <w:rFonts w:ascii="SimSun" w:hAnsi="SimSun"/>
                <w:sz w:val="21"/>
                <w:szCs w:val="21"/>
              </w:rPr>
            </w:pPr>
          </w:p>
          <w:p w:rsidR="00E9423C" w:rsidRPr="007E5AA5" w:rsidRDefault="00E9423C" w:rsidP="00BC7F9A">
            <w:pPr>
              <w:jc w:val="both"/>
              <w:rPr>
                <w:rFonts w:ascii="SimSun" w:hAnsi="SimSun"/>
                <w:sz w:val="21"/>
                <w:szCs w:val="21"/>
              </w:rPr>
            </w:pPr>
          </w:p>
          <w:p w:rsidR="00E9423C" w:rsidRPr="007E5AA5" w:rsidRDefault="00E9423C" w:rsidP="00BC7F9A">
            <w:pPr>
              <w:jc w:val="both"/>
              <w:rPr>
                <w:rFonts w:ascii="SimSun" w:hAnsi="SimSun"/>
                <w:sz w:val="21"/>
                <w:szCs w:val="21"/>
              </w:rPr>
            </w:pPr>
            <w:r w:rsidRPr="007E5AA5">
              <w:rPr>
                <w:rFonts w:ascii="SimSun" w:hAnsi="SimSun" w:hint="eastAsia"/>
                <w:sz w:val="21"/>
                <w:szCs w:val="21"/>
              </w:rPr>
              <w:t>无修订。</w:t>
            </w:r>
          </w:p>
          <w:p w:rsidR="00E9423C" w:rsidRPr="007E5AA5" w:rsidRDefault="00E9423C" w:rsidP="00BC7F9A">
            <w:pPr>
              <w:jc w:val="both"/>
              <w:rPr>
                <w:rFonts w:ascii="SimSun" w:hAnsi="SimSun"/>
                <w:sz w:val="21"/>
                <w:szCs w:val="21"/>
              </w:rPr>
            </w:pPr>
          </w:p>
          <w:p w:rsidR="00E9423C" w:rsidRPr="007E5AA5" w:rsidRDefault="00E9423C" w:rsidP="00BC7F9A">
            <w:pPr>
              <w:jc w:val="both"/>
              <w:rPr>
                <w:rFonts w:ascii="SimSun" w:hAnsi="SimSun"/>
                <w:sz w:val="21"/>
                <w:szCs w:val="21"/>
              </w:rPr>
            </w:pPr>
          </w:p>
          <w:p w:rsidR="00BC7F9A" w:rsidRDefault="00BC7F9A" w:rsidP="00BC7F9A">
            <w:pPr>
              <w:jc w:val="both"/>
              <w:rPr>
                <w:rFonts w:ascii="SimSun" w:hAnsi="SimSun"/>
                <w:sz w:val="21"/>
                <w:szCs w:val="21"/>
              </w:rPr>
            </w:pPr>
          </w:p>
          <w:p w:rsidR="00E9423C" w:rsidRPr="007E5AA5" w:rsidRDefault="00E9423C" w:rsidP="00BC7F9A">
            <w:pPr>
              <w:jc w:val="both"/>
              <w:rPr>
                <w:rFonts w:ascii="SimSun" w:hAnsi="SimSun"/>
                <w:sz w:val="21"/>
                <w:szCs w:val="21"/>
              </w:rPr>
            </w:pPr>
            <w:r w:rsidRPr="007E5AA5">
              <w:rPr>
                <w:rFonts w:ascii="SimSun" w:hAnsi="SimSun" w:hint="eastAsia"/>
                <w:sz w:val="21"/>
                <w:szCs w:val="21"/>
              </w:rPr>
              <w:t>无修订。</w:t>
            </w:r>
          </w:p>
          <w:p w:rsidR="00BC7F9A" w:rsidRDefault="00BC7F9A" w:rsidP="00BC7F9A">
            <w:pPr>
              <w:jc w:val="both"/>
              <w:rPr>
                <w:rFonts w:ascii="SimSun" w:hAnsi="SimSun"/>
                <w:sz w:val="21"/>
                <w:szCs w:val="21"/>
              </w:rPr>
            </w:pPr>
          </w:p>
          <w:p w:rsidR="00BC7F9A" w:rsidRDefault="00BC7F9A" w:rsidP="00BC7F9A">
            <w:pPr>
              <w:jc w:val="both"/>
              <w:rPr>
                <w:rFonts w:ascii="SimSun" w:hAnsi="SimSun"/>
                <w:sz w:val="21"/>
                <w:szCs w:val="21"/>
              </w:rPr>
            </w:pPr>
          </w:p>
          <w:p w:rsidR="00BC7F9A" w:rsidRDefault="00BC7F9A" w:rsidP="00BC7F9A">
            <w:pPr>
              <w:jc w:val="both"/>
              <w:rPr>
                <w:rFonts w:ascii="SimSun" w:hAnsi="SimSun"/>
                <w:sz w:val="21"/>
                <w:szCs w:val="21"/>
              </w:rPr>
            </w:pPr>
          </w:p>
          <w:p w:rsidR="00E9423C" w:rsidRPr="007E5AA5" w:rsidRDefault="00E9423C" w:rsidP="00BC7F9A">
            <w:pPr>
              <w:jc w:val="both"/>
              <w:rPr>
                <w:rFonts w:ascii="SimSun" w:hAnsi="SimSun"/>
                <w:sz w:val="21"/>
                <w:szCs w:val="21"/>
              </w:rPr>
            </w:pPr>
            <w:r w:rsidRPr="007E5AA5">
              <w:rPr>
                <w:rFonts w:ascii="SimSun" w:hAnsi="SimSun" w:hint="eastAsia"/>
                <w:sz w:val="21"/>
                <w:szCs w:val="21"/>
              </w:rPr>
              <w:t>无修订。</w:t>
            </w:r>
          </w:p>
          <w:p w:rsidR="00E9423C" w:rsidRPr="007E5AA5" w:rsidRDefault="00E9423C" w:rsidP="00BC7F9A">
            <w:pPr>
              <w:jc w:val="both"/>
              <w:rPr>
                <w:rFonts w:ascii="SimSun" w:hAnsi="SimSun"/>
                <w:sz w:val="21"/>
                <w:szCs w:val="21"/>
              </w:rPr>
            </w:pPr>
          </w:p>
          <w:p w:rsidR="00E9423C" w:rsidRPr="007E5AA5" w:rsidRDefault="00E9423C" w:rsidP="00BC7F9A">
            <w:pPr>
              <w:jc w:val="both"/>
              <w:rPr>
                <w:rFonts w:ascii="SimSun" w:hAnsi="SimSun"/>
                <w:sz w:val="21"/>
                <w:szCs w:val="21"/>
              </w:rPr>
            </w:pPr>
          </w:p>
          <w:p w:rsidR="00E9423C" w:rsidRPr="007E5AA5" w:rsidRDefault="00E9423C" w:rsidP="00BC7F9A">
            <w:pPr>
              <w:jc w:val="both"/>
              <w:rPr>
                <w:rFonts w:ascii="SimSun" w:hAnsi="SimSun"/>
                <w:sz w:val="21"/>
                <w:szCs w:val="21"/>
              </w:rPr>
            </w:pPr>
          </w:p>
        </w:tc>
      </w:tr>
      <w:tr w:rsidR="00E9423C" w:rsidRPr="00FC48DC" w:rsidTr="00BC7F9A">
        <w:tblPrEx>
          <w:tblLook w:val="0000" w:firstRow="0" w:lastRow="0" w:firstColumn="0" w:lastColumn="0" w:noHBand="0" w:noVBand="0"/>
        </w:tblPrEx>
        <w:trPr>
          <w:trHeight w:val="564"/>
        </w:trPr>
        <w:tc>
          <w:tcPr>
            <w:tcW w:w="2260" w:type="dxa"/>
          </w:tcPr>
          <w:p w:rsidR="00E9423C" w:rsidRPr="00FC48DC" w:rsidRDefault="00E9423C" w:rsidP="00BC7F9A">
            <w:pPr>
              <w:spacing w:beforeLines="30" w:before="72" w:afterLines="30" w:after="72" w:line="320" w:lineRule="atLeast"/>
              <w:jc w:val="both"/>
              <w:rPr>
                <w:iCs/>
                <w:szCs w:val="22"/>
              </w:rPr>
            </w:pPr>
          </w:p>
          <w:p w:rsidR="00E9423C" w:rsidRPr="00FC48DC" w:rsidRDefault="00E9423C" w:rsidP="00BC7F9A">
            <w:pPr>
              <w:spacing w:beforeLines="30" w:before="72" w:afterLines="30" w:after="72" w:line="320" w:lineRule="atLeast"/>
              <w:jc w:val="both"/>
              <w:rPr>
                <w:iCs/>
                <w:szCs w:val="22"/>
              </w:rPr>
            </w:pPr>
          </w:p>
        </w:tc>
        <w:tc>
          <w:tcPr>
            <w:tcW w:w="4407" w:type="dxa"/>
          </w:tcPr>
          <w:p w:rsidR="00E9423C" w:rsidRPr="00FC48DC" w:rsidRDefault="00E9423C" w:rsidP="00BC7F9A">
            <w:pPr>
              <w:spacing w:beforeLines="30" w:before="72" w:afterLines="30" w:after="72" w:line="320" w:lineRule="atLeast"/>
              <w:jc w:val="both"/>
              <w:rPr>
                <w:szCs w:val="22"/>
              </w:rPr>
            </w:pPr>
            <w:r w:rsidRPr="00FC48DC">
              <w:rPr>
                <w:rFonts w:hint="eastAsia"/>
                <w:szCs w:val="22"/>
              </w:rPr>
              <w:t>(3)</w:t>
            </w:r>
            <w:r w:rsidRPr="00FC48DC">
              <w:rPr>
                <w:rFonts w:hint="eastAsia"/>
                <w:szCs w:val="22"/>
              </w:rPr>
              <w:t>经审查认定某</w:t>
            </w:r>
            <w:r w:rsidRPr="00FC48DC">
              <w:rPr>
                <w:rFonts w:hint="eastAsia"/>
                <w:szCs w:val="22"/>
              </w:rPr>
              <w:t>G</w:t>
            </w:r>
            <w:r w:rsidRPr="00FC48DC">
              <w:rPr>
                <w:rFonts w:hint="eastAsia"/>
                <w:szCs w:val="22"/>
              </w:rPr>
              <w:t>类或</w:t>
            </w:r>
            <w:r w:rsidRPr="00FC48DC">
              <w:rPr>
                <w:rFonts w:hint="eastAsia"/>
                <w:szCs w:val="22"/>
              </w:rPr>
              <w:t>P</w:t>
            </w:r>
            <w:r w:rsidRPr="00FC48DC">
              <w:rPr>
                <w:rFonts w:hint="eastAsia"/>
                <w:szCs w:val="22"/>
              </w:rPr>
              <w:t>类职位高于</w:t>
            </w:r>
            <w:proofErr w:type="gramStart"/>
            <w:r w:rsidRPr="00FC48DC">
              <w:rPr>
                <w:rFonts w:hint="eastAsia"/>
                <w:szCs w:val="22"/>
              </w:rPr>
              <w:t>原叙级职等</w:t>
            </w:r>
            <w:proofErr w:type="gramEnd"/>
            <w:r w:rsidRPr="00FC48DC">
              <w:rPr>
                <w:rFonts w:hint="eastAsia"/>
                <w:szCs w:val="22"/>
              </w:rPr>
              <w:t>，但仅高出一个职等的，现职工作人员应因所任职</w:t>
            </w:r>
            <w:proofErr w:type="gramStart"/>
            <w:r w:rsidRPr="00FC48DC">
              <w:rPr>
                <w:rFonts w:hint="eastAsia"/>
                <w:szCs w:val="22"/>
              </w:rPr>
              <w:t>位改叙得到</w:t>
            </w:r>
            <w:proofErr w:type="gramEnd"/>
            <w:r w:rsidRPr="00FC48DC">
              <w:rPr>
                <w:rFonts w:hint="eastAsia"/>
                <w:szCs w:val="22"/>
              </w:rPr>
              <w:t>晋升，但前提是该工作人员完全符合任职条件，且在晋升之前两年内依照绩效评审机制</w:t>
            </w:r>
            <w:proofErr w:type="gramStart"/>
            <w:r w:rsidRPr="00FC48DC">
              <w:rPr>
                <w:rFonts w:hint="eastAsia"/>
                <w:szCs w:val="22"/>
              </w:rPr>
              <w:t>作出</w:t>
            </w:r>
            <w:proofErr w:type="gramEnd"/>
            <w:r w:rsidRPr="00FC48DC">
              <w:rPr>
                <w:rFonts w:hint="eastAsia"/>
                <w:szCs w:val="22"/>
              </w:rPr>
              <w:t>的绩效评级为有效或较好。依惯例，</w:t>
            </w:r>
            <w:r w:rsidRPr="00FC48DC">
              <w:rPr>
                <w:rFonts w:hint="eastAsia"/>
                <w:szCs w:val="22"/>
              </w:rPr>
              <w:t>D</w:t>
            </w:r>
            <w:r w:rsidRPr="00FC48DC">
              <w:rPr>
                <w:rFonts w:hint="eastAsia"/>
                <w:szCs w:val="22"/>
              </w:rPr>
              <w:t>类职位</w:t>
            </w:r>
            <w:proofErr w:type="gramStart"/>
            <w:r w:rsidRPr="00FC48DC">
              <w:rPr>
                <w:rFonts w:hint="eastAsia"/>
                <w:szCs w:val="22"/>
              </w:rPr>
              <w:t>的改叙将</w:t>
            </w:r>
            <w:proofErr w:type="gramEnd"/>
            <w:r w:rsidRPr="00FC48DC">
              <w:rPr>
                <w:rFonts w:hint="eastAsia"/>
                <w:szCs w:val="22"/>
              </w:rPr>
              <w:t>根</w:t>
            </w:r>
            <w:r w:rsidRPr="00FC48DC">
              <w:rPr>
                <w:rFonts w:hint="eastAsia"/>
                <w:szCs w:val="22"/>
              </w:rPr>
              <w:lastRenderedPageBreak/>
              <w:t>据既定程序竞争上岗。特殊情况下，如完全符合任职条件，且在晋升之前两年内依照绩效评审机制</w:t>
            </w:r>
            <w:proofErr w:type="gramStart"/>
            <w:r w:rsidRPr="00FC48DC">
              <w:rPr>
                <w:rFonts w:hint="eastAsia"/>
                <w:szCs w:val="22"/>
              </w:rPr>
              <w:t>作出</w:t>
            </w:r>
            <w:proofErr w:type="gramEnd"/>
            <w:r w:rsidRPr="00FC48DC">
              <w:rPr>
                <w:rFonts w:hint="eastAsia"/>
                <w:szCs w:val="22"/>
              </w:rPr>
              <w:t>的绩效评级为有效或较好，现职工作人员可不</w:t>
            </w:r>
            <w:proofErr w:type="gramStart"/>
            <w:r w:rsidRPr="00FC48DC">
              <w:rPr>
                <w:rFonts w:hint="eastAsia"/>
                <w:szCs w:val="22"/>
              </w:rPr>
              <w:t>经竞争</w:t>
            </w:r>
            <w:proofErr w:type="gramEnd"/>
            <w:r w:rsidRPr="00FC48DC">
              <w:rPr>
                <w:rFonts w:hint="eastAsia"/>
                <w:szCs w:val="22"/>
              </w:rPr>
              <w:t>程序得到晋升。这种特殊情况下，总干事应以书面形式记录其决定的原因；</w:t>
            </w:r>
          </w:p>
          <w:p w:rsidR="00BC7F9A" w:rsidRDefault="00BC7F9A" w:rsidP="00BC7F9A">
            <w:pPr>
              <w:spacing w:beforeLines="30" w:before="72" w:afterLines="30" w:after="72" w:line="320" w:lineRule="atLeast"/>
              <w:jc w:val="both"/>
              <w:rPr>
                <w:szCs w:val="22"/>
              </w:rPr>
            </w:pPr>
          </w:p>
          <w:p w:rsidR="00BC7F9A" w:rsidRDefault="00BC7F9A" w:rsidP="00BC7F9A">
            <w:pPr>
              <w:spacing w:beforeLines="30" w:before="72" w:afterLines="30" w:after="72" w:line="320" w:lineRule="atLeast"/>
              <w:jc w:val="both"/>
              <w:rPr>
                <w:szCs w:val="22"/>
              </w:rPr>
            </w:pPr>
          </w:p>
          <w:p w:rsidR="00BC7F9A" w:rsidRDefault="00BC7F9A" w:rsidP="00BC7F9A">
            <w:pPr>
              <w:spacing w:beforeLines="30" w:before="72" w:afterLines="30" w:after="72" w:line="320" w:lineRule="atLeast"/>
              <w:jc w:val="both"/>
              <w:rPr>
                <w:szCs w:val="22"/>
              </w:rPr>
            </w:pPr>
          </w:p>
          <w:p w:rsidR="00BC7F9A" w:rsidRDefault="00BC7F9A" w:rsidP="00BC7F9A">
            <w:pPr>
              <w:spacing w:beforeLines="30" w:before="72" w:afterLines="100" w:after="240" w:line="320" w:lineRule="atLeast"/>
              <w:jc w:val="both"/>
              <w:rPr>
                <w:szCs w:val="22"/>
              </w:rPr>
            </w:pPr>
          </w:p>
          <w:p w:rsidR="00E9423C" w:rsidRPr="00FC48DC" w:rsidRDefault="00E9423C" w:rsidP="00BC7F9A">
            <w:pPr>
              <w:spacing w:beforeLines="30" w:before="72" w:afterLines="30" w:after="72" w:line="320" w:lineRule="atLeast"/>
              <w:jc w:val="both"/>
              <w:rPr>
                <w:szCs w:val="22"/>
              </w:rPr>
            </w:pPr>
            <w:r w:rsidRPr="00FC48DC">
              <w:rPr>
                <w:rFonts w:hint="eastAsia"/>
                <w:szCs w:val="22"/>
              </w:rPr>
              <w:t>(4)</w:t>
            </w:r>
            <w:r w:rsidRPr="00FC48DC">
              <w:rPr>
                <w:rFonts w:hint="eastAsia"/>
                <w:szCs w:val="22"/>
              </w:rPr>
              <w:t>经审查认定该职位高于</w:t>
            </w:r>
            <w:proofErr w:type="gramStart"/>
            <w:r w:rsidRPr="00FC48DC">
              <w:rPr>
                <w:rFonts w:hint="eastAsia"/>
                <w:szCs w:val="22"/>
              </w:rPr>
              <w:t>原叙级职等</w:t>
            </w:r>
            <w:proofErr w:type="gramEnd"/>
            <w:r w:rsidRPr="00FC48DC">
              <w:rPr>
                <w:rFonts w:hint="eastAsia"/>
                <w:szCs w:val="22"/>
              </w:rPr>
              <w:t>，致使需改变原属职类，或需在同一职类</w:t>
            </w:r>
            <w:r w:rsidR="00256F67">
              <w:rPr>
                <w:rFonts w:hint="eastAsia"/>
                <w:szCs w:val="22"/>
              </w:rPr>
              <w:t>(</w:t>
            </w:r>
            <w:r w:rsidRPr="00FC48DC">
              <w:rPr>
                <w:rFonts w:hint="eastAsia"/>
                <w:szCs w:val="22"/>
              </w:rPr>
              <w:t>通常是</w:t>
            </w:r>
            <w:r w:rsidRPr="00FC48DC">
              <w:rPr>
                <w:rFonts w:hint="eastAsia"/>
                <w:szCs w:val="22"/>
              </w:rPr>
              <w:t>D</w:t>
            </w:r>
            <w:r w:rsidRPr="00FC48DC">
              <w:rPr>
                <w:rFonts w:hint="eastAsia"/>
                <w:szCs w:val="22"/>
              </w:rPr>
              <w:t>类</w:t>
            </w:r>
            <w:r w:rsidR="00256F67">
              <w:rPr>
                <w:rFonts w:hint="eastAsia"/>
                <w:szCs w:val="22"/>
              </w:rPr>
              <w:t>)</w:t>
            </w:r>
            <w:r w:rsidRPr="00FC48DC">
              <w:rPr>
                <w:rFonts w:hint="eastAsia"/>
                <w:szCs w:val="22"/>
              </w:rPr>
              <w:t>中提高两级或两级以上的，该职位应依照既有甄选程序，竞争上岗。现职工作人员符合该职位的任职条件的，竞聘中应给予适当考虑。</w:t>
            </w: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ind w:leftChars="163" w:left="667" w:hangingChars="140" w:hanging="308"/>
              <w:jc w:val="both"/>
              <w:rPr>
                <w:szCs w:val="22"/>
              </w:rPr>
            </w:pPr>
            <w:r w:rsidRPr="00FC48DC">
              <w:rPr>
                <w:rFonts w:hint="eastAsia"/>
                <w:szCs w:val="22"/>
              </w:rPr>
              <w:t>(c)</w:t>
            </w:r>
            <w:r w:rsidRPr="00FC48DC">
              <w:rPr>
                <w:rFonts w:hint="eastAsia"/>
                <w:szCs w:val="22"/>
              </w:rPr>
              <w:t>现职工作人员放弃竞争改叙后职位的</w:t>
            </w:r>
          </w:p>
          <w:p w:rsidR="00E9423C" w:rsidRDefault="00E9423C" w:rsidP="00BC7F9A">
            <w:pPr>
              <w:spacing w:beforeLines="30" w:before="72" w:afterLines="30" w:after="72" w:line="320" w:lineRule="atLeast"/>
              <w:jc w:val="both"/>
              <w:rPr>
                <w:szCs w:val="22"/>
              </w:rPr>
            </w:pPr>
          </w:p>
          <w:p w:rsidR="00BC7F9A" w:rsidRDefault="00BC7F9A" w:rsidP="00BC7F9A">
            <w:pPr>
              <w:spacing w:beforeLines="30" w:before="72" w:afterLines="30" w:after="72" w:line="320" w:lineRule="atLeast"/>
              <w:jc w:val="both"/>
              <w:rPr>
                <w:szCs w:val="22"/>
              </w:rPr>
            </w:pPr>
          </w:p>
          <w:p w:rsidR="00BC7F9A" w:rsidRDefault="00BC7F9A"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r w:rsidRPr="00FC48DC">
              <w:rPr>
                <w:rFonts w:hint="eastAsia"/>
                <w:szCs w:val="22"/>
              </w:rPr>
              <w:t>(1)</w:t>
            </w:r>
            <w:r w:rsidRPr="00FC48DC">
              <w:rPr>
                <w:rFonts w:hint="eastAsia"/>
                <w:szCs w:val="22"/>
              </w:rPr>
              <w:t>现职工作人员的任期为固定、长期或连续任用的，应依照条例</w:t>
            </w:r>
            <w:r w:rsidRPr="00FC48DC">
              <w:rPr>
                <w:rFonts w:hint="eastAsia"/>
                <w:szCs w:val="22"/>
              </w:rPr>
              <w:t>4.3</w:t>
            </w:r>
            <w:r w:rsidRPr="00FC48DC">
              <w:rPr>
                <w:rFonts w:hint="eastAsia"/>
                <w:szCs w:val="22"/>
              </w:rPr>
              <w:t>条“调动”的规定，在为改叙后职位任用一位胜出的候选人</w:t>
            </w:r>
            <w:r w:rsidRPr="00FC48DC">
              <w:rPr>
                <w:rFonts w:hint="eastAsia"/>
                <w:szCs w:val="22"/>
              </w:rPr>
              <w:lastRenderedPageBreak/>
              <w:t>之前，给予该工作人员一次调动至其他职位的机会。如在竞聘期间没有找到合适的职位，</w:t>
            </w:r>
            <w:proofErr w:type="gramStart"/>
            <w:r w:rsidRPr="00FC48DC">
              <w:rPr>
                <w:rFonts w:hint="eastAsia"/>
                <w:szCs w:val="22"/>
              </w:rPr>
              <w:t>改叙职位</w:t>
            </w:r>
            <w:proofErr w:type="gramEnd"/>
            <w:r w:rsidRPr="00FC48DC">
              <w:rPr>
                <w:rFonts w:hint="eastAsia"/>
                <w:szCs w:val="22"/>
              </w:rPr>
              <w:t>现职工作人员的合同应依照条例</w:t>
            </w:r>
            <w:r w:rsidRPr="00FC48DC">
              <w:rPr>
                <w:rFonts w:hint="eastAsia"/>
                <w:szCs w:val="22"/>
              </w:rPr>
              <w:t>9.2</w:t>
            </w:r>
            <w:r w:rsidRPr="00FC48DC">
              <w:rPr>
                <w:rFonts w:hint="eastAsia"/>
                <w:szCs w:val="22"/>
              </w:rPr>
              <w:t>条的规定终止。</w:t>
            </w:r>
          </w:p>
          <w:p w:rsidR="00E9423C" w:rsidRPr="00FC48DC" w:rsidRDefault="00E9423C" w:rsidP="00BC7F9A">
            <w:pPr>
              <w:spacing w:beforeLines="30" w:before="72" w:afterLines="30" w:after="72" w:line="320" w:lineRule="atLeast"/>
              <w:ind w:leftChars="163" w:left="667" w:hangingChars="140" w:hanging="308"/>
              <w:jc w:val="both"/>
              <w:rPr>
                <w:szCs w:val="22"/>
              </w:rPr>
            </w:pPr>
            <w:r w:rsidRPr="00FC48DC">
              <w:rPr>
                <w:rFonts w:hint="eastAsia"/>
                <w:szCs w:val="22"/>
              </w:rPr>
              <w:t>(d)</w:t>
            </w:r>
            <w:r w:rsidRPr="00FC48DC">
              <w:rPr>
                <w:rFonts w:hint="eastAsia"/>
                <w:szCs w:val="22"/>
              </w:rPr>
              <w:t>现职工作人员选择</w:t>
            </w:r>
            <w:proofErr w:type="gramStart"/>
            <w:r w:rsidRPr="00FC48DC">
              <w:rPr>
                <w:rFonts w:hint="eastAsia"/>
                <w:szCs w:val="22"/>
              </w:rPr>
              <w:t>参加改叙职位</w:t>
            </w:r>
            <w:proofErr w:type="gramEnd"/>
            <w:r w:rsidRPr="00FC48DC">
              <w:rPr>
                <w:rFonts w:hint="eastAsia"/>
                <w:szCs w:val="22"/>
              </w:rPr>
              <w:t>竞聘，但选聘另一个人担当该职位的：</w:t>
            </w:r>
          </w:p>
          <w:p w:rsidR="00E9423C" w:rsidRPr="00FC48DC" w:rsidRDefault="00E9423C" w:rsidP="00BC7F9A">
            <w:pPr>
              <w:spacing w:beforeLines="30" w:before="72" w:afterLines="30" w:after="72" w:line="320" w:lineRule="atLeast"/>
              <w:jc w:val="both"/>
              <w:rPr>
                <w:szCs w:val="22"/>
              </w:rPr>
            </w:pPr>
          </w:p>
        </w:tc>
        <w:tc>
          <w:tcPr>
            <w:tcW w:w="4577" w:type="dxa"/>
            <w:gridSpan w:val="3"/>
          </w:tcPr>
          <w:p w:rsidR="00E9423C" w:rsidRPr="00FC48DC" w:rsidRDefault="00E9423C" w:rsidP="00BC7F9A">
            <w:pPr>
              <w:spacing w:beforeLines="30" w:before="72" w:afterLines="30" w:after="72" w:line="320" w:lineRule="atLeast"/>
              <w:jc w:val="both"/>
              <w:rPr>
                <w:szCs w:val="22"/>
              </w:rPr>
            </w:pPr>
            <w:r w:rsidRPr="00FC48DC">
              <w:rPr>
                <w:rFonts w:hint="eastAsia"/>
                <w:szCs w:val="22"/>
              </w:rPr>
              <w:lastRenderedPageBreak/>
              <w:t>(3)</w:t>
            </w:r>
            <w:r w:rsidRPr="00FC48DC">
              <w:rPr>
                <w:rFonts w:hint="eastAsia"/>
                <w:szCs w:val="22"/>
              </w:rPr>
              <w:t>经审查认定</w:t>
            </w:r>
            <w:proofErr w:type="gramStart"/>
            <w:r w:rsidRPr="00FC48DC">
              <w:rPr>
                <w:rFonts w:hint="eastAsia"/>
                <w:szCs w:val="22"/>
              </w:rPr>
              <w:t>某一般</w:t>
            </w:r>
            <w:proofErr w:type="gramEnd"/>
            <w:r w:rsidRPr="00FC48DC">
              <w:rPr>
                <w:rFonts w:hint="eastAsia"/>
                <w:szCs w:val="22"/>
              </w:rPr>
              <w:t>事务类或专业类职位高于</w:t>
            </w:r>
            <w:proofErr w:type="gramStart"/>
            <w:r w:rsidRPr="00FC48DC">
              <w:rPr>
                <w:rFonts w:hint="eastAsia"/>
                <w:szCs w:val="22"/>
              </w:rPr>
              <w:t>原叙级职等</w:t>
            </w:r>
            <w:proofErr w:type="gramEnd"/>
            <w:r w:rsidRPr="00FC48DC">
              <w:rPr>
                <w:rFonts w:hint="eastAsia"/>
                <w:szCs w:val="22"/>
              </w:rPr>
              <w:t>，但仅高出一个职等的，现职工作人员应因所任职</w:t>
            </w:r>
            <w:proofErr w:type="gramStart"/>
            <w:r w:rsidRPr="00FC48DC">
              <w:rPr>
                <w:rFonts w:hint="eastAsia"/>
                <w:szCs w:val="22"/>
              </w:rPr>
              <w:t>位改叙得到</w:t>
            </w:r>
            <w:proofErr w:type="gramEnd"/>
            <w:r w:rsidRPr="00FC48DC">
              <w:rPr>
                <w:rFonts w:hint="eastAsia"/>
                <w:szCs w:val="22"/>
              </w:rPr>
              <w:t>晋升，但前提是该工作人员完全符合任职条件，且在晋升之前两年内依照绩效评审机制</w:t>
            </w:r>
            <w:proofErr w:type="gramStart"/>
            <w:r w:rsidRPr="00FC48DC">
              <w:rPr>
                <w:rFonts w:hint="eastAsia"/>
                <w:szCs w:val="22"/>
              </w:rPr>
              <w:t>作出</w:t>
            </w:r>
            <w:proofErr w:type="gramEnd"/>
            <w:r w:rsidRPr="00FC48DC">
              <w:rPr>
                <w:rFonts w:hint="eastAsia"/>
                <w:szCs w:val="22"/>
              </w:rPr>
              <w:t>的绩效评级为有效或较好。依惯例，主任类职位</w:t>
            </w:r>
            <w:proofErr w:type="gramStart"/>
            <w:r w:rsidRPr="00FC48DC">
              <w:rPr>
                <w:rFonts w:hint="eastAsia"/>
                <w:szCs w:val="22"/>
              </w:rPr>
              <w:t>的</w:t>
            </w:r>
            <w:r w:rsidRPr="00FC48DC">
              <w:rPr>
                <w:rFonts w:hint="eastAsia"/>
                <w:szCs w:val="22"/>
              </w:rPr>
              <w:lastRenderedPageBreak/>
              <w:t>改叙将</w:t>
            </w:r>
            <w:proofErr w:type="gramEnd"/>
            <w:r w:rsidRPr="00FC48DC">
              <w:rPr>
                <w:rFonts w:hint="eastAsia"/>
                <w:szCs w:val="22"/>
              </w:rPr>
              <w:t>根据既定程序竞争上岗。特殊情况下，如完全符合任职条件，且在晋升之前两年内依照绩效评审机制</w:t>
            </w:r>
            <w:proofErr w:type="gramStart"/>
            <w:r w:rsidRPr="00FC48DC">
              <w:rPr>
                <w:rFonts w:hint="eastAsia"/>
                <w:szCs w:val="22"/>
              </w:rPr>
              <w:t>作出</w:t>
            </w:r>
            <w:proofErr w:type="gramEnd"/>
            <w:r w:rsidRPr="00FC48DC">
              <w:rPr>
                <w:rFonts w:hint="eastAsia"/>
                <w:szCs w:val="22"/>
              </w:rPr>
              <w:t>的绩效评级为有效或较好，现职工作人员可不</w:t>
            </w:r>
            <w:proofErr w:type="gramStart"/>
            <w:r w:rsidRPr="00FC48DC">
              <w:rPr>
                <w:rFonts w:hint="eastAsia"/>
                <w:szCs w:val="22"/>
              </w:rPr>
              <w:t>经竞争</w:t>
            </w:r>
            <w:proofErr w:type="gramEnd"/>
            <w:r w:rsidRPr="00FC48DC">
              <w:rPr>
                <w:rFonts w:hint="eastAsia"/>
                <w:szCs w:val="22"/>
              </w:rPr>
              <w:t>程序得到晋升。这种特殊情况下，总干事应以书面形式记录其决定的原因；</w:t>
            </w:r>
          </w:p>
          <w:p w:rsidR="00071C5B" w:rsidRDefault="00071C5B"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r w:rsidRPr="00FC48DC">
              <w:rPr>
                <w:rFonts w:hint="eastAsia"/>
                <w:szCs w:val="22"/>
              </w:rPr>
              <w:t>(4)</w:t>
            </w:r>
            <w:r w:rsidRPr="00FC48DC">
              <w:rPr>
                <w:rFonts w:hint="eastAsia"/>
                <w:szCs w:val="22"/>
              </w:rPr>
              <w:t>经审查认定该职位高于</w:t>
            </w:r>
            <w:proofErr w:type="gramStart"/>
            <w:r w:rsidRPr="00FC48DC">
              <w:rPr>
                <w:rFonts w:hint="eastAsia"/>
                <w:szCs w:val="22"/>
              </w:rPr>
              <w:t>原叙级职等</w:t>
            </w:r>
            <w:proofErr w:type="gramEnd"/>
            <w:r w:rsidRPr="00FC48DC">
              <w:rPr>
                <w:rFonts w:hint="eastAsia"/>
                <w:szCs w:val="22"/>
              </w:rPr>
              <w:t>，致使需改变原属职类，或需在同一职类</w:t>
            </w:r>
            <w:r w:rsidR="00256F67">
              <w:rPr>
                <w:rFonts w:hint="eastAsia"/>
                <w:szCs w:val="22"/>
              </w:rPr>
              <w:t>(</w:t>
            </w:r>
            <w:r w:rsidRPr="00FC48DC">
              <w:rPr>
                <w:rFonts w:hint="eastAsia"/>
                <w:szCs w:val="22"/>
              </w:rPr>
              <w:t>通常是主任类</w:t>
            </w:r>
            <w:r w:rsidR="00256F67">
              <w:rPr>
                <w:rFonts w:hint="eastAsia"/>
                <w:szCs w:val="22"/>
              </w:rPr>
              <w:t>)</w:t>
            </w:r>
            <w:r w:rsidRPr="00FC48DC">
              <w:rPr>
                <w:rFonts w:hint="eastAsia"/>
                <w:szCs w:val="22"/>
              </w:rPr>
              <w:t>中提高两级或两级以上的，该职位应依照既有甄选程序，竞争上岗。现职工作人员符合该职位的任职条件的，竞聘中应给予适当考虑。</w:t>
            </w: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Default="00E9423C" w:rsidP="00BC7F9A">
            <w:pPr>
              <w:spacing w:beforeLines="30" w:before="72" w:afterLines="30" w:after="72" w:line="320" w:lineRule="atLeast"/>
              <w:jc w:val="both"/>
              <w:rPr>
                <w:szCs w:val="22"/>
              </w:rPr>
            </w:pPr>
          </w:p>
          <w:p w:rsidR="00071C5B" w:rsidRDefault="00071C5B" w:rsidP="00BC7F9A">
            <w:pPr>
              <w:spacing w:beforeLines="30" w:before="72" w:afterLines="30" w:after="72" w:line="320" w:lineRule="atLeast"/>
              <w:jc w:val="both"/>
              <w:rPr>
                <w:szCs w:val="22"/>
              </w:rPr>
            </w:pPr>
          </w:p>
          <w:p w:rsidR="00071C5B" w:rsidRDefault="00071C5B" w:rsidP="00BC7F9A">
            <w:pPr>
              <w:spacing w:beforeLines="30" w:before="72" w:afterLines="30" w:after="72" w:line="320" w:lineRule="atLeast"/>
              <w:jc w:val="both"/>
              <w:rPr>
                <w:szCs w:val="22"/>
              </w:rPr>
            </w:pPr>
          </w:p>
          <w:p w:rsidR="00071C5B" w:rsidRDefault="00071C5B" w:rsidP="00BC7F9A">
            <w:pPr>
              <w:spacing w:beforeLines="30" w:before="72" w:afterLines="30" w:after="72" w:line="320" w:lineRule="atLeast"/>
              <w:jc w:val="both"/>
              <w:rPr>
                <w:szCs w:val="22"/>
              </w:rPr>
            </w:pPr>
          </w:p>
          <w:p w:rsidR="00BC7F9A" w:rsidRDefault="00BC7F9A" w:rsidP="00BC7F9A">
            <w:pPr>
              <w:spacing w:beforeLines="30" w:before="72" w:afterLines="30" w:after="72" w:line="320" w:lineRule="atLeast"/>
              <w:jc w:val="both"/>
              <w:rPr>
                <w:szCs w:val="22"/>
              </w:rPr>
            </w:pPr>
          </w:p>
          <w:p w:rsidR="00BC7F9A" w:rsidRDefault="00BC7F9A" w:rsidP="00BC7F9A">
            <w:pPr>
              <w:spacing w:beforeLines="100" w:before="240" w:afterLines="30" w:after="72" w:line="320" w:lineRule="atLeast"/>
              <w:jc w:val="both"/>
              <w:rPr>
                <w:szCs w:val="22"/>
              </w:rPr>
            </w:pPr>
          </w:p>
          <w:p w:rsidR="00E9423C" w:rsidRPr="00FC48DC" w:rsidRDefault="00E9423C" w:rsidP="00BC7F9A">
            <w:pPr>
              <w:spacing w:beforeLines="100" w:before="240" w:afterLines="30" w:after="72" w:line="320" w:lineRule="atLeast"/>
              <w:jc w:val="both"/>
              <w:rPr>
                <w:szCs w:val="22"/>
              </w:rPr>
            </w:pPr>
            <w:r w:rsidRPr="00FC48DC">
              <w:rPr>
                <w:rFonts w:hint="eastAsia"/>
                <w:szCs w:val="22"/>
              </w:rPr>
              <w:t>(c)</w:t>
            </w:r>
            <w:r w:rsidRPr="00FC48DC">
              <w:rPr>
                <w:rFonts w:hint="eastAsia"/>
                <w:szCs w:val="22"/>
              </w:rPr>
              <w:t>现职工作人员职位被改叙，但在该职位的竞聘中没有被选聘的：</w:t>
            </w: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tc>
        <w:tc>
          <w:tcPr>
            <w:tcW w:w="2520" w:type="dxa"/>
            <w:gridSpan w:val="2"/>
          </w:tcPr>
          <w:p w:rsidR="00E9423C" w:rsidRPr="00FC48DC" w:rsidRDefault="00E9423C" w:rsidP="00BC7F9A">
            <w:pPr>
              <w:spacing w:beforeLines="30" w:before="72" w:afterLines="30" w:after="72" w:line="320" w:lineRule="atLeast"/>
              <w:jc w:val="both"/>
              <w:rPr>
                <w:szCs w:val="22"/>
              </w:rPr>
            </w:pPr>
            <w:r w:rsidRPr="00FC48DC">
              <w:rPr>
                <w:rFonts w:hint="eastAsia"/>
                <w:szCs w:val="22"/>
              </w:rPr>
              <w:lastRenderedPageBreak/>
              <w:t>全称形式的“一般事务、主任和专业”。</w:t>
            </w: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BC7F9A" w:rsidRDefault="00BC7F9A"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r w:rsidRPr="00FC48DC">
              <w:rPr>
                <w:rFonts w:hint="eastAsia"/>
                <w:szCs w:val="22"/>
              </w:rPr>
              <w:t>全称形式的“主任”职类。</w:t>
            </w: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r w:rsidRPr="00FC48DC">
              <w:rPr>
                <w:rFonts w:hint="eastAsia"/>
                <w:szCs w:val="22"/>
              </w:rPr>
              <w:t>之前的</w:t>
            </w:r>
            <w:r w:rsidRPr="00FC48DC">
              <w:rPr>
                <w:rFonts w:hint="eastAsia"/>
                <w:szCs w:val="22"/>
              </w:rPr>
              <w:t>(c)</w:t>
            </w:r>
            <w:proofErr w:type="gramStart"/>
            <w:r w:rsidRPr="00FC48DC">
              <w:rPr>
                <w:rFonts w:hint="eastAsia"/>
                <w:szCs w:val="22"/>
              </w:rPr>
              <w:t>段予以</w:t>
            </w:r>
            <w:proofErr w:type="gramEnd"/>
            <w:r w:rsidRPr="00FC48DC">
              <w:rPr>
                <w:rFonts w:hint="eastAsia"/>
                <w:szCs w:val="22"/>
              </w:rPr>
              <w:t>删除，以便与条例</w:t>
            </w:r>
            <w:r w:rsidRPr="00FC48DC">
              <w:rPr>
                <w:rFonts w:hint="eastAsia"/>
                <w:szCs w:val="22"/>
              </w:rPr>
              <w:t>4.10(b)</w:t>
            </w:r>
            <w:r w:rsidRPr="00FC48DC">
              <w:rPr>
                <w:rFonts w:hint="eastAsia"/>
                <w:szCs w:val="22"/>
              </w:rPr>
              <w:t>“任用委员会”保持一致。之后的段落因此重新编号。</w:t>
            </w: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E9423C" w:rsidRPr="00FC48DC" w:rsidRDefault="00E9423C" w:rsidP="00BC7F9A">
            <w:pPr>
              <w:spacing w:beforeLines="30" w:before="72" w:afterLines="30" w:after="72" w:line="320" w:lineRule="atLeast"/>
              <w:jc w:val="both"/>
              <w:rPr>
                <w:szCs w:val="22"/>
              </w:rPr>
            </w:pPr>
          </w:p>
          <w:p w:rsidR="00BC7F9A" w:rsidRDefault="00BC7F9A" w:rsidP="00BC7F9A">
            <w:pPr>
              <w:spacing w:beforeLines="30" w:before="72" w:afterLines="30" w:after="72" w:line="320" w:lineRule="atLeast"/>
              <w:jc w:val="both"/>
              <w:rPr>
                <w:iCs/>
                <w:szCs w:val="22"/>
              </w:rPr>
            </w:pPr>
          </w:p>
          <w:p w:rsidR="00BC7F9A" w:rsidRDefault="00BC7F9A" w:rsidP="00BC7F9A">
            <w:pPr>
              <w:spacing w:beforeLines="30" w:before="72" w:afterLines="30" w:after="72" w:line="320" w:lineRule="atLeast"/>
              <w:jc w:val="both"/>
              <w:rPr>
                <w:iCs/>
                <w:szCs w:val="22"/>
              </w:rPr>
            </w:pPr>
          </w:p>
          <w:p w:rsidR="00BC7F9A" w:rsidRDefault="00BC7F9A" w:rsidP="00BC7F9A">
            <w:pPr>
              <w:spacing w:beforeLines="30" w:before="72" w:afterLines="30" w:after="72" w:line="320" w:lineRule="atLeast"/>
              <w:jc w:val="both"/>
              <w:rPr>
                <w:iCs/>
                <w:szCs w:val="22"/>
              </w:rPr>
            </w:pPr>
          </w:p>
          <w:p w:rsidR="00BC7F9A" w:rsidRDefault="00BC7F9A" w:rsidP="00BC7F9A">
            <w:pPr>
              <w:spacing w:beforeLines="100" w:before="240" w:afterLines="30" w:after="72" w:line="320" w:lineRule="atLeast"/>
              <w:jc w:val="both"/>
              <w:rPr>
                <w:iCs/>
                <w:szCs w:val="22"/>
              </w:rPr>
            </w:pPr>
          </w:p>
          <w:p w:rsidR="00E9423C" w:rsidRPr="00FC48DC" w:rsidRDefault="00E9423C" w:rsidP="00BC7F9A">
            <w:pPr>
              <w:spacing w:beforeLines="100" w:before="240" w:afterLines="30" w:after="72" w:line="320" w:lineRule="atLeast"/>
              <w:jc w:val="both"/>
              <w:rPr>
                <w:iCs/>
                <w:szCs w:val="22"/>
              </w:rPr>
            </w:pPr>
            <w:r w:rsidRPr="00FC48DC">
              <w:rPr>
                <w:rFonts w:hint="eastAsia"/>
                <w:iCs/>
                <w:szCs w:val="22"/>
              </w:rPr>
              <w:t>修订以</w:t>
            </w:r>
            <w:r w:rsidRPr="00BC7F9A">
              <w:rPr>
                <w:rFonts w:hint="eastAsia"/>
                <w:szCs w:val="22"/>
              </w:rPr>
              <w:t>体现</w:t>
            </w:r>
            <w:r w:rsidRPr="00FC48DC">
              <w:rPr>
                <w:rFonts w:hint="eastAsia"/>
                <w:iCs/>
                <w:szCs w:val="22"/>
              </w:rPr>
              <w:t>之前的段落被删除。另外，如果竞聘中未选聘现职工作人员，寻找接收岗位的工作将在竞聘之后进行，而不是竞聘期间。</w:t>
            </w:r>
          </w:p>
          <w:p w:rsidR="00E9423C" w:rsidRPr="00FC48DC" w:rsidRDefault="00E9423C" w:rsidP="00BC7F9A">
            <w:pPr>
              <w:spacing w:beforeLines="30" w:before="72" w:afterLines="30" w:after="72" w:line="320" w:lineRule="atLeast"/>
              <w:jc w:val="both"/>
              <w:rPr>
                <w:iCs/>
                <w:szCs w:val="22"/>
              </w:rPr>
            </w:pPr>
            <w:r w:rsidRPr="00FC48DC">
              <w:rPr>
                <w:rFonts w:hint="eastAsia"/>
                <w:iCs/>
                <w:szCs w:val="22"/>
              </w:rPr>
              <w:t>提及条例</w:t>
            </w:r>
            <w:r w:rsidRPr="00FC48DC">
              <w:rPr>
                <w:rFonts w:hint="eastAsia"/>
                <w:iCs/>
                <w:szCs w:val="22"/>
              </w:rPr>
              <w:t>9.7</w:t>
            </w:r>
            <w:r w:rsidRPr="00FC48DC">
              <w:rPr>
                <w:rFonts w:hint="eastAsia"/>
                <w:iCs/>
                <w:szCs w:val="22"/>
              </w:rPr>
              <w:t>条“终止通知”。</w:t>
            </w:r>
          </w:p>
        </w:tc>
      </w:tr>
      <w:tr w:rsidR="00843DCB" w:rsidRPr="00FC48DC" w:rsidTr="00BC7F9A">
        <w:tblPrEx>
          <w:tblLook w:val="0000" w:firstRow="0" w:lastRow="0" w:firstColumn="0" w:lastColumn="0" w:noHBand="0" w:noVBand="0"/>
        </w:tblPrEx>
        <w:trPr>
          <w:trHeight w:val="972"/>
        </w:trPr>
        <w:tc>
          <w:tcPr>
            <w:tcW w:w="2260" w:type="dxa"/>
          </w:tcPr>
          <w:p w:rsidR="00843DCB" w:rsidRPr="00FC48DC" w:rsidRDefault="00843DCB" w:rsidP="00BC7F9A">
            <w:pPr>
              <w:jc w:val="both"/>
              <w:rPr>
                <w:iCs/>
                <w:szCs w:val="22"/>
              </w:rPr>
            </w:pPr>
          </w:p>
        </w:tc>
        <w:tc>
          <w:tcPr>
            <w:tcW w:w="4424" w:type="dxa"/>
            <w:gridSpan w:val="2"/>
          </w:tcPr>
          <w:p w:rsidR="00843DCB" w:rsidRPr="00FC48DC" w:rsidRDefault="00843DCB" w:rsidP="00BC7F9A">
            <w:pPr>
              <w:jc w:val="both"/>
              <w:rPr>
                <w:szCs w:val="22"/>
              </w:rPr>
            </w:pPr>
          </w:p>
          <w:p w:rsidR="00843DCB" w:rsidRPr="00FC48DC" w:rsidRDefault="00843DCB" w:rsidP="00BC7F9A">
            <w:pPr>
              <w:jc w:val="both"/>
              <w:rPr>
                <w:szCs w:val="22"/>
              </w:rPr>
            </w:pPr>
            <w:r w:rsidRPr="00FC48DC">
              <w:rPr>
                <w:rFonts w:hint="eastAsia"/>
                <w:szCs w:val="22"/>
              </w:rPr>
              <w:t>(1)</w:t>
            </w:r>
            <w:r w:rsidRPr="00FC48DC">
              <w:rPr>
                <w:rFonts w:hint="eastAsia"/>
                <w:szCs w:val="22"/>
              </w:rPr>
              <w:t>现职工作人员的任期为固定、长期或连续任用的，应在等待任命胜出的候选人担当改叙后的职位期间，依照条例</w:t>
            </w:r>
            <w:r w:rsidRPr="00FC48DC">
              <w:rPr>
                <w:rFonts w:hint="eastAsia"/>
                <w:szCs w:val="22"/>
              </w:rPr>
              <w:t>4.3</w:t>
            </w:r>
            <w:r w:rsidRPr="00FC48DC">
              <w:rPr>
                <w:rFonts w:hint="eastAsia"/>
                <w:szCs w:val="22"/>
              </w:rPr>
              <w:t>条“调动”的规定，给予该工作人员一次调动至其他职位的机会。如竞聘期间没有找到合适的职位，</w:t>
            </w:r>
            <w:proofErr w:type="gramStart"/>
            <w:r w:rsidRPr="00FC48DC">
              <w:rPr>
                <w:rFonts w:hint="eastAsia"/>
                <w:szCs w:val="22"/>
              </w:rPr>
              <w:t>改叙职位</w:t>
            </w:r>
            <w:proofErr w:type="gramEnd"/>
            <w:r w:rsidRPr="00FC48DC">
              <w:rPr>
                <w:rFonts w:hint="eastAsia"/>
                <w:szCs w:val="22"/>
              </w:rPr>
              <w:t>现职工作人员的合同应依照条例</w:t>
            </w:r>
            <w:r w:rsidRPr="00FC48DC">
              <w:rPr>
                <w:rFonts w:hint="eastAsia"/>
                <w:szCs w:val="22"/>
              </w:rPr>
              <w:t>9.2</w:t>
            </w:r>
            <w:r w:rsidRPr="00FC48DC">
              <w:rPr>
                <w:rFonts w:hint="eastAsia"/>
                <w:szCs w:val="22"/>
              </w:rPr>
              <w:t>条的规定终止。</w:t>
            </w:r>
          </w:p>
          <w:p w:rsidR="00843DCB" w:rsidRPr="00FC48DC" w:rsidRDefault="00843DCB" w:rsidP="00BC7F9A">
            <w:pPr>
              <w:jc w:val="both"/>
              <w:rPr>
                <w:szCs w:val="22"/>
              </w:rPr>
            </w:pPr>
          </w:p>
          <w:p w:rsidR="00843DCB" w:rsidRPr="00FC48DC" w:rsidRDefault="00843DCB" w:rsidP="00BC7F9A">
            <w:pPr>
              <w:jc w:val="both"/>
              <w:rPr>
                <w:szCs w:val="22"/>
              </w:rPr>
            </w:pPr>
            <w:r w:rsidRPr="00FC48DC">
              <w:rPr>
                <w:rFonts w:hint="eastAsia"/>
                <w:szCs w:val="22"/>
              </w:rPr>
              <w:t>(e)</w:t>
            </w:r>
            <w:r w:rsidRPr="00FC48DC">
              <w:rPr>
                <w:rFonts w:hint="eastAsia"/>
                <w:szCs w:val="22"/>
              </w:rPr>
              <w:t>不得在没有启动竞争性晋升程序的情况下，针对同一现职人员所担任的职位进行一次以上的改叙。</w:t>
            </w:r>
          </w:p>
          <w:p w:rsidR="00843DCB" w:rsidRPr="00FC48DC" w:rsidRDefault="00843DCB" w:rsidP="00BC7F9A">
            <w:pPr>
              <w:jc w:val="both"/>
              <w:rPr>
                <w:szCs w:val="22"/>
              </w:rPr>
            </w:pPr>
          </w:p>
          <w:p w:rsidR="00843DCB" w:rsidRPr="00FC48DC" w:rsidRDefault="00843DCB" w:rsidP="00BC7F9A">
            <w:pPr>
              <w:jc w:val="both"/>
              <w:rPr>
                <w:szCs w:val="22"/>
              </w:rPr>
            </w:pPr>
            <w:r w:rsidRPr="00FC48DC">
              <w:rPr>
                <w:rFonts w:hint="eastAsia"/>
                <w:szCs w:val="22"/>
              </w:rPr>
              <w:t>(f)</w:t>
            </w:r>
            <w:r w:rsidRPr="00FC48DC">
              <w:rPr>
                <w:rFonts w:hint="eastAsia"/>
                <w:szCs w:val="22"/>
              </w:rPr>
              <w:t>总干事有权批准因职位</w:t>
            </w:r>
            <w:proofErr w:type="gramStart"/>
            <w:r w:rsidRPr="00FC48DC">
              <w:rPr>
                <w:rFonts w:hint="eastAsia"/>
                <w:szCs w:val="22"/>
              </w:rPr>
              <w:t>改叙产生</w:t>
            </w:r>
            <w:proofErr w:type="gramEnd"/>
            <w:r w:rsidRPr="00FC48DC">
              <w:rPr>
                <w:rFonts w:hint="eastAsia"/>
                <w:szCs w:val="22"/>
              </w:rPr>
              <w:t>的升至专业及以上职类和专业职类内的工作人员晋升。人力资源管理司司长有权批准一般事务职类内的晋升。</w:t>
            </w:r>
          </w:p>
          <w:p w:rsidR="00843DCB" w:rsidRPr="00FC48DC" w:rsidRDefault="00843DCB" w:rsidP="00BC7F9A">
            <w:pPr>
              <w:jc w:val="both"/>
              <w:rPr>
                <w:szCs w:val="22"/>
              </w:rPr>
            </w:pPr>
          </w:p>
          <w:p w:rsidR="00BC7F9A" w:rsidRDefault="00BC7F9A" w:rsidP="00BC7F9A">
            <w:pPr>
              <w:jc w:val="both"/>
              <w:rPr>
                <w:szCs w:val="22"/>
              </w:rPr>
            </w:pPr>
          </w:p>
          <w:p w:rsidR="00BC7F9A" w:rsidRDefault="00BC7F9A" w:rsidP="00BC7F9A">
            <w:pPr>
              <w:jc w:val="both"/>
              <w:rPr>
                <w:szCs w:val="22"/>
              </w:rPr>
            </w:pPr>
          </w:p>
          <w:p w:rsidR="00843DCB" w:rsidRPr="00FC48DC" w:rsidRDefault="00843DCB" w:rsidP="00BC7F9A">
            <w:pPr>
              <w:jc w:val="both"/>
              <w:rPr>
                <w:iCs/>
                <w:szCs w:val="22"/>
              </w:rPr>
            </w:pPr>
            <w:r w:rsidRPr="00FC48DC">
              <w:rPr>
                <w:rFonts w:hint="eastAsia"/>
                <w:szCs w:val="22"/>
              </w:rPr>
              <w:t>(g)</w:t>
            </w:r>
            <w:r w:rsidRPr="00FC48DC">
              <w:rPr>
                <w:rFonts w:hint="eastAsia"/>
                <w:szCs w:val="22"/>
              </w:rPr>
              <w:t>将现职工作人员晋升至职位相应的等级时，晋升日期应追溯至</w:t>
            </w:r>
            <w:proofErr w:type="gramStart"/>
            <w:r w:rsidRPr="00FC48DC">
              <w:rPr>
                <w:rFonts w:hint="eastAsia"/>
                <w:szCs w:val="22"/>
              </w:rPr>
              <w:t>职位改叙之</w:t>
            </w:r>
            <w:proofErr w:type="gramEnd"/>
            <w:r w:rsidRPr="00FC48DC">
              <w:rPr>
                <w:rFonts w:hint="eastAsia"/>
                <w:szCs w:val="22"/>
              </w:rPr>
              <w:t>日，即总干事</w:t>
            </w:r>
            <w:proofErr w:type="gramStart"/>
            <w:r w:rsidRPr="00FC48DC">
              <w:rPr>
                <w:rFonts w:hint="eastAsia"/>
                <w:szCs w:val="22"/>
              </w:rPr>
              <w:t>作出</w:t>
            </w:r>
            <w:proofErr w:type="gramEnd"/>
            <w:r w:rsidRPr="00FC48DC">
              <w:rPr>
                <w:rFonts w:hint="eastAsia"/>
                <w:szCs w:val="22"/>
              </w:rPr>
              <w:t>决定后次月的第一天。</w:t>
            </w:r>
          </w:p>
        </w:tc>
        <w:tc>
          <w:tcPr>
            <w:tcW w:w="4560" w:type="dxa"/>
            <w:gridSpan w:val="2"/>
          </w:tcPr>
          <w:p w:rsidR="00843DCB" w:rsidRPr="00FC48DC" w:rsidRDefault="00843DCB" w:rsidP="00BC7F9A">
            <w:pPr>
              <w:jc w:val="both"/>
              <w:rPr>
                <w:szCs w:val="22"/>
              </w:rPr>
            </w:pPr>
          </w:p>
          <w:p w:rsidR="00843DCB" w:rsidRPr="00FC48DC" w:rsidRDefault="00843DCB" w:rsidP="00BC7F9A">
            <w:pPr>
              <w:jc w:val="both"/>
              <w:rPr>
                <w:szCs w:val="22"/>
              </w:rPr>
            </w:pPr>
            <w:r w:rsidRPr="00FC48DC">
              <w:rPr>
                <w:rFonts w:hint="eastAsia"/>
                <w:szCs w:val="22"/>
              </w:rPr>
              <w:t>(1)</w:t>
            </w:r>
            <w:r w:rsidRPr="00FC48DC">
              <w:rPr>
                <w:rFonts w:hint="eastAsia"/>
                <w:szCs w:val="22"/>
              </w:rPr>
              <w:t>现职工作人员的任期为固定、长期或连续任用的，应在竞聘结束后，依照条例</w:t>
            </w:r>
            <w:r w:rsidRPr="00FC48DC">
              <w:rPr>
                <w:rFonts w:hint="eastAsia"/>
                <w:szCs w:val="22"/>
              </w:rPr>
              <w:t>4.3</w:t>
            </w:r>
            <w:r w:rsidRPr="00FC48DC">
              <w:rPr>
                <w:rFonts w:hint="eastAsia"/>
                <w:szCs w:val="22"/>
              </w:rPr>
              <w:t>条“调动”的规定，给予该工作人员一次调动至其他职位的机会。如没有找到合适的职位，</w:t>
            </w:r>
            <w:proofErr w:type="gramStart"/>
            <w:r w:rsidRPr="00FC48DC">
              <w:rPr>
                <w:rFonts w:hint="eastAsia"/>
                <w:szCs w:val="22"/>
              </w:rPr>
              <w:t>改叙职位</w:t>
            </w:r>
            <w:proofErr w:type="gramEnd"/>
            <w:r w:rsidRPr="00FC48DC">
              <w:rPr>
                <w:rFonts w:hint="eastAsia"/>
                <w:szCs w:val="22"/>
              </w:rPr>
              <w:t>现职工作人员的合同应依照条例</w:t>
            </w:r>
            <w:r w:rsidRPr="00FC48DC">
              <w:rPr>
                <w:rFonts w:hint="eastAsia"/>
                <w:szCs w:val="22"/>
              </w:rPr>
              <w:t>9.2</w:t>
            </w:r>
            <w:r w:rsidRPr="00FC48DC">
              <w:rPr>
                <w:rFonts w:hint="eastAsia"/>
                <w:szCs w:val="22"/>
              </w:rPr>
              <w:t>条“终止”和条例</w:t>
            </w:r>
            <w:r w:rsidRPr="00FC48DC">
              <w:rPr>
                <w:rFonts w:hint="eastAsia"/>
                <w:szCs w:val="22"/>
              </w:rPr>
              <w:t>9.7</w:t>
            </w:r>
            <w:r w:rsidRPr="00FC48DC">
              <w:rPr>
                <w:rFonts w:hint="eastAsia"/>
                <w:szCs w:val="22"/>
              </w:rPr>
              <w:t>条“合同终止告知”的规定终止。</w:t>
            </w:r>
          </w:p>
          <w:p w:rsidR="00843DCB" w:rsidRPr="00FC48DC" w:rsidRDefault="00843DCB" w:rsidP="00BC7F9A">
            <w:pPr>
              <w:jc w:val="both"/>
              <w:rPr>
                <w:szCs w:val="22"/>
              </w:rPr>
            </w:pPr>
          </w:p>
          <w:p w:rsidR="00843DCB" w:rsidRPr="00FC48DC" w:rsidRDefault="00843DCB" w:rsidP="00BC7F9A">
            <w:pPr>
              <w:jc w:val="both"/>
              <w:rPr>
                <w:szCs w:val="22"/>
              </w:rPr>
            </w:pPr>
            <w:r w:rsidRPr="00FC48DC">
              <w:rPr>
                <w:rFonts w:hint="eastAsia"/>
                <w:szCs w:val="22"/>
              </w:rPr>
              <w:t>(d)</w:t>
            </w:r>
            <w:r w:rsidRPr="00FC48DC">
              <w:rPr>
                <w:rFonts w:hint="eastAsia"/>
                <w:szCs w:val="22"/>
              </w:rPr>
              <w:t>不得在没有启动竞争性晋升程序的情况下，针对同一现职人员所担任的职位进行一次以上的改叙。</w:t>
            </w:r>
          </w:p>
          <w:p w:rsidR="00843DCB" w:rsidRPr="00FC48DC" w:rsidRDefault="00843DCB" w:rsidP="00BC7F9A">
            <w:pPr>
              <w:jc w:val="both"/>
              <w:rPr>
                <w:szCs w:val="22"/>
              </w:rPr>
            </w:pPr>
          </w:p>
          <w:p w:rsidR="00843DCB" w:rsidRPr="00FC48DC" w:rsidRDefault="00843DCB" w:rsidP="00BC7F9A">
            <w:pPr>
              <w:jc w:val="both"/>
              <w:rPr>
                <w:szCs w:val="22"/>
              </w:rPr>
            </w:pPr>
            <w:r w:rsidRPr="00FC48DC">
              <w:rPr>
                <w:rFonts w:hint="eastAsia"/>
                <w:szCs w:val="22"/>
              </w:rPr>
              <w:t>(e)</w:t>
            </w:r>
            <w:r w:rsidRPr="00FC48DC">
              <w:rPr>
                <w:rFonts w:hint="eastAsia"/>
                <w:szCs w:val="22"/>
              </w:rPr>
              <w:t>总干事有权批准因职位</w:t>
            </w:r>
            <w:proofErr w:type="gramStart"/>
            <w:r w:rsidRPr="00FC48DC">
              <w:rPr>
                <w:rFonts w:hint="eastAsia"/>
                <w:szCs w:val="22"/>
              </w:rPr>
              <w:t>改叙产生</w:t>
            </w:r>
            <w:proofErr w:type="gramEnd"/>
            <w:r w:rsidRPr="00FC48DC">
              <w:rPr>
                <w:rFonts w:hint="eastAsia"/>
                <w:szCs w:val="22"/>
              </w:rPr>
              <w:t>的专业职类内和主任职类内的工作人员晋升。人力资源管理司司长有权批准一般事务职类内的晋升。</w:t>
            </w:r>
          </w:p>
          <w:p w:rsidR="00843DCB" w:rsidRPr="00FC48DC" w:rsidRDefault="00843DCB" w:rsidP="00BC7F9A">
            <w:pPr>
              <w:jc w:val="both"/>
              <w:rPr>
                <w:szCs w:val="22"/>
              </w:rPr>
            </w:pPr>
          </w:p>
          <w:p w:rsidR="00BC7F9A" w:rsidRDefault="00BC7F9A" w:rsidP="00BC7F9A">
            <w:pPr>
              <w:jc w:val="both"/>
              <w:rPr>
                <w:szCs w:val="22"/>
              </w:rPr>
            </w:pPr>
          </w:p>
          <w:p w:rsidR="00BC7F9A" w:rsidRDefault="00BC7F9A" w:rsidP="00BC7F9A">
            <w:pPr>
              <w:jc w:val="both"/>
              <w:rPr>
                <w:szCs w:val="22"/>
              </w:rPr>
            </w:pPr>
          </w:p>
          <w:p w:rsidR="00843DCB" w:rsidRPr="00FC48DC" w:rsidRDefault="00843DCB" w:rsidP="00BC7F9A">
            <w:pPr>
              <w:jc w:val="both"/>
              <w:rPr>
                <w:szCs w:val="22"/>
              </w:rPr>
            </w:pPr>
            <w:r w:rsidRPr="00FC48DC">
              <w:rPr>
                <w:rFonts w:hint="eastAsia"/>
                <w:szCs w:val="22"/>
              </w:rPr>
              <w:t>(f)</w:t>
            </w:r>
            <w:r w:rsidRPr="00FC48DC">
              <w:rPr>
                <w:rFonts w:hint="eastAsia"/>
                <w:szCs w:val="22"/>
              </w:rPr>
              <w:t>将现职工作人员晋升至职位相应的等级时，晋升日期应追溯至</w:t>
            </w:r>
            <w:proofErr w:type="gramStart"/>
            <w:r w:rsidRPr="00FC48DC">
              <w:rPr>
                <w:rFonts w:hint="eastAsia"/>
                <w:szCs w:val="22"/>
              </w:rPr>
              <w:t>职位改叙之</w:t>
            </w:r>
            <w:proofErr w:type="gramEnd"/>
            <w:r w:rsidRPr="00FC48DC">
              <w:rPr>
                <w:rFonts w:hint="eastAsia"/>
                <w:szCs w:val="22"/>
              </w:rPr>
              <w:t>日，即总干事</w:t>
            </w:r>
            <w:proofErr w:type="gramStart"/>
            <w:r w:rsidRPr="00FC48DC">
              <w:rPr>
                <w:rFonts w:hint="eastAsia"/>
                <w:szCs w:val="22"/>
              </w:rPr>
              <w:t>作出</w:t>
            </w:r>
            <w:proofErr w:type="gramEnd"/>
            <w:r w:rsidRPr="00FC48DC">
              <w:rPr>
                <w:rFonts w:hint="eastAsia"/>
                <w:szCs w:val="22"/>
              </w:rPr>
              <w:t>决定后次月的第一天。</w:t>
            </w:r>
          </w:p>
        </w:tc>
        <w:tc>
          <w:tcPr>
            <w:tcW w:w="2520" w:type="dxa"/>
            <w:gridSpan w:val="2"/>
          </w:tcPr>
          <w:p w:rsidR="00843DCB" w:rsidRPr="00FC48DC" w:rsidRDefault="00843DCB" w:rsidP="00BC7F9A">
            <w:pPr>
              <w:jc w:val="both"/>
              <w:rPr>
                <w:szCs w:val="22"/>
              </w:rPr>
            </w:pPr>
          </w:p>
          <w:p w:rsidR="00843DCB" w:rsidRPr="00FC48DC" w:rsidRDefault="00843DCB" w:rsidP="00BC7F9A">
            <w:pPr>
              <w:jc w:val="both"/>
              <w:rPr>
                <w:szCs w:val="22"/>
              </w:rPr>
            </w:pPr>
          </w:p>
          <w:p w:rsidR="00843DCB" w:rsidRPr="00FC48DC" w:rsidRDefault="00843DCB" w:rsidP="00BC7F9A">
            <w:pPr>
              <w:jc w:val="both"/>
              <w:rPr>
                <w:szCs w:val="22"/>
              </w:rPr>
            </w:pPr>
          </w:p>
          <w:p w:rsidR="00843DCB" w:rsidRPr="00FC48DC" w:rsidRDefault="00843DCB" w:rsidP="00BC7F9A">
            <w:pPr>
              <w:jc w:val="both"/>
              <w:rPr>
                <w:szCs w:val="22"/>
              </w:rPr>
            </w:pPr>
          </w:p>
          <w:p w:rsidR="00843DCB" w:rsidRPr="00FC48DC" w:rsidRDefault="00843DCB" w:rsidP="00BC7F9A">
            <w:pPr>
              <w:jc w:val="both"/>
              <w:rPr>
                <w:szCs w:val="22"/>
              </w:rPr>
            </w:pPr>
          </w:p>
          <w:p w:rsidR="00843DCB" w:rsidRPr="00FC48DC" w:rsidRDefault="00843DCB" w:rsidP="00BC7F9A">
            <w:pPr>
              <w:jc w:val="both"/>
              <w:rPr>
                <w:szCs w:val="22"/>
              </w:rPr>
            </w:pPr>
          </w:p>
          <w:p w:rsidR="00843DCB" w:rsidRPr="00FC48DC" w:rsidRDefault="00843DCB" w:rsidP="00BC7F9A">
            <w:pPr>
              <w:jc w:val="both"/>
              <w:rPr>
                <w:szCs w:val="22"/>
              </w:rPr>
            </w:pPr>
          </w:p>
          <w:p w:rsidR="00843DCB" w:rsidRPr="00FC48DC" w:rsidRDefault="00843DCB" w:rsidP="00BC7F9A">
            <w:pPr>
              <w:jc w:val="both"/>
              <w:rPr>
                <w:szCs w:val="22"/>
              </w:rPr>
            </w:pPr>
          </w:p>
          <w:p w:rsidR="00843DCB" w:rsidRPr="00FC48DC" w:rsidRDefault="00843DCB" w:rsidP="00BC7F9A">
            <w:pPr>
              <w:jc w:val="both"/>
              <w:rPr>
                <w:szCs w:val="22"/>
              </w:rPr>
            </w:pPr>
          </w:p>
          <w:p w:rsidR="00784C5B" w:rsidRDefault="00784C5B" w:rsidP="00BC7F9A">
            <w:pPr>
              <w:jc w:val="both"/>
              <w:rPr>
                <w:szCs w:val="22"/>
              </w:rPr>
            </w:pPr>
          </w:p>
          <w:p w:rsidR="00843DCB" w:rsidRPr="00FC48DC" w:rsidRDefault="00843DCB" w:rsidP="00BC7F9A">
            <w:pPr>
              <w:jc w:val="both"/>
              <w:rPr>
                <w:szCs w:val="22"/>
              </w:rPr>
            </w:pPr>
            <w:r w:rsidRPr="00FC48DC">
              <w:rPr>
                <w:rFonts w:hint="eastAsia"/>
                <w:szCs w:val="22"/>
              </w:rPr>
              <w:t>段落重新编号。</w:t>
            </w:r>
          </w:p>
          <w:p w:rsidR="00843DCB" w:rsidRPr="00FC48DC" w:rsidRDefault="00843DCB" w:rsidP="00BC7F9A">
            <w:pPr>
              <w:jc w:val="both"/>
              <w:rPr>
                <w:szCs w:val="22"/>
              </w:rPr>
            </w:pPr>
          </w:p>
          <w:p w:rsidR="00BC7F9A" w:rsidRDefault="00BC7F9A" w:rsidP="00BC7F9A">
            <w:pPr>
              <w:jc w:val="both"/>
              <w:rPr>
                <w:szCs w:val="22"/>
              </w:rPr>
            </w:pPr>
          </w:p>
          <w:p w:rsidR="00BC7F9A" w:rsidRDefault="00BC7F9A" w:rsidP="00BC7F9A">
            <w:pPr>
              <w:jc w:val="both"/>
              <w:rPr>
                <w:szCs w:val="22"/>
              </w:rPr>
            </w:pPr>
          </w:p>
          <w:p w:rsidR="00843DCB" w:rsidRPr="00FC48DC" w:rsidRDefault="00843DCB" w:rsidP="00BC7F9A">
            <w:pPr>
              <w:jc w:val="both"/>
              <w:rPr>
                <w:szCs w:val="22"/>
              </w:rPr>
            </w:pPr>
            <w:r w:rsidRPr="00FC48DC">
              <w:rPr>
                <w:rFonts w:hint="eastAsia"/>
                <w:szCs w:val="22"/>
              </w:rPr>
              <w:t>删除了“升至”专业职类；“以上职类”改为“主任职类内”，因为把任何</w:t>
            </w:r>
            <w:proofErr w:type="gramStart"/>
            <w:r w:rsidRPr="00FC48DC">
              <w:rPr>
                <w:rFonts w:hint="eastAsia"/>
                <w:szCs w:val="22"/>
              </w:rPr>
              <w:t>职务改叙为</w:t>
            </w:r>
            <w:proofErr w:type="gramEnd"/>
            <w:r w:rsidRPr="00FC48DC">
              <w:rPr>
                <w:rFonts w:hint="eastAsia"/>
                <w:szCs w:val="22"/>
              </w:rPr>
              <w:t>不同</w:t>
            </w:r>
            <w:r w:rsidRPr="00FC48DC">
              <w:rPr>
                <w:rFonts w:hint="eastAsia"/>
                <w:szCs w:val="22"/>
              </w:rPr>
              <w:lastRenderedPageBreak/>
              <w:t>职类，都需要竞争上岗。</w:t>
            </w:r>
          </w:p>
          <w:p w:rsidR="00BC7F9A" w:rsidRDefault="00BC7F9A" w:rsidP="00BC7F9A">
            <w:pPr>
              <w:jc w:val="both"/>
              <w:rPr>
                <w:szCs w:val="22"/>
              </w:rPr>
            </w:pPr>
          </w:p>
          <w:p w:rsidR="00843DCB" w:rsidRPr="00FC48DC" w:rsidRDefault="00843DCB" w:rsidP="00BC7F9A">
            <w:pPr>
              <w:jc w:val="both"/>
              <w:rPr>
                <w:iCs/>
                <w:szCs w:val="22"/>
              </w:rPr>
            </w:pPr>
            <w:r w:rsidRPr="00FC48DC">
              <w:rPr>
                <w:rFonts w:hint="eastAsia"/>
                <w:szCs w:val="22"/>
              </w:rPr>
              <w:t>段落重新编号。</w:t>
            </w:r>
          </w:p>
        </w:tc>
      </w:tr>
      <w:tr w:rsidR="00843DCB" w:rsidRPr="00FC48DC" w:rsidTr="00BC7F9A">
        <w:tblPrEx>
          <w:tblLook w:val="0000" w:firstRow="0" w:lastRow="0" w:firstColumn="0" w:lastColumn="0" w:noHBand="0" w:noVBand="0"/>
        </w:tblPrEx>
        <w:trPr>
          <w:trHeight w:val="972"/>
        </w:trPr>
        <w:tc>
          <w:tcPr>
            <w:tcW w:w="2260" w:type="dxa"/>
          </w:tcPr>
          <w:p w:rsidR="00843DCB" w:rsidRPr="00FC48DC" w:rsidRDefault="00843DCB" w:rsidP="00BC7F9A">
            <w:pPr>
              <w:jc w:val="both"/>
              <w:rPr>
                <w:szCs w:val="22"/>
              </w:rPr>
            </w:pPr>
          </w:p>
          <w:p w:rsidR="00843DCB" w:rsidRPr="00FC48DC" w:rsidRDefault="00843DCB" w:rsidP="00BC7F9A">
            <w:pPr>
              <w:jc w:val="both"/>
              <w:rPr>
                <w:szCs w:val="22"/>
              </w:rPr>
            </w:pPr>
            <w:r w:rsidRPr="00FC48DC">
              <w:rPr>
                <w:rFonts w:hint="eastAsia"/>
                <w:szCs w:val="22"/>
              </w:rPr>
              <w:t>(b)</w:t>
            </w:r>
            <w:r w:rsidRPr="00FC48DC">
              <w:rPr>
                <w:szCs w:val="22"/>
              </w:rPr>
              <w:tab/>
            </w:r>
            <w:r w:rsidRPr="00FC48DC">
              <w:rPr>
                <w:rFonts w:hint="eastAsia"/>
                <w:szCs w:val="22"/>
              </w:rPr>
              <w:t>细则</w:t>
            </w:r>
            <w:r w:rsidRPr="00FC48DC">
              <w:rPr>
                <w:rFonts w:hint="eastAsia"/>
                <w:szCs w:val="22"/>
              </w:rPr>
              <w:t>3.6.2</w:t>
            </w:r>
          </w:p>
          <w:p w:rsidR="00843DCB" w:rsidRPr="00FC48DC" w:rsidRDefault="00843DCB" w:rsidP="00BC7F9A">
            <w:pPr>
              <w:jc w:val="both"/>
              <w:rPr>
                <w:szCs w:val="22"/>
              </w:rPr>
            </w:pPr>
            <w:r w:rsidRPr="00FC48DC">
              <w:rPr>
                <w:rFonts w:hint="eastAsia"/>
                <w:szCs w:val="22"/>
              </w:rPr>
              <w:t>“临时工作人员职等内的提薪”</w:t>
            </w:r>
          </w:p>
        </w:tc>
        <w:tc>
          <w:tcPr>
            <w:tcW w:w="4424" w:type="dxa"/>
            <w:gridSpan w:val="2"/>
          </w:tcPr>
          <w:p w:rsidR="00843DCB" w:rsidRPr="00FC48DC" w:rsidRDefault="00843DCB" w:rsidP="00BC7F9A">
            <w:pPr>
              <w:jc w:val="both"/>
              <w:rPr>
                <w:szCs w:val="22"/>
              </w:rPr>
            </w:pPr>
          </w:p>
          <w:p w:rsidR="00843DCB" w:rsidRPr="00FC48DC" w:rsidRDefault="00843DCB" w:rsidP="00BC7F9A">
            <w:pPr>
              <w:jc w:val="both"/>
              <w:rPr>
                <w:iCs/>
                <w:szCs w:val="22"/>
              </w:rPr>
            </w:pPr>
            <w:r w:rsidRPr="00FC48DC">
              <w:rPr>
                <w:rFonts w:hint="eastAsia"/>
                <w:szCs w:val="22"/>
              </w:rPr>
              <w:t>临时工作人员有资格自供职的第二年起在其职等内晋升一个职级。</w:t>
            </w:r>
          </w:p>
          <w:p w:rsidR="00843DCB" w:rsidRPr="00FC48DC" w:rsidRDefault="00843DCB" w:rsidP="00BC7F9A">
            <w:pPr>
              <w:jc w:val="both"/>
              <w:rPr>
                <w:szCs w:val="22"/>
              </w:rPr>
            </w:pPr>
          </w:p>
        </w:tc>
        <w:tc>
          <w:tcPr>
            <w:tcW w:w="4560" w:type="dxa"/>
            <w:gridSpan w:val="2"/>
          </w:tcPr>
          <w:p w:rsidR="00843DCB" w:rsidRPr="00FC48DC" w:rsidRDefault="00843DCB" w:rsidP="00BC7F9A">
            <w:pPr>
              <w:jc w:val="both"/>
              <w:rPr>
                <w:szCs w:val="22"/>
              </w:rPr>
            </w:pPr>
          </w:p>
          <w:p w:rsidR="00843DCB" w:rsidRPr="00FC48DC" w:rsidRDefault="00843DCB" w:rsidP="00BC7F9A">
            <w:pPr>
              <w:jc w:val="both"/>
              <w:rPr>
                <w:iCs/>
                <w:szCs w:val="22"/>
              </w:rPr>
            </w:pPr>
            <w:r w:rsidRPr="00FC48DC">
              <w:rPr>
                <w:rFonts w:hint="eastAsia"/>
                <w:szCs w:val="22"/>
              </w:rPr>
              <w:t>临时工作人员有资格自供职的第二年起在其职等内晋升一个职级。条例</w:t>
            </w:r>
            <w:r w:rsidRPr="00FC48DC">
              <w:rPr>
                <w:rFonts w:hint="eastAsia"/>
                <w:szCs w:val="22"/>
              </w:rPr>
              <w:t>12.5(a)(1)</w:t>
            </w:r>
            <w:r w:rsidRPr="00FC48DC">
              <w:rPr>
                <w:rFonts w:hint="eastAsia"/>
                <w:szCs w:val="22"/>
              </w:rPr>
              <w:t>和</w:t>
            </w:r>
            <w:r w:rsidRPr="00FC48DC">
              <w:rPr>
                <w:rFonts w:hint="eastAsia"/>
                <w:szCs w:val="22"/>
              </w:rPr>
              <w:t>12.5(b)(1)</w:t>
            </w:r>
            <w:r w:rsidRPr="00FC48DC">
              <w:rPr>
                <w:rFonts w:hint="eastAsia"/>
                <w:szCs w:val="22"/>
              </w:rPr>
              <w:t>所述的专业职类的临时工作人员有资格依照本条例和细则规定在第二年享有这一待遇。</w:t>
            </w:r>
          </w:p>
        </w:tc>
        <w:tc>
          <w:tcPr>
            <w:tcW w:w="2520" w:type="dxa"/>
            <w:gridSpan w:val="2"/>
          </w:tcPr>
          <w:p w:rsidR="00843DCB" w:rsidRPr="00FC48DC" w:rsidRDefault="00843DCB" w:rsidP="00BC7F9A">
            <w:pPr>
              <w:jc w:val="both"/>
              <w:rPr>
                <w:szCs w:val="22"/>
              </w:rPr>
            </w:pPr>
          </w:p>
          <w:p w:rsidR="00843DCB" w:rsidRPr="00FC48DC" w:rsidRDefault="00843DCB" w:rsidP="00BC7F9A">
            <w:pPr>
              <w:jc w:val="both"/>
              <w:rPr>
                <w:szCs w:val="22"/>
              </w:rPr>
            </w:pPr>
            <w:r w:rsidRPr="00FC48DC">
              <w:rPr>
                <w:rFonts w:hint="eastAsia"/>
                <w:szCs w:val="22"/>
              </w:rPr>
              <w:t>目的是让那些在</w:t>
            </w:r>
            <w:r w:rsidRPr="00FC48DC">
              <w:rPr>
                <w:rFonts w:hint="eastAsia"/>
                <w:szCs w:val="22"/>
              </w:rPr>
              <w:t>2013</w:t>
            </w:r>
            <w:r w:rsidRPr="00FC48DC">
              <w:rPr>
                <w:rFonts w:hint="eastAsia"/>
                <w:szCs w:val="22"/>
              </w:rPr>
              <w:t>年</w:t>
            </w:r>
            <w:r w:rsidRPr="00FC48DC">
              <w:rPr>
                <w:rFonts w:hint="eastAsia"/>
                <w:szCs w:val="22"/>
              </w:rPr>
              <w:t>1</w:t>
            </w:r>
            <w:r w:rsidRPr="00FC48DC">
              <w:rPr>
                <w:rFonts w:hint="eastAsia"/>
                <w:szCs w:val="22"/>
              </w:rPr>
              <w:t>月</w:t>
            </w:r>
            <w:r w:rsidRPr="00FC48DC">
              <w:rPr>
                <w:rFonts w:hint="eastAsia"/>
                <w:szCs w:val="22"/>
              </w:rPr>
              <w:t>1</w:t>
            </w:r>
            <w:r w:rsidRPr="00FC48DC">
              <w:rPr>
                <w:rFonts w:hint="eastAsia"/>
                <w:szCs w:val="22"/>
              </w:rPr>
              <w:t>日前转为临时工作人员身份的专业职类工作人员，在修订后的《工作人员条例与细则》这一新的合同制度下，享有在供职的第二年晋升一个职级的资格。</w:t>
            </w:r>
          </w:p>
        </w:tc>
      </w:tr>
    </w:tbl>
    <w:p w:rsidR="00FB49AD" w:rsidRPr="00FC48DC" w:rsidRDefault="00FB49AD">
      <w:pPr>
        <w:rPr>
          <w:iCs/>
        </w:rPr>
        <w:sectPr w:rsidR="00FB49AD" w:rsidRPr="00FC48DC" w:rsidSect="00FB49AD">
          <w:headerReference w:type="default" r:id="rId27"/>
          <w:type w:val="continuous"/>
          <w:pgSz w:w="16840" w:h="11907" w:orient="landscape" w:code="9"/>
          <w:pgMar w:top="1560" w:right="1418" w:bottom="1134" w:left="2552" w:header="720" w:footer="720" w:gutter="0"/>
          <w:cols w:space="720"/>
          <w:titlePg/>
          <w:docGrid w:linePitch="299"/>
        </w:sectPr>
      </w:pPr>
    </w:p>
    <w:p w:rsidR="00FB49AD" w:rsidRPr="00FC48DC" w:rsidRDefault="00FB49AD" w:rsidP="00FB49AD">
      <w:pPr>
        <w:tabs>
          <w:tab w:val="left" w:pos="9072"/>
        </w:tabs>
        <w:ind w:right="254"/>
        <w:jc w:val="center"/>
        <w:rPr>
          <w:b/>
          <w:sz w:val="24"/>
          <w:szCs w:val="24"/>
          <w:u w:val="single"/>
        </w:rPr>
      </w:pPr>
    </w:p>
    <w:p w:rsidR="00FB49AD" w:rsidRPr="00FC48DC" w:rsidRDefault="00FB49AD" w:rsidP="00FB49AD">
      <w:pPr>
        <w:tabs>
          <w:tab w:val="left" w:pos="9072"/>
        </w:tabs>
        <w:ind w:right="254"/>
        <w:jc w:val="center"/>
        <w:rPr>
          <w:b/>
          <w:sz w:val="24"/>
          <w:szCs w:val="24"/>
          <w:u w:val="single"/>
        </w:rPr>
      </w:pPr>
    </w:p>
    <w:p w:rsidR="00FB49AD" w:rsidRPr="00FC48DC" w:rsidRDefault="00FB49AD" w:rsidP="00FB49AD">
      <w:pPr>
        <w:tabs>
          <w:tab w:val="left" w:pos="9072"/>
        </w:tabs>
        <w:ind w:right="254"/>
        <w:jc w:val="center"/>
        <w:rPr>
          <w:b/>
          <w:sz w:val="24"/>
          <w:szCs w:val="24"/>
          <w:u w:val="single"/>
        </w:rPr>
      </w:pPr>
    </w:p>
    <w:p w:rsidR="00BC7F9A" w:rsidRDefault="00BC7F9A">
      <w:pPr>
        <w:rPr>
          <w:rFonts w:ascii="SimHei" w:eastAsia="SimHei" w:hAnsi="SimHei"/>
          <w:b/>
          <w:szCs w:val="22"/>
          <w:u w:val="single"/>
        </w:rPr>
      </w:pPr>
      <w:r>
        <w:rPr>
          <w:rFonts w:ascii="SimHei" w:eastAsia="SimHei" w:hAnsi="SimHei"/>
          <w:b/>
          <w:szCs w:val="22"/>
          <w:u w:val="single"/>
        </w:rPr>
        <w:br w:type="page"/>
      </w:r>
    </w:p>
    <w:p w:rsidR="00FB49AD" w:rsidRPr="00BC7F9A" w:rsidRDefault="00843DCB" w:rsidP="00785E6C">
      <w:pPr>
        <w:tabs>
          <w:tab w:val="left" w:pos="9072"/>
        </w:tabs>
        <w:ind w:left="-993" w:right="254"/>
        <w:jc w:val="center"/>
        <w:rPr>
          <w:rFonts w:ascii="SimHei" w:eastAsia="SimHei" w:hAnsi="SimHei"/>
          <w:sz w:val="24"/>
          <w:szCs w:val="24"/>
          <w:u w:val="single"/>
        </w:rPr>
      </w:pPr>
      <w:r w:rsidRPr="00BC7F9A">
        <w:rPr>
          <w:rFonts w:ascii="SimHei" w:eastAsia="SimHei" w:hAnsi="SimHei" w:hint="eastAsia"/>
          <w:szCs w:val="22"/>
          <w:u w:val="single"/>
        </w:rPr>
        <w:lastRenderedPageBreak/>
        <w:t>第4部分</w:t>
      </w:r>
    </w:p>
    <w:p w:rsidR="00FB49AD" w:rsidRPr="00BC7F9A" w:rsidRDefault="00FB49AD" w:rsidP="00FB49AD">
      <w:pPr>
        <w:tabs>
          <w:tab w:val="left" w:pos="9072"/>
        </w:tabs>
        <w:ind w:right="254"/>
        <w:jc w:val="center"/>
        <w:rPr>
          <w:sz w:val="24"/>
          <w:szCs w:val="24"/>
          <w:u w:val="single"/>
        </w:rPr>
      </w:pPr>
    </w:p>
    <w:p w:rsidR="00FB49AD" w:rsidRPr="00BC7F9A" w:rsidRDefault="00843DCB" w:rsidP="003B21BD">
      <w:pPr>
        <w:autoSpaceDE w:val="0"/>
        <w:autoSpaceDN w:val="0"/>
        <w:adjustRightInd w:val="0"/>
        <w:ind w:left="-993"/>
        <w:jc w:val="center"/>
        <w:rPr>
          <w:rFonts w:ascii="SimHei" w:eastAsia="SimHei" w:hAnsi="SimHei"/>
          <w:sz w:val="24"/>
          <w:szCs w:val="24"/>
        </w:rPr>
      </w:pPr>
      <w:r w:rsidRPr="00BC7F9A">
        <w:rPr>
          <w:rFonts w:ascii="SimHei" w:eastAsia="SimHei" w:hAnsi="SimHei" w:hint="eastAsia"/>
          <w:szCs w:val="22"/>
        </w:rPr>
        <w:t>对《工作人员条例》部分条款及其附件的文字修订，将于2014年1月1日生效——供通知</w:t>
      </w:r>
    </w:p>
    <w:p w:rsidR="00FB49AD" w:rsidRPr="00FC48DC" w:rsidRDefault="00FB49AD" w:rsidP="00FB49AD">
      <w:pPr>
        <w:autoSpaceDE w:val="0"/>
        <w:autoSpaceDN w:val="0"/>
        <w:adjustRightInd w:val="0"/>
        <w:rPr>
          <w:iCs/>
        </w:rPr>
      </w:pPr>
    </w:p>
    <w:tbl>
      <w:tblPr>
        <w:tblW w:w="0" w:type="auto"/>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4"/>
        <w:gridCol w:w="4471"/>
        <w:gridCol w:w="4136"/>
        <w:gridCol w:w="2796"/>
      </w:tblGrid>
      <w:tr w:rsidR="00843DCB" w:rsidRPr="00BC7F9A" w:rsidTr="003C3EED">
        <w:trPr>
          <w:trHeight w:val="418"/>
        </w:trPr>
        <w:tc>
          <w:tcPr>
            <w:tcW w:w="2344" w:type="dxa"/>
            <w:shd w:val="clear" w:color="auto" w:fill="F2F2F2"/>
            <w:vAlign w:val="center"/>
          </w:tcPr>
          <w:p w:rsidR="00843DCB" w:rsidRPr="00BC7F9A" w:rsidRDefault="00843DCB" w:rsidP="00BC7F9A">
            <w:pPr>
              <w:jc w:val="center"/>
              <w:rPr>
                <w:rFonts w:ascii="SimHei" w:eastAsia="SimHei" w:hAnsi="SimHei"/>
                <w:szCs w:val="22"/>
              </w:rPr>
            </w:pPr>
            <w:r w:rsidRPr="00BC7F9A">
              <w:rPr>
                <w:rFonts w:ascii="SimHei" w:eastAsia="SimHei" w:hAnsi="SimHei" w:hint="eastAsia"/>
                <w:szCs w:val="22"/>
              </w:rPr>
              <w:t>《工作人员条例》或《细则》</w:t>
            </w:r>
          </w:p>
        </w:tc>
        <w:tc>
          <w:tcPr>
            <w:tcW w:w="4471" w:type="dxa"/>
            <w:shd w:val="clear" w:color="auto" w:fill="F2F2F2"/>
            <w:vAlign w:val="center"/>
          </w:tcPr>
          <w:p w:rsidR="00843DCB" w:rsidRPr="00BC7F9A" w:rsidRDefault="00843DCB" w:rsidP="00BC7F9A">
            <w:pPr>
              <w:jc w:val="center"/>
              <w:rPr>
                <w:rFonts w:ascii="SimHei" w:eastAsia="SimHei" w:hAnsi="SimHei"/>
                <w:szCs w:val="22"/>
              </w:rPr>
            </w:pPr>
            <w:r w:rsidRPr="00BC7F9A">
              <w:rPr>
                <w:rFonts w:ascii="SimHei" w:eastAsia="SimHei" w:hAnsi="SimHei" w:hint="eastAsia"/>
                <w:szCs w:val="22"/>
              </w:rPr>
              <w:t>之前的文本</w:t>
            </w:r>
          </w:p>
        </w:tc>
        <w:tc>
          <w:tcPr>
            <w:tcW w:w="4136" w:type="dxa"/>
            <w:shd w:val="clear" w:color="auto" w:fill="F2F2F2"/>
            <w:vAlign w:val="center"/>
          </w:tcPr>
          <w:p w:rsidR="00843DCB" w:rsidRPr="00BC7F9A" w:rsidRDefault="00843DCB" w:rsidP="00BC7F9A">
            <w:pPr>
              <w:jc w:val="center"/>
              <w:rPr>
                <w:rFonts w:ascii="SimHei" w:eastAsia="SimHei" w:hAnsi="SimHei"/>
                <w:szCs w:val="22"/>
              </w:rPr>
            </w:pPr>
            <w:r w:rsidRPr="00BC7F9A">
              <w:rPr>
                <w:rFonts w:ascii="SimHei" w:eastAsia="SimHei" w:hAnsi="SimHei" w:hint="eastAsia"/>
                <w:szCs w:val="22"/>
              </w:rPr>
              <w:t>新文本</w:t>
            </w:r>
          </w:p>
        </w:tc>
        <w:tc>
          <w:tcPr>
            <w:tcW w:w="2796" w:type="dxa"/>
            <w:shd w:val="clear" w:color="auto" w:fill="F2F2F2"/>
            <w:vAlign w:val="center"/>
          </w:tcPr>
          <w:p w:rsidR="00843DCB" w:rsidRPr="00BC7F9A" w:rsidRDefault="00843DCB" w:rsidP="00BC7F9A">
            <w:pPr>
              <w:jc w:val="center"/>
              <w:rPr>
                <w:rFonts w:ascii="SimHei" w:eastAsia="SimHei" w:hAnsi="SimHei"/>
                <w:szCs w:val="22"/>
              </w:rPr>
            </w:pPr>
            <w:r w:rsidRPr="00BC7F9A">
              <w:rPr>
                <w:rFonts w:ascii="SimHei" w:eastAsia="SimHei" w:hAnsi="SimHei" w:hint="eastAsia"/>
                <w:szCs w:val="22"/>
              </w:rPr>
              <w:t>修订说明</w:t>
            </w:r>
          </w:p>
        </w:tc>
      </w:tr>
      <w:tr w:rsidR="00843DCB" w:rsidRPr="00E773D3" w:rsidTr="00FB49AD">
        <w:trPr>
          <w:trHeight w:val="638"/>
        </w:trPr>
        <w:tc>
          <w:tcPr>
            <w:tcW w:w="2344" w:type="dxa"/>
            <w:tcMar>
              <w:top w:w="57" w:type="dxa"/>
              <w:bottom w:w="57" w:type="dxa"/>
            </w:tcMar>
            <w:vAlign w:val="center"/>
          </w:tcPr>
          <w:p w:rsidR="00843DCB" w:rsidRPr="00E773D3" w:rsidRDefault="00843DCB" w:rsidP="00E773D3">
            <w:pPr>
              <w:jc w:val="both"/>
              <w:rPr>
                <w:rFonts w:ascii="SimSun" w:hAnsi="SimSun"/>
                <w:sz w:val="21"/>
                <w:szCs w:val="21"/>
              </w:rPr>
            </w:pPr>
            <w:r w:rsidRPr="00E773D3">
              <w:rPr>
                <w:rFonts w:ascii="SimSun" w:hAnsi="SimSun" w:hint="eastAsia"/>
                <w:sz w:val="21"/>
                <w:szCs w:val="21"/>
              </w:rPr>
              <w:t>细则7.2.9(b)(1)“每日生活津贴”和</w:t>
            </w:r>
          </w:p>
        </w:tc>
        <w:tc>
          <w:tcPr>
            <w:tcW w:w="4471" w:type="dxa"/>
            <w:tcMar>
              <w:top w:w="57" w:type="dxa"/>
              <w:bottom w:w="57" w:type="dxa"/>
            </w:tcMar>
            <w:vAlign w:val="center"/>
          </w:tcPr>
          <w:p w:rsidR="00843DCB" w:rsidRPr="00E773D3" w:rsidRDefault="00843DCB" w:rsidP="00E773D3">
            <w:pPr>
              <w:jc w:val="both"/>
              <w:rPr>
                <w:rFonts w:ascii="SimSun" w:hAnsi="SimSun"/>
                <w:iCs/>
                <w:sz w:val="21"/>
                <w:szCs w:val="21"/>
              </w:rPr>
            </w:pPr>
          </w:p>
        </w:tc>
        <w:tc>
          <w:tcPr>
            <w:tcW w:w="4136" w:type="dxa"/>
            <w:tcMar>
              <w:top w:w="57" w:type="dxa"/>
              <w:bottom w:w="57" w:type="dxa"/>
            </w:tcMar>
            <w:vAlign w:val="center"/>
          </w:tcPr>
          <w:p w:rsidR="00843DCB" w:rsidRPr="00E773D3" w:rsidRDefault="00843DCB" w:rsidP="00E773D3">
            <w:pPr>
              <w:jc w:val="both"/>
              <w:rPr>
                <w:rFonts w:ascii="SimSun" w:hAnsi="SimSun"/>
                <w:iCs/>
                <w:sz w:val="21"/>
                <w:szCs w:val="21"/>
              </w:rPr>
            </w:pPr>
          </w:p>
        </w:tc>
        <w:tc>
          <w:tcPr>
            <w:tcW w:w="2796" w:type="dxa"/>
            <w:tcMar>
              <w:top w:w="57" w:type="dxa"/>
              <w:bottom w:w="57" w:type="dxa"/>
            </w:tcMar>
            <w:vAlign w:val="center"/>
          </w:tcPr>
          <w:p w:rsidR="00843DCB" w:rsidRPr="00E773D3" w:rsidRDefault="00843DCB" w:rsidP="00E773D3">
            <w:pPr>
              <w:jc w:val="both"/>
              <w:rPr>
                <w:rFonts w:ascii="SimSun" w:hAnsi="SimSun"/>
                <w:sz w:val="21"/>
                <w:szCs w:val="21"/>
              </w:rPr>
            </w:pPr>
            <w:r w:rsidRPr="00E773D3">
              <w:rPr>
                <w:rFonts w:ascii="SimSun" w:hAnsi="SimSun" w:hint="eastAsia"/>
                <w:sz w:val="21"/>
                <w:szCs w:val="21"/>
              </w:rPr>
              <w:t>提到“特别”职类的地方改为“主任”职类，以便与《工作人员条例与细则》中其他地方的表述保持一致。</w:t>
            </w:r>
          </w:p>
        </w:tc>
      </w:tr>
      <w:tr w:rsidR="00843DCB" w:rsidRPr="00E773D3" w:rsidTr="00FB49AD">
        <w:trPr>
          <w:trHeight w:val="1004"/>
        </w:trPr>
        <w:tc>
          <w:tcPr>
            <w:tcW w:w="2344" w:type="dxa"/>
            <w:tcMar>
              <w:top w:w="57" w:type="dxa"/>
              <w:bottom w:w="57" w:type="dxa"/>
            </w:tcMar>
            <w:vAlign w:val="center"/>
          </w:tcPr>
          <w:p w:rsidR="00843DCB" w:rsidRPr="00E773D3" w:rsidRDefault="00843DCB" w:rsidP="00E773D3">
            <w:pPr>
              <w:jc w:val="both"/>
              <w:rPr>
                <w:rFonts w:ascii="SimSun" w:hAnsi="SimSun"/>
                <w:sz w:val="21"/>
                <w:szCs w:val="21"/>
              </w:rPr>
            </w:pPr>
            <w:r w:rsidRPr="00E773D3">
              <w:rPr>
                <w:rFonts w:ascii="SimSun" w:hAnsi="SimSun" w:hint="eastAsia"/>
                <w:sz w:val="21"/>
                <w:szCs w:val="21"/>
              </w:rPr>
              <w:t>细则9.8.1(b)“临时工作人员解雇赔偿金”，法文版</w:t>
            </w:r>
          </w:p>
        </w:tc>
        <w:tc>
          <w:tcPr>
            <w:tcW w:w="4471" w:type="dxa"/>
            <w:tcMar>
              <w:top w:w="57" w:type="dxa"/>
              <w:bottom w:w="57" w:type="dxa"/>
            </w:tcMar>
            <w:vAlign w:val="center"/>
          </w:tcPr>
          <w:p w:rsidR="00843DCB" w:rsidRPr="00E773D3" w:rsidRDefault="00843DCB" w:rsidP="00E773D3">
            <w:pPr>
              <w:jc w:val="both"/>
              <w:rPr>
                <w:rFonts w:ascii="SimSun" w:hAnsi="SimSun"/>
                <w:iCs/>
                <w:sz w:val="21"/>
                <w:szCs w:val="21"/>
              </w:rPr>
            </w:pPr>
          </w:p>
        </w:tc>
        <w:tc>
          <w:tcPr>
            <w:tcW w:w="4136" w:type="dxa"/>
            <w:tcMar>
              <w:top w:w="57" w:type="dxa"/>
              <w:bottom w:w="57" w:type="dxa"/>
            </w:tcMar>
            <w:vAlign w:val="center"/>
          </w:tcPr>
          <w:p w:rsidR="00843DCB" w:rsidRPr="00E773D3" w:rsidRDefault="00843DCB" w:rsidP="00E773D3">
            <w:pPr>
              <w:jc w:val="both"/>
              <w:rPr>
                <w:rFonts w:ascii="SimSun" w:hAnsi="SimSun"/>
                <w:iCs/>
                <w:sz w:val="21"/>
                <w:szCs w:val="21"/>
              </w:rPr>
            </w:pPr>
          </w:p>
        </w:tc>
        <w:tc>
          <w:tcPr>
            <w:tcW w:w="2796" w:type="dxa"/>
            <w:tcMar>
              <w:top w:w="57" w:type="dxa"/>
              <w:bottom w:w="57" w:type="dxa"/>
            </w:tcMar>
            <w:vAlign w:val="center"/>
          </w:tcPr>
          <w:p w:rsidR="00843DCB" w:rsidRPr="00E773D3" w:rsidRDefault="00843DCB" w:rsidP="00E773D3">
            <w:pPr>
              <w:jc w:val="both"/>
              <w:rPr>
                <w:rFonts w:ascii="SimSun" w:hAnsi="SimSun"/>
                <w:sz w:val="21"/>
                <w:szCs w:val="21"/>
              </w:rPr>
            </w:pPr>
            <w:r w:rsidRPr="00E773D3">
              <w:rPr>
                <w:rFonts w:ascii="SimSun" w:hAnsi="SimSun" w:hint="eastAsia"/>
                <w:sz w:val="21"/>
                <w:szCs w:val="21"/>
              </w:rPr>
              <w:t>“六个月净薪酬”更正为“六周净薪酬”。</w:t>
            </w:r>
          </w:p>
        </w:tc>
      </w:tr>
      <w:tr w:rsidR="00843DCB" w:rsidRPr="00E773D3" w:rsidTr="00FB49AD">
        <w:trPr>
          <w:trHeight w:val="378"/>
        </w:trPr>
        <w:tc>
          <w:tcPr>
            <w:tcW w:w="2344" w:type="dxa"/>
            <w:tcMar>
              <w:top w:w="57" w:type="dxa"/>
              <w:bottom w:w="57" w:type="dxa"/>
            </w:tcMar>
            <w:vAlign w:val="center"/>
          </w:tcPr>
          <w:p w:rsidR="00843DCB" w:rsidRPr="00E773D3" w:rsidRDefault="00843DCB" w:rsidP="00E773D3">
            <w:pPr>
              <w:jc w:val="both"/>
              <w:rPr>
                <w:rFonts w:ascii="SimSun" w:hAnsi="SimSun"/>
                <w:sz w:val="21"/>
                <w:szCs w:val="21"/>
              </w:rPr>
            </w:pPr>
            <w:r w:rsidRPr="00E773D3">
              <w:rPr>
                <w:rFonts w:ascii="SimSun" w:hAnsi="SimSun" w:hint="eastAsia"/>
                <w:sz w:val="21"/>
                <w:szCs w:val="21"/>
              </w:rPr>
              <w:t>附件二，“</w:t>
            </w:r>
            <w:r w:rsidR="00DB47F0" w:rsidRPr="00E773D3">
              <w:rPr>
                <w:rFonts w:ascii="SimSun" w:hAnsi="SimSun" w:hint="eastAsia"/>
                <w:sz w:val="21"/>
                <w:szCs w:val="21"/>
              </w:rPr>
              <w:t>薪酬和津贴</w:t>
            </w:r>
            <w:r w:rsidRPr="00E773D3">
              <w:rPr>
                <w:rFonts w:ascii="SimSun" w:hAnsi="SimSun" w:hint="eastAsia"/>
                <w:sz w:val="21"/>
                <w:szCs w:val="21"/>
              </w:rPr>
              <w:t>，第1(b)条”</w:t>
            </w:r>
          </w:p>
        </w:tc>
        <w:tc>
          <w:tcPr>
            <w:tcW w:w="4471" w:type="dxa"/>
            <w:tcMar>
              <w:top w:w="57" w:type="dxa"/>
              <w:bottom w:w="57" w:type="dxa"/>
            </w:tcMar>
            <w:vAlign w:val="center"/>
          </w:tcPr>
          <w:p w:rsidR="00843DCB" w:rsidRPr="00E773D3" w:rsidRDefault="00843DCB" w:rsidP="00E773D3">
            <w:pPr>
              <w:jc w:val="both"/>
              <w:rPr>
                <w:rFonts w:ascii="SimSun" w:hAnsi="SimSun"/>
                <w:iCs/>
                <w:sz w:val="21"/>
                <w:szCs w:val="21"/>
              </w:rPr>
            </w:pPr>
          </w:p>
        </w:tc>
        <w:tc>
          <w:tcPr>
            <w:tcW w:w="4136" w:type="dxa"/>
            <w:tcMar>
              <w:top w:w="57" w:type="dxa"/>
              <w:bottom w:w="57" w:type="dxa"/>
            </w:tcMar>
            <w:vAlign w:val="center"/>
          </w:tcPr>
          <w:p w:rsidR="00843DCB" w:rsidRPr="00E773D3" w:rsidRDefault="00843DCB" w:rsidP="00E773D3">
            <w:pPr>
              <w:jc w:val="both"/>
              <w:rPr>
                <w:rFonts w:ascii="SimSun" w:hAnsi="SimSun"/>
                <w:iCs/>
                <w:sz w:val="21"/>
                <w:szCs w:val="21"/>
              </w:rPr>
            </w:pPr>
          </w:p>
        </w:tc>
        <w:tc>
          <w:tcPr>
            <w:tcW w:w="2796" w:type="dxa"/>
            <w:tcMar>
              <w:top w:w="57" w:type="dxa"/>
              <w:bottom w:w="57" w:type="dxa"/>
            </w:tcMar>
            <w:vAlign w:val="center"/>
          </w:tcPr>
          <w:p w:rsidR="00843DCB" w:rsidRPr="00E773D3" w:rsidRDefault="00843DCB" w:rsidP="00E773D3">
            <w:pPr>
              <w:jc w:val="both"/>
              <w:rPr>
                <w:rFonts w:ascii="SimSun" w:hAnsi="SimSun"/>
                <w:sz w:val="21"/>
                <w:szCs w:val="21"/>
              </w:rPr>
            </w:pPr>
            <w:r w:rsidRPr="00E773D3">
              <w:rPr>
                <w:rFonts w:ascii="SimSun" w:hAnsi="SimSun" w:hint="eastAsia"/>
                <w:sz w:val="21"/>
                <w:szCs w:val="21"/>
              </w:rPr>
              <w:t>提到“特别”职类的地方改为“主任”职类，以便与《工作人员条例与细则》中其他地方的表述保持一致。</w:t>
            </w:r>
          </w:p>
        </w:tc>
      </w:tr>
      <w:tr w:rsidR="00843DCB" w:rsidRPr="00E773D3" w:rsidTr="00FB49AD">
        <w:trPr>
          <w:trHeight w:val="302"/>
        </w:trPr>
        <w:tc>
          <w:tcPr>
            <w:tcW w:w="2344" w:type="dxa"/>
            <w:tcMar>
              <w:top w:w="57" w:type="dxa"/>
              <w:bottom w:w="57" w:type="dxa"/>
            </w:tcMar>
            <w:vAlign w:val="center"/>
          </w:tcPr>
          <w:p w:rsidR="00843DCB" w:rsidRPr="00E773D3" w:rsidRDefault="00843DCB" w:rsidP="00E773D3">
            <w:pPr>
              <w:jc w:val="both"/>
              <w:rPr>
                <w:rFonts w:ascii="SimSun" w:hAnsi="SimSun"/>
                <w:sz w:val="21"/>
                <w:szCs w:val="21"/>
              </w:rPr>
            </w:pPr>
            <w:r w:rsidRPr="00E773D3">
              <w:rPr>
                <w:rFonts w:ascii="SimSun" w:hAnsi="SimSun" w:hint="eastAsia"/>
                <w:sz w:val="21"/>
                <w:szCs w:val="21"/>
              </w:rPr>
              <w:t>附件四“任用委员会的程序规则”，第1(a)条，</w:t>
            </w:r>
            <w:r w:rsidRPr="00E773D3">
              <w:rPr>
                <w:rFonts w:ascii="SimSun" w:hAnsi="SimSun" w:hint="eastAsia"/>
                <w:b/>
                <w:sz w:val="21"/>
                <w:szCs w:val="21"/>
              </w:rPr>
              <w:t>法文版</w:t>
            </w:r>
          </w:p>
        </w:tc>
        <w:tc>
          <w:tcPr>
            <w:tcW w:w="4471" w:type="dxa"/>
            <w:tcMar>
              <w:top w:w="57" w:type="dxa"/>
              <w:bottom w:w="57" w:type="dxa"/>
            </w:tcMar>
            <w:vAlign w:val="center"/>
          </w:tcPr>
          <w:p w:rsidR="00843DCB" w:rsidRPr="00E773D3" w:rsidRDefault="00843DCB" w:rsidP="00E773D3">
            <w:pPr>
              <w:jc w:val="both"/>
              <w:rPr>
                <w:rFonts w:ascii="SimSun" w:hAnsi="SimSun"/>
                <w:iCs/>
                <w:sz w:val="21"/>
                <w:szCs w:val="21"/>
              </w:rPr>
            </w:pPr>
          </w:p>
        </w:tc>
        <w:tc>
          <w:tcPr>
            <w:tcW w:w="4136" w:type="dxa"/>
            <w:tcMar>
              <w:top w:w="57" w:type="dxa"/>
              <w:bottom w:w="57" w:type="dxa"/>
            </w:tcMar>
            <w:vAlign w:val="center"/>
          </w:tcPr>
          <w:p w:rsidR="00843DCB" w:rsidRPr="00E773D3" w:rsidRDefault="00843DCB" w:rsidP="00E773D3">
            <w:pPr>
              <w:jc w:val="both"/>
              <w:rPr>
                <w:rFonts w:ascii="SimSun" w:hAnsi="SimSun"/>
                <w:iCs/>
                <w:sz w:val="21"/>
                <w:szCs w:val="21"/>
              </w:rPr>
            </w:pPr>
          </w:p>
        </w:tc>
        <w:tc>
          <w:tcPr>
            <w:tcW w:w="2796" w:type="dxa"/>
            <w:tcMar>
              <w:top w:w="57" w:type="dxa"/>
              <w:bottom w:w="57" w:type="dxa"/>
            </w:tcMar>
            <w:vAlign w:val="center"/>
          </w:tcPr>
          <w:p w:rsidR="00843DCB" w:rsidRPr="00E773D3" w:rsidRDefault="00843DCB" w:rsidP="00E773D3">
            <w:pPr>
              <w:jc w:val="both"/>
              <w:rPr>
                <w:rFonts w:ascii="SimSun" w:hAnsi="SimSun"/>
                <w:sz w:val="21"/>
                <w:szCs w:val="21"/>
              </w:rPr>
            </w:pPr>
            <w:r w:rsidRPr="00E773D3">
              <w:rPr>
                <w:rFonts w:ascii="SimSun" w:hAnsi="SimSun" w:hint="eastAsia"/>
                <w:sz w:val="21"/>
                <w:szCs w:val="21"/>
              </w:rPr>
              <w:t>提到“条例4.9条”的地方更正为“条例4.10条”。</w:t>
            </w:r>
          </w:p>
        </w:tc>
      </w:tr>
    </w:tbl>
    <w:p w:rsidR="00FB49AD" w:rsidRPr="00FC48DC" w:rsidRDefault="00FB49AD" w:rsidP="00FB49AD">
      <w:pPr>
        <w:autoSpaceDE w:val="0"/>
        <w:autoSpaceDN w:val="0"/>
        <w:adjustRightInd w:val="0"/>
        <w:rPr>
          <w:iCs/>
        </w:rPr>
      </w:pPr>
    </w:p>
    <w:p w:rsidR="00FB49AD" w:rsidRPr="00FC48DC" w:rsidRDefault="00FB49AD" w:rsidP="00FB49AD">
      <w:pPr>
        <w:autoSpaceDE w:val="0"/>
        <w:autoSpaceDN w:val="0"/>
        <w:adjustRightInd w:val="0"/>
        <w:rPr>
          <w:iCs/>
        </w:rPr>
      </w:pPr>
    </w:p>
    <w:p w:rsidR="00FB49AD" w:rsidRPr="00FC48DC" w:rsidRDefault="00FB49AD" w:rsidP="00FB49AD">
      <w:pPr>
        <w:autoSpaceDE w:val="0"/>
        <w:autoSpaceDN w:val="0"/>
        <w:adjustRightInd w:val="0"/>
        <w:rPr>
          <w:iCs/>
        </w:rPr>
      </w:pPr>
    </w:p>
    <w:p w:rsidR="00586330" w:rsidRPr="00E773D3" w:rsidRDefault="00843DCB" w:rsidP="00586330">
      <w:pPr>
        <w:pStyle w:val="Endofdocument-Annex"/>
        <w:ind w:left="9134" w:firstLine="226"/>
        <w:rPr>
          <w:rFonts w:ascii="KaiTi" w:eastAsia="KaiTi" w:hAnsi="KaiTi"/>
          <w:sz w:val="21"/>
          <w:szCs w:val="21"/>
        </w:rPr>
        <w:sectPr w:rsidR="00586330" w:rsidRPr="00E773D3" w:rsidSect="00FB49AD">
          <w:headerReference w:type="default" r:id="rId28"/>
          <w:footerReference w:type="default" r:id="rId29"/>
          <w:type w:val="continuous"/>
          <w:pgSz w:w="16840" w:h="11907" w:orient="landscape" w:code="9"/>
          <w:pgMar w:top="1560" w:right="1418" w:bottom="1418" w:left="2552" w:header="720" w:footer="720" w:gutter="0"/>
          <w:cols w:space="720"/>
          <w:titlePg/>
          <w:docGrid w:linePitch="299"/>
        </w:sectPr>
      </w:pPr>
      <w:r w:rsidRPr="00E773D3">
        <w:rPr>
          <w:rFonts w:ascii="KaiTi" w:eastAsia="KaiTi" w:hAnsi="KaiTi" w:hint="eastAsia"/>
          <w:sz w:val="21"/>
          <w:szCs w:val="21"/>
        </w:rPr>
        <w:t>[后接附件四]</w:t>
      </w:r>
    </w:p>
    <w:p w:rsidR="00687D0F" w:rsidRPr="00CE5C0F" w:rsidRDefault="00687D0F" w:rsidP="00687D0F">
      <w:pPr>
        <w:pStyle w:val="HCh"/>
        <w:keepNext w:val="0"/>
        <w:keepLines w:val="0"/>
        <w:suppressAutoHyphens w:val="0"/>
        <w:spacing w:line="240" w:lineRule="auto"/>
        <w:ind w:left="1264" w:right="1260"/>
        <w:rPr>
          <w:lang w:val="fr-FR"/>
        </w:rPr>
      </w:pPr>
    </w:p>
    <w:p w:rsidR="00687D0F" w:rsidRPr="00CE5C0F" w:rsidRDefault="00687D0F" w:rsidP="00687D0F">
      <w:pPr>
        <w:pStyle w:val="SingleTxt"/>
        <w:rPr>
          <w:lang w:val="fr-FR"/>
        </w:rPr>
      </w:pPr>
    </w:p>
    <w:p w:rsidR="00687D0F" w:rsidRDefault="00687D0F" w:rsidP="00687D0F">
      <w:pPr>
        <w:pStyle w:val="SingleTxt"/>
        <w:rPr>
          <w:lang w:val="fr-FR"/>
        </w:rPr>
      </w:pPr>
    </w:p>
    <w:p w:rsidR="00CF46F1" w:rsidRDefault="00CF46F1" w:rsidP="00687D0F">
      <w:pPr>
        <w:pStyle w:val="SingleTxt"/>
        <w:rPr>
          <w:lang w:val="fr-FR"/>
        </w:rPr>
      </w:pPr>
    </w:p>
    <w:p w:rsidR="00CF46F1" w:rsidRDefault="00CF46F1" w:rsidP="00687D0F">
      <w:pPr>
        <w:pStyle w:val="SingleTxt"/>
        <w:rPr>
          <w:lang w:val="fr-FR"/>
        </w:rPr>
      </w:pPr>
    </w:p>
    <w:p w:rsidR="00CF46F1" w:rsidRDefault="00CF46F1" w:rsidP="00687D0F">
      <w:pPr>
        <w:pStyle w:val="SingleTxt"/>
        <w:rPr>
          <w:lang w:val="fr-FR"/>
        </w:rPr>
      </w:pPr>
    </w:p>
    <w:p w:rsidR="00CF46F1" w:rsidRDefault="00CF46F1" w:rsidP="00687D0F">
      <w:pPr>
        <w:pStyle w:val="SingleTxt"/>
        <w:rPr>
          <w:lang w:val="fr-FR"/>
        </w:rPr>
      </w:pPr>
    </w:p>
    <w:p w:rsidR="00CF46F1" w:rsidRDefault="00CF46F1" w:rsidP="00687D0F">
      <w:pPr>
        <w:pStyle w:val="SingleTxt"/>
        <w:rPr>
          <w:lang w:val="fr-FR"/>
        </w:rPr>
      </w:pPr>
    </w:p>
    <w:p w:rsidR="00CF46F1" w:rsidRPr="00CE5C0F" w:rsidRDefault="00CF46F1" w:rsidP="00687D0F">
      <w:pPr>
        <w:pStyle w:val="SingleTxt"/>
        <w:rPr>
          <w:lang w:val="fr-FR"/>
        </w:rPr>
      </w:pPr>
    </w:p>
    <w:p w:rsidR="00687D0F" w:rsidRPr="00CE5C0F" w:rsidRDefault="00687D0F" w:rsidP="00687D0F">
      <w:pPr>
        <w:pStyle w:val="SingleTxt"/>
        <w:rPr>
          <w:lang w:val="fr-FR"/>
        </w:rPr>
      </w:pPr>
    </w:p>
    <w:p w:rsidR="00687D0F" w:rsidRPr="001D5A04" w:rsidRDefault="00687D0F" w:rsidP="001D5A04">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s>
        <w:spacing w:after="0" w:line="240" w:lineRule="auto"/>
        <w:ind w:left="0" w:right="284"/>
        <w:jc w:val="center"/>
        <w:rPr>
          <w:rFonts w:ascii="SimHei" w:eastAsia="SimHei" w:hAnsi="SimHei"/>
          <w:spacing w:val="4"/>
          <w:w w:val="103"/>
          <w:sz w:val="28"/>
          <w:szCs w:val="28"/>
          <w:lang w:val="fr-FR"/>
        </w:rPr>
      </w:pPr>
    </w:p>
    <w:p w:rsidR="00687D0F" w:rsidRPr="001D5A04" w:rsidRDefault="00687D0F" w:rsidP="001D5A04">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s>
        <w:spacing w:after="0" w:line="240" w:lineRule="auto"/>
        <w:ind w:left="0" w:right="284"/>
        <w:jc w:val="center"/>
        <w:rPr>
          <w:rFonts w:ascii="SimHei" w:eastAsia="SimHei" w:hAnsi="SimHei"/>
          <w:spacing w:val="4"/>
          <w:w w:val="103"/>
          <w:sz w:val="28"/>
          <w:szCs w:val="28"/>
          <w:lang w:val="fr-FR"/>
        </w:rPr>
      </w:pPr>
      <w:r w:rsidRPr="001D5A04">
        <w:rPr>
          <w:rFonts w:ascii="SimHei" w:eastAsia="SimHei" w:hAnsi="SimHei" w:hint="eastAsia"/>
          <w:spacing w:val="4"/>
          <w:w w:val="103"/>
          <w:sz w:val="28"/>
          <w:szCs w:val="28"/>
          <w:lang w:val="fr-FR"/>
        </w:rPr>
        <w:t>国际公务员制度咨询委员会</w:t>
      </w:r>
    </w:p>
    <w:p w:rsidR="00687D0F" w:rsidRPr="00CE5C0F" w:rsidRDefault="00687D0F" w:rsidP="00687D0F">
      <w:pPr>
        <w:pStyle w:val="HCh"/>
        <w:keepNext w:val="0"/>
        <w:keepLines w:val="0"/>
        <w:suppressAutoHyphens w:val="0"/>
        <w:spacing w:line="240" w:lineRule="auto"/>
        <w:ind w:right="284"/>
        <w:jc w:val="center"/>
        <w:rPr>
          <w:lang w:val="fr-FR"/>
        </w:rPr>
      </w:pPr>
    </w:p>
    <w:p w:rsidR="00687D0F" w:rsidRPr="00CE5C0F" w:rsidRDefault="00687D0F" w:rsidP="00687D0F">
      <w:pPr>
        <w:pStyle w:val="HCh"/>
        <w:keepNext w:val="0"/>
        <w:keepLines w:val="0"/>
        <w:suppressAutoHyphens w:val="0"/>
        <w:spacing w:line="240" w:lineRule="auto"/>
        <w:ind w:right="284"/>
        <w:jc w:val="center"/>
        <w:rPr>
          <w:lang w:val="fr-FR"/>
        </w:rPr>
      </w:pPr>
    </w:p>
    <w:p w:rsidR="00687D0F" w:rsidRPr="00CE5C0F" w:rsidRDefault="00687D0F" w:rsidP="00687D0F">
      <w:pPr>
        <w:pStyle w:val="HCh"/>
        <w:keepNext w:val="0"/>
        <w:keepLines w:val="0"/>
        <w:suppressAutoHyphens w:val="0"/>
        <w:spacing w:line="240" w:lineRule="auto"/>
        <w:ind w:right="284"/>
        <w:jc w:val="center"/>
        <w:rPr>
          <w:lang w:val="fr-FR"/>
        </w:rPr>
      </w:pPr>
    </w:p>
    <w:p w:rsidR="00687D0F" w:rsidRDefault="00687D0F" w:rsidP="00687D0F">
      <w:pPr>
        <w:pStyle w:val="HCh"/>
        <w:keepNext w:val="0"/>
        <w:keepLines w:val="0"/>
        <w:suppressAutoHyphens w:val="0"/>
        <w:spacing w:line="240" w:lineRule="auto"/>
        <w:ind w:right="284"/>
        <w:jc w:val="center"/>
        <w:rPr>
          <w:lang w:val="fr-FR"/>
        </w:rPr>
      </w:pPr>
    </w:p>
    <w:p w:rsidR="00687D0F" w:rsidRPr="00687D0F" w:rsidRDefault="00687D0F" w:rsidP="00687D0F">
      <w:pPr>
        <w:pStyle w:val="SingleTxt"/>
        <w:rPr>
          <w:lang w:val="fr-FR"/>
        </w:rPr>
      </w:pPr>
    </w:p>
    <w:p w:rsidR="00687D0F" w:rsidRPr="001D5A04" w:rsidRDefault="00687D0F" w:rsidP="001D5A04">
      <w:pPr>
        <w:pStyle w:val="HCh"/>
        <w:keepNext w:val="0"/>
        <w:keepLines w:val="0"/>
        <w:tabs>
          <w:tab w:val="clear" w:pos="57"/>
        </w:tabs>
        <w:suppressAutoHyphens w:val="0"/>
        <w:spacing w:line="240" w:lineRule="auto"/>
        <w:ind w:right="284"/>
        <w:jc w:val="center"/>
        <w:rPr>
          <w:rFonts w:hAnsi="SimHei"/>
          <w:spacing w:val="-2"/>
          <w:w w:val="103"/>
          <w:sz w:val="44"/>
          <w:szCs w:val="44"/>
          <w:lang w:val="fr-FR"/>
        </w:rPr>
      </w:pPr>
      <w:r w:rsidRPr="001D5A04">
        <w:rPr>
          <w:rFonts w:hAnsi="SimHei" w:hint="eastAsia"/>
          <w:spacing w:val="-2"/>
          <w:w w:val="103"/>
          <w:sz w:val="44"/>
          <w:szCs w:val="44"/>
          <w:lang w:val="fr-FR"/>
        </w:rPr>
        <w:t>国际公务员行为标准</w:t>
      </w:r>
    </w:p>
    <w:p w:rsidR="00687D0F" w:rsidRPr="00CE5C0F" w:rsidRDefault="00687D0F" w:rsidP="00687D0F">
      <w:pPr>
        <w:pStyle w:val="HCh"/>
        <w:keepNext w:val="0"/>
        <w:keepLines w:val="0"/>
        <w:suppressAutoHyphens w:val="0"/>
        <w:spacing w:line="240" w:lineRule="auto"/>
        <w:ind w:right="284"/>
        <w:jc w:val="center"/>
        <w:rPr>
          <w:lang w:val="fr-FR"/>
        </w:rPr>
      </w:pPr>
    </w:p>
    <w:p w:rsidR="00687D0F" w:rsidRPr="00CE5C0F" w:rsidRDefault="00687D0F" w:rsidP="00687D0F">
      <w:pPr>
        <w:pStyle w:val="HCh"/>
        <w:keepNext w:val="0"/>
        <w:keepLines w:val="0"/>
        <w:suppressAutoHyphens w:val="0"/>
        <w:spacing w:line="240" w:lineRule="auto"/>
        <w:ind w:right="284"/>
        <w:jc w:val="center"/>
        <w:rPr>
          <w:lang w:val="fr-FR"/>
        </w:rPr>
      </w:pPr>
    </w:p>
    <w:p w:rsidR="00687D0F" w:rsidRPr="00CE5C0F" w:rsidRDefault="00687D0F" w:rsidP="00687D0F">
      <w:pPr>
        <w:pStyle w:val="HCh"/>
        <w:keepNext w:val="0"/>
        <w:keepLines w:val="0"/>
        <w:suppressAutoHyphens w:val="0"/>
        <w:spacing w:line="240" w:lineRule="auto"/>
        <w:ind w:right="284"/>
        <w:jc w:val="center"/>
        <w:rPr>
          <w:lang w:val="fr-FR"/>
        </w:rPr>
      </w:pPr>
    </w:p>
    <w:p w:rsidR="00687D0F" w:rsidRPr="00CE5C0F" w:rsidRDefault="00687D0F" w:rsidP="00687D0F">
      <w:pPr>
        <w:pStyle w:val="HCh"/>
        <w:keepNext w:val="0"/>
        <w:keepLines w:val="0"/>
        <w:suppressAutoHyphens w:val="0"/>
        <w:spacing w:line="240" w:lineRule="auto"/>
        <w:ind w:right="284"/>
        <w:jc w:val="center"/>
        <w:rPr>
          <w:lang w:val="fr-FR"/>
        </w:rPr>
      </w:pPr>
    </w:p>
    <w:p w:rsidR="00687D0F" w:rsidRPr="00CE5C0F" w:rsidRDefault="00687D0F" w:rsidP="00687D0F">
      <w:pPr>
        <w:pStyle w:val="HCh"/>
        <w:keepNext w:val="0"/>
        <w:keepLines w:val="0"/>
        <w:suppressAutoHyphens w:val="0"/>
        <w:spacing w:line="240" w:lineRule="auto"/>
        <w:ind w:right="284"/>
        <w:jc w:val="center"/>
        <w:rPr>
          <w:lang w:val="fr-FR"/>
        </w:rPr>
      </w:pPr>
    </w:p>
    <w:p w:rsidR="00687D0F" w:rsidRPr="00CE5C0F" w:rsidRDefault="00687D0F" w:rsidP="00687D0F">
      <w:pPr>
        <w:pStyle w:val="HCh"/>
        <w:keepNext w:val="0"/>
        <w:keepLines w:val="0"/>
        <w:suppressAutoHyphens w:val="0"/>
        <w:spacing w:line="240" w:lineRule="auto"/>
        <w:ind w:right="284"/>
        <w:jc w:val="center"/>
        <w:rPr>
          <w:lang w:val="fr-FR"/>
        </w:rPr>
      </w:pPr>
    </w:p>
    <w:p w:rsidR="00687D0F" w:rsidRPr="00CE5C0F" w:rsidRDefault="00687D0F" w:rsidP="00687D0F">
      <w:pPr>
        <w:pStyle w:val="SingleTxt"/>
        <w:tabs>
          <w:tab w:val="clear" w:pos="1264"/>
          <w:tab w:val="clear" w:pos="5574"/>
        </w:tabs>
        <w:spacing w:after="0" w:line="240" w:lineRule="auto"/>
        <w:rPr>
          <w:sz w:val="10"/>
          <w:lang w:val="fr-FR"/>
        </w:rPr>
        <w:sectPr w:rsidR="00687D0F" w:rsidRPr="00CE5C0F" w:rsidSect="008978A4">
          <w:headerReference w:type="default" r:id="rId30"/>
          <w:headerReference w:type="first" r:id="rId31"/>
          <w:endnotePr>
            <w:numFmt w:val="decimal"/>
          </w:endnotePr>
          <w:pgSz w:w="11907" w:h="16840" w:code="9"/>
          <w:pgMar w:top="567" w:right="850" w:bottom="1418" w:left="1134" w:header="510" w:footer="1021" w:gutter="0"/>
          <w:pgNumType w:start="1"/>
          <w:cols w:space="720"/>
          <w:titlePg/>
          <w:docGrid w:linePitch="299"/>
        </w:sectPr>
      </w:pPr>
    </w:p>
    <w:p w:rsidR="00B82BFA" w:rsidRDefault="00B82BFA" w:rsidP="00B82BFA">
      <w:pPr>
        <w:pStyle w:val="HCh"/>
        <w:tabs>
          <w:tab w:val="clear" w:pos="57"/>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ind w:right="1260"/>
      </w:pPr>
    </w:p>
    <w:p w:rsidR="00B82BFA" w:rsidRDefault="00B82BFA" w:rsidP="00B82BFA">
      <w:pPr>
        <w:pStyle w:val="SingleTxt"/>
        <w:spacing w:after="0" w:line="120" w:lineRule="exact"/>
        <w:rPr>
          <w:sz w:val="10"/>
        </w:rPr>
      </w:pPr>
    </w:p>
    <w:p w:rsidR="00B82BFA" w:rsidRPr="00033719" w:rsidRDefault="00B82BFA" w:rsidP="00B82BFA">
      <w:pPr>
        <w:pStyle w:val="SingleTxt"/>
        <w:spacing w:after="0" w:line="120" w:lineRule="exact"/>
        <w:rPr>
          <w:sz w:val="10"/>
        </w:rPr>
      </w:pPr>
    </w:p>
    <w:p w:rsidR="00B82BFA" w:rsidRPr="008124AC" w:rsidRDefault="00B82BFA" w:rsidP="00B82BFA">
      <w:pPr>
        <w:pStyle w:val="H1"/>
        <w:tabs>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ind w:left="1267" w:right="1260" w:hanging="1267"/>
      </w:pPr>
      <w:r w:rsidRPr="008124AC">
        <w:rPr>
          <w:rFonts w:hint="eastAsia"/>
        </w:rPr>
        <w:tab/>
      </w:r>
      <w:r w:rsidRPr="008124AC">
        <w:rPr>
          <w:rFonts w:hint="eastAsia"/>
        </w:rPr>
        <w:tab/>
        <w:t>前</w:t>
      </w:r>
      <w:r w:rsidR="00920E2F">
        <w:rPr>
          <w:rFonts w:hint="eastAsia"/>
        </w:rPr>
        <w:t xml:space="preserve">  </w:t>
      </w:r>
      <w:r w:rsidRPr="008124AC">
        <w:rPr>
          <w:rFonts w:hint="eastAsia"/>
        </w:rPr>
        <w:t>言</w:t>
      </w:r>
    </w:p>
    <w:p w:rsidR="00B82BFA" w:rsidRPr="008124AC" w:rsidRDefault="00B82BFA" w:rsidP="00B82BFA">
      <w:pPr>
        <w:pStyle w:val="SingleTxt"/>
        <w:spacing w:after="0" w:line="120" w:lineRule="exact"/>
        <w:rPr>
          <w:sz w:val="10"/>
        </w:rPr>
      </w:pPr>
    </w:p>
    <w:p w:rsidR="00B82BFA" w:rsidRPr="003D29C7" w:rsidRDefault="00B82BFA" w:rsidP="00B82BFA">
      <w:pPr>
        <w:pStyle w:val="SingleTxt"/>
        <w:spacing w:after="0" w:line="120" w:lineRule="exact"/>
        <w:rPr>
          <w:sz w:val="10"/>
        </w:rPr>
      </w:pPr>
    </w:p>
    <w:p w:rsidR="00B82BFA" w:rsidRPr="008124AC" w:rsidRDefault="00B82BFA" w:rsidP="008C45E7">
      <w:pPr>
        <w:pStyle w:val="SingleTxt"/>
        <w:spacing w:after="120" w:line="340" w:lineRule="atLeast"/>
      </w:pPr>
      <w:r w:rsidRPr="008124AC">
        <w:rPr>
          <w:rFonts w:hint="eastAsia"/>
        </w:rPr>
        <w:tab/>
        <w:t>国际公务员制度咨询委员会1954年起草的《国际公务员行为标准》指导国际公务员已超过半个世纪。尽管1954年版的有些基调和内容令人想到一个更早的时代，但《标准》的基本存在理由，而且实际上各项原则本身，大都经受住了时间的考验。不过，由于世界在过去几十年里已发生变化，联合国共同制度各组织所提供服务的性质也是如此，技术日益占优和普及，各组织内部和外部关系和互动也发生了变化。为反映这个转变中的世界，需要定期对《标准》进行重审和更新。</w:t>
      </w:r>
    </w:p>
    <w:p w:rsidR="00B82BFA" w:rsidRPr="008124AC" w:rsidRDefault="00B82BFA" w:rsidP="008C45E7">
      <w:pPr>
        <w:pStyle w:val="SingleTxt"/>
        <w:spacing w:after="120" w:line="340" w:lineRule="atLeast"/>
      </w:pPr>
      <w:r w:rsidRPr="008124AC">
        <w:rPr>
          <w:rFonts w:hint="eastAsia"/>
        </w:rPr>
        <w:tab/>
        <w:t>在大会于2000年核准的《人力资源管理框架》指导下，公务员制度委员会现已两次修订《标准》。第一次是在2001年，再一次就是联合国大会在其第</w:t>
      </w:r>
      <w:hyperlink r:id="rId32" w:history="1">
        <w:r w:rsidRPr="008124AC">
          <w:rPr>
            <w:rStyle w:val="af2"/>
            <w:rFonts w:hint="eastAsia"/>
          </w:rPr>
          <w:t>67/257</w:t>
        </w:r>
      </w:hyperlink>
      <w:r w:rsidRPr="008124AC">
        <w:rPr>
          <w:rFonts w:hint="eastAsia"/>
        </w:rPr>
        <w:t>号决议中核准的目前这一版本。公务员制度委员会《框架》定下了基调，指出“虽然各组织的内部文化可能有所不同，但它们都面临着类似的道德操守挑战”。</w:t>
      </w:r>
    </w:p>
    <w:p w:rsidR="00B82BFA" w:rsidRPr="008124AC" w:rsidRDefault="00B82BFA" w:rsidP="008C45E7">
      <w:pPr>
        <w:pStyle w:val="SingleTxt"/>
        <w:spacing w:after="120" w:line="340" w:lineRule="atLeast"/>
      </w:pPr>
      <w:r w:rsidRPr="008124AC">
        <w:rPr>
          <w:rFonts w:hint="eastAsia"/>
        </w:rPr>
        <w:tab/>
        <w:t>多年来，工作人员与他们组织之间的关系已经演变。大多数组织都经历了重大改革并逐步脱离了以规则为基础转而实行以价值和成果为基础的制度，向下级管理部门下放了更多权力和更大责任。这些事态发展需要关于共同制度以外接触的更明确标准和更透明问责制度。国家公务员制度和私营部门方面在应对新的道德操守挑</w:t>
      </w:r>
      <w:r>
        <w:rPr>
          <w:rFonts w:hint="eastAsia"/>
        </w:rPr>
        <w:t>战</w:t>
      </w:r>
      <w:r w:rsidRPr="008124AC">
        <w:rPr>
          <w:rFonts w:hint="eastAsia"/>
        </w:rPr>
        <w:t>时对这一主题的重新关注进一步推动了这一修订文本的产生。</w:t>
      </w:r>
    </w:p>
    <w:p w:rsidR="00B82BFA" w:rsidRDefault="00B82BFA" w:rsidP="008C45E7">
      <w:pPr>
        <w:pStyle w:val="SingleTxt"/>
        <w:spacing w:after="120" w:line="340" w:lineRule="atLeast"/>
      </w:pPr>
      <w:r w:rsidRPr="008124AC">
        <w:rPr>
          <w:rFonts w:hint="eastAsia"/>
        </w:rPr>
        <w:tab/>
        <w:t>《国际公务员行为标准》这一标题的含义与在1954年一样不言自明。像先前版本一样，修订后《标准》的宗旨是作为行为和道德指南，其存在是为了给我们提供信息，也提供灵感，并在需要时提供解释。这些标准反映了国际公务员制度的哲学基础，并使其良知得到充实。我们相信，如同以前版本一样，本《标准》会成为各组织文化和传统不可缺少的一部分，而且同样具有经久不衰的品质。</w:t>
      </w:r>
    </w:p>
    <w:p w:rsidR="00E27629" w:rsidRDefault="00E27629">
      <w:pPr>
        <w:rPr>
          <w:rFonts w:ascii="SimSun" w:hAnsi="Times New Roman" w:cs="Times New Roman"/>
          <w:kern w:val="14"/>
          <w:sz w:val="10"/>
        </w:rPr>
      </w:pPr>
      <w:r>
        <w:rPr>
          <w:sz w:val="10"/>
        </w:rPr>
        <w:br w:type="page"/>
      </w:r>
    </w:p>
    <w:p w:rsidR="00B82BFA" w:rsidRPr="008978A4" w:rsidRDefault="00B82BFA" w:rsidP="008978A4">
      <w:pPr>
        <w:pStyle w:val="H23"/>
        <w:tabs>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spacing w:afterLines="50" w:after="120" w:line="340" w:lineRule="atLeast"/>
        <w:ind w:left="1219" w:right="1259" w:hangingChars="575" w:hanging="1219"/>
      </w:pPr>
      <w:r>
        <w:rPr>
          <w:rFonts w:hint="eastAsia"/>
        </w:rPr>
        <w:lastRenderedPageBreak/>
        <w:tab/>
      </w:r>
      <w:r>
        <w:rPr>
          <w:rFonts w:hint="eastAsia"/>
        </w:rPr>
        <w:tab/>
        <w:t>导</w:t>
      </w:r>
      <w:r w:rsidR="008978A4">
        <w:rPr>
          <w:rFonts w:hint="eastAsia"/>
        </w:rPr>
        <w:t xml:space="preserve">  </w:t>
      </w:r>
      <w:r>
        <w:rPr>
          <w:rFonts w:hint="eastAsia"/>
        </w:rPr>
        <w:t>言</w:t>
      </w:r>
    </w:p>
    <w:p w:rsidR="00B82BFA" w:rsidRDefault="00B82BFA" w:rsidP="008C45E7">
      <w:pPr>
        <w:pStyle w:val="SingleTxt"/>
        <w:spacing w:afterLines="50" w:after="120" w:line="340" w:lineRule="atLeast"/>
      </w:pPr>
      <w:r>
        <w:rPr>
          <w:rFonts w:hint="eastAsia"/>
        </w:rPr>
        <w:t>1.</w:t>
      </w:r>
      <w:r>
        <w:rPr>
          <w:rFonts w:hint="eastAsia"/>
        </w:rPr>
        <w:tab/>
        <w:t>联合国和专门机构体现世界人民的最崇高的愿望，其宗旨在于使后代免遭战祸，使男女和儿童有尊严地和自由地生活。</w:t>
      </w:r>
    </w:p>
    <w:p w:rsidR="00B82BFA" w:rsidRDefault="00B82BFA" w:rsidP="008C45E7">
      <w:pPr>
        <w:pStyle w:val="SingleTxt"/>
        <w:spacing w:afterLines="50" w:after="120" w:line="340" w:lineRule="atLeast"/>
      </w:pPr>
      <w:r>
        <w:rPr>
          <w:rFonts w:hint="eastAsia"/>
        </w:rPr>
        <w:t>2.</w:t>
      </w:r>
      <w:r>
        <w:rPr>
          <w:rFonts w:hint="eastAsia"/>
        </w:rPr>
        <w:tab/>
        <w:t>国际公务员制度有责任将这些理想转变为现实。它借助会员国内部发展起来的优良公共行政传统：才干、正直、公正、独立和谨慎。但除此以外，国际公务员担负着一项特别的任务：即为和平、为尊重基本权利、为经济和社会进步、为国际合作而服务。因此，国际公务员有责任遵循最高的行为标准；因为归根结底，使联合国系统能创建一个公正和平世界的是国际公务员。</w:t>
      </w:r>
    </w:p>
    <w:p w:rsidR="00B82BFA" w:rsidRPr="008978A4" w:rsidRDefault="00B82BFA" w:rsidP="008978A4">
      <w:pPr>
        <w:pStyle w:val="H23"/>
        <w:tabs>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spacing w:afterLines="50" w:after="120" w:line="340" w:lineRule="atLeast"/>
        <w:ind w:left="1267" w:right="1260" w:hanging="1267"/>
      </w:pPr>
      <w:r>
        <w:rPr>
          <w:rFonts w:hint="eastAsia"/>
        </w:rPr>
        <w:tab/>
      </w:r>
      <w:r>
        <w:rPr>
          <w:rFonts w:hint="eastAsia"/>
        </w:rPr>
        <w:tab/>
        <w:t>指导原则</w:t>
      </w:r>
    </w:p>
    <w:p w:rsidR="00B82BFA" w:rsidRDefault="00B82BFA" w:rsidP="008978A4">
      <w:pPr>
        <w:pStyle w:val="SingleTxt"/>
        <w:spacing w:afterLines="50" w:after="120" w:line="340" w:lineRule="atLeast"/>
      </w:pPr>
      <w:r>
        <w:rPr>
          <w:rFonts w:hint="eastAsia"/>
        </w:rPr>
        <w:t>3.</w:t>
      </w:r>
      <w:r>
        <w:rPr>
          <w:rFonts w:hint="eastAsia"/>
        </w:rPr>
        <w:tab/>
        <w:t>联合国各组织遵循的价值观也必须是指导国际公务员各类行为的准则：基本人权、社会正义、人格尊严与价值以及对男女与大小各国平等权利的尊重。</w:t>
      </w:r>
    </w:p>
    <w:p w:rsidR="00B82BFA" w:rsidRDefault="00B82BFA" w:rsidP="008978A4">
      <w:pPr>
        <w:pStyle w:val="SingleTxt"/>
        <w:spacing w:afterLines="50" w:after="120" w:line="340" w:lineRule="atLeast"/>
      </w:pPr>
      <w:r>
        <w:rPr>
          <w:rFonts w:hint="eastAsia"/>
        </w:rPr>
        <w:t>4.</w:t>
      </w:r>
      <w:r>
        <w:rPr>
          <w:rFonts w:hint="eastAsia"/>
        </w:rPr>
        <w:tab/>
        <w:t>国际公务员应</w:t>
      </w:r>
      <w:proofErr w:type="gramStart"/>
      <w:r>
        <w:rPr>
          <w:rFonts w:hint="eastAsia"/>
        </w:rPr>
        <w:t>与其各</w:t>
      </w:r>
      <w:proofErr w:type="gramEnd"/>
      <w:r>
        <w:rPr>
          <w:rFonts w:hint="eastAsia"/>
        </w:rPr>
        <w:t>组织抱持相同的理念。只有信守这一理念才能保证国际公务员的忠诚和国际视野；共同信守这一理念能保证国际公务员将组织利益置于个人利益之上，以负责任态度使用其所属组织的资源。</w:t>
      </w:r>
    </w:p>
    <w:p w:rsidR="00B82BFA" w:rsidRDefault="00B82BFA" w:rsidP="008978A4">
      <w:pPr>
        <w:pStyle w:val="SingleTxt"/>
        <w:spacing w:afterLines="50" w:after="120" w:line="340" w:lineRule="atLeast"/>
      </w:pPr>
      <w:r>
        <w:rPr>
          <w:rFonts w:hint="eastAsia"/>
        </w:rPr>
        <w:t>5.</w:t>
      </w:r>
      <w:r>
        <w:rPr>
          <w:rFonts w:hint="eastAsia"/>
        </w:rPr>
        <w:tab/>
        <w:t>《联合国宪章》中载明的忠诚概念概括了国际公务员行为各个方面，包括诚实、真实、公正和廉洁等品格。这些品格与《宪章》中同时载明的才干和效率一样，都是最基本的要求。</w:t>
      </w:r>
    </w:p>
    <w:p w:rsidR="00B82BFA" w:rsidRDefault="00B82BFA" w:rsidP="008978A4">
      <w:pPr>
        <w:pStyle w:val="SingleTxt"/>
        <w:spacing w:afterLines="50" w:after="120" w:line="340" w:lineRule="atLeast"/>
      </w:pPr>
      <w:r>
        <w:rPr>
          <w:rFonts w:hint="eastAsia"/>
        </w:rPr>
        <w:t>6.</w:t>
      </w:r>
      <w:r>
        <w:rPr>
          <w:rFonts w:hint="eastAsia"/>
        </w:rPr>
        <w:tab/>
        <w:t>宽容和谅解是人的基本价值观。两者对国际公务员极为重要，国际公务员必须一视同仁地平等尊重所有人。这种尊重会造就一种关心所有人需求的气氛和工作环境。要在多文化环境中做到这一点，就需要有一种远不止于被动接受的积极肯定态度。</w:t>
      </w:r>
    </w:p>
    <w:p w:rsidR="00B82BFA" w:rsidRDefault="00B82BFA" w:rsidP="008978A4">
      <w:pPr>
        <w:pStyle w:val="SingleTxt"/>
        <w:spacing w:afterLines="50" w:after="120" w:line="340" w:lineRule="atLeast"/>
      </w:pPr>
      <w:r>
        <w:rPr>
          <w:rFonts w:hint="eastAsia"/>
        </w:rPr>
        <w:t>7.</w:t>
      </w:r>
      <w:r>
        <w:rPr>
          <w:rFonts w:hint="eastAsia"/>
        </w:rPr>
        <w:tab/>
        <w:t>国际忠诚意味着忠于整个联合国系统而不仅仅是某人所供职的组织；国际公务员有义务理解并体现这种广泛的忠诚。在多个组织的国际公务员同在一个国家或地区服务的情况下，必须对联合国其他组织的国际公务员采取合作与谅解态度，这显然是极为重要的。</w:t>
      </w:r>
    </w:p>
    <w:p w:rsidR="00B82BFA" w:rsidRDefault="00B82BFA" w:rsidP="008978A4">
      <w:pPr>
        <w:pStyle w:val="SingleTxt"/>
        <w:spacing w:afterLines="50" w:after="120" w:line="340" w:lineRule="atLeast"/>
      </w:pPr>
      <w:r>
        <w:rPr>
          <w:rFonts w:hint="eastAsia"/>
        </w:rPr>
        <w:t>8.</w:t>
      </w:r>
      <w:r>
        <w:rPr>
          <w:rFonts w:hint="eastAsia"/>
        </w:rPr>
        <w:tab/>
        <w:t>若要保持国际公务员制度的公正性，国际公务员就必须独立于其所属组织以外的任何权力机构。他们必须在行为中体现这种独立。按照其就职誓言，他们不应寻求也</w:t>
      </w:r>
      <w:proofErr w:type="gramStart"/>
      <w:r>
        <w:rPr>
          <w:rFonts w:hint="eastAsia"/>
        </w:rPr>
        <w:t>不</w:t>
      </w:r>
      <w:proofErr w:type="gramEnd"/>
      <w:r>
        <w:rPr>
          <w:rFonts w:hint="eastAsia"/>
        </w:rPr>
        <w:t>应接受其所属组织以外任何政府、个人或实体的指令。从任何意义上讲，国际公务员都不是政府或其他实体的代表，也不是其政策的代言人，这一点无论如何强调都不为过。这也同样适用于从政府借调的人员以及从别处调来提供服务的人员。国际公务员应当时刻明白，通过表达其对《宪章》及每个组织相应文书的拥护，会员国及其代表均承诺尊重这种独立性。</w:t>
      </w:r>
    </w:p>
    <w:p w:rsidR="00B82BFA" w:rsidRDefault="00B82BFA" w:rsidP="00CF46F1">
      <w:pPr>
        <w:pStyle w:val="SingleTxt"/>
        <w:spacing w:afterLines="50" w:after="120" w:line="340" w:lineRule="atLeast"/>
      </w:pPr>
      <w:r>
        <w:rPr>
          <w:rFonts w:hint="eastAsia"/>
        </w:rPr>
        <w:t>9.</w:t>
      </w:r>
      <w:r>
        <w:rPr>
          <w:rFonts w:hint="eastAsia"/>
        </w:rPr>
        <w:tab/>
        <w:t>公正意味着宽容和节制，特别是在对待政治或宗教信仰问题上。国际公务员的个人意见固然不可侵犯，但他们无论作为个人还是作为团体成员，</w:t>
      </w:r>
      <w:r>
        <w:rPr>
          <w:rFonts w:hint="eastAsia"/>
        </w:rPr>
        <w:lastRenderedPageBreak/>
        <w:t>不享有擅自公开就有争议事项采取立场或表达信念的私人自由，不论使用什么方法。这可意味着，在某些情况中，个人意见只可有策略、慎重地加以表达。</w:t>
      </w:r>
    </w:p>
    <w:p w:rsidR="00B82BFA" w:rsidRDefault="00CF46F1" w:rsidP="00CF46F1">
      <w:pPr>
        <w:pStyle w:val="SingleTxt"/>
        <w:tabs>
          <w:tab w:val="clear" w:pos="1695"/>
          <w:tab w:val="left" w:pos="1701"/>
        </w:tabs>
        <w:spacing w:afterLines="50" w:after="120" w:line="340" w:lineRule="atLeast"/>
      </w:pPr>
      <w:r>
        <w:rPr>
          <w:rFonts w:hint="eastAsia"/>
        </w:rPr>
        <w:t>10.</w:t>
      </w:r>
      <w:r>
        <w:rPr>
          <w:rFonts w:hint="eastAsia"/>
        </w:rPr>
        <w:tab/>
      </w:r>
      <w:r w:rsidR="00B82BFA">
        <w:rPr>
          <w:rFonts w:hint="eastAsia"/>
        </w:rPr>
        <w:t>这并不是说国际公务员必须放弃其个人政治观点或本国立场，而是说，他们必须在任何时候都保持广泛的国际视野以及对整个国际社会的理解。</w:t>
      </w:r>
    </w:p>
    <w:p w:rsidR="00B82BFA" w:rsidRDefault="00B82BFA" w:rsidP="008978A4">
      <w:pPr>
        <w:pStyle w:val="SingleTxt"/>
        <w:spacing w:afterLines="50" w:after="120" w:line="340" w:lineRule="atLeast"/>
      </w:pPr>
      <w:r>
        <w:rPr>
          <w:rFonts w:hint="eastAsia"/>
        </w:rPr>
        <w:t>11.</w:t>
      </w:r>
      <w:r>
        <w:rPr>
          <w:rFonts w:hint="eastAsia"/>
        </w:rPr>
        <w:tab/>
        <w:t>国际公务员制度的独立性与会员国——有时同其他成员一道——共同构成了组织这一事实并无冲突，也不会掩盖这一事实。在行为上如能促进与各个会员国的良好关系，并有助于提高它们对各组织秘书处的信赖和信心，就会强化组织并增进其利益。</w:t>
      </w:r>
    </w:p>
    <w:p w:rsidR="00B82BFA" w:rsidRDefault="00B82BFA" w:rsidP="008978A4">
      <w:pPr>
        <w:pStyle w:val="SingleTxt"/>
        <w:spacing w:afterLines="50" w:after="120" w:line="340" w:lineRule="atLeast"/>
      </w:pPr>
      <w:r>
        <w:rPr>
          <w:rFonts w:hint="eastAsia"/>
        </w:rPr>
        <w:t>12.</w:t>
      </w:r>
      <w:r>
        <w:rPr>
          <w:rFonts w:hint="eastAsia"/>
        </w:rPr>
        <w:tab/>
        <w:t>在特定国家或地区负责项目的国际公务员有可能被要求特别注意保持其独立性。有时他们可能会接到东道国的指示，但这不应影响他们的独立性。倘若在任何时候他们认为这种指示威胁到他们的独立，他们必须征求上级的意见。</w:t>
      </w:r>
    </w:p>
    <w:p w:rsidR="00B82BFA" w:rsidRDefault="00B82BFA" w:rsidP="008978A4">
      <w:pPr>
        <w:pStyle w:val="SingleTxt"/>
        <w:spacing w:afterLines="50" w:after="120" w:line="340" w:lineRule="atLeast"/>
      </w:pPr>
      <w:r>
        <w:rPr>
          <w:rFonts w:hint="eastAsia"/>
        </w:rPr>
        <w:t>13.</w:t>
      </w:r>
      <w:r>
        <w:rPr>
          <w:rFonts w:hint="eastAsia"/>
        </w:rPr>
        <w:tab/>
        <w:t>各级国际公务员都要对自己在履行职能时采取的所有行动以及做出的所有决定和承诺负责并</w:t>
      </w:r>
      <w:proofErr w:type="gramStart"/>
      <w:r>
        <w:rPr>
          <w:rFonts w:hint="eastAsia"/>
        </w:rPr>
        <w:t>接受问</w:t>
      </w:r>
      <w:proofErr w:type="gramEnd"/>
      <w:r>
        <w:rPr>
          <w:rFonts w:hint="eastAsia"/>
        </w:rPr>
        <w:t>责。</w:t>
      </w:r>
    </w:p>
    <w:p w:rsidR="00B82BFA" w:rsidRDefault="00B82BFA" w:rsidP="008978A4">
      <w:pPr>
        <w:pStyle w:val="SingleTxt"/>
        <w:spacing w:afterLines="50" w:after="120" w:line="340" w:lineRule="atLeast"/>
      </w:pPr>
      <w:r>
        <w:rPr>
          <w:rFonts w:hint="eastAsia"/>
        </w:rPr>
        <w:t>14.</w:t>
      </w:r>
      <w:r>
        <w:rPr>
          <w:rFonts w:hint="eastAsia"/>
        </w:rPr>
        <w:tab/>
        <w:t>国际视野来自对联合国系统各组织在其法律文书中所述宗旨和目标的理解和忠诚。这意味着，除其他外，尊重他人持不同见解和遵循不同文化习惯的权利。它要求乐于毫无偏见地与各种国籍、宗教和文化的人士共事；它要求始终保持敏感认识，注意自身言行可能使他人产生何种看法。它要求避免任何会被解释为有偏见或不宽容的言论。工作方法在不同文化中可能会有所差异，但国际公务员</w:t>
      </w:r>
      <w:proofErr w:type="gramStart"/>
      <w:r>
        <w:rPr>
          <w:rFonts w:hint="eastAsia"/>
        </w:rPr>
        <w:t>不应因守其</w:t>
      </w:r>
      <w:proofErr w:type="gramEnd"/>
      <w:r>
        <w:rPr>
          <w:rFonts w:hint="eastAsia"/>
        </w:rPr>
        <w:t>本国或本地区的态度、工作方法或工作习惯。</w:t>
      </w:r>
    </w:p>
    <w:p w:rsidR="00B82BFA" w:rsidRDefault="00B82BFA" w:rsidP="008978A4">
      <w:pPr>
        <w:pStyle w:val="SingleTxt"/>
        <w:spacing w:afterLines="50" w:after="120" w:line="340" w:lineRule="atLeast"/>
      </w:pPr>
      <w:r>
        <w:rPr>
          <w:rFonts w:hint="eastAsia"/>
        </w:rPr>
        <w:t>15.</w:t>
      </w:r>
      <w:r>
        <w:rPr>
          <w:rFonts w:hint="eastAsia"/>
        </w:rPr>
        <w:tab/>
        <w:t>不受歧视是一项基本人权。国际公务员应毫无区分地尊重所有人的尊严、价值和平等。必须坚持不懈地避免思维成见。《宪章》中的一条基本原则是男女平等，因此各组织应尽力促进性别平等。</w:t>
      </w:r>
    </w:p>
    <w:p w:rsidR="00B82BFA" w:rsidRPr="008978A4" w:rsidRDefault="00B82BFA" w:rsidP="008978A4">
      <w:pPr>
        <w:pStyle w:val="H23"/>
        <w:tabs>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spacing w:afterLines="50" w:after="120" w:line="340" w:lineRule="atLeast"/>
        <w:ind w:left="1267" w:right="1260" w:hanging="1267"/>
      </w:pPr>
      <w:r>
        <w:rPr>
          <w:rFonts w:hint="eastAsia"/>
        </w:rPr>
        <w:tab/>
      </w:r>
      <w:r>
        <w:rPr>
          <w:rFonts w:hint="eastAsia"/>
        </w:rPr>
        <w:tab/>
        <w:t>工作关系</w:t>
      </w:r>
    </w:p>
    <w:p w:rsidR="00B82BFA" w:rsidRDefault="00B82BFA" w:rsidP="008978A4">
      <w:pPr>
        <w:pStyle w:val="SingleTxt"/>
        <w:spacing w:afterLines="50" w:after="120" w:line="340" w:lineRule="atLeast"/>
      </w:pPr>
      <w:r>
        <w:rPr>
          <w:rFonts w:hint="eastAsia"/>
        </w:rPr>
        <w:t>16.</w:t>
      </w:r>
      <w:r>
        <w:rPr>
          <w:rFonts w:hint="eastAsia"/>
        </w:rPr>
        <w:tab/>
        <w:t>管理人员和主管人员身处领导岗位，有责任在相互尊重基础上确保营造一个和谐的工作场所。他们应倾听各种意见和看法，确保工作人员的优点得到适当承认。他们需要为工作人员提供支持；这一点在工作人员因履行职责而受到批评时尤为重要。管理人员也有责任指导和调动工作人员积极性，促进他们的发展。</w:t>
      </w:r>
    </w:p>
    <w:p w:rsidR="00B82BFA" w:rsidRDefault="00B82BFA" w:rsidP="008978A4">
      <w:pPr>
        <w:pStyle w:val="SingleTxt"/>
        <w:spacing w:afterLines="50" w:after="120" w:line="340" w:lineRule="atLeast"/>
      </w:pPr>
      <w:r>
        <w:rPr>
          <w:rFonts w:hint="eastAsia"/>
        </w:rPr>
        <w:t>17.</w:t>
      </w:r>
      <w:r>
        <w:rPr>
          <w:rFonts w:hint="eastAsia"/>
        </w:rPr>
        <w:tab/>
        <w:t>管理人员和主管人员起表率作用，因而有着坚持最高行为标准的特殊义务。向下属工作人员索取人情、馈赠或借贷是很不合适的。他们必须公正行事，不得偏袒和恐吓。在与他人任命或职业有关的事务中，国际公务员不应为个人原因而试图对同事施加影响。</w:t>
      </w:r>
    </w:p>
    <w:p w:rsidR="00B82BFA" w:rsidRDefault="00B82BFA" w:rsidP="008978A4">
      <w:pPr>
        <w:pStyle w:val="SingleTxt"/>
        <w:spacing w:afterLines="50" w:after="120" w:line="340" w:lineRule="atLeast"/>
      </w:pPr>
      <w:r>
        <w:rPr>
          <w:rFonts w:hint="eastAsia"/>
        </w:rPr>
        <w:lastRenderedPageBreak/>
        <w:t>18.</w:t>
      </w:r>
      <w:r>
        <w:rPr>
          <w:rFonts w:hint="eastAsia"/>
        </w:rPr>
        <w:tab/>
        <w:t>管理人员和主管人员应同工作人员有效地进行交流并分享相关信息。国际公务员同样有责任向其主管人员提供一切相关事实和信息，服从并维护所作的任何决定，即使这些决定不符合他们的个人看法。</w:t>
      </w:r>
    </w:p>
    <w:p w:rsidR="00B82BFA" w:rsidRDefault="00B82BFA" w:rsidP="008978A4">
      <w:pPr>
        <w:pStyle w:val="SingleTxt"/>
        <w:spacing w:afterLines="50" w:after="120" w:line="340" w:lineRule="atLeast"/>
      </w:pPr>
      <w:r>
        <w:rPr>
          <w:rFonts w:hint="eastAsia"/>
        </w:rPr>
        <w:t>19.</w:t>
      </w:r>
      <w:r>
        <w:rPr>
          <w:rFonts w:hint="eastAsia"/>
        </w:rPr>
        <w:tab/>
        <w:t>国际公务员必须遵循所接到的与其职务有关的指示。他们如果对某项指示是否符合《宪章》或任何其他章程、理事机构决定或管理细则和条例存在疑问，应首先征求主管人员意见。如果国际公务员无法同主管人员达成一致意见，国际公务员可要求书面指示。对于这些书面指示，可通过适当机制办法加以质疑，但任何质疑均不应耽误有关指示的执行。国际公务员也可将其意见记入正式文件。他们不应执行明显违背其职务或威胁他们自身或他人安全的口头或书面指示。</w:t>
      </w:r>
    </w:p>
    <w:p w:rsidR="00B82BFA" w:rsidRDefault="00B82BFA" w:rsidP="008978A4">
      <w:pPr>
        <w:pStyle w:val="SingleTxt"/>
        <w:spacing w:afterLines="50" w:after="120" w:line="340" w:lineRule="atLeast"/>
      </w:pPr>
      <w:r>
        <w:rPr>
          <w:rFonts w:hint="eastAsia"/>
        </w:rPr>
        <w:t>20.</w:t>
      </w:r>
      <w:r>
        <w:rPr>
          <w:rFonts w:hint="eastAsia"/>
        </w:rPr>
        <w:tab/>
        <w:t>国际公务员有义务向所属组织内负责采取适当行动的官员或单位报告任何违反组织规章的行为，并配合进行经正式授权的审计和调查。本着善意报告违规行为或配合进行审计和调查的国际公务员有权得到保护，不受报复。</w:t>
      </w:r>
    </w:p>
    <w:p w:rsidR="00B82BFA" w:rsidRPr="008978A4" w:rsidRDefault="00B82BFA" w:rsidP="008978A4">
      <w:pPr>
        <w:pStyle w:val="H23"/>
        <w:tabs>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spacing w:afterLines="50" w:after="120" w:line="340" w:lineRule="atLeast"/>
        <w:ind w:left="1267" w:right="1260" w:hanging="1267"/>
      </w:pPr>
      <w:r>
        <w:rPr>
          <w:rFonts w:hint="eastAsia"/>
        </w:rPr>
        <w:tab/>
      </w:r>
      <w:r>
        <w:rPr>
          <w:rFonts w:hint="eastAsia"/>
        </w:rPr>
        <w:tab/>
        <w:t>骚扰和滥用权力</w:t>
      </w:r>
    </w:p>
    <w:p w:rsidR="00B82BFA" w:rsidRPr="00A62736" w:rsidRDefault="00B82BFA" w:rsidP="008978A4">
      <w:pPr>
        <w:pStyle w:val="SingleTxt"/>
        <w:spacing w:afterLines="50" w:after="120" w:line="340" w:lineRule="atLeast"/>
        <w:rPr>
          <w:spacing w:val="-2"/>
        </w:rPr>
      </w:pPr>
      <w:r>
        <w:rPr>
          <w:rFonts w:hint="eastAsia"/>
        </w:rPr>
        <w:t>21.</w:t>
      </w:r>
      <w:r>
        <w:rPr>
          <w:rFonts w:hint="eastAsia"/>
        </w:rPr>
        <w:tab/>
        <w:t>任</w:t>
      </w:r>
      <w:r w:rsidRPr="00A62736">
        <w:rPr>
          <w:rFonts w:hint="eastAsia"/>
          <w:spacing w:val="-2"/>
        </w:rPr>
        <w:t>何类别或形式的骚扰都是对人类尊严的冒犯，国际公务员不得从事任何形式的骚扰。国际公务员有权享有没有骚扰或滥权行为的工作场所环境。所有组织都必须禁止任何类型的骚扰。各组织有义务订立规则并提供指导意见，说明何种行为构成骚扰和滥用权力以及如何处理不可接受的行</w:t>
      </w:r>
      <w:r w:rsidR="008978A4" w:rsidRPr="00A62736">
        <w:rPr>
          <w:spacing w:val="-2"/>
        </w:rPr>
        <w:t>‍‍‍‍</w:t>
      </w:r>
      <w:r w:rsidR="00CF46F1" w:rsidRPr="00A62736">
        <w:rPr>
          <w:spacing w:val="-2"/>
        </w:rPr>
        <w:t>‍</w:t>
      </w:r>
      <w:r w:rsidR="00E27629">
        <w:rPr>
          <w:spacing w:val="-2"/>
        </w:rPr>
        <w:t>‍</w:t>
      </w:r>
      <w:r w:rsidRPr="00A62736">
        <w:rPr>
          <w:rFonts w:hint="eastAsia"/>
          <w:spacing w:val="-2"/>
        </w:rPr>
        <w:t>为。</w:t>
      </w:r>
    </w:p>
    <w:p w:rsidR="00B82BFA" w:rsidRDefault="00B82BFA" w:rsidP="008978A4">
      <w:pPr>
        <w:pStyle w:val="SingleTxt"/>
        <w:spacing w:afterLines="50" w:after="120" w:line="340" w:lineRule="atLeast"/>
      </w:pPr>
      <w:r>
        <w:rPr>
          <w:rFonts w:hint="eastAsia"/>
        </w:rPr>
        <w:t>22.</w:t>
      </w:r>
      <w:r>
        <w:rPr>
          <w:rFonts w:hint="eastAsia"/>
        </w:rPr>
        <w:tab/>
        <w:t>国际公务员不得滥用权力，或以冒犯、羞辱或恐吓他人或使其难堪的方式使用自己的权力或职位。</w:t>
      </w:r>
    </w:p>
    <w:p w:rsidR="00B82BFA" w:rsidRPr="002F3892" w:rsidRDefault="00B82BFA" w:rsidP="008978A4">
      <w:pPr>
        <w:pStyle w:val="SingleTxt"/>
        <w:spacing w:afterLines="50" w:after="120" w:line="340" w:lineRule="atLeast"/>
        <w:rPr>
          <w:rFonts w:ascii="SimHei" w:eastAsia="SimHei"/>
        </w:rPr>
      </w:pPr>
      <w:r w:rsidRPr="002F3892">
        <w:rPr>
          <w:rFonts w:ascii="SimHei" w:eastAsia="SimHei" w:hint="eastAsia"/>
        </w:rPr>
        <w:t>利益冲突</w:t>
      </w:r>
    </w:p>
    <w:p w:rsidR="00B82BFA" w:rsidRDefault="00B82BFA" w:rsidP="008978A4">
      <w:pPr>
        <w:pStyle w:val="SingleTxt"/>
        <w:spacing w:afterLines="50" w:after="120" w:line="340" w:lineRule="atLeast"/>
      </w:pPr>
      <w:r>
        <w:rPr>
          <w:rFonts w:hint="eastAsia"/>
        </w:rPr>
        <w:t>23.</w:t>
      </w:r>
      <w:r>
        <w:rPr>
          <w:rFonts w:hint="eastAsia"/>
        </w:rPr>
        <w:tab/>
        <w:t>如果国际公务员的个人利益妨碍其履行公务，或令人质疑国际公务员身份所需的正直、独立和公正品质，则可能发生利益冲突。利益冲突包括国际公务员由于与其组织的关联而可能直接或间接地不当受益，或使第三方不当受益。利益冲突现象可产生自国际公务员个人或家庭同第三方、个体、受益者或其他机构的交往。如果确实出现利益冲突或出现可能的利益冲突，就应以最符合组织利益的方式披露、处理和解决所涉冲突。引发利益冲突的问题有可能非常敏感，需要谨慎处理。</w:t>
      </w:r>
    </w:p>
    <w:p w:rsidR="00B82BFA" w:rsidRPr="002F3892" w:rsidRDefault="00B82BFA" w:rsidP="008978A4">
      <w:pPr>
        <w:pStyle w:val="SingleTxt"/>
        <w:spacing w:afterLines="50" w:after="120" w:line="340" w:lineRule="atLeast"/>
        <w:rPr>
          <w:rFonts w:ascii="SimHei" w:eastAsia="SimHei"/>
        </w:rPr>
      </w:pPr>
      <w:r w:rsidRPr="002F3892">
        <w:rPr>
          <w:rFonts w:ascii="SimHei" w:eastAsia="SimHei" w:hint="eastAsia"/>
        </w:rPr>
        <w:t>信息披露</w:t>
      </w:r>
    </w:p>
    <w:p w:rsidR="00B82BFA" w:rsidRDefault="00B82BFA" w:rsidP="008978A4">
      <w:pPr>
        <w:pStyle w:val="SingleTxt"/>
        <w:spacing w:afterLines="50" w:after="120" w:line="340" w:lineRule="atLeast"/>
      </w:pPr>
      <w:r>
        <w:rPr>
          <w:rFonts w:hint="eastAsia"/>
        </w:rPr>
        <w:t>24.</w:t>
      </w:r>
      <w:r>
        <w:rPr>
          <w:rFonts w:hint="eastAsia"/>
        </w:rPr>
        <w:tab/>
        <w:t>国际公务员应避免协助第三方与其所属组织打交道，若这可导致获得实际上或感觉上的优惠。这一点在采购事务中或在谈判预期招聘事宜时尤其重要。有时，如果有必要让所属组织确信不存在任何利益冲突，那么根据组织政策，国际公务员可能会因其职位或职能而需要披露某些个人资产。各组织必须确保对所披露的任何信息予以保密，而且必须仅为既定目的或者按照相关国际公务员的授权使用信息。国际公务员还应事先披露在履行</w:t>
      </w:r>
      <w:r>
        <w:rPr>
          <w:rFonts w:hint="eastAsia"/>
        </w:rPr>
        <w:lastRenderedPageBreak/>
        <w:t>职务过程中可能出现的利益冲突，并就此种冲突的缓解和补救措施征求咨询意见。他们在履行公务和处理个人事务时应当致力于维护和加强公众对公务员自身及其所属组织廉正性的信心。</w:t>
      </w:r>
    </w:p>
    <w:p w:rsidR="00B82BFA" w:rsidRPr="002F3892" w:rsidRDefault="00B82BFA" w:rsidP="008978A4">
      <w:pPr>
        <w:pStyle w:val="SingleTxt"/>
        <w:keepNext/>
        <w:spacing w:afterLines="50" w:after="120" w:line="340" w:lineRule="atLeast"/>
        <w:rPr>
          <w:rFonts w:ascii="SimHei" w:eastAsia="SimHei"/>
        </w:rPr>
      </w:pPr>
      <w:r w:rsidRPr="002F3892">
        <w:rPr>
          <w:rFonts w:ascii="SimHei" w:eastAsia="SimHei" w:hint="eastAsia"/>
        </w:rPr>
        <w:t>联合国各组织资源的使用</w:t>
      </w:r>
    </w:p>
    <w:p w:rsidR="00B82BFA" w:rsidRDefault="00B82BFA" w:rsidP="008978A4">
      <w:pPr>
        <w:pStyle w:val="SingleTxt"/>
        <w:spacing w:afterLines="50" w:after="120" w:line="340" w:lineRule="atLeast"/>
      </w:pPr>
      <w:r>
        <w:rPr>
          <w:rFonts w:hint="eastAsia"/>
        </w:rPr>
        <w:t>25.</w:t>
      </w:r>
      <w:r>
        <w:rPr>
          <w:rFonts w:hint="eastAsia"/>
        </w:rPr>
        <w:tab/>
        <w:t>国际公务员有责任保护联合国各组织的资源，这些资源应被用于交付有关组织的授权任务和增进有关组织的最高利益。国际公务员应仅为授权目的审慎地使用其所属组织的资产、财产、信息及其他资源。组织可以依照适用的政策，有限度地允许个人使用组织资源，如电子和通信资源。</w:t>
      </w:r>
    </w:p>
    <w:p w:rsidR="00B82BFA" w:rsidRPr="002F3892" w:rsidRDefault="00B82BFA" w:rsidP="008978A4">
      <w:pPr>
        <w:pStyle w:val="SingleTxt"/>
        <w:spacing w:afterLines="50" w:after="120" w:line="340" w:lineRule="atLeast"/>
        <w:rPr>
          <w:rFonts w:ascii="SimHei" w:eastAsia="SimHei"/>
        </w:rPr>
      </w:pPr>
      <w:r w:rsidRPr="002F3892">
        <w:rPr>
          <w:rFonts w:ascii="SimHei" w:eastAsia="SimHei" w:hint="eastAsia"/>
        </w:rPr>
        <w:t>离职后限制</w:t>
      </w:r>
    </w:p>
    <w:p w:rsidR="00B82BFA" w:rsidRDefault="00B82BFA" w:rsidP="008978A4">
      <w:pPr>
        <w:pStyle w:val="SingleTxt"/>
        <w:spacing w:afterLines="50" w:after="120" w:line="340" w:lineRule="atLeast"/>
      </w:pPr>
      <w:r>
        <w:rPr>
          <w:rFonts w:hint="eastAsia"/>
        </w:rPr>
        <w:t>26.</w:t>
      </w:r>
      <w:r>
        <w:rPr>
          <w:rFonts w:hint="eastAsia"/>
        </w:rPr>
        <w:tab/>
        <w:t>国际公务员从联合国系统各组织离职后，不应不当利用其先前的职务和职位，包括未经授权使用或传播非公开或保密性质的信息；国际公务员、包括采购部门工作人员和申购官员，也不应为了第三方的利益或应第三方要求，企图</w:t>
      </w:r>
      <w:proofErr w:type="gramStart"/>
      <w:r>
        <w:rPr>
          <w:rFonts w:hint="eastAsia"/>
        </w:rPr>
        <w:t>不</w:t>
      </w:r>
      <w:proofErr w:type="gramEnd"/>
      <w:r>
        <w:rPr>
          <w:rFonts w:hint="eastAsia"/>
        </w:rPr>
        <w:t>当地影响组织决定，以此谋求被第三方雇佣。</w:t>
      </w:r>
    </w:p>
    <w:p w:rsidR="00B82BFA" w:rsidRPr="002F3892" w:rsidRDefault="00B82BFA" w:rsidP="008978A4">
      <w:pPr>
        <w:pStyle w:val="SingleTxt"/>
        <w:spacing w:afterLines="50" w:after="120" w:line="340" w:lineRule="atLeast"/>
        <w:rPr>
          <w:rFonts w:ascii="SimHei" w:eastAsia="SimHei"/>
        </w:rPr>
      </w:pPr>
      <w:r w:rsidRPr="002F3892">
        <w:rPr>
          <w:rFonts w:ascii="SimHei" w:eastAsia="SimHei" w:hint="eastAsia"/>
        </w:rPr>
        <w:t>秘书处的作用</w:t>
      </w:r>
      <w:r>
        <w:rPr>
          <w:rFonts w:ascii="SimHei" w:eastAsia="SimHei" w:hint="eastAsia"/>
        </w:rPr>
        <w:t>(</w:t>
      </w:r>
      <w:r w:rsidRPr="002F3892">
        <w:rPr>
          <w:rFonts w:ascii="SimHei" w:eastAsia="SimHei" w:hint="eastAsia"/>
        </w:rPr>
        <w:t>总部和外地工作地点</w:t>
      </w:r>
      <w:r>
        <w:rPr>
          <w:rFonts w:ascii="SimHei" w:eastAsia="SimHei" w:hint="eastAsia"/>
        </w:rPr>
        <w:t>)</w:t>
      </w:r>
    </w:p>
    <w:p w:rsidR="00B82BFA" w:rsidRDefault="00B82BFA" w:rsidP="008978A4">
      <w:pPr>
        <w:pStyle w:val="SingleTxt"/>
        <w:spacing w:afterLines="50" w:after="120" w:line="340" w:lineRule="atLeast"/>
      </w:pPr>
      <w:r>
        <w:rPr>
          <w:rFonts w:hint="eastAsia"/>
        </w:rPr>
        <w:t>27.</w:t>
      </w:r>
      <w:r>
        <w:rPr>
          <w:rFonts w:hint="eastAsia"/>
        </w:rPr>
        <w:tab/>
        <w:t>各秘书处的主要职能是协助立法机关开展工作，并贯彻它们的决定。行政首长负责指导并管理秘书处的工作。因此，国际公务员在向有关立法机关或委员会提交提案或主张某种立场时，所代表的是行政首长的立场，而不是个人或下属单位的立场。</w:t>
      </w:r>
    </w:p>
    <w:p w:rsidR="00B82BFA" w:rsidRDefault="00B82BFA" w:rsidP="008978A4">
      <w:pPr>
        <w:pStyle w:val="SingleTxt"/>
        <w:spacing w:afterLines="50" w:after="120" w:line="340" w:lineRule="atLeast"/>
      </w:pPr>
      <w:r>
        <w:rPr>
          <w:rFonts w:hint="eastAsia"/>
        </w:rPr>
        <w:t>28.</w:t>
      </w:r>
      <w:r>
        <w:rPr>
          <w:rFonts w:hint="eastAsia"/>
        </w:rPr>
        <w:tab/>
        <w:t>国际公务员在向立法机关或代表机构提供服务时，只应为有关组织的利益服务，不应为个人或下属单位的利益服务。未经行政首长核准，国际公务员不宜为政府或其他国际公务员制度的代表撰写关于所讨论问题的讲话稿、论点或提案，但完全可以提供事实材料、技术咨询或协助诸如撰写决议草案等工作。</w:t>
      </w:r>
    </w:p>
    <w:p w:rsidR="00B82BFA" w:rsidRDefault="00B82BFA" w:rsidP="008978A4">
      <w:pPr>
        <w:pStyle w:val="SingleTxt"/>
        <w:spacing w:afterLines="50" w:after="120" w:line="340" w:lineRule="atLeast"/>
      </w:pPr>
      <w:r>
        <w:rPr>
          <w:rFonts w:hint="eastAsia"/>
        </w:rPr>
        <w:t>29.</w:t>
      </w:r>
      <w:r>
        <w:rPr>
          <w:rFonts w:hint="eastAsia"/>
        </w:rPr>
        <w:tab/>
        <w:t>国际公务员绝对不宜为了自己或他人升迁，或为了阻挡或改变对自己地位不利的决定而游说或寻求政府代表或立法机构成员给予支持。政府已经接受《宪章》和联合国系统各组织章程，因而已承诺维护国际公务员的独立性；所以，政府代表和立法机构成员</w:t>
      </w:r>
      <w:proofErr w:type="gramStart"/>
      <w:r>
        <w:rPr>
          <w:rFonts w:hint="eastAsia"/>
        </w:rPr>
        <w:t>理应不</w:t>
      </w:r>
      <w:proofErr w:type="gramEnd"/>
      <w:r>
        <w:rPr>
          <w:rFonts w:hint="eastAsia"/>
        </w:rPr>
        <w:t>同意这类请求也不介入这类事情。国际公务员处理这类事务的正确途径是通过行政渠道。每个组织都有责任提供这些渠道。</w:t>
      </w:r>
    </w:p>
    <w:p w:rsidR="00B82BFA" w:rsidRPr="002F3892" w:rsidRDefault="00B82BFA" w:rsidP="008978A4">
      <w:pPr>
        <w:pStyle w:val="SingleTxt"/>
        <w:spacing w:afterLines="50" w:after="120" w:line="340" w:lineRule="atLeast"/>
        <w:rPr>
          <w:rFonts w:ascii="SimHei" w:eastAsia="SimHei"/>
        </w:rPr>
      </w:pPr>
      <w:r w:rsidRPr="002F3892">
        <w:rPr>
          <w:rFonts w:ascii="SimHei" w:eastAsia="SimHei" w:hint="eastAsia"/>
        </w:rPr>
        <w:t>工作人员和管理当局的关系</w:t>
      </w:r>
    </w:p>
    <w:p w:rsidR="00B82BFA" w:rsidRDefault="00B82BFA" w:rsidP="008978A4">
      <w:pPr>
        <w:pStyle w:val="SingleTxt"/>
        <w:spacing w:afterLines="50" w:after="120" w:line="340" w:lineRule="atLeast"/>
      </w:pPr>
      <w:r>
        <w:rPr>
          <w:rFonts w:hint="eastAsia"/>
        </w:rPr>
        <w:t>30.</w:t>
      </w:r>
      <w:r>
        <w:rPr>
          <w:rFonts w:hint="eastAsia"/>
        </w:rPr>
        <w:tab/>
        <w:t>建立一个有利环境对于营造建设性的工作人员和管理当局之间关系至关重要，也符合各组织的利益。管理当局与工作人员之间的关系应当遵循相互尊重的原则。在审议就业和工作条件以及工作人员福利时，当选的工作人员代表可发挥重大作用。自由结社是一项基本人权，国际公务员有权组织和加入旨在促进和维护其利益的协会、工会或其他团体。工作人员和管理当局的不断对话是必不可少的。管理当局应促进这种对话。</w:t>
      </w:r>
    </w:p>
    <w:p w:rsidR="00B82BFA" w:rsidRDefault="00B82BFA" w:rsidP="008978A4">
      <w:pPr>
        <w:pStyle w:val="SingleTxt"/>
        <w:spacing w:afterLines="50" w:after="120" w:line="340" w:lineRule="atLeast"/>
      </w:pPr>
      <w:r>
        <w:rPr>
          <w:rFonts w:hint="eastAsia"/>
        </w:rPr>
        <w:lastRenderedPageBreak/>
        <w:t>31.</w:t>
      </w:r>
      <w:r>
        <w:rPr>
          <w:rFonts w:hint="eastAsia"/>
        </w:rPr>
        <w:tab/>
        <w:t>当选的工作人员代表享有其代表身份所带有的相应权利，其中可包括有机会向其所属组织立法机关作陈述的权利。这些权利的行使方式应符合《联合国宪章》、《世界人权宣言》和各项国际人权公约，而且不得损害国际公务员制度的独立性和完整性。工作人员代表在行使其享有的广泛言论自由时，必须秉持负责任的态度，并避免对组织</w:t>
      </w:r>
      <w:proofErr w:type="gramStart"/>
      <w:r>
        <w:rPr>
          <w:rFonts w:hint="eastAsia"/>
        </w:rPr>
        <w:t>作出</w:t>
      </w:r>
      <w:proofErr w:type="gramEnd"/>
      <w:r>
        <w:rPr>
          <w:rFonts w:hint="eastAsia"/>
        </w:rPr>
        <w:t>不应有的批评。</w:t>
      </w:r>
    </w:p>
    <w:p w:rsidR="00B82BFA" w:rsidRDefault="00B82BFA" w:rsidP="008978A4">
      <w:pPr>
        <w:pStyle w:val="SingleTxt"/>
        <w:spacing w:afterLines="50" w:after="120" w:line="340" w:lineRule="atLeast"/>
      </w:pPr>
      <w:r>
        <w:rPr>
          <w:rFonts w:hint="eastAsia"/>
        </w:rPr>
        <w:t>32.</w:t>
      </w:r>
      <w:r>
        <w:rPr>
          <w:rFonts w:hint="eastAsia"/>
        </w:rPr>
        <w:tab/>
        <w:t>工作人员代表在任职期间或任期结束后均应受到保护，不因其作为工作人员代表的地位或活动而受到歧视或带有偏见的待遇。各组织应避免无理干涉工作人员工会或协会的管理。</w:t>
      </w:r>
    </w:p>
    <w:p w:rsidR="00B82BFA" w:rsidRPr="002F3892" w:rsidRDefault="00B82BFA" w:rsidP="008978A4">
      <w:pPr>
        <w:pStyle w:val="SingleTxt"/>
        <w:spacing w:afterLines="50" w:after="120" w:line="340" w:lineRule="atLeast"/>
        <w:rPr>
          <w:rFonts w:ascii="SimHei" w:eastAsia="SimHei"/>
        </w:rPr>
      </w:pPr>
      <w:r w:rsidRPr="002F3892">
        <w:rPr>
          <w:rFonts w:ascii="SimHei" w:eastAsia="SimHei" w:hint="eastAsia"/>
        </w:rPr>
        <w:t>与会员国和立法机构的关系</w:t>
      </w:r>
    </w:p>
    <w:p w:rsidR="00B82BFA" w:rsidRDefault="008C45E7" w:rsidP="00792A56">
      <w:pPr>
        <w:pStyle w:val="SingleTxt"/>
        <w:tabs>
          <w:tab w:val="clear" w:pos="1695"/>
          <w:tab w:val="clear" w:pos="2126"/>
          <w:tab w:val="left" w:pos="1701"/>
          <w:tab w:val="left" w:pos="1920"/>
        </w:tabs>
        <w:spacing w:afterLines="50" w:after="120" w:line="340" w:lineRule="atLeast"/>
      </w:pPr>
      <w:r>
        <w:rPr>
          <w:rFonts w:hint="eastAsia"/>
        </w:rPr>
        <w:t>33.</w:t>
      </w:r>
      <w:r>
        <w:rPr>
          <w:rFonts w:hint="eastAsia"/>
        </w:rPr>
        <w:tab/>
      </w:r>
      <w:r w:rsidR="00B82BFA">
        <w:rPr>
          <w:rFonts w:hint="eastAsia"/>
        </w:rPr>
        <w:t>所有国际公务员都有明确的义务，与各国政府维持尽可能良好的关系，避免采取任何可能损害这种关系的行动。他们不应干涉政府的政策或事务。他们不得个别地或集体地批评政府或试图损害其声誉。同时，国际公务员理当可以自由发表支持其所属组织的政策的言论。为损害或推翻一个政府而从事的任何直接或间接活动均构成严重的不当行为。</w:t>
      </w:r>
    </w:p>
    <w:p w:rsidR="00B82BFA" w:rsidRDefault="00B82BFA" w:rsidP="00792A56">
      <w:pPr>
        <w:pStyle w:val="SingleTxt"/>
        <w:spacing w:afterLines="50" w:after="120" w:line="340" w:lineRule="atLeast"/>
      </w:pPr>
      <w:r>
        <w:rPr>
          <w:rFonts w:hint="eastAsia"/>
        </w:rPr>
        <w:t>34.</w:t>
      </w:r>
      <w:r>
        <w:rPr>
          <w:rFonts w:hint="eastAsia"/>
        </w:rPr>
        <w:tab/>
        <w:t>国际公务员不是其本国的代表，也没有权力担任联合国系统各组织与他们本国政府之间的联络员。不过，行政首长可以请国际公务员行使这种职责。这种职责性质独特，必须由具备国际忠诚和正直品格的人来行使。政府和有关组织都不应使国际公务员处于其对国际的忠诚和对本国的忠诚可能相互冲突的困境。</w:t>
      </w:r>
    </w:p>
    <w:p w:rsidR="00B82BFA" w:rsidRPr="002F3892" w:rsidRDefault="00B82BFA" w:rsidP="008978A4">
      <w:pPr>
        <w:pStyle w:val="SingleTxt"/>
        <w:spacing w:afterLines="50" w:after="120" w:line="340" w:lineRule="atLeast"/>
        <w:rPr>
          <w:rFonts w:ascii="SimHei" w:eastAsia="SimHei"/>
        </w:rPr>
      </w:pPr>
      <w:r w:rsidRPr="002F3892">
        <w:rPr>
          <w:rFonts w:ascii="SimHei" w:eastAsia="SimHei" w:hint="eastAsia"/>
        </w:rPr>
        <w:t>与公众的关系</w:t>
      </w:r>
    </w:p>
    <w:p w:rsidR="00B82BFA" w:rsidRDefault="00B82BFA" w:rsidP="008C45E7">
      <w:pPr>
        <w:pStyle w:val="SingleTxt"/>
        <w:spacing w:afterLines="50" w:after="120" w:line="340" w:lineRule="atLeast"/>
      </w:pPr>
      <w:r>
        <w:rPr>
          <w:rFonts w:hint="eastAsia"/>
        </w:rPr>
        <w:t>35.</w:t>
      </w:r>
      <w:r>
        <w:rPr>
          <w:rFonts w:hint="eastAsia"/>
        </w:rPr>
        <w:tab/>
        <w:t>联合国系统各组织的成功运作有赖于公众的支持。因此，所有国际公务员都有责任不断促进公众对其所属组织宗旨和工作的了解。他们需要熟悉自己组织的成就，也需要熟悉整个联合国系统的工作。</w:t>
      </w:r>
    </w:p>
    <w:p w:rsidR="00B82BFA" w:rsidRDefault="00B82BFA" w:rsidP="008978A4">
      <w:pPr>
        <w:pStyle w:val="SingleTxt"/>
        <w:spacing w:afterLines="50" w:after="120" w:line="340" w:lineRule="atLeast"/>
      </w:pPr>
      <w:r>
        <w:rPr>
          <w:rFonts w:hint="eastAsia"/>
        </w:rPr>
        <w:t>36.</w:t>
      </w:r>
      <w:r>
        <w:rPr>
          <w:rFonts w:hint="eastAsia"/>
        </w:rPr>
        <w:tab/>
        <w:t>有时，国际公务员可能受到来自组织外的批评；为了履行其作为国际公务员的职责，他们应当有技巧和有节制地</w:t>
      </w:r>
      <w:proofErr w:type="gramStart"/>
      <w:r>
        <w:rPr>
          <w:rFonts w:hint="eastAsia"/>
        </w:rPr>
        <w:t>作出</w:t>
      </w:r>
      <w:proofErr w:type="gramEnd"/>
      <w:r>
        <w:rPr>
          <w:rFonts w:hint="eastAsia"/>
        </w:rPr>
        <w:t>回应。国际公务员所属组织有义务对他们因在履行职责过程中采取行动而招致的批评</w:t>
      </w:r>
      <w:proofErr w:type="gramStart"/>
      <w:r>
        <w:rPr>
          <w:rFonts w:hint="eastAsia"/>
        </w:rPr>
        <w:t>作出</w:t>
      </w:r>
      <w:proofErr w:type="gramEnd"/>
      <w:r>
        <w:rPr>
          <w:rFonts w:hint="eastAsia"/>
        </w:rPr>
        <w:t>辩护。</w:t>
      </w:r>
    </w:p>
    <w:p w:rsidR="00B82BFA" w:rsidRDefault="00B82BFA" w:rsidP="008978A4">
      <w:pPr>
        <w:pStyle w:val="SingleTxt"/>
        <w:spacing w:afterLines="50" w:after="120" w:line="340" w:lineRule="atLeast"/>
      </w:pPr>
      <w:r>
        <w:rPr>
          <w:rFonts w:hint="eastAsia"/>
        </w:rPr>
        <w:t>37.</w:t>
      </w:r>
      <w:r>
        <w:rPr>
          <w:rFonts w:hint="eastAsia"/>
        </w:rPr>
        <w:tab/>
        <w:t>国际公务员不宜公开表达个人不满或批评其所属组织。国际公务员应当恪守其忠于组织的誓言，在任何时候都致力提高国际公务员的正面形象。</w:t>
      </w:r>
    </w:p>
    <w:p w:rsidR="00B82BFA" w:rsidRPr="002F3892" w:rsidRDefault="00B82BFA" w:rsidP="008978A4">
      <w:pPr>
        <w:pStyle w:val="SingleTxt"/>
        <w:spacing w:afterLines="50" w:after="120" w:line="340" w:lineRule="atLeast"/>
        <w:rPr>
          <w:rFonts w:ascii="SimHei" w:eastAsia="SimHei"/>
        </w:rPr>
      </w:pPr>
      <w:r w:rsidRPr="002F3892">
        <w:rPr>
          <w:rFonts w:ascii="SimHei" w:eastAsia="SimHei" w:hint="eastAsia"/>
        </w:rPr>
        <w:t>与媒体的关系</w:t>
      </w:r>
    </w:p>
    <w:p w:rsidR="00B82BFA" w:rsidRDefault="00B82BFA" w:rsidP="008978A4">
      <w:pPr>
        <w:pStyle w:val="SingleTxt"/>
        <w:spacing w:afterLines="50" w:after="120" w:line="340" w:lineRule="atLeast"/>
      </w:pPr>
      <w:r>
        <w:rPr>
          <w:rFonts w:hint="eastAsia"/>
        </w:rPr>
        <w:t>38.</w:t>
      </w:r>
      <w:r>
        <w:rPr>
          <w:rFonts w:hint="eastAsia"/>
        </w:rPr>
        <w:tab/>
        <w:t>与媒体保持开放而透明的关系是传达各组织信息的有效方法。各组织应制定准则和程序，并为此适用下列原则：国际公务员应当视自己为所属组织代言者，避免提出个人想法和观点；任何情况下都不得利用媒体来谋取私利，表示个人不满，擅自透露信息或企图影响其所属组织的决策。</w:t>
      </w:r>
    </w:p>
    <w:p w:rsidR="00B82BFA" w:rsidRPr="002F3892" w:rsidRDefault="00B82BFA" w:rsidP="008978A4">
      <w:pPr>
        <w:pStyle w:val="SingleTxt"/>
        <w:spacing w:afterLines="50" w:after="120" w:line="340" w:lineRule="atLeast"/>
        <w:rPr>
          <w:rFonts w:ascii="SimHei" w:eastAsia="SimHei"/>
        </w:rPr>
      </w:pPr>
      <w:r w:rsidRPr="002F3892">
        <w:rPr>
          <w:rFonts w:ascii="SimHei" w:eastAsia="SimHei" w:hint="eastAsia"/>
        </w:rPr>
        <w:t>资料的使用和保护</w:t>
      </w:r>
    </w:p>
    <w:p w:rsidR="00B82BFA" w:rsidRDefault="00B82BFA" w:rsidP="008978A4">
      <w:pPr>
        <w:pStyle w:val="SingleTxt"/>
        <w:spacing w:afterLines="50" w:after="120" w:line="340" w:lineRule="atLeast"/>
      </w:pPr>
      <w:r>
        <w:rPr>
          <w:rFonts w:hint="eastAsia"/>
        </w:rPr>
        <w:t>39.</w:t>
      </w:r>
      <w:r>
        <w:rPr>
          <w:rFonts w:hint="eastAsia"/>
        </w:rPr>
        <w:tab/>
        <w:t>透露机密资料可能会严重损害一个组织的效率和信誉，因此国际公务员有责任在处理所有公务时保持谨慎，未经批准不得透露机密资料。国际</w:t>
      </w:r>
      <w:r>
        <w:rPr>
          <w:rFonts w:hint="eastAsia"/>
        </w:rPr>
        <w:lastRenderedPageBreak/>
        <w:t>公务员不得为一己之私利用未经公开但因其所任职务而获得的资料。这种义务不因离职而终止。各组织必须订立一套关于机密资料使用与保护的准则，而此类准则同样必须跟上信息技术及其他新技术的发展。这种规定不应影响秘书处和会员国之间交换资料方面的既定做法，以确保会员国最充分参与各组织的活动和工作。</w:t>
      </w:r>
    </w:p>
    <w:p w:rsidR="00B82BFA" w:rsidRPr="002F3892" w:rsidRDefault="00B82BFA" w:rsidP="008978A4">
      <w:pPr>
        <w:pStyle w:val="SingleTxt"/>
        <w:spacing w:afterLines="50" w:after="120" w:line="340" w:lineRule="atLeast"/>
        <w:rPr>
          <w:rFonts w:ascii="SimHei" w:eastAsia="SimHei"/>
        </w:rPr>
      </w:pPr>
      <w:r w:rsidRPr="002F3892">
        <w:rPr>
          <w:rFonts w:ascii="SimHei" w:eastAsia="SimHei" w:hint="eastAsia"/>
        </w:rPr>
        <w:t>尊重不同习俗与文化</w:t>
      </w:r>
    </w:p>
    <w:p w:rsidR="00B82BFA" w:rsidRDefault="00B82BFA" w:rsidP="008978A4">
      <w:pPr>
        <w:pStyle w:val="SingleTxt"/>
        <w:spacing w:afterLines="50" w:after="120" w:line="340" w:lineRule="atLeast"/>
      </w:pPr>
      <w:r>
        <w:rPr>
          <w:rFonts w:hint="eastAsia"/>
        </w:rPr>
        <w:t>40.</w:t>
      </w:r>
      <w:r>
        <w:rPr>
          <w:rFonts w:hint="eastAsia"/>
        </w:rPr>
        <w:tab/>
        <w:t>世界是一个由不同民族、语言、文化、习俗和传统组成的多元结构。切实尊重所有这些方面是对国际公务员的一项基本要求。与特定文化不相容的任何行为都必须避免。不过，如果某一传统直接有违联合国系统通过的任何人权文书，国际公务员必须以该人权文书为准。国际公务员应当避免奢华的生活方式，也不应妄自尊大。</w:t>
      </w:r>
    </w:p>
    <w:p w:rsidR="00B82BFA" w:rsidRPr="002F3892" w:rsidRDefault="00B82BFA" w:rsidP="008978A4">
      <w:pPr>
        <w:pStyle w:val="SingleTxt"/>
        <w:spacing w:afterLines="50" w:after="120" w:line="340" w:lineRule="atLeast"/>
        <w:rPr>
          <w:rFonts w:ascii="SimHei" w:eastAsia="SimHei"/>
        </w:rPr>
      </w:pPr>
      <w:r w:rsidRPr="002F3892">
        <w:rPr>
          <w:rFonts w:ascii="SimHei" w:eastAsia="SimHei" w:hint="eastAsia"/>
        </w:rPr>
        <w:t>安全和保障</w:t>
      </w:r>
    </w:p>
    <w:p w:rsidR="00B82BFA" w:rsidRDefault="00B82BFA" w:rsidP="008978A4">
      <w:pPr>
        <w:pStyle w:val="SingleTxt"/>
        <w:spacing w:afterLines="50" w:after="120" w:line="340" w:lineRule="atLeast"/>
      </w:pPr>
      <w:r>
        <w:rPr>
          <w:rFonts w:hint="eastAsia"/>
        </w:rPr>
        <w:t>41.</w:t>
      </w:r>
      <w:r>
        <w:rPr>
          <w:rFonts w:hint="eastAsia"/>
        </w:rPr>
        <w:tab/>
        <w:t>虽然行政首长可根据任务需要来指派工作人员，但各组织有责任在没有任何歧视的情况下确保其工作人员的健康、福祉、安全和生命不致遭受不应有的危险。各组织应采取措施保护工作人员及其家属的安全。与此同时，国际公务员有义务服从一切旨在保护他们安全的指示。</w:t>
      </w:r>
    </w:p>
    <w:p w:rsidR="00B82BFA" w:rsidRPr="002F3892" w:rsidRDefault="00B82BFA" w:rsidP="008978A4">
      <w:pPr>
        <w:pStyle w:val="SingleTxt"/>
        <w:spacing w:afterLines="50" w:after="120" w:line="340" w:lineRule="atLeast"/>
        <w:rPr>
          <w:rFonts w:ascii="SimHei" w:eastAsia="SimHei"/>
        </w:rPr>
      </w:pPr>
      <w:r w:rsidRPr="002F3892">
        <w:rPr>
          <w:rFonts w:ascii="SimHei" w:eastAsia="SimHei" w:hint="eastAsia"/>
        </w:rPr>
        <w:t>个人行为</w:t>
      </w:r>
    </w:p>
    <w:p w:rsidR="00B82BFA" w:rsidRDefault="00B82BFA" w:rsidP="008978A4">
      <w:pPr>
        <w:pStyle w:val="SingleTxt"/>
        <w:spacing w:afterLines="50" w:after="120" w:line="340" w:lineRule="atLeast"/>
      </w:pPr>
      <w:r>
        <w:rPr>
          <w:rFonts w:hint="eastAsia"/>
        </w:rPr>
        <w:t>42.</w:t>
      </w:r>
      <w:r>
        <w:rPr>
          <w:rFonts w:hint="eastAsia"/>
        </w:rPr>
        <w:tab/>
        <w:t>国际公务员的私生活属于其本人事务，各组织不应干涉。不过，在一些情况下，国际公务员的行为可能对组织造成影响。因此，国际公务员必须铭记，他们在工作场所以外的所作所为即使与公务无关，也可能损害组织的形象和利益。国际公务员家属的行为也可能造成这种情况，因而国际公务员有责任确保其家属充分认识到这一点。</w:t>
      </w:r>
    </w:p>
    <w:p w:rsidR="00B82BFA" w:rsidRDefault="00B82BFA" w:rsidP="008978A4">
      <w:pPr>
        <w:pStyle w:val="SingleTxt"/>
        <w:spacing w:afterLines="50" w:after="120" w:line="340" w:lineRule="atLeast"/>
      </w:pPr>
      <w:r>
        <w:rPr>
          <w:rFonts w:hint="eastAsia"/>
        </w:rPr>
        <w:t>43.</w:t>
      </w:r>
      <w:r>
        <w:rPr>
          <w:rFonts w:hint="eastAsia"/>
        </w:rPr>
        <w:tab/>
        <w:t>国际公务员所享有的特权和豁免完全是为了组织的利益而授予的。国际公务员不能因享有这些特权和豁免而可以不遵守当地法律，也不可以此作为无视个人在法律或财政方面所承担义务的借口。应当铭记，只有行政首长才有</w:t>
      </w:r>
      <w:proofErr w:type="gramStart"/>
      <w:r>
        <w:rPr>
          <w:rFonts w:hint="eastAsia"/>
        </w:rPr>
        <w:t>权放弃</w:t>
      </w:r>
      <w:proofErr w:type="gramEnd"/>
      <w:r>
        <w:rPr>
          <w:rFonts w:hint="eastAsia"/>
        </w:rPr>
        <w:t>国际公务员所享有的豁免权或确定豁免的范围。</w:t>
      </w:r>
    </w:p>
    <w:p w:rsidR="00B82BFA" w:rsidRDefault="00B82BFA" w:rsidP="008978A4">
      <w:pPr>
        <w:pStyle w:val="SingleTxt"/>
        <w:spacing w:afterLines="50" w:after="120" w:line="340" w:lineRule="atLeast"/>
      </w:pPr>
      <w:r>
        <w:rPr>
          <w:rFonts w:hint="eastAsia"/>
        </w:rPr>
        <w:t>44.</w:t>
      </w:r>
      <w:r>
        <w:rPr>
          <w:rFonts w:hint="eastAsia"/>
        </w:rPr>
        <w:tab/>
      </w:r>
      <w:r w:rsidRPr="00CE2671">
        <w:rPr>
          <w:rFonts w:hint="eastAsia"/>
          <w:spacing w:val="-2"/>
        </w:rPr>
        <w:t>违反法律可以是严重的刑事活动或轻微的犯法行为，有关组织可被要求根据个别案件的性质和情况</w:t>
      </w:r>
      <w:proofErr w:type="gramStart"/>
      <w:r w:rsidRPr="00CE2671">
        <w:rPr>
          <w:rFonts w:hint="eastAsia"/>
          <w:spacing w:val="-2"/>
        </w:rPr>
        <w:t>作出</w:t>
      </w:r>
      <w:proofErr w:type="gramEnd"/>
      <w:r w:rsidRPr="00CE2671">
        <w:rPr>
          <w:rFonts w:hint="eastAsia"/>
          <w:spacing w:val="-2"/>
        </w:rPr>
        <w:t>判断。被国家法院裁定有罪通常是——但并非都是——</w:t>
      </w:r>
      <w:r>
        <w:rPr>
          <w:rFonts w:hint="eastAsia"/>
        </w:rPr>
        <w:t>有说服力的证据，证明国际公务员从事了所起诉的行为，而国家刑事法律通常认定的犯罪行为一般也是违反国际公务员行为标准的行为。</w:t>
      </w:r>
    </w:p>
    <w:p w:rsidR="00B82BFA" w:rsidRPr="002F3892" w:rsidRDefault="00B82BFA" w:rsidP="008978A4">
      <w:pPr>
        <w:pStyle w:val="SingleTxt"/>
        <w:spacing w:afterLines="50" w:after="120" w:line="340" w:lineRule="atLeast"/>
        <w:rPr>
          <w:rFonts w:ascii="SimHei" w:eastAsia="SimHei"/>
        </w:rPr>
      </w:pPr>
      <w:r w:rsidRPr="002F3892">
        <w:rPr>
          <w:rFonts w:ascii="SimHei" w:eastAsia="SimHei" w:hint="eastAsia"/>
        </w:rPr>
        <w:t>外界雇用和活动</w:t>
      </w:r>
    </w:p>
    <w:p w:rsidR="00B82BFA" w:rsidRDefault="00B82BFA" w:rsidP="008978A4">
      <w:pPr>
        <w:pStyle w:val="SingleTxt"/>
        <w:spacing w:afterLines="50" w:after="120" w:line="340" w:lineRule="atLeast"/>
      </w:pPr>
      <w:r>
        <w:rPr>
          <w:rFonts w:hint="eastAsia"/>
        </w:rPr>
        <w:t>45.</w:t>
      </w:r>
      <w:r>
        <w:rPr>
          <w:rFonts w:hint="eastAsia"/>
        </w:rPr>
        <w:tab/>
        <w:t>国际公务员的首要义务是全力从事其所属组织的工作。因此，国际公务员未经事先许可，不应在外界从事有薪或无薪的、有损此项义务或不符合其身份或与所属组织的利益相冲突的活动。与此有关的任何问题均应请示行政首长。</w:t>
      </w:r>
    </w:p>
    <w:p w:rsidR="00B82BFA" w:rsidRDefault="00B82BFA" w:rsidP="008978A4">
      <w:pPr>
        <w:pStyle w:val="SingleTxt"/>
        <w:spacing w:afterLines="50" w:after="120" w:line="340" w:lineRule="atLeast"/>
      </w:pPr>
      <w:r>
        <w:rPr>
          <w:rFonts w:hint="eastAsia"/>
        </w:rPr>
        <w:lastRenderedPageBreak/>
        <w:t>46.</w:t>
      </w:r>
      <w:r>
        <w:rPr>
          <w:rFonts w:hint="eastAsia"/>
        </w:rPr>
        <w:tab/>
        <w:t>当然，如果不涉及上述情形，外界活动有可能对工作人员及其所属组织都有好处。各组织应容许、鼓励和便利国际公务员参与能增进与私人和公共机构接触的专业活动，从而有助于保持和加强他们的专业和技术能力。</w:t>
      </w:r>
    </w:p>
    <w:p w:rsidR="00B82BFA" w:rsidRDefault="00B82BFA" w:rsidP="008978A4">
      <w:pPr>
        <w:pStyle w:val="SingleTxt"/>
        <w:spacing w:afterLines="50" w:after="120" w:line="340" w:lineRule="atLeast"/>
      </w:pPr>
      <w:r>
        <w:rPr>
          <w:rFonts w:hint="eastAsia"/>
        </w:rPr>
        <w:t>47.</w:t>
      </w:r>
      <w:r>
        <w:rPr>
          <w:rFonts w:hint="eastAsia"/>
        </w:rPr>
        <w:tab/>
        <w:t>国际公务员在有薪假或无薪假期间都应铭记，他们仍然是其所属组织雇用的国际公务员，因而仍应遵守组织的规则。因此，他们只有在获得适当的授权之后才可在</w:t>
      </w:r>
      <w:proofErr w:type="gramStart"/>
      <w:r>
        <w:rPr>
          <w:rFonts w:hint="eastAsia"/>
        </w:rPr>
        <w:t>渡假</w:t>
      </w:r>
      <w:proofErr w:type="gramEnd"/>
      <w:r>
        <w:rPr>
          <w:rFonts w:hint="eastAsia"/>
        </w:rPr>
        <w:t>期间接受有薪或无薪的工作。</w:t>
      </w:r>
    </w:p>
    <w:p w:rsidR="00B82BFA" w:rsidRDefault="00B82BFA" w:rsidP="008978A4">
      <w:pPr>
        <w:pStyle w:val="SingleTxt"/>
        <w:spacing w:afterLines="50" w:after="120" w:line="340" w:lineRule="atLeast"/>
      </w:pPr>
      <w:r>
        <w:rPr>
          <w:rFonts w:hint="eastAsia"/>
        </w:rPr>
        <w:t>48.</w:t>
      </w:r>
      <w:r>
        <w:rPr>
          <w:rFonts w:hint="eastAsia"/>
        </w:rPr>
        <w:tab/>
        <w:t>鉴于国际公务员必须保持独立和公正，他们虽然保留投票权，但不应参与政治活动，例如竞选或担任当地或国家政治职务。不过，这不表示他们不可以参与地方社区或民间活动，但这种参与必须符合其在联合国系统的服务宣誓。国际公务员在支持某个政党或某一政治运动时必须谨慎从事，他们</w:t>
      </w:r>
      <w:proofErr w:type="gramStart"/>
      <w:r>
        <w:rPr>
          <w:rFonts w:hint="eastAsia"/>
        </w:rPr>
        <w:t>不</w:t>
      </w:r>
      <w:proofErr w:type="gramEnd"/>
      <w:r>
        <w:rPr>
          <w:rFonts w:hint="eastAsia"/>
        </w:rPr>
        <w:t>应接受或募集资金，撰写文章或公开演说或向新闻界发表谈话。对于这些情形，必须</w:t>
      </w:r>
      <w:proofErr w:type="gramStart"/>
      <w:r>
        <w:rPr>
          <w:rFonts w:hint="eastAsia"/>
        </w:rPr>
        <w:t>作出</w:t>
      </w:r>
      <w:proofErr w:type="gramEnd"/>
      <w:r>
        <w:rPr>
          <w:rFonts w:hint="eastAsia"/>
        </w:rPr>
        <w:t>判断，如有疑问，应请示行政首长。</w:t>
      </w:r>
    </w:p>
    <w:p w:rsidR="00B82BFA" w:rsidRDefault="00B82BFA" w:rsidP="008978A4">
      <w:pPr>
        <w:pStyle w:val="SingleTxt"/>
        <w:spacing w:afterLines="50" w:after="120" w:line="340" w:lineRule="atLeast"/>
      </w:pPr>
      <w:r>
        <w:rPr>
          <w:rFonts w:hint="eastAsia"/>
        </w:rPr>
        <w:t>49.</w:t>
      </w:r>
      <w:r>
        <w:rPr>
          <w:rFonts w:hint="eastAsia"/>
        </w:rPr>
        <w:tab/>
        <w:t>政党党员身份的实际</w:t>
      </w:r>
      <w:proofErr w:type="gramStart"/>
      <w:r>
        <w:rPr>
          <w:rFonts w:hint="eastAsia"/>
        </w:rPr>
        <w:t>意味因</w:t>
      </w:r>
      <w:proofErr w:type="gramEnd"/>
      <w:r>
        <w:rPr>
          <w:rFonts w:hint="eastAsia"/>
        </w:rPr>
        <w:t>国家而异，因此难以制定对所有情况一律适用的标准。一般而言，国际公务员可以是某一政党的党员，但该政党的主导观点以及其对党员规定的义务必须符合联合国系统的服务誓言。</w:t>
      </w:r>
    </w:p>
    <w:p w:rsidR="00B82BFA" w:rsidRPr="002F3892" w:rsidRDefault="00B82BFA" w:rsidP="008978A4">
      <w:pPr>
        <w:pStyle w:val="SingleTxt"/>
        <w:spacing w:afterLines="50" w:after="120" w:line="340" w:lineRule="atLeast"/>
        <w:rPr>
          <w:rFonts w:ascii="SimHei" w:eastAsia="SimHei"/>
        </w:rPr>
      </w:pPr>
      <w:r w:rsidRPr="002F3892">
        <w:rPr>
          <w:rFonts w:ascii="SimHei" w:eastAsia="SimHei" w:hint="eastAsia"/>
        </w:rPr>
        <w:t>外界给予的馈赠、荣誉和薪酬</w:t>
      </w:r>
    </w:p>
    <w:p w:rsidR="00B82BFA" w:rsidRDefault="00B82BFA" w:rsidP="008978A4">
      <w:pPr>
        <w:pStyle w:val="SingleTxt"/>
        <w:spacing w:afterLines="50" w:after="120" w:line="340" w:lineRule="atLeast"/>
      </w:pPr>
      <w:r>
        <w:rPr>
          <w:rFonts w:hint="eastAsia"/>
        </w:rPr>
        <w:t>50.</w:t>
      </w:r>
      <w:r>
        <w:rPr>
          <w:rFonts w:hint="eastAsia"/>
        </w:rPr>
        <w:tab/>
        <w:t>为了保护国际公务员制度的正面形象不受任何污损，国际公务员未经行政首长批准，不得接受组织外任何来源给予的任何荣誉、勋章、馈赠、薪酬、好处或超出标价的经济利益；这种外部来源应理解为包括政府以及商业公司和其他实体。</w:t>
      </w:r>
    </w:p>
    <w:p w:rsidR="00B82BFA" w:rsidRDefault="00B82BFA" w:rsidP="008978A4">
      <w:pPr>
        <w:pStyle w:val="SingleTxt"/>
        <w:spacing w:afterLines="50" w:after="120" w:line="340" w:lineRule="atLeast"/>
      </w:pPr>
      <w:r>
        <w:rPr>
          <w:rFonts w:hint="eastAsia"/>
        </w:rPr>
        <w:t>51.</w:t>
      </w:r>
      <w:r>
        <w:rPr>
          <w:rFonts w:hint="eastAsia"/>
        </w:rPr>
        <w:tab/>
        <w:t>国际公务员不应在任职联合国系统组织之前、期间或之后接受政府或任何其他来源给予的与该项任命有关的补充付款或其他补贴。为平衡此项规定，一般的理解是，政府或其他实体应当认识到这种做法不符合《宪章》的精神以及联合国系统各组织的章程，不应支付或表示愿意支付此类款项。</w:t>
      </w:r>
    </w:p>
    <w:p w:rsidR="00B82BFA" w:rsidRPr="002F3892" w:rsidRDefault="00B82BFA" w:rsidP="008978A4">
      <w:pPr>
        <w:pStyle w:val="SingleTxt"/>
        <w:spacing w:afterLines="50" w:after="120" w:line="340" w:lineRule="atLeast"/>
        <w:rPr>
          <w:rFonts w:ascii="SimHei" w:eastAsia="SimHei"/>
        </w:rPr>
      </w:pPr>
      <w:r w:rsidRPr="002F3892">
        <w:rPr>
          <w:rFonts w:ascii="SimHei" w:eastAsia="SimHei" w:hint="eastAsia"/>
        </w:rPr>
        <w:t>结</w:t>
      </w:r>
      <w:r w:rsidR="008C45E7">
        <w:rPr>
          <w:rFonts w:ascii="SimHei" w:eastAsia="SimHei" w:hint="eastAsia"/>
        </w:rPr>
        <w:t xml:space="preserve">  </w:t>
      </w:r>
      <w:r w:rsidRPr="002F3892">
        <w:rPr>
          <w:rFonts w:ascii="SimHei" w:eastAsia="SimHei" w:hint="eastAsia"/>
        </w:rPr>
        <w:t>论</w:t>
      </w:r>
    </w:p>
    <w:p w:rsidR="00B82BFA" w:rsidRDefault="00B82BFA" w:rsidP="008978A4">
      <w:pPr>
        <w:pStyle w:val="SingleTxt"/>
        <w:spacing w:afterLines="50" w:after="120" w:line="340" w:lineRule="atLeast"/>
      </w:pPr>
      <w:r>
        <w:rPr>
          <w:rFonts w:hint="eastAsia"/>
        </w:rPr>
        <w:t>52.</w:t>
      </w:r>
      <w:r>
        <w:rPr>
          <w:rFonts w:hint="eastAsia"/>
        </w:rPr>
        <w:tab/>
        <w:t>为了达到国际公务员的行为标准，所有各方都必须尽最大的努力。国际公务员必须致力恪守本文内载述的价值、原则和标准。他们必须积极主动地维护这些价值、原则和标准。他们应当胸怀责任感，促进实现他们加入联合国系统时已表示忠实信守的广泛理想。各组织有义务借助包括各种条例规则及其他行政文书在内的政策框架，执行这些标准。会员国则应当恪守《宪章》和其他组成文书的规定，维护国际公务员制度的独立性和公正性。</w:t>
      </w:r>
    </w:p>
    <w:p w:rsidR="00B82BFA" w:rsidRDefault="00B82BFA" w:rsidP="00792A56">
      <w:pPr>
        <w:pStyle w:val="SingleTxt"/>
        <w:spacing w:afterLines="50" w:after="120" w:line="340" w:lineRule="atLeast"/>
      </w:pPr>
      <w:r>
        <w:rPr>
          <w:rFonts w:hint="eastAsia"/>
        </w:rPr>
        <w:t>53.</w:t>
      </w:r>
      <w:r>
        <w:rPr>
          <w:rFonts w:hint="eastAsia"/>
        </w:rPr>
        <w:tab/>
        <w:t>为了有效实施这些标准，必须广泛进行传播，并且实行必要措施和机制，以确保整个国际公务员制度、各会员国和联合国系统各组织都了解这些标准的范围和重要性。</w:t>
      </w:r>
    </w:p>
    <w:p w:rsidR="00686F2E" w:rsidRDefault="00B82BFA" w:rsidP="00792A56">
      <w:pPr>
        <w:pStyle w:val="SingleTxt"/>
        <w:keepNext/>
        <w:spacing w:afterLines="50" w:after="120" w:line="340" w:lineRule="atLeast"/>
      </w:pPr>
      <w:r>
        <w:rPr>
          <w:rFonts w:hint="eastAsia"/>
        </w:rPr>
        <w:lastRenderedPageBreak/>
        <w:t>54.</w:t>
      </w:r>
      <w:r>
        <w:rPr>
          <w:rFonts w:hint="eastAsia"/>
        </w:rPr>
        <w:tab/>
        <w:t>这些标准受到尊重，可以确保国际公务员制度在履行其职责和满足世界各国人民的愿望方面继续发挥有效的作用。</w:t>
      </w:r>
    </w:p>
    <w:p w:rsidR="00E27629" w:rsidRDefault="00E27629" w:rsidP="00792A56">
      <w:pPr>
        <w:pStyle w:val="SingleTxt"/>
        <w:keepNext/>
        <w:spacing w:afterLines="50" w:after="120" w:line="340" w:lineRule="atLeast"/>
      </w:pPr>
    </w:p>
    <w:p w:rsidR="00E27629" w:rsidRPr="00A62736" w:rsidRDefault="00E27629" w:rsidP="00792A56">
      <w:pPr>
        <w:pStyle w:val="SingleTxt"/>
        <w:keepNext/>
        <w:spacing w:afterLines="50" w:after="120" w:line="340" w:lineRule="atLeast"/>
      </w:pPr>
    </w:p>
    <w:p w:rsidR="00686F2E" w:rsidRPr="006955AC" w:rsidRDefault="00686F2E" w:rsidP="00686F2E">
      <w:pPr>
        <w:spacing w:line="340" w:lineRule="atLeast"/>
        <w:ind w:left="5534"/>
        <w:rPr>
          <w:rFonts w:ascii="KaiTi" w:eastAsia="KaiTi" w:hAnsi="KaiTi"/>
          <w:sz w:val="21"/>
          <w:szCs w:val="21"/>
        </w:rPr>
      </w:pPr>
      <w:r w:rsidRPr="00B03DC1">
        <w:rPr>
          <w:rFonts w:ascii="KaiTi" w:eastAsia="KaiTi" w:hAnsi="KaiTi"/>
          <w:sz w:val="21"/>
          <w:szCs w:val="21"/>
        </w:rPr>
        <w:t>[</w:t>
      </w:r>
      <w:r>
        <w:rPr>
          <w:rFonts w:ascii="KaiTi" w:eastAsia="KaiTi" w:hAnsi="KaiTi" w:hint="eastAsia"/>
          <w:sz w:val="21"/>
          <w:szCs w:val="21"/>
        </w:rPr>
        <w:t>附件四</w:t>
      </w:r>
      <w:r w:rsidRPr="00B03DC1">
        <w:rPr>
          <w:rFonts w:ascii="KaiTi" w:eastAsia="KaiTi" w:hAnsi="KaiTi" w:hint="eastAsia"/>
          <w:sz w:val="21"/>
          <w:szCs w:val="21"/>
        </w:rPr>
        <w:t>和文件完</w:t>
      </w:r>
      <w:r>
        <w:rPr>
          <w:rFonts w:ascii="KaiTi" w:eastAsia="KaiTi" w:hAnsi="KaiTi"/>
          <w:sz w:val="21"/>
          <w:szCs w:val="21"/>
        </w:rPr>
        <w:t>]</w:t>
      </w:r>
    </w:p>
    <w:p w:rsidR="00686F2E" w:rsidRDefault="00686F2E" w:rsidP="008978A4">
      <w:pPr>
        <w:pStyle w:val="SingleTxt"/>
        <w:spacing w:afterLines="50" w:after="120" w:line="340" w:lineRule="atLeast"/>
      </w:pPr>
    </w:p>
    <w:p w:rsidR="00B82BFA" w:rsidRPr="00B82BFA" w:rsidRDefault="00B82BFA" w:rsidP="008978A4">
      <w:pPr>
        <w:spacing w:afterLines="50" w:after="120" w:line="340" w:lineRule="atLeast"/>
        <w:ind w:left="-851" w:right="-709"/>
        <w:jc w:val="both"/>
      </w:pPr>
    </w:p>
    <w:sectPr w:rsidR="00B82BFA" w:rsidRPr="00B82BFA" w:rsidSect="00E27629">
      <w:headerReference w:type="default" r:id="rId33"/>
      <w:headerReference w:type="first" r:id="rId34"/>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6F1" w:rsidRDefault="00CF46F1">
      <w:r>
        <w:separator/>
      </w:r>
    </w:p>
  </w:endnote>
  <w:endnote w:type="continuationSeparator" w:id="0">
    <w:p w:rsidR="00CF46F1" w:rsidRDefault="00CF46F1" w:rsidP="003B38C1">
      <w:r>
        <w:separator/>
      </w:r>
    </w:p>
    <w:p w:rsidR="00CF46F1" w:rsidRPr="003B38C1" w:rsidRDefault="00CF46F1" w:rsidP="003B38C1">
      <w:pPr>
        <w:spacing w:after="60"/>
        <w:rPr>
          <w:sz w:val="17"/>
        </w:rPr>
      </w:pPr>
      <w:r>
        <w:rPr>
          <w:sz w:val="17"/>
        </w:rPr>
        <w:t>[Endnote continued from previous page]</w:t>
      </w:r>
    </w:p>
  </w:endnote>
  <w:endnote w:type="continuationNotice" w:id="1">
    <w:p w:rsidR="00CF46F1" w:rsidRPr="003B38C1" w:rsidRDefault="00CF46F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w Cen MT">
    <w:panose1 w:val="020B0602020104020603"/>
    <w:charset w:val="00"/>
    <w:family w:val="swiss"/>
    <w:pitch w:val="variable"/>
    <w:sig w:usb0="00000007" w:usb1="00000000" w:usb2="00000000" w:usb3="00000000" w:csb0="00000003"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楷体">
    <w:altName w:val="KaiTi"/>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3E778B" w:rsidRDefault="00CF46F1" w:rsidP="00FB49A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736" w:rsidRPr="003E778B" w:rsidRDefault="00A62736" w:rsidP="00FB49A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6F1" w:rsidRDefault="00CF46F1">
      <w:r>
        <w:separator/>
      </w:r>
    </w:p>
  </w:footnote>
  <w:footnote w:type="continuationSeparator" w:id="0">
    <w:p w:rsidR="00CF46F1" w:rsidRDefault="00CF46F1" w:rsidP="008B60B2">
      <w:r>
        <w:separator/>
      </w:r>
    </w:p>
    <w:p w:rsidR="00CF46F1" w:rsidRPr="00ED77FB" w:rsidRDefault="00CF46F1" w:rsidP="008B60B2">
      <w:pPr>
        <w:spacing w:after="60"/>
        <w:rPr>
          <w:sz w:val="17"/>
          <w:szCs w:val="17"/>
        </w:rPr>
      </w:pPr>
      <w:r w:rsidRPr="00ED77FB">
        <w:rPr>
          <w:sz w:val="17"/>
          <w:szCs w:val="17"/>
        </w:rPr>
        <w:t>[Footnote continued from previous page]</w:t>
      </w:r>
    </w:p>
  </w:footnote>
  <w:footnote w:type="continuationNotice" w:id="1">
    <w:p w:rsidR="00CF46F1" w:rsidRPr="00ED77FB" w:rsidRDefault="00CF46F1" w:rsidP="008B60B2">
      <w:pPr>
        <w:spacing w:before="60"/>
        <w:jc w:val="right"/>
        <w:rPr>
          <w:sz w:val="17"/>
          <w:szCs w:val="17"/>
        </w:rPr>
      </w:pPr>
      <w:r w:rsidRPr="00ED77FB">
        <w:rPr>
          <w:sz w:val="17"/>
          <w:szCs w:val="17"/>
        </w:rPr>
        <w:t>[Footnote continued on next page]</w:t>
      </w:r>
    </w:p>
  </w:footnote>
  <w:footnote w:id="2">
    <w:p w:rsidR="00CF46F1" w:rsidRPr="00C253EA" w:rsidRDefault="00CF46F1" w:rsidP="00C253EA">
      <w:pPr>
        <w:pStyle w:val="aa"/>
        <w:spacing w:afterLines="20" w:after="48"/>
        <w:rPr>
          <w:rFonts w:ascii="SimSun" w:hAnsi="SimSun"/>
          <w:szCs w:val="18"/>
        </w:rPr>
      </w:pPr>
      <w:r w:rsidRPr="00C253EA">
        <w:rPr>
          <w:rStyle w:val="ae"/>
          <w:rFonts w:ascii="SimSun" w:hAnsi="SimSun"/>
          <w:szCs w:val="18"/>
        </w:rPr>
        <w:footnoteRef/>
      </w:r>
      <w:r w:rsidRPr="00C253EA">
        <w:rPr>
          <w:rStyle w:val="ae"/>
          <w:rFonts w:ascii="SimSun" w:hAnsi="SimSun"/>
          <w:szCs w:val="18"/>
        </w:rPr>
        <w:t xml:space="preserve"> </w:t>
      </w:r>
      <w:r w:rsidRPr="00C253EA">
        <w:rPr>
          <w:rFonts w:ascii="SimSun" w:hAnsi="SimSun"/>
          <w:szCs w:val="18"/>
        </w:rPr>
        <w:tab/>
      </w:r>
      <w:r w:rsidRPr="00C253EA">
        <w:rPr>
          <w:rFonts w:ascii="SimSun" w:hAnsi="SimSun" w:hint="eastAsia"/>
          <w:color w:val="000000"/>
          <w:szCs w:val="18"/>
        </w:rPr>
        <w:t>修订数额自2013年1月1日所在的学年起有效。</w:t>
      </w:r>
    </w:p>
  </w:footnote>
  <w:footnote w:id="3">
    <w:p w:rsidR="00CF46F1" w:rsidRPr="00C253EA" w:rsidRDefault="00CF46F1" w:rsidP="00C253EA">
      <w:pPr>
        <w:autoSpaceDE w:val="0"/>
        <w:autoSpaceDN w:val="0"/>
        <w:adjustRightInd w:val="0"/>
        <w:spacing w:afterLines="20" w:after="48"/>
        <w:rPr>
          <w:rFonts w:ascii="SimSun" w:hAnsi="SimSun"/>
          <w:sz w:val="18"/>
          <w:szCs w:val="18"/>
        </w:rPr>
      </w:pPr>
      <w:r w:rsidRPr="00C253EA">
        <w:rPr>
          <w:rStyle w:val="ae"/>
          <w:rFonts w:ascii="SimSun" w:hAnsi="SimSun" w:cs="Times New Roman"/>
          <w:sz w:val="18"/>
          <w:szCs w:val="18"/>
        </w:rPr>
        <w:footnoteRef/>
      </w:r>
      <w:r w:rsidRPr="00C253EA">
        <w:rPr>
          <w:rStyle w:val="ae"/>
          <w:rFonts w:ascii="SimSun" w:hAnsi="SimSun" w:cs="Times New Roman"/>
          <w:sz w:val="18"/>
          <w:szCs w:val="18"/>
        </w:rPr>
        <w:t xml:space="preserve"> </w:t>
      </w:r>
      <w:r w:rsidRPr="00C253EA">
        <w:rPr>
          <w:rFonts w:ascii="SimSun" w:hAnsi="SimSun"/>
          <w:sz w:val="18"/>
          <w:szCs w:val="18"/>
        </w:rPr>
        <w:tab/>
      </w:r>
      <w:r w:rsidRPr="00C253EA">
        <w:rPr>
          <w:rFonts w:ascii="SimSun" w:hAnsi="SimSun" w:hint="eastAsia"/>
          <w:sz w:val="18"/>
          <w:szCs w:val="18"/>
        </w:rPr>
        <w:t>针对法国，单独为下列教育机构设立了相当于适用于美利坚合众国的最高可受理费用水平：巴黎美国学校、巴黎英国学校、巴黎国际学校、巴黎美国大学、巴黎玛利曼学校、维克多·雨果双语学校、雅尼娜·曼努埃尔双语学校和里昂欧洲管理学院。</w:t>
      </w:r>
    </w:p>
  </w:footnote>
  <w:footnote w:id="4">
    <w:p w:rsidR="00CF46F1" w:rsidRPr="00C253EA" w:rsidRDefault="00CF46F1" w:rsidP="00C253EA">
      <w:pPr>
        <w:pStyle w:val="aa"/>
        <w:spacing w:afterLines="20" w:after="48"/>
        <w:rPr>
          <w:rFonts w:ascii="SimSun" w:hAnsi="SimSun"/>
          <w:szCs w:val="18"/>
        </w:rPr>
      </w:pPr>
      <w:r w:rsidRPr="00C253EA">
        <w:rPr>
          <w:rStyle w:val="ae"/>
          <w:rFonts w:ascii="SimSun" w:hAnsi="SimSun"/>
          <w:szCs w:val="18"/>
        </w:rPr>
        <w:footnoteRef/>
      </w:r>
      <w:r w:rsidRPr="00C253EA">
        <w:rPr>
          <w:rStyle w:val="ae"/>
          <w:rFonts w:ascii="SimSun" w:hAnsi="SimSun"/>
          <w:szCs w:val="18"/>
        </w:rPr>
        <w:t xml:space="preserve"> </w:t>
      </w:r>
      <w:r w:rsidRPr="00C253EA">
        <w:rPr>
          <w:rFonts w:ascii="SimSun" w:hAnsi="SimSun"/>
          <w:szCs w:val="18"/>
        </w:rPr>
        <w:tab/>
      </w:r>
      <w:r w:rsidRPr="00C253EA">
        <w:rPr>
          <w:rFonts w:ascii="SimSun" w:hAnsi="SimSun" w:hint="eastAsia"/>
          <w:szCs w:val="18"/>
        </w:rPr>
        <w:t>包括中国、匈牙利、印度尼西亚、俄罗斯联邦、泰国的教育机构，突尼斯的美国合作学校，以及南非的约翰内斯堡美国国际学校。</w:t>
      </w:r>
    </w:p>
  </w:footnote>
  <w:footnote w:id="5">
    <w:p w:rsidR="00CF46F1" w:rsidRPr="00C253EA" w:rsidRDefault="00CF46F1" w:rsidP="00C253EA">
      <w:pPr>
        <w:pStyle w:val="aa"/>
        <w:spacing w:afterLines="20" w:after="48"/>
        <w:rPr>
          <w:rFonts w:ascii="SimSun" w:hAnsi="SimSun"/>
          <w:szCs w:val="18"/>
        </w:rPr>
      </w:pPr>
      <w:r w:rsidRPr="00C253EA">
        <w:rPr>
          <w:rStyle w:val="ae"/>
          <w:rFonts w:ascii="SimSun" w:hAnsi="SimSun"/>
          <w:szCs w:val="18"/>
        </w:rPr>
        <w:footnoteRef/>
      </w:r>
      <w:r w:rsidRPr="00C253EA">
        <w:rPr>
          <w:rStyle w:val="ae"/>
          <w:rFonts w:ascii="SimSun" w:hAnsi="SimSun"/>
          <w:szCs w:val="18"/>
        </w:rPr>
        <w:t xml:space="preserve"> </w:t>
      </w:r>
      <w:r w:rsidRPr="00C253EA">
        <w:rPr>
          <w:rFonts w:ascii="SimSun" w:hAnsi="SimSun"/>
          <w:szCs w:val="18"/>
        </w:rPr>
        <w:tab/>
      </w:r>
      <w:r w:rsidRPr="00C253EA">
        <w:rPr>
          <w:rFonts w:ascii="SimSun" w:hAnsi="SimSun" w:hint="eastAsia"/>
          <w:szCs w:val="18"/>
        </w:rPr>
        <w:t>适用于未列出的所有其他国家。</w:t>
      </w:r>
    </w:p>
    <w:p w:rsidR="00CF46F1" w:rsidRPr="00C253EA" w:rsidRDefault="00CF46F1" w:rsidP="00C253EA">
      <w:pPr>
        <w:pStyle w:val="aa"/>
        <w:spacing w:afterLines="20" w:after="48"/>
        <w:jc w:val="right"/>
        <w:rPr>
          <w:rFonts w:ascii="SimSun" w:hAnsi="SimSun"/>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Default="00CF46F1" w:rsidP="00477D6B">
    <w:pPr>
      <w:jc w:val="right"/>
    </w:pPr>
    <w:r>
      <w:t>WO/CC/67/2</w:t>
    </w:r>
  </w:p>
  <w:p w:rsidR="00CF46F1" w:rsidRDefault="00CF46F1"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12</w:t>
    </w:r>
    <w:r>
      <w:rPr>
        <w:noProof/>
      </w:rPr>
      <w:fldChar w:fldCharType="end"/>
    </w:r>
  </w:p>
  <w:p w:rsidR="00CF46F1" w:rsidRDefault="00CF46F1" w:rsidP="00477D6B">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3D582D" w:rsidRDefault="00CF46F1" w:rsidP="00FB49AD">
    <w:pPr>
      <w:pStyle w:val="ab"/>
      <w:jc w:val="right"/>
      <w:rPr>
        <w:rFonts w:ascii="SimSun" w:hAnsi="SimSun"/>
        <w:sz w:val="21"/>
        <w:szCs w:val="21"/>
        <w:lang w:val="fr-CH"/>
      </w:rPr>
    </w:pPr>
    <w:r w:rsidRPr="003D582D">
      <w:rPr>
        <w:rFonts w:ascii="SimSun" w:hAnsi="SimSun"/>
        <w:sz w:val="21"/>
        <w:szCs w:val="21"/>
        <w:lang w:val="fr-CH"/>
      </w:rPr>
      <w:t>WO/CC/67/3</w:t>
    </w:r>
  </w:p>
  <w:p w:rsidR="00CF46F1" w:rsidRDefault="00CF46F1" w:rsidP="00FB49AD">
    <w:pPr>
      <w:pStyle w:val="ab"/>
      <w:jc w:val="right"/>
      <w:rPr>
        <w:rFonts w:ascii="SimSun" w:hAnsi="SimSun"/>
        <w:sz w:val="21"/>
        <w:szCs w:val="21"/>
        <w:lang w:val="fr-CH"/>
      </w:rPr>
    </w:pPr>
    <w:r>
      <w:rPr>
        <w:rFonts w:ascii="SimSun" w:hAnsi="SimSun" w:hint="eastAsia"/>
        <w:sz w:val="21"/>
        <w:szCs w:val="21"/>
        <w:lang w:val="fr-CH"/>
      </w:rPr>
      <w:t>附件三</w:t>
    </w:r>
  </w:p>
  <w:p w:rsidR="00CF46F1" w:rsidRPr="003D582D" w:rsidRDefault="00CF46F1" w:rsidP="00FB49AD">
    <w:pPr>
      <w:pStyle w:val="ab"/>
      <w:jc w:val="right"/>
      <w:rPr>
        <w:rFonts w:ascii="SimSun" w:hAnsi="SimSun"/>
        <w:sz w:val="21"/>
        <w:szCs w:val="21"/>
        <w:lang w:val="fr-CH"/>
      </w:rPr>
    </w:pPr>
  </w:p>
  <w:p w:rsidR="00CF46F1" w:rsidRDefault="00CF46F1" w:rsidP="00FB49AD">
    <w:pPr>
      <w:pStyle w:val="ab"/>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CF3865" w:rsidRDefault="00CF46F1" w:rsidP="00FB49AD">
    <w:pPr>
      <w:pStyle w:val="ab"/>
      <w:jc w:val="right"/>
      <w:rPr>
        <w:rFonts w:ascii="SimSun" w:hAnsi="SimSun"/>
        <w:sz w:val="21"/>
        <w:szCs w:val="21"/>
        <w:lang w:val="fr-CH"/>
      </w:rPr>
    </w:pPr>
    <w:r w:rsidRPr="00CF3865">
      <w:rPr>
        <w:rFonts w:ascii="SimSun" w:hAnsi="SimSun"/>
        <w:sz w:val="21"/>
        <w:szCs w:val="21"/>
        <w:lang w:val="fr-CH"/>
      </w:rPr>
      <w:t>WO/CC/67/3</w:t>
    </w:r>
  </w:p>
  <w:p w:rsidR="00CF46F1" w:rsidRPr="00CF3865" w:rsidRDefault="00CF46F1" w:rsidP="00FB49AD">
    <w:pPr>
      <w:pStyle w:val="ab"/>
      <w:jc w:val="right"/>
      <w:rPr>
        <w:rFonts w:ascii="SimSun" w:hAnsi="SimSun"/>
        <w:sz w:val="21"/>
        <w:szCs w:val="21"/>
        <w:lang w:val="fr-CH"/>
      </w:rPr>
    </w:pPr>
    <w:proofErr w:type="gramStart"/>
    <w:r w:rsidRPr="00CF3865">
      <w:rPr>
        <w:rFonts w:ascii="SimSun" w:hAnsi="SimSun" w:hint="eastAsia"/>
        <w:sz w:val="21"/>
        <w:szCs w:val="21"/>
        <w:lang w:val="fr-CH"/>
      </w:rPr>
      <w:t>附件三第</w:t>
    </w:r>
    <w:proofErr w:type="gramEnd"/>
    <w:r w:rsidRPr="00CF3865">
      <w:rPr>
        <w:rFonts w:ascii="SimSun" w:hAnsi="SimSun"/>
        <w:sz w:val="21"/>
        <w:szCs w:val="21"/>
        <w:lang w:val="fr-CH"/>
      </w:rPr>
      <w:t xml:space="preserve"> </w:t>
    </w:r>
    <w:r w:rsidRPr="00CF3865">
      <w:rPr>
        <w:rFonts w:ascii="SimSun" w:hAnsi="SimSun"/>
        <w:sz w:val="21"/>
        <w:szCs w:val="21"/>
      </w:rPr>
      <w:fldChar w:fldCharType="begin"/>
    </w:r>
    <w:r w:rsidRPr="00CF3865">
      <w:rPr>
        <w:rFonts w:ascii="SimSun" w:hAnsi="SimSun"/>
        <w:sz w:val="21"/>
        <w:szCs w:val="21"/>
        <w:lang w:val="fr-CH"/>
      </w:rPr>
      <w:instrText xml:space="preserve"> PAGE   \* MERGEFORMAT </w:instrText>
    </w:r>
    <w:r w:rsidRPr="00CF3865">
      <w:rPr>
        <w:rFonts w:ascii="SimSun" w:hAnsi="SimSun"/>
        <w:sz w:val="21"/>
        <w:szCs w:val="21"/>
      </w:rPr>
      <w:fldChar w:fldCharType="separate"/>
    </w:r>
    <w:r w:rsidR="00E27629">
      <w:rPr>
        <w:rFonts w:ascii="SimSun" w:hAnsi="SimSun"/>
        <w:noProof/>
        <w:sz w:val="21"/>
        <w:szCs w:val="21"/>
        <w:lang w:val="fr-CH"/>
      </w:rPr>
      <w:t>5</w:t>
    </w:r>
    <w:r w:rsidRPr="00CF3865">
      <w:rPr>
        <w:rFonts w:ascii="SimSun" w:hAnsi="SimSun"/>
        <w:noProof/>
        <w:sz w:val="21"/>
        <w:szCs w:val="21"/>
      </w:rPr>
      <w:fldChar w:fldCharType="end"/>
    </w:r>
    <w:r w:rsidRPr="00CF3865">
      <w:rPr>
        <w:rFonts w:ascii="SimSun" w:hAnsi="SimSun"/>
        <w:noProof/>
        <w:sz w:val="21"/>
        <w:szCs w:val="21"/>
      </w:rPr>
      <w:t xml:space="preserve"> </w:t>
    </w:r>
    <w:r w:rsidRPr="00CF3865">
      <w:rPr>
        <w:rFonts w:ascii="SimSun" w:hAnsi="SimSun" w:hint="eastAsia"/>
        <w:noProof/>
        <w:sz w:val="21"/>
        <w:szCs w:val="21"/>
      </w:rPr>
      <w:t>页</w:t>
    </w:r>
  </w:p>
  <w:p w:rsidR="00CF46F1" w:rsidRPr="008F52B3" w:rsidRDefault="00CF46F1" w:rsidP="00FB49AD">
    <w:pPr>
      <w:pStyle w:val="ab"/>
      <w:jc w:val="right"/>
      <w:rPr>
        <w:lang w:val="fr-CH"/>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CF3865" w:rsidRDefault="00CF46F1" w:rsidP="00FB49AD">
    <w:pPr>
      <w:pStyle w:val="ab"/>
      <w:jc w:val="right"/>
      <w:rPr>
        <w:rFonts w:ascii="SimSun" w:hAnsi="SimSun"/>
        <w:sz w:val="21"/>
        <w:szCs w:val="21"/>
        <w:lang w:val="fr-CH"/>
      </w:rPr>
    </w:pPr>
    <w:r w:rsidRPr="00CF3865">
      <w:rPr>
        <w:rFonts w:ascii="SimSun" w:hAnsi="SimSun"/>
        <w:sz w:val="21"/>
        <w:szCs w:val="21"/>
        <w:lang w:val="fr-CH"/>
      </w:rPr>
      <w:t>WO/CC/67/3</w:t>
    </w:r>
  </w:p>
  <w:p w:rsidR="00CF46F1" w:rsidRPr="00CF3865" w:rsidRDefault="00CF46F1" w:rsidP="003D582D">
    <w:pPr>
      <w:pStyle w:val="ab"/>
      <w:jc w:val="right"/>
      <w:rPr>
        <w:rFonts w:ascii="SimSun" w:hAnsi="SimSun"/>
        <w:sz w:val="21"/>
        <w:szCs w:val="21"/>
        <w:lang w:val="fr-CH"/>
      </w:rPr>
    </w:pPr>
    <w:proofErr w:type="gramStart"/>
    <w:r w:rsidRPr="00CF3865">
      <w:rPr>
        <w:rFonts w:ascii="SimSun" w:hAnsi="SimSun" w:hint="eastAsia"/>
        <w:sz w:val="21"/>
        <w:szCs w:val="21"/>
        <w:lang w:val="fr-CH"/>
      </w:rPr>
      <w:t>附件三第</w:t>
    </w:r>
    <w:proofErr w:type="gramEnd"/>
    <w:r w:rsidRPr="00CF3865">
      <w:rPr>
        <w:rFonts w:ascii="SimSun" w:hAnsi="SimSun"/>
        <w:sz w:val="21"/>
        <w:szCs w:val="21"/>
        <w:lang w:val="fr-CH"/>
      </w:rPr>
      <w:t xml:space="preserve"> </w:t>
    </w:r>
    <w:r w:rsidRPr="00CF3865">
      <w:rPr>
        <w:rFonts w:ascii="SimSun" w:hAnsi="SimSun"/>
        <w:sz w:val="21"/>
        <w:szCs w:val="21"/>
      </w:rPr>
      <w:fldChar w:fldCharType="begin"/>
    </w:r>
    <w:r w:rsidRPr="00CF3865">
      <w:rPr>
        <w:rFonts w:ascii="SimSun" w:hAnsi="SimSun"/>
        <w:sz w:val="21"/>
        <w:szCs w:val="21"/>
        <w:lang w:val="fr-CH"/>
      </w:rPr>
      <w:instrText xml:space="preserve"> PAGE   \* MERGEFORMAT </w:instrText>
    </w:r>
    <w:r w:rsidRPr="00CF3865">
      <w:rPr>
        <w:rFonts w:ascii="SimSun" w:hAnsi="SimSun"/>
        <w:sz w:val="21"/>
        <w:szCs w:val="21"/>
      </w:rPr>
      <w:fldChar w:fldCharType="separate"/>
    </w:r>
    <w:r w:rsidR="00D6684D">
      <w:rPr>
        <w:rFonts w:ascii="SimSun" w:hAnsi="SimSun"/>
        <w:noProof/>
        <w:sz w:val="21"/>
        <w:szCs w:val="21"/>
        <w:lang w:val="fr-CH"/>
      </w:rPr>
      <w:t>3</w:t>
    </w:r>
    <w:r w:rsidRPr="00CF3865">
      <w:rPr>
        <w:rFonts w:ascii="SimSun" w:hAnsi="SimSun"/>
        <w:noProof/>
        <w:sz w:val="21"/>
        <w:szCs w:val="21"/>
      </w:rPr>
      <w:fldChar w:fldCharType="end"/>
    </w:r>
    <w:r w:rsidRPr="00CF3865">
      <w:rPr>
        <w:rFonts w:ascii="SimSun" w:hAnsi="SimSun"/>
        <w:noProof/>
        <w:sz w:val="21"/>
        <w:szCs w:val="21"/>
      </w:rPr>
      <w:t xml:space="preserve"> </w:t>
    </w:r>
    <w:r w:rsidRPr="00CF3865">
      <w:rPr>
        <w:rFonts w:ascii="SimSun" w:hAnsi="SimSun" w:hint="eastAsia"/>
        <w:noProof/>
        <w:sz w:val="21"/>
        <w:szCs w:val="21"/>
      </w:rPr>
      <w:t>页</w:t>
    </w:r>
  </w:p>
  <w:p w:rsidR="00CF46F1" w:rsidRPr="006C601A" w:rsidRDefault="00CF46F1" w:rsidP="00FB49AD">
    <w:pPr>
      <w:pStyle w:val="ab"/>
      <w:jc w:val="right"/>
      <w:rPr>
        <w:lang w:val="fr-CH"/>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DE5C08" w:rsidRDefault="00CF46F1" w:rsidP="00FB49AD">
    <w:pPr>
      <w:pStyle w:val="ab"/>
      <w:jc w:val="right"/>
      <w:rPr>
        <w:rFonts w:ascii="SimSun" w:hAnsi="SimSun"/>
        <w:sz w:val="21"/>
        <w:szCs w:val="21"/>
        <w:lang w:val="fr-CH"/>
      </w:rPr>
    </w:pPr>
    <w:r>
      <w:tab/>
    </w:r>
    <w:r w:rsidRPr="00DE5C08">
      <w:rPr>
        <w:rFonts w:ascii="SimSun" w:hAnsi="SimSun"/>
        <w:sz w:val="21"/>
        <w:szCs w:val="21"/>
        <w:lang w:val="fr-CH"/>
      </w:rPr>
      <w:t>WO/CC/67/3</w:t>
    </w:r>
  </w:p>
  <w:p w:rsidR="00CF46F1" w:rsidRPr="00DE5C08" w:rsidRDefault="00CF46F1" w:rsidP="003D582D">
    <w:pPr>
      <w:pStyle w:val="ab"/>
      <w:jc w:val="right"/>
      <w:rPr>
        <w:rFonts w:ascii="SimSun" w:hAnsi="SimSun"/>
        <w:sz w:val="21"/>
        <w:szCs w:val="21"/>
        <w:lang w:val="fr-CH"/>
      </w:rPr>
    </w:pPr>
    <w:proofErr w:type="gramStart"/>
    <w:r w:rsidRPr="00DE5C08">
      <w:rPr>
        <w:rFonts w:ascii="SimSun" w:hAnsi="SimSun" w:hint="eastAsia"/>
        <w:sz w:val="21"/>
        <w:szCs w:val="21"/>
        <w:lang w:val="fr-CH"/>
      </w:rPr>
      <w:t>附件三第</w:t>
    </w:r>
    <w:proofErr w:type="gramEnd"/>
    <w:r w:rsidRPr="00DE5C08">
      <w:rPr>
        <w:rFonts w:ascii="SimSun" w:hAnsi="SimSun"/>
        <w:sz w:val="21"/>
        <w:szCs w:val="21"/>
        <w:lang w:val="fr-CH"/>
      </w:rPr>
      <w:t xml:space="preserve"> </w:t>
    </w:r>
    <w:r w:rsidRPr="00DE5C08">
      <w:rPr>
        <w:rFonts w:ascii="SimSun" w:hAnsi="SimSun"/>
        <w:sz w:val="21"/>
        <w:szCs w:val="21"/>
        <w:lang w:val="fr-CH"/>
      </w:rPr>
      <w:fldChar w:fldCharType="begin"/>
    </w:r>
    <w:r w:rsidRPr="00DE5C08">
      <w:rPr>
        <w:rFonts w:ascii="SimSun" w:hAnsi="SimSun"/>
        <w:sz w:val="21"/>
        <w:szCs w:val="21"/>
        <w:lang w:val="fr-CH"/>
      </w:rPr>
      <w:instrText xml:space="preserve"> PAGE   \* MERGEFORMAT </w:instrText>
    </w:r>
    <w:r w:rsidRPr="00DE5C08">
      <w:rPr>
        <w:rFonts w:ascii="SimSun" w:hAnsi="SimSun"/>
        <w:sz w:val="21"/>
        <w:szCs w:val="21"/>
        <w:lang w:val="fr-CH"/>
      </w:rPr>
      <w:fldChar w:fldCharType="separate"/>
    </w:r>
    <w:r w:rsidR="00D6684D">
      <w:rPr>
        <w:rFonts w:ascii="SimSun" w:hAnsi="SimSun"/>
        <w:noProof/>
        <w:sz w:val="21"/>
        <w:szCs w:val="21"/>
        <w:lang w:val="fr-CH"/>
      </w:rPr>
      <w:t>5</w:t>
    </w:r>
    <w:r w:rsidRPr="00DE5C08">
      <w:rPr>
        <w:rFonts w:ascii="SimSun" w:hAnsi="SimSun"/>
        <w:sz w:val="21"/>
        <w:szCs w:val="21"/>
        <w:lang w:val="fr-CH"/>
      </w:rPr>
      <w:fldChar w:fldCharType="end"/>
    </w:r>
    <w:r w:rsidRPr="00DE5C08">
      <w:rPr>
        <w:rFonts w:ascii="SimSun" w:hAnsi="SimSun"/>
        <w:sz w:val="21"/>
        <w:szCs w:val="21"/>
        <w:lang w:val="fr-CH"/>
      </w:rPr>
      <w:t xml:space="preserve"> </w:t>
    </w:r>
    <w:r w:rsidRPr="00DE5C08">
      <w:rPr>
        <w:rFonts w:ascii="SimSun" w:hAnsi="SimSun" w:hint="eastAsia"/>
        <w:sz w:val="21"/>
        <w:szCs w:val="21"/>
        <w:lang w:val="fr-CH"/>
      </w:rPr>
      <w:t>页</w:t>
    </w:r>
  </w:p>
  <w:p w:rsidR="00CF46F1" w:rsidRPr="004B7CEF" w:rsidRDefault="00CF46F1" w:rsidP="00FB49AD">
    <w:pPr>
      <w:pStyle w:val="ab"/>
      <w:tabs>
        <w:tab w:val="left" w:pos="8673"/>
      </w:tabs>
      <w:jc w:val="right"/>
      <w:rPr>
        <w:lang w:val="fr-FR"/>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DE5C08" w:rsidRDefault="00CF46F1" w:rsidP="00FB49AD">
    <w:pPr>
      <w:pStyle w:val="ab"/>
      <w:jc w:val="right"/>
      <w:rPr>
        <w:rFonts w:ascii="SimSun" w:hAnsi="SimSun"/>
        <w:sz w:val="21"/>
        <w:szCs w:val="21"/>
        <w:lang w:val="fr-CH"/>
      </w:rPr>
    </w:pPr>
    <w:r w:rsidRPr="00DE5C08">
      <w:rPr>
        <w:rFonts w:ascii="SimSun" w:hAnsi="SimSun"/>
        <w:sz w:val="21"/>
        <w:szCs w:val="21"/>
        <w:lang w:val="fr-CH"/>
      </w:rPr>
      <w:t>WO/CC/67/3</w:t>
    </w:r>
  </w:p>
  <w:p w:rsidR="00CF46F1" w:rsidRPr="00DE5C08" w:rsidRDefault="00CF46F1" w:rsidP="003D582D">
    <w:pPr>
      <w:pStyle w:val="ab"/>
      <w:jc w:val="right"/>
      <w:rPr>
        <w:rFonts w:ascii="SimSun" w:hAnsi="SimSun"/>
        <w:sz w:val="21"/>
        <w:szCs w:val="21"/>
        <w:lang w:val="fr-CH"/>
      </w:rPr>
    </w:pPr>
    <w:proofErr w:type="gramStart"/>
    <w:r w:rsidRPr="00DE5C08">
      <w:rPr>
        <w:rFonts w:ascii="SimSun" w:hAnsi="SimSun" w:hint="eastAsia"/>
        <w:sz w:val="21"/>
        <w:szCs w:val="21"/>
        <w:lang w:val="fr-CH"/>
      </w:rPr>
      <w:t>附件三第</w:t>
    </w:r>
    <w:proofErr w:type="gramEnd"/>
    <w:r w:rsidRPr="00DE5C08">
      <w:rPr>
        <w:rFonts w:ascii="SimSun" w:hAnsi="SimSun"/>
        <w:sz w:val="21"/>
        <w:szCs w:val="21"/>
        <w:lang w:val="fr-CH"/>
      </w:rPr>
      <w:t xml:space="preserve"> </w:t>
    </w:r>
    <w:r w:rsidRPr="00DE5C08">
      <w:rPr>
        <w:rFonts w:ascii="SimSun" w:hAnsi="SimSun"/>
        <w:sz w:val="21"/>
        <w:szCs w:val="21"/>
      </w:rPr>
      <w:fldChar w:fldCharType="begin"/>
    </w:r>
    <w:r w:rsidRPr="00DE5C08">
      <w:rPr>
        <w:rFonts w:ascii="SimSun" w:hAnsi="SimSun"/>
        <w:sz w:val="21"/>
        <w:szCs w:val="21"/>
        <w:lang w:val="fr-CH"/>
      </w:rPr>
      <w:instrText xml:space="preserve"> PAGE   \* MERGEFORMAT </w:instrText>
    </w:r>
    <w:r w:rsidRPr="00DE5C08">
      <w:rPr>
        <w:rFonts w:ascii="SimSun" w:hAnsi="SimSun"/>
        <w:sz w:val="21"/>
        <w:szCs w:val="21"/>
      </w:rPr>
      <w:fldChar w:fldCharType="separate"/>
    </w:r>
    <w:r w:rsidR="00D6684D">
      <w:rPr>
        <w:rFonts w:ascii="SimSun" w:hAnsi="SimSun"/>
        <w:noProof/>
        <w:sz w:val="21"/>
        <w:szCs w:val="21"/>
        <w:lang w:val="fr-CH"/>
      </w:rPr>
      <w:t>4</w:t>
    </w:r>
    <w:r w:rsidRPr="00DE5C08">
      <w:rPr>
        <w:rFonts w:ascii="SimSun" w:hAnsi="SimSun"/>
        <w:noProof/>
        <w:sz w:val="21"/>
        <w:szCs w:val="21"/>
      </w:rPr>
      <w:fldChar w:fldCharType="end"/>
    </w:r>
    <w:r w:rsidRPr="00DE5C08">
      <w:rPr>
        <w:rFonts w:ascii="SimSun" w:hAnsi="SimSun"/>
        <w:noProof/>
        <w:sz w:val="21"/>
        <w:szCs w:val="21"/>
      </w:rPr>
      <w:t xml:space="preserve"> </w:t>
    </w:r>
    <w:r w:rsidRPr="00DE5C08">
      <w:rPr>
        <w:rFonts w:ascii="SimSun" w:hAnsi="SimSun" w:hint="eastAsia"/>
        <w:noProof/>
        <w:sz w:val="21"/>
        <w:szCs w:val="21"/>
      </w:rPr>
      <w:t>页</w:t>
    </w:r>
  </w:p>
  <w:p w:rsidR="00CF46F1" w:rsidRPr="004B7CEF" w:rsidRDefault="00CF46F1" w:rsidP="00FB49AD">
    <w:pPr>
      <w:pStyle w:val="ab"/>
      <w:tabs>
        <w:tab w:val="left" w:pos="8070"/>
      </w:tabs>
      <w:jc w:val="right"/>
      <w:rPr>
        <w:lang w:val="fr-FR"/>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DE5C08" w:rsidRDefault="00CF46F1" w:rsidP="00FB49AD">
    <w:pPr>
      <w:pStyle w:val="ab"/>
      <w:jc w:val="right"/>
      <w:rPr>
        <w:rFonts w:ascii="SimSun" w:hAnsi="SimSun"/>
        <w:sz w:val="21"/>
        <w:szCs w:val="21"/>
        <w:lang w:val="fr-CH"/>
      </w:rPr>
    </w:pPr>
    <w:r w:rsidRPr="00DE5C08">
      <w:rPr>
        <w:rFonts w:ascii="SimSun" w:hAnsi="SimSun"/>
        <w:sz w:val="21"/>
        <w:szCs w:val="21"/>
        <w:lang w:val="fr-CH"/>
      </w:rPr>
      <w:t>WO/CC/67/3</w:t>
    </w:r>
  </w:p>
  <w:p w:rsidR="00CF46F1" w:rsidRPr="00DE5C08" w:rsidRDefault="00CF46F1" w:rsidP="003D582D">
    <w:pPr>
      <w:pStyle w:val="ab"/>
      <w:jc w:val="right"/>
      <w:rPr>
        <w:rFonts w:ascii="SimSun" w:hAnsi="SimSun"/>
        <w:sz w:val="21"/>
        <w:szCs w:val="21"/>
        <w:lang w:val="fr-CH"/>
      </w:rPr>
    </w:pPr>
    <w:proofErr w:type="gramStart"/>
    <w:r w:rsidRPr="00DE5C08">
      <w:rPr>
        <w:rFonts w:ascii="SimSun" w:hAnsi="SimSun" w:hint="eastAsia"/>
        <w:sz w:val="21"/>
        <w:szCs w:val="21"/>
        <w:lang w:val="fr-CH"/>
      </w:rPr>
      <w:t>附件三第</w:t>
    </w:r>
    <w:proofErr w:type="gramEnd"/>
    <w:r w:rsidRPr="00DE5C08">
      <w:rPr>
        <w:rFonts w:ascii="SimSun" w:hAnsi="SimSun"/>
        <w:sz w:val="21"/>
        <w:szCs w:val="21"/>
        <w:lang w:val="fr-CH"/>
      </w:rPr>
      <w:t xml:space="preserve"> </w:t>
    </w:r>
    <w:r w:rsidRPr="00DE5C08">
      <w:rPr>
        <w:rFonts w:ascii="SimSun" w:hAnsi="SimSun"/>
        <w:sz w:val="21"/>
        <w:szCs w:val="21"/>
        <w:lang w:val="fr-CH"/>
      </w:rPr>
      <w:fldChar w:fldCharType="begin"/>
    </w:r>
    <w:r w:rsidRPr="00DE5C08">
      <w:rPr>
        <w:rFonts w:ascii="SimSun" w:hAnsi="SimSun"/>
        <w:sz w:val="21"/>
        <w:szCs w:val="21"/>
        <w:lang w:val="fr-CH"/>
      </w:rPr>
      <w:instrText xml:space="preserve"> PAGE   \* MERGEFORMAT </w:instrText>
    </w:r>
    <w:r w:rsidRPr="00DE5C08">
      <w:rPr>
        <w:rFonts w:ascii="SimSun" w:hAnsi="SimSun"/>
        <w:sz w:val="21"/>
        <w:szCs w:val="21"/>
        <w:lang w:val="fr-CH"/>
      </w:rPr>
      <w:fldChar w:fldCharType="separate"/>
    </w:r>
    <w:r w:rsidR="00D6684D">
      <w:rPr>
        <w:rFonts w:ascii="SimSun" w:hAnsi="SimSun"/>
        <w:noProof/>
        <w:sz w:val="21"/>
        <w:szCs w:val="21"/>
        <w:lang w:val="fr-CH"/>
      </w:rPr>
      <w:t>7</w:t>
    </w:r>
    <w:r w:rsidRPr="00DE5C08">
      <w:rPr>
        <w:rFonts w:ascii="SimSun" w:hAnsi="SimSun"/>
        <w:sz w:val="21"/>
        <w:szCs w:val="21"/>
        <w:lang w:val="fr-CH"/>
      </w:rPr>
      <w:fldChar w:fldCharType="end"/>
    </w:r>
    <w:r w:rsidRPr="00DE5C08">
      <w:rPr>
        <w:rFonts w:ascii="SimSun" w:hAnsi="SimSun"/>
        <w:sz w:val="21"/>
        <w:szCs w:val="21"/>
        <w:lang w:val="fr-CH"/>
      </w:rPr>
      <w:t xml:space="preserve"> </w:t>
    </w:r>
    <w:r w:rsidRPr="00DE5C08">
      <w:rPr>
        <w:rFonts w:ascii="SimSun" w:hAnsi="SimSun" w:hint="eastAsia"/>
        <w:sz w:val="21"/>
        <w:szCs w:val="21"/>
        <w:lang w:val="fr-CH"/>
      </w:rPr>
      <w:t>页</w:t>
    </w:r>
  </w:p>
  <w:p w:rsidR="00CF46F1" w:rsidRPr="00DE5C08" w:rsidRDefault="00CF46F1" w:rsidP="00DE5C08">
    <w:pPr>
      <w:pStyle w:val="ab"/>
      <w:jc w:val="right"/>
      <w:rPr>
        <w:rFonts w:ascii="SimSun" w:hAnsi="SimSun"/>
        <w:sz w:val="21"/>
        <w:szCs w:val="21"/>
        <w:lang w:val="fr-CH"/>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DE5C08" w:rsidRDefault="00CF46F1" w:rsidP="00FB49AD">
    <w:pPr>
      <w:pStyle w:val="ab"/>
      <w:jc w:val="right"/>
      <w:rPr>
        <w:rFonts w:ascii="SimSun" w:hAnsi="SimSun"/>
        <w:sz w:val="21"/>
        <w:szCs w:val="21"/>
        <w:lang w:val="fr-CH"/>
      </w:rPr>
    </w:pPr>
    <w:r w:rsidRPr="00DE5C08">
      <w:rPr>
        <w:rFonts w:ascii="SimSun" w:hAnsi="SimSun"/>
        <w:sz w:val="21"/>
        <w:szCs w:val="21"/>
        <w:lang w:val="fr-CH"/>
      </w:rPr>
      <w:t>WO/CC/67/3</w:t>
    </w:r>
  </w:p>
  <w:p w:rsidR="00CF46F1" w:rsidRPr="00DE5C08" w:rsidRDefault="00CF46F1" w:rsidP="003D582D">
    <w:pPr>
      <w:pStyle w:val="ab"/>
      <w:jc w:val="right"/>
      <w:rPr>
        <w:rFonts w:ascii="SimSun" w:hAnsi="SimSun"/>
        <w:sz w:val="21"/>
        <w:szCs w:val="21"/>
        <w:lang w:val="fr-CH"/>
      </w:rPr>
    </w:pPr>
    <w:proofErr w:type="gramStart"/>
    <w:r w:rsidRPr="00DE5C08">
      <w:rPr>
        <w:rFonts w:ascii="SimSun" w:hAnsi="SimSun" w:hint="eastAsia"/>
        <w:sz w:val="21"/>
        <w:szCs w:val="21"/>
        <w:lang w:val="fr-CH"/>
      </w:rPr>
      <w:t>附件三第</w:t>
    </w:r>
    <w:proofErr w:type="gramEnd"/>
    <w:r w:rsidRPr="00DE5C08">
      <w:rPr>
        <w:rFonts w:ascii="SimSun" w:hAnsi="SimSun"/>
        <w:sz w:val="21"/>
        <w:szCs w:val="21"/>
        <w:lang w:val="fr-CH"/>
      </w:rPr>
      <w:t xml:space="preserve"> </w:t>
    </w:r>
    <w:r w:rsidRPr="00DE5C08">
      <w:rPr>
        <w:rFonts w:ascii="SimSun" w:hAnsi="SimSun"/>
        <w:sz w:val="21"/>
        <w:szCs w:val="21"/>
        <w:lang w:val="fr-CH"/>
      </w:rPr>
      <w:fldChar w:fldCharType="begin"/>
    </w:r>
    <w:r w:rsidRPr="00DE5C08">
      <w:rPr>
        <w:rFonts w:ascii="SimSun" w:hAnsi="SimSun"/>
        <w:sz w:val="21"/>
        <w:szCs w:val="21"/>
        <w:lang w:val="fr-CH"/>
      </w:rPr>
      <w:instrText xml:space="preserve"> PAGE   \* MERGEFORMAT </w:instrText>
    </w:r>
    <w:r w:rsidRPr="00DE5C08">
      <w:rPr>
        <w:rFonts w:ascii="SimSun" w:hAnsi="SimSun"/>
        <w:sz w:val="21"/>
        <w:szCs w:val="21"/>
        <w:lang w:val="fr-CH"/>
      </w:rPr>
      <w:fldChar w:fldCharType="separate"/>
    </w:r>
    <w:r w:rsidR="00D6684D">
      <w:rPr>
        <w:rFonts w:ascii="SimSun" w:hAnsi="SimSun"/>
        <w:noProof/>
        <w:sz w:val="21"/>
        <w:szCs w:val="21"/>
        <w:lang w:val="fr-CH"/>
      </w:rPr>
      <w:t>6</w:t>
    </w:r>
    <w:r w:rsidRPr="00DE5C08">
      <w:rPr>
        <w:rFonts w:ascii="SimSun" w:hAnsi="SimSun"/>
        <w:sz w:val="21"/>
        <w:szCs w:val="21"/>
        <w:lang w:val="fr-CH"/>
      </w:rPr>
      <w:fldChar w:fldCharType="end"/>
    </w:r>
    <w:r w:rsidRPr="00DE5C08">
      <w:rPr>
        <w:rFonts w:ascii="SimSun" w:hAnsi="SimSun"/>
        <w:sz w:val="21"/>
        <w:szCs w:val="21"/>
        <w:lang w:val="fr-CH"/>
      </w:rPr>
      <w:t xml:space="preserve"> </w:t>
    </w:r>
    <w:r w:rsidRPr="00DE5C08">
      <w:rPr>
        <w:rFonts w:ascii="SimSun" w:hAnsi="SimSun" w:hint="eastAsia"/>
        <w:sz w:val="21"/>
        <w:szCs w:val="21"/>
        <w:lang w:val="fr-CH"/>
      </w:rPr>
      <w:t>页</w:t>
    </w:r>
  </w:p>
  <w:p w:rsidR="00CF46F1" w:rsidRPr="00DE5C08" w:rsidRDefault="00CF46F1" w:rsidP="00DE5C08">
    <w:pPr>
      <w:pStyle w:val="ab"/>
      <w:jc w:val="right"/>
      <w:rPr>
        <w:rFonts w:ascii="SimSun" w:hAnsi="SimSun"/>
        <w:sz w:val="21"/>
        <w:szCs w:val="21"/>
        <w:lang w:val="fr-CH"/>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DE5C08" w:rsidRDefault="00CF46F1" w:rsidP="00FB49AD">
    <w:pPr>
      <w:pStyle w:val="ab"/>
      <w:jc w:val="right"/>
      <w:rPr>
        <w:rFonts w:ascii="SimSun" w:hAnsi="SimSun"/>
        <w:sz w:val="21"/>
        <w:szCs w:val="21"/>
        <w:lang w:val="fr-CH"/>
      </w:rPr>
    </w:pPr>
    <w:r w:rsidRPr="00DE5C08">
      <w:rPr>
        <w:rFonts w:ascii="SimSun" w:hAnsi="SimSun"/>
        <w:sz w:val="21"/>
        <w:szCs w:val="21"/>
        <w:lang w:val="fr-CH"/>
      </w:rPr>
      <w:t>WO/CC/67/3</w:t>
    </w:r>
  </w:p>
  <w:p w:rsidR="00CF46F1" w:rsidRPr="00DE5C08" w:rsidRDefault="00CF46F1" w:rsidP="003D582D">
    <w:pPr>
      <w:pStyle w:val="ab"/>
      <w:jc w:val="right"/>
      <w:rPr>
        <w:rFonts w:ascii="SimSun" w:hAnsi="SimSun"/>
        <w:sz w:val="21"/>
        <w:szCs w:val="21"/>
        <w:lang w:val="fr-CH"/>
      </w:rPr>
    </w:pPr>
    <w:proofErr w:type="gramStart"/>
    <w:r w:rsidRPr="00DE5C08">
      <w:rPr>
        <w:rFonts w:ascii="SimSun" w:hAnsi="SimSun" w:hint="eastAsia"/>
        <w:sz w:val="21"/>
        <w:szCs w:val="21"/>
        <w:lang w:val="fr-CH"/>
      </w:rPr>
      <w:t>附件三第</w:t>
    </w:r>
    <w:proofErr w:type="gramEnd"/>
    <w:r w:rsidRPr="00DE5C08">
      <w:rPr>
        <w:rFonts w:ascii="SimSun" w:hAnsi="SimSun"/>
        <w:sz w:val="21"/>
        <w:szCs w:val="21"/>
        <w:lang w:val="fr-CH"/>
      </w:rPr>
      <w:t xml:space="preserve"> </w:t>
    </w:r>
    <w:r w:rsidRPr="00DE5C08">
      <w:rPr>
        <w:rFonts w:ascii="SimSun" w:hAnsi="SimSun"/>
        <w:sz w:val="21"/>
        <w:szCs w:val="21"/>
        <w:lang w:val="fr-CH"/>
      </w:rPr>
      <w:fldChar w:fldCharType="begin"/>
    </w:r>
    <w:r w:rsidRPr="00DE5C08">
      <w:rPr>
        <w:rFonts w:ascii="SimSun" w:hAnsi="SimSun"/>
        <w:sz w:val="21"/>
        <w:szCs w:val="21"/>
        <w:lang w:val="fr-CH"/>
      </w:rPr>
      <w:instrText xml:space="preserve"> PAGE   \* MERGEFORMAT </w:instrText>
    </w:r>
    <w:r w:rsidRPr="00DE5C08">
      <w:rPr>
        <w:rFonts w:ascii="SimSun" w:hAnsi="SimSun"/>
        <w:sz w:val="21"/>
        <w:szCs w:val="21"/>
        <w:lang w:val="fr-CH"/>
      </w:rPr>
      <w:fldChar w:fldCharType="separate"/>
    </w:r>
    <w:r w:rsidR="00D6684D">
      <w:rPr>
        <w:rFonts w:ascii="SimSun" w:hAnsi="SimSun"/>
        <w:noProof/>
        <w:sz w:val="21"/>
        <w:szCs w:val="21"/>
        <w:lang w:val="fr-CH"/>
      </w:rPr>
      <w:t>11</w:t>
    </w:r>
    <w:r w:rsidRPr="00DE5C08">
      <w:rPr>
        <w:rFonts w:ascii="SimSun" w:hAnsi="SimSun"/>
        <w:sz w:val="21"/>
        <w:szCs w:val="21"/>
        <w:lang w:val="fr-CH"/>
      </w:rPr>
      <w:fldChar w:fldCharType="end"/>
    </w:r>
    <w:r w:rsidRPr="00DE5C08">
      <w:rPr>
        <w:rFonts w:ascii="SimSun" w:hAnsi="SimSun"/>
        <w:sz w:val="21"/>
        <w:szCs w:val="21"/>
        <w:lang w:val="fr-CH"/>
      </w:rPr>
      <w:t xml:space="preserve"> </w:t>
    </w:r>
    <w:r w:rsidRPr="00DE5C08">
      <w:rPr>
        <w:rFonts w:ascii="SimSun" w:hAnsi="SimSun" w:hint="eastAsia"/>
        <w:sz w:val="21"/>
        <w:szCs w:val="21"/>
        <w:lang w:val="fr-CH"/>
      </w:rPr>
      <w:t>页</w:t>
    </w:r>
  </w:p>
  <w:p w:rsidR="00CF46F1" w:rsidRPr="004B7CEF" w:rsidRDefault="00CF46F1" w:rsidP="00FB49AD">
    <w:pPr>
      <w:ind w:right="254"/>
      <w:jc w:val="right"/>
      <w:rPr>
        <w:i/>
        <w:sz w:val="24"/>
        <w:szCs w:val="24"/>
        <w:lang w:val="fr-FR"/>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DE5C08" w:rsidRDefault="00CF46F1" w:rsidP="00FB49AD">
    <w:pPr>
      <w:pStyle w:val="ab"/>
      <w:jc w:val="right"/>
      <w:rPr>
        <w:rFonts w:ascii="SimSun" w:hAnsi="SimSun"/>
        <w:sz w:val="21"/>
        <w:szCs w:val="21"/>
        <w:lang w:val="fr-CH"/>
      </w:rPr>
    </w:pPr>
    <w:r w:rsidRPr="00DE5C08">
      <w:rPr>
        <w:rFonts w:ascii="SimSun" w:hAnsi="SimSun"/>
        <w:sz w:val="21"/>
        <w:szCs w:val="21"/>
        <w:lang w:val="fr-CH"/>
      </w:rPr>
      <w:t>WO/CC/67/3</w:t>
    </w:r>
  </w:p>
  <w:p w:rsidR="00CF46F1" w:rsidRPr="00DE5C08" w:rsidRDefault="00CF46F1" w:rsidP="003D582D">
    <w:pPr>
      <w:pStyle w:val="ab"/>
      <w:jc w:val="right"/>
      <w:rPr>
        <w:rFonts w:ascii="SimSun" w:hAnsi="SimSun"/>
        <w:sz w:val="21"/>
        <w:szCs w:val="21"/>
        <w:lang w:val="fr-CH"/>
      </w:rPr>
    </w:pPr>
    <w:proofErr w:type="gramStart"/>
    <w:r w:rsidRPr="00DE5C08">
      <w:rPr>
        <w:rFonts w:ascii="SimSun" w:hAnsi="SimSun" w:hint="eastAsia"/>
        <w:sz w:val="21"/>
        <w:szCs w:val="21"/>
        <w:lang w:val="fr-CH"/>
      </w:rPr>
      <w:t>附件三第</w:t>
    </w:r>
    <w:proofErr w:type="gramEnd"/>
    <w:r w:rsidRPr="00DE5C08">
      <w:rPr>
        <w:rFonts w:ascii="SimSun" w:hAnsi="SimSun"/>
        <w:sz w:val="21"/>
        <w:szCs w:val="21"/>
        <w:lang w:val="fr-CH"/>
      </w:rPr>
      <w:t xml:space="preserve"> </w:t>
    </w:r>
    <w:r w:rsidRPr="00DE5C08">
      <w:rPr>
        <w:rFonts w:ascii="SimSun" w:hAnsi="SimSun"/>
        <w:sz w:val="21"/>
        <w:szCs w:val="21"/>
        <w:lang w:val="fr-CH"/>
      </w:rPr>
      <w:fldChar w:fldCharType="begin"/>
    </w:r>
    <w:r w:rsidRPr="00DE5C08">
      <w:rPr>
        <w:rFonts w:ascii="SimSun" w:hAnsi="SimSun"/>
        <w:sz w:val="21"/>
        <w:szCs w:val="21"/>
        <w:lang w:val="fr-CH"/>
      </w:rPr>
      <w:instrText xml:space="preserve"> PAGE   \* MERGEFORMAT </w:instrText>
    </w:r>
    <w:r w:rsidRPr="00DE5C08">
      <w:rPr>
        <w:rFonts w:ascii="SimSun" w:hAnsi="SimSun"/>
        <w:sz w:val="21"/>
        <w:szCs w:val="21"/>
        <w:lang w:val="fr-CH"/>
      </w:rPr>
      <w:fldChar w:fldCharType="separate"/>
    </w:r>
    <w:r w:rsidR="00D6684D">
      <w:rPr>
        <w:rFonts w:ascii="SimSun" w:hAnsi="SimSun"/>
        <w:noProof/>
        <w:sz w:val="21"/>
        <w:szCs w:val="21"/>
        <w:lang w:val="fr-CH"/>
      </w:rPr>
      <w:t>12</w:t>
    </w:r>
    <w:r w:rsidRPr="00DE5C08">
      <w:rPr>
        <w:rFonts w:ascii="SimSun" w:hAnsi="SimSun"/>
        <w:sz w:val="21"/>
        <w:szCs w:val="21"/>
        <w:lang w:val="fr-CH"/>
      </w:rPr>
      <w:fldChar w:fldCharType="end"/>
    </w:r>
    <w:r w:rsidRPr="00DE5C08">
      <w:rPr>
        <w:rFonts w:ascii="SimSun" w:hAnsi="SimSun"/>
        <w:sz w:val="21"/>
        <w:szCs w:val="21"/>
        <w:lang w:val="fr-CH"/>
      </w:rPr>
      <w:t xml:space="preserve"> </w:t>
    </w:r>
    <w:r w:rsidRPr="00DE5C08">
      <w:rPr>
        <w:rFonts w:ascii="SimSun" w:hAnsi="SimSun" w:hint="eastAsia"/>
        <w:sz w:val="21"/>
        <w:szCs w:val="21"/>
        <w:lang w:val="fr-CH"/>
      </w:rPr>
      <w:t>页</w:t>
    </w:r>
  </w:p>
  <w:p w:rsidR="00CF46F1" w:rsidRPr="004B7CEF" w:rsidRDefault="00CF46F1" w:rsidP="00FB49AD">
    <w:pPr>
      <w:ind w:right="254"/>
      <w:jc w:val="right"/>
      <w:rPr>
        <w:i/>
        <w:sz w:val="24"/>
        <w:szCs w:val="24"/>
        <w:lang w:val="fr-FR"/>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Default="00CF46F1" w:rsidP="008978A4">
    <w:pPr>
      <w:pStyle w:val="ab"/>
      <w:jc w:val="right"/>
    </w:pPr>
    <w:r>
      <w:t>WO/CC/67/3</w:t>
    </w:r>
  </w:p>
  <w:p w:rsidR="00CF46F1" w:rsidRPr="00251AC3" w:rsidRDefault="00CF46F1" w:rsidP="008978A4">
    <w:pPr>
      <w:pStyle w:val="ab"/>
      <w:jc w:val="right"/>
    </w:pPr>
    <w:proofErr w:type="spellStart"/>
    <w:r>
      <w:t>Annexe</w:t>
    </w:r>
    <w:proofErr w:type="spellEnd"/>
    <w:r>
      <w:t xml:space="preserve"> IV, page </w:t>
    </w:r>
    <w:r>
      <w:rPr>
        <w:rStyle w:val="af5"/>
      </w:rPr>
      <w:fldChar w:fldCharType="begin"/>
    </w:r>
    <w:r>
      <w:rPr>
        <w:rStyle w:val="af5"/>
      </w:rPr>
      <w:instrText xml:space="preserve"> PAGE </w:instrText>
    </w:r>
    <w:r>
      <w:rPr>
        <w:rStyle w:val="af5"/>
      </w:rPr>
      <w:fldChar w:fldCharType="separate"/>
    </w:r>
    <w:r>
      <w:rPr>
        <w:rStyle w:val="af5"/>
        <w:noProof/>
      </w:rPr>
      <w:t>2</w:t>
    </w:r>
    <w:r>
      <w:rPr>
        <w:rStyle w:val="af5"/>
      </w:rPr>
      <w:fldChar w:fldCharType="end"/>
    </w:r>
  </w:p>
  <w:p w:rsidR="00CF46F1" w:rsidRPr="004B7CEF" w:rsidRDefault="00CF46F1" w:rsidP="00FB49AD">
    <w:pPr>
      <w:ind w:right="254"/>
      <w:jc w:val="right"/>
      <w:rPr>
        <w:i/>
        <w:sz w:val="24"/>
        <w:szCs w:val="24"/>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3E42BC" w:rsidRDefault="00CF46F1" w:rsidP="004A6549">
    <w:pPr>
      <w:pStyle w:val="ab"/>
      <w:jc w:val="right"/>
      <w:rPr>
        <w:rFonts w:ascii="SimSun" w:hAnsi="SimSun"/>
        <w:sz w:val="21"/>
        <w:szCs w:val="21"/>
      </w:rPr>
    </w:pPr>
    <w:r w:rsidRPr="003E42BC">
      <w:rPr>
        <w:rFonts w:ascii="SimSun" w:hAnsi="SimSun"/>
        <w:sz w:val="21"/>
        <w:szCs w:val="21"/>
      </w:rPr>
      <w:t>WO/CC/67/3</w:t>
    </w:r>
  </w:p>
  <w:p w:rsidR="00CF46F1" w:rsidRDefault="00CF46F1" w:rsidP="004A6549">
    <w:pPr>
      <w:pStyle w:val="ab"/>
      <w:jc w:val="right"/>
      <w:rPr>
        <w:rStyle w:val="af5"/>
        <w:rFonts w:ascii="SimSun" w:hAnsi="SimSun"/>
        <w:sz w:val="21"/>
        <w:szCs w:val="21"/>
      </w:rPr>
    </w:pPr>
    <w:r>
      <w:rPr>
        <w:rFonts w:ascii="SimSun" w:hAnsi="SimSun" w:hint="eastAsia"/>
        <w:sz w:val="21"/>
        <w:szCs w:val="21"/>
      </w:rPr>
      <w:t>第</w:t>
    </w:r>
    <w:r w:rsidRPr="003E42BC">
      <w:rPr>
        <w:rFonts w:ascii="SimSun" w:hAnsi="SimSun"/>
        <w:sz w:val="21"/>
        <w:szCs w:val="21"/>
      </w:rPr>
      <w:t xml:space="preserve"> </w:t>
    </w:r>
    <w:r w:rsidRPr="003E42BC">
      <w:rPr>
        <w:rStyle w:val="af5"/>
        <w:rFonts w:ascii="SimSun" w:hAnsi="SimSun"/>
        <w:sz w:val="21"/>
        <w:szCs w:val="21"/>
      </w:rPr>
      <w:fldChar w:fldCharType="begin"/>
    </w:r>
    <w:r w:rsidRPr="003E42BC">
      <w:rPr>
        <w:rStyle w:val="af5"/>
        <w:rFonts w:ascii="SimSun" w:hAnsi="SimSun"/>
        <w:sz w:val="21"/>
        <w:szCs w:val="21"/>
      </w:rPr>
      <w:instrText xml:space="preserve"> PAGE </w:instrText>
    </w:r>
    <w:r w:rsidRPr="003E42BC">
      <w:rPr>
        <w:rStyle w:val="af5"/>
        <w:rFonts w:ascii="SimSun" w:hAnsi="SimSun"/>
        <w:sz w:val="21"/>
        <w:szCs w:val="21"/>
      </w:rPr>
      <w:fldChar w:fldCharType="separate"/>
    </w:r>
    <w:r w:rsidR="00D6684D">
      <w:rPr>
        <w:rStyle w:val="af5"/>
        <w:rFonts w:ascii="SimSun" w:hAnsi="SimSun"/>
        <w:noProof/>
        <w:sz w:val="21"/>
        <w:szCs w:val="21"/>
      </w:rPr>
      <w:t>2</w:t>
    </w:r>
    <w:r w:rsidRPr="003E42BC">
      <w:rPr>
        <w:rStyle w:val="af5"/>
        <w:rFonts w:ascii="SimSun" w:hAnsi="SimSun"/>
        <w:sz w:val="21"/>
        <w:szCs w:val="21"/>
      </w:rPr>
      <w:fldChar w:fldCharType="end"/>
    </w:r>
    <w:r>
      <w:rPr>
        <w:rStyle w:val="af5"/>
        <w:rFonts w:ascii="SimSun" w:hAnsi="SimSun"/>
        <w:sz w:val="21"/>
        <w:szCs w:val="21"/>
      </w:rPr>
      <w:t xml:space="preserve"> </w:t>
    </w:r>
    <w:r>
      <w:rPr>
        <w:rStyle w:val="af5"/>
        <w:rFonts w:ascii="SimSun" w:hAnsi="SimSun" w:hint="eastAsia"/>
        <w:sz w:val="21"/>
        <w:szCs w:val="21"/>
      </w:rPr>
      <w:t>页</w:t>
    </w:r>
  </w:p>
  <w:p w:rsidR="00CF46F1" w:rsidRDefault="00CF46F1" w:rsidP="004A6549">
    <w:pPr>
      <w:pStyle w:val="ab"/>
      <w:jc w:val="righ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4C40CB" w:rsidRDefault="00CF46F1" w:rsidP="00D312CB">
    <w:pPr>
      <w:pStyle w:val="ab"/>
      <w:tabs>
        <w:tab w:val="left" w:pos="8070"/>
      </w:tabs>
      <w:jc w:val="right"/>
      <w:rPr>
        <w:rFonts w:ascii="SimSun" w:hAnsi="SimSun"/>
        <w:sz w:val="21"/>
        <w:lang w:val="fr-FR"/>
      </w:rPr>
    </w:pPr>
    <w:r w:rsidRPr="004C40CB">
      <w:rPr>
        <w:rFonts w:ascii="SimSun" w:hAnsi="SimSun" w:hint="eastAsia"/>
        <w:sz w:val="21"/>
        <w:lang w:val="fr-FR"/>
      </w:rPr>
      <w:t>WO/CC/67/3</w:t>
    </w:r>
  </w:p>
  <w:p w:rsidR="00CF46F1" w:rsidRDefault="00CF46F1" w:rsidP="00D312CB">
    <w:pPr>
      <w:pStyle w:val="ab"/>
      <w:tabs>
        <w:tab w:val="left" w:pos="8070"/>
      </w:tabs>
      <w:jc w:val="right"/>
      <w:rPr>
        <w:rFonts w:ascii="SimSun" w:hAnsi="SimSun"/>
        <w:sz w:val="21"/>
        <w:lang w:val="fr-FR"/>
      </w:rPr>
    </w:pPr>
    <w:r w:rsidRPr="004C40CB">
      <w:rPr>
        <w:rFonts w:ascii="SimSun" w:hAnsi="SimSun" w:hint="eastAsia"/>
        <w:sz w:val="21"/>
        <w:lang w:val="fr-FR"/>
      </w:rPr>
      <w:t>附件四</w:t>
    </w:r>
  </w:p>
  <w:p w:rsidR="00CF46F1" w:rsidRDefault="00CF46F1" w:rsidP="008978A4">
    <w:pPr>
      <w:pStyle w:val="ab"/>
      <w:jc w:val="right"/>
    </w:pPr>
  </w:p>
  <w:p w:rsidR="00CF46F1" w:rsidRPr="00251AC3" w:rsidRDefault="00CF46F1" w:rsidP="008978A4">
    <w:pPr>
      <w:pStyle w:val="ab"/>
      <w:jc w:val="righ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4C40CB" w:rsidRDefault="00CF46F1" w:rsidP="004C40CB">
    <w:pPr>
      <w:pStyle w:val="ab"/>
      <w:tabs>
        <w:tab w:val="left" w:pos="8070"/>
      </w:tabs>
      <w:jc w:val="right"/>
      <w:rPr>
        <w:rFonts w:ascii="SimSun" w:hAnsi="SimSun"/>
        <w:sz w:val="21"/>
        <w:lang w:val="fr-FR"/>
      </w:rPr>
    </w:pPr>
    <w:r w:rsidRPr="004C40CB">
      <w:rPr>
        <w:rFonts w:ascii="SimSun" w:hAnsi="SimSun" w:hint="eastAsia"/>
        <w:sz w:val="21"/>
        <w:lang w:val="fr-FR"/>
      </w:rPr>
      <w:t>WO/CC/67/3</w:t>
    </w:r>
  </w:p>
  <w:p w:rsidR="00CF46F1" w:rsidRDefault="00CF46F1" w:rsidP="004C40CB">
    <w:pPr>
      <w:pStyle w:val="ab"/>
      <w:tabs>
        <w:tab w:val="left" w:pos="8070"/>
      </w:tabs>
      <w:jc w:val="right"/>
      <w:rPr>
        <w:rFonts w:ascii="SimSun" w:hAnsi="SimSun"/>
        <w:sz w:val="21"/>
        <w:lang w:val="fr-FR"/>
      </w:rPr>
    </w:pPr>
    <w:r w:rsidRPr="004C40CB">
      <w:rPr>
        <w:rFonts w:ascii="SimSun" w:hAnsi="SimSun" w:hint="eastAsia"/>
        <w:sz w:val="21"/>
        <w:lang w:val="fr-FR"/>
      </w:rPr>
      <w:t>附件四</w:t>
    </w:r>
    <w:r>
      <w:rPr>
        <w:rFonts w:ascii="SimSun" w:hAnsi="SimSun" w:hint="eastAsia"/>
        <w:sz w:val="21"/>
        <w:lang w:val="fr-FR"/>
      </w:rPr>
      <w:t xml:space="preserve">第 </w:t>
    </w:r>
    <w:r w:rsidRPr="004C40CB">
      <w:rPr>
        <w:rFonts w:ascii="SimSun" w:hAnsi="SimSun"/>
        <w:sz w:val="21"/>
        <w:lang w:val="fr-FR"/>
      </w:rPr>
      <w:fldChar w:fldCharType="begin"/>
    </w:r>
    <w:r w:rsidRPr="004C40CB">
      <w:rPr>
        <w:rFonts w:ascii="SimSun" w:hAnsi="SimSun"/>
        <w:sz w:val="21"/>
        <w:lang w:val="fr-FR"/>
      </w:rPr>
      <w:instrText>PAGE   \* MERGEFORMAT</w:instrText>
    </w:r>
    <w:r w:rsidRPr="004C40CB">
      <w:rPr>
        <w:rFonts w:ascii="SimSun" w:hAnsi="SimSun"/>
        <w:sz w:val="21"/>
        <w:lang w:val="fr-FR"/>
      </w:rPr>
      <w:fldChar w:fldCharType="separate"/>
    </w:r>
    <w:r w:rsidR="00D6684D" w:rsidRPr="00D6684D">
      <w:rPr>
        <w:rFonts w:ascii="SimSun" w:hAnsi="SimSun"/>
        <w:noProof/>
        <w:sz w:val="21"/>
        <w:lang w:val="zh-CN"/>
      </w:rPr>
      <w:t>10</w:t>
    </w:r>
    <w:r w:rsidRPr="004C40CB">
      <w:rPr>
        <w:rFonts w:ascii="SimSun" w:hAnsi="SimSun"/>
        <w:sz w:val="21"/>
        <w:lang w:val="fr-FR"/>
      </w:rPr>
      <w:fldChar w:fldCharType="end"/>
    </w:r>
    <w:r>
      <w:rPr>
        <w:rFonts w:ascii="SimSun" w:hAnsi="SimSun" w:hint="eastAsia"/>
        <w:sz w:val="21"/>
        <w:lang w:val="fr-FR"/>
      </w:rPr>
      <w:t xml:space="preserve"> 页</w:t>
    </w:r>
  </w:p>
  <w:p w:rsidR="00CF46F1" w:rsidRDefault="00CF46F1" w:rsidP="004C40CB">
    <w:pPr>
      <w:pStyle w:val="ab"/>
      <w:tabs>
        <w:tab w:val="left" w:pos="8070"/>
      </w:tabs>
      <w:jc w:val="right"/>
      <w:rPr>
        <w:rFonts w:ascii="SimSun" w:hAnsi="SimSun"/>
        <w:sz w:val="21"/>
        <w:lang w:val="fr-FR"/>
      </w:rPr>
    </w:pPr>
  </w:p>
  <w:p w:rsidR="00CF46F1" w:rsidRPr="004C40CB" w:rsidRDefault="00CF46F1" w:rsidP="004C40CB">
    <w:pPr>
      <w:pStyle w:val="ab"/>
      <w:tabs>
        <w:tab w:val="left" w:pos="8070"/>
      </w:tabs>
      <w:jc w:val="right"/>
      <w:rPr>
        <w:rFonts w:ascii="SimSun" w:hAnsi="SimSun"/>
        <w:sz w:val="21"/>
        <w:lang w:val="fr-FR"/>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CF46F1" w:rsidRDefault="00CF46F1" w:rsidP="008C45E7">
    <w:pPr>
      <w:pStyle w:val="ab"/>
      <w:jc w:val="right"/>
      <w:rPr>
        <w:rFonts w:ascii="SimSun" w:hAnsi="SimSun" w:cs="Arial"/>
        <w:sz w:val="21"/>
        <w:szCs w:val="21"/>
      </w:rPr>
    </w:pPr>
    <w:r w:rsidRPr="00CF46F1">
      <w:rPr>
        <w:rFonts w:ascii="SimSun" w:hAnsi="SimSun" w:cs="Arial" w:hint="eastAsia"/>
        <w:sz w:val="21"/>
        <w:szCs w:val="21"/>
      </w:rPr>
      <w:t>WO/CC/67/3</w:t>
    </w:r>
  </w:p>
  <w:p w:rsidR="00CF46F1" w:rsidRPr="00CF46F1" w:rsidRDefault="00CF46F1" w:rsidP="008C45E7">
    <w:pPr>
      <w:pStyle w:val="ab"/>
      <w:jc w:val="right"/>
      <w:rPr>
        <w:rFonts w:ascii="SimSun" w:hAnsi="SimSun" w:cs="Arial"/>
        <w:sz w:val="21"/>
        <w:szCs w:val="21"/>
      </w:rPr>
    </w:pPr>
    <w:r w:rsidRPr="00CF46F1">
      <w:rPr>
        <w:rFonts w:ascii="SimSun" w:hAnsi="SimSun" w:cs="Arial" w:hint="eastAsia"/>
        <w:sz w:val="21"/>
        <w:szCs w:val="21"/>
      </w:rPr>
      <w:t xml:space="preserve">附件四第 </w:t>
    </w:r>
    <w:r w:rsidR="00E27629" w:rsidRPr="00E27629">
      <w:rPr>
        <w:rFonts w:ascii="SimSun" w:hAnsi="SimSun" w:cs="Arial"/>
        <w:sz w:val="21"/>
        <w:szCs w:val="21"/>
      </w:rPr>
      <w:fldChar w:fldCharType="begin"/>
    </w:r>
    <w:r w:rsidR="00E27629" w:rsidRPr="00E27629">
      <w:rPr>
        <w:rFonts w:ascii="SimSun" w:hAnsi="SimSun" w:cs="Arial"/>
        <w:sz w:val="21"/>
        <w:szCs w:val="21"/>
      </w:rPr>
      <w:instrText>PAGE   \* MERGEFORMAT</w:instrText>
    </w:r>
    <w:r w:rsidR="00E27629" w:rsidRPr="00E27629">
      <w:rPr>
        <w:rFonts w:ascii="SimSun" w:hAnsi="SimSun" w:cs="Arial"/>
        <w:sz w:val="21"/>
        <w:szCs w:val="21"/>
      </w:rPr>
      <w:fldChar w:fldCharType="separate"/>
    </w:r>
    <w:r w:rsidR="00D6684D" w:rsidRPr="00D6684D">
      <w:rPr>
        <w:rFonts w:ascii="SimSun" w:hAnsi="SimSun" w:cs="Arial"/>
        <w:noProof/>
        <w:sz w:val="21"/>
        <w:szCs w:val="21"/>
        <w:lang w:val="zh-CN"/>
      </w:rPr>
      <w:t>2</w:t>
    </w:r>
    <w:r w:rsidR="00E27629" w:rsidRPr="00E27629">
      <w:rPr>
        <w:rFonts w:ascii="SimSun" w:hAnsi="SimSun" w:cs="Arial"/>
        <w:sz w:val="21"/>
        <w:szCs w:val="21"/>
      </w:rPr>
      <w:fldChar w:fldCharType="end"/>
    </w:r>
    <w:r w:rsidRPr="00CF46F1">
      <w:rPr>
        <w:rFonts w:ascii="SimSun" w:hAnsi="SimSun" w:cs="Arial" w:hint="eastAsia"/>
        <w:sz w:val="21"/>
        <w:szCs w:val="21"/>
      </w:rPr>
      <w:t xml:space="preserve"> 页</w:t>
    </w:r>
  </w:p>
  <w:p w:rsidR="00CF46F1" w:rsidRDefault="00CF46F1" w:rsidP="00D312CB">
    <w:pPr>
      <w:pStyle w:val="ab"/>
      <w:tabs>
        <w:tab w:val="left" w:pos="8070"/>
      </w:tabs>
      <w:jc w:val="right"/>
      <w:rPr>
        <w:rFonts w:ascii="SimSun" w:hAnsi="SimSun"/>
        <w:sz w:val="21"/>
        <w:lang w:val="fr-FR"/>
      </w:rPr>
    </w:pPr>
  </w:p>
  <w:p w:rsidR="00CF46F1" w:rsidRPr="004C40CB" w:rsidRDefault="00CF46F1" w:rsidP="00D312CB">
    <w:pPr>
      <w:pStyle w:val="ab"/>
      <w:tabs>
        <w:tab w:val="left" w:pos="8070"/>
      </w:tabs>
      <w:jc w:val="right"/>
      <w:rPr>
        <w:rFonts w:ascii="SimSun" w:hAnsi="SimSun"/>
        <w:sz w:val="21"/>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9B2E58" w:rsidRDefault="00CF46F1" w:rsidP="00477D6B">
    <w:pPr>
      <w:jc w:val="right"/>
      <w:rPr>
        <w:rFonts w:ascii="SimSun" w:hAnsi="SimSun"/>
        <w:sz w:val="21"/>
        <w:szCs w:val="21"/>
      </w:rPr>
    </w:pPr>
    <w:r w:rsidRPr="009B2E58">
      <w:rPr>
        <w:rFonts w:ascii="SimSun" w:hAnsi="SimSun"/>
        <w:sz w:val="21"/>
        <w:szCs w:val="21"/>
      </w:rPr>
      <w:t>WO/CC/67/3</w:t>
    </w:r>
  </w:p>
  <w:p w:rsidR="00CF46F1" w:rsidRDefault="00CF46F1" w:rsidP="00477D6B">
    <w:pPr>
      <w:jc w:val="right"/>
      <w:rPr>
        <w:rFonts w:ascii="SimSun" w:hAnsi="SimSun"/>
        <w:noProof/>
        <w:sz w:val="21"/>
        <w:szCs w:val="21"/>
      </w:rPr>
    </w:pPr>
    <w:r>
      <w:rPr>
        <w:rFonts w:ascii="SimSun" w:hAnsi="SimSun" w:hint="eastAsia"/>
        <w:sz w:val="21"/>
        <w:szCs w:val="21"/>
      </w:rPr>
      <w:t>第</w:t>
    </w:r>
    <w:r w:rsidRPr="009B2E58">
      <w:rPr>
        <w:rFonts w:ascii="SimSun" w:hAnsi="SimSun"/>
        <w:sz w:val="21"/>
        <w:szCs w:val="21"/>
      </w:rPr>
      <w:t xml:space="preserve"> </w:t>
    </w:r>
    <w:r w:rsidRPr="009B2E58">
      <w:rPr>
        <w:rFonts w:ascii="SimSun" w:hAnsi="SimSun"/>
        <w:sz w:val="21"/>
        <w:szCs w:val="21"/>
      </w:rPr>
      <w:fldChar w:fldCharType="begin"/>
    </w:r>
    <w:r w:rsidRPr="009B2E58">
      <w:rPr>
        <w:rFonts w:ascii="SimSun" w:hAnsi="SimSun"/>
        <w:sz w:val="21"/>
        <w:szCs w:val="21"/>
      </w:rPr>
      <w:instrText xml:space="preserve"> PAGE  \* MERGEFORMAT </w:instrText>
    </w:r>
    <w:r w:rsidRPr="009B2E58">
      <w:rPr>
        <w:rFonts w:ascii="SimSun" w:hAnsi="SimSun"/>
        <w:sz w:val="21"/>
        <w:szCs w:val="21"/>
      </w:rPr>
      <w:fldChar w:fldCharType="separate"/>
    </w:r>
    <w:r w:rsidR="00D6684D">
      <w:rPr>
        <w:rFonts w:ascii="SimSun" w:hAnsi="SimSun"/>
        <w:noProof/>
        <w:sz w:val="21"/>
        <w:szCs w:val="21"/>
      </w:rPr>
      <w:t>5</w:t>
    </w:r>
    <w:r w:rsidRPr="009B2E58">
      <w:rPr>
        <w:rFonts w:ascii="SimSun" w:hAnsi="SimSun"/>
        <w:noProof/>
        <w:sz w:val="21"/>
        <w:szCs w:val="21"/>
      </w:rPr>
      <w:fldChar w:fldCharType="end"/>
    </w:r>
    <w:r>
      <w:rPr>
        <w:rFonts w:ascii="SimSun" w:hAnsi="SimSun"/>
        <w:noProof/>
        <w:sz w:val="21"/>
        <w:szCs w:val="21"/>
      </w:rPr>
      <w:t xml:space="preserve"> </w:t>
    </w:r>
    <w:r>
      <w:rPr>
        <w:rFonts w:ascii="SimSun" w:hAnsi="SimSun" w:hint="eastAsia"/>
        <w:noProof/>
        <w:sz w:val="21"/>
        <w:szCs w:val="21"/>
      </w:rPr>
      <w:t>页</w:t>
    </w:r>
  </w:p>
  <w:p w:rsidR="00CF46F1" w:rsidRPr="009B2E58" w:rsidRDefault="00CF46F1" w:rsidP="00477D6B">
    <w:pPr>
      <w:jc w:val="right"/>
      <w:rPr>
        <w:rFonts w:ascii="SimSun" w:hAnsi="SimSun"/>
        <w:sz w:val="21"/>
        <w:szCs w:val="21"/>
      </w:rPr>
    </w:pPr>
  </w:p>
  <w:p w:rsidR="00CF46F1" w:rsidRDefault="00CF46F1"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629" w:rsidRPr="003E42BC" w:rsidRDefault="00E27629" w:rsidP="004A6549">
    <w:pPr>
      <w:pStyle w:val="ab"/>
      <w:jc w:val="right"/>
      <w:rPr>
        <w:rFonts w:ascii="SimSun" w:hAnsi="SimSun"/>
        <w:sz w:val="21"/>
        <w:szCs w:val="21"/>
      </w:rPr>
    </w:pPr>
    <w:r w:rsidRPr="003E42BC">
      <w:rPr>
        <w:rFonts w:ascii="SimSun" w:hAnsi="SimSun"/>
        <w:sz w:val="21"/>
        <w:szCs w:val="21"/>
      </w:rPr>
      <w:t>WO/CC/67/3</w:t>
    </w:r>
  </w:p>
  <w:p w:rsidR="00E27629" w:rsidRDefault="00E27629" w:rsidP="004A6549">
    <w:pPr>
      <w:pStyle w:val="ab"/>
      <w:jc w:val="right"/>
      <w:rPr>
        <w:rStyle w:val="af5"/>
        <w:rFonts w:ascii="SimSun" w:hAnsi="SimSun"/>
        <w:sz w:val="21"/>
        <w:szCs w:val="21"/>
      </w:rPr>
    </w:pPr>
    <w:r>
      <w:rPr>
        <w:rFonts w:ascii="SimSun" w:hAnsi="SimSun" w:hint="eastAsia"/>
        <w:sz w:val="21"/>
        <w:szCs w:val="21"/>
      </w:rPr>
      <w:t>第</w:t>
    </w:r>
    <w:r w:rsidRPr="003E42BC">
      <w:rPr>
        <w:rFonts w:ascii="SimSun" w:hAnsi="SimSun"/>
        <w:sz w:val="21"/>
        <w:szCs w:val="21"/>
      </w:rPr>
      <w:t xml:space="preserve"> </w:t>
    </w:r>
    <w:r w:rsidRPr="003E42BC">
      <w:rPr>
        <w:rStyle w:val="af5"/>
        <w:rFonts w:ascii="SimSun" w:hAnsi="SimSun"/>
        <w:sz w:val="21"/>
        <w:szCs w:val="21"/>
      </w:rPr>
      <w:fldChar w:fldCharType="begin"/>
    </w:r>
    <w:r w:rsidRPr="003E42BC">
      <w:rPr>
        <w:rStyle w:val="af5"/>
        <w:rFonts w:ascii="SimSun" w:hAnsi="SimSun"/>
        <w:sz w:val="21"/>
        <w:szCs w:val="21"/>
      </w:rPr>
      <w:instrText xml:space="preserve"> PAGE </w:instrText>
    </w:r>
    <w:r w:rsidRPr="003E42BC">
      <w:rPr>
        <w:rStyle w:val="af5"/>
        <w:rFonts w:ascii="SimSun" w:hAnsi="SimSun"/>
        <w:sz w:val="21"/>
        <w:szCs w:val="21"/>
      </w:rPr>
      <w:fldChar w:fldCharType="separate"/>
    </w:r>
    <w:r w:rsidR="00D6684D">
      <w:rPr>
        <w:rStyle w:val="af5"/>
        <w:rFonts w:ascii="SimSun" w:hAnsi="SimSun"/>
        <w:noProof/>
        <w:sz w:val="21"/>
        <w:szCs w:val="21"/>
      </w:rPr>
      <w:t>3</w:t>
    </w:r>
    <w:r w:rsidRPr="003E42BC">
      <w:rPr>
        <w:rStyle w:val="af5"/>
        <w:rFonts w:ascii="SimSun" w:hAnsi="SimSun"/>
        <w:sz w:val="21"/>
        <w:szCs w:val="21"/>
      </w:rPr>
      <w:fldChar w:fldCharType="end"/>
    </w:r>
    <w:r>
      <w:rPr>
        <w:rStyle w:val="af5"/>
        <w:rFonts w:ascii="SimSun" w:hAnsi="SimSun"/>
        <w:sz w:val="21"/>
        <w:szCs w:val="21"/>
      </w:rPr>
      <w:t xml:space="preserve"> </w:t>
    </w:r>
    <w:r>
      <w:rPr>
        <w:rStyle w:val="af5"/>
        <w:rFonts w:ascii="SimSun" w:hAnsi="SimSun" w:hint="eastAsia"/>
        <w:sz w:val="21"/>
        <w:szCs w:val="21"/>
      </w:rPr>
      <w:t>页</w:t>
    </w:r>
  </w:p>
  <w:p w:rsidR="00E27629" w:rsidRDefault="00E27629" w:rsidP="004A6549">
    <w:pPr>
      <w:pStyle w:val="ab"/>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Default="00CF46F1" w:rsidP="00FB49AD">
    <w:pPr>
      <w:pStyle w:val="ab"/>
      <w:jc w:val="right"/>
    </w:pPr>
    <w:r>
      <w:t>WO/CC/67/3</w:t>
    </w:r>
  </w:p>
  <w:p w:rsidR="00CF46F1" w:rsidRDefault="00CF46F1" w:rsidP="00FB49AD">
    <w:pPr>
      <w:pStyle w:val="ab"/>
      <w:jc w:val="right"/>
      <w:rPr>
        <w:rStyle w:val="af5"/>
      </w:rPr>
    </w:pPr>
    <w:r>
      <w:t xml:space="preserve">Annex I, page </w:t>
    </w:r>
    <w:r>
      <w:rPr>
        <w:rStyle w:val="af5"/>
      </w:rPr>
      <w:fldChar w:fldCharType="begin"/>
    </w:r>
    <w:r>
      <w:rPr>
        <w:rStyle w:val="af5"/>
      </w:rPr>
      <w:instrText xml:space="preserve"> PAGE </w:instrText>
    </w:r>
    <w:r>
      <w:rPr>
        <w:rStyle w:val="af5"/>
      </w:rPr>
      <w:fldChar w:fldCharType="separate"/>
    </w:r>
    <w:r>
      <w:rPr>
        <w:rStyle w:val="af5"/>
        <w:noProof/>
      </w:rPr>
      <w:t>12</w:t>
    </w:r>
    <w:r>
      <w:rPr>
        <w:rStyle w:val="af5"/>
      </w:rPr>
      <w:fldChar w:fldCharType="end"/>
    </w:r>
  </w:p>
  <w:p w:rsidR="00CF46F1" w:rsidRPr="00041A21" w:rsidRDefault="00CF46F1" w:rsidP="00FB49AD">
    <w:pPr>
      <w:pStyle w:val="ab"/>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0D5A1F" w:rsidRDefault="00CF46F1" w:rsidP="00FB49AD">
    <w:pPr>
      <w:pStyle w:val="ab"/>
      <w:jc w:val="right"/>
      <w:rPr>
        <w:rFonts w:ascii="SimSun" w:hAnsi="SimSun"/>
        <w:sz w:val="21"/>
        <w:szCs w:val="21"/>
      </w:rPr>
    </w:pPr>
    <w:r w:rsidRPr="000D5A1F">
      <w:rPr>
        <w:rFonts w:ascii="SimSun" w:hAnsi="SimSun"/>
        <w:sz w:val="21"/>
        <w:szCs w:val="21"/>
      </w:rPr>
      <w:t>WO/CC/67/3</w:t>
    </w:r>
  </w:p>
  <w:p w:rsidR="00CF46F1" w:rsidRDefault="00CF46F1" w:rsidP="00FB49AD">
    <w:pPr>
      <w:pStyle w:val="ab"/>
      <w:jc w:val="right"/>
      <w:rPr>
        <w:rFonts w:ascii="SimSun" w:hAnsi="SimSun"/>
        <w:sz w:val="21"/>
        <w:szCs w:val="21"/>
      </w:rPr>
    </w:pPr>
    <w:r w:rsidRPr="000D5A1F">
      <w:rPr>
        <w:rFonts w:ascii="SimSun" w:hAnsi="SimSun" w:hint="eastAsia"/>
        <w:sz w:val="21"/>
        <w:szCs w:val="21"/>
      </w:rPr>
      <w:t>附件一</w:t>
    </w:r>
  </w:p>
  <w:p w:rsidR="00CF46F1" w:rsidRPr="000D5A1F" w:rsidRDefault="00CF46F1" w:rsidP="00FB49AD">
    <w:pPr>
      <w:pStyle w:val="ab"/>
      <w:jc w:val="right"/>
      <w:rPr>
        <w:rFonts w:ascii="SimSun" w:hAnsi="SimSun"/>
        <w:sz w:val="21"/>
        <w:szCs w:val="21"/>
      </w:rPr>
    </w:pPr>
  </w:p>
  <w:p w:rsidR="00CF46F1" w:rsidRDefault="00CF46F1" w:rsidP="00FB49AD">
    <w:pPr>
      <w:pStyle w:val="ab"/>
      <w:jc w:val="right"/>
      <w:rPr>
        <w:rStyle w:val="af5"/>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023E47" w:rsidRDefault="00CF46F1" w:rsidP="00FB49AD">
    <w:pPr>
      <w:pStyle w:val="ab"/>
      <w:jc w:val="right"/>
      <w:rPr>
        <w:rFonts w:ascii="SimSun" w:hAnsi="SimSun"/>
        <w:sz w:val="21"/>
        <w:szCs w:val="21"/>
        <w:lang w:val="fr-FR"/>
      </w:rPr>
    </w:pPr>
    <w:r w:rsidRPr="00023E47">
      <w:rPr>
        <w:rFonts w:ascii="SimSun" w:hAnsi="SimSun"/>
        <w:sz w:val="21"/>
        <w:szCs w:val="21"/>
        <w:lang w:val="fr-FR"/>
      </w:rPr>
      <w:t>WO/CC/67/3</w:t>
    </w:r>
  </w:p>
  <w:p w:rsidR="00CF46F1" w:rsidRPr="00023E47" w:rsidRDefault="00CF46F1" w:rsidP="00FB49AD">
    <w:pPr>
      <w:pStyle w:val="ab"/>
      <w:jc w:val="right"/>
      <w:rPr>
        <w:rStyle w:val="af5"/>
        <w:rFonts w:ascii="SimSun" w:hAnsi="SimSun"/>
        <w:sz w:val="21"/>
        <w:szCs w:val="21"/>
      </w:rPr>
    </w:pPr>
    <w:proofErr w:type="gramStart"/>
    <w:r>
      <w:rPr>
        <w:rFonts w:ascii="SimSun" w:hAnsi="SimSun" w:hint="eastAsia"/>
        <w:sz w:val="21"/>
        <w:szCs w:val="21"/>
        <w:lang w:val="fr-FR"/>
      </w:rPr>
      <w:t>附件二第</w:t>
    </w:r>
    <w:proofErr w:type="gramEnd"/>
    <w:r w:rsidRPr="00023E47">
      <w:rPr>
        <w:rFonts w:ascii="SimSun" w:hAnsi="SimSun"/>
        <w:sz w:val="21"/>
        <w:szCs w:val="21"/>
        <w:lang w:val="fr-FR"/>
      </w:rPr>
      <w:t xml:space="preserve"> </w:t>
    </w:r>
    <w:r w:rsidRPr="00023E47">
      <w:rPr>
        <w:rStyle w:val="af5"/>
        <w:rFonts w:ascii="SimSun" w:hAnsi="SimSun"/>
        <w:sz w:val="21"/>
        <w:szCs w:val="21"/>
      </w:rPr>
      <w:fldChar w:fldCharType="begin"/>
    </w:r>
    <w:r w:rsidRPr="00023E47">
      <w:rPr>
        <w:rStyle w:val="af5"/>
        <w:rFonts w:ascii="SimSun" w:hAnsi="SimSun"/>
        <w:sz w:val="21"/>
        <w:szCs w:val="21"/>
        <w:lang w:val="fr-FR"/>
      </w:rPr>
      <w:instrText xml:space="preserve"> PAGE </w:instrText>
    </w:r>
    <w:r w:rsidRPr="00023E47">
      <w:rPr>
        <w:rStyle w:val="af5"/>
        <w:rFonts w:ascii="SimSun" w:hAnsi="SimSun"/>
        <w:sz w:val="21"/>
        <w:szCs w:val="21"/>
      </w:rPr>
      <w:fldChar w:fldCharType="separate"/>
    </w:r>
    <w:r w:rsidR="00D6684D">
      <w:rPr>
        <w:rStyle w:val="af5"/>
        <w:rFonts w:ascii="SimSun" w:hAnsi="SimSun"/>
        <w:noProof/>
        <w:sz w:val="21"/>
        <w:szCs w:val="21"/>
        <w:lang w:val="fr-FR"/>
      </w:rPr>
      <w:t>9</w:t>
    </w:r>
    <w:r w:rsidRPr="00023E47">
      <w:rPr>
        <w:rStyle w:val="af5"/>
        <w:rFonts w:ascii="SimSun" w:hAnsi="SimSun"/>
        <w:sz w:val="21"/>
        <w:szCs w:val="21"/>
      </w:rPr>
      <w:fldChar w:fldCharType="end"/>
    </w:r>
    <w:r>
      <w:rPr>
        <w:rStyle w:val="af5"/>
        <w:rFonts w:ascii="SimSun" w:hAnsi="SimSun"/>
        <w:sz w:val="21"/>
        <w:szCs w:val="21"/>
      </w:rPr>
      <w:t xml:space="preserve"> </w:t>
    </w:r>
    <w:r>
      <w:rPr>
        <w:rStyle w:val="af5"/>
        <w:rFonts w:ascii="SimSun" w:hAnsi="SimSun" w:hint="eastAsia"/>
        <w:sz w:val="21"/>
        <w:szCs w:val="21"/>
      </w:rPr>
      <w:t>页</w:t>
    </w:r>
  </w:p>
  <w:p w:rsidR="00CF46F1" w:rsidRPr="00023E47" w:rsidRDefault="00CF46F1" w:rsidP="00FB49AD">
    <w:pPr>
      <w:pStyle w:val="ab"/>
      <w:jc w:val="right"/>
      <w:rPr>
        <w:rStyle w:val="af5"/>
        <w:rFonts w:ascii="SimSun" w:hAnsi="SimSun"/>
        <w:sz w:val="21"/>
        <w:szCs w:val="21"/>
        <w:lang w:val="fr-FR"/>
      </w:rPr>
    </w:pPr>
  </w:p>
  <w:p w:rsidR="00CF46F1" w:rsidRPr="00785E6C" w:rsidRDefault="00CF46F1" w:rsidP="00023E47">
    <w:pPr>
      <w:pStyle w:val="ab"/>
      <w:jc w:val="right"/>
      <w:rPr>
        <w:lang w:val="fr-F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023E47" w:rsidRDefault="00CF46F1" w:rsidP="00FB49AD">
    <w:pPr>
      <w:pStyle w:val="ab"/>
      <w:jc w:val="right"/>
      <w:rPr>
        <w:rFonts w:ascii="SimSun" w:hAnsi="SimSun"/>
        <w:sz w:val="21"/>
        <w:szCs w:val="21"/>
      </w:rPr>
    </w:pPr>
    <w:r w:rsidRPr="00023E47">
      <w:rPr>
        <w:rFonts w:ascii="SimSun" w:hAnsi="SimSun"/>
        <w:sz w:val="21"/>
        <w:szCs w:val="21"/>
      </w:rPr>
      <w:t>WO/CC/67/3</w:t>
    </w:r>
  </w:p>
  <w:p w:rsidR="00CF46F1" w:rsidRDefault="00CF46F1" w:rsidP="00FB49AD">
    <w:pPr>
      <w:pStyle w:val="ab"/>
      <w:jc w:val="right"/>
      <w:rPr>
        <w:rFonts w:ascii="SimSun" w:hAnsi="SimSun"/>
        <w:sz w:val="21"/>
        <w:szCs w:val="21"/>
      </w:rPr>
    </w:pPr>
    <w:r>
      <w:rPr>
        <w:rFonts w:ascii="SimSun" w:hAnsi="SimSun" w:hint="eastAsia"/>
        <w:sz w:val="21"/>
        <w:szCs w:val="21"/>
      </w:rPr>
      <w:t>附件二</w:t>
    </w:r>
  </w:p>
  <w:p w:rsidR="00CF46F1" w:rsidRPr="00023E47" w:rsidRDefault="00CF46F1" w:rsidP="00FB49AD">
    <w:pPr>
      <w:pStyle w:val="ab"/>
      <w:jc w:val="right"/>
      <w:rPr>
        <w:rFonts w:ascii="SimSun" w:hAnsi="SimSun"/>
        <w:sz w:val="21"/>
        <w:szCs w:val="21"/>
      </w:rPr>
    </w:pPr>
  </w:p>
  <w:p w:rsidR="00CF46F1" w:rsidRDefault="00CF46F1" w:rsidP="00FB49AD">
    <w:pPr>
      <w:pStyle w:val="ab"/>
      <w:jc w:val="right"/>
      <w:rPr>
        <w:rStyle w:val="af5"/>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6F1" w:rsidRPr="00CF3865" w:rsidRDefault="00CF46F1" w:rsidP="00FB49AD">
    <w:pPr>
      <w:pStyle w:val="ab"/>
      <w:jc w:val="right"/>
      <w:rPr>
        <w:rFonts w:ascii="SimSun" w:hAnsi="SimSun"/>
        <w:sz w:val="21"/>
        <w:szCs w:val="21"/>
        <w:lang w:val="fr-CH"/>
      </w:rPr>
    </w:pPr>
    <w:r w:rsidRPr="00CF3865">
      <w:rPr>
        <w:rFonts w:ascii="SimSun" w:hAnsi="SimSun"/>
        <w:sz w:val="21"/>
        <w:szCs w:val="21"/>
        <w:lang w:val="fr-CH"/>
      </w:rPr>
      <w:t>WO/CC/67/3</w:t>
    </w:r>
  </w:p>
  <w:p w:rsidR="00CF46F1" w:rsidRPr="00CF3865" w:rsidRDefault="00CF46F1" w:rsidP="00FB49AD">
    <w:pPr>
      <w:pStyle w:val="ab"/>
      <w:jc w:val="right"/>
      <w:rPr>
        <w:rFonts w:ascii="SimSun" w:hAnsi="SimSun"/>
        <w:sz w:val="21"/>
        <w:szCs w:val="21"/>
        <w:lang w:val="fr-CH"/>
      </w:rPr>
    </w:pPr>
    <w:proofErr w:type="gramStart"/>
    <w:r w:rsidRPr="00CF3865">
      <w:rPr>
        <w:rFonts w:ascii="SimSun" w:hAnsi="SimSun" w:hint="eastAsia"/>
        <w:sz w:val="21"/>
        <w:szCs w:val="21"/>
        <w:lang w:val="fr-CH"/>
      </w:rPr>
      <w:t>附件三第</w:t>
    </w:r>
    <w:proofErr w:type="gramEnd"/>
    <w:r w:rsidRPr="00CF3865">
      <w:rPr>
        <w:rFonts w:ascii="SimSun" w:hAnsi="SimSun"/>
        <w:sz w:val="21"/>
        <w:szCs w:val="21"/>
        <w:lang w:val="fr-CH"/>
      </w:rPr>
      <w:t xml:space="preserve"> </w:t>
    </w:r>
    <w:r w:rsidRPr="00CF3865">
      <w:rPr>
        <w:rFonts w:ascii="SimSun" w:hAnsi="SimSun"/>
        <w:sz w:val="21"/>
        <w:szCs w:val="21"/>
        <w:lang w:val="fr-CH"/>
      </w:rPr>
      <w:fldChar w:fldCharType="begin"/>
    </w:r>
    <w:r w:rsidRPr="00CF3865">
      <w:rPr>
        <w:rFonts w:ascii="SimSun" w:hAnsi="SimSun"/>
        <w:sz w:val="21"/>
        <w:szCs w:val="21"/>
        <w:lang w:val="fr-CH"/>
      </w:rPr>
      <w:instrText xml:space="preserve"> PAGE   \* MERGEFORMAT </w:instrText>
    </w:r>
    <w:r w:rsidRPr="00CF3865">
      <w:rPr>
        <w:rFonts w:ascii="SimSun" w:hAnsi="SimSun"/>
        <w:sz w:val="21"/>
        <w:szCs w:val="21"/>
        <w:lang w:val="fr-CH"/>
      </w:rPr>
      <w:fldChar w:fldCharType="separate"/>
    </w:r>
    <w:r w:rsidR="00D6684D">
      <w:rPr>
        <w:rFonts w:ascii="SimSun" w:hAnsi="SimSun"/>
        <w:noProof/>
        <w:sz w:val="21"/>
        <w:szCs w:val="21"/>
        <w:lang w:val="fr-CH"/>
      </w:rPr>
      <w:t>2</w:t>
    </w:r>
    <w:r w:rsidRPr="00CF3865">
      <w:rPr>
        <w:rFonts w:ascii="SimSun" w:hAnsi="SimSun"/>
        <w:sz w:val="21"/>
        <w:szCs w:val="21"/>
        <w:lang w:val="fr-CH"/>
      </w:rPr>
      <w:fldChar w:fldCharType="end"/>
    </w:r>
    <w:r w:rsidRPr="00CF3865">
      <w:rPr>
        <w:rFonts w:ascii="SimSun" w:hAnsi="SimSun"/>
        <w:sz w:val="21"/>
        <w:szCs w:val="21"/>
        <w:lang w:val="fr-CH"/>
      </w:rPr>
      <w:t xml:space="preserve"> </w:t>
    </w:r>
    <w:r w:rsidRPr="00CF3865">
      <w:rPr>
        <w:rFonts w:ascii="SimSun" w:hAnsi="SimSun" w:hint="eastAsia"/>
        <w:sz w:val="21"/>
        <w:szCs w:val="21"/>
        <w:lang w:val="fr-CH"/>
      </w:rPr>
      <w:t>页</w:t>
    </w:r>
  </w:p>
  <w:p w:rsidR="00CF46F1" w:rsidRPr="008F52B3" w:rsidRDefault="00CF46F1" w:rsidP="00FB49AD">
    <w:pPr>
      <w:pStyle w:val="ab"/>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9"/>
    <w:multiLevelType w:val="multilevel"/>
    <w:tmpl w:val="00000009"/>
    <w:lvl w:ilvl="0">
      <w:start w:val="1"/>
      <w:numFmt w:val="lowerLetter"/>
      <w:lvlText w:val="(%1)"/>
      <w:lvlJc w:val="left"/>
      <w:pPr>
        <w:ind w:left="1270" w:hanging="360"/>
      </w:pPr>
      <w:rPr>
        <w:rFonts w:hint="default"/>
      </w:rPr>
    </w:lvl>
    <w:lvl w:ilvl="1">
      <w:start w:val="1"/>
      <w:numFmt w:val="lowerLetter"/>
      <w:lvlText w:val="%2."/>
      <w:lvlJc w:val="left"/>
      <w:pPr>
        <w:ind w:left="1990" w:hanging="360"/>
      </w:pPr>
    </w:lvl>
    <w:lvl w:ilvl="2">
      <w:start w:val="1"/>
      <w:numFmt w:val="lowerRoman"/>
      <w:lvlText w:val="%3."/>
      <w:lvlJc w:val="right"/>
      <w:pPr>
        <w:ind w:left="2710" w:hanging="180"/>
      </w:pPr>
    </w:lvl>
    <w:lvl w:ilvl="3">
      <w:start w:val="1"/>
      <w:numFmt w:val="decimal"/>
      <w:lvlText w:val="%4."/>
      <w:lvlJc w:val="left"/>
      <w:pPr>
        <w:ind w:left="3430" w:hanging="360"/>
      </w:pPr>
    </w:lvl>
    <w:lvl w:ilvl="4">
      <w:start w:val="1"/>
      <w:numFmt w:val="lowerLetter"/>
      <w:lvlText w:val="%5."/>
      <w:lvlJc w:val="left"/>
      <w:pPr>
        <w:ind w:left="4150" w:hanging="360"/>
      </w:pPr>
    </w:lvl>
    <w:lvl w:ilvl="5">
      <w:start w:val="1"/>
      <w:numFmt w:val="lowerRoman"/>
      <w:lvlText w:val="%6."/>
      <w:lvlJc w:val="right"/>
      <w:pPr>
        <w:ind w:left="4870" w:hanging="180"/>
      </w:pPr>
    </w:lvl>
    <w:lvl w:ilvl="6">
      <w:start w:val="1"/>
      <w:numFmt w:val="decimal"/>
      <w:lvlText w:val="%7."/>
      <w:lvlJc w:val="left"/>
      <w:pPr>
        <w:ind w:left="5590" w:hanging="360"/>
      </w:pPr>
    </w:lvl>
    <w:lvl w:ilvl="7">
      <w:start w:val="1"/>
      <w:numFmt w:val="lowerLetter"/>
      <w:lvlText w:val="%8."/>
      <w:lvlJc w:val="left"/>
      <w:pPr>
        <w:ind w:left="6310" w:hanging="360"/>
      </w:pPr>
    </w:lvl>
    <w:lvl w:ilvl="8">
      <w:start w:val="1"/>
      <w:numFmt w:val="lowerRoman"/>
      <w:lvlText w:val="%9."/>
      <w:lvlJc w:val="right"/>
      <w:pPr>
        <w:ind w:left="7030" w:hanging="180"/>
      </w:pPr>
    </w:lvl>
  </w:abstractNum>
  <w:abstractNum w:abstractNumId="2">
    <w:nsid w:val="0000000C"/>
    <w:multiLevelType w:val="multilevel"/>
    <w:tmpl w:val="0000000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10"/>
    <w:multiLevelType w:val="multilevel"/>
    <w:tmpl w:val="00000010"/>
    <w:lvl w:ilvl="0">
      <w:start w:val="1"/>
      <w:numFmt w:val="lowerLetter"/>
      <w:lvlText w:val="(%1)"/>
      <w:lvlJc w:val="left"/>
      <w:pPr>
        <w:ind w:left="107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0000014"/>
    <w:multiLevelType w:val="multilevel"/>
    <w:tmpl w:val="0000001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0000015"/>
    <w:multiLevelType w:val="multilevel"/>
    <w:tmpl w:val="00000015"/>
    <w:lvl w:ilvl="0">
      <w:start w:val="1"/>
      <w:numFmt w:val="lowerLetter"/>
      <w:lvlText w:val="(%1)"/>
      <w:lvlJc w:val="left"/>
      <w:pPr>
        <w:ind w:left="927" w:hanging="360"/>
      </w:pPr>
      <w:rPr>
        <w:rFonts w:hint="default"/>
        <w:sz w:val="22"/>
        <w:szCs w:val="22"/>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nsid w:val="00000017"/>
    <w:multiLevelType w:val="multilevel"/>
    <w:tmpl w:val="0000001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0BA14866"/>
    <w:multiLevelType w:val="hybridMultilevel"/>
    <w:tmpl w:val="6FF20336"/>
    <w:lvl w:ilvl="0" w:tplc="63EE0C2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64300D"/>
    <w:multiLevelType w:val="hybridMultilevel"/>
    <w:tmpl w:val="5CEADD32"/>
    <w:lvl w:ilvl="0" w:tplc="E6785178">
      <w:start w:val="1"/>
      <w:numFmt w:val="lowerRoman"/>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1A5861D9"/>
    <w:multiLevelType w:val="hybridMultilevel"/>
    <w:tmpl w:val="C32645B6"/>
    <w:lvl w:ilvl="0" w:tplc="55F896F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0B33853"/>
    <w:multiLevelType w:val="hybridMultilevel"/>
    <w:tmpl w:val="0A8881B0"/>
    <w:lvl w:ilvl="0" w:tplc="C43E045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217098"/>
    <w:multiLevelType w:val="hybridMultilevel"/>
    <w:tmpl w:val="4434EE36"/>
    <w:lvl w:ilvl="0" w:tplc="3F725F9A">
      <w:start w:val="2"/>
      <w:numFmt w:val="lowerLetter"/>
      <w:lvlText w:val="(%1)"/>
      <w:lvlJc w:val="left"/>
      <w:pPr>
        <w:ind w:left="720" w:hanging="360"/>
      </w:pPr>
      <w:rPr>
        <w:rFonts w:ascii="SimSun" w:eastAsia="SimSun" w:hAnsi="SimSun" w:hint="default"/>
        <w:b w:val="0"/>
        <w:i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C32332"/>
    <w:multiLevelType w:val="hybridMultilevel"/>
    <w:tmpl w:val="A2E004D6"/>
    <w:lvl w:ilvl="0" w:tplc="AC42CDA4">
      <w:start w:val="1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8C8173D"/>
    <w:multiLevelType w:val="hybridMultilevel"/>
    <w:tmpl w:val="1812CA58"/>
    <w:lvl w:ilvl="0" w:tplc="2FD0CE1E">
      <w:start w:val="1"/>
      <w:numFmt w:val="lowerLetter"/>
      <w:lvlText w:val="(%1)"/>
      <w:lvlJc w:val="left"/>
      <w:pPr>
        <w:ind w:left="927" w:hanging="360"/>
      </w:pPr>
      <w:rPr>
        <w:rFonts w:hint="default"/>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41A47AB4"/>
    <w:multiLevelType w:val="hybridMultilevel"/>
    <w:tmpl w:val="B128F296"/>
    <w:lvl w:ilvl="0" w:tplc="E408CD6E">
      <w:start w:val="1"/>
      <w:numFmt w:val="lowerLetter"/>
      <w:lvlText w:val="(%1)"/>
      <w:lvlJc w:val="left"/>
      <w:pPr>
        <w:ind w:left="688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923946"/>
    <w:multiLevelType w:val="hybridMultilevel"/>
    <w:tmpl w:val="79E84BBC"/>
    <w:lvl w:ilvl="0" w:tplc="353CB176">
      <w:start w:val="2"/>
      <w:numFmt w:val="lowerLetter"/>
      <w:lvlText w:val="(%1)"/>
      <w:lvlJc w:val="left"/>
      <w:pPr>
        <w:tabs>
          <w:tab w:val="num" w:pos="1190"/>
        </w:tabs>
        <w:ind w:left="1190" w:hanging="480"/>
      </w:pPr>
      <w:rPr>
        <w:rFonts w:hint="default"/>
      </w:rPr>
    </w:lvl>
    <w:lvl w:ilvl="1" w:tplc="040C0019" w:tentative="1">
      <w:start w:val="1"/>
      <w:numFmt w:val="lowerLetter"/>
      <w:lvlText w:val="%2."/>
      <w:lvlJc w:val="left"/>
      <w:pPr>
        <w:tabs>
          <w:tab w:val="num" w:pos="1740"/>
        </w:tabs>
        <w:ind w:left="1740" w:hanging="360"/>
      </w:pPr>
    </w:lvl>
    <w:lvl w:ilvl="2" w:tplc="040C001B" w:tentative="1">
      <w:start w:val="1"/>
      <w:numFmt w:val="lowerRoman"/>
      <w:lvlText w:val="%3."/>
      <w:lvlJc w:val="right"/>
      <w:pPr>
        <w:tabs>
          <w:tab w:val="num" w:pos="2460"/>
        </w:tabs>
        <w:ind w:left="2460" w:hanging="180"/>
      </w:pPr>
    </w:lvl>
    <w:lvl w:ilvl="3" w:tplc="040C000F" w:tentative="1">
      <w:start w:val="1"/>
      <w:numFmt w:val="decimal"/>
      <w:lvlText w:val="%4."/>
      <w:lvlJc w:val="left"/>
      <w:pPr>
        <w:tabs>
          <w:tab w:val="num" w:pos="3180"/>
        </w:tabs>
        <w:ind w:left="3180" w:hanging="360"/>
      </w:pPr>
    </w:lvl>
    <w:lvl w:ilvl="4" w:tplc="040C0019" w:tentative="1">
      <w:start w:val="1"/>
      <w:numFmt w:val="lowerLetter"/>
      <w:lvlText w:val="%5."/>
      <w:lvlJc w:val="left"/>
      <w:pPr>
        <w:tabs>
          <w:tab w:val="num" w:pos="3900"/>
        </w:tabs>
        <w:ind w:left="3900" w:hanging="360"/>
      </w:pPr>
    </w:lvl>
    <w:lvl w:ilvl="5" w:tplc="040C001B" w:tentative="1">
      <w:start w:val="1"/>
      <w:numFmt w:val="lowerRoman"/>
      <w:lvlText w:val="%6."/>
      <w:lvlJc w:val="right"/>
      <w:pPr>
        <w:tabs>
          <w:tab w:val="num" w:pos="4620"/>
        </w:tabs>
        <w:ind w:left="4620" w:hanging="180"/>
      </w:pPr>
    </w:lvl>
    <w:lvl w:ilvl="6" w:tplc="040C000F" w:tentative="1">
      <w:start w:val="1"/>
      <w:numFmt w:val="decimal"/>
      <w:lvlText w:val="%7."/>
      <w:lvlJc w:val="left"/>
      <w:pPr>
        <w:tabs>
          <w:tab w:val="num" w:pos="5340"/>
        </w:tabs>
        <w:ind w:left="5340" w:hanging="360"/>
      </w:pPr>
    </w:lvl>
    <w:lvl w:ilvl="7" w:tplc="040C0019" w:tentative="1">
      <w:start w:val="1"/>
      <w:numFmt w:val="lowerLetter"/>
      <w:lvlText w:val="%8."/>
      <w:lvlJc w:val="left"/>
      <w:pPr>
        <w:tabs>
          <w:tab w:val="num" w:pos="6060"/>
        </w:tabs>
        <w:ind w:left="6060" w:hanging="360"/>
      </w:pPr>
    </w:lvl>
    <w:lvl w:ilvl="8" w:tplc="040C001B" w:tentative="1">
      <w:start w:val="1"/>
      <w:numFmt w:val="lowerRoman"/>
      <w:lvlText w:val="%9."/>
      <w:lvlJc w:val="right"/>
      <w:pPr>
        <w:tabs>
          <w:tab w:val="num" w:pos="6780"/>
        </w:tabs>
        <w:ind w:left="6780" w:hanging="180"/>
      </w:pPr>
    </w:lvl>
  </w:abstractNum>
  <w:abstractNum w:abstractNumId="18">
    <w:nsid w:val="4B7748B2"/>
    <w:multiLevelType w:val="hybridMultilevel"/>
    <w:tmpl w:val="320C5446"/>
    <w:lvl w:ilvl="0" w:tplc="BB88F2A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5D65C4"/>
    <w:multiLevelType w:val="hybridMultilevel"/>
    <w:tmpl w:val="A3A80D74"/>
    <w:lvl w:ilvl="0" w:tplc="86CCE5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C66AC8"/>
    <w:multiLevelType w:val="hybridMultilevel"/>
    <w:tmpl w:val="6E4CCD20"/>
    <w:lvl w:ilvl="0" w:tplc="E6785178">
      <w:start w:val="1"/>
      <w:numFmt w:val="lowerRoman"/>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664B0A4E"/>
    <w:multiLevelType w:val="hybridMultilevel"/>
    <w:tmpl w:val="F224D886"/>
    <w:lvl w:ilvl="0" w:tplc="2FD0CE1E">
      <w:start w:val="1"/>
      <w:numFmt w:val="lowerLetter"/>
      <w:lvlText w:val="(%1)"/>
      <w:lvlJc w:val="left"/>
      <w:pPr>
        <w:ind w:left="420" w:hanging="420"/>
      </w:pPr>
      <w:rPr>
        <w:rFonts w:hint="default"/>
        <w:sz w:val="22"/>
        <w:szCs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1D84EE8"/>
    <w:multiLevelType w:val="hybridMultilevel"/>
    <w:tmpl w:val="838E6316"/>
    <w:lvl w:ilvl="0" w:tplc="DB6A1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B36EEA"/>
    <w:multiLevelType w:val="hybridMultilevel"/>
    <w:tmpl w:val="AC6C1F1E"/>
    <w:lvl w:ilvl="0" w:tplc="C43E045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760D173E"/>
    <w:multiLevelType w:val="hybridMultilevel"/>
    <w:tmpl w:val="062AFCA6"/>
    <w:lvl w:ilvl="0" w:tplc="95742940">
      <w:start w:val="2"/>
      <w:numFmt w:val="bullet"/>
      <w:lvlText w:val="-"/>
      <w:lvlJc w:val="left"/>
      <w:pPr>
        <w:ind w:left="1080" w:hanging="360"/>
      </w:pPr>
      <w:rPr>
        <w:rFonts w:ascii="Arial" w:eastAsia="SimSu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7803B76"/>
    <w:multiLevelType w:val="hybridMultilevel"/>
    <w:tmpl w:val="B766670C"/>
    <w:lvl w:ilvl="0" w:tplc="C43E04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A9137B"/>
    <w:multiLevelType w:val="hybridMultilevel"/>
    <w:tmpl w:val="4DBEEAFC"/>
    <w:lvl w:ilvl="0" w:tplc="04090013">
      <w:start w:val="1"/>
      <w:numFmt w:val="chineseCountingThousand"/>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7"/>
  </w:num>
  <w:num w:numId="3">
    <w:abstractNumId w:val="11"/>
  </w:num>
  <w:num w:numId="4">
    <w:abstractNumId w:val="25"/>
  </w:num>
  <w:num w:numId="5">
    <w:abstractNumId w:val="18"/>
  </w:num>
  <w:num w:numId="6">
    <w:abstractNumId w:val="10"/>
  </w:num>
  <w:num w:numId="7">
    <w:abstractNumId w:val="14"/>
  </w:num>
  <w:num w:numId="8">
    <w:abstractNumId w:val="27"/>
  </w:num>
  <w:num w:numId="9">
    <w:abstractNumId w:val="17"/>
  </w:num>
  <w:num w:numId="10">
    <w:abstractNumId w:val="23"/>
  </w:num>
  <w:num w:numId="11">
    <w:abstractNumId w:val="8"/>
  </w:num>
  <w:num w:numId="12">
    <w:abstractNumId w:val="12"/>
  </w:num>
  <w:num w:numId="13">
    <w:abstractNumId w:val="26"/>
  </w:num>
  <w:num w:numId="14">
    <w:abstractNumId w:val="20"/>
  </w:num>
  <w:num w:numId="15">
    <w:abstractNumId w:val="16"/>
  </w:num>
  <w:num w:numId="16">
    <w:abstractNumId w:val="21"/>
  </w:num>
  <w:num w:numId="17">
    <w:abstractNumId w:val="15"/>
  </w:num>
  <w:num w:numId="18">
    <w:abstractNumId w:val="13"/>
  </w:num>
  <w:num w:numId="19">
    <w:abstractNumId w:val="24"/>
  </w:num>
  <w:num w:numId="20">
    <w:abstractNumId w:val="9"/>
  </w:num>
  <w:num w:numId="21">
    <w:abstractNumId w:val="6"/>
  </w:num>
  <w:num w:numId="22">
    <w:abstractNumId w:val="1"/>
  </w:num>
  <w:num w:numId="23">
    <w:abstractNumId w:val="4"/>
  </w:num>
  <w:num w:numId="24">
    <w:abstractNumId w:val="5"/>
  </w:num>
  <w:num w:numId="25">
    <w:abstractNumId w:val="0"/>
  </w:num>
  <w:num w:numId="26">
    <w:abstractNumId w:val="2"/>
  </w:num>
  <w:num w:numId="27">
    <w:abstractNumId w:val="3"/>
  </w:num>
  <w:num w:numId="28">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ED2"/>
    <w:rsid w:val="000016E7"/>
    <w:rsid w:val="00004CF2"/>
    <w:rsid w:val="00007642"/>
    <w:rsid w:val="000133E9"/>
    <w:rsid w:val="00016C4E"/>
    <w:rsid w:val="00020E5F"/>
    <w:rsid w:val="0002103F"/>
    <w:rsid w:val="0002210E"/>
    <w:rsid w:val="0002238D"/>
    <w:rsid w:val="00022DD4"/>
    <w:rsid w:val="00022F2E"/>
    <w:rsid w:val="00023E47"/>
    <w:rsid w:val="000250AA"/>
    <w:rsid w:val="0002560F"/>
    <w:rsid w:val="00031A72"/>
    <w:rsid w:val="0003383D"/>
    <w:rsid w:val="000346A0"/>
    <w:rsid w:val="00034E63"/>
    <w:rsid w:val="000417FA"/>
    <w:rsid w:val="00043CAA"/>
    <w:rsid w:val="00044088"/>
    <w:rsid w:val="000443DA"/>
    <w:rsid w:val="00044DD5"/>
    <w:rsid w:val="0005078F"/>
    <w:rsid w:val="00054E0A"/>
    <w:rsid w:val="000647D6"/>
    <w:rsid w:val="00067F74"/>
    <w:rsid w:val="00071341"/>
    <w:rsid w:val="00071B49"/>
    <w:rsid w:val="00071C5B"/>
    <w:rsid w:val="000727F9"/>
    <w:rsid w:val="00073673"/>
    <w:rsid w:val="00075432"/>
    <w:rsid w:val="000767D5"/>
    <w:rsid w:val="000808CB"/>
    <w:rsid w:val="00080D57"/>
    <w:rsid w:val="0008605E"/>
    <w:rsid w:val="000915E0"/>
    <w:rsid w:val="00093DAD"/>
    <w:rsid w:val="00096198"/>
    <w:rsid w:val="0009619C"/>
    <w:rsid w:val="00096756"/>
    <w:rsid w:val="000968ED"/>
    <w:rsid w:val="000A0396"/>
    <w:rsid w:val="000A4CEF"/>
    <w:rsid w:val="000A6994"/>
    <w:rsid w:val="000A7EB7"/>
    <w:rsid w:val="000B14F7"/>
    <w:rsid w:val="000B5E33"/>
    <w:rsid w:val="000B5F66"/>
    <w:rsid w:val="000B7A7E"/>
    <w:rsid w:val="000C29E7"/>
    <w:rsid w:val="000C7312"/>
    <w:rsid w:val="000D024C"/>
    <w:rsid w:val="000D1A98"/>
    <w:rsid w:val="000D2EB1"/>
    <w:rsid w:val="000D5029"/>
    <w:rsid w:val="000D53CD"/>
    <w:rsid w:val="000D5992"/>
    <w:rsid w:val="000D5A1F"/>
    <w:rsid w:val="000D5CCF"/>
    <w:rsid w:val="000D6666"/>
    <w:rsid w:val="000E260F"/>
    <w:rsid w:val="000E3AD6"/>
    <w:rsid w:val="000E4403"/>
    <w:rsid w:val="000E5BB7"/>
    <w:rsid w:val="000E624D"/>
    <w:rsid w:val="000F0BAA"/>
    <w:rsid w:val="000F19B4"/>
    <w:rsid w:val="000F270A"/>
    <w:rsid w:val="000F5AC1"/>
    <w:rsid w:val="000F5E56"/>
    <w:rsid w:val="00103C7C"/>
    <w:rsid w:val="001045A3"/>
    <w:rsid w:val="001054F6"/>
    <w:rsid w:val="00111546"/>
    <w:rsid w:val="00117743"/>
    <w:rsid w:val="00120D50"/>
    <w:rsid w:val="00122C8C"/>
    <w:rsid w:val="001256E2"/>
    <w:rsid w:val="00125BA4"/>
    <w:rsid w:val="001274B6"/>
    <w:rsid w:val="00130F83"/>
    <w:rsid w:val="001314A8"/>
    <w:rsid w:val="00131749"/>
    <w:rsid w:val="001362EE"/>
    <w:rsid w:val="00140178"/>
    <w:rsid w:val="00145F49"/>
    <w:rsid w:val="00151355"/>
    <w:rsid w:val="0015220A"/>
    <w:rsid w:val="00154F74"/>
    <w:rsid w:val="0015730A"/>
    <w:rsid w:val="00161397"/>
    <w:rsid w:val="00161780"/>
    <w:rsid w:val="00161D92"/>
    <w:rsid w:val="0016381A"/>
    <w:rsid w:val="00163BD9"/>
    <w:rsid w:val="00165042"/>
    <w:rsid w:val="00172824"/>
    <w:rsid w:val="00174864"/>
    <w:rsid w:val="001749B4"/>
    <w:rsid w:val="00175485"/>
    <w:rsid w:val="0018278B"/>
    <w:rsid w:val="001832A6"/>
    <w:rsid w:val="001847AD"/>
    <w:rsid w:val="001849AB"/>
    <w:rsid w:val="00187166"/>
    <w:rsid w:val="001920A8"/>
    <w:rsid w:val="00193A64"/>
    <w:rsid w:val="001A0192"/>
    <w:rsid w:val="001A112D"/>
    <w:rsid w:val="001A1C43"/>
    <w:rsid w:val="001A367F"/>
    <w:rsid w:val="001A6358"/>
    <w:rsid w:val="001A7194"/>
    <w:rsid w:val="001A7690"/>
    <w:rsid w:val="001B4F12"/>
    <w:rsid w:val="001B6084"/>
    <w:rsid w:val="001B7E17"/>
    <w:rsid w:val="001C13B4"/>
    <w:rsid w:val="001C20D2"/>
    <w:rsid w:val="001C3128"/>
    <w:rsid w:val="001C3DB0"/>
    <w:rsid w:val="001D0C93"/>
    <w:rsid w:val="001D2DF3"/>
    <w:rsid w:val="001D392F"/>
    <w:rsid w:val="001D4C2C"/>
    <w:rsid w:val="001D585C"/>
    <w:rsid w:val="001D5A04"/>
    <w:rsid w:val="001E05D2"/>
    <w:rsid w:val="001E1045"/>
    <w:rsid w:val="001E2986"/>
    <w:rsid w:val="001E4022"/>
    <w:rsid w:val="001E65D9"/>
    <w:rsid w:val="001F76C3"/>
    <w:rsid w:val="001F7EAF"/>
    <w:rsid w:val="0020243C"/>
    <w:rsid w:val="00205668"/>
    <w:rsid w:val="00207CFA"/>
    <w:rsid w:val="002122BD"/>
    <w:rsid w:val="00215F85"/>
    <w:rsid w:val="00216DF2"/>
    <w:rsid w:val="002173DD"/>
    <w:rsid w:val="00217872"/>
    <w:rsid w:val="00220701"/>
    <w:rsid w:val="00220970"/>
    <w:rsid w:val="0022191D"/>
    <w:rsid w:val="00222219"/>
    <w:rsid w:val="0022288D"/>
    <w:rsid w:val="0022471D"/>
    <w:rsid w:val="00225176"/>
    <w:rsid w:val="00231EF6"/>
    <w:rsid w:val="00240600"/>
    <w:rsid w:val="002476DA"/>
    <w:rsid w:val="002548F1"/>
    <w:rsid w:val="00256F67"/>
    <w:rsid w:val="00262DFF"/>
    <w:rsid w:val="002634C4"/>
    <w:rsid w:val="00263AA1"/>
    <w:rsid w:val="002654F6"/>
    <w:rsid w:val="0026560C"/>
    <w:rsid w:val="00265F2C"/>
    <w:rsid w:val="0026721C"/>
    <w:rsid w:val="002702B6"/>
    <w:rsid w:val="002729F5"/>
    <w:rsid w:val="002741F7"/>
    <w:rsid w:val="00277B15"/>
    <w:rsid w:val="00277DC6"/>
    <w:rsid w:val="00283B6B"/>
    <w:rsid w:val="00284075"/>
    <w:rsid w:val="002844D3"/>
    <w:rsid w:val="00285D5C"/>
    <w:rsid w:val="00287593"/>
    <w:rsid w:val="002928D3"/>
    <w:rsid w:val="002935BE"/>
    <w:rsid w:val="00296300"/>
    <w:rsid w:val="002A1243"/>
    <w:rsid w:val="002A2FD0"/>
    <w:rsid w:val="002A413C"/>
    <w:rsid w:val="002A5913"/>
    <w:rsid w:val="002A60E3"/>
    <w:rsid w:val="002B7161"/>
    <w:rsid w:val="002C352C"/>
    <w:rsid w:val="002C44FA"/>
    <w:rsid w:val="002C616E"/>
    <w:rsid w:val="002C6ED5"/>
    <w:rsid w:val="002D03B0"/>
    <w:rsid w:val="002D1BA3"/>
    <w:rsid w:val="002D22DA"/>
    <w:rsid w:val="002D29B2"/>
    <w:rsid w:val="002D3563"/>
    <w:rsid w:val="002D55D1"/>
    <w:rsid w:val="002E1546"/>
    <w:rsid w:val="002E2899"/>
    <w:rsid w:val="002E2E0C"/>
    <w:rsid w:val="002E7BFC"/>
    <w:rsid w:val="002F00AA"/>
    <w:rsid w:val="002F08B8"/>
    <w:rsid w:val="002F1FE6"/>
    <w:rsid w:val="002F224B"/>
    <w:rsid w:val="002F332D"/>
    <w:rsid w:val="002F387F"/>
    <w:rsid w:val="002F3CD4"/>
    <w:rsid w:val="002F3E66"/>
    <w:rsid w:val="002F4E68"/>
    <w:rsid w:val="00300428"/>
    <w:rsid w:val="00302E93"/>
    <w:rsid w:val="0030554E"/>
    <w:rsid w:val="003065B8"/>
    <w:rsid w:val="00306712"/>
    <w:rsid w:val="0030781D"/>
    <w:rsid w:val="00312F7F"/>
    <w:rsid w:val="003131B2"/>
    <w:rsid w:val="0031349A"/>
    <w:rsid w:val="003137DC"/>
    <w:rsid w:val="00313F96"/>
    <w:rsid w:val="00314911"/>
    <w:rsid w:val="003153F0"/>
    <w:rsid w:val="0031606C"/>
    <w:rsid w:val="00320425"/>
    <w:rsid w:val="00326E67"/>
    <w:rsid w:val="00327211"/>
    <w:rsid w:val="00330597"/>
    <w:rsid w:val="00330E5E"/>
    <w:rsid w:val="00333877"/>
    <w:rsid w:val="00333F32"/>
    <w:rsid w:val="00344B57"/>
    <w:rsid w:val="00345A4D"/>
    <w:rsid w:val="00345FF9"/>
    <w:rsid w:val="00346394"/>
    <w:rsid w:val="003469FD"/>
    <w:rsid w:val="0035016A"/>
    <w:rsid w:val="00350841"/>
    <w:rsid w:val="00350B35"/>
    <w:rsid w:val="00352A27"/>
    <w:rsid w:val="00353EC0"/>
    <w:rsid w:val="003551DA"/>
    <w:rsid w:val="00355967"/>
    <w:rsid w:val="003571FC"/>
    <w:rsid w:val="003605F0"/>
    <w:rsid w:val="003609C3"/>
    <w:rsid w:val="0036109E"/>
    <w:rsid w:val="003612E9"/>
    <w:rsid w:val="00361450"/>
    <w:rsid w:val="00362336"/>
    <w:rsid w:val="00362FA7"/>
    <w:rsid w:val="00363A24"/>
    <w:rsid w:val="00365810"/>
    <w:rsid w:val="00365A8B"/>
    <w:rsid w:val="003673CF"/>
    <w:rsid w:val="0037287D"/>
    <w:rsid w:val="00375F70"/>
    <w:rsid w:val="00375FAE"/>
    <w:rsid w:val="003776B1"/>
    <w:rsid w:val="0038100F"/>
    <w:rsid w:val="00382E7F"/>
    <w:rsid w:val="00383089"/>
    <w:rsid w:val="003845C1"/>
    <w:rsid w:val="00392170"/>
    <w:rsid w:val="0039247A"/>
    <w:rsid w:val="003A02A6"/>
    <w:rsid w:val="003A15B1"/>
    <w:rsid w:val="003A1E4A"/>
    <w:rsid w:val="003A4002"/>
    <w:rsid w:val="003A49C6"/>
    <w:rsid w:val="003A69AD"/>
    <w:rsid w:val="003A6F89"/>
    <w:rsid w:val="003A7C72"/>
    <w:rsid w:val="003B0E47"/>
    <w:rsid w:val="003B21BD"/>
    <w:rsid w:val="003B35FA"/>
    <w:rsid w:val="003B38C1"/>
    <w:rsid w:val="003B3C2D"/>
    <w:rsid w:val="003B4677"/>
    <w:rsid w:val="003B6AEE"/>
    <w:rsid w:val="003C151F"/>
    <w:rsid w:val="003C3EED"/>
    <w:rsid w:val="003C5CB0"/>
    <w:rsid w:val="003D062C"/>
    <w:rsid w:val="003D0925"/>
    <w:rsid w:val="003D13AA"/>
    <w:rsid w:val="003D21CC"/>
    <w:rsid w:val="003D3807"/>
    <w:rsid w:val="003D3A7D"/>
    <w:rsid w:val="003D3D84"/>
    <w:rsid w:val="003D582D"/>
    <w:rsid w:val="003D6AB0"/>
    <w:rsid w:val="003E42BC"/>
    <w:rsid w:val="003E6EAF"/>
    <w:rsid w:val="003F14D9"/>
    <w:rsid w:val="003F158B"/>
    <w:rsid w:val="003F1670"/>
    <w:rsid w:val="003F2331"/>
    <w:rsid w:val="003F2ED3"/>
    <w:rsid w:val="003F3CC0"/>
    <w:rsid w:val="003F6B85"/>
    <w:rsid w:val="00405D1B"/>
    <w:rsid w:val="00407C90"/>
    <w:rsid w:val="0041044D"/>
    <w:rsid w:val="004145D6"/>
    <w:rsid w:val="00422A41"/>
    <w:rsid w:val="00423E3E"/>
    <w:rsid w:val="00424117"/>
    <w:rsid w:val="0042414E"/>
    <w:rsid w:val="00427AF4"/>
    <w:rsid w:val="0043440A"/>
    <w:rsid w:val="00435101"/>
    <w:rsid w:val="0044182B"/>
    <w:rsid w:val="00443D4F"/>
    <w:rsid w:val="004441D8"/>
    <w:rsid w:val="00445DB1"/>
    <w:rsid w:val="0044638A"/>
    <w:rsid w:val="00454D15"/>
    <w:rsid w:val="00455FE2"/>
    <w:rsid w:val="00461A3B"/>
    <w:rsid w:val="00462781"/>
    <w:rsid w:val="004647DA"/>
    <w:rsid w:val="0046592A"/>
    <w:rsid w:val="0047235A"/>
    <w:rsid w:val="00474062"/>
    <w:rsid w:val="00476363"/>
    <w:rsid w:val="00476FAD"/>
    <w:rsid w:val="00477A9C"/>
    <w:rsid w:val="00477D6B"/>
    <w:rsid w:val="00481AC6"/>
    <w:rsid w:val="00484582"/>
    <w:rsid w:val="0048525C"/>
    <w:rsid w:val="00487B9B"/>
    <w:rsid w:val="004915E1"/>
    <w:rsid w:val="00491AE8"/>
    <w:rsid w:val="00492978"/>
    <w:rsid w:val="004940E6"/>
    <w:rsid w:val="0049439E"/>
    <w:rsid w:val="004A23BA"/>
    <w:rsid w:val="004A252C"/>
    <w:rsid w:val="004A2F30"/>
    <w:rsid w:val="004A3784"/>
    <w:rsid w:val="004A3971"/>
    <w:rsid w:val="004A4673"/>
    <w:rsid w:val="004A50FA"/>
    <w:rsid w:val="004A6549"/>
    <w:rsid w:val="004A6DC8"/>
    <w:rsid w:val="004A7FCF"/>
    <w:rsid w:val="004B02A9"/>
    <w:rsid w:val="004B1E73"/>
    <w:rsid w:val="004B3F6C"/>
    <w:rsid w:val="004B44D4"/>
    <w:rsid w:val="004B5A55"/>
    <w:rsid w:val="004B5BA9"/>
    <w:rsid w:val="004C0876"/>
    <w:rsid w:val="004C1179"/>
    <w:rsid w:val="004C13FE"/>
    <w:rsid w:val="004C40CB"/>
    <w:rsid w:val="004C4914"/>
    <w:rsid w:val="004C4D97"/>
    <w:rsid w:val="004C7514"/>
    <w:rsid w:val="004D22BC"/>
    <w:rsid w:val="004D7B31"/>
    <w:rsid w:val="004E06DE"/>
    <w:rsid w:val="004E07E7"/>
    <w:rsid w:val="004E2502"/>
    <w:rsid w:val="004E32FF"/>
    <w:rsid w:val="004E3D6D"/>
    <w:rsid w:val="004F1D91"/>
    <w:rsid w:val="004F42E9"/>
    <w:rsid w:val="004F53EF"/>
    <w:rsid w:val="004F7540"/>
    <w:rsid w:val="004F7F20"/>
    <w:rsid w:val="005019FF"/>
    <w:rsid w:val="00510141"/>
    <w:rsid w:val="00510B43"/>
    <w:rsid w:val="005137B8"/>
    <w:rsid w:val="00513F01"/>
    <w:rsid w:val="00514010"/>
    <w:rsid w:val="00517EBC"/>
    <w:rsid w:val="00522DBA"/>
    <w:rsid w:val="00523580"/>
    <w:rsid w:val="00523684"/>
    <w:rsid w:val="00523910"/>
    <w:rsid w:val="0052481B"/>
    <w:rsid w:val="00527158"/>
    <w:rsid w:val="0052758C"/>
    <w:rsid w:val="0053057A"/>
    <w:rsid w:val="00530D4F"/>
    <w:rsid w:val="00531179"/>
    <w:rsid w:val="00541F4E"/>
    <w:rsid w:val="00542183"/>
    <w:rsid w:val="00543BFB"/>
    <w:rsid w:val="00545AB1"/>
    <w:rsid w:val="00546F82"/>
    <w:rsid w:val="00550C5A"/>
    <w:rsid w:val="00553C1A"/>
    <w:rsid w:val="00553EBB"/>
    <w:rsid w:val="00554FA2"/>
    <w:rsid w:val="00560A29"/>
    <w:rsid w:val="005621AA"/>
    <w:rsid w:val="00562955"/>
    <w:rsid w:val="005635B9"/>
    <w:rsid w:val="00563794"/>
    <w:rsid w:val="00564C83"/>
    <w:rsid w:val="00565296"/>
    <w:rsid w:val="005656C1"/>
    <w:rsid w:val="00567BFD"/>
    <w:rsid w:val="005777EF"/>
    <w:rsid w:val="00580A5F"/>
    <w:rsid w:val="005813DD"/>
    <w:rsid w:val="005814EA"/>
    <w:rsid w:val="005833D7"/>
    <w:rsid w:val="00583F1B"/>
    <w:rsid w:val="00583FE8"/>
    <w:rsid w:val="00584D7C"/>
    <w:rsid w:val="005857CB"/>
    <w:rsid w:val="00586330"/>
    <w:rsid w:val="00587F39"/>
    <w:rsid w:val="0059043F"/>
    <w:rsid w:val="00591968"/>
    <w:rsid w:val="0059240C"/>
    <w:rsid w:val="0059313A"/>
    <w:rsid w:val="00596CE4"/>
    <w:rsid w:val="00596E91"/>
    <w:rsid w:val="005A0752"/>
    <w:rsid w:val="005A3465"/>
    <w:rsid w:val="005A3C84"/>
    <w:rsid w:val="005A44E5"/>
    <w:rsid w:val="005A59CC"/>
    <w:rsid w:val="005C2717"/>
    <w:rsid w:val="005C3FBB"/>
    <w:rsid w:val="005C6649"/>
    <w:rsid w:val="005C7BBE"/>
    <w:rsid w:val="005D1253"/>
    <w:rsid w:val="005D4385"/>
    <w:rsid w:val="005D56DE"/>
    <w:rsid w:val="005D5C58"/>
    <w:rsid w:val="005E19E9"/>
    <w:rsid w:val="005E1A1E"/>
    <w:rsid w:val="005E36A5"/>
    <w:rsid w:val="005E4498"/>
    <w:rsid w:val="005E661F"/>
    <w:rsid w:val="005E7402"/>
    <w:rsid w:val="005F0242"/>
    <w:rsid w:val="005F1821"/>
    <w:rsid w:val="00603FD1"/>
    <w:rsid w:val="00605449"/>
    <w:rsid w:val="00605827"/>
    <w:rsid w:val="00606AC5"/>
    <w:rsid w:val="006075B9"/>
    <w:rsid w:val="00607F69"/>
    <w:rsid w:val="0061045F"/>
    <w:rsid w:val="00614268"/>
    <w:rsid w:val="00614F84"/>
    <w:rsid w:val="0061514B"/>
    <w:rsid w:val="00615DC2"/>
    <w:rsid w:val="00616949"/>
    <w:rsid w:val="00621819"/>
    <w:rsid w:val="00622E53"/>
    <w:rsid w:val="00623396"/>
    <w:rsid w:val="00624DC6"/>
    <w:rsid w:val="0062668B"/>
    <w:rsid w:val="00633E7E"/>
    <w:rsid w:val="00634946"/>
    <w:rsid w:val="006352FA"/>
    <w:rsid w:val="00642530"/>
    <w:rsid w:val="00642E28"/>
    <w:rsid w:val="00645EA8"/>
    <w:rsid w:val="00646050"/>
    <w:rsid w:val="0064788E"/>
    <w:rsid w:val="00654205"/>
    <w:rsid w:val="00662A79"/>
    <w:rsid w:val="00664387"/>
    <w:rsid w:val="006643C0"/>
    <w:rsid w:val="00667311"/>
    <w:rsid w:val="006703D9"/>
    <w:rsid w:val="006713CA"/>
    <w:rsid w:val="00672209"/>
    <w:rsid w:val="006729F3"/>
    <w:rsid w:val="00676C5C"/>
    <w:rsid w:val="0067785B"/>
    <w:rsid w:val="00685E94"/>
    <w:rsid w:val="00686F2E"/>
    <w:rsid w:val="006871A3"/>
    <w:rsid w:val="00687C36"/>
    <w:rsid w:val="00687D0F"/>
    <w:rsid w:val="00691116"/>
    <w:rsid w:val="00693260"/>
    <w:rsid w:val="00694428"/>
    <w:rsid w:val="00695706"/>
    <w:rsid w:val="0069737E"/>
    <w:rsid w:val="006A219D"/>
    <w:rsid w:val="006A4EFE"/>
    <w:rsid w:val="006A66A1"/>
    <w:rsid w:val="006B2BF4"/>
    <w:rsid w:val="006B2C12"/>
    <w:rsid w:val="006B6A4D"/>
    <w:rsid w:val="006B7517"/>
    <w:rsid w:val="006B7E15"/>
    <w:rsid w:val="006B7F1F"/>
    <w:rsid w:val="006C2AE1"/>
    <w:rsid w:val="006C601A"/>
    <w:rsid w:val="006C61BC"/>
    <w:rsid w:val="006D0A26"/>
    <w:rsid w:val="006D3A17"/>
    <w:rsid w:val="006D3CFF"/>
    <w:rsid w:val="006E164D"/>
    <w:rsid w:val="006E1EE4"/>
    <w:rsid w:val="006E3106"/>
    <w:rsid w:val="006E505F"/>
    <w:rsid w:val="006F0E0A"/>
    <w:rsid w:val="006F588A"/>
    <w:rsid w:val="006F5B46"/>
    <w:rsid w:val="006F6AE2"/>
    <w:rsid w:val="00702669"/>
    <w:rsid w:val="00705958"/>
    <w:rsid w:val="00705F3E"/>
    <w:rsid w:val="00710356"/>
    <w:rsid w:val="007118B0"/>
    <w:rsid w:val="00713168"/>
    <w:rsid w:val="00715104"/>
    <w:rsid w:val="0072052F"/>
    <w:rsid w:val="00720A57"/>
    <w:rsid w:val="00722EE4"/>
    <w:rsid w:val="00723303"/>
    <w:rsid w:val="00724C8B"/>
    <w:rsid w:val="0072618D"/>
    <w:rsid w:val="00732EAA"/>
    <w:rsid w:val="007336B3"/>
    <w:rsid w:val="0073721E"/>
    <w:rsid w:val="0073789B"/>
    <w:rsid w:val="0074094D"/>
    <w:rsid w:val="00744BA3"/>
    <w:rsid w:val="00744F2A"/>
    <w:rsid w:val="00752757"/>
    <w:rsid w:val="00753C0F"/>
    <w:rsid w:val="00755399"/>
    <w:rsid w:val="00755D99"/>
    <w:rsid w:val="00760A02"/>
    <w:rsid w:val="007634CE"/>
    <w:rsid w:val="007660B1"/>
    <w:rsid w:val="007662B0"/>
    <w:rsid w:val="0076725F"/>
    <w:rsid w:val="00770E8F"/>
    <w:rsid w:val="0077130C"/>
    <w:rsid w:val="00773757"/>
    <w:rsid w:val="00774E56"/>
    <w:rsid w:val="00775185"/>
    <w:rsid w:val="007754FF"/>
    <w:rsid w:val="00781153"/>
    <w:rsid w:val="007818E0"/>
    <w:rsid w:val="00782991"/>
    <w:rsid w:val="00783F29"/>
    <w:rsid w:val="0078490C"/>
    <w:rsid w:val="00784C5B"/>
    <w:rsid w:val="00785E6C"/>
    <w:rsid w:val="00787323"/>
    <w:rsid w:val="00791F28"/>
    <w:rsid w:val="00792A56"/>
    <w:rsid w:val="00792D8E"/>
    <w:rsid w:val="00793518"/>
    <w:rsid w:val="00793919"/>
    <w:rsid w:val="007949EC"/>
    <w:rsid w:val="0079582E"/>
    <w:rsid w:val="007974CB"/>
    <w:rsid w:val="007A210C"/>
    <w:rsid w:val="007A2B62"/>
    <w:rsid w:val="007A37D9"/>
    <w:rsid w:val="007A438E"/>
    <w:rsid w:val="007A51FA"/>
    <w:rsid w:val="007B001C"/>
    <w:rsid w:val="007B1D03"/>
    <w:rsid w:val="007B5136"/>
    <w:rsid w:val="007C3B55"/>
    <w:rsid w:val="007C4B9E"/>
    <w:rsid w:val="007C5B4A"/>
    <w:rsid w:val="007C5C55"/>
    <w:rsid w:val="007C6FEA"/>
    <w:rsid w:val="007D1613"/>
    <w:rsid w:val="007D3ACC"/>
    <w:rsid w:val="007D6786"/>
    <w:rsid w:val="007E3AC5"/>
    <w:rsid w:val="007E3F42"/>
    <w:rsid w:val="007E40F4"/>
    <w:rsid w:val="007E53F4"/>
    <w:rsid w:val="007E5AA5"/>
    <w:rsid w:val="007E7375"/>
    <w:rsid w:val="007E7B11"/>
    <w:rsid w:val="007F186E"/>
    <w:rsid w:val="007F1C2B"/>
    <w:rsid w:val="007F53F8"/>
    <w:rsid w:val="007F6D3B"/>
    <w:rsid w:val="007F7EB7"/>
    <w:rsid w:val="008001C0"/>
    <w:rsid w:val="00805BE1"/>
    <w:rsid w:val="00812521"/>
    <w:rsid w:val="00812D2F"/>
    <w:rsid w:val="00816B09"/>
    <w:rsid w:val="00823642"/>
    <w:rsid w:val="00826C76"/>
    <w:rsid w:val="008304B5"/>
    <w:rsid w:val="0083087F"/>
    <w:rsid w:val="008314C9"/>
    <w:rsid w:val="008315E1"/>
    <w:rsid w:val="00832ADB"/>
    <w:rsid w:val="00832BEF"/>
    <w:rsid w:val="00833071"/>
    <w:rsid w:val="008356D9"/>
    <w:rsid w:val="00836E30"/>
    <w:rsid w:val="008379A8"/>
    <w:rsid w:val="00843DCB"/>
    <w:rsid w:val="00847C68"/>
    <w:rsid w:val="00852324"/>
    <w:rsid w:val="00852B93"/>
    <w:rsid w:val="00852D3B"/>
    <w:rsid w:val="008555E8"/>
    <w:rsid w:val="0086104D"/>
    <w:rsid w:val="00861450"/>
    <w:rsid w:val="008624FD"/>
    <w:rsid w:val="00865884"/>
    <w:rsid w:val="00867EB8"/>
    <w:rsid w:val="00872046"/>
    <w:rsid w:val="00873741"/>
    <w:rsid w:val="00874326"/>
    <w:rsid w:val="00874E0E"/>
    <w:rsid w:val="00880617"/>
    <w:rsid w:val="00882B25"/>
    <w:rsid w:val="00885584"/>
    <w:rsid w:val="00885BCF"/>
    <w:rsid w:val="00886AB3"/>
    <w:rsid w:val="00886FC8"/>
    <w:rsid w:val="008913B6"/>
    <w:rsid w:val="008916C4"/>
    <w:rsid w:val="00893C70"/>
    <w:rsid w:val="00893D09"/>
    <w:rsid w:val="00894725"/>
    <w:rsid w:val="00895EF8"/>
    <w:rsid w:val="00895F2E"/>
    <w:rsid w:val="008978A4"/>
    <w:rsid w:val="008A0545"/>
    <w:rsid w:val="008A1D31"/>
    <w:rsid w:val="008A63F3"/>
    <w:rsid w:val="008B1227"/>
    <w:rsid w:val="008B2B89"/>
    <w:rsid w:val="008B2CC1"/>
    <w:rsid w:val="008B44B1"/>
    <w:rsid w:val="008B47EB"/>
    <w:rsid w:val="008B4DA8"/>
    <w:rsid w:val="008B5EBC"/>
    <w:rsid w:val="008B60B2"/>
    <w:rsid w:val="008B7F29"/>
    <w:rsid w:val="008C0BA6"/>
    <w:rsid w:val="008C0EFB"/>
    <w:rsid w:val="008C2596"/>
    <w:rsid w:val="008C3CD2"/>
    <w:rsid w:val="008C45E7"/>
    <w:rsid w:val="008C4A5F"/>
    <w:rsid w:val="008D0218"/>
    <w:rsid w:val="008D0ED2"/>
    <w:rsid w:val="008D0FFE"/>
    <w:rsid w:val="008D1FD6"/>
    <w:rsid w:val="008D2365"/>
    <w:rsid w:val="008D320F"/>
    <w:rsid w:val="008E1754"/>
    <w:rsid w:val="008E1A99"/>
    <w:rsid w:val="008E3273"/>
    <w:rsid w:val="008E35C2"/>
    <w:rsid w:val="008E3906"/>
    <w:rsid w:val="008E3E32"/>
    <w:rsid w:val="008E48C9"/>
    <w:rsid w:val="008E5425"/>
    <w:rsid w:val="008E6793"/>
    <w:rsid w:val="008F2816"/>
    <w:rsid w:val="008F39F9"/>
    <w:rsid w:val="008F471F"/>
    <w:rsid w:val="0090000D"/>
    <w:rsid w:val="00901AC6"/>
    <w:rsid w:val="009022A1"/>
    <w:rsid w:val="00902BCF"/>
    <w:rsid w:val="0090331F"/>
    <w:rsid w:val="0090731E"/>
    <w:rsid w:val="00907346"/>
    <w:rsid w:val="009078E2"/>
    <w:rsid w:val="00907EBA"/>
    <w:rsid w:val="009108F8"/>
    <w:rsid w:val="00911F10"/>
    <w:rsid w:val="0091208B"/>
    <w:rsid w:val="00916EE2"/>
    <w:rsid w:val="00917289"/>
    <w:rsid w:val="00917CBC"/>
    <w:rsid w:val="0092076E"/>
    <w:rsid w:val="00920E2F"/>
    <w:rsid w:val="009229BC"/>
    <w:rsid w:val="00930508"/>
    <w:rsid w:val="00933660"/>
    <w:rsid w:val="00935D81"/>
    <w:rsid w:val="009424DF"/>
    <w:rsid w:val="009433BB"/>
    <w:rsid w:val="00944EF7"/>
    <w:rsid w:val="00947387"/>
    <w:rsid w:val="009474EA"/>
    <w:rsid w:val="009475D7"/>
    <w:rsid w:val="00950B19"/>
    <w:rsid w:val="00950C43"/>
    <w:rsid w:val="00951E20"/>
    <w:rsid w:val="00952372"/>
    <w:rsid w:val="0095327B"/>
    <w:rsid w:val="009534BD"/>
    <w:rsid w:val="0095646F"/>
    <w:rsid w:val="00960BBA"/>
    <w:rsid w:val="009625A7"/>
    <w:rsid w:val="00962CE0"/>
    <w:rsid w:val="009639CB"/>
    <w:rsid w:val="00963C13"/>
    <w:rsid w:val="009669F1"/>
    <w:rsid w:val="00966A22"/>
    <w:rsid w:val="0096722F"/>
    <w:rsid w:val="00971568"/>
    <w:rsid w:val="00972346"/>
    <w:rsid w:val="0097315C"/>
    <w:rsid w:val="009744AF"/>
    <w:rsid w:val="00974D0C"/>
    <w:rsid w:val="0097577C"/>
    <w:rsid w:val="009761B7"/>
    <w:rsid w:val="00976BB5"/>
    <w:rsid w:val="00980843"/>
    <w:rsid w:val="0098181C"/>
    <w:rsid w:val="00982B59"/>
    <w:rsid w:val="009906F4"/>
    <w:rsid w:val="009916D4"/>
    <w:rsid w:val="0099680A"/>
    <w:rsid w:val="00996A82"/>
    <w:rsid w:val="009A3F11"/>
    <w:rsid w:val="009B1F74"/>
    <w:rsid w:val="009B2490"/>
    <w:rsid w:val="009B2E58"/>
    <w:rsid w:val="009B4538"/>
    <w:rsid w:val="009C2DED"/>
    <w:rsid w:val="009C43DB"/>
    <w:rsid w:val="009D0610"/>
    <w:rsid w:val="009E1216"/>
    <w:rsid w:val="009E2791"/>
    <w:rsid w:val="009E2A26"/>
    <w:rsid w:val="009E3F6F"/>
    <w:rsid w:val="009E63FC"/>
    <w:rsid w:val="009E6549"/>
    <w:rsid w:val="009E6AC0"/>
    <w:rsid w:val="009F499F"/>
    <w:rsid w:val="009F4DCF"/>
    <w:rsid w:val="009F4F03"/>
    <w:rsid w:val="009F5143"/>
    <w:rsid w:val="009F5721"/>
    <w:rsid w:val="009F60D9"/>
    <w:rsid w:val="009F7E1C"/>
    <w:rsid w:val="00A035AD"/>
    <w:rsid w:val="00A039F3"/>
    <w:rsid w:val="00A03F1D"/>
    <w:rsid w:val="00A052E5"/>
    <w:rsid w:val="00A055BA"/>
    <w:rsid w:val="00A05E30"/>
    <w:rsid w:val="00A06814"/>
    <w:rsid w:val="00A07D9B"/>
    <w:rsid w:val="00A13E0F"/>
    <w:rsid w:val="00A20A69"/>
    <w:rsid w:val="00A349BE"/>
    <w:rsid w:val="00A37945"/>
    <w:rsid w:val="00A4177F"/>
    <w:rsid w:val="00A41C50"/>
    <w:rsid w:val="00A42DAF"/>
    <w:rsid w:val="00A42F76"/>
    <w:rsid w:val="00A4588D"/>
    <w:rsid w:val="00A45BD8"/>
    <w:rsid w:val="00A45C1F"/>
    <w:rsid w:val="00A547BB"/>
    <w:rsid w:val="00A54C31"/>
    <w:rsid w:val="00A62736"/>
    <w:rsid w:val="00A718ED"/>
    <w:rsid w:val="00A72779"/>
    <w:rsid w:val="00A7280F"/>
    <w:rsid w:val="00A74E0E"/>
    <w:rsid w:val="00A7608C"/>
    <w:rsid w:val="00A7643E"/>
    <w:rsid w:val="00A76DD7"/>
    <w:rsid w:val="00A803D7"/>
    <w:rsid w:val="00A852FC"/>
    <w:rsid w:val="00A86005"/>
    <w:rsid w:val="00A869B7"/>
    <w:rsid w:val="00A86D96"/>
    <w:rsid w:val="00A86F0C"/>
    <w:rsid w:val="00A93AF1"/>
    <w:rsid w:val="00A972DA"/>
    <w:rsid w:val="00AB24E7"/>
    <w:rsid w:val="00AB4ACB"/>
    <w:rsid w:val="00AB4D08"/>
    <w:rsid w:val="00AB6EB4"/>
    <w:rsid w:val="00AB7810"/>
    <w:rsid w:val="00AB7EBD"/>
    <w:rsid w:val="00AC0FB3"/>
    <w:rsid w:val="00AC156A"/>
    <w:rsid w:val="00AC1BA1"/>
    <w:rsid w:val="00AC205C"/>
    <w:rsid w:val="00AC2565"/>
    <w:rsid w:val="00AC3EEF"/>
    <w:rsid w:val="00AC46DE"/>
    <w:rsid w:val="00AC7FA8"/>
    <w:rsid w:val="00AD2D7D"/>
    <w:rsid w:val="00AD2E01"/>
    <w:rsid w:val="00AD5D4C"/>
    <w:rsid w:val="00AD6153"/>
    <w:rsid w:val="00AE00C0"/>
    <w:rsid w:val="00AE050F"/>
    <w:rsid w:val="00AE233C"/>
    <w:rsid w:val="00AE33CC"/>
    <w:rsid w:val="00AE4BA4"/>
    <w:rsid w:val="00AE6DB2"/>
    <w:rsid w:val="00AE7C9D"/>
    <w:rsid w:val="00AF0A6B"/>
    <w:rsid w:val="00AF202A"/>
    <w:rsid w:val="00AF22D9"/>
    <w:rsid w:val="00AF2BA3"/>
    <w:rsid w:val="00AF7A30"/>
    <w:rsid w:val="00AF7EAA"/>
    <w:rsid w:val="00B02D99"/>
    <w:rsid w:val="00B03E7B"/>
    <w:rsid w:val="00B03F08"/>
    <w:rsid w:val="00B04F13"/>
    <w:rsid w:val="00B0525D"/>
    <w:rsid w:val="00B057DC"/>
    <w:rsid w:val="00B05A69"/>
    <w:rsid w:val="00B06EDD"/>
    <w:rsid w:val="00B105DA"/>
    <w:rsid w:val="00B15A5F"/>
    <w:rsid w:val="00B16508"/>
    <w:rsid w:val="00B20653"/>
    <w:rsid w:val="00B208C1"/>
    <w:rsid w:val="00B24E69"/>
    <w:rsid w:val="00B26496"/>
    <w:rsid w:val="00B31516"/>
    <w:rsid w:val="00B31F37"/>
    <w:rsid w:val="00B34BDF"/>
    <w:rsid w:val="00B4090B"/>
    <w:rsid w:val="00B40EC6"/>
    <w:rsid w:val="00B415EE"/>
    <w:rsid w:val="00B41777"/>
    <w:rsid w:val="00B4190C"/>
    <w:rsid w:val="00B458C8"/>
    <w:rsid w:val="00B45D56"/>
    <w:rsid w:val="00B504B8"/>
    <w:rsid w:val="00B51413"/>
    <w:rsid w:val="00B547A3"/>
    <w:rsid w:val="00B61E44"/>
    <w:rsid w:val="00B634BB"/>
    <w:rsid w:val="00B63DAD"/>
    <w:rsid w:val="00B64698"/>
    <w:rsid w:val="00B64EB7"/>
    <w:rsid w:val="00B659A9"/>
    <w:rsid w:val="00B65B46"/>
    <w:rsid w:val="00B6687C"/>
    <w:rsid w:val="00B670B2"/>
    <w:rsid w:val="00B72D69"/>
    <w:rsid w:val="00B730D8"/>
    <w:rsid w:val="00B76C84"/>
    <w:rsid w:val="00B80B82"/>
    <w:rsid w:val="00B82BFA"/>
    <w:rsid w:val="00B83C6D"/>
    <w:rsid w:val="00B84D00"/>
    <w:rsid w:val="00B85999"/>
    <w:rsid w:val="00B85B9C"/>
    <w:rsid w:val="00B860AA"/>
    <w:rsid w:val="00B908B7"/>
    <w:rsid w:val="00B91914"/>
    <w:rsid w:val="00B94760"/>
    <w:rsid w:val="00B968C4"/>
    <w:rsid w:val="00B970A6"/>
    <w:rsid w:val="00B9734B"/>
    <w:rsid w:val="00BA7BCB"/>
    <w:rsid w:val="00BB05AE"/>
    <w:rsid w:val="00BB1453"/>
    <w:rsid w:val="00BB56AB"/>
    <w:rsid w:val="00BB79CC"/>
    <w:rsid w:val="00BC2F65"/>
    <w:rsid w:val="00BC4B01"/>
    <w:rsid w:val="00BC6203"/>
    <w:rsid w:val="00BC77DF"/>
    <w:rsid w:val="00BC7F9A"/>
    <w:rsid w:val="00BD3AE0"/>
    <w:rsid w:val="00BD5DB1"/>
    <w:rsid w:val="00BD75B9"/>
    <w:rsid w:val="00BD7D36"/>
    <w:rsid w:val="00BE3029"/>
    <w:rsid w:val="00BE7D66"/>
    <w:rsid w:val="00BF0402"/>
    <w:rsid w:val="00BF0412"/>
    <w:rsid w:val="00BF18F1"/>
    <w:rsid w:val="00BF2129"/>
    <w:rsid w:val="00BF25BA"/>
    <w:rsid w:val="00BF3E7A"/>
    <w:rsid w:val="00C01664"/>
    <w:rsid w:val="00C021D2"/>
    <w:rsid w:val="00C02C60"/>
    <w:rsid w:val="00C031F7"/>
    <w:rsid w:val="00C0334C"/>
    <w:rsid w:val="00C03CAA"/>
    <w:rsid w:val="00C057A9"/>
    <w:rsid w:val="00C1012F"/>
    <w:rsid w:val="00C10231"/>
    <w:rsid w:val="00C10E03"/>
    <w:rsid w:val="00C11BFE"/>
    <w:rsid w:val="00C12EFC"/>
    <w:rsid w:val="00C14496"/>
    <w:rsid w:val="00C15A19"/>
    <w:rsid w:val="00C16878"/>
    <w:rsid w:val="00C16AA9"/>
    <w:rsid w:val="00C20D1B"/>
    <w:rsid w:val="00C21881"/>
    <w:rsid w:val="00C253EA"/>
    <w:rsid w:val="00C265F8"/>
    <w:rsid w:val="00C27F06"/>
    <w:rsid w:val="00C3086C"/>
    <w:rsid w:val="00C31E35"/>
    <w:rsid w:val="00C356B1"/>
    <w:rsid w:val="00C4166F"/>
    <w:rsid w:val="00C41CD6"/>
    <w:rsid w:val="00C41EF6"/>
    <w:rsid w:val="00C43461"/>
    <w:rsid w:val="00C44D90"/>
    <w:rsid w:val="00C5063B"/>
    <w:rsid w:val="00C53AC3"/>
    <w:rsid w:val="00C53F51"/>
    <w:rsid w:val="00C5431B"/>
    <w:rsid w:val="00C543FE"/>
    <w:rsid w:val="00C5568E"/>
    <w:rsid w:val="00C5714C"/>
    <w:rsid w:val="00C61317"/>
    <w:rsid w:val="00C616D5"/>
    <w:rsid w:val="00C63C8B"/>
    <w:rsid w:val="00C6744F"/>
    <w:rsid w:val="00C70D3A"/>
    <w:rsid w:val="00C72887"/>
    <w:rsid w:val="00C74A47"/>
    <w:rsid w:val="00C80CB6"/>
    <w:rsid w:val="00C82B53"/>
    <w:rsid w:val="00C83647"/>
    <w:rsid w:val="00C84F58"/>
    <w:rsid w:val="00C85A66"/>
    <w:rsid w:val="00C869D0"/>
    <w:rsid w:val="00C869EF"/>
    <w:rsid w:val="00C91E84"/>
    <w:rsid w:val="00C92278"/>
    <w:rsid w:val="00C9284B"/>
    <w:rsid w:val="00C9394B"/>
    <w:rsid w:val="00C94050"/>
    <w:rsid w:val="00C9423E"/>
    <w:rsid w:val="00C9588E"/>
    <w:rsid w:val="00C95B0C"/>
    <w:rsid w:val="00C97E66"/>
    <w:rsid w:val="00CA5361"/>
    <w:rsid w:val="00CA7184"/>
    <w:rsid w:val="00CB1704"/>
    <w:rsid w:val="00CB40C9"/>
    <w:rsid w:val="00CB433A"/>
    <w:rsid w:val="00CB7457"/>
    <w:rsid w:val="00CB75C7"/>
    <w:rsid w:val="00CC2181"/>
    <w:rsid w:val="00CC3BCA"/>
    <w:rsid w:val="00CC5A72"/>
    <w:rsid w:val="00CD28F5"/>
    <w:rsid w:val="00CD2CFB"/>
    <w:rsid w:val="00CD38B2"/>
    <w:rsid w:val="00CD40DC"/>
    <w:rsid w:val="00CD44E9"/>
    <w:rsid w:val="00CD5D90"/>
    <w:rsid w:val="00CD6AF1"/>
    <w:rsid w:val="00CF15CA"/>
    <w:rsid w:val="00CF30F9"/>
    <w:rsid w:val="00CF3865"/>
    <w:rsid w:val="00CF46F1"/>
    <w:rsid w:val="00CF703D"/>
    <w:rsid w:val="00D16605"/>
    <w:rsid w:val="00D17A44"/>
    <w:rsid w:val="00D17CA7"/>
    <w:rsid w:val="00D22D22"/>
    <w:rsid w:val="00D24AF0"/>
    <w:rsid w:val="00D2798B"/>
    <w:rsid w:val="00D301DB"/>
    <w:rsid w:val="00D30801"/>
    <w:rsid w:val="00D312CB"/>
    <w:rsid w:val="00D32456"/>
    <w:rsid w:val="00D41AEF"/>
    <w:rsid w:val="00D423F4"/>
    <w:rsid w:val="00D42A8D"/>
    <w:rsid w:val="00D43143"/>
    <w:rsid w:val="00D4418D"/>
    <w:rsid w:val="00D45252"/>
    <w:rsid w:val="00D53C52"/>
    <w:rsid w:val="00D541A3"/>
    <w:rsid w:val="00D60B8F"/>
    <w:rsid w:val="00D6533B"/>
    <w:rsid w:val="00D6634E"/>
    <w:rsid w:val="00D6684D"/>
    <w:rsid w:val="00D6780F"/>
    <w:rsid w:val="00D71520"/>
    <w:rsid w:val="00D71B4D"/>
    <w:rsid w:val="00D73AF8"/>
    <w:rsid w:val="00D757F3"/>
    <w:rsid w:val="00D76297"/>
    <w:rsid w:val="00D76E94"/>
    <w:rsid w:val="00D80AB8"/>
    <w:rsid w:val="00D82FEB"/>
    <w:rsid w:val="00D85BEA"/>
    <w:rsid w:val="00D86BAC"/>
    <w:rsid w:val="00D87640"/>
    <w:rsid w:val="00D877D8"/>
    <w:rsid w:val="00D9275C"/>
    <w:rsid w:val="00D9317C"/>
    <w:rsid w:val="00D93D55"/>
    <w:rsid w:val="00D94BCE"/>
    <w:rsid w:val="00D96DD5"/>
    <w:rsid w:val="00D970A6"/>
    <w:rsid w:val="00D975CF"/>
    <w:rsid w:val="00DA3548"/>
    <w:rsid w:val="00DA37B1"/>
    <w:rsid w:val="00DA41BB"/>
    <w:rsid w:val="00DB05BA"/>
    <w:rsid w:val="00DB1E58"/>
    <w:rsid w:val="00DB2C52"/>
    <w:rsid w:val="00DB3563"/>
    <w:rsid w:val="00DB47F0"/>
    <w:rsid w:val="00DB7355"/>
    <w:rsid w:val="00DC241B"/>
    <w:rsid w:val="00DC3476"/>
    <w:rsid w:val="00DC37B6"/>
    <w:rsid w:val="00DC396A"/>
    <w:rsid w:val="00DC44AE"/>
    <w:rsid w:val="00DC48C8"/>
    <w:rsid w:val="00DC59EF"/>
    <w:rsid w:val="00DC72D4"/>
    <w:rsid w:val="00DD099F"/>
    <w:rsid w:val="00DD1713"/>
    <w:rsid w:val="00DD3DA7"/>
    <w:rsid w:val="00DD50AB"/>
    <w:rsid w:val="00DD5CF0"/>
    <w:rsid w:val="00DE4754"/>
    <w:rsid w:val="00DE5C08"/>
    <w:rsid w:val="00DE5FB6"/>
    <w:rsid w:val="00DE7001"/>
    <w:rsid w:val="00DE7235"/>
    <w:rsid w:val="00DF0C5B"/>
    <w:rsid w:val="00DF1AB8"/>
    <w:rsid w:val="00DF39BD"/>
    <w:rsid w:val="00DF72C8"/>
    <w:rsid w:val="00DF78C4"/>
    <w:rsid w:val="00E022CC"/>
    <w:rsid w:val="00E036FE"/>
    <w:rsid w:val="00E05DB4"/>
    <w:rsid w:val="00E062BD"/>
    <w:rsid w:val="00E07732"/>
    <w:rsid w:val="00E127E6"/>
    <w:rsid w:val="00E14FE1"/>
    <w:rsid w:val="00E155D2"/>
    <w:rsid w:val="00E20158"/>
    <w:rsid w:val="00E2051E"/>
    <w:rsid w:val="00E226AE"/>
    <w:rsid w:val="00E2333D"/>
    <w:rsid w:val="00E25453"/>
    <w:rsid w:val="00E26845"/>
    <w:rsid w:val="00E27629"/>
    <w:rsid w:val="00E27CC1"/>
    <w:rsid w:val="00E30A53"/>
    <w:rsid w:val="00E335FE"/>
    <w:rsid w:val="00E36D28"/>
    <w:rsid w:val="00E40D89"/>
    <w:rsid w:val="00E41936"/>
    <w:rsid w:val="00E42115"/>
    <w:rsid w:val="00E4401B"/>
    <w:rsid w:val="00E44D38"/>
    <w:rsid w:val="00E50401"/>
    <w:rsid w:val="00E5189C"/>
    <w:rsid w:val="00E519DB"/>
    <w:rsid w:val="00E56C25"/>
    <w:rsid w:val="00E6042A"/>
    <w:rsid w:val="00E61BFE"/>
    <w:rsid w:val="00E622B0"/>
    <w:rsid w:val="00E64AE4"/>
    <w:rsid w:val="00E669C9"/>
    <w:rsid w:val="00E67221"/>
    <w:rsid w:val="00E67391"/>
    <w:rsid w:val="00E67F3F"/>
    <w:rsid w:val="00E7272F"/>
    <w:rsid w:val="00E727A8"/>
    <w:rsid w:val="00E72D1D"/>
    <w:rsid w:val="00E7407F"/>
    <w:rsid w:val="00E749E6"/>
    <w:rsid w:val="00E74EA0"/>
    <w:rsid w:val="00E773D3"/>
    <w:rsid w:val="00E77AA9"/>
    <w:rsid w:val="00E818F3"/>
    <w:rsid w:val="00E822DB"/>
    <w:rsid w:val="00E83B24"/>
    <w:rsid w:val="00E851E5"/>
    <w:rsid w:val="00E90408"/>
    <w:rsid w:val="00E91F8D"/>
    <w:rsid w:val="00E923BC"/>
    <w:rsid w:val="00E9423C"/>
    <w:rsid w:val="00E97780"/>
    <w:rsid w:val="00EA044B"/>
    <w:rsid w:val="00EA17B4"/>
    <w:rsid w:val="00EA33C4"/>
    <w:rsid w:val="00EB02E1"/>
    <w:rsid w:val="00EB1E96"/>
    <w:rsid w:val="00EB43FD"/>
    <w:rsid w:val="00EB57DC"/>
    <w:rsid w:val="00EB7332"/>
    <w:rsid w:val="00EC0E52"/>
    <w:rsid w:val="00EC1E82"/>
    <w:rsid w:val="00EC2992"/>
    <w:rsid w:val="00EC2D1E"/>
    <w:rsid w:val="00EC3D27"/>
    <w:rsid w:val="00EC440E"/>
    <w:rsid w:val="00EC4E49"/>
    <w:rsid w:val="00EC5181"/>
    <w:rsid w:val="00EC6F5A"/>
    <w:rsid w:val="00EC71B3"/>
    <w:rsid w:val="00ED1C5C"/>
    <w:rsid w:val="00ED33A3"/>
    <w:rsid w:val="00ED3978"/>
    <w:rsid w:val="00ED5CB8"/>
    <w:rsid w:val="00ED77FB"/>
    <w:rsid w:val="00EE27D2"/>
    <w:rsid w:val="00EE45FA"/>
    <w:rsid w:val="00EE5A77"/>
    <w:rsid w:val="00EF004C"/>
    <w:rsid w:val="00EF435B"/>
    <w:rsid w:val="00EF505D"/>
    <w:rsid w:val="00F00836"/>
    <w:rsid w:val="00F01793"/>
    <w:rsid w:val="00F05118"/>
    <w:rsid w:val="00F07172"/>
    <w:rsid w:val="00F12A68"/>
    <w:rsid w:val="00F156F1"/>
    <w:rsid w:val="00F16A3D"/>
    <w:rsid w:val="00F1793C"/>
    <w:rsid w:val="00F17F8B"/>
    <w:rsid w:val="00F206CA"/>
    <w:rsid w:val="00F21EAA"/>
    <w:rsid w:val="00F22C2A"/>
    <w:rsid w:val="00F22D56"/>
    <w:rsid w:val="00F266AF"/>
    <w:rsid w:val="00F27408"/>
    <w:rsid w:val="00F32B7A"/>
    <w:rsid w:val="00F33716"/>
    <w:rsid w:val="00F358A8"/>
    <w:rsid w:val="00F35C14"/>
    <w:rsid w:val="00F35E0F"/>
    <w:rsid w:val="00F402D7"/>
    <w:rsid w:val="00F43583"/>
    <w:rsid w:val="00F437CA"/>
    <w:rsid w:val="00F43AB3"/>
    <w:rsid w:val="00F43EAA"/>
    <w:rsid w:val="00F43EB9"/>
    <w:rsid w:val="00F43ECB"/>
    <w:rsid w:val="00F4508E"/>
    <w:rsid w:val="00F4797F"/>
    <w:rsid w:val="00F51D2F"/>
    <w:rsid w:val="00F54FA9"/>
    <w:rsid w:val="00F573E7"/>
    <w:rsid w:val="00F579A6"/>
    <w:rsid w:val="00F6047A"/>
    <w:rsid w:val="00F639A1"/>
    <w:rsid w:val="00F64A24"/>
    <w:rsid w:val="00F652EB"/>
    <w:rsid w:val="00F65DC8"/>
    <w:rsid w:val="00F66152"/>
    <w:rsid w:val="00F74CBD"/>
    <w:rsid w:val="00F84ED1"/>
    <w:rsid w:val="00F854A5"/>
    <w:rsid w:val="00F90C12"/>
    <w:rsid w:val="00F93ACB"/>
    <w:rsid w:val="00F94865"/>
    <w:rsid w:val="00F94B65"/>
    <w:rsid w:val="00F9598C"/>
    <w:rsid w:val="00F972F4"/>
    <w:rsid w:val="00FA0490"/>
    <w:rsid w:val="00FA2FE3"/>
    <w:rsid w:val="00FA454C"/>
    <w:rsid w:val="00FA496A"/>
    <w:rsid w:val="00FA78EB"/>
    <w:rsid w:val="00FA7AA1"/>
    <w:rsid w:val="00FB265A"/>
    <w:rsid w:val="00FB49AD"/>
    <w:rsid w:val="00FB529F"/>
    <w:rsid w:val="00FB69C6"/>
    <w:rsid w:val="00FC00C6"/>
    <w:rsid w:val="00FC21BF"/>
    <w:rsid w:val="00FC434B"/>
    <w:rsid w:val="00FC48DC"/>
    <w:rsid w:val="00FC507B"/>
    <w:rsid w:val="00FC6965"/>
    <w:rsid w:val="00FC7A6F"/>
    <w:rsid w:val="00FD08C6"/>
    <w:rsid w:val="00FD1931"/>
    <w:rsid w:val="00FD1E56"/>
    <w:rsid w:val="00FD2C1C"/>
    <w:rsid w:val="00FE0B5F"/>
    <w:rsid w:val="00FE2C4B"/>
    <w:rsid w:val="00FE57EF"/>
    <w:rsid w:val="00FE7547"/>
    <w:rsid w:val="00FF37D8"/>
    <w:rsid w:val="00FF4408"/>
    <w:rsid w:val="00FF6493"/>
    <w:rsid w:val="00FF6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F0402"/>
    <w:rPr>
      <w:rFonts w:ascii="Arial" w:hAnsi="Arial" w:cs="Arial"/>
      <w:sz w:val="22"/>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paragraph" w:styleId="7">
    <w:name w:val="heading 7"/>
    <w:basedOn w:val="a0"/>
    <w:next w:val="a0"/>
    <w:link w:val="7Char"/>
    <w:uiPriority w:val="9"/>
    <w:semiHidden/>
    <w:unhideWhenUsed/>
    <w:qFormat/>
    <w:rsid w:val="00FB49AD"/>
    <w:pPr>
      <w:keepNext/>
      <w:keepLines/>
      <w:spacing w:before="200" w:line="276" w:lineRule="auto"/>
      <w:outlineLvl w:val="6"/>
    </w:pPr>
    <w:rPr>
      <w:rFonts w:ascii="Cambria" w:eastAsia="Times New Roman" w:hAnsi="Cambria" w:cs="Times New Roman"/>
      <w:i/>
      <w:iCs/>
      <w:color w:val="404040"/>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character" w:customStyle="1" w:styleId="Char">
    <w:name w:val="正文文本 Char"/>
    <w:link w:val="a4"/>
    <w:rsid w:val="006D3CFF"/>
    <w:rPr>
      <w:rFonts w:ascii="Arial" w:eastAsia="SimSun" w:hAnsi="Arial" w:cs="Arial"/>
      <w:sz w:val="22"/>
      <w:lang w:val="en-US" w:eastAsia="zh-CN" w:bidi="ar-SA"/>
    </w:rPr>
  </w:style>
  <w:style w:type="paragraph" w:styleId="a5">
    <w:name w:val="caption"/>
    <w:basedOn w:val="a0"/>
    <w:next w:val="a0"/>
    <w:qFormat/>
    <w:rsid w:val="00676C5C"/>
    <w:rPr>
      <w:b/>
      <w:bCs/>
      <w:sz w:val="18"/>
    </w:rPr>
  </w:style>
  <w:style w:type="paragraph" w:styleId="a6">
    <w:name w:val="annotation text"/>
    <w:basedOn w:val="a0"/>
    <w:link w:val="Char0"/>
    <w:uiPriority w:val="99"/>
    <w:semiHidden/>
    <w:rsid w:val="00676C5C"/>
    <w:rPr>
      <w:rFonts w:cs="Times New Roman"/>
      <w:sz w:val="18"/>
    </w:rPr>
  </w:style>
  <w:style w:type="paragraph" w:styleId="a7">
    <w:name w:val="endnote text"/>
    <w:basedOn w:val="a0"/>
    <w:semiHidden/>
    <w:rsid w:val="00676C5C"/>
    <w:rPr>
      <w:sz w:val="18"/>
    </w:rPr>
  </w:style>
  <w:style w:type="paragraph" w:styleId="a8">
    <w:name w:val="footer"/>
    <w:basedOn w:val="a0"/>
    <w:link w:val="Char1"/>
    <w:uiPriority w:val="99"/>
    <w:rsid w:val="00676C5C"/>
    <w:pPr>
      <w:tabs>
        <w:tab w:val="center" w:pos="4320"/>
        <w:tab w:val="right" w:pos="8640"/>
      </w:tabs>
    </w:pPr>
    <w:rPr>
      <w:rFonts w:cs="Times New Roman"/>
    </w:rPr>
  </w:style>
  <w:style w:type="paragraph" w:styleId="a9">
    <w:name w:val="Balloon Text"/>
    <w:basedOn w:val="a0"/>
    <w:link w:val="Char2"/>
    <w:uiPriority w:val="99"/>
    <w:semiHidden/>
    <w:rsid w:val="00FF6787"/>
    <w:rPr>
      <w:rFonts w:ascii="Tahoma" w:hAnsi="Tahoma" w:cs="Times New Roman"/>
      <w:sz w:val="16"/>
      <w:szCs w:val="16"/>
    </w:rPr>
  </w:style>
  <w:style w:type="paragraph" w:styleId="aa">
    <w:name w:val="footnote text"/>
    <w:basedOn w:val="a0"/>
    <w:link w:val="Char3"/>
    <w:semiHidden/>
    <w:rsid w:val="00676C5C"/>
    <w:rPr>
      <w:rFonts w:cs="Times New Roman"/>
      <w:sz w:val="18"/>
    </w:rPr>
  </w:style>
  <w:style w:type="paragraph" w:styleId="ab">
    <w:name w:val="header"/>
    <w:basedOn w:val="a0"/>
    <w:link w:val="Char4"/>
    <w:uiPriority w:val="99"/>
    <w:rsid w:val="00676C5C"/>
    <w:pPr>
      <w:tabs>
        <w:tab w:val="center" w:pos="4536"/>
        <w:tab w:val="right" w:pos="9072"/>
      </w:tabs>
    </w:pPr>
    <w:rPr>
      <w:rFonts w:cs="Times New Roman"/>
    </w:r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customStyle="1" w:styleId="ColorfulList-Accent11">
    <w:name w:val="Colorful List - Accent 11"/>
    <w:basedOn w:val="a0"/>
    <w:qFormat/>
    <w:rsid w:val="00096198"/>
    <w:pPr>
      <w:spacing w:after="200" w:line="276" w:lineRule="auto"/>
      <w:ind w:left="720"/>
      <w:contextualSpacing/>
    </w:pPr>
    <w:rPr>
      <w:rFonts w:ascii="Calibri" w:eastAsia="Times New Roman" w:hAnsi="Calibri" w:cs="Times New Roman"/>
      <w:szCs w:val="22"/>
      <w:lang w:val="de-AT" w:eastAsia="en-US"/>
    </w:rPr>
  </w:style>
  <w:style w:type="character" w:styleId="ae">
    <w:name w:val="footnote reference"/>
    <w:semiHidden/>
    <w:rsid w:val="008E35C2"/>
    <w:rPr>
      <w:vertAlign w:val="superscript"/>
    </w:rPr>
  </w:style>
  <w:style w:type="table" w:styleId="af">
    <w:name w:val="Table Grid"/>
    <w:basedOn w:val="a2"/>
    <w:uiPriority w:val="59"/>
    <w:rsid w:val="008E35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uiPriority w:val="99"/>
    <w:rsid w:val="00D42A8D"/>
    <w:rPr>
      <w:sz w:val="16"/>
      <w:szCs w:val="16"/>
    </w:rPr>
  </w:style>
  <w:style w:type="paragraph" w:styleId="af1">
    <w:name w:val="annotation subject"/>
    <w:basedOn w:val="a6"/>
    <w:next w:val="a6"/>
    <w:link w:val="Char5"/>
    <w:uiPriority w:val="99"/>
    <w:semiHidden/>
    <w:rsid w:val="00D42A8D"/>
    <w:rPr>
      <w:b/>
      <w:bCs/>
    </w:rPr>
  </w:style>
  <w:style w:type="character" w:styleId="af2">
    <w:name w:val="Hyperlink"/>
    <w:rsid w:val="00E26845"/>
    <w:rPr>
      <w:color w:val="0000FF"/>
      <w:u w:val="single"/>
    </w:rPr>
  </w:style>
  <w:style w:type="character" w:customStyle="1" w:styleId="Bazan">
    <w:name w:val="Bazan"/>
    <w:semiHidden/>
    <w:rsid w:val="0015220A"/>
    <w:rPr>
      <w:rFonts w:ascii="Arial" w:hAnsi="Arial" w:cs="Arial"/>
      <w:color w:val="auto"/>
      <w:sz w:val="20"/>
      <w:szCs w:val="20"/>
    </w:rPr>
  </w:style>
  <w:style w:type="paragraph" w:styleId="af3">
    <w:name w:val="Subtitle"/>
    <w:basedOn w:val="a0"/>
    <w:link w:val="Char6"/>
    <w:qFormat/>
    <w:rsid w:val="00976BB5"/>
    <w:pPr>
      <w:spacing w:after="720"/>
    </w:pPr>
    <w:rPr>
      <w:rFonts w:ascii="Tw Cen MT" w:hAnsi="Tw Cen MT" w:cs="Times New Roman"/>
      <w:b/>
      <w:caps/>
      <w:color w:val="DD8047"/>
      <w:spacing w:val="50"/>
      <w:kern w:val="24"/>
      <w:sz w:val="24"/>
      <w:szCs w:val="22"/>
      <w:lang w:eastAsia="ja-JP"/>
    </w:rPr>
  </w:style>
  <w:style w:type="character" w:customStyle="1" w:styleId="Char6">
    <w:name w:val="副标题 Char"/>
    <w:link w:val="af3"/>
    <w:locked/>
    <w:rsid w:val="00976BB5"/>
    <w:rPr>
      <w:rFonts w:ascii="Tw Cen MT" w:hAnsi="Tw Cen MT"/>
      <w:b/>
      <w:caps/>
      <w:color w:val="DD8047"/>
      <w:spacing w:val="50"/>
      <w:kern w:val="24"/>
      <w:sz w:val="24"/>
      <w:szCs w:val="22"/>
      <w:lang w:val="en-US" w:eastAsia="ja-JP" w:bidi="ar-SA"/>
    </w:rPr>
  </w:style>
  <w:style w:type="paragraph" w:styleId="af4">
    <w:name w:val="Title"/>
    <w:basedOn w:val="a0"/>
    <w:link w:val="Char7"/>
    <w:qFormat/>
    <w:rsid w:val="00976BB5"/>
    <w:rPr>
      <w:rFonts w:ascii="Tw Cen MT" w:hAnsi="Tw Cen MT" w:cs="Times New Roman"/>
      <w:color w:val="775F55"/>
      <w:kern w:val="24"/>
      <w:sz w:val="72"/>
      <w:szCs w:val="48"/>
      <w:lang w:eastAsia="ja-JP"/>
    </w:rPr>
  </w:style>
  <w:style w:type="character" w:customStyle="1" w:styleId="Char7">
    <w:name w:val="标题 Char"/>
    <w:link w:val="af4"/>
    <w:locked/>
    <w:rsid w:val="00976BB5"/>
    <w:rPr>
      <w:rFonts w:ascii="Tw Cen MT" w:hAnsi="Tw Cen MT"/>
      <w:color w:val="775F55"/>
      <w:kern w:val="24"/>
      <w:sz w:val="72"/>
      <w:szCs w:val="48"/>
      <w:lang w:val="en-US" w:eastAsia="ja-JP" w:bidi="ar-SA"/>
    </w:rPr>
  </w:style>
  <w:style w:type="paragraph" w:customStyle="1" w:styleId="MediumGrid21">
    <w:name w:val="Medium Grid 21"/>
    <w:basedOn w:val="a0"/>
    <w:qFormat/>
    <w:rsid w:val="00976BB5"/>
    <w:rPr>
      <w:rFonts w:ascii="Tw Cen MT" w:eastAsia="Times New Roman" w:hAnsi="Tw Cen MT" w:cs="Times New Roman"/>
      <w:kern w:val="24"/>
      <w:sz w:val="23"/>
      <w:lang w:eastAsia="ja-JP"/>
    </w:rPr>
  </w:style>
  <w:style w:type="character" w:styleId="af5">
    <w:name w:val="page number"/>
    <w:basedOn w:val="a1"/>
    <w:rsid w:val="00044DD5"/>
  </w:style>
  <w:style w:type="character" w:styleId="af6">
    <w:name w:val="FollowedHyperlink"/>
    <w:rsid w:val="00044DD5"/>
    <w:rPr>
      <w:color w:val="800080"/>
      <w:u w:val="single"/>
    </w:rPr>
  </w:style>
  <w:style w:type="numbering" w:customStyle="1" w:styleId="NoList1">
    <w:name w:val="No List1"/>
    <w:next w:val="a3"/>
    <w:semiHidden/>
    <w:rsid w:val="00BD3AE0"/>
  </w:style>
  <w:style w:type="paragraph" w:styleId="af7">
    <w:name w:val="Document Map"/>
    <w:basedOn w:val="a0"/>
    <w:semiHidden/>
    <w:rsid w:val="00BD3AE0"/>
    <w:pPr>
      <w:shd w:val="clear" w:color="auto" w:fill="000080"/>
      <w:spacing w:after="200" w:line="276" w:lineRule="auto"/>
    </w:pPr>
    <w:rPr>
      <w:rFonts w:ascii="Tahoma" w:eastAsia="Times New Roman" w:hAnsi="Tahoma" w:cs="Tahoma"/>
      <w:sz w:val="20"/>
      <w:lang w:val="de-AT" w:eastAsia="en-US"/>
    </w:rPr>
  </w:style>
  <w:style w:type="character" w:customStyle="1" w:styleId="Masson">
    <w:name w:val="Masson"/>
    <w:semiHidden/>
    <w:rsid w:val="00DB7355"/>
    <w:rPr>
      <w:rFonts w:ascii="Arial" w:hAnsi="Arial" w:cs="Arial"/>
      <w:color w:val="auto"/>
      <w:sz w:val="20"/>
      <w:szCs w:val="20"/>
    </w:rPr>
  </w:style>
  <w:style w:type="character" w:customStyle="1" w:styleId="Char3">
    <w:name w:val="脚注文本 Char"/>
    <w:link w:val="aa"/>
    <w:semiHidden/>
    <w:rsid w:val="00886AB3"/>
    <w:rPr>
      <w:rFonts w:ascii="Arial" w:eastAsia="SimSun" w:hAnsi="Arial" w:cs="Arial"/>
      <w:sz w:val="18"/>
      <w:lang w:eastAsia="zh-CN"/>
    </w:rPr>
  </w:style>
  <w:style w:type="character" w:customStyle="1" w:styleId="description">
    <w:name w:val="description"/>
    <w:basedOn w:val="a1"/>
    <w:rsid w:val="00E062BD"/>
  </w:style>
  <w:style w:type="paragraph" w:customStyle="1" w:styleId="Default">
    <w:name w:val="Default"/>
    <w:rsid w:val="000E4403"/>
    <w:pPr>
      <w:autoSpaceDE w:val="0"/>
      <w:autoSpaceDN w:val="0"/>
      <w:adjustRightInd w:val="0"/>
    </w:pPr>
    <w:rPr>
      <w:rFonts w:ascii="Arial" w:hAnsi="Arial" w:cs="Arial"/>
      <w:color w:val="000000"/>
      <w:sz w:val="24"/>
      <w:szCs w:val="24"/>
      <w:lang w:eastAsia="en-US"/>
    </w:rPr>
  </w:style>
  <w:style w:type="paragraph" w:styleId="af8">
    <w:name w:val="List Paragraph"/>
    <w:basedOn w:val="a0"/>
    <w:uiPriority w:val="34"/>
    <w:qFormat/>
    <w:rsid w:val="002D3563"/>
    <w:pPr>
      <w:ind w:left="720"/>
      <w:contextualSpacing/>
    </w:pPr>
  </w:style>
  <w:style w:type="character" w:customStyle="1" w:styleId="7Char">
    <w:name w:val="标题 7 Char"/>
    <w:link w:val="7"/>
    <w:uiPriority w:val="9"/>
    <w:semiHidden/>
    <w:rsid w:val="00FB49AD"/>
    <w:rPr>
      <w:rFonts w:ascii="Cambria" w:eastAsia="Times New Roman" w:hAnsi="Cambria" w:cs="Times New Roman"/>
      <w:i/>
      <w:iCs/>
      <w:color w:val="404040"/>
      <w:sz w:val="22"/>
      <w:szCs w:val="22"/>
    </w:rPr>
  </w:style>
  <w:style w:type="character" w:customStyle="1" w:styleId="Char4">
    <w:name w:val="页眉 Char"/>
    <w:link w:val="ab"/>
    <w:uiPriority w:val="99"/>
    <w:rsid w:val="00FB49AD"/>
    <w:rPr>
      <w:rFonts w:ascii="Arial" w:eastAsia="SimSun" w:hAnsi="Arial" w:cs="Arial"/>
      <w:sz w:val="22"/>
      <w:lang w:eastAsia="zh-CN"/>
    </w:rPr>
  </w:style>
  <w:style w:type="character" w:customStyle="1" w:styleId="Char1">
    <w:name w:val="页脚 Char"/>
    <w:link w:val="a8"/>
    <w:uiPriority w:val="99"/>
    <w:rsid w:val="00FB49AD"/>
    <w:rPr>
      <w:rFonts w:ascii="Arial" w:eastAsia="SimSun" w:hAnsi="Arial" w:cs="Arial"/>
      <w:sz w:val="22"/>
      <w:lang w:eastAsia="zh-CN"/>
    </w:rPr>
  </w:style>
  <w:style w:type="character" w:customStyle="1" w:styleId="Char2">
    <w:name w:val="批注框文本 Char"/>
    <w:link w:val="a9"/>
    <w:uiPriority w:val="99"/>
    <w:semiHidden/>
    <w:rsid w:val="00FB49AD"/>
    <w:rPr>
      <w:rFonts w:ascii="Tahoma" w:eastAsia="SimSun" w:hAnsi="Tahoma" w:cs="Tahoma"/>
      <w:sz w:val="16"/>
      <w:szCs w:val="16"/>
      <w:lang w:eastAsia="zh-CN"/>
    </w:rPr>
  </w:style>
  <w:style w:type="character" w:customStyle="1" w:styleId="Char0">
    <w:name w:val="批注文字 Char"/>
    <w:link w:val="a6"/>
    <w:uiPriority w:val="99"/>
    <w:semiHidden/>
    <w:rsid w:val="00FB49AD"/>
    <w:rPr>
      <w:rFonts w:ascii="Arial" w:eastAsia="SimSun" w:hAnsi="Arial" w:cs="Arial"/>
      <w:sz w:val="18"/>
      <w:lang w:eastAsia="zh-CN"/>
    </w:rPr>
  </w:style>
  <w:style w:type="character" w:customStyle="1" w:styleId="Char5">
    <w:name w:val="批注主题 Char"/>
    <w:link w:val="af1"/>
    <w:uiPriority w:val="99"/>
    <w:semiHidden/>
    <w:rsid w:val="00FB49AD"/>
    <w:rPr>
      <w:rFonts w:ascii="Arial" w:eastAsia="SimSun" w:hAnsi="Arial" w:cs="Arial"/>
      <w:b/>
      <w:bCs/>
      <w:sz w:val="18"/>
      <w:lang w:eastAsia="zh-CN"/>
    </w:rPr>
  </w:style>
  <w:style w:type="character" w:customStyle="1" w:styleId="1Char">
    <w:name w:val="标题 1 Char"/>
    <w:basedOn w:val="a1"/>
    <w:link w:val="1"/>
    <w:rsid w:val="003E42BC"/>
    <w:rPr>
      <w:rFonts w:ascii="Arial" w:hAnsi="Arial" w:cs="Arial"/>
      <w:b/>
      <w:bCs/>
      <w:caps/>
      <w:kern w:val="32"/>
      <w:sz w:val="22"/>
      <w:szCs w:val="32"/>
    </w:rPr>
  </w:style>
  <w:style w:type="paragraph" w:customStyle="1" w:styleId="SingleTxt">
    <w:name w:val="__Single Txt"/>
    <w:basedOn w:val="a0"/>
    <w:rsid w:val="00B82BFA"/>
    <w:pPr>
      <w:tabs>
        <w:tab w:val="left" w:pos="1264"/>
        <w:tab w:val="left" w:pos="1695"/>
        <w:tab w:val="left" w:pos="2126"/>
        <w:tab w:val="left" w:pos="2557"/>
        <w:tab w:val="left" w:pos="2988"/>
        <w:tab w:val="left" w:pos="3419"/>
        <w:tab w:val="left" w:pos="3850"/>
        <w:tab w:val="left" w:pos="4281"/>
        <w:tab w:val="left" w:pos="4712"/>
        <w:tab w:val="left" w:pos="5143"/>
        <w:tab w:val="left" w:pos="5574"/>
        <w:tab w:val="left" w:pos="6005"/>
        <w:tab w:val="left" w:pos="6435"/>
      </w:tabs>
      <w:spacing w:after="140" w:line="320" w:lineRule="exact"/>
      <w:ind w:left="1264" w:right="1264"/>
      <w:jc w:val="both"/>
    </w:pPr>
    <w:rPr>
      <w:rFonts w:ascii="SimSun" w:hAnsi="Times New Roman" w:cs="Times New Roman"/>
      <w:kern w:val="14"/>
      <w:sz w:val="21"/>
    </w:rPr>
  </w:style>
  <w:style w:type="paragraph" w:customStyle="1" w:styleId="HCh">
    <w:name w:val="_ H _Ch"/>
    <w:basedOn w:val="a0"/>
    <w:next w:val="SingleTxt"/>
    <w:rsid w:val="00B82BFA"/>
    <w:pPr>
      <w:keepNext/>
      <w:keepLines/>
      <w:tabs>
        <w:tab w:val="left" w:pos="57"/>
      </w:tabs>
      <w:suppressAutoHyphens/>
      <w:spacing w:line="400" w:lineRule="exact"/>
      <w:jc w:val="both"/>
      <w:outlineLvl w:val="0"/>
    </w:pPr>
    <w:rPr>
      <w:rFonts w:ascii="SimHei" w:eastAsia="SimHei" w:hAnsi="Times New Roman" w:cs="Times New Roman"/>
      <w:kern w:val="14"/>
      <w:sz w:val="28"/>
    </w:rPr>
  </w:style>
  <w:style w:type="paragraph" w:customStyle="1" w:styleId="H23">
    <w:name w:val="_ H_2/3"/>
    <w:basedOn w:val="a0"/>
    <w:next w:val="a0"/>
    <w:rsid w:val="00B82BFA"/>
    <w:pPr>
      <w:spacing w:line="320" w:lineRule="exact"/>
      <w:jc w:val="both"/>
      <w:outlineLvl w:val="1"/>
    </w:pPr>
    <w:rPr>
      <w:rFonts w:ascii="SimHei" w:eastAsia="SimHei" w:hAnsi="Times New Roman" w:cs="Times New Roman"/>
      <w:spacing w:val="2"/>
      <w:kern w:val="14"/>
      <w:sz w:val="21"/>
    </w:rPr>
  </w:style>
  <w:style w:type="paragraph" w:customStyle="1" w:styleId="H1">
    <w:name w:val="_ H_1"/>
    <w:basedOn w:val="a0"/>
    <w:next w:val="SingleTxt"/>
    <w:rsid w:val="00B82BFA"/>
    <w:pPr>
      <w:keepNext/>
      <w:keepLines/>
      <w:suppressAutoHyphens/>
      <w:spacing w:line="320" w:lineRule="exact"/>
      <w:jc w:val="both"/>
      <w:outlineLvl w:val="0"/>
    </w:pPr>
    <w:rPr>
      <w:rFonts w:ascii="SimHei" w:eastAsia="SimHei" w:hAnsi="Times New Roman" w:cs="Times New Roman"/>
      <w:kern w:val="14"/>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F0402"/>
    <w:rPr>
      <w:rFonts w:ascii="Arial" w:hAnsi="Arial" w:cs="Arial"/>
      <w:sz w:val="22"/>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paragraph" w:styleId="7">
    <w:name w:val="heading 7"/>
    <w:basedOn w:val="a0"/>
    <w:next w:val="a0"/>
    <w:link w:val="7Char"/>
    <w:uiPriority w:val="9"/>
    <w:semiHidden/>
    <w:unhideWhenUsed/>
    <w:qFormat/>
    <w:rsid w:val="00FB49AD"/>
    <w:pPr>
      <w:keepNext/>
      <w:keepLines/>
      <w:spacing w:before="200" w:line="276" w:lineRule="auto"/>
      <w:outlineLvl w:val="6"/>
    </w:pPr>
    <w:rPr>
      <w:rFonts w:ascii="Cambria" w:eastAsia="Times New Roman" w:hAnsi="Cambria" w:cs="Times New Roman"/>
      <w:i/>
      <w:iCs/>
      <w:color w:val="404040"/>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character" w:customStyle="1" w:styleId="Char">
    <w:name w:val="正文文本 Char"/>
    <w:link w:val="a4"/>
    <w:rsid w:val="006D3CFF"/>
    <w:rPr>
      <w:rFonts w:ascii="Arial" w:eastAsia="SimSun" w:hAnsi="Arial" w:cs="Arial"/>
      <w:sz w:val="22"/>
      <w:lang w:val="en-US" w:eastAsia="zh-CN" w:bidi="ar-SA"/>
    </w:rPr>
  </w:style>
  <w:style w:type="paragraph" w:styleId="a5">
    <w:name w:val="caption"/>
    <w:basedOn w:val="a0"/>
    <w:next w:val="a0"/>
    <w:qFormat/>
    <w:rsid w:val="00676C5C"/>
    <w:rPr>
      <w:b/>
      <w:bCs/>
      <w:sz w:val="18"/>
    </w:rPr>
  </w:style>
  <w:style w:type="paragraph" w:styleId="a6">
    <w:name w:val="annotation text"/>
    <w:basedOn w:val="a0"/>
    <w:link w:val="Char0"/>
    <w:uiPriority w:val="99"/>
    <w:semiHidden/>
    <w:rsid w:val="00676C5C"/>
    <w:rPr>
      <w:rFonts w:cs="Times New Roman"/>
      <w:sz w:val="18"/>
    </w:rPr>
  </w:style>
  <w:style w:type="paragraph" w:styleId="a7">
    <w:name w:val="endnote text"/>
    <w:basedOn w:val="a0"/>
    <w:semiHidden/>
    <w:rsid w:val="00676C5C"/>
    <w:rPr>
      <w:sz w:val="18"/>
    </w:rPr>
  </w:style>
  <w:style w:type="paragraph" w:styleId="a8">
    <w:name w:val="footer"/>
    <w:basedOn w:val="a0"/>
    <w:link w:val="Char1"/>
    <w:uiPriority w:val="99"/>
    <w:rsid w:val="00676C5C"/>
    <w:pPr>
      <w:tabs>
        <w:tab w:val="center" w:pos="4320"/>
        <w:tab w:val="right" w:pos="8640"/>
      </w:tabs>
    </w:pPr>
    <w:rPr>
      <w:rFonts w:cs="Times New Roman"/>
    </w:rPr>
  </w:style>
  <w:style w:type="paragraph" w:styleId="a9">
    <w:name w:val="Balloon Text"/>
    <w:basedOn w:val="a0"/>
    <w:link w:val="Char2"/>
    <w:uiPriority w:val="99"/>
    <w:semiHidden/>
    <w:rsid w:val="00FF6787"/>
    <w:rPr>
      <w:rFonts w:ascii="Tahoma" w:hAnsi="Tahoma" w:cs="Times New Roman"/>
      <w:sz w:val="16"/>
      <w:szCs w:val="16"/>
    </w:rPr>
  </w:style>
  <w:style w:type="paragraph" w:styleId="aa">
    <w:name w:val="footnote text"/>
    <w:basedOn w:val="a0"/>
    <w:link w:val="Char3"/>
    <w:semiHidden/>
    <w:rsid w:val="00676C5C"/>
    <w:rPr>
      <w:rFonts w:cs="Times New Roman"/>
      <w:sz w:val="18"/>
    </w:rPr>
  </w:style>
  <w:style w:type="paragraph" w:styleId="ab">
    <w:name w:val="header"/>
    <w:basedOn w:val="a0"/>
    <w:link w:val="Char4"/>
    <w:uiPriority w:val="99"/>
    <w:rsid w:val="00676C5C"/>
    <w:pPr>
      <w:tabs>
        <w:tab w:val="center" w:pos="4536"/>
        <w:tab w:val="right" w:pos="9072"/>
      </w:tabs>
    </w:pPr>
    <w:rPr>
      <w:rFonts w:cs="Times New Roman"/>
    </w:r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customStyle="1" w:styleId="ColorfulList-Accent11">
    <w:name w:val="Colorful List - Accent 11"/>
    <w:basedOn w:val="a0"/>
    <w:qFormat/>
    <w:rsid w:val="00096198"/>
    <w:pPr>
      <w:spacing w:after="200" w:line="276" w:lineRule="auto"/>
      <w:ind w:left="720"/>
      <w:contextualSpacing/>
    </w:pPr>
    <w:rPr>
      <w:rFonts w:ascii="Calibri" w:eastAsia="Times New Roman" w:hAnsi="Calibri" w:cs="Times New Roman"/>
      <w:szCs w:val="22"/>
      <w:lang w:val="de-AT" w:eastAsia="en-US"/>
    </w:rPr>
  </w:style>
  <w:style w:type="character" w:styleId="ae">
    <w:name w:val="footnote reference"/>
    <w:semiHidden/>
    <w:rsid w:val="008E35C2"/>
    <w:rPr>
      <w:vertAlign w:val="superscript"/>
    </w:rPr>
  </w:style>
  <w:style w:type="table" w:styleId="af">
    <w:name w:val="Table Grid"/>
    <w:basedOn w:val="a2"/>
    <w:uiPriority w:val="59"/>
    <w:rsid w:val="008E35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uiPriority w:val="99"/>
    <w:rsid w:val="00D42A8D"/>
    <w:rPr>
      <w:sz w:val="16"/>
      <w:szCs w:val="16"/>
    </w:rPr>
  </w:style>
  <w:style w:type="paragraph" w:styleId="af1">
    <w:name w:val="annotation subject"/>
    <w:basedOn w:val="a6"/>
    <w:next w:val="a6"/>
    <w:link w:val="Char5"/>
    <w:uiPriority w:val="99"/>
    <w:semiHidden/>
    <w:rsid w:val="00D42A8D"/>
    <w:rPr>
      <w:b/>
      <w:bCs/>
    </w:rPr>
  </w:style>
  <w:style w:type="character" w:styleId="af2">
    <w:name w:val="Hyperlink"/>
    <w:rsid w:val="00E26845"/>
    <w:rPr>
      <w:color w:val="0000FF"/>
      <w:u w:val="single"/>
    </w:rPr>
  </w:style>
  <w:style w:type="character" w:customStyle="1" w:styleId="Bazan">
    <w:name w:val="Bazan"/>
    <w:semiHidden/>
    <w:rsid w:val="0015220A"/>
    <w:rPr>
      <w:rFonts w:ascii="Arial" w:hAnsi="Arial" w:cs="Arial"/>
      <w:color w:val="auto"/>
      <w:sz w:val="20"/>
      <w:szCs w:val="20"/>
    </w:rPr>
  </w:style>
  <w:style w:type="paragraph" w:styleId="af3">
    <w:name w:val="Subtitle"/>
    <w:basedOn w:val="a0"/>
    <w:link w:val="Char6"/>
    <w:qFormat/>
    <w:rsid w:val="00976BB5"/>
    <w:pPr>
      <w:spacing w:after="720"/>
    </w:pPr>
    <w:rPr>
      <w:rFonts w:ascii="Tw Cen MT" w:hAnsi="Tw Cen MT" w:cs="Times New Roman"/>
      <w:b/>
      <w:caps/>
      <w:color w:val="DD8047"/>
      <w:spacing w:val="50"/>
      <w:kern w:val="24"/>
      <w:sz w:val="24"/>
      <w:szCs w:val="22"/>
      <w:lang w:eastAsia="ja-JP"/>
    </w:rPr>
  </w:style>
  <w:style w:type="character" w:customStyle="1" w:styleId="Char6">
    <w:name w:val="副标题 Char"/>
    <w:link w:val="af3"/>
    <w:locked/>
    <w:rsid w:val="00976BB5"/>
    <w:rPr>
      <w:rFonts w:ascii="Tw Cen MT" w:hAnsi="Tw Cen MT"/>
      <w:b/>
      <w:caps/>
      <w:color w:val="DD8047"/>
      <w:spacing w:val="50"/>
      <w:kern w:val="24"/>
      <w:sz w:val="24"/>
      <w:szCs w:val="22"/>
      <w:lang w:val="en-US" w:eastAsia="ja-JP" w:bidi="ar-SA"/>
    </w:rPr>
  </w:style>
  <w:style w:type="paragraph" w:styleId="af4">
    <w:name w:val="Title"/>
    <w:basedOn w:val="a0"/>
    <w:link w:val="Char7"/>
    <w:qFormat/>
    <w:rsid w:val="00976BB5"/>
    <w:rPr>
      <w:rFonts w:ascii="Tw Cen MT" w:hAnsi="Tw Cen MT" w:cs="Times New Roman"/>
      <w:color w:val="775F55"/>
      <w:kern w:val="24"/>
      <w:sz w:val="72"/>
      <w:szCs w:val="48"/>
      <w:lang w:eastAsia="ja-JP"/>
    </w:rPr>
  </w:style>
  <w:style w:type="character" w:customStyle="1" w:styleId="Char7">
    <w:name w:val="标题 Char"/>
    <w:link w:val="af4"/>
    <w:locked/>
    <w:rsid w:val="00976BB5"/>
    <w:rPr>
      <w:rFonts w:ascii="Tw Cen MT" w:hAnsi="Tw Cen MT"/>
      <w:color w:val="775F55"/>
      <w:kern w:val="24"/>
      <w:sz w:val="72"/>
      <w:szCs w:val="48"/>
      <w:lang w:val="en-US" w:eastAsia="ja-JP" w:bidi="ar-SA"/>
    </w:rPr>
  </w:style>
  <w:style w:type="paragraph" w:customStyle="1" w:styleId="MediumGrid21">
    <w:name w:val="Medium Grid 21"/>
    <w:basedOn w:val="a0"/>
    <w:qFormat/>
    <w:rsid w:val="00976BB5"/>
    <w:rPr>
      <w:rFonts w:ascii="Tw Cen MT" w:eastAsia="Times New Roman" w:hAnsi="Tw Cen MT" w:cs="Times New Roman"/>
      <w:kern w:val="24"/>
      <w:sz w:val="23"/>
      <w:lang w:eastAsia="ja-JP"/>
    </w:rPr>
  </w:style>
  <w:style w:type="character" w:styleId="af5">
    <w:name w:val="page number"/>
    <w:basedOn w:val="a1"/>
    <w:rsid w:val="00044DD5"/>
  </w:style>
  <w:style w:type="character" w:styleId="af6">
    <w:name w:val="FollowedHyperlink"/>
    <w:rsid w:val="00044DD5"/>
    <w:rPr>
      <w:color w:val="800080"/>
      <w:u w:val="single"/>
    </w:rPr>
  </w:style>
  <w:style w:type="numbering" w:customStyle="1" w:styleId="NoList1">
    <w:name w:val="No List1"/>
    <w:next w:val="a3"/>
    <w:semiHidden/>
    <w:rsid w:val="00BD3AE0"/>
  </w:style>
  <w:style w:type="paragraph" w:styleId="af7">
    <w:name w:val="Document Map"/>
    <w:basedOn w:val="a0"/>
    <w:semiHidden/>
    <w:rsid w:val="00BD3AE0"/>
    <w:pPr>
      <w:shd w:val="clear" w:color="auto" w:fill="000080"/>
      <w:spacing w:after="200" w:line="276" w:lineRule="auto"/>
    </w:pPr>
    <w:rPr>
      <w:rFonts w:ascii="Tahoma" w:eastAsia="Times New Roman" w:hAnsi="Tahoma" w:cs="Tahoma"/>
      <w:sz w:val="20"/>
      <w:lang w:val="de-AT" w:eastAsia="en-US"/>
    </w:rPr>
  </w:style>
  <w:style w:type="character" w:customStyle="1" w:styleId="Masson">
    <w:name w:val="Masson"/>
    <w:semiHidden/>
    <w:rsid w:val="00DB7355"/>
    <w:rPr>
      <w:rFonts w:ascii="Arial" w:hAnsi="Arial" w:cs="Arial"/>
      <w:color w:val="auto"/>
      <w:sz w:val="20"/>
      <w:szCs w:val="20"/>
    </w:rPr>
  </w:style>
  <w:style w:type="character" w:customStyle="1" w:styleId="Char3">
    <w:name w:val="脚注文本 Char"/>
    <w:link w:val="aa"/>
    <w:semiHidden/>
    <w:rsid w:val="00886AB3"/>
    <w:rPr>
      <w:rFonts w:ascii="Arial" w:eastAsia="SimSun" w:hAnsi="Arial" w:cs="Arial"/>
      <w:sz w:val="18"/>
      <w:lang w:eastAsia="zh-CN"/>
    </w:rPr>
  </w:style>
  <w:style w:type="character" w:customStyle="1" w:styleId="description">
    <w:name w:val="description"/>
    <w:basedOn w:val="a1"/>
    <w:rsid w:val="00E062BD"/>
  </w:style>
  <w:style w:type="paragraph" w:customStyle="1" w:styleId="Default">
    <w:name w:val="Default"/>
    <w:rsid w:val="000E4403"/>
    <w:pPr>
      <w:autoSpaceDE w:val="0"/>
      <w:autoSpaceDN w:val="0"/>
      <w:adjustRightInd w:val="0"/>
    </w:pPr>
    <w:rPr>
      <w:rFonts w:ascii="Arial" w:hAnsi="Arial" w:cs="Arial"/>
      <w:color w:val="000000"/>
      <w:sz w:val="24"/>
      <w:szCs w:val="24"/>
      <w:lang w:eastAsia="en-US"/>
    </w:rPr>
  </w:style>
  <w:style w:type="paragraph" w:styleId="af8">
    <w:name w:val="List Paragraph"/>
    <w:basedOn w:val="a0"/>
    <w:uiPriority w:val="34"/>
    <w:qFormat/>
    <w:rsid w:val="002D3563"/>
    <w:pPr>
      <w:ind w:left="720"/>
      <w:contextualSpacing/>
    </w:pPr>
  </w:style>
  <w:style w:type="character" w:customStyle="1" w:styleId="7Char">
    <w:name w:val="标题 7 Char"/>
    <w:link w:val="7"/>
    <w:uiPriority w:val="9"/>
    <w:semiHidden/>
    <w:rsid w:val="00FB49AD"/>
    <w:rPr>
      <w:rFonts w:ascii="Cambria" w:eastAsia="Times New Roman" w:hAnsi="Cambria" w:cs="Times New Roman"/>
      <w:i/>
      <w:iCs/>
      <w:color w:val="404040"/>
      <w:sz w:val="22"/>
      <w:szCs w:val="22"/>
    </w:rPr>
  </w:style>
  <w:style w:type="character" w:customStyle="1" w:styleId="Char4">
    <w:name w:val="页眉 Char"/>
    <w:link w:val="ab"/>
    <w:uiPriority w:val="99"/>
    <w:rsid w:val="00FB49AD"/>
    <w:rPr>
      <w:rFonts w:ascii="Arial" w:eastAsia="SimSun" w:hAnsi="Arial" w:cs="Arial"/>
      <w:sz w:val="22"/>
      <w:lang w:eastAsia="zh-CN"/>
    </w:rPr>
  </w:style>
  <w:style w:type="character" w:customStyle="1" w:styleId="Char1">
    <w:name w:val="页脚 Char"/>
    <w:link w:val="a8"/>
    <w:uiPriority w:val="99"/>
    <w:rsid w:val="00FB49AD"/>
    <w:rPr>
      <w:rFonts w:ascii="Arial" w:eastAsia="SimSun" w:hAnsi="Arial" w:cs="Arial"/>
      <w:sz w:val="22"/>
      <w:lang w:eastAsia="zh-CN"/>
    </w:rPr>
  </w:style>
  <w:style w:type="character" w:customStyle="1" w:styleId="Char2">
    <w:name w:val="批注框文本 Char"/>
    <w:link w:val="a9"/>
    <w:uiPriority w:val="99"/>
    <w:semiHidden/>
    <w:rsid w:val="00FB49AD"/>
    <w:rPr>
      <w:rFonts w:ascii="Tahoma" w:eastAsia="SimSun" w:hAnsi="Tahoma" w:cs="Tahoma"/>
      <w:sz w:val="16"/>
      <w:szCs w:val="16"/>
      <w:lang w:eastAsia="zh-CN"/>
    </w:rPr>
  </w:style>
  <w:style w:type="character" w:customStyle="1" w:styleId="Char0">
    <w:name w:val="批注文字 Char"/>
    <w:link w:val="a6"/>
    <w:uiPriority w:val="99"/>
    <w:semiHidden/>
    <w:rsid w:val="00FB49AD"/>
    <w:rPr>
      <w:rFonts w:ascii="Arial" w:eastAsia="SimSun" w:hAnsi="Arial" w:cs="Arial"/>
      <w:sz w:val="18"/>
      <w:lang w:eastAsia="zh-CN"/>
    </w:rPr>
  </w:style>
  <w:style w:type="character" w:customStyle="1" w:styleId="Char5">
    <w:name w:val="批注主题 Char"/>
    <w:link w:val="af1"/>
    <w:uiPriority w:val="99"/>
    <w:semiHidden/>
    <w:rsid w:val="00FB49AD"/>
    <w:rPr>
      <w:rFonts w:ascii="Arial" w:eastAsia="SimSun" w:hAnsi="Arial" w:cs="Arial"/>
      <w:b/>
      <w:bCs/>
      <w:sz w:val="18"/>
      <w:lang w:eastAsia="zh-CN"/>
    </w:rPr>
  </w:style>
  <w:style w:type="character" w:customStyle="1" w:styleId="1Char">
    <w:name w:val="标题 1 Char"/>
    <w:basedOn w:val="a1"/>
    <w:link w:val="1"/>
    <w:rsid w:val="003E42BC"/>
    <w:rPr>
      <w:rFonts w:ascii="Arial" w:hAnsi="Arial" w:cs="Arial"/>
      <w:b/>
      <w:bCs/>
      <w:caps/>
      <w:kern w:val="32"/>
      <w:sz w:val="22"/>
      <w:szCs w:val="32"/>
    </w:rPr>
  </w:style>
  <w:style w:type="paragraph" w:customStyle="1" w:styleId="SingleTxt">
    <w:name w:val="__Single Txt"/>
    <w:basedOn w:val="a0"/>
    <w:rsid w:val="00B82BFA"/>
    <w:pPr>
      <w:tabs>
        <w:tab w:val="left" w:pos="1264"/>
        <w:tab w:val="left" w:pos="1695"/>
        <w:tab w:val="left" w:pos="2126"/>
        <w:tab w:val="left" w:pos="2557"/>
        <w:tab w:val="left" w:pos="2988"/>
        <w:tab w:val="left" w:pos="3419"/>
        <w:tab w:val="left" w:pos="3850"/>
        <w:tab w:val="left" w:pos="4281"/>
        <w:tab w:val="left" w:pos="4712"/>
        <w:tab w:val="left" w:pos="5143"/>
        <w:tab w:val="left" w:pos="5574"/>
        <w:tab w:val="left" w:pos="6005"/>
        <w:tab w:val="left" w:pos="6435"/>
      </w:tabs>
      <w:spacing w:after="140" w:line="320" w:lineRule="exact"/>
      <w:ind w:left="1264" w:right="1264"/>
      <w:jc w:val="both"/>
    </w:pPr>
    <w:rPr>
      <w:rFonts w:ascii="SimSun" w:hAnsi="Times New Roman" w:cs="Times New Roman"/>
      <w:kern w:val="14"/>
      <w:sz w:val="21"/>
    </w:rPr>
  </w:style>
  <w:style w:type="paragraph" w:customStyle="1" w:styleId="HCh">
    <w:name w:val="_ H _Ch"/>
    <w:basedOn w:val="a0"/>
    <w:next w:val="SingleTxt"/>
    <w:rsid w:val="00B82BFA"/>
    <w:pPr>
      <w:keepNext/>
      <w:keepLines/>
      <w:tabs>
        <w:tab w:val="left" w:pos="57"/>
      </w:tabs>
      <w:suppressAutoHyphens/>
      <w:spacing w:line="400" w:lineRule="exact"/>
      <w:jc w:val="both"/>
      <w:outlineLvl w:val="0"/>
    </w:pPr>
    <w:rPr>
      <w:rFonts w:ascii="SimHei" w:eastAsia="SimHei" w:hAnsi="Times New Roman" w:cs="Times New Roman"/>
      <w:kern w:val="14"/>
      <w:sz w:val="28"/>
    </w:rPr>
  </w:style>
  <w:style w:type="paragraph" w:customStyle="1" w:styleId="H23">
    <w:name w:val="_ H_2/3"/>
    <w:basedOn w:val="a0"/>
    <w:next w:val="a0"/>
    <w:rsid w:val="00B82BFA"/>
    <w:pPr>
      <w:spacing w:line="320" w:lineRule="exact"/>
      <w:jc w:val="both"/>
      <w:outlineLvl w:val="1"/>
    </w:pPr>
    <w:rPr>
      <w:rFonts w:ascii="SimHei" w:eastAsia="SimHei" w:hAnsi="Times New Roman" w:cs="Times New Roman"/>
      <w:spacing w:val="2"/>
      <w:kern w:val="14"/>
      <w:sz w:val="21"/>
    </w:rPr>
  </w:style>
  <w:style w:type="paragraph" w:customStyle="1" w:styleId="H1">
    <w:name w:val="_ H_1"/>
    <w:basedOn w:val="a0"/>
    <w:next w:val="SingleTxt"/>
    <w:rsid w:val="00B82BFA"/>
    <w:pPr>
      <w:keepNext/>
      <w:keepLines/>
      <w:suppressAutoHyphens/>
      <w:spacing w:line="320" w:lineRule="exact"/>
      <w:jc w:val="both"/>
      <w:outlineLvl w:val="0"/>
    </w:pPr>
    <w:rPr>
      <w:rFonts w:ascii="SimHei" w:eastAsia="SimHei" w:hAnsi="Times New Roman" w:cs="Times New Roman"/>
      <w:kern w:val="1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12.xml"/><Relationship Id="rId34" Type="http://schemas.openxmlformats.org/officeDocument/2006/relationships/header" Target="header22.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5.xml"/><Relationship Id="rId33"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4.xml"/><Relationship Id="rId32" Type="http://schemas.openxmlformats.org/officeDocument/2006/relationships/hyperlink" Target="http://undocs.org/ch/A/RES/67/257" TargetMode="Externa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footer" Target="footer1.xml"/><Relationship Id="rId28" Type="http://schemas.openxmlformats.org/officeDocument/2006/relationships/header" Target="header18.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7.xml"/><Relationship Id="rId30" Type="http://schemas.openxmlformats.org/officeDocument/2006/relationships/header" Target="header19.xml"/><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DF4B0-8E76-4F95-A69F-A26635302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4292</Words>
  <Characters>24466</Characters>
  <Application>Microsoft Office Word</Application>
  <DocSecurity>0</DocSecurity>
  <Lines>203</Lines>
  <Paragraphs>57</Paragraphs>
  <ScaleCrop>false</ScaleCrop>
  <LinksUpToDate>false</LinksUpToDate>
  <CharactersWithSpaces>28701</CharactersWithSpaces>
  <SharedDoc>false</SharedDoc>
  <HLinks>
    <vt:vector size="6" baseType="variant">
      <vt:variant>
        <vt:i4>524358</vt:i4>
      </vt:variant>
      <vt:variant>
        <vt:i4>0</vt:i4>
      </vt:variant>
      <vt:variant>
        <vt:i4>0</vt:i4>
      </vt:variant>
      <vt:variant>
        <vt:i4>5</vt:i4>
      </vt:variant>
      <vt:variant>
        <vt:lpwstr>http://www.baike.com/wiki/%E6%92%A4%E8%81%8C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2013-09-20T13:35:00Z</dcterms:created>
  <dcterms:modified xsi:type="dcterms:W3CDTF">2013-09-20T15:12:00Z</dcterms:modified>
</cp:coreProperties>
</file>