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74E" w:rsidRPr="002E4BF9" w:rsidRDefault="00FE5714" w:rsidP="002E4BF9">
      <w:pPr>
        <w:keepNext/>
        <w:spacing w:beforeLines="100" w:before="240" w:line="340" w:lineRule="atLeast"/>
        <w:jc w:val="both"/>
        <w:rPr>
          <w:rFonts w:ascii="KaiTi" w:eastAsia="KaiTi" w:hAnsi="KaiTi" w:cs="SimSun"/>
          <w:sz w:val="21"/>
          <w:szCs w:val="21"/>
        </w:rPr>
      </w:pPr>
      <w:bookmarkStart w:id="0" w:name="_Hlk494720149"/>
      <w:r w:rsidRPr="002E4BF9">
        <w:rPr>
          <w:rFonts w:ascii="KaiTi" w:eastAsia="KaiTi" w:hAnsi="KaiTi" w:cs="SimSun" w:hint="eastAsia"/>
          <w:sz w:val="21"/>
          <w:szCs w:val="21"/>
        </w:rPr>
        <w:t>统一编排议程第5项</w:t>
      </w:r>
    </w:p>
    <w:p w:rsidR="00FE5714" w:rsidRPr="002E4BF9" w:rsidRDefault="00FE5714" w:rsidP="002E4BF9">
      <w:pPr>
        <w:keepNext/>
        <w:spacing w:afterLines="50" w:after="120" w:line="340" w:lineRule="atLeast"/>
        <w:jc w:val="both"/>
        <w:rPr>
          <w:rFonts w:ascii="SimHei" w:eastAsia="SimHei" w:cs="Times New Roman"/>
          <w:sz w:val="21"/>
          <w:szCs w:val="21"/>
        </w:rPr>
      </w:pPr>
      <w:r w:rsidRPr="002E4BF9">
        <w:rPr>
          <w:rFonts w:ascii="SimHei" w:eastAsia="SimHei" w:cs="Times New Roman" w:hint="eastAsia"/>
          <w:sz w:val="21"/>
          <w:szCs w:val="21"/>
        </w:rPr>
        <w:t>一般性发言</w:t>
      </w:r>
    </w:p>
    <w:p w:rsidR="00A4674E" w:rsidRPr="00042A1B" w:rsidRDefault="00A4674E"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所有发言人都感谢总干事在知识产权事业中所做的一切工作和不懈努力，并感谢秘书处为</w:t>
      </w:r>
      <w:proofErr w:type="gramStart"/>
      <w:r w:rsidRPr="00042A1B">
        <w:rPr>
          <w:rFonts w:ascii="SimSun" w:hAnsi="SimSun" w:hint="eastAsia"/>
          <w:sz w:val="21"/>
          <w:szCs w:val="21"/>
        </w:rPr>
        <w:t>各大会</w:t>
      </w:r>
      <w:proofErr w:type="gramEnd"/>
      <w:r w:rsidRPr="00042A1B">
        <w:rPr>
          <w:rFonts w:ascii="SimSun" w:hAnsi="SimSun" w:hint="eastAsia"/>
          <w:sz w:val="21"/>
          <w:szCs w:val="21"/>
        </w:rPr>
        <w:t>会议编写优质的文件。</w:t>
      </w:r>
    </w:p>
    <w:p w:rsidR="00A4674E" w:rsidRPr="00042A1B" w:rsidRDefault="00A4674E" w:rsidP="002E4BF9">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以下114个国家、</w:t>
      </w:r>
      <w:r w:rsidR="001368D4">
        <w:rPr>
          <w:rFonts w:ascii="SimSun" w:hAnsi="SimSun"/>
          <w:sz w:val="21"/>
          <w:szCs w:val="21"/>
        </w:rPr>
        <w:t>3</w:t>
      </w:r>
      <w:r w:rsidRPr="00042A1B">
        <w:rPr>
          <w:rFonts w:ascii="SimSun" w:hAnsi="SimSun" w:hint="eastAsia"/>
          <w:sz w:val="21"/>
          <w:szCs w:val="21"/>
        </w:rPr>
        <w:t>个政府间组织和10个非政府组织的代表团和代表在本议程项目下作了发言：阿尔及利亚、阿根廷、阿拉伯联合酋长国、阿拉伯叙利亚共和国、阿曼、阿塞拜疆、埃及、埃塞俄比亚、安哥拉、安提瓜和巴布达、奥地利、澳大利亚、巴巴多斯、巴基斯坦、巴拉圭、巴西、白俄罗斯、保加利亚、贝宁、秘鲁、冰岛、波兰、博茨瓦纳、布基纳法索、朝鲜民主主义人民共和国、赤道几内亚、大韩民国、丹麦、德国、多哥、俄罗斯联邦、厄瓜多尔、法国、菲律宾、芬兰、冈比亚、刚果、刚果民主共和国、哥伦比亚、哥斯达黎加、格鲁吉亚、古巴、黑山、洪都拉斯、吉尔吉斯斯坦、几内亚、几内亚比绍、加拿大、加纳、加蓬、教廷、捷克共和国、津巴布韦、卡塔尔、科特迪瓦、克罗地亚、肯尼亚、拉脱维亚、莱索托、老挝人民民主共和国、利比里亚、联合王国、罗马尼亚、马达加斯加、马拉维、马来西亚、马里、美利坚合众国、摩尔多瓦共和国、摩洛哥、墨西哥、纳米比亚、南非、尼泊尔、尼日利亚、挪威、葡萄牙、日本、瑞典、瑞士、萨尔瓦多、萨摩亚、塞尔</w:t>
      </w:r>
      <w:bookmarkStart w:id="1" w:name="_GoBack"/>
      <w:bookmarkEnd w:id="1"/>
      <w:r w:rsidRPr="00042A1B">
        <w:rPr>
          <w:rFonts w:ascii="SimSun" w:hAnsi="SimSun" w:hint="eastAsia"/>
          <w:sz w:val="21"/>
          <w:szCs w:val="21"/>
        </w:rPr>
        <w:t>维亚、塞拉利昂、塞内加尔、塞舌尔、沙特阿拉伯、斯里兰卡、苏丹、泰国、坦桑尼亚联合共和国、特立尼达和多巴哥、突尼斯、土耳其、危地马拉、文莱达鲁萨兰国、乌干达、乌克兰、希腊、新加坡、新西兰、匈牙利、牙买加、也门、伊朗（伊斯兰共和国）、意大利、印度、印度尼西亚、越南、赞比亚、乍得、智利、中非共和国、中国、非洲地区知识产权组织（ARIPO）、海湾阿拉伯国家合作委员会专利局（海合会专利局）、南方中心、北美全国广播机构协会（NABA）、第三世界网络（TWN）、国际环境法中心（CIEL）、国际商标协会（INTA）、国际图书馆协会联合会（IFLA）、国际知识产权律师联合会（FICPI）、国际知识产权商业化委员会（IIPCC）、健康与环境计划（HEP）、美国知识产权法协会（AIPLA）和知识生态国际（KEI）。</w:t>
      </w:r>
    </w:p>
    <w:p w:rsidR="00A844D1" w:rsidRPr="00042A1B" w:rsidRDefault="00A844D1" w:rsidP="002E4BF9">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塞内加尔代表团代表非洲集团发言，对成员国大会的议程随着时间的推移仍然没有改变表示遗憾，尽管花费了大量时间和精力对各组成项目进行了谈判。这样的情况阻碍了产权组织其中一个主要任务的完成，即准则制定活动的全球推广，该活动应改进、发展并适应当前要求，需求和现实，尤其是在数字技术和全球化的时代。考虑到知识产权生态系统产生的经济中出现的众多问题和挑战，尤其是在拥有巨大工业、艺术和文学潜力的发展中国家，产权组织绝对需要依照发展议程的建议和可持续发展目标加强其发展行动，以完成其发展均衡有效的国际知识产权制度的任务，该制度会为社会利益目的促进创新和创造。因此，这意味着，产权组织正处在十字路口。虽然取得了显著进展，但许多问题仍未解决。这些问题在产权组织会议议程上存在得太久，并且没有明显进展。相应地，需要就以提交至</w:t>
      </w:r>
      <w:r w:rsidR="001368D4">
        <w:rPr>
          <w:rFonts w:ascii="SimSun" w:hAnsi="SimSun" w:hint="eastAsia"/>
          <w:sz w:val="21"/>
          <w:szCs w:val="21"/>
        </w:rPr>
        <w:t>产权组织</w:t>
      </w:r>
      <w:r w:rsidRPr="00042A1B">
        <w:rPr>
          <w:rFonts w:ascii="SimSun" w:hAnsi="SimSun" w:hint="eastAsia"/>
          <w:sz w:val="21"/>
          <w:szCs w:val="21"/>
        </w:rPr>
        <w:t>大会的三份案文为基础的IGC活动</w:t>
      </w:r>
      <w:proofErr w:type="gramStart"/>
      <w:r w:rsidRPr="00042A1B">
        <w:rPr>
          <w:rFonts w:ascii="SimSun" w:hAnsi="SimSun" w:hint="eastAsia"/>
          <w:sz w:val="21"/>
          <w:szCs w:val="21"/>
        </w:rPr>
        <w:t>作出</w:t>
      </w:r>
      <w:proofErr w:type="gramEnd"/>
      <w:r w:rsidRPr="00042A1B">
        <w:rPr>
          <w:rFonts w:ascii="SimSun" w:hAnsi="SimSun" w:hint="eastAsia"/>
          <w:sz w:val="21"/>
          <w:szCs w:val="21"/>
        </w:rPr>
        <w:t>实质性进展，期望这些案文填补这一创造和创新大熔炉中存在的国际法律空白。此外，IGC的问题是绝对优先事项，解决问题也有助于维护产权组织的根基，即专注于发展层面和均衡的全球知识产权制度原则。另外，就IGC宏大的工作计划达成一致是适当的，在明确时间期限内能够产生具体成果，尤其是一个或多个具有法律约束力的文书，能够对遗传资源、传统知识和传统文化表现形式提供有效、均衡的保护。</w:t>
      </w:r>
      <w:r w:rsidR="001368D4">
        <w:rPr>
          <w:rFonts w:ascii="SimSun" w:hAnsi="SimSun" w:hint="eastAsia"/>
          <w:sz w:val="21"/>
          <w:szCs w:val="21"/>
        </w:rPr>
        <w:t>非洲集团</w:t>
      </w:r>
      <w:r w:rsidRPr="00042A1B">
        <w:rPr>
          <w:rFonts w:ascii="SimSun" w:hAnsi="SimSun" w:hint="eastAsia"/>
          <w:sz w:val="21"/>
          <w:szCs w:val="21"/>
        </w:rPr>
        <w:t>欢迎成员国在2017年6月召开的IGC第三十四届会议上对延长委员会任务授权的一致同意，从而成功缩小了他们在涉及三个文书草案的根本问题上的分歧。作为这一具有重要政治影响的决定的后续，非洲集团提交了提议的工作计划，载于文件</w:t>
      </w:r>
      <w:r w:rsidRPr="00042A1B">
        <w:rPr>
          <w:rFonts w:ascii="SimSun" w:hAnsi="SimSun"/>
          <w:sz w:val="21"/>
          <w:szCs w:val="21"/>
        </w:rPr>
        <w:t>WO/GA/49/17</w:t>
      </w:r>
      <w:r w:rsidRPr="00042A1B">
        <w:rPr>
          <w:rFonts w:ascii="SimSun" w:hAnsi="SimSun" w:hint="eastAsia"/>
          <w:sz w:val="21"/>
          <w:szCs w:val="21"/>
        </w:rPr>
        <w:t>，提议在委员会例会间隔期间召开闭会期间工作组会议，以加快IGC持续了近20年的工作。关于召开外观设计法条约（DLT）草案的外交会议，非洲集团重申其依照</w:t>
      </w:r>
      <w:r w:rsidR="001368D4">
        <w:rPr>
          <w:rFonts w:ascii="SimSun" w:hAnsi="SimSun" w:hint="eastAsia"/>
          <w:sz w:val="21"/>
          <w:szCs w:val="21"/>
        </w:rPr>
        <w:t>产权组织</w:t>
      </w:r>
      <w:r w:rsidRPr="00042A1B">
        <w:rPr>
          <w:rFonts w:ascii="SimSun" w:hAnsi="SimSun" w:hint="eastAsia"/>
          <w:sz w:val="21"/>
          <w:szCs w:val="21"/>
        </w:rPr>
        <w:t>大会2015年决定的文字和精神，建设性参与谈判的承诺，但</w:t>
      </w:r>
      <w:proofErr w:type="gramStart"/>
      <w:r w:rsidRPr="00042A1B">
        <w:rPr>
          <w:rFonts w:ascii="SimSun" w:hAnsi="SimSun" w:hint="eastAsia"/>
          <w:sz w:val="21"/>
          <w:szCs w:val="21"/>
        </w:rPr>
        <w:t>称前提</w:t>
      </w:r>
      <w:proofErr w:type="gramEnd"/>
      <w:r w:rsidRPr="00042A1B">
        <w:rPr>
          <w:rFonts w:ascii="SimSun" w:hAnsi="SimSun" w:hint="eastAsia"/>
          <w:sz w:val="21"/>
          <w:szCs w:val="21"/>
        </w:rPr>
        <w:t>是应先解决技术援助和公开的基本问题。其他非洲集团特</w:t>
      </w:r>
      <w:r w:rsidRPr="00042A1B">
        <w:rPr>
          <w:rFonts w:ascii="SimSun" w:hAnsi="SimSun" w:hint="eastAsia"/>
          <w:sz w:val="21"/>
          <w:szCs w:val="21"/>
        </w:rPr>
        <w:lastRenderedPageBreak/>
        <w:t>别关注的问题包括关于图书馆和档案馆的限制与例外，以及关于教育和研究机构及其他残疾人的限制与例外。自2004年SCCR第十二届会议以来，就对这些主题进行了讨论。为此，非洲集团希望，SCCR会对相关行动计划进</w:t>
      </w:r>
      <w:r w:rsidR="001368D4">
        <w:rPr>
          <w:rFonts w:ascii="SimSun" w:hAnsi="SimSun" w:hint="eastAsia"/>
          <w:sz w:val="21"/>
          <w:szCs w:val="21"/>
        </w:rPr>
        <w:t>行定义，该计划会提供关于适当国际法律文书性质的准确信息。但是，</w:t>
      </w:r>
      <w:r w:rsidRPr="00042A1B">
        <w:rPr>
          <w:rFonts w:ascii="SimSun" w:hAnsi="SimSun" w:hint="eastAsia"/>
          <w:sz w:val="21"/>
          <w:szCs w:val="21"/>
        </w:rPr>
        <w:t>集团仍坚定地致力于此类文书的法律约束性质，并需要在正式文书的基础上开展工作。最后，关于驻外办事处，计划和预算委员会第二十六届和第二十七届会议未能决定当前和下一个两年期的四个外地办事处的位置。绝对急需为这一棘手、复杂的问题找到解决方案，尤其是考虑到当前的时间限制。非洲集团</w:t>
      </w:r>
      <w:proofErr w:type="gramStart"/>
      <w:r w:rsidRPr="00042A1B">
        <w:rPr>
          <w:rFonts w:ascii="SimSun" w:hAnsi="SimSun" w:hint="eastAsia"/>
          <w:sz w:val="21"/>
          <w:szCs w:val="21"/>
        </w:rPr>
        <w:t>仍承诺</w:t>
      </w:r>
      <w:proofErr w:type="gramEnd"/>
      <w:r w:rsidRPr="00042A1B">
        <w:rPr>
          <w:rFonts w:ascii="SimSun" w:hAnsi="SimSun" w:hint="eastAsia"/>
          <w:sz w:val="21"/>
          <w:szCs w:val="21"/>
        </w:rPr>
        <w:t>支持整个程序。</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印度尼西亚代表团代表亚洲</w:t>
      </w:r>
      <w:r w:rsidR="00A4674E" w:rsidRPr="00042A1B">
        <w:rPr>
          <w:rFonts w:ascii="SimSun" w:hAnsi="SimSun" w:hint="eastAsia"/>
          <w:sz w:val="21"/>
          <w:szCs w:val="21"/>
        </w:rPr>
        <w:t>及太平洋</w:t>
      </w:r>
      <w:r w:rsidRPr="00042A1B">
        <w:rPr>
          <w:rFonts w:ascii="SimSun" w:hAnsi="SimSun" w:hint="eastAsia"/>
          <w:sz w:val="21"/>
          <w:szCs w:val="21"/>
        </w:rPr>
        <w:t>集团发言，强调了该地区重视作为技术和社会经济发展催化剂的知识产权。该地区专利、实用新型、商标和外观设计申请的数量持续增长，在2016年占全球总申请量的61.9</w:t>
      </w:r>
      <w:r w:rsidR="006C530F">
        <w:rPr>
          <w:rFonts w:ascii="SimSun" w:hAnsi="SimSun" w:hint="eastAsia"/>
          <w:sz w:val="21"/>
          <w:szCs w:val="21"/>
        </w:rPr>
        <w:t>%</w:t>
      </w:r>
      <w:r w:rsidRPr="00042A1B">
        <w:rPr>
          <w:rFonts w:ascii="SimSun" w:hAnsi="SimSun" w:hint="eastAsia"/>
          <w:sz w:val="21"/>
          <w:szCs w:val="21"/>
        </w:rPr>
        <w:t>。此外，该集团建设性地参与了所有产权组织委员会，坚信知识产权制度既要保护持有人的权利，又要满足社会需要，才能公平、公正和均衡。因此，它认为，其在知识产权界的地位及其集团规模应以更加均衡的代表性反映在所有产权组织委员会和理事机构中，尤其是协调委员会和计划和预算委员会。它要求以符合指导原则的方式尽早解决驻外办事处问题，重申该集团承诺参与解决方案。令人欣慰的是，独立咨询监督委员会对内部监督司的资源利用感到满意，产权组织的财务绩效稳健，产生了盈余并增加了净资产，而2016-2017年的计划绩效被评估为按计划进行。它希望就拟议的2018-2019</w:t>
      </w:r>
      <w:r w:rsidR="00267C2D">
        <w:rPr>
          <w:rFonts w:ascii="SimSun" w:hAnsi="SimSun" w:hint="eastAsia"/>
          <w:sz w:val="21"/>
          <w:szCs w:val="21"/>
        </w:rPr>
        <w:t>两年</w:t>
      </w:r>
      <w:proofErr w:type="gramStart"/>
      <w:r w:rsidR="00267C2D">
        <w:rPr>
          <w:rFonts w:ascii="SimSun" w:hAnsi="SimSun" w:hint="eastAsia"/>
          <w:sz w:val="21"/>
          <w:szCs w:val="21"/>
        </w:rPr>
        <w:t>期</w:t>
      </w:r>
      <w:r w:rsidRPr="00042A1B">
        <w:rPr>
          <w:rFonts w:ascii="SimSun" w:hAnsi="SimSun" w:hint="eastAsia"/>
          <w:sz w:val="21"/>
          <w:szCs w:val="21"/>
        </w:rPr>
        <w:t>计划</w:t>
      </w:r>
      <w:proofErr w:type="gramEnd"/>
      <w:r w:rsidRPr="00042A1B">
        <w:rPr>
          <w:rFonts w:ascii="SimSun" w:hAnsi="SimSun" w:hint="eastAsia"/>
          <w:sz w:val="21"/>
          <w:szCs w:val="21"/>
        </w:rPr>
        <w:t>和预算达成一致。它呼吁发展和知识产权委员会（CDIP）继续将发展作为所有产权组织的主流活动，以期落实发展议程的建议。尤其是，在发展和知识产权委员会议程中将知识产权与发展列为常设议程项，将在更大的发展框架内使知识产权情景化，确保制定和优化知识产权制度以促进整体社会经济增长和可持续发展，并指导产权组织实施可持续发展目标和产权组织发展议程，从而使知识产权为所有人服务。它希望目前在产权组织规范性议程下未决的问题在当前的系列会议期间得到解决。因此，它希望延长政府间委员会的任务授权期限，以最终确定有效保护遗传资源、传统知识和传统文化表现形式的国际法律文书，并根据2007年</w:t>
      </w:r>
      <w:r w:rsidR="00267C2D">
        <w:rPr>
          <w:rFonts w:ascii="SimSun" w:hAnsi="SimSun" w:hint="eastAsia"/>
          <w:sz w:val="21"/>
          <w:szCs w:val="21"/>
        </w:rPr>
        <w:t>产权组织</w:t>
      </w:r>
      <w:r w:rsidRPr="00042A1B">
        <w:rPr>
          <w:rFonts w:ascii="SimSun" w:hAnsi="SimSun" w:hint="eastAsia"/>
          <w:sz w:val="21"/>
          <w:szCs w:val="21"/>
        </w:rPr>
        <w:t>大会的任务授权完成关于《保护广播组织条约》的谈判。它将参与《马拉喀什条约》相关事项的讨论，例如有其他残疾以及教学和科研机构、图书馆和档案馆的限制和例外人群。它指出，需要就《外观设计法条约》中有关技术援助和能力建设的条款和规定进一步开展工作。</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塔吉克斯坦代表团代表中亚、高加索和东欧国家集团（CACEEC）发言，向大会的与会者表示欢迎，并表示相信在主席和副主席的领导下，大会将在议程重要问题的讨论上取得进展。</w:t>
      </w:r>
      <w:r w:rsidR="006C530F" w:rsidRPr="00042A1B">
        <w:rPr>
          <w:rFonts w:ascii="SimSun" w:hAnsi="SimSun" w:hint="eastAsia"/>
          <w:sz w:val="21"/>
          <w:szCs w:val="21"/>
        </w:rPr>
        <w:t>该</w:t>
      </w:r>
      <w:r w:rsidRPr="00042A1B">
        <w:rPr>
          <w:rFonts w:ascii="SimSun" w:hAnsi="SimSun" w:hint="eastAsia"/>
          <w:sz w:val="21"/>
          <w:szCs w:val="21"/>
        </w:rPr>
        <w:t>集团一贯支持产权组织为发展和加强各国知识产权主管局的能力而开展的活动。</w:t>
      </w:r>
      <w:r w:rsidR="006C530F" w:rsidRPr="00042A1B">
        <w:rPr>
          <w:rFonts w:ascii="SimSun" w:hAnsi="SimSun" w:hint="eastAsia"/>
          <w:sz w:val="21"/>
          <w:szCs w:val="21"/>
        </w:rPr>
        <w:t>该</w:t>
      </w:r>
      <w:r w:rsidRPr="00042A1B">
        <w:rPr>
          <w:rFonts w:ascii="SimSun" w:hAnsi="SimSun" w:hint="eastAsia"/>
          <w:sz w:val="21"/>
          <w:szCs w:val="21"/>
        </w:rPr>
        <w:t>集团认为，产权组织在这一领域的活动应该是平衡的，并且符合过渡经济国家的需要和要求。</w:t>
      </w:r>
      <w:r w:rsidR="00267C2D">
        <w:rPr>
          <w:rFonts w:ascii="SimSun" w:hAnsi="SimSun" w:hint="eastAsia"/>
          <w:sz w:val="21"/>
          <w:szCs w:val="21"/>
        </w:rPr>
        <w:t>集团</w:t>
      </w:r>
      <w:r w:rsidRPr="00042A1B">
        <w:rPr>
          <w:rFonts w:ascii="SimSun" w:hAnsi="SimSun" w:hint="eastAsia"/>
          <w:sz w:val="21"/>
          <w:szCs w:val="21"/>
        </w:rPr>
        <w:t>表示希望能够与产权组织在对该地区各国提供技术援助领域的加强合作。它遗憾地注意到，CACEEC地区国家在本组织中的代表性仍然的确符合这些国家在</w:t>
      </w:r>
      <w:r w:rsidR="0087600C">
        <w:rPr>
          <w:rFonts w:ascii="SimSun" w:hAnsi="SimSun" w:hint="eastAsia"/>
          <w:sz w:val="21"/>
          <w:szCs w:val="21"/>
        </w:rPr>
        <w:t>产权组织</w:t>
      </w:r>
      <w:r w:rsidRPr="00042A1B">
        <w:rPr>
          <w:rFonts w:ascii="SimSun" w:hAnsi="SimSun" w:hint="eastAsia"/>
          <w:sz w:val="21"/>
          <w:szCs w:val="21"/>
        </w:rPr>
        <w:t>的份额。</w:t>
      </w:r>
      <w:r w:rsidR="006C530F" w:rsidRPr="00042A1B">
        <w:rPr>
          <w:rFonts w:ascii="SimSun" w:hAnsi="SimSun" w:hint="eastAsia"/>
          <w:sz w:val="21"/>
          <w:szCs w:val="21"/>
        </w:rPr>
        <w:t>该</w:t>
      </w:r>
      <w:r w:rsidR="00267C2D">
        <w:rPr>
          <w:rFonts w:ascii="SimSun" w:hAnsi="SimSun" w:hint="eastAsia"/>
          <w:sz w:val="21"/>
          <w:szCs w:val="21"/>
        </w:rPr>
        <w:t>集团</w:t>
      </w:r>
      <w:r w:rsidRPr="00042A1B">
        <w:rPr>
          <w:rFonts w:ascii="SimSun" w:hAnsi="SimSun" w:hint="eastAsia"/>
          <w:sz w:val="21"/>
          <w:szCs w:val="21"/>
        </w:rPr>
        <w:t>强调在秘书处中平衡区域代表性的重要性。它</w:t>
      </w:r>
      <w:r w:rsidR="00267C2D">
        <w:rPr>
          <w:rFonts w:ascii="SimSun" w:hAnsi="SimSun" w:hint="eastAsia"/>
          <w:sz w:val="21"/>
          <w:szCs w:val="21"/>
        </w:rPr>
        <w:t>说，</w:t>
      </w:r>
      <w:r w:rsidR="006C530F" w:rsidRPr="00042A1B">
        <w:rPr>
          <w:rFonts w:ascii="SimSun" w:hAnsi="SimSun" w:hint="eastAsia"/>
          <w:sz w:val="21"/>
          <w:szCs w:val="21"/>
        </w:rPr>
        <w:t>该</w:t>
      </w:r>
      <w:r w:rsidR="00267C2D">
        <w:rPr>
          <w:rFonts w:ascii="SimSun" w:hAnsi="SimSun" w:hint="eastAsia"/>
          <w:sz w:val="21"/>
          <w:szCs w:val="21"/>
        </w:rPr>
        <w:t>集团支持通过《</w:t>
      </w:r>
      <w:r w:rsidRPr="00042A1B">
        <w:rPr>
          <w:rFonts w:ascii="SimSun" w:hAnsi="SimSun" w:hint="eastAsia"/>
          <w:sz w:val="21"/>
          <w:szCs w:val="21"/>
        </w:rPr>
        <w:t>2018-2019年计划与预算</w:t>
      </w:r>
      <w:r w:rsidR="00267C2D">
        <w:rPr>
          <w:rFonts w:ascii="SimSun" w:hAnsi="SimSun" w:hint="eastAsia"/>
          <w:sz w:val="21"/>
          <w:szCs w:val="21"/>
        </w:rPr>
        <w:t>》</w:t>
      </w:r>
      <w:r w:rsidRPr="00042A1B">
        <w:rPr>
          <w:rFonts w:ascii="SimSun" w:hAnsi="SimSun" w:hint="eastAsia"/>
          <w:sz w:val="21"/>
          <w:szCs w:val="21"/>
        </w:rPr>
        <w:t>。关于各联盟收入与支出分配方法，</w:t>
      </w:r>
      <w:r w:rsidR="006C530F" w:rsidRPr="00042A1B">
        <w:rPr>
          <w:rFonts w:ascii="SimSun" w:hAnsi="SimSun" w:hint="eastAsia"/>
          <w:sz w:val="21"/>
          <w:szCs w:val="21"/>
        </w:rPr>
        <w:t>该</w:t>
      </w:r>
      <w:r w:rsidR="00267C2D">
        <w:rPr>
          <w:rFonts w:ascii="SimSun" w:hAnsi="SimSun" w:hint="eastAsia"/>
          <w:sz w:val="21"/>
          <w:szCs w:val="21"/>
        </w:rPr>
        <w:t>集团支持对它的完善，包括对所有收入来源的详细分析。此外，</w:t>
      </w:r>
      <w:r w:rsidR="006C530F" w:rsidRPr="00042A1B">
        <w:rPr>
          <w:rFonts w:ascii="SimSun" w:hAnsi="SimSun" w:hint="eastAsia"/>
          <w:sz w:val="21"/>
          <w:szCs w:val="21"/>
        </w:rPr>
        <w:t>该</w:t>
      </w:r>
      <w:r w:rsidR="00267C2D">
        <w:rPr>
          <w:rFonts w:ascii="SimSun" w:hAnsi="SimSun" w:hint="eastAsia"/>
          <w:sz w:val="21"/>
          <w:szCs w:val="21"/>
        </w:rPr>
        <w:t>集团</w:t>
      </w:r>
      <w:r w:rsidRPr="00042A1B">
        <w:rPr>
          <w:rFonts w:ascii="SimSun" w:hAnsi="SimSun" w:hint="eastAsia"/>
          <w:sz w:val="21"/>
          <w:szCs w:val="21"/>
        </w:rPr>
        <w:t>强调，遵守产权组织的基本原则并为所有联盟保留本组织共同预算制度的重要性。</w:t>
      </w:r>
      <w:r w:rsidR="006C530F" w:rsidRPr="00042A1B">
        <w:rPr>
          <w:rFonts w:ascii="SimSun" w:hAnsi="SimSun" w:hint="eastAsia"/>
          <w:sz w:val="21"/>
          <w:szCs w:val="21"/>
        </w:rPr>
        <w:t>该</w:t>
      </w:r>
      <w:r w:rsidRPr="00042A1B">
        <w:rPr>
          <w:rFonts w:ascii="SimSun" w:hAnsi="SimSun" w:hint="eastAsia"/>
          <w:sz w:val="21"/>
          <w:szCs w:val="21"/>
        </w:rPr>
        <w:t>集团认为，对方法的修订将破坏当前高效的知识产权主体注册体系及其全球保护。</w:t>
      </w:r>
      <w:r w:rsidR="006C530F" w:rsidRPr="00042A1B">
        <w:rPr>
          <w:rFonts w:ascii="SimSun" w:hAnsi="SimSun" w:hint="eastAsia"/>
          <w:sz w:val="21"/>
          <w:szCs w:val="21"/>
        </w:rPr>
        <w:t>该</w:t>
      </w:r>
      <w:r w:rsidR="00267C2D">
        <w:rPr>
          <w:rFonts w:ascii="SimSun" w:hAnsi="SimSun" w:hint="eastAsia"/>
          <w:sz w:val="21"/>
          <w:szCs w:val="21"/>
        </w:rPr>
        <w:t>集团</w:t>
      </w:r>
      <w:r w:rsidRPr="00042A1B">
        <w:rPr>
          <w:rFonts w:ascii="SimSun" w:hAnsi="SimSun" w:hint="eastAsia"/>
          <w:sz w:val="21"/>
          <w:szCs w:val="21"/>
        </w:rPr>
        <w:t>赞扬本组织目前在准则制定领域的工作。关于召开外交会议缔结《外观设计法条约》，</w:t>
      </w:r>
      <w:r w:rsidR="006C530F" w:rsidRPr="00042A1B">
        <w:rPr>
          <w:rFonts w:ascii="SimSun" w:hAnsi="SimSun" w:hint="eastAsia"/>
          <w:sz w:val="21"/>
          <w:szCs w:val="21"/>
        </w:rPr>
        <w:t>该</w:t>
      </w:r>
      <w:r w:rsidRPr="00042A1B">
        <w:rPr>
          <w:rFonts w:ascii="SimSun" w:hAnsi="SimSun" w:hint="eastAsia"/>
          <w:sz w:val="21"/>
          <w:szCs w:val="21"/>
        </w:rPr>
        <w:t>集团认为举行这样一个会议是可行的，正如它已在SCT和</w:t>
      </w:r>
      <w:r w:rsidR="00AB4FCD">
        <w:rPr>
          <w:rFonts w:ascii="SimSun" w:hAnsi="SimSun" w:hint="eastAsia"/>
          <w:sz w:val="21"/>
          <w:szCs w:val="21"/>
        </w:rPr>
        <w:t>产权组织</w:t>
      </w:r>
      <w:r w:rsidRPr="00042A1B">
        <w:rPr>
          <w:rFonts w:ascii="SimSun" w:hAnsi="SimSun" w:hint="eastAsia"/>
          <w:sz w:val="21"/>
          <w:szCs w:val="21"/>
        </w:rPr>
        <w:t>大会期间的多次会议上的许多场合表达过的一样。但是，</w:t>
      </w:r>
      <w:r w:rsidR="006C530F" w:rsidRPr="00042A1B">
        <w:rPr>
          <w:rFonts w:ascii="SimSun" w:hAnsi="SimSun" w:hint="eastAsia"/>
          <w:sz w:val="21"/>
          <w:szCs w:val="21"/>
        </w:rPr>
        <w:t>该</w:t>
      </w:r>
      <w:r w:rsidRPr="00042A1B">
        <w:rPr>
          <w:rFonts w:ascii="SimSun" w:hAnsi="SimSun" w:hint="eastAsia"/>
          <w:sz w:val="21"/>
          <w:szCs w:val="21"/>
        </w:rPr>
        <w:t>集团认为在</w:t>
      </w:r>
      <w:proofErr w:type="gramStart"/>
      <w:r w:rsidRPr="00042A1B">
        <w:rPr>
          <w:rFonts w:ascii="SimSun" w:hAnsi="SimSun" w:hint="eastAsia"/>
          <w:sz w:val="21"/>
          <w:szCs w:val="21"/>
        </w:rPr>
        <w:t>作出</w:t>
      </w:r>
      <w:proofErr w:type="gramEnd"/>
      <w:r w:rsidRPr="00042A1B">
        <w:rPr>
          <w:rFonts w:ascii="SimSun" w:hAnsi="SimSun" w:hint="eastAsia"/>
          <w:sz w:val="21"/>
          <w:szCs w:val="21"/>
        </w:rPr>
        <w:t>召开外交会议的决定之前，有必要解决实质性问题上的一切分歧，包括技术援助条款的现状。这种做法将使所有各方表现出信心，即会议能够成功地缔结一个反映产权组织成员国需求和利益的国际条约。</w:t>
      </w:r>
      <w:r w:rsidR="006C530F" w:rsidRPr="00042A1B">
        <w:rPr>
          <w:rFonts w:ascii="SimSun" w:hAnsi="SimSun" w:hint="eastAsia"/>
          <w:sz w:val="21"/>
          <w:szCs w:val="21"/>
        </w:rPr>
        <w:t>该</w:t>
      </w:r>
      <w:r w:rsidR="00AB4FCD">
        <w:rPr>
          <w:rFonts w:ascii="SimSun" w:hAnsi="SimSun" w:hint="eastAsia"/>
          <w:sz w:val="21"/>
          <w:szCs w:val="21"/>
        </w:rPr>
        <w:t>集团</w:t>
      </w:r>
      <w:r w:rsidRPr="00042A1B">
        <w:rPr>
          <w:rFonts w:ascii="SimSun" w:hAnsi="SimSun" w:hint="eastAsia"/>
          <w:sz w:val="21"/>
          <w:szCs w:val="21"/>
        </w:rPr>
        <w:t>表示希望产权组织成员国能克服这个问题上的剩余分歧。在自身方面，</w:t>
      </w:r>
      <w:r w:rsidR="006C530F">
        <w:rPr>
          <w:rFonts w:ascii="SimSun" w:hAnsi="SimSun" w:hint="eastAsia"/>
          <w:sz w:val="21"/>
          <w:szCs w:val="21"/>
        </w:rPr>
        <w:t>该集团</w:t>
      </w:r>
      <w:r w:rsidRPr="00042A1B">
        <w:rPr>
          <w:rFonts w:ascii="SimSun" w:hAnsi="SimSun" w:hint="eastAsia"/>
          <w:sz w:val="21"/>
          <w:szCs w:val="21"/>
        </w:rPr>
        <w:t>随时准备继续建设性参与旨在实现共同目标的活动。</w:t>
      </w:r>
      <w:r w:rsidR="006C530F">
        <w:rPr>
          <w:rFonts w:ascii="SimSun" w:hAnsi="SimSun" w:hint="eastAsia"/>
          <w:sz w:val="21"/>
          <w:szCs w:val="21"/>
        </w:rPr>
        <w:t>该集团</w:t>
      </w:r>
      <w:r w:rsidRPr="00042A1B">
        <w:rPr>
          <w:rFonts w:ascii="SimSun" w:hAnsi="SimSun" w:hint="eastAsia"/>
          <w:sz w:val="21"/>
          <w:szCs w:val="21"/>
        </w:rPr>
        <w:t>还赞成加强版权与相关权常设委员会</w:t>
      </w:r>
      <w:r w:rsidRPr="00042A1B">
        <w:rPr>
          <w:rFonts w:ascii="SimSun" w:hAnsi="SimSun" w:hint="eastAsia"/>
          <w:sz w:val="21"/>
          <w:szCs w:val="21"/>
        </w:rPr>
        <w:lastRenderedPageBreak/>
        <w:t>（SCCR）关于《保护广播组织权利条约》草案的工作，以便能够在不久的将来</w:t>
      </w:r>
      <w:proofErr w:type="gramStart"/>
      <w:r w:rsidRPr="00042A1B">
        <w:rPr>
          <w:rFonts w:ascii="SimSun" w:hAnsi="SimSun" w:hint="eastAsia"/>
          <w:sz w:val="21"/>
          <w:szCs w:val="21"/>
        </w:rPr>
        <w:t>作出</w:t>
      </w:r>
      <w:proofErr w:type="gramEnd"/>
      <w:r w:rsidRPr="00042A1B">
        <w:rPr>
          <w:rFonts w:ascii="SimSun" w:hAnsi="SimSun" w:hint="eastAsia"/>
          <w:sz w:val="21"/>
          <w:szCs w:val="21"/>
        </w:rPr>
        <w:t>决定召开一次缔结条约的外交会议。</w:t>
      </w:r>
      <w:r w:rsidR="006C530F">
        <w:rPr>
          <w:rFonts w:ascii="SimSun" w:hAnsi="SimSun" w:hint="eastAsia"/>
          <w:sz w:val="21"/>
          <w:szCs w:val="21"/>
        </w:rPr>
        <w:t>该集团</w:t>
      </w:r>
      <w:r w:rsidRPr="00042A1B">
        <w:rPr>
          <w:rFonts w:ascii="SimSun" w:hAnsi="SimSun" w:hint="eastAsia"/>
          <w:sz w:val="21"/>
          <w:szCs w:val="21"/>
        </w:rPr>
        <w:t>认为，如果这个问题在委员会下次会议上得到优先重视，各</w:t>
      </w:r>
      <w:r w:rsidR="00AB4FCD">
        <w:rPr>
          <w:rFonts w:ascii="SimSun" w:hAnsi="SimSun" w:hint="eastAsia"/>
          <w:sz w:val="21"/>
          <w:szCs w:val="21"/>
        </w:rPr>
        <w:t>区域</w:t>
      </w:r>
      <w:r w:rsidRPr="00042A1B">
        <w:rPr>
          <w:rFonts w:ascii="SimSun" w:hAnsi="SimSun" w:hint="eastAsia"/>
          <w:sz w:val="21"/>
          <w:szCs w:val="21"/>
        </w:rPr>
        <w:t>集团对条约草案的处理方式就可能成功地达成一致。</w:t>
      </w:r>
      <w:r w:rsidR="006C530F">
        <w:rPr>
          <w:rFonts w:ascii="SimSun" w:hAnsi="SimSun" w:hint="eastAsia"/>
          <w:sz w:val="21"/>
          <w:szCs w:val="21"/>
        </w:rPr>
        <w:t>该集团</w:t>
      </w:r>
      <w:r w:rsidRPr="00042A1B">
        <w:rPr>
          <w:rFonts w:ascii="SimSun" w:hAnsi="SimSun" w:hint="eastAsia"/>
          <w:sz w:val="21"/>
          <w:szCs w:val="21"/>
        </w:rPr>
        <w:t>还赞扬了执法咨询委员会（ACE）的活动，该委员会成为不同地区的国家之间就知识产权执法问题交换信息的平台。解决这一全球性问题的合作和协调，特别是在国家、区域和国际各层面的执法机构之间的合作与协调至关重要。</w:t>
      </w:r>
      <w:r w:rsidR="006C530F">
        <w:rPr>
          <w:rFonts w:ascii="SimSun" w:hAnsi="SimSun" w:hint="eastAsia"/>
          <w:sz w:val="21"/>
          <w:szCs w:val="21"/>
        </w:rPr>
        <w:t>该集团</w:t>
      </w:r>
      <w:r w:rsidRPr="00042A1B">
        <w:rPr>
          <w:rFonts w:ascii="SimSun" w:hAnsi="SimSun" w:hint="eastAsia"/>
          <w:sz w:val="21"/>
          <w:szCs w:val="21"/>
        </w:rPr>
        <w:t>认为，利用专家代表团、访问、研讨会和讲习班等机制继续开展工作是非常可取和有益的。</w:t>
      </w:r>
      <w:r w:rsidR="006C530F">
        <w:rPr>
          <w:rFonts w:ascii="SimSun" w:hAnsi="SimSun" w:hint="eastAsia"/>
          <w:sz w:val="21"/>
          <w:szCs w:val="21"/>
        </w:rPr>
        <w:t>该集团</w:t>
      </w:r>
      <w:r w:rsidRPr="00042A1B">
        <w:rPr>
          <w:rFonts w:ascii="SimSun" w:hAnsi="SimSun" w:hint="eastAsia"/>
          <w:sz w:val="21"/>
          <w:szCs w:val="21"/>
        </w:rPr>
        <w:t>对专利法常设委员会</w:t>
      </w:r>
      <w:r w:rsidR="0087600C">
        <w:rPr>
          <w:rFonts w:ascii="SimSun" w:hAnsi="SimSun"/>
          <w:sz w:val="21"/>
          <w:szCs w:val="21"/>
        </w:rPr>
        <w:t>（</w:t>
      </w:r>
      <w:r w:rsidRPr="00042A1B">
        <w:rPr>
          <w:rFonts w:ascii="SimSun" w:hAnsi="SimSun"/>
          <w:sz w:val="21"/>
          <w:szCs w:val="21"/>
        </w:rPr>
        <w:t>SCP</w:t>
      </w:r>
      <w:r w:rsidR="0087600C">
        <w:rPr>
          <w:rFonts w:ascii="SimSun" w:hAnsi="SimSun"/>
          <w:sz w:val="21"/>
          <w:szCs w:val="21"/>
        </w:rPr>
        <w:t>）</w:t>
      </w:r>
      <w:r w:rsidRPr="00042A1B">
        <w:rPr>
          <w:rFonts w:ascii="SimSun" w:hAnsi="SimSun" w:hint="eastAsia"/>
          <w:sz w:val="21"/>
          <w:szCs w:val="21"/>
        </w:rPr>
        <w:t>正在开展的工作表示满意，并表示希望委员会在平衡方案的基础上继续开展工作，以促进符合所有成员国的利益的国际专利制度的发展。</w:t>
      </w:r>
      <w:r w:rsidR="006C530F">
        <w:rPr>
          <w:rFonts w:ascii="SimSun" w:hAnsi="SimSun" w:hint="eastAsia"/>
          <w:sz w:val="21"/>
          <w:szCs w:val="21"/>
        </w:rPr>
        <w:t>该集团</w:t>
      </w:r>
      <w:r w:rsidRPr="00042A1B">
        <w:rPr>
          <w:rFonts w:ascii="SimSun" w:hAnsi="SimSun" w:hint="eastAsia"/>
          <w:sz w:val="21"/>
          <w:szCs w:val="21"/>
        </w:rPr>
        <w:t>支持IGC的工作。</w:t>
      </w:r>
      <w:r w:rsidR="006C530F">
        <w:rPr>
          <w:rFonts w:ascii="SimSun" w:hAnsi="SimSun" w:hint="eastAsia"/>
          <w:sz w:val="21"/>
          <w:szCs w:val="21"/>
        </w:rPr>
        <w:t>该集团</w:t>
      </w:r>
      <w:r w:rsidRPr="00042A1B">
        <w:rPr>
          <w:rFonts w:ascii="SimSun" w:hAnsi="SimSun" w:hint="eastAsia"/>
          <w:sz w:val="21"/>
          <w:szCs w:val="21"/>
        </w:rPr>
        <w:t>表示，</w:t>
      </w:r>
      <w:r w:rsidR="00AB4FCD">
        <w:rPr>
          <w:rFonts w:ascii="SimSun" w:hAnsi="SimSun" w:hint="eastAsia"/>
          <w:sz w:val="21"/>
          <w:szCs w:val="21"/>
        </w:rPr>
        <w:t>它</w:t>
      </w:r>
      <w:r w:rsidRPr="00042A1B">
        <w:rPr>
          <w:rFonts w:ascii="SimSun" w:hAnsi="SimSun" w:hint="eastAsia"/>
          <w:sz w:val="21"/>
          <w:szCs w:val="21"/>
        </w:rPr>
        <w:t>意识到委员会正在审议的问题的复杂性，并表示希望在这一领域取得成功的结果。最后，</w:t>
      </w:r>
      <w:r w:rsidR="006C530F">
        <w:rPr>
          <w:rFonts w:ascii="SimSun" w:hAnsi="SimSun" w:hint="eastAsia"/>
          <w:sz w:val="21"/>
          <w:szCs w:val="21"/>
        </w:rPr>
        <w:t>该集团</w:t>
      </w:r>
      <w:r w:rsidRPr="00042A1B">
        <w:rPr>
          <w:rFonts w:ascii="SimSun" w:hAnsi="SimSun" w:hint="eastAsia"/>
          <w:sz w:val="21"/>
          <w:szCs w:val="21"/>
        </w:rPr>
        <w:t>再次对总干事和秘书处与CACEEC开展的良好合作表示衷心感谢，随时准备为知识产权保护事业提供必要的协助和承诺，并表示期待未来在产权组织内部有更加积极的合作。</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格鲁吉亚代表团代表中欧和波罗的海国家（</w:t>
      </w:r>
      <w:r w:rsidRPr="00042A1B">
        <w:rPr>
          <w:rFonts w:ascii="SimSun" w:hAnsi="SimSun"/>
          <w:sz w:val="21"/>
          <w:szCs w:val="21"/>
        </w:rPr>
        <w:t>CEBS</w:t>
      </w:r>
      <w:r w:rsidRPr="00042A1B">
        <w:rPr>
          <w:rFonts w:ascii="SimSun" w:hAnsi="SimSun" w:hint="eastAsia"/>
          <w:sz w:val="21"/>
          <w:szCs w:val="21"/>
        </w:rPr>
        <w:t>）</w:t>
      </w:r>
      <w:r w:rsidR="00AB4FCD">
        <w:rPr>
          <w:rFonts w:ascii="SimSun" w:hAnsi="SimSun" w:hint="eastAsia"/>
          <w:sz w:val="21"/>
          <w:szCs w:val="21"/>
        </w:rPr>
        <w:t>集团</w:t>
      </w:r>
      <w:r w:rsidRPr="00042A1B">
        <w:rPr>
          <w:rFonts w:ascii="SimSun" w:hAnsi="SimSun" w:hint="eastAsia"/>
          <w:sz w:val="21"/>
          <w:szCs w:val="21"/>
        </w:rPr>
        <w:t>发言，表示相信</w:t>
      </w:r>
      <w:r w:rsidR="0087600C">
        <w:rPr>
          <w:rFonts w:ascii="SimSun" w:hAnsi="SimSun"/>
          <w:sz w:val="21"/>
          <w:szCs w:val="21"/>
        </w:rPr>
        <w:t>产权组织</w:t>
      </w:r>
      <w:r w:rsidRPr="00042A1B">
        <w:rPr>
          <w:rFonts w:ascii="SimSun" w:hAnsi="SimSun" w:hint="eastAsia"/>
          <w:sz w:val="21"/>
          <w:szCs w:val="21"/>
        </w:rPr>
        <w:t>将会继续通过《专利合作条约》</w:t>
      </w:r>
      <w:r w:rsidR="00AB4FCD">
        <w:rPr>
          <w:rFonts w:ascii="SimSun" w:hAnsi="SimSun" w:hint="eastAsia"/>
          <w:sz w:val="21"/>
          <w:szCs w:val="21"/>
        </w:rPr>
        <w:t>（PCT）</w:t>
      </w:r>
      <w:r w:rsidRPr="00042A1B">
        <w:rPr>
          <w:rFonts w:ascii="SimSun" w:hAnsi="SimSun" w:hint="eastAsia"/>
          <w:sz w:val="21"/>
          <w:szCs w:val="21"/>
        </w:rPr>
        <w:t>和马德里、海牙和里斯本体系提供服务，并增加资源分配以确保它们得到平等地促进和对待。它呼吁在目前的一系列会议期间特别注意在诸如通过《外观设计法条约》和定稿《保护广播组织条约》等未决立法事项上的工作，这些事项已在</w:t>
      </w:r>
      <w:r w:rsidR="0087600C">
        <w:rPr>
          <w:rFonts w:ascii="SimSun" w:hAnsi="SimSun"/>
          <w:sz w:val="21"/>
          <w:szCs w:val="21"/>
        </w:rPr>
        <w:t>产权组织</w:t>
      </w:r>
      <w:r w:rsidRPr="00042A1B">
        <w:rPr>
          <w:rFonts w:ascii="SimSun" w:hAnsi="SimSun" w:hint="eastAsia"/>
          <w:sz w:val="21"/>
          <w:szCs w:val="21"/>
        </w:rPr>
        <w:t>广泛讨论了好几年。它指出，</w:t>
      </w:r>
      <w:r w:rsidRPr="00042A1B">
        <w:rPr>
          <w:rFonts w:ascii="SimSun" w:hAnsi="SimSun"/>
          <w:sz w:val="21"/>
          <w:szCs w:val="21"/>
        </w:rPr>
        <w:t>CEBS</w:t>
      </w:r>
      <w:r w:rsidRPr="00042A1B">
        <w:rPr>
          <w:rFonts w:ascii="SimSun" w:hAnsi="SimSun" w:hint="eastAsia"/>
          <w:sz w:val="21"/>
          <w:szCs w:val="21"/>
        </w:rPr>
        <w:t>集团认为，必须召开一次外交会议以通过《外观设计法条约》，并赞成采用一种为广播组织在其他媒体上的转播提供平等保护的方法。它呼吁达成协商一致意见，以便能够在目前的一系列会议上通过</w:t>
      </w:r>
      <w:r w:rsidRPr="00042A1B">
        <w:rPr>
          <w:rFonts w:ascii="SimSun" w:hAnsi="SimSun"/>
          <w:sz w:val="21"/>
          <w:szCs w:val="21"/>
        </w:rPr>
        <w:t>2018/2019</w:t>
      </w:r>
      <w:r w:rsidRPr="00042A1B">
        <w:rPr>
          <w:rFonts w:ascii="SimSun" w:hAnsi="SimSun" w:hint="eastAsia"/>
          <w:sz w:val="21"/>
          <w:szCs w:val="21"/>
        </w:rPr>
        <w:t>年计划和预算，从而确保本组织顺利运作。它认为，</w:t>
      </w:r>
      <w:r w:rsidRPr="00042A1B">
        <w:rPr>
          <w:rFonts w:ascii="SimSun" w:hAnsi="SimSun"/>
          <w:sz w:val="21"/>
          <w:szCs w:val="21"/>
        </w:rPr>
        <w:t>2015</w:t>
      </w:r>
      <w:r w:rsidRPr="00042A1B">
        <w:rPr>
          <w:rFonts w:ascii="SimSun" w:hAnsi="SimSun" w:hint="eastAsia"/>
          <w:sz w:val="21"/>
          <w:szCs w:val="21"/>
        </w:rPr>
        <w:t>年</w:t>
      </w:r>
      <w:r w:rsidR="00665050">
        <w:rPr>
          <w:rFonts w:ascii="SimSun" w:hAnsi="SimSun" w:hint="eastAsia"/>
          <w:sz w:val="21"/>
          <w:szCs w:val="21"/>
        </w:rPr>
        <w:t>产权组织</w:t>
      </w:r>
      <w:r w:rsidRPr="00042A1B">
        <w:rPr>
          <w:rFonts w:ascii="SimSun" w:hAnsi="SimSun" w:hint="eastAsia"/>
          <w:sz w:val="21"/>
          <w:szCs w:val="21"/>
        </w:rPr>
        <w:t>大会期间通过的指导原则应适用于就驻外办事处</w:t>
      </w:r>
      <w:proofErr w:type="gramStart"/>
      <w:r w:rsidRPr="00042A1B">
        <w:rPr>
          <w:rFonts w:ascii="SimSun" w:hAnsi="SimSun" w:hint="eastAsia"/>
          <w:sz w:val="21"/>
          <w:szCs w:val="21"/>
        </w:rPr>
        <w:t>作出</w:t>
      </w:r>
      <w:proofErr w:type="gramEnd"/>
      <w:r w:rsidRPr="00042A1B">
        <w:rPr>
          <w:rFonts w:ascii="SimSun" w:hAnsi="SimSun" w:hint="eastAsia"/>
          <w:sz w:val="21"/>
          <w:szCs w:val="21"/>
        </w:rPr>
        <w:t>决定，驻外办事处网络应以公平地域分配原则为基础，并优先考虑到没有驻外办事处的地区。代表团强调指出，</w:t>
      </w:r>
      <w:r w:rsidRPr="00042A1B">
        <w:rPr>
          <w:rFonts w:ascii="SimSun" w:hAnsi="SimSun"/>
          <w:sz w:val="21"/>
          <w:szCs w:val="21"/>
        </w:rPr>
        <w:t>CEBS</w:t>
      </w:r>
      <w:r w:rsidRPr="00042A1B">
        <w:rPr>
          <w:rFonts w:ascii="SimSun" w:hAnsi="SimSun" w:hint="eastAsia"/>
          <w:sz w:val="21"/>
          <w:szCs w:val="21"/>
        </w:rPr>
        <w:t>是唯一没有驻外办事处的地区，罗马尼亚是该集团唯一提出开设驻外办事处的国家，它呼吁所有人在本届大会期间为了</w:t>
      </w:r>
      <w:r w:rsidR="0087600C">
        <w:rPr>
          <w:rFonts w:ascii="SimSun" w:hAnsi="SimSun" w:hint="eastAsia"/>
          <w:sz w:val="21"/>
          <w:szCs w:val="21"/>
        </w:rPr>
        <w:t>产权组织</w:t>
      </w:r>
      <w:r w:rsidRPr="00042A1B">
        <w:rPr>
          <w:rFonts w:ascii="SimSun" w:hAnsi="SimSun" w:hint="eastAsia"/>
          <w:sz w:val="21"/>
          <w:szCs w:val="21"/>
        </w:rPr>
        <w:t>的最佳利益行事，尊敬和尊重为寻求一个兼顾各方利益的解决方案而进行的漫长的谈判</w:t>
      </w:r>
      <w:proofErr w:type="gramStart"/>
      <w:r w:rsidRPr="00042A1B">
        <w:rPr>
          <w:rFonts w:ascii="SimSun" w:hAnsi="SimSun" w:hint="eastAsia"/>
          <w:sz w:val="21"/>
          <w:szCs w:val="21"/>
        </w:rPr>
        <w:t>之决策</w:t>
      </w:r>
      <w:proofErr w:type="gramEnd"/>
      <w:r w:rsidRPr="00042A1B">
        <w:rPr>
          <w:rFonts w:ascii="SimSun" w:hAnsi="SimSun" w:hint="eastAsia"/>
          <w:sz w:val="21"/>
          <w:szCs w:val="21"/>
        </w:rPr>
        <w:t>和历史。它呼吁采取循证方法，进一步讨论政府间委员会的任务授权，以便就主要目标和切实可行的目标达成共识。最后，它呼吁与</w:t>
      </w:r>
      <w:r w:rsidR="0087600C">
        <w:rPr>
          <w:rFonts w:ascii="SimSun" w:hAnsi="SimSun"/>
          <w:sz w:val="21"/>
          <w:szCs w:val="21"/>
        </w:rPr>
        <w:t>产权组织</w:t>
      </w:r>
      <w:r w:rsidRPr="00042A1B">
        <w:rPr>
          <w:rFonts w:ascii="SimSun" w:hAnsi="SimSun" w:hint="eastAsia"/>
          <w:sz w:val="21"/>
          <w:szCs w:val="21"/>
        </w:rPr>
        <w:t>发展议程有关的建议得到适当的考虑。</w:t>
      </w:r>
    </w:p>
    <w:p w:rsidR="00234371" w:rsidRPr="00042A1B" w:rsidRDefault="0023437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中国代表团介绍了去年中国知识产权工作的最新进展，指出中国政府于去年底围绕加强知识产权事业发展顶层设计，又相继发布了两个重要文件。一个是《“十三五”国家知识产权保护和运用规划》，进一步明确了“十三五”期间知识产权事业发展的目标、任务和举措；另一个是《知识产权综合管理改革试点总体方案》，对地方知识产权综合管理改革试点工作</w:t>
      </w:r>
      <w:proofErr w:type="gramStart"/>
      <w:r w:rsidRPr="00042A1B">
        <w:rPr>
          <w:rFonts w:ascii="SimSun" w:hAnsi="SimSun" w:hint="eastAsia"/>
          <w:sz w:val="21"/>
          <w:szCs w:val="21"/>
        </w:rPr>
        <w:t>作出</w:t>
      </w:r>
      <w:proofErr w:type="gramEnd"/>
      <w:r w:rsidRPr="00042A1B">
        <w:rPr>
          <w:rFonts w:ascii="SimSun" w:hAnsi="SimSun" w:hint="eastAsia"/>
          <w:sz w:val="21"/>
          <w:szCs w:val="21"/>
        </w:rPr>
        <w:t>明确部署，积极打通知识产权工作全链条，发挥各类知识产权的综合效应，更好支撑创新驱动发展。同时，知识产权相关内容还正式写入《民法总则》，专利法、著作权法、专利代理条例等法律法规的修订工作均取得重要进展。中国政府在过去一年不断加大知识产权保护力度，打击各类侵权行为，专利行政执法办案总量突破4万件，同比增长36.5%，立案查处商标侵权假冒案件2.8万余件，深入开展打击网络侵权盗版“剑网”专项行动和软件正版化工作。中国政府尤其坚持对国内外企业的知识产权一视同仁、同等保护，努力营造良好的创新环境和营商环境，知识产权保护社会满意度稳步提升。去年中国的知识产权创造继续保持旺盛活力。国内发明专利申请量突破100万件，著作权登记总量突破200万件。2017年1至8月，共受理发明专利申请80.6万件，同比增长5.7%；受理商标注册申请336万件。2017年上半年，受理PCT国际专利申请2.16万件，同比增长16%。代表团对世界知识产权组织去年取得的卓越成绩表示赞赏，指出中国政府与产权组织的合作也不断深入，于2017年</w:t>
      </w:r>
      <w:r w:rsidRPr="00042A1B">
        <w:rPr>
          <w:rFonts w:ascii="SimSun" w:hAnsi="SimSun"/>
          <w:sz w:val="21"/>
          <w:szCs w:val="21"/>
        </w:rPr>
        <w:t>5</w:t>
      </w:r>
      <w:r w:rsidRPr="00042A1B">
        <w:rPr>
          <w:rFonts w:ascii="SimSun" w:hAnsi="SimSun" w:hint="eastAsia"/>
          <w:sz w:val="21"/>
          <w:szCs w:val="21"/>
        </w:rPr>
        <w:t>月在北京签署了《加强</w:t>
      </w:r>
      <w:r w:rsidRPr="00042A1B">
        <w:rPr>
          <w:rFonts w:ascii="SimSun" w:hAnsi="SimSun"/>
          <w:sz w:val="21"/>
          <w:szCs w:val="21"/>
        </w:rPr>
        <w:t>“</w:t>
      </w:r>
      <w:r w:rsidRPr="00042A1B">
        <w:rPr>
          <w:rFonts w:ascii="SimSun" w:hAnsi="SimSun" w:hint="eastAsia"/>
          <w:sz w:val="21"/>
          <w:szCs w:val="21"/>
        </w:rPr>
        <w:t>一带一路</w:t>
      </w:r>
      <w:r w:rsidRPr="00042A1B">
        <w:rPr>
          <w:rFonts w:ascii="SimSun" w:hAnsi="SimSun"/>
          <w:sz w:val="21"/>
          <w:szCs w:val="21"/>
        </w:rPr>
        <w:t>”</w:t>
      </w:r>
      <w:r w:rsidRPr="00042A1B">
        <w:rPr>
          <w:rFonts w:ascii="SimSun" w:hAnsi="SimSun" w:hint="eastAsia"/>
          <w:sz w:val="21"/>
          <w:szCs w:val="21"/>
        </w:rPr>
        <w:t>知识产权合作协议》，</w:t>
      </w:r>
      <w:r w:rsidRPr="00042A1B">
        <w:rPr>
          <w:rFonts w:ascii="SimSun" w:hAnsi="SimSun"/>
          <w:sz w:val="21"/>
          <w:szCs w:val="21"/>
        </w:rPr>
        <w:t>6</w:t>
      </w:r>
      <w:proofErr w:type="gramStart"/>
      <w:r w:rsidRPr="00042A1B">
        <w:rPr>
          <w:rFonts w:ascii="SimSun" w:hAnsi="SimSun" w:hint="eastAsia"/>
          <w:sz w:val="21"/>
          <w:szCs w:val="21"/>
        </w:rPr>
        <w:t>月分</w:t>
      </w:r>
      <w:proofErr w:type="gramEnd"/>
      <w:r w:rsidRPr="00042A1B">
        <w:rPr>
          <w:rFonts w:ascii="SimSun" w:hAnsi="SimSun" w:hint="eastAsia"/>
          <w:sz w:val="21"/>
          <w:szCs w:val="21"/>
        </w:rPr>
        <w:t>别在扬州和上海举办了世界地理标志大会和版权论坛。代表团很高兴看到各领域合作成效显著，产权组织中国办事处保持高效运转。关于产权组织框架下的相关事务，代表团认为，首先应充分发挥产权</w:t>
      </w:r>
      <w:r w:rsidRPr="00042A1B">
        <w:rPr>
          <w:rFonts w:ascii="SimSun" w:hAnsi="SimSun" w:hint="eastAsia"/>
          <w:sz w:val="21"/>
          <w:szCs w:val="21"/>
        </w:rPr>
        <w:lastRenderedPageBreak/>
        <w:t>组织在国际知识产权规则制定方面的主平台作用。代表团很高兴地看到</w:t>
      </w:r>
      <w:r w:rsidRPr="00042A1B">
        <w:rPr>
          <w:rFonts w:ascii="SimSun" w:hAnsi="SimSun"/>
          <w:sz w:val="21"/>
          <w:szCs w:val="21"/>
        </w:rPr>
        <w:t>IGC</w:t>
      </w:r>
      <w:r w:rsidRPr="00042A1B">
        <w:rPr>
          <w:rFonts w:ascii="SimSun" w:hAnsi="SimSun" w:hint="eastAsia"/>
          <w:sz w:val="21"/>
          <w:szCs w:val="21"/>
        </w:rPr>
        <w:t>和</w:t>
      </w:r>
      <w:r w:rsidRPr="00042A1B">
        <w:rPr>
          <w:rFonts w:ascii="SimSun" w:hAnsi="SimSun"/>
          <w:sz w:val="21"/>
          <w:szCs w:val="21"/>
        </w:rPr>
        <w:t>SCP</w:t>
      </w:r>
      <w:r w:rsidRPr="00042A1B">
        <w:rPr>
          <w:rFonts w:ascii="SimSun" w:hAnsi="SimSun" w:hint="eastAsia"/>
          <w:sz w:val="21"/>
          <w:szCs w:val="21"/>
        </w:rPr>
        <w:t>的讨论出现积极变化，期待其他委员会的工作同样向好发展，努力推动《外观设计法条约》外交大会尽早召开，《保护广播组织条约》尽早达成一致，促成《视听表演北京条约》早日生效。其次，应充分重视发展中国家的关切。代表团对</w:t>
      </w:r>
      <w:r w:rsidRPr="00042A1B">
        <w:rPr>
          <w:rFonts w:ascii="SimSun" w:hAnsi="SimSun"/>
          <w:sz w:val="21"/>
          <w:szCs w:val="21"/>
        </w:rPr>
        <w:t>CDIP</w:t>
      </w:r>
      <w:r w:rsidRPr="00042A1B">
        <w:rPr>
          <w:rFonts w:ascii="SimSun" w:hAnsi="SimSun" w:hint="eastAsia"/>
          <w:sz w:val="21"/>
          <w:szCs w:val="21"/>
        </w:rPr>
        <w:t>取得的最新进展表示欢迎，期待本届会议通过对</w:t>
      </w:r>
      <w:r w:rsidRPr="00042A1B">
        <w:rPr>
          <w:rFonts w:ascii="SimSun" w:hAnsi="SimSun"/>
          <w:sz w:val="21"/>
          <w:szCs w:val="21"/>
        </w:rPr>
        <w:t>IGC</w:t>
      </w:r>
      <w:r w:rsidR="00665050">
        <w:rPr>
          <w:rFonts w:ascii="SimSun" w:hAnsi="SimSun" w:hint="eastAsia"/>
          <w:sz w:val="21"/>
          <w:szCs w:val="21"/>
        </w:rPr>
        <w:t xml:space="preserve"> 2018/19</w:t>
      </w:r>
      <w:r w:rsidRPr="00042A1B">
        <w:rPr>
          <w:rFonts w:ascii="SimSun" w:hAnsi="SimSun" w:hint="eastAsia"/>
          <w:sz w:val="21"/>
          <w:szCs w:val="21"/>
        </w:rPr>
        <w:t>两年期</w:t>
      </w:r>
      <w:r w:rsidR="00665050">
        <w:rPr>
          <w:rFonts w:ascii="SimSun" w:hAnsi="SimSun" w:hint="eastAsia"/>
          <w:sz w:val="21"/>
          <w:szCs w:val="21"/>
        </w:rPr>
        <w:t>的</w:t>
      </w:r>
      <w:r w:rsidRPr="00042A1B">
        <w:rPr>
          <w:rFonts w:ascii="SimSun" w:hAnsi="SimSun" w:hint="eastAsia"/>
          <w:sz w:val="21"/>
          <w:szCs w:val="21"/>
        </w:rPr>
        <w:t>授权和工作计划，并希望产权组织继续对发展工作主流化提供充足的资源支持。第三，代表团敦促充分保障产权组织各项工作平稳开展，期待</w:t>
      </w:r>
      <w:r w:rsidRPr="00042A1B">
        <w:rPr>
          <w:rFonts w:ascii="SimSun" w:hAnsi="SimSun"/>
          <w:sz w:val="21"/>
          <w:szCs w:val="21"/>
        </w:rPr>
        <w:t>2018-2019</w:t>
      </w:r>
      <w:r w:rsidRPr="00042A1B">
        <w:rPr>
          <w:rFonts w:ascii="SimSun" w:hAnsi="SimSun" w:hint="eastAsia"/>
          <w:sz w:val="21"/>
          <w:szCs w:val="21"/>
        </w:rPr>
        <w:t>两年期</w:t>
      </w:r>
      <w:r w:rsidR="00665050">
        <w:rPr>
          <w:rFonts w:ascii="SimSun" w:hAnsi="SimSun" w:hint="eastAsia"/>
          <w:sz w:val="21"/>
          <w:szCs w:val="21"/>
        </w:rPr>
        <w:t>的</w:t>
      </w:r>
      <w:r w:rsidRPr="00042A1B">
        <w:rPr>
          <w:rFonts w:ascii="SimSun" w:hAnsi="SimSun" w:hint="eastAsia"/>
          <w:sz w:val="21"/>
          <w:szCs w:val="21"/>
        </w:rPr>
        <w:t>计划和预算顺利通过，支持产权组织进一步完善</w:t>
      </w:r>
      <w:r w:rsidRPr="00042A1B">
        <w:rPr>
          <w:rFonts w:ascii="SimSun" w:hAnsi="SimSun"/>
          <w:sz w:val="21"/>
          <w:szCs w:val="21"/>
        </w:rPr>
        <w:t>PCT</w:t>
      </w:r>
      <w:r w:rsidRPr="00042A1B">
        <w:rPr>
          <w:rFonts w:ascii="SimSun" w:hAnsi="SimSun" w:hint="eastAsia"/>
          <w:sz w:val="21"/>
          <w:szCs w:val="21"/>
        </w:rPr>
        <w:t>和马德里业务体系。代表团表示将继续秉承合作共赢共享的理念，积极支持多边主义，和各方一道共同支持产权组织的工作，为推动全球知识产权体系向平衡、普惠、包容的方向发展做出积极贡献。在中国香港特别行政区，特区政府致力推动特区成为区内知识产权贸易中心，于2017年初公布实施《马德里议定书》下的国际商标注册体系的决定，日后商标拥有人可以在香港特区提出国际注册申请，在海外取得商标保护。同时，海外的商标拥有人也可以通过国际注册在特区取得商标保护。特区政府已开展一系列相关的筹备工作。香港特区在2017年6月通过仲裁条例的修订，澄清了各类知识产权争议，包括知识产权的有效性，均可以在特区通过仲裁解决。代表团期望鼓励更多当事人在香港特区选择以仲裁解决知识产权的争议。代表团最后表示期待与各方交流经验。</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日本代表团代表B集团发言，表示任何人都不能质疑产权组织近年来取得的重大进展和成果，尤其是在全球知识产权服务方面。如果没有很好地应对不断增长的现实世界的需求，就不可能实现申请量的稳步增长和成员的不断增加。在技术援助方面，B集团欢迎与产权组织成员国建立伙伴关系，并对本组织提供的方案的丰富性和多样性感</w:t>
      </w:r>
      <w:proofErr w:type="gramStart"/>
      <w:r w:rsidRPr="00042A1B">
        <w:rPr>
          <w:rFonts w:ascii="SimSun" w:hAnsi="SimSun" w:hint="eastAsia"/>
          <w:sz w:val="21"/>
          <w:szCs w:val="21"/>
        </w:rPr>
        <w:t>到印象</w:t>
      </w:r>
      <w:proofErr w:type="gramEnd"/>
      <w:r w:rsidRPr="00042A1B">
        <w:rPr>
          <w:rFonts w:ascii="SimSun" w:hAnsi="SimSun" w:hint="eastAsia"/>
          <w:sz w:val="21"/>
          <w:szCs w:val="21"/>
        </w:rPr>
        <w:t>深刻。为了实现《产权组织公约》中规定的产权组织目标，有必要就本组织的运作达成共识。因此，必须不断考虑到产权组织目标独特而重要的性质和特点。虽然产权组织必须履行其作为联合国大家庭成员的责任，但必须以与总体原则和目标保持一致的方式进行，即：促进和保护知识产权并确保联盟之间的管理合作。为了实现其目标之一，即促进知识产权保护，产权组织必须保持实际的存在。换句话说，它必须与现实世界的创新者、创造者、知识产权制度用户、知识产权信息和其他相关方面保持联系。批准下一个两年期的计划和预算显然是一个紧迫的问题，因为这对产权组织的平稳运作至关重要。在这一方面，某些问题需要在本届会议期间得到回应并可能得到解决。重要的是要记住，预付服务的收入来自对知识产权的国际需求。B集团祝贺产权组织做到财务审慎的同时，敦促各位代表们牢记，收入的大幅增长可能归因于全球知识产权服务，即PCT体系的扩大。虽然预计其他体系会进一步扩大，但鉴于不稳定的经济形势可能对专利申请趋势有所影响，保持财务谨慎是明智的。关于产权组织的驻外办事处问题，B</w:t>
      </w:r>
      <w:r w:rsidR="00665050">
        <w:rPr>
          <w:rFonts w:ascii="SimSun" w:hAnsi="SimSun" w:hint="eastAsia"/>
          <w:sz w:val="21"/>
          <w:szCs w:val="21"/>
        </w:rPr>
        <w:t>集团相信，产权组织本届</w:t>
      </w:r>
      <w:r w:rsidRPr="00042A1B">
        <w:rPr>
          <w:rFonts w:ascii="SimSun" w:hAnsi="SimSun" w:hint="eastAsia"/>
          <w:sz w:val="21"/>
          <w:szCs w:val="21"/>
        </w:rPr>
        <w:t>大会将找到最合适的方法。但是，驻外办事处必须为产权组织提供附加值，为其战略目标</w:t>
      </w:r>
      <w:proofErr w:type="gramStart"/>
      <w:r w:rsidRPr="00042A1B">
        <w:rPr>
          <w:rFonts w:ascii="SimSun" w:hAnsi="SimSun" w:hint="eastAsia"/>
          <w:sz w:val="21"/>
          <w:szCs w:val="21"/>
        </w:rPr>
        <w:t>作出</w:t>
      </w:r>
      <w:proofErr w:type="gramEnd"/>
      <w:r w:rsidRPr="00042A1B">
        <w:rPr>
          <w:rFonts w:ascii="SimSun" w:hAnsi="SimSun" w:hint="eastAsia"/>
          <w:sz w:val="21"/>
          <w:szCs w:val="21"/>
        </w:rPr>
        <w:t>贡献，并且在设立时要参照</w:t>
      </w:r>
      <w:r w:rsidR="00665050">
        <w:rPr>
          <w:rFonts w:ascii="SimSun" w:hAnsi="SimSun" w:hint="eastAsia"/>
          <w:sz w:val="21"/>
          <w:szCs w:val="21"/>
        </w:rPr>
        <w:t>产权组织</w:t>
      </w:r>
      <w:r w:rsidRPr="00042A1B">
        <w:rPr>
          <w:rFonts w:ascii="SimSun" w:hAnsi="SimSun" w:hint="eastAsia"/>
          <w:sz w:val="21"/>
          <w:szCs w:val="21"/>
        </w:rPr>
        <w:t>2015年大会通过的指导原则和决定。召开外交会议以通过《外观设计法条约》是一个长期存在的问题。最令人遗憾的是，对服务标准以外的考虑长期以来一直阻碍用户从外观设计体系内的机构中受益。没有人反对2013年召开的外交会议。因此，</w:t>
      </w:r>
      <w:r w:rsidR="00665050">
        <w:rPr>
          <w:rFonts w:ascii="SimSun" w:hAnsi="SimSun" w:hint="eastAsia"/>
          <w:sz w:val="21"/>
          <w:szCs w:val="21"/>
        </w:rPr>
        <w:t>产权组织</w:t>
      </w:r>
      <w:r w:rsidRPr="00042A1B">
        <w:rPr>
          <w:rFonts w:ascii="SimSun" w:hAnsi="SimSun" w:hint="eastAsia"/>
          <w:sz w:val="21"/>
          <w:szCs w:val="21"/>
        </w:rPr>
        <w:t>大会应解决尚待解决的问题，再讨论于2018年召开外交会议。对于IGC，B集团回顾了向</w:t>
      </w:r>
      <w:r w:rsidR="00665050">
        <w:rPr>
          <w:rFonts w:ascii="SimSun" w:hAnsi="SimSun" w:hint="eastAsia"/>
          <w:sz w:val="21"/>
          <w:szCs w:val="21"/>
        </w:rPr>
        <w:t>产权组织</w:t>
      </w:r>
      <w:r w:rsidRPr="00042A1B">
        <w:rPr>
          <w:rFonts w:ascii="SimSun" w:hAnsi="SimSun" w:hint="eastAsia"/>
          <w:sz w:val="21"/>
          <w:szCs w:val="21"/>
        </w:rPr>
        <w:t>大会提出的一项关于IGC第34条的建议，称委员会应在下一个两年期继续开展工作。B集团希望关于任务授权的讨论可以在听取广泛意见的基础上达成协商一致的结果。各联盟应继续讨论以改善其制度和活动。B集团向IAOC、IOD以及向</w:t>
      </w:r>
      <w:r w:rsidR="00665050">
        <w:rPr>
          <w:rFonts w:ascii="SimSun" w:hAnsi="SimSun" w:hint="eastAsia"/>
          <w:sz w:val="21"/>
          <w:szCs w:val="21"/>
        </w:rPr>
        <w:t>产权组织</w:t>
      </w:r>
      <w:r w:rsidRPr="00042A1B">
        <w:rPr>
          <w:rFonts w:ascii="SimSun" w:hAnsi="SimSun" w:hint="eastAsia"/>
          <w:sz w:val="21"/>
          <w:szCs w:val="21"/>
        </w:rPr>
        <w:t>大会提交报告的外聘审计</w:t>
      </w:r>
      <w:r w:rsidR="00665050">
        <w:rPr>
          <w:rFonts w:ascii="SimSun" w:hAnsi="SimSun" w:hint="eastAsia"/>
          <w:sz w:val="21"/>
          <w:szCs w:val="21"/>
        </w:rPr>
        <w:t>员</w:t>
      </w:r>
      <w:r w:rsidRPr="00042A1B">
        <w:rPr>
          <w:rFonts w:ascii="SimSun" w:hAnsi="SimSun" w:hint="eastAsia"/>
          <w:sz w:val="21"/>
          <w:szCs w:val="21"/>
        </w:rPr>
        <w:t>表示感谢。良好运作的监督制度对维持产权组织管理和活动的有效性、效率和促进至关重要。</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哥斯达黎加代表团代表拉丁美洲和加勒比国家集团（GRULAC）发言，指出该集团已经解决了采取决策并推进符合产权组织最大利益的实质性和体制性问题取得进展的挑战，实际上这些问题也是事关其成员。GRULAC注重所有人都必须追求的最终目标，即实现一个繁荣、可持续和公平的世界，这已被列入2015年通过的可持续发展目标，联合国系统各组织必须对此作出具体贡献。它赞赏</w:t>
      </w:r>
      <w:r w:rsidR="0087600C">
        <w:rPr>
          <w:rFonts w:ascii="SimSun" w:hAnsi="SimSun" w:hint="eastAsia"/>
          <w:sz w:val="21"/>
          <w:szCs w:val="21"/>
        </w:rPr>
        <w:t>产权组织</w:t>
      </w:r>
      <w:r w:rsidRPr="00042A1B">
        <w:rPr>
          <w:rFonts w:ascii="SimSun" w:hAnsi="SimSun" w:hint="eastAsia"/>
          <w:sz w:val="21"/>
          <w:szCs w:val="21"/>
        </w:rPr>
        <w:t>所做的</w:t>
      </w:r>
      <w:r w:rsidRPr="00042A1B">
        <w:rPr>
          <w:rFonts w:ascii="SimSun" w:hAnsi="SimSun" w:hint="eastAsia"/>
          <w:sz w:val="21"/>
          <w:szCs w:val="21"/>
        </w:rPr>
        <w:lastRenderedPageBreak/>
        <w:t>多方面工作，这涉及通过其各部门进行技术合作，特别是发展部门和全球基础设施部门的技术合作，还涉及支持在制定标准和提供服务使知识产权制度高效运行方面所取得的进展。</w:t>
      </w:r>
      <w:r w:rsidRPr="00042A1B">
        <w:rPr>
          <w:rFonts w:ascii="SimSun" w:hAnsi="SimSun"/>
          <w:sz w:val="21"/>
          <w:szCs w:val="21"/>
        </w:rPr>
        <w:t>GRULAC</w:t>
      </w:r>
      <w:r w:rsidRPr="00042A1B">
        <w:rPr>
          <w:rFonts w:ascii="SimSun" w:hAnsi="SimSun" w:hint="eastAsia"/>
          <w:sz w:val="21"/>
          <w:szCs w:val="21"/>
        </w:rPr>
        <w:t>认为，2018/2019两年期预算获得核准至关重要，只有这样才可以通过保留已得到发展的工作领域和相关包容性进展来保证</w:t>
      </w:r>
      <w:r w:rsidR="0087600C">
        <w:rPr>
          <w:rFonts w:ascii="SimSun" w:hAnsi="SimSun" w:hint="eastAsia"/>
          <w:sz w:val="21"/>
          <w:szCs w:val="21"/>
        </w:rPr>
        <w:t>产权组织</w:t>
      </w:r>
      <w:r w:rsidRPr="00042A1B">
        <w:rPr>
          <w:rFonts w:ascii="SimSun" w:hAnsi="SimSun" w:hint="eastAsia"/>
          <w:sz w:val="21"/>
          <w:szCs w:val="21"/>
        </w:rPr>
        <w:t>的业务顺利进行。关于</w:t>
      </w:r>
      <w:r w:rsidRPr="00042A1B">
        <w:rPr>
          <w:rFonts w:ascii="SimSun" w:hAnsi="SimSun"/>
          <w:sz w:val="21"/>
          <w:szCs w:val="21"/>
        </w:rPr>
        <w:t>GRULAC</w:t>
      </w:r>
      <w:r w:rsidRPr="00042A1B">
        <w:rPr>
          <w:rFonts w:ascii="SimSun" w:hAnsi="SimSun" w:hint="eastAsia"/>
          <w:sz w:val="21"/>
          <w:szCs w:val="21"/>
        </w:rPr>
        <w:t>重点考虑的驻外办事处问题，</w:t>
      </w:r>
      <w:proofErr w:type="gramStart"/>
      <w:r w:rsidRPr="00042A1B">
        <w:rPr>
          <w:rFonts w:ascii="SimSun" w:hAnsi="SimSun" w:hint="eastAsia"/>
          <w:sz w:val="21"/>
          <w:szCs w:val="21"/>
        </w:rPr>
        <w:t>它感谢</w:t>
      </w:r>
      <w:proofErr w:type="gramEnd"/>
      <w:r w:rsidRPr="00042A1B">
        <w:rPr>
          <w:rFonts w:ascii="SimSun" w:hAnsi="SimSun" w:hint="eastAsia"/>
          <w:sz w:val="21"/>
          <w:szCs w:val="21"/>
        </w:rPr>
        <w:t>主席努力促进达成一致，从而履行</w:t>
      </w:r>
      <w:r w:rsidR="00665050">
        <w:rPr>
          <w:rFonts w:ascii="SimSun" w:hAnsi="SimSun" w:hint="eastAsia"/>
          <w:sz w:val="21"/>
          <w:szCs w:val="21"/>
        </w:rPr>
        <w:t>产权组织往届</w:t>
      </w:r>
      <w:r w:rsidRPr="00042A1B">
        <w:rPr>
          <w:rFonts w:ascii="SimSun" w:hAnsi="SimSun" w:hint="eastAsia"/>
          <w:sz w:val="21"/>
          <w:szCs w:val="21"/>
        </w:rPr>
        <w:t>大会给予的任务授权。它补充说，毫无疑问，驻外办事处数量有限，因此，再次特别呼吁各区域集团必须开展内部工作来限制提案的数量。GRULAC已经执行了相当困难和复杂的任务，它们协商一致地提名哥伦比亚为即将结束的2016/2017两年期的候选国，此外，也没有对2018/2019两年期进行任何提名，毫无疑问，这是GRULAC对谈判作出的巨大贡献。所有人都须看到这一点。该集团认为，必须在目前的一系列会议期间就在本两年期期间开设第三个驻外办事处一事</w:t>
      </w:r>
      <w:proofErr w:type="gramStart"/>
      <w:r w:rsidRPr="00042A1B">
        <w:rPr>
          <w:rFonts w:ascii="SimSun" w:hAnsi="SimSun" w:hint="eastAsia"/>
          <w:sz w:val="21"/>
          <w:szCs w:val="21"/>
        </w:rPr>
        <w:t>作出</w:t>
      </w:r>
      <w:proofErr w:type="gramEnd"/>
      <w:r w:rsidRPr="00042A1B">
        <w:rPr>
          <w:rFonts w:ascii="SimSun" w:hAnsi="SimSun" w:hint="eastAsia"/>
          <w:sz w:val="21"/>
          <w:szCs w:val="21"/>
        </w:rPr>
        <w:t>决定，并认为应在哥伦比亚开设，从而对GRULAC自促使“指导原则”获得通过的谈判以来所作的工作和贡献给予认可。</w:t>
      </w:r>
      <w:r w:rsidR="0087600C">
        <w:rPr>
          <w:rFonts w:ascii="SimSun" w:hAnsi="SimSun" w:hint="eastAsia"/>
          <w:sz w:val="21"/>
          <w:szCs w:val="21"/>
        </w:rPr>
        <w:t>产权组织</w:t>
      </w:r>
      <w:r w:rsidRPr="00042A1B">
        <w:rPr>
          <w:rFonts w:ascii="SimSun" w:hAnsi="SimSun" w:hint="eastAsia"/>
          <w:sz w:val="21"/>
          <w:szCs w:val="21"/>
        </w:rPr>
        <w:t>必须采取实际措施，帮助平衡所有国家的能力，使其均能够从创新和国际知识产权制度中获益。拉丁美洲地区面临着促进知识</w:t>
      </w:r>
      <w:r w:rsidR="00231918">
        <w:rPr>
          <w:rFonts w:ascii="SimSun" w:hAnsi="SimSun" w:hint="eastAsia"/>
          <w:sz w:val="21"/>
          <w:szCs w:val="21"/>
        </w:rPr>
        <w:t>和创新型经济体发展的巨大挑战，</w:t>
      </w:r>
      <w:r w:rsidRPr="00042A1B">
        <w:rPr>
          <w:rFonts w:ascii="SimSun" w:hAnsi="SimSun" w:hint="eastAsia"/>
          <w:sz w:val="21"/>
          <w:szCs w:val="21"/>
        </w:rPr>
        <w:t>集团希望这样一个办事处将对这一进程</w:t>
      </w:r>
      <w:proofErr w:type="gramStart"/>
      <w:r w:rsidRPr="00042A1B">
        <w:rPr>
          <w:rFonts w:ascii="SimSun" w:hAnsi="SimSun" w:hint="eastAsia"/>
          <w:sz w:val="21"/>
          <w:szCs w:val="21"/>
        </w:rPr>
        <w:t>作出</w:t>
      </w:r>
      <w:proofErr w:type="gramEnd"/>
      <w:r w:rsidRPr="00042A1B">
        <w:rPr>
          <w:rFonts w:ascii="SimSun" w:hAnsi="SimSun" w:hint="eastAsia"/>
          <w:sz w:val="21"/>
          <w:szCs w:val="21"/>
        </w:rPr>
        <w:t>建设性的贡献。</w:t>
      </w:r>
      <w:r w:rsidR="0087600C">
        <w:rPr>
          <w:rFonts w:ascii="SimSun" w:hAnsi="SimSun" w:hint="eastAsia"/>
          <w:sz w:val="21"/>
          <w:szCs w:val="21"/>
        </w:rPr>
        <w:t>产权组织</w:t>
      </w:r>
      <w:r w:rsidRPr="00042A1B">
        <w:rPr>
          <w:rFonts w:ascii="SimSun" w:hAnsi="SimSun" w:hint="eastAsia"/>
          <w:sz w:val="21"/>
          <w:szCs w:val="21"/>
        </w:rPr>
        <w:t>各委员会和国际规范性议程所取得的进展至关重要。GRULAC期望在这个议程上取得平衡的进展，在所有悬而未决的事项上取得实质进展。在本两年期期间，它积极参加了</w:t>
      </w:r>
      <w:r w:rsidR="0087600C">
        <w:rPr>
          <w:rFonts w:ascii="SimSun" w:hAnsi="SimSun"/>
          <w:sz w:val="21"/>
          <w:szCs w:val="21"/>
        </w:rPr>
        <w:t>产权组织</w:t>
      </w:r>
      <w:r w:rsidRPr="00042A1B">
        <w:rPr>
          <w:rFonts w:ascii="SimSun" w:hAnsi="SimSun" w:hint="eastAsia"/>
          <w:sz w:val="21"/>
          <w:szCs w:val="21"/>
        </w:rPr>
        <w:t>IGC的工作，并希望就延长任务授权开展工作，从而取得实质性进展，并且希望务实地、有针对性地开展相关工作，以便取得成果。自2010年以来开展的基于监管案文的谈判至关重要，它考虑到了GRULAC国家的环境和文化财富，这都需要此种保护。GRULAC准备在发展与知识产权委员会（CDIP）会议上审查关于发展议程落实情况的报告和建议。GRULAC认为，发展问题必须主流化，因此它高度重视就</w:t>
      </w:r>
      <w:r w:rsidR="0087600C">
        <w:rPr>
          <w:rFonts w:ascii="SimSun" w:hAnsi="SimSun" w:hint="eastAsia"/>
          <w:sz w:val="21"/>
          <w:szCs w:val="21"/>
        </w:rPr>
        <w:t>产权组织</w:t>
      </w:r>
      <w:r w:rsidRPr="00042A1B">
        <w:rPr>
          <w:rFonts w:ascii="SimSun" w:hAnsi="SimSun" w:hint="eastAsia"/>
          <w:sz w:val="21"/>
          <w:szCs w:val="21"/>
        </w:rPr>
        <w:t>在落实2030年议程方面的作用进行的讨论。在这方面，该集团在提到《专利合作条约》工作组（PCT/WG）会议时，表示支持批准和早日实施载于文件</w:t>
      </w:r>
      <w:r w:rsidRPr="00042A1B">
        <w:rPr>
          <w:rFonts w:ascii="SimSun" w:hAnsi="SimSun"/>
          <w:sz w:val="21"/>
          <w:szCs w:val="21"/>
        </w:rPr>
        <w:t>PCT/WG/10/18</w:t>
      </w:r>
      <w:r w:rsidRPr="00042A1B">
        <w:rPr>
          <w:rFonts w:ascii="SimSun" w:hAnsi="SimSun" w:hint="eastAsia"/>
          <w:sz w:val="21"/>
          <w:szCs w:val="21"/>
        </w:rPr>
        <w:t>的巴西提交的提案，其中建议对发展中国家的大学减少PCT国际费用。最后，</w:t>
      </w:r>
      <w:r w:rsidRPr="00042A1B">
        <w:rPr>
          <w:rFonts w:ascii="SimSun" w:hAnsi="SimSun"/>
          <w:sz w:val="21"/>
          <w:szCs w:val="21"/>
        </w:rPr>
        <w:t>GRULAC</w:t>
      </w:r>
      <w:r w:rsidRPr="00042A1B">
        <w:rPr>
          <w:rFonts w:ascii="SimSun" w:hAnsi="SimSun" w:hint="eastAsia"/>
          <w:sz w:val="21"/>
          <w:szCs w:val="21"/>
        </w:rPr>
        <w:t>表示愿意寻求一致意见，促使产权组织能够继续前进。</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印度尼西亚代表团代表东南亚国家联盟（东盟）发言指出，东盟成立</w:t>
      </w:r>
      <w:r w:rsidRPr="00042A1B">
        <w:rPr>
          <w:rFonts w:ascii="SimSun" w:hAnsi="SimSun"/>
          <w:sz w:val="21"/>
          <w:szCs w:val="21"/>
        </w:rPr>
        <w:t>50</w:t>
      </w:r>
      <w:r w:rsidRPr="00042A1B">
        <w:rPr>
          <w:rFonts w:ascii="SimSun" w:hAnsi="SimSun" w:hint="eastAsia"/>
          <w:sz w:val="21"/>
          <w:szCs w:val="21"/>
        </w:rPr>
        <w:t>年来，已经成为一个充满活力的全球参与者，总体的国内生产总值超过</w:t>
      </w:r>
      <w:r w:rsidRPr="00042A1B">
        <w:rPr>
          <w:rFonts w:ascii="SimSun" w:hAnsi="SimSun"/>
          <w:sz w:val="21"/>
          <w:szCs w:val="21"/>
        </w:rPr>
        <w:t>2.6</w:t>
      </w:r>
      <w:proofErr w:type="gramStart"/>
      <w:r w:rsidRPr="00042A1B">
        <w:rPr>
          <w:rFonts w:ascii="SimSun" w:hAnsi="SimSun" w:hint="eastAsia"/>
          <w:sz w:val="21"/>
          <w:szCs w:val="21"/>
        </w:rPr>
        <w:t>万亿</w:t>
      </w:r>
      <w:proofErr w:type="gramEnd"/>
      <w:r w:rsidRPr="00042A1B">
        <w:rPr>
          <w:rFonts w:ascii="SimSun" w:hAnsi="SimSun" w:hint="eastAsia"/>
          <w:sz w:val="21"/>
          <w:szCs w:val="21"/>
        </w:rPr>
        <w:t>美元，是世界第三大市场基地，服务的人口超过</w:t>
      </w:r>
      <w:r w:rsidRPr="00042A1B">
        <w:rPr>
          <w:rFonts w:ascii="SimSun" w:hAnsi="SimSun"/>
          <w:sz w:val="21"/>
          <w:szCs w:val="21"/>
        </w:rPr>
        <w:t>6.34</w:t>
      </w:r>
      <w:r w:rsidRPr="00042A1B">
        <w:rPr>
          <w:rFonts w:ascii="SimSun" w:hAnsi="SimSun" w:hint="eastAsia"/>
          <w:sz w:val="21"/>
          <w:szCs w:val="21"/>
        </w:rPr>
        <w:t>亿。东盟经济一体化推动了商品、服务和投资的积极流动和交流，使其贸易总值截至</w:t>
      </w:r>
      <w:r w:rsidRPr="00042A1B">
        <w:rPr>
          <w:rFonts w:ascii="SimSun" w:hAnsi="SimSun"/>
          <w:sz w:val="21"/>
          <w:szCs w:val="21"/>
        </w:rPr>
        <w:t>2016</w:t>
      </w:r>
      <w:r w:rsidRPr="00042A1B">
        <w:rPr>
          <w:rFonts w:ascii="SimSun" w:hAnsi="SimSun" w:hint="eastAsia"/>
          <w:sz w:val="21"/>
          <w:szCs w:val="21"/>
        </w:rPr>
        <w:t>年达到1</w:t>
      </w:r>
      <w:proofErr w:type="gramStart"/>
      <w:r w:rsidRPr="00042A1B">
        <w:rPr>
          <w:rFonts w:ascii="SimSun" w:hAnsi="SimSun" w:hint="eastAsia"/>
          <w:sz w:val="21"/>
          <w:szCs w:val="21"/>
        </w:rPr>
        <w:t>万亿</w:t>
      </w:r>
      <w:proofErr w:type="gramEnd"/>
      <w:r w:rsidRPr="00042A1B">
        <w:rPr>
          <w:rFonts w:ascii="SimSun" w:hAnsi="SimSun" w:hint="eastAsia"/>
          <w:sz w:val="21"/>
          <w:szCs w:val="21"/>
        </w:rPr>
        <w:t>美元。知识产权继续推动东盟地区的创新、经济增长和竞争力。东盟“</w:t>
      </w:r>
      <w:r w:rsidRPr="00042A1B">
        <w:rPr>
          <w:rFonts w:ascii="SimSun" w:hAnsi="SimSun"/>
          <w:sz w:val="21"/>
          <w:szCs w:val="21"/>
        </w:rPr>
        <w:t>2016</w:t>
      </w:r>
      <w:r w:rsidRPr="00042A1B">
        <w:rPr>
          <w:rFonts w:ascii="SimSun" w:hAnsi="SimSun" w:hint="eastAsia"/>
          <w:sz w:val="21"/>
          <w:szCs w:val="21"/>
        </w:rPr>
        <w:t>-2025年知识产权行动计划”实施第一年就已实现了多个里程碑。在东盟的</w:t>
      </w:r>
      <w:r w:rsidRPr="00042A1B">
        <w:rPr>
          <w:rFonts w:ascii="SimSun" w:hAnsi="SimSun"/>
          <w:sz w:val="21"/>
          <w:szCs w:val="21"/>
        </w:rPr>
        <w:t>10</w:t>
      </w:r>
      <w:r w:rsidRPr="00042A1B">
        <w:rPr>
          <w:rFonts w:ascii="SimSun" w:hAnsi="SimSun" w:hint="eastAsia"/>
          <w:sz w:val="21"/>
          <w:szCs w:val="21"/>
        </w:rPr>
        <w:t>个成员国中，有</w:t>
      </w:r>
      <w:r w:rsidRPr="00042A1B">
        <w:rPr>
          <w:rFonts w:ascii="SimSun" w:hAnsi="SimSun"/>
          <w:sz w:val="21"/>
          <w:szCs w:val="21"/>
        </w:rPr>
        <w:t>9</w:t>
      </w:r>
      <w:r w:rsidRPr="00042A1B">
        <w:rPr>
          <w:rFonts w:ascii="SimSun" w:hAnsi="SimSun" w:hint="eastAsia"/>
          <w:sz w:val="21"/>
          <w:szCs w:val="21"/>
        </w:rPr>
        <w:t>个加入了</w:t>
      </w:r>
      <w:r w:rsidRPr="00042A1B">
        <w:rPr>
          <w:rFonts w:ascii="SimSun" w:hAnsi="SimSun"/>
          <w:sz w:val="21"/>
          <w:szCs w:val="21"/>
        </w:rPr>
        <w:t>PCT</w:t>
      </w:r>
      <w:r w:rsidRPr="00042A1B">
        <w:rPr>
          <w:rFonts w:ascii="SimSun" w:hAnsi="SimSun" w:hint="eastAsia"/>
          <w:sz w:val="21"/>
          <w:szCs w:val="21"/>
        </w:rPr>
        <w:t>，</w:t>
      </w:r>
      <w:r w:rsidRPr="00042A1B">
        <w:rPr>
          <w:rFonts w:ascii="SimSun" w:hAnsi="SimSun"/>
          <w:sz w:val="21"/>
          <w:szCs w:val="21"/>
        </w:rPr>
        <w:t>8</w:t>
      </w:r>
      <w:r w:rsidRPr="00042A1B">
        <w:rPr>
          <w:rFonts w:ascii="SimSun" w:hAnsi="SimSun" w:hint="eastAsia"/>
          <w:sz w:val="21"/>
          <w:szCs w:val="21"/>
        </w:rPr>
        <w:t>个加入了《马德里议定书》。其余国家预计将在不久的未来跟着加入。东盟自豪地启用了</w:t>
      </w:r>
      <w:r w:rsidRPr="00042A1B">
        <w:rPr>
          <w:rFonts w:ascii="SimSun" w:hAnsi="SimSun"/>
          <w:sz w:val="21"/>
          <w:szCs w:val="21"/>
        </w:rPr>
        <w:t>PATENTSCOPE</w:t>
      </w:r>
      <w:r w:rsidRPr="00042A1B">
        <w:rPr>
          <w:rFonts w:ascii="SimSun" w:hAnsi="SimSun" w:hint="eastAsia"/>
          <w:sz w:val="21"/>
          <w:szCs w:val="21"/>
        </w:rPr>
        <w:t>，这是提供地区专利资源获取渠道的在线平台，其中包括超过</w:t>
      </w:r>
      <w:r w:rsidRPr="00042A1B">
        <w:rPr>
          <w:rFonts w:ascii="SimSun" w:hAnsi="SimSun"/>
          <w:sz w:val="21"/>
          <w:szCs w:val="21"/>
        </w:rPr>
        <w:t>50</w:t>
      </w:r>
      <w:r w:rsidRPr="00042A1B">
        <w:rPr>
          <w:rFonts w:ascii="SimSun" w:hAnsi="SimSun" w:hint="eastAsia"/>
          <w:sz w:val="21"/>
          <w:szCs w:val="21"/>
        </w:rPr>
        <w:t>万份含有完整主要数据的东盟专利文件。东盟的专利工作共享倡议——“专利审查合作”促使</w:t>
      </w:r>
      <w:r w:rsidRPr="00042A1B">
        <w:rPr>
          <w:rFonts w:ascii="SimSun" w:hAnsi="SimSun"/>
          <w:sz w:val="21"/>
          <w:szCs w:val="21"/>
        </w:rPr>
        <w:t>2016</w:t>
      </w:r>
      <w:r w:rsidRPr="00042A1B">
        <w:rPr>
          <w:rFonts w:ascii="SimSun" w:hAnsi="SimSun" w:hint="eastAsia"/>
          <w:sz w:val="21"/>
          <w:szCs w:val="21"/>
        </w:rPr>
        <w:t>年以来的专利申请数量翻倍。东盟希望继续与</w:t>
      </w:r>
      <w:r w:rsidR="0087600C">
        <w:rPr>
          <w:rFonts w:ascii="SimSun" w:hAnsi="SimSun"/>
          <w:sz w:val="21"/>
          <w:szCs w:val="21"/>
        </w:rPr>
        <w:t>产权组织</w:t>
      </w:r>
      <w:r w:rsidRPr="00042A1B">
        <w:rPr>
          <w:rFonts w:ascii="SimSun" w:hAnsi="SimSun" w:hint="eastAsia"/>
          <w:sz w:val="21"/>
          <w:szCs w:val="21"/>
        </w:rPr>
        <w:t>在专利工作共享领域开展合作。为使创意和创新成为本地区经济增长与发展的推动力，东盟正在稳步增加专利图书馆和技术转让办事处的数量。在</w:t>
      </w:r>
      <w:r w:rsidR="0087600C">
        <w:rPr>
          <w:rFonts w:ascii="SimSun" w:hAnsi="SimSun"/>
          <w:sz w:val="21"/>
          <w:szCs w:val="21"/>
        </w:rPr>
        <w:t>产权组织</w:t>
      </w:r>
      <w:r w:rsidRPr="00042A1B">
        <w:rPr>
          <w:rFonts w:ascii="SimSun" w:hAnsi="SimSun" w:hint="eastAsia"/>
          <w:sz w:val="21"/>
          <w:szCs w:val="21"/>
        </w:rPr>
        <w:t>技术与创新支持中心</w:t>
      </w:r>
      <w:r w:rsidR="00231918">
        <w:rPr>
          <w:rFonts w:ascii="SimSun" w:hAnsi="SimSun" w:hint="eastAsia"/>
          <w:sz w:val="21"/>
          <w:szCs w:val="21"/>
        </w:rPr>
        <w:t>（TISC）</w:t>
      </w:r>
      <w:r w:rsidRPr="00042A1B">
        <w:rPr>
          <w:rFonts w:ascii="SimSun" w:hAnsi="SimSun" w:hint="eastAsia"/>
          <w:sz w:val="21"/>
          <w:szCs w:val="21"/>
        </w:rPr>
        <w:t>的计划下由大学提供培训证明极其宝贵。此外，</w:t>
      </w:r>
      <w:r w:rsidR="0087600C">
        <w:rPr>
          <w:rFonts w:ascii="SimSun" w:hAnsi="SimSun"/>
          <w:sz w:val="21"/>
          <w:szCs w:val="21"/>
        </w:rPr>
        <w:t>产权组织</w:t>
      </w:r>
      <w:r w:rsidRPr="00042A1B">
        <w:rPr>
          <w:rFonts w:ascii="SimSun" w:hAnsi="SimSun" w:hint="eastAsia"/>
          <w:sz w:val="21"/>
          <w:szCs w:val="21"/>
        </w:rPr>
        <w:t>为一些东盟成员国知识产权局开展的诊断工作已经完成，帮助改善了它们的系统、流程和服务，满足了知识产权利益攸关方的需求。在</w:t>
      </w:r>
      <w:r w:rsidR="0087600C">
        <w:rPr>
          <w:rFonts w:ascii="SimSun" w:hAnsi="SimSun"/>
          <w:sz w:val="21"/>
          <w:szCs w:val="21"/>
        </w:rPr>
        <w:t>产权组织</w:t>
      </w:r>
      <w:r w:rsidRPr="00042A1B">
        <w:rPr>
          <w:rFonts w:ascii="SimSun" w:hAnsi="SimSun" w:hint="eastAsia"/>
          <w:sz w:val="21"/>
          <w:szCs w:val="21"/>
        </w:rPr>
        <w:t>的援助下，东盟希望就在不久之后为其余成员国完成诊断工作。</w:t>
      </w:r>
      <w:r w:rsidR="0087600C">
        <w:rPr>
          <w:rFonts w:ascii="SimSun" w:hAnsi="SimSun"/>
          <w:sz w:val="21"/>
          <w:szCs w:val="21"/>
        </w:rPr>
        <w:t>产权组织</w:t>
      </w:r>
      <w:r w:rsidRPr="00042A1B">
        <w:rPr>
          <w:rFonts w:ascii="SimSun" w:hAnsi="SimSun" w:hint="eastAsia"/>
          <w:sz w:val="21"/>
          <w:szCs w:val="21"/>
        </w:rPr>
        <w:t>驻新加坡办事处通过实施区域能力建设举措和推广有效利用</w:t>
      </w:r>
      <w:r w:rsidR="0087600C">
        <w:rPr>
          <w:rFonts w:ascii="SimSun" w:hAnsi="SimSun"/>
          <w:sz w:val="21"/>
          <w:szCs w:val="21"/>
        </w:rPr>
        <w:t>产权组织</w:t>
      </w:r>
      <w:r w:rsidRPr="00042A1B">
        <w:rPr>
          <w:rFonts w:ascii="SimSun" w:hAnsi="SimSun" w:hint="eastAsia"/>
          <w:sz w:val="21"/>
          <w:szCs w:val="21"/>
        </w:rPr>
        <w:t>服务，提供了连续一贯的支持。本地区大大受益于</w:t>
      </w:r>
      <w:r w:rsidR="0087600C">
        <w:rPr>
          <w:rFonts w:ascii="SimSun" w:hAnsi="SimSun"/>
          <w:sz w:val="21"/>
          <w:szCs w:val="21"/>
        </w:rPr>
        <w:t>产权组织</w:t>
      </w:r>
      <w:r w:rsidRPr="00042A1B">
        <w:rPr>
          <w:rFonts w:ascii="SimSun" w:hAnsi="SimSun" w:hint="eastAsia"/>
          <w:sz w:val="21"/>
          <w:szCs w:val="21"/>
        </w:rPr>
        <w:t>针对每个东盟成员国需求提供的技术援助。</w:t>
      </w:r>
      <w:proofErr w:type="gramStart"/>
      <w:r w:rsidRPr="00042A1B">
        <w:rPr>
          <w:rFonts w:ascii="SimSun" w:hAnsi="SimSun" w:hint="eastAsia"/>
          <w:sz w:val="21"/>
          <w:szCs w:val="21"/>
        </w:rPr>
        <w:t>鉴于本</w:t>
      </w:r>
      <w:proofErr w:type="gramEnd"/>
      <w:r w:rsidRPr="00042A1B">
        <w:rPr>
          <w:rFonts w:ascii="SimSun" w:hAnsi="SimSun" w:hint="eastAsia"/>
          <w:sz w:val="21"/>
          <w:szCs w:val="21"/>
        </w:rPr>
        <w:t>地区的经济增长前景，东盟需要不断扩大和完善知识产权制度，以满足日益增长的对优质知识产权服务的需求。东盟希望扩大与</w:t>
      </w:r>
      <w:r w:rsidR="0087600C">
        <w:rPr>
          <w:rFonts w:ascii="SimSun" w:hAnsi="SimSun"/>
          <w:sz w:val="21"/>
          <w:szCs w:val="21"/>
        </w:rPr>
        <w:t>产权组织</w:t>
      </w:r>
      <w:r w:rsidRPr="00042A1B">
        <w:rPr>
          <w:rFonts w:ascii="SimSun" w:hAnsi="SimSun" w:hint="eastAsia"/>
          <w:sz w:val="21"/>
          <w:szCs w:val="21"/>
        </w:rPr>
        <w:t>的伙伴关系，以促进其“知识产权行动计划”的落实，应对数字经济和不断变化的技术格局带来的挑战。在“知识产权行动计划”的指导下，东盟打算完善面向其利益攸关方的知识产权服务市场推广和提供。为此，它希望加强与</w:t>
      </w:r>
      <w:r w:rsidR="0087600C">
        <w:rPr>
          <w:rFonts w:ascii="SimSun" w:hAnsi="SimSun"/>
          <w:sz w:val="21"/>
          <w:szCs w:val="21"/>
        </w:rPr>
        <w:t>产权组织</w:t>
      </w:r>
      <w:r w:rsidRPr="00042A1B">
        <w:rPr>
          <w:rFonts w:ascii="SimSun" w:hAnsi="SimSun" w:hint="eastAsia"/>
          <w:sz w:val="21"/>
          <w:szCs w:val="21"/>
        </w:rPr>
        <w:t>和</w:t>
      </w:r>
      <w:r w:rsidR="0087600C">
        <w:rPr>
          <w:rFonts w:ascii="SimSun" w:hAnsi="SimSun"/>
          <w:sz w:val="21"/>
          <w:szCs w:val="21"/>
        </w:rPr>
        <w:t>产权组织</w:t>
      </w:r>
      <w:r w:rsidRPr="00042A1B">
        <w:rPr>
          <w:rFonts w:ascii="SimSun" w:hAnsi="SimSun" w:hint="eastAsia"/>
          <w:sz w:val="21"/>
          <w:szCs w:val="21"/>
        </w:rPr>
        <w:t>驻新加坡办事处的合作。</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lastRenderedPageBreak/>
        <w:t>爱沙尼亚代表团代表欧洲联盟（欧盟）及其成员国发言，表示知识产权保护和促进仍然是重点优先项目。在日益以知识为本的欧盟经济体系中，知识产权保护对促进创新和创造、创造就业以及提高竞争力和增长至关重要。例如，欧盟总经济活动的</w:t>
      </w:r>
      <w:r w:rsidRPr="00042A1B">
        <w:rPr>
          <w:rFonts w:ascii="SimSun" w:hAnsi="SimSun"/>
          <w:sz w:val="21"/>
          <w:szCs w:val="21"/>
        </w:rPr>
        <w:t>39</w:t>
      </w:r>
      <w:r w:rsidR="006C530F">
        <w:rPr>
          <w:rFonts w:ascii="SimSun" w:hAnsi="SimSun" w:hint="eastAsia"/>
          <w:sz w:val="21"/>
          <w:szCs w:val="21"/>
        </w:rPr>
        <w:t>%</w:t>
      </w:r>
      <w:r w:rsidRPr="00042A1B">
        <w:rPr>
          <w:rFonts w:ascii="SimSun" w:hAnsi="SimSun" w:hint="eastAsia"/>
          <w:sz w:val="21"/>
          <w:szCs w:val="21"/>
        </w:rPr>
        <w:t>是由知识产权密集型产业产生的，这也占欧盟所有直接和间接工作的约</w:t>
      </w:r>
      <w:r w:rsidRPr="00042A1B">
        <w:rPr>
          <w:rFonts w:ascii="SimSun" w:hAnsi="SimSun"/>
          <w:sz w:val="21"/>
          <w:szCs w:val="21"/>
        </w:rPr>
        <w:t>35</w:t>
      </w:r>
      <w:r w:rsidR="006C530F">
        <w:rPr>
          <w:rFonts w:ascii="SimSun" w:hAnsi="SimSun" w:hint="eastAsia"/>
          <w:sz w:val="21"/>
          <w:szCs w:val="21"/>
        </w:rPr>
        <w:t>%</w:t>
      </w:r>
      <w:r w:rsidRPr="00042A1B">
        <w:rPr>
          <w:rFonts w:ascii="SimSun" w:hAnsi="SimSun" w:hint="eastAsia"/>
          <w:sz w:val="21"/>
          <w:szCs w:val="21"/>
        </w:rPr>
        <w:t>。根据</w:t>
      </w:r>
      <w:r w:rsidRPr="00042A1B">
        <w:rPr>
          <w:rFonts w:ascii="SimSun" w:hAnsi="SimSun"/>
          <w:sz w:val="21"/>
          <w:szCs w:val="21"/>
        </w:rPr>
        <w:t>2013</w:t>
      </w:r>
      <w:r w:rsidRPr="00042A1B">
        <w:rPr>
          <w:rFonts w:ascii="SimSun" w:hAnsi="SimSun" w:hint="eastAsia"/>
          <w:sz w:val="21"/>
          <w:szCs w:val="21"/>
        </w:rPr>
        <w:t>年</w:t>
      </w:r>
      <w:r w:rsidRPr="00042A1B">
        <w:rPr>
          <w:rFonts w:ascii="SimSun" w:hAnsi="SimSun"/>
          <w:sz w:val="21"/>
          <w:szCs w:val="21"/>
        </w:rPr>
        <w:t>9</w:t>
      </w:r>
      <w:r w:rsidRPr="00042A1B">
        <w:rPr>
          <w:rFonts w:ascii="SimSun" w:hAnsi="SimSun" w:hint="eastAsia"/>
          <w:sz w:val="21"/>
          <w:szCs w:val="21"/>
        </w:rPr>
        <w:t>月的一份</w:t>
      </w:r>
      <w:r w:rsidRPr="00042A1B">
        <w:rPr>
          <w:rFonts w:ascii="SimSun" w:hAnsi="SimSun"/>
          <w:sz w:val="21"/>
          <w:szCs w:val="21"/>
        </w:rPr>
        <w:t>EPO/EUIPO</w:t>
      </w:r>
      <w:r w:rsidRPr="00042A1B">
        <w:rPr>
          <w:rFonts w:ascii="SimSun" w:hAnsi="SimSun" w:hint="eastAsia"/>
          <w:sz w:val="21"/>
          <w:szCs w:val="21"/>
        </w:rPr>
        <w:t>报告，知识产权密集型产业的工资也明显高于其他产业，工资溢价超过</w:t>
      </w:r>
      <w:r w:rsidRPr="00042A1B">
        <w:rPr>
          <w:rFonts w:ascii="SimSun" w:hAnsi="SimSun"/>
          <w:sz w:val="21"/>
          <w:szCs w:val="21"/>
        </w:rPr>
        <w:t>40</w:t>
      </w:r>
      <w:r w:rsidR="006C530F">
        <w:rPr>
          <w:rFonts w:ascii="SimSun" w:hAnsi="SimSun" w:hint="eastAsia"/>
          <w:sz w:val="21"/>
          <w:szCs w:val="21"/>
        </w:rPr>
        <w:t>%</w:t>
      </w:r>
      <w:r w:rsidRPr="00042A1B">
        <w:rPr>
          <w:rFonts w:ascii="SimSun" w:hAnsi="SimSun" w:hint="eastAsia"/>
          <w:sz w:val="21"/>
          <w:szCs w:val="21"/>
        </w:rPr>
        <w:t>。显然，数字革命使得当前的知识产权执法体系面临新的挑战。侵犯他人知识产权的商品和服务是所有公民、消费者、企业和纳税人的关切。欧盟准备采取一揽子行动，补充现有的知识产权执法指令，并辅以其他知识产权执法举措。它还期待在产权组织就知识产权执法的一致做法进行讨论。产权组织执法咨询委员会是一个重要机构，将成为这样的讨论的合适论坛。产权组织是全球知识产权基础设施的中心枢纽。产权组织的核心任务仍然是提供</w:t>
      </w:r>
      <w:r w:rsidRPr="00042A1B">
        <w:rPr>
          <w:rFonts w:ascii="SimSun" w:hAnsi="SimSun"/>
          <w:sz w:val="21"/>
          <w:szCs w:val="21"/>
        </w:rPr>
        <w:t>PCT</w:t>
      </w:r>
      <w:r w:rsidRPr="00042A1B">
        <w:rPr>
          <w:rFonts w:ascii="SimSun" w:hAnsi="SimSun" w:hint="eastAsia"/>
          <w:sz w:val="21"/>
          <w:szCs w:val="21"/>
        </w:rPr>
        <w:t>、马德里、海牙和里斯本体系方面的服务，并且应分配更多的资源，在平等的基础上促进和加强这些核心权利体系。在这一方面，</w:t>
      </w:r>
      <w:r w:rsidR="00F005A2">
        <w:rPr>
          <w:rFonts w:ascii="SimSun" w:hAnsi="SimSun" w:hint="eastAsia"/>
          <w:sz w:val="21"/>
          <w:szCs w:val="21"/>
        </w:rPr>
        <w:t>代表团</w:t>
      </w:r>
      <w:r w:rsidRPr="00042A1B">
        <w:rPr>
          <w:rFonts w:ascii="SimSun" w:hAnsi="SimSun" w:hint="eastAsia"/>
          <w:sz w:val="21"/>
          <w:szCs w:val="21"/>
        </w:rPr>
        <w:t>强调了为各类知识产权制定国际平衡的保护制度的重要性。产权组织也是全球知识产权政策和准则制定的独特论坛。</w:t>
      </w:r>
      <w:r w:rsidR="00F005A2">
        <w:rPr>
          <w:rFonts w:ascii="SimSun" w:hAnsi="SimSun" w:hint="eastAsia"/>
          <w:sz w:val="21"/>
          <w:szCs w:val="21"/>
        </w:rPr>
        <w:t>代表团</w:t>
      </w:r>
      <w:r w:rsidRPr="00042A1B">
        <w:rPr>
          <w:rFonts w:ascii="SimSun" w:hAnsi="SimSun" w:hint="eastAsia"/>
          <w:sz w:val="21"/>
          <w:szCs w:val="21"/>
        </w:rPr>
        <w:t>指出，产权组织的准则制定工作多年来一直在增加，并强调这项工作不仅要确保全球知识产权制度的正常运作，而且还要对此</w:t>
      </w:r>
      <w:proofErr w:type="gramStart"/>
      <w:r w:rsidRPr="00042A1B">
        <w:rPr>
          <w:rFonts w:ascii="SimSun" w:hAnsi="SimSun" w:hint="eastAsia"/>
          <w:sz w:val="21"/>
          <w:szCs w:val="21"/>
        </w:rPr>
        <w:t>作出</w:t>
      </w:r>
      <w:proofErr w:type="gramEnd"/>
      <w:r w:rsidRPr="00042A1B">
        <w:rPr>
          <w:rFonts w:ascii="SimSun" w:hAnsi="SimSun" w:hint="eastAsia"/>
          <w:sz w:val="21"/>
          <w:szCs w:val="21"/>
        </w:rPr>
        <w:t>具体的完善。为了保证</w:t>
      </w:r>
      <w:r w:rsidR="00231918">
        <w:rPr>
          <w:rFonts w:ascii="SimSun" w:hAnsi="SimSun" w:hint="eastAsia"/>
          <w:sz w:val="21"/>
          <w:szCs w:val="21"/>
        </w:rPr>
        <w:t>产权组织</w:t>
      </w:r>
      <w:r w:rsidRPr="00042A1B">
        <w:rPr>
          <w:rFonts w:ascii="SimSun" w:hAnsi="SimSun" w:hint="eastAsia"/>
          <w:sz w:val="21"/>
          <w:szCs w:val="21"/>
        </w:rPr>
        <w:t>大会在产权组织准则制定工作方面取得成功，应当明确将召开外交会议通过《外观设计法条约》列为优先事项。2017年</w:t>
      </w:r>
      <w:r w:rsidR="00231918">
        <w:rPr>
          <w:rFonts w:ascii="SimSun" w:hAnsi="SimSun" w:hint="eastAsia"/>
          <w:sz w:val="21"/>
          <w:szCs w:val="21"/>
        </w:rPr>
        <w:t>产权组织</w:t>
      </w:r>
      <w:r w:rsidRPr="00042A1B">
        <w:rPr>
          <w:rFonts w:ascii="SimSun" w:hAnsi="SimSun" w:hint="eastAsia"/>
          <w:sz w:val="21"/>
          <w:szCs w:val="21"/>
        </w:rPr>
        <w:t>大会应该打破政治僵局，并作出期待已久的决定。通过简化和协调外观设计注册手续，条约将极大地惠及世界各地的设计者。此外，圆满解决这一长期存在的问题将提高产权组织准则制定议程的可信度。关于在《外观设计法条约》中纳入强制公开要求的提案，欧盟及其成员国认为知识产权与遗传资源、传统知识和民间文学艺术政府间委员会是讨论与公开要求相关的基本问题的适当论坛。在</w:t>
      </w:r>
      <w:r w:rsidR="00231918">
        <w:rPr>
          <w:rFonts w:ascii="SimSun" w:hAnsi="SimSun" w:hint="eastAsia"/>
          <w:sz w:val="21"/>
          <w:szCs w:val="21"/>
        </w:rPr>
        <w:t>产权组织</w:t>
      </w:r>
      <w:r w:rsidRPr="00042A1B">
        <w:rPr>
          <w:rFonts w:ascii="SimSun" w:hAnsi="SimSun" w:hint="eastAsia"/>
          <w:sz w:val="21"/>
          <w:szCs w:val="21"/>
        </w:rPr>
        <w:t>大会期间，爱沙尼亚感兴趣的另一个领域是版权及相关权常设委员会仍在讨论的保护广播组织条约。欧盟及其成员国高度重视这些讨论，并相信最终会形成一个有意义的条约，有效地满足广播组织在21世纪的需要。欧盟及其成员国指出，如果</w:t>
      </w:r>
      <w:r w:rsidR="00231918">
        <w:rPr>
          <w:rFonts w:ascii="SimSun" w:hAnsi="SimSun" w:hint="eastAsia"/>
          <w:sz w:val="21"/>
          <w:szCs w:val="21"/>
        </w:rPr>
        <w:t>产权组织</w:t>
      </w:r>
      <w:r w:rsidRPr="00042A1B">
        <w:rPr>
          <w:rFonts w:ascii="SimSun" w:hAnsi="SimSun" w:hint="eastAsia"/>
          <w:sz w:val="21"/>
          <w:szCs w:val="21"/>
        </w:rPr>
        <w:t>大会同意任务授权，IGC向</w:t>
      </w:r>
      <w:r w:rsidR="00231918">
        <w:rPr>
          <w:rFonts w:ascii="SimSun" w:hAnsi="SimSun" w:hint="eastAsia"/>
          <w:sz w:val="21"/>
          <w:szCs w:val="21"/>
        </w:rPr>
        <w:t>产权组织</w:t>
      </w:r>
      <w:r w:rsidRPr="00042A1B">
        <w:rPr>
          <w:rFonts w:ascii="SimSun" w:hAnsi="SimSun" w:hint="eastAsia"/>
          <w:sz w:val="21"/>
          <w:szCs w:val="21"/>
        </w:rPr>
        <w:t>大会建议在下一个两年期继续开展工作。尽管在目前政府间委员会的任务授权下，正在讨论的三个议题进展非常有限，但显而易见的是，政府间委员会不能在没有对其目标和面临的核心问题达成共识的情况下进行有意义的谈判，其中几个核心问题与三个议题有交叉。因此，如果</w:t>
      </w:r>
      <w:r w:rsidR="00231918">
        <w:rPr>
          <w:rFonts w:ascii="SimSun" w:hAnsi="SimSun" w:hint="eastAsia"/>
          <w:sz w:val="21"/>
          <w:szCs w:val="21"/>
        </w:rPr>
        <w:t>产权组织</w:t>
      </w:r>
      <w:r w:rsidRPr="00042A1B">
        <w:rPr>
          <w:rFonts w:ascii="SimSun" w:hAnsi="SimSun" w:hint="eastAsia"/>
          <w:sz w:val="21"/>
          <w:szCs w:val="21"/>
        </w:rPr>
        <w:t>大会决定延长政府间委员会的任务授权期限，那么就这些核心问题达成共识应是委员会在下一个两年期的主要工作目标。欧盟及其成员国将积极参与关于政府间委员会可能获得的新任务授权和工作计划的讨论。第26届专利法常设委员会（</w:t>
      </w:r>
      <w:r w:rsidRPr="00042A1B">
        <w:rPr>
          <w:rFonts w:ascii="SimSun" w:hAnsi="SimSun"/>
          <w:sz w:val="21"/>
          <w:szCs w:val="21"/>
        </w:rPr>
        <w:t>SCP</w:t>
      </w:r>
      <w:r w:rsidRPr="00042A1B">
        <w:rPr>
          <w:rFonts w:ascii="SimSun" w:hAnsi="SimSun" w:hint="eastAsia"/>
          <w:sz w:val="21"/>
          <w:szCs w:val="21"/>
        </w:rPr>
        <w:t>）会议举办得非常成功。经过长时间的讨论，SCP设法达成了平衡合理的工作计划。关于正在进行的产权组织发展议程的相关工作，欧盟及其成员国重申，支持并承诺将适当落实发展议程的建议。在过去</w:t>
      </w:r>
      <w:r w:rsidRPr="00042A1B">
        <w:rPr>
          <w:rFonts w:ascii="SimSun" w:hAnsi="SimSun"/>
          <w:sz w:val="21"/>
          <w:szCs w:val="21"/>
        </w:rPr>
        <w:t>12</w:t>
      </w:r>
      <w:r w:rsidRPr="00042A1B">
        <w:rPr>
          <w:rFonts w:ascii="SimSun" w:hAnsi="SimSun" w:hint="eastAsia"/>
          <w:sz w:val="21"/>
          <w:szCs w:val="21"/>
        </w:rPr>
        <w:t>个月中，欧盟一直致力于确保其立法符合产其权组织的承诺。特别是欧盟及其成员国高兴地宣布，</w:t>
      </w:r>
      <w:r w:rsidRPr="00042A1B">
        <w:rPr>
          <w:rFonts w:ascii="SimSun" w:hAnsi="SimSun"/>
          <w:sz w:val="21"/>
          <w:szCs w:val="21"/>
        </w:rPr>
        <w:t>2017</w:t>
      </w:r>
      <w:r w:rsidRPr="00042A1B">
        <w:rPr>
          <w:rFonts w:ascii="SimSun" w:hAnsi="SimSun" w:hint="eastAsia"/>
          <w:sz w:val="21"/>
          <w:szCs w:val="21"/>
        </w:rPr>
        <w:t>年</w:t>
      </w:r>
      <w:r w:rsidRPr="00042A1B">
        <w:rPr>
          <w:rFonts w:ascii="SimSun" w:hAnsi="SimSun"/>
          <w:sz w:val="21"/>
          <w:szCs w:val="21"/>
        </w:rPr>
        <w:t>9</w:t>
      </w:r>
      <w:r w:rsidRPr="00042A1B">
        <w:rPr>
          <w:rFonts w:ascii="SimSun" w:hAnsi="SimSun" w:hint="eastAsia"/>
          <w:sz w:val="21"/>
          <w:szCs w:val="21"/>
        </w:rPr>
        <w:t>月</w:t>
      </w:r>
      <w:r w:rsidRPr="00042A1B">
        <w:rPr>
          <w:rFonts w:ascii="SimSun" w:hAnsi="SimSun"/>
          <w:sz w:val="21"/>
          <w:szCs w:val="21"/>
        </w:rPr>
        <w:t>13</w:t>
      </w:r>
      <w:r w:rsidRPr="00042A1B">
        <w:rPr>
          <w:rFonts w:ascii="SimSun" w:hAnsi="SimSun" w:hint="eastAsia"/>
          <w:sz w:val="21"/>
          <w:szCs w:val="21"/>
        </w:rPr>
        <w:t>日，欧洲议会和欧洲联盟理事会通过了两项立法建议，旨在确保欧盟法律遵守《关于为盲人、视力障碍者或其他印刷品阅读障碍者获得已出版作品提供便利的马拉喀什条约》</w:t>
      </w:r>
      <w:r w:rsidR="00231918">
        <w:rPr>
          <w:rFonts w:ascii="SimSun" w:hAnsi="SimSun" w:hint="eastAsia"/>
          <w:sz w:val="21"/>
          <w:szCs w:val="21"/>
        </w:rPr>
        <w:t>（《</w:t>
      </w:r>
      <w:r w:rsidR="00231918" w:rsidRPr="00042A1B">
        <w:rPr>
          <w:rFonts w:ascii="SimSun" w:hAnsi="SimSun" w:hint="eastAsia"/>
          <w:sz w:val="21"/>
          <w:szCs w:val="21"/>
        </w:rPr>
        <w:t>马拉喀什条约</w:t>
      </w:r>
      <w:r w:rsidR="00231918">
        <w:rPr>
          <w:rFonts w:ascii="SimSun" w:hAnsi="SimSun" w:hint="eastAsia"/>
          <w:sz w:val="21"/>
          <w:szCs w:val="21"/>
        </w:rPr>
        <w:t>》）</w:t>
      </w:r>
      <w:r w:rsidRPr="00042A1B">
        <w:rPr>
          <w:rFonts w:ascii="SimSun" w:hAnsi="SimSun" w:hint="eastAsia"/>
          <w:sz w:val="21"/>
          <w:szCs w:val="21"/>
        </w:rPr>
        <w:t>。</w:t>
      </w:r>
    </w:p>
    <w:p w:rsidR="00A844D1" w:rsidRPr="00042A1B" w:rsidRDefault="0023437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孟加拉国代表团代表最不发达国家集团发言，表示</w:t>
      </w:r>
      <w:r w:rsidR="00231918" w:rsidRPr="00042A1B">
        <w:rPr>
          <w:rFonts w:ascii="SimSun" w:hAnsi="SimSun" w:hint="eastAsia"/>
          <w:sz w:val="21"/>
          <w:szCs w:val="21"/>
        </w:rPr>
        <w:t>最不发达国家</w:t>
      </w:r>
      <w:r w:rsidR="00A844D1" w:rsidRPr="00042A1B">
        <w:rPr>
          <w:rFonts w:ascii="SimSun" w:hAnsi="SimSun" w:hint="eastAsia"/>
          <w:sz w:val="21"/>
          <w:szCs w:val="21"/>
        </w:rPr>
        <w:t>集团力求实现雄心勃勃的发展。许多</w:t>
      </w:r>
      <w:r w:rsidR="00231918" w:rsidRPr="00042A1B">
        <w:rPr>
          <w:rFonts w:ascii="SimSun" w:hAnsi="SimSun" w:hint="eastAsia"/>
          <w:sz w:val="21"/>
          <w:szCs w:val="21"/>
        </w:rPr>
        <w:t>最不发达国家</w:t>
      </w:r>
      <w:r w:rsidR="00A844D1" w:rsidRPr="00042A1B">
        <w:rPr>
          <w:rFonts w:ascii="SimSun" w:hAnsi="SimSun" w:hint="eastAsia"/>
          <w:sz w:val="21"/>
          <w:szCs w:val="21"/>
        </w:rPr>
        <w:t>正在制定路径来加速经济增长和发展，以摆脱</w:t>
      </w:r>
      <w:r w:rsidR="00231918" w:rsidRPr="00042A1B">
        <w:rPr>
          <w:rFonts w:ascii="SimSun" w:hAnsi="SimSun" w:hint="eastAsia"/>
          <w:sz w:val="21"/>
          <w:szCs w:val="21"/>
        </w:rPr>
        <w:t>最不发达国家</w:t>
      </w:r>
      <w:r w:rsidR="00A844D1" w:rsidRPr="00042A1B">
        <w:rPr>
          <w:rFonts w:ascii="SimSun" w:hAnsi="SimSun" w:hint="eastAsia"/>
          <w:sz w:val="21"/>
          <w:szCs w:val="21"/>
        </w:rPr>
        <w:t>类别身份。获得更高水平的经济竞争力是他们弥合发展鸿沟愿望的核心。因此，</w:t>
      </w:r>
      <w:r w:rsidR="00231918" w:rsidRPr="00042A1B">
        <w:rPr>
          <w:rFonts w:ascii="SimSun" w:hAnsi="SimSun" w:hint="eastAsia"/>
          <w:sz w:val="21"/>
          <w:szCs w:val="21"/>
        </w:rPr>
        <w:t>最不发达国家</w:t>
      </w:r>
      <w:r w:rsidR="00A844D1" w:rsidRPr="00042A1B">
        <w:rPr>
          <w:rFonts w:ascii="SimSun" w:hAnsi="SimSun" w:hint="eastAsia"/>
          <w:sz w:val="21"/>
          <w:szCs w:val="21"/>
        </w:rPr>
        <w:t>目前的发展政策格局为知识产权制度积极发挥作用提供了有力推动力，该制度为利用创新和创造力推动发展创造强劲的知识库。因此，产权组织的工作和</w:t>
      </w:r>
      <w:r w:rsidR="00231918" w:rsidRPr="00042A1B">
        <w:rPr>
          <w:rFonts w:ascii="SimSun" w:hAnsi="SimSun" w:hint="eastAsia"/>
          <w:sz w:val="21"/>
          <w:szCs w:val="21"/>
        </w:rPr>
        <w:t>最不发达国家</w:t>
      </w:r>
      <w:r w:rsidR="00A844D1" w:rsidRPr="00042A1B">
        <w:rPr>
          <w:rFonts w:ascii="SimSun" w:hAnsi="SimSun" w:hint="eastAsia"/>
          <w:sz w:val="21"/>
          <w:szCs w:val="21"/>
        </w:rPr>
        <w:t>与本组织的伙伴关系变得更加重要。</w:t>
      </w:r>
      <w:r w:rsidR="00231918" w:rsidRPr="00042A1B">
        <w:rPr>
          <w:rFonts w:ascii="SimSun" w:hAnsi="SimSun" w:hint="eastAsia"/>
          <w:sz w:val="21"/>
          <w:szCs w:val="21"/>
        </w:rPr>
        <w:t>最不发达国家</w:t>
      </w:r>
      <w:r w:rsidR="00A844D1" w:rsidRPr="00042A1B">
        <w:rPr>
          <w:rFonts w:ascii="SimSun" w:hAnsi="SimSun" w:hint="eastAsia"/>
          <w:sz w:val="21"/>
          <w:szCs w:val="21"/>
        </w:rPr>
        <w:t>赞赏在其知识产权需求和与产权组织的合作框架之间加强一致性的努力。该集团从产权组织的合作与支持中获益，筹备国家知识产权政策和创新战略，进行知识产权管理体系现代化建设，建立和加强技术与创新支持中心，以实现广泛的制度和人力资源能力建设，以及提升和免费获取科技知识产权数据库。为应对</w:t>
      </w:r>
      <w:r w:rsidR="00231918" w:rsidRPr="00042A1B">
        <w:rPr>
          <w:rFonts w:ascii="SimSun" w:hAnsi="SimSun" w:hint="eastAsia"/>
          <w:sz w:val="21"/>
          <w:szCs w:val="21"/>
        </w:rPr>
        <w:t>最不发达国家</w:t>
      </w:r>
      <w:r w:rsidR="00A844D1" w:rsidRPr="00042A1B">
        <w:rPr>
          <w:rFonts w:ascii="SimSun" w:hAnsi="SimSun" w:hint="eastAsia"/>
          <w:sz w:val="21"/>
          <w:szCs w:val="21"/>
        </w:rPr>
        <w:t>的主要发展挑战而开展的适当技术能力建设项目突显了产权组织与</w:t>
      </w:r>
      <w:r w:rsidR="00231918" w:rsidRPr="00042A1B">
        <w:rPr>
          <w:rFonts w:ascii="SimSun" w:hAnsi="SimSun" w:hint="eastAsia"/>
          <w:sz w:val="21"/>
          <w:szCs w:val="21"/>
        </w:rPr>
        <w:t>最不发达国家</w:t>
      </w:r>
      <w:r w:rsidR="00A844D1" w:rsidRPr="00042A1B">
        <w:rPr>
          <w:rFonts w:ascii="SimSun" w:hAnsi="SimSun" w:hint="eastAsia"/>
          <w:sz w:val="21"/>
          <w:szCs w:val="21"/>
        </w:rPr>
        <w:t>伙伴关系的增值层面，成功地展示了</w:t>
      </w:r>
      <w:r w:rsidR="00231918" w:rsidRPr="00042A1B">
        <w:rPr>
          <w:rFonts w:ascii="SimSun" w:hAnsi="SimSun" w:hint="eastAsia"/>
          <w:sz w:val="21"/>
          <w:szCs w:val="21"/>
        </w:rPr>
        <w:t>最不发达国家</w:t>
      </w:r>
      <w:r w:rsidR="00A844D1" w:rsidRPr="00042A1B">
        <w:rPr>
          <w:rFonts w:ascii="SimSun" w:hAnsi="SimSun" w:hint="eastAsia"/>
          <w:sz w:val="21"/>
          <w:szCs w:val="21"/>
        </w:rPr>
        <w:t>如何利用知识产权制度，通过适当技术的转让来建立国家知识库，以应对发展的</w:t>
      </w:r>
      <w:r w:rsidR="00A844D1" w:rsidRPr="00042A1B">
        <w:rPr>
          <w:rFonts w:ascii="SimSun" w:hAnsi="SimSun" w:hint="eastAsia"/>
          <w:sz w:val="21"/>
          <w:szCs w:val="21"/>
        </w:rPr>
        <w:lastRenderedPageBreak/>
        <w:t>挑战。发展与知识产权委员会（CDIP）的工作非常重要。发展议程和CDIP</w:t>
      </w:r>
      <w:proofErr w:type="gramStart"/>
      <w:r w:rsidR="00A844D1" w:rsidRPr="00042A1B">
        <w:rPr>
          <w:rFonts w:ascii="SimSun" w:hAnsi="SimSun" w:hint="eastAsia"/>
          <w:sz w:val="21"/>
          <w:szCs w:val="21"/>
        </w:rPr>
        <w:t>下项目</w:t>
      </w:r>
      <w:proofErr w:type="gramEnd"/>
      <w:r w:rsidR="00A844D1" w:rsidRPr="00042A1B">
        <w:rPr>
          <w:rFonts w:ascii="SimSun" w:hAnsi="SimSun" w:hint="eastAsia"/>
          <w:sz w:val="21"/>
          <w:szCs w:val="21"/>
        </w:rPr>
        <w:t>的成功实施对促进</w:t>
      </w:r>
      <w:r w:rsidR="00231918" w:rsidRPr="00042A1B">
        <w:rPr>
          <w:rFonts w:ascii="SimSun" w:hAnsi="SimSun" w:hint="eastAsia"/>
          <w:sz w:val="21"/>
          <w:szCs w:val="21"/>
        </w:rPr>
        <w:t>最不发达国家</w:t>
      </w:r>
      <w:r w:rsidR="00A844D1" w:rsidRPr="00042A1B">
        <w:rPr>
          <w:rFonts w:ascii="SimSun" w:hAnsi="SimSun" w:hint="eastAsia"/>
          <w:sz w:val="21"/>
          <w:szCs w:val="21"/>
        </w:rPr>
        <w:t>的知识产权发展现象至关重要，</w:t>
      </w:r>
      <w:r w:rsidR="00231918" w:rsidRPr="00042A1B">
        <w:rPr>
          <w:rFonts w:ascii="SimSun" w:hAnsi="SimSun" w:hint="eastAsia"/>
          <w:sz w:val="21"/>
          <w:szCs w:val="21"/>
        </w:rPr>
        <w:t>最不发达国家</w:t>
      </w:r>
      <w:r w:rsidR="00A844D1" w:rsidRPr="00042A1B">
        <w:rPr>
          <w:rFonts w:ascii="SimSun" w:hAnsi="SimSun" w:hint="eastAsia"/>
          <w:sz w:val="21"/>
          <w:szCs w:val="21"/>
        </w:rPr>
        <w:t>占联合国成员国数量的四分之一，面临着艰巨的发展挑战和固有的结构性弱点。CDIP的工作和项目应当在受益国的选择过程中考虑到</w:t>
      </w:r>
      <w:r w:rsidR="00231918" w:rsidRPr="00042A1B">
        <w:rPr>
          <w:rFonts w:ascii="SimSun" w:hAnsi="SimSun" w:hint="eastAsia"/>
          <w:sz w:val="21"/>
          <w:szCs w:val="21"/>
        </w:rPr>
        <w:t>最不发达国家</w:t>
      </w:r>
      <w:r w:rsidR="00A844D1" w:rsidRPr="00042A1B">
        <w:rPr>
          <w:rFonts w:ascii="SimSun" w:hAnsi="SimSun" w:hint="eastAsia"/>
          <w:sz w:val="21"/>
          <w:szCs w:val="21"/>
        </w:rPr>
        <w:t>的特殊和不同需求。需要在CDIP中快速实施</w:t>
      </w:r>
      <w:r w:rsidR="00231918" w:rsidRPr="00042A1B">
        <w:rPr>
          <w:rFonts w:ascii="SimSun" w:hAnsi="SimSun" w:hint="eastAsia"/>
          <w:sz w:val="21"/>
          <w:szCs w:val="21"/>
        </w:rPr>
        <w:t>最不发达国家</w:t>
      </w:r>
      <w:r w:rsidR="00A844D1" w:rsidRPr="00042A1B">
        <w:rPr>
          <w:rFonts w:ascii="SimSun" w:hAnsi="SimSun" w:hint="eastAsia"/>
          <w:sz w:val="21"/>
          <w:szCs w:val="21"/>
        </w:rPr>
        <w:t>项目。此外，制定传统知识、传统文化表现形式和遗传资源方面的兼顾平衡且具有法律约束力的文书对</w:t>
      </w:r>
      <w:r w:rsidR="00231918" w:rsidRPr="00042A1B">
        <w:rPr>
          <w:rFonts w:ascii="SimSun" w:hAnsi="SimSun" w:hint="eastAsia"/>
          <w:sz w:val="21"/>
          <w:szCs w:val="21"/>
        </w:rPr>
        <w:t>最不发达国家</w:t>
      </w:r>
      <w:r w:rsidR="00A844D1" w:rsidRPr="00042A1B">
        <w:rPr>
          <w:rFonts w:ascii="SimSun" w:hAnsi="SimSun" w:hint="eastAsia"/>
          <w:sz w:val="21"/>
          <w:szCs w:val="21"/>
        </w:rPr>
        <w:t>至关重要。这一制度将有助于</w:t>
      </w:r>
      <w:r w:rsidR="00231918" w:rsidRPr="00042A1B">
        <w:rPr>
          <w:rFonts w:ascii="SimSun" w:hAnsi="SimSun" w:hint="eastAsia"/>
          <w:sz w:val="21"/>
          <w:szCs w:val="21"/>
        </w:rPr>
        <w:t>最不发达国家</w:t>
      </w:r>
      <w:r w:rsidR="00A844D1" w:rsidRPr="00042A1B">
        <w:rPr>
          <w:rFonts w:ascii="SimSun" w:hAnsi="SimSun" w:hint="eastAsia"/>
          <w:sz w:val="21"/>
          <w:szCs w:val="21"/>
        </w:rPr>
        <w:t>运用知识产权法律保护、管理和使用</w:t>
      </w:r>
      <w:r w:rsidR="00231918" w:rsidRPr="00042A1B">
        <w:rPr>
          <w:rFonts w:ascii="SimSun" w:hAnsi="SimSun" w:hint="eastAsia"/>
          <w:sz w:val="21"/>
          <w:szCs w:val="21"/>
        </w:rPr>
        <w:t>最不发达国家</w:t>
      </w:r>
      <w:r w:rsidR="00A844D1" w:rsidRPr="00042A1B">
        <w:rPr>
          <w:rFonts w:ascii="SimSun" w:hAnsi="SimSun" w:hint="eastAsia"/>
          <w:sz w:val="21"/>
          <w:szCs w:val="21"/>
        </w:rPr>
        <w:t>丰富的传统知识、传统文化表现形式和遗传资源。应当就一个或多个具有法律约束力的文书达成一致以造福所有人给予更多理解。关于《外观设计法条约》，</w:t>
      </w:r>
      <w:r w:rsidR="00231918" w:rsidRPr="00042A1B">
        <w:rPr>
          <w:rFonts w:ascii="SimSun" w:hAnsi="SimSun" w:hint="eastAsia"/>
          <w:sz w:val="21"/>
          <w:szCs w:val="21"/>
        </w:rPr>
        <w:t>最不发达国家</w:t>
      </w:r>
      <w:r w:rsidR="00A844D1" w:rsidRPr="00042A1B">
        <w:rPr>
          <w:rFonts w:ascii="SimSun" w:hAnsi="SimSun" w:hint="eastAsia"/>
          <w:sz w:val="21"/>
          <w:szCs w:val="21"/>
        </w:rPr>
        <w:t>集团仍然致力于进行建设性谈判，并强调在“条约”主体部分包含技术援助条款的重要性。一个平衡的、公正的、公平的、考虑到发展中国家和</w:t>
      </w:r>
      <w:r w:rsidR="00231918" w:rsidRPr="00042A1B">
        <w:rPr>
          <w:rFonts w:ascii="SimSun" w:hAnsi="SimSun" w:hint="eastAsia"/>
          <w:sz w:val="21"/>
          <w:szCs w:val="21"/>
        </w:rPr>
        <w:t>最不发达国家</w:t>
      </w:r>
      <w:r w:rsidR="00A844D1" w:rsidRPr="00042A1B">
        <w:rPr>
          <w:rFonts w:ascii="SimSun" w:hAnsi="SimSun" w:hint="eastAsia"/>
          <w:sz w:val="21"/>
          <w:szCs w:val="21"/>
        </w:rPr>
        <w:t>的限制和需求的知识产权制度对发展至关重要。在《马拉喀什条约》中，</w:t>
      </w:r>
      <w:r w:rsidR="00231918" w:rsidRPr="00042A1B">
        <w:rPr>
          <w:rFonts w:ascii="SimSun" w:hAnsi="SimSun" w:hint="eastAsia"/>
          <w:sz w:val="21"/>
          <w:szCs w:val="21"/>
        </w:rPr>
        <w:t>最不发达国家</w:t>
      </w:r>
      <w:r w:rsidR="00A844D1" w:rsidRPr="00042A1B">
        <w:rPr>
          <w:rFonts w:ascii="SimSun" w:hAnsi="SimSun" w:hint="eastAsia"/>
          <w:sz w:val="21"/>
          <w:szCs w:val="21"/>
        </w:rPr>
        <w:t>集团支持以国际协定的形式，就教育、教学和研究机构以及图书馆、档案馆和其他类型残疾人的限制和例外进行高效和有意义的讨论。“2011年伊斯坦布尔行动计划”强调了协调一致的问题，并强调在产权组织内部给予</w:t>
      </w:r>
      <w:r w:rsidR="00231918" w:rsidRPr="00042A1B">
        <w:rPr>
          <w:rFonts w:ascii="SimSun" w:hAnsi="SimSun" w:hint="eastAsia"/>
          <w:sz w:val="21"/>
          <w:szCs w:val="21"/>
        </w:rPr>
        <w:t>最不发达国家</w:t>
      </w:r>
      <w:r w:rsidR="00A844D1" w:rsidRPr="00042A1B">
        <w:rPr>
          <w:rFonts w:ascii="SimSun" w:hAnsi="SimSun" w:hint="eastAsia"/>
          <w:sz w:val="21"/>
          <w:szCs w:val="21"/>
        </w:rPr>
        <w:t>协调支持的重要性。内部监督司</w:t>
      </w:r>
      <w:r w:rsidR="00231918">
        <w:rPr>
          <w:rFonts w:ascii="SimSun" w:hAnsi="SimSun" w:hint="eastAsia"/>
          <w:sz w:val="21"/>
          <w:szCs w:val="21"/>
        </w:rPr>
        <w:t>编制</w:t>
      </w:r>
      <w:r w:rsidR="00A844D1" w:rsidRPr="00042A1B">
        <w:rPr>
          <w:rFonts w:ascii="SimSun" w:hAnsi="SimSun" w:hint="eastAsia"/>
          <w:sz w:val="21"/>
          <w:szCs w:val="21"/>
        </w:rPr>
        <w:t>的《产权组织向</w:t>
      </w:r>
      <w:r w:rsidR="00231918" w:rsidRPr="00042A1B">
        <w:rPr>
          <w:rFonts w:ascii="SimSun" w:hAnsi="SimSun" w:hint="eastAsia"/>
          <w:sz w:val="21"/>
          <w:szCs w:val="21"/>
        </w:rPr>
        <w:t>最不发达国家</w:t>
      </w:r>
      <w:r w:rsidR="00231918">
        <w:rPr>
          <w:rFonts w:ascii="SimSun" w:hAnsi="SimSun" w:hint="eastAsia"/>
          <w:sz w:val="21"/>
          <w:szCs w:val="21"/>
        </w:rPr>
        <w:t>的</w:t>
      </w:r>
      <w:r w:rsidR="00A844D1" w:rsidRPr="00042A1B">
        <w:rPr>
          <w:rFonts w:ascii="SimSun" w:hAnsi="SimSun" w:hint="eastAsia"/>
          <w:sz w:val="21"/>
          <w:szCs w:val="21"/>
        </w:rPr>
        <w:t>援助》</w:t>
      </w:r>
      <w:r w:rsidR="00231918">
        <w:rPr>
          <w:rFonts w:ascii="SimSun" w:hAnsi="SimSun" w:hint="eastAsia"/>
          <w:sz w:val="21"/>
          <w:szCs w:val="21"/>
        </w:rPr>
        <w:t>评估报告</w:t>
      </w:r>
      <w:r w:rsidR="00A844D1" w:rsidRPr="00042A1B">
        <w:rPr>
          <w:rFonts w:ascii="SimSun" w:hAnsi="SimSun" w:hint="eastAsia"/>
          <w:sz w:val="21"/>
          <w:szCs w:val="21"/>
        </w:rPr>
        <w:t>强调了在产权组织内部协调支持</w:t>
      </w:r>
      <w:r w:rsidR="00231918" w:rsidRPr="00042A1B">
        <w:rPr>
          <w:rFonts w:ascii="SimSun" w:hAnsi="SimSun" w:hint="eastAsia"/>
          <w:sz w:val="21"/>
          <w:szCs w:val="21"/>
        </w:rPr>
        <w:t>最不发达国家</w:t>
      </w:r>
      <w:r w:rsidR="00231918">
        <w:rPr>
          <w:rFonts w:ascii="SimSun" w:hAnsi="SimSun" w:hint="eastAsia"/>
          <w:sz w:val="21"/>
          <w:szCs w:val="21"/>
        </w:rPr>
        <w:t>的重要性。</w:t>
      </w:r>
      <w:r w:rsidR="00A844D1" w:rsidRPr="00042A1B">
        <w:rPr>
          <w:rFonts w:ascii="SimSun" w:hAnsi="SimSun" w:hint="eastAsia"/>
          <w:sz w:val="21"/>
          <w:szCs w:val="21"/>
        </w:rPr>
        <w:t>集团希望对</w:t>
      </w:r>
      <w:r w:rsidR="00231918" w:rsidRPr="00042A1B">
        <w:rPr>
          <w:rFonts w:ascii="SimSun" w:hAnsi="SimSun" w:hint="eastAsia"/>
          <w:sz w:val="21"/>
          <w:szCs w:val="21"/>
        </w:rPr>
        <w:t>最不发达国家</w:t>
      </w:r>
      <w:r w:rsidR="00A844D1" w:rsidRPr="00042A1B">
        <w:rPr>
          <w:rFonts w:ascii="SimSun" w:hAnsi="SimSun" w:hint="eastAsia"/>
          <w:sz w:val="21"/>
          <w:szCs w:val="21"/>
        </w:rPr>
        <w:t>司负责的所有</w:t>
      </w:r>
      <w:r w:rsidR="00231918" w:rsidRPr="00042A1B">
        <w:rPr>
          <w:rFonts w:ascii="SimSun" w:hAnsi="SimSun" w:hint="eastAsia"/>
          <w:sz w:val="21"/>
          <w:szCs w:val="21"/>
        </w:rPr>
        <w:t>最不发达国家</w:t>
      </w:r>
      <w:r w:rsidR="00A844D1" w:rsidRPr="00042A1B">
        <w:rPr>
          <w:rFonts w:ascii="SimSun" w:hAnsi="SimSun" w:hint="eastAsia"/>
          <w:sz w:val="21"/>
          <w:szCs w:val="21"/>
        </w:rPr>
        <w:t>问题加强协调。根据“全球创新指数”，</w:t>
      </w:r>
      <w:r w:rsidR="00231918" w:rsidRPr="00042A1B">
        <w:rPr>
          <w:rFonts w:ascii="SimSun" w:hAnsi="SimSun" w:hint="eastAsia"/>
          <w:sz w:val="21"/>
          <w:szCs w:val="21"/>
        </w:rPr>
        <w:t>最不发达国家</w:t>
      </w:r>
      <w:r w:rsidR="00A844D1" w:rsidRPr="00042A1B">
        <w:rPr>
          <w:rFonts w:ascii="SimSun" w:hAnsi="SimSun" w:hint="eastAsia"/>
          <w:sz w:val="21"/>
          <w:szCs w:val="21"/>
        </w:rPr>
        <w:t>是“创新学习者”，可以从这些共同努力中广泛受益。对成员国年度会费减少10</w:t>
      </w:r>
      <w:r w:rsidR="00231918">
        <w:rPr>
          <w:rFonts w:ascii="SimSun" w:hAnsi="SimSun" w:hint="eastAsia"/>
          <w:sz w:val="21"/>
          <w:szCs w:val="21"/>
        </w:rPr>
        <w:t>%</w:t>
      </w:r>
      <w:r w:rsidR="00A844D1" w:rsidRPr="00042A1B">
        <w:rPr>
          <w:rFonts w:ascii="SimSun" w:hAnsi="SimSun" w:hint="eastAsia"/>
          <w:sz w:val="21"/>
          <w:szCs w:val="21"/>
        </w:rPr>
        <w:t>表示欢迎，前提是这不会对产权组织未来的发展合作支出产生不利影响。</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阿尔及利亚代表团赞同塞内加尔</w:t>
      </w:r>
      <w:r w:rsidR="0087490A">
        <w:rPr>
          <w:rFonts w:ascii="SimSun" w:hAnsi="SimSun" w:hint="eastAsia"/>
          <w:sz w:val="21"/>
          <w:szCs w:val="21"/>
        </w:rPr>
        <w:t>代表团</w:t>
      </w:r>
      <w:r w:rsidRPr="00042A1B">
        <w:rPr>
          <w:rFonts w:ascii="SimSun" w:hAnsi="SimSun" w:hint="eastAsia"/>
          <w:sz w:val="21"/>
          <w:szCs w:val="21"/>
        </w:rPr>
        <w:t>代表非洲集团的发言。阿尔及利亚高度重视知识产权和管理知识产权的国际规则。因此，它正在建立一个制度，该制度将知识产权转变为社会和经济发展的工具，只要发展维</w:t>
      </w:r>
      <w:proofErr w:type="gramStart"/>
      <w:r w:rsidRPr="00042A1B">
        <w:rPr>
          <w:rFonts w:ascii="SimSun" w:hAnsi="SimSun" w:hint="eastAsia"/>
          <w:sz w:val="21"/>
          <w:szCs w:val="21"/>
        </w:rPr>
        <w:t>度保持</w:t>
      </w:r>
      <w:proofErr w:type="gramEnd"/>
      <w:r w:rsidRPr="00042A1B">
        <w:rPr>
          <w:rFonts w:ascii="SimSun" w:hAnsi="SimSun" w:hint="eastAsia"/>
          <w:sz w:val="21"/>
          <w:szCs w:val="21"/>
        </w:rPr>
        <w:t>不变，产权组织将在其中发挥重要作用。目前的国际知识产权制度没能适当考虑发展中国家的利益和关切。该制度应更加公平，更具包容性和公正性，以进一步保护、加强和执行知识产权。</w:t>
      </w:r>
      <w:r w:rsidR="00F005A2">
        <w:rPr>
          <w:rFonts w:ascii="SimSun" w:hAnsi="SimSun" w:hint="eastAsia"/>
          <w:sz w:val="21"/>
          <w:szCs w:val="21"/>
        </w:rPr>
        <w:t>代表团</w:t>
      </w:r>
      <w:r w:rsidRPr="00042A1B">
        <w:rPr>
          <w:rFonts w:ascii="SimSun" w:hAnsi="SimSun" w:hint="eastAsia"/>
          <w:sz w:val="21"/>
          <w:szCs w:val="21"/>
        </w:rPr>
        <w:t>希望大会，作为推动产权组织标准定义工作的适当论坛，将促进制定符合各利益攸关方期望的协调战略。因此，应特别注意与上述关切有直接关系的若干问题。在这方面，</w:t>
      </w:r>
      <w:r w:rsidR="00F005A2">
        <w:rPr>
          <w:rFonts w:ascii="SimSun" w:hAnsi="SimSun" w:hint="eastAsia"/>
          <w:sz w:val="21"/>
          <w:szCs w:val="21"/>
        </w:rPr>
        <w:t>代表团</w:t>
      </w:r>
      <w:r w:rsidRPr="00042A1B">
        <w:rPr>
          <w:rFonts w:ascii="SimSun" w:hAnsi="SimSun" w:hint="eastAsia"/>
          <w:sz w:val="21"/>
          <w:szCs w:val="21"/>
        </w:rPr>
        <w:t>引述了政府间委员会（IGC）在大约在17年前发起的讨论，现在应该取得切实成果，考虑到</w:t>
      </w:r>
      <w:r w:rsidRPr="00042A1B">
        <w:rPr>
          <w:rFonts w:ascii="SimSun" w:hAnsi="SimSun"/>
          <w:sz w:val="21"/>
          <w:szCs w:val="21"/>
        </w:rPr>
        <w:t>IGC</w:t>
      </w:r>
      <w:r w:rsidRPr="00042A1B">
        <w:rPr>
          <w:rFonts w:ascii="SimSun" w:hAnsi="SimSun" w:hint="eastAsia"/>
          <w:sz w:val="21"/>
          <w:szCs w:val="21"/>
        </w:rPr>
        <w:t>上一届任务授权期间，相关文件已取得重大进展，使其足够</w:t>
      </w:r>
      <w:proofErr w:type="gramStart"/>
      <w:r w:rsidRPr="00042A1B">
        <w:rPr>
          <w:rFonts w:ascii="SimSun" w:hAnsi="SimSun" w:hint="eastAsia"/>
          <w:sz w:val="21"/>
          <w:szCs w:val="21"/>
        </w:rPr>
        <w:t>成熟将</w:t>
      </w:r>
      <w:proofErr w:type="gramEnd"/>
      <w:r w:rsidRPr="00042A1B">
        <w:rPr>
          <w:rFonts w:ascii="SimSun" w:hAnsi="SimSun" w:hint="eastAsia"/>
          <w:sz w:val="21"/>
          <w:szCs w:val="21"/>
        </w:rPr>
        <w:t>流程转移到下一阶段。SCT的工作也需要取得协调的和切实的进展，因为关于未决的问题讨论的结束将最终能够就外观设计权条约草案作出决定。</w:t>
      </w:r>
      <w:r w:rsidR="00F005A2">
        <w:rPr>
          <w:rFonts w:ascii="SimSun" w:hAnsi="SimSun" w:hint="eastAsia"/>
          <w:sz w:val="21"/>
          <w:szCs w:val="21"/>
        </w:rPr>
        <w:t>代表团</w:t>
      </w:r>
      <w:r w:rsidRPr="00042A1B">
        <w:rPr>
          <w:rFonts w:ascii="SimSun" w:hAnsi="SimSun" w:hint="eastAsia"/>
          <w:sz w:val="21"/>
          <w:szCs w:val="21"/>
        </w:rPr>
        <w:t>感谢所有成员国在2016年</w:t>
      </w:r>
      <w:r w:rsidR="0087490A">
        <w:rPr>
          <w:rFonts w:ascii="SimSun" w:hAnsi="SimSun" w:hint="eastAsia"/>
          <w:sz w:val="21"/>
          <w:szCs w:val="21"/>
        </w:rPr>
        <w:t>产权组织</w:t>
      </w:r>
      <w:r w:rsidRPr="00042A1B">
        <w:rPr>
          <w:rFonts w:ascii="SimSun" w:hAnsi="SimSun" w:hint="eastAsia"/>
          <w:sz w:val="21"/>
          <w:szCs w:val="21"/>
        </w:rPr>
        <w:t>大会期间通过决定，即开设阿尔及尔和</w:t>
      </w:r>
      <w:proofErr w:type="gramStart"/>
      <w:r w:rsidRPr="00042A1B">
        <w:rPr>
          <w:rFonts w:ascii="SimSun" w:hAnsi="SimSun" w:hint="eastAsia"/>
          <w:sz w:val="21"/>
          <w:szCs w:val="21"/>
        </w:rPr>
        <w:t>阿布贾这两个</w:t>
      </w:r>
      <w:proofErr w:type="gramEnd"/>
      <w:r w:rsidRPr="00042A1B">
        <w:rPr>
          <w:rFonts w:ascii="SimSun" w:hAnsi="SimSun" w:hint="eastAsia"/>
          <w:sz w:val="21"/>
          <w:szCs w:val="21"/>
        </w:rPr>
        <w:t>最早在非洲设立的产权组织驻外办事处。它还欢迎为开设阿尔及尔办事处采取积极措施，特别是提供新的办公楼。总部协定草案最近已与秘书处进行了确定</w:t>
      </w:r>
      <w:r w:rsidR="00F005A2">
        <w:rPr>
          <w:rFonts w:ascii="SimSun" w:hAnsi="SimSun" w:hint="eastAsia"/>
          <w:sz w:val="21"/>
          <w:szCs w:val="21"/>
        </w:rPr>
        <w:t>；代表团</w:t>
      </w:r>
      <w:r w:rsidRPr="00042A1B">
        <w:rPr>
          <w:rFonts w:ascii="SimSun" w:hAnsi="SimSun" w:hint="eastAsia"/>
          <w:sz w:val="21"/>
          <w:szCs w:val="21"/>
        </w:rPr>
        <w:t>希望在</w:t>
      </w:r>
      <w:r w:rsidR="0087490A">
        <w:rPr>
          <w:rFonts w:ascii="SimSun" w:hAnsi="SimSun" w:hint="eastAsia"/>
          <w:sz w:val="21"/>
          <w:szCs w:val="21"/>
        </w:rPr>
        <w:t>产权组织</w:t>
      </w:r>
      <w:r w:rsidRPr="00042A1B">
        <w:rPr>
          <w:rFonts w:ascii="SimSun" w:hAnsi="SimSun" w:hint="eastAsia"/>
          <w:sz w:val="21"/>
          <w:szCs w:val="21"/>
        </w:rPr>
        <w:t>协调委员会下</w:t>
      </w:r>
      <w:r w:rsidR="0087490A">
        <w:rPr>
          <w:rFonts w:ascii="SimSun" w:hAnsi="SimSun" w:hint="eastAsia"/>
          <w:sz w:val="21"/>
          <w:szCs w:val="21"/>
        </w:rPr>
        <w:t>届</w:t>
      </w:r>
      <w:r w:rsidRPr="00042A1B">
        <w:rPr>
          <w:rFonts w:ascii="SimSun" w:hAnsi="SimSun" w:hint="eastAsia"/>
          <w:sz w:val="21"/>
          <w:szCs w:val="21"/>
        </w:rPr>
        <w:t>会议上能够得到所有成员国的核准。阿尔及利亚感谢秘书处从这一进程开始以来展现的灵活性和效率，表示希望在开设其他四个驻外办事处问题上达成共识。</w:t>
      </w:r>
      <w:r w:rsidR="00F005A2">
        <w:rPr>
          <w:rFonts w:ascii="SimSun" w:hAnsi="SimSun" w:hint="eastAsia"/>
          <w:sz w:val="21"/>
          <w:szCs w:val="21"/>
        </w:rPr>
        <w:t>代表团</w:t>
      </w:r>
      <w:r w:rsidRPr="00042A1B">
        <w:rPr>
          <w:rFonts w:ascii="SimSun" w:hAnsi="SimSun" w:hint="eastAsia"/>
          <w:sz w:val="21"/>
          <w:szCs w:val="21"/>
        </w:rPr>
        <w:t>强调其承诺支持为此目的</w:t>
      </w:r>
      <w:proofErr w:type="gramStart"/>
      <w:r w:rsidRPr="00042A1B">
        <w:rPr>
          <w:rFonts w:ascii="SimSun" w:hAnsi="SimSun" w:hint="eastAsia"/>
          <w:sz w:val="21"/>
          <w:szCs w:val="21"/>
        </w:rPr>
        <w:t>作出</w:t>
      </w:r>
      <w:proofErr w:type="gramEnd"/>
      <w:r w:rsidRPr="00042A1B">
        <w:rPr>
          <w:rFonts w:ascii="SimSun" w:hAnsi="SimSun" w:hint="eastAsia"/>
          <w:sz w:val="21"/>
          <w:szCs w:val="21"/>
        </w:rPr>
        <w:t>的所有努力。阿尔及利亚最近加入了《北京条约》，加入《马拉喀什条约》的进程也即将完成。</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安哥拉代表团同意塞内加尔</w:t>
      </w:r>
      <w:r w:rsidR="0087490A">
        <w:rPr>
          <w:rFonts w:ascii="SimSun" w:hAnsi="SimSun" w:hint="eastAsia"/>
          <w:sz w:val="21"/>
          <w:szCs w:val="21"/>
        </w:rPr>
        <w:t>代表团</w:t>
      </w:r>
      <w:r w:rsidRPr="00042A1B">
        <w:rPr>
          <w:rFonts w:ascii="SimSun" w:hAnsi="SimSun" w:hint="eastAsia"/>
          <w:sz w:val="21"/>
          <w:szCs w:val="21"/>
        </w:rPr>
        <w:t>代表非洲集团所作的发言。安哥拉实施了关于保护、推动和发展知识产权的政策，并正在重组其法律和行政框架，以推动创新，鼓励投资并促进贸易扩展，努力使其经济多样化。这些重组的努力得到了多个利益攸关方，尤其是产权组织的支持，产权组织自2015年起就在这一领域非常积极。产权组织为所有成员国制定了技术援助计划，安哥拉当然也从中获益，其中包括IPAS技术支持，旨在使安哥拉的知识产权制度现代化，以适应国际准则和标准。相应的，安哥拉工业产权局（IAPI）在地方层面创造了适当条件，例如信息和信号的数字化，以促进未来安装软件时的迁移。安哥拉有意签署提交给其监管机构审议的议定书，并正在等待答复。安哥拉工业部通过IAPI，调整了其行动，实施涉及推动、保护、研究和发展知识产权事务，如专利、实用新型和在贸易中使用的显著性标志的政府政策。安哥拉致力于提高其决策者、学术界、司法界、年轻企业家、实业家、商业界和</w:t>
      </w:r>
      <w:r w:rsidRPr="00042A1B">
        <w:rPr>
          <w:rFonts w:ascii="SimSun" w:hAnsi="SimSun" w:hint="eastAsia"/>
          <w:sz w:val="21"/>
          <w:szCs w:val="21"/>
        </w:rPr>
        <w:lastRenderedPageBreak/>
        <w:t>广大公众对知识产权权利相关性和益处以及权利给予的保护的意识。为此，它期望与产权组织有更多合作。在日益全球化且竞争越发激烈的世界，知识产权保护变得越来越广泛。相应地，安哥拉意识到对人类智力创造的保护对国家工业政策的适用非常重要，正如更发达的经济体的例子，其中知识产权构成了其无形资产的重要部分。当今世界是由知识经济驱动的，知识是创新、竞争和经济成功的重要工具。知识产权保护是人民和国家社会经济发展的先决条件之一。非洲仍被视为未经开发的大陆，其知识产权制度需要发展，以便促进所谓的“全球稳定”并在2030年前实现可持续发展目标。相应地，安哥拉敦促产权组织更加重视非洲，并希望产权组织及其成员国将其纳入优先事项。同样重要和紧迫的是，实施政策确保产权组织秘书处工作人员均衡、更有地域和地区代表性。安哥拉承认IGC当前工作的相关性，因此讨论这些事项的结果可以加强对防止盗用的保护。代表团希望，经过16年以上的谈判，产权组织成员国会达成一致，通过促进和保护土著人民和社区传统知识不被盗用和利用的有约束力的国际文书，从而剥夺这些行为伴随的商业效益。相应地，批准非洲集团提议的计划会促进这一目标的实现，并确定IGC国际会议的日期。为此，安哥拉支持在IGC近期的会议上通过的案文，这是讨论和承诺的良好基础。安哥拉将继续开展建设性工作，以确保就召开工业品外观设计外交会议达成一致。但是，正如非洲集团所述，本着</w:t>
      </w:r>
      <w:r w:rsidR="0087490A">
        <w:rPr>
          <w:rFonts w:ascii="SimSun" w:hAnsi="SimSun" w:hint="eastAsia"/>
          <w:sz w:val="21"/>
          <w:szCs w:val="21"/>
        </w:rPr>
        <w:t>产权组织</w:t>
      </w:r>
      <w:r w:rsidRPr="00042A1B">
        <w:rPr>
          <w:rFonts w:ascii="SimSun" w:hAnsi="SimSun" w:hint="eastAsia"/>
          <w:sz w:val="21"/>
          <w:szCs w:val="21"/>
        </w:rPr>
        <w:t>大会决定的精神召开外交会议的可能性，应取决于事先解决技术援助和原产地公开的基本问题。知识的获取是发展的基本先决条件，知识产权是管理此类获取最全面的工具。</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安提瓜和巴布达代表团称其致力于打造现代知识产权注册体系，并宣传知识产权文化。它承诺继续就共同关心的问题与产权组织合作，并希望得到来自产权组织的，对该国正</w:t>
      </w:r>
      <w:proofErr w:type="gramStart"/>
      <w:r w:rsidRPr="00042A1B">
        <w:rPr>
          <w:rFonts w:ascii="SimSun" w:hAnsi="SimSun" w:hint="eastAsia"/>
          <w:sz w:val="21"/>
          <w:szCs w:val="21"/>
        </w:rPr>
        <w:t>作出</w:t>
      </w:r>
      <w:proofErr w:type="gramEnd"/>
      <w:r w:rsidRPr="00042A1B">
        <w:rPr>
          <w:rFonts w:ascii="SimSun" w:hAnsi="SimSun" w:hint="eastAsia"/>
          <w:sz w:val="21"/>
          <w:szCs w:val="21"/>
        </w:rPr>
        <w:t>的努力的持续支持。它强调，尽管飓风</w:t>
      </w:r>
      <w:proofErr w:type="gramStart"/>
      <w:r w:rsidRPr="00042A1B">
        <w:rPr>
          <w:rFonts w:ascii="SimSun" w:hAnsi="SimSun" w:hint="eastAsia"/>
          <w:sz w:val="21"/>
          <w:szCs w:val="21"/>
        </w:rPr>
        <w:t>厄玛</w:t>
      </w:r>
      <w:proofErr w:type="gramEnd"/>
      <w:r w:rsidRPr="00042A1B">
        <w:rPr>
          <w:rFonts w:ascii="SimSun" w:hAnsi="SimSun" w:hint="eastAsia"/>
          <w:sz w:val="21"/>
          <w:szCs w:val="21"/>
        </w:rPr>
        <w:t>和</w:t>
      </w:r>
      <w:proofErr w:type="gramStart"/>
      <w:r w:rsidRPr="00042A1B">
        <w:rPr>
          <w:rFonts w:ascii="SimSun" w:hAnsi="SimSun" w:hint="eastAsia"/>
          <w:sz w:val="21"/>
          <w:szCs w:val="21"/>
        </w:rPr>
        <w:t>玛</w:t>
      </w:r>
      <w:proofErr w:type="gramEnd"/>
      <w:r w:rsidRPr="00042A1B">
        <w:rPr>
          <w:rFonts w:ascii="SimSun" w:hAnsi="SimSun" w:hint="eastAsia"/>
          <w:sz w:val="21"/>
          <w:szCs w:val="21"/>
        </w:rPr>
        <w:t>利</w:t>
      </w:r>
      <w:proofErr w:type="gramStart"/>
      <w:r w:rsidRPr="00042A1B">
        <w:rPr>
          <w:rFonts w:ascii="SimSun" w:hAnsi="SimSun" w:hint="eastAsia"/>
          <w:sz w:val="21"/>
          <w:szCs w:val="21"/>
        </w:rPr>
        <w:t>亚造成</w:t>
      </w:r>
      <w:proofErr w:type="gramEnd"/>
      <w:r w:rsidRPr="00042A1B">
        <w:rPr>
          <w:rFonts w:ascii="SimSun" w:hAnsi="SimSun" w:hint="eastAsia"/>
          <w:sz w:val="21"/>
          <w:szCs w:val="21"/>
        </w:rPr>
        <w:t>了严重破坏，但该国一直致力于服务注册体系的所有当地和国际使用者。它承认知识产权对国家发展计划和目标的重要性，强调政府的立法和行政议程已被制定为更新国家知识产权法律，并反映全球发展。2012年专利法是最新通过的立法，年底之前还会颁布相关条例。还提供了技术援助，以更新版权法案并使其现代化，该法案已提交至法律事务部。商标法将于2018年修订，并通过新的网站进行宣传。创意产业能够推动经济增长，尤其是在音乐、体育和民间文学艺术领域，该国继续探索创意产业能够为其公民发展提高国内生产总值的方式。鉴于年轻人每天都在与知识产权体系接触，尤其是出于技术原因，国家承诺将知识产权纳入其教育课程，国家知识产权局和教育部已经对该问题进行了讨论。同时，在2017年世界知识产权日，举办了全国中小学征文比赛，注册</w:t>
      </w:r>
      <w:proofErr w:type="gramStart"/>
      <w:r w:rsidRPr="00042A1B">
        <w:rPr>
          <w:rFonts w:ascii="SimSun" w:hAnsi="SimSun" w:hint="eastAsia"/>
          <w:sz w:val="21"/>
          <w:szCs w:val="21"/>
        </w:rPr>
        <w:t>局开放</w:t>
      </w:r>
      <w:proofErr w:type="gramEnd"/>
      <w:r w:rsidRPr="00042A1B">
        <w:rPr>
          <w:rFonts w:ascii="SimSun" w:hAnsi="SimSun" w:hint="eastAsia"/>
          <w:sz w:val="21"/>
          <w:szCs w:val="21"/>
        </w:rPr>
        <w:t>日和小型街头展览，还走访了学校，以提高年轻人对知识产权各方面的意识。此外，还为年轻人举办了教育活动和竞赛，作为在该国树立尊重知识产权风尚的方式。在ACE第十二届会议上，在产权组织的帮助下，重要的当地和次区域机构和机关的工作人员接受了2017年有关马德里议定书、专利和专利合作条约事宜的知识产权培训。考虑到国家措施的范围和安提瓜和巴布达以及更大的加勒比区域不同的知识产权发展阶段，代表团赞赏产权组织承认加勒比成员国利用丰富、巨大、未开发的知识产权机会的愿望，同时产权组织的加勒比股在实施各发展议程中发挥了重要作用。</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阿根廷代表团首先赞同哥斯达黎加代表团代表拉丁美洲和加勒比国家集团（GRULAC）所作的发言，随后表示，当前系列会议的议程包括与国际规范框架有关的事项，更新广播组织保护的问题正在版权及相关权常设委员会进行讨论，它是对阿根廷具有重要意义的规范问题，并且多年来一直在谈判。阿根廷认为，应以最终确定有效保护广播组织的条约基本草案作为优先工作，以应对最近的技术变化，并且可在2018年召开外交会议。阿根廷希望能够达成一致意见，以召开关于《设计法条约》的外交会议。在认可IGC当前两年期内工作进展的同时，阿根廷注意到一些关键问题仍未解决，并强调必须延长IGC的任务授权，以在下一个两年期继续开展工作，同时表示阿根廷预备为达成协议</w:t>
      </w:r>
      <w:proofErr w:type="gramStart"/>
      <w:r w:rsidRPr="00042A1B">
        <w:rPr>
          <w:rFonts w:ascii="SimSun" w:hAnsi="SimSun" w:hint="eastAsia"/>
          <w:sz w:val="21"/>
          <w:szCs w:val="21"/>
        </w:rPr>
        <w:t>作出</w:t>
      </w:r>
      <w:proofErr w:type="gramEnd"/>
      <w:r w:rsidRPr="00042A1B">
        <w:rPr>
          <w:rFonts w:ascii="SimSun" w:hAnsi="SimSun" w:hint="eastAsia"/>
          <w:sz w:val="21"/>
          <w:szCs w:val="21"/>
        </w:rPr>
        <w:t>有建设性的贡献。在重申该国对有效落实发展议程的承诺同时，阿根廷呼吁秘书处继续努力将发展问题纳入本组织各项活动的主流。它称赞WIPO学院开展的培训活动，并感谢为设在布宜诺斯艾利斯、并向所有拉丁美洲和加</w:t>
      </w:r>
      <w:r w:rsidRPr="00042A1B">
        <w:rPr>
          <w:rFonts w:ascii="SimSun" w:hAnsi="SimSun" w:hint="eastAsia"/>
          <w:sz w:val="21"/>
          <w:szCs w:val="21"/>
        </w:rPr>
        <w:lastRenderedPageBreak/>
        <w:t>勒比国家开放的知识产权硕士学位课程提供的支持。它重申阿根廷致力于有效</w:t>
      </w:r>
      <w:proofErr w:type="gramStart"/>
      <w:r w:rsidRPr="00042A1B">
        <w:rPr>
          <w:rFonts w:ascii="SimSun" w:hAnsi="SimSun" w:hint="eastAsia"/>
          <w:sz w:val="21"/>
          <w:szCs w:val="21"/>
        </w:rPr>
        <w:t>落实施</w:t>
      </w:r>
      <w:proofErr w:type="gramEnd"/>
      <w:r w:rsidRPr="00042A1B">
        <w:rPr>
          <w:rFonts w:ascii="SimSun" w:hAnsi="SimSun" w:hint="eastAsia"/>
          <w:sz w:val="21"/>
          <w:szCs w:val="21"/>
        </w:rPr>
        <w:t>《马拉喀什条约》，并致力于进一步努力确保《条约》设定的目标得以实现，使所有视力障碍者都能易于获取书籍。阿根廷说，预算是本组织顺利运作和实现预期成果的必要工具，但它相信尚未解决的问题将会解决，从而使下一个两年期的预算得到批准。它重申阿根廷打算尽早加入《专利合作条约》。</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澳大利亚代表团表示，在一个经济发展越来越依靠知识的世界中，知识产权和其他无形产出越来越重要。创新可以驱动经济增长和繁荣的新来源。产权组织及其成员国在确保国际知识产权制度能够适应当今挑战并抓住未来机遇方面发挥着至关重要的作用。成员国重视合作，包括跨区域合作，以进一步在一些领域中增加共同利益，在这些领域中推进规范性议程能够为促进贸易、投资和技术推广的全球框架增加重要价值。成员国应该采取建设性的态度来处理存在的分歧。产权组织</w:t>
      </w:r>
      <w:proofErr w:type="gramStart"/>
      <w:r w:rsidRPr="00042A1B">
        <w:rPr>
          <w:rFonts w:ascii="SimSun" w:hAnsi="SimSun" w:hint="eastAsia"/>
          <w:sz w:val="21"/>
          <w:szCs w:val="21"/>
        </w:rPr>
        <w:t>各会议</w:t>
      </w:r>
      <w:proofErr w:type="gramEnd"/>
      <w:r w:rsidRPr="00042A1B">
        <w:rPr>
          <w:rFonts w:ascii="SimSun" w:hAnsi="SimSun" w:hint="eastAsia"/>
          <w:sz w:val="21"/>
          <w:szCs w:val="21"/>
        </w:rPr>
        <w:t>的职能得到了改善，使得效率更高，成果更加丰硕，从而使知识产权制度的所有使用者受益。澳大利亚欢迎成员国继续建设性地参与制定IGC未来的工作计划和任务授权，因为正在讨论的议题对土著人民，以及维持他们不断延续的文化和身份至关重要。认识到这一现实，澳大利亚在2017年为产权组织自愿基金做出了进一步贡献，以确保土著人民能亲自表达观点，直接为未来的讨论</w:t>
      </w:r>
      <w:proofErr w:type="gramStart"/>
      <w:r w:rsidRPr="00042A1B">
        <w:rPr>
          <w:rFonts w:ascii="SimSun" w:hAnsi="SimSun" w:hint="eastAsia"/>
          <w:sz w:val="21"/>
          <w:szCs w:val="21"/>
        </w:rPr>
        <w:t>作出</w:t>
      </w:r>
      <w:proofErr w:type="gramEnd"/>
      <w:r w:rsidRPr="00042A1B">
        <w:rPr>
          <w:rFonts w:ascii="SimSun" w:hAnsi="SimSun" w:hint="eastAsia"/>
          <w:sz w:val="21"/>
          <w:szCs w:val="21"/>
        </w:rPr>
        <w:t>贡献。政府间委员会的建议令澳大利亚感到鼓舞，建议认为这些讨论应该继续下去，并认识到通过成员国的持续善意和合作取得的实际进展。澳大利亚还致力于产权组织的良好治理，包括有效的监督和道德操守，致力于确保产权组织防打击报复政策的有效、高效和公平，并反映联合国的最佳做法。澳大利亚对正在进行的全球知识产权制度的改进保持坚定支持，特别是“专利合作条约”（PCT）和“马德里议定书”。行政合作是提供更加精简有效的全球知识产权制度的良好平台，在这一背景下，澳大利亚于2017年将它的案卷信息加入WIPO-CASE。这种信息的提供很重要，提高了专利制度的透明度，帮助其他主管局从彼此的检索报告中受益。更多的主管局应该将他们的案卷信息提供出来，使每个人从中受益。第二轮产权组织-澳大利亚信托基金（WIPO FIT2）从2016年开始运作，已经开始取得一些关键成果，其中包括为包括老挝、基里巴斯、纽埃和越南等国家制定国家知识产权战略</w:t>
      </w:r>
      <w:r w:rsidR="00F005A2">
        <w:rPr>
          <w:rFonts w:ascii="SimSun" w:hAnsi="SimSun" w:hint="eastAsia"/>
          <w:sz w:val="21"/>
          <w:szCs w:val="21"/>
        </w:rPr>
        <w:t>；</w:t>
      </w:r>
      <w:r w:rsidRPr="00042A1B">
        <w:rPr>
          <w:rFonts w:ascii="SimSun" w:hAnsi="SimSun" w:hint="eastAsia"/>
          <w:sz w:val="21"/>
          <w:szCs w:val="21"/>
        </w:rPr>
        <w:t>为产权组织无障碍图书联合会</w:t>
      </w:r>
      <w:r w:rsidR="0087490A">
        <w:rPr>
          <w:rFonts w:ascii="SimSun" w:hAnsi="SimSun" w:hint="eastAsia"/>
          <w:sz w:val="21"/>
          <w:szCs w:val="21"/>
        </w:rPr>
        <w:t>（ABC）</w:t>
      </w:r>
      <w:r w:rsidRPr="00042A1B">
        <w:rPr>
          <w:rFonts w:ascii="SimSun" w:hAnsi="SimSun" w:hint="eastAsia"/>
          <w:sz w:val="21"/>
          <w:szCs w:val="21"/>
        </w:rPr>
        <w:t>做出贡献</w:t>
      </w:r>
      <w:r w:rsidR="00F005A2">
        <w:rPr>
          <w:rFonts w:ascii="SimSun" w:hAnsi="SimSun" w:hint="eastAsia"/>
          <w:sz w:val="21"/>
          <w:szCs w:val="21"/>
        </w:rPr>
        <w:t>；</w:t>
      </w:r>
      <w:r w:rsidRPr="00042A1B">
        <w:rPr>
          <w:rFonts w:ascii="SimSun" w:hAnsi="SimSun" w:hint="eastAsia"/>
          <w:sz w:val="21"/>
          <w:szCs w:val="21"/>
        </w:rPr>
        <w:t>并通过WIPO Re</w:t>
      </w:r>
      <w:r w:rsidR="006C530F">
        <w:rPr>
          <w:rFonts w:ascii="SimSun" w:hAnsi="SimSun" w:hint="eastAsia"/>
          <w:sz w:val="21"/>
          <w:szCs w:val="21"/>
        </w:rPr>
        <w:t>:</w:t>
      </w:r>
      <w:r w:rsidRPr="00042A1B">
        <w:rPr>
          <w:rFonts w:ascii="SimSun" w:hAnsi="SimSun"/>
          <w:sz w:val="21"/>
          <w:szCs w:val="21"/>
        </w:rPr>
        <w:t>Search</w:t>
      </w:r>
      <w:r w:rsidRPr="00042A1B">
        <w:rPr>
          <w:rFonts w:ascii="SimSun" w:hAnsi="SimSun" w:hint="eastAsia"/>
          <w:sz w:val="21"/>
          <w:szCs w:val="21"/>
        </w:rPr>
        <w:t>项目与生物技术产业组织全球卫生事业机构（BVGH）合作应对被忽视的热带疾病，为该领域的顶尖科学家提供研究人员奖学金。澳大利亚的WIPO FIT也在知识产权能力建设和发展需求方面帮助实现可持续的成果。澳大利亚依然致力于与产权组织成员国的合作，以确保国际知识产权制度为创新者、创造者和企业服务，并促进全球增长与发展。</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奥地利代表团赞同日本</w:t>
      </w:r>
      <w:r w:rsidR="0087490A">
        <w:rPr>
          <w:rFonts w:ascii="SimSun" w:hAnsi="SimSun" w:hint="eastAsia"/>
          <w:sz w:val="21"/>
          <w:szCs w:val="21"/>
        </w:rPr>
        <w:t>代表团</w:t>
      </w:r>
      <w:r w:rsidRPr="00042A1B">
        <w:rPr>
          <w:rFonts w:ascii="SimSun" w:hAnsi="SimSun" w:hint="eastAsia"/>
          <w:sz w:val="21"/>
          <w:szCs w:val="21"/>
        </w:rPr>
        <w:t>代表</w:t>
      </w:r>
      <w:r w:rsidRPr="00042A1B">
        <w:rPr>
          <w:rFonts w:ascii="SimSun" w:hAnsi="SimSun"/>
          <w:sz w:val="21"/>
          <w:szCs w:val="21"/>
        </w:rPr>
        <w:t>B</w:t>
      </w:r>
      <w:r w:rsidRPr="00042A1B">
        <w:rPr>
          <w:rFonts w:ascii="SimSun" w:hAnsi="SimSun" w:hint="eastAsia"/>
          <w:sz w:val="21"/>
          <w:szCs w:val="21"/>
        </w:rPr>
        <w:t>集团</w:t>
      </w:r>
      <w:r w:rsidR="0087490A">
        <w:rPr>
          <w:rFonts w:ascii="SimSun" w:hAnsi="SimSun" w:hint="eastAsia"/>
          <w:sz w:val="21"/>
          <w:szCs w:val="21"/>
        </w:rPr>
        <w:t>和</w:t>
      </w:r>
      <w:r w:rsidRPr="00042A1B">
        <w:rPr>
          <w:rFonts w:ascii="SimSun" w:hAnsi="SimSun" w:hint="eastAsia"/>
          <w:sz w:val="21"/>
          <w:szCs w:val="21"/>
        </w:rPr>
        <w:t>爱沙尼亚代表团代表欧盟及其成员国所</w:t>
      </w:r>
      <w:r w:rsidR="0087490A">
        <w:rPr>
          <w:rFonts w:ascii="SimSun" w:hAnsi="SimSun" w:hint="eastAsia"/>
          <w:sz w:val="21"/>
          <w:szCs w:val="21"/>
        </w:rPr>
        <w:t>作</w:t>
      </w:r>
      <w:r w:rsidRPr="00042A1B">
        <w:rPr>
          <w:rFonts w:ascii="SimSun" w:hAnsi="SimSun" w:hint="eastAsia"/>
          <w:sz w:val="21"/>
          <w:szCs w:val="21"/>
        </w:rPr>
        <w:t>的发言。知识产权在促进创造和创新方面发挥了特殊作用，从而为经济、文化和社会发展做出贡献。产权组织取得了积极的成就，特别是有关技术援助、持续遵守产权组织管理的条约的相关信息以及越来越多地使用基于产权组织条约和联盟的国际知识产权制度。产权组织运营的国际知识产权注册和申请体系在其有效运作方面取得了积极进展，特别是作为产权组织主要收入来源的</w:t>
      </w:r>
      <w:r w:rsidRPr="00042A1B">
        <w:rPr>
          <w:rFonts w:ascii="SimSun" w:hAnsi="SimSun"/>
          <w:sz w:val="21"/>
          <w:szCs w:val="21"/>
        </w:rPr>
        <w:t>PCT</w:t>
      </w:r>
      <w:r w:rsidRPr="00042A1B">
        <w:rPr>
          <w:rFonts w:ascii="SimSun" w:hAnsi="SimSun" w:hint="eastAsia"/>
          <w:sz w:val="21"/>
          <w:szCs w:val="21"/>
        </w:rPr>
        <w:t>和马德里体系。本组织及其工作人员应继续甚至加大努力和增加活动，进一步改善知识产权总体环境，从而保持知识产权的活力和效率，并且建立起包括所有知识产权类别的、为</w:t>
      </w:r>
      <w:proofErr w:type="gramStart"/>
      <w:r w:rsidRPr="00042A1B">
        <w:rPr>
          <w:rFonts w:ascii="SimSun" w:hAnsi="SimSun" w:hint="eastAsia"/>
          <w:sz w:val="21"/>
          <w:szCs w:val="21"/>
        </w:rPr>
        <w:t>所有利益</w:t>
      </w:r>
      <w:proofErr w:type="gramEnd"/>
      <w:r w:rsidRPr="00042A1B">
        <w:rPr>
          <w:rFonts w:ascii="SimSun" w:hAnsi="SimSun" w:hint="eastAsia"/>
          <w:sz w:val="21"/>
          <w:szCs w:val="21"/>
        </w:rPr>
        <w:t>相关方的利益服务的平衡和有效的国际知识产权制度。如果本组织希望继续追求这些目标，则需要一个可靠和健全的财务框架。及时批准</w:t>
      </w:r>
      <w:r w:rsidRPr="00042A1B">
        <w:rPr>
          <w:rFonts w:ascii="SimSun" w:hAnsi="SimSun"/>
          <w:sz w:val="21"/>
          <w:szCs w:val="21"/>
        </w:rPr>
        <w:t>2018</w:t>
      </w:r>
      <w:r w:rsidR="0087490A">
        <w:rPr>
          <w:rFonts w:ascii="SimSun" w:hAnsi="SimSun" w:hint="eastAsia"/>
          <w:sz w:val="21"/>
          <w:szCs w:val="21"/>
        </w:rPr>
        <w:t>/</w:t>
      </w:r>
      <w:r w:rsidRPr="00042A1B">
        <w:rPr>
          <w:rFonts w:ascii="SimSun" w:hAnsi="SimSun"/>
          <w:sz w:val="21"/>
          <w:szCs w:val="21"/>
        </w:rPr>
        <w:t>19</w:t>
      </w:r>
      <w:r w:rsidRPr="00042A1B">
        <w:rPr>
          <w:rFonts w:ascii="SimSun" w:hAnsi="SimSun" w:hint="eastAsia"/>
          <w:sz w:val="21"/>
          <w:szCs w:val="21"/>
        </w:rPr>
        <w:t>年计划和预算是大会的优先事项之一。奥地利将与所有成员国以及产权共同为此而努力。另一个优先事项是迈出等待已久的最后一步，解决最后两个阻碍召开外交会议的待解决问题，以通过《外观设计法条约》，协调和简化外观设计注册和手续。关于版权及相关权常设委员会（</w:t>
      </w:r>
      <w:r w:rsidRPr="00042A1B">
        <w:rPr>
          <w:rFonts w:ascii="SimSun" w:hAnsi="SimSun"/>
          <w:sz w:val="21"/>
          <w:szCs w:val="21"/>
        </w:rPr>
        <w:t>SCCR</w:t>
      </w:r>
      <w:r w:rsidRPr="00042A1B">
        <w:rPr>
          <w:rFonts w:ascii="SimSun" w:hAnsi="SimSun" w:hint="eastAsia"/>
          <w:sz w:val="21"/>
          <w:szCs w:val="21"/>
        </w:rPr>
        <w:t>）上届会议的报告，尽管在关于保护广播组织的一些事项方面达成了一致意见，有些技术性和复杂的问题似乎仍然需要进一步的讨论。版权及相关权常设委员会应就今后的行动向</w:t>
      </w:r>
      <w:r w:rsidR="0087490A">
        <w:rPr>
          <w:rFonts w:ascii="SimSun" w:hAnsi="SimSun" w:hint="eastAsia"/>
          <w:sz w:val="21"/>
          <w:szCs w:val="21"/>
        </w:rPr>
        <w:t>产权组织</w:t>
      </w:r>
      <w:r w:rsidRPr="00042A1B">
        <w:rPr>
          <w:rFonts w:ascii="SimSun" w:hAnsi="SimSun" w:hint="eastAsia"/>
          <w:sz w:val="21"/>
          <w:szCs w:val="21"/>
        </w:rPr>
        <w:t>大会寻求指导。奥地利特别关注保护广播组织相关工作的完成，编拟待解决问题清单和路线图可以为版权及相关权常设委员会未来的讨论搭好框架，使其能够</w:t>
      </w:r>
      <w:r w:rsidRPr="00042A1B">
        <w:rPr>
          <w:rFonts w:ascii="SimSun" w:hAnsi="SimSun" w:hint="eastAsia"/>
          <w:sz w:val="21"/>
          <w:szCs w:val="21"/>
        </w:rPr>
        <w:lastRenderedPageBreak/>
        <w:t>就迅速召开外交会议提出建议。可行和协调的专利制度将有利于</w:t>
      </w:r>
      <w:proofErr w:type="gramStart"/>
      <w:r w:rsidRPr="00042A1B">
        <w:rPr>
          <w:rFonts w:ascii="SimSun" w:hAnsi="SimSun" w:hint="eastAsia"/>
          <w:sz w:val="21"/>
          <w:szCs w:val="21"/>
        </w:rPr>
        <w:t>所有利益</w:t>
      </w:r>
      <w:proofErr w:type="gramEnd"/>
      <w:r w:rsidRPr="00042A1B">
        <w:rPr>
          <w:rFonts w:ascii="SimSun" w:hAnsi="SimSun" w:hint="eastAsia"/>
          <w:sz w:val="21"/>
          <w:szCs w:val="21"/>
        </w:rPr>
        <w:t>相关方。</w:t>
      </w:r>
      <w:r w:rsidR="00F005A2">
        <w:rPr>
          <w:rFonts w:ascii="SimSun" w:hAnsi="SimSun" w:hint="eastAsia"/>
          <w:sz w:val="21"/>
          <w:szCs w:val="21"/>
        </w:rPr>
        <w:t>代表团</w:t>
      </w:r>
      <w:r w:rsidRPr="00042A1B">
        <w:rPr>
          <w:rFonts w:ascii="SimSun" w:hAnsi="SimSun" w:hint="eastAsia"/>
          <w:sz w:val="21"/>
          <w:szCs w:val="21"/>
        </w:rPr>
        <w:t>注意到有关专利法常设委员会（</w:t>
      </w:r>
      <w:r w:rsidRPr="00042A1B">
        <w:rPr>
          <w:rFonts w:ascii="SimSun" w:hAnsi="SimSun"/>
          <w:sz w:val="21"/>
          <w:szCs w:val="21"/>
        </w:rPr>
        <w:t>SCP</w:t>
      </w:r>
      <w:r w:rsidRPr="00042A1B">
        <w:rPr>
          <w:rFonts w:ascii="SimSun" w:hAnsi="SimSun" w:hint="eastAsia"/>
          <w:sz w:val="21"/>
          <w:szCs w:val="21"/>
        </w:rPr>
        <w:t>）最后的会议报告，并欢迎有关未来工作计划的积极决定，计划中选出的五个议题平衡地反映了各优先事项。奥地利将与所有代表团合作，尽快进一步完善整个专利制度，同时，</w:t>
      </w:r>
      <w:r w:rsidR="00F005A2">
        <w:rPr>
          <w:rFonts w:ascii="SimSun" w:hAnsi="SimSun" w:hint="eastAsia"/>
          <w:sz w:val="21"/>
          <w:szCs w:val="21"/>
        </w:rPr>
        <w:t>代表团</w:t>
      </w:r>
      <w:r w:rsidRPr="00042A1B">
        <w:rPr>
          <w:rFonts w:ascii="SimSun" w:hAnsi="SimSun" w:hint="eastAsia"/>
          <w:sz w:val="21"/>
          <w:szCs w:val="21"/>
        </w:rPr>
        <w:t>特别关注对实体专利法的协调的相关讨论。发展与知识产权委员会（</w:t>
      </w:r>
      <w:r w:rsidRPr="00042A1B">
        <w:rPr>
          <w:rFonts w:ascii="SimSun" w:hAnsi="SimSun"/>
          <w:sz w:val="21"/>
          <w:szCs w:val="21"/>
        </w:rPr>
        <w:t>CDIP</w:t>
      </w:r>
      <w:r w:rsidRPr="00042A1B">
        <w:rPr>
          <w:rFonts w:ascii="SimSun" w:hAnsi="SimSun" w:hint="eastAsia"/>
          <w:sz w:val="21"/>
          <w:szCs w:val="21"/>
        </w:rPr>
        <w:t>）在其第十八届和第十九届会议上继续讨论发展议程建议的执行情况。发展与知识产权委员会审议的报告和文件以及产权组织相关机构的报告展示了在这一重要举措下取得的许多成就，进一步提高了产权组织的发展层面。总干事和秘书处应继续执行发展议程建议，作为产权组织促进全球知识产权保护活动的组成部分。关于知识产权与遗传资源、传统知识和民间文学艺术政府间委员会（</w:t>
      </w:r>
      <w:r w:rsidRPr="00042A1B">
        <w:rPr>
          <w:rFonts w:ascii="SimSun" w:hAnsi="SimSun"/>
          <w:sz w:val="21"/>
          <w:szCs w:val="21"/>
        </w:rPr>
        <w:t>IGC</w:t>
      </w:r>
      <w:r w:rsidRPr="00042A1B">
        <w:rPr>
          <w:rFonts w:ascii="SimSun" w:hAnsi="SimSun" w:hint="eastAsia"/>
          <w:sz w:val="21"/>
          <w:szCs w:val="21"/>
        </w:rPr>
        <w:t>）的工作报告，重要的是要考虑到向</w:t>
      </w:r>
      <w:r w:rsidR="0087490A">
        <w:rPr>
          <w:rFonts w:ascii="SimSun" w:hAnsi="SimSun" w:hint="eastAsia"/>
          <w:sz w:val="21"/>
          <w:szCs w:val="21"/>
        </w:rPr>
        <w:t>产权组织</w:t>
      </w:r>
      <w:r w:rsidRPr="00042A1B">
        <w:rPr>
          <w:rFonts w:ascii="SimSun" w:hAnsi="SimSun" w:hint="eastAsia"/>
          <w:sz w:val="21"/>
          <w:szCs w:val="21"/>
        </w:rPr>
        <w:t>大会提出的关于IGC的工作应在</w:t>
      </w:r>
      <w:r w:rsidRPr="00042A1B">
        <w:rPr>
          <w:rFonts w:ascii="SimSun" w:hAnsi="SimSun"/>
          <w:sz w:val="21"/>
          <w:szCs w:val="21"/>
        </w:rPr>
        <w:t>2018</w:t>
      </w:r>
      <w:r w:rsidR="0087490A">
        <w:rPr>
          <w:rFonts w:ascii="SimSun" w:hAnsi="SimSun" w:hint="eastAsia"/>
          <w:sz w:val="21"/>
          <w:szCs w:val="21"/>
        </w:rPr>
        <w:t>/</w:t>
      </w:r>
      <w:r w:rsidRPr="00042A1B">
        <w:rPr>
          <w:rFonts w:ascii="SimSun" w:hAnsi="SimSun"/>
          <w:sz w:val="21"/>
          <w:szCs w:val="21"/>
        </w:rPr>
        <w:t>19</w:t>
      </w:r>
      <w:r w:rsidRPr="00042A1B">
        <w:rPr>
          <w:rFonts w:ascii="SimSun" w:hAnsi="SimSun" w:hint="eastAsia"/>
          <w:sz w:val="21"/>
          <w:szCs w:val="21"/>
        </w:rPr>
        <w:t>两年期继续进行的建议，</w:t>
      </w:r>
      <w:r w:rsidR="0087490A">
        <w:rPr>
          <w:rFonts w:ascii="SimSun" w:hAnsi="SimSun" w:hint="eastAsia"/>
          <w:sz w:val="21"/>
          <w:szCs w:val="21"/>
        </w:rPr>
        <w:t>产权组织</w:t>
      </w:r>
      <w:r w:rsidRPr="00042A1B">
        <w:rPr>
          <w:rFonts w:ascii="SimSun" w:hAnsi="SimSun" w:hint="eastAsia"/>
          <w:sz w:val="21"/>
          <w:szCs w:val="21"/>
        </w:rPr>
        <w:t>大会应决定任务授权和工作计划。尽管在某些方面取得了相当大的进展，但IGC需要加大工作力度。工作计划的出发点应该是对仍存在不同意见的核心问题进行澄清和达成共识。奥地利支持拟议的对《</w:t>
      </w:r>
      <w:r w:rsidRPr="00042A1B">
        <w:rPr>
          <w:rFonts w:ascii="SimSun" w:hAnsi="SimSun"/>
          <w:sz w:val="21"/>
          <w:szCs w:val="21"/>
        </w:rPr>
        <w:t>PCT</w:t>
      </w:r>
      <w:r w:rsidRPr="00042A1B">
        <w:rPr>
          <w:rFonts w:ascii="SimSun" w:hAnsi="SimSun" w:hint="eastAsia"/>
          <w:sz w:val="21"/>
          <w:szCs w:val="21"/>
        </w:rPr>
        <w:t>实施细则》的修订以及关于</w:t>
      </w:r>
      <w:r w:rsidRPr="00042A1B">
        <w:rPr>
          <w:rFonts w:ascii="SimSun" w:hAnsi="SimSun"/>
          <w:sz w:val="21"/>
          <w:szCs w:val="21"/>
        </w:rPr>
        <w:t>PCT</w:t>
      </w:r>
      <w:r w:rsidRPr="00042A1B">
        <w:rPr>
          <w:rFonts w:ascii="SimSun" w:hAnsi="SimSun" w:hint="eastAsia"/>
          <w:sz w:val="21"/>
          <w:szCs w:val="21"/>
        </w:rPr>
        <w:t>工作组未来工作的建议。特别值得赞赏的是，技术合作委员会（</w:t>
      </w:r>
      <w:r w:rsidRPr="00042A1B">
        <w:rPr>
          <w:rFonts w:ascii="SimSun" w:hAnsi="SimSun"/>
          <w:sz w:val="21"/>
          <w:szCs w:val="21"/>
        </w:rPr>
        <w:t>CTC</w:t>
      </w:r>
      <w:r w:rsidRPr="00042A1B">
        <w:rPr>
          <w:rFonts w:ascii="SimSun" w:hAnsi="SimSun" w:hint="eastAsia"/>
          <w:sz w:val="21"/>
          <w:szCs w:val="21"/>
        </w:rPr>
        <w:t>）第三十届会议审议了奥地利专利局的申请，将延长其担任</w:t>
      </w:r>
      <w:r w:rsidRPr="00042A1B">
        <w:rPr>
          <w:rFonts w:ascii="SimSun" w:hAnsi="SimSun"/>
          <w:sz w:val="21"/>
          <w:szCs w:val="21"/>
        </w:rPr>
        <w:t>PCT</w:t>
      </w:r>
      <w:r w:rsidRPr="00042A1B">
        <w:rPr>
          <w:rFonts w:ascii="SimSun" w:hAnsi="SimSun" w:hint="eastAsia"/>
          <w:sz w:val="21"/>
          <w:szCs w:val="21"/>
        </w:rPr>
        <w:t>国际检索单位和国际初步审查单位的时间，并一致同意向</w:t>
      </w:r>
      <w:r w:rsidRPr="00042A1B">
        <w:rPr>
          <w:rFonts w:ascii="SimSun" w:hAnsi="SimSun"/>
          <w:sz w:val="21"/>
          <w:szCs w:val="21"/>
        </w:rPr>
        <w:t>PCT</w:t>
      </w:r>
      <w:r w:rsidRPr="00042A1B">
        <w:rPr>
          <w:rFonts w:ascii="SimSun" w:hAnsi="SimSun" w:hint="eastAsia"/>
          <w:sz w:val="21"/>
          <w:szCs w:val="21"/>
        </w:rPr>
        <w:t>大会提出延长的建议。多元化和不断发展的</w:t>
      </w:r>
      <w:r w:rsidRPr="00042A1B">
        <w:rPr>
          <w:rFonts w:ascii="SimSun" w:hAnsi="SimSun"/>
          <w:sz w:val="21"/>
          <w:szCs w:val="21"/>
        </w:rPr>
        <w:t>PCT</w:t>
      </w:r>
      <w:r w:rsidRPr="00042A1B">
        <w:rPr>
          <w:rFonts w:ascii="SimSun" w:hAnsi="SimSun" w:hint="eastAsia"/>
          <w:sz w:val="21"/>
          <w:szCs w:val="21"/>
        </w:rPr>
        <w:t>机构家族将使该体系及其用户受益。</w:t>
      </w:r>
      <w:r w:rsidRPr="00042A1B">
        <w:rPr>
          <w:rFonts w:ascii="SimSun" w:hAnsi="SimSun"/>
          <w:sz w:val="21"/>
          <w:szCs w:val="21"/>
        </w:rPr>
        <w:t>PCT</w:t>
      </w:r>
      <w:r w:rsidRPr="00042A1B">
        <w:rPr>
          <w:rFonts w:ascii="SimSun" w:hAnsi="SimSun" w:hint="eastAsia"/>
          <w:sz w:val="21"/>
          <w:szCs w:val="21"/>
        </w:rPr>
        <w:t>机构的绩效将取决于提交给他们的文件和支持申请的材料质量。奥地利准备支持</w:t>
      </w:r>
      <w:r w:rsidR="0087490A">
        <w:rPr>
          <w:rFonts w:ascii="SimSun" w:hAnsi="SimSun" w:hint="eastAsia"/>
          <w:sz w:val="21"/>
          <w:szCs w:val="21"/>
        </w:rPr>
        <w:t>指定</w:t>
      </w:r>
      <w:r w:rsidRPr="00042A1B">
        <w:rPr>
          <w:rFonts w:ascii="SimSun" w:hAnsi="SimSun" w:hint="eastAsia"/>
          <w:sz w:val="21"/>
          <w:szCs w:val="21"/>
        </w:rPr>
        <w:t>菲律宾知识产权局</w:t>
      </w:r>
      <w:r w:rsidR="0087490A">
        <w:rPr>
          <w:rFonts w:ascii="SimSun" w:hAnsi="SimSun" w:hint="eastAsia"/>
          <w:sz w:val="21"/>
          <w:szCs w:val="21"/>
        </w:rPr>
        <w:t>（IPOPHL）为</w:t>
      </w:r>
      <w:r w:rsidRPr="00042A1B">
        <w:rPr>
          <w:rFonts w:ascii="SimSun" w:hAnsi="SimSun" w:hint="eastAsia"/>
          <w:sz w:val="21"/>
          <w:szCs w:val="21"/>
        </w:rPr>
        <w:t>国际检索单位和国际初步审查单位。在马德里体系中，马德里商品和服务数据</w:t>
      </w:r>
      <w:proofErr w:type="gramStart"/>
      <w:r w:rsidRPr="00042A1B">
        <w:rPr>
          <w:rFonts w:ascii="SimSun" w:hAnsi="SimSun" w:hint="eastAsia"/>
          <w:sz w:val="21"/>
          <w:szCs w:val="21"/>
        </w:rPr>
        <w:t>库取得</w:t>
      </w:r>
      <w:proofErr w:type="gramEnd"/>
      <w:r w:rsidRPr="00042A1B">
        <w:rPr>
          <w:rFonts w:ascii="SimSun" w:hAnsi="SimSun" w:hint="eastAsia"/>
          <w:sz w:val="21"/>
          <w:szCs w:val="21"/>
        </w:rPr>
        <w:t>了令人瞩目的进展，国际局应继续甚至加强与欧盟知识产权局的合作，对欧洲统一数据库（</w:t>
      </w:r>
      <w:r w:rsidRPr="00042A1B">
        <w:rPr>
          <w:rFonts w:ascii="SimSun" w:hAnsi="SimSun"/>
          <w:sz w:val="21"/>
          <w:szCs w:val="21"/>
        </w:rPr>
        <w:t>TMclass</w:t>
      </w:r>
      <w:r w:rsidRPr="00042A1B">
        <w:rPr>
          <w:rFonts w:ascii="SimSun" w:hAnsi="SimSun" w:hint="eastAsia"/>
          <w:sz w:val="21"/>
          <w:szCs w:val="21"/>
        </w:rPr>
        <w:t>）中提取的词条的接受状态进行协调。</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阿塞拜疆代表团表示其正在继续推行改革，旨在促进可持续的非石油经济增长、改善投资环境和开发人力资本。这些改革的主要目标是通过和实施那些在发达经济体中应用的关于立法和机构能力建设的最佳做法。这些目标和与创新活动有关的优先事项载于阿塞拜疆共和国总统关于通过经济发展战略路线图的法令。在这一改革进程中，对知识产权保护制度进行了适当的体制改革。专利商标局作为国家专利和商标事务主管部门而成立，国家版权局也进行了进一步改革。这些改革源于对创新认识的提高，即创新成为现代可持续经济体的关键要素，而机构变革则是为了促进知识产权制度的发展和满足国际层面的相关要求。对产权组织给予阿塞拜疆知识产权保护制度发展的继续支持表示高度赞赏。产权组织与政府之间的谅解备忘录为扩大双方合作的一系列共同举措铺平了道路。一些项目已经得到启动，以加强国家专利局、版权局和隶属于版权局的知识产权执法中心的培训能力，并推动在科学与教育机构建立技术创新支持中心。与产权组织的成功合作包括在大学和科研机构开展知识产权政策的联合工作。在巴库设立产权组织驻外办事处将是最受欢迎的，并将进一步提升合作。政府关注与国际局在这方面的合作，并期待加入产权组织各种法律文书，扩大与欧洲有关组织的合作。</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巴巴多斯代表团对SCT在2017年早些时候举办的第37次会议上的工作表示了兴趣，特别是正在进行的关于保护国名不被作为商标进行注册和使用的讨论，这对像巴巴多斯这样的小型发展中国家很重要。它期望根据成员国的考虑、评论和意见进行分析，继续审议商标问题。鼓励成员国继续在PCT工作组下就一项收费政策进行讨论，以刺激大学、发展中国家和最不发达国家提交申请。ICG在2016-2017年任务授权期间取得了进展，巴巴多斯支持在2018</w:t>
      </w:r>
      <w:r w:rsidR="00A1526D">
        <w:rPr>
          <w:rFonts w:ascii="SimSun" w:hAnsi="SimSun" w:hint="eastAsia"/>
          <w:sz w:val="21"/>
          <w:szCs w:val="21"/>
        </w:rPr>
        <w:t>/</w:t>
      </w:r>
      <w:r w:rsidRPr="00042A1B">
        <w:rPr>
          <w:rFonts w:ascii="SimSun" w:hAnsi="SimSun" w:hint="eastAsia"/>
          <w:sz w:val="21"/>
          <w:szCs w:val="21"/>
        </w:rPr>
        <w:t>19年两年</w:t>
      </w:r>
      <w:r w:rsidR="00A1526D">
        <w:rPr>
          <w:rFonts w:ascii="SimSun" w:hAnsi="SimSun" w:hint="eastAsia"/>
          <w:sz w:val="21"/>
          <w:szCs w:val="21"/>
        </w:rPr>
        <w:t>期</w:t>
      </w:r>
      <w:r w:rsidRPr="00042A1B">
        <w:rPr>
          <w:rFonts w:ascii="SimSun" w:hAnsi="SimSun" w:hint="eastAsia"/>
          <w:sz w:val="21"/>
          <w:szCs w:val="21"/>
        </w:rPr>
        <w:t>延长其任务授权。巴巴多斯注意到发展和知识产权委员会正在进行的方案并支持其活动。</w:t>
      </w:r>
      <w:r w:rsidR="00F005A2">
        <w:rPr>
          <w:rFonts w:ascii="SimSun" w:hAnsi="SimSun" w:hint="eastAsia"/>
          <w:sz w:val="21"/>
          <w:szCs w:val="21"/>
        </w:rPr>
        <w:t>代表团</w:t>
      </w:r>
      <w:r w:rsidRPr="00042A1B">
        <w:rPr>
          <w:rFonts w:ascii="SimSun" w:hAnsi="SimSun" w:hint="eastAsia"/>
          <w:sz w:val="21"/>
          <w:szCs w:val="21"/>
        </w:rPr>
        <w:t>对产权组织正在向巴巴多斯提供的技术援助表示赞赏，该技术支持加强了巴巴多斯知识产权局的能力，从而推动了经济发展。</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白俄罗斯代表团欢迎成员国大会第五十七届会议开幕，并祝愿所有成员可以按照议程高效地工作。代表团强调，白俄罗斯视创新发展优先事项，高度重视知识产权在其科学、技术、商业、工业和社会文化发展中发挥的作用。在报告所涉期间，该国政府付出了巨大努力完善该国知识产权制度。特别是</w:t>
      </w:r>
      <w:r w:rsidRPr="00042A1B">
        <w:rPr>
          <w:rFonts w:ascii="SimSun" w:hAnsi="SimSun" w:hint="eastAsia"/>
          <w:sz w:val="21"/>
          <w:szCs w:val="21"/>
        </w:rPr>
        <w:lastRenderedPageBreak/>
        <w:t>修订了商标和服务商标法以及版权、相关权和工业产权法。专利技术专长费用下降，商标注册期延长。白俄罗斯加入《专利法条约》的法律</w:t>
      </w:r>
      <w:r w:rsidR="00A1526D">
        <w:rPr>
          <w:rFonts w:ascii="SimSun" w:hAnsi="SimSun" w:hint="eastAsia"/>
          <w:sz w:val="21"/>
          <w:szCs w:val="21"/>
        </w:rPr>
        <w:t>已经</w:t>
      </w:r>
      <w:r w:rsidRPr="00042A1B">
        <w:rPr>
          <w:rFonts w:ascii="SimSun" w:hAnsi="SimSun" w:hint="eastAsia"/>
          <w:sz w:val="21"/>
          <w:szCs w:val="21"/>
        </w:rPr>
        <w:t>生效。</w:t>
      </w:r>
      <w:r w:rsidR="00F005A2">
        <w:rPr>
          <w:rFonts w:ascii="SimSun" w:hAnsi="SimSun" w:hint="eastAsia"/>
          <w:sz w:val="21"/>
          <w:szCs w:val="21"/>
        </w:rPr>
        <w:t>代表团</w:t>
      </w:r>
      <w:r w:rsidRPr="00042A1B">
        <w:rPr>
          <w:rFonts w:ascii="SimSun" w:hAnsi="SimSun" w:hint="eastAsia"/>
          <w:sz w:val="21"/>
          <w:szCs w:val="21"/>
        </w:rPr>
        <w:t>对产权组织提供的旨在建立有效的国家知识产权制度的技术援助表示感谢。它指出，在大会以前的一系列会议期间，已经签署了在白俄罗斯设立技术和创新支持中心的协议。目前，正在按照协议建立两个新的技术和创新支持中心。作为在白俄罗斯推行工业产权自动化系统（</w:t>
      </w:r>
      <w:r w:rsidRPr="00042A1B">
        <w:rPr>
          <w:rFonts w:ascii="SimSun" w:hAnsi="SimSun"/>
          <w:sz w:val="21"/>
          <w:szCs w:val="21"/>
        </w:rPr>
        <w:t>IPAS</w:t>
      </w:r>
      <w:r w:rsidRPr="00042A1B">
        <w:rPr>
          <w:rFonts w:ascii="SimSun" w:hAnsi="SimSun" w:hint="eastAsia"/>
          <w:sz w:val="21"/>
          <w:szCs w:val="21"/>
        </w:rPr>
        <w:t>）的一部分，在产权组织国际专家的参与下定期召开了工作会议。在产权组织的协助下，白俄罗斯已经举办了关于知识产权各方面的国家级和地区级的年度研讨会。</w:t>
      </w:r>
      <w:r w:rsidR="00F005A2">
        <w:rPr>
          <w:rFonts w:ascii="SimSun" w:hAnsi="SimSun" w:hint="eastAsia"/>
          <w:sz w:val="21"/>
          <w:szCs w:val="21"/>
        </w:rPr>
        <w:t>代表团</w:t>
      </w:r>
      <w:r w:rsidRPr="00042A1B">
        <w:rPr>
          <w:rFonts w:ascii="SimSun" w:hAnsi="SimSun" w:hint="eastAsia"/>
          <w:sz w:val="21"/>
          <w:szCs w:val="21"/>
        </w:rPr>
        <w:t>对产权组织努</w:t>
      </w:r>
      <w:r w:rsidR="00A1526D">
        <w:rPr>
          <w:rFonts w:ascii="SimSun" w:hAnsi="SimSun" w:hint="eastAsia"/>
          <w:sz w:val="21"/>
          <w:szCs w:val="21"/>
        </w:rPr>
        <w:t>力加强本组织作为知识产权全球性机构的立场表示赞赏。它欢迎本组织财务</w:t>
      </w:r>
      <w:r w:rsidRPr="00042A1B">
        <w:rPr>
          <w:rFonts w:ascii="SimSun" w:hAnsi="SimSun" w:hint="eastAsia"/>
          <w:sz w:val="21"/>
          <w:szCs w:val="21"/>
        </w:rPr>
        <w:t>稳定。</w:t>
      </w:r>
      <w:r w:rsidR="00F005A2">
        <w:rPr>
          <w:rFonts w:ascii="SimSun" w:hAnsi="SimSun" w:hint="eastAsia"/>
          <w:sz w:val="21"/>
          <w:szCs w:val="21"/>
        </w:rPr>
        <w:t>代表团</w:t>
      </w:r>
      <w:r w:rsidRPr="00042A1B">
        <w:rPr>
          <w:rFonts w:ascii="SimSun" w:hAnsi="SimSun" w:hint="eastAsia"/>
          <w:sz w:val="21"/>
          <w:szCs w:val="21"/>
        </w:rPr>
        <w:t>对产权组织委员会工作的结果表示满意。它支持对《保护广播组织权利条约》草案的重点讨论，并表示希望加强该项目的工作。</w:t>
      </w:r>
      <w:r w:rsidR="00F005A2">
        <w:rPr>
          <w:rFonts w:ascii="SimSun" w:hAnsi="SimSun" w:hint="eastAsia"/>
          <w:sz w:val="21"/>
          <w:szCs w:val="21"/>
        </w:rPr>
        <w:t>代表团</w:t>
      </w:r>
      <w:r w:rsidRPr="00042A1B">
        <w:rPr>
          <w:rFonts w:ascii="SimSun" w:hAnsi="SimSun" w:hint="eastAsia"/>
          <w:sz w:val="21"/>
          <w:szCs w:val="21"/>
        </w:rPr>
        <w:t>呼吁所有产权组织成员国尽快解决《外观设计法条约》的案文分歧，以便于</w:t>
      </w:r>
      <w:r w:rsidRPr="00042A1B">
        <w:rPr>
          <w:rFonts w:ascii="SimSun" w:hAnsi="SimSun"/>
          <w:sz w:val="21"/>
          <w:szCs w:val="21"/>
        </w:rPr>
        <w:t>2018</w:t>
      </w:r>
      <w:r w:rsidRPr="00042A1B">
        <w:rPr>
          <w:rFonts w:ascii="SimSun" w:hAnsi="SimSun" w:hint="eastAsia"/>
          <w:sz w:val="21"/>
          <w:szCs w:val="21"/>
        </w:rPr>
        <w:t>年举行外交会议。</w:t>
      </w:r>
      <w:r w:rsidR="00F005A2">
        <w:rPr>
          <w:rFonts w:ascii="SimSun" w:hAnsi="SimSun" w:hint="eastAsia"/>
          <w:sz w:val="21"/>
          <w:szCs w:val="21"/>
        </w:rPr>
        <w:t>代表团</w:t>
      </w:r>
      <w:r w:rsidRPr="00042A1B">
        <w:rPr>
          <w:rFonts w:ascii="SimSun" w:hAnsi="SimSun" w:hint="eastAsia"/>
          <w:sz w:val="21"/>
          <w:szCs w:val="21"/>
        </w:rPr>
        <w:t>欢迎产权组织努力落实发展议程的建议。它表示愿意在即将举行的会议的框架内进行建设性和富有成效的工作。</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贝宁代表团赞同塞内加尔</w:t>
      </w:r>
      <w:r w:rsidR="00823326">
        <w:rPr>
          <w:rFonts w:ascii="SimSun" w:hAnsi="SimSun" w:hint="eastAsia"/>
          <w:sz w:val="21"/>
          <w:szCs w:val="21"/>
        </w:rPr>
        <w:t>代表团</w:t>
      </w:r>
      <w:r w:rsidRPr="00042A1B">
        <w:rPr>
          <w:rFonts w:ascii="SimSun" w:hAnsi="SimSun" w:hint="eastAsia"/>
          <w:sz w:val="21"/>
          <w:szCs w:val="21"/>
        </w:rPr>
        <w:t>代表非洲集团和孟加拉国</w:t>
      </w:r>
      <w:r w:rsidR="00823326">
        <w:rPr>
          <w:rFonts w:ascii="SimSun" w:hAnsi="SimSun" w:hint="eastAsia"/>
          <w:sz w:val="21"/>
          <w:szCs w:val="21"/>
        </w:rPr>
        <w:t>代表团</w:t>
      </w:r>
      <w:r w:rsidRPr="00042A1B">
        <w:rPr>
          <w:rFonts w:ascii="SimSun" w:hAnsi="SimSun" w:hint="eastAsia"/>
          <w:sz w:val="21"/>
          <w:szCs w:val="21"/>
        </w:rPr>
        <w:t>代表最不发达国家所作的发言，欢迎将SCT和IGC报告中相关事项列入大会议程。注意到对遗传资源和传统知识的监督将不可避免地影响到所有国家特别是发展中国家中的一些社区，它强调不剥夺这些社区的资源的重要性，并且这些社区应当从开采赚取的利润中得到回报。它认为这件事对贝宁来说极为重要，希望正在进行的诉讼程序能够引发富有成果的讨论。</w:t>
      </w:r>
      <w:proofErr w:type="gramStart"/>
      <w:r w:rsidRPr="00042A1B">
        <w:rPr>
          <w:rFonts w:ascii="SimSun" w:hAnsi="SimSun" w:hint="eastAsia"/>
          <w:sz w:val="21"/>
          <w:szCs w:val="21"/>
        </w:rPr>
        <w:t>它感谢</w:t>
      </w:r>
      <w:proofErr w:type="gramEnd"/>
      <w:r w:rsidRPr="00042A1B">
        <w:rPr>
          <w:rFonts w:ascii="SimSun" w:hAnsi="SimSun" w:hint="eastAsia"/>
          <w:sz w:val="21"/>
          <w:szCs w:val="21"/>
        </w:rPr>
        <w:t>产权组织通过技术与创新支持中心为研究利益攸关方提供的援助，同时正在起草“国家知识产权战略”。</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博茨瓦纳代表团赞同塞内加尔代表团代表非洲集团所作的发言。赞扬商标、工业品外观设计与地理标志常设委员会（</w:t>
      </w:r>
      <w:r w:rsidRPr="00042A1B">
        <w:rPr>
          <w:rFonts w:ascii="SimSun" w:hAnsi="SimSun"/>
          <w:sz w:val="21"/>
          <w:szCs w:val="21"/>
        </w:rPr>
        <w:t>SCT</w:t>
      </w:r>
      <w:r w:rsidRPr="00042A1B">
        <w:rPr>
          <w:rFonts w:ascii="SimSun" w:hAnsi="SimSun" w:hint="eastAsia"/>
          <w:sz w:val="21"/>
          <w:szCs w:val="21"/>
        </w:rPr>
        <w:t>）关于《外观设计法条约》的实质性工作，希望</w:t>
      </w:r>
      <w:r w:rsidRPr="00042A1B">
        <w:rPr>
          <w:rFonts w:ascii="SimSun" w:hAnsi="SimSun"/>
          <w:sz w:val="21"/>
          <w:szCs w:val="21"/>
        </w:rPr>
        <w:t>2017</w:t>
      </w:r>
      <w:r w:rsidRPr="00042A1B">
        <w:rPr>
          <w:rFonts w:ascii="SimSun" w:hAnsi="SimSun" w:hint="eastAsia"/>
          <w:sz w:val="21"/>
          <w:szCs w:val="21"/>
        </w:rPr>
        <w:t>年</w:t>
      </w:r>
      <w:r w:rsidR="00823326">
        <w:rPr>
          <w:rFonts w:ascii="SimSun" w:hAnsi="SimSun" w:hint="eastAsia"/>
          <w:sz w:val="21"/>
          <w:szCs w:val="21"/>
        </w:rPr>
        <w:t>产权组织</w:t>
      </w:r>
      <w:r w:rsidRPr="00042A1B">
        <w:rPr>
          <w:rFonts w:ascii="SimSun" w:hAnsi="SimSun" w:hint="eastAsia"/>
          <w:sz w:val="21"/>
          <w:szCs w:val="21"/>
        </w:rPr>
        <w:t>大会能够就在</w:t>
      </w:r>
      <w:r w:rsidRPr="00042A1B">
        <w:rPr>
          <w:rFonts w:ascii="SimSun" w:hAnsi="SimSun"/>
          <w:sz w:val="21"/>
          <w:szCs w:val="21"/>
        </w:rPr>
        <w:t>2018</w:t>
      </w:r>
      <w:r w:rsidRPr="00042A1B">
        <w:rPr>
          <w:rFonts w:ascii="SimSun" w:hAnsi="SimSun" w:hint="eastAsia"/>
          <w:sz w:val="21"/>
          <w:szCs w:val="21"/>
        </w:rPr>
        <w:t>年上半年</w:t>
      </w:r>
      <w:r w:rsidR="00823326">
        <w:rPr>
          <w:rFonts w:ascii="SimSun" w:hAnsi="SimSun" w:hint="eastAsia"/>
          <w:sz w:val="21"/>
          <w:szCs w:val="21"/>
        </w:rPr>
        <w:t>末</w:t>
      </w:r>
      <w:r w:rsidRPr="00042A1B">
        <w:rPr>
          <w:rFonts w:ascii="SimSun" w:hAnsi="SimSun" w:hint="eastAsia"/>
          <w:sz w:val="21"/>
          <w:szCs w:val="21"/>
        </w:rPr>
        <w:t>召开外交会议审议该条约达成一致，前提是须将技术支持和披露的相关条款列入其中。不幸的是，本组织各委员会的工作进展甚微，特别是</w:t>
      </w:r>
      <w:r w:rsidRPr="00042A1B">
        <w:rPr>
          <w:rFonts w:ascii="SimSun" w:hAnsi="SimSun"/>
          <w:sz w:val="21"/>
          <w:szCs w:val="21"/>
        </w:rPr>
        <w:t>IGC</w:t>
      </w:r>
      <w:r w:rsidRPr="00042A1B">
        <w:rPr>
          <w:rFonts w:ascii="SimSun" w:hAnsi="SimSun" w:hint="eastAsia"/>
          <w:sz w:val="21"/>
          <w:szCs w:val="21"/>
        </w:rPr>
        <w:t>的工作。传统知识、传统文化表现形式和地理标志的保护是知识产权的一个重要方面，需要制定最低国际保护标准。尽管进展缓慢，但鉴于政府间委员会已经投入了努力、资源和工作，应继续开展工作。版权及相关权常设委员会（</w:t>
      </w:r>
      <w:r w:rsidRPr="00042A1B">
        <w:rPr>
          <w:rFonts w:ascii="SimSun" w:hAnsi="SimSun"/>
          <w:sz w:val="21"/>
          <w:szCs w:val="21"/>
        </w:rPr>
        <w:t>SCCR</w:t>
      </w:r>
      <w:r w:rsidRPr="00042A1B">
        <w:rPr>
          <w:rFonts w:ascii="SimSun" w:hAnsi="SimSun" w:hint="eastAsia"/>
          <w:sz w:val="21"/>
          <w:szCs w:val="21"/>
        </w:rPr>
        <w:t>）在保护广播组织方面的工作，和在图书馆和档案馆、教育和研究机构以及其他障碍人士的限制与例外等方面的工作进展有限，同样令人遗憾。不过，</w:t>
      </w:r>
      <w:r w:rsidR="00F005A2">
        <w:rPr>
          <w:rFonts w:ascii="SimSun" w:hAnsi="SimSun" w:hint="eastAsia"/>
          <w:sz w:val="21"/>
          <w:szCs w:val="21"/>
        </w:rPr>
        <w:t>代表团</w:t>
      </w:r>
      <w:r w:rsidRPr="00042A1B">
        <w:rPr>
          <w:rFonts w:ascii="SimSun" w:hAnsi="SimSun" w:hint="eastAsia"/>
          <w:sz w:val="21"/>
          <w:szCs w:val="21"/>
        </w:rPr>
        <w:t>高兴看到越来越多的成员国加入《马拉喀什条约》，并鼓励其他成员国，特别是发展中国家跟着做。博茨瓦纳感谢产权组织对能力建设试点项目实施的支持，即在无障碍图书联合会的主持下将印刷材料转换为无障碍格式。该项目将有助于促进将印刷品转换成无障碍格式，清晰展现《马拉喀什条约》的切实好处。博茨瓦纳同样感谢产权组织对发展知识产权制度的支持。这种支持帮助持续加强知识产权法的管理，以及不断增进国民对知识产权的认识和运用。博茨瓦纳还感谢它被指定为产权组织非洲知识产权示范办事处</w:t>
      </w:r>
      <w:r w:rsidR="00F005A2">
        <w:rPr>
          <w:rFonts w:ascii="SimSun" w:hAnsi="SimSun"/>
          <w:sz w:val="21"/>
          <w:szCs w:val="21"/>
        </w:rPr>
        <w:t>；</w:t>
      </w:r>
      <w:r w:rsidRPr="00042A1B">
        <w:rPr>
          <w:rFonts w:ascii="SimSun" w:hAnsi="SimSun" w:hint="eastAsia"/>
          <w:sz w:val="21"/>
          <w:szCs w:val="21"/>
        </w:rPr>
        <w:t>该项目将非常有助于确保为知识产权系统的用户提供世界一流的服务，即让博茨瓦纳和外国人都便捷地获得服务。博茨瓦纳即将完成一项国家知识产权政策，它相信该项政策将增加其知识产权制度的多功能性和有效性，并有助于该国向知识型经济的转型，正如其“</w:t>
      </w:r>
      <w:r w:rsidRPr="00042A1B">
        <w:rPr>
          <w:rFonts w:ascii="SimSun" w:hAnsi="SimSun"/>
          <w:sz w:val="21"/>
          <w:szCs w:val="21"/>
        </w:rPr>
        <w:t>2036</w:t>
      </w:r>
      <w:r w:rsidRPr="00042A1B">
        <w:rPr>
          <w:rFonts w:ascii="SimSun" w:hAnsi="SimSun" w:hint="eastAsia"/>
          <w:sz w:val="21"/>
          <w:szCs w:val="21"/>
        </w:rPr>
        <w:t>年国家愿景”中所支持的。</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巴西代表团赞同哥斯达黎加代表团代表</w:t>
      </w:r>
      <w:r w:rsidR="00823326">
        <w:rPr>
          <w:rFonts w:ascii="SimSun" w:hAnsi="SimSun" w:hint="eastAsia"/>
          <w:sz w:val="21"/>
          <w:szCs w:val="21"/>
        </w:rPr>
        <w:t>GRULAC</w:t>
      </w:r>
      <w:r w:rsidRPr="00042A1B">
        <w:rPr>
          <w:rFonts w:ascii="SimSun" w:hAnsi="SimSun" w:hint="eastAsia"/>
          <w:sz w:val="21"/>
          <w:szCs w:val="21"/>
        </w:rPr>
        <w:t>所作的发言。十年前，</w:t>
      </w:r>
      <w:r w:rsidR="00823326">
        <w:rPr>
          <w:rFonts w:ascii="SimSun" w:hAnsi="SimSun" w:hint="eastAsia"/>
          <w:sz w:val="21"/>
          <w:szCs w:val="21"/>
        </w:rPr>
        <w:t>产权组织</w:t>
      </w:r>
      <w:r w:rsidRPr="00042A1B">
        <w:rPr>
          <w:rFonts w:ascii="SimSun" w:hAnsi="SimSun" w:hint="eastAsia"/>
          <w:sz w:val="21"/>
          <w:szCs w:val="21"/>
        </w:rPr>
        <w:t>大会通过了</w:t>
      </w:r>
      <w:r w:rsidRPr="00042A1B">
        <w:rPr>
          <w:rFonts w:ascii="SimSun" w:hAnsi="SimSun"/>
          <w:sz w:val="21"/>
          <w:szCs w:val="21"/>
        </w:rPr>
        <w:t>产权组织</w:t>
      </w:r>
      <w:r w:rsidRPr="00042A1B">
        <w:rPr>
          <w:rFonts w:ascii="SimSun" w:hAnsi="SimSun" w:hint="eastAsia"/>
          <w:sz w:val="21"/>
          <w:szCs w:val="21"/>
        </w:rPr>
        <w:t>发展议程，相关信息现在仍然切实相关。知识产权必须促进经济社会文化发展，让所有成员国获益。《马拉喀什条约》表明，知识产权的灵活性可以而且必须以平衡的方式发展，促使所有人都可以履行义务并从中获益。修改《与贸易有关的知识产权协定》的议定书最近生效，是向前迈出的又一重要一步。全面落实</w:t>
      </w:r>
      <w:r w:rsidRPr="00042A1B">
        <w:rPr>
          <w:rFonts w:ascii="SimSun" w:hAnsi="SimSun"/>
          <w:sz w:val="21"/>
          <w:szCs w:val="21"/>
        </w:rPr>
        <w:t>产权组织</w:t>
      </w:r>
      <w:r w:rsidRPr="00042A1B">
        <w:rPr>
          <w:rFonts w:ascii="SimSun" w:hAnsi="SimSun" w:hint="eastAsia"/>
          <w:sz w:val="21"/>
          <w:szCs w:val="21"/>
        </w:rPr>
        <w:t>发展议程</w:t>
      </w:r>
      <w:r w:rsidRPr="00042A1B">
        <w:rPr>
          <w:rFonts w:ascii="SimSun" w:hAnsi="SimSun"/>
          <w:sz w:val="21"/>
          <w:szCs w:val="21"/>
        </w:rPr>
        <w:t>45</w:t>
      </w:r>
      <w:r w:rsidRPr="00042A1B">
        <w:rPr>
          <w:rFonts w:ascii="SimSun" w:hAnsi="SimSun" w:hint="eastAsia"/>
          <w:sz w:val="21"/>
          <w:szCs w:val="21"/>
        </w:rPr>
        <w:t>项建议对</w:t>
      </w:r>
      <w:r w:rsidRPr="00042A1B">
        <w:rPr>
          <w:rFonts w:ascii="SimSun" w:hAnsi="SimSun"/>
          <w:sz w:val="21"/>
          <w:szCs w:val="21"/>
        </w:rPr>
        <w:t>产权</w:t>
      </w:r>
      <w:r w:rsidRPr="00042A1B">
        <w:rPr>
          <w:rFonts w:ascii="SimSun" w:hAnsi="SimSun" w:hint="eastAsia"/>
          <w:sz w:val="21"/>
          <w:szCs w:val="21"/>
        </w:rPr>
        <w:t>组织所做工作无可非议至关重要。这同样适用于</w:t>
      </w:r>
      <w:r w:rsidRPr="00042A1B">
        <w:rPr>
          <w:rFonts w:ascii="SimSun" w:hAnsi="SimSun"/>
          <w:sz w:val="21"/>
          <w:szCs w:val="21"/>
        </w:rPr>
        <w:t>2030</w:t>
      </w:r>
      <w:r w:rsidRPr="00042A1B">
        <w:rPr>
          <w:rFonts w:ascii="SimSun" w:hAnsi="SimSun" w:hint="eastAsia"/>
          <w:sz w:val="21"/>
          <w:szCs w:val="21"/>
        </w:rPr>
        <w:t>年议程。各成员国有责任将</w:t>
      </w:r>
      <w:r w:rsidRPr="00042A1B">
        <w:rPr>
          <w:rFonts w:ascii="SimSun" w:hAnsi="SimSun"/>
          <w:sz w:val="21"/>
          <w:szCs w:val="21"/>
        </w:rPr>
        <w:t>17</w:t>
      </w:r>
      <w:r w:rsidRPr="00042A1B">
        <w:rPr>
          <w:rFonts w:ascii="SimSun" w:hAnsi="SimSun" w:hint="eastAsia"/>
          <w:sz w:val="21"/>
          <w:szCs w:val="21"/>
        </w:rPr>
        <w:t>项可持续发展目标纳入</w:t>
      </w:r>
      <w:r w:rsidRPr="00042A1B">
        <w:rPr>
          <w:rFonts w:ascii="SimSun" w:hAnsi="SimSun"/>
          <w:sz w:val="21"/>
          <w:szCs w:val="21"/>
        </w:rPr>
        <w:t>产权组织</w:t>
      </w:r>
      <w:r w:rsidRPr="00042A1B">
        <w:rPr>
          <w:rFonts w:ascii="SimSun" w:hAnsi="SimSun" w:hint="eastAsia"/>
          <w:sz w:val="21"/>
          <w:szCs w:val="21"/>
        </w:rPr>
        <w:t>的工作之中。关于</w:t>
      </w:r>
      <w:r w:rsidRPr="00042A1B">
        <w:rPr>
          <w:rFonts w:ascii="SimSun" w:hAnsi="SimSun"/>
          <w:sz w:val="21"/>
          <w:szCs w:val="21"/>
        </w:rPr>
        <w:t>产权组织</w:t>
      </w:r>
      <w:r w:rsidRPr="00042A1B">
        <w:rPr>
          <w:rFonts w:ascii="SimSun" w:hAnsi="SimSun" w:hint="eastAsia"/>
          <w:sz w:val="21"/>
          <w:szCs w:val="21"/>
        </w:rPr>
        <w:t>大会的规范性问题，知识产权与遗传资源、传统知识和民间文学艺术政府间委员会（</w:t>
      </w:r>
      <w:r w:rsidRPr="00042A1B">
        <w:rPr>
          <w:rFonts w:ascii="SimSun" w:hAnsi="SimSun"/>
          <w:sz w:val="21"/>
          <w:szCs w:val="21"/>
        </w:rPr>
        <w:t>IGC</w:t>
      </w:r>
      <w:r w:rsidRPr="00042A1B">
        <w:rPr>
          <w:rFonts w:ascii="SimSun" w:hAnsi="SimSun" w:hint="eastAsia"/>
          <w:sz w:val="21"/>
          <w:szCs w:val="21"/>
        </w:rPr>
        <w:t>）和专利合作条约（</w:t>
      </w:r>
      <w:r w:rsidRPr="00042A1B">
        <w:rPr>
          <w:rFonts w:ascii="SimSun" w:hAnsi="SimSun"/>
          <w:sz w:val="21"/>
          <w:szCs w:val="21"/>
        </w:rPr>
        <w:t>PCT</w:t>
      </w:r>
      <w:r w:rsidRPr="00042A1B">
        <w:rPr>
          <w:rFonts w:ascii="SimSun" w:hAnsi="SimSun" w:hint="eastAsia"/>
          <w:sz w:val="21"/>
          <w:szCs w:val="21"/>
        </w:rPr>
        <w:t>）工作</w:t>
      </w:r>
      <w:r w:rsidRPr="00042A1B">
        <w:rPr>
          <w:rFonts w:ascii="SimSun" w:hAnsi="SimSun" w:hint="eastAsia"/>
          <w:sz w:val="21"/>
          <w:szCs w:val="21"/>
        </w:rPr>
        <w:lastRenderedPageBreak/>
        <w:t>组的讨论值得注意。</w:t>
      </w:r>
      <w:r w:rsidR="00823326">
        <w:rPr>
          <w:rFonts w:ascii="SimSun" w:hAnsi="SimSun" w:hint="eastAsia"/>
          <w:sz w:val="21"/>
          <w:szCs w:val="21"/>
        </w:rPr>
        <w:t>代表团</w:t>
      </w:r>
      <w:r w:rsidRPr="00042A1B">
        <w:rPr>
          <w:rFonts w:ascii="SimSun" w:hAnsi="SimSun" w:hint="eastAsia"/>
          <w:sz w:val="21"/>
          <w:szCs w:val="21"/>
        </w:rPr>
        <w:t>对政府间委员会的谈判取得进展表示欢迎，并希望给予任务授权，在不久的将来召开一次外交会议。代表团还感谢</w:t>
      </w:r>
      <w:r w:rsidRPr="00042A1B">
        <w:rPr>
          <w:rFonts w:ascii="SimSun" w:hAnsi="SimSun"/>
          <w:sz w:val="21"/>
          <w:szCs w:val="21"/>
        </w:rPr>
        <w:t>PCT</w:t>
      </w:r>
      <w:r w:rsidRPr="00042A1B">
        <w:rPr>
          <w:rFonts w:ascii="SimSun" w:hAnsi="SimSun" w:hint="eastAsia"/>
          <w:sz w:val="21"/>
          <w:szCs w:val="21"/>
        </w:rPr>
        <w:t>工作组广泛支持关于减少大学专利申请费的巴西提案，并希望该提案获得批准。</w:t>
      </w:r>
      <w:r w:rsidR="00823326">
        <w:rPr>
          <w:rFonts w:ascii="SimSun" w:hAnsi="SimSun" w:hint="eastAsia"/>
          <w:sz w:val="21"/>
          <w:szCs w:val="21"/>
        </w:rPr>
        <w:t>代表团</w:t>
      </w:r>
      <w:r w:rsidRPr="00042A1B">
        <w:rPr>
          <w:rFonts w:ascii="SimSun" w:hAnsi="SimSun" w:hint="eastAsia"/>
          <w:sz w:val="21"/>
          <w:szCs w:val="21"/>
        </w:rPr>
        <w:t>将继续在版权及相关权常设委员会的所有待决事项方面采取建设性的做法。这对就驻外办事处问题达成谅解至关重要。</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文莱达鲁萨兰国代表团赞同印度尼西亚</w:t>
      </w:r>
      <w:r w:rsidR="00823326">
        <w:rPr>
          <w:rFonts w:ascii="SimSun" w:hAnsi="SimSun" w:hint="eastAsia"/>
          <w:sz w:val="21"/>
          <w:szCs w:val="21"/>
        </w:rPr>
        <w:t>代表团</w:t>
      </w:r>
      <w:r w:rsidRPr="00042A1B">
        <w:rPr>
          <w:rFonts w:ascii="SimSun" w:hAnsi="SimSun" w:hint="eastAsia"/>
          <w:sz w:val="21"/>
          <w:szCs w:val="21"/>
        </w:rPr>
        <w:t>代表</w:t>
      </w:r>
      <w:r w:rsidR="00823326">
        <w:rPr>
          <w:rFonts w:ascii="SimSun" w:hAnsi="SimSun" w:hint="eastAsia"/>
          <w:sz w:val="21"/>
          <w:szCs w:val="21"/>
        </w:rPr>
        <w:t>东南亚国家联盟与</w:t>
      </w:r>
      <w:r w:rsidRPr="00042A1B">
        <w:rPr>
          <w:rFonts w:ascii="SimSun" w:hAnsi="SimSun" w:hint="eastAsia"/>
          <w:sz w:val="21"/>
          <w:szCs w:val="21"/>
        </w:rPr>
        <w:t>亚洲</w:t>
      </w:r>
      <w:r w:rsidR="00823326">
        <w:rPr>
          <w:rFonts w:ascii="SimSun" w:hAnsi="SimSun" w:hint="eastAsia"/>
          <w:sz w:val="21"/>
          <w:szCs w:val="21"/>
        </w:rPr>
        <w:t>和太平洋</w:t>
      </w:r>
      <w:r w:rsidRPr="00042A1B">
        <w:rPr>
          <w:rFonts w:ascii="SimSun" w:hAnsi="SimSun" w:hint="eastAsia"/>
          <w:sz w:val="21"/>
          <w:szCs w:val="21"/>
        </w:rPr>
        <w:t>集团的发言，并指出，该国在</w:t>
      </w:r>
      <w:r w:rsidR="0087600C">
        <w:rPr>
          <w:rFonts w:ascii="SimSun" w:hAnsi="SimSun"/>
          <w:sz w:val="21"/>
          <w:szCs w:val="21"/>
        </w:rPr>
        <w:t>产权组织</w:t>
      </w:r>
      <w:r w:rsidRPr="00042A1B">
        <w:rPr>
          <w:rFonts w:ascii="SimSun" w:hAnsi="SimSun" w:hint="eastAsia"/>
          <w:sz w:val="21"/>
          <w:szCs w:val="21"/>
        </w:rPr>
        <w:t>不懈的支持下继续发展其知识产权基础设施，完善知识产权相关服务，促进知识产权的获取和使用，简化知识产权局办公流程，优化为知识产权用户提供的服务。由于</w:t>
      </w:r>
      <w:r w:rsidR="0087600C">
        <w:rPr>
          <w:rFonts w:ascii="SimSun" w:hAnsi="SimSun"/>
          <w:sz w:val="21"/>
          <w:szCs w:val="21"/>
        </w:rPr>
        <w:t>产权组织</w:t>
      </w:r>
      <w:r w:rsidRPr="00042A1B">
        <w:rPr>
          <w:rFonts w:ascii="SimSun" w:hAnsi="SimSun" w:hint="eastAsia"/>
          <w:sz w:val="21"/>
          <w:szCs w:val="21"/>
        </w:rPr>
        <w:t>数字化和电子数据管理（</w:t>
      </w:r>
      <w:r w:rsidRPr="00042A1B">
        <w:rPr>
          <w:rFonts w:ascii="SimSun" w:hAnsi="SimSun"/>
          <w:sz w:val="21"/>
          <w:szCs w:val="21"/>
        </w:rPr>
        <w:t>EDM</w:t>
      </w:r>
      <w:r w:rsidRPr="00042A1B">
        <w:rPr>
          <w:rFonts w:ascii="SimSun" w:hAnsi="SimSun" w:hint="eastAsia"/>
          <w:sz w:val="21"/>
          <w:szCs w:val="21"/>
        </w:rPr>
        <w:t>）项目现已成功实施，将促使该国知识产权局的管理效率得到显著提升，该国已经开始逐渐走向无纸化办公环境。除了旨在提高审查效率的工作分享举措之外，</w:t>
      </w:r>
      <w:r w:rsidR="0087600C">
        <w:rPr>
          <w:rFonts w:ascii="SimSun" w:hAnsi="SimSun"/>
          <w:sz w:val="21"/>
          <w:szCs w:val="21"/>
        </w:rPr>
        <w:t>产权组织</w:t>
      </w:r>
      <w:r w:rsidRPr="00042A1B">
        <w:rPr>
          <w:rFonts w:ascii="SimSun" w:hAnsi="SimSun" w:hint="eastAsia"/>
          <w:sz w:val="21"/>
          <w:szCs w:val="21"/>
        </w:rPr>
        <w:t>全球品牌数据库（</w:t>
      </w:r>
      <w:r w:rsidRPr="00042A1B">
        <w:rPr>
          <w:rFonts w:ascii="SimSun" w:hAnsi="SimSun"/>
          <w:sz w:val="21"/>
          <w:szCs w:val="21"/>
        </w:rPr>
        <w:t>GBD</w:t>
      </w:r>
      <w:r w:rsidRPr="00042A1B">
        <w:rPr>
          <w:rFonts w:ascii="SimSun" w:hAnsi="SimSun" w:hint="eastAsia"/>
          <w:sz w:val="21"/>
          <w:szCs w:val="21"/>
        </w:rPr>
        <w:t>）中提供的工具也对商标审查工作更加全面</w:t>
      </w:r>
      <w:proofErr w:type="gramStart"/>
      <w:r w:rsidRPr="00042A1B">
        <w:rPr>
          <w:rFonts w:ascii="SimSun" w:hAnsi="SimSun" w:hint="eastAsia"/>
          <w:sz w:val="21"/>
          <w:szCs w:val="21"/>
        </w:rPr>
        <w:t>作出</w:t>
      </w:r>
      <w:proofErr w:type="gramEnd"/>
      <w:r w:rsidRPr="00042A1B">
        <w:rPr>
          <w:rFonts w:ascii="SimSun" w:hAnsi="SimSun" w:hint="eastAsia"/>
          <w:sz w:val="21"/>
          <w:szCs w:val="21"/>
        </w:rPr>
        <w:t>了贡献。该国于2017年7月推出了Patentscope数据库，并已成为</w:t>
      </w:r>
      <w:r w:rsidRPr="00042A1B">
        <w:rPr>
          <w:rFonts w:ascii="SimSun" w:hAnsi="SimSun"/>
          <w:sz w:val="21"/>
          <w:szCs w:val="21"/>
        </w:rPr>
        <w:t>WIPO Case</w:t>
      </w:r>
      <w:r w:rsidRPr="00042A1B">
        <w:rPr>
          <w:rFonts w:ascii="SimSun" w:hAnsi="SimSun" w:hint="eastAsia"/>
          <w:sz w:val="21"/>
          <w:szCs w:val="21"/>
        </w:rPr>
        <w:t>的交存参与局，这有助于加强相关的工作分享计划。正如在</w:t>
      </w:r>
      <w:r w:rsidR="0087600C">
        <w:rPr>
          <w:rFonts w:ascii="SimSun" w:hAnsi="SimSun"/>
          <w:sz w:val="21"/>
          <w:szCs w:val="21"/>
        </w:rPr>
        <w:t>产权组织</w:t>
      </w:r>
      <w:r w:rsidRPr="00042A1B">
        <w:rPr>
          <w:rFonts w:ascii="SimSun" w:hAnsi="SimSun" w:hint="eastAsia"/>
          <w:sz w:val="21"/>
          <w:szCs w:val="21"/>
        </w:rPr>
        <w:t>年初访问国家知识产权局期间所讨论的那样，该国正在考虑部署</w:t>
      </w:r>
      <w:r w:rsidRPr="00042A1B">
        <w:rPr>
          <w:rFonts w:ascii="SimSun" w:hAnsi="SimSun"/>
          <w:sz w:val="21"/>
          <w:szCs w:val="21"/>
        </w:rPr>
        <w:t>WIPO file</w:t>
      </w:r>
      <w:r w:rsidRPr="00042A1B">
        <w:rPr>
          <w:rFonts w:ascii="SimSun" w:hAnsi="SimSun" w:hint="eastAsia"/>
          <w:sz w:val="21"/>
          <w:szCs w:val="21"/>
        </w:rPr>
        <w:t>——知识产权申请电子申请系统。文莱达鲁萨兰国已于2017年2月加入了《</w:t>
      </w:r>
      <w:r w:rsidR="0087600C">
        <w:rPr>
          <w:rFonts w:ascii="SimSun" w:hAnsi="SimSun"/>
          <w:sz w:val="21"/>
          <w:szCs w:val="21"/>
        </w:rPr>
        <w:t>产权组织</w:t>
      </w:r>
      <w:r w:rsidRPr="00042A1B">
        <w:rPr>
          <w:rFonts w:ascii="SimSun" w:hAnsi="SimSun" w:hint="eastAsia"/>
          <w:sz w:val="21"/>
          <w:szCs w:val="21"/>
        </w:rPr>
        <w:t>版权条约》</w:t>
      </w:r>
      <w:r w:rsidR="00823326">
        <w:rPr>
          <w:rFonts w:ascii="SimSun" w:hAnsi="SimSun" w:hint="eastAsia"/>
          <w:sz w:val="21"/>
          <w:szCs w:val="21"/>
        </w:rPr>
        <w:t>（WCT）</w:t>
      </w:r>
      <w:r w:rsidRPr="00042A1B">
        <w:rPr>
          <w:rFonts w:ascii="SimSun" w:hAnsi="SimSun" w:hint="eastAsia"/>
          <w:sz w:val="21"/>
          <w:szCs w:val="21"/>
        </w:rPr>
        <w:t>和《</w:t>
      </w:r>
      <w:r w:rsidR="0087600C">
        <w:rPr>
          <w:rFonts w:ascii="SimSun" w:hAnsi="SimSun"/>
          <w:sz w:val="21"/>
          <w:szCs w:val="21"/>
        </w:rPr>
        <w:t>产权组织</w:t>
      </w:r>
      <w:r w:rsidRPr="00042A1B">
        <w:rPr>
          <w:rFonts w:ascii="SimSun" w:hAnsi="SimSun" w:hint="eastAsia"/>
          <w:sz w:val="21"/>
          <w:szCs w:val="21"/>
        </w:rPr>
        <w:t>表演和录音制品条约》</w:t>
      </w:r>
      <w:r w:rsidR="00823326">
        <w:rPr>
          <w:rFonts w:ascii="SimSun" w:hAnsi="SimSun" w:hint="eastAsia"/>
          <w:sz w:val="21"/>
          <w:szCs w:val="21"/>
        </w:rPr>
        <w:t>（WPPT）</w:t>
      </w:r>
      <w:r w:rsidRPr="00042A1B">
        <w:rPr>
          <w:rFonts w:ascii="SimSun" w:hAnsi="SimSun" w:hint="eastAsia"/>
          <w:sz w:val="21"/>
          <w:szCs w:val="21"/>
        </w:rPr>
        <w:t>，从而加强了数字环境中的知识产权服务、创造力和相关保护。</w:t>
      </w:r>
      <w:r w:rsidR="0087600C">
        <w:rPr>
          <w:rFonts w:ascii="SimSun" w:hAnsi="SimSun"/>
          <w:sz w:val="21"/>
          <w:szCs w:val="21"/>
        </w:rPr>
        <w:t>产权组织</w:t>
      </w:r>
      <w:r w:rsidRPr="00042A1B">
        <w:rPr>
          <w:rFonts w:ascii="SimSun" w:hAnsi="SimSun" w:hint="eastAsia"/>
          <w:sz w:val="21"/>
          <w:szCs w:val="21"/>
        </w:rPr>
        <w:t>有一个团队走访了该国，制作了短片，着重介绍了当地的版权、商标和专利成功故事。文莱达鲁萨兰国与</w:t>
      </w:r>
      <w:r w:rsidR="0087600C">
        <w:rPr>
          <w:rFonts w:ascii="SimSun" w:hAnsi="SimSun"/>
          <w:sz w:val="21"/>
          <w:szCs w:val="21"/>
        </w:rPr>
        <w:t>产权组织</w:t>
      </w:r>
      <w:r w:rsidRPr="00042A1B">
        <w:rPr>
          <w:rFonts w:ascii="SimSun" w:hAnsi="SimSun" w:hint="eastAsia"/>
          <w:sz w:val="21"/>
          <w:szCs w:val="21"/>
        </w:rPr>
        <w:t>之间所确定的合作领域的活动旨在解决该国的优先知识产权需求，无疑将会促进其实现发展和经济目标。最后，它呼吁</w:t>
      </w:r>
      <w:r w:rsidR="0087600C">
        <w:rPr>
          <w:rFonts w:ascii="SimSun" w:hAnsi="SimSun"/>
          <w:sz w:val="21"/>
          <w:szCs w:val="21"/>
        </w:rPr>
        <w:t>产权组织</w:t>
      </w:r>
      <w:r w:rsidRPr="00042A1B">
        <w:rPr>
          <w:rFonts w:ascii="SimSun" w:hAnsi="SimSun" w:hint="eastAsia"/>
          <w:sz w:val="21"/>
          <w:szCs w:val="21"/>
        </w:rPr>
        <w:t>进一步合作，继续对</w:t>
      </w:r>
      <w:r w:rsidRPr="00042A1B">
        <w:rPr>
          <w:rFonts w:ascii="SimSun" w:hAnsi="SimSun"/>
          <w:sz w:val="21"/>
          <w:szCs w:val="21"/>
        </w:rPr>
        <w:t>“2016</w:t>
      </w:r>
      <w:r w:rsidRPr="00042A1B">
        <w:rPr>
          <w:rFonts w:ascii="SimSun" w:hAnsi="SimSun" w:hint="eastAsia"/>
          <w:sz w:val="21"/>
          <w:szCs w:val="21"/>
        </w:rPr>
        <w:t>年—</w:t>
      </w:r>
      <w:r w:rsidRPr="00042A1B">
        <w:rPr>
          <w:rFonts w:ascii="SimSun" w:hAnsi="SimSun"/>
          <w:sz w:val="21"/>
          <w:szCs w:val="21"/>
        </w:rPr>
        <w:t>2015</w:t>
      </w:r>
      <w:r w:rsidRPr="00042A1B">
        <w:rPr>
          <w:rFonts w:ascii="SimSun" w:hAnsi="SimSun" w:hint="eastAsia"/>
          <w:sz w:val="21"/>
          <w:szCs w:val="21"/>
        </w:rPr>
        <w:t>年东盟知识产权行动计划</w:t>
      </w:r>
      <w:r w:rsidRPr="00042A1B">
        <w:rPr>
          <w:rFonts w:ascii="SimSun" w:hAnsi="SimSun"/>
          <w:sz w:val="21"/>
          <w:szCs w:val="21"/>
        </w:rPr>
        <w:t>”</w:t>
      </w:r>
      <w:r w:rsidRPr="00042A1B">
        <w:rPr>
          <w:rFonts w:ascii="SimSun" w:hAnsi="SimSun" w:hint="eastAsia"/>
          <w:sz w:val="21"/>
          <w:szCs w:val="21"/>
        </w:rPr>
        <w:t>下的活动提供宝贵的支持。</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保加利亚代表团赞同</w:t>
      </w:r>
      <w:r w:rsidR="00823326">
        <w:rPr>
          <w:rFonts w:ascii="SimSun" w:hAnsi="SimSun" w:hint="eastAsia"/>
          <w:sz w:val="21"/>
          <w:szCs w:val="21"/>
        </w:rPr>
        <w:t>爱沙尼亚代表团代表</w:t>
      </w:r>
      <w:r w:rsidRPr="00042A1B">
        <w:rPr>
          <w:rFonts w:ascii="SimSun" w:hAnsi="SimSun" w:hint="eastAsia"/>
          <w:sz w:val="21"/>
          <w:szCs w:val="21"/>
        </w:rPr>
        <w:t>欧盟</w:t>
      </w:r>
      <w:r w:rsidR="00823326">
        <w:rPr>
          <w:rFonts w:ascii="SimSun" w:hAnsi="SimSun" w:hint="eastAsia"/>
          <w:sz w:val="21"/>
          <w:szCs w:val="21"/>
        </w:rPr>
        <w:t>及其成员国</w:t>
      </w:r>
      <w:r w:rsidRPr="00042A1B">
        <w:rPr>
          <w:rFonts w:ascii="SimSun" w:hAnsi="SimSun" w:hint="eastAsia"/>
          <w:sz w:val="21"/>
          <w:szCs w:val="21"/>
        </w:rPr>
        <w:t>和</w:t>
      </w:r>
      <w:r w:rsidR="00823326">
        <w:rPr>
          <w:rFonts w:ascii="SimSun" w:hAnsi="SimSun" w:hint="eastAsia"/>
          <w:sz w:val="21"/>
          <w:szCs w:val="21"/>
        </w:rPr>
        <w:t>格鲁吉亚代表团代表中欧和波罗的海国家（</w:t>
      </w:r>
      <w:r w:rsidRPr="00042A1B">
        <w:rPr>
          <w:rFonts w:ascii="SimSun" w:hAnsi="SimSun" w:hint="eastAsia"/>
          <w:sz w:val="21"/>
          <w:szCs w:val="21"/>
        </w:rPr>
        <w:t>CEBS</w:t>
      </w:r>
      <w:r w:rsidR="00823326">
        <w:rPr>
          <w:rFonts w:ascii="SimSun" w:hAnsi="SimSun" w:hint="eastAsia"/>
          <w:sz w:val="21"/>
          <w:szCs w:val="21"/>
        </w:rPr>
        <w:t>）</w:t>
      </w:r>
      <w:r w:rsidRPr="00042A1B">
        <w:rPr>
          <w:rFonts w:ascii="SimSun" w:hAnsi="SimSun" w:hint="eastAsia"/>
          <w:sz w:val="21"/>
          <w:szCs w:val="21"/>
        </w:rPr>
        <w:t>集团的发言。它高度赞赏</w:t>
      </w:r>
      <w:r w:rsidR="0087600C">
        <w:rPr>
          <w:rFonts w:ascii="SimSun" w:hAnsi="SimSun" w:hint="eastAsia"/>
          <w:sz w:val="21"/>
          <w:szCs w:val="21"/>
        </w:rPr>
        <w:t>产权组织</w:t>
      </w:r>
      <w:r w:rsidRPr="00042A1B">
        <w:rPr>
          <w:rFonts w:ascii="SimSun" w:hAnsi="SimSun" w:hint="eastAsia"/>
          <w:sz w:val="21"/>
          <w:szCs w:val="21"/>
        </w:rPr>
        <w:t>制定国际知识产权法律框架，维护和完善现有标准，并根据不断增长的当前需求实现其战略目标。</w:t>
      </w:r>
      <w:r w:rsidR="00823326">
        <w:rPr>
          <w:rFonts w:ascii="SimSun" w:hAnsi="SimSun" w:hint="eastAsia"/>
          <w:sz w:val="21"/>
          <w:szCs w:val="21"/>
        </w:rPr>
        <w:t>代表团</w:t>
      </w:r>
      <w:r w:rsidRPr="00042A1B">
        <w:rPr>
          <w:rFonts w:ascii="SimSun" w:hAnsi="SimSun" w:hint="eastAsia"/>
          <w:sz w:val="21"/>
          <w:szCs w:val="21"/>
        </w:rPr>
        <w:t>对</w:t>
      </w:r>
      <w:r w:rsidR="0087600C">
        <w:rPr>
          <w:rFonts w:ascii="SimSun" w:hAnsi="SimSun"/>
          <w:sz w:val="21"/>
          <w:szCs w:val="21"/>
        </w:rPr>
        <w:t>产权组织</w:t>
      </w:r>
      <w:r w:rsidRPr="00042A1B">
        <w:rPr>
          <w:rFonts w:ascii="SimSun" w:hAnsi="SimSun" w:hint="eastAsia"/>
          <w:sz w:val="21"/>
          <w:szCs w:val="21"/>
        </w:rPr>
        <w:t>在过去一年的成就表示赞赏，但指出仍有许多工作要做。它赞赏迄今为编制《原产地名称和地理标志里斯本协定日内瓦文本》一般准则而做的重要工作，其目的是管理国际注册、使里斯本联盟长期保持财务稳定。</w:t>
      </w:r>
      <w:r w:rsidR="00823326">
        <w:rPr>
          <w:rFonts w:ascii="SimSun" w:hAnsi="SimSun" w:hint="eastAsia"/>
          <w:sz w:val="21"/>
          <w:szCs w:val="21"/>
        </w:rPr>
        <w:t>代表团</w:t>
      </w:r>
      <w:r w:rsidRPr="00042A1B">
        <w:rPr>
          <w:rFonts w:ascii="SimSun" w:hAnsi="SimSun" w:hint="eastAsia"/>
          <w:sz w:val="21"/>
          <w:szCs w:val="21"/>
        </w:rPr>
        <w:t>欢迎决定可能在2018年底之前召开一次通过《外观设计法条约》的外交会议。各方均认为，《外观设计法条约》及时获得通过非常重要。那将对外观设计体系利益相关者提供帮助，并将方便他们获得外观设计保护。</w:t>
      </w:r>
      <w:r w:rsidR="00823326">
        <w:rPr>
          <w:rFonts w:ascii="SimSun" w:hAnsi="SimSun" w:hint="eastAsia"/>
          <w:sz w:val="21"/>
          <w:szCs w:val="21"/>
        </w:rPr>
        <w:t>代表团</w:t>
      </w:r>
      <w:r w:rsidRPr="00042A1B">
        <w:rPr>
          <w:rFonts w:ascii="SimSun" w:hAnsi="SimSun" w:hint="eastAsia"/>
          <w:sz w:val="21"/>
          <w:szCs w:val="21"/>
        </w:rPr>
        <w:t>赞扬PCT的稳定发展和完善促使全球知识产权服务也得到了稳定发展。海牙体系和马德里体系为国际注册持续提供服务，为全世界的申请人和权利人带来了巨大的优势，也应该得到赞扬。</w:t>
      </w:r>
      <w:r w:rsidR="00823326">
        <w:rPr>
          <w:rFonts w:ascii="SimSun" w:hAnsi="SimSun" w:hint="eastAsia"/>
          <w:sz w:val="21"/>
          <w:szCs w:val="21"/>
        </w:rPr>
        <w:t>代表团</w:t>
      </w:r>
      <w:r w:rsidRPr="00042A1B">
        <w:rPr>
          <w:rFonts w:ascii="SimSun" w:hAnsi="SimSun" w:hint="eastAsia"/>
          <w:sz w:val="21"/>
          <w:szCs w:val="21"/>
        </w:rPr>
        <w:t>支持</w:t>
      </w:r>
      <w:r w:rsidR="0087600C">
        <w:rPr>
          <w:rFonts w:ascii="SimSun" w:hAnsi="SimSun" w:hint="eastAsia"/>
          <w:sz w:val="21"/>
          <w:szCs w:val="21"/>
        </w:rPr>
        <w:t>产权组织</w:t>
      </w:r>
      <w:r w:rsidRPr="00042A1B">
        <w:rPr>
          <w:rFonts w:ascii="SimSun" w:hAnsi="SimSun" w:hint="eastAsia"/>
          <w:sz w:val="21"/>
          <w:szCs w:val="21"/>
        </w:rPr>
        <w:t>发展议程，并致力于适当落实发展议程建议。它对《马拉喀什条约》生效表示欢迎，这是</w:t>
      </w:r>
      <w:r w:rsidR="0087600C">
        <w:rPr>
          <w:rFonts w:ascii="SimSun" w:hAnsi="SimSun" w:hint="eastAsia"/>
          <w:sz w:val="21"/>
          <w:szCs w:val="21"/>
        </w:rPr>
        <w:t>产权组织</w:t>
      </w:r>
      <w:r w:rsidRPr="00042A1B">
        <w:rPr>
          <w:rFonts w:ascii="SimSun" w:hAnsi="SimSun" w:hint="eastAsia"/>
          <w:sz w:val="21"/>
          <w:szCs w:val="21"/>
        </w:rPr>
        <w:t>的一项有益的成就，并希望国际知识产权框架能够继续在权利人的利益和一般公众利益之间保持适当的平衡。</w:t>
      </w:r>
      <w:r w:rsidR="00692288">
        <w:rPr>
          <w:rFonts w:ascii="SimSun" w:hAnsi="SimSun" w:hint="eastAsia"/>
          <w:sz w:val="21"/>
          <w:szCs w:val="21"/>
        </w:rPr>
        <w:t>代表团</w:t>
      </w:r>
      <w:r w:rsidRPr="00042A1B">
        <w:rPr>
          <w:rFonts w:ascii="SimSun" w:hAnsi="SimSun" w:hint="eastAsia"/>
          <w:sz w:val="21"/>
          <w:szCs w:val="21"/>
        </w:rPr>
        <w:t>对其专利局与</w:t>
      </w:r>
      <w:r w:rsidR="0087600C">
        <w:rPr>
          <w:rFonts w:ascii="SimSun" w:hAnsi="SimSun" w:hint="eastAsia"/>
          <w:sz w:val="21"/>
          <w:szCs w:val="21"/>
        </w:rPr>
        <w:t>产权组织</w:t>
      </w:r>
      <w:r w:rsidRPr="00042A1B">
        <w:rPr>
          <w:rFonts w:ascii="SimSun" w:hAnsi="SimSun" w:hint="eastAsia"/>
          <w:sz w:val="21"/>
          <w:szCs w:val="21"/>
        </w:rPr>
        <w:t>之间的合作感到满意，它们在2016年开展了许多活动。最后，</w:t>
      </w:r>
      <w:r w:rsidR="00692288">
        <w:rPr>
          <w:rFonts w:ascii="SimSun" w:hAnsi="SimSun" w:hint="eastAsia"/>
          <w:sz w:val="21"/>
          <w:szCs w:val="21"/>
        </w:rPr>
        <w:t>代表团</w:t>
      </w:r>
      <w:r w:rsidRPr="00042A1B">
        <w:rPr>
          <w:rFonts w:ascii="SimSun" w:hAnsi="SimSun" w:hint="eastAsia"/>
          <w:sz w:val="21"/>
          <w:szCs w:val="21"/>
        </w:rPr>
        <w:t>将继续支持</w:t>
      </w:r>
      <w:r w:rsidR="0087600C">
        <w:rPr>
          <w:rFonts w:ascii="SimSun" w:hAnsi="SimSun" w:hint="eastAsia"/>
          <w:sz w:val="21"/>
          <w:szCs w:val="21"/>
        </w:rPr>
        <w:t>产权组织</w:t>
      </w:r>
      <w:r w:rsidRPr="00042A1B">
        <w:rPr>
          <w:rFonts w:ascii="SimSun" w:hAnsi="SimSun" w:hint="eastAsia"/>
          <w:sz w:val="21"/>
          <w:szCs w:val="21"/>
        </w:rPr>
        <w:t>在制定和维持一个均衡的全球知识产权保护制度的过程中应对新的挑战。</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布基纳法索代表团赞同塞内加尔</w:t>
      </w:r>
      <w:r w:rsidR="00692288">
        <w:rPr>
          <w:rFonts w:ascii="SimSun" w:hAnsi="SimSun" w:hint="eastAsia"/>
          <w:sz w:val="21"/>
          <w:szCs w:val="21"/>
        </w:rPr>
        <w:t>代表团</w:t>
      </w:r>
      <w:r w:rsidRPr="00042A1B">
        <w:rPr>
          <w:rFonts w:ascii="SimSun" w:hAnsi="SimSun" w:hint="eastAsia"/>
          <w:sz w:val="21"/>
          <w:szCs w:val="21"/>
        </w:rPr>
        <w:t>代表非洲集团所作的发言。它希望在处理非洲集团提出的主要关切问题方面取得显著进展。国家的经济和社会发展是国际知识产权制度的众多目标之一。因此，</w:t>
      </w:r>
      <w:r w:rsidR="00692288">
        <w:rPr>
          <w:rFonts w:ascii="SimSun" w:hAnsi="SimSun" w:hint="eastAsia"/>
          <w:sz w:val="21"/>
          <w:szCs w:val="21"/>
        </w:rPr>
        <w:t>代表团</w:t>
      </w:r>
      <w:r w:rsidRPr="00042A1B">
        <w:rPr>
          <w:rFonts w:ascii="SimSun" w:hAnsi="SimSun" w:hint="eastAsia"/>
          <w:sz w:val="21"/>
          <w:szCs w:val="21"/>
        </w:rPr>
        <w:t>积极赞赏旨在将发展纳入</w:t>
      </w:r>
      <w:r w:rsidR="0087600C">
        <w:rPr>
          <w:rFonts w:ascii="SimSun" w:hAnsi="SimSun" w:hint="eastAsia"/>
          <w:sz w:val="21"/>
          <w:szCs w:val="21"/>
        </w:rPr>
        <w:t>产权组织</w:t>
      </w:r>
      <w:r w:rsidRPr="00042A1B">
        <w:rPr>
          <w:rFonts w:ascii="SimSun" w:hAnsi="SimSun" w:hint="eastAsia"/>
          <w:sz w:val="21"/>
          <w:szCs w:val="21"/>
        </w:rPr>
        <w:t>各项计划和活动主流的做法。作为“加强和发展布基纳法索和某些非洲国家的视听部门”项目的受益人，</w:t>
      </w:r>
      <w:r w:rsidR="00692288">
        <w:rPr>
          <w:rFonts w:ascii="SimSun" w:hAnsi="SimSun" w:hint="eastAsia"/>
          <w:sz w:val="21"/>
          <w:szCs w:val="21"/>
        </w:rPr>
        <w:t>代表团</w:t>
      </w:r>
      <w:r w:rsidRPr="00042A1B">
        <w:rPr>
          <w:rFonts w:ascii="SimSun" w:hAnsi="SimSun" w:hint="eastAsia"/>
          <w:sz w:val="21"/>
          <w:szCs w:val="21"/>
        </w:rPr>
        <w:t>向</w:t>
      </w:r>
      <w:r w:rsidR="0087600C">
        <w:rPr>
          <w:rFonts w:ascii="SimSun" w:hAnsi="SimSun" w:hint="eastAsia"/>
          <w:sz w:val="21"/>
          <w:szCs w:val="21"/>
        </w:rPr>
        <w:t>产权组织</w:t>
      </w:r>
      <w:r w:rsidRPr="00042A1B">
        <w:rPr>
          <w:rFonts w:ascii="SimSun" w:hAnsi="SimSun" w:hint="eastAsia"/>
          <w:sz w:val="21"/>
          <w:szCs w:val="21"/>
        </w:rPr>
        <w:t>表示感谢，并重申愿意有效实施该项目。布基纳法索政府认识到工业产权在政策制定中的作用，已经开展了一些激励创意和创新的活动。这其中包括在每年的“政府-私营部门开放日”期间举办创新产品展和工业产权保护研究成果展，并成立两年一期的科学研究和技术创新国家论坛。这个论坛是讨论布基纳法索研究结果的机制。它还使政策制定者能够亲自参与研究评价，从而最终为其</w:t>
      </w:r>
      <w:proofErr w:type="gramStart"/>
      <w:r w:rsidRPr="00042A1B">
        <w:rPr>
          <w:rFonts w:ascii="SimSun" w:hAnsi="SimSun" w:hint="eastAsia"/>
          <w:sz w:val="21"/>
          <w:szCs w:val="21"/>
        </w:rPr>
        <w:t>作出</w:t>
      </w:r>
      <w:proofErr w:type="gramEnd"/>
      <w:r w:rsidRPr="00042A1B">
        <w:rPr>
          <w:rFonts w:ascii="SimSun" w:hAnsi="SimSun" w:hint="eastAsia"/>
          <w:sz w:val="21"/>
          <w:szCs w:val="21"/>
        </w:rPr>
        <w:t>的相关政策选择提供信息依据。此外还通过了一项法令，修正公共采购细则与条例，使公共服务部门促进工业产权发展。布基纳法索于2017年8月31日交存了《马</w:t>
      </w:r>
      <w:r w:rsidRPr="00042A1B">
        <w:rPr>
          <w:rFonts w:ascii="SimSun" w:hAnsi="SimSun" w:hint="eastAsia"/>
          <w:sz w:val="21"/>
          <w:szCs w:val="21"/>
        </w:rPr>
        <w:lastRenderedPageBreak/>
        <w:t>拉喀什条约》的批准文书。通过这一行动，该国已接受遵守此《条约》，并为其有效实施以造福残疾人</w:t>
      </w:r>
      <w:proofErr w:type="gramStart"/>
      <w:r w:rsidRPr="00042A1B">
        <w:rPr>
          <w:rFonts w:ascii="SimSun" w:hAnsi="SimSun" w:hint="eastAsia"/>
          <w:sz w:val="21"/>
          <w:szCs w:val="21"/>
        </w:rPr>
        <w:t>作出</w:t>
      </w:r>
      <w:proofErr w:type="gramEnd"/>
      <w:r w:rsidRPr="00042A1B">
        <w:rPr>
          <w:rFonts w:ascii="SimSun" w:hAnsi="SimSun" w:hint="eastAsia"/>
          <w:sz w:val="21"/>
          <w:szCs w:val="21"/>
        </w:rPr>
        <w:t>贡献。</w:t>
      </w:r>
      <w:r w:rsidR="0087600C">
        <w:rPr>
          <w:rFonts w:ascii="SimSun" w:hAnsi="SimSun" w:hint="eastAsia"/>
          <w:sz w:val="21"/>
          <w:szCs w:val="21"/>
        </w:rPr>
        <w:t>产权组织</w:t>
      </w:r>
      <w:r w:rsidRPr="00042A1B">
        <w:rPr>
          <w:rFonts w:ascii="SimSun" w:hAnsi="SimSun" w:hint="eastAsia"/>
          <w:sz w:val="21"/>
          <w:szCs w:val="21"/>
        </w:rPr>
        <w:t>面临着巨大挑战，但代表团相信，通过共同努力可以取得积极切实的成果。就其本身而言，</w:t>
      </w:r>
      <w:r w:rsidR="00692288">
        <w:rPr>
          <w:rFonts w:ascii="SimSun" w:hAnsi="SimSun" w:hint="eastAsia"/>
          <w:sz w:val="21"/>
          <w:szCs w:val="21"/>
        </w:rPr>
        <w:t>代表团</w:t>
      </w:r>
      <w:r w:rsidRPr="00042A1B">
        <w:rPr>
          <w:rFonts w:ascii="SimSun" w:hAnsi="SimSun" w:hint="eastAsia"/>
          <w:sz w:val="21"/>
          <w:szCs w:val="21"/>
        </w:rPr>
        <w:t>将更多地参与</w:t>
      </w:r>
      <w:r w:rsidR="0087600C">
        <w:rPr>
          <w:rFonts w:ascii="SimSun" w:hAnsi="SimSun" w:hint="eastAsia"/>
          <w:sz w:val="21"/>
          <w:szCs w:val="21"/>
        </w:rPr>
        <w:t>产权组织</w:t>
      </w:r>
      <w:r w:rsidRPr="00042A1B">
        <w:rPr>
          <w:rFonts w:ascii="SimSun" w:hAnsi="SimSun" w:hint="eastAsia"/>
          <w:sz w:val="21"/>
          <w:szCs w:val="21"/>
        </w:rPr>
        <w:t>内的谈判，以达成相互满意的解决办法。</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加拿大代表团宣布了加拿大对维护多元化、多样性和包容性的民主价值观的承诺。这些价值观通过多种政策措施，包括创新和技术计划付诸实施。该计划认可知识产权在创新生态体系中的重要性，其中还包括了对制定新的国家知识产权战略的承诺。将特别关注知识产权体系中代表性不足的群体的参与，包括妇女、土著社区、年轻人和中小型企业。加拿大还力图施行“渐进贸易议程”，解决包括劳动、环境、性别平等、数字贸易和创新等问题。在这方面，产权组织是一个丰富的信息库，有助于让政府了解有关措施的信息。为帮助实现加拿大宏大的议程目标，加拿大知识产权局</w:t>
      </w:r>
      <w:r w:rsidR="00692288">
        <w:rPr>
          <w:rFonts w:ascii="SimSun" w:hAnsi="SimSun" w:hint="eastAsia"/>
          <w:sz w:val="21"/>
          <w:szCs w:val="21"/>
        </w:rPr>
        <w:t>（CIPO）</w:t>
      </w:r>
      <w:r w:rsidRPr="00042A1B">
        <w:rPr>
          <w:rFonts w:ascii="SimSun" w:hAnsi="SimSun" w:hint="eastAsia"/>
          <w:sz w:val="21"/>
          <w:szCs w:val="21"/>
        </w:rPr>
        <w:t>2017-2022年</w:t>
      </w:r>
      <w:r w:rsidR="00692288">
        <w:rPr>
          <w:rFonts w:ascii="SimSun" w:hAnsi="SimSun" w:hint="eastAsia"/>
          <w:sz w:val="21"/>
          <w:szCs w:val="21"/>
        </w:rPr>
        <w:t>的业务</w:t>
      </w:r>
      <w:r w:rsidRPr="00042A1B">
        <w:rPr>
          <w:rFonts w:ascii="SimSun" w:hAnsi="SimSun" w:hint="eastAsia"/>
          <w:sz w:val="21"/>
          <w:szCs w:val="21"/>
        </w:rPr>
        <w:t>战略将通过寻求更多的全球合作，加强创新者在知识经济中的成功。加拿大知识产权局将在与各成员国的成果和2017年组织的CIPO-WIPO行政管理讲习班的基础上进一步建设。加拿大将与</w:t>
      </w:r>
      <w:r w:rsidRPr="00042A1B">
        <w:rPr>
          <w:rFonts w:ascii="SimSun" w:hAnsi="SimSun"/>
          <w:sz w:val="21"/>
          <w:szCs w:val="21"/>
        </w:rPr>
        <w:t>WIPO GREEN</w:t>
      </w:r>
      <w:r w:rsidRPr="00042A1B">
        <w:rPr>
          <w:rFonts w:ascii="SimSun" w:hAnsi="SimSun" w:hint="eastAsia"/>
          <w:sz w:val="21"/>
          <w:szCs w:val="21"/>
        </w:rPr>
        <w:t>签署谅解备忘录，这一措施与加拿大自身的</w:t>
      </w:r>
      <w:proofErr w:type="gramStart"/>
      <w:r w:rsidRPr="00042A1B">
        <w:rPr>
          <w:rFonts w:ascii="SimSun" w:hAnsi="SimSun" w:hint="eastAsia"/>
          <w:sz w:val="21"/>
          <w:szCs w:val="21"/>
        </w:rPr>
        <w:t>清洁增长</w:t>
      </w:r>
      <w:proofErr w:type="gramEnd"/>
      <w:r w:rsidRPr="00042A1B">
        <w:rPr>
          <w:rFonts w:ascii="SimSun" w:hAnsi="SimSun" w:hint="eastAsia"/>
          <w:sz w:val="21"/>
          <w:szCs w:val="21"/>
        </w:rPr>
        <w:t>未来技术计划一致。代表团表示，希望PCT大会能够有利回应加拿大继续提供国际检索和国际初步审查服务的愿望。加拿大仍然是产权组织的有力支持方，产权组织是重要的论坛，通过良好的治理和基于事实的讨论，制定推动高效、兼顾各方利益和</w:t>
      </w:r>
      <w:proofErr w:type="gramStart"/>
      <w:r w:rsidRPr="00042A1B">
        <w:rPr>
          <w:rFonts w:ascii="SimSun" w:hAnsi="SimSun" w:hint="eastAsia"/>
          <w:sz w:val="21"/>
          <w:szCs w:val="21"/>
        </w:rPr>
        <w:t>可</w:t>
      </w:r>
      <w:proofErr w:type="gramEnd"/>
      <w:r w:rsidRPr="00042A1B">
        <w:rPr>
          <w:rFonts w:ascii="SimSun" w:hAnsi="SimSun" w:hint="eastAsia"/>
          <w:sz w:val="21"/>
          <w:szCs w:val="21"/>
        </w:rPr>
        <w:t>获得的知识产权制度的国际准则，加拿大在国内也致力于产权组织的优先事项。尽管如此，代表团感到遗憾的是，成员国仍然无法就外观设计法条约找到共识。至于IGC，加拿大对提案的目标和实际影响有共同理解，支持以不预判结果但为案文草案的进一步讨论和工作提供信息和指导的方式继续其工作。随着该国继续为产权组织的任务</w:t>
      </w:r>
      <w:proofErr w:type="gramStart"/>
      <w:r w:rsidRPr="00042A1B">
        <w:rPr>
          <w:rFonts w:ascii="SimSun" w:hAnsi="SimSun" w:hint="eastAsia"/>
          <w:sz w:val="21"/>
          <w:szCs w:val="21"/>
        </w:rPr>
        <w:t>作出</w:t>
      </w:r>
      <w:proofErr w:type="gramEnd"/>
      <w:r w:rsidRPr="00042A1B">
        <w:rPr>
          <w:rFonts w:ascii="SimSun" w:hAnsi="SimSun" w:hint="eastAsia"/>
          <w:sz w:val="21"/>
          <w:szCs w:val="21"/>
        </w:rPr>
        <w:t>贡献，并通过为加入海牙协定、马德里议定书、新加坡协议、尼斯协定和专利法条约所作的努力，扩大其在产权组织全球知识产权服务中的参与，加拿大感谢秘书处持续不断的宝贵支持。</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中非共和国代表团表示，该国鼓励采取一切举措确保知识产权不再像过去那样只限于工商业界，而是能够真正成为一个推动社会经济发展的工具，通过战略利用知识产权的各组成部分促进创造就业机会。在多方支助下，特别是在产权组织世界学院提供的奖学金资助下，中非共和国的多名专家接受了适当的知识产权培训，从而班吉大学和国家高等技术与职业培训机构</w:t>
      </w:r>
      <w:proofErr w:type="gramStart"/>
      <w:r w:rsidRPr="00042A1B">
        <w:rPr>
          <w:rFonts w:ascii="SimSun" w:hAnsi="SimSun" w:hint="eastAsia"/>
          <w:sz w:val="21"/>
          <w:szCs w:val="21"/>
        </w:rPr>
        <w:t>得以开授知识产权</w:t>
      </w:r>
      <w:proofErr w:type="gramEnd"/>
      <w:r w:rsidRPr="00042A1B">
        <w:rPr>
          <w:rFonts w:ascii="SimSun" w:hAnsi="SimSun" w:hint="eastAsia"/>
          <w:sz w:val="21"/>
          <w:szCs w:val="21"/>
        </w:rPr>
        <w:t>法课程。产权组织通过创立技术与创新支持中心提供的援助计划仍然是最不发达国家所亟需的，特别是对于中非共和国，它将该计划视作缩小技术鸿沟的手段。代表团完全赞同塞内加尔</w:t>
      </w:r>
      <w:r w:rsidR="00692288">
        <w:rPr>
          <w:rFonts w:ascii="SimSun" w:hAnsi="SimSun" w:hint="eastAsia"/>
          <w:sz w:val="21"/>
          <w:szCs w:val="21"/>
        </w:rPr>
        <w:t>代表团</w:t>
      </w:r>
      <w:r w:rsidRPr="00042A1B">
        <w:rPr>
          <w:rFonts w:ascii="SimSun" w:hAnsi="SimSun" w:hint="eastAsia"/>
          <w:sz w:val="21"/>
          <w:szCs w:val="21"/>
        </w:rPr>
        <w:t>代表非洲集团所作发言，并且呼吁要具体落实产权组织地区办事处，去年已经在原则上达成一致意见决定创立该办事处。最后，中非共和国对其在历史困难时刻得到的支持表示感谢。</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乍得代表团赞成塞内加尔</w:t>
      </w:r>
      <w:r w:rsidR="00692288">
        <w:rPr>
          <w:rFonts w:ascii="SimSun" w:hAnsi="SimSun" w:hint="eastAsia"/>
          <w:sz w:val="21"/>
          <w:szCs w:val="21"/>
        </w:rPr>
        <w:t>代表团</w:t>
      </w:r>
      <w:r w:rsidRPr="00042A1B">
        <w:rPr>
          <w:rFonts w:ascii="SimSun" w:hAnsi="SimSun" w:hint="eastAsia"/>
          <w:sz w:val="21"/>
          <w:szCs w:val="21"/>
        </w:rPr>
        <w:t>代表非洲集团的发言，并宣布欢迎产权组织致力于支持旨在为发展基于尊重法治的、公平的知识产权制度创造有利条件的努力。正如总干事指出，目前的知识产权制度是</w:t>
      </w:r>
      <w:proofErr w:type="gramStart"/>
      <w:r w:rsidRPr="00042A1B">
        <w:rPr>
          <w:rFonts w:ascii="SimSun" w:hAnsi="SimSun" w:hint="eastAsia"/>
          <w:sz w:val="21"/>
          <w:szCs w:val="21"/>
        </w:rPr>
        <w:t>为了各种</w:t>
      </w:r>
      <w:proofErr w:type="gramEnd"/>
      <w:r w:rsidRPr="00042A1B">
        <w:rPr>
          <w:rFonts w:ascii="SimSun" w:hAnsi="SimSun" w:hint="eastAsia"/>
          <w:sz w:val="21"/>
          <w:szCs w:val="21"/>
        </w:rPr>
        <w:t>目的而设计的，但在某些方面可能需要适应。很明显，其成败与否关系重大，因为悬而未决的挑战与新的信息和通信技术有关，需要认真</w:t>
      </w:r>
      <w:proofErr w:type="gramStart"/>
      <w:r w:rsidRPr="00042A1B">
        <w:rPr>
          <w:rFonts w:ascii="SimSun" w:hAnsi="SimSun" w:hint="eastAsia"/>
          <w:sz w:val="21"/>
          <w:szCs w:val="21"/>
        </w:rPr>
        <w:t>调适本组织</w:t>
      </w:r>
      <w:proofErr w:type="gramEnd"/>
      <w:r w:rsidRPr="00042A1B">
        <w:rPr>
          <w:rFonts w:ascii="SimSun" w:hAnsi="SimSun" w:hint="eastAsia"/>
          <w:sz w:val="21"/>
          <w:szCs w:val="21"/>
        </w:rPr>
        <w:t>的工作方式。</w:t>
      </w:r>
      <w:r w:rsidR="00692288">
        <w:rPr>
          <w:rFonts w:ascii="SimSun" w:hAnsi="SimSun" w:hint="eastAsia"/>
          <w:sz w:val="21"/>
          <w:szCs w:val="21"/>
        </w:rPr>
        <w:t>代表团</w:t>
      </w:r>
      <w:r w:rsidRPr="00042A1B">
        <w:rPr>
          <w:rFonts w:ascii="SimSun" w:hAnsi="SimSun" w:hint="eastAsia"/>
          <w:sz w:val="21"/>
          <w:szCs w:val="21"/>
        </w:rPr>
        <w:t>支持为在遗传资源、传统知识和技术文化表现形式问题上达成兼顾利益的共识而采取的措施。它还支持召开外交会议，通过一项能够有效保护这一产权的具有法律约束力的文书。像其他非洲国家一样，乍得拥有很多传统，文化多样性深远而丰富。因此，这个问题与</w:t>
      </w:r>
      <w:r w:rsidR="00692288">
        <w:rPr>
          <w:rFonts w:ascii="SimSun" w:hAnsi="SimSun" w:hint="eastAsia"/>
          <w:sz w:val="21"/>
          <w:szCs w:val="21"/>
        </w:rPr>
        <w:t>代表团</w:t>
      </w:r>
      <w:r w:rsidRPr="00042A1B">
        <w:rPr>
          <w:rFonts w:ascii="SimSun" w:hAnsi="SimSun" w:hint="eastAsia"/>
          <w:sz w:val="21"/>
          <w:szCs w:val="21"/>
        </w:rPr>
        <w:t>非常相关，发展预算限制和人力与机构能力建设使该问题仍然被关注。成员国</w:t>
      </w:r>
      <w:proofErr w:type="gramStart"/>
      <w:r w:rsidRPr="00042A1B">
        <w:rPr>
          <w:rFonts w:ascii="SimSun" w:hAnsi="SimSun" w:hint="eastAsia"/>
          <w:sz w:val="21"/>
          <w:szCs w:val="21"/>
        </w:rPr>
        <w:t>作出</w:t>
      </w:r>
      <w:proofErr w:type="gramEnd"/>
      <w:r w:rsidRPr="00042A1B">
        <w:rPr>
          <w:rFonts w:ascii="SimSun" w:hAnsi="SimSun" w:hint="eastAsia"/>
          <w:sz w:val="21"/>
          <w:szCs w:val="21"/>
        </w:rPr>
        <w:t>了相当大的努力，并受到鼓励以保持势头，从而使产权组织能够继续履行其使命，即促进一个均衡而有效的国际知识产权制度的发展，鼓励创新和创造力以使所有人的受益。</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智利代表团赞同哥斯达黎加代表团代表GRULAC所作的发言，并接着指出本届成员国大会将对其国家和所在地区产生重大影响。它强调说，通过2018/19两年期预算对于智利来说非常重要，它将提供足够资源来维持和发展产权组织提供的技术合作与援助项目，以使工业和知识产权局能够适应二十一世</w:t>
      </w:r>
      <w:r w:rsidRPr="00042A1B">
        <w:rPr>
          <w:rFonts w:ascii="SimSun" w:hAnsi="SimSun" w:hint="eastAsia"/>
          <w:sz w:val="21"/>
          <w:szCs w:val="21"/>
        </w:rPr>
        <w:lastRenderedPageBreak/>
        <w:t>纪的需求。因此，它特别重视工业产权自动化系统工具，该工具为国家工业产权局（INAPI）实现了行政和管理增效，从而大大缩减了申请受理的时间。它希望国家工业产权局能够于2018年实现全面数字化，并能够依据智利公共部门前所未有的开创性项目，为其员工落实远程工作选项。它还希望成员国本着承诺和决心建设性地开展工作、高瞻远瞩，以便能够解决争议，就有关拉丁美洲地区驻外办事处的议题取得积极成果。它强调指出了成员国在产权组织各个委员会上取得的进展，并坚信秉持知识产权旨在实现最大社会利益的兼顾各方的观点，就能够解决谈判中出现的问题。因此，它坚信政府间委员会的任务授权能够得到延长，外观设计法条约也能够取得积极成果。</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哥伦比亚代表团赞同总干事就知识产权制度面临的挑战所作的发言，并承认其报告所涉期间取得的进展。哥伦比亚提倡自由竞争，并承认知识产权制度对生产发展的贡献，以及在促进创新、创造力和竞争力方面发挥的重要作用。因此，它承认产权组织不断支持哥伦比亚实体的适用性和产生的影响。近期在波哥大推出了哥伦比亚“知识产权信息报告”。</w:t>
      </w:r>
      <w:r w:rsidR="00F005A2">
        <w:rPr>
          <w:rFonts w:ascii="SimSun" w:hAnsi="SimSun" w:hint="eastAsia"/>
          <w:sz w:val="21"/>
          <w:szCs w:val="21"/>
        </w:rPr>
        <w:t>代表团</w:t>
      </w:r>
      <w:r w:rsidRPr="00042A1B">
        <w:rPr>
          <w:rFonts w:ascii="SimSun" w:hAnsi="SimSun" w:hint="eastAsia"/>
          <w:sz w:val="21"/>
          <w:szCs w:val="21"/>
        </w:rPr>
        <w:t>感谢产权组织首席经济学家和团队在开展这项研究中提供的支持，为制定2018-2022年国家发展计划做出了相关贡献。本年度会议议程长，并充斥着待解决事项和未解决的问题，如果所有成员国表现出承诺、务实和灵活性，则可以解决这些问题。</w:t>
      </w:r>
      <w:r w:rsidR="00F005A2">
        <w:rPr>
          <w:rFonts w:ascii="SimSun" w:hAnsi="SimSun" w:hint="eastAsia"/>
          <w:sz w:val="21"/>
          <w:szCs w:val="21"/>
        </w:rPr>
        <w:t>代表团</w:t>
      </w:r>
      <w:r w:rsidRPr="00042A1B">
        <w:rPr>
          <w:rFonts w:ascii="SimSun" w:hAnsi="SimSun" w:hint="eastAsia"/>
          <w:sz w:val="21"/>
          <w:szCs w:val="21"/>
        </w:rPr>
        <w:t>完全赞同哥斯达黎加</w:t>
      </w:r>
      <w:r w:rsidR="00692288">
        <w:rPr>
          <w:rFonts w:ascii="SimSun" w:hAnsi="SimSun" w:hint="eastAsia"/>
          <w:sz w:val="21"/>
          <w:szCs w:val="21"/>
        </w:rPr>
        <w:t>代表团</w:t>
      </w:r>
      <w:r w:rsidRPr="00042A1B">
        <w:rPr>
          <w:rFonts w:ascii="SimSun" w:hAnsi="SimSun" w:hint="eastAsia"/>
          <w:sz w:val="21"/>
          <w:szCs w:val="21"/>
        </w:rPr>
        <w:t>代表</w:t>
      </w:r>
      <w:r w:rsidR="00692288">
        <w:rPr>
          <w:rFonts w:ascii="SimSun" w:hAnsi="SimSun" w:hint="eastAsia"/>
          <w:sz w:val="21"/>
          <w:szCs w:val="21"/>
        </w:rPr>
        <w:t>GRULAC</w:t>
      </w:r>
      <w:r w:rsidRPr="00042A1B">
        <w:rPr>
          <w:rFonts w:ascii="SimSun" w:hAnsi="SimSun" w:hint="eastAsia"/>
          <w:sz w:val="21"/>
          <w:szCs w:val="21"/>
        </w:rPr>
        <w:t>所作的发言，强调需要批准2018/19</w:t>
      </w:r>
      <w:r w:rsidR="00692288">
        <w:rPr>
          <w:rFonts w:ascii="SimSun" w:hAnsi="SimSun" w:hint="eastAsia"/>
          <w:sz w:val="21"/>
          <w:szCs w:val="21"/>
        </w:rPr>
        <w:t>两年期的</w:t>
      </w:r>
      <w:r w:rsidRPr="00042A1B">
        <w:rPr>
          <w:rFonts w:ascii="SimSun" w:hAnsi="SimSun" w:hint="eastAsia"/>
          <w:sz w:val="21"/>
          <w:szCs w:val="21"/>
        </w:rPr>
        <w:t>计划和预算，以确保产权组织的顺畅运作。在准则制定议程谈判中取得进展也至关重要，这将导致2030年议程的可持续增长和实施。产权组织大会应决定尚待确定的2016/2017年的一个驻外办事处，以及2018/2019年的三个驻外办事处。在此方面，在欢迎拉丁美洲和加勒比国家集团的支持之后，哥伦比亚强调，承认拉丁美洲和加勒比国家集团共同努力协商一致提供候选办事处，以及该地区对这一进程的承诺和贡献非常重要，特别是要考虑到它没有提供2018/2019年的候选办事处的情况。哥伦比亚提议的办事处拥有过硬的技术，完全符合指导原则，并将加强产权组织在拉丁美洲和加勒比地区的存在。此外，它将是产权组织在西班牙语国家中设立的第一个办事处。像哥伦比亚这样一个非常多样化的多民族国家，同意关于I</w:t>
      </w:r>
      <w:r w:rsidR="00692288">
        <w:rPr>
          <w:rFonts w:ascii="SimSun" w:hAnsi="SimSun" w:hint="eastAsia"/>
          <w:sz w:val="21"/>
          <w:szCs w:val="21"/>
        </w:rPr>
        <w:t>GC</w:t>
      </w:r>
      <w:r w:rsidRPr="00042A1B">
        <w:rPr>
          <w:rFonts w:ascii="SimSun" w:hAnsi="SimSun" w:hint="eastAsia"/>
          <w:sz w:val="21"/>
          <w:szCs w:val="21"/>
        </w:rPr>
        <w:t>的雄心勃勃的计划是很重要的。虽然对未来文书的性质有不同的意见，但这并不妨碍建立一个可以做出决定的平衡框架。</w:t>
      </w:r>
      <w:r w:rsidR="00F005A2">
        <w:rPr>
          <w:rFonts w:ascii="SimSun" w:hAnsi="SimSun" w:hint="eastAsia"/>
          <w:sz w:val="21"/>
          <w:szCs w:val="21"/>
        </w:rPr>
        <w:t>代表团</w:t>
      </w:r>
      <w:r w:rsidRPr="00042A1B">
        <w:rPr>
          <w:rFonts w:ascii="SimSun" w:hAnsi="SimSun" w:hint="eastAsia"/>
          <w:sz w:val="21"/>
          <w:szCs w:val="21"/>
        </w:rPr>
        <w:t>感谢产权组织所做的工作，以及最近在哥伦比亚举行的拉丁美洲知识产权局局长会议上的积极参与。考虑到版权对于拉丁美洲国家的文化和经济发展至关重要，会议强调了区域合作对于克服知识产权局、创作者和创意产业面临的挑战的重要性。</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刚果代表团赞同塞内加尔</w:t>
      </w:r>
      <w:r w:rsidR="00692288">
        <w:rPr>
          <w:rFonts w:ascii="SimSun" w:hAnsi="SimSun" w:hint="eastAsia"/>
          <w:sz w:val="21"/>
          <w:szCs w:val="21"/>
        </w:rPr>
        <w:t>代表团</w:t>
      </w:r>
      <w:r w:rsidRPr="00042A1B">
        <w:rPr>
          <w:rFonts w:ascii="SimSun" w:hAnsi="SimSun" w:hint="eastAsia"/>
          <w:sz w:val="21"/>
          <w:szCs w:val="21"/>
        </w:rPr>
        <w:t>代表非洲集团所作的发言，并呼吁成员国就以下问题达成共识：</w:t>
      </w:r>
      <w:r w:rsidR="00692288">
        <w:rPr>
          <w:rFonts w:ascii="SimSun" w:hAnsi="SimSun" w:hint="eastAsia"/>
          <w:sz w:val="21"/>
          <w:szCs w:val="21"/>
        </w:rPr>
        <w:t>产权组织</w:t>
      </w:r>
      <w:r w:rsidRPr="00042A1B">
        <w:rPr>
          <w:rFonts w:ascii="SimSun" w:hAnsi="SimSun" w:hint="eastAsia"/>
          <w:sz w:val="21"/>
          <w:szCs w:val="21"/>
        </w:rPr>
        <w:t>大会通过召开外交会议的决定，该会议将就在国际层面具有法律约束力的文书进行谈判，有效保护遗传资源、传统知识和传统文化表现形式</w:t>
      </w:r>
      <w:r w:rsidR="00F005A2">
        <w:rPr>
          <w:rFonts w:ascii="SimSun" w:hAnsi="SimSun" w:hint="eastAsia"/>
          <w:sz w:val="21"/>
          <w:szCs w:val="21"/>
        </w:rPr>
        <w:t>；</w:t>
      </w:r>
      <w:r w:rsidRPr="00042A1B">
        <w:rPr>
          <w:rFonts w:ascii="SimSun" w:hAnsi="SimSun" w:hint="eastAsia"/>
          <w:sz w:val="21"/>
          <w:szCs w:val="21"/>
        </w:rPr>
        <w:t>组织两年一次的知识产权与发展国际会议</w:t>
      </w:r>
      <w:r w:rsidR="00F005A2">
        <w:rPr>
          <w:rFonts w:ascii="SimSun" w:hAnsi="SimSun" w:hint="eastAsia"/>
          <w:sz w:val="21"/>
          <w:szCs w:val="21"/>
        </w:rPr>
        <w:t>；</w:t>
      </w:r>
      <w:r w:rsidRPr="00042A1B">
        <w:rPr>
          <w:rFonts w:ascii="SimSun" w:hAnsi="SimSun" w:hint="eastAsia"/>
          <w:sz w:val="21"/>
          <w:szCs w:val="21"/>
        </w:rPr>
        <w:t>召开外交会议通过外观设计法条约。</w:t>
      </w:r>
      <w:r w:rsidR="00F005A2">
        <w:rPr>
          <w:rFonts w:ascii="SimSun" w:hAnsi="SimSun" w:hint="eastAsia"/>
          <w:sz w:val="21"/>
          <w:szCs w:val="21"/>
        </w:rPr>
        <w:t>代表团</w:t>
      </w:r>
      <w:r w:rsidRPr="00042A1B">
        <w:rPr>
          <w:rFonts w:ascii="SimSun" w:hAnsi="SimSun" w:hint="eastAsia"/>
          <w:sz w:val="21"/>
          <w:szCs w:val="21"/>
        </w:rPr>
        <w:t>欢迎落实在阿尔及利亚和尼日利亚设立两个产区组织非洲办事处的决定。2015年5月《原产地名称和地理标志里斯本协定日内瓦文本》的通过是里斯本联盟和产权组织的里程碑。的确，这是向前迈出的重要一步，不仅是为了地理标志的发展，而且也是为了与作为刚果知识产权主管局和所有成员国受理局的非洲知识产权组织（OAPI）等国际组织保持协调一致。因此，刚果支持所有有关促进里斯本体系的倡议。刚果政府欢迎产权组织秘书处向各</w:t>
      </w:r>
      <w:r w:rsidR="00692288">
        <w:rPr>
          <w:rFonts w:ascii="SimSun" w:hAnsi="SimSun" w:hint="eastAsia"/>
          <w:sz w:val="21"/>
          <w:szCs w:val="21"/>
        </w:rPr>
        <w:t>成员</w:t>
      </w:r>
      <w:r w:rsidRPr="00042A1B">
        <w:rPr>
          <w:rFonts w:ascii="SimSun" w:hAnsi="SimSun" w:hint="eastAsia"/>
          <w:sz w:val="21"/>
          <w:szCs w:val="21"/>
        </w:rPr>
        <w:t>国特别是刚果提供的能力建设援助。</w:t>
      </w:r>
    </w:p>
    <w:p w:rsidR="00A844D1" w:rsidRPr="00042A1B" w:rsidRDefault="00A844D1" w:rsidP="006C530F">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哥斯达黎加代表团表示完全支持</w:t>
      </w:r>
      <w:r w:rsidRPr="00042A1B">
        <w:rPr>
          <w:rFonts w:ascii="SimSun" w:hAnsi="SimSun"/>
          <w:sz w:val="21"/>
          <w:szCs w:val="21"/>
        </w:rPr>
        <w:t>GRULAC</w:t>
      </w:r>
      <w:r w:rsidRPr="00042A1B">
        <w:rPr>
          <w:rFonts w:ascii="SimSun" w:hAnsi="SimSun" w:hint="eastAsia"/>
          <w:sz w:val="21"/>
          <w:szCs w:val="21"/>
        </w:rPr>
        <w:t>的发言。它强调提名哥伦比亚作为</w:t>
      </w:r>
      <w:r w:rsidR="0087600C">
        <w:rPr>
          <w:rFonts w:ascii="SimSun" w:hAnsi="SimSun"/>
          <w:sz w:val="21"/>
          <w:szCs w:val="21"/>
        </w:rPr>
        <w:t>产权组织</w:t>
      </w:r>
      <w:r w:rsidRPr="00042A1B">
        <w:rPr>
          <w:rFonts w:ascii="SimSun" w:hAnsi="SimSun" w:hint="eastAsia"/>
          <w:sz w:val="21"/>
          <w:szCs w:val="21"/>
        </w:rPr>
        <w:t>驻拉丁美洲办事处的主办国，这将大大加强该区域的知识产权制度。它指出，</w:t>
      </w:r>
      <w:r w:rsidRPr="00042A1B">
        <w:rPr>
          <w:rFonts w:ascii="SimSun" w:hAnsi="SimSun"/>
          <w:sz w:val="21"/>
          <w:szCs w:val="21"/>
        </w:rPr>
        <w:t>2017</w:t>
      </w:r>
      <w:r w:rsidRPr="00042A1B">
        <w:rPr>
          <w:rFonts w:ascii="SimSun" w:hAnsi="SimSun" w:hint="eastAsia"/>
          <w:sz w:val="21"/>
          <w:szCs w:val="21"/>
        </w:rPr>
        <w:t>年由于持续发展，哥斯达黎加局特别是技术基础设施方面发生了重大变化，因而加强和优化了为知识产权制度用户提供的服务。它特别感谢助理总干事高木善幸先生及其团队的支持，因为共同努力所以取得了很大进展，它希望能在</w:t>
      </w:r>
      <w:r w:rsidRPr="00042A1B">
        <w:rPr>
          <w:rFonts w:ascii="SimSun" w:hAnsi="SimSun"/>
          <w:sz w:val="21"/>
          <w:szCs w:val="21"/>
        </w:rPr>
        <w:t>2018</w:t>
      </w:r>
      <w:r w:rsidRPr="00042A1B">
        <w:rPr>
          <w:rFonts w:ascii="SimSun" w:hAnsi="SimSun" w:hint="eastAsia"/>
          <w:sz w:val="21"/>
          <w:szCs w:val="21"/>
        </w:rPr>
        <w:t>年获得对新项目的支持，以实现所有流程和服务的高度自动化，使哥斯达黎加局成为国家和次区域经济和社会发展的推动力。它还感谢拉丁美洲和加勒比区域局局长</w:t>
      </w:r>
      <w:r w:rsidR="006C530F" w:rsidRPr="006C530F">
        <w:rPr>
          <w:rFonts w:ascii="SimSun" w:hAnsi="SimSun" w:hint="eastAsia"/>
          <w:sz w:val="21"/>
          <w:szCs w:val="21"/>
        </w:rPr>
        <w:t>比阿特丽斯</w:t>
      </w:r>
      <w:r w:rsidR="006C530F">
        <w:rPr>
          <w:rFonts w:ascii="SimSun" w:hAnsi="SimSun" w:hint="eastAsia"/>
          <w:sz w:val="21"/>
          <w:szCs w:val="21"/>
        </w:rPr>
        <w:t>·</w:t>
      </w:r>
      <w:r w:rsidR="006C530F" w:rsidRPr="006C530F">
        <w:rPr>
          <w:rFonts w:ascii="SimSun" w:hAnsi="SimSun" w:hint="eastAsia"/>
          <w:sz w:val="21"/>
          <w:szCs w:val="21"/>
        </w:rPr>
        <w:t>阿莫里姆</w:t>
      </w:r>
      <w:r w:rsidR="006C530F">
        <w:rPr>
          <w:rFonts w:ascii="SimSun" w:hAnsi="SimSun" w:hint="eastAsia"/>
          <w:sz w:val="21"/>
          <w:szCs w:val="21"/>
        </w:rPr>
        <w:t>·</w:t>
      </w:r>
      <w:r w:rsidR="006C530F" w:rsidRPr="006C530F">
        <w:rPr>
          <w:rFonts w:ascii="SimSun" w:hAnsi="SimSun" w:hint="eastAsia"/>
          <w:sz w:val="21"/>
          <w:szCs w:val="21"/>
        </w:rPr>
        <w:t>博雷尔</w:t>
      </w:r>
      <w:r w:rsidRPr="00042A1B">
        <w:rPr>
          <w:rFonts w:ascii="SimSun" w:hAnsi="SimSun" w:hint="eastAsia"/>
          <w:sz w:val="21"/>
          <w:szCs w:val="21"/>
        </w:rPr>
        <w:t>女士及其</w:t>
      </w:r>
      <w:r w:rsidRPr="00042A1B">
        <w:rPr>
          <w:rFonts w:ascii="SimSun" w:hAnsi="SimSun" w:hint="eastAsia"/>
          <w:sz w:val="21"/>
          <w:szCs w:val="21"/>
        </w:rPr>
        <w:lastRenderedPageBreak/>
        <w:t>团队在为哥斯达黎加公务员和官员及其他知识产权制度用户开展的基础和专业培训方面的合作。它进一步感谢</w:t>
      </w:r>
      <w:r w:rsidRPr="00042A1B">
        <w:rPr>
          <w:rFonts w:ascii="SimSun" w:hAnsi="SimSun"/>
          <w:sz w:val="21"/>
          <w:szCs w:val="21"/>
        </w:rPr>
        <w:t>WIPO</w:t>
      </w:r>
      <w:r w:rsidRPr="00042A1B">
        <w:rPr>
          <w:rFonts w:ascii="SimSun" w:hAnsi="SimSun" w:hint="eastAsia"/>
          <w:sz w:val="21"/>
          <w:szCs w:val="21"/>
        </w:rPr>
        <w:t>学院执行主任谢里夫</w:t>
      </w:r>
      <w:r w:rsidRPr="00042A1B">
        <w:rPr>
          <w:rFonts w:ascii="SimSun" w:hAnsi="SimSun"/>
          <w:sz w:val="21"/>
          <w:szCs w:val="21"/>
        </w:rPr>
        <w:t>·</w:t>
      </w:r>
      <w:r w:rsidRPr="00042A1B">
        <w:rPr>
          <w:rFonts w:ascii="SimSun" w:hAnsi="SimSun" w:hint="eastAsia"/>
          <w:sz w:val="21"/>
          <w:szCs w:val="21"/>
        </w:rPr>
        <w:t>萨阿达拉先生向司法机构学院提供的大力支持，帮助向法官和检察机关开展了知识产权相关事宜方面的培训。它骄傲地认可这些项目和工作带来的国家成果，并强调哥斯达黎加在2017年“全球创新指数”中排在第</w:t>
      </w:r>
      <w:r w:rsidRPr="00042A1B">
        <w:rPr>
          <w:rFonts w:ascii="SimSun" w:hAnsi="SimSun"/>
          <w:sz w:val="21"/>
          <w:szCs w:val="21"/>
        </w:rPr>
        <w:t>53</w:t>
      </w:r>
      <w:r w:rsidRPr="00042A1B">
        <w:rPr>
          <w:rFonts w:ascii="SimSun" w:hAnsi="SimSun" w:hint="eastAsia"/>
          <w:sz w:val="21"/>
          <w:szCs w:val="21"/>
        </w:rPr>
        <w:t>名，在拉丁美洲位居第二；因此，该国将加倍努力利用研究带来的机会实现改进。它宣布，在非常成功、实现了重大进步的任期之后，哥斯达黎加于</w:t>
      </w:r>
      <w:r w:rsidRPr="00042A1B">
        <w:rPr>
          <w:rFonts w:ascii="SimSun" w:hAnsi="SimSun"/>
          <w:sz w:val="21"/>
          <w:szCs w:val="21"/>
        </w:rPr>
        <w:t>2017</w:t>
      </w:r>
      <w:r w:rsidRPr="00042A1B">
        <w:rPr>
          <w:rFonts w:ascii="SimSun" w:hAnsi="SimSun" w:hint="eastAsia"/>
          <w:sz w:val="21"/>
          <w:szCs w:val="21"/>
        </w:rPr>
        <w:t>年将中美洲国家技术与创新支持中心网络的协调职责移交给多米尼加共和国，而且哥斯达黎加已被任命为区域工业产权合作制度的主席国，将与其他成员合作，推动知识产权成为拉丁美洲实现社会、经济和文化发展的工具。最后它宣布，在本系列会议期间，它将交存《马拉喀什条约》的批准文书，由此重申哥斯达黎加对知识产权的承诺。</w:t>
      </w:r>
    </w:p>
    <w:p w:rsidR="00A844D1" w:rsidRPr="00042A1B" w:rsidRDefault="00A844D1" w:rsidP="006C530F">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科特迪瓦代表团，赞同塞内加尔</w:t>
      </w:r>
      <w:r w:rsidR="00692288">
        <w:rPr>
          <w:rFonts w:ascii="SimSun" w:hAnsi="SimSun" w:hint="eastAsia"/>
          <w:sz w:val="21"/>
          <w:szCs w:val="21"/>
        </w:rPr>
        <w:t>代表团</w:t>
      </w:r>
      <w:r w:rsidRPr="00042A1B">
        <w:rPr>
          <w:rFonts w:ascii="SimSun" w:hAnsi="SimSun" w:hint="eastAsia"/>
          <w:sz w:val="21"/>
          <w:szCs w:val="21"/>
        </w:rPr>
        <w:t>代表非洲集团所作的发言，称总干事于2017年7月的正式访问为该国的主管单位提供了一个机会，重申其将知识产权用作发展工具，并考虑与产权组织开展新的合作活动的决定。政府相应地支持</w:t>
      </w:r>
      <w:r w:rsidR="006C530F" w:rsidRPr="006C530F">
        <w:rPr>
          <w:rFonts w:ascii="SimSun" w:hAnsi="SimSun" w:hint="eastAsia"/>
          <w:sz w:val="21"/>
          <w:szCs w:val="21"/>
        </w:rPr>
        <w:t>德尼</w:t>
      </w:r>
      <w:r w:rsidR="006C530F">
        <w:rPr>
          <w:rFonts w:ascii="SimSun" w:hAnsi="SimSun" w:hint="eastAsia"/>
          <w:sz w:val="21"/>
          <w:szCs w:val="21"/>
        </w:rPr>
        <w:t>·鲁库·博胡苏</w:t>
      </w:r>
      <w:r w:rsidRPr="00042A1B">
        <w:rPr>
          <w:rFonts w:ascii="SimSun" w:hAnsi="SimSun" w:hint="eastAsia"/>
          <w:sz w:val="21"/>
          <w:szCs w:val="21"/>
        </w:rPr>
        <w:t>先生作为非洲知识产权组织总干事办公室候选人。科特迪瓦知识产权局继续采取行动，并开展关于地理标志和集体商标的提高意识和宣传活动。文学和艺术产权的法律框架得到了加强，并引入了公正的公共-私营部门报酬制度。科特迪瓦政府致力于执行版权</w:t>
      </w:r>
      <w:proofErr w:type="gramStart"/>
      <w:r w:rsidRPr="00042A1B">
        <w:rPr>
          <w:rFonts w:ascii="SimSun" w:hAnsi="SimSun" w:hint="eastAsia"/>
          <w:sz w:val="21"/>
          <w:szCs w:val="21"/>
        </w:rPr>
        <w:t>追续权</w:t>
      </w:r>
      <w:proofErr w:type="gramEnd"/>
      <w:r w:rsidRPr="00042A1B">
        <w:rPr>
          <w:rFonts w:ascii="SimSun" w:hAnsi="SimSun" w:hint="eastAsia"/>
          <w:sz w:val="21"/>
          <w:szCs w:val="21"/>
        </w:rPr>
        <w:t>，并批准了一些有待批准的条约。至于版权的集体管理，科特迪瓦版权局完成了重组，并且坚定地继续努力在该行业所有利益攸关方中收取和分配版税。因此，2016年的版税增加了18%，2017年增加76%。随着向数字地面电视的转化和新的传播方式和作品与录音制品消费方式的出现，为各种形式的利用制定法律框架和合同仍然是主要挑战。科特迪瓦评估了从产权组织获得的技术援助对其项目成功的重要性，并希望代表团尽快就驻外办事处的问题达成共识。科特迪瓦政府敦促所有相关方继续推进遗传资源、传统知识和民间文学艺术的重要问题，尽管取得了一些重要进步，但未得出达成共识的文件。代表团希望妥协的精神贯穿整个会议。</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克罗地亚代表团赞赏产权组织付出努力并开展活动，建立全球知识产权法律保护体系及提供一个开放的论坛促进关于改进知识产权制度多个领域的对话，为全球创新和创意活动提供了激励机制。产权组织继续大力确保国际知识产权注册系统和申请系统的有效运行。克罗地亚愿意对产权组织2017年间各委员会取得的进展表示认可，并鼓励开展有助于建立平衡、有效的国际知识产权制度的各项活动。它衷心希望成员国能够在通过关于工业品外观设计的正式条约的会议上达成共识，所有成员国的用户，无论其发展水平，都将从中受益。代表团也期望就延长IGC的任务授权的可能性及其工作计划开展建设性的讨论。克罗地亚支持在SCCR对关于保护广播组织的条约进行讨论，并请成员国</w:t>
      </w:r>
      <w:proofErr w:type="gramStart"/>
      <w:r w:rsidRPr="00042A1B">
        <w:rPr>
          <w:rFonts w:ascii="SimSun" w:hAnsi="SimSun" w:hint="eastAsia"/>
          <w:sz w:val="21"/>
          <w:szCs w:val="21"/>
        </w:rPr>
        <w:t>作出</w:t>
      </w:r>
      <w:proofErr w:type="gramEnd"/>
      <w:r w:rsidRPr="00042A1B">
        <w:rPr>
          <w:rFonts w:ascii="SimSun" w:hAnsi="SimSun" w:hint="eastAsia"/>
          <w:sz w:val="21"/>
          <w:szCs w:val="21"/>
        </w:rPr>
        <w:t>更多努力来最终确定这一长期未决的问题。毋庸置疑，广播组织非常需要得到充分有效的保护，以适应未来新兴技术的要求。成员国应当把会议重点放在对用户来说最为重要的实质性问题上，而搁置讨论那些并非源自用户真正需求的问题。2016年12月，克罗地亚迎来了克罗地亚共和国国家知识产权局成立二十五周年。克罗地亚独立后即成立了该局，从而保证了自十九世纪末以来生效的国家知识产权制度的连续性。克罗地亚共和国国家知识产权局学院依靠自身的举措和资源，以及与其他组织合作，致力于为各类用户群体提供培训，并于2017年将其开展的活动扩展至儿童和青年。自2014年初起，克罗地亚与产权组织学院合作，接收到了本地化克罗地亚语版本的远程一般知识产权课程（</w:t>
      </w:r>
      <w:r w:rsidRPr="00042A1B">
        <w:rPr>
          <w:rFonts w:ascii="SimSun" w:hAnsi="SimSun"/>
          <w:sz w:val="21"/>
          <w:szCs w:val="21"/>
        </w:rPr>
        <w:t>DL-101 HR</w:t>
      </w:r>
      <w:r w:rsidRPr="00042A1B">
        <w:rPr>
          <w:rFonts w:ascii="SimSun" w:hAnsi="SimSun" w:hint="eastAsia"/>
          <w:sz w:val="21"/>
          <w:szCs w:val="21"/>
        </w:rPr>
        <w:t>），从而不仅为克罗地亚的用户，也为邻国克罗地亚</w:t>
      </w:r>
      <w:proofErr w:type="gramStart"/>
      <w:r w:rsidRPr="00042A1B">
        <w:rPr>
          <w:rFonts w:ascii="SimSun" w:hAnsi="SimSun" w:hint="eastAsia"/>
          <w:sz w:val="21"/>
          <w:szCs w:val="21"/>
        </w:rPr>
        <w:t>语使用</w:t>
      </w:r>
      <w:proofErr w:type="gramEnd"/>
      <w:r w:rsidRPr="00042A1B">
        <w:rPr>
          <w:rFonts w:ascii="SimSun" w:hAnsi="SimSun" w:hint="eastAsia"/>
          <w:sz w:val="21"/>
          <w:szCs w:val="21"/>
        </w:rPr>
        <w:t>者提供了以民族语言获取知识产权课程的途径。该课程每两年开办一次，已有来自克罗地亚及其邻国的五百多名参加者借此机会扩充了知识产权知识。克罗地亚致力于打击数字环境下的假冒和盗版问题，已经第二年开展了打击与网上购买假冒和盗版商品风险相关的全国行动。这一行动已经证明是非常成功的。</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lastRenderedPageBreak/>
        <w:t>古巴代表团对最近加勒比地区因飓风肆虐和墨西哥因地震发生而遭受生命和巨大物质损失的受害家庭致以最深切的哀悼。代表团说，由2014年10月部长理事会批准的工业产权制度方面的政策正在依照国家发展政策和官方政策，特别是国家和外国科技、创新和投资方面的政策予以实施。工业产权已被列入古巴批准的2030年经济模式的战略发展重点，其制度化发展正在加强。代表团赞成全体成员国</w:t>
      </w:r>
      <w:r w:rsidR="00692288" w:rsidRPr="00042A1B">
        <w:rPr>
          <w:rFonts w:ascii="SimSun" w:hAnsi="SimSun" w:hint="eastAsia"/>
          <w:sz w:val="21"/>
          <w:szCs w:val="21"/>
        </w:rPr>
        <w:t>批准的</w:t>
      </w:r>
      <w:r w:rsidRPr="00042A1B">
        <w:rPr>
          <w:rFonts w:ascii="SimSun" w:hAnsi="SimSun" w:hint="eastAsia"/>
          <w:sz w:val="21"/>
          <w:szCs w:val="21"/>
        </w:rPr>
        <w:t>2018/19两年</w:t>
      </w:r>
      <w:proofErr w:type="gramStart"/>
      <w:r w:rsidRPr="00042A1B">
        <w:rPr>
          <w:rFonts w:ascii="SimSun" w:hAnsi="SimSun" w:hint="eastAsia"/>
          <w:sz w:val="21"/>
          <w:szCs w:val="21"/>
        </w:rPr>
        <w:t>期计划</w:t>
      </w:r>
      <w:proofErr w:type="gramEnd"/>
      <w:r w:rsidR="00692288">
        <w:rPr>
          <w:rFonts w:ascii="SimSun" w:hAnsi="SimSun" w:hint="eastAsia"/>
          <w:sz w:val="21"/>
          <w:szCs w:val="21"/>
        </w:rPr>
        <w:t>和</w:t>
      </w:r>
      <w:r w:rsidRPr="00042A1B">
        <w:rPr>
          <w:rFonts w:ascii="SimSun" w:hAnsi="SimSun" w:hint="eastAsia"/>
          <w:sz w:val="21"/>
          <w:szCs w:val="21"/>
        </w:rPr>
        <w:t>预算。它重视IGC在下一个两年期内将要完成的工作：IGC肩负的任务授权是通过在不限成员名额的全体会议中开展基于案文的谈判，以简化工作，从而就通过一项有效保护遗传资源、传统知识和传统文化表现形式的国际法律文书达成一致意见。它认为，IGC的任务授权必须延至下一个两年期，而且为了实现拟议目标，必须制定工作时间表。它将</w:t>
      </w:r>
      <w:r w:rsidR="0087600C">
        <w:rPr>
          <w:rFonts w:ascii="SimSun" w:hAnsi="SimSun" w:hint="eastAsia"/>
          <w:sz w:val="21"/>
          <w:szCs w:val="21"/>
        </w:rPr>
        <w:t>产权组织</w:t>
      </w:r>
      <w:r w:rsidRPr="00042A1B">
        <w:rPr>
          <w:rFonts w:ascii="SimSun" w:hAnsi="SimSun" w:hint="eastAsia"/>
          <w:sz w:val="21"/>
          <w:szCs w:val="21"/>
        </w:rPr>
        <w:t>发展议程视为本组织和成员国的基本支柱之一，尽管在一些议程建议下取得的项目实施成果对于建议落实取得了进展，但它认识到成员国有必要建立知识产权与发展方面的对话，以之作为CDIP第三支柱的长期组成部分，并扩大本组织目前的预算，以便有效实施发展议程建议与其他合作和技术援助活动，特别是与“知识产权局业务解决方案”计划和工业产权自动化系统（IPAS）相关的活动。代表团认为，必须在技术转让、工业产权限制和例外、知识产权灵活性的应用这些方面的研究和公有领域的推广及其他问题上，取得进一步进展。它还认为，发展议程必须确保知识产权的国际平衡符合各国发展政策和可持续发展目标的实现，认为专利常设委员会今后的工作必须着眼于继续研究专利与卫生，特别是例外和限制方面，并重点关注与专利相关的技术转让障碍，并认为关于例外和限制的研究必须针对发展问题及其应用条件。它强调，让《外观设计法条约》的案文体现出所有成员国的利益，并纳入技术援助和申请人必须公开外观设计相关传统知识来源的要求，这十分重要。它重点提到</w:t>
      </w:r>
      <w:r w:rsidR="0087600C">
        <w:rPr>
          <w:rFonts w:ascii="SimSun" w:hAnsi="SimSun" w:hint="eastAsia"/>
          <w:sz w:val="21"/>
          <w:szCs w:val="21"/>
        </w:rPr>
        <w:t>产权组织</w:t>
      </w:r>
      <w:r w:rsidRPr="00042A1B">
        <w:rPr>
          <w:rFonts w:ascii="SimSun" w:hAnsi="SimSun" w:hint="eastAsia"/>
          <w:sz w:val="21"/>
          <w:szCs w:val="21"/>
        </w:rPr>
        <w:t>提供的支持，特别是通过拉丁美洲和加勒比区域局、</w:t>
      </w:r>
      <w:r w:rsidR="0087600C">
        <w:rPr>
          <w:rFonts w:ascii="SimSun" w:hAnsi="SimSun" w:hint="eastAsia"/>
          <w:sz w:val="21"/>
          <w:szCs w:val="21"/>
        </w:rPr>
        <w:t>产权组织</w:t>
      </w:r>
      <w:r w:rsidRPr="00042A1B">
        <w:rPr>
          <w:rFonts w:ascii="SimSun" w:hAnsi="SimSun" w:hint="eastAsia"/>
          <w:sz w:val="21"/>
          <w:szCs w:val="21"/>
        </w:rPr>
        <w:t>学院以及专利和技术部门提供的支持，以便建立国家工业产权制度各利益攸关方在国家层面开展工作的能力，这促进了系统政策的实施，还有通过全球基础设施部门提供的支持，以便落实工业产权自动化系统，包括其最新版和新的管理支持机制，这为改善机构管理成果起到了帮助。最后，它赞同哥斯达黎加代表团代表</w:t>
      </w:r>
      <w:r w:rsidR="00692288">
        <w:rPr>
          <w:rFonts w:ascii="SimSun" w:hAnsi="SimSun" w:hint="eastAsia"/>
          <w:sz w:val="21"/>
          <w:szCs w:val="21"/>
        </w:rPr>
        <w:t>GRULAC</w:t>
      </w:r>
      <w:r w:rsidRPr="00042A1B">
        <w:rPr>
          <w:rFonts w:ascii="SimSun" w:hAnsi="SimSun" w:hint="eastAsia"/>
          <w:sz w:val="21"/>
          <w:szCs w:val="21"/>
        </w:rPr>
        <w:t>所作的发言，并祝贺越南大使当选下届</w:t>
      </w:r>
      <w:r w:rsidR="0087600C">
        <w:rPr>
          <w:rFonts w:ascii="SimSun" w:hAnsi="SimSun" w:hint="eastAsia"/>
          <w:sz w:val="21"/>
          <w:szCs w:val="21"/>
        </w:rPr>
        <w:t>产权组织</w:t>
      </w:r>
      <w:r w:rsidRPr="00042A1B">
        <w:rPr>
          <w:rFonts w:ascii="SimSun" w:hAnsi="SimSun" w:hint="eastAsia"/>
          <w:sz w:val="21"/>
          <w:szCs w:val="21"/>
        </w:rPr>
        <w:t>大会主席。</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捷克共和国代表团赞同爱沙尼亚</w:t>
      </w:r>
      <w:r w:rsidR="00692288">
        <w:rPr>
          <w:rFonts w:ascii="SimSun" w:hAnsi="SimSun" w:hint="eastAsia"/>
          <w:sz w:val="21"/>
          <w:szCs w:val="21"/>
        </w:rPr>
        <w:t>代表团</w:t>
      </w:r>
      <w:r w:rsidRPr="00042A1B">
        <w:rPr>
          <w:rFonts w:ascii="SimSun" w:hAnsi="SimSun" w:hint="eastAsia"/>
          <w:sz w:val="21"/>
          <w:szCs w:val="21"/>
        </w:rPr>
        <w:t>代表欧盟及其成员国和格鲁吉亚</w:t>
      </w:r>
      <w:r w:rsidR="00692288">
        <w:rPr>
          <w:rFonts w:ascii="SimSun" w:hAnsi="SimSun" w:hint="eastAsia"/>
          <w:sz w:val="21"/>
          <w:szCs w:val="21"/>
        </w:rPr>
        <w:t>代表团</w:t>
      </w:r>
      <w:r w:rsidRPr="00042A1B">
        <w:rPr>
          <w:rFonts w:ascii="SimSun" w:hAnsi="SimSun" w:hint="eastAsia"/>
          <w:sz w:val="21"/>
          <w:szCs w:val="21"/>
        </w:rPr>
        <w:t>代表</w:t>
      </w:r>
      <w:r w:rsidR="008F7110" w:rsidRPr="00042A1B">
        <w:rPr>
          <w:rFonts w:ascii="SimSun" w:hAnsi="SimSun"/>
          <w:sz w:val="21"/>
          <w:szCs w:val="21"/>
        </w:rPr>
        <w:t>CEBS</w:t>
      </w:r>
      <w:r w:rsidR="008F7110" w:rsidRPr="00042A1B">
        <w:rPr>
          <w:rFonts w:ascii="SimSun" w:hAnsi="SimSun" w:hint="eastAsia"/>
          <w:sz w:val="21"/>
          <w:szCs w:val="21"/>
        </w:rPr>
        <w:t>集团</w:t>
      </w:r>
      <w:r w:rsidRPr="00042A1B">
        <w:rPr>
          <w:rFonts w:ascii="SimSun" w:hAnsi="SimSun" w:hint="eastAsia"/>
          <w:sz w:val="21"/>
          <w:szCs w:val="21"/>
        </w:rPr>
        <w:t>所作的发言。因经济日益以创新和创造力为驱动力，</w:t>
      </w:r>
      <w:r w:rsidR="008F7110">
        <w:rPr>
          <w:rFonts w:ascii="SimSun" w:hAnsi="SimSun" w:hint="eastAsia"/>
          <w:sz w:val="21"/>
          <w:szCs w:val="21"/>
        </w:rPr>
        <w:t>代表团</w:t>
      </w:r>
      <w:r w:rsidRPr="00042A1B">
        <w:rPr>
          <w:rFonts w:ascii="SimSun" w:hAnsi="SimSun" w:hint="eastAsia"/>
          <w:sz w:val="21"/>
          <w:szCs w:val="21"/>
        </w:rPr>
        <w:t>非常重视知识产权保护，并承认</w:t>
      </w:r>
      <w:r w:rsidR="0087600C">
        <w:rPr>
          <w:rFonts w:ascii="SimSun" w:hAnsi="SimSun"/>
          <w:sz w:val="21"/>
          <w:szCs w:val="21"/>
        </w:rPr>
        <w:t>产权组织</w:t>
      </w:r>
      <w:r w:rsidRPr="00042A1B">
        <w:rPr>
          <w:rFonts w:ascii="SimSun" w:hAnsi="SimSun" w:hint="eastAsia"/>
          <w:sz w:val="21"/>
          <w:szCs w:val="21"/>
        </w:rPr>
        <w:t>在这一领域起着关键作用。</w:t>
      </w:r>
      <w:r w:rsidR="0087600C">
        <w:rPr>
          <w:rFonts w:ascii="SimSun" w:hAnsi="SimSun"/>
          <w:sz w:val="21"/>
          <w:szCs w:val="21"/>
        </w:rPr>
        <w:t>产权组织</w:t>
      </w:r>
      <w:r w:rsidRPr="00042A1B">
        <w:rPr>
          <w:rFonts w:ascii="SimSun" w:hAnsi="SimSun" w:hint="eastAsia"/>
          <w:sz w:val="21"/>
          <w:szCs w:val="21"/>
        </w:rPr>
        <w:t>正在执行其计划目标，且财务状况良好，值得赞扬。因此，</w:t>
      </w:r>
      <w:r w:rsidR="008F7110">
        <w:rPr>
          <w:rFonts w:ascii="SimSun" w:hAnsi="SimSun" w:hint="eastAsia"/>
          <w:sz w:val="21"/>
          <w:szCs w:val="21"/>
        </w:rPr>
        <w:t>代表团</w:t>
      </w:r>
      <w:r w:rsidRPr="00042A1B">
        <w:rPr>
          <w:rFonts w:ascii="SimSun" w:hAnsi="SimSun" w:hint="eastAsia"/>
          <w:sz w:val="21"/>
          <w:szCs w:val="21"/>
        </w:rPr>
        <w:t>支持通过所提出的拟议的</w:t>
      </w:r>
      <w:r w:rsidRPr="00042A1B">
        <w:rPr>
          <w:rFonts w:ascii="SimSun" w:hAnsi="SimSun"/>
          <w:sz w:val="21"/>
          <w:szCs w:val="21"/>
        </w:rPr>
        <w:t>2018</w:t>
      </w:r>
      <w:r w:rsidR="008F7110">
        <w:rPr>
          <w:rFonts w:ascii="SimSun" w:hAnsi="SimSun" w:hint="eastAsia"/>
          <w:sz w:val="21"/>
          <w:szCs w:val="21"/>
        </w:rPr>
        <w:t>/</w:t>
      </w:r>
      <w:r w:rsidRPr="00042A1B">
        <w:rPr>
          <w:rFonts w:ascii="SimSun" w:hAnsi="SimSun"/>
          <w:sz w:val="21"/>
          <w:szCs w:val="21"/>
        </w:rPr>
        <w:t>19</w:t>
      </w:r>
      <w:r w:rsidRPr="00042A1B">
        <w:rPr>
          <w:rFonts w:ascii="SimSun" w:hAnsi="SimSun" w:hint="eastAsia"/>
          <w:sz w:val="21"/>
          <w:szCs w:val="21"/>
        </w:rPr>
        <w:t>两年</w:t>
      </w:r>
      <w:proofErr w:type="gramStart"/>
      <w:r w:rsidRPr="00042A1B">
        <w:rPr>
          <w:rFonts w:ascii="SimSun" w:hAnsi="SimSun" w:hint="eastAsia"/>
          <w:sz w:val="21"/>
          <w:szCs w:val="21"/>
        </w:rPr>
        <w:t>期计划</w:t>
      </w:r>
      <w:proofErr w:type="gramEnd"/>
      <w:r w:rsidRPr="00042A1B">
        <w:rPr>
          <w:rFonts w:ascii="SimSun" w:hAnsi="SimSun" w:hint="eastAsia"/>
          <w:sz w:val="21"/>
          <w:szCs w:val="21"/>
        </w:rPr>
        <w:t>和预算，并对</w:t>
      </w:r>
      <w:r w:rsidRPr="00042A1B">
        <w:rPr>
          <w:rFonts w:ascii="SimSun" w:hAnsi="SimSun"/>
          <w:sz w:val="21"/>
          <w:szCs w:val="21"/>
        </w:rPr>
        <w:t>2018</w:t>
      </w:r>
      <w:r w:rsidRPr="00042A1B">
        <w:rPr>
          <w:rFonts w:ascii="SimSun" w:hAnsi="SimSun" w:hint="eastAsia"/>
          <w:sz w:val="21"/>
          <w:szCs w:val="21"/>
        </w:rPr>
        <w:t>年-</w:t>
      </w:r>
      <w:r w:rsidRPr="00042A1B">
        <w:rPr>
          <w:rFonts w:ascii="SimSun" w:hAnsi="SimSun"/>
          <w:sz w:val="21"/>
          <w:szCs w:val="21"/>
        </w:rPr>
        <w:t>2027</w:t>
      </w:r>
      <w:r w:rsidRPr="00042A1B">
        <w:rPr>
          <w:rFonts w:ascii="SimSun" w:hAnsi="SimSun" w:hint="eastAsia"/>
          <w:sz w:val="21"/>
          <w:szCs w:val="21"/>
        </w:rPr>
        <w:t>年的基本建设计划表示欢迎。</w:t>
      </w:r>
      <w:r w:rsidR="008F7110">
        <w:rPr>
          <w:rFonts w:ascii="SimSun" w:hAnsi="SimSun" w:hint="eastAsia"/>
          <w:sz w:val="21"/>
          <w:szCs w:val="21"/>
        </w:rPr>
        <w:t>代表团</w:t>
      </w:r>
      <w:r w:rsidRPr="00042A1B">
        <w:rPr>
          <w:rFonts w:ascii="SimSun" w:hAnsi="SimSun" w:hint="eastAsia"/>
          <w:sz w:val="21"/>
          <w:szCs w:val="21"/>
        </w:rPr>
        <w:t>继续重视改善所有四个全球知识产权保护体系，即</w:t>
      </w:r>
      <w:r w:rsidRPr="00042A1B">
        <w:rPr>
          <w:rFonts w:ascii="SimSun" w:hAnsi="SimSun"/>
          <w:sz w:val="21"/>
          <w:szCs w:val="21"/>
        </w:rPr>
        <w:t>PCT</w:t>
      </w:r>
      <w:r w:rsidRPr="00042A1B">
        <w:rPr>
          <w:rFonts w:ascii="SimSun" w:hAnsi="SimSun" w:hint="eastAsia"/>
          <w:sz w:val="21"/>
          <w:szCs w:val="21"/>
        </w:rPr>
        <w:t>和马德里体系、海牙体系和里斯本体系。关于</w:t>
      </w:r>
      <w:r w:rsidRPr="00042A1B">
        <w:rPr>
          <w:rFonts w:ascii="SimSun" w:hAnsi="SimSun"/>
          <w:sz w:val="21"/>
          <w:szCs w:val="21"/>
        </w:rPr>
        <w:t>PCT</w:t>
      </w:r>
      <w:r w:rsidRPr="00042A1B">
        <w:rPr>
          <w:rFonts w:ascii="SimSun" w:hAnsi="SimSun" w:hint="eastAsia"/>
          <w:sz w:val="21"/>
          <w:szCs w:val="21"/>
        </w:rPr>
        <w:t>，</w:t>
      </w:r>
      <w:r w:rsidR="008F7110">
        <w:rPr>
          <w:rFonts w:ascii="SimSun" w:hAnsi="SimSun" w:hint="eastAsia"/>
          <w:sz w:val="21"/>
          <w:szCs w:val="21"/>
        </w:rPr>
        <w:t>代表团</w:t>
      </w:r>
      <w:r w:rsidRPr="00042A1B">
        <w:rPr>
          <w:rFonts w:ascii="SimSun" w:hAnsi="SimSun" w:hint="eastAsia"/>
          <w:sz w:val="21"/>
          <w:szCs w:val="21"/>
        </w:rPr>
        <w:t>支持延长对维谢格拉德专利局作为</w:t>
      </w:r>
      <w:r w:rsidRPr="00042A1B">
        <w:rPr>
          <w:rFonts w:ascii="SimSun" w:hAnsi="SimSun"/>
          <w:sz w:val="21"/>
          <w:szCs w:val="21"/>
        </w:rPr>
        <w:t>CEBS</w:t>
      </w:r>
      <w:r w:rsidRPr="00042A1B">
        <w:rPr>
          <w:rFonts w:ascii="SimSun" w:hAnsi="SimSun" w:hint="eastAsia"/>
          <w:sz w:val="21"/>
          <w:szCs w:val="21"/>
        </w:rPr>
        <w:t>地区唯一的PCT国际检索和初步审查单位的指定。关于里斯本联盟，</w:t>
      </w:r>
      <w:r w:rsidR="008F7110">
        <w:rPr>
          <w:rFonts w:ascii="SimSun" w:hAnsi="SimSun" w:hint="eastAsia"/>
          <w:sz w:val="21"/>
          <w:szCs w:val="21"/>
        </w:rPr>
        <w:t>代表团</w:t>
      </w:r>
      <w:r w:rsidRPr="00042A1B">
        <w:rPr>
          <w:rFonts w:ascii="SimSun" w:hAnsi="SimSun" w:hint="eastAsia"/>
          <w:sz w:val="21"/>
          <w:szCs w:val="21"/>
        </w:rPr>
        <w:t>已经谈及了短期财政赤字问题，并愿意进一步讨论解决其长期财务可持续性的问题。关于</w:t>
      </w:r>
      <w:r w:rsidR="0087600C">
        <w:rPr>
          <w:rFonts w:ascii="SimSun" w:hAnsi="SimSun"/>
          <w:sz w:val="21"/>
          <w:szCs w:val="21"/>
        </w:rPr>
        <w:t>产权组织</w:t>
      </w:r>
      <w:r w:rsidRPr="00042A1B">
        <w:rPr>
          <w:rFonts w:ascii="SimSun" w:hAnsi="SimSun" w:hint="eastAsia"/>
          <w:sz w:val="21"/>
          <w:szCs w:val="21"/>
        </w:rPr>
        <w:t>的规范性议程，代表团希望未决问题能够得到解决，并就召开一次通过《外观设计法条约》的外交会议</w:t>
      </w:r>
      <w:proofErr w:type="gramStart"/>
      <w:r w:rsidRPr="00042A1B">
        <w:rPr>
          <w:rFonts w:ascii="SimSun" w:hAnsi="SimSun" w:hint="eastAsia"/>
          <w:sz w:val="21"/>
          <w:szCs w:val="21"/>
        </w:rPr>
        <w:t>作出</w:t>
      </w:r>
      <w:proofErr w:type="gramEnd"/>
      <w:r w:rsidRPr="00042A1B">
        <w:rPr>
          <w:rFonts w:ascii="SimSun" w:hAnsi="SimSun" w:hint="eastAsia"/>
          <w:sz w:val="21"/>
          <w:szCs w:val="21"/>
        </w:rPr>
        <w:t>期待已久的决定。</w:t>
      </w:r>
      <w:r w:rsidR="008F7110">
        <w:rPr>
          <w:rFonts w:ascii="SimSun" w:hAnsi="SimSun" w:hint="eastAsia"/>
          <w:sz w:val="21"/>
          <w:szCs w:val="21"/>
        </w:rPr>
        <w:t>代表团</w:t>
      </w:r>
      <w:r w:rsidRPr="00042A1B">
        <w:rPr>
          <w:rFonts w:ascii="SimSun" w:hAnsi="SimSun" w:hint="eastAsia"/>
          <w:sz w:val="21"/>
          <w:szCs w:val="21"/>
        </w:rPr>
        <w:t>积极参与</w:t>
      </w:r>
      <w:r w:rsidRPr="00042A1B">
        <w:rPr>
          <w:rFonts w:ascii="SimSun" w:hAnsi="SimSun"/>
          <w:sz w:val="21"/>
          <w:szCs w:val="21"/>
        </w:rPr>
        <w:t>SCCR</w:t>
      </w:r>
      <w:r w:rsidRPr="00042A1B">
        <w:rPr>
          <w:rFonts w:ascii="SimSun" w:hAnsi="SimSun" w:hint="eastAsia"/>
          <w:sz w:val="21"/>
          <w:szCs w:val="21"/>
        </w:rPr>
        <w:t>的工作，并认为这方面的工作最终将会促使就《保护广播组织条约》达成协商一致意见，这将成为促进当前和未来保护的有意义的工具。它还支持将转售权列入委员会的常设议程。</w:t>
      </w:r>
      <w:r w:rsidR="008F7110">
        <w:rPr>
          <w:rFonts w:ascii="SimSun" w:hAnsi="SimSun" w:hint="eastAsia"/>
          <w:sz w:val="21"/>
          <w:szCs w:val="21"/>
        </w:rPr>
        <w:t>代表团</w:t>
      </w:r>
      <w:r w:rsidRPr="00042A1B">
        <w:rPr>
          <w:rFonts w:ascii="SimSun" w:hAnsi="SimSun" w:hint="eastAsia"/>
          <w:sz w:val="21"/>
          <w:szCs w:val="21"/>
        </w:rPr>
        <w:t>赞扬专利法常设委员会工作取得的进展，并希望就实质性专利协调进行更多的技术性辩论。它仍然希望</w:t>
      </w:r>
      <w:r w:rsidRPr="00042A1B">
        <w:rPr>
          <w:rFonts w:ascii="SimSun" w:hAnsi="SimSun"/>
          <w:sz w:val="21"/>
          <w:szCs w:val="21"/>
        </w:rPr>
        <w:t>IGC</w:t>
      </w:r>
      <w:r w:rsidRPr="00042A1B">
        <w:rPr>
          <w:rFonts w:ascii="SimSun" w:hAnsi="SimSun" w:hint="eastAsia"/>
          <w:sz w:val="21"/>
          <w:szCs w:val="21"/>
        </w:rPr>
        <w:t>为下一两年</w:t>
      </w:r>
      <w:proofErr w:type="gramStart"/>
      <w:r w:rsidRPr="00042A1B">
        <w:rPr>
          <w:rFonts w:ascii="SimSun" w:hAnsi="SimSun" w:hint="eastAsia"/>
          <w:sz w:val="21"/>
          <w:szCs w:val="21"/>
        </w:rPr>
        <w:t>期制定</w:t>
      </w:r>
      <w:proofErr w:type="gramEnd"/>
      <w:r w:rsidRPr="00042A1B">
        <w:rPr>
          <w:rFonts w:ascii="SimSun" w:hAnsi="SimSun" w:hint="eastAsia"/>
          <w:sz w:val="21"/>
          <w:szCs w:val="21"/>
        </w:rPr>
        <w:t>一个合理的工作计划。代表团承认发展与知识产权委员会的活动非常重要，并支持</w:t>
      </w:r>
      <w:r w:rsidR="0087600C">
        <w:rPr>
          <w:rFonts w:ascii="SimSun" w:hAnsi="SimSun"/>
          <w:sz w:val="21"/>
          <w:szCs w:val="21"/>
        </w:rPr>
        <w:t>产权组织</w:t>
      </w:r>
      <w:r w:rsidRPr="00042A1B">
        <w:rPr>
          <w:rFonts w:ascii="SimSun" w:hAnsi="SimSun" w:hint="eastAsia"/>
          <w:sz w:val="21"/>
          <w:szCs w:val="21"/>
        </w:rPr>
        <w:t>在技术援助领域的活动。</w:t>
      </w:r>
      <w:r w:rsidR="008F7110">
        <w:rPr>
          <w:rFonts w:ascii="SimSun" w:hAnsi="SimSun" w:hint="eastAsia"/>
          <w:sz w:val="21"/>
          <w:szCs w:val="21"/>
        </w:rPr>
        <w:t>代表团</w:t>
      </w:r>
      <w:r w:rsidRPr="00042A1B">
        <w:rPr>
          <w:rFonts w:ascii="SimSun" w:hAnsi="SimSun" w:hint="eastAsia"/>
          <w:sz w:val="21"/>
          <w:szCs w:val="21"/>
        </w:rPr>
        <w:t>高度赞赏</w:t>
      </w:r>
      <w:r w:rsidR="0087600C">
        <w:rPr>
          <w:rFonts w:ascii="SimSun" w:hAnsi="SimSun"/>
          <w:sz w:val="21"/>
          <w:szCs w:val="21"/>
        </w:rPr>
        <w:t>产权组织</w:t>
      </w:r>
      <w:r w:rsidRPr="00042A1B">
        <w:rPr>
          <w:rFonts w:ascii="SimSun" w:hAnsi="SimSun" w:hint="eastAsia"/>
          <w:sz w:val="21"/>
          <w:szCs w:val="21"/>
        </w:rPr>
        <w:t>在“树立尊重知识产权的风尚”这一战略目标方面开展的活动。执法工作是一个全球性挑战，</w:t>
      </w:r>
      <w:r w:rsidR="008F7110">
        <w:rPr>
          <w:rFonts w:ascii="SimSun" w:hAnsi="SimSun" w:hint="eastAsia"/>
          <w:sz w:val="21"/>
          <w:szCs w:val="21"/>
        </w:rPr>
        <w:t>代表团</w:t>
      </w:r>
      <w:r w:rsidRPr="00042A1B">
        <w:rPr>
          <w:rFonts w:ascii="SimSun" w:hAnsi="SimSun" w:hint="eastAsia"/>
          <w:sz w:val="21"/>
          <w:szCs w:val="21"/>
        </w:rPr>
        <w:t>继续支持执法咨询委员会的工作，因为该委员会是分享这一领域最佳做法的多边论坛。</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朝鲜民主主义人民共和国代表团列举了产权组织在过去一年中取得的成就，其中包括稳健管理了2016/2017两年</w:t>
      </w:r>
      <w:proofErr w:type="gramStart"/>
      <w:r w:rsidRPr="00042A1B">
        <w:rPr>
          <w:rFonts w:ascii="SimSun" w:hAnsi="SimSun" w:hint="eastAsia"/>
          <w:sz w:val="21"/>
          <w:szCs w:val="21"/>
        </w:rPr>
        <w:t>期计划</w:t>
      </w:r>
      <w:proofErr w:type="gramEnd"/>
      <w:r w:rsidRPr="00042A1B">
        <w:rPr>
          <w:rFonts w:ascii="SimSun" w:hAnsi="SimSun" w:hint="eastAsia"/>
          <w:sz w:val="21"/>
          <w:szCs w:val="21"/>
        </w:rPr>
        <w:t>和预算，成功实施了《产权组织公约》，2016年成员国大会通过了部门性条约及其他决定，重点开展了专家培训，专利和工业品外观设计注册取得重大进展，以及为成员国的活动提供</w:t>
      </w:r>
      <w:r w:rsidRPr="00042A1B">
        <w:rPr>
          <w:rFonts w:ascii="SimSun" w:hAnsi="SimSun" w:hint="eastAsia"/>
          <w:sz w:val="21"/>
          <w:szCs w:val="21"/>
        </w:rPr>
        <w:lastRenderedPageBreak/>
        <w:t>了实质性援助。产权组织所有活动都应当着眼于保护知识产权，以妥善应对科学技术带来的全球挑战。《保护原产地名称及其国际注册里斯本协定》工作组开展的活动值得称赞，但是应当为该联盟制定机制，以提供稳定的预算。应当向发展中国家提供积极援助，使其能够根据各国具体情况建立保护制度、开展能力建设。《马拉喀什条约》生效是一项非常积极的进展，从人道主义的角度来看，所有非成员国都应当加入该条约。朝鲜人民的最高领导人已将建设科技力量确定为国家建设的首要任务。除了在国民经济的多个领域中引进大量发明和新技术，该国还利用自主力量、技术和资源制造了尖端设备及其他技术手段，促进了国民经济发展和人民生活水平的改善。2017年7月，“第十五届全国发明及新技术展”在朝鲜民主主义人民共和国举办，展示了超过1,500种发明和新技术。2017年还举办了其他部门性的科技演示和展览。</w:t>
      </w:r>
      <w:r w:rsidR="008F7110">
        <w:rPr>
          <w:rFonts w:ascii="SimSun" w:hAnsi="SimSun" w:hint="eastAsia"/>
          <w:sz w:val="21"/>
          <w:szCs w:val="21"/>
        </w:rPr>
        <w:t>代表团</w:t>
      </w:r>
      <w:r w:rsidRPr="00042A1B">
        <w:rPr>
          <w:rFonts w:ascii="SimSun" w:hAnsi="SimSun" w:hint="eastAsia"/>
          <w:sz w:val="21"/>
          <w:szCs w:val="21"/>
        </w:rPr>
        <w:t>认为，积极参与产权组织的各项活动是非常重要的，为此目的，该国于2017年8月批准了加入《产权组织公约》及其他产权组织所管理条约的各项修正案。和平的环境是国民经济的引擎——科学技术发展的先决条件。但是在现实中，发展中国家的主权及其生存发展——包括科学技术及其他经济领域发展——的权利，遭到某些国家强权政策的持续严重威胁，它们企图以武力阻碍发展中国家独立的愿望。朝鲜民主主义人民共和国就处于这种境地。敌对势力对朝鲜民主主义人民共和国施加了空前的非人道制裁，旨在摧毁社会主义制度，扼杀民生。朝鲜民主主义人民共和国遭受了这种毫无道理的严厉制裁，就因为它采取了自卫措施来捍卫其生存独立的权利。但是，现实表明，敌对势力对朝鲜民主主义人民共和国施加的制裁越严厉，该国人民坚决保卫社会主义制度的意志和精神就越强烈。</w:t>
      </w:r>
      <w:r w:rsidR="008F7110">
        <w:rPr>
          <w:rFonts w:ascii="SimSun" w:hAnsi="SimSun" w:hint="eastAsia"/>
          <w:sz w:val="21"/>
          <w:szCs w:val="21"/>
        </w:rPr>
        <w:t>代表团</w:t>
      </w:r>
      <w:r w:rsidRPr="00042A1B">
        <w:rPr>
          <w:rFonts w:ascii="SimSun" w:hAnsi="SimSun" w:hint="eastAsia"/>
          <w:sz w:val="21"/>
          <w:szCs w:val="21"/>
        </w:rPr>
        <w:t>将继续加强知识产权保护，履行作为产权组织成员国的承诺，加强与本组织及其他成员国在保护知识产权方面的合作。</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刚果民主共和国代表团大力支持塞内加尔</w:t>
      </w:r>
      <w:r w:rsidR="008F7110">
        <w:rPr>
          <w:rFonts w:ascii="SimSun" w:hAnsi="SimSun" w:hint="eastAsia"/>
          <w:sz w:val="21"/>
          <w:szCs w:val="21"/>
        </w:rPr>
        <w:t>代表团</w:t>
      </w:r>
      <w:r w:rsidRPr="00042A1B">
        <w:rPr>
          <w:rFonts w:ascii="SimSun" w:hAnsi="SimSun" w:hint="eastAsia"/>
          <w:sz w:val="21"/>
          <w:szCs w:val="21"/>
        </w:rPr>
        <w:t>代表非洲集团所作的发言，并向该地区所有其他成员国表示支持。</w:t>
      </w:r>
      <w:r w:rsidR="00960588">
        <w:rPr>
          <w:rFonts w:ascii="SimSun" w:hAnsi="SimSun" w:hint="eastAsia"/>
          <w:sz w:val="21"/>
          <w:szCs w:val="21"/>
        </w:rPr>
        <w:t>代表团</w:t>
      </w:r>
      <w:r w:rsidRPr="00042A1B">
        <w:rPr>
          <w:rFonts w:ascii="SimSun" w:hAnsi="SimSun" w:hint="eastAsia"/>
          <w:sz w:val="21"/>
          <w:szCs w:val="21"/>
        </w:rPr>
        <w:t>深知知识产权在经济、社会和文化发展中的重要性，刚对其知识产权管理系统启动了各种改革。因此，正在更新的工业产权法已于2017年3月发送给产权组织，向其征求技术意见。收到这方面意见后，该法案将提交议会两院供通过。已经开展的工作还包括设立独立的工业产权局、对申请进行电子存档、并在该国设立技术与创新支持中心。完成这些项目并按计划实施合作的所有方面，都离不开产权组织的技术支持。</w:t>
      </w:r>
      <w:r w:rsidR="00960588">
        <w:rPr>
          <w:rFonts w:ascii="SimSun" w:hAnsi="SimSun" w:hint="eastAsia"/>
          <w:sz w:val="21"/>
          <w:szCs w:val="21"/>
        </w:rPr>
        <w:t>代表团</w:t>
      </w:r>
      <w:r w:rsidRPr="00042A1B">
        <w:rPr>
          <w:rFonts w:ascii="SimSun" w:hAnsi="SimSun" w:hint="eastAsia"/>
          <w:sz w:val="21"/>
          <w:szCs w:val="21"/>
        </w:rPr>
        <w:t>继续对残疾人的管理工作表示关注。与此相应，它正在筹备签署《马拉喀什条约》和其他重要的国际法律文书。代表团希望为推进议程中的所有项目</w:t>
      </w:r>
      <w:proofErr w:type="gramStart"/>
      <w:r w:rsidRPr="00042A1B">
        <w:rPr>
          <w:rFonts w:ascii="SimSun" w:hAnsi="SimSun" w:hint="eastAsia"/>
          <w:sz w:val="21"/>
          <w:szCs w:val="21"/>
        </w:rPr>
        <w:t>作出</w:t>
      </w:r>
      <w:proofErr w:type="gramEnd"/>
      <w:r w:rsidRPr="00042A1B">
        <w:rPr>
          <w:rFonts w:ascii="SimSun" w:hAnsi="SimSun" w:hint="eastAsia"/>
          <w:sz w:val="21"/>
          <w:szCs w:val="21"/>
        </w:rPr>
        <w:t>重大贡献，并希望非洲国家和最不发达国家，包括刚果民主共和国的期望能得到特别关注。</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丹麦代表团说创新是经济增长的关键动力。研究和开发在确保可持续增长和应对全球和普遍存在的众多挑战方面有重要作用，需要适当的激励以确保在创新方面的重要投资能获得收益。知识产权是收获创新发展和共享经济与知识成果的主要工具。产权组织发挥着重要作用，正如《产权组织公约》第三款所述，产权组织成立的目标是“通过各国之间的合作，在全世界范围内推动知识产权的保护”。因此必须不断地努力，以确保产权组织提供符合这一目标的、具有成本效益的知识产权服务，从而为用户提供一流的产品。丹麦认可产权组织为提升全球知识产权体系的努力，包括PCT和马德里体系，以及为用户和主管局提供信息技术服务。代表团欢迎对用户有利的以及有利于提升产权组织运转效率的修正。关于《外观设计法律条约》，丹麦坚持观点，即2014年的文本对召开外交会议来说已足够成熟。丹麦赞赏在执法委员会为打击知识产权侵权所进行的信息交换。代表团注意到准则制定委员会的工作进展不大。鉴于SCP就未来工作计划成功达成一致，代表团认为SCP的主要目标是要发展统一的具有国际化的实质性专利法。IGC的任务授权应当更新。代表团欢迎秘书处执行发展议程的努力。产权组织在推动所有利益攸关方关注知识产权事务方面将发挥重要作用，而不论它们的发展水平如何。发展议程建议的纳入应与之前提到的《产权组织公约》规定的产权组织通过合作促进知识产权保护这一总体目标一并考虑。关于丹麦的发展，在2017年1月1日，丹麦专利商标局成立的新的执法与反假冒工作组开始运行。丹</w:t>
      </w:r>
      <w:r w:rsidRPr="00042A1B">
        <w:rPr>
          <w:rFonts w:ascii="SimSun" w:hAnsi="SimSun" w:hint="eastAsia"/>
          <w:sz w:val="21"/>
          <w:szCs w:val="21"/>
        </w:rPr>
        <w:lastRenderedPageBreak/>
        <w:t>麦相关政府部门通过丹麦打击侵犯知识产权部际网络，在打击假冒和盗版方面继续密切合作。作为全面知识产权商业洞察项目的一部分，丹麦专利商标局在丹麦产业基金会的支持下，启动了一项用于会计师进行练习的高级电子工具，使他们能够协助顾客，在知识产权机遇方面提供指导并降低风险。丹麦专利商标局</w:t>
      </w:r>
      <w:proofErr w:type="gramStart"/>
      <w:r w:rsidRPr="00042A1B">
        <w:rPr>
          <w:rFonts w:ascii="SimSun" w:hAnsi="SimSun" w:hint="eastAsia"/>
          <w:sz w:val="21"/>
          <w:szCs w:val="21"/>
        </w:rPr>
        <w:t>还运行</w:t>
      </w:r>
      <w:proofErr w:type="gramEnd"/>
      <w:r w:rsidRPr="00042A1B">
        <w:rPr>
          <w:rFonts w:ascii="SimSun" w:hAnsi="SimSun" w:hint="eastAsia"/>
          <w:sz w:val="21"/>
          <w:szCs w:val="21"/>
        </w:rPr>
        <w:t>网站，鼓励更多企业增加许可活动，或买卖他们的知识产权资产。因此，丹麦专利商标局在寻求与包括国际层面在内的其他组织建立合作协议。对这项主题的兴趣在不断提升，欧洲委员会建立了“专利许可线上信息工具”，它是支持中小企业一揽子政策的其中一部分。北欧专利局于2017年2月成功举办国际单位年度会议。2017年北欧专利局还会继续向申请人提供优质产品。代表团强调将继续承诺对</w:t>
      </w:r>
      <w:r w:rsidR="0087600C">
        <w:rPr>
          <w:rFonts w:ascii="SimSun" w:hAnsi="SimSun" w:hint="eastAsia"/>
          <w:sz w:val="21"/>
          <w:szCs w:val="21"/>
        </w:rPr>
        <w:t>产权组织</w:t>
      </w:r>
      <w:r w:rsidRPr="00042A1B">
        <w:rPr>
          <w:rFonts w:ascii="SimSun" w:hAnsi="SimSun" w:hint="eastAsia"/>
          <w:sz w:val="21"/>
          <w:szCs w:val="21"/>
        </w:rPr>
        <w:t>及其机构的工作</w:t>
      </w:r>
      <w:proofErr w:type="gramStart"/>
      <w:r w:rsidRPr="00042A1B">
        <w:rPr>
          <w:rFonts w:ascii="SimSun" w:hAnsi="SimSun" w:hint="eastAsia"/>
          <w:sz w:val="21"/>
          <w:szCs w:val="21"/>
        </w:rPr>
        <w:t>作出</w:t>
      </w:r>
      <w:proofErr w:type="gramEnd"/>
      <w:r w:rsidRPr="00042A1B">
        <w:rPr>
          <w:rFonts w:ascii="SimSun" w:hAnsi="SimSun" w:hint="eastAsia"/>
          <w:sz w:val="21"/>
          <w:szCs w:val="21"/>
        </w:rPr>
        <w:t>积极、有建设性和务实的贡献。</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厄瓜多尔代表团赞成哥斯达黎加</w:t>
      </w:r>
      <w:r w:rsidR="00960588">
        <w:rPr>
          <w:rFonts w:ascii="SimSun" w:hAnsi="SimSun" w:hint="eastAsia"/>
          <w:sz w:val="21"/>
          <w:szCs w:val="21"/>
        </w:rPr>
        <w:t>代表团</w:t>
      </w:r>
      <w:r w:rsidRPr="00042A1B">
        <w:rPr>
          <w:rFonts w:ascii="SimSun" w:hAnsi="SimSun" w:hint="eastAsia"/>
          <w:sz w:val="21"/>
          <w:szCs w:val="21"/>
        </w:rPr>
        <w:t>代表拉丁美洲和加勒比国家集团所作的发言，并重申知识产权作为促进知识创造的战略工具的重要性，从而作为弥合现有差距的手段促进创造过程、研究和创新。厄瓜多尔相信，具有丰富多样性并具有智力潜力的国家应该建立知识经济。它们应该从依赖出口导向型经济转变为以知识和创新为基础的经济。因此，厄瓜多尔通过了推动知识、技术转让和创新的获取及传播的公共政策，在此基础上在国家层面做出了几项决定。2016年12月，采用了新的规范性法律框架以加强知识管理并推动平衡的知识产权制度，利用现有的灵活性，并确保充分遵守厄瓜多尔加入的国际文书。在此方面，产权组织所处理的问题是厄瓜多尔的重点关切。关于版权及相关权常设委员会，需要灵活性来推动这些问题，厄瓜多尔对相关问题态度积极，并基于平衡的工作提出了几项建议，为了保障基本权利，将就限制和例外达成一致，正如《马拉喀什条约》一样。厄瓜多尔刚刚成为《名古屋议定书》的缔约国。知识产权必须符合对遗传资源获取的主权管理规定，公平分配利益以及有效保护相关传统知识，其合法所有者是土著民和地方社区。因此，</w:t>
      </w:r>
      <w:r w:rsidR="00F005A2">
        <w:rPr>
          <w:rFonts w:ascii="SimSun" w:hAnsi="SimSun" w:hint="eastAsia"/>
          <w:sz w:val="21"/>
          <w:szCs w:val="21"/>
        </w:rPr>
        <w:t>代表团</w:t>
      </w:r>
      <w:r w:rsidRPr="00042A1B">
        <w:rPr>
          <w:rFonts w:ascii="SimSun" w:hAnsi="SimSun" w:hint="eastAsia"/>
          <w:sz w:val="21"/>
          <w:szCs w:val="21"/>
        </w:rPr>
        <w:t>支持延长IGC的任务授权期限。厄瓜多尔非常感谢产权组织提供的技术合作，推动了合适的知识产权管理，并保证与本组织合作共同制定措施。</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埃及代表团支持塞内加尔代表团代表非洲集团所作的发言。代表团对总干事就本组织目前和未来工作所作的报告中包含的积极因素表示赞赏。代表团强调，推动产权组织准则制定议程面临挑战，这导致多项重要问题被提交给</w:t>
      </w:r>
      <w:r w:rsidR="00960588">
        <w:rPr>
          <w:rFonts w:ascii="SimSun" w:hAnsi="SimSun" w:hint="eastAsia"/>
          <w:sz w:val="21"/>
          <w:szCs w:val="21"/>
        </w:rPr>
        <w:t>产权组织</w:t>
      </w:r>
      <w:r w:rsidRPr="00042A1B">
        <w:rPr>
          <w:rFonts w:ascii="SimSun" w:hAnsi="SimSun" w:hint="eastAsia"/>
          <w:sz w:val="21"/>
          <w:szCs w:val="21"/>
        </w:rPr>
        <w:t>本届大会决议，其中包括延期召开一次外交会议以通过《外观设计法条约》。代表团同样欢迎IGC取得的进展，但是注意到需要做更多工作来说服余下各方该委员会已经达到了足够的成熟程度，可以推动召开一次外交会议以通过有法律约束力的国际文书。代表团回顾说，本届</w:t>
      </w:r>
      <w:r w:rsidR="00960588">
        <w:rPr>
          <w:rFonts w:ascii="SimSun" w:hAnsi="SimSun" w:hint="eastAsia"/>
          <w:sz w:val="21"/>
          <w:szCs w:val="21"/>
        </w:rPr>
        <w:t>产权组织</w:t>
      </w:r>
      <w:r w:rsidRPr="00042A1B">
        <w:rPr>
          <w:rFonts w:ascii="SimSun" w:hAnsi="SimSun" w:hint="eastAsia"/>
          <w:sz w:val="21"/>
          <w:szCs w:val="21"/>
        </w:rPr>
        <w:t>大会还须解决延长IGC任务授权的问题，以便其继续开展工作。代表团欢迎最近在与SCCR有关的版权领域的发展势头，除了由埃及教育发展基金资助的项目之外，</w:t>
      </w:r>
      <w:proofErr w:type="gramStart"/>
      <w:r w:rsidRPr="00042A1B">
        <w:rPr>
          <w:rFonts w:ascii="SimSun" w:hAnsi="SimSun" w:hint="eastAsia"/>
          <w:sz w:val="21"/>
          <w:szCs w:val="21"/>
        </w:rPr>
        <w:t>还启动</w:t>
      </w:r>
      <w:proofErr w:type="gramEnd"/>
      <w:r w:rsidRPr="00042A1B">
        <w:rPr>
          <w:rFonts w:ascii="SimSun" w:hAnsi="SimSun" w:hint="eastAsia"/>
          <w:sz w:val="21"/>
          <w:szCs w:val="21"/>
        </w:rPr>
        <w:t>了次区域技术援助和能力建设项目。代表团很高兴地宣布，埃及为惠及视障者和印刷障碍人士，制作了《马拉喀什条约》阿拉伯文的无障碍格式版本。代表团致力于支持SCCR的工作，旨在找到协商一致的解决方案，以使各方都受益，并利及在发达国家和发展中国家传播知识和信息。谈到专利问题，代表团强调，专利应当与发展中国家的公共卫生与医药获取联系起来，使现代的创新与知识有助于促进卫生部门发展的公共努力。代表团支持对高校和公共研究机构实行PCT费用优惠的提案。在这一方面，埃及对于</w:t>
      </w:r>
      <w:r w:rsidRPr="00042A1B">
        <w:rPr>
          <w:rFonts w:ascii="SimSun" w:hAnsi="SimSun"/>
          <w:sz w:val="21"/>
          <w:szCs w:val="21"/>
        </w:rPr>
        <w:t>WIPO Re:Search</w:t>
      </w:r>
      <w:r w:rsidRPr="00042A1B">
        <w:rPr>
          <w:rFonts w:ascii="SimSun" w:hAnsi="SimSun" w:hint="eastAsia"/>
          <w:sz w:val="21"/>
          <w:szCs w:val="21"/>
        </w:rPr>
        <w:t>支持被忽视的热带病研究工作的相关活动予以高度重视。代表团提到，需要</w:t>
      </w:r>
      <w:proofErr w:type="gramStart"/>
      <w:r w:rsidRPr="00042A1B">
        <w:rPr>
          <w:rFonts w:ascii="SimSun" w:hAnsi="SimSun" w:hint="eastAsia"/>
          <w:sz w:val="21"/>
          <w:szCs w:val="21"/>
        </w:rPr>
        <w:t>作出</w:t>
      </w:r>
      <w:proofErr w:type="gramEnd"/>
      <w:r w:rsidRPr="00042A1B">
        <w:rPr>
          <w:rFonts w:ascii="SimSun" w:hAnsi="SimSun" w:hint="eastAsia"/>
          <w:sz w:val="21"/>
          <w:szCs w:val="21"/>
        </w:rPr>
        <w:t>巨大努力，支持发展议程的落实，并支持在全面和结构化框架下促进在成员国开展技术援助和能力建设项目的合作机制。产权组织确实应当努力确保将国家层面的具体项目所产生的知识产权益处，扩展到具有类似经济文化的国家。代表团为此欢迎任命总干事联合国可持续发展目标代表，并希望能够进一步采取措施确保产权组织落实所有在其任务授权之内的可持续发展目标。代表团肯定地说，埃及高度重视知识产权。因此，埃及通过了一项科学技术方案，充分利用青年人在这方面的想法和创意，促进创造所有人都能获取的具有包容性的知识和创新。的确，青年人长期以来一直得到</w:t>
      </w:r>
      <w:r w:rsidRPr="00042A1B">
        <w:rPr>
          <w:rFonts w:ascii="SimSun" w:hAnsi="SimSun"/>
          <w:sz w:val="21"/>
          <w:szCs w:val="21"/>
        </w:rPr>
        <w:t>阿卜杜勒-法塔赫·塞西</w:t>
      </w:r>
      <w:r w:rsidRPr="00042A1B">
        <w:rPr>
          <w:rFonts w:ascii="SimSun" w:hAnsi="SimSun" w:hint="eastAsia"/>
          <w:sz w:val="21"/>
          <w:szCs w:val="21"/>
        </w:rPr>
        <w:t>总统的特别关注，他经常会见这些青年人，与他们互动接触，促进传播知识与创新的国家努力。去年，埃及启动了“可持续发展战略：</w:t>
      </w:r>
      <w:r w:rsidRPr="00042A1B">
        <w:rPr>
          <w:rFonts w:ascii="SimSun" w:hAnsi="SimSun" w:hint="eastAsia"/>
          <w:sz w:val="21"/>
          <w:szCs w:val="21"/>
        </w:rPr>
        <w:lastRenderedPageBreak/>
        <w:t>2030埃及愿景”，耗资6,000万美元建立了埃及知识库，而且目前正在努力将其技术与创新研究中心（TISC）网络向所有大学和研究机构扩展。代表团对产权组织在这一领域中所作的重大贡献表示赞赏，并回顾说，共和国总统在埃及科学日确认了科学研究与技术是埃及全面发展不可分割的组成部分，他将用于研究与发展（研发）的公共支出增加了47%（50亿埃及</w:t>
      </w:r>
      <w:proofErr w:type="gramStart"/>
      <w:r w:rsidRPr="00042A1B">
        <w:rPr>
          <w:rFonts w:ascii="SimSun" w:hAnsi="SimSun" w:hint="eastAsia"/>
          <w:sz w:val="21"/>
          <w:szCs w:val="21"/>
        </w:rPr>
        <w:t>镑</w:t>
      </w:r>
      <w:proofErr w:type="gramEnd"/>
      <w:r w:rsidRPr="00042A1B">
        <w:rPr>
          <w:rFonts w:ascii="SimSun" w:hAnsi="SimSun" w:hint="eastAsia"/>
          <w:sz w:val="21"/>
          <w:szCs w:val="21"/>
        </w:rPr>
        <w:t>），还为埃及知识库、泽韦尔科技城与埃及-日本科技大学等国家研究和科学项目提供了直接支持。最后，代表团引用共和国总统的说法，埃及“力求弥合现实与野心之间的差距”，这总结了国家有雄心勃勃的计划，来弥合知识鸿沟，建立一个利用知识产权和研发努力来取得</w:t>
      </w:r>
      <w:proofErr w:type="gramStart"/>
      <w:r w:rsidRPr="00042A1B">
        <w:rPr>
          <w:rFonts w:ascii="SimSun" w:hAnsi="SimSun" w:hint="eastAsia"/>
          <w:sz w:val="21"/>
          <w:szCs w:val="21"/>
        </w:rPr>
        <w:t>切实成果</w:t>
      </w:r>
      <w:proofErr w:type="gramEnd"/>
      <w:r w:rsidRPr="00042A1B">
        <w:rPr>
          <w:rFonts w:ascii="SimSun" w:hAnsi="SimSun" w:hint="eastAsia"/>
          <w:sz w:val="21"/>
          <w:szCs w:val="21"/>
        </w:rPr>
        <w:t>的社会。</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萨尔瓦多代表团赞成哥斯达黎加代表团代表</w:t>
      </w:r>
      <w:r w:rsidR="00070B41">
        <w:rPr>
          <w:rFonts w:ascii="SimSun" w:hAnsi="SimSun" w:hint="eastAsia"/>
          <w:sz w:val="21"/>
          <w:szCs w:val="21"/>
        </w:rPr>
        <w:t>GRULAC</w:t>
      </w:r>
      <w:r w:rsidRPr="00042A1B">
        <w:rPr>
          <w:rFonts w:ascii="SimSun" w:hAnsi="SimSun" w:hint="eastAsia"/>
          <w:sz w:val="21"/>
          <w:szCs w:val="21"/>
        </w:rPr>
        <w:t>所作的发言。它欢迎分管发展部门的副总干事向萨尔瓦多提供的支持，其评估了该国可根据《马德里议定书》获得的优势和机会，以及如果得到通过，需要采取的行政和立法措施。它承认知识产权是国家发展的重要战略手段，并指出经过各国家机构的共同努力，产生协同效应，并利用知识产权来应对该国面临的一些挑战。这些机构包括国家注册中心（CNR）、经济部、出口和投资促进局（PROESA）、总统文化大臣及卫生部。</w:t>
      </w:r>
      <w:r w:rsidR="00F005A2">
        <w:rPr>
          <w:rFonts w:ascii="SimSun" w:hAnsi="SimSun" w:hint="eastAsia"/>
          <w:sz w:val="21"/>
          <w:szCs w:val="21"/>
        </w:rPr>
        <w:t>代表团</w:t>
      </w:r>
      <w:r w:rsidRPr="00042A1B">
        <w:rPr>
          <w:rFonts w:ascii="SimSun" w:hAnsi="SimSun" w:hint="eastAsia"/>
          <w:sz w:val="21"/>
          <w:szCs w:val="21"/>
        </w:rPr>
        <w:t>指出，萨尔瓦多是一个小国，但正如其最近发布的国家口号“萨尔瓦多：像它的人民一样伟大”所说的那样，其最大的财富就是它的人民，这正式承认了使萨尔瓦多脱颖而出的所有萨尔瓦多人取得的成功。它表示，由于萨尔瓦多人的福利得到了优先考虑，已启动了一项审查，确定如何能够在产权组织的协助下，使知识产权成为获得医疗和药品的最佳保障，并促进国家制药业的发展。它指出，该国为保护其土著人民和国家遗产而修改了国家立法，希望延长</w:t>
      </w:r>
      <w:r w:rsidR="00070B41">
        <w:rPr>
          <w:rFonts w:ascii="SimSun" w:hAnsi="SimSun" w:hint="eastAsia"/>
          <w:sz w:val="21"/>
          <w:szCs w:val="21"/>
        </w:rPr>
        <w:t>IGC</w:t>
      </w:r>
      <w:r w:rsidRPr="00042A1B">
        <w:rPr>
          <w:rFonts w:ascii="SimSun" w:hAnsi="SimSun" w:hint="eastAsia"/>
          <w:sz w:val="21"/>
          <w:szCs w:val="21"/>
        </w:rPr>
        <w:t>的任务授权期限，以提升其工作效果。令人高兴的是，总干事出席了2017年在巴拿马城举行的中美洲和多米尼加共和国知识产权部长第五次部长级会议，在会上对主要方案和综合性活动进行了微调，使知识产权可以在该地区发展和使用，并在会上介绍了关于在中美洲使用知识产权的影响的研究结果。它认为，这项研究将非常有助于巩固和评估为促进该地区经济发展而采取的措施的有效性，进行能力建设以推动知识产权的进一步发展，并为知识产权相关决策提供指导。</w:t>
      </w:r>
    </w:p>
    <w:p w:rsidR="00A844D1" w:rsidRPr="00042A1B" w:rsidRDefault="00070B41" w:rsidP="004875C1">
      <w:pPr>
        <w:numPr>
          <w:ilvl w:val="0"/>
          <w:numId w:val="1"/>
        </w:numPr>
        <w:overflowPunct w:val="0"/>
        <w:spacing w:afterLines="50" w:after="120" w:line="340" w:lineRule="atLeast"/>
        <w:jc w:val="both"/>
        <w:textAlignment w:val="bottom"/>
        <w:rPr>
          <w:rFonts w:ascii="SimSun" w:hAnsi="SimSun"/>
          <w:sz w:val="21"/>
          <w:szCs w:val="21"/>
        </w:rPr>
      </w:pPr>
      <w:r w:rsidRPr="00070B41">
        <w:rPr>
          <w:rFonts w:ascii="SimSun" w:hAnsi="SimSun" w:hint="eastAsia"/>
          <w:sz w:val="21"/>
          <w:szCs w:val="21"/>
        </w:rPr>
        <w:t>赤道几内亚代表团称，该国认可产权组织年复一年为通过推广知识产权加强各国可持续发展所作的工作。尤其是，借助针对合作和国际平衡的新战略，它希望各方帮助产权组织继续作为对话、宣传和全球交流越发可靠、有效的工具。通过2020地平线计划，赤道几内亚为自己制定了获得新兴国家地位的宏伟目标，这一目标能够在包含使自然资源合理化并利用该国的知识能力的国家建设进程之后实现。因此，有必要推动知识产权，让该国提出的发展目标可持续。代表团称其支持塞内加尔代表团在会议开始时，代表非洲集团所作的发言。作为该集团成员，它也认可产权组织通常在支持结构方面发挥的明智作用，这些结构以加强和使用新技术发展传统知识为基础，制定和推广非洲合作的新秩序。代表团还称，非洲殖民化及其后果可能被提及。反殖民主义的发言和关于殖民主义对脆弱的新兴经济体的影响是非洲国家获得独立之后第一轮会议的主要议题。代表团注意到反殖民化和政治发言被共同提出，这引发了激烈辩论，并伤害了非洲国家实现负责任和可持续发展所需的自尊。在产权组织和非洲知识产权组织的必要支持下，可以从知识产权的角度提出新的对话，非洲可以作为主要参与方，并证明其潜力，同时展现出有助于尊重差异以及文化和政治传统的</w:t>
      </w:r>
      <w:proofErr w:type="gramStart"/>
      <w:r w:rsidRPr="00070B41">
        <w:rPr>
          <w:rFonts w:ascii="SimSun" w:hAnsi="SimSun" w:hint="eastAsia"/>
          <w:sz w:val="21"/>
          <w:szCs w:val="21"/>
        </w:rPr>
        <w:t>慷概</w:t>
      </w:r>
      <w:proofErr w:type="gramEnd"/>
      <w:r w:rsidRPr="00070B41">
        <w:rPr>
          <w:rFonts w:ascii="SimSun" w:hAnsi="SimSun" w:hint="eastAsia"/>
          <w:sz w:val="21"/>
          <w:szCs w:val="21"/>
        </w:rPr>
        <w:t>和团结。因此，产权组织应支持非洲和拉丁美洲等地区，这些地区希望以团结的精神再次参与全球对话。代表团表达了对在平等的基础上，在多个地区开设产权组织驻外办事处的大力支持，并且赞同召开外交会议重新定义产权组织面临的挑战，并讨论轮流召开成员国大会的意义。它认为，权力下放的模式能够帮助非洲大陆实现其经济潜力，并将自身转变为新的国际合作的重要代表，这无疑会促进直接讨论、积极团结和世界和平。</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埃塞俄比亚代表团赞同塞内加尔</w:t>
      </w:r>
      <w:r w:rsidR="00070B41">
        <w:rPr>
          <w:rFonts w:ascii="SimSun" w:hAnsi="SimSun" w:hint="eastAsia"/>
          <w:sz w:val="21"/>
          <w:szCs w:val="21"/>
        </w:rPr>
        <w:t>代表团</w:t>
      </w:r>
      <w:r w:rsidRPr="00042A1B">
        <w:rPr>
          <w:rFonts w:ascii="SimSun" w:hAnsi="SimSun" w:hint="eastAsia"/>
          <w:sz w:val="21"/>
          <w:szCs w:val="21"/>
        </w:rPr>
        <w:t>代表非洲集团所作的发言。它说，利用适当的技术和促进创新是实现可持续发展，应对所有国家共同面临的重要挑战的关键。知识产权保护与创新密不可分，重要的是要对技术传播给予平等考虑，它是应对发展中国家，特别是最不发达国家面临的诸多挑战的手段。</w:t>
      </w:r>
      <w:r w:rsidRPr="00042A1B">
        <w:rPr>
          <w:rFonts w:ascii="SimSun" w:hAnsi="SimSun" w:hint="eastAsia"/>
          <w:sz w:val="21"/>
          <w:szCs w:val="21"/>
        </w:rPr>
        <w:lastRenderedPageBreak/>
        <w:t>充分保护社区的文化</w:t>
      </w:r>
      <w:r w:rsidR="00850463">
        <w:rPr>
          <w:rFonts w:ascii="SimSun" w:hAnsi="SimSun" w:hint="eastAsia"/>
          <w:sz w:val="21"/>
          <w:szCs w:val="21"/>
        </w:rPr>
        <w:t>遗产</w:t>
      </w:r>
      <w:r w:rsidRPr="00042A1B">
        <w:rPr>
          <w:rFonts w:ascii="SimSun" w:hAnsi="SimSun" w:hint="eastAsia"/>
          <w:sz w:val="21"/>
          <w:szCs w:val="21"/>
        </w:rPr>
        <w:t>和传统知识及遗传资源，以解决不平等和不发达问题，这也是至关重要的。在这种背景下，将创新明确纳入“可持续发展目标9”，是向认识到知识产权与可持续发展之间的联系迈出了重要一步。产权组织迫切需要扩展其发展议程，开展与发展中国家，特别是最不发达国家发展与结构转型直接相关的项目。最重要的是，它需要为成员国能力建设和机构建立提供帮助，以期解决全球知识产权制度中的包容性、获取性和公平性问题。该国政府高度重视技术转让项目，认为产权组织的支助对于埃塞俄比亚中小企业和轻工制造业的发展至关重要。非常重要的是，要将这种支助扩大到具有高影响力的大型项目，以及具有刺激当地创意和加速生产过程现代化潜力的技术。采纳国际条约能够将埃塞俄比亚的国民经济纳入全球经济贸易体系，在这个意义上，这对于埃塞俄比亚的结构转型议程至关重要。埃塞尔比亚知识产权局为此制定了一项五年计划，确定了该国应当加入的知识产权公约，并为之设定了时间表。埃塞俄比亚科技部长在最近与总干事举行的富有成效的会议上，确认了该国政府正在为批准《马拉喀什条约》做最后准备，并正在</w:t>
      </w:r>
      <w:proofErr w:type="gramStart"/>
      <w:r w:rsidRPr="00042A1B">
        <w:rPr>
          <w:rFonts w:ascii="SimSun" w:hAnsi="SimSun" w:hint="eastAsia"/>
          <w:sz w:val="21"/>
          <w:szCs w:val="21"/>
        </w:rPr>
        <w:t>向签署</w:t>
      </w:r>
      <w:proofErr w:type="gramEnd"/>
      <w:r w:rsidRPr="00042A1B">
        <w:rPr>
          <w:rFonts w:ascii="SimSun" w:hAnsi="SimSun" w:hint="eastAsia"/>
          <w:sz w:val="21"/>
          <w:szCs w:val="21"/>
        </w:rPr>
        <w:t>和批准《巴黎公约》与《马德里协定》努力。产权组织可以为加速这一进程提供的任何支助都将不胜感激。最后，鉴于有必要圆满结束就传统知识、传统文化表现形式和遗传资源开展的旷日持久的谈判，埃塞俄比亚支持将政府间委员会的任务授权延长到下一个两年期，从而能够完成相关磋商，以外交路径通过具有法律约束力的国际文书。</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芬兰代表团确认</w:t>
      </w:r>
      <w:r w:rsidR="00850463">
        <w:rPr>
          <w:rFonts w:ascii="SimSun" w:hAnsi="SimSun" w:hint="eastAsia"/>
          <w:sz w:val="21"/>
          <w:szCs w:val="21"/>
        </w:rPr>
        <w:t>其</w:t>
      </w:r>
      <w:r w:rsidRPr="00042A1B">
        <w:rPr>
          <w:rFonts w:ascii="SimSun" w:hAnsi="SimSun" w:hint="eastAsia"/>
          <w:sz w:val="21"/>
          <w:szCs w:val="21"/>
        </w:rPr>
        <w:t>赞成爱沙尼亚代表团代表欧盟及其成员国，以及日本代表团代表B集团所做的发言。2017年对芬兰是重要的一年，部分因为芬兰专利和注册局庆祝其作为独立管理局成立75周年。长期以来，芬兰认为一个运转良好的工业产权体系和对创造性作品的保护将促进国家经济的进步与发展。芬兰于1921年加入《巴黎公约》并于1928年加入《伯尔尼公约》。</w:t>
      </w:r>
      <w:proofErr w:type="gramStart"/>
      <w:r w:rsidRPr="00042A1B">
        <w:rPr>
          <w:rFonts w:ascii="SimSun" w:hAnsi="SimSun" w:hint="eastAsia"/>
          <w:sz w:val="21"/>
          <w:szCs w:val="21"/>
        </w:rPr>
        <w:t>一</w:t>
      </w:r>
      <w:proofErr w:type="gramEnd"/>
      <w:r w:rsidRPr="00042A1B">
        <w:rPr>
          <w:rFonts w:ascii="SimSun" w:hAnsi="SimSun" w:hint="eastAsia"/>
          <w:sz w:val="21"/>
          <w:szCs w:val="21"/>
        </w:rPr>
        <w:t>百年之后，芬兰已经加入了产权组织管理下的数个国际条约。芬兰是世界上居领先地位的知识型经济体之一，公共部门和私营部门均大力投资于研究和开发。在2017年全球创新指数中，芬兰位居创新国家前十名。在芬兰经济产业改革和提高生产力的百年进程中，知识产权发挥了重要作用。芬兰是产权组织谈判的积极参与方，并愿意为在国际层面寻求解决方案贡献力量。其中的一件事，产权组织在往届成员国大会上强调大数据的重要性，这正是芬兰在2016年“产权组织全球数字内容市场会议”上提出的。因此，一项关于“数字音乐资料大数据”的研究即将在芬兰发布，该研究描述了一款音乐资料从制作室到数字音乐服务的大数据之路，努力采取最佳做法完善精神权利的适用及报酬的均等分配：数字化也已经在芬兰知识产权局的各项流程和服务的发展中发挥关键作用。芬兰用户正在使用产权组织提供的知识产权服务，代表团希望强调目前PCT、马德里和海牙体系为用户利益而正在进行的现代化及更新的重要性。PCT联盟会议将于2017年10月下旬举行，会上将提议将PCT国际检索和初步审查单位的指定期延长10年，芬兰专利和注册局于2003年获得该地位并于2005年开始运作。代表团注意到产权组织各委员会的重要努力，特别是成功举办专利法常设委员会（SCP）第26次会议，并希望取得进展。它希望其他委员会也能制定兼顾各方利益和行之有效的工作计划。代表团支持一个连贯性的鼓励创新与创造力的国际知识产权框架，并相信各利益攸关方能从一个更简单、更统一的知识产权体系中受益。在过去的近三十年中，芬兰是积极向发展中国家的专家提供版权培训的国家之一，并认为在未来继续提供上述机会具有重要意义。</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法国代表团支持</w:t>
      </w:r>
      <w:r w:rsidR="00850463">
        <w:rPr>
          <w:rFonts w:ascii="SimSun" w:hAnsi="SimSun" w:hint="eastAsia"/>
          <w:sz w:val="21"/>
          <w:szCs w:val="21"/>
        </w:rPr>
        <w:t>日本代表团</w:t>
      </w:r>
      <w:r w:rsidR="00850463" w:rsidRPr="00042A1B">
        <w:rPr>
          <w:rFonts w:ascii="SimSun" w:hAnsi="SimSun" w:hint="eastAsia"/>
          <w:sz w:val="21"/>
          <w:szCs w:val="21"/>
        </w:rPr>
        <w:t>代表</w:t>
      </w:r>
      <w:r w:rsidRPr="00042A1B">
        <w:rPr>
          <w:rFonts w:ascii="SimSun" w:hAnsi="SimSun" w:hint="eastAsia"/>
          <w:sz w:val="21"/>
          <w:szCs w:val="21"/>
        </w:rPr>
        <w:t>B集团和</w:t>
      </w:r>
      <w:r w:rsidR="003D73E4">
        <w:rPr>
          <w:rFonts w:ascii="SimSun" w:hAnsi="SimSun" w:hint="eastAsia"/>
          <w:sz w:val="21"/>
          <w:szCs w:val="21"/>
        </w:rPr>
        <w:t>爱沙尼亚代表团代表</w:t>
      </w:r>
      <w:r w:rsidRPr="00042A1B">
        <w:rPr>
          <w:rFonts w:ascii="SimSun" w:hAnsi="SimSun" w:hint="eastAsia"/>
          <w:sz w:val="21"/>
          <w:szCs w:val="21"/>
        </w:rPr>
        <w:t>欧洲联盟</w:t>
      </w:r>
      <w:r w:rsidR="003D73E4">
        <w:rPr>
          <w:rFonts w:ascii="SimSun" w:hAnsi="SimSun" w:hint="eastAsia"/>
          <w:sz w:val="21"/>
          <w:szCs w:val="21"/>
        </w:rPr>
        <w:t>及其成员国所作</w:t>
      </w:r>
      <w:r w:rsidRPr="00042A1B">
        <w:rPr>
          <w:rFonts w:ascii="SimSun" w:hAnsi="SimSun" w:hint="eastAsia"/>
          <w:sz w:val="21"/>
          <w:szCs w:val="21"/>
        </w:rPr>
        <w:t>的发言。关于计划和预算，</w:t>
      </w:r>
      <w:r w:rsidR="0087600C">
        <w:rPr>
          <w:rFonts w:ascii="SimSun" w:hAnsi="SimSun" w:hint="eastAsia"/>
          <w:sz w:val="21"/>
          <w:szCs w:val="21"/>
        </w:rPr>
        <w:t>产权组织</w:t>
      </w:r>
      <w:r w:rsidRPr="00042A1B">
        <w:rPr>
          <w:rFonts w:ascii="SimSun" w:hAnsi="SimSun" w:hint="eastAsia"/>
          <w:sz w:val="21"/>
          <w:szCs w:val="21"/>
        </w:rPr>
        <w:t>每年获得巨大利润，这应当促进进一步改革，以加强本组织的单一性和各联盟之间的团结。产权组织管理的这些体系和条约——专利合作条约体系、马德里体系、海牙体系甚至地理标志里斯本体系，它们中的每一个都符合1967年《产权组织公约》第三条中为本组织规定的目标。因此，法国强烈支持团结原则，这多年来确保了产权组织及其各联盟的正常发展和运转。法国不接受本组织团结一致的运转、特别是把本组织的间接开支按支付能力计给各联盟这一点，受到破坏这种预算方法有助于对发展中国家合作行动的适当管理，是而且应当一直是</w:t>
      </w:r>
      <w:r w:rsidR="0087600C">
        <w:rPr>
          <w:rFonts w:ascii="SimSun" w:hAnsi="SimSun" w:hint="eastAsia"/>
          <w:sz w:val="21"/>
          <w:szCs w:val="21"/>
        </w:rPr>
        <w:t>产权组织</w:t>
      </w:r>
      <w:r w:rsidRPr="00042A1B">
        <w:rPr>
          <w:rFonts w:ascii="SimSun" w:hAnsi="SimSun" w:hint="eastAsia"/>
          <w:sz w:val="21"/>
          <w:szCs w:val="21"/>
        </w:rPr>
        <w:t>的基石。还值得回顾的是，《外</w:t>
      </w:r>
      <w:r w:rsidRPr="00042A1B">
        <w:rPr>
          <w:rFonts w:ascii="SimSun" w:hAnsi="SimSun" w:hint="eastAsia"/>
          <w:sz w:val="21"/>
          <w:szCs w:val="21"/>
        </w:rPr>
        <w:lastRenderedPageBreak/>
        <w:t>观设计法条约》旨在简化和协调工业品外观设计有关程序，已经基本定稿，成功通过这部条约很重要。没有站得住的理由继续推迟召开外交会议通过该条约。因此，希望2017年成员国大会期间能够达成协商一致，召开外交会议。法国指出，除工业品外观设计以外，对每个知识产权保护制度的正常运转和管理具有根本意义。</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加蓬代表团赞同塞内加尔</w:t>
      </w:r>
      <w:r w:rsidR="003D73E4">
        <w:rPr>
          <w:rFonts w:ascii="SimSun" w:hAnsi="SimSun" w:hint="eastAsia"/>
          <w:sz w:val="21"/>
          <w:szCs w:val="21"/>
        </w:rPr>
        <w:t>代表团</w:t>
      </w:r>
      <w:r w:rsidRPr="00042A1B">
        <w:rPr>
          <w:rFonts w:ascii="SimSun" w:hAnsi="SimSun" w:hint="eastAsia"/>
          <w:sz w:val="21"/>
          <w:szCs w:val="21"/>
        </w:rPr>
        <w:t>代表非洲集团所作的发言，并强调了几个要点。</w:t>
      </w:r>
      <w:r w:rsidR="003D73E4">
        <w:rPr>
          <w:rFonts w:ascii="SimSun" w:hAnsi="SimSun" w:hint="eastAsia"/>
          <w:sz w:val="21"/>
          <w:szCs w:val="21"/>
        </w:rPr>
        <w:t>代表团</w:t>
      </w:r>
      <w:r w:rsidRPr="00042A1B">
        <w:rPr>
          <w:rFonts w:ascii="SimSun" w:hAnsi="SimSun" w:hint="eastAsia"/>
          <w:sz w:val="21"/>
          <w:szCs w:val="21"/>
        </w:rPr>
        <w:t>重申坚持产权组织关于促进创新的目标，但指出，这些目标必须以着眼于发展</w:t>
      </w:r>
      <w:proofErr w:type="gramStart"/>
      <w:r w:rsidRPr="00042A1B">
        <w:rPr>
          <w:rFonts w:ascii="SimSun" w:hAnsi="SimSun" w:hint="eastAsia"/>
          <w:sz w:val="21"/>
          <w:szCs w:val="21"/>
        </w:rPr>
        <w:t>的愿景为</w:t>
      </w:r>
      <w:proofErr w:type="gramEnd"/>
      <w:r w:rsidRPr="00042A1B">
        <w:rPr>
          <w:rFonts w:ascii="SimSun" w:hAnsi="SimSun" w:hint="eastAsia"/>
          <w:sz w:val="21"/>
          <w:szCs w:val="21"/>
        </w:rPr>
        <w:t>支撑。的确，实现可持续发展目标是产权组织和其他联合国机构实施活动必须基于的背景，以确保通过集体努力实现这些目标。因此，</w:t>
      </w:r>
      <w:r w:rsidR="00F005A2">
        <w:rPr>
          <w:rFonts w:ascii="SimSun" w:hAnsi="SimSun" w:hint="eastAsia"/>
          <w:sz w:val="21"/>
          <w:szCs w:val="21"/>
        </w:rPr>
        <w:t>代表团</w:t>
      </w:r>
      <w:r w:rsidRPr="00042A1B">
        <w:rPr>
          <w:rFonts w:ascii="SimSun" w:hAnsi="SimSun" w:hint="eastAsia"/>
          <w:sz w:val="21"/>
          <w:szCs w:val="21"/>
        </w:rPr>
        <w:t>希望本届会议将取得显著进展，以为相关谈判重新注入力量。在这方面，</w:t>
      </w:r>
      <w:r w:rsidR="00F005A2">
        <w:rPr>
          <w:rFonts w:ascii="SimSun" w:hAnsi="SimSun" w:hint="eastAsia"/>
          <w:sz w:val="21"/>
          <w:szCs w:val="21"/>
        </w:rPr>
        <w:t>代表团</w:t>
      </w:r>
      <w:r w:rsidRPr="00042A1B">
        <w:rPr>
          <w:rFonts w:ascii="SimSun" w:hAnsi="SimSun" w:hint="eastAsia"/>
          <w:sz w:val="21"/>
          <w:szCs w:val="21"/>
        </w:rPr>
        <w:t>指的是关于召开外交会议通过《外观设计法条约》以及关于遗传资源、传统知识和传统文化表现形式的谈判。关于里斯本体系，</w:t>
      </w:r>
      <w:r w:rsidR="003D73E4">
        <w:rPr>
          <w:rFonts w:ascii="SimSun" w:hAnsi="SimSun" w:hint="eastAsia"/>
          <w:sz w:val="21"/>
          <w:szCs w:val="21"/>
        </w:rPr>
        <w:t>代表团</w:t>
      </w:r>
      <w:r w:rsidRPr="00042A1B">
        <w:rPr>
          <w:rFonts w:ascii="SimSun" w:hAnsi="SimSun" w:hint="eastAsia"/>
          <w:sz w:val="21"/>
          <w:szCs w:val="21"/>
        </w:rPr>
        <w:t>欢迎制定里斯本协定和里斯本协定日内瓦文本共同实施细则工作组最近取得的进展，并希望这一势头在大会期间继续增长，引发工作组的职责的更新，继续讨论相关未决问题。加蓬正在建立地理标志国家委员会，并已经确定可能通过地理标志保护而受益的产品。它对这一过程的结果给予厚望。在非洲知识产权组织的协助下，加蓬也开始了知识产权文献中心（CGDI）的建设工作。这一倡议是加蓬为建立必要机构以利用知识产权促进发展所作的努力。除了执行这些文书所需的人力资源培训外，还为设立一个技术与创新支持中心</w:t>
      </w:r>
      <w:proofErr w:type="gramStart"/>
      <w:r w:rsidRPr="00042A1B">
        <w:rPr>
          <w:rFonts w:ascii="SimSun" w:hAnsi="SimSun" w:hint="eastAsia"/>
          <w:sz w:val="21"/>
          <w:szCs w:val="21"/>
        </w:rPr>
        <w:t>作出</w:t>
      </w:r>
      <w:proofErr w:type="gramEnd"/>
      <w:r w:rsidRPr="00042A1B">
        <w:rPr>
          <w:rFonts w:ascii="SimSun" w:hAnsi="SimSun" w:hint="eastAsia"/>
          <w:sz w:val="21"/>
          <w:szCs w:val="21"/>
        </w:rPr>
        <w:t>了准备，以为寻求保护的申请人使用产权组织数据库提供便利。代表团借此机会要求产权组织为此提供技术支持。</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冈比亚代表团赞同塞内加尔</w:t>
      </w:r>
      <w:r w:rsidR="003D73E4">
        <w:rPr>
          <w:rFonts w:ascii="SimSun" w:hAnsi="SimSun" w:hint="eastAsia"/>
          <w:sz w:val="21"/>
          <w:szCs w:val="21"/>
        </w:rPr>
        <w:t>代表团</w:t>
      </w:r>
      <w:r w:rsidRPr="00042A1B">
        <w:rPr>
          <w:rFonts w:ascii="SimSun" w:hAnsi="SimSun" w:hint="eastAsia"/>
          <w:sz w:val="21"/>
          <w:szCs w:val="21"/>
        </w:rPr>
        <w:t>代表非洲集团和孟加拉国</w:t>
      </w:r>
      <w:r w:rsidR="003D73E4">
        <w:rPr>
          <w:rFonts w:ascii="SimSun" w:hAnsi="SimSun" w:hint="eastAsia"/>
          <w:sz w:val="21"/>
          <w:szCs w:val="21"/>
        </w:rPr>
        <w:t>代表团</w:t>
      </w:r>
      <w:r w:rsidRPr="00042A1B">
        <w:rPr>
          <w:rFonts w:ascii="SimSun" w:hAnsi="SimSun" w:hint="eastAsia"/>
          <w:sz w:val="21"/>
          <w:szCs w:val="21"/>
        </w:rPr>
        <w:t>代表最不发达国家集团所作的发言。在加入《马德里议定书》和成功更新其国家规范框架两年左右之后，冈比亚知识产权局的指定该国的国际商标申请数量稳步上升。随着</w:t>
      </w:r>
      <w:r w:rsidRPr="00042A1B">
        <w:rPr>
          <w:rFonts w:ascii="SimSun" w:hAnsi="SimSun"/>
          <w:sz w:val="21"/>
          <w:szCs w:val="21"/>
        </w:rPr>
        <w:t>WIPO PCT</w:t>
      </w:r>
      <w:r w:rsidRPr="00042A1B">
        <w:rPr>
          <w:rFonts w:ascii="SimSun" w:hAnsi="SimSun" w:hint="eastAsia"/>
          <w:sz w:val="21"/>
          <w:szCs w:val="21"/>
        </w:rPr>
        <w:t>局的持续合作，该国当地的年轻研究人员、创新者和高等院校对专利制度产生了极大的兴趣，促使建立了一个国家创新协会，以更好地协调和支持创新活动。冈比亚继续努力改善知识产权服务的提供工作，预计到</w:t>
      </w:r>
      <w:r w:rsidRPr="00042A1B">
        <w:rPr>
          <w:rFonts w:ascii="SimSun" w:hAnsi="SimSun"/>
          <w:sz w:val="21"/>
          <w:szCs w:val="21"/>
        </w:rPr>
        <w:t>2017</w:t>
      </w:r>
      <w:r w:rsidRPr="00042A1B">
        <w:rPr>
          <w:rFonts w:ascii="SimSun" w:hAnsi="SimSun" w:hint="eastAsia"/>
          <w:sz w:val="21"/>
          <w:szCs w:val="21"/>
        </w:rPr>
        <w:t>年底将完成其国家知识产权政策，并在</w:t>
      </w:r>
      <w:r w:rsidRPr="00042A1B">
        <w:rPr>
          <w:rFonts w:ascii="SimSun" w:hAnsi="SimSun"/>
          <w:sz w:val="21"/>
          <w:szCs w:val="21"/>
        </w:rPr>
        <w:t>2017</w:t>
      </w:r>
      <w:r w:rsidRPr="00042A1B">
        <w:rPr>
          <w:rFonts w:ascii="SimSun" w:hAnsi="SimSun" w:hint="eastAsia"/>
          <w:sz w:val="21"/>
          <w:szCs w:val="21"/>
        </w:rPr>
        <w:t>年大会期间签署合作备忘录。</w:t>
      </w:r>
      <w:r w:rsidRPr="00042A1B">
        <w:rPr>
          <w:rFonts w:ascii="SimSun" w:hAnsi="SimSun"/>
          <w:sz w:val="21"/>
          <w:szCs w:val="21"/>
        </w:rPr>
        <w:t>WIPO</w:t>
      </w:r>
      <w:r w:rsidRPr="00042A1B">
        <w:rPr>
          <w:rFonts w:ascii="SimSun" w:hAnsi="SimSun" w:hint="eastAsia"/>
          <w:sz w:val="21"/>
          <w:szCs w:val="21"/>
        </w:rPr>
        <w:t>继续支持该国的国家知识产权能力建设举措，赞助冈比亚的年轻人参与知识产权计划，并通过</w:t>
      </w:r>
      <w:r w:rsidRPr="00042A1B">
        <w:rPr>
          <w:rFonts w:ascii="SimSun" w:hAnsi="SimSun"/>
          <w:sz w:val="21"/>
          <w:szCs w:val="21"/>
        </w:rPr>
        <w:t>WIPO</w:t>
      </w:r>
      <w:r w:rsidRPr="00042A1B">
        <w:rPr>
          <w:rFonts w:ascii="SimSun" w:hAnsi="SimSun" w:hint="eastAsia"/>
          <w:sz w:val="21"/>
          <w:szCs w:val="21"/>
        </w:rPr>
        <w:t>学院分享知识产权法律材料。鉴于有必要有效执行知识产权制度并制定一个争议解决机制，冈比亚的主要挑战之一是怎样确保期望就知识产权争议</w:t>
      </w:r>
      <w:proofErr w:type="gramStart"/>
      <w:r w:rsidRPr="00042A1B">
        <w:rPr>
          <w:rFonts w:ascii="SimSun" w:hAnsi="SimSun" w:hint="eastAsia"/>
          <w:sz w:val="21"/>
          <w:szCs w:val="21"/>
        </w:rPr>
        <w:t>作出</w:t>
      </w:r>
      <w:proofErr w:type="gramEnd"/>
      <w:r w:rsidRPr="00042A1B">
        <w:rPr>
          <w:rFonts w:ascii="SimSun" w:hAnsi="SimSun" w:hint="eastAsia"/>
          <w:sz w:val="21"/>
          <w:szCs w:val="21"/>
        </w:rPr>
        <w:t>仲裁的司法人员拥有充分的知识产权知识和法律材料。它希望与</w:t>
      </w:r>
      <w:r w:rsidR="0087600C">
        <w:rPr>
          <w:rFonts w:ascii="SimSun" w:hAnsi="SimSun"/>
          <w:sz w:val="21"/>
          <w:szCs w:val="21"/>
        </w:rPr>
        <w:t>产权组织</w:t>
      </w:r>
      <w:r w:rsidRPr="00042A1B">
        <w:rPr>
          <w:rFonts w:ascii="SimSun" w:hAnsi="SimSun" w:hint="eastAsia"/>
          <w:sz w:val="21"/>
          <w:szCs w:val="21"/>
        </w:rPr>
        <w:t>合作，为司法人员制定一个量身定制的知识产权计划，从而为冈比亚和发展中国家整体制定一个更有效的知识产权争议解决和执法制度。</w:t>
      </w:r>
      <w:r w:rsidR="0087600C">
        <w:rPr>
          <w:rFonts w:ascii="SimSun" w:hAnsi="SimSun"/>
          <w:sz w:val="21"/>
          <w:szCs w:val="21"/>
        </w:rPr>
        <w:t>产权组织</w:t>
      </w:r>
      <w:r w:rsidRPr="00042A1B">
        <w:rPr>
          <w:rFonts w:ascii="SimSun" w:hAnsi="SimSun" w:hint="eastAsia"/>
          <w:sz w:val="21"/>
          <w:szCs w:val="21"/>
        </w:rPr>
        <w:t>各机构和秘书处已经为建立一个平衡的、包容性的全球知识产权制度</w:t>
      </w:r>
      <w:proofErr w:type="gramStart"/>
      <w:r w:rsidRPr="00042A1B">
        <w:rPr>
          <w:rFonts w:ascii="SimSun" w:hAnsi="SimSun" w:hint="eastAsia"/>
          <w:sz w:val="21"/>
          <w:szCs w:val="21"/>
        </w:rPr>
        <w:t>作出</w:t>
      </w:r>
      <w:proofErr w:type="gramEnd"/>
      <w:r w:rsidRPr="00042A1B">
        <w:rPr>
          <w:rFonts w:ascii="SimSun" w:hAnsi="SimSun" w:hint="eastAsia"/>
          <w:sz w:val="21"/>
          <w:szCs w:val="21"/>
        </w:rPr>
        <w:t>了宝贵的贡献。它重申支持</w:t>
      </w:r>
      <w:r w:rsidR="0087600C">
        <w:rPr>
          <w:rFonts w:ascii="SimSun" w:hAnsi="SimSun"/>
          <w:sz w:val="21"/>
          <w:szCs w:val="21"/>
        </w:rPr>
        <w:t>产权组织</w:t>
      </w:r>
      <w:r w:rsidRPr="00042A1B">
        <w:rPr>
          <w:rFonts w:ascii="SimSun" w:hAnsi="SimSun" w:hint="eastAsia"/>
          <w:sz w:val="21"/>
          <w:szCs w:val="21"/>
        </w:rPr>
        <w:t>下一两年期的活动计划，特别是发展议程范围内的活动计划。</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格鲁吉亚代表团完全支持CEBS集团代表的发言。它欢迎WIPO学院的所有项目和倡议，特别是《外观设计法条约》课程的改编，这让各国能够在本国建立知识产权学院，开办专业发展课程。</w:t>
      </w:r>
      <w:proofErr w:type="gramStart"/>
      <w:r w:rsidRPr="00042A1B">
        <w:rPr>
          <w:rFonts w:ascii="SimSun" w:hAnsi="SimSun" w:hint="eastAsia"/>
          <w:sz w:val="21"/>
          <w:szCs w:val="21"/>
        </w:rPr>
        <w:t>它感谢</w:t>
      </w:r>
      <w:proofErr w:type="gramEnd"/>
      <w:r w:rsidRPr="00042A1B">
        <w:rPr>
          <w:rFonts w:ascii="SimSun" w:hAnsi="SimSun" w:hint="eastAsia"/>
          <w:sz w:val="21"/>
          <w:szCs w:val="21"/>
        </w:rPr>
        <w:t>学院支持设立格鲁吉亚第一个专业发展课程，课程很成功，让政府官员扩大了知识面，让当地工作人员获得学历。它赞赏转型和发达国家部在为格鲁吉亚规划和实施优先项目方面不断的参与和指导，通过定期评价和评估，让各项活动得到改进，并呼吁扩大范围。此外，它赞扬</w:t>
      </w:r>
      <w:r w:rsidR="0087600C">
        <w:rPr>
          <w:rFonts w:ascii="SimSun" w:hAnsi="SimSun" w:hint="eastAsia"/>
          <w:sz w:val="21"/>
          <w:szCs w:val="21"/>
        </w:rPr>
        <w:t>产权组织</w:t>
      </w:r>
      <w:r w:rsidRPr="00042A1B">
        <w:rPr>
          <w:rFonts w:ascii="SimSun" w:hAnsi="SimSun" w:hint="eastAsia"/>
          <w:sz w:val="21"/>
          <w:szCs w:val="21"/>
        </w:rPr>
        <w:t>组织的高水平的文化和会外活动，以及秘书处在促进不同国家文化和传统上的专业态度。它希望全球知识产权服务的不断增长进一步完善各体系，满足用户的需求。它希望产权组织能够继续高效地响应所有成员国的需求，分配必要的资源用于运用和推广，通过PCT、马德里、海牙和里斯本各体系提供服务，平等对待所有体系。它相信，本届系列会议应该特别注意待处理的立法议程，特别是《外观设计法条约》，这部条约尽管几年前已经定稿，但还没有通过。未能商定召开外交会议通过DLT，它感到遗憾。它希望2018</w:t>
      </w:r>
      <w:r w:rsidR="003D73E4">
        <w:rPr>
          <w:rFonts w:ascii="SimSun" w:hAnsi="SimSun" w:hint="eastAsia"/>
          <w:sz w:val="21"/>
          <w:szCs w:val="21"/>
        </w:rPr>
        <w:t>/</w:t>
      </w:r>
      <w:r w:rsidRPr="00042A1B">
        <w:rPr>
          <w:rFonts w:ascii="SimSun" w:hAnsi="SimSun" w:hint="eastAsia"/>
          <w:sz w:val="21"/>
          <w:szCs w:val="21"/>
        </w:rPr>
        <w:t>19</w:t>
      </w:r>
      <w:r w:rsidR="003D73E4">
        <w:rPr>
          <w:rFonts w:ascii="SimSun" w:hAnsi="SimSun" w:hint="eastAsia"/>
          <w:sz w:val="21"/>
          <w:szCs w:val="21"/>
        </w:rPr>
        <w:t>两年期的</w:t>
      </w:r>
      <w:r w:rsidRPr="00042A1B">
        <w:rPr>
          <w:rFonts w:ascii="SimSun" w:hAnsi="SimSun" w:hint="eastAsia"/>
          <w:sz w:val="21"/>
          <w:szCs w:val="21"/>
        </w:rPr>
        <w:t>计划和预算将协商一致得到通过，确保本</w:t>
      </w:r>
      <w:proofErr w:type="gramStart"/>
      <w:r w:rsidRPr="00042A1B">
        <w:rPr>
          <w:rFonts w:ascii="SimSun" w:hAnsi="SimSun" w:hint="eastAsia"/>
          <w:sz w:val="21"/>
          <w:szCs w:val="21"/>
        </w:rPr>
        <w:t>组织平稳</w:t>
      </w:r>
      <w:proofErr w:type="gramEnd"/>
      <w:r w:rsidRPr="00042A1B">
        <w:rPr>
          <w:rFonts w:ascii="SimSun" w:hAnsi="SimSun" w:hint="eastAsia"/>
          <w:sz w:val="21"/>
          <w:szCs w:val="21"/>
        </w:rPr>
        <w:t>运转。它认为</w:t>
      </w:r>
      <w:r w:rsidR="0087600C">
        <w:rPr>
          <w:rFonts w:ascii="SimSun" w:hAnsi="SimSun" w:hint="eastAsia"/>
          <w:sz w:val="21"/>
          <w:szCs w:val="21"/>
        </w:rPr>
        <w:t>产权组织</w:t>
      </w:r>
      <w:r w:rsidRPr="00042A1B">
        <w:rPr>
          <w:rFonts w:ascii="SimSun" w:hAnsi="SimSun" w:hint="eastAsia"/>
          <w:sz w:val="21"/>
          <w:szCs w:val="21"/>
        </w:rPr>
        <w:t>的驻外办事处网络应当基于平等地域</w:t>
      </w:r>
      <w:r w:rsidRPr="00042A1B">
        <w:rPr>
          <w:rFonts w:ascii="SimSun" w:hAnsi="SimSun" w:hint="eastAsia"/>
          <w:sz w:val="21"/>
          <w:szCs w:val="21"/>
        </w:rPr>
        <w:lastRenderedPageBreak/>
        <w:t>分布原则，优先考虑没有驻外办事处的地区，并强调CEBS是唯一没有办事处的地区。它呼吁成员国着眼</w:t>
      </w:r>
      <w:r w:rsidR="0087600C">
        <w:rPr>
          <w:rFonts w:ascii="SimSun" w:hAnsi="SimSun" w:hint="eastAsia"/>
          <w:sz w:val="21"/>
          <w:szCs w:val="21"/>
        </w:rPr>
        <w:t>产权组织</w:t>
      </w:r>
      <w:r w:rsidRPr="00042A1B">
        <w:rPr>
          <w:rFonts w:ascii="SimSun" w:hAnsi="SimSun" w:hint="eastAsia"/>
          <w:sz w:val="21"/>
          <w:szCs w:val="21"/>
        </w:rPr>
        <w:t>的最高利益，尊重长期谈判的历史。</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德国代表团完全支持</w:t>
      </w:r>
      <w:r w:rsidRPr="00042A1B">
        <w:rPr>
          <w:rFonts w:ascii="SimSun" w:hAnsi="SimSun"/>
          <w:sz w:val="21"/>
          <w:szCs w:val="21"/>
        </w:rPr>
        <w:t>B</w:t>
      </w:r>
      <w:r w:rsidRPr="00042A1B">
        <w:rPr>
          <w:rFonts w:ascii="SimSun" w:hAnsi="SimSun" w:hint="eastAsia"/>
          <w:sz w:val="21"/>
          <w:szCs w:val="21"/>
        </w:rPr>
        <w:t>集团和欧盟所作的发言：知识产权不仅对企业和开发商至关重要，消费者和整个社会也受益于知识驱动型创新。作为全球首要的知识产权方面的组织，</w:t>
      </w:r>
      <w:r w:rsidR="0087600C">
        <w:rPr>
          <w:rFonts w:ascii="SimSun" w:hAnsi="SimSun"/>
          <w:sz w:val="21"/>
          <w:szCs w:val="21"/>
        </w:rPr>
        <w:t>产权组织</w:t>
      </w:r>
      <w:r w:rsidRPr="00042A1B">
        <w:rPr>
          <w:rFonts w:ascii="SimSun" w:hAnsi="SimSun" w:hint="eastAsia"/>
          <w:sz w:val="21"/>
          <w:szCs w:val="21"/>
        </w:rPr>
        <w:t>仍然是全球开展讨论和交流意见的联络点。</w:t>
      </w:r>
      <w:r w:rsidRPr="00042A1B">
        <w:rPr>
          <w:rFonts w:ascii="SimSun" w:hAnsi="SimSun"/>
          <w:sz w:val="21"/>
          <w:szCs w:val="21"/>
        </w:rPr>
        <w:t>2016</w:t>
      </w:r>
      <w:r w:rsidRPr="00042A1B">
        <w:rPr>
          <w:rFonts w:ascii="SimSun" w:hAnsi="SimSun" w:hint="eastAsia"/>
          <w:sz w:val="21"/>
          <w:szCs w:val="21"/>
        </w:rPr>
        <w:t>年在实施治理问题方面的重要决定上取得了进展。这些决定将成为取得进一步进展的良好基础，特别是在修改</w:t>
      </w:r>
      <w:r w:rsidR="0087600C">
        <w:rPr>
          <w:rFonts w:ascii="SimSun" w:hAnsi="SimSun"/>
          <w:sz w:val="21"/>
          <w:szCs w:val="21"/>
        </w:rPr>
        <w:t>产权组织</w:t>
      </w:r>
      <w:r w:rsidRPr="00042A1B">
        <w:rPr>
          <w:rFonts w:ascii="SimSun" w:hAnsi="SimSun" w:hint="eastAsia"/>
          <w:sz w:val="21"/>
          <w:szCs w:val="21"/>
        </w:rPr>
        <w:t>举报人保护政策这个方面。独立咨询监督委员会（</w:t>
      </w:r>
      <w:proofErr w:type="gramStart"/>
      <w:r w:rsidRPr="00042A1B">
        <w:rPr>
          <w:rFonts w:ascii="SimSun" w:hAnsi="SimSun" w:hint="eastAsia"/>
          <w:sz w:val="21"/>
          <w:szCs w:val="21"/>
        </w:rPr>
        <w:t>咨</w:t>
      </w:r>
      <w:proofErr w:type="gramEnd"/>
      <w:r w:rsidRPr="00042A1B">
        <w:rPr>
          <w:rFonts w:ascii="SimSun" w:hAnsi="SimSun" w:hint="eastAsia"/>
          <w:sz w:val="21"/>
          <w:szCs w:val="21"/>
        </w:rPr>
        <w:t>监委）</w:t>
      </w:r>
      <w:r w:rsidRPr="00042A1B">
        <w:rPr>
          <w:rFonts w:ascii="SimSun" w:hAnsi="SimSun"/>
          <w:sz w:val="21"/>
          <w:szCs w:val="21"/>
        </w:rPr>
        <w:t>2017</w:t>
      </w:r>
      <w:r w:rsidRPr="00042A1B">
        <w:rPr>
          <w:rFonts w:ascii="SimSun" w:hAnsi="SimSun" w:hint="eastAsia"/>
          <w:sz w:val="21"/>
          <w:szCs w:val="21"/>
        </w:rPr>
        <w:t>年</w:t>
      </w:r>
      <w:r w:rsidRPr="00042A1B">
        <w:rPr>
          <w:rFonts w:ascii="SimSun" w:hAnsi="SimSun"/>
          <w:sz w:val="21"/>
          <w:szCs w:val="21"/>
        </w:rPr>
        <w:t>9</w:t>
      </w:r>
      <w:r w:rsidRPr="00042A1B">
        <w:rPr>
          <w:rFonts w:ascii="SimSun" w:hAnsi="SimSun" w:hint="eastAsia"/>
          <w:sz w:val="21"/>
          <w:szCs w:val="21"/>
        </w:rPr>
        <w:t>月</w:t>
      </w:r>
      <w:r w:rsidRPr="00042A1B">
        <w:rPr>
          <w:rFonts w:ascii="SimSun" w:hAnsi="SimSun"/>
          <w:sz w:val="21"/>
          <w:szCs w:val="21"/>
        </w:rPr>
        <w:t>27</w:t>
      </w:r>
      <w:r w:rsidRPr="00042A1B">
        <w:rPr>
          <w:rFonts w:ascii="SimSun" w:hAnsi="SimSun" w:hint="eastAsia"/>
          <w:sz w:val="21"/>
          <w:szCs w:val="21"/>
        </w:rPr>
        <w:t>日提交的评论意见受到欢迎，德国将会考察总干事在</w:t>
      </w:r>
      <w:r w:rsidRPr="00042A1B">
        <w:rPr>
          <w:rFonts w:ascii="SimSun" w:hAnsi="SimSun"/>
          <w:sz w:val="21"/>
          <w:szCs w:val="21"/>
        </w:rPr>
        <w:t>2017</w:t>
      </w:r>
      <w:r w:rsidRPr="00042A1B">
        <w:rPr>
          <w:rFonts w:ascii="SimSun" w:hAnsi="SimSun" w:hint="eastAsia"/>
          <w:sz w:val="21"/>
          <w:szCs w:val="21"/>
        </w:rPr>
        <w:t>年</w:t>
      </w:r>
      <w:r w:rsidRPr="00042A1B">
        <w:rPr>
          <w:rFonts w:ascii="SimSun" w:hAnsi="SimSun"/>
          <w:sz w:val="21"/>
          <w:szCs w:val="21"/>
        </w:rPr>
        <w:t>9</w:t>
      </w:r>
      <w:r w:rsidRPr="00042A1B">
        <w:rPr>
          <w:rFonts w:ascii="SimSun" w:hAnsi="SimSun" w:hint="eastAsia"/>
          <w:sz w:val="21"/>
          <w:szCs w:val="21"/>
        </w:rPr>
        <w:t>月</w:t>
      </w:r>
      <w:r w:rsidRPr="00042A1B">
        <w:rPr>
          <w:rFonts w:ascii="SimSun" w:hAnsi="SimSun"/>
          <w:sz w:val="21"/>
          <w:szCs w:val="21"/>
        </w:rPr>
        <w:t>29</w:t>
      </w:r>
      <w:r w:rsidRPr="00042A1B">
        <w:rPr>
          <w:rFonts w:ascii="SimSun" w:hAnsi="SimSun" w:hint="eastAsia"/>
          <w:sz w:val="21"/>
          <w:szCs w:val="21"/>
        </w:rPr>
        <w:t>日颁布的新政策中是否全面考虑了这些意见。</w:t>
      </w:r>
      <w:r w:rsidR="003D73E4">
        <w:rPr>
          <w:rFonts w:ascii="SimSun" w:hAnsi="SimSun" w:hint="eastAsia"/>
          <w:sz w:val="21"/>
          <w:szCs w:val="21"/>
        </w:rPr>
        <w:t>代表团</w:t>
      </w:r>
      <w:r w:rsidRPr="00042A1B">
        <w:rPr>
          <w:rFonts w:ascii="SimSun" w:hAnsi="SimSun" w:hint="eastAsia"/>
          <w:sz w:val="21"/>
          <w:szCs w:val="21"/>
        </w:rPr>
        <w:t>一直并仍将全面致力于在实际行动必须优先于速度的领域，以有建设性的方式与所涉有关各方进行接触。这包括仔细考虑</w:t>
      </w:r>
      <w:proofErr w:type="gramStart"/>
      <w:r w:rsidRPr="00042A1B">
        <w:rPr>
          <w:rFonts w:ascii="SimSun" w:hAnsi="SimSun" w:hint="eastAsia"/>
          <w:sz w:val="21"/>
          <w:szCs w:val="21"/>
        </w:rPr>
        <w:t>咨</w:t>
      </w:r>
      <w:proofErr w:type="gramEnd"/>
      <w:r w:rsidRPr="00042A1B">
        <w:rPr>
          <w:rFonts w:ascii="SimSun" w:hAnsi="SimSun" w:hint="eastAsia"/>
          <w:sz w:val="21"/>
          <w:szCs w:val="21"/>
        </w:rPr>
        <w:t>监委发布的审查和评论意见。如果</w:t>
      </w:r>
      <w:r w:rsidR="0087600C">
        <w:rPr>
          <w:rFonts w:ascii="SimSun" w:hAnsi="SimSun"/>
          <w:sz w:val="21"/>
          <w:szCs w:val="21"/>
        </w:rPr>
        <w:t>产权组织</w:t>
      </w:r>
      <w:r w:rsidRPr="00042A1B">
        <w:rPr>
          <w:rFonts w:ascii="SimSun" w:hAnsi="SimSun" w:hint="eastAsia"/>
          <w:sz w:val="21"/>
          <w:szCs w:val="21"/>
        </w:rPr>
        <w:t>力求以有建设性、前瞻性的方式进一步改善已经达到的高标准，它只会变得更加强大。在</w:t>
      </w:r>
      <w:r w:rsidR="003D73E4">
        <w:rPr>
          <w:rFonts w:ascii="SimSun" w:hAnsi="SimSun" w:hint="eastAsia"/>
          <w:sz w:val="21"/>
          <w:szCs w:val="21"/>
        </w:rPr>
        <w:t>产权组织</w:t>
      </w:r>
      <w:r w:rsidRPr="00042A1B">
        <w:rPr>
          <w:rFonts w:ascii="SimSun" w:hAnsi="SimSun" w:hint="eastAsia"/>
          <w:sz w:val="21"/>
          <w:szCs w:val="21"/>
        </w:rPr>
        <w:t>协调委员会和</w:t>
      </w:r>
      <w:r w:rsidR="003D73E4">
        <w:rPr>
          <w:rFonts w:ascii="SimSun" w:hAnsi="SimSun" w:hint="eastAsia"/>
          <w:sz w:val="21"/>
          <w:szCs w:val="21"/>
        </w:rPr>
        <w:t>产权组织</w:t>
      </w:r>
      <w:r w:rsidRPr="00042A1B">
        <w:rPr>
          <w:rFonts w:ascii="SimSun" w:hAnsi="SimSun"/>
          <w:sz w:val="21"/>
          <w:szCs w:val="21"/>
        </w:rPr>
        <w:t>2016</w:t>
      </w:r>
      <w:r w:rsidRPr="00042A1B">
        <w:rPr>
          <w:rFonts w:ascii="SimSun" w:hAnsi="SimSun" w:hint="eastAsia"/>
          <w:sz w:val="21"/>
          <w:szCs w:val="21"/>
        </w:rPr>
        <w:t>年大会各项决定和建议的基础上继续开展工作，将使</w:t>
      </w:r>
      <w:r w:rsidR="0087600C">
        <w:rPr>
          <w:rFonts w:ascii="SimSun" w:hAnsi="SimSun"/>
          <w:sz w:val="21"/>
          <w:szCs w:val="21"/>
        </w:rPr>
        <w:t>产权组织</w:t>
      </w:r>
      <w:r w:rsidRPr="00042A1B">
        <w:rPr>
          <w:rFonts w:ascii="SimSun" w:hAnsi="SimSun" w:hint="eastAsia"/>
          <w:sz w:val="21"/>
          <w:szCs w:val="21"/>
        </w:rPr>
        <w:t>、所有其他有关各方甚至全人类都受益。透明和善治的原则应成为</w:t>
      </w:r>
      <w:r w:rsidR="0087600C">
        <w:rPr>
          <w:rFonts w:ascii="SimSun" w:hAnsi="SimSun"/>
          <w:sz w:val="21"/>
          <w:szCs w:val="21"/>
        </w:rPr>
        <w:t>产权组织</w:t>
      </w:r>
      <w:r w:rsidRPr="00042A1B">
        <w:rPr>
          <w:rFonts w:ascii="SimSun" w:hAnsi="SimSun" w:hint="eastAsia"/>
          <w:sz w:val="21"/>
          <w:szCs w:val="21"/>
        </w:rPr>
        <w:t>所有决定，包括驻外办事处方面的决定的基石。德国相信，将实现一致的决定，符合采用“</w:t>
      </w:r>
      <w:r w:rsidR="0087600C">
        <w:rPr>
          <w:rFonts w:ascii="SimSun" w:hAnsi="SimSun" w:hint="eastAsia"/>
          <w:sz w:val="21"/>
          <w:szCs w:val="21"/>
        </w:rPr>
        <w:t>产权组织</w:t>
      </w:r>
      <w:r w:rsidRPr="00042A1B">
        <w:rPr>
          <w:rFonts w:ascii="SimSun" w:hAnsi="SimSun" w:hint="eastAsia"/>
          <w:sz w:val="21"/>
          <w:szCs w:val="21"/>
        </w:rPr>
        <w:t>驻外办事处指导原则”选择新驻外办事处的既定目标。知识产权从来都是一个复杂的问题，是企业和整个社会运转所处环境的法律、经济和文化框架不可分割的一部分。</w:t>
      </w:r>
      <w:r w:rsidR="0087600C">
        <w:rPr>
          <w:rFonts w:ascii="SimSun" w:hAnsi="SimSun"/>
          <w:sz w:val="21"/>
          <w:szCs w:val="21"/>
        </w:rPr>
        <w:t>产权组织</w:t>
      </w:r>
      <w:r w:rsidRPr="00042A1B">
        <w:rPr>
          <w:rFonts w:ascii="SimSun" w:hAnsi="SimSun" w:hint="eastAsia"/>
          <w:sz w:val="21"/>
          <w:szCs w:val="21"/>
        </w:rPr>
        <w:t>面临的挑战是在寻求充分应对的过程中提供指导，需要完成其促进和有效保护知识产权以实现可持续发展和财富创造的使命。</w:t>
      </w:r>
      <w:r w:rsidR="0087600C">
        <w:rPr>
          <w:rFonts w:ascii="SimSun" w:hAnsi="SimSun"/>
          <w:sz w:val="21"/>
          <w:szCs w:val="21"/>
        </w:rPr>
        <w:t>产权组织</w:t>
      </w:r>
      <w:r w:rsidRPr="00042A1B">
        <w:rPr>
          <w:rFonts w:ascii="SimSun" w:hAnsi="SimSun" w:hint="eastAsia"/>
          <w:sz w:val="21"/>
          <w:szCs w:val="21"/>
        </w:rPr>
        <w:t>过去面临、未来还将继续面临的主要任务之一是消除重复出现的认为本组织倾向于某些群体的担忧，并反复表明</w:t>
      </w:r>
      <w:r w:rsidR="0087600C">
        <w:rPr>
          <w:rFonts w:ascii="SimSun" w:hAnsi="SimSun"/>
          <w:sz w:val="21"/>
          <w:szCs w:val="21"/>
        </w:rPr>
        <w:t>产权组织</w:t>
      </w:r>
      <w:r w:rsidRPr="00042A1B">
        <w:rPr>
          <w:rFonts w:ascii="SimSun" w:hAnsi="SimSun" w:hint="eastAsia"/>
          <w:sz w:val="21"/>
          <w:szCs w:val="21"/>
        </w:rPr>
        <w:t>当前的目标是在权利人和社会各阶层之间，包括在卫生和环境问题的背景下取得最佳平衡。</w:t>
      </w:r>
      <w:r w:rsidR="0087600C">
        <w:rPr>
          <w:rFonts w:ascii="SimSun" w:hAnsi="SimSun" w:hint="eastAsia"/>
          <w:sz w:val="21"/>
          <w:szCs w:val="21"/>
        </w:rPr>
        <w:t>产权组织</w:t>
      </w:r>
      <w:r w:rsidRPr="00042A1B">
        <w:rPr>
          <w:rFonts w:ascii="SimSun" w:hAnsi="SimSun" w:hint="eastAsia"/>
          <w:sz w:val="21"/>
          <w:szCs w:val="21"/>
        </w:rPr>
        <w:t>应在其任务授权内与其他设在日内瓦的机构密切合作，积极促进落实“2030年可持续发展议程”，并确认其自身可能对议程</w:t>
      </w:r>
      <w:proofErr w:type="gramStart"/>
      <w:r w:rsidRPr="00042A1B">
        <w:rPr>
          <w:rFonts w:ascii="SimSun" w:hAnsi="SimSun" w:hint="eastAsia"/>
          <w:sz w:val="21"/>
          <w:szCs w:val="21"/>
        </w:rPr>
        <w:t>作出</w:t>
      </w:r>
      <w:proofErr w:type="gramEnd"/>
      <w:r w:rsidRPr="00042A1B">
        <w:rPr>
          <w:rFonts w:ascii="SimSun" w:hAnsi="SimSun" w:hint="eastAsia"/>
          <w:sz w:val="21"/>
          <w:szCs w:val="21"/>
        </w:rPr>
        <w:t>贡献的领域。</w:t>
      </w:r>
      <w:r w:rsidR="003D73E4">
        <w:rPr>
          <w:rFonts w:ascii="SimSun" w:hAnsi="SimSun" w:hint="eastAsia"/>
          <w:sz w:val="21"/>
          <w:szCs w:val="21"/>
        </w:rPr>
        <w:t>代表团</w:t>
      </w:r>
      <w:r w:rsidRPr="00042A1B">
        <w:rPr>
          <w:rFonts w:ascii="SimSun" w:hAnsi="SimSun" w:hint="eastAsia"/>
          <w:sz w:val="21"/>
          <w:szCs w:val="21"/>
        </w:rPr>
        <w:t>支持建立稳健和一致的国际知识产权框架，它应适得其所，能在不同的利益和关切之间取得平衡，根据共同商定的条款和条件鼓励创新并促进技术开发和转让。包括知识产权局在内的利益攸关方将受益于更简单更协调的国际框架，包括版权、专利和商标法方面的实质性规定。作为全球立法和统一做法的监护者，</w:t>
      </w:r>
      <w:r w:rsidR="0087600C">
        <w:rPr>
          <w:rFonts w:ascii="SimSun" w:hAnsi="SimSun" w:hint="eastAsia"/>
          <w:sz w:val="21"/>
          <w:szCs w:val="21"/>
        </w:rPr>
        <w:t>产权组织</w:t>
      </w:r>
      <w:r w:rsidRPr="00042A1B">
        <w:rPr>
          <w:rFonts w:ascii="SimSun" w:hAnsi="SimSun" w:hint="eastAsia"/>
          <w:sz w:val="21"/>
          <w:szCs w:val="21"/>
        </w:rPr>
        <w:t>是独特的适宜于掌</w:t>
      </w:r>
      <w:proofErr w:type="gramStart"/>
      <w:r w:rsidRPr="00042A1B">
        <w:rPr>
          <w:rFonts w:ascii="SimSun" w:hAnsi="SimSun" w:hint="eastAsia"/>
          <w:sz w:val="21"/>
          <w:szCs w:val="21"/>
        </w:rPr>
        <w:t>控这些</w:t>
      </w:r>
      <w:proofErr w:type="gramEnd"/>
      <w:r w:rsidRPr="00042A1B">
        <w:rPr>
          <w:rFonts w:ascii="SimSun" w:hAnsi="SimSun" w:hint="eastAsia"/>
          <w:sz w:val="21"/>
          <w:szCs w:val="21"/>
        </w:rPr>
        <w:t>挑战的论坛，并应关注法律概念的统一协调。正如版权及相关权常设委员会内的发言显示，该领域法律概念的国际协调十分复杂，需要时间和精力。但是，如果成员国本着协商一致的精神合作，并本着在</w:t>
      </w:r>
      <w:proofErr w:type="gramStart"/>
      <w:r w:rsidRPr="00042A1B">
        <w:rPr>
          <w:rFonts w:ascii="SimSun" w:hAnsi="SimSun" w:hint="eastAsia"/>
          <w:sz w:val="21"/>
          <w:szCs w:val="21"/>
        </w:rPr>
        <w:t>所有利益</w:t>
      </w:r>
      <w:proofErr w:type="gramEnd"/>
      <w:r w:rsidRPr="00042A1B">
        <w:rPr>
          <w:rFonts w:ascii="SimSun" w:hAnsi="SimSun" w:hint="eastAsia"/>
          <w:sz w:val="21"/>
          <w:szCs w:val="21"/>
        </w:rPr>
        <w:t>相关方之中取得平衡的宗旨，</w:t>
      </w:r>
      <w:r w:rsidR="0087600C">
        <w:rPr>
          <w:rFonts w:ascii="SimSun" w:hAnsi="SimSun" w:hint="eastAsia"/>
          <w:sz w:val="21"/>
          <w:szCs w:val="21"/>
        </w:rPr>
        <w:t>产权组织</w:t>
      </w:r>
      <w:r w:rsidRPr="00042A1B">
        <w:rPr>
          <w:rFonts w:ascii="SimSun" w:hAnsi="SimSun" w:hint="eastAsia"/>
          <w:sz w:val="21"/>
          <w:szCs w:val="21"/>
        </w:rPr>
        <w:t>将能继续提供可实现积极成果的框架。德国致力于通过就国际条约达成共识，改善对广播组织的保护。为使条约从长远来看是可持续的，它的适用范围应当体现出同时期出现的技术发展。因此，进一步推进技术的讨论，尤其是关于在线延迟传送的讨论受到欢迎。</w:t>
      </w:r>
      <w:r w:rsidR="003D73E4">
        <w:rPr>
          <w:rFonts w:ascii="SimSun" w:hAnsi="SimSun" w:hint="eastAsia"/>
          <w:sz w:val="21"/>
          <w:szCs w:val="21"/>
        </w:rPr>
        <w:t>代表团</w:t>
      </w:r>
      <w:r w:rsidRPr="00042A1B">
        <w:rPr>
          <w:rFonts w:ascii="SimSun" w:hAnsi="SimSun" w:hint="eastAsia"/>
          <w:sz w:val="21"/>
          <w:szCs w:val="21"/>
        </w:rPr>
        <w:t>将继续支持SCCR的努力，以推进关于广播组织保护国际条约的基于案文方面的工作。在针对某些组织和为某些目的以及针对除印刷品阅读障碍以外的其他障碍人士的例外和限制方面，德国有兴趣分享其国家经验。而且，尽管坚信在此领域不需要具有法律约束力的国际文书，代表团仍希望更多地了解其他成员国的法律概念。就数字环境中版权的</w:t>
      </w:r>
      <w:proofErr w:type="gramStart"/>
      <w:r w:rsidRPr="00042A1B">
        <w:rPr>
          <w:rFonts w:ascii="SimSun" w:hAnsi="SimSun" w:hint="eastAsia"/>
          <w:sz w:val="21"/>
          <w:szCs w:val="21"/>
        </w:rPr>
        <w:t>追续权</w:t>
      </w:r>
      <w:proofErr w:type="gramEnd"/>
      <w:r w:rsidRPr="00042A1B">
        <w:rPr>
          <w:rFonts w:ascii="SimSun" w:hAnsi="SimSun" w:hint="eastAsia"/>
          <w:sz w:val="21"/>
          <w:szCs w:val="21"/>
        </w:rPr>
        <w:t>和挑战等更多问题交流意见很有意义。自从国际知识产权合作开始和</w:t>
      </w:r>
      <w:r w:rsidR="0087600C">
        <w:rPr>
          <w:rFonts w:ascii="SimSun" w:hAnsi="SimSun" w:hint="eastAsia"/>
          <w:sz w:val="21"/>
          <w:szCs w:val="21"/>
        </w:rPr>
        <w:t>产权组织</w:t>
      </w:r>
      <w:r w:rsidRPr="00042A1B">
        <w:rPr>
          <w:rFonts w:ascii="SimSun" w:hAnsi="SimSun" w:hint="eastAsia"/>
          <w:sz w:val="21"/>
          <w:szCs w:val="21"/>
        </w:rPr>
        <w:t>作为国际知识产权机构创建以来，专利法不但在理论还是实践上都具有核心的重要地位。全球专利体系的用户呼吁进一步发展和完善体系——</w:t>
      </w:r>
      <w:r w:rsidR="0087600C">
        <w:rPr>
          <w:rFonts w:ascii="SimSun" w:hAnsi="SimSun" w:hint="eastAsia"/>
          <w:sz w:val="21"/>
          <w:szCs w:val="21"/>
        </w:rPr>
        <w:t>产权组织</w:t>
      </w:r>
      <w:r w:rsidRPr="00042A1B">
        <w:rPr>
          <w:rFonts w:ascii="SimSun" w:hAnsi="SimSun" w:hint="eastAsia"/>
          <w:sz w:val="21"/>
          <w:szCs w:val="21"/>
        </w:rPr>
        <w:t>和SCP应注意到这一呼求。</w:t>
      </w:r>
      <w:r w:rsidR="003D73E4">
        <w:rPr>
          <w:rFonts w:ascii="SimSun" w:hAnsi="SimSun" w:hint="eastAsia"/>
          <w:sz w:val="21"/>
          <w:szCs w:val="21"/>
        </w:rPr>
        <w:t>代表团</w:t>
      </w:r>
      <w:r w:rsidRPr="00042A1B">
        <w:rPr>
          <w:rFonts w:ascii="SimSun" w:hAnsi="SimSun" w:hint="eastAsia"/>
          <w:sz w:val="21"/>
          <w:szCs w:val="21"/>
        </w:rPr>
        <w:t>认可SCP在专利重要问题上的持续工作，并对之表示满意。它还欢迎SCP最近一届会议就未来工作达成的一致意见。德国特别渴望就专利质量问题，包括异议制度以及客户与其咨询律师之间通信的保密性继续开展工作。这个领域的进一步工作将有利于所有国家，不论其处在何种发展水平，因为它将提高国际知识产权制度的信誉、可靠性和稳定性。SCP的代表团还密切参与专利与卫生方面的讨论，并将继续参加这些问题的探讨，同时考虑到其他</w:t>
      </w:r>
      <w:r w:rsidR="0087600C">
        <w:rPr>
          <w:rFonts w:ascii="SimSun" w:hAnsi="SimSun" w:hint="eastAsia"/>
          <w:sz w:val="21"/>
          <w:szCs w:val="21"/>
        </w:rPr>
        <w:t>产权组织</w:t>
      </w:r>
      <w:r w:rsidRPr="00042A1B">
        <w:rPr>
          <w:rFonts w:ascii="SimSun" w:hAnsi="SimSun" w:hint="eastAsia"/>
          <w:sz w:val="21"/>
          <w:szCs w:val="21"/>
        </w:rPr>
        <w:t>委员会和国际组织开展的相关工作和活动。关于这些问题，</w:t>
      </w:r>
      <w:r w:rsidR="003D73E4">
        <w:rPr>
          <w:rFonts w:ascii="SimSun" w:hAnsi="SimSun" w:hint="eastAsia"/>
          <w:sz w:val="21"/>
          <w:szCs w:val="21"/>
        </w:rPr>
        <w:t>代表团</w:t>
      </w:r>
      <w:r w:rsidRPr="00042A1B">
        <w:rPr>
          <w:rFonts w:ascii="SimSun" w:hAnsi="SimSun" w:hint="eastAsia"/>
          <w:sz w:val="21"/>
          <w:szCs w:val="21"/>
        </w:rPr>
        <w:t>欢迎SCP为其成员和观察员制订计划，以补充关于发展中国家和最不发达国家利用专利灵活性用于公共卫生目的所面临限制的研究。这种灵活性可能对这些国家获取价格可承受的药物，特别是基本药物产生影响。这是一种积极的</w:t>
      </w:r>
      <w:r w:rsidRPr="00042A1B">
        <w:rPr>
          <w:rFonts w:ascii="SimSun" w:hAnsi="SimSun" w:hint="eastAsia"/>
          <w:sz w:val="21"/>
          <w:szCs w:val="21"/>
        </w:rPr>
        <w:lastRenderedPageBreak/>
        <w:t>发展，因为</w:t>
      </w:r>
      <w:r w:rsidR="0087600C">
        <w:rPr>
          <w:rFonts w:ascii="SimSun" w:hAnsi="SimSun" w:hint="eastAsia"/>
          <w:sz w:val="21"/>
          <w:szCs w:val="21"/>
        </w:rPr>
        <w:t>产权组织</w:t>
      </w:r>
      <w:r w:rsidRPr="00042A1B">
        <w:rPr>
          <w:rFonts w:ascii="SimSun" w:hAnsi="SimSun" w:hint="eastAsia"/>
          <w:sz w:val="21"/>
          <w:szCs w:val="21"/>
        </w:rPr>
        <w:t>是探讨专利法问题的</w:t>
      </w:r>
      <w:proofErr w:type="gramStart"/>
      <w:r w:rsidRPr="00042A1B">
        <w:rPr>
          <w:rFonts w:ascii="SimSun" w:hAnsi="SimSun" w:hint="eastAsia"/>
          <w:sz w:val="21"/>
          <w:szCs w:val="21"/>
        </w:rPr>
        <w:t>不</w:t>
      </w:r>
      <w:proofErr w:type="gramEnd"/>
      <w:r w:rsidRPr="00042A1B">
        <w:rPr>
          <w:rFonts w:ascii="SimSun" w:hAnsi="SimSun" w:hint="eastAsia"/>
          <w:sz w:val="21"/>
          <w:szCs w:val="21"/>
        </w:rPr>
        <w:t>二论坛。《专利合作条约》（PCT）最新的申请数据体现了该体系在促进创新和创造财富方面的重要性，而且</w:t>
      </w:r>
      <w:r w:rsidR="003D73E4">
        <w:rPr>
          <w:rFonts w:ascii="SimSun" w:hAnsi="SimSun" w:hint="eastAsia"/>
          <w:sz w:val="21"/>
          <w:szCs w:val="21"/>
        </w:rPr>
        <w:t>代表团</w:t>
      </w:r>
      <w:r w:rsidRPr="00042A1B">
        <w:rPr>
          <w:rFonts w:ascii="SimSun" w:hAnsi="SimSun" w:hint="eastAsia"/>
          <w:sz w:val="21"/>
          <w:szCs w:val="21"/>
        </w:rPr>
        <w:t>高兴地注意到，</w:t>
      </w:r>
      <w:r w:rsidRPr="00042A1B">
        <w:rPr>
          <w:rFonts w:ascii="SimSun" w:hAnsi="SimSun"/>
          <w:sz w:val="21"/>
          <w:szCs w:val="21"/>
        </w:rPr>
        <w:t>2017</w:t>
      </w:r>
      <w:r w:rsidRPr="00042A1B">
        <w:rPr>
          <w:rFonts w:ascii="SimSun" w:hAnsi="SimSun" w:hint="eastAsia"/>
          <w:sz w:val="21"/>
          <w:szCs w:val="21"/>
        </w:rPr>
        <w:t>年</w:t>
      </w:r>
      <w:r w:rsidRPr="00042A1B">
        <w:rPr>
          <w:rFonts w:ascii="SimSun" w:hAnsi="SimSun"/>
          <w:sz w:val="21"/>
          <w:szCs w:val="21"/>
        </w:rPr>
        <w:t>2</w:t>
      </w:r>
      <w:r w:rsidRPr="00042A1B">
        <w:rPr>
          <w:rFonts w:ascii="SimSun" w:hAnsi="SimSun" w:hint="eastAsia"/>
          <w:sz w:val="21"/>
          <w:szCs w:val="21"/>
        </w:rPr>
        <w:t>月</w:t>
      </w:r>
      <w:r w:rsidRPr="00042A1B">
        <w:rPr>
          <w:rFonts w:ascii="SimSun" w:hAnsi="SimSun"/>
          <w:sz w:val="21"/>
          <w:szCs w:val="21"/>
        </w:rPr>
        <w:t>2</w:t>
      </w:r>
      <w:r w:rsidRPr="00042A1B">
        <w:rPr>
          <w:rFonts w:ascii="SimSun" w:hAnsi="SimSun" w:hint="eastAsia"/>
          <w:sz w:val="21"/>
          <w:szCs w:val="21"/>
        </w:rPr>
        <w:t>日，欧洲最大的应用研究机构之一——德国</w:t>
      </w:r>
      <w:r w:rsidRPr="00042A1B">
        <w:rPr>
          <w:rFonts w:ascii="SimSun" w:hAnsi="SimSun"/>
          <w:sz w:val="21"/>
          <w:szCs w:val="21"/>
        </w:rPr>
        <w:t>Fraunhofer Gesellschaft</w:t>
      </w:r>
      <w:r w:rsidRPr="00042A1B">
        <w:rPr>
          <w:rFonts w:ascii="SimSun" w:hAnsi="SimSun" w:hint="eastAsia"/>
          <w:sz w:val="21"/>
          <w:szCs w:val="21"/>
        </w:rPr>
        <w:t>提交并公布了第三百万件国际申请。</w:t>
      </w:r>
      <w:r w:rsidRPr="00042A1B">
        <w:rPr>
          <w:rFonts w:ascii="SimSun" w:hAnsi="SimSun"/>
          <w:sz w:val="21"/>
          <w:szCs w:val="21"/>
        </w:rPr>
        <w:t>PCT</w:t>
      </w:r>
      <w:r w:rsidRPr="00042A1B">
        <w:rPr>
          <w:rFonts w:ascii="SimSun" w:hAnsi="SimSun" w:hint="eastAsia"/>
          <w:sz w:val="21"/>
          <w:szCs w:val="21"/>
        </w:rPr>
        <w:t>是在日益全球化的世界中传播运作良好的专利制度最重要的工具，</w:t>
      </w:r>
      <w:r w:rsidR="0087600C">
        <w:rPr>
          <w:rFonts w:ascii="SimSun" w:hAnsi="SimSun"/>
          <w:sz w:val="21"/>
          <w:szCs w:val="21"/>
        </w:rPr>
        <w:t>产权组织</w:t>
      </w:r>
      <w:r w:rsidRPr="00042A1B">
        <w:rPr>
          <w:rFonts w:ascii="SimSun" w:hAnsi="SimSun" w:hint="eastAsia"/>
          <w:sz w:val="21"/>
          <w:szCs w:val="21"/>
        </w:rPr>
        <w:t>在这一核心活动领域的业绩记录证明，尽管目前存在挑战，但为宝贵目标采取协调配合的精神和利用资源可以产生令人瞩目的结果。这种结果应能鼓励</w:t>
      </w:r>
      <w:r w:rsidRPr="00042A1B">
        <w:rPr>
          <w:rFonts w:ascii="SimSun" w:hAnsi="SimSun"/>
          <w:sz w:val="21"/>
          <w:szCs w:val="21"/>
        </w:rPr>
        <w:t>WIPO</w:t>
      </w:r>
      <w:r w:rsidRPr="00042A1B">
        <w:rPr>
          <w:rFonts w:ascii="SimSun" w:hAnsi="SimSun" w:hint="eastAsia"/>
          <w:sz w:val="21"/>
          <w:szCs w:val="21"/>
        </w:rPr>
        <w:t>加大工作力度，实现善治可能达到的最高标准。</w:t>
      </w:r>
      <w:r w:rsidRPr="00042A1B">
        <w:rPr>
          <w:rFonts w:ascii="SimSun" w:hAnsi="SimSun"/>
          <w:sz w:val="21"/>
          <w:szCs w:val="21"/>
        </w:rPr>
        <w:t>2016</w:t>
      </w:r>
      <w:r w:rsidRPr="00042A1B">
        <w:rPr>
          <w:rFonts w:ascii="SimSun" w:hAnsi="SimSun" w:hint="eastAsia"/>
          <w:sz w:val="21"/>
          <w:szCs w:val="21"/>
        </w:rPr>
        <w:t>年，德国专利商标局（</w:t>
      </w:r>
      <w:r w:rsidRPr="00042A1B">
        <w:rPr>
          <w:rFonts w:ascii="SimSun" w:hAnsi="SimSun"/>
          <w:sz w:val="21"/>
          <w:szCs w:val="21"/>
        </w:rPr>
        <w:t>DPMA</w:t>
      </w:r>
      <w:r w:rsidRPr="00042A1B">
        <w:rPr>
          <w:rFonts w:ascii="SimSun" w:hAnsi="SimSun" w:hint="eastAsia"/>
          <w:sz w:val="21"/>
          <w:szCs w:val="21"/>
        </w:rPr>
        <w:t>）处理了</w:t>
      </w:r>
      <w:r w:rsidRPr="00042A1B">
        <w:rPr>
          <w:rFonts w:ascii="SimSun" w:hAnsi="SimSun"/>
          <w:sz w:val="21"/>
          <w:szCs w:val="21"/>
        </w:rPr>
        <w:t>6,325</w:t>
      </w:r>
      <w:r w:rsidRPr="00042A1B">
        <w:rPr>
          <w:rFonts w:ascii="SimSun" w:hAnsi="SimSun" w:hint="eastAsia"/>
          <w:sz w:val="21"/>
          <w:szCs w:val="21"/>
        </w:rPr>
        <w:t>件国际申请，其中</w:t>
      </w:r>
      <w:r w:rsidRPr="00042A1B">
        <w:rPr>
          <w:rFonts w:ascii="SimSun" w:hAnsi="SimSun"/>
          <w:sz w:val="21"/>
          <w:szCs w:val="21"/>
        </w:rPr>
        <w:t>80</w:t>
      </w:r>
      <w:r w:rsidR="003D73E4">
        <w:rPr>
          <w:rFonts w:ascii="SimSun" w:hAnsi="SimSun" w:hint="eastAsia"/>
          <w:sz w:val="21"/>
          <w:szCs w:val="21"/>
        </w:rPr>
        <w:t>%</w:t>
      </w:r>
      <w:r w:rsidRPr="00042A1B">
        <w:rPr>
          <w:rFonts w:ascii="SimSun" w:hAnsi="SimSun" w:hint="eastAsia"/>
          <w:sz w:val="21"/>
          <w:szCs w:val="21"/>
        </w:rPr>
        <w:t>以上由德国以外的申请人提交。因此，</w:t>
      </w:r>
      <w:r w:rsidR="003D73E4">
        <w:rPr>
          <w:rFonts w:ascii="SimSun" w:hAnsi="SimSun" w:hint="eastAsia"/>
          <w:sz w:val="21"/>
          <w:szCs w:val="21"/>
        </w:rPr>
        <w:t>代表团</w:t>
      </w:r>
      <w:r w:rsidRPr="00042A1B">
        <w:rPr>
          <w:rFonts w:ascii="SimSun" w:hAnsi="SimSun" w:hint="eastAsia"/>
          <w:sz w:val="21"/>
          <w:szCs w:val="21"/>
        </w:rPr>
        <w:t>致力于使PCT体系实现任何必要的进一步发展，并鼓励会员国利用该体系。代表团十分赞赏过去15年中通过修改法律框架所取得的许多改进，包括对PCT规则的必要调整。PCT工作组有建设性的氛围，从而形成了富有成果的技术交流。关于2016年</w:t>
      </w:r>
      <w:r w:rsidR="003D73E4">
        <w:rPr>
          <w:rFonts w:ascii="SimSun" w:hAnsi="SimSun" w:hint="eastAsia"/>
          <w:sz w:val="21"/>
          <w:szCs w:val="21"/>
        </w:rPr>
        <w:t>产权组织</w:t>
      </w:r>
      <w:r w:rsidRPr="00042A1B">
        <w:rPr>
          <w:rFonts w:ascii="SimSun" w:hAnsi="SimSun" w:hint="eastAsia"/>
          <w:sz w:val="21"/>
          <w:szCs w:val="21"/>
        </w:rPr>
        <w:t>大会就通过一部外观设计法条约召开外交会议的讨论，在有关任务授权的规定上，尚未就技术援助和公开要求方面达成协议，无法形成召开外交会议的共同立场。要求列入强制性公开要求的建议与工业品外观设计无关，在条约草案中列入这一点将与简化和协调注册程序的宗旨背道而驰。然而，</w:t>
      </w:r>
      <w:r w:rsidR="003D73E4">
        <w:rPr>
          <w:rFonts w:ascii="SimSun" w:hAnsi="SimSun" w:hint="eastAsia"/>
          <w:sz w:val="21"/>
          <w:szCs w:val="21"/>
        </w:rPr>
        <w:t>代表团</w:t>
      </w:r>
      <w:r w:rsidRPr="00042A1B">
        <w:rPr>
          <w:rFonts w:ascii="SimSun" w:hAnsi="SimSun" w:hint="eastAsia"/>
          <w:sz w:val="21"/>
          <w:szCs w:val="21"/>
        </w:rPr>
        <w:t>依然对2017年</w:t>
      </w:r>
      <w:r w:rsidR="003D73E4">
        <w:rPr>
          <w:rFonts w:ascii="SimSun" w:hAnsi="SimSun" w:hint="eastAsia"/>
          <w:sz w:val="21"/>
          <w:szCs w:val="21"/>
        </w:rPr>
        <w:t>产权组织</w:t>
      </w:r>
      <w:r w:rsidRPr="00042A1B">
        <w:rPr>
          <w:rFonts w:ascii="SimSun" w:hAnsi="SimSun" w:hint="eastAsia"/>
          <w:sz w:val="21"/>
          <w:szCs w:val="21"/>
        </w:rPr>
        <w:t>大会提出的任何合理建议持开放态度。《日内瓦文本》的成功实施为里斯本联盟提供了稳定和加强里斯本体系的机会，</w:t>
      </w:r>
      <w:r w:rsidR="003D73E4">
        <w:rPr>
          <w:rFonts w:ascii="SimSun" w:hAnsi="SimSun" w:hint="eastAsia"/>
          <w:sz w:val="21"/>
          <w:szCs w:val="21"/>
        </w:rPr>
        <w:t>代表团</w:t>
      </w:r>
      <w:r w:rsidRPr="00042A1B">
        <w:rPr>
          <w:rFonts w:ascii="SimSun" w:hAnsi="SimSun" w:hint="eastAsia"/>
          <w:sz w:val="21"/>
          <w:szCs w:val="21"/>
        </w:rPr>
        <w:t>强烈支持里斯本联盟成员努力为今后建立高效和</w:t>
      </w:r>
      <w:proofErr w:type="gramStart"/>
      <w:r w:rsidRPr="00042A1B">
        <w:rPr>
          <w:rFonts w:ascii="SimSun" w:hAnsi="SimSun" w:hint="eastAsia"/>
          <w:sz w:val="21"/>
          <w:szCs w:val="21"/>
        </w:rPr>
        <w:t>可</w:t>
      </w:r>
      <w:proofErr w:type="gramEnd"/>
      <w:r w:rsidRPr="00042A1B">
        <w:rPr>
          <w:rFonts w:ascii="SimSun" w:hAnsi="SimSun" w:hint="eastAsia"/>
          <w:sz w:val="21"/>
          <w:szCs w:val="21"/>
        </w:rPr>
        <w:t>持续的体系。保护地理标志是保护农产品和非农产品传统区域知识的手段。成员国在与IGC的合作上表现出了持续的兴趣，IGC开展了大量工作，尽管2016-2017年两年期的进展有限。IGC的主旨应是就其目标和核心问题达成共同谅解。任何解决方案均需与当前的国际知识产权保护框架保持一致。</w:t>
      </w:r>
      <w:r w:rsidR="003D73E4">
        <w:rPr>
          <w:rFonts w:ascii="SimSun" w:hAnsi="SimSun" w:hint="eastAsia"/>
          <w:sz w:val="21"/>
          <w:szCs w:val="21"/>
        </w:rPr>
        <w:t>代表团</w:t>
      </w:r>
      <w:r w:rsidRPr="00042A1B">
        <w:rPr>
          <w:rFonts w:ascii="SimSun" w:hAnsi="SimSun" w:hint="eastAsia"/>
          <w:sz w:val="21"/>
          <w:szCs w:val="21"/>
        </w:rPr>
        <w:t>希望继续参与这一进程。它仍将全面致力于实现发展领域尤其是依照“联合国2030年可持续发展议程”获得的进一步进展。它还支持继续以平衡和协商一致的方式实施</w:t>
      </w:r>
      <w:r w:rsidR="0087600C">
        <w:rPr>
          <w:rFonts w:ascii="SimSun" w:hAnsi="SimSun" w:hint="eastAsia"/>
          <w:sz w:val="21"/>
          <w:szCs w:val="21"/>
        </w:rPr>
        <w:t>产权组织</w:t>
      </w:r>
      <w:r w:rsidRPr="00042A1B">
        <w:rPr>
          <w:rFonts w:ascii="SimSun" w:hAnsi="SimSun" w:hint="eastAsia"/>
          <w:sz w:val="21"/>
          <w:szCs w:val="21"/>
        </w:rPr>
        <w:t>发展议程的45项建议，欢迎CDIP在2017年期间就“发展议程建议落实情况独立审查”和“发展与知识产权国际会议”取得的成果。多个领域实现了显著进展，希望CDIP</w:t>
      </w:r>
      <w:r w:rsidR="008667E0">
        <w:rPr>
          <w:rFonts w:ascii="SimSun" w:hAnsi="SimSun" w:hint="eastAsia"/>
          <w:sz w:val="21"/>
          <w:szCs w:val="21"/>
        </w:rPr>
        <w:t>第十九届会议</w:t>
      </w:r>
      <w:r w:rsidRPr="00042A1B">
        <w:rPr>
          <w:rFonts w:ascii="SimSun" w:hAnsi="SimSun" w:hint="eastAsia"/>
          <w:sz w:val="21"/>
          <w:szCs w:val="21"/>
        </w:rPr>
        <w:t>期间表现出的随时准备参与有建设性和前瞻性工作的势头继续保持。由于</w:t>
      </w:r>
      <w:r w:rsidR="006C530F">
        <w:rPr>
          <w:rFonts w:ascii="SimSun" w:hAnsi="SimSun" w:hint="eastAsia"/>
          <w:sz w:val="21"/>
          <w:szCs w:val="21"/>
        </w:rPr>
        <w:t>ACE</w:t>
      </w:r>
      <w:r w:rsidRPr="00042A1B">
        <w:rPr>
          <w:rFonts w:ascii="SimSun" w:hAnsi="SimSun" w:hint="eastAsia"/>
          <w:sz w:val="21"/>
          <w:szCs w:val="21"/>
        </w:rPr>
        <w:t>以往的数届会议获得了广泛好评，</w:t>
      </w:r>
      <w:r w:rsidR="00407BA0">
        <w:rPr>
          <w:rFonts w:ascii="SimSun" w:hAnsi="SimSun" w:hint="eastAsia"/>
          <w:sz w:val="21"/>
          <w:szCs w:val="21"/>
        </w:rPr>
        <w:t>代表团</w:t>
      </w:r>
      <w:r w:rsidRPr="00042A1B">
        <w:rPr>
          <w:rFonts w:ascii="SimSun" w:hAnsi="SimSun" w:hint="eastAsia"/>
          <w:sz w:val="21"/>
          <w:szCs w:val="21"/>
        </w:rPr>
        <w:t>期待其第十三届会议的召开，认为有效的知识产权保护需要坚实的执法框架作为核心。必须找到考虑到所有各方利益的解决方案，而且考虑到所采用的综合方法，</w:t>
      </w:r>
      <w:r w:rsidR="006C530F">
        <w:rPr>
          <w:rFonts w:ascii="SimSun" w:hAnsi="SimSun" w:hint="eastAsia"/>
          <w:sz w:val="21"/>
          <w:szCs w:val="21"/>
        </w:rPr>
        <w:t>ACE</w:t>
      </w:r>
      <w:r w:rsidRPr="00042A1B">
        <w:rPr>
          <w:rFonts w:ascii="SimSun" w:hAnsi="SimSun" w:hint="eastAsia"/>
          <w:sz w:val="21"/>
          <w:szCs w:val="21"/>
        </w:rPr>
        <w:t>的往届会议为解决知识产权侵权采用的多种方法提供了非常有用的见解。</w:t>
      </w:r>
      <w:r w:rsidR="006C530F">
        <w:rPr>
          <w:rFonts w:ascii="SimSun" w:hAnsi="SimSun" w:hint="eastAsia"/>
          <w:sz w:val="21"/>
          <w:szCs w:val="21"/>
        </w:rPr>
        <w:t>ACE</w:t>
      </w:r>
      <w:r w:rsidRPr="00042A1B">
        <w:rPr>
          <w:rFonts w:ascii="SimSun" w:hAnsi="SimSun" w:hint="eastAsia"/>
          <w:sz w:val="21"/>
          <w:szCs w:val="21"/>
        </w:rPr>
        <w:t>第十届会议商定的议题在第十一和十二届会议上有所扩展，为未来讨论和交流意见提供了广泛的空间。代表团赞赏秘书处投入精力选择合适的发言人，同时确保各方利益的平衡，代表团希望</w:t>
      </w:r>
      <w:r w:rsidR="006C530F">
        <w:rPr>
          <w:rFonts w:ascii="SimSun" w:hAnsi="SimSun" w:hint="eastAsia"/>
          <w:sz w:val="21"/>
          <w:szCs w:val="21"/>
        </w:rPr>
        <w:t>ACE</w:t>
      </w:r>
      <w:r w:rsidRPr="00042A1B">
        <w:rPr>
          <w:rFonts w:ascii="SimSun" w:hAnsi="SimSun" w:hint="eastAsia"/>
          <w:sz w:val="21"/>
          <w:szCs w:val="21"/>
        </w:rPr>
        <w:t>能够继续促进就知识产权执法的技术方面开展全面讨论。德国专商局继续与</w:t>
      </w:r>
      <w:r w:rsidR="0087600C">
        <w:rPr>
          <w:rFonts w:ascii="SimSun" w:hAnsi="SimSun" w:hint="eastAsia"/>
          <w:sz w:val="21"/>
          <w:szCs w:val="21"/>
        </w:rPr>
        <w:t>产权组织</w:t>
      </w:r>
      <w:r w:rsidRPr="00042A1B">
        <w:rPr>
          <w:rFonts w:ascii="SimSun" w:hAnsi="SimSun" w:hint="eastAsia"/>
          <w:sz w:val="21"/>
          <w:szCs w:val="21"/>
        </w:rPr>
        <w:t>、其他知识产权相关组织和多国知识产权局开展成功合作，并于2017年与</w:t>
      </w:r>
      <w:r w:rsidR="0087600C">
        <w:rPr>
          <w:rFonts w:ascii="SimSun" w:hAnsi="SimSun" w:hint="eastAsia"/>
          <w:sz w:val="21"/>
          <w:szCs w:val="21"/>
        </w:rPr>
        <w:t>产权组织</w:t>
      </w:r>
      <w:r w:rsidRPr="00042A1B">
        <w:rPr>
          <w:rFonts w:ascii="SimSun" w:hAnsi="SimSun" w:hint="eastAsia"/>
          <w:sz w:val="21"/>
          <w:szCs w:val="21"/>
        </w:rPr>
        <w:t>合作，再次组织了向公众宣传</w:t>
      </w:r>
      <w:r w:rsidR="0087600C">
        <w:rPr>
          <w:rFonts w:ascii="SimSun" w:hAnsi="SimSun" w:hint="eastAsia"/>
          <w:sz w:val="21"/>
          <w:szCs w:val="21"/>
        </w:rPr>
        <w:t>产权组织</w:t>
      </w:r>
      <w:r w:rsidRPr="00042A1B">
        <w:rPr>
          <w:rFonts w:ascii="SimSun" w:hAnsi="SimSun" w:hint="eastAsia"/>
          <w:sz w:val="21"/>
          <w:szCs w:val="21"/>
        </w:rPr>
        <w:t>服务的研讨会。2017年</w:t>
      </w:r>
      <w:r w:rsidR="0087600C">
        <w:rPr>
          <w:rFonts w:ascii="SimSun" w:hAnsi="SimSun" w:hint="eastAsia"/>
          <w:sz w:val="21"/>
          <w:szCs w:val="21"/>
        </w:rPr>
        <w:t>产权组织</w:t>
      </w:r>
      <w:r w:rsidRPr="00042A1B">
        <w:rPr>
          <w:rFonts w:ascii="SimSun" w:hAnsi="SimSun" w:hint="eastAsia"/>
          <w:sz w:val="21"/>
          <w:szCs w:val="21"/>
        </w:rPr>
        <w:t>巡回研讨会在德累斯顿举行，有约60人参加，他们主要来自产业界和律师事务所，使活动取得圆满成功。2018年巡回研讨会定于德国汉堡举行。德国专商局和</w:t>
      </w:r>
      <w:r w:rsidR="0087600C">
        <w:rPr>
          <w:rFonts w:ascii="SimSun" w:hAnsi="SimSun" w:hint="eastAsia"/>
          <w:sz w:val="21"/>
          <w:szCs w:val="21"/>
        </w:rPr>
        <w:t>产权组织</w:t>
      </w:r>
      <w:r w:rsidRPr="00042A1B">
        <w:rPr>
          <w:rFonts w:ascii="SimSun" w:hAnsi="SimSun" w:hint="eastAsia"/>
          <w:sz w:val="21"/>
          <w:szCs w:val="21"/>
        </w:rPr>
        <w:t>就《</w:t>
      </w:r>
      <w:r w:rsidR="0087600C">
        <w:rPr>
          <w:rFonts w:ascii="SimSun" w:hAnsi="SimSun" w:hint="eastAsia"/>
          <w:sz w:val="21"/>
          <w:szCs w:val="21"/>
        </w:rPr>
        <w:t>产权组织</w:t>
      </w:r>
      <w:r w:rsidRPr="00042A1B">
        <w:rPr>
          <w:rFonts w:ascii="SimSun" w:hAnsi="SimSun" w:hint="eastAsia"/>
          <w:sz w:val="21"/>
          <w:szCs w:val="21"/>
        </w:rPr>
        <w:t>服务指南》开展了密切合作。德国局通过与奥地利、新加坡、中国和哈萨克斯坦的伙伴局举行会议，保持了富有成效的对话。还有会议定于2017年余下的几个月召开，其中包括与巴西和中国知识产权局的会议。此外，德国专商局与其伙伴局保持了有力的联系。目前，德国专商局有四个交流计划正在开展，分别是与中国、日本、大韩民国和联合王国的知识产权局进行。德国局在“欧洲商标和外观设计网络”内也有密切合作。德国专商局还组织了多次会议和研讨会。</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加纳代表团赞同塞内加尔</w:t>
      </w:r>
      <w:r w:rsidR="00407BA0">
        <w:rPr>
          <w:rFonts w:ascii="SimSun" w:hAnsi="SimSun" w:hint="eastAsia"/>
          <w:sz w:val="21"/>
          <w:szCs w:val="21"/>
        </w:rPr>
        <w:t>代表团</w:t>
      </w:r>
      <w:r w:rsidRPr="00042A1B">
        <w:rPr>
          <w:rFonts w:ascii="SimSun" w:hAnsi="SimSun" w:hint="eastAsia"/>
          <w:sz w:val="21"/>
          <w:szCs w:val="21"/>
        </w:rPr>
        <w:t>代表非洲集团的发言。欢迎产权组织继续努力，提高对知识产权在知识经济中的重要性的必要认识。知识产权支持创新，有利于国家经济取得成功，所以加纳强调知识产权制度，为国家创新增添价值。在国家知识产权政策下开展的活动，旨在创造充满活力的符合国家愿望的私营部门。政府确保国家知识产权制度为创新者和创造者提供正确的激励措施，以开发新技术解决国家需求。</w:t>
      </w:r>
      <w:r w:rsidR="00F005A2">
        <w:rPr>
          <w:rFonts w:ascii="SimSun" w:hAnsi="SimSun" w:hint="eastAsia"/>
          <w:sz w:val="21"/>
          <w:szCs w:val="21"/>
        </w:rPr>
        <w:t>代表团</w:t>
      </w:r>
      <w:r w:rsidRPr="00042A1B">
        <w:rPr>
          <w:rFonts w:ascii="SimSun" w:hAnsi="SimSun" w:hint="eastAsia"/>
          <w:sz w:val="21"/>
          <w:szCs w:val="21"/>
        </w:rPr>
        <w:t>高兴地注意到产权组织的财务状况良好，已经积累了稳健盈余。IGC在规范议程以及起草《外观设计法条约》（</w:t>
      </w:r>
      <w:r w:rsidRPr="00042A1B">
        <w:rPr>
          <w:rFonts w:ascii="SimSun" w:hAnsi="SimSun"/>
          <w:sz w:val="21"/>
          <w:szCs w:val="21"/>
        </w:rPr>
        <w:t>DLT</w:t>
      </w:r>
      <w:r w:rsidRPr="00042A1B">
        <w:rPr>
          <w:rFonts w:ascii="SimSun" w:hAnsi="SimSun" w:hint="eastAsia"/>
          <w:sz w:val="21"/>
          <w:szCs w:val="21"/>
        </w:rPr>
        <w:t>）方面有着悠久历史。2017年IGC在紧张的工作计划中取得的巨大进展</w:t>
      </w:r>
      <w:r w:rsidRPr="00042A1B">
        <w:rPr>
          <w:rFonts w:ascii="SimSun" w:hAnsi="SimSun" w:hint="eastAsia"/>
          <w:sz w:val="21"/>
          <w:szCs w:val="21"/>
        </w:rPr>
        <w:lastRenderedPageBreak/>
        <w:t>是值得欢迎的。考虑到IGC今后的工作将侧重于加速制定具有法律约束力的国际文书，希望成员国继续谈判。加纳拥有丰富的传统知识和传统文化表现形式，正在制定国家法律文书，以阻止第三方未经授权的商业行为，并提供一套促进和保护国家传统知识和文化表现形式的保护制度。</w:t>
      </w:r>
      <w:r w:rsidR="00407BA0">
        <w:rPr>
          <w:rFonts w:ascii="SimSun" w:hAnsi="SimSun" w:hint="eastAsia"/>
          <w:sz w:val="21"/>
          <w:szCs w:val="21"/>
        </w:rPr>
        <w:t>代表团</w:t>
      </w:r>
      <w:r w:rsidRPr="00042A1B">
        <w:rPr>
          <w:rFonts w:ascii="SimSun" w:hAnsi="SimSun" w:hint="eastAsia"/>
          <w:sz w:val="21"/>
          <w:szCs w:val="21"/>
        </w:rPr>
        <w:t>感谢产权组织在这方面的技术援助，并认可已就DLT草案所做的大量工作。它有信心成员国将就2016年大会遗留的未决问题达成一致。它希望成员国本着建设性和积极的精神弥合未决问题，确保这一进程取得圆满成果，促成外交会议的召开。加纳蓬勃发展的纺织行业正在因盗版而慢慢死亡。通过《外观设计法条约》可以解决该领域的一些国家关切。产权组织进行了许多活动，例如技术援助计划，以加强知识产权制度，提升研究机构和知识产权局工作人员的能力。</w:t>
      </w:r>
      <w:r w:rsidR="00407BA0">
        <w:rPr>
          <w:rFonts w:ascii="SimSun" w:hAnsi="SimSun" w:hint="eastAsia"/>
          <w:sz w:val="21"/>
          <w:szCs w:val="21"/>
        </w:rPr>
        <w:t>代表团</w:t>
      </w:r>
      <w:r w:rsidRPr="00042A1B">
        <w:rPr>
          <w:rFonts w:ascii="SimSun" w:hAnsi="SimSun" w:hint="eastAsia"/>
          <w:sz w:val="21"/>
          <w:szCs w:val="21"/>
        </w:rPr>
        <w:t>准备为国家研究机构和大学部署TISC项目。政府深刻地致力于国家知识产权制度的现代化，以支持地方创新、竞争力和经济增长。根据国家知识产权政策设想的国家知识产权局正在加速建设，如果能为国家专利和工业品外观设计注册管理机构部署工业产权自动化系统，</w:t>
      </w:r>
      <w:r w:rsidR="00407BA0">
        <w:rPr>
          <w:rFonts w:ascii="SimSun" w:hAnsi="SimSun" w:hint="eastAsia"/>
          <w:sz w:val="21"/>
          <w:szCs w:val="21"/>
        </w:rPr>
        <w:t>代表团</w:t>
      </w:r>
      <w:r w:rsidRPr="00042A1B">
        <w:rPr>
          <w:rFonts w:ascii="SimSun" w:hAnsi="SimSun" w:hint="eastAsia"/>
          <w:sz w:val="21"/>
          <w:szCs w:val="21"/>
        </w:rPr>
        <w:t>将为此感到高兴。</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希腊代表团支持B集团和欧洲联盟及其成员国所作发言。全球知识产权需求是产权组织注册体系不断成长的动力。2016年3,200</w:t>
      </w:r>
      <w:proofErr w:type="gramStart"/>
      <w:r w:rsidRPr="00042A1B">
        <w:rPr>
          <w:rFonts w:ascii="SimSun" w:hAnsi="SimSun" w:hint="eastAsia"/>
          <w:sz w:val="21"/>
          <w:szCs w:val="21"/>
        </w:rPr>
        <w:t>万瑞</w:t>
      </w:r>
      <w:proofErr w:type="gramEnd"/>
      <w:r w:rsidRPr="00042A1B">
        <w:rPr>
          <w:rFonts w:ascii="SimSun" w:hAnsi="SimSun" w:hint="eastAsia"/>
          <w:sz w:val="21"/>
          <w:szCs w:val="21"/>
        </w:rPr>
        <w:t>郎的盈余提供了稳健的财务基础，确保有足够的流动性应对难以预测的情况；强劲的财务绩效得自于稳健有效的管理，拟在2018/19两年期将成员国会费降低10%的提案值得欢迎。</w:t>
      </w:r>
      <w:r w:rsidR="00407BA0">
        <w:rPr>
          <w:rFonts w:ascii="SimSun" w:hAnsi="SimSun" w:hint="eastAsia"/>
          <w:sz w:val="21"/>
          <w:szCs w:val="21"/>
        </w:rPr>
        <w:t>代表团</w:t>
      </w:r>
      <w:r w:rsidRPr="00042A1B">
        <w:rPr>
          <w:rFonts w:ascii="SimSun" w:hAnsi="SimSun" w:hint="eastAsia"/>
          <w:sz w:val="21"/>
          <w:szCs w:val="21"/>
        </w:rPr>
        <w:t>准备秉持建设性的精神，同时考虑到2015年成员国大会确定的指导原则，为设立新驻外办事处的讨论</w:t>
      </w:r>
      <w:proofErr w:type="gramStart"/>
      <w:r w:rsidRPr="00042A1B">
        <w:rPr>
          <w:rFonts w:ascii="SimSun" w:hAnsi="SimSun" w:hint="eastAsia"/>
          <w:sz w:val="21"/>
          <w:szCs w:val="21"/>
        </w:rPr>
        <w:t>作出</w:t>
      </w:r>
      <w:proofErr w:type="gramEnd"/>
      <w:r w:rsidRPr="00042A1B">
        <w:rPr>
          <w:rFonts w:ascii="SimSun" w:hAnsi="SimSun" w:hint="eastAsia"/>
          <w:sz w:val="21"/>
          <w:szCs w:val="21"/>
        </w:rPr>
        <w:t>贡献。关于召开外交会议以通过《外观设计法条约》的拖延令人遗憾，尽管草案自2013年就已准备就绪。国际统一的手续将惠及全球用户，与外观设计法无关的考虑——例如强制公开要求——不应当进一步拖延召开外交会议的决议。考虑到IGC仍有很多未决问题，应当商定现实的工作计划。未来工作应当先着手</w:t>
      </w:r>
      <w:proofErr w:type="gramStart"/>
      <w:r w:rsidRPr="00042A1B">
        <w:rPr>
          <w:rFonts w:ascii="SimSun" w:hAnsi="SimSun" w:hint="eastAsia"/>
          <w:sz w:val="21"/>
          <w:szCs w:val="21"/>
        </w:rPr>
        <w:t>就核心</w:t>
      </w:r>
      <w:proofErr w:type="gramEnd"/>
      <w:r w:rsidRPr="00042A1B">
        <w:rPr>
          <w:rFonts w:ascii="SimSun" w:hAnsi="SimSun" w:hint="eastAsia"/>
          <w:sz w:val="21"/>
          <w:szCs w:val="21"/>
        </w:rPr>
        <w:t>问题协商一致，再继续基于案文的讨论。代表团对商定的专利法常设委员会（SCP）工作计划表示欢迎，并支持继续进行讨论。</w:t>
      </w:r>
      <w:r w:rsidR="00407BA0">
        <w:rPr>
          <w:rFonts w:ascii="SimSun" w:hAnsi="SimSun" w:hint="eastAsia"/>
          <w:sz w:val="21"/>
          <w:szCs w:val="21"/>
        </w:rPr>
        <w:t>代表团</w:t>
      </w:r>
      <w:r w:rsidRPr="00042A1B">
        <w:rPr>
          <w:rFonts w:ascii="SimSun" w:hAnsi="SimSun" w:hint="eastAsia"/>
          <w:sz w:val="21"/>
          <w:szCs w:val="21"/>
        </w:rPr>
        <w:t>仍有兴趣审查协调专利法的问题，以使用户获益，并希望能够达成共识。它支持PCT工作组为改进系统所作的努力，尽管该系统很强大，仍应具有足够的灵活性以应对新挑战，并为促进创新活动提供激励。为此，应当考虑减少费用来鼓励由大学驱动的创新。马德里体系自2000年8月起一直在希腊成功运行。数据显示，希腊作为指定国和原属国的国际注册数量都有所增长。从商业活动促进经济增长方面考虑，它增强了经济复苏的预期。希腊商标局的任务是促进马德里体系的发展、加强其灵活性，以提高其对国内外企业的有效性。工作组对马德里体系的法律发展提出了值得欢迎的提案，旨在将国际局与每个缔约方成员的国家主管局连结起来，以便对国际申请提交和涉及每个成员的通信进行更加快速、安全和灵活的管理。这些提案还将确保国际注册在五年法定期限内，独立于基本申请或注册。希腊经常参与工作组的会议，并承诺提交或表决有关提案以提高马德里体系的吸引力。</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危地马拉代表团赞同哥斯达黎加</w:t>
      </w:r>
      <w:r w:rsidR="00407BA0">
        <w:rPr>
          <w:rFonts w:ascii="SimSun" w:hAnsi="SimSun" w:hint="eastAsia"/>
          <w:sz w:val="21"/>
          <w:szCs w:val="21"/>
        </w:rPr>
        <w:t>代表团</w:t>
      </w:r>
      <w:r w:rsidRPr="00042A1B">
        <w:rPr>
          <w:rFonts w:ascii="SimSun" w:hAnsi="SimSun" w:hint="eastAsia"/>
          <w:sz w:val="21"/>
          <w:szCs w:val="21"/>
        </w:rPr>
        <w:t>代表</w:t>
      </w:r>
      <w:r w:rsidRPr="00042A1B">
        <w:rPr>
          <w:rFonts w:ascii="SimSun" w:hAnsi="SimSun"/>
          <w:sz w:val="21"/>
          <w:szCs w:val="21"/>
        </w:rPr>
        <w:t>GRULAC</w:t>
      </w:r>
      <w:r w:rsidRPr="00042A1B">
        <w:rPr>
          <w:rFonts w:ascii="SimSun" w:hAnsi="SimSun" w:hint="eastAsia"/>
          <w:sz w:val="21"/>
          <w:szCs w:val="21"/>
        </w:rPr>
        <w:t>所作的发言，并重申其为讨论</w:t>
      </w:r>
      <w:proofErr w:type="gramStart"/>
      <w:r w:rsidRPr="00042A1B">
        <w:rPr>
          <w:rFonts w:ascii="SimSun" w:hAnsi="SimSun" w:hint="eastAsia"/>
          <w:sz w:val="21"/>
          <w:szCs w:val="21"/>
        </w:rPr>
        <w:t>作出</w:t>
      </w:r>
      <w:proofErr w:type="gramEnd"/>
      <w:r w:rsidRPr="00042A1B">
        <w:rPr>
          <w:rFonts w:ascii="SimSun" w:hAnsi="SimSun" w:hint="eastAsia"/>
          <w:sz w:val="21"/>
          <w:szCs w:val="21"/>
        </w:rPr>
        <w:t>建设性贡献的承诺。知识产权对国家发展至关重要，因为它是通过人类创造、创新和技术转让，将知识转化为产生财富的无形资产。因此，危地马拉通过知识产权注册局，制定了针对各不同领域的政策，例如学术界、中小型企业和创意产业，以促进对知识产权体系的使用。代表团欢迎第五届中美洲部长级会议和去年7月在巴拿马召开的多米尼加共和国关于知识产权的会议取得的成果，强调了版权局之间合作协议的签署。协议主要旨在分享促进在行动和项目发展上的相互合作的经验，这些行动和项目加强了次区域版权及相关权的保护和宣传。代表团还强调了知识产权局之间的合作协议，将带来次区域</w:t>
      </w:r>
      <w:proofErr w:type="gramStart"/>
      <w:r w:rsidRPr="00042A1B">
        <w:rPr>
          <w:rFonts w:ascii="SimSun" w:hAnsi="SimSun" w:hint="eastAsia"/>
          <w:sz w:val="21"/>
          <w:szCs w:val="21"/>
        </w:rPr>
        <w:t>间主管</w:t>
      </w:r>
      <w:proofErr w:type="gramEnd"/>
      <w:r w:rsidRPr="00042A1B">
        <w:rPr>
          <w:rFonts w:ascii="SimSun" w:hAnsi="SimSun" w:hint="eastAsia"/>
          <w:sz w:val="21"/>
          <w:szCs w:val="21"/>
        </w:rPr>
        <w:t>局横向合作和技术援助战略的形成。危地马拉赞赏产权组织在建立多边谈判论坛方面的准则制定工作，旨在制定并实施消除关切、满足国家需求的法律文书。它强调了SCCR的工作及目的，即积极地继续开展对有关图书馆、档案馆和教育及研究机构适用的限制和例外的文书的讨论。遗传资源、传统知识和传统文化表现形式的问题对危地马拉至关重要，考虑到其丰富的生物和多元文化多样性。相应地，提供盗用和滥用的</w:t>
      </w:r>
      <w:r w:rsidRPr="00042A1B">
        <w:rPr>
          <w:rFonts w:ascii="SimSun" w:hAnsi="SimSun" w:hint="eastAsia"/>
          <w:sz w:val="21"/>
          <w:szCs w:val="21"/>
        </w:rPr>
        <w:lastRenderedPageBreak/>
        <w:t>解决方案并确保公平惠益分享是制定国际法律文书的根本。最后，代表团通过其总干事感谢产权组织，对危地马拉国家主管局和专注于知识产权的部门提供的能力建设、项目制定和持续培训领域的有效支持和帮助。</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几内亚代表团赞同</w:t>
      </w:r>
      <w:r w:rsidR="00407BA0">
        <w:rPr>
          <w:rFonts w:ascii="SimSun" w:hAnsi="SimSun" w:hint="eastAsia"/>
          <w:sz w:val="21"/>
          <w:szCs w:val="21"/>
        </w:rPr>
        <w:t>塞内加尔代表团</w:t>
      </w:r>
      <w:r w:rsidRPr="00042A1B">
        <w:rPr>
          <w:rFonts w:ascii="SimSun" w:hAnsi="SimSun" w:hint="eastAsia"/>
          <w:sz w:val="21"/>
          <w:szCs w:val="21"/>
        </w:rPr>
        <w:t>代表非洲集团所作的发言。它希望IGC将继续开展工作，以形成一部具有约束力的法律文书。</w:t>
      </w:r>
      <w:r w:rsidR="0087600C">
        <w:rPr>
          <w:rFonts w:ascii="SimSun" w:hAnsi="SimSun" w:hint="eastAsia"/>
          <w:sz w:val="21"/>
          <w:szCs w:val="21"/>
        </w:rPr>
        <w:t>产权组织</w:t>
      </w:r>
      <w:r w:rsidRPr="00042A1B">
        <w:rPr>
          <w:rFonts w:ascii="SimSun" w:hAnsi="SimSun" w:hint="eastAsia"/>
          <w:sz w:val="21"/>
          <w:szCs w:val="21"/>
        </w:rPr>
        <w:t>遵循协商一致的原则，它不应构成障碍，而应提供机会承认土著社区对其创意的权利。由于几内亚希望利用知识产权发掘其巨大的矿业、农业和水力方面的潜力，几内亚建立了国家地理标志委员会和在本国推广和传播知识产权的国家委员会。</w:t>
      </w:r>
      <w:r w:rsidR="0087600C">
        <w:rPr>
          <w:rFonts w:ascii="SimSun" w:hAnsi="SimSun" w:hint="eastAsia"/>
          <w:sz w:val="21"/>
          <w:szCs w:val="21"/>
        </w:rPr>
        <w:t>产权组织</w:t>
      </w:r>
      <w:r w:rsidRPr="00042A1B">
        <w:rPr>
          <w:rFonts w:ascii="SimSun" w:hAnsi="SimSun" w:hint="eastAsia"/>
          <w:sz w:val="21"/>
          <w:szCs w:val="21"/>
        </w:rPr>
        <w:t>协助几内亚建立了技术和创新支持中心网络，有约20家研究和教学机构参与其中。几内亚呼吁就《外观设计法条约》举行外交会议，并敦促</w:t>
      </w:r>
      <w:r w:rsidR="0087600C">
        <w:rPr>
          <w:rFonts w:ascii="SimSun" w:hAnsi="SimSun" w:hint="eastAsia"/>
          <w:sz w:val="21"/>
          <w:szCs w:val="21"/>
        </w:rPr>
        <w:t>产权组织</w:t>
      </w:r>
      <w:r w:rsidRPr="00042A1B">
        <w:rPr>
          <w:rFonts w:ascii="SimSun" w:hAnsi="SimSun" w:hint="eastAsia"/>
          <w:sz w:val="21"/>
          <w:szCs w:val="21"/>
        </w:rPr>
        <w:t>继续开展旨在提高非洲决策者，特别是部长级决策者认识的活动，如在达累斯萨拉姆和达喀尔开展的活动那样，以便使他们更多参与非洲推广知识产权的工作。</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几内亚比绍代表团赞同塞内加尔</w:t>
      </w:r>
      <w:r w:rsidR="00407BA0">
        <w:rPr>
          <w:rFonts w:ascii="SimSun" w:hAnsi="SimSun" w:hint="eastAsia"/>
          <w:sz w:val="21"/>
          <w:szCs w:val="21"/>
        </w:rPr>
        <w:t>代表团</w:t>
      </w:r>
      <w:r w:rsidRPr="00042A1B">
        <w:rPr>
          <w:rFonts w:ascii="SimSun" w:hAnsi="SimSun" w:hint="eastAsia"/>
          <w:sz w:val="21"/>
          <w:szCs w:val="21"/>
        </w:rPr>
        <w:t>代表非洲集团和孟加拉国</w:t>
      </w:r>
      <w:r w:rsidR="00407BA0">
        <w:rPr>
          <w:rFonts w:ascii="SimSun" w:hAnsi="SimSun" w:hint="eastAsia"/>
          <w:sz w:val="21"/>
          <w:szCs w:val="21"/>
        </w:rPr>
        <w:t>代表团</w:t>
      </w:r>
      <w:r w:rsidRPr="00042A1B">
        <w:rPr>
          <w:rFonts w:ascii="SimSun" w:hAnsi="SimSun" w:hint="eastAsia"/>
          <w:sz w:val="21"/>
          <w:szCs w:val="21"/>
        </w:rPr>
        <w:t>代表最不发达国家所作的发言。</w:t>
      </w:r>
      <w:proofErr w:type="gramStart"/>
      <w:r w:rsidRPr="00042A1B">
        <w:rPr>
          <w:rFonts w:ascii="SimSun" w:hAnsi="SimSun" w:hint="eastAsia"/>
          <w:sz w:val="21"/>
          <w:szCs w:val="21"/>
        </w:rPr>
        <w:t>它感谢</w:t>
      </w:r>
      <w:proofErr w:type="gramEnd"/>
      <w:r w:rsidRPr="00042A1B">
        <w:rPr>
          <w:rFonts w:ascii="SimSun" w:hAnsi="SimSun" w:hint="eastAsia"/>
          <w:sz w:val="21"/>
          <w:szCs w:val="21"/>
        </w:rPr>
        <w:t>产权组织及其工作人员在全球各地，特别是在非洲发展知识产权方面所作的不懈努力。非洲大陆渴望成为一个充满活力的角色和一个强大的国际贸易伙伴，随时准备参与能够促进非洲大陆知识产权发展的联合知识产权活动。自1988年几内亚比绍加入产权组织以来，其知识产权局一直受益于旨在促进和发展国家知识产权制度的若干培训和技术援助计划。例如，产权组织为文职官员和法官等来自国家行政机构的专家提供资助，使他们得以参加在区域和国际层面举办的多次活动、会议、讲习班和研讨会。</w:t>
      </w:r>
      <w:r w:rsidR="00407BA0">
        <w:rPr>
          <w:rFonts w:ascii="SimSun" w:hAnsi="SimSun" w:hint="eastAsia"/>
          <w:sz w:val="21"/>
          <w:szCs w:val="21"/>
        </w:rPr>
        <w:t>代表团</w:t>
      </w:r>
      <w:r w:rsidRPr="00042A1B">
        <w:rPr>
          <w:rFonts w:ascii="SimSun" w:hAnsi="SimSun" w:hint="eastAsia"/>
          <w:sz w:val="21"/>
          <w:szCs w:val="21"/>
        </w:rPr>
        <w:t>希望在制定国家知识产权战略时继续得到产权组织的支持，通过使传统产品在国际上获得知名度，取得更高的商业价值，来开发这些产品的潜力。几内亚比绍政府通过青年、文化和体育部与国家版权协会（私营机构）加强了合作，共同开发本国的文化财富。今年将继续开展这方面的工作，举办题为“我们的文化丰富多彩，价值非凡”文化周。这一举措必将推动几内亚比绍的社会经济和文化发展。还将继续采取行动，保护、促进和商业化推广发明和创新。几内亚比绍发明创新促进协会（AGPI）正在筹备定于2017年11月举办的“国家发明创新博览会”。</w:t>
      </w:r>
      <w:r w:rsidR="00407BA0">
        <w:rPr>
          <w:rFonts w:ascii="SimSun" w:hAnsi="SimSun" w:hint="eastAsia"/>
          <w:sz w:val="21"/>
          <w:szCs w:val="21"/>
        </w:rPr>
        <w:t>代表团</w:t>
      </w:r>
      <w:r w:rsidRPr="00042A1B">
        <w:rPr>
          <w:rFonts w:ascii="SimSun" w:hAnsi="SimSun" w:hint="eastAsia"/>
          <w:sz w:val="21"/>
          <w:szCs w:val="21"/>
        </w:rPr>
        <w:t>希望2018年在一些高校或研究中心设立TISC网络时，得到产权组织的支持，以加强该国的研发能力。它欢迎产权组织的不断支持，考虑到知识产权对国家发展的影响，还希望这种支持可以扩展到人力资源能力建设方面。最后，代表团对产权组织在非洲开设地区办事处的提案表示赞赏。</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教廷代表团注意到产权组织在近年来取得的显著进步，申请数量的稳步增长和成员数量的扩增就是对现实世界不断变化的需求</w:t>
      </w:r>
      <w:proofErr w:type="gramStart"/>
      <w:r w:rsidRPr="00042A1B">
        <w:rPr>
          <w:rFonts w:ascii="SimSun" w:hAnsi="SimSun" w:hint="eastAsia"/>
          <w:sz w:val="21"/>
          <w:szCs w:val="21"/>
        </w:rPr>
        <w:t>作出</w:t>
      </w:r>
      <w:proofErr w:type="gramEnd"/>
      <w:r w:rsidRPr="00042A1B">
        <w:rPr>
          <w:rFonts w:ascii="SimSun" w:hAnsi="SimSun" w:hint="eastAsia"/>
          <w:sz w:val="21"/>
          <w:szCs w:val="21"/>
        </w:rPr>
        <w:t>妥善应对取得的成果。富国与穷国之间的经济和社会差距不断扩大，存在重大失衡。技术、创新和信息对于实现可持续发展目标至关重要。私营部门的创新者致力于以其知识和专业能力支持实现可持续发展目标，并且严肃对待这些承诺。政府机关、科学界、商界和民间社会之间需要展开公开对话和负责任的合作。实现可持续发展目标以三项关键原则为基础：团结、互相辅助和对共同利益的关切。关于准则制定议程，应当用团结指导IGC的行动。目前和将要开发的适当知识产权相关工具，将大大有助于为土著人民赋能，同时促进和保护其传统知识和传统文化表现形式免遭第三方盗用。IGC应当在2018/19两年期继续开展工作，以确保土著人民从商业利用生物资源所产生的经济利益中得到公正份额，并促进确保对传统知识集体所有权的尊重。多边和多利益攸关方活动能够具有创造性并有效，特别是当以</w:t>
      </w:r>
      <w:proofErr w:type="gramStart"/>
      <w:r w:rsidRPr="00042A1B">
        <w:rPr>
          <w:rFonts w:ascii="SimSun" w:hAnsi="SimSun" w:hint="eastAsia"/>
          <w:sz w:val="21"/>
          <w:szCs w:val="21"/>
        </w:rPr>
        <w:t>共同愿景为</w:t>
      </w:r>
      <w:proofErr w:type="gramEnd"/>
      <w:r w:rsidRPr="00042A1B">
        <w:rPr>
          <w:rFonts w:ascii="SimSun" w:hAnsi="SimSun" w:hint="eastAsia"/>
          <w:sz w:val="21"/>
          <w:szCs w:val="21"/>
        </w:rPr>
        <w:t>指导，为道德和迫切需要所驱使时。因此，</w:t>
      </w:r>
      <w:r w:rsidRPr="00042A1B">
        <w:rPr>
          <w:rFonts w:ascii="SimSun" w:hAnsi="SimSun"/>
          <w:sz w:val="21"/>
          <w:szCs w:val="21"/>
        </w:rPr>
        <w:t>WIPO GREEN</w:t>
      </w:r>
      <w:r w:rsidRPr="00042A1B">
        <w:rPr>
          <w:rFonts w:ascii="SimSun" w:hAnsi="SimSun" w:hint="eastAsia"/>
          <w:sz w:val="21"/>
          <w:szCs w:val="21"/>
        </w:rPr>
        <w:t>是通过合作方式支持创新、开发和技术转让的一项重要举措，《巴黎协定》也强调了这一点。成员国应当共同继续维持知识产权制度的创新者、创造者和使用者，与未能分享进步利益而实际上已经降级为二等公民地位的大部分人类之间的联系。</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洪都拉斯代表团感谢产权组织的支持，并且除其他事项外，强调了知识产权自动化系统实施项目。它支持哥斯达黎加代表团代表</w:t>
      </w:r>
      <w:r w:rsidR="00407BA0">
        <w:rPr>
          <w:rFonts w:ascii="SimSun" w:hAnsi="SimSun" w:hint="eastAsia"/>
          <w:sz w:val="21"/>
          <w:szCs w:val="21"/>
        </w:rPr>
        <w:t>GRULAC</w:t>
      </w:r>
      <w:r w:rsidRPr="00042A1B">
        <w:rPr>
          <w:rFonts w:ascii="SimSun" w:hAnsi="SimSun" w:hint="eastAsia"/>
          <w:sz w:val="21"/>
          <w:szCs w:val="21"/>
        </w:rPr>
        <w:t>所作的发言，特别是在拉丁美洲设立驻外办事处这一点。洪都拉</w:t>
      </w:r>
      <w:r w:rsidRPr="00042A1B">
        <w:rPr>
          <w:rFonts w:ascii="SimSun" w:hAnsi="SimSun" w:hint="eastAsia"/>
          <w:sz w:val="21"/>
          <w:szCs w:val="21"/>
        </w:rPr>
        <w:lastRenderedPageBreak/>
        <w:t>斯正在推广设立技术和创新支持中心，这是发展中国家的重要工具，并已经建成了20个技术和创新支持中心。它非常重视知识产权并尊重知识产权，重新启动了打击盗版假冒机构间委员会。2016年，为该国检察官、法官、警务人员、律师、学者、企业家和农牧民等部门团体，以及有兴趣创立集体商标、地理标志和原产地名称的农民举办了研讨班，共计3,650人参加了培训。受训人数预计将在2017年有所增长。</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匈牙利</w:t>
      </w:r>
      <w:r w:rsidR="00407BA0">
        <w:rPr>
          <w:rFonts w:ascii="SimSun" w:hAnsi="SimSun" w:hint="eastAsia"/>
          <w:sz w:val="21"/>
          <w:szCs w:val="21"/>
        </w:rPr>
        <w:t>代表团</w:t>
      </w:r>
      <w:r w:rsidRPr="00042A1B">
        <w:rPr>
          <w:rFonts w:ascii="SimSun" w:hAnsi="SimSun" w:hint="eastAsia"/>
          <w:sz w:val="21"/>
          <w:szCs w:val="21"/>
        </w:rPr>
        <w:t>完全赞同格鲁吉亚</w:t>
      </w:r>
      <w:r w:rsidR="00407BA0">
        <w:rPr>
          <w:rFonts w:ascii="SimSun" w:hAnsi="SimSun" w:hint="eastAsia"/>
          <w:sz w:val="21"/>
          <w:szCs w:val="21"/>
        </w:rPr>
        <w:t>代表团</w:t>
      </w:r>
      <w:r w:rsidRPr="00042A1B">
        <w:rPr>
          <w:rFonts w:ascii="SimSun" w:hAnsi="SimSun" w:hint="eastAsia"/>
          <w:sz w:val="21"/>
          <w:szCs w:val="21"/>
        </w:rPr>
        <w:t>代表CEBS</w:t>
      </w:r>
      <w:r w:rsidR="00407BA0">
        <w:rPr>
          <w:rFonts w:ascii="SimSun" w:hAnsi="SimSun" w:hint="eastAsia"/>
          <w:sz w:val="21"/>
          <w:szCs w:val="21"/>
        </w:rPr>
        <w:t>集团</w:t>
      </w:r>
      <w:r w:rsidRPr="00042A1B">
        <w:rPr>
          <w:rFonts w:ascii="SimSun" w:hAnsi="SimSun" w:hint="eastAsia"/>
          <w:sz w:val="21"/>
          <w:szCs w:val="21"/>
        </w:rPr>
        <w:t>和爱沙尼亚</w:t>
      </w:r>
      <w:r w:rsidR="00407BA0">
        <w:rPr>
          <w:rFonts w:ascii="SimSun" w:hAnsi="SimSun" w:hint="eastAsia"/>
          <w:sz w:val="21"/>
          <w:szCs w:val="21"/>
        </w:rPr>
        <w:t>代表团</w:t>
      </w:r>
      <w:r w:rsidRPr="00042A1B">
        <w:rPr>
          <w:rFonts w:ascii="SimSun" w:hAnsi="SimSun" w:hint="eastAsia"/>
          <w:sz w:val="21"/>
          <w:szCs w:val="21"/>
        </w:rPr>
        <w:t>代表欧洲联盟及其成员国所作的发言。它将继续帮助促进均衡、有效的国际知识产权制度，并帮助产权组织履行其任务授权和准则制定议程。自上届成员国大会以来，匈牙利知识产权局与产权组织合作组织了一系列重大活动，包括：展示产权组织的服务和用户支持工具的巡回研讨会，还提供了关于维谢格拉德专利局成立伊始的经验信息，该局自2016年7月起运营；关于数字时代的版权次区域研讨会，于2017年4月在布达佩斯召开，由产权组织版权与创意产业部门副总干事及其他知名专家出席；以及培训国家知识产权局工作人员和专利律师关于通过改进后的ePCT系统提交国际专利电子申请的研讨会。</w:t>
      </w:r>
      <w:r w:rsidR="00407BA0">
        <w:rPr>
          <w:rFonts w:ascii="SimSun" w:hAnsi="SimSun" w:hint="eastAsia"/>
          <w:sz w:val="21"/>
          <w:szCs w:val="21"/>
        </w:rPr>
        <w:t>代表团</w:t>
      </w:r>
      <w:r w:rsidRPr="00042A1B">
        <w:rPr>
          <w:rFonts w:ascii="SimSun" w:hAnsi="SimSun" w:hint="eastAsia"/>
          <w:sz w:val="21"/>
          <w:szCs w:val="21"/>
        </w:rPr>
        <w:t>坚定地支持对地理标志和原产地名称的全球保护。它还承诺，为里斯本体系的长期财务可持续性找到合理、均衡的解决方案。这样的解决方案应遵循联盟间的财政统一和行政合作原则、预算计划和所有缔约方的支付能力。</w:t>
      </w:r>
      <w:r w:rsidR="00407BA0">
        <w:rPr>
          <w:rFonts w:ascii="SimSun" w:hAnsi="SimSun" w:hint="eastAsia"/>
          <w:sz w:val="21"/>
          <w:szCs w:val="21"/>
        </w:rPr>
        <w:t>代表团</w:t>
      </w:r>
      <w:r w:rsidRPr="00042A1B">
        <w:rPr>
          <w:rFonts w:ascii="SimSun" w:hAnsi="SimSun" w:hint="eastAsia"/>
          <w:sz w:val="21"/>
          <w:szCs w:val="21"/>
        </w:rPr>
        <w:t>致力于加大里斯本体系的推广力度，包括日内瓦文本，以吸引新的缔约方。为此，里斯本工作组</w:t>
      </w:r>
      <w:proofErr w:type="gramStart"/>
      <w:r w:rsidRPr="00042A1B">
        <w:rPr>
          <w:rFonts w:ascii="SimSun" w:hAnsi="SimSun" w:hint="eastAsia"/>
          <w:sz w:val="21"/>
          <w:szCs w:val="21"/>
        </w:rPr>
        <w:t>作出</w:t>
      </w:r>
      <w:proofErr w:type="gramEnd"/>
      <w:r w:rsidRPr="00042A1B">
        <w:rPr>
          <w:rFonts w:ascii="SimSun" w:hAnsi="SimSun" w:hint="eastAsia"/>
          <w:sz w:val="21"/>
          <w:szCs w:val="21"/>
        </w:rPr>
        <w:t>了满意的进展，里斯本联盟成员</w:t>
      </w:r>
      <w:proofErr w:type="gramStart"/>
      <w:r w:rsidRPr="00042A1B">
        <w:rPr>
          <w:rFonts w:ascii="SimSun" w:hAnsi="SimSun" w:hint="eastAsia"/>
          <w:sz w:val="21"/>
          <w:szCs w:val="21"/>
        </w:rPr>
        <w:t>作出</w:t>
      </w:r>
      <w:proofErr w:type="gramEnd"/>
      <w:r w:rsidRPr="00042A1B">
        <w:rPr>
          <w:rFonts w:ascii="SimSun" w:hAnsi="SimSun" w:hint="eastAsia"/>
          <w:sz w:val="21"/>
          <w:szCs w:val="21"/>
        </w:rPr>
        <w:t>了宝贵的贡献。在这方面，</w:t>
      </w:r>
      <w:r w:rsidR="00407BA0">
        <w:rPr>
          <w:rFonts w:ascii="SimSun" w:hAnsi="SimSun" w:hint="eastAsia"/>
          <w:sz w:val="21"/>
          <w:szCs w:val="21"/>
        </w:rPr>
        <w:t>代表团</w:t>
      </w:r>
      <w:r w:rsidRPr="00042A1B">
        <w:rPr>
          <w:rFonts w:ascii="SimSun" w:hAnsi="SimSun" w:hint="eastAsia"/>
          <w:sz w:val="21"/>
          <w:szCs w:val="21"/>
        </w:rPr>
        <w:t>提供了大量补贴，以帮助消除本两年期的赤字。</w:t>
      </w:r>
      <w:r w:rsidR="00407BA0">
        <w:rPr>
          <w:rFonts w:ascii="SimSun" w:hAnsi="SimSun" w:hint="eastAsia"/>
          <w:sz w:val="21"/>
          <w:szCs w:val="21"/>
        </w:rPr>
        <w:t>代表团</w:t>
      </w:r>
      <w:r w:rsidRPr="00042A1B">
        <w:rPr>
          <w:rFonts w:ascii="SimSun" w:hAnsi="SimSun" w:hint="eastAsia"/>
          <w:sz w:val="21"/>
          <w:szCs w:val="21"/>
        </w:rPr>
        <w:t>支持2018</w:t>
      </w:r>
      <w:r w:rsidR="00407BA0">
        <w:rPr>
          <w:rFonts w:ascii="SimSun" w:hAnsi="SimSun" w:hint="eastAsia"/>
          <w:sz w:val="21"/>
          <w:szCs w:val="21"/>
        </w:rPr>
        <w:t>/</w:t>
      </w:r>
      <w:r w:rsidRPr="00042A1B">
        <w:rPr>
          <w:rFonts w:ascii="SimSun" w:hAnsi="SimSun" w:hint="eastAsia"/>
          <w:sz w:val="21"/>
          <w:szCs w:val="21"/>
        </w:rPr>
        <w:t>19两年期的计划和预算草案，并敦促各代表团就未决问题达成共识，这样拟议预算可以得到通过。它仍然致力于外观设计法条约的通过，通过简化和统一外观设计注册手续会使发达国家和发展中国家的设计师极大受益。有可能会召开期待已久的外交会议，以通过外观设计法条约。</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冰岛代表团说，能够获取各种信息、技术资源和指导原则非常重要，能够根据需要与产权组织的专家进行互动也很重要。冰岛于2017年8月25日加入了全球品牌数据库。</w:t>
      </w:r>
      <w:r w:rsidR="00407BA0">
        <w:rPr>
          <w:rFonts w:ascii="SimSun" w:hAnsi="SimSun" w:hint="eastAsia"/>
          <w:sz w:val="21"/>
          <w:szCs w:val="21"/>
        </w:rPr>
        <w:t>代表团</w:t>
      </w:r>
      <w:r w:rsidRPr="00042A1B">
        <w:rPr>
          <w:rFonts w:ascii="SimSun" w:hAnsi="SimSun" w:hint="eastAsia"/>
          <w:sz w:val="21"/>
          <w:szCs w:val="21"/>
        </w:rPr>
        <w:t>认识到国际申请体系，即PCT体系、马德里体系和海牙体系的价值，在以上所有领域内的申请量都有少许增长。2017年2月，PCT国际检索和审查单位会议（PCT/MIA）和MIA质量小组会议在雷克雅未克举行。产权组织还出席了冰岛商标与专利协会理事会于2017年4月15日举行的会议，庆祝冰岛批准《马德里议定书》二十周年。加入该国际文书改变了冰岛的格局，增加了来自海外的注册量，提高了当地对于有必要在重要市场注册本国商标的认识。为了凸显《马德里议定书》对于冰岛用户的重要性，冰岛专利局（IPO）将有意愿在冰岛主办一次马德里研讨会，重点面向该系统的用户和新加入者，例如初创企业和新创新企业。冰岛专利局为庆祝世界知识产权日，以“创新改变生活”为主题，于2017年4月28日主办了一场为期半天的会议，四家活跃使用知识产权的冰岛企业作了发言。大学及关注利用知识产权改善生活的企业等相关方踊跃参加了会议。2017年3月，在于日内瓦召开的商标、工业品外观设计和地理标志法律常设委员会（SCT）会议期间，冰岛提出了对于将国名注册为商标的保护似乎不够充分的担忧。冰岛政府不得不投入相当多的时间、精力和资金用于反对将“ICELAND”注册为商品和服务文字商标。私营公司能够将国名作为文字商标进行注册，从而使冰岛用户无法在营销或商标注册中提及其来源，这是不可接受的。国际法和国内法提供的间接保护应当能够阻止将国名注册为文字商标，冰岛认为使用国名应当是每个国家的基本权利。冰岛正在审查该国专利法和专利实施细则中的一些规定。由于最近关于商标的欧盟指令尚未被欧洲经济区（EEA）协定所落实，对于商标法和实施细则的所有修改都被推迟进行。2017年6月，冰岛注册了第一件地理标志。</w:t>
      </w:r>
      <w:r w:rsidR="00407BA0">
        <w:rPr>
          <w:rFonts w:ascii="SimSun" w:hAnsi="SimSun" w:hint="eastAsia"/>
          <w:sz w:val="21"/>
          <w:szCs w:val="21"/>
        </w:rPr>
        <w:t>代表团</w:t>
      </w:r>
      <w:r w:rsidRPr="00042A1B">
        <w:rPr>
          <w:rFonts w:ascii="SimSun" w:hAnsi="SimSun" w:hint="eastAsia"/>
          <w:sz w:val="21"/>
          <w:szCs w:val="21"/>
        </w:rPr>
        <w:t>接下来将努力推动批准1999年和2003年对于《产权组织公约》的修订，以及举办一次关于马德里体系的研讨会。</w:t>
      </w:r>
    </w:p>
    <w:p w:rsidR="002716FF" w:rsidRPr="00042A1B" w:rsidRDefault="00407BA0" w:rsidP="004875C1">
      <w:pPr>
        <w:numPr>
          <w:ilvl w:val="0"/>
          <w:numId w:val="1"/>
        </w:numPr>
        <w:overflowPunct w:val="0"/>
        <w:spacing w:afterLines="50" w:after="120" w:line="340" w:lineRule="atLeast"/>
        <w:jc w:val="both"/>
        <w:textAlignment w:val="bottom"/>
        <w:rPr>
          <w:rFonts w:ascii="SimSun" w:hAnsi="SimSun"/>
          <w:sz w:val="21"/>
          <w:szCs w:val="21"/>
        </w:rPr>
      </w:pPr>
      <w:r w:rsidRPr="00407BA0">
        <w:rPr>
          <w:rFonts w:ascii="SimSun" w:hAnsi="SimSun" w:hint="eastAsia"/>
          <w:sz w:val="21"/>
          <w:szCs w:val="21"/>
        </w:rPr>
        <w:lastRenderedPageBreak/>
        <w:t>印度代表团代表十五国集团（G-15）发言，称自2013年以来，G-15已将知识产权确定为四个重点合作领域之一。产权组织已经日益成为实现该集团目标进程中的重要合作伙伴。在过去四年中，G-15积极参与了产权组织若干领域的工作，特别是关于在G-15成员国中开展能力建设的工作。它非常感谢产权组织为2017年4月在斯里兰卡举办的讲习班提供了实质性合作和慷慨的赞助。讲习班旨在分享国家经验，提高对于知识产权与遗传资源、传统知识和传统文化表现形式保护相关问题的理解。G</w:t>
      </w:r>
      <w:r w:rsidR="00D543A5">
        <w:rPr>
          <w:rFonts w:ascii="SimSun" w:hAnsi="SimSun" w:hint="eastAsia"/>
          <w:sz w:val="21"/>
          <w:szCs w:val="21"/>
        </w:rPr>
        <w:t>-</w:t>
      </w:r>
      <w:r w:rsidRPr="00407BA0">
        <w:rPr>
          <w:rFonts w:ascii="SimSun" w:hAnsi="SimSun" w:hint="eastAsia"/>
          <w:sz w:val="21"/>
          <w:szCs w:val="21"/>
        </w:rPr>
        <w:t>15高度重视IGC的工作。它注意到IGC在重要的准则制定议程上取得的进展，并希望就一个或多个各方同意、具有法律约束力的国际文书达成谈判结论，以保护和促进遗传资源、传统知识和传统文化表现形式的知识产权。它还感谢在为发展中国家建设能力以更好管理这些权利方面的努力。该集团中的各国外交部长将2030年可持续发展议程确认为关键的全球进程，该集团将代表全球南方为此</w:t>
      </w:r>
      <w:proofErr w:type="gramStart"/>
      <w:r w:rsidRPr="00407BA0">
        <w:rPr>
          <w:rFonts w:ascii="SimSun" w:hAnsi="SimSun" w:hint="eastAsia"/>
          <w:sz w:val="21"/>
          <w:szCs w:val="21"/>
        </w:rPr>
        <w:t>作出</w:t>
      </w:r>
      <w:proofErr w:type="gramEnd"/>
      <w:r w:rsidRPr="00407BA0">
        <w:rPr>
          <w:rFonts w:ascii="SimSun" w:hAnsi="SimSun" w:hint="eastAsia"/>
          <w:sz w:val="21"/>
          <w:szCs w:val="21"/>
        </w:rPr>
        <w:t>有效贡献。该集团敦促产权组织落实2030年议程并将其与产权组织发展议程联系起来。它欢迎总干事及其团队将发展议程纳入产权组织工作主流所采取的重要步骤。该集团将继续主张将发展层面整合到产权组织的审议工作中，并认为，在当前环境下，应当将知识产权转化发展的真正杠杆，为其成员国社会经济发展</w:t>
      </w:r>
      <w:proofErr w:type="gramStart"/>
      <w:r w:rsidRPr="00407BA0">
        <w:rPr>
          <w:rFonts w:ascii="SimSun" w:hAnsi="SimSun" w:hint="eastAsia"/>
          <w:sz w:val="21"/>
          <w:szCs w:val="21"/>
        </w:rPr>
        <w:t>作出</w:t>
      </w:r>
      <w:proofErr w:type="gramEnd"/>
      <w:r w:rsidRPr="00407BA0">
        <w:rPr>
          <w:rFonts w:ascii="SimSun" w:hAnsi="SimSun" w:hint="eastAsia"/>
          <w:sz w:val="21"/>
          <w:szCs w:val="21"/>
        </w:rPr>
        <w:t>重要贡献，这比以往任何时候都更重要。该集团认为，南南合作应成为发展重要战略合作伙伴关系的工具，能够在实现发展议程建议中列出的促进可持续发展的目标方面发挥核心作用。它欢迎旨在将知识产权转化为发展中国家国家发展战略中的能动因素的一系列活动和项目。该集团提到产权组织驻外办事处目前的覆盖面有限，它还对在开设新驻外办事处的谈判方面取得的进展表示赞赏。办事处一旦开设，将特别有利于已经创造条件加强创新和创意的国家，也有利于希望得到产权组织以技术援助和能力建设的形式提供的支持，以加强国家知识产权政策和相关知识产权基础设施的那些国家。考虑到不同地域成为驻外办事处东道国的动机，该集团认为，选择东道国的过程和标准应当符合《产权组织组织一般程序规则》和《产权组织驻外办事处指导原则》，特别是指导地域分配和提供产权组织技术援助与能力建设服务的那些原则。</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印度代表团表示支持印度尼西亚作为东盟集团的区域协调员。印度拥有完善的符合《与贸易有关的知识产权协定》</w:t>
      </w:r>
      <w:r w:rsidR="00195863">
        <w:rPr>
          <w:rFonts w:ascii="SimSun" w:hAnsi="SimSun" w:hint="eastAsia"/>
          <w:sz w:val="21"/>
          <w:szCs w:val="21"/>
        </w:rPr>
        <w:t>（《TRIPS协定》）</w:t>
      </w:r>
      <w:r w:rsidRPr="00042A1B">
        <w:rPr>
          <w:rFonts w:ascii="SimSun" w:hAnsi="SimSun" w:hint="eastAsia"/>
          <w:sz w:val="21"/>
          <w:szCs w:val="21"/>
        </w:rPr>
        <w:t>的知识产权制度，不仅履行其国际义务，而且还利用国际规范提供的灵活性来开展关键重点工作。它采用知识产权政策来保持微妙的平衡。印度已采取措施，以建立强大的知识型经济，并制定方案以促进投资和加强技能开发。考虑到其人口、庞大的经济规模和知识产权申请量的增长，</w:t>
      </w:r>
      <w:r w:rsidR="00195863">
        <w:rPr>
          <w:rFonts w:ascii="SimSun" w:hAnsi="SimSun" w:hint="eastAsia"/>
          <w:sz w:val="21"/>
          <w:szCs w:val="21"/>
        </w:rPr>
        <w:t>代表团</w:t>
      </w:r>
      <w:r w:rsidRPr="00042A1B">
        <w:rPr>
          <w:rFonts w:ascii="SimSun" w:hAnsi="SimSun" w:hint="eastAsia"/>
          <w:sz w:val="21"/>
          <w:szCs w:val="21"/>
        </w:rPr>
        <w:t>也申请开办驻外办事处。在印度开设驻外办事处将加强全球知识产权制度，并使所有利益攸关方受益。传统知识数字图书馆的创立是一项重大成就，印度期待与</w:t>
      </w:r>
      <w:r w:rsidR="0087600C">
        <w:rPr>
          <w:rFonts w:ascii="SimSun" w:hAnsi="SimSun"/>
          <w:sz w:val="21"/>
          <w:szCs w:val="21"/>
        </w:rPr>
        <w:t>产权组织</w:t>
      </w:r>
      <w:r w:rsidRPr="00042A1B">
        <w:rPr>
          <w:rFonts w:ascii="SimSun" w:hAnsi="SimSun" w:hint="eastAsia"/>
          <w:sz w:val="21"/>
          <w:szCs w:val="21"/>
        </w:rPr>
        <w:t>合作建立其他此类图书馆。</w:t>
      </w:r>
      <w:r w:rsidR="00195863">
        <w:rPr>
          <w:rFonts w:ascii="SimSun" w:hAnsi="SimSun" w:hint="eastAsia"/>
          <w:sz w:val="21"/>
          <w:szCs w:val="21"/>
        </w:rPr>
        <w:t>代表团</w:t>
      </w:r>
      <w:r w:rsidRPr="00042A1B">
        <w:rPr>
          <w:rFonts w:ascii="SimSun" w:hAnsi="SimSun" w:hint="eastAsia"/>
          <w:sz w:val="21"/>
          <w:szCs w:val="21"/>
        </w:rPr>
        <w:t>欢迎</w:t>
      </w:r>
      <w:r w:rsidRPr="00042A1B">
        <w:rPr>
          <w:rFonts w:ascii="SimSun" w:hAnsi="SimSun"/>
          <w:sz w:val="21"/>
          <w:szCs w:val="21"/>
        </w:rPr>
        <w:t>IGC</w:t>
      </w:r>
      <w:r w:rsidRPr="00042A1B">
        <w:rPr>
          <w:rFonts w:ascii="SimSun" w:hAnsi="SimSun" w:hint="eastAsia"/>
          <w:sz w:val="21"/>
          <w:szCs w:val="21"/>
        </w:rPr>
        <w:t>取得的进展，并希望看到其任务授权得到加强。印度是第一个批准《马拉喀什条约》的国家，印度认为它在建立包容性社会和加强知识获取的方面来日方长。</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印度尼西亚代表团</w:t>
      </w:r>
      <w:r w:rsidR="00195863">
        <w:rPr>
          <w:rFonts w:ascii="SimSun" w:hAnsi="SimSun" w:hint="eastAsia"/>
          <w:sz w:val="21"/>
          <w:szCs w:val="21"/>
        </w:rPr>
        <w:t>代表其本国发言，</w:t>
      </w:r>
      <w:r w:rsidRPr="00042A1B">
        <w:rPr>
          <w:rFonts w:ascii="SimSun" w:hAnsi="SimSun" w:hint="eastAsia"/>
          <w:sz w:val="21"/>
          <w:szCs w:val="21"/>
        </w:rPr>
        <w:t>表示</w:t>
      </w:r>
      <w:r w:rsidR="0087600C">
        <w:rPr>
          <w:rFonts w:ascii="SimSun" w:hAnsi="SimSun"/>
          <w:sz w:val="21"/>
          <w:szCs w:val="21"/>
        </w:rPr>
        <w:t>产权组织</w:t>
      </w:r>
      <w:r w:rsidRPr="00042A1B">
        <w:rPr>
          <w:rFonts w:ascii="SimSun" w:hAnsi="SimSun" w:hint="eastAsia"/>
          <w:sz w:val="21"/>
          <w:szCs w:val="21"/>
        </w:rPr>
        <w:t>近年来越来越重要，特别是在确保将全球知识产权体系采取的平衡做法融入实现发展目标的工作这一方面。</w:t>
      </w:r>
      <w:r w:rsidR="0087600C">
        <w:rPr>
          <w:rFonts w:ascii="SimSun" w:hAnsi="SimSun"/>
          <w:sz w:val="21"/>
          <w:szCs w:val="21"/>
        </w:rPr>
        <w:t>产权组织</w:t>
      </w:r>
      <w:r w:rsidRPr="00042A1B">
        <w:rPr>
          <w:rFonts w:ascii="SimSun" w:hAnsi="SimSun" w:hint="eastAsia"/>
          <w:sz w:val="21"/>
          <w:szCs w:val="21"/>
        </w:rPr>
        <w:t>必须在落实可持续发展目标的方面发挥战略作用。它的任务授权和使命是带领发展均衡的国际知识产权制度，使创新和创意得以服务于共同利益。可持续发展目标和</w:t>
      </w:r>
      <w:r w:rsidR="0087600C">
        <w:rPr>
          <w:rFonts w:ascii="SimSun" w:hAnsi="SimSun"/>
          <w:sz w:val="21"/>
          <w:szCs w:val="21"/>
        </w:rPr>
        <w:t>产权组织</w:t>
      </w:r>
      <w:r w:rsidRPr="00042A1B">
        <w:rPr>
          <w:rFonts w:ascii="SimSun" w:hAnsi="SimSun" w:hint="eastAsia"/>
          <w:sz w:val="21"/>
          <w:szCs w:val="21"/>
        </w:rPr>
        <w:t>发展议程建议应持续作为</w:t>
      </w:r>
      <w:r w:rsidR="0087600C">
        <w:rPr>
          <w:rFonts w:ascii="SimSun" w:hAnsi="SimSun"/>
          <w:sz w:val="21"/>
          <w:szCs w:val="21"/>
        </w:rPr>
        <w:t>产权组织</w:t>
      </w:r>
      <w:r w:rsidRPr="00042A1B">
        <w:rPr>
          <w:rFonts w:ascii="SimSun" w:hAnsi="SimSun" w:hint="eastAsia"/>
          <w:sz w:val="21"/>
          <w:szCs w:val="21"/>
        </w:rPr>
        <w:t>各项计划和活动的核心。印度尼西亚提升了其国家知识产权制度，对其知识产权法进行了现代化，完善了版权、专利、商标和地理标志方面的规定，以促进创新和创意来提供更好的保护和更好地管理其知识产权体系。在保护传统和非传统商标，即</w:t>
      </w:r>
      <w:r w:rsidRPr="00042A1B">
        <w:rPr>
          <w:rFonts w:ascii="SimSun" w:hAnsi="SimSun"/>
          <w:sz w:val="21"/>
          <w:szCs w:val="21"/>
        </w:rPr>
        <w:t>3D</w:t>
      </w:r>
      <w:r w:rsidRPr="00042A1B">
        <w:rPr>
          <w:rFonts w:ascii="SimSun" w:hAnsi="SimSun" w:hint="eastAsia"/>
          <w:sz w:val="21"/>
          <w:szCs w:val="21"/>
        </w:rPr>
        <w:t>商标、全息图商标和声音商标的方面作了新的规定。新的商标法也有关于《马德里议定书》的规定。印度尼西亚将在</w:t>
      </w:r>
      <w:r w:rsidRPr="00042A1B">
        <w:rPr>
          <w:rFonts w:ascii="SimSun" w:hAnsi="SimSun"/>
          <w:sz w:val="21"/>
          <w:szCs w:val="21"/>
        </w:rPr>
        <w:t>2017</w:t>
      </w:r>
      <w:r w:rsidRPr="00042A1B">
        <w:rPr>
          <w:rFonts w:ascii="SimSun" w:hAnsi="SimSun" w:hint="eastAsia"/>
          <w:sz w:val="21"/>
          <w:szCs w:val="21"/>
        </w:rPr>
        <w:t>年大会期间加入《马德里议定书》，成为马德里联盟的第</w:t>
      </w:r>
      <w:r w:rsidRPr="00042A1B">
        <w:rPr>
          <w:rFonts w:ascii="SimSun" w:hAnsi="SimSun"/>
          <w:sz w:val="21"/>
          <w:szCs w:val="21"/>
        </w:rPr>
        <w:t>100</w:t>
      </w:r>
      <w:r w:rsidRPr="00042A1B">
        <w:rPr>
          <w:rFonts w:ascii="SimSun" w:hAnsi="SimSun" w:hint="eastAsia"/>
          <w:sz w:val="21"/>
          <w:szCs w:val="21"/>
        </w:rPr>
        <w:t>位成员。它已经与</w:t>
      </w:r>
      <w:r w:rsidR="0087600C">
        <w:rPr>
          <w:rFonts w:ascii="SimSun" w:hAnsi="SimSun"/>
          <w:sz w:val="21"/>
          <w:szCs w:val="21"/>
        </w:rPr>
        <w:t>产权组织</w:t>
      </w:r>
      <w:r w:rsidRPr="00042A1B">
        <w:rPr>
          <w:rFonts w:ascii="SimSun" w:hAnsi="SimSun" w:hint="eastAsia"/>
          <w:sz w:val="21"/>
          <w:szCs w:val="21"/>
        </w:rPr>
        <w:t>签署并实施了落实技术与创新支持中心的服务级协议，以支持当地的创新人员。已有四所大学在本地加入并落实技术与创新支持中心，另有十所大学即将加入这一网络。印度尼西亚已经部署了工业产权自动化系统（</w:t>
      </w:r>
      <w:r w:rsidRPr="00042A1B">
        <w:rPr>
          <w:rFonts w:ascii="SimSun" w:hAnsi="SimSun"/>
          <w:sz w:val="21"/>
          <w:szCs w:val="21"/>
        </w:rPr>
        <w:t>IPAS</w:t>
      </w:r>
      <w:r w:rsidRPr="00042A1B">
        <w:rPr>
          <w:rFonts w:ascii="SimSun" w:hAnsi="SimSun" w:hint="eastAsia"/>
          <w:sz w:val="21"/>
          <w:szCs w:val="21"/>
        </w:rPr>
        <w:t>）用于管理专利、商标和工业品外观设计，而且还使用了</w:t>
      </w:r>
      <w:r w:rsidRPr="00042A1B">
        <w:rPr>
          <w:rFonts w:ascii="SimSun" w:hAnsi="SimSun"/>
          <w:sz w:val="21"/>
          <w:szCs w:val="21"/>
        </w:rPr>
        <w:t>IPAS</w:t>
      </w:r>
      <w:r w:rsidRPr="00042A1B">
        <w:rPr>
          <w:rFonts w:ascii="SimSun" w:hAnsi="SimSun" w:hint="eastAsia"/>
          <w:sz w:val="21"/>
          <w:szCs w:val="21"/>
        </w:rPr>
        <w:t>平</w:t>
      </w:r>
      <w:r w:rsidRPr="00042A1B">
        <w:rPr>
          <w:rFonts w:ascii="SimSun" w:hAnsi="SimSun" w:hint="eastAsia"/>
          <w:sz w:val="21"/>
          <w:szCs w:val="21"/>
        </w:rPr>
        <w:lastRenderedPageBreak/>
        <w:t>台上的在线版权认可系统。目前正在与</w:t>
      </w:r>
      <w:r w:rsidR="0087600C">
        <w:rPr>
          <w:rFonts w:ascii="SimSun" w:hAnsi="SimSun"/>
          <w:sz w:val="21"/>
          <w:szCs w:val="21"/>
        </w:rPr>
        <w:t>产权组织</w:t>
      </w:r>
      <w:r w:rsidRPr="00042A1B">
        <w:rPr>
          <w:rFonts w:ascii="SimSun" w:hAnsi="SimSun" w:hint="eastAsia"/>
          <w:sz w:val="21"/>
          <w:szCs w:val="21"/>
        </w:rPr>
        <w:t>合作实施专利、商标和工业品外观设计注册的电子申请系统，而且正在建立关于印度尼西亚遗传资源、传统知识和传统文化表现形式的知识产权公共数据中心，正在与</w:t>
      </w:r>
      <w:r w:rsidR="0087600C">
        <w:rPr>
          <w:rFonts w:ascii="SimSun" w:hAnsi="SimSun"/>
          <w:sz w:val="21"/>
          <w:szCs w:val="21"/>
        </w:rPr>
        <w:t>产权组织</w:t>
      </w:r>
      <w:r w:rsidRPr="00042A1B">
        <w:rPr>
          <w:rFonts w:ascii="SimSun" w:hAnsi="SimSun" w:hint="eastAsia"/>
          <w:sz w:val="21"/>
          <w:szCs w:val="21"/>
        </w:rPr>
        <w:t>合作起草其国家知识产权战略。</w:t>
      </w:r>
      <w:r w:rsidR="00195863">
        <w:rPr>
          <w:rFonts w:ascii="SimSun" w:hAnsi="SimSun" w:hint="eastAsia"/>
          <w:sz w:val="21"/>
          <w:szCs w:val="21"/>
        </w:rPr>
        <w:t>代表团</w:t>
      </w:r>
      <w:r w:rsidRPr="00042A1B">
        <w:rPr>
          <w:rFonts w:ascii="SimSun" w:hAnsi="SimSun" w:hint="eastAsia"/>
          <w:sz w:val="21"/>
          <w:szCs w:val="21"/>
        </w:rPr>
        <w:t>希望该战略将有助于根据其国家优先事项确定适当的政策行动。</w:t>
      </w:r>
      <w:r w:rsidRPr="00042A1B">
        <w:rPr>
          <w:rFonts w:ascii="SimSun" w:hAnsi="SimSun"/>
          <w:sz w:val="21"/>
          <w:szCs w:val="21"/>
        </w:rPr>
        <w:t>IGC</w:t>
      </w:r>
      <w:r w:rsidRPr="00042A1B">
        <w:rPr>
          <w:rFonts w:ascii="SimSun" w:hAnsi="SimSun" w:hint="eastAsia"/>
          <w:sz w:val="21"/>
          <w:szCs w:val="21"/>
        </w:rPr>
        <w:t>最近的谈判取得了重大进展。</w:t>
      </w:r>
      <w:r w:rsidR="00195863">
        <w:rPr>
          <w:rFonts w:ascii="SimSun" w:hAnsi="SimSun" w:hint="eastAsia"/>
          <w:sz w:val="21"/>
          <w:szCs w:val="21"/>
        </w:rPr>
        <w:t>代表团</w:t>
      </w:r>
      <w:r w:rsidRPr="00042A1B">
        <w:rPr>
          <w:rFonts w:ascii="SimSun" w:hAnsi="SimSun" w:hint="eastAsia"/>
          <w:sz w:val="21"/>
          <w:szCs w:val="21"/>
        </w:rPr>
        <w:t>希望快速谈判，并最终取得积极成果，在接下来的两年期内使IGC有更强有力的任务授权。迫切需要防止滥用和盗用遗传资源和相关传统知识。一项具有法律约束力的文书将可通过全面遵守机制来预防和解决任何过渡性问题。创新与创造没有限制或界限。应放弃狭隘的视角，更好地承认文化遗产，包括遗传资源、传统知识和传统文化表现形式中所固有的经济和精神权利。应继续进行关于遗传资源、传统知识和传统文化表现形式的基于案文的谈判，以便尽快形成具有法律约束力的文书。</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伊朗伊斯兰共和国代表团称，针对产权组织的新驻外办事处，选择东道国的任何决定都应该在以此类办事处的公平地理分布为基础，以透明的方式，完全符合指导原则并达成共识的情况下做出，不对申请国或其所在地区排列等级。</w:t>
      </w:r>
      <w:r w:rsidR="00195863">
        <w:rPr>
          <w:rFonts w:ascii="SimSun" w:hAnsi="SimSun" w:hint="eastAsia"/>
          <w:sz w:val="21"/>
          <w:szCs w:val="21"/>
        </w:rPr>
        <w:t>代表团</w:t>
      </w:r>
      <w:r w:rsidRPr="00042A1B">
        <w:rPr>
          <w:rFonts w:ascii="SimSun" w:hAnsi="SimSun" w:hint="eastAsia"/>
          <w:sz w:val="21"/>
          <w:szCs w:val="21"/>
        </w:rPr>
        <w:t>提议在德黑兰开设产权组织驻外办事处，基于其知识产权基础设施的适当性。成员国应对该提议给予适当考虑。IGC采取了建设性方式，正如2015年和2016年IGC会议的证明，并就IGC在2018</w:t>
      </w:r>
      <w:r w:rsidR="00195863">
        <w:rPr>
          <w:rFonts w:ascii="SimSun" w:hAnsi="SimSun" w:hint="eastAsia"/>
          <w:sz w:val="21"/>
          <w:szCs w:val="21"/>
        </w:rPr>
        <w:t>/</w:t>
      </w:r>
      <w:r w:rsidRPr="00042A1B">
        <w:rPr>
          <w:rFonts w:ascii="SimSun" w:hAnsi="SimSun" w:hint="eastAsia"/>
          <w:sz w:val="21"/>
          <w:szCs w:val="21"/>
        </w:rPr>
        <w:t>19两年期继续其工作的需求上达成了共识。这一重大进展证明了成员国对建立遗传资源、传统知识和传统文化表现形式国际保护的法律基础重要性的共同理解。基于取得的进展，当前的草案文件应足够成熟，以转化为有法律约束力的文书。代表团支持IGC未来的工作计划，计划将明确这些事实。关于外观设计法条约，成员国过去努力制定提交</w:t>
      </w:r>
      <w:proofErr w:type="gramStart"/>
      <w:r w:rsidRPr="00042A1B">
        <w:rPr>
          <w:rFonts w:ascii="SimSun" w:hAnsi="SimSun" w:hint="eastAsia"/>
          <w:sz w:val="21"/>
          <w:szCs w:val="21"/>
        </w:rPr>
        <w:t>给外交</w:t>
      </w:r>
      <w:proofErr w:type="gramEnd"/>
      <w:r w:rsidRPr="00042A1B">
        <w:rPr>
          <w:rFonts w:ascii="SimSun" w:hAnsi="SimSun" w:hint="eastAsia"/>
          <w:sz w:val="21"/>
          <w:szCs w:val="21"/>
        </w:rPr>
        <w:t>会议的草案条款。关于在条约中纳入技术援助和强制公开要求作为有法律约束力的条款的需求，</w:t>
      </w:r>
      <w:r w:rsidR="00195863">
        <w:rPr>
          <w:rFonts w:ascii="SimSun" w:hAnsi="SimSun" w:hint="eastAsia"/>
          <w:sz w:val="21"/>
          <w:szCs w:val="21"/>
        </w:rPr>
        <w:t>代表团</w:t>
      </w:r>
      <w:r w:rsidRPr="00042A1B">
        <w:rPr>
          <w:rFonts w:ascii="SimSun" w:hAnsi="SimSun" w:hint="eastAsia"/>
          <w:sz w:val="21"/>
          <w:szCs w:val="21"/>
        </w:rPr>
        <w:t>重申了其立场。鉴于2016年</w:t>
      </w:r>
      <w:r w:rsidR="00195863">
        <w:rPr>
          <w:rFonts w:ascii="SimSun" w:hAnsi="SimSun" w:hint="eastAsia"/>
          <w:sz w:val="21"/>
          <w:szCs w:val="21"/>
        </w:rPr>
        <w:t>产权组织</w:t>
      </w:r>
      <w:r w:rsidRPr="00042A1B">
        <w:rPr>
          <w:rFonts w:ascii="SimSun" w:hAnsi="SimSun" w:hint="eastAsia"/>
          <w:sz w:val="21"/>
          <w:szCs w:val="21"/>
        </w:rPr>
        <w:t>大会的决定，代表团准备好参与建设性讨论，以克服产权组织成员国中尚存的所有差异，并希望看到通过达成共识</w:t>
      </w:r>
      <w:proofErr w:type="gramStart"/>
      <w:r w:rsidRPr="00042A1B">
        <w:rPr>
          <w:rFonts w:ascii="SimSun" w:hAnsi="SimSun" w:hint="eastAsia"/>
          <w:sz w:val="21"/>
          <w:szCs w:val="21"/>
        </w:rPr>
        <w:t>作出</w:t>
      </w:r>
      <w:proofErr w:type="gramEnd"/>
      <w:r w:rsidRPr="00042A1B">
        <w:rPr>
          <w:rFonts w:ascii="SimSun" w:hAnsi="SimSun" w:hint="eastAsia"/>
          <w:sz w:val="21"/>
          <w:szCs w:val="21"/>
        </w:rPr>
        <w:t>的决定，让所有成员国满意。CDIP的工作在实现产权组织发展目标方面发挥了重要作用。CDIP对实施产权组织发展议程建议作出的贡献值得称赞。代表团希望CDIP，利用成员国的观点和经验，并确定有关知识产权的项目，采取基本步骤，在成员国，尤其是发展中国家建立权利和义务以及经济和社会福祉间的平衡。关于里斯本联盟的财政可持续性问题，代表团承认里斯本联盟成员为该问题找到长期财务解决方案的政治决心和意愿。在宣布其准备提供自愿补助金填补2016-2017年预算赤字的同时，代表团表达了对里斯本联盟成员国的感谢，感谢其孜孜不倦地努力审议并实施所有可能的选项，解决短期赤字，以确保该体系的长期财政可持续性。为此，代表团强调了对里斯本体系进行有力、集中推广的重要性，该体系会突出地理标志的改进潜力，以吸引新的缔约方。关于SCT的议程项目，代表团希望看到就国名保护达成一致和</w:t>
      </w:r>
      <w:proofErr w:type="gramStart"/>
      <w:r w:rsidRPr="00042A1B">
        <w:rPr>
          <w:rFonts w:ascii="SimSun" w:hAnsi="SimSun" w:hint="eastAsia"/>
          <w:sz w:val="21"/>
          <w:szCs w:val="21"/>
        </w:rPr>
        <w:t>可</w:t>
      </w:r>
      <w:proofErr w:type="gramEnd"/>
      <w:r w:rsidRPr="00042A1B">
        <w:rPr>
          <w:rFonts w:ascii="SimSun" w:hAnsi="SimSun" w:hint="eastAsia"/>
          <w:sz w:val="21"/>
          <w:szCs w:val="21"/>
        </w:rPr>
        <w:t>接受的工作上的进展。秘书处对国家法律和实践的汇编明确了对避免国名被作为商标注册或使用的更有力保护的需求。存在采取国际行动，防止国名作为商标的不当注册或使用的明确需求，SCT应加快其在这方面的工作。关于药用物质国际非专利名称（INN），代表团强调商标局和商标审查员获取推荐的INN名单很重要。伊朗伊斯兰共和国在过去一年里采取了很多措施，在该国宣传并保护知识产权权利，包括修订了相关法律和规定；根据</w:t>
      </w:r>
      <w:r w:rsidR="00195863">
        <w:rPr>
          <w:rFonts w:ascii="SimSun" w:hAnsi="SimSun" w:hint="eastAsia"/>
          <w:sz w:val="21"/>
          <w:szCs w:val="21"/>
        </w:rPr>
        <w:t>PCT</w:t>
      </w:r>
      <w:r w:rsidRPr="00042A1B">
        <w:rPr>
          <w:rFonts w:ascii="SimSun" w:hAnsi="SimSun" w:hint="eastAsia"/>
          <w:sz w:val="21"/>
          <w:szCs w:val="21"/>
        </w:rPr>
        <w:t>，在国家阶段利用外部审查结果的讲习班；与实施建立技术与创新支持中心两年</w:t>
      </w:r>
      <w:proofErr w:type="gramStart"/>
      <w:r w:rsidRPr="00042A1B">
        <w:rPr>
          <w:rFonts w:ascii="SimSun" w:hAnsi="SimSun" w:hint="eastAsia"/>
          <w:sz w:val="21"/>
          <w:szCs w:val="21"/>
        </w:rPr>
        <w:t>期项目</w:t>
      </w:r>
      <w:proofErr w:type="gramEnd"/>
      <w:r w:rsidRPr="00042A1B">
        <w:rPr>
          <w:rFonts w:ascii="SimSun" w:hAnsi="SimSun" w:hint="eastAsia"/>
          <w:sz w:val="21"/>
          <w:szCs w:val="21"/>
        </w:rPr>
        <w:t>一致的以及知识产权各领域的培训讲习班和研讨会；和与多个产权组织成员国签署知识产权谅解备忘录。加快产权组织各委员会框架内的准则制定活动，并考虑所有成员国的利益很重要。</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意大利代表团赞同</w:t>
      </w:r>
      <w:r w:rsidR="00195863">
        <w:rPr>
          <w:rFonts w:ascii="SimSun" w:hAnsi="SimSun" w:hint="eastAsia"/>
          <w:sz w:val="21"/>
          <w:szCs w:val="21"/>
        </w:rPr>
        <w:t>爱沙尼亚代表团代表</w:t>
      </w:r>
      <w:r w:rsidRPr="00042A1B">
        <w:rPr>
          <w:rFonts w:ascii="SimSun" w:hAnsi="SimSun" w:hint="eastAsia"/>
          <w:sz w:val="21"/>
          <w:szCs w:val="21"/>
        </w:rPr>
        <w:t>欧盟</w:t>
      </w:r>
      <w:r w:rsidR="00195863">
        <w:rPr>
          <w:rFonts w:ascii="SimSun" w:hAnsi="SimSun" w:hint="eastAsia"/>
          <w:sz w:val="21"/>
          <w:szCs w:val="21"/>
        </w:rPr>
        <w:t>及其成员国</w:t>
      </w:r>
      <w:r w:rsidRPr="00042A1B">
        <w:rPr>
          <w:rFonts w:ascii="SimSun" w:hAnsi="SimSun" w:hint="eastAsia"/>
          <w:sz w:val="21"/>
          <w:szCs w:val="21"/>
        </w:rPr>
        <w:t>和日本</w:t>
      </w:r>
      <w:r w:rsidR="00195863">
        <w:rPr>
          <w:rFonts w:ascii="SimSun" w:hAnsi="SimSun" w:hint="eastAsia"/>
          <w:sz w:val="21"/>
          <w:szCs w:val="21"/>
        </w:rPr>
        <w:t>代表团</w:t>
      </w:r>
      <w:r w:rsidRPr="00042A1B">
        <w:rPr>
          <w:rFonts w:ascii="SimSun" w:hAnsi="SimSun" w:hint="eastAsia"/>
          <w:sz w:val="21"/>
          <w:szCs w:val="21"/>
        </w:rPr>
        <w:t>代表B集团的发言。在竞争日益激烈的全球市场中，对技术日益增长的需求正在改变着创新的地理区域，尽管大多数研发投资是仍然指向北方国家，但是许多南方国家也正在吸引着越来越多的投资。知识开始在全球范围内更自由地流动，知识产权保护的辩论变得越来越复杂。统一的知识产权制度对南方国家发展的好处也越来越明显。目前保护知识产权的国际制度是在西方工业化时代创造出来的，随后根据技术先进社会所感知的需要而</w:t>
      </w:r>
      <w:r w:rsidRPr="00042A1B">
        <w:rPr>
          <w:rFonts w:ascii="SimSun" w:hAnsi="SimSun" w:hint="eastAsia"/>
          <w:sz w:val="21"/>
          <w:szCs w:val="21"/>
        </w:rPr>
        <w:lastRenderedPageBreak/>
        <w:t>发展起来。近年来，主要在发展中国家的</w:t>
      </w:r>
      <w:r w:rsidR="00195863">
        <w:rPr>
          <w:rFonts w:ascii="SimSun" w:hAnsi="SimSun" w:hint="eastAsia"/>
          <w:sz w:val="21"/>
          <w:szCs w:val="21"/>
        </w:rPr>
        <w:t>土著</w:t>
      </w:r>
      <w:r w:rsidRPr="00042A1B">
        <w:rPr>
          <w:rFonts w:ascii="SimSun" w:hAnsi="SimSun" w:hint="eastAsia"/>
          <w:sz w:val="21"/>
          <w:szCs w:val="21"/>
        </w:rPr>
        <w:t>人民、</w:t>
      </w:r>
      <w:r w:rsidR="00195863">
        <w:rPr>
          <w:rFonts w:ascii="SimSun" w:hAnsi="SimSun" w:hint="eastAsia"/>
          <w:sz w:val="21"/>
          <w:szCs w:val="21"/>
        </w:rPr>
        <w:t>本地</w:t>
      </w:r>
      <w:r w:rsidRPr="00042A1B">
        <w:rPr>
          <w:rFonts w:ascii="SimSun" w:hAnsi="SimSun" w:hint="eastAsia"/>
          <w:sz w:val="21"/>
          <w:szCs w:val="21"/>
        </w:rPr>
        <w:t>社区和政府对其传统知识体系的公平保护提出了合法要求。地理标志可能成为现有的知识产权文书中的杰出工具，用以保护传统形式的知识、创新和传统。创造互惠互利的工具可有助于建立一个平衡有效的国际知识产权框架。秘书处为提高透明度和效率而</w:t>
      </w:r>
      <w:proofErr w:type="gramStart"/>
      <w:r w:rsidRPr="00042A1B">
        <w:rPr>
          <w:rFonts w:ascii="SimSun" w:hAnsi="SimSun" w:hint="eastAsia"/>
          <w:sz w:val="21"/>
          <w:szCs w:val="21"/>
        </w:rPr>
        <w:t>作出</w:t>
      </w:r>
      <w:proofErr w:type="gramEnd"/>
      <w:r w:rsidRPr="00042A1B">
        <w:rPr>
          <w:rFonts w:ascii="SimSun" w:hAnsi="SimSun" w:hint="eastAsia"/>
          <w:sz w:val="21"/>
          <w:szCs w:val="21"/>
        </w:rPr>
        <w:t>的努力与保持各联盟预算和合作的整体统一性的需求进行了有效结合。目前的预算制度的灵活性使产权组织能够本着合作和团结的精神，通过在联盟之间分配成本和资源来实现更高的政策效率，以实现更加平衡的知识产权发展。</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牙买加代表团支持哥斯达黎加</w:t>
      </w:r>
      <w:r w:rsidR="00195863">
        <w:rPr>
          <w:rFonts w:ascii="SimSun" w:hAnsi="SimSun" w:hint="eastAsia"/>
          <w:sz w:val="21"/>
          <w:szCs w:val="21"/>
        </w:rPr>
        <w:t>代表团</w:t>
      </w:r>
      <w:r w:rsidRPr="00042A1B">
        <w:rPr>
          <w:rFonts w:ascii="SimSun" w:hAnsi="SimSun" w:hint="eastAsia"/>
          <w:sz w:val="21"/>
          <w:szCs w:val="21"/>
        </w:rPr>
        <w:t>代表</w:t>
      </w:r>
      <w:r w:rsidR="00195863">
        <w:rPr>
          <w:rFonts w:ascii="SimSun" w:hAnsi="SimSun" w:hint="eastAsia"/>
          <w:sz w:val="21"/>
          <w:szCs w:val="21"/>
        </w:rPr>
        <w:t>GRULAC</w:t>
      </w:r>
      <w:r w:rsidRPr="00042A1B">
        <w:rPr>
          <w:rFonts w:ascii="SimSun" w:hAnsi="SimSun" w:hint="eastAsia"/>
          <w:sz w:val="21"/>
          <w:szCs w:val="21"/>
        </w:rPr>
        <w:t>所作的发言。牙买加继续争取在知识产权权利方面取得立法平衡。它正在制定专利和设计法案以在立法年底前提交议会，起草新植物品种、传统知识、传统文化表现形式和遗传资源保护的立法，完成集体管理组织规定。它还修订了一些法律，包括：《版权法》，以实现跨境版权交易，并增加为视障者和印刷品阅读障碍者提供格式的获得授权的机构数量；《商标法》和《商标规则》，更新关于费用和表格的信息，并根据《马德里议定书》提供商标国际注册；以及《地理标志保护法案与条例》，为所有商品提供更好的保护，并设立地理标志咨询委员会。在</w:t>
      </w:r>
      <w:r w:rsidRPr="00042A1B">
        <w:rPr>
          <w:rFonts w:ascii="SimSun" w:hAnsi="SimSun"/>
          <w:sz w:val="21"/>
          <w:szCs w:val="21"/>
        </w:rPr>
        <w:t>2016</w:t>
      </w:r>
      <w:r w:rsidRPr="00042A1B">
        <w:rPr>
          <w:rFonts w:ascii="SimSun" w:hAnsi="SimSun" w:hint="eastAsia"/>
          <w:sz w:val="21"/>
          <w:szCs w:val="21"/>
        </w:rPr>
        <w:t>年</w:t>
      </w:r>
      <w:r w:rsidRPr="00042A1B">
        <w:rPr>
          <w:rFonts w:ascii="SimSun" w:hAnsi="SimSun"/>
          <w:sz w:val="21"/>
          <w:szCs w:val="21"/>
        </w:rPr>
        <w:t>10</w:t>
      </w:r>
      <w:r w:rsidRPr="00042A1B">
        <w:rPr>
          <w:rFonts w:ascii="SimSun" w:hAnsi="SimSun" w:hint="eastAsia"/>
          <w:sz w:val="21"/>
          <w:szCs w:val="21"/>
        </w:rPr>
        <w:t>月和</w:t>
      </w:r>
      <w:r w:rsidRPr="00042A1B">
        <w:rPr>
          <w:rFonts w:ascii="SimSun" w:hAnsi="SimSun"/>
          <w:sz w:val="21"/>
          <w:szCs w:val="21"/>
        </w:rPr>
        <w:t>2017</w:t>
      </w:r>
      <w:r w:rsidRPr="00042A1B">
        <w:rPr>
          <w:rFonts w:ascii="SimSun" w:hAnsi="SimSun" w:hint="eastAsia"/>
          <w:sz w:val="21"/>
          <w:szCs w:val="21"/>
        </w:rPr>
        <w:t>年</w:t>
      </w:r>
      <w:r w:rsidRPr="00042A1B">
        <w:rPr>
          <w:rFonts w:ascii="SimSun" w:hAnsi="SimSun"/>
          <w:sz w:val="21"/>
          <w:szCs w:val="21"/>
        </w:rPr>
        <w:t>3</w:t>
      </w:r>
      <w:r w:rsidRPr="00042A1B">
        <w:rPr>
          <w:rFonts w:ascii="SimSun" w:hAnsi="SimSun" w:hint="eastAsia"/>
          <w:sz w:val="21"/>
          <w:szCs w:val="21"/>
        </w:rPr>
        <w:t>月的商标、工业品外观设计和地理标志常设委员会（</w:t>
      </w:r>
      <w:r w:rsidRPr="00042A1B">
        <w:rPr>
          <w:rFonts w:ascii="SimSun" w:hAnsi="SimSun"/>
          <w:sz w:val="21"/>
          <w:szCs w:val="21"/>
        </w:rPr>
        <w:t>SCT</w:t>
      </w:r>
      <w:r w:rsidRPr="00042A1B">
        <w:rPr>
          <w:rFonts w:ascii="SimSun" w:hAnsi="SimSun" w:hint="eastAsia"/>
          <w:sz w:val="21"/>
          <w:szCs w:val="21"/>
        </w:rPr>
        <w:t>）会议上，成员国继续审议了文件</w:t>
      </w:r>
      <w:r w:rsidRPr="00042A1B">
        <w:rPr>
          <w:rFonts w:ascii="SimSun" w:hAnsi="SimSun"/>
          <w:sz w:val="21"/>
          <w:szCs w:val="21"/>
        </w:rPr>
        <w:t>SCT/35/4</w:t>
      </w:r>
      <w:r w:rsidRPr="00042A1B">
        <w:rPr>
          <w:rFonts w:ascii="SimSun" w:hAnsi="SimSun" w:hint="eastAsia"/>
          <w:sz w:val="21"/>
          <w:szCs w:val="21"/>
        </w:rPr>
        <w:t>，该文件概述了对由国名构成或含有国名的商标审查可能趋同的领域。他们已经确定了处理这些商标时广泛的趋同领域和许多其他存在分歧的领域。在绝大多数成员国中，希望注册由国名构成或含有国名的商标——因而不公平地受益于其商誉和声誉——的申请人，可以仅仅通过将名称稍做改动或对商标辅以文字和</w:t>
      </w:r>
      <w:r w:rsidRPr="00042A1B">
        <w:rPr>
          <w:rFonts w:ascii="SimSun" w:hAnsi="SimSun"/>
          <w:sz w:val="21"/>
          <w:szCs w:val="21"/>
        </w:rPr>
        <w:t>/</w:t>
      </w:r>
      <w:r w:rsidRPr="00042A1B">
        <w:rPr>
          <w:rFonts w:ascii="SimSun" w:hAnsi="SimSun" w:hint="eastAsia"/>
          <w:sz w:val="21"/>
          <w:szCs w:val="21"/>
        </w:rPr>
        <w:t>或比喻元素来避免被驳回。冰岛诉冰岛的案例清楚地表明了长期缺乏对国名的充分保护对国家主权和自主权的威胁。能够注册包括国名、其形容词形式或代码在内的顶级域名进一步加强了这种威胁。成员国应牢记提交给商标、工业品外观设计和地理标志常设委员会的联合建议草案的目标：建立起协调一致的框架，指导知识产权局和其他主管机构以及国际贸易商使用由国名构成或含有国名的商标、域名和企业标识。过去一年，牙买加从其与</w:t>
      </w:r>
      <w:r w:rsidRPr="00042A1B">
        <w:rPr>
          <w:rFonts w:ascii="SimSun" w:hAnsi="SimSun"/>
          <w:sz w:val="21"/>
          <w:szCs w:val="21"/>
        </w:rPr>
        <w:t>产权组织</w:t>
      </w:r>
      <w:r w:rsidRPr="00042A1B">
        <w:rPr>
          <w:rFonts w:ascii="SimSun" w:hAnsi="SimSun" w:hint="eastAsia"/>
          <w:sz w:val="21"/>
          <w:szCs w:val="21"/>
        </w:rPr>
        <w:t>的合作中受益匪浅。</w:t>
      </w:r>
      <w:r w:rsidRPr="00042A1B">
        <w:rPr>
          <w:rFonts w:ascii="SimSun" w:hAnsi="SimSun"/>
          <w:sz w:val="21"/>
          <w:szCs w:val="21"/>
        </w:rPr>
        <w:t>2017</w:t>
      </w:r>
      <w:r w:rsidRPr="00042A1B">
        <w:rPr>
          <w:rFonts w:ascii="SimSun" w:hAnsi="SimSun" w:hint="eastAsia"/>
          <w:sz w:val="21"/>
          <w:szCs w:val="21"/>
        </w:rPr>
        <w:t>年</w:t>
      </w:r>
      <w:r w:rsidRPr="00042A1B">
        <w:rPr>
          <w:rFonts w:ascii="SimSun" w:hAnsi="SimSun"/>
          <w:sz w:val="21"/>
          <w:szCs w:val="21"/>
        </w:rPr>
        <w:t>6</w:t>
      </w:r>
      <w:r w:rsidRPr="00042A1B">
        <w:rPr>
          <w:rFonts w:ascii="SimSun" w:hAnsi="SimSun" w:hint="eastAsia"/>
          <w:sz w:val="21"/>
          <w:szCs w:val="21"/>
        </w:rPr>
        <w:t>月，</w:t>
      </w:r>
      <w:r w:rsidRPr="00042A1B">
        <w:rPr>
          <w:rFonts w:ascii="SimSun" w:hAnsi="SimSun"/>
          <w:sz w:val="21"/>
          <w:szCs w:val="21"/>
        </w:rPr>
        <w:t>产权组织</w:t>
      </w:r>
      <w:r w:rsidRPr="00042A1B">
        <w:rPr>
          <w:rFonts w:ascii="SimSun" w:hAnsi="SimSun" w:hint="eastAsia"/>
          <w:sz w:val="21"/>
          <w:szCs w:val="21"/>
        </w:rPr>
        <w:t>派出马德里注册部门法律司司长评估牙买加加入《马德里议定书》的准备情况。牙买加是加勒比地区英语国家中第一个建立技术和创新支持中心（</w:t>
      </w:r>
      <w:r w:rsidRPr="00042A1B">
        <w:rPr>
          <w:rFonts w:ascii="SimSun" w:hAnsi="SimSun"/>
          <w:sz w:val="21"/>
          <w:szCs w:val="21"/>
        </w:rPr>
        <w:t>TISC</w:t>
      </w:r>
      <w:r w:rsidRPr="00042A1B">
        <w:rPr>
          <w:rFonts w:ascii="SimSun" w:hAnsi="SimSun" w:hint="eastAsia"/>
          <w:sz w:val="21"/>
          <w:szCs w:val="21"/>
        </w:rPr>
        <w:t>）的国家，牙买加也为此感到自豪。因此，它最近与</w:t>
      </w:r>
      <w:r w:rsidRPr="00042A1B">
        <w:rPr>
          <w:rFonts w:ascii="SimSun" w:hAnsi="SimSun"/>
          <w:sz w:val="21"/>
          <w:szCs w:val="21"/>
        </w:rPr>
        <w:t>产权组织</w:t>
      </w:r>
      <w:r w:rsidRPr="00042A1B">
        <w:rPr>
          <w:rFonts w:ascii="SimSun" w:hAnsi="SimSun" w:hint="eastAsia"/>
          <w:sz w:val="21"/>
          <w:szCs w:val="21"/>
        </w:rPr>
        <w:t>共同举办了关于获取创新技术和在牙买加建立技术和创新支持中心网络的联合研讨会。技术和创新支持中心设立在西印度群岛大学和科技大学，并将通过促进技术信息的获取以及提高利益相关方有效利用技术信息的能力来促进创新和经济增长。牙买加和产权组织在改进该国的专利起草工作方面开展了合作，就这一问题主持了次区域课程，来自私营和公共部门的各领域的专家参加了该课程。作为一个发展中的小岛国，牙买加国内主要是中小企业，并且希望增强对知识产权的了解。</w:t>
      </w:r>
      <w:r w:rsidRPr="00042A1B">
        <w:rPr>
          <w:rFonts w:ascii="SimSun" w:hAnsi="SimSun"/>
          <w:sz w:val="21"/>
          <w:szCs w:val="21"/>
        </w:rPr>
        <w:t>产权组织</w:t>
      </w:r>
      <w:r w:rsidRPr="00042A1B">
        <w:rPr>
          <w:rFonts w:ascii="SimSun" w:hAnsi="SimSun" w:hint="eastAsia"/>
          <w:sz w:val="21"/>
          <w:szCs w:val="21"/>
        </w:rPr>
        <w:t>为此提供了支持，帮助它组织了一次有关中小企业知识产权资产有效管理的全国研讨会。牙买加与</w:t>
      </w:r>
      <w:r w:rsidRPr="00042A1B">
        <w:rPr>
          <w:rFonts w:ascii="SimSun" w:hAnsi="SimSun"/>
          <w:sz w:val="21"/>
          <w:szCs w:val="21"/>
        </w:rPr>
        <w:t>产权组织</w:t>
      </w:r>
      <w:r w:rsidRPr="00042A1B">
        <w:rPr>
          <w:rFonts w:ascii="SimSun" w:hAnsi="SimSun" w:hint="eastAsia"/>
          <w:sz w:val="21"/>
          <w:szCs w:val="21"/>
        </w:rPr>
        <w:t>最重要和最有开创性的合作之一是深入探讨知识产权与体育运动之间的关系。事实上，双方在</w:t>
      </w:r>
      <w:r w:rsidRPr="00042A1B">
        <w:rPr>
          <w:rFonts w:ascii="SimSun" w:hAnsi="SimSun"/>
          <w:sz w:val="21"/>
          <w:szCs w:val="21"/>
        </w:rPr>
        <w:t>2017</w:t>
      </w:r>
      <w:r w:rsidRPr="00042A1B">
        <w:rPr>
          <w:rFonts w:ascii="SimSun" w:hAnsi="SimSun" w:hint="eastAsia"/>
          <w:sz w:val="21"/>
          <w:szCs w:val="21"/>
        </w:rPr>
        <w:t>年</w:t>
      </w:r>
      <w:r w:rsidRPr="00042A1B">
        <w:rPr>
          <w:rFonts w:ascii="SimSun" w:hAnsi="SimSun"/>
          <w:sz w:val="21"/>
          <w:szCs w:val="21"/>
        </w:rPr>
        <w:t>9</w:t>
      </w:r>
      <w:r w:rsidRPr="00042A1B">
        <w:rPr>
          <w:rFonts w:ascii="SimSun" w:hAnsi="SimSun" w:hint="eastAsia"/>
          <w:sz w:val="21"/>
          <w:szCs w:val="21"/>
        </w:rPr>
        <w:t>月共同组织了一次关于知识产权在牙买加运动中的战略性使用的区域间研讨会，牙买加以及拉丁美洲和加勒比地区其他国家的一大批体育界的代表出席了会议。牙买加正与</w:t>
      </w:r>
      <w:r w:rsidRPr="00042A1B">
        <w:rPr>
          <w:rFonts w:ascii="SimSun" w:hAnsi="SimSun"/>
          <w:sz w:val="21"/>
          <w:szCs w:val="21"/>
        </w:rPr>
        <w:t>产权组织</w:t>
      </w:r>
      <w:r w:rsidRPr="00042A1B">
        <w:rPr>
          <w:rFonts w:ascii="SimSun" w:hAnsi="SimSun" w:hint="eastAsia"/>
          <w:sz w:val="21"/>
          <w:szCs w:val="21"/>
        </w:rPr>
        <w:t>合作，共同组织全国磋商研讨会，讨论在制定国家知识产权政策和立法以及保护传统知识、传统文化表现形式和遗传资源方面应考虑的问题和选择。在这些努力的同时，牙买加正在准备一项保护传统知识、传统文化表现形式和遗传资源的国家法律，以政府间委员会正在进行的审议和案文谈判为指导。牙买加非常感谢产权组织对所有提及的领域的支持，并致力于支持本组织的工作。</w:t>
      </w:r>
      <w:r w:rsidR="00F005A2">
        <w:rPr>
          <w:rFonts w:ascii="SimSun" w:hAnsi="SimSun" w:hint="eastAsia"/>
          <w:sz w:val="21"/>
          <w:szCs w:val="21"/>
        </w:rPr>
        <w:t>代表团</w:t>
      </w:r>
      <w:r w:rsidRPr="00042A1B">
        <w:rPr>
          <w:rFonts w:ascii="SimSun" w:hAnsi="SimSun" w:hint="eastAsia"/>
          <w:sz w:val="21"/>
          <w:szCs w:val="21"/>
        </w:rPr>
        <w:t>希望商标、工业品外观设计和地理标志常设委员会在保护国家避免出现由国名构成或含有国名的商标的注册和使用方面取得进一步进展。</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日本代表团希望讨论新技术引发的问题以及解决这些问题应采取的立场，以开创知识产权制度的新时代。知识产权制度由三个重要事件塑造而成。首先，《保护工业产权巴黎公约》引入了国际框架。第二，</w:t>
      </w:r>
      <w:r w:rsidR="00195863" w:rsidRPr="00042A1B">
        <w:rPr>
          <w:rFonts w:ascii="SimSun" w:hAnsi="SimSun"/>
          <w:sz w:val="21"/>
          <w:szCs w:val="21"/>
        </w:rPr>
        <w:t xml:space="preserve"> </w:t>
      </w:r>
      <w:r w:rsidRPr="00042A1B">
        <w:rPr>
          <w:rFonts w:ascii="SimSun" w:hAnsi="SimSun"/>
          <w:sz w:val="21"/>
          <w:szCs w:val="21"/>
        </w:rPr>
        <w:t>PCT</w:t>
      </w:r>
      <w:r w:rsidRPr="00042A1B">
        <w:rPr>
          <w:rFonts w:ascii="SimSun" w:hAnsi="SimSun" w:hint="eastAsia"/>
          <w:sz w:val="21"/>
          <w:szCs w:val="21"/>
        </w:rPr>
        <w:t>等国际申请制度为受理局和申请人免除了程序上的重复。第三，</w:t>
      </w:r>
      <w:r w:rsidRPr="00042A1B">
        <w:rPr>
          <w:rFonts w:ascii="SimSun" w:hAnsi="SimSun"/>
          <w:sz w:val="21"/>
          <w:szCs w:val="21"/>
        </w:rPr>
        <w:t>TRIPS</w:t>
      </w:r>
      <w:r w:rsidRPr="00042A1B">
        <w:rPr>
          <w:rFonts w:ascii="SimSun" w:hAnsi="SimSun" w:hint="eastAsia"/>
          <w:sz w:val="21"/>
          <w:szCs w:val="21"/>
        </w:rPr>
        <w:t>协定建立了知识产权</w:t>
      </w:r>
      <w:r w:rsidRPr="00042A1B">
        <w:rPr>
          <w:rFonts w:ascii="SimSun" w:hAnsi="SimSun" w:hint="eastAsia"/>
          <w:sz w:val="21"/>
          <w:szCs w:val="21"/>
        </w:rPr>
        <w:lastRenderedPageBreak/>
        <w:t>保护的高标准。与此同时，新兴技术和不断变化的社会结构也带来了问题：信息技术的进步导致专利滥用，滥用方式包括与标准必要专利相关的专利流氓和专利拖延；商标抢注紧随简化的电子申请制度而来，加上《商标法新加坡条约》</w:t>
      </w:r>
      <w:r w:rsidR="00195863">
        <w:rPr>
          <w:rFonts w:ascii="SimSun" w:hAnsi="SimSun" w:hint="eastAsia"/>
          <w:sz w:val="21"/>
          <w:szCs w:val="21"/>
        </w:rPr>
        <w:t>（STLT）</w:t>
      </w:r>
      <w:r w:rsidRPr="00042A1B">
        <w:rPr>
          <w:rFonts w:ascii="SimSun" w:hAnsi="SimSun" w:hint="eastAsia"/>
          <w:sz w:val="21"/>
          <w:szCs w:val="21"/>
        </w:rPr>
        <w:t>中的要求更为宽松，这为恶意商标申请规避费用开启了大门。此外，在物联网（</w:t>
      </w:r>
      <w:r w:rsidRPr="00042A1B">
        <w:rPr>
          <w:rFonts w:ascii="SimSun" w:hAnsi="SimSun"/>
          <w:sz w:val="21"/>
          <w:szCs w:val="21"/>
        </w:rPr>
        <w:t>IoT</w:t>
      </w:r>
      <w:r w:rsidRPr="00042A1B">
        <w:rPr>
          <w:rFonts w:ascii="SimSun" w:hAnsi="SimSun" w:hint="eastAsia"/>
          <w:sz w:val="21"/>
          <w:szCs w:val="21"/>
        </w:rPr>
        <w:t>）时代，一切都连接到互联网，使产业面临卷入专利纠纷的风险。这些和其他问题导致了对知识产权的疑问，但没有任何一个问题严重到可以撼动整个体系，信息技术和新兴技术的进步也不是问题：知识产权制度对奖励和鼓励承担风险的创新者的重要性仍未改变。因此应解决这些问题，以防止反对知识产权的情绪的进一步传播。一旦这些问题被解决，并且知识产权制度为适应新兴技术做好了准备，在以《巴黎公约》、</w:t>
      </w:r>
      <w:r w:rsidRPr="00042A1B">
        <w:rPr>
          <w:rFonts w:ascii="SimSun" w:hAnsi="SimSun"/>
          <w:sz w:val="21"/>
          <w:szCs w:val="21"/>
        </w:rPr>
        <w:t>PCT</w:t>
      </w:r>
      <w:r w:rsidRPr="00042A1B">
        <w:rPr>
          <w:rFonts w:ascii="SimSun" w:hAnsi="SimSun" w:hint="eastAsia"/>
          <w:sz w:val="21"/>
          <w:szCs w:val="21"/>
        </w:rPr>
        <w:t>和</w:t>
      </w:r>
      <w:r w:rsidRPr="00042A1B">
        <w:rPr>
          <w:rFonts w:ascii="SimSun" w:hAnsi="SimSun"/>
          <w:sz w:val="21"/>
          <w:szCs w:val="21"/>
        </w:rPr>
        <w:t>TRIPS</w:t>
      </w:r>
      <w:r w:rsidRPr="00042A1B">
        <w:rPr>
          <w:rFonts w:ascii="SimSun" w:hAnsi="SimSun" w:hint="eastAsia"/>
          <w:sz w:val="21"/>
          <w:szCs w:val="21"/>
        </w:rPr>
        <w:t>协定为标志的三个时代之后，强化的知识产权制度可以被称为“</w:t>
      </w:r>
      <w:r w:rsidRPr="00042A1B">
        <w:rPr>
          <w:rFonts w:ascii="SimSun" w:hAnsi="SimSun"/>
          <w:sz w:val="21"/>
          <w:szCs w:val="21"/>
        </w:rPr>
        <w:t>IP</w:t>
      </w:r>
      <w:r w:rsidR="00D543A5">
        <w:rPr>
          <w:rFonts w:ascii="SimSun" w:hAnsi="SimSun" w:hint="eastAsia"/>
          <w:sz w:val="21"/>
          <w:szCs w:val="21"/>
        </w:rPr>
        <w:t xml:space="preserve"> </w:t>
      </w:r>
      <w:r w:rsidRPr="00042A1B">
        <w:rPr>
          <w:rFonts w:ascii="SimSun" w:hAnsi="SimSun"/>
          <w:sz w:val="21"/>
          <w:szCs w:val="21"/>
        </w:rPr>
        <w:t>4.0”</w:t>
      </w:r>
      <w:r w:rsidRPr="00042A1B">
        <w:rPr>
          <w:rFonts w:ascii="SimSun" w:hAnsi="SimSun" w:hint="eastAsia"/>
          <w:sz w:val="21"/>
          <w:szCs w:val="21"/>
        </w:rPr>
        <w:t>。关于产权组织在建立IP</w:t>
      </w:r>
      <w:r w:rsidRPr="00042A1B">
        <w:rPr>
          <w:rFonts w:ascii="SimSun" w:hAnsi="SimSun"/>
          <w:sz w:val="21"/>
          <w:szCs w:val="21"/>
        </w:rPr>
        <w:t>4.0</w:t>
      </w:r>
      <w:r w:rsidRPr="00042A1B">
        <w:rPr>
          <w:rFonts w:ascii="SimSun" w:hAnsi="SimSun" w:hint="eastAsia"/>
          <w:sz w:val="21"/>
          <w:szCs w:val="21"/>
        </w:rPr>
        <w:t>中的作用，日本承诺将率先努力，与产权组织和成员国一道，使其成为现实。为此，日本一直与产权组织共同为一些倡议而努力。首先是根据《产权组织公约》第</w:t>
      </w:r>
      <w:r w:rsidRPr="00042A1B">
        <w:rPr>
          <w:rFonts w:ascii="SimSun" w:hAnsi="SimSun"/>
          <w:sz w:val="21"/>
          <w:szCs w:val="21"/>
        </w:rPr>
        <w:t>3</w:t>
      </w:r>
      <w:r w:rsidRPr="00042A1B">
        <w:rPr>
          <w:rFonts w:ascii="SimSun" w:hAnsi="SimSun" w:hint="eastAsia"/>
          <w:sz w:val="21"/>
          <w:szCs w:val="21"/>
        </w:rPr>
        <w:t>条加强全球知识产权服务。日本期待着进一步讨论适当的措施和政策，从而使产权组织对用户更具吸引力。应特别注意加强全球知识产权服务，因为产权组织的大部分收入源于用户对</w:t>
      </w:r>
      <w:r w:rsidRPr="00042A1B">
        <w:rPr>
          <w:rFonts w:ascii="SimSun" w:hAnsi="SimSun"/>
          <w:sz w:val="21"/>
          <w:szCs w:val="21"/>
        </w:rPr>
        <w:t>PCT</w:t>
      </w:r>
      <w:r w:rsidRPr="00042A1B">
        <w:rPr>
          <w:rFonts w:ascii="SimSun" w:hAnsi="SimSun" w:hint="eastAsia"/>
          <w:sz w:val="21"/>
          <w:szCs w:val="21"/>
        </w:rPr>
        <w:t>、马德里和海牙体系等服务所支付的费用。日本政府在</w:t>
      </w:r>
      <w:r w:rsidRPr="00042A1B">
        <w:rPr>
          <w:rFonts w:ascii="SimSun" w:hAnsi="SimSun"/>
          <w:sz w:val="21"/>
          <w:szCs w:val="21"/>
        </w:rPr>
        <w:t>2017</w:t>
      </w:r>
      <w:r w:rsidRPr="00042A1B">
        <w:rPr>
          <w:rFonts w:ascii="SimSun" w:hAnsi="SimSun" w:hint="eastAsia"/>
          <w:sz w:val="21"/>
          <w:szCs w:val="21"/>
        </w:rPr>
        <w:t>年再次向产权组织提供了最高的自愿捐款——约</w:t>
      </w:r>
      <w:r w:rsidRPr="00042A1B">
        <w:rPr>
          <w:rFonts w:ascii="SimSun" w:hAnsi="SimSun"/>
          <w:sz w:val="21"/>
          <w:szCs w:val="21"/>
        </w:rPr>
        <w:t>590</w:t>
      </w:r>
      <w:proofErr w:type="gramStart"/>
      <w:r w:rsidRPr="00042A1B">
        <w:rPr>
          <w:rFonts w:ascii="SimSun" w:hAnsi="SimSun" w:hint="eastAsia"/>
          <w:sz w:val="21"/>
          <w:szCs w:val="21"/>
        </w:rPr>
        <w:t>万瑞</w:t>
      </w:r>
      <w:proofErr w:type="gramEnd"/>
      <w:r w:rsidRPr="00042A1B">
        <w:rPr>
          <w:rFonts w:ascii="SimSun" w:hAnsi="SimSun" w:hint="eastAsia"/>
          <w:sz w:val="21"/>
          <w:szCs w:val="21"/>
        </w:rPr>
        <w:t>士法郎。产权组织成立的日本信托基金主要用于支持在亚洲和非洲开展与知识产权相关的人力资源开发工作，其中包括自</w:t>
      </w:r>
      <w:r w:rsidRPr="00042A1B">
        <w:rPr>
          <w:rFonts w:ascii="SimSun" w:hAnsi="SimSun"/>
          <w:sz w:val="21"/>
          <w:szCs w:val="21"/>
        </w:rPr>
        <w:t>1996</w:t>
      </w:r>
      <w:r w:rsidRPr="00042A1B">
        <w:rPr>
          <w:rFonts w:ascii="SimSun" w:hAnsi="SimSun" w:hint="eastAsia"/>
          <w:sz w:val="21"/>
          <w:szCs w:val="21"/>
        </w:rPr>
        <w:t>年起邀请了来自</w:t>
      </w:r>
      <w:r w:rsidRPr="00042A1B">
        <w:rPr>
          <w:rFonts w:ascii="SimSun" w:hAnsi="SimSun"/>
          <w:sz w:val="21"/>
          <w:szCs w:val="21"/>
        </w:rPr>
        <w:t>57</w:t>
      </w:r>
      <w:r w:rsidRPr="00042A1B">
        <w:rPr>
          <w:rFonts w:ascii="SimSun" w:hAnsi="SimSun" w:hint="eastAsia"/>
          <w:sz w:val="21"/>
          <w:szCs w:val="21"/>
        </w:rPr>
        <w:t>个国家和4个地区的</w:t>
      </w:r>
      <w:r w:rsidR="00195863">
        <w:rPr>
          <w:rFonts w:ascii="SimSun" w:hAnsi="SimSun"/>
          <w:sz w:val="21"/>
          <w:szCs w:val="21"/>
        </w:rPr>
        <w:t>1</w:t>
      </w:r>
      <w:r w:rsidRPr="00042A1B">
        <w:rPr>
          <w:rFonts w:ascii="SimSun" w:hAnsi="SimSun"/>
          <w:sz w:val="21"/>
          <w:szCs w:val="21"/>
        </w:rPr>
        <w:t>800</w:t>
      </w:r>
      <w:r w:rsidRPr="00042A1B">
        <w:rPr>
          <w:rFonts w:ascii="SimSun" w:hAnsi="SimSun" w:hint="eastAsia"/>
          <w:sz w:val="21"/>
          <w:szCs w:val="21"/>
        </w:rPr>
        <w:t>多名学员来到日本，自</w:t>
      </w:r>
      <w:r w:rsidRPr="00042A1B">
        <w:rPr>
          <w:rFonts w:ascii="SimSun" w:hAnsi="SimSun"/>
          <w:sz w:val="21"/>
          <w:szCs w:val="21"/>
        </w:rPr>
        <w:t>1987</w:t>
      </w:r>
      <w:r w:rsidRPr="00042A1B">
        <w:rPr>
          <w:rFonts w:ascii="SimSun" w:hAnsi="SimSun" w:hint="eastAsia"/>
          <w:sz w:val="21"/>
          <w:szCs w:val="21"/>
        </w:rPr>
        <w:t>年起，派遣</w:t>
      </w:r>
      <w:r w:rsidRPr="00042A1B">
        <w:rPr>
          <w:rFonts w:ascii="SimSun" w:hAnsi="SimSun"/>
          <w:sz w:val="21"/>
          <w:szCs w:val="21"/>
        </w:rPr>
        <w:t>300</w:t>
      </w:r>
      <w:r w:rsidRPr="00042A1B">
        <w:rPr>
          <w:rFonts w:ascii="SimSun" w:hAnsi="SimSun" w:hint="eastAsia"/>
          <w:sz w:val="21"/>
          <w:szCs w:val="21"/>
        </w:rPr>
        <w:t>余名日本专家到</w:t>
      </w:r>
      <w:r w:rsidRPr="00042A1B">
        <w:rPr>
          <w:rFonts w:ascii="SimSun" w:hAnsi="SimSun"/>
          <w:sz w:val="21"/>
          <w:szCs w:val="21"/>
        </w:rPr>
        <w:t>35</w:t>
      </w:r>
      <w:r w:rsidRPr="00042A1B">
        <w:rPr>
          <w:rFonts w:ascii="SimSun" w:hAnsi="SimSun" w:hint="eastAsia"/>
          <w:sz w:val="21"/>
          <w:szCs w:val="21"/>
        </w:rPr>
        <w:t>个国家举办各种论坛和研讨会。产权组织日本办事处与日本特许厅合作，发挥了积极的作用。在日本信托基金于本财年庆祝其建立</w:t>
      </w:r>
      <w:r w:rsidRPr="00042A1B">
        <w:rPr>
          <w:rFonts w:ascii="SimSun" w:hAnsi="SimSun"/>
          <w:sz w:val="21"/>
          <w:szCs w:val="21"/>
        </w:rPr>
        <w:t>30</w:t>
      </w:r>
      <w:r w:rsidRPr="00042A1B">
        <w:rPr>
          <w:rFonts w:ascii="SimSun" w:hAnsi="SimSun" w:hint="eastAsia"/>
          <w:sz w:val="21"/>
          <w:szCs w:val="21"/>
        </w:rPr>
        <w:t>周年之际，为纪念这一场合，日本特许厅计划于</w:t>
      </w:r>
      <w:r w:rsidRPr="00042A1B">
        <w:rPr>
          <w:rFonts w:ascii="SimSun" w:hAnsi="SimSun"/>
          <w:sz w:val="21"/>
          <w:szCs w:val="21"/>
        </w:rPr>
        <w:t>2018</w:t>
      </w:r>
      <w:r w:rsidRPr="00042A1B">
        <w:rPr>
          <w:rFonts w:ascii="SimSun" w:hAnsi="SimSun" w:hint="eastAsia"/>
          <w:sz w:val="21"/>
          <w:szCs w:val="21"/>
        </w:rPr>
        <w:t>年</w:t>
      </w:r>
      <w:r w:rsidRPr="00042A1B">
        <w:rPr>
          <w:rFonts w:ascii="SimSun" w:hAnsi="SimSun"/>
          <w:sz w:val="21"/>
          <w:szCs w:val="21"/>
        </w:rPr>
        <w:t>2</w:t>
      </w:r>
      <w:r w:rsidRPr="00042A1B">
        <w:rPr>
          <w:rFonts w:ascii="SimSun" w:hAnsi="SimSun" w:hint="eastAsia"/>
          <w:sz w:val="21"/>
          <w:szCs w:val="21"/>
        </w:rPr>
        <w:t>月在东京举办高级别论坛，届时将邀请来自发展中国家和其他地区的约</w:t>
      </w:r>
      <w:r w:rsidRPr="00042A1B">
        <w:rPr>
          <w:rFonts w:ascii="SimSun" w:hAnsi="SimSun"/>
          <w:sz w:val="21"/>
          <w:szCs w:val="21"/>
        </w:rPr>
        <w:t>50</w:t>
      </w:r>
      <w:r w:rsidRPr="00042A1B">
        <w:rPr>
          <w:rFonts w:ascii="SimSun" w:hAnsi="SimSun" w:hint="eastAsia"/>
          <w:sz w:val="21"/>
          <w:szCs w:val="21"/>
        </w:rPr>
        <w:t>个知识产权局的高级别成员共同讨论知识产权政策。</w:t>
      </w:r>
      <w:r w:rsidR="00195863">
        <w:rPr>
          <w:rFonts w:ascii="SimSun" w:hAnsi="SimSun" w:hint="eastAsia"/>
          <w:sz w:val="21"/>
          <w:szCs w:val="21"/>
        </w:rPr>
        <w:t>代表团</w:t>
      </w:r>
      <w:r w:rsidRPr="00042A1B">
        <w:rPr>
          <w:rFonts w:ascii="SimSun" w:hAnsi="SimSun" w:hint="eastAsia"/>
          <w:sz w:val="21"/>
          <w:szCs w:val="21"/>
        </w:rPr>
        <w:t>承诺通过日本信托基金继续开展活动，并期待产权组织与产权组织日本办事处进一步合作，实现更有效和更有价值的援助。日本于</w:t>
      </w:r>
      <w:r w:rsidRPr="00042A1B">
        <w:rPr>
          <w:rFonts w:ascii="SimSun" w:hAnsi="SimSun"/>
          <w:sz w:val="21"/>
          <w:szCs w:val="21"/>
        </w:rPr>
        <w:t>2015</w:t>
      </w:r>
      <w:r w:rsidRPr="00042A1B">
        <w:rPr>
          <w:rFonts w:ascii="SimSun" w:hAnsi="SimSun" w:hint="eastAsia"/>
          <w:sz w:val="21"/>
          <w:szCs w:val="21"/>
        </w:rPr>
        <w:t>年正式加入</w:t>
      </w:r>
      <w:r w:rsidRPr="00042A1B">
        <w:rPr>
          <w:rFonts w:ascii="SimSun" w:hAnsi="SimSun"/>
          <w:sz w:val="21"/>
          <w:szCs w:val="21"/>
        </w:rPr>
        <w:t>WIPO CASE</w:t>
      </w:r>
      <w:r w:rsidRPr="00042A1B">
        <w:rPr>
          <w:rFonts w:ascii="SimSun" w:hAnsi="SimSun" w:hint="eastAsia"/>
          <w:sz w:val="21"/>
          <w:szCs w:val="21"/>
        </w:rPr>
        <w:t>，并且自</w:t>
      </w:r>
      <w:r w:rsidRPr="00042A1B">
        <w:rPr>
          <w:rFonts w:ascii="SimSun" w:hAnsi="SimSun"/>
          <w:sz w:val="21"/>
          <w:szCs w:val="21"/>
        </w:rPr>
        <w:t>2016</w:t>
      </w:r>
      <w:r w:rsidRPr="00042A1B">
        <w:rPr>
          <w:rFonts w:ascii="SimSun" w:hAnsi="SimSun" w:hint="eastAsia"/>
          <w:sz w:val="21"/>
          <w:szCs w:val="21"/>
        </w:rPr>
        <w:t>年</w:t>
      </w:r>
      <w:r w:rsidRPr="00042A1B">
        <w:rPr>
          <w:rFonts w:ascii="SimSun" w:hAnsi="SimSun"/>
          <w:sz w:val="21"/>
          <w:szCs w:val="21"/>
        </w:rPr>
        <w:t>7</w:t>
      </w:r>
      <w:r w:rsidRPr="00042A1B">
        <w:rPr>
          <w:rFonts w:ascii="SimSun" w:hAnsi="SimSun" w:hint="eastAsia"/>
          <w:sz w:val="21"/>
          <w:szCs w:val="21"/>
        </w:rPr>
        <w:t>月起，任何用户都可以使用日本专利信息平台（</w:t>
      </w:r>
      <w:r w:rsidRPr="00042A1B">
        <w:rPr>
          <w:rFonts w:ascii="SimSun" w:hAnsi="SimSun"/>
          <w:sz w:val="21"/>
          <w:szCs w:val="21"/>
        </w:rPr>
        <w:t>J-PlatPat</w:t>
      </w:r>
      <w:r w:rsidRPr="00042A1B">
        <w:rPr>
          <w:rFonts w:ascii="SimSun" w:hAnsi="SimSun" w:hint="eastAsia"/>
          <w:sz w:val="21"/>
          <w:szCs w:val="21"/>
        </w:rPr>
        <w:t>）访问和参考五局和</w:t>
      </w:r>
      <w:r w:rsidRPr="00042A1B">
        <w:rPr>
          <w:rFonts w:ascii="SimSun" w:hAnsi="SimSun"/>
          <w:sz w:val="21"/>
          <w:szCs w:val="21"/>
        </w:rPr>
        <w:t>WIPO CASE</w:t>
      </w:r>
      <w:r w:rsidRPr="00042A1B">
        <w:rPr>
          <w:rFonts w:ascii="SimSun" w:hAnsi="SimSun" w:hint="eastAsia"/>
          <w:sz w:val="21"/>
          <w:szCs w:val="21"/>
        </w:rPr>
        <w:t>各</w:t>
      </w:r>
      <w:proofErr w:type="gramStart"/>
      <w:r w:rsidRPr="00042A1B">
        <w:rPr>
          <w:rFonts w:ascii="SimSun" w:hAnsi="SimSun" w:hint="eastAsia"/>
          <w:sz w:val="21"/>
          <w:szCs w:val="21"/>
        </w:rPr>
        <w:t>参与局</w:t>
      </w:r>
      <w:proofErr w:type="gramEnd"/>
      <w:r w:rsidRPr="00042A1B">
        <w:rPr>
          <w:rFonts w:ascii="SimSun" w:hAnsi="SimSun" w:hint="eastAsia"/>
          <w:sz w:val="21"/>
          <w:szCs w:val="21"/>
        </w:rPr>
        <w:t>的案卷信息。它希望产权组织继续增加</w:t>
      </w:r>
      <w:r w:rsidRPr="00042A1B">
        <w:rPr>
          <w:rFonts w:ascii="SimSun" w:hAnsi="SimSun"/>
          <w:sz w:val="21"/>
          <w:szCs w:val="21"/>
        </w:rPr>
        <w:t>WIPO CASE</w:t>
      </w:r>
      <w:proofErr w:type="gramStart"/>
      <w:r w:rsidRPr="00042A1B">
        <w:rPr>
          <w:rFonts w:ascii="SimSun" w:hAnsi="SimSun" w:hint="eastAsia"/>
          <w:sz w:val="21"/>
          <w:szCs w:val="21"/>
        </w:rPr>
        <w:t>参与局</w:t>
      </w:r>
      <w:proofErr w:type="gramEnd"/>
      <w:r w:rsidRPr="00042A1B">
        <w:rPr>
          <w:rFonts w:ascii="SimSun" w:hAnsi="SimSun" w:hint="eastAsia"/>
          <w:sz w:val="21"/>
          <w:szCs w:val="21"/>
        </w:rPr>
        <w:t>的数量，并扩大对这一分享全球案卷信息的共同平台的使用。日本与产权组织之间已展开讨论，以期在日本推出</w:t>
      </w:r>
      <w:r w:rsidRPr="00042A1B">
        <w:rPr>
          <w:rFonts w:ascii="SimSun" w:hAnsi="SimSun"/>
          <w:sz w:val="21"/>
          <w:szCs w:val="21"/>
        </w:rPr>
        <w:t>ePCT</w:t>
      </w:r>
      <w:r w:rsidRPr="00042A1B">
        <w:rPr>
          <w:rFonts w:ascii="SimSun" w:hAnsi="SimSun" w:hint="eastAsia"/>
          <w:sz w:val="21"/>
          <w:szCs w:val="21"/>
        </w:rPr>
        <w:t>，即电子申请平台。由于信息技术基础设施是可以轻松提高用户满意度的领域，</w:t>
      </w:r>
      <w:r w:rsidR="00195863">
        <w:rPr>
          <w:rFonts w:ascii="SimSun" w:hAnsi="SimSun" w:hint="eastAsia"/>
          <w:sz w:val="21"/>
          <w:szCs w:val="21"/>
        </w:rPr>
        <w:t>代表团</w:t>
      </w:r>
      <w:r w:rsidRPr="00042A1B">
        <w:rPr>
          <w:rFonts w:ascii="SimSun" w:hAnsi="SimSun" w:hint="eastAsia"/>
          <w:sz w:val="21"/>
          <w:szCs w:val="21"/>
        </w:rPr>
        <w:t>希望产权组织继续重视在该领域的投资。在准则制定活动方面，</w:t>
      </w:r>
      <w:r w:rsidR="00195863">
        <w:rPr>
          <w:rFonts w:ascii="SimSun" w:hAnsi="SimSun" w:hint="eastAsia"/>
          <w:sz w:val="21"/>
          <w:szCs w:val="21"/>
        </w:rPr>
        <w:t>代表团</w:t>
      </w:r>
      <w:r w:rsidRPr="00042A1B">
        <w:rPr>
          <w:rFonts w:ascii="SimSun" w:hAnsi="SimSun" w:hint="eastAsia"/>
          <w:sz w:val="21"/>
          <w:szCs w:val="21"/>
        </w:rPr>
        <w:t>将推动正在进行的关于《保护广播组织条约》的讨论，以便尽快召开外交会议以通过该条约。</w:t>
      </w:r>
      <w:r w:rsidR="00195863">
        <w:rPr>
          <w:rFonts w:ascii="SimSun" w:hAnsi="SimSun" w:hint="eastAsia"/>
          <w:sz w:val="21"/>
          <w:szCs w:val="21"/>
        </w:rPr>
        <w:t>它</w:t>
      </w:r>
      <w:r w:rsidRPr="00042A1B">
        <w:rPr>
          <w:rFonts w:ascii="SimSun" w:hAnsi="SimSun" w:hint="eastAsia"/>
          <w:sz w:val="21"/>
          <w:szCs w:val="21"/>
        </w:rPr>
        <w:t>也将努力以通过《外观设计法条约》。针对目前正在进行的第四次工业革命，</w:t>
      </w:r>
      <w:r w:rsidR="00195863">
        <w:rPr>
          <w:rFonts w:ascii="SimSun" w:hAnsi="SimSun" w:hint="eastAsia"/>
          <w:sz w:val="21"/>
          <w:szCs w:val="21"/>
        </w:rPr>
        <w:t>代表团</w:t>
      </w:r>
      <w:r w:rsidRPr="00042A1B">
        <w:rPr>
          <w:rFonts w:ascii="SimSun" w:hAnsi="SimSun" w:hint="eastAsia"/>
          <w:sz w:val="21"/>
          <w:szCs w:val="21"/>
        </w:rPr>
        <w:t>一直在研究物联网、人工智能（</w:t>
      </w:r>
      <w:r w:rsidRPr="00042A1B">
        <w:rPr>
          <w:rFonts w:ascii="SimSun" w:hAnsi="SimSun"/>
          <w:sz w:val="21"/>
          <w:szCs w:val="21"/>
        </w:rPr>
        <w:t>AI</w:t>
      </w:r>
      <w:r w:rsidRPr="00042A1B">
        <w:rPr>
          <w:rFonts w:ascii="SimSun" w:hAnsi="SimSun" w:hint="eastAsia"/>
          <w:sz w:val="21"/>
          <w:szCs w:val="21"/>
        </w:rPr>
        <w:t>）和大数据等新兴技术将对知识产权产生的影响。因此，专门针对物联网相关发明制定了审查制度，为物联网设立了新的专利分类并出版了物联网审查结果的案例。日本也在知识产权法律方面开展国际交流活动，并于</w:t>
      </w:r>
      <w:r w:rsidRPr="00042A1B">
        <w:rPr>
          <w:rFonts w:ascii="SimSun" w:hAnsi="SimSun"/>
          <w:sz w:val="21"/>
          <w:szCs w:val="21"/>
        </w:rPr>
        <w:t>2016</w:t>
      </w:r>
      <w:r w:rsidRPr="00042A1B">
        <w:rPr>
          <w:rFonts w:ascii="SimSun" w:hAnsi="SimSun" w:hint="eastAsia"/>
          <w:sz w:val="21"/>
          <w:szCs w:val="21"/>
        </w:rPr>
        <w:t>年</w:t>
      </w:r>
      <w:r w:rsidRPr="00042A1B">
        <w:rPr>
          <w:rFonts w:ascii="SimSun" w:hAnsi="SimSun"/>
          <w:sz w:val="21"/>
          <w:szCs w:val="21"/>
        </w:rPr>
        <w:t>11</w:t>
      </w:r>
      <w:r w:rsidRPr="00042A1B">
        <w:rPr>
          <w:rFonts w:ascii="SimSun" w:hAnsi="SimSun" w:hint="eastAsia"/>
          <w:sz w:val="21"/>
          <w:szCs w:val="21"/>
        </w:rPr>
        <w:t>月在东京举办欧洲和日本专利诉讼研讨会，共有包括来自日本和欧洲的法官在内的</w:t>
      </w:r>
      <w:r w:rsidRPr="00042A1B">
        <w:rPr>
          <w:rFonts w:ascii="SimSun" w:hAnsi="SimSun"/>
          <w:sz w:val="21"/>
          <w:szCs w:val="21"/>
        </w:rPr>
        <w:t>400</w:t>
      </w:r>
      <w:r w:rsidRPr="00042A1B">
        <w:rPr>
          <w:rFonts w:ascii="SimSun" w:hAnsi="SimSun" w:hint="eastAsia"/>
          <w:sz w:val="21"/>
          <w:szCs w:val="21"/>
        </w:rPr>
        <w:t>余人出席。</w:t>
      </w:r>
      <w:r w:rsidRPr="00042A1B">
        <w:rPr>
          <w:rFonts w:ascii="SimSun" w:hAnsi="SimSun"/>
          <w:sz w:val="21"/>
          <w:szCs w:val="21"/>
        </w:rPr>
        <w:t>2017</w:t>
      </w:r>
      <w:r w:rsidRPr="00042A1B">
        <w:rPr>
          <w:rFonts w:ascii="SimSun" w:hAnsi="SimSun" w:hint="eastAsia"/>
          <w:sz w:val="21"/>
          <w:szCs w:val="21"/>
        </w:rPr>
        <w:t>年</w:t>
      </w:r>
      <w:r w:rsidRPr="00042A1B">
        <w:rPr>
          <w:rFonts w:ascii="SimSun" w:hAnsi="SimSun"/>
          <w:sz w:val="21"/>
          <w:szCs w:val="21"/>
        </w:rPr>
        <w:t>10</w:t>
      </w:r>
      <w:r w:rsidRPr="00042A1B">
        <w:rPr>
          <w:rFonts w:ascii="SimSun" w:hAnsi="SimSun" w:hint="eastAsia"/>
          <w:sz w:val="21"/>
          <w:szCs w:val="21"/>
        </w:rPr>
        <w:t>月</w:t>
      </w:r>
      <w:r w:rsidRPr="00042A1B">
        <w:rPr>
          <w:rFonts w:ascii="SimSun" w:hAnsi="SimSun"/>
          <w:sz w:val="21"/>
          <w:szCs w:val="21"/>
        </w:rPr>
        <w:t>30</w:t>
      </w:r>
      <w:r w:rsidRPr="00042A1B">
        <w:rPr>
          <w:rFonts w:ascii="SimSun" w:hAnsi="SimSun" w:hint="eastAsia"/>
          <w:sz w:val="21"/>
          <w:szCs w:val="21"/>
        </w:rPr>
        <w:t>日至</w:t>
      </w:r>
      <w:r w:rsidRPr="00042A1B">
        <w:rPr>
          <w:rFonts w:ascii="SimSun" w:hAnsi="SimSun"/>
          <w:sz w:val="21"/>
          <w:szCs w:val="21"/>
        </w:rPr>
        <w:t>11</w:t>
      </w:r>
      <w:r w:rsidRPr="00042A1B">
        <w:rPr>
          <w:rFonts w:ascii="SimSun" w:hAnsi="SimSun" w:hint="eastAsia"/>
          <w:sz w:val="21"/>
          <w:szCs w:val="21"/>
        </w:rPr>
        <w:t>月</w:t>
      </w:r>
      <w:r w:rsidRPr="00042A1B">
        <w:rPr>
          <w:rFonts w:ascii="SimSun" w:hAnsi="SimSun"/>
          <w:sz w:val="21"/>
          <w:szCs w:val="21"/>
        </w:rPr>
        <w:t>1</w:t>
      </w:r>
      <w:r w:rsidRPr="00042A1B">
        <w:rPr>
          <w:rFonts w:ascii="SimSun" w:hAnsi="SimSun" w:hint="eastAsia"/>
          <w:sz w:val="21"/>
          <w:szCs w:val="21"/>
        </w:rPr>
        <w:t>日，日本将举办知识产权司法研讨会</w:t>
      </w:r>
      <w:r w:rsidRPr="00042A1B">
        <w:rPr>
          <w:rFonts w:ascii="SimSun" w:hAnsi="SimSun"/>
          <w:sz w:val="21"/>
          <w:szCs w:val="21"/>
        </w:rPr>
        <w:t>/</w:t>
      </w:r>
      <w:r w:rsidRPr="00042A1B">
        <w:rPr>
          <w:rFonts w:ascii="SimSun" w:hAnsi="SimSun" w:hint="eastAsia"/>
          <w:sz w:val="21"/>
          <w:szCs w:val="21"/>
        </w:rPr>
        <w:t>东京</w:t>
      </w:r>
      <w:r w:rsidRPr="00042A1B">
        <w:rPr>
          <w:rFonts w:ascii="SimSun" w:hAnsi="SimSun"/>
          <w:sz w:val="21"/>
          <w:szCs w:val="21"/>
        </w:rPr>
        <w:t>2017</w:t>
      </w:r>
      <w:r w:rsidRPr="00042A1B">
        <w:rPr>
          <w:rFonts w:ascii="SimSun" w:hAnsi="SimSun" w:hint="eastAsia"/>
          <w:sz w:val="21"/>
          <w:szCs w:val="21"/>
        </w:rPr>
        <w:t>，邀请来自中国、大韩民国和东盟的法官参会。企业活动的全球化和</w:t>
      </w:r>
      <w:proofErr w:type="gramStart"/>
      <w:r w:rsidRPr="00042A1B">
        <w:rPr>
          <w:rFonts w:ascii="SimSun" w:hAnsi="SimSun" w:hint="eastAsia"/>
          <w:sz w:val="21"/>
          <w:szCs w:val="21"/>
        </w:rPr>
        <w:t>物联网</w:t>
      </w:r>
      <w:proofErr w:type="gramEnd"/>
      <w:r w:rsidRPr="00042A1B">
        <w:rPr>
          <w:rFonts w:ascii="SimSun" w:hAnsi="SimSun" w:hint="eastAsia"/>
          <w:sz w:val="21"/>
          <w:szCs w:val="21"/>
        </w:rPr>
        <w:t>以及人工智能等新兴技术的进步将不可避免地导致知识产权发挥日益重要的作用。</w:t>
      </w:r>
      <w:proofErr w:type="gramStart"/>
      <w:r w:rsidRPr="00042A1B">
        <w:rPr>
          <w:rFonts w:ascii="SimSun" w:hAnsi="SimSun" w:hint="eastAsia"/>
          <w:sz w:val="21"/>
          <w:szCs w:val="21"/>
        </w:rPr>
        <w:t>鉴于加强</w:t>
      </w:r>
      <w:proofErr w:type="gramEnd"/>
      <w:r w:rsidRPr="00042A1B">
        <w:rPr>
          <w:rFonts w:ascii="SimSun" w:hAnsi="SimSun" w:hint="eastAsia"/>
          <w:sz w:val="21"/>
          <w:szCs w:val="21"/>
        </w:rPr>
        <w:t>知识产权制度可以进一步推动技术创新，产权组织的作用也将继续增长，</w:t>
      </w:r>
      <w:r w:rsidR="00195863">
        <w:rPr>
          <w:rFonts w:ascii="SimSun" w:hAnsi="SimSun" w:hint="eastAsia"/>
          <w:sz w:val="21"/>
          <w:szCs w:val="21"/>
        </w:rPr>
        <w:t>代表团</w:t>
      </w:r>
      <w:r w:rsidRPr="00042A1B">
        <w:rPr>
          <w:rFonts w:ascii="SimSun" w:hAnsi="SimSun" w:hint="eastAsia"/>
          <w:sz w:val="21"/>
          <w:szCs w:val="21"/>
        </w:rPr>
        <w:t>期待着继续为产权组织的活动和正在进行的关于产权组织对全球知识产权制度的发展以及促进和孕育创新的自身评估做出贡献。</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肯尼亚代表团支持塞内加尔代表团代表非洲集团所作发言。肯尼亚目前与产权组织一起开展的项目和活动包括在内罗毕大学开展的知识产权审计、技术与创新支持中心，以及为能力建设提供支助以惠及知识产权体系的从业者。肯尼亚认识到知识产权在人类活动某些方面的重要性。为确保继续从各种知识产权制度中获得最大利益，该国正在推进其知识产权政策和立法现代化，以与国家、地区和国际框架相符。关于2017年成员国大会的议程，肯尼亚期待看到进展，特别是对于知识产权与遗传资源、传统知识和民间文学艺术政府间委员会，版权及相关权常设委员会及《外观设计法条约》。</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lastRenderedPageBreak/>
        <w:t>吉尔吉斯斯坦代表团向主席和所有代表致意，并为</w:t>
      </w:r>
      <w:r w:rsidR="0087600C">
        <w:rPr>
          <w:rFonts w:ascii="SimSun" w:hAnsi="SimSun"/>
          <w:sz w:val="21"/>
          <w:szCs w:val="21"/>
        </w:rPr>
        <w:t>产权组织</w:t>
      </w:r>
      <w:r w:rsidRPr="00042A1B">
        <w:rPr>
          <w:rFonts w:ascii="SimSun" w:hAnsi="SimSun" w:hint="eastAsia"/>
          <w:sz w:val="21"/>
          <w:szCs w:val="21"/>
        </w:rPr>
        <w:t>继续努力加强知识产权全球架构和秘书处编制大会文件的工作向它们表示感谢。代表团祝贺马绍尔群岛和东帝汶今年加入</w:t>
      </w:r>
      <w:r w:rsidR="0087600C">
        <w:rPr>
          <w:rFonts w:ascii="SimSun" w:hAnsi="SimSun"/>
          <w:sz w:val="21"/>
          <w:szCs w:val="21"/>
        </w:rPr>
        <w:t>产权组织</w:t>
      </w:r>
      <w:r w:rsidRPr="00042A1B">
        <w:rPr>
          <w:rFonts w:ascii="SimSun" w:hAnsi="SimSun" w:hint="eastAsia"/>
          <w:sz w:val="21"/>
          <w:szCs w:val="21"/>
        </w:rPr>
        <w:t>。</w:t>
      </w:r>
      <w:r w:rsidR="001D15F5">
        <w:rPr>
          <w:rFonts w:ascii="SimSun" w:hAnsi="SimSun" w:hint="eastAsia"/>
          <w:sz w:val="21"/>
          <w:szCs w:val="21"/>
        </w:rPr>
        <w:t>代表团</w:t>
      </w:r>
      <w:r w:rsidRPr="00042A1B">
        <w:rPr>
          <w:rFonts w:ascii="SimSun" w:hAnsi="SimSun" w:hint="eastAsia"/>
          <w:sz w:val="21"/>
          <w:szCs w:val="21"/>
        </w:rPr>
        <w:t>称赞</w:t>
      </w:r>
      <w:r w:rsidR="0087600C">
        <w:rPr>
          <w:rFonts w:ascii="SimSun" w:hAnsi="SimSun"/>
          <w:sz w:val="21"/>
          <w:szCs w:val="21"/>
        </w:rPr>
        <w:t>产权组织</w:t>
      </w:r>
      <w:r w:rsidRPr="00042A1B">
        <w:rPr>
          <w:rFonts w:ascii="SimSun" w:hAnsi="SimSun" w:hint="eastAsia"/>
          <w:sz w:val="21"/>
          <w:szCs w:val="21"/>
        </w:rPr>
        <w:t>各委员会的工作，并相信各委员会正在审议的问题将充分考虑到所有成员国的利益。代表团支持</w:t>
      </w:r>
      <w:r w:rsidRPr="00042A1B">
        <w:rPr>
          <w:rFonts w:ascii="SimSun" w:hAnsi="SimSun"/>
          <w:sz w:val="21"/>
          <w:szCs w:val="21"/>
        </w:rPr>
        <w:t>SCCR</w:t>
      </w:r>
      <w:r w:rsidRPr="00042A1B">
        <w:rPr>
          <w:rFonts w:ascii="SimSun" w:hAnsi="SimSun" w:hint="eastAsia"/>
          <w:sz w:val="21"/>
          <w:szCs w:val="21"/>
        </w:rPr>
        <w:t>关于广播组织权利保护与版权限制和例外相关问题开展的活动。对于</w:t>
      </w:r>
      <w:r w:rsidRPr="00042A1B">
        <w:rPr>
          <w:rFonts w:ascii="SimSun" w:hAnsi="SimSun"/>
          <w:sz w:val="21"/>
          <w:szCs w:val="21"/>
        </w:rPr>
        <w:t>SCT</w:t>
      </w:r>
      <w:r w:rsidRPr="00042A1B">
        <w:rPr>
          <w:rFonts w:ascii="SimSun" w:hAnsi="SimSun" w:hint="eastAsia"/>
          <w:sz w:val="21"/>
          <w:szCs w:val="21"/>
        </w:rPr>
        <w:t>的工作，代表团表示希望在不久的将来消除有关《外观设计法条约》的根本分歧，并确定通过条约的外交会议的日期。代表团通报说，吉尔吉斯斯坦今年加入了另一项主要条约，即《马拉喀什条约》。代表团感谢</w:t>
      </w:r>
      <w:r w:rsidR="0087600C">
        <w:rPr>
          <w:rFonts w:ascii="SimSun" w:hAnsi="SimSun"/>
          <w:sz w:val="21"/>
          <w:szCs w:val="21"/>
        </w:rPr>
        <w:t>产权组织</w:t>
      </w:r>
      <w:r w:rsidRPr="00042A1B">
        <w:rPr>
          <w:rFonts w:ascii="SimSun" w:hAnsi="SimSun" w:hint="eastAsia"/>
          <w:sz w:val="21"/>
          <w:szCs w:val="21"/>
        </w:rPr>
        <w:t>为吉尔吉斯斯坦发展国家知识产权制度提供的技术援助。</w:t>
      </w:r>
      <w:r w:rsidR="001D15F5">
        <w:rPr>
          <w:rFonts w:ascii="SimSun" w:hAnsi="SimSun" w:hint="eastAsia"/>
          <w:sz w:val="21"/>
          <w:szCs w:val="21"/>
        </w:rPr>
        <w:t>它</w:t>
      </w:r>
      <w:r w:rsidRPr="00042A1B">
        <w:rPr>
          <w:rFonts w:ascii="SimSun" w:hAnsi="SimSun" w:hint="eastAsia"/>
          <w:sz w:val="21"/>
          <w:szCs w:val="21"/>
        </w:rPr>
        <w:t>欢迎就知识产权热点问题举办旨在鼓励知识产权制度可持续发展的区域和国家研讨会。代表团特别称赞转型与发达国家部积极支持采用联合项目，特别是起草有关知识产权制度发展的战略文件的项目。代表团表示希望</w:t>
      </w:r>
      <w:r w:rsidR="0087600C">
        <w:rPr>
          <w:rFonts w:ascii="SimSun" w:hAnsi="SimSun"/>
          <w:sz w:val="21"/>
          <w:szCs w:val="21"/>
        </w:rPr>
        <w:t>产权组织</w:t>
      </w:r>
      <w:r w:rsidRPr="00042A1B">
        <w:rPr>
          <w:rFonts w:ascii="SimSun" w:hAnsi="SimSun" w:hint="eastAsia"/>
          <w:sz w:val="21"/>
          <w:szCs w:val="21"/>
        </w:rPr>
        <w:t>将继续向国家专利局提供知识产权制度发展方面的支持，并祝愿成员国在大会期间的工作取得圆满成功。</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老挝人民民主共和国代表团希望，</w:t>
      </w:r>
      <w:r w:rsidR="0087600C">
        <w:rPr>
          <w:rFonts w:ascii="SimSun" w:hAnsi="SimSun" w:hint="eastAsia"/>
          <w:sz w:val="21"/>
          <w:szCs w:val="21"/>
        </w:rPr>
        <w:t>产权组织</w:t>
      </w:r>
      <w:r w:rsidRPr="00042A1B">
        <w:rPr>
          <w:rFonts w:ascii="SimSun" w:hAnsi="SimSun" w:hint="eastAsia"/>
          <w:sz w:val="21"/>
          <w:szCs w:val="21"/>
        </w:rPr>
        <w:t>继续和成员国密切合作，进一步发展兼顾各方利益的全球知识产权体系，促进各国经济增长。</w:t>
      </w:r>
      <w:r w:rsidR="001D15F5">
        <w:rPr>
          <w:rFonts w:ascii="SimSun" w:hAnsi="SimSun" w:hint="eastAsia"/>
          <w:sz w:val="21"/>
          <w:szCs w:val="21"/>
        </w:rPr>
        <w:t>代表团</w:t>
      </w:r>
      <w:r w:rsidRPr="00042A1B">
        <w:rPr>
          <w:rFonts w:ascii="SimSun" w:hAnsi="SimSun" w:hint="eastAsia"/>
          <w:sz w:val="21"/>
          <w:szCs w:val="21"/>
        </w:rPr>
        <w:t>在过去一年与</w:t>
      </w:r>
      <w:r w:rsidR="0087600C">
        <w:rPr>
          <w:rFonts w:ascii="SimSun" w:hAnsi="SimSun" w:hint="eastAsia"/>
          <w:sz w:val="21"/>
          <w:szCs w:val="21"/>
        </w:rPr>
        <w:t>产权组织</w:t>
      </w:r>
      <w:r w:rsidRPr="00042A1B">
        <w:rPr>
          <w:rFonts w:ascii="SimSun" w:hAnsi="SimSun" w:hint="eastAsia"/>
          <w:sz w:val="21"/>
          <w:szCs w:val="21"/>
        </w:rPr>
        <w:t>密切合作，取得了重要进展，制定了国家知识产权战略，现已定稿。这离不开</w:t>
      </w:r>
      <w:r w:rsidR="0087600C">
        <w:rPr>
          <w:rFonts w:ascii="SimSun" w:hAnsi="SimSun" w:hint="eastAsia"/>
          <w:sz w:val="21"/>
          <w:szCs w:val="21"/>
        </w:rPr>
        <w:t>产权组织</w:t>
      </w:r>
      <w:r w:rsidRPr="00042A1B">
        <w:rPr>
          <w:rFonts w:ascii="SimSun" w:hAnsi="SimSun" w:hint="eastAsia"/>
          <w:sz w:val="21"/>
          <w:szCs w:val="21"/>
        </w:rPr>
        <w:t>的专注和亲手支持，特别是总干事、亚洲及太平洋地区局。老挝人民民主共和国希望受益于</w:t>
      </w:r>
      <w:r w:rsidR="0087600C">
        <w:rPr>
          <w:rFonts w:ascii="SimSun" w:hAnsi="SimSun" w:hint="eastAsia"/>
          <w:sz w:val="21"/>
          <w:szCs w:val="21"/>
        </w:rPr>
        <w:t>产权组织</w:t>
      </w:r>
      <w:r w:rsidRPr="00042A1B">
        <w:rPr>
          <w:rFonts w:ascii="SimSun" w:hAnsi="SimSun" w:hint="eastAsia"/>
          <w:sz w:val="21"/>
          <w:szCs w:val="21"/>
        </w:rPr>
        <w:t>的技术援助。过去一年，它不断改革，改进知识产权行政管理，并加大努力，随着变化中的本地区知识产权局面协调其知识产权制度。它已采取措施加入《罗马公约》，并正在</w:t>
      </w:r>
      <w:proofErr w:type="gramStart"/>
      <w:r w:rsidRPr="00042A1B">
        <w:rPr>
          <w:rFonts w:ascii="SimSun" w:hAnsi="SimSun" w:hint="eastAsia"/>
          <w:sz w:val="21"/>
          <w:szCs w:val="21"/>
        </w:rPr>
        <w:t>作出</w:t>
      </w:r>
      <w:proofErr w:type="gramEnd"/>
      <w:r w:rsidRPr="00042A1B">
        <w:rPr>
          <w:rFonts w:ascii="SimSun" w:hAnsi="SimSun" w:hint="eastAsia"/>
          <w:sz w:val="21"/>
          <w:szCs w:val="21"/>
        </w:rPr>
        <w:t>努力加入《海牙协定》，希望在2020年加入。</w:t>
      </w:r>
      <w:r w:rsidR="001D15F5">
        <w:rPr>
          <w:rFonts w:ascii="SimSun" w:hAnsi="SimSun" w:hint="eastAsia"/>
          <w:sz w:val="21"/>
          <w:szCs w:val="21"/>
        </w:rPr>
        <w:t>代表团</w:t>
      </w:r>
      <w:r w:rsidRPr="00042A1B">
        <w:rPr>
          <w:rFonts w:ascii="SimSun" w:hAnsi="SimSun" w:hint="eastAsia"/>
          <w:sz w:val="21"/>
          <w:szCs w:val="21"/>
        </w:rPr>
        <w:t>将着重于进一步加强其地理标志制度，对本地地理标志提供适当的保护，这对国家未来的知识产权发展至为重要。它还打算探讨各种方式，根据其充分利用知识产权制度促进国家发展的目标，来实施保护遗传资源、传统知识和传统文化表现形式的机制。政府正在与</w:t>
      </w:r>
      <w:r w:rsidR="0087600C">
        <w:rPr>
          <w:rFonts w:ascii="SimSun" w:hAnsi="SimSun" w:hint="eastAsia"/>
          <w:sz w:val="21"/>
          <w:szCs w:val="21"/>
        </w:rPr>
        <w:t>产权组织</w:t>
      </w:r>
      <w:r w:rsidRPr="00042A1B">
        <w:rPr>
          <w:rFonts w:ascii="SimSun" w:hAnsi="SimSun" w:hint="eastAsia"/>
          <w:sz w:val="21"/>
          <w:szCs w:val="21"/>
        </w:rPr>
        <w:t>密切合作，以管理知识产权立法，制定国家知识产权战略，建立技术与创新支持中心，并对其知识产权部门进行资源管理诊断。这些倡议将为</w:t>
      </w:r>
      <w:r w:rsidR="001D15F5">
        <w:rPr>
          <w:rFonts w:ascii="SimSun" w:hAnsi="SimSun" w:hint="eastAsia"/>
          <w:sz w:val="21"/>
          <w:szCs w:val="21"/>
        </w:rPr>
        <w:t>代表团履行</w:t>
      </w:r>
      <w:r w:rsidRPr="00042A1B">
        <w:rPr>
          <w:rFonts w:ascii="SimSun" w:hAnsi="SimSun" w:hint="eastAsia"/>
          <w:sz w:val="21"/>
          <w:szCs w:val="21"/>
        </w:rPr>
        <w:t>其作为全球知识产权体系一员的承诺。最重要的是，它们将使制度更能响应其人民的需求。</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拉脱维亚代表团强调有必要就召开通过《外观设计法条约》的外交会议达成一致，该条约的草案在此前几年已经完成，目的是针对用户和知识产权局官员简化注册程序，这有利于所有成员国。它认为，关于指导原则的政府间讨论以及产权组织驻外办事处的可能选址，都是具有高度政治性和敏感性的问题，而且产权组织驻外办事处及其指定应反映产权组织的需要，而不是成员国的意愿，应当推动使创新和创造造福用户的共同利益，因此这些问题都适于围绕本组织</w:t>
      </w:r>
      <w:proofErr w:type="gramStart"/>
      <w:r w:rsidRPr="00042A1B">
        <w:rPr>
          <w:rFonts w:ascii="SimSun" w:hAnsi="SimSun" w:hint="eastAsia"/>
          <w:sz w:val="21"/>
          <w:szCs w:val="21"/>
        </w:rPr>
        <w:t>的愿景来</w:t>
      </w:r>
      <w:proofErr w:type="gramEnd"/>
      <w:r w:rsidRPr="00042A1B">
        <w:rPr>
          <w:rFonts w:ascii="SimSun" w:hAnsi="SimSun" w:hint="eastAsia"/>
          <w:sz w:val="21"/>
          <w:szCs w:val="21"/>
        </w:rPr>
        <w:t>考虑。</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莱索托代表团完全支持塞内加尔</w:t>
      </w:r>
      <w:r w:rsidR="00E44D97">
        <w:rPr>
          <w:rFonts w:ascii="SimSun" w:hAnsi="SimSun" w:hint="eastAsia"/>
          <w:sz w:val="21"/>
          <w:szCs w:val="21"/>
        </w:rPr>
        <w:t>代表团</w:t>
      </w:r>
      <w:r w:rsidRPr="00042A1B">
        <w:rPr>
          <w:rFonts w:ascii="SimSun" w:hAnsi="SimSun" w:hint="eastAsia"/>
          <w:sz w:val="21"/>
          <w:szCs w:val="21"/>
        </w:rPr>
        <w:t>代表非洲集团和孟加拉国</w:t>
      </w:r>
      <w:r w:rsidR="00E44D97">
        <w:rPr>
          <w:rFonts w:ascii="SimSun" w:hAnsi="SimSun" w:hint="eastAsia"/>
          <w:sz w:val="21"/>
          <w:szCs w:val="21"/>
        </w:rPr>
        <w:t>代表团</w:t>
      </w:r>
      <w:r w:rsidRPr="00042A1B">
        <w:rPr>
          <w:rFonts w:ascii="SimSun" w:hAnsi="SimSun" w:hint="eastAsia"/>
          <w:sz w:val="21"/>
          <w:szCs w:val="21"/>
        </w:rPr>
        <w:t>代表最不发达国家所作的发言。它同意塞内加尔</w:t>
      </w:r>
      <w:r w:rsidR="00E44D97">
        <w:rPr>
          <w:rFonts w:ascii="SimSun" w:hAnsi="SimSun" w:hint="eastAsia"/>
          <w:sz w:val="21"/>
          <w:szCs w:val="21"/>
        </w:rPr>
        <w:t>代表团</w:t>
      </w:r>
      <w:r w:rsidRPr="00042A1B">
        <w:rPr>
          <w:rFonts w:ascii="SimSun" w:hAnsi="SimSun" w:hint="eastAsia"/>
          <w:sz w:val="21"/>
          <w:szCs w:val="21"/>
        </w:rPr>
        <w:t>的意见，也认为</w:t>
      </w:r>
      <w:r w:rsidRPr="00042A1B">
        <w:rPr>
          <w:rFonts w:ascii="SimSun" w:hAnsi="SimSun"/>
          <w:sz w:val="21"/>
          <w:szCs w:val="21"/>
        </w:rPr>
        <w:t>IGC</w:t>
      </w:r>
      <w:r w:rsidRPr="00042A1B">
        <w:rPr>
          <w:rFonts w:ascii="SimSun" w:hAnsi="SimSun" w:hint="eastAsia"/>
          <w:sz w:val="21"/>
          <w:szCs w:val="21"/>
        </w:rPr>
        <w:t>的工作是非洲的一个优先事项。非洲大陆富有土著知识，应当加以利用来实现其发展目标。莱索托支持有关延长政府间委员会的任务授权，</w:t>
      </w:r>
      <w:proofErr w:type="gramStart"/>
      <w:r w:rsidRPr="00042A1B">
        <w:rPr>
          <w:rFonts w:ascii="SimSun" w:hAnsi="SimSun" w:hint="eastAsia"/>
          <w:sz w:val="21"/>
          <w:szCs w:val="21"/>
        </w:rPr>
        <w:t>直至保护</w:t>
      </w:r>
      <w:proofErr w:type="gramEnd"/>
      <w:r w:rsidRPr="00042A1B">
        <w:rPr>
          <w:rFonts w:ascii="SimSun" w:hAnsi="SimSun" w:hint="eastAsia"/>
          <w:sz w:val="21"/>
          <w:szCs w:val="21"/>
        </w:rPr>
        <w:t>传统知识和传统文化表现形式的具有约束力的国际法律文书最终获得通过之提案。重要的是尽快确定驻外办事处的设立问题，因为它们肯定会加强其所在地区的知识产权管理。因此，地理优先的指导原则应当在就选择驻外办事处地点</w:t>
      </w:r>
      <w:proofErr w:type="gramStart"/>
      <w:r w:rsidRPr="00042A1B">
        <w:rPr>
          <w:rFonts w:ascii="SimSun" w:hAnsi="SimSun" w:hint="eastAsia"/>
          <w:sz w:val="21"/>
          <w:szCs w:val="21"/>
        </w:rPr>
        <w:t>作出</w:t>
      </w:r>
      <w:proofErr w:type="gramEnd"/>
      <w:r w:rsidRPr="00042A1B">
        <w:rPr>
          <w:rFonts w:ascii="SimSun" w:hAnsi="SimSun" w:hint="eastAsia"/>
          <w:sz w:val="21"/>
          <w:szCs w:val="21"/>
        </w:rPr>
        <w:t>任何决定方面发挥作用。莱索托希望召开外交会议，并希望其议程列入有关技术援助和指明外观设计来源的公开条款的问题。该国政府已经启动了批准《马拉喀什条约》的进程。注册总署和莱索托国立大学图书馆于</w:t>
      </w:r>
      <w:r w:rsidRPr="00042A1B">
        <w:rPr>
          <w:rFonts w:ascii="SimSun" w:hAnsi="SimSun"/>
          <w:sz w:val="21"/>
          <w:szCs w:val="21"/>
        </w:rPr>
        <w:t>2017</w:t>
      </w:r>
      <w:r w:rsidRPr="00042A1B">
        <w:rPr>
          <w:rFonts w:ascii="SimSun" w:hAnsi="SimSun" w:hint="eastAsia"/>
          <w:sz w:val="21"/>
          <w:szCs w:val="21"/>
        </w:rPr>
        <w:t>年</w:t>
      </w:r>
      <w:r w:rsidRPr="00042A1B">
        <w:rPr>
          <w:rFonts w:ascii="SimSun" w:hAnsi="SimSun"/>
          <w:sz w:val="21"/>
          <w:szCs w:val="21"/>
        </w:rPr>
        <w:t>9</w:t>
      </w:r>
      <w:r w:rsidRPr="00042A1B">
        <w:rPr>
          <w:rFonts w:ascii="SimSun" w:hAnsi="SimSun" w:hint="eastAsia"/>
          <w:sz w:val="21"/>
          <w:szCs w:val="21"/>
        </w:rPr>
        <w:t>月</w:t>
      </w:r>
      <w:r w:rsidRPr="00042A1B">
        <w:rPr>
          <w:rFonts w:ascii="SimSun" w:hAnsi="SimSun"/>
          <w:sz w:val="21"/>
          <w:szCs w:val="21"/>
        </w:rPr>
        <w:t>12</w:t>
      </w:r>
      <w:r w:rsidRPr="00042A1B">
        <w:rPr>
          <w:rFonts w:ascii="SimSun" w:hAnsi="SimSun" w:hint="eastAsia"/>
          <w:sz w:val="21"/>
          <w:szCs w:val="21"/>
        </w:rPr>
        <w:t>日至</w:t>
      </w:r>
      <w:r w:rsidRPr="00042A1B">
        <w:rPr>
          <w:rFonts w:ascii="SimSun" w:hAnsi="SimSun"/>
          <w:sz w:val="21"/>
          <w:szCs w:val="21"/>
        </w:rPr>
        <w:t>13</w:t>
      </w:r>
      <w:r w:rsidRPr="00042A1B">
        <w:rPr>
          <w:rFonts w:ascii="SimSun" w:hAnsi="SimSun" w:hint="eastAsia"/>
          <w:sz w:val="21"/>
          <w:szCs w:val="21"/>
        </w:rPr>
        <w:t>日在</w:t>
      </w:r>
      <w:r w:rsidR="00E44D97">
        <w:rPr>
          <w:rFonts w:ascii="SimSun" w:hAnsi="SimSun" w:hint="eastAsia"/>
          <w:sz w:val="21"/>
          <w:szCs w:val="21"/>
        </w:rPr>
        <w:t>联合国教育、科学和文化组织（</w:t>
      </w:r>
      <w:r w:rsidRPr="00042A1B">
        <w:rPr>
          <w:rFonts w:ascii="SimSun" w:hAnsi="SimSun" w:hint="eastAsia"/>
          <w:sz w:val="21"/>
          <w:szCs w:val="21"/>
        </w:rPr>
        <w:t>教科文组织</w:t>
      </w:r>
      <w:r w:rsidR="00E44D97">
        <w:rPr>
          <w:rFonts w:ascii="SimSun" w:hAnsi="SimSun" w:hint="eastAsia"/>
          <w:sz w:val="21"/>
          <w:szCs w:val="21"/>
        </w:rPr>
        <w:t>）</w:t>
      </w:r>
      <w:r w:rsidRPr="00042A1B">
        <w:rPr>
          <w:rFonts w:ascii="SimSun" w:hAnsi="SimSun" w:hint="eastAsia"/>
          <w:sz w:val="21"/>
          <w:szCs w:val="21"/>
        </w:rPr>
        <w:t>、图书馆电子信息组织（</w:t>
      </w:r>
      <w:r w:rsidRPr="00042A1B">
        <w:rPr>
          <w:rFonts w:ascii="SimSun" w:hAnsi="SimSun"/>
          <w:sz w:val="21"/>
          <w:szCs w:val="21"/>
        </w:rPr>
        <w:t>EIFL</w:t>
      </w:r>
      <w:r w:rsidRPr="00042A1B">
        <w:rPr>
          <w:rFonts w:ascii="SimSun" w:hAnsi="SimSun" w:hint="eastAsia"/>
          <w:sz w:val="21"/>
          <w:szCs w:val="21"/>
        </w:rPr>
        <w:t>）和世界盲人联盟</w:t>
      </w:r>
      <w:r w:rsidR="00E44D97">
        <w:rPr>
          <w:rFonts w:ascii="SimSun" w:hAnsi="SimSun" w:hint="eastAsia"/>
          <w:sz w:val="21"/>
          <w:szCs w:val="21"/>
        </w:rPr>
        <w:t>（WBU）</w:t>
      </w:r>
      <w:r w:rsidRPr="00042A1B">
        <w:rPr>
          <w:rFonts w:ascii="SimSun" w:hAnsi="SimSun" w:hint="eastAsia"/>
          <w:sz w:val="21"/>
          <w:szCs w:val="21"/>
        </w:rPr>
        <w:t>的支持下共同举办了关于《马拉喀什条约》的提高认识讲习班。在讲习班之后，该国政府便开始了批准进程，并希望</w:t>
      </w:r>
      <w:r w:rsidRPr="00042A1B">
        <w:rPr>
          <w:rFonts w:ascii="SimSun" w:hAnsi="SimSun"/>
          <w:sz w:val="21"/>
          <w:szCs w:val="21"/>
        </w:rPr>
        <w:t>产权组织</w:t>
      </w:r>
      <w:r w:rsidRPr="00042A1B">
        <w:rPr>
          <w:rFonts w:ascii="SimSun" w:hAnsi="SimSun" w:hint="eastAsia"/>
          <w:sz w:val="21"/>
          <w:szCs w:val="21"/>
        </w:rPr>
        <w:t>在落实阶段给予支持。在就知识产权向各领域进行宣传教育方面，注册总署正在参加高等教育委员会的国家课程改革会议，主要是为了确保将知识产权纳入国家基本教育课程与高等教育课程。</w:t>
      </w:r>
      <w:r w:rsidR="00E44D97">
        <w:rPr>
          <w:rFonts w:ascii="SimSun" w:hAnsi="SimSun" w:hint="eastAsia"/>
          <w:sz w:val="21"/>
          <w:szCs w:val="21"/>
        </w:rPr>
        <w:t>代表团</w:t>
      </w:r>
      <w:r w:rsidRPr="00042A1B">
        <w:rPr>
          <w:rFonts w:ascii="SimSun" w:hAnsi="SimSun" w:hint="eastAsia"/>
          <w:sz w:val="21"/>
          <w:szCs w:val="21"/>
        </w:rPr>
        <w:t>感谢</w:t>
      </w:r>
      <w:r w:rsidRPr="00042A1B">
        <w:rPr>
          <w:rFonts w:ascii="SimSun" w:hAnsi="SimSun"/>
          <w:sz w:val="21"/>
          <w:szCs w:val="21"/>
        </w:rPr>
        <w:t>产权组织</w:t>
      </w:r>
      <w:r w:rsidRPr="00042A1B">
        <w:rPr>
          <w:rFonts w:ascii="SimSun" w:hAnsi="SimSun" w:hint="eastAsia"/>
          <w:sz w:val="21"/>
          <w:szCs w:val="21"/>
        </w:rPr>
        <w:t>的技术援助，并感谢</w:t>
      </w:r>
      <w:r w:rsidRPr="00042A1B">
        <w:rPr>
          <w:rFonts w:ascii="SimSun" w:hAnsi="SimSun"/>
          <w:sz w:val="21"/>
          <w:szCs w:val="21"/>
        </w:rPr>
        <w:t>产权组织</w:t>
      </w:r>
      <w:r w:rsidRPr="00042A1B">
        <w:rPr>
          <w:rFonts w:ascii="SimSun" w:hAnsi="SimSun" w:hint="eastAsia"/>
          <w:sz w:val="21"/>
          <w:szCs w:val="21"/>
        </w:rPr>
        <w:t>资助其代表参加</w:t>
      </w:r>
      <w:r w:rsidRPr="00042A1B">
        <w:rPr>
          <w:rFonts w:ascii="SimSun" w:hAnsi="SimSun"/>
          <w:sz w:val="21"/>
          <w:szCs w:val="21"/>
        </w:rPr>
        <w:t>产权组织</w:t>
      </w:r>
      <w:r w:rsidRPr="00042A1B">
        <w:rPr>
          <w:rFonts w:ascii="SimSun" w:hAnsi="SimSun" w:hint="eastAsia"/>
          <w:sz w:val="21"/>
          <w:szCs w:val="21"/>
        </w:rPr>
        <w:t>各种会议和计划。该国将在</w:t>
      </w:r>
      <w:r w:rsidRPr="00042A1B">
        <w:rPr>
          <w:rFonts w:ascii="SimSun" w:hAnsi="SimSun"/>
          <w:sz w:val="21"/>
          <w:szCs w:val="21"/>
        </w:rPr>
        <w:t>产权组织</w:t>
      </w:r>
      <w:r w:rsidRPr="00042A1B">
        <w:rPr>
          <w:rFonts w:ascii="SimSun" w:hAnsi="SimSun" w:hint="eastAsia"/>
          <w:sz w:val="21"/>
          <w:szCs w:val="21"/>
        </w:rPr>
        <w:t>的支持下参加</w:t>
      </w:r>
      <w:r w:rsidRPr="00042A1B">
        <w:rPr>
          <w:rFonts w:ascii="SimSun" w:hAnsi="SimSun"/>
          <w:sz w:val="21"/>
          <w:szCs w:val="21"/>
        </w:rPr>
        <w:t>2017</w:t>
      </w:r>
      <w:r w:rsidRPr="00042A1B">
        <w:rPr>
          <w:rFonts w:ascii="SimSun" w:hAnsi="SimSun" w:hint="eastAsia"/>
          <w:sz w:val="21"/>
          <w:szCs w:val="21"/>
        </w:rPr>
        <w:t>年</w:t>
      </w:r>
      <w:r w:rsidRPr="00042A1B">
        <w:rPr>
          <w:rFonts w:ascii="SimSun" w:hAnsi="SimSun"/>
          <w:sz w:val="21"/>
          <w:szCs w:val="21"/>
        </w:rPr>
        <w:t>11</w:t>
      </w:r>
      <w:r w:rsidRPr="00042A1B">
        <w:rPr>
          <w:rFonts w:ascii="SimSun" w:hAnsi="SimSun" w:hint="eastAsia"/>
          <w:sz w:val="21"/>
          <w:szCs w:val="21"/>
        </w:rPr>
        <w:t>月举行的</w:t>
      </w:r>
      <w:r w:rsidRPr="00042A1B">
        <w:rPr>
          <w:rFonts w:ascii="SimSun" w:hAnsi="SimSun"/>
          <w:sz w:val="21"/>
          <w:szCs w:val="21"/>
        </w:rPr>
        <w:t>CDIP</w:t>
      </w:r>
      <w:r w:rsidRPr="00042A1B">
        <w:rPr>
          <w:rFonts w:ascii="SimSun" w:hAnsi="SimSun" w:hint="eastAsia"/>
          <w:sz w:val="21"/>
          <w:szCs w:val="21"/>
        </w:rPr>
        <w:t>下届会议和</w:t>
      </w:r>
      <w:r w:rsidRPr="00042A1B">
        <w:rPr>
          <w:rFonts w:ascii="SimSun" w:hAnsi="SimSun"/>
          <w:sz w:val="21"/>
          <w:szCs w:val="21"/>
        </w:rPr>
        <w:t>2017</w:t>
      </w:r>
      <w:r w:rsidRPr="00042A1B">
        <w:rPr>
          <w:rFonts w:ascii="SimSun" w:hAnsi="SimSun" w:hint="eastAsia"/>
          <w:sz w:val="21"/>
          <w:szCs w:val="21"/>
        </w:rPr>
        <w:t>年</w:t>
      </w:r>
      <w:r w:rsidRPr="00042A1B">
        <w:rPr>
          <w:rFonts w:ascii="SimSun" w:hAnsi="SimSun"/>
          <w:sz w:val="21"/>
          <w:szCs w:val="21"/>
        </w:rPr>
        <w:t>11</w:t>
      </w:r>
      <w:r w:rsidRPr="00042A1B">
        <w:rPr>
          <w:rFonts w:ascii="SimSun" w:hAnsi="SimSun" w:hint="eastAsia"/>
          <w:sz w:val="21"/>
          <w:szCs w:val="21"/>
        </w:rPr>
        <w:t>月举行的卡萨布兰卡青年创新者会议。</w:t>
      </w:r>
      <w:r w:rsidRPr="00042A1B">
        <w:rPr>
          <w:rFonts w:ascii="SimSun" w:hAnsi="SimSun"/>
          <w:sz w:val="21"/>
          <w:szCs w:val="21"/>
        </w:rPr>
        <w:t>产权组织</w:t>
      </w:r>
      <w:r w:rsidRPr="00042A1B">
        <w:rPr>
          <w:rFonts w:ascii="SimSun" w:hAnsi="SimSun" w:hint="eastAsia"/>
          <w:sz w:val="21"/>
          <w:szCs w:val="21"/>
        </w:rPr>
        <w:t>最不发达国</w:t>
      </w:r>
      <w:r w:rsidRPr="00042A1B">
        <w:rPr>
          <w:rFonts w:ascii="SimSun" w:hAnsi="SimSun" w:hint="eastAsia"/>
          <w:sz w:val="21"/>
          <w:szCs w:val="21"/>
        </w:rPr>
        <w:lastRenderedPageBreak/>
        <w:t>家司还邀请莱索托参加将于</w:t>
      </w:r>
      <w:r w:rsidRPr="00042A1B">
        <w:rPr>
          <w:rFonts w:ascii="SimSun" w:hAnsi="SimSun"/>
          <w:sz w:val="21"/>
          <w:szCs w:val="21"/>
        </w:rPr>
        <w:t>2017</w:t>
      </w:r>
      <w:r w:rsidRPr="00042A1B">
        <w:rPr>
          <w:rFonts w:ascii="SimSun" w:hAnsi="SimSun" w:hint="eastAsia"/>
          <w:sz w:val="21"/>
          <w:szCs w:val="21"/>
        </w:rPr>
        <w:t>年</w:t>
      </w:r>
      <w:r w:rsidRPr="00042A1B">
        <w:rPr>
          <w:rFonts w:ascii="SimSun" w:hAnsi="SimSun"/>
          <w:sz w:val="21"/>
          <w:szCs w:val="21"/>
        </w:rPr>
        <w:t>11</w:t>
      </w:r>
      <w:r w:rsidRPr="00042A1B">
        <w:rPr>
          <w:rFonts w:ascii="SimSun" w:hAnsi="SimSun" w:hint="eastAsia"/>
          <w:sz w:val="21"/>
          <w:szCs w:val="21"/>
        </w:rPr>
        <w:t>月在埃塞俄比亚举行的</w:t>
      </w:r>
      <w:r w:rsidRPr="00042A1B">
        <w:rPr>
          <w:rFonts w:ascii="SimSun" w:hAnsi="SimSun"/>
          <w:sz w:val="21"/>
          <w:szCs w:val="21"/>
        </w:rPr>
        <w:t>产权组织</w:t>
      </w:r>
      <w:r w:rsidRPr="00042A1B">
        <w:rPr>
          <w:rFonts w:ascii="SimSun" w:hAnsi="SimSun" w:hint="eastAsia"/>
          <w:sz w:val="21"/>
          <w:szCs w:val="21"/>
        </w:rPr>
        <w:t>—联合国非洲经济委员会（非洲经委会）会议，内容涉及最不发达国家创新和技术能力建设伙伴关系。这次会议颇受欢迎，因为</w:t>
      </w:r>
      <w:r w:rsidR="00E44D97">
        <w:rPr>
          <w:rFonts w:ascii="SimSun" w:hAnsi="SimSun" w:hint="eastAsia"/>
          <w:sz w:val="21"/>
          <w:szCs w:val="21"/>
        </w:rPr>
        <w:t>代表团</w:t>
      </w:r>
      <w:r w:rsidRPr="00042A1B">
        <w:rPr>
          <w:rFonts w:ascii="SimSun" w:hAnsi="SimSun" w:hint="eastAsia"/>
          <w:sz w:val="21"/>
          <w:szCs w:val="21"/>
        </w:rPr>
        <w:t>热衷于可持续发展，致力于在这一领域建立伙伴关系。该国从</w:t>
      </w:r>
      <w:r w:rsidRPr="00042A1B">
        <w:rPr>
          <w:rFonts w:ascii="SimSun" w:hAnsi="SimSun"/>
          <w:sz w:val="21"/>
          <w:szCs w:val="21"/>
        </w:rPr>
        <w:t>产权组织</w:t>
      </w:r>
      <w:r w:rsidRPr="00042A1B">
        <w:rPr>
          <w:rFonts w:ascii="SimSun" w:hAnsi="SimSun" w:hint="eastAsia"/>
          <w:sz w:val="21"/>
          <w:szCs w:val="21"/>
        </w:rPr>
        <w:t>学院获益良多，通过该学院大量增加了经过培训的知识产权专家的数量。该国期待</w:t>
      </w:r>
      <w:r w:rsidRPr="00042A1B">
        <w:rPr>
          <w:rFonts w:ascii="SimSun" w:hAnsi="SimSun"/>
          <w:sz w:val="21"/>
          <w:szCs w:val="21"/>
        </w:rPr>
        <w:t>产权组织</w:t>
      </w:r>
      <w:r w:rsidRPr="00042A1B">
        <w:rPr>
          <w:rFonts w:ascii="SimSun" w:hAnsi="SimSun" w:hint="eastAsia"/>
          <w:sz w:val="21"/>
          <w:szCs w:val="21"/>
        </w:rPr>
        <w:t>协助其建立自己的技术和创新支持中心。</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利比里亚代表团同意塞内加尔</w:t>
      </w:r>
      <w:r w:rsidR="00E44D97">
        <w:rPr>
          <w:rFonts w:ascii="SimSun" w:hAnsi="SimSun" w:hint="eastAsia"/>
          <w:sz w:val="21"/>
          <w:szCs w:val="21"/>
        </w:rPr>
        <w:t>代表团</w:t>
      </w:r>
      <w:r w:rsidRPr="00042A1B">
        <w:rPr>
          <w:rFonts w:ascii="SimSun" w:hAnsi="SimSun" w:hint="eastAsia"/>
          <w:sz w:val="21"/>
          <w:szCs w:val="21"/>
        </w:rPr>
        <w:t>代表非洲集团和孟加拉国</w:t>
      </w:r>
      <w:r w:rsidR="00E44D97">
        <w:rPr>
          <w:rFonts w:ascii="SimSun" w:hAnsi="SimSun" w:hint="eastAsia"/>
          <w:sz w:val="21"/>
          <w:szCs w:val="21"/>
        </w:rPr>
        <w:t>代表团</w:t>
      </w:r>
      <w:r w:rsidRPr="00042A1B">
        <w:rPr>
          <w:rFonts w:ascii="SimSun" w:hAnsi="SimSun" w:hint="eastAsia"/>
          <w:sz w:val="21"/>
          <w:szCs w:val="21"/>
        </w:rPr>
        <w:t>代表最不发达国家所作的发言。产权组织对利比里亚知识产权制度的支持，让产权组织支持的利比里亚知识产权发展计划第一阶段得以完成。其中包括完成所有条约的加入，培训知识产权局的雇员并组织集体管理组织。最重要的是，颁布了新的知识产权法。在第五十四届成员国大会期间，代表团请求为利比里亚法官主办司法讲习班。这没有实现，它便提出了在2017年实施这些活动的请求。这些重要的培训机会是有必要的，以加强根据新知识产权法进行的知识产权执法。利比里亚为建设新知识产权局奠定了基础，并制定了技术细节。有必要开展实地调查工作，以完成项目的第二阶段。感谢产权组织和非洲地区知识产权组织合作继续开展技术援助，尤其有关对新知识产权局雇员的能力建设。</w:t>
      </w:r>
      <w:r w:rsidR="00E44D97">
        <w:rPr>
          <w:rFonts w:ascii="SimSun" w:hAnsi="SimSun" w:hint="eastAsia"/>
          <w:sz w:val="21"/>
          <w:szCs w:val="21"/>
        </w:rPr>
        <w:t>代表团</w:t>
      </w:r>
      <w:r w:rsidRPr="00042A1B">
        <w:rPr>
          <w:rFonts w:ascii="SimSun" w:hAnsi="SimSun" w:hint="eastAsia"/>
          <w:sz w:val="21"/>
          <w:szCs w:val="21"/>
        </w:rPr>
        <w:t>力求履行之前的承诺；批准了各种条约并通过了知识产权法。尽管需要做的还很多，但</w:t>
      </w:r>
      <w:r w:rsidR="00E44D97">
        <w:rPr>
          <w:rFonts w:ascii="SimSun" w:hAnsi="SimSun" w:hint="eastAsia"/>
          <w:sz w:val="21"/>
          <w:szCs w:val="21"/>
        </w:rPr>
        <w:t>它</w:t>
      </w:r>
      <w:r w:rsidRPr="00042A1B">
        <w:rPr>
          <w:rFonts w:ascii="SimSun" w:hAnsi="SimSun" w:hint="eastAsia"/>
          <w:sz w:val="21"/>
          <w:szCs w:val="21"/>
        </w:rPr>
        <w:t>取得了长足的进步。需要继续在利比里亚对知识产权提供支持，以完全落实其知识产权发展计划。这一承诺需要对所有社会成员产生影响：因此产权组织作为包容性增长推动者的作用仍然十分关键。产权组织承诺开设驻外办事处和技术与创新支持中心，作为创新者和知识产权学生迫切需要的资源，这将切实影响该地区知识产权服务转型的速度。</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马达加斯加代表团表示，该国政府决心将知识产权转变为国家经济发展的跳板。为此，2016年以来已经开展了许多活动，包括制定国家知识产权创新战略和政策。为了加强关于提高认识和促进创造性活动的各种举措，负责工业和私营部门发展的部门与马达加斯加工业产权局合作，在该国的多个地区建立并启动了许多技术和创新支持中心。这些中心卓有成效地对在国家层面鼓励创造力作出了贡献。有关成果显而易见，特别是在知识产权局采取措施在使用这些中心提供的数据库后为发明获得保护方面。基于该国遗传资源的大量发明不仅可以在国内也可以在国外识别出来。为了保护国家利益，特别是拥有资源的当地社区的利益，已经通过了法律文书，包括分享因利用这些资源而产生的利益的原则，以便规范对这些资源的获取。这些立法框架主要涉及落实马达加斯加批准的《遗传资源获取以及利用遗传资源所产生惠益公平公正分享问题名古屋议定书》和《粮农植物遗传资源国际公约》。代表团对</w:t>
      </w:r>
      <w:r w:rsidR="0087600C">
        <w:rPr>
          <w:rFonts w:ascii="SimSun" w:hAnsi="SimSun" w:hint="eastAsia"/>
          <w:sz w:val="21"/>
          <w:szCs w:val="21"/>
        </w:rPr>
        <w:t>产权组织</w:t>
      </w:r>
      <w:r w:rsidRPr="00042A1B">
        <w:rPr>
          <w:rFonts w:ascii="SimSun" w:hAnsi="SimSun" w:hint="eastAsia"/>
          <w:sz w:val="21"/>
          <w:szCs w:val="21"/>
        </w:rPr>
        <w:t>付出努力为保护拥有遗传资源的社区利益提供适当和有效的法律框架非常赞赏。代表团还表示希望充分参与遗传资源、传统知识和民间文艺工作组的研究和活动，以便更好地了解与利用这些资产有关的问题。</w:t>
      </w:r>
      <w:r w:rsidR="00E44D97">
        <w:rPr>
          <w:rFonts w:ascii="SimSun" w:hAnsi="SimSun" w:hint="eastAsia"/>
          <w:sz w:val="21"/>
          <w:szCs w:val="21"/>
        </w:rPr>
        <w:t>代表团欢迎</w:t>
      </w:r>
      <w:r w:rsidRPr="00042A1B">
        <w:rPr>
          <w:rFonts w:ascii="SimSun" w:hAnsi="SimSun" w:hint="eastAsia"/>
          <w:sz w:val="21"/>
          <w:szCs w:val="21"/>
        </w:rPr>
        <w:t>重点</w:t>
      </w:r>
      <w:proofErr w:type="gramStart"/>
      <w:r w:rsidRPr="00042A1B">
        <w:rPr>
          <w:rFonts w:ascii="SimSun" w:hAnsi="SimSun" w:hint="eastAsia"/>
          <w:sz w:val="21"/>
          <w:szCs w:val="21"/>
        </w:rPr>
        <w:t>加加强</w:t>
      </w:r>
      <w:proofErr w:type="gramEnd"/>
      <w:r w:rsidRPr="00042A1B">
        <w:rPr>
          <w:rFonts w:ascii="SimSun" w:hAnsi="SimSun" w:hint="eastAsia"/>
          <w:sz w:val="21"/>
          <w:szCs w:val="21"/>
        </w:rPr>
        <w:t>法律文书，优化知识产权，确保该国经济快速可持续发展。因此，该国最近批准了修订</w:t>
      </w:r>
      <w:r w:rsidR="00E44D97">
        <w:rPr>
          <w:rFonts w:ascii="SimSun" w:hAnsi="SimSun" w:hint="eastAsia"/>
          <w:sz w:val="21"/>
          <w:szCs w:val="21"/>
        </w:rPr>
        <w:t>TRIPS</w:t>
      </w:r>
      <w:r w:rsidRPr="00042A1B">
        <w:rPr>
          <w:rFonts w:ascii="SimSun" w:hAnsi="SimSun" w:hint="eastAsia"/>
          <w:sz w:val="21"/>
          <w:szCs w:val="21"/>
        </w:rPr>
        <w:t>协定的议定书。这是向国家知识产权法律框架改革迈出的重要一步，该框架即将提交政府批准。鉴于即将建立全球统一的知识产权制度，马达加斯加将为此目的不遗余力。马达加斯加工业产权局对专利、商标和工业品外观设计全球数据库的贡献是证明该国在这方面的决心的其中一项行动。同样，该国打算遵守《保护原产地名称及其国际注册里斯本协定》和《工业品外观设计国际注册海牙协定》。代表团促请</w:t>
      </w:r>
      <w:r w:rsidR="0087600C">
        <w:rPr>
          <w:rFonts w:ascii="SimSun" w:hAnsi="SimSun" w:hint="eastAsia"/>
          <w:sz w:val="21"/>
          <w:szCs w:val="21"/>
        </w:rPr>
        <w:t>产权组织</w:t>
      </w:r>
      <w:r w:rsidRPr="00042A1B">
        <w:rPr>
          <w:rFonts w:ascii="SimSun" w:hAnsi="SimSun" w:hint="eastAsia"/>
          <w:sz w:val="21"/>
          <w:szCs w:val="21"/>
        </w:rPr>
        <w:t>开展提高认识活动，以确保更好地了解这些条约的相关性和益处。与</w:t>
      </w:r>
      <w:r w:rsidR="0087600C">
        <w:rPr>
          <w:rFonts w:ascii="SimSun" w:hAnsi="SimSun" w:hint="eastAsia"/>
          <w:sz w:val="21"/>
          <w:szCs w:val="21"/>
        </w:rPr>
        <w:t>产权组织</w:t>
      </w:r>
      <w:r w:rsidRPr="00042A1B">
        <w:rPr>
          <w:rFonts w:ascii="SimSun" w:hAnsi="SimSun" w:hint="eastAsia"/>
          <w:sz w:val="21"/>
          <w:szCs w:val="21"/>
        </w:rPr>
        <w:t>的合作对于解决两个国家知识产权组织的前景和计划所面临的挑战至关重要，即为马达加斯加工业产权局制定ISO 9001认证的质量方针。这一方针除其他外，尤其涉及为该局工作人员不断提供能力建设，使他们能够更好地支持行业经营者，另外还涉及改善对创意和创新领域企业家的支持，全面更新知识产权文件，使行业服务获益，促进技术转让。最后，代表团完全赞同</w:t>
      </w:r>
      <w:r w:rsidR="00E44D97">
        <w:rPr>
          <w:rFonts w:ascii="SimSun" w:hAnsi="SimSun" w:hint="eastAsia"/>
          <w:sz w:val="21"/>
          <w:szCs w:val="21"/>
        </w:rPr>
        <w:t>塞内加尔代表团</w:t>
      </w:r>
      <w:r w:rsidRPr="00042A1B">
        <w:rPr>
          <w:rFonts w:ascii="SimSun" w:hAnsi="SimSun" w:hint="eastAsia"/>
          <w:sz w:val="21"/>
          <w:szCs w:val="21"/>
        </w:rPr>
        <w:t>代表非洲集团和</w:t>
      </w:r>
      <w:r w:rsidR="00E44D97">
        <w:rPr>
          <w:rFonts w:ascii="SimSun" w:hAnsi="SimSun" w:hint="eastAsia"/>
          <w:sz w:val="21"/>
          <w:szCs w:val="21"/>
        </w:rPr>
        <w:t>孟加拉国代表团代表</w:t>
      </w:r>
      <w:r w:rsidRPr="00042A1B">
        <w:rPr>
          <w:rFonts w:ascii="SimSun" w:hAnsi="SimSun" w:hint="eastAsia"/>
          <w:sz w:val="21"/>
          <w:szCs w:val="21"/>
        </w:rPr>
        <w:t>最不发达国家所作的发言。</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马拉维代表团赞同塞内加尔</w:t>
      </w:r>
      <w:r w:rsidR="00E44D97">
        <w:rPr>
          <w:rFonts w:ascii="SimSun" w:hAnsi="SimSun" w:hint="eastAsia"/>
          <w:sz w:val="21"/>
          <w:szCs w:val="21"/>
        </w:rPr>
        <w:t>代表团</w:t>
      </w:r>
      <w:r w:rsidRPr="00042A1B">
        <w:rPr>
          <w:rFonts w:ascii="SimSun" w:hAnsi="SimSun" w:hint="eastAsia"/>
          <w:sz w:val="21"/>
          <w:szCs w:val="21"/>
        </w:rPr>
        <w:t>代表非洲集团所作的发言，特别是发言中对于IGC的分歧意见。它注意到产权组织继续发挥重要作用，推动知识产权作为财富创造和国家发展手段，特别是对于马拉维</w:t>
      </w:r>
      <w:r w:rsidRPr="00042A1B">
        <w:rPr>
          <w:rFonts w:ascii="SimSun" w:hAnsi="SimSun" w:hint="eastAsia"/>
          <w:sz w:val="21"/>
          <w:szCs w:val="21"/>
        </w:rPr>
        <w:lastRenderedPageBreak/>
        <w:t>这样的最不发达国家。这其中包括帮助最不发达国家增强创新能力的努力，以使这些国家能够充分利用知识产权制度，满足产权组织发展议程的要求。在产权组织的支持下，马拉维在多个学术机构中建立了技术与创新支持中心，为获取无价的技术信息和专业知识提供了途径，这对于该国的创新能力建设至关重要。还有一些机构目前表示有兴趣创办技术与创新支持中心，更加凸显了其重要性。在过去两年期中，产权组织对于支持IGC的工作发挥了重要作用。在此期间，IGC取得了重大进展，向着弥合分歧、达成共识，制定有法律约束力的文书以保护知识产权、传统知识、遗传资源和传统文化表现形式的方向迈进。虽然有必要延长IGC任务授权的普遍共识得到了欢迎，但是至关重要的是在下一个两年期中将IGC已经持续十年的工作转化为具体成果。马拉维非常感谢产权组织继续为马拉维提供技术支持，帮助该国提高知识产权制度的认知度，促进国家知识产权局的现代化并加强其工作人员的能力建设。产权组织于2017年在马拉维举办了一次PCT研讨会，得到了广泛好评。它还支助马拉维参加了在哈博罗内举办的“商标审查员工业产权自动化系统区域培训讲习班”，以及在中国举办的“地理标志全球专题研讨会”。此外，马拉维还参加了产权组织和</w:t>
      </w:r>
      <w:r w:rsidR="00F276B5">
        <w:rPr>
          <w:rFonts w:ascii="SimSun" w:hAnsi="SimSun" w:hint="eastAsia"/>
          <w:sz w:val="21"/>
          <w:szCs w:val="21"/>
        </w:rPr>
        <w:t>非洲知识产权组织</w:t>
      </w:r>
      <w:r w:rsidRPr="00042A1B">
        <w:rPr>
          <w:rFonts w:ascii="SimSun" w:hAnsi="SimSun" w:hint="eastAsia"/>
          <w:sz w:val="21"/>
          <w:szCs w:val="21"/>
        </w:rPr>
        <w:t>在津巴布韦哈拉雷举办的“版权及相关权专题研讨会”，与会者在研讨会上就推进非洲版权及相关权议程提出了建议。在产权组织的宝贵支持下，马拉维的官员们赴加纳就落实私人复制制度进行了考察。此次考察学到的经验将有助于马拉维发展强有力的创意产业，作为创造财富的手段。产权组织已派特别项目司司长带领的特派团，到马拉维讨论知识产权局现代化的计划，这一行动的重要意义是无法估量的。除其他外，它将数字化该局的申请和授权流程，提高服务交付质量。产权组织和马拉维政府在此方面签署了合作协议，这是非常值得期待的。马拉维在将知识产权作为促进经济增长和发展的工具方面取得了长足进步。马拉维已经向内阁递交了一份知识产权政策草案，将在近期得到批准；并向国会提交了一项纳入《马德里议定书》的新商标法提案。此外，该国政府还正在对法律进行修订，以符合《马拉喀什条约》的规定，它已于2017年7月交存了该条约的加入文书。最后，</w:t>
      </w:r>
      <w:r w:rsidR="00DA52EB">
        <w:rPr>
          <w:rFonts w:ascii="SimSun" w:hAnsi="SimSun" w:hint="eastAsia"/>
          <w:sz w:val="21"/>
          <w:szCs w:val="21"/>
        </w:rPr>
        <w:t>代表团</w:t>
      </w:r>
      <w:r w:rsidRPr="00042A1B">
        <w:rPr>
          <w:rFonts w:ascii="SimSun" w:hAnsi="SimSun" w:hint="eastAsia"/>
          <w:sz w:val="21"/>
          <w:szCs w:val="21"/>
        </w:rPr>
        <w:t>将在11月主办两个重大活动，即在联合国主持下召开的关于ARIPO成员国政策一致性和获取药物问题的高级别会议，以及ARIPO行政理事会。</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马来西亚代表团赞同印度尼西亚代表团</w:t>
      </w:r>
      <w:r w:rsidR="00DA52EB">
        <w:rPr>
          <w:rFonts w:ascii="SimSun" w:hAnsi="SimSun" w:hint="eastAsia"/>
          <w:sz w:val="21"/>
          <w:szCs w:val="21"/>
        </w:rPr>
        <w:t>分别</w:t>
      </w:r>
      <w:r w:rsidRPr="00042A1B">
        <w:rPr>
          <w:rFonts w:ascii="SimSun" w:hAnsi="SimSun" w:hint="eastAsia"/>
          <w:sz w:val="21"/>
          <w:szCs w:val="21"/>
        </w:rPr>
        <w:t>代表东盟</w:t>
      </w:r>
      <w:r w:rsidR="00DA52EB">
        <w:rPr>
          <w:rFonts w:ascii="SimSun" w:hAnsi="SimSun" w:hint="eastAsia"/>
          <w:sz w:val="21"/>
          <w:szCs w:val="21"/>
        </w:rPr>
        <w:t>与</w:t>
      </w:r>
      <w:r w:rsidRPr="00042A1B">
        <w:rPr>
          <w:rFonts w:ascii="SimSun" w:hAnsi="SimSun" w:hint="eastAsia"/>
          <w:sz w:val="21"/>
          <w:szCs w:val="21"/>
        </w:rPr>
        <w:t>亚洲</w:t>
      </w:r>
      <w:r w:rsidR="00DA52EB">
        <w:rPr>
          <w:rFonts w:ascii="SimSun" w:hAnsi="SimSun" w:hint="eastAsia"/>
          <w:sz w:val="21"/>
          <w:szCs w:val="21"/>
        </w:rPr>
        <w:t>和</w:t>
      </w:r>
      <w:r w:rsidRPr="00042A1B">
        <w:rPr>
          <w:rFonts w:ascii="SimSun" w:hAnsi="SimSun" w:hint="eastAsia"/>
          <w:sz w:val="21"/>
          <w:szCs w:val="21"/>
        </w:rPr>
        <w:t>太平洋集团所作的发言。</w:t>
      </w:r>
      <w:proofErr w:type="gramStart"/>
      <w:r w:rsidRPr="00042A1B">
        <w:rPr>
          <w:rFonts w:ascii="SimSun" w:hAnsi="SimSun" w:hint="eastAsia"/>
          <w:sz w:val="21"/>
          <w:szCs w:val="21"/>
        </w:rPr>
        <w:t>它感谢</w:t>
      </w:r>
      <w:proofErr w:type="gramEnd"/>
      <w:r w:rsidRPr="00042A1B">
        <w:rPr>
          <w:rFonts w:ascii="SimSun" w:hAnsi="SimSun" w:hint="eastAsia"/>
          <w:sz w:val="21"/>
          <w:szCs w:val="21"/>
        </w:rPr>
        <w:t>总干事的支持，盛赞本组织去年出色的财务执行情况，并欢迎总干事以收入预期增长10.4%来确保下一个两年期继续保持这一良好表现。这种积极态势反映出全球知识产权体系健康发展，也反映出作为新财富来源的知识型经济在稳定增长。马来西亚在实现高收入地位方面取得了巨大进步，这包括进一步扩大其知识型经济。以国家知识产权政策和第11个马来西亚计划为依托，政府正在稳步利用知识产权这一新的增长引擎，同时把创新作为国家发展议程的主要动力。此外，通过2015-2020年知识产权货币化路线图，政府打算将马来西亚转变为东盟地区及其他地区活跃的知识产权贸易中心。马来西亚对与产权组织的合作表示赞赏，这尤其促成了设立对知识产权环境有利的项目，促进技术发展、管理和商业化。其他项目包括TISC计划，帮助当地创新者将其知识产权商业化。目前马来西亚有12所高校和一家研究机构参与了TISC项目。由于创新决定社会和经济福祉，应</w:t>
      </w:r>
      <w:proofErr w:type="gramStart"/>
      <w:r w:rsidRPr="00042A1B">
        <w:rPr>
          <w:rFonts w:ascii="SimSun" w:hAnsi="SimSun" w:hint="eastAsia"/>
          <w:sz w:val="21"/>
          <w:szCs w:val="21"/>
        </w:rPr>
        <w:t>作出</w:t>
      </w:r>
      <w:proofErr w:type="gramEnd"/>
      <w:r w:rsidRPr="00042A1B">
        <w:rPr>
          <w:rFonts w:ascii="SimSun" w:hAnsi="SimSun" w:hint="eastAsia"/>
          <w:sz w:val="21"/>
          <w:szCs w:val="21"/>
        </w:rPr>
        <w:t>不断努力，确保创新能够通过兼顾各方利益的知识产权框架来促进社会的利益。2007年通过的产权组织发展议程旨在确保发展方面的关切被纳入产权组织工作和17个可持续发展目标的主流。</w:t>
      </w:r>
      <w:r w:rsidR="00DA52EB">
        <w:rPr>
          <w:rFonts w:ascii="SimSun" w:hAnsi="SimSun" w:hint="eastAsia"/>
          <w:sz w:val="21"/>
          <w:szCs w:val="21"/>
        </w:rPr>
        <w:t>代表团</w:t>
      </w:r>
      <w:r w:rsidRPr="00042A1B">
        <w:rPr>
          <w:rFonts w:ascii="SimSun" w:hAnsi="SimSun" w:hint="eastAsia"/>
          <w:sz w:val="21"/>
          <w:szCs w:val="21"/>
        </w:rPr>
        <w:t>希望产权组织作为联合国专门机构，继续优先考虑与发展有关的问题。它还希望将知识产权纳入发展、作为CDIP的常设议程项目，将为委员会提供新的动力，使之可以采取具体行动，落实产权组织发展议程建议以及更广泛的可持续发展目标议程。围绕延长政府间委员会任务授权所进行的讨论，必须以将知识产权制度惠及所有社区的根本目标为指导。因此，政府间委员会必须继续推进基于案文的深入谈判，以制定具体的国际法律文书，对遗传资源、传统知识和传统文化表现形式进行有效保护。为确保实现“一个也不能少”的原则，SCCR应当加快在教育和研究机构及其他残疾人的例外与限制、以及图书馆和档案馆的例外与限制方面的工作。</w:t>
      </w:r>
      <w:r w:rsidR="00DA52EB">
        <w:rPr>
          <w:rFonts w:ascii="SimSun" w:hAnsi="SimSun" w:hint="eastAsia"/>
          <w:sz w:val="21"/>
          <w:szCs w:val="21"/>
        </w:rPr>
        <w:t>代表团</w:t>
      </w:r>
      <w:r w:rsidRPr="00042A1B">
        <w:rPr>
          <w:rFonts w:ascii="SimSun" w:hAnsi="SimSun" w:hint="eastAsia"/>
          <w:sz w:val="21"/>
          <w:szCs w:val="21"/>
        </w:rPr>
        <w:t>准备与所有成员国开展建设性合作，为产权组织在未来的2018</w:t>
      </w:r>
      <w:r w:rsidR="00DA52EB">
        <w:rPr>
          <w:rFonts w:ascii="SimSun" w:hAnsi="SimSun" w:hint="eastAsia"/>
          <w:sz w:val="21"/>
          <w:szCs w:val="21"/>
        </w:rPr>
        <w:t>/</w:t>
      </w:r>
      <w:r w:rsidRPr="00042A1B">
        <w:rPr>
          <w:rFonts w:ascii="SimSun" w:hAnsi="SimSun" w:hint="eastAsia"/>
          <w:sz w:val="21"/>
          <w:szCs w:val="21"/>
        </w:rPr>
        <w:t>19两年</w:t>
      </w:r>
      <w:proofErr w:type="gramStart"/>
      <w:r w:rsidRPr="00042A1B">
        <w:rPr>
          <w:rFonts w:ascii="SimSun" w:hAnsi="SimSun" w:hint="eastAsia"/>
          <w:sz w:val="21"/>
          <w:szCs w:val="21"/>
        </w:rPr>
        <w:t>期确定</w:t>
      </w:r>
      <w:proofErr w:type="gramEnd"/>
      <w:r w:rsidRPr="00042A1B">
        <w:rPr>
          <w:rFonts w:ascii="SimSun" w:hAnsi="SimSun" w:hint="eastAsia"/>
          <w:sz w:val="21"/>
          <w:szCs w:val="21"/>
        </w:rPr>
        <w:t>优先事项及前进方向。</w:t>
      </w:r>
    </w:p>
    <w:p w:rsidR="00F64F76" w:rsidRPr="00F64F76"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lastRenderedPageBreak/>
        <w:t>马里代表团欢迎产权组织提供的援助，特别是使该国能够在1984年加入非洲知识产权组织，加入相关知识产权国际公约，提升马里关键职员的知识产权能力，和知识产权管理机构的技术和管理能力，这些管理机构指的是马里工业产权促进中心（CEMAPI）和马里版权局（BUMDA）。由总干事和工业、贸易与投资部长于2009年7月签署的关于制定国家知识产权发展战略的备忘录，是马里与产权组织之间在过去几年合作的标志。马里政府于2014年11月26日通过战略文件，该战略文件的总体目标是推动创造有利于促进和保护知识产权的环境，并根据马里经济、社会和文化发展的政策和战略，有效和高效地利用知识产权制度。同样值得注意的是，总干事以及马里驻日内瓦大使于2012年10月8日签署了关于在马里设立技术和支持中心（TISC）的协议，在该协议中，产权组织和马里着手通过加强获取技术知识来促进技术创造与创新。举办了例如“知识产权促进医药和传统药典的作用”“利益攸关方对PCT体系的知识和意识”“利用知识产权资产提高马里中小企业竞争力”和“国家技术与创新支持中心网络的效率”等国家研讨会。令人遗憾的是，自2012年以来，马里的安全和政治危机对这些方案的执行和各研讨会的后续跟进产生了不利影响。鉴于结束危机方面取得了实质进展，产权组织可以自此向该国家提供全面支持，以执行各种计划。因此，</w:t>
      </w:r>
      <w:r w:rsidR="00DA52EB">
        <w:rPr>
          <w:rFonts w:ascii="SimSun" w:hAnsi="SimSun" w:hint="eastAsia"/>
          <w:sz w:val="21"/>
          <w:szCs w:val="21"/>
        </w:rPr>
        <w:t>代表团</w:t>
      </w:r>
      <w:r w:rsidRPr="00042A1B">
        <w:rPr>
          <w:rFonts w:ascii="SimSun" w:hAnsi="SimSun" w:hint="eastAsia"/>
          <w:sz w:val="21"/>
          <w:szCs w:val="21"/>
        </w:rPr>
        <w:t>表示希望与产权组织合作，举办</w:t>
      </w:r>
      <w:proofErr w:type="gramStart"/>
      <w:r w:rsidRPr="00042A1B">
        <w:rPr>
          <w:rFonts w:ascii="SimSun" w:hAnsi="SimSun" w:hint="eastAsia"/>
          <w:sz w:val="21"/>
          <w:szCs w:val="21"/>
        </w:rPr>
        <w:t>一</w:t>
      </w:r>
      <w:proofErr w:type="gramEnd"/>
      <w:r w:rsidRPr="00042A1B">
        <w:rPr>
          <w:rFonts w:ascii="SimSun" w:hAnsi="SimSun" w:hint="eastAsia"/>
          <w:sz w:val="21"/>
          <w:szCs w:val="21"/>
        </w:rPr>
        <w:t>场面向政策制定者和所有利益攸关方的知识产权高级别论坛，在建立TISC的背景下继续加强机构能力建设，支持由产权组织发起或与产权组织联合发起的协议中的相关举措。</w:t>
      </w:r>
    </w:p>
    <w:p w:rsidR="00F276B5" w:rsidRDefault="00F64F76" w:rsidP="004875C1">
      <w:pPr>
        <w:numPr>
          <w:ilvl w:val="0"/>
          <w:numId w:val="1"/>
        </w:numPr>
        <w:overflowPunct w:val="0"/>
        <w:spacing w:afterLines="50" w:after="120" w:line="340" w:lineRule="atLeast"/>
        <w:jc w:val="both"/>
        <w:textAlignment w:val="bottom"/>
        <w:rPr>
          <w:rFonts w:ascii="SimSun" w:hAnsi="SimSun"/>
          <w:sz w:val="21"/>
          <w:szCs w:val="21"/>
        </w:rPr>
      </w:pPr>
      <w:r w:rsidRPr="00F64F76">
        <w:rPr>
          <w:rFonts w:ascii="SimSun" w:hAnsi="SimSun" w:hint="eastAsia"/>
          <w:sz w:val="21"/>
          <w:szCs w:val="21"/>
        </w:rPr>
        <w:t>墨西哥代表团指出，该国是第一批表示支持更改选举</w:t>
      </w:r>
      <w:r w:rsidR="0087600C">
        <w:rPr>
          <w:rFonts w:ascii="SimSun" w:hAnsi="SimSun" w:hint="eastAsia"/>
          <w:sz w:val="21"/>
          <w:szCs w:val="21"/>
        </w:rPr>
        <w:t>产权组织</w:t>
      </w:r>
      <w:r w:rsidRPr="00F64F76">
        <w:rPr>
          <w:rFonts w:ascii="SimSun" w:hAnsi="SimSun" w:hint="eastAsia"/>
          <w:sz w:val="21"/>
          <w:szCs w:val="21"/>
        </w:rPr>
        <w:t>大会官员的选举周期之倡议的国家之一。一年来，这一决定的积极影响对所有人都显而易见：目前，各国加大了参与力度，积极参与了各种议程问题，以期达成共识。代表团感谢总干事通过2017年2月、4月和7月就相关问题举办的信息会议与成员国保持密切联系。墨西哥正在与</w:t>
      </w:r>
      <w:r w:rsidR="0087600C">
        <w:rPr>
          <w:rFonts w:ascii="SimSun" w:hAnsi="SimSun" w:hint="eastAsia"/>
          <w:sz w:val="21"/>
          <w:szCs w:val="21"/>
        </w:rPr>
        <w:t>产权组织</w:t>
      </w:r>
      <w:r w:rsidRPr="00F64F76">
        <w:rPr>
          <w:rFonts w:ascii="SimSun" w:hAnsi="SimSun" w:hint="eastAsia"/>
          <w:sz w:val="21"/>
          <w:szCs w:val="21"/>
        </w:rPr>
        <w:t>就发明、商标和版权事宜以及与WIPO学院进行积极、富有成效的合作，并与WIPO学院协调开展了一系列活动，其中包括举办第十期</w:t>
      </w:r>
      <w:r w:rsidR="0087600C">
        <w:rPr>
          <w:rFonts w:ascii="SimSun" w:hAnsi="SimSun" w:hint="eastAsia"/>
          <w:sz w:val="21"/>
          <w:szCs w:val="21"/>
        </w:rPr>
        <w:t>产权组织</w:t>
      </w:r>
      <w:r w:rsidRPr="00F64F76">
        <w:rPr>
          <w:rFonts w:ascii="SimSun" w:hAnsi="SimSun" w:hint="eastAsia"/>
          <w:sz w:val="21"/>
          <w:szCs w:val="21"/>
        </w:rPr>
        <w:t>暑期课程。与WIPO学院的合作日益强大，因为该课程已在世界知名的墨西哥国立自治大学第二次举办。该国政府也参加了</w:t>
      </w:r>
      <w:r w:rsidR="0087600C">
        <w:rPr>
          <w:rFonts w:ascii="SimSun" w:hAnsi="SimSun" w:hint="eastAsia"/>
          <w:sz w:val="21"/>
          <w:szCs w:val="21"/>
        </w:rPr>
        <w:t>产权组织</w:t>
      </w:r>
      <w:r w:rsidRPr="00F64F76">
        <w:rPr>
          <w:rFonts w:ascii="SimSun" w:hAnsi="SimSun" w:hint="eastAsia"/>
          <w:sz w:val="21"/>
          <w:szCs w:val="21"/>
        </w:rPr>
        <w:t>在合</w:t>
      </w:r>
      <w:proofErr w:type="gramStart"/>
      <w:r w:rsidRPr="00F64F76">
        <w:rPr>
          <w:rFonts w:ascii="SimSun" w:hAnsi="SimSun" w:hint="eastAsia"/>
          <w:sz w:val="21"/>
          <w:szCs w:val="21"/>
        </w:rPr>
        <w:t>规</w:t>
      </w:r>
      <w:proofErr w:type="gramEnd"/>
      <w:r w:rsidRPr="00F64F76">
        <w:rPr>
          <w:rFonts w:ascii="SimSun" w:hAnsi="SimSun" w:hint="eastAsia"/>
          <w:sz w:val="21"/>
          <w:szCs w:val="21"/>
        </w:rPr>
        <w:t>性、商标和外观设计等领域举办的各种论坛和研讨会。WIPO Lex数据库的访问量极其广泛，尤其是在墨西哥，2017年约有380,000次登录。代表团希望看到在就各种规范性议程问题达成一致方面取得进展。在这方面，它准备支持旨在召开外交会议通过外观设计法条约的决定，并根据与两年前通过的任务授权类似的任务授权继续开展政府间委员会的工作，平等对待所有议程项目。结束关于保护广播组织条约基本提案的谈判和召开一次外交会议的重要性均不容低估。</w:t>
      </w:r>
      <w:r w:rsidR="0087600C">
        <w:rPr>
          <w:rFonts w:ascii="SimSun" w:hAnsi="SimSun" w:hint="eastAsia"/>
          <w:sz w:val="21"/>
          <w:szCs w:val="21"/>
        </w:rPr>
        <w:t>产权组织</w:t>
      </w:r>
      <w:r w:rsidRPr="00F64F76">
        <w:rPr>
          <w:rFonts w:ascii="SimSun" w:hAnsi="SimSun" w:hint="eastAsia"/>
          <w:sz w:val="21"/>
          <w:szCs w:val="21"/>
        </w:rPr>
        <w:t>因其健全的财务表现以及对成员国实行透明问责制而大受好评。让成员国充分参与监督这一关键领域的活动并</w:t>
      </w:r>
      <w:proofErr w:type="gramStart"/>
      <w:r w:rsidRPr="00F64F76">
        <w:rPr>
          <w:rFonts w:ascii="SimSun" w:hAnsi="SimSun" w:hint="eastAsia"/>
          <w:sz w:val="21"/>
          <w:szCs w:val="21"/>
        </w:rPr>
        <w:t>作出</w:t>
      </w:r>
      <w:proofErr w:type="gramEnd"/>
      <w:r w:rsidRPr="00F64F76">
        <w:rPr>
          <w:rFonts w:ascii="SimSun" w:hAnsi="SimSun" w:hint="eastAsia"/>
          <w:sz w:val="21"/>
          <w:szCs w:val="21"/>
        </w:rPr>
        <w:t>决定不仅令人满意，而且积极可取，因为它有助于改进</w:t>
      </w:r>
      <w:r w:rsidR="0087600C">
        <w:rPr>
          <w:rFonts w:ascii="SimSun" w:hAnsi="SimSun" w:hint="eastAsia"/>
          <w:sz w:val="21"/>
          <w:szCs w:val="21"/>
        </w:rPr>
        <w:t>产权组织</w:t>
      </w:r>
      <w:r w:rsidRPr="00F64F76">
        <w:rPr>
          <w:rFonts w:ascii="SimSun" w:hAnsi="SimSun" w:hint="eastAsia"/>
          <w:sz w:val="21"/>
          <w:szCs w:val="21"/>
        </w:rPr>
        <w:t>的表现。墨西哥特别重视在落实有预算和行政影响的措施和决定的同时，保持整个联合国系统的一致性。代表团感谢秘书处努力遵守有关产权组织的决定，并再次呼吁在</w:t>
      </w:r>
      <w:r w:rsidR="0087600C">
        <w:rPr>
          <w:rFonts w:ascii="SimSun" w:hAnsi="SimSun" w:hint="eastAsia"/>
          <w:sz w:val="21"/>
          <w:szCs w:val="21"/>
        </w:rPr>
        <w:t>产权组织</w:t>
      </w:r>
      <w:r w:rsidRPr="00F64F76">
        <w:rPr>
          <w:rFonts w:ascii="SimSun" w:hAnsi="SimSun" w:hint="eastAsia"/>
          <w:sz w:val="21"/>
          <w:szCs w:val="21"/>
        </w:rPr>
        <w:t>工作人员中体现出更公平的地域代表性。驻外办事处问题悬而未决，这是因为在2015年就指导原则达成一致之后，各成员国未能在这一工作中明确掌握主动。令人遗憾的是，与去年非常相似，这些原则已经从一个客观透明的评估工具转变为了次要的、非重要性要求的清单。这一进程已经离开正轨，不仅没有制定出适当的蓝图，也没有找出所有各方均可以接受的解决方案。墨西哥认为，根据指导原则，让各方提出建议，列出自己的优点，这种做法自然使决策过程出现了复杂化。因此，代表团认为，秘书处提供的事实性、信息优质的报告将会丰富讨论。鉴于各成员国无力承担责任、解决现有问题，现在可能到了交由秘书处处理的时候了。正如哥斯达黎加所证实的那样，拉丁美洲和加勒比国家集团竭尽全力就本两年期的这一份申请达成了共识，且未对下一两年期提交任何申请。各地区要体现出建设性的、灵活性的立场。所有各方都需要妥协，只有这样才能实现平衡，</w:t>
      </w:r>
      <w:proofErr w:type="gramStart"/>
      <w:r w:rsidRPr="00F64F76">
        <w:rPr>
          <w:rFonts w:ascii="SimSun" w:hAnsi="SimSun" w:hint="eastAsia"/>
          <w:sz w:val="21"/>
          <w:szCs w:val="21"/>
        </w:rPr>
        <w:t>作出</w:t>
      </w:r>
      <w:proofErr w:type="gramEnd"/>
      <w:r w:rsidRPr="00F64F76">
        <w:rPr>
          <w:rFonts w:ascii="SimSun" w:hAnsi="SimSun" w:hint="eastAsia"/>
          <w:sz w:val="21"/>
          <w:szCs w:val="21"/>
        </w:rPr>
        <w:t>决定，加强</w:t>
      </w:r>
      <w:r w:rsidR="0087600C">
        <w:rPr>
          <w:rFonts w:ascii="SimSun" w:hAnsi="SimSun" w:hint="eastAsia"/>
          <w:sz w:val="21"/>
          <w:szCs w:val="21"/>
        </w:rPr>
        <w:t>产权组织</w:t>
      </w:r>
      <w:r w:rsidRPr="00F64F76">
        <w:rPr>
          <w:rFonts w:ascii="SimSun" w:hAnsi="SimSun" w:hint="eastAsia"/>
          <w:sz w:val="21"/>
          <w:szCs w:val="21"/>
        </w:rPr>
        <w:t>的知识产权保护机制。共同努力至关重要，这样</w:t>
      </w:r>
      <w:r w:rsidR="0087600C">
        <w:rPr>
          <w:rFonts w:ascii="SimSun" w:hAnsi="SimSun" w:hint="eastAsia"/>
          <w:sz w:val="21"/>
          <w:szCs w:val="21"/>
        </w:rPr>
        <w:t>产权组织</w:t>
      </w:r>
      <w:r w:rsidRPr="00F64F76">
        <w:rPr>
          <w:rFonts w:ascii="SimSun" w:hAnsi="SimSun" w:hint="eastAsia"/>
          <w:sz w:val="21"/>
          <w:szCs w:val="21"/>
        </w:rPr>
        <w:t>才可以履行其使命，推动建立均衡有效的国际知识产权制度，促进创新和创造力，让所有国家受益。</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lastRenderedPageBreak/>
        <w:t>黑山代表团赞扬产权组织秘书处和成员国在考虑在要求越来越高的环境中进一步完善产权组织的服务方面共同努力。为了达到类似于欧盟国家知识产权保护和执法的现有水平，黑山当局已经付出了巨大努力，并取得了显著进展。代表团指出，黑山政府已成立了一个由知识产权保护和执法体系的所有公共行政部门组成的协调机构。此外，经济部还制定了“版权及相关权修正法草案”，纳入了相关领域的最新进展和欧盟指令。现已将</w:t>
      </w:r>
      <w:r w:rsidRPr="00042A1B">
        <w:rPr>
          <w:rFonts w:ascii="SimSun" w:hAnsi="SimSun"/>
          <w:sz w:val="21"/>
          <w:szCs w:val="21"/>
        </w:rPr>
        <w:t>“</w:t>
      </w:r>
      <w:r w:rsidRPr="00042A1B">
        <w:rPr>
          <w:rFonts w:ascii="SimSun" w:hAnsi="SimSun" w:hint="eastAsia"/>
          <w:sz w:val="21"/>
          <w:szCs w:val="21"/>
        </w:rPr>
        <w:t>法律草案”公开，供公众辩论。代表团要求产权组织在落实新规定方面给予支持，特别是那些有关版权及相关权集体管理的规定。另外，鉴于需要编写一项“国家知识产权战略”，代表团感谢产权组织转型与发达国家部考虑在编制战略文件方面给予可能的专家支持。代表团指出，黑山知识产权局最近经历了发展和管理上的变革。代表团还说，代表团注意到了在创新方面已经取得的进展，这已反映在“</w:t>
      </w:r>
      <w:r w:rsidRPr="00042A1B">
        <w:rPr>
          <w:rFonts w:ascii="SimSun" w:hAnsi="SimSun"/>
          <w:sz w:val="21"/>
          <w:szCs w:val="21"/>
        </w:rPr>
        <w:t>2017</w:t>
      </w:r>
      <w:r w:rsidRPr="00042A1B">
        <w:rPr>
          <w:rFonts w:ascii="SimSun" w:hAnsi="SimSun" w:hint="eastAsia"/>
          <w:sz w:val="21"/>
          <w:szCs w:val="21"/>
        </w:rPr>
        <w:t>年全球创新指数”中，黑山在</w:t>
      </w:r>
      <w:r w:rsidRPr="00042A1B">
        <w:rPr>
          <w:rFonts w:ascii="SimSun" w:hAnsi="SimSun"/>
          <w:sz w:val="21"/>
          <w:szCs w:val="21"/>
        </w:rPr>
        <w:t>127</w:t>
      </w:r>
      <w:r w:rsidRPr="00042A1B">
        <w:rPr>
          <w:rFonts w:ascii="SimSun" w:hAnsi="SimSun" w:hint="eastAsia"/>
          <w:sz w:val="21"/>
          <w:szCs w:val="21"/>
        </w:rPr>
        <w:t>个经济体中排名第</w:t>
      </w:r>
      <w:r w:rsidRPr="00042A1B">
        <w:rPr>
          <w:rFonts w:ascii="SimSun" w:hAnsi="SimSun"/>
          <w:sz w:val="21"/>
          <w:szCs w:val="21"/>
        </w:rPr>
        <w:t>48</w:t>
      </w:r>
      <w:r w:rsidRPr="00042A1B">
        <w:rPr>
          <w:rFonts w:ascii="SimSun" w:hAnsi="SimSun" w:hint="eastAsia"/>
          <w:sz w:val="21"/>
          <w:szCs w:val="21"/>
        </w:rPr>
        <w:t>。代表团重申，</w:t>
      </w:r>
      <w:proofErr w:type="gramStart"/>
      <w:r w:rsidRPr="00042A1B">
        <w:rPr>
          <w:rFonts w:ascii="SimSun" w:hAnsi="SimSun" w:hint="eastAsia"/>
          <w:sz w:val="21"/>
          <w:szCs w:val="21"/>
        </w:rPr>
        <w:t>它感谢</w:t>
      </w:r>
      <w:proofErr w:type="gramEnd"/>
      <w:r w:rsidRPr="00042A1B">
        <w:rPr>
          <w:rFonts w:ascii="SimSun" w:hAnsi="SimSun" w:hint="eastAsia"/>
          <w:sz w:val="21"/>
          <w:szCs w:val="21"/>
        </w:rPr>
        <w:t>产权组织转型与发达国家部对黑山及中欧和波罗的海国家协调员格鲁吉亚持续给予卓有成效的合作和支持，并感谢产权组织负责任地提供其所资助的援助，这使黑山能够参与区域和国际会议。代表团希望通过将得到审议和商定的下一个</w:t>
      </w:r>
      <w:r w:rsidRPr="00042A1B">
        <w:rPr>
          <w:rFonts w:ascii="SimSun" w:hAnsi="SimSun"/>
          <w:sz w:val="21"/>
          <w:szCs w:val="21"/>
        </w:rPr>
        <w:t>2018</w:t>
      </w:r>
      <w:r w:rsidRPr="00042A1B">
        <w:rPr>
          <w:rFonts w:ascii="SimSun" w:hAnsi="SimSun" w:hint="eastAsia"/>
          <w:sz w:val="21"/>
          <w:szCs w:val="21"/>
        </w:rPr>
        <w:t>年工作计划加强产权组织转型与发达国家部与黑山的合作。</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摩洛哥代表团赞同塞内加尔</w:t>
      </w:r>
      <w:r w:rsidR="00DA52EB">
        <w:rPr>
          <w:rFonts w:ascii="SimSun" w:hAnsi="SimSun" w:hint="eastAsia"/>
          <w:sz w:val="21"/>
          <w:szCs w:val="21"/>
        </w:rPr>
        <w:t>代表团</w:t>
      </w:r>
      <w:r w:rsidRPr="00042A1B">
        <w:rPr>
          <w:rFonts w:ascii="SimSun" w:hAnsi="SimSun" w:hint="eastAsia"/>
          <w:sz w:val="21"/>
          <w:szCs w:val="21"/>
        </w:rPr>
        <w:t>代表非洲集团所作的发言，并重申其推动知识产权制度的决心。因此，它完全支持</w:t>
      </w:r>
      <w:r w:rsidR="0087600C">
        <w:rPr>
          <w:rFonts w:ascii="SimSun" w:hAnsi="SimSun" w:hint="eastAsia"/>
          <w:sz w:val="21"/>
          <w:szCs w:val="21"/>
        </w:rPr>
        <w:t>产权组织</w:t>
      </w:r>
      <w:r w:rsidRPr="00042A1B">
        <w:rPr>
          <w:rFonts w:ascii="SimSun" w:hAnsi="SimSun" w:hint="eastAsia"/>
          <w:sz w:val="21"/>
          <w:szCs w:val="21"/>
        </w:rPr>
        <w:t>的工作，支持为建立一个高效、平衡的和</w:t>
      </w:r>
      <w:proofErr w:type="gramStart"/>
      <w:r w:rsidRPr="00042A1B">
        <w:rPr>
          <w:rFonts w:ascii="SimSun" w:hAnsi="SimSun" w:hint="eastAsia"/>
          <w:sz w:val="21"/>
          <w:szCs w:val="21"/>
        </w:rPr>
        <w:t>可</w:t>
      </w:r>
      <w:proofErr w:type="gramEnd"/>
      <w:r w:rsidRPr="00042A1B">
        <w:rPr>
          <w:rFonts w:ascii="SimSun" w:hAnsi="SimSun" w:hint="eastAsia"/>
          <w:sz w:val="21"/>
          <w:szCs w:val="21"/>
        </w:rPr>
        <w:t>获取的知识产权制度而采取的行动计划。在这方面，它欢迎</w:t>
      </w:r>
      <w:r w:rsidR="0087600C">
        <w:rPr>
          <w:rFonts w:ascii="SimSun" w:hAnsi="SimSun" w:hint="eastAsia"/>
          <w:sz w:val="21"/>
          <w:szCs w:val="21"/>
        </w:rPr>
        <w:t>产权组织</w:t>
      </w:r>
      <w:r w:rsidRPr="00042A1B">
        <w:rPr>
          <w:rFonts w:ascii="SimSun" w:hAnsi="SimSun" w:hint="eastAsia"/>
          <w:sz w:val="21"/>
          <w:szCs w:val="21"/>
        </w:rPr>
        <w:t>与各政府间组织，特别是与西非国家经济共同体（</w:t>
      </w:r>
      <w:r w:rsidR="0087600C">
        <w:rPr>
          <w:rFonts w:ascii="SimSun" w:hAnsi="SimSun"/>
          <w:sz w:val="21"/>
          <w:szCs w:val="21"/>
        </w:rPr>
        <w:t>（</w:t>
      </w:r>
      <w:r w:rsidRPr="00042A1B">
        <w:rPr>
          <w:rFonts w:ascii="SimSun" w:hAnsi="SimSun"/>
          <w:sz w:val="21"/>
          <w:szCs w:val="21"/>
        </w:rPr>
        <w:t>ECOWAS</w:t>
      </w:r>
      <w:r w:rsidRPr="00042A1B">
        <w:rPr>
          <w:rFonts w:ascii="SimSun" w:hAnsi="SimSun" w:hint="eastAsia"/>
          <w:sz w:val="21"/>
          <w:szCs w:val="21"/>
        </w:rPr>
        <w:t>，</w:t>
      </w:r>
      <w:proofErr w:type="gramStart"/>
      <w:r w:rsidRPr="00042A1B">
        <w:rPr>
          <w:rFonts w:ascii="SimSun" w:hAnsi="SimSun" w:hint="eastAsia"/>
          <w:sz w:val="21"/>
          <w:szCs w:val="21"/>
        </w:rPr>
        <w:t>西非经共体</w:t>
      </w:r>
      <w:proofErr w:type="gramEnd"/>
      <w:r w:rsidRPr="00042A1B">
        <w:rPr>
          <w:rFonts w:ascii="SimSun" w:hAnsi="SimSun" w:hint="eastAsia"/>
          <w:sz w:val="21"/>
          <w:szCs w:val="21"/>
        </w:rPr>
        <w:t>）和阿拉伯国家联盟（LAS）达成的协议，这些协议正在帮助应对相应地区的知识产权挑战。鉴于</w:t>
      </w:r>
      <w:r w:rsidR="0087600C">
        <w:rPr>
          <w:rFonts w:ascii="SimSun" w:hAnsi="SimSun" w:hint="eastAsia"/>
          <w:sz w:val="21"/>
          <w:szCs w:val="21"/>
        </w:rPr>
        <w:t>产权组织</w:t>
      </w:r>
      <w:r w:rsidRPr="00042A1B">
        <w:rPr>
          <w:rFonts w:ascii="SimSun" w:hAnsi="SimSun" w:hint="eastAsia"/>
          <w:sz w:val="21"/>
          <w:szCs w:val="21"/>
        </w:rPr>
        <w:t>在实现可持续发展目标方面的作用，它对任命一名总干事可持续发展代表也表示了赞扬。摩洛哥通过制定2016-2020年战略计划（这是此类战略计划中最为雄心勃勃的一项），开始了加强其知识产权制度的进程。这一战略计划是建立在工业和商业产权应当在促进创新和创造力方面发挥作用这一新</w:t>
      </w:r>
      <w:proofErr w:type="gramStart"/>
      <w:r w:rsidRPr="00042A1B">
        <w:rPr>
          <w:rFonts w:ascii="SimSun" w:hAnsi="SimSun" w:hint="eastAsia"/>
          <w:sz w:val="21"/>
          <w:szCs w:val="21"/>
        </w:rPr>
        <w:t>愿景基础</w:t>
      </w:r>
      <w:proofErr w:type="gramEnd"/>
      <w:r w:rsidRPr="00042A1B">
        <w:rPr>
          <w:rFonts w:ascii="SimSun" w:hAnsi="SimSun" w:hint="eastAsia"/>
          <w:sz w:val="21"/>
          <w:szCs w:val="21"/>
        </w:rPr>
        <w:t>上的。摩洛哥过去一年的知识产权倡议还包括签署一项合作协议，使摩洛哥和中国专利局能够共享他们的专利检索和审查经验。此外，他们正在与伙伴局进行讨论，以加强专利审查领域的合作和信息共享，尤其是通过专利审查高速公路计划。由于摩洛哥和该地区的知识产权发展是基于现有的知识产权专门知识，因此摩洛哥通过摩洛哥工业和商业产权研究院正在为该国和该地区的用户和利益攸关方推出高水平的培训课程。代表团对</w:t>
      </w:r>
      <w:r w:rsidR="0087600C">
        <w:rPr>
          <w:rFonts w:ascii="SimSun" w:hAnsi="SimSun" w:hint="eastAsia"/>
          <w:sz w:val="21"/>
          <w:szCs w:val="21"/>
        </w:rPr>
        <w:t>产权组织</w:t>
      </w:r>
      <w:r w:rsidRPr="00042A1B">
        <w:rPr>
          <w:rFonts w:ascii="SimSun" w:hAnsi="SimSun" w:hint="eastAsia"/>
          <w:sz w:val="21"/>
          <w:szCs w:val="21"/>
        </w:rPr>
        <w:t>、法国和非洲知识产权组织在这方面的有效合作表示非常赞赏。摩洛哥现在比以往任何时候都相信，国家、区域和全球各级知识产权制度的完善需要所有利益攸关方协调努力，因此摩洛哥全面致力于本着合作和互助精神与其他成员国开展知识产权合作。</w:t>
      </w:r>
      <w:r w:rsidR="00DA52EB">
        <w:rPr>
          <w:rFonts w:ascii="SimSun" w:hAnsi="SimSun" w:hint="eastAsia"/>
          <w:sz w:val="21"/>
          <w:szCs w:val="21"/>
        </w:rPr>
        <w:t>代表团</w:t>
      </w:r>
      <w:r w:rsidRPr="00042A1B">
        <w:rPr>
          <w:rFonts w:ascii="SimSun" w:hAnsi="SimSun" w:hint="eastAsia"/>
          <w:sz w:val="21"/>
          <w:szCs w:val="21"/>
        </w:rPr>
        <w:t>认为，有效保护传统文化表现形式、遗传资源和传统知识是建立在具有法律约束力的国际文书之基础上的。因此，它重申其支持政府间委员会正在进行的审议工作，并呼吁巩固该进程的成果，以制定这样一种文书。摩洛哥高度重视关于《外观设计法条约》草案的谈判，并希望就举行一次外交会议达成共识。它重申其坚定不移地致力于发展全球知识产权保护制度，成为该区域的榜样，也全面支持</w:t>
      </w:r>
      <w:r w:rsidR="0087600C">
        <w:rPr>
          <w:rFonts w:ascii="SimSun" w:hAnsi="SimSun" w:hint="eastAsia"/>
          <w:sz w:val="21"/>
          <w:szCs w:val="21"/>
        </w:rPr>
        <w:t>产权组织</w:t>
      </w:r>
      <w:r w:rsidRPr="00042A1B">
        <w:rPr>
          <w:rFonts w:ascii="SimSun" w:hAnsi="SimSun" w:hint="eastAsia"/>
          <w:sz w:val="21"/>
          <w:szCs w:val="21"/>
        </w:rPr>
        <w:t>内部正在进行的谈判，以期为实现既定目标</w:t>
      </w:r>
      <w:proofErr w:type="gramStart"/>
      <w:r w:rsidRPr="00042A1B">
        <w:rPr>
          <w:rFonts w:ascii="SimSun" w:hAnsi="SimSun" w:hint="eastAsia"/>
          <w:sz w:val="21"/>
          <w:szCs w:val="21"/>
        </w:rPr>
        <w:t>作出</w:t>
      </w:r>
      <w:proofErr w:type="gramEnd"/>
      <w:r w:rsidRPr="00042A1B">
        <w:rPr>
          <w:rFonts w:ascii="SimSun" w:hAnsi="SimSun" w:hint="eastAsia"/>
          <w:sz w:val="21"/>
          <w:szCs w:val="21"/>
        </w:rPr>
        <w:t>建设性贡献，协助成员国就未决问题达成共识。</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纳米比亚代表团完全赞同塞内加尔</w:t>
      </w:r>
      <w:r w:rsidR="00DA52EB">
        <w:rPr>
          <w:rFonts w:ascii="SimSun" w:hAnsi="SimSun" w:hint="eastAsia"/>
          <w:sz w:val="21"/>
          <w:szCs w:val="21"/>
        </w:rPr>
        <w:t>代表团</w:t>
      </w:r>
      <w:r w:rsidRPr="00042A1B">
        <w:rPr>
          <w:rFonts w:ascii="SimSun" w:hAnsi="SimSun" w:hint="eastAsia"/>
          <w:sz w:val="21"/>
          <w:szCs w:val="21"/>
        </w:rPr>
        <w:t>代表非洲集团所作的发言。该政府实施了多项政策和战略，例如“2030年愿景”，“第五个国家发展规划”和“哈兰比繁荣计划”，为促进工业化和中小企业发展创造有利环境，促进贸易，从而解决实现公民愿望的威胁。这些政策和战略构成了纳米比亚国家知识产权政策的基础，并为其实施做出了指引。《商业和知识产权管理法》于2017年1月生效，设立商业知识产权局，</w:t>
      </w:r>
      <w:proofErr w:type="gramStart"/>
      <w:r w:rsidRPr="00042A1B">
        <w:rPr>
          <w:rFonts w:ascii="SimSun" w:hAnsi="SimSun" w:hint="eastAsia"/>
          <w:sz w:val="21"/>
          <w:szCs w:val="21"/>
        </w:rPr>
        <w:t>做为</w:t>
      </w:r>
      <w:proofErr w:type="gramEnd"/>
      <w:r w:rsidRPr="00042A1B">
        <w:rPr>
          <w:rFonts w:ascii="SimSun" w:hAnsi="SimSun" w:hint="eastAsia"/>
          <w:sz w:val="21"/>
          <w:szCs w:val="21"/>
        </w:rPr>
        <w:t>负责管理和促进企业及知识产权的注册的自主机构。在产权组织的大力支持下，在国家知识产权政策和战略的起草方面取得了很大进展。这项政策将为释放知识产权的潜力成为经济发展的工具创造条件。自纳米比亚与产权组织在上届大会上签署谅解备忘录以来，双方的合作有助于建立实施《国家知识产权发展计划》的框架。因此，双方在很多领域共同开展了一些项目，例如：制定国家</w:t>
      </w:r>
      <w:r w:rsidRPr="00042A1B">
        <w:rPr>
          <w:rFonts w:ascii="SimSun" w:hAnsi="SimSun" w:hint="eastAsia"/>
          <w:sz w:val="21"/>
          <w:szCs w:val="21"/>
        </w:rPr>
        <w:lastRenderedPageBreak/>
        <w:t>知识产权政策和战略；知识产权局的模式；知识产权、旅游与文化；技术创新支持中心的设立与发展，以及确保符合知识产权战略。</w:t>
      </w:r>
      <w:bookmarkEnd w:id="0"/>
      <w:r w:rsidRPr="00042A1B">
        <w:rPr>
          <w:rFonts w:ascii="SimSun" w:hAnsi="SimSun" w:hint="eastAsia"/>
          <w:sz w:val="21"/>
          <w:szCs w:val="21"/>
        </w:rPr>
        <w:t>纳米比亚希望感谢产权组织在其发展知识产权服务方面提供的所有这样的帮助。最后，</w:t>
      </w:r>
      <w:r w:rsidR="00F005A2">
        <w:rPr>
          <w:rFonts w:ascii="SimSun" w:hAnsi="SimSun" w:hint="eastAsia"/>
          <w:sz w:val="21"/>
          <w:szCs w:val="21"/>
        </w:rPr>
        <w:t>代表团</w:t>
      </w:r>
      <w:r w:rsidRPr="00042A1B">
        <w:rPr>
          <w:rFonts w:ascii="SimSun" w:hAnsi="SimSun" w:hint="eastAsia"/>
          <w:sz w:val="21"/>
          <w:szCs w:val="21"/>
        </w:rPr>
        <w:t>支持非洲集团关于为大会议程中未解决项目寻找适当解决办法的立场。</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尼泊尔代表团赞同印度尼西亚</w:t>
      </w:r>
      <w:r w:rsidR="00DA52EB">
        <w:rPr>
          <w:rFonts w:ascii="SimSun" w:hAnsi="SimSun" w:hint="eastAsia"/>
          <w:sz w:val="21"/>
          <w:szCs w:val="21"/>
        </w:rPr>
        <w:t>代表团</w:t>
      </w:r>
      <w:r w:rsidRPr="00042A1B">
        <w:rPr>
          <w:rFonts w:ascii="SimSun" w:hAnsi="SimSun" w:hint="eastAsia"/>
          <w:sz w:val="21"/>
          <w:szCs w:val="21"/>
        </w:rPr>
        <w:t>代表亚洲集团和孟加拉国</w:t>
      </w:r>
      <w:r w:rsidR="00DA52EB">
        <w:rPr>
          <w:rFonts w:ascii="SimSun" w:hAnsi="SimSun" w:hint="eastAsia"/>
          <w:sz w:val="21"/>
          <w:szCs w:val="21"/>
        </w:rPr>
        <w:t>代表团</w:t>
      </w:r>
      <w:r w:rsidRPr="00042A1B">
        <w:rPr>
          <w:rFonts w:ascii="SimSun" w:hAnsi="SimSun" w:hint="eastAsia"/>
          <w:sz w:val="21"/>
          <w:szCs w:val="21"/>
        </w:rPr>
        <w:t>代表最不发达国家所作的发言，强调产权组织对以下活动的支持非常重要，包括培训，能力建设，国家知识产权制度政策、战略和机构现代化，建立技术和创新支持中心，提供知识型平台以及转化非正规部门。它敦促产权组织继续确保计划优先事项和预算拨款，以实现发展成果，特别是具有生产能力的人力和社会发展，为最不发达国家的青年创造就业机会。由于尼泊尔丰富的遗传资、传统知识和文化遗产可以减少贫困，增加产品和服务的价值，创造包容性和可持续发展，因此提高认识，培养管理和利用这些资源的能力至关重要。已于2017年3月通过了符合国际知识产权监管标准的综合性国家知识产权政策，正在起草符合国际条约的知识产权法案和条例，同时正在建立综合知识产权局，实施综合性政策，从而有效、充分地保护所有知识产权，同时兼顾创作者的权利和更广泛的社会发展需要。它要求在《马拉喀什条约》方面取得进展，并早日缔结《外观设计法条约》，其中应纳入具有法律约束力的技术援助和能力建设的相关规定。它认为有必要对遗传资源、传统知识、传统文化表现形式和地理标志进行有效的监管保护，以防为经济利益而盗用，因此敦促所有国家尽快就案文达成共识。它支持发展与知识产权委员会所发挥的作用，其指导产权组织努力落实可持续发展目标和产权组织发展议程，使知识产权制度能够为所有人服务。</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新西兰代表团称，新西兰继续承认知识产权在推动创新以及最终的生产力和提高生活水平方面发挥的重要作用。新西兰专注于支持创新，以确保其经济继续创造新的企业和产业，价值更高的产品，并保持国际竞争力和对不可避免的系统性震荡的复原力。高效且有效的知识产权制度对这些努力十分关键，它鼓励新的创新，并让想法得到广泛传播。新西兰致力于不断提高知识产权制度的效率和有效性。在上一年里，新西兰政府已经开始对版权法进行审查，以确保其在技术飞速变化的背景下实现宗旨，并宣布了实施《马拉喀什条约》的打算。政府已经启动了葡萄酒和烈酒的地理标志注册制度，以帮助促进和保护新西兰的葡萄酒和地理标志，并加大新西兰对外国葡萄酒和烈酒地理标志的保护。对国内知识产权立法进行了一篮子的细微改革。对植物品种权立法也正在开展审查，以确定植物品种权制度是否为培育和传播新品种提供了足够的激励，以及该制度可能如何承认毛利人对本土植物群的利益。代表团对找到让知识产权体系保护传统知识和文化表现形式的方法尤为感兴趣。新西兰支持IGC的工作，并致力于在IGC找到有意义的、切实可行的解决方案。新西兰知识产权局一直处在增长期，在这段时期，商标申请量再创一年纪录，同时其专利审查组的规模按照预期翻了一番。新西兰知识产权局还于2017年加入了全球专利审查高速路（PPH）试点计划，扩展了其服务。代表团表示愿意与产权组织及成员国合作，应对与国际知识产权制度相关的挑战和机遇。</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尼日利亚联邦共和国代表团赞同</w:t>
      </w:r>
      <w:r w:rsidR="00DA52EB">
        <w:rPr>
          <w:rFonts w:ascii="SimSun" w:hAnsi="SimSun" w:hint="eastAsia"/>
          <w:sz w:val="21"/>
          <w:szCs w:val="21"/>
        </w:rPr>
        <w:t>塞内加尔代表团代表</w:t>
      </w:r>
      <w:r w:rsidRPr="00042A1B">
        <w:rPr>
          <w:rFonts w:ascii="SimSun" w:hAnsi="SimSun" w:hint="eastAsia"/>
          <w:sz w:val="21"/>
          <w:szCs w:val="21"/>
        </w:rPr>
        <w:t>非洲集团所作发言，并重申该国对于产权组织准则制定议程的承诺。尼日利亚已经批准了四个主要的产权组织条约，包括版权条约，表演和录音制品条约，视听表演条约以及盲人、视力障碍者或其他印刷品阅读障碍者获得已出版作品的条约。尼日利亚正在逐步转型为一个创新生成经济国家，因此保护各项知识产权权利是该国的优先事项，尼日利亚已经开始对版权保护的法律框架开展全面审查。尼日利亚对依据发展议程建议开展的技术与创新支持中心（TISC）计划表示感谢，并报告了在版权执法和采取各种行政手段支持当地版权产业发展方面取得的重要进展。产权组织为尼日利亚的集体管理制度提供了支持</w:t>
      </w:r>
      <w:proofErr w:type="gramStart"/>
      <w:r w:rsidRPr="00042A1B">
        <w:rPr>
          <w:rFonts w:ascii="SimSun" w:hAnsi="SimSun" w:hint="eastAsia"/>
          <w:sz w:val="21"/>
          <w:szCs w:val="21"/>
        </w:rPr>
        <w:t>和援</w:t>
      </w:r>
      <w:proofErr w:type="gramEnd"/>
      <w:r w:rsidRPr="00042A1B">
        <w:rPr>
          <w:rFonts w:ascii="SimSun" w:hAnsi="SimSun" w:hint="eastAsia"/>
          <w:sz w:val="21"/>
          <w:szCs w:val="21"/>
        </w:rPr>
        <w:t>助，该国是依据发展与知识产权委员会议程开展的，发展中国家和最不发达国家司法培训机构知识产权教育和职业培训试点项目的四个受益国之一。尼日利亚期望司法机构加强对知识产权规则的应用，以便在促进权利保护和执行的大背景下，对知识产权纠纷</w:t>
      </w:r>
      <w:proofErr w:type="gramStart"/>
      <w:r w:rsidRPr="00042A1B">
        <w:rPr>
          <w:rFonts w:ascii="SimSun" w:hAnsi="SimSun" w:hint="eastAsia"/>
          <w:sz w:val="21"/>
          <w:szCs w:val="21"/>
        </w:rPr>
        <w:t>作出</w:t>
      </w:r>
      <w:proofErr w:type="gramEnd"/>
      <w:r w:rsidRPr="00042A1B">
        <w:rPr>
          <w:rFonts w:ascii="SimSun" w:hAnsi="SimSun" w:hint="eastAsia"/>
          <w:sz w:val="21"/>
          <w:szCs w:val="21"/>
        </w:rPr>
        <w:t>公平、有效和充分知情的裁决，因此该项目对于尼日利亚来说是一个高度优先事项。尼</w:t>
      </w:r>
      <w:r w:rsidRPr="00042A1B">
        <w:rPr>
          <w:rFonts w:ascii="SimSun" w:hAnsi="SimSun" w:hint="eastAsia"/>
          <w:sz w:val="21"/>
          <w:szCs w:val="21"/>
        </w:rPr>
        <w:lastRenderedPageBreak/>
        <w:t>日利亚非常荣幸地在两年期内成为产权组织驻外办事处的非洲东道国。第五十七届大会</w:t>
      </w:r>
      <w:proofErr w:type="gramStart"/>
      <w:r w:rsidRPr="00042A1B">
        <w:rPr>
          <w:rFonts w:ascii="SimSun" w:hAnsi="SimSun" w:hint="eastAsia"/>
          <w:sz w:val="21"/>
          <w:szCs w:val="21"/>
        </w:rPr>
        <w:t>作出</w:t>
      </w:r>
      <w:proofErr w:type="gramEnd"/>
      <w:r w:rsidRPr="00042A1B">
        <w:rPr>
          <w:rFonts w:ascii="SimSun" w:hAnsi="SimSun" w:hint="eastAsia"/>
          <w:sz w:val="21"/>
          <w:szCs w:val="21"/>
        </w:rPr>
        <w:t>的选定尼日利亚开办驻外办事处的决议不仅非常及时，而且对于恢复产权组织全球管理结构的平衡与平等也至关重要。在取得这一进展之前，非洲尽管拥有大量人口和丰富的人文物质资源，但是在地理代表性上没有成为产权组织驻外办事处网络的一部分。因此，在尼日利亚和阿尔及利亚新开办的产权组织驻外办事处会将产权组织与非洲地区显著拉近，并使本组织能够更好地交付相关组织战略目标和计划成果，包括协助利用知识产权促进非洲的发展。尼日利亚对版权及相关权常设委员会的议程，以及目前IGC对遗传资源、传统知识和传统文化表现形式相关问题的解决方案继续拖延的状况表示严重关切。成员国需要对这种状况重新加以评估。产权组织正在发展议程建议的框架内就技术与创新支持中心计划开展大量工作，尼日利亚在这方面取得了重大进展。产权组织应当协助国家主管局，特别是最不发达国家局获得专门的专利数据库，以通过创新和技术转让来鼓励国家经济发展。产权组织也同样应当扩展技术援助项目的范围，对成员国国家知识产权局以及区域和次区域知识产权局的注册流程进行全面自动化，以落实发展议程建议9中与知识产权相关的发展需求，即致力于弥合成员国之间的数字鸿沟。</w:t>
      </w:r>
    </w:p>
    <w:p w:rsidR="00222E6C" w:rsidRPr="00222E6C" w:rsidRDefault="00222E6C" w:rsidP="004875C1">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t>挪威代表团表示，挪威认为提高成员国监督产权组织的经济和管理之能力非常重要，并欢迎为此目的继续努力与合作。代表团赞扬国际局继续侧重于确保PCT、马德里和海牙体系能够提供最佳的全球服务。系统保持稳定，为了用户的利益继续努力简化程序和节省成本，对这些全球知识产权服务得以持续使用和加强使用至关重要。代表团高兴地注意到，这些体系的工作组在完善条例、准则和做法方面继续取得进展。2017年，PCT国际单位协议得到了延续，其中包括北欧专利机构。挪威决心就全球服务继续开展工作，以满足这些体系现有和未来用户的利益。挪威支持延长IGC的任务授权，并期待召开一次外交会议，以通过DLT。为了根据欧洲议会和欧盟理事会（EC）第1901/2006号条例，以及2009年5月6日关于药品补充保护证书和对儿科延期6个月的可能性的（EC）第469/2009号条例落实立法，现已对挪威“专利法”进行了修订，自2017年9月1日起生效。</w:t>
      </w:r>
    </w:p>
    <w:p w:rsidR="00222E6C" w:rsidRPr="00222E6C" w:rsidRDefault="00222E6C" w:rsidP="004875C1">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t>阿曼代表团赞扬产权组织大会主席所作的工作，认为在他明智的指导下，将在各项问题上达成共识。代表团祝贺越南大使阁下杨先生，当选2018/2019两年期产权组织大会主席。代表团对总干事领导产权组织所作的努力和秘书处为会议所作的准备工作致以深深的谢意。代表团强调，阿曼苏丹国非常重视知识产权，从该国支持性的法律框架，和将国际标准转化为国家法律和立法，使其加入知识产权相关国际条约中便可以看出。的确，知识产权被放在国家创新战略的中心，该战略将</w:t>
      </w:r>
      <w:proofErr w:type="gramStart"/>
      <w:r w:rsidRPr="00222E6C">
        <w:rPr>
          <w:rFonts w:ascii="SimSun" w:hAnsi="SimSun" w:hint="eastAsia"/>
          <w:sz w:val="21"/>
          <w:szCs w:val="21"/>
        </w:rPr>
        <w:t>其愿景确立</w:t>
      </w:r>
      <w:proofErr w:type="gramEnd"/>
      <w:r w:rsidRPr="00222E6C">
        <w:rPr>
          <w:rFonts w:ascii="SimSun" w:hAnsi="SimSun" w:hint="eastAsia"/>
          <w:sz w:val="21"/>
          <w:szCs w:val="21"/>
        </w:rPr>
        <w:t>为建设“拥有在国家和国际层面促进创新理念、商品和服务的有效知识产权保护制度的知识社会”。代表团称赞阿曼和产权组织的密切合作，合作对实现阿曼的国家目标和产权组织战略目标，发展新的知识产权工具和模型</w:t>
      </w:r>
      <w:proofErr w:type="gramStart"/>
      <w:r w:rsidRPr="00222E6C">
        <w:rPr>
          <w:rFonts w:ascii="SimSun" w:hAnsi="SimSun" w:hint="eastAsia"/>
          <w:sz w:val="21"/>
          <w:szCs w:val="21"/>
        </w:rPr>
        <w:t>作出</w:t>
      </w:r>
      <w:proofErr w:type="gramEnd"/>
      <w:r w:rsidRPr="00222E6C">
        <w:rPr>
          <w:rFonts w:ascii="SimSun" w:hAnsi="SimSun" w:hint="eastAsia"/>
          <w:sz w:val="21"/>
          <w:szCs w:val="21"/>
        </w:rPr>
        <w:t>了贡献。代表团期待在建</w:t>
      </w:r>
      <w:proofErr w:type="gramStart"/>
      <w:r w:rsidRPr="00222E6C">
        <w:rPr>
          <w:rFonts w:ascii="SimSun" w:hAnsi="SimSun" w:hint="eastAsia"/>
          <w:sz w:val="21"/>
          <w:szCs w:val="21"/>
        </w:rPr>
        <w:t>立国家</w:t>
      </w:r>
      <w:proofErr w:type="gramEnd"/>
      <w:r w:rsidRPr="00222E6C">
        <w:rPr>
          <w:rFonts w:ascii="SimSun" w:hAnsi="SimSun" w:hint="eastAsia"/>
          <w:sz w:val="21"/>
          <w:szCs w:val="21"/>
        </w:rPr>
        <w:t>生态系统方面的进一步合作，该系统为所有工业、科学、文学和艺术领域的人类智力创新和创意产品提供保护。关于开设新的产权组织驻外办事处，代表团认为阿曼苏丹国丰富的知识和文化资源、地理位置、稳定性、中立性以及与所有成员的良好国际关系，确保了其对产权组织宗旨的助力，即“领导建设一个兼顾各方利益且有效的国际知识产权制度，推动创新和创造，使其惠及大众”。代表团重申了其与所有成员勤勉、建设性合作，以就该事项达成共识的承诺。代表团欢迎延长IGC的任务授权，并希望在其就保护遗传资源、传统知识和传统文化表现形式的国际文书达成一致的工作中取得进一步进展。最后，代表团强调了其以积极、建设性方式与其他成员国合作的承诺，希望所有成员国取得成功。</w:t>
      </w:r>
    </w:p>
    <w:p w:rsidR="00222E6C" w:rsidRPr="00222E6C" w:rsidRDefault="00222E6C" w:rsidP="004875C1">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t>巴基斯坦代表团支持一个平衡的国际知识产权制度的发展，以响应所有成员国的各种需要和公共福利。考虑到监督司的最新报告，它认为监督</w:t>
      </w:r>
      <w:proofErr w:type="gramStart"/>
      <w:r w:rsidRPr="00222E6C">
        <w:rPr>
          <w:rFonts w:ascii="SimSun" w:hAnsi="SimSun" w:hint="eastAsia"/>
          <w:sz w:val="21"/>
          <w:szCs w:val="21"/>
        </w:rPr>
        <w:t>司需要</w:t>
      </w:r>
      <w:proofErr w:type="gramEnd"/>
      <w:r w:rsidRPr="00222E6C">
        <w:rPr>
          <w:rFonts w:ascii="SimSun" w:hAnsi="SimSun" w:hint="eastAsia"/>
          <w:sz w:val="21"/>
          <w:szCs w:val="21"/>
        </w:rPr>
        <w:t>有效协调产权组织其他部门，如监察员办公室和道德操守办公室，并与其他监督职能部门形成联络。外聘审计员的报告，特别是建议5和23，值得特别注意。它对2016-2017年计划和预算的绩效指标评级感到满意，并希望就拟议的2018/2019两年</w:t>
      </w:r>
      <w:proofErr w:type="gramStart"/>
      <w:r w:rsidRPr="00222E6C">
        <w:rPr>
          <w:rFonts w:ascii="SimSun" w:hAnsi="SimSun" w:hint="eastAsia"/>
          <w:sz w:val="21"/>
          <w:szCs w:val="21"/>
        </w:rPr>
        <w:t>期计划</w:t>
      </w:r>
      <w:proofErr w:type="gramEnd"/>
      <w:r w:rsidRPr="00222E6C">
        <w:rPr>
          <w:rFonts w:ascii="SimSun" w:hAnsi="SimSun" w:hint="eastAsia"/>
          <w:sz w:val="21"/>
          <w:szCs w:val="21"/>
        </w:rPr>
        <w:lastRenderedPageBreak/>
        <w:t>和预算达成一致。它呼吁CDIP取得进展，呼吁发展议程在产权组织的所有机构中得到有效实施并形成主流，因为发展议程是确定和测量不平衡的最佳机制，以确保知识产权制度得到整合并产生切实成果。它希望常设委员会未决的规范性问题能够在本次产权组织大会上得到解决，并热切期待看到IGC的工作进展，弥合案文草案中的现有差距。它认为其对驻外办事处的立场是众所周知的，希望参加2015年产权组织大会的决定将本着协商一致的精神和对非洲坚定的支持，即尼日利亚和阿尔及利亚，从知识产权发展的角度进行看待。它注意到目前许多驻外办事处的候选国已经是自给自足的，具有良好的知识产权资质，复制这些驻外办事处将得不到任何为切实成果。它认为，申请设立驻外办事处的国家太多，如果成员国力求</w:t>
      </w:r>
      <w:proofErr w:type="gramStart"/>
      <w:r w:rsidRPr="00222E6C">
        <w:rPr>
          <w:rFonts w:ascii="SimSun" w:hAnsi="SimSun" w:hint="eastAsia"/>
          <w:sz w:val="21"/>
          <w:szCs w:val="21"/>
        </w:rPr>
        <w:t>采取共识</w:t>
      </w:r>
      <w:proofErr w:type="gramEnd"/>
      <w:r w:rsidRPr="00222E6C">
        <w:rPr>
          <w:rFonts w:ascii="SimSun" w:hAnsi="SimSun" w:hint="eastAsia"/>
          <w:sz w:val="21"/>
          <w:szCs w:val="21"/>
        </w:rPr>
        <w:t>性和包容性的方式，则会引起政治上的争议与反感。由于成员国尚未确定一个方法论或标准，并且显然缺乏对驻外办事处的</w:t>
      </w:r>
      <w:proofErr w:type="gramStart"/>
      <w:r w:rsidRPr="00222E6C">
        <w:rPr>
          <w:rFonts w:ascii="SimSun" w:hAnsi="SimSun" w:hint="eastAsia"/>
          <w:sz w:val="21"/>
          <w:szCs w:val="21"/>
        </w:rPr>
        <w:t>明确愿景</w:t>
      </w:r>
      <w:proofErr w:type="gramEnd"/>
      <w:r w:rsidRPr="00222E6C">
        <w:rPr>
          <w:rFonts w:ascii="SimSun" w:hAnsi="SimSun" w:hint="eastAsia"/>
          <w:sz w:val="21"/>
          <w:szCs w:val="21"/>
        </w:rPr>
        <w:t>，它建议应当对新成立的驻外办事处进行客观的成本效益分析，以确定继续这条道路是否可行，而并非要等到2021年。</w:t>
      </w:r>
    </w:p>
    <w:p w:rsidR="00222E6C" w:rsidRPr="00222E6C" w:rsidRDefault="00222E6C" w:rsidP="00D543A5">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t>巴拉圭代表团称，国家知识产权局（DINAPI）成立于2013年，是巴拉圭第一个专门致力于知识产权权利保护的机构。因此，DINAPI负责实施国家知识产权政策。执行建立DINAPI的法律是巴拉圭知识产权发展的一个转折点，这一实体通过其3个技术局获得了对几乎所有知识产权分支的控制，即：版权、工业产权和合</w:t>
      </w:r>
      <w:proofErr w:type="gramStart"/>
      <w:r w:rsidRPr="00222E6C">
        <w:rPr>
          <w:rFonts w:ascii="SimSun" w:hAnsi="SimSun" w:hint="eastAsia"/>
          <w:sz w:val="21"/>
          <w:szCs w:val="21"/>
        </w:rPr>
        <w:t>规</w:t>
      </w:r>
      <w:proofErr w:type="gramEnd"/>
      <w:r w:rsidRPr="00222E6C">
        <w:rPr>
          <w:rFonts w:ascii="SimSun" w:hAnsi="SimSun" w:hint="eastAsia"/>
          <w:sz w:val="21"/>
          <w:szCs w:val="21"/>
        </w:rPr>
        <w:t>。消除贫困是政府的主要目标之一，知识产权是打击贫困的明智方式，因为它是保护创造、发明者及其权利和财富的全球法律机制。没有成员国和产权组织的合作，巴拉圭在知识产权方面取得的进展不可能实现。相应地，代表团感谢产权组织及其总干事对发展各种项目提供的援助；总干事于2017年5月8日和9日到访巴拉圭，启动了第一个国家知识产权计划；以及负责专利和技术部门的副总干事到访。还感谢成员国为其一</w:t>
      </w:r>
      <w:proofErr w:type="gramStart"/>
      <w:r w:rsidRPr="00222E6C">
        <w:rPr>
          <w:rFonts w:ascii="SimSun" w:hAnsi="SimSun" w:hint="eastAsia"/>
          <w:sz w:val="21"/>
          <w:szCs w:val="21"/>
        </w:rPr>
        <w:t>位公民</w:t>
      </w:r>
      <w:proofErr w:type="gramEnd"/>
      <w:r w:rsidR="00D543A5" w:rsidRPr="00D543A5">
        <w:rPr>
          <w:rFonts w:ascii="SimSun" w:hAnsi="SimSun" w:hint="eastAsia"/>
          <w:sz w:val="21"/>
          <w:szCs w:val="21"/>
        </w:rPr>
        <w:t>埃克托尔··巴尔马塞达</w:t>
      </w:r>
      <w:r w:rsidRPr="00222E6C">
        <w:rPr>
          <w:rFonts w:ascii="SimSun" w:hAnsi="SimSun" w:hint="eastAsia"/>
          <w:sz w:val="21"/>
          <w:szCs w:val="21"/>
        </w:rPr>
        <w:t>博士担任ACE主席投票，称巴拉圭将这样的支持视为投给现任政府的信任票，政府前所未有地推动打击假冒和盗版，扣押了价值近3亿美元的商品，并打击了负责这些行为的有组织的犯罪。巴拉圭面临发展与全球趋势一致的创意、知识经济的挑战。知识管理会产生有形资产，因此有助于发展新市场，引入创新产品并促进通过知识产权保护的人类技能。相应地，根据宪法第177条，巴拉圭制定了国家知识产权计划，该计划对私营部门有约束力，并为公共部门提供了指导。该计划还远不止于此，它为机构铺路，以战胜它们最大的挑战，即：实现公民福祉，产生合法财富，并保护巴拉圭宝贵、丰富、多样的文化遗产。知识产权计划是针对所有国民的，因为巴拉圭是一个创造者的国家。</w:t>
      </w:r>
    </w:p>
    <w:p w:rsidR="00222E6C" w:rsidRPr="00222E6C" w:rsidRDefault="00222E6C" w:rsidP="004875C1">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t>秘鲁代表团赞成哥斯达黎加代表团代表GRULAC的发言，其中表达了这些国家对确保知识产权对该地区社会和经济发展</w:t>
      </w:r>
      <w:proofErr w:type="gramStart"/>
      <w:r w:rsidRPr="00222E6C">
        <w:rPr>
          <w:rFonts w:ascii="SimSun" w:hAnsi="SimSun" w:hint="eastAsia"/>
          <w:sz w:val="21"/>
          <w:szCs w:val="21"/>
        </w:rPr>
        <w:t>作出</w:t>
      </w:r>
      <w:proofErr w:type="gramEnd"/>
      <w:r w:rsidRPr="00222E6C">
        <w:rPr>
          <w:rFonts w:ascii="SimSun" w:hAnsi="SimSun" w:hint="eastAsia"/>
          <w:sz w:val="21"/>
          <w:szCs w:val="21"/>
        </w:rPr>
        <w:t>重大贡献的承诺。因此，它重申了秘鲁的强烈兴趣，即希望所有成员国根据前几届会议达成的指导原则和谅解，就2016-2017年该地区驻外办事处的指定提案达成共识。在强调知识产权在该地区各国至关重要的地位方面，它承认、强调和赞赏IGC所完成的工作，需要产权组织大会确保其连续性。</w:t>
      </w:r>
      <w:proofErr w:type="gramStart"/>
      <w:r w:rsidRPr="00222E6C">
        <w:rPr>
          <w:rFonts w:ascii="SimSun" w:hAnsi="SimSun" w:hint="eastAsia"/>
          <w:sz w:val="21"/>
          <w:szCs w:val="21"/>
        </w:rPr>
        <w:t>它感谢</w:t>
      </w:r>
      <w:proofErr w:type="gramEnd"/>
      <w:r w:rsidRPr="00222E6C">
        <w:rPr>
          <w:rFonts w:ascii="SimSun" w:hAnsi="SimSun" w:hint="eastAsia"/>
          <w:sz w:val="21"/>
          <w:szCs w:val="21"/>
        </w:rPr>
        <w:t>产权组织的合作，即2017年以技术访问的形式实施知识产权自动化系统和其他技术产品，并签署了在秘鲁设立技术与创新支持中心的协议。它宣布，秘鲁国家保护竞争与知识产权局（Indecopi）已经推出Indecopi Digital，这是一个为期两年的数字化项目，包括借助虚拟文件处理系统的内部数字化和外部数字化，通过该项目，所有知识产权、竞争和消费者保护服务和程序将以虚拟或数字方式进行，使所有秘鲁和外国用户从中受益。此外，两个月前启动的“工业产权电子公报”简化了商标或专利的申请注册事项，自此上述申请不再在公报中公布，而是在“电子公报”中公布，该电子公报是一个由Indecopi在其网站上进行管理的数字平台，具有官方地位，不需要出版费用，并将商标注册时间范围缩短至创纪录的平均40个工作日。这些项目成就大量归因于产权组织的支持和与产权组织团队的经验交流，例如目前的大会，以及在GRULAC、“伊比利亚美洲工业产权与发展促进计划”和“工业产权区域合作系统”等其他论坛上开展的经验交流。</w:t>
      </w:r>
    </w:p>
    <w:p w:rsidR="00222E6C" w:rsidRPr="00222E6C" w:rsidRDefault="00222E6C" w:rsidP="004875C1">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lastRenderedPageBreak/>
        <w:t>菲律宾代表团指出，要求被指定为国际检索单位和国际初步审查单位的申请已于2017年5月获得PCT技术合作委员会的批准和推荐。菲律宾知识产权制度</w:t>
      </w:r>
      <w:proofErr w:type="gramStart"/>
      <w:r w:rsidRPr="00222E6C">
        <w:rPr>
          <w:rFonts w:ascii="SimSun" w:hAnsi="SimSun" w:hint="eastAsia"/>
          <w:sz w:val="21"/>
          <w:szCs w:val="21"/>
        </w:rPr>
        <w:t>随着使</w:t>
      </w:r>
      <w:proofErr w:type="gramEnd"/>
      <w:r w:rsidRPr="00222E6C">
        <w:rPr>
          <w:rFonts w:ascii="SimSun" w:hAnsi="SimSun" w:hint="eastAsia"/>
          <w:sz w:val="21"/>
          <w:szCs w:val="21"/>
        </w:rPr>
        <w:t>其知识产权制度现代化的“知识产权规则”的通过在过去20年中出现了显著变化。知识产权现在被认为是促进创造力和创新的工具，这两者都是“2017年-2022年菲律宾发展计划”（PDP）的关键支柱。菲律宾发展计划的通过使产权组织援助实施的国家知识产权战略更为重要。通过这一战略，菲律宾将利用一种全面的社会方式将知识产权与国际发展计划主流化。为了实现其愿景，菲律宾制定了一个涵盖整个知识产权生态系统的知识产权议程，从创意到保护、商业化和执法，一应俱全。各种倡议包括在线和离线服务的交付和改进，以及兼顾市场需求的倡议。因此，代表团成立了一个由85个地方技术与创新支持中心组成的网络，为创建宝贵的资产和知识做出了贡献。关于知识产权案件的执法和裁决，现已对知识产权侵权行政案件的解决确定了两年期限。当事方可以选择调解、外部诉讼和通过强制性调解的争议解决法。关于知识产权学习和教育，该国将建立一个自立的国家知识产权培训中心，为政府官员、企业家、企业和知识产权从业人员提供知识产权能力建设。最后，将建立伙伴关系来加强利益攸关方的权利，并与当地和国外的发展伙伴、知识产权局和产权组织签署协议。</w:t>
      </w:r>
    </w:p>
    <w:p w:rsidR="00222E6C" w:rsidRPr="00222E6C" w:rsidRDefault="00222E6C" w:rsidP="004875C1">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t>波兰代表团支持爱沙尼亚代表团代表欧洲联盟及其成员国和格鲁吉亚代表CEBS集团所作的发言。它满意地注意到“计划效绩报告”中列出的诸多成就，并鼓励产权组织秘书处进一步改进工作、甚至加大工作力度，从而保持产权组织的发展能力和效率。产权组织继续努力改进全球知识产权体系（PCT、马德里和海牙体系），向用户提供新的信息技术服务，进行对用户友好的修正，并提高效率。它支持PCT工作组为加强PCT体系、加强其用户和工业产权局的使用而开展的活动。作为维谢格拉德专利局（VPI）的成员，波兰为该体系的妥善运作</w:t>
      </w:r>
      <w:proofErr w:type="gramStart"/>
      <w:r w:rsidRPr="00222E6C">
        <w:rPr>
          <w:rFonts w:ascii="SimSun" w:hAnsi="SimSun" w:hint="eastAsia"/>
          <w:sz w:val="21"/>
          <w:szCs w:val="21"/>
        </w:rPr>
        <w:t>作出</w:t>
      </w:r>
      <w:proofErr w:type="gramEnd"/>
      <w:r w:rsidRPr="00222E6C">
        <w:rPr>
          <w:rFonts w:ascii="SimSun" w:hAnsi="SimSun" w:hint="eastAsia"/>
          <w:sz w:val="21"/>
          <w:szCs w:val="21"/>
        </w:rPr>
        <w:t>了贡献，向波兰和指定VPI作为国际检索单位和初步审查单位的其他国家的用户提供了高质量的服务。进一步改进和完成国际规范框架以实现兼顾各方利益的、有效的国际知识产权制度仍然很重要。波兰欢迎SCP第二十六届会议就继续讨论五个议题达成了一致。波兰对SCP在重要问题方面正在开展的工作感到满意，特别是在专利质量（包括异议制度）和客户与专利律师之间的机密通信方面。继续在这一领域开展工作将对所有国家有利，不论其发展水平如何，因为这将提高国际知识产权制度的信誉、可靠性和稳定性。关于SCT，波兰感到遗憾的是，第五十六届产权组织大会没能就召开关于《外观设计法条约》的外交会议达成一致。条约案文经过了长期谈判，业已成熟。波兰希望2017年大会将对在2018年召开一次外交会议</w:t>
      </w:r>
      <w:proofErr w:type="gramStart"/>
      <w:r w:rsidRPr="00222E6C">
        <w:rPr>
          <w:rFonts w:ascii="SimSun" w:hAnsi="SimSun" w:hint="eastAsia"/>
          <w:sz w:val="21"/>
          <w:szCs w:val="21"/>
        </w:rPr>
        <w:t>作出</w:t>
      </w:r>
      <w:proofErr w:type="gramEnd"/>
      <w:r w:rsidRPr="00222E6C">
        <w:rPr>
          <w:rFonts w:ascii="SimSun" w:hAnsi="SimSun" w:hint="eastAsia"/>
          <w:sz w:val="21"/>
          <w:szCs w:val="21"/>
        </w:rPr>
        <w:t>决定。波兰坚定地相信这部条约能够为希望在海外经营的成员国企业带来实际利益。简化和统一申请程序能使工业品外观设计国际注册海牙体系更加有效，从而显著减少与出口相关的费用与程序。波兰认为IGC的工作十分重要。它仍然赞成循证方法，仍然支持在</w:t>
      </w:r>
      <w:proofErr w:type="gramStart"/>
      <w:r w:rsidRPr="00222E6C">
        <w:rPr>
          <w:rFonts w:ascii="SimSun" w:hAnsi="SimSun" w:hint="eastAsia"/>
          <w:sz w:val="21"/>
          <w:szCs w:val="21"/>
        </w:rPr>
        <w:t>就核心</w:t>
      </w:r>
      <w:proofErr w:type="gramEnd"/>
      <w:r w:rsidRPr="00222E6C">
        <w:rPr>
          <w:rFonts w:ascii="SimSun" w:hAnsi="SimSun" w:hint="eastAsia"/>
          <w:sz w:val="21"/>
          <w:szCs w:val="21"/>
        </w:rPr>
        <w:t>问题达成一致之后再启动基于案文的谈判。它愿意努力实现适当兼顾各方利益的、灵活的成果。SCCR的主要工作是着重就关于“保护广播组织条约”的未来工作制定一份路线图。波兰承认并支持有必要通过一项有意义的条约，其中兼顾到技术发展迅速和广播组织目前和将来的需要。波兰非常支持ACE广泛的工作计划，并在此方面与其他成员国分享了波兰自己的经验，并且希望在公众中树立尊重知识产权的风尚。为此，波兰支持定期召开年度ACE会议。波兰特别支持所谓的跟踪金钱法，以打击商业知识产权侵权。波兰专利局（PPO）在加速和精简专有权授予程序方面做了大量改进。在这方面最重要的改革之一是在2016年推出了一项新的商标注册程序，即异议制度，这对大大缩短等待授予保护决定的时间</w:t>
      </w:r>
      <w:proofErr w:type="gramStart"/>
      <w:r w:rsidRPr="00222E6C">
        <w:rPr>
          <w:rFonts w:ascii="SimSun" w:hAnsi="SimSun" w:hint="eastAsia"/>
          <w:sz w:val="21"/>
          <w:szCs w:val="21"/>
        </w:rPr>
        <w:t>作出</w:t>
      </w:r>
      <w:proofErr w:type="gramEnd"/>
      <w:r w:rsidRPr="00222E6C">
        <w:rPr>
          <w:rFonts w:ascii="SimSun" w:hAnsi="SimSun" w:hint="eastAsia"/>
          <w:sz w:val="21"/>
          <w:szCs w:val="21"/>
        </w:rPr>
        <w:t>了贡献。2017年1月6日，波兰加入了“全球专利审查高速公路计划”。2017年，波兰专利局继续关注推进工业产权的工作，为各机构和专业人士组织了各种会议、研讨会、讲习班和培训活动，其中一些是在产权组织的代表的合作及参与下举办的。波兰专利局还针对企业家、经济学家、律师、科学家和法官就与工业产权保护有关的最新问题开展了教育活动。波兰专利局的行动倡议还涉及技术转让问题，侧重于从科学中心到商业和工业的技术转让的各个方面。</w:t>
      </w:r>
    </w:p>
    <w:p w:rsidR="00222E6C" w:rsidRPr="00222E6C" w:rsidRDefault="00222E6C" w:rsidP="004875C1">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lastRenderedPageBreak/>
        <w:t>葡萄牙代表团支持爱沙尼亚代表团代表欧洲联盟及其成员国和日本代表团代表B集团所作的发言。秘书处公布说2016年—2017年两年期财务状况良好，产权组织盈余达3,200</w:t>
      </w:r>
      <w:proofErr w:type="gramStart"/>
      <w:r w:rsidRPr="00222E6C">
        <w:rPr>
          <w:rFonts w:ascii="SimSun" w:hAnsi="SimSun" w:hint="eastAsia"/>
          <w:sz w:val="21"/>
          <w:szCs w:val="21"/>
        </w:rPr>
        <w:t>万瑞</w:t>
      </w:r>
      <w:proofErr w:type="gramEnd"/>
      <w:r w:rsidRPr="00222E6C">
        <w:rPr>
          <w:rFonts w:ascii="SimSun" w:hAnsi="SimSun" w:hint="eastAsia"/>
          <w:sz w:val="21"/>
          <w:szCs w:val="21"/>
        </w:rPr>
        <w:t>郎，创造了3.11亿瑞郎的储备。这些良好的结果将有助于为下一两年</w:t>
      </w:r>
      <w:proofErr w:type="gramStart"/>
      <w:r w:rsidRPr="00222E6C">
        <w:rPr>
          <w:rFonts w:ascii="SimSun" w:hAnsi="SimSun" w:hint="eastAsia"/>
          <w:sz w:val="21"/>
          <w:szCs w:val="21"/>
        </w:rPr>
        <w:t>期做出</w:t>
      </w:r>
      <w:proofErr w:type="gramEnd"/>
      <w:r w:rsidRPr="00222E6C">
        <w:rPr>
          <w:rFonts w:ascii="SimSun" w:hAnsi="SimSun" w:hint="eastAsia"/>
          <w:sz w:val="21"/>
          <w:szCs w:val="21"/>
        </w:rPr>
        <w:t>健全的规划，使产权组织能够继续作为联合国专门机构发挥作用，发展和促进所有知识产权。尽管计划和预算委员会的谈判尚未有定论，但代表团希望，可以在2017年大会期间达成一项谅解，那就是使预算保持完整，并遵守产权组织的指导原则，即各联盟之间团结一致、各种知识产权保护制度地位平等，以及有支付能力等规定。在2018/2019两年期期间，产权组织应继续确保所有计划和活动系统地顺利运作，而不依赖于各联盟自给自足的各自的财务标准。最后，鉴于从经济社会和文化的角度来看地理标志和原产地名称非常重要，代表团对秘书处和中国代表团在2017年7月在扬州成功举办世界地理标志研讨会表示赞赏。演讲的质量，以及就对既促进真正全球化又促进人民发展的主题发表的各种观点，特别值得注意。</w:t>
      </w:r>
    </w:p>
    <w:p w:rsidR="00222E6C" w:rsidRPr="00222E6C" w:rsidRDefault="00222E6C" w:rsidP="004875C1">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t>卡塔尔代表团感谢秘书处筹备会议和组织会外活动所作的工作。代表团祝贺越南大使阁下杨先生，当选下一个两年期产权组织大会主席，并期待其任务授权内富有成效的合作。代表团感谢主席的英明指导，并对总干事针对上一年产权组织工作的全面报告致以诚挚的谢意。代表团重申卡塔尔对作为社会经济发展助推器的全球知识产权制度的承诺，支持为发展让所有人受益的公平、均衡的制度开展的所有努力。代表团强调了产权组织所作的努力，尤其是实施发展议程和将发展的</w:t>
      </w:r>
      <w:proofErr w:type="gramStart"/>
      <w:r w:rsidRPr="00222E6C">
        <w:rPr>
          <w:rFonts w:ascii="SimSun" w:hAnsi="SimSun" w:hint="eastAsia"/>
          <w:sz w:val="21"/>
          <w:szCs w:val="21"/>
        </w:rPr>
        <w:t>考量</w:t>
      </w:r>
      <w:proofErr w:type="gramEnd"/>
      <w:r w:rsidRPr="00222E6C">
        <w:rPr>
          <w:rFonts w:ascii="SimSun" w:hAnsi="SimSun" w:hint="eastAsia"/>
          <w:sz w:val="21"/>
          <w:szCs w:val="21"/>
        </w:rPr>
        <w:t>纳入产权组织工作的所有领域。代表团期待富有成效的讨论，希望在当前大会期间，就保护广播组织达成一致。代表团敦促所有成员国更加努力，就保护广播组织的多边条约达成一致，由于缺乏对这些组织合法权利的国际法律保护，它们的损失很严重。为此，代表团强调近期周边国家对卡塔尔电视频道专有权的非法使用，是不公正封锁的一部分，公然违反国际法，这充分证明产权组织在这一领域的准则制定工作的重要性。代表团认为是时候达成协议。关于开设新的驻外办事处，代表团重申其支持发展产权组织网络，作为树立尊重知识产权的风尚，造福所有人的方式。代表团强调了根据制定的指南，选择东道国的重要性。本着这一精神，代表团请所有成员就确定东道国达成一致，这些国家应具有政治稳定性，并且与其地区的所有其他国家有良好的关系。的确，产权组织加强国际合作的任务无法通过在不遗余力削弱国际合作原则和基础的国家开设驻外办事处实现。最后，代表团重申其以积极的方式参与讨论，并在接下来的一年与成员国合作推进这些成果的承诺。</w:t>
      </w:r>
    </w:p>
    <w:p w:rsidR="00222E6C" w:rsidRPr="00222E6C" w:rsidRDefault="00222E6C" w:rsidP="004875C1">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t>大韩民国代表团说，随着人工智能和大数据等新技术迅速进步，知识产权领域需要为不断变化的技术环境做好准备。世界正处于关键时刻，必须建立知识产权的良性循环，通过提供有力和灵活的保护，使新技术受到充分重视，从而进一步加快创新。但是，假冒商品的国际扩散与跨国有组织犯罪同时加剧。产权组织执法咨询委员会于2017年9月就知识产权网络侵权问题进行了讨论，以加强知识产权保护。这些做法很及时，而且产权组织应在知识产权执法问题上开展更活跃的讨论。如果新的创意和技术由于没有有效制度而未得到保护，创新就会受阻，所以需要考虑更灵活的知识产权保护，例如广泛禁止不当利用第三方技术和创意的制度。第四次工业革命是新技术革命，是产权组织应讨论和解决的一个迫切问题。需要加强亚洲区域的作用，以改善产权组织向知识产权用户提供的服务。《专利合作条约》（PCT）申请占产权组织收入的75</w:t>
      </w:r>
      <w:r w:rsidR="006C530F">
        <w:rPr>
          <w:rFonts w:ascii="SimSun" w:hAnsi="SimSun" w:hint="eastAsia"/>
          <w:sz w:val="21"/>
          <w:szCs w:val="21"/>
        </w:rPr>
        <w:t>%</w:t>
      </w:r>
      <w:r w:rsidRPr="00222E6C">
        <w:rPr>
          <w:rFonts w:ascii="SimSun" w:hAnsi="SimSun" w:hint="eastAsia"/>
          <w:sz w:val="21"/>
          <w:szCs w:val="21"/>
        </w:rPr>
        <w:t>，其中有44.6</w:t>
      </w:r>
      <w:r w:rsidR="006C530F">
        <w:rPr>
          <w:rFonts w:ascii="SimSun" w:hAnsi="SimSun" w:hint="eastAsia"/>
          <w:sz w:val="21"/>
          <w:szCs w:val="21"/>
        </w:rPr>
        <w:t>%</w:t>
      </w:r>
      <w:r w:rsidRPr="00222E6C">
        <w:rPr>
          <w:rFonts w:ascii="SimSun" w:hAnsi="SimSun" w:hint="eastAsia"/>
          <w:sz w:val="21"/>
          <w:szCs w:val="21"/>
        </w:rPr>
        <w:t>来自大韩民国、中国和日本。此外，PCT申请中有42</w:t>
      </w:r>
      <w:r w:rsidR="006C530F">
        <w:rPr>
          <w:rFonts w:ascii="SimSun" w:hAnsi="SimSun" w:hint="eastAsia"/>
          <w:sz w:val="21"/>
          <w:szCs w:val="21"/>
        </w:rPr>
        <w:t>%</w:t>
      </w:r>
      <w:r w:rsidRPr="00222E6C">
        <w:rPr>
          <w:rFonts w:ascii="SimSun" w:hAnsi="SimSun" w:hint="eastAsia"/>
          <w:sz w:val="21"/>
          <w:szCs w:val="21"/>
        </w:rPr>
        <w:t>是以亚洲语言提交。然而，产权组织来自亚洲国家、有能力以原属语言处理PCT申请的人员不足，比例较低。这影响了服务的质量。因此，产权组织在决定新驻外办事处地点和招聘人员时，应理性考虑如何为产权组织用户改善服务质量，并稳定亚洲国家的效绩。尽管产权组织力求加快创新十分重要，但需要开展更多工作来弥合成员国之间的知识产权差距，以实现知识产权制度的可持续发展。大韩民国通过信托基金为其他国家开发适宜技术和品牌提供了支持。大韩民国通过利用知识产权实现了可观的经济发展，因而充分理解发展中国家的需求和利用知识产权实现进步的重要性。</w:t>
      </w:r>
    </w:p>
    <w:p w:rsidR="00222E6C" w:rsidRPr="00222E6C" w:rsidRDefault="00222E6C" w:rsidP="004875C1">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lastRenderedPageBreak/>
        <w:t>摩尔多瓦共和国代表团完全支持格鲁吉亚代表团代表CEBS集团所作发言。它也非常支持召开外交会议以通过《外观设计法条约》和《保护广播组织条约》的提案，并承诺为确定未决问题的解决方案提供协助。摩尔多瓦支持在布加勒斯特开办一家驻外办事处的提案，这是与产权组织通过驻外计划使知识产权服务更加贴近各地区用户的努力相符的。2017年9月，国家知识产权</w:t>
      </w:r>
      <w:proofErr w:type="gramStart"/>
      <w:r w:rsidRPr="00222E6C">
        <w:rPr>
          <w:rFonts w:ascii="SimSun" w:hAnsi="SimSun" w:hint="eastAsia"/>
          <w:sz w:val="21"/>
          <w:szCs w:val="21"/>
        </w:rPr>
        <w:t>局庆祝</w:t>
      </w:r>
      <w:proofErr w:type="gramEnd"/>
      <w:r w:rsidRPr="00222E6C">
        <w:rPr>
          <w:rFonts w:ascii="SimSun" w:hAnsi="SimSun" w:hint="eastAsia"/>
          <w:sz w:val="21"/>
          <w:szCs w:val="21"/>
        </w:rPr>
        <w:t>了成立25周年。代表团自豪地拥有一个现代化、行之有效的知识产权制度，值得任何具有提供知识产权服务悠久传统的国家拥有。产权组织及其成员国等</w:t>
      </w:r>
      <w:proofErr w:type="gramStart"/>
      <w:r w:rsidRPr="00222E6C">
        <w:rPr>
          <w:rFonts w:ascii="SimSun" w:hAnsi="SimSun" w:hint="eastAsia"/>
          <w:sz w:val="21"/>
          <w:szCs w:val="21"/>
        </w:rPr>
        <w:t>诸发展</w:t>
      </w:r>
      <w:proofErr w:type="gramEnd"/>
      <w:r w:rsidRPr="00222E6C">
        <w:rPr>
          <w:rFonts w:ascii="SimSun" w:hAnsi="SimSun" w:hint="eastAsia"/>
          <w:sz w:val="21"/>
          <w:szCs w:val="21"/>
        </w:rPr>
        <w:t>伙伴的任何支持，都为这一制度的建立提供了很大帮助。在基希</w:t>
      </w:r>
      <w:proofErr w:type="gramStart"/>
      <w:r w:rsidRPr="00222E6C">
        <w:rPr>
          <w:rFonts w:ascii="SimSun" w:hAnsi="SimSun" w:hint="eastAsia"/>
          <w:sz w:val="21"/>
          <w:szCs w:val="21"/>
        </w:rPr>
        <w:t>讷乌召开</w:t>
      </w:r>
      <w:proofErr w:type="gramEnd"/>
      <w:r w:rsidRPr="00222E6C">
        <w:rPr>
          <w:rFonts w:ascii="SimSun" w:hAnsi="SimSun" w:hint="eastAsia"/>
          <w:sz w:val="21"/>
          <w:szCs w:val="21"/>
        </w:rPr>
        <w:t>的产权组织版权及相关权集体管理地区会议获得了巨大成功，成为了各国多边合作的典范，来自20多个多家的40多名参会者参加了会议。代表团期待有更多这样的合作。摩尔多瓦将知识产权政策的重点放在与欧洲和国际知识产权保护的最高标准相协调，促进知识产权权利执行并推动知识产权知识传播。代表团为此将继续支持ACE和CDIP的工作。全面发展知识产权文化也将有助于各成员国确立行之有效、兼顾各方的机制来打击盗版和假冒，提高知识产权服务产生的收入。代表团对产权组织旨在向年轻一代传播知识产权知识的项目表示赞赏，并希望参与此类项目，例如“IP4Kids”项目和面向大学的知识产权项目。在欧洲联盟的支助下，摩尔多瓦启动了一项文化交流计划，旨在教育摩尔多瓦社会认识到知识产权在经济、社会和文化发展中发挥的宝贵作用。该计划要求很高、十分复杂，并有很多需要改进的地方。在成员国大会期间，代表团期待与其他成员国合作，确定新出现问题的解决办法，分享经验和最佳做法。最后，代表团邀请产权组织成员国参加在产权组织宝贵支持下，将于2017年11月15日至18日在基希</w:t>
      </w:r>
      <w:proofErr w:type="gramStart"/>
      <w:r w:rsidRPr="00222E6C">
        <w:rPr>
          <w:rFonts w:ascii="SimSun" w:hAnsi="SimSun" w:hint="eastAsia"/>
          <w:sz w:val="21"/>
          <w:szCs w:val="21"/>
        </w:rPr>
        <w:t>讷乌举办</w:t>
      </w:r>
      <w:proofErr w:type="gramEnd"/>
      <w:r w:rsidRPr="00222E6C">
        <w:rPr>
          <w:rFonts w:ascii="SimSun" w:hAnsi="SimSun" w:hint="eastAsia"/>
          <w:sz w:val="21"/>
          <w:szCs w:val="21"/>
        </w:rPr>
        <w:t>的关于创新的国际会议。</w:t>
      </w:r>
    </w:p>
    <w:p w:rsidR="00222E6C" w:rsidRPr="00222E6C" w:rsidRDefault="00222E6C" w:rsidP="004875C1">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t>罗马尼亚代表团赞成爱沙尼亚代表团代表欧洲联盟及其成员国的发言，以及格鲁吉亚代表团代表中欧和波罗的海（CEBS）国家集团的发言，重申发展知识产权体系和推进产权组织全部议程的承诺。罗马尼亚对总干事2016年10月的来访感到荣幸，期间在各关键机构举行了高层会晤和重要讨论。罗马尼亚承诺加强其国家创新能力及竞争力，进而希望与产权组织建立稳健、丰富、互利的合作。它重视SCT的工作，并希望就召开外交会议以通过一项工业设计条约达成共识性决定。申请人和各国知识产权局都会从简化的、统一的工业设计注册手续中获益。罗马尼亚感谢产权组织所有成员国在其SCP主席任职期间给予的合作与支持。代表团赞赏SCP第25次会议就未来工作达成一致。SCP是唯一的讨论专利事务的国际论坛。因此，罗马尼亚强烈支持该工作的延续。关于IGC的活动，罗马尼亚认可遗传资源、传统知识和传统文化表现形式的重要性。代表团也认为提高专利系统的透明度应当作为一项政治目标。因此，要求公开来源或遗传资源的请求可以被接受（同时提到，这种公开请求应当只限于专利）。代表团尤其赞赏PCT工作组的活动，并支持减少PCT</w:t>
      </w:r>
      <w:proofErr w:type="gramStart"/>
      <w:r w:rsidRPr="00222E6C">
        <w:rPr>
          <w:rFonts w:ascii="SimSun" w:hAnsi="SimSun" w:hint="eastAsia"/>
          <w:sz w:val="21"/>
          <w:szCs w:val="21"/>
        </w:rPr>
        <w:t>规</w:t>
      </w:r>
      <w:proofErr w:type="gramEnd"/>
      <w:r w:rsidRPr="00222E6C">
        <w:rPr>
          <w:rFonts w:ascii="SimSun" w:hAnsi="SimSun" w:hint="eastAsia"/>
          <w:sz w:val="21"/>
          <w:szCs w:val="21"/>
        </w:rPr>
        <w:t>费以鼓励发展中国家公立大学和研究机构提交国际申请。这与罗马尼亚政府支持创新和技术转让政策相一致。关于SCCR，罗马尼亚就召开关于保护广播组织条约外交会议很感兴趣。这样一项条约将完全适应21世纪的技术现实。它也鼓励就列入SCCR的议程的限制和例外项目分享最佳做法，并重申对探索新议题保持开放态度。罗马尼亚也正在监测ACE中的辩论，并重申其打击假冒和盗版现象的承诺。它提交了一份提议，关于在布加勒斯特开设一个次区域产权组织驻外办事处，此项提议得到大量区域成员国的支持。罗马尼亚坚信，一个均衡的产权组织驻外办事处位置网络应当包括中欧和波罗的海地区在内的所有地理区域的主管局，正如2015年被所有成员国通过的《指导原则》所述。因此，在布加勒斯特建立产权组织驻外办事处与上述原则相一致，并将增加产权组织的价值；激发次区域知识产权体系的发展；促进产权组织服务；为利益相关国家经济、社会、文化发展带来动力，因为知识产权与发展之间有着很强的关联。布加勒斯特办事处将增加产权组织对该地区具体需求的响应并促进其价值和服务，代表团对此有信心。罗马尼亚感谢所有支持其提议的国家，并希望此次大会能使产权组织及其成员国提升对知识产权体系的促进。</w:t>
      </w:r>
    </w:p>
    <w:p w:rsidR="00222E6C" w:rsidRPr="00222E6C" w:rsidRDefault="00222E6C" w:rsidP="004875C1">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lastRenderedPageBreak/>
        <w:t>俄罗斯联邦代表团向产权组织成员国大会的各代表团致以问候，并表示希望成员国的共同努力和平衡利益的意愿能够引领达成相互可以接受的成果，以加强知识产权领域的国际合作。代表团高兴地报告说，俄罗斯联邦关于批准《工业品外观设计国际注册海牙协定（日内瓦文本）》的联邦法律于2017年10月2日生效。俄罗斯联邦加入海牙体系，为工业品外观设计创作者提供了依据国际程序在俄罗斯获得排他权的机会。代表团积极参与权利保护的国际体系（PCT体系、马德里体系，以及现在的海牙体系），并愿意进一步扩展其活动范围。代表团以其作为欧亚专利局（EAPO）行政理事会主席的身份宣布，已经开始了关于欧亚工业品外观设计共同专利机制的工作。这一机制将使参与者能够依据一个单一申请，在《欧亚专利公约》的八个成员国同时获得工业品外观设计权利的保护。制定大学和研究机构知识产权政策的国家计划已于2017年启动。代表团满意地提到，知识产权问题已被纳入俄罗斯联邦总统与俄罗斯联邦政府主席主持和参与的所有重大国际活动中，其中包括圣彼得堡经济论坛、圣彼得堡国际法律论坛和东欧经济论坛。产权组织出席了以上所有活动，并参与了有关全球议程的专题问题讨论，例如数字经济中的知识产权、技术转让、知识产权领域内的国际和区域一体化体系等。俄罗斯技术与创新支持中心（TISC）网络进一步扩展，目前已在全国72个地区建立了161个中心；并已经采取措施保证中心高质量发展，其提供服务的清单也得以扩大。位于俄罗斯联邦的产权组织办事处一直在成功开展工作，今年的联合活动计划囊括60多个项目，其中40个项目已经得到了落实。代表团通过了立法，为表演活动中所实现表演的导演的专有权提供了额外保障。公开演出一项表演成为了利用表演专有权的一种手段。关于不得侵犯表演权，以及表演的导演的专有权的有效期的相关规定已经得到了阐明。代表团希望在某一相关委员会的框架内，开展一项关于产权组织成员国在保护表演的导演的权利方面采取的准则制定法律行动和执法实践的调查。俄罗斯联邦知识产权、专利和商标局（Rospatent）目前正在制定通过在专利局进行国家注册授予地理标志法律保护的立法草案。Rospatent已经通过利用信息技术，实施了一系列措施，以便缩短发明、实用新型和商标申请的审查时长。去年，各种类型知识产权电子申请数量的比例平均增长了11%。Rospatent正在编写合作专利分类的俄文译文，这将提高俄罗斯联邦以及区域内其他国家中俄文专家的分类和检索活动质量。亦有计划在成员国大会会议期间与产权组织就替代性争议解决程序签订一个备忘录，这将有助于加强在制定仲裁和调解机制方面的合作。代表团非常有兴趣在发展专利分析工具领域加强与各国的合作。它一直积极致力于改进专利数据分析的算法和软件。代表团呼吁所有相关各国在这一重要而前景广阔的合作领域付出努力、加强协作。代表团满意地注意到产权组织稳健的财务状况，以及就本组织财务报表出具的无保留内部与外部审计报告。2016/2017两年期将以盈余结束，新建办公楼借贷的7,050</w:t>
      </w:r>
      <w:proofErr w:type="gramStart"/>
      <w:r w:rsidRPr="00222E6C">
        <w:rPr>
          <w:rFonts w:ascii="SimSun" w:hAnsi="SimSun" w:hint="eastAsia"/>
          <w:sz w:val="21"/>
          <w:szCs w:val="21"/>
        </w:rPr>
        <w:t>万瑞</w:t>
      </w:r>
      <w:proofErr w:type="gramEnd"/>
      <w:r w:rsidRPr="00222E6C">
        <w:rPr>
          <w:rFonts w:ascii="SimSun" w:hAnsi="SimSun" w:hint="eastAsia"/>
          <w:sz w:val="21"/>
          <w:szCs w:val="21"/>
        </w:rPr>
        <w:t>郎款项也已经返还。代表团认为，尤为重要的是产权组织的收入用于发展目的：技术援助和全球体系的费用在过去九年中保持</w:t>
      </w:r>
      <w:proofErr w:type="gramStart"/>
      <w:r w:rsidRPr="00222E6C">
        <w:rPr>
          <w:rFonts w:ascii="SimSun" w:hAnsi="SimSun" w:hint="eastAsia"/>
          <w:sz w:val="21"/>
          <w:szCs w:val="21"/>
        </w:rPr>
        <w:t>不</w:t>
      </w:r>
      <w:proofErr w:type="gramEnd"/>
      <w:r w:rsidRPr="00222E6C">
        <w:rPr>
          <w:rFonts w:ascii="SimSun" w:hAnsi="SimSun" w:hint="eastAsia"/>
          <w:sz w:val="21"/>
          <w:szCs w:val="21"/>
        </w:rPr>
        <w:t>变为世界各地的用户都提供了机会，特别是发展中国家和最不发达国家从产权组织的全球服务中受益更多，促进了这些国家经济的创新。代表团欢迎管理层和秘书处将发展议程目标纳入本组织各个工作机构活动的努力。它还赞扬产权组织各委员会和工作组的工作，并表示希望在接下来的期间，各委员会的准则制定活动能够取得成功，以便在考虑各成员国立场的同时，召开外交会议，就一系列广泛的专题问题通过国际法律文书。代表团强调说，在产权组织大会期间，成员国将对大量涉及产权组织活动的重要问题进行商议，特别是通过2018/2019两年</w:t>
      </w:r>
      <w:proofErr w:type="gramStart"/>
      <w:r w:rsidRPr="00222E6C">
        <w:rPr>
          <w:rFonts w:ascii="SimSun" w:hAnsi="SimSun" w:hint="eastAsia"/>
          <w:sz w:val="21"/>
          <w:szCs w:val="21"/>
        </w:rPr>
        <w:t>期计划</w:t>
      </w:r>
      <w:proofErr w:type="gramEnd"/>
      <w:r w:rsidRPr="00222E6C">
        <w:rPr>
          <w:rFonts w:ascii="SimSun" w:hAnsi="SimSun" w:hint="eastAsia"/>
          <w:sz w:val="21"/>
          <w:szCs w:val="21"/>
        </w:rPr>
        <w:t>和预算，以及就设立四个产权组织驻外办事处</w:t>
      </w:r>
      <w:proofErr w:type="gramStart"/>
      <w:r w:rsidRPr="00222E6C">
        <w:rPr>
          <w:rFonts w:ascii="SimSun" w:hAnsi="SimSun" w:hint="eastAsia"/>
          <w:sz w:val="21"/>
          <w:szCs w:val="21"/>
        </w:rPr>
        <w:t>作出</w:t>
      </w:r>
      <w:proofErr w:type="gramEnd"/>
      <w:r w:rsidRPr="00222E6C">
        <w:rPr>
          <w:rFonts w:ascii="SimSun" w:hAnsi="SimSun" w:hint="eastAsia"/>
          <w:sz w:val="21"/>
          <w:szCs w:val="21"/>
        </w:rPr>
        <w:t>决定。关于各联盟收入和支出的分配方法，代表团支持对其予以改进，包括对所有收入来源（包括仲裁和调解中心、投资、出版物等来源）进行详细审查。但是，代表团指出，遵守产权组织的基本原则，并且保持本组织用于所有注册条约的共同预算体系，这是非常重要的。代表团认为，对于方法的修订将破坏当前有效的全球国际知识产权注册和保护体系。关于产权组织驻外办事处，代表团指出了遵守2015年通过的《驻外办事处指导原则》，以及透明决策和平等的地理代表性的重要性。代表团认为，建立新驻外办事处应当有助于建立利及全球各地区用户的有效的机构网络，并应当有助于取得本组织的战略目标。代表团感谢总干事和秘书处的辛勤工作，</w:t>
      </w:r>
      <w:r w:rsidRPr="00222E6C">
        <w:rPr>
          <w:rFonts w:ascii="SimSun" w:hAnsi="SimSun" w:hint="eastAsia"/>
          <w:sz w:val="21"/>
          <w:szCs w:val="21"/>
        </w:rPr>
        <w:lastRenderedPageBreak/>
        <w:t>并赞扬与产权组织在广泛的知识产权问题上的合作水平。代表团指出，俄罗斯联邦致力于在接下来的成员国大会系列会议中开展建设性的工作，并将竭尽全力以取得成果。</w:t>
      </w:r>
    </w:p>
    <w:p w:rsidR="004875C1" w:rsidRPr="004875C1" w:rsidRDefault="00222E6C" w:rsidP="004875C1">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t>萨摩亚代表团表示，作为一个太平洋地区的小岛屿国家和发展中国家，萨摩亚认识到太平洋岛屿国家需要得到更坚定的承诺，它们的声音需要得到倾听，特别是在关于传统知识、传统文化表现形式和遗传资源的讨论中。因此，太平洋地区寻求产权组织及其他代表合作伙伴的具体协助，以确保能够在产权组织的所有会议中更持续、更有力地代表太平洋岛屿国家。关于传统知识、传统文化表现形式和遗传资源问题，代表团支持召开一次外交会议的建议，以加快为传统知识和传统文化表现形式制定一个国际框架的努力。未来对于例外问题的任何讨论，都应当谨慎考虑传统知识和传统文化表现形式对于小岛屿国家生存和生计的重要性。截至目前，萨摩亚是第一个加入《北京条约》的太平洋岛屿国家。萨摩亚正在准备加入《马拉喀什条约》、《马德里议定书》及其他协定。因此，代表团请求产权组织给予技术援助，并增加萨摩亚注册簿工作人员和私营部门的能力建设机会，以落实这些协定所规定的义务。组建国家版权工作组的目的是为了加强公共部门和私营部门在开展知识产权能力建设、发展和执法活动中的伙伴关系，工作组于2017年8月召开了首次会议。萨摩亚继续积极支持鼓励太平洋地区的邻国加入产权组织，以及产权组织有利于小岛屿国家利益的各项协定。萨摩亚最近与产权组织合作，主办了首届太平洋地区知识产权局局长会议，以及首届太平洋地区传统知识、传统文化表现形式和遗传资源问题讲习班。萨摩亚赞赏产权组织亚洲及太平洋地区局局长和版权发展司司长的努力，以及澳大利亚、新西兰、中国、日本和韩国等政府提供的援助。</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t>沙特阿拉伯代表团祝贺主席当选，并祝所有成员在其工作中取得圆满成功。代表团赞扬产权组织所作的努力，特别是将发展议程纳入产权组织树立尊重知识产权风尚并促进各成员国利用知识产权的所有工作领域的主流。代表团称赞秘书处开展的合作和付出的巨大努力，并对总干事12月访问沙特阿拉伯致以最深切的感谢，届时将讨论多个问题，以进一步加强产权组织各项举措下的协作和益处。代表团满意地注意到本组织在多个领域提供的技术援助。代表团高兴地宣布，沙特阿拉伯已于今年早些时候决定成立沙特知识产权局（SIPA），作为所有知识产权局的总管机构，以改善所有知识产权相关工作的协调和</w:t>
      </w:r>
      <w:proofErr w:type="gramStart"/>
      <w:r w:rsidRPr="00222E6C">
        <w:rPr>
          <w:rFonts w:ascii="SimSun" w:hAnsi="SimSun" w:hint="eastAsia"/>
          <w:sz w:val="21"/>
          <w:szCs w:val="21"/>
        </w:rPr>
        <w:t>效绩</w:t>
      </w:r>
      <w:proofErr w:type="gramEnd"/>
      <w:r w:rsidRPr="00222E6C">
        <w:rPr>
          <w:rFonts w:ascii="SimSun" w:hAnsi="SimSun" w:hint="eastAsia"/>
          <w:sz w:val="21"/>
          <w:szCs w:val="21"/>
        </w:rPr>
        <w:t>。代表团回顾说，此决定是2020年国家转型计划的一部分，指出商务和投资部正在就此方面</w:t>
      </w:r>
      <w:proofErr w:type="gramStart"/>
      <w:r w:rsidRPr="00222E6C">
        <w:rPr>
          <w:rFonts w:ascii="SimSun" w:hAnsi="SimSun" w:hint="eastAsia"/>
          <w:sz w:val="21"/>
          <w:szCs w:val="21"/>
        </w:rPr>
        <w:t>作出</w:t>
      </w:r>
      <w:proofErr w:type="gramEnd"/>
      <w:r w:rsidRPr="00222E6C">
        <w:rPr>
          <w:rFonts w:ascii="SimSun" w:hAnsi="SimSun" w:hint="eastAsia"/>
          <w:sz w:val="21"/>
          <w:szCs w:val="21"/>
        </w:rPr>
        <w:t>必要安排。因此，沙特阿拉伯将大大受益于与产权组织和知识产权局专家的进一步合作来建立沙特知识产权局。代表团表示，沙特阿拉伯已采用电子注册程序来推进知识产权的使用和执法以及尊重知识产权的风尚。代表团回顾了依照发展议程建议将知识产权教材融入课程的建议。最后，代表团支持印度尼西亚代表团代表亚洲及太平洋集团、阿拉伯集团以及海湾阿拉伯国家合作委员会（海合会专利局）代表所作的发言。</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t>塞内加尔代表团以本国名义发言，赞同非洲集团的发言，强调了塞内加尔与产权组织的良好合作关系。本组织不断向塞内加尔提供支持以努力发展知识产权的两个主要方面，即：文学艺术作品和工业产权，赢得了高度赞赏。产权组织开展的有针对性的能力建设和技术援助活动仍然对塞内加尔的知识产权制度产生着积极的影响。技术和创新支持中心的设立以及国家级、次区域级和国际专题会议的举办，都有力地证明了这对创新、创造和技术转让的影响。塞内加尔欢迎产权组织和粮农组织对11月举办地理标志和植物新品</w:t>
      </w:r>
      <w:proofErr w:type="gramStart"/>
      <w:r w:rsidRPr="00222E6C">
        <w:rPr>
          <w:rFonts w:ascii="SimSun" w:hAnsi="SimSun" w:hint="eastAsia"/>
          <w:sz w:val="21"/>
          <w:szCs w:val="21"/>
        </w:rPr>
        <w:t>种区域</w:t>
      </w:r>
      <w:proofErr w:type="gramEnd"/>
      <w:r w:rsidRPr="00222E6C">
        <w:rPr>
          <w:rFonts w:ascii="SimSun" w:hAnsi="SimSun" w:hint="eastAsia"/>
          <w:sz w:val="21"/>
          <w:szCs w:val="21"/>
        </w:rPr>
        <w:t>研讨会的支持。它也是布基纳法索和一些非洲国家音像领域发展项目的受益者。代表团毫无保留地支持产权组织的发展活动，这些活动符合发展行动计划建议和可持续发展目标。</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t>塞尔维亚代表团支持格鲁吉亚代表团代表CEBS集团所作的发言，赞赏产权组织自2016年产权组织大会以来所取得的出色成绩。工业产权注册的全球体系在一体化方面有显著改进，代表团强调其大力支持对PCT费用表进行的拟议修正。产权组织通过开展大量项目和支助计划在加强成员国能力方面发挥了重要作用。塞尔维亚作为产权组织计划和预算之计划10的受益方，在努力提高公众对知识产权重要</w:t>
      </w:r>
      <w:r w:rsidRPr="00222E6C">
        <w:rPr>
          <w:rFonts w:ascii="SimSun" w:hAnsi="SimSun" w:hint="eastAsia"/>
          <w:sz w:val="21"/>
          <w:szCs w:val="21"/>
        </w:rPr>
        <w:lastRenderedPageBreak/>
        <w:t>性的认识和人员能力建设方面得到了产权组织的长期支持。没有产权组织的支持，代表团加强本国技术能力的努力将无法付诸现实。由于塞尔维亚知识产权局（SIPO）正在基于产权组织工业产权自动化系统（IPAS）平台改进其信息系统，代表团与产权组织主要针对信息技术开展了合作。SIPO工作人员研发的软件模块的应用对产权组织和欧洲专利局（EPO）新开展的合作产生了很大影响，并因此举办了多个关于数据处理的联合讲习班。2016年5月，SIPO启用了本地开发的专利、商标和工业品外观设计电子申请。塞尔维亚期望在产权组织的支持下，进一步提高其技术能力。SIPO还随时准备与其他主管局分享其关于IPAS及其他信息技术工具的经验，并为此在本地区得到了认可。SIPO的工作人员参与了欧洲和亚洲一些国家的知识产权局举办的各种技术活动与其他活动，这些国家包括圣马力诺、白俄罗斯、罗马尼亚、匈牙利、塞浦路斯、前南斯拉夫的马其顿共和国、阿尔巴尼亚和马耳他。2017年，产权组织与SIPO在塞尔维亚举办了多个活动，其中最重要的是产权组织创新与知识产权问题会议。产权组织还在塞尔维亚举办了两个广受好评的研讨会。此外，SIPO的多名工作人员参加了产权组织开展的专业发展计划。</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t>塞舌尔代表团欢迎产权组织持续提供的支持，这使代表团得以参加产权组织今年早些时候在博茨瓦纳哈博罗内为商标审查员举办的工业产权管理系统（IPAS）区域培训讲习班，得以升级IPAS系统并参加相关的远程培训活动。塞舌尔还出席了2017年7月在日内瓦召开的专利法常设委员会第二十六届会议，并成立了国家知识产权委员会，委员会将讨论知识产权相关问题和该国在知识产权相关谈判中的立场。产权组织关于建立单一</w:t>
      </w:r>
      <w:proofErr w:type="gramStart"/>
      <w:r w:rsidRPr="00222E6C">
        <w:rPr>
          <w:rFonts w:ascii="SimSun" w:hAnsi="SimSun" w:hint="eastAsia"/>
          <w:sz w:val="21"/>
          <w:szCs w:val="21"/>
        </w:rPr>
        <w:t>一个</w:t>
      </w:r>
      <w:proofErr w:type="gramEnd"/>
      <w:r w:rsidRPr="00222E6C">
        <w:rPr>
          <w:rFonts w:ascii="SimSun" w:hAnsi="SimSun" w:hint="eastAsia"/>
          <w:sz w:val="21"/>
          <w:szCs w:val="21"/>
        </w:rPr>
        <w:t>知识产权局的提案已提交给部长内阁，供国家知识产权委员会批准，委员会已向非洲地区知识产权组织提出成员申请。部长内阁已批准塞舌尔加入《马德里公约》。</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t>塞拉利昂代表团赞同塞内加尔代表团代表非洲集团的发言，并报告说，尽管进展慢于预期，但该国仍在继续发展其知识产权制度方面取得了进步。塞拉利昂知识产权局将在未来6个月内投入运行，但其实际运作将取决于产权组织、非洲地区知识产权组织和其他伙伴国家的援助。在塞拉利昂，专利注册在殖民地时期及之后的时期原先是通过联合王国进行的。今后，专利注册和审查将在当地进行。因此，不论是近期、中期还是长远来看，都有必要在高等院校设立可以运作的研发部门。一周的讲习班或研讨会根本不够。为此，代表团要求成员国或者通过产权组织和ARIPO向其提供援助，或者直接向其提供援助。</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t>新加坡代表团赞同印度尼西亚代表团代表东盟所作的发言，并表示以“共同愿景和共同任务授权”为指导，建立全球知识产权制度。这需要牢牢把握不断变化的经济形势，迎接变革，使系统和服务与时俱进，以保持其对利益相关者的价值和有效性。创新已成为全球经济增长和社会进步的关键动力，知识产权官员必须变成创新媒介，将思想转化为资产。代表团正在与当地和国际合作伙伴共同努力，在知识产权商业化和融资方面发展国家专长和生态系统，以促进企业增长。发展知识产权分析能力来为决策者提供帮助。对版权、设计和专利法的知识产权架构进行了调整和改进，以继续支持创作者和创新者。知识产权登记处现在已成为一个管理整个创新生态系统的机构，旨在发展经济和社会。合作对于妥善工作至关重要，与东盟知识产权工作组进行密切合作，在提升东盟知识产权制度质量方面取得了重大进展。新加坡对于菲律宾知识产权局成为PCT国际检索机构和国际初步审查机构给予充分的支持和信心，因为该局增强了东盟在提升专利检索和审查的质量和效率方面的努力。进一步赞赏产权组织仲裁和调解中心。期待在2007年至2012年产权组织大会任务授权内，迅速结束关于《广播条约》的讨论，注意“继续以基于信号的途径制定一项国际条约，以对传统意义上广播和有线广播的保护进行更新”。</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t>南非代表团赞同塞内加尔代表团代表非洲集团所作的发言，并强调创新和创造对解决众多挑战和加强全球发展和包容性增长的重要性。它呼吁作为产权组织发展议程支柱的技术援助，继续作为产权组织任务授权的核心，不被用作交易工具，并对报告所述的对与议程相关的建议的接纳和实施不充分表示</w:t>
      </w:r>
      <w:r w:rsidRPr="00222E6C">
        <w:rPr>
          <w:rFonts w:ascii="SimSun" w:hAnsi="SimSun" w:hint="eastAsia"/>
          <w:sz w:val="21"/>
          <w:szCs w:val="21"/>
        </w:rPr>
        <w:lastRenderedPageBreak/>
        <w:t>失望。代表团认为，为了社会经济进步，需要对非洲丰富的遗传资源、传统知识和传统文化表现形式认真、适当的保护，从而敦促IGC通过以权利为基础的解决方案。代表团打算继续以真诚的意愿进行谈判，期望可以就国际法律文书达成共识。代表团仍然认为，应将公开要求纳入数据法条约，因为这对于确保对权利人的适当承认很重要。它强调了依照2007年任务授权对保护广播组织的承诺，并呼吁就SCCR未完成的工作取得进展。最后，它敦促成员国合作，以通过2018/2019两年期预算，这样才可以在上述领域实现进展。</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t>斯里兰卡代表团赞同印度尼西亚代表团代表亚洲及太平洋集团所作的发言。它欢迎产权组织及总干事为纳入发展议程所作的大量努力，但强调有必要对更广泛的发展概念框架进行实质性讨论，以确保知识产权制度为国家社会经济增长和发展</w:t>
      </w:r>
      <w:proofErr w:type="gramStart"/>
      <w:r w:rsidRPr="00222E6C">
        <w:rPr>
          <w:rFonts w:ascii="SimSun" w:hAnsi="SimSun" w:hint="eastAsia"/>
          <w:sz w:val="21"/>
          <w:szCs w:val="21"/>
        </w:rPr>
        <w:t>作出</w:t>
      </w:r>
      <w:proofErr w:type="gramEnd"/>
      <w:r w:rsidRPr="00222E6C">
        <w:rPr>
          <w:rFonts w:ascii="SimSun" w:hAnsi="SimSun" w:hint="eastAsia"/>
          <w:sz w:val="21"/>
          <w:szCs w:val="21"/>
        </w:rPr>
        <w:t>贡献。IGC的审议对发展中国家尤其相关。虽然IGC的2016-2017两年</w:t>
      </w:r>
      <w:proofErr w:type="gramStart"/>
      <w:r w:rsidRPr="00222E6C">
        <w:rPr>
          <w:rFonts w:ascii="SimSun" w:hAnsi="SimSun" w:hint="eastAsia"/>
          <w:sz w:val="21"/>
          <w:szCs w:val="21"/>
        </w:rPr>
        <w:t>期进展</w:t>
      </w:r>
      <w:proofErr w:type="gramEnd"/>
      <w:r w:rsidRPr="00222E6C">
        <w:rPr>
          <w:rFonts w:ascii="SimSun" w:hAnsi="SimSun" w:hint="eastAsia"/>
          <w:sz w:val="21"/>
          <w:szCs w:val="21"/>
        </w:rPr>
        <w:t>报告令人鼓舞，但还需要在重要的准则制定领域取得实实在在的成果。代表团坚定地支持将IGC任务授权延长两年的建议。但是，IGC应在这段时间内，基于明确的工作计划完成其谈判，并起草一个或多个各方同意、具有法律约束力的国际文书，以促进关于遗传资源、传统知识和传统文化表现形式的知识产权，尤其是考虑到过去几年谈判实现的成熟度。尽管，在对外观设计法条约（DLT）草案的讨论上取得了进展，还需要进一步的工作以解决未决问题，并在DLT的条款中考虑成员国的不同发展水平。实施和履行DLT草案的义务呼吁国家的能力建设和对发展中国家提供技术援助。在当前和下一个两年期内开设新的产权组织驻外办事处应全面、透明</w:t>
      </w:r>
      <w:proofErr w:type="gramStart"/>
      <w:r w:rsidRPr="00222E6C">
        <w:rPr>
          <w:rFonts w:ascii="SimSun" w:hAnsi="SimSun" w:hint="eastAsia"/>
          <w:sz w:val="21"/>
          <w:szCs w:val="21"/>
        </w:rPr>
        <w:t>且达成</w:t>
      </w:r>
      <w:proofErr w:type="gramEnd"/>
      <w:r w:rsidRPr="00222E6C">
        <w:rPr>
          <w:rFonts w:ascii="SimSun" w:hAnsi="SimSun" w:hint="eastAsia"/>
          <w:sz w:val="21"/>
          <w:szCs w:val="21"/>
        </w:rPr>
        <w:t>共识，与产权组织成员国大会通过的关于驻外办事处指导原则一致。各方应在大会期间继续讨论，以在这方面达成共识。尽管产权组织和发展中国家间合作密切，包括通过CDIP及其他机构向后者提供技术和能力建设援助，但一些发展中国家，特别是最不发达国家和小岛屿发展中国家知识产权保护制度的欠缺，阻碍了它们在可持续发展议程上取得切实的进展。在这一背景下，实施发展议程很重要。总干事急需与成员国及相关联合国机构和国际组织密切磋商，将可持续发展目标（SDG）纳入产权组织所有相关机构的工作计划中。产权组织在SDG上采取的措施值得肯定，包括总干事于2017年2月给驻日内瓦大使和常驻代表做的演示报告，和产权组织秘书处编拟的关于产权组织对SDG的贡献的第一个年度报告。但是，产权组织需要全面审视SDG，并考虑将它们纳入各机构的工作中并与联合国系统合作的实际方式。CDIP可以在这方面发挥重要作用。确实，欢迎CDIP在2017年初将知识产权和发展作为其日常议程项目中的</w:t>
      </w:r>
      <w:proofErr w:type="gramStart"/>
      <w:r w:rsidRPr="00222E6C">
        <w:rPr>
          <w:rFonts w:ascii="SimSun" w:hAnsi="SimSun" w:hint="eastAsia"/>
          <w:sz w:val="21"/>
          <w:szCs w:val="21"/>
        </w:rPr>
        <w:t>常设项目</w:t>
      </w:r>
      <w:proofErr w:type="gramEnd"/>
      <w:r w:rsidRPr="00222E6C">
        <w:rPr>
          <w:rFonts w:ascii="SimSun" w:hAnsi="SimSun" w:hint="eastAsia"/>
          <w:sz w:val="21"/>
          <w:szCs w:val="21"/>
        </w:rPr>
        <w:t>的决定。将南南合作继续留在产权组织议程上也很重要，以在CDIP中就该议题</w:t>
      </w:r>
      <w:proofErr w:type="gramStart"/>
      <w:r w:rsidRPr="00222E6C">
        <w:rPr>
          <w:rFonts w:ascii="SimSun" w:hAnsi="SimSun" w:hint="eastAsia"/>
          <w:sz w:val="21"/>
          <w:szCs w:val="21"/>
        </w:rPr>
        <w:t>作出</w:t>
      </w:r>
      <w:proofErr w:type="gramEnd"/>
      <w:r w:rsidRPr="00222E6C">
        <w:rPr>
          <w:rFonts w:ascii="SimSun" w:hAnsi="SimSun" w:hint="eastAsia"/>
          <w:sz w:val="21"/>
          <w:szCs w:val="21"/>
        </w:rPr>
        <w:t>更多讨论和行动。知识产权作为技术和社会经济发展的工具提供的重大益处，与政府建立关于知识和创新的国家经济政策契合。在这样的背景下，代表团非常感谢产权组织的宝贵合作与支持，尤其是十点行动计划的实施，可能可以作为相似处境国家的范例。该计划产生了大量切实的成果。例如，斯里兰卡第一次被选为参加关于知识产权、旅游和文化的CDIP项目四个试点国家之一。在斯里兰卡，该项目的目标是帮助提高对知识产权的作用的意识，并支持与旅游相关的经济活动。产权组织委托的国家顾问报告对斯里兰卡的项目实施开展了全面研究，该报告已被产权组织批准，将于2017年11月印发。针对利益攸关方的研讨会和会议计划于同一时间召开。该研究还被用于制作斯里兰卡酒店管理学校的“旅游业中的知识产权”课程和针对在旅游业相关的中小型企业中运营的文凭和证书项目。2017年4月，在产权组织的帮助下，代表团举办了关于传统知识和传统文化表现形式的国家讲习班，其中利益攸关方和专家讨论了全面的国家传统知识政策的制定。讨论支持斯里兰卡对国家传统知识政策草案定稿的努力，工业和商务部正在对此进行审查。作为十五国集团（G-15）的前任主席，代表团还在同月举办了G-15国家传统知识讲习班。</w:t>
      </w:r>
      <w:proofErr w:type="gramStart"/>
      <w:r w:rsidRPr="00222E6C">
        <w:rPr>
          <w:rFonts w:ascii="SimSun" w:hAnsi="SimSun" w:hint="eastAsia"/>
          <w:sz w:val="21"/>
          <w:szCs w:val="21"/>
        </w:rPr>
        <w:t>它感谢</w:t>
      </w:r>
      <w:proofErr w:type="gramEnd"/>
      <w:r w:rsidRPr="00222E6C">
        <w:rPr>
          <w:rFonts w:ascii="SimSun" w:hAnsi="SimSun" w:hint="eastAsia"/>
          <w:sz w:val="21"/>
          <w:szCs w:val="21"/>
        </w:rPr>
        <w:t>产权组织全球问题部门副总干事的访问，自2013年11月总干事访问斯里兰卡之后，他是产权组织到访的官员中职务最高的。作为正在与产权组织开展的合作的一部分，斯里兰卡被选中实施有利的知识产权环境（EIE）项目，以提高斯里兰卡机构对技术的开发、管理和商业化的能力，即通过鼓励大学和研究机构加快对以知识产权为基础的技术的商业化的步伐，并帮助发展当地创新生态体系。为此，确定了轴心、次轴心和轮</w:t>
      </w:r>
      <w:r w:rsidRPr="00222E6C">
        <w:rPr>
          <w:rFonts w:ascii="SimSun" w:hAnsi="SimSun" w:hint="eastAsia"/>
          <w:sz w:val="21"/>
          <w:szCs w:val="21"/>
        </w:rPr>
        <w:lastRenderedPageBreak/>
        <w:t>辐，并制定了首轮意识提高计划。在产权组织和美国商法发展计划的支持下，启动了专利撰写培训，并在大学和研究机构中建立了技术转让办公室。挑选的一组项目当事方会得到长期培训。EIE项目依照产权组织的使命于2016年在斯里兰卡开展，讨论知识产权工具的使用，并创建知识产权中心，将公共和私营部门的广泛利益攸关方汇聚到一起。将任命国家顾问，在产权组织的技术支持下，与利益攸关方协商，起草全面的知识产权政策。在之前的成员国大会期间，代表团提交了加入《马拉喀什条约》的文书。将尽快与图书出版商和视力障碍利益攸关方开展讨论，商讨满足《马拉喀什条约》要求的路线图。还将与无障碍图书联合会开展讨论，以获得这方面的援助。还采取了措施，启动斯里兰卡加入马德里协定和马德里议定书的进程。政府</w:t>
      </w:r>
      <w:proofErr w:type="gramStart"/>
      <w:r w:rsidRPr="00222E6C">
        <w:rPr>
          <w:rFonts w:ascii="SimSun" w:hAnsi="SimSun" w:hint="eastAsia"/>
          <w:sz w:val="21"/>
          <w:szCs w:val="21"/>
        </w:rPr>
        <w:t>为为此</w:t>
      </w:r>
      <w:proofErr w:type="gramEnd"/>
      <w:r w:rsidRPr="00222E6C">
        <w:rPr>
          <w:rFonts w:ascii="SimSun" w:hAnsi="SimSun" w:hint="eastAsia"/>
          <w:sz w:val="21"/>
          <w:szCs w:val="21"/>
        </w:rPr>
        <w:t>实施的行动计划提供了两年的资金。已经采取了措施，将国家知识产权局的网页提升至国际水平，并建立与马德里体系兼容的电子国家知识产权局。2016年11月，产权组织协助举办了会议，提高对马德里体系的认识。产权组织同意，在2016年至2018年间，为国家知识产权局提供技术和能力建设援助，为让国家知识产权制度与马德里体系一致提供帮助。国家知识产权局正在为此发展基础设施。当前知识产权法的修正草案正在定稿，旨在通过马德里体系，促进国际和当地商标申请。2015年7月启动了斯里兰卡在线创新指示板（SL IDB），提供该国科学、技术和创新的概览，基于产权组织的技术援助和专业知识，该指示板得到了进一步的发展。自2018年初，根据立法变化，它可能会属于国家科学、技术和创新</w:t>
      </w:r>
      <w:proofErr w:type="gramStart"/>
      <w:r w:rsidRPr="00222E6C">
        <w:rPr>
          <w:rFonts w:ascii="SimSun" w:hAnsi="SimSun" w:hint="eastAsia"/>
          <w:sz w:val="21"/>
          <w:szCs w:val="21"/>
        </w:rPr>
        <w:t>协作局</w:t>
      </w:r>
      <w:proofErr w:type="gramEnd"/>
      <w:r w:rsidRPr="00222E6C">
        <w:rPr>
          <w:rFonts w:ascii="SimSun" w:hAnsi="SimSun" w:hint="eastAsia"/>
          <w:sz w:val="21"/>
          <w:szCs w:val="21"/>
        </w:rPr>
        <w:t>的主要责任。SL IDB还会被用于生成唯一国家研究员识别号。根据全球创新指数，2017年，斯里兰卡在全球127个经济体中排名第90位，自2014年来有稳步提升，当时在143个国家中排名第105位。内阁批准了对国家知识产权法的修正，以推动地理标志注册，并维护锡兰茶和锡兰肉桂生产商和出口商的利益。确立地理标志保护临时措施的修正案已在官方公报公布，将提交议会批准。国家知识产权局正在准备颁发相应的地理标志注册证书。产权组织——南亚区域合作联盟（南盟）第13届咨询会于2017年9月召开，主要聚焦知识产权领域的合作，会议期间，代表团强调有必要完成提议的谅解备忘录，以在未来的南盟会议中加强产权组织与南</w:t>
      </w:r>
      <w:proofErr w:type="gramStart"/>
      <w:r w:rsidRPr="00222E6C">
        <w:rPr>
          <w:rFonts w:ascii="SimSun" w:hAnsi="SimSun" w:hint="eastAsia"/>
          <w:sz w:val="21"/>
          <w:szCs w:val="21"/>
        </w:rPr>
        <w:t>盟国家间的</w:t>
      </w:r>
      <w:proofErr w:type="gramEnd"/>
      <w:r w:rsidRPr="00222E6C">
        <w:rPr>
          <w:rFonts w:ascii="SimSun" w:hAnsi="SimSun" w:hint="eastAsia"/>
          <w:sz w:val="21"/>
          <w:szCs w:val="21"/>
        </w:rPr>
        <w:t>合作。代表团期待在讨论的所有领域中，扩大其与产权组织的合作。</w:t>
      </w:r>
    </w:p>
    <w:p w:rsidR="00222E6C" w:rsidRPr="00222E6C" w:rsidRDefault="00EF3BCC" w:rsidP="006C530F">
      <w:pPr>
        <w:numPr>
          <w:ilvl w:val="0"/>
          <w:numId w:val="1"/>
        </w:numPr>
        <w:overflowPunct w:val="0"/>
        <w:spacing w:afterLines="50" w:after="120" w:line="340" w:lineRule="atLeast"/>
        <w:jc w:val="both"/>
        <w:textAlignment w:val="bottom"/>
        <w:rPr>
          <w:rFonts w:ascii="SimSun" w:hAnsi="SimSun"/>
          <w:sz w:val="21"/>
          <w:szCs w:val="21"/>
        </w:rPr>
      </w:pPr>
      <w:r w:rsidRPr="00EF3BCC">
        <w:rPr>
          <w:rFonts w:ascii="SimSun" w:hAnsi="SimSun" w:hint="eastAsia"/>
          <w:sz w:val="21"/>
          <w:szCs w:val="21"/>
        </w:rPr>
        <w:t>苏丹代表团欢迎成员国大会第五十七届会议的召开。代表团祝贺主席当选，赞赏总干事全面的报告和秘书处为会议所编拟的优质文件，并希望所有成员国在审议中取得成功。代表团支持塞内加尔代表团代表非洲集团和孟加拉国代表团代表最不发达国家集团所作的发言。代表团重申了苏丹支持知识产权作为经济、社会和文化发展的工具和资产的强烈政治意愿。确实，苏丹一直以来非常重视知识产权，并将其纳入了宪法和国家立法中，并加入了多个有关知识产权的地区和国际协定。为了丰富知识产权文化并执行国内法，苏丹设立了多个综合的知识产权法执行机构，包括针对知识产权侵权案件的专门法庭和检察院，以及文学和艺术作品警察部门。代表团表达了对产权组织的感谢，感谢其在推广和发展知识产权中的作用，和在2013年与产权组织签署的协定框架下开展的相关活动，例如WIPO学院于2月份派往苏丹的顾问团，以传播知识产权文化并加强大学的能力。该顾问团通过在苏丹大学中开设新的知识产权硕士项目，和设立预计于2018年开始运营的知识产权学院，确定了中期和长期的合作领域。此外，在苏丹喀土穆的非洲国际大学举办了针对大学和研究机构的知识产权政策研讨会，旨在提高知识产权领域的意识和能力建设，强调知识产权对大学和研究机构的重要性，重点关注利用知识产权工具营销和保护研究产品的经济和社会利益。总之，代表团感谢秘书处为提供技术援助和能力建设项目等所作的持续不断的努力。</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t>瑞典代表团完全支持日本代表B集团和爱沙尼亚代表欧洲联盟及其成员国所作的发言。知识产权法是知识资本投资的重要框架，也是增长和竞争力的关键领域，构成了大学和社会创新的框架条件的一部分。瑞典政府更加注重知识资产和与这些资产相关的知识产权的作用。因此，瑞典专利和注册局（PRV）的任务是通过帮助企业和公共创新体系的参与者获得更多信息并更好地认识无形资产的管理，推动长期</w:t>
      </w:r>
      <w:r w:rsidRPr="00222E6C">
        <w:rPr>
          <w:rFonts w:ascii="SimSun" w:hAnsi="SimSun" w:hint="eastAsia"/>
          <w:sz w:val="21"/>
          <w:szCs w:val="21"/>
        </w:rPr>
        <w:lastRenderedPageBreak/>
        <w:t>增长并增强创新和竞争力。除注册服务外，重视的结果是PRV如今由政府供资。政府还委任PRV和瑞典创新署在中小型企业、大学、公共创新支持体系的顾问、研究资助机构和政府部门中，提高对知识产权的认识和意识，鼓励无形资产的管理。对于PRV的使用者而言，这些改变不会影响商标、外观设计和专利的审查和注册服务，或PRV作为专利合作条约（PCT）主管单位的作用。他们仍会获得相同质量的服务。2016年，引入了国家专利申请的更为全面的检索报告。为鼓励数字化，通过PRV网页工具提交的数字申请比传统纸质申请收取的费用更低。产权组织和PRV之间就由瑞典国际开发合作署（Sida）资助的高级培训计划有良好的合作。这一合作是Sida决定在2017年将承诺扩大至知识产权时的重要元素，通过资助“最不发达国家的知识产权”的额外项目和有关支持创新的知识产权和遗传资源的</w:t>
      </w:r>
      <w:proofErr w:type="gramStart"/>
      <w:r w:rsidRPr="00222E6C">
        <w:rPr>
          <w:rFonts w:ascii="SimSun" w:hAnsi="SimSun" w:hint="eastAsia"/>
          <w:sz w:val="21"/>
          <w:szCs w:val="21"/>
        </w:rPr>
        <w:t>新培训</w:t>
      </w:r>
      <w:proofErr w:type="gramEnd"/>
      <w:r w:rsidRPr="00222E6C">
        <w:rPr>
          <w:rFonts w:ascii="SimSun" w:hAnsi="SimSun" w:hint="eastAsia"/>
          <w:sz w:val="21"/>
          <w:szCs w:val="21"/>
        </w:rPr>
        <w:t>计划实现。产权组织在总干事的带领下取得了巨大的进展，预计将</w:t>
      </w:r>
      <w:proofErr w:type="gramStart"/>
      <w:r w:rsidRPr="00222E6C">
        <w:rPr>
          <w:rFonts w:ascii="SimSun" w:hAnsi="SimSun" w:hint="eastAsia"/>
          <w:sz w:val="21"/>
          <w:szCs w:val="21"/>
        </w:rPr>
        <w:t>作出</w:t>
      </w:r>
      <w:proofErr w:type="gramEnd"/>
      <w:r w:rsidRPr="00222E6C">
        <w:rPr>
          <w:rFonts w:ascii="SimSun" w:hAnsi="SimSun" w:hint="eastAsia"/>
          <w:sz w:val="21"/>
          <w:szCs w:val="21"/>
        </w:rPr>
        <w:t>更大进步。其服务应更高效，满足客户对知识产权国际保护的需求，并且应提供并发展知识产权的国际法律框架和基础设施，以充分利用作为经济发展、创造和创新驱动力的知识产权。各不同联盟也必须实现财务运转。代表团愿意为公正、合理且兼顾各方利益的解决方案</w:t>
      </w:r>
      <w:proofErr w:type="gramStart"/>
      <w:r w:rsidRPr="00222E6C">
        <w:rPr>
          <w:rFonts w:ascii="SimSun" w:hAnsi="SimSun" w:hint="eastAsia"/>
          <w:sz w:val="21"/>
          <w:szCs w:val="21"/>
        </w:rPr>
        <w:t>作出</w:t>
      </w:r>
      <w:proofErr w:type="gramEnd"/>
      <w:r w:rsidRPr="00222E6C">
        <w:rPr>
          <w:rFonts w:ascii="SimSun" w:hAnsi="SimSun" w:hint="eastAsia"/>
          <w:sz w:val="21"/>
          <w:szCs w:val="21"/>
        </w:rPr>
        <w:t>贡献，并重申其对商标、工业品外观设计和地理标志法律常设委员会工作的坚定承诺，特别是针对DLT。代表团感谢秘书处为推进SCCR议程所作的努力。产权组织标准委员会继续以解决问题为导向的工作。产权组织的全球知识产权服务非常重要，瑞典已经准备好为PCT和马德里体系的工作</w:t>
      </w:r>
      <w:proofErr w:type="gramStart"/>
      <w:r w:rsidRPr="00222E6C">
        <w:rPr>
          <w:rFonts w:ascii="SimSun" w:hAnsi="SimSun" w:hint="eastAsia"/>
          <w:sz w:val="21"/>
          <w:szCs w:val="21"/>
        </w:rPr>
        <w:t>作出</w:t>
      </w:r>
      <w:proofErr w:type="gramEnd"/>
      <w:r w:rsidRPr="00222E6C">
        <w:rPr>
          <w:rFonts w:ascii="SimSun" w:hAnsi="SimSun" w:hint="eastAsia"/>
          <w:sz w:val="21"/>
          <w:szCs w:val="21"/>
        </w:rPr>
        <w:t>贡献。</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t>瑞士代表团赞同日本代表团代表B集团所作的发言，随后强调产权组织的注意力必须仍专注于构成其任务授权核心的工作，即主要是发展产权组织管理的注册体系并使其现代化。鉴于这些体系的适当运营是产权组织作为世界知识产权服务提供者的任务授权的关键组成部分，代表团强调2018年-2027年资产管理计划至关重要，其中规定了对注册体系基础设施和产权</w:t>
      </w:r>
      <w:proofErr w:type="gramStart"/>
      <w:r w:rsidRPr="00222E6C">
        <w:rPr>
          <w:rFonts w:ascii="SimSun" w:hAnsi="SimSun" w:hint="eastAsia"/>
          <w:sz w:val="21"/>
          <w:szCs w:val="21"/>
        </w:rPr>
        <w:t>组织大楼</w:t>
      </w:r>
      <w:proofErr w:type="gramEnd"/>
      <w:r w:rsidRPr="00222E6C">
        <w:rPr>
          <w:rFonts w:ascii="SimSun" w:hAnsi="SimSun" w:hint="eastAsia"/>
          <w:sz w:val="21"/>
          <w:szCs w:val="21"/>
        </w:rPr>
        <w:t>维护的主要投资，同时强调每个人都知道基础设施的持续现代化和维护会带来长期的成本节省，并且防患于未然总是比补救于已然花费更少。它指出2018年-2027年资产管理计划和2018/19年两年</w:t>
      </w:r>
      <w:proofErr w:type="gramStart"/>
      <w:r w:rsidRPr="00222E6C">
        <w:rPr>
          <w:rFonts w:ascii="SimSun" w:hAnsi="SimSun" w:hint="eastAsia"/>
          <w:sz w:val="21"/>
          <w:szCs w:val="21"/>
        </w:rPr>
        <w:t>期计划</w:t>
      </w:r>
      <w:proofErr w:type="gramEnd"/>
      <w:r w:rsidRPr="00222E6C">
        <w:rPr>
          <w:rFonts w:ascii="SimSun" w:hAnsi="SimSun" w:hint="eastAsia"/>
          <w:sz w:val="21"/>
          <w:szCs w:val="21"/>
        </w:rPr>
        <w:t>和预算草案都尚未在成员国大会上讨论，出于产权组织的利益，这两份重要文件必须立即得到通过。代表团强调，不对支撑产权组织及其机构顺畅运营的财政原则提出质疑很重要。它认为，产权组织不是其联盟和体系的总和，而是必须继续作为统一组织运营；产权组织的每个活动都有缘由，没有体系具有高于其他体系的合法性。因此，希望成员国证明责任，并</w:t>
      </w:r>
      <w:proofErr w:type="gramStart"/>
      <w:r w:rsidRPr="00222E6C">
        <w:rPr>
          <w:rFonts w:ascii="SimSun" w:hAnsi="SimSun" w:hint="eastAsia"/>
          <w:sz w:val="21"/>
          <w:szCs w:val="21"/>
        </w:rPr>
        <w:t>作出</w:t>
      </w:r>
      <w:proofErr w:type="gramEnd"/>
      <w:r w:rsidRPr="00222E6C">
        <w:rPr>
          <w:rFonts w:ascii="SimSun" w:hAnsi="SimSun" w:hint="eastAsia"/>
          <w:sz w:val="21"/>
          <w:szCs w:val="21"/>
        </w:rPr>
        <w:t>相应行动避免任何不利的系统性影响。它进一步表示，标准制定活动也构成了产权组织核心任务授权的一部分，并且坚信，一旦《里斯本协定日内瓦文本》生效，原产地名称和地理标志国际注册的新体系将提供给尽可能多的人使用。它希望，针对工业品外观设计、遗传资源、传统知识、民间文学艺术和国名正在开展的准则制定工作会带来积极成果。瑞士有兴趣等待在SCT内继续讨论国名、地理名称和其他显著标志的在线保护。为此，它对UDRP没有适用于国名感到痛惜，尽管有关大会于2002年通过了这一建议。瑞士希望利用能防止滥用和加强透明的机制，及时加强对国名、地名及其他地理名称的保护。最后，它强调其致力于为成员国大会的积极成果</w:t>
      </w:r>
      <w:proofErr w:type="gramStart"/>
      <w:r w:rsidRPr="00222E6C">
        <w:rPr>
          <w:rFonts w:ascii="SimSun" w:hAnsi="SimSun" w:hint="eastAsia"/>
          <w:sz w:val="21"/>
          <w:szCs w:val="21"/>
        </w:rPr>
        <w:t>作出</w:t>
      </w:r>
      <w:proofErr w:type="gramEnd"/>
      <w:r w:rsidRPr="00222E6C">
        <w:rPr>
          <w:rFonts w:ascii="SimSun" w:hAnsi="SimSun" w:hint="eastAsia"/>
          <w:sz w:val="21"/>
          <w:szCs w:val="21"/>
        </w:rPr>
        <w:t>贡献。</w:t>
      </w:r>
    </w:p>
    <w:p w:rsidR="00222E6C" w:rsidRPr="00222E6C" w:rsidRDefault="00D543A5" w:rsidP="006C530F">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t>阿拉伯</w:t>
      </w:r>
      <w:r w:rsidR="00222E6C" w:rsidRPr="00222E6C">
        <w:rPr>
          <w:rFonts w:ascii="SimSun" w:hAnsi="SimSun" w:hint="eastAsia"/>
          <w:sz w:val="21"/>
          <w:szCs w:val="21"/>
        </w:rPr>
        <w:t>叙利亚共和国代表团祝贺主席当选，表示高兴出席本次会议。代表团对总干事表示最衷心的感谢，他带领本组织</w:t>
      </w:r>
      <w:proofErr w:type="gramStart"/>
      <w:r w:rsidR="00222E6C" w:rsidRPr="00222E6C">
        <w:rPr>
          <w:rFonts w:ascii="SimSun" w:hAnsi="SimSun" w:hint="eastAsia"/>
          <w:sz w:val="21"/>
          <w:szCs w:val="21"/>
        </w:rPr>
        <w:t>作出</w:t>
      </w:r>
      <w:proofErr w:type="gramEnd"/>
      <w:r w:rsidR="00222E6C" w:rsidRPr="00222E6C">
        <w:rPr>
          <w:rFonts w:ascii="SimSun" w:hAnsi="SimSun" w:hint="eastAsia"/>
          <w:sz w:val="21"/>
          <w:szCs w:val="21"/>
        </w:rPr>
        <w:t>的杰出努力，利用知识产权为所有人带来福利，激发各领域的创新和创造力，促进中小企业对知识产权的运用。代表团肯定了叙利亚阿拉伯共和国与产权组织之间的密切合作，尽管在目前打击恐怖主义的情况下，这种合作帮助该国在知识产权相关领域取得进展。的确，叙利亚一贯高度重视知识产权，把它作为经济发展有效的且不可或缺的推动力。本着这种精神，代表团允许一个强有力的立法框架来保护公民的利益和权利。国际公约也被转化为与国际法最新发展相一致的国家法律。作为数</w:t>
      </w:r>
      <w:proofErr w:type="gramStart"/>
      <w:r w:rsidR="00222E6C" w:rsidRPr="00222E6C">
        <w:rPr>
          <w:rFonts w:ascii="SimSun" w:hAnsi="SimSun" w:hint="eastAsia"/>
          <w:sz w:val="21"/>
          <w:szCs w:val="21"/>
        </w:rPr>
        <w:t>个</w:t>
      </w:r>
      <w:proofErr w:type="gramEnd"/>
      <w:r w:rsidR="00222E6C" w:rsidRPr="00222E6C">
        <w:rPr>
          <w:rFonts w:ascii="SimSun" w:hAnsi="SimSun" w:hint="eastAsia"/>
          <w:sz w:val="21"/>
          <w:szCs w:val="21"/>
        </w:rPr>
        <w:t>知识产权相关条约的缔约国，代表团获得了显著益处，最重要的是受益于《马德里议定书》。代表团还与产权组织合作制定了国家知识产权战略，并继续通过巴塞勒发明创新博览会来支持创造者和发明人。第十八届博览会于2017年8月20日至24日成功举办，汇集了大批发明人。在这方面，代表团</w:t>
      </w:r>
      <w:r w:rsidR="00222E6C" w:rsidRPr="00222E6C">
        <w:rPr>
          <w:rFonts w:ascii="SimSun" w:hAnsi="SimSun" w:hint="eastAsia"/>
          <w:sz w:val="21"/>
          <w:szCs w:val="21"/>
        </w:rPr>
        <w:lastRenderedPageBreak/>
        <w:t>感谢产权组织继续为获奖者颁发奖牌，展示了举办博览会以支持创造者和发明人将其想法转化为产品的重要意义。代表团坚信青年的变革力量，努力调动所有行动者支持创造和创新，通过发挥特定和综合的作用，提升创造者和发明人对国民经济的贡献。代表团宣布叙利亚阿拉伯共和国追求实施“知识产权文化计划”，以提高对知识产权和激发创造力重要性的意识，该计划涵盖</w:t>
      </w:r>
      <w:proofErr w:type="gramStart"/>
      <w:r w:rsidR="00222E6C" w:rsidRPr="00222E6C">
        <w:rPr>
          <w:rFonts w:ascii="SimSun" w:hAnsi="SimSun" w:hint="eastAsia"/>
          <w:sz w:val="21"/>
          <w:szCs w:val="21"/>
        </w:rPr>
        <w:t>所有利益</w:t>
      </w:r>
      <w:proofErr w:type="gramEnd"/>
      <w:r w:rsidR="00222E6C" w:rsidRPr="00222E6C">
        <w:rPr>
          <w:rFonts w:ascii="SimSun" w:hAnsi="SimSun" w:hint="eastAsia"/>
          <w:sz w:val="21"/>
          <w:szCs w:val="21"/>
        </w:rPr>
        <w:t>相关者，包括大学、学校、中小企业和公司。在这一背景下，产权组织提供了一套重要的资源和材料，并附有阿拉伯文摘要。资源以光盘形式提供并分发给各个部门，重点针对产权组织免费专利信息服务的使用和对使用全球专利库和数据库的培训。还推行了“公共宣传计划”，方式是通过开发商业和工业产权保护局（DCIP）的网站和在线出版DCIP月刊，提供叙利亚阿拉伯共和国有关知识产权和商标与工业品外观设计注册的各种消息。此外，“知识产权文化计划”帮助将知识产权理念在叙利亚的学校、机构和大学主流化，特别是与教育部签署谅解备忘录以来，该备忘录旨在通过利用产权组织出版物提高认识以发展创造性天赋与技能。代表团也专注于鼓励公司、企业和生产性企业利用马德里体系受益。最后，代表团重申对本组织工作的承诺，并满意地注意到取得的进展。代表团赞扬秘书处为筹备会议所做的工作，特别感谢阿拉伯局促进叙利亚阿拉伯共和国与产权组织之间的合作。</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t>泰国代表团赞同印度尼西亚代表亚洲及太平洋集团所作的发言。它呼吁缩小分歧，并找到共同立场和政治意愿，以解决未决的准则制定问题，并强调其支持继续IGC的讨论。它敦促成员国以合作的态度建设性地讨论有关外观设计法条约的事宜，例如技术援助和公开要求。它准备对SCCR、SCP和SCT中出现的问题开展建设性工作，以加强国家和国际知识产权制度。它希望成员国牢记产权组织驻外办事处指导原则，要求对发展方面、没有驻外办事处的地区和产权组织首选全球知识产权服务的使用者的位置给予适当考虑，以就开设新的驻外办事处</w:t>
      </w:r>
      <w:proofErr w:type="gramStart"/>
      <w:r w:rsidRPr="00222E6C">
        <w:rPr>
          <w:rFonts w:ascii="SimSun" w:hAnsi="SimSun" w:hint="eastAsia"/>
          <w:sz w:val="21"/>
          <w:szCs w:val="21"/>
        </w:rPr>
        <w:t>作出</w:t>
      </w:r>
      <w:proofErr w:type="gramEnd"/>
      <w:r w:rsidRPr="00222E6C">
        <w:rPr>
          <w:rFonts w:ascii="SimSun" w:hAnsi="SimSun" w:hint="eastAsia"/>
          <w:sz w:val="21"/>
          <w:szCs w:val="21"/>
        </w:rPr>
        <w:t>各方均接受的决定。它宣布，在旨在引领以价值为基础和创新驱动的经济的新增长模式下，泰国将发展知识产权制度列为重中之重，还批准了一个20年的国家知识产权体系路线图，以支持创造、创新和创造力的标准，加强知识产权保护和执行，并推动知识产权的利用和商业化。它还宣布泰国递交了加入《马德里议定书》的文书，并且正在修正版权法，为加入产权组织互联网条约和《马拉喀什条约》</w:t>
      </w:r>
      <w:proofErr w:type="gramStart"/>
      <w:r w:rsidRPr="00222E6C">
        <w:rPr>
          <w:rFonts w:ascii="SimSun" w:hAnsi="SimSun" w:hint="eastAsia"/>
          <w:sz w:val="21"/>
          <w:szCs w:val="21"/>
        </w:rPr>
        <w:t>作准备</w:t>
      </w:r>
      <w:proofErr w:type="gramEnd"/>
      <w:r w:rsidRPr="00222E6C">
        <w:rPr>
          <w:rFonts w:ascii="SimSun" w:hAnsi="SimSun" w:hint="eastAsia"/>
          <w:sz w:val="21"/>
          <w:szCs w:val="21"/>
        </w:rPr>
        <w:t>，之后它会加入《海牙协定》。知识产权保护的法律制度得到了加强，通过修正专利法，以符合修正《与贸易有关的知识产权协定》的议定书，并修正了版权法，以通过为移除知识产权侵权内容和阻止其获取提供法律基础，加强对防止网络盗版的保护。知识产权登记服务正在得到改进，通过升级国家知识产权局的IT系统，加强申请和审查程序的效率和有效性，和计划在3年时间内征聘约120名专利和商标审查员。</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t>多哥代表团赞同塞内加尔代表团代表非洲集团所作的发言，以及孟加拉国代表团代表最不发达国家集团所作的发言。它对总干事自被任命执掌产权组织以来，就加强成员国与本组织之间合作所作的努力表示感谢。这些努力充分体现在产权组织支助多哥举办的多个活动中，例如在洛美举办的关于推动知识产权制度的国家讲习班，极大地启迪了参会者，使他们掌握了实施各类知识产权文书的机制和益处。产权组织还资助多哥参加了多个有关知识产权问题的地区和国际讲习班与研讨会。代表团鼓励产权组织继续并加强这些面向最不发达国家的技术合作行动，以提高最不发达国家对于国际经济的参与度，并为这些国家的发明者、研究者、企业及其他创新者提供支持。多哥通过利用知识产权制度认识到知识经济的重要性，并已经确认了若干涵盖其优先事项和具体需求的旗舰项目。落实这些项目将加强对知识产权制度的利用，并按照多哥最高当局的设想，将其转化为能够驱动可持续发展的社会经济文化发展的真正跳板。因此，多哥政府希望继续依靠产权组织及其他伙伴的合作机制来执行这些项目。关于在IGC讨论的遗传资源和传统知识产权保护问题，代表团强烈支持召开下一个外交会议的想法，以便能够尽快就该主题通过一个公平平等的国际条约。它也支持召开一次外交会议以通过一项《外观设计法条约》的想法，这将解决其对于公开要求、技术援助、能力建设及向发展中国家转让技术等问题的关切。</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lastRenderedPageBreak/>
        <w:t>特立尼达和多巴哥代表团支持萨尔瓦多代表团代表GRULAC的发言。代表团继续努力，提升整个知识产权生态系统，提高利益攸关方和创造者的意识和能力。产权组织在2017年协助组织了一场关于以音乐谋生存的国家研讨会。特立尼达和多巴哥继续开展有关知识产权发展的工作。国家知识产权局和特立尼达和多巴哥大学签署了一份关于提供知识产权指导、举办知识产权诊所和专利采矿课程的谅解备忘录。国家知识产权局与各机构进行了互动，分别为他们的企业孵化器客户提供指导，并正在建立自己的技术图书馆，该图书馆可以在产权组织的协助下转变为技术与创新支持中心。公共部门投资方案下提出的关于提升对知识产权的尊重的项目继续作为国家知识产权局工作计划的一部分。《商标法》已经被废除和取代。新的法律为实施《马德里议定书》铺平了道路。代表团高兴地宣布，特立尼达的蒙特塞拉特山可可作为该国首个地理标志被注册。代表团渴望保留多年来IGC取得的成果，并支持加强IGC及其工作持久性的提议。</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t>突尼斯代表团完全赞同塞内加尔代表非洲集团所作的发言。它表示，作为2015年诺贝尔和平奖获得者的东道国，因其在该地区的战略地位及其在多个领域的专门知识，特别是在知识产权方面，突尼斯</w:t>
      </w:r>
      <w:proofErr w:type="gramStart"/>
      <w:r w:rsidRPr="00222E6C">
        <w:rPr>
          <w:rFonts w:ascii="SimSun" w:hAnsi="SimSun" w:hint="eastAsia"/>
          <w:sz w:val="21"/>
          <w:szCs w:val="21"/>
        </w:rPr>
        <w:t>作出</w:t>
      </w:r>
      <w:proofErr w:type="gramEnd"/>
      <w:r w:rsidRPr="00222E6C">
        <w:rPr>
          <w:rFonts w:ascii="SimSun" w:hAnsi="SimSun" w:hint="eastAsia"/>
          <w:sz w:val="21"/>
          <w:szCs w:val="21"/>
        </w:rPr>
        <w:t>了很大的贡献。突尼斯根据《宪法》第41条对知识产权规定了保障。鉴于知识产权对突尼斯经济社会和文化发展的影响，知识产权在该国的地位日益突显。因此，突尼斯不遗余力地将其条例和规则调整到了最高国际标准，并加入了国际公约和条约，其中包括产权组织管理的15个国际公约和条约。最近加入的国际公约和条约包括：《工业品外观设计国际注册海牙协定》日内瓦文本、《商标国际注册马德里协定有关议定书》、《北京条约》和《马拉喀什条约》。现正在审查其他条约，以便批准。代表团对IGC所取得的进展感到满意。它希望大会的工作将为制定保护这种知识的法律文书提供实际的解决方案。突尼斯与产权组织进行了良好的合作，并正在从通过国家主管机构与国际局的有效协调而制定的有胆识的、结构良好的援助计划中获益。它希望加强这种合作，并希望继续获得产权组织对各种举措的支持，其中包括：通过采用IPAS实现国家标准化和工业产权局信息系统的现代化；创建一个国家知识产权学院；以及，初步建立四个技术转让办公室（TTO）。2017年5月17日至18日在突尼斯举办了一次阿拉伯区域研讨会，讨论了产权组织在突尼斯建立技术转让办公室</w:t>
      </w:r>
      <w:proofErr w:type="gramStart"/>
      <w:r w:rsidRPr="00222E6C">
        <w:rPr>
          <w:rFonts w:ascii="SimSun" w:hAnsi="SimSun" w:hint="eastAsia"/>
          <w:sz w:val="21"/>
          <w:szCs w:val="21"/>
        </w:rPr>
        <w:t>之试点</w:t>
      </w:r>
      <w:proofErr w:type="gramEnd"/>
      <w:r w:rsidRPr="00222E6C">
        <w:rPr>
          <w:rFonts w:ascii="SimSun" w:hAnsi="SimSun" w:hint="eastAsia"/>
          <w:sz w:val="21"/>
          <w:szCs w:val="21"/>
        </w:rPr>
        <w:t>项目的成果。与会者认为项目取得了成功，并建议将其扩大到该地区的其他受援国。今年讨论的议题至关重要。代表团希望所作的决定符合所有利益攸关方的期望。</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t>土耳其代表团称，该国通过了新的工业产权法典，从而使其工业产权体系现代化。该法典将有关专利、外观设计、商标和地理标志保护的单独法律，汇总至一个文件，同时更新并加强了以前的制度。知识产权制度的结构进行了调整，对用户更加友好，从而促进了审查，缩短平均注册时间，增强执行知识产权权利的工具，鼓励商业化并提高了土耳其专利商标局（TURKPATENT）的行政能力。TURKPATENT是商标和外观设计申请量排前10位的主管局，预计其2016年的申请量高于2017年，因为TURKPATENT成为了国际检索单位，并开展了其他措施，例如更新知识产权法院。代表团赞扬了土耳其和WIPO学院合作取得的出色成果，并宣布第一批专利和外观设计法硕士学生于2016年从安卡拉大学毕业，土耳其还设立了其知识产权学院，该学院通过与产权组织及国家知识产权学院的合作，将成为知识产权卓越教学的地区中心。它欢迎IGC对外观设计法条约的讨论取得的进展，并希望成员国找到共识，以结束谈判。代表团赞成日本代表团代表B集团关于2018年/2019两年</w:t>
      </w:r>
      <w:proofErr w:type="gramStart"/>
      <w:r w:rsidRPr="00222E6C">
        <w:rPr>
          <w:rFonts w:ascii="SimSun" w:hAnsi="SimSun" w:hint="eastAsia"/>
          <w:sz w:val="21"/>
          <w:szCs w:val="21"/>
        </w:rPr>
        <w:t>期计划</w:t>
      </w:r>
      <w:proofErr w:type="gramEnd"/>
      <w:r w:rsidRPr="00222E6C">
        <w:rPr>
          <w:rFonts w:ascii="SimSun" w:hAnsi="SimSun" w:hint="eastAsia"/>
          <w:sz w:val="21"/>
          <w:szCs w:val="21"/>
        </w:rPr>
        <w:t>和预算的发言，祝贺产权组织良好的财政管理。它重申了对开设产权组织驻外办事处始终如一的兴趣，并呼吁为挑选申请开设此类办事处的国家，在反映所有候选人精神的共识的基础上，采取全面、透明、客观、择优且非派别的方法。土耳其的申请覆盖了2016-2017年和2018-2019年两年期，会与未来的最不发达国家技术银行产生协同效应，这会确保成功并为产权组织增加巨大价值。</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lastRenderedPageBreak/>
        <w:t>乌干达代表团赞同塞内加尔代表团代表非洲集团所作发言。乌干达依靠创意和创新来解决疾病、饥饿、贫困和失业所带来的诸多挑战。它还实施了可持续发展目标加速器（SDGA）以减轻气候变化和青年失业问题带来的负面影响，以及为药品获取、粮食安全和保护生物多样性等问题提供解决方案。确保创新持续增长是非常必要的，这只能通过以充分保护和有效执法为特征，并且建立在以必要的政策、法律和法制框架达成的平衡基础之上的有效知识产权制度来实现。乌干达赞赏产权组织2016/2017两年期期间在该国开展的鼓励创新、加强知识产权保护的项目和活动，包括就升级和维护知识产权自动化系统为乌干达提供的技术援助。产权组织继续参与乌干达知识产权管理的现代化进程，提供人力资源培训和能力建设，为制定国家知识产权政策草案和检验其效果提供支助，并通过技术与创新支持中心为技术转让提供协助。产权组织在乌干达开展了多项活动，其中包括一次国家研讨会和一次需求分析。保护遗传资源和相关传统知识是乌干达知识产权战略的一个重要组成部分，该战略的宗旨是推动该国土著人民和当地社区的创意和创新，以促进替代性治疗获取、提高粮食安全、保护生物多样性及实现可持续发展。在国际知识产权保护规则完成兼顾各方、以发展为导向的更新方面产生的显著拖延令人担忧。尽管IGC关于国际法律文书的工作，特别是对于遗传资源问题确实取得了进展，但是其进展仍然充满了挫折。促进于2019年召开外交会议，以通过关于遗传资源和相关传统知识有约束力的国际法律文书的谈判应当加速。成员国对于IGC讨论的问题，以及产权组织的其他工作都应当以透明合作的方式，本着良好意愿进行谈判。乌干达致力于批准《马拉喀什条约》，也支持为图书馆和档案馆以及教育和研究机构及其他残疾人制定限制与例外的工作。</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t>乌克兰代表团赞扬产权组织在建立一个均衡有效的全球知识产权体系方面的专业性、效率和取得的重大进展，以及通过各层面和各国的稳定协调的合作，促进在世界范围内有效合理地利用知识产权。这是实现人人享有繁荣的先决条件。各代表团相信，在《商标法新加坡条约》和《商标国际注册马德里协定及其议定书》下开展的富有成果的合作对全世界所有利益攸关方都极为有益。乌克兰在国家知识产权管理改革方面</w:t>
      </w:r>
      <w:proofErr w:type="gramStart"/>
      <w:r w:rsidRPr="00222E6C">
        <w:rPr>
          <w:rFonts w:ascii="SimSun" w:hAnsi="SimSun" w:hint="eastAsia"/>
          <w:sz w:val="21"/>
          <w:szCs w:val="21"/>
        </w:rPr>
        <w:t>作出</w:t>
      </w:r>
      <w:proofErr w:type="gramEnd"/>
      <w:r w:rsidRPr="00222E6C">
        <w:rPr>
          <w:rFonts w:ascii="SimSun" w:hAnsi="SimSun" w:hint="eastAsia"/>
          <w:sz w:val="21"/>
          <w:szCs w:val="21"/>
        </w:rPr>
        <w:t>了相当大的努力，以消除任何腐败风险。改革程序已经结束，政府制度发生了变化，采取了两层，而不是三层式的做法。这无疑对</w:t>
      </w:r>
      <w:proofErr w:type="gramStart"/>
      <w:r w:rsidRPr="00222E6C">
        <w:rPr>
          <w:rFonts w:ascii="SimSun" w:hAnsi="SimSun" w:hint="eastAsia"/>
          <w:sz w:val="21"/>
          <w:szCs w:val="21"/>
        </w:rPr>
        <w:t>各级制度</w:t>
      </w:r>
      <w:proofErr w:type="gramEnd"/>
      <w:r w:rsidRPr="00222E6C">
        <w:rPr>
          <w:rFonts w:ascii="SimSun" w:hAnsi="SimSun" w:hint="eastAsia"/>
          <w:sz w:val="21"/>
          <w:szCs w:val="21"/>
        </w:rPr>
        <w:t>运作产生了积极的影响，对国内外申请人来说都是有用的。乌克兰特别重视发展知识产权以及版权及相关权领域的国家经济基础，以符合现行国际标准。代表团感谢为起草集体管理法案所提供的法律援助。关于欧洲和欧洲大西洋一体化，乌克兰已经启动了加入中欧和波罗的海国家集团的程序，考虑到这一举措在历史上和地缘政治上都是切合实际的。代表团非常感谢产权组织支持和协助执行重大项目，例如：为大学制定知识产权政策；创建技术与创新支持中心；以及知识产权制度的法律发展。代表团深信，乌克兰正像其他产权组织成员国一样，正在为发展和完善全球知识产权保护体系</w:t>
      </w:r>
      <w:proofErr w:type="gramStart"/>
      <w:r w:rsidRPr="00222E6C">
        <w:rPr>
          <w:rFonts w:ascii="SimSun" w:hAnsi="SimSun" w:hint="eastAsia"/>
          <w:sz w:val="21"/>
          <w:szCs w:val="21"/>
        </w:rPr>
        <w:t>作出</w:t>
      </w:r>
      <w:proofErr w:type="gramEnd"/>
      <w:r w:rsidRPr="00222E6C">
        <w:rPr>
          <w:rFonts w:ascii="SimSun" w:hAnsi="SimSun" w:hint="eastAsia"/>
          <w:sz w:val="21"/>
          <w:szCs w:val="21"/>
        </w:rPr>
        <w:t>重大贡献，从而创造有利于各国发展和繁荣的条件。代表团决心与其他成员国密切合作解决任何未决的问题，并希望诉讼能够有效和富有成果。</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t>阿拉伯联合酋长国代表团感谢主席成功地就包括开设产权组织驻外办事处在内的多个问题进行了讨论。代表团祝贺越南大使杨先生阁下当选下一个两年期的产权组织大会主席，希望他在此任务中取得圆满成功。代表团感谢总干事领导本组织的工作。代表团支持印度尼西亚代表团代表亚洲及太平洋集团所作的发言。代表团表示愿意以灵活和有建设性的方式与所有成员一同参与，并就实质性问题达成共识。代表团高兴地宣布，阿拉伯联合酋长国在发展知识产权制度方面取得了长足进步，使之成为在知识和创新中实现经济竞争力的促进因素。代表团期待着促进在区域和国际层面传播知识产权文化和做法，希望其他成员国支持其在阿拉伯联合酋长国设立驻外办事处的提案。代表团请所有成员考虑阿拉伯联合酋长国为设立驻外办事处提出的理想框架，这在计划和预算委员会第二十六届会议期间作过详细介绍。代表团强调，阿拉伯联合酋长国政治稳定、增长率高、竞争力强、地理位置具有战略性、国际关系好、基础设施发达、法律框架有现代性、商业地位稳健，而且有雄心勃勃的发展愿景，旨在建设由创意、创</w:t>
      </w:r>
      <w:r w:rsidRPr="00222E6C">
        <w:rPr>
          <w:rFonts w:ascii="SimSun" w:hAnsi="SimSun" w:hint="eastAsia"/>
          <w:sz w:val="21"/>
          <w:szCs w:val="21"/>
        </w:rPr>
        <w:lastRenderedPageBreak/>
        <w:t>新和知识产权驱动的可持续和生产效率高的知识经济。事实上，阿拉伯联合酋长国能够在地区发挥领导作用，并在多项全球效绩和发展指标上获得优异成绩，其中，在全球创新指数（GII）中位列阿拉伯国家第一，全球排在第35位。代表团重申，承诺与其他成员开展有建设性的合作，在本届大会期间就新驻外办事处的东道国达成共识。代表团请所有成员界定清楚全面的方法来挑选驻外办事处的东道国，以便更好地服务于产权组织的各项目标和外部活动，并重申阿拉伯联合酋长国预备积极参与此类讨论。最后，代表团希望本届大会将促进建立更加平衡有效的知识产权制度。</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t>联合王国代表团支持欧洲联盟（欧盟）轮值主席国和B集团所作发言。联合王国的脱欧进程正在进行之中，其目标是明确的，即让联合王国和欧盟的人民和企业能够顺利有序地适应新安排，并保证联合王国以确定性、连续性和可控性退出欧盟。联合王国对于产权组织的承诺在过渡期间将保持不变，并将参与就产权组织提供的服务和框架未来发展所开展的建设性的积极讨论，以建立健全、公平的全球知识产权制度，刺激创新和经济增长。该国企业特别重视《专利合作条约》、马德里体系和海牙体系等产权组织的核心知识产权保护服务。它欢迎产权组织为利益攸关方提供机会，帮助改进这些服务；同时欢迎这些体系的成员数量最近实现稳步增长。联合王国将于2018年加入海牙体系。联合王国将于2018年主办一系列产权组织巡回研讨会，以提高对于产权组织所有体系、服务和信息技术平台的意识。虽然扩展这些核心服务应当是优先事项，但是也应当促进利用产权组织的各常设委员会塑造全球知识产权制度未来的机会。这些委员会进行的一些讨论将重点放在准则制订提案，但是同样重要的是，要认识到利用常设委员会分享经验和共同努力改进现有框架的价值。ACE的讨论具有影响力并兼顾了各方利益，值得称道。产权组织稳健的财务状况，以及PBC将要实施的新投资政策值得欢迎。它希望下一个两年期的未决预算问题能够得到解决。</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t>坦桑尼亚联合共和国代表团同意塞内加尔代表团代表非洲集团和孟加拉国代表团代表最不发达国家集团所作的发言。它承认产权组织不断努力，在坦桑尼亚联合共和国开展了一些知识产权方面的项目，其中一些项目已经顺利完成，另一些则处在不同的落实阶段。产权组织与国家科学技术委员会合作，于2015年成功地启动了技术转让项目。确定要发展两大工程，即半精制卡拉胶提取和水产养殖。由于这两项工程的完成将对特定产业和整个国家的经济发展</w:t>
      </w:r>
      <w:proofErr w:type="gramStart"/>
      <w:r w:rsidRPr="00222E6C">
        <w:rPr>
          <w:rFonts w:ascii="SimSun" w:hAnsi="SimSun" w:hint="eastAsia"/>
          <w:sz w:val="21"/>
          <w:szCs w:val="21"/>
        </w:rPr>
        <w:t>作出</w:t>
      </w:r>
      <w:proofErr w:type="gramEnd"/>
      <w:r w:rsidRPr="00222E6C">
        <w:rPr>
          <w:rFonts w:ascii="SimSun" w:hAnsi="SimSun" w:hint="eastAsia"/>
          <w:sz w:val="21"/>
          <w:szCs w:val="21"/>
        </w:rPr>
        <w:t>重大贡献，所以该国正在制定商业计划。知识产权自动化系统（IPAS）的使用简化了商标申请程序，同时提高了商标申请的处理速度。产权组织进行文件扫描建立电子数据管理系统以及引入IPAS在线模式都获得了高度评价。代表团也赞赏产权组织在其国家知识产权局和其他机构开展的能力建设和计划，这促进了知识产权相关问题的意识提升。坦桑尼亚联合共和国知识产权意识有所提高，希望与产权组织进一步合作以弥合知识上的差距。</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t>美利坚合众国代表团完全赞同日本代表团代表B集团国家所作的发言。在去年的大会上，产权组织成员国搁置了分歧，并对所有尚未解决的事项</w:t>
      </w:r>
      <w:proofErr w:type="gramStart"/>
      <w:r w:rsidRPr="00222E6C">
        <w:rPr>
          <w:rFonts w:ascii="SimSun" w:hAnsi="SimSun" w:hint="eastAsia"/>
          <w:sz w:val="21"/>
          <w:szCs w:val="21"/>
        </w:rPr>
        <w:t>作出</w:t>
      </w:r>
      <w:proofErr w:type="gramEnd"/>
      <w:r w:rsidRPr="00222E6C">
        <w:rPr>
          <w:rFonts w:ascii="SimSun" w:hAnsi="SimSun" w:hint="eastAsia"/>
          <w:sz w:val="21"/>
          <w:szCs w:val="21"/>
        </w:rPr>
        <w:t>了决定。代表团带着同样的建设性精神来到此次大会。产权组织能幸运地享有良好的财务状况，主要是由于“专利合作条约”制度的成功。然而，代表团对所有产权组织费用资助的集团，特别是里斯本联盟的财务可持续性表示关切。它将继续促使里斯本联盟在不需要其他联盟补贴的前提下支付费用。代表团相信，两年前批准产权组织预算采用的解决方案可以在下一个两年</w:t>
      </w:r>
      <w:proofErr w:type="gramStart"/>
      <w:r w:rsidRPr="00222E6C">
        <w:rPr>
          <w:rFonts w:ascii="SimSun" w:hAnsi="SimSun" w:hint="eastAsia"/>
          <w:sz w:val="21"/>
          <w:szCs w:val="21"/>
        </w:rPr>
        <w:t>期再次</w:t>
      </w:r>
      <w:proofErr w:type="gramEnd"/>
      <w:r w:rsidRPr="00222E6C">
        <w:rPr>
          <w:rFonts w:ascii="SimSun" w:hAnsi="SimSun" w:hint="eastAsia"/>
          <w:sz w:val="21"/>
          <w:szCs w:val="21"/>
        </w:rPr>
        <w:t>通过，并且可以在产权组织基本建设总规划下找到更公平的支出计划。产权组织长期以来一直以协商一致的方式</w:t>
      </w:r>
      <w:proofErr w:type="gramStart"/>
      <w:r w:rsidRPr="00222E6C">
        <w:rPr>
          <w:rFonts w:ascii="SimSun" w:hAnsi="SimSun" w:hint="eastAsia"/>
          <w:sz w:val="21"/>
          <w:szCs w:val="21"/>
        </w:rPr>
        <w:t>作出</w:t>
      </w:r>
      <w:proofErr w:type="gramEnd"/>
      <w:r w:rsidRPr="00222E6C">
        <w:rPr>
          <w:rFonts w:ascii="SimSun" w:hAnsi="SimSun" w:hint="eastAsia"/>
          <w:sz w:val="21"/>
          <w:szCs w:val="21"/>
        </w:rPr>
        <w:t>决定的传统无疑为其成功做出了贡献。代表团认为，虽然成员国并不总是同意，但即使在困难的问题上也努力寻求共识。正在讨论的议题——知识产权与遗传资源、传统知识和民间文学艺术——是尚未达成真正共识的难题。代表团支持延长政府间委员会下一个两年期的任务期限，但反对召开外交会议。此外，除非以协商一致的方式，否则其不支持为基于其他原因举行的外交会议提供资金。在监督方面，代表团欢迎产权组织在过去一年做出的改革努力。产权组织内部有效的</w:t>
      </w:r>
      <w:r w:rsidRPr="00222E6C">
        <w:rPr>
          <w:rFonts w:ascii="SimSun" w:hAnsi="SimSun" w:hint="eastAsia"/>
          <w:sz w:val="21"/>
          <w:szCs w:val="21"/>
        </w:rPr>
        <w:lastRenderedPageBreak/>
        <w:t>成员监督和强有力的举报人保护对于组织的透明度和问责制至关重要。事实上，举报人使本组织能够处理不当行为。代表团将继续密切监督这些改革，以确保其有效执行。</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t>越南代表团对产权组织在多个领域的工作表示感谢，包括其为清除阻碍产权组织战略目标实现的障碍所作的大量努力，众多委员会开展的建设性讨论，以及制度和管理问题上的改进。它期待在国际准则制定方面的进一步进展，特别是针对DLT和IGC。产权组织将为其与东盟的合作受到赞赏，合作将不同的文化视角纳入了</w:t>
      </w:r>
      <w:proofErr w:type="gramStart"/>
      <w:r w:rsidRPr="00222E6C">
        <w:rPr>
          <w:rFonts w:ascii="SimSun" w:hAnsi="SimSun" w:hint="eastAsia"/>
          <w:sz w:val="21"/>
          <w:szCs w:val="21"/>
        </w:rPr>
        <w:t>考量</w:t>
      </w:r>
      <w:proofErr w:type="gramEnd"/>
      <w:r w:rsidRPr="00222E6C">
        <w:rPr>
          <w:rFonts w:ascii="SimSun" w:hAnsi="SimSun" w:hint="eastAsia"/>
          <w:sz w:val="21"/>
          <w:szCs w:val="21"/>
        </w:rPr>
        <w:t>。东盟正在庆祝其50周年。富有成效的合作以及产权组织对东盟支持的持续无疑会促进地区知识产权制度的发展，尤其通过启动2016年-2025年东盟知识产权行动计划。近几年，产权组织在多个领域为越南提供了及时、有效的援助，包括制定国家知识产权政策，加入产权组织管理的国际知识产权条约，提供知识产权服务，发展知识产权基础设施，人力资源培训和公众意识提升。越南继续全面致力于与产权组织的伙伴关系，将努力为建立现代的、兼顾各方利益的国际知识产权制度提供支持，造福所有成员国。</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t>也门代表团祝贺主席和副主席再次当选，祝贺越南杨大使阁下当选为未来举行的产权组织大会的主席。代表团感谢总干事的全面报告，感谢其为促进产权组织在所有知识产权相关领域，特别是在知识产权与发展领域的高</w:t>
      </w:r>
      <w:proofErr w:type="gramStart"/>
      <w:r w:rsidRPr="00222E6C">
        <w:rPr>
          <w:rFonts w:ascii="SimSun" w:hAnsi="SimSun" w:hint="eastAsia"/>
          <w:sz w:val="21"/>
          <w:szCs w:val="21"/>
        </w:rPr>
        <w:t>效</w:t>
      </w:r>
      <w:proofErr w:type="gramEnd"/>
      <w:r w:rsidRPr="00222E6C">
        <w:rPr>
          <w:rFonts w:ascii="SimSun" w:hAnsi="SimSun" w:hint="eastAsia"/>
          <w:sz w:val="21"/>
          <w:szCs w:val="21"/>
        </w:rPr>
        <w:t>作用而</w:t>
      </w:r>
      <w:proofErr w:type="gramStart"/>
      <w:r w:rsidRPr="00222E6C">
        <w:rPr>
          <w:rFonts w:ascii="SimSun" w:hAnsi="SimSun" w:hint="eastAsia"/>
          <w:sz w:val="21"/>
          <w:szCs w:val="21"/>
        </w:rPr>
        <w:t>作出</w:t>
      </w:r>
      <w:proofErr w:type="gramEnd"/>
      <w:r w:rsidRPr="00222E6C">
        <w:rPr>
          <w:rFonts w:ascii="SimSun" w:hAnsi="SimSun" w:hint="eastAsia"/>
          <w:sz w:val="21"/>
          <w:szCs w:val="21"/>
        </w:rPr>
        <w:t>的努力。代表团强调将发展问题纳入产权组织工作主流的重要性。代表团支持代表亚洲太平洋理事会（ASPAC）和最不发达国家的发言。代表团重申了其对知识产权的承诺。的确，尽管目前情况如此，它仍然继续为工业贸易部和文化部的官员、相关执法机构，如海关和司法部门，以及大学和学院等外部机构举办提高认识和能力建设讲习班。代表团对产权组织及其阿拉伯局提供支持致以衷心感谢。最后，代表团表示愿意为本届大会圆满成功而付出努力。</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t>赞比亚代表团赞同塞内加尔代表团代表非洲集团和孟加拉国代表团代表最不发达国家集团所作的发言。它同意非洲集团关于召开外交会议通过《外观设计法条约》的意见。它也认为，与传统知识、遗传资源和传统文化表现形式有关的问题对非洲，尤其是对赞比亚，至关重要。因此，该国政府已经在国家一级采取积极举措，通过国内立法保护传统知识、遗传资源和民间文艺表现形式，防止盗用。所有当地利益攸关方已就一项预计明年初生效的新法律的落实条例案文达成了共识。为此，代表团赞赏政府间委员会（IGC）</w:t>
      </w:r>
      <w:proofErr w:type="gramStart"/>
      <w:r w:rsidRPr="00222E6C">
        <w:rPr>
          <w:rFonts w:ascii="SimSun" w:hAnsi="SimSun" w:hint="eastAsia"/>
          <w:sz w:val="21"/>
          <w:szCs w:val="21"/>
        </w:rPr>
        <w:t>作出</w:t>
      </w:r>
      <w:proofErr w:type="gramEnd"/>
      <w:r w:rsidRPr="00222E6C">
        <w:rPr>
          <w:rFonts w:ascii="SimSun" w:hAnsi="SimSun" w:hint="eastAsia"/>
          <w:sz w:val="21"/>
          <w:szCs w:val="21"/>
        </w:rPr>
        <w:t>承诺并在继续努力缩小差距，就确保均衡有效地保护遗传资源、传统知识和传统文化表现形式的国际法律文书的案文达成共识方面取得进展。因此，它完全支持将政府间委员会的任务授权延至2018-2019两年期的建议。鉴于知识产权在技术和经济发展中的重要作用，如果忽视产权组织对帮助发展中国家和赞比亚等最不发达国家从知识产权制度中获益、帮助其更有效地参与全球创新经济的承诺，将属疏忽怠慢。代表团感谢国际局，</w:t>
      </w:r>
      <w:proofErr w:type="gramStart"/>
      <w:r w:rsidRPr="00222E6C">
        <w:rPr>
          <w:rFonts w:ascii="SimSun" w:hAnsi="SimSun" w:hint="eastAsia"/>
          <w:sz w:val="21"/>
          <w:szCs w:val="21"/>
        </w:rPr>
        <w:t>并尤其</w:t>
      </w:r>
      <w:proofErr w:type="gramEnd"/>
      <w:r w:rsidRPr="00222E6C">
        <w:rPr>
          <w:rFonts w:ascii="SimSun" w:hAnsi="SimSun" w:hint="eastAsia"/>
          <w:sz w:val="21"/>
          <w:szCs w:val="21"/>
        </w:rPr>
        <w:t>感谢总干事，使得产权组织在多个领域持续给予援助。代表团很荣幸成为已经通过、落实并审查了其国家知识产权政策落实情况的几个非洲最不发达国家之一。如果没有产权组织备受赞赏的支持，那么就无法在2016年进行国家知识产权政策审查，这项工作现在即将结束。代表团还感谢产权组织帮助其通过IPAS简化和实现知识产权管理程序的自动化，尤其感谢今年初推出的流程优化和能力建设项目。这样的合作促使赞比亚考虑用一站式知识产权管理和保护替代并行的知识产权管理系统。因此，今年早些时候，该国政府将版权管理工作转交给了以前仅管理工业产权的专利权和企业注册局。代表团期待产权组织继续根据发展议程支持上述讨论的倡议和该国为确保知识产权制度的益处而付出的努力。</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t>津巴布韦代表团完全赞同塞内加尔代表团代表非洲集团所作发言。在产权组织的援助和技术合作下，津巴布韦已经制定了《国家知识产权政策和战略》，并已经该国政府批准，即将实施。代表团还有赖于产权组织的支持来落实该政策，并继续在法律制度方面取得重大进展，包括正在修订一系列知识产权法律，使其符合宪法和国际最佳做法的规定。为此，津巴布韦已于2017年3月公告了《马德里实施细则》以使《马德里议定书》生效，并开始处理马德里申请；同时正在致力于成为《马拉喀什条约》的</w:t>
      </w:r>
      <w:r w:rsidRPr="00222E6C">
        <w:rPr>
          <w:rFonts w:ascii="SimSun" w:hAnsi="SimSun" w:hint="eastAsia"/>
          <w:sz w:val="21"/>
          <w:szCs w:val="21"/>
        </w:rPr>
        <w:lastRenderedPageBreak/>
        <w:t>缔约方。</w:t>
      </w:r>
      <w:proofErr w:type="gramStart"/>
      <w:r w:rsidRPr="00222E6C">
        <w:rPr>
          <w:rFonts w:ascii="SimSun" w:hAnsi="SimSun" w:hint="eastAsia"/>
          <w:sz w:val="21"/>
          <w:szCs w:val="21"/>
        </w:rPr>
        <w:t>它感谢</w:t>
      </w:r>
      <w:proofErr w:type="gramEnd"/>
      <w:r w:rsidRPr="00222E6C">
        <w:rPr>
          <w:rFonts w:ascii="SimSun" w:hAnsi="SimSun" w:hint="eastAsia"/>
          <w:sz w:val="21"/>
          <w:szCs w:val="21"/>
        </w:rPr>
        <w:t>产权组织对于国家知识产权局——津巴布韦知识产权局（ZIPO）现代化和数字化（包括知识产权自动化系统软件升级）给予的支持。津巴布韦感谢继续受益于产权组织所管理的日本信托基金，包括正在进行的记录数字化工作，以将津巴布韦知识产权局转变为一个现代、高效、透明、可靠的知识产权局。津巴布韦继续作为产权组织学院培训项目的受益方，特别是产权组织和非洲大学共同开办的知识产权硕士学位项目。该项目培养了一批具有政府部门及其他重要机构所需技能的关键知识产权人才。产权组织将发展计划纳入主流，这是值得赞赏的。发展是所有国家的核心，代表团高兴地注意到，发展议程囊括了对于非洲至关重要的问题。代表团也注意到IGC的工作，对目前为止取得的进展表示赞赏，并希望尽快就这一问题得出结论。</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t>非洲地区知识产权组织的代表支持塞内加尔代表团代表非洲集团和孟加拉国代表团代表最不发达国家所作的发言，特别是关于CDIP的工作，推动了很多发展中国家的项目，并促进了为保护传统知识和民间艺术表现形式有约束力的国际框架的构建。值得强调的是产权组织与其他伙伴合作，对在非洲地区组织讲习班和研讨会的支持，旨在树立关于知识产权的重要性和为技术和经济发展使用知识产权的意识。在这样的背景下，于2017年6月召开的关于版权和集体管理的产权组织/ARIPO次区域会议备受赞赏。会议为正在实施的非洲版权议程的制定</w:t>
      </w:r>
      <w:proofErr w:type="gramStart"/>
      <w:r w:rsidRPr="00222E6C">
        <w:rPr>
          <w:rFonts w:ascii="SimSun" w:hAnsi="SimSun" w:hint="eastAsia"/>
          <w:sz w:val="21"/>
          <w:szCs w:val="21"/>
        </w:rPr>
        <w:t>作出</w:t>
      </w:r>
      <w:proofErr w:type="gramEnd"/>
      <w:r w:rsidRPr="00222E6C">
        <w:rPr>
          <w:rFonts w:ascii="SimSun" w:hAnsi="SimSun" w:hint="eastAsia"/>
          <w:sz w:val="21"/>
          <w:szCs w:val="21"/>
        </w:rPr>
        <w:t>了贡献。同样受到赞赏的是对ARIPO及成员国档案数字化的支持；成员国主管局使用IPAS的自动化显然会改进商业流程。ARIPO得到了支持，以实施为非洲的大学以及研究和发展机构制定有效使用知识产权指南的项目，这会对非洲创新的利用有很大帮助。在产权组织及其伙伴的支持下，ARIPO还在该地区的能力建设和人力资源发展方面非常积极：知识产权硕士计划已有10年历史，培育了超过267位知识产权专家。</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t>海湾阿拉伯国家合作委员会（海合会）总秘书处的代表祝贺越南杨大使阁下当选为下一个两年期产权组织大会主席，并对所有当选官员表示祝贺。该代表欢迎成员国大会的召开，并对总干事及秘书处卓有成效的工作表示感谢。该代表希望强调指出海合会最近在知识产权方面取得的一些进展，以反映该区域越来越重视受知识产权保护的所有主题事项。海合会确已实施了一项由海合会专利局（与海合会成员国几乎所有国家专利局之间开展的关于加强专利审查、业务自动化和基础设施建设支持的合作项目。海合会已经完成了海合会专利制度的初步草案，使其在跨成员国的海合会专利法和实施细则方面取得了质的飞跃。该代表很高兴地宣布，海合会的新成员国已经批准了统一的海合会商标法，使其向生效又迈近了一步。此外，已经提出了起草一部统一的海合会版权法的动议；并在海合会内建立了一个专利常设委员会，以便有效推动专利体系作为知识产权的基石。最后，该代表强调指出了就加强知识产权能力建设计划开展的工作，该计划是与产权组织、相关利益有关方和国家专家合作的，面向国家知识产权专业人士与海合会申诉委员会的官员。</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t>南方中心的代表承认所取得的进展，特别是通过了《产权组织发展议程》和《马拉喀什条约》，并希望IGC</w:t>
      </w:r>
      <w:proofErr w:type="gramStart"/>
      <w:r w:rsidRPr="00222E6C">
        <w:rPr>
          <w:rFonts w:ascii="SimSun" w:hAnsi="SimSun" w:hint="eastAsia"/>
          <w:sz w:val="21"/>
          <w:szCs w:val="21"/>
        </w:rPr>
        <w:t>作出</w:t>
      </w:r>
      <w:proofErr w:type="gramEnd"/>
      <w:r w:rsidRPr="00222E6C">
        <w:rPr>
          <w:rFonts w:ascii="SimSun" w:hAnsi="SimSun" w:hint="eastAsia"/>
          <w:sz w:val="21"/>
          <w:szCs w:val="21"/>
        </w:rPr>
        <w:t>决定，促使迅速通过管理知识产权、遗传资源、传统知识和传统文化表现形式的国际法律文书。它还希望产权组织成员国就《2018-2019两年期的计划与预算》达成一致，并维护产权组织各联盟之间的财政支持原则。《联合国2030年可持续发展议程》（“2030年议程”）是实现可持续发展的普遍路线图，包括知识产权在内的各个领域的国家政策之间的一致性是成功的必要条件。作为联合国系统的一部分，产权组织的工作必须与2030年可持续发展议程相一致。产权组织的任务授权来自其《公约》和与联合国的协议。这应该始终是本组织工作的共同理解和原则，包括将《产权组织发展议程》的建议纳入主流。“2030年议程”所追求的有利于创新的全球环境，是国家政策框架和激励机制，例如知识产权，所要遵循的环境，以应对社会的需求和挑战。产权组织应扩大工作范围，以涵盖二十一世纪相关的模式，努力实现包容性的知识产权制度，适当地平衡私人和公共利益，为各国制定合适的知识产权制度提供充足的政策空间。除了支持国家知识产权局的基础设施和能力建设外，产权组织还应发挥领</w:t>
      </w:r>
      <w:r w:rsidRPr="00222E6C">
        <w:rPr>
          <w:rFonts w:ascii="SimSun" w:hAnsi="SimSun" w:hint="eastAsia"/>
          <w:sz w:val="21"/>
          <w:szCs w:val="21"/>
        </w:rPr>
        <w:lastRenderedPageBreak/>
        <w:t>导作用，在利用灵活性方面给予各国支持，特别是发展中国家和最不发达国家，这包括知识产权的授予、行使和实施等方面的限制和例外。这就要求产权组织继续增加技术援助活动、资源和实用工具，以便在利用灵活性方面提供指导。产权组织成员国应对包含限制性知识产权义务的多边和双边贸易和投资协议保持克制。联合国秘书长获取药物问题高级别小组建议，产权组织应引导联合国系统谴责用来限制国家利用知识产权制度灵活性的强制性外部政治和经济压力。产权组织还需要制定明确的准则来设计与私营部门的伙伴关系，以避免潜在的利益冲突，并维持本组织成员驱动的性质。</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t>美国知识产权法协会（AIPLA）</w:t>
      </w:r>
      <w:proofErr w:type="gramStart"/>
      <w:r w:rsidRPr="00222E6C">
        <w:rPr>
          <w:rFonts w:ascii="SimSun" w:hAnsi="SimSun" w:hint="eastAsia"/>
          <w:sz w:val="21"/>
          <w:szCs w:val="21"/>
        </w:rPr>
        <w:t>代表感谢</w:t>
      </w:r>
      <w:proofErr w:type="gramEnd"/>
      <w:r w:rsidRPr="00222E6C">
        <w:rPr>
          <w:rFonts w:ascii="SimSun" w:hAnsi="SimSun" w:hint="eastAsia"/>
          <w:sz w:val="21"/>
          <w:szCs w:val="21"/>
        </w:rPr>
        <w:t>产权组织继续侧重于提供全球政策论坛，以解决不断演变的知识产权问题。该代表一直密切关注遗传资源、传统知识和民间文学艺术政府间委员会（IGC）的讨论和进程。在就政府间委员会临时任务授权进行的讨论方面，AIPLA支持维护可持续生物多样性的目标，支持通过使用在新确定的遗传资源的用户与遗传资源来源国之间的物质转让协议、为公平和公正的惠益分享</w:t>
      </w:r>
      <w:proofErr w:type="gramStart"/>
      <w:r w:rsidRPr="00222E6C">
        <w:rPr>
          <w:rFonts w:ascii="SimSun" w:hAnsi="SimSun" w:hint="eastAsia"/>
          <w:sz w:val="21"/>
          <w:szCs w:val="21"/>
        </w:rPr>
        <w:t>作出</w:t>
      </w:r>
      <w:proofErr w:type="gramEnd"/>
      <w:r w:rsidRPr="00222E6C">
        <w:rPr>
          <w:rFonts w:ascii="SimSun" w:hAnsi="SimSun" w:hint="eastAsia"/>
          <w:sz w:val="21"/>
          <w:szCs w:val="21"/>
        </w:rPr>
        <w:t>规定、从而给双方提供确定性之目标。然而，AIPLA反对在专利申请中强制披露遗传资源和/或传统知识的起源或来源的要求。他说，在各成员国继续推进可能缔结条约的外交会议之前，还需要进一步研究，以了解如何实施强制性披露要求以及可能对利益攸关方产生何种影响。该代表目前正在鼓励其成员，就强制性披露要求现在如何影响了他们或将来会怎样影响他们收集更多信息。在进行进一步研究和收集更多信息之前举办一次外交会议为时尚早，该代表期待与成员国和观察员继续进行讨论。该代表对产权组织继续保持透明度和包容性表示赞扬，并对其谈判机构表示感谢。</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222E6C">
        <w:rPr>
          <w:rFonts w:ascii="SimSun" w:hAnsi="SimSun" w:hint="eastAsia"/>
          <w:sz w:val="21"/>
          <w:szCs w:val="21"/>
        </w:rPr>
        <w:t>国际环境法中心（CIEL）的代表表示，由于宣布有发言机会的时机太紧，没有准备正式发言。因此，这是长期参与IGC并在其土著论坛内开展工作的观察员所作的非正式声明。该代表非常感谢非洲集团和欧盟提出的建议，并感谢成员国的支持。IGC已有进展。该代表支持延长IGC的任务授权，因为这些问题对土著人民至关重要。2016/2017年任务授权中的空白只有部分得到填补，使得案文的这整个部分不完整。应当就结果</w:t>
      </w:r>
      <w:proofErr w:type="gramStart"/>
      <w:r w:rsidRPr="00222E6C">
        <w:rPr>
          <w:rFonts w:ascii="SimSun" w:hAnsi="SimSun" w:hint="eastAsia"/>
          <w:sz w:val="21"/>
          <w:szCs w:val="21"/>
        </w:rPr>
        <w:t>作出</w:t>
      </w:r>
      <w:proofErr w:type="gramEnd"/>
      <w:r w:rsidRPr="00222E6C">
        <w:rPr>
          <w:rFonts w:ascii="SimSun" w:hAnsi="SimSun" w:hint="eastAsia"/>
          <w:sz w:val="21"/>
          <w:szCs w:val="21"/>
        </w:rPr>
        <w:t>承诺，因为目前任务授权不限员额的属性难以为继。它没有督促就弥补上述空白</w:t>
      </w:r>
      <w:proofErr w:type="gramStart"/>
      <w:r w:rsidRPr="00222E6C">
        <w:rPr>
          <w:rFonts w:ascii="SimSun" w:hAnsi="SimSun" w:hint="eastAsia"/>
          <w:sz w:val="21"/>
          <w:szCs w:val="21"/>
        </w:rPr>
        <w:t>作出</w:t>
      </w:r>
      <w:proofErr w:type="gramEnd"/>
      <w:r w:rsidRPr="00222E6C">
        <w:rPr>
          <w:rFonts w:ascii="SimSun" w:hAnsi="SimSun" w:hint="eastAsia"/>
          <w:sz w:val="21"/>
          <w:szCs w:val="21"/>
        </w:rPr>
        <w:t>决心。最好形成一项具有约束力的条约，在外交会议上进行讨论。讨论下一个两年期的任务授权时，必须考虑所有意见，并制定有效的前进道路。以后，包括讲习班和专家组在内的所有过程必须确保土著人民的有效参与。尽管一些成员慷慨贡献，以确保有效和按比例的参与，但资金不足仍然是一项关切。现在的重点似乎偏离了遗传资源、传统知识和传统文化表现形式的保护，而强调第三方更广泛的使用和不受约束的获取。这种情况必须予以纠正，同时不妨碍其他论坛正在开展的工作。涵盖遗传资源、传统知识和传统文化表现形式的法律制度的范围远远超出知识产权。因此，知识产权制度不能</w:t>
      </w:r>
      <w:proofErr w:type="gramStart"/>
      <w:r w:rsidRPr="00222E6C">
        <w:rPr>
          <w:rFonts w:ascii="SimSun" w:hAnsi="SimSun" w:hint="eastAsia"/>
          <w:sz w:val="21"/>
          <w:szCs w:val="21"/>
        </w:rPr>
        <w:t>僭</w:t>
      </w:r>
      <w:proofErr w:type="gramEnd"/>
      <w:r w:rsidRPr="00222E6C">
        <w:rPr>
          <w:rFonts w:ascii="SimSun" w:hAnsi="SimSun" w:hint="eastAsia"/>
          <w:sz w:val="21"/>
          <w:szCs w:val="21"/>
        </w:rPr>
        <w:t>取其他论坛所承认的权利。</w:t>
      </w:r>
    </w:p>
    <w:p w:rsidR="00A844D1" w:rsidRPr="00042A1B" w:rsidRDefault="00A844D1" w:rsidP="006C530F">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国际环境法中心</w:t>
      </w:r>
      <w:r w:rsidR="00926014">
        <w:rPr>
          <w:rFonts w:ascii="SimSun" w:hAnsi="SimSun" w:hint="eastAsia"/>
          <w:sz w:val="21"/>
          <w:szCs w:val="21"/>
        </w:rPr>
        <w:t>（CIEL）</w:t>
      </w:r>
      <w:r w:rsidRPr="00042A1B">
        <w:rPr>
          <w:rFonts w:ascii="SimSun" w:hAnsi="SimSun" w:hint="eastAsia"/>
          <w:sz w:val="21"/>
          <w:szCs w:val="21"/>
        </w:rPr>
        <w:t>的代表表示，由于宣布有发言机会的时机太紧，没有准备正式发言。因此，这是长期参与IGC并在其土著论坛内开展工作的观察员所作的非正式声明。</w:t>
      </w:r>
      <w:r w:rsidR="00926014">
        <w:rPr>
          <w:rFonts w:ascii="SimSun" w:hAnsi="SimSun" w:hint="eastAsia"/>
          <w:sz w:val="21"/>
          <w:szCs w:val="21"/>
        </w:rPr>
        <w:t>代表</w:t>
      </w:r>
      <w:r w:rsidRPr="00042A1B">
        <w:rPr>
          <w:rFonts w:ascii="SimSun" w:hAnsi="SimSun" w:hint="eastAsia"/>
          <w:sz w:val="21"/>
          <w:szCs w:val="21"/>
        </w:rPr>
        <w:t>非常感谢非洲集团和欧盟提出的建议，并感谢成员国的支持。</w:t>
      </w:r>
      <w:r w:rsidRPr="00042A1B">
        <w:rPr>
          <w:rFonts w:ascii="SimSun" w:hAnsi="SimSun"/>
          <w:sz w:val="21"/>
          <w:szCs w:val="21"/>
        </w:rPr>
        <w:t>IGC</w:t>
      </w:r>
      <w:r w:rsidRPr="00042A1B">
        <w:rPr>
          <w:rFonts w:ascii="SimSun" w:hAnsi="SimSun" w:hint="eastAsia"/>
          <w:sz w:val="21"/>
          <w:szCs w:val="21"/>
        </w:rPr>
        <w:t>已有进展。</w:t>
      </w:r>
      <w:r w:rsidR="00926014">
        <w:rPr>
          <w:rFonts w:ascii="SimSun" w:hAnsi="SimSun" w:hint="eastAsia"/>
          <w:sz w:val="21"/>
          <w:szCs w:val="21"/>
        </w:rPr>
        <w:t>代表</w:t>
      </w:r>
      <w:r w:rsidRPr="00042A1B">
        <w:rPr>
          <w:rFonts w:ascii="SimSun" w:hAnsi="SimSun" w:hint="eastAsia"/>
          <w:sz w:val="21"/>
          <w:szCs w:val="21"/>
        </w:rPr>
        <w:t>支持延长IGC的任务授权，因为这些问题对土著人民至关重要。</w:t>
      </w:r>
      <w:r w:rsidRPr="00042A1B">
        <w:rPr>
          <w:rFonts w:ascii="SimSun" w:hAnsi="SimSun"/>
          <w:sz w:val="21"/>
          <w:szCs w:val="21"/>
        </w:rPr>
        <w:t>2016/2017</w:t>
      </w:r>
      <w:r w:rsidRPr="00042A1B">
        <w:rPr>
          <w:rFonts w:ascii="SimSun" w:hAnsi="SimSun" w:hint="eastAsia"/>
          <w:sz w:val="21"/>
          <w:szCs w:val="21"/>
        </w:rPr>
        <w:t>年任务授权中的空白只有部分得到填补，使得案文的这整个部分不完整。应当就结果</w:t>
      </w:r>
      <w:proofErr w:type="gramStart"/>
      <w:r w:rsidRPr="00042A1B">
        <w:rPr>
          <w:rFonts w:ascii="SimSun" w:hAnsi="SimSun" w:hint="eastAsia"/>
          <w:sz w:val="21"/>
          <w:szCs w:val="21"/>
        </w:rPr>
        <w:t>作出</w:t>
      </w:r>
      <w:proofErr w:type="gramEnd"/>
      <w:r w:rsidRPr="00042A1B">
        <w:rPr>
          <w:rFonts w:ascii="SimSun" w:hAnsi="SimSun" w:hint="eastAsia"/>
          <w:sz w:val="21"/>
          <w:szCs w:val="21"/>
        </w:rPr>
        <w:t>承诺，因为目前任务授权不限员额的属性难以为继。它没有督促就弥补上述空白</w:t>
      </w:r>
      <w:proofErr w:type="gramStart"/>
      <w:r w:rsidRPr="00042A1B">
        <w:rPr>
          <w:rFonts w:ascii="SimSun" w:hAnsi="SimSun" w:hint="eastAsia"/>
          <w:sz w:val="21"/>
          <w:szCs w:val="21"/>
        </w:rPr>
        <w:t>作出</w:t>
      </w:r>
      <w:proofErr w:type="gramEnd"/>
      <w:r w:rsidRPr="00042A1B">
        <w:rPr>
          <w:rFonts w:ascii="SimSun" w:hAnsi="SimSun" w:hint="eastAsia"/>
          <w:sz w:val="21"/>
          <w:szCs w:val="21"/>
        </w:rPr>
        <w:t>决心。最好形成一项具有约束力的条约，在外交会议上进行讨论。讨论下一个两年期的任务授权时，必须考虑所有意见，并制定有效的前进道路。以后，包括讲习班和专家组在内的所有过程必须确保土著人民的有效参与。尽管一些成员慷慨贡献，以确保有效和按比例的参与，但资金不足仍然是一项关切。现在的重点似乎偏离了遗传资源、传统知识和传统文化表现形式的保护，而强调第三方更广泛的使用和不受约束的获取。这种情况必须予以纠正，同时不妨碍其他论坛正在开展的工作。涵盖遗传资源、传统知识和传统文化表现形式的法律制度的范围远远超出知识产权。因此，知识产权制度不能</w:t>
      </w:r>
      <w:proofErr w:type="gramStart"/>
      <w:r w:rsidRPr="00042A1B">
        <w:rPr>
          <w:rFonts w:ascii="SimSun" w:hAnsi="SimSun" w:hint="eastAsia"/>
          <w:sz w:val="21"/>
          <w:szCs w:val="21"/>
        </w:rPr>
        <w:t>僭</w:t>
      </w:r>
      <w:proofErr w:type="gramEnd"/>
      <w:r w:rsidRPr="00042A1B">
        <w:rPr>
          <w:rFonts w:ascii="SimSun" w:hAnsi="SimSun" w:hint="eastAsia"/>
          <w:sz w:val="21"/>
          <w:szCs w:val="21"/>
        </w:rPr>
        <w:t>取其他论坛所承认的权利。</w:t>
      </w:r>
    </w:p>
    <w:p w:rsidR="00A844D1" w:rsidRPr="00042A1B" w:rsidRDefault="00A844D1" w:rsidP="006C530F">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lastRenderedPageBreak/>
        <w:t>健康与环境计划</w:t>
      </w:r>
      <w:r w:rsidR="00926014">
        <w:rPr>
          <w:rFonts w:ascii="SimSun" w:hAnsi="SimSun" w:hint="eastAsia"/>
          <w:sz w:val="21"/>
          <w:szCs w:val="21"/>
        </w:rPr>
        <w:t>（HEP）</w:t>
      </w:r>
      <w:r w:rsidRPr="00042A1B">
        <w:rPr>
          <w:rFonts w:ascii="SimSun" w:hAnsi="SimSun" w:hint="eastAsia"/>
          <w:sz w:val="21"/>
          <w:szCs w:val="21"/>
        </w:rPr>
        <w:t>的代表说，继</w:t>
      </w:r>
      <w:r w:rsidRPr="00042A1B">
        <w:rPr>
          <w:rFonts w:ascii="SimSun" w:hAnsi="SimSun"/>
          <w:sz w:val="21"/>
          <w:szCs w:val="21"/>
        </w:rPr>
        <w:t>IGC</w:t>
      </w:r>
      <w:r w:rsidRPr="00042A1B">
        <w:rPr>
          <w:rFonts w:ascii="SimSun" w:hAnsi="SimSun" w:hint="eastAsia"/>
          <w:sz w:val="21"/>
          <w:szCs w:val="21"/>
        </w:rPr>
        <w:t>的成员和观察员在各届会议、讲习班和研讨会上的努力之后，显而易见的是，政府间委员会的工作需要尽快形成一部具有全球法律约束力的文书。此外，在起草和谈判关于遗传资源、传统知识和传统文化表现形式的规定方面，必须努力防止盗用，以填补以前草案中所提到的法律空白。过去几年的谈判所达到的程度，令人难以想象，现在必须要解决妨碍条约缔结的那些悬而未决的问题。</w:t>
      </w:r>
    </w:p>
    <w:p w:rsidR="00A844D1" w:rsidRPr="00042A1B" w:rsidRDefault="00A844D1" w:rsidP="006C530F">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国际知识产权律师联合会（</w:t>
      </w:r>
      <w:r w:rsidRPr="00042A1B">
        <w:rPr>
          <w:rFonts w:ascii="SimSun" w:hAnsi="SimSun"/>
          <w:sz w:val="21"/>
          <w:szCs w:val="21"/>
        </w:rPr>
        <w:t>FICPI</w:t>
      </w:r>
      <w:r w:rsidRPr="00042A1B">
        <w:rPr>
          <w:rFonts w:ascii="SimSun" w:hAnsi="SimSun" w:hint="eastAsia"/>
          <w:sz w:val="21"/>
          <w:szCs w:val="21"/>
        </w:rPr>
        <w:t>）代表指出，至少在</w:t>
      </w:r>
      <w:r w:rsidRPr="00042A1B">
        <w:rPr>
          <w:rFonts w:ascii="SimSun" w:hAnsi="SimSun"/>
          <w:sz w:val="21"/>
          <w:szCs w:val="21"/>
        </w:rPr>
        <w:t>2005</w:t>
      </w:r>
      <w:r w:rsidRPr="00042A1B">
        <w:rPr>
          <w:rFonts w:ascii="SimSun" w:hAnsi="SimSun" w:hint="eastAsia"/>
          <w:sz w:val="21"/>
          <w:szCs w:val="21"/>
        </w:rPr>
        <w:t>年以来，</w:t>
      </w:r>
      <w:r w:rsidRPr="00042A1B">
        <w:rPr>
          <w:rFonts w:ascii="SimSun" w:hAnsi="SimSun"/>
          <w:sz w:val="21"/>
          <w:szCs w:val="21"/>
        </w:rPr>
        <w:t>FICPI</w:t>
      </w:r>
      <w:r w:rsidRPr="00042A1B">
        <w:rPr>
          <w:rFonts w:ascii="SimSun" w:hAnsi="SimSun" w:hint="eastAsia"/>
          <w:sz w:val="21"/>
          <w:szCs w:val="21"/>
        </w:rPr>
        <w:t>就已经参与了</w:t>
      </w:r>
      <w:r w:rsidRPr="00042A1B">
        <w:rPr>
          <w:rFonts w:ascii="SimSun" w:hAnsi="SimSun"/>
          <w:sz w:val="21"/>
          <w:szCs w:val="21"/>
        </w:rPr>
        <w:t>SCT</w:t>
      </w:r>
      <w:r w:rsidRPr="00042A1B">
        <w:rPr>
          <w:rFonts w:ascii="SimSun" w:hAnsi="SimSun" w:hint="eastAsia"/>
          <w:sz w:val="21"/>
          <w:szCs w:val="21"/>
        </w:rPr>
        <w:t>关于统一外观设计注册申请要求的有关工作。</w:t>
      </w:r>
      <w:r w:rsidRPr="00042A1B">
        <w:rPr>
          <w:rFonts w:ascii="SimSun" w:hAnsi="SimSun"/>
          <w:sz w:val="21"/>
          <w:szCs w:val="21"/>
        </w:rPr>
        <w:t>2008</w:t>
      </w:r>
      <w:r w:rsidRPr="00042A1B">
        <w:rPr>
          <w:rFonts w:ascii="SimSun" w:hAnsi="SimSun" w:hint="eastAsia"/>
          <w:sz w:val="21"/>
          <w:szCs w:val="21"/>
        </w:rPr>
        <w:t>年，它向</w:t>
      </w:r>
      <w:r w:rsidRPr="00042A1B">
        <w:rPr>
          <w:rFonts w:ascii="SimSun" w:hAnsi="SimSun"/>
          <w:sz w:val="21"/>
          <w:szCs w:val="21"/>
        </w:rPr>
        <w:t>SCT</w:t>
      </w:r>
      <w:r w:rsidRPr="00042A1B">
        <w:rPr>
          <w:rFonts w:ascii="SimSun" w:hAnsi="SimSun" w:hint="eastAsia"/>
          <w:sz w:val="21"/>
          <w:szCs w:val="21"/>
        </w:rPr>
        <w:t>提交了一个外观设计关键问题清单，其中主要一点是关于能够为所有申请提交一套图纸。到目前为止，对用户来说这仍然是一个关键问题。在当前提议的外交会议后所产生的任何条约中，</w:t>
      </w:r>
      <w:r w:rsidR="00D543A5">
        <w:rPr>
          <w:rFonts w:ascii="SimSun" w:hAnsi="SimSun" w:hint="eastAsia"/>
          <w:sz w:val="21"/>
          <w:szCs w:val="21"/>
        </w:rPr>
        <w:t>该</w:t>
      </w:r>
      <w:r w:rsidR="00926014">
        <w:rPr>
          <w:rFonts w:ascii="SimSun" w:hAnsi="SimSun" w:hint="eastAsia"/>
          <w:sz w:val="21"/>
          <w:szCs w:val="21"/>
        </w:rPr>
        <w:t>代表</w:t>
      </w:r>
      <w:r w:rsidRPr="00042A1B">
        <w:rPr>
          <w:rFonts w:ascii="SimSun" w:hAnsi="SimSun" w:hint="eastAsia"/>
          <w:sz w:val="21"/>
          <w:szCs w:val="21"/>
        </w:rPr>
        <w:t>希望它将成为一项积极成果。</w:t>
      </w:r>
      <w:r w:rsidR="00926014" w:rsidRPr="00042A1B">
        <w:rPr>
          <w:rFonts w:ascii="SimSun" w:hAnsi="SimSun"/>
          <w:sz w:val="21"/>
          <w:szCs w:val="21"/>
        </w:rPr>
        <w:t>FICPI</w:t>
      </w:r>
      <w:r w:rsidRPr="00042A1B">
        <w:rPr>
          <w:rFonts w:ascii="SimSun" w:hAnsi="SimSun" w:hint="eastAsia"/>
          <w:sz w:val="21"/>
          <w:szCs w:val="21"/>
        </w:rPr>
        <w:t>代表全球外观设计注册系统的用户，鼓励成员国将外观设计申请正式要求的规范化问题，从</w:t>
      </w:r>
      <w:r w:rsidRPr="00042A1B">
        <w:rPr>
          <w:rFonts w:ascii="SimSun" w:hAnsi="SimSun"/>
          <w:sz w:val="21"/>
          <w:szCs w:val="21"/>
        </w:rPr>
        <w:t>SCT</w:t>
      </w:r>
      <w:r w:rsidRPr="00042A1B">
        <w:rPr>
          <w:rFonts w:ascii="SimSun" w:hAnsi="SimSun" w:hint="eastAsia"/>
          <w:sz w:val="21"/>
          <w:szCs w:val="21"/>
        </w:rPr>
        <w:t>转至外交会议上进行讨论。</w:t>
      </w:r>
      <w:r w:rsidR="00D543A5">
        <w:rPr>
          <w:rFonts w:ascii="SimSun" w:hAnsi="SimSun" w:hint="eastAsia"/>
          <w:sz w:val="21"/>
          <w:szCs w:val="21"/>
        </w:rPr>
        <w:t>该</w:t>
      </w:r>
      <w:r w:rsidR="00926014">
        <w:rPr>
          <w:rFonts w:ascii="SimSun" w:hAnsi="SimSun" w:hint="eastAsia"/>
          <w:sz w:val="21"/>
          <w:szCs w:val="21"/>
        </w:rPr>
        <w:t>代表欢迎</w:t>
      </w:r>
      <w:r w:rsidRPr="00042A1B">
        <w:rPr>
          <w:rFonts w:ascii="SimSun" w:hAnsi="SimSun" w:hint="eastAsia"/>
          <w:sz w:val="21"/>
          <w:szCs w:val="21"/>
        </w:rPr>
        <w:t>对政府间委员会根据其</w:t>
      </w:r>
      <w:r w:rsidRPr="00042A1B">
        <w:rPr>
          <w:rFonts w:ascii="SimSun" w:hAnsi="SimSun"/>
          <w:sz w:val="21"/>
          <w:szCs w:val="21"/>
        </w:rPr>
        <w:t>20</w:t>
      </w:r>
      <w:r w:rsidRPr="00042A1B">
        <w:rPr>
          <w:rFonts w:ascii="SimSun" w:hAnsi="SimSun" w:hint="eastAsia"/>
          <w:sz w:val="21"/>
          <w:szCs w:val="21"/>
        </w:rPr>
        <w:t>16-2017</w:t>
      </w:r>
      <w:proofErr w:type="gramStart"/>
      <w:r w:rsidRPr="00042A1B">
        <w:rPr>
          <w:rFonts w:ascii="SimSun" w:hAnsi="SimSun" w:hint="eastAsia"/>
          <w:sz w:val="21"/>
          <w:szCs w:val="21"/>
        </w:rPr>
        <w:t>两</w:t>
      </w:r>
      <w:proofErr w:type="gramEnd"/>
      <w:r w:rsidRPr="00042A1B">
        <w:rPr>
          <w:rFonts w:ascii="SimSun" w:hAnsi="SimSun" w:hint="eastAsia"/>
          <w:sz w:val="21"/>
          <w:szCs w:val="21"/>
        </w:rPr>
        <w:t>年度任务授权的持续努力，并广泛支持2018</w:t>
      </w:r>
      <w:r w:rsidR="00926014">
        <w:rPr>
          <w:rFonts w:ascii="SimSun" w:hAnsi="SimSun" w:hint="eastAsia"/>
          <w:sz w:val="21"/>
          <w:szCs w:val="21"/>
        </w:rPr>
        <w:t>/</w:t>
      </w:r>
      <w:r w:rsidRPr="00042A1B">
        <w:rPr>
          <w:rFonts w:ascii="SimSun" w:hAnsi="SimSun" w:hint="eastAsia"/>
          <w:sz w:val="21"/>
          <w:szCs w:val="21"/>
        </w:rPr>
        <w:t>19两年期的提案。然而，鉴于仍然需要起草关于遗传资源的具有法律约束力的文书，各成员国应考虑在大会上临时举行关于该议题的外交会议的任何决定，并根据文书草案已经取得足够进展的情况，在2018年下一届大会上批准。</w:t>
      </w:r>
    </w:p>
    <w:p w:rsidR="00A844D1" w:rsidRPr="00042A1B" w:rsidRDefault="00A844D1" w:rsidP="006C530F">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国际图书馆协会和机构联合会（IFLA，图书馆联合会）的代表指出，2015年联合国成员国将信息获取转变为了可持续发展目标16中的一个目标，确信信息获取促进发展。因此，</w:t>
      </w:r>
      <w:r w:rsidR="00D543A5">
        <w:rPr>
          <w:rFonts w:ascii="SimSun" w:hAnsi="SimSun" w:hint="eastAsia"/>
          <w:sz w:val="21"/>
          <w:szCs w:val="21"/>
        </w:rPr>
        <w:t>该</w:t>
      </w:r>
      <w:r w:rsidR="00926014">
        <w:rPr>
          <w:rFonts w:ascii="SimSun" w:hAnsi="SimSun" w:hint="eastAsia"/>
          <w:sz w:val="21"/>
          <w:szCs w:val="21"/>
        </w:rPr>
        <w:t>代表</w:t>
      </w:r>
      <w:r w:rsidRPr="00042A1B">
        <w:rPr>
          <w:rFonts w:ascii="SimSun" w:hAnsi="SimSun" w:hint="eastAsia"/>
          <w:sz w:val="21"/>
          <w:szCs w:val="21"/>
        </w:rPr>
        <w:t>同意总干事的发言，认为可以而且应该促进实现可持续发展目标。这对图书馆至关重要。在一些地方，不管是通过实体还是互联网，图书馆都是获取信息的唯一途径。即使在最发达国家，也已经表明，青年和边缘化群体在很大程度上依赖图书馆。图书馆促进创新和传播，并在法律允许的情况下促进跨境信息共享。此外，图书馆每年估计花费300亿美元支持知识创造。为图书馆提供履行公共利益使命所需的法律框架，必将带动其发展前景。更先进的经济体和</w:t>
      </w:r>
      <w:r w:rsidR="0087600C">
        <w:rPr>
          <w:rFonts w:ascii="SimSun" w:hAnsi="SimSun" w:hint="eastAsia"/>
          <w:sz w:val="21"/>
          <w:szCs w:val="21"/>
        </w:rPr>
        <w:t>产权组织</w:t>
      </w:r>
      <w:r w:rsidRPr="00042A1B">
        <w:rPr>
          <w:rFonts w:ascii="SimSun" w:hAnsi="SimSun" w:hint="eastAsia"/>
          <w:sz w:val="21"/>
          <w:szCs w:val="21"/>
        </w:rPr>
        <w:t>通过使用知识共享充分证明了这一点。加大获取力度不仅对读者，而且对当前和未来的创作者和研究人员来说都是有益的。我们的社会处在一个变化巨大、挑战突出的时代。以前曾经成功的行业虽然有些仍然在运营，但对于它们的未来，人们越来越担心，甚至开始害怕。允许图书馆履行其职责不应引起争议，互联网平台和传统内容制作者之间目前的紧张局势不应该破坏图书馆带动的可持续发展。因此，</w:t>
      </w:r>
      <w:r w:rsidR="00D543A5">
        <w:rPr>
          <w:rFonts w:ascii="SimSun" w:hAnsi="SimSun" w:hint="eastAsia"/>
          <w:sz w:val="21"/>
          <w:szCs w:val="21"/>
        </w:rPr>
        <w:t>该</w:t>
      </w:r>
      <w:r w:rsidR="00926014">
        <w:rPr>
          <w:rFonts w:ascii="SimSun" w:hAnsi="SimSun" w:hint="eastAsia"/>
          <w:sz w:val="21"/>
          <w:szCs w:val="21"/>
        </w:rPr>
        <w:t>代表</w:t>
      </w:r>
      <w:r w:rsidRPr="00042A1B">
        <w:rPr>
          <w:rFonts w:ascii="SimSun" w:hAnsi="SimSun" w:hint="eastAsia"/>
          <w:sz w:val="21"/>
          <w:szCs w:val="21"/>
        </w:rPr>
        <w:t>对SCCR主席和</w:t>
      </w:r>
      <w:r w:rsidR="0087600C">
        <w:rPr>
          <w:rFonts w:ascii="SimSun" w:hAnsi="SimSun" w:hint="eastAsia"/>
          <w:sz w:val="21"/>
          <w:szCs w:val="21"/>
        </w:rPr>
        <w:t>产权组织</w:t>
      </w:r>
      <w:r w:rsidRPr="00042A1B">
        <w:rPr>
          <w:rFonts w:ascii="SimSun" w:hAnsi="SimSun" w:hint="eastAsia"/>
          <w:sz w:val="21"/>
          <w:szCs w:val="21"/>
        </w:rPr>
        <w:t>秘书处提出的行动计划表示欢迎，并希望通过具体行动，促进实际变革，让世界各地的图书馆及其用户获益。</w:t>
      </w:r>
    </w:p>
    <w:p w:rsidR="00A844D1" w:rsidRPr="00042A1B" w:rsidRDefault="00A844D1" w:rsidP="006C530F">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国际知识产权商业化委员会（</w:t>
      </w:r>
      <w:r w:rsidRPr="00042A1B">
        <w:rPr>
          <w:rFonts w:ascii="SimSun" w:hAnsi="SimSun"/>
          <w:sz w:val="21"/>
          <w:szCs w:val="21"/>
        </w:rPr>
        <w:t>IIPCC</w:t>
      </w:r>
      <w:r w:rsidRPr="00042A1B">
        <w:rPr>
          <w:rFonts w:ascii="SimSun" w:hAnsi="SimSun" w:hint="eastAsia"/>
          <w:sz w:val="21"/>
          <w:szCs w:val="21"/>
        </w:rPr>
        <w:t>）的代表提到了多个成员国提出的对于新兴技术给现有知识产权制度造成空前负担的严重关切；并表示，为了利用</w:t>
      </w:r>
      <w:r w:rsidRPr="00042A1B">
        <w:rPr>
          <w:rFonts w:ascii="SimSun" w:hAnsi="SimSun"/>
          <w:sz w:val="21"/>
          <w:szCs w:val="21"/>
        </w:rPr>
        <w:t>“</w:t>
      </w:r>
      <w:r w:rsidRPr="00042A1B">
        <w:rPr>
          <w:rFonts w:ascii="SimSun" w:hAnsi="SimSun" w:hint="eastAsia"/>
          <w:sz w:val="21"/>
          <w:szCs w:val="21"/>
        </w:rPr>
        <w:t>IP 4.0”促进公平、惠益全球，所有相关方的努力对于处理新挑战、应对现实世界的需要都是不可或缺的，其中产权组织有能力发挥领导作用。这尤其适用于保护商业秘密，这一领域得到的关注度往往低于其他知识产权领域，但是对于商业来说至关重要。没有任何理由认为注册商业秘密将无法使全球受益。产权组织作为全球性知识产权组织，如果得到所有利益攸关方的配合，将能够提供这种重要的服务。</w:t>
      </w:r>
    </w:p>
    <w:p w:rsidR="00A844D1" w:rsidRPr="00042A1B" w:rsidRDefault="00A844D1" w:rsidP="006C530F">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国际商标协会（INTA）的代表称，产权组织的工作对世界各地人民的生活有巨大影响，因为各国越来越依赖知识产权推动经济发展，从而提高整体福祉。相应地，</w:t>
      </w:r>
      <w:r w:rsidR="00D543A5">
        <w:rPr>
          <w:rFonts w:ascii="SimSun" w:hAnsi="SimSun" w:hint="eastAsia"/>
          <w:sz w:val="21"/>
          <w:szCs w:val="21"/>
        </w:rPr>
        <w:t>该</w:t>
      </w:r>
      <w:r w:rsidR="00926014">
        <w:rPr>
          <w:rFonts w:ascii="SimSun" w:hAnsi="SimSun" w:hint="eastAsia"/>
          <w:sz w:val="21"/>
          <w:szCs w:val="21"/>
        </w:rPr>
        <w:t>代表</w:t>
      </w:r>
      <w:r w:rsidRPr="00042A1B">
        <w:rPr>
          <w:rFonts w:ascii="SimSun" w:hAnsi="SimSun" w:hint="eastAsia"/>
          <w:sz w:val="21"/>
          <w:szCs w:val="21"/>
        </w:rPr>
        <w:t>认为，当地、国家、地区或政府间层面的所有政策、立法和监管结构必须将知识产权纳入公共政策的所有分支，包括教育、社会福利、卫生和贸易。毫无疑问，产权组织已经且应当通过平衡、有效的国际知识产权体系，继续引领这一进程，正如其为所有国家的经济、社会和文化发展促进创新和创造的任务所要求的。在WIPO杂志9月刊一篇讨论知识产权的未来并以技术为核心的文章中，总干事称，诸多利益攸关方的参与是关键，既明确现有知识产权体系的作用，也确定鼓励和支撑这些技术发展所需的经济激励。</w:t>
      </w:r>
      <w:r w:rsidR="00D543A5">
        <w:rPr>
          <w:rFonts w:ascii="SimSun" w:hAnsi="SimSun" w:hint="eastAsia"/>
          <w:sz w:val="21"/>
          <w:szCs w:val="21"/>
        </w:rPr>
        <w:t>该</w:t>
      </w:r>
      <w:r w:rsidR="00926014">
        <w:rPr>
          <w:rFonts w:ascii="SimSun" w:hAnsi="SimSun" w:hint="eastAsia"/>
          <w:sz w:val="21"/>
          <w:szCs w:val="21"/>
        </w:rPr>
        <w:t>代表</w:t>
      </w:r>
      <w:r w:rsidRPr="00042A1B">
        <w:rPr>
          <w:rFonts w:ascii="SimSun" w:hAnsi="SimSun" w:hint="eastAsia"/>
          <w:sz w:val="21"/>
          <w:szCs w:val="21"/>
        </w:rPr>
        <w:t>认为，这还适用于商标驱动的创新和经济增长。欧盟委员会和美国商务部开展了关于商标密集型产业对国家经济的贡献的研</w:t>
      </w:r>
      <w:r w:rsidRPr="00042A1B">
        <w:rPr>
          <w:rFonts w:ascii="SimSun" w:hAnsi="SimSun" w:hint="eastAsia"/>
          <w:sz w:val="21"/>
          <w:szCs w:val="21"/>
        </w:rPr>
        <w:lastRenderedPageBreak/>
        <w:t>究，在该研究的启发下，INTA为一些拉丁美洲和东南亚国家开展了相似的研究。这些研究可在获取，其中强调需要政府为其各种政策行动</w:t>
      </w:r>
      <w:proofErr w:type="gramStart"/>
      <w:r w:rsidRPr="00042A1B">
        <w:rPr>
          <w:rFonts w:ascii="SimSun" w:hAnsi="SimSun" w:hint="eastAsia"/>
          <w:sz w:val="21"/>
          <w:szCs w:val="21"/>
        </w:rPr>
        <w:t>作出</w:t>
      </w:r>
      <w:proofErr w:type="gramEnd"/>
      <w:r w:rsidRPr="00042A1B">
        <w:rPr>
          <w:rFonts w:ascii="SimSun" w:hAnsi="SimSun" w:hint="eastAsia"/>
          <w:sz w:val="21"/>
          <w:szCs w:val="21"/>
        </w:rPr>
        <w:t>“知识产权影响声明”。但是，只狭隘地关注如公共卫生等主要目标的公共政策，对会限制品牌，影响已确定的知识产权权利。此外，它们通过时没有考虑平衡多样化的政策目标的需求。这一情况主要源自政策制定的“筒仓”性质，缺乏鼓励以“全面”方式解决重要经济和社会问题的总体机制。幸运的是，已经</w:t>
      </w:r>
      <w:proofErr w:type="gramStart"/>
      <w:r w:rsidRPr="00042A1B">
        <w:rPr>
          <w:rFonts w:ascii="SimSun" w:hAnsi="SimSun" w:hint="eastAsia"/>
          <w:sz w:val="21"/>
          <w:szCs w:val="21"/>
        </w:rPr>
        <w:t>作出</w:t>
      </w:r>
      <w:proofErr w:type="gramEnd"/>
      <w:r w:rsidRPr="00042A1B">
        <w:rPr>
          <w:rFonts w:ascii="SimSun" w:hAnsi="SimSun" w:hint="eastAsia"/>
          <w:sz w:val="21"/>
          <w:szCs w:val="21"/>
        </w:rPr>
        <w:t>了弥合各政策目标间的鸿沟的努力。</w:t>
      </w:r>
      <w:r w:rsidR="00D543A5">
        <w:rPr>
          <w:rFonts w:ascii="SimSun" w:hAnsi="SimSun" w:hint="eastAsia"/>
          <w:sz w:val="21"/>
          <w:szCs w:val="21"/>
        </w:rPr>
        <w:t>该</w:t>
      </w:r>
      <w:proofErr w:type="gramStart"/>
      <w:r w:rsidR="00926014">
        <w:rPr>
          <w:rFonts w:ascii="SimSun" w:hAnsi="SimSun" w:hint="eastAsia"/>
          <w:sz w:val="21"/>
          <w:szCs w:val="21"/>
        </w:rPr>
        <w:t>代表</w:t>
      </w:r>
      <w:r w:rsidRPr="00042A1B">
        <w:rPr>
          <w:rFonts w:ascii="SimSun" w:hAnsi="SimSun" w:hint="eastAsia"/>
          <w:sz w:val="21"/>
          <w:szCs w:val="21"/>
        </w:rPr>
        <w:t>赞赏</w:t>
      </w:r>
      <w:proofErr w:type="gramEnd"/>
      <w:r w:rsidRPr="00042A1B">
        <w:rPr>
          <w:rFonts w:ascii="SimSun" w:hAnsi="SimSun" w:hint="eastAsia"/>
          <w:sz w:val="21"/>
          <w:szCs w:val="21"/>
        </w:rPr>
        <w:t>产权组织在国际层面的领导力，涉及“公共卫生、知识产权和贸易的三边合作”。这是开启产权组织、世界卫生组织</w:t>
      </w:r>
      <w:r w:rsidR="00926014">
        <w:rPr>
          <w:rFonts w:ascii="SimSun" w:hAnsi="SimSun" w:hint="eastAsia"/>
          <w:sz w:val="21"/>
          <w:szCs w:val="21"/>
        </w:rPr>
        <w:t>（</w:t>
      </w:r>
      <w:proofErr w:type="gramStart"/>
      <w:r w:rsidR="00926014">
        <w:rPr>
          <w:rFonts w:ascii="SimSun" w:hAnsi="SimSun" w:hint="eastAsia"/>
          <w:sz w:val="21"/>
          <w:szCs w:val="21"/>
        </w:rPr>
        <w:t>世</w:t>
      </w:r>
      <w:proofErr w:type="gramEnd"/>
      <w:r w:rsidR="00926014">
        <w:rPr>
          <w:rFonts w:ascii="SimSun" w:hAnsi="SimSun" w:hint="eastAsia"/>
          <w:sz w:val="21"/>
          <w:szCs w:val="21"/>
        </w:rPr>
        <w:t>卫组织）</w:t>
      </w:r>
      <w:r w:rsidRPr="00042A1B">
        <w:rPr>
          <w:rFonts w:ascii="SimSun" w:hAnsi="SimSun" w:hint="eastAsia"/>
          <w:sz w:val="21"/>
          <w:szCs w:val="21"/>
        </w:rPr>
        <w:t>和世界贸易组织间更活跃的对话的尝试，不仅在秘书处之间，还包括成员国间，这些成员国由各自领域和政府内的相关专家所代表。</w:t>
      </w:r>
      <w:r w:rsidR="00D543A5">
        <w:rPr>
          <w:rFonts w:ascii="SimSun" w:hAnsi="SimSun" w:hint="eastAsia"/>
          <w:sz w:val="21"/>
          <w:szCs w:val="21"/>
        </w:rPr>
        <w:t>该</w:t>
      </w:r>
      <w:r w:rsidR="00926014">
        <w:rPr>
          <w:rFonts w:ascii="SimSun" w:hAnsi="SimSun" w:hint="eastAsia"/>
          <w:sz w:val="21"/>
          <w:szCs w:val="21"/>
        </w:rPr>
        <w:t>代表</w:t>
      </w:r>
      <w:r w:rsidRPr="00042A1B">
        <w:rPr>
          <w:rFonts w:ascii="SimSun" w:hAnsi="SimSun" w:hint="eastAsia"/>
          <w:sz w:val="21"/>
          <w:szCs w:val="21"/>
        </w:rPr>
        <w:t>由衷地同意总干事的建议，应当创建无风险的共同思考的空间，各国可以自由参与不具约束力的讨论。它还赞同总干事，认为这样的方式提供了巨大的空间，来改善国际制度的现有架构，加强全球合作并支持更有效的政策制定。它鼓励成员国大会采纳总干事的倡议，并希望此类对话能够在参与产权组织成员国大会每个主题领域的各代表团中开展，以及类似的倡议在其国家政策制定的结构中得到发展。</w:t>
      </w:r>
      <w:r w:rsidR="00D543A5">
        <w:rPr>
          <w:rFonts w:ascii="SimSun" w:hAnsi="SimSun" w:hint="eastAsia"/>
          <w:sz w:val="21"/>
          <w:szCs w:val="21"/>
        </w:rPr>
        <w:t>该</w:t>
      </w:r>
      <w:r w:rsidR="00B64DC7">
        <w:rPr>
          <w:rFonts w:ascii="SimSun" w:hAnsi="SimSun" w:hint="eastAsia"/>
          <w:sz w:val="21"/>
          <w:szCs w:val="21"/>
        </w:rPr>
        <w:t>代表</w:t>
      </w:r>
      <w:r w:rsidRPr="00042A1B">
        <w:rPr>
          <w:rFonts w:ascii="SimSun" w:hAnsi="SimSun" w:hint="eastAsia"/>
          <w:sz w:val="21"/>
          <w:szCs w:val="21"/>
        </w:rPr>
        <w:t>欢迎参与更广泛的对话的机会，以确保知识产权继续发挥其作用，即在兼顾各方利益且有效的政策制定过程中，推动经济增长和民众的整体福祉。</w:t>
      </w:r>
    </w:p>
    <w:p w:rsidR="00A844D1" w:rsidRPr="00042A1B" w:rsidRDefault="00A844D1" w:rsidP="006C530F">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知识生态国际组织（KEI）代表注意到，全球范围内对知识产权政策的成本和收益问题存在争议，特别是就某些国家延长版权期限、获得禁止流通的作品、教学和研究，以及专利在促进或阻碍创新和在阻碍获取药物方面的作用等问题。对产权组织代表和公众来说，重要的是要获得对知识产权制度的经济分析，涵盖学术研究人员感兴趣的问题以及委员会正在谈判的议题。希望产权组织成员国通过与首席经济学家的讨论来确定经济分析方案与决策的相关性，希望产权组织考虑遵循许多立法机构的做法，建立拟议规范的影响评估框架。对《产权组织保护广播组织条约》草案的评估是适当的，因为它涉及到那些拥有频道并通过有线和卫星系统分发内容的外国组织权力的扩展，还涉及到关于扩大条约的提案，即为经由互联网传输的信息创建一层新的知识产权。首席经济学家办公室可以就此类评估建议可能的工作范围。</w:t>
      </w:r>
    </w:p>
    <w:p w:rsidR="00A844D1" w:rsidRPr="00042A1B" w:rsidRDefault="00A844D1" w:rsidP="006C530F">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北美广播协会</w:t>
      </w:r>
      <w:r w:rsidR="00BC173B" w:rsidRPr="00042A1B">
        <w:rPr>
          <w:rFonts w:ascii="SimSun" w:hAnsi="SimSun" w:hint="eastAsia"/>
          <w:sz w:val="21"/>
          <w:szCs w:val="21"/>
        </w:rPr>
        <w:t>（NABA）</w:t>
      </w:r>
      <w:r w:rsidRPr="00042A1B">
        <w:rPr>
          <w:rFonts w:ascii="SimSun" w:hAnsi="SimSun" w:hint="eastAsia"/>
          <w:sz w:val="21"/>
          <w:szCs w:val="21"/>
        </w:rPr>
        <w:t>的代表重申，广播业者在信号盗播，特别是互联网信号盗播方面面临</w:t>
      </w:r>
      <w:proofErr w:type="gramStart"/>
      <w:r w:rsidRPr="00042A1B">
        <w:rPr>
          <w:rFonts w:ascii="SimSun" w:hAnsi="SimSun" w:hint="eastAsia"/>
          <w:sz w:val="21"/>
          <w:szCs w:val="21"/>
        </w:rPr>
        <w:t>着运作</w:t>
      </w:r>
      <w:proofErr w:type="gramEnd"/>
      <w:r w:rsidRPr="00042A1B">
        <w:rPr>
          <w:rFonts w:ascii="SimSun" w:hAnsi="SimSun" w:hint="eastAsia"/>
          <w:sz w:val="21"/>
          <w:szCs w:val="21"/>
        </w:rPr>
        <w:t>难题，</w:t>
      </w:r>
      <w:proofErr w:type="gramStart"/>
      <w:r w:rsidRPr="00042A1B">
        <w:rPr>
          <w:rFonts w:ascii="SimSun" w:hAnsi="SimSun" w:hint="eastAsia"/>
          <w:sz w:val="21"/>
          <w:szCs w:val="21"/>
        </w:rPr>
        <w:t>这继续</w:t>
      </w:r>
      <w:proofErr w:type="gramEnd"/>
      <w:r w:rsidRPr="00042A1B">
        <w:rPr>
          <w:rFonts w:ascii="SimSun" w:hAnsi="SimSun" w:hint="eastAsia"/>
          <w:sz w:val="21"/>
          <w:szCs w:val="21"/>
        </w:rPr>
        <w:t>对业界造成严重破坏。因此，</w:t>
      </w:r>
      <w:r w:rsidRPr="00042A1B">
        <w:rPr>
          <w:rFonts w:ascii="SimSun" w:hAnsi="SimSun"/>
          <w:sz w:val="21"/>
          <w:szCs w:val="21"/>
        </w:rPr>
        <w:t>2017</w:t>
      </w:r>
      <w:r w:rsidRPr="00042A1B">
        <w:rPr>
          <w:rFonts w:ascii="SimSun" w:hAnsi="SimSun" w:hint="eastAsia"/>
          <w:sz w:val="21"/>
          <w:szCs w:val="21"/>
        </w:rPr>
        <w:t>年</w:t>
      </w:r>
      <w:r w:rsidR="00B64DC7">
        <w:rPr>
          <w:rFonts w:ascii="SimSun" w:hAnsi="SimSun" w:hint="eastAsia"/>
          <w:sz w:val="21"/>
          <w:szCs w:val="21"/>
        </w:rPr>
        <w:t>产权组织</w:t>
      </w:r>
      <w:r w:rsidRPr="00042A1B">
        <w:rPr>
          <w:rFonts w:ascii="SimSun" w:hAnsi="SimSun" w:hint="eastAsia"/>
          <w:sz w:val="21"/>
          <w:szCs w:val="21"/>
        </w:rPr>
        <w:t>大会是解决这一问题、并就版权及相关权常设委员会（</w:t>
      </w:r>
      <w:r w:rsidRPr="00042A1B">
        <w:rPr>
          <w:rFonts w:ascii="SimSun" w:hAnsi="SimSun"/>
          <w:sz w:val="21"/>
          <w:szCs w:val="21"/>
        </w:rPr>
        <w:t>SCCR</w:t>
      </w:r>
      <w:r w:rsidRPr="00042A1B">
        <w:rPr>
          <w:rFonts w:ascii="SimSun" w:hAnsi="SimSun" w:hint="eastAsia"/>
          <w:sz w:val="21"/>
          <w:szCs w:val="21"/>
        </w:rPr>
        <w:t>）完成</w:t>
      </w:r>
      <w:r w:rsidRPr="00042A1B">
        <w:rPr>
          <w:rFonts w:ascii="SimSun" w:hAnsi="SimSun"/>
          <w:sz w:val="21"/>
          <w:szCs w:val="21"/>
        </w:rPr>
        <w:t>“</w:t>
      </w:r>
      <w:r w:rsidRPr="00042A1B">
        <w:rPr>
          <w:rFonts w:ascii="SimSun" w:hAnsi="SimSun" w:hint="eastAsia"/>
          <w:sz w:val="21"/>
          <w:szCs w:val="21"/>
        </w:rPr>
        <w:t>保护广播组织条约</w:t>
      </w:r>
      <w:r w:rsidRPr="00042A1B">
        <w:rPr>
          <w:rFonts w:ascii="SimSun" w:hAnsi="SimSun"/>
          <w:sz w:val="21"/>
          <w:szCs w:val="21"/>
        </w:rPr>
        <w:t>”</w:t>
      </w:r>
      <w:r w:rsidRPr="00042A1B">
        <w:rPr>
          <w:rFonts w:ascii="SimSun" w:hAnsi="SimSun" w:hint="eastAsia"/>
          <w:sz w:val="21"/>
          <w:szCs w:val="21"/>
        </w:rPr>
        <w:t>方面的工作计划</w:t>
      </w:r>
      <w:proofErr w:type="gramStart"/>
      <w:r w:rsidRPr="00042A1B">
        <w:rPr>
          <w:rFonts w:ascii="SimSun" w:hAnsi="SimSun" w:hint="eastAsia"/>
          <w:sz w:val="21"/>
          <w:szCs w:val="21"/>
        </w:rPr>
        <w:t>作出</w:t>
      </w:r>
      <w:proofErr w:type="gramEnd"/>
      <w:r w:rsidRPr="00042A1B">
        <w:rPr>
          <w:rFonts w:ascii="SimSun" w:hAnsi="SimSun" w:hint="eastAsia"/>
          <w:sz w:val="21"/>
          <w:szCs w:val="21"/>
        </w:rPr>
        <w:t>决定的适当论坛。</w:t>
      </w:r>
      <w:r w:rsidR="00B64DC7">
        <w:rPr>
          <w:rFonts w:ascii="SimSun" w:hAnsi="SimSun" w:hint="eastAsia"/>
          <w:sz w:val="21"/>
          <w:szCs w:val="21"/>
        </w:rPr>
        <w:t>代表</w:t>
      </w:r>
      <w:r w:rsidRPr="00042A1B">
        <w:rPr>
          <w:rFonts w:ascii="SimSun" w:hAnsi="SimSun" w:hint="eastAsia"/>
          <w:sz w:val="21"/>
          <w:szCs w:val="21"/>
        </w:rPr>
        <w:t>希望在大会结束之前，将根据文件</w:t>
      </w:r>
      <w:r w:rsidRPr="00042A1B">
        <w:rPr>
          <w:rFonts w:ascii="SimSun" w:hAnsi="SimSun"/>
          <w:sz w:val="21"/>
          <w:szCs w:val="21"/>
        </w:rPr>
        <w:t>SCCR/33/5</w:t>
      </w:r>
      <w:r w:rsidRPr="00042A1B">
        <w:rPr>
          <w:rFonts w:ascii="SimSun" w:hAnsi="SimSun" w:hint="eastAsia"/>
          <w:sz w:val="21"/>
          <w:szCs w:val="21"/>
        </w:rPr>
        <w:t>确定一个具体和适当的工作计划。但遗憾的是，该文件尚未得到</w:t>
      </w:r>
      <w:r w:rsidRPr="00042A1B">
        <w:rPr>
          <w:rFonts w:ascii="SimSun" w:hAnsi="SimSun"/>
          <w:sz w:val="21"/>
          <w:szCs w:val="21"/>
        </w:rPr>
        <w:t>SCCR</w:t>
      </w:r>
      <w:r w:rsidRPr="00042A1B">
        <w:rPr>
          <w:rFonts w:ascii="SimSun" w:hAnsi="SimSun" w:hint="eastAsia"/>
          <w:sz w:val="21"/>
          <w:szCs w:val="21"/>
        </w:rPr>
        <w:t>的审查，可能是因为这属于</w:t>
      </w:r>
      <w:r w:rsidRPr="00042A1B">
        <w:rPr>
          <w:rFonts w:ascii="SimSun" w:hAnsi="SimSun"/>
          <w:sz w:val="21"/>
          <w:szCs w:val="21"/>
        </w:rPr>
        <w:t>2017</w:t>
      </w:r>
      <w:r w:rsidRPr="00042A1B">
        <w:rPr>
          <w:rFonts w:ascii="SimSun" w:hAnsi="SimSun" w:hint="eastAsia"/>
          <w:sz w:val="21"/>
          <w:szCs w:val="21"/>
        </w:rPr>
        <w:t>年</w:t>
      </w:r>
      <w:r w:rsidR="00B64DC7">
        <w:rPr>
          <w:rFonts w:ascii="SimSun" w:hAnsi="SimSun" w:hint="eastAsia"/>
          <w:sz w:val="21"/>
          <w:szCs w:val="21"/>
        </w:rPr>
        <w:t>产权组织</w:t>
      </w:r>
      <w:r w:rsidRPr="00042A1B">
        <w:rPr>
          <w:rFonts w:ascii="SimSun" w:hAnsi="SimSun" w:hint="eastAsia"/>
          <w:sz w:val="21"/>
          <w:szCs w:val="21"/>
        </w:rPr>
        <w:t>大会的职权范围。</w:t>
      </w:r>
    </w:p>
    <w:p w:rsidR="00424C23" w:rsidRDefault="00A844D1" w:rsidP="006C530F">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第三世界网（TWN）的代表同意总干事的观点，即创新已成为许多国家经济和工业战略的核心。然而，并不是所有的创新都必然由知识产权带动。</w:t>
      </w:r>
      <w:r w:rsidR="00B64DC7">
        <w:rPr>
          <w:rFonts w:ascii="SimSun" w:hAnsi="SimSun" w:hint="eastAsia"/>
          <w:sz w:val="21"/>
          <w:szCs w:val="21"/>
        </w:rPr>
        <w:t>代表</w:t>
      </w:r>
      <w:r w:rsidRPr="00042A1B">
        <w:rPr>
          <w:rFonts w:ascii="SimSun" w:hAnsi="SimSun" w:hint="eastAsia"/>
          <w:sz w:val="21"/>
          <w:szCs w:val="21"/>
        </w:rPr>
        <w:t>认为，知识产权政策的制定非常重要但并不关键。因此，创新不应总被援引为最大化的知识产权议程的理由。事实上，这种最大化的做法可能会阻碍创新。根据联合国贸易和发展会议“2017年贸易和发展报告”中援引的2015年经合组织报告，专利发明的平均技术和经济价值随着时间的推移而逐步下降，而授予合法权利以排除他人的情况变得广泛，同时容易被滥用。该报告进一步指出，自2005年印度推出药品产品专利以来，跨国公司下属企业的人均销售额增长了一倍以上，而截止到2010年，尽管当地医药行业具有抵御冲击的能力，但当地企业的销售额仍然停滞不前并随后下降。该报告补充说，如果允许这种趋势继续下去，可能对竞争力较弱的发展中国家和部门带来破坏性影响。另一个令人关切的问题是产权组织加入的伙伴关系越来越多，其中一些涉及潜在的利益冲突，可能对其声誉造成损害。成员国需要一个机制以监督这种伙伴关系。最后，由于产权组织不能与其他国际组织在形成公私伙伴关系方面进行竞争，所以无法从这种安排中获得潜在好处。因此，考虑到产权组织的知识产权服务、活动以及法律和技术咨询职能之间需要防火墙，迫切需要在本组织内部进行治理改革。</w:t>
      </w:r>
    </w:p>
    <w:p w:rsidR="00C36E5A" w:rsidRPr="003A6EC6" w:rsidRDefault="00424C23" w:rsidP="006C530F">
      <w:pPr>
        <w:numPr>
          <w:ilvl w:val="0"/>
          <w:numId w:val="1"/>
        </w:numPr>
        <w:overflowPunct w:val="0"/>
        <w:spacing w:afterLines="50" w:after="120" w:line="340" w:lineRule="atLeast"/>
        <w:jc w:val="both"/>
        <w:textAlignment w:val="bottom"/>
        <w:rPr>
          <w:rFonts w:ascii="SimSun" w:hAnsi="SimSun"/>
          <w:sz w:val="21"/>
          <w:szCs w:val="21"/>
        </w:rPr>
      </w:pPr>
      <w:r w:rsidRPr="00424C23">
        <w:rPr>
          <w:rFonts w:ascii="SimSun" w:hAnsi="SimSun" w:hint="eastAsia"/>
          <w:sz w:val="21"/>
          <w:szCs w:val="21"/>
        </w:rPr>
        <w:lastRenderedPageBreak/>
        <w:t>总干事说，发言的丰富性充分表明了各成员国多么紧密地参与了本组织的活动。秘书处密切注意到所有发言，特别是那些针对本组织与其成员国之间切实合作的发言，不仅限于产权组织的技术援助与发展合作计划。他感谢发言中为成员国认为最重要的项目领域提供的指导方向。他同样感谢秘书处对本组织计划落实情况的善意评价。毋庸置疑，所有代表团的发言都证明了对于知识产权主题事项和本组织计划与服务的兴趣日益高涨，并极大地促进了在本组织已实施的项目和体系方面的切实合作。但是，由于兴趣来自广泛多样的社区，这也产生了矛盾效果，某种程度上阻碍了进展。从发言中可以明显看出，在若干领域，达成协商一致</w:t>
      </w:r>
      <w:proofErr w:type="gramStart"/>
      <w:r w:rsidRPr="00424C23">
        <w:rPr>
          <w:rFonts w:ascii="SimSun" w:hAnsi="SimSun" w:hint="eastAsia"/>
          <w:sz w:val="21"/>
          <w:szCs w:val="21"/>
        </w:rPr>
        <w:t>仍多少</w:t>
      </w:r>
      <w:proofErr w:type="gramEnd"/>
      <w:r w:rsidRPr="00424C23">
        <w:rPr>
          <w:rFonts w:ascii="SimSun" w:hAnsi="SimSun" w:hint="eastAsia"/>
          <w:sz w:val="21"/>
          <w:szCs w:val="21"/>
        </w:rPr>
        <w:t>有些难以实现。在计划和预算方面的一个未决问题就是关于方法的问题。他呼吁那些对这一问题最为投入的成员国研究出一个可行的推进方式，以便使本组织能够依据计划和预算已经制定的方针继续开展工作，而这点看起来已经得到了大部分成员的同意。多个代表团都表示希望就DLT召开一次外交会议。然而，特别有两个问题仍尚待协商一致，所有代表团都应当致力于找到解决这两个问题的切实办法。产权组织是一个拥有191个成员国的多边社区，有120个代表团参与了讨论，不可能每一个代表团都能以自己满意的方式解决问题。无论是对于计划和预算、DLT、IGC或者驻外办事处，都必须</w:t>
      </w:r>
      <w:proofErr w:type="gramStart"/>
      <w:r w:rsidRPr="00424C23">
        <w:rPr>
          <w:rFonts w:ascii="SimSun" w:hAnsi="SimSun" w:hint="eastAsia"/>
          <w:sz w:val="21"/>
          <w:szCs w:val="21"/>
        </w:rPr>
        <w:t>作出</w:t>
      </w:r>
      <w:proofErr w:type="gramEnd"/>
      <w:r w:rsidRPr="00424C23">
        <w:rPr>
          <w:rFonts w:ascii="SimSun" w:hAnsi="SimSun" w:hint="eastAsia"/>
          <w:sz w:val="21"/>
          <w:szCs w:val="21"/>
        </w:rPr>
        <w:t>选择。这种选择应当是最能反映本组织成员意见的选择。关于IGC, 非常令人鼓舞的是，没有代表团表示反对意见，所有代表团都赞成继续工作、延长任务授权，并接受IGC自己向成员国大会提出的建议。显而易见，任务授权的条件尚有待确定，这是一个难题，总干事呼吁成员展现灵活性，以便找到推进这一问题的方式，很多代表团已经强调了这样做的重要性。驻外办事处是产权组织议程上长期存在的事项。它们是本组织架构的一部分，发挥推动本组织使命的作用。明显可以看出，驻外办事处能够增加本组织的价值，但是需要</w:t>
      </w:r>
      <w:proofErr w:type="gramStart"/>
      <w:r w:rsidRPr="00424C23">
        <w:rPr>
          <w:rFonts w:ascii="SimSun" w:hAnsi="SimSun" w:hint="eastAsia"/>
          <w:sz w:val="21"/>
          <w:szCs w:val="21"/>
        </w:rPr>
        <w:t>作出</w:t>
      </w:r>
      <w:proofErr w:type="gramEnd"/>
      <w:r w:rsidRPr="00424C23">
        <w:rPr>
          <w:rFonts w:ascii="SimSun" w:hAnsi="SimSun" w:hint="eastAsia"/>
          <w:sz w:val="21"/>
          <w:szCs w:val="21"/>
        </w:rPr>
        <w:t>选择。不幸的是，关于驻外办事处的一般性讨论偏离了产权组织的使命与知识产权的主题。成员国应当考虑从实际出发必须</w:t>
      </w:r>
      <w:proofErr w:type="gramStart"/>
      <w:r w:rsidRPr="00424C23">
        <w:rPr>
          <w:rFonts w:ascii="SimSun" w:hAnsi="SimSun" w:hint="eastAsia"/>
          <w:sz w:val="21"/>
          <w:szCs w:val="21"/>
        </w:rPr>
        <w:t>作出</w:t>
      </w:r>
      <w:proofErr w:type="gramEnd"/>
      <w:r w:rsidRPr="00424C23">
        <w:rPr>
          <w:rFonts w:ascii="SimSun" w:hAnsi="SimSun" w:hint="eastAsia"/>
          <w:sz w:val="21"/>
          <w:szCs w:val="21"/>
        </w:rPr>
        <w:t>的选择。总干事重申感谢所有代表团对本组织抱有的兴趣和给予的支持，他认为这是本组织能够取得成果的真正原因。</w:t>
      </w:r>
    </w:p>
    <w:p w:rsidR="002E4BF9" w:rsidRDefault="002E4BF9" w:rsidP="004875C1">
      <w:pPr>
        <w:overflowPunct w:val="0"/>
        <w:spacing w:afterLines="50" w:after="120" w:line="340" w:lineRule="atLeast"/>
        <w:ind w:left="5533"/>
        <w:jc w:val="both"/>
        <w:textAlignment w:val="bottom"/>
        <w:rPr>
          <w:rFonts w:ascii="KaiTi" w:eastAsia="KaiTi" w:hAnsi="KaiTi"/>
          <w:sz w:val="21"/>
          <w:szCs w:val="21"/>
        </w:rPr>
      </w:pPr>
    </w:p>
    <w:p w:rsidR="00234371" w:rsidRPr="004875C1" w:rsidRDefault="00424C23" w:rsidP="004875C1">
      <w:pPr>
        <w:overflowPunct w:val="0"/>
        <w:spacing w:afterLines="50" w:after="120" w:line="340" w:lineRule="atLeast"/>
        <w:ind w:left="5533"/>
        <w:jc w:val="both"/>
        <w:textAlignment w:val="bottom"/>
        <w:rPr>
          <w:rFonts w:ascii="KaiTi" w:eastAsia="KaiTi" w:hAnsi="KaiTi"/>
          <w:sz w:val="21"/>
          <w:szCs w:val="21"/>
        </w:rPr>
      </w:pPr>
      <w:r w:rsidRPr="004875C1">
        <w:rPr>
          <w:rFonts w:ascii="KaiTi" w:eastAsia="KaiTi" w:hAnsi="KaiTi"/>
          <w:sz w:val="21"/>
          <w:szCs w:val="21"/>
        </w:rPr>
        <w:t>[</w:t>
      </w:r>
      <w:r w:rsidRPr="004875C1">
        <w:rPr>
          <w:rFonts w:ascii="KaiTi" w:eastAsia="KaiTi" w:hAnsi="KaiTi" w:hint="eastAsia"/>
          <w:sz w:val="21"/>
          <w:szCs w:val="21"/>
        </w:rPr>
        <w:t>附件</w:t>
      </w:r>
      <w:r w:rsidR="002E4BF9">
        <w:rPr>
          <w:rFonts w:ascii="KaiTi" w:eastAsia="KaiTi" w:hAnsi="KaiTi" w:hint="eastAsia"/>
          <w:sz w:val="21"/>
          <w:szCs w:val="21"/>
        </w:rPr>
        <w:t>一和文件完</w:t>
      </w:r>
      <w:r w:rsidRPr="004875C1">
        <w:rPr>
          <w:rFonts w:ascii="KaiTi" w:eastAsia="KaiTi" w:hAnsi="KaiTi"/>
          <w:sz w:val="21"/>
          <w:szCs w:val="21"/>
        </w:rPr>
        <w:t>]</w:t>
      </w:r>
    </w:p>
    <w:sectPr w:rsidR="00234371" w:rsidRPr="004875C1" w:rsidSect="002E4BF9">
      <w:headerReference w:type="default" r:id="rId9"/>
      <w:headerReference w:type="first" r:id="rId10"/>
      <w:pgSz w:w="11907" w:h="16840" w:code="9"/>
      <w:pgMar w:top="567" w:right="1134" w:bottom="1418" w:left="1418" w:header="510" w:footer="10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3E4" w:rsidRDefault="003D73E4" w:rsidP="00A844D1">
      <w:r>
        <w:separator/>
      </w:r>
    </w:p>
  </w:endnote>
  <w:endnote w:type="continuationSeparator" w:id="0">
    <w:p w:rsidR="003D73E4" w:rsidRDefault="003D73E4" w:rsidP="00A84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aiTi">
    <w:panose1 w:val="02010609060101010101"/>
    <w:charset w:val="86"/>
    <w:family w:val="modern"/>
    <w:pitch w:val="fixed"/>
    <w:sig w:usb0="800002BF"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3E4" w:rsidRDefault="003D73E4" w:rsidP="00A844D1">
      <w:r>
        <w:separator/>
      </w:r>
    </w:p>
  </w:footnote>
  <w:footnote w:type="continuationSeparator" w:id="0">
    <w:p w:rsidR="003D73E4" w:rsidRDefault="003D73E4" w:rsidP="00A84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3E4" w:rsidRPr="00A02B40" w:rsidRDefault="003D73E4" w:rsidP="00A02B40">
    <w:pPr>
      <w:jc w:val="right"/>
      <w:rPr>
        <w:rFonts w:ascii="SimSun" w:hAnsi="SimSun"/>
        <w:sz w:val="21"/>
        <w:szCs w:val="21"/>
      </w:rPr>
    </w:pPr>
    <w:r w:rsidRPr="00A02B40">
      <w:rPr>
        <w:rFonts w:ascii="SimSun" w:hAnsi="SimSun"/>
        <w:sz w:val="21"/>
        <w:szCs w:val="21"/>
      </w:rPr>
      <w:t>A/57/12 Prov.</w:t>
    </w:r>
  </w:p>
  <w:p w:rsidR="003D73E4" w:rsidRPr="00A02B40" w:rsidRDefault="003D73E4" w:rsidP="00A02B40">
    <w:pPr>
      <w:jc w:val="right"/>
      <w:rPr>
        <w:rFonts w:ascii="SimSun" w:hAnsi="SimSun"/>
        <w:sz w:val="21"/>
        <w:szCs w:val="21"/>
      </w:rPr>
    </w:pPr>
    <w:r>
      <w:rPr>
        <w:rFonts w:ascii="SimSun" w:hAnsi="SimSun" w:hint="eastAsia"/>
        <w:sz w:val="21"/>
        <w:szCs w:val="21"/>
      </w:rPr>
      <w:t>附件一</w:t>
    </w:r>
    <w:r w:rsidR="002E4BF9">
      <w:rPr>
        <w:rFonts w:ascii="SimSun" w:hAnsi="SimSun" w:hint="eastAsia"/>
        <w:sz w:val="21"/>
        <w:szCs w:val="21"/>
      </w:rPr>
      <w:t>第</w:t>
    </w:r>
    <w:r w:rsidR="002E4BF9" w:rsidRPr="002E4BF9">
      <w:rPr>
        <w:rFonts w:ascii="SimSun" w:hAnsi="SimSun"/>
        <w:sz w:val="21"/>
        <w:szCs w:val="21"/>
      </w:rPr>
      <w:fldChar w:fldCharType="begin"/>
    </w:r>
    <w:r w:rsidR="002E4BF9" w:rsidRPr="002E4BF9">
      <w:rPr>
        <w:rFonts w:ascii="SimSun" w:hAnsi="SimSun"/>
        <w:sz w:val="21"/>
        <w:szCs w:val="21"/>
      </w:rPr>
      <w:instrText>PAGE   \* MERGEFORMAT</w:instrText>
    </w:r>
    <w:r w:rsidR="002E4BF9" w:rsidRPr="002E4BF9">
      <w:rPr>
        <w:rFonts w:ascii="SimSun" w:hAnsi="SimSun"/>
        <w:sz w:val="21"/>
        <w:szCs w:val="21"/>
      </w:rPr>
      <w:fldChar w:fldCharType="separate"/>
    </w:r>
    <w:r w:rsidR="00D543A5" w:rsidRPr="00D543A5">
      <w:rPr>
        <w:rFonts w:ascii="SimSun" w:hAnsi="SimSun"/>
        <w:noProof/>
        <w:sz w:val="21"/>
        <w:szCs w:val="21"/>
        <w:lang w:val="zh-CN"/>
      </w:rPr>
      <w:t>2</w:t>
    </w:r>
    <w:r w:rsidR="002E4BF9" w:rsidRPr="002E4BF9">
      <w:rPr>
        <w:rFonts w:ascii="SimSun" w:hAnsi="SimSun"/>
        <w:sz w:val="21"/>
        <w:szCs w:val="21"/>
      </w:rPr>
      <w:fldChar w:fldCharType="end"/>
    </w:r>
    <w:r w:rsidR="002E4BF9">
      <w:rPr>
        <w:rFonts w:ascii="SimSun" w:hAnsi="SimSun" w:hint="eastAsia"/>
        <w:sz w:val="21"/>
        <w:szCs w:val="21"/>
      </w:rPr>
      <w:t>页</w:t>
    </w:r>
  </w:p>
  <w:p w:rsidR="003D73E4" w:rsidRPr="00A02B40" w:rsidRDefault="003D73E4" w:rsidP="00A02B40">
    <w:pPr>
      <w:jc w:val="right"/>
      <w:rPr>
        <w:rFonts w:ascii="SimSun" w:hAnsi="SimSu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F9" w:rsidRPr="00A02B40" w:rsidRDefault="002E4BF9" w:rsidP="002E4BF9">
    <w:pPr>
      <w:jc w:val="right"/>
      <w:rPr>
        <w:rFonts w:ascii="SimSun" w:hAnsi="SimSun"/>
        <w:sz w:val="21"/>
        <w:szCs w:val="21"/>
      </w:rPr>
    </w:pPr>
    <w:r w:rsidRPr="00A02B40">
      <w:rPr>
        <w:rFonts w:ascii="SimSun" w:hAnsi="SimSun"/>
        <w:sz w:val="21"/>
        <w:szCs w:val="21"/>
      </w:rPr>
      <w:t>A/57/12 Prov.</w:t>
    </w:r>
  </w:p>
  <w:p w:rsidR="002E4BF9" w:rsidRPr="00A02B40" w:rsidRDefault="002E4BF9" w:rsidP="002E4BF9">
    <w:pPr>
      <w:jc w:val="right"/>
      <w:rPr>
        <w:rFonts w:ascii="SimSun" w:hAnsi="SimSun"/>
        <w:sz w:val="21"/>
        <w:szCs w:val="21"/>
      </w:rPr>
    </w:pPr>
    <w:r>
      <w:rPr>
        <w:rFonts w:ascii="SimSun" w:hAnsi="SimSun" w:hint="eastAsia"/>
        <w:sz w:val="21"/>
        <w:szCs w:val="21"/>
      </w:rPr>
      <w:t>附件一</w:t>
    </w:r>
  </w:p>
  <w:p w:rsidR="002E4BF9" w:rsidRPr="00A02B40" w:rsidRDefault="002E4BF9" w:rsidP="002E4BF9">
    <w:pPr>
      <w:jc w:val="right"/>
      <w:rPr>
        <w:rFonts w:ascii="SimSun" w:hAnsi="SimSu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
    <w:nsid w:val="76AD229D"/>
    <w:multiLevelType w:val="hybridMultilevel"/>
    <w:tmpl w:val="3868377A"/>
    <w:lvl w:ilvl="0" w:tplc="79C26AA2">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568"/>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839"/>
    <w:rsid w:val="00042A1B"/>
    <w:rsid w:val="00060322"/>
    <w:rsid w:val="000606D8"/>
    <w:rsid w:val="00070B41"/>
    <w:rsid w:val="00076AC0"/>
    <w:rsid w:val="001221EA"/>
    <w:rsid w:val="001368D4"/>
    <w:rsid w:val="00195863"/>
    <w:rsid w:val="001D15F5"/>
    <w:rsid w:val="001E2839"/>
    <w:rsid w:val="001E7922"/>
    <w:rsid w:val="00222E6C"/>
    <w:rsid w:val="00231918"/>
    <w:rsid w:val="00234371"/>
    <w:rsid w:val="00267C2D"/>
    <w:rsid w:val="002716FF"/>
    <w:rsid w:val="002806D3"/>
    <w:rsid w:val="002E4BF9"/>
    <w:rsid w:val="002F3921"/>
    <w:rsid w:val="003A6EC6"/>
    <w:rsid w:val="003D73E4"/>
    <w:rsid w:val="00407BA0"/>
    <w:rsid w:val="00424C23"/>
    <w:rsid w:val="004875C1"/>
    <w:rsid w:val="00665050"/>
    <w:rsid w:val="00692288"/>
    <w:rsid w:val="006C530F"/>
    <w:rsid w:val="007D01D0"/>
    <w:rsid w:val="00823326"/>
    <w:rsid w:val="00850463"/>
    <w:rsid w:val="008667E0"/>
    <w:rsid w:val="0087490A"/>
    <w:rsid w:val="0087600C"/>
    <w:rsid w:val="008F7110"/>
    <w:rsid w:val="00926014"/>
    <w:rsid w:val="00960588"/>
    <w:rsid w:val="009610EA"/>
    <w:rsid w:val="009875C5"/>
    <w:rsid w:val="00A02B40"/>
    <w:rsid w:val="00A1526D"/>
    <w:rsid w:val="00A4674E"/>
    <w:rsid w:val="00A51EF8"/>
    <w:rsid w:val="00A844D1"/>
    <w:rsid w:val="00AB4FCD"/>
    <w:rsid w:val="00AF1D8C"/>
    <w:rsid w:val="00B64DC7"/>
    <w:rsid w:val="00BC173B"/>
    <w:rsid w:val="00BD7686"/>
    <w:rsid w:val="00C36E5A"/>
    <w:rsid w:val="00CF428F"/>
    <w:rsid w:val="00D543A5"/>
    <w:rsid w:val="00DA52EB"/>
    <w:rsid w:val="00DC7DA7"/>
    <w:rsid w:val="00E15637"/>
    <w:rsid w:val="00E44D97"/>
    <w:rsid w:val="00EF3BCC"/>
    <w:rsid w:val="00F005A2"/>
    <w:rsid w:val="00F276B5"/>
    <w:rsid w:val="00F64F76"/>
    <w:rsid w:val="00FE5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D8C"/>
    <w:rPr>
      <w:rFonts w:ascii="Arial" w:eastAsia="SimSun" w:hAnsi="Arial" w:cs="Arial"/>
      <w:kern w:val="0"/>
      <w:sz w:val="22"/>
      <w:szCs w:val="20"/>
    </w:rPr>
  </w:style>
  <w:style w:type="paragraph" w:styleId="1">
    <w:name w:val="heading 1"/>
    <w:basedOn w:val="a"/>
    <w:next w:val="a"/>
    <w:link w:val="1Char"/>
    <w:uiPriority w:val="9"/>
    <w:qFormat/>
    <w:rsid w:val="00AF1D8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sertedText">
    <w:name w:val="Inserted Text"/>
    <w:basedOn w:val="a0"/>
    <w:qFormat/>
    <w:rsid w:val="00AF1D8C"/>
    <w:rPr>
      <w:color w:val="0070C0"/>
      <w:u w:val="single"/>
    </w:rPr>
  </w:style>
  <w:style w:type="character" w:customStyle="1" w:styleId="1Char">
    <w:name w:val="标题 1 Char"/>
    <w:basedOn w:val="a0"/>
    <w:link w:val="1"/>
    <w:uiPriority w:val="9"/>
    <w:rsid w:val="00AF1D8C"/>
    <w:rPr>
      <w:rFonts w:ascii="Arial" w:eastAsia="SimSun" w:hAnsi="Arial" w:cs="Arial"/>
      <w:b/>
      <w:bCs/>
      <w:kern w:val="44"/>
      <w:sz w:val="44"/>
      <w:szCs w:val="44"/>
    </w:rPr>
  </w:style>
  <w:style w:type="paragraph" w:styleId="TOC">
    <w:name w:val="TOC Heading"/>
    <w:basedOn w:val="1"/>
    <w:next w:val="a"/>
    <w:uiPriority w:val="39"/>
    <w:unhideWhenUsed/>
    <w:qFormat/>
    <w:rsid w:val="00AF1D8C"/>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3">
    <w:name w:val="header"/>
    <w:basedOn w:val="a"/>
    <w:link w:val="Char"/>
    <w:uiPriority w:val="99"/>
    <w:unhideWhenUsed/>
    <w:rsid w:val="00A844D1"/>
    <w:pPr>
      <w:pBdr>
        <w:bottom w:val="single" w:sz="6" w:space="1" w:color="auto"/>
      </w:pBdr>
      <w:tabs>
        <w:tab w:val="center" w:pos="4513"/>
        <w:tab w:val="right" w:pos="9026"/>
      </w:tabs>
      <w:snapToGrid w:val="0"/>
      <w:jc w:val="center"/>
    </w:pPr>
    <w:rPr>
      <w:sz w:val="18"/>
      <w:szCs w:val="18"/>
    </w:rPr>
  </w:style>
  <w:style w:type="character" w:customStyle="1" w:styleId="Char">
    <w:name w:val="页眉 Char"/>
    <w:basedOn w:val="a0"/>
    <w:link w:val="a3"/>
    <w:uiPriority w:val="99"/>
    <w:rsid w:val="00A844D1"/>
    <w:rPr>
      <w:rFonts w:ascii="Arial" w:eastAsia="SimSun" w:hAnsi="Arial" w:cs="Arial"/>
      <w:kern w:val="0"/>
      <w:sz w:val="18"/>
      <w:szCs w:val="18"/>
    </w:rPr>
  </w:style>
  <w:style w:type="paragraph" w:styleId="a4">
    <w:name w:val="footer"/>
    <w:basedOn w:val="a"/>
    <w:link w:val="Char0"/>
    <w:uiPriority w:val="99"/>
    <w:unhideWhenUsed/>
    <w:rsid w:val="00A844D1"/>
    <w:pPr>
      <w:tabs>
        <w:tab w:val="center" w:pos="4513"/>
        <w:tab w:val="right" w:pos="9026"/>
      </w:tabs>
      <w:snapToGrid w:val="0"/>
    </w:pPr>
    <w:rPr>
      <w:sz w:val="18"/>
      <w:szCs w:val="18"/>
    </w:rPr>
  </w:style>
  <w:style w:type="character" w:customStyle="1" w:styleId="Char0">
    <w:name w:val="页脚 Char"/>
    <w:basedOn w:val="a0"/>
    <w:link w:val="a4"/>
    <w:uiPriority w:val="99"/>
    <w:rsid w:val="00A844D1"/>
    <w:rPr>
      <w:rFonts w:ascii="Arial" w:eastAsia="SimSun" w:hAnsi="Arial" w:cs="Arial"/>
      <w:kern w:val="0"/>
      <w:sz w:val="18"/>
      <w:szCs w:val="18"/>
    </w:rPr>
  </w:style>
  <w:style w:type="paragraph" w:styleId="a5">
    <w:name w:val="List Paragraph"/>
    <w:basedOn w:val="a"/>
    <w:uiPriority w:val="34"/>
    <w:qFormat/>
    <w:rsid w:val="00A844D1"/>
    <w:pPr>
      <w:ind w:firstLineChars="200" w:firstLine="420"/>
    </w:pPr>
  </w:style>
  <w:style w:type="paragraph" w:customStyle="1" w:styleId="ONUME">
    <w:name w:val="ONUM E"/>
    <w:basedOn w:val="a6"/>
    <w:rsid w:val="00A4674E"/>
    <w:pPr>
      <w:numPr>
        <w:numId w:val="2"/>
      </w:numPr>
      <w:tabs>
        <w:tab w:val="clear" w:pos="567"/>
        <w:tab w:val="num" w:pos="360"/>
      </w:tabs>
      <w:spacing w:after="220"/>
    </w:pPr>
    <w:rPr>
      <w:rFonts w:eastAsiaTheme="minorEastAsia"/>
      <w:lang w:eastAsia="en-US"/>
    </w:rPr>
  </w:style>
  <w:style w:type="paragraph" w:styleId="a6">
    <w:name w:val="Body Text"/>
    <w:basedOn w:val="a"/>
    <w:link w:val="Char1"/>
    <w:uiPriority w:val="99"/>
    <w:semiHidden/>
    <w:unhideWhenUsed/>
    <w:rsid w:val="00A4674E"/>
    <w:pPr>
      <w:spacing w:after="120"/>
    </w:pPr>
  </w:style>
  <w:style w:type="character" w:customStyle="1" w:styleId="Char1">
    <w:name w:val="正文文本 Char"/>
    <w:basedOn w:val="a0"/>
    <w:link w:val="a6"/>
    <w:uiPriority w:val="99"/>
    <w:semiHidden/>
    <w:rsid w:val="00A4674E"/>
    <w:rPr>
      <w:rFonts w:ascii="Arial" w:eastAsia="SimSun" w:hAnsi="Arial" w:cs="Arial"/>
      <w:kern w:val="0"/>
      <w:sz w:val="22"/>
      <w:szCs w:val="20"/>
    </w:rPr>
  </w:style>
  <w:style w:type="paragraph" w:styleId="a7">
    <w:name w:val="Balloon Text"/>
    <w:basedOn w:val="a"/>
    <w:link w:val="Char2"/>
    <w:uiPriority w:val="99"/>
    <w:semiHidden/>
    <w:unhideWhenUsed/>
    <w:rsid w:val="0087600C"/>
    <w:rPr>
      <w:sz w:val="18"/>
      <w:szCs w:val="18"/>
    </w:rPr>
  </w:style>
  <w:style w:type="character" w:customStyle="1" w:styleId="Char2">
    <w:name w:val="批注框文本 Char"/>
    <w:basedOn w:val="a0"/>
    <w:link w:val="a7"/>
    <w:uiPriority w:val="99"/>
    <w:semiHidden/>
    <w:rsid w:val="0087600C"/>
    <w:rPr>
      <w:rFonts w:ascii="Arial" w:eastAsia="SimSun" w:hAnsi="Arial" w:cs="Arial"/>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D8C"/>
    <w:rPr>
      <w:rFonts w:ascii="Arial" w:eastAsia="SimSun" w:hAnsi="Arial" w:cs="Arial"/>
      <w:kern w:val="0"/>
      <w:sz w:val="22"/>
      <w:szCs w:val="20"/>
    </w:rPr>
  </w:style>
  <w:style w:type="paragraph" w:styleId="1">
    <w:name w:val="heading 1"/>
    <w:basedOn w:val="a"/>
    <w:next w:val="a"/>
    <w:link w:val="1Char"/>
    <w:uiPriority w:val="9"/>
    <w:qFormat/>
    <w:rsid w:val="00AF1D8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sertedText">
    <w:name w:val="Inserted Text"/>
    <w:basedOn w:val="a0"/>
    <w:qFormat/>
    <w:rsid w:val="00AF1D8C"/>
    <w:rPr>
      <w:color w:val="0070C0"/>
      <w:u w:val="single"/>
    </w:rPr>
  </w:style>
  <w:style w:type="character" w:customStyle="1" w:styleId="1Char">
    <w:name w:val="标题 1 Char"/>
    <w:basedOn w:val="a0"/>
    <w:link w:val="1"/>
    <w:uiPriority w:val="9"/>
    <w:rsid w:val="00AF1D8C"/>
    <w:rPr>
      <w:rFonts w:ascii="Arial" w:eastAsia="SimSun" w:hAnsi="Arial" w:cs="Arial"/>
      <w:b/>
      <w:bCs/>
      <w:kern w:val="44"/>
      <w:sz w:val="44"/>
      <w:szCs w:val="44"/>
    </w:rPr>
  </w:style>
  <w:style w:type="paragraph" w:styleId="TOC">
    <w:name w:val="TOC Heading"/>
    <w:basedOn w:val="1"/>
    <w:next w:val="a"/>
    <w:uiPriority w:val="39"/>
    <w:unhideWhenUsed/>
    <w:qFormat/>
    <w:rsid w:val="00AF1D8C"/>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3">
    <w:name w:val="header"/>
    <w:basedOn w:val="a"/>
    <w:link w:val="Char"/>
    <w:uiPriority w:val="99"/>
    <w:unhideWhenUsed/>
    <w:rsid w:val="00A844D1"/>
    <w:pPr>
      <w:pBdr>
        <w:bottom w:val="single" w:sz="6" w:space="1" w:color="auto"/>
      </w:pBdr>
      <w:tabs>
        <w:tab w:val="center" w:pos="4513"/>
        <w:tab w:val="right" w:pos="9026"/>
      </w:tabs>
      <w:snapToGrid w:val="0"/>
      <w:jc w:val="center"/>
    </w:pPr>
    <w:rPr>
      <w:sz w:val="18"/>
      <w:szCs w:val="18"/>
    </w:rPr>
  </w:style>
  <w:style w:type="character" w:customStyle="1" w:styleId="Char">
    <w:name w:val="页眉 Char"/>
    <w:basedOn w:val="a0"/>
    <w:link w:val="a3"/>
    <w:uiPriority w:val="99"/>
    <w:rsid w:val="00A844D1"/>
    <w:rPr>
      <w:rFonts w:ascii="Arial" w:eastAsia="SimSun" w:hAnsi="Arial" w:cs="Arial"/>
      <w:kern w:val="0"/>
      <w:sz w:val="18"/>
      <w:szCs w:val="18"/>
    </w:rPr>
  </w:style>
  <w:style w:type="paragraph" w:styleId="a4">
    <w:name w:val="footer"/>
    <w:basedOn w:val="a"/>
    <w:link w:val="Char0"/>
    <w:uiPriority w:val="99"/>
    <w:unhideWhenUsed/>
    <w:rsid w:val="00A844D1"/>
    <w:pPr>
      <w:tabs>
        <w:tab w:val="center" w:pos="4513"/>
        <w:tab w:val="right" w:pos="9026"/>
      </w:tabs>
      <w:snapToGrid w:val="0"/>
    </w:pPr>
    <w:rPr>
      <w:sz w:val="18"/>
      <w:szCs w:val="18"/>
    </w:rPr>
  </w:style>
  <w:style w:type="character" w:customStyle="1" w:styleId="Char0">
    <w:name w:val="页脚 Char"/>
    <w:basedOn w:val="a0"/>
    <w:link w:val="a4"/>
    <w:uiPriority w:val="99"/>
    <w:rsid w:val="00A844D1"/>
    <w:rPr>
      <w:rFonts w:ascii="Arial" w:eastAsia="SimSun" w:hAnsi="Arial" w:cs="Arial"/>
      <w:kern w:val="0"/>
      <w:sz w:val="18"/>
      <w:szCs w:val="18"/>
    </w:rPr>
  </w:style>
  <w:style w:type="paragraph" w:styleId="a5">
    <w:name w:val="List Paragraph"/>
    <w:basedOn w:val="a"/>
    <w:uiPriority w:val="34"/>
    <w:qFormat/>
    <w:rsid w:val="00A844D1"/>
    <w:pPr>
      <w:ind w:firstLineChars="200" w:firstLine="420"/>
    </w:pPr>
  </w:style>
  <w:style w:type="paragraph" w:customStyle="1" w:styleId="ONUME">
    <w:name w:val="ONUM E"/>
    <w:basedOn w:val="a6"/>
    <w:rsid w:val="00A4674E"/>
    <w:pPr>
      <w:numPr>
        <w:numId w:val="2"/>
      </w:numPr>
      <w:tabs>
        <w:tab w:val="clear" w:pos="567"/>
        <w:tab w:val="num" w:pos="360"/>
      </w:tabs>
      <w:spacing w:after="220"/>
    </w:pPr>
    <w:rPr>
      <w:rFonts w:eastAsiaTheme="minorEastAsia"/>
      <w:lang w:eastAsia="en-US"/>
    </w:rPr>
  </w:style>
  <w:style w:type="paragraph" w:styleId="a6">
    <w:name w:val="Body Text"/>
    <w:basedOn w:val="a"/>
    <w:link w:val="Char1"/>
    <w:uiPriority w:val="99"/>
    <w:semiHidden/>
    <w:unhideWhenUsed/>
    <w:rsid w:val="00A4674E"/>
    <w:pPr>
      <w:spacing w:after="120"/>
    </w:pPr>
  </w:style>
  <w:style w:type="character" w:customStyle="1" w:styleId="Char1">
    <w:name w:val="正文文本 Char"/>
    <w:basedOn w:val="a0"/>
    <w:link w:val="a6"/>
    <w:uiPriority w:val="99"/>
    <w:semiHidden/>
    <w:rsid w:val="00A4674E"/>
    <w:rPr>
      <w:rFonts w:ascii="Arial" w:eastAsia="SimSun" w:hAnsi="Arial" w:cs="Arial"/>
      <w:kern w:val="0"/>
      <w:sz w:val="22"/>
      <w:szCs w:val="20"/>
    </w:rPr>
  </w:style>
  <w:style w:type="paragraph" w:styleId="a7">
    <w:name w:val="Balloon Text"/>
    <w:basedOn w:val="a"/>
    <w:link w:val="Char2"/>
    <w:uiPriority w:val="99"/>
    <w:semiHidden/>
    <w:unhideWhenUsed/>
    <w:rsid w:val="0087600C"/>
    <w:rPr>
      <w:sz w:val="18"/>
      <w:szCs w:val="18"/>
    </w:rPr>
  </w:style>
  <w:style w:type="character" w:customStyle="1" w:styleId="Char2">
    <w:name w:val="批注框文本 Char"/>
    <w:basedOn w:val="a0"/>
    <w:link w:val="a7"/>
    <w:uiPriority w:val="99"/>
    <w:semiHidden/>
    <w:rsid w:val="0087600C"/>
    <w:rPr>
      <w:rFonts w:ascii="Arial" w:eastAsia="SimSun" w:hAnsi="Arial" w:cs="Arial"/>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C886B-FA29-46E8-983E-36991E4EF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57</Pages>
  <Words>14904</Words>
  <Characters>84954</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99659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A/57/12 Prov. Annex I</dc:title>
  <dc:subject>议程第5项</dc:subject>
  <dc:creator/>
  <cp:lastModifiedBy>MA Weihai</cp:lastModifiedBy>
  <cp:revision>13</cp:revision>
  <cp:lastPrinted>2017-10-27T16:53:00Z</cp:lastPrinted>
  <dcterms:created xsi:type="dcterms:W3CDTF">2017-10-27T15:56:00Z</dcterms:created>
  <dcterms:modified xsi:type="dcterms:W3CDTF">2017-10-30T13:39:00Z</dcterms:modified>
</cp:coreProperties>
</file>