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942A9" w:rsidRPr="00D942A9" w:rsidTr="00CB34A0">
        <w:trPr>
          <w:trHeight w:val="1977"/>
        </w:trPr>
        <w:tc>
          <w:tcPr>
            <w:tcW w:w="4594" w:type="dxa"/>
            <w:tcBorders>
              <w:bottom w:val="single" w:sz="4" w:space="0" w:color="auto"/>
            </w:tcBorders>
            <w:tcMar>
              <w:bottom w:w="170" w:type="dxa"/>
            </w:tcMar>
          </w:tcPr>
          <w:p w:rsidR="00D942A9" w:rsidRPr="00D942A9" w:rsidRDefault="00D942A9" w:rsidP="00D942A9">
            <w:pPr>
              <w:rPr>
                <w:lang w:eastAsia="zh-CN"/>
              </w:rPr>
            </w:pPr>
            <w:r w:rsidRPr="00D942A9">
              <w:rPr>
                <w:noProof/>
                <w:lang w:eastAsia="zh-CN"/>
              </w:rPr>
              <w:drawing>
                <wp:anchor distT="0" distB="0" distL="114300" distR="114300" simplePos="0" relativeHeight="252032512" behindDoc="1" locked="0" layoutInCell="0" allowOverlap="1" wp14:anchorId="0054A5FE" wp14:editId="4A70A52A">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942A9" w:rsidRPr="00D942A9" w:rsidRDefault="00D942A9" w:rsidP="00D942A9">
            <w:pPr>
              <w:jc w:val="left"/>
              <w:rPr>
                <w:lang w:eastAsia="zh-CN"/>
              </w:rPr>
            </w:pPr>
          </w:p>
        </w:tc>
        <w:tc>
          <w:tcPr>
            <w:tcW w:w="425" w:type="dxa"/>
            <w:tcBorders>
              <w:bottom w:val="single" w:sz="4" w:space="0" w:color="auto"/>
            </w:tcBorders>
            <w:tcMar>
              <w:left w:w="0" w:type="dxa"/>
              <w:right w:w="0" w:type="dxa"/>
            </w:tcMar>
          </w:tcPr>
          <w:p w:rsidR="00D942A9" w:rsidRPr="00D942A9" w:rsidRDefault="00D942A9" w:rsidP="00D942A9">
            <w:pPr>
              <w:jc w:val="right"/>
              <w:rPr>
                <w:lang w:eastAsia="zh-CN"/>
              </w:rPr>
            </w:pPr>
            <w:r w:rsidRPr="00D942A9">
              <w:rPr>
                <w:b/>
                <w:sz w:val="40"/>
                <w:szCs w:val="40"/>
                <w:lang w:eastAsia="zh-CN"/>
              </w:rPr>
              <w:t>C</w:t>
            </w:r>
          </w:p>
        </w:tc>
      </w:tr>
      <w:tr w:rsidR="00D942A9" w:rsidRPr="00D942A9" w:rsidTr="00CB34A0">
        <w:trPr>
          <w:trHeight w:hRule="exact" w:val="340"/>
        </w:trPr>
        <w:tc>
          <w:tcPr>
            <w:tcW w:w="9356" w:type="dxa"/>
            <w:gridSpan w:val="3"/>
            <w:tcBorders>
              <w:top w:val="single" w:sz="4" w:space="0" w:color="auto"/>
            </w:tcBorders>
            <w:tcMar>
              <w:top w:w="170" w:type="dxa"/>
              <w:left w:w="0" w:type="dxa"/>
              <w:right w:w="0" w:type="dxa"/>
            </w:tcMar>
            <w:vAlign w:val="bottom"/>
          </w:tcPr>
          <w:p w:rsidR="00D942A9" w:rsidRPr="00D942A9" w:rsidRDefault="00D942A9" w:rsidP="00D942A9">
            <w:pPr>
              <w:jc w:val="right"/>
              <w:rPr>
                <w:rFonts w:ascii="Arial Black" w:hAnsi="Arial Black"/>
                <w:caps/>
                <w:sz w:val="15"/>
                <w:lang w:eastAsia="zh-CN"/>
              </w:rPr>
            </w:pPr>
            <w:r w:rsidRPr="00D942A9">
              <w:rPr>
                <w:rFonts w:ascii="Arial Black" w:hAnsi="Arial Black"/>
                <w:caps/>
                <w:sz w:val="15"/>
                <w:lang w:eastAsia="zh-CN"/>
              </w:rPr>
              <w:t>A/5</w:t>
            </w:r>
            <w:r w:rsidRPr="00D942A9">
              <w:rPr>
                <w:rFonts w:ascii="Arial Black" w:hAnsi="Arial Black" w:hint="eastAsia"/>
                <w:caps/>
                <w:sz w:val="15"/>
                <w:lang w:eastAsia="zh-CN"/>
              </w:rPr>
              <w:t>6</w:t>
            </w:r>
            <w:r w:rsidRPr="00D942A9">
              <w:rPr>
                <w:rFonts w:ascii="Arial Black" w:hAnsi="Arial Black"/>
                <w:caps/>
                <w:sz w:val="15"/>
                <w:lang w:eastAsia="zh-CN"/>
              </w:rPr>
              <w:t>/</w:t>
            </w:r>
            <w:bookmarkStart w:id="0" w:name="Code"/>
            <w:bookmarkEnd w:id="0"/>
            <w:r>
              <w:rPr>
                <w:rFonts w:ascii="Arial Black" w:hAnsi="Arial Black" w:hint="eastAsia"/>
                <w:caps/>
                <w:sz w:val="15"/>
                <w:lang w:eastAsia="zh-CN"/>
              </w:rPr>
              <w:t>9</w:t>
            </w:r>
          </w:p>
        </w:tc>
      </w:tr>
      <w:tr w:rsidR="00D942A9" w:rsidRPr="00D942A9" w:rsidTr="00CB34A0">
        <w:trPr>
          <w:trHeight w:hRule="exact" w:val="170"/>
        </w:trPr>
        <w:tc>
          <w:tcPr>
            <w:tcW w:w="9356" w:type="dxa"/>
            <w:gridSpan w:val="3"/>
            <w:noWrap/>
            <w:tcMar>
              <w:left w:w="0" w:type="dxa"/>
              <w:right w:w="0" w:type="dxa"/>
            </w:tcMar>
            <w:vAlign w:val="bottom"/>
          </w:tcPr>
          <w:p w:rsidR="00D942A9" w:rsidRPr="00D942A9" w:rsidRDefault="00D942A9" w:rsidP="00D942A9">
            <w:pPr>
              <w:jc w:val="right"/>
              <w:rPr>
                <w:rFonts w:ascii="Arial Black" w:hAnsi="Arial Black"/>
                <w:b/>
                <w:caps/>
                <w:sz w:val="15"/>
                <w:szCs w:val="15"/>
                <w:lang w:eastAsia="zh-CN"/>
              </w:rPr>
            </w:pPr>
            <w:r w:rsidRPr="00D942A9">
              <w:rPr>
                <w:rFonts w:eastAsia="SimHei" w:hint="eastAsia"/>
                <w:b/>
                <w:sz w:val="15"/>
                <w:szCs w:val="15"/>
                <w:lang w:eastAsia="zh-CN"/>
              </w:rPr>
              <w:t>原</w:t>
            </w:r>
            <w:r w:rsidRPr="00D942A9">
              <w:rPr>
                <w:rFonts w:eastAsia="SimHei"/>
                <w:b/>
                <w:sz w:val="15"/>
                <w:szCs w:val="15"/>
                <w:lang w:val="pt-BR" w:eastAsia="zh-CN"/>
              </w:rPr>
              <w:t xml:space="preserve"> </w:t>
            </w:r>
            <w:r w:rsidRPr="00D942A9">
              <w:rPr>
                <w:rFonts w:eastAsia="SimHei" w:hint="eastAsia"/>
                <w:b/>
                <w:sz w:val="15"/>
                <w:szCs w:val="15"/>
                <w:lang w:eastAsia="zh-CN"/>
              </w:rPr>
              <w:t>文</w:t>
            </w:r>
            <w:r w:rsidRPr="00D942A9">
              <w:rPr>
                <w:rFonts w:eastAsia="SimHei" w:hint="eastAsia"/>
                <w:b/>
                <w:sz w:val="15"/>
                <w:szCs w:val="15"/>
                <w:lang w:val="pt-BR" w:eastAsia="zh-CN"/>
              </w:rPr>
              <w:t>：</w:t>
            </w:r>
            <w:bookmarkStart w:id="1" w:name="Original"/>
            <w:bookmarkEnd w:id="1"/>
            <w:r w:rsidRPr="00D942A9">
              <w:rPr>
                <w:rFonts w:eastAsia="SimHei" w:hint="eastAsia"/>
                <w:b/>
                <w:sz w:val="15"/>
                <w:szCs w:val="15"/>
                <w:lang w:val="pt-BR" w:eastAsia="zh-CN"/>
              </w:rPr>
              <w:t>英</w:t>
            </w:r>
            <w:r w:rsidRPr="00D942A9">
              <w:rPr>
                <w:rFonts w:eastAsia="SimHei" w:hint="eastAsia"/>
                <w:b/>
                <w:sz w:val="15"/>
                <w:szCs w:val="15"/>
                <w:lang w:eastAsia="zh-CN"/>
              </w:rPr>
              <w:t>文</w:t>
            </w:r>
          </w:p>
        </w:tc>
      </w:tr>
      <w:tr w:rsidR="00D942A9" w:rsidRPr="00D942A9" w:rsidTr="00CB34A0">
        <w:trPr>
          <w:trHeight w:hRule="exact" w:val="198"/>
        </w:trPr>
        <w:tc>
          <w:tcPr>
            <w:tcW w:w="9356" w:type="dxa"/>
            <w:gridSpan w:val="3"/>
            <w:tcMar>
              <w:left w:w="0" w:type="dxa"/>
              <w:right w:w="0" w:type="dxa"/>
            </w:tcMar>
            <w:vAlign w:val="bottom"/>
          </w:tcPr>
          <w:p w:rsidR="00D942A9" w:rsidRPr="00D942A9" w:rsidRDefault="00D942A9" w:rsidP="00D942A9">
            <w:pPr>
              <w:jc w:val="right"/>
              <w:rPr>
                <w:rFonts w:ascii="SimHei" w:eastAsia="SimHei" w:hAnsi="Arial Black"/>
                <w:b/>
                <w:caps/>
                <w:sz w:val="15"/>
                <w:szCs w:val="15"/>
                <w:lang w:eastAsia="zh-CN"/>
              </w:rPr>
            </w:pPr>
            <w:r w:rsidRPr="00D942A9">
              <w:rPr>
                <w:rFonts w:ascii="SimHei" w:eastAsia="SimHei" w:hint="eastAsia"/>
                <w:b/>
                <w:sz w:val="15"/>
                <w:szCs w:val="15"/>
                <w:lang w:eastAsia="zh-CN"/>
              </w:rPr>
              <w:t>日</w:t>
            </w:r>
            <w:r w:rsidRPr="00D942A9">
              <w:rPr>
                <w:rFonts w:ascii="SimHei" w:eastAsia="SimHei" w:hint="eastAsia"/>
                <w:b/>
                <w:sz w:val="15"/>
                <w:szCs w:val="15"/>
                <w:lang w:val="pt-BR" w:eastAsia="zh-CN"/>
              </w:rPr>
              <w:t xml:space="preserve"> </w:t>
            </w:r>
            <w:r w:rsidRPr="00D942A9">
              <w:rPr>
                <w:rFonts w:ascii="SimHei" w:eastAsia="SimHei" w:hint="eastAsia"/>
                <w:b/>
                <w:sz w:val="15"/>
                <w:szCs w:val="15"/>
                <w:lang w:eastAsia="zh-CN"/>
              </w:rPr>
              <w:t>期</w:t>
            </w:r>
            <w:r w:rsidRPr="00D942A9">
              <w:rPr>
                <w:rFonts w:ascii="SimHei" w:eastAsia="SimHei" w:hAnsi="SimSun" w:hint="eastAsia"/>
                <w:b/>
                <w:sz w:val="15"/>
                <w:szCs w:val="15"/>
                <w:lang w:val="pt-BR" w:eastAsia="zh-CN"/>
              </w:rPr>
              <w:t>：</w:t>
            </w:r>
            <w:bookmarkStart w:id="2" w:name="Date"/>
            <w:bookmarkEnd w:id="2"/>
            <w:r w:rsidRPr="00D942A9">
              <w:rPr>
                <w:rFonts w:ascii="Arial Black" w:eastAsia="SimHei" w:hAnsi="Arial Black"/>
                <w:b/>
                <w:sz w:val="15"/>
                <w:szCs w:val="15"/>
                <w:lang w:val="pt-BR" w:eastAsia="zh-CN"/>
              </w:rPr>
              <w:t>201</w:t>
            </w:r>
            <w:r w:rsidRPr="00D942A9">
              <w:rPr>
                <w:rFonts w:ascii="Arial Black" w:eastAsia="SimHei" w:hAnsi="Arial Black" w:hint="eastAsia"/>
                <w:b/>
                <w:sz w:val="15"/>
                <w:szCs w:val="15"/>
                <w:lang w:val="pt-BR" w:eastAsia="zh-CN"/>
              </w:rPr>
              <w:t>6</w:t>
            </w:r>
            <w:r w:rsidRPr="00D942A9">
              <w:rPr>
                <w:rFonts w:ascii="SimHei" w:eastAsia="SimHei" w:hAnsi="Times New Roman" w:hint="eastAsia"/>
                <w:b/>
                <w:sz w:val="15"/>
                <w:szCs w:val="15"/>
                <w:lang w:eastAsia="zh-CN"/>
              </w:rPr>
              <w:t>年</w:t>
            </w:r>
            <w:r w:rsidRPr="00D942A9">
              <w:rPr>
                <w:rFonts w:ascii="Arial Black" w:eastAsia="SimHei" w:hAnsi="Arial Black" w:hint="eastAsia"/>
                <w:b/>
                <w:sz w:val="15"/>
                <w:szCs w:val="15"/>
                <w:lang w:val="pt-BR" w:eastAsia="zh-CN"/>
              </w:rPr>
              <w:t>8</w:t>
            </w:r>
            <w:r w:rsidRPr="00D942A9">
              <w:rPr>
                <w:rFonts w:ascii="SimHei" w:eastAsia="SimHei" w:hAnsi="Times New Roman" w:hint="eastAsia"/>
                <w:b/>
                <w:sz w:val="15"/>
                <w:szCs w:val="15"/>
                <w:lang w:eastAsia="zh-CN"/>
              </w:rPr>
              <w:t>月</w:t>
            </w:r>
            <w:r w:rsidRPr="00D942A9">
              <w:rPr>
                <w:rFonts w:ascii="Arial Black" w:eastAsia="SimHei" w:hAnsi="Arial Black" w:hint="eastAsia"/>
                <w:b/>
                <w:sz w:val="15"/>
                <w:szCs w:val="15"/>
                <w:lang w:val="pt-BR" w:eastAsia="zh-CN"/>
              </w:rPr>
              <w:t>2</w:t>
            </w:r>
            <w:r w:rsidRPr="00D942A9">
              <w:rPr>
                <w:rFonts w:ascii="SimHei" w:eastAsia="SimHei" w:hAnsi="Times New Roman" w:hint="eastAsia"/>
                <w:b/>
                <w:sz w:val="15"/>
                <w:szCs w:val="15"/>
                <w:lang w:eastAsia="zh-CN"/>
              </w:rPr>
              <w:t>日</w:t>
            </w:r>
            <w:r w:rsidRPr="00D942A9">
              <w:rPr>
                <w:rFonts w:ascii="SimHei" w:eastAsia="SimHei" w:hAnsi="Arial Black" w:hint="eastAsia"/>
                <w:b/>
                <w:caps/>
                <w:sz w:val="15"/>
                <w:szCs w:val="15"/>
                <w:lang w:eastAsia="zh-CN"/>
              </w:rPr>
              <w:t xml:space="preserve">  </w:t>
            </w:r>
          </w:p>
        </w:tc>
      </w:tr>
    </w:tbl>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rFonts w:ascii="SimHei" w:eastAsia="SimHei"/>
          <w:sz w:val="28"/>
          <w:szCs w:val="28"/>
          <w:lang w:eastAsia="zh-CN"/>
        </w:rPr>
      </w:pPr>
      <w:r w:rsidRPr="00D942A9">
        <w:rPr>
          <w:rFonts w:ascii="SimHei" w:eastAsia="SimHei" w:hint="eastAsia"/>
          <w:sz w:val="28"/>
          <w:szCs w:val="28"/>
          <w:lang w:eastAsia="zh-CN"/>
        </w:rPr>
        <w:t>世界知识产权组织成员国大会</w:t>
      </w: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textAlignment w:val="bottom"/>
        <w:rPr>
          <w:rFonts w:ascii="KaiTi" w:eastAsia="KaiTi"/>
          <w:b/>
          <w:sz w:val="24"/>
          <w:szCs w:val="24"/>
          <w:lang w:eastAsia="zh-CN"/>
        </w:rPr>
      </w:pPr>
      <w:r w:rsidRPr="00D942A9">
        <w:rPr>
          <w:rFonts w:ascii="KaiTi" w:eastAsia="KaiTi" w:hint="eastAsia"/>
          <w:b/>
          <w:sz w:val="24"/>
          <w:szCs w:val="24"/>
          <w:lang w:eastAsia="zh-CN"/>
        </w:rPr>
        <w:t>第五十六届系列会议</w:t>
      </w:r>
    </w:p>
    <w:p w:rsidR="00D942A9" w:rsidRPr="00D942A9" w:rsidRDefault="00D942A9" w:rsidP="00D942A9">
      <w:pPr>
        <w:jc w:val="left"/>
        <w:textAlignment w:val="bottom"/>
        <w:rPr>
          <w:rFonts w:ascii="KaiTi" w:eastAsia="KaiTi" w:hAnsi="KaiTi"/>
          <w:b/>
          <w:sz w:val="24"/>
          <w:szCs w:val="24"/>
          <w:lang w:eastAsia="zh-CN"/>
        </w:rPr>
      </w:pPr>
      <w:r w:rsidRPr="00D942A9">
        <w:rPr>
          <w:rFonts w:ascii="KaiTi" w:eastAsia="KaiTi" w:hAnsi="KaiTi" w:hint="eastAsia"/>
          <w:sz w:val="24"/>
          <w:szCs w:val="24"/>
          <w:lang w:eastAsia="zh-CN"/>
        </w:rPr>
        <w:t>2016</w:t>
      </w:r>
      <w:r w:rsidRPr="00D942A9">
        <w:rPr>
          <w:rFonts w:ascii="KaiTi" w:eastAsia="KaiTi" w:hAnsi="KaiTi" w:hint="eastAsia"/>
          <w:b/>
          <w:sz w:val="24"/>
          <w:szCs w:val="24"/>
          <w:lang w:eastAsia="zh-CN"/>
        </w:rPr>
        <w:t>年</w:t>
      </w:r>
      <w:r w:rsidRPr="00D942A9">
        <w:rPr>
          <w:rFonts w:ascii="KaiTi" w:eastAsia="KaiTi" w:hAnsi="KaiTi" w:hint="eastAsia"/>
          <w:sz w:val="24"/>
          <w:szCs w:val="24"/>
          <w:lang w:eastAsia="zh-CN"/>
        </w:rPr>
        <w:t>10</w:t>
      </w:r>
      <w:r w:rsidRPr="00D942A9">
        <w:rPr>
          <w:rFonts w:ascii="KaiTi" w:eastAsia="KaiTi" w:hAnsi="KaiTi" w:hint="eastAsia"/>
          <w:b/>
          <w:sz w:val="24"/>
          <w:szCs w:val="24"/>
          <w:lang w:eastAsia="zh-CN"/>
        </w:rPr>
        <w:t>月</w:t>
      </w:r>
      <w:r w:rsidRPr="00D942A9">
        <w:rPr>
          <w:rFonts w:ascii="KaiTi" w:eastAsia="KaiTi" w:hAnsi="KaiTi" w:hint="eastAsia"/>
          <w:sz w:val="24"/>
          <w:szCs w:val="24"/>
          <w:lang w:eastAsia="zh-CN"/>
        </w:rPr>
        <w:t>3</w:t>
      </w:r>
      <w:r w:rsidRPr="00D942A9">
        <w:rPr>
          <w:rFonts w:ascii="KaiTi" w:eastAsia="KaiTi" w:hAnsi="KaiTi" w:hint="eastAsia"/>
          <w:b/>
          <w:sz w:val="24"/>
          <w:szCs w:val="24"/>
          <w:lang w:eastAsia="zh-CN"/>
        </w:rPr>
        <w:t>日至</w:t>
      </w:r>
      <w:r w:rsidRPr="00D942A9">
        <w:rPr>
          <w:rFonts w:ascii="KaiTi" w:eastAsia="KaiTi" w:hAnsi="KaiTi" w:hint="eastAsia"/>
          <w:sz w:val="24"/>
          <w:szCs w:val="24"/>
          <w:lang w:eastAsia="zh-CN"/>
        </w:rPr>
        <w:t>11</w:t>
      </w:r>
      <w:r w:rsidRPr="00D942A9">
        <w:rPr>
          <w:rFonts w:ascii="KaiTi" w:eastAsia="KaiTi" w:hAnsi="KaiTi" w:hint="eastAsia"/>
          <w:b/>
          <w:sz w:val="24"/>
          <w:szCs w:val="24"/>
          <w:lang w:eastAsia="zh-CN"/>
        </w:rPr>
        <w:t>日，日内瓦</w:t>
      </w: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rFonts w:ascii="KaiTi" w:eastAsia="KaiTi" w:hAnsi="KaiTi" w:cs="Times New Roman"/>
          <w:color w:val="00B050"/>
          <w:sz w:val="24"/>
          <w:szCs w:val="32"/>
          <w:lang w:eastAsia="zh-CN"/>
        </w:rPr>
      </w:pPr>
      <w:bookmarkStart w:id="3" w:name="TitleOfDoc"/>
      <w:bookmarkEnd w:id="3"/>
      <w:r w:rsidRPr="00D942A9">
        <w:rPr>
          <w:rFonts w:ascii="KaiTi" w:eastAsia="KaiTi" w:hAnsi="KaiTi" w:cs="Times New Roman" w:hint="eastAsia"/>
          <w:sz w:val="24"/>
          <w:szCs w:val="32"/>
          <w:lang w:eastAsia="zh-CN"/>
        </w:rPr>
        <w:t>2010-2015年中期战略计划审查</w:t>
      </w:r>
    </w:p>
    <w:p w:rsidR="00D942A9" w:rsidRPr="00D942A9" w:rsidRDefault="00D942A9" w:rsidP="00D942A9">
      <w:pPr>
        <w:jc w:val="left"/>
        <w:rPr>
          <w:lang w:eastAsia="zh-CN"/>
        </w:rPr>
      </w:pPr>
    </w:p>
    <w:p w:rsidR="00D942A9" w:rsidRPr="00D942A9" w:rsidRDefault="00D942A9" w:rsidP="00D942A9">
      <w:pPr>
        <w:jc w:val="left"/>
        <w:rPr>
          <w:rFonts w:ascii="KaiTi" w:eastAsia="KaiTi" w:hAnsi="STKaiti" w:cs="Times New Roman"/>
          <w:sz w:val="21"/>
          <w:szCs w:val="24"/>
          <w:lang w:eastAsia="zh-CN"/>
        </w:rPr>
      </w:pPr>
      <w:bookmarkStart w:id="4" w:name="Prepared"/>
      <w:bookmarkEnd w:id="4"/>
      <w:r w:rsidRPr="00D942A9">
        <w:rPr>
          <w:rFonts w:ascii="KaiTi" w:eastAsia="KaiTi" w:hAnsi="STKaiti" w:cs="Times New Roman" w:hint="eastAsia"/>
          <w:sz w:val="21"/>
          <w:szCs w:val="24"/>
          <w:lang w:eastAsia="zh-CN"/>
        </w:rPr>
        <w:t>秘书处编拟的文件</w:t>
      </w: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jc w:val="left"/>
        <w:rPr>
          <w:lang w:eastAsia="zh-CN"/>
        </w:rPr>
      </w:pPr>
    </w:p>
    <w:p w:rsidR="00D942A9" w:rsidRPr="00D942A9" w:rsidRDefault="00D942A9" w:rsidP="00D942A9">
      <w:pPr>
        <w:overflowPunct w:val="0"/>
        <w:spacing w:afterLines="50" w:after="120" w:line="340" w:lineRule="atLeast"/>
        <w:rPr>
          <w:rFonts w:ascii="SimSun" w:hAnsi="SimSun" w:cs="Times New Roman"/>
          <w:sz w:val="21"/>
          <w:szCs w:val="24"/>
          <w:lang w:eastAsia="zh-CN"/>
        </w:rPr>
      </w:pPr>
      <w:r w:rsidRPr="00D942A9">
        <w:rPr>
          <w:rFonts w:ascii="SimSun" w:hAnsi="SimSun" w:cs="Times New Roman"/>
          <w:sz w:val="21"/>
          <w:szCs w:val="24"/>
          <w:lang w:eastAsia="zh-CN"/>
        </w:rPr>
        <w:t>1.</w:t>
      </w:r>
      <w:r w:rsidRPr="00D942A9">
        <w:rPr>
          <w:rFonts w:ascii="SimSun" w:hAnsi="SimSun" w:cs="Times New Roman"/>
          <w:sz w:val="21"/>
          <w:szCs w:val="24"/>
          <w:lang w:eastAsia="zh-CN"/>
        </w:rPr>
        <w:tab/>
      </w:r>
      <w:r w:rsidRPr="00D942A9">
        <w:rPr>
          <w:rFonts w:ascii="SimSun" w:hAnsi="SimSun" w:cs="Times New Roman" w:hint="eastAsia"/>
          <w:sz w:val="21"/>
          <w:szCs w:val="24"/>
          <w:lang w:val="zh-CN" w:eastAsia="zh-CN"/>
        </w:rPr>
        <w:t>本文件载有《2010-2015年中期战略计划审查》</w:t>
      </w:r>
      <w:r w:rsidRPr="00D942A9">
        <w:rPr>
          <w:rFonts w:ascii="SimSun" w:hAnsi="SimSun" w:cs="Times New Roman"/>
          <w:sz w:val="21"/>
          <w:szCs w:val="24"/>
          <w:lang w:val="zh-CN" w:eastAsia="zh-CN"/>
        </w:rPr>
        <w:t>（</w:t>
      </w:r>
      <w:r w:rsidRPr="00D942A9">
        <w:rPr>
          <w:rFonts w:ascii="SimSun" w:hAnsi="SimSun" w:cs="Times New Roman" w:hint="eastAsia"/>
          <w:sz w:val="21"/>
          <w:szCs w:val="24"/>
          <w:lang w:val="zh-CN" w:eastAsia="zh-CN"/>
        </w:rPr>
        <w:t>文件</w:t>
      </w:r>
      <w:r w:rsidRPr="00D942A9">
        <w:rPr>
          <w:rFonts w:ascii="SimSun" w:hAnsi="SimSun" w:cs="Times New Roman"/>
          <w:sz w:val="21"/>
          <w:szCs w:val="24"/>
          <w:lang w:val="zh-CN" w:eastAsia="zh-CN"/>
        </w:rPr>
        <w:t>WO/PBC/25/</w:t>
      </w:r>
      <w:r>
        <w:rPr>
          <w:rFonts w:ascii="SimSun" w:hAnsi="SimSun" w:cs="Times New Roman" w:hint="eastAsia"/>
          <w:sz w:val="21"/>
          <w:szCs w:val="24"/>
          <w:lang w:val="zh-CN" w:eastAsia="zh-CN"/>
        </w:rPr>
        <w:t>1</w:t>
      </w:r>
      <w:r w:rsidRPr="00D942A9">
        <w:rPr>
          <w:rFonts w:ascii="SimSun" w:hAnsi="SimSun" w:cs="Times New Roman" w:hint="eastAsia"/>
          <w:sz w:val="21"/>
          <w:szCs w:val="24"/>
          <w:lang w:val="zh-CN" w:eastAsia="zh-CN"/>
        </w:rPr>
        <w:t>7</w:t>
      </w:r>
      <w:r w:rsidRPr="00D942A9">
        <w:rPr>
          <w:rFonts w:ascii="SimSun" w:hAnsi="SimSun" w:cs="Times New Roman"/>
          <w:sz w:val="21"/>
          <w:szCs w:val="24"/>
          <w:lang w:val="zh-CN" w:eastAsia="zh-CN"/>
        </w:rPr>
        <w:t>）</w:t>
      </w:r>
      <w:r w:rsidRPr="00D942A9">
        <w:rPr>
          <w:rFonts w:ascii="SimSun" w:hAnsi="SimSun" w:cs="Times New Roman" w:hint="eastAsia"/>
          <w:sz w:val="21"/>
          <w:szCs w:val="24"/>
          <w:lang w:val="zh-CN" w:eastAsia="zh-CN"/>
        </w:rPr>
        <w:t>，该报告将提交给</w:t>
      </w:r>
      <w:r w:rsidRPr="00D942A9">
        <w:rPr>
          <w:rFonts w:ascii="SimSun" w:hAnsi="SimSun" w:cs="Times New Roman"/>
          <w:sz w:val="21"/>
          <w:szCs w:val="24"/>
          <w:lang w:val="zh-CN" w:eastAsia="zh-CN"/>
        </w:rPr>
        <w:t>WIPO</w:t>
      </w:r>
      <w:r w:rsidRPr="00D942A9">
        <w:rPr>
          <w:rFonts w:ascii="SimSun" w:hAnsi="SimSun" w:cs="Times New Roman" w:hint="eastAsia"/>
          <w:sz w:val="21"/>
          <w:szCs w:val="24"/>
          <w:lang w:val="zh-CN" w:eastAsia="zh-CN"/>
        </w:rPr>
        <w:t>计划和预算委员会</w:t>
      </w:r>
      <w:r w:rsidRPr="00D942A9">
        <w:rPr>
          <w:rFonts w:ascii="SimSun" w:hAnsi="SimSun" w:cs="Times New Roman"/>
          <w:sz w:val="21"/>
          <w:szCs w:val="24"/>
          <w:lang w:val="zh-CN" w:eastAsia="zh-CN"/>
        </w:rPr>
        <w:t>（PBC）</w:t>
      </w:r>
      <w:r w:rsidRPr="00D942A9">
        <w:rPr>
          <w:rFonts w:ascii="SimSun" w:hAnsi="SimSun" w:cs="Times New Roman" w:hint="eastAsia"/>
          <w:sz w:val="21"/>
          <w:szCs w:val="24"/>
          <w:lang w:val="zh-CN" w:eastAsia="zh-CN"/>
        </w:rPr>
        <w:t>的第二十五届会议</w:t>
      </w:r>
      <w:r w:rsidRPr="00D942A9">
        <w:rPr>
          <w:rFonts w:ascii="SimSun" w:hAnsi="SimSun" w:cs="Times New Roman"/>
          <w:sz w:val="21"/>
          <w:szCs w:val="24"/>
          <w:lang w:val="zh-CN" w:eastAsia="zh-CN"/>
        </w:rPr>
        <w:t>（2016</w:t>
      </w:r>
      <w:r w:rsidRPr="00D942A9">
        <w:rPr>
          <w:rFonts w:ascii="SimSun" w:hAnsi="SimSun" w:cs="Times New Roman" w:hint="eastAsia"/>
          <w:sz w:val="21"/>
          <w:szCs w:val="24"/>
          <w:lang w:val="zh-CN" w:eastAsia="zh-CN"/>
        </w:rPr>
        <w:t>年</w:t>
      </w:r>
      <w:r w:rsidRPr="00D942A9">
        <w:rPr>
          <w:rFonts w:ascii="SimSun" w:hAnsi="SimSun" w:cs="Times New Roman"/>
          <w:sz w:val="21"/>
          <w:szCs w:val="24"/>
          <w:lang w:val="zh-CN" w:eastAsia="zh-CN"/>
        </w:rPr>
        <w:t>8</w:t>
      </w:r>
      <w:r w:rsidRPr="00D942A9">
        <w:rPr>
          <w:rFonts w:ascii="SimSun" w:hAnsi="SimSun" w:cs="Times New Roman" w:hint="eastAsia"/>
          <w:sz w:val="21"/>
          <w:szCs w:val="24"/>
          <w:lang w:val="zh-CN" w:eastAsia="zh-CN"/>
        </w:rPr>
        <w:t>月</w:t>
      </w:r>
      <w:r w:rsidRPr="00D942A9">
        <w:rPr>
          <w:rFonts w:ascii="SimSun" w:hAnsi="SimSun" w:cs="Times New Roman"/>
          <w:sz w:val="21"/>
          <w:szCs w:val="24"/>
          <w:lang w:val="zh-CN" w:eastAsia="zh-CN"/>
        </w:rPr>
        <w:t>29</w:t>
      </w:r>
      <w:r w:rsidRPr="00D942A9">
        <w:rPr>
          <w:rFonts w:ascii="SimSun" w:hAnsi="SimSun" w:cs="Times New Roman" w:hint="eastAsia"/>
          <w:sz w:val="21"/>
          <w:szCs w:val="24"/>
          <w:lang w:val="zh-CN" w:eastAsia="zh-CN"/>
        </w:rPr>
        <w:t>日至</w:t>
      </w:r>
      <w:r w:rsidRPr="00D942A9">
        <w:rPr>
          <w:rFonts w:ascii="SimSun" w:hAnsi="SimSun" w:cs="Times New Roman"/>
          <w:sz w:val="21"/>
          <w:szCs w:val="24"/>
          <w:lang w:val="zh-CN" w:eastAsia="zh-CN"/>
        </w:rPr>
        <w:t>9</w:t>
      </w:r>
      <w:r w:rsidRPr="00D942A9">
        <w:rPr>
          <w:rFonts w:ascii="SimSun" w:hAnsi="SimSun" w:cs="Times New Roman" w:hint="eastAsia"/>
          <w:sz w:val="21"/>
          <w:szCs w:val="24"/>
          <w:lang w:val="zh-CN" w:eastAsia="zh-CN"/>
        </w:rPr>
        <w:t>月</w:t>
      </w:r>
      <w:r w:rsidRPr="00D942A9">
        <w:rPr>
          <w:rFonts w:ascii="SimSun" w:hAnsi="SimSun" w:cs="Times New Roman"/>
          <w:sz w:val="21"/>
          <w:szCs w:val="24"/>
          <w:lang w:val="zh-CN" w:eastAsia="zh-CN"/>
        </w:rPr>
        <w:t>2</w:t>
      </w:r>
      <w:r w:rsidRPr="00D942A9">
        <w:rPr>
          <w:rFonts w:ascii="SimSun" w:hAnsi="SimSun" w:cs="Times New Roman" w:hint="eastAsia"/>
          <w:sz w:val="21"/>
          <w:szCs w:val="24"/>
          <w:lang w:val="zh-CN" w:eastAsia="zh-CN"/>
        </w:rPr>
        <w:t>日</w:t>
      </w:r>
      <w:r w:rsidRPr="00D942A9">
        <w:rPr>
          <w:rFonts w:ascii="SimSun" w:hAnsi="SimSun" w:cs="Times New Roman"/>
          <w:sz w:val="21"/>
          <w:szCs w:val="24"/>
          <w:lang w:val="zh-CN" w:eastAsia="zh-CN"/>
        </w:rPr>
        <w:t>）</w:t>
      </w:r>
      <w:r w:rsidRPr="00D942A9">
        <w:rPr>
          <w:rFonts w:ascii="SimSun" w:hAnsi="SimSun" w:cs="Times New Roman" w:hint="eastAsia"/>
          <w:sz w:val="21"/>
          <w:szCs w:val="24"/>
          <w:lang w:val="zh-CN" w:eastAsia="zh-CN"/>
        </w:rPr>
        <w:t>。</w:t>
      </w:r>
    </w:p>
    <w:p w:rsidR="00D942A9" w:rsidRPr="00D942A9" w:rsidRDefault="00D942A9" w:rsidP="00D942A9">
      <w:pPr>
        <w:overflowPunct w:val="0"/>
        <w:spacing w:afterLines="50" w:after="120" w:line="340" w:lineRule="atLeast"/>
        <w:rPr>
          <w:rFonts w:ascii="SimSun" w:hAnsi="SimSun" w:cs="Times New Roman"/>
          <w:sz w:val="21"/>
          <w:szCs w:val="24"/>
          <w:lang w:eastAsia="zh-CN"/>
        </w:rPr>
      </w:pPr>
      <w:r w:rsidRPr="00D942A9">
        <w:rPr>
          <w:rFonts w:ascii="SimSun" w:hAnsi="SimSun" w:cs="Times New Roman"/>
          <w:sz w:val="21"/>
          <w:szCs w:val="24"/>
          <w:lang w:eastAsia="zh-CN"/>
        </w:rPr>
        <w:t>2.</w:t>
      </w:r>
      <w:r w:rsidRPr="00D942A9">
        <w:rPr>
          <w:rFonts w:ascii="SimSun" w:hAnsi="SimSun" w:cs="Times New Roman"/>
          <w:sz w:val="21"/>
          <w:szCs w:val="24"/>
          <w:lang w:eastAsia="zh-CN"/>
        </w:rPr>
        <w:tab/>
      </w:r>
      <w:r w:rsidRPr="00D942A9">
        <w:rPr>
          <w:rFonts w:ascii="SimSun" w:hAnsi="SimSun" w:cs="Times New Roman"/>
          <w:sz w:val="21"/>
          <w:szCs w:val="24"/>
          <w:lang w:val="zh-CN" w:eastAsia="zh-CN"/>
        </w:rPr>
        <w:t>PBC</w:t>
      </w:r>
      <w:r w:rsidRPr="00D942A9">
        <w:rPr>
          <w:rFonts w:ascii="SimSun" w:hAnsi="SimSun" w:cs="Times New Roman" w:hint="eastAsia"/>
          <w:sz w:val="21"/>
          <w:szCs w:val="24"/>
          <w:lang w:val="zh-CN" w:eastAsia="zh-CN"/>
        </w:rPr>
        <w:t>关于上述文件的任何决定将写入“计划和预算委员会的决定”</w:t>
      </w:r>
      <w:r w:rsidRPr="00D942A9">
        <w:rPr>
          <w:rFonts w:ascii="SimSun" w:hAnsi="SimSun" w:cs="Times New Roman"/>
          <w:sz w:val="21"/>
          <w:szCs w:val="24"/>
          <w:lang w:val="zh-CN" w:eastAsia="zh-CN"/>
        </w:rPr>
        <w:t>（</w:t>
      </w:r>
      <w:r w:rsidRPr="00D942A9">
        <w:rPr>
          <w:rFonts w:ascii="SimSun" w:hAnsi="SimSun" w:cs="Times New Roman" w:hint="eastAsia"/>
          <w:sz w:val="21"/>
          <w:szCs w:val="24"/>
          <w:lang w:val="zh-CN" w:eastAsia="zh-CN"/>
        </w:rPr>
        <w:t>文件</w:t>
      </w:r>
      <w:r w:rsidRPr="00D942A9">
        <w:rPr>
          <w:rFonts w:ascii="SimSun" w:hAnsi="SimSun" w:cs="Times New Roman"/>
          <w:sz w:val="21"/>
          <w:szCs w:val="24"/>
          <w:lang w:val="zh-CN" w:eastAsia="zh-CN"/>
        </w:rPr>
        <w:t>A/56/</w:t>
      </w:r>
      <w:r w:rsidRPr="00D942A9">
        <w:rPr>
          <w:rFonts w:ascii="SimSun" w:hAnsi="SimSun" w:cs="Times New Roman" w:hint="eastAsia"/>
          <w:sz w:val="21"/>
          <w:szCs w:val="24"/>
          <w:lang w:val="zh-CN" w:eastAsia="zh-CN"/>
        </w:rPr>
        <w:t>12</w:t>
      </w:r>
      <w:r w:rsidRPr="00D942A9">
        <w:rPr>
          <w:rFonts w:ascii="SimSun" w:hAnsi="SimSun" w:cs="Times New Roman"/>
          <w:sz w:val="21"/>
          <w:szCs w:val="24"/>
          <w:lang w:val="zh-CN" w:eastAsia="zh-CN"/>
        </w:rPr>
        <w:t>）</w:t>
      </w:r>
      <w:r w:rsidRPr="00D942A9">
        <w:rPr>
          <w:rFonts w:ascii="SimSun" w:hAnsi="SimSun" w:cs="Times New Roman" w:hint="eastAsia"/>
          <w:sz w:val="21"/>
          <w:szCs w:val="24"/>
          <w:lang w:val="zh-CN" w:eastAsia="zh-CN"/>
        </w:rPr>
        <w:t>。</w:t>
      </w:r>
    </w:p>
    <w:p w:rsidR="00D942A9" w:rsidRPr="00D942A9" w:rsidRDefault="00D942A9" w:rsidP="00D942A9">
      <w:pPr>
        <w:spacing w:afterLines="50" w:after="120" w:line="340" w:lineRule="atLeast"/>
        <w:ind w:left="5534"/>
        <w:jc w:val="left"/>
        <w:rPr>
          <w:rFonts w:ascii="KaiTi" w:eastAsia="KaiTi" w:hAnsi="KaiTi" w:cs="Times New Roman"/>
          <w:sz w:val="21"/>
          <w:szCs w:val="24"/>
          <w:lang w:val="zh-CN" w:eastAsia="zh-CN"/>
        </w:rPr>
      </w:pPr>
    </w:p>
    <w:p w:rsidR="00D942A9" w:rsidRPr="00D942A9" w:rsidRDefault="00D942A9" w:rsidP="00D942A9">
      <w:pPr>
        <w:spacing w:afterLines="50" w:after="120" w:line="340" w:lineRule="atLeast"/>
        <w:ind w:left="5534"/>
        <w:jc w:val="left"/>
        <w:rPr>
          <w:rFonts w:ascii="SimSun" w:hAnsi="SimSun"/>
          <w:sz w:val="21"/>
          <w:lang w:eastAsia="zh-CN"/>
        </w:rPr>
      </w:pPr>
      <w:r w:rsidRPr="00D942A9">
        <w:rPr>
          <w:rFonts w:ascii="KaiTi" w:eastAsia="KaiTi" w:hAnsi="KaiTi" w:cs="Times New Roman"/>
          <w:sz w:val="21"/>
          <w:szCs w:val="24"/>
          <w:lang w:val="zh-CN"/>
        </w:rPr>
        <w:t>[</w:t>
      </w:r>
      <w:r w:rsidRPr="00D942A9">
        <w:rPr>
          <w:rFonts w:ascii="KaiTi" w:eastAsia="KaiTi" w:hAnsi="KaiTi" w:cs="Times New Roman" w:hint="eastAsia"/>
          <w:sz w:val="21"/>
          <w:szCs w:val="24"/>
          <w:lang w:val="zh-CN"/>
        </w:rPr>
        <w:t>后接文件</w:t>
      </w:r>
      <w:r w:rsidRPr="00D942A9">
        <w:rPr>
          <w:rFonts w:ascii="KaiTi" w:eastAsia="KaiTi" w:hAnsi="KaiTi" w:cs="Times New Roman"/>
          <w:sz w:val="21"/>
          <w:szCs w:val="24"/>
          <w:lang w:val="zh-CN"/>
        </w:rPr>
        <w:t>WO/PBC/25/</w:t>
      </w:r>
      <w:r>
        <w:rPr>
          <w:rFonts w:ascii="KaiTi" w:eastAsia="KaiTi" w:hAnsi="KaiTi" w:cs="Times New Roman" w:hint="eastAsia"/>
          <w:sz w:val="21"/>
          <w:szCs w:val="24"/>
          <w:lang w:val="zh-CN"/>
        </w:rPr>
        <w:t>1</w:t>
      </w:r>
      <w:r w:rsidRPr="00D942A9">
        <w:rPr>
          <w:rFonts w:ascii="KaiTi" w:eastAsia="KaiTi" w:hAnsi="KaiTi" w:cs="Times New Roman" w:hint="eastAsia"/>
          <w:sz w:val="21"/>
          <w:szCs w:val="24"/>
          <w:lang w:val="zh-CN"/>
        </w:rPr>
        <w:t>7</w:t>
      </w:r>
      <w:r w:rsidRPr="00D942A9">
        <w:rPr>
          <w:rFonts w:ascii="KaiTi" w:eastAsia="KaiTi" w:hAnsi="KaiTi" w:cs="Times New Roman"/>
          <w:sz w:val="21"/>
          <w:szCs w:val="24"/>
          <w:lang w:val="zh-CN"/>
        </w:rPr>
        <w:t>]</w:t>
      </w:r>
    </w:p>
    <w:p w:rsidR="006B5F48" w:rsidRDefault="006B5F48">
      <w:pPr>
        <w:jc w:val="left"/>
        <w:rPr>
          <w:lang w:eastAsia="zh-CN"/>
        </w:rPr>
      </w:pPr>
      <w:r>
        <w:rPr>
          <w:lang w:eastAsia="zh-CN"/>
        </w:rPr>
        <w:br w:type="page"/>
      </w:r>
    </w:p>
    <w:p w:rsidR="00D942A9" w:rsidRDefault="00D942A9" w:rsidP="0027085E">
      <w:pPr>
        <w:jc w:val="left"/>
        <w:rPr>
          <w:lang w:eastAsia="zh-CN"/>
        </w:rPr>
      </w:pPr>
    </w:p>
    <w:p w:rsidR="006B5F48" w:rsidRDefault="006B5F48" w:rsidP="0027085E">
      <w:pPr>
        <w:jc w:val="left"/>
        <w:rPr>
          <w:lang w:eastAsia="zh-CN"/>
        </w:rPr>
        <w:sectPr w:rsidR="006B5F48" w:rsidSect="00451DE4">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8" w:left="1418" w:header="510" w:footer="1021" w:gutter="0"/>
          <w:cols w:space="720"/>
          <w:titlePg/>
          <w:docGrid w:linePitch="299"/>
        </w:sectPr>
      </w:pPr>
    </w:p>
    <w:tbl>
      <w:tblPr>
        <w:tblW w:w="9360" w:type="dxa"/>
        <w:tblInd w:w="108" w:type="dxa"/>
        <w:tblLayout w:type="fixed"/>
        <w:tblLook w:val="01E0" w:firstRow="1" w:lastRow="1" w:firstColumn="1" w:lastColumn="1" w:noHBand="0" w:noVBand="0"/>
      </w:tblPr>
      <w:tblGrid>
        <w:gridCol w:w="4596"/>
        <w:gridCol w:w="4339"/>
        <w:gridCol w:w="425"/>
      </w:tblGrid>
      <w:tr w:rsidR="0027085E" w:rsidRPr="0027085E" w:rsidTr="002D34AE">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27085E" w:rsidRPr="0027085E" w:rsidRDefault="0027085E" w:rsidP="0027085E">
            <w:pPr>
              <w:jc w:val="left"/>
            </w:pPr>
            <w:r w:rsidRPr="0027085E">
              <w:rPr>
                <w:noProof/>
                <w:lang w:eastAsia="zh-CN"/>
              </w:rPr>
              <w:lastRenderedPageBreak/>
              <w:drawing>
                <wp:anchor distT="0" distB="0" distL="114300" distR="114300" simplePos="0" relativeHeight="252027392" behindDoc="1" locked="0" layoutInCell="0" allowOverlap="1" wp14:anchorId="6ED867E1" wp14:editId="7F1622CA">
                  <wp:simplePos x="0" y="0"/>
                  <wp:positionH relativeFrom="page">
                    <wp:posOffset>3834130</wp:posOffset>
                  </wp:positionH>
                  <wp:positionV relativeFrom="margin">
                    <wp:posOffset>0</wp:posOffset>
                  </wp:positionV>
                  <wp:extent cx="866775" cy="1323975"/>
                  <wp:effectExtent l="0" t="0" r="9525" b="9525"/>
                  <wp:wrapNone/>
                  <wp:docPr id="312" name="图片 31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27085E" w:rsidRPr="0027085E" w:rsidRDefault="0027085E" w:rsidP="0027085E">
            <w:pPr>
              <w:jc w:val="left"/>
            </w:pPr>
          </w:p>
        </w:tc>
        <w:tc>
          <w:tcPr>
            <w:tcW w:w="425" w:type="dxa"/>
            <w:tcBorders>
              <w:top w:val="nil"/>
              <w:left w:val="nil"/>
              <w:bottom w:val="single" w:sz="4" w:space="0" w:color="auto"/>
              <w:right w:val="nil"/>
            </w:tcBorders>
            <w:tcMar>
              <w:top w:w="0" w:type="dxa"/>
              <w:left w:w="0" w:type="dxa"/>
              <w:bottom w:w="0" w:type="dxa"/>
              <w:right w:w="0" w:type="dxa"/>
            </w:tcMar>
            <w:hideMark/>
          </w:tcPr>
          <w:p w:rsidR="0027085E" w:rsidRPr="0027085E" w:rsidRDefault="0027085E" w:rsidP="0027085E">
            <w:pPr>
              <w:jc w:val="right"/>
            </w:pPr>
            <w:r w:rsidRPr="0027085E">
              <w:rPr>
                <w:b/>
                <w:sz w:val="40"/>
                <w:szCs w:val="40"/>
              </w:rPr>
              <w:t>C</w:t>
            </w:r>
          </w:p>
        </w:tc>
      </w:tr>
      <w:tr w:rsidR="0027085E" w:rsidRPr="0027085E" w:rsidTr="002D34AE">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27085E" w:rsidRPr="0027085E" w:rsidRDefault="0027085E" w:rsidP="0027085E">
            <w:pPr>
              <w:wordWrap w:val="0"/>
              <w:jc w:val="right"/>
              <w:rPr>
                <w:rFonts w:ascii="Arial Black" w:hAnsi="Arial Black"/>
                <w:caps/>
                <w:sz w:val="15"/>
              </w:rPr>
            </w:pPr>
            <w:r w:rsidRPr="0027085E">
              <w:rPr>
                <w:rFonts w:ascii="Arial Black" w:hAnsi="Arial Black"/>
                <w:caps/>
                <w:sz w:val="15"/>
              </w:rPr>
              <w:t>wo/pbc/25/</w:t>
            </w:r>
            <w:r>
              <w:rPr>
                <w:rFonts w:ascii="Arial Black" w:hAnsi="Arial Black" w:hint="eastAsia"/>
                <w:caps/>
                <w:sz w:val="15"/>
                <w:lang w:eastAsia="zh-CN"/>
              </w:rPr>
              <w:t>17</w:t>
            </w:r>
          </w:p>
        </w:tc>
      </w:tr>
      <w:tr w:rsidR="0027085E" w:rsidRPr="0027085E" w:rsidTr="002D34AE">
        <w:trPr>
          <w:trHeight w:hRule="exact" w:val="170"/>
        </w:trPr>
        <w:tc>
          <w:tcPr>
            <w:tcW w:w="9356" w:type="dxa"/>
            <w:gridSpan w:val="3"/>
            <w:noWrap/>
            <w:tcMar>
              <w:top w:w="0" w:type="dxa"/>
              <w:left w:w="0" w:type="dxa"/>
              <w:bottom w:w="0" w:type="dxa"/>
              <w:right w:w="0" w:type="dxa"/>
            </w:tcMar>
            <w:vAlign w:val="bottom"/>
            <w:hideMark/>
          </w:tcPr>
          <w:p w:rsidR="0027085E" w:rsidRPr="0027085E" w:rsidRDefault="0027085E" w:rsidP="0027085E">
            <w:pPr>
              <w:jc w:val="right"/>
              <w:rPr>
                <w:rFonts w:ascii="Arial Black" w:hAnsi="Arial Black"/>
                <w:b/>
                <w:caps/>
                <w:sz w:val="15"/>
                <w:szCs w:val="15"/>
              </w:rPr>
            </w:pPr>
            <w:r w:rsidRPr="0027085E">
              <w:rPr>
                <w:rFonts w:eastAsia="SimHei" w:hint="eastAsia"/>
                <w:b/>
                <w:sz w:val="15"/>
                <w:szCs w:val="15"/>
              </w:rPr>
              <w:t>原</w:t>
            </w:r>
            <w:r w:rsidRPr="0027085E">
              <w:rPr>
                <w:rFonts w:eastAsia="SimHei"/>
                <w:b/>
                <w:sz w:val="15"/>
                <w:szCs w:val="15"/>
                <w:lang w:val="pt-BR"/>
              </w:rPr>
              <w:t xml:space="preserve"> </w:t>
            </w:r>
            <w:r w:rsidRPr="0027085E">
              <w:rPr>
                <w:rFonts w:eastAsia="SimHei" w:hint="eastAsia"/>
                <w:b/>
                <w:sz w:val="15"/>
                <w:szCs w:val="15"/>
              </w:rPr>
              <w:t>文</w:t>
            </w:r>
            <w:r w:rsidRPr="0027085E">
              <w:rPr>
                <w:rFonts w:eastAsia="SimHei" w:hint="eastAsia"/>
                <w:b/>
                <w:sz w:val="15"/>
                <w:szCs w:val="15"/>
                <w:lang w:val="pt-BR"/>
              </w:rPr>
              <w:t>：英文</w:t>
            </w:r>
          </w:p>
        </w:tc>
      </w:tr>
      <w:tr w:rsidR="0027085E" w:rsidRPr="0027085E" w:rsidTr="002D34AE">
        <w:trPr>
          <w:trHeight w:hRule="exact" w:val="198"/>
        </w:trPr>
        <w:tc>
          <w:tcPr>
            <w:tcW w:w="9356" w:type="dxa"/>
            <w:gridSpan w:val="3"/>
            <w:tcMar>
              <w:top w:w="0" w:type="dxa"/>
              <w:left w:w="0" w:type="dxa"/>
              <w:bottom w:w="0" w:type="dxa"/>
              <w:right w:w="0" w:type="dxa"/>
            </w:tcMar>
            <w:vAlign w:val="bottom"/>
            <w:hideMark/>
          </w:tcPr>
          <w:p w:rsidR="0027085E" w:rsidRPr="0027085E" w:rsidRDefault="0027085E" w:rsidP="0027085E">
            <w:pPr>
              <w:jc w:val="right"/>
              <w:rPr>
                <w:rFonts w:ascii="SimHei" w:eastAsia="SimHei" w:hAnsi="Arial Black"/>
                <w:b/>
                <w:caps/>
                <w:sz w:val="15"/>
                <w:szCs w:val="15"/>
              </w:rPr>
            </w:pPr>
            <w:r w:rsidRPr="0027085E">
              <w:rPr>
                <w:rFonts w:ascii="SimHei" w:eastAsia="SimHei" w:hint="eastAsia"/>
                <w:b/>
                <w:sz w:val="15"/>
                <w:szCs w:val="15"/>
              </w:rPr>
              <w:t>日</w:t>
            </w:r>
            <w:r w:rsidRPr="0027085E">
              <w:rPr>
                <w:rFonts w:ascii="SimHei" w:eastAsia="SimHei" w:hint="eastAsia"/>
                <w:b/>
                <w:sz w:val="15"/>
                <w:szCs w:val="15"/>
                <w:lang w:val="pt-BR"/>
              </w:rPr>
              <w:t xml:space="preserve"> </w:t>
            </w:r>
            <w:r w:rsidRPr="0027085E">
              <w:rPr>
                <w:rFonts w:ascii="SimHei" w:eastAsia="SimHei" w:hint="eastAsia"/>
                <w:b/>
                <w:sz w:val="15"/>
                <w:szCs w:val="15"/>
              </w:rPr>
              <w:t>期</w:t>
            </w:r>
            <w:r w:rsidRPr="0027085E">
              <w:rPr>
                <w:rFonts w:ascii="SimHei" w:eastAsia="SimHei" w:hAnsi="SimSun" w:hint="eastAsia"/>
                <w:b/>
                <w:sz w:val="15"/>
                <w:szCs w:val="15"/>
                <w:lang w:val="pt-BR"/>
              </w:rPr>
              <w:t>：</w:t>
            </w:r>
            <w:r w:rsidRPr="0027085E">
              <w:rPr>
                <w:rFonts w:ascii="Arial Black" w:eastAsia="SimHei" w:hAnsi="Arial Black"/>
                <w:b/>
                <w:sz w:val="15"/>
                <w:szCs w:val="15"/>
                <w:lang w:val="pt-BR"/>
              </w:rPr>
              <w:t>2016</w:t>
            </w:r>
            <w:r w:rsidRPr="0027085E">
              <w:rPr>
                <w:rFonts w:ascii="SimHei" w:eastAsia="SimHei" w:hAnsi="Times New Roman" w:hint="eastAsia"/>
                <w:b/>
                <w:sz w:val="15"/>
                <w:szCs w:val="15"/>
              </w:rPr>
              <w:t>年</w:t>
            </w:r>
            <w:r w:rsidRPr="0027085E">
              <w:rPr>
                <w:rFonts w:ascii="Arial Black" w:eastAsia="SimHei" w:hAnsi="Arial Black"/>
                <w:b/>
                <w:sz w:val="15"/>
                <w:szCs w:val="15"/>
                <w:lang w:val="pt-BR"/>
              </w:rPr>
              <w:t>7</w:t>
            </w:r>
            <w:r w:rsidRPr="0027085E">
              <w:rPr>
                <w:rFonts w:ascii="SimHei" w:eastAsia="SimHei" w:hAnsi="Times New Roman" w:hint="eastAsia"/>
                <w:b/>
                <w:sz w:val="15"/>
                <w:szCs w:val="15"/>
              </w:rPr>
              <w:t>月</w:t>
            </w:r>
            <w:r>
              <w:rPr>
                <w:rFonts w:ascii="Arial Black" w:eastAsia="SimHei" w:hAnsi="Arial Black" w:hint="eastAsia"/>
                <w:b/>
                <w:sz w:val="15"/>
                <w:szCs w:val="15"/>
                <w:lang w:eastAsia="zh-CN"/>
              </w:rPr>
              <w:t>14</w:t>
            </w:r>
            <w:r w:rsidRPr="0027085E">
              <w:rPr>
                <w:rFonts w:ascii="SimHei" w:eastAsia="SimHei" w:hAnsi="Times New Roman" w:hint="eastAsia"/>
                <w:b/>
                <w:sz w:val="15"/>
                <w:szCs w:val="15"/>
              </w:rPr>
              <w:t>日</w:t>
            </w:r>
            <w:r w:rsidRPr="0027085E">
              <w:rPr>
                <w:rFonts w:ascii="SimHei" w:eastAsia="SimHei" w:hAnsi="Arial Black" w:hint="eastAsia"/>
                <w:b/>
                <w:caps/>
                <w:sz w:val="15"/>
                <w:szCs w:val="15"/>
              </w:rPr>
              <w:t xml:space="preserve">  </w:t>
            </w:r>
          </w:p>
        </w:tc>
      </w:tr>
    </w:tbl>
    <w:p w:rsidR="0027085E" w:rsidRPr="0027085E" w:rsidRDefault="0027085E" w:rsidP="0027085E">
      <w:pPr>
        <w:jc w:val="left"/>
        <w:rPr>
          <w:lang w:eastAsia="zh-CN"/>
        </w:rPr>
      </w:pPr>
    </w:p>
    <w:p w:rsidR="0027085E" w:rsidRPr="0027085E" w:rsidRDefault="0027085E" w:rsidP="0027085E">
      <w:pPr>
        <w:widowControl w:val="0"/>
        <w:jc w:val="left"/>
        <w:rPr>
          <w:rFonts w:cs="Times New Roman"/>
          <w:kern w:val="2"/>
          <w:szCs w:val="22"/>
          <w:lang w:eastAsia="zh-CN"/>
        </w:rPr>
      </w:pPr>
    </w:p>
    <w:p w:rsidR="0027085E" w:rsidRPr="0027085E" w:rsidRDefault="0027085E" w:rsidP="0027085E">
      <w:pPr>
        <w:widowControl w:val="0"/>
        <w:jc w:val="left"/>
        <w:rPr>
          <w:rFonts w:cs="Times New Roman"/>
          <w:kern w:val="2"/>
          <w:szCs w:val="22"/>
          <w:lang w:eastAsia="zh-CN"/>
        </w:rPr>
      </w:pPr>
    </w:p>
    <w:p w:rsidR="0027085E" w:rsidRPr="0027085E" w:rsidRDefault="0027085E" w:rsidP="0027085E">
      <w:pPr>
        <w:widowControl w:val="0"/>
        <w:jc w:val="left"/>
        <w:rPr>
          <w:rFonts w:cs="Times New Roman"/>
          <w:kern w:val="2"/>
          <w:szCs w:val="22"/>
          <w:lang w:eastAsia="zh-CN"/>
        </w:rPr>
      </w:pPr>
    </w:p>
    <w:p w:rsidR="0027085E" w:rsidRPr="0027085E" w:rsidRDefault="0027085E" w:rsidP="0027085E">
      <w:pPr>
        <w:widowControl w:val="0"/>
        <w:jc w:val="left"/>
        <w:rPr>
          <w:rFonts w:cs="Times New Roman"/>
          <w:kern w:val="2"/>
          <w:szCs w:val="22"/>
          <w:lang w:eastAsia="zh-CN"/>
        </w:rPr>
      </w:pPr>
    </w:p>
    <w:p w:rsidR="0027085E" w:rsidRPr="0027085E" w:rsidRDefault="0027085E" w:rsidP="0027085E">
      <w:pPr>
        <w:widowControl w:val="0"/>
        <w:rPr>
          <w:rFonts w:ascii="SimHei" w:eastAsia="SimHei" w:hAnsi="Calibri" w:cs="Times New Roman"/>
          <w:kern w:val="2"/>
          <w:sz w:val="28"/>
          <w:szCs w:val="28"/>
          <w:lang w:eastAsia="zh-CN"/>
        </w:rPr>
      </w:pPr>
      <w:r w:rsidRPr="0027085E">
        <w:rPr>
          <w:rFonts w:ascii="SimHei" w:eastAsia="SimHei" w:hAnsi="Calibri" w:cs="Times New Roman" w:hint="eastAsia"/>
          <w:kern w:val="2"/>
          <w:sz w:val="28"/>
          <w:szCs w:val="28"/>
          <w:lang w:eastAsia="zh-CN"/>
        </w:rPr>
        <w:t>计划和预算委员会</w:t>
      </w:r>
    </w:p>
    <w:p w:rsidR="0027085E" w:rsidRPr="0027085E" w:rsidRDefault="0027085E" w:rsidP="0027085E">
      <w:pPr>
        <w:widowControl w:val="0"/>
        <w:rPr>
          <w:rFonts w:cs="Times New Roman"/>
          <w:kern w:val="2"/>
          <w:szCs w:val="22"/>
          <w:lang w:eastAsia="zh-CN"/>
        </w:rPr>
      </w:pPr>
    </w:p>
    <w:p w:rsidR="0027085E" w:rsidRPr="0027085E" w:rsidRDefault="0027085E" w:rsidP="0027085E">
      <w:pPr>
        <w:widowControl w:val="0"/>
        <w:rPr>
          <w:rFonts w:cs="Times New Roman"/>
          <w:kern w:val="2"/>
          <w:szCs w:val="22"/>
          <w:lang w:eastAsia="zh-CN"/>
        </w:rPr>
      </w:pPr>
    </w:p>
    <w:p w:rsidR="0027085E" w:rsidRPr="0027085E" w:rsidRDefault="0027085E" w:rsidP="0027085E">
      <w:pPr>
        <w:widowControl w:val="0"/>
        <w:textAlignment w:val="bottom"/>
        <w:rPr>
          <w:rFonts w:ascii="KaiTi" w:eastAsia="KaiTi" w:hAnsi="Calibri" w:cs="Times New Roman"/>
          <w:b/>
          <w:kern w:val="2"/>
          <w:sz w:val="24"/>
          <w:szCs w:val="24"/>
          <w:lang w:eastAsia="zh-CN"/>
        </w:rPr>
      </w:pPr>
      <w:r w:rsidRPr="0027085E">
        <w:rPr>
          <w:rFonts w:ascii="KaiTi" w:eastAsia="KaiTi" w:hAnsi="Calibri" w:cs="Times New Roman" w:hint="eastAsia"/>
          <w:b/>
          <w:kern w:val="2"/>
          <w:sz w:val="24"/>
          <w:szCs w:val="24"/>
          <w:lang w:eastAsia="zh-CN"/>
        </w:rPr>
        <w:t>第二十五届会议</w:t>
      </w:r>
    </w:p>
    <w:p w:rsidR="0027085E" w:rsidRPr="0027085E" w:rsidRDefault="0027085E" w:rsidP="0027085E">
      <w:pPr>
        <w:widowControl w:val="0"/>
        <w:rPr>
          <w:rFonts w:ascii="KaiTi" w:eastAsia="KaiTi" w:hAnsi="KaiTi" w:cs="Times New Roman"/>
          <w:b/>
          <w:kern w:val="2"/>
          <w:sz w:val="24"/>
          <w:szCs w:val="24"/>
          <w:lang w:eastAsia="zh-CN"/>
        </w:rPr>
      </w:pPr>
      <w:r w:rsidRPr="0027085E">
        <w:rPr>
          <w:rFonts w:ascii="KaiTi" w:eastAsia="KaiTi" w:hAnsi="KaiTi" w:cs="Times New Roman" w:hint="eastAsia"/>
          <w:kern w:val="2"/>
          <w:sz w:val="24"/>
          <w:szCs w:val="24"/>
          <w:lang w:eastAsia="zh-CN"/>
        </w:rPr>
        <w:t>2016</w:t>
      </w:r>
      <w:r w:rsidRPr="0027085E">
        <w:rPr>
          <w:rFonts w:ascii="KaiTi" w:eastAsia="KaiTi" w:hAnsi="KaiTi" w:hint="eastAsia"/>
          <w:b/>
          <w:kern w:val="2"/>
          <w:sz w:val="24"/>
          <w:szCs w:val="24"/>
          <w:lang w:eastAsia="zh-CN"/>
        </w:rPr>
        <w:t>年</w:t>
      </w:r>
      <w:r w:rsidRPr="0027085E">
        <w:rPr>
          <w:rFonts w:ascii="KaiTi" w:eastAsia="KaiTi" w:hAnsi="KaiTi" w:cs="Times New Roman" w:hint="eastAsia"/>
          <w:kern w:val="2"/>
          <w:sz w:val="24"/>
          <w:szCs w:val="24"/>
          <w:lang w:eastAsia="zh-CN"/>
        </w:rPr>
        <w:t>8</w:t>
      </w:r>
      <w:r w:rsidRPr="0027085E">
        <w:rPr>
          <w:rFonts w:ascii="KaiTi" w:eastAsia="KaiTi" w:hAnsi="KaiTi" w:hint="eastAsia"/>
          <w:b/>
          <w:kern w:val="2"/>
          <w:sz w:val="24"/>
          <w:szCs w:val="24"/>
          <w:lang w:eastAsia="zh-CN"/>
        </w:rPr>
        <w:t>月</w:t>
      </w:r>
      <w:r w:rsidRPr="0027085E">
        <w:rPr>
          <w:rFonts w:ascii="KaiTi" w:eastAsia="KaiTi" w:hAnsi="KaiTi" w:hint="eastAsia"/>
          <w:kern w:val="2"/>
          <w:sz w:val="24"/>
          <w:szCs w:val="24"/>
          <w:lang w:eastAsia="zh-CN"/>
        </w:rPr>
        <w:t>29</w:t>
      </w:r>
      <w:r w:rsidRPr="0027085E">
        <w:rPr>
          <w:rFonts w:ascii="KaiTi" w:eastAsia="KaiTi" w:hAnsi="KaiTi" w:hint="eastAsia"/>
          <w:b/>
          <w:kern w:val="2"/>
          <w:sz w:val="24"/>
          <w:szCs w:val="24"/>
          <w:lang w:eastAsia="zh-CN"/>
        </w:rPr>
        <w:t>日至</w:t>
      </w:r>
      <w:r w:rsidRPr="0027085E">
        <w:rPr>
          <w:rFonts w:ascii="KaiTi" w:eastAsia="KaiTi" w:hAnsi="KaiTi" w:cs="Times New Roman" w:hint="eastAsia"/>
          <w:kern w:val="2"/>
          <w:sz w:val="24"/>
          <w:szCs w:val="24"/>
          <w:lang w:eastAsia="zh-CN"/>
        </w:rPr>
        <w:t>9</w:t>
      </w:r>
      <w:r w:rsidRPr="0027085E">
        <w:rPr>
          <w:rFonts w:ascii="KaiTi" w:eastAsia="KaiTi" w:hAnsi="KaiTi" w:hint="eastAsia"/>
          <w:b/>
          <w:kern w:val="2"/>
          <w:sz w:val="24"/>
          <w:szCs w:val="24"/>
          <w:lang w:eastAsia="zh-CN"/>
        </w:rPr>
        <w:t>月</w:t>
      </w:r>
      <w:r w:rsidRPr="0027085E">
        <w:rPr>
          <w:rFonts w:ascii="KaiTi" w:eastAsia="KaiTi" w:hAnsi="KaiTi" w:cs="Times New Roman" w:hint="eastAsia"/>
          <w:kern w:val="2"/>
          <w:sz w:val="24"/>
          <w:szCs w:val="24"/>
          <w:lang w:eastAsia="zh-CN"/>
        </w:rPr>
        <w:t>2</w:t>
      </w:r>
      <w:r w:rsidRPr="0027085E">
        <w:rPr>
          <w:rFonts w:ascii="KaiTi" w:eastAsia="KaiTi" w:hAnsi="KaiTi" w:hint="eastAsia"/>
          <w:b/>
          <w:kern w:val="2"/>
          <w:sz w:val="24"/>
          <w:szCs w:val="24"/>
          <w:lang w:eastAsia="zh-CN"/>
        </w:rPr>
        <w:t>日，日内瓦</w:t>
      </w:r>
    </w:p>
    <w:p w:rsidR="0027085E" w:rsidRPr="0027085E" w:rsidRDefault="0027085E" w:rsidP="0027085E">
      <w:pPr>
        <w:widowControl w:val="0"/>
        <w:rPr>
          <w:rFonts w:cs="Times New Roman"/>
          <w:kern w:val="2"/>
          <w:szCs w:val="22"/>
          <w:lang w:eastAsia="zh-CN"/>
        </w:rPr>
      </w:pPr>
    </w:p>
    <w:p w:rsidR="0027085E" w:rsidRPr="0027085E" w:rsidRDefault="0027085E" w:rsidP="0027085E">
      <w:pPr>
        <w:widowControl w:val="0"/>
        <w:rPr>
          <w:rFonts w:cs="Times New Roman"/>
          <w:kern w:val="2"/>
          <w:szCs w:val="22"/>
          <w:lang w:eastAsia="zh-CN"/>
        </w:rPr>
      </w:pPr>
    </w:p>
    <w:p w:rsidR="0027085E" w:rsidRPr="0027085E" w:rsidRDefault="0027085E" w:rsidP="0027085E">
      <w:pPr>
        <w:widowControl w:val="0"/>
        <w:rPr>
          <w:rFonts w:cs="Times New Roman"/>
          <w:kern w:val="2"/>
          <w:szCs w:val="22"/>
          <w:lang w:eastAsia="zh-CN"/>
        </w:rPr>
      </w:pPr>
    </w:p>
    <w:p w:rsidR="0027085E" w:rsidRPr="0027085E" w:rsidRDefault="0027085E" w:rsidP="0027085E">
      <w:pPr>
        <w:widowControl w:val="0"/>
        <w:rPr>
          <w:rFonts w:ascii="KaiTi" w:eastAsia="KaiTi" w:hAnsi="KaiTi"/>
          <w:caps/>
          <w:kern w:val="2"/>
          <w:sz w:val="24"/>
          <w:szCs w:val="24"/>
          <w:lang w:eastAsia="zh-CN"/>
        </w:rPr>
      </w:pPr>
      <w:r w:rsidRPr="0027085E">
        <w:rPr>
          <w:rFonts w:ascii="KaiTi" w:eastAsia="KaiTi" w:hAnsi="KaiTi" w:hint="eastAsia"/>
          <w:caps/>
          <w:kern w:val="2"/>
          <w:sz w:val="24"/>
          <w:szCs w:val="24"/>
          <w:lang w:eastAsia="zh-CN"/>
        </w:rPr>
        <w:t>2010-2015年中期战略计划审查</w:t>
      </w:r>
    </w:p>
    <w:p w:rsidR="0027085E" w:rsidRPr="0027085E" w:rsidRDefault="0027085E" w:rsidP="0027085E">
      <w:pPr>
        <w:widowControl w:val="0"/>
        <w:rPr>
          <w:rFonts w:cs="Times New Roman"/>
          <w:kern w:val="2"/>
          <w:szCs w:val="22"/>
          <w:lang w:eastAsia="zh-CN"/>
        </w:rPr>
      </w:pPr>
    </w:p>
    <w:p w:rsidR="0027085E" w:rsidRPr="0027085E" w:rsidRDefault="0027085E" w:rsidP="0027085E">
      <w:pPr>
        <w:widowControl w:val="0"/>
        <w:rPr>
          <w:rFonts w:ascii="KaiTi" w:eastAsia="KaiTi" w:hAnsi="KaiTi"/>
          <w:kern w:val="2"/>
          <w:sz w:val="21"/>
          <w:szCs w:val="21"/>
          <w:lang w:eastAsia="zh-CN"/>
        </w:rPr>
      </w:pPr>
      <w:r w:rsidRPr="0027085E">
        <w:rPr>
          <w:rFonts w:ascii="KaiTi" w:eastAsia="KaiTi" w:hAnsi="KaiTi" w:hint="eastAsia"/>
          <w:kern w:val="2"/>
          <w:sz w:val="21"/>
          <w:szCs w:val="21"/>
          <w:lang w:eastAsia="zh-CN"/>
        </w:rPr>
        <w:t>秘书处编拟</w:t>
      </w:r>
      <w:r>
        <w:rPr>
          <w:rFonts w:ascii="KaiTi" w:eastAsia="KaiTi" w:hAnsi="KaiTi" w:hint="eastAsia"/>
          <w:kern w:val="2"/>
          <w:sz w:val="21"/>
          <w:szCs w:val="21"/>
          <w:lang w:eastAsia="zh-CN"/>
        </w:rPr>
        <w:t>的文件</w:t>
      </w:r>
    </w:p>
    <w:p w:rsidR="0027085E" w:rsidRPr="0027085E" w:rsidRDefault="0027085E" w:rsidP="0027085E">
      <w:pPr>
        <w:jc w:val="left"/>
        <w:rPr>
          <w:lang w:eastAsia="zh-CN"/>
        </w:rPr>
      </w:pPr>
    </w:p>
    <w:p w:rsidR="0027085E" w:rsidRPr="0027085E" w:rsidRDefault="0027085E" w:rsidP="0027085E">
      <w:pPr>
        <w:jc w:val="left"/>
        <w:rPr>
          <w:lang w:eastAsia="zh-CN"/>
        </w:rPr>
      </w:pPr>
    </w:p>
    <w:p w:rsidR="0027085E" w:rsidRPr="0027085E" w:rsidRDefault="0027085E" w:rsidP="0027085E">
      <w:pPr>
        <w:jc w:val="left"/>
        <w:rPr>
          <w:lang w:eastAsia="zh-CN"/>
        </w:rPr>
      </w:pPr>
    </w:p>
    <w:p w:rsidR="0027085E" w:rsidRPr="0027085E" w:rsidRDefault="0027085E" w:rsidP="0027085E">
      <w:pPr>
        <w:jc w:val="left"/>
        <w:rPr>
          <w:lang w:eastAsia="zh-CN"/>
        </w:rPr>
      </w:pPr>
    </w:p>
    <w:p w:rsidR="00A503F5" w:rsidRPr="0027085E" w:rsidRDefault="007A2F09" w:rsidP="002D34AE">
      <w:pPr>
        <w:pStyle w:val="ONUME"/>
        <w:numPr>
          <w:ilvl w:val="0"/>
          <w:numId w:val="36"/>
        </w:numPr>
        <w:tabs>
          <w:tab w:val="clear" w:pos="567"/>
        </w:tabs>
        <w:overflowPunct w:val="0"/>
        <w:spacing w:afterLines="50" w:after="120" w:line="340" w:lineRule="atLeast"/>
        <w:rPr>
          <w:rFonts w:ascii="SimSun" w:hAnsi="SimSun"/>
          <w:sz w:val="21"/>
          <w:lang w:eastAsia="zh-CN"/>
        </w:rPr>
      </w:pPr>
      <w:r w:rsidRPr="0027085E">
        <w:rPr>
          <w:rFonts w:ascii="SimSun" w:hAnsi="SimSun"/>
          <w:sz w:val="21"/>
          <w:lang w:eastAsia="zh-CN"/>
        </w:rPr>
        <w:t>本文件载有</w:t>
      </w:r>
      <w:r w:rsidRPr="0027085E">
        <w:rPr>
          <w:rFonts w:ascii="SimSun" w:hAnsi="SimSun" w:hint="eastAsia"/>
          <w:sz w:val="21"/>
          <w:lang w:eastAsia="zh-CN"/>
        </w:rPr>
        <w:t>2010-2015年</w:t>
      </w:r>
      <w:r w:rsidR="00417F20" w:rsidRPr="0027085E">
        <w:rPr>
          <w:rFonts w:ascii="SimSun" w:hAnsi="SimSun" w:hint="eastAsia"/>
          <w:sz w:val="21"/>
          <w:lang w:eastAsia="zh-CN"/>
        </w:rPr>
        <w:t>中期战略计划审查。</w:t>
      </w:r>
    </w:p>
    <w:p w:rsidR="00AD7A28" w:rsidRPr="0027085E" w:rsidRDefault="00EF4FAE" w:rsidP="002D34AE">
      <w:pPr>
        <w:pStyle w:val="ONUME"/>
        <w:numPr>
          <w:ilvl w:val="0"/>
          <w:numId w:val="36"/>
        </w:numPr>
        <w:tabs>
          <w:tab w:val="clear" w:pos="567"/>
        </w:tabs>
        <w:overflowPunct w:val="0"/>
        <w:spacing w:afterLines="50" w:after="120" w:line="340" w:lineRule="atLeast"/>
        <w:rPr>
          <w:rFonts w:ascii="SimSun" w:hAnsi="SimSun"/>
          <w:sz w:val="21"/>
          <w:lang w:eastAsia="zh-CN"/>
        </w:rPr>
      </w:pPr>
      <w:r>
        <w:rPr>
          <w:rFonts w:ascii="SimSun" w:hAnsi="SimSun" w:hint="eastAsia"/>
          <w:sz w:val="21"/>
          <w:lang w:eastAsia="zh-CN"/>
        </w:rPr>
        <w:t>本</w:t>
      </w:r>
      <w:r w:rsidR="00EA4D87" w:rsidRPr="0027085E">
        <w:rPr>
          <w:rFonts w:ascii="SimSun" w:hAnsi="SimSun"/>
          <w:sz w:val="21"/>
          <w:lang w:eastAsia="zh-CN"/>
        </w:rPr>
        <w:t>审查</w:t>
      </w:r>
      <w:r>
        <w:rPr>
          <w:rFonts w:ascii="SimSun" w:hAnsi="SimSun" w:hint="eastAsia"/>
          <w:sz w:val="21"/>
          <w:lang w:eastAsia="zh-CN"/>
        </w:rPr>
        <w:t>报告</w:t>
      </w:r>
      <w:r w:rsidR="00EA4D87" w:rsidRPr="0027085E">
        <w:rPr>
          <w:rFonts w:ascii="SimSun" w:hAnsi="SimSun"/>
          <w:sz w:val="21"/>
          <w:lang w:eastAsia="zh-CN"/>
        </w:rPr>
        <w:t>是秘书处对</w:t>
      </w:r>
      <w:r w:rsidR="00262578" w:rsidRPr="0027085E">
        <w:rPr>
          <w:rFonts w:ascii="SimSun" w:hAnsi="SimSun"/>
          <w:sz w:val="21"/>
          <w:lang w:eastAsia="zh-CN"/>
        </w:rPr>
        <w:t>在</w:t>
      </w:r>
      <w:r w:rsidR="00EA4D87" w:rsidRPr="0027085E">
        <w:rPr>
          <w:rFonts w:ascii="SimSun" w:hAnsi="SimSun"/>
          <w:sz w:val="21"/>
          <w:lang w:eastAsia="zh-CN"/>
        </w:rPr>
        <w:t>实现各项战略目标</w:t>
      </w:r>
      <w:r w:rsidR="00262578" w:rsidRPr="0027085E">
        <w:rPr>
          <w:rFonts w:ascii="SimSun" w:hAnsi="SimSun"/>
          <w:sz w:val="21"/>
          <w:lang w:eastAsia="zh-CN"/>
        </w:rPr>
        <w:t>方面</w:t>
      </w:r>
      <w:r w:rsidR="006316C0" w:rsidRPr="0027085E">
        <w:rPr>
          <w:rFonts w:ascii="SimSun" w:hAnsi="SimSun"/>
          <w:sz w:val="21"/>
          <w:lang w:eastAsia="zh-CN"/>
        </w:rPr>
        <w:t>取得</w:t>
      </w:r>
      <w:r w:rsidR="00262578" w:rsidRPr="0027085E">
        <w:rPr>
          <w:rFonts w:ascii="SimSun" w:hAnsi="SimSun"/>
          <w:sz w:val="21"/>
          <w:lang w:eastAsia="zh-CN"/>
        </w:rPr>
        <w:t>的进展进行</w:t>
      </w:r>
      <w:r w:rsidR="006316C0" w:rsidRPr="0027085E">
        <w:rPr>
          <w:rFonts w:ascii="SimSun" w:hAnsi="SimSun" w:hint="eastAsia"/>
          <w:sz w:val="21"/>
          <w:lang w:eastAsia="zh-CN"/>
        </w:rPr>
        <w:t>的</w:t>
      </w:r>
      <w:r w:rsidR="00262578" w:rsidRPr="0027085E">
        <w:rPr>
          <w:rFonts w:ascii="SimSun" w:hAnsi="SimSun" w:hint="eastAsia"/>
          <w:sz w:val="21"/>
          <w:lang w:eastAsia="zh-CN"/>
        </w:rPr>
        <w:t>自我</w:t>
      </w:r>
      <w:r w:rsidR="00262578" w:rsidRPr="0027085E">
        <w:rPr>
          <w:rFonts w:ascii="SimSun" w:hAnsi="SimSun"/>
          <w:sz w:val="21"/>
          <w:lang w:eastAsia="zh-CN"/>
        </w:rPr>
        <w:t>评估</w:t>
      </w:r>
      <w:r w:rsidR="00262578" w:rsidRPr="0027085E">
        <w:rPr>
          <w:rFonts w:ascii="SimSun" w:hAnsi="SimSun" w:hint="eastAsia"/>
          <w:sz w:val="21"/>
          <w:lang w:eastAsia="zh-CN"/>
        </w:rPr>
        <w:t>。</w:t>
      </w:r>
      <w:r w:rsidR="00EA4D87" w:rsidRPr="0027085E">
        <w:rPr>
          <w:rFonts w:ascii="SimSun" w:hAnsi="SimSun"/>
          <w:sz w:val="21"/>
          <w:lang w:eastAsia="zh-CN"/>
        </w:rPr>
        <w:t>评估突出强调了审查</w:t>
      </w:r>
      <w:r w:rsidR="006316C0" w:rsidRPr="0027085E">
        <w:rPr>
          <w:rFonts w:ascii="SimSun" w:hAnsi="SimSun"/>
          <w:sz w:val="21"/>
          <w:lang w:eastAsia="zh-CN"/>
        </w:rPr>
        <w:t>所</w:t>
      </w:r>
      <w:proofErr w:type="gramStart"/>
      <w:r w:rsidR="006316C0" w:rsidRPr="0027085E">
        <w:rPr>
          <w:rFonts w:ascii="SimSun" w:hAnsi="SimSun"/>
          <w:sz w:val="21"/>
          <w:lang w:eastAsia="zh-CN"/>
        </w:rPr>
        <w:t>涉</w:t>
      </w:r>
      <w:r w:rsidR="00EA4D87" w:rsidRPr="0027085E">
        <w:rPr>
          <w:rFonts w:ascii="SimSun" w:hAnsi="SimSun"/>
          <w:sz w:val="21"/>
          <w:lang w:eastAsia="zh-CN"/>
        </w:rPr>
        <w:t>期间</w:t>
      </w:r>
      <w:proofErr w:type="gramEnd"/>
      <w:r w:rsidR="00EA4D87" w:rsidRPr="0027085E">
        <w:rPr>
          <w:rFonts w:ascii="SimSun" w:hAnsi="SimSun"/>
          <w:sz w:val="21"/>
          <w:lang w:eastAsia="zh-CN"/>
        </w:rPr>
        <w:t>取得的</w:t>
      </w:r>
      <w:r w:rsidR="006316C0" w:rsidRPr="0027085E">
        <w:rPr>
          <w:rFonts w:ascii="SimSun" w:hAnsi="SimSun" w:hint="eastAsia"/>
          <w:sz w:val="21"/>
          <w:lang w:eastAsia="zh-CN"/>
        </w:rPr>
        <w:t>主要</w:t>
      </w:r>
      <w:r w:rsidR="00EA4D87" w:rsidRPr="0027085E">
        <w:rPr>
          <w:rFonts w:ascii="SimSun" w:hAnsi="SimSun"/>
          <w:sz w:val="21"/>
          <w:lang w:eastAsia="zh-CN"/>
        </w:rPr>
        <w:t>成就</w:t>
      </w:r>
      <w:r w:rsidR="00EA4D87" w:rsidRPr="0027085E">
        <w:rPr>
          <w:rFonts w:ascii="SimSun" w:hAnsi="SimSun" w:hint="eastAsia"/>
          <w:sz w:val="21"/>
          <w:lang w:eastAsia="zh-CN"/>
        </w:rPr>
        <w:t>。</w:t>
      </w:r>
    </w:p>
    <w:p w:rsidR="00A503F5" w:rsidRPr="0027085E" w:rsidRDefault="00E62CE6" w:rsidP="002D34AE">
      <w:pPr>
        <w:pStyle w:val="ONUME"/>
        <w:numPr>
          <w:ilvl w:val="0"/>
          <w:numId w:val="36"/>
        </w:numPr>
        <w:tabs>
          <w:tab w:val="clear" w:pos="567"/>
        </w:tabs>
        <w:overflowPunct w:val="0"/>
        <w:spacing w:afterLines="50" w:after="120" w:line="340" w:lineRule="atLeast"/>
        <w:rPr>
          <w:rFonts w:ascii="SimSun" w:hAnsi="SimSun"/>
          <w:sz w:val="21"/>
          <w:lang w:eastAsia="zh-CN"/>
        </w:rPr>
      </w:pPr>
      <w:r w:rsidRPr="0027085E">
        <w:rPr>
          <w:rFonts w:ascii="SimSun" w:hAnsi="SimSun" w:hint="eastAsia"/>
          <w:sz w:val="21"/>
          <w:lang w:eastAsia="zh-CN"/>
        </w:rPr>
        <w:t>提议</w:t>
      </w:r>
      <w:r w:rsidR="006316C0" w:rsidRPr="0027085E">
        <w:rPr>
          <w:rFonts w:ascii="SimSun" w:hAnsi="SimSun"/>
          <w:sz w:val="21"/>
          <w:lang w:eastAsia="zh-CN"/>
        </w:rPr>
        <w:t>决定段</w:t>
      </w:r>
      <w:r w:rsidR="00A226E0" w:rsidRPr="0027085E">
        <w:rPr>
          <w:rFonts w:ascii="SimSun" w:hAnsi="SimSun"/>
          <w:sz w:val="21"/>
          <w:lang w:eastAsia="zh-CN"/>
        </w:rPr>
        <w:t>落</w:t>
      </w:r>
      <w:r w:rsidRPr="0027085E">
        <w:rPr>
          <w:rFonts w:ascii="SimSun" w:hAnsi="SimSun"/>
          <w:sz w:val="21"/>
          <w:lang w:eastAsia="zh-CN"/>
        </w:rPr>
        <w:t>措辞如下</w:t>
      </w:r>
      <w:r w:rsidR="006316C0" w:rsidRPr="0027085E">
        <w:rPr>
          <w:rFonts w:ascii="SimSun" w:hAnsi="SimSun" w:hint="eastAsia"/>
          <w:sz w:val="21"/>
          <w:lang w:eastAsia="zh-CN"/>
        </w:rPr>
        <w:t>。</w:t>
      </w:r>
    </w:p>
    <w:p w:rsidR="00A503F5" w:rsidRPr="002D34AE" w:rsidRDefault="00A226E0" w:rsidP="002D34AE">
      <w:pPr>
        <w:pStyle w:val="ONUME"/>
        <w:numPr>
          <w:ilvl w:val="0"/>
          <w:numId w:val="36"/>
        </w:numPr>
        <w:tabs>
          <w:tab w:val="clear" w:pos="567"/>
        </w:tabs>
        <w:overflowPunct w:val="0"/>
        <w:spacing w:afterLines="50" w:after="120" w:line="340" w:lineRule="atLeast"/>
        <w:ind w:left="5534"/>
        <w:rPr>
          <w:rFonts w:ascii="KaiTi" w:eastAsia="KaiTi" w:hAnsi="KaiTi"/>
          <w:sz w:val="21"/>
          <w:lang w:eastAsia="zh-CN"/>
        </w:rPr>
      </w:pPr>
      <w:r w:rsidRPr="002D34AE">
        <w:rPr>
          <w:rFonts w:ascii="KaiTi" w:eastAsia="KaiTi" w:hAnsi="KaiTi"/>
          <w:sz w:val="21"/>
          <w:lang w:eastAsia="zh-CN"/>
        </w:rPr>
        <w:t>计划和预算委员会</w:t>
      </w:r>
      <w:r w:rsidR="002D34AE" w:rsidRPr="002D34AE">
        <w:rPr>
          <w:rFonts w:ascii="KaiTi" w:eastAsia="KaiTi" w:hAnsi="KaiTi" w:hint="eastAsia"/>
          <w:sz w:val="21"/>
          <w:lang w:eastAsia="zh-CN"/>
        </w:rPr>
        <w:t>（</w:t>
      </w:r>
      <w:r w:rsidRPr="002D34AE">
        <w:rPr>
          <w:rFonts w:ascii="KaiTi" w:eastAsia="KaiTi" w:hAnsi="KaiTi" w:hint="eastAsia"/>
          <w:sz w:val="21"/>
          <w:lang w:eastAsia="zh-CN"/>
        </w:rPr>
        <w:t>PBC</w:t>
      </w:r>
      <w:r w:rsidR="002D34AE" w:rsidRPr="002D34AE">
        <w:rPr>
          <w:rFonts w:ascii="KaiTi" w:eastAsia="KaiTi" w:hAnsi="KaiTi" w:hint="eastAsia"/>
          <w:sz w:val="21"/>
          <w:lang w:eastAsia="zh-CN"/>
        </w:rPr>
        <w:t>）</w:t>
      </w:r>
      <w:r w:rsidR="00832A41" w:rsidRPr="002D34AE">
        <w:rPr>
          <w:rFonts w:ascii="KaiTi" w:eastAsia="KaiTi" w:hAnsi="KaiTi" w:hint="eastAsia"/>
          <w:sz w:val="21"/>
          <w:lang w:eastAsia="zh-CN"/>
        </w:rPr>
        <w:t>审查了文件</w:t>
      </w:r>
      <w:r w:rsidR="00832A41" w:rsidRPr="002D34AE">
        <w:rPr>
          <w:rFonts w:ascii="KaiTi" w:eastAsia="KaiTi" w:hAnsi="KaiTi"/>
          <w:sz w:val="21"/>
          <w:lang w:eastAsia="zh-CN"/>
        </w:rPr>
        <w:t>WO/PBC/25/17</w:t>
      </w:r>
      <w:r w:rsidR="00832A41" w:rsidRPr="002D34AE">
        <w:rPr>
          <w:rFonts w:ascii="KaiTi" w:eastAsia="KaiTi" w:hAnsi="KaiTi" w:hint="eastAsia"/>
          <w:sz w:val="21"/>
          <w:lang w:eastAsia="zh-CN"/>
        </w:rPr>
        <w:t>，</w:t>
      </w:r>
      <w:r w:rsidR="00160E2E" w:rsidRPr="002D34AE">
        <w:rPr>
          <w:rFonts w:ascii="KaiTi" w:eastAsia="KaiTi" w:hAnsi="KaiTi" w:hint="eastAsia"/>
          <w:sz w:val="21"/>
          <w:lang w:eastAsia="zh-CN"/>
        </w:rPr>
        <w:t>并认识到其</w:t>
      </w:r>
      <w:r w:rsidR="00820DDC" w:rsidRPr="002D34AE">
        <w:rPr>
          <w:rFonts w:ascii="KaiTi" w:eastAsia="KaiTi" w:hAnsi="KaiTi" w:hint="eastAsia"/>
          <w:sz w:val="21"/>
          <w:lang w:eastAsia="zh-CN"/>
        </w:rPr>
        <w:t>性质为</w:t>
      </w:r>
      <w:r w:rsidR="00160E2E" w:rsidRPr="002D34AE">
        <w:rPr>
          <w:rFonts w:ascii="KaiTi" w:eastAsia="KaiTi" w:hAnsi="KaiTi" w:hint="eastAsia"/>
          <w:sz w:val="21"/>
          <w:lang w:eastAsia="zh-CN"/>
        </w:rPr>
        <w:t>秘书处的自我评估，建议WIPO成员国大会认可</w:t>
      </w:r>
      <w:r w:rsidR="00383CB2" w:rsidRPr="002D34AE">
        <w:rPr>
          <w:rFonts w:ascii="KaiTi" w:eastAsia="KaiTi" w:hAnsi="KaiTi" w:hint="eastAsia"/>
          <w:sz w:val="21"/>
          <w:lang w:eastAsia="zh-CN"/>
        </w:rPr>
        <w:t>各项</w:t>
      </w:r>
      <w:r w:rsidR="00F60479" w:rsidRPr="002D34AE">
        <w:rPr>
          <w:rFonts w:ascii="KaiTi" w:eastAsia="KaiTi" w:hAnsi="KaiTi" w:hint="eastAsia"/>
          <w:sz w:val="21"/>
          <w:lang w:eastAsia="zh-CN"/>
        </w:rPr>
        <w:t>计划</w:t>
      </w:r>
      <w:r w:rsidR="00383CB2" w:rsidRPr="002D34AE">
        <w:rPr>
          <w:rFonts w:ascii="KaiTi" w:eastAsia="KaiTi" w:hAnsi="KaiTi" w:hint="eastAsia"/>
          <w:sz w:val="21"/>
          <w:lang w:eastAsia="zh-CN"/>
        </w:rPr>
        <w:t>在2010-2015年为促进实现本组织的九项战略目标</w:t>
      </w:r>
      <w:proofErr w:type="gramStart"/>
      <w:r w:rsidR="00E814B6" w:rsidRPr="002D34AE">
        <w:rPr>
          <w:rFonts w:ascii="KaiTi" w:eastAsia="KaiTi" w:hAnsi="KaiTi" w:hint="eastAsia"/>
          <w:sz w:val="21"/>
          <w:lang w:eastAsia="zh-CN"/>
        </w:rPr>
        <w:t>作出</w:t>
      </w:r>
      <w:proofErr w:type="gramEnd"/>
      <w:r w:rsidR="00E814B6" w:rsidRPr="002D34AE">
        <w:rPr>
          <w:rFonts w:ascii="KaiTi" w:eastAsia="KaiTi" w:hAnsi="KaiTi" w:hint="eastAsia"/>
          <w:sz w:val="21"/>
          <w:lang w:eastAsia="zh-CN"/>
        </w:rPr>
        <w:t>的贡献。</w:t>
      </w:r>
    </w:p>
    <w:p w:rsidR="002D34AE" w:rsidRPr="00EF4FAE" w:rsidRDefault="002D34AE" w:rsidP="002D34AE">
      <w:pPr>
        <w:pStyle w:val="Endofdocument-Annex"/>
        <w:overflowPunct w:val="0"/>
        <w:spacing w:afterLines="50" w:after="120" w:line="340" w:lineRule="atLeast"/>
        <w:jc w:val="both"/>
        <w:rPr>
          <w:rFonts w:ascii="KaiTi" w:eastAsia="KaiTi" w:hAnsi="KaiTi"/>
          <w:sz w:val="21"/>
        </w:rPr>
      </w:pPr>
    </w:p>
    <w:p w:rsidR="002D34AE" w:rsidRPr="002D34AE" w:rsidRDefault="00A503F5" w:rsidP="002D34AE">
      <w:pPr>
        <w:pStyle w:val="Endofdocument-Annex"/>
        <w:overflowPunct w:val="0"/>
        <w:spacing w:afterLines="50" w:after="120" w:line="340" w:lineRule="atLeast"/>
        <w:jc w:val="both"/>
        <w:rPr>
          <w:rFonts w:ascii="KaiTi" w:eastAsia="KaiTi" w:hAnsi="KaiTi"/>
          <w:sz w:val="21"/>
        </w:rPr>
      </w:pPr>
      <w:r w:rsidRPr="002D34AE">
        <w:rPr>
          <w:rFonts w:ascii="KaiTi" w:eastAsia="KaiTi" w:hAnsi="KaiTi"/>
          <w:sz w:val="21"/>
        </w:rPr>
        <w:t>[</w:t>
      </w:r>
      <w:r w:rsidR="002D34AE">
        <w:rPr>
          <w:rFonts w:ascii="KaiTi" w:eastAsia="KaiTi" w:hAnsi="KaiTi" w:hint="eastAsia"/>
          <w:sz w:val="21"/>
        </w:rPr>
        <w:t>后接</w:t>
      </w:r>
      <w:r w:rsidR="00AB34D6" w:rsidRPr="002D34AE">
        <w:rPr>
          <w:rFonts w:ascii="KaiTi" w:eastAsia="KaiTi" w:hAnsi="KaiTi" w:hint="eastAsia"/>
          <w:sz w:val="21"/>
        </w:rPr>
        <w:t>2010-2015年中期战略计划审查</w:t>
      </w:r>
      <w:r w:rsidRPr="002D34AE">
        <w:rPr>
          <w:rFonts w:ascii="KaiTi" w:eastAsia="KaiTi" w:hAnsi="KaiTi"/>
          <w:sz w:val="21"/>
        </w:rPr>
        <w:t>]</w:t>
      </w:r>
    </w:p>
    <w:p w:rsidR="002D34AE" w:rsidRDefault="002D34AE">
      <w:pPr>
        <w:jc w:val="left"/>
        <w:rPr>
          <w:rFonts w:ascii="SimSun" w:hAnsi="SimSun"/>
          <w:sz w:val="21"/>
          <w:lang w:eastAsia="zh-CN"/>
        </w:rPr>
      </w:pPr>
      <w:r>
        <w:rPr>
          <w:rFonts w:ascii="SimSun" w:hAnsi="SimSun"/>
          <w:sz w:val="21"/>
          <w:lang w:eastAsia="zh-CN"/>
        </w:rPr>
        <w:br w:type="page"/>
      </w:r>
    </w:p>
    <w:p w:rsidR="002D34AE" w:rsidRDefault="002D34AE" w:rsidP="002F7882">
      <w:pPr>
        <w:pStyle w:val="Endofdocument-Annex"/>
        <w:jc w:val="both"/>
        <w:rPr>
          <w:rFonts w:ascii="SimSun" w:hAnsi="SimSun"/>
          <w:sz w:val="21"/>
        </w:rPr>
      </w:pPr>
    </w:p>
    <w:sdt>
      <w:sdtPr>
        <w:rPr>
          <w:rFonts w:ascii="Times New Roman" w:hAnsi="Times New Roman"/>
        </w:rPr>
        <w:id w:val="-699629030"/>
        <w:docPartObj>
          <w:docPartGallery w:val="Cover Pages"/>
          <w:docPartUnique/>
        </w:docPartObj>
      </w:sdtPr>
      <w:sdtEndPr/>
      <w:sdtContent>
        <w:p w:rsidR="002D34AE" w:rsidRDefault="002D34AE" w:rsidP="002F7882">
          <w:pPr>
            <w:rPr>
              <w:rFonts w:ascii="SimSun" w:hAnsi="SimSun"/>
              <w:sz w:val="21"/>
            </w:rPr>
          </w:pPr>
        </w:p>
        <w:p w:rsidR="0016545A" w:rsidRPr="0027085E" w:rsidRDefault="006F6FA5" w:rsidP="002F7882">
          <w:pPr>
            <w:jc w:val="left"/>
            <w:rPr>
              <w:rFonts w:ascii="SimSun" w:hAnsi="SimSun"/>
              <w:sz w:val="21"/>
            </w:rPr>
          </w:pPr>
        </w:p>
      </w:sdtContent>
    </w:sdt>
    <w:p w:rsidR="009A6AE9" w:rsidRPr="0027085E" w:rsidRDefault="009A6AE9" w:rsidP="002F7882">
      <w:pPr>
        <w:rPr>
          <w:rFonts w:ascii="SimSun" w:hAnsi="SimSun"/>
          <w:sz w:val="21"/>
        </w:rPr>
      </w:pPr>
    </w:p>
    <w:p w:rsidR="009A6AE9" w:rsidRPr="0027085E" w:rsidRDefault="009A6AE9" w:rsidP="002F7882">
      <w:pPr>
        <w:rPr>
          <w:rFonts w:ascii="SimSun" w:hAnsi="SimSun"/>
          <w:sz w:val="21"/>
        </w:rPr>
        <w:sectPr w:rsidR="009A6AE9" w:rsidRPr="0027085E" w:rsidSect="00D942A9">
          <w:headerReference w:type="default" r:id="rId17"/>
          <w:headerReference w:type="first" r:id="rId18"/>
          <w:type w:val="oddPage"/>
          <w:pgSz w:w="11907" w:h="16840" w:code="9"/>
          <w:pgMar w:top="567" w:right="1134" w:bottom="1418" w:left="1418" w:header="510" w:footer="1021" w:gutter="0"/>
          <w:pgNumType w:start="0"/>
          <w:cols w:space="720"/>
          <w:titlePg/>
          <w:docGrid w:linePitch="299"/>
        </w:sectPr>
      </w:pPr>
    </w:p>
    <w:sdt>
      <w:sdtPr>
        <w:rPr>
          <w:rFonts w:ascii="Arial" w:eastAsia="SimSun" w:hAnsi="Arial" w:cs="Arial"/>
          <w:color w:val="auto"/>
          <w:sz w:val="22"/>
          <w:szCs w:val="20"/>
        </w:rPr>
        <w:id w:val="-26953893"/>
        <w:docPartObj>
          <w:docPartGallery w:val="Table of Contents"/>
          <w:docPartUnique/>
        </w:docPartObj>
      </w:sdtPr>
      <w:sdtEndPr>
        <w:rPr>
          <w:bCs/>
          <w:noProof/>
        </w:rPr>
      </w:sdtEndPr>
      <w:sdtContent>
        <w:p w:rsidR="002D34AE" w:rsidRPr="00EF4FAE" w:rsidRDefault="00615262" w:rsidP="002F7882">
          <w:pPr>
            <w:pStyle w:val="TOC"/>
            <w:jc w:val="center"/>
            <w:rPr>
              <w:rFonts w:ascii="SimHei" w:eastAsia="SimHei" w:hAnsi="SimHei" w:cs="Arial"/>
              <w:color w:val="auto"/>
              <w:sz w:val="24"/>
              <w:lang w:eastAsia="zh-CN"/>
            </w:rPr>
          </w:pPr>
          <w:r w:rsidRPr="00EF4FAE">
            <w:rPr>
              <w:rFonts w:ascii="SimHei" w:eastAsia="SimHei" w:hAnsi="SimHei" w:cs="Arial" w:hint="eastAsia"/>
              <w:color w:val="auto"/>
              <w:sz w:val="24"/>
              <w:lang w:eastAsia="zh-CN"/>
            </w:rPr>
            <w:t>目</w:t>
          </w:r>
          <w:r w:rsidR="00EF4FAE">
            <w:rPr>
              <w:rFonts w:ascii="SimHei" w:eastAsia="SimHei" w:hAnsi="SimHei" w:cs="Arial" w:hint="eastAsia"/>
              <w:color w:val="auto"/>
              <w:sz w:val="24"/>
              <w:lang w:eastAsia="zh-CN"/>
            </w:rPr>
            <w:t xml:space="preserve">　</w:t>
          </w:r>
          <w:r w:rsidRPr="00EF4FAE">
            <w:rPr>
              <w:rFonts w:ascii="SimHei" w:eastAsia="SimHei" w:hAnsi="SimHei" w:cs="Arial" w:hint="eastAsia"/>
              <w:color w:val="auto"/>
              <w:sz w:val="24"/>
              <w:lang w:eastAsia="zh-CN"/>
            </w:rPr>
            <w:t>录</w:t>
          </w:r>
        </w:p>
        <w:p w:rsidR="00A503F5" w:rsidRPr="0027085E" w:rsidRDefault="00A503F5" w:rsidP="002F7882">
          <w:pPr>
            <w:rPr>
              <w:rFonts w:ascii="SimSun" w:hAnsi="SimSun"/>
              <w:sz w:val="21"/>
              <w:szCs w:val="21"/>
            </w:rPr>
          </w:pPr>
        </w:p>
        <w:p w:rsidR="00F10936" w:rsidRDefault="00192ACA">
          <w:pPr>
            <w:pStyle w:val="10"/>
            <w:rPr>
              <w:rFonts w:asciiTheme="minorHAnsi" w:eastAsiaTheme="minorEastAsia" w:hAnsiTheme="minorHAnsi" w:cstheme="minorBidi"/>
              <w:noProof/>
              <w:kern w:val="2"/>
              <w:sz w:val="21"/>
              <w:szCs w:val="22"/>
              <w:lang w:eastAsia="zh-CN"/>
            </w:rPr>
          </w:pPr>
          <w:r w:rsidRPr="00D16AD9">
            <w:rPr>
              <w:rFonts w:ascii="Times New Roman" w:hAnsi="Times New Roman"/>
              <w:sz w:val="21"/>
              <w:szCs w:val="21"/>
            </w:rPr>
            <w:fldChar w:fldCharType="begin"/>
          </w:r>
          <w:r w:rsidR="00532454" w:rsidRPr="00D16AD9">
            <w:rPr>
              <w:rFonts w:ascii="Times New Roman" w:hAnsi="Times New Roman"/>
              <w:sz w:val="21"/>
              <w:szCs w:val="21"/>
            </w:rPr>
            <w:instrText xml:space="preserve"> TOC \o "1-3" \h \z \u </w:instrText>
          </w:r>
          <w:r w:rsidRPr="00D16AD9">
            <w:rPr>
              <w:rFonts w:ascii="Times New Roman" w:hAnsi="Times New Roman"/>
              <w:sz w:val="21"/>
              <w:szCs w:val="21"/>
            </w:rPr>
            <w:fldChar w:fldCharType="separate"/>
          </w:r>
          <w:hyperlink w:anchor="_Toc457832731" w:history="1">
            <w:r w:rsidR="00F10936" w:rsidRPr="007E2AA5">
              <w:rPr>
                <w:rStyle w:val="af2"/>
                <w:rFonts w:ascii="SimHei" w:eastAsia="SimHei" w:hAnsi="SimHei" w:hint="eastAsia"/>
                <w:noProof/>
              </w:rPr>
              <w:t>一.</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hint="eastAsia"/>
                <w:noProof/>
                <w:lang w:eastAsia="zh-CN"/>
              </w:rPr>
              <w:t>导　言</w:t>
            </w:r>
            <w:r w:rsidR="00F10936">
              <w:rPr>
                <w:noProof/>
                <w:webHidden/>
              </w:rPr>
              <w:tab/>
            </w:r>
            <w:r w:rsidR="00F10936">
              <w:rPr>
                <w:noProof/>
                <w:webHidden/>
              </w:rPr>
              <w:fldChar w:fldCharType="begin"/>
            </w:r>
            <w:r w:rsidR="00F10936">
              <w:rPr>
                <w:noProof/>
                <w:webHidden/>
              </w:rPr>
              <w:instrText xml:space="preserve"> PAGEREF _Toc457832731 \h </w:instrText>
            </w:r>
            <w:r w:rsidR="00F10936">
              <w:rPr>
                <w:noProof/>
                <w:webHidden/>
              </w:rPr>
            </w:r>
            <w:r w:rsidR="00F10936">
              <w:rPr>
                <w:noProof/>
                <w:webHidden/>
              </w:rPr>
              <w:fldChar w:fldCharType="separate"/>
            </w:r>
            <w:r w:rsidR="00F10936">
              <w:rPr>
                <w:noProof/>
                <w:webHidden/>
              </w:rPr>
              <w:t>4</w:t>
            </w:r>
            <w:r w:rsidR="00F10936">
              <w:rPr>
                <w:noProof/>
                <w:webHidden/>
              </w:rPr>
              <w:fldChar w:fldCharType="end"/>
            </w:r>
          </w:hyperlink>
        </w:p>
        <w:p w:rsidR="00F10936" w:rsidRDefault="006F6FA5">
          <w:pPr>
            <w:pStyle w:val="10"/>
            <w:rPr>
              <w:rFonts w:asciiTheme="minorHAnsi" w:eastAsiaTheme="minorEastAsia" w:hAnsiTheme="minorHAnsi" w:cstheme="minorBidi"/>
              <w:noProof/>
              <w:kern w:val="2"/>
              <w:sz w:val="21"/>
              <w:szCs w:val="22"/>
              <w:lang w:eastAsia="zh-CN"/>
            </w:rPr>
          </w:pPr>
          <w:hyperlink w:anchor="_Toc457832732" w:history="1">
            <w:r w:rsidR="00F10936" w:rsidRPr="007E2AA5">
              <w:rPr>
                <w:rStyle w:val="af2"/>
                <w:rFonts w:ascii="SimHei" w:eastAsia="SimHei" w:hAnsi="SimHei" w:hint="eastAsia"/>
                <w:noProof/>
                <w:lang w:eastAsia="zh-CN"/>
              </w:rPr>
              <w:t>二.</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hint="eastAsia"/>
                <w:noProof/>
                <w:lang w:eastAsia="zh-CN"/>
              </w:rPr>
              <w:t>工作方法</w:t>
            </w:r>
            <w:r w:rsidR="00F10936">
              <w:rPr>
                <w:noProof/>
                <w:webHidden/>
              </w:rPr>
              <w:tab/>
            </w:r>
            <w:r w:rsidR="00F10936">
              <w:rPr>
                <w:noProof/>
                <w:webHidden/>
              </w:rPr>
              <w:fldChar w:fldCharType="begin"/>
            </w:r>
            <w:r w:rsidR="00F10936">
              <w:rPr>
                <w:noProof/>
                <w:webHidden/>
              </w:rPr>
              <w:instrText xml:space="preserve"> PAGEREF _Toc457832732 \h </w:instrText>
            </w:r>
            <w:r w:rsidR="00F10936">
              <w:rPr>
                <w:noProof/>
                <w:webHidden/>
              </w:rPr>
            </w:r>
            <w:r w:rsidR="00F10936">
              <w:rPr>
                <w:noProof/>
                <w:webHidden/>
              </w:rPr>
              <w:fldChar w:fldCharType="separate"/>
            </w:r>
            <w:r w:rsidR="00F10936">
              <w:rPr>
                <w:noProof/>
                <w:webHidden/>
              </w:rPr>
              <w:t>5</w:t>
            </w:r>
            <w:r w:rsidR="00F10936">
              <w:rPr>
                <w:noProof/>
                <w:webHidden/>
              </w:rPr>
              <w:fldChar w:fldCharType="end"/>
            </w:r>
          </w:hyperlink>
        </w:p>
        <w:p w:rsidR="00F10936" w:rsidRDefault="006F6FA5">
          <w:pPr>
            <w:pStyle w:val="10"/>
            <w:rPr>
              <w:rFonts w:asciiTheme="minorHAnsi" w:eastAsiaTheme="minorEastAsia" w:hAnsiTheme="minorHAnsi" w:cstheme="minorBidi"/>
              <w:noProof/>
              <w:kern w:val="2"/>
              <w:sz w:val="21"/>
              <w:szCs w:val="22"/>
              <w:lang w:eastAsia="zh-CN"/>
            </w:rPr>
          </w:pPr>
          <w:hyperlink w:anchor="_Toc457832733" w:history="1">
            <w:r w:rsidR="00F10936" w:rsidRPr="007E2AA5">
              <w:rPr>
                <w:rStyle w:val="af2"/>
                <w:rFonts w:ascii="SimHei" w:eastAsia="SimHei" w:hAnsi="SimHei" w:hint="eastAsia"/>
                <w:noProof/>
                <w:lang w:eastAsia="zh-CN"/>
              </w:rPr>
              <w:t>三.</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hint="eastAsia"/>
                <w:noProof/>
                <w:lang w:eastAsia="zh-CN"/>
              </w:rPr>
              <w:t>《</w:t>
            </w:r>
            <w:r w:rsidR="00F10936" w:rsidRPr="007E2AA5">
              <w:rPr>
                <w:rStyle w:val="af2"/>
                <w:rFonts w:ascii="SimHei" w:eastAsia="SimHei" w:hAnsi="SimHei"/>
                <w:noProof/>
                <w:lang w:eastAsia="zh-CN"/>
              </w:rPr>
              <w:t>2010-2015</w:t>
            </w:r>
            <w:r w:rsidR="00F10936" w:rsidRPr="007E2AA5">
              <w:rPr>
                <w:rStyle w:val="af2"/>
                <w:rFonts w:ascii="SimHei" w:eastAsia="SimHei" w:hAnsi="SimHei" w:hint="eastAsia"/>
                <w:noProof/>
                <w:lang w:eastAsia="zh-CN"/>
              </w:rPr>
              <w:t>年中期战略计划》重点概览</w:t>
            </w:r>
            <w:r w:rsidR="00F10936">
              <w:rPr>
                <w:noProof/>
                <w:webHidden/>
              </w:rPr>
              <w:tab/>
            </w:r>
            <w:r w:rsidR="00F10936">
              <w:rPr>
                <w:noProof/>
                <w:webHidden/>
              </w:rPr>
              <w:fldChar w:fldCharType="begin"/>
            </w:r>
            <w:r w:rsidR="00F10936">
              <w:rPr>
                <w:noProof/>
                <w:webHidden/>
              </w:rPr>
              <w:instrText xml:space="preserve"> PAGEREF _Toc457832733 \h </w:instrText>
            </w:r>
            <w:r w:rsidR="00F10936">
              <w:rPr>
                <w:noProof/>
                <w:webHidden/>
              </w:rPr>
            </w:r>
            <w:r w:rsidR="00F10936">
              <w:rPr>
                <w:noProof/>
                <w:webHidden/>
              </w:rPr>
              <w:fldChar w:fldCharType="separate"/>
            </w:r>
            <w:r w:rsidR="00F10936">
              <w:rPr>
                <w:noProof/>
                <w:webHidden/>
              </w:rPr>
              <w:t>5</w:t>
            </w:r>
            <w:r w:rsidR="00F10936">
              <w:rPr>
                <w:noProof/>
                <w:webHidden/>
              </w:rPr>
              <w:fldChar w:fldCharType="end"/>
            </w:r>
          </w:hyperlink>
        </w:p>
        <w:p w:rsidR="00F10936" w:rsidRDefault="006F6FA5">
          <w:pPr>
            <w:pStyle w:val="10"/>
            <w:rPr>
              <w:rFonts w:asciiTheme="minorHAnsi" w:eastAsiaTheme="minorEastAsia" w:hAnsiTheme="minorHAnsi" w:cstheme="minorBidi"/>
              <w:noProof/>
              <w:kern w:val="2"/>
              <w:sz w:val="21"/>
              <w:szCs w:val="22"/>
              <w:lang w:eastAsia="zh-CN"/>
            </w:rPr>
          </w:pPr>
          <w:hyperlink w:anchor="_Toc457832734" w:history="1">
            <w:r w:rsidR="00F10936" w:rsidRPr="007E2AA5">
              <w:rPr>
                <w:rStyle w:val="af2"/>
                <w:rFonts w:ascii="SimHei" w:eastAsia="SimHei" w:hAnsi="SimHei" w:hint="eastAsia"/>
                <w:noProof/>
                <w:lang w:eastAsia="zh-CN"/>
              </w:rPr>
              <w:t>四.</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hint="eastAsia"/>
                <w:noProof/>
                <w:lang w:eastAsia="zh-CN"/>
              </w:rPr>
              <w:t>按战略目标开列的</w:t>
            </w:r>
            <w:r w:rsidR="00F10936" w:rsidRPr="007E2AA5">
              <w:rPr>
                <w:rStyle w:val="af2"/>
                <w:rFonts w:ascii="SimHei" w:eastAsia="SimHei" w:hAnsi="SimHei"/>
                <w:noProof/>
                <w:lang w:eastAsia="zh-CN"/>
              </w:rPr>
              <w:t>WIPO</w:t>
            </w:r>
            <w:r w:rsidR="00F10936" w:rsidRPr="007E2AA5">
              <w:rPr>
                <w:rStyle w:val="af2"/>
                <w:rFonts w:ascii="SimHei" w:eastAsia="SimHei" w:hAnsi="SimHei" w:hint="eastAsia"/>
                <w:noProof/>
                <w:lang w:eastAsia="zh-CN"/>
              </w:rPr>
              <w:t>取得的成就</w:t>
            </w:r>
            <w:r w:rsidR="00F10936">
              <w:rPr>
                <w:noProof/>
                <w:webHidden/>
              </w:rPr>
              <w:tab/>
            </w:r>
            <w:r w:rsidR="00F10936">
              <w:rPr>
                <w:noProof/>
                <w:webHidden/>
              </w:rPr>
              <w:fldChar w:fldCharType="begin"/>
            </w:r>
            <w:r w:rsidR="00F10936">
              <w:rPr>
                <w:noProof/>
                <w:webHidden/>
              </w:rPr>
              <w:instrText xml:space="preserve"> PAGEREF _Toc457832734 \h </w:instrText>
            </w:r>
            <w:r w:rsidR="00F10936">
              <w:rPr>
                <w:noProof/>
                <w:webHidden/>
              </w:rPr>
            </w:r>
            <w:r w:rsidR="00F10936">
              <w:rPr>
                <w:noProof/>
                <w:webHidden/>
              </w:rPr>
              <w:fldChar w:fldCharType="separate"/>
            </w:r>
            <w:r w:rsidR="00F10936">
              <w:rPr>
                <w:noProof/>
                <w:webHidden/>
              </w:rPr>
              <w:t>6</w:t>
            </w:r>
            <w:r w:rsidR="00F10936">
              <w:rPr>
                <w:noProof/>
                <w:webHidden/>
              </w:rPr>
              <w:fldChar w:fldCharType="end"/>
            </w:r>
          </w:hyperlink>
        </w:p>
        <w:p w:rsidR="00F10936" w:rsidRDefault="006F6FA5">
          <w:pPr>
            <w:pStyle w:val="20"/>
            <w:rPr>
              <w:rFonts w:asciiTheme="minorHAnsi" w:eastAsiaTheme="minorEastAsia" w:hAnsiTheme="minorHAnsi" w:cstheme="minorBidi"/>
              <w:noProof/>
              <w:kern w:val="2"/>
              <w:sz w:val="21"/>
              <w:szCs w:val="22"/>
              <w:lang w:eastAsia="zh-CN"/>
            </w:rPr>
          </w:pPr>
          <w:hyperlink w:anchor="_Toc457832735" w:history="1">
            <w:r w:rsidR="00F10936" w:rsidRPr="007E2AA5">
              <w:rPr>
                <w:rStyle w:val="af2"/>
                <w:rFonts w:ascii="SimHei" w:eastAsia="SimHei" w:hAnsi="SimHei"/>
                <w:noProof/>
              </w:rPr>
              <w:t>A.</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hint="eastAsia"/>
                <w:noProof/>
              </w:rPr>
              <w:t>实质性目标</w:t>
            </w:r>
            <w:r w:rsidR="00F10936">
              <w:rPr>
                <w:noProof/>
                <w:webHidden/>
              </w:rPr>
              <w:tab/>
            </w:r>
            <w:r w:rsidR="00F10936">
              <w:rPr>
                <w:noProof/>
                <w:webHidden/>
              </w:rPr>
              <w:fldChar w:fldCharType="begin"/>
            </w:r>
            <w:r w:rsidR="00F10936">
              <w:rPr>
                <w:noProof/>
                <w:webHidden/>
              </w:rPr>
              <w:instrText xml:space="preserve"> PAGEREF _Toc457832735 \h </w:instrText>
            </w:r>
            <w:r w:rsidR="00F10936">
              <w:rPr>
                <w:noProof/>
                <w:webHidden/>
              </w:rPr>
            </w:r>
            <w:r w:rsidR="00F10936">
              <w:rPr>
                <w:noProof/>
                <w:webHidden/>
              </w:rPr>
              <w:fldChar w:fldCharType="separate"/>
            </w:r>
            <w:r w:rsidR="00F10936">
              <w:rPr>
                <w:noProof/>
                <w:webHidden/>
              </w:rPr>
              <w:t>6</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36" w:history="1">
            <w:r w:rsidR="00F10936" w:rsidRPr="007E2AA5">
              <w:rPr>
                <w:rStyle w:val="af2"/>
                <w:rFonts w:ascii="KaiTi" w:eastAsia="KaiTi" w:hAnsi="KaiTi" w:hint="eastAsia"/>
                <w:noProof/>
                <w:lang w:eastAsia="zh-CN"/>
              </w:rPr>
              <w:t>战略目标一：以兼顾各方利益的方式发展国际知识产权规范性框架</w:t>
            </w:r>
            <w:r w:rsidR="00F10936">
              <w:rPr>
                <w:noProof/>
                <w:webHidden/>
              </w:rPr>
              <w:tab/>
            </w:r>
            <w:r w:rsidR="00F10936">
              <w:rPr>
                <w:noProof/>
                <w:webHidden/>
              </w:rPr>
              <w:fldChar w:fldCharType="begin"/>
            </w:r>
            <w:r w:rsidR="00F10936">
              <w:rPr>
                <w:noProof/>
                <w:webHidden/>
              </w:rPr>
              <w:instrText xml:space="preserve"> PAGEREF _Toc457832736 \h </w:instrText>
            </w:r>
            <w:r w:rsidR="00F10936">
              <w:rPr>
                <w:noProof/>
                <w:webHidden/>
              </w:rPr>
            </w:r>
            <w:r w:rsidR="00F10936">
              <w:rPr>
                <w:noProof/>
                <w:webHidden/>
              </w:rPr>
              <w:fldChar w:fldCharType="separate"/>
            </w:r>
            <w:r w:rsidR="00F10936">
              <w:rPr>
                <w:noProof/>
                <w:webHidden/>
              </w:rPr>
              <w:t>6</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37" w:history="1">
            <w:r w:rsidR="00F10936" w:rsidRPr="007E2AA5">
              <w:rPr>
                <w:rStyle w:val="af2"/>
                <w:rFonts w:ascii="KaiTi" w:eastAsia="KaiTi" w:hAnsi="KaiTi" w:hint="eastAsia"/>
                <w:noProof/>
                <w:lang w:eastAsia="zh-CN"/>
              </w:rPr>
              <w:t>战略目标二：提供首选全球知识产权服务</w:t>
            </w:r>
            <w:r w:rsidR="00F10936">
              <w:rPr>
                <w:noProof/>
                <w:webHidden/>
              </w:rPr>
              <w:tab/>
            </w:r>
            <w:r w:rsidR="00F10936">
              <w:rPr>
                <w:noProof/>
                <w:webHidden/>
              </w:rPr>
              <w:fldChar w:fldCharType="begin"/>
            </w:r>
            <w:r w:rsidR="00F10936">
              <w:rPr>
                <w:noProof/>
                <w:webHidden/>
              </w:rPr>
              <w:instrText xml:space="preserve"> PAGEREF _Toc457832737 \h </w:instrText>
            </w:r>
            <w:r w:rsidR="00F10936">
              <w:rPr>
                <w:noProof/>
                <w:webHidden/>
              </w:rPr>
            </w:r>
            <w:r w:rsidR="00F10936">
              <w:rPr>
                <w:noProof/>
                <w:webHidden/>
              </w:rPr>
              <w:fldChar w:fldCharType="separate"/>
            </w:r>
            <w:r w:rsidR="00F10936">
              <w:rPr>
                <w:noProof/>
                <w:webHidden/>
              </w:rPr>
              <w:t>9</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38" w:history="1">
            <w:r w:rsidR="00F10936" w:rsidRPr="007E2AA5">
              <w:rPr>
                <w:rStyle w:val="af2"/>
                <w:rFonts w:ascii="KaiTi" w:eastAsia="KaiTi" w:hAnsi="KaiTi" w:hint="eastAsia"/>
                <w:noProof/>
                <w:lang w:eastAsia="zh-CN"/>
              </w:rPr>
              <w:t>战略目标三：为利用知识产权促进发展提供便利</w:t>
            </w:r>
            <w:r w:rsidR="00F10936">
              <w:rPr>
                <w:noProof/>
                <w:webHidden/>
              </w:rPr>
              <w:tab/>
            </w:r>
            <w:r w:rsidR="00F10936">
              <w:rPr>
                <w:noProof/>
                <w:webHidden/>
              </w:rPr>
              <w:fldChar w:fldCharType="begin"/>
            </w:r>
            <w:r w:rsidR="00F10936">
              <w:rPr>
                <w:noProof/>
                <w:webHidden/>
              </w:rPr>
              <w:instrText xml:space="preserve"> PAGEREF _Toc457832738 \h </w:instrText>
            </w:r>
            <w:r w:rsidR="00F10936">
              <w:rPr>
                <w:noProof/>
                <w:webHidden/>
              </w:rPr>
            </w:r>
            <w:r w:rsidR="00F10936">
              <w:rPr>
                <w:noProof/>
                <w:webHidden/>
              </w:rPr>
              <w:fldChar w:fldCharType="separate"/>
            </w:r>
            <w:r w:rsidR="00F10936">
              <w:rPr>
                <w:noProof/>
                <w:webHidden/>
              </w:rPr>
              <w:t>15</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39" w:history="1">
            <w:r w:rsidR="00F10936" w:rsidRPr="007E2AA5">
              <w:rPr>
                <w:rStyle w:val="af2"/>
                <w:rFonts w:ascii="KaiTi" w:eastAsia="KaiTi" w:hAnsi="KaiTi" w:hint="eastAsia"/>
                <w:noProof/>
                <w:lang w:eastAsia="zh-CN"/>
              </w:rPr>
              <w:t>战略目标四：协调并发展全球知识产权基础设施</w:t>
            </w:r>
            <w:r w:rsidR="00F10936">
              <w:rPr>
                <w:noProof/>
                <w:webHidden/>
              </w:rPr>
              <w:tab/>
            </w:r>
            <w:r w:rsidR="00F10936">
              <w:rPr>
                <w:noProof/>
                <w:webHidden/>
              </w:rPr>
              <w:fldChar w:fldCharType="begin"/>
            </w:r>
            <w:r w:rsidR="00F10936">
              <w:rPr>
                <w:noProof/>
                <w:webHidden/>
              </w:rPr>
              <w:instrText xml:space="preserve"> PAGEREF _Toc457832739 \h </w:instrText>
            </w:r>
            <w:r w:rsidR="00F10936">
              <w:rPr>
                <w:noProof/>
                <w:webHidden/>
              </w:rPr>
            </w:r>
            <w:r w:rsidR="00F10936">
              <w:rPr>
                <w:noProof/>
                <w:webHidden/>
              </w:rPr>
              <w:fldChar w:fldCharType="separate"/>
            </w:r>
            <w:r w:rsidR="00F10936">
              <w:rPr>
                <w:noProof/>
                <w:webHidden/>
              </w:rPr>
              <w:t>19</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40" w:history="1">
            <w:r w:rsidR="00F10936" w:rsidRPr="007E2AA5">
              <w:rPr>
                <w:rStyle w:val="af2"/>
                <w:rFonts w:ascii="KaiTi" w:eastAsia="KaiTi" w:hAnsi="KaiTi" w:hint="eastAsia"/>
                <w:noProof/>
                <w:lang w:eastAsia="zh-CN"/>
              </w:rPr>
              <w:t>战略目标五：为全世界提供知识产权信息与分析的参考源</w:t>
            </w:r>
            <w:r w:rsidR="00F10936">
              <w:rPr>
                <w:noProof/>
                <w:webHidden/>
              </w:rPr>
              <w:tab/>
            </w:r>
            <w:r w:rsidR="00F10936">
              <w:rPr>
                <w:noProof/>
                <w:webHidden/>
              </w:rPr>
              <w:fldChar w:fldCharType="begin"/>
            </w:r>
            <w:r w:rsidR="00F10936">
              <w:rPr>
                <w:noProof/>
                <w:webHidden/>
              </w:rPr>
              <w:instrText xml:space="preserve"> PAGEREF _Toc457832740 \h </w:instrText>
            </w:r>
            <w:r w:rsidR="00F10936">
              <w:rPr>
                <w:noProof/>
                <w:webHidden/>
              </w:rPr>
            </w:r>
            <w:r w:rsidR="00F10936">
              <w:rPr>
                <w:noProof/>
                <w:webHidden/>
              </w:rPr>
              <w:fldChar w:fldCharType="separate"/>
            </w:r>
            <w:r w:rsidR="00F10936">
              <w:rPr>
                <w:noProof/>
                <w:webHidden/>
              </w:rPr>
              <w:t>26</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41" w:history="1">
            <w:r w:rsidR="00F10936" w:rsidRPr="007E2AA5">
              <w:rPr>
                <w:rStyle w:val="af2"/>
                <w:rFonts w:ascii="KaiTi" w:eastAsia="KaiTi" w:hAnsi="KaiTi" w:hint="eastAsia"/>
                <w:noProof/>
                <w:lang w:eastAsia="zh-CN"/>
              </w:rPr>
              <w:t>战略目标六：开展国际合作树立尊重知识产权的风尚</w:t>
            </w:r>
            <w:r w:rsidR="00F10936">
              <w:rPr>
                <w:noProof/>
                <w:webHidden/>
              </w:rPr>
              <w:tab/>
            </w:r>
            <w:r w:rsidR="00F10936">
              <w:rPr>
                <w:noProof/>
                <w:webHidden/>
              </w:rPr>
              <w:fldChar w:fldCharType="begin"/>
            </w:r>
            <w:r w:rsidR="00F10936">
              <w:rPr>
                <w:noProof/>
                <w:webHidden/>
              </w:rPr>
              <w:instrText xml:space="preserve"> PAGEREF _Toc457832741 \h </w:instrText>
            </w:r>
            <w:r w:rsidR="00F10936">
              <w:rPr>
                <w:noProof/>
                <w:webHidden/>
              </w:rPr>
            </w:r>
            <w:r w:rsidR="00F10936">
              <w:rPr>
                <w:noProof/>
                <w:webHidden/>
              </w:rPr>
              <w:fldChar w:fldCharType="separate"/>
            </w:r>
            <w:r w:rsidR="00F10936">
              <w:rPr>
                <w:noProof/>
                <w:webHidden/>
              </w:rPr>
              <w:t>28</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42" w:history="1">
            <w:r w:rsidR="00F10936" w:rsidRPr="007E2AA5">
              <w:rPr>
                <w:rStyle w:val="af2"/>
                <w:rFonts w:ascii="KaiTi" w:eastAsia="KaiTi" w:hAnsi="KaiTi" w:hint="eastAsia"/>
                <w:noProof/>
                <w:lang w:eastAsia="zh-CN"/>
              </w:rPr>
              <w:t>战略目标七：根据全球政策主题处理知识产权问题</w:t>
            </w:r>
            <w:r w:rsidR="00F10936">
              <w:rPr>
                <w:noProof/>
                <w:webHidden/>
              </w:rPr>
              <w:tab/>
            </w:r>
            <w:r w:rsidR="00F10936">
              <w:rPr>
                <w:noProof/>
                <w:webHidden/>
              </w:rPr>
              <w:fldChar w:fldCharType="begin"/>
            </w:r>
            <w:r w:rsidR="00F10936">
              <w:rPr>
                <w:noProof/>
                <w:webHidden/>
              </w:rPr>
              <w:instrText xml:space="preserve"> PAGEREF _Toc457832742 \h </w:instrText>
            </w:r>
            <w:r w:rsidR="00F10936">
              <w:rPr>
                <w:noProof/>
                <w:webHidden/>
              </w:rPr>
            </w:r>
            <w:r w:rsidR="00F10936">
              <w:rPr>
                <w:noProof/>
                <w:webHidden/>
              </w:rPr>
              <w:fldChar w:fldCharType="separate"/>
            </w:r>
            <w:r w:rsidR="00F10936">
              <w:rPr>
                <w:noProof/>
                <w:webHidden/>
              </w:rPr>
              <w:t>31</w:t>
            </w:r>
            <w:r w:rsidR="00F10936">
              <w:rPr>
                <w:noProof/>
                <w:webHidden/>
              </w:rPr>
              <w:fldChar w:fldCharType="end"/>
            </w:r>
          </w:hyperlink>
        </w:p>
        <w:p w:rsidR="00F10936" w:rsidRDefault="006F6FA5">
          <w:pPr>
            <w:pStyle w:val="20"/>
            <w:rPr>
              <w:rFonts w:asciiTheme="minorHAnsi" w:eastAsiaTheme="minorEastAsia" w:hAnsiTheme="minorHAnsi" w:cstheme="minorBidi"/>
              <w:noProof/>
              <w:kern w:val="2"/>
              <w:sz w:val="21"/>
              <w:szCs w:val="22"/>
              <w:lang w:eastAsia="zh-CN"/>
            </w:rPr>
          </w:pPr>
          <w:hyperlink w:anchor="_Toc457832743" w:history="1">
            <w:r w:rsidR="00F10936" w:rsidRPr="007E2AA5">
              <w:rPr>
                <w:rStyle w:val="af2"/>
                <w:rFonts w:ascii="SimHei" w:eastAsia="SimHei" w:hAnsi="SimHei"/>
                <w:noProof/>
              </w:rPr>
              <w:t>B.</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hint="eastAsia"/>
                <w:noProof/>
              </w:rPr>
              <w:t>扶持性目标</w:t>
            </w:r>
            <w:r w:rsidR="00F10936">
              <w:rPr>
                <w:noProof/>
                <w:webHidden/>
              </w:rPr>
              <w:tab/>
            </w:r>
            <w:r w:rsidR="00F10936">
              <w:rPr>
                <w:noProof/>
                <w:webHidden/>
              </w:rPr>
              <w:fldChar w:fldCharType="begin"/>
            </w:r>
            <w:r w:rsidR="00F10936">
              <w:rPr>
                <w:noProof/>
                <w:webHidden/>
              </w:rPr>
              <w:instrText xml:space="preserve"> PAGEREF _Toc457832743 \h </w:instrText>
            </w:r>
            <w:r w:rsidR="00F10936">
              <w:rPr>
                <w:noProof/>
                <w:webHidden/>
              </w:rPr>
            </w:r>
            <w:r w:rsidR="00F10936">
              <w:rPr>
                <w:noProof/>
                <w:webHidden/>
              </w:rPr>
              <w:fldChar w:fldCharType="separate"/>
            </w:r>
            <w:r w:rsidR="00F10936">
              <w:rPr>
                <w:noProof/>
                <w:webHidden/>
              </w:rPr>
              <w:t>36</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44" w:history="1">
            <w:r w:rsidR="00F10936" w:rsidRPr="007E2AA5">
              <w:rPr>
                <w:rStyle w:val="af2"/>
                <w:rFonts w:ascii="KaiTi" w:eastAsia="KaiTi" w:hAnsi="KaiTi" w:hint="eastAsia"/>
                <w:noProof/>
                <w:lang w:eastAsia="zh-CN"/>
              </w:rPr>
              <w:t>战略目标八：在</w:t>
            </w:r>
            <w:r w:rsidR="00F10936" w:rsidRPr="007E2AA5">
              <w:rPr>
                <w:rStyle w:val="af2"/>
                <w:rFonts w:ascii="KaiTi" w:eastAsia="KaiTi" w:hAnsi="KaiTi"/>
                <w:noProof/>
                <w:lang w:eastAsia="zh-CN"/>
              </w:rPr>
              <w:t>WIPO</w:t>
            </w:r>
            <w:r w:rsidR="00F10936" w:rsidRPr="007E2AA5">
              <w:rPr>
                <w:rStyle w:val="af2"/>
                <w:rFonts w:ascii="KaiTi" w:eastAsia="KaiTi" w:hAnsi="KaiTi" w:hint="eastAsia"/>
                <w:noProof/>
                <w:lang w:eastAsia="zh-CN"/>
              </w:rPr>
              <w:t>、其成员国和所有利益攸关者之间建立敏感的交流关系</w:t>
            </w:r>
            <w:r w:rsidR="00F10936">
              <w:rPr>
                <w:noProof/>
                <w:webHidden/>
              </w:rPr>
              <w:tab/>
            </w:r>
            <w:r w:rsidR="00F10936">
              <w:rPr>
                <w:noProof/>
                <w:webHidden/>
              </w:rPr>
              <w:fldChar w:fldCharType="begin"/>
            </w:r>
            <w:r w:rsidR="00F10936">
              <w:rPr>
                <w:noProof/>
                <w:webHidden/>
              </w:rPr>
              <w:instrText xml:space="preserve"> PAGEREF _Toc457832744 \h </w:instrText>
            </w:r>
            <w:r w:rsidR="00F10936">
              <w:rPr>
                <w:noProof/>
                <w:webHidden/>
              </w:rPr>
            </w:r>
            <w:r w:rsidR="00F10936">
              <w:rPr>
                <w:noProof/>
                <w:webHidden/>
              </w:rPr>
              <w:fldChar w:fldCharType="separate"/>
            </w:r>
            <w:r w:rsidR="00F10936">
              <w:rPr>
                <w:noProof/>
                <w:webHidden/>
              </w:rPr>
              <w:t>36</w:t>
            </w:r>
            <w:r w:rsidR="00F10936">
              <w:rPr>
                <w:noProof/>
                <w:webHidden/>
              </w:rPr>
              <w:fldChar w:fldCharType="end"/>
            </w:r>
          </w:hyperlink>
        </w:p>
        <w:p w:rsidR="00F10936" w:rsidRDefault="006F6FA5">
          <w:pPr>
            <w:pStyle w:val="30"/>
            <w:rPr>
              <w:rFonts w:asciiTheme="minorHAnsi" w:eastAsiaTheme="minorEastAsia" w:hAnsiTheme="minorHAnsi" w:cstheme="minorBidi"/>
              <w:noProof/>
              <w:kern w:val="2"/>
              <w:sz w:val="21"/>
              <w:szCs w:val="22"/>
              <w:lang w:eastAsia="zh-CN"/>
            </w:rPr>
          </w:pPr>
          <w:hyperlink w:anchor="_Toc457832745" w:history="1">
            <w:r w:rsidR="00F10936" w:rsidRPr="007E2AA5">
              <w:rPr>
                <w:rStyle w:val="af2"/>
                <w:rFonts w:ascii="KaiTi" w:eastAsia="KaiTi" w:hAnsi="KaiTi" w:hint="eastAsia"/>
                <w:noProof/>
                <w:lang w:eastAsia="zh-CN"/>
              </w:rPr>
              <w:t>战略目标九：建立有效的行政和财政支助结构以便</w:t>
            </w:r>
            <w:r w:rsidR="00F10936" w:rsidRPr="007E2AA5">
              <w:rPr>
                <w:rStyle w:val="af2"/>
                <w:rFonts w:ascii="KaiTi" w:eastAsia="KaiTi" w:hAnsi="KaiTi"/>
                <w:noProof/>
                <w:lang w:eastAsia="zh-CN"/>
              </w:rPr>
              <w:t>WIPO</w:t>
            </w:r>
            <w:r w:rsidR="00F10936" w:rsidRPr="007E2AA5">
              <w:rPr>
                <w:rStyle w:val="af2"/>
                <w:rFonts w:ascii="KaiTi" w:eastAsia="KaiTi" w:hAnsi="KaiTi" w:hint="eastAsia"/>
                <w:noProof/>
                <w:lang w:eastAsia="zh-CN"/>
              </w:rPr>
              <w:t>完成其各项计划</w:t>
            </w:r>
            <w:r w:rsidR="00F10936">
              <w:rPr>
                <w:noProof/>
                <w:webHidden/>
              </w:rPr>
              <w:tab/>
            </w:r>
            <w:r w:rsidR="00F10936">
              <w:rPr>
                <w:noProof/>
                <w:webHidden/>
              </w:rPr>
              <w:fldChar w:fldCharType="begin"/>
            </w:r>
            <w:r w:rsidR="00F10936">
              <w:rPr>
                <w:noProof/>
                <w:webHidden/>
              </w:rPr>
              <w:instrText xml:space="preserve"> PAGEREF _Toc457832745 \h </w:instrText>
            </w:r>
            <w:r w:rsidR="00F10936">
              <w:rPr>
                <w:noProof/>
                <w:webHidden/>
              </w:rPr>
            </w:r>
            <w:r w:rsidR="00F10936">
              <w:rPr>
                <w:noProof/>
                <w:webHidden/>
              </w:rPr>
              <w:fldChar w:fldCharType="separate"/>
            </w:r>
            <w:r w:rsidR="00F10936">
              <w:rPr>
                <w:noProof/>
                <w:webHidden/>
              </w:rPr>
              <w:t>41</w:t>
            </w:r>
            <w:r w:rsidR="00F10936">
              <w:rPr>
                <w:noProof/>
                <w:webHidden/>
              </w:rPr>
              <w:fldChar w:fldCharType="end"/>
            </w:r>
          </w:hyperlink>
        </w:p>
        <w:p w:rsidR="00F10936" w:rsidRDefault="006F6FA5">
          <w:pPr>
            <w:pStyle w:val="10"/>
            <w:rPr>
              <w:rFonts w:asciiTheme="minorHAnsi" w:eastAsiaTheme="minorEastAsia" w:hAnsiTheme="minorHAnsi" w:cstheme="minorBidi"/>
              <w:noProof/>
              <w:kern w:val="2"/>
              <w:sz w:val="21"/>
              <w:szCs w:val="22"/>
              <w:lang w:eastAsia="zh-CN"/>
            </w:rPr>
          </w:pPr>
          <w:hyperlink w:anchor="_Toc457832746" w:history="1">
            <w:r w:rsidR="00F10936" w:rsidRPr="007E2AA5">
              <w:rPr>
                <w:rStyle w:val="af2"/>
                <w:rFonts w:ascii="SimHei" w:eastAsia="SimHei" w:hAnsi="SimHei" w:hint="eastAsia"/>
                <w:noProof/>
                <w:lang w:eastAsia="zh-CN"/>
              </w:rPr>
              <w:t>附件一：</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noProof/>
                <w:lang w:eastAsia="zh-CN"/>
              </w:rPr>
              <w:t>2010-2015</w:t>
            </w:r>
            <w:r w:rsidR="00F10936" w:rsidRPr="007E2AA5">
              <w:rPr>
                <w:rStyle w:val="af2"/>
                <w:rFonts w:ascii="SimHei" w:eastAsia="SimHei" w:hAnsi="SimHei" w:hint="eastAsia"/>
                <w:noProof/>
                <w:lang w:eastAsia="zh-CN"/>
              </w:rPr>
              <w:t>年</w:t>
            </w:r>
            <w:r w:rsidR="00F10936" w:rsidRPr="007E2AA5">
              <w:rPr>
                <w:rStyle w:val="af2"/>
                <w:rFonts w:ascii="SimHei" w:eastAsia="SimHei" w:hAnsi="SimHei"/>
                <w:noProof/>
                <w:lang w:eastAsia="zh-CN"/>
              </w:rPr>
              <w:t>MTSP</w:t>
            </w:r>
            <w:r w:rsidR="00F10936" w:rsidRPr="007E2AA5">
              <w:rPr>
                <w:rStyle w:val="af2"/>
                <w:rFonts w:ascii="SimHei" w:eastAsia="SimHei" w:hAnsi="SimHei" w:hint="eastAsia"/>
                <w:noProof/>
                <w:lang w:eastAsia="zh-CN"/>
              </w:rPr>
              <w:t>战略成果和成果指标一览</w:t>
            </w:r>
            <w:r w:rsidR="00F10936">
              <w:rPr>
                <w:noProof/>
                <w:webHidden/>
              </w:rPr>
              <w:tab/>
            </w:r>
            <w:r w:rsidR="00F10936">
              <w:rPr>
                <w:noProof/>
                <w:webHidden/>
              </w:rPr>
              <w:fldChar w:fldCharType="begin"/>
            </w:r>
            <w:r w:rsidR="00F10936">
              <w:rPr>
                <w:noProof/>
                <w:webHidden/>
              </w:rPr>
              <w:instrText xml:space="preserve"> PAGEREF _Toc457832746 \h </w:instrText>
            </w:r>
            <w:r w:rsidR="00F10936">
              <w:rPr>
                <w:noProof/>
                <w:webHidden/>
              </w:rPr>
            </w:r>
            <w:r w:rsidR="00F10936">
              <w:rPr>
                <w:noProof/>
                <w:webHidden/>
              </w:rPr>
              <w:fldChar w:fldCharType="separate"/>
            </w:r>
            <w:r w:rsidR="00F10936">
              <w:rPr>
                <w:noProof/>
                <w:webHidden/>
              </w:rPr>
              <w:t>50</w:t>
            </w:r>
            <w:r w:rsidR="00F10936">
              <w:rPr>
                <w:noProof/>
                <w:webHidden/>
              </w:rPr>
              <w:fldChar w:fldCharType="end"/>
            </w:r>
          </w:hyperlink>
        </w:p>
        <w:p w:rsidR="00F10936" w:rsidRDefault="006F6FA5">
          <w:pPr>
            <w:pStyle w:val="10"/>
            <w:rPr>
              <w:rFonts w:asciiTheme="minorHAnsi" w:eastAsiaTheme="minorEastAsia" w:hAnsiTheme="minorHAnsi" w:cstheme="minorBidi"/>
              <w:noProof/>
              <w:kern w:val="2"/>
              <w:sz w:val="21"/>
              <w:szCs w:val="22"/>
              <w:lang w:eastAsia="zh-CN"/>
            </w:rPr>
          </w:pPr>
          <w:hyperlink w:anchor="_Toc457832747" w:history="1">
            <w:r w:rsidR="00F10936" w:rsidRPr="007E2AA5">
              <w:rPr>
                <w:rStyle w:val="af2"/>
                <w:rFonts w:ascii="SimHei" w:eastAsia="SimHei" w:hAnsi="SimHei" w:hint="eastAsia"/>
                <w:noProof/>
                <w:lang w:eastAsia="zh-CN"/>
              </w:rPr>
              <w:t>附件二：</w:t>
            </w:r>
            <w:r w:rsidR="00F10936">
              <w:rPr>
                <w:rFonts w:asciiTheme="minorHAnsi" w:eastAsiaTheme="minorEastAsia" w:hAnsiTheme="minorHAnsi" w:cstheme="minorBidi"/>
                <w:noProof/>
                <w:kern w:val="2"/>
                <w:sz w:val="21"/>
                <w:szCs w:val="22"/>
                <w:lang w:eastAsia="zh-CN"/>
              </w:rPr>
              <w:tab/>
            </w:r>
            <w:r w:rsidR="00F10936" w:rsidRPr="007E2AA5">
              <w:rPr>
                <w:rStyle w:val="af2"/>
                <w:rFonts w:ascii="SimHei" w:eastAsia="SimHei" w:hAnsi="SimHei" w:hint="eastAsia"/>
                <w:noProof/>
                <w:lang w:eastAsia="zh-CN"/>
              </w:rPr>
              <w:t>图表目录</w:t>
            </w:r>
            <w:r w:rsidR="00F10936">
              <w:rPr>
                <w:noProof/>
                <w:webHidden/>
              </w:rPr>
              <w:tab/>
            </w:r>
            <w:r w:rsidR="00F10936">
              <w:rPr>
                <w:rFonts w:hint="eastAsia"/>
                <w:noProof/>
                <w:webHidden/>
                <w:lang w:eastAsia="zh-CN"/>
              </w:rPr>
              <w:t>5</w:t>
            </w:r>
            <w:r w:rsidR="00F10936">
              <w:rPr>
                <w:noProof/>
                <w:webHidden/>
              </w:rPr>
              <w:fldChar w:fldCharType="begin"/>
            </w:r>
            <w:r w:rsidR="00F10936">
              <w:rPr>
                <w:noProof/>
                <w:webHidden/>
              </w:rPr>
              <w:instrText xml:space="preserve"> PAGEREF _Toc457832747 \h </w:instrText>
            </w:r>
            <w:r w:rsidR="00F10936">
              <w:rPr>
                <w:noProof/>
                <w:webHidden/>
              </w:rPr>
            </w:r>
            <w:r w:rsidR="00F10936">
              <w:rPr>
                <w:noProof/>
                <w:webHidden/>
              </w:rPr>
              <w:fldChar w:fldCharType="separate"/>
            </w:r>
            <w:r w:rsidR="00F10936">
              <w:rPr>
                <w:noProof/>
                <w:webHidden/>
              </w:rPr>
              <w:t>1</w:t>
            </w:r>
            <w:r w:rsidR="00F10936">
              <w:rPr>
                <w:noProof/>
                <w:webHidden/>
              </w:rPr>
              <w:fldChar w:fldCharType="end"/>
            </w:r>
          </w:hyperlink>
        </w:p>
        <w:p w:rsidR="00B46E13" w:rsidRPr="0027085E" w:rsidRDefault="00192ACA" w:rsidP="002F7882">
          <w:pPr>
            <w:rPr>
              <w:rFonts w:ascii="SimSun" w:hAnsi="SimSun"/>
              <w:bCs/>
              <w:noProof/>
              <w:sz w:val="21"/>
              <w:szCs w:val="21"/>
            </w:rPr>
          </w:pPr>
          <w:r w:rsidRPr="00D16AD9">
            <w:rPr>
              <w:rFonts w:ascii="Times New Roman" w:hAnsi="Times New Roman"/>
              <w:bCs/>
              <w:noProof/>
              <w:sz w:val="21"/>
              <w:szCs w:val="21"/>
            </w:rPr>
            <w:fldChar w:fldCharType="end"/>
          </w:r>
        </w:p>
        <w:p w:rsidR="00532454" w:rsidRPr="0027085E" w:rsidRDefault="006F6FA5" w:rsidP="002F7882">
          <w:pPr>
            <w:rPr>
              <w:rFonts w:ascii="SimSun" w:hAnsi="SimSun"/>
              <w:bCs/>
              <w:noProof/>
              <w:sz w:val="21"/>
            </w:rPr>
          </w:pPr>
        </w:p>
      </w:sdtContent>
    </w:sdt>
    <w:p w:rsidR="0016545A" w:rsidRPr="0027085E" w:rsidRDefault="0016545A" w:rsidP="009F269F">
      <w:pPr>
        <w:spacing w:afterLines="60" w:after="144"/>
        <w:jc w:val="left"/>
        <w:rPr>
          <w:rFonts w:ascii="SimSun" w:hAnsi="SimSun"/>
          <w:sz w:val="21"/>
        </w:rPr>
      </w:pPr>
    </w:p>
    <w:p w:rsidR="0016545A" w:rsidRPr="0027085E" w:rsidRDefault="0016545A" w:rsidP="002F7882">
      <w:pPr>
        <w:jc w:val="left"/>
        <w:rPr>
          <w:rFonts w:ascii="SimSun" w:hAnsi="SimSun"/>
          <w:sz w:val="21"/>
        </w:rPr>
        <w:sectPr w:rsidR="0016545A" w:rsidRPr="0027085E" w:rsidSect="00451DE4">
          <w:headerReference w:type="first" r:id="rId19"/>
          <w:footerReference w:type="first" r:id="rId20"/>
          <w:pgSz w:w="11907" w:h="16840" w:code="9"/>
          <w:pgMar w:top="567" w:right="1134" w:bottom="1418" w:left="1418" w:header="510" w:footer="1021" w:gutter="0"/>
          <w:cols w:space="720"/>
          <w:titlePg/>
          <w:docGrid w:linePitch="299"/>
        </w:sectPr>
      </w:pPr>
    </w:p>
    <w:p w:rsidR="002D34AE" w:rsidRPr="00E01117" w:rsidRDefault="00571C71" w:rsidP="00E01117">
      <w:pPr>
        <w:pStyle w:val="1"/>
        <w:numPr>
          <w:ilvl w:val="0"/>
          <w:numId w:val="7"/>
        </w:numPr>
        <w:spacing w:beforeLines="100" w:afterLines="50" w:after="120" w:line="340" w:lineRule="atLeast"/>
        <w:rPr>
          <w:rFonts w:ascii="SimHei" w:eastAsia="SimHei" w:hAnsi="SimHei"/>
          <w:b w:val="0"/>
          <w:sz w:val="21"/>
        </w:rPr>
      </w:pPr>
      <w:bookmarkStart w:id="6" w:name="_Toc457832731"/>
      <w:r w:rsidRPr="00E01117">
        <w:rPr>
          <w:rFonts w:ascii="SimHei" w:eastAsia="SimHei" w:hAnsi="SimHei" w:hint="eastAsia"/>
          <w:b w:val="0"/>
          <w:sz w:val="21"/>
          <w:lang w:eastAsia="zh-CN"/>
        </w:rPr>
        <w:lastRenderedPageBreak/>
        <w:t>导</w:t>
      </w:r>
      <w:r w:rsidR="00EF4FAE">
        <w:rPr>
          <w:rFonts w:ascii="SimHei" w:eastAsia="SimHei" w:hAnsi="SimHei" w:hint="eastAsia"/>
          <w:b w:val="0"/>
          <w:sz w:val="21"/>
          <w:lang w:eastAsia="zh-CN"/>
        </w:rPr>
        <w:t xml:space="preserve">　</w:t>
      </w:r>
      <w:r w:rsidRPr="00E01117">
        <w:rPr>
          <w:rFonts w:ascii="SimHei" w:eastAsia="SimHei" w:hAnsi="SimHei" w:hint="eastAsia"/>
          <w:b w:val="0"/>
          <w:sz w:val="21"/>
          <w:lang w:eastAsia="zh-CN"/>
        </w:rPr>
        <w:t>言</w:t>
      </w:r>
      <w:bookmarkEnd w:id="6"/>
    </w:p>
    <w:p w:rsidR="002D34AE" w:rsidRDefault="00B82A69" w:rsidP="00E01117">
      <w:pPr>
        <w:pStyle w:val="af4"/>
        <w:numPr>
          <w:ilvl w:val="0"/>
          <w:numId w:val="18"/>
        </w:numPr>
        <w:overflowPunct w:val="0"/>
        <w:spacing w:afterLines="50" w:after="120" w:line="340" w:lineRule="atLeast"/>
        <w:ind w:left="0" w:firstLine="0"/>
        <w:contextualSpacing w:val="0"/>
        <w:rPr>
          <w:rFonts w:ascii="SimSun" w:hAnsi="SimSun"/>
          <w:sz w:val="21"/>
          <w:szCs w:val="22"/>
          <w:lang w:eastAsia="zh-CN"/>
        </w:rPr>
      </w:pPr>
      <w:r w:rsidRPr="0027085E">
        <w:rPr>
          <w:rFonts w:ascii="SimSun" w:hAnsi="SimSun" w:hint="eastAsia"/>
          <w:sz w:val="21"/>
          <w:szCs w:val="22"/>
          <w:lang w:eastAsia="zh-CN"/>
        </w:rPr>
        <w:t>《</w:t>
      </w:r>
      <w:r w:rsidR="0069453B" w:rsidRPr="0027085E">
        <w:rPr>
          <w:rFonts w:ascii="SimSun" w:hAnsi="SimSun"/>
          <w:sz w:val="21"/>
          <w:szCs w:val="22"/>
          <w:lang w:eastAsia="zh-CN"/>
        </w:rPr>
        <w:t>中期战略计划</w:t>
      </w:r>
      <w:r w:rsidRPr="0027085E">
        <w:rPr>
          <w:rFonts w:ascii="SimSun" w:hAnsi="SimSun" w:hint="eastAsia"/>
          <w:sz w:val="21"/>
          <w:szCs w:val="22"/>
          <w:lang w:eastAsia="zh-CN"/>
        </w:rPr>
        <w:t>》</w:t>
      </w:r>
      <w:r w:rsidR="002D34AE">
        <w:rPr>
          <w:rFonts w:ascii="SimSun" w:hAnsi="SimSun" w:hint="eastAsia"/>
          <w:sz w:val="21"/>
          <w:szCs w:val="22"/>
          <w:lang w:eastAsia="zh-CN"/>
        </w:rPr>
        <w:t>（</w:t>
      </w:r>
      <w:r w:rsidR="0069453B" w:rsidRPr="0027085E">
        <w:rPr>
          <w:rFonts w:ascii="SimSun" w:hAnsi="SimSun"/>
          <w:sz w:val="21"/>
          <w:szCs w:val="22"/>
          <w:lang w:eastAsia="zh-CN"/>
        </w:rPr>
        <w:t>MTSP</w:t>
      </w:r>
      <w:r w:rsidR="002D34AE">
        <w:rPr>
          <w:rFonts w:ascii="SimSun" w:hAnsi="SimSun" w:hint="eastAsia"/>
          <w:sz w:val="21"/>
          <w:szCs w:val="22"/>
          <w:lang w:eastAsia="zh-CN"/>
        </w:rPr>
        <w:t>）</w:t>
      </w:r>
      <w:r w:rsidR="00E359A5" w:rsidRPr="0027085E">
        <w:rPr>
          <w:rStyle w:val="af0"/>
          <w:rFonts w:ascii="SimSun" w:hAnsi="SimSun"/>
          <w:sz w:val="21"/>
          <w:szCs w:val="22"/>
        </w:rPr>
        <w:footnoteReference w:id="2"/>
      </w:r>
      <w:r w:rsidR="0069453B" w:rsidRPr="0027085E">
        <w:rPr>
          <w:rFonts w:ascii="SimSun" w:hAnsi="SimSun"/>
          <w:sz w:val="21"/>
          <w:szCs w:val="22"/>
          <w:lang w:eastAsia="zh-CN"/>
        </w:rPr>
        <w:t>涵盖</w:t>
      </w:r>
      <w:r w:rsidR="0069453B" w:rsidRPr="0027085E">
        <w:rPr>
          <w:rFonts w:ascii="SimSun" w:hAnsi="SimSun" w:hint="eastAsia"/>
          <w:sz w:val="21"/>
          <w:szCs w:val="22"/>
          <w:lang w:eastAsia="zh-CN"/>
        </w:rPr>
        <w:t>2010-2015年期间，</w:t>
      </w:r>
      <w:r w:rsidR="00E359A5" w:rsidRPr="0027085E">
        <w:rPr>
          <w:rFonts w:ascii="SimSun" w:hAnsi="SimSun" w:hint="eastAsia"/>
          <w:sz w:val="21"/>
          <w:szCs w:val="22"/>
          <w:lang w:eastAsia="zh-CN"/>
        </w:rPr>
        <w:t>它</w:t>
      </w:r>
      <w:r w:rsidR="00A50857" w:rsidRPr="0027085E">
        <w:rPr>
          <w:rFonts w:ascii="SimSun" w:hAnsi="SimSun" w:hint="eastAsia"/>
          <w:sz w:val="21"/>
          <w:szCs w:val="22"/>
          <w:lang w:eastAsia="zh-CN"/>
        </w:rPr>
        <w:t>提供了一个高层次的战略框架，</w:t>
      </w:r>
      <w:r w:rsidR="00E359A5" w:rsidRPr="0027085E">
        <w:rPr>
          <w:rFonts w:ascii="SimSun" w:hAnsi="SimSun" w:hint="eastAsia"/>
          <w:sz w:val="21"/>
          <w:szCs w:val="22"/>
          <w:lang w:eastAsia="zh-CN"/>
        </w:rPr>
        <w:t>为</w:t>
      </w:r>
      <w:r w:rsidRPr="0027085E">
        <w:rPr>
          <w:rFonts w:ascii="SimSun" w:hAnsi="SimSun" w:hint="eastAsia"/>
          <w:sz w:val="21"/>
          <w:szCs w:val="22"/>
          <w:lang w:eastAsia="zh-CN"/>
        </w:rPr>
        <w:t>编制</w:t>
      </w:r>
      <w:r w:rsidR="00E359A5" w:rsidRPr="0027085E">
        <w:rPr>
          <w:rFonts w:ascii="SimSun" w:hAnsi="SimSun" w:hint="eastAsia"/>
          <w:sz w:val="21"/>
          <w:szCs w:val="22"/>
          <w:lang w:eastAsia="zh-CN"/>
        </w:rPr>
        <w:t>2012-2013</w:t>
      </w:r>
      <w:r w:rsidRPr="0027085E">
        <w:rPr>
          <w:rFonts w:ascii="SimSun" w:hAnsi="SimSun" w:hint="eastAsia"/>
          <w:sz w:val="21"/>
          <w:szCs w:val="22"/>
          <w:lang w:eastAsia="zh-CN"/>
        </w:rPr>
        <w:t>年</w:t>
      </w:r>
      <w:r w:rsidR="00E359A5" w:rsidRPr="0027085E">
        <w:rPr>
          <w:rFonts w:ascii="SimSun" w:hAnsi="SimSun" w:hint="eastAsia"/>
          <w:sz w:val="21"/>
          <w:szCs w:val="22"/>
          <w:lang w:eastAsia="zh-CN"/>
        </w:rPr>
        <w:t>和2014-2015年两个两年期的计划和预算文件提供了指导</w:t>
      </w:r>
      <w:r w:rsidR="00837BCD" w:rsidRPr="0027085E">
        <w:rPr>
          <w:rStyle w:val="af0"/>
          <w:rFonts w:ascii="SimSun" w:hAnsi="SimSun"/>
          <w:sz w:val="21"/>
          <w:szCs w:val="22"/>
        </w:rPr>
        <w:footnoteReference w:id="3"/>
      </w:r>
      <w:r w:rsidR="007538ED">
        <w:rPr>
          <w:rFonts w:ascii="SimSun" w:hAnsi="SimSun" w:hint="eastAsia"/>
          <w:sz w:val="21"/>
          <w:szCs w:val="22"/>
          <w:lang w:eastAsia="zh-CN"/>
        </w:rPr>
        <w:t>。</w:t>
      </w:r>
    </w:p>
    <w:p w:rsidR="002D34AE" w:rsidRDefault="0068605F" w:rsidP="00E01117">
      <w:pPr>
        <w:pStyle w:val="af4"/>
        <w:numPr>
          <w:ilvl w:val="0"/>
          <w:numId w:val="18"/>
        </w:numPr>
        <w:overflowPunct w:val="0"/>
        <w:spacing w:afterLines="50" w:after="120" w:line="340" w:lineRule="atLeast"/>
        <w:ind w:left="0" w:firstLine="0"/>
        <w:contextualSpacing w:val="0"/>
        <w:rPr>
          <w:rFonts w:ascii="SimSun" w:hAnsi="SimSun"/>
          <w:sz w:val="21"/>
          <w:szCs w:val="22"/>
          <w:lang w:eastAsia="zh-CN"/>
        </w:rPr>
      </w:pPr>
      <w:r w:rsidRPr="0027085E">
        <w:rPr>
          <w:rFonts w:ascii="SimSun" w:hAnsi="SimSun"/>
          <w:sz w:val="21"/>
          <w:szCs w:val="22"/>
          <w:lang w:eastAsia="zh-CN"/>
        </w:rPr>
        <w:t>在其</w:t>
      </w:r>
      <w:r w:rsidRPr="0027085E">
        <w:rPr>
          <w:rFonts w:ascii="SimSun" w:hAnsi="SimSun" w:hint="eastAsia"/>
          <w:sz w:val="21"/>
          <w:szCs w:val="22"/>
          <w:lang w:eastAsia="zh-CN"/>
        </w:rPr>
        <w:t>第四十八届系列会议</w:t>
      </w:r>
      <w:r w:rsidR="003967FD" w:rsidRPr="0027085E">
        <w:rPr>
          <w:rFonts w:ascii="SimSun" w:hAnsi="SimSun" w:hint="eastAsia"/>
          <w:sz w:val="21"/>
          <w:szCs w:val="22"/>
          <w:lang w:eastAsia="zh-CN"/>
        </w:rPr>
        <w:t>上，</w:t>
      </w:r>
      <w:r w:rsidRPr="0027085E">
        <w:rPr>
          <w:rFonts w:ascii="SimSun" w:hAnsi="SimSun" w:hint="eastAsia"/>
          <w:sz w:val="21"/>
          <w:szCs w:val="22"/>
          <w:lang w:eastAsia="zh-CN"/>
        </w:rPr>
        <w:t>WIPO成员国大会</w:t>
      </w:r>
      <w:r w:rsidR="003967FD" w:rsidRPr="0027085E">
        <w:rPr>
          <w:rFonts w:ascii="SimSun" w:hAnsi="SimSun" w:hint="eastAsia"/>
          <w:sz w:val="21"/>
          <w:szCs w:val="22"/>
          <w:lang w:eastAsia="zh-CN"/>
        </w:rPr>
        <w:t>注意到文件</w:t>
      </w:r>
      <w:r w:rsidR="003967FD" w:rsidRPr="0027085E">
        <w:rPr>
          <w:rFonts w:ascii="SimSun" w:hAnsi="SimSun"/>
          <w:sz w:val="21"/>
          <w:szCs w:val="22"/>
          <w:lang w:eastAsia="zh-CN"/>
        </w:rPr>
        <w:t>A/48/3的内容</w:t>
      </w:r>
      <w:r w:rsidR="003967FD" w:rsidRPr="0027085E">
        <w:rPr>
          <w:rFonts w:ascii="SimSun" w:hAnsi="SimSun" w:hint="eastAsia"/>
          <w:sz w:val="21"/>
          <w:szCs w:val="22"/>
          <w:lang w:eastAsia="zh-CN"/>
        </w:rPr>
        <w:t>，</w:t>
      </w:r>
      <w:r w:rsidR="003967FD" w:rsidRPr="0027085E">
        <w:rPr>
          <w:rFonts w:ascii="SimSun" w:hAnsi="SimSun"/>
          <w:sz w:val="21"/>
          <w:szCs w:val="22"/>
          <w:lang w:eastAsia="zh-CN"/>
        </w:rPr>
        <w:t>还注意到成员国就该文件发表的意见</w:t>
      </w:r>
      <w:r w:rsidR="003967FD" w:rsidRPr="0027085E">
        <w:rPr>
          <w:rFonts w:ascii="SimSun" w:hAnsi="SimSun" w:hint="eastAsia"/>
          <w:sz w:val="21"/>
          <w:szCs w:val="22"/>
          <w:lang w:eastAsia="zh-CN"/>
        </w:rPr>
        <w:t>，</w:t>
      </w:r>
      <w:r w:rsidR="0093486B" w:rsidRPr="0027085E">
        <w:rPr>
          <w:rFonts w:ascii="SimSun" w:hAnsi="SimSun"/>
          <w:sz w:val="21"/>
          <w:szCs w:val="22"/>
          <w:lang w:eastAsia="zh-CN"/>
        </w:rPr>
        <w:t>以及</w:t>
      </w:r>
      <w:r w:rsidR="000264F1" w:rsidRPr="0027085E">
        <w:rPr>
          <w:rFonts w:ascii="SimSun" w:hAnsi="SimSun"/>
          <w:sz w:val="21"/>
          <w:szCs w:val="22"/>
          <w:lang w:eastAsia="zh-CN"/>
        </w:rPr>
        <w:t>成员国提交的资料</w:t>
      </w:r>
      <w:r w:rsidR="002D34AE">
        <w:rPr>
          <w:rFonts w:ascii="SimSun" w:hAnsi="SimSun" w:hint="eastAsia"/>
          <w:sz w:val="21"/>
          <w:szCs w:val="22"/>
          <w:lang w:eastAsia="zh-CN"/>
        </w:rPr>
        <w:t>（</w:t>
      </w:r>
      <w:r w:rsidR="0093486B" w:rsidRPr="0027085E">
        <w:rPr>
          <w:rFonts w:ascii="SimSun" w:hAnsi="SimSun"/>
          <w:sz w:val="21"/>
          <w:szCs w:val="22"/>
          <w:lang w:eastAsia="zh-CN"/>
        </w:rPr>
        <w:t>载于报告</w:t>
      </w:r>
      <w:r w:rsidR="002D34AE">
        <w:rPr>
          <w:rFonts w:ascii="SimSun" w:hAnsi="SimSun" w:hint="eastAsia"/>
          <w:sz w:val="21"/>
          <w:szCs w:val="22"/>
          <w:lang w:eastAsia="zh-CN"/>
        </w:rPr>
        <w:t>（</w:t>
      </w:r>
      <w:r w:rsidR="0093486B" w:rsidRPr="0027085E">
        <w:rPr>
          <w:rFonts w:ascii="SimSun" w:hAnsi="SimSun"/>
          <w:sz w:val="21"/>
          <w:szCs w:val="22"/>
          <w:lang w:eastAsia="zh-CN"/>
        </w:rPr>
        <w:t>文件A/48/26</w:t>
      </w:r>
      <w:r w:rsidR="0093486B" w:rsidRPr="0027085E">
        <w:rPr>
          <w:rStyle w:val="af0"/>
          <w:rFonts w:ascii="SimSun" w:hAnsi="SimSun"/>
          <w:sz w:val="21"/>
          <w:szCs w:val="22"/>
        </w:rPr>
        <w:footnoteReference w:id="4"/>
      </w:r>
      <w:r w:rsidR="002D34AE">
        <w:rPr>
          <w:rFonts w:ascii="SimSun" w:hAnsi="SimSun" w:hint="eastAsia"/>
          <w:sz w:val="21"/>
          <w:szCs w:val="22"/>
          <w:lang w:eastAsia="zh-CN"/>
        </w:rPr>
        <w:t>）</w:t>
      </w:r>
      <w:r w:rsidR="00EB6DC3" w:rsidRPr="0027085E">
        <w:rPr>
          <w:rFonts w:ascii="SimSun" w:hAnsi="SimSun" w:hint="eastAsia"/>
          <w:sz w:val="21"/>
          <w:szCs w:val="22"/>
          <w:lang w:eastAsia="zh-CN"/>
        </w:rPr>
        <w:t>的</w:t>
      </w:r>
      <w:r w:rsidR="0093486B" w:rsidRPr="0027085E">
        <w:rPr>
          <w:rFonts w:ascii="SimSun" w:hAnsi="SimSun"/>
          <w:sz w:val="21"/>
          <w:szCs w:val="22"/>
          <w:lang w:eastAsia="zh-CN"/>
        </w:rPr>
        <w:t>附件一</w:t>
      </w:r>
      <w:r w:rsidR="002D34AE">
        <w:rPr>
          <w:rFonts w:ascii="SimSun" w:hAnsi="SimSun" w:hint="eastAsia"/>
          <w:sz w:val="21"/>
          <w:szCs w:val="22"/>
          <w:lang w:eastAsia="zh-CN"/>
        </w:rPr>
        <w:t>）</w:t>
      </w:r>
      <w:r w:rsidR="0093486B" w:rsidRPr="0027085E">
        <w:rPr>
          <w:rFonts w:ascii="SimSun" w:hAnsi="SimSun" w:hint="eastAsia"/>
          <w:sz w:val="21"/>
          <w:szCs w:val="22"/>
          <w:lang w:eastAsia="zh-CN"/>
        </w:rPr>
        <w:t>。</w:t>
      </w:r>
    </w:p>
    <w:p w:rsidR="002D34AE" w:rsidRDefault="00860CF2" w:rsidP="00E01117">
      <w:pPr>
        <w:pStyle w:val="af4"/>
        <w:numPr>
          <w:ilvl w:val="0"/>
          <w:numId w:val="18"/>
        </w:numPr>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2010-2015年</w:t>
      </w:r>
      <w:r w:rsidR="0026361C" w:rsidRPr="0027085E">
        <w:rPr>
          <w:rFonts w:ascii="SimSun" w:hAnsi="SimSun" w:hint="eastAsia"/>
          <w:sz w:val="21"/>
          <w:lang w:eastAsia="zh-CN"/>
        </w:rPr>
        <w:t>《</w:t>
      </w:r>
      <w:r w:rsidR="001E7360" w:rsidRPr="0027085E">
        <w:rPr>
          <w:rFonts w:ascii="SimSun" w:hAnsi="SimSun" w:hint="eastAsia"/>
          <w:sz w:val="21"/>
          <w:lang w:eastAsia="zh-CN"/>
        </w:rPr>
        <w:t>中期战略计划</w:t>
      </w:r>
      <w:r w:rsidR="0026361C" w:rsidRPr="0027085E">
        <w:rPr>
          <w:rFonts w:ascii="SimSun" w:hAnsi="SimSun" w:hint="eastAsia"/>
          <w:sz w:val="21"/>
          <w:lang w:eastAsia="zh-CN"/>
        </w:rPr>
        <w:t>》</w:t>
      </w:r>
      <w:r w:rsidR="00D16A94" w:rsidRPr="0027085E">
        <w:rPr>
          <w:rFonts w:ascii="SimSun" w:hAnsi="SimSun" w:hint="eastAsia"/>
          <w:sz w:val="21"/>
          <w:lang w:eastAsia="zh-CN"/>
        </w:rPr>
        <w:t>按照九项战略目标开列，</w:t>
      </w:r>
      <w:r w:rsidR="00EF4FAE">
        <w:rPr>
          <w:rFonts w:ascii="SimSun" w:hAnsi="SimSun" w:hint="eastAsia"/>
          <w:sz w:val="21"/>
          <w:lang w:eastAsia="zh-CN"/>
        </w:rPr>
        <w:t>这</w:t>
      </w:r>
      <w:r w:rsidR="00EF4FAE" w:rsidRPr="0027085E">
        <w:rPr>
          <w:rFonts w:ascii="SimSun" w:hAnsi="SimSun" w:hint="eastAsia"/>
          <w:sz w:val="21"/>
          <w:lang w:eastAsia="zh-CN"/>
        </w:rPr>
        <w:t>九项</w:t>
      </w:r>
      <w:r w:rsidR="00EF4FAE">
        <w:rPr>
          <w:rFonts w:ascii="SimSun" w:hAnsi="SimSun" w:hint="eastAsia"/>
          <w:sz w:val="21"/>
          <w:lang w:eastAsia="zh-CN"/>
        </w:rPr>
        <w:t>目标已</w:t>
      </w:r>
      <w:r w:rsidR="006D6529" w:rsidRPr="0027085E">
        <w:rPr>
          <w:rFonts w:ascii="SimSun" w:hAnsi="SimSun" w:hint="eastAsia"/>
          <w:sz w:val="21"/>
          <w:lang w:eastAsia="zh-CN"/>
        </w:rPr>
        <w:t>由</w:t>
      </w:r>
      <w:r w:rsidR="00D16A94" w:rsidRPr="0027085E">
        <w:rPr>
          <w:rFonts w:ascii="SimSun" w:hAnsi="SimSun" w:hint="eastAsia"/>
          <w:sz w:val="21"/>
          <w:lang w:eastAsia="zh-CN"/>
        </w:rPr>
        <w:t>成员国在</w:t>
      </w:r>
      <w:r w:rsidR="00615262" w:rsidRPr="0027085E">
        <w:rPr>
          <w:rFonts w:ascii="SimSun" w:hAnsi="SimSun" w:hint="eastAsia"/>
          <w:sz w:val="21"/>
          <w:lang w:eastAsia="zh-CN"/>
        </w:rPr>
        <w:t>《</w:t>
      </w:r>
      <w:r w:rsidR="00EF4FAE">
        <w:rPr>
          <w:rFonts w:ascii="SimSun" w:hAnsi="SimSun" w:hint="eastAsia"/>
          <w:sz w:val="21"/>
          <w:lang w:eastAsia="zh-CN"/>
        </w:rPr>
        <w:t>经</w:t>
      </w:r>
      <w:r w:rsidR="00615262" w:rsidRPr="0027085E">
        <w:rPr>
          <w:rFonts w:ascii="SimSun" w:hAnsi="SimSun" w:hint="eastAsia"/>
          <w:sz w:val="21"/>
          <w:lang w:eastAsia="zh-CN"/>
        </w:rPr>
        <w:t>修订的</w:t>
      </w:r>
      <w:r w:rsidR="00D16A94" w:rsidRPr="0027085E">
        <w:rPr>
          <w:rFonts w:ascii="SimSun" w:hAnsi="SimSun" w:hint="eastAsia"/>
          <w:sz w:val="21"/>
          <w:lang w:eastAsia="zh-CN"/>
        </w:rPr>
        <w:t>2008/09</w:t>
      </w:r>
      <w:r w:rsidR="00615262" w:rsidRPr="0027085E">
        <w:rPr>
          <w:rFonts w:ascii="SimSun" w:hAnsi="SimSun" w:hint="eastAsia"/>
          <w:sz w:val="21"/>
          <w:lang w:eastAsia="zh-CN"/>
        </w:rPr>
        <w:t>年</w:t>
      </w:r>
      <w:r w:rsidR="00D16A94" w:rsidRPr="0027085E">
        <w:rPr>
          <w:rFonts w:ascii="SimSun" w:hAnsi="SimSun" w:hint="eastAsia"/>
          <w:sz w:val="21"/>
          <w:lang w:eastAsia="zh-CN"/>
        </w:rPr>
        <w:t>计划和预算</w:t>
      </w:r>
      <w:r w:rsidR="00615262" w:rsidRPr="0027085E">
        <w:rPr>
          <w:rFonts w:ascii="SimSun" w:hAnsi="SimSun" w:hint="eastAsia"/>
          <w:sz w:val="21"/>
          <w:lang w:eastAsia="zh-CN"/>
        </w:rPr>
        <w:t>》</w:t>
      </w:r>
      <w:r w:rsidR="00D16A94" w:rsidRPr="0027085E">
        <w:rPr>
          <w:rFonts w:ascii="SimSun" w:hAnsi="SimSun" w:hint="eastAsia"/>
          <w:sz w:val="21"/>
          <w:lang w:eastAsia="zh-CN"/>
        </w:rPr>
        <w:t>中通过，同时确立</w:t>
      </w:r>
      <w:r w:rsidR="006D6529" w:rsidRPr="0027085E">
        <w:rPr>
          <w:rFonts w:ascii="SimSun" w:hAnsi="SimSun" w:hint="eastAsia"/>
          <w:sz w:val="21"/>
          <w:lang w:eastAsia="zh-CN"/>
        </w:rPr>
        <w:t>的还有一项</w:t>
      </w:r>
      <w:r w:rsidR="00027399" w:rsidRPr="0027085E">
        <w:rPr>
          <w:rFonts w:ascii="SimSun" w:hAnsi="SimSun" w:hint="eastAsia"/>
          <w:sz w:val="21"/>
          <w:lang w:eastAsia="zh-CN"/>
        </w:rPr>
        <w:t>共同商定的参考框架，</w:t>
      </w:r>
      <w:r w:rsidR="006D6529" w:rsidRPr="0027085E">
        <w:rPr>
          <w:rFonts w:ascii="SimSun" w:hAnsi="SimSun" w:hint="eastAsia"/>
          <w:sz w:val="21"/>
          <w:lang w:eastAsia="zh-CN"/>
        </w:rPr>
        <w:t>用于衡量</w:t>
      </w:r>
      <w:r w:rsidR="00027399" w:rsidRPr="0027085E">
        <w:rPr>
          <w:rFonts w:ascii="SimSun" w:hAnsi="SimSun"/>
          <w:sz w:val="21"/>
          <w:lang w:eastAsia="zh-CN"/>
        </w:rPr>
        <w:t>MTPS</w:t>
      </w:r>
      <w:r w:rsidR="00027399" w:rsidRPr="0027085E">
        <w:rPr>
          <w:rFonts w:ascii="SimSun" w:hAnsi="SimSun" w:hint="eastAsia"/>
          <w:sz w:val="21"/>
          <w:lang w:eastAsia="zh-CN"/>
        </w:rPr>
        <w:t>计划期间的组织绩效</w:t>
      </w:r>
      <w:r w:rsidR="00101DDC" w:rsidRPr="0027085E">
        <w:rPr>
          <w:rFonts w:ascii="SimSun" w:hAnsi="SimSun" w:hint="eastAsia"/>
          <w:sz w:val="21"/>
          <w:lang w:eastAsia="zh-CN"/>
        </w:rPr>
        <w:t>。</w:t>
      </w:r>
      <w:r w:rsidR="00775128" w:rsidRPr="0027085E">
        <w:rPr>
          <w:rFonts w:ascii="SimSun" w:hAnsi="SimSun" w:hint="eastAsia"/>
          <w:sz w:val="21"/>
          <w:lang w:eastAsia="zh-CN"/>
        </w:rPr>
        <w:t>下文图1为九项战略目标概览。</w:t>
      </w:r>
    </w:p>
    <w:p w:rsidR="00837BCD" w:rsidRPr="007538ED" w:rsidRDefault="00775128" w:rsidP="00EF4FAE">
      <w:pPr>
        <w:pStyle w:val="aa"/>
        <w:keepNext/>
        <w:spacing w:afterLines="50" w:after="120"/>
        <w:rPr>
          <w:rFonts w:ascii="SimSun" w:hAnsi="SimSun"/>
          <w:bCs w:val="0"/>
          <w:caps/>
          <w:kern w:val="32"/>
          <w:szCs w:val="32"/>
          <w:lang w:eastAsia="zh-CN"/>
        </w:rPr>
      </w:pPr>
      <w:bookmarkStart w:id="7" w:name="_Ref454441808"/>
      <w:bookmarkStart w:id="8" w:name="_Toc457832754"/>
      <w:r w:rsidRPr="007538ED">
        <w:rPr>
          <w:rFonts w:ascii="SimSun" w:hAnsi="SimSun" w:hint="eastAsia"/>
          <w:lang w:eastAsia="zh-CN"/>
        </w:rPr>
        <w:t>图</w:t>
      </w:r>
      <w:r w:rsidR="00192ACA" w:rsidRPr="007538ED">
        <w:rPr>
          <w:rFonts w:ascii="SimSun" w:hAnsi="SimSun"/>
        </w:rPr>
        <w:fldChar w:fldCharType="begin"/>
      </w:r>
      <w:r w:rsidR="00286283" w:rsidRPr="007538ED">
        <w:rPr>
          <w:rFonts w:ascii="SimSun" w:hAnsi="SimSun"/>
          <w:lang w:eastAsia="zh-CN"/>
        </w:rPr>
        <w:instrText xml:space="preserve"> SEQ Figure \* ARABIC </w:instrText>
      </w:r>
      <w:r w:rsidR="00192ACA" w:rsidRPr="007538ED">
        <w:rPr>
          <w:rFonts w:ascii="SimSun" w:hAnsi="SimSun"/>
        </w:rPr>
        <w:fldChar w:fldCharType="separate"/>
      </w:r>
      <w:r w:rsidR="00B12721">
        <w:rPr>
          <w:rFonts w:ascii="SimSun" w:hAnsi="SimSun"/>
          <w:noProof/>
          <w:lang w:eastAsia="zh-CN"/>
        </w:rPr>
        <w:t>1</w:t>
      </w:r>
      <w:r w:rsidR="00192ACA" w:rsidRPr="007538ED">
        <w:rPr>
          <w:rFonts w:ascii="SimSun" w:hAnsi="SimSun"/>
          <w:noProof/>
        </w:rPr>
        <w:fldChar w:fldCharType="end"/>
      </w:r>
      <w:bookmarkEnd w:id="7"/>
      <w:r w:rsidR="00444421" w:rsidRPr="007538ED">
        <w:rPr>
          <w:rFonts w:ascii="SimSun" w:hAnsi="SimSun" w:hint="eastAsia"/>
          <w:lang w:eastAsia="zh-CN"/>
        </w:rPr>
        <w:t>：</w:t>
      </w:r>
      <w:r w:rsidRPr="007538ED">
        <w:rPr>
          <w:rFonts w:ascii="SimSun" w:hAnsi="SimSun" w:hint="eastAsia"/>
          <w:lang w:eastAsia="zh-CN"/>
        </w:rPr>
        <w:t>WIPO《中期战略计划》成果框架</w:t>
      </w:r>
      <w:r w:rsidR="00235AB8" w:rsidRPr="007538ED">
        <w:rPr>
          <w:rFonts w:ascii="SimSun" w:hAnsi="SimSun" w:hint="eastAsia"/>
          <w:lang w:eastAsia="zh-CN"/>
        </w:rPr>
        <w:t>概览</w:t>
      </w:r>
      <w:bookmarkEnd w:id="8"/>
    </w:p>
    <w:p w:rsidR="002D34AE" w:rsidRDefault="00A04012" w:rsidP="00EF4FAE">
      <w:pPr>
        <w:spacing w:afterLines="50" w:after="120"/>
        <w:jc w:val="center"/>
        <w:rPr>
          <w:rFonts w:ascii="SimSun" w:hAnsi="SimSun"/>
          <w:sz w:val="21"/>
          <w:szCs w:val="22"/>
        </w:rPr>
      </w:pPr>
      <w:r w:rsidRPr="00A04012">
        <w:rPr>
          <w:noProof/>
          <w:lang w:eastAsia="zh-CN"/>
        </w:rPr>
        <w:drawing>
          <wp:inline distT="0" distB="0" distL="0" distR="0" wp14:anchorId="0A5321CA" wp14:editId="3243FAE1">
            <wp:extent cx="5940425" cy="3609752"/>
            <wp:effectExtent l="0" t="0" r="3175" b="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3609752"/>
                    </a:xfrm>
                    <a:prstGeom prst="rect">
                      <a:avLst/>
                    </a:prstGeom>
                    <a:noFill/>
                    <a:ln>
                      <a:noFill/>
                    </a:ln>
                  </pic:spPr>
                </pic:pic>
              </a:graphicData>
            </a:graphic>
          </wp:inline>
        </w:drawing>
      </w:r>
    </w:p>
    <w:p w:rsidR="002D34AE" w:rsidRDefault="007F7727" w:rsidP="00E01117">
      <w:pPr>
        <w:pStyle w:val="af4"/>
        <w:numPr>
          <w:ilvl w:val="0"/>
          <w:numId w:val="18"/>
        </w:numPr>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前七个战略目标与本组织的实质性工作有关</w:t>
      </w:r>
      <w:r w:rsidRPr="0027085E">
        <w:rPr>
          <w:rFonts w:ascii="SimSun" w:hAnsi="SimSun" w:hint="eastAsia"/>
          <w:sz w:val="21"/>
          <w:lang w:eastAsia="zh-CN"/>
        </w:rPr>
        <w:t>。</w:t>
      </w:r>
      <w:r w:rsidR="00CE096B" w:rsidRPr="0027085E">
        <w:rPr>
          <w:rFonts w:ascii="SimSun" w:hAnsi="SimSun"/>
          <w:sz w:val="21"/>
          <w:lang w:eastAsia="zh-CN"/>
        </w:rPr>
        <w:t>战略</w:t>
      </w:r>
      <w:proofErr w:type="gramStart"/>
      <w:r w:rsidR="00CE096B" w:rsidRPr="0027085E">
        <w:rPr>
          <w:rFonts w:ascii="SimSun" w:hAnsi="SimSun"/>
          <w:sz w:val="21"/>
          <w:lang w:eastAsia="zh-CN"/>
        </w:rPr>
        <w:t>目标</w:t>
      </w:r>
      <w:r w:rsidR="00CE6471" w:rsidRPr="0027085E">
        <w:rPr>
          <w:rFonts w:ascii="SimSun" w:hAnsi="SimSun" w:hint="eastAsia"/>
          <w:sz w:val="21"/>
          <w:lang w:eastAsia="zh-CN"/>
        </w:rPr>
        <w:t>八</w:t>
      </w:r>
      <w:proofErr w:type="gramEnd"/>
      <w:r w:rsidR="00CE096B" w:rsidRPr="0027085E">
        <w:rPr>
          <w:rFonts w:ascii="SimSun" w:hAnsi="SimSun"/>
          <w:sz w:val="21"/>
          <w:lang w:eastAsia="zh-CN"/>
        </w:rPr>
        <w:t>和</w:t>
      </w:r>
      <w:r w:rsidR="00CE6471" w:rsidRPr="0027085E">
        <w:rPr>
          <w:rFonts w:ascii="SimSun" w:hAnsi="SimSun" w:hint="eastAsia"/>
          <w:sz w:val="21"/>
          <w:lang w:eastAsia="zh-CN"/>
        </w:rPr>
        <w:t>九</w:t>
      </w:r>
      <w:r w:rsidR="00CE096B" w:rsidRPr="0027085E">
        <w:rPr>
          <w:rFonts w:ascii="SimSun" w:hAnsi="SimSun"/>
          <w:sz w:val="21"/>
          <w:lang w:eastAsia="zh-CN"/>
        </w:rPr>
        <w:t>为</w:t>
      </w:r>
      <w:r w:rsidR="00FA6429" w:rsidRPr="0027085E">
        <w:rPr>
          <w:rFonts w:ascii="SimSun" w:hAnsi="SimSun" w:hint="eastAsia"/>
          <w:sz w:val="21"/>
          <w:lang w:eastAsia="zh-CN"/>
        </w:rPr>
        <w:t>扶持性</w:t>
      </w:r>
      <w:r w:rsidR="00CE096B" w:rsidRPr="0027085E">
        <w:rPr>
          <w:rFonts w:ascii="SimSun" w:hAnsi="SimSun"/>
          <w:sz w:val="21"/>
          <w:lang w:eastAsia="zh-CN"/>
        </w:rPr>
        <w:t>目标</w:t>
      </w:r>
      <w:r w:rsidR="00EB300C" w:rsidRPr="0027085E">
        <w:rPr>
          <w:rFonts w:ascii="SimSun" w:hAnsi="SimSun" w:hint="eastAsia"/>
          <w:sz w:val="21"/>
          <w:lang w:eastAsia="zh-CN"/>
        </w:rPr>
        <w:t>，</w:t>
      </w:r>
      <w:r w:rsidR="00EB300C" w:rsidRPr="0027085E">
        <w:rPr>
          <w:rFonts w:ascii="SimSun" w:hAnsi="SimSun"/>
          <w:sz w:val="21"/>
          <w:lang w:eastAsia="zh-CN"/>
        </w:rPr>
        <w:t>旨在提供完善的管理</w:t>
      </w:r>
      <w:r w:rsidR="00EB300C" w:rsidRPr="0027085E">
        <w:rPr>
          <w:rFonts w:ascii="SimSun" w:hAnsi="SimSun" w:hint="eastAsia"/>
          <w:sz w:val="21"/>
          <w:lang w:eastAsia="zh-CN"/>
        </w:rPr>
        <w:t>、</w:t>
      </w:r>
      <w:r w:rsidR="00EB300C" w:rsidRPr="0027085E">
        <w:rPr>
          <w:rFonts w:ascii="SimSun" w:hAnsi="SimSun"/>
          <w:sz w:val="21"/>
          <w:lang w:eastAsia="zh-CN"/>
        </w:rPr>
        <w:t>治理和有效的双向沟通</w:t>
      </w:r>
      <w:r w:rsidR="00EB300C" w:rsidRPr="0027085E">
        <w:rPr>
          <w:rFonts w:ascii="SimSun" w:hAnsi="SimSun" w:hint="eastAsia"/>
          <w:sz w:val="21"/>
          <w:lang w:eastAsia="zh-CN"/>
        </w:rPr>
        <w:t>，</w:t>
      </w:r>
      <w:r w:rsidR="00EB300C" w:rsidRPr="0027085E">
        <w:rPr>
          <w:rFonts w:ascii="SimSun" w:hAnsi="SimSun"/>
          <w:sz w:val="21"/>
          <w:lang w:eastAsia="zh-CN"/>
        </w:rPr>
        <w:t>以支持实现各项实质性目标</w:t>
      </w:r>
      <w:r w:rsidR="00EB300C" w:rsidRPr="0027085E">
        <w:rPr>
          <w:rFonts w:ascii="SimSun" w:hAnsi="SimSun" w:hint="eastAsia"/>
          <w:sz w:val="21"/>
          <w:lang w:eastAsia="zh-CN"/>
        </w:rPr>
        <w:t>，</w:t>
      </w:r>
      <w:r w:rsidR="00EB300C" w:rsidRPr="0027085E">
        <w:rPr>
          <w:rFonts w:ascii="SimSun" w:hAnsi="SimSun"/>
          <w:sz w:val="21"/>
          <w:lang w:eastAsia="zh-CN"/>
        </w:rPr>
        <w:t>并确保</w:t>
      </w:r>
      <w:r w:rsidR="00EF4FAE">
        <w:rPr>
          <w:rFonts w:ascii="SimSun" w:hAnsi="SimSun" w:hint="eastAsia"/>
          <w:sz w:val="21"/>
          <w:lang w:eastAsia="zh-CN"/>
        </w:rPr>
        <w:t>接受</w:t>
      </w:r>
      <w:r w:rsidR="00EF4FAE">
        <w:rPr>
          <w:rFonts w:ascii="SimSun" w:hAnsi="SimSun"/>
          <w:sz w:val="21"/>
          <w:lang w:eastAsia="zh-CN"/>
        </w:rPr>
        <w:t>成员国</w:t>
      </w:r>
      <w:r w:rsidR="00EB300C" w:rsidRPr="0027085E">
        <w:rPr>
          <w:rFonts w:ascii="SimSun" w:hAnsi="SimSun"/>
          <w:sz w:val="21"/>
          <w:lang w:eastAsia="zh-CN"/>
        </w:rPr>
        <w:t>的问责</w:t>
      </w:r>
      <w:r w:rsidR="00EB300C" w:rsidRPr="0027085E">
        <w:rPr>
          <w:rFonts w:ascii="SimSun" w:hAnsi="SimSun" w:hint="eastAsia"/>
          <w:sz w:val="21"/>
          <w:lang w:eastAsia="zh-CN"/>
        </w:rPr>
        <w:t>。</w:t>
      </w:r>
    </w:p>
    <w:p w:rsidR="002D34AE" w:rsidRDefault="00FE6D54" w:rsidP="00E01117">
      <w:pPr>
        <w:pStyle w:val="af4"/>
        <w:numPr>
          <w:ilvl w:val="0"/>
          <w:numId w:val="18"/>
        </w:numPr>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WIPO发展议程中的45项建议被纳入WIPO按照所有</w:t>
      </w:r>
      <w:r w:rsidR="00D900AD" w:rsidRPr="0027085E">
        <w:rPr>
          <w:rFonts w:ascii="SimSun" w:hAnsi="SimSun" w:hint="eastAsia"/>
          <w:sz w:val="21"/>
          <w:lang w:eastAsia="zh-CN"/>
        </w:rPr>
        <w:t>这</w:t>
      </w:r>
      <w:r w:rsidRPr="0027085E">
        <w:rPr>
          <w:rFonts w:ascii="SimSun" w:hAnsi="SimSun" w:hint="eastAsia"/>
          <w:sz w:val="21"/>
          <w:lang w:eastAsia="zh-CN"/>
        </w:rPr>
        <w:t>九项战略目标开展的</w:t>
      </w:r>
      <w:r w:rsidR="00D900AD" w:rsidRPr="0027085E">
        <w:rPr>
          <w:rFonts w:ascii="SimSun" w:hAnsi="SimSun" w:hint="eastAsia"/>
          <w:sz w:val="21"/>
          <w:lang w:eastAsia="zh-CN"/>
        </w:rPr>
        <w:t>工作中</w:t>
      </w:r>
      <w:r w:rsidR="00FE2FC1" w:rsidRPr="0027085E">
        <w:rPr>
          <w:rFonts w:ascii="SimSun" w:hAnsi="SimSun" w:hint="eastAsia"/>
          <w:sz w:val="21"/>
          <w:lang w:eastAsia="zh-CN"/>
        </w:rPr>
        <w:t>。</w:t>
      </w:r>
      <w:r w:rsidR="00D900AD" w:rsidRPr="0027085E">
        <w:rPr>
          <w:rFonts w:ascii="SimSun" w:hAnsi="SimSun"/>
          <w:sz w:val="21"/>
          <w:lang w:eastAsia="zh-CN"/>
        </w:rPr>
        <w:t>按照发展</w:t>
      </w:r>
      <w:r w:rsidR="00D900AD" w:rsidRPr="0027085E">
        <w:rPr>
          <w:rFonts w:ascii="SimSun" w:hAnsi="SimSun" w:hint="eastAsia"/>
          <w:sz w:val="21"/>
          <w:lang w:eastAsia="zh-CN"/>
        </w:rPr>
        <w:t>与</w:t>
      </w:r>
      <w:r w:rsidR="00D900AD" w:rsidRPr="0027085E">
        <w:rPr>
          <w:rFonts w:ascii="SimSun" w:hAnsi="SimSun"/>
          <w:sz w:val="21"/>
          <w:lang w:eastAsia="zh-CN"/>
        </w:rPr>
        <w:t>知识产权</w:t>
      </w:r>
      <w:r w:rsidR="00DE28B5" w:rsidRPr="0027085E">
        <w:rPr>
          <w:rFonts w:ascii="SimSun" w:hAnsi="SimSun" w:hint="eastAsia"/>
          <w:sz w:val="21"/>
          <w:lang w:eastAsia="zh-CN"/>
        </w:rPr>
        <w:t>委员会</w:t>
      </w:r>
      <w:r w:rsidR="002D34AE">
        <w:rPr>
          <w:rFonts w:ascii="SimSun" w:hAnsi="SimSun" w:hint="eastAsia"/>
          <w:sz w:val="21"/>
          <w:lang w:eastAsia="zh-CN"/>
        </w:rPr>
        <w:t>（</w:t>
      </w:r>
      <w:r w:rsidR="00DE28B5" w:rsidRPr="0027085E">
        <w:rPr>
          <w:rFonts w:ascii="SimSun" w:hAnsi="SimSun" w:hint="eastAsia"/>
          <w:sz w:val="21"/>
          <w:lang w:eastAsia="zh-CN"/>
        </w:rPr>
        <w:t>CDIP</w:t>
      </w:r>
      <w:r w:rsidR="002D34AE">
        <w:rPr>
          <w:rFonts w:ascii="SimSun" w:hAnsi="SimSun" w:hint="eastAsia"/>
          <w:sz w:val="21"/>
          <w:lang w:eastAsia="zh-CN"/>
        </w:rPr>
        <w:t>）</w:t>
      </w:r>
      <w:r w:rsidR="00074FC6" w:rsidRPr="0027085E">
        <w:rPr>
          <w:rFonts w:ascii="SimSun" w:hAnsi="SimSun" w:hint="eastAsia"/>
          <w:sz w:val="21"/>
          <w:lang w:eastAsia="zh-CN"/>
        </w:rPr>
        <w:t>授予的任务，2015</w:t>
      </w:r>
      <w:r w:rsidR="00BC53F7">
        <w:rPr>
          <w:rFonts w:ascii="SimSun" w:hAnsi="SimSun" w:hint="eastAsia"/>
          <w:sz w:val="21"/>
          <w:lang w:eastAsia="zh-CN"/>
        </w:rPr>
        <w:t>年</w:t>
      </w:r>
      <w:r w:rsidR="00074FC6" w:rsidRPr="0027085E">
        <w:rPr>
          <w:rFonts w:ascii="SimSun" w:hAnsi="SimSun" w:hint="eastAsia"/>
          <w:sz w:val="21"/>
          <w:lang w:eastAsia="zh-CN"/>
        </w:rPr>
        <w:t>年</w:t>
      </w:r>
      <w:proofErr w:type="gramStart"/>
      <w:r w:rsidR="00074FC6" w:rsidRPr="0027085E">
        <w:rPr>
          <w:rFonts w:ascii="SimSun" w:hAnsi="SimSun" w:hint="eastAsia"/>
          <w:sz w:val="21"/>
          <w:lang w:eastAsia="zh-CN"/>
        </w:rPr>
        <w:t>底正在</w:t>
      </w:r>
      <w:proofErr w:type="gramEnd"/>
      <w:r w:rsidR="007D3BD5" w:rsidRPr="0027085E">
        <w:rPr>
          <w:rFonts w:ascii="SimSun" w:hAnsi="SimSun" w:hint="eastAsia"/>
          <w:sz w:val="21"/>
          <w:lang w:eastAsia="zh-CN"/>
        </w:rPr>
        <w:t>深入地独立审查</w:t>
      </w:r>
      <w:r w:rsidR="00381777" w:rsidRPr="0027085E">
        <w:rPr>
          <w:rFonts w:ascii="SimSun" w:hAnsi="SimSun" w:hint="eastAsia"/>
          <w:sz w:val="21"/>
          <w:lang w:eastAsia="zh-CN"/>
        </w:rPr>
        <w:t>发展议程及其各项建议的执行进展。</w:t>
      </w:r>
      <w:r w:rsidR="001C419A" w:rsidRPr="0027085E">
        <w:rPr>
          <w:rFonts w:ascii="SimSun" w:hAnsi="SimSun"/>
          <w:sz w:val="21"/>
          <w:lang w:eastAsia="zh-CN"/>
        </w:rPr>
        <w:t>审查结果将于</w:t>
      </w:r>
      <w:r w:rsidR="001C419A" w:rsidRPr="0027085E">
        <w:rPr>
          <w:rFonts w:ascii="SimSun" w:hAnsi="SimSun" w:hint="eastAsia"/>
          <w:sz w:val="21"/>
          <w:lang w:eastAsia="zh-CN"/>
        </w:rPr>
        <w:t>2016年11月呈交CDIP，</w:t>
      </w:r>
      <w:r w:rsidR="00971758" w:rsidRPr="0027085E">
        <w:rPr>
          <w:rFonts w:ascii="SimSun" w:hAnsi="SimSun" w:hint="eastAsia"/>
          <w:sz w:val="21"/>
          <w:lang w:eastAsia="zh-CN"/>
        </w:rPr>
        <w:t>并</w:t>
      </w:r>
      <w:r w:rsidR="001C419A" w:rsidRPr="0027085E">
        <w:rPr>
          <w:rFonts w:ascii="SimSun" w:hAnsi="SimSun" w:hint="eastAsia"/>
          <w:sz w:val="21"/>
          <w:lang w:eastAsia="zh-CN"/>
        </w:rPr>
        <w:t>成为2010-2015年中期战略计划审查的</w:t>
      </w:r>
      <w:r w:rsidR="00971758" w:rsidRPr="0027085E">
        <w:rPr>
          <w:rFonts w:ascii="SimSun" w:hAnsi="SimSun" w:hint="eastAsia"/>
          <w:sz w:val="21"/>
          <w:lang w:eastAsia="zh-CN"/>
        </w:rPr>
        <w:t>一个</w:t>
      </w:r>
      <w:r w:rsidR="001C419A" w:rsidRPr="0027085E">
        <w:rPr>
          <w:rFonts w:ascii="SimSun" w:hAnsi="SimSun" w:hint="eastAsia"/>
          <w:sz w:val="21"/>
          <w:lang w:eastAsia="zh-CN"/>
        </w:rPr>
        <w:t>组成部分。因此，</w:t>
      </w:r>
      <w:r w:rsidR="00971758" w:rsidRPr="0027085E">
        <w:rPr>
          <w:rFonts w:ascii="SimSun" w:hAnsi="SimSun" w:hint="eastAsia"/>
          <w:sz w:val="21"/>
          <w:lang w:eastAsia="zh-CN"/>
        </w:rPr>
        <w:t>本报告</w:t>
      </w:r>
      <w:proofErr w:type="gramStart"/>
      <w:r w:rsidR="007D3BD5" w:rsidRPr="0027085E">
        <w:rPr>
          <w:rFonts w:ascii="SimSun" w:hAnsi="SimSun" w:hint="eastAsia"/>
          <w:sz w:val="21"/>
          <w:lang w:eastAsia="zh-CN"/>
        </w:rPr>
        <w:t>中</w:t>
      </w:r>
      <w:r w:rsidR="00971758" w:rsidRPr="0027085E">
        <w:rPr>
          <w:rFonts w:ascii="SimSun" w:hAnsi="SimSun" w:hint="eastAsia"/>
          <w:sz w:val="21"/>
          <w:lang w:eastAsia="zh-CN"/>
        </w:rPr>
        <w:t>仅载有关于</w:t>
      </w:r>
      <w:proofErr w:type="gramEnd"/>
      <w:r w:rsidR="00971758" w:rsidRPr="0027085E">
        <w:rPr>
          <w:rFonts w:ascii="SimSun" w:hAnsi="SimSun" w:hint="eastAsia"/>
          <w:sz w:val="21"/>
          <w:lang w:eastAsia="zh-CN"/>
        </w:rPr>
        <w:t>该领域所取得进展的摘要概述。</w:t>
      </w:r>
    </w:p>
    <w:p w:rsidR="002D34AE" w:rsidRPr="00E01117" w:rsidRDefault="00E9105A" w:rsidP="00E01117">
      <w:pPr>
        <w:pStyle w:val="1"/>
        <w:numPr>
          <w:ilvl w:val="0"/>
          <w:numId w:val="7"/>
        </w:numPr>
        <w:spacing w:beforeLines="100" w:afterLines="50" w:after="120" w:line="340" w:lineRule="atLeast"/>
        <w:rPr>
          <w:rFonts w:ascii="SimHei" w:eastAsia="SimHei" w:hAnsi="SimHei"/>
          <w:b w:val="0"/>
          <w:sz w:val="21"/>
          <w:lang w:eastAsia="zh-CN"/>
        </w:rPr>
      </w:pPr>
      <w:bookmarkStart w:id="9" w:name="_Toc457832732"/>
      <w:r w:rsidRPr="00E01117">
        <w:rPr>
          <w:rFonts w:ascii="SimHei" w:eastAsia="SimHei" w:hAnsi="SimHei"/>
          <w:b w:val="0"/>
          <w:sz w:val="21"/>
          <w:lang w:eastAsia="zh-CN"/>
        </w:rPr>
        <w:lastRenderedPageBreak/>
        <w:t>工作方法</w:t>
      </w:r>
      <w:bookmarkEnd w:id="9"/>
    </w:p>
    <w:p w:rsidR="002D34AE" w:rsidRDefault="00E9105A" w:rsidP="00E01117">
      <w:pPr>
        <w:pStyle w:val="af4"/>
        <w:numPr>
          <w:ilvl w:val="0"/>
          <w:numId w:val="18"/>
        </w:numPr>
        <w:overflowPunct w:val="0"/>
        <w:spacing w:afterLines="50" w:after="120" w:line="340" w:lineRule="atLeast"/>
        <w:ind w:left="0" w:firstLine="0"/>
        <w:contextualSpacing w:val="0"/>
        <w:rPr>
          <w:rFonts w:ascii="SimSun" w:hAnsi="SimSun"/>
          <w:sz w:val="21"/>
          <w:szCs w:val="22"/>
          <w:lang w:eastAsia="zh-CN"/>
        </w:rPr>
      </w:pPr>
      <w:r w:rsidRPr="0027085E">
        <w:rPr>
          <w:rFonts w:ascii="SimSun" w:hAnsi="SimSun" w:hint="eastAsia"/>
          <w:sz w:val="21"/>
          <w:szCs w:val="22"/>
          <w:lang w:eastAsia="zh-CN"/>
        </w:rPr>
        <w:t>2010-2015年中期战略计划审查</w:t>
      </w:r>
      <w:r w:rsidR="00AB4C94" w:rsidRPr="0027085E">
        <w:rPr>
          <w:rFonts w:ascii="SimSun" w:hAnsi="SimSun" w:hint="eastAsia"/>
          <w:sz w:val="21"/>
          <w:szCs w:val="22"/>
          <w:lang w:eastAsia="zh-CN"/>
        </w:rPr>
        <w:t>是</w:t>
      </w:r>
      <w:r w:rsidR="00B4038E" w:rsidRPr="0027085E">
        <w:rPr>
          <w:rFonts w:ascii="SimSun" w:hAnsi="SimSun" w:hint="eastAsia"/>
          <w:sz w:val="21"/>
          <w:szCs w:val="22"/>
          <w:lang w:eastAsia="zh-CN"/>
        </w:rPr>
        <w:t>秘书处</w:t>
      </w:r>
      <w:r w:rsidR="00422C95" w:rsidRPr="0027085E">
        <w:rPr>
          <w:rFonts w:ascii="SimSun" w:hAnsi="SimSun" w:hint="eastAsia"/>
          <w:sz w:val="21"/>
          <w:szCs w:val="22"/>
          <w:lang w:eastAsia="zh-CN"/>
        </w:rPr>
        <w:t>按照与MTSP三个两年期</w:t>
      </w:r>
      <w:r w:rsidR="009E76AF" w:rsidRPr="0027085E">
        <w:rPr>
          <w:rStyle w:val="af0"/>
          <w:rFonts w:ascii="SimSun" w:hAnsi="SimSun"/>
          <w:sz w:val="21"/>
          <w:szCs w:val="22"/>
        </w:rPr>
        <w:footnoteReference w:id="5"/>
      </w:r>
      <w:r w:rsidR="002D34AE">
        <w:rPr>
          <w:rFonts w:ascii="SimSun" w:hAnsi="SimSun" w:hint="eastAsia"/>
          <w:sz w:val="21"/>
          <w:szCs w:val="22"/>
          <w:lang w:eastAsia="zh-CN"/>
        </w:rPr>
        <w:t>（</w:t>
      </w:r>
      <w:r w:rsidR="009E76AF" w:rsidRPr="0027085E">
        <w:rPr>
          <w:rFonts w:ascii="SimSun" w:hAnsi="SimSun" w:hint="eastAsia"/>
          <w:sz w:val="21"/>
          <w:szCs w:val="22"/>
          <w:lang w:eastAsia="zh-CN"/>
        </w:rPr>
        <w:t>共</w:t>
      </w:r>
      <w:r w:rsidR="00422C95" w:rsidRPr="0027085E">
        <w:rPr>
          <w:rFonts w:ascii="SimSun" w:hAnsi="SimSun" w:hint="eastAsia"/>
          <w:sz w:val="21"/>
          <w:szCs w:val="22"/>
          <w:lang w:eastAsia="zh-CN"/>
        </w:rPr>
        <w:t>为期六年</w:t>
      </w:r>
      <w:r w:rsidR="002D34AE">
        <w:rPr>
          <w:rFonts w:ascii="SimSun" w:hAnsi="SimSun" w:hint="eastAsia"/>
          <w:sz w:val="21"/>
          <w:szCs w:val="22"/>
          <w:lang w:eastAsia="zh-CN"/>
        </w:rPr>
        <w:t>）</w:t>
      </w:r>
      <w:r w:rsidR="00083312" w:rsidRPr="0027085E">
        <w:rPr>
          <w:rFonts w:ascii="SimSun" w:hAnsi="SimSun" w:hint="eastAsia"/>
          <w:sz w:val="21"/>
          <w:szCs w:val="22"/>
          <w:lang w:eastAsia="zh-CN"/>
        </w:rPr>
        <w:t>期间</w:t>
      </w:r>
      <w:r w:rsidR="00422C95" w:rsidRPr="0027085E">
        <w:rPr>
          <w:rFonts w:ascii="SimSun" w:hAnsi="SimSun" w:hint="eastAsia"/>
          <w:sz w:val="21"/>
          <w:szCs w:val="22"/>
          <w:lang w:eastAsia="zh-CN"/>
        </w:rPr>
        <w:t>的计划和预算文件</w:t>
      </w:r>
      <w:r w:rsidR="009E76AF" w:rsidRPr="0027085E">
        <w:rPr>
          <w:rStyle w:val="af0"/>
          <w:rFonts w:ascii="SimSun" w:hAnsi="SimSun"/>
          <w:sz w:val="21"/>
          <w:szCs w:val="22"/>
        </w:rPr>
        <w:footnoteReference w:id="6"/>
      </w:r>
      <w:r w:rsidR="00422C95" w:rsidRPr="0027085E">
        <w:rPr>
          <w:rFonts w:ascii="SimSun" w:hAnsi="SimSun" w:hint="eastAsia"/>
          <w:sz w:val="21"/>
          <w:szCs w:val="22"/>
          <w:lang w:eastAsia="zh-CN"/>
        </w:rPr>
        <w:t>核准的WIPO成果框架的联系</w:t>
      </w:r>
      <w:r w:rsidR="00A80799" w:rsidRPr="0027085E">
        <w:rPr>
          <w:rFonts w:ascii="SimSun" w:hAnsi="SimSun" w:hint="eastAsia"/>
          <w:sz w:val="21"/>
          <w:szCs w:val="22"/>
          <w:lang w:eastAsia="zh-CN"/>
        </w:rPr>
        <w:t>，</w:t>
      </w:r>
      <w:r w:rsidR="00B4038E" w:rsidRPr="0027085E">
        <w:rPr>
          <w:rFonts w:ascii="SimSun" w:hAnsi="SimSun" w:hint="eastAsia"/>
          <w:sz w:val="21"/>
          <w:szCs w:val="22"/>
          <w:lang w:eastAsia="zh-CN"/>
        </w:rPr>
        <w:t>对</w:t>
      </w:r>
      <w:r w:rsidR="00A80799" w:rsidRPr="0027085E">
        <w:rPr>
          <w:rFonts w:ascii="SimSun" w:hAnsi="SimSun" w:hint="eastAsia"/>
          <w:sz w:val="21"/>
          <w:szCs w:val="22"/>
          <w:lang w:eastAsia="zh-CN"/>
        </w:rPr>
        <w:t>按照战略成果和成果指标</w:t>
      </w:r>
      <w:r w:rsidR="002D34AE">
        <w:rPr>
          <w:rFonts w:ascii="SimSun" w:hAnsi="SimSun" w:hint="eastAsia"/>
          <w:sz w:val="21"/>
          <w:szCs w:val="22"/>
          <w:lang w:eastAsia="zh-CN"/>
        </w:rPr>
        <w:t>（</w:t>
      </w:r>
      <w:r w:rsidR="00A80799" w:rsidRPr="0027085E">
        <w:rPr>
          <w:rFonts w:ascii="SimSun" w:hAnsi="SimSun" w:hint="eastAsia"/>
          <w:sz w:val="21"/>
          <w:szCs w:val="22"/>
          <w:lang w:eastAsia="zh-CN"/>
        </w:rPr>
        <w:t>见附件一</w:t>
      </w:r>
      <w:r w:rsidR="002D34AE">
        <w:rPr>
          <w:rFonts w:ascii="SimSun" w:hAnsi="SimSun" w:hint="eastAsia"/>
          <w:sz w:val="21"/>
          <w:szCs w:val="22"/>
          <w:lang w:eastAsia="zh-CN"/>
        </w:rPr>
        <w:t>）</w:t>
      </w:r>
      <w:r w:rsidR="00A80799" w:rsidRPr="0027085E">
        <w:rPr>
          <w:rFonts w:ascii="SimSun" w:hAnsi="SimSun" w:hint="eastAsia"/>
          <w:sz w:val="21"/>
          <w:szCs w:val="22"/>
          <w:lang w:eastAsia="zh-CN"/>
        </w:rPr>
        <w:t>衡量的</w:t>
      </w:r>
      <w:r w:rsidR="00422C95" w:rsidRPr="0027085E">
        <w:rPr>
          <w:rFonts w:ascii="SimSun" w:hAnsi="SimSun" w:hint="eastAsia"/>
          <w:sz w:val="21"/>
          <w:szCs w:val="22"/>
          <w:lang w:eastAsia="zh-CN"/>
        </w:rPr>
        <w:t>各项战略目标的实现进展</w:t>
      </w:r>
      <w:r w:rsidR="007C7F3C" w:rsidRPr="0027085E">
        <w:rPr>
          <w:rFonts w:ascii="SimSun" w:hAnsi="SimSun" w:hint="eastAsia"/>
          <w:sz w:val="21"/>
          <w:szCs w:val="22"/>
          <w:lang w:eastAsia="zh-CN"/>
        </w:rPr>
        <w:t>进行</w:t>
      </w:r>
      <w:r w:rsidR="005B2925" w:rsidRPr="0027085E">
        <w:rPr>
          <w:rFonts w:ascii="SimSun" w:hAnsi="SimSun" w:hint="eastAsia"/>
          <w:sz w:val="21"/>
          <w:szCs w:val="22"/>
          <w:lang w:eastAsia="zh-CN"/>
        </w:rPr>
        <w:t>的</w:t>
      </w:r>
      <w:r w:rsidR="00B24F1C" w:rsidRPr="0027085E">
        <w:rPr>
          <w:rFonts w:ascii="SimSun" w:hAnsi="SimSun" w:hint="eastAsia"/>
          <w:sz w:val="21"/>
          <w:szCs w:val="22"/>
          <w:lang w:eastAsia="zh-CN"/>
        </w:rPr>
        <w:t>一项自我评估</w:t>
      </w:r>
      <w:r w:rsidR="007B75F7" w:rsidRPr="0027085E">
        <w:rPr>
          <w:rFonts w:ascii="SimSun" w:hAnsi="SimSun" w:hint="eastAsia"/>
          <w:sz w:val="21"/>
          <w:szCs w:val="22"/>
          <w:lang w:eastAsia="zh-CN"/>
        </w:rPr>
        <w:t>。这项评估突出强调了</w:t>
      </w:r>
      <w:r w:rsidR="00DB2BCA" w:rsidRPr="0027085E">
        <w:rPr>
          <w:rFonts w:ascii="SimSun" w:hAnsi="SimSun" w:hint="eastAsia"/>
          <w:sz w:val="21"/>
          <w:szCs w:val="22"/>
          <w:lang w:eastAsia="zh-CN"/>
        </w:rPr>
        <w:t>在审查所</w:t>
      </w:r>
      <w:proofErr w:type="gramStart"/>
      <w:r w:rsidR="00DB2BCA" w:rsidRPr="0027085E">
        <w:rPr>
          <w:rFonts w:ascii="SimSun" w:hAnsi="SimSun" w:hint="eastAsia"/>
          <w:sz w:val="21"/>
          <w:szCs w:val="22"/>
          <w:lang w:eastAsia="zh-CN"/>
        </w:rPr>
        <w:t>涉期间</w:t>
      </w:r>
      <w:proofErr w:type="gramEnd"/>
      <w:r w:rsidR="00DB2BCA" w:rsidRPr="0027085E">
        <w:rPr>
          <w:rFonts w:ascii="SimSun" w:hAnsi="SimSun" w:hint="eastAsia"/>
          <w:sz w:val="21"/>
          <w:szCs w:val="22"/>
          <w:lang w:eastAsia="zh-CN"/>
        </w:rPr>
        <w:t>取得的主要成就。</w:t>
      </w:r>
    </w:p>
    <w:p w:rsidR="00837BCD" w:rsidRPr="0027085E" w:rsidRDefault="00384397" w:rsidP="00E01117">
      <w:pPr>
        <w:pStyle w:val="af4"/>
        <w:numPr>
          <w:ilvl w:val="0"/>
          <w:numId w:val="18"/>
        </w:numPr>
        <w:overflowPunct w:val="0"/>
        <w:spacing w:afterLines="50" w:after="120" w:line="340" w:lineRule="atLeast"/>
        <w:ind w:left="0" w:firstLine="0"/>
        <w:contextualSpacing w:val="0"/>
        <w:rPr>
          <w:rFonts w:ascii="SimSun" w:hAnsi="SimSun"/>
          <w:sz w:val="21"/>
          <w:szCs w:val="22"/>
          <w:lang w:eastAsia="zh-CN"/>
        </w:rPr>
      </w:pPr>
      <w:r w:rsidRPr="0027085E">
        <w:rPr>
          <w:rFonts w:ascii="SimSun" w:hAnsi="SimSun"/>
          <w:sz w:val="21"/>
          <w:szCs w:val="22"/>
          <w:lang w:eastAsia="zh-CN"/>
        </w:rPr>
        <w:t>评估采取了以下方法</w:t>
      </w:r>
      <w:r w:rsidRPr="0027085E">
        <w:rPr>
          <w:rFonts w:ascii="SimSun" w:hAnsi="SimSun" w:hint="eastAsia"/>
          <w:sz w:val="21"/>
          <w:szCs w:val="22"/>
          <w:lang w:eastAsia="zh-CN"/>
        </w:rPr>
        <w:t>：</w:t>
      </w:r>
    </w:p>
    <w:p w:rsidR="00837BCD" w:rsidRPr="0027085E" w:rsidRDefault="00D42FFE" w:rsidP="00E60344">
      <w:pPr>
        <w:pStyle w:val="af4"/>
        <w:numPr>
          <w:ilvl w:val="0"/>
          <w:numId w:val="37"/>
        </w:numPr>
        <w:overflowPunct w:val="0"/>
        <w:spacing w:afterLines="50" w:after="120" w:line="340" w:lineRule="atLeast"/>
        <w:ind w:left="1134" w:hanging="567"/>
        <w:contextualSpacing w:val="0"/>
        <w:rPr>
          <w:rFonts w:ascii="SimSun" w:hAnsi="SimSun"/>
          <w:sz w:val="21"/>
          <w:lang w:eastAsia="zh-CN"/>
        </w:rPr>
      </w:pPr>
      <w:r w:rsidRPr="0027085E">
        <w:rPr>
          <w:rFonts w:ascii="SimSun" w:hAnsi="SimSun"/>
          <w:sz w:val="21"/>
          <w:lang w:eastAsia="zh-CN"/>
        </w:rPr>
        <w:t>全面审查这三个两年期</w:t>
      </w:r>
      <w:r w:rsidR="000B4473" w:rsidRPr="0027085E">
        <w:rPr>
          <w:rStyle w:val="af0"/>
          <w:rFonts w:ascii="SimSun" w:hAnsi="SimSun"/>
          <w:sz w:val="21"/>
        </w:rPr>
        <w:footnoteReference w:id="7"/>
      </w:r>
      <w:r w:rsidRPr="0027085E">
        <w:rPr>
          <w:rFonts w:ascii="SimSun" w:hAnsi="SimSun"/>
          <w:sz w:val="21"/>
          <w:lang w:eastAsia="zh-CN"/>
        </w:rPr>
        <w:t>的</w:t>
      </w:r>
      <w:r w:rsidRPr="0027085E">
        <w:rPr>
          <w:rFonts w:ascii="SimSun" w:hAnsi="SimSun" w:hint="eastAsia"/>
          <w:sz w:val="21"/>
          <w:lang w:eastAsia="zh-CN"/>
        </w:rPr>
        <w:t>《</w:t>
      </w:r>
      <w:r w:rsidRPr="0027085E">
        <w:rPr>
          <w:rFonts w:ascii="SimSun" w:hAnsi="SimSun"/>
          <w:sz w:val="21"/>
          <w:lang w:eastAsia="zh-CN"/>
        </w:rPr>
        <w:t>计划绩效报告</w:t>
      </w:r>
      <w:r w:rsidRPr="0027085E">
        <w:rPr>
          <w:rFonts w:ascii="SimSun" w:hAnsi="SimSun" w:hint="eastAsia"/>
          <w:sz w:val="21"/>
          <w:lang w:eastAsia="zh-CN"/>
        </w:rPr>
        <w:t>》</w:t>
      </w:r>
      <w:r w:rsidR="002D34AE">
        <w:rPr>
          <w:rFonts w:ascii="SimSun" w:hAnsi="SimSun" w:hint="eastAsia"/>
          <w:sz w:val="21"/>
          <w:lang w:eastAsia="zh-CN"/>
        </w:rPr>
        <w:t>（</w:t>
      </w:r>
      <w:r w:rsidRPr="0027085E">
        <w:rPr>
          <w:rFonts w:ascii="SimSun" w:hAnsi="SimSun" w:hint="eastAsia"/>
          <w:sz w:val="21"/>
          <w:lang w:eastAsia="zh-CN"/>
        </w:rPr>
        <w:t>PPR</w:t>
      </w:r>
      <w:r w:rsidR="002D34AE">
        <w:rPr>
          <w:rFonts w:ascii="SimSun" w:hAnsi="SimSun" w:hint="eastAsia"/>
          <w:sz w:val="21"/>
          <w:lang w:eastAsia="zh-CN"/>
        </w:rPr>
        <w:t>）</w:t>
      </w:r>
      <w:r w:rsidRPr="0027085E">
        <w:rPr>
          <w:rFonts w:ascii="SimSun" w:hAnsi="SimSun" w:hint="eastAsia"/>
          <w:sz w:val="21"/>
          <w:lang w:eastAsia="zh-CN"/>
        </w:rPr>
        <w:t>中报告的数据</w:t>
      </w:r>
      <w:r w:rsidR="000B4473" w:rsidRPr="0027085E">
        <w:rPr>
          <w:rStyle w:val="af0"/>
          <w:rFonts w:ascii="SimSun" w:hAnsi="SimSun"/>
          <w:sz w:val="21"/>
        </w:rPr>
        <w:footnoteReference w:id="8"/>
      </w:r>
      <w:r w:rsidR="000B4473" w:rsidRPr="0027085E">
        <w:rPr>
          <w:rFonts w:ascii="SimSun" w:hAnsi="SimSun" w:hint="eastAsia"/>
          <w:sz w:val="21"/>
          <w:lang w:eastAsia="zh-CN"/>
        </w:rPr>
        <w:t>，PPR</w:t>
      </w:r>
      <w:r w:rsidR="00B47394" w:rsidRPr="0027085E">
        <w:rPr>
          <w:rFonts w:ascii="SimSun" w:hAnsi="SimSun" w:hint="eastAsia"/>
          <w:sz w:val="21"/>
          <w:lang w:eastAsia="zh-CN"/>
        </w:rPr>
        <w:t>是WIPO的</w:t>
      </w:r>
      <w:r w:rsidR="000B4473" w:rsidRPr="0027085E">
        <w:rPr>
          <w:rFonts w:ascii="SimSun" w:hAnsi="SimSun" w:hint="eastAsia"/>
          <w:sz w:val="21"/>
          <w:lang w:eastAsia="zh-CN"/>
        </w:rPr>
        <w:t>主要问责</w:t>
      </w:r>
      <w:r w:rsidR="00B47394" w:rsidRPr="0027085E">
        <w:rPr>
          <w:rFonts w:ascii="SimSun" w:hAnsi="SimSun" w:hint="eastAsia"/>
          <w:sz w:val="21"/>
          <w:lang w:eastAsia="zh-CN"/>
        </w:rPr>
        <w:t>工具，用于向成员国报告组织绩效</w:t>
      </w:r>
      <w:r w:rsidR="00E92455" w:rsidRPr="0027085E">
        <w:rPr>
          <w:rFonts w:ascii="SimSun" w:hAnsi="SimSun" w:hint="eastAsia"/>
          <w:sz w:val="21"/>
          <w:lang w:eastAsia="zh-CN"/>
        </w:rPr>
        <w:t>，</w:t>
      </w:r>
      <w:r w:rsidR="00B47394" w:rsidRPr="0027085E">
        <w:rPr>
          <w:rFonts w:ascii="SimSun" w:hAnsi="SimSun" w:hint="eastAsia"/>
          <w:sz w:val="21"/>
          <w:lang w:eastAsia="zh-CN"/>
        </w:rPr>
        <w:t>同时</w:t>
      </w:r>
      <w:r w:rsidR="00E92455" w:rsidRPr="0027085E">
        <w:rPr>
          <w:rFonts w:ascii="SimSun" w:hAnsi="SimSun" w:hint="eastAsia"/>
          <w:sz w:val="21"/>
          <w:lang w:eastAsia="zh-CN"/>
        </w:rPr>
        <w:t>也是WIPO成果管理制框架的组成部分；</w:t>
      </w:r>
    </w:p>
    <w:p w:rsidR="002D34AE" w:rsidRDefault="00E92455" w:rsidP="00E60344">
      <w:pPr>
        <w:pStyle w:val="af4"/>
        <w:numPr>
          <w:ilvl w:val="0"/>
          <w:numId w:val="37"/>
        </w:numPr>
        <w:overflowPunct w:val="0"/>
        <w:spacing w:afterLines="50" w:after="120" w:line="340" w:lineRule="atLeast"/>
        <w:ind w:left="1134" w:hanging="567"/>
        <w:contextualSpacing w:val="0"/>
        <w:rPr>
          <w:rFonts w:ascii="SimSun" w:hAnsi="SimSun"/>
          <w:sz w:val="21"/>
          <w:lang w:eastAsia="zh-CN"/>
        </w:rPr>
      </w:pPr>
      <w:r w:rsidRPr="0027085E">
        <w:rPr>
          <w:rFonts w:ascii="SimSun" w:hAnsi="SimSun"/>
          <w:sz w:val="21"/>
          <w:lang w:eastAsia="zh-CN"/>
        </w:rPr>
        <w:t>对</w:t>
      </w:r>
      <w:r w:rsidR="00635A45" w:rsidRPr="0027085E">
        <w:rPr>
          <w:rFonts w:ascii="SimSun" w:hAnsi="SimSun"/>
          <w:sz w:val="21"/>
          <w:lang w:eastAsia="zh-CN"/>
        </w:rPr>
        <w:t>相关文件进行审评</w:t>
      </w:r>
      <w:r w:rsidR="00635A45" w:rsidRPr="0027085E">
        <w:rPr>
          <w:rFonts w:ascii="SimSun" w:hAnsi="SimSun" w:hint="eastAsia"/>
          <w:sz w:val="21"/>
          <w:lang w:eastAsia="zh-CN"/>
        </w:rPr>
        <w:t>，</w:t>
      </w:r>
      <w:r w:rsidR="00635A45" w:rsidRPr="0027085E">
        <w:rPr>
          <w:rFonts w:ascii="SimSun" w:hAnsi="SimSun"/>
          <w:sz w:val="21"/>
          <w:lang w:eastAsia="zh-CN"/>
        </w:rPr>
        <w:t>特别是</w:t>
      </w:r>
      <w:r w:rsidRPr="0027085E">
        <w:rPr>
          <w:rFonts w:ascii="SimSun" w:hAnsi="SimSun" w:hint="eastAsia"/>
          <w:sz w:val="21"/>
          <w:lang w:eastAsia="zh-CN"/>
        </w:rPr>
        <w:t>WIPO战略</w:t>
      </w:r>
      <w:r w:rsidR="00635A45" w:rsidRPr="0027085E">
        <w:rPr>
          <w:rFonts w:ascii="SimSun" w:hAnsi="SimSun" w:hint="eastAsia"/>
          <w:sz w:val="21"/>
          <w:lang w:eastAsia="zh-CN"/>
        </w:rPr>
        <w:t>调整计划</w:t>
      </w:r>
      <w:r w:rsidR="002D34AE">
        <w:rPr>
          <w:rFonts w:ascii="SimSun" w:hAnsi="SimSun" w:hint="eastAsia"/>
          <w:sz w:val="21"/>
          <w:lang w:eastAsia="zh-CN"/>
        </w:rPr>
        <w:t>（</w:t>
      </w:r>
      <w:r w:rsidR="00635A45" w:rsidRPr="0027085E">
        <w:rPr>
          <w:rFonts w:ascii="SimSun" w:hAnsi="SimSun"/>
          <w:sz w:val="21"/>
          <w:lang w:eastAsia="zh-CN"/>
        </w:rPr>
        <w:t>WO/GA/43/20</w:t>
      </w:r>
      <w:r w:rsidR="002D34AE">
        <w:rPr>
          <w:rFonts w:ascii="SimSun" w:hAnsi="SimSun" w:hint="eastAsia"/>
          <w:sz w:val="21"/>
          <w:lang w:eastAsia="zh-CN"/>
        </w:rPr>
        <w:t>）</w:t>
      </w:r>
      <w:r w:rsidR="006464D8" w:rsidRPr="0027085E">
        <w:rPr>
          <w:rFonts w:ascii="SimSun" w:hAnsi="SimSun" w:hint="eastAsia"/>
          <w:sz w:val="21"/>
          <w:lang w:eastAsia="zh-CN"/>
        </w:rPr>
        <w:t>执行情况最终报告</w:t>
      </w:r>
      <w:r w:rsidR="00635A45" w:rsidRPr="0027085E">
        <w:rPr>
          <w:rFonts w:ascii="SimSun" w:hAnsi="SimSun" w:hint="eastAsia"/>
          <w:sz w:val="21"/>
          <w:lang w:eastAsia="zh-CN"/>
        </w:rPr>
        <w:t>、</w:t>
      </w:r>
      <w:r w:rsidR="006464D8" w:rsidRPr="0027085E">
        <w:rPr>
          <w:rFonts w:ascii="SimSun" w:hAnsi="SimSun" w:hint="eastAsia"/>
          <w:sz w:val="21"/>
          <w:lang w:eastAsia="zh-CN"/>
        </w:rPr>
        <w:t>WIPO</w:t>
      </w:r>
      <w:r w:rsidR="00BC53F7">
        <w:rPr>
          <w:rFonts w:ascii="SimSun" w:hAnsi="SimSun" w:hint="eastAsia"/>
          <w:sz w:val="21"/>
          <w:lang w:eastAsia="zh-CN"/>
        </w:rPr>
        <w:t>各</w:t>
      </w:r>
      <w:r w:rsidR="006464D8" w:rsidRPr="0027085E">
        <w:rPr>
          <w:rFonts w:ascii="SimSun" w:hAnsi="SimSun" w:hint="eastAsia"/>
          <w:sz w:val="21"/>
          <w:lang w:eastAsia="zh-CN"/>
        </w:rPr>
        <w:t>国</w:t>
      </w:r>
      <w:proofErr w:type="gramStart"/>
      <w:r w:rsidR="006464D8" w:rsidRPr="0027085E">
        <w:rPr>
          <w:rFonts w:ascii="SimSun" w:hAnsi="SimSun" w:hint="eastAsia"/>
          <w:sz w:val="21"/>
          <w:lang w:eastAsia="zh-CN"/>
        </w:rPr>
        <w:t>际注册</w:t>
      </w:r>
      <w:proofErr w:type="gramEnd"/>
      <w:r w:rsidR="00BC53F7">
        <w:rPr>
          <w:rFonts w:ascii="SimSun" w:hAnsi="SimSun" w:hint="eastAsia"/>
          <w:sz w:val="21"/>
          <w:lang w:eastAsia="zh-CN"/>
        </w:rPr>
        <w:t>体系年鉴</w:t>
      </w:r>
      <w:r w:rsidR="00657A61" w:rsidRPr="0027085E">
        <w:rPr>
          <w:rFonts w:ascii="SimSun" w:hAnsi="SimSun" w:hint="eastAsia"/>
          <w:sz w:val="21"/>
          <w:lang w:eastAsia="zh-CN"/>
        </w:rPr>
        <w:t>、内部监督司</w:t>
      </w:r>
      <w:r w:rsidR="002D34AE">
        <w:rPr>
          <w:rFonts w:ascii="SimSun" w:hAnsi="SimSun" w:hint="eastAsia"/>
          <w:sz w:val="21"/>
          <w:lang w:eastAsia="zh-CN"/>
        </w:rPr>
        <w:t>（</w:t>
      </w:r>
      <w:r w:rsidR="00E60344">
        <w:rPr>
          <w:rFonts w:ascii="SimSun" w:hAnsi="SimSun" w:hint="eastAsia"/>
          <w:sz w:val="21"/>
          <w:lang w:eastAsia="zh-CN"/>
        </w:rPr>
        <w:t>监督司</w:t>
      </w:r>
      <w:r w:rsidR="002D34AE">
        <w:rPr>
          <w:rFonts w:ascii="SimSun" w:hAnsi="SimSun" w:hint="eastAsia"/>
          <w:sz w:val="21"/>
          <w:lang w:eastAsia="zh-CN"/>
        </w:rPr>
        <w:t>）</w:t>
      </w:r>
      <w:r w:rsidR="00807C30" w:rsidRPr="0027085E">
        <w:rPr>
          <w:rFonts w:ascii="SimSun" w:hAnsi="SimSun" w:hint="eastAsia"/>
          <w:sz w:val="21"/>
          <w:lang w:eastAsia="zh-CN"/>
        </w:rPr>
        <w:t>编写的</w:t>
      </w:r>
      <w:r w:rsidR="00657A61" w:rsidRPr="0027085E">
        <w:rPr>
          <w:rFonts w:ascii="SimSun" w:hAnsi="SimSun" w:hint="eastAsia"/>
          <w:sz w:val="21"/>
          <w:lang w:eastAsia="zh-CN"/>
        </w:rPr>
        <w:t>PPR</w:t>
      </w:r>
      <w:r w:rsidR="004A609D">
        <w:rPr>
          <w:rFonts w:ascii="SimSun" w:hAnsi="SimSun" w:hint="eastAsia"/>
          <w:sz w:val="21"/>
          <w:lang w:eastAsia="zh-CN"/>
        </w:rPr>
        <w:t>审定</w:t>
      </w:r>
      <w:r w:rsidR="00807C30" w:rsidRPr="0027085E">
        <w:rPr>
          <w:rFonts w:ascii="SimSun" w:hAnsi="SimSun" w:hint="eastAsia"/>
          <w:sz w:val="21"/>
          <w:lang w:eastAsia="zh-CN"/>
        </w:rPr>
        <w:t>文件</w:t>
      </w:r>
      <w:r w:rsidR="004F6024" w:rsidRPr="0027085E">
        <w:rPr>
          <w:rFonts w:ascii="SimSun" w:hAnsi="SimSun" w:hint="eastAsia"/>
          <w:sz w:val="21"/>
          <w:lang w:eastAsia="zh-CN"/>
        </w:rPr>
        <w:t>以及</w:t>
      </w:r>
      <w:r w:rsidR="00B61D39" w:rsidRPr="0027085E">
        <w:rPr>
          <w:rFonts w:ascii="SimSun" w:hAnsi="SimSun" w:hint="eastAsia"/>
          <w:sz w:val="21"/>
          <w:lang w:eastAsia="zh-CN"/>
        </w:rPr>
        <w:t>审查所</w:t>
      </w:r>
      <w:proofErr w:type="gramStart"/>
      <w:r w:rsidR="00B61D39" w:rsidRPr="0027085E">
        <w:rPr>
          <w:rFonts w:ascii="SimSun" w:hAnsi="SimSun" w:hint="eastAsia"/>
          <w:sz w:val="21"/>
          <w:lang w:eastAsia="zh-CN"/>
        </w:rPr>
        <w:t>涉期间</w:t>
      </w:r>
      <w:proofErr w:type="gramEnd"/>
      <w:r w:rsidR="00B61D39" w:rsidRPr="0027085E">
        <w:rPr>
          <w:rFonts w:ascii="SimSun" w:hAnsi="SimSun" w:hint="eastAsia"/>
          <w:sz w:val="21"/>
          <w:lang w:eastAsia="zh-CN"/>
        </w:rPr>
        <w:t>开展的独立评</w:t>
      </w:r>
      <w:r w:rsidR="00BC53F7">
        <w:rPr>
          <w:rFonts w:ascii="SimSun" w:hAnsi="SimSun" w:hint="eastAsia"/>
          <w:sz w:val="21"/>
          <w:lang w:eastAsia="zh-CN"/>
        </w:rPr>
        <w:t>价</w:t>
      </w:r>
      <w:r w:rsidR="004F6024" w:rsidRPr="0027085E">
        <w:rPr>
          <w:rFonts w:ascii="SimSun" w:hAnsi="SimSun" w:hint="eastAsia"/>
          <w:sz w:val="21"/>
          <w:lang w:eastAsia="zh-CN"/>
        </w:rPr>
        <w:t>的相关</w:t>
      </w:r>
      <w:r w:rsidR="00B61D39" w:rsidRPr="0027085E">
        <w:rPr>
          <w:rFonts w:ascii="SimSun" w:hAnsi="SimSun" w:hint="eastAsia"/>
          <w:sz w:val="21"/>
          <w:lang w:eastAsia="zh-CN"/>
        </w:rPr>
        <w:t>文件</w:t>
      </w:r>
      <w:r w:rsidR="004F6024" w:rsidRPr="0027085E">
        <w:rPr>
          <w:rFonts w:ascii="SimSun" w:hAnsi="SimSun" w:hint="eastAsia"/>
          <w:sz w:val="21"/>
          <w:lang w:eastAsia="zh-CN"/>
        </w:rPr>
        <w:t>。</w:t>
      </w:r>
    </w:p>
    <w:p w:rsidR="002D34AE" w:rsidRPr="00E01117" w:rsidRDefault="006C2E1D" w:rsidP="00E01117">
      <w:pPr>
        <w:pStyle w:val="1"/>
        <w:numPr>
          <w:ilvl w:val="0"/>
          <w:numId w:val="7"/>
        </w:numPr>
        <w:spacing w:beforeLines="100" w:afterLines="50" w:after="120" w:line="340" w:lineRule="atLeast"/>
        <w:rPr>
          <w:rFonts w:ascii="SimHei" w:eastAsia="SimHei" w:hAnsi="SimHei"/>
          <w:b w:val="0"/>
          <w:sz w:val="21"/>
          <w:lang w:eastAsia="zh-CN"/>
        </w:rPr>
      </w:pPr>
      <w:bookmarkStart w:id="10" w:name="_Toc457832733"/>
      <w:r w:rsidRPr="00E01117">
        <w:rPr>
          <w:rFonts w:ascii="SimHei" w:eastAsia="SimHei" w:hAnsi="SimHei" w:hint="eastAsia"/>
          <w:b w:val="0"/>
          <w:sz w:val="21"/>
          <w:lang w:eastAsia="zh-CN"/>
        </w:rPr>
        <w:t>《</w:t>
      </w:r>
      <w:r w:rsidR="004F6024" w:rsidRPr="00E01117">
        <w:rPr>
          <w:rFonts w:ascii="SimHei" w:eastAsia="SimHei" w:hAnsi="SimHei" w:hint="eastAsia"/>
          <w:b w:val="0"/>
          <w:sz w:val="21"/>
          <w:lang w:eastAsia="zh-CN"/>
        </w:rPr>
        <w:t>2010-2015年中期战略计划</w:t>
      </w:r>
      <w:r w:rsidRPr="00E01117">
        <w:rPr>
          <w:rFonts w:ascii="SimHei" w:eastAsia="SimHei" w:hAnsi="SimHei" w:hint="eastAsia"/>
          <w:b w:val="0"/>
          <w:sz w:val="21"/>
          <w:lang w:eastAsia="zh-CN"/>
        </w:rPr>
        <w:t>》</w:t>
      </w:r>
      <w:r w:rsidR="004F6024" w:rsidRPr="00E01117">
        <w:rPr>
          <w:rFonts w:ascii="SimHei" w:eastAsia="SimHei" w:hAnsi="SimHei" w:hint="eastAsia"/>
          <w:b w:val="0"/>
          <w:sz w:val="21"/>
          <w:lang w:eastAsia="zh-CN"/>
        </w:rPr>
        <w:t>重点概览</w:t>
      </w:r>
      <w:bookmarkEnd w:id="10"/>
    </w:p>
    <w:p w:rsidR="002D34AE" w:rsidRDefault="00652649" w:rsidP="00E01117">
      <w:pPr>
        <w:pStyle w:val="af4"/>
        <w:numPr>
          <w:ilvl w:val="0"/>
          <w:numId w:val="18"/>
        </w:numPr>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w:t>
      </w:r>
      <w:r w:rsidR="006C2E1D" w:rsidRPr="0027085E">
        <w:rPr>
          <w:rFonts w:ascii="SimSun" w:hAnsi="SimSun" w:hint="eastAsia"/>
          <w:sz w:val="21"/>
          <w:lang w:eastAsia="zh-CN"/>
        </w:rPr>
        <w:t>《</w:t>
      </w:r>
      <w:r w:rsidR="00BC53F7">
        <w:rPr>
          <w:rFonts w:ascii="SimSun" w:hAnsi="SimSun" w:hint="eastAsia"/>
          <w:sz w:val="21"/>
          <w:lang w:eastAsia="zh-CN"/>
        </w:rPr>
        <w:t>经</w:t>
      </w:r>
      <w:r w:rsidRPr="0027085E">
        <w:rPr>
          <w:rFonts w:ascii="SimSun" w:hAnsi="SimSun" w:hint="eastAsia"/>
          <w:sz w:val="21"/>
          <w:lang w:eastAsia="zh-CN"/>
        </w:rPr>
        <w:t>修订的2008/</w:t>
      </w:r>
      <w:r w:rsidRPr="00E01117">
        <w:rPr>
          <w:rFonts w:ascii="SimSun" w:hAnsi="SimSun" w:hint="eastAsia"/>
          <w:sz w:val="21"/>
          <w:szCs w:val="22"/>
          <w:lang w:eastAsia="zh-CN"/>
        </w:rPr>
        <w:t>09</w:t>
      </w:r>
      <w:r w:rsidR="001E04E3" w:rsidRPr="0027085E">
        <w:rPr>
          <w:rFonts w:ascii="SimSun" w:hAnsi="SimSun" w:hint="eastAsia"/>
          <w:sz w:val="21"/>
          <w:lang w:eastAsia="zh-CN"/>
        </w:rPr>
        <w:t>年</w:t>
      </w:r>
      <w:r w:rsidRPr="0027085E">
        <w:rPr>
          <w:rFonts w:ascii="SimSun" w:hAnsi="SimSun" w:hint="eastAsia"/>
          <w:sz w:val="21"/>
          <w:lang w:eastAsia="zh-CN"/>
        </w:rPr>
        <w:t>计划和预算</w:t>
      </w:r>
      <w:r w:rsidR="006C2E1D" w:rsidRPr="0027085E">
        <w:rPr>
          <w:rFonts w:ascii="SimSun" w:hAnsi="SimSun" w:hint="eastAsia"/>
          <w:sz w:val="21"/>
          <w:lang w:eastAsia="zh-CN"/>
        </w:rPr>
        <w:t>》</w:t>
      </w:r>
      <w:r w:rsidRPr="0027085E">
        <w:rPr>
          <w:rFonts w:ascii="SimSun" w:hAnsi="SimSun" w:hint="eastAsia"/>
          <w:sz w:val="21"/>
          <w:lang w:eastAsia="zh-CN"/>
        </w:rPr>
        <w:t>中，</w:t>
      </w:r>
      <w:r w:rsidR="001E04E3" w:rsidRPr="0027085E">
        <w:rPr>
          <w:rFonts w:ascii="SimSun" w:hAnsi="SimSun" w:hint="eastAsia"/>
          <w:sz w:val="21"/>
          <w:lang w:eastAsia="zh-CN"/>
        </w:rPr>
        <w:t>成员国通过了</w:t>
      </w:r>
      <w:r w:rsidR="005A564B" w:rsidRPr="0027085E">
        <w:rPr>
          <w:rFonts w:ascii="SimSun" w:hAnsi="SimSun" w:hint="eastAsia"/>
          <w:sz w:val="21"/>
          <w:lang w:eastAsia="zh-CN"/>
        </w:rPr>
        <w:t>九项</w:t>
      </w:r>
      <w:r w:rsidR="001E04E3" w:rsidRPr="0027085E">
        <w:rPr>
          <w:rFonts w:ascii="SimSun" w:hAnsi="SimSun" w:hint="eastAsia"/>
          <w:sz w:val="21"/>
          <w:lang w:eastAsia="zh-CN"/>
        </w:rPr>
        <w:t>新的WIPO战略目标</w:t>
      </w:r>
      <w:r w:rsidR="005A564B" w:rsidRPr="0027085E">
        <w:rPr>
          <w:rFonts w:ascii="SimSun" w:hAnsi="SimSun" w:hint="eastAsia"/>
          <w:sz w:val="21"/>
          <w:lang w:eastAsia="zh-CN"/>
        </w:rPr>
        <w:t>。这些战略目标为拟定MTSP提供了一个起点，并核准了相关的战略框架。</w:t>
      </w:r>
    </w:p>
    <w:p w:rsidR="002D34AE" w:rsidRDefault="00AD5D68" w:rsidP="00E01117">
      <w:pPr>
        <w:pStyle w:val="af4"/>
        <w:numPr>
          <w:ilvl w:val="0"/>
          <w:numId w:val="18"/>
        </w:numPr>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实际的MTSP是</w:t>
      </w:r>
      <w:r w:rsidR="00F4092C" w:rsidRPr="0027085E">
        <w:rPr>
          <w:rFonts w:ascii="SimSun" w:hAnsi="SimSun"/>
          <w:sz w:val="21"/>
          <w:lang w:eastAsia="zh-CN"/>
        </w:rPr>
        <w:t>随后</w:t>
      </w:r>
      <w:r w:rsidR="00F4092C" w:rsidRPr="00E01117">
        <w:rPr>
          <w:rFonts w:ascii="SimSun" w:hAnsi="SimSun"/>
          <w:sz w:val="21"/>
          <w:szCs w:val="22"/>
          <w:lang w:eastAsia="zh-CN"/>
        </w:rPr>
        <w:t>通过</w:t>
      </w:r>
      <w:r w:rsidR="00F4092C" w:rsidRPr="0027085E">
        <w:rPr>
          <w:rFonts w:ascii="SimSun" w:hAnsi="SimSun"/>
          <w:sz w:val="21"/>
          <w:lang w:eastAsia="zh-CN"/>
        </w:rPr>
        <w:t>秘书处和成员国的密切磋商进程拟定的</w:t>
      </w:r>
      <w:r w:rsidR="00F4092C" w:rsidRPr="0027085E">
        <w:rPr>
          <w:rFonts w:ascii="SimSun" w:hAnsi="SimSun" w:hint="eastAsia"/>
          <w:sz w:val="21"/>
          <w:lang w:eastAsia="zh-CN"/>
        </w:rPr>
        <w:t>。</w:t>
      </w:r>
    </w:p>
    <w:p w:rsidR="002D34AE" w:rsidRDefault="00DA4F19" w:rsidP="00E01117">
      <w:pPr>
        <w:pStyle w:val="af4"/>
        <w:numPr>
          <w:ilvl w:val="0"/>
          <w:numId w:val="18"/>
        </w:numPr>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核准后的</w:t>
      </w:r>
      <w:r w:rsidRPr="0027085E">
        <w:rPr>
          <w:rFonts w:ascii="SimSun" w:hAnsi="SimSun" w:hint="eastAsia"/>
          <w:sz w:val="21"/>
          <w:lang w:eastAsia="zh-CN"/>
        </w:rPr>
        <w:t>MTSP为编写2012/13两年期和2014/15两年期的计划和预算提供了指导，确保了</w:t>
      </w:r>
      <w:r w:rsidR="00C60A4B" w:rsidRPr="0027085E">
        <w:rPr>
          <w:rFonts w:ascii="SimSun" w:hAnsi="SimSun" w:hint="eastAsia"/>
          <w:sz w:val="21"/>
          <w:lang w:eastAsia="zh-CN"/>
        </w:rPr>
        <w:t>其</w:t>
      </w:r>
      <w:r w:rsidR="00E52CB4" w:rsidRPr="0027085E">
        <w:rPr>
          <w:rFonts w:ascii="SimSun" w:hAnsi="SimSun" w:hint="eastAsia"/>
          <w:sz w:val="21"/>
          <w:lang w:eastAsia="zh-CN"/>
        </w:rPr>
        <w:t>全面</w:t>
      </w:r>
      <w:r w:rsidR="00C60A4B" w:rsidRPr="0027085E">
        <w:rPr>
          <w:rFonts w:ascii="SimSun" w:hAnsi="SimSun" w:hint="eastAsia"/>
          <w:sz w:val="21"/>
          <w:lang w:eastAsia="zh-CN"/>
        </w:rPr>
        <w:t>遵循成员国商定的MTSP战略</w:t>
      </w:r>
      <w:r w:rsidR="00E52CB4" w:rsidRPr="0027085E">
        <w:rPr>
          <w:rFonts w:ascii="SimSun" w:hAnsi="SimSun" w:hint="eastAsia"/>
          <w:sz w:val="21"/>
          <w:lang w:eastAsia="zh-CN"/>
        </w:rPr>
        <w:t>方向</w:t>
      </w:r>
      <w:r w:rsidR="00C60A4B" w:rsidRPr="0027085E">
        <w:rPr>
          <w:rFonts w:ascii="SimSun" w:hAnsi="SimSun" w:hint="eastAsia"/>
          <w:sz w:val="21"/>
          <w:lang w:eastAsia="zh-CN"/>
        </w:rPr>
        <w:t>。</w:t>
      </w:r>
      <w:r w:rsidR="00E52CB4" w:rsidRPr="0027085E">
        <w:rPr>
          <w:rFonts w:ascii="SimSun" w:hAnsi="SimSun" w:hint="eastAsia"/>
          <w:sz w:val="21"/>
          <w:lang w:eastAsia="zh-CN"/>
        </w:rPr>
        <w:t>如果</w:t>
      </w:r>
      <w:r w:rsidR="006C2E1D" w:rsidRPr="0027085E">
        <w:rPr>
          <w:rFonts w:ascii="SimSun" w:hAnsi="SimSun" w:hint="eastAsia"/>
          <w:sz w:val="21"/>
          <w:lang w:eastAsia="zh-CN"/>
        </w:rPr>
        <w:t>《</w:t>
      </w:r>
      <w:r w:rsidR="00E52CB4" w:rsidRPr="0027085E">
        <w:rPr>
          <w:rFonts w:ascii="SimSun" w:hAnsi="SimSun" w:hint="eastAsia"/>
          <w:sz w:val="21"/>
          <w:lang w:eastAsia="zh-CN"/>
        </w:rPr>
        <w:t>2010/11年计划和预算</w:t>
      </w:r>
      <w:r w:rsidR="006C2E1D" w:rsidRPr="0027085E">
        <w:rPr>
          <w:rFonts w:ascii="SimSun" w:hAnsi="SimSun" w:hint="eastAsia"/>
          <w:sz w:val="21"/>
          <w:lang w:eastAsia="zh-CN"/>
        </w:rPr>
        <w:t>》</w:t>
      </w:r>
      <w:r w:rsidR="00E52CB4" w:rsidRPr="0027085E">
        <w:rPr>
          <w:rFonts w:ascii="SimSun" w:hAnsi="SimSun" w:hint="eastAsia"/>
          <w:sz w:val="21"/>
          <w:lang w:eastAsia="zh-CN"/>
        </w:rPr>
        <w:t>与MTSP</w:t>
      </w:r>
      <w:r w:rsidR="00D77EFC" w:rsidRPr="0027085E">
        <w:rPr>
          <w:rFonts w:ascii="SimSun" w:hAnsi="SimSun" w:hint="eastAsia"/>
          <w:sz w:val="21"/>
          <w:lang w:eastAsia="zh-CN"/>
        </w:rPr>
        <w:t>的</w:t>
      </w:r>
      <w:r w:rsidR="007A72C1" w:rsidRPr="0027085E">
        <w:rPr>
          <w:rFonts w:ascii="SimSun" w:hAnsi="SimSun" w:hint="eastAsia"/>
          <w:sz w:val="21"/>
          <w:lang w:eastAsia="zh-CN"/>
        </w:rPr>
        <w:t>起草进程出现重叠，</w:t>
      </w:r>
      <w:r w:rsidR="00D77EFC" w:rsidRPr="0027085E">
        <w:rPr>
          <w:rFonts w:ascii="SimSun" w:hAnsi="SimSun" w:hint="eastAsia"/>
          <w:sz w:val="21"/>
          <w:lang w:eastAsia="zh-CN"/>
        </w:rPr>
        <w:t>则</w:t>
      </w:r>
      <w:r w:rsidR="007A72C1" w:rsidRPr="0027085E">
        <w:rPr>
          <w:rFonts w:ascii="SimSun" w:hAnsi="SimSun" w:hint="eastAsia"/>
          <w:sz w:val="21"/>
          <w:lang w:eastAsia="zh-CN"/>
        </w:rPr>
        <w:t>意味着其不能充分反映MTSP的具体结构。</w:t>
      </w:r>
    </w:p>
    <w:p w:rsidR="00532454" w:rsidRPr="0027085E" w:rsidRDefault="00532454" w:rsidP="002F7882">
      <w:pPr>
        <w:jc w:val="left"/>
        <w:rPr>
          <w:rFonts w:ascii="SimSun" w:hAnsi="SimSun"/>
          <w:bCs/>
          <w:caps/>
          <w:kern w:val="32"/>
          <w:sz w:val="21"/>
          <w:szCs w:val="32"/>
          <w:lang w:eastAsia="zh-CN"/>
        </w:rPr>
      </w:pPr>
      <w:r w:rsidRPr="0027085E">
        <w:rPr>
          <w:rFonts w:ascii="SimSun" w:hAnsi="SimSun"/>
          <w:sz w:val="21"/>
          <w:lang w:eastAsia="zh-CN"/>
        </w:rPr>
        <w:br w:type="page"/>
      </w:r>
    </w:p>
    <w:p w:rsidR="00563ECB" w:rsidRPr="00E01117" w:rsidRDefault="00FA05CF" w:rsidP="00E01117">
      <w:pPr>
        <w:pStyle w:val="1"/>
        <w:numPr>
          <w:ilvl w:val="0"/>
          <w:numId w:val="7"/>
        </w:numPr>
        <w:spacing w:beforeLines="100" w:afterLines="50" w:after="120" w:line="340" w:lineRule="atLeast"/>
        <w:rPr>
          <w:rFonts w:ascii="SimHei" w:eastAsia="SimHei" w:hAnsi="SimHei"/>
          <w:b w:val="0"/>
          <w:sz w:val="21"/>
          <w:lang w:eastAsia="zh-CN"/>
        </w:rPr>
      </w:pPr>
      <w:bookmarkStart w:id="11" w:name="_Toc457832734"/>
      <w:proofErr w:type="gramStart"/>
      <w:r w:rsidRPr="00E01117">
        <w:rPr>
          <w:rFonts w:ascii="SimHei" w:eastAsia="SimHei" w:hAnsi="SimHei"/>
          <w:b w:val="0"/>
          <w:sz w:val="21"/>
          <w:lang w:eastAsia="zh-CN"/>
        </w:rPr>
        <w:lastRenderedPageBreak/>
        <w:t>按战略</w:t>
      </w:r>
      <w:proofErr w:type="gramEnd"/>
      <w:r w:rsidRPr="00E01117">
        <w:rPr>
          <w:rFonts w:ascii="SimHei" w:eastAsia="SimHei" w:hAnsi="SimHei"/>
          <w:b w:val="0"/>
          <w:sz w:val="21"/>
          <w:lang w:eastAsia="zh-CN"/>
        </w:rPr>
        <w:t>目标开列的</w:t>
      </w:r>
      <w:r w:rsidRPr="00E01117">
        <w:rPr>
          <w:rFonts w:ascii="SimHei" w:eastAsia="SimHei" w:hAnsi="SimHei" w:hint="eastAsia"/>
          <w:b w:val="0"/>
          <w:sz w:val="21"/>
          <w:lang w:eastAsia="zh-CN"/>
        </w:rPr>
        <w:t>WIPO</w:t>
      </w:r>
      <w:r w:rsidR="004955E1" w:rsidRPr="00E01117">
        <w:rPr>
          <w:rFonts w:ascii="SimHei" w:eastAsia="SimHei" w:hAnsi="SimHei" w:hint="eastAsia"/>
          <w:b w:val="0"/>
          <w:sz w:val="21"/>
          <w:lang w:eastAsia="zh-CN"/>
        </w:rPr>
        <w:t>取得的成就</w:t>
      </w:r>
      <w:bookmarkEnd w:id="11"/>
    </w:p>
    <w:p w:rsidR="002D34AE" w:rsidRPr="004A609D" w:rsidRDefault="004955E1" w:rsidP="004A609D">
      <w:pPr>
        <w:pStyle w:val="2"/>
        <w:tabs>
          <w:tab w:val="clear" w:pos="270"/>
          <w:tab w:val="left" w:pos="720"/>
        </w:tabs>
        <w:spacing w:beforeLines="100" w:afterLines="50" w:after="120" w:line="340" w:lineRule="atLeast"/>
        <w:ind w:left="91"/>
        <w:rPr>
          <w:rFonts w:ascii="SimHei" w:eastAsia="SimHei" w:hAnsi="SimHei"/>
          <w:b w:val="0"/>
          <w:sz w:val="21"/>
        </w:rPr>
      </w:pPr>
      <w:bookmarkStart w:id="12" w:name="_Toc457832735"/>
      <w:r w:rsidRPr="004A609D">
        <w:rPr>
          <w:rFonts w:ascii="SimHei" w:eastAsia="SimHei" w:hAnsi="SimHei"/>
          <w:b w:val="0"/>
          <w:sz w:val="21"/>
        </w:rPr>
        <w:t>实质性目标</w:t>
      </w:r>
      <w:bookmarkEnd w:id="12"/>
    </w:p>
    <w:p w:rsidR="002D34AE" w:rsidRPr="004A609D" w:rsidRDefault="004955E1" w:rsidP="004A609D">
      <w:pPr>
        <w:pStyle w:val="3"/>
        <w:spacing w:beforeLines="100" w:afterLines="100" w:after="240" w:line="340" w:lineRule="atLeast"/>
        <w:ind w:left="2342" w:hanging="2342"/>
        <w:jc w:val="left"/>
        <w:rPr>
          <w:rFonts w:ascii="KaiTi" w:eastAsia="KaiTi" w:hAnsi="KaiTi"/>
          <w:i w:val="0"/>
          <w:lang w:eastAsia="zh-CN"/>
        </w:rPr>
      </w:pPr>
      <w:bookmarkStart w:id="13" w:name="_Toc452720271"/>
      <w:bookmarkStart w:id="14" w:name="_Toc457832736"/>
      <w:r w:rsidRPr="004A609D">
        <w:rPr>
          <w:rFonts w:ascii="KaiTi" w:eastAsia="KaiTi" w:hAnsi="KaiTi" w:hint="eastAsia"/>
          <w:i w:val="0"/>
          <w:lang w:eastAsia="zh-CN"/>
        </w:rPr>
        <w:t>战略</w:t>
      </w:r>
      <w:r w:rsidRPr="004A609D">
        <w:rPr>
          <w:rFonts w:ascii="KaiTi" w:eastAsia="KaiTi" w:hAnsi="KaiTi"/>
          <w:i w:val="0"/>
          <w:lang w:eastAsia="zh-CN"/>
        </w:rPr>
        <w:t>目标</w:t>
      </w:r>
      <w:proofErr w:type="gramStart"/>
      <w:r w:rsidRPr="004A609D">
        <w:rPr>
          <w:rFonts w:ascii="KaiTi" w:eastAsia="KaiTi" w:hAnsi="KaiTi"/>
          <w:i w:val="0"/>
          <w:lang w:eastAsia="zh-CN"/>
        </w:rPr>
        <w:t>一</w:t>
      </w:r>
      <w:proofErr w:type="gramEnd"/>
      <w:r w:rsidRPr="004A609D">
        <w:rPr>
          <w:rFonts w:ascii="KaiTi" w:eastAsia="KaiTi" w:hAnsi="KaiTi" w:hint="eastAsia"/>
          <w:i w:val="0"/>
          <w:lang w:eastAsia="zh-CN"/>
        </w:rPr>
        <w:t>：</w:t>
      </w:r>
      <w:bookmarkEnd w:id="13"/>
      <w:r w:rsidR="00B81876" w:rsidRPr="004A609D">
        <w:rPr>
          <w:rFonts w:ascii="KaiTi" w:eastAsia="KaiTi" w:hAnsi="KaiTi"/>
          <w:i w:val="0"/>
          <w:lang w:eastAsia="zh-CN"/>
        </w:rPr>
        <w:t>以兼顾各方利益的方式发展国际知识产权规范性框架</w:t>
      </w:r>
      <w:bookmarkEnd w:id="14"/>
    </w:p>
    <w:p w:rsidR="002D34AE" w:rsidRPr="001A5B0B" w:rsidRDefault="00B81876"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b/>
          <w:i w:val="0"/>
          <w:sz w:val="21"/>
          <w:lang w:eastAsia="zh-CN"/>
        </w:rPr>
        <w:t>战略成果</w:t>
      </w:r>
      <w:r w:rsidRPr="001A5B0B">
        <w:rPr>
          <w:rFonts w:ascii="KaiTi" w:eastAsia="KaiTi" w:hAnsi="KaiTi" w:hint="eastAsia"/>
          <w:b/>
          <w:i w:val="0"/>
          <w:sz w:val="21"/>
          <w:lang w:eastAsia="zh-CN"/>
        </w:rPr>
        <w:t>：</w:t>
      </w:r>
      <w:r w:rsidR="0075601E" w:rsidRPr="001A5B0B">
        <w:rPr>
          <w:rFonts w:ascii="KaiTi" w:eastAsia="KaiTi" w:hAnsi="KaiTi" w:hint="eastAsia"/>
          <w:b/>
          <w:i w:val="0"/>
          <w:sz w:val="21"/>
          <w:lang w:eastAsia="zh-CN"/>
        </w:rPr>
        <w:t>成员国全面参与，为调整现有国际知识产权框架，就共同关心的领域中应采取哪些立法和实际的措施达成一致意见</w:t>
      </w:r>
    </w:p>
    <w:p w:rsidR="002D34AE" w:rsidRDefault="00625D14"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2010-2015年期间，在</w:t>
      </w:r>
      <w:r w:rsidR="009E6528" w:rsidRPr="0027085E">
        <w:rPr>
          <w:rFonts w:ascii="SimSun" w:hAnsi="SimSun" w:hint="eastAsia"/>
          <w:sz w:val="21"/>
          <w:lang w:eastAsia="zh-CN"/>
        </w:rPr>
        <w:t>以兼顾各方利益的方式发展国际知识产权规范性框架方面，尽管在不同的</w:t>
      </w:r>
      <w:r w:rsidR="00BB0ED0" w:rsidRPr="0027085E">
        <w:rPr>
          <w:rFonts w:ascii="SimSun" w:hAnsi="SimSun" w:hint="eastAsia"/>
          <w:sz w:val="21"/>
          <w:lang w:eastAsia="zh-CN"/>
        </w:rPr>
        <w:t>重要</w:t>
      </w:r>
      <w:r w:rsidR="009E6528" w:rsidRPr="0027085E">
        <w:rPr>
          <w:rFonts w:ascii="SimSun" w:hAnsi="SimSun" w:hint="eastAsia"/>
          <w:sz w:val="21"/>
          <w:lang w:eastAsia="zh-CN"/>
        </w:rPr>
        <w:t>规范性</w:t>
      </w:r>
      <w:r w:rsidR="00BB0ED0" w:rsidRPr="0027085E">
        <w:rPr>
          <w:rFonts w:ascii="SimSun" w:hAnsi="SimSun" w:hint="eastAsia"/>
          <w:sz w:val="21"/>
          <w:lang w:eastAsia="zh-CN"/>
        </w:rPr>
        <w:t>领域发生了一些变化，但</w:t>
      </w:r>
      <w:r w:rsidR="009E6528" w:rsidRPr="0027085E">
        <w:rPr>
          <w:rFonts w:ascii="SimSun" w:hAnsi="SimSun" w:hint="eastAsia"/>
          <w:sz w:val="21"/>
          <w:lang w:eastAsia="zh-CN"/>
        </w:rPr>
        <w:t>WIPO成员国</w:t>
      </w:r>
      <w:r w:rsidR="00BB0ED0" w:rsidRPr="0027085E">
        <w:rPr>
          <w:rFonts w:ascii="SimSun" w:hAnsi="SimSun" w:hint="eastAsia"/>
          <w:sz w:val="21"/>
          <w:lang w:eastAsia="zh-CN"/>
        </w:rPr>
        <w:t>依然</w:t>
      </w:r>
      <w:r w:rsidR="009E6528" w:rsidRPr="0027085E">
        <w:rPr>
          <w:rFonts w:ascii="SimSun" w:hAnsi="SimSun"/>
          <w:sz w:val="21"/>
          <w:lang w:eastAsia="zh-CN"/>
        </w:rPr>
        <w:t>取得</w:t>
      </w:r>
      <w:r w:rsidR="00BB0ED0" w:rsidRPr="0027085E">
        <w:rPr>
          <w:rFonts w:ascii="SimSun" w:hAnsi="SimSun"/>
          <w:sz w:val="21"/>
          <w:lang w:eastAsia="zh-CN"/>
        </w:rPr>
        <w:t>了</w:t>
      </w:r>
      <w:r w:rsidR="009E6528" w:rsidRPr="0027085E">
        <w:rPr>
          <w:rFonts w:ascii="SimSun" w:hAnsi="SimSun"/>
          <w:sz w:val="21"/>
          <w:lang w:eastAsia="zh-CN"/>
        </w:rPr>
        <w:t>重大进展</w:t>
      </w:r>
      <w:r w:rsidR="009E6528" w:rsidRPr="0027085E">
        <w:rPr>
          <w:rFonts w:ascii="SimSun" w:hAnsi="SimSun" w:hint="eastAsia"/>
          <w:sz w:val="21"/>
          <w:lang w:eastAsia="zh-CN"/>
        </w:rPr>
        <w:t>。</w:t>
      </w:r>
      <w:r w:rsidR="001F13EE" w:rsidRPr="0027085E">
        <w:rPr>
          <w:rFonts w:ascii="SimSun" w:hAnsi="SimSun" w:hint="eastAsia"/>
          <w:sz w:val="21"/>
          <w:lang w:eastAsia="zh-CN"/>
        </w:rPr>
        <w:t>随着</w:t>
      </w:r>
      <w:r w:rsidR="00336850" w:rsidRPr="0027085E">
        <w:rPr>
          <w:rFonts w:ascii="SimSun" w:hAnsi="SimSun" w:hint="eastAsia"/>
          <w:sz w:val="21"/>
          <w:lang w:eastAsia="zh-CN"/>
        </w:rPr>
        <w:t>《视听表演北京条约》</w:t>
      </w:r>
      <w:r w:rsidR="002D34AE">
        <w:rPr>
          <w:rFonts w:ascii="SimSun" w:hAnsi="SimSun" w:hint="eastAsia"/>
          <w:sz w:val="21"/>
          <w:lang w:eastAsia="zh-CN"/>
        </w:rPr>
        <w:t>（</w:t>
      </w:r>
      <w:r w:rsidR="00336850" w:rsidRPr="0027085E">
        <w:rPr>
          <w:rFonts w:ascii="SimSun" w:hAnsi="SimSun" w:hint="eastAsia"/>
          <w:sz w:val="21"/>
          <w:lang w:eastAsia="zh-CN"/>
        </w:rPr>
        <w:t>《北京条约》</w:t>
      </w:r>
      <w:r w:rsidR="002D34AE">
        <w:rPr>
          <w:rFonts w:ascii="SimSun" w:hAnsi="SimSun" w:hint="eastAsia"/>
          <w:sz w:val="21"/>
          <w:lang w:eastAsia="zh-CN"/>
        </w:rPr>
        <w:t>）</w:t>
      </w:r>
      <w:r w:rsidR="00336850" w:rsidRPr="0027085E">
        <w:rPr>
          <w:rFonts w:ascii="SimSun" w:hAnsi="SimSun" w:hint="eastAsia"/>
          <w:sz w:val="21"/>
          <w:lang w:eastAsia="zh-CN"/>
        </w:rPr>
        <w:t>、</w:t>
      </w:r>
      <w:r w:rsidR="00964B31" w:rsidRPr="0027085E">
        <w:rPr>
          <w:rFonts w:ascii="SimSun" w:hAnsi="SimSun" w:hint="eastAsia"/>
          <w:sz w:val="21"/>
          <w:lang w:eastAsia="zh-CN"/>
        </w:rPr>
        <w:t>《关于为盲人、视力障碍者或其他印刷品阅读障碍者获得已出版作品提供便利的马拉喀什条约》</w:t>
      </w:r>
      <w:r w:rsidR="002D34AE">
        <w:rPr>
          <w:rFonts w:ascii="SimSun" w:hAnsi="SimSun" w:hint="eastAsia"/>
          <w:sz w:val="21"/>
          <w:lang w:eastAsia="zh-CN"/>
        </w:rPr>
        <w:t>（</w:t>
      </w:r>
      <w:r w:rsidR="00964B31" w:rsidRPr="0027085E">
        <w:rPr>
          <w:rFonts w:ascii="SimSun" w:hAnsi="SimSun" w:hint="eastAsia"/>
          <w:sz w:val="21"/>
          <w:lang w:eastAsia="zh-CN"/>
        </w:rPr>
        <w:t>《马拉喀什</w:t>
      </w:r>
      <w:r w:rsidR="001A5B0B">
        <w:rPr>
          <w:rFonts w:ascii="SimSun" w:hAnsi="SimSun" w:hint="eastAsia"/>
          <w:sz w:val="21"/>
          <w:lang w:eastAsia="zh-CN"/>
        </w:rPr>
        <w:t>视障者</w:t>
      </w:r>
      <w:r w:rsidR="00964B31" w:rsidRPr="0027085E">
        <w:rPr>
          <w:rFonts w:ascii="SimSun" w:hAnsi="SimSun" w:hint="eastAsia"/>
          <w:sz w:val="21"/>
          <w:lang w:eastAsia="zh-CN"/>
        </w:rPr>
        <w:t>条约》</w:t>
      </w:r>
      <w:r w:rsidR="002D34AE">
        <w:rPr>
          <w:rFonts w:ascii="SimSun" w:hAnsi="SimSun" w:hint="eastAsia"/>
          <w:sz w:val="21"/>
          <w:lang w:eastAsia="zh-CN"/>
        </w:rPr>
        <w:t>）</w:t>
      </w:r>
      <w:r w:rsidR="00964B31" w:rsidRPr="0027085E">
        <w:rPr>
          <w:rFonts w:ascii="SimSun" w:hAnsi="SimSun" w:hint="eastAsia"/>
          <w:sz w:val="21"/>
          <w:lang w:eastAsia="zh-CN"/>
        </w:rPr>
        <w:t>和</w:t>
      </w:r>
      <w:r w:rsidR="00B42B87" w:rsidRPr="0027085E">
        <w:rPr>
          <w:rFonts w:ascii="SimSun" w:hAnsi="SimSun" w:hint="eastAsia"/>
          <w:sz w:val="21"/>
          <w:lang w:eastAsia="zh-CN"/>
        </w:rPr>
        <w:t>《原产地名称和地理标志里斯本协定日内瓦文本》</w:t>
      </w:r>
      <w:r w:rsidR="001F13EE" w:rsidRPr="0027085E">
        <w:rPr>
          <w:rFonts w:ascii="SimSun" w:hAnsi="SimSun" w:hint="eastAsia"/>
          <w:sz w:val="21"/>
          <w:lang w:eastAsia="zh-CN"/>
        </w:rPr>
        <w:t>在2012年</w:t>
      </w:r>
      <w:r w:rsidR="008A27BE" w:rsidRPr="0027085E">
        <w:rPr>
          <w:rFonts w:ascii="SimSun" w:hAnsi="SimSun" w:hint="eastAsia"/>
          <w:sz w:val="21"/>
          <w:lang w:eastAsia="zh-CN"/>
        </w:rPr>
        <w:t>、2013年和2015年陆续通过，WIPO</w:t>
      </w:r>
      <w:r w:rsidR="00B42B87" w:rsidRPr="0027085E">
        <w:rPr>
          <w:rFonts w:ascii="SimSun" w:hAnsi="SimSun" w:hint="eastAsia"/>
          <w:sz w:val="21"/>
          <w:lang w:eastAsia="zh-CN"/>
        </w:rPr>
        <w:t>成功</w:t>
      </w:r>
      <w:r w:rsidR="008A27BE" w:rsidRPr="0027085E">
        <w:rPr>
          <w:rFonts w:ascii="SimSun" w:hAnsi="SimSun" w:hint="eastAsia"/>
          <w:sz w:val="21"/>
          <w:lang w:eastAsia="zh-CN"/>
        </w:rPr>
        <w:t>地通过了两项</w:t>
      </w:r>
      <w:r w:rsidR="00336850" w:rsidRPr="0027085E">
        <w:rPr>
          <w:rFonts w:ascii="SimSun" w:hAnsi="SimSun" w:hint="eastAsia"/>
          <w:sz w:val="21"/>
          <w:lang w:eastAsia="zh-CN"/>
        </w:rPr>
        <w:t>新的</w:t>
      </w:r>
      <w:r w:rsidR="008A27BE" w:rsidRPr="0027085E">
        <w:rPr>
          <w:rFonts w:ascii="SimSun" w:hAnsi="SimSun" w:hint="eastAsia"/>
          <w:sz w:val="21"/>
          <w:lang w:eastAsia="zh-CN"/>
        </w:rPr>
        <w:t>国际知识产权</w:t>
      </w:r>
      <w:r w:rsidR="00336850" w:rsidRPr="0027085E">
        <w:rPr>
          <w:rFonts w:ascii="SimSun" w:hAnsi="SimSun" w:hint="eastAsia"/>
          <w:sz w:val="21"/>
          <w:lang w:eastAsia="zh-CN"/>
        </w:rPr>
        <w:t>法</w:t>
      </w:r>
      <w:r w:rsidR="00AD7C23" w:rsidRPr="0027085E">
        <w:rPr>
          <w:rFonts w:ascii="SimSun" w:hAnsi="SimSun" w:hint="eastAsia"/>
          <w:sz w:val="21"/>
          <w:lang w:eastAsia="zh-CN"/>
        </w:rPr>
        <w:t>协定</w:t>
      </w:r>
      <w:r w:rsidR="00336850" w:rsidRPr="0027085E">
        <w:rPr>
          <w:rFonts w:ascii="SimSun" w:hAnsi="SimSun" w:hint="eastAsia"/>
          <w:sz w:val="21"/>
          <w:lang w:eastAsia="zh-CN"/>
        </w:rPr>
        <w:t>，修订了一项国际知识产权</w:t>
      </w:r>
      <w:r w:rsidR="00AD7C23" w:rsidRPr="0027085E">
        <w:rPr>
          <w:rFonts w:ascii="SimSun" w:hAnsi="SimSun" w:hint="eastAsia"/>
          <w:sz w:val="21"/>
          <w:lang w:eastAsia="zh-CN"/>
        </w:rPr>
        <w:t>法</w:t>
      </w:r>
      <w:r w:rsidR="00336850" w:rsidRPr="0027085E">
        <w:rPr>
          <w:rFonts w:ascii="SimSun" w:hAnsi="SimSun" w:hint="eastAsia"/>
          <w:sz w:val="21"/>
          <w:lang w:eastAsia="zh-CN"/>
        </w:rPr>
        <w:t>协定。</w:t>
      </w:r>
      <w:r w:rsidR="00B42B87" w:rsidRPr="0027085E">
        <w:rPr>
          <w:rFonts w:ascii="SimSun" w:hAnsi="SimSun" w:hint="eastAsia"/>
          <w:sz w:val="21"/>
          <w:lang w:eastAsia="zh-CN"/>
        </w:rPr>
        <w:t>此外，</w:t>
      </w:r>
      <w:r w:rsidR="00AD7C23" w:rsidRPr="0027085E">
        <w:rPr>
          <w:rFonts w:ascii="SimSun" w:hAnsi="SimSun" w:hint="eastAsia"/>
          <w:sz w:val="21"/>
          <w:lang w:eastAsia="zh-CN"/>
        </w:rPr>
        <w:t>本</w:t>
      </w:r>
      <w:r w:rsidR="00B42B87" w:rsidRPr="0027085E">
        <w:rPr>
          <w:rFonts w:ascii="SimSun" w:hAnsi="SimSun" w:hint="eastAsia"/>
          <w:sz w:val="21"/>
          <w:lang w:eastAsia="zh-CN"/>
        </w:rPr>
        <w:t>组织帮助推动</w:t>
      </w:r>
      <w:r w:rsidR="00AD7C23" w:rsidRPr="0027085E">
        <w:rPr>
          <w:rFonts w:ascii="SimSun" w:hAnsi="SimSun" w:hint="eastAsia"/>
          <w:sz w:val="21"/>
          <w:lang w:eastAsia="zh-CN"/>
        </w:rPr>
        <w:t>了关于</w:t>
      </w:r>
      <w:r w:rsidR="00B42B87" w:rsidRPr="0027085E">
        <w:rPr>
          <w:rFonts w:ascii="SimSun" w:hAnsi="SimSun" w:hint="eastAsia"/>
          <w:sz w:val="21"/>
          <w:lang w:eastAsia="zh-CN"/>
        </w:rPr>
        <w:t>其他三个</w:t>
      </w:r>
      <w:r w:rsidR="00584EFB" w:rsidRPr="0027085E">
        <w:rPr>
          <w:rFonts w:ascii="SimSun" w:hAnsi="SimSun" w:hint="eastAsia"/>
          <w:sz w:val="21"/>
          <w:lang w:eastAsia="zh-CN"/>
        </w:rPr>
        <w:t>主要知识产权</w:t>
      </w:r>
      <w:r w:rsidR="00B42B87" w:rsidRPr="0027085E">
        <w:rPr>
          <w:rFonts w:ascii="SimSun" w:hAnsi="SimSun" w:hint="eastAsia"/>
          <w:sz w:val="21"/>
          <w:lang w:eastAsia="zh-CN"/>
        </w:rPr>
        <w:t>议题的多边讨论：</w:t>
      </w:r>
      <w:r w:rsidR="00534656" w:rsidRPr="0027085E">
        <w:rPr>
          <w:rFonts w:ascii="SimSun" w:hAnsi="SimSun" w:hint="eastAsia"/>
          <w:sz w:val="21"/>
          <w:lang w:eastAsia="zh-CN"/>
        </w:rPr>
        <w:t>(</w:t>
      </w:r>
      <w:r w:rsidR="00A6337D" w:rsidRPr="0027085E">
        <w:rPr>
          <w:rFonts w:ascii="SimSun" w:hAnsi="SimSun" w:hint="eastAsia"/>
          <w:sz w:val="21"/>
          <w:lang w:eastAsia="zh-CN"/>
        </w:rPr>
        <w:t>i</w:t>
      </w:r>
      <w:r w:rsidR="00534656" w:rsidRPr="0027085E">
        <w:rPr>
          <w:rFonts w:ascii="SimSun" w:hAnsi="SimSun" w:hint="eastAsia"/>
          <w:sz w:val="21"/>
          <w:lang w:eastAsia="zh-CN"/>
        </w:rPr>
        <w:t>)</w:t>
      </w:r>
      <w:r w:rsidR="0084014D" w:rsidRPr="0027085E">
        <w:rPr>
          <w:rFonts w:ascii="SimSun" w:hAnsi="SimSun" w:hint="eastAsia"/>
          <w:sz w:val="21"/>
          <w:lang w:eastAsia="zh-CN"/>
        </w:rPr>
        <w:t>保护广播组织，</w:t>
      </w:r>
      <w:r w:rsidR="00584EFB" w:rsidRPr="0027085E">
        <w:rPr>
          <w:rFonts w:ascii="SimSun" w:hAnsi="SimSun" w:hint="eastAsia"/>
          <w:sz w:val="21"/>
          <w:lang w:eastAsia="zh-CN"/>
        </w:rPr>
        <w:t>以适应互联网和其他新技术的兴起带来的新的和紧急的挑战</w:t>
      </w:r>
      <w:r w:rsidR="0084014D" w:rsidRPr="0027085E">
        <w:rPr>
          <w:rFonts w:ascii="SimSun" w:hAnsi="SimSun" w:hint="eastAsia"/>
          <w:sz w:val="21"/>
          <w:lang w:eastAsia="zh-CN"/>
        </w:rPr>
        <w:t>；</w:t>
      </w:r>
      <w:r w:rsidR="00534656" w:rsidRPr="0027085E">
        <w:rPr>
          <w:rFonts w:ascii="SimSun" w:hAnsi="SimSun" w:hint="eastAsia"/>
          <w:sz w:val="21"/>
          <w:lang w:eastAsia="zh-CN"/>
        </w:rPr>
        <w:t>(</w:t>
      </w:r>
      <w:r w:rsidR="004420D7" w:rsidRPr="0027085E">
        <w:rPr>
          <w:rFonts w:ascii="SimSun" w:hAnsi="SimSun" w:hint="eastAsia"/>
          <w:sz w:val="21"/>
          <w:lang w:eastAsia="zh-CN"/>
        </w:rPr>
        <w:t>ii</w:t>
      </w:r>
      <w:r w:rsidR="00534656" w:rsidRPr="0027085E">
        <w:rPr>
          <w:rFonts w:ascii="SimSun" w:hAnsi="SimSun" w:hint="eastAsia"/>
          <w:sz w:val="21"/>
          <w:lang w:eastAsia="zh-CN"/>
        </w:rPr>
        <w:t>)</w:t>
      </w:r>
      <w:r w:rsidR="0084014D" w:rsidRPr="0027085E">
        <w:rPr>
          <w:rFonts w:ascii="SimSun" w:hAnsi="SimSun" w:hint="eastAsia"/>
          <w:sz w:val="21"/>
          <w:lang w:eastAsia="zh-CN"/>
        </w:rPr>
        <w:t>简化</w:t>
      </w:r>
      <w:r w:rsidR="00B17ED6" w:rsidRPr="0027085E">
        <w:rPr>
          <w:rFonts w:ascii="SimSun" w:hAnsi="SimSun" w:hint="eastAsia"/>
          <w:sz w:val="21"/>
          <w:lang w:eastAsia="zh-CN"/>
        </w:rPr>
        <w:t>用于</w:t>
      </w:r>
      <w:r w:rsidR="0084014D" w:rsidRPr="0027085E">
        <w:rPr>
          <w:rFonts w:ascii="SimSun" w:hAnsi="SimSun" w:hint="eastAsia"/>
          <w:sz w:val="21"/>
          <w:lang w:eastAsia="zh-CN"/>
        </w:rPr>
        <w:t>获得</w:t>
      </w:r>
      <w:r w:rsidR="00B42B87" w:rsidRPr="0027085E">
        <w:rPr>
          <w:rFonts w:ascii="SimSun" w:hAnsi="SimSun" w:hint="eastAsia"/>
          <w:sz w:val="21"/>
          <w:lang w:eastAsia="zh-CN"/>
        </w:rPr>
        <w:t>工业品外观设计保护的</w:t>
      </w:r>
      <w:r w:rsidR="00B17ED6" w:rsidRPr="0027085E">
        <w:rPr>
          <w:rFonts w:ascii="SimSun" w:hAnsi="SimSun" w:hint="eastAsia"/>
          <w:sz w:val="21"/>
          <w:lang w:eastAsia="zh-CN"/>
        </w:rPr>
        <w:t>国际手续</w:t>
      </w:r>
      <w:r w:rsidR="007821F7" w:rsidRPr="0027085E">
        <w:rPr>
          <w:rFonts w:ascii="SimSun" w:hAnsi="SimSun" w:hint="eastAsia"/>
          <w:sz w:val="21"/>
          <w:lang w:eastAsia="zh-CN"/>
        </w:rPr>
        <w:t>；</w:t>
      </w:r>
      <w:r w:rsidR="00534656" w:rsidRPr="0027085E">
        <w:rPr>
          <w:rFonts w:ascii="SimSun" w:hAnsi="SimSun" w:hint="eastAsia"/>
          <w:sz w:val="21"/>
          <w:lang w:eastAsia="zh-CN"/>
        </w:rPr>
        <w:t>(</w:t>
      </w:r>
      <w:r w:rsidR="004420D7" w:rsidRPr="0027085E">
        <w:rPr>
          <w:rFonts w:ascii="SimSun" w:hAnsi="SimSun" w:hint="eastAsia"/>
          <w:sz w:val="21"/>
          <w:lang w:eastAsia="zh-CN"/>
        </w:rPr>
        <w:t>iii</w:t>
      </w:r>
      <w:r w:rsidR="00534656" w:rsidRPr="0027085E">
        <w:rPr>
          <w:rFonts w:ascii="SimSun" w:hAnsi="SimSun" w:hint="eastAsia"/>
          <w:sz w:val="21"/>
          <w:lang w:eastAsia="zh-CN"/>
        </w:rPr>
        <w:t>)</w:t>
      </w:r>
      <w:r w:rsidR="00B17ED6" w:rsidRPr="0027085E">
        <w:rPr>
          <w:rFonts w:ascii="SimSun" w:hAnsi="SimSun" w:hint="eastAsia"/>
          <w:sz w:val="21"/>
          <w:lang w:eastAsia="zh-CN"/>
        </w:rPr>
        <w:t>保护</w:t>
      </w:r>
      <w:r w:rsidR="00B42B87" w:rsidRPr="0027085E">
        <w:rPr>
          <w:rFonts w:ascii="SimSun" w:hAnsi="SimSun" w:hint="eastAsia"/>
          <w:sz w:val="21"/>
          <w:lang w:eastAsia="zh-CN"/>
        </w:rPr>
        <w:t>传统文化表现形式和传统知识</w:t>
      </w:r>
      <w:r w:rsidR="0017021B" w:rsidRPr="0027085E">
        <w:rPr>
          <w:rFonts w:ascii="SimSun" w:hAnsi="SimSun" w:hint="eastAsia"/>
          <w:sz w:val="21"/>
          <w:lang w:eastAsia="zh-CN"/>
        </w:rPr>
        <w:t>，并</w:t>
      </w:r>
      <w:r w:rsidR="00B42B87" w:rsidRPr="0027085E">
        <w:rPr>
          <w:rFonts w:ascii="SimSun" w:hAnsi="SimSun" w:hint="eastAsia"/>
          <w:sz w:val="21"/>
          <w:lang w:eastAsia="zh-CN"/>
        </w:rPr>
        <w:t>处理知识产权与遗传资源之间的</w:t>
      </w:r>
      <w:r w:rsidR="003E4374">
        <w:rPr>
          <w:rFonts w:ascii="SimSun" w:hAnsi="SimSun" w:hint="eastAsia"/>
          <w:sz w:val="21"/>
          <w:lang w:eastAsia="zh-CN"/>
        </w:rPr>
        <w:t>关系</w:t>
      </w:r>
      <w:r w:rsidR="00B42B87" w:rsidRPr="0027085E">
        <w:rPr>
          <w:rFonts w:ascii="SimSun" w:hAnsi="SimSun" w:hint="eastAsia"/>
          <w:sz w:val="21"/>
          <w:lang w:eastAsia="zh-CN"/>
        </w:rPr>
        <w:t>。</w:t>
      </w:r>
      <w:r w:rsidR="00CD5EF9" w:rsidRPr="0027085E">
        <w:rPr>
          <w:rFonts w:ascii="SimSun" w:hAnsi="SimSun"/>
          <w:sz w:val="21"/>
          <w:lang w:eastAsia="zh-CN"/>
        </w:rPr>
        <w:t>在</w:t>
      </w:r>
      <w:r w:rsidR="00CD5EF9" w:rsidRPr="0027085E">
        <w:rPr>
          <w:rFonts w:ascii="SimSun" w:hAnsi="SimSun" w:hint="eastAsia"/>
          <w:sz w:val="21"/>
          <w:lang w:eastAsia="zh-CN"/>
        </w:rPr>
        <w:t>这一期间，</w:t>
      </w:r>
      <w:r w:rsidR="00106591" w:rsidRPr="0027085E">
        <w:rPr>
          <w:rFonts w:ascii="SimSun" w:hAnsi="SimSun" w:hint="eastAsia"/>
          <w:sz w:val="21"/>
          <w:lang w:eastAsia="zh-CN"/>
        </w:rPr>
        <w:t>现有关于</w:t>
      </w:r>
      <w:r w:rsidR="00CD5EF9" w:rsidRPr="0027085E">
        <w:rPr>
          <w:rFonts w:ascii="SimSun" w:hAnsi="SimSun" w:hint="eastAsia"/>
          <w:sz w:val="21"/>
          <w:lang w:eastAsia="zh-CN"/>
        </w:rPr>
        <w:t>专利</w:t>
      </w:r>
      <w:r w:rsidR="00106591" w:rsidRPr="0027085E">
        <w:rPr>
          <w:rFonts w:ascii="SimSun" w:hAnsi="SimSun" w:hint="eastAsia"/>
          <w:sz w:val="21"/>
          <w:lang w:eastAsia="zh-CN"/>
        </w:rPr>
        <w:t>、</w:t>
      </w:r>
      <w:r w:rsidR="00CD5EF9" w:rsidRPr="0027085E">
        <w:rPr>
          <w:rFonts w:ascii="SimSun" w:hAnsi="SimSun" w:hint="eastAsia"/>
          <w:sz w:val="21"/>
          <w:lang w:eastAsia="zh-CN"/>
        </w:rPr>
        <w:t>商标</w:t>
      </w:r>
      <w:r w:rsidR="00106591" w:rsidRPr="0027085E">
        <w:rPr>
          <w:rFonts w:ascii="SimSun" w:hAnsi="SimSun" w:hint="eastAsia"/>
          <w:sz w:val="21"/>
          <w:lang w:eastAsia="zh-CN"/>
        </w:rPr>
        <w:t>和</w:t>
      </w:r>
      <w:r w:rsidR="00CD5EF9" w:rsidRPr="0027085E">
        <w:rPr>
          <w:rFonts w:ascii="SimSun" w:hAnsi="SimSun" w:hint="eastAsia"/>
          <w:sz w:val="21"/>
          <w:lang w:eastAsia="zh-CN"/>
        </w:rPr>
        <w:t>版权</w:t>
      </w:r>
      <w:r w:rsidR="00106591" w:rsidRPr="0027085E">
        <w:rPr>
          <w:rFonts w:ascii="SimSun" w:hAnsi="SimSun" w:hint="eastAsia"/>
          <w:sz w:val="21"/>
          <w:lang w:eastAsia="zh-CN"/>
        </w:rPr>
        <w:t>、</w:t>
      </w:r>
      <w:r w:rsidR="00CD5EF9" w:rsidRPr="0027085E">
        <w:rPr>
          <w:rFonts w:ascii="SimSun" w:hAnsi="SimSun" w:hint="eastAsia"/>
          <w:sz w:val="21"/>
          <w:lang w:eastAsia="zh-CN"/>
        </w:rPr>
        <w:t>工业品外观设计和地理标志</w:t>
      </w:r>
      <w:r w:rsidR="00106591" w:rsidRPr="0027085E">
        <w:rPr>
          <w:rFonts w:ascii="SimSun" w:hAnsi="SimSun" w:hint="eastAsia"/>
          <w:sz w:val="21"/>
          <w:lang w:eastAsia="zh-CN"/>
        </w:rPr>
        <w:t>的知识产权</w:t>
      </w:r>
      <w:r w:rsidR="00CD5EF9" w:rsidRPr="0027085E">
        <w:rPr>
          <w:rFonts w:ascii="SimSun" w:hAnsi="SimSun" w:hint="eastAsia"/>
          <w:sz w:val="21"/>
          <w:lang w:eastAsia="zh-CN"/>
        </w:rPr>
        <w:t>协议</w:t>
      </w:r>
      <w:r w:rsidR="00106591" w:rsidRPr="0027085E">
        <w:rPr>
          <w:rFonts w:ascii="SimSun" w:hAnsi="SimSun" w:hint="eastAsia"/>
          <w:sz w:val="21"/>
          <w:lang w:eastAsia="zh-CN"/>
        </w:rPr>
        <w:t>的</w:t>
      </w:r>
      <w:r w:rsidR="00CD5EF9" w:rsidRPr="0027085E">
        <w:rPr>
          <w:rFonts w:ascii="SimSun" w:hAnsi="SimSun" w:hint="eastAsia"/>
          <w:sz w:val="21"/>
          <w:lang w:eastAsia="zh-CN"/>
        </w:rPr>
        <w:t>会员</w:t>
      </w:r>
      <w:r w:rsidR="00106591" w:rsidRPr="0027085E">
        <w:rPr>
          <w:rFonts w:ascii="SimSun" w:hAnsi="SimSun" w:hint="eastAsia"/>
          <w:sz w:val="21"/>
          <w:lang w:eastAsia="zh-CN"/>
        </w:rPr>
        <w:t>也增加了</w:t>
      </w:r>
      <w:r w:rsidR="00CD5EF9" w:rsidRPr="0027085E">
        <w:rPr>
          <w:rFonts w:ascii="SimSun" w:hAnsi="SimSun" w:hint="eastAsia"/>
          <w:sz w:val="21"/>
          <w:lang w:eastAsia="zh-CN"/>
        </w:rPr>
        <w:t>。最后，</w:t>
      </w:r>
      <w:r w:rsidR="00645CFA" w:rsidRPr="0027085E">
        <w:rPr>
          <w:rFonts w:ascii="SimSun" w:hAnsi="SimSun" w:hint="eastAsia"/>
          <w:sz w:val="21"/>
          <w:lang w:eastAsia="zh-CN"/>
        </w:rPr>
        <w:t>通过</w:t>
      </w:r>
      <w:r w:rsidR="00095333" w:rsidRPr="0027085E">
        <w:rPr>
          <w:rFonts w:ascii="SimSun" w:hAnsi="SimSun" w:hint="eastAsia"/>
          <w:sz w:val="21"/>
          <w:lang w:eastAsia="zh-CN"/>
        </w:rPr>
        <w:t>回应</w:t>
      </w:r>
      <w:r w:rsidR="009E506A" w:rsidRPr="0027085E">
        <w:rPr>
          <w:rFonts w:ascii="SimSun" w:hAnsi="SimSun" w:hint="eastAsia"/>
          <w:sz w:val="21"/>
          <w:lang w:eastAsia="zh-CN"/>
        </w:rPr>
        <w:t>提出的</w:t>
      </w:r>
      <w:r w:rsidR="00642E25" w:rsidRPr="0027085E">
        <w:rPr>
          <w:rFonts w:ascii="SimSun" w:hAnsi="SimSun" w:hint="eastAsia"/>
          <w:sz w:val="21"/>
          <w:lang w:eastAsia="zh-CN"/>
        </w:rPr>
        <w:t>超过</w:t>
      </w:r>
      <w:r w:rsidR="009E506A" w:rsidRPr="0027085E">
        <w:rPr>
          <w:rFonts w:ascii="SimSun" w:hAnsi="SimSun" w:hint="eastAsia"/>
          <w:sz w:val="21"/>
          <w:lang w:eastAsia="zh-CN"/>
        </w:rPr>
        <w:t>190项相关请求，</w:t>
      </w:r>
      <w:r w:rsidR="00645CFA" w:rsidRPr="0027085E">
        <w:rPr>
          <w:rFonts w:ascii="SimSun" w:hAnsi="SimSun" w:hint="eastAsia"/>
          <w:sz w:val="21"/>
          <w:lang w:eastAsia="zh-CN"/>
        </w:rPr>
        <w:t>在国际知识产权法的所有主要领域按照需求提供</w:t>
      </w:r>
      <w:r w:rsidR="00B86822" w:rsidRPr="0027085E">
        <w:rPr>
          <w:rFonts w:ascii="SimSun" w:hAnsi="SimSun" w:hint="eastAsia"/>
          <w:sz w:val="21"/>
          <w:lang w:eastAsia="zh-CN"/>
        </w:rPr>
        <w:t>与</w:t>
      </w:r>
      <w:r w:rsidR="00645CFA" w:rsidRPr="0027085E">
        <w:rPr>
          <w:rFonts w:ascii="SimSun" w:hAnsi="SimSun" w:hint="eastAsia"/>
          <w:sz w:val="21"/>
          <w:lang w:eastAsia="zh-CN"/>
        </w:rPr>
        <w:t>技术、法律和政策</w:t>
      </w:r>
      <w:r w:rsidR="00B86822" w:rsidRPr="0027085E">
        <w:rPr>
          <w:rFonts w:ascii="SimSun" w:hAnsi="SimSun" w:hint="eastAsia"/>
          <w:sz w:val="21"/>
          <w:lang w:eastAsia="zh-CN"/>
        </w:rPr>
        <w:t>有</w:t>
      </w:r>
      <w:r w:rsidR="00645CFA" w:rsidRPr="0027085E">
        <w:rPr>
          <w:rFonts w:ascii="SimSun" w:hAnsi="SimSun" w:hint="eastAsia"/>
          <w:sz w:val="21"/>
          <w:lang w:eastAsia="zh-CN"/>
        </w:rPr>
        <w:t>关的援助</w:t>
      </w:r>
      <w:r w:rsidR="00210E27" w:rsidRPr="0027085E">
        <w:rPr>
          <w:rFonts w:ascii="SimSun" w:hAnsi="SimSun" w:hint="eastAsia"/>
          <w:sz w:val="21"/>
          <w:lang w:eastAsia="zh-CN"/>
        </w:rPr>
        <w:t>，</w:t>
      </w:r>
      <w:r w:rsidR="00CD5EF9" w:rsidRPr="0027085E">
        <w:rPr>
          <w:rFonts w:ascii="SimSun" w:hAnsi="SimSun" w:hint="eastAsia"/>
          <w:sz w:val="21"/>
          <w:lang w:eastAsia="zh-CN"/>
        </w:rPr>
        <w:t>WIPO</w:t>
      </w:r>
      <w:r w:rsidR="00095333" w:rsidRPr="0027085E">
        <w:rPr>
          <w:rFonts w:ascii="SimSun" w:hAnsi="SimSun" w:hint="eastAsia"/>
          <w:sz w:val="21"/>
          <w:lang w:eastAsia="zh-CN"/>
        </w:rPr>
        <w:t>促进巩固了</w:t>
      </w:r>
      <w:r w:rsidR="00CD5EF9" w:rsidRPr="0027085E">
        <w:rPr>
          <w:rFonts w:ascii="SimSun" w:hAnsi="SimSun" w:hint="eastAsia"/>
          <w:sz w:val="21"/>
          <w:lang w:eastAsia="zh-CN"/>
        </w:rPr>
        <w:t>成员国</w:t>
      </w:r>
      <w:r w:rsidR="00B86822" w:rsidRPr="0027085E">
        <w:rPr>
          <w:rFonts w:ascii="SimSun" w:hAnsi="SimSun" w:hint="eastAsia"/>
          <w:sz w:val="21"/>
          <w:lang w:eastAsia="zh-CN"/>
        </w:rPr>
        <w:t>的</w:t>
      </w:r>
      <w:r w:rsidR="00CD5EF9" w:rsidRPr="0027085E">
        <w:rPr>
          <w:rFonts w:ascii="SimSun" w:hAnsi="SimSun" w:hint="eastAsia"/>
          <w:sz w:val="21"/>
          <w:lang w:eastAsia="zh-CN"/>
        </w:rPr>
        <w:t>国家知识产权法律和监管框架</w:t>
      </w:r>
      <w:r w:rsidR="00FE2FC1" w:rsidRPr="0027085E">
        <w:rPr>
          <w:rFonts w:ascii="SimSun" w:hAnsi="SimSun" w:hint="eastAsia"/>
          <w:sz w:val="21"/>
          <w:lang w:eastAsia="zh-CN"/>
        </w:rPr>
        <w:t>。</w:t>
      </w:r>
    </w:p>
    <w:p w:rsidR="002D34AE" w:rsidRDefault="001F6EDE"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w:t>
      </w:r>
      <w:proofErr w:type="gramStart"/>
      <w:r w:rsidR="00927208" w:rsidRPr="0027085E">
        <w:rPr>
          <w:rFonts w:ascii="SimSun" w:hAnsi="SimSun" w:hint="eastAsia"/>
          <w:sz w:val="21"/>
          <w:lang w:eastAsia="zh-CN"/>
        </w:rPr>
        <w:t>一</w:t>
      </w:r>
      <w:proofErr w:type="gramEnd"/>
      <w:r w:rsidR="00C0719A" w:rsidRPr="0027085E">
        <w:rPr>
          <w:rFonts w:ascii="SimSun" w:hAnsi="SimSun" w:hint="eastAsia"/>
          <w:sz w:val="21"/>
          <w:lang w:eastAsia="zh-CN"/>
        </w:rPr>
        <w:t>.1</w:t>
      </w:r>
      <w:r w:rsidR="00B916A4" w:rsidRPr="0027085E">
        <w:rPr>
          <w:rFonts w:ascii="SimSun" w:hAnsi="SimSun" w:hint="eastAsia"/>
          <w:sz w:val="21"/>
          <w:lang w:eastAsia="zh-CN"/>
        </w:rPr>
        <w:t>：</w:t>
      </w:r>
      <w:r w:rsidR="001A5B0B">
        <w:rPr>
          <w:rFonts w:ascii="SimSun" w:hAnsi="SimSun" w:hint="eastAsia"/>
          <w:sz w:val="21"/>
          <w:lang w:eastAsia="zh-CN"/>
        </w:rPr>
        <w:t>1.</w:t>
      </w:r>
      <w:r w:rsidR="00EC7C42" w:rsidRPr="0027085E">
        <w:rPr>
          <w:rFonts w:ascii="SimSun" w:hAnsi="SimSun" w:hint="eastAsia"/>
          <w:sz w:val="21"/>
          <w:lang w:eastAsia="zh-CN"/>
        </w:rPr>
        <w:t>成员国在</w:t>
      </w:r>
      <w:r w:rsidR="00182BC1" w:rsidRPr="0027085E">
        <w:rPr>
          <w:rFonts w:ascii="SimSun" w:hAnsi="SimSun" w:hint="eastAsia"/>
          <w:sz w:val="21"/>
          <w:lang w:eastAsia="zh-CN"/>
        </w:rPr>
        <w:t>国际知识产权</w:t>
      </w:r>
      <w:r w:rsidR="004822E4" w:rsidRPr="0027085E">
        <w:rPr>
          <w:rFonts w:ascii="SimSun" w:hAnsi="SimSun" w:hint="eastAsia"/>
          <w:sz w:val="21"/>
          <w:lang w:eastAsia="zh-CN"/>
        </w:rPr>
        <w:t>规范性</w:t>
      </w:r>
      <w:r w:rsidR="00182BC1" w:rsidRPr="0027085E">
        <w:rPr>
          <w:rFonts w:ascii="SimSun" w:hAnsi="SimSun" w:hint="eastAsia"/>
          <w:sz w:val="21"/>
          <w:lang w:eastAsia="zh-CN"/>
        </w:rPr>
        <w:t>框架</w:t>
      </w:r>
      <w:r w:rsidR="00C0719A" w:rsidRPr="0027085E">
        <w:rPr>
          <w:rFonts w:ascii="SimSun" w:hAnsi="SimSun" w:hint="eastAsia"/>
          <w:sz w:val="21"/>
          <w:lang w:eastAsia="zh-CN"/>
        </w:rPr>
        <w:t>的每一重大领域中达成一致意见</w:t>
      </w:r>
    </w:p>
    <w:p w:rsidR="002D34AE" w:rsidRDefault="00B81573"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在版权</w:t>
      </w:r>
      <w:r w:rsidR="00A67782" w:rsidRPr="0027085E">
        <w:rPr>
          <w:rFonts w:ascii="SimSun" w:hAnsi="SimSun" w:hint="eastAsia"/>
          <w:sz w:val="21"/>
          <w:lang w:eastAsia="zh-CN"/>
        </w:rPr>
        <w:t>和</w:t>
      </w:r>
      <w:r w:rsidRPr="0027085E">
        <w:rPr>
          <w:rFonts w:ascii="SimSun" w:hAnsi="SimSun" w:hint="eastAsia"/>
          <w:sz w:val="21"/>
          <w:lang w:eastAsia="zh-CN"/>
        </w:rPr>
        <w:t>相关权的领域，</w:t>
      </w:r>
      <w:r w:rsidR="00D3684F" w:rsidRPr="0027085E">
        <w:rPr>
          <w:rFonts w:ascii="SimSun" w:hAnsi="SimSun" w:hint="eastAsia"/>
          <w:sz w:val="21"/>
          <w:lang w:eastAsia="zh-CN"/>
        </w:rPr>
        <w:t>《北京条约》于</w:t>
      </w:r>
      <w:r w:rsidR="003921E7" w:rsidRPr="0027085E">
        <w:rPr>
          <w:rFonts w:ascii="SimSun" w:hAnsi="SimSun" w:hint="eastAsia"/>
          <w:sz w:val="21"/>
          <w:lang w:eastAsia="zh-CN"/>
        </w:rPr>
        <w:t>2012年</w:t>
      </w:r>
      <w:r w:rsidR="00D3684F" w:rsidRPr="0027085E">
        <w:rPr>
          <w:rFonts w:ascii="SimSun" w:hAnsi="SimSun" w:hint="eastAsia"/>
          <w:sz w:val="21"/>
          <w:lang w:eastAsia="zh-CN"/>
        </w:rPr>
        <w:t>由48个</w:t>
      </w:r>
      <w:r w:rsidR="003252B8" w:rsidRPr="0027085E">
        <w:rPr>
          <w:rFonts w:ascii="SimSun" w:hAnsi="SimSun" w:hint="eastAsia"/>
          <w:sz w:val="21"/>
          <w:lang w:eastAsia="zh-CN"/>
        </w:rPr>
        <w:t>初始</w:t>
      </w:r>
      <w:r w:rsidR="00D3684F" w:rsidRPr="0027085E">
        <w:rPr>
          <w:rFonts w:ascii="SimSun" w:hAnsi="SimSun" w:hint="eastAsia"/>
          <w:sz w:val="21"/>
          <w:lang w:eastAsia="zh-CN"/>
        </w:rPr>
        <w:t>签字方</w:t>
      </w:r>
      <w:r w:rsidRPr="0027085E">
        <w:rPr>
          <w:rFonts w:ascii="SimSun" w:hAnsi="SimSun" w:hint="eastAsia"/>
          <w:sz w:val="21"/>
          <w:lang w:eastAsia="zh-CN"/>
        </w:rPr>
        <w:t>通过</w:t>
      </w:r>
      <w:r w:rsidR="00D3684F" w:rsidRPr="0027085E">
        <w:rPr>
          <w:rFonts w:ascii="SimSun" w:hAnsi="SimSun" w:hint="eastAsia"/>
          <w:sz w:val="21"/>
          <w:lang w:eastAsia="zh-CN"/>
        </w:rPr>
        <w:t>，成为自1996年以来缔结的第一个实质性知识产权法条约。</w:t>
      </w:r>
      <w:r w:rsidR="003921E7" w:rsidRPr="0027085E">
        <w:rPr>
          <w:rFonts w:ascii="SimSun" w:hAnsi="SimSun" w:hint="eastAsia"/>
          <w:sz w:val="21"/>
          <w:lang w:eastAsia="zh-CN"/>
        </w:rPr>
        <w:t>在生效之后，该条约将为视听产品在国际上的使用提供清晰的法律依据，</w:t>
      </w:r>
      <w:r w:rsidR="00613CD7" w:rsidRPr="0027085E">
        <w:rPr>
          <w:rFonts w:ascii="SimSun" w:hAnsi="SimSun" w:hint="eastAsia"/>
          <w:sz w:val="21"/>
          <w:lang w:eastAsia="zh-CN"/>
        </w:rPr>
        <w:t>并重</w:t>
      </w:r>
      <w:proofErr w:type="gramStart"/>
      <w:r w:rsidR="00613CD7" w:rsidRPr="0027085E">
        <w:rPr>
          <w:rFonts w:ascii="SimSun" w:hAnsi="SimSun" w:hint="eastAsia"/>
          <w:sz w:val="21"/>
          <w:lang w:eastAsia="zh-CN"/>
        </w:rPr>
        <w:t>点保护</w:t>
      </w:r>
      <w:proofErr w:type="gramEnd"/>
      <w:r w:rsidR="00613CD7" w:rsidRPr="0027085E">
        <w:rPr>
          <w:rFonts w:ascii="SimSun" w:hAnsi="SimSun" w:hint="eastAsia"/>
          <w:sz w:val="21"/>
          <w:lang w:eastAsia="zh-CN"/>
        </w:rPr>
        <w:t>表演者对这些视听产品</w:t>
      </w:r>
      <w:r w:rsidRPr="0027085E">
        <w:rPr>
          <w:rFonts w:ascii="SimSun" w:hAnsi="SimSun" w:hint="eastAsia"/>
          <w:sz w:val="21"/>
          <w:lang w:eastAsia="zh-CN"/>
        </w:rPr>
        <w:t>的权利。</w:t>
      </w:r>
      <w:r w:rsidR="00226271" w:rsidRPr="0027085E">
        <w:rPr>
          <w:rFonts w:ascii="SimSun" w:hAnsi="SimSun"/>
          <w:sz w:val="21"/>
          <w:lang w:eastAsia="zh-CN"/>
        </w:rPr>
        <w:t>截至</w:t>
      </w:r>
      <w:r w:rsidR="00226271" w:rsidRPr="0027085E">
        <w:rPr>
          <w:rFonts w:ascii="SimSun" w:hAnsi="SimSun" w:hint="eastAsia"/>
          <w:sz w:val="21"/>
          <w:lang w:eastAsia="zh-CN"/>
        </w:rPr>
        <w:t>2015年底，在</w:t>
      </w:r>
      <w:r w:rsidR="001C3524" w:rsidRPr="0027085E">
        <w:rPr>
          <w:rFonts w:ascii="SimSun" w:hAnsi="SimSun" w:hint="eastAsia"/>
          <w:sz w:val="21"/>
          <w:lang w:eastAsia="zh-CN"/>
        </w:rPr>
        <w:t>使该条约生效所需的30个国家中，</w:t>
      </w:r>
      <w:r w:rsidR="00226271" w:rsidRPr="0027085E">
        <w:rPr>
          <w:rFonts w:ascii="SimSun" w:hAnsi="SimSun" w:hint="eastAsia"/>
          <w:sz w:val="21"/>
          <w:lang w:eastAsia="zh-CN"/>
        </w:rPr>
        <w:t>已有10个国家</w:t>
      </w:r>
      <w:r w:rsidR="00226271" w:rsidRPr="0027085E">
        <w:rPr>
          <w:rFonts w:ascii="SimSun" w:hAnsi="SimSun"/>
          <w:sz w:val="21"/>
          <w:vertAlign w:val="superscript"/>
        </w:rPr>
        <w:footnoteReference w:id="9"/>
      </w:r>
      <w:r w:rsidR="00226271" w:rsidRPr="0027085E">
        <w:rPr>
          <w:rFonts w:ascii="SimSun" w:hAnsi="SimSun"/>
          <w:sz w:val="21"/>
          <w:lang w:eastAsia="zh-CN"/>
        </w:rPr>
        <w:t>批准或加入了该条约</w:t>
      </w:r>
      <w:r w:rsidR="001C3524" w:rsidRPr="0027085E">
        <w:rPr>
          <w:rFonts w:ascii="SimSun" w:hAnsi="SimSun" w:hint="eastAsia"/>
          <w:sz w:val="21"/>
          <w:lang w:eastAsia="zh-CN"/>
        </w:rPr>
        <w:t>。</w:t>
      </w:r>
      <w:r w:rsidR="00774E94" w:rsidRPr="0027085E">
        <w:rPr>
          <w:rFonts w:ascii="SimSun" w:hAnsi="SimSun" w:hint="eastAsia"/>
          <w:sz w:val="21"/>
          <w:lang w:eastAsia="zh-CN"/>
        </w:rPr>
        <w:t>2013年通过</w:t>
      </w:r>
      <w:r w:rsidR="001C3524" w:rsidRPr="0027085E">
        <w:rPr>
          <w:rFonts w:ascii="SimSun" w:hAnsi="SimSun" w:hint="eastAsia"/>
          <w:sz w:val="21"/>
          <w:lang w:eastAsia="zh-CN"/>
        </w:rPr>
        <w:t>《马拉喀什</w:t>
      </w:r>
      <w:r w:rsidR="001A5B0B">
        <w:rPr>
          <w:rFonts w:ascii="SimSun" w:hAnsi="SimSun" w:hint="eastAsia"/>
          <w:sz w:val="21"/>
          <w:lang w:eastAsia="zh-CN"/>
        </w:rPr>
        <w:t>视障者</w:t>
      </w:r>
      <w:r w:rsidR="001C3524" w:rsidRPr="0027085E">
        <w:rPr>
          <w:rFonts w:ascii="SimSun" w:hAnsi="SimSun" w:hint="eastAsia"/>
          <w:sz w:val="21"/>
          <w:lang w:eastAsia="zh-CN"/>
        </w:rPr>
        <w:t>条约》</w:t>
      </w:r>
      <w:r w:rsidR="00774E94" w:rsidRPr="0027085E">
        <w:rPr>
          <w:rFonts w:ascii="SimSun" w:hAnsi="SimSun" w:hint="eastAsia"/>
          <w:sz w:val="21"/>
          <w:lang w:eastAsia="zh-CN"/>
        </w:rPr>
        <w:t>也具有同样重要的意义，它旨在帮助解决</w:t>
      </w:r>
      <w:r w:rsidR="00945773" w:rsidRPr="0027085E">
        <w:rPr>
          <w:rFonts w:ascii="SimSun" w:hAnsi="SimSun" w:hint="eastAsia"/>
          <w:sz w:val="21"/>
          <w:lang w:eastAsia="zh-CN"/>
        </w:rPr>
        <w:t>“书荒”问题，该问题导致</w:t>
      </w:r>
      <w:r w:rsidR="00FB3E2E" w:rsidRPr="0027085E">
        <w:rPr>
          <w:rFonts w:ascii="SimSun" w:hAnsi="SimSun" w:hint="eastAsia"/>
          <w:sz w:val="21"/>
          <w:lang w:eastAsia="zh-CN"/>
        </w:rPr>
        <w:t>仅有5%的</w:t>
      </w:r>
      <w:r w:rsidR="00C32C7D" w:rsidRPr="0027085E">
        <w:rPr>
          <w:rFonts w:ascii="SimSun" w:hAnsi="SimSun" w:hint="eastAsia"/>
          <w:sz w:val="21"/>
          <w:lang w:eastAsia="zh-CN"/>
        </w:rPr>
        <w:t>书籍</w:t>
      </w:r>
      <w:r w:rsidR="00BC1933" w:rsidRPr="0027085E">
        <w:rPr>
          <w:rFonts w:ascii="SimSun" w:hAnsi="SimSun" w:hint="eastAsia"/>
          <w:sz w:val="21"/>
          <w:lang w:eastAsia="zh-CN"/>
        </w:rPr>
        <w:t>是以</w:t>
      </w:r>
      <w:r w:rsidR="00FB3E2E" w:rsidRPr="0027085E">
        <w:rPr>
          <w:rFonts w:ascii="SimSun" w:hAnsi="SimSun" w:hint="eastAsia"/>
          <w:sz w:val="21"/>
          <w:lang w:eastAsia="zh-CN"/>
        </w:rPr>
        <w:t>视障</w:t>
      </w:r>
      <w:r w:rsidR="003252B8">
        <w:rPr>
          <w:rFonts w:ascii="SimSun" w:hAnsi="SimSun" w:hint="eastAsia"/>
          <w:sz w:val="21"/>
          <w:lang w:eastAsia="zh-CN"/>
        </w:rPr>
        <w:t>者</w:t>
      </w:r>
      <w:r w:rsidR="00C32C7D" w:rsidRPr="0027085E">
        <w:rPr>
          <w:rFonts w:ascii="SimSun" w:hAnsi="SimSun" w:hint="eastAsia"/>
          <w:sz w:val="21"/>
          <w:lang w:eastAsia="zh-CN"/>
        </w:rPr>
        <w:t>或阅读障碍</w:t>
      </w:r>
      <w:r w:rsidR="00FB3E2E" w:rsidRPr="0027085E">
        <w:rPr>
          <w:rFonts w:ascii="SimSun" w:hAnsi="SimSun" w:hint="eastAsia"/>
          <w:sz w:val="21"/>
          <w:lang w:eastAsia="zh-CN"/>
        </w:rPr>
        <w:t>者</w:t>
      </w:r>
      <w:r w:rsidR="00BC1933" w:rsidRPr="0027085E">
        <w:rPr>
          <w:rFonts w:ascii="SimSun" w:hAnsi="SimSun" w:hint="eastAsia"/>
          <w:sz w:val="21"/>
          <w:lang w:eastAsia="zh-CN"/>
        </w:rPr>
        <w:t>能够阅读的方式出版。</w:t>
      </w:r>
      <w:r w:rsidR="00931F3C" w:rsidRPr="0027085E">
        <w:rPr>
          <w:rFonts w:ascii="SimSun" w:hAnsi="SimSun" w:hint="eastAsia"/>
          <w:sz w:val="21"/>
          <w:lang w:eastAsia="zh-CN"/>
        </w:rPr>
        <w:t>《马拉喀什</w:t>
      </w:r>
      <w:r w:rsidR="001A5B0B">
        <w:rPr>
          <w:rFonts w:ascii="SimSun" w:hAnsi="SimSun" w:hint="eastAsia"/>
          <w:sz w:val="21"/>
          <w:lang w:eastAsia="zh-CN"/>
        </w:rPr>
        <w:t>视障者</w:t>
      </w:r>
      <w:r w:rsidR="00931F3C" w:rsidRPr="0027085E">
        <w:rPr>
          <w:rFonts w:ascii="SimSun" w:hAnsi="SimSun" w:hint="eastAsia"/>
          <w:sz w:val="21"/>
          <w:lang w:eastAsia="zh-CN"/>
        </w:rPr>
        <w:t>条约》缔结时</w:t>
      </w:r>
      <w:r w:rsidR="00931F3C" w:rsidRPr="0027085E">
        <w:rPr>
          <w:rFonts w:ascii="SimSun" w:hAnsi="SimSun"/>
          <w:sz w:val="21"/>
          <w:lang w:eastAsia="zh-CN"/>
        </w:rPr>
        <w:t>共</w:t>
      </w:r>
      <w:r w:rsidR="00931F3C" w:rsidRPr="0027085E">
        <w:rPr>
          <w:rFonts w:ascii="SimSun" w:hAnsi="SimSun" w:hint="eastAsia"/>
          <w:sz w:val="21"/>
          <w:lang w:eastAsia="zh-CN"/>
        </w:rPr>
        <w:t>有80个初始签字方。</w:t>
      </w:r>
      <w:r w:rsidR="001012F5" w:rsidRPr="0027085E">
        <w:rPr>
          <w:rFonts w:ascii="SimSun" w:hAnsi="SimSun" w:hint="eastAsia"/>
          <w:sz w:val="21"/>
          <w:lang w:eastAsia="zh-CN"/>
        </w:rPr>
        <w:t>截至2015年底，在使该条约生效所需的20个国家中，已有</w:t>
      </w:r>
      <w:r w:rsidR="00931F3C" w:rsidRPr="0027085E">
        <w:rPr>
          <w:rFonts w:ascii="SimSun" w:hAnsi="SimSun" w:hint="eastAsia"/>
          <w:sz w:val="21"/>
          <w:lang w:eastAsia="zh-CN"/>
        </w:rPr>
        <w:t>13个成员国</w:t>
      </w:r>
      <w:r w:rsidR="001012F5" w:rsidRPr="0027085E">
        <w:rPr>
          <w:rFonts w:ascii="SimSun" w:hAnsi="SimSun"/>
          <w:sz w:val="21"/>
          <w:vertAlign w:val="superscript"/>
        </w:rPr>
        <w:footnoteReference w:id="10"/>
      </w:r>
      <w:r w:rsidR="001012F5" w:rsidRPr="0027085E">
        <w:rPr>
          <w:rFonts w:ascii="SimSun" w:hAnsi="SimSun" w:hint="eastAsia"/>
          <w:sz w:val="21"/>
          <w:lang w:eastAsia="zh-CN"/>
        </w:rPr>
        <w:t>批准或加入了该条约。</w:t>
      </w:r>
    </w:p>
    <w:p w:rsidR="002D34AE" w:rsidRDefault="009545D3"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在讨论更新对广播的保护</w:t>
      </w:r>
      <w:r w:rsidR="000B0979" w:rsidRPr="0027085E">
        <w:rPr>
          <w:rFonts w:ascii="SimSun" w:hAnsi="SimSun" w:hint="eastAsia"/>
          <w:sz w:val="21"/>
          <w:lang w:eastAsia="zh-CN"/>
        </w:rPr>
        <w:t>问题时</w:t>
      </w:r>
      <w:r w:rsidR="000B0979" w:rsidRPr="0027085E">
        <w:rPr>
          <w:rFonts w:ascii="SimSun" w:hAnsi="SimSun"/>
          <w:sz w:val="21"/>
          <w:vertAlign w:val="superscript"/>
        </w:rPr>
        <w:footnoteReference w:id="11"/>
      </w:r>
      <w:r w:rsidRPr="0027085E">
        <w:rPr>
          <w:rFonts w:ascii="SimSun" w:hAnsi="SimSun" w:hint="eastAsia"/>
          <w:sz w:val="21"/>
          <w:lang w:eastAsia="zh-CN"/>
        </w:rPr>
        <w:t>，成员国</w:t>
      </w:r>
      <w:r w:rsidR="000B0979" w:rsidRPr="0027085E">
        <w:rPr>
          <w:rFonts w:ascii="SimSun" w:hAnsi="SimSun" w:hint="eastAsia"/>
          <w:sz w:val="21"/>
          <w:lang w:eastAsia="zh-CN"/>
        </w:rPr>
        <w:t>于</w:t>
      </w:r>
      <w:r w:rsidRPr="0027085E">
        <w:rPr>
          <w:rFonts w:ascii="SimSun" w:hAnsi="SimSun" w:hint="eastAsia"/>
          <w:sz w:val="21"/>
          <w:lang w:eastAsia="zh-CN"/>
        </w:rPr>
        <w:t>2011年</w:t>
      </w:r>
      <w:r w:rsidR="000B0979" w:rsidRPr="0027085E">
        <w:rPr>
          <w:rFonts w:ascii="SimSun" w:hAnsi="SimSun" w:hint="eastAsia"/>
          <w:sz w:val="21"/>
          <w:lang w:eastAsia="zh-CN"/>
        </w:rPr>
        <w:t>顺利</w:t>
      </w:r>
      <w:r w:rsidRPr="0027085E">
        <w:rPr>
          <w:rFonts w:ascii="SimSun" w:hAnsi="SimSun" w:hint="eastAsia"/>
          <w:sz w:val="21"/>
          <w:lang w:eastAsia="zh-CN"/>
        </w:rPr>
        <w:t>商定一项新的工作计划，并得以在2015年着手继续讨论一些关键的基本原则。</w:t>
      </w:r>
      <w:r w:rsidR="00D531AA" w:rsidRPr="0027085E">
        <w:rPr>
          <w:rFonts w:ascii="SimSun" w:hAnsi="SimSun"/>
          <w:sz w:val="21"/>
          <w:lang w:eastAsia="zh-CN"/>
        </w:rPr>
        <w:t>但是</w:t>
      </w:r>
      <w:r w:rsidR="00D531AA" w:rsidRPr="0027085E">
        <w:rPr>
          <w:rFonts w:ascii="SimSun" w:hAnsi="SimSun" w:hint="eastAsia"/>
          <w:sz w:val="21"/>
          <w:lang w:eastAsia="zh-CN"/>
        </w:rPr>
        <w:t>，</w:t>
      </w:r>
      <w:r w:rsidR="00D531AA" w:rsidRPr="0027085E">
        <w:rPr>
          <w:rFonts w:ascii="SimSun" w:hAnsi="SimSun"/>
          <w:sz w:val="21"/>
          <w:lang w:eastAsia="zh-CN"/>
        </w:rPr>
        <w:t>版权及相关权常设委员会</w:t>
      </w:r>
      <w:r w:rsidR="002D34AE">
        <w:rPr>
          <w:rFonts w:ascii="SimSun" w:hAnsi="SimSun" w:hint="eastAsia"/>
          <w:sz w:val="21"/>
          <w:lang w:eastAsia="zh-CN"/>
        </w:rPr>
        <w:t>（</w:t>
      </w:r>
      <w:r w:rsidR="00D531AA" w:rsidRPr="0027085E">
        <w:rPr>
          <w:rFonts w:ascii="SimSun" w:hAnsi="SimSun"/>
          <w:sz w:val="21"/>
          <w:lang w:eastAsia="zh-CN"/>
        </w:rPr>
        <w:t>SCCR</w:t>
      </w:r>
      <w:r w:rsidR="002D34AE">
        <w:rPr>
          <w:rFonts w:ascii="SimSun" w:hAnsi="SimSun" w:hint="eastAsia"/>
          <w:sz w:val="21"/>
          <w:lang w:eastAsia="zh-CN"/>
        </w:rPr>
        <w:t>）</w:t>
      </w:r>
      <w:r w:rsidR="00D531AA" w:rsidRPr="0027085E">
        <w:rPr>
          <w:rFonts w:ascii="SimSun" w:hAnsi="SimSun" w:hint="eastAsia"/>
          <w:sz w:val="21"/>
          <w:lang w:eastAsia="zh-CN"/>
        </w:rPr>
        <w:t>尚未商定</w:t>
      </w:r>
      <w:r w:rsidR="00B63819" w:rsidRPr="0027085E">
        <w:rPr>
          <w:rFonts w:ascii="SimSun" w:hAnsi="SimSun" w:hint="eastAsia"/>
          <w:sz w:val="21"/>
          <w:lang w:eastAsia="zh-CN"/>
        </w:rPr>
        <w:t>关于</w:t>
      </w:r>
      <w:r w:rsidR="00D531AA" w:rsidRPr="0027085E">
        <w:rPr>
          <w:rFonts w:ascii="SimSun" w:hAnsi="SimSun" w:hint="eastAsia"/>
          <w:sz w:val="21"/>
          <w:lang w:eastAsia="zh-CN"/>
        </w:rPr>
        <w:t>就该问题</w:t>
      </w:r>
      <w:r w:rsidR="00B63819" w:rsidRPr="0027085E">
        <w:rPr>
          <w:rFonts w:ascii="SimSun" w:hAnsi="SimSun" w:hint="eastAsia"/>
          <w:sz w:val="21"/>
          <w:lang w:eastAsia="zh-CN"/>
        </w:rPr>
        <w:t>召开一次外交会议的路线图。</w:t>
      </w:r>
      <w:r w:rsidR="00FB0F15" w:rsidRPr="0027085E">
        <w:rPr>
          <w:rFonts w:ascii="SimSun" w:hAnsi="SimSun"/>
          <w:sz w:val="21"/>
          <w:lang w:eastAsia="zh-CN"/>
        </w:rPr>
        <w:t>在版权对图书馆</w:t>
      </w:r>
      <w:r w:rsidR="00FB0F15" w:rsidRPr="0027085E">
        <w:rPr>
          <w:rFonts w:ascii="SimSun" w:hAnsi="SimSun" w:hint="eastAsia"/>
          <w:sz w:val="21"/>
          <w:lang w:eastAsia="zh-CN"/>
        </w:rPr>
        <w:t>、</w:t>
      </w:r>
      <w:r w:rsidR="00FB0F15" w:rsidRPr="0027085E">
        <w:rPr>
          <w:rFonts w:ascii="SimSun" w:hAnsi="SimSun"/>
          <w:sz w:val="21"/>
          <w:lang w:eastAsia="zh-CN"/>
        </w:rPr>
        <w:t>档案</w:t>
      </w:r>
      <w:r w:rsidR="001A3CDB" w:rsidRPr="0027085E">
        <w:rPr>
          <w:rFonts w:ascii="SimSun" w:hAnsi="SimSun"/>
          <w:sz w:val="21"/>
          <w:lang w:eastAsia="zh-CN"/>
        </w:rPr>
        <w:t>馆</w:t>
      </w:r>
      <w:r w:rsidR="00FB0F15" w:rsidRPr="0027085E">
        <w:rPr>
          <w:rFonts w:ascii="SimSun" w:hAnsi="SimSun" w:hint="eastAsia"/>
          <w:sz w:val="21"/>
          <w:lang w:eastAsia="zh-CN"/>
        </w:rPr>
        <w:t>和教材的限制和例外</w:t>
      </w:r>
      <w:r w:rsidR="001A3CDB" w:rsidRPr="0027085E">
        <w:rPr>
          <w:rFonts w:ascii="SimSun" w:hAnsi="SimSun" w:hint="eastAsia"/>
          <w:sz w:val="21"/>
          <w:lang w:eastAsia="zh-CN"/>
        </w:rPr>
        <w:t>方面，也取得了工作进展。</w:t>
      </w:r>
      <w:r w:rsidR="00ED6E9C" w:rsidRPr="0027085E">
        <w:rPr>
          <w:rFonts w:ascii="SimSun" w:hAnsi="SimSun"/>
          <w:sz w:val="21"/>
          <w:lang w:eastAsia="zh-CN"/>
        </w:rPr>
        <w:t>尽管在</w:t>
      </w:r>
      <w:r w:rsidR="00ED6E9C" w:rsidRPr="0027085E">
        <w:rPr>
          <w:rFonts w:ascii="SimSun" w:hAnsi="SimSun" w:hint="eastAsia"/>
          <w:sz w:val="21"/>
          <w:lang w:eastAsia="zh-CN"/>
        </w:rPr>
        <w:t>2014/15年的讨论中取得了一些进展，但在下一个MTSP期间还有</w:t>
      </w:r>
      <w:r w:rsidR="00FB0F15" w:rsidRPr="0027085E">
        <w:rPr>
          <w:rFonts w:ascii="SimSun" w:hAnsi="SimSun" w:hint="eastAsia"/>
          <w:sz w:val="21"/>
          <w:lang w:eastAsia="zh-CN"/>
        </w:rPr>
        <w:t>更多工作要做。</w:t>
      </w:r>
    </w:p>
    <w:p w:rsidR="002D34AE" w:rsidRDefault="00FD2567"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商标、工业品外观设计和地理标志法律常设委员会</w:t>
      </w:r>
      <w:r w:rsidR="002D34AE">
        <w:rPr>
          <w:rFonts w:ascii="SimSun" w:hAnsi="SimSun" w:hint="eastAsia"/>
          <w:sz w:val="21"/>
          <w:lang w:eastAsia="zh-CN"/>
        </w:rPr>
        <w:t>（</w:t>
      </w:r>
      <w:r w:rsidR="00B960F5" w:rsidRPr="0027085E">
        <w:rPr>
          <w:rFonts w:ascii="SimSun" w:hAnsi="SimSun"/>
          <w:sz w:val="21"/>
          <w:lang w:eastAsia="zh-CN"/>
        </w:rPr>
        <w:t>SCT</w:t>
      </w:r>
      <w:r w:rsidR="002D34AE">
        <w:rPr>
          <w:rFonts w:ascii="SimSun" w:hAnsi="SimSun" w:hint="eastAsia"/>
          <w:sz w:val="21"/>
          <w:lang w:eastAsia="zh-CN"/>
        </w:rPr>
        <w:t>）</w:t>
      </w:r>
      <w:r w:rsidR="00BE4105" w:rsidRPr="0027085E">
        <w:rPr>
          <w:rFonts w:ascii="SimSun" w:hAnsi="SimSun" w:hint="eastAsia"/>
          <w:sz w:val="21"/>
          <w:lang w:eastAsia="zh-CN"/>
        </w:rPr>
        <w:t>就</w:t>
      </w:r>
      <w:r w:rsidR="00B960F5" w:rsidRPr="0027085E">
        <w:rPr>
          <w:rFonts w:ascii="SimSun" w:hAnsi="SimSun" w:hint="eastAsia"/>
          <w:sz w:val="21"/>
          <w:lang w:eastAsia="zh-CN"/>
        </w:rPr>
        <w:t>《外观设计法条约》</w:t>
      </w:r>
      <w:r w:rsidR="002D34AE">
        <w:rPr>
          <w:rFonts w:ascii="SimSun" w:hAnsi="SimSun" w:hint="eastAsia"/>
          <w:sz w:val="21"/>
          <w:lang w:eastAsia="zh-CN"/>
        </w:rPr>
        <w:t>（</w:t>
      </w:r>
      <w:r w:rsidR="00BE4105" w:rsidRPr="0027085E">
        <w:rPr>
          <w:rFonts w:ascii="SimSun" w:hAnsi="SimSun" w:hint="eastAsia"/>
          <w:sz w:val="21"/>
          <w:lang w:eastAsia="zh-CN"/>
        </w:rPr>
        <w:t>DLT</w:t>
      </w:r>
      <w:r w:rsidR="002D34AE">
        <w:rPr>
          <w:rFonts w:ascii="SimSun" w:hAnsi="SimSun" w:hint="eastAsia"/>
          <w:sz w:val="21"/>
          <w:lang w:eastAsia="zh-CN"/>
        </w:rPr>
        <w:t>）</w:t>
      </w:r>
      <w:r w:rsidR="00BE4105" w:rsidRPr="0027085E">
        <w:rPr>
          <w:rFonts w:ascii="SimSun" w:hAnsi="SimSun" w:hint="eastAsia"/>
          <w:sz w:val="21"/>
          <w:lang w:eastAsia="zh-CN"/>
        </w:rPr>
        <w:t>开展</w:t>
      </w:r>
      <w:r w:rsidR="00787271" w:rsidRPr="0027085E">
        <w:rPr>
          <w:rFonts w:ascii="SimSun" w:hAnsi="SimSun" w:hint="eastAsia"/>
          <w:sz w:val="21"/>
          <w:lang w:eastAsia="zh-CN"/>
        </w:rPr>
        <w:t>的谈判</w:t>
      </w:r>
      <w:r w:rsidR="00BE4105" w:rsidRPr="0027085E">
        <w:rPr>
          <w:rFonts w:ascii="SimSun" w:hAnsi="SimSun"/>
          <w:sz w:val="21"/>
          <w:lang w:eastAsia="zh-CN"/>
        </w:rPr>
        <w:t>旨在</w:t>
      </w:r>
      <w:r w:rsidR="00B736D6" w:rsidRPr="0027085E">
        <w:rPr>
          <w:rFonts w:ascii="SimSun" w:hAnsi="SimSun"/>
          <w:sz w:val="21"/>
          <w:lang w:eastAsia="zh-CN"/>
        </w:rPr>
        <w:t>协调国际工业品外观设计注册手续</w:t>
      </w:r>
      <w:r w:rsidR="00787271" w:rsidRPr="0027085E">
        <w:rPr>
          <w:rFonts w:ascii="SimSun" w:hAnsi="SimSun" w:hint="eastAsia"/>
          <w:sz w:val="21"/>
          <w:lang w:eastAsia="zh-CN"/>
        </w:rPr>
        <w:t>，</w:t>
      </w:r>
      <w:r w:rsidR="00787271" w:rsidRPr="0027085E">
        <w:rPr>
          <w:rFonts w:ascii="SimSun" w:hAnsi="SimSun"/>
          <w:sz w:val="21"/>
          <w:lang w:eastAsia="zh-CN"/>
        </w:rPr>
        <w:t>目前</w:t>
      </w:r>
      <w:r w:rsidR="00A177A5" w:rsidRPr="0027085E">
        <w:rPr>
          <w:rFonts w:ascii="SimSun" w:hAnsi="SimSun"/>
          <w:sz w:val="21"/>
          <w:lang w:eastAsia="zh-CN"/>
        </w:rPr>
        <w:t>已</w:t>
      </w:r>
      <w:r w:rsidR="00F634AE" w:rsidRPr="0027085E">
        <w:rPr>
          <w:rFonts w:ascii="SimSun" w:hAnsi="SimSun" w:hint="eastAsia"/>
          <w:sz w:val="21"/>
          <w:lang w:eastAsia="zh-CN"/>
        </w:rPr>
        <w:t>开始</w:t>
      </w:r>
      <w:r w:rsidR="00787271" w:rsidRPr="0027085E">
        <w:rPr>
          <w:rFonts w:ascii="SimSun" w:hAnsi="SimSun"/>
          <w:sz w:val="21"/>
          <w:lang w:eastAsia="zh-CN"/>
        </w:rPr>
        <w:t>编写</w:t>
      </w:r>
      <w:r w:rsidR="00A177A5" w:rsidRPr="0027085E">
        <w:rPr>
          <w:rFonts w:ascii="SimSun" w:hAnsi="SimSun"/>
          <w:sz w:val="21"/>
          <w:lang w:eastAsia="zh-CN"/>
        </w:rPr>
        <w:t>一份完善的</w:t>
      </w:r>
      <w:r w:rsidR="00787271" w:rsidRPr="0027085E">
        <w:rPr>
          <w:rFonts w:ascii="SimSun" w:hAnsi="SimSun"/>
          <w:sz w:val="21"/>
          <w:lang w:eastAsia="zh-CN"/>
        </w:rPr>
        <w:t>文件草案</w:t>
      </w:r>
      <w:r w:rsidR="00D551A2" w:rsidRPr="0027085E">
        <w:rPr>
          <w:rFonts w:ascii="SimSun" w:hAnsi="SimSun" w:hint="eastAsia"/>
          <w:sz w:val="21"/>
          <w:lang w:eastAsia="zh-CN"/>
        </w:rPr>
        <w:t>和</w:t>
      </w:r>
      <w:r w:rsidR="003252B8">
        <w:rPr>
          <w:rFonts w:ascii="SimSun" w:hAnsi="SimSun" w:hint="eastAsia"/>
          <w:sz w:val="21"/>
          <w:lang w:eastAsia="zh-CN"/>
        </w:rPr>
        <w:t>细则</w:t>
      </w:r>
      <w:r w:rsidR="00714440" w:rsidRPr="0027085E">
        <w:rPr>
          <w:rFonts w:ascii="SimSun" w:hAnsi="SimSun"/>
          <w:sz w:val="21"/>
          <w:lang w:eastAsia="zh-CN"/>
        </w:rPr>
        <w:t>草案</w:t>
      </w:r>
      <w:r w:rsidR="002D34AE">
        <w:rPr>
          <w:rFonts w:ascii="SimSun" w:hAnsi="SimSun" w:hint="eastAsia"/>
          <w:sz w:val="21"/>
          <w:lang w:eastAsia="zh-CN"/>
        </w:rPr>
        <w:t>（</w:t>
      </w:r>
      <w:r w:rsidR="00A177A5" w:rsidRPr="0027085E">
        <w:rPr>
          <w:rFonts w:ascii="SimSun" w:hAnsi="SimSun" w:hint="eastAsia"/>
          <w:sz w:val="21"/>
          <w:lang w:eastAsia="zh-CN"/>
        </w:rPr>
        <w:t>包括</w:t>
      </w:r>
      <w:r w:rsidR="00B71EAA" w:rsidRPr="0027085E">
        <w:rPr>
          <w:rFonts w:ascii="SimSun" w:hAnsi="SimSun" w:hint="eastAsia"/>
          <w:sz w:val="21"/>
          <w:lang w:eastAsia="zh-CN"/>
        </w:rPr>
        <w:t>32项条款和17</w:t>
      </w:r>
      <w:r w:rsidR="003252B8">
        <w:rPr>
          <w:rFonts w:ascii="SimSun" w:hAnsi="SimSun" w:hint="eastAsia"/>
          <w:sz w:val="21"/>
          <w:lang w:eastAsia="zh-CN"/>
        </w:rPr>
        <w:t>条细则</w:t>
      </w:r>
      <w:r w:rsidR="00D551A2" w:rsidRPr="0027085E">
        <w:rPr>
          <w:rFonts w:ascii="SimSun" w:hAnsi="SimSun" w:hint="eastAsia"/>
          <w:sz w:val="21"/>
          <w:lang w:eastAsia="zh-CN"/>
        </w:rPr>
        <w:t>，其中仅有少数仍有待提出替代案文</w:t>
      </w:r>
      <w:r w:rsidR="002D34AE">
        <w:rPr>
          <w:rFonts w:ascii="SimSun" w:hAnsi="SimSun" w:hint="eastAsia"/>
          <w:sz w:val="21"/>
          <w:lang w:eastAsia="zh-CN"/>
        </w:rPr>
        <w:t>）</w:t>
      </w:r>
      <w:r w:rsidR="00D551A2" w:rsidRPr="0027085E">
        <w:rPr>
          <w:rFonts w:ascii="SimSun" w:hAnsi="SimSun" w:hint="eastAsia"/>
          <w:sz w:val="21"/>
          <w:lang w:eastAsia="zh-CN"/>
        </w:rPr>
        <w:t>。</w:t>
      </w:r>
      <w:r w:rsidR="00EB215A" w:rsidRPr="0027085E">
        <w:rPr>
          <w:rFonts w:ascii="SimSun" w:hAnsi="SimSun" w:hint="eastAsia"/>
          <w:sz w:val="21"/>
          <w:lang w:eastAsia="zh-CN"/>
        </w:rPr>
        <w:t>大会在2015年同意召开外交会</w:t>
      </w:r>
      <w:r w:rsidR="00EB215A" w:rsidRPr="0027085E">
        <w:rPr>
          <w:rFonts w:ascii="SimSun" w:hAnsi="SimSun" w:hint="eastAsia"/>
          <w:sz w:val="21"/>
          <w:lang w:eastAsia="zh-CN"/>
        </w:rPr>
        <w:lastRenderedPageBreak/>
        <w:t>议，以便在2017年上半年</w:t>
      </w:r>
      <w:r w:rsidR="007820E7" w:rsidRPr="0027085E">
        <w:rPr>
          <w:rFonts w:ascii="SimSun" w:hAnsi="SimSun" w:hint="eastAsia"/>
          <w:sz w:val="21"/>
          <w:lang w:eastAsia="zh-CN"/>
        </w:rPr>
        <w:t>底通过一项《外观设计法条约》，但前提是</w:t>
      </w:r>
      <w:r w:rsidR="00A87231" w:rsidRPr="0027085E">
        <w:rPr>
          <w:rFonts w:ascii="SimSun" w:hAnsi="SimSun" w:hint="eastAsia"/>
          <w:sz w:val="21"/>
          <w:lang w:eastAsia="zh-CN"/>
        </w:rPr>
        <w:t>在SCT第三十四届和三十五届会议期间完成关于技术援助和公开问题的讨论</w:t>
      </w:r>
      <w:r w:rsidR="005B6CA1" w:rsidRPr="0027085E">
        <w:rPr>
          <w:rFonts w:ascii="SimSun" w:hAnsi="SimSun"/>
          <w:sz w:val="21"/>
          <w:vertAlign w:val="superscript"/>
        </w:rPr>
        <w:footnoteReference w:id="12"/>
      </w:r>
      <w:r w:rsidR="00A04012">
        <w:rPr>
          <w:rFonts w:ascii="SimSun" w:hAnsi="SimSun" w:hint="eastAsia"/>
          <w:sz w:val="21"/>
          <w:lang w:eastAsia="zh-CN"/>
        </w:rPr>
        <w:t>。</w:t>
      </w:r>
      <w:r w:rsidR="00BC1C43" w:rsidRPr="0027085E">
        <w:rPr>
          <w:rFonts w:ascii="SimSun" w:hAnsi="SimSun"/>
          <w:sz w:val="21"/>
          <w:lang w:eastAsia="zh-CN"/>
        </w:rPr>
        <w:t>如果不能满足这一前提</w:t>
      </w:r>
      <w:r w:rsidR="00BC1C43" w:rsidRPr="0027085E">
        <w:rPr>
          <w:rFonts w:ascii="SimSun" w:hAnsi="SimSun" w:hint="eastAsia"/>
          <w:sz w:val="21"/>
          <w:lang w:eastAsia="zh-CN"/>
        </w:rPr>
        <w:t>，</w:t>
      </w:r>
      <w:r w:rsidR="00BC1C43" w:rsidRPr="0027085E">
        <w:rPr>
          <w:rFonts w:ascii="SimSun" w:hAnsi="SimSun"/>
          <w:sz w:val="21"/>
          <w:lang w:eastAsia="zh-CN"/>
        </w:rPr>
        <w:t>该事项将转交大会进一步讨论</w:t>
      </w:r>
      <w:r w:rsidR="00BC1C43" w:rsidRPr="0027085E">
        <w:rPr>
          <w:rFonts w:ascii="SimSun" w:hAnsi="SimSun" w:hint="eastAsia"/>
          <w:sz w:val="21"/>
          <w:lang w:eastAsia="zh-CN"/>
        </w:rPr>
        <w:t>。</w:t>
      </w:r>
    </w:p>
    <w:p w:rsidR="002D34AE" w:rsidRDefault="00A641D6"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关于国际专利法</w:t>
      </w:r>
      <w:r w:rsidRPr="0027085E">
        <w:rPr>
          <w:rFonts w:ascii="SimSun" w:hAnsi="SimSun" w:hint="eastAsia"/>
          <w:sz w:val="21"/>
          <w:lang w:eastAsia="zh-CN"/>
        </w:rPr>
        <w:t>，</w:t>
      </w:r>
      <w:r w:rsidRPr="0027085E">
        <w:rPr>
          <w:rFonts w:ascii="SimSun" w:hAnsi="SimSun"/>
          <w:sz w:val="21"/>
          <w:lang w:eastAsia="zh-CN"/>
        </w:rPr>
        <w:t>专利法常设委员会</w:t>
      </w:r>
      <w:r w:rsidR="002D34AE">
        <w:rPr>
          <w:rFonts w:ascii="SimSun" w:hAnsi="SimSun" w:hint="eastAsia"/>
          <w:sz w:val="21"/>
          <w:lang w:eastAsia="zh-CN"/>
        </w:rPr>
        <w:t>（</w:t>
      </w:r>
      <w:r w:rsidRPr="0027085E">
        <w:rPr>
          <w:rFonts w:ascii="SimSun" w:hAnsi="SimSun" w:hint="eastAsia"/>
          <w:sz w:val="21"/>
          <w:lang w:eastAsia="zh-CN"/>
        </w:rPr>
        <w:t>SCP</w:t>
      </w:r>
      <w:r w:rsidR="002D34AE">
        <w:rPr>
          <w:rFonts w:ascii="SimSun" w:hAnsi="SimSun" w:hint="eastAsia"/>
          <w:sz w:val="21"/>
          <w:lang w:eastAsia="zh-CN"/>
        </w:rPr>
        <w:t>）</w:t>
      </w:r>
      <w:r w:rsidRPr="0027085E">
        <w:rPr>
          <w:rFonts w:ascii="SimSun" w:hAnsi="SimSun" w:hint="eastAsia"/>
          <w:sz w:val="21"/>
          <w:lang w:eastAsia="zh-CN"/>
        </w:rPr>
        <w:t>于</w:t>
      </w:r>
      <w:r w:rsidR="006C2E1D" w:rsidRPr="0027085E">
        <w:rPr>
          <w:rFonts w:ascii="SimSun" w:hAnsi="SimSun" w:hint="eastAsia"/>
          <w:sz w:val="21"/>
          <w:lang w:eastAsia="zh-CN"/>
        </w:rPr>
        <w:t>2010</w:t>
      </w:r>
      <w:r w:rsidRPr="0027085E">
        <w:rPr>
          <w:rFonts w:ascii="SimSun" w:hAnsi="SimSun" w:hint="eastAsia"/>
          <w:sz w:val="21"/>
          <w:lang w:eastAsia="zh-CN"/>
        </w:rPr>
        <w:t>年</w:t>
      </w:r>
      <w:r w:rsidR="007B0298" w:rsidRPr="0027085E">
        <w:rPr>
          <w:rFonts w:ascii="SimSun" w:hAnsi="SimSun"/>
          <w:sz w:val="21"/>
          <w:vertAlign w:val="superscript"/>
        </w:rPr>
        <w:footnoteReference w:id="13"/>
      </w:r>
      <w:r w:rsidR="00275749" w:rsidRPr="0027085E">
        <w:rPr>
          <w:rFonts w:ascii="SimSun" w:hAnsi="SimSun" w:hint="eastAsia"/>
          <w:sz w:val="21"/>
          <w:lang w:eastAsia="zh-CN"/>
        </w:rPr>
        <w:t>商定</w:t>
      </w:r>
      <w:r w:rsidRPr="0027085E">
        <w:rPr>
          <w:rFonts w:ascii="SimSun" w:hAnsi="SimSun" w:hint="eastAsia"/>
          <w:sz w:val="21"/>
          <w:lang w:eastAsia="zh-CN"/>
        </w:rPr>
        <w:t>在其今后的届会期间审查五个问题，即：</w:t>
      </w:r>
      <w:r w:rsidR="00DF5078" w:rsidRPr="0027085E">
        <w:rPr>
          <w:rFonts w:ascii="SimSun" w:hAnsi="SimSun" w:hint="eastAsia"/>
          <w:sz w:val="21"/>
          <w:lang w:eastAsia="zh-CN"/>
        </w:rPr>
        <w:t>(i)专利权的例外和限制；(ii)专利</w:t>
      </w:r>
      <w:r w:rsidR="003E4374" w:rsidRPr="0027085E">
        <w:rPr>
          <w:rFonts w:ascii="SimSun" w:hAnsi="SimSun" w:hint="eastAsia"/>
          <w:sz w:val="21"/>
          <w:lang w:eastAsia="zh-CN"/>
        </w:rPr>
        <w:t>质量</w:t>
      </w:r>
      <w:r w:rsidR="00DF5078" w:rsidRPr="0027085E">
        <w:rPr>
          <w:rFonts w:ascii="SimSun" w:hAnsi="SimSun" w:hint="eastAsia"/>
          <w:sz w:val="21"/>
          <w:lang w:eastAsia="zh-CN"/>
        </w:rPr>
        <w:t>，包括异议制度；(iii)专利与</w:t>
      </w:r>
      <w:r w:rsidR="003E4374">
        <w:rPr>
          <w:rFonts w:ascii="SimSun" w:hAnsi="SimSun" w:hint="eastAsia"/>
          <w:sz w:val="21"/>
          <w:lang w:eastAsia="zh-CN"/>
        </w:rPr>
        <w:t>卫生</w:t>
      </w:r>
      <w:r w:rsidR="00DF5078" w:rsidRPr="0027085E">
        <w:rPr>
          <w:rFonts w:ascii="SimSun" w:hAnsi="SimSun" w:hint="eastAsia"/>
          <w:sz w:val="21"/>
          <w:lang w:eastAsia="zh-CN"/>
        </w:rPr>
        <w:t>；(iv)客户与其专利顾问之间通信</w:t>
      </w:r>
      <w:r w:rsidR="003252B8">
        <w:rPr>
          <w:rFonts w:ascii="SimSun" w:hAnsi="SimSun" w:hint="eastAsia"/>
          <w:sz w:val="21"/>
          <w:lang w:eastAsia="zh-CN"/>
        </w:rPr>
        <w:t>的</w:t>
      </w:r>
      <w:r w:rsidR="00DF5078" w:rsidRPr="0027085E">
        <w:rPr>
          <w:rFonts w:ascii="SimSun" w:hAnsi="SimSun" w:hint="eastAsia"/>
          <w:sz w:val="21"/>
          <w:lang w:eastAsia="zh-CN"/>
        </w:rPr>
        <w:t>保密</w:t>
      </w:r>
      <w:r w:rsidR="003252B8">
        <w:rPr>
          <w:rFonts w:ascii="SimSun" w:hAnsi="SimSun" w:hint="eastAsia"/>
          <w:sz w:val="21"/>
          <w:lang w:eastAsia="zh-CN"/>
        </w:rPr>
        <w:t>性</w:t>
      </w:r>
      <w:r w:rsidR="00DF5078" w:rsidRPr="0027085E">
        <w:rPr>
          <w:rFonts w:ascii="SimSun" w:hAnsi="SimSun" w:hint="eastAsia"/>
          <w:sz w:val="21"/>
          <w:lang w:eastAsia="zh-CN"/>
        </w:rPr>
        <w:t>；(v)技术转让。</w:t>
      </w:r>
      <w:r w:rsidR="007B0298" w:rsidRPr="0027085E">
        <w:rPr>
          <w:rFonts w:ascii="SimSun" w:hAnsi="SimSun" w:hint="eastAsia"/>
          <w:sz w:val="21"/>
          <w:lang w:eastAsia="zh-CN"/>
        </w:rPr>
        <w:t>SCP在整个MTSP期间</w:t>
      </w:r>
      <w:r w:rsidR="007B0298" w:rsidRPr="0027085E">
        <w:rPr>
          <w:rFonts w:ascii="SimSun" w:hAnsi="SimSun"/>
          <w:sz w:val="21"/>
          <w:lang w:eastAsia="zh-CN"/>
        </w:rPr>
        <w:t>继续讨论这五个问题</w:t>
      </w:r>
      <w:r w:rsidR="007B0298" w:rsidRPr="0027085E">
        <w:rPr>
          <w:rFonts w:ascii="SimSun" w:hAnsi="SimSun" w:hint="eastAsia"/>
          <w:sz w:val="21"/>
          <w:lang w:eastAsia="zh-CN"/>
        </w:rPr>
        <w:t>，</w:t>
      </w:r>
      <w:r w:rsidR="007B0298" w:rsidRPr="0027085E">
        <w:rPr>
          <w:rFonts w:ascii="SimSun" w:hAnsi="SimSun"/>
          <w:sz w:val="21"/>
          <w:lang w:eastAsia="zh-CN"/>
        </w:rPr>
        <w:t>并</w:t>
      </w:r>
      <w:r w:rsidR="00806639" w:rsidRPr="0027085E">
        <w:rPr>
          <w:rFonts w:ascii="SimSun" w:hAnsi="SimSun"/>
          <w:sz w:val="21"/>
          <w:lang w:eastAsia="zh-CN"/>
        </w:rPr>
        <w:t>确认了开展工作的不同方式</w:t>
      </w:r>
      <w:r w:rsidR="00806639" w:rsidRPr="0027085E">
        <w:rPr>
          <w:rFonts w:ascii="SimSun" w:hAnsi="SimSun" w:hint="eastAsia"/>
          <w:sz w:val="21"/>
          <w:lang w:eastAsia="zh-CN"/>
        </w:rPr>
        <w:t>。这些工作方式包括，例如：(i)</w:t>
      </w:r>
      <w:r w:rsidR="00B217C6" w:rsidRPr="0027085E">
        <w:rPr>
          <w:rFonts w:ascii="SimSun" w:hAnsi="SimSun" w:hint="eastAsia"/>
          <w:sz w:val="21"/>
          <w:lang w:eastAsia="zh-CN"/>
        </w:rPr>
        <w:t>编写背景资料，以促进更好地了解议程的不同方面；(ii)汇编国家法律和做法；(iii)开展可行性研究；</w:t>
      </w:r>
      <w:r w:rsidR="00AB7B61" w:rsidRPr="0027085E">
        <w:rPr>
          <w:rFonts w:ascii="SimSun" w:hAnsi="SimSun" w:hint="eastAsia"/>
          <w:sz w:val="21"/>
          <w:lang w:eastAsia="zh-CN"/>
        </w:rPr>
        <w:t>(iv)与外部专家举办研讨会；(v)为成员国举办工作会议，以分享成员国的实践经验</w:t>
      </w:r>
      <w:r w:rsidR="00EF4CAD" w:rsidRPr="0027085E">
        <w:rPr>
          <w:rFonts w:ascii="SimSun" w:hAnsi="SimSun" w:hint="eastAsia"/>
          <w:sz w:val="21"/>
          <w:lang w:eastAsia="zh-CN"/>
        </w:rPr>
        <w:t>并讨论共同的挑战。</w:t>
      </w:r>
      <w:r w:rsidR="00EF4CAD" w:rsidRPr="0027085E">
        <w:rPr>
          <w:rFonts w:ascii="SimSun" w:hAnsi="SimSun"/>
          <w:sz w:val="21"/>
          <w:lang w:eastAsia="zh-CN"/>
        </w:rPr>
        <w:t>事实证明</w:t>
      </w:r>
      <w:r w:rsidR="003252B8">
        <w:rPr>
          <w:rFonts w:ascii="SimSun" w:hAnsi="SimSun" w:hint="eastAsia"/>
          <w:sz w:val="21"/>
          <w:lang w:eastAsia="zh-CN"/>
        </w:rPr>
        <w:t>，</w:t>
      </w:r>
      <w:r w:rsidR="00EF4CAD" w:rsidRPr="0027085E">
        <w:rPr>
          <w:rFonts w:ascii="SimSun" w:hAnsi="SimSun"/>
          <w:sz w:val="21"/>
          <w:lang w:eastAsia="zh-CN"/>
        </w:rPr>
        <w:t>这些工作方法</w:t>
      </w:r>
      <w:r w:rsidR="007D606A" w:rsidRPr="0027085E">
        <w:rPr>
          <w:rFonts w:ascii="SimSun" w:hAnsi="SimSun"/>
          <w:sz w:val="21"/>
          <w:lang w:eastAsia="zh-CN"/>
        </w:rPr>
        <w:t>非常有助于</w:t>
      </w:r>
      <w:r w:rsidR="00035EA3" w:rsidRPr="0027085E">
        <w:rPr>
          <w:rFonts w:ascii="SimSun" w:hAnsi="SimSun"/>
          <w:sz w:val="21"/>
          <w:lang w:eastAsia="zh-CN"/>
        </w:rPr>
        <w:t>确认各知识产权局</w:t>
      </w:r>
      <w:r w:rsidR="007D606A" w:rsidRPr="0027085E">
        <w:rPr>
          <w:rFonts w:ascii="SimSun" w:hAnsi="SimSun" w:hint="eastAsia"/>
          <w:sz w:val="21"/>
          <w:lang w:eastAsia="zh-CN"/>
        </w:rPr>
        <w:t>在</w:t>
      </w:r>
      <w:r w:rsidR="00035EA3" w:rsidRPr="0027085E">
        <w:rPr>
          <w:rFonts w:ascii="SimSun" w:hAnsi="SimSun"/>
          <w:sz w:val="21"/>
          <w:lang w:eastAsia="zh-CN"/>
        </w:rPr>
        <w:t>做法</w:t>
      </w:r>
      <w:r w:rsidR="007D606A" w:rsidRPr="0027085E">
        <w:rPr>
          <w:rFonts w:ascii="SimSun" w:hAnsi="SimSun"/>
          <w:sz w:val="21"/>
          <w:lang w:eastAsia="zh-CN"/>
        </w:rPr>
        <w:t>上的</w:t>
      </w:r>
      <w:r w:rsidR="007D606A" w:rsidRPr="0027085E">
        <w:rPr>
          <w:rFonts w:ascii="SimSun" w:hAnsi="SimSun" w:hint="eastAsia"/>
          <w:sz w:val="21"/>
          <w:lang w:eastAsia="zh-CN"/>
        </w:rPr>
        <w:t>异同</w:t>
      </w:r>
      <w:r w:rsidR="00035EA3" w:rsidRPr="0027085E">
        <w:rPr>
          <w:rFonts w:ascii="SimSun" w:hAnsi="SimSun" w:hint="eastAsia"/>
          <w:sz w:val="21"/>
          <w:lang w:eastAsia="zh-CN"/>
        </w:rPr>
        <w:t>。</w:t>
      </w:r>
      <w:r w:rsidR="00030566" w:rsidRPr="0027085E">
        <w:rPr>
          <w:rFonts w:ascii="SimSun" w:hAnsi="SimSun" w:hint="eastAsia"/>
          <w:sz w:val="21"/>
          <w:lang w:eastAsia="zh-CN"/>
        </w:rPr>
        <w:t>尽管在上述领域取得了进展，但2014年和2015年</w:t>
      </w:r>
      <w:r w:rsidR="0008541D" w:rsidRPr="0027085E">
        <w:rPr>
          <w:rFonts w:ascii="SimSun" w:hAnsi="SimSun"/>
          <w:sz w:val="21"/>
          <w:vertAlign w:val="superscript"/>
        </w:rPr>
        <w:footnoteReference w:id="14"/>
      </w:r>
      <w:r w:rsidR="00030566" w:rsidRPr="0027085E">
        <w:rPr>
          <w:rFonts w:ascii="SimSun" w:hAnsi="SimSun" w:hint="eastAsia"/>
          <w:sz w:val="21"/>
          <w:lang w:eastAsia="zh-CN"/>
        </w:rPr>
        <w:t>的SCP届会仍然发现日益难以</w:t>
      </w:r>
      <w:r w:rsidR="006464AF" w:rsidRPr="0027085E">
        <w:rPr>
          <w:rFonts w:ascii="SimSun" w:hAnsi="SimSun" w:hint="eastAsia"/>
          <w:sz w:val="21"/>
          <w:lang w:eastAsia="zh-CN"/>
        </w:rPr>
        <w:t>确认SCP今后的工作重点。这种情况凸显了WIPO及其成员国</w:t>
      </w:r>
      <w:r w:rsidR="004F083E" w:rsidRPr="0027085E">
        <w:rPr>
          <w:rFonts w:ascii="SimSun" w:hAnsi="SimSun" w:hint="eastAsia"/>
          <w:sz w:val="21"/>
          <w:lang w:eastAsia="zh-CN"/>
        </w:rPr>
        <w:t>继续努力，确认SCP在下一个计划规划期间</w:t>
      </w:r>
      <w:r w:rsidR="00A74ABE" w:rsidRPr="0027085E">
        <w:rPr>
          <w:rFonts w:ascii="SimSun" w:hAnsi="SimSun" w:hint="eastAsia"/>
          <w:sz w:val="21"/>
          <w:lang w:eastAsia="zh-CN"/>
        </w:rPr>
        <w:t>的前进方向的</w:t>
      </w:r>
      <w:r w:rsidR="004F083E" w:rsidRPr="0027085E">
        <w:rPr>
          <w:rFonts w:ascii="SimSun" w:hAnsi="SimSun" w:hint="eastAsia"/>
          <w:sz w:val="21"/>
          <w:lang w:eastAsia="zh-CN"/>
        </w:rPr>
        <w:t>重要性。</w:t>
      </w:r>
    </w:p>
    <w:p w:rsidR="002D34AE" w:rsidRDefault="00A74ABE"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w:t>
      </w:r>
      <w:r w:rsidR="003E4374">
        <w:rPr>
          <w:rFonts w:ascii="SimSun" w:hAnsi="SimSun"/>
          <w:sz w:val="21"/>
          <w:lang w:eastAsia="zh-CN"/>
        </w:rPr>
        <w:t>传统知识</w:t>
      </w:r>
      <w:r w:rsidR="006C2E1D" w:rsidRPr="0027085E">
        <w:rPr>
          <w:rFonts w:ascii="SimSun" w:hAnsi="SimSun" w:hint="eastAsia"/>
          <w:sz w:val="21"/>
          <w:lang w:eastAsia="zh-CN"/>
        </w:rPr>
        <w:t>、</w:t>
      </w:r>
      <w:r w:rsidR="003E4374">
        <w:rPr>
          <w:rFonts w:ascii="SimSun" w:hAnsi="SimSun"/>
          <w:sz w:val="21"/>
          <w:lang w:eastAsia="zh-CN"/>
        </w:rPr>
        <w:t>传统文化表现形式</w:t>
      </w:r>
      <w:r w:rsidRPr="0027085E">
        <w:rPr>
          <w:rFonts w:ascii="SimSun" w:hAnsi="SimSun" w:hint="eastAsia"/>
          <w:sz w:val="21"/>
          <w:lang w:eastAsia="zh-CN"/>
        </w:rPr>
        <w:t>和</w:t>
      </w:r>
      <w:r w:rsidR="003E4374">
        <w:rPr>
          <w:rFonts w:ascii="SimSun" w:hAnsi="SimSun"/>
          <w:sz w:val="21"/>
          <w:lang w:eastAsia="zh-CN"/>
        </w:rPr>
        <w:t>遗传资源</w:t>
      </w:r>
      <w:r w:rsidRPr="0027085E">
        <w:rPr>
          <w:rFonts w:ascii="SimSun" w:hAnsi="SimSun"/>
          <w:sz w:val="21"/>
          <w:lang w:eastAsia="zh-CN"/>
        </w:rPr>
        <w:t>这三个领域</w:t>
      </w:r>
      <w:r w:rsidRPr="0027085E">
        <w:rPr>
          <w:rFonts w:ascii="SimSun" w:hAnsi="SimSun" w:hint="eastAsia"/>
          <w:sz w:val="21"/>
          <w:lang w:eastAsia="zh-CN"/>
        </w:rPr>
        <w:t>，</w:t>
      </w:r>
      <w:r w:rsidR="00D400FF" w:rsidRPr="0027085E">
        <w:rPr>
          <w:rFonts w:ascii="SimSun" w:hAnsi="SimSun"/>
          <w:sz w:val="21"/>
          <w:lang w:eastAsia="zh-CN"/>
        </w:rPr>
        <w:t>MTSP所涉六年期间的头一年为</w:t>
      </w:r>
      <w:r w:rsidR="00D400FF" w:rsidRPr="0027085E">
        <w:rPr>
          <w:rFonts w:ascii="SimSun" w:hAnsi="SimSun" w:hint="eastAsia"/>
          <w:sz w:val="21"/>
          <w:lang w:eastAsia="zh-CN"/>
        </w:rPr>
        <w:t>2009年，恰好是WIPO大会通过</w:t>
      </w:r>
      <w:r w:rsidR="00AB3FE5" w:rsidRPr="0027085E">
        <w:rPr>
          <w:rFonts w:ascii="SimSun" w:hAnsi="SimSun" w:hint="eastAsia"/>
          <w:sz w:val="21"/>
          <w:lang w:eastAsia="zh-CN"/>
        </w:rPr>
        <w:t>关于</w:t>
      </w:r>
      <w:r w:rsidR="00650DDE" w:rsidRPr="0027085E">
        <w:rPr>
          <w:rFonts w:ascii="SimSun" w:hAnsi="SimSun"/>
          <w:sz w:val="21"/>
          <w:lang w:eastAsia="zh-CN"/>
        </w:rPr>
        <w:t>知识产权与遗传资源、传统知识和民间文学艺术政府间委员会</w:t>
      </w:r>
      <w:r w:rsidR="002D34AE">
        <w:rPr>
          <w:rFonts w:ascii="SimSun" w:hAnsi="SimSun" w:hint="eastAsia"/>
          <w:sz w:val="21"/>
          <w:lang w:eastAsia="zh-CN"/>
        </w:rPr>
        <w:t>（</w:t>
      </w:r>
      <w:r w:rsidR="00AB3FE5" w:rsidRPr="0027085E">
        <w:rPr>
          <w:rFonts w:ascii="SimSun" w:hAnsi="SimSun"/>
          <w:sz w:val="21"/>
          <w:lang w:eastAsia="zh-CN"/>
        </w:rPr>
        <w:t>IGC</w:t>
      </w:r>
      <w:r w:rsidR="002D34AE">
        <w:rPr>
          <w:rFonts w:ascii="SimSun" w:hAnsi="SimSun" w:hint="eastAsia"/>
          <w:sz w:val="21"/>
          <w:lang w:eastAsia="zh-CN"/>
        </w:rPr>
        <w:t>）</w:t>
      </w:r>
      <w:r w:rsidR="00D400FF" w:rsidRPr="0027085E">
        <w:rPr>
          <w:rFonts w:ascii="SimSun" w:hAnsi="SimSun" w:hint="eastAsia"/>
          <w:sz w:val="21"/>
          <w:lang w:eastAsia="zh-CN"/>
        </w:rPr>
        <w:t>的</w:t>
      </w:r>
      <w:r w:rsidR="00AB3FE5" w:rsidRPr="0027085E">
        <w:rPr>
          <w:rFonts w:ascii="SimSun" w:hAnsi="SimSun" w:hint="eastAsia"/>
          <w:sz w:val="21"/>
          <w:lang w:eastAsia="zh-CN"/>
        </w:rPr>
        <w:t>强有力授权的</w:t>
      </w:r>
      <w:r w:rsidR="00D400FF" w:rsidRPr="0027085E">
        <w:rPr>
          <w:rFonts w:ascii="SimSun" w:hAnsi="SimSun" w:hint="eastAsia"/>
          <w:sz w:val="21"/>
          <w:lang w:eastAsia="zh-CN"/>
        </w:rPr>
        <w:t>同一年。</w:t>
      </w:r>
      <w:r w:rsidR="00C64740" w:rsidRPr="0027085E">
        <w:rPr>
          <w:rFonts w:ascii="SimSun" w:hAnsi="SimSun" w:hint="eastAsia"/>
          <w:sz w:val="21"/>
          <w:lang w:eastAsia="zh-CN"/>
        </w:rPr>
        <w:t>大会随后</w:t>
      </w:r>
      <w:r w:rsidR="001478D7" w:rsidRPr="0027085E">
        <w:rPr>
          <w:rFonts w:ascii="SimSun" w:hAnsi="SimSun" w:hint="eastAsia"/>
          <w:sz w:val="21"/>
          <w:lang w:eastAsia="zh-CN"/>
        </w:rPr>
        <w:t>延续</w:t>
      </w:r>
      <w:r w:rsidR="006E0A20" w:rsidRPr="0027085E">
        <w:rPr>
          <w:rFonts w:ascii="SimSun" w:hAnsi="SimSun" w:hint="eastAsia"/>
          <w:sz w:val="21"/>
          <w:lang w:eastAsia="zh-CN"/>
        </w:rPr>
        <w:t>了IGC在整个MTSP期间的任务授权</w:t>
      </w:r>
      <w:r w:rsidR="009D6667" w:rsidRPr="0027085E">
        <w:rPr>
          <w:rFonts w:ascii="SimSun" w:hAnsi="SimSun" w:hint="eastAsia"/>
          <w:sz w:val="21"/>
          <w:lang w:eastAsia="zh-CN"/>
        </w:rPr>
        <w:t>，</w:t>
      </w:r>
      <w:r w:rsidR="001478D7" w:rsidRPr="0027085E">
        <w:rPr>
          <w:rFonts w:ascii="SimSun" w:hAnsi="SimSun" w:hint="eastAsia"/>
          <w:sz w:val="21"/>
          <w:lang w:eastAsia="zh-CN"/>
        </w:rPr>
        <w:t>并</w:t>
      </w:r>
      <w:r w:rsidR="000110B7" w:rsidRPr="0027085E">
        <w:rPr>
          <w:rFonts w:ascii="SimSun" w:hAnsi="SimSun" w:hint="eastAsia"/>
          <w:sz w:val="21"/>
          <w:lang w:eastAsia="zh-CN"/>
        </w:rPr>
        <w:t>分派</w:t>
      </w:r>
      <w:r w:rsidR="001478D7" w:rsidRPr="0027085E">
        <w:rPr>
          <w:rFonts w:ascii="SimSun" w:hAnsi="SimSun" w:hint="eastAsia"/>
          <w:sz w:val="21"/>
          <w:lang w:eastAsia="zh-CN"/>
        </w:rPr>
        <w:t>其</w:t>
      </w:r>
      <w:r w:rsidR="009D6667" w:rsidRPr="0027085E">
        <w:rPr>
          <w:rFonts w:ascii="SimSun" w:hAnsi="SimSun" w:hint="eastAsia"/>
          <w:sz w:val="21"/>
          <w:lang w:eastAsia="zh-CN"/>
        </w:rPr>
        <w:t>遵循</w:t>
      </w:r>
      <w:r w:rsidR="000110B7" w:rsidRPr="0027085E">
        <w:rPr>
          <w:rFonts w:ascii="SimSun" w:hAnsi="SimSun" w:hint="eastAsia"/>
          <w:sz w:val="21"/>
          <w:lang w:eastAsia="zh-CN"/>
        </w:rPr>
        <w:t>紧张的工作计划开展工作，但2015年除外，</w:t>
      </w:r>
      <w:r w:rsidR="001478D7" w:rsidRPr="0027085E">
        <w:rPr>
          <w:rFonts w:ascii="SimSun" w:hAnsi="SimSun" w:hint="eastAsia"/>
          <w:sz w:val="21"/>
          <w:lang w:eastAsia="zh-CN"/>
        </w:rPr>
        <w:t>因为</w:t>
      </w:r>
      <w:r w:rsidR="009D4856" w:rsidRPr="0027085E">
        <w:rPr>
          <w:rFonts w:ascii="SimSun" w:hAnsi="SimSun" w:hint="eastAsia"/>
          <w:sz w:val="21"/>
          <w:lang w:eastAsia="zh-CN"/>
        </w:rPr>
        <w:t>当时没有在大会商定IGC的会议时间表。</w:t>
      </w:r>
      <w:r w:rsidR="000B048F" w:rsidRPr="0027085E">
        <w:rPr>
          <w:rFonts w:ascii="SimSun" w:hAnsi="SimSun" w:hint="eastAsia"/>
          <w:sz w:val="21"/>
          <w:lang w:eastAsia="zh-CN"/>
        </w:rPr>
        <w:t>IGC在</w:t>
      </w:r>
      <w:r w:rsidR="000B048F" w:rsidRPr="0027085E">
        <w:rPr>
          <w:rFonts w:ascii="SimSun" w:hAnsi="SimSun"/>
          <w:sz w:val="21"/>
          <w:lang w:eastAsia="zh-CN"/>
        </w:rPr>
        <w:t>2010</w:t>
      </w:r>
      <w:r w:rsidR="000B048F" w:rsidRPr="0027085E">
        <w:rPr>
          <w:rFonts w:ascii="SimSun" w:hAnsi="SimSun"/>
          <w:sz w:val="21"/>
          <w:lang w:eastAsia="zh-CN"/>
        </w:rPr>
        <w:noBreakHyphen/>
        <w:t>2015年期间</w:t>
      </w:r>
      <w:r w:rsidR="000B048F" w:rsidRPr="0027085E">
        <w:rPr>
          <w:rFonts w:ascii="SimSun" w:hAnsi="SimSun" w:hint="eastAsia"/>
          <w:sz w:val="21"/>
          <w:lang w:eastAsia="zh-CN"/>
        </w:rPr>
        <w:t>的工作包括巩固和简化经过磋商之后达成的案文，</w:t>
      </w:r>
      <w:r w:rsidR="003854FA" w:rsidRPr="0027085E">
        <w:rPr>
          <w:rFonts w:ascii="SimSun" w:hAnsi="SimSun" w:hint="eastAsia"/>
          <w:sz w:val="21"/>
          <w:lang w:eastAsia="zh-CN"/>
        </w:rPr>
        <w:t>由此产生了留给</w:t>
      </w:r>
      <w:r w:rsidR="000B048F" w:rsidRPr="0027085E">
        <w:rPr>
          <w:rFonts w:ascii="SimSun" w:hAnsi="SimSun" w:hint="eastAsia"/>
          <w:sz w:val="21"/>
          <w:lang w:eastAsia="zh-CN"/>
        </w:rPr>
        <w:t>IGC</w:t>
      </w:r>
      <w:r w:rsidR="003854FA" w:rsidRPr="0027085E">
        <w:rPr>
          <w:rFonts w:ascii="SimSun" w:hAnsi="SimSun" w:hint="eastAsia"/>
          <w:sz w:val="21"/>
          <w:lang w:eastAsia="zh-CN"/>
        </w:rPr>
        <w:t>在</w:t>
      </w:r>
      <w:r w:rsidR="000B048F" w:rsidRPr="0027085E">
        <w:rPr>
          <w:rFonts w:ascii="SimSun" w:hAnsi="SimSun" w:hint="eastAsia"/>
          <w:sz w:val="21"/>
          <w:lang w:eastAsia="zh-CN"/>
        </w:rPr>
        <w:t>下一个MTSP期间</w:t>
      </w:r>
      <w:r w:rsidR="00D712DE" w:rsidRPr="0027085E">
        <w:rPr>
          <w:rFonts w:ascii="SimSun" w:hAnsi="SimSun" w:hint="eastAsia"/>
          <w:sz w:val="21"/>
          <w:lang w:eastAsia="zh-CN"/>
        </w:rPr>
        <w:t>完成</w:t>
      </w:r>
      <w:r w:rsidR="003854FA" w:rsidRPr="0027085E">
        <w:rPr>
          <w:rFonts w:ascii="SimSun" w:hAnsi="SimSun" w:hint="eastAsia"/>
          <w:sz w:val="21"/>
          <w:lang w:eastAsia="zh-CN"/>
        </w:rPr>
        <w:t>的工作。</w:t>
      </w:r>
    </w:p>
    <w:p w:rsidR="002D34AE" w:rsidRDefault="00C90067"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2010年至2015年，WIPO管理的现行国际知识产权法体系的缔约</w:t>
      </w:r>
      <w:proofErr w:type="gramStart"/>
      <w:r w:rsidRPr="0027085E">
        <w:rPr>
          <w:rFonts w:ascii="SimSun" w:hAnsi="SimSun" w:hint="eastAsia"/>
          <w:sz w:val="21"/>
          <w:lang w:eastAsia="zh-CN"/>
        </w:rPr>
        <w:t>方数量</w:t>
      </w:r>
      <w:proofErr w:type="gramEnd"/>
      <w:r w:rsidRPr="0027085E">
        <w:rPr>
          <w:rFonts w:ascii="SimSun" w:hAnsi="SimSun" w:hint="eastAsia"/>
          <w:sz w:val="21"/>
          <w:lang w:eastAsia="zh-CN"/>
        </w:rPr>
        <w:t>稳步增长，</w:t>
      </w:r>
      <w:r w:rsidR="008317BF" w:rsidRPr="0027085E">
        <w:rPr>
          <w:rFonts w:ascii="SimSun" w:hAnsi="SimSun" w:hint="eastAsia"/>
          <w:sz w:val="21"/>
          <w:lang w:eastAsia="zh-CN"/>
        </w:rPr>
        <w:t>从而加强了WIPO成员在知识产权制度的规范性方面的参与程度，</w:t>
      </w:r>
      <w:r w:rsidR="002B6EF8" w:rsidRPr="0027085E">
        <w:rPr>
          <w:rFonts w:ascii="SimSun" w:hAnsi="SimSun" w:hint="eastAsia"/>
          <w:sz w:val="21"/>
          <w:lang w:eastAsia="zh-CN"/>
        </w:rPr>
        <w:t>扩大了各项制度的总体范围</w:t>
      </w:r>
      <w:r w:rsidR="00FE2FC1" w:rsidRPr="0027085E">
        <w:rPr>
          <w:rFonts w:ascii="SimSun" w:hAnsi="SimSun" w:hint="eastAsia"/>
          <w:sz w:val="21"/>
          <w:lang w:eastAsia="zh-CN"/>
        </w:rPr>
        <w:t>。</w:t>
      </w:r>
      <w:r w:rsidR="003E75A6" w:rsidRPr="0027085E">
        <w:rPr>
          <w:rFonts w:ascii="SimSun" w:hAnsi="SimSun" w:hint="eastAsia"/>
          <w:sz w:val="21"/>
          <w:lang w:eastAsia="zh-CN"/>
        </w:rPr>
        <w:t>截至2015年底，</w:t>
      </w:r>
      <w:r w:rsidR="00C369A7" w:rsidRPr="0027085E">
        <w:rPr>
          <w:rFonts w:ascii="SimSun" w:hAnsi="SimSun"/>
          <w:sz w:val="21"/>
          <w:lang w:eastAsia="zh-CN"/>
        </w:rPr>
        <w:t>随着又有</w:t>
      </w:r>
      <w:r w:rsidR="002B6EF8" w:rsidRPr="0027085E">
        <w:rPr>
          <w:rFonts w:ascii="SimSun" w:hAnsi="SimSun"/>
          <w:sz w:val="21"/>
          <w:lang w:eastAsia="zh-CN"/>
        </w:rPr>
        <w:t>三个新缔约方加入</w:t>
      </w:r>
      <w:r w:rsidR="00C369A7" w:rsidRPr="0027085E">
        <w:rPr>
          <w:rFonts w:ascii="SimSun" w:hAnsi="SimSun"/>
          <w:sz w:val="21"/>
          <w:lang w:eastAsia="zh-CN"/>
        </w:rPr>
        <w:t>知识产权方面范围最广泛</w:t>
      </w:r>
      <w:r w:rsidR="00C369A7" w:rsidRPr="0027085E">
        <w:rPr>
          <w:rFonts w:ascii="SimSun" w:hAnsi="SimSun" w:hint="eastAsia"/>
          <w:sz w:val="21"/>
          <w:lang w:eastAsia="zh-CN"/>
        </w:rPr>
        <w:t>、</w:t>
      </w:r>
      <w:r w:rsidR="00C369A7" w:rsidRPr="0027085E">
        <w:rPr>
          <w:rFonts w:ascii="SimSun" w:hAnsi="SimSun"/>
          <w:sz w:val="21"/>
          <w:lang w:eastAsia="zh-CN"/>
        </w:rPr>
        <w:t>历史最悠久的</w:t>
      </w:r>
      <w:r w:rsidR="00C369A7" w:rsidRPr="0027085E">
        <w:rPr>
          <w:rFonts w:ascii="SimSun" w:hAnsi="SimSun" w:hint="eastAsia"/>
          <w:sz w:val="21"/>
          <w:lang w:eastAsia="zh-CN"/>
        </w:rPr>
        <w:t>1883年《</w:t>
      </w:r>
      <w:r w:rsidR="00C369A7" w:rsidRPr="0027085E">
        <w:rPr>
          <w:rFonts w:ascii="SimSun" w:hAnsi="SimSun"/>
          <w:sz w:val="21"/>
          <w:lang w:eastAsia="zh-CN"/>
        </w:rPr>
        <w:t>巴黎公约</w:t>
      </w:r>
      <w:r w:rsidR="00C369A7" w:rsidRPr="0027085E">
        <w:rPr>
          <w:rFonts w:ascii="SimSun" w:hAnsi="SimSun" w:hint="eastAsia"/>
          <w:sz w:val="21"/>
          <w:lang w:eastAsia="zh-CN"/>
        </w:rPr>
        <w:t>》</w:t>
      </w:r>
      <w:r w:rsidR="003E75A6" w:rsidRPr="0027085E">
        <w:rPr>
          <w:rFonts w:ascii="SimSun" w:hAnsi="SimSun" w:hint="eastAsia"/>
          <w:sz w:val="21"/>
          <w:lang w:eastAsia="zh-CN"/>
        </w:rPr>
        <w:t>，该公约的成员总数</w:t>
      </w:r>
      <w:r w:rsidR="00F17A99" w:rsidRPr="0027085E">
        <w:rPr>
          <w:rFonts w:ascii="SimSun" w:hAnsi="SimSun" w:hint="eastAsia"/>
          <w:sz w:val="21"/>
          <w:lang w:eastAsia="zh-CN"/>
        </w:rPr>
        <w:t>已</w:t>
      </w:r>
      <w:r w:rsidR="003E75A6" w:rsidRPr="0027085E">
        <w:rPr>
          <w:rFonts w:ascii="SimSun" w:hAnsi="SimSun" w:hint="eastAsia"/>
          <w:sz w:val="21"/>
          <w:lang w:eastAsia="zh-CN"/>
        </w:rPr>
        <w:t>增加到176个。</w:t>
      </w:r>
      <w:r w:rsidR="00441C63" w:rsidRPr="0027085E">
        <w:rPr>
          <w:rFonts w:ascii="SimSun" w:hAnsi="SimSun" w:hint="eastAsia"/>
          <w:sz w:val="21"/>
          <w:lang w:eastAsia="zh-CN"/>
        </w:rPr>
        <w:t>2010年至2015年，《</w:t>
      </w:r>
      <w:r w:rsidR="00BB6240" w:rsidRPr="0027085E">
        <w:rPr>
          <w:rFonts w:ascii="SimSun" w:hAnsi="SimSun" w:hint="eastAsia"/>
          <w:sz w:val="21"/>
          <w:lang w:eastAsia="zh-CN"/>
        </w:rPr>
        <w:t>商标法新加坡</w:t>
      </w:r>
      <w:r w:rsidR="00441C63" w:rsidRPr="0027085E">
        <w:rPr>
          <w:rFonts w:ascii="SimSun" w:hAnsi="SimSun" w:hint="eastAsia"/>
          <w:sz w:val="21"/>
          <w:lang w:eastAsia="zh-CN"/>
        </w:rPr>
        <w:t>条约》</w:t>
      </w:r>
      <w:r w:rsidR="00D71791" w:rsidRPr="0027085E">
        <w:rPr>
          <w:rFonts w:ascii="SimSun" w:hAnsi="SimSun" w:hint="eastAsia"/>
          <w:sz w:val="21"/>
          <w:lang w:eastAsia="zh-CN"/>
        </w:rPr>
        <w:t>的缔约</w:t>
      </w:r>
      <w:proofErr w:type="gramStart"/>
      <w:r w:rsidR="00D71791" w:rsidRPr="0027085E">
        <w:rPr>
          <w:rFonts w:ascii="SimSun" w:hAnsi="SimSun" w:hint="eastAsia"/>
          <w:sz w:val="21"/>
          <w:lang w:eastAsia="zh-CN"/>
        </w:rPr>
        <w:t>方数量</w:t>
      </w:r>
      <w:proofErr w:type="gramEnd"/>
      <w:r w:rsidR="00D71791" w:rsidRPr="0027085E">
        <w:rPr>
          <w:rFonts w:ascii="SimSun" w:hAnsi="SimSun" w:hint="eastAsia"/>
          <w:sz w:val="21"/>
          <w:lang w:eastAsia="zh-CN"/>
        </w:rPr>
        <w:t>增加了一倍以上，其成员数量出现了最大增长。</w:t>
      </w:r>
      <w:r w:rsidR="00571999" w:rsidRPr="0027085E">
        <w:rPr>
          <w:rFonts w:ascii="SimSun" w:hAnsi="SimSun" w:hint="eastAsia"/>
          <w:sz w:val="21"/>
          <w:lang w:eastAsia="zh-CN"/>
        </w:rPr>
        <w:t>在审查所涉期间，所有条约的缔约</w:t>
      </w:r>
      <w:proofErr w:type="gramStart"/>
      <w:r w:rsidR="00571999" w:rsidRPr="0027085E">
        <w:rPr>
          <w:rFonts w:ascii="SimSun" w:hAnsi="SimSun" w:hint="eastAsia"/>
          <w:sz w:val="21"/>
          <w:lang w:eastAsia="zh-CN"/>
        </w:rPr>
        <w:t>方数量</w:t>
      </w:r>
      <w:proofErr w:type="gramEnd"/>
      <w:r w:rsidR="00571999" w:rsidRPr="0027085E">
        <w:rPr>
          <w:rFonts w:ascii="SimSun" w:hAnsi="SimSun" w:hint="eastAsia"/>
          <w:sz w:val="21"/>
          <w:lang w:eastAsia="zh-CN"/>
        </w:rPr>
        <w:t>都有所增加，如下文表1和图2所示。</w:t>
      </w:r>
    </w:p>
    <w:p w:rsidR="005B6CA1" w:rsidRPr="003E4374" w:rsidRDefault="00571999" w:rsidP="003252B8">
      <w:pPr>
        <w:keepNext/>
        <w:spacing w:afterLines="50" w:after="120"/>
        <w:jc w:val="left"/>
        <w:rPr>
          <w:rFonts w:ascii="SimSun" w:hAnsi="SimSun"/>
          <w:b/>
          <w:bCs/>
          <w:sz w:val="18"/>
          <w:lang w:eastAsia="zh-CN"/>
        </w:rPr>
      </w:pPr>
      <w:bookmarkStart w:id="15" w:name="_Ref453954061"/>
      <w:bookmarkStart w:id="16" w:name="_Toc451933928"/>
      <w:bookmarkStart w:id="17" w:name="_Toc457832748"/>
      <w:r w:rsidRPr="003E4374">
        <w:rPr>
          <w:rFonts w:ascii="SimSun" w:hAnsi="SimSun" w:hint="eastAsia"/>
          <w:b/>
          <w:bCs/>
          <w:sz w:val="18"/>
          <w:lang w:eastAsia="zh-CN"/>
        </w:rPr>
        <w:t>表</w:t>
      </w:r>
      <w:r w:rsidR="00192ACA" w:rsidRPr="003E4374">
        <w:rPr>
          <w:rFonts w:ascii="SimSun" w:hAnsi="SimSun"/>
          <w:b/>
          <w:bCs/>
          <w:sz w:val="18"/>
        </w:rPr>
        <w:fldChar w:fldCharType="begin"/>
      </w:r>
      <w:r w:rsidR="005B6CA1" w:rsidRPr="003E4374">
        <w:rPr>
          <w:rFonts w:ascii="SimSun" w:hAnsi="SimSun"/>
          <w:b/>
          <w:bCs/>
          <w:sz w:val="18"/>
          <w:lang w:eastAsia="zh-CN"/>
        </w:rPr>
        <w:instrText xml:space="preserve"> SEQ Table \* ARABIC </w:instrText>
      </w:r>
      <w:r w:rsidR="00192ACA" w:rsidRPr="003E4374">
        <w:rPr>
          <w:rFonts w:ascii="SimSun" w:hAnsi="SimSun"/>
          <w:b/>
          <w:bCs/>
          <w:sz w:val="18"/>
        </w:rPr>
        <w:fldChar w:fldCharType="separate"/>
      </w:r>
      <w:r w:rsidR="00B12721">
        <w:rPr>
          <w:rFonts w:ascii="SimSun" w:hAnsi="SimSun"/>
          <w:b/>
          <w:bCs/>
          <w:noProof/>
          <w:sz w:val="18"/>
          <w:lang w:eastAsia="zh-CN"/>
        </w:rPr>
        <w:t>1</w:t>
      </w:r>
      <w:r w:rsidR="00192ACA" w:rsidRPr="003E4374">
        <w:rPr>
          <w:rFonts w:ascii="SimSun" w:hAnsi="SimSun"/>
          <w:b/>
          <w:bCs/>
          <w:noProof/>
          <w:sz w:val="18"/>
        </w:rPr>
        <w:fldChar w:fldCharType="end"/>
      </w:r>
      <w:bookmarkEnd w:id="15"/>
      <w:r w:rsidRPr="003E4374">
        <w:rPr>
          <w:rFonts w:ascii="SimSun" w:hAnsi="SimSun" w:hint="eastAsia"/>
          <w:b/>
          <w:bCs/>
          <w:sz w:val="18"/>
          <w:lang w:eastAsia="zh-CN"/>
        </w:rPr>
        <w:t>：WIPO管理的知识产权条约的缔约</w:t>
      </w:r>
      <w:proofErr w:type="gramStart"/>
      <w:r w:rsidRPr="003E4374">
        <w:rPr>
          <w:rFonts w:ascii="SimSun" w:hAnsi="SimSun" w:hint="eastAsia"/>
          <w:b/>
          <w:bCs/>
          <w:sz w:val="18"/>
          <w:lang w:eastAsia="zh-CN"/>
        </w:rPr>
        <w:t>方数量</w:t>
      </w:r>
      <w:proofErr w:type="gramEnd"/>
      <w:r w:rsidRPr="003E4374">
        <w:rPr>
          <w:rFonts w:ascii="SimSun" w:hAnsi="SimSun" w:hint="eastAsia"/>
          <w:b/>
          <w:bCs/>
          <w:sz w:val="18"/>
          <w:lang w:eastAsia="zh-CN"/>
        </w:rPr>
        <w:t>增</w:t>
      </w:r>
      <w:r w:rsidR="00BC4B02" w:rsidRPr="003E4374">
        <w:rPr>
          <w:rFonts w:ascii="SimSun" w:hAnsi="SimSun" w:hint="eastAsia"/>
          <w:b/>
          <w:bCs/>
          <w:sz w:val="18"/>
          <w:lang w:eastAsia="zh-CN"/>
        </w:rPr>
        <w:t>长</w:t>
      </w:r>
      <w:r w:rsidRPr="003E4374">
        <w:rPr>
          <w:rFonts w:ascii="SimSun" w:hAnsi="SimSun" w:hint="eastAsia"/>
          <w:b/>
          <w:bCs/>
          <w:sz w:val="18"/>
          <w:lang w:eastAsia="zh-CN"/>
        </w:rPr>
        <w:t>情况</w:t>
      </w:r>
      <w:r w:rsidR="002D34AE" w:rsidRPr="003E4374">
        <w:rPr>
          <w:rFonts w:ascii="SimSun" w:hAnsi="SimSun" w:hint="eastAsia"/>
          <w:b/>
          <w:bCs/>
          <w:sz w:val="18"/>
          <w:lang w:eastAsia="zh-CN"/>
        </w:rPr>
        <w:t>（</w:t>
      </w:r>
      <w:r w:rsidRPr="003E4374">
        <w:rPr>
          <w:rFonts w:ascii="SimSun" w:hAnsi="SimSun" w:hint="eastAsia"/>
          <w:b/>
          <w:bCs/>
          <w:sz w:val="18"/>
          <w:lang w:eastAsia="zh-CN"/>
        </w:rPr>
        <w:t>按</w:t>
      </w:r>
      <w:r w:rsidR="003252B8">
        <w:rPr>
          <w:rFonts w:ascii="SimSun" w:hAnsi="SimSun" w:hint="eastAsia"/>
          <w:b/>
          <w:bCs/>
          <w:sz w:val="18"/>
          <w:lang w:eastAsia="zh-CN"/>
        </w:rPr>
        <w:t>英文</w:t>
      </w:r>
      <w:r w:rsidRPr="003E4374">
        <w:rPr>
          <w:rFonts w:ascii="SimSun" w:hAnsi="SimSun" w:hint="eastAsia"/>
          <w:b/>
          <w:bCs/>
          <w:sz w:val="18"/>
          <w:lang w:eastAsia="zh-CN"/>
        </w:rPr>
        <w:t>字母顺序</w:t>
      </w:r>
      <w:r w:rsidR="002D34AE" w:rsidRPr="003E4374">
        <w:rPr>
          <w:rFonts w:ascii="SimSun" w:hAnsi="SimSun" w:hint="eastAsia"/>
          <w:b/>
          <w:bCs/>
          <w:sz w:val="18"/>
          <w:lang w:eastAsia="zh-CN"/>
        </w:rPr>
        <w:t>）</w:t>
      </w:r>
      <w:bookmarkEnd w:id="16"/>
      <w:bookmarkEnd w:id="17"/>
    </w:p>
    <w:tbl>
      <w:tblPr>
        <w:tblStyle w:val="af1"/>
        <w:tblW w:w="9198" w:type="dxa"/>
        <w:tblLayout w:type="fixed"/>
        <w:tblLook w:val="04A0" w:firstRow="1" w:lastRow="0" w:firstColumn="1" w:lastColumn="0" w:noHBand="0" w:noVBand="1"/>
      </w:tblPr>
      <w:tblGrid>
        <w:gridCol w:w="1458"/>
        <w:gridCol w:w="3960"/>
        <w:gridCol w:w="1260"/>
        <w:gridCol w:w="1260"/>
        <w:gridCol w:w="1260"/>
      </w:tblGrid>
      <w:tr w:rsidR="005B6CA1" w:rsidRPr="001468AA" w:rsidTr="005B6CA1">
        <w:trPr>
          <w:tblHeader/>
        </w:trPr>
        <w:tc>
          <w:tcPr>
            <w:tcW w:w="1458" w:type="dxa"/>
            <w:shd w:val="clear" w:color="auto" w:fill="17365D" w:themeFill="text2" w:themeFillShade="BF"/>
            <w:vAlign w:val="center"/>
          </w:tcPr>
          <w:p w:rsidR="005B6CA1" w:rsidRPr="001468AA" w:rsidRDefault="00571999" w:rsidP="002F7882">
            <w:pPr>
              <w:jc w:val="center"/>
              <w:rPr>
                <w:rFonts w:ascii="SimSun" w:hAnsi="SimSun"/>
                <w:b/>
                <w:sz w:val="16"/>
                <w:szCs w:val="16"/>
              </w:rPr>
            </w:pPr>
            <w:r w:rsidRPr="001468AA">
              <w:rPr>
                <w:rFonts w:ascii="SimSun" w:hAnsi="SimSun" w:hint="eastAsia"/>
                <w:b/>
                <w:sz w:val="16"/>
                <w:szCs w:val="16"/>
                <w:lang w:eastAsia="zh-CN"/>
              </w:rPr>
              <w:t>条约</w:t>
            </w:r>
            <w:r w:rsidR="005B6CA1" w:rsidRPr="001468AA">
              <w:rPr>
                <w:rFonts w:ascii="SimSun" w:hAnsi="SimSun"/>
                <w:b/>
                <w:sz w:val="16"/>
                <w:szCs w:val="16"/>
              </w:rPr>
              <w:t>/</w:t>
            </w:r>
            <w:r w:rsidRPr="001468AA">
              <w:rPr>
                <w:rFonts w:ascii="SimSun" w:hAnsi="SimSun" w:hint="eastAsia"/>
                <w:b/>
                <w:sz w:val="16"/>
                <w:szCs w:val="16"/>
                <w:lang w:eastAsia="zh-CN"/>
              </w:rPr>
              <w:t>文书</w:t>
            </w:r>
          </w:p>
        </w:tc>
        <w:tc>
          <w:tcPr>
            <w:tcW w:w="3960" w:type="dxa"/>
            <w:shd w:val="clear" w:color="auto" w:fill="17365D" w:themeFill="text2" w:themeFillShade="BF"/>
            <w:vAlign w:val="center"/>
          </w:tcPr>
          <w:p w:rsidR="005B6CA1" w:rsidRPr="001468AA" w:rsidRDefault="00065388" w:rsidP="002F7882">
            <w:pPr>
              <w:jc w:val="center"/>
              <w:rPr>
                <w:rFonts w:ascii="SimSun" w:hAnsi="SimSun"/>
                <w:b/>
                <w:sz w:val="16"/>
                <w:szCs w:val="16"/>
              </w:rPr>
            </w:pPr>
            <w:r w:rsidRPr="001468AA">
              <w:rPr>
                <w:rFonts w:ascii="SimSun" w:hAnsi="SimSun"/>
                <w:b/>
                <w:sz w:val="16"/>
                <w:szCs w:val="16"/>
              </w:rPr>
              <w:t>协定的宗旨</w:t>
            </w:r>
          </w:p>
        </w:tc>
        <w:tc>
          <w:tcPr>
            <w:tcW w:w="1260" w:type="dxa"/>
            <w:shd w:val="clear" w:color="auto" w:fill="17365D" w:themeFill="text2" w:themeFillShade="BF"/>
            <w:vAlign w:val="center"/>
          </w:tcPr>
          <w:p w:rsidR="005B6CA1" w:rsidRPr="001468AA" w:rsidRDefault="00065388" w:rsidP="002F7882">
            <w:pPr>
              <w:jc w:val="center"/>
              <w:rPr>
                <w:rFonts w:ascii="SimSun" w:hAnsi="SimSun"/>
                <w:b/>
                <w:sz w:val="16"/>
                <w:szCs w:val="16"/>
              </w:rPr>
            </w:pPr>
            <w:r w:rsidRPr="001468AA">
              <w:rPr>
                <w:rFonts w:ascii="SimSun" w:hAnsi="SimSun"/>
                <w:b/>
                <w:sz w:val="16"/>
                <w:szCs w:val="16"/>
              </w:rPr>
              <w:t>缔约方数量</w:t>
            </w:r>
            <w:r w:rsidR="002D34AE" w:rsidRPr="001468AA">
              <w:rPr>
                <w:rFonts w:ascii="SimSun" w:hAnsi="SimSun"/>
                <w:b/>
                <w:sz w:val="16"/>
                <w:szCs w:val="16"/>
              </w:rPr>
              <w:t>（</w:t>
            </w:r>
            <w:r w:rsidR="005B6CA1" w:rsidRPr="001468AA">
              <w:rPr>
                <w:rFonts w:ascii="SimSun" w:hAnsi="SimSun"/>
                <w:b/>
                <w:sz w:val="16"/>
                <w:szCs w:val="16"/>
              </w:rPr>
              <w:t>2009</w:t>
            </w:r>
            <w:r w:rsidRPr="001468AA">
              <w:rPr>
                <w:rFonts w:ascii="SimSun" w:hAnsi="SimSun"/>
                <w:b/>
                <w:sz w:val="16"/>
                <w:szCs w:val="16"/>
              </w:rPr>
              <w:t>年</w:t>
            </w:r>
            <w:r w:rsidR="002D34AE" w:rsidRPr="001468AA">
              <w:rPr>
                <w:rFonts w:ascii="SimSun" w:hAnsi="SimSun"/>
                <w:b/>
                <w:sz w:val="16"/>
                <w:szCs w:val="16"/>
              </w:rPr>
              <w:t>）</w:t>
            </w:r>
          </w:p>
        </w:tc>
        <w:tc>
          <w:tcPr>
            <w:tcW w:w="1260" w:type="dxa"/>
            <w:shd w:val="clear" w:color="auto" w:fill="17365D" w:themeFill="text2" w:themeFillShade="BF"/>
            <w:vAlign w:val="center"/>
          </w:tcPr>
          <w:p w:rsidR="005B6CA1" w:rsidRPr="001468AA" w:rsidRDefault="00065388" w:rsidP="002F7882">
            <w:pPr>
              <w:jc w:val="center"/>
              <w:rPr>
                <w:rFonts w:ascii="SimSun" w:hAnsi="SimSun"/>
                <w:b/>
                <w:sz w:val="16"/>
                <w:szCs w:val="16"/>
              </w:rPr>
            </w:pPr>
            <w:r w:rsidRPr="001468AA">
              <w:rPr>
                <w:rFonts w:ascii="SimSun" w:hAnsi="SimSun"/>
                <w:b/>
                <w:sz w:val="16"/>
                <w:szCs w:val="16"/>
              </w:rPr>
              <w:t>缔约方数量</w:t>
            </w:r>
            <w:r w:rsidR="002D34AE" w:rsidRPr="001468AA">
              <w:rPr>
                <w:rFonts w:ascii="SimSun" w:hAnsi="SimSun"/>
                <w:b/>
                <w:sz w:val="16"/>
                <w:szCs w:val="16"/>
              </w:rPr>
              <w:t>（</w:t>
            </w:r>
            <w:r w:rsidR="005B6CA1" w:rsidRPr="001468AA">
              <w:rPr>
                <w:rFonts w:ascii="SimSun" w:hAnsi="SimSun"/>
                <w:b/>
                <w:sz w:val="16"/>
                <w:szCs w:val="16"/>
              </w:rPr>
              <w:t>2015</w:t>
            </w:r>
            <w:r w:rsidRPr="001468AA">
              <w:rPr>
                <w:rFonts w:ascii="SimSun" w:hAnsi="SimSun"/>
                <w:b/>
                <w:sz w:val="16"/>
                <w:szCs w:val="16"/>
              </w:rPr>
              <w:t>年</w:t>
            </w:r>
            <w:r w:rsidR="002D34AE" w:rsidRPr="001468AA">
              <w:rPr>
                <w:rFonts w:ascii="SimSun" w:hAnsi="SimSun"/>
                <w:b/>
                <w:sz w:val="16"/>
                <w:szCs w:val="16"/>
              </w:rPr>
              <w:t>）</w:t>
            </w:r>
          </w:p>
        </w:tc>
        <w:tc>
          <w:tcPr>
            <w:tcW w:w="1260" w:type="dxa"/>
            <w:shd w:val="clear" w:color="auto" w:fill="17365D" w:themeFill="text2" w:themeFillShade="BF"/>
            <w:vAlign w:val="center"/>
          </w:tcPr>
          <w:p w:rsidR="005B6CA1" w:rsidRPr="001468AA" w:rsidRDefault="00065388" w:rsidP="002F7882">
            <w:pPr>
              <w:jc w:val="center"/>
              <w:rPr>
                <w:rFonts w:ascii="SimSun" w:hAnsi="SimSun"/>
                <w:b/>
                <w:sz w:val="16"/>
                <w:szCs w:val="16"/>
              </w:rPr>
            </w:pPr>
            <w:r w:rsidRPr="001468AA">
              <w:rPr>
                <w:rFonts w:ascii="SimSun" w:hAnsi="SimSun" w:hint="eastAsia"/>
                <w:b/>
                <w:sz w:val="16"/>
                <w:szCs w:val="16"/>
                <w:lang w:eastAsia="zh-CN"/>
              </w:rPr>
              <w:t>百分比</w:t>
            </w:r>
            <w:r w:rsidRPr="001468AA">
              <w:rPr>
                <w:rFonts w:ascii="SimSun" w:hAnsi="SimSun"/>
                <w:b/>
                <w:sz w:val="16"/>
                <w:szCs w:val="16"/>
              </w:rPr>
              <w:t>变化</w:t>
            </w:r>
          </w:p>
        </w:tc>
      </w:tr>
      <w:tr w:rsidR="005B6CA1" w:rsidRPr="001468AA" w:rsidTr="005B6CA1">
        <w:trPr>
          <w:tblHeader/>
        </w:trPr>
        <w:tc>
          <w:tcPr>
            <w:tcW w:w="9198" w:type="dxa"/>
            <w:gridSpan w:val="5"/>
            <w:shd w:val="clear" w:color="auto" w:fill="95B3D7" w:themeFill="accent1" w:themeFillTint="99"/>
            <w:vAlign w:val="center"/>
          </w:tcPr>
          <w:p w:rsidR="005B6CA1" w:rsidRPr="001468AA" w:rsidRDefault="00C553C9" w:rsidP="002F7882">
            <w:pPr>
              <w:jc w:val="center"/>
              <w:rPr>
                <w:rFonts w:ascii="SimSun" w:hAnsi="SimSun"/>
                <w:b/>
                <w:sz w:val="18"/>
                <w:szCs w:val="18"/>
              </w:rPr>
            </w:pPr>
            <w:r w:rsidRPr="001468AA">
              <w:rPr>
                <w:rFonts w:ascii="SimSun" w:hAnsi="SimSun"/>
                <w:b/>
                <w:sz w:val="18"/>
                <w:szCs w:val="18"/>
              </w:rPr>
              <w:t>知识产权保护</w:t>
            </w:r>
          </w:p>
        </w:tc>
      </w:tr>
      <w:tr w:rsidR="005B6CA1" w:rsidRPr="0027085E" w:rsidTr="005B6CA1">
        <w:tc>
          <w:tcPr>
            <w:tcW w:w="1458" w:type="dxa"/>
          </w:tcPr>
          <w:p w:rsidR="005B6CA1" w:rsidRPr="001468AA" w:rsidRDefault="0001365D"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伯尔尼公约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1886</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2427F4" w:rsidP="002F7882">
            <w:pPr>
              <w:rPr>
                <w:rFonts w:ascii="SimSun" w:hAnsi="SimSun"/>
                <w:sz w:val="16"/>
                <w:szCs w:val="16"/>
                <w:lang w:eastAsia="zh-CN"/>
              </w:rPr>
            </w:pPr>
            <w:r w:rsidRPr="0027085E">
              <w:rPr>
                <w:rFonts w:ascii="SimSun" w:hAnsi="SimSun" w:hint="eastAsia"/>
                <w:sz w:val="16"/>
                <w:szCs w:val="16"/>
                <w:lang w:eastAsia="zh-CN"/>
              </w:rPr>
              <w:t>涉及作品</w:t>
            </w:r>
            <w:r w:rsidR="00C50DA7" w:rsidRPr="0027085E">
              <w:rPr>
                <w:rFonts w:ascii="SimSun" w:hAnsi="SimSun" w:hint="eastAsia"/>
                <w:sz w:val="16"/>
                <w:szCs w:val="16"/>
                <w:lang w:eastAsia="zh-CN"/>
              </w:rPr>
              <w:t>保护和创作者的权利</w:t>
            </w:r>
            <w:r w:rsidRPr="0027085E">
              <w:rPr>
                <w:rFonts w:ascii="SimSun" w:hAnsi="SimSun" w:hint="eastAsia"/>
                <w:sz w:val="16"/>
                <w:szCs w:val="16"/>
                <w:lang w:eastAsia="zh-CN"/>
              </w:rPr>
              <w:t>，为</w:t>
            </w:r>
            <w:r w:rsidR="00C50DA7" w:rsidRPr="0027085E">
              <w:rPr>
                <w:rFonts w:ascii="SimSun" w:hAnsi="SimSun" w:hint="eastAsia"/>
                <w:sz w:val="16"/>
                <w:szCs w:val="16"/>
                <w:lang w:eastAsia="zh-CN"/>
              </w:rPr>
              <w:t>创作</w:t>
            </w:r>
            <w:r w:rsidR="00CC0E70" w:rsidRPr="0027085E">
              <w:rPr>
                <w:rFonts w:ascii="SimSun" w:hAnsi="SimSun" w:hint="eastAsia"/>
                <w:sz w:val="16"/>
                <w:szCs w:val="16"/>
                <w:lang w:eastAsia="zh-CN"/>
              </w:rPr>
              <w:t>者提供了</w:t>
            </w:r>
            <w:r w:rsidRPr="0027085E">
              <w:rPr>
                <w:rFonts w:ascii="SimSun" w:hAnsi="SimSun" w:hint="eastAsia"/>
                <w:sz w:val="16"/>
                <w:szCs w:val="16"/>
                <w:lang w:eastAsia="zh-CN"/>
              </w:rPr>
              <w:t>控制</w:t>
            </w:r>
            <w:r w:rsidR="00CC0E70" w:rsidRPr="0027085E">
              <w:rPr>
                <w:rFonts w:ascii="SimSun" w:hAnsi="SimSun" w:hint="eastAsia"/>
                <w:sz w:val="16"/>
                <w:szCs w:val="16"/>
                <w:lang w:eastAsia="zh-CN"/>
              </w:rPr>
              <w:t>其</w:t>
            </w:r>
            <w:r w:rsidRPr="0027085E">
              <w:rPr>
                <w:rFonts w:ascii="SimSun" w:hAnsi="SimSun" w:hint="eastAsia"/>
                <w:sz w:val="16"/>
                <w:szCs w:val="16"/>
                <w:lang w:eastAsia="zh-CN"/>
              </w:rPr>
              <w:t>作品</w:t>
            </w:r>
            <w:r w:rsidR="00CC0E70" w:rsidRPr="0027085E">
              <w:rPr>
                <w:rFonts w:ascii="SimSun" w:hAnsi="SimSun" w:hint="eastAsia"/>
                <w:sz w:val="16"/>
                <w:szCs w:val="16"/>
                <w:lang w:eastAsia="zh-CN"/>
              </w:rPr>
              <w:t>的使用方式、使用人和使用条件的途径。</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164</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168</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2</w:t>
            </w:r>
            <w:r w:rsidRPr="0027085E">
              <w:rPr>
                <w:rFonts w:ascii="SimSun" w:hAnsi="SimSun"/>
                <w:color w:val="00B050"/>
                <w:sz w:val="16"/>
                <w:szCs w:val="16"/>
              </w:rPr>
              <w:t>.</w:t>
            </w:r>
            <w:r w:rsidRPr="0027085E">
              <w:rPr>
                <w:rFonts w:ascii="SimSun" w:hAnsi="SimSun"/>
                <w:b/>
                <w:color w:val="00B050"/>
                <w:sz w:val="16"/>
                <w:szCs w:val="16"/>
              </w:rPr>
              <w:t>4</w:t>
            </w:r>
            <w:r w:rsidRPr="0027085E">
              <w:rPr>
                <w:rFonts w:ascii="SimSun" w:hAnsi="SimSun"/>
                <w:color w:val="00B050"/>
                <w:sz w:val="16"/>
                <w:szCs w:val="16"/>
              </w:rPr>
              <w:t>%</w:t>
            </w:r>
          </w:p>
        </w:tc>
      </w:tr>
      <w:tr w:rsidR="005B6CA1" w:rsidRPr="0027085E" w:rsidTr="005B6CA1">
        <w:tc>
          <w:tcPr>
            <w:tcW w:w="1458" w:type="dxa"/>
          </w:tcPr>
          <w:p w:rsidR="005B6CA1" w:rsidRPr="001468AA" w:rsidRDefault="0001365D"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布鲁塞尔公约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1974</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6F35C5" w:rsidP="002F7882">
            <w:pPr>
              <w:rPr>
                <w:rFonts w:ascii="SimSun" w:hAnsi="SimSun"/>
                <w:sz w:val="16"/>
                <w:szCs w:val="16"/>
                <w:lang w:eastAsia="zh-CN"/>
              </w:rPr>
            </w:pPr>
            <w:r w:rsidRPr="0027085E">
              <w:rPr>
                <w:rFonts w:ascii="SimSun" w:hAnsi="SimSun" w:hint="eastAsia"/>
                <w:sz w:val="16"/>
                <w:szCs w:val="16"/>
                <w:lang w:eastAsia="zh-CN"/>
              </w:rPr>
              <w:t>责成</w:t>
            </w:r>
            <w:r w:rsidR="00CC0E70" w:rsidRPr="0027085E">
              <w:rPr>
                <w:rFonts w:ascii="SimSun" w:hAnsi="SimSun" w:hint="eastAsia"/>
                <w:sz w:val="16"/>
                <w:szCs w:val="16"/>
                <w:lang w:eastAsia="zh-CN"/>
              </w:rPr>
              <w:t>各缔约国防止</w:t>
            </w:r>
            <w:r w:rsidR="00280C38" w:rsidRPr="0027085E">
              <w:rPr>
                <w:rFonts w:ascii="SimSun" w:hAnsi="SimSun" w:hint="eastAsia"/>
                <w:sz w:val="16"/>
                <w:szCs w:val="16"/>
                <w:lang w:eastAsia="zh-CN"/>
              </w:rPr>
              <w:t>擅自</w:t>
            </w:r>
            <w:r w:rsidR="00DE5AF1" w:rsidRPr="0027085E">
              <w:rPr>
                <w:rFonts w:ascii="SimSun" w:hAnsi="SimSun" w:hint="eastAsia"/>
                <w:sz w:val="16"/>
                <w:szCs w:val="16"/>
                <w:lang w:eastAsia="zh-CN"/>
              </w:rPr>
              <w:t>在其境内或从其境内</w:t>
            </w:r>
            <w:r w:rsidR="00CC0E70" w:rsidRPr="0027085E">
              <w:rPr>
                <w:rFonts w:ascii="SimSun" w:hAnsi="SimSun" w:hint="eastAsia"/>
                <w:sz w:val="16"/>
                <w:szCs w:val="16"/>
                <w:lang w:eastAsia="zh-CN"/>
              </w:rPr>
              <w:t>通过卫星传送任何载有节目的信号</w:t>
            </w:r>
            <w:r w:rsidR="00DE5AF1" w:rsidRPr="0027085E">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34</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37</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8</w:t>
            </w:r>
            <w:r w:rsidRPr="0027085E">
              <w:rPr>
                <w:rFonts w:ascii="SimSun" w:hAnsi="SimSun"/>
                <w:color w:val="00B050"/>
                <w:sz w:val="16"/>
                <w:szCs w:val="16"/>
              </w:rPr>
              <w:t>.</w:t>
            </w:r>
            <w:r w:rsidRPr="0027085E">
              <w:rPr>
                <w:rFonts w:ascii="SimSun" w:hAnsi="SimSun"/>
                <w:b/>
                <w:color w:val="00B050"/>
                <w:sz w:val="16"/>
                <w:szCs w:val="16"/>
              </w:rPr>
              <w:t>8</w:t>
            </w:r>
            <w:r w:rsidRPr="0027085E">
              <w:rPr>
                <w:rFonts w:ascii="SimSun" w:hAnsi="SimSun"/>
                <w:color w:val="00B050"/>
                <w:sz w:val="16"/>
                <w:szCs w:val="16"/>
              </w:rPr>
              <w:t>%</w:t>
            </w:r>
          </w:p>
        </w:tc>
      </w:tr>
      <w:tr w:rsidR="005B6CA1" w:rsidRPr="0027085E" w:rsidTr="005B6CA1">
        <w:tc>
          <w:tcPr>
            <w:tcW w:w="1458" w:type="dxa"/>
          </w:tcPr>
          <w:p w:rsidR="005B6CA1" w:rsidRPr="001468AA" w:rsidRDefault="0001365D"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布达佩斯条约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1977</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00014A" w:rsidP="002F7882">
            <w:pPr>
              <w:rPr>
                <w:rFonts w:ascii="SimSun" w:hAnsi="SimSun"/>
                <w:sz w:val="16"/>
                <w:szCs w:val="16"/>
                <w:lang w:eastAsia="zh-CN"/>
              </w:rPr>
            </w:pPr>
            <w:r w:rsidRPr="0027085E">
              <w:rPr>
                <w:rFonts w:ascii="SimSun" w:hAnsi="SimSun"/>
                <w:sz w:val="16"/>
                <w:szCs w:val="16"/>
                <w:lang w:eastAsia="zh-CN"/>
              </w:rPr>
              <w:t>规定国际</w:t>
            </w:r>
            <w:r w:rsidR="00C721B5" w:rsidRPr="0027085E">
              <w:rPr>
                <w:rFonts w:ascii="SimSun" w:hAnsi="SimSun"/>
                <w:sz w:val="16"/>
                <w:szCs w:val="16"/>
                <w:lang w:eastAsia="zh-CN"/>
              </w:rPr>
              <w:t>承认用于专利程序的微生物保</w:t>
            </w:r>
            <w:r w:rsidR="003252B8">
              <w:rPr>
                <w:rFonts w:ascii="SimSun" w:hAnsi="SimSun" w:hint="eastAsia"/>
                <w:sz w:val="16"/>
                <w:szCs w:val="16"/>
                <w:lang w:eastAsia="zh-CN"/>
              </w:rPr>
              <w:t>藏。</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72</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79</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10</w:t>
            </w:r>
            <w:r w:rsidRPr="0027085E">
              <w:rPr>
                <w:rFonts w:ascii="SimSun" w:hAnsi="SimSun"/>
                <w:color w:val="00B050"/>
                <w:sz w:val="16"/>
                <w:szCs w:val="16"/>
              </w:rPr>
              <w:t>%</w:t>
            </w:r>
          </w:p>
        </w:tc>
      </w:tr>
      <w:tr w:rsidR="005B6CA1" w:rsidRPr="0027085E" w:rsidTr="005B6CA1">
        <w:tc>
          <w:tcPr>
            <w:tcW w:w="1458" w:type="dxa"/>
          </w:tcPr>
          <w:p w:rsidR="005B6CA1" w:rsidRPr="001468AA" w:rsidRDefault="00C8750F"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制止商品来源虚假或欺骗性标志</w:t>
            </w:r>
            <w:r w:rsidR="00500BC4" w:rsidRPr="001468AA">
              <w:rPr>
                <w:rFonts w:ascii="SimSun" w:hAnsi="SimSun"/>
                <w:b/>
                <w:sz w:val="16"/>
                <w:szCs w:val="16"/>
                <w:lang w:eastAsia="zh-CN"/>
              </w:rPr>
              <w:t>马德里协定</w:t>
            </w:r>
            <w:r w:rsidR="00ED5E3D"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1891</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280C38" w:rsidP="002F7882">
            <w:pPr>
              <w:rPr>
                <w:rFonts w:ascii="SimSun" w:hAnsi="SimSun"/>
                <w:sz w:val="16"/>
                <w:szCs w:val="16"/>
                <w:lang w:eastAsia="zh-CN"/>
              </w:rPr>
            </w:pPr>
            <w:r w:rsidRPr="0027085E">
              <w:rPr>
                <w:rFonts w:ascii="SimSun" w:hAnsi="SimSun" w:hint="eastAsia"/>
                <w:sz w:val="16"/>
                <w:szCs w:val="16"/>
                <w:lang w:eastAsia="zh-CN"/>
              </w:rPr>
              <w:t>规定</w:t>
            </w:r>
            <w:r w:rsidR="00D118EA" w:rsidRPr="0027085E">
              <w:rPr>
                <w:rFonts w:ascii="SimSun" w:hAnsi="SimSun" w:hint="eastAsia"/>
                <w:sz w:val="16"/>
                <w:szCs w:val="16"/>
                <w:lang w:eastAsia="zh-CN"/>
              </w:rPr>
              <w:t>制裁商品来源的虚假或欺骗性标志</w:t>
            </w:r>
            <w:r w:rsidR="00173E41" w:rsidRPr="0027085E">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35</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36</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2</w:t>
            </w:r>
            <w:r w:rsidRPr="0027085E">
              <w:rPr>
                <w:rFonts w:ascii="SimSun" w:hAnsi="SimSun"/>
                <w:color w:val="00B050"/>
                <w:sz w:val="16"/>
                <w:szCs w:val="16"/>
              </w:rPr>
              <w:t>.</w:t>
            </w:r>
            <w:r w:rsidRPr="0027085E">
              <w:rPr>
                <w:rFonts w:ascii="SimSun" w:hAnsi="SimSun"/>
                <w:b/>
                <w:color w:val="00B050"/>
                <w:sz w:val="16"/>
                <w:szCs w:val="16"/>
              </w:rPr>
              <w:t>9</w:t>
            </w:r>
            <w:r w:rsidRPr="0027085E">
              <w:rPr>
                <w:rFonts w:ascii="SimSun" w:hAnsi="SimSun"/>
                <w:color w:val="00B050"/>
                <w:sz w:val="16"/>
                <w:szCs w:val="16"/>
              </w:rPr>
              <w:t>%</w:t>
            </w:r>
          </w:p>
        </w:tc>
      </w:tr>
      <w:tr w:rsidR="005B6CA1" w:rsidRPr="0027085E" w:rsidTr="005B6CA1">
        <w:tc>
          <w:tcPr>
            <w:tcW w:w="1458" w:type="dxa"/>
          </w:tcPr>
          <w:p w:rsidR="005B6CA1" w:rsidRPr="001468AA" w:rsidRDefault="00DA0B94"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内罗毕条约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1981</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3252B8" w:rsidP="003252B8">
            <w:pPr>
              <w:rPr>
                <w:rFonts w:ascii="SimSun" w:hAnsi="SimSun"/>
                <w:sz w:val="16"/>
                <w:szCs w:val="16"/>
                <w:lang w:eastAsia="zh-CN"/>
              </w:rPr>
            </w:pPr>
            <w:r>
              <w:rPr>
                <w:rFonts w:ascii="SimSun" w:hAnsi="SimSun" w:hint="eastAsia"/>
                <w:sz w:val="16"/>
                <w:szCs w:val="16"/>
                <w:lang w:eastAsia="zh-CN"/>
              </w:rPr>
              <w:t>建立</w:t>
            </w:r>
            <w:r w:rsidR="00CF639B" w:rsidRPr="0027085E">
              <w:rPr>
                <w:rFonts w:ascii="SimSun" w:hAnsi="SimSun"/>
                <w:sz w:val="16"/>
                <w:szCs w:val="16"/>
                <w:lang w:eastAsia="zh-CN"/>
              </w:rPr>
              <w:t>奥林匹克会徽</w:t>
            </w:r>
            <w:r>
              <w:rPr>
                <w:rFonts w:ascii="SimSun" w:hAnsi="SimSun" w:hint="eastAsia"/>
                <w:sz w:val="16"/>
                <w:szCs w:val="16"/>
                <w:lang w:eastAsia="zh-CN"/>
              </w:rPr>
              <w:t>保护</w:t>
            </w:r>
            <w:r w:rsidR="00CF639B" w:rsidRPr="0027085E">
              <w:rPr>
                <w:rFonts w:ascii="SimSun" w:hAnsi="SimSun" w:hint="eastAsia"/>
                <w:sz w:val="16"/>
                <w:szCs w:val="16"/>
                <w:lang w:eastAsia="zh-CN"/>
              </w:rPr>
              <w:t>，</w:t>
            </w:r>
            <w:r w:rsidR="00CF639B" w:rsidRPr="0027085E">
              <w:rPr>
                <w:rFonts w:ascii="SimSun" w:hAnsi="SimSun"/>
                <w:sz w:val="16"/>
                <w:szCs w:val="16"/>
                <w:lang w:eastAsia="zh-CN"/>
              </w:rPr>
              <w:t>防止未经国际奥林匹克委员会授权擅自</w:t>
            </w:r>
            <w:r w:rsidR="008A66BF" w:rsidRPr="0027085E">
              <w:rPr>
                <w:rFonts w:ascii="SimSun" w:hAnsi="SimSun"/>
                <w:sz w:val="16"/>
                <w:szCs w:val="16"/>
                <w:lang w:eastAsia="zh-CN"/>
              </w:rPr>
              <w:t>将其用于商业目的的义务</w:t>
            </w:r>
            <w:r w:rsidR="008A66BF" w:rsidRPr="0027085E">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47</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51</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8</w:t>
            </w:r>
            <w:r w:rsidRPr="0027085E">
              <w:rPr>
                <w:rFonts w:ascii="SimSun" w:hAnsi="SimSun"/>
                <w:color w:val="00B050"/>
                <w:sz w:val="16"/>
                <w:szCs w:val="16"/>
              </w:rPr>
              <w:t>.</w:t>
            </w:r>
            <w:r w:rsidRPr="0027085E">
              <w:rPr>
                <w:rFonts w:ascii="SimSun" w:hAnsi="SimSun"/>
                <w:b/>
                <w:color w:val="00B050"/>
                <w:sz w:val="16"/>
                <w:szCs w:val="16"/>
              </w:rPr>
              <w:t>5</w:t>
            </w:r>
            <w:r w:rsidRPr="0027085E">
              <w:rPr>
                <w:rFonts w:ascii="SimSun" w:hAnsi="SimSun"/>
                <w:color w:val="00B050"/>
                <w:sz w:val="16"/>
                <w:szCs w:val="16"/>
              </w:rPr>
              <w:t>%</w:t>
            </w:r>
          </w:p>
        </w:tc>
      </w:tr>
      <w:tr w:rsidR="005B6CA1" w:rsidRPr="0027085E" w:rsidTr="005B6CA1">
        <w:tc>
          <w:tcPr>
            <w:tcW w:w="1458" w:type="dxa"/>
          </w:tcPr>
          <w:p w:rsidR="005B6CA1" w:rsidRPr="001468AA" w:rsidRDefault="00DA0B94" w:rsidP="002F7882">
            <w:pPr>
              <w:rPr>
                <w:rFonts w:ascii="SimSun" w:hAnsi="SimSun"/>
                <w:b/>
                <w:sz w:val="16"/>
                <w:szCs w:val="16"/>
              </w:rPr>
            </w:pPr>
            <w:r w:rsidRPr="001468AA">
              <w:rPr>
                <w:rFonts w:ascii="SimSun" w:hAnsi="SimSun" w:hint="eastAsia"/>
                <w:b/>
                <w:sz w:val="16"/>
                <w:szCs w:val="16"/>
                <w:lang w:eastAsia="zh-CN"/>
              </w:rPr>
              <w:lastRenderedPageBreak/>
              <w:t>《</w:t>
            </w:r>
            <w:r w:rsidRPr="001468AA">
              <w:rPr>
                <w:rFonts w:ascii="SimSun" w:hAnsi="SimSun"/>
                <w:b/>
                <w:sz w:val="16"/>
                <w:szCs w:val="16"/>
              </w:rPr>
              <w:t>巴黎公约</w:t>
            </w:r>
            <w:r w:rsidRPr="001468AA">
              <w:rPr>
                <w:rFonts w:ascii="SimSun" w:hAnsi="SimSun" w:hint="eastAsia"/>
                <w:b/>
                <w:sz w:val="16"/>
                <w:szCs w:val="16"/>
                <w:lang w:eastAsia="zh-CN"/>
              </w:rPr>
              <w:t>》</w:t>
            </w:r>
            <w:r w:rsidR="002D34AE" w:rsidRPr="001468AA">
              <w:rPr>
                <w:rFonts w:ascii="SimSun" w:hAnsi="SimSun"/>
                <w:b/>
                <w:sz w:val="16"/>
                <w:szCs w:val="16"/>
              </w:rPr>
              <w:t>（</w:t>
            </w:r>
            <w:r w:rsidR="005B6CA1" w:rsidRPr="001468AA">
              <w:rPr>
                <w:rFonts w:ascii="SimSun" w:hAnsi="SimSun"/>
                <w:b/>
                <w:sz w:val="16"/>
                <w:szCs w:val="16"/>
              </w:rPr>
              <w:t>1883</w:t>
            </w:r>
            <w:r w:rsidR="006C2E1D" w:rsidRPr="001468AA">
              <w:rPr>
                <w:rFonts w:ascii="SimSun" w:hAnsi="SimSun" w:hint="eastAsia"/>
                <w:b/>
                <w:sz w:val="16"/>
                <w:szCs w:val="16"/>
                <w:lang w:eastAsia="zh-CN"/>
              </w:rPr>
              <w:t>年</w:t>
            </w:r>
            <w:r w:rsidR="002D34AE" w:rsidRPr="001468AA">
              <w:rPr>
                <w:rFonts w:ascii="SimSun" w:hAnsi="SimSun"/>
                <w:b/>
                <w:sz w:val="16"/>
                <w:szCs w:val="16"/>
              </w:rPr>
              <w:t>）</w:t>
            </w:r>
          </w:p>
        </w:tc>
        <w:tc>
          <w:tcPr>
            <w:tcW w:w="3960" w:type="dxa"/>
          </w:tcPr>
          <w:p w:rsidR="005B6CA1" w:rsidRPr="0027085E" w:rsidRDefault="008A66BF" w:rsidP="00A04012">
            <w:pPr>
              <w:rPr>
                <w:rFonts w:ascii="SimSun" w:hAnsi="SimSun"/>
                <w:sz w:val="16"/>
                <w:szCs w:val="16"/>
                <w:lang w:eastAsia="zh-CN"/>
              </w:rPr>
            </w:pPr>
            <w:r w:rsidRPr="0027085E">
              <w:rPr>
                <w:rFonts w:ascii="SimSun" w:hAnsi="SimSun"/>
                <w:sz w:val="16"/>
                <w:szCs w:val="16"/>
                <w:lang w:eastAsia="zh-CN"/>
              </w:rPr>
              <w:t>适用于</w:t>
            </w:r>
            <w:proofErr w:type="gramStart"/>
            <w:r w:rsidRPr="0027085E">
              <w:rPr>
                <w:rFonts w:ascii="SimSun" w:hAnsi="SimSun"/>
                <w:sz w:val="16"/>
                <w:szCs w:val="16"/>
                <w:lang w:eastAsia="zh-CN"/>
              </w:rPr>
              <w:t>最</w:t>
            </w:r>
            <w:proofErr w:type="gramEnd"/>
            <w:r w:rsidRPr="0027085E">
              <w:rPr>
                <w:rFonts w:ascii="SimSun" w:hAnsi="SimSun"/>
                <w:sz w:val="16"/>
                <w:szCs w:val="16"/>
                <w:lang w:eastAsia="zh-CN"/>
              </w:rPr>
              <w:t>广义的工业产权</w:t>
            </w:r>
            <w:r w:rsidRPr="0027085E">
              <w:rPr>
                <w:rFonts w:ascii="SimSun" w:hAnsi="SimSun" w:hint="eastAsia"/>
                <w:sz w:val="16"/>
                <w:szCs w:val="16"/>
                <w:lang w:eastAsia="zh-CN"/>
              </w:rPr>
              <w:t>；</w:t>
            </w:r>
            <w:r w:rsidRPr="0027085E">
              <w:rPr>
                <w:rFonts w:ascii="SimSun" w:hAnsi="SimSun"/>
                <w:sz w:val="16"/>
                <w:szCs w:val="16"/>
                <w:lang w:eastAsia="zh-CN"/>
              </w:rPr>
              <w:t>涵盖所有主要知识产权领域</w:t>
            </w:r>
            <w:r w:rsidR="005B6CA1" w:rsidRPr="0027085E">
              <w:rPr>
                <w:rFonts w:ascii="SimSun" w:hAnsi="SimSun"/>
                <w:sz w:val="16"/>
                <w:szCs w:val="16"/>
                <w:vertAlign w:val="superscript"/>
              </w:rPr>
              <w:footnoteReference w:id="15"/>
            </w:r>
            <w:r w:rsidR="00A04012">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173</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176</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2</w:t>
            </w:r>
            <w:r w:rsidRPr="0027085E">
              <w:rPr>
                <w:rFonts w:ascii="SimSun" w:hAnsi="SimSun"/>
                <w:color w:val="00B050"/>
                <w:sz w:val="16"/>
                <w:szCs w:val="16"/>
              </w:rPr>
              <w:t>%</w:t>
            </w:r>
          </w:p>
        </w:tc>
      </w:tr>
      <w:tr w:rsidR="005B6CA1" w:rsidRPr="0027085E" w:rsidTr="005B6CA1">
        <w:tc>
          <w:tcPr>
            <w:tcW w:w="1458" w:type="dxa"/>
          </w:tcPr>
          <w:p w:rsidR="005B6CA1" w:rsidRPr="001468AA" w:rsidRDefault="00DA0B94"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专利法条约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2000</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8A66BF" w:rsidP="002F7882">
            <w:pPr>
              <w:rPr>
                <w:rFonts w:ascii="SimSun" w:hAnsi="SimSun"/>
                <w:sz w:val="16"/>
                <w:szCs w:val="16"/>
                <w:lang w:eastAsia="zh-CN"/>
              </w:rPr>
            </w:pPr>
            <w:r w:rsidRPr="0027085E">
              <w:rPr>
                <w:rFonts w:ascii="SimSun" w:hAnsi="SimSun" w:hint="eastAsia"/>
                <w:sz w:val="16"/>
                <w:szCs w:val="16"/>
                <w:lang w:eastAsia="zh-CN"/>
              </w:rPr>
              <w:t>协调和简化</w:t>
            </w:r>
            <w:r w:rsidR="00244854" w:rsidRPr="0027085E">
              <w:rPr>
                <w:rFonts w:ascii="SimSun" w:hAnsi="SimSun" w:hint="eastAsia"/>
                <w:sz w:val="16"/>
                <w:szCs w:val="16"/>
                <w:lang w:eastAsia="zh-CN"/>
              </w:rPr>
              <w:t>国家和地区的专利申请</w:t>
            </w:r>
            <w:r w:rsidRPr="0027085E">
              <w:rPr>
                <w:rFonts w:ascii="SimSun" w:hAnsi="SimSun" w:hint="eastAsia"/>
                <w:sz w:val="16"/>
                <w:szCs w:val="16"/>
                <w:lang w:eastAsia="zh-CN"/>
              </w:rPr>
              <w:t>正式程序，使这些程序</w:t>
            </w:r>
            <w:r w:rsidR="00244854" w:rsidRPr="0027085E">
              <w:rPr>
                <w:rFonts w:ascii="SimSun" w:hAnsi="SimSun" w:hint="eastAsia"/>
                <w:sz w:val="16"/>
                <w:szCs w:val="16"/>
                <w:lang w:eastAsia="zh-CN"/>
              </w:rPr>
              <w:t>更加方便用户使用。</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22</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36</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64</w:t>
            </w:r>
            <w:r w:rsidRPr="0027085E">
              <w:rPr>
                <w:rFonts w:ascii="SimSun" w:hAnsi="SimSun"/>
                <w:color w:val="00B050"/>
                <w:sz w:val="16"/>
                <w:szCs w:val="16"/>
              </w:rPr>
              <w:t>%</w:t>
            </w:r>
          </w:p>
        </w:tc>
      </w:tr>
      <w:tr w:rsidR="005B6CA1" w:rsidRPr="0027085E" w:rsidTr="005B6CA1">
        <w:tc>
          <w:tcPr>
            <w:tcW w:w="1458" w:type="dxa"/>
          </w:tcPr>
          <w:p w:rsidR="005B6CA1" w:rsidRPr="001468AA" w:rsidRDefault="006F35C5"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录音制品公约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1971</w:t>
            </w:r>
            <w:r w:rsidR="002D34AE" w:rsidRPr="001468AA">
              <w:rPr>
                <w:rFonts w:ascii="SimSun" w:hAnsi="SimSun"/>
                <w:b/>
                <w:sz w:val="16"/>
                <w:szCs w:val="16"/>
                <w:lang w:eastAsia="zh-CN"/>
              </w:rPr>
              <w:t>）</w:t>
            </w:r>
          </w:p>
        </w:tc>
        <w:tc>
          <w:tcPr>
            <w:tcW w:w="3960" w:type="dxa"/>
          </w:tcPr>
          <w:p w:rsidR="005B6CA1" w:rsidRPr="0027085E" w:rsidRDefault="002A75EA" w:rsidP="002F7882">
            <w:pPr>
              <w:rPr>
                <w:rFonts w:ascii="SimSun" w:hAnsi="SimSun"/>
                <w:sz w:val="16"/>
                <w:szCs w:val="16"/>
                <w:lang w:eastAsia="zh-CN"/>
              </w:rPr>
            </w:pPr>
            <w:r w:rsidRPr="0027085E">
              <w:rPr>
                <w:rFonts w:ascii="SimSun" w:hAnsi="SimSun" w:hint="eastAsia"/>
                <w:sz w:val="16"/>
                <w:szCs w:val="16"/>
                <w:lang w:eastAsia="zh-CN"/>
              </w:rPr>
              <w:t>责成各缔约国保护录音制品制作者</w:t>
            </w:r>
            <w:r w:rsidR="0060581A" w:rsidRPr="0027085E">
              <w:rPr>
                <w:rFonts w:ascii="SimSun" w:hAnsi="SimSun" w:hint="eastAsia"/>
                <w:sz w:val="16"/>
                <w:szCs w:val="16"/>
                <w:lang w:eastAsia="zh-CN"/>
              </w:rPr>
              <w:t>，</w:t>
            </w:r>
            <w:r w:rsidRPr="0027085E">
              <w:rPr>
                <w:rFonts w:ascii="SimSun" w:hAnsi="SimSun" w:hint="eastAsia"/>
                <w:sz w:val="16"/>
                <w:szCs w:val="16"/>
                <w:lang w:eastAsia="zh-CN"/>
              </w:rPr>
              <w:t>防止未经许可复制其录音制品</w:t>
            </w:r>
            <w:r w:rsidR="0060581A" w:rsidRPr="0027085E">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77</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78</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1</w:t>
            </w:r>
            <w:r w:rsidRPr="0027085E">
              <w:rPr>
                <w:rFonts w:ascii="SimSun" w:hAnsi="SimSun"/>
                <w:color w:val="00B050"/>
                <w:sz w:val="16"/>
                <w:szCs w:val="16"/>
              </w:rPr>
              <w:t>.</w:t>
            </w:r>
            <w:r w:rsidRPr="0027085E">
              <w:rPr>
                <w:rFonts w:ascii="SimSun" w:hAnsi="SimSun"/>
                <w:b/>
                <w:color w:val="00B050"/>
                <w:sz w:val="16"/>
                <w:szCs w:val="16"/>
              </w:rPr>
              <w:t>3</w:t>
            </w:r>
            <w:r w:rsidRPr="0027085E">
              <w:rPr>
                <w:rFonts w:ascii="SimSun" w:hAnsi="SimSun"/>
                <w:color w:val="00B050"/>
                <w:sz w:val="16"/>
                <w:szCs w:val="16"/>
              </w:rPr>
              <w:t>%</w:t>
            </w:r>
          </w:p>
        </w:tc>
      </w:tr>
      <w:tr w:rsidR="005B6CA1" w:rsidRPr="0027085E" w:rsidTr="005B6CA1">
        <w:tc>
          <w:tcPr>
            <w:tcW w:w="1458" w:type="dxa"/>
          </w:tcPr>
          <w:p w:rsidR="005B6CA1" w:rsidRPr="001468AA" w:rsidRDefault="00DA0B94" w:rsidP="002F7882">
            <w:pPr>
              <w:rPr>
                <w:rFonts w:ascii="SimSun" w:hAnsi="SimSun"/>
                <w:b/>
                <w:sz w:val="16"/>
                <w:szCs w:val="16"/>
              </w:rPr>
            </w:pPr>
            <w:r w:rsidRPr="001468AA">
              <w:rPr>
                <w:rFonts w:ascii="SimSun" w:hAnsi="SimSun" w:hint="eastAsia"/>
                <w:b/>
                <w:sz w:val="16"/>
                <w:szCs w:val="16"/>
                <w:lang w:eastAsia="zh-CN"/>
              </w:rPr>
              <w:t>《</w:t>
            </w:r>
            <w:r w:rsidRPr="001468AA">
              <w:rPr>
                <w:rFonts w:ascii="SimSun" w:hAnsi="SimSun"/>
                <w:b/>
                <w:sz w:val="16"/>
                <w:szCs w:val="16"/>
              </w:rPr>
              <w:t>罗马公约</w:t>
            </w:r>
            <w:r w:rsidRPr="001468AA">
              <w:rPr>
                <w:rFonts w:ascii="SimSun" w:hAnsi="SimSun" w:hint="eastAsia"/>
                <w:b/>
                <w:sz w:val="16"/>
                <w:szCs w:val="16"/>
                <w:lang w:eastAsia="zh-CN"/>
              </w:rPr>
              <w:t>》</w:t>
            </w:r>
            <w:r w:rsidR="002D34AE" w:rsidRPr="001468AA">
              <w:rPr>
                <w:rFonts w:ascii="SimSun" w:hAnsi="SimSun"/>
                <w:b/>
                <w:sz w:val="16"/>
                <w:szCs w:val="16"/>
              </w:rPr>
              <w:t>（</w:t>
            </w:r>
            <w:r w:rsidR="005B6CA1" w:rsidRPr="001468AA">
              <w:rPr>
                <w:rFonts w:ascii="SimSun" w:hAnsi="SimSun"/>
                <w:b/>
                <w:sz w:val="16"/>
                <w:szCs w:val="16"/>
              </w:rPr>
              <w:t>1961</w:t>
            </w:r>
            <w:r w:rsidR="006C2E1D" w:rsidRPr="001468AA">
              <w:rPr>
                <w:rFonts w:ascii="SimSun" w:hAnsi="SimSun" w:hint="eastAsia"/>
                <w:b/>
                <w:sz w:val="16"/>
                <w:szCs w:val="16"/>
                <w:lang w:eastAsia="zh-CN"/>
              </w:rPr>
              <w:t>年</w:t>
            </w:r>
            <w:r w:rsidR="002D34AE" w:rsidRPr="001468AA">
              <w:rPr>
                <w:rFonts w:ascii="SimSun" w:hAnsi="SimSun"/>
                <w:b/>
                <w:sz w:val="16"/>
                <w:szCs w:val="16"/>
              </w:rPr>
              <w:t>）</w:t>
            </w:r>
          </w:p>
        </w:tc>
        <w:tc>
          <w:tcPr>
            <w:tcW w:w="3960" w:type="dxa"/>
          </w:tcPr>
          <w:p w:rsidR="005B6CA1" w:rsidRPr="0027085E" w:rsidRDefault="0060581A" w:rsidP="002F7882">
            <w:pPr>
              <w:rPr>
                <w:rFonts w:ascii="SimSun" w:hAnsi="SimSun"/>
                <w:sz w:val="16"/>
                <w:szCs w:val="16"/>
                <w:lang w:eastAsia="zh-CN"/>
              </w:rPr>
            </w:pPr>
            <w:r w:rsidRPr="0027085E">
              <w:rPr>
                <w:rFonts w:ascii="SimSun" w:hAnsi="SimSun" w:hint="eastAsia"/>
                <w:sz w:val="16"/>
                <w:szCs w:val="16"/>
                <w:lang w:eastAsia="zh-CN"/>
              </w:rPr>
              <w:t>确保保护表演者、音像制品制作者和广播组织</w:t>
            </w:r>
            <w:r w:rsidR="00161A52" w:rsidRPr="0027085E">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91</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92</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1</w:t>
            </w:r>
            <w:r w:rsidRPr="0027085E">
              <w:rPr>
                <w:rFonts w:ascii="SimSun" w:hAnsi="SimSun"/>
                <w:color w:val="00B050"/>
                <w:sz w:val="16"/>
                <w:szCs w:val="16"/>
              </w:rPr>
              <w:t>.</w:t>
            </w:r>
            <w:r w:rsidRPr="0027085E">
              <w:rPr>
                <w:rFonts w:ascii="SimSun" w:hAnsi="SimSun"/>
                <w:b/>
                <w:color w:val="00B050"/>
                <w:sz w:val="16"/>
                <w:szCs w:val="16"/>
              </w:rPr>
              <w:t>1</w:t>
            </w:r>
            <w:r w:rsidRPr="0027085E">
              <w:rPr>
                <w:rFonts w:ascii="SimSun" w:hAnsi="SimSun"/>
                <w:color w:val="00B050"/>
                <w:sz w:val="16"/>
                <w:szCs w:val="16"/>
              </w:rPr>
              <w:t>%</w:t>
            </w:r>
          </w:p>
        </w:tc>
      </w:tr>
      <w:tr w:rsidR="005B6CA1" w:rsidRPr="0027085E" w:rsidTr="005B6CA1">
        <w:tc>
          <w:tcPr>
            <w:tcW w:w="1458" w:type="dxa"/>
          </w:tcPr>
          <w:p w:rsidR="005B6CA1" w:rsidRPr="001468AA" w:rsidRDefault="00DA0B94" w:rsidP="002F7882">
            <w:pPr>
              <w:rPr>
                <w:rFonts w:ascii="SimSun" w:hAnsi="SimSun"/>
                <w:b/>
                <w:sz w:val="16"/>
                <w:szCs w:val="16"/>
                <w:lang w:eastAsia="zh-CN"/>
              </w:rPr>
            </w:pPr>
            <w:r w:rsidRPr="001468AA">
              <w:rPr>
                <w:rFonts w:ascii="SimSun" w:hAnsi="SimSun" w:hint="eastAsia"/>
                <w:b/>
                <w:sz w:val="16"/>
                <w:szCs w:val="16"/>
                <w:lang w:eastAsia="zh-CN"/>
              </w:rPr>
              <w:t>《</w:t>
            </w:r>
            <w:r w:rsidR="00BB6240" w:rsidRPr="001468AA">
              <w:rPr>
                <w:rFonts w:ascii="SimSun" w:hAnsi="SimSun"/>
                <w:b/>
                <w:sz w:val="16"/>
                <w:szCs w:val="16"/>
                <w:lang w:eastAsia="zh-CN"/>
              </w:rPr>
              <w:t>商标法新加坡</w:t>
            </w:r>
            <w:r w:rsidRPr="001468AA">
              <w:rPr>
                <w:rFonts w:ascii="SimSun" w:hAnsi="SimSun"/>
                <w:b/>
                <w:sz w:val="16"/>
                <w:szCs w:val="16"/>
                <w:lang w:eastAsia="zh-CN"/>
              </w:rPr>
              <w:t>条约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2006</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854D3D" w:rsidP="002F7882">
            <w:pPr>
              <w:rPr>
                <w:rFonts w:ascii="SimSun" w:hAnsi="SimSun"/>
                <w:sz w:val="16"/>
                <w:szCs w:val="16"/>
                <w:lang w:eastAsia="zh-CN"/>
              </w:rPr>
            </w:pPr>
            <w:r w:rsidRPr="0027085E">
              <w:rPr>
                <w:rFonts w:ascii="SimSun" w:hAnsi="SimSun" w:hint="eastAsia"/>
                <w:sz w:val="16"/>
                <w:szCs w:val="16"/>
                <w:lang w:eastAsia="zh-CN"/>
              </w:rPr>
              <w:t>创建现代化和充满活力的国际框架，以统一商标注册</w:t>
            </w:r>
            <w:r w:rsidR="00286A7C" w:rsidRPr="0027085E">
              <w:rPr>
                <w:rFonts w:ascii="SimSun" w:hAnsi="SimSun" w:hint="eastAsia"/>
                <w:sz w:val="16"/>
                <w:szCs w:val="16"/>
                <w:lang w:eastAsia="zh-CN"/>
              </w:rPr>
              <w:t>行政</w:t>
            </w:r>
            <w:r w:rsidRPr="0027085E">
              <w:rPr>
                <w:rFonts w:ascii="SimSun" w:hAnsi="SimSun" w:hint="eastAsia"/>
                <w:sz w:val="16"/>
                <w:szCs w:val="16"/>
                <w:lang w:eastAsia="zh-CN"/>
              </w:rPr>
              <w:t>程序。</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16</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38</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138</w:t>
            </w:r>
            <w:r w:rsidRPr="0027085E">
              <w:rPr>
                <w:rFonts w:ascii="SimSun" w:hAnsi="SimSun"/>
                <w:color w:val="00B050"/>
                <w:sz w:val="16"/>
                <w:szCs w:val="16"/>
              </w:rPr>
              <w:t>%</w:t>
            </w:r>
          </w:p>
        </w:tc>
      </w:tr>
      <w:tr w:rsidR="005B6CA1" w:rsidRPr="0027085E" w:rsidTr="005B6CA1">
        <w:tc>
          <w:tcPr>
            <w:tcW w:w="1458" w:type="dxa"/>
          </w:tcPr>
          <w:p w:rsidR="005B6CA1" w:rsidRPr="001468AA" w:rsidRDefault="00DA0B94" w:rsidP="002F7882">
            <w:pPr>
              <w:rPr>
                <w:rFonts w:ascii="SimSun" w:hAnsi="SimSun"/>
                <w:b/>
                <w:sz w:val="16"/>
                <w:szCs w:val="16"/>
              </w:rPr>
            </w:pPr>
            <w:r w:rsidRPr="001468AA">
              <w:rPr>
                <w:rFonts w:ascii="SimSun" w:hAnsi="SimSun" w:hint="eastAsia"/>
                <w:b/>
                <w:sz w:val="16"/>
                <w:szCs w:val="16"/>
                <w:lang w:eastAsia="zh-CN"/>
              </w:rPr>
              <w:t>《</w:t>
            </w:r>
            <w:r w:rsidRPr="001468AA">
              <w:rPr>
                <w:rFonts w:ascii="SimSun" w:hAnsi="SimSun"/>
                <w:b/>
                <w:sz w:val="16"/>
                <w:szCs w:val="16"/>
              </w:rPr>
              <w:t>商标法条约</w:t>
            </w:r>
            <w:r w:rsidRPr="001468AA">
              <w:rPr>
                <w:rFonts w:ascii="SimSun" w:hAnsi="SimSun" w:hint="eastAsia"/>
                <w:b/>
                <w:sz w:val="16"/>
                <w:szCs w:val="16"/>
                <w:lang w:eastAsia="zh-CN"/>
              </w:rPr>
              <w:t>》</w:t>
            </w:r>
            <w:r w:rsidR="002D34AE" w:rsidRPr="001468AA">
              <w:rPr>
                <w:rFonts w:ascii="SimSun" w:hAnsi="SimSun"/>
                <w:b/>
                <w:sz w:val="16"/>
                <w:szCs w:val="16"/>
              </w:rPr>
              <w:t>（</w:t>
            </w:r>
            <w:r w:rsidR="005B6CA1" w:rsidRPr="001468AA">
              <w:rPr>
                <w:rFonts w:ascii="SimSun" w:hAnsi="SimSun"/>
                <w:b/>
                <w:sz w:val="16"/>
                <w:szCs w:val="16"/>
              </w:rPr>
              <w:t>1994</w:t>
            </w:r>
            <w:r w:rsidR="002D34AE" w:rsidRPr="001468AA">
              <w:rPr>
                <w:rFonts w:ascii="SimSun" w:hAnsi="SimSun"/>
                <w:b/>
                <w:sz w:val="16"/>
                <w:szCs w:val="16"/>
              </w:rPr>
              <w:t>）</w:t>
            </w:r>
          </w:p>
        </w:tc>
        <w:tc>
          <w:tcPr>
            <w:tcW w:w="3960" w:type="dxa"/>
          </w:tcPr>
          <w:p w:rsidR="005B6CA1" w:rsidRPr="0027085E" w:rsidRDefault="00360946" w:rsidP="002F7882">
            <w:pPr>
              <w:rPr>
                <w:rFonts w:ascii="SimSun" w:hAnsi="SimSun"/>
                <w:sz w:val="16"/>
                <w:szCs w:val="16"/>
                <w:lang w:eastAsia="zh-CN"/>
              </w:rPr>
            </w:pPr>
            <w:r w:rsidRPr="0027085E">
              <w:rPr>
                <w:rFonts w:ascii="SimSun" w:hAnsi="SimSun" w:hint="eastAsia"/>
                <w:sz w:val="16"/>
                <w:szCs w:val="16"/>
                <w:lang w:eastAsia="zh-CN"/>
              </w:rPr>
              <w:t>国家和地区商标注册程序的标准化和简化。</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45</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53</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17</w:t>
            </w:r>
            <w:r w:rsidRPr="0027085E">
              <w:rPr>
                <w:rFonts w:ascii="SimSun" w:hAnsi="SimSun"/>
                <w:color w:val="00B050"/>
                <w:sz w:val="16"/>
                <w:szCs w:val="16"/>
              </w:rPr>
              <w:t>.</w:t>
            </w:r>
            <w:r w:rsidRPr="0027085E">
              <w:rPr>
                <w:rFonts w:ascii="SimSun" w:hAnsi="SimSun"/>
                <w:b/>
                <w:color w:val="00B050"/>
                <w:sz w:val="16"/>
                <w:szCs w:val="16"/>
              </w:rPr>
              <w:t>8</w:t>
            </w:r>
            <w:r w:rsidRPr="0027085E">
              <w:rPr>
                <w:rFonts w:ascii="SimSun" w:hAnsi="SimSun"/>
                <w:color w:val="00B050"/>
                <w:sz w:val="16"/>
                <w:szCs w:val="16"/>
              </w:rPr>
              <w:t>%</w:t>
            </w:r>
          </w:p>
        </w:tc>
      </w:tr>
      <w:tr w:rsidR="005B6CA1" w:rsidRPr="0027085E" w:rsidTr="005B6CA1">
        <w:tc>
          <w:tcPr>
            <w:tcW w:w="1458" w:type="dxa"/>
          </w:tcPr>
          <w:p w:rsidR="005B6CA1" w:rsidRPr="001468AA" w:rsidRDefault="00C16AAA" w:rsidP="002F7882">
            <w:pPr>
              <w:rPr>
                <w:rFonts w:ascii="SimSun" w:hAnsi="SimSun"/>
                <w:b/>
                <w:sz w:val="16"/>
                <w:szCs w:val="16"/>
                <w:lang w:eastAsia="zh-CN"/>
              </w:rPr>
            </w:pPr>
            <w:r w:rsidRPr="001468AA">
              <w:rPr>
                <w:rFonts w:ascii="SimSun" w:hAnsi="SimSun" w:hint="eastAsia"/>
                <w:b/>
                <w:sz w:val="16"/>
                <w:szCs w:val="16"/>
                <w:lang w:eastAsia="zh-CN"/>
              </w:rPr>
              <w:t>《</w:t>
            </w:r>
            <w:r w:rsidR="00360946" w:rsidRPr="001468AA">
              <w:rPr>
                <w:rFonts w:ascii="SimSun" w:hAnsi="SimSun"/>
                <w:b/>
                <w:sz w:val="16"/>
                <w:szCs w:val="16"/>
                <w:lang w:eastAsia="zh-CN"/>
              </w:rPr>
              <w:t>WIPO</w:t>
            </w:r>
            <w:r w:rsidRPr="001468AA">
              <w:rPr>
                <w:rFonts w:ascii="SimSun" w:hAnsi="SimSun"/>
                <w:b/>
                <w:sz w:val="16"/>
                <w:szCs w:val="16"/>
                <w:lang w:eastAsia="zh-CN"/>
              </w:rPr>
              <w:t>版权条约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WCT</w:t>
            </w:r>
            <w:r w:rsidR="002D34AE" w:rsidRPr="001468AA">
              <w:rPr>
                <w:rFonts w:ascii="SimSun" w:hAnsi="SimSun"/>
                <w:b/>
                <w:sz w:val="16"/>
                <w:szCs w:val="16"/>
                <w:lang w:eastAsia="zh-CN"/>
              </w:rPr>
              <w:t>）（</w:t>
            </w:r>
            <w:r w:rsidR="005B6CA1" w:rsidRPr="001468AA">
              <w:rPr>
                <w:rFonts w:ascii="SimSun" w:hAnsi="SimSun"/>
                <w:b/>
                <w:sz w:val="16"/>
                <w:szCs w:val="16"/>
                <w:lang w:eastAsia="zh-CN"/>
              </w:rPr>
              <w:t>1996</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705990" w:rsidP="002F7882">
            <w:pPr>
              <w:rPr>
                <w:rFonts w:ascii="SimSun" w:hAnsi="SimSun"/>
                <w:sz w:val="16"/>
                <w:szCs w:val="16"/>
                <w:lang w:eastAsia="zh-CN"/>
              </w:rPr>
            </w:pPr>
            <w:r w:rsidRPr="0027085E">
              <w:rPr>
                <w:rFonts w:ascii="SimSun" w:hAnsi="SimSun" w:hint="eastAsia"/>
                <w:sz w:val="16"/>
                <w:szCs w:val="16"/>
                <w:lang w:eastAsia="zh-CN"/>
              </w:rPr>
              <w:t>《</w:t>
            </w:r>
            <w:r w:rsidR="00360946" w:rsidRPr="0027085E">
              <w:rPr>
                <w:rFonts w:ascii="SimSun" w:hAnsi="SimSun" w:hint="eastAsia"/>
                <w:sz w:val="16"/>
                <w:szCs w:val="16"/>
                <w:lang w:eastAsia="zh-CN"/>
              </w:rPr>
              <w:t>伯尔尼公约</w:t>
            </w:r>
            <w:r w:rsidR="00426DED" w:rsidRPr="0027085E">
              <w:rPr>
                <w:rFonts w:ascii="SimSun" w:hAnsi="SimSun" w:hint="eastAsia"/>
                <w:sz w:val="16"/>
                <w:szCs w:val="16"/>
                <w:lang w:eastAsia="zh-CN"/>
              </w:rPr>
              <w:t>》项</w:t>
            </w:r>
            <w:proofErr w:type="gramStart"/>
            <w:r w:rsidR="00426DED" w:rsidRPr="0027085E">
              <w:rPr>
                <w:rFonts w:ascii="SimSun" w:hAnsi="SimSun" w:hint="eastAsia"/>
                <w:sz w:val="16"/>
                <w:szCs w:val="16"/>
                <w:lang w:eastAsia="zh-CN"/>
              </w:rPr>
              <w:t>下涉及</w:t>
            </w:r>
            <w:proofErr w:type="gramEnd"/>
            <w:r w:rsidR="00426DED" w:rsidRPr="0027085E">
              <w:rPr>
                <w:rFonts w:ascii="SimSun" w:hAnsi="SimSun" w:hint="eastAsia"/>
                <w:sz w:val="16"/>
                <w:szCs w:val="16"/>
                <w:lang w:eastAsia="zh-CN"/>
              </w:rPr>
              <w:t>数字环境下的</w:t>
            </w:r>
            <w:r w:rsidR="00360946" w:rsidRPr="0027085E">
              <w:rPr>
                <w:rFonts w:ascii="SimSun" w:hAnsi="SimSun" w:hint="eastAsia"/>
                <w:sz w:val="16"/>
                <w:szCs w:val="16"/>
                <w:lang w:eastAsia="zh-CN"/>
              </w:rPr>
              <w:t>作品</w:t>
            </w:r>
            <w:r w:rsidR="00426DED" w:rsidRPr="0027085E">
              <w:rPr>
                <w:rFonts w:ascii="SimSun" w:hAnsi="SimSun" w:hint="eastAsia"/>
                <w:sz w:val="16"/>
                <w:szCs w:val="16"/>
                <w:lang w:eastAsia="zh-CN"/>
              </w:rPr>
              <w:t>保护和</w:t>
            </w:r>
            <w:r w:rsidR="00C50DA7" w:rsidRPr="0027085E">
              <w:rPr>
                <w:rFonts w:ascii="SimSun" w:hAnsi="SimSun" w:hint="eastAsia"/>
                <w:sz w:val="16"/>
                <w:szCs w:val="16"/>
                <w:lang w:eastAsia="zh-CN"/>
              </w:rPr>
              <w:t>创</w:t>
            </w:r>
            <w:r w:rsidR="00426DED" w:rsidRPr="0027085E">
              <w:rPr>
                <w:rFonts w:ascii="SimSun" w:hAnsi="SimSun" w:hint="eastAsia"/>
                <w:sz w:val="16"/>
                <w:szCs w:val="16"/>
                <w:lang w:eastAsia="zh-CN"/>
              </w:rPr>
              <w:t>作者权利的专门协定</w:t>
            </w:r>
            <w:r w:rsidR="003252B8">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71</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94</w:t>
            </w:r>
            <w:r w:rsidRPr="0027085E">
              <w:rPr>
                <w:rFonts w:ascii="SimSun" w:hAnsi="SimSun"/>
                <w:sz w:val="16"/>
                <w:szCs w:val="16"/>
                <w:vertAlign w:val="superscript"/>
              </w:rPr>
              <w:footnoteReference w:id="16"/>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32</w:t>
            </w:r>
            <w:r w:rsidRPr="0027085E">
              <w:rPr>
                <w:rFonts w:ascii="SimSun" w:hAnsi="SimSun"/>
                <w:color w:val="00B050"/>
                <w:sz w:val="16"/>
                <w:szCs w:val="16"/>
              </w:rPr>
              <w:t>.</w:t>
            </w:r>
            <w:r w:rsidRPr="0027085E">
              <w:rPr>
                <w:rFonts w:ascii="SimSun" w:hAnsi="SimSun"/>
                <w:b/>
                <w:color w:val="00B050"/>
                <w:sz w:val="16"/>
                <w:szCs w:val="16"/>
              </w:rPr>
              <w:t>4</w:t>
            </w:r>
            <w:r w:rsidRPr="0027085E">
              <w:rPr>
                <w:rFonts w:ascii="SimSun" w:hAnsi="SimSun"/>
                <w:color w:val="00B050"/>
                <w:sz w:val="16"/>
                <w:szCs w:val="16"/>
              </w:rPr>
              <w:t>%</w:t>
            </w:r>
          </w:p>
        </w:tc>
      </w:tr>
      <w:tr w:rsidR="005B6CA1" w:rsidRPr="0027085E" w:rsidTr="005B6CA1">
        <w:tc>
          <w:tcPr>
            <w:tcW w:w="1458" w:type="dxa"/>
          </w:tcPr>
          <w:p w:rsidR="005B6CA1" w:rsidRPr="001468AA" w:rsidRDefault="002657F3" w:rsidP="002F7882">
            <w:pPr>
              <w:rPr>
                <w:rFonts w:ascii="SimSun" w:hAnsi="SimSun"/>
                <w:b/>
                <w:sz w:val="16"/>
                <w:szCs w:val="16"/>
                <w:lang w:eastAsia="zh-CN"/>
              </w:rPr>
            </w:pPr>
            <w:r w:rsidRPr="001468AA">
              <w:rPr>
                <w:rFonts w:ascii="SimSun" w:hAnsi="SimSun" w:hint="eastAsia"/>
                <w:b/>
                <w:sz w:val="16"/>
                <w:szCs w:val="16"/>
                <w:lang w:eastAsia="zh-CN"/>
              </w:rPr>
              <w:t>《</w:t>
            </w:r>
            <w:r w:rsidR="00092185" w:rsidRPr="001468AA">
              <w:rPr>
                <w:rFonts w:ascii="SimSun" w:hAnsi="SimSun"/>
                <w:b/>
                <w:sz w:val="16"/>
                <w:szCs w:val="16"/>
                <w:lang w:eastAsia="zh-CN"/>
              </w:rPr>
              <w:t>WIPO</w:t>
            </w:r>
            <w:r w:rsidRPr="001468AA">
              <w:rPr>
                <w:rFonts w:ascii="SimSun" w:hAnsi="SimSun"/>
                <w:b/>
                <w:sz w:val="16"/>
                <w:szCs w:val="16"/>
                <w:lang w:eastAsia="zh-CN"/>
              </w:rPr>
              <w:t>表演和录音制品条约</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1996</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8439F2" w:rsidP="002F7882">
            <w:pPr>
              <w:rPr>
                <w:rFonts w:ascii="SimSun" w:hAnsi="SimSun"/>
                <w:sz w:val="16"/>
                <w:szCs w:val="16"/>
                <w:lang w:eastAsia="zh-CN"/>
              </w:rPr>
            </w:pPr>
            <w:r w:rsidRPr="0027085E">
              <w:rPr>
                <w:rFonts w:ascii="SimSun" w:hAnsi="SimSun" w:hint="eastAsia"/>
                <w:sz w:val="16"/>
                <w:szCs w:val="16"/>
                <w:lang w:eastAsia="zh-CN"/>
              </w:rPr>
              <w:t>涉及两类受益人，尤其是数字环境下的</w:t>
            </w:r>
            <w:r w:rsidR="007B6678" w:rsidRPr="0027085E">
              <w:rPr>
                <w:rFonts w:ascii="SimSun" w:hAnsi="SimSun" w:hint="eastAsia"/>
                <w:sz w:val="16"/>
                <w:szCs w:val="16"/>
                <w:lang w:eastAsia="zh-CN"/>
              </w:rPr>
              <w:t>受益人</w:t>
            </w:r>
            <w:r w:rsidRPr="0027085E">
              <w:rPr>
                <w:rFonts w:ascii="SimSun" w:hAnsi="SimSun" w:hint="eastAsia"/>
                <w:sz w:val="16"/>
                <w:szCs w:val="16"/>
                <w:lang w:eastAsia="zh-CN"/>
              </w:rPr>
              <w:t>：</w:t>
            </w:r>
            <w:r w:rsidR="00534656" w:rsidRPr="0027085E">
              <w:rPr>
                <w:rFonts w:ascii="SimSun" w:hAnsi="SimSun" w:hint="eastAsia"/>
                <w:sz w:val="16"/>
                <w:szCs w:val="16"/>
                <w:lang w:eastAsia="zh-CN"/>
              </w:rPr>
              <w:t>(</w:t>
            </w:r>
            <w:r w:rsidRPr="0027085E">
              <w:rPr>
                <w:rFonts w:ascii="SimSun" w:hAnsi="SimSun" w:hint="eastAsia"/>
                <w:sz w:val="16"/>
                <w:szCs w:val="16"/>
                <w:lang w:eastAsia="zh-CN"/>
              </w:rPr>
              <w:t>i</w:t>
            </w:r>
            <w:r w:rsidR="002D34AE">
              <w:rPr>
                <w:rFonts w:ascii="SimSun" w:hAnsi="SimSun" w:hint="eastAsia"/>
                <w:sz w:val="16"/>
                <w:szCs w:val="16"/>
                <w:lang w:eastAsia="zh-CN"/>
              </w:rPr>
              <w:t>）</w:t>
            </w:r>
            <w:r w:rsidRPr="0027085E">
              <w:rPr>
                <w:rFonts w:ascii="SimSun" w:hAnsi="SimSun" w:hint="eastAsia"/>
                <w:sz w:val="16"/>
                <w:szCs w:val="16"/>
                <w:lang w:eastAsia="zh-CN"/>
              </w:rPr>
              <w:t>表演</w:t>
            </w:r>
            <w:r w:rsidR="007B6678" w:rsidRPr="0027085E">
              <w:rPr>
                <w:rFonts w:ascii="SimSun" w:hAnsi="SimSun" w:hint="eastAsia"/>
                <w:sz w:val="16"/>
                <w:szCs w:val="16"/>
                <w:lang w:eastAsia="zh-CN"/>
              </w:rPr>
              <w:t>者；</w:t>
            </w:r>
            <w:r w:rsidR="00534656" w:rsidRPr="0027085E">
              <w:rPr>
                <w:rFonts w:ascii="SimSun" w:hAnsi="SimSun" w:hint="eastAsia"/>
                <w:sz w:val="16"/>
                <w:szCs w:val="16"/>
                <w:lang w:eastAsia="zh-CN"/>
              </w:rPr>
              <w:t>(</w:t>
            </w:r>
            <w:r w:rsidRPr="0027085E">
              <w:rPr>
                <w:rFonts w:ascii="SimSun" w:hAnsi="SimSun" w:hint="eastAsia"/>
                <w:sz w:val="16"/>
                <w:szCs w:val="16"/>
                <w:lang w:eastAsia="zh-CN"/>
              </w:rPr>
              <w:t>ii</w:t>
            </w:r>
            <w:r w:rsidR="002D34AE">
              <w:rPr>
                <w:rFonts w:ascii="SimSun" w:hAnsi="SimSun" w:hint="eastAsia"/>
                <w:sz w:val="16"/>
                <w:szCs w:val="16"/>
                <w:lang w:eastAsia="zh-CN"/>
              </w:rPr>
              <w:t>）</w:t>
            </w:r>
            <w:r w:rsidRPr="0027085E">
              <w:rPr>
                <w:rFonts w:ascii="SimSun" w:hAnsi="SimSun" w:hint="eastAsia"/>
                <w:sz w:val="16"/>
                <w:szCs w:val="16"/>
                <w:lang w:eastAsia="zh-CN"/>
              </w:rPr>
              <w:t>录音制品制作者。</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69</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94</w:t>
            </w:r>
            <w:r w:rsidRPr="0027085E">
              <w:rPr>
                <w:rFonts w:ascii="SimSun" w:hAnsi="SimSun"/>
                <w:sz w:val="16"/>
                <w:szCs w:val="16"/>
                <w:vertAlign w:val="superscript"/>
              </w:rPr>
              <w:footnoteReference w:id="17"/>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color w:val="00B050"/>
                <w:sz w:val="16"/>
                <w:szCs w:val="16"/>
              </w:rPr>
              <w:t>+</w:t>
            </w:r>
            <w:r w:rsidRPr="0027085E">
              <w:rPr>
                <w:rFonts w:ascii="SimSun" w:hAnsi="SimSun"/>
                <w:b/>
                <w:color w:val="00B050"/>
                <w:sz w:val="16"/>
                <w:szCs w:val="16"/>
              </w:rPr>
              <w:t>36</w:t>
            </w:r>
            <w:r w:rsidRPr="0027085E">
              <w:rPr>
                <w:rFonts w:ascii="SimSun" w:hAnsi="SimSun"/>
                <w:color w:val="00B050"/>
                <w:sz w:val="16"/>
                <w:szCs w:val="16"/>
              </w:rPr>
              <w:t>.</w:t>
            </w:r>
            <w:r w:rsidRPr="0027085E">
              <w:rPr>
                <w:rFonts w:ascii="SimSun" w:hAnsi="SimSun"/>
                <w:b/>
                <w:color w:val="00B050"/>
                <w:sz w:val="16"/>
                <w:szCs w:val="16"/>
              </w:rPr>
              <w:t>2</w:t>
            </w:r>
            <w:r w:rsidRPr="0027085E">
              <w:rPr>
                <w:rFonts w:ascii="SimSun" w:hAnsi="SimSun"/>
                <w:color w:val="00B050"/>
                <w:sz w:val="16"/>
                <w:szCs w:val="16"/>
              </w:rPr>
              <w:t>%</w:t>
            </w:r>
          </w:p>
        </w:tc>
      </w:tr>
      <w:tr w:rsidR="005B6CA1" w:rsidRPr="003252B8" w:rsidTr="005B6CA1">
        <w:trPr>
          <w:tblHeader/>
        </w:trPr>
        <w:tc>
          <w:tcPr>
            <w:tcW w:w="9198" w:type="dxa"/>
            <w:gridSpan w:val="5"/>
            <w:shd w:val="clear" w:color="auto" w:fill="95B3D7" w:themeFill="accent1" w:themeFillTint="99"/>
            <w:vAlign w:val="center"/>
          </w:tcPr>
          <w:p w:rsidR="005B6CA1" w:rsidRPr="003252B8" w:rsidRDefault="00C553C9" w:rsidP="002F7882">
            <w:pPr>
              <w:jc w:val="center"/>
              <w:rPr>
                <w:rFonts w:ascii="SimSun" w:hAnsi="SimSun"/>
                <w:b/>
                <w:sz w:val="18"/>
                <w:szCs w:val="18"/>
                <w:lang w:eastAsia="zh-CN"/>
              </w:rPr>
            </w:pPr>
            <w:r w:rsidRPr="003252B8">
              <w:rPr>
                <w:rFonts w:ascii="SimSun" w:hAnsi="SimSun" w:hint="eastAsia"/>
                <w:b/>
                <w:sz w:val="18"/>
                <w:szCs w:val="18"/>
                <w:lang w:eastAsia="zh-CN"/>
              </w:rPr>
              <w:t>分</w:t>
            </w:r>
            <w:r w:rsidR="003252B8">
              <w:rPr>
                <w:rFonts w:ascii="SimSun" w:hAnsi="SimSun" w:hint="eastAsia"/>
                <w:b/>
                <w:sz w:val="18"/>
                <w:szCs w:val="18"/>
                <w:lang w:eastAsia="zh-CN"/>
              </w:rPr>
              <w:t xml:space="preserve">　</w:t>
            </w:r>
            <w:r w:rsidRPr="003252B8">
              <w:rPr>
                <w:rFonts w:ascii="SimSun" w:hAnsi="SimSun" w:hint="eastAsia"/>
                <w:b/>
                <w:sz w:val="18"/>
                <w:szCs w:val="18"/>
                <w:lang w:eastAsia="zh-CN"/>
              </w:rPr>
              <w:t>类</w:t>
            </w:r>
          </w:p>
        </w:tc>
      </w:tr>
      <w:tr w:rsidR="005B6CA1" w:rsidRPr="0027085E" w:rsidTr="005B6CA1">
        <w:tc>
          <w:tcPr>
            <w:tcW w:w="1458" w:type="dxa"/>
          </w:tcPr>
          <w:p w:rsidR="005B6CA1" w:rsidRPr="001468AA" w:rsidRDefault="00CB6E45" w:rsidP="002F7882">
            <w:pPr>
              <w:rPr>
                <w:rFonts w:ascii="SimSun" w:hAnsi="SimSun"/>
                <w:b/>
                <w:sz w:val="16"/>
                <w:szCs w:val="16"/>
                <w:lang w:eastAsia="zh-CN"/>
              </w:rPr>
            </w:pPr>
            <w:r w:rsidRPr="001468AA">
              <w:rPr>
                <w:rFonts w:ascii="SimSun" w:hAnsi="SimSun" w:hint="eastAsia"/>
                <w:b/>
                <w:sz w:val="16"/>
                <w:szCs w:val="16"/>
                <w:lang w:eastAsia="zh-CN"/>
              </w:rPr>
              <w:t>《洛迦诺协定》</w:t>
            </w:r>
            <w:r w:rsidR="002D34AE" w:rsidRPr="001468AA">
              <w:rPr>
                <w:rFonts w:ascii="SimSun" w:hAnsi="SimSun"/>
                <w:b/>
                <w:sz w:val="16"/>
                <w:szCs w:val="16"/>
                <w:lang w:eastAsia="zh-CN"/>
              </w:rPr>
              <w:t>（</w:t>
            </w:r>
            <w:r w:rsidR="005B6CA1" w:rsidRPr="001468AA">
              <w:rPr>
                <w:rFonts w:ascii="SimSun" w:hAnsi="SimSun"/>
                <w:b/>
                <w:sz w:val="16"/>
                <w:szCs w:val="16"/>
                <w:lang w:eastAsia="zh-CN"/>
              </w:rPr>
              <w:t>1968</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7B6678" w:rsidP="002F7882">
            <w:pPr>
              <w:rPr>
                <w:rFonts w:ascii="SimSun" w:hAnsi="SimSun"/>
                <w:sz w:val="16"/>
                <w:szCs w:val="16"/>
                <w:lang w:eastAsia="zh-CN"/>
              </w:rPr>
            </w:pPr>
            <w:r w:rsidRPr="0027085E">
              <w:rPr>
                <w:rFonts w:ascii="SimSun" w:hAnsi="SimSun"/>
                <w:sz w:val="16"/>
                <w:szCs w:val="16"/>
                <w:lang w:eastAsia="zh-CN"/>
              </w:rPr>
              <w:t>确立工业品外观设计的分类</w:t>
            </w:r>
            <w:r w:rsidR="003252B8">
              <w:rPr>
                <w:rFonts w:ascii="SimSun" w:hAnsi="SimSun" w:hint="eastAsia"/>
                <w:sz w:val="16"/>
                <w:szCs w:val="16"/>
                <w:lang w:eastAsia="zh-CN"/>
              </w:rPr>
              <w:t>（</w:t>
            </w:r>
            <w:proofErr w:type="gramStart"/>
            <w:r w:rsidR="00413D7B" w:rsidRPr="0027085E">
              <w:rPr>
                <w:rFonts w:ascii="SimSun" w:hAnsi="SimSun" w:hint="eastAsia"/>
                <w:sz w:val="16"/>
                <w:szCs w:val="16"/>
                <w:lang w:eastAsia="zh-CN"/>
              </w:rPr>
              <w:t>洛迦</w:t>
            </w:r>
            <w:proofErr w:type="gramEnd"/>
            <w:r w:rsidR="00413D7B" w:rsidRPr="0027085E">
              <w:rPr>
                <w:rFonts w:ascii="SimSun" w:hAnsi="SimSun" w:hint="eastAsia"/>
                <w:sz w:val="16"/>
                <w:szCs w:val="16"/>
                <w:lang w:eastAsia="zh-CN"/>
              </w:rPr>
              <w:t>诺分类</w:t>
            </w:r>
            <w:r w:rsidR="002D34AE">
              <w:rPr>
                <w:rFonts w:ascii="SimSun" w:hAnsi="SimSun" w:hint="eastAsia"/>
                <w:sz w:val="16"/>
                <w:szCs w:val="16"/>
                <w:lang w:eastAsia="zh-CN"/>
              </w:rPr>
              <w:t>）</w:t>
            </w:r>
            <w:r w:rsidR="003252B8">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51</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54</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b/>
                <w:color w:val="00B050"/>
                <w:sz w:val="16"/>
                <w:szCs w:val="16"/>
              </w:rPr>
              <w:t>5</w:t>
            </w:r>
            <w:r w:rsidRPr="0027085E">
              <w:rPr>
                <w:rFonts w:ascii="SimSun" w:hAnsi="SimSun"/>
                <w:color w:val="00B050"/>
                <w:sz w:val="16"/>
                <w:szCs w:val="16"/>
              </w:rPr>
              <w:t>.</w:t>
            </w:r>
            <w:r w:rsidRPr="0027085E">
              <w:rPr>
                <w:rFonts w:ascii="SimSun" w:hAnsi="SimSun"/>
                <w:b/>
                <w:color w:val="00B050"/>
                <w:sz w:val="16"/>
                <w:szCs w:val="16"/>
              </w:rPr>
              <w:t>9</w:t>
            </w:r>
            <w:r w:rsidRPr="0027085E">
              <w:rPr>
                <w:rFonts w:ascii="SimSun" w:hAnsi="SimSun"/>
                <w:color w:val="00B050"/>
                <w:sz w:val="16"/>
                <w:szCs w:val="16"/>
              </w:rPr>
              <w:t>%</w:t>
            </w:r>
          </w:p>
        </w:tc>
      </w:tr>
      <w:tr w:rsidR="005B6CA1" w:rsidRPr="0027085E" w:rsidTr="005B6CA1">
        <w:tc>
          <w:tcPr>
            <w:tcW w:w="1458" w:type="dxa"/>
          </w:tcPr>
          <w:p w:rsidR="005B6CA1" w:rsidRPr="001468AA" w:rsidRDefault="00CB6E45" w:rsidP="002F7882">
            <w:pPr>
              <w:rPr>
                <w:rFonts w:ascii="SimSun" w:hAnsi="SimSun"/>
                <w:b/>
                <w:sz w:val="16"/>
                <w:szCs w:val="16"/>
              </w:rPr>
            </w:pPr>
            <w:r w:rsidRPr="001468AA">
              <w:rPr>
                <w:rFonts w:ascii="SimSun" w:hAnsi="SimSun" w:hint="eastAsia"/>
                <w:b/>
                <w:sz w:val="16"/>
                <w:szCs w:val="16"/>
                <w:lang w:eastAsia="zh-CN"/>
              </w:rPr>
              <w:t>《</w:t>
            </w:r>
            <w:r w:rsidRPr="001468AA">
              <w:rPr>
                <w:rFonts w:ascii="SimSun" w:hAnsi="SimSun"/>
                <w:b/>
                <w:sz w:val="16"/>
                <w:szCs w:val="16"/>
              </w:rPr>
              <w:t>尼斯协定</w:t>
            </w:r>
            <w:r w:rsidRPr="001468AA">
              <w:rPr>
                <w:rFonts w:ascii="SimSun" w:hAnsi="SimSun" w:hint="eastAsia"/>
                <w:b/>
                <w:sz w:val="16"/>
                <w:szCs w:val="16"/>
                <w:lang w:eastAsia="zh-CN"/>
              </w:rPr>
              <w:t>》</w:t>
            </w:r>
            <w:r w:rsidR="002D34AE" w:rsidRPr="001468AA">
              <w:rPr>
                <w:rFonts w:ascii="SimSun" w:hAnsi="SimSun"/>
                <w:b/>
                <w:sz w:val="16"/>
                <w:szCs w:val="16"/>
              </w:rPr>
              <w:t>（</w:t>
            </w:r>
            <w:r w:rsidR="005B6CA1" w:rsidRPr="001468AA">
              <w:rPr>
                <w:rFonts w:ascii="SimSun" w:hAnsi="SimSun"/>
                <w:b/>
                <w:sz w:val="16"/>
                <w:szCs w:val="16"/>
              </w:rPr>
              <w:t>1957</w:t>
            </w:r>
            <w:r w:rsidR="006C2E1D" w:rsidRPr="001468AA">
              <w:rPr>
                <w:rFonts w:ascii="SimSun" w:hAnsi="SimSun" w:hint="eastAsia"/>
                <w:b/>
                <w:sz w:val="16"/>
                <w:szCs w:val="16"/>
                <w:lang w:eastAsia="zh-CN"/>
              </w:rPr>
              <w:t>年</w:t>
            </w:r>
            <w:r w:rsidR="002D34AE" w:rsidRPr="001468AA">
              <w:rPr>
                <w:rFonts w:ascii="SimSun" w:hAnsi="SimSun"/>
                <w:b/>
                <w:sz w:val="16"/>
                <w:szCs w:val="16"/>
              </w:rPr>
              <w:t>）</w:t>
            </w:r>
          </w:p>
        </w:tc>
        <w:tc>
          <w:tcPr>
            <w:tcW w:w="3960" w:type="dxa"/>
          </w:tcPr>
          <w:p w:rsidR="005B6CA1" w:rsidRPr="0027085E" w:rsidRDefault="00413D7B" w:rsidP="002F7882">
            <w:pPr>
              <w:rPr>
                <w:rFonts w:ascii="SimSun" w:hAnsi="SimSun"/>
                <w:sz w:val="16"/>
                <w:szCs w:val="16"/>
                <w:lang w:eastAsia="zh-CN"/>
              </w:rPr>
            </w:pPr>
            <w:r w:rsidRPr="0027085E">
              <w:rPr>
                <w:rFonts w:ascii="SimSun" w:hAnsi="SimSun" w:hint="eastAsia"/>
                <w:sz w:val="16"/>
                <w:szCs w:val="16"/>
                <w:lang w:eastAsia="zh-CN"/>
              </w:rPr>
              <w:t>确立</w:t>
            </w:r>
            <w:r w:rsidR="00812F4E" w:rsidRPr="0027085E">
              <w:rPr>
                <w:rFonts w:ascii="SimSun" w:hAnsi="SimSun" w:hint="eastAsia"/>
                <w:sz w:val="16"/>
                <w:szCs w:val="16"/>
                <w:lang w:eastAsia="zh-CN"/>
              </w:rPr>
              <w:t>为商标注册目的而</w:t>
            </w:r>
            <w:r w:rsidR="00C32C21" w:rsidRPr="0027085E">
              <w:rPr>
                <w:rFonts w:ascii="SimSun" w:hAnsi="SimSun" w:hint="eastAsia"/>
                <w:sz w:val="16"/>
                <w:szCs w:val="16"/>
                <w:lang w:eastAsia="zh-CN"/>
              </w:rPr>
              <w:t>使用</w:t>
            </w:r>
            <w:r w:rsidR="00812F4E" w:rsidRPr="0027085E">
              <w:rPr>
                <w:rFonts w:ascii="SimSun" w:hAnsi="SimSun" w:hint="eastAsia"/>
                <w:sz w:val="16"/>
                <w:szCs w:val="16"/>
                <w:lang w:eastAsia="zh-CN"/>
              </w:rPr>
              <w:t>的商品和服务国际分类</w:t>
            </w:r>
            <w:r w:rsidR="002D34AE">
              <w:rPr>
                <w:rFonts w:ascii="SimSun" w:hAnsi="SimSun" w:hint="eastAsia"/>
                <w:sz w:val="16"/>
                <w:szCs w:val="16"/>
                <w:lang w:eastAsia="zh-CN"/>
              </w:rPr>
              <w:t>（</w:t>
            </w:r>
            <w:r w:rsidR="00C32C21" w:rsidRPr="0027085E">
              <w:rPr>
                <w:rFonts w:ascii="SimSun" w:hAnsi="SimSun" w:hint="eastAsia"/>
                <w:sz w:val="16"/>
                <w:szCs w:val="16"/>
                <w:lang w:eastAsia="zh-CN"/>
              </w:rPr>
              <w:t>尼斯分类</w:t>
            </w:r>
            <w:r w:rsidR="002D34AE">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83</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84</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b/>
                <w:color w:val="00B050"/>
                <w:sz w:val="16"/>
                <w:szCs w:val="16"/>
              </w:rPr>
              <w:t>1</w:t>
            </w:r>
            <w:r w:rsidRPr="0027085E">
              <w:rPr>
                <w:rFonts w:ascii="SimSun" w:hAnsi="SimSun"/>
                <w:color w:val="00B050"/>
                <w:sz w:val="16"/>
                <w:szCs w:val="16"/>
              </w:rPr>
              <w:t>.</w:t>
            </w:r>
            <w:r w:rsidRPr="0027085E">
              <w:rPr>
                <w:rFonts w:ascii="SimSun" w:hAnsi="SimSun"/>
                <w:b/>
                <w:color w:val="00B050"/>
                <w:sz w:val="16"/>
                <w:szCs w:val="16"/>
              </w:rPr>
              <w:t>2</w:t>
            </w:r>
            <w:r w:rsidRPr="0027085E">
              <w:rPr>
                <w:rFonts w:ascii="SimSun" w:hAnsi="SimSun"/>
                <w:color w:val="00B050"/>
                <w:sz w:val="16"/>
                <w:szCs w:val="16"/>
              </w:rPr>
              <w:t>%</w:t>
            </w:r>
          </w:p>
        </w:tc>
      </w:tr>
      <w:tr w:rsidR="005B6CA1" w:rsidRPr="0027085E" w:rsidTr="005B6CA1">
        <w:tc>
          <w:tcPr>
            <w:tcW w:w="1458" w:type="dxa"/>
          </w:tcPr>
          <w:p w:rsidR="005B6CA1" w:rsidRPr="001468AA" w:rsidRDefault="00CB6E45"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斯特拉斯堡协定</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1971</w:t>
            </w:r>
            <w:r w:rsidR="002D34AE" w:rsidRPr="001468AA">
              <w:rPr>
                <w:rFonts w:ascii="SimSun" w:hAnsi="SimSun"/>
                <w:b/>
                <w:sz w:val="16"/>
                <w:szCs w:val="16"/>
                <w:lang w:eastAsia="zh-CN"/>
              </w:rPr>
              <w:t>）</w:t>
            </w:r>
          </w:p>
        </w:tc>
        <w:tc>
          <w:tcPr>
            <w:tcW w:w="3960" w:type="dxa"/>
          </w:tcPr>
          <w:p w:rsidR="005B6CA1" w:rsidRPr="0027085E" w:rsidRDefault="00E416BE" w:rsidP="002F7882">
            <w:pPr>
              <w:rPr>
                <w:rFonts w:ascii="SimSun" w:hAnsi="SimSun"/>
                <w:sz w:val="16"/>
                <w:szCs w:val="16"/>
                <w:lang w:eastAsia="zh-CN"/>
              </w:rPr>
            </w:pPr>
            <w:r w:rsidRPr="0027085E">
              <w:rPr>
                <w:rFonts w:ascii="SimSun" w:hAnsi="SimSun"/>
                <w:sz w:val="16"/>
                <w:szCs w:val="16"/>
                <w:lang w:eastAsia="zh-CN"/>
              </w:rPr>
              <w:t>确立国际专利分类</w:t>
            </w:r>
            <w:r w:rsidR="002D34AE">
              <w:rPr>
                <w:rFonts w:ascii="SimSun" w:hAnsi="SimSun" w:hint="eastAsia"/>
                <w:sz w:val="16"/>
                <w:szCs w:val="16"/>
                <w:lang w:eastAsia="zh-CN"/>
              </w:rPr>
              <w:t>（</w:t>
            </w:r>
            <w:r w:rsidRPr="0027085E">
              <w:rPr>
                <w:rFonts w:ascii="SimSun" w:hAnsi="SimSun" w:hint="eastAsia"/>
                <w:sz w:val="16"/>
                <w:szCs w:val="16"/>
                <w:lang w:eastAsia="zh-CN"/>
              </w:rPr>
              <w:t>IPC</w:t>
            </w:r>
            <w:r w:rsidR="002D34AE">
              <w:rPr>
                <w:rFonts w:ascii="SimSun" w:hAnsi="SimSun" w:hint="eastAsia"/>
                <w:sz w:val="16"/>
                <w:szCs w:val="16"/>
                <w:lang w:eastAsia="zh-CN"/>
              </w:rPr>
              <w:t>）</w:t>
            </w:r>
            <w:r w:rsidRPr="0027085E">
              <w:rPr>
                <w:rFonts w:ascii="SimSun" w:hAnsi="SimSun" w:hint="eastAsia"/>
                <w:sz w:val="16"/>
                <w:szCs w:val="16"/>
                <w:lang w:eastAsia="zh-CN"/>
              </w:rPr>
              <w:t>，将技术分为8个部和约70,000个小类。</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59</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62</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b/>
                <w:color w:val="00B050"/>
                <w:sz w:val="16"/>
                <w:szCs w:val="16"/>
              </w:rPr>
              <w:t>5</w:t>
            </w:r>
            <w:r w:rsidRPr="0027085E">
              <w:rPr>
                <w:rFonts w:ascii="SimSun" w:hAnsi="SimSun"/>
                <w:color w:val="00B050"/>
                <w:sz w:val="16"/>
                <w:szCs w:val="16"/>
              </w:rPr>
              <w:t>.</w:t>
            </w:r>
            <w:r w:rsidRPr="0027085E">
              <w:rPr>
                <w:rFonts w:ascii="SimSun" w:hAnsi="SimSun"/>
                <w:b/>
                <w:color w:val="00B050"/>
                <w:sz w:val="16"/>
                <w:szCs w:val="16"/>
              </w:rPr>
              <w:t>1</w:t>
            </w:r>
            <w:r w:rsidRPr="0027085E">
              <w:rPr>
                <w:rFonts w:ascii="SimSun" w:hAnsi="SimSun"/>
                <w:color w:val="00B050"/>
                <w:sz w:val="16"/>
                <w:szCs w:val="16"/>
              </w:rPr>
              <w:t>%</w:t>
            </w:r>
          </w:p>
        </w:tc>
      </w:tr>
      <w:tr w:rsidR="005B6CA1" w:rsidRPr="0027085E" w:rsidTr="005B6CA1">
        <w:tc>
          <w:tcPr>
            <w:tcW w:w="1458" w:type="dxa"/>
          </w:tcPr>
          <w:p w:rsidR="005B6CA1" w:rsidRPr="001468AA" w:rsidRDefault="00CB6E45" w:rsidP="002F7882">
            <w:pPr>
              <w:rPr>
                <w:rFonts w:ascii="SimSun" w:hAnsi="SimSun"/>
                <w:b/>
                <w:sz w:val="16"/>
                <w:szCs w:val="16"/>
                <w:lang w:eastAsia="zh-CN"/>
              </w:rPr>
            </w:pPr>
            <w:r w:rsidRPr="001468AA">
              <w:rPr>
                <w:rFonts w:ascii="SimSun" w:hAnsi="SimSun" w:hint="eastAsia"/>
                <w:b/>
                <w:sz w:val="16"/>
                <w:szCs w:val="16"/>
                <w:lang w:eastAsia="zh-CN"/>
              </w:rPr>
              <w:t>《</w:t>
            </w:r>
            <w:r w:rsidRPr="001468AA">
              <w:rPr>
                <w:rFonts w:ascii="SimSun" w:hAnsi="SimSun"/>
                <w:b/>
                <w:sz w:val="16"/>
                <w:szCs w:val="16"/>
                <w:lang w:eastAsia="zh-CN"/>
              </w:rPr>
              <w:t>维也纳协定</w:t>
            </w:r>
            <w:r w:rsidRPr="001468AA">
              <w:rPr>
                <w:rFonts w:ascii="SimSun" w:hAnsi="SimSun" w:hint="eastAsia"/>
                <w:b/>
                <w:sz w:val="16"/>
                <w:szCs w:val="16"/>
                <w:lang w:eastAsia="zh-CN"/>
              </w:rPr>
              <w:t>》</w:t>
            </w:r>
            <w:r w:rsidR="002D34AE" w:rsidRPr="001468AA">
              <w:rPr>
                <w:rFonts w:ascii="SimSun" w:hAnsi="SimSun"/>
                <w:b/>
                <w:sz w:val="16"/>
                <w:szCs w:val="16"/>
                <w:lang w:eastAsia="zh-CN"/>
              </w:rPr>
              <w:t>（</w:t>
            </w:r>
            <w:r w:rsidR="005B6CA1" w:rsidRPr="001468AA">
              <w:rPr>
                <w:rFonts w:ascii="SimSun" w:hAnsi="SimSun"/>
                <w:b/>
                <w:sz w:val="16"/>
                <w:szCs w:val="16"/>
                <w:lang w:eastAsia="zh-CN"/>
              </w:rPr>
              <w:t>1973</w:t>
            </w:r>
            <w:r w:rsidR="006C2E1D" w:rsidRPr="001468AA">
              <w:rPr>
                <w:rFonts w:ascii="SimSun" w:hAnsi="SimSun" w:hint="eastAsia"/>
                <w:b/>
                <w:sz w:val="16"/>
                <w:szCs w:val="16"/>
                <w:lang w:eastAsia="zh-CN"/>
              </w:rPr>
              <w:t>年</w:t>
            </w:r>
            <w:r w:rsidR="002D34AE" w:rsidRPr="001468AA">
              <w:rPr>
                <w:rFonts w:ascii="SimSun" w:hAnsi="SimSun"/>
                <w:b/>
                <w:sz w:val="16"/>
                <w:szCs w:val="16"/>
                <w:lang w:eastAsia="zh-CN"/>
              </w:rPr>
              <w:t>）</w:t>
            </w:r>
          </w:p>
        </w:tc>
        <w:tc>
          <w:tcPr>
            <w:tcW w:w="3960" w:type="dxa"/>
          </w:tcPr>
          <w:p w:rsidR="005B6CA1" w:rsidRPr="0027085E" w:rsidRDefault="00C553C9" w:rsidP="002F7882">
            <w:pPr>
              <w:rPr>
                <w:rFonts w:ascii="SimSun" w:hAnsi="SimSun"/>
                <w:sz w:val="16"/>
                <w:szCs w:val="16"/>
                <w:lang w:eastAsia="zh-CN"/>
              </w:rPr>
            </w:pPr>
            <w:r w:rsidRPr="0027085E">
              <w:rPr>
                <w:rFonts w:ascii="SimSun" w:hAnsi="SimSun" w:hint="eastAsia"/>
                <w:sz w:val="16"/>
                <w:szCs w:val="16"/>
                <w:lang w:eastAsia="zh-CN"/>
              </w:rPr>
              <w:t>确立</w:t>
            </w:r>
            <w:r w:rsidR="00983C52" w:rsidRPr="0027085E">
              <w:rPr>
                <w:rFonts w:ascii="SimSun" w:hAnsi="SimSun"/>
                <w:sz w:val="16"/>
                <w:szCs w:val="16"/>
                <w:lang w:eastAsia="zh-CN"/>
              </w:rPr>
              <w:t>由图形要素构成或带有图形要素的商标分类</w:t>
            </w:r>
            <w:r w:rsidR="002D34AE">
              <w:rPr>
                <w:rFonts w:ascii="SimSun" w:hAnsi="SimSun" w:hint="eastAsia"/>
                <w:sz w:val="16"/>
                <w:szCs w:val="16"/>
                <w:lang w:eastAsia="zh-CN"/>
              </w:rPr>
              <w:t>（</w:t>
            </w:r>
            <w:r w:rsidRPr="0027085E">
              <w:rPr>
                <w:rFonts w:ascii="SimSun" w:hAnsi="SimSun"/>
                <w:sz w:val="16"/>
                <w:szCs w:val="16"/>
                <w:lang w:eastAsia="zh-CN"/>
              </w:rPr>
              <w:t>维也纳分类</w:t>
            </w:r>
            <w:r w:rsidR="002D34AE">
              <w:rPr>
                <w:rFonts w:ascii="SimSun" w:hAnsi="SimSun" w:hint="eastAsia"/>
                <w:sz w:val="16"/>
                <w:szCs w:val="16"/>
                <w:lang w:eastAsia="zh-CN"/>
              </w:rPr>
              <w:t>）</w:t>
            </w:r>
            <w:r w:rsidRPr="0027085E">
              <w:rPr>
                <w:rFonts w:ascii="SimSun" w:hAnsi="SimSun" w:hint="eastAsia"/>
                <w:sz w:val="16"/>
                <w:szCs w:val="16"/>
                <w:lang w:eastAsia="zh-CN"/>
              </w:rPr>
              <w:t>。</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27</w:t>
            </w:r>
          </w:p>
        </w:tc>
        <w:tc>
          <w:tcPr>
            <w:tcW w:w="1260" w:type="dxa"/>
            <w:vAlign w:val="center"/>
          </w:tcPr>
          <w:p w:rsidR="005B6CA1" w:rsidRPr="0027085E" w:rsidRDefault="005B6CA1" w:rsidP="002F7882">
            <w:pPr>
              <w:jc w:val="center"/>
              <w:rPr>
                <w:rFonts w:ascii="SimSun" w:hAnsi="SimSun"/>
                <w:sz w:val="16"/>
                <w:szCs w:val="16"/>
              </w:rPr>
            </w:pPr>
            <w:r w:rsidRPr="0027085E">
              <w:rPr>
                <w:rFonts w:ascii="SimSun" w:hAnsi="SimSun"/>
                <w:sz w:val="16"/>
                <w:szCs w:val="16"/>
              </w:rPr>
              <w:t>32</w:t>
            </w:r>
          </w:p>
        </w:tc>
        <w:tc>
          <w:tcPr>
            <w:tcW w:w="1260" w:type="dxa"/>
            <w:vAlign w:val="center"/>
          </w:tcPr>
          <w:p w:rsidR="005B6CA1" w:rsidRPr="0027085E" w:rsidRDefault="005B6CA1" w:rsidP="002F7882">
            <w:pPr>
              <w:jc w:val="center"/>
              <w:rPr>
                <w:rFonts w:ascii="SimSun" w:hAnsi="SimSun"/>
                <w:color w:val="00B050"/>
                <w:sz w:val="16"/>
                <w:szCs w:val="16"/>
              </w:rPr>
            </w:pPr>
            <w:r w:rsidRPr="0027085E">
              <w:rPr>
                <w:rFonts w:ascii="SimSun" w:hAnsi="SimSun"/>
                <w:b/>
                <w:color w:val="00B050"/>
                <w:sz w:val="16"/>
                <w:szCs w:val="16"/>
              </w:rPr>
              <w:t>18</w:t>
            </w:r>
            <w:r w:rsidRPr="0027085E">
              <w:rPr>
                <w:rFonts w:ascii="SimSun" w:hAnsi="SimSun"/>
                <w:color w:val="00B050"/>
                <w:sz w:val="16"/>
                <w:szCs w:val="16"/>
              </w:rPr>
              <w:t>.</w:t>
            </w:r>
            <w:r w:rsidRPr="0027085E">
              <w:rPr>
                <w:rFonts w:ascii="SimSun" w:hAnsi="SimSun"/>
                <w:b/>
                <w:color w:val="00B050"/>
                <w:sz w:val="16"/>
                <w:szCs w:val="16"/>
              </w:rPr>
              <w:t>5</w:t>
            </w:r>
            <w:r w:rsidRPr="0027085E">
              <w:rPr>
                <w:rFonts w:ascii="SimSun" w:hAnsi="SimSun"/>
                <w:color w:val="00B050"/>
                <w:sz w:val="16"/>
                <w:szCs w:val="16"/>
              </w:rPr>
              <w:t>%</w:t>
            </w:r>
          </w:p>
        </w:tc>
      </w:tr>
    </w:tbl>
    <w:p w:rsidR="003252B8" w:rsidRDefault="003252B8" w:rsidP="003E4374">
      <w:pPr>
        <w:keepNext/>
        <w:spacing w:afterLines="50" w:after="120" w:line="300" w:lineRule="atLeast"/>
        <w:jc w:val="left"/>
        <w:rPr>
          <w:rFonts w:ascii="SimSun" w:hAnsi="SimSun"/>
          <w:b/>
          <w:bCs/>
          <w:sz w:val="18"/>
          <w:lang w:eastAsia="zh-CN"/>
        </w:rPr>
      </w:pPr>
      <w:bookmarkStart w:id="18" w:name="_Ref453954090"/>
      <w:bookmarkStart w:id="19" w:name="_Toc451934007"/>
    </w:p>
    <w:p w:rsidR="005B6CA1" w:rsidRPr="003E4374" w:rsidRDefault="00F92D9C" w:rsidP="003252B8">
      <w:pPr>
        <w:keepNext/>
        <w:spacing w:afterLines="50" w:after="120"/>
        <w:jc w:val="left"/>
        <w:rPr>
          <w:rFonts w:ascii="SimSun" w:hAnsi="SimSun"/>
          <w:b/>
          <w:bCs/>
          <w:sz w:val="18"/>
          <w:lang w:eastAsia="zh-CN"/>
        </w:rPr>
      </w:pPr>
      <w:bookmarkStart w:id="20" w:name="_Toc457832755"/>
      <w:r w:rsidRPr="003E4374">
        <w:rPr>
          <w:rFonts w:ascii="SimSun" w:hAnsi="SimSun" w:hint="eastAsia"/>
          <w:b/>
          <w:bCs/>
          <w:sz w:val="18"/>
          <w:lang w:eastAsia="zh-CN"/>
        </w:rPr>
        <w:t>图</w:t>
      </w:r>
      <w:r w:rsidR="00192ACA" w:rsidRPr="003E4374">
        <w:rPr>
          <w:rFonts w:ascii="SimSun" w:hAnsi="SimSun"/>
          <w:b/>
          <w:bCs/>
          <w:sz w:val="18"/>
          <w:lang w:eastAsia="zh-CN"/>
        </w:rPr>
        <w:fldChar w:fldCharType="begin"/>
      </w:r>
      <w:r w:rsidR="00416348" w:rsidRPr="003E4374">
        <w:rPr>
          <w:rFonts w:ascii="SimSun" w:hAnsi="SimSun"/>
          <w:b/>
          <w:bCs/>
          <w:sz w:val="18"/>
          <w:lang w:eastAsia="zh-CN"/>
        </w:rPr>
        <w:instrText xml:space="preserve"> SEQ Figure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2</w:t>
      </w:r>
      <w:r w:rsidR="00192ACA" w:rsidRPr="003E4374">
        <w:rPr>
          <w:rFonts w:ascii="SimSun" w:hAnsi="SimSun"/>
          <w:b/>
          <w:bCs/>
          <w:sz w:val="18"/>
          <w:lang w:eastAsia="zh-CN"/>
        </w:rPr>
        <w:fldChar w:fldCharType="end"/>
      </w:r>
      <w:bookmarkEnd w:id="18"/>
      <w:r w:rsidRPr="003E4374">
        <w:rPr>
          <w:rFonts w:ascii="SimSun" w:hAnsi="SimSun" w:hint="eastAsia"/>
          <w:b/>
          <w:bCs/>
          <w:sz w:val="18"/>
          <w:lang w:eastAsia="zh-CN"/>
        </w:rPr>
        <w:t>：</w:t>
      </w:r>
      <w:r w:rsidR="00BC4B02" w:rsidRPr="0027085E">
        <w:rPr>
          <w:rFonts w:ascii="SimSun" w:hAnsi="SimSun" w:hint="eastAsia"/>
          <w:b/>
          <w:bCs/>
          <w:sz w:val="18"/>
          <w:lang w:eastAsia="zh-CN"/>
        </w:rPr>
        <w:t>WIPO</w:t>
      </w:r>
      <w:r w:rsidR="00BC4B02" w:rsidRPr="003E4374">
        <w:rPr>
          <w:rFonts w:ascii="SimSun" w:hAnsi="SimSun" w:hint="eastAsia"/>
          <w:b/>
          <w:bCs/>
          <w:sz w:val="18"/>
          <w:lang w:eastAsia="zh-CN"/>
        </w:rPr>
        <w:t>管理的知识产权</w:t>
      </w:r>
      <w:r w:rsidR="003252B8">
        <w:rPr>
          <w:rFonts w:ascii="SimSun" w:hAnsi="SimSun" w:hint="eastAsia"/>
          <w:b/>
          <w:bCs/>
          <w:sz w:val="18"/>
          <w:lang w:eastAsia="zh-CN"/>
        </w:rPr>
        <w:t>条</w:t>
      </w:r>
      <w:r w:rsidR="00BC4B02" w:rsidRPr="003E4374">
        <w:rPr>
          <w:rFonts w:ascii="SimSun" w:hAnsi="SimSun" w:hint="eastAsia"/>
          <w:b/>
          <w:bCs/>
          <w:sz w:val="18"/>
          <w:lang w:eastAsia="zh-CN"/>
        </w:rPr>
        <w:t>约的缔约</w:t>
      </w:r>
      <w:proofErr w:type="gramStart"/>
      <w:r w:rsidR="00BC4B02" w:rsidRPr="003E4374">
        <w:rPr>
          <w:rFonts w:ascii="SimSun" w:hAnsi="SimSun" w:hint="eastAsia"/>
          <w:b/>
          <w:bCs/>
          <w:sz w:val="18"/>
          <w:lang w:eastAsia="zh-CN"/>
        </w:rPr>
        <w:t>方数量</w:t>
      </w:r>
      <w:proofErr w:type="gramEnd"/>
      <w:r w:rsidR="00BC4B02" w:rsidRPr="003E4374">
        <w:rPr>
          <w:rFonts w:ascii="SimSun" w:hAnsi="SimSun" w:hint="eastAsia"/>
          <w:b/>
          <w:bCs/>
          <w:sz w:val="18"/>
          <w:lang w:eastAsia="zh-CN"/>
        </w:rPr>
        <w:t>增长情况</w:t>
      </w:r>
      <w:bookmarkEnd w:id="19"/>
      <w:r w:rsidR="00BC4B02" w:rsidRPr="003E4374">
        <w:rPr>
          <w:rFonts w:ascii="SimSun" w:hAnsi="SimSun" w:hint="eastAsia"/>
          <w:b/>
          <w:bCs/>
          <w:sz w:val="18"/>
          <w:lang w:eastAsia="zh-CN"/>
        </w:rPr>
        <w:t>，</w:t>
      </w:r>
      <w:r w:rsidR="00FE6A7F" w:rsidRPr="0027085E">
        <w:rPr>
          <w:rFonts w:ascii="SimSun" w:hAnsi="SimSun"/>
          <w:b/>
          <w:bCs/>
          <w:sz w:val="18"/>
          <w:lang w:eastAsia="zh-CN"/>
        </w:rPr>
        <w:t>2009</w:t>
      </w:r>
      <w:r w:rsidR="00FE6A7F" w:rsidRPr="003E4374">
        <w:rPr>
          <w:rFonts w:ascii="SimSun" w:hAnsi="SimSun"/>
          <w:b/>
          <w:bCs/>
          <w:sz w:val="18"/>
          <w:lang w:eastAsia="zh-CN"/>
        </w:rPr>
        <w:t>-</w:t>
      </w:r>
      <w:r w:rsidR="005B6CA1" w:rsidRPr="0027085E">
        <w:rPr>
          <w:rFonts w:ascii="SimSun" w:hAnsi="SimSun"/>
          <w:b/>
          <w:bCs/>
          <w:sz w:val="18"/>
          <w:lang w:eastAsia="zh-CN"/>
        </w:rPr>
        <w:t>2015</w:t>
      </w:r>
      <w:r w:rsidR="00BC4B02" w:rsidRPr="003E4374">
        <w:rPr>
          <w:rFonts w:ascii="SimSun" w:hAnsi="SimSun"/>
          <w:b/>
          <w:bCs/>
          <w:sz w:val="18"/>
          <w:lang w:eastAsia="zh-CN"/>
        </w:rPr>
        <w:t>年</w:t>
      </w:r>
      <w:bookmarkEnd w:id="20"/>
    </w:p>
    <w:p w:rsidR="005B6CA1" w:rsidRPr="0027085E" w:rsidRDefault="001468AA" w:rsidP="001468AA">
      <w:pPr>
        <w:spacing w:afterLines="50" w:after="120" w:line="340" w:lineRule="atLeast"/>
        <w:jc w:val="center"/>
        <w:rPr>
          <w:rFonts w:ascii="SimSun" w:hAnsi="SimSun"/>
          <w:sz w:val="21"/>
          <w:lang w:eastAsia="zh-CN"/>
        </w:rPr>
      </w:pPr>
      <w:r w:rsidRPr="001468AA">
        <w:rPr>
          <w:noProof/>
          <w:lang w:eastAsia="zh-CN"/>
        </w:rPr>
        <w:drawing>
          <wp:inline distT="0" distB="0" distL="0" distR="0" wp14:anchorId="74FC61ED" wp14:editId="1145B949">
            <wp:extent cx="5940425" cy="3324458"/>
            <wp:effectExtent l="0" t="0" r="3175" b="952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324458"/>
                    </a:xfrm>
                    <a:prstGeom prst="rect">
                      <a:avLst/>
                    </a:prstGeom>
                    <a:noFill/>
                    <a:ln>
                      <a:noFill/>
                    </a:ln>
                  </pic:spPr>
                </pic:pic>
              </a:graphicData>
            </a:graphic>
          </wp:inline>
        </w:drawing>
      </w:r>
    </w:p>
    <w:p w:rsidR="002D34AE" w:rsidRDefault="00905559"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lastRenderedPageBreak/>
        <w:t>在整个六年期间</w:t>
      </w:r>
      <w:r w:rsidRPr="0027085E">
        <w:rPr>
          <w:rFonts w:ascii="SimSun" w:hAnsi="SimSun" w:hint="eastAsia"/>
          <w:sz w:val="21"/>
          <w:lang w:eastAsia="zh-CN"/>
        </w:rPr>
        <w:t>，</w:t>
      </w:r>
      <w:r w:rsidRPr="0027085E">
        <w:rPr>
          <w:rFonts w:ascii="SimSun" w:hAnsi="SimSun"/>
          <w:sz w:val="21"/>
          <w:lang w:eastAsia="zh-CN"/>
        </w:rPr>
        <w:t>秘书处负责管理</w:t>
      </w:r>
      <w:r w:rsidR="0086043B" w:rsidRPr="0027085E">
        <w:rPr>
          <w:rFonts w:ascii="SimSun" w:hAnsi="SimSun" w:hint="eastAsia"/>
          <w:sz w:val="21"/>
          <w:lang w:eastAsia="zh-CN"/>
        </w:rPr>
        <w:t>《</w:t>
      </w:r>
      <w:r w:rsidR="0086043B" w:rsidRPr="0027085E">
        <w:rPr>
          <w:rFonts w:ascii="SimSun" w:hAnsi="SimSun"/>
          <w:sz w:val="21"/>
          <w:lang w:eastAsia="zh-CN"/>
        </w:rPr>
        <w:t>巴黎公约</w:t>
      </w:r>
      <w:r w:rsidR="0086043B" w:rsidRPr="0027085E">
        <w:rPr>
          <w:rFonts w:ascii="SimSun" w:hAnsi="SimSun" w:hint="eastAsia"/>
          <w:sz w:val="21"/>
          <w:lang w:eastAsia="zh-CN"/>
        </w:rPr>
        <w:t>》第</w:t>
      </w:r>
      <w:r w:rsidR="004130E8" w:rsidRPr="0027085E">
        <w:rPr>
          <w:rFonts w:ascii="SimSun" w:hAnsi="SimSun" w:hint="eastAsia"/>
          <w:sz w:val="21"/>
          <w:lang w:eastAsia="zh-CN"/>
        </w:rPr>
        <w:t>6</w:t>
      </w:r>
      <w:r w:rsidR="0086043B" w:rsidRPr="0027085E">
        <w:rPr>
          <w:rFonts w:ascii="SimSun" w:hAnsi="SimSun" w:hint="eastAsia"/>
          <w:sz w:val="21"/>
          <w:lang w:eastAsia="zh-CN"/>
        </w:rPr>
        <w:t>条之三，该条款涉及</w:t>
      </w:r>
      <w:r w:rsidR="00E156B6" w:rsidRPr="0027085E">
        <w:rPr>
          <w:rFonts w:ascii="SimSun" w:hAnsi="SimSun"/>
          <w:sz w:val="21"/>
          <w:lang w:eastAsia="zh-CN"/>
        </w:rPr>
        <w:t>保护国家的旗帜和</w:t>
      </w:r>
      <w:r w:rsidR="00660103" w:rsidRPr="0027085E">
        <w:rPr>
          <w:rFonts w:ascii="SimSun" w:hAnsi="SimSun" w:hint="eastAsia"/>
          <w:sz w:val="21"/>
          <w:lang w:eastAsia="zh-CN"/>
        </w:rPr>
        <w:t>徽记</w:t>
      </w:r>
      <w:r w:rsidR="00810FEF" w:rsidRPr="0027085E">
        <w:rPr>
          <w:rFonts w:ascii="SimSun" w:hAnsi="SimSun" w:hint="eastAsia"/>
          <w:sz w:val="21"/>
          <w:lang w:eastAsia="zh-CN"/>
        </w:rPr>
        <w:t>以及国际政府间组织的名称和徽记</w:t>
      </w:r>
      <w:r w:rsidR="009870E4" w:rsidRPr="0027085E">
        <w:rPr>
          <w:rFonts w:ascii="SimSun" w:hAnsi="SimSun" w:hint="eastAsia"/>
          <w:sz w:val="21"/>
          <w:lang w:eastAsia="zh-CN"/>
        </w:rPr>
        <w:t>不</w:t>
      </w:r>
      <w:r w:rsidR="0086043B" w:rsidRPr="0027085E">
        <w:rPr>
          <w:rFonts w:ascii="SimSun" w:hAnsi="SimSun" w:hint="eastAsia"/>
          <w:sz w:val="21"/>
          <w:lang w:eastAsia="zh-CN"/>
        </w:rPr>
        <w:t>被擅自注册和使用为</w:t>
      </w:r>
      <w:r w:rsidR="009870E4" w:rsidRPr="0027085E">
        <w:rPr>
          <w:rFonts w:ascii="SimSun" w:hAnsi="SimSun" w:hint="eastAsia"/>
          <w:sz w:val="21"/>
          <w:lang w:eastAsia="zh-CN"/>
        </w:rPr>
        <w:t>商标</w:t>
      </w:r>
      <w:r w:rsidRPr="0027085E">
        <w:rPr>
          <w:rFonts w:ascii="SimSun" w:hAnsi="SimSun" w:hint="eastAsia"/>
          <w:sz w:val="21"/>
          <w:lang w:eastAsia="zh-CN"/>
        </w:rPr>
        <w:t>。</w:t>
      </w:r>
      <w:r w:rsidR="00E35083" w:rsidRPr="0027085E">
        <w:rPr>
          <w:rFonts w:ascii="SimSun" w:hAnsi="SimSun" w:hint="eastAsia"/>
          <w:sz w:val="21"/>
          <w:lang w:eastAsia="zh-CN"/>
        </w:rPr>
        <w:t>借助于</w:t>
      </w:r>
      <w:r w:rsidR="003252B8">
        <w:rPr>
          <w:rFonts w:ascii="SimSun" w:hAnsi="SimSun" w:hint="eastAsia"/>
          <w:sz w:val="21"/>
          <w:lang w:eastAsia="zh-CN"/>
        </w:rPr>
        <w:t>国</w:t>
      </w:r>
      <w:r w:rsidR="00E35083" w:rsidRPr="0027085E">
        <w:rPr>
          <w:rFonts w:ascii="SimSun" w:hAnsi="SimSun" w:hint="eastAsia"/>
          <w:sz w:val="21"/>
          <w:lang w:eastAsia="zh-CN"/>
        </w:rPr>
        <w:t>旗和徽记管理电子数据库在</w:t>
      </w:r>
      <w:r w:rsidR="00645B78" w:rsidRPr="0027085E">
        <w:rPr>
          <w:rFonts w:ascii="SimSun" w:hAnsi="SimSun" w:hint="eastAsia"/>
          <w:sz w:val="21"/>
          <w:lang w:eastAsia="zh-CN"/>
        </w:rPr>
        <w:t>MTSP</w:t>
      </w:r>
      <w:r w:rsidR="00E35083" w:rsidRPr="0027085E">
        <w:rPr>
          <w:rFonts w:ascii="SimSun" w:hAnsi="SimSun"/>
          <w:sz w:val="21"/>
          <w:lang w:eastAsia="zh-CN"/>
        </w:rPr>
        <w:t>早期取得的发展</w:t>
      </w:r>
      <w:r w:rsidR="00E35083" w:rsidRPr="0027085E">
        <w:rPr>
          <w:rFonts w:ascii="SimSun" w:hAnsi="SimSun" w:hint="eastAsia"/>
          <w:sz w:val="21"/>
          <w:lang w:eastAsia="zh-CN"/>
        </w:rPr>
        <w:t>，</w:t>
      </w:r>
      <w:r w:rsidR="006C2035" w:rsidRPr="0027085E">
        <w:rPr>
          <w:rFonts w:ascii="SimSun" w:hAnsi="SimSun" w:hint="eastAsia"/>
          <w:sz w:val="21"/>
          <w:lang w:eastAsia="zh-CN"/>
        </w:rPr>
        <w:t>WIPO得以有效地管理依据第</w:t>
      </w:r>
      <w:r w:rsidR="004130E8" w:rsidRPr="0027085E">
        <w:rPr>
          <w:rFonts w:ascii="SimSun" w:hAnsi="SimSun" w:hint="eastAsia"/>
          <w:sz w:val="21"/>
          <w:lang w:eastAsia="zh-CN"/>
        </w:rPr>
        <w:t>6</w:t>
      </w:r>
      <w:r w:rsidR="006C2035" w:rsidRPr="0027085E">
        <w:rPr>
          <w:rFonts w:ascii="SimSun" w:hAnsi="SimSun" w:hint="eastAsia"/>
          <w:sz w:val="21"/>
          <w:lang w:eastAsia="zh-CN"/>
        </w:rPr>
        <w:t>条之</w:t>
      </w:r>
      <w:proofErr w:type="gramStart"/>
      <w:r w:rsidR="006C2035" w:rsidRPr="0027085E">
        <w:rPr>
          <w:rFonts w:ascii="SimSun" w:hAnsi="SimSun" w:hint="eastAsia"/>
          <w:sz w:val="21"/>
          <w:lang w:eastAsia="zh-CN"/>
        </w:rPr>
        <w:t>三提出</w:t>
      </w:r>
      <w:proofErr w:type="gramEnd"/>
      <w:r w:rsidR="006C2035" w:rsidRPr="0027085E">
        <w:rPr>
          <w:rFonts w:ascii="SimSun" w:hAnsi="SimSun" w:hint="eastAsia"/>
          <w:sz w:val="21"/>
          <w:lang w:eastAsia="zh-CN"/>
        </w:rPr>
        <w:t>的共计284项通</w:t>
      </w:r>
      <w:r w:rsidR="003252B8">
        <w:rPr>
          <w:rFonts w:ascii="SimSun" w:hAnsi="SimSun" w:hint="eastAsia"/>
          <w:sz w:val="21"/>
          <w:lang w:eastAsia="zh-CN"/>
        </w:rPr>
        <w:t>知</w:t>
      </w:r>
      <w:r w:rsidR="006C2035" w:rsidRPr="0027085E">
        <w:rPr>
          <w:rFonts w:ascii="SimSun" w:hAnsi="SimSun" w:hint="eastAsia"/>
          <w:sz w:val="21"/>
          <w:lang w:eastAsia="zh-CN"/>
        </w:rPr>
        <w:t>请求。</w:t>
      </w:r>
      <w:r w:rsidR="00540633" w:rsidRPr="0027085E">
        <w:rPr>
          <w:rFonts w:ascii="SimSun" w:hAnsi="SimSun" w:hint="eastAsia"/>
          <w:sz w:val="21"/>
          <w:lang w:eastAsia="zh-CN"/>
        </w:rPr>
        <w:t>截至2015年底，这个新的数据库中包含了共计3,157个标识。</w:t>
      </w:r>
    </w:p>
    <w:p w:rsidR="002D34AE" w:rsidRDefault="00F240A2" w:rsidP="00E01117">
      <w:pPr>
        <w:pStyle w:val="af4"/>
        <w:numPr>
          <w:ilvl w:val="0"/>
          <w:numId w:val="19"/>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秘书处</w:t>
      </w:r>
      <w:r w:rsidR="00964D38" w:rsidRPr="0027085E">
        <w:rPr>
          <w:rFonts w:ascii="SimSun" w:hAnsi="SimSun" w:hint="eastAsia"/>
          <w:sz w:val="21"/>
          <w:lang w:eastAsia="zh-CN"/>
        </w:rPr>
        <w:t>已</w:t>
      </w:r>
      <w:r w:rsidRPr="0027085E">
        <w:rPr>
          <w:rFonts w:ascii="SimSun" w:hAnsi="SimSun"/>
          <w:sz w:val="21"/>
          <w:lang w:eastAsia="zh-CN"/>
        </w:rPr>
        <w:t>收到</w:t>
      </w:r>
      <w:r w:rsidR="00964D38" w:rsidRPr="0027085E">
        <w:rPr>
          <w:rFonts w:ascii="SimSun" w:hAnsi="SimSun"/>
          <w:sz w:val="21"/>
          <w:lang w:eastAsia="zh-CN"/>
        </w:rPr>
        <w:t>超过</w:t>
      </w:r>
      <w:r w:rsidR="00964D38" w:rsidRPr="0027085E">
        <w:rPr>
          <w:rFonts w:ascii="SimSun" w:hAnsi="SimSun" w:hint="eastAsia"/>
          <w:sz w:val="21"/>
          <w:lang w:eastAsia="zh-CN"/>
        </w:rPr>
        <w:t>190份</w:t>
      </w:r>
      <w:r w:rsidR="008C54D0" w:rsidRPr="0027085E">
        <w:rPr>
          <w:rFonts w:ascii="SimSun" w:hAnsi="SimSun"/>
          <w:sz w:val="21"/>
          <w:vertAlign w:val="superscript"/>
        </w:rPr>
        <w:footnoteReference w:id="18"/>
      </w:r>
      <w:r w:rsidR="00964D38" w:rsidRPr="0027085E">
        <w:rPr>
          <w:rFonts w:ascii="SimSun" w:hAnsi="SimSun" w:hint="eastAsia"/>
          <w:sz w:val="21"/>
          <w:lang w:eastAsia="zh-CN"/>
        </w:rPr>
        <w:t>关于提供政策和立法援助的请求并</w:t>
      </w:r>
      <w:proofErr w:type="gramStart"/>
      <w:r w:rsidR="00964D38" w:rsidRPr="0027085E">
        <w:rPr>
          <w:rFonts w:ascii="SimSun" w:hAnsi="SimSun" w:hint="eastAsia"/>
          <w:sz w:val="21"/>
          <w:lang w:eastAsia="zh-CN"/>
        </w:rPr>
        <w:t>作出</w:t>
      </w:r>
      <w:proofErr w:type="gramEnd"/>
      <w:r w:rsidR="00964D38" w:rsidRPr="0027085E">
        <w:rPr>
          <w:rFonts w:ascii="SimSun" w:hAnsi="SimSun" w:hint="eastAsia"/>
          <w:sz w:val="21"/>
          <w:lang w:eastAsia="zh-CN"/>
        </w:rPr>
        <w:t>了回应</w:t>
      </w:r>
      <w:r w:rsidR="003252B8">
        <w:rPr>
          <w:rFonts w:ascii="SimSun" w:hAnsi="SimSun" w:hint="eastAsia"/>
          <w:sz w:val="21"/>
          <w:lang w:eastAsia="zh-CN"/>
        </w:rPr>
        <w:t>，这表现了</w:t>
      </w:r>
      <w:r w:rsidR="003252B8" w:rsidRPr="0027085E">
        <w:rPr>
          <w:rFonts w:ascii="SimSun" w:hAnsi="SimSun"/>
          <w:sz w:val="21"/>
          <w:lang w:eastAsia="zh-CN"/>
        </w:rPr>
        <w:t>国家利益攸关者积极参与加强国家的知识产权规范性框架</w:t>
      </w:r>
      <w:r w:rsidR="00964D38" w:rsidRPr="0027085E">
        <w:rPr>
          <w:rFonts w:ascii="SimSun" w:hAnsi="SimSun" w:hint="eastAsia"/>
          <w:sz w:val="21"/>
          <w:lang w:eastAsia="zh-CN"/>
        </w:rPr>
        <w:t>。</w:t>
      </w:r>
      <w:r w:rsidR="008C54D0" w:rsidRPr="0027085E">
        <w:rPr>
          <w:rFonts w:ascii="SimSun" w:hAnsi="SimSun"/>
          <w:sz w:val="21"/>
          <w:lang w:eastAsia="zh-CN"/>
        </w:rPr>
        <w:t>成员国对收到的支助</w:t>
      </w:r>
      <w:r w:rsidR="0075043B" w:rsidRPr="0027085E">
        <w:rPr>
          <w:rFonts w:ascii="SimSun" w:hAnsi="SimSun"/>
          <w:sz w:val="21"/>
          <w:lang w:eastAsia="zh-CN"/>
        </w:rPr>
        <w:t>感到非常满意</w:t>
      </w:r>
      <w:r w:rsidR="0075043B" w:rsidRPr="0027085E">
        <w:rPr>
          <w:rFonts w:ascii="SimSun" w:hAnsi="SimSun" w:hint="eastAsia"/>
          <w:sz w:val="21"/>
          <w:lang w:eastAsia="zh-CN"/>
        </w:rPr>
        <w:t>，其中对于专利方面的建议，满意程度为86%至93%；</w:t>
      </w:r>
      <w:r w:rsidR="00850F44" w:rsidRPr="0027085E">
        <w:rPr>
          <w:rFonts w:ascii="SimSun" w:hAnsi="SimSun" w:hint="eastAsia"/>
          <w:sz w:val="21"/>
          <w:lang w:eastAsia="zh-CN"/>
        </w:rPr>
        <w:t>对于</w:t>
      </w:r>
      <w:r w:rsidR="003E4374">
        <w:rPr>
          <w:rFonts w:ascii="SimSun" w:hAnsi="SimSun"/>
          <w:sz w:val="21"/>
          <w:lang w:eastAsia="zh-CN"/>
        </w:rPr>
        <w:t>传统知识</w:t>
      </w:r>
      <w:r w:rsidR="00161A52" w:rsidRPr="0027085E">
        <w:rPr>
          <w:rFonts w:ascii="SimSun" w:hAnsi="SimSun" w:hint="eastAsia"/>
          <w:sz w:val="21"/>
          <w:lang w:eastAsia="zh-CN"/>
        </w:rPr>
        <w:t>、</w:t>
      </w:r>
      <w:r w:rsidR="003E4374">
        <w:rPr>
          <w:rFonts w:ascii="SimSun" w:hAnsi="SimSun"/>
          <w:sz w:val="21"/>
          <w:lang w:eastAsia="zh-CN"/>
        </w:rPr>
        <w:t>传统文化表现形式</w:t>
      </w:r>
      <w:r w:rsidR="00483C76" w:rsidRPr="0027085E">
        <w:rPr>
          <w:rFonts w:ascii="SimSun" w:hAnsi="SimSun" w:hint="eastAsia"/>
          <w:sz w:val="21"/>
          <w:lang w:eastAsia="zh-CN"/>
        </w:rPr>
        <w:t>和</w:t>
      </w:r>
      <w:r w:rsidR="003E4374">
        <w:rPr>
          <w:rFonts w:ascii="SimSun" w:hAnsi="SimSun"/>
          <w:sz w:val="21"/>
          <w:lang w:eastAsia="zh-CN"/>
        </w:rPr>
        <w:t>遗传资源</w:t>
      </w:r>
      <w:r w:rsidR="00850F44" w:rsidRPr="0027085E">
        <w:rPr>
          <w:rFonts w:ascii="SimSun" w:hAnsi="SimSun" w:hint="eastAsia"/>
          <w:sz w:val="21"/>
          <w:lang w:eastAsia="zh-CN"/>
        </w:rPr>
        <w:t>方面的建议，满意程度为91%至95%；</w:t>
      </w:r>
      <w:r w:rsidR="00483C76" w:rsidRPr="0027085E">
        <w:rPr>
          <w:rFonts w:ascii="SimSun" w:hAnsi="SimSun" w:hint="eastAsia"/>
          <w:sz w:val="21"/>
          <w:lang w:eastAsia="zh-CN"/>
        </w:rPr>
        <w:t>对于</w:t>
      </w:r>
      <w:r w:rsidR="00850F44" w:rsidRPr="0027085E">
        <w:rPr>
          <w:rFonts w:ascii="SimSun" w:hAnsi="SimSun" w:hint="eastAsia"/>
          <w:sz w:val="21"/>
          <w:lang w:eastAsia="zh-CN"/>
        </w:rPr>
        <w:t>商标、工业品外观设计和地理标</w:t>
      </w:r>
      <w:r w:rsidR="003252B8">
        <w:rPr>
          <w:rFonts w:ascii="SimSun" w:hAnsi="SimSun" w:hint="eastAsia"/>
          <w:sz w:val="21"/>
          <w:lang w:eastAsia="zh-CN"/>
        </w:rPr>
        <w:t>志</w:t>
      </w:r>
      <w:r w:rsidR="00850F44" w:rsidRPr="0027085E">
        <w:rPr>
          <w:rFonts w:ascii="SimSun" w:hAnsi="SimSun" w:hint="eastAsia"/>
          <w:sz w:val="21"/>
          <w:lang w:eastAsia="zh-CN"/>
        </w:rPr>
        <w:t>方面的援助，满意度达到100%。</w:t>
      </w:r>
    </w:p>
    <w:p w:rsidR="002D34AE" w:rsidRPr="004A609D" w:rsidRDefault="00D055B3" w:rsidP="004A609D">
      <w:pPr>
        <w:pStyle w:val="3"/>
        <w:spacing w:beforeLines="100" w:afterLines="100" w:after="240" w:line="340" w:lineRule="atLeast"/>
        <w:ind w:left="2342" w:hanging="2342"/>
        <w:jc w:val="left"/>
        <w:rPr>
          <w:rFonts w:ascii="KaiTi" w:eastAsia="KaiTi" w:hAnsi="KaiTi"/>
          <w:i w:val="0"/>
          <w:lang w:eastAsia="zh-CN"/>
        </w:rPr>
      </w:pPr>
      <w:bookmarkStart w:id="21" w:name="_Toc457832737"/>
      <w:r w:rsidRPr="004A609D">
        <w:rPr>
          <w:rFonts w:ascii="KaiTi" w:eastAsia="KaiTi" w:hAnsi="KaiTi" w:hint="eastAsia"/>
          <w:i w:val="0"/>
          <w:lang w:eastAsia="zh-CN"/>
        </w:rPr>
        <w:t>战略</w:t>
      </w:r>
      <w:r w:rsidRPr="004A609D">
        <w:rPr>
          <w:rFonts w:ascii="KaiTi" w:eastAsia="KaiTi" w:hAnsi="KaiTi"/>
          <w:i w:val="0"/>
          <w:lang w:eastAsia="zh-CN"/>
        </w:rPr>
        <w:t>目标</w:t>
      </w:r>
      <w:r w:rsidR="006970B2" w:rsidRPr="004A609D">
        <w:rPr>
          <w:rFonts w:ascii="KaiTi" w:eastAsia="KaiTi" w:hAnsi="KaiTi" w:hint="eastAsia"/>
          <w:i w:val="0"/>
          <w:lang w:eastAsia="zh-CN"/>
        </w:rPr>
        <w:t>二</w:t>
      </w:r>
      <w:r w:rsidR="00483C76" w:rsidRPr="004A609D">
        <w:rPr>
          <w:rFonts w:ascii="KaiTi" w:eastAsia="KaiTi" w:hAnsi="KaiTi" w:hint="eastAsia"/>
          <w:i w:val="0"/>
          <w:lang w:eastAsia="zh-CN"/>
        </w:rPr>
        <w:t>：</w:t>
      </w:r>
      <w:r w:rsidR="00483C76" w:rsidRPr="004A609D">
        <w:rPr>
          <w:rFonts w:ascii="KaiTi" w:eastAsia="KaiTi" w:hAnsi="KaiTi"/>
          <w:i w:val="0"/>
          <w:lang w:eastAsia="zh-CN"/>
        </w:rPr>
        <w:t>提供首选全球知识产权服务</w:t>
      </w:r>
      <w:bookmarkEnd w:id="21"/>
    </w:p>
    <w:p w:rsidR="002D34AE" w:rsidRPr="001A5B0B" w:rsidRDefault="00C30153"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hint="eastAsia"/>
          <w:b/>
          <w:i w:val="0"/>
          <w:sz w:val="21"/>
          <w:lang w:eastAsia="zh-CN"/>
        </w:rPr>
        <w:t>战略</w:t>
      </w:r>
      <w:r w:rsidRPr="001A5B0B">
        <w:rPr>
          <w:rFonts w:ascii="KaiTi" w:eastAsia="KaiTi" w:hAnsi="KaiTi"/>
          <w:b/>
          <w:i w:val="0"/>
          <w:sz w:val="21"/>
          <w:lang w:eastAsia="zh-CN"/>
        </w:rPr>
        <w:t>成果</w:t>
      </w:r>
      <w:r w:rsidR="004C0EE6" w:rsidRPr="001A5B0B">
        <w:rPr>
          <w:rFonts w:ascii="KaiTi" w:eastAsia="KaiTi" w:hAnsi="KaiTi"/>
          <w:b/>
          <w:i w:val="0"/>
          <w:sz w:val="21"/>
          <w:lang w:eastAsia="zh-CN"/>
        </w:rPr>
        <w:t>1</w:t>
      </w:r>
      <w:r w:rsidRPr="001A5B0B">
        <w:rPr>
          <w:rFonts w:ascii="KaiTi" w:eastAsia="KaiTi" w:hAnsi="KaiTi" w:hint="eastAsia"/>
          <w:b/>
          <w:i w:val="0"/>
          <w:sz w:val="21"/>
          <w:lang w:eastAsia="zh-CN"/>
        </w:rPr>
        <w:t>：</w:t>
      </w:r>
      <w:r w:rsidR="00C52C2B" w:rsidRPr="001A5B0B">
        <w:rPr>
          <w:rFonts w:ascii="KaiTi" w:eastAsia="KaiTi" w:hAnsi="KaiTi"/>
          <w:b/>
          <w:i w:val="0"/>
          <w:sz w:val="21"/>
          <w:lang w:eastAsia="zh-CN"/>
        </w:rPr>
        <w:t>为用户提供其首选的全套</w:t>
      </w:r>
      <w:r w:rsidR="00C52C2B" w:rsidRPr="001A5B0B">
        <w:rPr>
          <w:rFonts w:ascii="KaiTi" w:eastAsia="KaiTi" w:hAnsi="KaiTi" w:hint="eastAsia"/>
          <w:b/>
          <w:i w:val="0"/>
          <w:sz w:val="21"/>
          <w:lang w:eastAsia="zh-CN"/>
        </w:rPr>
        <w:t>WIPO全球知识产权产品与服务</w:t>
      </w:r>
    </w:p>
    <w:p w:rsidR="002D34AE" w:rsidRDefault="000C23B3"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在审查所涉期间</w:t>
      </w:r>
      <w:r w:rsidRPr="0027085E">
        <w:rPr>
          <w:rFonts w:ascii="SimSun" w:hAnsi="SimSun" w:hint="eastAsia"/>
          <w:sz w:val="21"/>
          <w:lang w:eastAsia="zh-CN"/>
        </w:rPr>
        <w:t>，</w:t>
      </w:r>
      <w:r w:rsidR="00163D35" w:rsidRPr="0027085E">
        <w:rPr>
          <w:rFonts w:ascii="SimSun" w:hAnsi="SimSun" w:hint="eastAsia"/>
          <w:sz w:val="21"/>
          <w:lang w:eastAsia="zh-CN"/>
        </w:rPr>
        <w:t>WIPO的全球知识产权注册</w:t>
      </w:r>
      <w:r w:rsidR="003252B8">
        <w:rPr>
          <w:rFonts w:ascii="SimSun" w:hAnsi="SimSun" w:hint="eastAsia"/>
          <w:sz w:val="21"/>
          <w:lang w:eastAsia="zh-CN"/>
        </w:rPr>
        <w:t>体系</w:t>
      </w:r>
      <w:r w:rsidRPr="0027085E">
        <w:rPr>
          <w:rFonts w:ascii="SimSun" w:hAnsi="SimSun" w:hint="eastAsia"/>
          <w:sz w:val="21"/>
          <w:lang w:eastAsia="zh-CN"/>
        </w:rPr>
        <w:t>引起了成员国越来越大的兴趣。海牙体系的成员数量</w:t>
      </w:r>
      <w:r w:rsidR="00B74C11" w:rsidRPr="0027085E">
        <w:rPr>
          <w:rFonts w:ascii="SimSun" w:hAnsi="SimSun" w:hint="eastAsia"/>
          <w:sz w:val="21"/>
          <w:lang w:eastAsia="zh-CN"/>
        </w:rPr>
        <w:t>出现</w:t>
      </w:r>
      <w:r w:rsidRPr="0027085E">
        <w:rPr>
          <w:rFonts w:ascii="SimSun" w:hAnsi="SimSun" w:hint="eastAsia"/>
          <w:sz w:val="21"/>
          <w:lang w:eastAsia="zh-CN"/>
        </w:rPr>
        <w:t>强劲增长</w:t>
      </w:r>
      <w:r w:rsidR="002D34AE">
        <w:rPr>
          <w:rFonts w:ascii="SimSun" w:hAnsi="SimSun" w:hint="eastAsia"/>
          <w:sz w:val="21"/>
          <w:lang w:eastAsia="zh-CN"/>
        </w:rPr>
        <w:t>（</w:t>
      </w:r>
      <w:r w:rsidR="00B74C11" w:rsidRPr="0027085E">
        <w:rPr>
          <w:rFonts w:ascii="SimSun" w:hAnsi="SimSun" w:hint="eastAsia"/>
          <w:sz w:val="21"/>
          <w:lang w:eastAsia="zh-CN"/>
        </w:rPr>
        <w:t>增长39%</w:t>
      </w:r>
      <w:r w:rsidR="002D34AE">
        <w:rPr>
          <w:rFonts w:ascii="SimSun" w:hAnsi="SimSun" w:hint="eastAsia"/>
          <w:sz w:val="21"/>
          <w:lang w:eastAsia="zh-CN"/>
        </w:rPr>
        <w:t>）</w:t>
      </w:r>
      <w:r w:rsidR="00B74C11" w:rsidRPr="0027085E">
        <w:rPr>
          <w:rFonts w:ascii="SimSun" w:hAnsi="SimSun" w:hint="eastAsia"/>
          <w:sz w:val="21"/>
          <w:lang w:eastAsia="zh-CN"/>
        </w:rPr>
        <w:t>，马德里体系的成员数量增长紧随其后</w:t>
      </w:r>
      <w:r w:rsidR="002D34AE">
        <w:rPr>
          <w:rFonts w:ascii="SimSun" w:hAnsi="SimSun" w:hint="eastAsia"/>
          <w:sz w:val="21"/>
          <w:lang w:eastAsia="zh-CN"/>
        </w:rPr>
        <w:t>（</w:t>
      </w:r>
      <w:r w:rsidR="00B74C11" w:rsidRPr="0027085E">
        <w:rPr>
          <w:rFonts w:ascii="SimSun" w:hAnsi="SimSun" w:hint="eastAsia"/>
          <w:sz w:val="21"/>
          <w:lang w:eastAsia="zh-CN"/>
        </w:rPr>
        <w:t>增长19%</w:t>
      </w:r>
      <w:r w:rsidR="002D34AE">
        <w:rPr>
          <w:rFonts w:ascii="SimSun" w:hAnsi="SimSun" w:hint="eastAsia"/>
          <w:sz w:val="21"/>
          <w:lang w:eastAsia="zh-CN"/>
        </w:rPr>
        <w:t>）</w:t>
      </w:r>
      <w:r w:rsidR="00B74C11" w:rsidRPr="0027085E">
        <w:rPr>
          <w:rFonts w:ascii="SimSun" w:hAnsi="SimSun" w:hint="eastAsia"/>
          <w:sz w:val="21"/>
          <w:lang w:eastAsia="zh-CN"/>
        </w:rPr>
        <w:t>。</w:t>
      </w:r>
    </w:p>
    <w:p w:rsidR="002D34AE" w:rsidRDefault="00AD7955"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自</w:t>
      </w:r>
      <w:r w:rsidRPr="0027085E">
        <w:rPr>
          <w:rFonts w:ascii="SimSun" w:hAnsi="SimSun" w:hint="eastAsia"/>
          <w:sz w:val="21"/>
          <w:lang w:eastAsia="zh-CN"/>
        </w:rPr>
        <w:t>2009年以来，</w:t>
      </w:r>
      <w:r w:rsidRPr="0027085E">
        <w:rPr>
          <w:rFonts w:ascii="SimSun" w:hAnsi="SimSun"/>
          <w:sz w:val="21"/>
          <w:lang w:eastAsia="zh-CN"/>
        </w:rPr>
        <w:t>用户对</w:t>
      </w:r>
      <w:r w:rsidRPr="0027085E">
        <w:rPr>
          <w:rFonts w:ascii="SimSun" w:hAnsi="SimSun" w:hint="eastAsia"/>
          <w:sz w:val="21"/>
          <w:lang w:eastAsia="zh-CN"/>
        </w:rPr>
        <w:t>WIPO知识产权相关服务的需求增长强劲。</w:t>
      </w:r>
      <w:r w:rsidR="00DE2FDD" w:rsidRPr="0027085E">
        <w:rPr>
          <w:rFonts w:ascii="SimSun" w:hAnsi="SimSun" w:hint="eastAsia"/>
          <w:sz w:val="21"/>
          <w:lang w:eastAsia="zh-CN"/>
        </w:rPr>
        <w:t>2010年至2015年</w:t>
      </w:r>
      <w:r w:rsidR="00210E27" w:rsidRPr="0027085E">
        <w:rPr>
          <w:rFonts w:ascii="SimSun" w:hAnsi="SimSun" w:hint="eastAsia"/>
          <w:sz w:val="21"/>
          <w:lang w:eastAsia="zh-CN"/>
        </w:rPr>
        <w:t>，</w:t>
      </w:r>
      <w:r w:rsidR="00DE2FDD" w:rsidRPr="0027085E">
        <w:rPr>
          <w:rFonts w:ascii="SimSun" w:hAnsi="SimSun"/>
          <w:sz w:val="21"/>
          <w:lang w:eastAsia="zh-CN"/>
        </w:rPr>
        <w:t>PCT</w:t>
      </w:r>
      <w:r w:rsidR="00DE2FDD" w:rsidRPr="0027085E">
        <w:rPr>
          <w:rFonts w:ascii="SimSun" w:hAnsi="SimSun" w:hint="eastAsia"/>
          <w:sz w:val="21"/>
          <w:lang w:eastAsia="zh-CN"/>
        </w:rPr>
        <w:t>、</w:t>
      </w:r>
      <w:r w:rsidR="00DE2FDD" w:rsidRPr="0027085E">
        <w:rPr>
          <w:rFonts w:ascii="SimSun" w:hAnsi="SimSun"/>
          <w:sz w:val="21"/>
          <w:lang w:eastAsia="zh-CN"/>
        </w:rPr>
        <w:t>马德里</w:t>
      </w:r>
      <w:r w:rsidR="00DE2FDD" w:rsidRPr="0027085E">
        <w:rPr>
          <w:rFonts w:ascii="SimSun" w:hAnsi="SimSun" w:hint="eastAsia"/>
          <w:sz w:val="21"/>
          <w:lang w:eastAsia="zh-CN"/>
        </w:rPr>
        <w:t>、</w:t>
      </w:r>
      <w:r w:rsidR="00DE2FDD" w:rsidRPr="0027085E">
        <w:rPr>
          <w:rFonts w:ascii="SimSun" w:hAnsi="SimSun"/>
          <w:sz w:val="21"/>
          <w:lang w:eastAsia="zh-CN"/>
        </w:rPr>
        <w:t>海牙和里斯本体系的申请或注册</w:t>
      </w:r>
      <w:r w:rsidR="003252B8">
        <w:rPr>
          <w:rFonts w:ascii="SimSun" w:hAnsi="SimSun" w:hint="eastAsia"/>
          <w:sz w:val="21"/>
          <w:lang w:eastAsia="zh-CN"/>
        </w:rPr>
        <w:t>量</w:t>
      </w:r>
      <w:r w:rsidR="00CC5EE4" w:rsidRPr="0027085E">
        <w:rPr>
          <w:rFonts w:ascii="SimSun" w:hAnsi="SimSun"/>
          <w:sz w:val="21"/>
          <w:lang w:eastAsia="zh-CN"/>
        </w:rPr>
        <w:t>增长达</w:t>
      </w:r>
      <w:r w:rsidR="00CC5EE4" w:rsidRPr="0027085E">
        <w:rPr>
          <w:rFonts w:ascii="SimSun" w:hAnsi="SimSun" w:hint="eastAsia"/>
          <w:sz w:val="21"/>
          <w:lang w:eastAsia="zh-CN"/>
        </w:rPr>
        <w:t>13%至70%以上不等，</w:t>
      </w:r>
      <w:r w:rsidR="000D7CB3" w:rsidRPr="0027085E">
        <w:rPr>
          <w:rFonts w:ascii="SimSun" w:hAnsi="SimSun" w:hint="eastAsia"/>
          <w:sz w:val="21"/>
          <w:lang w:eastAsia="zh-CN"/>
        </w:rPr>
        <w:t>来自发展中国家的申请所占比例也略有增长。</w:t>
      </w:r>
      <w:r w:rsidR="0032218C" w:rsidRPr="0027085E">
        <w:rPr>
          <w:rFonts w:ascii="SimSun" w:hAnsi="SimSun"/>
          <w:sz w:val="21"/>
          <w:lang w:eastAsia="zh-CN"/>
        </w:rPr>
        <w:t>对通过</w:t>
      </w:r>
      <w:r w:rsidR="0032218C" w:rsidRPr="0027085E">
        <w:rPr>
          <w:rFonts w:ascii="SimSun" w:hAnsi="SimSun" w:hint="eastAsia"/>
          <w:sz w:val="21"/>
          <w:lang w:eastAsia="zh-CN"/>
        </w:rPr>
        <w:t>WIPO</w:t>
      </w:r>
      <w:r w:rsidR="003252B8">
        <w:rPr>
          <w:rFonts w:ascii="SimSun" w:hAnsi="SimSun" w:hint="eastAsia"/>
          <w:sz w:val="21"/>
          <w:lang w:eastAsia="zh-CN"/>
        </w:rPr>
        <w:t>仲裁与调解中心</w:t>
      </w:r>
      <w:r w:rsidR="002D34AE">
        <w:rPr>
          <w:rFonts w:ascii="SimSun" w:hAnsi="SimSun" w:hint="eastAsia"/>
          <w:sz w:val="21"/>
          <w:lang w:eastAsia="zh-CN"/>
        </w:rPr>
        <w:t>（</w:t>
      </w:r>
      <w:r w:rsidR="006479CF" w:rsidRPr="0027085E">
        <w:rPr>
          <w:rFonts w:ascii="SimSun" w:hAnsi="SimSun" w:hint="eastAsia"/>
          <w:sz w:val="21"/>
          <w:lang w:eastAsia="zh-CN"/>
        </w:rPr>
        <w:t>WIPO中心</w:t>
      </w:r>
      <w:r w:rsidR="002D34AE">
        <w:rPr>
          <w:rFonts w:ascii="SimSun" w:hAnsi="SimSun" w:hint="eastAsia"/>
          <w:sz w:val="21"/>
          <w:lang w:eastAsia="zh-CN"/>
        </w:rPr>
        <w:t>）</w:t>
      </w:r>
      <w:r w:rsidR="006479CF" w:rsidRPr="0027085E">
        <w:rPr>
          <w:rFonts w:ascii="SimSun" w:hAnsi="SimSun" w:hint="eastAsia"/>
          <w:sz w:val="21"/>
          <w:lang w:eastAsia="zh-CN"/>
        </w:rPr>
        <w:t>提供的</w:t>
      </w:r>
      <w:r w:rsidR="000D7CB3" w:rsidRPr="0027085E">
        <w:rPr>
          <w:rFonts w:ascii="SimSun" w:hAnsi="SimSun"/>
          <w:sz w:val="21"/>
          <w:lang w:eastAsia="zh-CN"/>
        </w:rPr>
        <w:t>替代性争议解决</w:t>
      </w:r>
      <w:r w:rsidR="006479CF" w:rsidRPr="0027085E">
        <w:rPr>
          <w:rFonts w:ascii="SimSun" w:hAnsi="SimSun" w:hint="eastAsia"/>
          <w:sz w:val="21"/>
          <w:lang w:eastAsia="zh-CN"/>
        </w:rPr>
        <w:t>和</w:t>
      </w:r>
      <w:r w:rsidR="0032218C" w:rsidRPr="0027085E">
        <w:rPr>
          <w:rFonts w:ascii="SimSun" w:hAnsi="SimSun" w:hint="eastAsia"/>
          <w:sz w:val="21"/>
          <w:lang w:eastAsia="zh-CN"/>
        </w:rPr>
        <w:t>知识产权服务</w:t>
      </w:r>
      <w:r w:rsidR="006479CF" w:rsidRPr="0027085E">
        <w:rPr>
          <w:rFonts w:ascii="SimSun" w:hAnsi="SimSun" w:hint="eastAsia"/>
          <w:sz w:val="21"/>
          <w:lang w:eastAsia="zh-CN"/>
        </w:rPr>
        <w:t>的兴趣也出现了可观的增长。</w:t>
      </w:r>
    </w:p>
    <w:p w:rsidR="002D34AE" w:rsidRDefault="00876866"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WIPO还成功</w:t>
      </w:r>
      <w:r w:rsidR="0008614F" w:rsidRPr="0027085E">
        <w:rPr>
          <w:rFonts w:ascii="SimSun" w:hAnsi="SimSun" w:hint="eastAsia"/>
          <w:sz w:val="21"/>
          <w:lang w:eastAsia="zh-CN"/>
        </w:rPr>
        <w:t>增加了</w:t>
      </w:r>
      <w:r w:rsidR="009949F1" w:rsidRPr="0027085E">
        <w:rPr>
          <w:rFonts w:ascii="SimSun" w:hAnsi="SimSun" w:hint="eastAsia"/>
          <w:sz w:val="21"/>
          <w:lang w:eastAsia="zh-CN"/>
        </w:rPr>
        <w:t>对</w:t>
      </w:r>
      <w:r w:rsidR="0008614F" w:rsidRPr="0027085E">
        <w:rPr>
          <w:rFonts w:ascii="SimSun" w:hAnsi="SimSun" w:hint="eastAsia"/>
          <w:sz w:val="21"/>
          <w:lang w:eastAsia="zh-CN"/>
        </w:rPr>
        <w:t>其知识产权体系下提供的电子服务</w:t>
      </w:r>
      <w:r w:rsidR="009949F1" w:rsidRPr="0027085E">
        <w:rPr>
          <w:rFonts w:ascii="SimSun" w:hAnsi="SimSun" w:hint="eastAsia"/>
          <w:sz w:val="21"/>
          <w:lang w:eastAsia="zh-CN"/>
        </w:rPr>
        <w:t>的获取</w:t>
      </w:r>
      <w:r w:rsidR="0008614F" w:rsidRPr="0027085E">
        <w:rPr>
          <w:rFonts w:ascii="SimSun" w:hAnsi="SimSun" w:hint="eastAsia"/>
          <w:sz w:val="21"/>
          <w:lang w:eastAsia="zh-CN"/>
        </w:rPr>
        <w:t>。各成员国迅速抓住</w:t>
      </w:r>
      <w:r w:rsidR="009E358B" w:rsidRPr="0027085E">
        <w:rPr>
          <w:rFonts w:ascii="SimSun" w:hAnsi="SimSun" w:hint="eastAsia"/>
          <w:sz w:val="21"/>
          <w:lang w:eastAsia="zh-CN"/>
        </w:rPr>
        <w:t>了</w:t>
      </w:r>
      <w:r w:rsidR="0008614F" w:rsidRPr="0027085E">
        <w:rPr>
          <w:rFonts w:ascii="SimSun" w:hAnsi="SimSun" w:hint="eastAsia"/>
          <w:sz w:val="21"/>
          <w:lang w:eastAsia="zh-CN"/>
        </w:rPr>
        <w:t>这些新机遇，</w:t>
      </w:r>
      <w:r w:rsidR="009E358B" w:rsidRPr="0027085E">
        <w:rPr>
          <w:rFonts w:ascii="SimSun" w:hAnsi="SimSun" w:hint="eastAsia"/>
          <w:sz w:val="21"/>
          <w:lang w:eastAsia="zh-CN"/>
        </w:rPr>
        <w:t>这表明</w:t>
      </w:r>
      <w:r w:rsidR="009949F1" w:rsidRPr="0027085E">
        <w:rPr>
          <w:rFonts w:ascii="SimSun" w:hAnsi="SimSun" w:hint="eastAsia"/>
          <w:sz w:val="21"/>
          <w:lang w:eastAsia="zh-CN"/>
        </w:rPr>
        <w:t>对确保</w:t>
      </w:r>
      <w:r w:rsidR="001220C8" w:rsidRPr="0027085E">
        <w:rPr>
          <w:rFonts w:ascii="SimSun" w:hAnsi="SimSun" w:hint="eastAsia"/>
          <w:sz w:val="21"/>
          <w:lang w:eastAsia="zh-CN"/>
        </w:rPr>
        <w:t>和增加用户对WIPO知识产权服务的满意程度</w:t>
      </w:r>
      <w:r w:rsidR="009E358B" w:rsidRPr="0027085E">
        <w:rPr>
          <w:rFonts w:ascii="SimSun" w:hAnsi="SimSun" w:hint="eastAsia"/>
          <w:sz w:val="21"/>
          <w:lang w:eastAsia="zh-CN"/>
        </w:rPr>
        <w:t>而言，在这一领域取得的进展</w:t>
      </w:r>
      <w:r w:rsidR="001220C8" w:rsidRPr="0027085E">
        <w:rPr>
          <w:rFonts w:ascii="SimSun" w:hAnsi="SimSun" w:hint="eastAsia"/>
          <w:sz w:val="21"/>
          <w:lang w:eastAsia="zh-CN"/>
        </w:rPr>
        <w:t>是多么重要。</w:t>
      </w:r>
    </w:p>
    <w:p w:rsidR="002D34AE" w:rsidRDefault="005377B9" w:rsidP="001468AA">
      <w:pPr>
        <w:keepNext/>
        <w:shd w:val="clear" w:color="auto" w:fill="DBE5F1" w:themeFill="accent1" w:themeFillTint="33"/>
        <w:overflowPunct w:val="0"/>
        <w:spacing w:beforeLines="50" w:before="120" w:afterLines="50" w:after="120" w:line="340" w:lineRule="atLeast"/>
        <w:jc w:val="left"/>
        <w:outlineLvl w:val="4"/>
        <w:rPr>
          <w:rFonts w:ascii="SimSun" w:hAnsi="SimSun"/>
          <w:sz w:val="21"/>
          <w:lang w:eastAsia="zh-CN"/>
        </w:rPr>
      </w:pPr>
      <w:r w:rsidRPr="0027085E">
        <w:rPr>
          <w:rFonts w:ascii="SimSun" w:hAnsi="SimSun" w:hint="eastAsia"/>
          <w:sz w:val="21"/>
          <w:lang w:eastAsia="zh-CN"/>
        </w:rPr>
        <w:t>成果</w:t>
      </w:r>
      <w:r w:rsidRPr="0027085E">
        <w:rPr>
          <w:rFonts w:ascii="SimSun" w:hAnsi="SimSun"/>
          <w:sz w:val="21"/>
          <w:lang w:eastAsia="zh-CN"/>
        </w:rPr>
        <w:t>指标</w:t>
      </w:r>
      <w:r w:rsidR="004D6704" w:rsidRPr="0027085E">
        <w:rPr>
          <w:rFonts w:ascii="SimSun" w:hAnsi="SimSun" w:hint="eastAsia"/>
          <w:sz w:val="21"/>
          <w:lang w:eastAsia="zh-CN"/>
        </w:rPr>
        <w:t>二</w:t>
      </w:r>
      <w:r w:rsidR="00EB65CA" w:rsidRPr="0027085E">
        <w:rPr>
          <w:rFonts w:ascii="SimSun" w:hAnsi="SimSun"/>
          <w:sz w:val="21"/>
          <w:lang w:eastAsia="zh-CN"/>
        </w:rPr>
        <w:t>.1</w:t>
      </w:r>
      <w:r w:rsidR="00D319F9" w:rsidRPr="0027085E">
        <w:rPr>
          <w:rFonts w:ascii="SimSun" w:hAnsi="SimSun"/>
          <w:sz w:val="21"/>
          <w:lang w:eastAsia="zh-CN"/>
        </w:rPr>
        <w:t>：</w:t>
      </w:r>
      <w:r w:rsidR="008E2777" w:rsidRPr="0027085E">
        <w:rPr>
          <w:rFonts w:ascii="SimSun" w:hAnsi="SimSun" w:hint="eastAsia"/>
          <w:sz w:val="21"/>
          <w:lang w:eastAsia="zh-CN"/>
        </w:rPr>
        <w:t>包括发展中国家和最不发达国家在内的成员国有效利用WIPO各种全球产品与服务的范围扩大</w:t>
      </w:r>
    </w:p>
    <w:p w:rsidR="002D34AE" w:rsidRDefault="00E35E05"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w:t>
      </w:r>
      <w:r w:rsidRPr="0027085E">
        <w:rPr>
          <w:rFonts w:ascii="SimSun" w:hAnsi="SimSun" w:hint="eastAsia"/>
          <w:sz w:val="21"/>
          <w:lang w:eastAsia="zh-CN"/>
        </w:rPr>
        <w:t>MTSP的六年期间，加入WIPO管理下的主要知识产权体系的缔约方的数量增加。</w:t>
      </w:r>
      <w:r w:rsidR="00BC291C" w:rsidRPr="0027085E">
        <w:rPr>
          <w:rFonts w:ascii="SimSun" w:hAnsi="SimSun"/>
          <w:sz w:val="21"/>
          <w:lang w:eastAsia="zh-CN"/>
        </w:rPr>
        <w:t>其中</w:t>
      </w:r>
      <w:r w:rsidR="00BC291C" w:rsidRPr="0027085E">
        <w:rPr>
          <w:rFonts w:ascii="SimSun" w:hAnsi="SimSun" w:hint="eastAsia"/>
          <w:sz w:val="21"/>
          <w:lang w:eastAsia="zh-CN"/>
        </w:rPr>
        <w:t>，工业品外观设计国际注册</w:t>
      </w:r>
      <w:r w:rsidR="00BC291C" w:rsidRPr="0027085E">
        <w:rPr>
          <w:rFonts w:ascii="SimSun" w:hAnsi="SimSun"/>
          <w:sz w:val="21"/>
          <w:lang w:eastAsia="zh-CN"/>
        </w:rPr>
        <w:t>海牙体系的增长最为强劲</w:t>
      </w:r>
      <w:r w:rsidR="00BC291C" w:rsidRPr="0027085E">
        <w:rPr>
          <w:rFonts w:ascii="SimSun" w:hAnsi="SimSun" w:hint="eastAsia"/>
          <w:sz w:val="21"/>
          <w:lang w:eastAsia="zh-CN"/>
        </w:rPr>
        <w:t>，</w:t>
      </w:r>
      <w:r w:rsidR="00A95D04" w:rsidRPr="0027085E">
        <w:rPr>
          <w:rFonts w:ascii="SimSun" w:hAnsi="SimSun" w:hint="eastAsia"/>
          <w:sz w:val="21"/>
          <w:lang w:eastAsia="zh-CN"/>
        </w:rPr>
        <w:t>又有14个成员国加入</w:t>
      </w:r>
      <w:r w:rsidR="00B262DD" w:rsidRPr="0027085E">
        <w:rPr>
          <w:rFonts w:ascii="SimSun" w:hAnsi="SimSun" w:hint="eastAsia"/>
          <w:sz w:val="21"/>
          <w:lang w:eastAsia="zh-CN"/>
        </w:rPr>
        <w:t>《</w:t>
      </w:r>
      <w:r w:rsidR="00A95D04" w:rsidRPr="0027085E">
        <w:rPr>
          <w:rFonts w:ascii="SimSun" w:hAnsi="SimSun" w:hint="eastAsia"/>
          <w:sz w:val="21"/>
          <w:lang w:eastAsia="zh-CN"/>
        </w:rPr>
        <w:t>海牙协定日内瓦</w:t>
      </w:r>
      <w:r w:rsidR="00B262DD" w:rsidRPr="0027085E">
        <w:rPr>
          <w:rFonts w:ascii="SimSun" w:hAnsi="SimSun" w:hint="eastAsia"/>
          <w:sz w:val="21"/>
          <w:lang w:eastAsia="zh-CN"/>
        </w:rPr>
        <w:t>文本</w:t>
      </w:r>
      <w:r w:rsidR="002D34AE">
        <w:rPr>
          <w:rFonts w:ascii="SimSun" w:hAnsi="SimSun"/>
          <w:sz w:val="21"/>
          <w:lang w:eastAsia="zh-CN"/>
        </w:rPr>
        <w:t>（</w:t>
      </w:r>
      <w:r w:rsidR="00B262DD" w:rsidRPr="0027085E">
        <w:rPr>
          <w:rFonts w:ascii="SimSun" w:hAnsi="SimSun"/>
          <w:sz w:val="21"/>
          <w:lang w:eastAsia="zh-CN"/>
        </w:rPr>
        <w:t>1999年</w:t>
      </w:r>
      <w:r w:rsidR="002D34AE">
        <w:rPr>
          <w:rFonts w:ascii="SimSun" w:hAnsi="SimSun"/>
          <w:sz w:val="21"/>
          <w:lang w:eastAsia="zh-CN"/>
        </w:rPr>
        <w:t>）</w:t>
      </w:r>
      <w:r w:rsidR="00A95D04" w:rsidRPr="0027085E">
        <w:rPr>
          <w:rFonts w:ascii="SimSun" w:hAnsi="SimSun" w:hint="eastAsia"/>
          <w:sz w:val="21"/>
          <w:lang w:eastAsia="zh-CN"/>
        </w:rPr>
        <w:t>》</w:t>
      </w:r>
      <w:r w:rsidR="00B262DD" w:rsidRPr="0027085E">
        <w:rPr>
          <w:rFonts w:ascii="SimSun" w:hAnsi="SimSun" w:hint="eastAsia"/>
          <w:sz w:val="21"/>
          <w:lang w:eastAsia="zh-CN"/>
        </w:rPr>
        <w:t>，</w:t>
      </w:r>
      <w:r w:rsidR="00F54983" w:rsidRPr="0027085E">
        <w:rPr>
          <w:rFonts w:ascii="SimSun" w:hAnsi="SimSun" w:hint="eastAsia"/>
          <w:sz w:val="21"/>
          <w:lang w:eastAsia="zh-CN"/>
        </w:rPr>
        <w:t>使海牙体系的成员数量自</w:t>
      </w:r>
      <w:r w:rsidR="00B262DD" w:rsidRPr="0027085E">
        <w:rPr>
          <w:rFonts w:ascii="SimSun" w:hAnsi="SimSun" w:hint="eastAsia"/>
          <w:sz w:val="21"/>
          <w:lang w:eastAsia="zh-CN"/>
        </w:rPr>
        <w:t>2009年</w:t>
      </w:r>
      <w:r w:rsidR="00F54983" w:rsidRPr="0027085E">
        <w:rPr>
          <w:rFonts w:ascii="SimSun" w:hAnsi="SimSun" w:hint="eastAsia"/>
          <w:sz w:val="21"/>
          <w:lang w:eastAsia="zh-CN"/>
        </w:rPr>
        <w:t>以来增长</w:t>
      </w:r>
      <w:r w:rsidR="00B262DD" w:rsidRPr="0027085E">
        <w:rPr>
          <w:rFonts w:ascii="SimSun" w:hAnsi="SimSun" w:hint="eastAsia"/>
          <w:sz w:val="21"/>
          <w:lang w:eastAsia="zh-CN"/>
        </w:rPr>
        <w:t>39%。</w:t>
      </w:r>
      <w:r w:rsidR="003807DF" w:rsidRPr="0027085E">
        <w:rPr>
          <w:rFonts w:ascii="SimSun" w:hAnsi="SimSun"/>
          <w:sz w:val="21"/>
          <w:lang w:eastAsia="zh-CN"/>
        </w:rPr>
        <w:t>特别值得注意的是</w:t>
      </w:r>
      <w:r w:rsidR="003807DF" w:rsidRPr="0027085E">
        <w:rPr>
          <w:rFonts w:ascii="SimSun" w:hAnsi="SimSun" w:hint="eastAsia"/>
          <w:sz w:val="21"/>
          <w:lang w:eastAsia="zh-CN"/>
        </w:rPr>
        <w:t>，</w:t>
      </w:r>
      <w:r w:rsidR="003807DF" w:rsidRPr="0027085E">
        <w:rPr>
          <w:rFonts w:ascii="SimSun" w:hAnsi="SimSun"/>
          <w:sz w:val="21"/>
          <w:lang w:eastAsia="zh-CN"/>
        </w:rPr>
        <w:t>突尼斯</w:t>
      </w:r>
      <w:r w:rsidR="002E3B2D" w:rsidRPr="0027085E">
        <w:rPr>
          <w:rFonts w:ascii="SimSun" w:hAnsi="SimSun"/>
          <w:sz w:val="21"/>
          <w:lang w:eastAsia="zh-CN"/>
        </w:rPr>
        <w:t>已</w:t>
      </w:r>
      <w:r w:rsidR="003807DF" w:rsidRPr="0027085E">
        <w:rPr>
          <w:rFonts w:ascii="SimSun" w:hAnsi="SimSun"/>
          <w:sz w:val="21"/>
          <w:lang w:eastAsia="zh-CN"/>
        </w:rPr>
        <w:t>于</w:t>
      </w:r>
      <w:r w:rsidR="003807DF" w:rsidRPr="0027085E">
        <w:rPr>
          <w:rFonts w:ascii="SimSun" w:hAnsi="SimSun" w:hint="eastAsia"/>
          <w:sz w:val="21"/>
          <w:lang w:eastAsia="zh-CN"/>
        </w:rPr>
        <w:t>2013年加入《日内瓦文本》，</w:t>
      </w:r>
      <w:r w:rsidR="002E3B2D" w:rsidRPr="0027085E">
        <w:rPr>
          <w:rFonts w:ascii="SimSun" w:hAnsi="SimSun" w:hint="eastAsia"/>
          <w:sz w:val="21"/>
          <w:lang w:eastAsia="zh-CN"/>
        </w:rPr>
        <w:t>所以</w:t>
      </w:r>
      <w:r w:rsidR="003807DF" w:rsidRPr="0027085E">
        <w:rPr>
          <w:rFonts w:ascii="SimSun" w:hAnsi="SimSun" w:hint="eastAsia"/>
          <w:sz w:val="21"/>
          <w:lang w:eastAsia="zh-CN"/>
        </w:rPr>
        <w:t>不再有缔约国</w:t>
      </w:r>
      <w:r w:rsidR="002E3B2D" w:rsidRPr="0027085E">
        <w:rPr>
          <w:rFonts w:ascii="SimSun" w:hAnsi="SimSun" w:hint="eastAsia"/>
          <w:sz w:val="21"/>
          <w:lang w:eastAsia="zh-CN"/>
        </w:rPr>
        <w:t>受</w:t>
      </w:r>
      <w:r w:rsidR="00D055B3" w:rsidRPr="0027085E">
        <w:rPr>
          <w:rFonts w:ascii="SimSun" w:hAnsi="SimSun" w:hint="eastAsia"/>
          <w:sz w:val="21"/>
          <w:lang w:eastAsia="zh-CN"/>
        </w:rPr>
        <w:t>《</w:t>
      </w:r>
      <w:r w:rsidR="002E3B2D" w:rsidRPr="0027085E">
        <w:rPr>
          <w:rFonts w:ascii="SimSun" w:hAnsi="SimSun" w:hint="eastAsia"/>
          <w:sz w:val="21"/>
          <w:lang w:eastAsia="zh-CN"/>
        </w:rPr>
        <w:t>1934年文本》的约束，WIPO因而可采取重大步骤</w:t>
      </w:r>
      <w:r w:rsidR="00C05B0F" w:rsidRPr="0027085E">
        <w:rPr>
          <w:rFonts w:ascii="SimSun" w:hAnsi="SimSun" w:hint="eastAsia"/>
          <w:sz w:val="21"/>
          <w:lang w:eastAsia="zh-CN"/>
        </w:rPr>
        <w:t>，将</w:t>
      </w:r>
      <w:r w:rsidR="00D055B3" w:rsidRPr="0027085E">
        <w:rPr>
          <w:rFonts w:ascii="SimSun" w:hAnsi="SimSun" w:hint="eastAsia"/>
          <w:sz w:val="21"/>
          <w:lang w:eastAsia="zh-CN"/>
        </w:rPr>
        <w:t>《</w:t>
      </w:r>
      <w:r w:rsidR="00C05B0F" w:rsidRPr="0027085E">
        <w:rPr>
          <w:rFonts w:ascii="SimSun" w:hAnsi="SimSun" w:hint="eastAsia"/>
          <w:sz w:val="21"/>
          <w:lang w:eastAsia="zh-CN"/>
        </w:rPr>
        <w:t>1999年文本》确立为该体系的主要法律文书</w:t>
      </w:r>
      <w:r w:rsidR="00EB65CA" w:rsidRPr="0027085E">
        <w:rPr>
          <w:rFonts w:ascii="SimSun" w:hAnsi="SimSun"/>
          <w:sz w:val="21"/>
          <w:vertAlign w:val="superscript"/>
        </w:rPr>
        <w:footnoteReference w:id="19"/>
      </w:r>
      <w:r w:rsidR="00A04012">
        <w:rPr>
          <w:rFonts w:ascii="SimSun" w:hAnsi="SimSun" w:hint="eastAsia"/>
          <w:sz w:val="21"/>
          <w:lang w:eastAsia="zh-CN"/>
        </w:rPr>
        <w:t>。</w:t>
      </w:r>
    </w:p>
    <w:p w:rsidR="002D34AE" w:rsidRDefault="00B92114"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商标</w:t>
      </w:r>
      <w:r w:rsidR="0095556B" w:rsidRPr="0027085E">
        <w:rPr>
          <w:rFonts w:ascii="SimSun" w:hAnsi="SimSun"/>
          <w:sz w:val="21"/>
          <w:lang w:eastAsia="zh-CN"/>
        </w:rPr>
        <w:t>国际注册</w:t>
      </w:r>
      <w:r w:rsidR="00A26351" w:rsidRPr="0027085E">
        <w:rPr>
          <w:rFonts w:ascii="SimSun" w:hAnsi="SimSun"/>
          <w:sz w:val="21"/>
          <w:lang w:eastAsia="zh-CN"/>
        </w:rPr>
        <w:t>马德里</w:t>
      </w:r>
      <w:r w:rsidRPr="0027085E">
        <w:rPr>
          <w:rFonts w:ascii="SimSun" w:hAnsi="SimSun"/>
          <w:sz w:val="21"/>
          <w:lang w:eastAsia="zh-CN"/>
        </w:rPr>
        <w:t>体系</w:t>
      </w:r>
      <w:r w:rsidR="00174488" w:rsidRPr="0027085E">
        <w:rPr>
          <w:rFonts w:ascii="SimSun" w:hAnsi="SimSun"/>
          <w:sz w:val="21"/>
          <w:lang w:eastAsia="zh-CN"/>
        </w:rPr>
        <w:t>的成员数量增加了</w:t>
      </w:r>
      <w:r w:rsidR="00174488" w:rsidRPr="0027085E">
        <w:rPr>
          <w:rFonts w:ascii="SimSun" w:hAnsi="SimSun" w:hint="eastAsia"/>
          <w:sz w:val="21"/>
          <w:lang w:eastAsia="zh-CN"/>
        </w:rPr>
        <w:t>20%，从2009年底的81个缔约方增加到2015年底的97个。</w:t>
      </w:r>
      <w:r w:rsidR="003252B8">
        <w:rPr>
          <w:rFonts w:ascii="SimSun" w:hAnsi="SimSun" w:hint="eastAsia"/>
          <w:sz w:val="21"/>
          <w:lang w:eastAsia="zh-CN"/>
        </w:rPr>
        <w:t>有</w:t>
      </w:r>
      <w:r w:rsidR="00174488" w:rsidRPr="0027085E">
        <w:rPr>
          <w:rFonts w:ascii="SimSun" w:hAnsi="SimSun" w:hint="eastAsia"/>
          <w:sz w:val="21"/>
          <w:lang w:eastAsia="zh-CN"/>
        </w:rPr>
        <w:t>17个国家的政府间组织</w:t>
      </w:r>
      <w:r w:rsidR="007D026F" w:rsidRPr="0027085E">
        <w:rPr>
          <w:rFonts w:ascii="SimSun" w:hAnsi="SimSun" w:hint="eastAsia"/>
          <w:sz w:val="21"/>
          <w:lang w:eastAsia="zh-CN"/>
        </w:rPr>
        <w:t>非洲知识产权组织</w:t>
      </w:r>
      <w:r w:rsidR="003252B8">
        <w:rPr>
          <w:rFonts w:ascii="SimSun" w:hAnsi="SimSun" w:hint="eastAsia"/>
          <w:sz w:val="21"/>
          <w:lang w:eastAsia="zh-CN"/>
        </w:rPr>
        <w:t>的</w:t>
      </w:r>
      <w:r w:rsidR="003252B8" w:rsidRPr="0027085E">
        <w:rPr>
          <w:rFonts w:ascii="SimSun" w:hAnsi="SimSun" w:hint="eastAsia"/>
          <w:sz w:val="21"/>
          <w:lang w:eastAsia="zh-CN"/>
        </w:rPr>
        <w:t>加入</w:t>
      </w:r>
      <w:r w:rsidR="007D026F" w:rsidRPr="0027085E">
        <w:rPr>
          <w:rFonts w:ascii="SimSun" w:hAnsi="SimSun" w:hint="eastAsia"/>
          <w:sz w:val="21"/>
          <w:lang w:eastAsia="zh-CN"/>
        </w:rPr>
        <w:t>，使得</w:t>
      </w:r>
      <w:r w:rsidR="002A6C0E" w:rsidRPr="0027085E">
        <w:rPr>
          <w:rFonts w:ascii="SimSun" w:hAnsi="SimSun" w:hint="eastAsia"/>
          <w:sz w:val="21"/>
          <w:lang w:eastAsia="zh-CN"/>
        </w:rPr>
        <w:t>用户</w:t>
      </w:r>
      <w:r w:rsidR="007D026F" w:rsidRPr="0027085E">
        <w:rPr>
          <w:rFonts w:ascii="SimSun" w:hAnsi="SimSun" w:hint="eastAsia"/>
          <w:sz w:val="21"/>
          <w:lang w:eastAsia="zh-CN"/>
        </w:rPr>
        <w:t>主要通过马德里体系保护和管理</w:t>
      </w:r>
      <w:r w:rsidR="002A6C0E" w:rsidRPr="0027085E">
        <w:rPr>
          <w:rFonts w:ascii="SimSun" w:hAnsi="SimSun" w:hint="eastAsia"/>
          <w:sz w:val="21"/>
          <w:lang w:eastAsia="zh-CN"/>
        </w:rPr>
        <w:t>自身</w:t>
      </w:r>
      <w:r w:rsidR="007D026F" w:rsidRPr="0027085E">
        <w:rPr>
          <w:rFonts w:ascii="SimSun" w:hAnsi="SimSun" w:hint="eastAsia"/>
          <w:sz w:val="21"/>
          <w:lang w:eastAsia="zh-CN"/>
        </w:rPr>
        <w:t>商标的</w:t>
      </w:r>
      <w:r w:rsidR="002A6C0E" w:rsidRPr="0027085E">
        <w:rPr>
          <w:rFonts w:ascii="SimSun" w:hAnsi="SimSun" w:hint="eastAsia"/>
          <w:sz w:val="21"/>
          <w:lang w:eastAsia="zh-CN"/>
        </w:rPr>
        <w:t>国家数量到2015年底增加到113个。</w:t>
      </w:r>
      <w:r w:rsidR="002A6C0E" w:rsidRPr="0027085E">
        <w:rPr>
          <w:rFonts w:ascii="SimSun" w:hAnsi="SimSun"/>
          <w:sz w:val="21"/>
          <w:lang w:eastAsia="zh-CN"/>
        </w:rPr>
        <w:t>这种情况</w:t>
      </w:r>
      <w:r w:rsidR="007C5AAD" w:rsidRPr="0027085E">
        <w:rPr>
          <w:rFonts w:ascii="SimSun" w:hAnsi="SimSun"/>
          <w:sz w:val="21"/>
          <w:lang w:eastAsia="zh-CN"/>
        </w:rPr>
        <w:t>极大地推动了该体系转变为一个真正的全球性结构</w:t>
      </w:r>
      <w:r w:rsidR="007C5AAD" w:rsidRPr="0027085E">
        <w:rPr>
          <w:rFonts w:ascii="SimSun" w:hAnsi="SimSun" w:hint="eastAsia"/>
          <w:sz w:val="21"/>
          <w:lang w:eastAsia="zh-CN"/>
        </w:rPr>
        <w:t>。</w:t>
      </w:r>
      <w:r w:rsidR="00EC4016" w:rsidRPr="0027085E">
        <w:rPr>
          <w:rFonts w:ascii="SimSun" w:hAnsi="SimSun" w:hint="eastAsia"/>
          <w:sz w:val="21"/>
          <w:lang w:eastAsia="zh-CN"/>
        </w:rPr>
        <w:t>一个值得注意的发展是，</w:t>
      </w:r>
      <w:r w:rsidR="00EC4016" w:rsidRPr="0027085E">
        <w:rPr>
          <w:rFonts w:ascii="SimSun" w:hAnsi="SimSun"/>
          <w:sz w:val="21"/>
          <w:lang w:eastAsia="zh-CN"/>
        </w:rPr>
        <w:t>阿尔及利亚于</w:t>
      </w:r>
      <w:r w:rsidR="00EC4016" w:rsidRPr="0027085E">
        <w:rPr>
          <w:rFonts w:ascii="SimSun" w:hAnsi="SimSun" w:hint="eastAsia"/>
          <w:sz w:val="21"/>
          <w:lang w:eastAsia="zh-CN"/>
        </w:rPr>
        <w:t>2015年</w:t>
      </w:r>
      <w:r w:rsidR="00EC4016" w:rsidRPr="0027085E">
        <w:rPr>
          <w:rFonts w:ascii="SimSun" w:hAnsi="SimSun"/>
          <w:sz w:val="21"/>
          <w:lang w:eastAsia="zh-CN"/>
        </w:rPr>
        <w:t>加入了</w:t>
      </w:r>
      <w:r w:rsidR="00EC4016" w:rsidRPr="0027085E">
        <w:rPr>
          <w:rFonts w:ascii="SimSun" w:hAnsi="SimSun" w:hint="eastAsia"/>
          <w:sz w:val="21"/>
          <w:lang w:eastAsia="zh-CN"/>
        </w:rPr>
        <w:t>《</w:t>
      </w:r>
      <w:r w:rsidR="00EC4016" w:rsidRPr="0027085E">
        <w:rPr>
          <w:rFonts w:ascii="SimSun" w:hAnsi="SimSun"/>
          <w:sz w:val="21"/>
          <w:lang w:eastAsia="zh-CN"/>
        </w:rPr>
        <w:t>马德里议定书</w:t>
      </w:r>
      <w:r w:rsidR="00EC4016" w:rsidRPr="0027085E">
        <w:rPr>
          <w:rFonts w:ascii="SimSun" w:hAnsi="SimSun" w:hint="eastAsia"/>
          <w:sz w:val="21"/>
          <w:lang w:eastAsia="zh-CN"/>
        </w:rPr>
        <w:t>》，</w:t>
      </w:r>
      <w:r w:rsidR="00EE63BB" w:rsidRPr="0027085E">
        <w:rPr>
          <w:rFonts w:ascii="SimSun" w:hAnsi="SimSun" w:hint="eastAsia"/>
          <w:sz w:val="21"/>
          <w:lang w:eastAsia="zh-CN"/>
        </w:rPr>
        <w:t>而</w:t>
      </w:r>
      <w:r w:rsidR="00EC4016" w:rsidRPr="0027085E">
        <w:rPr>
          <w:rFonts w:ascii="SimSun" w:hAnsi="SimSun"/>
          <w:sz w:val="21"/>
          <w:lang w:eastAsia="zh-CN"/>
        </w:rPr>
        <w:t>在此之前</w:t>
      </w:r>
      <w:r w:rsidR="00EC4016" w:rsidRPr="0027085E">
        <w:rPr>
          <w:rFonts w:ascii="SimSun" w:hAnsi="SimSun" w:hint="eastAsia"/>
          <w:sz w:val="21"/>
          <w:lang w:eastAsia="zh-CN"/>
        </w:rPr>
        <w:t>，</w:t>
      </w:r>
      <w:r w:rsidR="00EC4016" w:rsidRPr="0027085E">
        <w:rPr>
          <w:rFonts w:ascii="SimSun" w:hAnsi="SimSun"/>
          <w:sz w:val="21"/>
          <w:lang w:eastAsia="zh-CN"/>
        </w:rPr>
        <w:t>该国</w:t>
      </w:r>
      <w:r w:rsidR="00EE63BB" w:rsidRPr="0027085E">
        <w:rPr>
          <w:rFonts w:ascii="SimSun" w:hAnsi="SimSun"/>
          <w:sz w:val="21"/>
          <w:lang w:eastAsia="zh-CN"/>
        </w:rPr>
        <w:t>仅为</w:t>
      </w:r>
      <w:r w:rsidR="00EE63BB" w:rsidRPr="0027085E">
        <w:rPr>
          <w:rFonts w:ascii="SimSun" w:hAnsi="SimSun" w:hint="eastAsia"/>
          <w:sz w:val="21"/>
          <w:lang w:eastAsia="zh-CN"/>
        </w:rPr>
        <w:t>《</w:t>
      </w:r>
      <w:r w:rsidR="00EE63BB" w:rsidRPr="0027085E">
        <w:rPr>
          <w:rFonts w:ascii="SimSun" w:hAnsi="SimSun"/>
          <w:sz w:val="21"/>
          <w:lang w:eastAsia="zh-CN"/>
        </w:rPr>
        <w:t>马德里协定</w:t>
      </w:r>
      <w:r w:rsidR="00EE63BB" w:rsidRPr="0027085E">
        <w:rPr>
          <w:rFonts w:ascii="SimSun" w:hAnsi="SimSun" w:hint="eastAsia"/>
          <w:sz w:val="21"/>
          <w:lang w:eastAsia="zh-CN"/>
        </w:rPr>
        <w:t>》</w:t>
      </w:r>
      <w:r w:rsidR="00EE63BB" w:rsidRPr="0027085E">
        <w:rPr>
          <w:rFonts w:ascii="SimSun" w:hAnsi="SimSun"/>
          <w:sz w:val="21"/>
          <w:lang w:eastAsia="zh-CN"/>
        </w:rPr>
        <w:t>的缔约方</w:t>
      </w:r>
      <w:r w:rsidR="00EE63BB" w:rsidRPr="0027085E">
        <w:rPr>
          <w:rFonts w:ascii="SimSun" w:hAnsi="SimSun" w:hint="eastAsia"/>
          <w:sz w:val="21"/>
          <w:lang w:eastAsia="zh-CN"/>
        </w:rPr>
        <w:t>。阿尔及利亚是最后一个仅签署《马德里协定》的国家。在该国加入《马德里</w:t>
      </w:r>
      <w:r w:rsidR="005E7416" w:rsidRPr="0027085E">
        <w:rPr>
          <w:rFonts w:ascii="SimSun" w:hAnsi="SimSun" w:hint="eastAsia"/>
          <w:sz w:val="21"/>
          <w:lang w:eastAsia="zh-CN"/>
        </w:rPr>
        <w:t>议定书</w:t>
      </w:r>
      <w:r w:rsidR="00EE63BB" w:rsidRPr="0027085E">
        <w:rPr>
          <w:rFonts w:ascii="SimSun" w:hAnsi="SimSun" w:hint="eastAsia"/>
          <w:sz w:val="21"/>
          <w:lang w:eastAsia="zh-CN"/>
        </w:rPr>
        <w:t>》之后</w:t>
      </w:r>
      <w:r w:rsidR="005E7416" w:rsidRPr="0027085E">
        <w:rPr>
          <w:rFonts w:ascii="SimSun" w:hAnsi="SimSun" w:hint="eastAsia"/>
          <w:sz w:val="21"/>
          <w:lang w:eastAsia="zh-CN"/>
        </w:rPr>
        <w:t>，马德里体系就能作为一个单一的条约体系开始运转。</w:t>
      </w:r>
    </w:p>
    <w:p w:rsidR="00EB65CA" w:rsidRPr="0027085E" w:rsidRDefault="004B5A01"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lastRenderedPageBreak/>
        <w:t>PCT体系的成员数量增长相对较慢</w:t>
      </w:r>
      <w:r w:rsidRPr="0027085E">
        <w:rPr>
          <w:rFonts w:ascii="SimSun" w:hAnsi="SimSun" w:hint="eastAsia"/>
          <w:sz w:val="21"/>
          <w:lang w:eastAsia="zh-CN"/>
        </w:rPr>
        <w:t>，</w:t>
      </w:r>
      <w:r w:rsidR="005141EE" w:rsidRPr="0027085E">
        <w:rPr>
          <w:rFonts w:ascii="SimSun" w:hAnsi="SimSun" w:hint="eastAsia"/>
          <w:sz w:val="21"/>
          <w:lang w:eastAsia="zh-CN"/>
        </w:rPr>
        <w:t>虽然</w:t>
      </w:r>
      <w:r w:rsidRPr="0027085E">
        <w:rPr>
          <w:rFonts w:ascii="SimSun" w:hAnsi="SimSun" w:hint="eastAsia"/>
          <w:sz w:val="21"/>
          <w:lang w:eastAsia="zh-CN"/>
        </w:rPr>
        <w:t>仅</w:t>
      </w:r>
      <w:r w:rsidRPr="0027085E">
        <w:rPr>
          <w:rFonts w:ascii="SimSun" w:hAnsi="SimSun"/>
          <w:sz w:val="21"/>
          <w:lang w:eastAsia="zh-CN"/>
        </w:rPr>
        <w:t>增加六个新缔约方</w:t>
      </w:r>
      <w:r w:rsidRPr="0027085E">
        <w:rPr>
          <w:rFonts w:ascii="SimSun" w:hAnsi="SimSun" w:hint="eastAsia"/>
          <w:sz w:val="21"/>
          <w:lang w:eastAsia="zh-CN"/>
        </w:rPr>
        <w:t>，</w:t>
      </w:r>
      <w:r w:rsidR="00B82130" w:rsidRPr="0027085E">
        <w:rPr>
          <w:rFonts w:ascii="SimSun" w:hAnsi="SimSun" w:hint="eastAsia"/>
          <w:sz w:val="21"/>
          <w:lang w:eastAsia="zh-CN"/>
        </w:rPr>
        <w:t>成员数量增长仅为</w:t>
      </w:r>
      <w:r w:rsidRPr="0027085E">
        <w:rPr>
          <w:rFonts w:ascii="SimSun" w:hAnsi="SimSun" w:hint="eastAsia"/>
          <w:sz w:val="21"/>
          <w:lang w:eastAsia="zh-CN"/>
        </w:rPr>
        <w:t>4%</w:t>
      </w:r>
      <w:r w:rsidR="005141EE" w:rsidRPr="0027085E">
        <w:rPr>
          <w:rFonts w:ascii="SimSun" w:hAnsi="SimSun" w:hint="eastAsia"/>
          <w:sz w:val="21"/>
          <w:lang w:eastAsia="zh-CN"/>
        </w:rPr>
        <w:t>，但其成员</w:t>
      </w:r>
      <w:r w:rsidR="00EF3B6B" w:rsidRPr="0027085E">
        <w:rPr>
          <w:rFonts w:ascii="SimSun" w:hAnsi="SimSun" w:hint="eastAsia"/>
          <w:sz w:val="21"/>
          <w:lang w:eastAsia="zh-CN"/>
        </w:rPr>
        <w:t>众多</w:t>
      </w:r>
      <w:r w:rsidR="005141EE" w:rsidRPr="0027085E">
        <w:rPr>
          <w:rFonts w:ascii="SimSun" w:hAnsi="SimSun" w:hint="eastAsia"/>
          <w:sz w:val="21"/>
          <w:lang w:eastAsia="zh-CN"/>
        </w:rPr>
        <w:t>，截至2009</w:t>
      </w:r>
      <w:r w:rsidR="00B82130" w:rsidRPr="0027085E">
        <w:rPr>
          <w:rFonts w:ascii="SimSun" w:hAnsi="SimSun" w:hint="eastAsia"/>
          <w:sz w:val="21"/>
          <w:lang w:eastAsia="zh-CN"/>
        </w:rPr>
        <w:t>年底</w:t>
      </w:r>
      <w:r w:rsidR="005141EE" w:rsidRPr="0027085E">
        <w:rPr>
          <w:rFonts w:ascii="SimSun" w:hAnsi="SimSun" w:hint="eastAsia"/>
          <w:sz w:val="21"/>
          <w:lang w:eastAsia="zh-CN"/>
        </w:rPr>
        <w:t>已</w:t>
      </w:r>
      <w:r w:rsidR="00EF3B6B" w:rsidRPr="0027085E">
        <w:rPr>
          <w:rFonts w:ascii="SimSun" w:hAnsi="SimSun" w:hint="eastAsia"/>
          <w:sz w:val="21"/>
          <w:lang w:eastAsia="zh-CN"/>
        </w:rPr>
        <w:t>拥有</w:t>
      </w:r>
      <w:r w:rsidR="005141EE" w:rsidRPr="0027085E">
        <w:rPr>
          <w:rFonts w:ascii="SimSun" w:hAnsi="SimSun" w:hint="eastAsia"/>
          <w:sz w:val="21"/>
          <w:lang w:eastAsia="zh-CN"/>
        </w:rPr>
        <w:t>142个缔约方。</w:t>
      </w:r>
    </w:p>
    <w:p w:rsidR="002D34AE" w:rsidRDefault="00C41FD8"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在这六年期间</w:t>
      </w:r>
      <w:r w:rsidRPr="0027085E">
        <w:rPr>
          <w:rFonts w:ascii="SimSun" w:hAnsi="SimSun" w:hint="eastAsia"/>
          <w:sz w:val="21"/>
          <w:lang w:eastAsia="zh-CN"/>
        </w:rPr>
        <w:t>，《</w:t>
      </w:r>
      <w:r w:rsidRPr="0027085E">
        <w:rPr>
          <w:rFonts w:ascii="SimSun" w:hAnsi="SimSun"/>
          <w:sz w:val="21"/>
          <w:lang w:eastAsia="zh-CN"/>
        </w:rPr>
        <w:t>里斯本协定</w:t>
      </w:r>
      <w:r w:rsidRPr="0027085E">
        <w:rPr>
          <w:rFonts w:ascii="SimSun" w:hAnsi="SimSun" w:hint="eastAsia"/>
          <w:sz w:val="21"/>
          <w:lang w:eastAsia="zh-CN"/>
        </w:rPr>
        <w:t>》</w:t>
      </w:r>
      <w:r w:rsidRPr="0027085E">
        <w:rPr>
          <w:rFonts w:ascii="SimSun" w:hAnsi="SimSun"/>
          <w:sz w:val="21"/>
          <w:lang w:eastAsia="zh-CN"/>
        </w:rPr>
        <w:t>的成员数量增长</w:t>
      </w:r>
      <w:r w:rsidRPr="0027085E">
        <w:rPr>
          <w:rFonts w:ascii="SimSun" w:hAnsi="SimSun" w:hint="eastAsia"/>
          <w:sz w:val="21"/>
          <w:lang w:eastAsia="zh-CN"/>
        </w:rPr>
        <w:t>8%，增加了两个新缔约方。2009年，里斯本联盟大会</w:t>
      </w:r>
      <w:r w:rsidR="00F57D2B" w:rsidRPr="0027085E">
        <w:rPr>
          <w:rFonts w:ascii="SimSun" w:hAnsi="SimSun" w:hint="eastAsia"/>
          <w:sz w:val="21"/>
          <w:lang w:eastAsia="zh-CN"/>
        </w:rPr>
        <w:t>对</w:t>
      </w:r>
      <w:r w:rsidRPr="0027085E">
        <w:rPr>
          <w:rFonts w:ascii="SimSun" w:hAnsi="SimSun" w:hint="eastAsia"/>
          <w:sz w:val="21"/>
          <w:lang w:eastAsia="zh-CN"/>
        </w:rPr>
        <w:t>里斯本体系</w:t>
      </w:r>
      <w:r w:rsidR="00F57D2B" w:rsidRPr="0027085E">
        <w:rPr>
          <w:rFonts w:ascii="SimSun" w:hAnsi="SimSun" w:hint="eastAsia"/>
          <w:sz w:val="21"/>
          <w:lang w:eastAsia="zh-CN"/>
        </w:rPr>
        <w:t>开展全面审查，目的是在</w:t>
      </w:r>
      <w:r w:rsidR="00AD6C23" w:rsidRPr="0027085E">
        <w:rPr>
          <w:rFonts w:ascii="SimSun" w:hAnsi="SimSun" w:hint="eastAsia"/>
          <w:sz w:val="21"/>
          <w:lang w:eastAsia="zh-CN"/>
        </w:rPr>
        <w:t>坚持</w:t>
      </w:r>
      <w:r w:rsidR="00F57D2B" w:rsidRPr="0027085E">
        <w:rPr>
          <w:rFonts w:ascii="SimSun" w:hAnsi="SimSun" w:hint="eastAsia"/>
          <w:sz w:val="21"/>
          <w:lang w:eastAsia="zh-CN"/>
        </w:rPr>
        <w:t>里斯本体系</w:t>
      </w:r>
      <w:r w:rsidR="00AD6C23" w:rsidRPr="0027085E">
        <w:rPr>
          <w:rFonts w:ascii="SimSun" w:hAnsi="SimSun" w:hint="eastAsia"/>
          <w:sz w:val="21"/>
          <w:lang w:eastAsia="zh-CN"/>
        </w:rPr>
        <w:t>各项原则的同时，</w:t>
      </w:r>
      <w:r w:rsidR="00F57D2B" w:rsidRPr="0027085E">
        <w:rPr>
          <w:rFonts w:ascii="SimSun" w:hAnsi="SimSun" w:hint="eastAsia"/>
          <w:sz w:val="21"/>
          <w:lang w:eastAsia="zh-CN"/>
        </w:rPr>
        <w:t>让该体系</w:t>
      </w:r>
      <w:r w:rsidR="00AD6C23" w:rsidRPr="0027085E">
        <w:rPr>
          <w:rFonts w:ascii="SimSun" w:hAnsi="SimSun" w:hint="eastAsia"/>
          <w:sz w:val="21"/>
          <w:lang w:eastAsia="zh-CN"/>
        </w:rPr>
        <w:t>对</w:t>
      </w:r>
      <w:r w:rsidR="00F57D2B" w:rsidRPr="0027085E">
        <w:rPr>
          <w:rFonts w:ascii="SimSun" w:hAnsi="SimSun" w:hint="eastAsia"/>
          <w:sz w:val="21"/>
          <w:lang w:eastAsia="zh-CN"/>
        </w:rPr>
        <w:t>用户和潜在的新成员</w:t>
      </w:r>
      <w:r w:rsidR="00AD6C23" w:rsidRPr="0027085E">
        <w:rPr>
          <w:rFonts w:ascii="SimSun" w:hAnsi="SimSun" w:hint="eastAsia"/>
          <w:sz w:val="21"/>
          <w:lang w:eastAsia="zh-CN"/>
        </w:rPr>
        <w:t>更具吸引力。《</w:t>
      </w:r>
      <w:r w:rsidR="00AD6C23" w:rsidRPr="0027085E">
        <w:rPr>
          <w:rFonts w:ascii="SimSun" w:hAnsi="SimSun"/>
          <w:sz w:val="21"/>
          <w:lang w:eastAsia="zh-CN"/>
        </w:rPr>
        <w:t>里斯本协定</w:t>
      </w:r>
      <w:r w:rsidR="00AD6C23" w:rsidRPr="0027085E">
        <w:rPr>
          <w:rFonts w:ascii="SimSun" w:hAnsi="SimSun" w:hint="eastAsia"/>
          <w:sz w:val="21"/>
          <w:lang w:eastAsia="zh-CN"/>
        </w:rPr>
        <w:t>》</w:t>
      </w:r>
      <w:r w:rsidR="00AD6C23" w:rsidRPr="0027085E">
        <w:rPr>
          <w:rFonts w:ascii="SimSun" w:hAnsi="SimSun"/>
          <w:sz w:val="21"/>
          <w:lang w:eastAsia="zh-CN"/>
        </w:rPr>
        <w:t>的修订工作于</w:t>
      </w:r>
      <w:r w:rsidR="00AD6C23" w:rsidRPr="0027085E">
        <w:rPr>
          <w:rFonts w:ascii="SimSun" w:hAnsi="SimSun" w:hint="eastAsia"/>
          <w:sz w:val="21"/>
          <w:lang w:eastAsia="zh-CN"/>
        </w:rPr>
        <w:t>2015年5月完成，通过了</w:t>
      </w:r>
      <w:r w:rsidR="00190C7F" w:rsidRPr="0027085E">
        <w:rPr>
          <w:rFonts w:ascii="SimSun" w:hAnsi="SimSun" w:hint="eastAsia"/>
          <w:sz w:val="21"/>
          <w:lang w:eastAsia="zh-CN"/>
        </w:rPr>
        <w:t>《原产地名称和地理标志里斯本协定日内瓦文本</w:t>
      </w:r>
      <w:r w:rsidR="004F447C" w:rsidRPr="0027085E">
        <w:rPr>
          <w:rFonts w:ascii="SimSun" w:hAnsi="SimSun" w:hint="eastAsia"/>
          <w:sz w:val="21"/>
          <w:lang w:eastAsia="zh-CN"/>
        </w:rPr>
        <w:t>》</w:t>
      </w:r>
      <w:r w:rsidR="002D34AE">
        <w:rPr>
          <w:rFonts w:ascii="SimSun" w:hAnsi="SimSun" w:hint="eastAsia"/>
          <w:sz w:val="21"/>
          <w:lang w:eastAsia="zh-CN"/>
        </w:rPr>
        <w:t>（</w:t>
      </w:r>
      <w:r w:rsidR="00190C7F" w:rsidRPr="0027085E">
        <w:rPr>
          <w:rFonts w:ascii="SimSun" w:hAnsi="SimSun" w:hint="eastAsia"/>
          <w:sz w:val="21"/>
          <w:lang w:eastAsia="zh-CN"/>
        </w:rPr>
        <w:t>《日内瓦文本》</w:t>
      </w:r>
      <w:r w:rsidR="002D34AE">
        <w:rPr>
          <w:rFonts w:ascii="SimSun" w:hAnsi="SimSun" w:hint="eastAsia"/>
          <w:sz w:val="21"/>
          <w:lang w:eastAsia="zh-CN"/>
        </w:rPr>
        <w:t>）</w:t>
      </w:r>
      <w:r w:rsidR="004F447C" w:rsidRPr="0027085E">
        <w:rPr>
          <w:rFonts w:ascii="SimSun" w:hAnsi="SimSun" w:hint="eastAsia"/>
          <w:sz w:val="21"/>
          <w:lang w:eastAsia="zh-CN"/>
        </w:rPr>
        <w:t>。截至2015年底，14个国家签署了《日内瓦文本》，</w:t>
      </w:r>
      <w:r w:rsidR="00D82327" w:rsidRPr="0027085E">
        <w:rPr>
          <w:rFonts w:ascii="SimSun" w:hAnsi="SimSun" w:hint="eastAsia"/>
          <w:sz w:val="21"/>
          <w:lang w:eastAsia="zh-CN"/>
        </w:rPr>
        <w:t>该文本将</w:t>
      </w:r>
      <w:r w:rsidR="004F447C" w:rsidRPr="0027085E">
        <w:rPr>
          <w:rFonts w:ascii="SimSun" w:hAnsi="SimSun" w:hint="eastAsia"/>
          <w:sz w:val="21"/>
          <w:lang w:eastAsia="zh-CN"/>
        </w:rPr>
        <w:t>在另外</w:t>
      </w:r>
      <w:r w:rsidR="00B12721">
        <w:rPr>
          <w:rFonts w:ascii="SimSun" w:hAnsi="SimSun" w:hint="eastAsia"/>
          <w:sz w:val="21"/>
          <w:lang w:eastAsia="zh-CN"/>
        </w:rPr>
        <w:t>五</w:t>
      </w:r>
      <w:r w:rsidR="004F447C" w:rsidRPr="0027085E">
        <w:rPr>
          <w:rFonts w:ascii="SimSun" w:hAnsi="SimSun" w:hint="eastAsia"/>
          <w:sz w:val="21"/>
          <w:lang w:eastAsia="zh-CN"/>
        </w:rPr>
        <w:t>个国家或政府间国家批准或加入</w:t>
      </w:r>
      <w:r w:rsidR="00D82327" w:rsidRPr="0027085E">
        <w:rPr>
          <w:rFonts w:ascii="SimSun" w:hAnsi="SimSun" w:hint="eastAsia"/>
          <w:sz w:val="21"/>
          <w:lang w:eastAsia="zh-CN"/>
        </w:rPr>
        <w:t>之后生效。</w:t>
      </w:r>
    </w:p>
    <w:p w:rsidR="00EB65CA" w:rsidRPr="003E4374" w:rsidRDefault="00AB28EA" w:rsidP="00B12721">
      <w:pPr>
        <w:keepNext/>
        <w:spacing w:afterLines="50" w:after="120"/>
        <w:jc w:val="left"/>
        <w:rPr>
          <w:rFonts w:ascii="SimSun" w:hAnsi="SimSun"/>
          <w:b/>
          <w:bCs/>
          <w:sz w:val="18"/>
          <w:lang w:eastAsia="zh-CN"/>
        </w:rPr>
      </w:pPr>
      <w:bookmarkStart w:id="22" w:name="_Toc457832749"/>
      <w:r w:rsidRPr="003E4374">
        <w:rPr>
          <w:rFonts w:ascii="SimSun" w:hAnsi="SimSun" w:hint="eastAsia"/>
          <w:b/>
          <w:bCs/>
          <w:sz w:val="18"/>
          <w:lang w:eastAsia="zh-CN"/>
        </w:rPr>
        <w:t>表</w:t>
      </w:r>
      <w:r w:rsidR="00192ACA" w:rsidRPr="003E4374">
        <w:rPr>
          <w:rFonts w:ascii="SimSun" w:hAnsi="SimSun"/>
          <w:b/>
          <w:bCs/>
          <w:sz w:val="18"/>
          <w:lang w:eastAsia="zh-CN"/>
        </w:rPr>
        <w:fldChar w:fldCharType="begin"/>
      </w:r>
      <w:r w:rsidR="00EB65CA" w:rsidRPr="003E4374">
        <w:rPr>
          <w:rFonts w:ascii="SimSun" w:hAnsi="SimSun"/>
          <w:b/>
          <w:bCs/>
          <w:sz w:val="18"/>
          <w:lang w:eastAsia="zh-CN"/>
        </w:rPr>
        <w:instrText xml:space="preserve"> SEQ Table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2</w:t>
      </w:r>
      <w:r w:rsidR="00192ACA" w:rsidRPr="003E4374">
        <w:rPr>
          <w:rFonts w:ascii="SimSun" w:hAnsi="SimSun"/>
          <w:b/>
          <w:bCs/>
          <w:sz w:val="18"/>
          <w:lang w:eastAsia="zh-CN"/>
        </w:rPr>
        <w:fldChar w:fldCharType="end"/>
      </w:r>
      <w:r w:rsidR="00266BE5" w:rsidRPr="003E4374">
        <w:rPr>
          <w:rFonts w:ascii="SimSun" w:hAnsi="SimSun" w:hint="eastAsia"/>
          <w:b/>
          <w:bCs/>
          <w:sz w:val="18"/>
          <w:lang w:eastAsia="zh-CN"/>
        </w:rPr>
        <w:t>：</w:t>
      </w:r>
      <w:r w:rsidR="00017DE6" w:rsidRPr="003E4374">
        <w:rPr>
          <w:rFonts w:ascii="SimSun" w:hAnsi="SimSun"/>
          <w:b/>
          <w:bCs/>
          <w:sz w:val="18"/>
          <w:lang w:eastAsia="zh-CN"/>
        </w:rPr>
        <w:t>加入</w:t>
      </w:r>
      <w:r w:rsidR="00704F18" w:rsidRPr="003E4374">
        <w:rPr>
          <w:rFonts w:ascii="SimSun" w:hAnsi="SimSun" w:hint="eastAsia"/>
          <w:b/>
          <w:bCs/>
          <w:sz w:val="18"/>
          <w:lang w:eastAsia="zh-CN"/>
        </w:rPr>
        <w:t>WIPO国际注册体系</w:t>
      </w:r>
      <w:r w:rsidR="00017DE6" w:rsidRPr="003E4374">
        <w:rPr>
          <w:rFonts w:ascii="SimSun" w:hAnsi="SimSun" w:hint="eastAsia"/>
          <w:b/>
          <w:bCs/>
          <w:sz w:val="18"/>
          <w:lang w:eastAsia="zh-CN"/>
        </w:rPr>
        <w:t>的缔约</w:t>
      </w:r>
      <w:proofErr w:type="gramStart"/>
      <w:r w:rsidR="00017DE6" w:rsidRPr="003E4374">
        <w:rPr>
          <w:rFonts w:ascii="SimSun" w:hAnsi="SimSun" w:hint="eastAsia"/>
          <w:b/>
          <w:bCs/>
          <w:sz w:val="18"/>
          <w:lang w:eastAsia="zh-CN"/>
        </w:rPr>
        <w:t>方数量</w:t>
      </w:r>
      <w:proofErr w:type="gramEnd"/>
      <w:r w:rsidR="00017DE6" w:rsidRPr="003E4374">
        <w:rPr>
          <w:rFonts w:ascii="SimSun" w:hAnsi="SimSun" w:hint="eastAsia"/>
          <w:b/>
          <w:bCs/>
          <w:sz w:val="18"/>
          <w:lang w:eastAsia="zh-CN"/>
        </w:rPr>
        <w:t>的变化情况，2010-2015年</w:t>
      </w:r>
      <w:bookmarkEnd w:id="22"/>
    </w:p>
    <w:tbl>
      <w:tblPr>
        <w:tblStyle w:val="GridTable4-Accent11"/>
        <w:tblW w:w="9378" w:type="dxa"/>
        <w:tblLayout w:type="fixed"/>
        <w:tblLook w:val="04A0" w:firstRow="1" w:lastRow="0" w:firstColumn="1" w:lastColumn="0" w:noHBand="0" w:noVBand="1"/>
      </w:tblPr>
      <w:tblGrid>
        <w:gridCol w:w="1547"/>
        <w:gridCol w:w="14"/>
        <w:gridCol w:w="3406"/>
        <w:gridCol w:w="1470"/>
        <w:gridCol w:w="1470"/>
        <w:gridCol w:w="1471"/>
      </w:tblGrid>
      <w:tr w:rsidR="00EB65CA" w:rsidRPr="00BC77C8" w:rsidTr="00CC5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rsidR="00EB65CA" w:rsidRPr="00BC77C8" w:rsidRDefault="00017DE6" w:rsidP="002F7882">
            <w:pPr>
              <w:jc w:val="center"/>
              <w:rPr>
                <w:rFonts w:ascii="SimSun" w:hAnsi="SimSun"/>
                <w:sz w:val="18"/>
                <w:szCs w:val="18"/>
                <w:lang w:eastAsia="zh-CN"/>
              </w:rPr>
            </w:pPr>
            <w:r w:rsidRPr="00BC77C8">
              <w:rPr>
                <w:rFonts w:ascii="SimSun" w:hAnsi="SimSun"/>
                <w:sz w:val="18"/>
                <w:szCs w:val="18"/>
                <w:lang w:eastAsia="zh-CN"/>
              </w:rPr>
              <w:t>知识产权</w:t>
            </w:r>
            <w:r w:rsidR="00754F07" w:rsidRPr="00BC77C8">
              <w:rPr>
                <w:rFonts w:ascii="SimSun" w:hAnsi="SimSun" w:hint="eastAsia"/>
                <w:sz w:val="18"/>
                <w:szCs w:val="18"/>
                <w:lang w:eastAsia="zh-CN"/>
              </w:rPr>
              <w:br/>
            </w:r>
            <w:r w:rsidRPr="00BC77C8">
              <w:rPr>
                <w:rFonts w:ascii="SimSun" w:hAnsi="SimSun"/>
                <w:sz w:val="18"/>
                <w:szCs w:val="18"/>
                <w:lang w:eastAsia="zh-CN"/>
              </w:rPr>
              <w:t>服务领域</w:t>
            </w:r>
          </w:p>
        </w:tc>
        <w:tc>
          <w:tcPr>
            <w:tcW w:w="3420" w:type="dxa"/>
            <w:gridSpan w:val="2"/>
            <w:vAlign w:val="center"/>
          </w:tcPr>
          <w:p w:rsidR="00EB65CA" w:rsidRPr="00BC77C8" w:rsidRDefault="008051D0" w:rsidP="002F7882">
            <w:pPr>
              <w:jc w:val="center"/>
              <w:cnfStyle w:val="100000000000" w:firstRow="1" w:lastRow="0" w:firstColumn="0" w:lastColumn="0" w:oddVBand="0" w:evenVBand="0" w:oddHBand="0" w:evenHBand="0" w:firstRowFirstColumn="0" w:firstRowLastColumn="0" w:lastRowFirstColumn="0" w:lastRowLastColumn="0"/>
              <w:rPr>
                <w:rFonts w:ascii="SimSun" w:hAnsi="SimSun"/>
                <w:sz w:val="18"/>
                <w:szCs w:val="18"/>
                <w:lang w:eastAsia="zh-CN"/>
              </w:rPr>
            </w:pPr>
            <w:r w:rsidRPr="00BC77C8">
              <w:rPr>
                <w:rFonts w:ascii="SimSun" w:hAnsi="SimSun"/>
                <w:sz w:val="18"/>
                <w:szCs w:val="18"/>
                <w:lang w:eastAsia="zh-CN"/>
              </w:rPr>
              <w:t>协定的宗旨</w:t>
            </w:r>
          </w:p>
        </w:tc>
        <w:tc>
          <w:tcPr>
            <w:tcW w:w="1470" w:type="dxa"/>
            <w:vAlign w:val="center"/>
          </w:tcPr>
          <w:p w:rsidR="00EB65CA" w:rsidRPr="00BC77C8" w:rsidRDefault="008051D0" w:rsidP="002F7882">
            <w:pPr>
              <w:jc w:val="center"/>
              <w:cnfStyle w:val="100000000000" w:firstRow="1" w:lastRow="0" w:firstColumn="0" w:lastColumn="0" w:oddVBand="0" w:evenVBand="0" w:oddHBand="0" w:evenHBand="0" w:firstRowFirstColumn="0" w:firstRowLastColumn="0" w:lastRowFirstColumn="0" w:lastRowLastColumn="0"/>
              <w:rPr>
                <w:rFonts w:ascii="SimSun" w:hAnsi="SimSun"/>
                <w:sz w:val="18"/>
                <w:szCs w:val="18"/>
                <w:lang w:eastAsia="zh-CN"/>
              </w:rPr>
            </w:pPr>
            <w:r w:rsidRPr="00BC77C8">
              <w:rPr>
                <w:rFonts w:ascii="SimSun" w:hAnsi="SimSun"/>
                <w:sz w:val="18"/>
                <w:szCs w:val="18"/>
                <w:lang w:eastAsia="zh-CN"/>
              </w:rPr>
              <w:t>缔约方数量</w:t>
            </w:r>
            <w:r w:rsidR="002D34AE" w:rsidRPr="00BC77C8">
              <w:rPr>
                <w:rFonts w:ascii="SimSun" w:hAnsi="SimSun"/>
                <w:sz w:val="18"/>
                <w:szCs w:val="18"/>
                <w:lang w:eastAsia="zh-CN"/>
              </w:rPr>
              <w:t>（</w:t>
            </w:r>
            <w:r w:rsidR="00EB65CA" w:rsidRPr="00BC77C8">
              <w:rPr>
                <w:rFonts w:ascii="SimSun" w:hAnsi="SimSun"/>
                <w:sz w:val="18"/>
                <w:szCs w:val="18"/>
                <w:lang w:eastAsia="zh-CN"/>
              </w:rPr>
              <w:t>2009</w:t>
            </w:r>
            <w:r w:rsidRPr="00BC77C8">
              <w:rPr>
                <w:rFonts w:ascii="SimSun" w:hAnsi="SimSun"/>
                <w:sz w:val="18"/>
                <w:szCs w:val="18"/>
                <w:lang w:eastAsia="zh-CN"/>
              </w:rPr>
              <w:t>年</w:t>
            </w:r>
            <w:r w:rsidR="002D34AE" w:rsidRPr="00BC77C8">
              <w:rPr>
                <w:rFonts w:ascii="SimSun" w:hAnsi="SimSun"/>
                <w:sz w:val="18"/>
                <w:szCs w:val="18"/>
                <w:lang w:eastAsia="zh-CN"/>
              </w:rPr>
              <w:t>）</w:t>
            </w:r>
          </w:p>
        </w:tc>
        <w:tc>
          <w:tcPr>
            <w:tcW w:w="1470" w:type="dxa"/>
            <w:vAlign w:val="center"/>
          </w:tcPr>
          <w:p w:rsidR="00EB65CA" w:rsidRPr="00BC77C8" w:rsidRDefault="008051D0" w:rsidP="002F7882">
            <w:pPr>
              <w:jc w:val="center"/>
              <w:cnfStyle w:val="100000000000" w:firstRow="1" w:lastRow="0" w:firstColumn="0" w:lastColumn="0" w:oddVBand="0" w:evenVBand="0" w:oddHBand="0" w:evenHBand="0" w:firstRowFirstColumn="0" w:firstRowLastColumn="0" w:lastRowFirstColumn="0" w:lastRowLastColumn="0"/>
              <w:rPr>
                <w:rFonts w:ascii="SimSun" w:hAnsi="SimSun"/>
                <w:sz w:val="18"/>
                <w:szCs w:val="18"/>
                <w:lang w:eastAsia="zh-CN"/>
              </w:rPr>
            </w:pPr>
            <w:r w:rsidRPr="00BC77C8">
              <w:rPr>
                <w:rFonts w:ascii="SimSun" w:hAnsi="SimSun"/>
                <w:sz w:val="18"/>
                <w:szCs w:val="18"/>
                <w:lang w:eastAsia="zh-CN"/>
              </w:rPr>
              <w:t>缔约方数量</w:t>
            </w:r>
            <w:r w:rsidR="002D34AE" w:rsidRPr="00BC77C8">
              <w:rPr>
                <w:rFonts w:ascii="SimSun" w:hAnsi="SimSun"/>
                <w:sz w:val="18"/>
                <w:szCs w:val="18"/>
                <w:lang w:eastAsia="zh-CN"/>
              </w:rPr>
              <w:t>（</w:t>
            </w:r>
            <w:r w:rsidR="00EB65CA" w:rsidRPr="00BC77C8">
              <w:rPr>
                <w:rFonts w:ascii="SimSun" w:hAnsi="SimSun"/>
                <w:sz w:val="18"/>
                <w:szCs w:val="18"/>
                <w:lang w:eastAsia="zh-CN"/>
              </w:rPr>
              <w:t>2015</w:t>
            </w:r>
            <w:r w:rsidRPr="00BC77C8">
              <w:rPr>
                <w:rFonts w:ascii="SimSun" w:hAnsi="SimSun"/>
                <w:sz w:val="18"/>
                <w:szCs w:val="18"/>
                <w:lang w:eastAsia="zh-CN"/>
              </w:rPr>
              <w:t>年</w:t>
            </w:r>
            <w:r w:rsidR="002D34AE" w:rsidRPr="00BC77C8">
              <w:rPr>
                <w:rFonts w:ascii="SimSun" w:hAnsi="SimSun"/>
                <w:sz w:val="18"/>
                <w:szCs w:val="18"/>
                <w:lang w:eastAsia="zh-CN"/>
              </w:rPr>
              <w:t>）</w:t>
            </w:r>
          </w:p>
        </w:tc>
        <w:tc>
          <w:tcPr>
            <w:tcW w:w="1471" w:type="dxa"/>
            <w:vAlign w:val="center"/>
          </w:tcPr>
          <w:p w:rsidR="00EB65CA" w:rsidRPr="00BC77C8" w:rsidRDefault="008051D0" w:rsidP="002F7882">
            <w:pPr>
              <w:jc w:val="center"/>
              <w:cnfStyle w:val="100000000000" w:firstRow="1" w:lastRow="0" w:firstColumn="0" w:lastColumn="0" w:oddVBand="0" w:evenVBand="0" w:oddHBand="0" w:evenHBand="0" w:firstRowFirstColumn="0" w:firstRowLastColumn="0" w:lastRowFirstColumn="0" w:lastRowLastColumn="0"/>
              <w:rPr>
                <w:rFonts w:ascii="SimSun" w:hAnsi="SimSun"/>
                <w:sz w:val="18"/>
                <w:szCs w:val="18"/>
                <w:lang w:eastAsia="zh-CN"/>
              </w:rPr>
            </w:pPr>
            <w:r w:rsidRPr="00BC77C8">
              <w:rPr>
                <w:rFonts w:ascii="SimSun" w:hAnsi="SimSun"/>
                <w:sz w:val="18"/>
                <w:szCs w:val="18"/>
                <w:lang w:eastAsia="zh-CN"/>
              </w:rPr>
              <w:t>百分比变化</w:t>
            </w:r>
          </w:p>
        </w:tc>
      </w:tr>
      <w:tr w:rsidR="00EB65CA" w:rsidRPr="0027085E" w:rsidTr="00CC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gridSpan w:val="2"/>
          </w:tcPr>
          <w:p w:rsidR="00EB65CA" w:rsidRPr="00BC77C8" w:rsidRDefault="00EB65CA" w:rsidP="002F7882">
            <w:pPr>
              <w:jc w:val="left"/>
              <w:rPr>
                <w:rFonts w:ascii="SimSun" w:hAnsi="SimSun"/>
                <w:sz w:val="18"/>
                <w:szCs w:val="18"/>
                <w:lang w:eastAsia="zh-CN"/>
              </w:rPr>
            </w:pPr>
            <w:r w:rsidRPr="00BC77C8">
              <w:rPr>
                <w:rFonts w:ascii="SimSun" w:hAnsi="SimSun"/>
                <w:sz w:val="18"/>
                <w:szCs w:val="18"/>
                <w:lang w:eastAsia="zh-CN"/>
              </w:rPr>
              <w:t>PCT</w:t>
            </w:r>
            <w:r w:rsidR="008051D0" w:rsidRPr="00BC77C8">
              <w:rPr>
                <w:rFonts w:ascii="SimSun" w:hAnsi="SimSun" w:hint="eastAsia"/>
                <w:sz w:val="18"/>
                <w:szCs w:val="18"/>
                <w:lang w:eastAsia="zh-CN"/>
              </w:rPr>
              <w:t>体系</w:t>
            </w:r>
          </w:p>
        </w:tc>
        <w:tc>
          <w:tcPr>
            <w:tcW w:w="3406" w:type="dxa"/>
          </w:tcPr>
          <w:p w:rsidR="00EB65CA" w:rsidRPr="0027085E" w:rsidRDefault="00322A87" w:rsidP="002F7882">
            <w:pPr>
              <w:cnfStyle w:val="000000100000" w:firstRow="0" w:lastRow="0" w:firstColumn="0" w:lastColumn="0" w:oddVBand="0" w:evenVBand="0" w:oddHBand="1" w:evenHBand="0" w:firstRowFirstColumn="0" w:firstRowLastColumn="0" w:lastRowFirstColumn="0" w:lastRowLastColumn="0"/>
              <w:rPr>
                <w:rFonts w:ascii="SimSun" w:hAnsi="SimSun"/>
                <w:sz w:val="18"/>
                <w:szCs w:val="18"/>
                <w:lang w:eastAsia="zh-CN"/>
              </w:rPr>
            </w:pPr>
            <w:r w:rsidRPr="0027085E">
              <w:rPr>
                <w:rFonts w:ascii="SimSun" w:hAnsi="SimSun" w:hint="eastAsia"/>
                <w:sz w:val="18"/>
                <w:szCs w:val="18"/>
                <w:lang w:eastAsia="zh-CN"/>
              </w:rPr>
              <w:t>协助申请人</w:t>
            </w:r>
            <w:r w:rsidR="00E34053" w:rsidRPr="0027085E">
              <w:rPr>
                <w:rFonts w:ascii="SimSun" w:hAnsi="SimSun" w:hint="eastAsia"/>
                <w:sz w:val="18"/>
                <w:szCs w:val="18"/>
                <w:lang w:eastAsia="zh-CN"/>
              </w:rPr>
              <w:t>在国际上为其发明</w:t>
            </w:r>
            <w:r w:rsidRPr="0027085E">
              <w:rPr>
                <w:rFonts w:ascii="SimSun" w:hAnsi="SimSun" w:hint="eastAsia"/>
                <w:sz w:val="18"/>
                <w:szCs w:val="18"/>
                <w:lang w:eastAsia="zh-CN"/>
              </w:rPr>
              <w:t>寻求专利保护</w:t>
            </w:r>
            <w:r w:rsidR="00E34053" w:rsidRPr="0027085E">
              <w:rPr>
                <w:rFonts w:ascii="SimSun" w:hAnsi="SimSun" w:hint="eastAsia"/>
                <w:sz w:val="18"/>
                <w:szCs w:val="18"/>
                <w:lang w:eastAsia="zh-CN"/>
              </w:rPr>
              <w:t>，</w:t>
            </w:r>
            <w:r w:rsidRPr="0027085E">
              <w:rPr>
                <w:rFonts w:ascii="SimSun" w:hAnsi="SimSun" w:hint="eastAsia"/>
                <w:sz w:val="18"/>
                <w:szCs w:val="18"/>
                <w:lang w:eastAsia="zh-CN"/>
              </w:rPr>
              <w:t>帮助专利局</w:t>
            </w:r>
            <w:proofErr w:type="gramStart"/>
            <w:r w:rsidR="00E34053" w:rsidRPr="0027085E">
              <w:rPr>
                <w:rFonts w:ascii="SimSun" w:hAnsi="SimSun" w:hint="eastAsia"/>
                <w:sz w:val="18"/>
                <w:szCs w:val="18"/>
                <w:lang w:eastAsia="zh-CN"/>
              </w:rPr>
              <w:t>作出</w:t>
            </w:r>
            <w:proofErr w:type="gramEnd"/>
            <w:r w:rsidRPr="0027085E">
              <w:rPr>
                <w:rFonts w:ascii="SimSun" w:hAnsi="SimSun" w:hint="eastAsia"/>
                <w:sz w:val="18"/>
                <w:szCs w:val="18"/>
                <w:lang w:eastAsia="zh-CN"/>
              </w:rPr>
              <w:t>专利授予决定，</w:t>
            </w:r>
            <w:r w:rsidR="006A3574" w:rsidRPr="0027085E">
              <w:rPr>
                <w:rFonts w:ascii="SimSun" w:hAnsi="SimSun" w:hint="eastAsia"/>
                <w:sz w:val="18"/>
                <w:szCs w:val="18"/>
                <w:lang w:eastAsia="zh-CN"/>
              </w:rPr>
              <w:t>便利</w:t>
            </w:r>
            <w:r w:rsidR="00E34053" w:rsidRPr="0027085E">
              <w:rPr>
                <w:rFonts w:ascii="SimSun" w:hAnsi="SimSun" w:hint="eastAsia"/>
                <w:sz w:val="18"/>
                <w:szCs w:val="18"/>
                <w:lang w:eastAsia="zh-CN"/>
              </w:rPr>
              <w:t>公众获取</w:t>
            </w:r>
            <w:r w:rsidRPr="0027085E">
              <w:rPr>
                <w:rFonts w:ascii="SimSun" w:hAnsi="SimSun" w:hint="eastAsia"/>
                <w:sz w:val="18"/>
                <w:szCs w:val="18"/>
                <w:lang w:eastAsia="zh-CN"/>
              </w:rPr>
              <w:t>与这些发明</w:t>
            </w:r>
            <w:r w:rsidR="006A3574" w:rsidRPr="0027085E">
              <w:rPr>
                <w:rFonts w:ascii="SimSun" w:hAnsi="SimSun" w:hint="eastAsia"/>
                <w:sz w:val="18"/>
                <w:szCs w:val="18"/>
                <w:lang w:eastAsia="zh-CN"/>
              </w:rPr>
              <w:t>有关的丰富的</w:t>
            </w:r>
            <w:r w:rsidRPr="0027085E">
              <w:rPr>
                <w:rFonts w:ascii="SimSun" w:hAnsi="SimSun" w:hint="eastAsia"/>
                <w:sz w:val="18"/>
                <w:szCs w:val="18"/>
                <w:lang w:eastAsia="zh-CN"/>
              </w:rPr>
              <w:t>技术信息。</w:t>
            </w:r>
          </w:p>
        </w:tc>
        <w:tc>
          <w:tcPr>
            <w:tcW w:w="1470" w:type="dxa"/>
            <w:vAlign w:val="center"/>
          </w:tcPr>
          <w:p w:rsidR="00EB65CA" w:rsidRPr="0027085E" w:rsidRDefault="00EB65CA" w:rsidP="002F7882">
            <w:pPr>
              <w:jc w:val="center"/>
              <w:cnfStyle w:val="000000100000" w:firstRow="0" w:lastRow="0" w:firstColumn="0" w:lastColumn="0" w:oddVBand="0" w:evenVBand="0" w:oddHBand="1" w:evenHBand="0" w:firstRowFirstColumn="0" w:firstRowLastColumn="0" w:lastRowFirstColumn="0" w:lastRowLastColumn="0"/>
              <w:rPr>
                <w:rFonts w:ascii="SimSun" w:hAnsi="SimSun"/>
                <w:sz w:val="18"/>
                <w:szCs w:val="18"/>
                <w:lang w:eastAsia="zh-CN"/>
              </w:rPr>
            </w:pPr>
            <w:r w:rsidRPr="0027085E">
              <w:rPr>
                <w:rFonts w:ascii="SimSun" w:hAnsi="SimSun"/>
                <w:sz w:val="18"/>
                <w:szCs w:val="18"/>
                <w:lang w:eastAsia="zh-CN"/>
              </w:rPr>
              <w:t>142</w:t>
            </w:r>
          </w:p>
        </w:tc>
        <w:tc>
          <w:tcPr>
            <w:tcW w:w="1470" w:type="dxa"/>
            <w:vAlign w:val="center"/>
          </w:tcPr>
          <w:p w:rsidR="00EB65CA" w:rsidRPr="0027085E" w:rsidRDefault="00EB65CA" w:rsidP="002F7882">
            <w:pPr>
              <w:jc w:val="center"/>
              <w:cnfStyle w:val="000000100000" w:firstRow="0" w:lastRow="0" w:firstColumn="0" w:lastColumn="0" w:oddVBand="0" w:evenVBand="0" w:oddHBand="1" w:evenHBand="0" w:firstRowFirstColumn="0" w:firstRowLastColumn="0" w:lastRowFirstColumn="0" w:lastRowLastColumn="0"/>
              <w:rPr>
                <w:rFonts w:ascii="SimSun" w:hAnsi="SimSun"/>
                <w:sz w:val="18"/>
                <w:szCs w:val="18"/>
                <w:lang w:eastAsia="zh-CN"/>
              </w:rPr>
            </w:pPr>
            <w:r w:rsidRPr="0027085E">
              <w:rPr>
                <w:rFonts w:ascii="SimSun" w:hAnsi="SimSun"/>
                <w:sz w:val="18"/>
                <w:szCs w:val="18"/>
                <w:lang w:eastAsia="zh-CN"/>
              </w:rPr>
              <w:t>148</w:t>
            </w:r>
          </w:p>
        </w:tc>
        <w:tc>
          <w:tcPr>
            <w:tcW w:w="1471" w:type="dxa"/>
            <w:vAlign w:val="center"/>
          </w:tcPr>
          <w:p w:rsidR="00EB65CA" w:rsidRPr="0027085E" w:rsidRDefault="00EB65CA" w:rsidP="002F7882">
            <w:pPr>
              <w:jc w:val="center"/>
              <w:cnfStyle w:val="000000100000" w:firstRow="0" w:lastRow="0" w:firstColumn="0" w:lastColumn="0" w:oddVBand="0" w:evenVBand="0" w:oddHBand="1" w:evenHBand="0" w:firstRowFirstColumn="0" w:firstRowLastColumn="0" w:lastRowFirstColumn="0" w:lastRowLastColumn="0"/>
              <w:rPr>
                <w:rFonts w:ascii="SimSun" w:hAnsi="SimSun"/>
                <w:color w:val="00B050"/>
                <w:sz w:val="18"/>
                <w:szCs w:val="18"/>
                <w:lang w:eastAsia="zh-CN"/>
              </w:rPr>
            </w:pPr>
            <w:r w:rsidRPr="0027085E">
              <w:rPr>
                <w:rFonts w:ascii="SimSun" w:hAnsi="SimSun"/>
                <w:color w:val="00B050"/>
                <w:sz w:val="18"/>
                <w:szCs w:val="18"/>
                <w:lang w:eastAsia="zh-CN"/>
              </w:rPr>
              <w:t>+</w:t>
            </w:r>
            <w:r w:rsidRPr="0027085E">
              <w:rPr>
                <w:rFonts w:ascii="SimSun" w:hAnsi="SimSun"/>
                <w:b/>
                <w:color w:val="00B050"/>
                <w:sz w:val="18"/>
                <w:szCs w:val="18"/>
                <w:lang w:eastAsia="zh-CN"/>
              </w:rPr>
              <w:t>4</w:t>
            </w:r>
            <w:r w:rsidRPr="0027085E">
              <w:rPr>
                <w:rFonts w:ascii="SimSun" w:hAnsi="SimSun"/>
                <w:color w:val="00B050"/>
                <w:sz w:val="18"/>
                <w:szCs w:val="18"/>
                <w:lang w:eastAsia="zh-CN"/>
              </w:rPr>
              <w:t>%</w:t>
            </w:r>
          </w:p>
        </w:tc>
      </w:tr>
      <w:tr w:rsidR="00EB65CA" w:rsidRPr="0027085E" w:rsidTr="00CC58AB">
        <w:tc>
          <w:tcPr>
            <w:cnfStyle w:val="001000000000" w:firstRow="0" w:lastRow="0" w:firstColumn="1" w:lastColumn="0" w:oddVBand="0" w:evenVBand="0" w:oddHBand="0" w:evenHBand="0" w:firstRowFirstColumn="0" w:firstRowLastColumn="0" w:lastRowFirstColumn="0" w:lastRowLastColumn="0"/>
            <w:tcW w:w="1561" w:type="dxa"/>
            <w:gridSpan w:val="2"/>
          </w:tcPr>
          <w:p w:rsidR="00EB65CA" w:rsidRPr="00BC77C8" w:rsidRDefault="008051D0" w:rsidP="002F7882">
            <w:pPr>
              <w:jc w:val="left"/>
              <w:rPr>
                <w:rFonts w:ascii="SimSun" w:hAnsi="SimSun"/>
                <w:sz w:val="18"/>
                <w:szCs w:val="18"/>
                <w:lang w:eastAsia="zh-CN"/>
              </w:rPr>
            </w:pPr>
            <w:r w:rsidRPr="00BC77C8">
              <w:rPr>
                <w:rFonts w:ascii="SimSun" w:hAnsi="SimSun"/>
                <w:sz w:val="18"/>
                <w:szCs w:val="18"/>
                <w:lang w:eastAsia="zh-CN"/>
              </w:rPr>
              <w:t>商标</w:t>
            </w:r>
            <w:r w:rsidR="0095556B" w:rsidRPr="00BC77C8">
              <w:rPr>
                <w:rFonts w:ascii="SimSun" w:hAnsi="SimSun"/>
                <w:sz w:val="18"/>
                <w:szCs w:val="18"/>
                <w:lang w:eastAsia="zh-CN"/>
              </w:rPr>
              <w:t>国际</w:t>
            </w:r>
            <w:r w:rsidRPr="00BC77C8">
              <w:rPr>
                <w:rFonts w:ascii="SimSun" w:hAnsi="SimSun"/>
                <w:sz w:val="18"/>
                <w:szCs w:val="18"/>
                <w:lang w:eastAsia="zh-CN"/>
              </w:rPr>
              <w:t>注册马德里体系</w:t>
            </w:r>
          </w:p>
        </w:tc>
        <w:tc>
          <w:tcPr>
            <w:tcW w:w="3406" w:type="dxa"/>
          </w:tcPr>
          <w:p w:rsidR="00EB65CA" w:rsidRPr="0027085E" w:rsidRDefault="001D1DB8" w:rsidP="002F7882">
            <w:pPr>
              <w:cnfStyle w:val="000000000000" w:firstRow="0" w:lastRow="0" w:firstColumn="0" w:lastColumn="0" w:oddVBand="0" w:evenVBand="0" w:oddHBand="0" w:evenHBand="0" w:firstRowFirstColumn="0" w:firstRowLastColumn="0" w:lastRowFirstColumn="0" w:lastRowLastColumn="0"/>
              <w:rPr>
                <w:rFonts w:ascii="SimSun" w:hAnsi="SimSun"/>
                <w:sz w:val="18"/>
                <w:szCs w:val="18"/>
                <w:lang w:eastAsia="zh-CN"/>
              </w:rPr>
            </w:pPr>
            <w:r w:rsidRPr="0027085E">
              <w:rPr>
                <w:rFonts w:ascii="SimSun" w:hAnsi="SimSun"/>
                <w:sz w:val="18"/>
                <w:szCs w:val="18"/>
                <w:lang w:eastAsia="zh-CN"/>
              </w:rPr>
              <w:t>为在全世界注册和管理商标</w:t>
            </w:r>
            <w:r w:rsidR="006A3574" w:rsidRPr="0027085E">
              <w:rPr>
                <w:rFonts w:ascii="SimSun" w:hAnsi="SimSun" w:hint="eastAsia"/>
                <w:sz w:val="18"/>
                <w:szCs w:val="18"/>
                <w:lang w:eastAsia="zh-CN"/>
              </w:rPr>
              <w:t>创建“一站式解决方案”</w:t>
            </w:r>
            <w:r w:rsidRPr="0027085E">
              <w:rPr>
                <w:rFonts w:ascii="SimSun" w:hAnsi="SimSun" w:hint="eastAsia"/>
                <w:sz w:val="18"/>
                <w:szCs w:val="18"/>
                <w:lang w:eastAsia="zh-CN"/>
              </w:rPr>
              <w:t>。</w:t>
            </w:r>
          </w:p>
        </w:tc>
        <w:tc>
          <w:tcPr>
            <w:tcW w:w="1470" w:type="dxa"/>
            <w:vAlign w:val="center"/>
          </w:tcPr>
          <w:p w:rsidR="00EB65CA" w:rsidRPr="0027085E" w:rsidRDefault="00EB65CA" w:rsidP="002F7882">
            <w:pPr>
              <w:jc w:val="center"/>
              <w:cnfStyle w:val="000000000000" w:firstRow="0" w:lastRow="0" w:firstColumn="0" w:lastColumn="0" w:oddVBand="0" w:evenVBand="0" w:oddHBand="0" w:evenHBand="0" w:firstRowFirstColumn="0" w:firstRowLastColumn="0" w:lastRowFirstColumn="0" w:lastRowLastColumn="0"/>
              <w:rPr>
                <w:rFonts w:ascii="SimSun" w:hAnsi="SimSun"/>
                <w:sz w:val="18"/>
                <w:szCs w:val="18"/>
              </w:rPr>
            </w:pPr>
            <w:r w:rsidRPr="0027085E">
              <w:rPr>
                <w:rFonts w:ascii="SimSun" w:hAnsi="SimSun"/>
                <w:sz w:val="18"/>
                <w:szCs w:val="18"/>
              </w:rPr>
              <w:t>81</w:t>
            </w:r>
          </w:p>
        </w:tc>
        <w:tc>
          <w:tcPr>
            <w:tcW w:w="1470" w:type="dxa"/>
            <w:vAlign w:val="center"/>
          </w:tcPr>
          <w:p w:rsidR="00EB65CA" w:rsidRPr="0027085E" w:rsidRDefault="00EB65CA" w:rsidP="002F7882">
            <w:pPr>
              <w:jc w:val="center"/>
              <w:cnfStyle w:val="000000000000" w:firstRow="0" w:lastRow="0" w:firstColumn="0" w:lastColumn="0" w:oddVBand="0" w:evenVBand="0" w:oddHBand="0" w:evenHBand="0" w:firstRowFirstColumn="0" w:firstRowLastColumn="0" w:lastRowFirstColumn="0" w:lastRowLastColumn="0"/>
              <w:rPr>
                <w:rFonts w:ascii="SimSun" w:hAnsi="SimSun"/>
                <w:sz w:val="18"/>
                <w:szCs w:val="18"/>
              </w:rPr>
            </w:pPr>
            <w:r w:rsidRPr="0027085E">
              <w:rPr>
                <w:rFonts w:ascii="SimSun" w:hAnsi="SimSun"/>
                <w:sz w:val="18"/>
                <w:szCs w:val="18"/>
              </w:rPr>
              <w:t>97</w:t>
            </w:r>
          </w:p>
        </w:tc>
        <w:tc>
          <w:tcPr>
            <w:tcW w:w="1471" w:type="dxa"/>
            <w:vAlign w:val="center"/>
          </w:tcPr>
          <w:p w:rsidR="00EB65CA" w:rsidRPr="0027085E" w:rsidRDefault="00EB65CA" w:rsidP="002F7882">
            <w:pPr>
              <w:jc w:val="center"/>
              <w:cnfStyle w:val="000000000000" w:firstRow="0" w:lastRow="0" w:firstColumn="0" w:lastColumn="0" w:oddVBand="0" w:evenVBand="0" w:oddHBand="0" w:evenHBand="0" w:firstRowFirstColumn="0" w:firstRowLastColumn="0" w:lastRowFirstColumn="0" w:lastRowLastColumn="0"/>
              <w:rPr>
                <w:rFonts w:ascii="SimSun" w:hAnsi="SimSun"/>
                <w:color w:val="00B050"/>
                <w:sz w:val="18"/>
                <w:szCs w:val="18"/>
              </w:rPr>
            </w:pPr>
            <w:r w:rsidRPr="0027085E">
              <w:rPr>
                <w:rFonts w:ascii="SimSun" w:hAnsi="SimSun"/>
                <w:color w:val="00B050"/>
                <w:sz w:val="18"/>
                <w:szCs w:val="18"/>
              </w:rPr>
              <w:t>+</w:t>
            </w:r>
            <w:r w:rsidRPr="0027085E">
              <w:rPr>
                <w:rFonts w:ascii="SimSun" w:hAnsi="SimSun"/>
                <w:b/>
                <w:color w:val="00B050"/>
                <w:sz w:val="18"/>
                <w:szCs w:val="18"/>
              </w:rPr>
              <w:t>20</w:t>
            </w:r>
            <w:r w:rsidRPr="0027085E">
              <w:rPr>
                <w:rFonts w:ascii="SimSun" w:hAnsi="SimSun"/>
                <w:color w:val="00B050"/>
                <w:sz w:val="18"/>
                <w:szCs w:val="18"/>
              </w:rPr>
              <w:t>%</w:t>
            </w:r>
          </w:p>
        </w:tc>
      </w:tr>
      <w:tr w:rsidR="00EB65CA" w:rsidRPr="0027085E" w:rsidTr="00CC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gridSpan w:val="2"/>
          </w:tcPr>
          <w:p w:rsidR="00EB65CA" w:rsidRPr="00BC77C8" w:rsidRDefault="0095556B" w:rsidP="002F7882">
            <w:pPr>
              <w:jc w:val="left"/>
              <w:rPr>
                <w:rFonts w:ascii="SimSun" w:hAnsi="SimSun"/>
                <w:sz w:val="18"/>
                <w:szCs w:val="18"/>
                <w:lang w:eastAsia="zh-CN"/>
              </w:rPr>
            </w:pPr>
            <w:r w:rsidRPr="00BC77C8">
              <w:rPr>
                <w:rFonts w:ascii="SimSun" w:hAnsi="SimSun"/>
                <w:sz w:val="18"/>
                <w:szCs w:val="18"/>
                <w:lang w:eastAsia="zh-CN"/>
              </w:rPr>
              <w:t>海牙体系</w:t>
            </w:r>
            <w:r w:rsidR="002D34AE" w:rsidRPr="00BC77C8">
              <w:rPr>
                <w:rFonts w:ascii="SimSun" w:hAnsi="SimSun" w:hint="eastAsia"/>
                <w:sz w:val="18"/>
                <w:szCs w:val="18"/>
                <w:lang w:eastAsia="zh-CN"/>
              </w:rPr>
              <w:t>（</w:t>
            </w:r>
            <w:r w:rsidR="00F500E9" w:rsidRPr="00BC77C8">
              <w:rPr>
                <w:rFonts w:ascii="SimSun" w:hAnsi="SimSun" w:hint="eastAsia"/>
                <w:sz w:val="18"/>
                <w:szCs w:val="18"/>
                <w:lang w:eastAsia="zh-CN"/>
              </w:rPr>
              <w:t>《</w:t>
            </w:r>
            <w:r w:rsidRPr="00BC77C8">
              <w:rPr>
                <w:rFonts w:ascii="SimSun" w:hAnsi="SimSun"/>
                <w:sz w:val="18"/>
                <w:szCs w:val="18"/>
                <w:lang w:eastAsia="zh-CN"/>
              </w:rPr>
              <w:t>海牙协定日内瓦文本</w:t>
            </w:r>
            <w:r w:rsidR="00F500E9" w:rsidRPr="00BC77C8">
              <w:rPr>
                <w:rFonts w:ascii="SimSun" w:hAnsi="SimSun" w:hint="eastAsia"/>
                <w:sz w:val="18"/>
                <w:szCs w:val="18"/>
                <w:lang w:eastAsia="zh-CN"/>
              </w:rPr>
              <w:t>》</w:t>
            </w:r>
            <w:r w:rsidR="002D34AE" w:rsidRPr="00BC77C8">
              <w:rPr>
                <w:rFonts w:ascii="SimSun" w:hAnsi="SimSun"/>
                <w:sz w:val="18"/>
                <w:szCs w:val="18"/>
                <w:lang w:eastAsia="zh-CN"/>
              </w:rPr>
              <w:t>（</w:t>
            </w:r>
            <w:r w:rsidR="00EB65CA" w:rsidRPr="00BC77C8">
              <w:rPr>
                <w:rFonts w:ascii="SimSun" w:hAnsi="SimSun"/>
                <w:sz w:val="18"/>
                <w:szCs w:val="18"/>
                <w:lang w:eastAsia="zh-CN"/>
              </w:rPr>
              <w:t>1999</w:t>
            </w:r>
            <w:r w:rsidR="00D055B3" w:rsidRPr="00BC77C8">
              <w:rPr>
                <w:rFonts w:ascii="SimSun" w:hAnsi="SimSun" w:hint="eastAsia"/>
                <w:sz w:val="18"/>
                <w:szCs w:val="18"/>
                <w:lang w:eastAsia="zh-CN"/>
              </w:rPr>
              <w:t>年</w:t>
            </w:r>
            <w:r w:rsidR="002D34AE" w:rsidRPr="00BC77C8">
              <w:rPr>
                <w:rFonts w:ascii="SimSun" w:hAnsi="SimSun"/>
                <w:sz w:val="18"/>
                <w:szCs w:val="18"/>
                <w:lang w:eastAsia="zh-CN"/>
              </w:rPr>
              <w:t>））</w:t>
            </w:r>
          </w:p>
        </w:tc>
        <w:tc>
          <w:tcPr>
            <w:tcW w:w="3406" w:type="dxa"/>
          </w:tcPr>
          <w:p w:rsidR="00EB65CA" w:rsidRPr="0027085E" w:rsidRDefault="001D1DB8" w:rsidP="002F7882">
            <w:pPr>
              <w:cnfStyle w:val="000000100000" w:firstRow="0" w:lastRow="0" w:firstColumn="0" w:lastColumn="0" w:oddVBand="0" w:evenVBand="0" w:oddHBand="1" w:evenHBand="0" w:firstRowFirstColumn="0" w:firstRowLastColumn="0" w:lastRowFirstColumn="0" w:lastRowLastColumn="0"/>
              <w:rPr>
                <w:rFonts w:ascii="SimSun" w:hAnsi="SimSun"/>
                <w:sz w:val="18"/>
                <w:szCs w:val="18"/>
                <w:lang w:eastAsia="zh-CN"/>
              </w:rPr>
            </w:pPr>
            <w:r w:rsidRPr="0027085E">
              <w:rPr>
                <w:rFonts w:ascii="SimSun" w:hAnsi="SimSun"/>
                <w:sz w:val="18"/>
                <w:szCs w:val="18"/>
                <w:lang w:eastAsia="zh-CN"/>
              </w:rPr>
              <w:t>管理工业品外观设计国际注册事宜</w:t>
            </w:r>
            <w:r w:rsidRPr="0027085E">
              <w:rPr>
                <w:rFonts w:ascii="SimSun" w:hAnsi="SimSun" w:hint="eastAsia"/>
                <w:sz w:val="18"/>
                <w:szCs w:val="18"/>
                <w:lang w:eastAsia="zh-CN"/>
              </w:rPr>
              <w:t>。</w:t>
            </w:r>
          </w:p>
        </w:tc>
        <w:tc>
          <w:tcPr>
            <w:tcW w:w="1470" w:type="dxa"/>
            <w:vAlign w:val="center"/>
          </w:tcPr>
          <w:p w:rsidR="00EB65CA" w:rsidRPr="0027085E" w:rsidRDefault="00EB65CA" w:rsidP="002F7882">
            <w:pPr>
              <w:jc w:val="center"/>
              <w:cnfStyle w:val="000000100000" w:firstRow="0" w:lastRow="0" w:firstColumn="0" w:lastColumn="0" w:oddVBand="0" w:evenVBand="0" w:oddHBand="1" w:evenHBand="0" w:firstRowFirstColumn="0" w:firstRowLastColumn="0" w:lastRowFirstColumn="0" w:lastRowLastColumn="0"/>
              <w:rPr>
                <w:rFonts w:ascii="SimSun" w:hAnsi="SimSun"/>
                <w:sz w:val="18"/>
                <w:szCs w:val="18"/>
              </w:rPr>
            </w:pPr>
            <w:r w:rsidRPr="0027085E">
              <w:rPr>
                <w:rFonts w:ascii="SimSun" w:hAnsi="SimSun"/>
                <w:sz w:val="18"/>
                <w:szCs w:val="18"/>
              </w:rPr>
              <w:t>36</w:t>
            </w:r>
          </w:p>
        </w:tc>
        <w:tc>
          <w:tcPr>
            <w:tcW w:w="1470" w:type="dxa"/>
            <w:vAlign w:val="center"/>
          </w:tcPr>
          <w:p w:rsidR="00EB65CA" w:rsidRPr="0027085E" w:rsidRDefault="00EB65CA" w:rsidP="002F7882">
            <w:pPr>
              <w:jc w:val="center"/>
              <w:cnfStyle w:val="000000100000" w:firstRow="0" w:lastRow="0" w:firstColumn="0" w:lastColumn="0" w:oddVBand="0" w:evenVBand="0" w:oddHBand="1" w:evenHBand="0" w:firstRowFirstColumn="0" w:firstRowLastColumn="0" w:lastRowFirstColumn="0" w:lastRowLastColumn="0"/>
              <w:rPr>
                <w:rFonts w:ascii="SimSun" w:hAnsi="SimSun"/>
                <w:sz w:val="18"/>
                <w:szCs w:val="18"/>
              </w:rPr>
            </w:pPr>
            <w:r w:rsidRPr="0027085E">
              <w:rPr>
                <w:rFonts w:ascii="SimSun" w:hAnsi="SimSun"/>
                <w:sz w:val="18"/>
                <w:szCs w:val="18"/>
              </w:rPr>
              <w:t>50</w:t>
            </w:r>
          </w:p>
        </w:tc>
        <w:tc>
          <w:tcPr>
            <w:tcW w:w="1471" w:type="dxa"/>
            <w:vAlign w:val="center"/>
          </w:tcPr>
          <w:p w:rsidR="00EB65CA" w:rsidRPr="0027085E" w:rsidRDefault="00EB65CA" w:rsidP="002F7882">
            <w:pPr>
              <w:jc w:val="center"/>
              <w:cnfStyle w:val="000000100000" w:firstRow="0" w:lastRow="0" w:firstColumn="0" w:lastColumn="0" w:oddVBand="0" w:evenVBand="0" w:oddHBand="1" w:evenHBand="0" w:firstRowFirstColumn="0" w:firstRowLastColumn="0" w:lastRowFirstColumn="0" w:lastRowLastColumn="0"/>
              <w:rPr>
                <w:rFonts w:ascii="SimSun" w:hAnsi="SimSun"/>
                <w:color w:val="00B050"/>
                <w:sz w:val="18"/>
                <w:szCs w:val="18"/>
              </w:rPr>
            </w:pPr>
            <w:r w:rsidRPr="0027085E">
              <w:rPr>
                <w:rFonts w:ascii="SimSun" w:hAnsi="SimSun"/>
                <w:color w:val="00B050"/>
                <w:sz w:val="18"/>
                <w:szCs w:val="18"/>
              </w:rPr>
              <w:t>+</w:t>
            </w:r>
            <w:r w:rsidRPr="0027085E">
              <w:rPr>
                <w:rFonts w:ascii="SimSun" w:hAnsi="SimSun"/>
                <w:b/>
                <w:color w:val="00B050"/>
                <w:sz w:val="18"/>
                <w:szCs w:val="18"/>
              </w:rPr>
              <w:t>39</w:t>
            </w:r>
            <w:r w:rsidRPr="0027085E">
              <w:rPr>
                <w:rFonts w:ascii="SimSun" w:hAnsi="SimSun"/>
                <w:color w:val="00B050"/>
                <w:sz w:val="18"/>
                <w:szCs w:val="18"/>
              </w:rPr>
              <w:t>%</w:t>
            </w:r>
          </w:p>
        </w:tc>
      </w:tr>
      <w:tr w:rsidR="00EB65CA" w:rsidRPr="0027085E" w:rsidTr="00CC58AB">
        <w:tc>
          <w:tcPr>
            <w:cnfStyle w:val="001000000000" w:firstRow="0" w:lastRow="0" w:firstColumn="1" w:lastColumn="0" w:oddVBand="0" w:evenVBand="0" w:oddHBand="0" w:evenHBand="0" w:firstRowFirstColumn="0" w:firstRowLastColumn="0" w:lastRowFirstColumn="0" w:lastRowLastColumn="0"/>
            <w:tcW w:w="1561" w:type="dxa"/>
            <w:gridSpan w:val="2"/>
          </w:tcPr>
          <w:p w:rsidR="00EB65CA" w:rsidRPr="00BC77C8" w:rsidRDefault="00F500E9" w:rsidP="002F7882">
            <w:pPr>
              <w:jc w:val="left"/>
              <w:rPr>
                <w:rFonts w:ascii="SimSun" w:hAnsi="SimSun"/>
                <w:sz w:val="18"/>
                <w:szCs w:val="18"/>
                <w:lang w:eastAsia="zh-CN"/>
              </w:rPr>
            </w:pPr>
            <w:r w:rsidRPr="00BC77C8">
              <w:rPr>
                <w:rFonts w:ascii="SimSun" w:hAnsi="SimSun"/>
                <w:sz w:val="18"/>
                <w:szCs w:val="18"/>
                <w:lang w:eastAsia="zh-CN"/>
              </w:rPr>
              <w:t>里斯本协定</w:t>
            </w:r>
            <w:r w:rsidR="002D34AE" w:rsidRPr="00BC77C8">
              <w:rPr>
                <w:rFonts w:ascii="SimSun" w:hAnsi="SimSun" w:hint="eastAsia"/>
                <w:sz w:val="18"/>
                <w:szCs w:val="18"/>
                <w:lang w:eastAsia="zh-CN"/>
              </w:rPr>
              <w:t>（</w:t>
            </w:r>
            <w:r w:rsidRPr="00BC77C8">
              <w:rPr>
                <w:rFonts w:ascii="SimSun" w:hAnsi="SimSun"/>
                <w:sz w:val="18"/>
                <w:szCs w:val="18"/>
                <w:lang w:eastAsia="zh-CN"/>
              </w:rPr>
              <w:t>原产地名称国际注册</w:t>
            </w:r>
            <w:r w:rsidR="002D34AE" w:rsidRPr="00BC77C8">
              <w:rPr>
                <w:rFonts w:ascii="SimSun" w:hAnsi="SimSun" w:hint="eastAsia"/>
                <w:sz w:val="18"/>
                <w:szCs w:val="18"/>
                <w:lang w:eastAsia="zh-CN"/>
              </w:rPr>
              <w:t>）</w:t>
            </w:r>
          </w:p>
        </w:tc>
        <w:tc>
          <w:tcPr>
            <w:tcW w:w="3406" w:type="dxa"/>
          </w:tcPr>
          <w:p w:rsidR="00EB65CA" w:rsidRPr="0027085E" w:rsidRDefault="001D1DB8" w:rsidP="00E72548">
            <w:pPr>
              <w:cnfStyle w:val="000000000000" w:firstRow="0" w:lastRow="0" w:firstColumn="0" w:lastColumn="0" w:oddVBand="0" w:evenVBand="0" w:oddHBand="0" w:evenHBand="0" w:firstRowFirstColumn="0" w:firstRowLastColumn="0" w:lastRowFirstColumn="0" w:lastRowLastColumn="0"/>
              <w:rPr>
                <w:rFonts w:ascii="SimSun" w:hAnsi="SimSun"/>
                <w:sz w:val="18"/>
                <w:szCs w:val="18"/>
                <w:lang w:eastAsia="zh-CN"/>
              </w:rPr>
            </w:pPr>
            <w:r w:rsidRPr="0027085E">
              <w:rPr>
                <w:rFonts w:ascii="SimSun" w:hAnsi="SimSun" w:hint="eastAsia"/>
                <w:sz w:val="18"/>
                <w:szCs w:val="18"/>
                <w:lang w:eastAsia="zh-CN"/>
              </w:rPr>
              <w:t>通过</w:t>
            </w:r>
            <w:r w:rsidR="00D22923" w:rsidRPr="0027085E">
              <w:rPr>
                <w:rFonts w:ascii="SimSun" w:hAnsi="SimSun" w:hint="eastAsia"/>
                <w:sz w:val="18"/>
                <w:szCs w:val="18"/>
                <w:lang w:eastAsia="zh-CN"/>
              </w:rPr>
              <w:t>一项单一的注册</w:t>
            </w:r>
            <w:r w:rsidR="008C7F26" w:rsidRPr="0027085E">
              <w:rPr>
                <w:rFonts w:ascii="SimSun" w:hAnsi="SimSun" w:hint="eastAsia"/>
                <w:sz w:val="18"/>
                <w:szCs w:val="18"/>
                <w:lang w:eastAsia="zh-CN"/>
              </w:rPr>
              <w:t>，</w:t>
            </w:r>
            <w:r w:rsidR="00693834" w:rsidRPr="0027085E">
              <w:rPr>
                <w:rFonts w:ascii="SimSun" w:hAnsi="SimSun" w:hint="eastAsia"/>
                <w:sz w:val="18"/>
                <w:szCs w:val="18"/>
                <w:lang w:eastAsia="zh-CN"/>
              </w:rPr>
              <w:t>提供</w:t>
            </w:r>
            <w:r w:rsidR="008C7F26" w:rsidRPr="0027085E">
              <w:rPr>
                <w:rFonts w:ascii="SimSun" w:hAnsi="SimSun" w:hint="eastAsia"/>
                <w:sz w:val="18"/>
                <w:szCs w:val="18"/>
                <w:lang w:eastAsia="zh-CN"/>
              </w:rPr>
              <w:t>在</w:t>
            </w:r>
            <w:r w:rsidR="00D22923" w:rsidRPr="0027085E">
              <w:rPr>
                <w:rFonts w:ascii="SimSun" w:hAnsi="SimSun" w:hint="eastAsia"/>
                <w:sz w:val="18"/>
                <w:szCs w:val="18"/>
                <w:lang w:eastAsia="zh-CN"/>
              </w:rPr>
              <w:t>里斯本协定缔约方</w:t>
            </w:r>
            <w:r w:rsidR="008C7F26" w:rsidRPr="0027085E">
              <w:rPr>
                <w:rFonts w:ascii="SimSun" w:hAnsi="SimSun" w:hint="eastAsia"/>
                <w:sz w:val="18"/>
                <w:szCs w:val="18"/>
                <w:lang w:eastAsia="zh-CN"/>
              </w:rPr>
              <w:t>获得</w:t>
            </w:r>
            <w:r w:rsidRPr="0027085E">
              <w:rPr>
                <w:rFonts w:ascii="SimSun" w:hAnsi="SimSun" w:hint="eastAsia"/>
                <w:sz w:val="18"/>
                <w:szCs w:val="18"/>
                <w:lang w:eastAsia="zh-CN"/>
              </w:rPr>
              <w:t>原产地</w:t>
            </w:r>
            <w:r w:rsidR="008C7F26" w:rsidRPr="0027085E">
              <w:rPr>
                <w:rFonts w:ascii="SimSun" w:hAnsi="SimSun" w:hint="eastAsia"/>
                <w:sz w:val="18"/>
                <w:szCs w:val="18"/>
                <w:lang w:eastAsia="zh-CN"/>
              </w:rPr>
              <w:t>名称保护</w:t>
            </w:r>
            <w:r w:rsidR="00693834" w:rsidRPr="0027085E">
              <w:rPr>
                <w:rFonts w:ascii="SimSun" w:hAnsi="SimSun" w:hint="eastAsia"/>
                <w:sz w:val="18"/>
                <w:szCs w:val="18"/>
                <w:lang w:eastAsia="zh-CN"/>
              </w:rPr>
              <w:t>的</w:t>
            </w:r>
            <w:r w:rsidRPr="0027085E">
              <w:rPr>
                <w:rFonts w:ascii="SimSun" w:hAnsi="SimSun" w:hint="eastAsia"/>
                <w:sz w:val="18"/>
                <w:szCs w:val="18"/>
                <w:lang w:eastAsia="zh-CN"/>
              </w:rPr>
              <w:t>手段</w:t>
            </w:r>
            <w:r w:rsidR="00693834" w:rsidRPr="0027085E">
              <w:rPr>
                <w:rFonts w:ascii="SimSun" w:hAnsi="SimSun" w:hint="eastAsia"/>
                <w:sz w:val="18"/>
                <w:szCs w:val="18"/>
                <w:lang w:eastAsia="zh-CN"/>
              </w:rPr>
              <w:t>。</w:t>
            </w:r>
          </w:p>
        </w:tc>
        <w:tc>
          <w:tcPr>
            <w:tcW w:w="1470" w:type="dxa"/>
            <w:vAlign w:val="center"/>
          </w:tcPr>
          <w:p w:rsidR="00EB65CA" w:rsidRPr="0027085E" w:rsidRDefault="00EB65CA" w:rsidP="002F7882">
            <w:pPr>
              <w:jc w:val="center"/>
              <w:cnfStyle w:val="000000000000" w:firstRow="0" w:lastRow="0" w:firstColumn="0" w:lastColumn="0" w:oddVBand="0" w:evenVBand="0" w:oddHBand="0" w:evenHBand="0" w:firstRowFirstColumn="0" w:firstRowLastColumn="0" w:lastRowFirstColumn="0" w:lastRowLastColumn="0"/>
              <w:rPr>
                <w:rFonts w:ascii="SimSun" w:hAnsi="SimSun"/>
                <w:sz w:val="18"/>
                <w:szCs w:val="18"/>
              </w:rPr>
            </w:pPr>
            <w:r w:rsidRPr="0027085E">
              <w:rPr>
                <w:rFonts w:ascii="SimSun" w:hAnsi="SimSun"/>
                <w:sz w:val="18"/>
                <w:szCs w:val="18"/>
              </w:rPr>
              <w:t>26</w:t>
            </w:r>
          </w:p>
        </w:tc>
        <w:tc>
          <w:tcPr>
            <w:tcW w:w="1470" w:type="dxa"/>
            <w:vAlign w:val="center"/>
          </w:tcPr>
          <w:p w:rsidR="00EB65CA" w:rsidRPr="0027085E" w:rsidRDefault="00EB65CA" w:rsidP="002F7882">
            <w:pPr>
              <w:jc w:val="center"/>
              <w:cnfStyle w:val="000000000000" w:firstRow="0" w:lastRow="0" w:firstColumn="0" w:lastColumn="0" w:oddVBand="0" w:evenVBand="0" w:oddHBand="0" w:evenHBand="0" w:firstRowFirstColumn="0" w:firstRowLastColumn="0" w:lastRowFirstColumn="0" w:lastRowLastColumn="0"/>
              <w:rPr>
                <w:rFonts w:ascii="SimSun" w:hAnsi="SimSun"/>
                <w:sz w:val="18"/>
                <w:szCs w:val="18"/>
              </w:rPr>
            </w:pPr>
            <w:r w:rsidRPr="0027085E">
              <w:rPr>
                <w:rFonts w:ascii="SimSun" w:hAnsi="SimSun"/>
                <w:sz w:val="18"/>
                <w:szCs w:val="18"/>
              </w:rPr>
              <w:t>28</w:t>
            </w:r>
          </w:p>
        </w:tc>
        <w:tc>
          <w:tcPr>
            <w:tcW w:w="1471" w:type="dxa"/>
            <w:vAlign w:val="center"/>
          </w:tcPr>
          <w:p w:rsidR="00EB65CA" w:rsidRPr="0027085E" w:rsidRDefault="00EB65CA" w:rsidP="002F7882">
            <w:pPr>
              <w:jc w:val="center"/>
              <w:cnfStyle w:val="000000000000" w:firstRow="0" w:lastRow="0" w:firstColumn="0" w:lastColumn="0" w:oddVBand="0" w:evenVBand="0" w:oddHBand="0" w:evenHBand="0" w:firstRowFirstColumn="0" w:firstRowLastColumn="0" w:lastRowFirstColumn="0" w:lastRowLastColumn="0"/>
              <w:rPr>
                <w:rFonts w:ascii="SimSun" w:hAnsi="SimSun"/>
                <w:color w:val="00B050"/>
                <w:sz w:val="18"/>
                <w:szCs w:val="18"/>
              </w:rPr>
            </w:pPr>
            <w:r w:rsidRPr="0027085E">
              <w:rPr>
                <w:rFonts w:ascii="SimSun" w:hAnsi="SimSun"/>
                <w:color w:val="00B050"/>
                <w:sz w:val="18"/>
                <w:szCs w:val="18"/>
              </w:rPr>
              <w:t>+</w:t>
            </w:r>
            <w:r w:rsidRPr="0027085E">
              <w:rPr>
                <w:rFonts w:ascii="SimSun" w:hAnsi="SimSun"/>
                <w:b/>
                <w:color w:val="00B050"/>
                <w:sz w:val="18"/>
                <w:szCs w:val="18"/>
              </w:rPr>
              <w:t>8</w:t>
            </w:r>
            <w:r w:rsidRPr="0027085E">
              <w:rPr>
                <w:rFonts w:ascii="SimSun" w:hAnsi="SimSun"/>
                <w:color w:val="00B050"/>
                <w:sz w:val="18"/>
                <w:szCs w:val="18"/>
              </w:rPr>
              <w:t>%</w:t>
            </w:r>
          </w:p>
        </w:tc>
      </w:tr>
    </w:tbl>
    <w:p w:rsidR="00EB65CA" w:rsidRPr="00456477" w:rsidRDefault="00EB65CA" w:rsidP="002F7882">
      <w:pPr>
        <w:rPr>
          <w:rFonts w:ascii="SimSun" w:hAnsi="SimSun"/>
          <w:sz w:val="21"/>
        </w:rPr>
      </w:pPr>
    </w:p>
    <w:p w:rsidR="00EB65CA" w:rsidRPr="003E4374" w:rsidRDefault="00280D68" w:rsidP="00B12721">
      <w:pPr>
        <w:keepNext/>
        <w:spacing w:afterLines="50" w:after="120"/>
        <w:jc w:val="left"/>
        <w:rPr>
          <w:rFonts w:ascii="SimSun" w:hAnsi="SimSun"/>
          <w:b/>
          <w:bCs/>
          <w:sz w:val="18"/>
          <w:lang w:eastAsia="zh-CN"/>
        </w:rPr>
      </w:pPr>
      <w:bookmarkStart w:id="23" w:name="_Toc457832756"/>
      <w:r w:rsidRPr="003E4374">
        <w:rPr>
          <w:rFonts w:ascii="SimSun" w:hAnsi="SimSun" w:hint="eastAsia"/>
          <w:b/>
          <w:bCs/>
          <w:sz w:val="18"/>
          <w:lang w:eastAsia="zh-CN"/>
        </w:rPr>
        <w:t>图</w:t>
      </w:r>
      <w:r w:rsidR="00192ACA" w:rsidRPr="003E4374">
        <w:rPr>
          <w:rFonts w:ascii="SimSun" w:hAnsi="SimSun"/>
          <w:b/>
          <w:bCs/>
          <w:sz w:val="18"/>
          <w:lang w:eastAsia="zh-CN"/>
        </w:rPr>
        <w:fldChar w:fldCharType="begin"/>
      </w:r>
      <w:r w:rsidR="00416348" w:rsidRPr="003E4374">
        <w:rPr>
          <w:rFonts w:ascii="SimSun" w:hAnsi="SimSun"/>
          <w:b/>
          <w:bCs/>
          <w:sz w:val="18"/>
          <w:lang w:eastAsia="zh-CN"/>
        </w:rPr>
        <w:instrText xml:space="preserve"> SEQ Figure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3</w:t>
      </w:r>
      <w:r w:rsidR="00192ACA" w:rsidRPr="003E4374">
        <w:rPr>
          <w:rFonts w:ascii="SimSun" w:hAnsi="SimSun"/>
          <w:b/>
          <w:bCs/>
          <w:sz w:val="18"/>
          <w:lang w:eastAsia="zh-CN"/>
        </w:rPr>
        <w:fldChar w:fldCharType="end"/>
      </w:r>
      <w:r w:rsidR="00444421" w:rsidRPr="003E4374">
        <w:rPr>
          <w:rFonts w:ascii="SimSun" w:hAnsi="SimSun"/>
          <w:b/>
          <w:bCs/>
          <w:sz w:val="18"/>
          <w:lang w:eastAsia="zh-CN"/>
        </w:rPr>
        <w:t>：</w:t>
      </w:r>
      <w:r w:rsidR="009A0BFF" w:rsidRPr="003E4374">
        <w:rPr>
          <w:rFonts w:ascii="SimSun" w:hAnsi="SimSun" w:hint="eastAsia"/>
          <w:b/>
          <w:bCs/>
          <w:sz w:val="18"/>
          <w:lang w:eastAsia="zh-CN"/>
        </w:rPr>
        <w:t>加入</w:t>
      </w:r>
      <w:r w:rsidR="009A0BFF" w:rsidRPr="0027085E">
        <w:rPr>
          <w:rFonts w:ascii="SimSun" w:hAnsi="SimSun" w:hint="eastAsia"/>
          <w:b/>
          <w:bCs/>
          <w:sz w:val="18"/>
          <w:lang w:eastAsia="zh-CN"/>
        </w:rPr>
        <w:t>WIPO</w:t>
      </w:r>
      <w:r w:rsidR="009A0BFF" w:rsidRPr="003E4374">
        <w:rPr>
          <w:rFonts w:ascii="SimSun" w:hAnsi="SimSun" w:hint="eastAsia"/>
          <w:b/>
          <w:bCs/>
          <w:sz w:val="18"/>
          <w:lang w:eastAsia="zh-CN"/>
        </w:rPr>
        <w:t>国际注册体系的缔约</w:t>
      </w:r>
      <w:proofErr w:type="gramStart"/>
      <w:r w:rsidR="009A0BFF" w:rsidRPr="003E4374">
        <w:rPr>
          <w:rFonts w:ascii="SimSun" w:hAnsi="SimSun" w:hint="eastAsia"/>
          <w:b/>
          <w:bCs/>
          <w:sz w:val="18"/>
          <w:lang w:eastAsia="zh-CN"/>
        </w:rPr>
        <w:t>方数量</w:t>
      </w:r>
      <w:proofErr w:type="gramEnd"/>
      <w:r w:rsidR="009A0BFF" w:rsidRPr="003E4374">
        <w:rPr>
          <w:rFonts w:ascii="SimSun" w:hAnsi="SimSun" w:hint="eastAsia"/>
          <w:b/>
          <w:bCs/>
          <w:sz w:val="18"/>
          <w:lang w:eastAsia="zh-CN"/>
        </w:rPr>
        <w:t>的变化情况，</w:t>
      </w:r>
      <w:r w:rsidR="00A22F80" w:rsidRPr="0027085E">
        <w:rPr>
          <w:rFonts w:ascii="SimSun" w:hAnsi="SimSun"/>
          <w:b/>
          <w:bCs/>
          <w:sz w:val="18"/>
          <w:lang w:eastAsia="zh-CN"/>
        </w:rPr>
        <w:t>2009</w:t>
      </w:r>
      <w:r w:rsidR="00EB65CA" w:rsidRPr="003E4374">
        <w:rPr>
          <w:rFonts w:ascii="SimSun" w:hAnsi="SimSun"/>
          <w:b/>
          <w:bCs/>
          <w:sz w:val="18"/>
          <w:lang w:eastAsia="zh-CN"/>
        </w:rPr>
        <w:t>–</w:t>
      </w:r>
      <w:r w:rsidR="00EB65CA" w:rsidRPr="0027085E">
        <w:rPr>
          <w:rFonts w:ascii="SimSun" w:hAnsi="SimSun"/>
          <w:b/>
          <w:bCs/>
          <w:sz w:val="18"/>
          <w:lang w:eastAsia="zh-CN"/>
        </w:rPr>
        <w:t>2015</w:t>
      </w:r>
      <w:bookmarkStart w:id="24" w:name="_Ref456280058"/>
      <w:r w:rsidR="009A0BFF" w:rsidRPr="003E4374">
        <w:rPr>
          <w:rFonts w:ascii="SimSun" w:hAnsi="SimSun"/>
          <w:b/>
          <w:bCs/>
          <w:sz w:val="18"/>
          <w:lang w:eastAsia="zh-CN"/>
        </w:rPr>
        <w:t>年</w:t>
      </w:r>
      <w:bookmarkEnd w:id="23"/>
    </w:p>
    <w:p w:rsidR="002D34AE" w:rsidRDefault="00BC77C8" w:rsidP="00BC77C8">
      <w:pPr>
        <w:spacing w:afterLines="50" w:after="120" w:line="340" w:lineRule="atLeast"/>
        <w:jc w:val="center"/>
        <w:rPr>
          <w:rFonts w:ascii="SimSun" w:hAnsi="SimSun"/>
          <w:bCs/>
          <w:sz w:val="18"/>
          <w:lang w:eastAsia="zh-CN"/>
        </w:rPr>
      </w:pPr>
      <w:r w:rsidRPr="00BC77C8">
        <w:rPr>
          <w:noProof/>
          <w:lang w:eastAsia="zh-CN"/>
        </w:rPr>
        <w:drawing>
          <wp:inline distT="0" distB="0" distL="0" distR="0" wp14:anchorId="3AE1E67C" wp14:editId="0753E909">
            <wp:extent cx="5940425" cy="2548619"/>
            <wp:effectExtent l="0" t="0" r="3175" b="4445"/>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548619"/>
                    </a:xfrm>
                    <a:prstGeom prst="rect">
                      <a:avLst/>
                    </a:prstGeom>
                    <a:noFill/>
                    <a:ln>
                      <a:noFill/>
                    </a:ln>
                  </pic:spPr>
                </pic:pic>
              </a:graphicData>
            </a:graphic>
          </wp:inline>
        </w:drawing>
      </w:r>
    </w:p>
    <w:p w:rsidR="002D34AE" w:rsidRDefault="004B31ED"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w:t>
      </w:r>
      <w:r w:rsidRPr="0027085E">
        <w:rPr>
          <w:rFonts w:ascii="SimSun" w:hAnsi="SimSun" w:hint="eastAsia"/>
          <w:sz w:val="21"/>
          <w:lang w:eastAsia="zh-CN"/>
        </w:rPr>
        <w:t>MTSP期间，</w:t>
      </w:r>
      <w:r w:rsidR="001E64D4" w:rsidRPr="0027085E">
        <w:rPr>
          <w:rFonts w:ascii="SimSun" w:hAnsi="SimSun" w:hint="eastAsia"/>
          <w:sz w:val="21"/>
          <w:lang w:eastAsia="zh-CN"/>
        </w:rPr>
        <w:t>对</w:t>
      </w:r>
      <w:r w:rsidR="00382426" w:rsidRPr="0027085E">
        <w:rPr>
          <w:rFonts w:ascii="SimSun" w:hAnsi="SimSun" w:hint="eastAsia"/>
          <w:sz w:val="21"/>
          <w:lang w:eastAsia="zh-CN"/>
        </w:rPr>
        <w:t>通过WIPO中心提供的</w:t>
      </w:r>
      <w:r w:rsidR="001E64D4" w:rsidRPr="0027085E">
        <w:rPr>
          <w:rFonts w:ascii="SimSun" w:hAnsi="SimSun" w:hint="eastAsia"/>
          <w:sz w:val="21"/>
          <w:lang w:eastAsia="zh-CN"/>
        </w:rPr>
        <w:t>知识产权方面的替代性争议解决服务</w:t>
      </w:r>
      <w:r w:rsidR="001E64D4" w:rsidRPr="0027085E">
        <w:rPr>
          <w:rFonts w:ascii="SimSun" w:hAnsi="SimSun"/>
          <w:sz w:val="21"/>
          <w:lang w:eastAsia="zh-CN"/>
        </w:rPr>
        <w:t>的</w:t>
      </w:r>
      <w:r w:rsidR="00382426" w:rsidRPr="0027085E">
        <w:rPr>
          <w:rFonts w:ascii="SimSun" w:hAnsi="SimSun"/>
          <w:sz w:val="21"/>
          <w:lang w:eastAsia="zh-CN"/>
        </w:rPr>
        <w:t>兴趣明显增强</w:t>
      </w:r>
      <w:r w:rsidR="00382426" w:rsidRPr="0027085E">
        <w:rPr>
          <w:rFonts w:ascii="SimSun" w:hAnsi="SimSun" w:hint="eastAsia"/>
          <w:sz w:val="21"/>
          <w:lang w:eastAsia="zh-CN"/>
        </w:rPr>
        <w:t>。</w:t>
      </w:r>
      <w:r w:rsidR="009B4E9C" w:rsidRPr="0027085E">
        <w:rPr>
          <w:rFonts w:ascii="SimSun" w:hAnsi="SimSun" w:hint="eastAsia"/>
          <w:sz w:val="21"/>
          <w:lang w:eastAsia="zh-CN"/>
        </w:rPr>
        <w:t>自2009年以来向WIPO提交的</w:t>
      </w:r>
      <w:r w:rsidR="00382426" w:rsidRPr="0027085E">
        <w:rPr>
          <w:rFonts w:ascii="SimSun" w:hAnsi="SimSun" w:hint="eastAsia"/>
          <w:sz w:val="21"/>
          <w:lang w:eastAsia="zh-CN"/>
        </w:rPr>
        <w:t>争议</w:t>
      </w:r>
      <w:r w:rsidR="00DC2C9D" w:rsidRPr="0027085E">
        <w:rPr>
          <w:rFonts w:ascii="SimSun" w:hAnsi="SimSun" w:hint="eastAsia"/>
          <w:sz w:val="21"/>
          <w:lang w:eastAsia="zh-CN"/>
        </w:rPr>
        <w:t>和调停人</w:t>
      </w:r>
      <w:r w:rsidR="001E5DE3" w:rsidRPr="0027085E">
        <w:rPr>
          <w:rFonts w:ascii="SimSun" w:hAnsi="SimSun" w:hint="eastAsia"/>
          <w:sz w:val="21"/>
          <w:lang w:eastAsia="zh-CN"/>
        </w:rPr>
        <w:t>/斡旋服务请求</w:t>
      </w:r>
      <w:r w:rsidR="0045007C" w:rsidRPr="0027085E">
        <w:rPr>
          <w:rFonts w:ascii="SimSun" w:hAnsi="SimSun"/>
          <w:sz w:val="21"/>
          <w:vertAlign w:val="superscript"/>
        </w:rPr>
        <w:footnoteReference w:id="20"/>
      </w:r>
      <w:r w:rsidR="009B4E9C" w:rsidRPr="0027085E">
        <w:rPr>
          <w:rFonts w:ascii="SimSun" w:hAnsi="SimSun" w:hint="eastAsia"/>
          <w:sz w:val="21"/>
          <w:lang w:eastAsia="zh-CN"/>
        </w:rPr>
        <w:t>的</w:t>
      </w:r>
      <w:r w:rsidR="001E5DE3" w:rsidRPr="0027085E">
        <w:rPr>
          <w:rFonts w:ascii="SimSun" w:hAnsi="SimSun" w:hint="eastAsia"/>
          <w:sz w:val="21"/>
          <w:lang w:eastAsia="zh-CN"/>
        </w:rPr>
        <w:t>数量增加</w:t>
      </w:r>
      <w:r w:rsidR="009B4E9C" w:rsidRPr="0027085E">
        <w:rPr>
          <w:rFonts w:ascii="SimSun" w:hAnsi="SimSun" w:hint="eastAsia"/>
          <w:sz w:val="21"/>
          <w:lang w:eastAsia="zh-CN"/>
        </w:rPr>
        <w:t>就</w:t>
      </w:r>
      <w:r w:rsidR="005747FB" w:rsidRPr="0027085E">
        <w:rPr>
          <w:rFonts w:ascii="SimSun" w:hAnsi="SimSun" w:hint="eastAsia"/>
          <w:sz w:val="21"/>
          <w:lang w:eastAsia="zh-CN"/>
        </w:rPr>
        <w:t>很好地证明了这一点</w:t>
      </w:r>
      <w:r w:rsidR="009B4E9C" w:rsidRPr="0027085E">
        <w:rPr>
          <w:rFonts w:ascii="SimSun" w:hAnsi="SimSun" w:hint="eastAsia"/>
          <w:sz w:val="21"/>
          <w:lang w:eastAsia="zh-CN"/>
        </w:rPr>
        <w:t>。</w:t>
      </w:r>
      <w:r w:rsidR="005747FB" w:rsidRPr="0027085E">
        <w:rPr>
          <w:rFonts w:ascii="SimSun" w:hAnsi="SimSun" w:hint="eastAsia"/>
          <w:sz w:val="21"/>
          <w:lang w:eastAsia="zh-CN"/>
        </w:rPr>
        <w:t>截至2009年底，WIPO中心</w:t>
      </w:r>
      <w:r w:rsidR="00293EB3" w:rsidRPr="0027085E">
        <w:rPr>
          <w:rFonts w:ascii="SimSun" w:hAnsi="SimSun" w:hint="eastAsia"/>
          <w:sz w:val="21"/>
          <w:lang w:eastAsia="zh-CN"/>
        </w:rPr>
        <w:t>累计</w:t>
      </w:r>
      <w:r w:rsidR="005747FB" w:rsidRPr="0027085E">
        <w:rPr>
          <w:rFonts w:ascii="SimSun" w:hAnsi="SimSun" w:hint="eastAsia"/>
          <w:sz w:val="21"/>
          <w:lang w:eastAsia="zh-CN"/>
        </w:rPr>
        <w:t>收到254份此类申请，而截至</w:t>
      </w:r>
      <w:r w:rsidR="006F7919" w:rsidRPr="0027085E">
        <w:rPr>
          <w:rFonts w:ascii="SimSun" w:hAnsi="SimSun" w:hint="eastAsia"/>
          <w:sz w:val="21"/>
          <w:lang w:eastAsia="zh-CN"/>
        </w:rPr>
        <w:t>2014/2015年底，申请数增加到623份</w:t>
      </w:r>
      <w:r w:rsidR="002D34AE">
        <w:rPr>
          <w:rFonts w:ascii="SimSun" w:hAnsi="SimSun" w:hint="eastAsia"/>
          <w:sz w:val="21"/>
          <w:lang w:eastAsia="zh-CN"/>
        </w:rPr>
        <w:t>（</w:t>
      </w:r>
      <w:r w:rsidR="00590746" w:rsidRPr="0027085E">
        <w:rPr>
          <w:rFonts w:ascii="SimSun" w:hAnsi="SimSun" w:hint="eastAsia"/>
          <w:sz w:val="21"/>
          <w:lang w:eastAsia="zh-CN"/>
        </w:rPr>
        <w:t>见图4</w:t>
      </w:r>
      <w:r w:rsidR="002D34AE">
        <w:rPr>
          <w:rFonts w:ascii="SimSun" w:hAnsi="SimSun" w:hint="eastAsia"/>
          <w:sz w:val="21"/>
          <w:lang w:eastAsia="zh-CN"/>
        </w:rPr>
        <w:t>）</w:t>
      </w:r>
      <w:r w:rsidR="006F7919" w:rsidRPr="0027085E">
        <w:rPr>
          <w:rFonts w:ascii="SimSun" w:hAnsi="SimSun" w:hint="eastAsia"/>
          <w:sz w:val="21"/>
          <w:lang w:eastAsia="zh-CN"/>
        </w:rPr>
        <w:t>。</w:t>
      </w:r>
    </w:p>
    <w:p w:rsidR="002D34AE" w:rsidRDefault="00590746"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lastRenderedPageBreak/>
        <w:t>由于对</w:t>
      </w:r>
      <w:r w:rsidR="00B12721">
        <w:rPr>
          <w:rFonts w:ascii="SimSun" w:hAnsi="SimSun" w:hint="eastAsia"/>
          <w:sz w:val="21"/>
          <w:lang w:eastAsia="zh-CN"/>
        </w:rPr>
        <w:t>替代性争议解决</w:t>
      </w:r>
      <w:r w:rsidRPr="0027085E">
        <w:rPr>
          <w:rFonts w:ascii="SimSun" w:hAnsi="SimSun" w:hint="eastAsia"/>
          <w:sz w:val="21"/>
          <w:lang w:eastAsia="zh-CN"/>
        </w:rPr>
        <w:t>的兴趣增长，使得</w:t>
      </w:r>
      <w:r w:rsidR="0014111F" w:rsidRPr="0027085E">
        <w:rPr>
          <w:rFonts w:ascii="SimSun" w:hAnsi="SimSun" w:hint="eastAsia"/>
          <w:sz w:val="21"/>
          <w:lang w:eastAsia="zh-CN"/>
        </w:rPr>
        <w:t>由</w:t>
      </w:r>
      <w:r w:rsidR="00D86692" w:rsidRPr="0027085E">
        <w:rPr>
          <w:rFonts w:ascii="SimSun" w:hAnsi="SimSun" w:hint="eastAsia"/>
          <w:sz w:val="21"/>
          <w:lang w:eastAsia="zh-CN"/>
        </w:rPr>
        <w:t>WIPO中心负责组织或</w:t>
      </w:r>
      <w:r w:rsidR="0014111F" w:rsidRPr="0027085E">
        <w:rPr>
          <w:rFonts w:ascii="SimSun" w:hAnsi="SimSun" w:hint="eastAsia"/>
          <w:sz w:val="21"/>
          <w:lang w:eastAsia="zh-CN"/>
        </w:rPr>
        <w:t>派代表</w:t>
      </w:r>
      <w:r w:rsidR="00D86692" w:rsidRPr="0027085E">
        <w:rPr>
          <w:rFonts w:ascii="SimSun" w:hAnsi="SimSun" w:hint="eastAsia"/>
          <w:sz w:val="21"/>
          <w:lang w:eastAsia="zh-CN"/>
        </w:rPr>
        <w:t>出席的活动</w:t>
      </w:r>
      <w:r w:rsidR="0014111F" w:rsidRPr="0027085E">
        <w:rPr>
          <w:rFonts w:ascii="SimSun" w:hAnsi="SimSun" w:hint="eastAsia"/>
          <w:sz w:val="21"/>
          <w:lang w:eastAsia="zh-CN"/>
        </w:rPr>
        <w:t>有了更多的参与者。</w:t>
      </w:r>
      <w:r w:rsidR="00C1444B" w:rsidRPr="0027085E">
        <w:rPr>
          <w:rFonts w:ascii="SimSun" w:hAnsi="SimSun" w:hint="eastAsia"/>
          <w:sz w:val="21"/>
          <w:lang w:eastAsia="zh-CN"/>
        </w:rPr>
        <w:t>2010/11年出席此类活动的个人约为</w:t>
      </w:r>
      <w:r w:rsidR="00C1444B" w:rsidRPr="0027085E">
        <w:rPr>
          <w:rFonts w:ascii="SimSun" w:hAnsi="SimSun"/>
          <w:sz w:val="21"/>
          <w:lang w:eastAsia="zh-CN"/>
        </w:rPr>
        <w:t>3,200人</w:t>
      </w:r>
      <w:r w:rsidR="00C1444B" w:rsidRPr="0027085E">
        <w:rPr>
          <w:rFonts w:ascii="SimSun" w:hAnsi="SimSun" w:hint="eastAsia"/>
          <w:sz w:val="21"/>
          <w:lang w:eastAsia="zh-CN"/>
        </w:rPr>
        <w:t>，</w:t>
      </w:r>
      <w:r w:rsidR="00C1444B" w:rsidRPr="0027085E">
        <w:rPr>
          <w:rFonts w:ascii="SimSun" w:hAnsi="SimSun"/>
          <w:sz w:val="21"/>
          <w:lang w:eastAsia="zh-CN"/>
        </w:rPr>
        <w:t>与这一数字相比</w:t>
      </w:r>
      <w:r w:rsidR="00C1444B" w:rsidRPr="0027085E">
        <w:rPr>
          <w:rFonts w:ascii="SimSun" w:hAnsi="SimSun" w:hint="eastAsia"/>
          <w:sz w:val="21"/>
          <w:lang w:eastAsia="zh-CN"/>
        </w:rPr>
        <w:t>，2014/15年的与会人数</w:t>
      </w:r>
      <w:r w:rsidR="00E93CEF" w:rsidRPr="0027085E">
        <w:rPr>
          <w:rFonts w:ascii="SimSun" w:hAnsi="SimSun" w:hint="eastAsia"/>
          <w:sz w:val="21"/>
          <w:lang w:eastAsia="zh-CN"/>
        </w:rPr>
        <w:t>增加了两倍以上，达到约10,000人，如下文图5所示。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BC77C8" w:rsidTr="00BC77C8">
        <w:tc>
          <w:tcPr>
            <w:tcW w:w="4785" w:type="dxa"/>
          </w:tcPr>
          <w:p w:rsidR="00BC77C8" w:rsidRPr="00BC77C8" w:rsidRDefault="00BC77C8" w:rsidP="00BC77C8">
            <w:pPr>
              <w:keepNext/>
              <w:spacing w:afterLines="50" w:after="120"/>
              <w:jc w:val="left"/>
              <w:rPr>
                <w:rFonts w:ascii="SimSun" w:hAnsi="SimSun"/>
                <w:sz w:val="21"/>
                <w:lang w:eastAsia="zh-CN"/>
              </w:rPr>
            </w:pPr>
            <w:bookmarkStart w:id="25" w:name="_Ref456337748"/>
            <w:bookmarkStart w:id="26" w:name="_Toc456282774"/>
            <w:bookmarkStart w:id="27" w:name="_Toc457832757"/>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4</w:t>
            </w:r>
            <w:r w:rsidRPr="003E4374">
              <w:rPr>
                <w:rFonts w:ascii="SimSun" w:hAnsi="SimSun"/>
                <w:b/>
                <w:bCs/>
                <w:sz w:val="18"/>
                <w:lang w:eastAsia="zh-CN"/>
              </w:rPr>
              <w:fldChar w:fldCharType="end"/>
            </w:r>
            <w:bookmarkEnd w:id="25"/>
            <w:r w:rsidRPr="003E4374">
              <w:rPr>
                <w:rFonts w:ascii="SimSun" w:hAnsi="SimSun" w:hint="eastAsia"/>
                <w:b/>
                <w:bCs/>
                <w:sz w:val="18"/>
                <w:lang w:eastAsia="zh-CN"/>
              </w:rPr>
              <w:t>：仲裁</w:t>
            </w:r>
            <w:r>
              <w:rPr>
                <w:rFonts w:ascii="SimSun" w:hAnsi="SimSun" w:hint="eastAsia"/>
                <w:b/>
                <w:bCs/>
                <w:sz w:val="18"/>
                <w:lang w:eastAsia="zh-CN"/>
              </w:rPr>
              <w:t>与</w:t>
            </w:r>
            <w:r w:rsidRPr="003E4374">
              <w:rPr>
                <w:rFonts w:ascii="SimSun" w:hAnsi="SimSun" w:hint="eastAsia"/>
                <w:b/>
                <w:bCs/>
                <w:sz w:val="18"/>
                <w:lang w:eastAsia="zh-CN"/>
              </w:rPr>
              <w:t>调解中心收到的争议和斡旋请求的数量（按两年期和累计数量开列）：</w:t>
            </w:r>
            <w:r w:rsidRPr="003E4374">
              <w:rPr>
                <w:rFonts w:ascii="SimSun" w:hAnsi="SimSun"/>
                <w:b/>
                <w:bCs/>
                <w:sz w:val="18"/>
                <w:lang w:eastAsia="zh-CN"/>
              </w:rPr>
              <w:t>2008/09</w:t>
            </w:r>
            <w:r w:rsidRPr="003E4374">
              <w:rPr>
                <w:rFonts w:ascii="SimSun" w:hAnsi="SimSun" w:hint="eastAsia"/>
                <w:b/>
                <w:bCs/>
                <w:sz w:val="18"/>
                <w:lang w:eastAsia="zh-CN"/>
              </w:rPr>
              <w:t>年</w:t>
            </w:r>
            <w:r w:rsidRPr="003E4374">
              <w:rPr>
                <w:rFonts w:ascii="SimSun" w:hAnsi="SimSun"/>
                <w:b/>
                <w:bCs/>
                <w:sz w:val="18"/>
                <w:lang w:eastAsia="zh-CN"/>
              </w:rPr>
              <w:t>–2014/15</w:t>
            </w:r>
            <w:bookmarkEnd w:id="26"/>
            <w:r w:rsidRPr="003E4374">
              <w:rPr>
                <w:rFonts w:ascii="SimSun" w:hAnsi="SimSun" w:hint="eastAsia"/>
                <w:b/>
                <w:bCs/>
                <w:sz w:val="18"/>
                <w:lang w:eastAsia="zh-CN"/>
              </w:rPr>
              <w:t>年</w:t>
            </w:r>
            <w:bookmarkEnd w:id="27"/>
          </w:p>
        </w:tc>
        <w:tc>
          <w:tcPr>
            <w:tcW w:w="4786" w:type="dxa"/>
          </w:tcPr>
          <w:p w:rsidR="00BC77C8" w:rsidRPr="00BC77C8" w:rsidRDefault="00BC77C8" w:rsidP="00BC77C8">
            <w:pPr>
              <w:keepNext/>
              <w:spacing w:afterLines="50" w:after="120"/>
              <w:jc w:val="left"/>
              <w:rPr>
                <w:rFonts w:ascii="SimSun" w:hAnsi="SimSun"/>
                <w:sz w:val="21"/>
                <w:lang w:eastAsia="zh-CN"/>
              </w:rPr>
            </w:pPr>
            <w:bookmarkStart w:id="28" w:name="_Ref456278617"/>
            <w:bookmarkStart w:id="29" w:name="_Toc456282775"/>
            <w:bookmarkStart w:id="30" w:name="_Toc457832758"/>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5</w:t>
            </w:r>
            <w:r w:rsidRPr="003E4374">
              <w:rPr>
                <w:rFonts w:ascii="SimSun" w:hAnsi="SimSun"/>
                <w:b/>
                <w:bCs/>
                <w:sz w:val="18"/>
                <w:lang w:eastAsia="zh-CN"/>
              </w:rPr>
              <w:fldChar w:fldCharType="end"/>
            </w:r>
            <w:bookmarkEnd w:id="28"/>
            <w:r w:rsidRPr="003E4374">
              <w:rPr>
                <w:rFonts w:ascii="SimSun" w:hAnsi="SimSun" w:hint="eastAsia"/>
                <w:b/>
                <w:bCs/>
                <w:sz w:val="18"/>
                <w:lang w:eastAsia="zh-CN"/>
              </w:rPr>
              <w:t>：由WIPO</w:t>
            </w:r>
            <w:r w:rsidR="003252B8">
              <w:rPr>
                <w:rFonts w:ascii="SimSun" w:hAnsi="SimSun" w:hint="eastAsia"/>
                <w:b/>
                <w:bCs/>
                <w:sz w:val="18"/>
                <w:lang w:eastAsia="zh-CN"/>
              </w:rPr>
              <w:t>仲裁与调解中心</w:t>
            </w:r>
            <w:r w:rsidRPr="003E4374">
              <w:rPr>
                <w:rFonts w:ascii="SimSun" w:hAnsi="SimSun" w:hint="eastAsia"/>
                <w:b/>
                <w:bCs/>
                <w:sz w:val="18"/>
                <w:lang w:eastAsia="zh-CN"/>
              </w:rPr>
              <w:t>负责组织或派代表出席的活动的参与者的人数，</w:t>
            </w:r>
            <w:r w:rsidRPr="003E4374">
              <w:rPr>
                <w:rFonts w:ascii="SimSun" w:hAnsi="SimSun"/>
                <w:b/>
                <w:bCs/>
                <w:sz w:val="18"/>
                <w:lang w:eastAsia="zh-CN"/>
              </w:rPr>
              <w:t>2010/11</w:t>
            </w:r>
            <w:r w:rsidRPr="003E4374">
              <w:rPr>
                <w:rFonts w:ascii="SimSun" w:hAnsi="SimSun" w:hint="eastAsia"/>
                <w:b/>
                <w:bCs/>
                <w:sz w:val="18"/>
                <w:lang w:eastAsia="zh-CN"/>
              </w:rPr>
              <w:t>年</w:t>
            </w:r>
            <w:r w:rsidRPr="003E4374">
              <w:rPr>
                <w:rFonts w:ascii="SimSun" w:hAnsi="SimSun"/>
                <w:b/>
                <w:bCs/>
                <w:sz w:val="18"/>
                <w:lang w:eastAsia="zh-CN"/>
              </w:rPr>
              <w:noBreakHyphen/>
              <w:t>2014/15</w:t>
            </w:r>
            <w:bookmarkEnd w:id="29"/>
            <w:r w:rsidRPr="003E4374">
              <w:rPr>
                <w:rFonts w:ascii="SimSun" w:hAnsi="SimSun" w:hint="eastAsia"/>
                <w:b/>
                <w:bCs/>
                <w:sz w:val="18"/>
                <w:lang w:eastAsia="zh-CN"/>
              </w:rPr>
              <w:t>年</w:t>
            </w:r>
            <w:bookmarkEnd w:id="30"/>
          </w:p>
        </w:tc>
      </w:tr>
      <w:tr w:rsidR="00BC77C8" w:rsidTr="00BC77C8">
        <w:tc>
          <w:tcPr>
            <w:tcW w:w="4785" w:type="dxa"/>
          </w:tcPr>
          <w:p w:rsidR="00BC77C8" w:rsidRDefault="00BC77C8" w:rsidP="00B12721">
            <w:pPr>
              <w:pStyle w:val="af4"/>
              <w:tabs>
                <w:tab w:val="left" w:pos="770"/>
              </w:tabs>
              <w:overflowPunct w:val="0"/>
              <w:ind w:left="0"/>
              <w:contextualSpacing w:val="0"/>
              <w:rPr>
                <w:rFonts w:ascii="SimSun" w:hAnsi="SimSun"/>
                <w:sz w:val="21"/>
                <w:lang w:eastAsia="zh-CN"/>
              </w:rPr>
            </w:pPr>
            <w:r>
              <w:rPr>
                <w:rFonts w:ascii="SimSun" w:hAnsi="SimSun"/>
                <w:noProof/>
                <w:sz w:val="21"/>
                <w:lang w:eastAsia="zh-CN"/>
              </w:rPr>
              <w:drawing>
                <wp:inline distT="0" distB="0" distL="0" distR="0" wp14:anchorId="391FA469" wp14:editId="0DF31515">
                  <wp:extent cx="3006000" cy="2642400"/>
                  <wp:effectExtent l="0" t="0" r="4445" b="5715"/>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6000" cy="2642400"/>
                          </a:xfrm>
                          <a:prstGeom prst="rect">
                            <a:avLst/>
                          </a:prstGeom>
                          <a:noFill/>
                          <a:ln>
                            <a:noFill/>
                          </a:ln>
                        </pic:spPr>
                      </pic:pic>
                    </a:graphicData>
                  </a:graphic>
                </wp:inline>
              </w:drawing>
            </w:r>
          </w:p>
        </w:tc>
        <w:tc>
          <w:tcPr>
            <w:tcW w:w="4786" w:type="dxa"/>
          </w:tcPr>
          <w:p w:rsidR="00BC77C8" w:rsidRDefault="00BC77C8" w:rsidP="00B12721">
            <w:pPr>
              <w:pStyle w:val="af4"/>
              <w:tabs>
                <w:tab w:val="left" w:pos="770"/>
              </w:tabs>
              <w:overflowPunct w:val="0"/>
              <w:spacing w:afterLines="50" w:after="120"/>
              <w:ind w:left="0"/>
              <w:contextualSpacing w:val="0"/>
              <w:rPr>
                <w:rFonts w:ascii="SimSun" w:hAnsi="SimSun"/>
                <w:sz w:val="21"/>
                <w:lang w:eastAsia="zh-CN"/>
              </w:rPr>
            </w:pPr>
          </w:p>
          <w:p w:rsidR="00BC77C8" w:rsidRDefault="00BC77C8" w:rsidP="00B12721">
            <w:pPr>
              <w:pStyle w:val="af4"/>
              <w:tabs>
                <w:tab w:val="left" w:pos="770"/>
              </w:tabs>
              <w:overflowPunct w:val="0"/>
              <w:spacing w:afterLines="50" w:after="120"/>
              <w:ind w:left="0"/>
              <w:contextualSpacing w:val="0"/>
              <w:rPr>
                <w:rFonts w:ascii="SimSun" w:hAnsi="SimSun"/>
                <w:sz w:val="21"/>
                <w:lang w:eastAsia="zh-CN"/>
              </w:rPr>
            </w:pPr>
          </w:p>
          <w:p w:rsidR="00B12721" w:rsidRPr="00B12721" w:rsidRDefault="00B12721" w:rsidP="00B12721">
            <w:pPr>
              <w:pStyle w:val="af4"/>
              <w:tabs>
                <w:tab w:val="left" w:pos="770"/>
              </w:tabs>
              <w:overflowPunct w:val="0"/>
              <w:spacing w:afterLines="50" w:after="120"/>
              <w:ind w:left="0"/>
              <w:contextualSpacing w:val="0"/>
              <w:rPr>
                <w:rFonts w:ascii="SimSun" w:hAnsi="SimSun"/>
                <w:sz w:val="13"/>
                <w:lang w:eastAsia="zh-CN"/>
              </w:rPr>
            </w:pPr>
          </w:p>
          <w:p w:rsidR="00BC77C8" w:rsidRDefault="00BC77C8" w:rsidP="00B12721">
            <w:pPr>
              <w:pStyle w:val="af4"/>
              <w:tabs>
                <w:tab w:val="left" w:pos="770"/>
              </w:tabs>
              <w:overflowPunct w:val="0"/>
              <w:ind w:left="0"/>
              <w:contextualSpacing w:val="0"/>
              <w:rPr>
                <w:rFonts w:ascii="SimSun" w:hAnsi="SimSun"/>
                <w:sz w:val="21"/>
                <w:lang w:eastAsia="zh-CN"/>
              </w:rPr>
            </w:pPr>
            <w:r>
              <w:rPr>
                <w:rFonts w:ascii="SimSun" w:hAnsi="SimSun"/>
                <w:noProof/>
                <w:sz w:val="21"/>
                <w:lang w:eastAsia="zh-CN"/>
              </w:rPr>
              <w:drawing>
                <wp:inline distT="0" distB="0" distL="0" distR="0" wp14:anchorId="417C7E4D" wp14:editId="6006283D">
                  <wp:extent cx="2957014" cy="1876567"/>
                  <wp:effectExtent l="0" t="0" r="0"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1736" cy="1879564"/>
                          </a:xfrm>
                          <a:prstGeom prst="rect">
                            <a:avLst/>
                          </a:prstGeom>
                          <a:noFill/>
                          <a:ln>
                            <a:noFill/>
                          </a:ln>
                        </pic:spPr>
                      </pic:pic>
                    </a:graphicData>
                  </a:graphic>
                </wp:inline>
              </w:drawing>
            </w:r>
          </w:p>
        </w:tc>
      </w:tr>
    </w:tbl>
    <w:tbl>
      <w:tblPr>
        <w:tblStyle w:val="af1"/>
        <w:tblpPr w:leftFromText="181" w:rightFromText="18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tblGrid>
      <w:tr w:rsidR="00456477" w:rsidTr="00456477">
        <w:tc>
          <w:tcPr>
            <w:tcW w:w="5016" w:type="dxa"/>
          </w:tcPr>
          <w:p w:rsidR="00456477" w:rsidRPr="00456477" w:rsidRDefault="00456477" w:rsidP="00456477">
            <w:pPr>
              <w:keepNext/>
              <w:spacing w:beforeLines="50" w:before="120" w:afterLines="50" w:after="120"/>
              <w:jc w:val="left"/>
              <w:rPr>
                <w:rFonts w:ascii="SimSun" w:hAnsi="SimSun"/>
                <w:sz w:val="21"/>
                <w:lang w:eastAsia="zh-CN"/>
              </w:rPr>
            </w:pPr>
            <w:bookmarkStart w:id="31" w:name="_Toc456282776"/>
            <w:bookmarkStart w:id="32" w:name="_Toc457832759"/>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6</w:t>
            </w:r>
            <w:r w:rsidRPr="003E4374">
              <w:rPr>
                <w:rFonts w:ascii="SimSun" w:hAnsi="SimSun"/>
                <w:b/>
                <w:bCs/>
                <w:sz w:val="18"/>
                <w:lang w:eastAsia="zh-CN"/>
              </w:rPr>
              <w:fldChar w:fldCharType="end"/>
            </w:r>
            <w:r w:rsidRPr="003E4374">
              <w:rPr>
                <w:rFonts w:ascii="SimSun" w:hAnsi="SimSun" w:hint="eastAsia"/>
                <w:b/>
                <w:bCs/>
                <w:sz w:val="18"/>
                <w:lang w:eastAsia="zh-CN"/>
              </w:rPr>
              <w:t>：WIPO仲裁</w:t>
            </w:r>
            <w:r>
              <w:rPr>
                <w:rFonts w:ascii="SimSun" w:hAnsi="SimSun" w:hint="eastAsia"/>
                <w:b/>
                <w:bCs/>
                <w:sz w:val="18"/>
                <w:lang w:eastAsia="zh-CN"/>
              </w:rPr>
              <w:t>与</w:t>
            </w:r>
            <w:r w:rsidRPr="003E4374">
              <w:rPr>
                <w:rFonts w:ascii="SimSun" w:hAnsi="SimSun" w:hint="eastAsia"/>
                <w:b/>
                <w:bCs/>
                <w:sz w:val="18"/>
                <w:lang w:eastAsia="zh-CN"/>
              </w:rPr>
              <w:t>协调中心管理的</w:t>
            </w:r>
            <w:r w:rsidRPr="003E4374">
              <w:rPr>
                <w:rFonts w:ascii="SimSun" w:hAnsi="SimSun"/>
                <w:b/>
                <w:bCs/>
                <w:sz w:val="18"/>
                <w:lang w:eastAsia="zh-CN"/>
              </w:rPr>
              <w:t>gTLD UDRP案件和</w:t>
            </w:r>
            <w:r w:rsidRPr="003E4374">
              <w:rPr>
                <w:rFonts w:ascii="SimSun" w:hAnsi="SimSun" w:hint="eastAsia"/>
                <w:b/>
                <w:bCs/>
                <w:sz w:val="18"/>
                <w:lang w:eastAsia="zh-CN"/>
              </w:rPr>
              <w:t>基于</w:t>
            </w:r>
            <w:r w:rsidRPr="003E4374">
              <w:rPr>
                <w:rFonts w:ascii="SimSun" w:hAnsi="SimSun"/>
                <w:b/>
                <w:bCs/>
                <w:sz w:val="18"/>
                <w:lang w:eastAsia="zh-CN"/>
              </w:rPr>
              <w:t>ccTLD UDRP</w:t>
            </w:r>
            <w:r w:rsidRPr="003E4374">
              <w:rPr>
                <w:rFonts w:ascii="SimSun" w:hAnsi="SimSun" w:hint="eastAsia"/>
                <w:b/>
                <w:bCs/>
                <w:sz w:val="18"/>
                <w:lang w:eastAsia="zh-CN"/>
              </w:rPr>
              <w:t>的案件的数量，</w:t>
            </w:r>
            <w:r w:rsidRPr="003E4374">
              <w:rPr>
                <w:rFonts w:ascii="SimSun" w:hAnsi="SimSun"/>
                <w:b/>
                <w:bCs/>
                <w:sz w:val="18"/>
                <w:lang w:eastAsia="zh-CN"/>
              </w:rPr>
              <w:t>2010/1–2014/15</w:t>
            </w:r>
            <w:bookmarkEnd w:id="31"/>
            <w:r w:rsidRPr="003E4374">
              <w:rPr>
                <w:rFonts w:ascii="SimSun" w:hAnsi="SimSun" w:hint="eastAsia"/>
                <w:b/>
                <w:bCs/>
                <w:sz w:val="18"/>
                <w:lang w:eastAsia="zh-CN"/>
              </w:rPr>
              <w:t>年</w:t>
            </w:r>
            <w:bookmarkEnd w:id="32"/>
          </w:p>
        </w:tc>
      </w:tr>
      <w:tr w:rsidR="00456477" w:rsidTr="00456477">
        <w:tc>
          <w:tcPr>
            <w:tcW w:w="5016" w:type="dxa"/>
          </w:tcPr>
          <w:p w:rsidR="00456477" w:rsidRDefault="00456477" w:rsidP="00456477">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674284F3" wp14:editId="7DF3417B">
                  <wp:extent cx="3041650" cy="1854200"/>
                  <wp:effectExtent l="0" t="0" r="6350" b="0"/>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1650" cy="1854200"/>
                          </a:xfrm>
                          <a:prstGeom prst="rect">
                            <a:avLst/>
                          </a:prstGeom>
                          <a:noFill/>
                          <a:ln>
                            <a:noFill/>
                          </a:ln>
                        </pic:spPr>
                      </pic:pic>
                    </a:graphicData>
                  </a:graphic>
                </wp:inline>
              </w:drawing>
            </w:r>
          </w:p>
        </w:tc>
      </w:tr>
    </w:tbl>
    <w:p w:rsidR="002D34AE" w:rsidRDefault="00AD17A5"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WIPO在</w:t>
      </w:r>
      <w:r w:rsidR="00B12721">
        <w:rPr>
          <w:rFonts w:ascii="SimSun" w:hAnsi="SimSun" w:hint="eastAsia"/>
          <w:sz w:val="21"/>
          <w:lang w:eastAsia="zh-CN"/>
        </w:rPr>
        <w:t>替代性争议解决方面</w:t>
      </w:r>
      <w:r w:rsidRPr="0027085E">
        <w:rPr>
          <w:rFonts w:ascii="SimSun" w:hAnsi="SimSun" w:hint="eastAsia"/>
          <w:sz w:val="21"/>
          <w:lang w:eastAsia="zh-CN"/>
        </w:rPr>
        <w:t>的作用增强，具体表现为</w:t>
      </w:r>
      <w:r w:rsidR="00A12D04" w:rsidRPr="0027085E">
        <w:rPr>
          <w:rFonts w:ascii="SimSun" w:hAnsi="SimSun" w:hint="eastAsia"/>
          <w:sz w:val="21"/>
          <w:lang w:eastAsia="zh-CN"/>
        </w:rPr>
        <w:t>WIPO中心根据</w:t>
      </w:r>
      <w:r w:rsidR="00B12721">
        <w:rPr>
          <w:rFonts w:ascii="SimSun" w:hAnsi="SimSun" w:hint="eastAsia"/>
          <w:sz w:val="21"/>
          <w:lang w:eastAsia="zh-CN"/>
        </w:rPr>
        <w:t>《</w:t>
      </w:r>
      <w:r w:rsidR="00C62A42" w:rsidRPr="0027085E">
        <w:rPr>
          <w:rFonts w:ascii="SimSun" w:hAnsi="SimSun"/>
          <w:sz w:val="21"/>
          <w:lang w:eastAsia="zh-CN"/>
        </w:rPr>
        <w:t>统一域名争议解决政策</w:t>
      </w:r>
      <w:r w:rsidR="00B12721">
        <w:rPr>
          <w:rFonts w:ascii="SimSun" w:hAnsi="SimSun" w:hint="eastAsia"/>
          <w:sz w:val="21"/>
          <w:lang w:eastAsia="zh-CN"/>
        </w:rPr>
        <w:t>》</w:t>
      </w:r>
      <w:r w:rsidR="002D34AE">
        <w:rPr>
          <w:rFonts w:ascii="SimSun" w:hAnsi="SimSun" w:hint="eastAsia"/>
          <w:sz w:val="21"/>
          <w:lang w:eastAsia="zh-CN"/>
        </w:rPr>
        <w:t>（</w:t>
      </w:r>
      <w:r w:rsidR="00C62A42" w:rsidRPr="0027085E">
        <w:rPr>
          <w:rFonts w:ascii="SimSun" w:hAnsi="SimSun"/>
          <w:sz w:val="21"/>
          <w:lang w:eastAsia="zh-CN"/>
        </w:rPr>
        <w:t>UDRP政策</w:t>
      </w:r>
      <w:r w:rsidR="002D34AE">
        <w:rPr>
          <w:rFonts w:ascii="SimSun" w:hAnsi="SimSun" w:hint="eastAsia"/>
          <w:sz w:val="21"/>
          <w:lang w:eastAsia="zh-CN"/>
        </w:rPr>
        <w:t>）（</w:t>
      </w:r>
      <w:r w:rsidR="00BD1158" w:rsidRPr="0027085E">
        <w:rPr>
          <w:rFonts w:ascii="SimSun" w:hAnsi="SimSun" w:hint="eastAsia"/>
          <w:sz w:val="21"/>
          <w:lang w:eastAsia="zh-CN"/>
        </w:rPr>
        <w:t>由</w:t>
      </w:r>
      <w:r w:rsidR="00A12D04" w:rsidRPr="0027085E">
        <w:rPr>
          <w:rFonts w:ascii="SimSun" w:hAnsi="SimSun" w:hint="eastAsia"/>
          <w:sz w:val="21"/>
          <w:lang w:eastAsia="zh-CN"/>
        </w:rPr>
        <w:t>WIPO发起</w:t>
      </w:r>
      <w:r w:rsidR="00BD1158" w:rsidRPr="0027085E">
        <w:rPr>
          <w:rFonts w:ascii="SimSun" w:hAnsi="SimSun" w:hint="eastAsia"/>
          <w:sz w:val="21"/>
          <w:lang w:eastAsia="zh-CN"/>
        </w:rPr>
        <w:t>，并</w:t>
      </w:r>
      <w:r w:rsidR="00297125" w:rsidRPr="0027085E">
        <w:rPr>
          <w:rFonts w:ascii="SimSun" w:hAnsi="SimSun" w:hint="eastAsia"/>
          <w:sz w:val="21"/>
          <w:lang w:eastAsia="zh-CN"/>
        </w:rPr>
        <w:t>经</w:t>
      </w:r>
      <w:r w:rsidR="00202F34" w:rsidRPr="0027085E">
        <w:rPr>
          <w:rFonts w:ascii="SimSun" w:hAnsi="SimSun"/>
          <w:sz w:val="21"/>
          <w:lang w:eastAsia="zh-CN"/>
        </w:rPr>
        <w:t>互联网名称与数字地址分配机构</w:t>
      </w:r>
      <w:r w:rsidR="002D34AE">
        <w:rPr>
          <w:rFonts w:ascii="SimSun" w:hAnsi="SimSun" w:hint="eastAsia"/>
          <w:sz w:val="21"/>
          <w:lang w:eastAsia="zh-CN"/>
        </w:rPr>
        <w:t>（</w:t>
      </w:r>
      <w:r w:rsidR="00CD0973" w:rsidRPr="0027085E">
        <w:rPr>
          <w:rFonts w:ascii="SimSun" w:hAnsi="SimSun"/>
          <w:sz w:val="21"/>
          <w:lang w:eastAsia="zh-CN"/>
        </w:rPr>
        <w:t>ICANN</w:t>
      </w:r>
      <w:r w:rsidR="002D34AE">
        <w:rPr>
          <w:rFonts w:ascii="SimSun" w:hAnsi="SimSun" w:hint="eastAsia"/>
          <w:sz w:val="21"/>
          <w:lang w:eastAsia="zh-CN"/>
        </w:rPr>
        <w:t>）</w:t>
      </w:r>
      <w:r w:rsidR="00BD1158" w:rsidRPr="0027085E">
        <w:rPr>
          <w:rFonts w:ascii="SimSun" w:hAnsi="SimSun" w:hint="eastAsia"/>
          <w:sz w:val="21"/>
          <w:lang w:eastAsia="zh-CN"/>
        </w:rPr>
        <w:t>通过</w:t>
      </w:r>
      <w:r w:rsidR="002D34AE">
        <w:rPr>
          <w:rFonts w:ascii="SimSun" w:hAnsi="SimSun" w:hint="eastAsia"/>
          <w:sz w:val="21"/>
          <w:lang w:eastAsia="zh-CN"/>
        </w:rPr>
        <w:t>）</w:t>
      </w:r>
      <w:r w:rsidR="00BD1158" w:rsidRPr="0027085E">
        <w:rPr>
          <w:rFonts w:ascii="SimSun" w:hAnsi="SimSun" w:hint="eastAsia"/>
          <w:sz w:val="21"/>
          <w:lang w:eastAsia="zh-CN"/>
        </w:rPr>
        <w:t>进行</w:t>
      </w:r>
      <w:r w:rsidR="00C62A42" w:rsidRPr="0027085E">
        <w:rPr>
          <w:rFonts w:ascii="SimSun" w:hAnsi="SimSun" w:hint="eastAsia"/>
          <w:sz w:val="21"/>
          <w:lang w:eastAsia="zh-CN"/>
        </w:rPr>
        <w:t>管理的争议解决案件的数量日益增多</w:t>
      </w:r>
      <w:r w:rsidR="00C44ABD" w:rsidRPr="0027085E">
        <w:rPr>
          <w:rFonts w:ascii="SimSun" w:hAnsi="SimSun"/>
          <w:sz w:val="21"/>
          <w:vertAlign w:val="superscript"/>
        </w:rPr>
        <w:footnoteReference w:id="21"/>
      </w:r>
      <w:r w:rsidR="00A04012">
        <w:rPr>
          <w:rFonts w:ascii="SimSun" w:hAnsi="SimSun" w:hint="eastAsia"/>
          <w:sz w:val="21"/>
          <w:lang w:eastAsia="zh-CN"/>
        </w:rPr>
        <w:t>，</w:t>
      </w:r>
      <w:r w:rsidR="00297125" w:rsidRPr="0027085E">
        <w:rPr>
          <w:rFonts w:ascii="SimSun" w:hAnsi="SimSun" w:hint="eastAsia"/>
          <w:sz w:val="21"/>
          <w:lang w:eastAsia="zh-CN"/>
        </w:rPr>
        <w:t>这些案件</w:t>
      </w:r>
      <w:r w:rsidR="00CD0973" w:rsidRPr="0027085E">
        <w:rPr>
          <w:rFonts w:ascii="SimSun" w:hAnsi="SimSun" w:hint="eastAsia"/>
          <w:sz w:val="21"/>
          <w:lang w:eastAsia="zh-CN"/>
        </w:rPr>
        <w:t>不仅涉及通用最高域</w:t>
      </w:r>
      <w:r w:rsidR="002D34AE">
        <w:rPr>
          <w:rFonts w:ascii="SimSun" w:hAnsi="SimSun" w:hint="eastAsia"/>
          <w:sz w:val="21"/>
          <w:lang w:eastAsia="zh-CN"/>
        </w:rPr>
        <w:t>（</w:t>
      </w:r>
      <w:r w:rsidR="000B19F8" w:rsidRPr="0027085E">
        <w:rPr>
          <w:rFonts w:ascii="SimSun" w:hAnsi="SimSun"/>
          <w:sz w:val="21"/>
          <w:lang w:eastAsia="zh-CN"/>
        </w:rPr>
        <w:t>gTLD</w:t>
      </w:r>
      <w:r w:rsidR="002D34AE">
        <w:rPr>
          <w:rFonts w:ascii="SimSun" w:hAnsi="SimSun" w:hint="eastAsia"/>
          <w:sz w:val="21"/>
          <w:lang w:eastAsia="zh-CN"/>
        </w:rPr>
        <w:t>）</w:t>
      </w:r>
      <w:r w:rsidR="00C44ABD" w:rsidRPr="0027085E">
        <w:rPr>
          <w:rFonts w:ascii="SimSun" w:hAnsi="SimSun"/>
          <w:sz w:val="21"/>
          <w:vertAlign w:val="superscript"/>
        </w:rPr>
        <w:footnoteReference w:id="22"/>
      </w:r>
      <w:r w:rsidR="00CD0973" w:rsidRPr="0027085E">
        <w:rPr>
          <w:rFonts w:ascii="SimSun" w:hAnsi="SimSun" w:hint="eastAsia"/>
          <w:sz w:val="21"/>
          <w:lang w:eastAsia="zh-CN"/>
        </w:rPr>
        <w:t>，</w:t>
      </w:r>
      <w:r w:rsidR="000B19F8" w:rsidRPr="0027085E">
        <w:rPr>
          <w:rFonts w:ascii="SimSun" w:hAnsi="SimSun" w:hint="eastAsia"/>
          <w:sz w:val="21"/>
          <w:lang w:eastAsia="zh-CN"/>
        </w:rPr>
        <w:t>还适用于</w:t>
      </w:r>
      <w:r w:rsidR="00297125" w:rsidRPr="0027085E">
        <w:rPr>
          <w:rFonts w:ascii="SimSun" w:hAnsi="SimSun" w:hint="eastAsia"/>
          <w:sz w:val="21"/>
          <w:lang w:eastAsia="zh-CN"/>
        </w:rPr>
        <w:t>那些选择了</w:t>
      </w:r>
      <w:r w:rsidR="00297125" w:rsidRPr="0027085E">
        <w:rPr>
          <w:rFonts w:ascii="SimSun" w:hAnsi="SimSun"/>
          <w:sz w:val="21"/>
          <w:lang w:eastAsia="zh-CN"/>
        </w:rPr>
        <w:t>UDRP的</w:t>
      </w:r>
      <w:r w:rsidR="000B19F8" w:rsidRPr="0027085E">
        <w:rPr>
          <w:rFonts w:ascii="SimSun" w:hAnsi="SimSun" w:hint="eastAsia"/>
          <w:sz w:val="21"/>
          <w:lang w:eastAsia="zh-CN"/>
        </w:rPr>
        <w:t>国家编码最高域名</w:t>
      </w:r>
      <w:r w:rsidR="002D34AE">
        <w:rPr>
          <w:rFonts w:ascii="SimSun" w:hAnsi="SimSun" w:hint="eastAsia"/>
          <w:sz w:val="21"/>
          <w:lang w:eastAsia="zh-CN"/>
        </w:rPr>
        <w:t>（</w:t>
      </w:r>
      <w:r w:rsidR="000B19F8" w:rsidRPr="0027085E">
        <w:rPr>
          <w:rFonts w:ascii="SimSun" w:hAnsi="SimSun"/>
          <w:sz w:val="21"/>
          <w:lang w:eastAsia="zh-CN"/>
        </w:rPr>
        <w:t>ccTLD</w:t>
      </w:r>
      <w:r w:rsidR="002D34AE">
        <w:rPr>
          <w:rFonts w:ascii="SimSun" w:hAnsi="SimSun" w:hint="eastAsia"/>
          <w:sz w:val="21"/>
          <w:lang w:eastAsia="zh-CN"/>
        </w:rPr>
        <w:t>）</w:t>
      </w:r>
      <w:r w:rsidR="00297125" w:rsidRPr="0027085E">
        <w:rPr>
          <w:rFonts w:ascii="SimSun" w:hAnsi="SimSun" w:hint="eastAsia"/>
          <w:sz w:val="21"/>
          <w:lang w:eastAsia="zh-CN"/>
        </w:rPr>
        <w:t>。</w:t>
      </w:r>
      <w:r w:rsidR="007D14B4" w:rsidRPr="0027085E">
        <w:rPr>
          <w:rFonts w:ascii="SimSun" w:hAnsi="SimSun" w:hint="eastAsia"/>
          <w:sz w:val="21"/>
          <w:lang w:eastAsia="zh-CN"/>
        </w:rPr>
        <w:t>WIPO中心管理的</w:t>
      </w:r>
      <w:r w:rsidR="007D14B4" w:rsidRPr="0027085E">
        <w:rPr>
          <w:rFonts w:ascii="SimSun" w:hAnsi="SimSun"/>
          <w:sz w:val="21"/>
          <w:lang w:eastAsia="zh-CN"/>
        </w:rPr>
        <w:t>gTLD案件的累计数量在这三个两年期期间有所增长</w:t>
      </w:r>
      <w:r w:rsidR="007D14B4" w:rsidRPr="0027085E">
        <w:rPr>
          <w:rFonts w:ascii="SimSun" w:hAnsi="SimSun" w:hint="eastAsia"/>
          <w:sz w:val="21"/>
          <w:lang w:eastAsia="zh-CN"/>
        </w:rPr>
        <w:t>，</w:t>
      </w:r>
      <w:r w:rsidR="007D14B4" w:rsidRPr="0027085E">
        <w:rPr>
          <w:rFonts w:ascii="SimSun" w:hAnsi="SimSun"/>
          <w:sz w:val="21"/>
          <w:lang w:eastAsia="zh-CN"/>
        </w:rPr>
        <w:t>从2010/11年</w:t>
      </w:r>
      <w:r w:rsidR="003A4D7A" w:rsidRPr="0027085E">
        <w:rPr>
          <w:rFonts w:ascii="SimSun" w:hAnsi="SimSun"/>
          <w:sz w:val="21"/>
          <w:lang w:eastAsia="zh-CN"/>
        </w:rPr>
        <w:t>的刚刚超过</w:t>
      </w:r>
      <w:r w:rsidR="007D14B4" w:rsidRPr="0027085E">
        <w:rPr>
          <w:rFonts w:ascii="SimSun" w:hAnsi="SimSun" w:hint="eastAsia"/>
          <w:sz w:val="21"/>
          <w:lang w:eastAsia="zh-CN"/>
        </w:rPr>
        <w:t>20,000起案件增加到</w:t>
      </w:r>
      <w:r w:rsidR="007D14B4" w:rsidRPr="0027085E">
        <w:rPr>
          <w:rFonts w:ascii="SimSun" w:hAnsi="SimSun"/>
          <w:sz w:val="21"/>
          <w:lang w:eastAsia="zh-CN"/>
        </w:rPr>
        <w:t>2014/15年底的</w:t>
      </w:r>
      <w:r w:rsidR="007D14B4" w:rsidRPr="0027085E">
        <w:rPr>
          <w:rFonts w:ascii="SimSun" w:hAnsi="SimSun" w:hint="eastAsia"/>
          <w:sz w:val="21"/>
          <w:lang w:eastAsia="zh-CN"/>
        </w:rPr>
        <w:t>将近</w:t>
      </w:r>
      <w:r w:rsidR="007D14B4" w:rsidRPr="0027085E">
        <w:rPr>
          <w:rFonts w:ascii="SimSun" w:hAnsi="SimSun"/>
          <w:sz w:val="21"/>
          <w:lang w:eastAsia="zh-CN"/>
        </w:rPr>
        <w:t>30,000起</w:t>
      </w:r>
      <w:r w:rsidR="003A4D7A" w:rsidRPr="0027085E">
        <w:rPr>
          <w:rFonts w:ascii="SimSun" w:hAnsi="SimSun"/>
          <w:sz w:val="21"/>
          <w:lang w:eastAsia="zh-CN"/>
        </w:rPr>
        <w:t>案件</w:t>
      </w:r>
      <w:r w:rsidR="007D14B4" w:rsidRPr="0027085E">
        <w:rPr>
          <w:rFonts w:ascii="SimSun" w:hAnsi="SimSun" w:hint="eastAsia"/>
          <w:sz w:val="21"/>
          <w:lang w:eastAsia="zh-CN"/>
        </w:rPr>
        <w:t>。</w:t>
      </w:r>
      <w:r w:rsidR="00A60E94" w:rsidRPr="0027085E">
        <w:rPr>
          <w:rFonts w:ascii="SimSun" w:hAnsi="SimSun" w:hint="eastAsia"/>
          <w:sz w:val="21"/>
          <w:lang w:eastAsia="zh-CN"/>
        </w:rPr>
        <w:t>在</w:t>
      </w:r>
      <w:r w:rsidR="00A60E94" w:rsidRPr="0027085E">
        <w:rPr>
          <w:rFonts w:ascii="SimSun" w:hAnsi="SimSun"/>
          <w:sz w:val="21"/>
          <w:lang w:eastAsia="zh-CN"/>
        </w:rPr>
        <w:t>ccTLD方面</w:t>
      </w:r>
      <w:r w:rsidR="00A60E94" w:rsidRPr="0027085E">
        <w:rPr>
          <w:rFonts w:ascii="SimSun" w:hAnsi="SimSun" w:hint="eastAsia"/>
          <w:sz w:val="21"/>
          <w:lang w:eastAsia="zh-CN"/>
        </w:rPr>
        <w:t>，</w:t>
      </w:r>
      <w:r w:rsidR="00A60E94" w:rsidRPr="0027085E">
        <w:rPr>
          <w:rFonts w:ascii="SimSun" w:hAnsi="SimSun"/>
          <w:sz w:val="21"/>
          <w:lang w:eastAsia="zh-CN"/>
        </w:rPr>
        <w:t>案件累计数量同期从约</w:t>
      </w:r>
      <w:r w:rsidR="00A60E94" w:rsidRPr="0027085E">
        <w:rPr>
          <w:rFonts w:ascii="SimSun" w:hAnsi="SimSun" w:hint="eastAsia"/>
          <w:sz w:val="21"/>
          <w:lang w:eastAsia="zh-CN"/>
        </w:rPr>
        <w:t>2,100起</w:t>
      </w:r>
      <w:r w:rsidR="00A33880" w:rsidRPr="0027085E">
        <w:rPr>
          <w:rFonts w:ascii="SimSun" w:hAnsi="SimSun" w:hint="eastAsia"/>
          <w:sz w:val="21"/>
          <w:lang w:eastAsia="zh-CN"/>
        </w:rPr>
        <w:t>案件</w:t>
      </w:r>
      <w:r w:rsidR="00A60E94" w:rsidRPr="0027085E">
        <w:rPr>
          <w:rFonts w:ascii="SimSun" w:hAnsi="SimSun" w:hint="eastAsia"/>
          <w:sz w:val="21"/>
          <w:lang w:eastAsia="zh-CN"/>
        </w:rPr>
        <w:t>增长至超过3,500起</w:t>
      </w:r>
      <w:r w:rsidR="00A33880" w:rsidRPr="0027085E">
        <w:rPr>
          <w:rFonts w:ascii="SimSun" w:hAnsi="SimSun" w:hint="eastAsia"/>
          <w:sz w:val="21"/>
          <w:lang w:eastAsia="zh-CN"/>
        </w:rPr>
        <w:t>案件；接受WIPO</w:t>
      </w:r>
      <w:r w:rsidR="00E75ADE" w:rsidRPr="0027085E">
        <w:rPr>
          <w:rFonts w:ascii="SimSun" w:hAnsi="SimSun" w:hint="eastAsia"/>
          <w:sz w:val="21"/>
          <w:lang w:eastAsia="zh-CN"/>
        </w:rPr>
        <w:t>提供的</w:t>
      </w:r>
      <w:r w:rsidR="00A33880" w:rsidRPr="0027085E">
        <w:rPr>
          <w:rFonts w:ascii="SimSun" w:hAnsi="SimSun" w:hint="eastAsia"/>
          <w:sz w:val="21"/>
          <w:lang w:eastAsia="zh-CN"/>
        </w:rPr>
        <w:t>争议解决服务的</w:t>
      </w:r>
      <w:r w:rsidR="00A33880" w:rsidRPr="0027085E">
        <w:rPr>
          <w:rFonts w:ascii="SimSun" w:hAnsi="SimSun"/>
          <w:sz w:val="21"/>
          <w:lang w:eastAsia="zh-CN"/>
        </w:rPr>
        <w:t>ccTLD注册处的数量从</w:t>
      </w:r>
      <w:r w:rsidR="00A33880" w:rsidRPr="0027085E">
        <w:rPr>
          <w:rFonts w:ascii="SimSun" w:hAnsi="SimSun" w:hint="eastAsia"/>
          <w:sz w:val="21"/>
          <w:lang w:eastAsia="zh-CN"/>
        </w:rPr>
        <w:t>62个增加至71个。</w:t>
      </w:r>
    </w:p>
    <w:p w:rsidR="002D34AE" w:rsidRDefault="00AB28EA" w:rsidP="001468AA">
      <w:pPr>
        <w:keepNext/>
        <w:shd w:val="clear" w:color="auto" w:fill="DBE5F1" w:themeFill="accent1" w:themeFillTint="33"/>
        <w:overflowPunct w:val="0"/>
        <w:spacing w:beforeLines="50" w:before="120" w:afterLines="50" w:after="120" w:line="340" w:lineRule="atLeast"/>
        <w:jc w:val="left"/>
        <w:outlineLvl w:val="4"/>
        <w:rPr>
          <w:rFonts w:ascii="SimSun" w:hAnsi="SimSun"/>
          <w:sz w:val="21"/>
          <w:lang w:eastAsia="zh-CN"/>
        </w:rPr>
      </w:pPr>
      <w:r w:rsidRPr="0027085E">
        <w:rPr>
          <w:rFonts w:ascii="SimSun" w:hAnsi="SimSun" w:hint="eastAsia"/>
          <w:sz w:val="21"/>
          <w:lang w:eastAsia="zh-CN"/>
        </w:rPr>
        <w:t>成果</w:t>
      </w:r>
      <w:r w:rsidRPr="0027085E">
        <w:rPr>
          <w:rFonts w:ascii="SimSun" w:hAnsi="SimSun"/>
          <w:sz w:val="21"/>
          <w:lang w:eastAsia="zh-CN"/>
        </w:rPr>
        <w:t>指标</w:t>
      </w:r>
      <w:r w:rsidR="00EB7A69" w:rsidRPr="0027085E">
        <w:rPr>
          <w:rFonts w:ascii="SimSun" w:hAnsi="SimSun"/>
          <w:sz w:val="21"/>
          <w:lang w:eastAsia="zh-CN"/>
        </w:rPr>
        <w:t>二</w:t>
      </w:r>
      <w:r w:rsidR="00EB65CA" w:rsidRPr="0027085E">
        <w:rPr>
          <w:rFonts w:ascii="SimSun" w:hAnsi="SimSun"/>
          <w:sz w:val="21"/>
          <w:lang w:eastAsia="zh-CN"/>
        </w:rPr>
        <w:t>.2</w:t>
      </w:r>
      <w:r w:rsidRPr="0027085E">
        <w:rPr>
          <w:rFonts w:ascii="SimSun" w:hAnsi="SimSun" w:hint="eastAsia"/>
          <w:sz w:val="21"/>
          <w:lang w:eastAsia="zh-CN"/>
        </w:rPr>
        <w:t>：</w:t>
      </w:r>
      <w:r w:rsidR="008E2777" w:rsidRPr="0027085E">
        <w:rPr>
          <w:rFonts w:ascii="SimSun" w:hAnsi="SimSun" w:hint="eastAsia"/>
          <w:sz w:val="21"/>
          <w:lang w:eastAsia="zh-CN"/>
        </w:rPr>
        <w:t>各界对WIPO的全球服务和产品提出的需求量提高，从而有助于本组织的财政可持续性</w:t>
      </w:r>
    </w:p>
    <w:p w:rsidR="00EB65CA" w:rsidRPr="0027085E" w:rsidRDefault="00FF67BE"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2009年至2015年间，对WIPO在国际保护体系下的全球服务和产品的需求显著上升，例如PCT的年申请</w:t>
      </w:r>
      <w:r w:rsidR="00B12721">
        <w:rPr>
          <w:rFonts w:ascii="SimSun" w:hAnsi="SimSun" w:hint="eastAsia"/>
          <w:sz w:val="21"/>
          <w:lang w:eastAsia="zh-CN"/>
        </w:rPr>
        <w:t>量</w:t>
      </w:r>
      <w:r w:rsidR="00AE40B1" w:rsidRPr="0027085E">
        <w:rPr>
          <w:rFonts w:ascii="SimSun" w:hAnsi="SimSun"/>
          <w:sz w:val="21"/>
          <w:vertAlign w:val="superscript"/>
        </w:rPr>
        <w:footnoteReference w:id="23"/>
      </w:r>
      <w:r w:rsidRPr="0027085E">
        <w:rPr>
          <w:rFonts w:ascii="SimSun" w:hAnsi="SimSun" w:hint="eastAsia"/>
          <w:sz w:val="21"/>
          <w:lang w:eastAsia="zh-CN"/>
        </w:rPr>
        <w:t>在2009年和2015年之间强劲增长了40%。</w:t>
      </w:r>
      <w:r w:rsidR="00AE40B1" w:rsidRPr="0027085E">
        <w:rPr>
          <w:rFonts w:ascii="SimSun" w:hAnsi="SimSun" w:hint="eastAsia"/>
          <w:sz w:val="21"/>
          <w:lang w:eastAsia="zh-CN"/>
        </w:rPr>
        <w:t>总体来看</w:t>
      </w:r>
      <w:r w:rsidR="00210E27" w:rsidRPr="0027085E">
        <w:rPr>
          <w:rFonts w:ascii="SimSun" w:hAnsi="SimSun" w:hint="eastAsia"/>
          <w:sz w:val="21"/>
          <w:lang w:eastAsia="zh-CN"/>
        </w:rPr>
        <w:t>，</w:t>
      </w:r>
      <w:r w:rsidR="00AE40B1" w:rsidRPr="0027085E">
        <w:rPr>
          <w:rFonts w:ascii="SimSun" w:hAnsi="SimSun" w:hint="eastAsia"/>
          <w:sz w:val="21"/>
          <w:lang w:eastAsia="zh-CN"/>
        </w:rPr>
        <w:t>PCT体系在整个MTSP期间共计收到134万</w:t>
      </w:r>
      <w:r w:rsidR="00B12721">
        <w:rPr>
          <w:rFonts w:ascii="SimSun" w:hAnsi="SimSun" w:hint="eastAsia"/>
          <w:sz w:val="21"/>
          <w:lang w:eastAsia="zh-CN"/>
        </w:rPr>
        <w:t>件</w:t>
      </w:r>
      <w:r w:rsidR="00AE40B1" w:rsidRPr="0027085E">
        <w:rPr>
          <w:rFonts w:ascii="SimSun" w:hAnsi="SimSun" w:hint="eastAsia"/>
          <w:sz w:val="21"/>
          <w:lang w:eastAsia="zh-CN"/>
        </w:rPr>
        <w:t>申请。这些申请分别来自中国</w:t>
      </w:r>
      <w:r w:rsidR="002D34AE">
        <w:rPr>
          <w:rFonts w:ascii="SimSun" w:hAnsi="SimSun" w:hint="eastAsia"/>
          <w:sz w:val="21"/>
          <w:lang w:eastAsia="zh-CN"/>
        </w:rPr>
        <w:t>（</w:t>
      </w:r>
      <w:r w:rsidR="00AE40B1" w:rsidRPr="0027085E">
        <w:rPr>
          <w:rFonts w:ascii="SimSun" w:hAnsi="SimSun" w:hint="eastAsia"/>
          <w:sz w:val="21"/>
          <w:lang w:eastAsia="zh-CN"/>
        </w:rPr>
        <w:t>143</w:t>
      </w:r>
      <w:r w:rsidR="002D34AE">
        <w:rPr>
          <w:rFonts w:ascii="SimSun" w:hAnsi="SimSun" w:hint="eastAsia"/>
          <w:sz w:val="21"/>
          <w:lang w:eastAsia="zh-CN"/>
        </w:rPr>
        <w:t>%）</w:t>
      </w:r>
      <w:r w:rsidR="00AE40B1" w:rsidRPr="0027085E">
        <w:rPr>
          <w:rFonts w:ascii="SimSun" w:hAnsi="SimSun" w:hint="eastAsia"/>
          <w:sz w:val="21"/>
          <w:lang w:eastAsia="zh-CN"/>
        </w:rPr>
        <w:t>、大韩民国</w:t>
      </w:r>
      <w:r w:rsidR="002D34AE">
        <w:rPr>
          <w:rFonts w:ascii="SimSun" w:hAnsi="SimSun" w:hint="eastAsia"/>
          <w:sz w:val="21"/>
          <w:lang w:eastAsia="zh-CN"/>
        </w:rPr>
        <w:t>（</w:t>
      </w:r>
      <w:r w:rsidR="00AE40B1" w:rsidRPr="0027085E">
        <w:rPr>
          <w:rFonts w:ascii="SimSun" w:hAnsi="SimSun" w:hint="eastAsia"/>
          <w:sz w:val="21"/>
          <w:lang w:eastAsia="zh-CN"/>
        </w:rPr>
        <w:t>52</w:t>
      </w:r>
      <w:r w:rsidR="002D34AE">
        <w:rPr>
          <w:rFonts w:ascii="SimSun" w:hAnsi="SimSun" w:hint="eastAsia"/>
          <w:sz w:val="21"/>
          <w:lang w:eastAsia="zh-CN"/>
        </w:rPr>
        <w:t>%）</w:t>
      </w:r>
      <w:r w:rsidR="00AE40B1" w:rsidRPr="0027085E">
        <w:rPr>
          <w:rFonts w:ascii="SimSun" w:hAnsi="SimSun" w:hint="eastAsia"/>
          <w:sz w:val="21"/>
          <w:lang w:eastAsia="zh-CN"/>
        </w:rPr>
        <w:t>、日本</w:t>
      </w:r>
      <w:r w:rsidR="002D34AE">
        <w:rPr>
          <w:rFonts w:ascii="SimSun" w:hAnsi="SimSun" w:hint="eastAsia"/>
          <w:sz w:val="21"/>
          <w:lang w:eastAsia="zh-CN"/>
        </w:rPr>
        <w:t>（</w:t>
      </w:r>
      <w:r w:rsidR="00AE40B1" w:rsidRPr="0027085E">
        <w:rPr>
          <w:rFonts w:ascii="SimSun" w:hAnsi="SimSun" w:hint="eastAsia"/>
          <w:sz w:val="21"/>
          <w:lang w:eastAsia="zh-CN"/>
        </w:rPr>
        <w:t>37</w:t>
      </w:r>
      <w:r w:rsidR="002D34AE">
        <w:rPr>
          <w:rFonts w:ascii="SimSun" w:hAnsi="SimSun" w:hint="eastAsia"/>
          <w:sz w:val="21"/>
          <w:lang w:eastAsia="zh-CN"/>
        </w:rPr>
        <w:t>%）</w:t>
      </w:r>
      <w:r w:rsidR="00AE40B1" w:rsidRPr="0027085E">
        <w:rPr>
          <w:rFonts w:ascii="SimSun" w:hAnsi="SimSun" w:hint="eastAsia"/>
          <w:sz w:val="21"/>
          <w:lang w:eastAsia="zh-CN"/>
        </w:rPr>
        <w:t>和美利坚合众</w:t>
      </w:r>
      <w:r w:rsidR="00AE40B1" w:rsidRPr="0027085E">
        <w:rPr>
          <w:rFonts w:ascii="SimSun" w:hAnsi="SimSun" w:hint="eastAsia"/>
          <w:sz w:val="21"/>
          <w:lang w:eastAsia="zh-CN"/>
        </w:rPr>
        <w:lastRenderedPageBreak/>
        <w:t>国</w:t>
      </w:r>
      <w:r w:rsidR="002D34AE">
        <w:rPr>
          <w:rFonts w:ascii="SimSun" w:hAnsi="SimSun" w:hint="eastAsia"/>
          <w:sz w:val="21"/>
          <w:lang w:eastAsia="zh-CN"/>
        </w:rPr>
        <w:t>（</w:t>
      </w:r>
      <w:r w:rsidR="00AE40B1" w:rsidRPr="0027085E">
        <w:rPr>
          <w:rFonts w:ascii="SimSun" w:hAnsi="SimSun" w:hint="eastAsia"/>
          <w:sz w:val="21"/>
          <w:lang w:eastAsia="zh-CN"/>
        </w:rPr>
        <w:t>27</w:t>
      </w:r>
      <w:r w:rsidR="002D34AE">
        <w:rPr>
          <w:rFonts w:ascii="SimSun" w:hAnsi="SimSun" w:hint="eastAsia"/>
          <w:sz w:val="21"/>
          <w:lang w:eastAsia="zh-CN"/>
        </w:rPr>
        <w:t>%）</w:t>
      </w:r>
      <w:r w:rsidR="00AE40B1" w:rsidRPr="0027085E">
        <w:rPr>
          <w:rFonts w:ascii="SimSun" w:hAnsi="SimSun" w:hint="eastAsia"/>
          <w:sz w:val="21"/>
          <w:lang w:eastAsia="zh-CN"/>
        </w:rPr>
        <w:t>，2010年至2015年期间，这些国家的申请数都出现显著增长。</w:t>
      </w:r>
      <w:r w:rsidR="00AE40B1" w:rsidRPr="0027085E">
        <w:rPr>
          <w:rFonts w:ascii="SimSun" w:hAnsi="SimSun"/>
          <w:sz w:val="21"/>
          <w:lang w:eastAsia="zh-CN"/>
        </w:rPr>
        <w:t>PCT体系</w:t>
      </w:r>
      <w:r w:rsidR="00AE40B1" w:rsidRPr="0027085E">
        <w:rPr>
          <w:rFonts w:ascii="SimSun" w:hAnsi="SimSun"/>
          <w:sz w:val="21"/>
          <w:vertAlign w:val="superscript"/>
        </w:rPr>
        <w:footnoteReference w:id="24"/>
      </w:r>
      <w:r w:rsidR="00AE40B1" w:rsidRPr="0027085E">
        <w:rPr>
          <w:rFonts w:ascii="SimSun" w:hAnsi="SimSun" w:hint="eastAsia"/>
          <w:sz w:val="21"/>
          <w:lang w:eastAsia="zh-CN"/>
        </w:rPr>
        <w:t>排名前10用户</w:t>
      </w:r>
      <w:r w:rsidR="00AE40B1" w:rsidRPr="0027085E">
        <w:rPr>
          <w:rFonts w:ascii="SimSun" w:hAnsi="SimSun"/>
          <w:sz w:val="21"/>
          <w:vertAlign w:val="superscript"/>
        </w:rPr>
        <w:footnoteReference w:id="25"/>
      </w:r>
      <w:r w:rsidR="00AE40B1" w:rsidRPr="0027085E">
        <w:rPr>
          <w:rFonts w:ascii="SimSun" w:hAnsi="SimSun" w:hint="eastAsia"/>
          <w:sz w:val="21"/>
          <w:lang w:eastAsia="zh-CN"/>
        </w:rPr>
        <w:t>的申请数合计所占比例略有上升，从2010年的略低于85%上升至2015年的87</w:t>
      </w:r>
      <w:r w:rsidR="002D34AE">
        <w:rPr>
          <w:rFonts w:ascii="SimSun" w:hAnsi="SimSun" w:hint="eastAsia"/>
          <w:sz w:val="21"/>
          <w:lang w:eastAsia="zh-CN"/>
        </w:rPr>
        <w:t>%</w:t>
      </w:r>
      <w:r w:rsidR="00AE40B1" w:rsidRPr="0027085E">
        <w:rPr>
          <w:rFonts w:ascii="SimSun" w:hAnsi="SimSun" w:hint="eastAsia"/>
          <w:sz w:val="21"/>
          <w:lang w:eastAsia="zh-CN"/>
        </w:rPr>
        <w:t>。</w:t>
      </w:r>
      <w:r w:rsidR="00D82D9E" w:rsidRPr="0027085E">
        <w:rPr>
          <w:rFonts w:ascii="SimSun" w:hAnsi="SimSun" w:hint="eastAsia"/>
          <w:sz w:val="21"/>
          <w:lang w:eastAsia="zh-CN"/>
        </w:rPr>
        <w:t>2015年，以电子方式提交的申请占PCT体系下所有申请的94</w:t>
      </w:r>
      <w:r w:rsidR="002D34AE">
        <w:rPr>
          <w:rFonts w:ascii="SimSun" w:hAnsi="SimSun" w:hint="eastAsia"/>
          <w:sz w:val="21"/>
          <w:lang w:eastAsia="zh-CN"/>
        </w:rPr>
        <w:t>%</w:t>
      </w:r>
      <w:r w:rsidR="00D82D9E" w:rsidRPr="0027085E">
        <w:rPr>
          <w:rFonts w:ascii="SimSun" w:hAnsi="SimSun" w:hint="eastAsia"/>
          <w:sz w:val="21"/>
          <w:lang w:eastAsia="zh-CN"/>
        </w:rPr>
        <w:t>，比2009年年底的73%有所上升</w:t>
      </w:r>
      <w:r w:rsidR="00EB65CA" w:rsidRPr="0027085E">
        <w:rPr>
          <w:rFonts w:ascii="SimSun" w:hAnsi="SimSun"/>
          <w:sz w:val="21"/>
          <w:vertAlign w:val="superscript"/>
        </w:rPr>
        <w:footnoteReference w:id="26"/>
      </w:r>
      <w:r w:rsidR="00A04012">
        <w:rPr>
          <w:rFonts w:ascii="SimSun" w:hAnsi="SimSun" w:hint="eastAsia"/>
          <w:sz w:val="21"/>
          <w:lang w:eastAsia="zh-CN"/>
        </w:rPr>
        <w:t>。</w:t>
      </w:r>
    </w:p>
    <w:tbl>
      <w:tblPr>
        <w:tblStyle w:val="GridTable5Dark-Accent11"/>
        <w:tblpPr w:leftFromText="181" w:rightFromText="181" w:vertAnchor="text" w:tblpY="1"/>
        <w:tblOverlap w:val="never"/>
        <w:tblW w:w="5187" w:type="dxa"/>
        <w:tblLayout w:type="fixed"/>
        <w:tblLook w:val="04A0" w:firstRow="1" w:lastRow="0" w:firstColumn="1" w:lastColumn="0" w:noHBand="0" w:noVBand="1"/>
      </w:tblPr>
      <w:tblGrid>
        <w:gridCol w:w="654"/>
        <w:gridCol w:w="1673"/>
        <w:gridCol w:w="1673"/>
        <w:gridCol w:w="1187"/>
      </w:tblGrid>
      <w:tr w:rsidR="00456477" w:rsidRPr="00456477" w:rsidTr="004564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7" w:type="dxa"/>
            <w:gridSpan w:val="4"/>
            <w:shd w:val="clear" w:color="auto" w:fill="auto"/>
            <w:vAlign w:val="center"/>
          </w:tcPr>
          <w:p w:rsidR="00456477" w:rsidRPr="00456477" w:rsidRDefault="00456477" w:rsidP="00B12721">
            <w:pPr>
              <w:spacing w:afterLines="50" w:after="120"/>
              <w:rPr>
                <w:rFonts w:ascii="Times New Roman" w:eastAsia="SimHei"/>
                <w:color w:val="auto"/>
                <w:sz w:val="18"/>
                <w:szCs w:val="18"/>
                <w:lang w:eastAsia="zh-CN"/>
              </w:rPr>
            </w:pPr>
            <w:bookmarkStart w:id="33" w:name="_Toc457832750"/>
            <w:r w:rsidRPr="00456477">
              <w:rPr>
                <w:rFonts w:ascii="SimSun" w:hAnsi="SimSun" w:hint="eastAsia"/>
                <w:bCs w:val="0"/>
                <w:color w:val="auto"/>
                <w:sz w:val="18"/>
                <w:lang w:eastAsia="zh-CN"/>
              </w:rPr>
              <w:t>表</w:t>
            </w:r>
            <w:r w:rsidRPr="00456477">
              <w:rPr>
                <w:rFonts w:ascii="SimSun" w:hAnsi="SimSun"/>
                <w:sz w:val="18"/>
                <w:lang w:eastAsia="zh-CN"/>
              </w:rPr>
              <w:fldChar w:fldCharType="begin"/>
            </w:r>
            <w:r w:rsidRPr="00456477">
              <w:rPr>
                <w:rFonts w:ascii="SimSun" w:hAnsi="SimSun"/>
                <w:bCs w:val="0"/>
                <w:color w:val="auto"/>
                <w:sz w:val="18"/>
                <w:lang w:eastAsia="zh-CN"/>
              </w:rPr>
              <w:instrText xml:space="preserve"> SEQ Table \* ARABIC </w:instrText>
            </w:r>
            <w:r w:rsidRPr="00456477">
              <w:rPr>
                <w:rFonts w:ascii="SimSun" w:hAnsi="SimSun"/>
                <w:sz w:val="18"/>
                <w:lang w:eastAsia="zh-CN"/>
              </w:rPr>
              <w:fldChar w:fldCharType="separate"/>
            </w:r>
            <w:r w:rsidR="00B12721">
              <w:rPr>
                <w:rFonts w:ascii="SimSun" w:hAnsi="SimSun"/>
                <w:bCs w:val="0"/>
                <w:noProof/>
                <w:color w:val="auto"/>
                <w:sz w:val="18"/>
                <w:lang w:eastAsia="zh-CN"/>
              </w:rPr>
              <w:t>3</w:t>
            </w:r>
            <w:r w:rsidRPr="00456477">
              <w:rPr>
                <w:rFonts w:ascii="SimSun" w:hAnsi="SimSun"/>
                <w:sz w:val="18"/>
                <w:lang w:eastAsia="zh-CN"/>
              </w:rPr>
              <w:fldChar w:fldCharType="end"/>
            </w:r>
            <w:r w:rsidRPr="00456477">
              <w:rPr>
                <w:rFonts w:ascii="SimSun" w:hAnsi="SimSun" w:hint="eastAsia"/>
                <w:bCs w:val="0"/>
                <w:color w:val="auto"/>
                <w:sz w:val="18"/>
                <w:lang w:eastAsia="zh-CN"/>
              </w:rPr>
              <w:t>：</w:t>
            </w:r>
            <w:r w:rsidRPr="00456477">
              <w:rPr>
                <w:rFonts w:ascii="SimSun" w:hAnsi="SimSun"/>
                <w:bCs w:val="0"/>
                <w:color w:val="auto"/>
                <w:sz w:val="18"/>
                <w:lang w:eastAsia="zh-CN"/>
              </w:rPr>
              <w:t>PCT</w:t>
            </w:r>
            <w:r w:rsidRPr="00456477">
              <w:rPr>
                <w:rFonts w:ascii="SimSun" w:hAnsi="SimSun" w:hint="eastAsia"/>
                <w:bCs w:val="0"/>
                <w:color w:val="auto"/>
                <w:sz w:val="18"/>
                <w:lang w:eastAsia="zh-CN"/>
              </w:rPr>
              <w:t>体系：总申请</w:t>
            </w:r>
            <w:r w:rsidR="00B12721">
              <w:rPr>
                <w:rFonts w:ascii="SimSun" w:hAnsi="SimSun" w:hint="eastAsia"/>
                <w:bCs w:val="0"/>
                <w:color w:val="auto"/>
                <w:sz w:val="18"/>
                <w:lang w:eastAsia="zh-CN"/>
              </w:rPr>
              <w:t>量</w:t>
            </w:r>
            <w:r w:rsidRPr="00456477">
              <w:rPr>
                <w:rFonts w:ascii="SimSun" w:hAnsi="SimSun" w:hint="eastAsia"/>
                <w:bCs w:val="0"/>
                <w:color w:val="auto"/>
                <w:sz w:val="18"/>
                <w:lang w:eastAsia="zh-CN"/>
              </w:rPr>
              <w:t>和年申请</w:t>
            </w:r>
            <w:r w:rsidR="00B12721">
              <w:rPr>
                <w:rFonts w:ascii="SimSun" w:hAnsi="SimSun" w:hint="eastAsia"/>
                <w:bCs w:val="0"/>
                <w:color w:val="auto"/>
                <w:sz w:val="18"/>
                <w:lang w:eastAsia="zh-CN"/>
              </w:rPr>
              <w:t>量</w:t>
            </w:r>
            <w:bookmarkEnd w:id="33"/>
          </w:p>
        </w:tc>
      </w:tr>
      <w:tr w:rsidR="00456477" w:rsidRPr="00606484" w:rsidTr="00456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vAlign w:val="center"/>
            <w:hideMark/>
          </w:tcPr>
          <w:p w:rsidR="00456477" w:rsidRPr="00A56F6D" w:rsidRDefault="00456477" w:rsidP="00456477">
            <w:pPr>
              <w:jc w:val="center"/>
              <w:rPr>
                <w:b w:val="0"/>
                <w:sz w:val="16"/>
                <w:szCs w:val="18"/>
                <w:lang w:eastAsia="zh-CN"/>
              </w:rPr>
            </w:pPr>
            <w:r w:rsidRPr="00A56F6D">
              <w:rPr>
                <w:rFonts w:ascii="Times New Roman" w:eastAsia="SimHei" w:hint="eastAsia"/>
                <w:b w:val="0"/>
                <w:sz w:val="16"/>
                <w:szCs w:val="18"/>
                <w:lang w:eastAsia="zh-CN"/>
              </w:rPr>
              <w:t>年份</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sz w:val="16"/>
                <w:szCs w:val="18"/>
              </w:rPr>
            </w:pPr>
            <w:r w:rsidRPr="00A56F6D">
              <w:rPr>
                <w:rFonts w:ascii="Times New Roman" w:eastAsia="SimHei" w:hint="eastAsia"/>
                <w:sz w:val="16"/>
                <w:szCs w:val="18"/>
                <w:lang w:eastAsia="zh-CN"/>
              </w:rPr>
              <w:t>总申请数</w:t>
            </w:r>
            <w:r w:rsidRPr="00A56F6D">
              <w:rPr>
                <w:rFonts w:ascii="SimSun" w:hAnsi="SimSun"/>
                <w:sz w:val="16"/>
                <w:szCs w:val="18"/>
              </w:rPr>
              <w:t>/</w:t>
            </w:r>
            <w:r w:rsidRPr="00A56F6D">
              <w:rPr>
                <w:rFonts w:ascii="Times New Roman" w:eastAsia="SimHei" w:hint="eastAsia"/>
                <w:sz w:val="16"/>
                <w:szCs w:val="18"/>
                <w:lang w:eastAsia="zh-CN"/>
              </w:rPr>
              <w:t>年</w:t>
            </w:r>
            <w:r w:rsidRPr="007E7A18">
              <w:rPr>
                <w:rFonts w:ascii="SimSun" w:hAnsi="SimSun"/>
                <w:sz w:val="16"/>
                <w:szCs w:val="18"/>
                <w:vertAlign w:val="superscript"/>
              </w:rPr>
              <w:t>*</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sz w:val="16"/>
                <w:szCs w:val="18"/>
                <w:lang w:eastAsia="zh-CN"/>
              </w:rPr>
            </w:pPr>
            <w:r w:rsidRPr="00A56F6D">
              <w:rPr>
                <w:rFonts w:ascii="Times New Roman" w:eastAsia="SimHei" w:hint="eastAsia"/>
                <w:sz w:val="16"/>
                <w:szCs w:val="18"/>
                <w:lang w:eastAsia="zh-CN"/>
              </w:rPr>
              <w:t>年申请数变化</w:t>
            </w:r>
          </w:p>
        </w:tc>
        <w:tc>
          <w:tcPr>
            <w:tcW w:w="1187"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rFonts w:eastAsia="SimHei"/>
                <w:sz w:val="16"/>
                <w:szCs w:val="18"/>
                <w:lang w:eastAsia="zh-CN"/>
              </w:rPr>
            </w:pPr>
            <w:r w:rsidRPr="00A56F6D">
              <w:rPr>
                <w:rFonts w:ascii="Times New Roman" w:eastAsia="SimHei" w:hint="eastAsia"/>
                <w:sz w:val="16"/>
                <w:szCs w:val="18"/>
                <w:lang w:eastAsia="zh-CN"/>
              </w:rPr>
              <w:t>百分比变化</w:t>
            </w:r>
            <w:r w:rsidRPr="00A56F6D">
              <w:rPr>
                <w:rFonts w:ascii="SimSun" w:hAnsi="SimSun"/>
                <w:sz w:val="16"/>
                <w:szCs w:val="18"/>
                <w:lang w:eastAsia="zh-CN"/>
              </w:rPr>
              <w:t>（</w:t>
            </w:r>
            <w:r w:rsidRPr="00A56F6D">
              <w:rPr>
                <w:rFonts w:ascii="Times New Roman" w:eastAsia="SimHei" w:hint="eastAsia"/>
                <w:sz w:val="16"/>
                <w:szCs w:val="18"/>
                <w:lang w:eastAsia="zh-CN"/>
              </w:rPr>
              <w:t>年申请数</w:t>
            </w:r>
            <w:r w:rsidRPr="00A56F6D">
              <w:rPr>
                <w:rFonts w:ascii="SimSun" w:hAnsi="SimSun"/>
                <w:sz w:val="16"/>
                <w:szCs w:val="18"/>
                <w:lang w:eastAsia="zh-CN"/>
              </w:rPr>
              <w:t>）</w:t>
            </w:r>
          </w:p>
        </w:tc>
      </w:tr>
      <w:tr w:rsidR="00456477" w:rsidRPr="0027085E" w:rsidTr="00456477">
        <w:tc>
          <w:tcPr>
            <w:cnfStyle w:val="001000000000" w:firstRow="0" w:lastRow="0" w:firstColumn="1" w:lastColumn="0" w:oddVBand="0" w:evenVBand="0" w:oddHBand="0" w:evenHBand="0" w:firstRowFirstColumn="0" w:firstRowLastColumn="0" w:lastRowFirstColumn="0" w:lastRowLastColumn="0"/>
            <w:tcW w:w="654" w:type="dxa"/>
            <w:hideMark/>
          </w:tcPr>
          <w:p w:rsidR="00456477" w:rsidRPr="00A56F6D" w:rsidRDefault="00456477" w:rsidP="00456477">
            <w:pPr>
              <w:jc w:val="center"/>
              <w:rPr>
                <w:rFonts w:ascii="SimSun" w:hAnsi="SimSun"/>
                <w:sz w:val="18"/>
                <w:szCs w:val="18"/>
                <w:lang w:eastAsia="zh-CN"/>
              </w:rPr>
            </w:pPr>
            <w:r w:rsidRPr="00A56F6D">
              <w:rPr>
                <w:rFonts w:ascii="SimSun" w:hAnsi="SimSun"/>
                <w:sz w:val="18"/>
                <w:szCs w:val="18"/>
              </w:rPr>
              <w:t>2009</w:t>
            </w:r>
          </w:p>
        </w:tc>
        <w:tc>
          <w:tcPr>
            <w:tcW w:w="1673" w:type="dxa"/>
            <w:vAlign w:val="center"/>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18"/>
                <w:szCs w:val="18"/>
              </w:rPr>
            </w:pPr>
            <w:r w:rsidRPr="00A56F6D">
              <w:rPr>
                <w:rFonts w:ascii="SimSun" w:hAnsi="SimSun"/>
                <w:color w:val="000000"/>
                <w:sz w:val="18"/>
                <w:szCs w:val="18"/>
              </w:rPr>
              <w:t>155,402</w:t>
            </w:r>
          </w:p>
        </w:tc>
        <w:tc>
          <w:tcPr>
            <w:tcW w:w="1673" w:type="dxa"/>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18"/>
                <w:szCs w:val="18"/>
              </w:rPr>
            </w:pPr>
            <w:r w:rsidRPr="00A56F6D">
              <w:rPr>
                <w:rFonts w:ascii="SimSun" w:hAnsi="SimSun"/>
                <w:color w:val="000000"/>
                <w:sz w:val="18"/>
                <w:szCs w:val="18"/>
              </w:rPr>
              <w:t>0</w:t>
            </w:r>
          </w:p>
        </w:tc>
        <w:tc>
          <w:tcPr>
            <w:tcW w:w="1187" w:type="dxa"/>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18"/>
                <w:szCs w:val="18"/>
              </w:rPr>
            </w:pPr>
          </w:p>
        </w:tc>
      </w:tr>
      <w:tr w:rsidR="00456477" w:rsidRPr="00606484" w:rsidTr="00456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hideMark/>
          </w:tcPr>
          <w:p w:rsidR="00456477" w:rsidRPr="00A56F6D" w:rsidRDefault="00456477" w:rsidP="00456477">
            <w:pPr>
              <w:jc w:val="center"/>
              <w:rPr>
                <w:rFonts w:eastAsia="SimHei"/>
                <w:sz w:val="18"/>
                <w:szCs w:val="18"/>
                <w:lang w:eastAsia="zh-CN"/>
              </w:rPr>
            </w:pPr>
            <w:r w:rsidRPr="00A56F6D">
              <w:rPr>
                <w:rFonts w:ascii="SimSun" w:hAnsi="SimSun"/>
                <w:sz w:val="18"/>
                <w:szCs w:val="18"/>
              </w:rPr>
              <w:t>2010</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164,341</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+8,939</w:t>
            </w:r>
          </w:p>
        </w:tc>
        <w:tc>
          <w:tcPr>
            <w:tcW w:w="1187"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6%</w:t>
            </w:r>
          </w:p>
        </w:tc>
      </w:tr>
      <w:tr w:rsidR="00456477" w:rsidRPr="00606484" w:rsidTr="00456477">
        <w:tc>
          <w:tcPr>
            <w:cnfStyle w:val="001000000000" w:firstRow="0" w:lastRow="0" w:firstColumn="1" w:lastColumn="0" w:oddVBand="0" w:evenVBand="0" w:oddHBand="0" w:evenHBand="0" w:firstRowFirstColumn="0" w:firstRowLastColumn="0" w:lastRowFirstColumn="0" w:lastRowLastColumn="0"/>
            <w:tcW w:w="654" w:type="dxa"/>
            <w:hideMark/>
          </w:tcPr>
          <w:p w:rsidR="00456477" w:rsidRPr="00A56F6D" w:rsidRDefault="00456477" w:rsidP="00456477">
            <w:pPr>
              <w:jc w:val="center"/>
              <w:rPr>
                <w:rFonts w:eastAsia="SimHei"/>
                <w:sz w:val="18"/>
                <w:szCs w:val="18"/>
                <w:lang w:eastAsia="zh-CN"/>
              </w:rPr>
            </w:pPr>
            <w:r w:rsidRPr="00A56F6D">
              <w:rPr>
                <w:rFonts w:ascii="SimSun" w:hAnsi="SimSun"/>
                <w:sz w:val="18"/>
                <w:szCs w:val="18"/>
              </w:rPr>
              <w:t>2011</w:t>
            </w:r>
          </w:p>
        </w:tc>
        <w:tc>
          <w:tcPr>
            <w:tcW w:w="1673" w:type="dxa"/>
            <w:vAlign w:val="center"/>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182,436</w:t>
            </w:r>
          </w:p>
        </w:tc>
        <w:tc>
          <w:tcPr>
            <w:tcW w:w="1673" w:type="dxa"/>
            <w:vAlign w:val="center"/>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+18,095</w:t>
            </w:r>
          </w:p>
        </w:tc>
        <w:tc>
          <w:tcPr>
            <w:tcW w:w="1187" w:type="dxa"/>
            <w:vAlign w:val="center"/>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11%</w:t>
            </w:r>
          </w:p>
        </w:tc>
      </w:tr>
      <w:tr w:rsidR="00456477" w:rsidRPr="00606484" w:rsidTr="00456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hideMark/>
          </w:tcPr>
          <w:p w:rsidR="00456477" w:rsidRPr="00A56F6D" w:rsidRDefault="00456477" w:rsidP="00456477">
            <w:pPr>
              <w:jc w:val="center"/>
              <w:rPr>
                <w:rFonts w:eastAsia="SimHei"/>
                <w:sz w:val="18"/>
                <w:szCs w:val="18"/>
                <w:lang w:eastAsia="zh-CN"/>
              </w:rPr>
            </w:pPr>
            <w:r w:rsidRPr="00A56F6D">
              <w:rPr>
                <w:rFonts w:ascii="SimSun" w:hAnsi="SimSun"/>
                <w:sz w:val="18"/>
                <w:szCs w:val="18"/>
              </w:rPr>
              <w:t>2012</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195,334</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+12,898</w:t>
            </w:r>
          </w:p>
        </w:tc>
        <w:tc>
          <w:tcPr>
            <w:tcW w:w="1187"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7%</w:t>
            </w:r>
          </w:p>
        </w:tc>
      </w:tr>
      <w:tr w:rsidR="00456477" w:rsidRPr="00606484" w:rsidTr="00456477">
        <w:tc>
          <w:tcPr>
            <w:cnfStyle w:val="001000000000" w:firstRow="0" w:lastRow="0" w:firstColumn="1" w:lastColumn="0" w:oddVBand="0" w:evenVBand="0" w:oddHBand="0" w:evenHBand="0" w:firstRowFirstColumn="0" w:firstRowLastColumn="0" w:lastRowFirstColumn="0" w:lastRowLastColumn="0"/>
            <w:tcW w:w="654" w:type="dxa"/>
            <w:hideMark/>
          </w:tcPr>
          <w:p w:rsidR="00456477" w:rsidRPr="00A56F6D" w:rsidRDefault="00456477" w:rsidP="00456477">
            <w:pPr>
              <w:jc w:val="center"/>
              <w:rPr>
                <w:rFonts w:eastAsia="SimHei"/>
                <w:sz w:val="18"/>
                <w:szCs w:val="18"/>
                <w:lang w:eastAsia="zh-CN"/>
              </w:rPr>
            </w:pPr>
            <w:r w:rsidRPr="00A56F6D">
              <w:rPr>
                <w:rFonts w:ascii="SimSun" w:hAnsi="SimSun"/>
                <w:sz w:val="18"/>
                <w:szCs w:val="18"/>
              </w:rPr>
              <w:t>2013</w:t>
            </w:r>
          </w:p>
        </w:tc>
        <w:tc>
          <w:tcPr>
            <w:tcW w:w="1673" w:type="dxa"/>
            <w:vAlign w:val="center"/>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205,292</w:t>
            </w:r>
          </w:p>
        </w:tc>
        <w:tc>
          <w:tcPr>
            <w:tcW w:w="1673" w:type="dxa"/>
            <w:vAlign w:val="center"/>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+9,958</w:t>
            </w:r>
          </w:p>
        </w:tc>
        <w:tc>
          <w:tcPr>
            <w:tcW w:w="1187" w:type="dxa"/>
            <w:vAlign w:val="center"/>
            <w:hideMark/>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5%</w:t>
            </w:r>
          </w:p>
        </w:tc>
      </w:tr>
      <w:tr w:rsidR="00456477" w:rsidRPr="00606484" w:rsidTr="00456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hideMark/>
          </w:tcPr>
          <w:p w:rsidR="00456477" w:rsidRPr="00A56F6D" w:rsidRDefault="00456477" w:rsidP="00456477">
            <w:pPr>
              <w:jc w:val="center"/>
              <w:rPr>
                <w:rFonts w:eastAsia="SimHei"/>
                <w:sz w:val="18"/>
                <w:szCs w:val="18"/>
                <w:lang w:eastAsia="zh-CN"/>
              </w:rPr>
            </w:pPr>
            <w:r w:rsidRPr="00A56F6D">
              <w:rPr>
                <w:rFonts w:ascii="SimSun" w:hAnsi="SimSun"/>
                <w:sz w:val="18"/>
                <w:szCs w:val="18"/>
              </w:rPr>
              <w:t>2014</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214,314</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+9,022</w:t>
            </w:r>
          </w:p>
        </w:tc>
        <w:tc>
          <w:tcPr>
            <w:tcW w:w="1187"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56F6D">
              <w:rPr>
                <w:rFonts w:ascii="SimSun" w:hAnsi="SimSun"/>
                <w:color w:val="000000"/>
                <w:sz w:val="18"/>
                <w:szCs w:val="18"/>
              </w:rPr>
              <w:t>4%</w:t>
            </w:r>
          </w:p>
        </w:tc>
      </w:tr>
      <w:tr w:rsidR="00456477" w:rsidRPr="00606484" w:rsidTr="00456477">
        <w:tc>
          <w:tcPr>
            <w:cnfStyle w:val="001000000000" w:firstRow="0" w:lastRow="0" w:firstColumn="1" w:lastColumn="0" w:oddVBand="0" w:evenVBand="0" w:oddHBand="0" w:evenHBand="0" w:firstRowFirstColumn="0" w:firstRowLastColumn="0" w:lastRowFirstColumn="0" w:lastRowLastColumn="0"/>
            <w:tcW w:w="654" w:type="dxa"/>
          </w:tcPr>
          <w:p w:rsidR="00456477" w:rsidRPr="00A56F6D" w:rsidRDefault="00456477" w:rsidP="00456477">
            <w:pPr>
              <w:jc w:val="center"/>
              <w:rPr>
                <w:rFonts w:eastAsia="SimHei"/>
                <w:sz w:val="18"/>
                <w:szCs w:val="18"/>
                <w:lang w:eastAsia="zh-CN"/>
              </w:rPr>
            </w:pPr>
            <w:r w:rsidRPr="00A56F6D">
              <w:rPr>
                <w:rFonts w:ascii="SimSun" w:hAnsi="SimSun"/>
                <w:sz w:val="18"/>
                <w:szCs w:val="18"/>
              </w:rPr>
              <w:t>2015</w:t>
            </w:r>
          </w:p>
        </w:tc>
        <w:tc>
          <w:tcPr>
            <w:tcW w:w="1673" w:type="dxa"/>
            <w:vAlign w:val="center"/>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218,000</w:t>
            </w:r>
          </w:p>
        </w:tc>
        <w:tc>
          <w:tcPr>
            <w:tcW w:w="1673" w:type="dxa"/>
            <w:vAlign w:val="center"/>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+3,686</w:t>
            </w:r>
          </w:p>
        </w:tc>
        <w:tc>
          <w:tcPr>
            <w:tcW w:w="1187" w:type="dxa"/>
            <w:vAlign w:val="center"/>
          </w:tcPr>
          <w:p w:rsidR="00456477" w:rsidRPr="00A56F6D" w:rsidRDefault="00456477" w:rsidP="0045647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56F6D">
              <w:rPr>
                <w:rFonts w:ascii="SimSun" w:hAnsi="SimSun"/>
                <w:color w:val="000000"/>
                <w:sz w:val="18"/>
                <w:szCs w:val="18"/>
              </w:rPr>
              <w:t>2%</w:t>
            </w:r>
          </w:p>
        </w:tc>
      </w:tr>
      <w:tr w:rsidR="00456477" w:rsidRPr="00606484" w:rsidTr="00456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hideMark/>
          </w:tcPr>
          <w:p w:rsidR="00456477" w:rsidRPr="00A56F6D" w:rsidRDefault="00456477" w:rsidP="00456477">
            <w:pPr>
              <w:jc w:val="center"/>
              <w:rPr>
                <w:b w:val="0"/>
                <w:bCs w:val="0"/>
                <w:sz w:val="18"/>
                <w:szCs w:val="18"/>
                <w:lang w:eastAsia="zh-CN"/>
              </w:rPr>
            </w:pPr>
            <w:r w:rsidRPr="00A56F6D">
              <w:rPr>
                <w:rFonts w:ascii="Times New Roman" w:eastAsia="SimHei" w:hint="eastAsia"/>
                <w:b w:val="0"/>
                <w:sz w:val="18"/>
                <w:szCs w:val="18"/>
                <w:lang w:eastAsia="zh-CN"/>
              </w:rPr>
              <w:t>共计</w:t>
            </w:r>
          </w:p>
        </w:tc>
        <w:tc>
          <w:tcPr>
            <w:tcW w:w="1673" w:type="dxa"/>
            <w:vAlign w:val="center"/>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56F6D">
              <w:rPr>
                <w:rFonts w:ascii="SimSun" w:hAnsi="SimSun"/>
                <w:bCs/>
                <w:color w:val="000000"/>
                <w:sz w:val="18"/>
                <w:szCs w:val="18"/>
              </w:rPr>
              <w:t>1,335,119</w:t>
            </w:r>
          </w:p>
        </w:tc>
        <w:tc>
          <w:tcPr>
            <w:tcW w:w="1673" w:type="dxa"/>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p>
        </w:tc>
        <w:tc>
          <w:tcPr>
            <w:tcW w:w="1187" w:type="dxa"/>
            <w:hideMark/>
          </w:tcPr>
          <w:p w:rsidR="00456477" w:rsidRPr="00A56F6D" w:rsidRDefault="00456477" w:rsidP="00456477">
            <w:pPr>
              <w:jc w:val="center"/>
              <w:cnfStyle w:val="000000100000" w:firstRow="0" w:lastRow="0" w:firstColumn="0" w:lastColumn="0" w:oddVBand="0" w:evenVBand="0" w:oddHBand="1" w:evenHBand="0" w:firstRowFirstColumn="0" w:firstRowLastColumn="0" w:lastRowFirstColumn="0" w:lastRowLastColumn="0"/>
              <w:rPr>
                <w:rFonts w:eastAsia="SimHei"/>
                <w:bCs/>
                <w:color w:val="000000"/>
                <w:sz w:val="18"/>
                <w:szCs w:val="18"/>
              </w:rPr>
            </w:pPr>
            <w:r w:rsidRPr="00A56F6D">
              <w:rPr>
                <w:rFonts w:ascii="SimSun" w:hAnsi="SimSun"/>
                <w:bCs/>
                <w:color w:val="000000"/>
                <w:sz w:val="18"/>
                <w:szCs w:val="18"/>
              </w:rPr>
              <w:t>40%</w:t>
            </w:r>
          </w:p>
        </w:tc>
      </w:tr>
      <w:tr w:rsidR="00456477" w:rsidRPr="00606484" w:rsidTr="00456477">
        <w:trPr>
          <w:trHeight w:val="315"/>
        </w:trPr>
        <w:tc>
          <w:tcPr>
            <w:cnfStyle w:val="001000000000" w:firstRow="0" w:lastRow="0" w:firstColumn="1" w:lastColumn="0" w:oddVBand="0" w:evenVBand="0" w:oddHBand="0" w:evenHBand="0" w:firstRowFirstColumn="0" w:firstRowLastColumn="0" w:lastRowFirstColumn="0" w:lastRowLastColumn="0"/>
            <w:tcW w:w="5187" w:type="dxa"/>
            <w:gridSpan w:val="4"/>
            <w:shd w:val="clear" w:color="auto" w:fill="auto"/>
          </w:tcPr>
          <w:p w:rsidR="00456477" w:rsidRPr="00E8121B" w:rsidDel="00A40FF1" w:rsidRDefault="00B12721" w:rsidP="00B12721">
            <w:pPr>
              <w:jc w:val="left"/>
              <w:rPr>
                <w:b w:val="0"/>
                <w:color w:val="000000"/>
                <w:sz w:val="16"/>
                <w:szCs w:val="16"/>
                <w:lang w:eastAsia="zh-CN"/>
              </w:rPr>
            </w:pPr>
            <w:r w:rsidRPr="00E8121B">
              <w:rPr>
                <w:rFonts w:ascii="SimSun" w:hAnsi="SimSun" w:hint="eastAsia"/>
                <w:b w:val="0"/>
                <w:color w:val="000000"/>
                <w:sz w:val="16"/>
                <w:szCs w:val="16"/>
                <w:vertAlign w:val="superscript"/>
                <w:lang w:eastAsia="zh-CN"/>
              </w:rPr>
              <w:t>*</w:t>
            </w:r>
            <w:r w:rsidRPr="00E8121B">
              <w:rPr>
                <w:rFonts w:ascii="Times New Roman" w:hint="eastAsia"/>
                <w:b w:val="0"/>
                <w:color w:val="000000"/>
                <w:sz w:val="16"/>
                <w:szCs w:val="16"/>
                <w:lang w:eastAsia="zh-CN"/>
              </w:rPr>
              <w:t xml:space="preserve"> </w:t>
            </w:r>
            <w:r w:rsidR="00456477" w:rsidRPr="00E8121B">
              <w:rPr>
                <w:rFonts w:ascii="Times New Roman" w:hint="eastAsia"/>
                <w:b w:val="0"/>
                <w:color w:val="000000"/>
                <w:sz w:val="16"/>
                <w:szCs w:val="16"/>
                <w:lang w:eastAsia="zh-CN"/>
              </w:rPr>
              <w:t>以申请年为基础。</w:t>
            </w:r>
            <w:r w:rsidR="00456477" w:rsidRPr="00E8121B">
              <w:rPr>
                <w:rFonts w:ascii="SimSun" w:hAnsi="SimSun" w:hint="eastAsia"/>
                <w:b w:val="0"/>
                <w:color w:val="000000"/>
                <w:sz w:val="16"/>
                <w:szCs w:val="16"/>
                <w:lang w:eastAsia="zh-CN"/>
              </w:rPr>
              <w:t>2015</w:t>
            </w:r>
            <w:r w:rsidR="00456477" w:rsidRPr="00E8121B">
              <w:rPr>
                <w:rFonts w:ascii="Times New Roman" w:hint="eastAsia"/>
                <w:b w:val="0"/>
                <w:color w:val="000000"/>
                <w:sz w:val="16"/>
                <w:szCs w:val="16"/>
                <w:lang w:eastAsia="zh-CN"/>
              </w:rPr>
              <w:t>年的数据是</w:t>
            </w:r>
            <w:r w:rsidR="00456477" w:rsidRPr="00E8121B">
              <w:rPr>
                <w:rFonts w:ascii="SimSun" w:hAnsi="SimSun" w:hint="eastAsia"/>
                <w:b w:val="0"/>
                <w:color w:val="000000"/>
                <w:sz w:val="16"/>
                <w:szCs w:val="16"/>
                <w:lang w:eastAsia="zh-CN"/>
              </w:rPr>
              <w:t>WIPO</w:t>
            </w:r>
            <w:r w:rsidR="00456477" w:rsidRPr="00E8121B">
              <w:rPr>
                <w:rFonts w:ascii="Times New Roman" w:hint="eastAsia"/>
                <w:b w:val="0"/>
                <w:color w:val="000000"/>
                <w:sz w:val="16"/>
                <w:szCs w:val="16"/>
                <w:lang w:eastAsia="zh-CN"/>
              </w:rPr>
              <w:t>的估计数。</w:t>
            </w:r>
          </w:p>
        </w:tc>
      </w:tr>
    </w:tbl>
    <w:p w:rsidR="002D34AE" w:rsidRDefault="002A5FE9"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受全球金融危机的影响，对马德里体系下的商标相关服务的需求曾大幅减少</w:t>
      </w:r>
      <w:r w:rsidR="002D34AE">
        <w:rPr>
          <w:rFonts w:ascii="SimSun" w:hAnsi="SimSun" w:hint="eastAsia"/>
          <w:sz w:val="21"/>
          <w:lang w:eastAsia="zh-CN"/>
        </w:rPr>
        <w:t>（</w:t>
      </w:r>
      <w:r w:rsidRPr="0027085E">
        <w:rPr>
          <w:rFonts w:ascii="SimSun" w:hAnsi="SimSun" w:hint="eastAsia"/>
          <w:sz w:val="21"/>
          <w:lang w:eastAsia="zh-CN"/>
        </w:rPr>
        <w:t>2009年与2008年相比下降16%</w:t>
      </w:r>
      <w:r w:rsidR="002D34AE">
        <w:rPr>
          <w:rFonts w:ascii="SimSun" w:hAnsi="SimSun" w:hint="eastAsia"/>
          <w:sz w:val="21"/>
          <w:lang w:eastAsia="zh-CN"/>
        </w:rPr>
        <w:t>）</w:t>
      </w:r>
      <w:r w:rsidRPr="0027085E">
        <w:rPr>
          <w:rFonts w:ascii="SimSun" w:hAnsi="SimSun" w:hint="eastAsia"/>
          <w:sz w:val="21"/>
          <w:lang w:eastAsia="zh-CN"/>
        </w:rPr>
        <w:t>，但这一需求自2010年以来已经恢复</w:t>
      </w:r>
      <w:r w:rsidR="00426E80" w:rsidRPr="0027085E">
        <w:rPr>
          <w:rFonts w:ascii="SimSun" w:hAnsi="SimSun" w:hint="eastAsia"/>
          <w:sz w:val="21"/>
          <w:lang w:eastAsia="zh-CN"/>
        </w:rPr>
        <w:t>。</w:t>
      </w:r>
      <w:r w:rsidRPr="0027085E">
        <w:rPr>
          <w:rFonts w:ascii="SimSun" w:hAnsi="SimSun" w:hint="eastAsia"/>
          <w:sz w:val="21"/>
          <w:lang w:eastAsia="zh-CN"/>
        </w:rPr>
        <w:t>WIPO在2010年收到39,687</w:t>
      </w:r>
      <w:r w:rsidR="00B12721">
        <w:rPr>
          <w:rFonts w:ascii="SimSun" w:hAnsi="SimSun" w:hint="eastAsia"/>
          <w:sz w:val="21"/>
          <w:lang w:eastAsia="zh-CN"/>
        </w:rPr>
        <w:t>件</w:t>
      </w:r>
      <w:r w:rsidRPr="0027085E">
        <w:rPr>
          <w:rFonts w:ascii="SimSun" w:hAnsi="SimSun" w:hint="eastAsia"/>
          <w:sz w:val="21"/>
          <w:lang w:eastAsia="zh-CN"/>
        </w:rPr>
        <w:t>商标申请，在2010年至2015年期间达到申请数总体增长24%</w:t>
      </w:r>
      <w:r w:rsidR="00EB65CA" w:rsidRPr="0027085E">
        <w:rPr>
          <w:rFonts w:ascii="SimSun" w:hAnsi="SimSun"/>
          <w:sz w:val="21"/>
          <w:vertAlign w:val="superscript"/>
        </w:rPr>
        <w:footnoteReference w:id="27"/>
      </w:r>
      <w:r w:rsidR="00A04012">
        <w:rPr>
          <w:rFonts w:ascii="SimSun" w:hAnsi="SimSun" w:hint="eastAsia"/>
          <w:sz w:val="21"/>
          <w:lang w:eastAsia="zh-CN"/>
        </w:rPr>
        <w:t>。</w:t>
      </w:r>
      <w:r w:rsidR="00A95B82" w:rsidRPr="0027085E">
        <w:rPr>
          <w:rFonts w:ascii="SimSun" w:hAnsi="SimSun" w:hint="eastAsia"/>
          <w:sz w:val="21"/>
          <w:lang w:eastAsia="zh-CN"/>
        </w:rPr>
        <w:t>发展中国家向马德里体系提交的申请所占比例在2009年至2013年间略有增长</w:t>
      </w:r>
      <w:r w:rsidR="00EB65CA" w:rsidRPr="0027085E">
        <w:rPr>
          <w:rFonts w:ascii="SimSun" w:hAnsi="SimSun"/>
          <w:sz w:val="21"/>
          <w:vertAlign w:val="superscript"/>
        </w:rPr>
        <w:footnoteReference w:id="28"/>
      </w:r>
      <w:r w:rsidR="00A04012">
        <w:rPr>
          <w:rFonts w:ascii="SimSun" w:hAnsi="SimSun" w:hint="eastAsia"/>
          <w:sz w:val="21"/>
          <w:lang w:eastAsia="zh-CN"/>
        </w:rPr>
        <w:t>，</w:t>
      </w:r>
      <w:r w:rsidR="00A95B82" w:rsidRPr="0027085E">
        <w:rPr>
          <w:rFonts w:ascii="SimSun" w:hAnsi="SimSun" w:hint="eastAsia"/>
          <w:sz w:val="21"/>
          <w:lang w:eastAsia="zh-CN"/>
        </w:rPr>
        <w:t>净增长约</w:t>
      </w:r>
      <w:r w:rsidR="002D5C78" w:rsidRPr="0027085E">
        <w:rPr>
          <w:rFonts w:ascii="SimSun" w:hAnsi="SimSun" w:hint="eastAsia"/>
          <w:sz w:val="21"/>
          <w:lang w:eastAsia="zh-CN"/>
        </w:rPr>
        <w:t>为</w:t>
      </w:r>
      <w:r w:rsidR="00A95B82" w:rsidRPr="0027085E">
        <w:rPr>
          <w:rFonts w:ascii="SimSun" w:hAnsi="SimSun" w:hint="eastAsia"/>
          <w:sz w:val="21"/>
          <w:lang w:eastAsia="zh-CN"/>
        </w:rPr>
        <w:t>1.2个百分点</w:t>
      </w:r>
      <w:r w:rsidR="00EB65CA" w:rsidRPr="0027085E">
        <w:rPr>
          <w:rFonts w:ascii="SimSun" w:hAnsi="SimSun"/>
          <w:sz w:val="21"/>
          <w:vertAlign w:val="superscript"/>
        </w:rPr>
        <w:footnoteReference w:id="29"/>
      </w:r>
      <w:r w:rsidR="00A04012">
        <w:rPr>
          <w:rFonts w:ascii="SimSun" w:hAnsi="SimSun" w:hint="eastAsia"/>
          <w:sz w:val="21"/>
          <w:lang w:eastAsia="zh-CN"/>
        </w:rPr>
        <w:t>。</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5091"/>
      </w:tblGrid>
      <w:tr w:rsidR="00451DE4" w:rsidTr="00451DE4">
        <w:trPr>
          <w:jc w:val="right"/>
        </w:trPr>
        <w:tc>
          <w:tcPr>
            <w:tcW w:w="4694" w:type="dxa"/>
            <w:tcBorders>
              <w:top w:val="nil"/>
              <w:left w:val="nil"/>
              <w:bottom w:val="nil"/>
              <w:right w:val="nil"/>
            </w:tcBorders>
          </w:tcPr>
          <w:p w:rsidR="00451DE4" w:rsidRPr="00451DE4" w:rsidRDefault="00451DE4" w:rsidP="00451DE4">
            <w:pPr>
              <w:keepNext/>
              <w:spacing w:afterLines="50" w:after="120"/>
              <w:jc w:val="left"/>
              <w:rPr>
                <w:rFonts w:ascii="SimSun" w:hAnsi="SimSun"/>
                <w:sz w:val="21"/>
                <w:lang w:eastAsia="zh-CN"/>
              </w:rPr>
            </w:pPr>
            <w:bookmarkStart w:id="34" w:name="_Ref455575228"/>
            <w:bookmarkStart w:id="35" w:name="_Toc456282777"/>
            <w:bookmarkStart w:id="36" w:name="_Toc457832760"/>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7</w:t>
            </w:r>
            <w:r w:rsidRPr="003E4374">
              <w:rPr>
                <w:rFonts w:ascii="SimSun" w:hAnsi="SimSun"/>
                <w:b/>
                <w:bCs/>
                <w:sz w:val="18"/>
                <w:lang w:eastAsia="zh-CN"/>
              </w:rPr>
              <w:fldChar w:fldCharType="end"/>
            </w:r>
            <w:bookmarkEnd w:id="34"/>
            <w:r w:rsidRPr="003E4374">
              <w:rPr>
                <w:rFonts w:ascii="SimSun" w:hAnsi="SimSun" w:hint="eastAsia"/>
                <w:b/>
                <w:bCs/>
                <w:sz w:val="18"/>
                <w:lang w:eastAsia="zh-CN"/>
              </w:rPr>
              <w:t>：向海牙体系提交申请的趋势，</w:t>
            </w:r>
            <w:r w:rsidRPr="003E4374">
              <w:rPr>
                <w:rFonts w:ascii="SimSun" w:hAnsi="SimSun"/>
                <w:b/>
                <w:bCs/>
                <w:sz w:val="18"/>
                <w:lang w:eastAsia="zh-CN"/>
              </w:rPr>
              <w:t>2010-2015</w:t>
            </w:r>
            <w:bookmarkEnd w:id="35"/>
            <w:r w:rsidRPr="003E4374">
              <w:rPr>
                <w:rFonts w:ascii="SimSun" w:hAnsi="SimSun" w:hint="eastAsia"/>
                <w:b/>
                <w:bCs/>
                <w:sz w:val="18"/>
                <w:lang w:eastAsia="zh-CN"/>
              </w:rPr>
              <w:t>年</w:t>
            </w:r>
            <w:bookmarkEnd w:id="36"/>
          </w:p>
        </w:tc>
      </w:tr>
      <w:tr w:rsidR="00451DE4" w:rsidTr="00451DE4">
        <w:trPr>
          <w:jc w:val="right"/>
        </w:trPr>
        <w:tc>
          <w:tcPr>
            <w:tcW w:w="4694" w:type="dxa"/>
            <w:tcBorders>
              <w:top w:val="nil"/>
              <w:left w:val="nil"/>
              <w:bottom w:val="nil"/>
              <w:right w:val="nil"/>
            </w:tcBorders>
          </w:tcPr>
          <w:p w:rsidR="00451DE4" w:rsidRPr="00451DE4" w:rsidRDefault="00451DE4" w:rsidP="00451DE4">
            <w:pPr>
              <w:tabs>
                <w:tab w:val="left" w:pos="770"/>
              </w:tabs>
              <w:overflowPunct w:val="0"/>
              <w:spacing w:afterLines="50" w:after="120" w:line="340" w:lineRule="atLeast"/>
              <w:rPr>
                <w:rFonts w:ascii="SimSun" w:hAnsi="SimSun"/>
                <w:sz w:val="21"/>
                <w:lang w:eastAsia="zh-CN"/>
              </w:rPr>
            </w:pPr>
            <w:r>
              <w:rPr>
                <w:rFonts w:ascii="SimSun" w:hAnsi="SimSun" w:hint="eastAsia"/>
                <w:noProof/>
                <w:sz w:val="21"/>
                <w:lang w:eastAsia="zh-CN"/>
              </w:rPr>
              <w:drawing>
                <wp:inline distT="0" distB="0" distL="0" distR="0" wp14:anchorId="7823F867" wp14:editId="16FD76D7">
                  <wp:extent cx="3096000" cy="1375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96000" cy="1375200"/>
                          </a:xfrm>
                          <a:prstGeom prst="rect">
                            <a:avLst/>
                          </a:prstGeom>
                          <a:noFill/>
                          <a:ln>
                            <a:noFill/>
                          </a:ln>
                        </pic:spPr>
                      </pic:pic>
                    </a:graphicData>
                  </a:graphic>
                </wp:inline>
              </w:drawing>
            </w:r>
          </w:p>
        </w:tc>
      </w:tr>
    </w:tbl>
    <w:p w:rsidR="002D34AE" w:rsidRDefault="00E81EC7"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对海牙体系的兴趣在审查所</w:t>
      </w:r>
      <w:proofErr w:type="gramStart"/>
      <w:r w:rsidRPr="0027085E">
        <w:rPr>
          <w:rFonts w:ascii="SimSun" w:hAnsi="SimSun" w:hint="eastAsia"/>
          <w:sz w:val="21"/>
          <w:lang w:eastAsia="zh-CN"/>
        </w:rPr>
        <w:t>涉期间</w:t>
      </w:r>
      <w:proofErr w:type="gramEnd"/>
      <w:r w:rsidRPr="0027085E">
        <w:rPr>
          <w:rFonts w:ascii="SimSun" w:hAnsi="SimSun" w:hint="eastAsia"/>
          <w:sz w:val="21"/>
          <w:lang w:eastAsia="zh-CN"/>
        </w:rPr>
        <w:t>显著上升。2010年至2015年，每年向该体系提交的申请数以12.4</w:t>
      </w:r>
      <w:r w:rsidR="002D34AE">
        <w:rPr>
          <w:rFonts w:ascii="SimSun" w:hAnsi="SimSun" w:hint="eastAsia"/>
          <w:sz w:val="21"/>
          <w:lang w:eastAsia="zh-CN"/>
        </w:rPr>
        <w:t>%</w:t>
      </w:r>
      <w:r w:rsidRPr="0027085E">
        <w:rPr>
          <w:rFonts w:ascii="SimSun" w:hAnsi="SimSun" w:hint="eastAsia"/>
          <w:sz w:val="21"/>
          <w:lang w:eastAsia="zh-CN"/>
        </w:rPr>
        <w:t>的平均增长率稳步上升</w:t>
      </w:r>
      <w:r w:rsidR="002D34AE">
        <w:rPr>
          <w:rFonts w:ascii="SimSun" w:hAnsi="SimSun" w:hint="eastAsia"/>
          <w:sz w:val="21"/>
          <w:lang w:eastAsia="zh-CN"/>
        </w:rPr>
        <w:t>（</w:t>
      </w:r>
      <w:r w:rsidRPr="0027085E">
        <w:rPr>
          <w:rFonts w:ascii="SimSun" w:hAnsi="SimSun" w:hint="eastAsia"/>
          <w:sz w:val="21"/>
          <w:lang w:eastAsia="zh-CN"/>
        </w:rPr>
        <w:t>见图7</w:t>
      </w:r>
      <w:r w:rsidR="002D34AE">
        <w:rPr>
          <w:rFonts w:ascii="SimSun" w:hAnsi="SimSun" w:hint="eastAsia"/>
          <w:sz w:val="21"/>
          <w:lang w:eastAsia="zh-CN"/>
        </w:rPr>
        <w:t>）</w:t>
      </w:r>
      <w:r w:rsidRPr="0027085E">
        <w:rPr>
          <w:rFonts w:ascii="SimSun" w:hAnsi="SimSun" w:hint="eastAsia"/>
          <w:sz w:val="21"/>
          <w:lang w:eastAsia="zh-CN"/>
        </w:rPr>
        <w:t>。2015年，申请数量的增长超过40</w:t>
      </w:r>
      <w:r w:rsidR="002D34AE">
        <w:rPr>
          <w:rFonts w:ascii="SimSun" w:hAnsi="SimSun" w:hint="eastAsia"/>
          <w:sz w:val="21"/>
          <w:lang w:eastAsia="zh-CN"/>
        </w:rPr>
        <w:t>%</w:t>
      </w:r>
      <w:r w:rsidRPr="0027085E">
        <w:rPr>
          <w:rFonts w:ascii="SimSun" w:hAnsi="SimSun" w:hint="eastAsia"/>
          <w:sz w:val="21"/>
          <w:lang w:eastAsia="zh-CN"/>
        </w:rPr>
        <w:t>，仅在这一年就提交了超过4,000</w:t>
      </w:r>
      <w:r w:rsidR="00B12721">
        <w:rPr>
          <w:rFonts w:ascii="SimSun" w:hAnsi="SimSun" w:hint="eastAsia"/>
          <w:sz w:val="21"/>
          <w:lang w:eastAsia="zh-CN"/>
        </w:rPr>
        <w:t>件</w:t>
      </w:r>
      <w:r w:rsidRPr="0027085E">
        <w:rPr>
          <w:rFonts w:ascii="SimSun" w:hAnsi="SimSun" w:hint="eastAsia"/>
          <w:sz w:val="21"/>
          <w:lang w:eastAsia="zh-CN"/>
        </w:rPr>
        <w:t>申请。</w:t>
      </w:r>
      <w:r w:rsidR="00AC24FB" w:rsidRPr="0027085E">
        <w:rPr>
          <w:rFonts w:ascii="SimSun" w:hAnsi="SimSun" w:hint="eastAsia"/>
          <w:sz w:val="21"/>
          <w:lang w:eastAsia="zh-CN"/>
        </w:rPr>
        <w:t>向海牙体系提交的申请中所含外观设计的数量在这六年时间里增加了42.3</w:t>
      </w:r>
      <w:r w:rsidR="002D34AE">
        <w:rPr>
          <w:rFonts w:ascii="SimSun" w:hAnsi="SimSun" w:hint="eastAsia"/>
          <w:sz w:val="21"/>
          <w:lang w:eastAsia="zh-CN"/>
        </w:rPr>
        <w:t>%</w:t>
      </w:r>
      <w:r w:rsidR="00EB65CA" w:rsidRPr="0027085E">
        <w:rPr>
          <w:rFonts w:ascii="SimSun" w:hAnsi="SimSun"/>
          <w:sz w:val="21"/>
          <w:vertAlign w:val="superscript"/>
        </w:rPr>
        <w:footnoteReference w:id="30"/>
      </w:r>
      <w:r w:rsidR="00A04012">
        <w:rPr>
          <w:rFonts w:ascii="SimSun" w:hAnsi="SimSun" w:hint="eastAsia"/>
          <w:sz w:val="21"/>
          <w:lang w:eastAsia="zh-CN"/>
        </w:rPr>
        <w:t>，</w:t>
      </w:r>
      <w:r w:rsidR="00AC24FB" w:rsidRPr="0027085E">
        <w:rPr>
          <w:rFonts w:ascii="SimSun" w:hAnsi="SimSun" w:hint="eastAsia"/>
          <w:sz w:val="21"/>
          <w:lang w:eastAsia="zh-CN"/>
        </w:rPr>
        <w:t>同时每年的续</w:t>
      </w:r>
      <w:r w:rsidR="00B12721">
        <w:rPr>
          <w:rFonts w:ascii="SimSun" w:hAnsi="SimSun" w:hint="eastAsia"/>
          <w:sz w:val="21"/>
          <w:lang w:eastAsia="zh-CN"/>
        </w:rPr>
        <w:t>展</w:t>
      </w:r>
      <w:r w:rsidR="00AC24FB" w:rsidRPr="0027085E">
        <w:rPr>
          <w:rFonts w:ascii="SimSun" w:hAnsi="SimSun" w:hint="eastAsia"/>
          <w:sz w:val="21"/>
          <w:lang w:eastAsia="zh-CN"/>
        </w:rPr>
        <w:t>数增长了14.4</w:t>
      </w:r>
      <w:r w:rsidR="002D34AE">
        <w:rPr>
          <w:rFonts w:ascii="SimSun" w:hAnsi="SimSun" w:hint="eastAsia"/>
          <w:sz w:val="21"/>
          <w:lang w:eastAsia="zh-CN"/>
        </w:rPr>
        <w:t>%</w:t>
      </w:r>
      <w:r w:rsidR="00EB65CA" w:rsidRPr="0027085E">
        <w:rPr>
          <w:rFonts w:ascii="SimSun" w:hAnsi="SimSun"/>
          <w:sz w:val="21"/>
          <w:vertAlign w:val="superscript"/>
        </w:rPr>
        <w:footnoteReference w:id="31"/>
      </w:r>
      <w:r w:rsidR="00A04012">
        <w:rPr>
          <w:rFonts w:ascii="SimSun" w:hAnsi="SimSun" w:hint="eastAsia"/>
          <w:sz w:val="21"/>
          <w:lang w:eastAsia="zh-CN"/>
        </w:rPr>
        <w:t>。</w:t>
      </w:r>
    </w:p>
    <w:p w:rsidR="002D34AE" w:rsidRDefault="00573E29"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对</w:t>
      </w:r>
      <w:r w:rsidR="00AC24FB" w:rsidRPr="0027085E">
        <w:rPr>
          <w:rFonts w:ascii="SimSun" w:hAnsi="SimSun" w:hint="eastAsia"/>
          <w:sz w:val="21"/>
          <w:lang w:eastAsia="zh-CN"/>
        </w:rPr>
        <w:t>里斯本体系下的原产地名称注册的需求也依然强劲。截至2015年底，共有931</w:t>
      </w:r>
      <w:r w:rsidR="00D2224F">
        <w:rPr>
          <w:rFonts w:ascii="SimSun" w:hAnsi="SimSun" w:hint="eastAsia"/>
          <w:sz w:val="21"/>
          <w:lang w:eastAsia="zh-CN"/>
        </w:rPr>
        <w:t>件</w:t>
      </w:r>
      <w:r w:rsidRPr="0027085E">
        <w:rPr>
          <w:rFonts w:ascii="SimSun" w:hAnsi="SimSun" w:hint="eastAsia"/>
          <w:sz w:val="21"/>
          <w:lang w:eastAsia="zh-CN"/>
        </w:rPr>
        <w:t>国际注册生效，与</w:t>
      </w:r>
      <w:r w:rsidR="00AC24FB" w:rsidRPr="0027085E">
        <w:rPr>
          <w:rFonts w:ascii="SimSun" w:hAnsi="SimSun" w:hint="eastAsia"/>
          <w:sz w:val="21"/>
          <w:lang w:eastAsia="zh-CN"/>
        </w:rPr>
        <w:t>2009</w:t>
      </w:r>
      <w:r w:rsidRPr="0027085E">
        <w:rPr>
          <w:rFonts w:ascii="SimSun" w:hAnsi="SimSun" w:hint="eastAsia"/>
          <w:sz w:val="21"/>
          <w:lang w:eastAsia="zh-CN"/>
        </w:rPr>
        <w:t>年</w:t>
      </w:r>
      <w:r w:rsidR="00AC24FB" w:rsidRPr="0027085E">
        <w:rPr>
          <w:rFonts w:ascii="SimSun" w:hAnsi="SimSun" w:hint="eastAsia"/>
          <w:sz w:val="21"/>
          <w:lang w:eastAsia="zh-CN"/>
        </w:rPr>
        <w:t>底</w:t>
      </w:r>
      <w:r w:rsidRPr="0027085E">
        <w:rPr>
          <w:rFonts w:ascii="SimSun" w:hAnsi="SimSun" w:hint="eastAsia"/>
          <w:sz w:val="21"/>
          <w:lang w:eastAsia="zh-CN"/>
        </w:rPr>
        <w:t>相比总体</w:t>
      </w:r>
      <w:r w:rsidR="003E77AB" w:rsidRPr="0027085E">
        <w:rPr>
          <w:rFonts w:ascii="SimSun" w:hAnsi="SimSun" w:hint="eastAsia"/>
          <w:sz w:val="21"/>
          <w:lang w:eastAsia="zh-CN"/>
        </w:rPr>
        <w:t>增长</w:t>
      </w:r>
      <w:r w:rsidRPr="0027085E">
        <w:rPr>
          <w:rFonts w:ascii="SimSun" w:hAnsi="SimSun" w:hint="eastAsia"/>
          <w:sz w:val="21"/>
          <w:lang w:eastAsia="zh-CN"/>
        </w:rPr>
        <w:t>约14</w:t>
      </w:r>
      <w:r w:rsidR="002D34AE">
        <w:rPr>
          <w:rFonts w:ascii="SimSun" w:hAnsi="SimSun" w:hint="eastAsia"/>
          <w:sz w:val="21"/>
          <w:lang w:eastAsia="zh-CN"/>
        </w:rPr>
        <w:t>%</w:t>
      </w:r>
      <w:r w:rsidR="003E77AB" w:rsidRPr="0027085E">
        <w:rPr>
          <w:rFonts w:ascii="SimSun" w:hAnsi="SimSun" w:hint="eastAsia"/>
          <w:sz w:val="21"/>
          <w:lang w:eastAsia="zh-CN"/>
        </w:rPr>
        <w:t>。</w:t>
      </w:r>
      <w:r w:rsidR="00AC24FB" w:rsidRPr="0027085E">
        <w:rPr>
          <w:rFonts w:ascii="SimSun" w:hAnsi="SimSun" w:hint="eastAsia"/>
          <w:sz w:val="21"/>
          <w:lang w:eastAsia="zh-CN"/>
        </w:rPr>
        <w:t>发展中国家</w:t>
      </w:r>
      <w:r w:rsidR="003E77AB" w:rsidRPr="0027085E">
        <w:rPr>
          <w:rFonts w:ascii="SimSun" w:hAnsi="SimSun" w:hint="eastAsia"/>
          <w:sz w:val="21"/>
          <w:lang w:eastAsia="zh-CN"/>
        </w:rPr>
        <w:t>的申请</w:t>
      </w:r>
      <w:r w:rsidR="00AC24FB" w:rsidRPr="0027085E">
        <w:rPr>
          <w:rFonts w:ascii="SimSun" w:hAnsi="SimSun" w:hint="eastAsia"/>
          <w:sz w:val="21"/>
          <w:lang w:eastAsia="zh-CN"/>
        </w:rPr>
        <w:t>方持有</w:t>
      </w:r>
      <w:r w:rsidR="003E77AB" w:rsidRPr="0027085E">
        <w:rPr>
          <w:rFonts w:ascii="SimSun" w:hAnsi="SimSun" w:hint="eastAsia"/>
          <w:sz w:val="21"/>
          <w:lang w:eastAsia="zh-CN"/>
        </w:rPr>
        <w:t>的</w:t>
      </w:r>
      <w:r w:rsidR="00AC24FB" w:rsidRPr="0027085E">
        <w:rPr>
          <w:rFonts w:ascii="SimSun" w:hAnsi="SimSun" w:hint="eastAsia"/>
          <w:sz w:val="21"/>
          <w:lang w:eastAsia="zh-CN"/>
        </w:rPr>
        <w:t>原产地名称注册</w:t>
      </w:r>
      <w:r w:rsidR="00022F9D" w:rsidRPr="0027085E">
        <w:rPr>
          <w:rFonts w:ascii="SimSun" w:hAnsi="SimSun" w:hint="eastAsia"/>
          <w:sz w:val="21"/>
          <w:lang w:eastAsia="zh-CN"/>
        </w:rPr>
        <w:t>所占比例</w:t>
      </w:r>
      <w:r w:rsidR="00AC24FB" w:rsidRPr="0027085E">
        <w:rPr>
          <w:rFonts w:ascii="SimSun" w:hAnsi="SimSun" w:hint="eastAsia"/>
          <w:sz w:val="21"/>
          <w:lang w:eastAsia="zh-CN"/>
        </w:rPr>
        <w:t>从</w:t>
      </w:r>
      <w:r w:rsidR="003E77AB" w:rsidRPr="0027085E">
        <w:rPr>
          <w:rFonts w:ascii="SimSun" w:hAnsi="SimSun" w:hint="eastAsia"/>
          <w:sz w:val="21"/>
          <w:lang w:eastAsia="zh-CN"/>
        </w:rPr>
        <w:t>2009年底的</w:t>
      </w:r>
      <w:r w:rsidR="00AC24FB" w:rsidRPr="0027085E">
        <w:rPr>
          <w:rFonts w:ascii="SimSun" w:hAnsi="SimSun" w:hint="eastAsia"/>
          <w:sz w:val="21"/>
          <w:lang w:eastAsia="zh-CN"/>
        </w:rPr>
        <w:t>6.7</w:t>
      </w:r>
      <w:r w:rsidR="002D34AE">
        <w:rPr>
          <w:rFonts w:ascii="SimSun" w:hAnsi="SimSun" w:hint="eastAsia"/>
          <w:sz w:val="21"/>
          <w:lang w:eastAsia="zh-CN"/>
        </w:rPr>
        <w:t>%</w:t>
      </w:r>
      <w:r w:rsidR="00AC24FB" w:rsidRPr="0027085E">
        <w:rPr>
          <w:rFonts w:ascii="SimSun" w:hAnsi="SimSun" w:hint="eastAsia"/>
          <w:sz w:val="21"/>
          <w:lang w:eastAsia="zh-CN"/>
        </w:rPr>
        <w:t>上升</w:t>
      </w:r>
      <w:r w:rsidR="00022F9D" w:rsidRPr="0027085E">
        <w:rPr>
          <w:rFonts w:ascii="SimSun" w:hAnsi="SimSun" w:hint="eastAsia"/>
          <w:sz w:val="21"/>
          <w:lang w:eastAsia="zh-CN"/>
        </w:rPr>
        <w:t>至</w:t>
      </w:r>
      <w:r w:rsidR="00AC24FB" w:rsidRPr="0027085E">
        <w:rPr>
          <w:rFonts w:ascii="SimSun" w:hAnsi="SimSun" w:hint="eastAsia"/>
          <w:sz w:val="21"/>
          <w:lang w:eastAsia="zh-CN"/>
        </w:rPr>
        <w:t>2015</w:t>
      </w:r>
      <w:r w:rsidR="00022F9D" w:rsidRPr="0027085E">
        <w:rPr>
          <w:rFonts w:ascii="SimSun" w:hAnsi="SimSun" w:hint="eastAsia"/>
          <w:sz w:val="21"/>
          <w:lang w:eastAsia="zh-CN"/>
        </w:rPr>
        <w:t>年</w:t>
      </w:r>
      <w:r w:rsidR="00AC24FB" w:rsidRPr="0027085E">
        <w:rPr>
          <w:rFonts w:ascii="SimSun" w:hAnsi="SimSun" w:hint="eastAsia"/>
          <w:sz w:val="21"/>
          <w:lang w:eastAsia="zh-CN"/>
        </w:rPr>
        <w:t>底</w:t>
      </w:r>
      <w:r w:rsidR="00022F9D" w:rsidRPr="0027085E">
        <w:rPr>
          <w:rFonts w:ascii="SimSun" w:hAnsi="SimSun" w:hint="eastAsia"/>
          <w:sz w:val="21"/>
          <w:lang w:eastAsia="zh-CN"/>
        </w:rPr>
        <w:t>的</w:t>
      </w:r>
      <w:r w:rsidR="00AC24FB" w:rsidRPr="0027085E">
        <w:rPr>
          <w:rFonts w:ascii="SimSun" w:hAnsi="SimSun" w:hint="eastAsia"/>
          <w:sz w:val="21"/>
          <w:lang w:eastAsia="zh-CN"/>
        </w:rPr>
        <w:t>10.2</w:t>
      </w:r>
      <w:r w:rsidR="002D34AE">
        <w:rPr>
          <w:rFonts w:ascii="SimSun" w:hAnsi="SimSun" w:hint="eastAsia"/>
          <w:sz w:val="21"/>
          <w:lang w:eastAsia="zh-CN"/>
        </w:rPr>
        <w:t>%</w:t>
      </w:r>
      <w:r w:rsidR="00022F9D" w:rsidRPr="0027085E">
        <w:rPr>
          <w:rFonts w:ascii="SimSun" w:hAnsi="SimSun" w:hint="eastAsia"/>
          <w:sz w:val="21"/>
          <w:lang w:eastAsia="zh-CN"/>
        </w:rPr>
        <w:t>。</w:t>
      </w:r>
    </w:p>
    <w:p w:rsidR="002D34AE" w:rsidRDefault="00022F9D" w:rsidP="001468AA">
      <w:pPr>
        <w:keepNext/>
        <w:shd w:val="clear" w:color="auto" w:fill="DBE5F1" w:themeFill="accent1" w:themeFillTint="33"/>
        <w:overflowPunct w:val="0"/>
        <w:spacing w:beforeLines="50" w:before="120" w:afterLines="50" w:after="120" w:line="340" w:lineRule="atLeast"/>
        <w:jc w:val="left"/>
        <w:outlineLvl w:val="4"/>
        <w:rPr>
          <w:rFonts w:ascii="SimSun" w:hAnsi="SimSun"/>
          <w:sz w:val="21"/>
          <w:lang w:eastAsia="zh-CN"/>
        </w:rPr>
      </w:pPr>
      <w:r w:rsidRPr="0027085E">
        <w:rPr>
          <w:rFonts w:ascii="SimSun" w:hAnsi="SimSun"/>
          <w:sz w:val="21"/>
          <w:lang w:eastAsia="zh-CN"/>
        </w:rPr>
        <w:t>成果指标</w:t>
      </w:r>
      <w:r w:rsidR="003B1A64" w:rsidRPr="0027085E">
        <w:rPr>
          <w:rFonts w:ascii="SimSun" w:hAnsi="SimSun" w:hint="eastAsia"/>
          <w:sz w:val="21"/>
          <w:lang w:eastAsia="zh-CN"/>
        </w:rPr>
        <w:t>二</w:t>
      </w:r>
      <w:r w:rsidR="00EB65CA" w:rsidRPr="0027085E">
        <w:rPr>
          <w:rFonts w:ascii="SimSun" w:hAnsi="SimSun"/>
          <w:sz w:val="21"/>
          <w:lang w:eastAsia="zh-CN"/>
        </w:rPr>
        <w:t>.3</w:t>
      </w:r>
      <w:r w:rsidRPr="0027085E">
        <w:rPr>
          <w:rFonts w:ascii="SimSun" w:hAnsi="SimSun" w:hint="eastAsia"/>
          <w:sz w:val="21"/>
          <w:lang w:eastAsia="zh-CN"/>
        </w:rPr>
        <w:t>：用户对WIPO的各项全球知识产权产品与服务的满意程度提高</w:t>
      </w:r>
    </w:p>
    <w:p w:rsidR="002D34AE" w:rsidRDefault="00AE0795"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为继续确保客户的满意度，WIPO对其知识产权系统的业务做出重大改进，主要着眼于加强对知识产权信息和服务</w:t>
      </w:r>
      <w:r w:rsidR="0054169B" w:rsidRPr="0027085E">
        <w:rPr>
          <w:rFonts w:ascii="SimSun" w:hAnsi="SimSun" w:hint="eastAsia"/>
          <w:sz w:val="21"/>
          <w:lang w:eastAsia="zh-CN"/>
        </w:rPr>
        <w:t>的</w:t>
      </w:r>
      <w:r w:rsidRPr="0027085E">
        <w:rPr>
          <w:rFonts w:ascii="SimSun" w:hAnsi="SimSun" w:hint="eastAsia"/>
          <w:sz w:val="21"/>
          <w:lang w:eastAsia="zh-CN"/>
        </w:rPr>
        <w:t>电子获取，简化工作流程。</w:t>
      </w:r>
    </w:p>
    <w:p w:rsidR="002D34AE" w:rsidRDefault="003E1F7D"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作为回应，PCT工作组在2010年批准了若干建议，以更有效地处理PCT体系下的专利申请，改善向发展中国家的技术信息传播、技术转让和技术援助。为此于2013年引入了ePCT系统，该系统旨在支持专利申请电子化处理和其他专利相关工作流程，让专利局都能为当地的申请人提供电子申请和处理服务，并且没有维护相关基础设施方面的费用和困难。在此之前，这个问题一直是一个主要的障碍，特别是对规模较小的专利局而言，但它也是在改善服务的同时降低成本的好机会，规模较大的专利局</w:t>
      </w:r>
      <w:r w:rsidR="00A52315" w:rsidRPr="0027085E">
        <w:rPr>
          <w:rFonts w:ascii="SimSun" w:hAnsi="SimSun" w:hint="eastAsia"/>
          <w:sz w:val="21"/>
          <w:lang w:eastAsia="zh-CN"/>
        </w:rPr>
        <w:t>也</w:t>
      </w:r>
      <w:r w:rsidRPr="0027085E">
        <w:rPr>
          <w:rFonts w:ascii="SimSun" w:hAnsi="SimSun" w:hint="eastAsia"/>
          <w:sz w:val="21"/>
          <w:lang w:eastAsia="zh-CN"/>
        </w:rPr>
        <w:t>利用了这一机会。</w:t>
      </w:r>
    </w:p>
    <w:p w:rsidR="002D34AE" w:rsidRDefault="00EB61D0"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lastRenderedPageBreak/>
        <w:t>ePCT系统</w:t>
      </w:r>
      <w:r w:rsidRPr="0027085E">
        <w:rPr>
          <w:rFonts w:ascii="SimSun" w:hAnsi="SimSun"/>
          <w:sz w:val="21"/>
          <w:lang w:eastAsia="zh-CN"/>
        </w:rPr>
        <w:t>引进</w:t>
      </w:r>
      <w:r w:rsidRPr="0027085E">
        <w:rPr>
          <w:rFonts w:ascii="SimSun" w:hAnsi="SimSun" w:hint="eastAsia"/>
          <w:sz w:val="21"/>
          <w:lang w:eastAsia="zh-CN"/>
        </w:rPr>
        <w:t>之后，其用户</w:t>
      </w:r>
      <w:proofErr w:type="gramStart"/>
      <w:r w:rsidRPr="0027085E">
        <w:rPr>
          <w:rFonts w:ascii="SimSun" w:hAnsi="SimSun" w:hint="eastAsia"/>
          <w:sz w:val="21"/>
          <w:lang w:eastAsia="zh-CN"/>
        </w:rPr>
        <w:t>群快速</w:t>
      </w:r>
      <w:proofErr w:type="gramEnd"/>
      <w:r w:rsidRPr="0027085E">
        <w:rPr>
          <w:rFonts w:ascii="SimSun" w:hAnsi="SimSun" w:hint="eastAsia"/>
          <w:sz w:val="21"/>
          <w:lang w:eastAsia="zh-CN"/>
        </w:rPr>
        <w:t>增长。2013年，WIPO通过</w:t>
      </w:r>
      <w:r w:rsidRPr="0027085E">
        <w:rPr>
          <w:rFonts w:ascii="SimSun" w:hAnsi="SimSun"/>
          <w:sz w:val="21"/>
          <w:lang w:eastAsia="zh-CN"/>
        </w:rPr>
        <w:t>ePCT处理了</w:t>
      </w:r>
      <w:r w:rsidRPr="0027085E">
        <w:rPr>
          <w:rFonts w:ascii="SimSun" w:hAnsi="SimSun" w:hint="eastAsia"/>
          <w:sz w:val="21"/>
          <w:lang w:eastAsia="zh-CN"/>
        </w:rPr>
        <w:t>共计17,705次交易，其中比例最高的是公众使用公共服务</w:t>
      </w:r>
      <w:r w:rsidR="002D34AE">
        <w:rPr>
          <w:rFonts w:ascii="SimSun" w:hAnsi="SimSun" w:hint="eastAsia"/>
          <w:sz w:val="21"/>
          <w:lang w:eastAsia="zh-CN"/>
        </w:rPr>
        <w:t>（</w:t>
      </w:r>
      <w:r w:rsidRPr="0027085E">
        <w:rPr>
          <w:rFonts w:ascii="SimSun" w:hAnsi="SimSun" w:hint="eastAsia"/>
          <w:sz w:val="21"/>
          <w:lang w:eastAsia="zh-CN"/>
        </w:rPr>
        <w:t>提供一组有限的服务，只需使用简单的用户名和密码登陆</w:t>
      </w:r>
      <w:r w:rsidR="002D34AE">
        <w:rPr>
          <w:rFonts w:ascii="SimSun" w:hAnsi="SimSun" w:hint="eastAsia"/>
          <w:sz w:val="21"/>
          <w:lang w:eastAsia="zh-CN"/>
        </w:rPr>
        <w:t>）</w:t>
      </w:r>
      <w:r w:rsidRPr="0027085E">
        <w:rPr>
          <w:rFonts w:ascii="SimSun" w:hAnsi="SimSun" w:hint="eastAsia"/>
          <w:sz w:val="21"/>
          <w:lang w:eastAsia="zh-CN"/>
        </w:rPr>
        <w:t>提交的申请</w:t>
      </w:r>
      <w:r w:rsidR="002D34AE">
        <w:rPr>
          <w:rFonts w:ascii="SimSun" w:hAnsi="SimSun" w:hint="eastAsia"/>
          <w:sz w:val="21"/>
          <w:lang w:eastAsia="zh-CN"/>
        </w:rPr>
        <w:t>（</w:t>
      </w:r>
      <w:r w:rsidRPr="0027085E">
        <w:rPr>
          <w:rFonts w:ascii="SimSun" w:hAnsi="SimSun" w:hint="eastAsia"/>
          <w:sz w:val="21"/>
          <w:lang w:eastAsia="zh-CN"/>
        </w:rPr>
        <w:t>45</w:t>
      </w:r>
      <w:r w:rsidR="002D34AE">
        <w:rPr>
          <w:rFonts w:ascii="SimSun" w:hAnsi="SimSun" w:hint="eastAsia"/>
          <w:sz w:val="21"/>
          <w:lang w:eastAsia="zh-CN"/>
        </w:rPr>
        <w:t>%）</w:t>
      </w:r>
      <w:r w:rsidRPr="0027085E">
        <w:rPr>
          <w:rFonts w:ascii="SimSun" w:hAnsi="SimSun" w:hint="eastAsia"/>
          <w:sz w:val="21"/>
          <w:lang w:eastAsia="zh-CN"/>
        </w:rPr>
        <w:t>，其次是通过私营服务、专利局和第三</w:t>
      </w:r>
      <w:proofErr w:type="gramStart"/>
      <w:r w:rsidRPr="0027085E">
        <w:rPr>
          <w:rFonts w:ascii="SimSun" w:hAnsi="SimSun" w:hint="eastAsia"/>
          <w:sz w:val="21"/>
          <w:lang w:eastAsia="zh-CN"/>
        </w:rPr>
        <w:t>方服务</w:t>
      </w:r>
      <w:proofErr w:type="gramEnd"/>
      <w:r w:rsidRPr="0027085E">
        <w:rPr>
          <w:rFonts w:ascii="SimSun" w:hAnsi="SimSun" w:hint="eastAsia"/>
          <w:sz w:val="21"/>
          <w:lang w:eastAsia="zh-CN"/>
        </w:rPr>
        <w:t>提交的申请</w:t>
      </w:r>
      <w:r w:rsidR="002D34AE">
        <w:rPr>
          <w:rFonts w:ascii="SimSun" w:hAnsi="SimSun" w:hint="eastAsia"/>
          <w:sz w:val="21"/>
          <w:lang w:eastAsia="zh-CN"/>
        </w:rPr>
        <w:t>（</w:t>
      </w:r>
      <w:r w:rsidRPr="0027085E">
        <w:rPr>
          <w:rFonts w:ascii="SimSun" w:hAnsi="SimSun" w:hint="eastAsia"/>
          <w:sz w:val="21"/>
          <w:lang w:eastAsia="zh-CN"/>
        </w:rPr>
        <w:t>占28</w:t>
      </w:r>
      <w:r w:rsidR="002D34AE">
        <w:rPr>
          <w:rFonts w:ascii="SimSun" w:hAnsi="SimSun" w:hint="eastAsia"/>
          <w:sz w:val="21"/>
          <w:lang w:eastAsia="zh-CN"/>
        </w:rPr>
        <w:t>%</w:t>
      </w:r>
      <w:r w:rsidRPr="0027085E">
        <w:rPr>
          <w:rFonts w:ascii="SimSun" w:hAnsi="SimSun" w:hint="eastAsia"/>
          <w:sz w:val="21"/>
          <w:lang w:eastAsia="zh-CN"/>
        </w:rPr>
        <w:t>，提供一套更完整的服务，需要安全性更高的</w:t>
      </w:r>
      <w:proofErr w:type="gramStart"/>
      <w:r w:rsidRPr="0027085E">
        <w:rPr>
          <w:rFonts w:ascii="SimSun" w:hAnsi="SimSun" w:hint="eastAsia"/>
          <w:sz w:val="21"/>
          <w:lang w:eastAsia="zh-CN"/>
        </w:rPr>
        <w:t>双因素</w:t>
      </w:r>
      <w:proofErr w:type="gramEnd"/>
      <w:r w:rsidRPr="0027085E">
        <w:rPr>
          <w:rFonts w:ascii="SimSun" w:hAnsi="SimSun" w:hint="eastAsia"/>
          <w:sz w:val="21"/>
          <w:lang w:eastAsia="zh-CN"/>
        </w:rPr>
        <w:t>认证</w:t>
      </w:r>
      <w:r w:rsidR="002D34AE">
        <w:rPr>
          <w:rFonts w:ascii="SimSun" w:hAnsi="SimSun" w:hint="eastAsia"/>
          <w:sz w:val="21"/>
          <w:lang w:eastAsia="zh-CN"/>
        </w:rPr>
        <w:t>）</w:t>
      </w:r>
      <w:r w:rsidRPr="0027085E">
        <w:rPr>
          <w:rFonts w:ascii="SimSun" w:hAnsi="SimSun" w:hint="eastAsia"/>
          <w:sz w:val="21"/>
          <w:lang w:eastAsia="zh-CN"/>
        </w:rPr>
        <w:t>。</w:t>
      </w:r>
      <w:r w:rsidR="00D01BEE" w:rsidRPr="0027085E">
        <w:rPr>
          <w:rFonts w:ascii="SimSun" w:hAnsi="SimSun" w:hint="eastAsia"/>
          <w:sz w:val="21"/>
          <w:lang w:eastAsia="zh-CN"/>
        </w:rPr>
        <w:t>截至2015年底，在该系统推出仅约两年之后，交易数已增长近三倍，达到52,583次。此外，有29个专利受理局通过ePCT系统接收申请，其中包括阿尔及利亚、阿塞拜疆、巴西、智利、哥伦比亚、印度、马来西亚、墨西哥、沙特阿拉伯和南非等发展中国家的专利受理局，所有这些专利受理局此前从未提供过在线的国际专利申请。此外，截至2015年底，已有34个专利受理局和</w:t>
      </w:r>
      <w:r w:rsidR="00D2224F">
        <w:rPr>
          <w:rFonts w:ascii="SimSun" w:hAnsi="SimSun" w:hint="eastAsia"/>
          <w:sz w:val="21"/>
          <w:lang w:eastAsia="zh-CN"/>
        </w:rPr>
        <w:t>八</w:t>
      </w:r>
      <w:r w:rsidR="00D01BEE" w:rsidRPr="0027085E">
        <w:rPr>
          <w:rFonts w:ascii="SimSun" w:hAnsi="SimSun" w:hint="eastAsia"/>
          <w:sz w:val="21"/>
          <w:lang w:eastAsia="zh-CN"/>
        </w:rPr>
        <w:t>个国际</w:t>
      </w:r>
      <w:r w:rsidR="00D2224F">
        <w:rPr>
          <w:rFonts w:ascii="SimSun" w:hAnsi="SimSun" w:hint="eastAsia"/>
          <w:sz w:val="21"/>
          <w:lang w:eastAsia="zh-CN"/>
        </w:rPr>
        <w:t>单位</w:t>
      </w:r>
      <w:r w:rsidR="00D01BEE" w:rsidRPr="0027085E">
        <w:rPr>
          <w:rFonts w:ascii="SimSun" w:hAnsi="SimSun" w:hint="eastAsia"/>
          <w:sz w:val="21"/>
          <w:lang w:eastAsia="zh-CN"/>
        </w:rPr>
        <w:t>授权通过ePCT系统提交申请后文件，还有若干国家正处于这一新系统的不同测试阶段。</w:t>
      </w:r>
    </w:p>
    <w:tbl>
      <w:tblPr>
        <w:tblStyle w:val="af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6"/>
      </w:tblGrid>
      <w:tr w:rsidR="00451DE4" w:rsidTr="00D2224F">
        <w:tc>
          <w:tcPr>
            <w:tcW w:w="6066" w:type="dxa"/>
          </w:tcPr>
          <w:p w:rsidR="00451DE4" w:rsidRPr="00451DE4" w:rsidRDefault="00451DE4" w:rsidP="00451DE4">
            <w:pPr>
              <w:keepNext/>
              <w:spacing w:afterLines="50" w:after="120"/>
              <w:jc w:val="left"/>
              <w:rPr>
                <w:rFonts w:ascii="SimSun" w:hAnsi="SimSun"/>
                <w:sz w:val="21"/>
                <w:lang w:eastAsia="zh-CN"/>
              </w:rPr>
            </w:pPr>
            <w:bookmarkStart w:id="37" w:name="_Ref455575146"/>
            <w:bookmarkStart w:id="38" w:name="_Toc456282778"/>
            <w:bookmarkStart w:id="39" w:name="_Toc457832761"/>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8</w:t>
            </w:r>
            <w:r w:rsidRPr="003E4374">
              <w:rPr>
                <w:rFonts w:ascii="SimSun" w:hAnsi="SimSun"/>
                <w:b/>
                <w:bCs/>
                <w:sz w:val="18"/>
                <w:lang w:eastAsia="zh-CN"/>
              </w:rPr>
              <w:fldChar w:fldCharType="end"/>
            </w:r>
            <w:bookmarkEnd w:id="37"/>
            <w:r w:rsidRPr="003E4374">
              <w:rPr>
                <w:rFonts w:ascii="SimSun" w:hAnsi="SimSun"/>
                <w:b/>
                <w:bCs/>
                <w:sz w:val="18"/>
                <w:lang w:eastAsia="zh-CN"/>
              </w:rPr>
              <w:t>：PCT</w:t>
            </w:r>
            <w:r w:rsidRPr="003E4374">
              <w:rPr>
                <w:rFonts w:ascii="SimSun" w:hAnsi="SimSun" w:hint="eastAsia"/>
                <w:b/>
                <w:bCs/>
                <w:sz w:val="18"/>
                <w:lang w:eastAsia="zh-CN"/>
              </w:rPr>
              <w:t>形式审查的质量指标，</w:t>
            </w:r>
            <w:r w:rsidRPr="003E4374">
              <w:rPr>
                <w:rFonts w:ascii="SimSun" w:hAnsi="SimSun"/>
                <w:b/>
                <w:bCs/>
                <w:sz w:val="18"/>
                <w:lang w:eastAsia="zh-CN"/>
              </w:rPr>
              <w:t>2009</w:t>
            </w:r>
            <w:r w:rsidRPr="003E4374">
              <w:rPr>
                <w:rFonts w:ascii="SimSun" w:hAnsi="SimSun"/>
                <w:b/>
                <w:bCs/>
                <w:sz w:val="18"/>
                <w:lang w:eastAsia="zh-CN"/>
              </w:rPr>
              <w:noBreakHyphen/>
              <w:t>2014</w:t>
            </w:r>
            <w:bookmarkEnd w:id="38"/>
            <w:r w:rsidRPr="003E4374">
              <w:rPr>
                <w:rFonts w:ascii="SimSun" w:hAnsi="SimSun" w:hint="eastAsia"/>
                <w:b/>
                <w:bCs/>
                <w:sz w:val="18"/>
                <w:lang w:eastAsia="zh-CN"/>
              </w:rPr>
              <w:t>年</w:t>
            </w:r>
            <w:bookmarkEnd w:id="39"/>
          </w:p>
        </w:tc>
      </w:tr>
      <w:tr w:rsidR="00451DE4" w:rsidTr="00D2224F">
        <w:tc>
          <w:tcPr>
            <w:tcW w:w="6066" w:type="dxa"/>
          </w:tcPr>
          <w:p w:rsidR="00451DE4" w:rsidRPr="00451DE4" w:rsidRDefault="00451DE4" w:rsidP="00451DE4">
            <w:pPr>
              <w:tabs>
                <w:tab w:val="left" w:pos="770"/>
              </w:tabs>
              <w:overflowPunct w:val="0"/>
              <w:spacing w:afterLines="50" w:after="120" w:line="340" w:lineRule="atLeast"/>
              <w:rPr>
                <w:rFonts w:ascii="SimSun" w:hAnsi="SimSun"/>
                <w:sz w:val="21"/>
                <w:lang w:eastAsia="zh-CN"/>
              </w:rPr>
            </w:pPr>
            <w:r>
              <w:rPr>
                <w:rFonts w:ascii="SimSun" w:hAnsi="SimSun"/>
                <w:noProof/>
                <w:sz w:val="21"/>
                <w:lang w:eastAsia="zh-CN"/>
              </w:rPr>
              <w:drawing>
                <wp:inline distT="0" distB="0" distL="0" distR="0" wp14:anchorId="58460CC4" wp14:editId="1264A754">
                  <wp:extent cx="3715200" cy="1486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5200" cy="1486800"/>
                          </a:xfrm>
                          <a:prstGeom prst="rect">
                            <a:avLst/>
                          </a:prstGeom>
                          <a:noFill/>
                          <a:ln>
                            <a:noFill/>
                          </a:ln>
                        </pic:spPr>
                      </pic:pic>
                    </a:graphicData>
                  </a:graphic>
                </wp:inline>
              </w:drawing>
            </w:r>
          </w:p>
        </w:tc>
      </w:tr>
    </w:tbl>
    <w:p w:rsidR="00EB65CA" w:rsidRPr="0027085E" w:rsidRDefault="000834E1"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自</w:t>
      </w:r>
      <w:r w:rsidRPr="0027085E">
        <w:rPr>
          <w:rFonts w:ascii="SimSun" w:hAnsi="SimSun" w:hint="eastAsia"/>
          <w:sz w:val="21"/>
          <w:lang w:eastAsia="zh-CN"/>
        </w:rPr>
        <w:t>2012年以来，在与PCT国际申请的形式审查有关的某些流程的自动化方面，</w:t>
      </w:r>
      <w:r w:rsidR="00D2224F">
        <w:rPr>
          <w:rFonts w:ascii="SimSun" w:hAnsi="SimSun" w:hint="eastAsia"/>
          <w:sz w:val="21"/>
          <w:lang w:eastAsia="zh-CN"/>
        </w:rPr>
        <w:t>国际局（</w:t>
      </w:r>
      <w:r w:rsidRPr="0027085E">
        <w:rPr>
          <w:rFonts w:ascii="SimSun" w:hAnsi="SimSun" w:hint="eastAsia"/>
          <w:sz w:val="21"/>
          <w:lang w:eastAsia="zh-CN"/>
        </w:rPr>
        <w:t>IB</w:t>
      </w:r>
      <w:r w:rsidR="00D2224F">
        <w:rPr>
          <w:rFonts w:ascii="SimSun" w:hAnsi="SimSun" w:hint="eastAsia"/>
          <w:sz w:val="21"/>
          <w:lang w:eastAsia="zh-CN"/>
        </w:rPr>
        <w:t>）</w:t>
      </w:r>
      <w:r w:rsidRPr="0027085E">
        <w:rPr>
          <w:rFonts w:ascii="SimSun" w:hAnsi="SimSun" w:hint="eastAsia"/>
          <w:sz w:val="21"/>
          <w:lang w:eastAsia="zh-CN"/>
        </w:rPr>
        <w:t>已取得显著的进展。从中国、日本、大韩民国和欧洲专利局收到的用电子方式提交的XML和PDF格式的申请以及国际检索报告</w:t>
      </w:r>
      <w:r w:rsidR="002D34AE">
        <w:rPr>
          <w:rFonts w:ascii="SimSun" w:hAnsi="SimSun" w:hint="eastAsia"/>
          <w:sz w:val="21"/>
          <w:lang w:eastAsia="zh-CN"/>
        </w:rPr>
        <w:t>（</w:t>
      </w:r>
      <w:r w:rsidRPr="0027085E">
        <w:rPr>
          <w:rFonts w:ascii="SimSun" w:hAnsi="SimSun" w:hint="eastAsia"/>
          <w:sz w:val="21"/>
          <w:lang w:eastAsia="zh-CN"/>
        </w:rPr>
        <w:t>ISR</w:t>
      </w:r>
      <w:r w:rsidR="002D34AE">
        <w:rPr>
          <w:rFonts w:ascii="SimSun" w:hAnsi="SimSun" w:hint="eastAsia"/>
          <w:sz w:val="21"/>
          <w:lang w:eastAsia="zh-CN"/>
        </w:rPr>
        <w:t>）</w:t>
      </w:r>
      <w:r w:rsidRPr="0027085E">
        <w:rPr>
          <w:rFonts w:ascii="SimSun" w:hAnsi="SimSun" w:hint="eastAsia"/>
          <w:sz w:val="21"/>
          <w:lang w:eastAsia="zh-CN"/>
        </w:rPr>
        <w:t>和书面意见越来越多地得到自动处理。这大幅提高了过去几年PCT国际申请形式审查的生产率和质量，使IB得以运用较少的工作人员处理不断增加的工作量，同时保持服务的高品质。相比于2012/2013两年期，生产率</w:t>
      </w:r>
      <w:r w:rsidR="002D34AE">
        <w:rPr>
          <w:rFonts w:ascii="SimSun" w:hAnsi="SimSun" w:hint="eastAsia"/>
          <w:sz w:val="21"/>
          <w:lang w:eastAsia="zh-CN"/>
        </w:rPr>
        <w:t>（</w:t>
      </w:r>
      <w:r w:rsidRPr="0027085E">
        <w:rPr>
          <w:rFonts w:ascii="SimSun" w:hAnsi="SimSun" w:hint="eastAsia"/>
          <w:sz w:val="21"/>
          <w:lang w:eastAsia="zh-CN"/>
        </w:rPr>
        <w:t>用工作人员人数除以PCT</w:t>
      </w:r>
      <w:r w:rsidR="00D2224F">
        <w:rPr>
          <w:rFonts w:ascii="SimSun" w:hAnsi="SimSun" w:hint="eastAsia"/>
          <w:sz w:val="21"/>
          <w:lang w:eastAsia="zh-CN"/>
        </w:rPr>
        <w:t>公布数</w:t>
      </w:r>
      <w:r w:rsidRPr="0027085E">
        <w:rPr>
          <w:rFonts w:ascii="SimSun" w:hAnsi="SimSun" w:hint="eastAsia"/>
          <w:sz w:val="21"/>
          <w:lang w:eastAsia="zh-CN"/>
        </w:rPr>
        <w:t>来衡量</w:t>
      </w:r>
      <w:r w:rsidR="002D34AE">
        <w:rPr>
          <w:rFonts w:ascii="SimSun" w:hAnsi="SimSun" w:hint="eastAsia"/>
          <w:sz w:val="21"/>
          <w:lang w:eastAsia="zh-CN"/>
        </w:rPr>
        <w:t>）</w:t>
      </w:r>
      <w:r w:rsidRPr="0027085E">
        <w:rPr>
          <w:rFonts w:ascii="SimSun" w:hAnsi="SimSun" w:hint="eastAsia"/>
          <w:sz w:val="21"/>
          <w:lang w:eastAsia="zh-CN"/>
        </w:rPr>
        <w:t>在2014/2015两年期显著提高了22%。形式审查总质量指数</w:t>
      </w:r>
      <w:r w:rsidR="002D34AE">
        <w:rPr>
          <w:rFonts w:ascii="SimSun" w:hAnsi="SimSun" w:hint="eastAsia"/>
          <w:sz w:val="21"/>
          <w:lang w:eastAsia="zh-CN"/>
        </w:rPr>
        <w:t>（</w:t>
      </w:r>
      <w:r w:rsidRPr="0027085E">
        <w:rPr>
          <w:rFonts w:ascii="SimSun" w:hAnsi="SimSun" w:hint="eastAsia"/>
          <w:sz w:val="21"/>
          <w:lang w:eastAsia="zh-CN"/>
        </w:rPr>
        <w:t>见图8</w:t>
      </w:r>
      <w:r w:rsidR="002D34AE">
        <w:rPr>
          <w:rFonts w:ascii="SimSun" w:hAnsi="SimSun" w:hint="eastAsia"/>
          <w:sz w:val="21"/>
          <w:lang w:eastAsia="zh-CN"/>
        </w:rPr>
        <w:t>）</w:t>
      </w:r>
      <w:r w:rsidRPr="0027085E">
        <w:rPr>
          <w:rFonts w:ascii="SimSun" w:hAnsi="SimSun"/>
          <w:noProof/>
          <w:sz w:val="21"/>
          <w:vertAlign w:val="superscript"/>
        </w:rPr>
        <w:footnoteReference w:id="32"/>
      </w:r>
      <w:r w:rsidRPr="0027085E">
        <w:rPr>
          <w:rFonts w:ascii="SimSun" w:hAnsi="SimSun" w:hint="eastAsia"/>
          <w:sz w:val="21"/>
          <w:lang w:eastAsia="zh-CN"/>
        </w:rPr>
        <w:t>显示出总体上的改善，虽然2010年至2013年和2014</w:t>
      </w:r>
      <w:r w:rsidR="00736C40" w:rsidRPr="0027085E">
        <w:rPr>
          <w:rFonts w:ascii="SimSun" w:hAnsi="SimSun" w:hint="eastAsia"/>
          <w:sz w:val="21"/>
          <w:lang w:eastAsia="zh-CN"/>
        </w:rPr>
        <w:t>年至</w:t>
      </w:r>
      <w:r w:rsidRPr="0027085E">
        <w:rPr>
          <w:rFonts w:ascii="SimSun" w:hAnsi="SimSun" w:hint="eastAsia"/>
          <w:sz w:val="21"/>
          <w:lang w:eastAsia="zh-CN"/>
        </w:rPr>
        <w:t>2015年之间有一些波动。不过，在这六年期间，该指数从2009年的89%升至2015年的92.8</w:t>
      </w:r>
      <w:r w:rsidR="002D34AE">
        <w:rPr>
          <w:rFonts w:ascii="SimSun" w:hAnsi="SimSun" w:hint="eastAsia"/>
          <w:sz w:val="21"/>
          <w:lang w:eastAsia="zh-CN"/>
        </w:rPr>
        <w:t>%</w:t>
      </w:r>
      <w:r w:rsidRPr="0027085E">
        <w:rPr>
          <w:rFonts w:ascii="SimSun" w:hAnsi="SimSun" w:hint="eastAsia"/>
          <w:sz w:val="21"/>
          <w:lang w:eastAsia="zh-CN"/>
        </w:rPr>
        <w:t>，这主要是因为提高了开展形式审查的及时性，减少了ISR再</w:t>
      </w:r>
      <w:r w:rsidR="00974E51">
        <w:rPr>
          <w:rFonts w:ascii="SimSun" w:hAnsi="SimSun" w:hint="eastAsia"/>
          <w:sz w:val="21"/>
          <w:lang w:eastAsia="zh-CN"/>
        </w:rPr>
        <w:t>公布</w:t>
      </w:r>
      <w:r w:rsidRPr="0027085E">
        <w:rPr>
          <w:rFonts w:ascii="SimSun" w:hAnsi="SimSun" w:hint="eastAsia"/>
          <w:sz w:val="21"/>
          <w:lang w:eastAsia="zh-CN"/>
        </w:rPr>
        <w:t>专利申请方面的延迟</w:t>
      </w:r>
      <w:r w:rsidRPr="0027085E">
        <w:rPr>
          <w:rFonts w:ascii="SimSun" w:hAnsi="SimSun" w:hint="eastAsia"/>
          <w:noProof/>
          <w:sz w:val="21"/>
          <w:lang w:eastAsia="zh-CN"/>
        </w:rPr>
        <w:t>。</w:t>
      </w:r>
    </w:p>
    <w:p w:rsidR="00451DE4" w:rsidRDefault="00BE0B2F" w:rsidP="00451DE4">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在整个MTSP期间，对国家/地区知识产权局与PCT之间的合作活动的满意度仍然很高。在</w:t>
      </w:r>
      <w:r w:rsidRPr="0027085E">
        <w:rPr>
          <w:rFonts w:ascii="SimSun" w:hAnsi="SimSun" w:hint="eastAsia"/>
          <w:spacing w:val="-4"/>
          <w:sz w:val="21"/>
          <w:lang w:eastAsia="zh-CN"/>
        </w:rPr>
        <w:t>MTSP期间开展的多项</w:t>
      </w:r>
      <w:r w:rsidRPr="00E01117">
        <w:rPr>
          <w:rFonts w:ascii="SimSun" w:hAnsi="SimSun" w:hint="eastAsia"/>
          <w:sz w:val="21"/>
          <w:lang w:eastAsia="zh-CN"/>
        </w:rPr>
        <w:t>调查</w:t>
      </w:r>
      <w:r w:rsidRPr="0027085E">
        <w:rPr>
          <w:rFonts w:ascii="SimSun" w:hAnsi="SimSun" w:hint="eastAsia"/>
          <w:spacing w:val="-4"/>
          <w:sz w:val="21"/>
          <w:lang w:eastAsia="zh-CN"/>
        </w:rPr>
        <w:t>显示</w:t>
      </w:r>
      <w:r w:rsidR="00EB65CA" w:rsidRPr="0027085E">
        <w:rPr>
          <w:rFonts w:ascii="SimSun" w:hAnsi="SimSun"/>
          <w:spacing w:val="-4"/>
          <w:sz w:val="21"/>
          <w:vertAlign w:val="superscript"/>
        </w:rPr>
        <w:footnoteReference w:id="33"/>
      </w:r>
      <w:r w:rsidR="00A04012">
        <w:rPr>
          <w:rFonts w:ascii="SimSun" w:hAnsi="SimSun" w:hint="eastAsia"/>
          <w:spacing w:val="-4"/>
          <w:sz w:val="21"/>
          <w:lang w:eastAsia="zh-CN"/>
        </w:rPr>
        <w:t>，</w:t>
      </w:r>
      <w:r w:rsidRPr="0027085E">
        <w:rPr>
          <w:rFonts w:ascii="SimSun" w:hAnsi="SimSun" w:hint="eastAsia"/>
          <w:sz w:val="21"/>
          <w:lang w:eastAsia="zh-CN"/>
        </w:rPr>
        <w:t>接受调查者有95</w:t>
      </w:r>
      <w:r w:rsidR="002D34AE">
        <w:rPr>
          <w:rFonts w:ascii="SimSun" w:hAnsi="SimSun" w:hint="eastAsia"/>
          <w:sz w:val="21"/>
          <w:lang w:eastAsia="zh-CN"/>
        </w:rPr>
        <w:t>%</w:t>
      </w:r>
      <w:r w:rsidRPr="0027085E">
        <w:rPr>
          <w:rFonts w:ascii="SimSun" w:hAnsi="SimSun" w:hint="eastAsia"/>
          <w:sz w:val="21"/>
          <w:lang w:eastAsia="zh-CN"/>
        </w:rPr>
        <w:t>对其参加的PCT合作活动表示满意。</w:t>
      </w:r>
    </w:p>
    <w:tbl>
      <w:tblPr>
        <w:tblStyle w:val="GridTable5Dark-Accent11"/>
        <w:tblpPr w:leftFromText="180" w:rightFromText="180" w:vertAnchor="text" w:tblpXSpec="right" w:tblpY="1"/>
        <w:tblOverlap w:val="never"/>
        <w:tblW w:w="5296" w:type="dxa"/>
        <w:jc w:val="right"/>
        <w:tblLook w:val="04A0" w:firstRow="1" w:lastRow="0" w:firstColumn="1" w:lastColumn="0" w:noHBand="0" w:noVBand="1"/>
      </w:tblPr>
      <w:tblGrid>
        <w:gridCol w:w="828"/>
        <w:gridCol w:w="1219"/>
        <w:gridCol w:w="1154"/>
        <w:gridCol w:w="1137"/>
        <w:gridCol w:w="958"/>
      </w:tblGrid>
      <w:tr w:rsidR="00451DE4" w:rsidRPr="00C35B09" w:rsidTr="00451DE4">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296" w:type="dxa"/>
            <w:gridSpan w:val="5"/>
            <w:shd w:val="clear" w:color="auto" w:fill="auto"/>
            <w:noWrap/>
            <w:vAlign w:val="center"/>
          </w:tcPr>
          <w:p w:rsidR="00451DE4" w:rsidRPr="00451DE4" w:rsidRDefault="00451DE4" w:rsidP="00451DE4">
            <w:pPr>
              <w:spacing w:afterLines="50" w:after="120"/>
              <w:jc w:val="center"/>
              <w:rPr>
                <w:rFonts w:ascii="Times New Roman" w:eastAsia="SimHei" w:hAnsiTheme="minorHAnsi" w:cs="Times New Roman"/>
                <w:color w:val="auto"/>
                <w:sz w:val="18"/>
                <w:szCs w:val="18"/>
                <w:lang w:eastAsia="zh-CN"/>
              </w:rPr>
            </w:pPr>
            <w:bookmarkStart w:id="40" w:name="_Toc457832751"/>
            <w:r w:rsidRPr="00451DE4">
              <w:rPr>
                <w:rFonts w:ascii="SimSun" w:hAnsi="SimSun" w:hint="eastAsia"/>
                <w:color w:val="auto"/>
                <w:sz w:val="18"/>
                <w:lang w:eastAsia="zh-CN"/>
              </w:rPr>
              <w:t>表</w:t>
            </w:r>
            <w:r w:rsidRPr="00451DE4">
              <w:rPr>
                <w:rFonts w:ascii="SimSun" w:hAnsi="SimSun"/>
                <w:sz w:val="18"/>
                <w:lang w:eastAsia="zh-CN"/>
              </w:rPr>
              <w:fldChar w:fldCharType="begin"/>
            </w:r>
            <w:r w:rsidRPr="00451DE4">
              <w:rPr>
                <w:rFonts w:ascii="SimSun" w:hAnsi="SimSun"/>
                <w:color w:val="auto"/>
                <w:sz w:val="18"/>
                <w:lang w:eastAsia="zh-CN"/>
              </w:rPr>
              <w:instrText xml:space="preserve"> SEQ Table \* ARABIC </w:instrText>
            </w:r>
            <w:r w:rsidRPr="00451DE4">
              <w:rPr>
                <w:rFonts w:ascii="SimSun" w:hAnsi="SimSun"/>
                <w:sz w:val="18"/>
                <w:lang w:eastAsia="zh-CN"/>
              </w:rPr>
              <w:fldChar w:fldCharType="separate"/>
            </w:r>
            <w:r w:rsidR="00B12721">
              <w:rPr>
                <w:rFonts w:ascii="SimSun" w:hAnsi="SimSun"/>
                <w:noProof/>
                <w:color w:val="auto"/>
                <w:sz w:val="18"/>
                <w:lang w:eastAsia="zh-CN"/>
              </w:rPr>
              <w:t>4</w:t>
            </w:r>
            <w:r w:rsidRPr="00451DE4">
              <w:rPr>
                <w:rFonts w:ascii="SimSun" w:hAnsi="SimSun"/>
                <w:sz w:val="18"/>
                <w:lang w:eastAsia="zh-CN"/>
              </w:rPr>
              <w:fldChar w:fldCharType="end"/>
            </w:r>
            <w:r w:rsidRPr="00451DE4">
              <w:rPr>
                <w:rFonts w:ascii="SimSun" w:hAnsi="SimSun"/>
                <w:color w:val="auto"/>
                <w:sz w:val="18"/>
                <w:lang w:eastAsia="zh-CN"/>
              </w:rPr>
              <w:t>：</w:t>
            </w:r>
            <w:r w:rsidRPr="00451DE4">
              <w:rPr>
                <w:rFonts w:ascii="SimSun" w:hAnsi="SimSun" w:hint="eastAsia"/>
                <w:color w:val="auto"/>
                <w:sz w:val="18"/>
                <w:lang w:eastAsia="zh-CN"/>
              </w:rPr>
              <w:t>马德里体系电子交流的增长情况</w:t>
            </w:r>
            <w:bookmarkEnd w:id="40"/>
          </w:p>
        </w:tc>
      </w:tr>
      <w:tr w:rsidR="00451DE4" w:rsidRPr="00C35B09" w:rsidTr="00451DE4">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828" w:type="dxa"/>
            <w:noWrap/>
            <w:vAlign w:val="center"/>
            <w:hideMark/>
          </w:tcPr>
          <w:p w:rsidR="00451DE4" w:rsidRPr="002D34AE" w:rsidRDefault="00451DE4" w:rsidP="00451DE4">
            <w:pPr>
              <w:jc w:val="center"/>
              <w:rPr>
                <w:rFonts w:asciiTheme="minorHAnsi" w:hAnsiTheme="minorHAnsi" w:cs="Times New Roman"/>
                <w:sz w:val="18"/>
                <w:szCs w:val="18"/>
                <w:lang w:eastAsia="zh-CN"/>
              </w:rPr>
            </w:pPr>
            <w:r w:rsidRPr="002D34AE">
              <w:rPr>
                <w:rFonts w:ascii="Times New Roman" w:eastAsia="SimHei" w:hAnsiTheme="minorHAnsi" w:cs="Times New Roman" w:hint="eastAsia"/>
                <w:b w:val="0"/>
                <w:sz w:val="18"/>
                <w:szCs w:val="18"/>
                <w:lang w:eastAsia="zh-CN"/>
              </w:rPr>
              <w:t>年度</w:t>
            </w:r>
          </w:p>
        </w:tc>
        <w:tc>
          <w:tcPr>
            <w:tcW w:w="1219" w:type="dxa"/>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eastAsia="zh-CN"/>
              </w:rPr>
            </w:pPr>
            <w:r w:rsidRPr="002D34AE">
              <w:rPr>
                <w:rFonts w:ascii="Times New Roman" w:eastAsia="SimHei" w:hAnsiTheme="minorHAnsi" w:cs="Times New Roman" w:hint="eastAsia"/>
                <w:sz w:val="18"/>
                <w:szCs w:val="18"/>
                <w:lang w:eastAsia="zh-CN"/>
              </w:rPr>
              <w:t>用电子方式收到的文件所占百分比</w:t>
            </w:r>
            <w:r>
              <w:rPr>
                <w:rFonts w:ascii="SimSun" w:hAnsi="SimSun" w:cs="Times New Roman" w:hint="eastAsia"/>
                <w:sz w:val="18"/>
                <w:szCs w:val="18"/>
                <w:lang w:eastAsia="zh-CN"/>
              </w:rPr>
              <w:t>（</w:t>
            </w:r>
            <w:r w:rsidRPr="0027085E">
              <w:rPr>
                <w:rFonts w:ascii="SimSun" w:hAnsi="SimSun" w:cs="Times New Roman" w:hint="eastAsia"/>
                <w:sz w:val="18"/>
                <w:szCs w:val="18"/>
                <w:lang w:eastAsia="zh-CN"/>
              </w:rPr>
              <w:t>%</w:t>
            </w:r>
            <w:r>
              <w:rPr>
                <w:rFonts w:ascii="SimSun" w:hAnsi="SimSun" w:cs="Times New Roman" w:hint="eastAsia"/>
                <w:sz w:val="18"/>
                <w:szCs w:val="18"/>
                <w:lang w:eastAsia="zh-CN"/>
              </w:rPr>
              <w:t>）</w:t>
            </w:r>
          </w:p>
        </w:tc>
        <w:tc>
          <w:tcPr>
            <w:tcW w:w="1154" w:type="dxa"/>
            <w:vAlign w:val="center"/>
            <w:hideMark/>
          </w:tcPr>
          <w:p w:rsidR="00974E51"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imes New Roman" w:eastAsia="SimHei" w:hAnsiTheme="minorHAnsi" w:cs="Times New Roman"/>
                <w:sz w:val="18"/>
                <w:szCs w:val="18"/>
                <w:lang w:eastAsia="zh-CN"/>
              </w:rPr>
            </w:pPr>
            <w:r w:rsidRPr="002D34AE">
              <w:rPr>
                <w:rFonts w:ascii="Times New Roman" w:eastAsia="SimHei" w:hAnsiTheme="minorHAnsi" w:cs="Times New Roman" w:hint="eastAsia"/>
                <w:sz w:val="18"/>
                <w:szCs w:val="18"/>
                <w:lang w:eastAsia="zh-CN"/>
              </w:rPr>
              <w:t>电子邮件</w:t>
            </w:r>
          </w:p>
          <w:p w:rsidR="00451DE4" w:rsidRPr="002D34AE" w:rsidRDefault="00451DE4" w:rsidP="00974E5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eastAsia="zh-CN"/>
              </w:rPr>
            </w:pPr>
            <w:r w:rsidRPr="002D34AE">
              <w:rPr>
                <w:rFonts w:ascii="Times New Roman" w:eastAsia="SimHei" w:hAnsiTheme="minorHAnsi" w:cs="Times New Roman" w:hint="eastAsia"/>
                <w:sz w:val="18"/>
                <w:szCs w:val="18"/>
                <w:lang w:eastAsia="zh-CN"/>
              </w:rPr>
              <w:t>通知数</w:t>
            </w:r>
          </w:p>
        </w:tc>
        <w:tc>
          <w:tcPr>
            <w:tcW w:w="1137" w:type="dxa"/>
            <w:vAlign w:val="center"/>
            <w:hideMark/>
          </w:tcPr>
          <w:p w:rsidR="00451DE4"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SimSun" w:hAnsi="SimSun" w:cs="Times New Roman"/>
                <w:sz w:val="18"/>
                <w:szCs w:val="18"/>
                <w:lang w:eastAsia="zh-CN"/>
              </w:rPr>
            </w:pPr>
            <w:r w:rsidRPr="0027085E">
              <w:rPr>
                <w:rFonts w:ascii="SimSun" w:hAnsi="SimSun" w:cs="Times New Roman" w:hint="eastAsia"/>
                <w:sz w:val="18"/>
                <w:szCs w:val="18"/>
                <w:lang w:eastAsia="zh-CN"/>
              </w:rPr>
              <w:t>M</w:t>
            </w:r>
            <w:r w:rsidRPr="0027085E">
              <w:rPr>
                <w:rFonts w:ascii="SimSun" w:hAnsi="SimSun" w:cs="Times New Roman"/>
                <w:sz w:val="18"/>
                <w:szCs w:val="18"/>
              </w:rPr>
              <w:t>PM</w:t>
            </w:r>
          </w:p>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D34AE">
              <w:rPr>
                <w:rFonts w:ascii="Times New Roman" w:eastAsia="SimHei" w:hAnsiTheme="minorHAnsi" w:cs="Times New Roman" w:hint="eastAsia"/>
                <w:sz w:val="18"/>
                <w:szCs w:val="18"/>
                <w:lang w:eastAsia="zh-CN"/>
              </w:rPr>
              <w:t>客户数量</w:t>
            </w:r>
            <w:r w:rsidRPr="0027085E">
              <w:rPr>
                <w:rFonts w:ascii="SimSun" w:hAnsi="SimSun" w:cs="Times New Roman"/>
                <w:sz w:val="18"/>
                <w:szCs w:val="18"/>
              </w:rPr>
              <w:t xml:space="preserve"> </w:t>
            </w:r>
          </w:p>
        </w:tc>
        <w:tc>
          <w:tcPr>
            <w:tcW w:w="958" w:type="dxa"/>
            <w:vAlign w:val="center"/>
            <w:hideMark/>
          </w:tcPr>
          <w:p w:rsidR="00451DE4" w:rsidRPr="002D34AE" w:rsidRDefault="00451DE4" w:rsidP="00974E51">
            <w:pPr>
              <w:jc w:val="center"/>
              <w:cnfStyle w:val="000000100000" w:firstRow="0" w:lastRow="0" w:firstColumn="0" w:lastColumn="0" w:oddVBand="0" w:evenVBand="0" w:oddHBand="1" w:evenHBand="0" w:firstRowFirstColumn="0" w:firstRowLastColumn="0" w:lastRowFirstColumn="0" w:lastRowLastColumn="0"/>
              <w:rPr>
                <w:rFonts w:asciiTheme="minorHAnsi" w:eastAsia="SimHei" w:hAnsiTheme="minorHAnsi" w:cs="Times New Roman"/>
                <w:b/>
                <w:sz w:val="18"/>
                <w:szCs w:val="18"/>
                <w:lang w:eastAsia="zh-CN"/>
              </w:rPr>
            </w:pPr>
            <w:r w:rsidRPr="002D34AE">
              <w:rPr>
                <w:rFonts w:ascii="Times New Roman" w:eastAsia="SimHei" w:hAnsiTheme="minorHAnsi" w:cs="Times New Roman" w:hint="eastAsia"/>
                <w:sz w:val="18"/>
                <w:szCs w:val="18"/>
                <w:lang w:eastAsia="zh-CN"/>
              </w:rPr>
              <w:t>发出</w:t>
            </w:r>
            <w:r w:rsidRPr="0027085E">
              <w:rPr>
                <w:rFonts w:ascii="SimSun" w:hAnsi="SimSun" w:cs="Times New Roman" w:hint="eastAsia"/>
                <w:sz w:val="18"/>
                <w:szCs w:val="18"/>
                <w:lang w:eastAsia="zh-CN"/>
              </w:rPr>
              <w:t>XML</w:t>
            </w:r>
            <w:r w:rsidRPr="002D34AE">
              <w:rPr>
                <w:rFonts w:ascii="Times New Roman" w:eastAsia="SimHei" w:hAnsiTheme="minorHAnsi" w:cs="Times New Roman" w:hint="eastAsia"/>
                <w:sz w:val="18"/>
                <w:szCs w:val="18"/>
                <w:lang w:eastAsia="zh-CN"/>
              </w:rPr>
              <w:t>的</w:t>
            </w:r>
            <w:r w:rsidR="00974E51">
              <w:rPr>
                <w:rFonts w:ascii="Times New Roman" w:eastAsia="SimHei" w:hAnsiTheme="minorHAnsi" w:cs="Times New Roman" w:hint="eastAsia"/>
                <w:sz w:val="18"/>
                <w:szCs w:val="18"/>
                <w:lang w:eastAsia="zh-CN"/>
              </w:rPr>
              <w:t>主管</w:t>
            </w:r>
            <w:proofErr w:type="gramStart"/>
            <w:r w:rsidRPr="002D34AE">
              <w:rPr>
                <w:rFonts w:ascii="Times New Roman" w:eastAsia="SimHei" w:hAnsiTheme="minorHAnsi" w:cs="Times New Roman" w:hint="eastAsia"/>
                <w:sz w:val="18"/>
                <w:szCs w:val="18"/>
                <w:lang w:eastAsia="zh-CN"/>
              </w:rPr>
              <w:t>局数量</w:t>
            </w:r>
            <w:proofErr w:type="gramEnd"/>
          </w:p>
        </w:tc>
      </w:tr>
      <w:tr w:rsidR="00451DE4" w:rsidRPr="00C35B09" w:rsidTr="00451DE4">
        <w:trPr>
          <w:jc w:val="right"/>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rsidR="00451DE4" w:rsidRPr="002D34AE" w:rsidRDefault="00451DE4" w:rsidP="00451DE4">
            <w:pPr>
              <w:jc w:val="center"/>
              <w:rPr>
                <w:rFonts w:asciiTheme="minorHAnsi" w:eastAsia="SimHei" w:hAnsiTheme="minorHAnsi" w:cs="Times New Roman"/>
                <w:b w:val="0"/>
                <w:color w:val="auto"/>
                <w:sz w:val="18"/>
                <w:szCs w:val="18"/>
                <w:lang w:eastAsia="zh-CN"/>
              </w:rPr>
            </w:pPr>
            <w:r w:rsidRPr="0027085E">
              <w:rPr>
                <w:rFonts w:ascii="SimSun" w:hAnsi="SimSun" w:cs="Times New Roman"/>
                <w:b w:val="0"/>
                <w:color w:val="auto"/>
                <w:sz w:val="18"/>
                <w:szCs w:val="18"/>
              </w:rPr>
              <w:t>2010</w:t>
            </w:r>
            <w:r w:rsidRPr="002D34AE">
              <w:rPr>
                <w:rFonts w:ascii="Times New Roman" w:eastAsia="SimHei" w:hAnsiTheme="minorHAnsi" w:cs="Times New Roman" w:hint="eastAsia"/>
                <w:b w:val="0"/>
                <w:color w:val="auto"/>
                <w:sz w:val="18"/>
                <w:szCs w:val="18"/>
                <w:lang w:eastAsia="zh-CN"/>
              </w:rPr>
              <w:t>年</w:t>
            </w:r>
          </w:p>
        </w:tc>
        <w:tc>
          <w:tcPr>
            <w:tcW w:w="1219"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46%</w:t>
            </w:r>
          </w:p>
        </w:tc>
        <w:tc>
          <w:tcPr>
            <w:tcW w:w="1154"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eastAsia="zh-CN"/>
              </w:rPr>
            </w:pPr>
            <w:r w:rsidRPr="002D34AE">
              <w:rPr>
                <w:rFonts w:ascii="Times New Roman" w:hAnsiTheme="minorHAnsi" w:cs="Times New Roman" w:hint="eastAsia"/>
                <w:sz w:val="18"/>
                <w:szCs w:val="18"/>
                <w:lang w:eastAsia="zh-CN"/>
              </w:rPr>
              <w:t>不明</w:t>
            </w:r>
          </w:p>
        </w:tc>
        <w:tc>
          <w:tcPr>
            <w:tcW w:w="1137"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eastAsia="zh-CN"/>
              </w:rPr>
            </w:pPr>
            <w:r w:rsidRPr="002D34AE">
              <w:rPr>
                <w:rFonts w:ascii="Times New Roman" w:hAnsiTheme="minorHAnsi" w:cs="Times New Roman" w:hint="eastAsia"/>
                <w:sz w:val="18"/>
                <w:szCs w:val="18"/>
                <w:lang w:eastAsia="zh-CN"/>
              </w:rPr>
              <w:t>不明</w:t>
            </w:r>
          </w:p>
        </w:tc>
        <w:tc>
          <w:tcPr>
            <w:tcW w:w="958"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eastAsia="zh-CN"/>
              </w:rPr>
            </w:pPr>
            <w:r w:rsidRPr="002D34AE">
              <w:rPr>
                <w:rFonts w:ascii="Times New Roman" w:hAnsiTheme="minorHAnsi" w:cs="Times New Roman" w:hint="eastAsia"/>
                <w:sz w:val="18"/>
                <w:szCs w:val="18"/>
                <w:lang w:eastAsia="zh-CN"/>
              </w:rPr>
              <w:t>不明</w:t>
            </w:r>
          </w:p>
        </w:tc>
      </w:tr>
      <w:tr w:rsidR="00451DE4" w:rsidRPr="0027085E" w:rsidTr="00451DE4">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rsidR="00451DE4" w:rsidRPr="0027085E" w:rsidRDefault="00451DE4" w:rsidP="00451DE4">
            <w:pPr>
              <w:jc w:val="center"/>
              <w:rPr>
                <w:rFonts w:ascii="SimSun" w:hAnsi="SimSun" w:cs="Times New Roman"/>
                <w:b w:val="0"/>
                <w:color w:val="auto"/>
                <w:sz w:val="18"/>
                <w:szCs w:val="18"/>
                <w:lang w:eastAsia="zh-CN"/>
              </w:rPr>
            </w:pPr>
            <w:r w:rsidRPr="0027085E">
              <w:rPr>
                <w:rFonts w:ascii="SimSun" w:hAnsi="SimSun" w:cs="Times New Roman"/>
                <w:b w:val="0"/>
                <w:color w:val="auto"/>
                <w:sz w:val="18"/>
                <w:szCs w:val="18"/>
              </w:rPr>
              <w:t>201</w:t>
            </w:r>
            <w:r w:rsidRPr="0027085E">
              <w:rPr>
                <w:rFonts w:ascii="SimSun" w:hAnsi="SimSun" w:cs="Times New Roman" w:hint="eastAsia"/>
                <w:b w:val="0"/>
                <w:color w:val="auto"/>
                <w:sz w:val="18"/>
                <w:szCs w:val="18"/>
                <w:lang w:eastAsia="zh-CN"/>
              </w:rPr>
              <w:t>1年</w:t>
            </w:r>
          </w:p>
        </w:tc>
        <w:tc>
          <w:tcPr>
            <w:tcW w:w="1219" w:type="dxa"/>
            <w:noWrap/>
            <w:vAlign w:val="center"/>
            <w:hideMark/>
          </w:tcPr>
          <w:p w:rsidR="00451DE4" w:rsidRPr="0027085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SimSun" w:hAnsi="SimSun" w:cs="Times New Roman"/>
                <w:sz w:val="18"/>
                <w:szCs w:val="18"/>
              </w:rPr>
            </w:pPr>
            <w:r w:rsidRPr="0027085E">
              <w:rPr>
                <w:rFonts w:ascii="SimSun" w:hAnsi="SimSun" w:cs="Times New Roman"/>
                <w:sz w:val="18"/>
                <w:szCs w:val="18"/>
              </w:rPr>
              <w:t>60%</w:t>
            </w:r>
          </w:p>
        </w:tc>
        <w:tc>
          <w:tcPr>
            <w:tcW w:w="1154" w:type="dxa"/>
            <w:noWrap/>
            <w:vAlign w:val="center"/>
            <w:hideMark/>
          </w:tcPr>
          <w:p w:rsidR="00451DE4" w:rsidRPr="0027085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SimSun" w:hAnsi="SimSun" w:cs="Times New Roman"/>
                <w:sz w:val="18"/>
                <w:szCs w:val="18"/>
              </w:rPr>
            </w:pPr>
            <w:r w:rsidRPr="0027085E">
              <w:rPr>
                <w:rFonts w:ascii="SimSun" w:hAnsi="SimSun" w:cs="Times New Roman"/>
                <w:sz w:val="18"/>
                <w:szCs w:val="18"/>
              </w:rPr>
              <w:t>23,800</w:t>
            </w:r>
          </w:p>
        </w:tc>
        <w:tc>
          <w:tcPr>
            <w:tcW w:w="1137" w:type="dxa"/>
            <w:noWrap/>
            <w:vAlign w:val="center"/>
            <w:hideMark/>
          </w:tcPr>
          <w:p w:rsidR="00451DE4" w:rsidRPr="0027085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SimSun" w:hAnsi="SimSun" w:cs="Times New Roman"/>
                <w:sz w:val="18"/>
                <w:szCs w:val="18"/>
              </w:rPr>
            </w:pPr>
            <w:r w:rsidRPr="0027085E">
              <w:rPr>
                <w:rFonts w:ascii="SimSun" w:hAnsi="SimSun" w:cs="Times New Roman"/>
                <w:sz w:val="18"/>
                <w:szCs w:val="18"/>
              </w:rPr>
              <w:t>0</w:t>
            </w:r>
          </w:p>
        </w:tc>
        <w:tc>
          <w:tcPr>
            <w:tcW w:w="958" w:type="dxa"/>
            <w:noWrap/>
            <w:vAlign w:val="center"/>
            <w:hideMark/>
          </w:tcPr>
          <w:p w:rsidR="00451DE4" w:rsidRPr="0027085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SimSun" w:hAnsi="SimSun" w:cs="Times New Roman"/>
                <w:sz w:val="18"/>
                <w:szCs w:val="18"/>
              </w:rPr>
            </w:pPr>
            <w:r w:rsidRPr="0027085E">
              <w:rPr>
                <w:rFonts w:ascii="SimSun" w:hAnsi="SimSun" w:cs="Times New Roman"/>
                <w:sz w:val="18"/>
                <w:szCs w:val="18"/>
              </w:rPr>
              <w:t>5</w:t>
            </w:r>
          </w:p>
        </w:tc>
      </w:tr>
      <w:tr w:rsidR="00451DE4" w:rsidRPr="00C35B09" w:rsidTr="00451DE4">
        <w:trPr>
          <w:jc w:val="right"/>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rsidR="00451DE4" w:rsidRPr="002D34AE" w:rsidRDefault="00451DE4" w:rsidP="00451DE4">
            <w:pPr>
              <w:jc w:val="center"/>
              <w:rPr>
                <w:rFonts w:asciiTheme="minorHAnsi" w:eastAsia="SimHei" w:hAnsiTheme="minorHAnsi" w:cs="Times New Roman"/>
                <w:b w:val="0"/>
                <w:color w:val="auto"/>
                <w:sz w:val="18"/>
                <w:szCs w:val="18"/>
                <w:lang w:eastAsia="zh-CN"/>
              </w:rPr>
            </w:pPr>
            <w:r w:rsidRPr="0027085E">
              <w:rPr>
                <w:rFonts w:ascii="SimSun" w:hAnsi="SimSun" w:cs="Times New Roman"/>
                <w:b w:val="0"/>
                <w:color w:val="auto"/>
                <w:sz w:val="18"/>
                <w:szCs w:val="18"/>
              </w:rPr>
              <w:t>2012</w:t>
            </w:r>
            <w:r w:rsidRPr="002D34AE">
              <w:rPr>
                <w:rFonts w:ascii="Times New Roman" w:eastAsia="SimHei" w:hAnsiTheme="minorHAnsi" w:cs="Times New Roman" w:hint="eastAsia"/>
                <w:b w:val="0"/>
                <w:color w:val="auto"/>
                <w:sz w:val="18"/>
                <w:szCs w:val="18"/>
                <w:lang w:eastAsia="zh-CN"/>
              </w:rPr>
              <w:t>年</w:t>
            </w:r>
          </w:p>
        </w:tc>
        <w:tc>
          <w:tcPr>
            <w:tcW w:w="1219"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65%</w:t>
            </w:r>
          </w:p>
        </w:tc>
        <w:tc>
          <w:tcPr>
            <w:tcW w:w="1154"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50,000</w:t>
            </w:r>
          </w:p>
        </w:tc>
        <w:tc>
          <w:tcPr>
            <w:tcW w:w="1137"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400</w:t>
            </w:r>
          </w:p>
        </w:tc>
        <w:tc>
          <w:tcPr>
            <w:tcW w:w="958"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10</w:t>
            </w:r>
          </w:p>
        </w:tc>
      </w:tr>
      <w:tr w:rsidR="00451DE4" w:rsidRPr="00C35B09" w:rsidTr="00451DE4">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rsidR="00451DE4" w:rsidRPr="002D34AE" w:rsidRDefault="00451DE4" w:rsidP="00451DE4">
            <w:pPr>
              <w:jc w:val="center"/>
              <w:rPr>
                <w:rFonts w:asciiTheme="minorHAnsi" w:eastAsia="SimHei" w:hAnsiTheme="minorHAnsi" w:cs="Times New Roman"/>
                <w:b w:val="0"/>
                <w:color w:val="auto"/>
                <w:sz w:val="18"/>
                <w:szCs w:val="18"/>
                <w:lang w:eastAsia="zh-CN"/>
              </w:rPr>
            </w:pPr>
            <w:r w:rsidRPr="0027085E">
              <w:rPr>
                <w:rFonts w:ascii="SimSun" w:hAnsi="SimSun" w:cs="Times New Roman"/>
                <w:b w:val="0"/>
                <w:color w:val="auto"/>
                <w:sz w:val="18"/>
                <w:szCs w:val="18"/>
              </w:rPr>
              <w:t>2013</w:t>
            </w:r>
            <w:r w:rsidRPr="002D34AE">
              <w:rPr>
                <w:rFonts w:ascii="Times New Roman" w:eastAsia="SimHei" w:hAnsiTheme="minorHAnsi" w:cs="Times New Roman" w:hint="eastAsia"/>
                <w:b w:val="0"/>
                <w:color w:val="auto"/>
                <w:sz w:val="18"/>
                <w:szCs w:val="18"/>
                <w:lang w:eastAsia="zh-CN"/>
              </w:rPr>
              <w:t>年</w:t>
            </w:r>
          </w:p>
        </w:tc>
        <w:tc>
          <w:tcPr>
            <w:tcW w:w="1219"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67%</w:t>
            </w:r>
          </w:p>
        </w:tc>
        <w:tc>
          <w:tcPr>
            <w:tcW w:w="1154"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158,717</w:t>
            </w:r>
          </w:p>
        </w:tc>
        <w:tc>
          <w:tcPr>
            <w:tcW w:w="1137"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714</w:t>
            </w:r>
          </w:p>
        </w:tc>
        <w:tc>
          <w:tcPr>
            <w:tcW w:w="958"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16</w:t>
            </w:r>
          </w:p>
        </w:tc>
      </w:tr>
      <w:tr w:rsidR="00451DE4" w:rsidRPr="00C35B09" w:rsidTr="00451DE4">
        <w:trPr>
          <w:jc w:val="right"/>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rsidR="00451DE4" w:rsidRPr="002D34AE" w:rsidRDefault="00451DE4" w:rsidP="00451DE4">
            <w:pPr>
              <w:jc w:val="center"/>
              <w:rPr>
                <w:rFonts w:asciiTheme="minorHAnsi" w:eastAsia="SimHei" w:hAnsiTheme="minorHAnsi" w:cs="Times New Roman"/>
                <w:b w:val="0"/>
                <w:color w:val="auto"/>
                <w:sz w:val="18"/>
                <w:szCs w:val="18"/>
                <w:lang w:eastAsia="zh-CN"/>
              </w:rPr>
            </w:pPr>
            <w:r w:rsidRPr="0027085E">
              <w:rPr>
                <w:rFonts w:ascii="SimSun" w:hAnsi="SimSun" w:cs="Times New Roman"/>
                <w:b w:val="0"/>
                <w:color w:val="auto"/>
                <w:sz w:val="18"/>
                <w:szCs w:val="18"/>
              </w:rPr>
              <w:t>2014</w:t>
            </w:r>
            <w:r w:rsidRPr="002D34AE">
              <w:rPr>
                <w:rFonts w:ascii="Times New Roman" w:eastAsia="SimHei" w:hAnsiTheme="minorHAnsi" w:cs="Times New Roman" w:hint="eastAsia"/>
                <w:b w:val="0"/>
                <w:color w:val="auto"/>
                <w:sz w:val="18"/>
                <w:szCs w:val="18"/>
                <w:lang w:eastAsia="zh-CN"/>
              </w:rPr>
              <w:t>年</w:t>
            </w:r>
          </w:p>
        </w:tc>
        <w:tc>
          <w:tcPr>
            <w:tcW w:w="1219"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70%</w:t>
            </w:r>
          </w:p>
        </w:tc>
        <w:tc>
          <w:tcPr>
            <w:tcW w:w="1154"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220,000</w:t>
            </w:r>
          </w:p>
        </w:tc>
        <w:tc>
          <w:tcPr>
            <w:tcW w:w="1137"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1,800</w:t>
            </w:r>
          </w:p>
        </w:tc>
        <w:tc>
          <w:tcPr>
            <w:tcW w:w="958" w:type="dxa"/>
            <w:noWrap/>
            <w:vAlign w:val="center"/>
            <w:hideMark/>
          </w:tcPr>
          <w:p w:rsidR="00451DE4" w:rsidRPr="002D34AE" w:rsidRDefault="00451DE4" w:rsidP="00451D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17</w:t>
            </w:r>
          </w:p>
        </w:tc>
      </w:tr>
      <w:tr w:rsidR="00451DE4" w:rsidRPr="00C35B09" w:rsidTr="00451DE4">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828" w:type="dxa"/>
            <w:shd w:val="clear" w:color="auto" w:fill="8DB3E2" w:themeFill="text2" w:themeFillTint="66"/>
            <w:noWrap/>
            <w:vAlign w:val="center"/>
            <w:hideMark/>
          </w:tcPr>
          <w:p w:rsidR="00451DE4" w:rsidRPr="002D34AE" w:rsidRDefault="00451DE4" w:rsidP="00451DE4">
            <w:pPr>
              <w:jc w:val="center"/>
              <w:rPr>
                <w:rFonts w:asciiTheme="minorHAnsi" w:eastAsia="SimHei" w:hAnsiTheme="minorHAnsi" w:cs="Times New Roman"/>
                <w:b w:val="0"/>
                <w:color w:val="auto"/>
                <w:sz w:val="18"/>
                <w:szCs w:val="18"/>
                <w:lang w:eastAsia="zh-CN"/>
              </w:rPr>
            </w:pPr>
            <w:r w:rsidRPr="0027085E">
              <w:rPr>
                <w:rFonts w:ascii="SimSun" w:hAnsi="SimSun" w:cs="Times New Roman"/>
                <w:b w:val="0"/>
                <w:color w:val="auto"/>
                <w:sz w:val="18"/>
                <w:szCs w:val="18"/>
              </w:rPr>
              <w:t>2015</w:t>
            </w:r>
            <w:r w:rsidRPr="002D34AE">
              <w:rPr>
                <w:rFonts w:ascii="Times New Roman" w:eastAsia="SimHei" w:hAnsiTheme="minorHAnsi" w:cs="Times New Roman" w:hint="eastAsia"/>
                <w:b w:val="0"/>
                <w:color w:val="auto"/>
                <w:sz w:val="18"/>
                <w:szCs w:val="18"/>
                <w:lang w:eastAsia="zh-CN"/>
              </w:rPr>
              <w:t>年</w:t>
            </w:r>
          </w:p>
        </w:tc>
        <w:tc>
          <w:tcPr>
            <w:tcW w:w="1219"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79%</w:t>
            </w:r>
          </w:p>
        </w:tc>
        <w:tc>
          <w:tcPr>
            <w:tcW w:w="1154"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325,000</w:t>
            </w:r>
          </w:p>
        </w:tc>
        <w:tc>
          <w:tcPr>
            <w:tcW w:w="1137"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2,752</w:t>
            </w:r>
          </w:p>
        </w:tc>
        <w:tc>
          <w:tcPr>
            <w:tcW w:w="958" w:type="dxa"/>
            <w:noWrap/>
            <w:vAlign w:val="center"/>
            <w:hideMark/>
          </w:tcPr>
          <w:p w:rsidR="00451DE4" w:rsidRPr="002D34AE" w:rsidRDefault="00451DE4" w:rsidP="00451D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rPr>
            </w:pPr>
            <w:r w:rsidRPr="0027085E">
              <w:rPr>
                <w:rFonts w:ascii="SimSun" w:hAnsi="SimSun" w:cs="Times New Roman"/>
                <w:sz w:val="18"/>
                <w:szCs w:val="18"/>
              </w:rPr>
              <w:t>27</w:t>
            </w:r>
          </w:p>
        </w:tc>
      </w:tr>
    </w:tbl>
    <w:p w:rsidR="002D34AE" w:rsidRDefault="002D5971"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马德里体系和海牙体系的信息技术得到强化，WIPO得以显著增加电子通信所占比例，改进与这两个服务领域有关的其他流程。在马德里体系方面，以电子方式接收的文件的比例从2010的46</w:t>
      </w:r>
      <w:r w:rsidR="002D34AE">
        <w:rPr>
          <w:rFonts w:ascii="SimSun" w:hAnsi="SimSun" w:hint="eastAsia"/>
          <w:sz w:val="21"/>
          <w:lang w:eastAsia="zh-CN"/>
        </w:rPr>
        <w:t>%</w:t>
      </w:r>
      <w:r w:rsidRPr="0027085E">
        <w:rPr>
          <w:rFonts w:ascii="SimSun" w:hAnsi="SimSun" w:hint="eastAsia"/>
          <w:sz w:val="21"/>
          <w:lang w:eastAsia="zh-CN"/>
        </w:rPr>
        <w:t>上升到2015年的79</w:t>
      </w:r>
      <w:r w:rsidR="002D34AE">
        <w:rPr>
          <w:rFonts w:ascii="SimSun" w:hAnsi="SimSun" w:hint="eastAsia"/>
          <w:sz w:val="21"/>
          <w:lang w:eastAsia="zh-CN"/>
        </w:rPr>
        <w:t>%</w:t>
      </w:r>
      <w:r w:rsidRPr="0027085E">
        <w:rPr>
          <w:rFonts w:ascii="SimSun" w:hAnsi="SimSun" w:hint="eastAsia"/>
          <w:sz w:val="21"/>
          <w:lang w:eastAsia="zh-CN"/>
        </w:rPr>
        <w:t>。电子邮件通知的数量从2010年的23,800</w:t>
      </w:r>
      <w:r w:rsidR="00D2224F">
        <w:rPr>
          <w:rFonts w:ascii="SimSun" w:hAnsi="SimSun" w:hint="eastAsia"/>
          <w:sz w:val="21"/>
          <w:lang w:eastAsia="zh-CN"/>
        </w:rPr>
        <w:t>件</w:t>
      </w:r>
      <w:r w:rsidRPr="0027085E">
        <w:rPr>
          <w:rFonts w:ascii="SimSun" w:hAnsi="SimSun" w:hint="eastAsia"/>
          <w:sz w:val="21"/>
          <w:lang w:eastAsia="zh-CN"/>
        </w:rPr>
        <w:t>增加到2015年的325</w:t>
      </w:r>
      <w:r w:rsidR="002E788C" w:rsidRPr="0027085E">
        <w:rPr>
          <w:rFonts w:ascii="SimSun" w:hAnsi="SimSun" w:hint="eastAsia"/>
          <w:sz w:val="21"/>
          <w:lang w:eastAsia="zh-CN"/>
        </w:rPr>
        <w:t>,</w:t>
      </w:r>
      <w:r w:rsidRPr="0027085E">
        <w:rPr>
          <w:rFonts w:ascii="SimSun" w:hAnsi="SimSun" w:hint="eastAsia"/>
          <w:sz w:val="21"/>
          <w:lang w:eastAsia="zh-CN"/>
        </w:rPr>
        <w:t>000</w:t>
      </w:r>
      <w:r w:rsidR="00D2224F">
        <w:rPr>
          <w:rFonts w:ascii="SimSun" w:hAnsi="SimSun" w:hint="eastAsia"/>
          <w:sz w:val="21"/>
          <w:lang w:eastAsia="zh-CN"/>
        </w:rPr>
        <w:t>件</w:t>
      </w:r>
      <w:r w:rsidRPr="0027085E">
        <w:rPr>
          <w:rFonts w:ascii="SimSun" w:hAnsi="SimSun" w:hint="eastAsia"/>
          <w:sz w:val="21"/>
          <w:lang w:eastAsia="zh-CN"/>
        </w:rPr>
        <w:t>，增长超过13倍。马德里</w:t>
      </w:r>
      <w:r w:rsidR="00974E51">
        <w:rPr>
          <w:rFonts w:ascii="SimSun" w:hAnsi="SimSun" w:hint="eastAsia"/>
          <w:sz w:val="21"/>
          <w:lang w:eastAsia="zh-CN"/>
        </w:rPr>
        <w:t>案卷管理器</w:t>
      </w:r>
      <w:r w:rsidR="002D34AE">
        <w:rPr>
          <w:rFonts w:ascii="SimSun" w:hAnsi="SimSun" w:hint="eastAsia"/>
          <w:sz w:val="21"/>
          <w:lang w:eastAsia="zh-CN"/>
        </w:rPr>
        <w:t>（</w:t>
      </w:r>
      <w:r w:rsidRPr="0027085E">
        <w:rPr>
          <w:rFonts w:ascii="SimSun" w:hAnsi="SimSun" w:hint="eastAsia"/>
          <w:sz w:val="21"/>
          <w:lang w:eastAsia="zh-CN"/>
        </w:rPr>
        <w:t>MPM</w:t>
      </w:r>
      <w:r w:rsidR="002D34AE">
        <w:rPr>
          <w:rFonts w:ascii="SimSun" w:hAnsi="SimSun" w:hint="eastAsia"/>
          <w:sz w:val="21"/>
          <w:lang w:eastAsia="zh-CN"/>
        </w:rPr>
        <w:t>）</w:t>
      </w:r>
      <w:r w:rsidRPr="0027085E">
        <w:rPr>
          <w:rFonts w:ascii="SimSun" w:hAnsi="SimSun" w:hint="eastAsia"/>
          <w:sz w:val="21"/>
          <w:lang w:eastAsia="zh-CN"/>
        </w:rPr>
        <w:t>于2011年推出之后，其客户群也扩大到共计2,752个用户，与这一数字相比，在其首次投入使用的2012的年底，客户数量仅为400个。海牙体系下的电子申请界面于2013年全面修改，并与各专利局达成了关于间接申请的具体协</w:t>
      </w:r>
      <w:r w:rsidRPr="0027085E">
        <w:rPr>
          <w:rFonts w:ascii="SimSun" w:hAnsi="SimSun" w:hint="eastAsia"/>
          <w:sz w:val="21"/>
          <w:lang w:eastAsia="zh-CN"/>
        </w:rPr>
        <w:lastRenderedPageBreak/>
        <w:t>议，在此之后，海牙体系下以电子方式提交的国际申请的比例从2010年的66</w:t>
      </w:r>
      <w:r w:rsidR="002D34AE">
        <w:rPr>
          <w:rFonts w:ascii="SimSun" w:hAnsi="SimSun" w:hint="eastAsia"/>
          <w:sz w:val="21"/>
          <w:lang w:eastAsia="zh-CN"/>
        </w:rPr>
        <w:t>%</w:t>
      </w:r>
      <w:r w:rsidRPr="0027085E">
        <w:rPr>
          <w:rFonts w:ascii="SimSun" w:hAnsi="SimSun" w:hint="eastAsia"/>
          <w:sz w:val="21"/>
          <w:lang w:eastAsia="zh-CN"/>
        </w:rPr>
        <w:t>上升至2015年的90</w:t>
      </w:r>
      <w:r w:rsidR="002D34AE">
        <w:rPr>
          <w:rFonts w:ascii="SimSun" w:hAnsi="SimSun" w:hint="eastAsia"/>
          <w:sz w:val="21"/>
          <w:lang w:eastAsia="zh-CN"/>
        </w:rPr>
        <w:t>%</w:t>
      </w:r>
      <w:r w:rsidRPr="0027085E">
        <w:rPr>
          <w:rFonts w:ascii="SimSun" w:hAnsi="SimSun" w:hint="eastAsia"/>
          <w:sz w:val="21"/>
          <w:lang w:eastAsia="zh-CN"/>
        </w:rPr>
        <w:t>。此外，2011年提供了电子</w:t>
      </w:r>
      <w:r w:rsidR="00D2224F">
        <w:rPr>
          <w:rFonts w:ascii="SimSun" w:hAnsi="SimSun" w:hint="eastAsia"/>
          <w:sz w:val="21"/>
          <w:lang w:eastAsia="zh-CN"/>
        </w:rPr>
        <w:t>续展</w:t>
      </w:r>
      <w:r w:rsidRPr="0027085E">
        <w:rPr>
          <w:rFonts w:ascii="SimSun" w:hAnsi="SimSun" w:hint="eastAsia"/>
          <w:sz w:val="21"/>
          <w:lang w:eastAsia="zh-CN"/>
        </w:rPr>
        <w:t>界面</w:t>
      </w:r>
      <w:r w:rsidR="00210E27" w:rsidRPr="0027085E">
        <w:rPr>
          <w:rFonts w:ascii="SimSun" w:hAnsi="SimSun" w:hint="eastAsia"/>
          <w:sz w:val="21"/>
          <w:lang w:eastAsia="zh-CN"/>
        </w:rPr>
        <w:t>，</w:t>
      </w:r>
      <w:r w:rsidRPr="0027085E">
        <w:rPr>
          <w:rFonts w:ascii="SimSun" w:hAnsi="SimSun" w:hint="eastAsia"/>
          <w:sz w:val="21"/>
          <w:lang w:eastAsia="zh-CN"/>
        </w:rPr>
        <w:t>2015年海牙体系下90%的</w:t>
      </w:r>
      <w:r w:rsidR="00D2224F">
        <w:rPr>
          <w:rFonts w:ascii="SimSun" w:hAnsi="SimSun" w:hint="eastAsia"/>
          <w:sz w:val="21"/>
          <w:lang w:eastAsia="zh-CN"/>
        </w:rPr>
        <w:t>续展</w:t>
      </w:r>
      <w:r w:rsidRPr="0027085E">
        <w:rPr>
          <w:rFonts w:ascii="SimSun" w:hAnsi="SimSun" w:hint="eastAsia"/>
          <w:sz w:val="21"/>
          <w:lang w:eastAsia="zh-CN"/>
        </w:rPr>
        <w:t>使用了该界面。</w:t>
      </w:r>
    </w:p>
    <w:p w:rsidR="002D34AE" w:rsidRDefault="00F84D94" w:rsidP="001468AA">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2014年，WIPO推出了一个旨在提高其马德里服务的效率和质量的计划。2014年在工作量、资源规划、改善客户服务和人员培训等方面取得的进展在2015年得到巩固，并产生了明显成果。马德里单位成本</w:t>
      </w:r>
      <w:r w:rsidR="002D34AE">
        <w:rPr>
          <w:rFonts w:ascii="SimSun" w:hAnsi="SimSun" w:hint="eastAsia"/>
          <w:sz w:val="21"/>
          <w:lang w:eastAsia="zh-CN"/>
        </w:rPr>
        <w:t>（</w:t>
      </w:r>
      <w:r w:rsidRPr="0027085E">
        <w:rPr>
          <w:rFonts w:ascii="SimSun" w:hAnsi="SimSun" w:hint="eastAsia"/>
          <w:sz w:val="21"/>
          <w:lang w:eastAsia="zh-CN"/>
        </w:rPr>
        <w:t>即处理和</w:t>
      </w:r>
      <w:r w:rsidR="00974E51">
        <w:rPr>
          <w:rFonts w:ascii="SimSun" w:hAnsi="SimSun" w:hint="eastAsia"/>
          <w:sz w:val="21"/>
          <w:lang w:eastAsia="zh-CN"/>
        </w:rPr>
        <w:t>维</w:t>
      </w:r>
      <w:r w:rsidRPr="0027085E">
        <w:rPr>
          <w:rFonts w:ascii="SimSun" w:hAnsi="SimSun" w:hint="eastAsia"/>
          <w:sz w:val="21"/>
          <w:lang w:eastAsia="zh-CN"/>
        </w:rPr>
        <w:t>持国际注册的费用</w:t>
      </w:r>
      <w:r w:rsidR="002D34AE">
        <w:rPr>
          <w:rFonts w:ascii="SimSun" w:hAnsi="SimSun" w:hint="eastAsia"/>
          <w:sz w:val="21"/>
          <w:lang w:eastAsia="zh-CN"/>
        </w:rPr>
        <w:t>）</w:t>
      </w:r>
      <w:r w:rsidRPr="0027085E">
        <w:rPr>
          <w:rFonts w:ascii="SimSun" w:hAnsi="SimSun" w:hint="eastAsia"/>
          <w:sz w:val="21"/>
          <w:lang w:eastAsia="zh-CN"/>
        </w:rPr>
        <w:t>大幅回落，那一年的审查效率显著提高</w:t>
      </w:r>
      <w:r w:rsidR="002D34AE">
        <w:rPr>
          <w:rFonts w:ascii="SimSun" w:hAnsi="SimSun" w:hint="eastAsia"/>
          <w:sz w:val="21"/>
          <w:lang w:eastAsia="zh-CN"/>
        </w:rPr>
        <w:t>（</w:t>
      </w:r>
      <w:r w:rsidRPr="0027085E">
        <w:rPr>
          <w:rFonts w:ascii="SimSun" w:hAnsi="SimSun" w:hint="eastAsia"/>
          <w:sz w:val="21"/>
          <w:lang w:eastAsia="zh-CN"/>
        </w:rPr>
        <w:t>见图9</w:t>
      </w:r>
      <w:r w:rsidR="002D34AE">
        <w:rPr>
          <w:rFonts w:ascii="SimSun" w:hAnsi="SimSun" w:hint="eastAsia"/>
          <w:sz w:val="21"/>
          <w:lang w:eastAsia="zh-CN"/>
        </w:rPr>
        <w:t>）</w:t>
      </w:r>
      <w:r w:rsidR="00AA3CE1" w:rsidRPr="0027085E">
        <w:rPr>
          <w:rStyle w:val="af0"/>
          <w:rFonts w:ascii="SimSun" w:hAnsi="SimSun"/>
          <w:sz w:val="21"/>
        </w:rPr>
        <w:footnoteReference w:id="34"/>
      </w:r>
      <w:r w:rsidR="00A04012">
        <w:rPr>
          <w:rFonts w:ascii="SimSun" w:hAnsi="SimSun" w:hint="eastAsia"/>
          <w:sz w:val="21"/>
          <w:lang w:eastAsia="zh-CN"/>
        </w:rPr>
        <w:t>。</w:t>
      </w:r>
      <w:r w:rsidR="00974E51">
        <w:rPr>
          <w:rFonts w:ascii="SimSun" w:hAnsi="SimSun" w:hint="eastAsia"/>
          <w:sz w:val="21"/>
          <w:lang w:eastAsia="zh-CN"/>
        </w:rPr>
        <w:t>此外，除一个业务</w:t>
      </w:r>
      <w:r w:rsidRPr="0027085E">
        <w:rPr>
          <w:rFonts w:ascii="SimSun" w:hAnsi="SimSun" w:hint="eastAsia"/>
          <w:sz w:val="21"/>
          <w:lang w:eastAsia="zh-CN"/>
        </w:rPr>
        <w:t>类别之外，其他所有</w:t>
      </w:r>
      <w:r w:rsidR="00974E51">
        <w:rPr>
          <w:rFonts w:ascii="SimSun" w:hAnsi="SimSun" w:hint="eastAsia"/>
          <w:sz w:val="21"/>
          <w:lang w:eastAsia="zh-CN"/>
        </w:rPr>
        <w:t>业务</w:t>
      </w:r>
      <w:r w:rsidRPr="0027085E">
        <w:rPr>
          <w:rFonts w:ascii="SimSun" w:hAnsi="SimSun" w:hint="eastAsia"/>
          <w:sz w:val="21"/>
          <w:lang w:eastAsia="zh-CN"/>
        </w:rPr>
        <w:t>类别的</w:t>
      </w:r>
      <w:r w:rsidR="00974E51">
        <w:rPr>
          <w:rFonts w:ascii="SimSun" w:hAnsi="SimSun" w:hint="eastAsia"/>
          <w:sz w:val="21"/>
          <w:lang w:eastAsia="zh-CN"/>
        </w:rPr>
        <w:t>待审</w:t>
      </w:r>
      <w:r w:rsidRPr="0027085E">
        <w:rPr>
          <w:rFonts w:ascii="SimSun" w:hAnsi="SimSun" w:hint="eastAsia"/>
          <w:sz w:val="21"/>
          <w:lang w:eastAsia="zh-CN"/>
        </w:rPr>
        <w:t>率都低于过去五年的平均水平。</w:t>
      </w:r>
    </w:p>
    <w:tbl>
      <w:tblPr>
        <w:tblStyle w:val="af1"/>
        <w:tblW w:w="0" w:type="auto"/>
        <w:tblLook w:val="04A0" w:firstRow="1" w:lastRow="0" w:firstColumn="1" w:lastColumn="0" w:noHBand="0" w:noVBand="1"/>
      </w:tblPr>
      <w:tblGrid>
        <w:gridCol w:w="9571"/>
      </w:tblGrid>
      <w:tr w:rsidR="00451DE4" w:rsidTr="00451DE4">
        <w:tc>
          <w:tcPr>
            <w:tcW w:w="9571" w:type="dxa"/>
            <w:tcBorders>
              <w:top w:val="nil"/>
              <w:left w:val="nil"/>
              <w:bottom w:val="nil"/>
              <w:right w:val="nil"/>
            </w:tcBorders>
          </w:tcPr>
          <w:p w:rsidR="00451DE4" w:rsidRPr="00451DE4" w:rsidRDefault="00451DE4" w:rsidP="00974E51">
            <w:pPr>
              <w:keepNext/>
              <w:spacing w:afterLines="50" w:after="120"/>
              <w:jc w:val="center"/>
              <w:rPr>
                <w:rFonts w:ascii="SimSun" w:hAnsi="SimSun"/>
                <w:sz w:val="21"/>
                <w:lang w:eastAsia="zh-CN"/>
              </w:rPr>
            </w:pPr>
            <w:bookmarkStart w:id="41" w:name="_Ref455645951"/>
            <w:bookmarkStart w:id="42" w:name="_Toc456282779"/>
            <w:bookmarkStart w:id="43" w:name="_Toc457832762"/>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9</w:t>
            </w:r>
            <w:r w:rsidRPr="003E4374">
              <w:rPr>
                <w:rFonts w:ascii="SimSun" w:hAnsi="SimSun"/>
                <w:b/>
                <w:bCs/>
                <w:sz w:val="18"/>
                <w:lang w:eastAsia="zh-CN"/>
              </w:rPr>
              <w:fldChar w:fldCharType="end"/>
            </w:r>
            <w:bookmarkEnd w:id="41"/>
            <w:r w:rsidRPr="003E4374">
              <w:rPr>
                <w:rFonts w:ascii="SimSun" w:hAnsi="SimSun" w:hint="eastAsia"/>
                <w:b/>
                <w:bCs/>
                <w:sz w:val="18"/>
                <w:lang w:eastAsia="zh-CN"/>
              </w:rPr>
              <w:t>：</w:t>
            </w:r>
            <w:bookmarkEnd w:id="42"/>
            <w:r w:rsidRPr="003E4374">
              <w:rPr>
                <w:rFonts w:ascii="SimSun" w:hAnsi="SimSun" w:hint="eastAsia"/>
                <w:b/>
                <w:bCs/>
                <w:sz w:val="18"/>
                <w:lang w:eastAsia="zh-CN"/>
              </w:rPr>
              <w:t>马德里</w:t>
            </w:r>
            <w:r w:rsidR="00974E51">
              <w:rPr>
                <w:rFonts w:ascii="SimSun" w:hAnsi="SimSun" w:hint="eastAsia"/>
                <w:b/>
                <w:bCs/>
                <w:sz w:val="18"/>
                <w:lang w:eastAsia="zh-CN"/>
              </w:rPr>
              <w:t>体系</w:t>
            </w:r>
            <w:r w:rsidRPr="003E4374">
              <w:rPr>
                <w:rFonts w:ascii="SimSun" w:hAnsi="SimSun" w:hint="eastAsia"/>
                <w:b/>
                <w:bCs/>
                <w:sz w:val="18"/>
                <w:lang w:eastAsia="zh-CN"/>
              </w:rPr>
              <w:t>每个新的/</w:t>
            </w:r>
            <w:r w:rsidR="00D2224F">
              <w:rPr>
                <w:rFonts w:ascii="SimSun" w:hAnsi="SimSun" w:hint="eastAsia"/>
                <w:b/>
                <w:bCs/>
                <w:sz w:val="18"/>
                <w:lang w:eastAsia="zh-CN"/>
              </w:rPr>
              <w:t>续展</w:t>
            </w:r>
            <w:r w:rsidRPr="003E4374">
              <w:rPr>
                <w:rFonts w:ascii="SimSun" w:hAnsi="SimSun" w:hint="eastAsia"/>
                <w:b/>
                <w:bCs/>
                <w:sz w:val="18"/>
                <w:lang w:eastAsia="zh-CN"/>
              </w:rPr>
              <w:t>的国际注册的单位成本，</w:t>
            </w:r>
            <w:r w:rsidRPr="003E4374">
              <w:rPr>
                <w:rFonts w:ascii="SimSun" w:hAnsi="SimSun"/>
                <w:b/>
                <w:bCs/>
                <w:sz w:val="18"/>
                <w:lang w:eastAsia="zh-CN"/>
              </w:rPr>
              <w:t>2012-2015</w:t>
            </w:r>
            <w:r w:rsidRPr="003E4374">
              <w:rPr>
                <w:rFonts w:ascii="SimSun" w:hAnsi="SimSun" w:hint="eastAsia"/>
                <w:b/>
                <w:bCs/>
                <w:sz w:val="18"/>
                <w:lang w:eastAsia="zh-CN"/>
              </w:rPr>
              <w:t>年</w:t>
            </w:r>
            <w:bookmarkEnd w:id="43"/>
          </w:p>
        </w:tc>
      </w:tr>
      <w:tr w:rsidR="00451DE4" w:rsidTr="00451DE4">
        <w:tc>
          <w:tcPr>
            <w:tcW w:w="9571" w:type="dxa"/>
            <w:tcBorders>
              <w:top w:val="nil"/>
              <w:left w:val="nil"/>
              <w:bottom w:val="nil"/>
              <w:right w:val="nil"/>
            </w:tcBorders>
          </w:tcPr>
          <w:p w:rsidR="00451DE4" w:rsidRDefault="00451DE4" w:rsidP="00451DE4">
            <w:pPr>
              <w:pStyle w:val="af4"/>
              <w:tabs>
                <w:tab w:val="left" w:pos="770"/>
              </w:tabs>
              <w:overflowPunct w:val="0"/>
              <w:spacing w:afterLines="50" w:after="120" w:line="340" w:lineRule="atLeast"/>
              <w:ind w:left="0"/>
              <w:contextualSpacing w:val="0"/>
              <w:jc w:val="center"/>
              <w:rPr>
                <w:rFonts w:ascii="SimSun" w:hAnsi="SimSun"/>
                <w:sz w:val="21"/>
                <w:lang w:eastAsia="zh-CN"/>
              </w:rPr>
            </w:pPr>
            <w:r>
              <w:rPr>
                <w:rFonts w:ascii="SimSun" w:hAnsi="SimSun"/>
                <w:noProof/>
                <w:sz w:val="21"/>
                <w:lang w:eastAsia="zh-CN"/>
              </w:rPr>
              <w:drawing>
                <wp:inline distT="0" distB="0" distL="0" distR="0" wp14:anchorId="22A2562E" wp14:editId="48D0DE0E">
                  <wp:extent cx="4723200" cy="2426400"/>
                  <wp:effectExtent l="0" t="0" r="127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3200" cy="2426400"/>
                          </a:xfrm>
                          <a:prstGeom prst="rect">
                            <a:avLst/>
                          </a:prstGeom>
                          <a:noFill/>
                          <a:ln>
                            <a:noFill/>
                          </a:ln>
                        </pic:spPr>
                      </pic:pic>
                    </a:graphicData>
                  </a:graphic>
                </wp:inline>
              </w:drawing>
            </w:r>
          </w:p>
        </w:tc>
      </w:tr>
    </w:tbl>
    <w:p w:rsidR="002D34AE" w:rsidRDefault="002D34AE" w:rsidP="002F7882">
      <w:pPr>
        <w:jc w:val="left"/>
        <w:rPr>
          <w:rFonts w:ascii="SimSun" w:hAnsi="SimSun"/>
          <w:sz w:val="21"/>
          <w:highlight w:val="yellow"/>
          <w:lang w:eastAsia="zh-CN"/>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451DE4" w:rsidTr="001C4434">
        <w:tc>
          <w:tcPr>
            <w:tcW w:w="9571" w:type="dxa"/>
          </w:tcPr>
          <w:p w:rsidR="00451DE4" w:rsidRPr="001C4434" w:rsidRDefault="001C4434" w:rsidP="001C4434">
            <w:pPr>
              <w:keepNext/>
              <w:spacing w:afterLines="50" w:after="120"/>
              <w:jc w:val="center"/>
              <w:rPr>
                <w:rFonts w:ascii="SimSun" w:hAnsi="SimSun"/>
                <w:sz w:val="21"/>
                <w:highlight w:val="yellow"/>
                <w:lang w:eastAsia="zh-CN"/>
              </w:rPr>
            </w:pPr>
            <w:bookmarkStart w:id="44" w:name="_Toc456282780"/>
            <w:bookmarkStart w:id="45" w:name="_Toc457832763"/>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10</w:t>
            </w:r>
            <w:r w:rsidRPr="003E4374">
              <w:rPr>
                <w:rFonts w:ascii="SimSun" w:hAnsi="SimSun"/>
                <w:b/>
                <w:bCs/>
                <w:sz w:val="18"/>
                <w:lang w:eastAsia="zh-CN"/>
              </w:rPr>
              <w:fldChar w:fldCharType="end"/>
            </w:r>
            <w:r w:rsidRPr="003E4374">
              <w:rPr>
                <w:rFonts w:ascii="SimSun" w:hAnsi="SimSun" w:hint="eastAsia"/>
                <w:b/>
                <w:bCs/>
                <w:sz w:val="18"/>
                <w:lang w:eastAsia="zh-CN"/>
              </w:rPr>
              <w:t>：新的/</w:t>
            </w:r>
            <w:r w:rsidR="00D2224F">
              <w:rPr>
                <w:rFonts w:ascii="SimSun" w:hAnsi="SimSun" w:hint="eastAsia"/>
                <w:b/>
                <w:bCs/>
                <w:sz w:val="18"/>
                <w:lang w:eastAsia="zh-CN"/>
              </w:rPr>
              <w:t>续展</w:t>
            </w:r>
            <w:r w:rsidRPr="003E4374">
              <w:rPr>
                <w:rFonts w:ascii="SimSun" w:hAnsi="SimSun" w:hint="eastAsia"/>
                <w:b/>
                <w:bCs/>
                <w:sz w:val="18"/>
                <w:lang w:eastAsia="zh-CN"/>
              </w:rPr>
              <w:t>的国际注册的审查</w:t>
            </w:r>
            <w:bookmarkEnd w:id="44"/>
            <w:r w:rsidRPr="003E4374">
              <w:rPr>
                <w:rFonts w:ascii="SimSun" w:hAnsi="SimSun" w:hint="eastAsia"/>
                <w:b/>
                <w:bCs/>
                <w:sz w:val="18"/>
                <w:lang w:eastAsia="zh-CN"/>
              </w:rPr>
              <w:t>工作效率，2008-2015年</w:t>
            </w:r>
            <w:bookmarkEnd w:id="45"/>
          </w:p>
        </w:tc>
      </w:tr>
      <w:tr w:rsidR="00451DE4" w:rsidTr="001C4434">
        <w:tc>
          <w:tcPr>
            <w:tcW w:w="9571" w:type="dxa"/>
          </w:tcPr>
          <w:p w:rsidR="00451DE4" w:rsidRDefault="001C4434" w:rsidP="001C4434">
            <w:pPr>
              <w:jc w:val="center"/>
              <w:rPr>
                <w:rFonts w:ascii="SimSun" w:hAnsi="SimSun"/>
                <w:sz w:val="21"/>
                <w:highlight w:val="yellow"/>
                <w:lang w:eastAsia="zh-CN"/>
              </w:rPr>
            </w:pPr>
            <w:r>
              <w:rPr>
                <w:rFonts w:ascii="SimSun" w:hAnsi="SimSun"/>
                <w:noProof/>
                <w:sz w:val="21"/>
                <w:lang w:eastAsia="zh-CN"/>
              </w:rPr>
              <w:drawing>
                <wp:inline distT="0" distB="0" distL="0" distR="0" wp14:anchorId="0FE39389" wp14:editId="289F9715">
                  <wp:extent cx="5025600" cy="2149200"/>
                  <wp:effectExtent l="0" t="0" r="3810" b="381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5600" cy="2149200"/>
                          </a:xfrm>
                          <a:prstGeom prst="rect">
                            <a:avLst/>
                          </a:prstGeom>
                          <a:noFill/>
                          <a:ln>
                            <a:noFill/>
                          </a:ln>
                        </pic:spPr>
                      </pic:pic>
                    </a:graphicData>
                  </a:graphic>
                </wp:inline>
              </w:drawing>
            </w:r>
          </w:p>
        </w:tc>
      </w:tr>
    </w:tbl>
    <w:p w:rsidR="002D34AE" w:rsidRDefault="000D329B" w:rsidP="001C4434">
      <w:pPr>
        <w:pStyle w:val="af4"/>
        <w:numPr>
          <w:ilvl w:val="0"/>
          <w:numId w:val="28"/>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WIPO在</w:t>
      </w:r>
      <w:r w:rsidR="00974E51">
        <w:rPr>
          <w:rFonts w:ascii="SimSun" w:hAnsi="SimSun" w:hint="eastAsia"/>
          <w:sz w:val="21"/>
          <w:lang w:eastAsia="zh-CN"/>
        </w:rPr>
        <w:t>改进</w:t>
      </w:r>
      <w:r w:rsidRPr="0027085E">
        <w:rPr>
          <w:rFonts w:ascii="SimSun" w:hAnsi="SimSun" w:hint="eastAsia"/>
          <w:sz w:val="21"/>
          <w:lang w:eastAsia="zh-CN"/>
        </w:rPr>
        <w:t>里斯本体系电子国际注册方面取得了进展。在这六年期间结束时，有26个主管</w:t>
      </w:r>
      <w:r w:rsidR="00974E51">
        <w:rPr>
          <w:rFonts w:ascii="SimSun" w:hAnsi="SimSun" w:hint="eastAsia"/>
          <w:sz w:val="21"/>
          <w:lang w:eastAsia="zh-CN"/>
        </w:rPr>
        <w:t>机构</w:t>
      </w:r>
      <w:r w:rsidRPr="0027085E">
        <w:rPr>
          <w:rFonts w:ascii="SimSun" w:hAnsi="SimSun" w:hint="eastAsia"/>
          <w:sz w:val="21"/>
          <w:lang w:eastAsia="zh-CN"/>
        </w:rPr>
        <w:t>同意使用电子方式进行里斯本体系各项程序下的通信，与之相比，2010年仅有14个主管</w:t>
      </w:r>
      <w:r w:rsidR="00974E51">
        <w:rPr>
          <w:rFonts w:ascii="SimSun" w:hAnsi="SimSun" w:hint="eastAsia"/>
          <w:sz w:val="21"/>
          <w:lang w:eastAsia="zh-CN"/>
        </w:rPr>
        <w:t>机构</w:t>
      </w:r>
      <w:r w:rsidRPr="0027085E">
        <w:rPr>
          <w:rFonts w:ascii="SimSun" w:hAnsi="SimSun" w:hint="eastAsia"/>
          <w:sz w:val="21"/>
          <w:lang w:eastAsia="zh-CN"/>
        </w:rPr>
        <w:t>同意这样做。2014年，秘书处还完成并在WIPO网站上部署了连接国际注册和</w:t>
      </w:r>
      <w:r w:rsidR="001468AA">
        <w:rPr>
          <w:rFonts w:ascii="SimSun" w:hAnsi="SimSun" w:hint="eastAsia"/>
          <w:sz w:val="21"/>
          <w:lang w:eastAsia="zh-CN"/>
        </w:rPr>
        <w:t xml:space="preserve">Lisbon </w:t>
      </w:r>
      <w:r w:rsidRPr="0027085E">
        <w:rPr>
          <w:rFonts w:ascii="SimSun" w:hAnsi="SimSun" w:hint="eastAsia"/>
          <w:sz w:val="21"/>
          <w:lang w:eastAsia="zh-CN"/>
        </w:rPr>
        <w:t>Express数据库的电子接口，让用户能够更加便利地访问里斯本体系上的信息</w:t>
      </w:r>
      <w:r w:rsidR="00FE2FC1" w:rsidRPr="0027085E">
        <w:rPr>
          <w:rFonts w:ascii="SimSun" w:hAnsi="SimSun" w:hint="eastAsia"/>
          <w:sz w:val="21"/>
          <w:lang w:eastAsia="zh-CN"/>
        </w:rPr>
        <w:t>。</w:t>
      </w:r>
    </w:p>
    <w:p w:rsidR="002D34AE" w:rsidRPr="004A609D" w:rsidRDefault="00B700BE" w:rsidP="004A609D">
      <w:pPr>
        <w:pStyle w:val="3"/>
        <w:spacing w:beforeLines="100" w:afterLines="100" w:after="240" w:line="340" w:lineRule="atLeast"/>
        <w:ind w:left="2342" w:hanging="2342"/>
        <w:jc w:val="left"/>
        <w:rPr>
          <w:rFonts w:ascii="KaiTi" w:eastAsia="KaiTi" w:hAnsi="KaiTi"/>
          <w:i w:val="0"/>
          <w:lang w:eastAsia="zh-CN"/>
        </w:rPr>
      </w:pPr>
      <w:bookmarkStart w:id="46" w:name="_Toc452720273"/>
      <w:bookmarkStart w:id="47" w:name="_Toc457832738"/>
      <w:r w:rsidRPr="004A609D">
        <w:rPr>
          <w:rFonts w:ascii="KaiTi" w:eastAsia="KaiTi" w:hAnsi="KaiTi" w:hint="eastAsia"/>
          <w:i w:val="0"/>
          <w:lang w:eastAsia="zh-CN"/>
        </w:rPr>
        <w:lastRenderedPageBreak/>
        <w:t>战略</w:t>
      </w:r>
      <w:r w:rsidRPr="004A609D">
        <w:rPr>
          <w:rFonts w:ascii="KaiTi" w:eastAsia="KaiTi" w:hAnsi="KaiTi"/>
          <w:i w:val="0"/>
          <w:lang w:eastAsia="zh-CN"/>
        </w:rPr>
        <w:t>目标三</w:t>
      </w:r>
      <w:r w:rsidRPr="004A609D">
        <w:rPr>
          <w:rFonts w:ascii="KaiTi" w:eastAsia="KaiTi" w:hAnsi="KaiTi" w:hint="eastAsia"/>
          <w:i w:val="0"/>
          <w:lang w:eastAsia="zh-CN"/>
        </w:rPr>
        <w:t>：</w:t>
      </w:r>
      <w:bookmarkEnd w:id="46"/>
      <w:r w:rsidR="009012C6" w:rsidRPr="004A609D">
        <w:rPr>
          <w:rFonts w:ascii="KaiTi" w:eastAsia="KaiTi" w:hAnsi="KaiTi" w:hint="eastAsia"/>
          <w:i w:val="0"/>
          <w:lang w:eastAsia="zh-CN"/>
        </w:rPr>
        <w:t>为</w:t>
      </w:r>
      <w:r w:rsidRPr="004A609D">
        <w:rPr>
          <w:rFonts w:ascii="KaiTi" w:eastAsia="KaiTi" w:hAnsi="KaiTi" w:hint="eastAsia"/>
          <w:i w:val="0"/>
          <w:lang w:eastAsia="zh-CN"/>
        </w:rPr>
        <w:t>利用知识产权促进发展</w:t>
      </w:r>
      <w:r w:rsidR="009012C6" w:rsidRPr="004A609D">
        <w:rPr>
          <w:rFonts w:ascii="KaiTi" w:eastAsia="KaiTi" w:hAnsi="KaiTi" w:hint="eastAsia"/>
          <w:i w:val="0"/>
          <w:lang w:eastAsia="zh-CN"/>
        </w:rPr>
        <w:t>提供便利</w:t>
      </w:r>
      <w:bookmarkEnd w:id="47"/>
    </w:p>
    <w:p w:rsidR="002D34AE" w:rsidRPr="001A5B0B" w:rsidRDefault="00B700BE"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hint="eastAsia"/>
          <w:b/>
          <w:i w:val="0"/>
          <w:sz w:val="21"/>
          <w:lang w:eastAsia="zh-CN"/>
        </w:rPr>
        <w:t>战略</w:t>
      </w:r>
      <w:r w:rsidRPr="001A5B0B">
        <w:rPr>
          <w:rFonts w:ascii="KaiTi" w:eastAsia="KaiTi" w:hAnsi="KaiTi"/>
          <w:b/>
          <w:i w:val="0"/>
          <w:sz w:val="21"/>
          <w:lang w:eastAsia="zh-CN"/>
        </w:rPr>
        <w:t>成果</w:t>
      </w:r>
      <w:r w:rsidR="00961331" w:rsidRPr="001A5B0B">
        <w:rPr>
          <w:rFonts w:ascii="KaiTi" w:eastAsia="KaiTi" w:hAnsi="KaiTi" w:hint="eastAsia"/>
          <w:b/>
          <w:i w:val="0"/>
          <w:sz w:val="21"/>
          <w:lang w:eastAsia="zh-CN"/>
        </w:rPr>
        <w:t>三</w:t>
      </w:r>
      <w:r w:rsidR="004C0EE6" w:rsidRPr="001A5B0B">
        <w:rPr>
          <w:rFonts w:ascii="KaiTi" w:eastAsia="KaiTi" w:hAnsi="KaiTi"/>
          <w:b/>
          <w:i w:val="0"/>
          <w:sz w:val="21"/>
          <w:lang w:eastAsia="zh-CN"/>
        </w:rPr>
        <w:t>.1</w:t>
      </w:r>
      <w:r w:rsidR="00884903" w:rsidRPr="001A5B0B">
        <w:rPr>
          <w:rFonts w:ascii="KaiTi" w:eastAsia="KaiTi" w:hAnsi="KaiTi" w:hint="eastAsia"/>
          <w:b/>
          <w:i w:val="0"/>
          <w:sz w:val="21"/>
          <w:lang w:eastAsia="zh-CN"/>
        </w:rPr>
        <w:t>：更多地利用知识产权促进发展</w:t>
      </w:r>
    </w:p>
    <w:p w:rsidR="002D34AE" w:rsidRDefault="00876BE0"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对于通过WIPO的各项计划交付的以发展为重点的</w:t>
      </w:r>
      <w:r w:rsidRPr="0027085E">
        <w:rPr>
          <w:rFonts w:ascii="SimSun" w:hAnsi="SimSun"/>
          <w:sz w:val="21"/>
          <w:lang w:eastAsia="zh-CN"/>
        </w:rPr>
        <w:t>WIPO各项</w:t>
      </w:r>
      <w:r w:rsidRPr="0027085E">
        <w:rPr>
          <w:rFonts w:ascii="SimSun" w:hAnsi="SimSun" w:hint="eastAsia"/>
          <w:sz w:val="21"/>
          <w:lang w:eastAsia="zh-CN"/>
        </w:rPr>
        <w:t>活动而言，为利用知识产权促进实现社会、文化和经济发展提供便利这一目标就是其推动力。因此，战略目标三既是一项垂直目标，也是一项横跨其他许多战略目标的水平目标。因此，采用了主流化的方式来报告在为利用知识产权促进发展提供便利方面取得的进展，特别是在战略目标</w:t>
      </w:r>
      <w:proofErr w:type="gramStart"/>
      <w:r w:rsidRPr="0027085E">
        <w:rPr>
          <w:rFonts w:ascii="SimSun" w:hAnsi="SimSun" w:hint="eastAsia"/>
          <w:sz w:val="21"/>
          <w:lang w:eastAsia="zh-CN"/>
        </w:rPr>
        <w:t>一</w:t>
      </w:r>
      <w:proofErr w:type="gramEnd"/>
      <w:r w:rsidR="002D34AE">
        <w:rPr>
          <w:rFonts w:ascii="SimSun" w:hAnsi="SimSun" w:hint="eastAsia"/>
          <w:sz w:val="21"/>
          <w:lang w:eastAsia="zh-CN"/>
        </w:rPr>
        <w:t>（</w:t>
      </w:r>
      <w:r w:rsidRPr="0027085E">
        <w:rPr>
          <w:rFonts w:ascii="SimSun" w:hAnsi="SimSun" w:hint="eastAsia"/>
          <w:sz w:val="21"/>
          <w:lang w:eastAsia="zh-CN"/>
        </w:rPr>
        <w:t>兼顾各方利益的国家知识产权立法框架</w:t>
      </w:r>
      <w:r w:rsidR="002D34AE">
        <w:rPr>
          <w:rFonts w:ascii="SimSun" w:hAnsi="SimSun" w:hint="eastAsia"/>
          <w:sz w:val="21"/>
          <w:lang w:eastAsia="zh-CN"/>
        </w:rPr>
        <w:t>）</w:t>
      </w:r>
      <w:r w:rsidRPr="0027085E">
        <w:rPr>
          <w:rFonts w:ascii="SimSun" w:hAnsi="SimSun" w:hint="eastAsia"/>
          <w:sz w:val="21"/>
          <w:lang w:eastAsia="zh-CN"/>
        </w:rPr>
        <w:t>和战略目标四</w:t>
      </w:r>
      <w:r w:rsidR="002D34AE">
        <w:rPr>
          <w:rFonts w:ascii="SimSun" w:hAnsi="SimSun" w:hint="eastAsia"/>
          <w:sz w:val="21"/>
          <w:lang w:eastAsia="zh-CN"/>
        </w:rPr>
        <w:t>（</w:t>
      </w:r>
      <w:r w:rsidRPr="0027085E">
        <w:rPr>
          <w:rFonts w:ascii="SimSun" w:hAnsi="SimSun" w:hint="eastAsia"/>
          <w:sz w:val="21"/>
          <w:lang w:eastAsia="zh-CN"/>
        </w:rPr>
        <w:t>加强知识产权机构</w:t>
      </w:r>
      <w:r w:rsidR="002D34AE">
        <w:rPr>
          <w:rFonts w:ascii="SimSun" w:hAnsi="SimSun" w:hint="eastAsia"/>
          <w:sz w:val="21"/>
          <w:lang w:eastAsia="zh-CN"/>
        </w:rPr>
        <w:t>）</w:t>
      </w:r>
      <w:r w:rsidRPr="0027085E">
        <w:rPr>
          <w:rFonts w:ascii="SimSun" w:hAnsi="SimSun" w:hint="eastAsia"/>
          <w:sz w:val="21"/>
          <w:lang w:eastAsia="zh-CN"/>
        </w:rPr>
        <w:t>下取得的进展。</w:t>
      </w:r>
    </w:p>
    <w:p w:rsidR="002D34AE" w:rsidRDefault="002B0730"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在审查所涉期间，WIPO成功依靠发展合作开展其总体的规划工作。特别是，WIPO的工作中贯彻了发展议程的所有建议。在</w:t>
      </w:r>
      <w:r w:rsidRPr="0027085E">
        <w:rPr>
          <w:rFonts w:ascii="SimSun" w:hAnsi="SimSun"/>
          <w:sz w:val="21"/>
          <w:lang w:eastAsia="zh-CN"/>
        </w:rPr>
        <w:t>MTSP期间</w:t>
      </w:r>
      <w:r w:rsidRPr="0027085E">
        <w:rPr>
          <w:rFonts w:ascii="SimSun" w:hAnsi="SimSun" w:hint="eastAsia"/>
          <w:sz w:val="21"/>
          <w:lang w:eastAsia="zh-CN"/>
        </w:rPr>
        <w:t>，</w:t>
      </w:r>
      <w:r w:rsidRPr="0027085E">
        <w:rPr>
          <w:rFonts w:ascii="SimSun" w:hAnsi="SimSun"/>
          <w:sz w:val="21"/>
          <w:lang w:eastAsia="zh-CN"/>
        </w:rPr>
        <w:t>总共实施了</w:t>
      </w:r>
      <w:r w:rsidRPr="0027085E">
        <w:rPr>
          <w:rFonts w:ascii="SimSun" w:hAnsi="SimSun" w:hint="eastAsia"/>
          <w:sz w:val="21"/>
          <w:lang w:eastAsia="zh-CN"/>
        </w:rPr>
        <w:t>31个发展议程项目，除覆盖其他议题之外，还特别加强了以下方面：知识产权相关机构能力、知识产权信息和知识的获取、知识产权经济学、WIPO</w:t>
      </w:r>
      <w:r w:rsidR="00F02688">
        <w:rPr>
          <w:rFonts w:ascii="SimSun" w:hAnsi="SimSun" w:hint="eastAsia"/>
          <w:sz w:val="21"/>
          <w:lang w:eastAsia="zh-CN"/>
        </w:rPr>
        <w:t>成果管理制</w:t>
      </w:r>
      <w:r w:rsidRPr="0027085E">
        <w:rPr>
          <w:rFonts w:ascii="SimSun" w:hAnsi="SimSun" w:hint="eastAsia"/>
          <w:sz w:val="21"/>
          <w:lang w:eastAsia="zh-CN"/>
        </w:rPr>
        <w:t>框架的强化、知识产权与公</w:t>
      </w:r>
      <w:r w:rsidR="00F02688">
        <w:rPr>
          <w:rFonts w:ascii="SimSun" w:hAnsi="SimSun" w:hint="eastAsia"/>
          <w:sz w:val="21"/>
          <w:lang w:eastAsia="zh-CN"/>
        </w:rPr>
        <w:t>有领</w:t>
      </w:r>
      <w:r w:rsidRPr="0027085E">
        <w:rPr>
          <w:rFonts w:ascii="SimSun" w:hAnsi="SimSun" w:hint="eastAsia"/>
          <w:sz w:val="21"/>
          <w:lang w:eastAsia="zh-CN"/>
        </w:rPr>
        <w:t>域，知识产权与竞争政策以及技术转让。在此期间，受益于WIPO的援助，通过采纳和执行国家知识产权战略和知识产权相关发展计划更多地利用知识产权促进社会、文化和经济发展的发展中国家、最不发达国家和经济转型国家所占比例不断上升。来自发展中国家、最不发达国家和经济转型国家的个人利益攸关者增加了对知识产权相关问题的认识和理解，相关的政府利益攸关者也帮助加强了知识产权权利治理与促进可持续经济发展之间的联系。</w:t>
      </w:r>
    </w:p>
    <w:p w:rsidR="002D34AE" w:rsidRDefault="004B3382" w:rsidP="001468AA">
      <w:pPr>
        <w:keepNext/>
        <w:shd w:val="clear" w:color="auto" w:fill="DBE5F1" w:themeFill="accent1" w:themeFillTint="33"/>
        <w:overflowPunct w:val="0"/>
        <w:spacing w:beforeLines="50" w:before="120" w:afterLines="50" w:after="120" w:line="340" w:lineRule="atLeast"/>
        <w:jc w:val="left"/>
        <w:outlineLvl w:val="4"/>
        <w:rPr>
          <w:rFonts w:ascii="SimSun" w:hAnsi="SimSun"/>
          <w:sz w:val="21"/>
          <w:lang w:eastAsia="zh-CN"/>
        </w:rPr>
      </w:pPr>
      <w:r w:rsidRPr="0027085E">
        <w:rPr>
          <w:rFonts w:ascii="SimSun" w:hAnsi="SimSun" w:hint="eastAsia"/>
          <w:sz w:val="21"/>
          <w:lang w:eastAsia="zh-CN"/>
        </w:rPr>
        <w:t>成果</w:t>
      </w:r>
      <w:r w:rsidRPr="0027085E">
        <w:rPr>
          <w:rFonts w:ascii="SimSun" w:hAnsi="SimSun"/>
          <w:sz w:val="21"/>
          <w:lang w:eastAsia="zh-CN"/>
        </w:rPr>
        <w:t>指标</w:t>
      </w:r>
      <w:r w:rsidR="00961331" w:rsidRPr="0027085E">
        <w:rPr>
          <w:rFonts w:ascii="SimSun" w:hAnsi="SimSun" w:hint="eastAsia"/>
          <w:sz w:val="21"/>
          <w:lang w:eastAsia="zh-CN"/>
        </w:rPr>
        <w:t>三</w:t>
      </w:r>
      <w:r w:rsidR="00085D33" w:rsidRPr="0027085E">
        <w:rPr>
          <w:rFonts w:ascii="SimSun" w:hAnsi="SimSun"/>
          <w:sz w:val="21"/>
          <w:lang w:eastAsia="zh-CN"/>
        </w:rPr>
        <w:t>.1</w:t>
      </w:r>
      <w:r w:rsidR="00306238" w:rsidRPr="0027085E">
        <w:rPr>
          <w:rFonts w:ascii="SimSun" w:hAnsi="SimSun" w:hint="eastAsia"/>
          <w:sz w:val="21"/>
          <w:lang w:eastAsia="zh-CN"/>
        </w:rPr>
        <w:t>：</w:t>
      </w:r>
      <w:r w:rsidRPr="0027085E">
        <w:rPr>
          <w:rFonts w:ascii="SimSun" w:hAnsi="SimSun" w:hint="eastAsia"/>
          <w:sz w:val="21"/>
          <w:lang w:eastAsia="zh-CN"/>
        </w:rPr>
        <w:t>本组织全面重视发展，发展议程各项原则与建议被有效纳入所有相关计划工作的主流</w:t>
      </w:r>
    </w:p>
    <w:p w:rsidR="002D34AE" w:rsidRDefault="008338DC"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w:t>
      </w:r>
      <w:r w:rsidRPr="0027085E">
        <w:rPr>
          <w:rFonts w:ascii="SimSun" w:hAnsi="SimSun"/>
          <w:sz w:val="21"/>
          <w:lang w:eastAsia="zh-CN"/>
        </w:rPr>
        <w:t>MTSP</w:t>
      </w:r>
      <w:r w:rsidRPr="0027085E">
        <w:rPr>
          <w:rFonts w:ascii="SimSun" w:hAnsi="SimSun" w:hint="eastAsia"/>
          <w:sz w:val="21"/>
          <w:lang w:eastAsia="zh-CN"/>
        </w:rPr>
        <w:t>期间，</w:t>
      </w:r>
      <w:r w:rsidRPr="0027085E">
        <w:rPr>
          <w:rFonts w:ascii="SimSun" w:hAnsi="SimSun"/>
          <w:sz w:val="21"/>
          <w:lang w:eastAsia="zh-CN"/>
        </w:rPr>
        <w:t>WIPO</w:t>
      </w:r>
      <w:r w:rsidRPr="0027085E">
        <w:rPr>
          <w:rFonts w:ascii="SimSun" w:hAnsi="SimSun" w:hint="eastAsia"/>
          <w:sz w:val="21"/>
          <w:lang w:eastAsia="zh-CN"/>
        </w:rPr>
        <w:t>在其九大战略目标的主流化发展方面取得了显著的进步。秘书处</w:t>
      </w:r>
      <w:r w:rsidRPr="0027085E">
        <w:rPr>
          <w:rFonts w:ascii="SimSun" w:hAnsi="SimSun"/>
          <w:sz w:val="21"/>
          <w:lang w:eastAsia="zh-CN"/>
        </w:rPr>
        <w:t>2009</w:t>
      </w:r>
      <w:r w:rsidRPr="0027085E">
        <w:rPr>
          <w:rFonts w:ascii="SimSun" w:hAnsi="SimSun" w:hint="eastAsia"/>
          <w:sz w:val="21"/>
          <w:lang w:eastAsia="zh-CN"/>
        </w:rPr>
        <w:t>年迈出重要一步，发出了一组内部指示以便在其工作中适用发展议程的各项援助和建议。这个方向的一个重要步骤是在MTSP中纳入了</w:t>
      </w:r>
      <w:r w:rsidR="00B84D00" w:rsidRPr="0027085E">
        <w:rPr>
          <w:rFonts w:ascii="SimSun" w:hAnsi="SimSun" w:hint="eastAsia"/>
          <w:sz w:val="21"/>
          <w:lang w:eastAsia="zh-CN"/>
        </w:rPr>
        <w:t>45项</w:t>
      </w:r>
      <w:r w:rsidRPr="0027085E">
        <w:rPr>
          <w:rFonts w:ascii="SimSun" w:hAnsi="SimSun"/>
          <w:sz w:val="21"/>
          <w:lang w:eastAsia="zh-CN"/>
        </w:rPr>
        <w:t>发展议程</w:t>
      </w:r>
      <w:r w:rsidRPr="0027085E">
        <w:rPr>
          <w:rFonts w:ascii="SimSun" w:hAnsi="SimSun" w:hint="eastAsia"/>
          <w:sz w:val="21"/>
          <w:lang w:eastAsia="zh-CN"/>
        </w:rPr>
        <w:t>建议和其中所载各项原则，为其在</w:t>
      </w:r>
      <w:r w:rsidRPr="0027085E">
        <w:rPr>
          <w:rFonts w:ascii="SimSun" w:hAnsi="SimSun" w:cs="SimSun" w:hint="eastAsia"/>
          <w:sz w:val="21"/>
          <w:lang w:eastAsia="zh-CN"/>
        </w:rPr>
        <w:t>随后的两年期预算和年度工作计划中的运作和实施奠定了基础，也为每年一次和每两年一次定期报告</w:t>
      </w:r>
      <w:r w:rsidRPr="0027085E">
        <w:rPr>
          <w:rFonts w:ascii="SimSun" w:hAnsi="SimSun"/>
          <w:sz w:val="21"/>
          <w:lang w:eastAsia="zh-CN"/>
        </w:rPr>
        <w:t>WIPO</w:t>
      </w:r>
      <w:r w:rsidRPr="0027085E">
        <w:rPr>
          <w:rFonts w:ascii="SimSun" w:hAnsi="SimSun" w:hint="eastAsia"/>
          <w:sz w:val="21"/>
          <w:lang w:eastAsia="zh-CN"/>
        </w:rPr>
        <w:t>发展议程的执行进展提供了基础</w:t>
      </w:r>
      <w:r w:rsidR="009E4608" w:rsidRPr="0027085E">
        <w:rPr>
          <w:rStyle w:val="af0"/>
          <w:rFonts w:ascii="SimSun" w:hAnsi="SimSun"/>
          <w:sz w:val="21"/>
        </w:rPr>
        <w:footnoteReference w:id="35"/>
      </w:r>
      <w:r w:rsidR="00A04012">
        <w:rPr>
          <w:rFonts w:ascii="SimSun" w:hAnsi="SimSun" w:hint="eastAsia"/>
          <w:sz w:val="21"/>
          <w:lang w:eastAsia="zh-CN"/>
        </w:rPr>
        <w:t>。</w:t>
      </w:r>
      <w:r w:rsidRPr="0027085E">
        <w:rPr>
          <w:rFonts w:ascii="SimSun" w:hAnsi="SimSun" w:hint="eastAsia"/>
          <w:sz w:val="21"/>
          <w:lang w:eastAsia="zh-CN"/>
        </w:rPr>
        <w:t>一个重要的里程碑是</w:t>
      </w:r>
      <w:r w:rsidRPr="0027085E">
        <w:rPr>
          <w:rFonts w:ascii="SimSun" w:hAnsi="SimSun"/>
          <w:sz w:val="21"/>
          <w:lang w:eastAsia="zh-CN"/>
        </w:rPr>
        <w:t>WIPO</w:t>
      </w:r>
      <w:r w:rsidRPr="0027085E">
        <w:rPr>
          <w:rFonts w:ascii="SimSun" w:hAnsi="SimSun" w:hint="eastAsia"/>
          <w:sz w:val="21"/>
          <w:lang w:eastAsia="zh-CN"/>
        </w:rPr>
        <w:t>大会于</w:t>
      </w:r>
      <w:r w:rsidRPr="0027085E">
        <w:rPr>
          <w:rFonts w:ascii="SimSun" w:hAnsi="SimSun"/>
          <w:sz w:val="21"/>
          <w:lang w:eastAsia="zh-CN"/>
        </w:rPr>
        <w:t>2010</w:t>
      </w:r>
      <w:r w:rsidRPr="0027085E">
        <w:rPr>
          <w:rFonts w:ascii="SimSun" w:hAnsi="SimSun" w:hint="eastAsia"/>
          <w:sz w:val="21"/>
          <w:lang w:eastAsia="zh-CN"/>
        </w:rPr>
        <w:t>年</w:t>
      </w:r>
      <w:r w:rsidRPr="0027085E">
        <w:rPr>
          <w:rFonts w:ascii="SimSun" w:hAnsi="SimSun"/>
          <w:sz w:val="21"/>
          <w:lang w:eastAsia="zh-CN"/>
        </w:rPr>
        <w:t>9</w:t>
      </w:r>
      <w:r w:rsidRPr="0027085E">
        <w:rPr>
          <w:rFonts w:ascii="SimSun" w:hAnsi="SimSun" w:hint="eastAsia"/>
          <w:sz w:val="21"/>
          <w:lang w:eastAsia="zh-CN"/>
        </w:rPr>
        <w:t>月同意将发展议程项目的规划和预算编制并入本组织的预算进程</w:t>
      </w:r>
      <w:r w:rsidR="009E4608" w:rsidRPr="0027085E">
        <w:rPr>
          <w:rStyle w:val="af0"/>
          <w:rFonts w:ascii="SimSun" w:hAnsi="SimSun"/>
          <w:sz w:val="21"/>
        </w:rPr>
        <w:footnoteReference w:id="36"/>
      </w:r>
      <w:r w:rsidR="00A04012">
        <w:rPr>
          <w:rFonts w:ascii="SimSun" w:hAnsi="SimSun" w:hint="eastAsia"/>
          <w:sz w:val="21"/>
          <w:lang w:eastAsia="zh-CN"/>
        </w:rPr>
        <w:t>。</w:t>
      </w:r>
      <w:r w:rsidRPr="0027085E">
        <w:rPr>
          <w:rFonts w:ascii="SimSun" w:hAnsi="SimSun" w:hint="eastAsia"/>
          <w:sz w:val="21"/>
          <w:lang w:eastAsia="zh-CN"/>
        </w:rPr>
        <w:t>在审查所涉期间，还引进了强大的监测和评价体系，以监测和评估发展</w:t>
      </w:r>
      <w:r w:rsidRPr="0027085E">
        <w:rPr>
          <w:rFonts w:ascii="SimSun" w:hAnsi="SimSun"/>
          <w:sz w:val="21"/>
          <w:lang w:eastAsia="zh-CN"/>
        </w:rPr>
        <w:t>议程</w:t>
      </w:r>
      <w:r w:rsidRPr="0027085E">
        <w:rPr>
          <w:rFonts w:ascii="SimSun" w:hAnsi="SimSun" w:hint="eastAsia"/>
          <w:sz w:val="21"/>
          <w:lang w:eastAsia="zh-CN"/>
        </w:rPr>
        <w:t>项目的实施情况。</w:t>
      </w:r>
    </w:p>
    <w:p w:rsidR="002D34AE" w:rsidRDefault="003E683F"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审查所涉期间</w:t>
      </w:r>
      <w:r w:rsidRPr="0027085E">
        <w:rPr>
          <w:rFonts w:ascii="SimSun" w:hAnsi="SimSun" w:hint="eastAsia"/>
          <w:sz w:val="21"/>
          <w:lang w:eastAsia="zh-CN"/>
        </w:rPr>
        <w:t>，45项发展议程建议被逐步纳入WIPO各项计划的工作主流。虽然</w:t>
      </w:r>
      <w:r w:rsidR="008A1561" w:rsidRPr="0027085E">
        <w:rPr>
          <w:rFonts w:ascii="SimSun" w:hAnsi="SimSun" w:hint="eastAsia"/>
          <w:sz w:val="21"/>
          <w:lang w:eastAsia="zh-CN"/>
        </w:rPr>
        <w:t>2009年</w:t>
      </w:r>
      <w:r w:rsidRPr="0027085E">
        <w:rPr>
          <w:rFonts w:ascii="SimSun" w:hAnsi="SimSun" w:hint="eastAsia"/>
          <w:sz w:val="21"/>
          <w:lang w:eastAsia="zh-CN"/>
        </w:rPr>
        <w:t>WIPO</w:t>
      </w:r>
      <w:r w:rsidR="008A1561" w:rsidRPr="0027085E">
        <w:rPr>
          <w:rFonts w:ascii="SimSun" w:hAnsi="SimSun" w:hint="eastAsia"/>
          <w:sz w:val="21"/>
          <w:lang w:eastAsia="zh-CN"/>
        </w:rPr>
        <w:t>通过开展项目、活动或研究仅处理了</w:t>
      </w:r>
      <w:r w:rsidRPr="0027085E">
        <w:rPr>
          <w:rFonts w:ascii="SimSun" w:hAnsi="SimSun" w:hint="eastAsia"/>
          <w:sz w:val="21"/>
          <w:lang w:eastAsia="zh-CN"/>
        </w:rPr>
        <w:t>19项发展议程建议</w:t>
      </w:r>
      <w:r w:rsidR="00106173" w:rsidRPr="0027085E">
        <w:rPr>
          <w:rFonts w:ascii="SimSun" w:hAnsi="SimSun" w:hint="eastAsia"/>
          <w:sz w:val="21"/>
          <w:lang w:eastAsia="zh-CN"/>
        </w:rPr>
        <w:t>，但截至2013年底，秘书处有效地在相关计划的日常工作中贯彻了45项发展议程建议。</w:t>
      </w:r>
      <w:r w:rsidR="003D11A1" w:rsidRPr="0027085E">
        <w:rPr>
          <w:rFonts w:ascii="SimSun" w:hAnsi="SimSun" w:hint="eastAsia"/>
          <w:sz w:val="21"/>
          <w:lang w:eastAsia="zh-CN"/>
        </w:rPr>
        <w:t>在两年期工作计划和年度计划中</w:t>
      </w:r>
      <w:r w:rsidR="00B84D00" w:rsidRPr="0027085E">
        <w:rPr>
          <w:rFonts w:ascii="SimSun" w:hAnsi="SimSun" w:hint="eastAsia"/>
          <w:sz w:val="21"/>
          <w:lang w:eastAsia="zh-CN"/>
        </w:rPr>
        <w:t>将各项发展议程建议纳入本组织的</w:t>
      </w:r>
      <w:r w:rsidR="00F02688">
        <w:rPr>
          <w:rFonts w:ascii="SimSun" w:hAnsi="SimSun" w:hint="eastAsia"/>
          <w:sz w:val="21"/>
          <w:lang w:eastAsia="zh-CN"/>
        </w:rPr>
        <w:t>成果管理制</w:t>
      </w:r>
      <w:r w:rsidR="00B84D00" w:rsidRPr="0027085E">
        <w:rPr>
          <w:rFonts w:ascii="SimSun" w:hAnsi="SimSun" w:hint="eastAsia"/>
          <w:sz w:val="21"/>
          <w:lang w:eastAsia="zh-CN"/>
        </w:rPr>
        <w:t>框架</w:t>
      </w:r>
      <w:r w:rsidR="008349E5" w:rsidRPr="0027085E">
        <w:rPr>
          <w:rFonts w:ascii="SimSun" w:hAnsi="SimSun" w:hint="eastAsia"/>
          <w:sz w:val="21"/>
          <w:lang w:eastAsia="zh-CN"/>
        </w:rPr>
        <w:t>也促进了这一方面</w:t>
      </w:r>
      <w:r w:rsidR="003D11A1" w:rsidRPr="0027085E">
        <w:rPr>
          <w:rFonts w:ascii="SimSun" w:hAnsi="SimSun" w:hint="eastAsia"/>
          <w:sz w:val="21"/>
          <w:lang w:eastAsia="zh-CN"/>
        </w:rPr>
        <w:t>。</w:t>
      </w:r>
    </w:p>
    <w:p w:rsidR="002D34AE" w:rsidRDefault="008349E5"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除了将各项发展议程建议纳入工作的主流之外</w:t>
      </w:r>
      <w:r w:rsidRPr="0027085E">
        <w:rPr>
          <w:rFonts w:ascii="SimSun" w:hAnsi="SimSun" w:hint="eastAsia"/>
          <w:sz w:val="21"/>
          <w:lang w:eastAsia="zh-CN"/>
        </w:rPr>
        <w:t>，WIPO还</w:t>
      </w:r>
      <w:r w:rsidR="009E4159" w:rsidRPr="0027085E">
        <w:rPr>
          <w:rFonts w:ascii="SimSun" w:hAnsi="SimSun" w:hint="eastAsia"/>
          <w:sz w:val="21"/>
          <w:lang w:eastAsia="zh-CN"/>
        </w:rPr>
        <w:t>通过在MTSP期间实施总预算超过2,800</w:t>
      </w:r>
      <w:proofErr w:type="gramStart"/>
      <w:r w:rsidR="009E4159" w:rsidRPr="0027085E">
        <w:rPr>
          <w:rFonts w:ascii="SimSun" w:hAnsi="SimSun" w:hint="eastAsia"/>
          <w:sz w:val="21"/>
          <w:lang w:eastAsia="zh-CN"/>
        </w:rPr>
        <w:t>万瑞</w:t>
      </w:r>
      <w:proofErr w:type="gramEnd"/>
      <w:r w:rsidR="009E4159" w:rsidRPr="0027085E">
        <w:rPr>
          <w:rFonts w:ascii="SimSun" w:hAnsi="SimSun" w:hint="eastAsia"/>
          <w:sz w:val="21"/>
          <w:lang w:eastAsia="zh-CN"/>
        </w:rPr>
        <w:t>士法郎的31个项目，</w:t>
      </w:r>
      <w:r w:rsidRPr="0027085E">
        <w:rPr>
          <w:rFonts w:ascii="SimSun" w:hAnsi="SimSun" w:hint="eastAsia"/>
          <w:sz w:val="21"/>
          <w:lang w:eastAsia="zh-CN"/>
        </w:rPr>
        <w:t>倡导</w:t>
      </w:r>
      <w:r w:rsidR="009E4159" w:rsidRPr="0027085E">
        <w:rPr>
          <w:rFonts w:ascii="SimSun" w:hAnsi="SimSun" w:hint="eastAsia"/>
          <w:sz w:val="21"/>
          <w:lang w:eastAsia="zh-CN"/>
        </w:rPr>
        <w:t>落实发展议程。截至2015年底，</w:t>
      </w:r>
      <w:r w:rsidR="000A4CEA" w:rsidRPr="0027085E">
        <w:rPr>
          <w:rFonts w:ascii="SimSun" w:hAnsi="SimSun" w:hint="eastAsia"/>
          <w:sz w:val="21"/>
          <w:lang w:eastAsia="zh-CN"/>
        </w:rPr>
        <w:t>共计完成25个发展议程项目并完成了独立评估。按照发展和知识产权委员会</w:t>
      </w:r>
      <w:r w:rsidR="002D34AE">
        <w:rPr>
          <w:rFonts w:ascii="SimSun" w:hAnsi="SimSun" w:hint="eastAsia"/>
          <w:sz w:val="21"/>
          <w:lang w:eastAsia="zh-CN"/>
        </w:rPr>
        <w:t>（</w:t>
      </w:r>
      <w:r w:rsidR="000A4CEA" w:rsidRPr="0027085E">
        <w:rPr>
          <w:rFonts w:ascii="SimSun" w:hAnsi="SimSun" w:hint="eastAsia"/>
          <w:sz w:val="21"/>
          <w:lang w:eastAsia="zh-CN"/>
        </w:rPr>
        <w:t>CDIP</w:t>
      </w:r>
      <w:r w:rsidR="002D34AE">
        <w:rPr>
          <w:rFonts w:ascii="SimSun" w:hAnsi="SimSun" w:hint="eastAsia"/>
          <w:sz w:val="21"/>
          <w:lang w:eastAsia="zh-CN"/>
        </w:rPr>
        <w:t>）</w:t>
      </w:r>
      <w:r w:rsidR="000A4CEA" w:rsidRPr="0027085E">
        <w:rPr>
          <w:rFonts w:ascii="SimSun" w:hAnsi="SimSun" w:hint="eastAsia"/>
          <w:sz w:val="21"/>
          <w:lang w:eastAsia="zh-CN"/>
        </w:rPr>
        <w:t>的授权</w:t>
      </w:r>
      <w:r w:rsidR="00210E27" w:rsidRPr="0027085E">
        <w:rPr>
          <w:rFonts w:ascii="SimSun" w:hAnsi="SimSun" w:hint="eastAsia"/>
          <w:sz w:val="21"/>
          <w:lang w:eastAsia="zh-CN"/>
        </w:rPr>
        <w:t>，</w:t>
      </w:r>
      <w:r w:rsidR="00117BB4" w:rsidRPr="0027085E">
        <w:rPr>
          <w:rFonts w:ascii="SimSun" w:hAnsi="SimSun"/>
          <w:sz w:val="21"/>
          <w:lang w:eastAsia="zh-CN"/>
        </w:rPr>
        <w:t>2015年底正在对发展议程和各项发展议程建议的实施情况开展更为深入的审查</w:t>
      </w:r>
      <w:r w:rsidR="00117BB4" w:rsidRPr="0027085E">
        <w:rPr>
          <w:rFonts w:ascii="SimSun" w:hAnsi="SimSun" w:hint="eastAsia"/>
          <w:sz w:val="21"/>
          <w:lang w:eastAsia="zh-CN"/>
        </w:rPr>
        <w:t>，审查报告将于2016年11月提交</w:t>
      </w:r>
      <w:r w:rsidR="00BB6A30" w:rsidRPr="0027085E">
        <w:rPr>
          <w:rFonts w:ascii="SimSun" w:hAnsi="SimSun" w:hint="eastAsia"/>
          <w:sz w:val="21"/>
          <w:lang w:eastAsia="zh-CN"/>
        </w:rPr>
        <w:t>CDIP。</w:t>
      </w:r>
    </w:p>
    <w:p w:rsidR="002D34AE" w:rsidRDefault="00BB6A30"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bCs/>
          <w:color w:val="000000"/>
          <w:sz w:val="21"/>
          <w:lang w:eastAsia="zh-CN"/>
        </w:rPr>
      </w:pPr>
      <w:r w:rsidRPr="0027085E">
        <w:rPr>
          <w:rFonts w:ascii="SimSun" w:hAnsi="SimSun"/>
          <w:bCs/>
          <w:sz w:val="21"/>
          <w:lang w:eastAsia="zh-CN"/>
        </w:rPr>
        <w:t>在审查所涉期间</w:t>
      </w:r>
      <w:r w:rsidRPr="0027085E">
        <w:rPr>
          <w:rFonts w:ascii="SimSun" w:hAnsi="SimSun" w:hint="eastAsia"/>
          <w:bCs/>
          <w:sz w:val="21"/>
          <w:lang w:eastAsia="zh-CN"/>
        </w:rPr>
        <w:t>，</w:t>
      </w:r>
      <w:r w:rsidR="00D61C35" w:rsidRPr="0027085E">
        <w:rPr>
          <w:rFonts w:ascii="SimSun" w:hAnsi="SimSun" w:hint="eastAsia"/>
          <w:bCs/>
          <w:sz w:val="21"/>
          <w:lang w:eastAsia="zh-CN"/>
        </w:rPr>
        <w:t>考虑到受益国不断增长的需求的多样性，</w:t>
      </w:r>
      <w:r w:rsidRPr="0027085E">
        <w:rPr>
          <w:rFonts w:ascii="SimSun" w:hAnsi="SimSun"/>
          <w:bCs/>
          <w:sz w:val="21"/>
          <w:lang w:eastAsia="zh-CN"/>
        </w:rPr>
        <w:t>向发展中国家</w:t>
      </w:r>
      <w:r w:rsidR="006E6ABD" w:rsidRPr="0027085E">
        <w:rPr>
          <w:rFonts w:ascii="SimSun" w:hAnsi="SimSun" w:hint="eastAsia"/>
          <w:bCs/>
          <w:sz w:val="21"/>
          <w:lang w:eastAsia="zh-CN"/>
        </w:rPr>
        <w:t>、</w:t>
      </w:r>
      <w:r w:rsidR="006E6ABD" w:rsidRPr="0027085E">
        <w:rPr>
          <w:rFonts w:ascii="SimSun" w:hAnsi="SimSun"/>
          <w:bCs/>
          <w:sz w:val="21"/>
          <w:lang w:eastAsia="zh-CN"/>
        </w:rPr>
        <w:t>最不发达国家和经济转型国家</w:t>
      </w:r>
      <w:r w:rsidRPr="0027085E">
        <w:rPr>
          <w:rFonts w:ascii="SimSun" w:hAnsi="SimSun"/>
          <w:bCs/>
          <w:sz w:val="21"/>
          <w:lang w:eastAsia="zh-CN"/>
        </w:rPr>
        <w:t>交付的</w:t>
      </w:r>
      <w:r w:rsidR="006E6ABD" w:rsidRPr="0027085E">
        <w:rPr>
          <w:rFonts w:ascii="SimSun" w:hAnsi="SimSun" w:hint="eastAsia"/>
          <w:bCs/>
          <w:sz w:val="21"/>
          <w:lang w:eastAsia="zh-CN"/>
        </w:rPr>
        <w:t>以</w:t>
      </w:r>
      <w:r w:rsidRPr="0027085E">
        <w:rPr>
          <w:rFonts w:ascii="SimSun" w:hAnsi="SimSun"/>
          <w:bCs/>
          <w:sz w:val="21"/>
          <w:lang w:eastAsia="zh-CN"/>
        </w:rPr>
        <w:t>发展</w:t>
      </w:r>
      <w:r w:rsidR="006E6ABD" w:rsidRPr="0027085E">
        <w:rPr>
          <w:rFonts w:ascii="SimSun" w:hAnsi="SimSun"/>
          <w:bCs/>
          <w:sz w:val="21"/>
          <w:lang w:eastAsia="zh-CN"/>
        </w:rPr>
        <w:t>为导向</w:t>
      </w:r>
      <w:r w:rsidRPr="0027085E">
        <w:rPr>
          <w:rFonts w:ascii="SimSun" w:hAnsi="SimSun"/>
          <w:bCs/>
          <w:sz w:val="21"/>
          <w:lang w:eastAsia="zh-CN"/>
        </w:rPr>
        <w:t>的活动</w:t>
      </w:r>
      <w:r w:rsidR="006E6ABD" w:rsidRPr="0027085E">
        <w:rPr>
          <w:rFonts w:ascii="SimSun" w:hAnsi="SimSun" w:hint="eastAsia"/>
          <w:bCs/>
          <w:sz w:val="21"/>
          <w:lang w:eastAsia="zh-CN"/>
        </w:rPr>
        <w:t>出现</w:t>
      </w:r>
      <w:r w:rsidR="006E6ABD" w:rsidRPr="0027085E">
        <w:rPr>
          <w:rFonts w:ascii="SimSun" w:hAnsi="SimSun"/>
          <w:bCs/>
          <w:sz w:val="21"/>
          <w:lang w:eastAsia="zh-CN"/>
        </w:rPr>
        <w:t>明显</w:t>
      </w:r>
      <w:r w:rsidRPr="0027085E">
        <w:rPr>
          <w:rFonts w:ascii="SimSun" w:hAnsi="SimSun"/>
          <w:bCs/>
          <w:sz w:val="21"/>
          <w:lang w:eastAsia="zh-CN"/>
        </w:rPr>
        <w:t>改善</w:t>
      </w:r>
      <w:r w:rsidR="00D61C35" w:rsidRPr="0027085E">
        <w:rPr>
          <w:rFonts w:ascii="SimSun" w:hAnsi="SimSun" w:hint="eastAsia"/>
          <w:bCs/>
          <w:sz w:val="21"/>
          <w:lang w:eastAsia="zh-CN"/>
        </w:rPr>
        <w:t>。通过开发和使用各种工具，特别是</w:t>
      </w:r>
      <w:r w:rsidR="006F2399" w:rsidRPr="0027085E">
        <w:rPr>
          <w:rFonts w:ascii="SimSun" w:hAnsi="SimSun" w:hint="eastAsia"/>
          <w:bCs/>
          <w:sz w:val="21"/>
          <w:lang w:eastAsia="zh-CN"/>
        </w:rPr>
        <w:t>需求评</w:t>
      </w:r>
      <w:r w:rsidR="006F2399" w:rsidRPr="0027085E">
        <w:rPr>
          <w:rFonts w:ascii="SimSun" w:hAnsi="SimSun" w:hint="eastAsia"/>
          <w:bCs/>
          <w:sz w:val="21"/>
          <w:lang w:eastAsia="zh-CN"/>
        </w:rPr>
        <w:lastRenderedPageBreak/>
        <w:t>估、</w:t>
      </w:r>
      <w:r w:rsidR="0030024C" w:rsidRPr="0027085E">
        <w:rPr>
          <w:rFonts w:ascii="SimSun" w:hAnsi="SimSun" w:hint="eastAsia"/>
          <w:bCs/>
          <w:sz w:val="21"/>
          <w:lang w:eastAsia="zh-CN"/>
        </w:rPr>
        <w:t>计划拟订</w:t>
      </w:r>
      <w:r w:rsidR="006F2399" w:rsidRPr="0027085E">
        <w:rPr>
          <w:rFonts w:ascii="SimSun" w:hAnsi="SimSun" w:hint="eastAsia"/>
          <w:bCs/>
          <w:sz w:val="21"/>
          <w:lang w:eastAsia="zh-CN"/>
        </w:rPr>
        <w:t>任务和</w:t>
      </w:r>
      <w:r w:rsidR="005461FF" w:rsidRPr="0027085E">
        <w:rPr>
          <w:rFonts w:ascii="SimSun" w:hAnsi="SimSun" w:hint="eastAsia"/>
          <w:bCs/>
          <w:sz w:val="21"/>
          <w:lang w:eastAsia="zh-CN"/>
        </w:rPr>
        <w:t>2014年</w:t>
      </w:r>
      <w:r w:rsidR="001003DA" w:rsidRPr="0027085E">
        <w:rPr>
          <w:rFonts w:ascii="SimSun" w:hAnsi="SimSun" w:hint="eastAsia"/>
          <w:bCs/>
          <w:sz w:val="21"/>
          <w:lang w:eastAsia="zh-CN"/>
        </w:rPr>
        <w:t>以联合国六种正式语文公布</w:t>
      </w:r>
      <w:r w:rsidR="005461FF" w:rsidRPr="0027085E">
        <w:rPr>
          <w:rFonts w:ascii="SimSun" w:hAnsi="SimSun" w:hint="eastAsia"/>
          <w:bCs/>
          <w:sz w:val="21"/>
          <w:lang w:eastAsia="zh-CN"/>
        </w:rPr>
        <w:t>的</w:t>
      </w:r>
      <w:r w:rsidR="001003DA" w:rsidRPr="0027085E">
        <w:rPr>
          <w:rFonts w:ascii="SimSun" w:hAnsi="SimSun" w:hint="eastAsia"/>
          <w:bCs/>
          <w:sz w:val="21"/>
          <w:lang w:eastAsia="zh-CN"/>
        </w:rPr>
        <w:t>《WIPO技术援助</w:t>
      </w:r>
      <w:r w:rsidR="00F02688">
        <w:rPr>
          <w:rFonts w:ascii="SimSun" w:hAnsi="SimSun" w:hint="eastAsia"/>
          <w:bCs/>
          <w:sz w:val="21"/>
          <w:lang w:eastAsia="zh-CN"/>
        </w:rPr>
        <w:t>的实施</w:t>
      </w:r>
      <w:r w:rsidR="001003DA" w:rsidRPr="0027085E">
        <w:rPr>
          <w:rFonts w:ascii="SimSun" w:hAnsi="SimSun" w:hint="eastAsia"/>
          <w:bCs/>
          <w:sz w:val="21"/>
          <w:lang w:eastAsia="zh-CN"/>
        </w:rPr>
        <w:t>》</w:t>
      </w:r>
      <w:r w:rsidR="00F02688">
        <w:rPr>
          <w:rFonts w:ascii="SimSun" w:hAnsi="SimSun" w:hint="eastAsia"/>
          <w:bCs/>
          <w:sz w:val="21"/>
          <w:lang w:eastAsia="zh-CN"/>
        </w:rPr>
        <w:t>手册</w:t>
      </w:r>
      <w:r w:rsidR="001003DA" w:rsidRPr="0027085E">
        <w:rPr>
          <w:rStyle w:val="af0"/>
          <w:rFonts w:ascii="SimSun" w:hAnsi="SimSun"/>
          <w:bCs/>
          <w:color w:val="000000"/>
          <w:sz w:val="21"/>
        </w:rPr>
        <w:footnoteReference w:id="37"/>
      </w:r>
      <w:r w:rsidR="001003DA" w:rsidRPr="0027085E">
        <w:rPr>
          <w:rFonts w:ascii="SimSun" w:hAnsi="SimSun" w:hint="eastAsia"/>
          <w:bCs/>
          <w:sz w:val="21"/>
          <w:lang w:eastAsia="zh-CN"/>
        </w:rPr>
        <w:t>等工具，为这方面提供了便利。</w:t>
      </w:r>
    </w:p>
    <w:p w:rsidR="002D34AE" w:rsidRDefault="007A4F50"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继续</w:t>
      </w:r>
      <w:r w:rsidR="000D457A" w:rsidRPr="0027085E">
        <w:rPr>
          <w:rFonts w:ascii="SimSun" w:hAnsi="SimSun" w:hint="eastAsia"/>
          <w:sz w:val="21"/>
          <w:lang w:eastAsia="zh-CN"/>
        </w:rPr>
        <w:t>从</w:t>
      </w:r>
      <w:r w:rsidR="00855580" w:rsidRPr="0027085E">
        <w:rPr>
          <w:rFonts w:ascii="SimSun" w:hAnsi="SimSun"/>
          <w:sz w:val="21"/>
          <w:lang w:eastAsia="zh-CN"/>
        </w:rPr>
        <w:t>专业数据库特别是知识产权技术援助数据库</w:t>
      </w:r>
      <w:r w:rsidR="002D34AE">
        <w:rPr>
          <w:rFonts w:ascii="SimSun" w:hAnsi="SimSun" w:hint="eastAsia"/>
          <w:sz w:val="21"/>
          <w:lang w:eastAsia="zh-CN"/>
        </w:rPr>
        <w:t>（</w:t>
      </w:r>
      <w:r w:rsidR="002B27C7" w:rsidRPr="0027085E">
        <w:rPr>
          <w:rFonts w:ascii="SimSun" w:hAnsi="SimSun"/>
          <w:color w:val="000000"/>
          <w:sz w:val="21"/>
          <w:lang w:eastAsia="zh-CN"/>
        </w:rPr>
        <w:t>IP-TAD</w:t>
      </w:r>
      <w:r w:rsidR="002D34AE">
        <w:rPr>
          <w:rFonts w:ascii="SimSun" w:hAnsi="SimSun" w:hint="eastAsia"/>
          <w:sz w:val="21"/>
          <w:lang w:eastAsia="zh-CN"/>
        </w:rPr>
        <w:t>）</w:t>
      </w:r>
      <w:r w:rsidR="00855580" w:rsidRPr="0027085E">
        <w:rPr>
          <w:rFonts w:ascii="SimSun" w:hAnsi="SimSun" w:hint="eastAsia"/>
          <w:sz w:val="21"/>
          <w:lang w:eastAsia="zh-CN"/>
        </w:rPr>
        <w:t>、</w:t>
      </w:r>
      <w:r w:rsidR="00855580" w:rsidRPr="0027085E">
        <w:rPr>
          <w:rFonts w:ascii="SimSun" w:hAnsi="SimSun"/>
          <w:sz w:val="21"/>
          <w:lang w:eastAsia="zh-CN"/>
        </w:rPr>
        <w:t>知识产权发展</w:t>
      </w:r>
      <w:r w:rsidR="00F02688">
        <w:rPr>
          <w:rFonts w:ascii="SimSun" w:hAnsi="SimSun" w:hint="eastAsia"/>
          <w:sz w:val="21"/>
          <w:lang w:eastAsia="zh-CN"/>
        </w:rPr>
        <w:t>牵线搭桥</w:t>
      </w:r>
      <w:r w:rsidR="009F269F" w:rsidRPr="0027085E">
        <w:rPr>
          <w:rFonts w:ascii="SimSun" w:hAnsi="SimSun" w:hint="eastAsia"/>
          <w:sz w:val="21"/>
          <w:lang w:eastAsia="zh-CN"/>
        </w:rPr>
        <w:t>数据库</w:t>
      </w:r>
      <w:r w:rsidR="002D34AE">
        <w:rPr>
          <w:rFonts w:ascii="SimSun" w:hAnsi="SimSun" w:hint="eastAsia"/>
          <w:sz w:val="21"/>
          <w:lang w:eastAsia="zh-CN"/>
        </w:rPr>
        <w:t>（</w:t>
      </w:r>
      <w:r w:rsidR="002B27C7" w:rsidRPr="0027085E">
        <w:rPr>
          <w:rFonts w:ascii="SimSun" w:hAnsi="SimSun"/>
          <w:color w:val="000000"/>
          <w:sz w:val="21"/>
          <w:lang w:eastAsia="zh-CN"/>
        </w:rPr>
        <w:t>IP-DMD</w:t>
      </w:r>
      <w:r w:rsidR="002D34AE">
        <w:rPr>
          <w:rFonts w:ascii="SimSun" w:hAnsi="SimSun" w:hint="eastAsia"/>
          <w:sz w:val="21"/>
          <w:lang w:eastAsia="zh-CN"/>
        </w:rPr>
        <w:t>）</w:t>
      </w:r>
      <w:r w:rsidR="002B27C7" w:rsidRPr="0027085E">
        <w:rPr>
          <w:rFonts w:ascii="SimSun" w:hAnsi="SimSun"/>
          <w:sz w:val="21"/>
          <w:lang w:eastAsia="zh-CN"/>
        </w:rPr>
        <w:t>和知识产权顾问名册</w:t>
      </w:r>
      <w:r w:rsidR="002D34AE">
        <w:rPr>
          <w:rFonts w:ascii="SimSun" w:hAnsi="SimSun" w:hint="eastAsia"/>
          <w:sz w:val="21"/>
          <w:lang w:eastAsia="zh-CN"/>
        </w:rPr>
        <w:t>（</w:t>
      </w:r>
      <w:r w:rsidR="002B27C7" w:rsidRPr="0027085E">
        <w:rPr>
          <w:rFonts w:ascii="SimSun" w:hAnsi="SimSun"/>
          <w:color w:val="000000"/>
          <w:sz w:val="21"/>
          <w:lang w:eastAsia="zh-CN"/>
        </w:rPr>
        <w:t>IP-ROC</w:t>
      </w:r>
      <w:r w:rsidR="002D34AE">
        <w:rPr>
          <w:rFonts w:ascii="SimSun" w:hAnsi="SimSun" w:hint="eastAsia"/>
          <w:sz w:val="21"/>
          <w:lang w:eastAsia="zh-CN"/>
        </w:rPr>
        <w:t>）</w:t>
      </w:r>
      <w:r w:rsidR="002B27C7" w:rsidRPr="0027085E">
        <w:rPr>
          <w:rFonts w:ascii="SimSun" w:hAnsi="SimSun" w:hint="eastAsia"/>
          <w:sz w:val="21"/>
          <w:lang w:eastAsia="zh-CN"/>
        </w:rPr>
        <w:t>的部署和改善</w:t>
      </w:r>
      <w:r w:rsidR="000D457A" w:rsidRPr="0027085E">
        <w:rPr>
          <w:rFonts w:ascii="SimSun" w:hAnsi="SimSun" w:hint="eastAsia"/>
          <w:sz w:val="21"/>
          <w:lang w:eastAsia="zh-CN"/>
        </w:rPr>
        <w:t>中得益。</w:t>
      </w:r>
      <w:r w:rsidR="003312E9" w:rsidRPr="0027085E">
        <w:rPr>
          <w:rFonts w:ascii="SimSun" w:hAnsi="SimSun" w:hint="eastAsia"/>
          <w:sz w:val="21"/>
          <w:lang w:eastAsia="zh-CN"/>
        </w:rPr>
        <w:t>此外，还开发并实施了按照需求建立的新数据库，以</w:t>
      </w:r>
      <w:r w:rsidR="00BC0C79" w:rsidRPr="0027085E">
        <w:rPr>
          <w:rFonts w:ascii="SimSun" w:hAnsi="SimSun" w:hint="eastAsia"/>
          <w:sz w:val="21"/>
          <w:lang w:eastAsia="zh-CN"/>
        </w:rPr>
        <w:t>支持各项发展议程建议融入WIPO技术援助计划的主流。其中</w:t>
      </w:r>
      <w:r w:rsidR="004B3CDD" w:rsidRPr="0027085E">
        <w:rPr>
          <w:rFonts w:ascii="SimSun" w:hAnsi="SimSun" w:hint="eastAsia"/>
          <w:sz w:val="21"/>
          <w:lang w:eastAsia="zh-CN"/>
        </w:rPr>
        <w:t>一个数据库</w:t>
      </w:r>
      <w:r w:rsidR="00BC0C79" w:rsidRPr="0027085E">
        <w:rPr>
          <w:rFonts w:ascii="SimSun" w:hAnsi="SimSun" w:hint="eastAsia"/>
          <w:sz w:val="21"/>
          <w:lang w:eastAsia="zh-CN"/>
        </w:rPr>
        <w:t>旨在</w:t>
      </w:r>
      <w:r w:rsidR="00003994" w:rsidRPr="0027085E">
        <w:rPr>
          <w:rFonts w:ascii="SimSun" w:hAnsi="SimSun" w:hint="eastAsia"/>
          <w:sz w:val="21"/>
          <w:lang w:eastAsia="zh-CN"/>
        </w:rPr>
        <w:t>采集国家进程中使用的基准数据</w:t>
      </w:r>
      <w:r w:rsidR="004B3CDD" w:rsidRPr="0027085E">
        <w:rPr>
          <w:rFonts w:ascii="SimSun" w:hAnsi="SimSun" w:hint="eastAsia"/>
          <w:sz w:val="21"/>
          <w:lang w:eastAsia="zh-CN"/>
        </w:rPr>
        <w:t>，</w:t>
      </w:r>
      <w:r w:rsidR="00003994" w:rsidRPr="0027085E">
        <w:rPr>
          <w:rFonts w:ascii="SimSun" w:hAnsi="SimSun" w:hint="eastAsia"/>
          <w:sz w:val="21"/>
          <w:lang w:eastAsia="zh-CN"/>
        </w:rPr>
        <w:t>以制订国家知识产权战略</w:t>
      </w:r>
      <w:r w:rsidR="002D34AE">
        <w:rPr>
          <w:rFonts w:ascii="SimSun" w:hAnsi="SimSun" w:hint="eastAsia"/>
          <w:sz w:val="21"/>
          <w:lang w:eastAsia="zh-CN"/>
        </w:rPr>
        <w:t>（</w:t>
      </w:r>
      <w:r w:rsidR="004B3CDD" w:rsidRPr="0027085E">
        <w:rPr>
          <w:rFonts w:ascii="SimSun" w:hAnsi="SimSun"/>
          <w:sz w:val="21"/>
          <w:lang w:eastAsia="zh-CN"/>
        </w:rPr>
        <w:t>NIPS-D</w:t>
      </w:r>
      <w:r w:rsidR="002D34AE">
        <w:rPr>
          <w:rFonts w:ascii="SimSun" w:hAnsi="SimSun" w:hint="eastAsia"/>
          <w:sz w:val="21"/>
          <w:lang w:eastAsia="zh-CN"/>
        </w:rPr>
        <w:t>）</w:t>
      </w:r>
      <w:r w:rsidR="004B3CDD" w:rsidRPr="0027085E">
        <w:rPr>
          <w:rFonts w:ascii="SimSun" w:hAnsi="SimSun" w:hint="eastAsia"/>
          <w:sz w:val="21"/>
          <w:lang w:eastAsia="zh-CN"/>
        </w:rPr>
        <w:t>并形成南南活动接口。知识产权</w:t>
      </w:r>
      <w:r w:rsidR="004526C7" w:rsidRPr="0027085E">
        <w:rPr>
          <w:rFonts w:ascii="SimSun" w:hAnsi="SimSun" w:hint="eastAsia"/>
          <w:sz w:val="21"/>
          <w:lang w:eastAsia="zh-CN"/>
        </w:rPr>
        <w:t>优势数据库中</w:t>
      </w:r>
      <w:r w:rsidR="00246B25" w:rsidRPr="0027085E">
        <w:rPr>
          <w:rFonts w:ascii="SimSun" w:hAnsi="SimSun" w:hint="eastAsia"/>
          <w:sz w:val="21"/>
          <w:lang w:eastAsia="zh-CN"/>
        </w:rPr>
        <w:t>提出</w:t>
      </w:r>
      <w:r w:rsidR="004526C7" w:rsidRPr="0027085E">
        <w:rPr>
          <w:rFonts w:ascii="SimSun" w:hAnsi="SimSun" w:hint="eastAsia"/>
          <w:sz w:val="21"/>
          <w:lang w:eastAsia="zh-CN"/>
        </w:rPr>
        <w:t>了</w:t>
      </w:r>
      <w:r w:rsidR="00246B25" w:rsidRPr="0027085E">
        <w:rPr>
          <w:rFonts w:ascii="SimSun" w:hAnsi="SimSun" w:hint="eastAsia"/>
          <w:sz w:val="21"/>
          <w:lang w:eastAsia="zh-CN"/>
        </w:rPr>
        <w:t>案例研究，用实用插图展示了知识产权</w:t>
      </w:r>
      <w:r w:rsidR="00F143E9" w:rsidRPr="0027085E">
        <w:rPr>
          <w:rFonts w:ascii="SimSun" w:hAnsi="SimSun" w:hint="eastAsia"/>
          <w:sz w:val="21"/>
          <w:lang w:eastAsia="zh-CN"/>
        </w:rPr>
        <w:t>如何发挥作用以及</w:t>
      </w:r>
      <w:r w:rsidR="00246B25" w:rsidRPr="0027085E">
        <w:rPr>
          <w:rFonts w:ascii="SimSun" w:hAnsi="SimSun" w:hint="eastAsia"/>
          <w:sz w:val="21"/>
          <w:lang w:eastAsia="zh-CN"/>
        </w:rPr>
        <w:t>新的知识产权权利如何</w:t>
      </w:r>
      <w:r w:rsidR="00F143E9" w:rsidRPr="0027085E">
        <w:rPr>
          <w:rFonts w:ascii="SimSun" w:hAnsi="SimSun" w:hint="eastAsia"/>
          <w:sz w:val="21"/>
          <w:lang w:eastAsia="zh-CN"/>
        </w:rPr>
        <w:t>在发达国家和发展中国家促进增加创新</w:t>
      </w:r>
      <w:r w:rsidR="00BD66E0" w:rsidRPr="0027085E">
        <w:rPr>
          <w:rFonts w:ascii="SimSun" w:hAnsi="SimSun" w:hint="eastAsia"/>
          <w:sz w:val="21"/>
          <w:lang w:eastAsia="zh-CN"/>
        </w:rPr>
        <w:t>，该数据库也将继续扩大。</w:t>
      </w:r>
      <w:r w:rsidR="003C6BE1" w:rsidRPr="0027085E">
        <w:rPr>
          <w:rFonts w:ascii="SimSun" w:hAnsi="SimSun" w:hint="eastAsia"/>
          <w:sz w:val="21"/>
          <w:lang w:eastAsia="zh-CN"/>
        </w:rPr>
        <w:t>截至2015年底，</w:t>
      </w:r>
      <w:r w:rsidR="00BD66E0" w:rsidRPr="0027085E">
        <w:rPr>
          <w:rFonts w:ascii="SimSun" w:hAnsi="SimSun" w:hint="eastAsia"/>
          <w:sz w:val="21"/>
          <w:lang w:eastAsia="zh-CN"/>
        </w:rPr>
        <w:t>知识产权优势数据库中载有共计210例案例研究</w:t>
      </w:r>
      <w:r w:rsidR="003C6BE1" w:rsidRPr="0027085E">
        <w:rPr>
          <w:rFonts w:ascii="SimSun" w:hAnsi="SimSun" w:hint="eastAsia"/>
          <w:sz w:val="21"/>
          <w:lang w:eastAsia="zh-CN"/>
        </w:rPr>
        <w:t>，其主页的浏览量在2014/15年达到199,700次。</w:t>
      </w:r>
    </w:p>
    <w:p w:rsidR="002D34AE" w:rsidRDefault="004F1B95"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bCs/>
          <w:sz w:val="21"/>
          <w:lang w:eastAsia="zh-CN"/>
        </w:rPr>
      </w:pPr>
      <w:r w:rsidRPr="0027085E">
        <w:rPr>
          <w:rFonts w:ascii="SimSun" w:hAnsi="SimSun"/>
          <w:bCs/>
          <w:sz w:val="21"/>
          <w:lang w:eastAsia="zh-CN"/>
        </w:rPr>
        <w:t>还</w:t>
      </w:r>
      <w:r w:rsidR="00C6736F" w:rsidRPr="0027085E">
        <w:rPr>
          <w:rFonts w:ascii="SimSun" w:hAnsi="SimSun"/>
          <w:bCs/>
          <w:sz w:val="21"/>
          <w:lang w:eastAsia="zh-CN"/>
        </w:rPr>
        <w:t>通过在发展部门</w:t>
      </w:r>
      <w:r w:rsidRPr="0027085E">
        <w:rPr>
          <w:rFonts w:ascii="SimSun" w:hAnsi="SimSun"/>
          <w:bCs/>
          <w:sz w:val="21"/>
          <w:lang w:eastAsia="zh-CN"/>
        </w:rPr>
        <w:t>内部</w:t>
      </w:r>
      <w:r w:rsidR="00C6736F" w:rsidRPr="0027085E">
        <w:rPr>
          <w:rFonts w:ascii="SimSun" w:hAnsi="SimSun" w:hint="eastAsia"/>
          <w:bCs/>
          <w:sz w:val="21"/>
          <w:lang w:eastAsia="zh-CN"/>
        </w:rPr>
        <w:t>设立专门的联络</w:t>
      </w:r>
      <w:r w:rsidRPr="0027085E">
        <w:rPr>
          <w:rFonts w:ascii="SimSun" w:hAnsi="SimSun" w:hint="eastAsia"/>
          <w:bCs/>
          <w:sz w:val="21"/>
          <w:lang w:eastAsia="zh-CN"/>
        </w:rPr>
        <w:t>点</w:t>
      </w:r>
      <w:r w:rsidR="00C6736F" w:rsidRPr="0027085E">
        <w:rPr>
          <w:rFonts w:ascii="SimSun" w:hAnsi="SimSun" w:hint="eastAsia"/>
          <w:bCs/>
          <w:sz w:val="21"/>
          <w:lang w:eastAsia="zh-CN"/>
        </w:rPr>
        <w:t>、开发南南网页</w:t>
      </w:r>
      <w:r w:rsidR="00F37467" w:rsidRPr="0027085E">
        <w:rPr>
          <w:rStyle w:val="af0"/>
          <w:rFonts w:ascii="SimSun" w:hAnsi="SimSun"/>
          <w:bCs/>
          <w:sz w:val="21"/>
        </w:rPr>
        <w:footnoteReference w:id="38"/>
      </w:r>
      <w:r w:rsidR="00C6736F" w:rsidRPr="0027085E">
        <w:rPr>
          <w:rFonts w:ascii="SimSun" w:hAnsi="SimSun" w:hint="eastAsia"/>
          <w:bCs/>
          <w:sz w:val="21"/>
          <w:lang w:eastAsia="zh-CN"/>
        </w:rPr>
        <w:t>和</w:t>
      </w:r>
      <w:r w:rsidR="00B705C6" w:rsidRPr="0027085E">
        <w:rPr>
          <w:rFonts w:ascii="SimSun" w:hAnsi="SimSun" w:hint="eastAsia"/>
          <w:bCs/>
          <w:sz w:val="21"/>
          <w:lang w:eastAsia="zh-CN"/>
        </w:rPr>
        <w:t>关于南南合作的</w:t>
      </w:r>
      <w:r w:rsidRPr="0027085E">
        <w:rPr>
          <w:rFonts w:ascii="SimSun" w:hAnsi="SimSun" w:hint="eastAsia"/>
          <w:bCs/>
          <w:sz w:val="21"/>
          <w:lang w:eastAsia="zh-CN"/>
        </w:rPr>
        <w:t>虚拟</w:t>
      </w:r>
      <w:r w:rsidR="00B705C6" w:rsidRPr="0027085E">
        <w:rPr>
          <w:rFonts w:ascii="SimSun" w:hAnsi="SimSun" w:hint="eastAsia"/>
          <w:bCs/>
          <w:sz w:val="21"/>
          <w:lang w:eastAsia="zh-CN"/>
        </w:rPr>
        <w:t>网络，</w:t>
      </w:r>
      <w:r w:rsidR="00586498" w:rsidRPr="0027085E">
        <w:rPr>
          <w:rFonts w:ascii="SimSun" w:hAnsi="SimSun" w:hint="eastAsia"/>
          <w:bCs/>
          <w:sz w:val="21"/>
          <w:lang w:eastAsia="zh-CN"/>
        </w:rPr>
        <w:t>提高了对在</w:t>
      </w:r>
      <w:r w:rsidR="00586498" w:rsidRPr="00425F57">
        <w:rPr>
          <w:rFonts w:ascii="SimSun" w:hAnsi="SimSun" w:hint="eastAsia"/>
          <w:sz w:val="21"/>
          <w:lang w:eastAsia="zh-CN"/>
        </w:rPr>
        <w:t>发展中国家</w:t>
      </w:r>
      <w:r w:rsidR="00586498" w:rsidRPr="0027085E">
        <w:rPr>
          <w:rFonts w:ascii="SimSun" w:hAnsi="SimSun" w:hint="eastAsia"/>
          <w:bCs/>
          <w:sz w:val="21"/>
          <w:lang w:eastAsia="zh-CN"/>
        </w:rPr>
        <w:t>和最不发达国家之间促进扩大</w:t>
      </w:r>
      <w:r w:rsidR="00E730DF" w:rsidRPr="0027085E">
        <w:rPr>
          <w:rFonts w:ascii="SimSun" w:hAnsi="SimSun" w:hint="eastAsia"/>
          <w:bCs/>
          <w:sz w:val="21"/>
          <w:lang w:eastAsia="zh-CN"/>
        </w:rPr>
        <w:t>关于知识产权和发展的</w:t>
      </w:r>
      <w:r w:rsidR="00586498" w:rsidRPr="0027085E">
        <w:rPr>
          <w:rFonts w:ascii="SimSun" w:hAnsi="SimSun" w:hint="eastAsia"/>
          <w:bCs/>
          <w:sz w:val="21"/>
          <w:lang w:eastAsia="zh-CN"/>
        </w:rPr>
        <w:t>南南合作</w:t>
      </w:r>
      <w:r w:rsidR="00E730DF" w:rsidRPr="0027085E">
        <w:rPr>
          <w:rFonts w:ascii="SimSun" w:hAnsi="SimSun" w:hint="eastAsia"/>
          <w:bCs/>
          <w:sz w:val="21"/>
          <w:lang w:eastAsia="zh-CN"/>
        </w:rPr>
        <w:t>的重视程度。</w:t>
      </w:r>
    </w:p>
    <w:p w:rsidR="002D34AE" w:rsidRDefault="00F37467" w:rsidP="001468AA">
      <w:pPr>
        <w:keepNext/>
        <w:shd w:val="clear" w:color="auto" w:fill="DBE5F1" w:themeFill="accent1" w:themeFillTint="33"/>
        <w:overflowPunct w:val="0"/>
        <w:spacing w:beforeLines="50" w:before="120" w:afterLines="50" w:after="120" w:line="340" w:lineRule="atLeast"/>
        <w:jc w:val="left"/>
        <w:outlineLvl w:val="4"/>
        <w:rPr>
          <w:rFonts w:ascii="SimSun" w:hAnsi="SimSun"/>
          <w:sz w:val="21"/>
          <w:lang w:eastAsia="zh-CN"/>
        </w:rPr>
      </w:pPr>
      <w:r w:rsidRPr="0027085E">
        <w:rPr>
          <w:rFonts w:ascii="SimSun" w:hAnsi="SimSun" w:hint="eastAsia"/>
          <w:sz w:val="21"/>
          <w:lang w:eastAsia="zh-CN"/>
        </w:rPr>
        <w:t>成果</w:t>
      </w:r>
      <w:r w:rsidRPr="0027085E">
        <w:rPr>
          <w:rFonts w:ascii="SimSun" w:hAnsi="SimSun"/>
          <w:sz w:val="21"/>
          <w:lang w:eastAsia="zh-CN"/>
        </w:rPr>
        <w:t>指标</w:t>
      </w:r>
      <w:r w:rsidR="00961331" w:rsidRPr="0027085E">
        <w:rPr>
          <w:rFonts w:ascii="SimSun" w:hAnsi="SimSun" w:hint="eastAsia"/>
          <w:sz w:val="21"/>
          <w:lang w:eastAsia="zh-CN"/>
        </w:rPr>
        <w:t>三</w:t>
      </w:r>
      <w:r w:rsidR="00085D33" w:rsidRPr="0027085E">
        <w:rPr>
          <w:rFonts w:ascii="SimSun" w:hAnsi="SimSun"/>
          <w:sz w:val="21"/>
          <w:lang w:eastAsia="zh-CN"/>
        </w:rPr>
        <w:t>.2</w:t>
      </w:r>
      <w:r w:rsidRPr="0027085E">
        <w:rPr>
          <w:rFonts w:ascii="SimSun" w:hAnsi="SimSun" w:hint="eastAsia"/>
          <w:sz w:val="21"/>
          <w:lang w:eastAsia="zh-CN"/>
        </w:rPr>
        <w:t>：</w:t>
      </w:r>
      <w:r w:rsidR="00FA15C2" w:rsidRPr="0027085E">
        <w:rPr>
          <w:rFonts w:ascii="SimSun" w:hAnsi="SimSun" w:hint="eastAsia"/>
          <w:sz w:val="21"/>
          <w:lang w:eastAsia="zh-CN"/>
        </w:rPr>
        <w:t>具有兼顾各方利益的政策/立法框架的发展中国家、最不发达国家和转型期经济体数量增加</w:t>
      </w:r>
    </w:p>
    <w:tbl>
      <w:tblPr>
        <w:tblStyle w:val="af1"/>
        <w:tblpPr w:leftFromText="180" w:rightFromText="180"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5176E" w:rsidTr="0025176E">
        <w:trPr>
          <w:jc w:val="right"/>
        </w:trPr>
        <w:tc>
          <w:tcPr>
            <w:tcW w:w="5778" w:type="dxa"/>
          </w:tcPr>
          <w:p w:rsidR="0025176E" w:rsidRPr="0025176E" w:rsidRDefault="0025176E" w:rsidP="0025176E">
            <w:pPr>
              <w:keepNext/>
              <w:spacing w:afterLines="50" w:after="120"/>
              <w:jc w:val="left"/>
              <w:rPr>
                <w:rFonts w:ascii="SimSun" w:hAnsi="SimSun"/>
                <w:sz w:val="21"/>
                <w:lang w:eastAsia="zh-CN"/>
              </w:rPr>
            </w:pPr>
            <w:bookmarkStart w:id="48" w:name="_Ref453275211"/>
            <w:bookmarkStart w:id="49" w:name="_Toc451934012"/>
            <w:bookmarkStart w:id="50" w:name="_Toc456282781"/>
            <w:bookmarkStart w:id="51" w:name="_Toc457832764"/>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11</w:t>
            </w:r>
            <w:r w:rsidRPr="003E4374">
              <w:rPr>
                <w:rFonts w:ascii="SimSun" w:hAnsi="SimSun"/>
                <w:b/>
                <w:bCs/>
                <w:sz w:val="18"/>
                <w:lang w:eastAsia="zh-CN"/>
              </w:rPr>
              <w:fldChar w:fldCharType="end"/>
            </w:r>
            <w:bookmarkEnd w:id="48"/>
            <w:r w:rsidRPr="003E4374">
              <w:rPr>
                <w:rFonts w:ascii="SimSun" w:hAnsi="SimSun" w:hint="eastAsia"/>
                <w:b/>
                <w:bCs/>
                <w:sz w:val="18"/>
                <w:lang w:eastAsia="zh-CN"/>
              </w:rPr>
              <w:t>：</w:t>
            </w:r>
            <w:r w:rsidRPr="003E4374">
              <w:rPr>
                <w:rFonts w:ascii="SimSun" w:hAnsi="SimSun"/>
                <w:b/>
                <w:bCs/>
                <w:sz w:val="18"/>
                <w:lang w:eastAsia="zh-CN"/>
              </w:rPr>
              <w:t>2010-2015</w:t>
            </w:r>
            <w:r w:rsidRPr="003E4374">
              <w:rPr>
                <w:rFonts w:ascii="SimSun" w:hAnsi="SimSun" w:hint="eastAsia"/>
                <w:b/>
                <w:bCs/>
                <w:sz w:val="18"/>
                <w:lang w:eastAsia="zh-CN"/>
              </w:rPr>
              <w:t>年国家知识产权战略或知识产权发展计划的通过和/或执行情况（累计）</w:t>
            </w:r>
            <w:bookmarkEnd w:id="49"/>
            <w:bookmarkEnd w:id="50"/>
            <w:bookmarkEnd w:id="51"/>
          </w:p>
        </w:tc>
      </w:tr>
      <w:tr w:rsidR="0025176E" w:rsidTr="0025176E">
        <w:trPr>
          <w:jc w:val="right"/>
        </w:trPr>
        <w:tc>
          <w:tcPr>
            <w:tcW w:w="5778" w:type="dxa"/>
          </w:tcPr>
          <w:p w:rsidR="0025176E" w:rsidRPr="0025176E" w:rsidRDefault="0025176E" w:rsidP="0025176E">
            <w:pPr>
              <w:tabs>
                <w:tab w:val="left" w:pos="770"/>
              </w:tabs>
              <w:overflowPunct w:val="0"/>
              <w:spacing w:afterLines="50" w:after="120" w:line="340" w:lineRule="atLeast"/>
              <w:rPr>
                <w:rFonts w:ascii="SimSun" w:hAnsi="SimSun"/>
                <w:sz w:val="21"/>
                <w:lang w:eastAsia="zh-CN"/>
              </w:rPr>
            </w:pPr>
            <w:r>
              <w:rPr>
                <w:rFonts w:ascii="SimSun" w:hAnsi="SimSun"/>
                <w:noProof/>
                <w:sz w:val="21"/>
                <w:lang w:eastAsia="zh-CN"/>
              </w:rPr>
              <w:drawing>
                <wp:inline distT="0" distB="0" distL="0" distR="0" wp14:anchorId="0D73CFD5" wp14:editId="2EF8D1A2">
                  <wp:extent cx="3477600" cy="1897200"/>
                  <wp:effectExtent l="0" t="0" r="8890" b="8255"/>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77600" cy="1897200"/>
                          </a:xfrm>
                          <a:prstGeom prst="rect">
                            <a:avLst/>
                          </a:prstGeom>
                          <a:noFill/>
                          <a:ln>
                            <a:noFill/>
                          </a:ln>
                        </pic:spPr>
                      </pic:pic>
                    </a:graphicData>
                  </a:graphic>
                </wp:inline>
              </w:drawing>
            </w:r>
          </w:p>
        </w:tc>
      </w:tr>
    </w:tbl>
    <w:p w:rsidR="002D34AE" w:rsidRDefault="00314DB2"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成员国在制定兼顾各方利益的</w:t>
      </w:r>
      <w:r w:rsidR="00606372" w:rsidRPr="0027085E">
        <w:rPr>
          <w:rFonts w:ascii="SimSun" w:hAnsi="SimSun"/>
          <w:sz w:val="21"/>
          <w:lang w:eastAsia="zh-CN"/>
        </w:rPr>
        <w:t>用于知识产权治理的</w:t>
      </w:r>
      <w:r w:rsidRPr="0027085E">
        <w:rPr>
          <w:rFonts w:ascii="SimSun" w:hAnsi="SimSun"/>
          <w:sz w:val="21"/>
          <w:lang w:eastAsia="zh-CN"/>
        </w:rPr>
        <w:t>政策和立法框架</w:t>
      </w:r>
      <w:r w:rsidR="00606372" w:rsidRPr="0027085E">
        <w:rPr>
          <w:rFonts w:ascii="SimSun" w:hAnsi="SimSun" w:hint="eastAsia"/>
          <w:sz w:val="21"/>
          <w:lang w:eastAsia="zh-CN"/>
        </w:rPr>
        <w:t>方面</w:t>
      </w:r>
      <w:r w:rsidR="00606372" w:rsidRPr="0027085E">
        <w:rPr>
          <w:rFonts w:ascii="SimSun" w:hAnsi="SimSun"/>
          <w:sz w:val="21"/>
          <w:lang w:eastAsia="zh-CN"/>
        </w:rPr>
        <w:t>取得进展</w:t>
      </w:r>
      <w:r w:rsidR="00606372" w:rsidRPr="0027085E">
        <w:rPr>
          <w:rFonts w:ascii="SimSun" w:hAnsi="SimSun" w:hint="eastAsia"/>
          <w:sz w:val="21"/>
          <w:lang w:eastAsia="zh-CN"/>
        </w:rPr>
        <w:t>，</w:t>
      </w:r>
      <w:r w:rsidR="006E59B8" w:rsidRPr="0027085E">
        <w:rPr>
          <w:rFonts w:ascii="SimSun" w:hAnsi="SimSun" w:hint="eastAsia"/>
          <w:sz w:val="21"/>
          <w:lang w:eastAsia="zh-CN"/>
        </w:rPr>
        <w:t>像镜子一样</w:t>
      </w:r>
      <w:r w:rsidR="00606372" w:rsidRPr="0027085E">
        <w:rPr>
          <w:rFonts w:ascii="SimSun" w:hAnsi="SimSun"/>
          <w:sz w:val="21"/>
          <w:lang w:eastAsia="zh-CN"/>
        </w:rPr>
        <w:t>反映</w:t>
      </w:r>
      <w:r w:rsidR="006E59B8" w:rsidRPr="0027085E">
        <w:rPr>
          <w:rFonts w:ascii="SimSun" w:hAnsi="SimSun"/>
          <w:sz w:val="21"/>
          <w:lang w:eastAsia="zh-CN"/>
        </w:rPr>
        <w:t>了</w:t>
      </w:r>
      <w:r w:rsidR="00606372" w:rsidRPr="0027085E">
        <w:rPr>
          <w:rFonts w:ascii="SimSun" w:hAnsi="SimSun" w:hint="eastAsia"/>
          <w:sz w:val="21"/>
          <w:lang w:eastAsia="zh-CN"/>
        </w:rPr>
        <w:t>WIPO发展议程的执行进展。</w:t>
      </w:r>
      <w:r w:rsidR="006E59B8" w:rsidRPr="0027085E">
        <w:rPr>
          <w:rFonts w:ascii="SimSun" w:hAnsi="SimSun" w:hint="eastAsia"/>
          <w:sz w:val="21"/>
          <w:lang w:eastAsia="zh-CN"/>
        </w:rPr>
        <w:t>2009年，仅有少数来自发展中国家、最不发达国家和经济转型国家的成员国</w:t>
      </w:r>
      <w:r w:rsidR="00DC0F46" w:rsidRPr="0027085E">
        <w:rPr>
          <w:rFonts w:ascii="SimSun" w:hAnsi="SimSun" w:hint="eastAsia"/>
          <w:sz w:val="21"/>
          <w:lang w:eastAsia="zh-CN"/>
        </w:rPr>
        <w:t>通过和/或正在执行国家知识产权战略或知识产权相关发展计划。</w:t>
      </w:r>
      <w:r w:rsidR="00DC0F46" w:rsidRPr="0027085E">
        <w:rPr>
          <w:rFonts w:ascii="SimSun" w:hAnsi="SimSun"/>
          <w:sz w:val="21"/>
          <w:lang w:eastAsia="zh-CN"/>
        </w:rPr>
        <w:t>在</w:t>
      </w:r>
      <w:r w:rsidR="00DC0F46" w:rsidRPr="0027085E">
        <w:rPr>
          <w:rFonts w:ascii="SimSun" w:hAnsi="SimSun" w:hint="eastAsia"/>
          <w:sz w:val="21"/>
          <w:lang w:eastAsia="zh-CN"/>
        </w:rPr>
        <w:t>MTSP期间，共计约有76个国家</w:t>
      </w:r>
      <w:r w:rsidR="00DC0F46" w:rsidRPr="0027085E">
        <w:rPr>
          <w:rStyle w:val="af0"/>
          <w:rFonts w:ascii="SimSun" w:hAnsi="SimSun"/>
          <w:sz w:val="21"/>
        </w:rPr>
        <w:footnoteReference w:id="39"/>
      </w:r>
      <w:r w:rsidR="002D34AE">
        <w:rPr>
          <w:rFonts w:ascii="SimSun" w:hAnsi="SimSun"/>
          <w:sz w:val="21"/>
          <w:lang w:eastAsia="zh-CN"/>
        </w:rPr>
        <w:t>（</w:t>
      </w:r>
      <w:r w:rsidR="00547BC1" w:rsidRPr="0027085E">
        <w:rPr>
          <w:rFonts w:ascii="SimSun" w:hAnsi="SimSun" w:hint="eastAsia"/>
          <w:sz w:val="21"/>
          <w:lang w:eastAsia="zh-CN"/>
        </w:rPr>
        <w:t>其中有24个最不发达国家</w:t>
      </w:r>
      <w:r w:rsidR="002D34AE">
        <w:rPr>
          <w:rFonts w:ascii="SimSun" w:hAnsi="SimSun" w:hint="eastAsia"/>
          <w:sz w:val="21"/>
          <w:lang w:eastAsia="zh-CN"/>
        </w:rPr>
        <w:t>）</w:t>
      </w:r>
      <w:r w:rsidR="00546F50" w:rsidRPr="0027085E">
        <w:rPr>
          <w:rFonts w:ascii="SimSun" w:hAnsi="SimSun" w:hint="eastAsia"/>
          <w:sz w:val="21"/>
          <w:lang w:eastAsia="zh-CN"/>
        </w:rPr>
        <w:t>利用各个</w:t>
      </w:r>
      <w:r w:rsidR="00424833">
        <w:rPr>
          <w:rFonts w:ascii="SimSun" w:hAnsi="SimSun" w:hint="eastAsia"/>
          <w:sz w:val="21"/>
          <w:lang w:eastAsia="zh-CN"/>
        </w:rPr>
        <w:t>地</w:t>
      </w:r>
      <w:r w:rsidR="00546F50" w:rsidRPr="0027085E">
        <w:rPr>
          <w:rFonts w:ascii="SimSun" w:hAnsi="SimSun" w:hint="eastAsia"/>
          <w:sz w:val="21"/>
          <w:lang w:eastAsia="zh-CN"/>
        </w:rPr>
        <w:t>区局提供的援助，</w:t>
      </w:r>
      <w:r w:rsidR="00547BC1" w:rsidRPr="0027085E">
        <w:rPr>
          <w:rFonts w:ascii="SimSun" w:hAnsi="SimSun" w:hint="eastAsia"/>
          <w:sz w:val="21"/>
          <w:lang w:eastAsia="zh-CN"/>
        </w:rPr>
        <w:t>开始和/或正在拟订/通过国家知识产权战略和/或发展计划</w:t>
      </w:r>
      <w:r w:rsidR="00AE14EC" w:rsidRPr="0027085E">
        <w:rPr>
          <w:rFonts w:ascii="SimSun" w:hAnsi="SimSun" w:hint="eastAsia"/>
          <w:sz w:val="21"/>
          <w:lang w:eastAsia="zh-CN"/>
        </w:rPr>
        <w:t>。</w:t>
      </w:r>
      <w:r w:rsidR="00AE14EC" w:rsidRPr="0027085E">
        <w:rPr>
          <w:rFonts w:ascii="SimSun" w:hAnsi="SimSun"/>
          <w:sz w:val="21"/>
          <w:lang w:eastAsia="zh-CN"/>
        </w:rPr>
        <w:t>截至</w:t>
      </w:r>
      <w:r w:rsidR="00AE14EC" w:rsidRPr="0027085E">
        <w:rPr>
          <w:rFonts w:ascii="SimSun" w:hAnsi="SimSun" w:hint="eastAsia"/>
          <w:sz w:val="21"/>
          <w:lang w:eastAsia="zh-CN"/>
        </w:rPr>
        <w:t>2015年底，共计64个国家</w:t>
      </w:r>
      <w:r w:rsidR="002D34AE">
        <w:rPr>
          <w:rFonts w:ascii="SimSun" w:hAnsi="SimSun" w:hint="eastAsia"/>
          <w:sz w:val="21"/>
          <w:lang w:eastAsia="zh-CN"/>
        </w:rPr>
        <w:t>（</w:t>
      </w:r>
      <w:r w:rsidR="00AE14EC" w:rsidRPr="0027085E">
        <w:rPr>
          <w:rFonts w:ascii="SimSun" w:hAnsi="SimSun" w:hint="eastAsia"/>
          <w:sz w:val="21"/>
          <w:lang w:eastAsia="zh-CN"/>
        </w:rPr>
        <w:t>其中有19个最不发达国家</w:t>
      </w:r>
      <w:r w:rsidR="002D34AE">
        <w:rPr>
          <w:rFonts w:ascii="SimSun" w:hAnsi="SimSun" w:hint="eastAsia"/>
          <w:sz w:val="21"/>
          <w:lang w:eastAsia="zh-CN"/>
        </w:rPr>
        <w:t>）</w:t>
      </w:r>
      <w:r w:rsidR="00AE14EC" w:rsidRPr="0027085E">
        <w:rPr>
          <w:rFonts w:ascii="SimSun" w:hAnsi="SimSun" w:hint="eastAsia"/>
          <w:sz w:val="21"/>
          <w:lang w:eastAsia="zh-CN"/>
        </w:rPr>
        <w:t>已顺利通过和/或正在执行国家知识产权战略/发展计划。</w:t>
      </w:r>
      <w:r w:rsidR="0006009B" w:rsidRPr="0027085E">
        <w:rPr>
          <w:rFonts w:ascii="SimSun" w:hAnsi="SimSun" w:hint="eastAsia"/>
          <w:sz w:val="21"/>
          <w:lang w:eastAsia="zh-CN"/>
        </w:rPr>
        <w:t>特别是，在这个六年期间结束时，非洲约有26个国家通过</w:t>
      </w:r>
      <w:r w:rsidR="00F42B86" w:rsidRPr="0027085E">
        <w:rPr>
          <w:rFonts w:ascii="SimSun" w:hAnsi="SimSun" w:hint="eastAsia"/>
          <w:sz w:val="21"/>
          <w:lang w:eastAsia="zh-CN"/>
        </w:rPr>
        <w:t>或</w:t>
      </w:r>
      <w:r w:rsidR="0006009B" w:rsidRPr="0027085E">
        <w:rPr>
          <w:rFonts w:ascii="SimSun" w:hAnsi="SimSun" w:hint="eastAsia"/>
          <w:sz w:val="21"/>
          <w:lang w:eastAsia="zh-CN"/>
        </w:rPr>
        <w:t>正在执行此类政策或计划，仅在2014/15年就有17个国家这样做</w:t>
      </w:r>
      <w:r w:rsidR="002D34AE">
        <w:rPr>
          <w:rFonts w:ascii="SimSun" w:hAnsi="SimSun" w:hint="eastAsia"/>
          <w:sz w:val="21"/>
          <w:lang w:eastAsia="zh-CN"/>
        </w:rPr>
        <w:t>（</w:t>
      </w:r>
      <w:r w:rsidR="00F42B86" w:rsidRPr="0027085E">
        <w:rPr>
          <w:rFonts w:ascii="SimSun" w:hAnsi="SimSun" w:hint="eastAsia"/>
          <w:sz w:val="21"/>
          <w:lang w:eastAsia="zh-CN"/>
        </w:rPr>
        <w:t>见图11</w:t>
      </w:r>
      <w:r w:rsidR="002D34AE">
        <w:rPr>
          <w:rFonts w:ascii="SimSun" w:hAnsi="SimSun" w:hint="eastAsia"/>
          <w:sz w:val="21"/>
          <w:lang w:eastAsia="zh-CN"/>
        </w:rPr>
        <w:t>）</w:t>
      </w:r>
      <w:r w:rsidR="0006009B" w:rsidRPr="0027085E">
        <w:rPr>
          <w:rFonts w:ascii="SimSun" w:hAnsi="SimSun" w:hint="eastAsia"/>
          <w:sz w:val="21"/>
          <w:lang w:eastAsia="zh-CN"/>
        </w:rPr>
        <w:t>。</w:t>
      </w:r>
    </w:p>
    <w:p w:rsidR="00085D33" w:rsidRPr="0027085E" w:rsidRDefault="00DC61F6"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通过制定一种标准化但灵活的方法以及一套切实的基准制定工具</w:t>
      </w:r>
      <w:r w:rsidRPr="0027085E">
        <w:rPr>
          <w:rFonts w:ascii="SimSun" w:hAnsi="SimSun" w:hint="eastAsia"/>
          <w:sz w:val="21"/>
          <w:lang w:eastAsia="zh-CN"/>
        </w:rPr>
        <w:t>，促进了</w:t>
      </w:r>
      <w:r w:rsidRPr="0027085E">
        <w:rPr>
          <w:rFonts w:ascii="SimSun" w:hAnsi="SimSun"/>
          <w:sz w:val="21"/>
          <w:lang w:eastAsia="zh-CN"/>
        </w:rPr>
        <w:t>国家知识产权战略和</w:t>
      </w:r>
      <w:r w:rsidRPr="0027085E">
        <w:rPr>
          <w:rFonts w:ascii="SimSun" w:hAnsi="SimSun" w:hint="eastAsia"/>
          <w:sz w:val="21"/>
          <w:lang w:eastAsia="zh-CN"/>
        </w:rPr>
        <w:t>/或发展计划的制订，这些方法和工具旨在为参与拟订国家知识产权战略的官员提供协助，以便其评估国内知识产权制度的现状，界定战略目标并评估具体的知识产权需求，同时也是为了确保在WIPO向发展中国家、最不发达国家和转型国家提供技术援助的框架中进行统一和有效的协调。根据从六个试点国家</w:t>
      </w:r>
      <w:r w:rsidR="002D34AE">
        <w:rPr>
          <w:rFonts w:ascii="SimSun" w:hAnsi="SimSun" w:hint="eastAsia"/>
          <w:sz w:val="21"/>
          <w:lang w:eastAsia="zh-CN"/>
        </w:rPr>
        <w:t>（</w:t>
      </w:r>
      <w:r w:rsidRPr="0027085E">
        <w:rPr>
          <w:rFonts w:ascii="SimSun" w:hAnsi="SimSun" w:hint="eastAsia"/>
          <w:sz w:val="21"/>
          <w:lang w:eastAsia="zh-CN"/>
        </w:rPr>
        <w:t>这些国家采用拟议的这种方法制订了各自的国家知识产权战略</w:t>
      </w:r>
      <w:r w:rsidR="002D34AE">
        <w:rPr>
          <w:rFonts w:ascii="SimSun" w:hAnsi="SimSun" w:hint="eastAsia"/>
          <w:sz w:val="21"/>
          <w:lang w:eastAsia="zh-CN"/>
        </w:rPr>
        <w:t>）</w:t>
      </w:r>
      <w:r w:rsidRPr="0027085E">
        <w:rPr>
          <w:rFonts w:ascii="SimSun" w:hAnsi="SimSun" w:hint="eastAsia"/>
          <w:sz w:val="21"/>
          <w:lang w:eastAsia="zh-CN"/>
        </w:rPr>
        <w:t>收到的反馈意见，对这些工具进行了测试、完善和巩固。</w:t>
      </w:r>
    </w:p>
    <w:p w:rsidR="002D34AE" w:rsidRDefault="007E07D3"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在战略目标二下报告了在建立兼顾各方利益的国家立法环境方面取得的进展</w:t>
      </w:r>
      <w:r w:rsidRPr="0027085E">
        <w:rPr>
          <w:rFonts w:ascii="SimSun" w:hAnsi="SimSun" w:hint="eastAsia"/>
          <w:sz w:val="21"/>
          <w:lang w:eastAsia="zh-CN"/>
        </w:rPr>
        <w:t>。</w:t>
      </w:r>
    </w:p>
    <w:p w:rsidR="002D34AE" w:rsidRDefault="009611B9" w:rsidP="001468AA">
      <w:pPr>
        <w:keepNext/>
        <w:shd w:val="clear" w:color="auto" w:fill="DBE5F1" w:themeFill="accent1" w:themeFillTint="33"/>
        <w:overflowPunct w:val="0"/>
        <w:spacing w:beforeLines="50" w:before="120" w:afterLines="50" w:after="120" w:line="340" w:lineRule="atLeast"/>
        <w:jc w:val="left"/>
        <w:outlineLvl w:val="4"/>
        <w:rPr>
          <w:rFonts w:ascii="SimSun" w:hAnsi="SimSun"/>
          <w:sz w:val="21"/>
          <w:lang w:eastAsia="zh-CN"/>
        </w:rPr>
      </w:pPr>
      <w:r w:rsidRPr="0027085E">
        <w:rPr>
          <w:rFonts w:ascii="SimSun" w:hAnsi="SimSun"/>
          <w:sz w:val="21"/>
          <w:lang w:eastAsia="zh-CN"/>
        </w:rPr>
        <w:lastRenderedPageBreak/>
        <w:t>成果指标</w:t>
      </w:r>
      <w:r w:rsidR="000279DB" w:rsidRPr="0027085E">
        <w:rPr>
          <w:rFonts w:ascii="SimSun" w:hAnsi="SimSun" w:hint="eastAsia"/>
          <w:sz w:val="21"/>
          <w:lang w:eastAsia="zh-CN"/>
        </w:rPr>
        <w:t>三</w:t>
      </w:r>
      <w:r w:rsidR="00085D33" w:rsidRPr="0027085E">
        <w:rPr>
          <w:rFonts w:ascii="SimSun" w:hAnsi="SimSun"/>
          <w:sz w:val="21"/>
          <w:lang w:eastAsia="zh-CN"/>
        </w:rPr>
        <w:t>.3</w:t>
      </w:r>
      <w:r w:rsidR="002A6045" w:rsidRPr="0027085E">
        <w:rPr>
          <w:rFonts w:ascii="SimSun" w:hAnsi="SimSun" w:hint="eastAsia"/>
          <w:sz w:val="21"/>
          <w:lang w:eastAsia="zh-CN"/>
        </w:rPr>
        <w:t>：</w:t>
      </w:r>
      <w:r w:rsidRPr="0027085E">
        <w:rPr>
          <w:rFonts w:ascii="SimSun" w:hAnsi="SimSun" w:hint="eastAsia"/>
          <w:sz w:val="21"/>
          <w:lang w:eastAsia="zh-CN"/>
        </w:rPr>
        <w:t>有强大、灵敏的知识产权和知识产权相关机构的发展中国家、最不发达国家和转型期经济体数量增加</w:t>
      </w:r>
    </w:p>
    <w:p w:rsidR="002D34AE" w:rsidRDefault="00F46E05"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bCs/>
          <w:sz w:val="21"/>
          <w:lang w:eastAsia="zh-CN"/>
        </w:rPr>
      </w:pPr>
      <w:r w:rsidRPr="0027085E">
        <w:rPr>
          <w:rFonts w:ascii="SimSun" w:hAnsi="SimSun" w:hint="eastAsia"/>
          <w:bCs/>
          <w:sz w:val="21"/>
          <w:lang w:eastAsia="zh-CN"/>
        </w:rPr>
        <w:t>2011年</w:t>
      </w:r>
      <w:r w:rsidRPr="00424833">
        <w:rPr>
          <w:rFonts w:ascii="SimSun" w:hAnsi="SimSun" w:hint="eastAsia"/>
          <w:bCs/>
          <w:sz w:val="21"/>
          <w:lang w:eastAsia="zh-CN"/>
        </w:rPr>
        <w:t>在</w:t>
      </w:r>
      <w:r w:rsidR="0020074A" w:rsidRPr="00424833">
        <w:rPr>
          <w:rFonts w:ascii="SimSun" w:hAnsi="SimSun"/>
          <w:sz w:val="21"/>
          <w:szCs w:val="21"/>
          <w:shd w:val="clear" w:color="auto" w:fill="FFFFFF"/>
          <w:lang w:eastAsia="zh-CN"/>
        </w:rPr>
        <w:t>联合国最不发达国家问题会议</w:t>
      </w:r>
      <w:r w:rsidR="002D34AE">
        <w:rPr>
          <w:rFonts w:ascii="SimSun" w:hAnsi="SimSun" w:hint="eastAsia"/>
          <w:color w:val="333333"/>
          <w:sz w:val="21"/>
          <w:szCs w:val="21"/>
          <w:shd w:val="clear" w:color="auto" w:fill="FFFFFF"/>
          <w:lang w:eastAsia="zh-CN"/>
        </w:rPr>
        <w:t>（</w:t>
      </w:r>
      <w:r w:rsidRPr="0027085E">
        <w:rPr>
          <w:rFonts w:ascii="SimSun" w:hAnsi="SimSun"/>
          <w:bCs/>
          <w:sz w:val="21"/>
          <w:lang w:eastAsia="zh-CN"/>
        </w:rPr>
        <w:t>UN-LDC IV</w:t>
      </w:r>
      <w:r w:rsidR="002D34AE">
        <w:rPr>
          <w:rFonts w:ascii="SimSun" w:hAnsi="SimSun" w:hint="eastAsia"/>
          <w:bCs/>
          <w:sz w:val="21"/>
          <w:lang w:eastAsia="zh-CN"/>
        </w:rPr>
        <w:t>）</w:t>
      </w:r>
      <w:r w:rsidRPr="0027085E">
        <w:rPr>
          <w:rFonts w:ascii="SimSun" w:hAnsi="SimSun" w:hint="eastAsia"/>
          <w:bCs/>
          <w:sz w:val="21"/>
          <w:lang w:eastAsia="zh-CN"/>
        </w:rPr>
        <w:t>上通过</w:t>
      </w:r>
      <w:r w:rsidR="00B21B0B" w:rsidRPr="0027085E">
        <w:rPr>
          <w:rFonts w:ascii="SimSun" w:hAnsi="SimSun" w:hint="eastAsia"/>
          <w:bCs/>
          <w:sz w:val="21"/>
          <w:lang w:eastAsia="zh-CN"/>
        </w:rPr>
        <w:t>了</w:t>
      </w:r>
      <w:r w:rsidR="00824A98" w:rsidRPr="00425F57">
        <w:rPr>
          <w:rFonts w:ascii="SimSun" w:hAnsi="SimSun" w:hint="eastAsia"/>
          <w:sz w:val="21"/>
          <w:lang w:eastAsia="zh-CN"/>
        </w:rPr>
        <w:t>《</w:t>
      </w:r>
      <w:r w:rsidRPr="00425F57">
        <w:rPr>
          <w:rFonts w:ascii="SimSun" w:hAnsi="SimSun" w:hint="eastAsia"/>
          <w:sz w:val="21"/>
          <w:lang w:eastAsia="zh-CN"/>
        </w:rPr>
        <w:t>2010-2020年伊斯坦布尔最不发达国家行动方案</w:t>
      </w:r>
      <w:r w:rsidR="00824A98" w:rsidRPr="00425F57">
        <w:rPr>
          <w:rFonts w:ascii="SimSun" w:hAnsi="SimSun" w:hint="eastAsia"/>
          <w:sz w:val="21"/>
          <w:lang w:eastAsia="zh-CN"/>
        </w:rPr>
        <w:t>》</w:t>
      </w:r>
      <w:r w:rsidR="00090106" w:rsidRPr="0027085E">
        <w:rPr>
          <w:rFonts w:ascii="SimSun" w:hAnsi="SimSun" w:hint="eastAsia"/>
          <w:bCs/>
          <w:sz w:val="21"/>
          <w:lang w:eastAsia="zh-CN"/>
        </w:rPr>
        <w:t>，其中</w:t>
      </w:r>
      <w:r w:rsidR="00BF39FB" w:rsidRPr="0027085E">
        <w:rPr>
          <w:rFonts w:ascii="SimSun" w:hAnsi="SimSun" w:hint="eastAsia"/>
          <w:bCs/>
          <w:sz w:val="21"/>
          <w:lang w:eastAsia="zh-CN"/>
        </w:rPr>
        <w:t>所载</w:t>
      </w:r>
      <w:r w:rsidR="00424833">
        <w:rPr>
          <w:rFonts w:ascii="SimSun" w:hAnsi="SimSun" w:hint="eastAsia"/>
          <w:bCs/>
          <w:sz w:val="21"/>
          <w:lang w:eastAsia="zh-CN"/>
        </w:rPr>
        <w:t>七</w:t>
      </w:r>
      <w:r w:rsidR="00BF39FB" w:rsidRPr="0027085E">
        <w:rPr>
          <w:rFonts w:ascii="SimSun" w:hAnsi="SimSun" w:hint="eastAsia"/>
          <w:bCs/>
          <w:sz w:val="21"/>
          <w:lang w:eastAsia="zh-CN"/>
        </w:rPr>
        <w:t>项WIPO交付成果</w:t>
      </w:r>
      <w:r w:rsidR="008E4163" w:rsidRPr="0027085E">
        <w:rPr>
          <w:rFonts w:ascii="SimSun" w:hAnsi="SimSun" w:hint="eastAsia"/>
          <w:bCs/>
          <w:sz w:val="21"/>
          <w:lang w:eastAsia="zh-CN"/>
        </w:rPr>
        <w:t>为在审查所涉</w:t>
      </w:r>
      <w:r w:rsidR="00B21B0B" w:rsidRPr="0027085E">
        <w:rPr>
          <w:rFonts w:ascii="SimSun" w:hAnsi="SimSun" w:hint="eastAsia"/>
          <w:bCs/>
          <w:sz w:val="21"/>
          <w:lang w:eastAsia="zh-CN"/>
        </w:rPr>
        <w:t>的整个</w:t>
      </w:r>
      <w:r w:rsidR="008E4163" w:rsidRPr="0027085E">
        <w:rPr>
          <w:rFonts w:ascii="SimSun" w:hAnsi="SimSun" w:hint="eastAsia"/>
          <w:bCs/>
          <w:sz w:val="21"/>
          <w:lang w:eastAsia="zh-CN"/>
        </w:rPr>
        <w:t>期间向最不发达国家提供技术援助注入了更大的凝聚力</w:t>
      </w:r>
      <w:r w:rsidR="00B21B0B" w:rsidRPr="0027085E">
        <w:rPr>
          <w:rFonts w:ascii="SimSun" w:hAnsi="SimSun" w:hint="eastAsia"/>
          <w:bCs/>
          <w:sz w:val="21"/>
          <w:lang w:eastAsia="zh-CN"/>
        </w:rPr>
        <w:t>，使这个问题得到了更大的重视</w:t>
      </w:r>
      <w:r w:rsidR="00090106" w:rsidRPr="0027085E">
        <w:rPr>
          <w:rFonts w:ascii="SimSun" w:hAnsi="SimSun" w:hint="eastAsia"/>
          <w:bCs/>
          <w:sz w:val="21"/>
          <w:lang w:eastAsia="zh-CN"/>
        </w:rPr>
        <w:t>。</w:t>
      </w:r>
      <w:r w:rsidR="006C2E01" w:rsidRPr="0027085E">
        <w:rPr>
          <w:rFonts w:ascii="SimSun" w:hAnsi="SimSun" w:hint="eastAsia"/>
          <w:bCs/>
          <w:sz w:val="21"/>
          <w:lang w:eastAsia="zh-CN"/>
        </w:rPr>
        <w:t>在支持落实</w:t>
      </w:r>
      <w:r w:rsidR="009A2FF5" w:rsidRPr="0027085E">
        <w:rPr>
          <w:rFonts w:ascii="SimSun" w:hAnsi="SimSun" w:hint="eastAsia"/>
          <w:bCs/>
          <w:sz w:val="21"/>
          <w:lang w:eastAsia="zh-CN"/>
        </w:rPr>
        <w:t>该行动方案</w:t>
      </w:r>
      <w:r w:rsidR="00341ECD" w:rsidRPr="0027085E">
        <w:rPr>
          <w:rFonts w:ascii="SimSun" w:hAnsi="SimSun" w:hint="eastAsia"/>
          <w:bCs/>
          <w:sz w:val="21"/>
          <w:lang w:eastAsia="zh-CN"/>
        </w:rPr>
        <w:t>时</w:t>
      </w:r>
      <w:r w:rsidR="009A2FF5" w:rsidRPr="0027085E">
        <w:rPr>
          <w:rFonts w:ascii="SimSun" w:hAnsi="SimSun" w:hint="eastAsia"/>
          <w:bCs/>
          <w:sz w:val="21"/>
          <w:lang w:eastAsia="zh-CN"/>
        </w:rPr>
        <w:t>，WIPO与联合国</w:t>
      </w:r>
      <w:r w:rsidR="009A2FF5" w:rsidRPr="0027085E">
        <w:rPr>
          <w:rFonts w:ascii="SimSun" w:hAnsi="SimSun"/>
          <w:bCs/>
          <w:sz w:val="21"/>
          <w:lang w:eastAsia="zh-CN"/>
        </w:rPr>
        <w:t>最不发达国家、内陆发展中国家和小岛屿发展中国家高级代表开展了密切合作</w:t>
      </w:r>
      <w:r w:rsidR="009A2FF5" w:rsidRPr="0027085E">
        <w:rPr>
          <w:rFonts w:ascii="SimSun" w:hAnsi="SimSun" w:hint="eastAsia"/>
          <w:bCs/>
          <w:sz w:val="21"/>
          <w:lang w:eastAsia="zh-CN"/>
        </w:rPr>
        <w:t>。</w:t>
      </w:r>
      <w:r w:rsidR="00341ECD" w:rsidRPr="0027085E">
        <w:rPr>
          <w:rFonts w:ascii="SimSun" w:hAnsi="SimSun"/>
          <w:bCs/>
          <w:sz w:val="21"/>
          <w:lang w:eastAsia="zh-CN"/>
        </w:rPr>
        <w:t>另外</w:t>
      </w:r>
      <w:r w:rsidR="00341ECD" w:rsidRPr="0027085E">
        <w:rPr>
          <w:rFonts w:ascii="SimSun" w:hAnsi="SimSun" w:hint="eastAsia"/>
          <w:bCs/>
          <w:sz w:val="21"/>
          <w:lang w:eastAsia="zh-CN"/>
        </w:rPr>
        <w:t>，</w:t>
      </w:r>
      <w:r w:rsidR="00341ECD" w:rsidRPr="0027085E">
        <w:rPr>
          <w:rFonts w:ascii="SimSun" w:hAnsi="SimSun"/>
          <w:bCs/>
          <w:sz w:val="21"/>
          <w:lang w:eastAsia="zh-CN"/>
        </w:rPr>
        <w:t>还与国际电信联盟</w:t>
      </w:r>
      <w:r w:rsidR="002D34AE">
        <w:rPr>
          <w:rFonts w:ascii="SimSun" w:hAnsi="SimSun" w:hint="eastAsia"/>
          <w:bCs/>
          <w:sz w:val="21"/>
          <w:lang w:eastAsia="zh-CN"/>
        </w:rPr>
        <w:t>（</w:t>
      </w:r>
      <w:r w:rsidR="007F3774" w:rsidRPr="0027085E">
        <w:rPr>
          <w:rFonts w:ascii="SimSun" w:hAnsi="SimSun" w:hint="eastAsia"/>
          <w:bCs/>
          <w:sz w:val="21"/>
          <w:lang w:eastAsia="zh-CN"/>
        </w:rPr>
        <w:t>国际电联</w:t>
      </w:r>
      <w:r w:rsidR="002D34AE">
        <w:rPr>
          <w:rFonts w:ascii="SimSun" w:hAnsi="SimSun" w:hint="eastAsia"/>
          <w:bCs/>
          <w:sz w:val="21"/>
          <w:lang w:eastAsia="zh-CN"/>
        </w:rPr>
        <w:t>）</w:t>
      </w:r>
      <w:r w:rsidR="007F3774" w:rsidRPr="0027085E">
        <w:rPr>
          <w:rFonts w:ascii="SimSun" w:hAnsi="SimSun" w:hint="eastAsia"/>
          <w:bCs/>
          <w:sz w:val="21"/>
          <w:lang w:eastAsia="zh-CN"/>
        </w:rPr>
        <w:t>、联合国资本发展基金</w:t>
      </w:r>
      <w:r w:rsidR="002D34AE">
        <w:rPr>
          <w:rFonts w:ascii="SimSun" w:hAnsi="SimSun" w:hint="eastAsia"/>
          <w:bCs/>
          <w:sz w:val="21"/>
          <w:lang w:eastAsia="zh-CN"/>
        </w:rPr>
        <w:t>（</w:t>
      </w:r>
      <w:proofErr w:type="gramStart"/>
      <w:r w:rsidR="007F3774" w:rsidRPr="0027085E">
        <w:rPr>
          <w:rFonts w:ascii="SimSun" w:hAnsi="SimSun" w:hint="eastAsia"/>
          <w:bCs/>
          <w:sz w:val="21"/>
          <w:lang w:eastAsia="zh-CN"/>
        </w:rPr>
        <w:t>资发基金</w:t>
      </w:r>
      <w:proofErr w:type="gramEnd"/>
      <w:r w:rsidR="002D34AE">
        <w:rPr>
          <w:rFonts w:ascii="SimSun" w:hAnsi="SimSun" w:hint="eastAsia"/>
          <w:bCs/>
          <w:sz w:val="21"/>
          <w:lang w:eastAsia="zh-CN"/>
        </w:rPr>
        <w:t>）</w:t>
      </w:r>
      <w:r w:rsidR="007F3774" w:rsidRPr="0027085E">
        <w:rPr>
          <w:rFonts w:ascii="SimSun" w:hAnsi="SimSun" w:hint="eastAsia"/>
          <w:bCs/>
          <w:sz w:val="21"/>
          <w:lang w:eastAsia="zh-CN"/>
        </w:rPr>
        <w:t>、联合国工业发展组织</w:t>
      </w:r>
      <w:r w:rsidR="002D34AE">
        <w:rPr>
          <w:rFonts w:ascii="SimSun" w:hAnsi="SimSun" w:hint="eastAsia"/>
          <w:bCs/>
          <w:sz w:val="21"/>
          <w:lang w:eastAsia="zh-CN"/>
        </w:rPr>
        <w:t>（</w:t>
      </w:r>
      <w:r w:rsidR="007F3774" w:rsidRPr="0027085E">
        <w:rPr>
          <w:rFonts w:ascii="SimSun" w:hAnsi="SimSun" w:hint="eastAsia"/>
          <w:bCs/>
          <w:sz w:val="21"/>
          <w:lang w:eastAsia="zh-CN"/>
        </w:rPr>
        <w:t>工发组织</w:t>
      </w:r>
      <w:r w:rsidR="002D34AE">
        <w:rPr>
          <w:rFonts w:ascii="SimSun" w:hAnsi="SimSun" w:hint="eastAsia"/>
          <w:bCs/>
          <w:sz w:val="21"/>
          <w:lang w:eastAsia="zh-CN"/>
        </w:rPr>
        <w:t>）</w:t>
      </w:r>
      <w:r w:rsidR="007F3774" w:rsidRPr="0027085E">
        <w:rPr>
          <w:rFonts w:ascii="SimSun" w:hAnsi="SimSun" w:hint="eastAsia"/>
          <w:bCs/>
          <w:sz w:val="21"/>
          <w:lang w:eastAsia="zh-CN"/>
        </w:rPr>
        <w:t>、联合国</w:t>
      </w:r>
      <w:r w:rsidR="007F3774" w:rsidRPr="0027085E">
        <w:rPr>
          <w:rFonts w:ascii="SimSun" w:hAnsi="SimSun"/>
          <w:bCs/>
          <w:sz w:val="21"/>
          <w:lang w:eastAsia="zh-CN"/>
        </w:rPr>
        <w:t>亚洲及太平洋经济社会委员会</w:t>
      </w:r>
      <w:r w:rsidR="002D34AE">
        <w:rPr>
          <w:rFonts w:ascii="SimSun" w:hAnsi="SimSun" w:hint="eastAsia"/>
          <w:bCs/>
          <w:sz w:val="21"/>
          <w:lang w:eastAsia="zh-CN"/>
        </w:rPr>
        <w:t>（</w:t>
      </w:r>
      <w:r w:rsidR="007F3774" w:rsidRPr="0027085E">
        <w:rPr>
          <w:rFonts w:ascii="SimSun" w:hAnsi="SimSun" w:hint="eastAsia"/>
          <w:bCs/>
          <w:sz w:val="21"/>
          <w:lang w:eastAsia="zh-CN"/>
        </w:rPr>
        <w:t>亚太经社会</w:t>
      </w:r>
      <w:r w:rsidR="002D34AE">
        <w:rPr>
          <w:rFonts w:ascii="SimSun" w:hAnsi="SimSun" w:hint="eastAsia"/>
          <w:bCs/>
          <w:sz w:val="21"/>
          <w:lang w:eastAsia="zh-CN"/>
        </w:rPr>
        <w:t>）</w:t>
      </w:r>
      <w:r w:rsidR="00E30410" w:rsidRPr="0027085E">
        <w:rPr>
          <w:rFonts w:ascii="SimSun" w:hAnsi="SimSun" w:hint="eastAsia"/>
          <w:bCs/>
          <w:sz w:val="21"/>
          <w:lang w:eastAsia="zh-CN"/>
        </w:rPr>
        <w:t>及联合国非洲经济委员会</w:t>
      </w:r>
      <w:r w:rsidR="002D34AE">
        <w:rPr>
          <w:rFonts w:ascii="SimSun" w:hAnsi="SimSun" w:hint="eastAsia"/>
          <w:bCs/>
          <w:sz w:val="21"/>
          <w:lang w:eastAsia="zh-CN"/>
        </w:rPr>
        <w:t>（</w:t>
      </w:r>
      <w:r w:rsidR="00E30410" w:rsidRPr="0027085E">
        <w:rPr>
          <w:rFonts w:ascii="SimSun" w:hAnsi="SimSun" w:hint="eastAsia"/>
          <w:bCs/>
          <w:sz w:val="21"/>
          <w:lang w:eastAsia="zh-CN"/>
        </w:rPr>
        <w:t>非洲经委会</w:t>
      </w:r>
      <w:r w:rsidR="002D34AE">
        <w:rPr>
          <w:rFonts w:ascii="SimSun" w:hAnsi="SimSun" w:hint="eastAsia"/>
          <w:bCs/>
          <w:sz w:val="21"/>
          <w:lang w:eastAsia="zh-CN"/>
        </w:rPr>
        <w:t>）</w:t>
      </w:r>
      <w:r w:rsidR="00E30410" w:rsidRPr="0027085E">
        <w:rPr>
          <w:rFonts w:ascii="SimSun" w:hAnsi="SimSun" w:hint="eastAsia"/>
          <w:bCs/>
          <w:sz w:val="21"/>
          <w:lang w:eastAsia="zh-CN"/>
        </w:rPr>
        <w:t>合作建立了若干区域间伙伴关系方案。</w:t>
      </w:r>
    </w:p>
    <w:p w:rsidR="002D34AE" w:rsidRDefault="00195C1F"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bCs/>
          <w:sz w:val="21"/>
          <w:lang w:eastAsia="zh-CN"/>
        </w:rPr>
      </w:pPr>
      <w:r w:rsidRPr="0027085E">
        <w:rPr>
          <w:rFonts w:ascii="SimSun" w:hAnsi="SimSun"/>
          <w:bCs/>
          <w:sz w:val="21"/>
          <w:lang w:eastAsia="zh-CN"/>
        </w:rPr>
        <w:t>在审查所涉期间</w:t>
      </w:r>
      <w:r w:rsidR="0091666E" w:rsidRPr="0027085E">
        <w:rPr>
          <w:rFonts w:ascii="SimSun" w:hAnsi="SimSun" w:hint="eastAsia"/>
          <w:bCs/>
          <w:sz w:val="21"/>
          <w:lang w:eastAsia="zh-CN"/>
        </w:rPr>
        <w:t>，</w:t>
      </w:r>
      <w:r w:rsidR="002F5C16" w:rsidRPr="0027085E">
        <w:rPr>
          <w:rFonts w:ascii="SimSun" w:hAnsi="SimSun" w:hint="eastAsia"/>
          <w:bCs/>
          <w:sz w:val="21"/>
          <w:lang w:eastAsia="zh-CN"/>
        </w:rPr>
        <w:t>建设</w:t>
      </w:r>
      <w:r w:rsidRPr="0027085E">
        <w:rPr>
          <w:rFonts w:ascii="SimSun" w:hAnsi="SimSun"/>
          <w:bCs/>
          <w:sz w:val="21"/>
          <w:lang w:eastAsia="zh-CN"/>
        </w:rPr>
        <w:t>最不发达国家</w:t>
      </w:r>
      <w:r w:rsidR="002F5C16" w:rsidRPr="0027085E">
        <w:rPr>
          <w:rFonts w:ascii="SimSun" w:hAnsi="SimSun"/>
          <w:bCs/>
          <w:sz w:val="21"/>
          <w:lang w:eastAsia="zh-CN"/>
        </w:rPr>
        <w:t>的能力以</w:t>
      </w:r>
      <w:r w:rsidR="002F5C16" w:rsidRPr="0027085E">
        <w:rPr>
          <w:rFonts w:ascii="SimSun" w:hAnsi="SimSun" w:hint="eastAsia"/>
          <w:bCs/>
          <w:sz w:val="21"/>
          <w:lang w:eastAsia="zh-CN"/>
        </w:rPr>
        <w:t>便</w:t>
      </w:r>
      <w:r w:rsidR="00067E8F" w:rsidRPr="0027085E">
        <w:rPr>
          <w:rFonts w:ascii="SimSun" w:hAnsi="SimSun" w:hint="eastAsia"/>
          <w:bCs/>
          <w:sz w:val="21"/>
          <w:lang w:eastAsia="zh-CN"/>
        </w:rPr>
        <w:t>其利用</w:t>
      </w:r>
      <w:r w:rsidRPr="0027085E">
        <w:rPr>
          <w:rFonts w:ascii="SimSun" w:hAnsi="SimSun"/>
          <w:bCs/>
          <w:sz w:val="21"/>
          <w:lang w:eastAsia="zh-CN"/>
        </w:rPr>
        <w:t>适当技术促进</w:t>
      </w:r>
      <w:r w:rsidR="00465ACC" w:rsidRPr="0027085E">
        <w:rPr>
          <w:rFonts w:ascii="SimSun" w:hAnsi="SimSun"/>
          <w:bCs/>
          <w:sz w:val="21"/>
          <w:lang w:eastAsia="zh-CN"/>
        </w:rPr>
        <w:t>解决已确认的发展挑战</w:t>
      </w:r>
      <w:r w:rsidR="002F5C16" w:rsidRPr="0027085E">
        <w:rPr>
          <w:rFonts w:ascii="SimSun" w:hAnsi="SimSun"/>
          <w:bCs/>
          <w:sz w:val="21"/>
          <w:lang w:eastAsia="zh-CN"/>
        </w:rPr>
        <w:t>的</w:t>
      </w:r>
      <w:r w:rsidR="002F5C16" w:rsidRPr="0027085E">
        <w:rPr>
          <w:rFonts w:ascii="SimSun" w:hAnsi="SimSun" w:hint="eastAsia"/>
          <w:bCs/>
          <w:sz w:val="21"/>
          <w:lang w:eastAsia="zh-CN"/>
        </w:rPr>
        <w:t>问题</w:t>
      </w:r>
      <w:r w:rsidR="002F5C16" w:rsidRPr="0027085E">
        <w:rPr>
          <w:rFonts w:ascii="SimSun" w:hAnsi="SimSun"/>
          <w:bCs/>
          <w:sz w:val="21"/>
          <w:lang w:eastAsia="zh-CN"/>
        </w:rPr>
        <w:t>获得</w:t>
      </w:r>
      <w:r w:rsidR="002F5C16" w:rsidRPr="0027085E">
        <w:rPr>
          <w:rFonts w:ascii="SimSun" w:hAnsi="SimSun" w:hint="eastAsia"/>
          <w:bCs/>
          <w:sz w:val="21"/>
          <w:lang w:eastAsia="zh-CN"/>
        </w:rPr>
        <w:t>了特别关注。</w:t>
      </w:r>
      <w:r w:rsidR="00067E8F" w:rsidRPr="0027085E">
        <w:rPr>
          <w:rFonts w:ascii="SimSun" w:hAnsi="SimSun" w:hint="eastAsia"/>
          <w:bCs/>
          <w:sz w:val="21"/>
          <w:lang w:eastAsia="zh-CN"/>
        </w:rPr>
        <w:t>作为孟加拉国、尼泊尔和赞比亚</w:t>
      </w:r>
      <w:r w:rsidR="00481DB9" w:rsidRPr="0027085E">
        <w:rPr>
          <w:rFonts w:ascii="SimSun" w:hAnsi="SimSun" w:hint="eastAsia"/>
          <w:bCs/>
          <w:sz w:val="21"/>
          <w:lang w:eastAsia="zh-CN"/>
        </w:rPr>
        <w:t>这</w:t>
      </w:r>
      <w:r w:rsidR="00067E8F" w:rsidRPr="0027085E">
        <w:rPr>
          <w:rFonts w:ascii="SimSun" w:hAnsi="SimSun" w:hint="eastAsia"/>
          <w:bCs/>
          <w:sz w:val="21"/>
          <w:lang w:eastAsia="zh-CN"/>
        </w:rPr>
        <w:t>三个最不发达国家参加的试点项目的一部分，</w:t>
      </w:r>
      <w:r w:rsidR="00481DB9" w:rsidRPr="0027085E">
        <w:rPr>
          <w:rFonts w:ascii="SimSun" w:hAnsi="SimSun" w:hint="eastAsia"/>
          <w:bCs/>
          <w:sz w:val="21"/>
          <w:lang w:eastAsia="zh-CN"/>
        </w:rPr>
        <w:t>确认了相关技术</w:t>
      </w:r>
      <w:r w:rsidR="00142BEC" w:rsidRPr="0027085E">
        <w:rPr>
          <w:rFonts w:ascii="SimSun" w:hAnsi="SimSun" w:hint="eastAsia"/>
          <w:bCs/>
          <w:sz w:val="21"/>
          <w:lang w:eastAsia="zh-CN"/>
        </w:rPr>
        <w:t>解决</w:t>
      </w:r>
      <w:r w:rsidR="00481DB9" w:rsidRPr="0027085E">
        <w:rPr>
          <w:rFonts w:ascii="SimSun" w:hAnsi="SimSun" w:hint="eastAsia"/>
          <w:bCs/>
          <w:sz w:val="21"/>
          <w:lang w:eastAsia="zh-CN"/>
        </w:rPr>
        <w:t>方案以处理已确定的问题领域，</w:t>
      </w:r>
      <w:r w:rsidR="00142BEC" w:rsidRPr="0027085E">
        <w:rPr>
          <w:rFonts w:ascii="SimSun" w:hAnsi="SimSun" w:hint="eastAsia"/>
          <w:bCs/>
          <w:sz w:val="21"/>
          <w:lang w:eastAsia="zh-CN"/>
        </w:rPr>
        <w:t>并针对每个需求领域编写了业务计划。</w:t>
      </w:r>
      <w:r w:rsidR="0008780F" w:rsidRPr="0027085E">
        <w:rPr>
          <w:rFonts w:ascii="SimSun" w:hAnsi="SimSun" w:hint="eastAsia"/>
          <w:bCs/>
          <w:sz w:val="21"/>
          <w:lang w:eastAsia="zh-CN"/>
        </w:rPr>
        <w:t>该试点项目后来扩展到其他国家。</w:t>
      </w:r>
    </w:p>
    <w:p w:rsidR="002D34AE" w:rsidRDefault="0008780F"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在整个</w:t>
      </w:r>
      <w:r w:rsidRPr="0027085E">
        <w:rPr>
          <w:rFonts w:ascii="SimSun" w:hAnsi="SimSun" w:hint="eastAsia"/>
          <w:sz w:val="21"/>
          <w:lang w:eastAsia="zh-CN"/>
        </w:rPr>
        <w:t>MTSP期间，WIPO</w:t>
      </w:r>
      <w:r w:rsidR="00CD195C" w:rsidRPr="0027085E">
        <w:rPr>
          <w:rFonts w:ascii="SimSun" w:hAnsi="SimSun" w:hint="eastAsia"/>
          <w:sz w:val="21"/>
          <w:lang w:eastAsia="zh-CN"/>
        </w:rPr>
        <w:t>继续依靠其大学倡议计划。</w:t>
      </w:r>
      <w:r w:rsidR="001F6466" w:rsidRPr="0027085E">
        <w:rPr>
          <w:rFonts w:ascii="SimSun" w:hAnsi="SimSun" w:hint="eastAsia"/>
          <w:sz w:val="21"/>
          <w:lang w:eastAsia="zh-CN"/>
        </w:rPr>
        <w:t>共有</w:t>
      </w:r>
      <w:r w:rsidR="008C5168" w:rsidRPr="0027085E">
        <w:rPr>
          <w:rFonts w:ascii="SimSun" w:hAnsi="SimSun" w:hint="eastAsia"/>
          <w:sz w:val="21"/>
          <w:lang w:eastAsia="zh-CN"/>
        </w:rPr>
        <w:t>WIPO成员国</w:t>
      </w:r>
      <w:r w:rsidR="001F6466" w:rsidRPr="0027085E">
        <w:rPr>
          <w:rFonts w:ascii="SimSun" w:hAnsi="SimSun" w:hint="eastAsia"/>
          <w:sz w:val="21"/>
          <w:lang w:eastAsia="zh-CN"/>
        </w:rPr>
        <w:t>的</w:t>
      </w:r>
      <w:r w:rsidR="008C5168" w:rsidRPr="0027085E">
        <w:rPr>
          <w:rFonts w:ascii="SimSun" w:hAnsi="SimSun" w:hint="eastAsia"/>
          <w:sz w:val="21"/>
          <w:lang w:eastAsia="zh-CN"/>
        </w:rPr>
        <w:t>74所大学和研发机构</w:t>
      </w:r>
      <w:r w:rsidR="005438E2" w:rsidRPr="0027085E">
        <w:rPr>
          <w:rFonts w:ascii="SimSun" w:hAnsi="SimSun" w:hint="eastAsia"/>
          <w:sz w:val="21"/>
          <w:lang w:eastAsia="zh-CN"/>
        </w:rPr>
        <w:t>在成立自己的知识产权管理单位和/或制订知识产权政策时</w:t>
      </w:r>
      <w:r w:rsidR="001F6466" w:rsidRPr="0027085E">
        <w:rPr>
          <w:rFonts w:ascii="SimSun" w:hAnsi="SimSun" w:hint="eastAsia"/>
          <w:sz w:val="21"/>
          <w:lang w:eastAsia="zh-CN"/>
        </w:rPr>
        <w:t>依据该项倡议</w:t>
      </w:r>
      <w:r w:rsidR="005438E2" w:rsidRPr="0027085E">
        <w:rPr>
          <w:rFonts w:ascii="SimSun" w:hAnsi="SimSun" w:hint="eastAsia"/>
          <w:sz w:val="21"/>
          <w:lang w:eastAsia="zh-CN"/>
        </w:rPr>
        <w:t>获得了援助。</w:t>
      </w:r>
      <w:r w:rsidR="0099771C" w:rsidRPr="0027085E">
        <w:rPr>
          <w:rFonts w:ascii="SimSun" w:hAnsi="SimSun" w:hint="eastAsia"/>
          <w:sz w:val="21"/>
          <w:lang w:eastAsia="zh-CN"/>
        </w:rPr>
        <w:t>其中特别重要的影响是波兰政府通过了《高等教育法》，依据该法，所有</w:t>
      </w:r>
      <w:r w:rsidR="002519CC" w:rsidRPr="0027085E">
        <w:rPr>
          <w:rFonts w:ascii="SimSun" w:hAnsi="SimSun" w:hint="eastAsia"/>
          <w:sz w:val="21"/>
          <w:lang w:eastAsia="zh-CN"/>
        </w:rPr>
        <w:t>高等教育机构</w:t>
      </w:r>
      <w:r w:rsidR="002D34AE">
        <w:rPr>
          <w:rFonts w:ascii="SimSun" w:hAnsi="SimSun" w:hint="eastAsia"/>
          <w:sz w:val="21"/>
          <w:lang w:eastAsia="zh-CN"/>
        </w:rPr>
        <w:t>（</w:t>
      </w:r>
      <w:r w:rsidR="002519CC" w:rsidRPr="0027085E">
        <w:rPr>
          <w:rFonts w:ascii="SimSun" w:hAnsi="SimSun" w:hint="eastAsia"/>
          <w:sz w:val="21"/>
          <w:lang w:eastAsia="zh-CN"/>
        </w:rPr>
        <w:t>132所公立教育机构和302所私立教育机构</w:t>
      </w:r>
      <w:r w:rsidR="002D34AE">
        <w:rPr>
          <w:rFonts w:ascii="SimSun" w:hAnsi="SimSun" w:hint="eastAsia"/>
          <w:sz w:val="21"/>
          <w:lang w:eastAsia="zh-CN"/>
        </w:rPr>
        <w:t>）</w:t>
      </w:r>
      <w:r w:rsidR="002519CC" w:rsidRPr="0027085E">
        <w:rPr>
          <w:rFonts w:ascii="SimSun" w:hAnsi="SimSun" w:hint="eastAsia"/>
          <w:sz w:val="21"/>
          <w:lang w:eastAsia="zh-CN"/>
        </w:rPr>
        <w:t>在2015年</w:t>
      </w:r>
      <w:r w:rsidR="003D0FAB" w:rsidRPr="0027085E">
        <w:rPr>
          <w:rFonts w:ascii="SimSun" w:hAnsi="SimSun" w:hint="eastAsia"/>
          <w:sz w:val="21"/>
          <w:lang w:eastAsia="zh-CN"/>
        </w:rPr>
        <w:t>3</w:t>
      </w:r>
      <w:r w:rsidR="002519CC" w:rsidRPr="0027085E">
        <w:rPr>
          <w:rFonts w:ascii="SimSun" w:hAnsi="SimSun" w:hint="eastAsia"/>
          <w:sz w:val="21"/>
          <w:lang w:eastAsia="zh-CN"/>
        </w:rPr>
        <w:t>月</w:t>
      </w:r>
      <w:r w:rsidR="003D0FAB" w:rsidRPr="0027085E">
        <w:rPr>
          <w:rFonts w:ascii="SimSun" w:hAnsi="SimSun" w:hint="eastAsia"/>
          <w:sz w:val="21"/>
          <w:lang w:eastAsia="zh-CN"/>
        </w:rPr>
        <w:t>31日之前</w:t>
      </w:r>
      <w:r w:rsidR="002519CC" w:rsidRPr="0027085E">
        <w:rPr>
          <w:rFonts w:ascii="SimSun" w:hAnsi="SimSun" w:hint="eastAsia"/>
          <w:sz w:val="21"/>
          <w:lang w:eastAsia="zh-CN"/>
        </w:rPr>
        <w:t>都必须</w:t>
      </w:r>
      <w:r w:rsidR="00E040A1" w:rsidRPr="0027085E">
        <w:rPr>
          <w:rFonts w:ascii="SimSun" w:hAnsi="SimSun" w:hint="eastAsia"/>
          <w:sz w:val="21"/>
          <w:lang w:eastAsia="zh-CN"/>
        </w:rPr>
        <w:t>有本机构最新的知识产权政策到位。</w:t>
      </w:r>
      <w:r w:rsidR="003D0FAB" w:rsidRPr="0027085E">
        <w:rPr>
          <w:rFonts w:ascii="SimSun" w:hAnsi="SimSun" w:hint="eastAsia"/>
          <w:sz w:val="21"/>
          <w:lang w:eastAsia="zh-CN"/>
        </w:rPr>
        <w:t>带来的结果是，截至2015年底，波兰共有434所大学/高等教育机构制订了新的知识产权政策。</w:t>
      </w:r>
      <w:r w:rsidR="00E040A1" w:rsidRPr="0027085E">
        <w:rPr>
          <w:rFonts w:ascii="SimSun" w:hAnsi="SimSun" w:hint="eastAsia"/>
          <w:sz w:val="21"/>
          <w:lang w:eastAsia="zh-CN"/>
        </w:rPr>
        <w:t>WIPO大学倡议计划于2014年接受审查，以便更好地切合</w:t>
      </w:r>
      <w:r w:rsidR="00FD4D02" w:rsidRPr="0027085E">
        <w:rPr>
          <w:rFonts w:ascii="SimSun" w:hAnsi="SimSun" w:hint="eastAsia"/>
          <w:sz w:val="21"/>
          <w:lang w:eastAsia="zh-CN"/>
        </w:rPr>
        <w:t>WIPO成员国各所大学和研发机构不断变化的需求。</w:t>
      </w:r>
    </w:p>
    <w:p w:rsidR="002D34AE" w:rsidRDefault="00FD4D02"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请参考战略目标四以了解与</w:t>
      </w:r>
      <w:r w:rsidR="005A1A5C" w:rsidRPr="0027085E">
        <w:rPr>
          <w:rFonts w:ascii="SimSun" w:hAnsi="SimSun"/>
          <w:sz w:val="21"/>
          <w:lang w:eastAsia="zh-CN"/>
        </w:rPr>
        <w:t>知识产权局行政系统</w:t>
      </w:r>
      <w:r w:rsidR="005A1A5C" w:rsidRPr="0027085E">
        <w:rPr>
          <w:rFonts w:ascii="SimSun" w:hAnsi="SimSun" w:hint="eastAsia"/>
          <w:sz w:val="21"/>
          <w:lang w:eastAsia="zh-CN"/>
        </w:rPr>
        <w:t>、</w:t>
      </w:r>
      <w:r w:rsidR="005A1A5C" w:rsidRPr="0027085E">
        <w:rPr>
          <w:rFonts w:ascii="SimSun" w:hAnsi="SimSun"/>
          <w:sz w:val="21"/>
          <w:lang w:eastAsia="zh-CN"/>
        </w:rPr>
        <w:t>技术与创新支持中心和技术转让办公室</w:t>
      </w:r>
      <w:r w:rsidRPr="0027085E">
        <w:rPr>
          <w:rFonts w:ascii="SimSun" w:hAnsi="SimSun"/>
          <w:sz w:val="21"/>
          <w:lang w:eastAsia="zh-CN"/>
        </w:rPr>
        <w:t>有关的进展</w:t>
      </w:r>
      <w:r w:rsidR="00426E80" w:rsidRPr="0027085E">
        <w:rPr>
          <w:rFonts w:ascii="SimSun" w:hAnsi="SimSun" w:hint="eastAsia"/>
          <w:sz w:val="21"/>
          <w:lang w:eastAsia="zh-CN"/>
        </w:rPr>
        <w:t>。</w:t>
      </w:r>
    </w:p>
    <w:p w:rsidR="002D34AE" w:rsidRDefault="005A1A5C" w:rsidP="001468AA">
      <w:pPr>
        <w:keepNext/>
        <w:shd w:val="clear" w:color="auto" w:fill="DBE5F1" w:themeFill="accent1" w:themeFillTint="33"/>
        <w:overflowPunct w:val="0"/>
        <w:spacing w:beforeLines="50" w:before="120" w:afterLines="50" w:after="120" w:line="340" w:lineRule="atLeast"/>
        <w:jc w:val="left"/>
        <w:outlineLvl w:val="4"/>
        <w:rPr>
          <w:rFonts w:ascii="SimSun" w:hAnsi="SimSun"/>
          <w:sz w:val="21"/>
          <w:lang w:eastAsia="zh-CN"/>
        </w:rPr>
      </w:pPr>
      <w:r w:rsidRPr="0027085E">
        <w:rPr>
          <w:rFonts w:ascii="SimSun" w:hAnsi="SimSun" w:hint="eastAsia"/>
          <w:sz w:val="21"/>
          <w:lang w:eastAsia="zh-CN"/>
        </w:rPr>
        <w:t>成果</w:t>
      </w:r>
      <w:r w:rsidRPr="0027085E">
        <w:rPr>
          <w:rFonts w:ascii="SimSun" w:hAnsi="SimSun"/>
          <w:sz w:val="21"/>
          <w:lang w:eastAsia="zh-CN"/>
        </w:rPr>
        <w:t>指标</w:t>
      </w:r>
      <w:r w:rsidR="001468AA">
        <w:rPr>
          <w:rFonts w:ascii="SimSun" w:hAnsi="SimSun"/>
          <w:sz w:val="21"/>
          <w:lang w:eastAsia="zh-CN"/>
        </w:rPr>
        <w:t>三</w:t>
      </w:r>
      <w:r w:rsidR="00085D33" w:rsidRPr="0027085E">
        <w:rPr>
          <w:rFonts w:ascii="SimSun" w:hAnsi="SimSun"/>
          <w:sz w:val="21"/>
          <w:lang w:eastAsia="zh-CN"/>
        </w:rPr>
        <w:t>.4</w:t>
      </w:r>
      <w:r w:rsidR="00D319F9" w:rsidRPr="0027085E">
        <w:rPr>
          <w:rFonts w:ascii="SimSun" w:hAnsi="SimSun"/>
          <w:sz w:val="21"/>
          <w:lang w:eastAsia="zh-CN"/>
        </w:rPr>
        <w:t>：</w:t>
      </w:r>
      <w:r w:rsidRPr="0027085E">
        <w:rPr>
          <w:rFonts w:ascii="SimSun" w:hAnsi="SimSun" w:hint="eastAsia"/>
          <w:sz w:val="21"/>
          <w:lang w:eastAsia="zh-CN"/>
        </w:rPr>
        <w:t>更多数量的发展中国家、最不发达国家和转型期经济体具有相关技能的人力资源达到足够数量</w:t>
      </w:r>
    </w:p>
    <w:p w:rsidR="002D34AE" w:rsidRDefault="00402416"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WIPO投入大量资源用于在成员国培训和建设其人力资源能力，并特别重视发展中国家、最不发达国家和经济转型国家。</w:t>
      </w:r>
      <w:r w:rsidR="008401D3" w:rsidRPr="0027085E">
        <w:rPr>
          <w:rFonts w:ascii="SimSun" w:hAnsi="SimSun"/>
          <w:sz w:val="21"/>
          <w:lang w:eastAsia="zh-CN"/>
        </w:rPr>
        <w:t>在审查所涉期间</w:t>
      </w:r>
      <w:r w:rsidR="008401D3" w:rsidRPr="0027085E">
        <w:rPr>
          <w:rFonts w:ascii="SimSun" w:hAnsi="SimSun" w:hint="eastAsia"/>
          <w:sz w:val="21"/>
          <w:lang w:eastAsia="zh-CN"/>
        </w:rPr>
        <w:t>，</w:t>
      </w:r>
      <w:r w:rsidR="008401D3" w:rsidRPr="0027085E">
        <w:rPr>
          <w:rFonts w:ascii="SimSun" w:hAnsi="SimSun"/>
          <w:sz w:val="21"/>
          <w:lang w:eastAsia="zh-CN"/>
        </w:rPr>
        <w:t>专门培训</w:t>
      </w:r>
      <w:r w:rsidR="008401D3" w:rsidRPr="0027085E">
        <w:rPr>
          <w:rFonts w:ascii="SimSun" w:hAnsi="SimSun" w:hint="eastAsia"/>
          <w:sz w:val="21"/>
          <w:lang w:eastAsia="zh-CN"/>
        </w:rPr>
        <w:t>、</w:t>
      </w:r>
      <w:r w:rsidR="008401D3" w:rsidRPr="0027085E">
        <w:rPr>
          <w:rFonts w:ascii="SimSun" w:hAnsi="SimSun"/>
          <w:sz w:val="21"/>
          <w:lang w:eastAsia="zh-CN"/>
        </w:rPr>
        <w:t>针对性的提高认识活动</w:t>
      </w:r>
      <w:r w:rsidR="008401D3" w:rsidRPr="0027085E">
        <w:rPr>
          <w:rFonts w:ascii="SimSun" w:hAnsi="SimSun" w:hint="eastAsia"/>
          <w:sz w:val="21"/>
          <w:lang w:eastAsia="zh-CN"/>
        </w:rPr>
        <w:t>、</w:t>
      </w:r>
      <w:r w:rsidR="008401D3" w:rsidRPr="0027085E">
        <w:rPr>
          <w:rFonts w:ascii="SimSun" w:hAnsi="SimSun"/>
          <w:sz w:val="21"/>
          <w:lang w:eastAsia="zh-CN"/>
        </w:rPr>
        <w:t>能力建设和技能发展计划都为</w:t>
      </w:r>
      <w:r w:rsidR="00D43A52" w:rsidRPr="0027085E">
        <w:rPr>
          <w:rFonts w:ascii="SimSun" w:hAnsi="SimSun"/>
          <w:sz w:val="21"/>
          <w:lang w:eastAsia="zh-CN"/>
        </w:rPr>
        <w:t>范围广泛</w:t>
      </w:r>
      <w:r w:rsidR="00D43A52" w:rsidRPr="0027085E">
        <w:rPr>
          <w:rFonts w:ascii="SimSun" w:hAnsi="SimSun" w:hint="eastAsia"/>
          <w:sz w:val="21"/>
          <w:lang w:eastAsia="zh-CN"/>
        </w:rPr>
        <w:t>并且</w:t>
      </w:r>
      <w:r w:rsidR="00D43A52" w:rsidRPr="0027085E">
        <w:rPr>
          <w:rFonts w:ascii="SimSun" w:hAnsi="SimSun"/>
          <w:sz w:val="21"/>
          <w:lang w:eastAsia="zh-CN"/>
        </w:rPr>
        <w:t>多样化的受众</w:t>
      </w:r>
      <w:r w:rsidR="008401D3" w:rsidRPr="0027085E">
        <w:rPr>
          <w:rFonts w:ascii="SimSun" w:hAnsi="SimSun"/>
          <w:sz w:val="21"/>
          <w:lang w:eastAsia="zh-CN"/>
        </w:rPr>
        <w:t>获取新信息和新知识提供了机会</w:t>
      </w:r>
      <w:r w:rsidR="008401D3" w:rsidRPr="0027085E">
        <w:rPr>
          <w:rFonts w:ascii="SimSun" w:hAnsi="SimSun" w:hint="eastAsia"/>
          <w:sz w:val="21"/>
          <w:lang w:eastAsia="zh-CN"/>
        </w:rPr>
        <w:t>，</w:t>
      </w:r>
      <w:r w:rsidR="00D43A52" w:rsidRPr="0027085E">
        <w:rPr>
          <w:rFonts w:ascii="SimSun" w:hAnsi="SimSun" w:hint="eastAsia"/>
          <w:sz w:val="21"/>
          <w:lang w:eastAsia="zh-CN"/>
        </w:rPr>
        <w:t>这些受众包</w:t>
      </w:r>
      <w:proofErr w:type="gramStart"/>
      <w:r w:rsidR="00D43A52" w:rsidRPr="0027085E">
        <w:rPr>
          <w:rFonts w:ascii="SimSun" w:hAnsi="SimSun" w:hint="eastAsia"/>
          <w:sz w:val="21"/>
          <w:lang w:eastAsia="zh-CN"/>
        </w:rPr>
        <w:t>括</w:t>
      </w:r>
      <w:proofErr w:type="gramEnd"/>
      <w:r w:rsidR="00D43A52" w:rsidRPr="0027085E">
        <w:rPr>
          <w:rFonts w:ascii="SimSun" w:hAnsi="SimSun" w:hint="eastAsia"/>
          <w:sz w:val="21"/>
          <w:lang w:eastAsia="zh-CN"/>
        </w:rPr>
        <w:t>决策者、管理</w:t>
      </w:r>
      <w:r w:rsidR="009B30A7" w:rsidRPr="0027085E">
        <w:rPr>
          <w:rFonts w:ascii="SimSun" w:hAnsi="SimSun" w:hint="eastAsia"/>
          <w:sz w:val="21"/>
          <w:lang w:eastAsia="zh-CN"/>
        </w:rPr>
        <w:t>人员</w:t>
      </w:r>
      <w:r w:rsidR="00D43A52" w:rsidRPr="0027085E">
        <w:rPr>
          <w:rFonts w:ascii="SimSun" w:hAnsi="SimSun" w:hint="eastAsia"/>
          <w:sz w:val="21"/>
          <w:lang w:eastAsia="zh-CN"/>
        </w:rPr>
        <w:t>和官员、知识产权专业人员和</w:t>
      </w:r>
      <w:r w:rsidR="009B30A7" w:rsidRPr="0027085E">
        <w:rPr>
          <w:rFonts w:ascii="SimSun" w:hAnsi="SimSun" w:hint="eastAsia"/>
          <w:sz w:val="21"/>
          <w:lang w:eastAsia="zh-CN"/>
        </w:rPr>
        <w:t>经理人、投资人、研究人员和学者、企业家和实业家。</w:t>
      </w:r>
      <w:r w:rsidR="009B30A7" w:rsidRPr="0027085E">
        <w:rPr>
          <w:rFonts w:ascii="SimSun" w:hAnsi="SimSun"/>
          <w:sz w:val="21"/>
          <w:lang w:eastAsia="zh-CN"/>
        </w:rPr>
        <w:t>这些活动</w:t>
      </w:r>
      <w:r w:rsidR="00050C32" w:rsidRPr="0027085E">
        <w:rPr>
          <w:rFonts w:ascii="SimSun" w:hAnsi="SimSun"/>
          <w:sz w:val="21"/>
          <w:lang w:eastAsia="zh-CN"/>
        </w:rPr>
        <w:t>使得作为这些区域知识来源的知识产权专家的人数增加</w:t>
      </w:r>
      <w:r w:rsidR="00050C32" w:rsidRPr="0027085E">
        <w:rPr>
          <w:rFonts w:ascii="SimSun" w:hAnsi="SimSun" w:hint="eastAsia"/>
          <w:sz w:val="21"/>
          <w:lang w:eastAsia="zh-CN"/>
        </w:rPr>
        <w:t>，</w:t>
      </w:r>
      <w:r w:rsidR="00050C32" w:rsidRPr="0027085E">
        <w:rPr>
          <w:rFonts w:ascii="SimSun" w:hAnsi="SimSun"/>
          <w:sz w:val="21"/>
          <w:lang w:eastAsia="zh-CN"/>
        </w:rPr>
        <w:t>他们</w:t>
      </w:r>
      <w:r w:rsidR="00670F5C" w:rsidRPr="0027085E">
        <w:rPr>
          <w:rFonts w:ascii="SimSun" w:hAnsi="SimSun"/>
          <w:sz w:val="21"/>
          <w:lang w:eastAsia="zh-CN"/>
        </w:rPr>
        <w:t>是范围广泛的众多机构的代表</w:t>
      </w:r>
      <w:r w:rsidR="00670F5C" w:rsidRPr="0027085E">
        <w:rPr>
          <w:rFonts w:ascii="SimSun" w:hAnsi="SimSun" w:hint="eastAsia"/>
          <w:sz w:val="21"/>
          <w:lang w:eastAsia="zh-CN"/>
        </w:rPr>
        <w:t>，</w:t>
      </w:r>
      <w:r w:rsidR="00765168" w:rsidRPr="0027085E">
        <w:rPr>
          <w:rFonts w:ascii="SimSun" w:hAnsi="SimSun"/>
          <w:sz w:val="21"/>
          <w:lang w:eastAsia="zh-CN"/>
        </w:rPr>
        <w:t>例如学术机构</w:t>
      </w:r>
      <w:r w:rsidR="00765168" w:rsidRPr="0027085E">
        <w:rPr>
          <w:rFonts w:ascii="SimSun" w:hAnsi="SimSun" w:hint="eastAsia"/>
          <w:sz w:val="21"/>
          <w:lang w:eastAsia="zh-CN"/>
        </w:rPr>
        <w:t>、</w:t>
      </w:r>
      <w:r w:rsidR="00765168" w:rsidRPr="0027085E">
        <w:rPr>
          <w:rFonts w:ascii="SimSun" w:hAnsi="SimSun"/>
          <w:sz w:val="21"/>
          <w:lang w:eastAsia="zh-CN"/>
        </w:rPr>
        <w:t>商业推广中心和企业孵化机构</w:t>
      </w:r>
      <w:r w:rsidR="00765168" w:rsidRPr="0027085E">
        <w:rPr>
          <w:rFonts w:ascii="SimSun" w:hAnsi="SimSun" w:hint="eastAsia"/>
          <w:sz w:val="21"/>
          <w:lang w:eastAsia="zh-CN"/>
        </w:rPr>
        <w:t>、</w:t>
      </w:r>
      <w:r w:rsidR="00765168" w:rsidRPr="0027085E">
        <w:rPr>
          <w:rFonts w:ascii="SimSun" w:hAnsi="SimSun"/>
          <w:sz w:val="21"/>
          <w:lang w:eastAsia="zh-CN"/>
        </w:rPr>
        <w:t>研究和发展机构</w:t>
      </w:r>
      <w:r w:rsidR="00765168" w:rsidRPr="0027085E">
        <w:rPr>
          <w:rFonts w:ascii="SimSun" w:hAnsi="SimSun" w:hint="eastAsia"/>
          <w:sz w:val="21"/>
          <w:lang w:eastAsia="zh-CN"/>
        </w:rPr>
        <w:t>、</w:t>
      </w:r>
      <w:r w:rsidR="00765168" w:rsidRPr="0027085E">
        <w:rPr>
          <w:rFonts w:ascii="SimSun" w:hAnsi="SimSun"/>
          <w:sz w:val="21"/>
          <w:lang w:eastAsia="zh-CN"/>
        </w:rPr>
        <w:t>创新机构</w:t>
      </w:r>
      <w:r w:rsidR="00765168" w:rsidRPr="0027085E">
        <w:rPr>
          <w:rFonts w:ascii="SimSun" w:hAnsi="SimSun" w:hint="eastAsia"/>
          <w:sz w:val="21"/>
          <w:lang w:eastAsia="zh-CN"/>
        </w:rPr>
        <w:t>、</w:t>
      </w:r>
      <w:r w:rsidR="00765168" w:rsidRPr="0027085E">
        <w:rPr>
          <w:rFonts w:ascii="SimSun" w:hAnsi="SimSun"/>
          <w:sz w:val="21"/>
          <w:lang w:eastAsia="zh-CN"/>
        </w:rPr>
        <w:t>知识产权局</w:t>
      </w:r>
      <w:r w:rsidR="00765168" w:rsidRPr="0027085E">
        <w:rPr>
          <w:rFonts w:ascii="SimSun" w:hAnsi="SimSun" w:hint="eastAsia"/>
          <w:sz w:val="21"/>
          <w:lang w:eastAsia="zh-CN"/>
        </w:rPr>
        <w:t>以及</w:t>
      </w:r>
      <w:r w:rsidR="00765168" w:rsidRPr="0027085E">
        <w:rPr>
          <w:rFonts w:ascii="SimSun" w:hAnsi="SimSun"/>
          <w:sz w:val="21"/>
          <w:lang w:eastAsia="zh-CN"/>
        </w:rPr>
        <w:t>司法和执法</w:t>
      </w:r>
      <w:r w:rsidR="00670F5C" w:rsidRPr="0027085E">
        <w:rPr>
          <w:rFonts w:ascii="SimSun" w:hAnsi="SimSun" w:hint="eastAsia"/>
          <w:sz w:val="21"/>
          <w:lang w:eastAsia="zh-CN"/>
        </w:rPr>
        <w:t>机构</w:t>
      </w:r>
      <w:r w:rsidR="00765168" w:rsidRPr="0027085E">
        <w:rPr>
          <w:rFonts w:ascii="SimSun" w:hAnsi="SimSun" w:hint="eastAsia"/>
          <w:sz w:val="21"/>
          <w:lang w:eastAsia="zh-CN"/>
        </w:rPr>
        <w:t>。</w:t>
      </w:r>
    </w:p>
    <w:p w:rsidR="002D34AE" w:rsidRDefault="00670F5C"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color w:val="000000"/>
          <w:sz w:val="21"/>
          <w:lang w:eastAsia="zh-CN"/>
        </w:rPr>
      </w:pPr>
      <w:r w:rsidRPr="0027085E">
        <w:rPr>
          <w:rFonts w:ascii="SimSun" w:hAnsi="SimSun" w:hint="eastAsia"/>
          <w:sz w:val="21"/>
          <w:lang w:eastAsia="zh-CN"/>
        </w:rPr>
        <w:t>WIPO借助于自身的远程学习计划</w:t>
      </w:r>
      <w:r w:rsidR="009F3C1A" w:rsidRPr="0027085E">
        <w:rPr>
          <w:rFonts w:ascii="SimSun" w:hAnsi="SimSun" w:hint="eastAsia"/>
          <w:sz w:val="21"/>
          <w:lang w:eastAsia="zh-CN"/>
        </w:rPr>
        <w:t>与其最广泛的受众接触，</w:t>
      </w:r>
      <w:r w:rsidR="00B117D8" w:rsidRPr="0027085E">
        <w:rPr>
          <w:rFonts w:ascii="SimSun" w:hAnsi="SimSun" w:hint="eastAsia"/>
          <w:sz w:val="21"/>
          <w:lang w:eastAsia="zh-CN"/>
        </w:rPr>
        <w:t>最终</w:t>
      </w:r>
      <w:r w:rsidR="009F3C1A" w:rsidRPr="0027085E">
        <w:rPr>
          <w:rFonts w:ascii="SimSun" w:hAnsi="SimSun" w:hint="eastAsia"/>
          <w:sz w:val="21"/>
          <w:lang w:eastAsia="zh-CN"/>
        </w:rPr>
        <w:t>在2010年至2015年期间</w:t>
      </w:r>
      <w:r w:rsidR="00B117D8" w:rsidRPr="0027085E">
        <w:rPr>
          <w:rFonts w:ascii="SimSun" w:hAnsi="SimSun" w:hint="eastAsia"/>
          <w:sz w:val="21"/>
          <w:lang w:eastAsia="zh-CN"/>
        </w:rPr>
        <w:t>用15种语言提供了培训，</w:t>
      </w:r>
      <w:r w:rsidR="00BF6FCA" w:rsidRPr="0027085E">
        <w:rPr>
          <w:rFonts w:ascii="SimSun" w:hAnsi="SimSun" w:hint="eastAsia"/>
          <w:sz w:val="21"/>
          <w:lang w:eastAsia="zh-CN"/>
        </w:rPr>
        <w:t>培训涉及广泛的知识产权相关主题</w:t>
      </w:r>
      <w:r w:rsidR="00210E27" w:rsidRPr="0027085E">
        <w:rPr>
          <w:rFonts w:ascii="SimSun" w:hAnsi="SimSun" w:hint="eastAsia"/>
          <w:sz w:val="21"/>
          <w:lang w:eastAsia="zh-CN"/>
        </w:rPr>
        <w:t>，</w:t>
      </w:r>
      <w:r w:rsidR="00B117D8" w:rsidRPr="0027085E">
        <w:rPr>
          <w:rFonts w:ascii="SimSun" w:hAnsi="SimSun" w:hint="eastAsia"/>
          <w:sz w:val="21"/>
          <w:lang w:eastAsia="zh-CN"/>
        </w:rPr>
        <w:t>243,000名对知识产权感兴趣的个人接受了培训</w:t>
      </w:r>
      <w:r w:rsidR="00BF6FCA" w:rsidRPr="0027085E">
        <w:rPr>
          <w:rFonts w:ascii="SimSun" w:hAnsi="SimSun" w:hint="eastAsia"/>
          <w:sz w:val="21"/>
          <w:lang w:eastAsia="zh-CN"/>
        </w:rPr>
        <w:t>。</w:t>
      </w:r>
      <w:r w:rsidR="00DD6ABA" w:rsidRPr="0027085E">
        <w:rPr>
          <w:rFonts w:ascii="SimSun" w:hAnsi="SimSun"/>
          <w:color w:val="000000"/>
          <w:sz w:val="21"/>
          <w:lang w:eastAsia="zh-CN"/>
        </w:rPr>
        <w:t>为确保课程</w:t>
      </w:r>
      <w:r w:rsidR="00705D04" w:rsidRPr="0027085E">
        <w:rPr>
          <w:rFonts w:ascii="SimSun" w:hAnsi="SimSun" w:hint="eastAsia"/>
          <w:color w:val="000000"/>
          <w:sz w:val="21"/>
          <w:lang w:eastAsia="zh-CN"/>
        </w:rPr>
        <w:t>的</w:t>
      </w:r>
      <w:r w:rsidR="00705D04" w:rsidRPr="0027085E">
        <w:rPr>
          <w:rFonts w:ascii="SimSun" w:hAnsi="SimSun"/>
          <w:color w:val="000000"/>
          <w:sz w:val="21"/>
          <w:lang w:eastAsia="zh-CN"/>
        </w:rPr>
        <w:t>持续</w:t>
      </w:r>
      <w:r w:rsidR="00DD6ABA" w:rsidRPr="0027085E">
        <w:rPr>
          <w:rFonts w:ascii="SimSun" w:hAnsi="SimSun"/>
          <w:color w:val="000000"/>
          <w:sz w:val="21"/>
          <w:lang w:eastAsia="zh-CN"/>
        </w:rPr>
        <w:t>相关性</w:t>
      </w:r>
      <w:r w:rsidR="00705D04" w:rsidRPr="0027085E">
        <w:rPr>
          <w:rFonts w:ascii="SimSun" w:hAnsi="SimSun"/>
          <w:color w:val="000000"/>
          <w:sz w:val="21"/>
          <w:lang w:eastAsia="zh-CN"/>
        </w:rPr>
        <w:t>和时下关注性</w:t>
      </w:r>
      <w:r w:rsidR="00705D04" w:rsidRPr="0027085E">
        <w:rPr>
          <w:rFonts w:ascii="SimSun" w:hAnsi="SimSun" w:hint="eastAsia"/>
          <w:color w:val="000000"/>
          <w:sz w:val="21"/>
          <w:lang w:eastAsia="zh-CN"/>
        </w:rPr>
        <w:t>，</w:t>
      </w:r>
      <w:r w:rsidR="00A954A0" w:rsidRPr="0027085E">
        <w:rPr>
          <w:rFonts w:ascii="SimSun" w:hAnsi="SimSun" w:hint="eastAsia"/>
          <w:color w:val="000000"/>
          <w:sz w:val="21"/>
          <w:lang w:eastAsia="zh-CN"/>
        </w:rPr>
        <w:t>在审查所</w:t>
      </w:r>
      <w:proofErr w:type="gramStart"/>
      <w:r w:rsidR="00A954A0" w:rsidRPr="0027085E">
        <w:rPr>
          <w:rFonts w:ascii="SimSun" w:hAnsi="SimSun" w:hint="eastAsia"/>
          <w:color w:val="000000"/>
          <w:sz w:val="21"/>
          <w:lang w:eastAsia="zh-CN"/>
        </w:rPr>
        <w:t>涉期间</w:t>
      </w:r>
      <w:proofErr w:type="gramEnd"/>
      <w:r w:rsidR="00A954A0" w:rsidRPr="0027085E">
        <w:rPr>
          <w:rFonts w:ascii="SimSun" w:hAnsi="SimSun" w:hint="eastAsia"/>
          <w:color w:val="000000"/>
          <w:sz w:val="21"/>
          <w:lang w:eastAsia="zh-CN"/>
        </w:rPr>
        <w:t>对</w:t>
      </w:r>
      <w:r w:rsidR="00705D04" w:rsidRPr="0027085E">
        <w:rPr>
          <w:rFonts w:ascii="SimSun" w:hAnsi="SimSun" w:hint="eastAsia"/>
          <w:color w:val="000000"/>
          <w:sz w:val="21"/>
          <w:lang w:eastAsia="zh-CN"/>
        </w:rPr>
        <w:t>一些</w:t>
      </w:r>
      <w:r w:rsidR="00A954A0" w:rsidRPr="0027085E">
        <w:rPr>
          <w:rFonts w:ascii="SimSun" w:hAnsi="SimSun" w:hint="eastAsia"/>
          <w:color w:val="000000"/>
          <w:sz w:val="21"/>
          <w:lang w:eastAsia="zh-CN"/>
        </w:rPr>
        <w:t>DL课程进行了审查和更新，还开发了一些新课程，其中包括</w:t>
      </w:r>
      <w:r w:rsidR="00CD730F" w:rsidRPr="0027085E">
        <w:rPr>
          <w:rFonts w:ascii="SimSun" w:hAnsi="SimSun" w:hint="eastAsia"/>
          <w:color w:val="000000"/>
          <w:sz w:val="21"/>
          <w:lang w:eastAsia="zh-CN"/>
        </w:rPr>
        <w:t>：</w:t>
      </w:r>
      <w:r w:rsidR="00A954A0" w:rsidRPr="0027085E">
        <w:rPr>
          <w:rFonts w:ascii="SimSun" w:hAnsi="SimSun" w:hint="eastAsia"/>
          <w:color w:val="000000"/>
          <w:sz w:val="21"/>
          <w:lang w:eastAsia="zh-CN"/>
        </w:rPr>
        <w:t>版权</w:t>
      </w:r>
      <w:r w:rsidR="00CD730F" w:rsidRPr="0027085E">
        <w:rPr>
          <w:rFonts w:ascii="SimSun" w:hAnsi="SimSun" w:hint="eastAsia"/>
          <w:color w:val="000000"/>
          <w:sz w:val="21"/>
          <w:lang w:eastAsia="zh-CN"/>
        </w:rPr>
        <w:t>和相关权集体管理；知识产权和传统知识及传统文化表现形式；知识产权</w:t>
      </w:r>
      <w:r w:rsidR="00772977" w:rsidRPr="0027085E">
        <w:rPr>
          <w:rFonts w:ascii="SimSun" w:hAnsi="SimSun" w:hint="eastAsia"/>
          <w:color w:val="000000"/>
          <w:sz w:val="21"/>
          <w:lang w:eastAsia="zh-CN"/>
        </w:rPr>
        <w:t>和获取医疗技术；知识产权管理。另外，</w:t>
      </w:r>
      <w:r w:rsidR="002C4D46" w:rsidRPr="0027085E">
        <w:rPr>
          <w:rFonts w:ascii="SimSun" w:hAnsi="SimSun" w:hint="eastAsia"/>
          <w:color w:val="000000"/>
          <w:sz w:val="21"/>
          <w:lang w:eastAsia="zh-CN"/>
        </w:rPr>
        <w:t>采取</w:t>
      </w:r>
      <w:r w:rsidR="008B0F3D" w:rsidRPr="0027085E">
        <w:rPr>
          <w:rFonts w:ascii="SimSun" w:hAnsi="SimSun" w:hint="eastAsia"/>
          <w:color w:val="000000"/>
          <w:sz w:val="21"/>
          <w:lang w:eastAsia="zh-CN"/>
        </w:rPr>
        <w:t>了</w:t>
      </w:r>
      <w:r w:rsidR="002C4D46" w:rsidRPr="0027085E">
        <w:rPr>
          <w:rFonts w:ascii="SimSun" w:hAnsi="SimSun" w:hint="eastAsia"/>
          <w:color w:val="000000"/>
          <w:sz w:val="21"/>
          <w:lang w:eastAsia="zh-CN"/>
        </w:rPr>
        <w:t>措施将各项发展议程建议继续并入DL课程</w:t>
      </w:r>
      <w:r w:rsidR="008B0F3D" w:rsidRPr="0027085E">
        <w:rPr>
          <w:rFonts w:ascii="SimSun" w:hAnsi="SimSun" w:hint="eastAsia"/>
          <w:color w:val="000000"/>
          <w:sz w:val="21"/>
          <w:lang w:eastAsia="zh-CN"/>
        </w:rPr>
        <w:t>，</w:t>
      </w:r>
      <w:r w:rsidR="002C4D46" w:rsidRPr="0027085E">
        <w:rPr>
          <w:rFonts w:ascii="SimSun" w:hAnsi="SimSun" w:hint="eastAsia"/>
          <w:color w:val="000000"/>
          <w:sz w:val="21"/>
          <w:lang w:eastAsia="zh-CN"/>
        </w:rPr>
        <w:t>例如</w:t>
      </w:r>
      <w:r w:rsidR="00772977" w:rsidRPr="0027085E">
        <w:rPr>
          <w:rFonts w:ascii="SimSun" w:hAnsi="SimSun" w:hint="eastAsia"/>
          <w:color w:val="000000"/>
          <w:sz w:val="21"/>
          <w:lang w:eastAsia="zh-CN"/>
        </w:rPr>
        <w:t>在关于灵活性、例外</w:t>
      </w:r>
      <w:r w:rsidR="001D3271" w:rsidRPr="0027085E">
        <w:rPr>
          <w:rFonts w:ascii="SimSun" w:hAnsi="SimSun" w:hint="eastAsia"/>
          <w:color w:val="000000"/>
          <w:sz w:val="21"/>
          <w:lang w:eastAsia="zh-CN"/>
        </w:rPr>
        <w:t>、</w:t>
      </w:r>
      <w:r w:rsidR="004B2A11" w:rsidRPr="0027085E">
        <w:rPr>
          <w:rFonts w:ascii="SimSun" w:hAnsi="SimSun" w:hint="eastAsia"/>
          <w:color w:val="000000"/>
          <w:sz w:val="21"/>
          <w:lang w:eastAsia="zh-CN"/>
        </w:rPr>
        <w:t>限制</w:t>
      </w:r>
      <w:r w:rsidR="001D3271" w:rsidRPr="0027085E">
        <w:rPr>
          <w:rFonts w:ascii="SimSun" w:hAnsi="SimSun" w:hint="eastAsia"/>
          <w:color w:val="000000"/>
          <w:sz w:val="21"/>
          <w:lang w:eastAsia="zh-CN"/>
        </w:rPr>
        <w:t>和</w:t>
      </w:r>
      <w:r w:rsidR="00424833">
        <w:rPr>
          <w:rFonts w:ascii="SimSun" w:hAnsi="SimSun" w:hint="eastAsia"/>
          <w:color w:val="000000"/>
          <w:sz w:val="21"/>
          <w:lang w:eastAsia="zh-CN"/>
        </w:rPr>
        <w:t>公有领域</w:t>
      </w:r>
      <w:r w:rsidR="001D3271" w:rsidRPr="0027085E">
        <w:rPr>
          <w:rFonts w:ascii="SimSun" w:hAnsi="SimSun" w:hint="eastAsia"/>
          <w:color w:val="000000"/>
          <w:sz w:val="21"/>
          <w:lang w:eastAsia="zh-CN"/>
        </w:rPr>
        <w:t>相关问题</w:t>
      </w:r>
      <w:r w:rsidR="004B2A11" w:rsidRPr="0027085E">
        <w:rPr>
          <w:rFonts w:ascii="SimSun" w:hAnsi="SimSun" w:hint="eastAsia"/>
          <w:color w:val="000000"/>
          <w:sz w:val="21"/>
          <w:lang w:eastAsia="zh-CN"/>
        </w:rPr>
        <w:t>的高级课程中增加指导模块</w:t>
      </w:r>
      <w:r w:rsidR="008B0F3D" w:rsidRPr="0027085E">
        <w:rPr>
          <w:rFonts w:ascii="SimSun" w:hAnsi="SimSun" w:hint="eastAsia"/>
          <w:color w:val="000000"/>
          <w:sz w:val="21"/>
          <w:lang w:eastAsia="zh-CN"/>
        </w:rPr>
        <w:t>。</w:t>
      </w:r>
    </w:p>
    <w:p w:rsidR="002D34AE" w:rsidRDefault="008B0F3D"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color w:val="000000"/>
          <w:sz w:val="21"/>
          <w:lang w:eastAsia="zh-CN"/>
        </w:rPr>
      </w:pPr>
      <w:r w:rsidRPr="0027085E">
        <w:rPr>
          <w:rFonts w:ascii="SimSun" w:hAnsi="SimSun"/>
          <w:sz w:val="21"/>
          <w:lang w:eastAsia="zh-CN"/>
        </w:rPr>
        <w:t>通过与</w:t>
      </w:r>
      <w:r w:rsidR="007B4AAC" w:rsidRPr="0027085E">
        <w:rPr>
          <w:rFonts w:ascii="SimSun" w:hAnsi="SimSun"/>
          <w:sz w:val="21"/>
          <w:lang w:eastAsia="zh-CN"/>
        </w:rPr>
        <w:t>来自</w:t>
      </w:r>
      <w:r w:rsidRPr="0027085E">
        <w:rPr>
          <w:rFonts w:ascii="SimSun" w:hAnsi="SimSun"/>
          <w:sz w:val="21"/>
          <w:lang w:eastAsia="zh-CN"/>
        </w:rPr>
        <w:t>发达国家和发展中国家</w:t>
      </w:r>
      <w:r w:rsidR="007B4AAC" w:rsidRPr="0027085E">
        <w:rPr>
          <w:rFonts w:ascii="SimSun" w:hAnsi="SimSun" w:hint="eastAsia"/>
          <w:sz w:val="21"/>
          <w:lang w:eastAsia="zh-CN"/>
        </w:rPr>
        <w:t>的经常</w:t>
      </w:r>
      <w:r w:rsidR="007B4AAC" w:rsidRPr="0027085E">
        <w:rPr>
          <w:rFonts w:ascii="SimSun" w:hAnsi="SimSun"/>
          <w:sz w:val="21"/>
          <w:lang w:eastAsia="zh-CN"/>
        </w:rPr>
        <w:t>伙伴机构开展合作</w:t>
      </w:r>
      <w:r w:rsidR="007B4AAC" w:rsidRPr="0027085E">
        <w:rPr>
          <w:rFonts w:ascii="SimSun" w:hAnsi="SimSun" w:hint="eastAsia"/>
          <w:sz w:val="21"/>
          <w:lang w:eastAsia="zh-CN"/>
        </w:rPr>
        <w:t>，专业发展计划对发展中国家、最不发达国家和经济转型国家的1,342名政府官员</w:t>
      </w:r>
      <w:r w:rsidR="0068264A" w:rsidRPr="0027085E">
        <w:rPr>
          <w:rFonts w:ascii="SimSun" w:hAnsi="SimSun" w:hint="eastAsia"/>
          <w:sz w:val="21"/>
          <w:lang w:eastAsia="zh-CN"/>
        </w:rPr>
        <w:t>进行了培训，培训涉及多个专门的知识产权领域，</w:t>
      </w:r>
      <w:r w:rsidR="0068264A" w:rsidRPr="0027085E">
        <w:rPr>
          <w:rFonts w:ascii="SimSun" w:hAnsi="SimSun" w:hint="eastAsia"/>
          <w:sz w:val="21"/>
          <w:lang w:eastAsia="zh-CN"/>
        </w:rPr>
        <w:lastRenderedPageBreak/>
        <w:t>例如</w:t>
      </w:r>
      <w:r w:rsidR="00236691" w:rsidRPr="0027085E">
        <w:rPr>
          <w:rFonts w:ascii="SimSun" w:hAnsi="SimSun" w:hint="eastAsia"/>
          <w:sz w:val="21"/>
          <w:lang w:eastAsia="zh-CN"/>
        </w:rPr>
        <w:t>生物技术和制药、商标、版权和相关权、</w:t>
      </w:r>
      <w:r w:rsidR="00424833">
        <w:rPr>
          <w:rFonts w:ascii="SimSun" w:hAnsi="SimSun" w:hint="eastAsia"/>
          <w:sz w:val="21"/>
          <w:lang w:eastAsia="zh-CN"/>
        </w:rPr>
        <w:t>版</w:t>
      </w:r>
      <w:r w:rsidR="00236691" w:rsidRPr="0027085E">
        <w:rPr>
          <w:rFonts w:ascii="SimSun" w:hAnsi="SimSun" w:hint="eastAsia"/>
          <w:sz w:val="21"/>
          <w:lang w:eastAsia="zh-CN"/>
        </w:rPr>
        <w:t>权和相关权集体管理以及技术转让和许可等领域的</w:t>
      </w:r>
      <w:r w:rsidR="0068264A" w:rsidRPr="0027085E">
        <w:rPr>
          <w:rFonts w:ascii="SimSun" w:hAnsi="SimSun" w:hint="eastAsia"/>
          <w:sz w:val="21"/>
          <w:lang w:eastAsia="zh-CN"/>
        </w:rPr>
        <w:t>专利</w:t>
      </w:r>
      <w:r w:rsidR="00236691" w:rsidRPr="0027085E">
        <w:rPr>
          <w:rFonts w:ascii="SimSun" w:hAnsi="SimSun" w:hint="eastAsia"/>
          <w:sz w:val="21"/>
          <w:lang w:eastAsia="zh-CN"/>
        </w:rPr>
        <w:t>检索</w:t>
      </w:r>
      <w:r w:rsidR="0068264A" w:rsidRPr="0027085E">
        <w:rPr>
          <w:rFonts w:ascii="SimSun" w:hAnsi="SimSun" w:hint="eastAsia"/>
          <w:sz w:val="21"/>
          <w:lang w:eastAsia="zh-CN"/>
        </w:rPr>
        <w:t>和审查</w:t>
      </w:r>
      <w:r w:rsidR="00AB189B" w:rsidRPr="0027085E">
        <w:rPr>
          <w:rFonts w:ascii="SimSun" w:hAnsi="SimSun" w:hint="eastAsia"/>
          <w:sz w:val="21"/>
          <w:lang w:eastAsia="zh-CN"/>
        </w:rPr>
        <w:t>。</w:t>
      </w:r>
      <w:r w:rsidR="00AB189B" w:rsidRPr="0027085E">
        <w:rPr>
          <w:rFonts w:ascii="SimSun" w:hAnsi="SimSun" w:hint="eastAsia"/>
          <w:color w:val="000000"/>
          <w:sz w:val="21"/>
          <w:lang w:eastAsia="zh-CN"/>
        </w:rPr>
        <w:t>2015年开展了一次培训需求评估</w:t>
      </w:r>
      <w:r w:rsidR="005A6983" w:rsidRPr="0027085E">
        <w:rPr>
          <w:rFonts w:ascii="SimSun" w:hAnsi="SimSun" w:hint="eastAsia"/>
          <w:color w:val="000000"/>
          <w:sz w:val="21"/>
          <w:lang w:eastAsia="zh-CN"/>
        </w:rPr>
        <w:t>，</w:t>
      </w:r>
      <w:r w:rsidR="001B4E66" w:rsidRPr="0027085E">
        <w:rPr>
          <w:rFonts w:ascii="SimSun" w:hAnsi="SimSun" w:hint="eastAsia"/>
          <w:color w:val="000000"/>
          <w:sz w:val="21"/>
          <w:lang w:eastAsia="zh-CN"/>
        </w:rPr>
        <w:t>课程目录因此得到修订，</w:t>
      </w:r>
      <w:r w:rsidR="00E41E4A" w:rsidRPr="0027085E">
        <w:rPr>
          <w:rFonts w:ascii="SimSun" w:hAnsi="SimSun" w:hint="eastAsia"/>
          <w:color w:val="000000"/>
          <w:sz w:val="21"/>
          <w:lang w:eastAsia="zh-CN"/>
        </w:rPr>
        <w:t>其中</w:t>
      </w:r>
      <w:r w:rsidR="001B4E66" w:rsidRPr="0027085E">
        <w:rPr>
          <w:rFonts w:ascii="SimSun" w:hAnsi="SimSun" w:hint="eastAsia"/>
          <w:color w:val="000000"/>
          <w:sz w:val="21"/>
          <w:lang w:eastAsia="zh-CN"/>
        </w:rPr>
        <w:t>包括增订新主题</w:t>
      </w:r>
      <w:r w:rsidR="002D34AE">
        <w:rPr>
          <w:rFonts w:ascii="SimSun" w:hAnsi="SimSun" w:hint="eastAsia"/>
          <w:color w:val="000000"/>
          <w:sz w:val="21"/>
          <w:lang w:eastAsia="zh-CN"/>
        </w:rPr>
        <w:t>（</w:t>
      </w:r>
      <w:r w:rsidR="001B4E66" w:rsidRPr="0027085E">
        <w:rPr>
          <w:rFonts w:ascii="SimSun" w:hAnsi="SimSun" w:hint="eastAsia"/>
          <w:color w:val="000000"/>
          <w:sz w:val="21"/>
          <w:lang w:eastAsia="zh-CN"/>
        </w:rPr>
        <w:t>知识产权局管理、知识产权管理和商业化、知识产权和</w:t>
      </w:r>
      <w:r w:rsidR="007501E8" w:rsidRPr="0027085E">
        <w:rPr>
          <w:rFonts w:ascii="SimSun" w:hAnsi="SimSun" w:hint="eastAsia"/>
          <w:color w:val="000000"/>
          <w:sz w:val="21"/>
          <w:lang w:eastAsia="zh-CN"/>
        </w:rPr>
        <w:t>品牌管理</w:t>
      </w:r>
      <w:r w:rsidR="002D34AE">
        <w:rPr>
          <w:rFonts w:ascii="SimSun" w:hAnsi="SimSun" w:hint="eastAsia"/>
          <w:color w:val="000000"/>
          <w:sz w:val="21"/>
          <w:lang w:eastAsia="zh-CN"/>
        </w:rPr>
        <w:t>）</w:t>
      </w:r>
      <w:r w:rsidR="007501E8" w:rsidRPr="0027085E">
        <w:rPr>
          <w:rFonts w:ascii="SimSun" w:hAnsi="SimSun" w:hint="eastAsia"/>
          <w:color w:val="000000"/>
          <w:sz w:val="21"/>
          <w:lang w:eastAsia="zh-CN"/>
        </w:rPr>
        <w:t>和</w:t>
      </w:r>
      <w:r w:rsidR="003D6C70" w:rsidRPr="0027085E">
        <w:rPr>
          <w:rFonts w:ascii="SimSun" w:hAnsi="SimSun" w:hint="eastAsia"/>
          <w:color w:val="000000"/>
          <w:sz w:val="21"/>
          <w:lang w:eastAsia="zh-CN"/>
        </w:rPr>
        <w:t>纳入针对专门的地区需求的两门</w:t>
      </w:r>
      <w:r w:rsidR="007501E8" w:rsidRPr="0027085E">
        <w:rPr>
          <w:rFonts w:ascii="SimSun" w:hAnsi="SimSun" w:hint="eastAsia"/>
          <w:color w:val="000000"/>
          <w:sz w:val="21"/>
          <w:lang w:eastAsia="zh-CN"/>
        </w:rPr>
        <w:t>新课程</w:t>
      </w:r>
      <w:r w:rsidR="002D34AE">
        <w:rPr>
          <w:rFonts w:ascii="SimSun" w:hAnsi="SimSun" w:hint="eastAsia"/>
          <w:color w:val="000000"/>
          <w:sz w:val="21"/>
          <w:lang w:eastAsia="zh-CN"/>
        </w:rPr>
        <w:t>（</w:t>
      </w:r>
      <w:r w:rsidR="00E41E4A" w:rsidRPr="0027085E">
        <w:rPr>
          <w:rFonts w:ascii="SimSun" w:hAnsi="SimSun" w:hint="eastAsia"/>
          <w:color w:val="000000"/>
          <w:sz w:val="21"/>
          <w:lang w:eastAsia="zh-CN"/>
        </w:rPr>
        <w:t>其中一门课程针对最不发达国家，另一名课程针对加勒比国家</w:t>
      </w:r>
      <w:r w:rsidR="002D34AE">
        <w:rPr>
          <w:rFonts w:ascii="SimSun" w:hAnsi="SimSun" w:hint="eastAsia"/>
          <w:color w:val="000000"/>
          <w:sz w:val="21"/>
          <w:lang w:eastAsia="zh-CN"/>
        </w:rPr>
        <w:t>）</w:t>
      </w:r>
      <w:r w:rsidR="00E41E4A" w:rsidRPr="0027085E">
        <w:rPr>
          <w:rFonts w:ascii="SimSun" w:hAnsi="SimSun" w:hint="eastAsia"/>
          <w:color w:val="000000"/>
          <w:sz w:val="21"/>
          <w:lang w:eastAsia="zh-CN"/>
        </w:rPr>
        <w:t>。</w:t>
      </w:r>
    </w:p>
    <w:p w:rsidR="002D34AE" w:rsidRDefault="00E41E4A"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w:t>
      </w:r>
      <w:r w:rsidR="00424833">
        <w:rPr>
          <w:rFonts w:ascii="SimSun" w:hAnsi="SimSun" w:hint="eastAsia"/>
          <w:sz w:val="21"/>
          <w:lang w:eastAsia="zh-CN"/>
        </w:rPr>
        <w:t>暑期班</w:t>
      </w:r>
      <w:r w:rsidR="005A7B30" w:rsidRPr="0027085E">
        <w:rPr>
          <w:rFonts w:ascii="SimSun" w:hAnsi="SimSun" w:hint="eastAsia"/>
          <w:sz w:val="21"/>
          <w:lang w:eastAsia="zh-CN"/>
        </w:rPr>
        <w:t>培训了共计超过1,900名高中生、大学生和青年专业人员，培训范围横跨多个知识产权相关领域和学科。约有70名业务经理、高级管理人员和</w:t>
      </w:r>
      <w:r w:rsidR="00716A2F" w:rsidRPr="0027085E">
        <w:rPr>
          <w:rFonts w:ascii="SimSun" w:hAnsi="SimSun" w:hint="eastAsia"/>
          <w:sz w:val="21"/>
          <w:lang w:eastAsia="zh-CN"/>
        </w:rPr>
        <w:t>公司战略人员从WIPO的</w:t>
      </w:r>
      <w:r w:rsidR="00424833">
        <w:rPr>
          <w:rFonts w:ascii="SimSun" w:hAnsi="SimSun" w:hint="eastAsia"/>
          <w:sz w:val="21"/>
          <w:lang w:eastAsia="zh-CN"/>
        </w:rPr>
        <w:t>管理人员</w:t>
      </w:r>
      <w:r w:rsidR="00716A2F" w:rsidRPr="0027085E">
        <w:rPr>
          <w:rFonts w:ascii="SimSun" w:hAnsi="SimSun" w:hint="eastAsia"/>
          <w:sz w:val="21"/>
          <w:lang w:eastAsia="zh-CN"/>
        </w:rPr>
        <w:t>教育计划中受益</w:t>
      </w:r>
      <w:r w:rsidR="002D34AE">
        <w:rPr>
          <w:rFonts w:ascii="SimSun" w:hAnsi="SimSun" w:hint="eastAsia"/>
          <w:sz w:val="21"/>
          <w:lang w:eastAsia="zh-CN"/>
        </w:rPr>
        <w:t>（</w:t>
      </w:r>
      <w:r w:rsidR="00716A2F" w:rsidRPr="0027085E">
        <w:rPr>
          <w:rFonts w:ascii="SimSun" w:hAnsi="SimSun" w:hint="eastAsia"/>
          <w:sz w:val="21"/>
          <w:lang w:eastAsia="zh-CN"/>
        </w:rPr>
        <w:t>见表1</w:t>
      </w:r>
      <w:r w:rsidR="002D34AE">
        <w:rPr>
          <w:rFonts w:ascii="SimSun" w:hAnsi="SimSun" w:hint="eastAsia"/>
          <w:sz w:val="21"/>
          <w:lang w:eastAsia="zh-CN"/>
        </w:rPr>
        <w:t>）</w:t>
      </w:r>
      <w:r w:rsidR="00716A2F" w:rsidRPr="0027085E">
        <w:rPr>
          <w:rFonts w:ascii="SimSun" w:hAnsi="SimSun" w:hint="eastAsia"/>
          <w:sz w:val="21"/>
          <w:lang w:eastAsia="zh-CN"/>
        </w:rPr>
        <w:t>。</w:t>
      </w:r>
    </w:p>
    <w:p w:rsidR="00085D33" w:rsidRPr="003E4374" w:rsidRDefault="003B4BF0" w:rsidP="00424833">
      <w:pPr>
        <w:keepNext/>
        <w:spacing w:afterLines="50" w:after="120"/>
        <w:jc w:val="center"/>
        <w:rPr>
          <w:rFonts w:ascii="SimSun" w:hAnsi="SimSun"/>
          <w:b/>
          <w:bCs/>
          <w:sz w:val="18"/>
          <w:lang w:eastAsia="zh-CN"/>
        </w:rPr>
      </w:pPr>
      <w:bookmarkStart w:id="52" w:name="_Toc451933931"/>
      <w:bookmarkStart w:id="53" w:name="_Toc457832752"/>
      <w:r w:rsidRPr="003E4374">
        <w:rPr>
          <w:rFonts w:ascii="SimSun" w:hAnsi="SimSun" w:hint="eastAsia"/>
          <w:b/>
          <w:bCs/>
          <w:sz w:val="18"/>
          <w:lang w:eastAsia="zh-CN"/>
        </w:rPr>
        <w:t>表</w:t>
      </w:r>
      <w:r w:rsidR="00192ACA" w:rsidRPr="003E4374">
        <w:rPr>
          <w:rFonts w:ascii="SimSun" w:hAnsi="SimSun"/>
          <w:b/>
          <w:bCs/>
          <w:sz w:val="18"/>
          <w:lang w:eastAsia="zh-CN"/>
        </w:rPr>
        <w:fldChar w:fldCharType="begin"/>
      </w:r>
      <w:r w:rsidR="00286283" w:rsidRPr="003E4374">
        <w:rPr>
          <w:rFonts w:ascii="SimSun" w:hAnsi="SimSun"/>
          <w:b/>
          <w:bCs/>
          <w:sz w:val="18"/>
          <w:lang w:eastAsia="zh-CN"/>
        </w:rPr>
        <w:instrText xml:space="preserve"> SEQ Table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5</w:t>
      </w:r>
      <w:r w:rsidR="00192ACA" w:rsidRPr="003E4374">
        <w:rPr>
          <w:rFonts w:ascii="SimSun" w:hAnsi="SimSun"/>
          <w:b/>
          <w:bCs/>
          <w:sz w:val="18"/>
          <w:lang w:eastAsia="zh-CN"/>
        </w:rPr>
        <w:fldChar w:fldCharType="end"/>
      </w:r>
      <w:r w:rsidR="00444421" w:rsidRPr="003E4374">
        <w:rPr>
          <w:rFonts w:ascii="SimSun" w:hAnsi="SimSun" w:hint="eastAsia"/>
          <w:b/>
          <w:bCs/>
          <w:sz w:val="18"/>
          <w:lang w:eastAsia="zh-CN"/>
        </w:rPr>
        <w:t>：</w:t>
      </w:r>
      <w:r w:rsidR="00E15F47" w:rsidRPr="003E4374">
        <w:rPr>
          <w:rFonts w:ascii="SimSun" w:hAnsi="SimSun" w:hint="eastAsia"/>
          <w:b/>
          <w:bCs/>
          <w:sz w:val="18"/>
          <w:lang w:eastAsia="zh-CN"/>
        </w:rPr>
        <w:t>WIPO教育和培训计划的参与者人数，</w:t>
      </w:r>
      <w:r w:rsidR="00FE6A7F" w:rsidRPr="003E4374">
        <w:rPr>
          <w:rFonts w:ascii="SimSun" w:hAnsi="SimSun"/>
          <w:b/>
          <w:bCs/>
          <w:sz w:val="18"/>
          <w:lang w:eastAsia="zh-CN"/>
        </w:rPr>
        <w:t>2010-</w:t>
      </w:r>
      <w:r w:rsidR="00085D33" w:rsidRPr="003E4374">
        <w:rPr>
          <w:rFonts w:ascii="SimSun" w:hAnsi="SimSun"/>
          <w:b/>
          <w:bCs/>
          <w:sz w:val="18"/>
          <w:lang w:eastAsia="zh-CN"/>
        </w:rPr>
        <w:t>2015</w:t>
      </w:r>
      <w:bookmarkEnd w:id="52"/>
      <w:r w:rsidR="00E15F47" w:rsidRPr="003E4374">
        <w:rPr>
          <w:rFonts w:ascii="SimSun" w:hAnsi="SimSun"/>
          <w:b/>
          <w:bCs/>
          <w:sz w:val="18"/>
          <w:lang w:eastAsia="zh-CN"/>
        </w:rPr>
        <w:t>年</w:t>
      </w:r>
      <w:bookmarkEnd w:id="53"/>
    </w:p>
    <w:tbl>
      <w:tblPr>
        <w:tblW w:w="7845" w:type="dxa"/>
        <w:jc w:val="center"/>
        <w:tblLook w:val="04A0" w:firstRow="1" w:lastRow="0" w:firstColumn="1" w:lastColumn="0" w:noHBand="0" w:noVBand="1"/>
      </w:tblPr>
      <w:tblGrid>
        <w:gridCol w:w="1240"/>
        <w:gridCol w:w="1365"/>
        <w:gridCol w:w="990"/>
        <w:gridCol w:w="1080"/>
        <w:gridCol w:w="990"/>
        <w:gridCol w:w="1260"/>
        <w:gridCol w:w="920"/>
      </w:tblGrid>
      <w:tr w:rsidR="00085D33" w:rsidRPr="0025176E" w:rsidTr="0048697D">
        <w:trPr>
          <w:trHeight w:val="535"/>
          <w:jc w:val="center"/>
        </w:trPr>
        <w:tc>
          <w:tcPr>
            <w:tcW w:w="1240" w:type="dxa"/>
            <w:vMerge w:val="restart"/>
            <w:tcBorders>
              <w:top w:val="single" w:sz="4" w:space="0" w:color="auto"/>
              <w:left w:val="single" w:sz="4" w:space="0" w:color="auto"/>
              <w:right w:val="single" w:sz="4" w:space="0" w:color="auto"/>
            </w:tcBorders>
            <w:shd w:val="clear" w:color="auto" w:fill="365F91" w:themeFill="accent1" w:themeFillShade="BF"/>
            <w:vAlign w:val="center"/>
          </w:tcPr>
          <w:p w:rsidR="00085D33" w:rsidRPr="0025176E" w:rsidRDefault="00E15F47" w:rsidP="002F7882">
            <w:pPr>
              <w:jc w:val="center"/>
              <w:rPr>
                <w:rFonts w:ascii="SimSun" w:hAnsi="SimSun" w:cs="Times New Roman"/>
                <w:b/>
                <w:bCs/>
                <w:color w:val="FFFFFF" w:themeColor="background1"/>
                <w:sz w:val="18"/>
                <w:szCs w:val="18"/>
              </w:rPr>
            </w:pPr>
            <w:r w:rsidRPr="0025176E">
              <w:rPr>
                <w:rFonts w:ascii="SimSun" w:hAnsi="SimSun" w:cs="Times New Roman" w:hint="eastAsia"/>
                <w:b/>
                <w:bCs/>
                <w:color w:val="FFFFFF" w:themeColor="background1"/>
                <w:sz w:val="18"/>
                <w:szCs w:val="18"/>
                <w:lang w:eastAsia="zh-CN"/>
              </w:rPr>
              <w:t>年份</w:t>
            </w:r>
          </w:p>
        </w:tc>
        <w:tc>
          <w:tcPr>
            <w:tcW w:w="6605" w:type="dxa"/>
            <w:gridSpan w:val="6"/>
            <w:tcBorders>
              <w:top w:val="single" w:sz="4" w:space="0" w:color="auto"/>
              <w:left w:val="nil"/>
              <w:bottom w:val="single" w:sz="4" w:space="0" w:color="auto"/>
              <w:right w:val="single" w:sz="4" w:space="0" w:color="auto"/>
            </w:tcBorders>
            <w:shd w:val="clear" w:color="auto" w:fill="365F91" w:themeFill="accent1" w:themeFillShade="BF"/>
            <w:vAlign w:val="center"/>
          </w:tcPr>
          <w:p w:rsidR="00085D33" w:rsidRPr="0025176E" w:rsidRDefault="0016565B" w:rsidP="002F7882">
            <w:pPr>
              <w:jc w:val="center"/>
              <w:rPr>
                <w:rFonts w:ascii="SimSun" w:hAnsi="SimSun"/>
                <w:b/>
                <w:bCs/>
                <w:color w:val="FFFFFF" w:themeColor="background1"/>
                <w:sz w:val="18"/>
                <w:szCs w:val="18"/>
                <w:lang w:eastAsia="zh-CN"/>
              </w:rPr>
            </w:pPr>
            <w:r w:rsidRPr="0025176E">
              <w:rPr>
                <w:rFonts w:ascii="SimSun" w:hAnsi="SimSun" w:hint="eastAsia"/>
                <w:b/>
                <w:bCs/>
                <w:color w:val="FFFFFF" w:themeColor="background1"/>
                <w:sz w:val="18"/>
                <w:szCs w:val="18"/>
                <w:lang w:eastAsia="zh-CN"/>
              </w:rPr>
              <w:t>WIPO教育和培训计划的参与者人数</w:t>
            </w:r>
          </w:p>
          <w:p w:rsidR="00085D33" w:rsidRPr="0025176E" w:rsidRDefault="002D34AE" w:rsidP="002F7882">
            <w:pPr>
              <w:jc w:val="center"/>
              <w:rPr>
                <w:rFonts w:ascii="SimSun" w:hAnsi="SimSun"/>
                <w:b/>
                <w:bCs/>
                <w:color w:val="FFFFFF" w:themeColor="background1"/>
                <w:sz w:val="18"/>
                <w:szCs w:val="18"/>
                <w:lang w:eastAsia="zh-CN"/>
              </w:rPr>
            </w:pPr>
            <w:r w:rsidRPr="0025176E">
              <w:rPr>
                <w:rFonts w:ascii="SimSun" w:hAnsi="SimSun"/>
                <w:b/>
                <w:bCs/>
                <w:color w:val="FFFFFF" w:themeColor="background1"/>
                <w:sz w:val="18"/>
                <w:szCs w:val="18"/>
                <w:lang w:eastAsia="zh-CN"/>
              </w:rPr>
              <w:t>（</w:t>
            </w:r>
            <w:r w:rsidR="0016565B" w:rsidRPr="0025176E">
              <w:rPr>
                <w:rFonts w:ascii="SimSun" w:hAnsi="SimSun"/>
                <w:b/>
                <w:bCs/>
                <w:color w:val="FFFFFF" w:themeColor="background1"/>
                <w:sz w:val="18"/>
                <w:szCs w:val="18"/>
                <w:lang w:eastAsia="zh-CN"/>
              </w:rPr>
              <w:t>包括各类参与者和</w:t>
            </w:r>
            <w:r w:rsidR="00105E6C" w:rsidRPr="0025176E">
              <w:rPr>
                <w:rFonts w:ascii="SimSun" w:hAnsi="SimSun" w:hint="eastAsia"/>
                <w:b/>
                <w:bCs/>
                <w:color w:val="FFFFFF" w:themeColor="background1"/>
                <w:sz w:val="18"/>
                <w:szCs w:val="18"/>
                <w:lang w:eastAsia="zh-CN"/>
              </w:rPr>
              <w:t>学位</w:t>
            </w:r>
            <w:r w:rsidRPr="0025176E">
              <w:rPr>
                <w:rFonts w:ascii="SimSun" w:hAnsi="SimSun"/>
                <w:b/>
                <w:bCs/>
                <w:color w:val="FFFFFF" w:themeColor="background1"/>
                <w:sz w:val="18"/>
                <w:szCs w:val="18"/>
                <w:lang w:eastAsia="zh-CN"/>
              </w:rPr>
              <w:t>）</w:t>
            </w:r>
          </w:p>
        </w:tc>
      </w:tr>
      <w:tr w:rsidR="00085D33" w:rsidRPr="0025176E" w:rsidTr="0048697D">
        <w:trPr>
          <w:trHeight w:val="796"/>
          <w:jc w:val="center"/>
        </w:trPr>
        <w:tc>
          <w:tcPr>
            <w:tcW w:w="1240" w:type="dxa"/>
            <w:vMerge/>
            <w:tcBorders>
              <w:left w:val="single" w:sz="4" w:space="0" w:color="auto"/>
              <w:bottom w:val="single" w:sz="4" w:space="0" w:color="auto"/>
              <w:right w:val="single" w:sz="4" w:space="0" w:color="auto"/>
            </w:tcBorders>
            <w:shd w:val="clear" w:color="auto" w:fill="365F91" w:themeFill="accent1" w:themeFillShade="BF"/>
            <w:vAlign w:val="center"/>
            <w:hideMark/>
          </w:tcPr>
          <w:p w:rsidR="00085D33" w:rsidRPr="0025176E" w:rsidRDefault="00085D33" w:rsidP="002F7882">
            <w:pPr>
              <w:jc w:val="center"/>
              <w:rPr>
                <w:rFonts w:ascii="SimSun" w:hAnsi="SimSun" w:cs="Times New Roman"/>
                <w:b/>
                <w:bCs/>
                <w:color w:val="FFFFFF" w:themeColor="background1"/>
                <w:sz w:val="18"/>
                <w:szCs w:val="18"/>
                <w:lang w:eastAsia="zh-CN"/>
              </w:rPr>
            </w:pPr>
          </w:p>
        </w:tc>
        <w:tc>
          <w:tcPr>
            <w:tcW w:w="1365" w:type="dxa"/>
            <w:tcBorders>
              <w:top w:val="single" w:sz="4" w:space="0" w:color="auto"/>
              <w:left w:val="nil"/>
              <w:bottom w:val="single" w:sz="4" w:space="0" w:color="auto"/>
              <w:right w:val="nil"/>
            </w:tcBorders>
            <w:shd w:val="clear" w:color="auto" w:fill="365F91" w:themeFill="accent1" w:themeFillShade="BF"/>
            <w:vAlign w:val="center"/>
            <w:hideMark/>
          </w:tcPr>
          <w:p w:rsidR="00085D33" w:rsidRPr="0025176E" w:rsidRDefault="00105E6C" w:rsidP="002F7882">
            <w:pPr>
              <w:jc w:val="center"/>
              <w:rPr>
                <w:rFonts w:ascii="SimSun" w:hAnsi="SimSun"/>
                <w:b/>
                <w:bCs/>
                <w:color w:val="FFFFFF" w:themeColor="background1"/>
                <w:sz w:val="18"/>
                <w:szCs w:val="18"/>
              </w:rPr>
            </w:pPr>
            <w:r w:rsidRPr="0025176E">
              <w:rPr>
                <w:rFonts w:ascii="SimSun" w:hAnsi="SimSun"/>
                <w:b/>
                <w:bCs/>
                <w:color w:val="FFFFFF" w:themeColor="background1"/>
                <w:sz w:val="18"/>
                <w:szCs w:val="18"/>
              </w:rPr>
              <w:t>专业发展计划</w:t>
            </w:r>
          </w:p>
        </w:tc>
        <w:tc>
          <w:tcPr>
            <w:tcW w:w="99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rsidR="00085D33" w:rsidRPr="0025176E" w:rsidRDefault="00105E6C" w:rsidP="002F7882">
            <w:pPr>
              <w:jc w:val="center"/>
              <w:rPr>
                <w:rFonts w:ascii="SimSun" w:hAnsi="SimSun"/>
                <w:b/>
                <w:bCs/>
                <w:color w:val="FFFFFF" w:themeColor="background1"/>
                <w:sz w:val="18"/>
                <w:szCs w:val="18"/>
                <w:lang w:eastAsia="zh-CN"/>
              </w:rPr>
            </w:pPr>
            <w:r w:rsidRPr="0025176E">
              <w:rPr>
                <w:rFonts w:ascii="SimSun" w:hAnsi="SimSun"/>
                <w:b/>
                <w:bCs/>
                <w:color w:val="FFFFFF" w:themeColor="background1"/>
                <w:sz w:val="18"/>
                <w:szCs w:val="18"/>
              </w:rPr>
              <w:t>远程学习</w:t>
            </w:r>
          </w:p>
        </w:tc>
        <w:tc>
          <w:tcPr>
            <w:tcW w:w="108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rsidR="0025176E" w:rsidRPr="0025176E" w:rsidRDefault="00105E6C" w:rsidP="002F7882">
            <w:pPr>
              <w:jc w:val="center"/>
              <w:rPr>
                <w:rFonts w:ascii="SimSun" w:hAnsi="SimSun"/>
                <w:b/>
                <w:bCs/>
                <w:color w:val="FFFFFF" w:themeColor="background1"/>
                <w:sz w:val="18"/>
                <w:szCs w:val="18"/>
                <w:lang w:eastAsia="zh-CN"/>
              </w:rPr>
            </w:pPr>
            <w:r w:rsidRPr="0025176E">
              <w:rPr>
                <w:rFonts w:ascii="SimSun" w:hAnsi="SimSun"/>
                <w:b/>
                <w:bCs/>
                <w:color w:val="FFFFFF" w:themeColor="background1"/>
                <w:sz w:val="18"/>
                <w:szCs w:val="18"/>
                <w:lang w:eastAsia="zh-CN"/>
              </w:rPr>
              <w:t>学术机构计划</w:t>
            </w:r>
          </w:p>
          <w:p w:rsidR="00085D33" w:rsidRPr="0025176E" w:rsidRDefault="002D34AE" w:rsidP="002F7882">
            <w:pPr>
              <w:jc w:val="center"/>
              <w:rPr>
                <w:rFonts w:ascii="SimSun" w:hAnsi="SimSun"/>
                <w:b/>
                <w:bCs/>
                <w:color w:val="FFFFFF" w:themeColor="background1"/>
                <w:sz w:val="18"/>
                <w:szCs w:val="18"/>
                <w:lang w:eastAsia="zh-CN"/>
              </w:rPr>
            </w:pPr>
            <w:r w:rsidRPr="0025176E">
              <w:rPr>
                <w:rFonts w:ascii="SimSun" w:hAnsi="SimSun"/>
                <w:b/>
                <w:bCs/>
                <w:color w:val="FFFFFF" w:themeColor="background1"/>
                <w:sz w:val="18"/>
                <w:szCs w:val="18"/>
                <w:lang w:eastAsia="zh-CN"/>
              </w:rPr>
              <w:t>（</w:t>
            </w:r>
            <w:r w:rsidR="00105E6C" w:rsidRPr="0025176E">
              <w:rPr>
                <w:rFonts w:ascii="SimSun" w:hAnsi="SimSun" w:hint="eastAsia"/>
                <w:b/>
                <w:bCs/>
                <w:color w:val="FFFFFF" w:themeColor="background1"/>
                <w:sz w:val="18"/>
                <w:szCs w:val="18"/>
                <w:lang w:eastAsia="zh-CN"/>
              </w:rPr>
              <w:t>硕士</w:t>
            </w:r>
            <w:r w:rsidRPr="0025176E">
              <w:rPr>
                <w:rFonts w:ascii="SimSun" w:hAnsi="SimSun"/>
                <w:b/>
                <w:bCs/>
                <w:color w:val="FFFFFF" w:themeColor="background1"/>
                <w:sz w:val="18"/>
                <w:szCs w:val="18"/>
                <w:lang w:eastAsia="zh-CN"/>
              </w:rPr>
              <w:t>）</w:t>
            </w:r>
          </w:p>
        </w:tc>
        <w:tc>
          <w:tcPr>
            <w:tcW w:w="99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rsidR="00085D33" w:rsidRPr="0025176E" w:rsidRDefault="00424833" w:rsidP="002F7882">
            <w:pPr>
              <w:jc w:val="center"/>
              <w:rPr>
                <w:rFonts w:ascii="SimSun" w:hAnsi="SimSun"/>
                <w:b/>
                <w:bCs/>
                <w:color w:val="FFFFFF" w:themeColor="background1"/>
                <w:sz w:val="18"/>
                <w:szCs w:val="18"/>
              </w:rPr>
            </w:pPr>
            <w:r>
              <w:rPr>
                <w:rFonts w:ascii="SimSun" w:hAnsi="SimSun" w:hint="eastAsia"/>
                <w:b/>
                <w:bCs/>
                <w:color w:val="FFFFFF" w:themeColor="background1"/>
                <w:sz w:val="18"/>
                <w:szCs w:val="18"/>
                <w:lang w:eastAsia="zh-CN"/>
              </w:rPr>
              <w:t>管理人员</w:t>
            </w:r>
            <w:r w:rsidR="00105E6C" w:rsidRPr="0025176E">
              <w:rPr>
                <w:rFonts w:ascii="SimSun" w:hAnsi="SimSun"/>
                <w:b/>
                <w:bCs/>
                <w:color w:val="FFFFFF" w:themeColor="background1"/>
                <w:sz w:val="18"/>
                <w:szCs w:val="18"/>
              </w:rPr>
              <w:t>教育计划</w:t>
            </w:r>
          </w:p>
        </w:tc>
        <w:tc>
          <w:tcPr>
            <w:tcW w:w="1260" w:type="dxa"/>
            <w:tcBorders>
              <w:top w:val="single" w:sz="4" w:space="0" w:color="auto"/>
              <w:left w:val="single" w:sz="4" w:space="0" w:color="auto"/>
              <w:bottom w:val="single" w:sz="4" w:space="0" w:color="auto"/>
              <w:right w:val="nil"/>
            </w:tcBorders>
            <w:shd w:val="clear" w:color="auto" w:fill="365F91" w:themeFill="accent1" w:themeFillShade="BF"/>
            <w:vAlign w:val="center"/>
            <w:hideMark/>
          </w:tcPr>
          <w:p w:rsidR="00085D33" w:rsidRPr="0025176E" w:rsidRDefault="00085D33" w:rsidP="0025176E">
            <w:pPr>
              <w:jc w:val="center"/>
              <w:rPr>
                <w:rFonts w:ascii="SimSun" w:hAnsi="SimSun"/>
                <w:b/>
                <w:bCs/>
                <w:color w:val="FFFFFF" w:themeColor="background1"/>
                <w:sz w:val="18"/>
                <w:szCs w:val="18"/>
                <w:lang w:eastAsia="zh-CN"/>
              </w:rPr>
            </w:pPr>
            <w:r w:rsidRPr="0025176E">
              <w:rPr>
                <w:rFonts w:ascii="SimSun" w:hAnsi="SimSun"/>
                <w:b/>
                <w:bCs/>
                <w:color w:val="FFFFFF" w:themeColor="background1"/>
                <w:sz w:val="18"/>
                <w:szCs w:val="18"/>
                <w:lang w:eastAsia="zh-CN"/>
              </w:rPr>
              <w:t>WIPO</w:t>
            </w:r>
            <w:r w:rsidR="0025176E" w:rsidRPr="0025176E">
              <w:rPr>
                <w:rFonts w:ascii="SimSun" w:hAnsi="SimSun" w:hint="eastAsia"/>
                <w:b/>
                <w:bCs/>
                <w:color w:val="FFFFFF" w:themeColor="background1"/>
                <w:sz w:val="18"/>
                <w:szCs w:val="18"/>
                <w:lang w:eastAsia="zh-CN"/>
              </w:rPr>
              <w:t>暑期班</w:t>
            </w:r>
          </w:p>
        </w:tc>
        <w:tc>
          <w:tcPr>
            <w:tcW w:w="92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rsidR="00085D33" w:rsidRPr="0025176E" w:rsidRDefault="00640076" w:rsidP="002F7882">
            <w:pPr>
              <w:jc w:val="center"/>
              <w:rPr>
                <w:rFonts w:ascii="SimSun" w:hAnsi="SimSun"/>
                <w:b/>
                <w:bCs/>
                <w:color w:val="FFFFFF" w:themeColor="background1"/>
                <w:sz w:val="18"/>
                <w:szCs w:val="18"/>
              </w:rPr>
            </w:pPr>
            <w:r w:rsidRPr="0025176E">
              <w:rPr>
                <w:rFonts w:ascii="SimSun" w:hAnsi="SimSun" w:hint="eastAsia"/>
                <w:b/>
                <w:bCs/>
                <w:color w:val="FFFFFF" w:themeColor="background1"/>
                <w:sz w:val="18"/>
                <w:szCs w:val="18"/>
                <w:lang w:eastAsia="zh-CN"/>
              </w:rPr>
              <w:t>共计</w:t>
            </w:r>
          </w:p>
        </w:tc>
      </w:tr>
      <w:tr w:rsidR="00085D33" w:rsidRPr="0027085E"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85D33" w:rsidRPr="0027085E" w:rsidRDefault="00085D33" w:rsidP="002F7882">
            <w:pPr>
              <w:jc w:val="center"/>
              <w:rPr>
                <w:rFonts w:ascii="SimSun" w:hAnsi="SimSun"/>
                <w:bCs/>
                <w:color w:val="000000"/>
                <w:sz w:val="18"/>
                <w:szCs w:val="18"/>
              </w:rPr>
            </w:pPr>
            <w:r w:rsidRPr="0027085E">
              <w:rPr>
                <w:rFonts w:ascii="SimSun" w:hAnsi="SimSun"/>
                <w:b/>
                <w:bCs/>
                <w:color w:val="000000"/>
                <w:sz w:val="18"/>
                <w:szCs w:val="18"/>
              </w:rPr>
              <w:t>2010</w:t>
            </w:r>
            <w:r w:rsidRPr="0027085E">
              <w:rPr>
                <w:rFonts w:ascii="SimSun" w:hAnsi="SimSun"/>
                <w:bCs/>
                <w:color w:val="000000"/>
                <w:sz w:val="18"/>
                <w:szCs w:val="18"/>
              </w:rPr>
              <w:t>/</w:t>
            </w:r>
            <w:r w:rsidRPr="0027085E">
              <w:rPr>
                <w:rFonts w:ascii="SimSun" w:hAnsi="SimSun"/>
                <w:b/>
                <w:bCs/>
                <w:color w:val="000000"/>
                <w:sz w:val="18"/>
                <w:szCs w:val="18"/>
              </w:rPr>
              <w:t>11</w:t>
            </w:r>
            <w:r w:rsidR="00E15F47" w:rsidRPr="0027085E">
              <w:rPr>
                <w:rFonts w:ascii="SimSun" w:hAnsi="SimSun"/>
                <w:bCs/>
                <w:color w:val="000000"/>
                <w:sz w:val="18"/>
                <w:szCs w:val="18"/>
              </w:rPr>
              <w:t>年</w:t>
            </w:r>
          </w:p>
        </w:tc>
        <w:tc>
          <w:tcPr>
            <w:tcW w:w="1365"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396</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83,800</w:t>
            </w:r>
          </w:p>
        </w:tc>
        <w:tc>
          <w:tcPr>
            <w:tcW w:w="108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249</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23</w:t>
            </w:r>
          </w:p>
        </w:tc>
        <w:tc>
          <w:tcPr>
            <w:tcW w:w="126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640</w:t>
            </w:r>
          </w:p>
        </w:tc>
        <w:tc>
          <w:tcPr>
            <w:tcW w:w="92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b/>
                <w:color w:val="000000"/>
                <w:sz w:val="18"/>
                <w:szCs w:val="18"/>
              </w:rPr>
              <w:t>85,108</w:t>
            </w:r>
          </w:p>
        </w:tc>
      </w:tr>
      <w:tr w:rsidR="00085D33" w:rsidRPr="0027085E"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85D33" w:rsidRPr="0027085E" w:rsidRDefault="00085D33" w:rsidP="002F7882">
            <w:pPr>
              <w:jc w:val="center"/>
              <w:rPr>
                <w:rFonts w:ascii="SimSun" w:hAnsi="SimSun"/>
                <w:bCs/>
                <w:color w:val="000000"/>
                <w:sz w:val="18"/>
                <w:szCs w:val="18"/>
              </w:rPr>
            </w:pPr>
            <w:r w:rsidRPr="0027085E">
              <w:rPr>
                <w:rFonts w:ascii="SimSun" w:hAnsi="SimSun"/>
                <w:b/>
                <w:bCs/>
                <w:color w:val="000000"/>
                <w:sz w:val="18"/>
                <w:szCs w:val="18"/>
              </w:rPr>
              <w:t>2012</w:t>
            </w:r>
            <w:r w:rsidRPr="0027085E">
              <w:rPr>
                <w:rFonts w:ascii="SimSun" w:hAnsi="SimSun"/>
                <w:bCs/>
                <w:color w:val="000000"/>
                <w:sz w:val="18"/>
                <w:szCs w:val="18"/>
              </w:rPr>
              <w:t>/</w:t>
            </w:r>
            <w:r w:rsidRPr="0027085E">
              <w:rPr>
                <w:rFonts w:ascii="SimSun" w:hAnsi="SimSun"/>
                <w:b/>
                <w:bCs/>
                <w:color w:val="000000"/>
                <w:sz w:val="18"/>
                <w:szCs w:val="18"/>
              </w:rPr>
              <w:t>13</w:t>
            </w:r>
            <w:r w:rsidR="00E15F47" w:rsidRPr="0027085E">
              <w:rPr>
                <w:rFonts w:ascii="SimSun" w:hAnsi="SimSun"/>
                <w:bCs/>
                <w:color w:val="000000"/>
                <w:sz w:val="18"/>
                <w:szCs w:val="18"/>
              </w:rPr>
              <w:t>年</w:t>
            </w:r>
          </w:p>
        </w:tc>
        <w:tc>
          <w:tcPr>
            <w:tcW w:w="1365"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484</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81,484</w:t>
            </w:r>
          </w:p>
        </w:tc>
        <w:tc>
          <w:tcPr>
            <w:tcW w:w="108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332</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48</w:t>
            </w:r>
          </w:p>
        </w:tc>
        <w:tc>
          <w:tcPr>
            <w:tcW w:w="126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630</w:t>
            </w:r>
          </w:p>
        </w:tc>
        <w:tc>
          <w:tcPr>
            <w:tcW w:w="92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bCs/>
                <w:color w:val="000000"/>
                <w:sz w:val="18"/>
                <w:szCs w:val="18"/>
              </w:rPr>
            </w:pPr>
            <w:r w:rsidRPr="0027085E">
              <w:rPr>
                <w:rFonts w:ascii="SimSun" w:hAnsi="SimSun"/>
                <w:b/>
                <w:bCs/>
                <w:color w:val="000000"/>
                <w:sz w:val="18"/>
                <w:szCs w:val="18"/>
              </w:rPr>
              <w:t>82,978</w:t>
            </w:r>
          </w:p>
        </w:tc>
      </w:tr>
      <w:tr w:rsidR="00085D33" w:rsidRPr="0027085E"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85D33" w:rsidRPr="0027085E" w:rsidRDefault="00085D33" w:rsidP="002F7882">
            <w:pPr>
              <w:jc w:val="center"/>
              <w:rPr>
                <w:rFonts w:ascii="SimSun" w:hAnsi="SimSun"/>
                <w:bCs/>
                <w:color w:val="000000"/>
                <w:sz w:val="18"/>
                <w:szCs w:val="18"/>
              </w:rPr>
            </w:pPr>
            <w:r w:rsidRPr="0027085E">
              <w:rPr>
                <w:rFonts w:ascii="SimSun" w:hAnsi="SimSun"/>
                <w:b/>
                <w:bCs/>
                <w:color w:val="000000"/>
                <w:sz w:val="18"/>
                <w:szCs w:val="18"/>
              </w:rPr>
              <w:t>2014</w:t>
            </w:r>
            <w:r w:rsidRPr="0027085E">
              <w:rPr>
                <w:rFonts w:ascii="SimSun" w:hAnsi="SimSun"/>
                <w:bCs/>
                <w:color w:val="000000"/>
                <w:sz w:val="18"/>
                <w:szCs w:val="18"/>
              </w:rPr>
              <w:t>/</w:t>
            </w:r>
            <w:r w:rsidRPr="0027085E">
              <w:rPr>
                <w:rFonts w:ascii="SimSun" w:hAnsi="SimSun"/>
                <w:b/>
                <w:bCs/>
                <w:color w:val="000000"/>
                <w:sz w:val="18"/>
                <w:szCs w:val="18"/>
              </w:rPr>
              <w:t>15</w:t>
            </w:r>
            <w:r w:rsidR="00E15F47" w:rsidRPr="0027085E">
              <w:rPr>
                <w:rFonts w:ascii="SimSun" w:hAnsi="SimSun"/>
                <w:bCs/>
                <w:color w:val="000000"/>
                <w:sz w:val="18"/>
                <w:szCs w:val="18"/>
              </w:rPr>
              <w:t>年</w:t>
            </w:r>
          </w:p>
        </w:tc>
        <w:tc>
          <w:tcPr>
            <w:tcW w:w="1365"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462</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78,551</w:t>
            </w:r>
          </w:p>
        </w:tc>
        <w:tc>
          <w:tcPr>
            <w:tcW w:w="108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340</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left"/>
              <w:rPr>
                <w:rFonts w:ascii="SimSun" w:hAnsi="SimSu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color w:val="000000"/>
                <w:sz w:val="18"/>
                <w:szCs w:val="18"/>
              </w:rPr>
              <w:t>689</w:t>
            </w:r>
          </w:p>
        </w:tc>
        <w:tc>
          <w:tcPr>
            <w:tcW w:w="92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bCs/>
                <w:color w:val="000000"/>
                <w:sz w:val="18"/>
                <w:szCs w:val="18"/>
              </w:rPr>
            </w:pPr>
            <w:r w:rsidRPr="0027085E">
              <w:rPr>
                <w:rFonts w:ascii="SimSun" w:hAnsi="SimSun"/>
                <w:b/>
                <w:bCs/>
                <w:color w:val="000000"/>
                <w:sz w:val="18"/>
                <w:szCs w:val="18"/>
              </w:rPr>
              <w:t>80,042</w:t>
            </w:r>
          </w:p>
        </w:tc>
      </w:tr>
      <w:tr w:rsidR="00085D33" w:rsidRPr="0027085E" w:rsidTr="0048697D">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85D33" w:rsidRPr="0027085E" w:rsidRDefault="00E15F47" w:rsidP="002F7882">
            <w:pPr>
              <w:jc w:val="right"/>
              <w:rPr>
                <w:rFonts w:ascii="SimSun" w:hAnsi="SimSun"/>
                <w:bCs/>
                <w:color w:val="000000"/>
                <w:sz w:val="18"/>
                <w:szCs w:val="18"/>
              </w:rPr>
            </w:pPr>
            <w:r w:rsidRPr="0027085E">
              <w:rPr>
                <w:rFonts w:ascii="SimSun" w:hAnsi="SimSun" w:hint="eastAsia"/>
                <w:bCs/>
                <w:color w:val="000000"/>
                <w:sz w:val="18"/>
                <w:szCs w:val="18"/>
                <w:lang w:eastAsia="zh-CN"/>
              </w:rPr>
              <w:t>共计</w:t>
            </w:r>
          </w:p>
        </w:tc>
        <w:tc>
          <w:tcPr>
            <w:tcW w:w="1365"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b/>
                <w:color w:val="000000"/>
                <w:sz w:val="18"/>
                <w:szCs w:val="18"/>
              </w:rPr>
              <w:t>1,342</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b/>
                <w:color w:val="000000"/>
                <w:sz w:val="18"/>
                <w:szCs w:val="18"/>
              </w:rPr>
              <w:t>243,835</w:t>
            </w:r>
          </w:p>
        </w:tc>
        <w:tc>
          <w:tcPr>
            <w:tcW w:w="108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b/>
                <w:color w:val="000000"/>
                <w:sz w:val="18"/>
                <w:szCs w:val="18"/>
              </w:rPr>
              <w:t>921</w:t>
            </w:r>
          </w:p>
        </w:tc>
        <w:tc>
          <w:tcPr>
            <w:tcW w:w="99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b/>
                <w:color w:val="000000"/>
                <w:sz w:val="18"/>
                <w:szCs w:val="18"/>
              </w:rPr>
              <w:t>71</w:t>
            </w:r>
          </w:p>
        </w:tc>
        <w:tc>
          <w:tcPr>
            <w:tcW w:w="126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b/>
                <w:color w:val="000000"/>
                <w:sz w:val="18"/>
                <w:szCs w:val="18"/>
              </w:rPr>
              <w:t>1,959</w:t>
            </w:r>
          </w:p>
        </w:tc>
        <w:tc>
          <w:tcPr>
            <w:tcW w:w="920" w:type="dxa"/>
            <w:tcBorders>
              <w:top w:val="nil"/>
              <w:left w:val="nil"/>
              <w:bottom w:val="single" w:sz="4" w:space="0" w:color="auto"/>
              <w:right w:val="single" w:sz="4" w:space="0" w:color="auto"/>
            </w:tcBorders>
            <w:shd w:val="clear" w:color="auto" w:fill="auto"/>
            <w:noWrap/>
            <w:vAlign w:val="bottom"/>
            <w:hideMark/>
          </w:tcPr>
          <w:p w:rsidR="00085D33" w:rsidRPr="0027085E" w:rsidRDefault="00085D33" w:rsidP="002F7882">
            <w:pPr>
              <w:jc w:val="right"/>
              <w:rPr>
                <w:rFonts w:ascii="SimSun" w:hAnsi="SimSun"/>
                <w:color w:val="000000"/>
                <w:sz w:val="18"/>
                <w:szCs w:val="18"/>
              </w:rPr>
            </w:pPr>
            <w:r w:rsidRPr="0027085E">
              <w:rPr>
                <w:rFonts w:ascii="SimSun" w:hAnsi="SimSun"/>
                <w:b/>
                <w:color w:val="000000"/>
                <w:sz w:val="18"/>
                <w:szCs w:val="18"/>
              </w:rPr>
              <w:t>248,128</w:t>
            </w:r>
          </w:p>
        </w:tc>
      </w:tr>
    </w:tbl>
    <w:p w:rsidR="00085D33" w:rsidRPr="0027085E" w:rsidRDefault="00085D33" w:rsidP="002F7882">
      <w:pPr>
        <w:rPr>
          <w:rFonts w:ascii="SimSun" w:hAnsi="SimSun"/>
          <w:sz w:val="21"/>
        </w:rPr>
      </w:pPr>
    </w:p>
    <w:p w:rsidR="002D34AE" w:rsidRDefault="00640076"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为解决</w:t>
      </w:r>
      <w:r w:rsidR="002E460C" w:rsidRPr="0027085E">
        <w:rPr>
          <w:rFonts w:ascii="SimSun" w:hAnsi="SimSun"/>
          <w:sz w:val="21"/>
          <w:lang w:eastAsia="zh-CN"/>
        </w:rPr>
        <w:t>有学术素养的</w:t>
      </w:r>
      <w:r w:rsidRPr="0027085E">
        <w:rPr>
          <w:rFonts w:ascii="SimSun" w:hAnsi="SimSun"/>
          <w:sz w:val="21"/>
          <w:lang w:eastAsia="zh-CN"/>
        </w:rPr>
        <w:t>知识产权专业人员相对短缺的问题</w:t>
      </w:r>
      <w:r w:rsidRPr="0027085E">
        <w:rPr>
          <w:rFonts w:ascii="SimSun" w:hAnsi="SimSun" w:hint="eastAsia"/>
          <w:sz w:val="21"/>
          <w:lang w:eastAsia="zh-CN"/>
        </w:rPr>
        <w:t>，</w:t>
      </w:r>
      <w:r w:rsidR="002E460C" w:rsidRPr="0027085E">
        <w:rPr>
          <w:rFonts w:ascii="SimSun" w:hAnsi="SimSun" w:hint="eastAsia"/>
          <w:sz w:val="21"/>
          <w:lang w:eastAsia="zh-CN"/>
        </w:rPr>
        <w:t>WIPO与非洲</w:t>
      </w:r>
      <w:r w:rsidR="00512E66" w:rsidRPr="0027085E">
        <w:rPr>
          <w:rStyle w:val="af0"/>
          <w:rFonts w:ascii="SimSun" w:hAnsi="SimSun"/>
          <w:sz w:val="21"/>
        </w:rPr>
        <w:footnoteReference w:id="40"/>
      </w:r>
      <w:r w:rsidR="00A64969" w:rsidRPr="0027085E">
        <w:rPr>
          <w:rFonts w:ascii="SimSun" w:hAnsi="SimSun" w:hint="eastAsia"/>
          <w:sz w:val="21"/>
          <w:lang w:eastAsia="zh-CN"/>
        </w:rPr>
        <w:t>、亚洲和太平洋地区</w:t>
      </w:r>
      <w:r w:rsidR="0025176E">
        <w:rPr>
          <w:rFonts w:ascii="SimSun" w:hAnsi="SimSun"/>
          <w:sz w:val="21"/>
          <w:lang w:eastAsia="zh-CN"/>
        </w:rPr>
        <w:t>‍</w:t>
      </w:r>
      <w:r w:rsidR="00512E66" w:rsidRPr="0027085E">
        <w:rPr>
          <w:rStyle w:val="af0"/>
          <w:rFonts w:ascii="SimSun" w:hAnsi="SimSun"/>
          <w:sz w:val="21"/>
        </w:rPr>
        <w:footnoteReference w:id="41"/>
      </w:r>
      <w:r w:rsidR="00A64969" w:rsidRPr="0027085E">
        <w:rPr>
          <w:rFonts w:ascii="SimSun" w:hAnsi="SimSun" w:hint="eastAsia"/>
          <w:sz w:val="21"/>
          <w:lang w:eastAsia="zh-CN"/>
        </w:rPr>
        <w:t>、欧洲</w:t>
      </w:r>
      <w:r w:rsidR="00512E66" w:rsidRPr="0027085E">
        <w:rPr>
          <w:rStyle w:val="af0"/>
          <w:rFonts w:ascii="SimSun" w:hAnsi="SimSun"/>
          <w:sz w:val="21"/>
        </w:rPr>
        <w:footnoteReference w:id="42"/>
      </w:r>
      <w:r w:rsidR="00512E66" w:rsidRPr="0027085E">
        <w:rPr>
          <w:rFonts w:ascii="SimSun" w:hAnsi="SimSun" w:hint="eastAsia"/>
          <w:sz w:val="21"/>
          <w:lang w:eastAsia="zh-CN"/>
        </w:rPr>
        <w:t>以及</w:t>
      </w:r>
      <w:r w:rsidR="00A64969" w:rsidRPr="0027085E">
        <w:rPr>
          <w:rFonts w:ascii="SimSun" w:hAnsi="SimSun" w:hint="eastAsia"/>
          <w:sz w:val="21"/>
          <w:lang w:eastAsia="zh-CN"/>
        </w:rPr>
        <w:t>拉丁美洲和加勒比地区</w:t>
      </w:r>
      <w:r w:rsidR="00512E66" w:rsidRPr="0027085E">
        <w:rPr>
          <w:rStyle w:val="af0"/>
          <w:rFonts w:ascii="SimSun" w:hAnsi="SimSun"/>
          <w:sz w:val="21"/>
        </w:rPr>
        <w:footnoteReference w:id="43"/>
      </w:r>
      <w:r w:rsidR="002E460C" w:rsidRPr="0027085E">
        <w:rPr>
          <w:rFonts w:ascii="SimSun" w:hAnsi="SimSun" w:hint="eastAsia"/>
          <w:sz w:val="21"/>
          <w:lang w:eastAsia="zh-CN"/>
        </w:rPr>
        <w:t>的伙伴大学和机构</w:t>
      </w:r>
      <w:r w:rsidR="009807F4" w:rsidRPr="0027085E">
        <w:rPr>
          <w:rFonts w:ascii="SimSun" w:hAnsi="SimSun" w:hint="eastAsia"/>
          <w:sz w:val="21"/>
          <w:lang w:eastAsia="zh-CN"/>
        </w:rPr>
        <w:t>开展合作，利用</w:t>
      </w:r>
      <w:r w:rsidR="002E460C" w:rsidRPr="0027085E">
        <w:rPr>
          <w:rFonts w:ascii="SimSun" w:hAnsi="SimSun" w:hint="eastAsia"/>
          <w:sz w:val="21"/>
          <w:lang w:eastAsia="zh-CN"/>
        </w:rPr>
        <w:t>自身的学术机构计划</w:t>
      </w:r>
      <w:r w:rsidR="009807F4" w:rsidRPr="0027085E">
        <w:rPr>
          <w:rFonts w:ascii="SimSun" w:hAnsi="SimSun" w:hint="eastAsia"/>
          <w:sz w:val="21"/>
          <w:lang w:eastAsia="zh-CN"/>
        </w:rPr>
        <w:t>提供知识产权联合硕士</w:t>
      </w:r>
      <w:r w:rsidR="00936D17" w:rsidRPr="0027085E">
        <w:rPr>
          <w:rFonts w:ascii="SimSun" w:hAnsi="SimSun" w:hint="eastAsia"/>
          <w:sz w:val="21"/>
          <w:lang w:eastAsia="zh-CN"/>
        </w:rPr>
        <w:t>课程</w:t>
      </w:r>
      <w:r w:rsidR="00512E66" w:rsidRPr="0027085E">
        <w:rPr>
          <w:rFonts w:ascii="SimSun" w:hAnsi="SimSun" w:hint="eastAsia"/>
          <w:sz w:val="21"/>
          <w:lang w:eastAsia="zh-CN"/>
        </w:rPr>
        <w:t>。</w:t>
      </w:r>
      <w:r w:rsidR="00512E66" w:rsidRPr="0027085E">
        <w:rPr>
          <w:rFonts w:ascii="SimSun" w:hAnsi="SimSun" w:hint="eastAsia"/>
          <w:sz w:val="20"/>
          <w:lang w:eastAsia="zh-CN"/>
        </w:rPr>
        <w:t>2010年至2015年期间，约有921</w:t>
      </w:r>
      <w:r w:rsidR="00D658C8" w:rsidRPr="0027085E">
        <w:rPr>
          <w:rFonts w:ascii="SimSun" w:hAnsi="SimSun" w:hint="eastAsia"/>
          <w:sz w:val="20"/>
          <w:lang w:eastAsia="zh-CN"/>
        </w:rPr>
        <w:t>名来自发展中国家、最不发达国家和经济转型国家的学员学成毕业，从而加强了</w:t>
      </w:r>
      <w:r w:rsidR="00936D17" w:rsidRPr="0027085E">
        <w:rPr>
          <w:rFonts w:ascii="SimSun" w:hAnsi="SimSun" w:hint="eastAsia"/>
          <w:sz w:val="20"/>
          <w:lang w:eastAsia="zh-CN"/>
        </w:rPr>
        <w:t>发展中国家的知识产权相关人力资源基础</w:t>
      </w:r>
      <w:r w:rsidR="003774EE" w:rsidRPr="0027085E">
        <w:rPr>
          <w:rFonts w:ascii="SimSun" w:hAnsi="SimSun" w:hint="eastAsia"/>
          <w:sz w:val="20"/>
          <w:lang w:eastAsia="zh-CN"/>
        </w:rPr>
        <w:t>。</w:t>
      </w:r>
      <w:r w:rsidR="00475911" w:rsidRPr="0027085E">
        <w:rPr>
          <w:rFonts w:ascii="SimSun" w:hAnsi="SimSun" w:hint="eastAsia"/>
          <w:sz w:val="20"/>
          <w:lang w:eastAsia="zh-CN"/>
        </w:rPr>
        <w:t>此外，</w:t>
      </w:r>
      <w:r w:rsidR="007C2298" w:rsidRPr="0027085E">
        <w:rPr>
          <w:rFonts w:ascii="SimSun" w:hAnsi="SimSun" w:hint="eastAsia"/>
          <w:sz w:val="20"/>
          <w:lang w:eastAsia="zh-CN"/>
        </w:rPr>
        <w:t>通过与世贸组织共同举办的知识产权教师研讨会</w:t>
      </w:r>
      <w:r w:rsidR="00475911" w:rsidRPr="0027085E">
        <w:rPr>
          <w:rFonts w:ascii="SimSun" w:hAnsi="SimSun" w:hint="eastAsia"/>
          <w:sz w:val="20"/>
          <w:lang w:eastAsia="zh-CN"/>
        </w:rPr>
        <w:t>和WIPO-WTO政府官员知识产权高级课程，WIPO</w:t>
      </w:r>
      <w:r w:rsidR="007C2298" w:rsidRPr="0027085E">
        <w:rPr>
          <w:rFonts w:ascii="SimSun" w:hAnsi="SimSun" w:hint="eastAsia"/>
          <w:sz w:val="20"/>
          <w:lang w:eastAsia="zh-CN"/>
        </w:rPr>
        <w:t>继续加强</w:t>
      </w:r>
      <w:r w:rsidR="00475911" w:rsidRPr="0027085E">
        <w:rPr>
          <w:rFonts w:ascii="SimSun" w:hAnsi="SimSun"/>
          <w:sz w:val="20"/>
          <w:lang w:eastAsia="zh-CN"/>
        </w:rPr>
        <w:t>教师和政府官员在知识产权方面的能力</w:t>
      </w:r>
      <w:r w:rsidR="00475911" w:rsidRPr="0027085E">
        <w:rPr>
          <w:rFonts w:ascii="SimSun" w:hAnsi="SimSun" w:hint="eastAsia"/>
          <w:sz w:val="20"/>
          <w:lang w:eastAsia="zh-CN"/>
        </w:rPr>
        <w:t>。</w:t>
      </w:r>
    </w:p>
    <w:p w:rsidR="002D34AE" w:rsidRDefault="004C70CC"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bCs/>
          <w:color w:val="000000"/>
          <w:sz w:val="21"/>
          <w:lang w:eastAsia="zh-CN"/>
        </w:rPr>
      </w:pPr>
      <w:r w:rsidRPr="0027085E">
        <w:rPr>
          <w:rFonts w:ascii="SimSun" w:hAnsi="SimSun"/>
          <w:bCs/>
          <w:color w:val="000000"/>
          <w:sz w:val="21"/>
          <w:lang w:eastAsia="zh-CN"/>
        </w:rPr>
        <w:t>通过初创学</w:t>
      </w:r>
      <w:r w:rsidR="00424833">
        <w:rPr>
          <w:rFonts w:ascii="SimSun" w:hAnsi="SimSun" w:hint="eastAsia"/>
          <w:bCs/>
          <w:color w:val="000000"/>
          <w:sz w:val="21"/>
          <w:lang w:eastAsia="zh-CN"/>
        </w:rPr>
        <w:t>院</w:t>
      </w:r>
      <w:r w:rsidRPr="0027085E">
        <w:rPr>
          <w:rFonts w:ascii="SimSun" w:hAnsi="SimSun"/>
          <w:bCs/>
          <w:color w:val="000000"/>
          <w:sz w:val="21"/>
          <w:lang w:eastAsia="zh-CN"/>
        </w:rPr>
        <w:t>项目加强了培训和能力建设活动的</w:t>
      </w:r>
      <w:r w:rsidRPr="0027085E">
        <w:rPr>
          <w:rFonts w:ascii="SimSun" w:hAnsi="SimSun" w:hint="eastAsia"/>
          <w:bCs/>
          <w:color w:val="000000"/>
          <w:sz w:val="21"/>
          <w:lang w:eastAsia="zh-CN"/>
        </w:rPr>
        <w:t>乘数</w:t>
      </w:r>
      <w:r w:rsidRPr="0027085E">
        <w:rPr>
          <w:rFonts w:ascii="SimSun" w:hAnsi="SimSun"/>
          <w:bCs/>
          <w:color w:val="000000"/>
          <w:sz w:val="21"/>
          <w:lang w:eastAsia="zh-CN"/>
        </w:rPr>
        <w:t>效应</w:t>
      </w:r>
      <w:r w:rsidR="003E3C99" w:rsidRPr="0027085E">
        <w:rPr>
          <w:rFonts w:ascii="SimSun" w:hAnsi="SimSun" w:hint="eastAsia"/>
          <w:bCs/>
          <w:color w:val="000000"/>
          <w:sz w:val="21"/>
          <w:lang w:eastAsia="zh-CN"/>
        </w:rPr>
        <w:t>，2014年该项目已成为该学院的经常方案的主流。</w:t>
      </w:r>
      <w:r w:rsidR="002F12D8" w:rsidRPr="0027085E">
        <w:rPr>
          <w:rFonts w:ascii="SimSun" w:hAnsi="SimSun" w:hint="eastAsia"/>
          <w:bCs/>
          <w:color w:val="000000"/>
          <w:sz w:val="21"/>
          <w:lang w:eastAsia="zh-CN"/>
        </w:rPr>
        <w:t>带来的结果是，在MTSP结束之际，成立了六个国家级知识产权培训机构，颁发了超过20,000份知识产权培训证书。</w:t>
      </w:r>
      <w:r w:rsidR="00B50918" w:rsidRPr="0027085E">
        <w:rPr>
          <w:rFonts w:ascii="SimSun" w:hAnsi="SimSun" w:hint="eastAsia"/>
          <w:bCs/>
          <w:color w:val="000000"/>
          <w:sz w:val="21"/>
          <w:lang w:eastAsia="zh-CN"/>
        </w:rPr>
        <w:t>截至2015年底已签署六项</w:t>
      </w:r>
      <w:r w:rsidR="006B75EB" w:rsidRPr="0027085E">
        <w:rPr>
          <w:rFonts w:ascii="SimSun" w:hAnsi="SimSun" w:hint="eastAsia"/>
          <w:bCs/>
          <w:color w:val="000000"/>
          <w:sz w:val="21"/>
          <w:lang w:eastAsia="zh-CN"/>
        </w:rPr>
        <w:t>关于</w:t>
      </w:r>
      <w:r w:rsidR="00B50918" w:rsidRPr="0027085E">
        <w:rPr>
          <w:rFonts w:ascii="SimSun" w:hAnsi="SimSun" w:hint="eastAsia"/>
          <w:bCs/>
          <w:color w:val="000000"/>
          <w:sz w:val="21"/>
          <w:lang w:eastAsia="zh-CN"/>
        </w:rPr>
        <w:t>建立新的国家级培训机构</w:t>
      </w:r>
      <w:r w:rsidR="006B75EB" w:rsidRPr="0027085E">
        <w:rPr>
          <w:rFonts w:ascii="SimSun" w:hAnsi="SimSun" w:hint="eastAsia"/>
          <w:bCs/>
          <w:color w:val="000000"/>
          <w:sz w:val="21"/>
          <w:lang w:eastAsia="zh-CN"/>
        </w:rPr>
        <w:t>的新协定。</w:t>
      </w:r>
    </w:p>
    <w:p w:rsidR="00085D33" w:rsidRDefault="006B75EB"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WIPO还致力于增加发展中国家、最不发达国家和经济转型国家的中小企业对知识产权相关问题的认识和了解。</w:t>
      </w:r>
      <w:r w:rsidR="003B7CA1" w:rsidRPr="0027085E">
        <w:rPr>
          <w:rFonts w:ascii="SimSun" w:hAnsi="SimSun"/>
          <w:sz w:val="21"/>
          <w:lang w:eastAsia="zh-CN"/>
        </w:rPr>
        <w:t>与</w:t>
      </w:r>
      <w:r w:rsidR="003B7CA1" w:rsidRPr="0027085E">
        <w:rPr>
          <w:rFonts w:ascii="SimSun" w:hAnsi="SimSun" w:hint="eastAsia"/>
          <w:sz w:val="21"/>
          <w:lang w:eastAsia="zh-CN"/>
        </w:rPr>
        <w:t>2010年相比，</w:t>
      </w:r>
      <w:r w:rsidR="00EE3CD9" w:rsidRPr="0027085E">
        <w:rPr>
          <w:rFonts w:ascii="SimSun" w:hAnsi="SimSun"/>
          <w:sz w:val="21"/>
          <w:lang w:eastAsia="zh-CN"/>
        </w:rPr>
        <w:t>秘书处</w:t>
      </w:r>
      <w:r w:rsidR="003B7CA1" w:rsidRPr="0027085E">
        <w:rPr>
          <w:rFonts w:ascii="SimSun" w:hAnsi="SimSun"/>
          <w:sz w:val="21"/>
          <w:lang w:eastAsia="zh-CN"/>
        </w:rPr>
        <w:t>的</w:t>
      </w:r>
      <w:r w:rsidR="00424833">
        <w:rPr>
          <w:rFonts w:ascii="SimSun" w:hAnsi="SimSun" w:hint="eastAsia"/>
          <w:sz w:val="21"/>
          <w:lang w:eastAsia="zh-CN"/>
        </w:rPr>
        <w:t>《中小企业</w:t>
      </w:r>
      <w:r w:rsidR="003B7CA1" w:rsidRPr="0027085E">
        <w:rPr>
          <w:rFonts w:ascii="SimSun" w:hAnsi="SimSun" w:hint="eastAsia"/>
          <w:sz w:val="21"/>
          <w:lang w:eastAsia="zh-CN"/>
        </w:rPr>
        <w:t>通讯</w:t>
      </w:r>
      <w:r w:rsidR="00424833">
        <w:rPr>
          <w:rFonts w:ascii="SimSun" w:hAnsi="SimSun" w:hint="eastAsia"/>
          <w:sz w:val="21"/>
          <w:lang w:eastAsia="zh-CN"/>
        </w:rPr>
        <w:t>》</w:t>
      </w:r>
      <w:r w:rsidR="003B7CA1" w:rsidRPr="0027085E">
        <w:rPr>
          <w:rFonts w:ascii="SimSun" w:hAnsi="SimSun" w:hint="eastAsia"/>
          <w:sz w:val="21"/>
          <w:lang w:eastAsia="zh-CN"/>
        </w:rPr>
        <w:t>在2014年吸引了更多的</w:t>
      </w:r>
      <w:r w:rsidR="008D76B9" w:rsidRPr="0027085E">
        <w:rPr>
          <w:rFonts w:ascii="SimSun" w:hAnsi="SimSun" w:hint="eastAsia"/>
          <w:sz w:val="21"/>
          <w:lang w:eastAsia="zh-CN"/>
        </w:rPr>
        <w:t>订户</w:t>
      </w:r>
      <w:r w:rsidR="002D34AE">
        <w:rPr>
          <w:rFonts w:ascii="SimSun" w:hAnsi="SimSun" w:hint="eastAsia"/>
          <w:sz w:val="21"/>
          <w:lang w:eastAsia="zh-CN"/>
        </w:rPr>
        <w:t>（</w:t>
      </w:r>
      <w:r w:rsidR="003B7CA1" w:rsidRPr="0027085E">
        <w:rPr>
          <w:rFonts w:ascii="SimSun" w:hAnsi="SimSun" w:hint="eastAsia"/>
          <w:sz w:val="21"/>
          <w:lang w:eastAsia="zh-CN"/>
        </w:rPr>
        <w:t>见图</w:t>
      </w:r>
      <w:r w:rsidR="00424833">
        <w:rPr>
          <w:rFonts w:ascii="SimSun" w:hAnsi="SimSun" w:hint="eastAsia"/>
          <w:sz w:val="21"/>
          <w:lang w:eastAsia="zh-CN"/>
        </w:rPr>
        <w:t>12</w:t>
      </w:r>
      <w:r w:rsidR="002D34AE">
        <w:rPr>
          <w:rFonts w:ascii="SimSun" w:hAnsi="SimSun" w:hint="eastAsia"/>
          <w:sz w:val="21"/>
          <w:lang w:eastAsia="zh-CN"/>
        </w:rPr>
        <w:t>）</w:t>
      </w:r>
      <w:r w:rsidR="003B7CA1" w:rsidRPr="0027085E">
        <w:rPr>
          <w:rFonts w:ascii="SimSun" w:hAnsi="SimSun" w:hint="eastAsia"/>
          <w:sz w:val="21"/>
          <w:lang w:eastAsia="zh-CN"/>
        </w:rPr>
        <w:t>。2015年</w:t>
      </w:r>
      <w:r w:rsidR="00D53C49" w:rsidRPr="0027085E">
        <w:rPr>
          <w:rFonts w:ascii="SimSun" w:hAnsi="SimSun" w:hint="eastAsia"/>
          <w:sz w:val="21"/>
          <w:lang w:eastAsia="zh-CN"/>
        </w:rPr>
        <w:t>修订了订阅标准，要求</w:t>
      </w:r>
      <w:r w:rsidR="00424833">
        <w:rPr>
          <w:rFonts w:ascii="SimSun" w:hAnsi="SimSun" w:hint="eastAsia"/>
          <w:sz w:val="21"/>
          <w:lang w:eastAsia="zh-CN"/>
        </w:rPr>
        <w:t>中小企业</w:t>
      </w:r>
      <w:r w:rsidR="00D53C49" w:rsidRPr="0027085E">
        <w:rPr>
          <w:rFonts w:ascii="SimSun" w:hAnsi="SimSun" w:hint="eastAsia"/>
          <w:sz w:val="21"/>
          <w:lang w:eastAsia="zh-CN"/>
        </w:rPr>
        <w:t>通讯的现有</w:t>
      </w:r>
      <w:r w:rsidR="008D76B9" w:rsidRPr="0027085E">
        <w:rPr>
          <w:rFonts w:ascii="SimSun" w:hAnsi="SimSun" w:hint="eastAsia"/>
          <w:sz w:val="21"/>
          <w:lang w:eastAsia="zh-CN"/>
        </w:rPr>
        <w:t>订户</w:t>
      </w:r>
      <w:r w:rsidR="00D53C49" w:rsidRPr="0027085E">
        <w:rPr>
          <w:rFonts w:ascii="SimSun" w:hAnsi="SimSun" w:hint="eastAsia"/>
          <w:sz w:val="21"/>
          <w:lang w:eastAsia="zh-CN"/>
        </w:rPr>
        <w:t>重新</w:t>
      </w:r>
      <w:r w:rsidR="002F04AB" w:rsidRPr="0027085E">
        <w:rPr>
          <w:rFonts w:ascii="SimSun" w:hAnsi="SimSun" w:hint="eastAsia"/>
          <w:sz w:val="21"/>
          <w:lang w:eastAsia="zh-CN"/>
        </w:rPr>
        <w:t>订阅，最终锁定了人数较少但</w:t>
      </w:r>
      <w:r w:rsidR="00B71CA6" w:rsidRPr="0027085E">
        <w:rPr>
          <w:rFonts w:ascii="SimSun" w:hAnsi="SimSun" w:hint="eastAsia"/>
          <w:sz w:val="21"/>
          <w:lang w:eastAsia="zh-CN"/>
        </w:rPr>
        <w:t>重点</w:t>
      </w:r>
      <w:r w:rsidR="002F04AB" w:rsidRPr="0027085E">
        <w:rPr>
          <w:rFonts w:ascii="SimSun" w:hAnsi="SimSun" w:hint="eastAsia"/>
          <w:sz w:val="21"/>
          <w:lang w:eastAsia="zh-CN"/>
        </w:rPr>
        <w:t>更为</w:t>
      </w:r>
      <w:r w:rsidR="00B71CA6" w:rsidRPr="0027085E">
        <w:rPr>
          <w:rFonts w:ascii="SimSun" w:hAnsi="SimSun" w:hint="eastAsia"/>
          <w:sz w:val="21"/>
          <w:lang w:eastAsia="zh-CN"/>
        </w:rPr>
        <w:t>突出的用户群。</w:t>
      </w:r>
      <w:r w:rsidR="00352D61" w:rsidRPr="0027085E">
        <w:rPr>
          <w:rFonts w:ascii="SimSun" w:hAnsi="SimSun"/>
          <w:sz w:val="21"/>
          <w:lang w:eastAsia="zh-CN"/>
        </w:rPr>
        <w:t>在整个</w:t>
      </w:r>
      <w:r w:rsidR="00352D61" w:rsidRPr="0027085E">
        <w:rPr>
          <w:rFonts w:ascii="SimSun" w:hAnsi="SimSun" w:hint="eastAsia"/>
          <w:sz w:val="21"/>
          <w:lang w:eastAsia="zh-CN"/>
        </w:rPr>
        <w:t>MTSP计划拟订期间，大家都对WIPO的</w:t>
      </w:r>
      <w:r w:rsidR="00424833">
        <w:rPr>
          <w:rFonts w:ascii="SimSun" w:hAnsi="SimSun" w:hint="eastAsia"/>
          <w:sz w:val="21"/>
          <w:lang w:eastAsia="zh-CN"/>
        </w:rPr>
        <w:t>中小企业</w:t>
      </w:r>
      <w:r w:rsidR="00352D61" w:rsidRPr="0027085E">
        <w:rPr>
          <w:rFonts w:ascii="SimSun" w:hAnsi="SimSun" w:hint="eastAsia"/>
          <w:sz w:val="21"/>
          <w:lang w:eastAsia="zh-CN"/>
        </w:rPr>
        <w:t>网站表现出浓厚的兴趣，尽管2014年的下载次数与前几年相比出现了短暂的下降</w:t>
      </w:r>
      <w:r w:rsidR="002D34AE">
        <w:rPr>
          <w:rFonts w:ascii="SimSun" w:hAnsi="SimSun" w:hint="eastAsia"/>
          <w:sz w:val="21"/>
          <w:lang w:eastAsia="zh-CN"/>
        </w:rPr>
        <w:t>（</w:t>
      </w:r>
      <w:r w:rsidR="00352D61" w:rsidRPr="0027085E">
        <w:rPr>
          <w:rFonts w:ascii="SimSun" w:hAnsi="SimSun" w:hint="eastAsia"/>
          <w:sz w:val="21"/>
          <w:lang w:eastAsia="zh-CN"/>
        </w:rPr>
        <w:t>见图13</w:t>
      </w:r>
      <w:r w:rsidR="002D34AE">
        <w:rPr>
          <w:rFonts w:ascii="SimSun" w:hAnsi="SimSun" w:hint="eastAsia"/>
          <w:sz w:val="21"/>
          <w:lang w:eastAsia="zh-CN"/>
        </w:rPr>
        <w:t>）</w:t>
      </w:r>
      <w:r w:rsidR="00352D61" w:rsidRPr="0027085E">
        <w:rPr>
          <w:rFonts w:ascii="SimSun" w:hAnsi="SimSun" w:hint="eastAsia"/>
          <w:sz w:val="21"/>
          <w:lang w:eastAsia="zh-CN"/>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25176E" w:rsidTr="0025176E">
        <w:tc>
          <w:tcPr>
            <w:tcW w:w="4785" w:type="dxa"/>
          </w:tcPr>
          <w:p w:rsidR="0025176E" w:rsidRPr="0025176E" w:rsidRDefault="0025176E" w:rsidP="008C6054">
            <w:pPr>
              <w:keepNext/>
              <w:spacing w:afterLines="50" w:after="120"/>
              <w:jc w:val="center"/>
              <w:rPr>
                <w:rFonts w:ascii="SimSun" w:hAnsi="SimSun"/>
                <w:sz w:val="21"/>
                <w:lang w:eastAsia="zh-CN"/>
              </w:rPr>
            </w:pPr>
            <w:bookmarkStart w:id="54" w:name="_Ref456109543"/>
            <w:bookmarkStart w:id="55" w:name="_Toc451934015"/>
            <w:bookmarkStart w:id="56" w:name="_Toc456282782"/>
            <w:bookmarkStart w:id="57" w:name="_Toc457832765"/>
            <w:r w:rsidRPr="003E4374">
              <w:rPr>
                <w:rFonts w:ascii="SimSun" w:hAnsi="SimSun" w:hint="eastAsia"/>
                <w:b/>
                <w:bCs/>
                <w:sz w:val="18"/>
                <w:lang w:eastAsia="zh-CN"/>
              </w:rPr>
              <w:lastRenderedPageBreak/>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A96FBC">
              <w:rPr>
                <w:rFonts w:ascii="SimSun" w:hAnsi="SimSun"/>
                <w:b/>
                <w:bCs/>
                <w:noProof/>
                <w:sz w:val="18"/>
                <w:lang w:eastAsia="zh-CN"/>
              </w:rPr>
              <w:t>12</w:t>
            </w:r>
            <w:r w:rsidRPr="003E4374">
              <w:rPr>
                <w:rFonts w:ascii="SimSun" w:hAnsi="SimSun"/>
                <w:b/>
                <w:bCs/>
                <w:sz w:val="18"/>
                <w:lang w:eastAsia="zh-CN"/>
              </w:rPr>
              <w:fldChar w:fldCharType="end"/>
            </w:r>
            <w:bookmarkEnd w:id="54"/>
            <w:r w:rsidRPr="003E4374">
              <w:rPr>
                <w:rFonts w:ascii="SimSun" w:hAnsi="SimSun" w:hint="eastAsia"/>
                <w:b/>
                <w:bCs/>
                <w:sz w:val="18"/>
                <w:lang w:eastAsia="zh-CN"/>
              </w:rPr>
              <w:t>：</w:t>
            </w:r>
            <w:bookmarkEnd w:id="55"/>
            <w:r w:rsidRPr="003E4374">
              <w:rPr>
                <w:rFonts w:ascii="SimSun" w:hAnsi="SimSun"/>
                <w:b/>
                <w:bCs/>
                <w:sz w:val="18"/>
                <w:lang w:eastAsia="zh-CN"/>
              </w:rPr>
              <w:t>2010-2015</w:t>
            </w:r>
            <w:bookmarkEnd w:id="56"/>
            <w:r w:rsidRPr="003E4374">
              <w:rPr>
                <w:rFonts w:ascii="SimSun" w:hAnsi="SimSun" w:hint="eastAsia"/>
                <w:b/>
                <w:bCs/>
                <w:sz w:val="18"/>
                <w:lang w:eastAsia="zh-CN"/>
              </w:rPr>
              <w:t>年WIPO的</w:t>
            </w:r>
            <w:r w:rsidR="00424833">
              <w:rPr>
                <w:rFonts w:ascii="SimSun" w:hAnsi="SimSun" w:hint="eastAsia"/>
                <w:b/>
                <w:bCs/>
                <w:sz w:val="18"/>
                <w:lang w:eastAsia="zh-CN"/>
              </w:rPr>
              <w:t>中小企业</w:t>
            </w:r>
            <w:r w:rsidRPr="003E4374">
              <w:rPr>
                <w:rFonts w:ascii="SimSun" w:hAnsi="SimSun" w:hint="eastAsia"/>
                <w:b/>
                <w:bCs/>
                <w:sz w:val="18"/>
                <w:lang w:eastAsia="zh-CN"/>
              </w:rPr>
              <w:t>通讯的订户数</w:t>
            </w:r>
            <w:bookmarkEnd w:id="57"/>
          </w:p>
        </w:tc>
        <w:tc>
          <w:tcPr>
            <w:tcW w:w="4786" w:type="dxa"/>
          </w:tcPr>
          <w:p w:rsidR="0025176E" w:rsidRPr="0025176E" w:rsidRDefault="0025176E" w:rsidP="00424833">
            <w:pPr>
              <w:keepNext/>
              <w:spacing w:afterLines="50" w:after="120"/>
              <w:jc w:val="center"/>
              <w:rPr>
                <w:rFonts w:ascii="SimSun" w:hAnsi="SimSun"/>
                <w:sz w:val="21"/>
                <w:lang w:eastAsia="zh-CN"/>
              </w:rPr>
            </w:pPr>
            <w:bookmarkStart w:id="58" w:name="_Ref456109569"/>
            <w:bookmarkStart w:id="59" w:name="_Toc451934016"/>
            <w:bookmarkStart w:id="60" w:name="_Toc456282783"/>
            <w:bookmarkStart w:id="61" w:name="_Toc457832766"/>
            <w:r w:rsidRPr="003E4374">
              <w:rPr>
                <w:rFonts w:ascii="SimSun" w:hAnsi="SimSun" w:hint="eastAsia"/>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13</w:t>
            </w:r>
            <w:r w:rsidRPr="003E4374">
              <w:rPr>
                <w:rFonts w:ascii="SimSun" w:hAnsi="SimSun"/>
                <w:b/>
                <w:bCs/>
                <w:sz w:val="18"/>
                <w:lang w:eastAsia="zh-CN"/>
              </w:rPr>
              <w:fldChar w:fldCharType="end"/>
            </w:r>
            <w:bookmarkEnd w:id="58"/>
            <w:r w:rsidRPr="003E4374">
              <w:rPr>
                <w:rFonts w:ascii="SimSun" w:hAnsi="SimSun" w:hint="eastAsia"/>
                <w:b/>
                <w:bCs/>
                <w:sz w:val="18"/>
                <w:lang w:eastAsia="zh-CN"/>
              </w:rPr>
              <w:t>：</w:t>
            </w:r>
            <w:r w:rsidRPr="003E4374">
              <w:rPr>
                <w:rFonts w:ascii="SimSun" w:hAnsi="SimSun"/>
                <w:b/>
                <w:bCs/>
                <w:sz w:val="18"/>
                <w:lang w:eastAsia="zh-CN"/>
              </w:rPr>
              <w:t>2010-2015</w:t>
            </w:r>
            <w:r w:rsidRPr="003E4374">
              <w:rPr>
                <w:rFonts w:ascii="SimSun" w:hAnsi="SimSun" w:hint="eastAsia"/>
                <w:b/>
                <w:bCs/>
                <w:sz w:val="18"/>
                <w:lang w:eastAsia="zh-CN"/>
              </w:rPr>
              <w:t>年WIPO的</w:t>
            </w:r>
            <w:r w:rsidR="00424833">
              <w:rPr>
                <w:rFonts w:ascii="SimSun" w:hAnsi="SimSun" w:hint="eastAsia"/>
                <w:b/>
                <w:bCs/>
                <w:sz w:val="18"/>
                <w:lang w:eastAsia="zh-CN"/>
              </w:rPr>
              <w:t>中小企业</w:t>
            </w:r>
            <w:r w:rsidRPr="003E4374">
              <w:rPr>
                <w:rFonts w:ascii="SimSun" w:hAnsi="SimSun" w:hint="eastAsia"/>
                <w:b/>
                <w:bCs/>
                <w:sz w:val="18"/>
                <w:lang w:eastAsia="zh-CN"/>
              </w:rPr>
              <w:t>网页的浏览数</w:t>
            </w:r>
            <w:bookmarkEnd w:id="59"/>
            <w:bookmarkEnd w:id="60"/>
            <w:bookmarkEnd w:id="61"/>
          </w:p>
        </w:tc>
      </w:tr>
      <w:tr w:rsidR="0025176E" w:rsidTr="0025176E">
        <w:tc>
          <w:tcPr>
            <w:tcW w:w="4785" w:type="dxa"/>
          </w:tcPr>
          <w:p w:rsidR="0025176E" w:rsidRDefault="0025176E" w:rsidP="0025176E">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1A8EF09F" wp14:editId="78B1C326">
                  <wp:extent cx="2896870" cy="1514475"/>
                  <wp:effectExtent l="0" t="0" r="0" b="9525"/>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6870" cy="1514475"/>
                          </a:xfrm>
                          <a:prstGeom prst="rect">
                            <a:avLst/>
                          </a:prstGeom>
                          <a:noFill/>
                          <a:ln>
                            <a:noFill/>
                          </a:ln>
                        </pic:spPr>
                      </pic:pic>
                    </a:graphicData>
                  </a:graphic>
                </wp:inline>
              </w:drawing>
            </w:r>
          </w:p>
        </w:tc>
        <w:tc>
          <w:tcPr>
            <w:tcW w:w="4786" w:type="dxa"/>
          </w:tcPr>
          <w:p w:rsidR="0025176E" w:rsidRDefault="0025176E" w:rsidP="0025176E">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56987C45" wp14:editId="32E43976">
                  <wp:extent cx="3078000" cy="1555200"/>
                  <wp:effectExtent l="0" t="0" r="8255" b="6985"/>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78000" cy="1555200"/>
                          </a:xfrm>
                          <a:prstGeom prst="rect">
                            <a:avLst/>
                          </a:prstGeom>
                          <a:noFill/>
                          <a:ln>
                            <a:noFill/>
                          </a:ln>
                        </pic:spPr>
                      </pic:pic>
                    </a:graphicData>
                  </a:graphic>
                </wp:inline>
              </w:drawing>
            </w:r>
          </w:p>
        </w:tc>
      </w:tr>
    </w:tbl>
    <w:p w:rsidR="002D34AE" w:rsidRDefault="008D76B9"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此外</w:t>
      </w:r>
      <w:r w:rsidRPr="0027085E">
        <w:rPr>
          <w:rFonts w:ascii="SimSun" w:hAnsi="SimSun" w:hint="eastAsia"/>
          <w:sz w:val="21"/>
          <w:lang w:eastAsia="zh-CN"/>
        </w:rPr>
        <w:t>，WIPO针对</w:t>
      </w:r>
      <w:r w:rsidR="00424833">
        <w:rPr>
          <w:rFonts w:ascii="SimSun" w:hAnsi="SimSun" w:hint="eastAsia"/>
          <w:sz w:val="21"/>
          <w:lang w:eastAsia="zh-CN"/>
        </w:rPr>
        <w:t>中小企业</w:t>
      </w:r>
      <w:r w:rsidRPr="0027085E">
        <w:rPr>
          <w:rFonts w:ascii="SimSun" w:hAnsi="SimSun" w:hint="eastAsia"/>
          <w:sz w:val="21"/>
          <w:lang w:eastAsia="zh-CN"/>
        </w:rPr>
        <w:t>和</w:t>
      </w:r>
      <w:r w:rsidR="00424833">
        <w:rPr>
          <w:rFonts w:ascii="SimSun" w:hAnsi="SimSun" w:hint="eastAsia"/>
          <w:sz w:val="21"/>
          <w:lang w:eastAsia="zh-CN"/>
        </w:rPr>
        <w:t>中小企业</w:t>
      </w:r>
      <w:r w:rsidRPr="0027085E">
        <w:rPr>
          <w:rFonts w:ascii="SimSun" w:hAnsi="SimSun" w:hint="eastAsia"/>
          <w:sz w:val="21"/>
          <w:lang w:eastAsia="zh-CN"/>
        </w:rPr>
        <w:t>支助机构的代表，开展了有针对性的培训，</w:t>
      </w:r>
      <w:r w:rsidR="001F03D9" w:rsidRPr="0027085E">
        <w:rPr>
          <w:rFonts w:ascii="SimSun" w:hAnsi="SimSun" w:hint="eastAsia"/>
          <w:sz w:val="21"/>
          <w:lang w:eastAsia="zh-CN"/>
        </w:rPr>
        <w:t>介绍了知识产权在支持创新方面的重要性。2012年至2015年期间，超过2,400名学员从这些培训中受益</w:t>
      </w:r>
      <w:r w:rsidR="00085D33" w:rsidRPr="0027085E">
        <w:rPr>
          <w:rStyle w:val="af0"/>
          <w:rFonts w:ascii="SimSun" w:hAnsi="SimSun"/>
          <w:sz w:val="21"/>
        </w:rPr>
        <w:footnoteReference w:id="44"/>
      </w:r>
      <w:r w:rsidR="002D34AE">
        <w:rPr>
          <w:rFonts w:ascii="SimSun" w:hAnsi="SimSun"/>
          <w:sz w:val="21"/>
          <w:lang w:eastAsia="zh-CN"/>
        </w:rPr>
        <w:t>，</w:t>
      </w:r>
      <w:r w:rsidR="001F03D9" w:rsidRPr="0027085E">
        <w:rPr>
          <w:rFonts w:ascii="SimSun" w:hAnsi="SimSun"/>
          <w:sz w:val="21"/>
          <w:lang w:eastAsia="zh-CN"/>
        </w:rPr>
        <w:t>学员对培训的满意程度达到</w:t>
      </w:r>
      <w:r w:rsidR="001F03D9" w:rsidRPr="0027085E">
        <w:rPr>
          <w:rFonts w:ascii="SimSun" w:hAnsi="SimSun" w:hint="eastAsia"/>
          <w:sz w:val="21"/>
          <w:lang w:eastAsia="zh-CN"/>
        </w:rPr>
        <w:t>90%至100%</w:t>
      </w:r>
      <w:r w:rsidR="00085D33" w:rsidRPr="0027085E">
        <w:rPr>
          <w:rStyle w:val="af0"/>
          <w:rFonts w:ascii="SimSun" w:hAnsi="SimSun"/>
          <w:sz w:val="21"/>
        </w:rPr>
        <w:footnoteReference w:id="45"/>
      </w:r>
      <w:r w:rsidR="00A04012">
        <w:rPr>
          <w:rFonts w:ascii="SimSun" w:hAnsi="SimSun" w:hint="eastAsia"/>
          <w:sz w:val="21"/>
          <w:lang w:eastAsia="zh-CN"/>
        </w:rPr>
        <w:t>。</w:t>
      </w:r>
    </w:p>
    <w:p w:rsidR="002D34AE" w:rsidRDefault="00D24688" w:rsidP="00425F57">
      <w:pPr>
        <w:pStyle w:val="af4"/>
        <w:numPr>
          <w:ilvl w:val="0"/>
          <w:numId w:val="3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通过编写提高认识和能力建设相关资料</w:t>
      </w:r>
      <w:r w:rsidRPr="0027085E">
        <w:rPr>
          <w:rFonts w:ascii="SimSun" w:hAnsi="SimSun" w:hint="eastAsia"/>
          <w:sz w:val="21"/>
          <w:lang w:eastAsia="zh-CN"/>
        </w:rPr>
        <w:t>，增加</w:t>
      </w:r>
      <w:r w:rsidRPr="0027085E">
        <w:rPr>
          <w:rFonts w:ascii="SimSun" w:hAnsi="SimSun"/>
          <w:sz w:val="21"/>
          <w:lang w:eastAsia="zh-CN"/>
        </w:rPr>
        <w:t>了与</w:t>
      </w:r>
      <w:r w:rsidR="00424833">
        <w:rPr>
          <w:rFonts w:ascii="SimSun" w:hAnsi="SimSun" w:hint="eastAsia"/>
          <w:sz w:val="21"/>
          <w:lang w:eastAsia="zh-CN"/>
        </w:rPr>
        <w:t>中小企业</w:t>
      </w:r>
      <w:r w:rsidRPr="0027085E">
        <w:rPr>
          <w:rFonts w:ascii="SimSun" w:hAnsi="SimSun" w:hint="eastAsia"/>
          <w:sz w:val="21"/>
          <w:lang w:eastAsia="zh-CN"/>
        </w:rPr>
        <w:t>和</w:t>
      </w:r>
      <w:r w:rsidR="00424833">
        <w:rPr>
          <w:rFonts w:ascii="SimSun" w:hAnsi="SimSun" w:hint="eastAsia"/>
          <w:sz w:val="21"/>
          <w:lang w:eastAsia="zh-CN"/>
        </w:rPr>
        <w:t>中小企业</w:t>
      </w:r>
      <w:r w:rsidRPr="0027085E">
        <w:rPr>
          <w:rFonts w:ascii="SimSun" w:hAnsi="SimSun" w:hint="eastAsia"/>
          <w:sz w:val="21"/>
          <w:lang w:eastAsia="zh-CN"/>
        </w:rPr>
        <w:t>支助机构的联系</w:t>
      </w:r>
      <w:r w:rsidR="00426E80" w:rsidRPr="0027085E">
        <w:rPr>
          <w:rFonts w:ascii="SimSun" w:hAnsi="SimSun" w:hint="eastAsia"/>
          <w:sz w:val="21"/>
          <w:lang w:eastAsia="zh-CN"/>
        </w:rPr>
        <w:t>。</w:t>
      </w:r>
      <w:r w:rsidR="006608A5" w:rsidRPr="0027085E">
        <w:rPr>
          <w:rFonts w:ascii="SimSun" w:hAnsi="SimSun" w:hint="eastAsia"/>
          <w:sz w:val="21"/>
          <w:lang w:eastAsia="zh-CN"/>
        </w:rPr>
        <w:t>WIPO与</w:t>
      </w:r>
      <w:r w:rsidR="00424833">
        <w:rPr>
          <w:rFonts w:ascii="SimSun" w:hAnsi="SimSun" w:hint="eastAsia"/>
          <w:sz w:val="21"/>
          <w:lang w:eastAsia="zh-CN"/>
        </w:rPr>
        <w:t>韩国特许厅</w:t>
      </w:r>
      <w:r w:rsidR="002D34AE">
        <w:rPr>
          <w:rFonts w:ascii="SimSun" w:hAnsi="SimSun" w:hint="eastAsia"/>
          <w:sz w:val="21"/>
          <w:lang w:eastAsia="zh-CN"/>
        </w:rPr>
        <w:t>（</w:t>
      </w:r>
      <w:r w:rsidR="006608A5" w:rsidRPr="0027085E">
        <w:rPr>
          <w:rFonts w:ascii="SimSun" w:hAnsi="SimSun" w:hint="eastAsia"/>
          <w:sz w:val="21"/>
          <w:lang w:eastAsia="zh-CN"/>
        </w:rPr>
        <w:t>KIPO</w:t>
      </w:r>
      <w:r w:rsidR="002D34AE">
        <w:rPr>
          <w:rFonts w:ascii="SimSun" w:hAnsi="SimSun" w:hint="eastAsia"/>
          <w:sz w:val="21"/>
          <w:lang w:eastAsia="zh-CN"/>
        </w:rPr>
        <w:t>）</w:t>
      </w:r>
      <w:r w:rsidR="006608A5" w:rsidRPr="0027085E">
        <w:rPr>
          <w:rFonts w:ascii="SimSun" w:hAnsi="SimSun" w:hint="eastAsia"/>
          <w:sz w:val="21"/>
          <w:lang w:eastAsia="zh-CN"/>
        </w:rPr>
        <w:t>和韩国发明促进协会</w:t>
      </w:r>
      <w:r w:rsidR="002D34AE">
        <w:rPr>
          <w:rFonts w:ascii="SimSun" w:hAnsi="SimSun" w:hint="eastAsia"/>
          <w:sz w:val="21"/>
          <w:lang w:eastAsia="zh-CN"/>
        </w:rPr>
        <w:t>（</w:t>
      </w:r>
      <w:r w:rsidR="006608A5" w:rsidRPr="0027085E">
        <w:rPr>
          <w:rFonts w:ascii="SimSun" w:hAnsi="SimSun" w:hint="eastAsia"/>
          <w:sz w:val="21"/>
          <w:lang w:eastAsia="zh-CN"/>
        </w:rPr>
        <w:t>KIPA</w:t>
      </w:r>
      <w:r w:rsidR="002D34AE">
        <w:rPr>
          <w:rFonts w:ascii="SimSun" w:hAnsi="SimSun" w:hint="eastAsia"/>
          <w:sz w:val="21"/>
          <w:lang w:eastAsia="zh-CN"/>
        </w:rPr>
        <w:t>）</w:t>
      </w:r>
      <w:r w:rsidR="006608A5" w:rsidRPr="0027085E">
        <w:rPr>
          <w:rFonts w:ascii="SimSun" w:hAnsi="SimSun" w:hint="eastAsia"/>
          <w:sz w:val="21"/>
          <w:lang w:eastAsia="zh-CN"/>
        </w:rPr>
        <w:t>用三年时间联合开发了</w:t>
      </w:r>
      <w:r w:rsidR="006608A5" w:rsidRPr="0027085E">
        <w:rPr>
          <w:rFonts w:ascii="SimSun" w:hAnsi="SimSun"/>
          <w:sz w:val="21"/>
          <w:lang w:eastAsia="zh-CN"/>
        </w:rPr>
        <w:t>IP PANORAMA</w:t>
      </w:r>
      <w:r w:rsidR="006608A5" w:rsidRPr="00DC35B8">
        <w:rPr>
          <w:rFonts w:ascii="SimSun" w:hAnsi="SimSun"/>
          <w:sz w:val="21"/>
          <w:vertAlign w:val="superscript"/>
          <w:lang w:eastAsia="zh-CN"/>
        </w:rPr>
        <w:t>TM</w:t>
      </w:r>
      <w:r w:rsidR="006608A5" w:rsidRPr="0027085E">
        <w:rPr>
          <w:rFonts w:ascii="SimSun" w:hAnsi="SimSun"/>
          <w:sz w:val="21"/>
          <w:lang w:eastAsia="zh-CN"/>
        </w:rPr>
        <w:t>多媒体工具包</w:t>
      </w:r>
      <w:r w:rsidR="006608A5" w:rsidRPr="0027085E">
        <w:rPr>
          <w:rFonts w:ascii="SimSun" w:hAnsi="SimSun" w:hint="eastAsia"/>
          <w:sz w:val="21"/>
          <w:lang w:eastAsia="zh-CN"/>
        </w:rPr>
        <w:t>，在知识产权资产管理领域，包括世界各地的大学、商业顾问、研究人员和</w:t>
      </w:r>
      <w:r w:rsidR="00424833">
        <w:rPr>
          <w:rFonts w:ascii="SimSun" w:hAnsi="SimSun" w:hint="eastAsia"/>
          <w:sz w:val="21"/>
          <w:lang w:eastAsia="zh-CN"/>
        </w:rPr>
        <w:t>中小企业</w:t>
      </w:r>
      <w:r w:rsidR="006608A5" w:rsidRPr="0027085E">
        <w:rPr>
          <w:rFonts w:ascii="SimSun" w:hAnsi="SimSun" w:hint="eastAsia"/>
          <w:sz w:val="21"/>
          <w:lang w:eastAsia="zh-CN"/>
        </w:rPr>
        <w:t>在内的各种</w:t>
      </w:r>
      <w:r w:rsidR="00424833">
        <w:rPr>
          <w:rFonts w:ascii="SimSun" w:hAnsi="SimSun" w:hint="eastAsia"/>
          <w:sz w:val="21"/>
          <w:lang w:eastAsia="zh-CN"/>
        </w:rPr>
        <w:t>中小企业</w:t>
      </w:r>
      <w:r w:rsidR="006608A5" w:rsidRPr="0027085E">
        <w:rPr>
          <w:rFonts w:ascii="SimSun" w:hAnsi="SimSun" w:hint="eastAsia"/>
          <w:sz w:val="21"/>
          <w:lang w:eastAsia="zh-CN"/>
        </w:rPr>
        <w:t>利益攸关者</w:t>
      </w:r>
      <w:r w:rsidR="00DC35B8">
        <w:rPr>
          <w:rFonts w:ascii="SimSun" w:hAnsi="SimSun" w:hint="eastAsia"/>
          <w:sz w:val="21"/>
          <w:lang w:eastAsia="zh-CN"/>
        </w:rPr>
        <w:t>，</w:t>
      </w:r>
      <w:r w:rsidR="006608A5" w:rsidRPr="0027085E">
        <w:rPr>
          <w:rFonts w:ascii="SimSun" w:hAnsi="SimSun" w:hint="eastAsia"/>
          <w:sz w:val="21"/>
          <w:lang w:eastAsia="zh-CN"/>
        </w:rPr>
        <w:t>越来越多将该工具包用作互动的电子学习工具。在审查所涉期间，共计超过3,000名学生完成了基于</w:t>
      </w:r>
      <w:r w:rsidR="006608A5" w:rsidRPr="0027085E">
        <w:rPr>
          <w:rFonts w:ascii="SimSun" w:hAnsi="SimSun"/>
          <w:sz w:val="21"/>
          <w:lang w:eastAsia="zh-CN"/>
        </w:rPr>
        <w:t>IP PANORAMA</w:t>
      </w:r>
      <w:r w:rsidR="006608A5" w:rsidRPr="00DC35B8">
        <w:rPr>
          <w:rFonts w:ascii="SimSun" w:hAnsi="SimSun"/>
          <w:sz w:val="21"/>
          <w:vertAlign w:val="superscript"/>
          <w:lang w:eastAsia="zh-CN"/>
        </w:rPr>
        <w:t>TM</w:t>
      </w:r>
      <w:r w:rsidR="006608A5" w:rsidRPr="0027085E">
        <w:rPr>
          <w:rFonts w:ascii="SimSun" w:hAnsi="SimSun"/>
          <w:sz w:val="21"/>
          <w:lang w:eastAsia="zh-CN"/>
        </w:rPr>
        <w:t>的</w:t>
      </w:r>
      <w:r w:rsidR="006608A5" w:rsidRPr="0027085E">
        <w:rPr>
          <w:rFonts w:ascii="SimSun" w:hAnsi="SimSun" w:hint="eastAsia"/>
          <w:sz w:val="21"/>
          <w:lang w:eastAsia="zh-CN"/>
        </w:rPr>
        <w:t>在线的知识产权资产管理促进商业成功国际认证课程。为最大限度地推广</w:t>
      </w:r>
      <w:r w:rsidR="006608A5" w:rsidRPr="0027085E">
        <w:rPr>
          <w:rFonts w:ascii="SimSun" w:hAnsi="SimSun"/>
          <w:sz w:val="21"/>
          <w:lang w:eastAsia="zh-CN"/>
        </w:rPr>
        <w:t>IP PANORAMA</w:t>
      </w:r>
      <w:r w:rsidR="006608A5" w:rsidRPr="0027085E">
        <w:rPr>
          <w:rFonts w:ascii="SimSun" w:hAnsi="SimSun" w:hint="eastAsia"/>
          <w:sz w:val="21"/>
          <w:lang w:eastAsia="zh-CN"/>
        </w:rPr>
        <w:t>，为其</w:t>
      </w:r>
      <w:r w:rsidR="006608A5" w:rsidRPr="0027085E">
        <w:rPr>
          <w:rFonts w:ascii="SimSun" w:hAnsi="SimSun"/>
          <w:sz w:val="21"/>
          <w:lang w:eastAsia="zh-CN"/>
        </w:rPr>
        <w:t>开发了相应的地方语言版本</w:t>
      </w:r>
      <w:r w:rsidR="00FE2FC1" w:rsidRPr="0027085E">
        <w:rPr>
          <w:rFonts w:ascii="SimSun" w:hAnsi="SimSun" w:hint="eastAsia"/>
          <w:sz w:val="21"/>
          <w:lang w:eastAsia="zh-CN"/>
        </w:rPr>
        <w:t>。</w:t>
      </w:r>
    </w:p>
    <w:p w:rsidR="002D34AE" w:rsidRPr="004A609D" w:rsidRDefault="00661831" w:rsidP="004A609D">
      <w:pPr>
        <w:pStyle w:val="3"/>
        <w:spacing w:beforeLines="100" w:afterLines="100" w:after="240" w:line="340" w:lineRule="atLeast"/>
        <w:ind w:left="2342" w:hanging="2342"/>
        <w:jc w:val="left"/>
        <w:rPr>
          <w:rFonts w:ascii="KaiTi" w:eastAsia="KaiTi" w:hAnsi="KaiTi"/>
          <w:i w:val="0"/>
          <w:lang w:eastAsia="zh-CN"/>
        </w:rPr>
      </w:pPr>
      <w:bookmarkStart w:id="62" w:name="_Toc456346329"/>
      <w:bookmarkStart w:id="63" w:name="_Toc457832739"/>
      <w:bookmarkEnd w:id="24"/>
      <w:r w:rsidRPr="004A609D">
        <w:rPr>
          <w:rFonts w:ascii="KaiTi" w:eastAsia="KaiTi" w:hAnsi="KaiTi"/>
          <w:i w:val="0"/>
          <w:lang w:eastAsia="zh-CN"/>
        </w:rPr>
        <w:t>战略目标四</w:t>
      </w:r>
      <w:r w:rsidR="00BF7821" w:rsidRPr="004A609D">
        <w:rPr>
          <w:rFonts w:ascii="KaiTi" w:eastAsia="KaiTi" w:hAnsi="KaiTi" w:hint="eastAsia"/>
          <w:i w:val="0"/>
          <w:lang w:eastAsia="zh-CN"/>
        </w:rPr>
        <w:t>：</w:t>
      </w:r>
      <w:r w:rsidRPr="004A609D">
        <w:rPr>
          <w:rFonts w:ascii="KaiTi" w:eastAsia="KaiTi" w:hAnsi="KaiTi" w:hint="eastAsia"/>
          <w:i w:val="0"/>
          <w:lang w:eastAsia="zh-CN"/>
        </w:rPr>
        <w:t>协调并发展全球知识产权基础设施</w:t>
      </w:r>
      <w:bookmarkEnd w:id="62"/>
      <w:bookmarkEnd w:id="63"/>
    </w:p>
    <w:p w:rsidR="002D34AE" w:rsidRPr="001A5B0B" w:rsidRDefault="00661831"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b/>
          <w:i w:val="0"/>
          <w:sz w:val="21"/>
          <w:lang w:eastAsia="zh-CN"/>
        </w:rPr>
        <w:t>战略成果</w:t>
      </w:r>
      <w:r w:rsidRPr="001A5B0B">
        <w:rPr>
          <w:rFonts w:ascii="KaiTi" w:eastAsia="KaiTi" w:hAnsi="KaiTi" w:hint="eastAsia"/>
          <w:b/>
          <w:i w:val="0"/>
          <w:sz w:val="21"/>
          <w:lang w:eastAsia="zh-CN"/>
        </w:rPr>
        <w:t>四</w:t>
      </w:r>
      <w:r w:rsidRPr="001A5B0B">
        <w:rPr>
          <w:rFonts w:ascii="KaiTi" w:eastAsia="KaiTi" w:hAnsi="KaiTi"/>
          <w:b/>
          <w:i w:val="0"/>
          <w:sz w:val="21"/>
          <w:lang w:eastAsia="zh-CN"/>
        </w:rPr>
        <w:t>.1</w:t>
      </w:r>
      <w:r w:rsidR="00BF7821" w:rsidRPr="001A5B0B">
        <w:rPr>
          <w:rFonts w:ascii="KaiTi" w:eastAsia="KaiTi" w:hAnsi="KaiTi" w:hint="eastAsia"/>
          <w:b/>
          <w:i w:val="0"/>
          <w:sz w:val="21"/>
          <w:lang w:eastAsia="zh-CN"/>
        </w:rPr>
        <w:t>：</w:t>
      </w:r>
      <w:r w:rsidRPr="001A5B0B">
        <w:rPr>
          <w:rFonts w:ascii="KaiTi" w:eastAsia="KaiTi" w:hAnsi="KaiTi" w:hint="eastAsia"/>
          <w:b/>
          <w:i w:val="0"/>
          <w:sz w:val="21"/>
          <w:lang w:eastAsia="zh-CN"/>
        </w:rPr>
        <w:t>建设一套以有效获取和更好利用知识产权信息与知识为特色的更有效的知识产权制度</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在过去这</w:t>
      </w:r>
      <w:r w:rsidR="00DC35B8">
        <w:rPr>
          <w:rFonts w:ascii="SimSun" w:hAnsi="SimSun" w:hint="eastAsia"/>
          <w:sz w:val="21"/>
          <w:lang w:eastAsia="zh-CN"/>
        </w:rPr>
        <w:t>六</w:t>
      </w:r>
      <w:r w:rsidRPr="0027085E">
        <w:rPr>
          <w:rFonts w:ascii="SimSun" w:hAnsi="SimSun" w:hint="eastAsia"/>
          <w:sz w:val="21"/>
          <w:lang w:eastAsia="zh-CN"/>
        </w:rPr>
        <w:t>年里，</w:t>
      </w:r>
      <w:r w:rsidRPr="0027085E">
        <w:rPr>
          <w:rFonts w:ascii="SimSun" w:hAnsi="SimSun"/>
          <w:sz w:val="21"/>
          <w:lang w:eastAsia="zh-CN"/>
        </w:rPr>
        <w:t>WIPO</w:t>
      </w:r>
      <w:r w:rsidRPr="0027085E">
        <w:rPr>
          <w:rFonts w:ascii="SimSun" w:hAnsi="SimSun" w:hint="eastAsia"/>
          <w:sz w:val="21"/>
          <w:lang w:eastAsia="zh-CN"/>
        </w:rPr>
        <w:t>为提高知识产权制度的效率以及获取和利用知识产权信息和知识做出了重要贡献。在此期间，技术协助和支持帮助成员国采用</w:t>
      </w:r>
      <w:r w:rsidRPr="0027085E">
        <w:rPr>
          <w:rFonts w:ascii="SimSun" w:hAnsi="SimSun"/>
          <w:sz w:val="21"/>
          <w:lang w:eastAsia="zh-CN"/>
        </w:rPr>
        <w:t>WIPO</w:t>
      </w:r>
      <w:r w:rsidRPr="0027085E">
        <w:rPr>
          <w:rFonts w:ascii="SimSun" w:hAnsi="SimSun" w:hint="eastAsia"/>
          <w:sz w:val="21"/>
          <w:lang w:eastAsia="zh-CN"/>
        </w:rPr>
        <w:t>的知识产权</w:t>
      </w:r>
      <w:proofErr w:type="gramStart"/>
      <w:r w:rsidRPr="0027085E">
        <w:rPr>
          <w:rFonts w:ascii="SimSun" w:hAnsi="SimSun" w:hint="eastAsia"/>
          <w:sz w:val="21"/>
          <w:lang w:eastAsia="zh-CN"/>
        </w:rPr>
        <w:t>局相关</w:t>
      </w:r>
      <w:proofErr w:type="gramEnd"/>
      <w:r w:rsidRPr="0027085E">
        <w:rPr>
          <w:rFonts w:ascii="SimSun" w:hAnsi="SimSun" w:hint="eastAsia"/>
          <w:sz w:val="21"/>
          <w:lang w:eastAsia="zh-CN"/>
        </w:rPr>
        <w:t>办公业务系统</w:t>
      </w:r>
      <w:r w:rsidR="00DC35B8">
        <w:rPr>
          <w:rFonts w:ascii="SimSun" w:hAnsi="SimSun" w:hint="eastAsia"/>
          <w:sz w:val="21"/>
          <w:lang w:eastAsia="zh-CN"/>
        </w:rPr>
        <w:t>，</w:t>
      </w:r>
      <w:r w:rsidRPr="0027085E">
        <w:rPr>
          <w:rFonts w:ascii="SimSun" w:hAnsi="SimSun" w:hint="eastAsia"/>
          <w:sz w:val="21"/>
          <w:lang w:eastAsia="zh-CN"/>
        </w:rPr>
        <w:t>作为管理知识产权权利需求以及向利益攸关者提供优质服务的有效解决方案。此外，通过确保持续和灵活更新国际知识产权分类体系，如国际专利分类</w:t>
      </w:r>
      <w:r w:rsidR="002D34AE">
        <w:rPr>
          <w:rFonts w:ascii="SimSun" w:hAnsi="SimSun"/>
          <w:sz w:val="21"/>
          <w:lang w:eastAsia="zh-CN"/>
        </w:rPr>
        <w:t>（</w:t>
      </w:r>
      <w:r w:rsidRPr="0027085E">
        <w:rPr>
          <w:rFonts w:ascii="SimSun" w:hAnsi="SimSun"/>
          <w:sz w:val="21"/>
          <w:lang w:eastAsia="zh-CN"/>
        </w:rPr>
        <w:t>IPC</w:t>
      </w:r>
      <w:r w:rsidR="002D34AE">
        <w:rPr>
          <w:rFonts w:ascii="SimSun" w:hAnsi="SimSun"/>
          <w:sz w:val="21"/>
          <w:lang w:eastAsia="zh-CN"/>
        </w:rPr>
        <w:t>）</w:t>
      </w:r>
      <w:r w:rsidRPr="0027085E">
        <w:rPr>
          <w:rFonts w:ascii="SimSun" w:hAnsi="SimSun" w:hint="eastAsia"/>
          <w:sz w:val="21"/>
          <w:lang w:eastAsia="zh-CN"/>
        </w:rPr>
        <w:t>及尼斯分类，</w:t>
      </w:r>
      <w:r w:rsidRPr="0027085E">
        <w:rPr>
          <w:rFonts w:ascii="SimSun" w:hAnsi="SimSun"/>
          <w:sz w:val="21"/>
          <w:lang w:eastAsia="zh-CN"/>
        </w:rPr>
        <w:t>WIPO</w:t>
      </w:r>
      <w:r w:rsidRPr="0027085E">
        <w:rPr>
          <w:rFonts w:ascii="SimSun" w:hAnsi="SimSun" w:hint="eastAsia"/>
          <w:sz w:val="21"/>
          <w:lang w:eastAsia="zh-CN"/>
        </w:rPr>
        <w:t>确保用体现创意和创新领域飞速变化的新颖的“</w:t>
      </w:r>
      <w:r w:rsidR="00DC35B8">
        <w:rPr>
          <w:rFonts w:ascii="SimSun" w:hAnsi="SimSun" w:hint="eastAsia"/>
          <w:sz w:val="21"/>
          <w:lang w:eastAsia="zh-CN"/>
        </w:rPr>
        <w:t>现有</w:t>
      </w:r>
      <w:r w:rsidRPr="0027085E">
        <w:rPr>
          <w:rFonts w:ascii="SimSun" w:hAnsi="SimSun" w:hint="eastAsia"/>
          <w:sz w:val="21"/>
          <w:lang w:eastAsia="zh-CN"/>
        </w:rPr>
        <w:t>技术”和现有保护，继续为获取知识产权相关信息和知识提供便利。在过去这</w:t>
      </w:r>
      <w:r w:rsidR="00DC35B8">
        <w:rPr>
          <w:rFonts w:ascii="SimSun" w:hAnsi="SimSun" w:hint="eastAsia"/>
          <w:sz w:val="21"/>
          <w:lang w:eastAsia="zh-CN"/>
        </w:rPr>
        <w:t>六</w:t>
      </w:r>
      <w:r w:rsidRPr="0027085E">
        <w:rPr>
          <w:rFonts w:ascii="SimSun" w:hAnsi="SimSun" w:hint="eastAsia"/>
          <w:sz w:val="21"/>
          <w:lang w:eastAsia="zh-CN"/>
        </w:rPr>
        <w:t>年里，对</w:t>
      </w:r>
      <w:r w:rsidRPr="0027085E">
        <w:rPr>
          <w:rFonts w:ascii="SimSun" w:hAnsi="SimSun"/>
          <w:sz w:val="21"/>
          <w:lang w:eastAsia="zh-CN"/>
        </w:rPr>
        <w:t>WIPO</w:t>
      </w:r>
      <w:r w:rsidRPr="0027085E">
        <w:rPr>
          <w:rFonts w:ascii="SimSun" w:hAnsi="SimSun" w:hint="eastAsia"/>
          <w:sz w:val="21"/>
          <w:lang w:eastAsia="zh-CN"/>
        </w:rPr>
        <w:t>提供的关于知识产权分类和标准的信息和数据的关注显著增长，表现为仅在2015年就有</w:t>
      </w:r>
      <w:r w:rsidR="00DC35B8">
        <w:rPr>
          <w:rFonts w:ascii="SimSun" w:hAnsi="SimSun" w:hint="eastAsia"/>
          <w:sz w:val="21"/>
          <w:lang w:eastAsia="zh-CN"/>
        </w:rPr>
        <w:t>五百</w:t>
      </w:r>
      <w:r w:rsidRPr="0027085E">
        <w:rPr>
          <w:rFonts w:ascii="SimSun" w:hAnsi="SimSun" w:hint="eastAsia"/>
          <w:sz w:val="21"/>
          <w:lang w:eastAsia="zh-CN"/>
        </w:rPr>
        <w:t>多万用户</w:t>
      </w:r>
      <w:r w:rsidR="00DC35B8">
        <w:rPr>
          <w:rFonts w:ascii="SimSun" w:hAnsi="SimSun" w:hint="eastAsia"/>
          <w:sz w:val="21"/>
          <w:lang w:eastAsia="zh-CN"/>
        </w:rPr>
        <w:t>访问</w:t>
      </w:r>
      <w:r w:rsidRPr="0027085E">
        <w:rPr>
          <w:rFonts w:ascii="SimSun" w:hAnsi="SimSun" w:hint="eastAsia"/>
          <w:sz w:val="21"/>
          <w:lang w:eastAsia="zh-CN"/>
        </w:rPr>
        <w:t>了</w:t>
      </w:r>
      <w:r w:rsidRPr="0027085E">
        <w:rPr>
          <w:rFonts w:ascii="SimSun" w:hAnsi="SimSun"/>
          <w:sz w:val="21"/>
          <w:lang w:eastAsia="zh-CN"/>
        </w:rPr>
        <w:t>WIPO</w:t>
      </w:r>
      <w:r w:rsidRPr="0027085E">
        <w:rPr>
          <w:rFonts w:ascii="SimSun" w:hAnsi="SimSun" w:hint="eastAsia"/>
          <w:sz w:val="21"/>
          <w:lang w:eastAsia="zh-CN"/>
        </w:rPr>
        <w:t>网站上的相关信息</w:t>
      </w:r>
      <w:r w:rsidR="00426E80" w:rsidRPr="0027085E">
        <w:rPr>
          <w:rFonts w:ascii="SimSun" w:hAnsi="SimSun" w:hint="eastAsia"/>
          <w:sz w:val="21"/>
          <w:lang w:eastAsia="zh-CN"/>
        </w:rPr>
        <w:t>。</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除此之外，得益于在全球知识产权数据库和其他知识平台的投资，</w:t>
      </w:r>
      <w:r w:rsidRPr="0027085E">
        <w:rPr>
          <w:rFonts w:ascii="SimSun" w:hAnsi="SimSun"/>
          <w:sz w:val="21"/>
          <w:lang w:eastAsia="zh-CN"/>
        </w:rPr>
        <w:t>WIPO</w:t>
      </w:r>
      <w:r w:rsidRPr="0027085E">
        <w:rPr>
          <w:rFonts w:ascii="SimSun" w:hAnsi="SimSun" w:hint="eastAsia"/>
          <w:sz w:val="21"/>
          <w:lang w:eastAsia="zh-CN"/>
        </w:rPr>
        <w:t>得以向日益增长的全球受众提供越来越多的知识产权相关数据和信息。</w:t>
      </w:r>
      <w:r w:rsidRPr="0027085E">
        <w:rPr>
          <w:rFonts w:ascii="SimSun" w:hAnsi="SimSun"/>
          <w:sz w:val="21"/>
          <w:lang w:eastAsia="zh-CN"/>
        </w:rPr>
        <w:t>PATENTSCOPE数据库</w:t>
      </w:r>
      <w:r w:rsidRPr="0027085E">
        <w:rPr>
          <w:rFonts w:ascii="SimSun" w:hAnsi="SimSun" w:hint="eastAsia"/>
          <w:sz w:val="21"/>
          <w:lang w:eastAsia="zh-CN"/>
        </w:rPr>
        <w:t>和全球品牌数据库2015年覆盖了更广泛的全面记录，其中还包括了国家知识产权相关文</w:t>
      </w:r>
      <w:r w:rsidR="00DC35B8">
        <w:rPr>
          <w:rFonts w:ascii="SimSun" w:hAnsi="SimSun" w:hint="eastAsia"/>
          <w:sz w:val="21"/>
          <w:lang w:eastAsia="zh-CN"/>
        </w:rPr>
        <w:t>献</w:t>
      </w:r>
      <w:r w:rsidRPr="0027085E">
        <w:rPr>
          <w:rFonts w:ascii="SimSun" w:hAnsi="SimSun" w:hint="eastAsia"/>
          <w:sz w:val="21"/>
          <w:lang w:eastAsia="zh-CN"/>
        </w:rPr>
        <w:t>集，远超于它们在MTSP初期的覆盖面。供检索使用的语言日益增多，使得这些工具可以</w:t>
      </w:r>
      <w:proofErr w:type="gramStart"/>
      <w:r w:rsidRPr="0027085E">
        <w:rPr>
          <w:rFonts w:ascii="SimSun" w:hAnsi="SimSun" w:hint="eastAsia"/>
          <w:sz w:val="21"/>
          <w:lang w:eastAsia="zh-CN"/>
        </w:rPr>
        <w:t>被范围</w:t>
      </w:r>
      <w:proofErr w:type="gramEnd"/>
      <w:r w:rsidRPr="0027085E">
        <w:rPr>
          <w:rFonts w:ascii="SimSun" w:hAnsi="SimSun" w:hint="eastAsia"/>
          <w:sz w:val="21"/>
          <w:lang w:eastAsia="zh-CN"/>
        </w:rPr>
        <w:t>更广且规模更大的全球用户群使用。在两个公私伙伴关系框架</w:t>
      </w:r>
      <w:r w:rsidR="002D34AE">
        <w:rPr>
          <w:rFonts w:ascii="SimSun" w:hAnsi="SimSun" w:hint="eastAsia"/>
          <w:sz w:val="21"/>
          <w:lang w:eastAsia="zh-CN"/>
        </w:rPr>
        <w:t>（</w:t>
      </w:r>
      <w:r w:rsidRPr="0027085E">
        <w:rPr>
          <w:rFonts w:ascii="SimSun" w:hAnsi="SimSun" w:hint="eastAsia"/>
          <w:sz w:val="21"/>
          <w:lang w:eastAsia="zh-CN"/>
        </w:rPr>
        <w:t>也即</w:t>
      </w:r>
      <w:r w:rsidRPr="0027085E">
        <w:rPr>
          <w:rFonts w:ascii="SimSun" w:hAnsi="SimSun"/>
          <w:sz w:val="21"/>
          <w:lang w:eastAsia="zh-CN"/>
        </w:rPr>
        <w:t>WIPO</w:t>
      </w:r>
      <w:r w:rsidRPr="0027085E">
        <w:rPr>
          <w:rFonts w:ascii="SimSun" w:hAnsi="SimSun" w:hint="eastAsia"/>
          <w:sz w:val="21"/>
          <w:lang w:eastAsia="zh-CN"/>
        </w:rPr>
        <w:t>分别与商业数据库供应商及科技出版商一起完成的专业化专利信息获取计划</w:t>
      </w:r>
      <w:r w:rsidR="002D34AE">
        <w:rPr>
          <w:rFonts w:ascii="SimSun" w:hAnsi="SimSun"/>
          <w:sz w:val="21"/>
          <w:lang w:eastAsia="zh-CN"/>
        </w:rPr>
        <w:t>（</w:t>
      </w:r>
      <w:r w:rsidRPr="0027085E">
        <w:rPr>
          <w:rFonts w:ascii="SimSun" w:hAnsi="SimSun"/>
          <w:sz w:val="21"/>
          <w:lang w:eastAsia="zh-CN"/>
        </w:rPr>
        <w:t>ASPI</w:t>
      </w:r>
      <w:r w:rsidR="002D34AE">
        <w:rPr>
          <w:rFonts w:ascii="SimSun" w:hAnsi="SimSun"/>
          <w:sz w:val="21"/>
          <w:lang w:eastAsia="zh-CN"/>
        </w:rPr>
        <w:t>）</w:t>
      </w:r>
      <w:r w:rsidRPr="0027085E">
        <w:rPr>
          <w:rFonts w:ascii="SimSun" w:hAnsi="SimSun" w:hint="eastAsia"/>
          <w:sz w:val="21"/>
          <w:lang w:eastAsia="zh-CN"/>
        </w:rPr>
        <w:t>和开发与创新研究获取计划</w:t>
      </w:r>
      <w:r w:rsidR="002D34AE">
        <w:rPr>
          <w:rFonts w:ascii="SimSun" w:hAnsi="SimSun"/>
          <w:sz w:val="21"/>
          <w:lang w:eastAsia="zh-CN"/>
        </w:rPr>
        <w:t>（</w:t>
      </w:r>
      <w:r w:rsidRPr="0027085E">
        <w:rPr>
          <w:rFonts w:ascii="SimSun" w:hAnsi="SimSun"/>
          <w:sz w:val="21"/>
          <w:lang w:eastAsia="zh-CN"/>
        </w:rPr>
        <w:t>ARDI</w:t>
      </w:r>
      <w:r w:rsidR="002D34AE">
        <w:rPr>
          <w:rFonts w:ascii="SimSun" w:hAnsi="SimSun"/>
          <w:sz w:val="21"/>
          <w:lang w:eastAsia="zh-CN"/>
        </w:rPr>
        <w:t>）</w:t>
      </w:r>
      <w:r w:rsidR="002D34AE">
        <w:rPr>
          <w:rFonts w:ascii="SimSun" w:hAnsi="SimSun" w:hint="eastAsia"/>
          <w:sz w:val="21"/>
          <w:lang w:eastAsia="zh-CN"/>
        </w:rPr>
        <w:t>）</w:t>
      </w:r>
      <w:r w:rsidRPr="0027085E">
        <w:rPr>
          <w:rFonts w:ascii="SimSun" w:hAnsi="SimSun" w:hint="eastAsia"/>
          <w:sz w:val="21"/>
          <w:lang w:eastAsia="zh-CN"/>
        </w:rPr>
        <w:t>下，</w:t>
      </w:r>
      <w:r w:rsidRPr="0027085E">
        <w:rPr>
          <w:rFonts w:ascii="SimSun" w:hAnsi="SimSun"/>
          <w:sz w:val="21"/>
          <w:lang w:eastAsia="zh-CN"/>
        </w:rPr>
        <w:t>WIPO</w:t>
      </w:r>
      <w:r w:rsidRPr="0027085E">
        <w:rPr>
          <w:rFonts w:ascii="SimSun" w:hAnsi="SimSun" w:hint="eastAsia"/>
          <w:sz w:val="21"/>
          <w:lang w:eastAsia="zh-CN"/>
        </w:rPr>
        <w:t>还大大改善了专业第三</w:t>
      </w:r>
      <w:proofErr w:type="gramStart"/>
      <w:r w:rsidRPr="0027085E">
        <w:rPr>
          <w:rFonts w:ascii="SimSun" w:hAnsi="SimSun" w:hint="eastAsia"/>
          <w:sz w:val="21"/>
          <w:lang w:eastAsia="zh-CN"/>
        </w:rPr>
        <w:t>方商业</w:t>
      </w:r>
      <w:proofErr w:type="gramEnd"/>
      <w:r w:rsidRPr="0027085E">
        <w:rPr>
          <w:rFonts w:ascii="SimSun" w:hAnsi="SimSun" w:hint="eastAsia"/>
          <w:sz w:val="21"/>
          <w:lang w:eastAsia="zh-CN"/>
        </w:rPr>
        <w:t>知识产权相关信息以及科学和技术文献的获取。</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lastRenderedPageBreak/>
        <w:t>通过</w:t>
      </w:r>
      <w:r w:rsidRPr="0027085E">
        <w:rPr>
          <w:rFonts w:ascii="SimSun" w:hAnsi="SimSun"/>
          <w:sz w:val="21"/>
          <w:lang w:eastAsia="zh-CN"/>
        </w:rPr>
        <w:t>WIPO</w:t>
      </w:r>
      <w:r w:rsidRPr="0027085E">
        <w:rPr>
          <w:rFonts w:ascii="SimSun" w:hAnsi="SimSun" w:hint="eastAsia"/>
          <w:sz w:val="21"/>
          <w:lang w:eastAsia="zh-CN"/>
        </w:rPr>
        <w:t>“检索</w:t>
      </w:r>
      <w:r w:rsidRPr="0027085E">
        <w:rPr>
          <w:rFonts w:ascii="SimSun" w:hAnsi="SimSun"/>
          <w:sz w:val="21"/>
          <w:lang w:eastAsia="zh-CN"/>
        </w:rPr>
        <w:t>和审查结果集中查询</w:t>
      </w:r>
      <w:r w:rsidRPr="0027085E">
        <w:rPr>
          <w:rFonts w:ascii="SimSun" w:hAnsi="SimSun" w:hint="eastAsia"/>
          <w:sz w:val="21"/>
          <w:lang w:eastAsia="zh-CN"/>
        </w:rPr>
        <w:t>”与</w:t>
      </w:r>
      <w:r w:rsidR="00933E3E" w:rsidRPr="0027085E">
        <w:rPr>
          <w:rFonts w:ascii="SimSun" w:hAnsi="SimSun"/>
          <w:sz w:val="21"/>
          <w:lang w:eastAsia="zh-CN"/>
        </w:rPr>
        <w:t>WIPO</w:t>
      </w:r>
      <w:r w:rsidRPr="0027085E">
        <w:rPr>
          <w:rFonts w:ascii="SimSun" w:hAnsi="SimSun" w:hint="eastAsia"/>
          <w:sz w:val="21"/>
          <w:lang w:eastAsia="zh-CN"/>
        </w:rPr>
        <w:t>“优先权</w:t>
      </w:r>
      <w:r w:rsidRPr="0027085E">
        <w:rPr>
          <w:rFonts w:ascii="SimSun" w:hAnsi="SimSun"/>
          <w:sz w:val="21"/>
          <w:lang w:eastAsia="zh-CN"/>
        </w:rPr>
        <w:t>文件数字查询服务</w:t>
      </w:r>
      <w:r w:rsidRPr="0027085E">
        <w:rPr>
          <w:rFonts w:ascii="SimSun" w:hAnsi="SimSun" w:hint="eastAsia"/>
          <w:sz w:val="21"/>
          <w:lang w:eastAsia="zh-CN"/>
        </w:rPr>
        <w:t>”</w:t>
      </w:r>
      <w:r w:rsidRPr="0027085E">
        <w:rPr>
          <w:rFonts w:ascii="SimSun" w:hAnsi="SimSun"/>
          <w:sz w:val="21"/>
          <w:lang w:eastAsia="zh-CN"/>
        </w:rPr>
        <w:t>这</w:t>
      </w:r>
      <w:r w:rsidRPr="0027085E">
        <w:rPr>
          <w:rFonts w:ascii="SimSun" w:hAnsi="SimSun" w:hint="eastAsia"/>
          <w:sz w:val="21"/>
          <w:lang w:eastAsia="zh-CN"/>
        </w:rPr>
        <w:t>两个有助于各知识产权局之间直接交流知识产权相关信息的</w:t>
      </w:r>
      <w:r w:rsidR="005C2C05" w:rsidRPr="0027085E">
        <w:rPr>
          <w:rFonts w:ascii="SimSun" w:hAnsi="SimSun" w:hint="eastAsia"/>
          <w:sz w:val="21"/>
          <w:lang w:eastAsia="zh-CN"/>
        </w:rPr>
        <w:t>信通技术</w:t>
      </w:r>
      <w:r w:rsidRPr="0027085E">
        <w:rPr>
          <w:rFonts w:ascii="SimSun" w:hAnsi="SimSun" w:hint="eastAsia"/>
          <w:sz w:val="21"/>
          <w:lang w:eastAsia="zh-CN"/>
        </w:rPr>
        <w:t>平台和服务，</w:t>
      </w:r>
      <w:r w:rsidRPr="0027085E">
        <w:rPr>
          <w:rFonts w:ascii="SimSun" w:hAnsi="SimSun"/>
          <w:sz w:val="21"/>
          <w:lang w:eastAsia="zh-CN"/>
        </w:rPr>
        <w:t>WIPO</w:t>
      </w:r>
      <w:r w:rsidRPr="0027085E">
        <w:rPr>
          <w:rFonts w:ascii="SimSun" w:hAnsi="SimSun" w:hint="eastAsia"/>
          <w:sz w:val="21"/>
          <w:lang w:eastAsia="zh-CN"/>
        </w:rPr>
        <w:t>还加强了成员国知识产权局之间的直接技术合作。</w:t>
      </w:r>
    </w:p>
    <w:p w:rsidR="002D34A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成果指标四.1.1</w:t>
      </w:r>
      <w:r w:rsidR="00D319F9" w:rsidRPr="0027085E">
        <w:rPr>
          <w:rFonts w:ascii="SimSun" w:hAnsi="SimSun" w:hint="eastAsia"/>
          <w:sz w:val="21"/>
          <w:lang w:eastAsia="zh-CN"/>
        </w:rPr>
        <w:t>：</w:t>
      </w:r>
      <w:r w:rsidRPr="0027085E">
        <w:rPr>
          <w:rFonts w:ascii="SimSun" w:hAnsi="SimSun" w:hint="eastAsia"/>
          <w:color w:val="000000"/>
          <w:sz w:val="21"/>
          <w:szCs w:val="22"/>
          <w:lang w:eastAsia="zh-CN"/>
        </w:rPr>
        <w:t>各知识产权局的业务效率得到提高，具体反映为待审时间缩短，积压量减少</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知识产权局</w:t>
      </w:r>
      <w:r w:rsidRPr="0027085E">
        <w:rPr>
          <w:rFonts w:ascii="SimSun" w:hAnsi="SimSun" w:hint="eastAsia"/>
          <w:sz w:val="21"/>
          <w:lang w:eastAsia="zh-CN"/>
        </w:rPr>
        <w:t>，特别是最不发达国家、发展中国家及转型期国家的知识产权局，在向知识产权权利的申请人、公众和其他利益攸关者提供优质和高效服务方面面临挑战。因此，在过去这</w:t>
      </w:r>
      <w:r w:rsidR="00DC35B8">
        <w:rPr>
          <w:rFonts w:ascii="SimSun" w:hAnsi="SimSun" w:hint="eastAsia"/>
          <w:sz w:val="21"/>
          <w:lang w:eastAsia="zh-CN"/>
        </w:rPr>
        <w:t>六</w:t>
      </w:r>
      <w:r w:rsidRPr="0027085E">
        <w:rPr>
          <w:rFonts w:ascii="SimSun" w:hAnsi="SimSun" w:hint="eastAsia"/>
          <w:sz w:val="21"/>
          <w:lang w:eastAsia="zh-CN"/>
        </w:rPr>
        <w:t>年里，</w:t>
      </w:r>
      <w:r w:rsidRPr="0027085E">
        <w:rPr>
          <w:rFonts w:ascii="SimSun" w:hAnsi="SimSun"/>
          <w:sz w:val="21"/>
          <w:lang w:eastAsia="zh-CN"/>
        </w:rPr>
        <w:t>WIPO</w:t>
      </w:r>
      <w:r w:rsidRPr="0027085E">
        <w:rPr>
          <w:rFonts w:ascii="SimSun" w:hAnsi="SimSun" w:hint="eastAsia"/>
          <w:sz w:val="21"/>
          <w:lang w:eastAsia="zh-CN"/>
        </w:rPr>
        <w:t>在这方面进行大笔投资，支持</w:t>
      </w:r>
      <w:r w:rsidR="00DC35B8">
        <w:rPr>
          <w:rFonts w:ascii="SimSun" w:hAnsi="SimSun" w:hint="eastAsia"/>
          <w:sz w:val="21"/>
          <w:lang w:eastAsia="zh-CN"/>
        </w:rPr>
        <w:t>(</w:t>
      </w:r>
      <w:r w:rsidRPr="0027085E">
        <w:rPr>
          <w:rFonts w:ascii="SimSun" w:hAnsi="SimSun"/>
          <w:sz w:val="21"/>
          <w:lang w:eastAsia="zh-CN"/>
        </w:rPr>
        <w:t>i)</w:t>
      </w:r>
      <w:r w:rsidRPr="0027085E">
        <w:rPr>
          <w:rFonts w:ascii="SimSun" w:hAnsi="SimSun" w:hint="eastAsia"/>
          <w:sz w:val="21"/>
          <w:lang w:eastAsia="zh-CN"/>
        </w:rPr>
        <w:t>部署</w:t>
      </w:r>
      <w:r w:rsidRPr="0027085E">
        <w:rPr>
          <w:rFonts w:ascii="SimSun" w:hAnsi="SimSun"/>
          <w:sz w:val="21"/>
          <w:lang w:eastAsia="zh-CN"/>
        </w:rPr>
        <w:t>WIPO</w:t>
      </w:r>
      <w:r w:rsidRPr="0027085E">
        <w:rPr>
          <w:rFonts w:ascii="SimSun" w:hAnsi="SimSun" w:hint="eastAsia"/>
          <w:sz w:val="21"/>
          <w:lang w:eastAsia="zh-CN"/>
        </w:rPr>
        <w:t>知识产权局行政系统</w:t>
      </w:r>
      <w:r w:rsidR="002D34AE">
        <w:rPr>
          <w:rFonts w:ascii="SimSun" w:hAnsi="SimSun"/>
          <w:sz w:val="21"/>
          <w:lang w:eastAsia="zh-CN"/>
        </w:rPr>
        <w:t>（</w:t>
      </w:r>
      <w:r w:rsidRPr="0027085E">
        <w:rPr>
          <w:rFonts w:ascii="SimSun" w:hAnsi="SimSun"/>
          <w:sz w:val="21"/>
          <w:lang w:eastAsia="zh-CN"/>
        </w:rPr>
        <w:t>IPAS</w:t>
      </w:r>
      <w:r w:rsidR="002D34AE">
        <w:rPr>
          <w:rFonts w:ascii="SimSun" w:hAnsi="SimSun"/>
          <w:sz w:val="21"/>
          <w:lang w:eastAsia="zh-CN"/>
        </w:rPr>
        <w:t>）</w:t>
      </w:r>
      <w:r w:rsidR="007821F7" w:rsidRPr="0027085E">
        <w:rPr>
          <w:rFonts w:ascii="SimSun" w:hAnsi="SimSun" w:hint="eastAsia"/>
          <w:sz w:val="21"/>
          <w:lang w:eastAsia="zh-CN"/>
        </w:rPr>
        <w:t>；</w:t>
      </w:r>
      <w:r w:rsidRPr="0027085E">
        <w:rPr>
          <w:rFonts w:ascii="SimSun" w:hAnsi="SimSun"/>
          <w:sz w:val="21"/>
          <w:lang w:eastAsia="zh-CN"/>
        </w:rPr>
        <w:t>(ii)</w:t>
      </w:r>
      <w:r w:rsidRPr="0027085E">
        <w:rPr>
          <w:rFonts w:ascii="SimSun" w:hAnsi="SimSun" w:hint="eastAsia"/>
          <w:sz w:val="21"/>
          <w:lang w:eastAsia="zh-CN"/>
        </w:rPr>
        <w:t>开发新的电子文件管理系统</w:t>
      </w:r>
      <w:r w:rsidR="002D34AE">
        <w:rPr>
          <w:rFonts w:ascii="SimSun" w:hAnsi="SimSun"/>
          <w:sz w:val="21"/>
          <w:lang w:eastAsia="zh-CN"/>
        </w:rPr>
        <w:t>（</w:t>
      </w:r>
      <w:r w:rsidRPr="0027085E">
        <w:rPr>
          <w:rFonts w:ascii="SimSun" w:hAnsi="SimSun"/>
          <w:sz w:val="21"/>
          <w:lang w:eastAsia="zh-CN"/>
        </w:rPr>
        <w:t>EDMS</w:t>
      </w:r>
      <w:r w:rsidR="002D34AE">
        <w:rPr>
          <w:rFonts w:ascii="SimSun" w:hAnsi="SimSun"/>
          <w:sz w:val="21"/>
          <w:lang w:eastAsia="zh-CN"/>
        </w:rPr>
        <w:t>）</w:t>
      </w:r>
      <w:r w:rsidRPr="0027085E">
        <w:rPr>
          <w:rFonts w:ascii="SimSun" w:hAnsi="SimSun" w:hint="eastAsia"/>
          <w:sz w:val="21"/>
          <w:lang w:eastAsia="zh-CN"/>
        </w:rPr>
        <w:t>模块</w:t>
      </w:r>
      <w:r w:rsidR="007821F7" w:rsidRPr="0027085E">
        <w:rPr>
          <w:rFonts w:ascii="SimSun" w:hAnsi="SimSun" w:hint="eastAsia"/>
          <w:sz w:val="21"/>
          <w:lang w:eastAsia="zh-CN"/>
        </w:rPr>
        <w:t>；</w:t>
      </w:r>
      <w:r w:rsidRPr="0027085E">
        <w:rPr>
          <w:rFonts w:ascii="SimSun" w:hAnsi="SimSun"/>
          <w:sz w:val="21"/>
          <w:lang w:eastAsia="zh-CN"/>
        </w:rPr>
        <w:t>(iii</w:t>
      </w:r>
      <w:r w:rsidR="007A3A23" w:rsidRPr="0027085E">
        <w:rPr>
          <w:rFonts w:ascii="SimSun" w:hAnsi="SimSun"/>
          <w:sz w:val="21"/>
          <w:lang w:eastAsia="zh-CN"/>
        </w:rPr>
        <w:t>)</w:t>
      </w:r>
      <w:r w:rsidRPr="0027085E">
        <w:rPr>
          <w:rFonts w:ascii="SimSun" w:hAnsi="SimSun" w:hint="eastAsia"/>
          <w:sz w:val="21"/>
          <w:lang w:eastAsia="zh-CN"/>
        </w:rPr>
        <w:t>完成</w:t>
      </w:r>
      <w:r w:rsidRPr="0027085E">
        <w:rPr>
          <w:rFonts w:ascii="SimSun" w:hAnsi="SimSun"/>
          <w:sz w:val="21"/>
          <w:lang w:eastAsia="zh-CN"/>
        </w:rPr>
        <w:t>WIPO</w:t>
      </w:r>
      <w:r w:rsidRPr="0027085E">
        <w:rPr>
          <w:rFonts w:ascii="SimSun" w:hAnsi="SimSun" w:hint="eastAsia"/>
          <w:sz w:val="21"/>
          <w:lang w:eastAsia="zh-CN"/>
        </w:rPr>
        <w:t>的数字化软件</w:t>
      </w:r>
      <w:r w:rsidRPr="0027085E">
        <w:rPr>
          <w:rFonts w:ascii="SimSun" w:hAnsi="SimSun"/>
          <w:sz w:val="21"/>
          <w:lang w:eastAsia="zh-CN"/>
        </w:rPr>
        <w:t>WIPOScan</w:t>
      </w:r>
      <w:r w:rsidRPr="0027085E">
        <w:rPr>
          <w:rFonts w:ascii="SimSun" w:hAnsi="SimSun" w:hint="eastAsia"/>
          <w:sz w:val="21"/>
          <w:lang w:eastAsia="zh-CN"/>
        </w:rPr>
        <w:t>。此外</w:t>
      </w:r>
      <w:r w:rsidR="00A847D7" w:rsidRPr="0027085E">
        <w:rPr>
          <w:rFonts w:ascii="SimSun" w:hAnsi="SimSun" w:hint="eastAsia"/>
          <w:sz w:val="21"/>
          <w:lang w:eastAsia="zh-CN"/>
        </w:rPr>
        <w:t>，</w:t>
      </w:r>
      <w:r w:rsidRPr="0027085E">
        <w:rPr>
          <w:rFonts w:ascii="SimSun" w:hAnsi="SimSun"/>
          <w:sz w:val="21"/>
          <w:lang w:eastAsia="zh-CN"/>
        </w:rPr>
        <w:t>WIPO还</w:t>
      </w:r>
      <w:r w:rsidRPr="0027085E">
        <w:rPr>
          <w:rFonts w:ascii="SimSun" w:hAnsi="SimSun" w:hint="eastAsia"/>
          <w:sz w:val="21"/>
          <w:lang w:eastAsia="zh-CN"/>
        </w:rPr>
        <w:t>向</w:t>
      </w:r>
      <w:r w:rsidRPr="0027085E">
        <w:rPr>
          <w:rFonts w:ascii="SimSun" w:hAnsi="SimSun"/>
          <w:sz w:val="21"/>
          <w:lang w:eastAsia="zh-CN"/>
        </w:rPr>
        <w:t>知识产权局</w:t>
      </w:r>
      <w:r w:rsidRPr="0027085E">
        <w:rPr>
          <w:rFonts w:ascii="SimSun" w:hAnsi="SimSun" w:hint="eastAsia"/>
          <w:sz w:val="21"/>
          <w:lang w:eastAsia="zh-CN"/>
        </w:rPr>
        <w:t>提供直接支持，以实现其知识产权记录的数字化，提高知识产权数据的质量，针对</w:t>
      </w:r>
      <w:r w:rsidRPr="0027085E">
        <w:rPr>
          <w:rFonts w:ascii="SimSun" w:hAnsi="SimSun"/>
          <w:sz w:val="21"/>
          <w:lang w:eastAsia="zh-CN"/>
        </w:rPr>
        <w:t>WIPO</w:t>
      </w:r>
      <w:r w:rsidRPr="0027085E">
        <w:rPr>
          <w:rFonts w:ascii="SimSun" w:hAnsi="SimSun" w:hint="eastAsia"/>
          <w:sz w:val="21"/>
          <w:lang w:eastAsia="zh-CN"/>
        </w:rPr>
        <w:t>解决方案的使用开展培训和转让知识。</w:t>
      </w:r>
      <w:r w:rsidR="002D34AE" w:rsidRPr="0027085E">
        <w:rPr>
          <w:rFonts w:ascii="SimSun" w:hAnsi="SimSun"/>
          <w:sz w:val="21"/>
        </w:rPr>
        <w:fldChar w:fldCharType="begin"/>
      </w:r>
      <w:r w:rsidR="002D34AE" w:rsidRPr="0027085E">
        <w:rPr>
          <w:rFonts w:ascii="SimSun" w:hAnsi="SimSun"/>
          <w:sz w:val="21"/>
          <w:lang w:eastAsia="zh-CN"/>
        </w:rPr>
        <w:instrText xml:space="preserve"> REF _Ref447380152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图14</w:t>
      </w:r>
      <w:r w:rsidR="002D34AE" w:rsidRPr="0027085E">
        <w:rPr>
          <w:rFonts w:ascii="SimSun" w:hAnsi="SimSun"/>
          <w:sz w:val="21"/>
        </w:rPr>
        <w:fldChar w:fldCharType="end"/>
      </w:r>
      <w:r w:rsidRPr="0027085E">
        <w:rPr>
          <w:rFonts w:ascii="SimSun" w:hAnsi="SimSun" w:hint="eastAsia"/>
          <w:sz w:val="21"/>
          <w:lang w:eastAsia="zh-CN"/>
        </w:rPr>
        <w:t>展示了这项工作如何在过去这</w:t>
      </w:r>
      <w:r w:rsidR="00DC35B8">
        <w:rPr>
          <w:rFonts w:ascii="SimSun" w:hAnsi="SimSun" w:hint="eastAsia"/>
          <w:sz w:val="21"/>
          <w:lang w:eastAsia="zh-CN"/>
        </w:rPr>
        <w:t>六</w:t>
      </w:r>
      <w:r w:rsidRPr="0027085E">
        <w:rPr>
          <w:rFonts w:ascii="SimSun" w:hAnsi="SimSun" w:hint="eastAsia"/>
          <w:sz w:val="21"/>
          <w:lang w:eastAsia="zh-CN"/>
        </w:rPr>
        <w:t>年里使</w:t>
      </w:r>
      <w:r w:rsidRPr="0027085E">
        <w:rPr>
          <w:rFonts w:ascii="SimSun" w:hAnsi="SimSun"/>
          <w:sz w:val="21"/>
          <w:lang w:eastAsia="zh-CN"/>
        </w:rPr>
        <w:t>WIPO</w:t>
      </w:r>
      <w:r w:rsidRPr="0027085E">
        <w:rPr>
          <w:rFonts w:ascii="SimSun" w:hAnsi="SimSun" w:hint="eastAsia"/>
          <w:sz w:val="21"/>
          <w:lang w:eastAsia="zh-CN"/>
        </w:rPr>
        <w:t>知识产权局系统的使用得到稳步提高。到2015年底，</w:t>
      </w:r>
      <w:r w:rsidR="00DC35B8">
        <w:rPr>
          <w:rFonts w:ascii="SimSun" w:hAnsi="SimSun" w:hint="eastAsia"/>
          <w:sz w:val="21"/>
          <w:lang w:eastAsia="zh-CN"/>
        </w:rPr>
        <w:t>有</w:t>
      </w:r>
      <w:r w:rsidRPr="0027085E">
        <w:rPr>
          <w:rFonts w:ascii="SimSun" w:hAnsi="SimSun"/>
          <w:bCs/>
          <w:sz w:val="21"/>
          <w:lang w:eastAsia="zh-CN"/>
        </w:rPr>
        <w:t>77</w:t>
      </w:r>
      <w:r w:rsidRPr="0027085E">
        <w:rPr>
          <w:rFonts w:ascii="SimSun" w:hAnsi="SimSun" w:hint="eastAsia"/>
          <w:bCs/>
          <w:sz w:val="21"/>
          <w:lang w:eastAsia="zh-CN"/>
        </w:rPr>
        <w:t>个</w:t>
      </w:r>
      <w:r w:rsidRPr="0027085E">
        <w:rPr>
          <w:rFonts w:ascii="SimSun" w:hAnsi="SimSun"/>
          <w:bCs/>
          <w:sz w:val="21"/>
          <w:lang w:eastAsia="zh-CN"/>
        </w:rPr>
        <w:t>知识产权局</w:t>
      </w:r>
      <w:r w:rsidRPr="0027085E">
        <w:rPr>
          <w:rFonts w:ascii="SimSun" w:hAnsi="SimSun" w:hint="eastAsia"/>
          <w:bCs/>
          <w:sz w:val="21"/>
          <w:lang w:eastAsia="zh-CN"/>
        </w:rPr>
        <w:t>在使用</w:t>
      </w:r>
      <w:r w:rsidRPr="0027085E">
        <w:rPr>
          <w:rFonts w:ascii="SimSun" w:hAnsi="SimSun"/>
          <w:bCs/>
          <w:sz w:val="21"/>
          <w:lang w:eastAsia="zh-CN"/>
        </w:rPr>
        <w:t>WIPO</w:t>
      </w:r>
      <w:r w:rsidRPr="0027085E">
        <w:rPr>
          <w:rFonts w:ascii="SimSun" w:hAnsi="SimSun" w:hint="eastAsia"/>
          <w:bCs/>
          <w:sz w:val="21"/>
          <w:lang w:eastAsia="zh-CN"/>
        </w:rPr>
        <w:t>知识产权局系统，自2010年以来增长100%以上</w:t>
      </w:r>
      <w:r w:rsidRPr="0027085E">
        <w:rPr>
          <w:rStyle w:val="af0"/>
          <w:rFonts w:ascii="SimSun" w:hAnsi="SimSun"/>
          <w:bCs/>
          <w:sz w:val="21"/>
        </w:rPr>
        <w:footnoteReference w:id="46"/>
      </w:r>
      <w:r w:rsidR="00A04012">
        <w:rPr>
          <w:rFonts w:ascii="SimSun" w:hAnsi="SimSun" w:hint="eastAsia"/>
          <w:bCs/>
          <w:sz w:val="21"/>
          <w:lang w:eastAsia="zh-CN"/>
        </w:rPr>
        <w:t>。</w:t>
      </w:r>
    </w:p>
    <w:p w:rsidR="00661831" w:rsidRDefault="00661831" w:rsidP="00DC35B8">
      <w:pPr>
        <w:keepNext/>
        <w:spacing w:afterLines="50" w:after="120"/>
        <w:jc w:val="center"/>
        <w:rPr>
          <w:rFonts w:ascii="SimSun" w:hAnsi="SimSun"/>
          <w:b/>
          <w:bCs/>
          <w:sz w:val="18"/>
          <w:lang w:eastAsia="zh-CN"/>
        </w:rPr>
      </w:pPr>
      <w:bookmarkStart w:id="64" w:name="_Ref447380152"/>
      <w:bookmarkStart w:id="65" w:name="_Toc457832767"/>
      <w:r w:rsidRPr="003E4374">
        <w:rPr>
          <w:rFonts w:ascii="SimSun" w:hAnsi="SimSun"/>
          <w:b/>
          <w:bCs/>
          <w:sz w:val="18"/>
          <w:lang w:eastAsia="zh-CN"/>
        </w:rPr>
        <w:t>图</w:t>
      </w:r>
      <w:r w:rsidR="00192ACA"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14</w:t>
      </w:r>
      <w:r w:rsidR="00192ACA" w:rsidRPr="003E4374">
        <w:rPr>
          <w:rFonts w:ascii="SimSun" w:hAnsi="SimSun"/>
          <w:b/>
          <w:bCs/>
          <w:sz w:val="18"/>
          <w:lang w:eastAsia="zh-CN"/>
        </w:rPr>
        <w:fldChar w:fldCharType="end"/>
      </w:r>
      <w:bookmarkEnd w:id="64"/>
      <w:r w:rsidRPr="003E4374">
        <w:rPr>
          <w:rFonts w:ascii="SimSun" w:hAnsi="SimSun" w:hint="eastAsia"/>
          <w:b/>
          <w:bCs/>
          <w:sz w:val="18"/>
          <w:lang w:eastAsia="zh-CN"/>
        </w:rPr>
        <w:t>：各</w:t>
      </w:r>
      <w:r w:rsidR="00DC35B8">
        <w:rPr>
          <w:rFonts w:ascii="SimSun" w:hAnsi="SimSun" w:hint="eastAsia"/>
          <w:b/>
          <w:bCs/>
          <w:sz w:val="18"/>
          <w:lang w:eastAsia="zh-CN"/>
        </w:rPr>
        <w:t>地区</w:t>
      </w:r>
      <w:r w:rsidRPr="003E4374">
        <w:rPr>
          <w:rFonts w:ascii="SimSun" w:hAnsi="SimSun"/>
          <w:b/>
          <w:bCs/>
          <w:sz w:val="18"/>
          <w:lang w:eastAsia="zh-CN"/>
        </w:rPr>
        <w:t>WIPO</w:t>
      </w:r>
      <w:r w:rsidRPr="003E4374">
        <w:rPr>
          <w:rFonts w:ascii="SimSun" w:hAnsi="SimSun" w:hint="eastAsia"/>
          <w:b/>
          <w:bCs/>
          <w:sz w:val="18"/>
          <w:lang w:eastAsia="zh-CN"/>
        </w:rPr>
        <w:t>知识产权局业务系统的使用增长情况</w:t>
      </w:r>
      <w:r w:rsidR="002D34AE" w:rsidRPr="003E4374">
        <w:rPr>
          <w:rFonts w:ascii="SimSun" w:hAnsi="SimSun"/>
          <w:b/>
          <w:bCs/>
          <w:sz w:val="18"/>
          <w:lang w:eastAsia="zh-CN"/>
        </w:rPr>
        <w:t>（</w:t>
      </w:r>
      <w:r w:rsidRPr="003E4374">
        <w:rPr>
          <w:rFonts w:ascii="SimSun" w:hAnsi="SimSun"/>
          <w:b/>
          <w:bCs/>
          <w:sz w:val="18"/>
          <w:lang w:eastAsia="zh-CN"/>
        </w:rPr>
        <w:t>2010–2015</w:t>
      </w:r>
      <w:r w:rsidRPr="003E4374">
        <w:rPr>
          <w:rFonts w:ascii="SimSun" w:hAnsi="SimSun" w:hint="eastAsia"/>
          <w:b/>
          <w:bCs/>
          <w:sz w:val="18"/>
          <w:lang w:eastAsia="zh-CN"/>
        </w:rPr>
        <w:t>年</w:t>
      </w:r>
      <w:r w:rsidR="002D34AE" w:rsidRPr="003E4374">
        <w:rPr>
          <w:rFonts w:ascii="SimSun" w:hAnsi="SimSun"/>
          <w:b/>
          <w:bCs/>
          <w:sz w:val="18"/>
          <w:lang w:eastAsia="zh-CN"/>
        </w:rPr>
        <w:t>）</w:t>
      </w:r>
      <w:bookmarkEnd w:id="65"/>
    </w:p>
    <w:p w:rsidR="008C6054" w:rsidRPr="003E4374" w:rsidRDefault="008C6054" w:rsidP="008C6054">
      <w:pPr>
        <w:spacing w:afterLines="50" w:after="120"/>
        <w:jc w:val="center"/>
        <w:rPr>
          <w:rFonts w:ascii="SimSun" w:hAnsi="SimSun"/>
          <w:b/>
          <w:bCs/>
          <w:sz w:val="18"/>
          <w:lang w:eastAsia="zh-CN"/>
        </w:rPr>
      </w:pPr>
      <w:r w:rsidRPr="008C6054">
        <w:rPr>
          <w:noProof/>
          <w:lang w:eastAsia="zh-CN"/>
        </w:rPr>
        <w:drawing>
          <wp:inline distT="0" distB="0" distL="0" distR="0" wp14:anchorId="787D27E6" wp14:editId="7470A00F">
            <wp:extent cx="5940425" cy="3422354"/>
            <wp:effectExtent l="0" t="0" r="3175" b="6985"/>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3422354"/>
                    </a:xfrm>
                    <a:prstGeom prst="rect">
                      <a:avLst/>
                    </a:prstGeom>
                    <a:noFill/>
                    <a:ln>
                      <a:noFill/>
                    </a:ln>
                  </pic:spPr>
                </pic:pic>
              </a:graphicData>
            </a:graphic>
          </wp:inline>
        </w:drawing>
      </w:r>
    </w:p>
    <w:p w:rsidR="005A756D" w:rsidRPr="00835071" w:rsidRDefault="00661831" w:rsidP="005A756D">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835071">
        <w:rPr>
          <w:rFonts w:ascii="SimSun" w:hAnsi="SimSun"/>
          <w:sz w:val="21"/>
          <w:lang w:eastAsia="zh-CN"/>
        </w:rPr>
        <w:t>WIPO</w:t>
      </w:r>
      <w:r w:rsidRPr="00835071">
        <w:rPr>
          <w:rFonts w:ascii="SimSun" w:hAnsi="SimSun" w:hint="eastAsia"/>
          <w:sz w:val="21"/>
          <w:lang w:eastAsia="zh-CN"/>
        </w:rPr>
        <w:t>继续改善这些系统在成员国的部署，具体办法是开发新的特色，让各个</w:t>
      </w:r>
      <w:r w:rsidRPr="00835071">
        <w:rPr>
          <w:rFonts w:ascii="SimSun" w:hAnsi="SimSun"/>
          <w:sz w:val="21"/>
          <w:lang w:eastAsia="zh-CN"/>
        </w:rPr>
        <w:t>知识产权局特别是使用阿拉伯语的知识产权</w:t>
      </w:r>
      <w:proofErr w:type="gramStart"/>
      <w:r w:rsidRPr="00835071">
        <w:rPr>
          <w:rFonts w:ascii="SimSun" w:hAnsi="SimSun"/>
          <w:sz w:val="21"/>
          <w:lang w:eastAsia="zh-CN"/>
        </w:rPr>
        <w:t>局得以</w:t>
      </w:r>
      <w:proofErr w:type="gramEnd"/>
      <w:r w:rsidRPr="00835071">
        <w:rPr>
          <w:rFonts w:ascii="SimSun" w:hAnsi="SimSun"/>
          <w:sz w:val="21"/>
          <w:lang w:eastAsia="zh-CN"/>
        </w:rPr>
        <w:t>实现</w:t>
      </w:r>
      <w:r w:rsidRPr="00835071">
        <w:rPr>
          <w:rFonts w:ascii="SimSun" w:hAnsi="SimSun" w:hint="eastAsia"/>
          <w:sz w:val="21"/>
          <w:lang w:eastAsia="zh-CN"/>
        </w:rPr>
        <w:t>全面的无纸化运行和多语种运行。开发了两个新的模块，为</w:t>
      </w:r>
      <w:r w:rsidRPr="00835071">
        <w:rPr>
          <w:rFonts w:ascii="SimSun" w:hAnsi="SimSun"/>
          <w:sz w:val="21"/>
          <w:lang w:eastAsia="zh-CN"/>
        </w:rPr>
        <w:t>知识产权局</w:t>
      </w:r>
      <w:r w:rsidRPr="00835071">
        <w:rPr>
          <w:rFonts w:ascii="SimSun" w:hAnsi="SimSun" w:hint="eastAsia"/>
          <w:sz w:val="21"/>
          <w:lang w:eastAsia="zh-CN"/>
        </w:rPr>
        <w:t>提供了迈向全面在线服务的选择，这些在线服务包括</w:t>
      </w:r>
      <w:r w:rsidRPr="00835071">
        <w:rPr>
          <w:rFonts w:ascii="SimSun" w:hAnsi="SimSun"/>
          <w:sz w:val="21"/>
          <w:lang w:eastAsia="zh-CN"/>
        </w:rPr>
        <w:t>WIPO</w:t>
      </w:r>
      <w:r w:rsidR="00DC35B8">
        <w:rPr>
          <w:rFonts w:ascii="SimSun" w:hAnsi="SimSun" w:hint="eastAsia"/>
          <w:sz w:val="21"/>
          <w:lang w:eastAsia="zh-CN"/>
        </w:rPr>
        <w:t xml:space="preserve"> File</w:t>
      </w:r>
      <w:r w:rsidR="002D34AE" w:rsidRPr="00835071">
        <w:rPr>
          <w:rFonts w:ascii="SimSun" w:hAnsi="SimSun" w:hint="eastAsia"/>
          <w:sz w:val="21"/>
          <w:lang w:eastAsia="zh-CN"/>
        </w:rPr>
        <w:t>（</w:t>
      </w:r>
      <w:r w:rsidRPr="00835071">
        <w:rPr>
          <w:rFonts w:ascii="SimSun" w:hAnsi="SimSun" w:hint="eastAsia"/>
          <w:sz w:val="21"/>
          <w:lang w:eastAsia="zh-CN"/>
        </w:rPr>
        <w:t>面向中小规模</w:t>
      </w:r>
      <w:r w:rsidRPr="00835071">
        <w:rPr>
          <w:rFonts w:ascii="SimSun" w:hAnsi="SimSun"/>
          <w:sz w:val="21"/>
          <w:lang w:eastAsia="zh-CN"/>
        </w:rPr>
        <w:t>知识产权局</w:t>
      </w:r>
      <w:r w:rsidRPr="00835071">
        <w:rPr>
          <w:rFonts w:ascii="SimSun" w:hAnsi="SimSun" w:hint="eastAsia"/>
          <w:sz w:val="21"/>
          <w:lang w:eastAsia="zh-CN"/>
        </w:rPr>
        <w:t>的在线</w:t>
      </w:r>
      <w:r w:rsidR="00DC35B8">
        <w:rPr>
          <w:rFonts w:ascii="SimSun" w:hAnsi="SimSun" w:hint="eastAsia"/>
          <w:sz w:val="21"/>
          <w:lang w:eastAsia="zh-CN"/>
        </w:rPr>
        <w:t>申请</w:t>
      </w:r>
      <w:r w:rsidRPr="00835071">
        <w:rPr>
          <w:rFonts w:ascii="SimSun" w:hAnsi="SimSun" w:hint="eastAsia"/>
          <w:sz w:val="21"/>
          <w:lang w:eastAsia="zh-CN"/>
        </w:rPr>
        <w:t>解决方案</w:t>
      </w:r>
      <w:r w:rsidR="002D34AE" w:rsidRPr="00835071">
        <w:rPr>
          <w:rFonts w:ascii="SimSun" w:hAnsi="SimSun" w:hint="eastAsia"/>
          <w:sz w:val="21"/>
          <w:lang w:eastAsia="zh-CN"/>
        </w:rPr>
        <w:t>）</w:t>
      </w:r>
      <w:r w:rsidRPr="00835071">
        <w:rPr>
          <w:rFonts w:ascii="SimSun" w:hAnsi="SimSun" w:hint="eastAsia"/>
          <w:sz w:val="21"/>
          <w:lang w:eastAsia="zh-CN"/>
        </w:rPr>
        <w:t>和</w:t>
      </w:r>
      <w:r w:rsidRPr="00835071">
        <w:rPr>
          <w:rFonts w:ascii="SimSun" w:hAnsi="SimSun"/>
          <w:sz w:val="21"/>
          <w:lang w:eastAsia="zh-CN"/>
        </w:rPr>
        <w:t>WIPO</w:t>
      </w:r>
      <w:r w:rsidR="00DC35B8">
        <w:rPr>
          <w:rFonts w:ascii="SimSun" w:hAnsi="SimSun" w:hint="eastAsia"/>
          <w:sz w:val="21"/>
          <w:lang w:eastAsia="zh-CN"/>
        </w:rPr>
        <w:t xml:space="preserve"> Publish</w:t>
      </w:r>
      <w:r w:rsidR="002D34AE" w:rsidRPr="00835071">
        <w:rPr>
          <w:rFonts w:ascii="SimSun" w:hAnsi="SimSun" w:hint="eastAsia"/>
          <w:sz w:val="21"/>
          <w:lang w:eastAsia="zh-CN"/>
        </w:rPr>
        <w:t>（</w:t>
      </w:r>
      <w:r w:rsidRPr="00835071">
        <w:rPr>
          <w:rFonts w:ascii="SimSun" w:hAnsi="SimSun" w:hint="eastAsia"/>
          <w:sz w:val="21"/>
          <w:lang w:eastAsia="zh-CN"/>
        </w:rPr>
        <w:t>用于</w:t>
      </w:r>
      <w:r w:rsidR="00DC35B8">
        <w:rPr>
          <w:rFonts w:ascii="SimSun" w:hAnsi="SimSun" w:hint="eastAsia"/>
          <w:sz w:val="21"/>
          <w:lang w:eastAsia="zh-CN"/>
        </w:rPr>
        <w:t>公布</w:t>
      </w:r>
      <w:r w:rsidRPr="00835071">
        <w:rPr>
          <w:rFonts w:ascii="SimSun" w:hAnsi="SimSun" w:hint="eastAsia"/>
          <w:sz w:val="21"/>
          <w:lang w:eastAsia="zh-CN"/>
        </w:rPr>
        <w:t>、检索和传播知识产权数据和文</w:t>
      </w:r>
      <w:r w:rsidR="00DC35B8">
        <w:rPr>
          <w:rFonts w:ascii="SimSun" w:hAnsi="SimSun" w:hint="eastAsia"/>
          <w:sz w:val="21"/>
          <w:lang w:eastAsia="zh-CN"/>
        </w:rPr>
        <w:t>献</w:t>
      </w:r>
      <w:r w:rsidRPr="00835071">
        <w:rPr>
          <w:rFonts w:ascii="SimSun" w:hAnsi="SimSun" w:hint="eastAsia"/>
          <w:sz w:val="21"/>
          <w:lang w:eastAsia="zh-CN"/>
        </w:rPr>
        <w:t>的在线系统</w:t>
      </w:r>
      <w:r w:rsidR="002D34AE" w:rsidRPr="00835071">
        <w:rPr>
          <w:rFonts w:ascii="SimSun" w:hAnsi="SimSun" w:hint="eastAsia"/>
          <w:sz w:val="21"/>
          <w:lang w:eastAsia="zh-CN"/>
        </w:rPr>
        <w:t>）</w:t>
      </w:r>
      <w:r w:rsidRPr="00835071">
        <w:rPr>
          <w:rFonts w:ascii="SimSun" w:hAnsi="SimSun" w:hint="eastAsia"/>
          <w:sz w:val="21"/>
          <w:lang w:eastAsia="zh-CN"/>
        </w:rPr>
        <w:t>。通过强化培训，加强知识转让和在计划内部建立专门的“服务台”功能，改善了支助服务。</w:t>
      </w:r>
    </w:p>
    <w:p w:rsidR="00835071" w:rsidRPr="005A756D" w:rsidRDefault="00835071" w:rsidP="00835071">
      <w:pPr>
        <w:keepNext/>
        <w:framePr w:w="4682" w:hSpace="180" w:wrap="around" w:vAnchor="text" w:hAnchor="text" w:y="-1"/>
        <w:spacing w:afterLines="50" w:after="120"/>
        <w:suppressOverlap/>
        <w:jc w:val="left"/>
        <w:rPr>
          <w:rFonts w:ascii="SimSun" w:hAnsi="SimSun"/>
          <w:sz w:val="21"/>
          <w:lang w:eastAsia="zh-CN"/>
        </w:rPr>
      </w:pPr>
      <w:bookmarkStart w:id="66" w:name="_Ref453680517"/>
      <w:bookmarkStart w:id="67" w:name="_Toc452970338"/>
      <w:bookmarkStart w:id="68" w:name="_Toc456282785"/>
      <w:bookmarkStart w:id="69" w:name="_Toc457832768"/>
      <w:r w:rsidRPr="003E4374">
        <w:rPr>
          <w:rFonts w:ascii="SimSun" w:hAnsi="SimSun"/>
          <w:b/>
          <w:bCs/>
          <w:sz w:val="18"/>
          <w:lang w:eastAsia="zh-CN"/>
        </w:rPr>
        <w:lastRenderedPageBreak/>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15</w:t>
      </w:r>
      <w:r w:rsidRPr="003E4374">
        <w:rPr>
          <w:rFonts w:ascii="SimSun" w:hAnsi="SimSun"/>
          <w:b/>
          <w:bCs/>
          <w:sz w:val="18"/>
          <w:lang w:eastAsia="zh-CN"/>
        </w:rPr>
        <w:fldChar w:fldCharType="end"/>
      </w:r>
      <w:bookmarkEnd w:id="66"/>
      <w:bookmarkEnd w:id="67"/>
      <w:bookmarkEnd w:id="68"/>
      <w:r w:rsidRPr="003E4374">
        <w:rPr>
          <w:rFonts w:ascii="SimSun" w:hAnsi="SimSun" w:hint="eastAsia"/>
          <w:b/>
          <w:bCs/>
          <w:sz w:val="18"/>
          <w:lang w:eastAsia="zh-CN"/>
        </w:rPr>
        <w:t>：版权相关知识产权基础设施的改善情况</w:t>
      </w:r>
      <w:bookmarkEnd w:id="69"/>
    </w:p>
    <w:p w:rsidR="00835071" w:rsidRDefault="00835071" w:rsidP="00835071">
      <w:pPr>
        <w:pStyle w:val="af4"/>
        <w:framePr w:w="4682" w:hSpace="180" w:wrap="around" w:vAnchor="text" w:hAnchor="text" w:y="-1"/>
        <w:tabs>
          <w:tab w:val="left" w:pos="770"/>
        </w:tabs>
        <w:overflowPunct w:val="0"/>
        <w:spacing w:afterLines="50" w:after="120" w:line="340" w:lineRule="atLeast"/>
        <w:ind w:left="0"/>
        <w:contextualSpacing w:val="0"/>
        <w:suppressOverlap/>
        <w:rPr>
          <w:rFonts w:ascii="SimSun" w:hAnsi="SimSun"/>
          <w:sz w:val="21"/>
          <w:lang w:eastAsia="zh-CN"/>
        </w:rPr>
      </w:pPr>
      <w:r>
        <w:rPr>
          <w:rFonts w:ascii="SimSun" w:hAnsi="SimSun" w:hint="eastAsia"/>
          <w:noProof/>
          <w:sz w:val="21"/>
          <w:lang w:eastAsia="zh-CN"/>
        </w:rPr>
        <w:drawing>
          <wp:inline distT="0" distB="0" distL="0" distR="0" wp14:anchorId="1FB942E2" wp14:editId="21478D14">
            <wp:extent cx="2919600" cy="2304000"/>
            <wp:effectExtent l="0" t="0" r="0" b="127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19600" cy="2304000"/>
                    </a:xfrm>
                    <a:prstGeom prst="rect">
                      <a:avLst/>
                    </a:prstGeom>
                    <a:noFill/>
                    <a:ln>
                      <a:noFill/>
                    </a:ln>
                  </pic:spPr>
                </pic:pic>
              </a:graphicData>
            </a:graphic>
          </wp:inline>
        </w:drawing>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具体来说，在支持提高版权管理效率方面，在审查所涉期间，</w:t>
      </w:r>
      <w:r w:rsidRPr="0027085E">
        <w:rPr>
          <w:rFonts w:ascii="SimSun" w:hAnsi="SimSun"/>
          <w:sz w:val="21"/>
          <w:lang w:eastAsia="zh-CN"/>
        </w:rPr>
        <w:t>使用WIPO的</w:t>
      </w:r>
      <w:r w:rsidRPr="0027085E">
        <w:rPr>
          <w:rFonts w:ascii="SimSun" w:hAnsi="SimSun" w:hint="eastAsia"/>
          <w:sz w:val="21"/>
          <w:lang w:eastAsia="zh-CN"/>
        </w:rPr>
        <w:t>版权和邻接</w:t>
      </w:r>
      <w:proofErr w:type="gramStart"/>
      <w:r w:rsidRPr="0027085E">
        <w:rPr>
          <w:rFonts w:ascii="SimSun" w:hAnsi="SimSun" w:hint="eastAsia"/>
          <w:sz w:val="21"/>
          <w:lang w:eastAsia="zh-CN"/>
        </w:rPr>
        <w:t>权集体</w:t>
      </w:r>
      <w:proofErr w:type="gramEnd"/>
      <w:r w:rsidRPr="0027085E">
        <w:rPr>
          <w:rFonts w:ascii="SimSun" w:hAnsi="SimSun" w:hint="eastAsia"/>
          <w:sz w:val="21"/>
          <w:lang w:eastAsia="zh-CN"/>
        </w:rPr>
        <w:t>管理</w:t>
      </w:r>
      <w:r w:rsidRPr="0027085E">
        <w:rPr>
          <w:rFonts w:ascii="SimSun" w:hAnsi="SimSun"/>
          <w:sz w:val="21"/>
          <w:lang w:eastAsia="zh-CN"/>
        </w:rPr>
        <w:t>软件WIPOCOS以及</w:t>
      </w:r>
      <w:r w:rsidRPr="0027085E">
        <w:rPr>
          <w:rFonts w:ascii="SimSun" w:hAnsi="SimSun" w:hint="eastAsia"/>
          <w:sz w:val="21"/>
          <w:lang w:eastAsia="zh-CN"/>
        </w:rPr>
        <w:t>版权</w:t>
      </w:r>
      <w:r w:rsidRPr="0027085E">
        <w:rPr>
          <w:rFonts w:ascii="SimSun" w:hAnsi="SimSun"/>
          <w:sz w:val="21"/>
          <w:lang w:eastAsia="zh-CN"/>
        </w:rPr>
        <w:t>管理</w:t>
      </w:r>
      <w:r w:rsidR="002D34AE">
        <w:rPr>
          <w:rFonts w:ascii="SimSun" w:hAnsi="SimSun" w:hint="eastAsia"/>
          <w:sz w:val="21"/>
          <w:lang w:eastAsia="zh-CN"/>
        </w:rPr>
        <w:t>（</w:t>
      </w:r>
      <w:r w:rsidRPr="0027085E">
        <w:rPr>
          <w:rFonts w:ascii="SimSun" w:hAnsi="SimSun"/>
          <w:sz w:val="21"/>
          <w:lang w:eastAsia="zh-CN"/>
        </w:rPr>
        <w:t>GDA</w:t>
      </w:r>
      <w:r w:rsidR="002D34AE">
        <w:rPr>
          <w:rFonts w:ascii="SimSun" w:hAnsi="SimSun" w:hint="eastAsia"/>
          <w:sz w:val="21"/>
          <w:lang w:eastAsia="zh-CN"/>
        </w:rPr>
        <w:t>）</w:t>
      </w:r>
      <w:r w:rsidRPr="0027085E">
        <w:rPr>
          <w:rFonts w:ascii="SimSun" w:hAnsi="SimSun"/>
          <w:sz w:val="21"/>
          <w:lang w:eastAsia="zh-CN"/>
        </w:rPr>
        <w:t>系统</w:t>
      </w:r>
      <w:r w:rsidRPr="0027085E">
        <w:rPr>
          <w:rFonts w:ascii="SimSun" w:hAnsi="SimSun" w:hint="eastAsia"/>
          <w:sz w:val="21"/>
          <w:lang w:eastAsia="zh-CN"/>
        </w:rPr>
        <w:t>的集体管理组织</w:t>
      </w:r>
      <w:r w:rsidR="002D34AE">
        <w:rPr>
          <w:rFonts w:ascii="SimSun" w:hAnsi="SimSun"/>
          <w:sz w:val="21"/>
          <w:lang w:eastAsia="zh-CN"/>
        </w:rPr>
        <w:t>（</w:t>
      </w:r>
      <w:r w:rsidRPr="0027085E">
        <w:rPr>
          <w:rFonts w:ascii="SimSun" w:hAnsi="SimSun"/>
          <w:sz w:val="21"/>
          <w:lang w:eastAsia="zh-CN"/>
        </w:rPr>
        <w:t>CMO</w:t>
      </w:r>
      <w:r w:rsidR="002D34AE">
        <w:rPr>
          <w:rFonts w:ascii="SimSun" w:hAnsi="SimSun"/>
          <w:sz w:val="21"/>
          <w:lang w:eastAsia="zh-CN"/>
        </w:rPr>
        <w:t>）</w:t>
      </w:r>
      <w:r w:rsidRPr="0027085E">
        <w:rPr>
          <w:rFonts w:ascii="SimSun" w:hAnsi="SimSun"/>
          <w:sz w:val="21"/>
          <w:lang w:eastAsia="zh-CN"/>
        </w:rPr>
        <w:t>和版权局的数量增加了</w:t>
      </w:r>
      <w:r w:rsidRPr="0027085E">
        <w:rPr>
          <w:rFonts w:ascii="SimSun" w:hAnsi="SimSun" w:hint="eastAsia"/>
          <w:sz w:val="21"/>
          <w:lang w:eastAsia="zh-CN"/>
        </w:rPr>
        <w:t>。就</w:t>
      </w:r>
      <w:r w:rsidRPr="0027085E">
        <w:rPr>
          <w:rFonts w:ascii="SimSun" w:hAnsi="SimSun"/>
          <w:sz w:val="21"/>
          <w:lang w:eastAsia="zh-CN"/>
        </w:rPr>
        <w:t>WIPOCOS</w:t>
      </w:r>
      <w:r w:rsidRPr="0027085E">
        <w:rPr>
          <w:rFonts w:ascii="SimSun" w:hAnsi="SimSun" w:hint="eastAsia"/>
          <w:sz w:val="21"/>
          <w:lang w:eastAsia="zh-CN"/>
        </w:rPr>
        <w:t>而言，配备该系统的集体</w:t>
      </w:r>
      <w:r w:rsidRPr="0027085E">
        <w:rPr>
          <w:rFonts w:ascii="SimSun" w:hAnsi="SimSun"/>
          <w:sz w:val="21"/>
          <w:lang w:eastAsia="zh-CN"/>
        </w:rPr>
        <w:t>管理组织</w:t>
      </w:r>
      <w:r w:rsidRPr="0027085E">
        <w:rPr>
          <w:rFonts w:ascii="SimSun" w:hAnsi="SimSun" w:hint="eastAsia"/>
          <w:sz w:val="21"/>
          <w:lang w:eastAsia="zh-CN"/>
        </w:rPr>
        <w:t>的数量从</w:t>
      </w:r>
      <w:r w:rsidRPr="0027085E">
        <w:rPr>
          <w:rFonts w:ascii="SimSun" w:hAnsi="SimSun"/>
          <w:sz w:val="21"/>
          <w:lang w:eastAsia="zh-CN"/>
        </w:rPr>
        <w:t>2008/09</w:t>
      </w:r>
      <w:r w:rsidRPr="0027085E">
        <w:rPr>
          <w:rFonts w:ascii="SimSun" w:hAnsi="SimSun" w:hint="eastAsia"/>
          <w:sz w:val="21"/>
          <w:lang w:eastAsia="zh-CN"/>
        </w:rPr>
        <w:t>年的10个增至</w:t>
      </w:r>
      <w:r w:rsidRPr="0027085E">
        <w:rPr>
          <w:rFonts w:ascii="SimSun" w:hAnsi="SimSun"/>
          <w:sz w:val="21"/>
          <w:lang w:eastAsia="zh-CN"/>
        </w:rPr>
        <w:t>2010/11</w:t>
      </w:r>
      <w:r w:rsidRPr="0027085E">
        <w:rPr>
          <w:rFonts w:ascii="SimSun" w:hAnsi="SimSun" w:hint="eastAsia"/>
          <w:sz w:val="21"/>
          <w:lang w:eastAsia="zh-CN"/>
        </w:rPr>
        <w:t>年的20个，2013年底增至26个。使用GDA系统的版权局的数量在2011年至2013年间从8个增至18个</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_Ref453680517  \* MERGEFORMAT </w:instrText>
      </w:r>
      <w:r w:rsidR="002D34AE" w:rsidRPr="0027085E">
        <w:rPr>
          <w:rFonts w:ascii="SimSun" w:hAnsi="SimSun"/>
          <w:sz w:val="21"/>
        </w:rPr>
        <w:fldChar w:fldCharType="separate"/>
      </w:r>
      <w:r w:rsidR="00B12721" w:rsidRPr="00B12721">
        <w:rPr>
          <w:rFonts w:ascii="SimSun" w:hAnsi="SimSun"/>
          <w:sz w:val="21"/>
          <w:lang w:eastAsia="zh-CN"/>
        </w:rPr>
        <w:t>图15</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2D34AE" w:rsidRDefault="00661831" w:rsidP="00DC35B8">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在将</w:t>
      </w:r>
      <w:r w:rsidRPr="0027085E">
        <w:rPr>
          <w:rFonts w:ascii="SimSun" w:hAnsi="SimSun"/>
          <w:sz w:val="21"/>
          <w:lang w:eastAsia="zh-CN"/>
        </w:rPr>
        <w:t>WIPO的各项</w:t>
      </w:r>
      <w:r w:rsidRPr="0027085E">
        <w:rPr>
          <w:rFonts w:ascii="SimSun" w:hAnsi="SimSun" w:hint="eastAsia"/>
          <w:sz w:val="21"/>
          <w:lang w:eastAsia="zh-CN"/>
        </w:rPr>
        <w:t>资源转向所有使用GDA的版权局之后，GDA于2015年被淘汰</w:t>
      </w:r>
      <w:r w:rsidR="00426E80" w:rsidRPr="0027085E">
        <w:rPr>
          <w:rFonts w:ascii="SimSun" w:hAnsi="SimSun" w:hint="eastAsia"/>
          <w:sz w:val="21"/>
          <w:lang w:eastAsia="zh-CN"/>
        </w:rPr>
        <w:t>。</w:t>
      </w:r>
      <w:r w:rsidRPr="0027085E">
        <w:rPr>
          <w:rFonts w:ascii="SimSun" w:hAnsi="SimSun" w:hint="eastAsia"/>
          <w:sz w:val="21"/>
          <w:lang w:eastAsia="zh-CN"/>
        </w:rPr>
        <w:t>2014年开始开发</w:t>
      </w:r>
      <w:r w:rsidRPr="0027085E">
        <w:rPr>
          <w:rFonts w:ascii="SimSun" w:hAnsi="SimSun"/>
          <w:sz w:val="21"/>
          <w:lang w:eastAsia="zh-CN"/>
        </w:rPr>
        <w:t>WIPOCOS的</w:t>
      </w:r>
      <w:r w:rsidRPr="0027085E">
        <w:rPr>
          <w:rFonts w:ascii="SimSun" w:hAnsi="SimSun" w:hint="eastAsia"/>
          <w:sz w:val="21"/>
          <w:lang w:eastAsia="zh-CN"/>
        </w:rPr>
        <w:t>后续系统“</w:t>
      </w:r>
      <w:r w:rsidR="00DC35B8">
        <w:rPr>
          <w:rFonts w:ascii="SimSun" w:hAnsi="SimSun" w:hint="eastAsia"/>
          <w:sz w:val="21"/>
          <w:lang w:eastAsia="zh-CN"/>
        </w:rPr>
        <w:t xml:space="preserve">WIPO </w:t>
      </w:r>
      <w:r w:rsidR="00DC35B8" w:rsidRPr="00DC35B8">
        <w:rPr>
          <w:rFonts w:ascii="SimSun" w:hAnsi="SimSun"/>
          <w:sz w:val="21"/>
          <w:lang w:eastAsia="zh-CN"/>
        </w:rPr>
        <w:t>Copyright Connection</w:t>
      </w:r>
      <w:r w:rsidRPr="0027085E">
        <w:rPr>
          <w:rFonts w:ascii="SimSun" w:hAnsi="SimSun" w:hint="eastAsia"/>
          <w:sz w:val="21"/>
          <w:lang w:eastAsia="zh-CN"/>
        </w:rPr>
        <w:t>”</w:t>
      </w:r>
      <w:r w:rsidR="002D34AE">
        <w:rPr>
          <w:rFonts w:ascii="SimSun" w:hAnsi="SimSun"/>
          <w:sz w:val="21"/>
          <w:lang w:eastAsia="zh-CN"/>
        </w:rPr>
        <w:t>（</w:t>
      </w:r>
      <w:r w:rsidRPr="0027085E">
        <w:rPr>
          <w:rFonts w:ascii="SimSun" w:hAnsi="SimSun"/>
          <w:sz w:val="21"/>
          <w:lang w:eastAsia="zh-CN"/>
        </w:rPr>
        <w:t>WCC</w:t>
      </w:r>
      <w:r w:rsidR="002D34AE">
        <w:rPr>
          <w:rFonts w:ascii="SimSun" w:hAnsi="SimSun"/>
          <w:sz w:val="21"/>
          <w:lang w:eastAsia="zh-CN"/>
        </w:rPr>
        <w:t>）</w:t>
      </w:r>
      <w:r w:rsidR="00A847D7" w:rsidRPr="0027085E">
        <w:rPr>
          <w:rFonts w:ascii="SimSun" w:hAnsi="SimSun" w:hint="eastAsia"/>
          <w:sz w:val="21"/>
          <w:lang w:eastAsia="zh-CN"/>
        </w:rPr>
        <w:t>，</w:t>
      </w:r>
      <w:r w:rsidRPr="0027085E">
        <w:rPr>
          <w:rFonts w:ascii="SimSun" w:hAnsi="SimSun"/>
          <w:sz w:val="21"/>
          <w:lang w:eastAsia="zh-CN"/>
        </w:rPr>
        <w:t>WIPOCOS因此进入</w:t>
      </w:r>
      <w:r w:rsidRPr="0027085E">
        <w:rPr>
          <w:rFonts w:ascii="SimSun" w:hAnsi="SimSun" w:hint="eastAsia"/>
          <w:sz w:val="21"/>
          <w:lang w:eastAsia="zh-CN"/>
        </w:rPr>
        <w:t>转型升级阶段。</w:t>
      </w:r>
      <w:r w:rsidRPr="0027085E">
        <w:rPr>
          <w:rFonts w:ascii="SimSun" w:hAnsi="SimSun"/>
          <w:sz w:val="21"/>
          <w:lang w:eastAsia="zh-CN"/>
        </w:rPr>
        <w:t>WCC</w:t>
      </w:r>
      <w:r w:rsidRPr="0027085E">
        <w:rPr>
          <w:rFonts w:ascii="SimSun" w:hAnsi="SimSun" w:hint="eastAsia"/>
          <w:sz w:val="21"/>
          <w:lang w:eastAsia="zh-CN"/>
        </w:rPr>
        <w:t>应能够提供互联系统，以便管理对成员国集体</w:t>
      </w:r>
      <w:r w:rsidRPr="0027085E">
        <w:rPr>
          <w:rFonts w:ascii="SimSun" w:hAnsi="SimSun"/>
          <w:sz w:val="21"/>
          <w:lang w:eastAsia="zh-CN"/>
        </w:rPr>
        <w:t>管理组织</w:t>
      </w:r>
      <w:r w:rsidRPr="0027085E">
        <w:rPr>
          <w:rFonts w:ascii="SimSun" w:hAnsi="SimSun" w:hint="eastAsia"/>
          <w:sz w:val="21"/>
          <w:lang w:eastAsia="zh-CN"/>
        </w:rPr>
        <w:t>的作者权和邻接权。</w:t>
      </w:r>
      <w:r w:rsidRPr="0027085E">
        <w:rPr>
          <w:rFonts w:ascii="SimSun" w:hAnsi="SimSun"/>
          <w:sz w:val="21"/>
          <w:lang w:eastAsia="zh-CN"/>
        </w:rPr>
        <w:t>2014</w:t>
      </w:r>
      <w:r w:rsidRPr="0027085E">
        <w:rPr>
          <w:rFonts w:ascii="SimSun" w:hAnsi="SimSun" w:hint="eastAsia"/>
          <w:sz w:val="21"/>
          <w:lang w:eastAsia="zh-CN"/>
        </w:rPr>
        <w:t>年底订约的外部承包商于2015年中交付了技术性的概念验证。该系统于2015年底进入最终开发阶段，预计将于2016年向发展中国家和最不发达国家的集体</w:t>
      </w:r>
      <w:r w:rsidRPr="0027085E">
        <w:rPr>
          <w:rFonts w:ascii="SimSun" w:hAnsi="SimSun"/>
          <w:sz w:val="21"/>
          <w:lang w:eastAsia="zh-CN"/>
        </w:rPr>
        <w:t>管理组织部署</w:t>
      </w:r>
      <w:r w:rsidRPr="0027085E">
        <w:rPr>
          <w:rStyle w:val="af0"/>
          <w:rFonts w:ascii="SimSun" w:hAnsi="SimSun"/>
          <w:sz w:val="21"/>
        </w:rPr>
        <w:footnoteReference w:id="47"/>
      </w:r>
      <w:r w:rsidR="00A04012">
        <w:rPr>
          <w:rFonts w:ascii="SimSun" w:hAnsi="SimSun" w:hint="eastAsia"/>
          <w:sz w:val="21"/>
          <w:lang w:eastAsia="zh-CN"/>
        </w:rPr>
        <w:t>。</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成员国对</w:t>
      </w:r>
      <w:r w:rsidRPr="0027085E">
        <w:rPr>
          <w:rFonts w:ascii="SimSun" w:hAnsi="SimSun"/>
          <w:sz w:val="21"/>
          <w:lang w:eastAsia="zh-CN"/>
        </w:rPr>
        <w:t>WIPO</w:t>
      </w:r>
      <w:r w:rsidRPr="0027085E">
        <w:rPr>
          <w:rFonts w:ascii="SimSun" w:hAnsi="SimSun" w:hint="eastAsia"/>
          <w:sz w:val="21"/>
          <w:lang w:eastAsia="zh-CN"/>
        </w:rPr>
        <w:t>的这方面工作相当满意，</w:t>
      </w:r>
      <w:r w:rsidRPr="0027085E">
        <w:rPr>
          <w:rFonts w:ascii="SimSun" w:hAnsi="SimSun"/>
          <w:sz w:val="21"/>
          <w:lang w:eastAsia="zh-CN"/>
        </w:rPr>
        <w:t>70</w:t>
      </w:r>
      <w:r w:rsidRPr="0027085E">
        <w:rPr>
          <w:rFonts w:ascii="SimSun" w:hAnsi="SimSun" w:hint="eastAsia"/>
          <w:sz w:val="21"/>
          <w:lang w:eastAsia="zh-CN"/>
        </w:rPr>
        <w:t>%</w:t>
      </w:r>
      <w:r w:rsidRPr="0027085E">
        <w:rPr>
          <w:rFonts w:ascii="SimSun" w:hAnsi="SimSun"/>
          <w:sz w:val="21"/>
          <w:lang w:eastAsia="zh-CN"/>
        </w:rPr>
        <w:t>至80</w:t>
      </w:r>
      <w:r w:rsidRPr="0027085E">
        <w:rPr>
          <w:rFonts w:ascii="SimSun" w:hAnsi="SimSun" w:hint="eastAsia"/>
          <w:sz w:val="21"/>
          <w:lang w:eastAsia="zh-CN"/>
        </w:rPr>
        <w:t>%的政府报告称</w:t>
      </w:r>
      <w:r w:rsidRPr="0027085E">
        <w:rPr>
          <w:rFonts w:ascii="SimSun" w:hAnsi="SimSun"/>
          <w:sz w:val="21"/>
          <w:lang w:eastAsia="zh-CN"/>
        </w:rPr>
        <w:t>知识产权局</w:t>
      </w:r>
      <w:r w:rsidRPr="0027085E">
        <w:rPr>
          <w:rFonts w:ascii="SimSun" w:hAnsi="SimSun" w:hint="eastAsia"/>
          <w:sz w:val="21"/>
          <w:lang w:eastAsia="zh-CN"/>
        </w:rPr>
        <w:t>和其他国家机构的管理和治理效果得到改善。</w:t>
      </w:r>
    </w:p>
    <w:p w:rsidR="002D34A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成果指标四.1.2</w:t>
      </w:r>
      <w:r w:rsidR="00D319F9" w:rsidRPr="0027085E">
        <w:rPr>
          <w:rFonts w:ascii="SimSun" w:hAnsi="SimSun"/>
          <w:sz w:val="21"/>
          <w:lang w:eastAsia="zh-CN"/>
        </w:rPr>
        <w:t>：</w:t>
      </w:r>
      <w:r w:rsidRPr="0027085E">
        <w:rPr>
          <w:rFonts w:ascii="SimSun" w:hAnsi="SimSun" w:hint="eastAsia"/>
          <w:color w:val="000000"/>
          <w:sz w:val="21"/>
          <w:szCs w:val="22"/>
          <w:lang w:eastAsia="zh-CN"/>
        </w:rPr>
        <w:t>使用</w:t>
      </w:r>
      <w:r w:rsidRPr="001A5B0B">
        <w:rPr>
          <w:rFonts w:ascii="SimSun" w:hAnsi="SimSun" w:hint="eastAsia"/>
          <w:sz w:val="21"/>
          <w:lang w:eastAsia="zh-CN"/>
        </w:rPr>
        <w:t>知识产权</w:t>
      </w:r>
      <w:r w:rsidRPr="0027085E">
        <w:rPr>
          <w:rFonts w:ascii="SimSun" w:hAnsi="SimSun" w:hint="eastAsia"/>
          <w:color w:val="000000"/>
          <w:sz w:val="21"/>
          <w:szCs w:val="22"/>
          <w:lang w:eastAsia="zh-CN"/>
        </w:rPr>
        <w:t>制度提供的信息和知识的用户人数和多样性有所提高</w:t>
      </w:r>
    </w:p>
    <w:p w:rsidR="00661831" w:rsidRPr="0027085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获取和使用国际知识产权制度中包含的信息</w:t>
      </w:r>
      <w:r w:rsidR="00DC35B8">
        <w:rPr>
          <w:rFonts w:ascii="SimSun" w:hAnsi="SimSun" w:hint="eastAsia"/>
          <w:sz w:val="21"/>
          <w:lang w:eastAsia="zh-CN"/>
        </w:rPr>
        <w:t>，</w:t>
      </w:r>
      <w:r w:rsidRPr="0027085E">
        <w:rPr>
          <w:rFonts w:ascii="SimSun" w:hAnsi="SimSun" w:hint="eastAsia"/>
          <w:sz w:val="21"/>
          <w:lang w:eastAsia="zh-CN"/>
        </w:rPr>
        <w:t>取决于</w:t>
      </w:r>
      <w:r w:rsidRPr="0027085E">
        <w:rPr>
          <w:rFonts w:ascii="SimSun" w:hAnsi="SimSun"/>
          <w:sz w:val="21"/>
          <w:lang w:eastAsia="zh-CN"/>
        </w:rPr>
        <w:t>WIPO</w:t>
      </w:r>
      <w:r w:rsidRPr="0027085E">
        <w:rPr>
          <w:rFonts w:ascii="SimSun" w:hAnsi="SimSun" w:hint="eastAsia"/>
          <w:sz w:val="21"/>
          <w:lang w:eastAsia="zh-CN"/>
        </w:rPr>
        <w:t>维持全球公认的受保护商品与服务国际分类体系的能力，也取决于为全球知识产权界的实践提供指导的、明确和最新的知识产权标准。在专利授予机关、潜在投资者、研发实体和其他涉及技术申请或开发的部门检索“</w:t>
      </w:r>
      <w:r w:rsidR="00DC35B8">
        <w:rPr>
          <w:rFonts w:ascii="SimSun" w:hAnsi="SimSun" w:hint="eastAsia"/>
          <w:sz w:val="21"/>
          <w:lang w:eastAsia="zh-CN"/>
        </w:rPr>
        <w:t>现有</w:t>
      </w:r>
      <w:r w:rsidRPr="0027085E">
        <w:rPr>
          <w:rFonts w:ascii="SimSun" w:hAnsi="SimSun" w:hint="eastAsia"/>
          <w:sz w:val="21"/>
          <w:lang w:eastAsia="zh-CN"/>
        </w:rPr>
        <w:t>技术”时，必然要用到各项分类。</w:t>
      </w:r>
    </w:p>
    <w:tbl>
      <w:tblPr>
        <w:tblStyle w:val="af1"/>
        <w:tblpPr w:leftFromText="180" w:rightFromText="180" w:vertAnchor="text" w:horzAnchor="margin" w:tblpY="191"/>
        <w:tblOverlap w:val="never"/>
        <w:tblW w:w="0" w:type="auto"/>
        <w:tblLook w:val="04A0" w:firstRow="1" w:lastRow="0" w:firstColumn="1" w:lastColumn="0" w:noHBand="0" w:noVBand="1"/>
      </w:tblPr>
      <w:tblGrid>
        <w:gridCol w:w="7338"/>
      </w:tblGrid>
      <w:tr w:rsidR="00835071" w:rsidTr="00835071">
        <w:trPr>
          <w:trHeight w:val="4143"/>
        </w:trPr>
        <w:tc>
          <w:tcPr>
            <w:tcW w:w="7338" w:type="dxa"/>
            <w:tcBorders>
              <w:top w:val="nil"/>
              <w:left w:val="nil"/>
              <w:bottom w:val="nil"/>
              <w:right w:val="nil"/>
            </w:tcBorders>
          </w:tcPr>
          <w:p w:rsidR="00835071" w:rsidRPr="00835071" w:rsidRDefault="00835071" w:rsidP="00835071">
            <w:pPr>
              <w:keepNext/>
              <w:spacing w:afterLines="50" w:after="120"/>
              <w:jc w:val="left"/>
              <w:rPr>
                <w:rFonts w:ascii="SimSun" w:hAnsi="SimSun"/>
                <w:sz w:val="21"/>
                <w:lang w:eastAsia="zh-CN"/>
              </w:rPr>
            </w:pPr>
            <w:bookmarkStart w:id="70" w:name="_Ref453680573"/>
            <w:bookmarkStart w:id="71" w:name="_Toc456282786"/>
            <w:bookmarkStart w:id="72" w:name="_Toc457832769"/>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16</w:t>
            </w:r>
            <w:r w:rsidRPr="003E4374">
              <w:rPr>
                <w:rFonts w:ascii="SimSun" w:hAnsi="SimSun"/>
                <w:b/>
                <w:bCs/>
                <w:sz w:val="18"/>
                <w:lang w:eastAsia="zh-CN"/>
              </w:rPr>
              <w:fldChar w:fldCharType="end"/>
            </w:r>
            <w:bookmarkEnd w:id="70"/>
            <w:r w:rsidRPr="003E4374">
              <w:rPr>
                <w:rFonts w:ascii="SimSun" w:hAnsi="SimSun"/>
                <w:b/>
                <w:bCs/>
                <w:sz w:val="18"/>
                <w:lang w:eastAsia="zh-CN"/>
              </w:rPr>
              <w:t>：</w:t>
            </w:r>
            <w:r w:rsidRPr="003E4374">
              <w:rPr>
                <w:rFonts w:ascii="SimSun" w:hAnsi="SimSun" w:hint="eastAsia"/>
                <w:b/>
                <w:bCs/>
                <w:sz w:val="18"/>
                <w:lang w:eastAsia="zh-CN"/>
              </w:rPr>
              <w:t>国际</w:t>
            </w:r>
            <w:r w:rsidRPr="003E4374">
              <w:rPr>
                <w:rFonts w:ascii="SimSun" w:hAnsi="SimSun"/>
                <w:b/>
                <w:bCs/>
                <w:sz w:val="18"/>
                <w:lang w:eastAsia="zh-CN"/>
              </w:rPr>
              <w:t>专业分类和</w:t>
            </w:r>
            <w:r w:rsidRPr="003E4374">
              <w:rPr>
                <w:rFonts w:ascii="SimSun" w:hAnsi="SimSun" w:hint="eastAsia"/>
                <w:b/>
                <w:bCs/>
                <w:sz w:val="18"/>
                <w:lang w:eastAsia="zh-CN"/>
              </w:rPr>
              <w:t>尼斯分类的更新趋势，</w:t>
            </w:r>
            <w:r w:rsidRPr="003E4374">
              <w:rPr>
                <w:rFonts w:ascii="SimSun" w:hAnsi="SimSun"/>
                <w:b/>
                <w:bCs/>
                <w:sz w:val="18"/>
                <w:lang w:eastAsia="zh-CN"/>
              </w:rPr>
              <w:t>201</w:t>
            </w:r>
            <w:r w:rsidRPr="003E4374">
              <w:rPr>
                <w:rFonts w:ascii="SimSun" w:hAnsi="SimSun" w:hint="eastAsia"/>
                <w:b/>
                <w:bCs/>
                <w:sz w:val="18"/>
                <w:lang w:eastAsia="zh-CN"/>
              </w:rPr>
              <w:t>0</w:t>
            </w:r>
            <w:r w:rsidRPr="003E4374">
              <w:rPr>
                <w:rFonts w:ascii="SimSun" w:hAnsi="SimSun"/>
                <w:b/>
                <w:bCs/>
                <w:sz w:val="18"/>
                <w:lang w:eastAsia="zh-CN"/>
              </w:rPr>
              <w:t>-2015</w:t>
            </w:r>
            <w:bookmarkEnd w:id="71"/>
            <w:r w:rsidRPr="003E4374">
              <w:rPr>
                <w:rFonts w:ascii="SimSun" w:hAnsi="SimSun" w:hint="eastAsia"/>
                <w:b/>
                <w:bCs/>
                <w:sz w:val="18"/>
                <w:lang w:eastAsia="zh-CN"/>
              </w:rPr>
              <w:t>年</w:t>
            </w:r>
            <w:bookmarkEnd w:id="72"/>
          </w:p>
          <w:p w:rsidR="00835071" w:rsidRPr="00835071" w:rsidRDefault="00835071" w:rsidP="00835071">
            <w:pPr>
              <w:pStyle w:val="af4"/>
              <w:tabs>
                <w:tab w:val="left" w:pos="770"/>
              </w:tabs>
              <w:overflowPunct w:val="0"/>
              <w:spacing w:afterLines="50" w:after="120" w:line="340" w:lineRule="atLeast"/>
              <w:ind w:left="0"/>
              <w:rPr>
                <w:rFonts w:ascii="SimSun" w:hAnsi="SimSun"/>
                <w:sz w:val="21"/>
                <w:lang w:eastAsia="zh-CN"/>
              </w:rPr>
            </w:pPr>
            <w:r>
              <w:rPr>
                <w:rFonts w:ascii="SimSun" w:hAnsi="SimSun" w:hint="eastAsia"/>
                <w:noProof/>
                <w:sz w:val="21"/>
                <w:lang w:eastAsia="zh-CN"/>
              </w:rPr>
              <w:drawing>
                <wp:inline distT="0" distB="0" distL="0" distR="0" wp14:anchorId="50FBFBDA" wp14:editId="6DF9ADE3">
                  <wp:extent cx="4510800" cy="2318400"/>
                  <wp:effectExtent l="0" t="0" r="4445" b="5715"/>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10800" cy="2318400"/>
                          </a:xfrm>
                          <a:prstGeom prst="rect">
                            <a:avLst/>
                          </a:prstGeom>
                          <a:noFill/>
                          <a:ln>
                            <a:noFill/>
                          </a:ln>
                        </pic:spPr>
                      </pic:pic>
                    </a:graphicData>
                  </a:graphic>
                </wp:inline>
              </w:drawing>
            </w:r>
          </w:p>
        </w:tc>
      </w:tr>
    </w:tbl>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在过去这</w:t>
      </w:r>
      <w:r w:rsidR="00DC35B8">
        <w:rPr>
          <w:rFonts w:ascii="SimSun" w:hAnsi="SimSun" w:hint="eastAsia"/>
          <w:sz w:val="21"/>
          <w:lang w:eastAsia="zh-CN"/>
        </w:rPr>
        <w:t>六年</w:t>
      </w:r>
      <w:r w:rsidRPr="0027085E">
        <w:rPr>
          <w:rFonts w:ascii="SimSun" w:hAnsi="SimSun" w:hint="eastAsia"/>
          <w:sz w:val="21"/>
          <w:lang w:eastAsia="zh-CN"/>
        </w:rPr>
        <w:t>里，</w:t>
      </w:r>
      <w:r w:rsidRPr="0027085E">
        <w:rPr>
          <w:rFonts w:ascii="SimSun" w:hAnsi="SimSun"/>
          <w:sz w:val="21"/>
          <w:lang w:eastAsia="zh-CN"/>
        </w:rPr>
        <w:t>WIPO</w:t>
      </w:r>
      <w:r w:rsidRPr="0027085E">
        <w:rPr>
          <w:rFonts w:ascii="SimSun" w:hAnsi="SimSun" w:hint="eastAsia"/>
          <w:sz w:val="21"/>
          <w:lang w:eastAsia="zh-CN"/>
        </w:rPr>
        <w:t>定期更新所有分类，进一步简化和完善各项修改分类的程序和平台，以确保掌握最新的技术进步。国际专利分类体系</w:t>
      </w:r>
      <w:r w:rsidR="002D34AE">
        <w:rPr>
          <w:rFonts w:ascii="SimSun" w:hAnsi="SimSun"/>
          <w:sz w:val="21"/>
          <w:lang w:eastAsia="zh-CN"/>
        </w:rPr>
        <w:t>（</w:t>
      </w:r>
      <w:r w:rsidRPr="0027085E">
        <w:rPr>
          <w:rFonts w:ascii="SimSun" w:hAnsi="SimSun"/>
          <w:sz w:val="21"/>
          <w:lang w:eastAsia="zh-CN"/>
        </w:rPr>
        <w:t>IPC</w:t>
      </w:r>
      <w:r w:rsidR="002D34AE">
        <w:rPr>
          <w:rFonts w:ascii="SimSun" w:hAnsi="SimSun"/>
          <w:sz w:val="21"/>
          <w:lang w:eastAsia="zh-CN"/>
        </w:rPr>
        <w:t>）</w:t>
      </w:r>
      <w:r w:rsidRPr="0027085E">
        <w:rPr>
          <w:rFonts w:ascii="SimSun" w:hAnsi="SimSun" w:hint="eastAsia"/>
          <w:sz w:val="21"/>
          <w:lang w:eastAsia="zh-CN"/>
        </w:rPr>
        <w:t>的简化结构于2011年生效。同年，美国专利商标局</w:t>
      </w:r>
      <w:r w:rsidR="002D34AE">
        <w:rPr>
          <w:rFonts w:ascii="SimSun" w:hAnsi="SimSun"/>
          <w:sz w:val="21"/>
          <w:lang w:eastAsia="zh-CN"/>
        </w:rPr>
        <w:t>（</w:t>
      </w:r>
      <w:r w:rsidRPr="0027085E">
        <w:rPr>
          <w:rFonts w:ascii="SimSun" w:hAnsi="SimSun"/>
          <w:sz w:val="21"/>
          <w:lang w:eastAsia="zh-CN"/>
        </w:rPr>
        <w:t>USPTO</w:t>
      </w:r>
      <w:r w:rsidR="002D34AE">
        <w:rPr>
          <w:rFonts w:ascii="SimSun" w:hAnsi="SimSun"/>
          <w:sz w:val="21"/>
          <w:lang w:eastAsia="zh-CN"/>
        </w:rPr>
        <w:t>）</w:t>
      </w:r>
      <w:r w:rsidRPr="0027085E">
        <w:rPr>
          <w:rFonts w:ascii="SimSun" w:hAnsi="SimSun" w:hint="eastAsia"/>
          <w:sz w:val="21"/>
          <w:lang w:eastAsia="zh-CN"/>
        </w:rPr>
        <w:t>与欧洲专利局</w:t>
      </w:r>
      <w:r w:rsidR="002D34AE">
        <w:rPr>
          <w:rFonts w:ascii="SimSun" w:hAnsi="SimSun"/>
          <w:sz w:val="21"/>
          <w:lang w:eastAsia="zh-CN"/>
        </w:rPr>
        <w:t>（</w:t>
      </w:r>
      <w:r w:rsidRPr="0027085E">
        <w:rPr>
          <w:rFonts w:ascii="SimSun" w:hAnsi="SimSun"/>
          <w:sz w:val="21"/>
          <w:lang w:eastAsia="zh-CN"/>
        </w:rPr>
        <w:t>EPO</w:t>
      </w:r>
      <w:r w:rsidR="002D34AE">
        <w:rPr>
          <w:rFonts w:ascii="SimSun" w:hAnsi="SimSun"/>
          <w:sz w:val="21"/>
          <w:lang w:eastAsia="zh-CN"/>
        </w:rPr>
        <w:t>）</w:t>
      </w:r>
      <w:r w:rsidRPr="0027085E">
        <w:rPr>
          <w:rFonts w:ascii="SimSun" w:hAnsi="SimSun" w:hint="eastAsia"/>
          <w:sz w:val="21"/>
          <w:lang w:eastAsia="zh-CN"/>
        </w:rPr>
        <w:t>签订协议，将各自的</w:t>
      </w:r>
      <w:r w:rsidRPr="0027085E">
        <w:rPr>
          <w:rFonts w:ascii="SimSun" w:hAnsi="SimSun" w:hint="eastAsia"/>
          <w:sz w:val="21"/>
          <w:lang w:eastAsia="zh-CN"/>
        </w:rPr>
        <w:lastRenderedPageBreak/>
        <w:t>分类整合并入基于IPC的合作专利分类体系</w:t>
      </w:r>
      <w:r w:rsidR="002D34AE">
        <w:rPr>
          <w:rFonts w:ascii="SimSun" w:hAnsi="SimSun"/>
          <w:sz w:val="21"/>
          <w:lang w:eastAsia="zh-CN"/>
        </w:rPr>
        <w:t>（</w:t>
      </w:r>
      <w:r w:rsidRPr="0027085E">
        <w:rPr>
          <w:rFonts w:ascii="SimSun" w:hAnsi="SimSun"/>
          <w:sz w:val="21"/>
          <w:lang w:eastAsia="zh-CN"/>
        </w:rPr>
        <w:t>CPC</w:t>
      </w:r>
      <w:r w:rsidR="002D34AE">
        <w:rPr>
          <w:rFonts w:ascii="SimSun" w:hAnsi="SimSun"/>
          <w:sz w:val="21"/>
          <w:lang w:eastAsia="zh-CN"/>
        </w:rPr>
        <w:t>）</w:t>
      </w:r>
      <w:r w:rsidRPr="0027085E">
        <w:rPr>
          <w:rFonts w:ascii="SimSun" w:hAnsi="SimSun" w:hint="eastAsia"/>
          <w:sz w:val="21"/>
          <w:lang w:eastAsia="zh-CN"/>
        </w:rPr>
        <w:t>，这是在更广泛接受和更有效使用国际分类方面的一项重大突破。通过引入2012年和2014年发布的改善后的分类平台，促进了</w:t>
      </w:r>
      <w:r w:rsidRPr="0027085E">
        <w:rPr>
          <w:rFonts w:ascii="SimSun" w:hAnsi="SimSun"/>
          <w:sz w:val="21"/>
          <w:lang w:eastAsia="zh-CN"/>
        </w:rPr>
        <w:t>IPC</w:t>
      </w:r>
      <w:r w:rsidRPr="0027085E">
        <w:rPr>
          <w:rFonts w:ascii="SimSun" w:hAnsi="SimSun" w:hint="eastAsia"/>
          <w:sz w:val="21"/>
          <w:lang w:eastAsia="zh-CN"/>
        </w:rPr>
        <w:t>的持续更新</w:t>
      </w:r>
      <w:r w:rsidRPr="0027085E">
        <w:rPr>
          <w:rStyle w:val="af0"/>
          <w:rFonts w:ascii="SimSun" w:hAnsi="SimSun"/>
          <w:sz w:val="21"/>
        </w:rPr>
        <w:footnoteReference w:id="48"/>
      </w:r>
      <w:r w:rsidR="00A04012">
        <w:rPr>
          <w:rFonts w:ascii="SimSun" w:hAnsi="SimSun" w:hint="eastAsia"/>
          <w:sz w:val="21"/>
          <w:lang w:eastAsia="zh-CN"/>
        </w:rPr>
        <w:t>。</w:t>
      </w:r>
      <w:r w:rsidRPr="0027085E">
        <w:rPr>
          <w:rFonts w:ascii="SimSun" w:hAnsi="SimSun"/>
          <w:sz w:val="21"/>
          <w:lang w:eastAsia="zh-CN"/>
        </w:rPr>
        <w:t>IPC的</w:t>
      </w:r>
      <w:r w:rsidRPr="0027085E">
        <w:rPr>
          <w:rFonts w:ascii="SimSun" w:hAnsi="SimSun" w:hint="eastAsia"/>
          <w:sz w:val="21"/>
          <w:lang w:eastAsia="zh-CN"/>
        </w:rPr>
        <w:t>更新在</w:t>
      </w:r>
      <w:r w:rsidRPr="0027085E">
        <w:rPr>
          <w:rFonts w:ascii="SimSun" w:hAnsi="SimSun"/>
          <w:sz w:val="21"/>
          <w:lang w:eastAsia="zh-CN"/>
        </w:rPr>
        <w:t>2014</w:t>
      </w:r>
      <w:r w:rsidRPr="0027085E">
        <w:rPr>
          <w:rFonts w:ascii="SimSun" w:hAnsi="SimSun" w:hint="eastAsia"/>
          <w:sz w:val="21"/>
          <w:lang w:eastAsia="zh-CN"/>
        </w:rPr>
        <w:t>年暂时放缓，但2015年大量新的细分类别被引入该体系，抵消了这一影响</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_Ref453680573  \* MERGEFORMAT </w:instrText>
      </w:r>
      <w:r w:rsidR="002D34AE" w:rsidRPr="0027085E">
        <w:rPr>
          <w:rFonts w:ascii="SimSun" w:hAnsi="SimSun"/>
          <w:sz w:val="21"/>
        </w:rPr>
        <w:fldChar w:fldCharType="separate"/>
      </w:r>
      <w:r w:rsidR="00B12721" w:rsidRPr="00B12721">
        <w:rPr>
          <w:rFonts w:ascii="SimSun" w:hAnsi="SimSun"/>
          <w:sz w:val="21"/>
          <w:lang w:eastAsia="zh-CN"/>
        </w:rPr>
        <w:t>图16</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在MTSP期间对尼斯分类进行了改革，从而得以自2013年起每年公布对尼斯分类的修订。这种改善是为了确保尼斯分类不断适应新情况而采取的一个重要步骤，同时引进的一个新的发布平台为这种改善提供了支持</w:t>
      </w:r>
      <w:r w:rsidRPr="0027085E">
        <w:rPr>
          <w:rStyle w:val="af0"/>
          <w:rFonts w:ascii="SimSun" w:hAnsi="SimSun"/>
          <w:sz w:val="21"/>
        </w:rPr>
        <w:footnoteReference w:id="49"/>
      </w:r>
      <w:r w:rsidR="00A04012">
        <w:rPr>
          <w:rFonts w:ascii="SimSun" w:hAnsi="SimSun" w:hint="eastAsia"/>
          <w:sz w:val="21"/>
          <w:lang w:eastAsia="zh-CN"/>
        </w:rPr>
        <w:t>。</w:t>
      </w:r>
      <w:r w:rsidRPr="0027085E">
        <w:rPr>
          <w:rFonts w:ascii="SimSun" w:hAnsi="SimSun"/>
          <w:sz w:val="21"/>
          <w:lang w:eastAsia="zh-CN"/>
        </w:rPr>
        <w:t>2014/15</w:t>
      </w:r>
      <w:r w:rsidRPr="0027085E">
        <w:rPr>
          <w:rFonts w:ascii="SimSun" w:hAnsi="SimSun" w:hint="eastAsia"/>
          <w:sz w:val="21"/>
          <w:lang w:eastAsia="zh-CN"/>
        </w:rPr>
        <w:t>年共计引入</w:t>
      </w:r>
      <w:r w:rsidRPr="0027085E">
        <w:rPr>
          <w:rFonts w:ascii="SimSun" w:hAnsi="SimSun"/>
          <w:sz w:val="21"/>
          <w:lang w:eastAsia="zh-CN"/>
        </w:rPr>
        <w:t>1,480</w:t>
      </w:r>
      <w:r w:rsidRPr="0027085E">
        <w:rPr>
          <w:rFonts w:ascii="SimSun" w:hAnsi="SimSun" w:hint="eastAsia"/>
          <w:sz w:val="21"/>
          <w:lang w:eastAsia="zh-CN"/>
        </w:rPr>
        <w:t>项新的修订，较</w:t>
      </w:r>
      <w:r w:rsidRPr="0027085E">
        <w:rPr>
          <w:rFonts w:ascii="SimSun" w:hAnsi="SimSun"/>
          <w:sz w:val="21"/>
          <w:lang w:eastAsia="zh-CN"/>
        </w:rPr>
        <w:t>2012/13</w:t>
      </w:r>
      <w:r w:rsidRPr="0027085E">
        <w:rPr>
          <w:rFonts w:ascii="SimSun" w:hAnsi="SimSun" w:hint="eastAsia"/>
          <w:sz w:val="21"/>
          <w:lang w:eastAsia="zh-CN"/>
        </w:rPr>
        <w:t>年增长94%。此外，在</w:t>
      </w:r>
      <w:r w:rsidRPr="0027085E">
        <w:rPr>
          <w:rFonts w:ascii="SimSun" w:hAnsi="SimSun"/>
          <w:sz w:val="21"/>
          <w:lang w:eastAsia="zh-CN"/>
        </w:rPr>
        <w:t>2014/15</w:t>
      </w:r>
      <w:r w:rsidRPr="0027085E">
        <w:rPr>
          <w:rFonts w:ascii="SimSun" w:hAnsi="SimSun" w:hint="eastAsia"/>
          <w:sz w:val="21"/>
          <w:lang w:eastAsia="zh-CN"/>
        </w:rPr>
        <w:t>两年期内，引入了</w:t>
      </w:r>
      <w:r w:rsidRPr="0027085E">
        <w:rPr>
          <w:rFonts w:ascii="SimSun" w:hAnsi="SimSun"/>
          <w:sz w:val="21"/>
          <w:lang w:eastAsia="zh-CN"/>
        </w:rPr>
        <w:t>25</w:t>
      </w:r>
      <w:r w:rsidRPr="0027085E">
        <w:rPr>
          <w:rFonts w:ascii="SimSun" w:hAnsi="SimSun" w:hint="eastAsia"/>
          <w:sz w:val="21"/>
          <w:lang w:eastAsia="zh-CN"/>
        </w:rPr>
        <w:t>份新的信息文档，并修改了43份现有的信息文档</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_Ref453680573  \* MERGEFORMAT </w:instrText>
      </w:r>
      <w:r w:rsidR="002D34AE" w:rsidRPr="0027085E">
        <w:rPr>
          <w:rFonts w:ascii="SimSun" w:hAnsi="SimSun"/>
          <w:sz w:val="21"/>
        </w:rPr>
        <w:fldChar w:fldCharType="separate"/>
      </w:r>
      <w:r w:rsidR="00B12721" w:rsidRPr="00B12721">
        <w:rPr>
          <w:rFonts w:ascii="SimSun" w:hAnsi="SimSun"/>
          <w:sz w:val="21"/>
          <w:lang w:eastAsia="zh-CN"/>
        </w:rPr>
        <w:t>图16</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WIPO成功地对</w:t>
      </w:r>
      <w:r w:rsidRPr="0027085E">
        <w:rPr>
          <w:rFonts w:ascii="SimSun" w:hAnsi="SimSun" w:hint="eastAsia"/>
          <w:sz w:val="21"/>
          <w:lang w:eastAsia="zh-CN"/>
        </w:rPr>
        <w:t>不同的知识产权分类体系进行了管理，具体的证明是浏览</w:t>
      </w:r>
      <w:r w:rsidRPr="0027085E">
        <w:rPr>
          <w:rFonts w:ascii="SimSun" w:hAnsi="SimSun"/>
          <w:sz w:val="21"/>
          <w:lang w:eastAsia="zh-CN"/>
        </w:rPr>
        <w:t>WIPO</w:t>
      </w:r>
      <w:r w:rsidRPr="0027085E">
        <w:rPr>
          <w:rFonts w:ascii="SimSun" w:hAnsi="SimSun" w:hint="eastAsia"/>
          <w:sz w:val="21"/>
          <w:lang w:eastAsia="zh-CN"/>
        </w:rPr>
        <w:t>关于国际分类和标准的互联网出版物的用户数量有所增加</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_Ref447394815  \* MERGEFORMAT </w:instrText>
      </w:r>
      <w:r w:rsidR="002D34AE" w:rsidRPr="0027085E">
        <w:rPr>
          <w:rFonts w:ascii="SimSun" w:hAnsi="SimSun"/>
          <w:sz w:val="21"/>
        </w:rPr>
        <w:fldChar w:fldCharType="separate"/>
      </w:r>
      <w:r w:rsidR="00B12721" w:rsidRPr="00B12721">
        <w:rPr>
          <w:rFonts w:ascii="SimSun" w:hAnsi="SimSun"/>
          <w:sz w:val="21"/>
          <w:lang w:eastAsia="zh-CN"/>
        </w:rPr>
        <w:t>图17</w:t>
      </w:r>
      <w:r w:rsidR="002D34AE" w:rsidRPr="0027085E">
        <w:rPr>
          <w:rFonts w:ascii="SimSun" w:hAnsi="SimSun"/>
          <w:noProof/>
          <w:sz w:val="21"/>
          <w:lang w:eastAsia="zh-CN"/>
        </w:rPr>
        <w:fldChar w:fldCharType="end"/>
      </w:r>
      <w:r w:rsidR="002D34AE">
        <w:rPr>
          <w:rFonts w:ascii="SimSun" w:hAnsi="SimSun" w:hint="eastAsia"/>
          <w:sz w:val="21"/>
          <w:lang w:eastAsia="zh-CN"/>
        </w:rPr>
        <w:t>）</w:t>
      </w:r>
      <w:r w:rsidR="00426E80" w:rsidRPr="0027085E">
        <w:rPr>
          <w:rFonts w:ascii="SimSun" w:hAnsi="SimSun" w:hint="eastAsia"/>
          <w:sz w:val="21"/>
          <w:lang w:eastAsia="zh-CN"/>
        </w:rPr>
        <w:t>。</w:t>
      </w:r>
      <w:r w:rsidRPr="0027085E">
        <w:rPr>
          <w:rFonts w:ascii="SimSun" w:hAnsi="SimSun" w:hint="eastAsia"/>
          <w:sz w:val="21"/>
          <w:lang w:eastAsia="zh-CN"/>
        </w:rPr>
        <w:t>2015年共有超过510万用户访问了</w:t>
      </w:r>
      <w:r w:rsidRPr="0027085E">
        <w:rPr>
          <w:rFonts w:ascii="SimSun" w:hAnsi="SimSun"/>
          <w:sz w:val="21"/>
          <w:lang w:eastAsia="zh-CN"/>
        </w:rPr>
        <w:t>WIPO</w:t>
      </w:r>
      <w:r w:rsidRPr="0027085E">
        <w:rPr>
          <w:rFonts w:ascii="SimSun" w:hAnsi="SimSun" w:hint="eastAsia"/>
          <w:sz w:val="21"/>
          <w:lang w:eastAsia="zh-CN"/>
        </w:rPr>
        <w:t>关于各项标准和分类的网页和出版物，而2009年底这一数字还不到</w:t>
      </w:r>
      <w:r w:rsidRPr="0027085E">
        <w:rPr>
          <w:rFonts w:ascii="SimSun" w:hAnsi="SimSun"/>
          <w:sz w:val="21"/>
          <w:lang w:eastAsia="zh-CN"/>
        </w:rPr>
        <w:t>780,000</w:t>
      </w:r>
      <w:r w:rsidRPr="0027085E">
        <w:rPr>
          <w:rFonts w:ascii="SimSun" w:hAnsi="SimSun" w:hint="eastAsia"/>
          <w:sz w:val="21"/>
          <w:lang w:eastAsia="zh-CN"/>
        </w:rPr>
        <w:t>。这说明这些</w:t>
      </w:r>
      <w:r w:rsidRPr="0027085E">
        <w:rPr>
          <w:rFonts w:ascii="SimSun" w:hAnsi="SimSun"/>
          <w:sz w:val="21"/>
          <w:lang w:eastAsia="zh-CN"/>
        </w:rPr>
        <w:t>WIPO</w:t>
      </w:r>
      <w:r w:rsidRPr="0027085E">
        <w:rPr>
          <w:rFonts w:ascii="SimSun" w:hAnsi="SimSun" w:hint="eastAsia"/>
          <w:sz w:val="21"/>
          <w:lang w:eastAsia="zh-CN"/>
        </w:rPr>
        <w:t>资源的访问量增长了</w:t>
      </w:r>
      <w:r w:rsidR="00DC35B8">
        <w:rPr>
          <w:rFonts w:ascii="SimSun" w:hAnsi="SimSun" w:hint="eastAsia"/>
          <w:sz w:val="21"/>
          <w:lang w:eastAsia="zh-CN"/>
        </w:rPr>
        <w:t>五</w:t>
      </w:r>
      <w:r w:rsidRPr="0027085E">
        <w:rPr>
          <w:rFonts w:ascii="SimSun" w:hAnsi="SimSun" w:hint="eastAsia"/>
          <w:sz w:val="21"/>
          <w:lang w:eastAsia="zh-CN"/>
        </w:rPr>
        <w:t>倍多。到目前为止，</w:t>
      </w:r>
      <w:r w:rsidRPr="0027085E">
        <w:rPr>
          <w:rFonts w:ascii="SimSun" w:hAnsi="SimSun"/>
          <w:sz w:val="21"/>
          <w:lang w:eastAsia="zh-CN"/>
        </w:rPr>
        <w:t>WIPO</w:t>
      </w:r>
      <w:r w:rsidRPr="0027085E">
        <w:rPr>
          <w:rFonts w:ascii="SimSun" w:hAnsi="SimSun" w:hint="eastAsia"/>
          <w:sz w:val="21"/>
          <w:lang w:eastAsia="zh-CN"/>
        </w:rPr>
        <w:t>关于</w:t>
      </w:r>
      <w:r w:rsidRPr="0027085E">
        <w:rPr>
          <w:rFonts w:ascii="SimSun" w:hAnsi="SimSun"/>
          <w:sz w:val="21"/>
          <w:lang w:eastAsia="zh-CN"/>
        </w:rPr>
        <w:t>IPC</w:t>
      </w:r>
      <w:r w:rsidRPr="0027085E">
        <w:rPr>
          <w:rFonts w:ascii="SimSun" w:hAnsi="SimSun" w:hint="eastAsia"/>
          <w:sz w:val="21"/>
          <w:lang w:eastAsia="zh-CN"/>
        </w:rPr>
        <w:t>和尼斯分类体系的出版物获得的关注最多：近140万用户访问了</w:t>
      </w:r>
      <w:r w:rsidRPr="0027085E">
        <w:rPr>
          <w:rFonts w:ascii="SimSun" w:hAnsi="SimSun"/>
          <w:sz w:val="21"/>
          <w:lang w:eastAsia="zh-CN"/>
        </w:rPr>
        <w:t>IPC</w:t>
      </w:r>
      <w:r w:rsidRPr="0027085E">
        <w:rPr>
          <w:rFonts w:ascii="SimSun" w:hAnsi="SimSun" w:hint="eastAsia"/>
          <w:sz w:val="21"/>
          <w:lang w:eastAsia="zh-CN"/>
        </w:rPr>
        <w:t>出版网站；2015年访问尼斯分类体系出版网站的用户为270万，约为IPC出版网站访问量的两倍。将近一半的访问量</w:t>
      </w:r>
      <w:r w:rsidR="002D34AE">
        <w:rPr>
          <w:rFonts w:ascii="SimSun" w:hAnsi="SimSun" w:hint="eastAsia"/>
          <w:sz w:val="21"/>
          <w:lang w:eastAsia="zh-CN"/>
        </w:rPr>
        <w:t>（</w:t>
      </w:r>
      <w:r w:rsidRPr="0027085E">
        <w:rPr>
          <w:rFonts w:ascii="SimSun" w:hAnsi="SimSun" w:hint="eastAsia"/>
          <w:sz w:val="21"/>
          <w:lang w:eastAsia="zh-CN"/>
        </w:rPr>
        <w:t>44.8%</w:t>
      </w:r>
      <w:r w:rsidR="002D34AE">
        <w:rPr>
          <w:rFonts w:ascii="SimSun" w:hAnsi="SimSun" w:hint="eastAsia"/>
          <w:sz w:val="21"/>
          <w:lang w:eastAsia="zh-CN"/>
        </w:rPr>
        <w:t>）</w:t>
      </w:r>
      <w:r w:rsidRPr="0027085E">
        <w:rPr>
          <w:rFonts w:ascii="SimSun" w:hAnsi="SimSun" w:hint="eastAsia"/>
          <w:sz w:val="21"/>
          <w:lang w:eastAsia="zh-CN"/>
        </w:rPr>
        <w:t>来自发展中国家，共计超过180万用户。</w:t>
      </w:r>
    </w:p>
    <w:p w:rsidR="00661831" w:rsidRPr="003E4374" w:rsidRDefault="00661831" w:rsidP="00835071">
      <w:pPr>
        <w:keepNext/>
        <w:spacing w:afterLines="50" w:after="120"/>
        <w:jc w:val="center"/>
        <w:rPr>
          <w:rFonts w:ascii="SimSun" w:hAnsi="SimSun"/>
          <w:b/>
          <w:bCs/>
          <w:sz w:val="18"/>
          <w:lang w:eastAsia="zh-CN"/>
        </w:rPr>
      </w:pPr>
      <w:bookmarkStart w:id="73" w:name="_Ref447394815"/>
      <w:bookmarkStart w:id="74" w:name="_Toc457832770"/>
      <w:r w:rsidRPr="003E4374">
        <w:rPr>
          <w:rFonts w:ascii="SimSun" w:hAnsi="SimSun"/>
          <w:b/>
          <w:bCs/>
          <w:sz w:val="18"/>
          <w:lang w:eastAsia="zh-CN"/>
        </w:rPr>
        <w:t>图</w:t>
      </w:r>
      <w:r w:rsidR="00192ACA"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17</w:t>
      </w:r>
      <w:r w:rsidR="00192ACA" w:rsidRPr="003E4374">
        <w:rPr>
          <w:rFonts w:ascii="SimSun" w:hAnsi="SimSun"/>
          <w:b/>
          <w:bCs/>
          <w:sz w:val="18"/>
          <w:lang w:eastAsia="zh-CN"/>
        </w:rPr>
        <w:fldChar w:fldCharType="end"/>
      </w:r>
      <w:bookmarkEnd w:id="73"/>
      <w:r w:rsidRPr="003E4374">
        <w:rPr>
          <w:rFonts w:ascii="SimSun" w:hAnsi="SimSun" w:hint="eastAsia"/>
          <w:b/>
          <w:bCs/>
          <w:sz w:val="18"/>
          <w:lang w:eastAsia="zh-CN"/>
        </w:rPr>
        <w:t>：访问WIPO关于国际分类和标准的在线出版物的用户</w:t>
      </w:r>
      <w:bookmarkEnd w:id="74"/>
    </w:p>
    <w:p w:rsidR="002D34AE" w:rsidRDefault="00835071" w:rsidP="00835071">
      <w:pPr>
        <w:jc w:val="center"/>
        <w:rPr>
          <w:rFonts w:ascii="SimSun" w:hAnsi="SimSun"/>
          <w:sz w:val="21"/>
        </w:rPr>
      </w:pPr>
      <w:r w:rsidRPr="00835071">
        <w:rPr>
          <w:noProof/>
          <w:lang w:eastAsia="zh-CN"/>
        </w:rPr>
        <w:drawing>
          <wp:inline distT="0" distB="0" distL="0" distR="0" wp14:anchorId="1E90D98C" wp14:editId="35F6A1E8">
            <wp:extent cx="5940425" cy="2868711"/>
            <wp:effectExtent l="0" t="0" r="3175" b="8255"/>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2868711"/>
                    </a:xfrm>
                    <a:prstGeom prst="rect">
                      <a:avLst/>
                    </a:prstGeom>
                    <a:noFill/>
                    <a:ln>
                      <a:noFill/>
                    </a:ln>
                  </pic:spPr>
                </pic:pic>
              </a:graphicData>
            </a:graphic>
          </wp:inline>
        </w:drawing>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在过去</w:t>
      </w:r>
      <w:r w:rsidR="00DC35B8">
        <w:rPr>
          <w:rFonts w:ascii="SimSun" w:hAnsi="SimSun" w:hint="eastAsia"/>
          <w:sz w:val="21"/>
          <w:lang w:eastAsia="zh-CN"/>
        </w:rPr>
        <w:t>六年</w:t>
      </w:r>
      <w:r w:rsidRPr="0027085E">
        <w:rPr>
          <w:rFonts w:ascii="SimSun" w:hAnsi="SimSun" w:hint="eastAsia"/>
          <w:sz w:val="21"/>
          <w:lang w:eastAsia="zh-CN"/>
        </w:rPr>
        <w:t>里，</w:t>
      </w:r>
      <w:r w:rsidRPr="0027085E">
        <w:rPr>
          <w:rFonts w:ascii="SimSun" w:hAnsi="SimSun"/>
          <w:sz w:val="21"/>
          <w:lang w:eastAsia="zh-CN"/>
        </w:rPr>
        <w:t>WIPO</w:t>
      </w:r>
      <w:r w:rsidRPr="0027085E">
        <w:rPr>
          <w:rFonts w:ascii="SimSun" w:hAnsi="SimSun" w:hint="eastAsia"/>
          <w:sz w:val="21"/>
          <w:lang w:eastAsia="zh-CN"/>
        </w:rPr>
        <w:t>投资于全球知识产权数据库，特别是</w:t>
      </w:r>
      <w:r w:rsidRPr="0027085E">
        <w:rPr>
          <w:rFonts w:ascii="SimSun" w:hAnsi="SimSun"/>
          <w:sz w:val="21"/>
          <w:lang w:eastAsia="zh-CN"/>
        </w:rPr>
        <w:t>PATENTSCOPE数据库和WIPO</w:t>
      </w:r>
      <w:r w:rsidRPr="0027085E">
        <w:rPr>
          <w:rFonts w:ascii="SimSun" w:hAnsi="SimSun" w:hint="eastAsia"/>
          <w:sz w:val="21"/>
          <w:lang w:eastAsia="zh-CN"/>
        </w:rPr>
        <w:t>全球品牌数据库，对其国际分类和标准工作形成了补充</w:t>
      </w:r>
      <w:r w:rsidR="00426E80" w:rsidRPr="0027085E">
        <w:rPr>
          <w:rFonts w:ascii="SimSun" w:hAnsi="SimSun" w:hint="eastAsia"/>
          <w:sz w:val="21"/>
          <w:lang w:eastAsia="zh-CN"/>
        </w:rPr>
        <w:t>。</w:t>
      </w:r>
    </w:p>
    <w:tbl>
      <w:tblPr>
        <w:tblStyle w:val="af1"/>
        <w:tblpPr w:leftFromText="180" w:rightFromText="180" w:vertAnchor="text" w:tblpY="1"/>
        <w:tblOverlap w:val="never"/>
        <w:tblW w:w="0" w:type="auto"/>
        <w:tblLook w:val="04A0" w:firstRow="1" w:lastRow="0" w:firstColumn="1" w:lastColumn="0" w:noHBand="0" w:noVBand="1"/>
      </w:tblPr>
      <w:tblGrid>
        <w:gridCol w:w="5353"/>
      </w:tblGrid>
      <w:tr w:rsidR="00835071" w:rsidTr="00DC35B8">
        <w:trPr>
          <w:cantSplit/>
        </w:trPr>
        <w:tc>
          <w:tcPr>
            <w:tcW w:w="5353" w:type="dxa"/>
            <w:tcBorders>
              <w:top w:val="nil"/>
              <w:left w:val="nil"/>
              <w:bottom w:val="nil"/>
              <w:right w:val="nil"/>
            </w:tcBorders>
          </w:tcPr>
          <w:p w:rsidR="00835071" w:rsidRPr="003E4374" w:rsidRDefault="00835071" w:rsidP="00835071">
            <w:pPr>
              <w:keepNext/>
              <w:spacing w:afterLines="50" w:after="120"/>
              <w:jc w:val="left"/>
              <w:rPr>
                <w:rFonts w:ascii="SimSun" w:hAnsi="SimSun"/>
                <w:b/>
                <w:bCs/>
                <w:sz w:val="18"/>
                <w:lang w:eastAsia="zh-CN"/>
              </w:rPr>
            </w:pPr>
            <w:bookmarkStart w:id="75" w:name="_Ref453680721"/>
            <w:bookmarkStart w:id="76" w:name="_Toc452970341"/>
            <w:bookmarkStart w:id="77" w:name="_Toc456282788"/>
            <w:bookmarkStart w:id="78" w:name="_Toc457832771"/>
            <w:r w:rsidRPr="003E4374">
              <w:rPr>
                <w:rFonts w:ascii="SimSun" w:hAnsi="SimSun"/>
                <w:b/>
                <w:bCs/>
                <w:sz w:val="18"/>
                <w:lang w:eastAsia="zh-CN"/>
              </w:rPr>
              <w:lastRenderedPageBreak/>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18</w:t>
            </w:r>
            <w:r w:rsidRPr="003E4374">
              <w:rPr>
                <w:rFonts w:ascii="SimSun" w:hAnsi="SimSun"/>
                <w:b/>
                <w:bCs/>
                <w:sz w:val="18"/>
                <w:lang w:eastAsia="zh-CN"/>
              </w:rPr>
              <w:fldChar w:fldCharType="end"/>
            </w:r>
            <w:bookmarkEnd w:id="75"/>
            <w:r w:rsidRPr="003E4374">
              <w:rPr>
                <w:rFonts w:ascii="SimSun" w:hAnsi="SimSun"/>
                <w:b/>
                <w:bCs/>
                <w:sz w:val="18"/>
                <w:lang w:eastAsia="zh-CN"/>
              </w:rPr>
              <w:t>：PATENTSCOPE</w:t>
            </w:r>
            <w:r w:rsidRPr="003E4374">
              <w:rPr>
                <w:rFonts w:ascii="SimSun" w:hAnsi="SimSun" w:hint="eastAsia"/>
                <w:b/>
                <w:bCs/>
                <w:sz w:val="18"/>
                <w:lang w:eastAsia="zh-CN"/>
              </w:rPr>
              <w:t>数据库和全球品牌数据库可提供记录的增长情况，</w:t>
            </w:r>
            <w:bookmarkEnd w:id="76"/>
            <w:bookmarkEnd w:id="77"/>
            <w:r w:rsidRPr="003E4374">
              <w:rPr>
                <w:rFonts w:ascii="SimSun" w:hAnsi="SimSun"/>
                <w:b/>
                <w:bCs/>
                <w:sz w:val="18"/>
                <w:lang w:eastAsia="zh-CN"/>
              </w:rPr>
              <w:t>2010年至2015年</w:t>
            </w:r>
            <w:bookmarkEnd w:id="78"/>
          </w:p>
          <w:p w:rsidR="00835071" w:rsidRPr="00835071" w:rsidRDefault="00835071" w:rsidP="00835071">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0FBED078" wp14:editId="26503A0D">
                  <wp:extent cx="3222000" cy="1634400"/>
                  <wp:effectExtent l="0" t="0" r="0" b="4445"/>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2000" cy="1634400"/>
                          </a:xfrm>
                          <a:prstGeom prst="rect">
                            <a:avLst/>
                          </a:prstGeom>
                          <a:noFill/>
                          <a:ln>
                            <a:noFill/>
                          </a:ln>
                        </pic:spPr>
                      </pic:pic>
                    </a:graphicData>
                  </a:graphic>
                </wp:inline>
              </w:drawing>
            </w:r>
          </w:p>
        </w:tc>
      </w:tr>
    </w:tbl>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2010</w:t>
      </w:r>
      <w:r w:rsidRPr="0027085E">
        <w:rPr>
          <w:rFonts w:ascii="SimSun" w:hAnsi="SimSun" w:hint="eastAsia"/>
          <w:sz w:val="21"/>
          <w:lang w:eastAsia="zh-CN"/>
        </w:rPr>
        <w:t>年至</w:t>
      </w:r>
      <w:r w:rsidRPr="0027085E">
        <w:rPr>
          <w:rFonts w:ascii="SimSun" w:hAnsi="SimSun"/>
          <w:sz w:val="21"/>
          <w:lang w:eastAsia="zh-CN"/>
        </w:rPr>
        <w:t>2015</w:t>
      </w:r>
      <w:r w:rsidRPr="0027085E">
        <w:rPr>
          <w:rFonts w:ascii="SimSun" w:hAnsi="SimSun" w:hint="eastAsia"/>
          <w:sz w:val="21"/>
          <w:lang w:eastAsia="zh-CN"/>
        </w:rPr>
        <w:t>年，秘书处大幅提高了可以通过这两个平台访问的内容的种类和数量。</w:t>
      </w:r>
      <w:r w:rsidRPr="0027085E">
        <w:rPr>
          <w:rFonts w:ascii="SimSun" w:hAnsi="SimSun"/>
          <w:sz w:val="21"/>
          <w:lang w:eastAsia="zh-CN"/>
        </w:rPr>
        <w:t>PATENTSCOPE数据库</w:t>
      </w:r>
      <w:r w:rsidRPr="0027085E">
        <w:rPr>
          <w:rFonts w:ascii="SimSun" w:hAnsi="SimSun" w:hint="eastAsia"/>
          <w:sz w:val="21"/>
          <w:lang w:eastAsia="zh-CN"/>
        </w:rPr>
        <w:t>可提供的记录数量增加了</w:t>
      </w:r>
      <w:r w:rsidRPr="0027085E">
        <w:rPr>
          <w:rFonts w:ascii="SimSun" w:hAnsi="SimSun"/>
          <w:sz w:val="21"/>
          <w:lang w:eastAsia="zh-CN"/>
        </w:rPr>
        <w:t>400</w:t>
      </w:r>
      <w:r w:rsidRPr="0027085E">
        <w:rPr>
          <w:rFonts w:ascii="SimSun" w:hAnsi="SimSun" w:hint="eastAsia"/>
          <w:sz w:val="21"/>
          <w:lang w:eastAsia="zh-CN"/>
        </w:rPr>
        <w:t>%，从2010年的1,000万增加至2015年的5,000万。全球品牌数据库的规模增长超过30倍</w:t>
      </w:r>
      <w:r w:rsidR="002D34AE">
        <w:rPr>
          <w:rFonts w:ascii="SimSun" w:hAnsi="SimSun" w:hint="eastAsia"/>
          <w:sz w:val="21"/>
          <w:lang w:eastAsia="zh-CN"/>
        </w:rPr>
        <w:t>（</w:t>
      </w:r>
      <w:r w:rsidRPr="0027085E">
        <w:rPr>
          <w:rFonts w:ascii="SimSun" w:hAnsi="SimSun"/>
          <w:sz w:val="21"/>
          <w:lang w:eastAsia="zh-CN"/>
        </w:rPr>
        <w:t>3,400</w:t>
      </w:r>
      <w:r w:rsidRPr="0027085E">
        <w:rPr>
          <w:rFonts w:ascii="SimSun" w:hAnsi="SimSun" w:hint="eastAsia"/>
          <w:sz w:val="21"/>
          <w:lang w:eastAsia="zh-CN"/>
        </w:rPr>
        <w:t>%</w:t>
      </w:r>
      <w:r w:rsidR="002D34AE">
        <w:rPr>
          <w:rFonts w:ascii="SimSun" w:hAnsi="SimSun" w:hint="eastAsia"/>
          <w:sz w:val="21"/>
          <w:lang w:eastAsia="zh-CN"/>
        </w:rPr>
        <w:t>）</w:t>
      </w:r>
      <w:r w:rsidRPr="0027085E">
        <w:rPr>
          <w:rFonts w:ascii="SimSun" w:hAnsi="SimSun" w:hint="eastAsia"/>
          <w:sz w:val="21"/>
          <w:lang w:eastAsia="zh-CN"/>
        </w:rPr>
        <w:t>，从2010年最初的</w:t>
      </w:r>
      <w:r w:rsidRPr="0027085E">
        <w:rPr>
          <w:rFonts w:ascii="SimSun" w:hAnsi="SimSun"/>
          <w:sz w:val="21"/>
          <w:lang w:eastAsia="zh-CN"/>
        </w:rPr>
        <w:t>700,000</w:t>
      </w:r>
      <w:r w:rsidRPr="0027085E">
        <w:rPr>
          <w:rFonts w:ascii="SimSun" w:hAnsi="SimSun" w:hint="eastAsia"/>
          <w:sz w:val="21"/>
          <w:lang w:eastAsia="zh-CN"/>
        </w:rPr>
        <w:t>份记录增加至该六年期结束时的2,450万份</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_Ref453680721  \* MERGEFORMAT </w:instrText>
      </w:r>
      <w:r w:rsidR="002D34AE" w:rsidRPr="0027085E">
        <w:rPr>
          <w:rFonts w:ascii="SimSun" w:hAnsi="SimSun"/>
          <w:sz w:val="21"/>
        </w:rPr>
        <w:fldChar w:fldCharType="separate"/>
      </w:r>
      <w:r w:rsidR="00B12721" w:rsidRPr="00B12721">
        <w:rPr>
          <w:rFonts w:ascii="SimSun" w:hAnsi="SimSun"/>
          <w:sz w:val="21"/>
          <w:lang w:eastAsia="zh-CN"/>
        </w:rPr>
        <w:t>图18</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661831" w:rsidRPr="0027085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数据库中的记录数量出现增长，表现为各个平台的全球覆盖面扩大。可通过</w:t>
      </w:r>
      <w:r w:rsidRPr="0027085E">
        <w:rPr>
          <w:rFonts w:ascii="SimSun" w:hAnsi="SimSun"/>
          <w:sz w:val="21"/>
          <w:lang w:eastAsia="zh-CN"/>
        </w:rPr>
        <w:t>PATENTSCOPE</w:t>
      </w:r>
      <w:r w:rsidRPr="0027085E">
        <w:rPr>
          <w:rFonts w:ascii="SimSun" w:hAnsi="SimSun" w:hint="eastAsia"/>
          <w:sz w:val="21"/>
          <w:lang w:eastAsia="zh-CN"/>
        </w:rPr>
        <w:t>数据库和</w:t>
      </w:r>
      <w:r w:rsidRPr="0027085E">
        <w:rPr>
          <w:rFonts w:ascii="SimSun" w:hAnsi="SimSun"/>
          <w:sz w:val="21"/>
          <w:lang w:eastAsia="zh-CN"/>
        </w:rPr>
        <w:t>全球品牌数据库</w:t>
      </w:r>
      <w:r w:rsidRPr="0027085E">
        <w:rPr>
          <w:rFonts w:ascii="SimSun" w:hAnsi="SimSun" w:hint="eastAsia"/>
          <w:sz w:val="21"/>
          <w:lang w:eastAsia="zh-CN"/>
        </w:rPr>
        <w:t>访问的区域和国家记录集的数量显著增加。就</w:t>
      </w:r>
      <w:r w:rsidRPr="0027085E">
        <w:rPr>
          <w:rFonts w:ascii="SimSun" w:hAnsi="SimSun"/>
          <w:sz w:val="21"/>
          <w:lang w:eastAsia="zh-CN"/>
        </w:rPr>
        <w:t>PATENTSCOPE数据库而言</w:t>
      </w:r>
      <w:r w:rsidRPr="0027085E">
        <w:rPr>
          <w:rFonts w:ascii="SimSun" w:hAnsi="SimSun" w:hint="eastAsia"/>
          <w:sz w:val="21"/>
          <w:lang w:eastAsia="zh-CN"/>
        </w:rPr>
        <w:t>，记录集的数量增加近</w:t>
      </w:r>
      <w:r w:rsidRPr="0027085E">
        <w:rPr>
          <w:rFonts w:ascii="SimSun" w:hAnsi="SimSun"/>
          <w:sz w:val="21"/>
          <w:lang w:eastAsia="zh-CN"/>
        </w:rPr>
        <w:t>440</w:t>
      </w:r>
      <w:r w:rsidRPr="0027085E">
        <w:rPr>
          <w:rFonts w:ascii="SimSun" w:hAnsi="SimSun" w:hint="eastAsia"/>
          <w:sz w:val="21"/>
          <w:lang w:eastAsia="zh-CN"/>
        </w:rPr>
        <w:t>%，从2009年的8个集增至2015年底的43个集</w:t>
      </w:r>
      <w:r w:rsidR="00BD2678">
        <w:rPr>
          <w:rFonts w:ascii="SimSun" w:hAnsi="SimSun"/>
          <w:sz w:val="21"/>
          <w:lang w:eastAsia="zh-CN"/>
        </w:rPr>
        <w:t>‍</w:t>
      </w:r>
      <w:r w:rsidRPr="0027085E">
        <w:rPr>
          <w:rStyle w:val="af0"/>
          <w:rFonts w:ascii="SimSun" w:hAnsi="SimSun"/>
          <w:sz w:val="21"/>
        </w:rPr>
        <w:footnoteReference w:id="50"/>
      </w:r>
      <w:r w:rsidRPr="0027085E">
        <w:rPr>
          <w:rFonts w:ascii="SimSun" w:hAnsi="SimSun" w:hint="eastAsia"/>
          <w:sz w:val="21"/>
          <w:lang w:eastAsia="zh-CN"/>
        </w:rPr>
        <w:t>。到</w:t>
      </w:r>
      <w:r w:rsidRPr="0027085E">
        <w:rPr>
          <w:rFonts w:ascii="SimSun" w:hAnsi="SimSun"/>
          <w:sz w:val="21"/>
          <w:lang w:eastAsia="zh-CN"/>
        </w:rPr>
        <w:t>MTSP期间</w:t>
      </w:r>
      <w:r w:rsidRPr="0027085E">
        <w:rPr>
          <w:rFonts w:ascii="SimSun" w:hAnsi="SimSun" w:hint="eastAsia"/>
          <w:sz w:val="21"/>
          <w:lang w:eastAsia="zh-CN"/>
        </w:rPr>
        <w:t>结束时，</w:t>
      </w:r>
      <w:r w:rsidRPr="0027085E">
        <w:rPr>
          <w:rFonts w:ascii="SimSun" w:hAnsi="SimSun"/>
          <w:sz w:val="21"/>
          <w:lang w:eastAsia="zh-CN"/>
        </w:rPr>
        <w:t>全球品牌数据库已</w:t>
      </w:r>
      <w:r w:rsidRPr="0027085E">
        <w:rPr>
          <w:rFonts w:ascii="SimSun" w:hAnsi="SimSun" w:hint="eastAsia"/>
          <w:sz w:val="21"/>
          <w:lang w:eastAsia="zh-CN"/>
        </w:rPr>
        <w:t>拥有26个集</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_Ref454559511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图19</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。用户可使用越来越多的语言来访问这些信息：2015年提供了</w:t>
      </w:r>
      <w:r w:rsidRPr="0027085E">
        <w:rPr>
          <w:rFonts w:ascii="SimSun" w:hAnsi="SimSun"/>
          <w:sz w:val="21"/>
          <w:lang w:eastAsia="zh-CN"/>
        </w:rPr>
        <w:t>14</w:t>
      </w:r>
      <w:r w:rsidRPr="0027085E">
        <w:rPr>
          <w:rFonts w:ascii="SimSun" w:hAnsi="SimSun" w:hint="eastAsia"/>
          <w:sz w:val="21"/>
          <w:lang w:eastAsia="zh-CN"/>
        </w:rPr>
        <w:t>种语言用于跨语言检索</w:t>
      </w:r>
      <w:r w:rsidRPr="0027085E">
        <w:rPr>
          <w:rStyle w:val="af0"/>
          <w:rFonts w:ascii="SimSun" w:hAnsi="SimSun"/>
          <w:sz w:val="21"/>
        </w:rPr>
        <w:footnoteReference w:id="51"/>
      </w:r>
      <w:r w:rsidRPr="0027085E">
        <w:rPr>
          <w:rFonts w:ascii="SimSun" w:hAnsi="SimSun" w:hint="eastAsia"/>
          <w:sz w:val="21"/>
          <w:lang w:eastAsia="zh-CN"/>
        </w:rPr>
        <w:t>，</w:t>
      </w:r>
      <w:r w:rsidR="00BD2678">
        <w:rPr>
          <w:rFonts w:ascii="SimSun" w:hAnsi="SimSun" w:hint="eastAsia"/>
          <w:sz w:val="21"/>
          <w:lang w:eastAsia="zh-CN"/>
        </w:rPr>
        <w:t>七</w:t>
      </w:r>
      <w:r w:rsidRPr="0027085E">
        <w:rPr>
          <w:rFonts w:ascii="SimSun" w:hAnsi="SimSun" w:hint="eastAsia"/>
          <w:sz w:val="21"/>
          <w:lang w:eastAsia="zh-CN"/>
        </w:rPr>
        <w:t>个语言对的检索可使用机器翻译</w:t>
      </w:r>
      <w:r w:rsidRPr="0027085E">
        <w:rPr>
          <w:rStyle w:val="af0"/>
          <w:rFonts w:ascii="SimSun" w:hAnsi="SimSun"/>
          <w:sz w:val="21"/>
        </w:rPr>
        <w:footnoteReference w:id="52"/>
      </w:r>
      <w:r w:rsidR="002D34AE">
        <w:rPr>
          <w:rFonts w:ascii="SimSun" w:hAnsi="SimSun"/>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_Ref453681036  \* MERGEFORMAT </w:instrText>
      </w:r>
      <w:r w:rsidR="002D34AE" w:rsidRPr="0027085E">
        <w:rPr>
          <w:rFonts w:ascii="SimSun" w:hAnsi="SimSun"/>
          <w:sz w:val="21"/>
        </w:rPr>
        <w:fldChar w:fldCharType="separate"/>
      </w:r>
      <w:r w:rsidR="00B12721" w:rsidRPr="00B12721">
        <w:rPr>
          <w:rFonts w:ascii="SimSun" w:hAnsi="SimSun"/>
          <w:sz w:val="21"/>
          <w:lang w:eastAsia="zh-CN"/>
        </w:rPr>
        <w:t>图20</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835071" w:rsidTr="00EF7A3F">
        <w:tc>
          <w:tcPr>
            <w:tcW w:w="4785" w:type="dxa"/>
          </w:tcPr>
          <w:p w:rsidR="00835071" w:rsidRPr="003E4374" w:rsidRDefault="00835071" w:rsidP="00835071">
            <w:pPr>
              <w:keepNext/>
              <w:spacing w:afterLines="50" w:after="120"/>
              <w:jc w:val="left"/>
              <w:rPr>
                <w:rFonts w:ascii="SimSun" w:hAnsi="SimSun"/>
                <w:b/>
                <w:bCs/>
                <w:sz w:val="18"/>
                <w:lang w:eastAsia="zh-CN"/>
              </w:rPr>
            </w:pPr>
            <w:bookmarkStart w:id="79" w:name="_Ref454559511"/>
            <w:bookmarkStart w:id="80" w:name="_Toc456282789"/>
            <w:bookmarkStart w:id="81" w:name="_Toc457832772"/>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19</w:t>
            </w:r>
            <w:r w:rsidRPr="003E4374">
              <w:rPr>
                <w:rFonts w:ascii="SimSun" w:hAnsi="SimSun"/>
                <w:b/>
                <w:bCs/>
                <w:sz w:val="18"/>
                <w:lang w:eastAsia="zh-CN"/>
              </w:rPr>
              <w:fldChar w:fldCharType="end"/>
            </w:r>
            <w:bookmarkEnd w:id="79"/>
            <w:r w:rsidRPr="003E4374">
              <w:rPr>
                <w:rFonts w:ascii="SimSun" w:hAnsi="SimSun"/>
                <w:b/>
                <w:bCs/>
                <w:sz w:val="18"/>
                <w:lang w:eastAsia="zh-CN"/>
              </w:rPr>
              <w:t>：PATENTSCOPE</w:t>
            </w:r>
            <w:r w:rsidRPr="003E4374">
              <w:rPr>
                <w:rFonts w:ascii="SimSun" w:hAnsi="SimSun" w:hint="eastAsia"/>
                <w:b/>
                <w:bCs/>
                <w:sz w:val="18"/>
                <w:lang w:eastAsia="zh-CN"/>
              </w:rPr>
              <w:t>及</w:t>
            </w:r>
            <w:r w:rsidRPr="003E4374">
              <w:rPr>
                <w:rFonts w:ascii="SimSun" w:hAnsi="SimSun"/>
                <w:b/>
                <w:bCs/>
                <w:sz w:val="18"/>
                <w:lang w:eastAsia="zh-CN"/>
              </w:rPr>
              <w:t>全球品牌数据库</w:t>
            </w:r>
            <w:bookmarkEnd w:id="80"/>
            <w:r w:rsidRPr="003E4374">
              <w:rPr>
                <w:rFonts w:ascii="SimSun" w:hAnsi="SimSun" w:hint="eastAsia"/>
                <w:b/>
                <w:bCs/>
                <w:sz w:val="18"/>
                <w:lang w:eastAsia="zh-CN"/>
              </w:rPr>
              <w:t>国家和地区覆盖</w:t>
            </w:r>
            <w:r w:rsidR="00BD2678">
              <w:rPr>
                <w:rFonts w:ascii="SimSun" w:hAnsi="SimSun" w:hint="eastAsia"/>
                <w:b/>
                <w:bCs/>
                <w:sz w:val="18"/>
                <w:lang w:eastAsia="zh-CN"/>
              </w:rPr>
              <w:t>面</w:t>
            </w:r>
            <w:bookmarkEnd w:id="81"/>
          </w:p>
          <w:p w:rsidR="00835071" w:rsidRDefault="00835071" w:rsidP="00BF7821">
            <w:pPr>
              <w:rPr>
                <w:rFonts w:ascii="SimSun" w:hAnsi="SimSun"/>
                <w:sz w:val="21"/>
                <w:lang w:eastAsia="zh-CN"/>
              </w:rPr>
            </w:pPr>
            <w:r>
              <w:rPr>
                <w:rFonts w:ascii="SimSun" w:hAnsi="SimSun"/>
                <w:noProof/>
                <w:sz w:val="21"/>
                <w:lang w:eastAsia="zh-CN"/>
              </w:rPr>
              <w:drawing>
                <wp:inline distT="0" distB="0" distL="0" distR="0" wp14:anchorId="041ACF03" wp14:editId="13846076">
                  <wp:extent cx="2944800" cy="1648800"/>
                  <wp:effectExtent l="0" t="0" r="8255" b="889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4800" cy="1648800"/>
                          </a:xfrm>
                          <a:prstGeom prst="rect">
                            <a:avLst/>
                          </a:prstGeom>
                          <a:noFill/>
                          <a:ln>
                            <a:noFill/>
                          </a:ln>
                        </pic:spPr>
                      </pic:pic>
                    </a:graphicData>
                  </a:graphic>
                </wp:inline>
              </w:drawing>
            </w:r>
          </w:p>
        </w:tc>
        <w:tc>
          <w:tcPr>
            <w:tcW w:w="4786" w:type="dxa"/>
          </w:tcPr>
          <w:p w:rsidR="00835071" w:rsidRPr="003E4374" w:rsidRDefault="00835071" w:rsidP="00835071">
            <w:pPr>
              <w:keepNext/>
              <w:spacing w:afterLines="50" w:after="120"/>
              <w:jc w:val="left"/>
              <w:rPr>
                <w:rFonts w:ascii="SimSun" w:hAnsi="SimSun"/>
                <w:b/>
                <w:bCs/>
                <w:sz w:val="18"/>
                <w:lang w:eastAsia="zh-CN"/>
              </w:rPr>
            </w:pPr>
            <w:bookmarkStart w:id="82" w:name="_Ref453681036"/>
            <w:bookmarkStart w:id="83" w:name="_Toc452970342"/>
            <w:bookmarkStart w:id="84" w:name="_Toc456282790"/>
            <w:bookmarkStart w:id="85" w:name="_Toc457832773"/>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20</w:t>
            </w:r>
            <w:r w:rsidRPr="003E4374">
              <w:rPr>
                <w:rFonts w:ascii="SimSun" w:hAnsi="SimSun"/>
                <w:b/>
                <w:bCs/>
                <w:sz w:val="18"/>
                <w:lang w:eastAsia="zh-CN"/>
              </w:rPr>
              <w:fldChar w:fldCharType="end"/>
            </w:r>
            <w:bookmarkEnd w:id="82"/>
            <w:r w:rsidRPr="003E4374">
              <w:rPr>
                <w:rFonts w:ascii="SimSun" w:hAnsi="SimSun"/>
                <w:b/>
                <w:bCs/>
                <w:sz w:val="18"/>
                <w:lang w:eastAsia="zh-CN"/>
              </w:rPr>
              <w:t>：WIPO</w:t>
            </w:r>
            <w:proofErr w:type="gramStart"/>
            <w:r w:rsidRPr="003E4374">
              <w:rPr>
                <w:rFonts w:ascii="SimSun" w:hAnsi="SimSun"/>
                <w:b/>
                <w:bCs/>
                <w:sz w:val="18"/>
                <w:lang w:eastAsia="zh-CN"/>
              </w:rPr>
              <w:t>各</w:t>
            </w:r>
            <w:r w:rsidRPr="003E4374">
              <w:rPr>
                <w:rFonts w:ascii="SimSun" w:hAnsi="SimSun" w:hint="eastAsia"/>
                <w:b/>
                <w:bCs/>
                <w:sz w:val="18"/>
                <w:lang w:eastAsia="zh-CN"/>
              </w:rPr>
              <w:t>全球</w:t>
            </w:r>
            <w:proofErr w:type="gramEnd"/>
            <w:r w:rsidRPr="003E4374">
              <w:rPr>
                <w:rFonts w:ascii="SimSun" w:hAnsi="SimSun" w:hint="eastAsia"/>
                <w:b/>
                <w:bCs/>
                <w:sz w:val="18"/>
                <w:lang w:eastAsia="zh-CN"/>
              </w:rPr>
              <w:t>数据库中的语言和语言工具的可用性</w:t>
            </w:r>
            <w:bookmarkEnd w:id="83"/>
            <w:bookmarkEnd w:id="84"/>
            <w:bookmarkEnd w:id="85"/>
          </w:p>
          <w:p w:rsidR="00835071" w:rsidRPr="00EF7A3F" w:rsidRDefault="00EF7A3F" w:rsidP="00BF7821">
            <w:pPr>
              <w:rPr>
                <w:rFonts w:ascii="SimSun" w:hAnsi="SimSun"/>
                <w:sz w:val="21"/>
                <w:lang w:eastAsia="zh-CN"/>
              </w:rPr>
            </w:pPr>
            <w:r>
              <w:rPr>
                <w:rFonts w:ascii="SimSun" w:hAnsi="SimSun"/>
                <w:noProof/>
                <w:sz w:val="21"/>
                <w:lang w:eastAsia="zh-CN"/>
              </w:rPr>
              <w:drawing>
                <wp:inline distT="0" distB="0" distL="0" distR="0" wp14:anchorId="58755573" wp14:editId="285BFAAA">
                  <wp:extent cx="2872800" cy="1584000"/>
                  <wp:effectExtent l="0" t="0" r="3810" b="0"/>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2800" cy="1584000"/>
                          </a:xfrm>
                          <a:prstGeom prst="rect">
                            <a:avLst/>
                          </a:prstGeom>
                          <a:noFill/>
                          <a:ln>
                            <a:noFill/>
                          </a:ln>
                        </pic:spPr>
                      </pic:pic>
                    </a:graphicData>
                  </a:graphic>
                </wp:inline>
              </w:drawing>
            </w:r>
          </w:p>
        </w:tc>
      </w:tr>
    </w:tbl>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此外，秘书处于2011年底将</w:t>
      </w:r>
      <w:r w:rsidRPr="0027085E">
        <w:rPr>
          <w:rFonts w:ascii="SimSun" w:hAnsi="SimSun"/>
          <w:sz w:val="21"/>
          <w:lang w:eastAsia="zh-CN"/>
        </w:rPr>
        <w:t>PATENTSCOPE</w:t>
      </w:r>
      <w:r w:rsidRPr="0027085E">
        <w:rPr>
          <w:rFonts w:ascii="SimSun" w:hAnsi="SimSun" w:hint="eastAsia"/>
          <w:sz w:val="21"/>
          <w:lang w:eastAsia="zh-CN"/>
        </w:rPr>
        <w:t>数据库转变为一个全新的高性能体系，从而加强了检索功能，改善了用户体验。该措施及上述其他改善导致</w:t>
      </w:r>
      <w:r w:rsidRPr="0027085E">
        <w:rPr>
          <w:rFonts w:ascii="SimSun" w:hAnsi="SimSun"/>
          <w:sz w:val="21"/>
          <w:lang w:eastAsia="zh-CN"/>
        </w:rPr>
        <w:t>WIPO</w:t>
      </w:r>
      <w:r w:rsidRPr="0027085E">
        <w:rPr>
          <w:rFonts w:ascii="SimSun" w:hAnsi="SimSun" w:hint="eastAsia"/>
          <w:sz w:val="21"/>
          <w:lang w:eastAsia="zh-CN"/>
        </w:rPr>
        <w:t>全球知识产权数据库的访客数量整体增加。2010年至2015年，</w:t>
      </w:r>
      <w:r w:rsidRPr="0027085E">
        <w:rPr>
          <w:rFonts w:ascii="SimSun" w:hAnsi="SimSun"/>
          <w:sz w:val="21"/>
          <w:lang w:eastAsia="zh-CN"/>
        </w:rPr>
        <w:t>PATENTSCOPE数据库</w:t>
      </w:r>
      <w:r w:rsidRPr="0027085E">
        <w:rPr>
          <w:rFonts w:ascii="SimSun" w:hAnsi="SimSun" w:hint="eastAsia"/>
          <w:sz w:val="21"/>
          <w:lang w:eastAsia="zh-CN"/>
        </w:rPr>
        <w:t>的用户群整体增长42%。</w:t>
      </w:r>
      <w:r w:rsidRPr="0027085E">
        <w:rPr>
          <w:rFonts w:ascii="SimSun" w:hAnsi="SimSun"/>
          <w:sz w:val="21"/>
          <w:lang w:eastAsia="zh-CN"/>
        </w:rPr>
        <w:t>全球品牌数据库</w:t>
      </w:r>
      <w:r w:rsidRPr="0027085E">
        <w:rPr>
          <w:rFonts w:ascii="SimSun" w:hAnsi="SimSun" w:hint="eastAsia"/>
          <w:sz w:val="21"/>
          <w:lang w:eastAsia="zh-CN"/>
        </w:rPr>
        <w:t>的用户数量从2011年的仅</w:t>
      </w:r>
      <w:r w:rsidRPr="0027085E">
        <w:rPr>
          <w:rFonts w:ascii="SimSun" w:hAnsi="SimSun"/>
          <w:sz w:val="21"/>
          <w:lang w:eastAsia="zh-CN"/>
        </w:rPr>
        <w:t>9,000</w:t>
      </w:r>
      <w:r w:rsidRPr="0027085E">
        <w:rPr>
          <w:rFonts w:ascii="SimSun" w:hAnsi="SimSun" w:hint="eastAsia"/>
          <w:sz w:val="21"/>
          <w:lang w:eastAsia="zh-CN"/>
        </w:rPr>
        <w:t>个增至2015年的</w:t>
      </w:r>
      <w:r w:rsidRPr="0027085E">
        <w:rPr>
          <w:rFonts w:ascii="SimSun" w:hAnsi="SimSun"/>
          <w:sz w:val="21"/>
          <w:lang w:eastAsia="zh-CN"/>
        </w:rPr>
        <w:t>80,000</w:t>
      </w:r>
      <w:r w:rsidRPr="0027085E">
        <w:rPr>
          <w:rFonts w:ascii="SimSun" w:hAnsi="SimSun" w:hint="eastAsia"/>
          <w:sz w:val="21"/>
          <w:lang w:eastAsia="zh-CN"/>
        </w:rPr>
        <w:t>个</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_Ref447446008  \* MERGEFORMAT </w:instrText>
      </w:r>
      <w:r w:rsidR="002D34AE" w:rsidRPr="0027085E">
        <w:rPr>
          <w:rFonts w:ascii="SimSun" w:hAnsi="SimSun"/>
          <w:sz w:val="21"/>
        </w:rPr>
        <w:fldChar w:fldCharType="separate"/>
      </w:r>
      <w:r w:rsidR="00B12721" w:rsidRPr="00B12721">
        <w:rPr>
          <w:rFonts w:ascii="SimSun" w:hAnsi="SimSun"/>
          <w:sz w:val="21"/>
          <w:lang w:eastAsia="zh-CN"/>
        </w:rPr>
        <w:t>图21</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661831" w:rsidRPr="003E4374" w:rsidRDefault="00661831" w:rsidP="00EF7A3F">
      <w:pPr>
        <w:keepNext/>
        <w:spacing w:afterLines="50" w:after="120"/>
        <w:jc w:val="center"/>
        <w:rPr>
          <w:rFonts w:ascii="SimSun" w:hAnsi="SimSun"/>
          <w:b/>
          <w:bCs/>
          <w:sz w:val="18"/>
          <w:lang w:eastAsia="zh-CN"/>
        </w:rPr>
      </w:pPr>
      <w:bookmarkStart w:id="86" w:name="_Ref447446008"/>
      <w:bookmarkStart w:id="87" w:name="_Toc457832774"/>
      <w:r w:rsidRPr="003E4374">
        <w:rPr>
          <w:rFonts w:ascii="SimSun" w:hAnsi="SimSun"/>
          <w:b/>
          <w:bCs/>
          <w:sz w:val="18"/>
          <w:lang w:eastAsia="zh-CN"/>
        </w:rPr>
        <w:lastRenderedPageBreak/>
        <w:t>图</w:t>
      </w:r>
      <w:r w:rsidR="00192ACA"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21</w:t>
      </w:r>
      <w:r w:rsidR="00192ACA" w:rsidRPr="003E4374">
        <w:rPr>
          <w:rFonts w:ascii="SimSun" w:hAnsi="SimSun"/>
          <w:b/>
          <w:bCs/>
          <w:sz w:val="18"/>
          <w:lang w:eastAsia="zh-CN"/>
        </w:rPr>
        <w:fldChar w:fldCharType="end"/>
      </w:r>
      <w:bookmarkEnd w:id="86"/>
      <w:r w:rsidR="00444421" w:rsidRPr="003E4374">
        <w:rPr>
          <w:rFonts w:ascii="SimSun" w:hAnsi="SimSun"/>
          <w:b/>
          <w:bCs/>
          <w:sz w:val="18"/>
          <w:lang w:eastAsia="zh-CN"/>
        </w:rPr>
        <w:t>：</w:t>
      </w:r>
      <w:r w:rsidRPr="003E4374">
        <w:rPr>
          <w:rFonts w:ascii="SimSun" w:hAnsi="SimSun"/>
          <w:b/>
          <w:bCs/>
          <w:sz w:val="18"/>
          <w:lang w:eastAsia="zh-CN"/>
        </w:rPr>
        <w:t>PATENTSCOPE</w:t>
      </w:r>
      <w:r w:rsidRPr="003E4374">
        <w:rPr>
          <w:rFonts w:ascii="SimSun" w:hAnsi="SimSun" w:hint="eastAsia"/>
          <w:b/>
          <w:bCs/>
          <w:sz w:val="18"/>
          <w:lang w:eastAsia="zh-CN"/>
        </w:rPr>
        <w:t>数据库和</w:t>
      </w:r>
      <w:r w:rsidRPr="003E4374">
        <w:rPr>
          <w:rFonts w:ascii="SimSun" w:hAnsi="SimSun"/>
          <w:b/>
          <w:bCs/>
          <w:sz w:val="18"/>
          <w:lang w:eastAsia="zh-CN"/>
        </w:rPr>
        <w:t>全球品牌数据库</w:t>
      </w:r>
      <w:r w:rsidRPr="003E4374">
        <w:rPr>
          <w:rFonts w:ascii="SimSun" w:hAnsi="SimSun" w:hint="eastAsia"/>
          <w:b/>
          <w:bCs/>
          <w:sz w:val="18"/>
          <w:lang w:eastAsia="zh-CN"/>
        </w:rPr>
        <w:t>的用户增长情况</w:t>
      </w:r>
      <w:r w:rsidR="00A847D7" w:rsidRPr="003E4374">
        <w:rPr>
          <w:rFonts w:ascii="SimSun" w:hAnsi="SimSun" w:hint="eastAsia"/>
          <w:b/>
          <w:bCs/>
          <w:sz w:val="18"/>
          <w:lang w:eastAsia="zh-CN"/>
        </w:rPr>
        <w:t>，</w:t>
      </w:r>
      <w:r w:rsidRPr="003E4374">
        <w:rPr>
          <w:rFonts w:ascii="SimSun" w:hAnsi="SimSun"/>
          <w:b/>
          <w:bCs/>
          <w:sz w:val="18"/>
          <w:lang w:eastAsia="zh-CN"/>
        </w:rPr>
        <w:t>2010年至2015年</w:t>
      </w:r>
      <w:bookmarkEnd w:id="87"/>
    </w:p>
    <w:p w:rsidR="002D34AE" w:rsidRDefault="00EF7A3F" w:rsidP="00EF7A3F">
      <w:pPr>
        <w:jc w:val="center"/>
        <w:rPr>
          <w:rFonts w:ascii="SimSun" w:hAnsi="SimSun"/>
          <w:sz w:val="21"/>
        </w:rPr>
      </w:pPr>
      <w:r w:rsidRPr="00EF7A3F">
        <w:rPr>
          <w:noProof/>
          <w:lang w:eastAsia="zh-CN"/>
        </w:rPr>
        <w:drawing>
          <wp:inline distT="0" distB="0" distL="0" distR="0" wp14:anchorId="6BAC1616" wp14:editId="43D82B06">
            <wp:extent cx="5940425" cy="1856001"/>
            <wp:effectExtent l="0" t="0" r="3175" b="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1856001"/>
                    </a:xfrm>
                    <a:prstGeom prst="rect">
                      <a:avLst/>
                    </a:prstGeom>
                    <a:noFill/>
                    <a:ln>
                      <a:noFill/>
                    </a:ln>
                  </pic:spPr>
                </pic:pic>
              </a:graphicData>
            </a:graphic>
          </wp:inline>
        </w:drawing>
      </w:r>
    </w:p>
    <w:p w:rsidR="00661831" w:rsidRPr="0027085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bidi="th-TH"/>
        </w:rPr>
        <w:t>2015年1月推出</w:t>
      </w:r>
      <w:r w:rsidRPr="0027085E">
        <w:rPr>
          <w:rFonts w:ascii="SimSun" w:hAnsi="SimSun" w:cs="SimSun" w:hint="eastAsia"/>
          <w:sz w:val="21"/>
          <w:lang w:eastAsia="zh-CN" w:bidi="th-TH"/>
        </w:rPr>
        <w:t>针对</w:t>
      </w:r>
      <w:r w:rsidRPr="0027085E">
        <w:rPr>
          <w:rFonts w:ascii="SimSun" w:hAnsi="SimSun" w:hint="eastAsia"/>
          <w:sz w:val="21"/>
          <w:lang w:eastAsia="zh-CN" w:bidi="th-TH"/>
        </w:rPr>
        <w:t>工</w:t>
      </w:r>
      <w:r w:rsidRPr="0027085E">
        <w:rPr>
          <w:rFonts w:ascii="SimSun" w:hAnsi="SimSun" w:cs="SimSun" w:hint="eastAsia"/>
          <w:sz w:val="21"/>
          <w:lang w:eastAsia="zh-CN" w:bidi="th-TH"/>
        </w:rPr>
        <w:t>业</w:t>
      </w:r>
      <w:r w:rsidRPr="0027085E">
        <w:rPr>
          <w:rFonts w:ascii="SimSun" w:hAnsi="SimSun" w:cs="MS Mincho" w:hint="eastAsia"/>
          <w:sz w:val="21"/>
          <w:lang w:eastAsia="zh-CN" w:bidi="th-TH"/>
        </w:rPr>
        <w:t>品外</w:t>
      </w:r>
      <w:r w:rsidRPr="0027085E">
        <w:rPr>
          <w:rFonts w:ascii="SimSun" w:hAnsi="SimSun" w:cs="SimSun" w:hint="eastAsia"/>
          <w:sz w:val="21"/>
          <w:lang w:eastAsia="zh-CN" w:bidi="th-TH"/>
        </w:rPr>
        <w:t>观设计</w:t>
      </w:r>
      <w:r w:rsidRPr="0027085E">
        <w:rPr>
          <w:rFonts w:ascii="SimSun" w:hAnsi="SimSun" w:hint="eastAsia"/>
          <w:sz w:val="21"/>
          <w:lang w:eastAsia="zh-CN" w:bidi="th-TH"/>
        </w:rPr>
        <w:t>的全球</w:t>
      </w:r>
      <w:r w:rsidR="00BD2678">
        <w:rPr>
          <w:rFonts w:ascii="SimSun" w:hAnsi="SimSun" w:hint="eastAsia"/>
          <w:sz w:val="21"/>
          <w:lang w:eastAsia="zh-CN" w:bidi="th-TH"/>
        </w:rPr>
        <w:t>外观</w:t>
      </w:r>
      <w:r w:rsidRPr="0027085E">
        <w:rPr>
          <w:rFonts w:ascii="SimSun" w:hAnsi="SimSun" w:cs="SimSun" w:hint="eastAsia"/>
          <w:sz w:val="21"/>
          <w:lang w:eastAsia="zh-CN" w:bidi="th-TH"/>
        </w:rPr>
        <w:t>设计</w:t>
      </w:r>
      <w:r w:rsidRPr="0027085E">
        <w:rPr>
          <w:rFonts w:ascii="SimSun" w:hAnsi="SimSun" w:cs="MS Mincho" w:hint="eastAsia"/>
          <w:sz w:val="21"/>
          <w:lang w:eastAsia="zh-CN" w:bidi="th-TH"/>
        </w:rPr>
        <w:t>数据</w:t>
      </w:r>
      <w:r w:rsidRPr="0027085E">
        <w:rPr>
          <w:rFonts w:ascii="SimSun" w:hAnsi="SimSun" w:cs="SimSun" w:hint="eastAsia"/>
          <w:sz w:val="21"/>
          <w:lang w:eastAsia="zh-CN" w:bidi="th-TH"/>
        </w:rPr>
        <w:t>库</w:t>
      </w:r>
      <w:r w:rsidRPr="0027085E">
        <w:rPr>
          <w:rFonts w:ascii="SimSun" w:hAnsi="SimSun" w:hint="eastAsia"/>
          <w:sz w:val="21"/>
          <w:lang w:eastAsia="zh-CN" w:bidi="th-TH"/>
        </w:rPr>
        <w:t>。到第一年</w:t>
      </w:r>
      <w:r w:rsidRPr="0027085E">
        <w:rPr>
          <w:rFonts w:ascii="SimSun" w:hAnsi="SimSun" w:cs="SimSun" w:hint="eastAsia"/>
          <w:sz w:val="21"/>
          <w:lang w:eastAsia="zh-CN" w:bidi="th-TH"/>
        </w:rPr>
        <w:t>结</w:t>
      </w:r>
      <w:r w:rsidRPr="0027085E">
        <w:rPr>
          <w:rFonts w:ascii="SimSun" w:hAnsi="SimSun" w:cs="MS Mincho" w:hint="eastAsia"/>
          <w:sz w:val="21"/>
          <w:lang w:eastAsia="zh-CN" w:bidi="th-TH"/>
        </w:rPr>
        <w:t>束，</w:t>
      </w:r>
      <w:r w:rsidRPr="0027085E">
        <w:rPr>
          <w:rFonts w:ascii="SimSun" w:hAnsi="SimSun" w:cs="SimSun" w:hint="eastAsia"/>
          <w:sz w:val="21"/>
          <w:lang w:eastAsia="zh-CN" w:bidi="th-TH"/>
        </w:rPr>
        <w:t>这项</w:t>
      </w:r>
      <w:r w:rsidRPr="0027085E">
        <w:rPr>
          <w:rFonts w:ascii="SimSun" w:hAnsi="SimSun" w:cs="MS Mincho" w:hint="eastAsia"/>
          <w:sz w:val="21"/>
          <w:lang w:eastAsia="zh-CN" w:bidi="th-TH"/>
        </w:rPr>
        <w:t>新</w:t>
      </w:r>
      <w:r w:rsidRPr="0027085E">
        <w:rPr>
          <w:rFonts w:ascii="SimSun" w:hAnsi="SimSun" w:hint="eastAsia"/>
          <w:sz w:val="21"/>
          <w:lang w:eastAsia="zh-CN" w:bidi="th-TH"/>
        </w:rPr>
        <w:t>服</w:t>
      </w:r>
      <w:r w:rsidRPr="0027085E">
        <w:rPr>
          <w:rFonts w:ascii="SimSun" w:hAnsi="SimSun" w:cs="SimSun" w:hint="eastAsia"/>
          <w:sz w:val="21"/>
          <w:lang w:eastAsia="zh-CN" w:bidi="th-TH"/>
        </w:rPr>
        <w:t>务</w:t>
      </w:r>
      <w:r w:rsidRPr="0027085E">
        <w:rPr>
          <w:rFonts w:ascii="SimSun" w:hAnsi="SimSun" w:hint="eastAsia"/>
          <w:sz w:val="21"/>
          <w:lang w:eastAsia="zh-CN" w:bidi="th-TH"/>
        </w:rPr>
        <w:t>每季度的独一</w:t>
      </w:r>
      <w:r w:rsidRPr="0027085E">
        <w:rPr>
          <w:rFonts w:ascii="SimSun" w:hAnsi="SimSun" w:cs="SimSun" w:hint="eastAsia"/>
          <w:sz w:val="21"/>
          <w:lang w:eastAsia="zh-CN" w:bidi="th-TH"/>
        </w:rPr>
        <w:t>访</w:t>
      </w:r>
      <w:r w:rsidRPr="0027085E">
        <w:rPr>
          <w:rFonts w:ascii="SimSun" w:hAnsi="SimSun" w:cs="MS Mincho" w:hint="eastAsia"/>
          <w:sz w:val="21"/>
          <w:lang w:eastAsia="zh-CN" w:bidi="th-TH"/>
        </w:rPr>
        <w:t>客已</w:t>
      </w:r>
      <w:r w:rsidRPr="0027085E">
        <w:rPr>
          <w:rFonts w:ascii="SimSun" w:hAnsi="SimSun" w:cs="SimSun" w:hint="eastAsia"/>
          <w:sz w:val="21"/>
          <w:lang w:eastAsia="zh-CN" w:bidi="th-TH"/>
        </w:rPr>
        <w:t>经</w:t>
      </w:r>
      <w:r w:rsidRPr="0027085E">
        <w:rPr>
          <w:rFonts w:ascii="SimSun" w:hAnsi="SimSun" w:cs="MS Mincho" w:hint="eastAsia"/>
          <w:sz w:val="21"/>
          <w:lang w:eastAsia="zh-CN" w:bidi="th-TH"/>
        </w:rPr>
        <w:t>达到惊人的</w:t>
      </w:r>
      <w:r w:rsidRPr="0027085E">
        <w:rPr>
          <w:rFonts w:ascii="SimSun" w:hAnsi="SimSun"/>
          <w:sz w:val="21"/>
          <w:lang w:eastAsia="ja-JP" w:bidi="th-TH"/>
        </w:rPr>
        <w:t>14,000</w:t>
      </w:r>
      <w:r w:rsidRPr="0027085E">
        <w:rPr>
          <w:rFonts w:ascii="SimSun" w:hAnsi="SimSun" w:hint="eastAsia"/>
          <w:sz w:val="21"/>
          <w:lang w:eastAsia="zh-CN" w:bidi="th-TH"/>
        </w:rPr>
        <w:t>名。此外，国家</w:t>
      </w:r>
      <w:r w:rsidRPr="0027085E">
        <w:rPr>
          <w:rFonts w:ascii="SimSun" w:hAnsi="SimSun" w:cs="SimSun" w:hint="eastAsia"/>
          <w:sz w:val="21"/>
          <w:lang w:eastAsia="zh-CN" w:bidi="th-TH"/>
        </w:rPr>
        <w:t>记录</w:t>
      </w:r>
      <w:r w:rsidRPr="0027085E">
        <w:rPr>
          <w:rFonts w:ascii="SimSun" w:hAnsi="SimSun" w:cs="MS Mincho" w:hint="eastAsia"/>
          <w:sz w:val="21"/>
          <w:lang w:eastAsia="zh-CN" w:bidi="th-TH"/>
        </w:rPr>
        <w:t>集的</w:t>
      </w:r>
      <w:r w:rsidRPr="0027085E">
        <w:rPr>
          <w:rFonts w:ascii="SimSun" w:hAnsi="SimSun" w:hint="eastAsia"/>
          <w:sz w:val="21"/>
          <w:lang w:eastAsia="zh-CN" w:bidi="th-TH"/>
        </w:rPr>
        <w:t>数量已</w:t>
      </w:r>
      <w:r w:rsidRPr="0027085E">
        <w:rPr>
          <w:rFonts w:ascii="SimSun" w:hAnsi="SimSun" w:cs="SimSun" w:hint="eastAsia"/>
          <w:sz w:val="21"/>
          <w:lang w:eastAsia="zh-CN" w:bidi="th-TH"/>
        </w:rPr>
        <w:t>经</w:t>
      </w:r>
      <w:r w:rsidRPr="0027085E">
        <w:rPr>
          <w:rFonts w:ascii="SimSun" w:hAnsi="SimSun" w:cs="MS Mincho" w:hint="eastAsia"/>
          <w:sz w:val="21"/>
          <w:lang w:eastAsia="zh-CN" w:bidi="th-TH"/>
        </w:rPr>
        <w:t>达到</w:t>
      </w:r>
      <w:r w:rsidR="005602D3">
        <w:rPr>
          <w:rFonts w:ascii="SimSun" w:hAnsi="SimSun" w:hint="eastAsia"/>
          <w:sz w:val="21"/>
          <w:lang w:eastAsia="zh-CN" w:bidi="th-TH"/>
        </w:rPr>
        <w:t>五</w:t>
      </w:r>
      <w:r w:rsidRPr="0027085E">
        <w:rPr>
          <w:rFonts w:ascii="SimSun" w:hAnsi="SimSun" w:hint="eastAsia"/>
          <w:sz w:val="21"/>
          <w:lang w:eastAsia="zh-CN" w:bidi="th-TH"/>
        </w:rPr>
        <w:t>个，其中包含超</w:t>
      </w:r>
      <w:r w:rsidRPr="0027085E">
        <w:rPr>
          <w:rFonts w:ascii="SimSun" w:hAnsi="SimSun" w:cs="SimSun" w:hint="eastAsia"/>
          <w:sz w:val="21"/>
          <w:lang w:eastAsia="zh-CN" w:bidi="th-TH"/>
        </w:rPr>
        <w:t>过</w:t>
      </w:r>
      <w:r w:rsidRPr="0027085E">
        <w:rPr>
          <w:rFonts w:ascii="SimSun" w:hAnsi="SimSun" w:hint="eastAsia"/>
          <w:sz w:val="21"/>
          <w:lang w:eastAsia="zh-CN" w:bidi="th-TH"/>
        </w:rPr>
        <w:t>150万份</w:t>
      </w:r>
      <w:r w:rsidRPr="0027085E">
        <w:rPr>
          <w:rFonts w:ascii="SimSun" w:hAnsi="SimSun" w:cs="SimSun" w:hint="eastAsia"/>
          <w:sz w:val="21"/>
          <w:lang w:eastAsia="zh-CN" w:bidi="th-TH"/>
        </w:rPr>
        <w:t>设计</w:t>
      </w:r>
      <w:r w:rsidRPr="0027085E">
        <w:rPr>
          <w:rFonts w:ascii="SimSun" w:hAnsi="SimSun" w:cs="MS Mincho" w:hint="eastAsia"/>
          <w:sz w:val="21"/>
          <w:lang w:eastAsia="zh-CN" w:bidi="th-TH"/>
        </w:rPr>
        <w:t>文</w:t>
      </w:r>
      <w:r w:rsidR="00BD2678">
        <w:rPr>
          <w:rFonts w:ascii="SimSun" w:hAnsi="SimSun" w:cs="MS Mincho" w:hint="eastAsia"/>
          <w:sz w:val="21"/>
          <w:lang w:eastAsia="zh-CN" w:bidi="th-TH"/>
        </w:rPr>
        <w:t>献</w:t>
      </w:r>
      <w:r w:rsidRPr="0027085E">
        <w:rPr>
          <w:rFonts w:ascii="SimSun" w:hAnsi="SimSun" w:cs="MS Mincho" w:hint="eastAsia"/>
          <w:sz w:val="21"/>
          <w:lang w:eastAsia="zh-CN" w:bidi="th-TH"/>
        </w:rPr>
        <w:t>。</w:t>
      </w:r>
    </w:p>
    <w:tbl>
      <w:tblPr>
        <w:tblStyle w:val="af1"/>
        <w:tblpPr w:leftFromText="180" w:rightFromText="180" w:vertAnchor="text" w:tblpY="1"/>
        <w:tblOverlap w:val="never"/>
        <w:tblW w:w="0" w:type="auto"/>
        <w:tblLook w:val="04A0" w:firstRow="1" w:lastRow="0" w:firstColumn="1" w:lastColumn="0" w:noHBand="0" w:noVBand="1"/>
      </w:tblPr>
      <w:tblGrid>
        <w:gridCol w:w="6345"/>
      </w:tblGrid>
      <w:tr w:rsidR="00EF7A3F" w:rsidTr="00EF7A3F">
        <w:tc>
          <w:tcPr>
            <w:tcW w:w="6345" w:type="dxa"/>
            <w:tcBorders>
              <w:top w:val="nil"/>
              <w:left w:val="nil"/>
              <w:bottom w:val="nil"/>
              <w:right w:val="nil"/>
            </w:tcBorders>
          </w:tcPr>
          <w:p w:rsidR="00EF7A3F" w:rsidRPr="00EF7A3F" w:rsidRDefault="00EF7A3F" w:rsidP="00EF7A3F">
            <w:pPr>
              <w:pStyle w:val="aa"/>
              <w:spacing w:afterLines="50" w:after="120"/>
              <w:jc w:val="left"/>
              <w:rPr>
                <w:rFonts w:ascii="SimSun" w:hAnsi="SimSun"/>
                <w:lang w:eastAsia="zh-CN"/>
              </w:rPr>
            </w:pPr>
            <w:bookmarkStart w:id="88" w:name="_Ref453681109"/>
            <w:bookmarkStart w:id="89" w:name="_Toc456282792"/>
            <w:bookmarkStart w:id="90" w:name="_Toc457832775"/>
            <w:r w:rsidRPr="00EF7A3F">
              <w:rPr>
                <w:rFonts w:ascii="SimSun" w:hAnsi="SimSun"/>
                <w:lang w:eastAsia="zh-CN"/>
              </w:rPr>
              <w:t>图</w:t>
            </w:r>
            <w:r w:rsidRPr="00EF7A3F">
              <w:rPr>
                <w:rFonts w:ascii="SimSun" w:hAnsi="SimSun"/>
              </w:rPr>
              <w:fldChar w:fldCharType="begin"/>
            </w:r>
            <w:r w:rsidRPr="00EF7A3F">
              <w:rPr>
                <w:rFonts w:ascii="SimSun" w:hAnsi="SimSun"/>
                <w:lang w:eastAsia="zh-CN"/>
              </w:rPr>
              <w:instrText xml:space="preserve"> SEQ Figure \* ARABIC </w:instrText>
            </w:r>
            <w:r w:rsidRPr="00EF7A3F">
              <w:rPr>
                <w:rFonts w:ascii="SimSun" w:hAnsi="SimSun"/>
              </w:rPr>
              <w:fldChar w:fldCharType="separate"/>
            </w:r>
            <w:r w:rsidR="00B12721">
              <w:rPr>
                <w:rFonts w:ascii="SimSun" w:hAnsi="SimSun"/>
                <w:noProof/>
                <w:lang w:eastAsia="zh-CN"/>
              </w:rPr>
              <w:t>22</w:t>
            </w:r>
            <w:r w:rsidRPr="00EF7A3F">
              <w:rPr>
                <w:rFonts w:ascii="SimSun" w:hAnsi="SimSun"/>
              </w:rPr>
              <w:fldChar w:fldCharType="end"/>
            </w:r>
            <w:bookmarkEnd w:id="88"/>
            <w:r w:rsidRPr="00EF7A3F">
              <w:rPr>
                <w:rFonts w:ascii="SimSun" w:hAnsi="SimSun"/>
                <w:lang w:eastAsia="zh-CN"/>
              </w:rPr>
              <w:t>：WIPO Lex的</w:t>
            </w:r>
            <w:r w:rsidRPr="00EF7A3F">
              <w:rPr>
                <w:rFonts w:ascii="SimSun" w:hAnsi="SimSun" w:hint="eastAsia"/>
                <w:lang w:eastAsia="zh-CN"/>
              </w:rPr>
              <w:t>用户数量增加情况，</w:t>
            </w:r>
            <w:bookmarkEnd w:id="89"/>
            <w:r w:rsidRPr="00EF7A3F">
              <w:rPr>
                <w:rFonts w:ascii="SimSun" w:hAnsi="SimSun"/>
                <w:lang w:eastAsia="zh-CN"/>
              </w:rPr>
              <w:t>2010年至2015年</w:t>
            </w:r>
            <w:bookmarkEnd w:id="90"/>
          </w:p>
          <w:p w:rsidR="00EF7A3F" w:rsidRPr="00EF7A3F" w:rsidRDefault="00EF7A3F" w:rsidP="00EF7A3F">
            <w:pPr>
              <w:tabs>
                <w:tab w:val="left" w:pos="851"/>
              </w:tabs>
              <w:jc w:val="left"/>
              <w:rPr>
                <w:rFonts w:ascii="SimSun" w:hAnsi="SimSun"/>
                <w:sz w:val="21"/>
                <w:lang w:eastAsia="zh-CN"/>
              </w:rPr>
            </w:pPr>
            <w:r>
              <w:rPr>
                <w:rFonts w:ascii="SimSun" w:hAnsi="SimSun"/>
                <w:noProof/>
                <w:sz w:val="21"/>
                <w:lang w:eastAsia="zh-CN"/>
              </w:rPr>
              <w:drawing>
                <wp:inline distT="0" distB="0" distL="0" distR="0" wp14:anchorId="56F767B6" wp14:editId="6C52857C">
                  <wp:extent cx="3891600" cy="1713600"/>
                  <wp:effectExtent l="0" t="0" r="0" b="127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1600" cy="1713600"/>
                          </a:xfrm>
                          <a:prstGeom prst="rect">
                            <a:avLst/>
                          </a:prstGeom>
                          <a:noFill/>
                          <a:ln>
                            <a:noFill/>
                          </a:ln>
                        </pic:spPr>
                      </pic:pic>
                    </a:graphicData>
                  </a:graphic>
                </wp:inline>
              </w:drawing>
            </w:r>
          </w:p>
        </w:tc>
      </w:tr>
    </w:tbl>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2010</w:t>
      </w:r>
      <w:r w:rsidRPr="0027085E">
        <w:rPr>
          <w:rFonts w:ascii="SimSun" w:hAnsi="SimSun" w:hint="eastAsia"/>
          <w:sz w:val="21"/>
          <w:lang w:eastAsia="zh-CN"/>
        </w:rPr>
        <w:t>年9月</w:t>
      </w:r>
      <w:r w:rsidRPr="0027085E">
        <w:rPr>
          <w:rFonts w:ascii="SimSun" w:hAnsi="SimSun"/>
          <w:sz w:val="21"/>
          <w:lang w:eastAsia="zh-CN"/>
        </w:rPr>
        <w:t>,WIPO</w:t>
      </w:r>
      <w:r w:rsidRPr="0027085E">
        <w:rPr>
          <w:rFonts w:ascii="SimSun" w:hAnsi="SimSun" w:hint="eastAsia"/>
          <w:sz w:val="21"/>
          <w:lang w:eastAsia="zh-CN"/>
        </w:rPr>
        <w:t>引入了知识产权相关法律和条约的新的在线数据库</w:t>
      </w:r>
      <w:r w:rsidRPr="0027085E">
        <w:rPr>
          <w:rFonts w:ascii="SimSun" w:hAnsi="SimSun"/>
          <w:sz w:val="21"/>
          <w:lang w:eastAsia="zh-CN"/>
        </w:rPr>
        <w:t>WIPO Lex</w:t>
      </w:r>
      <w:r w:rsidRPr="0027085E">
        <w:rPr>
          <w:rFonts w:ascii="SimSun" w:hAnsi="SimSun" w:hint="eastAsia"/>
          <w:sz w:val="21"/>
          <w:lang w:eastAsia="zh-CN"/>
        </w:rPr>
        <w:t>，以取代其之前的知识产权相关法律文件的门户网站-电子访问法律集</w:t>
      </w:r>
      <w:r w:rsidR="002D34AE">
        <w:rPr>
          <w:rFonts w:ascii="SimSun" w:hAnsi="SimSun"/>
          <w:sz w:val="21"/>
          <w:lang w:eastAsia="zh-CN"/>
        </w:rPr>
        <w:t>（</w:t>
      </w:r>
      <w:r w:rsidRPr="0027085E">
        <w:rPr>
          <w:rFonts w:ascii="SimSun" w:hAnsi="SimSun"/>
          <w:sz w:val="21"/>
          <w:lang w:eastAsia="zh-CN"/>
        </w:rPr>
        <w:t>CLEA</w:t>
      </w:r>
      <w:r w:rsidR="002D34AE">
        <w:rPr>
          <w:rFonts w:ascii="SimSun" w:hAnsi="SimSun"/>
          <w:sz w:val="21"/>
          <w:lang w:eastAsia="zh-CN"/>
        </w:rPr>
        <w:t>）</w:t>
      </w:r>
      <w:r w:rsidRPr="0027085E">
        <w:rPr>
          <w:rFonts w:ascii="SimSun" w:hAnsi="SimSun" w:hint="eastAsia"/>
          <w:sz w:val="21"/>
          <w:lang w:eastAsia="zh-CN"/>
        </w:rPr>
        <w:t>。新系统自推出以来，用户数量从2010年的</w:t>
      </w:r>
      <w:r w:rsidRPr="0027085E">
        <w:rPr>
          <w:rFonts w:ascii="SimSun" w:hAnsi="SimSun"/>
          <w:sz w:val="21"/>
          <w:lang w:eastAsia="zh-CN"/>
        </w:rPr>
        <w:t>58,000</w:t>
      </w:r>
      <w:r w:rsidRPr="0027085E">
        <w:rPr>
          <w:rFonts w:ascii="SimSun" w:hAnsi="SimSun" w:hint="eastAsia"/>
          <w:sz w:val="21"/>
          <w:lang w:eastAsia="zh-CN"/>
        </w:rPr>
        <w:t>大幅增至2011年的</w:t>
      </w:r>
      <w:r w:rsidRPr="0027085E">
        <w:rPr>
          <w:rFonts w:ascii="SimSun" w:hAnsi="SimSun"/>
          <w:sz w:val="21"/>
          <w:lang w:eastAsia="zh-CN"/>
        </w:rPr>
        <w:t>350,000</w:t>
      </w:r>
      <w:r w:rsidRPr="0027085E">
        <w:rPr>
          <w:rFonts w:ascii="SimSun" w:hAnsi="SimSun" w:hint="eastAsia"/>
          <w:sz w:val="21"/>
          <w:lang w:eastAsia="zh-CN"/>
        </w:rPr>
        <w:t>。</w:t>
      </w:r>
      <w:r w:rsidRPr="0027085E">
        <w:rPr>
          <w:rFonts w:ascii="SimSun" w:hAnsi="SimSun"/>
          <w:sz w:val="21"/>
          <w:lang w:eastAsia="zh-CN"/>
        </w:rPr>
        <w:t>2012</w:t>
      </w:r>
      <w:r w:rsidRPr="0027085E">
        <w:rPr>
          <w:rFonts w:ascii="SimSun" w:hAnsi="SimSun" w:hint="eastAsia"/>
          <w:sz w:val="21"/>
          <w:lang w:eastAsia="zh-CN"/>
        </w:rPr>
        <w:t>年是该系统投入运行的第二年，</w:t>
      </w:r>
      <w:r w:rsidRPr="0027085E">
        <w:rPr>
          <w:rFonts w:ascii="SimSun" w:hAnsi="SimSun"/>
          <w:sz w:val="21"/>
          <w:lang w:eastAsia="zh-CN"/>
        </w:rPr>
        <w:t>WIPO Lex登记</w:t>
      </w:r>
      <w:r w:rsidRPr="0027085E">
        <w:rPr>
          <w:rFonts w:ascii="SimSun" w:hAnsi="SimSun" w:hint="eastAsia"/>
          <w:sz w:val="21"/>
          <w:lang w:eastAsia="zh-CN"/>
        </w:rPr>
        <w:t>的年度用户数达到</w:t>
      </w:r>
      <w:r w:rsidRPr="0027085E">
        <w:rPr>
          <w:rFonts w:ascii="SimSun" w:hAnsi="SimSun"/>
          <w:sz w:val="21"/>
          <w:lang w:eastAsia="zh-CN"/>
        </w:rPr>
        <w:t>770,000</w:t>
      </w:r>
      <w:r w:rsidR="00BD2678">
        <w:rPr>
          <w:rFonts w:ascii="SimSun" w:hAnsi="SimSun" w:hint="eastAsia"/>
          <w:sz w:val="21"/>
          <w:lang w:eastAsia="zh-CN"/>
        </w:rPr>
        <w:t>个</w:t>
      </w:r>
      <w:r w:rsidRPr="0027085E">
        <w:rPr>
          <w:rFonts w:ascii="SimSun" w:hAnsi="SimSun" w:hint="eastAsia"/>
          <w:sz w:val="21"/>
          <w:lang w:eastAsia="zh-CN"/>
        </w:rPr>
        <w:t>。此后该系统的用户数量增加一倍多，2015年达到180多万，该系统覆盖了使用联合国全部</w:t>
      </w:r>
      <w:r w:rsidR="00BD2678">
        <w:rPr>
          <w:rFonts w:ascii="SimSun" w:hAnsi="SimSun" w:hint="eastAsia"/>
          <w:sz w:val="21"/>
          <w:lang w:eastAsia="zh-CN"/>
        </w:rPr>
        <w:t>六</w:t>
      </w:r>
      <w:r w:rsidRPr="0027085E">
        <w:rPr>
          <w:rFonts w:ascii="SimSun" w:hAnsi="SimSun" w:hint="eastAsia"/>
          <w:sz w:val="21"/>
          <w:lang w:eastAsia="zh-CN"/>
        </w:rPr>
        <w:t>种语文的法律内容</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_Ref453681109  \* MERGEFORMAT </w:instrText>
      </w:r>
      <w:r w:rsidR="002D34AE" w:rsidRPr="0027085E">
        <w:rPr>
          <w:rFonts w:ascii="SimSun" w:hAnsi="SimSun"/>
          <w:sz w:val="21"/>
        </w:rPr>
        <w:fldChar w:fldCharType="separate"/>
      </w:r>
      <w:r w:rsidR="00B12721" w:rsidRPr="00B12721">
        <w:rPr>
          <w:rFonts w:ascii="SimSun" w:hAnsi="SimSun"/>
          <w:sz w:val="21"/>
          <w:lang w:eastAsia="zh-CN"/>
        </w:rPr>
        <w:t>图22</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通过技术与创新支持中心</w:t>
      </w:r>
      <w:r w:rsidR="002D34AE">
        <w:rPr>
          <w:rFonts w:ascii="SimSun" w:hAnsi="SimSun"/>
          <w:sz w:val="21"/>
          <w:lang w:eastAsia="zh-CN"/>
        </w:rPr>
        <w:t>（</w:t>
      </w:r>
      <w:r w:rsidRPr="0027085E">
        <w:rPr>
          <w:rFonts w:ascii="SimSun" w:hAnsi="SimSun"/>
          <w:sz w:val="21"/>
          <w:lang w:eastAsia="zh-CN"/>
        </w:rPr>
        <w:t>TISC</w:t>
      </w:r>
      <w:r w:rsidR="002D34AE">
        <w:rPr>
          <w:rFonts w:ascii="SimSun" w:hAnsi="SimSun"/>
          <w:sz w:val="21"/>
          <w:lang w:eastAsia="zh-CN"/>
        </w:rPr>
        <w:t>）</w:t>
      </w:r>
      <w:r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还能够为发展中国家、最不发达国家及经济转型国家的创新者提供更多获取优质技术信息和相关知识产权服务的渠道，帮助他们挖掘创造潜能并管理知识产权。在被授权建立</w:t>
      </w:r>
      <w:r w:rsidRPr="0027085E">
        <w:rPr>
          <w:rFonts w:ascii="SimSun" w:hAnsi="SimSun"/>
          <w:sz w:val="21"/>
          <w:lang w:eastAsia="zh-CN"/>
        </w:rPr>
        <w:t>TISC</w:t>
      </w:r>
      <w:r w:rsidRPr="0027085E">
        <w:rPr>
          <w:rFonts w:ascii="SimSun" w:hAnsi="SimSun" w:hint="eastAsia"/>
          <w:sz w:val="21"/>
          <w:lang w:eastAsia="zh-CN"/>
        </w:rPr>
        <w:t>作为</w:t>
      </w:r>
      <w:r w:rsidRPr="0027085E">
        <w:rPr>
          <w:rFonts w:ascii="SimSun" w:hAnsi="SimSun"/>
          <w:sz w:val="21"/>
          <w:lang w:eastAsia="zh-CN"/>
        </w:rPr>
        <w:t>WIPO</w:t>
      </w:r>
      <w:r w:rsidRPr="0027085E">
        <w:rPr>
          <w:rFonts w:ascii="SimSun" w:hAnsi="SimSun" w:hint="eastAsia"/>
          <w:sz w:val="21"/>
          <w:lang w:eastAsia="zh-CN"/>
        </w:rPr>
        <w:t>发展议程下的试点举措之后</w:t>
      </w:r>
      <w:r w:rsidR="00A847D7" w:rsidRPr="0027085E">
        <w:rPr>
          <w:rFonts w:ascii="SimSun" w:hAnsi="SimSun" w:hint="eastAsia"/>
          <w:sz w:val="21"/>
          <w:lang w:eastAsia="zh-CN"/>
        </w:rPr>
        <w:t>，</w:t>
      </w:r>
      <w:r w:rsidRPr="0027085E">
        <w:rPr>
          <w:rFonts w:ascii="SimSun" w:hAnsi="SimSun" w:hint="eastAsia"/>
          <w:sz w:val="21"/>
          <w:lang w:eastAsia="zh-CN"/>
        </w:rPr>
        <w:t>到2011年底，</w:t>
      </w:r>
      <w:r w:rsidRPr="0027085E">
        <w:rPr>
          <w:rFonts w:ascii="SimSun" w:hAnsi="SimSun"/>
          <w:sz w:val="21"/>
          <w:lang w:eastAsia="zh-CN"/>
        </w:rPr>
        <w:t>WIPO</w:t>
      </w:r>
      <w:r w:rsidRPr="0027085E">
        <w:rPr>
          <w:rFonts w:ascii="SimSun" w:hAnsi="SimSun" w:hint="eastAsia"/>
          <w:sz w:val="21"/>
          <w:lang w:eastAsia="zh-CN"/>
        </w:rPr>
        <w:t>已经在18个国家建立了</w:t>
      </w:r>
      <w:r w:rsidRPr="0027085E">
        <w:rPr>
          <w:rFonts w:ascii="SimSun" w:hAnsi="SimSun"/>
          <w:sz w:val="21"/>
          <w:lang w:eastAsia="zh-CN"/>
        </w:rPr>
        <w:t>TISC</w:t>
      </w:r>
      <w:r w:rsidRPr="0027085E">
        <w:rPr>
          <w:rFonts w:ascii="SimSun" w:hAnsi="SimSun" w:hint="eastAsia"/>
          <w:sz w:val="21"/>
          <w:lang w:eastAsia="zh-CN"/>
        </w:rPr>
        <w:t>网络。到2015年底，覆盖的国家已增加至50个，建立了超过400个</w:t>
      </w:r>
      <w:r w:rsidRPr="0027085E">
        <w:rPr>
          <w:rFonts w:ascii="SimSun" w:hAnsi="SimSun"/>
          <w:sz w:val="21"/>
          <w:lang w:eastAsia="zh-CN"/>
        </w:rPr>
        <w:t>TISC</w:t>
      </w:r>
      <w:r w:rsidRPr="0027085E">
        <w:rPr>
          <w:rFonts w:ascii="SimSun" w:hAnsi="SimSun" w:hint="eastAsia"/>
          <w:sz w:val="21"/>
          <w:lang w:eastAsia="zh-CN"/>
        </w:rPr>
        <w:t>。2015年，每个中心每季度平均服务</w:t>
      </w:r>
      <w:r w:rsidRPr="0027085E">
        <w:rPr>
          <w:rFonts w:ascii="SimSun" w:hAnsi="SimSun"/>
          <w:sz w:val="21"/>
          <w:lang w:eastAsia="zh-CN"/>
        </w:rPr>
        <w:t>874</w:t>
      </w:r>
      <w:r w:rsidRPr="0027085E">
        <w:rPr>
          <w:rFonts w:ascii="SimSun" w:hAnsi="SimSun" w:hint="eastAsia"/>
          <w:sz w:val="21"/>
          <w:lang w:eastAsia="zh-CN"/>
        </w:rPr>
        <w:t>至</w:t>
      </w:r>
      <w:r w:rsidRPr="0027085E">
        <w:rPr>
          <w:rFonts w:ascii="SimSun" w:hAnsi="SimSun"/>
          <w:sz w:val="21"/>
          <w:lang w:eastAsia="zh-CN"/>
        </w:rPr>
        <w:t>2,631</w:t>
      </w:r>
      <w:r w:rsidRPr="0027085E">
        <w:rPr>
          <w:rFonts w:ascii="SimSun" w:hAnsi="SimSun" w:hint="eastAsia"/>
          <w:sz w:val="21"/>
          <w:lang w:eastAsia="zh-CN"/>
        </w:rPr>
        <w:t>位用户。到2015年底，约</w:t>
      </w:r>
      <w:r w:rsidRPr="0027085E">
        <w:rPr>
          <w:rFonts w:ascii="SimSun" w:hAnsi="SimSun"/>
          <w:sz w:val="21"/>
          <w:lang w:eastAsia="zh-CN"/>
        </w:rPr>
        <w:t>25</w:t>
      </w:r>
      <w:r w:rsidRPr="0027085E">
        <w:rPr>
          <w:rFonts w:ascii="SimSun" w:hAnsi="SimSun" w:hint="eastAsia"/>
          <w:sz w:val="21"/>
          <w:lang w:eastAsia="zh-CN"/>
        </w:rPr>
        <w:t>个</w:t>
      </w:r>
      <w:r w:rsidRPr="0027085E">
        <w:rPr>
          <w:rFonts w:ascii="SimSun" w:hAnsi="SimSun"/>
          <w:sz w:val="21"/>
          <w:lang w:eastAsia="zh-CN"/>
        </w:rPr>
        <w:t>TISC</w:t>
      </w:r>
      <w:r w:rsidRPr="0027085E">
        <w:rPr>
          <w:rFonts w:ascii="SimSun" w:hAnsi="SimSun" w:hint="eastAsia"/>
          <w:sz w:val="21"/>
          <w:lang w:eastAsia="zh-CN"/>
        </w:rPr>
        <w:t>网络被视为具有可持续性。一些国家网络也纷纷建立正式的区域</w:t>
      </w:r>
      <w:r w:rsidRPr="0027085E">
        <w:rPr>
          <w:rFonts w:ascii="SimSun" w:hAnsi="SimSun"/>
          <w:sz w:val="21"/>
          <w:lang w:eastAsia="zh-CN"/>
        </w:rPr>
        <w:t>TISC</w:t>
      </w:r>
      <w:r w:rsidRPr="0027085E">
        <w:rPr>
          <w:rFonts w:ascii="SimSun" w:hAnsi="SimSun" w:hint="eastAsia"/>
          <w:sz w:val="21"/>
          <w:lang w:eastAsia="zh-CN"/>
        </w:rPr>
        <w:t>网络，开始分享经验和最佳实践，例如东盟成员国之间建立的</w:t>
      </w:r>
      <w:r w:rsidRPr="0027085E">
        <w:rPr>
          <w:rFonts w:ascii="SimSun" w:hAnsi="SimSun"/>
          <w:sz w:val="21"/>
          <w:lang w:eastAsia="zh-CN"/>
        </w:rPr>
        <w:t>TISC</w:t>
      </w:r>
      <w:r w:rsidRPr="0027085E">
        <w:rPr>
          <w:rFonts w:ascii="SimSun" w:hAnsi="SimSun" w:hint="eastAsia"/>
          <w:sz w:val="21"/>
          <w:lang w:eastAsia="zh-CN"/>
        </w:rPr>
        <w:t>网络以及</w:t>
      </w:r>
      <w:r w:rsidRPr="0027085E">
        <w:rPr>
          <w:rFonts w:ascii="SimSun" w:hAnsi="SimSun"/>
          <w:sz w:val="21"/>
          <w:lang w:eastAsia="zh-CN"/>
        </w:rPr>
        <w:t>CATI-CARD</w:t>
      </w:r>
      <w:r w:rsidRPr="0027085E">
        <w:rPr>
          <w:rFonts w:ascii="SimSun" w:hAnsi="SimSun" w:hint="eastAsia"/>
          <w:sz w:val="21"/>
          <w:lang w:eastAsia="zh-CN"/>
        </w:rPr>
        <w:t>网络的</w:t>
      </w:r>
      <w:r w:rsidR="002D34AE">
        <w:rPr>
          <w:rFonts w:ascii="SimSun" w:hAnsi="SimSun" w:hint="eastAsia"/>
          <w:sz w:val="21"/>
          <w:lang w:eastAsia="zh-CN"/>
        </w:rPr>
        <w:t>（</w:t>
      </w:r>
      <w:r w:rsidRPr="0027085E">
        <w:rPr>
          <w:rFonts w:ascii="SimSun" w:hAnsi="SimSun" w:hint="eastAsia"/>
          <w:sz w:val="21"/>
          <w:lang w:eastAsia="zh-CN"/>
        </w:rPr>
        <w:t>包含中美洲国家和多米尼加共和国</w:t>
      </w:r>
      <w:r w:rsidR="002D34AE">
        <w:rPr>
          <w:rFonts w:ascii="SimSun" w:hAnsi="SimSun" w:hint="eastAsia"/>
          <w:sz w:val="21"/>
          <w:lang w:eastAsia="zh-CN"/>
        </w:rPr>
        <w:t>）</w:t>
      </w:r>
      <w:r w:rsidRPr="0027085E">
        <w:rPr>
          <w:rFonts w:ascii="SimSun" w:hAnsi="SimSun" w:hint="eastAsia"/>
          <w:sz w:val="21"/>
          <w:lang w:eastAsia="zh-CN"/>
        </w:rPr>
        <w:t>TISC网络</w:t>
      </w:r>
      <w:r w:rsidR="00426E80" w:rsidRPr="0027085E">
        <w:rPr>
          <w:rFonts w:ascii="SimSun" w:hAnsi="SimSun" w:hint="eastAsia"/>
          <w:sz w:val="21"/>
          <w:lang w:eastAsia="zh-CN"/>
        </w:rPr>
        <w:t>。</w:t>
      </w:r>
      <w:r w:rsidRPr="0027085E">
        <w:rPr>
          <w:rFonts w:ascii="SimSun" w:hAnsi="SimSun"/>
          <w:sz w:val="21"/>
          <w:lang w:eastAsia="zh-CN"/>
        </w:rPr>
        <w:t>还</w:t>
      </w:r>
      <w:r w:rsidRPr="0027085E">
        <w:rPr>
          <w:rFonts w:ascii="SimSun" w:hAnsi="SimSun" w:hint="eastAsia"/>
          <w:sz w:val="21"/>
          <w:lang w:eastAsia="zh-CN"/>
        </w:rPr>
        <w:t>通过</w:t>
      </w:r>
      <w:r w:rsidRPr="0027085E">
        <w:rPr>
          <w:rFonts w:ascii="SimSun" w:hAnsi="SimSun"/>
          <w:sz w:val="21"/>
          <w:lang w:eastAsia="zh-CN"/>
        </w:rPr>
        <w:t>e-TISC</w:t>
      </w:r>
      <w:r w:rsidRPr="0027085E">
        <w:rPr>
          <w:rFonts w:ascii="SimSun" w:hAnsi="SimSun" w:hint="eastAsia"/>
          <w:sz w:val="21"/>
          <w:lang w:eastAsia="zh-CN"/>
        </w:rPr>
        <w:t>知识分享平台建立了虚拟的在线</w:t>
      </w:r>
      <w:r w:rsidRPr="0027085E">
        <w:rPr>
          <w:rFonts w:ascii="SimSun" w:hAnsi="SimSun"/>
          <w:sz w:val="21"/>
          <w:lang w:eastAsia="zh-CN"/>
        </w:rPr>
        <w:t>TISC</w:t>
      </w:r>
      <w:r w:rsidRPr="0027085E">
        <w:rPr>
          <w:rFonts w:ascii="SimSun" w:hAnsi="SimSun" w:hint="eastAsia"/>
          <w:sz w:val="21"/>
          <w:lang w:eastAsia="zh-CN"/>
        </w:rPr>
        <w:t>网络，2015年该网络拥有将近</w:t>
      </w:r>
      <w:r w:rsidRPr="0027085E">
        <w:rPr>
          <w:rFonts w:ascii="SimSun" w:hAnsi="SimSun"/>
          <w:sz w:val="21"/>
          <w:lang w:eastAsia="zh-CN"/>
        </w:rPr>
        <w:t>1,500</w:t>
      </w:r>
      <w:r w:rsidRPr="0027085E">
        <w:rPr>
          <w:rFonts w:ascii="SimSun" w:hAnsi="SimSun" w:hint="eastAsia"/>
          <w:sz w:val="21"/>
          <w:lang w:eastAsia="zh-CN"/>
        </w:rPr>
        <w:t>个会员和</w:t>
      </w:r>
      <w:r w:rsidRPr="0027085E">
        <w:rPr>
          <w:rFonts w:ascii="SimSun" w:hAnsi="SimSun"/>
          <w:sz w:val="21"/>
          <w:lang w:eastAsia="zh-CN"/>
        </w:rPr>
        <w:t>25,000</w:t>
      </w:r>
      <w:r w:rsidRPr="0027085E">
        <w:rPr>
          <w:rFonts w:ascii="SimSun" w:hAnsi="SimSun" w:hint="eastAsia"/>
          <w:sz w:val="21"/>
          <w:lang w:eastAsia="zh-CN"/>
        </w:rPr>
        <w:t>次网页浏览量，该网络上有新闻、活动和讨论博客，还可以在该网络上与各个领域的知名专家讨论知识产权的不同方面。最近，</w:t>
      </w:r>
      <w:r w:rsidRPr="0027085E">
        <w:rPr>
          <w:rFonts w:ascii="SimSun" w:hAnsi="SimSun"/>
          <w:sz w:val="21"/>
          <w:lang w:eastAsia="zh-CN"/>
        </w:rPr>
        <w:t>e-TISC</w:t>
      </w:r>
      <w:r w:rsidRPr="0027085E">
        <w:rPr>
          <w:rFonts w:ascii="SimSun" w:hAnsi="SimSun" w:hint="eastAsia"/>
          <w:sz w:val="21"/>
          <w:lang w:eastAsia="zh-CN"/>
        </w:rPr>
        <w:t>平台和</w:t>
      </w:r>
      <w:r w:rsidRPr="0027085E">
        <w:rPr>
          <w:rFonts w:ascii="SimSun" w:hAnsi="SimSun"/>
          <w:sz w:val="21"/>
          <w:lang w:eastAsia="zh-CN"/>
        </w:rPr>
        <w:t>WIPO</w:t>
      </w:r>
      <w:r w:rsidRPr="0027085E">
        <w:rPr>
          <w:rFonts w:ascii="SimSun" w:hAnsi="SimSun" w:hint="eastAsia"/>
          <w:sz w:val="21"/>
          <w:lang w:eastAsia="zh-CN"/>
        </w:rPr>
        <w:t>网站上的</w:t>
      </w:r>
      <w:r w:rsidRPr="0027085E">
        <w:rPr>
          <w:rFonts w:ascii="SimSun" w:hAnsi="SimSun"/>
          <w:sz w:val="21"/>
          <w:lang w:eastAsia="zh-CN"/>
        </w:rPr>
        <w:t>TISC</w:t>
      </w:r>
      <w:r w:rsidRPr="0027085E">
        <w:rPr>
          <w:rFonts w:ascii="SimSun" w:hAnsi="SimSun" w:hint="eastAsia"/>
          <w:sz w:val="21"/>
          <w:lang w:eastAsia="zh-CN"/>
        </w:rPr>
        <w:t>主页提供了越来越多的在线学习机会，包括各种在线研讨会以及关于使用和开拓专利信息的互动电子教程</w:t>
      </w:r>
      <w:r w:rsidR="00426E80" w:rsidRPr="0027085E">
        <w:rPr>
          <w:rFonts w:ascii="SimSun" w:hAnsi="SimSun" w:hint="eastAsia"/>
          <w:sz w:val="21"/>
          <w:lang w:eastAsia="zh-CN"/>
        </w:rPr>
        <w:t>。</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过去</w:t>
      </w:r>
      <w:r w:rsidR="00DC35B8">
        <w:rPr>
          <w:rFonts w:ascii="SimSun" w:hAnsi="SimSun" w:hint="eastAsia"/>
          <w:sz w:val="21"/>
          <w:lang w:eastAsia="zh-CN"/>
        </w:rPr>
        <w:t>六年</w:t>
      </w:r>
      <w:r w:rsidRPr="0027085E">
        <w:rPr>
          <w:rFonts w:ascii="SimSun" w:hAnsi="SimSun" w:hint="eastAsia"/>
          <w:sz w:val="21"/>
          <w:lang w:eastAsia="zh-CN"/>
        </w:rPr>
        <w:t>里，</w:t>
      </w:r>
      <w:r w:rsidRPr="0027085E">
        <w:rPr>
          <w:rFonts w:ascii="SimSun" w:hAnsi="SimSun"/>
          <w:sz w:val="21"/>
          <w:lang w:eastAsia="zh-CN"/>
        </w:rPr>
        <w:t>WIPO</w:t>
      </w:r>
      <w:r w:rsidRPr="0027085E">
        <w:rPr>
          <w:rFonts w:ascii="SimSun" w:hAnsi="SimSun" w:hint="eastAsia"/>
          <w:sz w:val="21"/>
          <w:lang w:eastAsia="zh-CN"/>
        </w:rPr>
        <w:t>还大大改善了获取专业第三方和商业性知识产权相关信息的渠道</w:t>
      </w:r>
      <w:r w:rsidR="00426E80" w:rsidRPr="0027085E">
        <w:rPr>
          <w:rFonts w:ascii="SimSun" w:hAnsi="SimSun" w:hint="eastAsia"/>
          <w:sz w:val="21"/>
          <w:lang w:eastAsia="zh-CN"/>
        </w:rPr>
        <w:t>。</w:t>
      </w:r>
      <w:r w:rsidRPr="0027085E">
        <w:rPr>
          <w:rFonts w:ascii="SimSun" w:hAnsi="SimSun"/>
          <w:sz w:val="21"/>
          <w:lang w:eastAsia="zh-CN"/>
        </w:rPr>
        <w:t>2010</w:t>
      </w:r>
      <w:r w:rsidRPr="0027085E">
        <w:rPr>
          <w:rFonts w:ascii="SimSun" w:hAnsi="SimSun" w:hint="eastAsia"/>
          <w:sz w:val="21"/>
          <w:lang w:eastAsia="zh-CN"/>
        </w:rPr>
        <w:t>年，秘书处推出专业化专利信息查询计划，该计划借鉴了一年前启动的类似项目</w:t>
      </w:r>
      <w:r w:rsidRPr="0027085E">
        <w:rPr>
          <w:rFonts w:ascii="SimSun" w:hAnsi="SimSun"/>
          <w:sz w:val="21"/>
          <w:lang w:eastAsia="zh-CN"/>
        </w:rPr>
        <w:t>ARDI</w:t>
      </w:r>
      <w:r w:rsidRPr="0027085E">
        <w:rPr>
          <w:rFonts w:ascii="SimSun" w:hAnsi="SimSun" w:hint="eastAsia"/>
          <w:sz w:val="21"/>
          <w:lang w:eastAsia="zh-CN"/>
        </w:rPr>
        <w:t>计划的经验。通过与商业数据库提供商和其他联合国机构合作，这两个计划在发展中国家和最不发达国家均免费或按照优惠价格开放商业数据库访问。通过加入</w:t>
      </w:r>
      <w:r w:rsidRPr="0027085E">
        <w:rPr>
          <w:rFonts w:ascii="SimSun" w:hAnsi="SimSun" w:hint="eastAsia"/>
          <w:color w:val="000000"/>
          <w:sz w:val="21"/>
          <w:szCs w:val="22"/>
          <w:lang w:eastAsia="zh-CN"/>
        </w:rPr>
        <w:t>“研究服务生命”方案</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R4L</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伙伴关系，</w:t>
      </w:r>
      <w:r w:rsidRPr="0027085E">
        <w:rPr>
          <w:rFonts w:ascii="SimSun" w:hAnsi="SimSun"/>
          <w:sz w:val="21"/>
          <w:lang w:eastAsia="zh-CN"/>
        </w:rPr>
        <w:t>ARDI在</w:t>
      </w:r>
      <w:r w:rsidRPr="0027085E">
        <w:rPr>
          <w:rFonts w:ascii="SimSun" w:hAnsi="SimSun" w:hint="eastAsia"/>
          <w:sz w:val="21"/>
          <w:lang w:eastAsia="zh-CN"/>
        </w:rPr>
        <w:t>推出后不</w:t>
      </w:r>
      <w:r w:rsidRPr="0027085E">
        <w:rPr>
          <w:rFonts w:ascii="SimSun" w:hAnsi="SimSun" w:hint="eastAsia"/>
          <w:color w:val="000000"/>
          <w:sz w:val="21"/>
          <w:szCs w:val="22"/>
          <w:lang w:eastAsia="zh-CN"/>
        </w:rPr>
        <w:t>久就大幅提高了对期刊的检索，此举随后为检索世界卫生组织的卫生互联网络共享研究成果倡议</w:t>
      </w:r>
      <w:r w:rsidR="002D34AE">
        <w:rPr>
          <w:rFonts w:ascii="SimSun" w:hAnsi="SimSun" w:hint="eastAsia"/>
          <w:color w:val="000000"/>
          <w:sz w:val="21"/>
          <w:szCs w:val="22"/>
          <w:lang w:eastAsia="zh-CN"/>
        </w:rPr>
        <w:lastRenderedPageBreak/>
        <w:t>（</w:t>
      </w:r>
      <w:r w:rsidRPr="0027085E">
        <w:rPr>
          <w:rFonts w:ascii="SimSun" w:hAnsi="SimSun"/>
          <w:color w:val="000000"/>
          <w:sz w:val="21"/>
          <w:szCs w:val="22"/>
          <w:lang w:eastAsia="zh-CN"/>
        </w:rPr>
        <w:t>HINARI</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计划</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生物医学与健康期刊</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、联合国粮农组织的全球农业联机研究检索系统</w:t>
      </w:r>
      <w:r w:rsidR="002D34AE">
        <w:rPr>
          <w:rFonts w:ascii="SimSun" w:hAnsi="SimSun"/>
          <w:color w:val="000000"/>
          <w:sz w:val="21"/>
          <w:szCs w:val="22"/>
          <w:lang w:eastAsia="zh-CN"/>
        </w:rPr>
        <w:t>（</w:t>
      </w:r>
      <w:r w:rsidRPr="0027085E">
        <w:rPr>
          <w:rFonts w:ascii="SimSun" w:hAnsi="SimSun"/>
          <w:color w:val="000000"/>
          <w:sz w:val="21"/>
          <w:szCs w:val="22"/>
          <w:lang w:eastAsia="zh-CN"/>
        </w:rPr>
        <w:t>AGORA</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计划</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以农业为主的期刊</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和联合国环境规划署的环境文献在线检索计划</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环境事宜</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中的</w:t>
      </w:r>
      <w:r w:rsidRPr="0027085E">
        <w:rPr>
          <w:rFonts w:ascii="SimSun" w:hAnsi="SimSun"/>
          <w:color w:val="000000"/>
          <w:sz w:val="21"/>
          <w:szCs w:val="22"/>
          <w:lang w:eastAsia="zh-CN"/>
        </w:rPr>
        <w:t>8,000多</w:t>
      </w:r>
      <w:r w:rsidRPr="0027085E">
        <w:rPr>
          <w:rFonts w:ascii="SimSun" w:hAnsi="SimSun" w:hint="eastAsia"/>
          <w:color w:val="000000"/>
          <w:sz w:val="21"/>
          <w:szCs w:val="22"/>
          <w:lang w:eastAsia="zh-CN"/>
        </w:rPr>
        <w:t>份</w:t>
      </w:r>
      <w:r w:rsidRPr="0027085E">
        <w:rPr>
          <w:rFonts w:ascii="SimSun" w:hAnsi="SimSun" w:hint="eastAsia"/>
          <w:sz w:val="21"/>
          <w:lang w:eastAsia="zh-CN"/>
        </w:rPr>
        <w:t>同行审议的期刊提供了机会。到</w:t>
      </w:r>
      <w:r w:rsidRPr="0027085E">
        <w:rPr>
          <w:rFonts w:ascii="SimSun" w:hAnsi="SimSun"/>
          <w:sz w:val="21"/>
          <w:lang w:eastAsia="zh-CN"/>
        </w:rPr>
        <w:t>2015</w:t>
      </w:r>
      <w:r w:rsidRPr="0027085E">
        <w:rPr>
          <w:rFonts w:ascii="SimSun" w:hAnsi="SimSun" w:hint="eastAsia"/>
          <w:sz w:val="21"/>
          <w:lang w:eastAsia="zh-CN"/>
        </w:rPr>
        <w:t>年，</w:t>
      </w:r>
      <w:r w:rsidRPr="0027085E">
        <w:rPr>
          <w:rFonts w:ascii="SimSun" w:hAnsi="SimSun"/>
          <w:sz w:val="21"/>
          <w:lang w:eastAsia="zh-CN"/>
        </w:rPr>
        <w:t>ARDI</w:t>
      </w:r>
      <w:r w:rsidRPr="0027085E">
        <w:rPr>
          <w:rFonts w:ascii="SimSun" w:hAnsi="SimSun" w:hint="eastAsia"/>
          <w:sz w:val="21"/>
          <w:lang w:eastAsia="zh-CN"/>
        </w:rPr>
        <w:t>向用户提供了</w:t>
      </w:r>
      <w:r w:rsidRPr="0027085E">
        <w:rPr>
          <w:rFonts w:ascii="SimSun" w:hAnsi="SimSun"/>
          <w:sz w:val="21"/>
          <w:lang w:eastAsia="zh-CN"/>
        </w:rPr>
        <w:t>21,243</w:t>
      </w:r>
      <w:r w:rsidRPr="0027085E">
        <w:rPr>
          <w:rFonts w:ascii="SimSun" w:hAnsi="SimSun" w:hint="eastAsia"/>
          <w:sz w:val="21"/>
          <w:lang w:eastAsia="zh-CN"/>
        </w:rPr>
        <w:t>份期刊、</w:t>
      </w:r>
      <w:r w:rsidRPr="0027085E">
        <w:rPr>
          <w:rFonts w:ascii="SimSun" w:hAnsi="SimSun"/>
          <w:sz w:val="21"/>
          <w:lang w:eastAsia="zh-CN"/>
        </w:rPr>
        <w:t>48,988</w:t>
      </w:r>
      <w:r w:rsidRPr="0027085E">
        <w:rPr>
          <w:rFonts w:ascii="SimSun" w:hAnsi="SimSun" w:hint="eastAsia"/>
          <w:sz w:val="21"/>
          <w:lang w:eastAsia="zh-CN"/>
        </w:rPr>
        <w:t>本电子书和</w:t>
      </w:r>
      <w:r w:rsidRPr="0027085E">
        <w:rPr>
          <w:rFonts w:ascii="SimSun" w:hAnsi="SimSun"/>
          <w:sz w:val="21"/>
          <w:lang w:eastAsia="zh-CN"/>
        </w:rPr>
        <w:t>169</w:t>
      </w:r>
      <w:r w:rsidRPr="0027085E">
        <w:rPr>
          <w:rFonts w:ascii="SimSun" w:hAnsi="SimSun" w:hint="eastAsia"/>
          <w:sz w:val="21"/>
          <w:lang w:eastAsia="zh-CN"/>
        </w:rPr>
        <w:t>本参考书的检索。积极利用这些资源的</w:t>
      </w:r>
      <w:r w:rsidRPr="0027085E">
        <w:rPr>
          <w:rFonts w:ascii="SimSun" w:hAnsi="SimSun"/>
          <w:sz w:val="21"/>
          <w:lang w:eastAsia="zh-CN"/>
        </w:rPr>
        <w:t>ARDI</w:t>
      </w:r>
      <w:r w:rsidRPr="0027085E">
        <w:rPr>
          <w:rFonts w:ascii="SimSun" w:hAnsi="SimSun" w:hint="eastAsia"/>
          <w:sz w:val="21"/>
          <w:lang w:eastAsia="zh-CN"/>
        </w:rPr>
        <w:t>和</w:t>
      </w:r>
      <w:r w:rsidRPr="0027085E">
        <w:rPr>
          <w:rFonts w:ascii="SimSun" w:hAnsi="SimSun"/>
          <w:sz w:val="21"/>
          <w:lang w:eastAsia="zh-CN"/>
        </w:rPr>
        <w:t>ASPI</w:t>
      </w:r>
      <w:r w:rsidRPr="0027085E">
        <w:rPr>
          <w:rFonts w:ascii="SimSun" w:hAnsi="SimSun" w:hint="eastAsia"/>
          <w:sz w:val="21"/>
          <w:lang w:eastAsia="zh-CN"/>
        </w:rPr>
        <w:t>的机构用户数量均稳步增长，但</w:t>
      </w:r>
      <w:r w:rsidRPr="0027085E">
        <w:rPr>
          <w:rFonts w:ascii="SimSun" w:hAnsi="SimSun"/>
          <w:sz w:val="21"/>
          <w:lang w:eastAsia="zh-CN"/>
        </w:rPr>
        <w:t>ASPI</w:t>
      </w:r>
      <w:r w:rsidRPr="0027085E">
        <w:rPr>
          <w:rFonts w:ascii="SimSun" w:hAnsi="SimSun" w:hint="eastAsia"/>
          <w:sz w:val="21"/>
          <w:lang w:eastAsia="zh-CN"/>
        </w:rPr>
        <w:t>的用户增长速度相对较慢</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_Ref447447074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图23</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2D34AE" w:rsidRPr="003E4374" w:rsidRDefault="00661831" w:rsidP="00EF7A3F">
      <w:pPr>
        <w:keepNext/>
        <w:spacing w:afterLines="50" w:after="120"/>
        <w:jc w:val="center"/>
        <w:rPr>
          <w:rFonts w:ascii="SimSun" w:hAnsi="SimSun"/>
          <w:b/>
          <w:bCs/>
          <w:sz w:val="18"/>
          <w:lang w:eastAsia="zh-CN"/>
        </w:rPr>
      </w:pPr>
      <w:bookmarkStart w:id="91" w:name="_Ref447447074"/>
      <w:bookmarkStart w:id="92" w:name="_Toc457832776"/>
      <w:r w:rsidRPr="003E4374">
        <w:rPr>
          <w:rFonts w:ascii="SimSun" w:hAnsi="SimSun"/>
          <w:b/>
          <w:bCs/>
          <w:sz w:val="18"/>
          <w:lang w:eastAsia="zh-CN"/>
        </w:rPr>
        <w:t>图</w:t>
      </w:r>
      <w:r w:rsidR="00192ACA"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23</w:t>
      </w:r>
      <w:r w:rsidR="00192ACA" w:rsidRPr="003E4374">
        <w:rPr>
          <w:rFonts w:ascii="SimSun" w:hAnsi="SimSun"/>
          <w:b/>
          <w:bCs/>
          <w:sz w:val="18"/>
          <w:lang w:eastAsia="zh-CN"/>
        </w:rPr>
        <w:fldChar w:fldCharType="end"/>
      </w:r>
      <w:bookmarkEnd w:id="91"/>
      <w:r w:rsidR="00444421" w:rsidRPr="003E4374">
        <w:rPr>
          <w:rFonts w:ascii="SimSun" w:hAnsi="SimSun"/>
          <w:b/>
          <w:bCs/>
          <w:sz w:val="18"/>
          <w:lang w:eastAsia="zh-CN"/>
        </w:rPr>
        <w:t>：</w:t>
      </w:r>
      <w:r w:rsidRPr="003E4374">
        <w:rPr>
          <w:rFonts w:ascii="SimSun" w:hAnsi="SimSun"/>
          <w:b/>
          <w:bCs/>
          <w:sz w:val="18"/>
          <w:lang w:eastAsia="zh-CN"/>
        </w:rPr>
        <w:t>ARDI</w:t>
      </w:r>
      <w:r w:rsidRPr="003E4374">
        <w:rPr>
          <w:rFonts w:ascii="SimSun" w:hAnsi="SimSun" w:hint="eastAsia"/>
          <w:b/>
          <w:bCs/>
          <w:sz w:val="18"/>
          <w:lang w:eastAsia="zh-CN"/>
        </w:rPr>
        <w:t>和</w:t>
      </w:r>
      <w:r w:rsidRPr="003E4374">
        <w:rPr>
          <w:rFonts w:ascii="SimSun" w:hAnsi="SimSun"/>
          <w:b/>
          <w:bCs/>
          <w:sz w:val="18"/>
          <w:lang w:eastAsia="zh-CN"/>
        </w:rPr>
        <w:t>ASPI</w:t>
      </w:r>
      <w:r w:rsidRPr="003E4374">
        <w:rPr>
          <w:rFonts w:ascii="SimSun" w:hAnsi="SimSun" w:hint="eastAsia"/>
          <w:b/>
          <w:bCs/>
          <w:sz w:val="18"/>
          <w:lang w:eastAsia="zh-CN"/>
        </w:rPr>
        <w:t>活跃机构用户的增长情况，</w:t>
      </w:r>
      <w:r w:rsidRPr="003E4374">
        <w:rPr>
          <w:rFonts w:ascii="SimSun" w:hAnsi="SimSun"/>
          <w:b/>
          <w:bCs/>
          <w:sz w:val="18"/>
          <w:lang w:eastAsia="zh-CN"/>
        </w:rPr>
        <w:t>2010–2015</w:t>
      </w:r>
      <w:r w:rsidRPr="003E4374">
        <w:rPr>
          <w:rFonts w:ascii="SimSun" w:hAnsi="SimSun" w:hint="eastAsia"/>
          <w:b/>
          <w:bCs/>
          <w:sz w:val="18"/>
          <w:lang w:eastAsia="zh-CN"/>
        </w:rPr>
        <w:t>年</w:t>
      </w:r>
      <w:bookmarkEnd w:id="92"/>
    </w:p>
    <w:p w:rsidR="002D34AE" w:rsidRDefault="00661831" w:rsidP="00EF7A3F">
      <w:pPr>
        <w:jc w:val="center"/>
        <w:rPr>
          <w:rFonts w:ascii="SimSun" w:hAnsi="SimSun"/>
          <w:sz w:val="21"/>
        </w:rPr>
      </w:pPr>
      <w:r w:rsidRPr="0027085E">
        <w:rPr>
          <w:rFonts w:ascii="SimSun" w:hAnsi="SimSun"/>
          <w:noProof/>
          <w:sz w:val="21"/>
          <w:lang w:eastAsia="zh-CN"/>
        </w:rPr>
        <w:drawing>
          <wp:inline distT="0" distB="0" distL="0" distR="0" wp14:anchorId="34D7D41E" wp14:editId="56F1564B">
            <wp:extent cx="5494352" cy="2380734"/>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498101" cy="2382358"/>
                    </a:xfrm>
                    <a:prstGeom prst="rect">
                      <a:avLst/>
                    </a:prstGeom>
                    <a:noFill/>
                    <a:ln>
                      <a:noFill/>
                    </a:ln>
                  </pic:spPr>
                </pic:pic>
              </a:graphicData>
            </a:graphic>
          </wp:inline>
        </w:drawing>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TISC</w:t>
      </w:r>
      <w:r w:rsidRPr="0027085E">
        <w:rPr>
          <w:rFonts w:ascii="SimSun" w:hAnsi="SimSun" w:hint="eastAsia"/>
          <w:sz w:val="21"/>
          <w:lang w:eastAsia="zh-CN"/>
        </w:rPr>
        <w:t>还开始提供专利分析服务，以跟进到目前为止编制的关于具体技术的专利态势报告</w:t>
      </w:r>
      <w:r w:rsidR="002D34AE">
        <w:rPr>
          <w:rFonts w:ascii="SimSun" w:hAnsi="SimSun"/>
          <w:sz w:val="21"/>
          <w:lang w:eastAsia="zh-CN"/>
        </w:rPr>
        <w:t>（</w:t>
      </w:r>
      <w:r w:rsidRPr="0027085E">
        <w:rPr>
          <w:rFonts w:ascii="SimSun" w:hAnsi="SimSun"/>
          <w:sz w:val="21"/>
          <w:lang w:eastAsia="zh-CN"/>
        </w:rPr>
        <w:t>PLR</w:t>
      </w:r>
      <w:r w:rsidR="002D34AE">
        <w:rPr>
          <w:rFonts w:ascii="SimSun" w:hAnsi="SimSun"/>
          <w:sz w:val="21"/>
          <w:lang w:eastAsia="zh-CN"/>
        </w:rPr>
        <w:t>）</w:t>
      </w:r>
      <w:r w:rsidRPr="0027085E">
        <w:rPr>
          <w:rFonts w:ascii="SimSun" w:hAnsi="SimSun" w:hint="eastAsia"/>
          <w:sz w:val="21"/>
          <w:lang w:eastAsia="zh-CN"/>
        </w:rPr>
        <w:t>，特别是在公共卫生、食品与农业以及环境方面。到</w:t>
      </w:r>
      <w:r w:rsidRPr="0027085E">
        <w:rPr>
          <w:rFonts w:ascii="SimSun" w:hAnsi="SimSun"/>
          <w:sz w:val="21"/>
          <w:lang w:eastAsia="zh-CN"/>
        </w:rPr>
        <w:t>2015</w:t>
      </w:r>
      <w:r w:rsidRPr="0027085E">
        <w:rPr>
          <w:rFonts w:ascii="SimSun" w:hAnsi="SimSun" w:hint="eastAsia"/>
          <w:sz w:val="21"/>
          <w:lang w:eastAsia="zh-CN"/>
        </w:rPr>
        <w:t>年，与</w:t>
      </w:r>
      <w:r w:rsidR="00BD2678">
        <w:rPr>
          <w:rFonts w:ascii="SimSun" w:hAnsi="SimSun"/>
          <w:sz w:val="21"/>
          <w:lang w:eastAsia="zh-CN"/>
        </w:rPr>
        <w:t>政府间组织</w:t>
      </w:r>
      <w:r w:rsidRPr="0027085E">
        <w:rPr>
          <w:rFonts w:ascii="SimSun" w:hAnsi="SimSun" w:hint="eastAsia"/>
          <w:sz w:val="21"/>
          <w:lang w:eastAsia="zh-CN"/>
        </w:rPr>
        <w:t>及成员国合作伙伴一起已经编制了12份类似</w:t>
      </w:r>
      <w:r w:rsidRPr="0027085E">
        <w:rPr>
          <w:rFonts w:ascii="SimSun" w:hAnsi="SimSun"/>
          <w:sz w:val="21"/>
          <w:lang w:eastAsia="zh-CN"/>
        </w:rPr>
        <w:t>PLR</w:t>
      </w:r>
      <w:r w:rsidRPr="0027085E">
        <w:rPr>
          <w:rFonts w:ascii="SimSun" w:hAnsi="SimSun" w:hint="eastAsia"/>
          <w:sz w:val="21"/>
          <w:lang w:eastAsia="zh-CN"/>
        </w:rPr>
        <w:t>。此外，</w:t>
      </w:r>
      <w:r w:rsidRPr="0027085E">
        <w:rPr>
          <w:rFonts w:ascii="SimSun" w:hAnsi="SimSun" w:hint="eastAsia"/>
          <w:color w:val="000000"/>
          <w:sz w:val="21"/>
          <w:szCs w:val="22"/>
          <w:lang w:eastAsia="zh-CN"/>
        </w:rPr>
        <w:t>《专利态势报告编制指南》和《编制专利态势报告的开源及免费工具手册》分别于2014年和2015年起草，并将构成培训</w:t>
      </w:r>
      <w:r w:rsidRPr="0027085E">
        <w:rPr>
          <w:rFonts w:ascii="SimSun" w:hAnsi="SimSun"/>
          <w:sz w:val="21"/>
          <w:lang w:eastAsia="zh-CN"/>
        </w:rPr>
        <w:t>TISC</w:t>
      </w:r>
      <w:r w:rsidRPr="0027085E">
        <w:rPr>
          <w:rFonts w:ascii="SimSun" w:hAnsi="SimSun" w:hint="eastAsia"/>
          <w:sz w:val="21"/>
          <w:lang w:eastAsia="zh-CN"/>
        </w:rPr>
        <w:t>以便高效提供这些服务的基础。</w:t>
      </w:r>
    </w:p>
    <w:p w:rsidR="002D34A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成果指标四.1.3</w:t>
      </w:r>
      <w:r w:rsidR="00D319F9" w:rsidRPr="0027085E">
        <w:rPr>
          <w:rFonts w:ascii="SimSun" w:hAnsi="SimSun"/>
          <w:sz w:val="21"/>
          <w:lang w:eastAsia="zh-CN"/>
        </w:rPr>
        <w:t>：</w:t>
      </w:r>
      <w:r w:rsidRPr="0027085E">
        <w:rPr>
          <w:rFonts w:ascii="SimSun" w:hAnsi="SimSun" w:hint="eastAsia"/>
          <w:color w:val="000000"/>
          <w:sz w:val="21"/>
          <w:szCs w:val="22"/>
          <w:lang w:eastAsia="zh-CN"/>
        </w:rPr>
        <w:t>创建各</w:t>
      </w:r>
      <w:r w:rsidRPr="001A5B0B">
        <w:rPr>
          <w:rFonts w:ascii="SimSun" w:hAnsi="SimSun" w:hint="eastAsia"/>
          <w:sz w:val="21"/>
          <w:lang w:eastAsia="zh-CN"/>
        </w:rPr>
        <w:t>知识产权</w:t>
      </w:r>
      <w:r w:rsidRPr="0027085E">
        <w:rPr>
          <w:rFonts w:ascii="SimSun" w:hAnsi="SimSun" w:hint="eastAsia"/>
          <w:color w:val="000000"/>
          <w:sz w:val="21"/>
          <w:szCs w:val="22"/>
          <w:lang w:eastAsia="zh-CN"/>
        </w:rPr>
        <w:t>局之间加强自愿国际技术合作的更多平台</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根据</w:t>
      </w:r>
      <w:proofErr w:type="gramStart"/>
      <w:r w:rsidRPr="0027085E">
        <w:rPr>
          <w:rFonts w:ascii="SimSun" w:hAnsi="SimSun" w:hint="eastAsia"/>
          <w:sz w:val="21"/>
          <w:lang w:eastAsia="zh-CN"/>
        </w:rPr>
        <w:t>本</w:t>
      </w:r>
      <w:r w:rsidRPr="0027085E">
        <w:rPr>
          <w:rFonts w:ascii="SimSun" w:hAnsi="SimSun"/>
          <w:sz w:val="21"/>
          <w:lang w:eastAsia="zh-CN"/>
        </w:rPr>
        <w:t>战略</w:t>
      </w:r>
      <w:proofErr w:type="gramEnd"/>
      <w:r w:rsidRPr="0027085E">
        <w:rPr>
          <w:rFonts w:ascii="SimSun" w:hAnsi="SimSun"/>
          <w:sz w:val="21"/>
          <w:lang w:eastAsia="zh-CN"/>
        </w:rPr>
        <w:t>目标</w:t>
      </w:r>
      <w:r w:rsidRPr="0027085E">
        <w:rPr>
          <w:rFonts w:ascii="SimSun" w:hAnsi="SimSun" w:hint="eastAsia"/>
          <w:sz w:val="21"/>
          <w:lang w:eastAsia="zh-CN"/>
        </w:rPr>
        <w:t>开展的工作还使得各</w:t>
      </w:r>
      <w:r w:rsidRPr="0027085E">
        <w:rPr>
          <w:rFonts w:ascii="SimSun" w:hAnsi="SimSun"/>
          <w:sz w:val="21"/>
          <w:lang w:eastAsia="zh-CN"/>
        </w:rPr>
        <w:t>知识产权局</w:t>
      </w:r>
      <w:r w:rsidRPr="0027085E">
        <w:rPr>
          <w:rFonts w:ascii="SimSun" w:hAnsi="SimSun" w:hint="eastAsia"/>
          <w:sz w:val="21"/>
          <w:lang w:eastAsia="zh-CN"/>
        </w:rPr>
        <w:t>与</w:t>
      </w:r>
      <w:r w:rsidRPr="0027085E">
        <w:rPr>
          <w:rFonts w:ascii="SimSun" w:hAnsi="SimSun"/>
          <w:sz w:val="21"/>
          <w:lang w:eastAsia="zh-CN"/>
        </w:rPr>
        <w:t>WIPO</w:t>
      </w:r>
      <w:r w:rsidRPr="0027085E">
        <w:rPr>
          <w:rFonts w:ascii="SimSun" w:hAnsi="SimSun" w:hint="eastAsia"/>
          <w:sz w:val="21"/>
          <w:lang w:eastAsia="zh-CN"/>
        </w:rPr>
        <w:t>成员国的其他相关机构之间的直接技术合作得到加强。开发和扩大两个有助于直接分享信息的</w:t>
      </w:r>
      <w:r w:rsidRPr="0027085E">
        <w:rPr>
          <w:rFonts w:ascii="SimSun" w:hAnsi="SimSun"/>
          <w:sz w:val="21"/>
          <w:lang w:eastAsia="zh-CN"/>
        </w:rPr>
        <w:t>ICT</w:t>
      </w:r>
      <w:r w:rsidRPr="0027085E">
        <w:rPr>
          <w:rFonts w:ascii="SimSun" w:hAnsi="SimSun" w:hint="eastAsia"/>
          <w:sz w:val="21"/>
          <w:lang w:eastAsia="zh-CN"/>
        </w:rPr>
        <w:t>平台和服务尤其推动了这一趋势，这两个平台一个是</w:t>
      </w:r>
      <w:r w:rsidRPr="0027085E">
        <w:rPr>
          <w:rFonts w:ascii="SimSun" w:hAnsi="SimSun"/>
          <w:sz w:val="21"/>
          <w:lang w:eastAsia="zh-CN"/>
        </w:rPr>
        <w:t>WIPO的</w:t>
      </w:r>
      <w:r w:rsidRPr="0027085E">
        <w:rPr>
          <w:rFonts w:ascii="SimSun" w:hAnsi="SimSun" w:hint="eastAsia"/>
          <w:color w:val="000000"/>
          <w:sz w:val="21"/>
          <w:szCs w:val="22"/>
          <w:lang w:eastAsia="zh-CN"/>
        </w:rPr>
        <w:t>检索和审查结果集中查询</w:t>
      </w:r>
      <w:r w:rsidR="002D34AE">
        <w:rPr>
          <w:rFonts w:ascii="SimSun" w:hAnsi="SimSun" w:hint="eastAsia"/>
          <w:sz w:val="21"/>
          <w:lang w:eastAsia="zh-CN"/>
        </w:rPr>
        <w:t>（</w:t>
      </w:r>
      <w:r w:rsidRPr="0027085E">
        <w:rPr>
          <w:rFonts w:ascii="SimSun" w:hAnsi="SimSun" w:hint="eastAsia"/>
          <w:sz w:val="21"/>
          <w:lang w:eastAsia="zh-CN"/>
        </w:rPr>
        <w:t>C</w:t>
      </w:r>
      <w:r w:rsidRPr="0027085E">
        <w:rPr>
          <w:rFonts w:ascii="SimSun" w:hAnsi="SimSun"/>
          <w:sz w:val="21"/>
          <w:lang w:eastAsia="zh-CN"/>
        </w:rPr>
        <w:t>ASE</w:t>
      </w:r>
      <w:r w:rsidR="002D34AE">
        <w:rPr>
          <w:rFonts w:ascii="SimSun" w:hAnsi="SimSun" w:hint="eastAsia"/>
          <w:sz w:val="21"/>
          <w:lang w:eastAsia="zh-CN"/>
        </w:rPr>
        <w:t>）</w:t>
      </w:r>
      <w:r w:rsidRPr="0027085E">
        <w:rPr>
          <w:rFonts w:ascii="SimSun" w:hAnsi="SimSun" w:hint="eastAsia"/>
          <w:sz w:val="21"/>
          <w:lang w:eastAsia="zh-CN"/>
        </w:rPr>
        <w:t>平台，它有助于参与该平台的知识产权局分享专利检索和审查流程相关信息，另一个是</w:t>
      </w:r>
      <w:r w:rsidRPr="0027085E">
        <w:rPr>
          <w:rFonts w:ascii="SimSun" w:hAnsi="SimSun"/>
          <w:sz w:val="21"/>
          <w:lang w:eastAsia="zh-CN"/>
        </w:rPr>
        <w:t>WIPO</w:t>
      </w:r>
      <w:r w:rsidRPr="0027085E">
        <w:rPr>
          <w:rFonts w:ascii="SimSun" w:hAnsi="SimSun" w:hint="eastAsia"/>
          <w:color w:val="000000"/>
          <w:sz w:val="21"/>
          <w:szCs w:val="22"/>
          <w:lang w:eastAsia="zh-CN"/>
        </w:rPr>
        <w:t>优先权文件数字查询服务</w:t>
      </w:r>
      <w:r w:rsidR="002D34AE">
        <w:rPr>
          <w:rFonts w:ascii="SimSun" w:hAnsi="SimSun" w:hint="eastAsia"/>
          <w:sz w:val="21"/>
          <w:lang w:eastAsia="zh-CN"/>
        </w:rPr>
        <w:t>（</w:t>
      </w:r>
      <w:r w:rsidRPr="0027085E">
        <w:rPr>
          <w:rFonts w:ascii="SimSun" w:hAnsi="SimSun"/>
          <w:sz w:val="21"/>
          <w:lang w:eastAsia="zh-CN"/>
        </w:rPr>
        <w:t>DAS</w:t>
      </w:r>
      <w:r w:rsidR="002D34AE">
        <w:rPr>
          <w:rFonts w:ascii="SimSun" w:hAnsi="SimSun" w:hint="eastAsia"/>
          <w:sz w:val="21"/>
          <w:lang w:eastAsia="zh-CN"/>
        </w:rPr>
        <w:t>）</w:t>
      </w:r>
      <w:r w:rsidR="00426E80"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在向新的机构用户推广这两个服务方面取得了显著进展。在MTSP的</w:t>
      </w:r>
      <w:r w:rsidR="00DC35B8">
        <w:rPr>
          <w:rFonts w:ascii="SimSun" w:hAnsi="SimSun" w:hint="eastAsia"/>
          <w:sz w:val="21"/>
          <w:lang w:eastAsia="zh-CN"/>
        </w:rPr>
        <w:t>六年</w:t>
      </w:r>
      <w:r w:rsidRPr="0027085E">
        <w:rPr>
          <w:rFonts w:ascii="SimSun" w:hAnsi="SimSun" w:hint="eastAsia"/>
          <w:sz w:val="21"/>
          <w:lang w:eastAsia="zh-CN"/>
        </w:rPr>
        <w:t>期间，共有21个知识产权局注册使用</w:t>
      </w:r>
      <w:r w:rsidRPr="0027085E">
        <w:rPr>
          <w:rFonts w:ascii="SimSun" w:hAnsi="SimSun"/>
          <w:sz w:val="21"/>
          <w:lang w:eastAsia="zh-CN"/>
        </w:rPr>
        <w:t>WIPO CASE</w:t>
      </w:r>
      <w:r w:rsidRPr="0027085E">
        <w:rPr>
          <w:rFonts w:ascii="SimSun" w:hAnsi="SimSun" w:hint="eastAsia"/>
          <w:sz w:val="21"/>
          <w:lang w:eastAsia="zh-CN"/>
        </w:rPr>
        <w:t>，其中10个同意向其他知识产权局提供案卷信息。2015年底，参与</w:t>
      </w:r>
      <w:r w:rsidRPr="0027085E">
        <w:rPr>
          <w:rFonts w:ascii="SimSun" w:hAnsi="SimSun"/>
          <w:sz w:val="21"/>
          <w:lang w:eastAsia="zh-CN"/>
        </w:rPr>
        <w:t>WIPO DAS</w:t>
      </w:r>
      <w:r w:rsidRPr="0027085E">
        <w:rPr>
          <w:rFonts w:ascii="SimSun" w:hAnsi="SimSun" w:hint="eastAsia"/>
          <w:sz w:val="21"/>
          <w:lang w:eastAsia="zh-CN"/>
        </w:rPr>
        <w:t>服务的知识产权</w:t>
      </w:r>
      <w:proofErr w:type="gramStart"/>
      <w:r w:rsidRPr="0027085E">
        <w:rPr>
          <w:rFonts w:ascii="SimSun" w:hAnsi="SimSun" w:hint="eastAsia"/>
          <w:sz w:val="21"/>
          <w:lang w:eastAsia="zh-CN"/>
        </w:rPr>
        <w:t>局达到</w:t>
      </w:r>
      <w:proofErr w:type="gramEnd"/>
      <w:r w:rsidRPr="0027085E">
        <w:rPr>
          <w:rFonts w:ascii="SimSun" w:hAnsi="SimSun" w:hint="eastAsia"/>
          <w:sz w:val="21"/>
          <w:lang w:eastAsia="zh-CN"/>
        </w:rPr>
        <w:t>11个。</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此外，知识产权基础设施投资也帮助促进了视力受损者对已出版作品的获取。</w:t>
      </w:r>
      <w:r w:rsidRPr="0027085E">
        <w:rPr>
          <w:rFonts w:ascii="SimSun" w:hAnsi="SimSun"/>
          <w:sz w:val="21"/>
          <w:lang w:eastAsia="zh-CN"/>
        </w:rPr>
        <w:t>WIPO</w:t>
      </w:r>
      <w:r w:rsidRPr="0027085E">
        <w:rPr>
          <w:rFonts w:ascii="SimSun" w:hAnsi="SimSun" w:hint="eastAsia"/>
          <w:sz w:val="21"/>
          <w:lang w:eastAsia="zh-CN"/>
        </w:rPr>
        <w:t>于</w:t>
      </w:r>
      <w:r w:rsidRPr="0027085E">
        <w:rPr>
          <w:rFonts w:ascii="SimSun" w:hAnsi="SimSun"/>
          <w:sz w:val="21"/>
          <w:lang w:eastAsia="zh-CN"/>
        </w:rPr>
        <w:t>2010/11</w:t>
      </w:r>
      <w:r w:rsidRPr="0027085E">
        <w:rPr>
          <w:rFonts w:ascii="SimSun" w:hAnsi="SimSun" w:hint="eastAsia"/>
          <w:sz w:val="21"/>
          <w:lang w:eastAsia="zh-CN"/>
        </w:rPr>
        <w:t>年在42个国家发起政策对话，催生了具有公信力的中介机构全球可用资源</w:t>
      </w:r>
      <w:r w:rsidR="002D34AE">
        <w:rPr>
          <w:rFonts w:ascii="SimSun" w:hAnsi="SimSun"/>
          <w:sz w:val="21"/>
          <w:lang w:eastAsia="zh-CN"/>
        </w:rPr>
        <w:t>（</w:t>
      </w:r>
      <w:r w:rsidRPr="0027085E">
        <w:rPr>
          <w:rFonts w:ascii="SimSun" w:hAnsi="SimSun"/>
          <w:sz w:val="21"/>
          <w:lang w:eastAsia="zh-CN"/>
        </w:rPr>
        <w:t>TIGAR</w:t>
      </w:r>
      <w:r w:rsidR="002D34AE">
        <w:rPr>
          <w:rFonts w:ascii="SimSun" w:hAnsi="SimSun"/>
          <w:sz w:val="21"/>
          <w:lang w:eastAsia="zh-CN"/>
        </w:rPr>
        <w:t>）</w:t>
      </w:r>
      <w:r w:rsidRPr="0027085E">
        <w:rPr>
          <w:rFonts w:ascii="SimSun" w:hAnsi="SimSun" w:hint="eastAsia"/>
          <w:sz w:val="21"/>
          <w:lang w:eastAsia="zh-CN"/>
        </w:rPr>
        <w:t>服务，通过该服务，出版商可以便利地向具有公信力的中介机构提供自己拥有的出版物，这些中介机构采用视力受损的读者</w:t>
      </w:r>
      <w:r w:rsidR="00BD2678">
        <w:rPr>
          <w:rFonts w:ascii="SimSun" w:hAnsi="SimSun" w:hint="eastAsia"/>
          <w:sz w:val="21"/>
          <w:lang w:eastAsia="zh-CN"/>
        </w:rPr>
        <w:t>无障碍</w:t>
      </w:r>
      <w:r w:rsidRPr="0027085E">
        <w:rPr>
          <w:rFonts w:ascii="SimSun" w:hAnsi="SimSun" w:hint="eastAsia"/>
          <w:sz w:val="21"/>
          <w:lang w:eastAsia="zh-CN"/>
        </w:rPr>
        <w:t>格式在彼此之间交流并与专业图书馆分享这些出版物，从而促进了受版权保护的书籍的交流。2011年10月开始在由四个具有公信力的中介机构和三个权利持有者构成的小组中交流书籍。到2014年底，这类中介机构</w:t>
      </w:r>
      <w:r w:rsidR="002D34AE">
        <w:rPr>
          <w:rFonts w:ascii="SimSun" w:hAnsi="SimSun" w:hint="eastAsia"/>
          <w:sz w:val="21"/>
          <w:lang w:eastAsia="zh-CN"/>
        </w:rPr>
        <w:t>（</w:t>
      </w:r>
      <w:r w:rsidRPr="0027085E">
        <w:rPr>
          <w:rFonts w:ascii="SimSun" w:hAnsi="SimSun" w:hint="eastAsia"/>
          <w:sz w:val="21"/>
          <w:lang w:eastAsia="zh-CN"/>
        </w:rPr>
        <w:t>数量已增加至</w:t>
      </w:r>
      <w:r w:rsidRPr="0027085E">
        <w:rPr>
          <w:rFonts w:ascii="SimSun" w:hAnsi="SimSun"/>
          <w:sz w:val="21"/>
          <w:lang w:eastAsia="zh-CN"/>
        </w:rPr>
        <w:t>25</w:t>
      </w:r>
      <w:r w:rsidRPr="0027085E">
        <w:rPr>
          <w:rFonts w:ascii="SimSun" w:hAnsi="SimSun" w:hint="eastAsia"/>
          <w:sz w:val="21"/>
          <w:lang w:eastAsia="zh-CN"/>
        </w:rPr>
        <w:t>个</w:t>
      </w:r>
      <w:r w:rsidR="002D34AE">
        <w:rPr>
          <w:rFonts w:ascii="SimSun" w:hAnsi="SimSun" w:hint="eastAsia"/>
          <w:sz w:val="21"/>
          <w:lang w:eastAsia="zh-CN"/>
        </w:rPr>
        <w:t>）</w:t>
      </w:r>
      <w:r w:rsidRPr="0027085E">
        <w:rPr>
          <w:rFonts w:ascii="SimSun" w:hAnsi="SimSun" w:hint="eastAsia"/>
          <w:sz w:val="21"/>
          <w:lang w:eastAsia="zh-CN"/>
        </w:rPr>
        <w:t>从共计45个权利持有者那里下载了大约</w:t>
      </w:r>
      <w:r w:rsidRPr="0027085E">
        <w:rPr>
          <w:rFonts w:ascii="SimSun" w:hAnsi="SimSun"/>
          <w:sz w:val="21"/>
          <w:lang w:eastAsia="zh-CN"/>
        </w:rPr>
        <w:t>2,500</w:t>
      </w:r>
      <w:r w:rsidRPr="0027085E">
        <w:rPr>
          <w:rFonts w:ascii="SimSun" w:hAnsi="SimSun" w:hint="eastAsia"/>
          <w:sz w:val="21"/>
          <w:lang w:eastAsia="zh-CN"/>
        </w:rPr>
        <w:t>本有声读物。大约</w:t>
      </w:r>
      <w:r w:rsidRPr="0027085E">
        <w:rPr>
          <w:rFonts w:ascii="SimSun" w:hAnsi="SimSun"/>
          <w:sz w:val="21"/>
          <w:lang w:eastAsia="zh-CN"/>
        </w:rPr>
        <w:t>16,000</w:t>
      </w:r>
      <w:r w:rsidRPr="0027085E">
        <w:rPr>
          <w:rFonts w:ascii="SimSun" w:hAnsi="SimSun" w:hint="eastAsia"/>
          <w:sz w:val="21"/>
          <w:lang w:eastAsia="zh-CN"/>
        </w:rPr>
        <w:t>名阅读障碍人士也从这项服务中受益。</w:t>
      </w:r>
      <w:r w:rsidRPr="0027085E">
        <w:rPr>
          <w:rFonts w:ascii="SimSun" w:hAnsi="SimSun"/>
          <w:sz w:val="21"/>
          <w:lang w:eastAsia="zh-CN"/>
        </w:rPr>
        <w:t>TIGAR</w:t>
      </w:r>
      <w:r w:rsidRPr="0027085E">
        <w:rPr>
          <w:rFonts w:ascii="SimSun" w:hAnsi="SimSun" w:hint="eastAsia"/>
          <w:sz w:val="21"/>
          <w:lang w:eastAsia="zh-CN"/>
        </w:rPr>
        <w:t>被并入无障碍图书联合会</w:t>
      </w:r>
      <w:r w:rsidR="002D34AE">
        <w:rPr>
          <w:rFonts w:ascii="SimSun" w:hAnsi="SimSun" w:hint="eastAsia"/>
          <w:sz w:val="21"/>
          <w:lang w:eastAsia="zh-CN"/>
        </w:rPr>
        <w:t>（</w:t>
      </w:r>
      <w:r w:rsidRPr="0027085E">
        <w:rPr>
          <w:rFonts w:ascii="SimSun" w:hAnsi="SimSun"/>
          <w:sz w:val="21"/>
          <w:lang w:eastAsia="zh-CN"/>
        </w:rPr>
        <w:t>ABC</w:t>
      </w:r>
      <w:r w:rsidR="002D34AE">
        <w:rPr>
          <w:rFonts w:ascii="SimSun" w:hAnsi="SimSun" w:hint="eastAsia"/>
          <w:sz w:val="21"/>
          <w:lang w:eastAsia="zh-CN"/>
        </w:rPr>
        <w:t>）</w:t>
      </w:r>
      <w:r w:rsidRPr="0027085E">
        <w:rPr>
          <w:rFonts w:ascii="SimSun" w:hAnsi="SimSun" w:hint="eastAsia"/>
          <w:sz w:val="21"/>
          <w:lang w:eastAsia="zh-CN"/>
        </w:rPr>
        <w:t>的国际图书交换数据库，到2014年底，该国际数据库中包含了55种语言的大约</w:t>
      </w:r>
      <w:r w:rsidRPr="0027085E">
        <w:rPr>
          <w:rFonts w:ascii="SimSun" w:hAnsi="SimSun"/>
          <w:sz w:val="21"/>
          <w:lang w:eastAsia="zh-CN"/>
        </w:rPr>
        <w:t>286,000</w:t>
      </w:r>
      <w:r w:rsidRPr="0027085E">
        <w:rPr>
          <w:rFonts w:ascii="SimSun" w:hAnsi="SimSun" w:hint="eastAsia"/>
          <w:sz w:val="21"/>
          <w:lang w:eastAsia="zh-CN"/>
        </w:rPr>
        <w:t>个可查阅出版物。</w:t>
      </w:r>
    </w:p>
    <w:p w:rsidR="002D34AE" w:rsidRDefault="00661831" w:rsidP="00425F57">
      <w:pPr>
        <w:pStyle w:val="af4"/>
        <w:numPr>
          <w:ilvl w:val="0"/>
          <w:numId w:val="22"/>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lastRenderedPageBreak/>
        <w:t>2010/11</w:t>
      </w:r>
      <w:r w:rsidRPr="0027085E">
        <w:rPr>
          <w:rFonts w:ascii="SimSun" w:hAnsi="SimSun" w:hint="eastAsia"/>
          <w:sz w:val="21"/>
          <w:lang w:eastAsia="zh-CN"/>
        </w:rPr>
        <w:t>年，</w:t>
      </w:r>
      <w:r w:rsidRPr="0027085E">
        <w:rPr>
          <w:rFonts w:ascii="SimSun" w:hAnsi="SimSun"/>
          <w:sz w:val="21"/>
          <w:lang w:eastAsia="zh-CN"/>
        </w:rPr>
        <w:t>WIPO</w:t>
      </w:r>
      <w:r w:rsidRPr="0027085E">
        <w:rPr>
          <w:rFonts w:ascii="SimSun" w:hAnsi="SimSun" w:hint="eastAsia"/>
          <w:sz w:val="21"/>
          <w:lang w:eastAsia="zh-CN"/>
        </w:rPr>
        <w:t>还推出一个新项目，协助成员国在阿拉伯地区国家建立技术转让办公室</w:t>
      </w:r>
      <w:r w:rsidR="002D34AE">
        <w:rPr>
          <w:rFonts w:ascii="SimSun" w:hAnsi="SimSun" w:hint="eastAsia"/>
          <w:sz w:val="21"/>
          <w:lang w:eastAsia="zh-CN"/>
        </w:rPr>
        <w:t>（</w:t>
      </w:r>
      <w:r w:rsidRPr="0027085E">
        <w:rPr>
          <w:rFonts w:ascii="SimSun" w:hAnsi="SimSun" w:hint="eastAsia"/>
          <w:sz w:val="21"/>
          <w:lang w:eastAsia="zh-CN"/>
        </w:rPr>
        <w:t>TTO</w:t>
      </w:r>
      <w:r w:rsidR="002D34AE">
        <w:rPr>
          <w:rFonts w:ascii="SimSun" w:hAnsi="SimSun" w:hint="eastAsia"/>
          <w:sz w:val="21"/>
          <w:lang w:eastAsia="zh-CN"/>
        </w:rPr>
        <w:t>）</w:t>
      </w:r>
      <w:r w:rsidRPr="0027085E">
        <w:rPr>
          <w:rFonts w:ascii="SimSun" w:hAnsi="SimSun" w:hint="eastAsia"/>
          <w:sz w:val="21"/>
          <w:lang w:eastAsia="zh-CN"/>
        </w:rPr>
        <w:t>，目的是复制其他区域的干预措施</w:t>
      </w:r>
      <w:r w:rsidR="002D34AE">
        <w:rPr>
          <w:rFonts w:ascii="SimSun" w:hAnsi="SimSun" w:hint="eastAsia"/>
          <w:sz w:val="21"/>
          <w:lang w:eastAsia="zh-CN"/>
        </w:rPr>
        <w:t>（</w:t>
      </w:r>
      <w:r w:rsidRPr="0027085E">
        <w:rPr>
          <w:rFonts w:ascii="SimSun" w:hAnsi="SimSun" w:hint="eastAsia"/>
          <w:sz w:val="21"/>
          <w:lang w:eastAsia="zh-CN"/>
        </w:rPr>
        <w:t>若证明是成功的</w:t>
      </w:r>
      <w:r w:rsidR="002D34AE">
        <w:rPr>
          <w:rFonts w:ascii="SimSun" w:hAnsi="SimSun" w:hint="eastAsia"/>
          <w:sz w:val="21"/>
          <w:lang w:eastAsia="zh-CN"/>
        </w:rPr>
        <w:t>）</w:t>
      </w:r>
      <w:r w:rsidRPr="0027085E">
        <w:rPr>
          <w:rFonts w:ascii="SimSun" w:hAnsi="SimSun" w:hint="eastAsia"/>
          <w:sz w:val="21"/>
          <w:lang w:eastAsia="zh-CN"/>
        </w:rPr>
        <w:t>。在</w:t>
      </w:r>
      <w:r w:rsidRPr="0027085E">
        <w:rPr>
          <w:rFonts w:ascii="SimSun" w:hAnsi="SimSun"/>
          <w:sz w:val="21"/>
          <w:lang w:eastAsia="zh-CN"/>
        </w:rPr>
        <w:t>2012/13</w:t>
      </w:r>
      <w:r w:rsidRPr="0027085E">
        <w:rPr>
          <w:rFonts w:ascii="SimSun" w:hAnsi="SimSun" w:hint="eastAsia"/>
          <w:sz w:val="21"/>
          <w:lang w:eastAsia="zh-CN"/>
        </w:rPr>
        <w:t>两年期期间，启动了该项目的国家特定阶段，最终突尼斯的四个</w:t>
      </w:r>
      <w:r w:rsidRPr="0027085E">
        <w:rPr>
          <w:rFonts w:ascii="SimSun" w:hAnsi="SimSun"/>
          <w:sz w:val="21"/>
          <w:lang w:eastAsia="zh-CN"/>
        </w:rPr>
        <w:t>TTO得到加强</w:t>
      </w:r>
      <w:r w:rsidRPr="0027085E">
        <w:rPr>
          <w:rFonts w:ascii="SimSun" w:hAnsi="SimSun" w:hint="eastAsia"/>
          <w:sz w:val="21"/>
          <w:lang w:eastAsia="zh-CN"/>
        </w:rPr>
        <w:t>，于2014年开始独立和</w:t>
      </w:r>
      <w:proofErr w:type="gramStart"/>
      <w:r w:rsidRPr="0027085E">
        <w:rPr>
          <w:rFonts w:ascii="SimSun" w:hAnsi="SimSun" w:hint="eastAsia"/>
          <w:sz w:val="21"/>
          <w:lang w:eastAsia="zh-CN"/>
        </w:rPr>
        <w:t>可</w:t>
      </w:r>
      <w:proofErr w:type="gramEnd"/>
      <w:r w:rsidRPr="0027085E">
        <w:rPr>
          <w:rFonts w:ascii="SimSun" w:hAnsi="SimSun" w:hint="eastAsia"/>
          <w:sz w:val="21"/>
          <w:lang w:eastAsia="zh-CN"/>
        </w:rPr>
        <w:t>持续运行。在这一背景下，突尼斯行动计划开始实施，其重点是突尼斯的受益机构的法律制度框架。在</w:t>
      </w:r>
      <w:r w:rsidRPr="0027085E">
        <w:rPr>
          <w:rFonts w:ascii="SimSun" w:hAnsi="SimSun"/>
          <w:sz w:val="21"/>
          <w:lang w:eastAsia="zh-CN"/>
        </w:rPr>
        <w:t>2015</w:t>
      </w:r>
      <w:r w:rsidRPr="0027085E">
        <w:rPr>
          <w:rFonts w:ascii="SimSun" w:hAnsi="SimSun" w:hint="eastAsia"/>
          <w:sz w:val="21"/>
          <w:lang w:eastAsia="zh-CN"/>
        </w:rPr>
        <w:t>年，通过提供知识产权估值培训以及为</w:t>
      </w:r>
      <w:r w:rsidR="00BD2678">
        <w:rPr>
          <w:rFonts w:ascii="SimSun" w:hAnsi="SimSun" w:hint="eastAsia"/>
          <w:sz w:val="21"/>
          <w:lang w:eastAsia="zh-CN"/>
        </w:rPr>
        <w:t>化学技术中心</w:t>
      </w:r>
      <w:r w:rsidR="002D34AE">
        <w:rPr>
          <w:rFonts w:ascii="SimSun" w:hAnsi="SimSun"/>
          <w:sz w:val="21"/>
          <w:lang w:eastAsia="zh-CN"/>
        </w:rPr>
        <w:t>（</w:t>
      </w:r>
      <w:r w:rsidRPr="0027085E">
        <w:rPr>
          <w:rFonts w:ascii="SimSun" w:hAnsi="SimSun"/>
          <w:sz w:val="21"/>
          <w:lang w:eastAsia="zh-CN"/>
        </w:rPr>
        <w:t>CTC</w:t>
      </w:r>
      <w:r w:rsidR="002D34AE">
        <w:rPr>
          <w:rFonts w:ascii="SimSun" w:hAnsi="SimSun"/>
          <w:sz w:val="21"/>
          <w:lang w:eastAsia="zh-CN"/>
        </w:rPr>
        <w:t>）</w:t>
      </w:r>
      <w:r w:rsidRPr="0027085E">
        <w:rPr>
          <w:rFonts w:ascii="SimSun" w:hAnsi="SimSun" w:hint="eastAsia"/>
          <w:sz w:val="21"/>
          <w:lang w:eastAsia="zh-CN"/>
        </w:rPr>
        <w:t>、</w:t>
      </w:r>
      <w:r w:rsidRPr="0027085E">
        <w:rPr>
          <w:rFonts w:ascii="SimSun" w:hAnsi="SimSun"/>
          <w:sz w:val="21"/>
          <w:lang w:eastAsia="zh-CN"/>
        </w:rPr>
        <w:t>Gazhala</w:t>
      </w:r>
      <w:r w:rsidR="00BD2678">
        <w:rPr>
          <w:rFonts w:ascii="SimSun" w:hAnsi="SimSun" w:hint="eastAsia"/>
          <w:sz w:val="21"/>
          <w:lang w:eastAsia="zh-CN"/>
        </w:rPr>
        <w:t>技术园区</w:t>
      </w:r>
      <w:r w:rsidRPr="0027085E">
        <w:rPr>
          <w:rFonts w:ascii="SimSun" w:hAnsi="SimSun" w:hint="eastAsia"/>
          <w:sz w:val="21"/>
          <w:lang w:eastAsia="zh-CN"/>
        </w:rPr>
        <w:t>、</w:t>
      </w:r>
      <w:r w:rsidRPr="0027085E">
        <w:rPr>
          <w:rFonts w:ascii="SimSun" w:hAnsi="SimSun"/>
          <w:sz w:val="21"/>
          <w:lang w:eastAsia="zh-CN"/>
        </w:rPr>
        <w:t>Packtec</w:t>
      </w:r>
      <w:r w:rsidRPr="0027085E">
        <w:rPr>
          <w:rFonts w:ascii="SimSun" w:hAnsi="SimSun" w:hint="eastAsia"/>
          <w:sz w:val="21"/>
          <w:lang w:eastAsia="zh-CN"/>
        </w:rPr>
        <w:t>包装技术中心和</w:t>
      </w:r>
      <w:r w:rsidRPr="0027085E">
        <w:rPr>
          <w:rFonts w:ascii="SimSun" w:hAnsi="SimSun"/>
          <w:sz w:val="21"/>
          <w:lang w:eastAsia="zh-CN"/>
        </w:rPr>
        <w:t>Sidi</w:t>
      </w:r>
      <w:r w:rsidRPr="0027085E">
        <w:rPr>
          <w:rFonts w:ascii="SimSun" w:hAnsi="SimSun" w:hint="eastAsia"/>
          <w:sz w:val="21"/>
          <w:lang w:eastAsia="zh-CN"/>
        </w:rPr>
        <w:t xml:space="preserve"> </w:t>
      </w:r>
      <w:r w:rsidRPr="0027085E">
        <w:rPr>
          <w:rFonts w:ascii="SimSun" w:hAnsi="SimSun"/>
          <w:sz w:val="21"/>
          <w:lang w:eastAsia="zh-CN"/>
        </w:rPr>
        <w:t>Thabet科技园颁发许可</w:t>
      </w:r>
      <w:r w:rsidRPr="0027085E">
        <w:rPr>
          <w:rFonts w:ascii="SimSun" w:hAnsi="SimSun" w:hint="eastAsia"/>
          <w:sz w:val="21"/>
          <w:lang w:eastAsia="zh-CN"/>
        </w:rPr>
        <w:t>，继续在加强突尼斯的TTO方面取得进展。</w:t>
      </w:r>
    </w:p>
    <w:p w:rsidR="002D34AE" w:rsidRPr="004A609D" w:rsidRDefault="00661831" w:rsidP="004A609D">
      <w:pPr>
        <w:pStyle w:val="3"/>
        <w:spacing w:beforeLines="100" w:afterLines="100" w:after="240" w:line="340" w:lineRule="atLeast"/>
        <w:ind w:left="2342" w:hanging="2342"/>
        <w:jc w:val="left"/>
        <w:rPr>
          <w:rFonts w:ascii="KaiTi" w:eastAsia="KaiTi" w:hAnsi="KaiTi"/>
          <w:i w:val="0"/>
          <w:lang w:eastAsia="zh-CN"/>
        </w:rPr>
      </w:pPr>
      <w:bookmarkStart w:id="93" w:name="_Toc456346330"/>
      <w:bookmarkStart w:id="94" w:name="_Toc457832740"/>
      <w:r w:rsidRPr="004A609D">
        <w:rPr>
          <w:rFonts w:ascii="KaiTi" w:eastAsia="KaiTi" w:hAnsi="KaiTi"/>
          <w:i w:val="0"/>
          <w:lang w:eastAsia="zh-CN"/>
        </w:rPr>
        <w:t>战略目标</w:t>
      </w:r>
      <w:r w:rsidRPr="004A609D">
        <w:rPr>
          <w:rFonts w:ascii="KaiTi" w:eastAsia="KaiTi" w:hAnsi="KaiTi" w:hint="eastAsia"/>
          <w:i w:val="0"/>
          <w:lang w:eastAsia="zh-CN"/>
        </w:rPr>
        <w:t>五：</w:t>
      </w:r>
      <w:bookmarkEnd w:id="93"/>
      <w:r w:rsidRPr="004A609D">
        <w:rPr>
          <w:rFonts w:ascii="KaiTi" w:eastAsia="KaiTi" w:hAnsi="KaiTi" w:hint="eastAsia"/>
          <w:i w:val="0"/>
          <w:lang w:eastAsia="zh-CN"/>
        </w:rPr>
        <w:t>为全世界提供知识产权信息与分析的参考源</w:t>
      </w:r>
      <w:bookmarkEnd w:id="94"/>
    </w:p>
    <w:p w:rsidR="002D34AE" w:rsidRPr="001A5B0B" w:rsidRDefault="00661831"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hint="eastAsia"/>
          <w:b/>
          <w:i w:val="0"/>
          <w:sz w:val="21"/>
          <w:lang w:eastAsia="zh-CN"/>
        </w:rPr>
        <w:t>战略成果五</w:t>
      </w:r>
      <w:r w:rsidR="00B71E0E" w:rsidRPr="001A5B0B">
        <w:rPr>
          <w:rFonts w:ascii="KaiTi" w:eastAsia="KaiTi" w:hAnsi="KaiTi"/>
          <w:b/>
          <w:i w:val="0"/>
          <w:sz w:val="21"/>
          <w:lang w:eastAsia="zh-CN"/>
        </w:rPr>
        <w:t>.1</w:t>
      </w:r>
      <w:r w:rsidR="00444421" w:rsidRPr="001A5B0B">
        <w:rPr>
          <w:rFonts w:ascii="KaiTi" w:eastAsia="KaiTi" w:hAnsi="KaiTi" w:hint="eastAsia"/>
          <w:b/>
          <w:i w:val="0"/>
          <w:sz w:val="21"/>
          <w:lang w:eastAsia="zh-CN"/>
        </w:rPr>
        <w:t>：</w:t>
      </w:r>
      <w:r w:rsidRPr="001A5B0B">
        <w:rPr>
          <w:rFonts w:ascii="KaiTi" w:eastAsia="KaiTi" w:hAnsi="KaiTi"/>
          <w:b/>
          <w:i w:val="0"/>
          <w:sz w:val="21"/>
          <w:lang w:eastAsia="zh-CN"/>
        </w:rPr>
        <w:t>WIPO</w:t>
      </w:r>
      <w:r w:rsidRPr="001A5B0B">
        <w:rPr>
          <w:rFonts w:ascii="KaiTi" w:eastAsia="KaiTi" w:hAnsi="KaiTi" w:hint="eastAsia"/>
          <w:b/>
          <w:i w:val="0"/>
          <w:sz w:val="21"/>
          <w:lang w:eastAsia="zh-CN"/>
        </w:rPr>
        <w:t>作为向决策者、知识产权制度的用户及其他利益攸关者提供知识产权有关的经济和法律情报的来源作用得到承认。</w:t>
      </w:r>
    </w:p>
    <w:p w:rsidR="002D34AE"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2010</w:t>
      </w:r>
      <w:r w:rsidRPr="0027085E">
        <w:rPr>
          <w:rFonts w:ascii="SimSun" w:hAnsi="SimSun" w:hint="eastAsia"/>
          <w:sz w:val="21"/>
          <w:lang w:eastAsia="zh-CN"/>
        </w:rPr>
        <w:t>年至</w:t>
      </w:r>
      <w:r w:rsidRPr="0027085E">
        <w:rPr>
          <w:rFonts w:ascii="SimSun" w:hAnsi="SimSun"/>
          <w:sz w:val="21"/>
          <w:lang w:eastAsia="zh-CN"/>
        </w:rPr>
        <w:t>2015</w:t>
      </w:r>
      <w:r w:rsidRPr="0027085E">
        <w:rPr>
          <w:rFonts w:ascii="SimSun" w:hAnsi="SimSun" w:hint="eastAsia"/>
          <w:sz w:val="21"/>
          <w:lang w:eastAsia="zh-CN"/>
        </w:rPr>
        <w:t>年，</w:t>
      </w:r>
      <w:r w:rsidRPr="0027085E">
        <w:rPr>
          <w:rFonts w:ascii="SimSun" w:hAnsi="SimSun"/>
          <w:sz w:val="21"/>
          <w:lang w:eastAsia="zh-CN"/>
        </w:rPr>
        <w:t>WIPO</w:t>
      </w:r>
      <w:r w:rsidRPr="0027085E">
        <w:rPr>
          <w:rFonts w:ascii="SimSun" w:hAnsi="SimSun" w:hint="eastAsia"/>
          <w:sz w:val="21"/>
          <w:lang w:eastAsia="zh-CN"/>
        </w:rPr>
        <w:t>进一步将自身确立为全球知识产权界的经济、统计和法律知识和信息的关键来源。通过在其组合中增加专注于经济分析的报告系列和国别统计信息并联合公布年度的全球创新指数</w:t>
      </w:r>
      <w:r w:rsidR="002D34AE">
        <w:rPr>
          <w:rFonts w:ascii="SimSun" w:hAnsi="SimSun"/>
          <w:sz w:val="21"/>
          <w:lang w:eastAsia="zh-CN"/>
        </w:rPr>
        <w:t>（</w:t>
      </w:r>
      <w:r w:rsidRPr="0027085E">
        <w:rPr>
          <w:rFonts w:ascii="SimSun" w:hAnsi="SimSun"/>
          <w:sz w:val="21"/>
          <w:lang w:eastAsia="zh-CN"/>
        </w:rPr>
        <w:t>GII</w:t>
      </w:r>
      <w:r w:rsidR="002D34AE">
        <w:rPr>
          <w:rFonts w:ascii="SimSun" w:hAnsi="SimSun" w:hint="eastAsia"/>
          <w:sz w:val="21"/>
          <w:lang w:eastAsia="zh-CN"/>
        </w:rPr>
        <w:t>）</w:t>
      </w:r>
      <w:r w:rsidRPr="0027085E">
        <w:rPr>
          <w:rFonts w:ascii="SimSun" w:hAnsi="SimSun" w:hint="eastAsia"/>
          <w:sz w:val="21"/>
          <w:lang w:eastAsia="zh-CN"/>
        </w:rPr>
        <w:t>，</w:t>
      </w:r>
      <w:r w:rsidRPr="0027085E">
        <w:rPr>
          <w:rFonts w:ascii="SimSun" w:hAnsi="SimSun"/>
          <w:sz w:val="21"/>
          <w:lang w:eastAsia="zh-CN"/>
        </w:rPr>
        <w:t>WIPO得以在</w:t>
      </w:r>
      <w:r w:rsidRPr="0027085E">
        <w:rPr>
          <w:rFonts w:ascii="SimSun" w:hAnsi="SimSun" w:hint="eastAsia"/>
          <w:sz w:val="21"/>
          <w:lang w:eastAsia="zh-CN"/>
        </w:rPr>
        <w:t>2010年至2015年大幅扩大知识产权相关出版物的目录。</w:t>
      </w:r>
      <w:r w:rsidRPr="0027085E">
        <w:rPr>
          <w:rFonts w:ascii="SimSun" w:hAnsi="SimSun"/>
          <w:sz w:val="21"/>
          <w:lang w:eastAsia="zh-CN"/>
        </w:rPr>
        <w:t>WIPO</w:t>
      </w:r>
      <w:r w:rsidRPr="0027085E">
        <w:rPr>
          <w:rFonts w:ascii="SimSun" w:hAnsi="SimSun" w:hint="eastAsia"/>
          <w:sz w:val="21"/>
          <w:lang w:eastAsia="zh-CN"/>
        </w:rPr>
        <w:t>成员国和其他利益攸关方对收到这一系列关于知识产权事宜的信息的兴趣日益浓厚，具体表现为查阅、引用和用其他方式利用</w:t>
      </w:r>
      <w:r w:rsidRPr="0027085E">
        <w:rPr>
          <w:rFonts w:ascii="SimSun" w:hAnsi="SimSun"/>
          <w:sz w:val="21"/>
          <w:lang w:eastAsia="zh-CN"/>
        </w:rPr>
        <w:t>WIPO</w:t>
      </w:r>
      <w:r w:rsidRPr="0027085E">
        <w:rPr>
          <w:rFonts w:ascii="SimSun" w:hAnsi="SimSun" w:hint="eastAsia"/>
          <w:sz w:val="21"/>
          <w:lang w:eastAsia="zh-CN"/>
        </w:rPr>
        <w:t>知识产权出版物的用户群日益扩大。</w:t>
      </w:r>
    </w:p>
    <w:p w:rsidR="002D34A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w:t>
      </w:r>
      <w:r w:rsidR="00A6680B" w:rsidRPr="0027085E">
        <w:rPr>
          <w:rFonts w:ascii="SimSun" w:hAnsi="SimSun" w:hint="eastAsia"/>
          <w:sz w:val="21"/>
          <w:lang w:eastAsia="zh-CN"/>
        </w:rPr>
        <w:t>五</w:t>
      </w:r>
      <w:r w:rsidRPr="0027085E">
        <w:rPr>
          <w:rFonts w:ascii="SimSun" w:hAnsi="SimSun"/>
          <w:sz w:val="21"/>
          <w:lang w:eastAsia="zh-CN"/>
        </w:rPr>
        <w:t>.1.1</w:t>
      </w:r>
      <w:r w:rsidR="00D319F9" w:rsidRPr="0027085E">
        <w:rPr>
          <w:rFonts w:ascii="SimSun" w:hAnsi="SimSun"/>
          <w:sz w:val="21"/>
          <w:lang w:eastAsia="zh-CN"/>
        </w:rPr>
        <w:t>：</w:t>
      </w:r>
      <w:r w:rsidRPr="0027085E">
        <w:rPr>
          <w:rFonts w:ascii="SimSun" w:hAnsi="SimSun" w:hint="eastAsia"/>
          <w:color w:val="000000"/>
          <w:sz w:val="21"/>
          <w:szCs w:val="22"/>
          <w:lang w:eastAsia="zh-CN"/>
        </w:rPr>
        <w:t>针对各利益攸关者的需求，提供技术、品牌、法律与条约以及经济统计与分析等领域的越来越多的准确的最新知识产权</w:t>
      </w:r>
      <w:r w:rsidRPr="001A5B0B">
        <w:rPr>
          <w:rFonts w:ascii="SimSun" w:hAnsi="SimSun" w:hint="eastAsia"/>
          <w:sz w:val="21"/>
          <w:lang w:eastAsia="zh-CN"/>
        </w:rPr>
        <w:t>内容</w:t>
      </w:r>
    </w:p>
    <w:p w:rsidR="002D34AE"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在过去这</w:t>
      </w:r>
      <w:r w:rsidR="00DC35B8">
        <w:rPr>
          <w:rFonts w:ascii="SimSun" w:hAnsi="SimSun" w:hint="eastAsia"/>
          <w:sz w:val="21"/>
          <w:lang w:eastAsia="zh-CN"/>
        </w:rPr>
        <w:t>六年</w:t>
      </w:r>
      <w:r w:rsidRPr="0027085E">
        <w:rPr>
          <w:rFonts w:ascii="SimSun" w:hAnsi="SimSun" w:hint="eastAsia"/>
          <w:sz w:val="21"/>
          <w:lang w:eastAsia="zh-CN"/>
        </w:rPr>
        <w:t>里，秘书处继续每年对各国</w:t>
      </w:r>
      <w:r w:rsidRPr="0027085E">
        <w:rPr>
          <w:rFonts w:ascii="SimSun" w:hAnsi="SimSun"/>
          <w:sz w:val="21"/>
          <w:lang w:eastAsia="zh-CN"/>
        </w:rPr>
        <w:t>知识产权局</w:t>
      </w:r>
      <w:r w:rsidRPr="0027085E">
        <w:rPr>
          <w:rFonts w:ascii="SimSun" w:hAnsi="SimSun" w:hint="eastAsia"/>
          <w:sz w:val="21"/>
          <w:lang w:eastAsia="zh-CN"/>
        </w:rPr>
        <w:t>开展全面调查，这是其与知识产权事宜和数据有关的各种出版物的基础。在这一时期，这些调查的全球覆盖范围显著扩大</w:t>
      </w:r>
      <w:r w:rsidR="00A847D7" w:rsidRPr="0027085E">
        <w:rPr>
          <w:rFonts w:ascii="SimSun" w:hAnsi="SimSun" w:hint="eastAsia"/>
          <w:sz w:val="21"/>
          <w:lang w:eastAsia="zh-CN"/>
        </w:rPr>
        <w:t>，</w:t>
      </w:r>
      <w:r w:rsidRPr="0027085E">
        <w:rPr>
          <w:rFonts w:ascii="SimSun" w:hAnsi="SimSun"/>
          <w:sz w:val="21"/>
          <w:lang w:eastAsia="zh-CN"/>
        </w:rPr>
        <w:t>2014/15</w:t>
      </w:r>
      <w:r w:rsidRPr="0027085E">
        <w:rPr>
          <w:rFonts w:ascii="SimSun" w:hAnsi="SimSun" w:hint="eastAsia"/>
          <w:sz w:val="21"/>
          <w:lang w:eastAsia="zh-CN"/>
        </w:rPr>
        <w:t>年从国家和区域</w:t>
      </w:r>
      <w:r w:rsidRPr="0027085E">
        <w:rPr>
          <w:rFonts w:ascii="SimSun" w:hAnsi="SimSun"/>
          <w:sz w:val="21"/>
          <w:lang w:eastAsia="zh-CN"/>
        </w:rPr>
        <w:t>知识产权局收到共计</w:t>
      </w:r>
      <w:r w:rsidRPr="0027085E">
        <w:rPr>
          <w:rFonts w:ascii="SimSun" w:hAnsi="SimSun" w:hint="eastAsia"/>
          <w:sz w:val="21"/>
          <w:lang w:eastAsia="zh-CN"/>
        </w:rPr>
        <w:t>127项回复。</w:t>
      </w:r>
    </w:p>
    <w:p w:rsidR="002D34AE"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pacing w:val="-4"/>
          <w:sz w:val="21"/>
          <w:lang w:eastAsia="zh-CN"/>
        </w:rPr>
        <w:t>秘书处继续使用该调查的结果以及其他知识产权相关数据来出版其完善的知识产权年报</w:t>
      </w:r>
      <w:r w:rsidRPr="0027085E">
        <w:rPr>
          <w:rStyle w:val="af0"/>
          <w:rFonts w:ascii="SimSun" w:hAnsi="SimSun"/>
          <w:spacing w:val="-4"/>
          <w:sz w:val="21"/>
        </w:rPr>
        <w:footnoteReference w:id="53"/>
      </w:r>
      <w:r w:rsidRPr="0027085E">
        <w:rPr>
          <w:rFonts w:ascii="SimSun" w:hAnsi="SimSun" w:hint="eastAsia"/>
          <w:spacing w:val="-4"/>
          <w:sz w:val="21"/>
          <w:lang w:eastAsia="zh-CN"/>
        </w:rPr>
        <w:t>，</w:t>
      </w:r>
      <w:r w:rsidRPr="0027085E">
        <w:rPr>
          <w:rFonts w:ascii="SimSun" w:hAnsi="SimSun" w:hint="eastAsia"/>
          <w:sz w:val="21"/>
          <w:lang w:eastAsia="zh-CN"/>
        </w:rPr>
        <w:t>在2010年至2015年期间，秘书处通过推出</w:t>
      </w:r>
      <w:r w:rsidR="00BD2678">
        <w:rPr>
          <w:rFonts w:ascii="SimSun" w:hAnsi="SimSun" w:hint="eastAsia"/>
          <w:sz w:val="21"/>
          <w:lang w:eastAsia="zh-CN"/>
        </w:rPr>
        <w:t>五</w:t>
      </w:r>
      <w:r w:rsidRPr="0027085E">
        <w:rPr>
          <w:rFonts w:ascii="SimSun" w:hAnsi="SimSun" w:hint="eastAsia"/>
          <w:sz w:val="21"/>
          <w:lang w:eastAsia="zh-CN"/>
        </w:rPr>
        <w:t>个新的年刊和双年刊系列，大幅扩大了知识产权相关出版物的目录。</w:t>
      </w:r>
      <w:r w:rsidRPr="0027085E">
        <w:rPr>
          <w:rFonts w:ascii="SimSun" w:hAnsi="SimSun"/>
          <w:sz w:val="21"/>
          <w:lang w:eastAsia="zh-CN"/>
        </w:rPr>
        <w:t>2011</w:t>
      </w:r>
      <w:r w:rsidRPr="0027085E">
        <w:rPr>
          <w:rFonts w:ascii="SimSun" w:hAnsi="SimSun" w:hint="eastAsia"/>
          <w:sz w:val="21"/>
          <w:lang w:eastAsia="zh-CN"/>
        </w:rPr>
        <w:t>年推出了《世界知识产权报告》</w:t>
      </w:r>
      <w:r w:rsidR="002D34AE">
        <w:rPr>
          <w:rFonts w:ascii="SimSun" w:hAnsi="SimSun" w:hint="eastAsia"/>
          <w:sz w:val="21"/>
          <w:lang w:eastAsia="zh-CN"/>
        </w:rPr>
        <w:t>（</w:t>
      </w:r>
      <w:r w:rsidRPr="0027085E">
        <w:rPr>
          <w:rFonts w:ascii="SimSun" w:hAnsi="SimSun" w:hint="eastAsia"/>
          <w:sz w:val="21"/>
          <w:lang w:eastAsia="zh-CN"/>
        </w:rPr>
        <w:t>WIPR</w:t>
      </w:r>
      <w:r w:rsidR="002D34AE">
        <w:rPr>
          <w:rFonts w:ascii="SimSun" w:hAnsi="SimSun" w:hint="eastAsia"/>
          <w:sz w:val="21"/>
          <w:lang w:eastAsia="zh-CN"/>
        </w:rPr>
        <w:t>）</w:t>
      </w:r>
      <w:r w:rsidRPr="0027085E">
        <w:rPr>
          <w:rFonts w:ascii="SimSun" w:hAnsi="SimSun" w:hint="eastAsia"/>
          <w:sz w:val="21"/>
          <w:lang w:eastAsia="zh-CN"/>
        </w:rPr>
        <w:t>，这是一份以经济学为主的双年度分析报告，第一期旨在探索知识产权在创新与经济增长的关系中的作用</w:t>
      </w:r>
      <w:r w:rsidRPr="0027085E">
        <w:rPr>
          <w:rStyle w:val="af0"/>
          <w:rFonts w:ascii="SimSun" w:hAnsi="SimSun"/>
          <w:sz w:val="21"/>
        </w:rPr>
        <w:footnoteReference w:id="54"/>
      </w:r>
      <w:r w:rsidR="00A04012">
        <w:rPr>
          <w:rFonts w:ascii="SimSun" w:hAnsi="SimSun" w:hint="eastAsia"/>
          <w:sz w:val="21"/>
          <w:lang w:eastAsia="zh-CN"/>
        </w:rPr>
        <w:t>。</w:t>
      </w:r>
      <w:r w:rsidRPr="0027085E">
        <w:rPr>
          <w:rFonts w:ascii="SimSun" w:hAnsi="SimSun" w:hint="eastAsia"/>
          <w:sz w:val="21"/>
          <w:lang w:eastAsia="zh-CN"/>
        </w:rPr>
        <w:t>此外，每年开始编制和出版与知识产权相关的《国家统计概况》、《知识产权事实与数据》、以及马德里和海牙体系中的年度趋势审查</w:t>
      </w:r>
      <w:r w:rsidR="002D34AE">
        <w:rPr>
          <w:rFonts w:ascii="SimSun" w:hAnsi="SimSun" w:hint="eastAsia"/>
          <w:sz w:val="21"/>
          <w:lang w:eastAsia="zh-CN"/>
        </w:rPr>
        <w:t>（</w:t>
      </w:r>
      <w:r w:rsidRPr="0027085E">
        <w:rPr>
          <w:rFonts w:ascii="SimSun" w:hAnsi="SimSun" w:hint="eastAsia"/>
          <w:sz w:val="21"/>
          <w:lang w:eastAsia="zh-CN"/>
        </w:rPr>
        <w:t>见表5</w:t>
      </w:r>
      <w:r w:rsidR="002D34AE">
        <w:rPr>
          <w:rFonts w:ascii="SimSun" w:hAnsi="SimSun" w:hint="eastAsia"/>
          <w:sz w:val="21"/>
          <w:lang w:eastAsia="zh-CN"/>
        </w:rPr>
        <w:t>）</w:t>
      </w:r>
      <w:r w:rsidRPr="0027085E">
        <w:rPr>
          <w:rFonts w:ascii="SimSun" w:hAnsi="SimSun" w:hint="eastAsia"/>
          <w:sz w:val="21"/>
          <w:lang w:eastAsia="zh-CN"/>
        </w:rPr>
        <w:t>。</w:t>
      </w:r>
    </w:p>
    <w:p w:rsidR="00661831" w:rsidRPr="0027085E"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此外</w:t>
      </w:r>
      <w:r w:rsidR="00A847D7"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与</w:t>
      </w:r>
      <w:r w:rsidR="00BD2678">
        <w:rPr>
          <w:rFonts w:ascii="SimSun" w:hAnsi="SimSun" w:hint="eastAsia"/>
          <w:sz w:val="21"/>
          <w:lang w:eastAsia="zh-CN"/>
        </w:rPr>
        <w:t>英士国际</w:t>
      </w:r>
      <w:r w:rsidRPr="0027085E">
        <w:rPr>
          <w:rFonts w:ascii="SimSun" w:hAnsi="SimSun" w:hint="eastAsia"/>
          <w:sz w:val="21"/>
          <w:lang w:eastAsia="zh-CN"/>
        </w:rPr>
        <w:t>商学院和</w:t>
      </w:r>
      <w:proofErr w:type="gramStart"/>
      <w:r w:rsidRPr="0027085E">
        <w:rPr>
          <w:rFonts w:ascii="SimSun" w:hAnsi="SimSun" w:hint="eastAsia"/>
          <w:sz w:val="21"/>
          <w:lang w:eastAsia="zh-CN"/>
        </w:rPr>
        <w:t>康奈</w:t>
      </w:r>
      <w:proofErr w:type="gramEnd"/>
      <w:r w:rsidRPr="0027085E">
        <w:rPr>
          <w:rFonts w:ascii="SimSun" w:hAnsi="SimSun" w:hint="eastAsia"/>
          <w:sz w:val="21"/>
          <w:lang w:eastAsia="zh-CN"/>
        </w:rPr>
        <w:t>尔大学合作，先后发挥了知识合作伙伴和</w:t>
      </w:r>
      <w:r w:rsidRPr="0027085E">
        <w:rPr>
          <w:rFonts w:ascii="SimSun" w:hAnsi="SimSun"/>
          <w:sz w:val="21"/>
          <w:lang w:eastAsia="zh-CN"/>
        </w:rPr>
        <w:t>GII</w:t>
      </w:r>
      <w:r w:rsidRPr="0027085E">
        <w:rPr>
          <w:rFonts w:ascii="SimSun" w:hAnsi="SimSun" w:hint="eastAsia"/>
          <w:sz w:val="21"/>
          <w:lang w:eastAsia="zh-CN"/>
        </w:rPr>
        <w:t>联合出版人的作用</w:t>
      </w:r>
      <w:r w:rsidR="00426E80" w:rsidRPr="0027085E">
        <w:rPr>
          <w:rFonts w:ascii="SimSun" w:hAnsi="SimSun" w:hint="eastAsia"/>
          <w:sz w:val="21"/>
          <w:lang w:eastAsia="zh-CN"/>
        </w:rPr>
        <w:t>。</w:t>
      </w:r>
      <w:r w:rsidRPr="0027085E">
        <w:rPr>
          <w:rFonts w:ascii="SimSun" w:hAnsi="SimSun" w:hint="eastAsia"/>
          <w:sz w:val="21"/>
          <w:lang w:eastAsia="zh-CN"/>
        </w:rPr>
        <w:t>这使</w:t>
      </w:r>
      <w:r w:rsidRPr="0027085E">
        <w:rPr>
          <w:rFonts w:ascii="SimSun" w:hAnsi="SimSun"/>
          <w:sz w:val="21"/>
          <w:lang w:eastAsia="zh-CN"/>
        </w:rPr>
        <w:t>WIPO</w:t>
      </w:r>
      <w:r w:rsidRPr="0027085E">
        <w:rPr>
          <w:rFonts w:ascii="SimSun" w:hAnsi="SimSun" w:hint="eastAsia"/>
          <w:sz w:val="21"/>
          <w:lang w:eastAsia="zh-CN"/>
        </w:rPr>
        <w:t>得以在创新衡量领域做出贡献，促进有关创新政策的高质量讨论。最后，在</w:t>
      </w:r>
      <w:r w:rsidRPr="0027085E">
        <w:rPr>
          <w:rFonts w:ascii="SimSun" w:hAnsi="SimSun"/>
          <w:sz w:val="21"/>
          <w:lang w:eastAsia="zh-CN"/>
        </w:rPr>
        <w:t>2012/13</w:t>
      </w:r>
      <w:r w:rsidRPr="0027085E">
        <w:rPr>
          <w:rFonts w:ascii="SimSun" w:hAnsi="SimSun" w:hint="eastAsia"/>
          <w:sz w:val="21"/>
          <w:lang w:eastAsia="zh-CN"/>
        </w:rPr>
        <w:t>两年期内，</w:t>
      </w:r>
      <w:r w:rsidRPr="0027085E">
        <w:rPr>
          <w:rFonts w:ascii="SimSun" w:hAnsi="SimSun"/>
          <w:sz w:val="21"/>
          <w:lang w:eastAsia="zh-CN"/>
        </w:rPr>
        <w:t>WIPO</w:t>
      </w:r>
      <w:r w:rsidRPr="0027085E">
        <w:rPr>
          <w:rFonts w:ascii="SimSun" w:hAnsi="SimSun" w:hint="eastAsia"/>
          <w:sz w:val="21"/>
          <w:lang w:eastAsia="zh-CN"/>
        </w:rPr>
        <w:t>还建立了自身的知识产权统计数据中心，旨在提供更多获取所有可用统计资料的</w:t>
      </w:r>
      <w:proofErr w:type="gramStart"/>
      <w:r w:rsidRPr="0027085E">
        <w:rPr>
          <w:rFonts w:ascii="SimSun" w:hAnsi="SimSun" w:hint="eastAsia"/>
          <w:sz w:val="21"/>
          <w:lang w:eastAsia="zh-CN"/>
        </w:rPr>
        <w:t>的</w:t>
      </w:r>
      <w:proofErr w:type="gramEnd"/>
      <w:r w:rsidRPr="0027085E">
        <w:rPr>
          <w:rFonts w:ascii="SimSun" w:hAnsi="SimSun" w:hint="eastAsia"/>
          <w:sz w:val="21"/>
          <w:lang w:eastAsia="zh-CN"/>
        </w:rPr>
        <w:t>自定义渠道。</w:t>
      </w:r>
    </w:p>
    <w:p w:rsidR="00661831" w:rsidRPr="003E4374" w:rsidRDefault="00661831" w:rsidP="003E4374">
      <w:pPr>
        <w:keepNext/>
        <w:spacing w:afterLines="50" w:after="120"/>
        <w:jc w:val="left"/>
        <w:rPr>
          <w:rFonts w:ascii="SimSun" w:hAnsi="SimSun"/>
          <w:b/>
          <w:bCs/>
          <w:sz w:val="18"/>
          <w:lang w:eastAsia="zh-CN"/>
        </w:rPr>
      </w:pPr>
      <w:r w:rsidRPr="003E4374">
        <w:rPr>
          <w:rFonts w:ascii="SimSun" w:hAnsi="SimSun" w:hint="eastAsia"/>
          <w:b/>
          <w:bCs/>
          <w:sz w:val="18"/>
          <w:lang w:eastAsia="zh-CN"/>
        </w:rPr>
        <w:t>表</w:t>
      </w:r>
      <w:r w:rsidRPr="003E4374">
        <w:rPr>
          <w:rFonts w:ascii="SimSun" w:hAnsi="SimSun"/>
          <w:b/>
          <w:bCs/>
          <w:sz w:val="18"/>
          <w:lang w:eastAsia="zh-CN"/>
        </w:rPr>
        <w:t>5</w:t>
      </w:r>
      <w:r w:rsidRPr="003E4374">
        <w:rPr>
          <w:rFonts w:ascii="SimSun" w:hAnsi="SimSun" w:hint="eastAsia"/>
          <w:b/>
          <w:bCs/>
          <w:sz w:val="18"/>
          <w:lang w:eastAsia="zh-CN"/>
        </w:rPr>
        <w:t>：新编写的知识产权出版物一览，</w:t>
      </w:r>
      <w:r w:rsidRPr="003E4374">
        <w:rPr>
          <w:rFonts w:ascii="SimSun" w:hAnsi="SimSun"/>
          <w:b/>
          <w:bCs/>
          <w:sz w:val="18"/>
          <w:lang w:eastAsia="zh-CN"/>
        </w:rPr>
        <w:t>2010年至2015年</w:t>
      </w:r>
    </w:p>
    <w:tbl>
      <w:tblPr>
        <w:tblStyle w:val="af1"/>
        <w:tblW w:w="9180" w:type="dxa"/>
        <w:tblInd w:w="108" w:type="dxa"/>
        <w:tblLayout w:type="fixed"/>
        <w:tblLook w:val="04A0" w:firstRow="1" w:lastRow="0" w:firstColumn="1" w:lastColumn="0" w:noHBand="0" w:noVBand="1"/>
      </w:tblPr>
      <w:tblGrid>
        <w:gridCol w:w="1843"/>
        <w:gridCol w:w="1418"/>
        <w:gridCol w:w="5919"/>
      </w:tblGrid>
      <w:tr w:rsidR="00661831" w:rsidRPr="00EF7A3F" w:rsidTr="0007715D">
        <w:trPr>
          <w:tblHeader/>
        </w:trPr>
        <w:tc>
          <w:tcPr>
            <w:tcW w:w="1843" w:type="dxa"/>
            <w:shd w:val="clear" w:color="auto" w:fill="17365D" w:themeFill="text2" w:themeFillShade="BF"/>
            <w:vAlign w:val="center"/>
          </w:tcPr>
          <w:p w:rsidR="00661831" w:rsidRPr="00EF7A3F" w:rsidRDefault="00661831" w:rsidP="00BF7821">
            <w:pPr>
              <w:jc w:val="center"/>
              <w:rPr>
                <w:rFonts w:ascii="SimSun" w:hAnsi="SimSun"/>
                <w:b/>
                <w:sz w:val="18"/>
                <w:szCs w:val="18"/>
                <w:lang w:eastAsia="zh-CN"/>
              </w:rPr>
            </w:pPr>
            <w:r w:rsidRPr="00EF7A3F">
              <w:rPr>
                <w:rFonts w:ascii="SimSun" w:hAnsi="SimSun" w:hint="eastAsia"/>
                <w:b/>
                <w:sz w:val="18"/>
                <w:szCs w:val="18"/>
                <w:lang w:eastAsia="zh-CN"/>
              </w:rPr>
              <w:t>出版物</w:t>
            </w:r>
          </w:p>
        </w:tc>
        <w:tc>
          <w:tcPr>
            <w:tcW w:w="1418" w:type="dxa"/>
            <w:shd w:val="clear" w:color="auto" w:fill="17365D" w:themeFill="text2" w:themeFillShade="BF"/>
            <w:vAlign w:val="center"/>
          </w:tcPr>
          <w:p w:rsidR="00661831" w:rsidRPr="00EF7A3F" w:rsidRDefault="00661831" w:rsidP="00BF7821">
            <w:pPr>
              <w:jc w:val="center"/>
              <w:rPr>
                <w:rFonts w:ascii="SimSun" w:hAnsi="SimSun"/>
                <w:b/>
                <w:sz w:val="18"/>
                <w:szCs w:val="18"/>
                <w:lang w:eastAsia="zh-CN"/>
              </w:rPr>
            </w:pPr>
            <w:r w:rsidRPr="00EF7A3F">
              <w:rPr>
                <w:rFonts w:ascii="SimSun" w:hAnsi="SimSun" w:hint="eastAsia"/>
                <w:b/>
                <w:sz w:val="18"/>
                <w:szCs w:val="18"/>
                <w:lang w:eastAsia="zh-CN"/>
              </w:rPr>
              <w:t>首次出版</w:t>
            </w:r>
            <w:r w:rsidR="0007715D" w:rsidRPr="00EF7A3F">
              <w:rPr>
                <w:rFonts w:ascii="SimSun" w:hAnsi="SimSun"/>
                <w:b/>
                <w:sz w:val="18"/>
                <w:szCs w:val="18"/>
                <w:lang w:eastAsia="zh-CN"/>
              </w:rPr>
              <w:br/>
            </w:r>
            <w:r w:rsidRPr="00EF7A3F">
              <w:rPr>
                <w:rFonts w:ascii="SimSun" w:hAnsi="SimSun" w:hint="eastAsia"/>
                <w:b/>
                <w:sz w:val="18"/>
                <w:szCs w:val="18"/>
                <w:lang w:eastAsia="zh-CN"/>
              </w:rPr>
              <w:t>时间</w:t>
            </w:r>
          </w:p>
        </w:tc>
        <w:tc>
          <w:tcPr>
            <w:tcW w:w="5919" w:type="dxa"/>
            <w:shd w:val="clear" w:color="auto" w:fill="17365D" w:themeFill="text2" w:themeFillShade="BF"/>
            <w:vAlign w:val="center"/>
          </w:tcPr>
          <w:p w:rsidR="00661831" w:rsidRPr="00EF7A3F" w:rsidRDefault="00661831" w:rsidP="00BF7821">
            <w:pPr>
              <w:jc w:val="center"/>
              <w:rPr>
                <w:rFonts w:ascii="SimSun" w:hAnsi="SimSun"/>
                <w:b/>
                <w:sz w:val="18"/>
                <w:szCs w:val="18"/>
                <w:lang w:eastAsia="zh-CN"/>
              </w:rPr>
            </w:pPr>
            <w:r w:rsidRPr="00EF7A3F">
              <w:rPr>
                <w:rFonts w:ascii="SimSun" w:hAnsi="SimSun" w:hint="eastAsia"/>
                <w:b/>
                <w:sz w:val="18"/>
                <w:szCs w:val="18"/>
                <w:lang w:eastAsia="zh-CN"/>
              </w:rPr>
              <w:t>主题范围</w:t>
            </w:r>
          </w:p>
        </w:tc>
      </w:tr>
      <w:tr w:rsidR="00661831" w:rsidRPr="0027085E" w:rsidTr="0007715D">
        <w:tc>
          <w:tcPr>
            <w:tcW w:w="1843" w:type="dxa"/>
          </w:tcPr>
          <w:p w:rsidR="00661831" w:rsidRPr="0027085E" w:rsidRDefault="00661831" w:rsidP="00BD2678">
            <w:pPr>
              <w:jc w:val="left"/>
              <w:rPr>
                <w:rFonts w:ascii="SimSun" w:hAnsi="SimSun"/>
                <w:sz w:val="18"/>
                <w:szCs w:val="18"/>
                <w:lang w:eastAsia="zh-CN"/>
              </w:rPr>
            </w:pPr>
            <w:r w:rsidRPr="0027085E">
              <w:rPr>
                <w:rFonts w:ascii="SimSun" w:hAnsi="SimSun" w:hint="eastAsia"/>
                <w:sz w:val="18"/>
                <w:szCs w:val="18"/>
                <w:lang w:eastAsia="zh-CN"/>
              </w:rPr>
              <w:t>知识产权国家统计概况</w:t>
            </w:r>
          </w:p>
        </w:tc>
        <w:tc>
          <w:tcPr>
            <w:tcW w:w="1418" w:type="dxa"/>
          </w:tcPr>
          <w:p w:rsidR="00EF7A3F" w:rsidRDefault="00661831" w:rsidP="00BF7821">
            <w:pPr>
              <w:jc w:val="center"/>
              <w:rPr>
                <w:rFonts w:ascii="SimSun" w:hAnsi="SimSun"/>
                <w:sz w:val="18"/>
                <w:szCs w:val="18"/>
                <w:lang w:eastAsia="zh-CN"/>
              </w:rPr>
            </w:pPr>
            <w:r w:rsidRPr="0027085E">
              <w:rPr>
                <w:rFonts w:ascii="SimSun" w:hAnsi="SimSun"/>
                <w:sz w:val="18"/>
                <w:szCs w:val="18"/>
                <w:lang w:eastAsia="zh-CN"/>
              </w:rPr>
              <w:t>2010</w:t>
            </w:r>
            <w:r w:rsidRPr="0027085E">
              <w:rPr>
                <w:rFonts w:ascii="SimSun" w:hAnsi="SimSun" w:hint="eastAsia"/>
                <w:sz w:val="18"/>
                <w:szCs w:val="18"/>
                <w:lang w:eastAsia="zh-CN"/>
              </w:rPr>
              <w:t>年</w:t>
            </w:r>
          </w:p>
          <w:p w:rsidR="00661831" w:rsidRPr="0027085E" w:rsidRDefault="002D34AE" w:rsidP="00BF7821">
            <w:pPr>
              <w:jc w:val="center"/>
              <w:rPr>
                <w:rFonts w:ascii="SimSun" w:hAnsi="SimSun"/>
                <w:sz w:val="18"/>
                <w:szCs w:val="18"/>
                <w:lang w:eastAsia="zh-CN"/>
              </w:rPr>
            </w:pPr>
            <w:r>
              <w:rPr>
                <w:rFonts w:ascii="SimSun" w:hAnsi="SimSun"/>
                <w:sz w:val="18"/>
                <w:szCs w:val="18"/>
                <w:lang w:eastAsia="zh-CN"/>
              </w:rPr>
              <w:t>（</w:t>
            </w:r>
            <w:r w:rsidR="00661831" w:rsidRPr="0027085E">
              <w:rPr>
                <w:rFonts w:ascii="SimSun" w:hAnsi="SimSun" w:hint="eastAsia"/>
                <w:sz w:val="18"/>
                <w:szCs w:val="18"/>
                <w:lang w:eastAsia="zh-CN"/>
              </w:rPr>
              <w:t>每年</w:t>
            </w:r>
            <w:r>
              <w:rPr>
                <w:rFonts w:ascii="SimSun" w:hAnsi="SimSun"/>
                <w:sz w:val="18"/>
                <w:szCs w:val="18"/>
                <w:lang w:eastAsia="zh-CN"/>
              </w:rPr>
              <w:t>）</w:t>
            </w:r>
          </w:p>
        </w:tc>
        <w:tc>
          <w:tcPr>
            <w:tcW w:w="5919" w:type="dxa"/>
          </w:tcPr>
          <w:p w:rsidR="00661831" w:rsidRPr="0027085E" w:rsidRDefault="00661831" w:rsidP="00BD2678">
            <w:pPr>
              <w:rPr>
                <w:rFonts w:ascii="SimSun" w:hAnsi="SimSun"/>
                <w:sz w:val="18"/>
                <w:szCs w:val="18"/>
                <w:lang w:eastAsia="zh-CN"/>
              </w:rPr>
            </w:pPr>
            <w:r w:rsidRPr="0027085E">
              <w:rPr>
                <w:rFonts w:ascii="SimSun" w:hAnsi="SimSun" w:hint="eastAsia"/>
                <w:sz w:val="18"/>
                <w:szCs w:val="18"/>
                <w:lang w:eastAsia="zh-CN"/>
              </w:rPr>
              <w:t>提供有关专利、实用新型、商标及工业品外观设计的信息，涵盖知识产权活动的不同方面，包括收到和发出的申请、不同技术领域的申请共享、有效的专利总量以及申请人使用国际知识产权制度的情况。</w:t>
            </w:r>
          </w:p>
        </w:tc>
      </w:tr>
      <w:tr w:rsidR="00661831" w:rsidRPr="0027085E" w:rsidTr="00EF7A3F">
        <w:trPr>
          <w:cantSplit/>
        </w:trPr>
        <w:tc>
          <w:tcPr>
            <w:tcW w:w="1843" w:type="dxa"/>
          </w:tcPr>
          <w:p w:rsidR="00661831" w:rsidRPr="0027085E" w:rsidRDefault="00661831" w:rsidP="00BD2678">
            <w:pPr>
              <w:jc w:val="left"/>
              <w:rPr>
                <w:rFonts w:ascii="SimSun" w:hAnsi="SimSun"/>
                <w:sz w:val="18"/>
                <w:szCs w:val="18"/>
                <w:lang w:eastAsia="zh-CN"/>
              </w:rPr>
            </w:pPr>
            <w:r w:rsidRPr="0027085E">
              <w:rPr>
                <w:rFonts w:ascii="SimSun" w:hAnsi="SimSun" w:hint="eastAsia"/>
                <w:sz w:val="18"/>
                <w:szCs w:val="18"/>
                <w:lang w:eastAsia="zh-CN"/>
              </w:rPr>
              <w:lastRenderedPageBreak/>
              <w:t>知识产权事实与数据</w:t>
            </w:r>
          </w:p>
        </w:tc>
        <w:tc>
          <w:tcPr>
            <w:tcW w:w="1418" w:type="dxa"/>
          </w:tcPr>
          <w:p w:rsidR="00EF7A3F" w:rsidRDefault="00661831" w:rsidP="00BF7821">
            <w:pPr>
              <w:jc w:val="center"/>
              <w:rPr>
                <w:rFonts w:ascii="SimSun" w:hAnsi="SimSun"/>
                <w:sz w:val="18"/>
                <w:szCs w:val="18"/>
                <w:lang w:eastAsia="zh-CN"/>
              </w:rPr>
            </w:pPr>
            <w:r w:rsidRPr="0027085E">
              <w:rPr>
                <w:rFonts w:ascii="SimSun" w:hAnsi="SimSun"/>
                <w:sz w:val="18"/>
                <w:szCs w:val="18"/>
                <w:lang w:eastAsia="zh-CN"/>
              </w:rPr>
              <w:t>2011</w:t>
            </w:r>
            <w:r w:rsidRPr="0027085E">
              <w:rPr>
                <w:rFonts w:ascii="SimSun" w:hAnsi="SimSun" w:hint="eastAsia"/>
                <w:sz w:val="18"/>
                <w:szCs w:val="18"/>
                <w:lang w:eastAsia="zh-CN"/>
              </w:rPr>
              <w:t>年</w:t>
            </w:r>
          </w:p>
          <w:p w:rsidR="00661831" w:rsidRPr="0027085E" w:rsidRDefault="002D34AE" w:rsidP="00BF7821">
            <w:pPr>
              <w:jc w:val="center"/>
              <w:rPr>
                <w:rFonts w:ascii="SimSun" w:hAnsi="SimSun"/>
                <w:sz w:val="18"/>
                <w:szCs w:val="18"/>
                <w:lang w:eastAsia="zh-CN"/>
              </w:rPr>
            </w:pPr>
            <w:r>
              <w:rPr>
                <w:rFonts w:ascii="SimSun" w:hAnsi="SimSun"/>
                <w:sz w:val="18"/>
                <w:szCs w:val="18"/>
                <w:lang w:eastAsia="zh-CN"/>
              </w:rPr>
              <w:t>（</w:t>
            </w:r>
            <w:r w:rsidR="00661831" w:rsidRPr="0027085E">
              <w:rPr>
                <w:rFonts w:ascii="SimSun" w:hAnsi="SimSun" w:hint="eastAsia"/>
                <w:sz w:val="18"/>
                <w:szCs w:val="18"/>
                <w:lang w:eastAsia="zh-CN"/>
              </w:rPr>
              <w:t>每年</w:t>
            </w:r>
            <w:r>
              <w:rPr>
                <w:rFonts w:ascii="SimSun" w:hAnsi="SimSun"/>
                <w:sz w:val="18"/>
                <w:szCs w:val="18"/>
                <w:lang w:eastAsia="zh-CN"/>
              </w:rPr>
              <w:t>）</w:t>
            </w:r>
          </w:p>
        </w:tc>
        <w:tc>
          <w:tcPr>
            <w:tcW w:w="5919" w:type="dxa"/>
          </w:tcPr>
          <w:p w:rsidR="00661831" w:rsidRPr="0027085E" w:rsidRDefault="00661831" w:rsidP="00BF7821">
            <w:pPr>
              <w:jc w:val="left"/>
              <w:rPr>
                <w:rFonts w:ascii="SimSun" w:hAnsi="SimSun"/>
                <w:sz w:val="18"/>
                <w:szCs w:val="18"/>
                <w:lang w:eastAsia="zh-CN"/>
              </w:rPr>
            </w:pPr>
            <w:r w:rsidRPr="0027085E">
              <w:rPr>
                <w:rFonts w:ascii="SimSun" w:hAnsi="SimSun" w:hint="eastAsia"/>
                <w:sz w:val="18"/>
                <w:szCs w:val="18"/>
                <w:lang w:eastAsia="zh-CN"/>
              </w:rPr>
              <w:t>基于最近一年的完整统计数字，介绍知识产权活动的概况。</w:t>
            </w:r>
          </w:p>
        </w:tc>
      </w:tr>
      <w:tr w:rsidR="00661831" w:rsidRPr="0027085E" w:rsidTr="0007715D">
        <w:tc>
          <w:tcPr>
            <w:tcW w:w="1843" w:type="dxa"/>
          </w:tcPr>
          <w:p w:rsidR="00661831" w:rsidRPr="0027085E" w:rsidRDefault="00661831" w:rsidP="00BD2678">
            <w:pPr>
              <w:jc w:val="left"/>
              <w:rPr>
                <w:rFonts w:ascii="SimSun" w:hAnsi="SimSun"/>
                <w:sz w:val="18"/>
                <w:szCs w:val="18"/>
                <w:lang w:eastAsia="zh-CN"/>
              </w:rPr>
            </w:pPr>
            <w:r w:rsidRPr="0027085E">
              <w:rPr>
                <w:rFonts w:ascii="SimSun" w:hAnsi="SimSun" w:hint="eastAsia"/>
                <w:sz w:val="18"/>
                <w:szCs w:val="18"/>
                <w:lang w:eastAsia="zh-CN"/>
              </w:rPr>
              <w:t>世界知识产权报告</w:t>
            </w:r>
          </w:p>
        </w:tc>
        <w:tc>
          <w:tcPr>
            <w:tcW w:w="1418" w:type="dxa"/>
          </w:tcPr>
          <w:p w:rsidR="00EF7A3F" w:rsidRDefault="00661831" w:rsidP="00BF7821">
            <w:pPr>
              <w:jc w:val="center"/>
              <w:rPr>
                <w:rFonts w:ascii="SimSun" w:hAnsi="SimSun"/>
                <w:sz w:val="18"/>
                <w:szCs w:val="18"/>
                <w:lang w:eastAsia="zh-CN"/>
              </w:rPr>
            </w:pPr>
            <w:r w:rsidRPr="0027085E">
              <w:rPr>
                <w:rFonts w:ascii="SimSun" w:hAnsi="SimSun"/>
                <w:sz w:val="18"/>
                <w:szCs w:val="18"/>
              </w:rPr>
              <w:t>2011</w:t>
            </w:r>
            <w:r w:rsidRPr="0027085E">
              <w:rPr>
                <w:rFonts w:ascii="SimSun" w:hAnsi="SimSun" w:hint="eastAsia"/>
                <w:sz w:val="18"/>
                <w:szCs w:val="18"/>
                <w:lang w:eastAsia="zh-CN"/>
              </w:rPr>
              <w:t>年</w:t>
            </w:r>
          </w:p>
          <w:p w:rsidR="00661831" w:rsidRPr="0027085E" w:rsidRDefault="002D34AE" w:rsidP="00BF7821">
            <w:pPr>
              <w:jc w:val="center"/>
              <w:rPr>
                <w:rFonts w:ascii="SimSun" w:hAnsi="SimSun"/>
                <w:sz w:val="18"/>
                <w:szCs w:val="18"/>
              </w:rPr>
            </w:pPr>
            <w:r>
              <w:rPr>
                <w:rFonts w:ascii="SimSun" w:hAnsi="SimSun"/>
                <w:sz w:val="18"/>
                <w:szCs w:val="18"/>
              </w:rPr>
              <w:t>（</w:t>
            </w:r>
            <w:r w:rsidR="00661831" w:rsidRPr="0027085E">
              <w:rPr>
                <w:rFonts w:ascii="SimSun" w:hAnsi="SimSun" w:hint="eastAsia"/>
                <w:sz w:val="18"/>
                <w:szCs w:val="18"/>
                <w:lang w:eastAsia="zh-CN"/>
              </w:rPr>
              <w:t>两年一次</w:t>
            </w:r>
            <w:r>
              <w:rPr>
                <w:rFonts w:ascii="SimSun" w:hAnsi="SimSun"/>
                <w:sz w:val="18"/>
                <w:szCs w:val="18"/>
              </w:rPr>
              <w:t>）</w:t>
            </w:r>
          </w:p>
        </w:tc>
        <w:tc>
          <w:tcPr>
            <w:tcW w:w="5919" w:type="dxa"/>
          </w:tcPr>
          <w:p w:rsidR="00661831" w:rsidRPr="0027085E" w:rsidRDefault="00661831" w:rsidP="00BD2678">
            <w:pPr>
              <w:rPr>
                <w:rFonts w:ascii="SimSun" w:hAnsi="SimSun"/>
                <w:sz w:val="18"/>
                <w:szCs w:val="18"/>
                <w:lang w:eastAsia="zh-CN"/>
              </w:rPr>
            </w:pPr>
            <w:r w:rsidRPr="0027085E">
              <w:rPr>
                <w:rFonts w:ascii="SimSun" w:hAnsi="SimSun" w:hint="eastAsia"/>
                <w:sz w:val="18"/>
                <w:szCs w:val="18"/>
                <w:lang w:eastAsia="zh-CN"/>
              </w:rPr>
              <w:t>专注于知识产权领域的具体经济趋势。在MTSP期间出版的三期报告探索了突破性创新与经济增长之间的关系</w:t>
            </w:r>
            <w:r w:rsidR="002D34AE">
              <w:rPr>
                <w:rFonts w:ascii="SimSun" w:hAnsi="SimSun"/>
                <w:sz w:val="18"/>
                <w:szCs w:val="18"/>
                <w:lang w:eastAsia="zh-CN"/>
              </w:rPr>
              <w:t>（</w:t>
            </w:r>
            <w:r w:rsidRPr="0027085E">
              <w:rPr>
                <w:rFonts w:ascii="SimSun" w:hAnsi="SimSun"/>
                <w:sz w:val="18"/>
                <w:szCs w:val="18"/>
                <w:lang w:eastAsia="zh-CN"/>
              </w:rPr>
              <w:t>2015</w:t>
            </w:r>
            <w:r w:rsidRPr="0027085E">
              <w:rPr>
                <w:rFonts w:ascii="SimSun" w:hAnsi="SimSun" w:hint="eastAsia"/>
                <w:sz w:val="18"/>
                <w:szCs w:val="18"/>
                <w:lang w:eastAsia="zh-CN"/>
              </w:rPr>
              <w:t>年</w:t>
            </w:r>
            <w:r w:rsidR="002D34AE">
              <w:rPr>
                <w:rFonts w:ascii="SimSun" w:hAnsi="SimSun"/>
                <w:sz w:val="18"/>
                <w:szCs w:val="18"/>
                <w:lang w:eastAsia="zh-CN"/>
              </w:rPr>
              <w:t>）</w:t>
            </w:r>
            <w:r w:rsidRPr="0027085E">
              <w:rPr>
                <w:rFonts w:ascii="SimSun" w:hAnsi="SimSun" w:hint="eastAsia"/>
                <w:sz w:val="18"/>
                <w:szCs w:val="18"/>
                <w:lang w:eastAsia="zh-CN"/>
              </w:rPr>
              <w:t>、品牌在全球市场中的作用</w:t>
            </w:r>
            <w:r w:rsidR="002D34AE">
              <w:rPr>
                <w:rFonts w:ascii="SimSun" w:hAnsi="SimSun" w:hint="eastAsia"/>
                <w:sz w:val="18"/>
                <w:szCs w:val="18"/>
                <w:lang w:eastAsia="zh-CN"/>
              </w:rPr>
              <w:t>（</w:t>
            </w:r>
            <w:r w:rsidRPr="0027085E">
              <w:rPr>
                <w:rFonts w:ascii="SimSun" w:hAnsi="SimSun" w:hint="eastAsia"/>
                <w:sz w:val="18"/>
                <w:szCs w:val="18"/>
                <w:lang w:eastAsia="zh-CN"/>
              </w:rPr>
              <w:t>2013年</w:t>
            </w:r>
            <w:r w:rsidR="002D34AE">
              <w:rPr>
                <w:rFonts w:ascii="SimSun" w:hAnsi="SimSun" w:hint="eastAsia"/>
                <w:sz w:val="18"/>
                <w:szCs w:val="18"/>
                <w:lang w:eastAsia="zh-CN"/>
              </w:rPr>
              <w:t>）</w:t>
            </w:r>
            <w:r w:rsidRPr="0027085E">
              <w:rPr>
                <w:rFonts w:ascii="SimSun" w:hAnsi="SimSun" w:hint="eastAsia"/>
                <w:sz w:val="18"/>
                <w:szCs w:val="18"/>
                <w:lang w:eastAsia="zh-CN"/>
              </w:rPr>
              <w:t>以及创新的不断变化</w:t>
            </w:r>
            <w:r w:rsidR="002D34AE">
              <w:rPr>
                <w:rFonts w:ascii="SimSun" w:hAnsi="SimSun"/>
                <w:sz w:val="18"/>
                <w:szCs w:val="18"/>
                <w:lang w:eastAsia="zh-CN"/>
              </w:rPr>
              <w:t>（</w:t>
            </w:r>
            <w:r w:rsidRPr="0027085E">
              <w:rPr>
                <w:rFonts w:ascii="SimSun" w:hAnsi="SimSun"/>
                <w:sz w:val="18"/>
                <w:szCs w:val="18"/>
                <w:lang w:eastAsia="zh-CN"/>
              </w:rPr>
              <w:t>2011</w:t>
            </w:r>
            <w:r w:rsidRPr="0027085E">
              <w:rPr>
                <w:rFonts w:ascii="SimSun" w:hAnsi="SimSun" w:hint="eastAsia"/>
                <w:sz w:val="18"/>
                <w:szCs w:val="18"/>
                <w:lang w:eastAsia="zh-CN"/>
              </w:rPr>
              <w:t>年</w:t>
            </w:r>
            <w:r w:rsidR="002D34AE">
              <w:rPr>
                <w:rFonts w:ascii="SimSun" w:hAnsi="SimSun"/>
                <w:sz w:val="18"/>
                <w:szCs w:val="18"/>
                <w:lang w:eastAsia="zh-CN"/>
              </w:rPr>
              <w:t>）</w:t>
            </w:r>
            <w:r w:rsidRPr="0027085E">
              <w:rPr>
                <w:rFonts w:ascii="SimSun" w:hAnsi="SimSun" w:hint="eastAsia"/>
                <w:sz w:val="18"/>
                <w:szCs w:val="18"/>
                <w:lang w:eastAsia="zh-CN"/>
              </w:rPr>
              <w:t>。</w:t>
            </w:r>
          </w:p>
        </w:tc>
      </w:tr>
      <w:tr w:rsidR="00661831" w:rsidRPr="0027085E" w:rsidTr="0007715D">
        <w:tc>
          <w:tcPr>
            <w:tcW w:w="1843" w:type="dxa"/>
          </w:tcPr>
          <w:p w:rsidR="00661831" w:rsidRPr="0027085E" w:rsidRDefault="00661831" w:rsidP="00BD2678">
            <w:pPr>
              <w:jc w:val="left"/>
              <w:rPr>
                <w:rFonts w:ascii="SimSun" w:hAnsi="SimSun"/>
                <w:sz w:val="18"/>
                <w:szCs w:val="18"/>
                <w:lang w:eastAsia="zh-CN"/>
              </w:rPr>
            </w:pPr>
            <w:r w:rsidRPr="0027085E">
              <w:rPr>
                <w:rFonts w:ascii="SimSun" w:hAnsi="SimSun" w:hint="eastAsia"/>
                <w:sz w:val="18"/>
                <w:szCs w:val="18"/>
                <w:lang w:eastAsia="zh-CN"/>
              </w:rPr>
              <w:t>马德里年</w:t>
            </w:r>
            <w:r w:rsidR="00BD2678">
              <w:rPr>
                <w:rFonts w:ascii="SimSun" w:hAnsi="SimSun" w:hint="eastAsia"/>
                <w:sz w:val="18"/>
                <w:szCs w:val="18"/>
                <w:lang w:eastAsia="zh-CN"/>
              </w:rPr>
              <w:t>鉴</w:t>
            </w:r>
          </w:p>
        </w:tc>
        <w:tc>
          <w:tcPr>
            <w:tcW w:w="1418" w:type="dxa"/>
          </w:tcPr>
          <w:p w:rsidR="00EF7A3F" w:rsidRDefault="00661831" w:rsidP="00721F1E">
            <w:pPr>
              <w:jc w:val="center"/>
              <w:rPr>
                <w:rFonts w:ascii="SimSun" w:hAnsi="SimSun"/>
                <w:sz w:val="18"/>
                <w:szCs w:val="18"/>
                <w:lang w:eastAsia="zh-CN"/>
              </w:rPr>
            </w:pPr>
            <w:r w:rsidRPr="0027085E">
              <w:rPr>
                <w:rFonts w:ascii="SimSun" w:hAnsi="SimSun"/>
                <w:sz w:val="18"/>
                <w:szCs w:val="18"/>
                <w:lang w:eastAsia="zh-CN"/>
              </w:rPr>
              <w:t>2012</w:t>
            </w:r>
            <w:r w:rsidRPr="0027085E">
              <w:rPr>
                <w:rFonts w:ascii="SimSun" w:hAnsi="SimSun" w:hint="eastAsia"/>
                <w:sz w:val="18"/>
                <w:szCs w:val="18"/>
                <w:lang w:eastAsia="zh-CN"/>
              </w:rPr>
              <w:t>年</w:t>
            </w:r>
          </w:p>
          <w:p w:rsidR="00661831" w:rsidRPr="0027085E" w:rsidRDefault="002D34AE" w:rsidP="00721F1E">
            <w:pPr>
              <w:jc w:val="center"/>
              <w:rPr>
                <w:rFonts w:ascii="SimSun" w:hAnsi="SimSun"/>
                <w:sz w:val="18"/>
                <w:szCs w:val="18"/>
                <w:lang w:eastAsia="zh-CN"/>
              </w:rPr>
            </w:pPr>
            <w:r>
              <w:rPr>
                <w:rFonts w:ascii="SimSun" w:hAnsi="SimSun"/>
                <w:sz w:val="18"/>
                <w:szCs w:val="18"/>
                <w:lang w:eastAsia="zh-CN"/>
              </w:rPr>
              <w:t>（</w:t>
            </w:r>
            <w:r w:rsidR="00721F1E" w:rsidRPr="0027085E">
              <w:rPr>
                <w:rFonts w:ascii="SimSun" w:hAnsi="SimSun" w:hint="eastAsia"/>
                <w:sz w:val="18"/>
                <w:szCs w:val="18"/>
                <w:lang w:eastAsia="zh-CN"/>
              </w:rPr>
              <w:t>每</w:t>
            </w:r>
            <w:r w:rsidR="00661831" w:rsidRPr="0027085E">
              <w:rPr>
                <w:rFonts w:ascii="SimSun" w:hAnsi="SimSun" w:hint="eastAsia"/>
                <w:sz w:val="18"/>
                <w:szCs w:val="18"/>
                <w:lang w:eastAsia="zh-CN"/>
              </w:rPr>
              <w:t>年</w:t>
            </w:r>
            <w:r>
              <w:rPr>
                <w:rFonts w:ascii="SimSun" w:hAnsi="SimSun"/>
                <w:sz w:val="18"/>
                <w:szCs w:val="18"/>
                <w:lang w:eastAsia="zh-CN"/>
              </w:rPr>
              <w:t>）</w:t>
            </w:r>
          </w:p>
        </w:tc>
        <w:tc>
          <w:tcPr>
            <w:tcW w:w="5919" w:type="dxa"/>
          </w:tcPr>
          <w:p w:rsidR="00661831" w:rsidRPr="0027085E" w:rsidRDefault="00661831" w:rsidP="00BD2678">
            <w:pPr>
              <w:rPr>
                <w:rFonts w:ascii="SimSun" w:hAnsi="SimSun"/>
                <w:sz w:val="18"/>
                <w:szCs w:val="18"/>
                <w:lang w:eastAsia="zh-CN"/>
              </w:rPr>
            </w:pPr>
            <w:r w:rsidRPr="0027085E">
              <w:rPr>
                <w:rFonts w:ascii="SimSun" w:hAnsi="SimSun" w:hint="eastAsia"/>
                <w:sz w:val="18"/>
                <w:szCs w:val="18"/>
                <w:lang w:eastAsia="zh-CN"/>
              </w:rPr>
              <w:t>概述马德里体系下的国际申请与注册，以及该体系的商品和服务的地理来源和范围。</w:t>
            </w:r>
          </w:p>
        </w:tc>
      </w:tr>
      <w:tr w:rsidR="00661831" w:rsidRPr="0027085E" w:rsidTr="0007715D">
        <w:tc>
          <w:tcPr>
            <w:tcW w:w="1843" w:type="dxa"/>
          </w:tcPr>
          <w:p w:rsidR="00661831" w:rsidRPr="0027085E" w:rsidRDefault="00661831" w:rsidP="00BD2678">
            <w:pPr>
              <w:jc w:val="left"/>
              <w:rPr>
                <w:rFonts w:ascii="SimSun" w:hAnsi="SimSun"/>
                <w:sz w:val="18"/>
                <w:szCs w:val="18"/>
                <w:lang w:eastAsia="zh-CN"/>
              </w:rPr>
            </w:pPr>
            <w:r w:rsidRPr="0027085E">
              <w:rPr>
                <w:rFonts w:ascii="SimSun" w:hAnsi="SimSun" w:hint="eastAsia"/>
                <w:sz w:val="18"/>
                <w:szCs w:val="18"/>
                <w:lang w:eastAsia="zh-CN"/>
              </w:rPr>
              <w:t>海牙年</w:t>
            </w:r>
            <w:r w:rsidR="00BD2678">
              <w:rPr>
                <w:rFonts w:ascii="SimSun" w:hAnsi="SimSun" w:hint="eastAsia"/>
                <w:sz w:val="18"/>
                <w:szCs w:val="18"/>
                <w:lang w:eastAsia="zh-CN"/>
              </w:rPr>
              <w:t>鉴</w:t>
            </w:r>
          </w:p>
        </w:tc>
        <w:tc>
          <w:tcPr>
            <w:tcW w:w="1418" w:type="dxa"/>
          </w:tcPr>
          <w:p w:rsidR="00EF7A3F" w:rsidRDefault="00661831" w:rsidP="00BF7821">
            <w:pPr>
              <w:jc w:val="center"/>
              <w:rPr>
                <w:rFonts w:ascii="SimSun" w:hAnsi="SimSun"/>
                <w:sz w:val="18"/>
                <w:szCs w:val="18"/>
                <w:lang w:eastAsia="zh-CN"/>
              </w:rPr>
            </w:pPr>
            <w:r w:rsidRPr="0027085E">
              <w:rPr>
                <w:rFonts w:ascii="SimSun" w:hAnsi="SimSun"/>
                <w:sz w:val="18"/>
                <w:szCs w:val="18"/>
                <w:lang w:eastAsia="zh-CN"/>
              </w:rPr>
              <w:t>2012</w:t>
            </w:r>
            <w:r w:rsidRPr="0027085E">
              <w:rPr>
                <w:rFonts w:ascii="SimSun" w:hAnsi="SimSun" w:hint="eastAsia"/>
                <w:sz w:val="18"/>
                <w:szCs w:val="18"/>
                <w:lang w:eastAsia="zh-CN"/>
              </w:rPr>
              <w:t>年</w:t>
            </w:r>
          </w:p>
          <w:p w:rsidR="00661831" w:rsidRPr="0027085E" w:rsidRDefault="002D34AE" w:rsidP="00BF7821">
            <w:pPr>
              <w:jc w:val="center"/>
              <w:rPr>
                <w:rFonts w:ascii="SimSun" w:hAnsi="SimSun"/>
                <w:sz w:val="18"/>
                <w:szCs w:val="18"/>
                <w:lang w:eastAsia="zh-CN"/>
              </w:rPr>
            </w:pPr>
            <w:r>
              <w:rPr>
                <w:rFonts w:ascii="SimSun" w:hAnsi="SimSun"/>
                <w:sz w:val="18"/>
                <w:szCs w:val="18"/>
                <w:lang w:eastAsia="zh-CN"/>
              </w:rPr>
              <w:t>（</w:t>
            </w:r>
            <w:r w:rsidR="00661831" w:rsidRPr="0027085E">
              <w:rPr>
                <w:rFonts w:ascii="SimSun" w:hAnsi="SimSun" w:hint="eastAsia"/>
                <w:sz w:val="18"/>
                <w:szCs w:val="18"/>
                <w:lang w:eastAsia="zh-CN"/>
              </w:rPr>
              <w:t>每年</w:t>
            </w:r>
            <w:r>
              <w:rPr>
                <w:rFonts w:ascii="SimSun" w:hAnsi="SimSun"/>
                <w:sz w:val="18"/>
                <w:szCs w:val="18"/>
                <w:lang w:eastAsia="zh-CN"/>
              </w:rPr>
              <w:t>）</w:t>
            </w:r>
          </w:p>
        </w:tc>
        <w:tc>
          <w:tcPr>
            <w:tcW w:w="5919" w:type="dxa"/>
          </w:tcPr>
          <w:p w:rsidR="00661831" w:rsidRPr="0027085E" w:rsidRDefault="00661831" w:rsidP="00BD2678">
            <w:pPr>
              <w:rPr>
                <w:rFonts w:ascii="SimSun" w:hAnsi="SimSun"/>
                <w:sz w:val="18"/>
                <w:szCs w:val="18"/>
                <w:lang w:eastAsia="zh-CN"/>
              </w:rPr>
            </w:pPr>
            <w:r w:rsidRPr="0027085E">
              <w:rPr>
                <w:rFonts w:ascii="SimSun" w:hAnsi="SimSun" w:hint="eastAsia"/>
                <w:sz w:val="18"/>
                <w:szCs w:val="18"/>
                <w:lang w:eastAsia="zh-CN"/>
              </w:rPr>
              <w:t>概述工业品外观设计的国际注册和</w:t>
            </w:r>
            <w:r w:rsidR="00D2224F">
              <w:rPr>
                <w:rFonts w:ascii="SimSun" w:hAnsi="SimSun" w:hint="eastAsia"/>
                <w:sz w:val="18"/>
                <w:szCs w:val="18"/>
                <w:lang w:eastAsia="zh-CN"/>
              </w:rPr>
              <w:t>续展</w:t>
            </w:r>
            <w:r w:rsidRPr="0027085E">
              <w:rPr>
                <w:rFonts w:ascii="SimSun" w:hAnsi="SimSun" w:hint="eastAsia"/>
                <w:sz w:val="18"/>
                <w:szCs w:val="18"/>
                <w:lang w:eastAsia="zh-CN"/>
              </w:rPr>
              <w:t>，包括其地理来源和商品的范围。</w:t>
            </w:r>
          </w:p>
        </w:tc>
      </w:tr>
    </w:tbl>
    <w:p w:rsidR="00661831" w:rsidRPr="0027085E" w:rsidRDefault="00661831" w:rsidP="00BF7821">
      <w:pPr>
        <w:rPr>
          <w:rFonts w:ascii="SimSun" w:hAnsi="SimSun"/>
          <w:sz w:val="21"/>
          <w:lang w:eastAsia="zh-CN"/>
        </w:rPr>
      </w:pPr>
    </w:p>
    <w:p w:rsidR="002D34A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w:t>
      </w:r>
      <w:r w:rsidRPr="0027085E">
        <w:rPr>
          <w:rFonts w:ascii="SimSun" w:hAnsi="SimSun" w:hint="eastAsia"/>
          <w:sz w:val="21"/>
          <w:lang w:eastAsia="zh-CN"/>
        </w:rPr>
        <w:t>五</w:t>
      </w:r>
      <w:r w:rsidRPr="0027085E">
        <w:rPr>
          <w:rFonts w:ascii="SimSun" w:hAnsi="SimSun"/>
          <w:sz w:val="21"/>
          <w:lang w:eastAsia="zh-CN"/>
        </w:rPr>
        <w:t>.1.2</w:t>
      </w:r>
      <w:r w:rsidRPr="0027085E">
        <w:rPr>
          <w:rFonts w:ascii="SimSun" w:hAnsi="SimSun" w:hint="eastAsia"/>
          <w:sz w:val="21"/>
          <w:lang w:eastAsia="zh-CN"/>
        </w:rPr>
        <w:t>：</w:t>
      </w:r>
      <w:r w:rsidRPr="0027085E">
        <w:rPr>
          <w:rFonts w:ascii="SimSun" w:hAnsi="SimSun" w:hint="eastAsia"/>
          <w:color w:val="000000"/>
          <w:sz w:val="21"/>
          <w:szCs w:val="22"/>
          <w:lang w:eastAsia="zh-CN"/>
        </w:rPr>
        <w:t>国际上越来越多地利用</w:t>
      </w:r>
      <w:r w:rsidRPr="001A5B0B">
        <w:rPr>
          <w:rFonts w:ascii="SimSun" w:hAnsi="SimSun" w:hint="eastAsia"/>
          <w:sz w:val="21"/>
          <w:lang w:eastAsia="zh-CN"/>
        </w:rPr>
        <w:t>知识产权</w:t>
      </w:r>
      <w:r w:rsidRPr="0027085E">
        <w:rPr>
          <w:rFonts w:ascii="SimSun" w:hAnsi="SimSun" w:hint="eastAsia"/>
          <w:color w:val="000000"/>
          <w:sz w:val="21"/>
          <w:szCs w:val="22"/>
          <w:lang w:eastAsia="zh-CN"/>
        </w:rPr>
        <w:t>内容，更有效地实现知识产权的根本政策目标</w:t>
      </w:r>
    </w:p>
    <w:p w:rsidR="002D34AE"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2010年至2015年，全球知识产权界对</w:t>
      </w:r>
      <w:r w:rsidRPr="0027085E">
        <w:rPr>
          <w:rFonts w:ascii="SimSun" w:hAnsi="SimSun"/>
          <w:sz w:val="21"/>
          <w:lang w:eastAsia="zh-CN"/>
        </w:rPr>
        <w:t>WIPO在</w:t>
      </w:r>
      <w:r w:rsidRPr="0027085E">
        <w:rPr>
          <w:rFonts w:ascii="SimSun" w:hAnsi="SimSun" w:hint="eastAsia"/>
          <w:sz w:val="21"/>
          <w:lang w:eastAsia="zh-CN"/>
        </w:rPr>
        <w:t>提高知识产权相关内容的可用性方面的工作表现出浓厚兴趣。在过去的这</w:t>
      </w:r>
      <w:r w:rsidR="00DC35B8">
        <w:rPr>
          <w:rFonts w:ascii="SimSun" w:hAnsi="SimSun" w:hint="eastAsia"/>
          <w:sz w:val="21"/>
          <w:lang w:eastAsia="zh-CN"/>
        </w:rPr>
        <w:t>六年</w:t>
      </w:r>
      <w:r w:rsidRPr="0027085E">
        <w:rPr>
          <w:rFonts w:ascii="SimSun" w:hAnsi="SimSun" w:hint="eastAsia"/>
          <w:sz w:val="21"/>
          <w:lang w:eastAsia="zh-CN"/>
        </w:rPr>
        <w:t>里，知识产权报告的发布引起大量新闻报</w:t>
      </w:r>
      <w:r w:rsidR="0013189A" w:rsidRPr="0027085E">
        <w:rPr>
          <w:rFonts w:ascii="SimSun" w:hAnsi="SimSun" w:hint="eastAsia"/>
          <w:sz w:val="21"/>
          <w:lang w:eastAsia="zh-CN"/>
        </w:rPr>
        <w:t>道</w:t>
      </w:r>
      <w:r w:rsidRPr="0027085E">
        <w:rPr>
          <w:rFonts w:ascii="SimSun" w:hAnsi="SimSun" w:hint="eastAsia"/>
          <w:sz w:val="21"/>
          <w:lang w:eastAsia="zh-CN"/>
        </w:rPr>
        <w:t>以及决策者和学术界的关注。</w:t>
      </w:r>
      <w:r w:rsidRPr="0027085E">
        <w:rPr>
          <w:rFonts w:ascii="SimSun" w:hAnsi="SimSun"/>
          <w:sz w:val="21"/>
          <w:lang w:eastAsia="zh-CN"/>
        </w:rPr>
        <w:t>WIPR</w:t>
      </w:r>
      <w:r w:rsidRPr="0027085E">
        <w:rPr>
          <w:rFonts w:ascii="SimSun" w:hAnsi="SimSun" w:hint="eastAsia"/>
          <w:sz w:val="21"/>
          <w:lang w:eastAsia="zh-CN"/>
        </w:rPr>
        <w:t>和</w:t>
      </w:r>
      <w:r w:rsidRPr="0027085E">
        <w:rPr>
          <w:rFonts w:ascii="SimSun" w:hAnsi="SimSun"/>
          <w:sz w:val="21"/>
          <w:lang w:eastAsia="zh-CN"/>
        </w:rPr>
        <w:t>GII</w:t>
      </w:r>
      <w:r w:rsidRPr="0027085E">
        <w:rPr>
          <w:rFonts w:ascii="SimSun" w:hAnsi="SimSun" w:hint="eastAsia"/>
          <w:sz w:val="21"/>
          <w:lang w:eastAsia="zh-CN"/>
        </w:rPr>
        <w:t>等主要出版物定期被各国政府、国际组织</w:t>
      </w:r>
      <w:r w:rsidR="002D34AE">
        <w:rPr>
          <w:rFonts w:ascii="SimSun" w:hAnsi="SimSun" w:hint="eastAsia"/>
          <w:sz w:val="21"/>
          <w:lang w:eastAsia="zh-CN"/>
        </w:rPr>
        <w:t>（</w:t>
      </w:r>
      <w:r w:rsidRPr="0027085E">
        <w:rPr>
          <w:rFonts w:ascii="SimSun" w:hAnsi="SimSun" w:hint="eastAsia"/>
          <w:sz w:val="21"/>
          <w:lang w:eastAsia="zh-CN"/>
        </w:rPr>
        <w:t>包括联合国组织</w:t>
      </w:r>
      <w:r w:rsidR="002D34AE">
        <w:rPr>
          <w:rFonts w:ascii="SimSun" w:hAnsi="SimSun" w:hint="eastAsia"/>
          <w:sz w:val="21"/>
          <w:lang w:eastAsia="zh-CN"/>
        </w:rPr>
        <w:t>）</w:t>
      </w:r>
      <w:r w:rsidRPr="0027085E">
        <w:rPr>
          <w:rFonts w:ascii="SimSun" w:hAnsi="SimSun" w:hint="eastAsia"/>
          <w:sz w:val="21"/>
          <w:lang w:eastAsia="zh-CN"/>
        </w:rPr>
        <w:t>和创新体系中的其他利益攸关者用作成熟的参考来源，具体表现为引用、数据查询和请求提供咨询服务</w:t>
      </w:r>
      <w:r w:rsidR="00426E80" w:rsidRPr="0027085E">
        <w:rPr>
          <w:rFonts w:ascii="SimSun" w:hAnsi="SimSun" w:hint="eastAsia"/>
          <w:sz w:val="21"/>
          <w:lang w:eastAsia="zh-CN"/>
        </w:rPr>
        <w:t>。</w:t>
      </w:r>
    </w:p>
    <w:p w:rsidR="002D34AE"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bCs/>
          <w:color w:val="000000"/>
          <w:sz w:val="21"/>
          <w:lang w:eastAsia="zh-CN"/>
        </w:rPr>
      </w:pPr>
      <w:r w:rsidRPr="0027085E">
        <w:rPr>
          <w:rFonts w:ascii="SimSun" w:hAnsi="SimSun" w:hint="eastAsia"/>
          <w:bCs/>
          <w:color w:val="000000"/>
          <w:sz w:val="21"/>
          <w:lang w:eastAsia="zh-CN"/>
        </w:rPr>
        <w:t>此外，一些具体的研究，例如关于拟议的《外观设计法条约》对用户和</w:t>
      </w:r>
      <w:r w:rsidRPr="0027085E">
        <w:rPr>
          <w:rFonts w:ascii="SimSun" w:hAnsi="SimSun"/>
          <w:bCs/>
          <w:color w:val="000000"/>
          <w:sz w:val="21"/>
          <w:lang w:eastAsia="zh-CN"/>
        </w:rPr>
        <w:t>知识产权局的</w:t>
      </w:r>
      <w:r w:rsidRPr="0027085E">
        <w:rPr>
          <w:rFonts w:ascii="SimSun" w:hAnsi="SimSun" w:hint="eastAsia"/>
          <w:bCs/>
          <w:color w:val="000000"/>
          <w:sz w:val="21"/>
          <w:lang w:eastAsia="zh-CN"/>
        </w:rPr>
        <w:t>可能影响的研究，为成员国在SCT开展的讨论提供了</w:t>
      </w:r>
      <w:r w:rsidRPr="00425F57">
        <w:rPr>
          <w:rFonts w:ascii="SimSun" w:hAnsi="SimSun" w:hint="eastAsia"/>
          <w:sz w:val="21"/>
          <w:lang w:eastAsia="zh-CN"/>
        </w:rPr>
        <w:t>支持</w:t>
      </w:r>
      <w:r w:rsidRPr="0027085E">
        <w:rPr>
          <w:rFonts w:ascii="SimSun" w:hAnsi="SimSun" w:hint="eastAsia"/>
          <w:bCs/>
          <w:color w:val="000000"/>
          <w:sz w:val="21"/>
          <w:lang w:eastAsia="zh-CN"/>
        </w:rPr>
        <w:t>。同样，从关于知识产权与社会经济发展、知识产权与非正规经济、以及知识产权与人才外流的三个发展议程项目中产生的证据</w:t>
      </w:r>
      <w:r w:rsidR="00E122EE">
        <w:rPr>
          <w:rFonts w:ascii="SimSun" w:hAnsi="SimSun" w:hint="eastAsia"/>
          <w:bCs/>
          <w:color w:val="000000"/>
          <w:sz w:val="21"/>
          <w:lang w:eastAsia="zh-CN"/>
        </w:rPr>
        <w:t>，</w:t>
      </w:r>
      <w:r w:rsidRPr="0027085E">
        <w:rPr>
          <w:rFonts w:ascii="SimSun" w:hAnsi="SimSun" w:hint="eastAsia"/>
          <w:bCs/>
          <w:color w:val="000000"/>
          <w:sz w:val="21"/>
          <w:lang w:eastAsia="zh-CN"/>
        </w:rPr>
        <w:t>为成员国关于知识产权的发展方面的讨论提供了信息。这些项目以及知识产权局经济学家网络的长期研讨会系列和活动，有助于加强</w:t>
      </w:r>
      <w:r w:rsidRPr="0027085E">
        <w:rPr>
          <w:rFonts w:ascii="SimSun" w:hAnsi="SimSun"/>
          <w:bCs/>
          <w:color w:val="000000"/>
          <w:sz w:val="21"/>
          <w:lang w:eastAsia="zh-CN"/>
        </w:rPr>
        <w:t>WIPO</w:t>
      </w:r>
      <w:r w:rsidRPr="0027085E">
        <w:rPr>
          <w:rFonts w:ascii="SimSun" w:hAnsi="SimSun" w:hint="eastAsia"/>
          <w:bCs/>
          <w:color w:val="000000"/>
          <w:sz w:val="21"/>
          <w:lang w:eastAsia="zh-CN"/>
        </w:rPr>
        <w:t>在培养和促进与知识产权有关的实证和科学严谨的经济研究中的作用。</w:t>
      </w:r>
    </w:p>
    <w:tbl>
      <w:tblPr>
        <w:tblStyle w:val="af1"/>
        <w:tblpPr w:leftFromText="180" w:rightFromText="180" w:vertAnchor="text" w:horzAnchor="margin" w:tblpXSpec="right" w:tblpY="1944"/>
        <w:tblOverlap w:val="never"/>
        <w:tblW w:w="0" w:type="auto"/>
        <w:tblLook w:val="04A0" w:firstRow="1" w:lastRow="0" w:firstColumn="1" w:lastColumn="0" w:noHBand="0" w:noVBand="1"/>
      </w:tblPr>
      <w:tblGrid>
        <w:gridCol w:w="4785"/>
      </w:tblGrid>
      <w:tr w:rsidR="00EF7A3F" w:rsidTr="00EF7A3F">
        <w:tc>
          <w:tcPr>
            <w:tcW w:w="4077" w:type="dxa"/>
            <w:tcBorders>
              <w:top w:val="nil"/>
              <w:left w:val="nil"/>
              <w:bottom w:val="nil"/>
              <w:right w:val="nil"/>
            </w:tcBorders>
          </w:tcPr>
          <w:p w:rsidR="00EF7A3F" w:rsidRPr="003E4374" w:rsidRDefault="00EF7A3F" w:rsidP="00EF7A3F">
            <w:pPr>
              <w:keepNext/>
              <w:spacing w:afterLines="50" w:after="120"/>
              <w:jc w:val="left"/>
              <w:rPr>
                <w:rFonts w:ascii="SimSun" w:hAnsi="SimSun"/>
                <w:b/>
                <w:bCs/>
                <w:sz w:val="18"/>
                <w:lang w:eastAsia="zh-CN"/>
              </w:rPr>
            </w:pPr>
            <w:bookmarkStart w:id="95" w:name="_Toc457832777"/>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24</w:t>
            </w:r>
            <w:r w:rsidRPr="003E4374">
              <w:rPr>
                <w:rFonts w:ascii="SimSun" w:hAnsi="SimSun"/>
                <w:b/>
                <w:bCs/>
                <w:sz w:val="18"/>
                <w:lang w:eastAsia="zh-CN"/>
              </w:rPr>
              <w:fldChar w:fldCharType="end"/>
            </w:r>
            <w:r w:rsidRPr="003E4374">
              <w:rPr>
                <w:rFonts w:ascii="SimSun" w:hAnsi="SimSun"/>
                <w:b/>
                <w:bCs/>
                <w:sz w:val="18"/>
                <w:lang w:eastAsia="zh-CN"/>
              </w:rPr>
              <w:t>：WIPO</w:t>
            </w:r>
            <w:r w:rsidRPr="003E4374">
              <w:rPr>
                <w:rFonts w:ascii="SimSun" w:hAnsi="SimSun" w:hint="eastAsia"/>
                <w:b/>
                <w:bCs/>
                <w:sz w:val="18"/>
                <w:lang w:eastAsia="zh-CN"/>
              </w:rPr>
              <w:t>知识产权统计数据中心的访问及网页浏览量</w:t>
            </w:r>
            <w:bookmarkEnd w:id="95"/>
          </w:p>
          <w:p w:rsidR="00EF7A3F" w:rsidRPr="00EF7A3F" w:rsidRDefault="00EF7A3F" w:rsidP="00EF7A3F">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03885B75" wp14:editId="212953AC">
                  <wp:extent cx="2901600" cy="2181600"/>
                  <wp:effectExtent l="0" t="0" r="0" b="9525"/>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01600" cy="2181600"/>
                          </a:xfrm>
                          <a:prstGeom prst="rect">
                            <a:avLst/>
                          </a:prstGeom>
                          <a:noFill/>
                          <a:ln>
                            <a:noFill/>
                          </a:ln>
                        </pic:spPr>
                      </pic:pic>
                    </a:graphicData>
                  </a:graphic>
                </wp:inline>
              </w:drawing>
            </w:r>
          </w:p>
        </w:tc>
      </w:tr>
    </w:tbl>
    <w:p w:rsidR="00EF7A3F"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受到多样化的</w:t>
      </w:r>
      <w:r w:rsidRPr="0027085E">
        <w:rPr>
          <w:rFonts w:ascii="SimSun" w:hAnsi="SimSun"/>
          <w:sz w:val="21"/>
          <w:lang w:eastAsia="zh-CN"/>
        </w:rPr>
        <w:t>WIPO</w:t>
      </w:r>
      <w:r w:rsidRPr="0027085E">
        <w:rPr>
          <w:rFonts w:ascii="SimSun" w:hAnsi="SimSun" w:hint="eastAsia"/>
          <w:sz w:val="21"/>
          <w:lang w:eastAsia="zh-CN"/>
        </w:rPr>
        <w:t>出版物目录和成员国对知识产权相关信息日益增长的兴趣的推动，过去这</w:t>
      </w:r>
      <w:r w:rsidR="00DC35B8">
        <w:rPr>
          <w:rFonts w:ascii="SimSun" w:hAnsi="SimSun" w:hint="eastAsia"/>
          <w:sz w:val="21"/>
          <w:lang w:eastAsia="zh-CN"/>
        </w:rPr>
        <w:t>六年</w:t>
      </w:r>
      <w:r w:rsidRPr="0027085E">
        <w:rPr>
          <w:rFonts w:ascii="SimSun" w:hAnsi="SimSun" w:hint="eastAsia"/>
          <w:sz w:val="21"/>
          <w:lang w:eastAsia="zh-CN"/>
        </w:rPr>
        <w:t>里知识产权出版物的下载总量增长近400%。</w:t>
      </w:r>
      <w:r w:rsidRPr="0027085E">
        <w:rPr>
          <w:rFonts w:ascii="SimSun" w:hAnsi="SimSun"/>
          <w:sz w:val="21"/>
          <w:lang w:eastAsia="zh-CN"/>
        </w:rPr>
        <w:t>2009</w:t>
      </w:r>
      <w:r w:rsidRPr="0027085E">
        <w:rPr>
          <w:rFonts w:ascii="SimSun" w:hAnsi="SimSun" w:hint="eastAsia"/>
          <w:sz w:val="21"/>
          <w:lang w:eastAsia="zh-CN"/>
        </w:rPr>
        <w:t>年，</w:t>
      </w:r>
      <w:r w:rsidRPr="0027085E">
        <w:rPr>
          <w:rFonts w:ascii="SimSun" w:hAnsi="SimSun"/>
          <w:sz w:val="21"/>
          <w:lang w:eastAsia="zh-CN"/>
        </w:rPr>
        <w:t>WIPO</w:t>
      </w:r>
      <w:r w:rsidRPr="0027085E">
        <w:rPr>
          <w:rFonts w:ascii="SimSun" w:hAnsi="SimSun" w:hint="eastAsia"/>
          <w:sz w:val="21"/>
          <w:lang w:eastAsia="zh-CN"/>
        </w:rPr>
        <w:t>的两大出版物</w:t>
      </w:r>
      <w:r w:rsidR="002D34AE">
        <w:rPr>
          <w:rFonts w:ascii="SimSun" w:hAnsi="SimSun" w:hint="eastAsia"/>
          <w:sz w:val="21"/>
          <w:lang w:eastAsia="zh-CN"/>
        </w:rPr>
        <w:t>（</w:t>
      </w:r>
      <w:r w:rsidRPr="0027085E">
        <w:rPr>
          <w:rFonts w:ascii="SimSun" w:hAnsi="SimSun"/>
          <w:sz w:val="21"/>
          <w:lang w:eastAsia="zh-CN"/>
        </w:rPr>
        <w:t>也即</w:t>
      </w:r>
      <w:r w:rsidRPr="0027085E">
        <w:rPr>
          <w:rFonts w:ascii="SimSun" w:hAnsi="SimSun" w:hint="eastAsia"/>
          <w:sz w:val="21"/>
          <w:lang w:eastAsia="zh-CN"/>
        </w:rPr>
        <w:t>《世界知识产权指标》</w:t>
      </w:r>
      <w:r w:rsidR="002D34AE">
        <w:rPr>
          <w:rFonts w:ascii="SimSun" w:hAnsi="SimSun"/>
          <w:sz w:val="21"/>
          <w:lang w:eastAsia="zh-CN"/>
        </w:rPr>
        <w:t>（</w:t>
      </w:r>
      <w:r w:rsidRPr="0027085E">
        <w:rPr>
          <w:rFonts w:ascii="SimSun" w:hAnsi="SimSun"/>
          <w:sz w:val="21"/>
          <w:lang w:eastAsia="zh-CN"/>
        </w:rPr>
        <w:t>WIPI</w:t>
      </w:r>
      <w:r w:rsidR="002D34AE">
        <w:rPr>
          <w:rFonts w:ascii="SimSun" w:hAnsi="SimSun" w:hint="eastAsia"/>
          <w:sz w:val="21"/>
          <w:lang w:eastAsia="zh-CN"/>
        </w:rPr>
        <w:t>）</w:t>
      </w:r>
      <w:r w:rsidRPr="0027085E">
        <w:rPr>
          <w:rFonts w:ascii="SimSun" w:hAnsi="SimSun" w:hint="eastAsia"/>
          <w:sz w:val="21"/>
          <w:lang w:eastAsia="zh-CN"/>
        </w:rPr>
        <w:t>和《专利合作条约报告》</w:t>
      </w:r>
      <w:r w:rsidR="002D34AE">
        <w:rPr>
          <w:rFonts w:ascii="SimSun" w:hAnsi="SimSun" w:hint="eastAsia"/>
          <w:sz w:val="21"/>
          <w:lang w:eastAsia="zh-CN"/>
        </w:rPr>
        <w:t>（</w:t>
      </w:r>
      <w:r w:rsidRPr="0027085E">
        <w:rPr>
          <w:rFonts w:ascii="SimSun" w:hAnsi="SimSun" w:hint="eastAsia"/>
          <w:sz w:val="21"/>
          <w:lang w:eastAsia="zh-CN"/>
        </w:rPr>
        <w:t>季刊、月刊和年刊</w:t>
      </w:r>
      <w:r w:rsidR="002D34AE">
        <w:rPr>
          <w:rFonts w:ascii="SimSun" w:hAnsi="SimSun" w:hint="eastAsia"/>
          <w:sz w:val="21"/>
          <w:lang w:eastAsia="zh-CN"/>
        </w:rPr>
        <w:t>））</w:t>
      </w:r>
      <w:r w:rsidRPr="0027085E">
        <w:rPr>
          <w:rFonts w:ascii="SimSun" w:hAnsi="SimSun" w:hint="eastAsia"/>
          <w:sz w:val="21"/>
          <w:lang w:eastAsia="zh-CN"/>
        </w:rPr>
        <w:t>的合集被下载约</w:t>
      </w:r>
      <w:r w:rsidRPr="0027085E">
        <w:rPr>
          <w:rFonts w:ascii="SimSun" w:hAnsi="SimSun"/>
          <w:sz w:val="21"/>
          <w:lang w:eastAsia="zh-CN"/>
        </w:rPr>
        <w:t>47,000</w:t>
      </w:r>
      <w:r w:rsidRPr="0027085E">
        <w:rPr>
          <w:rFonts w:ascii="SimSun" w:hAnsi="SimSun" w:hint="eastAsia"/>
          <w:sz w:val="21"/>
          <w:lang w:eastAsia="zh-CN"/>
        </w:rPr>
        <w:t>次，而在2015年</w:t>
      </w:r>
      <w:r w:rsidR="00A847D7" w:rsidRPr="0027085E">
        <w:rPr>
          <w:rFonts w:ascii="SimSun" w:hAnsi="SimSun" w:hint="eastAsia"/>
          <w:sz w:val="21"/>
          <w:lang w:eastAsia="zh-CN"/>
        </w:rPr>
        <w:t>，</w:t>
      </w:r>
      <w:r w:rsidRPr="0027085E">
        <w:rPr>
          <w:rFonts w:ascii="SimSun" w:hAnsi="SimSun"/>
          <w:sz w:val="21"/>
          <w:lang w:eastAsia="zh-CN"/>
        </w:rPr>
        <w:t>由于WIPO</w:t>
      </w:r>
      <w:r w:rsidRPr="0027085E">
        <w:rPr>
          <w:rFonts w:ascii="SimSun" w:hAnsi="SimSun" w:hint="eastAsia"/>
          <w:sz w:val="21"/>
          <w:lang w:eastAsia="zh-CN"/>
        </w:rPr>
        <w:t>扩大了出版物目录，使下载量超过</w:t>
      </w:r>
      <w:r w:rsidRPr="0027085E">
        <w:rPr>
          <w:rFonts w:ascii="SimSun" w:hAnsi="SimSun"/>
          <w:sz w:val="21"/>
          <w:lang w:eastAsia="zh-CN"/>
        </w:rPr>
        <w:t>215,000</w:t>
      </w:r>
      <w:r w:rsidRPr="0027085E">
        <w:rPr>
          <w:rFonts w:ascii="SimSun" w:hAnsi="SimSun" w:hint="eastAsia"/>
          <w:sz w:val="21"/>
          <w:lang w:eastAsia="zh-CN"/>
        </w:rPr>
        <w:t>次。此外</w:t>
      </w:r>
      <w:r w:rsidR="00A847D7" w:rsidRPr="0027085E">
        <w:rPr>
          <w:rFonts w:ascii="SimSun" w:hAnsi="SimSun" w:hint="eastAsia"/>
          <w:sz w:val="21"/>
          <w:lang w:eastAsia="zh-CN"/>
        </w:rPr>
        <w:t>，</w:t>
      </w:r>
      <w:r w:rsidRPr="0027085E">
        <w:rPr>
          <w:rFonts w:ascii="SimSun" w:hAnsi="SimSun"/>
          <w:sz w:val="21"/>
          <w:lang w:eastAsia="zh-CN"/>
        </w:rPr>
        <w:t>2014年</w:t>
      </w:r>
      <w:r w:rsidRPr="0027085E">
        <w:rPr>
          <w:rFonts w:ascii="SimSun" w:hAnsi="SimSun" w:hint="eastAsia"/>
          <w:sz w:val="21"/>
          <w:lang w:eastAsia="zh-CN"/>
        </w:rPr>
        <w:t>和</w:t>
      </w:r>
      <w:r w:rsidRPr="0027085E">
        <w:rPr>
          <w:rFonts w:ascii="SimSun" w:hAnsi="SimSun"/>
          <w:sz w:val="21"/>
          <w:lang w:eastAsia="zh-CN"/>
        </w:rPr>
        <w:t>2015</w:t>
      </w:r>
      <w:r w:rsidRPr="0027085E">
        <w:rPr>
          <w:rFonts w:ascii="SimSun" w:hAnsi="SimSun" w:hint="eastAsia"/>
          <w:sz w:val="21"/>
          <w:lang w:eastAsia="zh-CN"/>
        </w:rPr>
        <w:t>年联合出版的最新两期</w:t>
      </w:r>
      <w:r w:rsidRPr="0027085E">
        <w:rPr>
          <w:rFonts w:ascii="SimSun" w:hAnsi="SimSun"/>
          <w:sz w:val="21"/>
          <w:lang w:eastAsia="zh-CN"/>
        </w:rPr>
        <w:t>GII</w:t>
      </w:r>
      <w:r w:rsidRPr="0027085E">
        <w:rPr>
          <w:rFonts w:ascii="SimSun" w:hAnsi="SimSun" w:hint="eastAsia"/>
          <w:sz w:val="21"/>
          <w:lang w:eastAsia="zh-CN"/>
        </w:rPr>
        <w:t>被下载将近</w:t>
      </w:r>
      <w:r w:rsidRPr="0027085E">
        <w:rPr>
          <w:rFonts w:ascii="SimSun" w:hAnsi="SimSun"/>
          <w:sz w:val="21"/>
          <w:lang w:eastAsia="zh-CN"/>
        </w:rPr>
        <w:t>140,000</w:t>
      </w:r>
      <w:r w:rsidRPr="0027085E">
        <w:rPr>
          <w:rFonts w:ascii="SimSun" w:hAnsi="SimSun" w:hint="eastAsia"/>
          <w:sz w:val="21"/>
          <w:lang w:eastAsia="zh-CN"/>
        </w:rPr>
        <w:t>次</w:t>
      </w:r>
      <w:r w:rsidRPr="0027085E">
        <w:rPr>
          <w:rStyle w:val="af0"/>
          <w:rFonts w:ascii="SimSun" w:hAnsi="SimSun"/>
          <w:sz w:val="21"/>
        </w:rPr>
        <w:footnoteReference w:id="55"/>
      </w:r>
      <w:r w:rsidR="00A04012">
        <w:rPr>
          <w:rFonts w:ascii="SimSun" w:hAnsi="SimSun" w:hint="eastAsia"/>
          <w:sz w:val="21"/>
          <w:lang w:eastAsia="zh-CN"/>
        </w:rPr>
        <w:t>。</w:t>
      </w:r>
    </w:p>
    <w:p w:rsidR="002D34AE" w:rsidRDefault="00661831" w:rsidP="00425F57">
      <w:pPr>
        <w:pStyle w:val="af4"/>
        <w:numPr>
          <w:ilvl w:val="0"/>
          <w:numId w:val="23"/>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新成立的知识产权统计数据中心为更多地获取和使用国际知识产权相关政策和实践的知识和信息带来了更多机会。该数据中心2015年5月刚刚成立，但</w:t>
      </w:r>
      <w:r w:rsidRPr="0027085E">
        <w:rPr>
          <w:rFonts w:ascii="SimSun" w:hAnsi="SimSun"/>
          <w:sz w:val="21"/>
          <w:lang w:eastAsia="zh-CN"/>
        </w:rPr>
        <w:t>2014/15</w:t>
      </w:r>
      <w:r w:rsidRPr="0027085E">
        <w:rPr>
          <w:rFonts w:ascii="SimSun" w:hAnsi="SimSun" w:hint="eastAsia"/>
          <w:sz w:val="21"/>
          <w:lang w:eastAsia="zh-CN"/>
        </w:rPr>
        <w:t>两年期期间已经吸引了</w:t>
      </w:r>
      <w:r w:rsidRPr="0027085E">
        <w:rPr>
          <w:rFonts w:ascii="SimSun" w:hAnsi="SimSun"/>
          <w:sz w:val="21"/>
          <w:lang w:eastAsia="zh-CN"/>
        </w:rPr>
        <w:t>50,000多名</w:t>
      </w:r>
      <w:r w:rsidRPr="0027085E">
        <w:rPr>
          <w:rFonts w:ascii="SimSun" w:hAnsi="SimSun" w:hint="eastAsia"/>
          <w:sz w:val="21"/>
          <w:lang w:eastAsia="zh-CN"/>
        </w:rPr>
        <w:t>用户，这些用户浏览了超过</w:t>
      </w:r>
      <w:r w:rsidRPr="0027085E">
        <w:rPr>
          <w:rFonts w:ascii="SimSun" w:hAnsi="SimSun"/>
          <w:sz w:val="21"/>
          <w:lang w:eastAsia="zh-CN"/>
        </w:rPr>
        <w:t>600,000</w:t>
      </w:r>
      <w:r w:rsidRPr="0027085E">
        <w:rPr>
          <w:rFonts w:ascii="SimSun" w:hAnsi="SimSun" w:hint="eastAsia"/>
          <w:sz w:val="21"/>
          <w:lang w:eastAsia="zh-CN"/>
        </w:rPr>
        <w:t>页的相关网页</w:t>
      </w:r>
      <w:r w:rsidRPr="0027085E">
        <w:rPr>
          <w:rStyle w:val="af0"/>
          <w:rFonts w:ascii="SimSun" w:hAnsi="SimSun"/>
          <w:sz w:val="21"/>
        </w:rPr>
        <w:footnoteReference w:id="56"/>
      </w:r>
      <w:r w:rsidR="00A04012">
        <w:rPr>
          <w:rFonts w:ascii="SimSun" w:hAnsi="SimSun" w:hint="eastAsia"/>
          <w:sz w:val="21"/>
          <w:lang w:eastAsia="zh-CN"/>
        </w:rPr>
        <w:t>。</w:t>
      </w:r>
    </w:p>
    <w:p w:rsidR="00EF7A3F" w:rsidRDefault="00EF7A3F">
      <w:pPr>
        <w:jc w:val="left"/>
        <w:rPr>
          <w:rFonts w:ascii="KaiTi" w:eastAsia="KaiTi" w:hAnsi="KaiTi"/>
          <w:b/>
          <w:bCs/>
          <w:sz w:val="24"/>
          <w:szCs w:val="24"/>
          <w:lang w:eastAsia="zh-CN"/>
        </w:rPr>
      </w:pPr>
      <w:bookmarkStart w:id="96" w:name="_Toc451957748"/>
      <w:bookmarkStart w:id="97" w:name="_Toc456346331"/>
      <w:r>
        <w:rPr>
          <w:rFonts w:ascii="KaiTi" w:eastAsia="KaiTi" w:hAnsi="KaiTi"/>
          <w:i/>
          <w:lang w:eastAsia="zh-CN"/>
        </w:rPr>
        <w:br w:type="page"/>
      </w:r>
    </w:p>
    <w:p w:rsidR="002D34AE" w:rsidRPr="004A609D" w:rsidRDefault="00661831" w:rsidP="004A609D">
      <w:pPr>
        <w:pStyle w:val="3"/>
        <w:spacing w:beforeLines="100" w:afterLines="100" w:after="240" w:line="340" w:lineRule="atLeast"/>
        <w:ind w:left="2342" w:hanging="2342"/>
        <w:jc w:val="left"/>
        <w:rPr>
          <w:rFonts w:ascii="KaiTi" w:eastAsia="KaiTi" w:hAnsi="KaiTi"/>
          <w:i w:val="0"/>
          <w:lang w:eastAsia="zh-CN"/>
        </w:rPr>
      </w:pPr>
      <w:bookmarkStart w:id="98" w:name="_Toc457832741"/>
      <w:r w:rsidRPr="004A609D">
        <w:rPr>
          <w:rFonts w:ascii="KaiTi" w:eastAsia="KaiTi" w:hAnsi="KaiTi"/>
          <w:i w:val="0"/>
          <w:lang w:eastAsia="zh-CN"/>
        </w:rPr>
        <w:lastRenderedPageBreak/>
        <w:t>战略目标</w:t>
      </w:r>
      <w:r w:rsidRPr="004A609D">
        <w:rPr>
          <w:rFonts w:ascii="KaiTi" w:eastAsia="KaiTi" w:hAnsi="KaiTi" w:hint="eastAsia"/>
          <w:i w:val="0"/>
          <w:lang w:eastAsia="zh-CN"/>
        </w:rPr>
        <w:t>六</w:t>
      </w:r>
      <w:bookmarkEnd w:id="96"/>
      <w:bookmarkEnd w:id="97"/>
      <w:r w:rsidR="00326D67" w:rsidRPr="004A609D">
        <w:rPr>
          <w:rFonts w:ascii="KaiTi" w:eastAsia="KaiTi" w:hAnsi="KaiTi" w:hint="eastAsia"/>
          <w:i w:val="0"/>
          <w:lang w:eastAsia="zh-CN"/>
        </w:rPr>
        <w:t>：</w:t>
      </w:r>
      <w:r w:rsidRPr="004A609D">
        <w:rPr>
          <w:rFonts w:ascii="KaiTi" w:eastAsia="KaiTi" w:hAnsi="KaiTi" w:hint="eastAsia"/>
          <w:i w:val="0"/>
          <w:lang w:eastAsia="zh-CN"/>
        </w:rPr>
        <w:t>开展国际合作树立尊重知识产权的风尚</w:t>
      </w:r>
      <w:bookmarkEnd w:id="98"/>
    </w:p>
    <w:p w:rsidR="002D34AE" w:rsidRPr="001A5B0B" w:rsidRDefault="00661831"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hint="eastAsia"/>
          <w:b/>
          <w:i w:val="0"/>
          <w:sz w:val="21"/>
          <w:lang w:eastAsia="zh-CN"/>
        </w:rPr>
        <w:t>战略成果六</w:t>
      </w:r>
      <w:r w:rsidRPr="001A5B0B">
        <w:rPr>
          <w:rFonts w:ascii="KaiTi" w:eastAsia="KaiTi" w:hAnsi="KaiTi"/>
          <w:b/>
          <w:i w:val="0"/>
          <w:sz w:val="21"/>
          <w:lang w:eastAsia="zh-CN"/>
        </w:rPr>
        <w:t>.1</w:t>
      </w:r>
      <w:r w:rsidR="00326D67" w:rsidRPr="001A5B0B">
        <w:rPr>
          <w:rFonts w:ascii="KaiTi" w:eastAsia="KaiTi" w:hAnsi="KaiTi" w:hint="eastAsia"/>
          <w:b/>
          <w:i w:val="0"/>
          <w:sz w:val="21"/>
          <w:lang w:eastAsia="zh-CN"/>
        </w:rPr>
        <w:t>：</w:t>
      </w:r>
      <w:r w:rsidRPr="001A5B0B">
        <w:rPr>
          <w:rFonts w:ascii="KaiTi" w:eastAsia="KaiTi" w:hAnsi="KaiTi" w:hint="eastAsia"/>
          <w:b/>
          <w:i w:val="0"/>
          <w:sz w:val="21"/>
          <w:lang w:eastAsia="zh-CN"/>
        </w:rPr>
        <w:t>成员国之间统一对树立尊重知识产权风尚的认识并开展合作</w:t>
      </w:r>
    </w:p>
    <w:p w:rsidR="002D34AE" w:rsidRDefault="00661831" w:rsidP="00EF7A3F">
      <w:pPr>
        <w:pStyle w:val="af4"/>
        <w:numPr>
          <w:ilvl w:val="0"/>
          <w:numId w:val="24"/>
        </w:numPr>
        <w:tabs>
          <w:tab w:val="left" w:pos="770"/>
        </w:tabs>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2010</w:t>
      </w:r>
      <w:r w:rsidRPr="0027085E">
        <w:rPr>
          <w:rFonts w:ascii="SimSun" w:hAnsi="SimSun" w:hint="eastAsia"/>
          <w:sz w:val="21"/>
          <w:lang w:eastAsia="zh-CN"/>
        </w:rPr>
        <w:t>年</w:t>
      </w:r>
      <w:r w:rsidR="00C10372" w:rsidRPr="0027085E">
        <w:rPr>
          <w:rFonts w:ascii="SimSun" w:hAnsi="SimSun" w:hint="eastAsia"/>
          <w:sz w:val="21"/>
          <w:lang w:eastAsia="zh-CN"/>
        </w:rPr>
        <w:t>至</w:t>
      </w:r>
      <w:r w:rsidRPr="0027085E">
        <w:rPr>
          <w:rFonts w:ascii="SimSun" w:hAnsi="SimSun"/>
          <w:sz w:val="21"/>
          <w:lang w:eastAsia="zh-CN"/>
        </w:rPr>
        <w:t>2015</w:t>
      </w:r>
      <w:r w:rsidRPr="0027085E">
        <w:rPr>
          <w:rFonts w:ascii="SimSun" w:hAnsi="SimSun" w:hint="eastAsia"/>
          <w:sz w:val="21"/>
          <w:lang w:eastAsia="zh-CN"/>
        </w:rPr>
        <w:t>年，</w:t>
      </w:r>
      <w:r w:rsidRPr="0027085E">
        <w:rPr>
          <w:rFonts w:ascii="SimSun" w:hAnsi="SimSun"/>
          <w:sz w:val="21"/>
          <w:lang w:eastAsia="zh-CN"/>
        </w:rPr>
        <w:t>WIPO</w:t>
      </w:r>
      <w:r w:rsidRPr="0027085E">
        <w:rPr>
          <w:rFonts w:ascii="SimSun" w:hAnsi="SimSun" w:hint="eastAsia"/>
          <w:sz w:val="21"/>
          <w:lang w:eastAsia="zh-CN"/>
        </w:rPr>
        <w:t>与来自各国政府、政府间部门、行业和民间社会联合举办活动，成功地促使众多伙伴进一步树立尊重知识产权的风尚。这些合作增强了参与方联手开展合作，进一步树立尊重知识产权的风尚的决心。</w:t>
      </w:r>
      <w:r w:rsidRPr="0027085E">
        <w:rPr>
          <w:rFonts w:ascii="SimSun" w:hAnsi="SimSun"/>
          <w:sz w:val="21"/>
          <w:lang w:eastAsia="zh-CN"/>
        </w:rPr>
        <w:t>WIPO执法</w:t>
      </w:r>
      <w:r w:rsidRPr="0027085E">
        <w:rPr>
          <w:rFonts w:ascii="SimSun" w:hAnsi="SimSun" w:hint="eastAsia"/>
          <w:sz w:val="21"/>
          <w:lang w:eastAsia="zh-CN"/>
        </w:rPr>
        <w:t>咨询委员会</w:t>
      </w:r>
      <w:r w:rsidR="002D34AE">
        <w:rPr>
          <w:rFonts w:ascii="SimSun" w:hAnsi="SimSun" w:hint="eastAsia"/>
          <w:sz w:val="21"/>
          <w:lang w:eastAsia="zh-CN"/>
        </w:rPr>
        <w:t>（</w:t>
      </w:r>
      <w:r w:rsidRPr="0027085E">
        <w:rPr>
          <w:rFonts w:ascii="SimSun" w:hAnsi="SimSun" w:hint="eastAsia"/>
          <w:sz w:val="21"/>
          <w:lang w:eastAsia="zh-CN"/>
        </w:rPr>
        <w:t>ACE</w:t>
      </w:r>
      <w:r w:rsidR="002D34AE">
        <w:rPr>
          <w:rFonts w:ascii="SimSun" w:hAnsi="SimSun" w:hint="eastAsia"/>
          <w:sz w:val="21"/>
          <w:lang w:eastAsia="zh-CN"/>
        </w:rPr>
        <w:t>）</w:t>
      </w:r>
      <w:r w:rsidRPr="0027085E">
        <w:rPr>
          <w:rFonts w:ascii="SimSun" w:hAnsi="SimSun" w:hint="eastAsia"/>
          <w:sz w:val="21"/>
          <w:lang w:eastAsia="zh-CN"/>
        </w:rPr>
        <w:t>成员坚定地致力于继续开展以下方面的对话，对该项工作形成了补充：</w:t>
      </w:r>
      <w:r w:rsidRPr="0027085E">
        <w:rPr>
          <w:rFonts w:ascii="SimSun" w:hAnsi="SimSun"/>
          <w:sz w:val="21"/>
          <w:lang w:eastAsia="zh-CN"/>
        </w:rPr>
        <w:t>(i</w:t>
      </w:r>
      <w:r w:rsidR="007A3A23" w:rsidRPr="0027085E">
        <w:rPr>
          <w:rFonts w:ascii="SimSun" w:hAnsi="SimSun"/>
          <w:sz w:val="21"/>
          <w:lang w:eastAsia="zh-CN"/>
        </w:rPr>
        <w:t>)</w:t>
      </w:r>
      <w:r w:rsidRPr="0027085E">
        <w:rPr>
          <w:rFonts w:ascii="SimSun" w:hAnsi="SimSun" w:hint="eastAsia"/>
          <w:sz w:val="21"/>
          <w:lang w:eastAsia="zh-CN"/>
        </w:rPr>
        <w:t>尊重知识产权</w:t>
      </w:r>
      <w:r w:rsidR="00E122EE" w:rsidRPr="0027085E">
        <w:rPr>
          <w:rFonts w:ascii="SimSun" w:hAnsi="SimSun" w:hint="eastAsia"/>
          <w:sz w:val="21"/>
          <w:lang w:eastAsia="zh-CN"/>
        </w:rPr>
        <w:t>及执</w:t>
      </w:r>
      <w:r w:rsidR="00E122EE">
        <w:rPr>
          <w:rFonts w:ascii="SimSun" w:hAnsi="SimSun" w:hint="eastAsia"/>
          <w:sz w:val="21"/>
          <w:lang w:eastAsia="zh-CN"/>
        </w:rPr>
        <w:t>法</w:t>
      </w:r>
      <w:r w:rsidR="007821F7" w:rsidRPr="0027085E">
        <w:rPr>
          <w:rFonts w:ascii="SimSun" w:hAnsi="SimSun" w:hint="eastAsia"/>
          <w:sz w:val="21"/>
          <w:lang w:eastAsia="zh-CN"/>
        </w:rPr>
        <w:t>；</w:t>
      </w:r>
      <w:r w:rsidRPr="0027085E">
        <w:rPr>
          <w:rFonts w:ascii="SimSun" w:hAnsi="SimSun"/>
          <w:sz w:val="21"/>
          <w:lang w:eastAsia="zh-CN"/>
        </w:rPr>
        <w:t>(ii</w:t>
      </w:r>
      <w:r w:rsidR="007A3A23" w:rsidRPr="0027085E">
        <w:rPr>
          <w:rFonts w:ascii="SimSun" w:hAnsi="SimSun"/>
          <w:sz w:val="21"/>
          <w:lang w:eastAsia="zh-CN"/>
        </w:rPr>
        <w:t>)</w:t>
      </w:r>
      <w:r w:rsidRPr="0027085E">
        <w:rPr>
          <w:rFonts w:ascii="SimSun" w:hAnsi="SimSun" w:hint="eastAsia"/>
          <w:sz w:val="21"/>
          <w:lang w:eastAsia="zh-CN"/>
        </w:rPr>
        <w:t>分析和讨论知识产权侵犯行为的各种情况；</w:t>
      </w:r>
      <w:r w:rsidRPr="0027085E">
        <w:rPr>
          <w:rFonts w:ascii="SimSun" w:hAnsi="SimSun"/>
          <w:sz w:val="21"/>
          <w:lang w:eastAsia="zh-CN"/>
        </w:rPr>
        <w:t>(iii</w:t>
      </w:r>
      <w:r w:rsidR="007A3A23" w:rsidRPr="0027085E">
        <w:rPr>
          <w:rFonts w:ascii="SimSun" w:hAnsi="SimSun"/>
          <w:sz w:val="21"/>
          <w:lang w:eastAsia="zh-CN"/>
        </w:rPr>
        <w:t>)</w:t>
      </w:r>
      <w:r w:rsidRPr="0027085E">
        <w:rPr>
          <w:rFonts w:ascii="SimSun" w:hAnsi="SimSun" w:hint="eastAsia"/>
          <w:sz w:val="21"/>
          <w:lang w:eastAsia="zh-CN"/>
        </w:rPr>
        <w:t>提供各种机会，探索替代争议解决体系的各种做法以及预防性行动、措施或成功经验，以完善知识产权的执行。在国家层面，</w:t>
      </w:r>
      <w:r w:rsidRPr="0027085E">
        <w:rPr>
          <w:rFonts w:ascii="SimSun" w:hAnsi="SimSun"/>
          <w:sz w:val="21"/>
          <w:lang w:eastAsia="zh-CN"/>
        </w:rPr>
        <w:t>WIPO</w:t>
      </w:r>
      <w:r w:rsidRPr="0027085E">
        <w:rPr>
          <w:rFonts w:ascii="SimSun" w:hAnsi="SimSun" w:hint="eastAsia"/>
          <w:sz w:val="21"/>
          <w:lang w:eastAsia="zh-CN"/>
        </w:rPr>
        <w:t>大幅增加了对成员国的协助，体现为在过去这</w:t>
      </w:r>
      <w:r w:rsidR="00DC35B8">
        <w:rPr>
          <w:rFonts w:ascii="SimSun" w:hAnsi="SimSun" w:hint="eastAsia"/>
          <w:sz w:val="21"/>
          <w:lang w:eastAsia="zh-CN"/>
        </w:rPr>
        <w:t>六年</w:t>
      </w:r>
      <w:r w:rsidRPr="0027085E">
        <w:rPr>
          <w:rFonts w:ascii="SimSun" w:hAnsi="SimSun" w:hint="eastAsia"/>
          <w:sz w:val="21"/>
          <w:lang w:eastAsia="zh-CN"/>
        </w:rPr>
        <w:t>里有越来越多的国家通过或修订了其知识产权执行政策和法律框架，或者正在这样做</w:t>
      </w:r>
      <w:r w:rsidR="00426E80" w:rsidRPr="0027085E">
        <w:rPr>
          <w:rFonts w:ascii="SimSun" w:hAnsi="SimSun" w:hint="eastAsia"/>
          <w:sz w:val="21"/>
          <w:lang w:eastAsia="zh-CN"/>
        </w:rPr>
        <w:t>。</w:t>
      </w:r>
      <w:r w:rsidRPr="0027085E">
        <w:rPr>
          <w:rFonts w:ascii="SimSun" w:hAnsi="SimSun" w:hint="eastAsia"/>
          <w:sz w:val="21"/>
          <w:lang w:eastAsia="zh-CN"/>
        </w:rPr>
        <w:t>此外</w:t>
      </w:r>
      <w:r w:rsidR="00A847D7"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为将尊重知识产权纳入国家知识产权战略提供了战略支持。</w:t>
      </w:r>
      <w:r w:rsidRPr="0027085E">
        <w:rPr>
          <w:rFonts w:ascii="SimSun" w:hAnsi="SimSun"/>
          <w:sz w:val="21"/>
          <w:lang w:eastAsia="zh-CN"/>
        </w:rPr>
        <w:t>WIPO</w:t>
      </w:r>
      <w:r w:rsidRPr="0027085E">
        <w:rPr>
          <w:rFonts w:ascii="SimSun" w:hAnsi="SimSun" w:hint="eastAsia"/>
          <w:sz w:val="21"/>
          <w:lang w:eastAsia="zh-CN"/>
        </w:rPr>
        <w:t>奖励计划提供了额外机会，以便使更广泛的特定利益攸关者积极参与，并向投资者、设计者、学生和企业展示了知识产权保护的重要性和潜力</w:t>
      </w:r>
      <w:r w:rsidR="00426E80" w:rsidRPr="0027085E">
        <w:rPr>
          <w:rFonts w:ascii="SimSun" w:hAnsi="SimSun" w:hint="eastAsia"/>
          <w:sz w:val="21"/>
          <w:lang w:eastAsia="zh-CN"/>
        </w:rPr>
        <w:t>。</w:t>
      </w:r>
    </w:p>
    <w:p w:rsidR="002D34A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w:t>
      </w:r>
      <w:r w:rsidRPr="0027085E">
        <w:rPr>
          <w:rFonts w:ascii="SimSun" w:hAnsi="SimSun" w:hint="eastAsia"/>
          <w:sz w:val="21"/>
          <w:lang w:eastAsia="zh-CN"/>
        </w:rPr>
        <w:t>六</w:t>
      </w:r>
      <w:r w:rsidRPr="0027085E">
        <w:rPr>
          <w:rFonts w:ascii="SimSun" w:hAnsi="SimSun"/>
          <w:sz w:val="21"/>
          <w:lang w:eastAsia="zh-CN"/>
        </w:rPr>
        <w:t>.1.1</w:t>
      </w:r>
      <w:r w:rsidRPr="0027085E">
        <w:rPr>
          <w:rFonts w:ascii="SimSun" w:hAnsi="SimSun" w:hint="eastAsia"/>
          <w:sz w:val="21"/>
          <w:lang w:eastAsia="zh-CN"/>
        </w:rPr>
        <w:t>：</w:t>
      </w:r>
      <w:r w:rsidRPr="0027085E">
        <w:rPr>
          <w:rFonts w:ascii="SimSun" w:hAnsi="SimSun" w:hint="eastAsia"/>
          <w:color w:val="000000"/>
          <w:sz w:val="21"/>
          <w:szCs w:val="22"/>
          <w:lang w:eastAsia="zh-CN"/>
        </w:rPr>
        <w:t>与成员国、非政府组织、政府间组织和私营部门开展更多的国际合作</w:t>
      </w:r>
    </w:p>
    <w:p w:rsidR="002D34AE" w:rsidRDefault="00661831" w:rsidP="00425F57">
      <w:pPr>
        <w:pStyle w:val="af4"/>
        <w:numPr>
          <w:ilvl w:val="0"/>
          <w:numId w:val="24"/>
        </w:numPr>
        <w:tabs>
          <w:tab w:val="left" w:pos="770"/>
        </w:tabs>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在过去这</w:t>
      </w:r>
      <w:r w:rsidR="00DC35B8">
        <w:rPr>
          <w:rFonts w:ascii="SimSun" w:hAnsi="SimSun" w:hint="eastAsia"/>
          <w:sz w:val="21"/>
          <w:lang w:eastAsia="zh-CN"/>
        </w:rPr>
        <w:t>六年</w:t>
      </w:r>
      <w:r w:rsidRPr="0027085E">
        <w:rPr>
          <w:rFonts w:ascii="SimSun" w:hAnsi="SimSun" w:hint="eastAsia"/>
          <w:sz w:val="21"/>
          <w:lang w:eastAsia="zh-CN"/>
        </w:rPr>
        <w:t>里，</w:t>
      </w:r>
      <w:r w:rsidRPr="0027085E">
        <w:rPr>
          <w:rFonts w:ascii="SimSun" w:hAnsi="SimSun"/>
          <w:sz w:val="21"/>
          <w:lang w:eastAsia="zh-CN"/>
        </w:rPr>
        <w:t>WIPO</w:t>
      </w:r>
      <w:r w:rsidRPr="0027085E">
        <w:rPr>
          <w:rFonts w:ascii="SimSun" w:hAnsi="SimSun" w:hint="eastAsia"/>
          <w:sz w:val="21"/>
          <w:lang w:eastAsia="zh-CN"/>
        </w:rPr>
        <w:t>在树立尊重知识产权的风尚方面进一步加强了与成员国、非政府组织、政府间组织以及私营部门的互动与合作。自2009年以来，专门为此举办的活动增加近一倍。仅在</w:t>
      </w:r>
      <w:r w:rsidRPr="0027085E">
        <w:rPr>
          <w:rFonts w:ascii="SimSun" w:hAnsi="SimSun"/>
          <w:sz w:val="21"/>
          <w:lang w:eastAsia="zh-CN"/>
        </w:rPr>
        <w:t>2014/15</w:t>
      </w:r>
      <w:r w:rsidRPr="0027085E">
        <w:rPr>
          <w:rFonts w:ascii="SimSun" w:hAnsi="SimSun" w:hint="eastAsia"/>
          <w:sz w:val="21"/>
          <w:lang w:eastAsia="zh-CN"/>
        </w:rPr>
        <w:t>两年期，</w:t>
      </w:r>
      <w:r w:rsidRPr="0027085E">
        <w:rPr>
          <w:rFonts w:ascii="SimSun" w:hAnsi="SimSun"/>
          <w:sz w:val="21"/>
          <w:lang w:eastAsia="zh-CN"/>
        </w:rPr>
        <w:t>WIPO</w:t>
      </w:r>
      <w:r w:rsidRPr="0027085E">
        <w:rPr>
          <w:rFonts w:ascii="SimSun" w:hAnsi="SimSun" w:hint="eastAsia"/>
          <w:sz w:val="21"/>
          <w:lang w:eastAsia="zh-CN"/>
        </w:rPr>
        <w:t>就在该领域组织和开展了55项联合活动</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_Ref453954315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图25</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pPr w:leftFromText="180" w:rightFromText="180" w:vertAnchor="text" w:tblpY="1"/>
        <w:tblOverlap w:val="never"/>
        <w:tblW w:w="0" w:type="auto"/>
        <w:tblLook w:val="04A0" w:firstRow="1" w:lastRow="0" w:firstColumn="1" w:lastColumn="0" w:noHBand="0" w:noVBand="1"/>
      </w:tblPr>
      <w:tblGrid>
        <w:gridCol w:w="5070"/>
      </w:tblGrid>
      <w:tr w:rsidR="00D376D6" w:rsidTr="00D376D6">
        <w:tc>
          <w:tcPr>
            <w:tcW w:w="5070" w:type="dxa"/>
            <w:tcBorders>
              <w:top w:val="nil"/>
              <w:left w:val="nil"/>
              <w:bottom w:val="nil"/>
              <w:right w:val="nil"/>
            </w:tcBorders>
          </w:tcPr>
          <w:p w:rsidR="00D376D6" w:rsidRPr="003E4374" w:rsidRDefault="00D376D6" w:rsidP="00D376D6">
            <w:pPr>
              <w:keepNext/>
              <w:spacing w:afterLines="50" w:after="120"/>
              <w:jc w:val="left"/>
              <w:rPr>
                <w:rFonts w:ascii="SimSun" w:hAnsi="SimSun"/>
                <w:b/>
                <w:bCs/>
                <w:sz w:val="18"/>
                <w:lang w:eastAsia="zh-CN"/>
              </w:rPr>
            </w:pPr>
            <w:bookmarkStart w:id="99" w:name="_Ref453954315"/>
            <w:bookmarkStart w:id="100" w:name="_Toc451934029"/>
            <w:bookmarkStart w:id="101" w:name="_Toc457832778"/>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25</w:t>
            </w:r>
            <w:r w:rsidRPr="003E4374">
              <w:rPr>
                <w:rFonts w:ascii="SimSun" w:hAnsi="SimSun"/>
                <w:b/>
                <w:bCs/>
                <w:sz w:val="18"/>
                <w:lang w:eastAsia="zh-CN"/>
              </w:rPr>
              <w:fldChar w:fldCharType="end"/>
            </w:r>
            <w:bookmarkEnd w:id="99"/>
            <w:bookmarkEnd w:id="100"/>
            <w:r w:rsidRPr="003E4374">
              <w:rPr>
                <w:rFonts w:ascii="SimSun" w:hAnsi="SimSun" w:hint="eastAsia"/>
                <w:b/>
                <w:bCs/>
                <w:sz w:val="18"/>
                <w:lang w:eastAsia="zh-CN"/>
              </w:rPr>
              <w:t>：树立尊重知识产权风尚与执</w:t>
            </w:r>
            <w:r w:rsidR="00E122EE">
              <w:rPr>
                <w:rFonts w:ascii="SimSun" w:hAnsi="SimSun" w:hint="eastAsia"/>
                <w:b/>
                <w:bCs/>
                <w:sz w:val="18"/>
                <w:lang w:eastAsia="zh-CN"/>
              </w:rPr>
              <w:t>法</w:t>
            </w:r>
            <w:r w:rsidRPr="003E4374">
              <w:rPr>
                <w:rFonts w:ascii="SimSun" w:hAnsi="SimSun" w:hint="eastAsia"/>
                <w:b/>
                <w:bCs/>
                <w:sz w:val="18"/>
                <w:lang w:eastAsia="zh-CN"/>
              </w:rPr>
              <w:t>方面的国际合作趋势</w:t>
            </w:r>
            <w:bookmarkEnd w:id="101"/>
          </w:p>
          <w:p w:rsidR="00D376D6" w:rsidRPr="00D376D6" w:rsidRDefault="00D376D6" w:rsidP="00D376D6">
            <w:pPr>
              <w:rPr>
                <w:rFonts w:ascii="SimSun" w:hAnsi="SimSun"/>
                <w:sz w:val="21"/>
                <w:lang w:eastAsia="zh-CN"/>
              </w:rPr>
            </w:pPr>
            <w:r>
              <w:rPr>
                <w:rFonts w:ascii="SimSun" w:hAnsi="SimSun"/>
                <w:noProof/>
                <w:sz w:val="21"/>
                <w:lang w:eastAsia="zh-CN"/>
              </w:rPr>
              <w:drawing>
                <wp:inline distT="0" distB="0" distL="0" distR="0" wp14:anchorId="497BC1DA" wp14:editId="2BC8B644">
                  <wp:extent cx="3052800" cy="1994400"/>
                  <wp:effectExtent l="0" t="0" r="0" b="635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52800" cy="1994400"/>
                          </a:xfrm>
                          <a:prstGeom prst="rect">
                            <a:avLst/>
                          </a:prstGeom>
                          <a:noFill/>
                          <a:ln>
                            <a:noFill/>
                          </a:ln>
                        </pic:spPr>
                      </pic:pic>
                    </a:graphicData>
                  </a:graphic>
                </wp:inline>
              </w:drawing>
            </w:r>
          </w:p>
        </w:tc>
      </w:tr>
    </w:tbl>
    <w:p w:rsidR="002D34AE" w:rsidRDefault="00661831" w:rsidP="00425F57">
      <w:pPr>
        <w:pStyle w:val="af4"/>
        <w:numPr>
          <w:ilvl w:val="0"/>
          <w:numId w:val="24"/>
        </w:numPr>
        <w:tabs>
          <w:tab w:val="left" w:pos="770"/>
        </w:tabs>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这些活动涵盖一系列主题和问题，旨在提高对知识产权的尊重，吸引来自政府、政府间组织、行业及民间团体的广泛的行为者参与进来</w:t>
      </w:r>
      <w:r w:rsidR="00426E80" w:rsidRPr="0027085E">
        <w:rPr>
          <w:rFonts w:ascii="SimSun" w:hAnsi="SimSun" w:hint="eastAsia"/>
          <w:sz w:val="21"/>
          <w:lang w:eastAsia="zh-CN"/>
        </w:rPr>
        <w:t>。</w:t>
      </w:r>
    </w:p>
    <w:p w:rsidR="004B74D3" w:rsidRPr="0027085E" w:rsidRDefault="002D34AE" w:rsidP="00425F57">
      <w:pPr>
        <w:pStyle w:val="af4"/>
        <w:numPr>
          <w:ilvl w:val="0"/>
          <w:numId w:val="24"/>
        </w:numPr>
        <w:tabs>
          <w:tab w:val="left" w:pos="770"/>
        </w:tabs>
        <w:spacing w:afterLines="50" w:after="120" w:line="340" w:lineRule="atLeast"/>
        <w:ind w:left="0" w:firstLine="0"/>
        <w:contextualSpacing w:val="0"/>
        <w:rPr>
          <w:rFonts w:ascii="SimSun" w:hAnsi="SimSun"/>
          <w:sz w:val="21"/>
          <w:lang w:eastAsia="zh-CN"/>
        </w:rPr>
      </w:pPr>
      <w:r w:rsidRPr="0027085E">
        <w:rPr>
          <w:rFonts w:ascii="SimSun" w:hAnsi="SimSun"/>
          <w:sz w:val="21"/>
        </w:rPr>
        <w:fldChar w:fldCharType="begin"/>
      </w:r>
      <w:r w:rsidRPr="0027085E">
        <w:rPr>
          <w:rFonts w:ascii="SimSun" w:hAnsi="SimSun"/>
          <w:sz w:val="21"/>
          <w:lang w:eastAsia="zh-CN"/>
        </w:rPr>
        <w:instrText xml:space="preserve"> REF _Ref453135594 \h  \* MERGEFORMAT </w:instrText>
      </w:r>
      <w:r w:rsidRPr="0027085E">
        <w:rPr>
          <w:rFonts w:ascii="SimSun" w:hAnsi="SimSun"/>
          <w:sz w:val="21"/>
        </w:rPr>
      </w:r>
      <w:r w:rsidRPr="0027085E">
        <w:rPr>
          <w:rFonts w:ascii="SimSun" w:hAnsi="SimSun"/>
          <w:sz w:val="21"/>
        </w:rPr>
        <w:fldChar w:fldCharType="separate"/>
      </w:r>
      <w:r w:rsidR="00B12721" w:rsidRPr="00B12721">
        <w:rPr>
          <w:rFonts w:ascii="SimSun" w:hAnsi="SimSun" w:hint="eastAsia"/>
          <w:sz w:val="21"/>
          <w:lang w:eastAsia="zh-CN"/>
        </w:rPr>
        <w:t>表</w:t>
      </w:r>
      <w:r w:rsidR="00B12721" w:rsidRPr="00B12721">
        <w:rPr>
          <w:rFonts w:ascii="SimSun" w:hAnsi="SimSun"/>
          <w:sz w:val="21"/>
          <w:lang w:eastAsia="zh-CN"/>
        </w:rPr>
        <w:t>6</w:t>
      </w:r>
      <w:r w:rsidRPr="0027085E">
        <w:rPr>
          <w:rFonts w:ascii="SimSun" w:hAnsi="SimSun"/>
          <w:sz w:val="21"/>
        </w:rPr>
        <w:fldChar w:fldCharType="end"/>
      </w:r>
      <w:r w:rsidR="00661831" w:rsidRPr="0027085E">
        <w:rPr>
          <w:rFonts w:ascii="SimSun" w:hAnsi="SimSun" w:hint="eastAsia"/>
          <w:sz w:val="21"/>
          <w:lang w:eastAsia="zh-CN"/>
        </w:rPr>
        <w:t>列举了这些活动的几个实例，如与国际刑警组织和世界海关组织</w:t>
      </w:r>
      <w:r>
        <w:rPr>
          <w:rFonts w:ascii="SimSun" w:hAnsi="SimSun" w:hint="eastAsia"/>
          <w:sz w:val="21"/>
          <w:lang w:eastAsia="zh-CN"/>
        </w:rPr>
        <w:t>（</w:t>
      </w:r>
      <w:r w:rsidR="00661831" w:rsidRPr="0027085E">
        <w:rPr>
          <w:rFonts w:ascii="SimSun" w:hAnsi="SimSun"/>
          <w:sz w:val="21"/>
          <w:lang w:eastAsia="zh-CN"/>
        </w:rPr>
        <w:t>WCO</w:t>
      </w:r>
      <w:r>
        <w:rPr>
          <w:rFonts w:ascii="SimSun" w:hAnsi="SimSun" w:hint="eastAsia"/>
          <w:sz w:val="21"/>
          <w:lang w:eastAsia="zh-CN"/>
        </w:rPr>
        <w:t>）</w:t>
      </w:r>
      <w:r w:rsidR="00661831" w:rsidRPr="0027085E">
        <w:rPr>
          <w:rFonts w:ascii="SimSun" w:hAnsi="SimSun" w:hint="eastAsia"/>
          <w:sz w:val="21"/>
          <w:lang w:eastAsia="zh-CN"/>
        </w:rPr>
        <w:t>等组织共同举办的全球打击</w:t>
      </w:r>
      <w:r w:rsidR="00E122EE">
        <w:rPr>
          <w:rFonts w:ascii="SimSun" w:hAnsi="SimSun" w:hint="eastAsia"/>
          <w:sz w:val="21"/>
          <w:lang w:eastAsia="zh-CN"/>
        </w:rPr>
        <w:t>假冒</w:t>
      </w:r>
      <w:r w:rsidR="00661831" w:rsidRPr="0027085E">
        <w:rPr>
          <w:rFonts w:ascii="SimSun" w:hAnsi="SimSun" w:hint="eastAsia"/>
          <w:sz w:val="21"/>
          <w:lang w:eastAsia="zh-CN"/>
        </w:rPr>
        <w:t>盗版大会。这些实例展现了</w:t>
      </w:r>
      <w:r w:rsidR="00661831" w:rsidRPr="0027085E">
        <w:rPr>
          <w:rFonts w:ascii="SimSun" w:hAnsi="SimSun"/>
          <w:sz w:val="21"/>
          <w:lang w:eastAsia="zh-CN"/>
        </w:rPr>
        <w:t>WIPO</w:t>
      </w:r>
      <w:r w:rsidR="00661831" w:rsidRPr="0027085E">
        <w:rPr>
          <w:rFonts w:ascii="SimSun" w:hAnsi="SimSun" w:hint="eastAsia"/>
          <w:sz w:val="21"/>
          <w:lang w:eastAsia="zh-CN"/>
        </w:rPr>
        <w:t>如何让各</w:t>
      </w:r>
      <w:proofErr w:type="gramStart"/>
      <w:r w:rsidR="00661831" w:rsidRPr="0027085E">
        <w:rPr>
          <w:rFonts w:ascii="SimSun" w:hAnsi="SimSun" w:hint="eastAsia"/>
          <w:sz w:val="21"/>
          <w:lang w:eastAsia="zh-CN"/>
        </w:rPr>
        <w:t>类利益</w:t>
      </w:r>
      <w:proofErr w:type="gramEnd"/>
      <w:r w:rsidR="00661831" w:rsidRPr="0027085E">
        <w:rPr>
          <w:rFonts w:ascii="SimSun" w:hAnsi="SimSun" w:hint="eastAsia"/>
          <w:sz w:val="21"/>
          <w:lang w:eastAsia="zh-CN"/>
        </w:rPr>
        <w:t>攸关者共同探讨特定知识产权相关问题或利益，如何开启对话。在有些情况下，讨论引发了一系列后续活动，例如假药问题圆桌会议，或者为涉及讨论主题的出版物提供了信息，就像</w:t>
      </w:r>
      <w:r w:rsidR="00661831" w:rsidRPr="0027085E">
        <w:rPr>
          <w:rFonts w:ascii="SimSun" w:hAnsi="SimSun"/>
          <w:sz w:val="21"/>
          <w:lang w:eastAsia="zh-CN"/>
        </w:rPr>
        <w:t>WIPO</w:t>
      </w:r>
      <w:r w:rsidR="00661831" w:rsidRPr="0027085E">
        <w:rPr>
          <w:rFonts w:ascii="SimSun" w:hAnsi="SimSun" w:hint="eastAsia"/>
          <w:sz w:val="21"/>
          <w:lang w:eastAsia="zh-CN"/>
        </w:rPr>
        <w:t>关于知识产权和国际私法的活动所做的那样。</w:t>
      </w:r>
      <w:r w:rsidR="00661831" w:rsidRPr="0027085E">
        <w:rPr>
          <w:rFonts w:ascii="SimSun" w:hAnsi="SimSun"/>
          <w:sz w:val="21"/>
          <w:lang w:eastAsia="zh-CN"/>
        </w:rPr>
        <w:t>2014</w:t>
      </w:r>
      <w:r w:rsidR="00661831" w:rsidRPr="0027085E">
        <w:rPr>
          <w:rFonts w:ascii="SimSun" w:hAnsi="SimSun" w:hint="eastAsia"/>
          <w:sz w:val="21"/>
          <w:lang w:eastAsia="zh-CN"/>
        </w:rPr>
        <w:t>年对</w:t>
      </w:r>
      <w:r w:rsidR="00661831" w:rsidRPr="0027085E">
        <w:rPr>
          <w:rFonts w:ascii="SimSun" w:hAnsi="SimSun"/>
          <w:sz w:val="21"/>
          <w:lang w:eastAsia="zh-CN"/>
        </w:rPr>
        <w:t>战略目标</w:t>
      </w:r>
      <w:proofErr w:type="gramStart"/>
      <w:r w:rsidR="00661831" w:rsidRPr="0027085E">
        <w:rPr>
          <w:rFonts w:ascii="SimSun" w:hAnsi="SimSun" w:hint="eastAsia"/>
          <w:sz w:val="21"/>
          <w:lang w:eastAsia="zh-CN"/>
        </w:rPr>
        <w:t>六开展</w:t>
      </w:r>
      <w:proofErr w:type="gramEnd"/>
      <w:r w:rsidR="00661831" w:rsidRPr="0027085E">
        <w:rPr>
          <w:rFonts w:ascii="SimSun" w:hAnsi="SimSun" w:hint="eastAsia"/>
          <w:sz w:val="21"/>
          <w:lang w:eastAsia="zh-CN"/>
        </w:rPr>
        <w:t>的评估证实</w:t>
      </w:r>
      <w:r w:rsidR="00A847D7" w:rsidRPr="0027085E">
        <w:rPr>
          <w:rFonts w:ascii="SimSun" w:hAnsi="SimSun" w:hint="eastAsia"/>
          <w:sz w:val="21"/>
          <w:lang w:eastAsia="zh-CN"/>
        </w:rPr>
        <w:t>，</w:t>
      </w:r>
      <w:r w:rsidR="00661831" w:rsidRPr="0027085E">
        <w:rPr>
          <w:rFonts w:ascii="SimSun" w:hAnsi="SimSun"/>
          <w:sz w:val="21"/>
          <w:lang w:eastAsia="zh-CN"/>
        </w:rPr>
        <w:t>WIPO</w:t>
      </w:r>
      <w:r w:rsidR="00661831" w:rsidRPr="0027085E">
        <w:rPr>
          <w:rFonts w:ascii="SimSun" w:hAnsi="SimSun" w:hint="eastAsia"/>
          <w:sz w:val="21"/>
          <w:lang w:eastAsia="zh-CN"/>
        </w:rPr>
        <w:t>围绕尊重知识产权的问题开展的国际合作活动的确让秘书处得以继续加强其与国际利益攸关者之间的关系。</w:t>
      </w:r>
    </w:p>
    <w:p w:rsidR="00661831" w:rsidRPr="003E4374" w:rsidRDefault="00661831" w:rsidP="003E4374">
      <w:pPr>
        <w:keepNext/>
        <w:spacing w:afterLines="50" w:after="120"/>
        <w:jc w:val="left"/>
        <w:rPr>
          <w:rFonts w:ascii="SimSun" w:hAnsi="SimSun"/>
          <w:b/>
          <w:bCs/>
          <w:sz w:val="18"/>
          <w:lang w:eastAsia="zh-CN"/>
        </w:rPr>
      </w:pPr>
      <w:bookmarkStart w:id="102" w:name="_Ref453135594"/>
      <w:bookmarkStart w:id="103" w:name="_Toc451933933"/>
      <w:bookmarkStart w:id="104" w:name="_Toc457832753"/>
      <w:r w:rsidRPr="003E4374">
        <w:rPr>
          <w:rFonts w:ascii="SimSun" w:hAnsi="SimSun" w:hint="eastAsia"/>
          <w:b/>
          <w:bCs/>
          <w:sz w:val="18"/>
          <w:lang w:eastAsia="zh-CN"/>
        </w:rPr>
        <w:t>表</w:t>
      </w:r>
      <w:r w:rsidR="00192ACA" w:rsidRPr="003E4374">
        <w:rPr>
          <w:rFonts w:ascii="SimSun" w:hAnsi="SimSun"/>
          <w:b/>
          <w:bCs/>
          <w:sz w:val="18"/>
          <w:lang w:eastAsia="zh-CN"/>
        </w:rPr>
        <w:fldChar w:fldCharType="begin"/>
      </w:r>
      <w:r w:rsidRPr="003E4374">
        <w:rPr>
          <w:rFonts w:ascii="SimSun" w:hAnsi="SimSun"/>
          <w:b/>
          <w:bCs/>
          <w:sz w:val="18"/>
          <w:lang w:eastAsia="zh-CN"/>
        </w:rPr>
        <w:instrText xml:space="preserve"> SEQ Table \* ARABIC </w:instrText>
      </w:r>
      <w:r w:rsidR="00192ACA" w:rsidRPr="003E4374">
        <w:rPr>
          <w:rFonts w:ascii="SimSun" w:hAnsi="SimSun"/>
          <w:b/>
          <w:bCs/>
          <w:sz w:val="18"/>
          <w:lang w:eastAsia="zh-CN"/>
        </w:rPr>
        <w:fldChar w:fldCharType="separate"/>
      </w:r>
      <w:r w:rsidR="00B12721">
        <w:rPr>
          <w:rFonts w:ascii="SimSun" w:hAnsi="SimSun"/>
          <w:b/>
          <w:bCs/>
          <w:noProof/>
          <w:sz w:val="18"/>
          <w:lang w:eastAsia="zh-CN"/>
        </w:rPr>
        <w:t>6</w:t>
      </w:r>
      <w:r w:rsidR="00192ACA" w:rsidRPr="003E4374">
        <w:rPr>
          <w:rFonts w:ascii="SimSun" w:hAnsi="SimSun"/>
          <w:b/>
          <w:bCs/>
          <w:sz w:val="18"/>
          <w:lang w:eastAsia="zh-CN"/>
        </w:rPr>
        <w:fldChar w:fldCharType="end"/>
      </w:r>
      <w:bookmarkEnd w:id="102"/>
      <w:bookmarkEnd w:id="103"/>
      <w:r w:rsidRPr="003E4374">
        <w:rPr>
          <w:rFonts w:ascii="SimSun" w:hAnsi="SimSun" w:hint="eastAsia"/>
          <w:b/>
          <w:bCs/>
          <w:sz w:val="18"/>
          <w:lang w:eastAsia="zh-CN"/>
        </w:rPr>
        <w:t>：旨在树立尊重知识产权风尚的活动的示例</w:t>
      </w:r>
      <w:bookmarkEnd w:id="104"/>
    </w:p>
    <w:tbl>
      <w:tblPr>
        <w:tblStyle w:val="af1"/>
        <w:tblW w:w="8982" w:type="dxa"/>
        <w:tblInd w:w="108" w:type="dxa"/>
        <w:tblLayout w:type="fixed"/>
        <w:tblLook w:val="04A0" w:firstRow="1" w:lastRow="0" w:firstColumn="1" w:lastColumn="0" w:noHBand="0" w:noVBand="1"/>
      </w:tblPr>
      <w:tblGrid>
        <w:gridCol w:w="1530"/>
        <w:gridCol w:w="810"/>
        <w:gridCol w:w="3420"/>
        <w:gridCol w:w="3222"/>
      </w:tblGrid>
      <w:tr w:rsidR="00661831" w:rsidRPr="00D376D6" w:rsidTr="006B69F8">
        <w:trPr>
          <w:tblHeader/>
        </w:trPr>
        <w:tc>
          <w:tcPr>
            <w:tcW w:w="1530" w:type="dxa"/>
            <w:shd w:val="clear" w:color="auto" w:fill="17365D" w:themeFill="text2" w:themeFillShade="BF"/>
            <w:vAlign w:val="center"/>
          </w:tcPr>
          <w:p w:rsidR="00661831" w:rsidRPr="00D376D6" w:rsidRDefault="00661831" w:rsidP="00BF7821">
            <w:pPr>
              <w:jc w:val="center"/>
              <w:rPr>
                <w:rFonts w:ascii="SimSun" w:hAnsi="SimSun"/>
                <w:b/>
                <w:sz w:val="18"/>
                <w:szCs w:val="18"/>
                <w:lang w:eastAsia="zh-CN"/>
              </w:rPr>
            </w:pPr>
            <w:r w:rsidRPr="00D376D6">
              <w:rPr>
                <w:rFonts w:ascii="SimSun" w:hAnsi="SimSun" w:hint="eastAsia"/>
                <w:b/>
                <w:sz w:val="18"/>
                <w:szCs w:val="18"/>
                <w:lang w:eastAsia="zh-CN"/>
              </w:rPr>
              <w:t>活动名称</w:t>
            </w:r>
          </w:p>
        </w:tc>
        <w:tc>
          <w:tcPr>
            <w:tcW w:w="810" w:type="dxa"/>
            <w:shd w:val="clear" w:color="auto" w:fill="17365D" w:themeFill="text2" w:themeFillShade="BF"/>
            <w:vAlign w:val="center"/>
          </w:tcPr>
          <w:p w:rsidR="00661831" w:rsidRPr="00D376D6" w:rsidRDefault="00661831" w:rsidP="00BF7821">
            <w:pPr>
              <w:jc w:val="center"/>
              <w:rPr>
                <w:rFonts w:ascii="SimSun" w:hAnsi="SimSun"/>
                <w:b/>
                <w:sz w:val="18"/>
                <w:szCs w:val="18"/>
                <w:lang w:eastAsia="zh-CN"/>
              </w:rPr>
            </w:pPr>
            <w:r w:rsidRPr="00D376D6">
              <w:rPr>
                <w:rFonts w:ascii="SimSun" w:hAnsi="SimSun" w:hint="eastAsia"/>
                <w:b/>
                <w:sz w:val="18"/>
                <w:szCs w:val="18"/>
                <w:lang w:eastAsia="zh-CN"/>
              </w:rPr>
              <w:t>年份</w:t>
            </w:r>
          </w:p>
        </w:tc>
        <w:tc>
          <w:tcPr>
            <w:tcW w:w="3420" w:type="dxa"/>
            <w:shd w:val="clear" w:color="auto" w:fill="17365D" w:themeFill="text2" w:themeFillShade="BF"/>
            <w:vAlign w:val="center"/>
          </w:tcPr>
          <w:p w:rsidR="00661831" w:rsidRPr="00D376D6" w:rsidRDefault="00661831" w:rsidP="00BF7821">
            <w:pPr>
              <w:jc w:val="center"/>
              <w:rPr>
                <w:rFonts w:ascii="SimSun" w:hAnsi="SimSun"/>
                <w:b/>
                <w:sz w:val="18"/>
                <w:szCs w:val="18"/>
                <w:lang w:eastAsia="zh-CN"/>
              </w:rPr>
            </w:pPr>
            <w:r w:rsidRPr="00D376D6">
              <w:rPr>
                <w:rFonts w:ascii="SimSun" w:hAnsi="SimSun" w:hint="eastAsia"/>
                <w:b/>
                <w:sz w:val="18"/>
                <w:szCs w:val="18"/>
                <w:lang w:eastAsia="zh-CN"/>
              </w:rPr>
              <w:t>目的</w:t>
            </w:r>
          </w:p>
        </w:tc>
        <w:tc>
          <w:tcPr>
            <w:tcW w:w="3222" w:type="dxa"/>
            <w:shd w:val="clear" w:color="auto" w:fill="17365D" w:themeFill="text2" w:themeFillShade="BF"/>
          </w:tcPr>
          <w:p w:rsidR="00661831" w:rsidRPr="00D376D6" w:rsidRDefault="00661831" w:rsidP="00BF7821">
            <w:pPr>
              <w:jc w:val="center"/>
              <w:rPr>
                <w:rFonts w:ascii="SimSun" w:hAnsi="SimSun"/>
                <w:b/>
                <w:sz w:val="18"/>
                <w:szCs w:val="18"/>
                <w:lang w:eastAsia="zh-CN"/>
              </w:rPr>
            </w:pPr>
            <w:r w:rsidRPr="00D376D6">
              <w:rPr>
                <w:rFonts w:ascii="SimSun" w:hAnsi="SimSun" w:hint="eastAsia"/>
                <w:b/>
                <w:sz w:val="18"/>
                <w:szCs w:val="18"/>
                <w:lang w:eastAsia="zh-CN"/>
              </w:rPr>
              <w:t>成果</w:t>
            </w:r>
          </w:p>
        </w:tc>
      </w:tr>
      <w:tr w:rsidR="00661831" w:rsidRPr="0027085E" w:rsidTr="006B69F8">
        <w:tc>
          <w:tcPr>
            <w:tcW w:w="1530" w:type="dxa"/>
          </w:tcPr>
          <w:p w:rsidR="00661831" w:rsidRPr="0027085E" w:rsidRDefault="00661831" w:rsidP="00BF7821">
            <w:pPr>
              <w:jc w:val="left"/>
              <w:rPr>
                <w:rFonts w:ascii="SimSun" w:hAnsi="SimSun"/>
                <w:sz w:val="18"/>
                <w:szCs w:val="18"/>
                <w:lang w:eastAsia="zh-CN"/>
              </w:rPr>
            </w:pPr>
            <w:r w:rsidRPr="0027085E">
              <w:rPr>
                <w:rFonts w:ascii="SimSun" w:hAnsi="SimSun" w:hint="eastAsia"/>
                <w:sz w:val="18"/>
                <w:szCs w:val="18"/>
                <w:lang w:eastAsia="zh-CN"/>
              </w:rPr>
              <w:t>全球打击伪造和盗版行为大会</w:t>
            </w:r>
          </w:p>
        </w:tc>
        <w:tc>
          <w:tcPr>
            <w:tcW w:w="810" w:type="dxa"/>
          </w:tcPr>
          <w:p w:rsidR="00661831" w:rsidRPr="0027085E" w:rsidRDefault="00661831" w:rsidP="00BF7821">
            <w:pPr>
              <w:jc w:val="center"/>
              <w:rPr>
                <w:rFonts w:ascii="SimSun" w:hAnsi="SimSun"/>
                <w:sz w:val="18"/>
                <w:szCs w:val="18"/>
              </w:rPr>
            </w:pPr>
            <w:r w:rsidRPr="0027085E">
              <w:rPr>
                <w:rFonts w:ascii="SimSun" w:hAnsi="SimSun"/>
                <w:sz w:val="18"/>
                <w:szCs w:val="18"/>
              </w:rPr>
              <w:t>2011年</w:t>
            </w:r>
          </w:p>
        </w:tc>
        <w:tc>
          <w:tcPr>
            <w:tcW w:w="3420" w:type="dxa"/>
          </w:tcPr>
          <w:p w:rsidR="00661831" w:rsidRPr="0027085E" w:rsidRDefault="00661831" w:rsidP="00E122EE">
            <w:pPr>
              <w:rPr>
                <w:rFonts w:ascii="SimSun" w:hAnsi="SimSun"/>
                <w:sz w:val="18"/>
                <w:szCs w:val="18"/>
                <w:lang w:eastAsia="zh-CN"/>
              </w:rPr>
            </w:pPr>
            <w:r w:rsidRPr="0027085E">
              <w:rPr>
                <w:rFonts w:ascii="SimSun" w:hAnsi="SimSun" w:hint="eastAsia"/>
                <w:sz w:val="18"/>
                <w:szCs w:val="18"/>
                <w:lang w:eastAsia="zh-CN"/>
              </w:rPr>
              <w:t>解决伪造和盗版行为具有的重叠的社会、经济和政治问题，满足各类行为者</w:t>
            </w:r>
            <w:r w:rsidR="002D34AE">
              <w:rPr>
                <w:rFonts w:ascii="SimSun" w:hAnsi="SimSun" w:hint="eastAsia"/>
                <w:sz w:val="18"/>
                <w:szCs w:val="18"/>
                <w:lang w:eastAsia="zh-CN"/>
              </w:rPr>
              <w:t>（</w:t>
            </w:r>
            <w:r w:rsidRPr="0027085E">
              <w:rPr>
                <w:rFonts w:ascii="SimSun" w:hAnsi="SimSun" w:hint="eastAsia"/>
                <w:sz w:val="18"/>
                <w:szCs w:val="18"/>
                <w:lang w:eastAsia="zh-CN"/>
              </w:rPr>
              <w:t>政府间组织、各国政府、执法机构及私营部门</w:t>
            </w:r>
            <w:r w:rsidR="002D34AE">
              <w:rPr>
                <w:rFonts w:ascii="SimSun" w:hAnsi="SimSun" w:hint="eastAsia"/>
                <w:sz w:val="18"/>
                <w:szCs w:val="18"/>
                <w:lang w:eastAsia="zh-CN"/>
              </w:rPr>
              <w:t>）</w:t>
            </w:r>
            <w:r w:rsidRPr="0027085E">
              <w:rPr>
                <w:rFonts w:ascii="SimSun" w:hAnsi="SimSun" w:hint="eastAsia"/>
                <w:sz w:val="18"/>
                <w:szCs w:val="18"/>
                <w:lang w:eastAsia="zh-CN"/>
              </w:rPr>
              <w:t>对针对性、综合性的回应措施的需求。</w:t>
            </w:r>
          </w:p>
        </w:tc>
        <w:tc>
          <w:tcPr>
            <w:tcW w:w="3222" w:type="dxa"/>
          </w:tcPr>
          <w:p w:rsidR="00661831" w:rsidRPr="0027085E" w:rsidRDefault="00661831" w:rsidP="00E122EE">
            <w:pPr>
              <w:numPr>
                <w:ilvl w:val="0"/>
                <w:numId w:val="11"/>
              </w:numPr>
              <w:contextualSpacing/>
              <w:rPr>
                <w:rFonts w:ascii="SimSun" w:hAnsi="SimSun"/>
                <w:sz w:val="18"/>
                <w:szCs w:val="18"/>
                <w:lang w:eastAsia="zh-CN"/>
              </w:rPr>
            </w:pPr>
            <w:r w:rsidRPr="0027085E">
              <w:rPr>
                <w:rFonts w:ascii="SimSun" w:hAnsi="SimSun" w:hint="eastAsia"/>
                <w:sz w:val="18"/>
                <w:szCs w:val="18"/>
                <w:lang w:eastAsia="zh-CN"/>
              </w:rPr>
              <w:t>以尊重知识产权的名义开展了讨论，重新审视了伪造和盗版行为，并认真考虑了重视社会经济和发展的各项关注</w:t>
            </w:r>
            <w:r w:rsidR="00426E80" w:rsidRPr="0027085E">
              <w:rPr>
                <w:rFonts w:ascii="SimSun" w:hAnsi="SimSun" w:hint="eastAsia"/>
                <w:sz w:val="18"/>
                <w:szCs w:val="18"/>
                <w:lang w:eastAsia="zh-CN"/>
              </w:rPr>
              <w:t>。</w:t>
            </w:r>
          </w:p>
          <w:p w:rsidR="00661831" w:rsidRPr="0027085E" w:rsidRDefault="00661831" w:rsidP="00E122EE">
            <w:pPr>
              <w:numPr>
                <w:ilvl w:val="0"/>
                <w:numId w:val="11"/>
              </w:numPr>
              <w:contextualSpacing/>
              <w:rPr>
                <w:rFonts w:ascii="SimSun" w:hAnsi="SimSun"/>
                <w:sz w:val="18"/>
                <w:szCs w:val="18"/>
                <w:lang w:eastAsia="zh-CN"/>
              </w:rPr>
            </w:pPr>
            <w:r w:rsidRPr="0027085E">
              <w:rPr>
                <w:rFonts w:ascii="SimSun" w:hAnsi="SimSun" w:hint="eastAsia"/>
                <w:sz w:val="18"/>
                <w:szCs w:val="18"/>
                <w:lang w:eastAsia="zh-CN"/>
              </w:rPr>
              <w:t>增加了对推动伪造和盗版商品贸易的主要动力的了解，并确定了创新、有效且可持续的解决方案，以解决这一问题</w:t>
            </w:r>
            <w:r w:rsidR="00426E80" w:rsidRPr="0027085E">
              <w:rPr>
                <w:rFonts w:ascii="SimSun" w:hAnsi="SimSun" w:hint="eastAsia"/>
                <w:sz w:val="18"/>
                <w:szCs w:val="18"/>
                <w:lang w:eastAsia="zh-CN"/>
              </w:rPr>
              <w:t>。</w:t>
            </w:r>
          </w:p>
        </w:tc>
      </w:tr>
      <w:tr w:rsidR="00661831" w:rsidRPr="0027085E" w:rsidTr="006B69F8">
        <w:trPr>
          <w:cantSplit/>
        </w:trPr>
        <w:tc>
          <w:tcPr>
            <w:tcW w:w="1530" w:type="dxa"/>
          </w:tcPr>
          <w:p w:rsidR="00661831" w:rsidRPr="0027085E" w:rsidRDefault="00661831" w:rsidP="00BF7821">
            <w:pPr>
              <w:jc w:val="left"/>
              <w:rPr>
                <w:rFonts w:ascii="SimSun" w:hAnsi="SimSun"/>
                <w:sz w:val="18"/>
                <w:szCs w:val="18"/>
                <w:lang w:eastAsia="zh-CN"/>
              </w:rPr>
            </w:pPr>
            <w:r w:rsidRPr="0027085E">
              <w:rPr>
                <w:rFonts w:ascii="SimSun" w:hAnsi="SimSun" w:hint="eastAsia"/>
                <w:sz w:val="18"/>
                <w:szCs w:val="18"/>
                <w:lang w:eastAsia="zh-CN"/>
              </w:rPr>
              <w:lastRenderedPageBreak/>
              <w:t>假药问题圆桌会议</w:t>
            </w:r>
          </w:p>
        </w:tc>
        <w:tc>
          <w:tcPr>
            <w:tcW w:w="810" w:type="dxa"/>
          </w:tcPr>
          <w:p w:rsidR="00661831" w:rsidRPr="0027085E" w:rsidRDefault="00661831" w:rsidP="00BF7821">
            <w:pPr>
              <w:jc w:val="center"/>
              <w:rPr>
                <w:rFonts w:ascii="SimSun" w:hAnsi="SimSun"/>
                <w:sz w:val="18"/>
                <w:szCs w:val="18"/>
              </w:rPr>
            </w:pPr>
            <w:r w:rsidRPr="0027085E">
              <w:rPr>
                <w:rFonts w:ascii="SimSun" w:hAnsi="SimSun"/>
                <w:sz w:val="18"/>
                <w:szCs w:val="18"/>
              </w:rPr>
              <w:t>2011年</w:t>
            </w:r>
            <w:r w:rsidR="00A847D7" w:rsidRPr="0027085E">
              <w:rPr>
                <w:rFonts w:ascii="SimSun" w:hAnsi="SimSun" w:hint="eastAsia"/>
                <w:sz w:val="18"/>
                <w:szCs w:val="18"/>
                <w:lang w:eastAsia="zh-CN"/>
              </w:rPr>
              <w:t>，</w:t>
            </w:r>
            <w:r w:rsidRPr="0027085E">
              <w:rPr>
                <w:rFonts w:ascii="SimSun" w:hAnsi="SimSun"/>
                <w:sz w:val="18"/>
                <w:szCs w:val="18"/>
              </w:rPr>
              <w:t>2012年</w:t>
            </w:r>
          </w:p>
        </w:tc>
        <w:tc>
          <w:tcPr>
            <w:tcW w:w="3420" w:type="dxa"/>
          </w:tcPr>
          <w:p w:rsidR="00661831" w:rsidRPr="0027085E" w:rsidRDefault="00661831" w:rsidP="00E122EE">
            <w:pPr>
              <w:rPr>
                <w:rFonts w:ascii="SimSun" w:hAnsi="SimSun"/>
                <w:sz w:val="18"/>
                <w:szCs w:val="18"/>
                <w:lang w:eastAsia="zh-CN"/>
              </w:rPr>
            </w:pPr>
            <w:r w:rsidRPr="0027085E">
              <w:rPr>
                <w:rFonts w:ascii="SimSun" w:hAnsi="SimSun" w:hint="eastAsia"/>
                <w:sz w:val="18"/>
                <w:szCs w:val="18"/>
                <w:lang w:eastAsia="zh-CN"/>
              </w:rPr>
              <w:t>旨在应对与假药有关的关切以及成员国对法律和技术援助的相应要求。参与组织包括政府间组织</w:t>
            </w:r>
            <w:r w:rsidRPr="0027085E">
              <w:rPr>
                <w:rFonts w:ascii="SimSun" w:hAnsi="SimSun"/>
                <w:sz w:val="18"/>
                <w:szCs w:val="18"/>
                <w:vertAlign w:val="superscript"/>
              </w:rPr>
              <w:footnoteReference w:id="57"/>
            </w:r>
            <w:r w:rsidRPr="0027085E">
              <w:rPr>
                <w:rFonts w:ascii="SimSun" w:hAnsi="SimSun" w:hint="eastAsia"/>
                <w:sz w:val="18"/>
                <w:szCs w:val="18"/>
                <w:lang w:eastAsia="zh-CN"/>
              </w:rPr>
              <w:t>、行业</w:t>
            </w:r>
            <w:r w:rsidRPr="0027085E">
              <w:rPr>
                <w:rFonts w:ascii="SimSun" w:hAnsi="SimSun"/>
                <w:sz w:val="18"/>
                <w:szCs w:val="18"/>
                <w:vertAlign w:val="superscript"/>
              </w:rPr>
              <w:footnoteReference w:id="58"/>
            </w:r>
            <w:r w:rsidRPr="0027085E">
              <w:rPr>
                <w:rFonts w:ascii="SimSun" w:hAnsi="SimSun" w:hint="eastAsia"/>
                <w:sz w:val="18"/>
                <w:szCs w:val="18"/>
                <w:lang w:eastAsia="zh-CN"/>
              </w:rPr>
              <w:t>和民间社会</w:t>
            </w:r>
            <w:r w:rsidR="00E122EE">
              <w:rPr>
                <w:rFonts w:ascii="SimSun" w:hAnsi="SimSun"/>
                <w:sz w:val="18"/>
                <w:szCs w:val="18"/>
                <w:lang w:eastAsia="zh-CN"/>
              </w:rPr>
              <w:t>‍</w:t>
            </w:r>
            <w:r w:rsidRPr="0027085E">
              <w:rPr>
                <w:rFonts w:ascii="SimSun" w:hAnsi="SimSun"/>
                <w:sz w:val="18"/>
                <w:szCs w:val="18"/>
                <w:vertAlign w:val="superscript"/>
              </w:rPr>
              <w:footnoteReference w:id="59"/>
            </w:r>
            <w:r w:rsidRPr="0027085E">
              <w:rPr>
                <w:rFonts w:ascii="SimSun" w:hAnsi="SimSun" w:hint="eastAsia"/>
                <w:sz w:val="18"/>
                <w:szCs w:val="18"/>
                <w:lang w:eastAsia="zh-CN"/>
              </w:rPr>
              <w:t>。</w:t>
            </w:r>
          </w:p>
        </w:tc>
        <w:tc>
          <w:tcPr>
            <w:tcW w:w="3222" w:type="dxa"/>
          </w:tcPr>
          <w:p w:rsidR="00661831" w:rsidRPr="0027085E" w:rsidRDefault="00661831" w:rsidP="00E122EE">
            <w:pPr>
              <w:numPr>
                <w:ilvl w:val="0"/>
                <w:numId w:val="9"/>
              </w:numPr>
              <w:contextualSpacing/>
              <w:rPr>
                <w:rFonts w:ascii="SimSun" w:hAnsi="SimSun"/>
                <w:sz w:val="18"/>
                <w:szCs w:val="18"/>
                <w:lang w:eastAsia="zh-CN"/>
              </w:rPr>
            </w:pPr>
            <w:r w:rsidRPr="0027085E">
              <w:rPr>
                <w:rFonts w:ascii="SimSun" w:hAnsi="SimSun" w:hint="eastAsia"/>
                <w:sz w:val="18"/>
                <w:szCs w:val="18"/>
                <w:lang w:eastAsia="zh-CN"/>
              </w:rPr>
              <w:t>一致同意加强这方面的合作。</w:t>
            </w:r>
          </w:p>
          <w:p w:rsidR="00661831" w:rsidRPr="0027085E" w:rsidRDefault="00661831" w:rsidP="00E122EE">
            <w:pPr>
              <w:numPr>
                <w:ilvl w:val="0"/>
                <w:numId w:val="9"/>
              </w:numPr>
              <w:contextualSpacing/>
              <w:rPr>
                <w:rFonts w:ascii="SimSun" w:hAnsi="SimSun"/>
                <w:sz w:val="18"/>
                <w:szCs w:val="18"/>
                <w:lang w:eastAsia="zh-CN"/>
              </w:rPr>
            </w:pPr>
            <w:r w:rsidRPr="0027085E">
              <w:rPr>
                <w:rFonts w:ascii="SimSun" w:hAnsi="SimSun"/>
                <w:sz w:val="18"/>
                <w:szCs w:val="18"/>
                <w:lang w:eastAsia="zh-CN"/>
              </w:rPr>
              <w:t>在2014</w:t>
            </w:r>
            <w:r w:rsidRPr="0027085E">
              <w:rPr>
                <w:rFonts w:ascii="SimSun" w:hAnsi="SimSun" w:hint="eastAsia"/>
                <w:sz w:val="18"/>
                <w:szCs w:val="18"/>
                <w:lang w:eastAsia="zh-CN"/>
              </w:rPr>
              <w:t>年</w:t>
            </w:r>
            <w:r w:rsidR="002D34AE">
              <w:rPr>
                <w:rFonts w:ascii="SimSun" w:hAnsi="SimSun" w:hint="eastAsia"/>
                <w:sz w:val="18"/>
                <w:szCs w:val="18"/>
                <w:lang w:eastAsia="zh-CN"/>
              </w:rPr>
              <w:t>（</w:t>
            </w:r>
            <w:r w:rsidRPr="0027085E">
              <w:rPr>
                <w:rFonts w:ascii="SimSun" w:hAnsi="SimSun" w:hint="eastAsia"/>
                <w:sz w:val="18"/>
                <w:szCs w:val="18"/>
                <w:lang w:eastAsia="zh-CN"/>
              </w:rPr>
              <w:t>由</w:t>
            </w:r>
            <w:r w:rsidRPr="0027085E">
              <w:rPr>
                <w:rFonts w:ascii="SimSun" w:hAnsi="SimSun"/>
                <w:sz w:val="18"/>
                <w:szCs w:val="18"/>
                <w:lang w:eastAsia="zh-CN"/>
              </w:rPr>
              <w:t>WCO</w:t>
            </w:r>
            <w:r w:rsidRPr="0027085E">
              <w:rPr>
                <w:rFonts w:ascii="SimSun" w:hAnsi="SimSun" w:hint="eastAsia"/>
                <w:sz w:val="18"/>
                <w:szCs w:val="18"/>
                <w:lang w:eastAsia="zh-CN"/>
              </w:rPr>
              <w:t>举办</w:t>
            </w:r>
            <w:r w:rsidR="002D34AE">
              <w:rPr>
                <w:rFonts w:ascii="SimSun" w:hAnsi="SimSun" w:hint="eastAsia"/>
                <w:sz w:val="18"/>
                <w:szCs w:val="18"/>
                <w:lang w:eastAsia="zh-CN"/>
              </w:rPr>
              <w:t>）</w:t>
            </w:r>
            <w:r w:rsidRPr="0027085E">
              <w:rPr>
                <w:rFonts w:ascii="SimSun" w:hAnsi="SimSun" w:hint="eastAsia"/>
                <w:sz w:val="18"/>
                <w:szCs w:val="18"/>
                <w:lang w:eastAsia="zh-CN"/>
              </w:rPr>
              <w:t>和</w:t>
            </w:r>
            <w:r w:rsidRPr="0027085E">
              <w:rPr>
                <w:rFonts w:ascii="SimSun" w:hAnsi="SimSun"/>
                <w:sz w:val="18"/>
                <w:szCs w:val="18"/>
                <w:lang w:eastAsia="zh-CN"/>
              </w:rPr>
              <w:t>2015</w:t>
            </w:r>
            <w:r w:rsidRPr="0027085E">
              <w:rPr>
                <w:rFonts w:ascii="SimSun" w:hAnsi="SimSun" w:hint="eastAsia"/>
                <w:sz w:val="18"/>
                <w:szCs w:val="18"/>
                <w:lang w:eastAsia="zh-CN"/>
              </w:rPr>
              <w:t>年</w:t>
            </w:r>
            <w:r w:rsidR="002D34AE">
              <w:rPr>
                <w:rFonts w:ascii="SimSun" w:hAnsi="SimSun" w:hint="eastAsia"/>
                <w:sz w:val="18"/>
                <w:szCs w:val="18"/>
                <w:lang w:eastAsia="zh-CN"/>
              </w:rPr>
              <w:t>（</w:t>
            </w:r>
            <w:r w:rsidRPr="0027085E">
              <w:rPr>
                <w:rFonts w:ascii="SimSun" w:hAnsi="SimSun" w:hint="eastAsia"/>
                <w:sz w:val="18"/>
                <w:szCs w:val="18"/>
                <w:lang w:eastAsia="zh-CN"/>
              </w:rPr>
              <w:t>由</w:t>
            </w:r>
            <w:r w:rsidRPr="0027085E">
              <w:rPr>
                <w:rFonts w:ascii="SimSun" w:hAnsi="SimSun"/>
                <w:sz w:val="18"/>
                <w:szCs w:val="18"/>
                <w:lang w:eastAsia="zh-CN"/>
              </w:rPr>
              <w:t>WTO</w:t>
            </w:r>
            <w:r w:rsidRPr="0027085E">
              <w:rPr>
                <w:rFonts w:ascii="SimSun" w:hAnsi="SimSun" w:hint="eastAsia"/>
                <w:sz w:val="18"/>
                <w:szCs w:val="18"/>
                <w:lang w:eastAsia="zh-CN"/>
              </w:rPr>
              <w:t>举办</w:t>
            </w:r>
            <w:r w:rsidR="002D34AE">
              <w:rPr>
                <w:rFonts w:ascii="SimSun" w:hAnsi="SimSun" w:hint="eastAsia"/>
                <w:sz w:val="18"/>
                <w:szCs w:val="18"/>
                <w:lang w:eastAsia="zh-CN"/>
              </w:rPr>
              <w:t>）</w:t>
            </w:r>
            <w:r w:rsidRPr="0027085E">
              <w:rPr>
                <w:rFonts w:ascii="SimSun" w:hAnsi="SimSun" w:hint="eastAsia"/>
                <w:sz w:val="18"/>
                <w:szCs w:val="18"/>
                <w:lang w:eastAsia="zh-CN"/>
              </w:rPr>
              <w:t>举办了后续圆桌会议</w:t>
            </w:r>
            <w:r w:rsidR="00426E80" w:rsidRPr="0027085E">
              <w:rPr>
                <w:rFonts w:ascii="SimSun" w:hAnsi="SimSun" w:hint="eastAsia"/>
                <w:sz w:val="18"/>
                <w:szCs w:val="18"/>
                <w:lang w:eastAsia="zh-CN"/>
              </w:rPr>
              <w:t>。</w:t>
            </w:r>
          </w:p>
        </w:tc>
      </w:tr>
      <w:tr w:rsidR="00661831" w:rsidRPr="0027085E" w:rsidTr="006B69F8">
        <w:tc>
          <w:tcPr>
            <w:tcW w:w="1530" w:type="dxa"/>
          </w:tcPr>
          <w:p w:rsidR="00661831" w:rsidRPr="0027085E" w:rsidRDefault="00661831" w:rsidP="00BF7821">
            <w:pPr>
              <w:jc w:val="left"/>
              <w:rPr>
                <w:rFonts w:ascii="SimSun" w:hAnsi="SimSun"/>
                <w:sz w:val="18"/>
                <w:szCs w:val="18"/>
                <w:lang w:eastAsia="zh-CN"/>
              </w:rPr>
            </w:pPr>
            <w:r w:rsidRPr="0027085E">
              <w:rPr>
                <w:rFonts w:ascii="SimSun" w:hAnsi="SimSun" w:hint="eastAsia"/>
                <w:sz w:val="18"/>
                <w:szCs w:val="18"/>
                <w:lang w:eastAsia="zh-CN"/>
              </w:rPr>
              <w:t>知识产权及国际私法研讨会</w:t>
            </w:r>
            <w:r w:rsidR="002D34AE">
              <w:rPr>
                <w:rFonts w:ascii="SimSun" w:hAnsi="SimSun" w:hint="eastAsia"/>
                <w:sz w:val="18"/>
                <w:szCs w:val="18"/>
                <w:lang w:eastAsia="zh-CN"/>
              </w:rPr>
              <w:t>（</w:t>
            </w:r>
            <w:r w:rsidRPr="0027085E">
              <w:rPr>
                <w:rFonts w:ascii="SimSun" w:hAnsi="SimSun" w:hint="eastAsia"/>
                <w:sz w:val="18"/>
                <w:szCs w:val="18"/>
                <w:lang w:eastAsia="zh-CN"/>
              </w:rPr>
              <w:t>及其他活动</w:t>
            </w:r>
            <w:r w:rsidR="002D34AE">
              <w:rPr>
                <w:rFonts w:ascii="SimSun" w:hAnsi="SimSun" w:hint="eastAsia"/>
                <w:sz w:val="18"/>
                <w:szCs w:val="18"/>
                <w:lang w:eastAsia="zh-CN"/>
              </w:rPr>
              <w:t>）</w:t>
            </w:r>
          </w:p>
        </w:tc>
        <w:tc>
          <w:tcPr>
            <w:tcW w:w="810" w:type="dxa"/>
          </w:tcPr>
          <w:p w:rsidR="00661831" w:rsidRPr="0027085E" w:rsidRDefault="00661831" w:rsidP="00BF7821">
            <w:pPr>
              <w:jc w:val="center"/>
              <w:rPr>
                <w:rFonts w:ascii="SimSun" w:hAnsi="SimSun"/>
                <w:sz w:val="18"/>
                <w:szCs w:val="18"/>
              </w:rPr>
            </w:pPr>
            <w:r w:rsidRPr="0027085E">
              <w:rPr>
                <w:rFonts w:ascii="SimSun" w:hAnsi="SimSun"/>
                <w:sz w:val="18"/>
                <w:szCs w:val="18"/>
              </w:rPr>
              <w:t>2015年</w:t>
            </w:r>
          </w:p>
        </w:tc>
        <w:tc>
          <w:tcPr>
            <w:tcW w:w="3420" w:type="dxa"/>
          </w:tcPr>
          <w:p w:rsidR="00661831" w:rsidRPr="0027085E" w:rsidRDefault="00661831" w:rsidP="00E122EE">
            <w:pPr>
              <w:rPr>
                <w:rFonts w:ascii="SimSun" w:hAnsi="SimSun"/>
                <w:sz w:val="18"/>
                <w:szCs w:val="18"/>
                <w:lang w:eastAsia="zh-CN"/>
              </w:rPr>
            </w:pPr>
            <w:r w:rsidRPr="0027085E">
              <w:rPr>
                <w:rFonts w:ascii="SimSun" w:hAnsi="SimSun" w:hint="eastAsia"/>
                <w:sz w:val="18"/>
                <w:szCs w:val="18"/>
                <w:lang w:eastAsia="zh-CN"/>
              </w:rPr>
              <w:t>旨在回应就国际私法与知识产权之间的接口问题提出的关于能力建设活动的请求</w:t>
            </w:r>
            <w:r w:rsidR="002D34AE">
              <w:rPr>
                <w:rFonts w:ascii="SimSun" w:hAnsi="SimSun" w:hint="eastAsia"/>
                <w:sz w:val="18"/>
                <w:szCs w:val="18"/>
                <w:lang w:eastAsia="zh-CN"/>
              </w:rPr>
              <w:t>（</w:t>
            </w:r>
            <w:r w:rsidRPr="0027085E">
              <w:rPr>
                <w:rFonts w:ascii="SimSun" w:hAnsi="SimSun" w:hint="eastAsia"/>
                <w:sz w:val="18"/>
                <w:szCs w:val="18"/>
                <w:lang w:eastAsia="zh-CN"/>
              </w:rPr>
              <w:t>管辖权、适用法和对海外裁决的认可</w:t>
            </w:r>
            <w:r w:rsidR="002D34AE">
              <w:rPr>
                <w:rFonts w:ascii="SimSun" w:hAnsi="SimSun" w:hint="eastAsia"/>
                <w:sz w:val="18"/>
                <w:szCs w:val="18"/>
                <w:lang w:eastAsia="zh-CN"/>
              </w:rPr>
              <w:t>）</w:t>
            </w:r>
            <w:r w:rsidRPr="0027085E">
              <w:rPr>
                <w:rFonts w:ascii="SimSun" w:hAnsi="SimSun" w:hint="eastAsia"/>
                <w:sz w:val="18"/>
                <w:szCs w:val="18"/>
                <w:lang w:eastAsia="zh-CN"/>
              </w:rPr>
              <w:t>。</w:t>
            </w:r>
          </w:p>
        </w:tc>
        <w:tc>
          <w:tcPr>
            <w:tcW w:w="3222" w:type="dxa"/>
          </w:tcPr>
          <w:p w:rsidR="00661831" w:rsidRPr="0027085E" w:rsidRDefault="00661831" w:rsidP="00E122EE">
            <w:pPr>
              <w:numPr>
                <w:ilvl w:val="0"/>
                <w:numId w:val="10"/>
              </w:numPr>
              <w:contextualSpacing/>
              <w:rPr>
                <w:rFonts w:ascii="SimSun" w:hAnsi="SimSun"/>
                <w:sz w:val="18"/>
                <w:szCs w:val="18"/>
                <w:lang w:eastAsia="zh-CN"/>
              </w:rPr>
            </w:pPr>
            <w:r w:rsidRPr="0027085E">
              <w:rPr>
                <w:rFonts w:ascii="SimSun" w:hAnsi="SimSun" w:hint="eastAsia"/>
                <w:sz w:val="18"/>
                <w:szCs w:val="18"/>
                <w:lang w:eastAsia="zh-CN"/>
              </w:rPr>
              <w:t>出版物《具有跨界因素的在线知识产权侵权争议中的国际私法问题</w:t>
            </w:r>
            <w:r w:rsidR="00591488" w:rsidRPr="0027085E">
              <w:rPr>
                <w:rFonts w:ascii="SimSun" w:hAnsi="SimSun"/>
                <w:sz w:val="18"/>
                <w:szCs w:val="18"/>
                <w:lang w:eastAsia="zh-CN"/>
              </w:rPr>
              <w:softHyphen/>
            </w:r>
            <w:r w:rsidR="00591488" w:rsidRPr="0027085E">
              <w:rPr>
                <w:rFonts w:ascii="SimSun" w:hAnsi="SimSun" w:hint="eastAsia"/>
                <w:sz w:val="18"/>
                <w:szCs w:val="18"/>
                <w:lang w:eastAsia="zh-CN"/>
              </w:rPr>
              <w:t>——</w:t>
            </w:r>
            <w:r w:rsidRPr="0027085E">
              <w:rPr>
                <w:rFonts w:ascii="SimSun" w:hAnsi="SimSun" w:hint="eastAsia"/>
                <w:sz w:val="18"/>
                <w:szCs w:val="18"/>
                <w:lang w:eastAsia="zh-CN"/>
              </w:rPr>
              <w:t>各国方法分析》</w:t>
            </w:r>
            <w:r w:rsidR="002D34AE">
              <w:rPr>
                <w:rFonts w:ascii="SimSun" w:hAnsi="SimSun" w:hint="eastAsia"/>
                <w:sz w:val="18"/>
                <w:szCs w:val="18"/>
                <w:lang w:eastAsia="zh-CN"/>
              </w:rPr>
              <w:t>（</w:t>
            </w:r>
            <w:r w:rsidRPr="0027085E">
              <w:rPr>
                <w:rFonts w:ascii="SimSun" w:hAnsi="SimSun" w:hint="eastAsia"/>
                <w:sz w:val="18"/>
                <w:szCs w:val="18"/>
                <w:lang w:eastAsia="zh-CN"/>
              </w:rPr>
              <w:t>2015年9月出版</w:t>
            </w:r>
            <w:r w:rsidR="002D34AE">
              <w:rPr>
                <w:rFonts w:ascii="SimSun" w:hAnsi="SimSun" w:hint="eastAsia"/>
                <w:sz w:val="18"/>
                <w:szCs w:val="18"/>
                <w:lang w:eastAsia="zh-CN"/>
              </w:rPr>
              <w:t>）</w:t>
            </w:r>
            <w:r w:rsidRPr="0027085E">
              <w:rPr>
                <w:rFonts w:ascii="SimSun" w:hAnsi="SimSun" w:hint="eastAsia"/>
                <w:sz w:val="18"/>
                <w:szCs w:val="18"/>
                <w:lang w:eastAsia="zh-CN"/>
              </w:rPr>
              <w:t>。</w:t>
            </w:r>
          </w:p>
        </w:tc>
      </w:tr>
    </w:tbl>
    <w:p w:rsidR="00661831" w:rsidRPr="0027085E" w:rsidRDefault="00661831" w:rsidP="00425F57">
      <w:pPr>
        <w:pStyle w:val="af4"/>
        <w:numPr>
          <w:ilvl w:val="0"/>
          <w:numId w:val="24"/>
        </w:numPr>
        <w:tabs>
          <w:tab w:val="left" w:pos="770"/>
        </w:tabs>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奖励计划进一步扩大了秘书处</w:t>
      </w:r>
      <w:proofErr w:type="gramStart"/>
      <w:r w:rsidRPr="0027085E">
        <w:rPr>
          <w:rFonts w:ascii="SimSun" w:hAnsi="SimSun" w:hint="eastAsia"/>
          <w:sz w:val="21"/>
          <w:lang w:eastAsia="zh-CN"/>
        </w:rPr>
        <w:t>让广泛</w:t>
      </w:r>
      <w:proofErr w:type="gramEnd"/>
      <w:r w:rsidRPr="0027085E">
        <w:rPr>
          <w:rFonts w:ascii="SimSun" w:hAnsi="SimSun" w:hint="eastAsia"/>
          <w:sz w:val="21"/>
          <w:lang w:eastAsia="zh-CN"/>
        </w:rPr>
        <w:t>的利益攸关者积极参与的范围。该计划的奖励对象是发明者、作者、设计者、表演者、生产者、企业、学生和WIPO知识产权服务的用户，旨在表彰知识产权领域的典范行为和做法，从而帮助强调尊重知识产权在促进创新和创意方面的积极作用。在MTSP期间，该计划的参与程度稳步提升，2015年参与国达到最高的43个。值得注意的是，发展中国家也积极参与该计划，在所有参与方中一直占50%至60%左右的比例，许多获奖者来自非洲、阿拉伯区域、亚洲和太平洋区域以及拉丁美洲和加勒比区域</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_Ref453954474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图26</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D376D6" w:rsidRDefault="00D376D6" w:rsidP="00E122EE">
      <w:pPr>
        <w:spacing w:afterLines="50" w:after="120"/>
        <w:jc w:val="center"/>
        <w:rPr>
          <w:rFonts w:ascii="SimSun" w:hAnsi="SimSun"/>
          <w:b/>
          <w:bCs/>
          <w:sz w:val="18"/>
          <w:lang w:eastAsia="zh-CN"/>
        </w:rPr>
      </w:pPr>
      <w:bookmarkStart w:id="105" w:name="_Ref453954474"/>
      <w:bookmarkStart w:id="106" w:name="_Toc457832779"/>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26</w:t>
      </w:r>
      <w:r w:rsidRPr="003E4374">
        <w:rPr>
          <w:rFonts w:ascii="SimSun" w:hAnsi="SimSun"/>
          <w:b/>
          <w:bCs/>
          <w:sz w:val="18"/>
          <w:lang w:eastAsia="zh-CN"/>
        </w:rPr>
        <w:fldChar w:fldCharType="end"/>
      </w:r>
      <w:bookmarkEnd w:id="105"/>
      <w:r w:rsidRPr="003E4374">
        <w:rPr>
          <w:rFonts w:ascii="SimSun" w:hAnsi="SimSun" w:hint="eastAsia"/>
          <w:b/>
          <w:bCs/>
          <w:sz w:val="18"/>
          <w:lang w:eastAsia="zh-CN"/>
        </w:rPr>
        <w:t>：</w:t>
      </w:r>
      <w:r w:rsidRPr="003E4374">
        <w:rPr>
          <w:rFonts w:ascii="SimSun" w:hAnsi="SimSun"/>
          <w:b/>
          <w:bCs/>
          <w:sz w:val="18"/>
          <w:lang w:eastAsia="zh-CN"/>
        </w:rPr>
        <w:t>WIPO</w:t>
      </w:r>
      <w:r w:rsidRPr="003E4374">
        <w:rPr>
          <w:rFonts w:ascii="SimSun" w:hAnsi="SimSun" w:hint="eastAsia"/>
          <w:b/>
          <w:bCs/>
          <w:sz w:val="18"/>
          <w:lang w:eastAsia="zh-CN"/>
        </w:rPr>
        <w:t>奖励计划的参与情况</w:t>
      </w:r>
      <w:bookmarkEnd w:id="106"/>
    </w:p>
    <w:p w:rsidR="00D376D6" w:rsidRPr="00D376D6" w:rsidRDefault="00D376D6" w:rsidP="00D376D6">
      <w:pPr>
        <w:jc w:val="center"/>
        <w:rPr>
          <w:rFonts w:ascii="SimSun" w:hAnsi="SimSun"/>
          <w:b/>
          <w:bCs/>
          <w:sz w:val="21"/>
          <w:lang w:eastAsia="zh-CN"/>
        </w:rPr>
      </w:pPr>
      <w:r w:rsidRPr="00D376D6">
        <w:rPr>
          <w:rFonts w:hint="eastAsia"/>
          <w:noProof/>
          <w:lang w:eastAsia="zh-CN"/>
        </w:rPr>
        <w:drawing>
          <wp:inline distT="0" distB="0" distL="0" distR="0" wp14:anchorId="4E052206" wp14:editId="35F7196C">
            <wp:extent cx="5544000" cy="2894400"/>
            <wp:effectExtent l="0" t="0" r="0" b="127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4000" cy="2894400"/>
                    </a:xfrm>
                    <a:prstGeom prst="rect">
                      <a:avLst/>
                    </a:prstGeom>
                    <a:noFill/>
                    <a:ln>
                      <a:noFill/>
                    </a:ln>
                  </pic:spPr>
                </pic:pic>
              </a:graphicData>
            </a:graphic>
          </wp:inline>
        </w:drawing>
      </w:r>
    </w:p>
    <w:p w:rsidR="002D34A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w:t>
      </w:r>
      <w:r w:rsidR="00AE2992" w:rsidRPr="0027085E">
        <w:rPr>
          <w:rFonts w:ascii="SimSun" w:hAnsi="SimSun" w:hint="eastAsia"/>
          <w:sz w:val="21"/>
          <w:lang w:eastAsia="zh-CN"/>
        </w:rPr>
        <w:t>六</w:t>
      </w:r>
      <w:r w:rsidRPr="0027085E">
        <w:rPr>
          <w:rFonts w:ascii="SimSun" w:hAnsi="SimSun"/>
          <w:sz w:val="21"/>
          <w:lang w:eastAsia="zh-CN"/>
        </w:rPr>
        <w:t>.1.2</w:t>
      </w:r>
      <w:r w:rsidR="00FF7C77" w:rsidRPr="0027085E">
        <w:rPr>
          <w:rFonts w:ascii="SimSun" w:hAnsi="SimSun"/>
          <w:sz w:val="21"/>
          <w:lang w:eastAsia="zh-CN"/>
        </w:rPr>
        <w:t>：</w:t>
      </w:r>
      <w:r w:rsidRPr="0027085E">
        <w:rPr>
          <w:rFonts w:ascii="SimSun" w:hAnsi="SimSun" w:hint="eastAsia"/>
          <w:color w:val="000000"/>
          <w:sz w:val="21"/>
          <w:szCs w:val="22"/>
          <w:lang w:eastAsia="zh-CN"/>
        </w:rPr>
        <w:t>在WIPO执法咨询</w:t>
      </w:r>
      <w:r w:rsidRPr="001A5B0B">
        <w:rPr>
          <w:rFonts w:ascii="SimSun" w:hAnsi="SimSun" w:hint="eastAsia"/>
          <w:sz w:val="21"/>
          <w:lang w:eastAsia="zh-CN"/>
        </w:rPr>
        <w:t>委员会</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ACE</w:t>
      </w:r>
      <w:r w:rsidR="002D34AE">
        <w:rPr>
          <w:rFonts w:ascii="SimSun" w:hAnsi="SimSun" w:hint="eastAsia"/>
          <w:color w:val="000000"/>
          <w:sz w:val="21"/>
          <w:szCs w:val="22"/>
          <w:lang w:eastAsia="zh-CN"/>
        </w:rPr>
        <w:t>）</w:t>
      </w:r>
      <w:r w:rsidRPr="0027085E">
        <w:rPr>
          <w:rFonts w:ascii="SimSun" w:hAnsi="SimSun" w:hint="eastAsia"/>
          <w:color w:val="000000"/>
          <w:sz w:val="21"/>
          <w:szCs w:val="22"/>
          <w:lang w:eastAsia="zh-CN"/>
        </w:rPr>
        <w:t>的主持下开展兼顾各方利益以及发展方面关注的问题的政策对话</w:t>
      </w:r>
    </w:p>
    <w:p w:rsidR="002D34AE" w:rsidRDefault="00661831" w:rsidP="00425F57">
      <w:pPr>
        <w:pStyle w:val="af4"/>
        <w:numPr>
          <w:ilvl w:val="0"/>
          <w:numId w:val="24"/>
        </w:numPr>
        <w:tabs>
          <w:tab w:val="left" w:pos="770"/>
        </w:tabs>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秘书处始终如一地周密筹备</w:t>
      </w:r>
      <w:r w:rsidRPr="0027085E">
        <w:rPr>
          <w:rFonts w:ascii="SimSun" w:hAnsi="SimSun"/>
          <w:sz w:val="21"/>
          <w:lang w:eastAsia="zh-CN"/>
        </w:rPr>
        <w:t>WIPO</w:t>
      </w:r>
      <w:r w:rsidRPr="0027085E">
        <w:rPr>
          <w:rFonts w:ascii="SimSun" w:hAnsi="SimSun" w:hint="eastAsia"/>
          <w:color w:val="000000"/>
          <w:sz w:val="21"/>
          <w:szCs w:val="22"/>
          <w:lang w:eastAsia="zh-CN"/>
        </w:rPr>
        <w:t>执法咨询委员会</w:t>
      </w:r>
      <w:r w:rsidRPr="0027085E">
        <w:rPr>
          <w:rFonts w:ascii="SimSun" w:hAnsi="SimSun"/>
          <w:sz w:val="21"/>
          <w:lang w:eastAsia="zh-CN"/>
        </w:rPr>
        <w:t>的各届</w:t>
      </w:r>
      <w:r w:rsidRPr="0027085E">
        <w:rPr>
          <w:rFonts w:ascii="SimSun" w:hAnsi="SimSun" w:hint="eastAsia"/>
          <w:sz w:val="21"/>
          <w:lang w:eastAsia="zh-CN"/>
        </w:rPr>
        <w:t>年会，帮助确保了成员国能够在审查所</w:t>
      </w:r>
      <w:proofErr w:type="gramStart"/>
      <w:r w:rsidRPr="0027085E">
        <w:rPr>
          <w:rFonts w:ascii="SimSun" w:hAnsi="SimSun" w:hint="eastAsia"/>
          <w:sz w:val="21"/>
          <w:lang w:eastAsia="zh-CN"/>
        </w:rPr>
        <w:t>涉期间</w:t>
      </w:r>
      <w:proofErr w:type="gramEnd"/>
      <w:r w:rsidRPr="0027085E">
        <w:rPr>
          <w:rFonts w:ascii="SimSun" w:hAnsi="SimSun" w:hint="eastAsia"/>
          <w:sz w:val="21"/>
          <w:lang w:eastAsia="zh-CN"/>
        </w:rPr>
        <w:t>继续对委员会的实质性工作保持一致意见，并利用各届年会就树立尊重知识产权的风尚问题开展兼顾各方利益的政策对话</w:t>
      </w:r>
      <w:r w:rsidR="00426E80" w:rsidRPr="0027085E">
        <w:rPr>
          <w:rFonts w:ascii="SimSun" w:hAnsi="SimSun" w:hint="eastAsia"/>
          <w:sz w:val="21"/>
          <w:lang w:eastAsia="zh-CN"/>
        </w:rPr>
        <w:t>。</w:t>
      </w:r>
      <w:r w:rsidRPr="0027085E">
        <w:rPr>
          <w:rFonts w:ascii="SimSun" w:hAnsi="SimSun"/>
          <w:sz w:val="21"/>
          <w:lang w:eastAsia="zh-CN"/>
        </w:rPr>
        <w:t>针对委员会在本次</w:t>
      </w:r>
      <w:r w:rsidRPr="0027085E">
        <w:rPr>
          <w:rFonts w:ascii="SimSun" w:hAnsi="SimSun" w:hint="eastAsia"/>
          <w:sz w:val="21"/>
          <w:lang w:eastAsia="zh-CN"/>
        </w:rPr>
        <w:t>MTSP期间召开的五届会议，秘书处以技术文件的形式编写了资料，并提供给各成员国</w:t>
      </w:r>
      <w:r w:rsidRPr="0027085E">
        <w:rPr>
          <w:rFonts w:ascii="SimSun" w:hAnsi="SimSun"/>
          <w:sz w:val="21"/>
          <w:vertAlign w:val="superscript"/>
        </w:rPr>
        <w:footnoteReference w:id="60"/>
      </w:r>
      <w:r w:rsidRPr="0027085E">
        <w:rPr>
          <w:rFonts w:ascii="SimSun" w:hAnsi="SimSun" w:hint="eastAsia"/>
          <w:sz w:val="21"/>
          <w:lang w:eastAsia="zh-CN"/>
        </w:rPr>
        <w:t>。</w:t>
      </w:r>
      <w:r w:rsidRPr="0027085E">
        <w:rPr>
          <w:rFonts w:ascii="SimSun" w:hAnsi="SimSun"/>
          <w:sz w:val="21"/>
          <w:lang w:eastAsia="zh-CN"/>
        </w:rPr>
        <w:t>ACE的</w:t>
      </w:r>
      <w:r w:rsidRPr="0027085E">
        <w:rPr>
          <w:rFonts w:ascii="SimSun" w:hAnsi="SimSun" w:hint="eastAsia"/>
          <w:sz w:val="21"/>
          <w:lang w:eastAsia="zh-CN"/>
        </w:rPr>
        <w:t>成员商定的工作计划涵盖了以下方面的相关问题：分析知识产权侵权行为的所有情况；知识产权领域的替代性争议解决制度的做法和运行；可对当前的执法形成补充的预防性行动、措施或成功经验，例如关于年轻人、新商业模式、供应链安全、自愿机制以及</w:t>
      </w:r>
      <w:r w:rsidRPr="0027085E">
        <w:rPr>
          <w:rFonts w:ascii="SimSun" w:hAnsi="SimSun" w:hint="eastAsia"/>
          <w:sz w:val="21"/>
          <w:lang w:eastAsia="zh-CN"/>
        </w:rPr>
        <w:lastRenderedPageBreak/>
        <w:t>各国协调树立尊重知识产权的风尚等方面的提高认识和教育工具。被调查的参与者提供的反馈意见以及基于抽样对会议文件进行的分析都证实秘书处认真筹备了会议</w:t>
      </w:r>
      <w:r w:rsidRPr="0027085E">
        <w:rPr>
          <w:rFonts w:ascii="SimSun" w:hAnsi="SimSun"/>
          <w:sz w:val="21"/>
          <w:vertAlign w:val="superscript"/>
        </w:rPr>
        <w:footnoteReference w:id="61"/>
      </w:r>
      <w:r w:rsidR="00A04012">
        <w:rPr>
          <w:rFonts w:ascii="SimSun" w:hAnsi="SimSun" w:hint="eastAsia"/>
          <w:sz w:val="21"/>
          <w:lang w:eastAsia="zh-CN"/>
        </w:rPr>
        <w:t>。</w:t>
      </w:r>
    </w:p>
    <w:p w:rsidR="00661831" w:rsidRPr="0027085E" w:rsidRDefault="00661831"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w:t>
      </w:r>
      <w:r w:rsidR="00AE2992" w:rsidRPr="0027085E">
        <w:rPr>
          <w:rFonts w:ascii="SimSun" w:hAnsi="SimSun"/>
          <w:sz w:val="21"/>
          <w:lang w:eastAsia="zh-CN"/>
        </w:rPr>
        <w:t>六</w:t>
      </w:r>
      <w:r w:rsidRPr="0027085E">
        <w:rPr>
          <w:rFonts w:ascii="SimSun" w:hAnsi="SimSun"/>
          <w:sz w:val="21"/>
          <w:lang w:eastAsia="zh-CN"/>
        </w:rPr>
        <w:t>.1.3</w:t>
      </w:r>
      <w:r w:rsidR="00FF7C77" w:rsidRPr="0027085E">
        <w:rPr>
          <w:rFonts w:ascii="SimSun" w:hAnsi="SimSun"/>
          <w:sz w:val="21"/>
          <w:lang w:eastAsia="zh-CN"/>
        </w:rPr>
        <w:t>：</w:t>
      </w:r>
      <w:r w:rsidRPr="001A5B0B">
        <w:rPr>
          <w:rFonts w:ascii="SimSun" w:hAnsi="SimSun" w:hint="eastAsia"/>
          <w:sz w:val="21"/>
          <w:lang w:eastAsia="zh-CN"/>
        </w:rPr>
        <w:t>成员国打击盗版和假冒行为的能力得到增强</w:t>
      </w:r>
    </w:p>
    <w:tbl>
      <w:tblPr>
        <w:tblStyle w:val="af1"/>
        <w:tblpPr w:leftFromText="180" w:rightFromText="180" w:vertAnchor="text" w:tblpY="1"/>
        <w:tblOverlap w:val="never"/>
        <w:tblW w:w="0" w:type="auto"/>
        <w:tblLook w:val="04A0" w:firstRow="1" w:lastRow="0" w:firstColumn="1" w:lastColumn="0" w:noHBand="0" w:noVBand="1"/>
      </w:tblPr>
      <w:tblGrid>
        <w:gridCol w:w="5353"/>
      </w:tblGrid>
      <w:tr w:rsidR="00D376D6" w:rsidTr="00D376D6">
        <w:tc>
          <w:tcPr>
            <w:tcW w:w="5353" w:type="dxa"/>
            <w:tcBorders>
              <w:top w:val="nil"/>
              <w:left w:val="nil"/>
              <w:bottom w:val="nil"/>
              <w:right w:val="nil"/>
            </w:tcBorders>
          </w:tcPr>
          <w:p w:rsidR="00D376D6" w:rsidRPr="003E4374" w:rsidRDefault="00D376D6" w:rsidP="00E122EE">
            <w:pPr>
              <w:keepNext/>
              <w:spacing w:beforeLines="50" w:before="120" w:afterLines="50" w:after="120"/>
              <w:jc w:val="left"/>
              <w:rPr>
                <w:rFonts w:ascii="SimSun" w:hAnsi="SimSun"/>
                <w:b/>
                <w:bCs/>
                <w:sz w:val="18"/>
                <w:lang w:eastAsia="zh-CN"/>
              </w:rPr>
            </w:pPr>
            <w:bookmarkStart w:id="107" w:name="_Toc451934031"/>
            <w:bookmarkStart w:id="108" w:name="_Toc457832780"/>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27</w:t>
            </w:r>
            <w:r w:rsidRPr="003E4374">
              <w:rPr>
                <w:rFonts w:ascii="SimSun" w:hAnsi="SimSun"/>
                <w:b/>
                <w:bCs/>
                <w:sz w:val="18"/>
                <w:lang w:eastAsia="zh-CN"/>
              </w:rPr>
              <w:fldChar w:fldCharType="end"/>
            </w:r>
            <w:bookmarkEnd w:id="107"/>
            <w:r w:rsidRPr="003E4374">
              <w:rPr>
                <w:rFonts w:ascii="SimSun" w:hAnsi="SimSun" w:hint="eastAsia"/>
                <w:b/>
                <w:bCs/>
                <w:sz w:val="18"/>
                <w:lang w:eastAsia="zh-CN"/>
              </w:rPr>
              <w:t>：加强国家知识产权执法立法框架的进展</w:t>
            </w:r>
            <w:bookmarkEnd w:id="108"/>
          </w:p>
          <w:p w:rsidR="00D376D6" w:rsidRPr="00D376D6" w:rsidRDefault="00D376D6" w:rsidP="00D376D6">
            <w:pPr>
              <w:pStyle w:val="af4"/>
              <w:tabs>
                <w:tab w:val="left" w:pos="770"/>
              </w:tabs>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63970485" wp14:editId="33955CAD">
                  <wp:extent cx="3204000" cy="1904400"/>
                  <wp:effectExtent l="0" t="0" r="0" b="635"/>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4000" cy="1904400"/>
                          </a:xfrm>
                          <a:prstGeom prst="rect">
                            <a:avLst/>
                          </a:prstGeom>
                          <a:noFill/>
                          <a:ln>
                            <a:noFill/>
                          </a:ln>
                        </pic:spPr>
                      </pic:pic>
                    </a:graphicData>
                  </a:graphic>
                </wp:inline>
              </w:drawing>
            </w:r>
          </w:p>
        </w:tc>
      </w:tr>
    </w:tbl>
    <w:p w:rsidR="002D34AE" w:rsidRDefault="00661831" w:rsidP="00425F57">
      <w:pPr>
        <w:pStyle w:val="af4"/>
        <w:numPr>
          <w:ilvl w:val="0"/>
          <w:numId w:val="24"/>
        </w:numPr>
        <w:tabs>
          <w:tab w:val="left" w:pos="770"/>
        </w:tabs>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在MTSP的</w:t>
      </w:r>
      <w:r w:rsidR="00DC35B8">
        <w:rPr>
          <w:rFonts w:ascii="SimSun" w:hAnsi="SimSun" w:hint="eastAsia"/>
          <w:sz w:val="21"/>
          <w:lang w:eastAsia="zh-CN"/>
        </w:rPr>
        <w:t>六年</w:t>
      </w:r>
      <w:r w:rsidRPr="0027085E">
        <w:rPr>
          <w:rFonts w:ascii="SimSun" w:hAnsi="SimSun" w:hint="eastAsia"/>
          <w:sz w:val="21"/>
          <w:lang w:eastAsia="zh-CN"/>
        </w:rPr>
        <w:t>期间，在制定新的或更新后的知识产权执法立法框架方面获得援助的国家的数量大幅增加。</w:t>
      </w:r>
      <w:r w:rsidRPr="0027085E">
        <w:rPr>
          <w:rFonts w:ascii="SimSun" w:hAnsi="SimSun"/>
          <w:sz w:val="21"/>
          <w:lang w:eastAsia="zh-CN"/>
        </w:rPr>
        <w:t>2009</w:t>
      </w:r>
      <w:r w:rsidRPr="0027085E">
        <w:rPr>
          <w:rFonts w:ascii="SimSun" w:hAnsi="SimSun" w:hint="eastAsia"/>
          <w:sz w:val="21"/>
          <w:lang w:eastAsia="zh-CN"/>
        </w:rPr>
        <w:t>年，只有</w:t>
      </w:r>
      <w:r w:rsidR="00E122EE">
        <w:rPr>
          <w:rFonts w:ascii="SimSun" w:hAnsi="SimSun" w:hint="eastAsia"/>
          <w:sz w:val="21"/>
          <w:lang w:eastAsia="zh-CN"/>
        </w:rPr>
        <w:t>四</w:t>
      </w:r>
      <w:r w:rsidRPr="0027085E">
        <w:rPr>
          <w:rFonts w:ascii="SimSun" w:hAnsi="SimSun" w:hint="eastAsia"/>
          <w:sz w:val="21"/>
          <w:lang w:eastAsia="zh-CN"/>
        </w:rPr>
        <w:t>个国家获得这类支助。</w:t>
      </w:r>
      <w:r w:rsidRPr="0027085E">
        <w:rPr>
          <w:rFonts w:ascii="SimSun" w:hAnsi="SimSun"/>
          <w:sz w:val="21"/>
          <w:lang w:eastAsia="zh-CN"/>
        </w:rPr>
        <w:t>2014/15</w:t>
      </w:r>
      <w:r w:rsidRPr="0027085E">
        <w:rPr>
          <w:rFonts w:ascii="SimSun" w:hAnsi="SimSun" w:hint="eastAsia"/>
          <w:sz w:val="21"/>
          <w:lang w:eastAsia="zh-CN"/>
        </w:rPr>
        <w:t>两年期期间，这一数字大幅上升，有12个国家通过或修订了其知识产权执法方面的相关政策和法律框架，或者正在这样做</w:t>
      </w:r>
      <w:r w:rsidR="00426E80" w:rsidRPr="0027085E">
        <w:rPr>
          <w:rFonts w:ascii="SimSun" w:hAnsi="SimSun" w:hint="eastAsia"/>
          <w:sz w:val="21"/>
          <w:lang w:eastAsia="zh-CN"/>
        </w:rPr>
        <w:t>。</w:t>
      </w:r>
      <w:r w:rsidRPr="0027085E">
        <w:rPr>
          <w:rFonts w:ascii="SimSun" w:hAnsi="SimSun" w:hint="eastAsia"/>
          <w:sz w:val="21"/>
          <w:lang w:eastAsia="zh-CN"/>
        </w:rPr>
        <w:t>获得此类支助的国家的数量因而在2010年至2015年间增加至25个</w:t>
      </w:r>
      <w:r w:rsidRPr="0027085E">
        <w:rPr>
          <w:rFonts w:ascii="SimSun" w:hAnsi="SimSun"/>
          <w:sz w:val="21"/>
          <w:vertAlign w:val="superscript"/>
        </w:rPr>
        <w:footnoteReference w:id="62"/>
      </w:r>
      <w:r w:rsidR="00A04012">
        <w:rPr>
          <w:rFonts w:ascii="SimSun" w:hAnsi="SimSun" w:hint="eastAsia"/>
          <w:sz w:val="21"/>
          <w:lang w:eastAsia="zh-CN"/>
        </w:rPr>
        <w:t>。</w:t>
      </w:r>
    </w:p>
    <w:tbl>
      <w:tblPr>
        <w:tblStyle w:val="af1"/>
        <w:tblpPr w:leftFromText="180" w:rightFromText="180" w:vertAnchor="text" w:tblpXSpec="right" w:tblpY="291"/>
        <w:tblOverlap w:val="never"/>
        <w:tblW w:w="0" w:type="auto"/>
        <w:tblLook w:val="04A0" w:firstRow="1" w:lastRow="0" w:firstColumn="1" w:lastColumn="0" w:noHBand="0" w:noVBand="1"/>
      </w:tblPr>
      <w:tblGrid>
        <w:gridCol w:w="5227"/>
      </w:tblGrid>
      <w:tr w:rsidR="00D376D6" w:rsidTr="00D376D6">
        <w:tc>
          <w:tcPr>
            <w:tcW w:w="5227" w:type="dxa"/>
            <w:tcBorders>
              <w:top w:val="nil"/>
              <w:left w:val="nil"/>
              <w:bottom w:val="nil"/>
              <w:right w:val="nil"/>
            </w:tcBorders>
          </w:tcPr>
          <w:p w:rsidR="00D376D6" w:rsidRPr="003E4374" w:rsidRDefault="00D376D6" w:rsidP="00E122EE">
            <w:pPr>
              <w:keepNext/>
              <w:spacing w:beforeLines="50" w:before="120" w:afterLines="50" w:after="120"/>
              <w:jc w:val="left"/>
              <w:rPr>
                <w:rFonts w:ascii="SimSun" w:hAnsi="SimSun"/>
                <w:b/>
                <w:bCs/>
                <w:sz w:val="18"/>
                <w:lang w:eastAsia="zh-CN"/>
              </w:rPr>
            </w:pPr>
            <w:bookmarkStart w:id="109" w:name="_Ref453954789"/>
            <w:bookmarkStart w:id="110" w:name="_Toc451934032"/>
            <w:bookmarkStart w:id="111" w:name="_Toc457832781"/>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28</w:t>
            </w:r>
            <w:r w:rsidRPr="003E4374">
              <w:rPr>
                <w:rFonts w:ascii="SimSun" w:hAnsi="SimSun"/>
                <w:b/>
                <w:bCs/>
                <w:sz w:val="18"/>
                <w:lang w:eastAsia="zh-CN"/>
              </w:rPr>
              <w:fldChar w:fldCharType="end"/>
            </w:r>
            <w:bookmarkEnd w:id="109"/>
            <w:bookmarkEnd w:id="110"/>
            <w:r w:rsidRPr="003E4374">
              <w:rPr>
                <w:rFonts w:ascii="SimSun" w:hAnsi="SimSun" w:hint="eastAsia"/>
                <w:b/>
                <w:bCs/>
                <w:sz w:val="18"/>
                <w:lang w:eastAsia="zh-CN"/>
              </w:rPr>
              <w:t>：参与者对WIPO树立尊重知识产权风尚与执法能力建设培训的评价</w:t>
            </w:r>
            <w:bookmarkEnd w:id="111"/>
          </w:p>
          <w:p w:rsidR="00D376D6" w:rsidRPr="00D376D6" w:rsidRDefault="00D376D6" w:rsidP="00D376D6">
            <w:pPr>
              <w:pStyle w:val="af4"/>
              <w:tabs>
                <w:tab w:val="left" w:pos="770"/>
              </w:tabs>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04112414" wp14:editId="20A1D4D5">
                  <wp:extent cx="3182400" cy="1947600"/>
                  <wp:effectExtent l="0" t="0" r="0" b="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82400" cy="1947600"/>
                          </a:xfrm>
                          <a:prstGeom prst="rect">
                            <a:avLst/>
                          </a:prstGeom>
                          <a:noFill/>
                          <a:ln>
                            <a:noFill/>
                          </a:ln>
                        </pic:spPr>
                      </pic:pic>
                    </a:graphicData>
                  </a:graphic>
                </wp:inline>
              </w:drawing>
            </w:r>
          </w:p>
        </w:tc>
      </w:tr>
    </w:tbl>
    <w:p w:rsidR="00661831" w:rsidRPr="00D376D6" w:rsidRDefault="00661831" w:rsidP="00BF7821">
      <w:pPr>
        <w:pStyle w:val="af4"/>
        <w:numPr>
          <w:ilvl w:val="0"/>
          <w:numId w:val="24"/>
        </w:numPr>
        <w:tabs>
          <w:tab w:val="left" w:pos="770"/>
        </w:tabs>
        <w:spacing w:afterLines="50" w:after="120" w:line="340" w:lineRule="atLeast"/>
        <w:ind w:left="0" w:firstLine="0"/>
        <w:contextualSpacing w:val="0"/>
        <w:jc w:val="left"/>
        <w:rPr>
          <w:rFonts w:ascii="SimSun" w:hAnsi="SimSun"/>
          <w:sz w:val="21"/>
          <w:lang w:eastAsia="zh-CN"/>
        </w:rPr>
      </w:pPr>
      <w:r w:rsidRPr="00D376D6">
        <w:rPr>
          <w:rFonts w:ascii="SimSun" w:hAnsi="SimSun" w:hint="eastAsia"/>
          <w:sz w:val="21"/>
          <w:lang w:eastAsia="zh-CN"/>
        </w:rPr>
        <w:t>在MTSP期间，参与者对树立尊重知识产权风尚方面的能力建设给予了积极评价。在有数据可用的年份，认为培训有用或对其感到满意的评价一直占85%或以上</w:t>
      </w:r>
      <w:r w:rsidR="002D34AE" w:rsidRPr="00D376D6">
        <w:rPr>
          <w:rFonts w:ascii="SimSun" w:hAnsi="SimSun" w:hint="eastAsia"/>
          <w:sz w:val="21"/>
          <w:lang w:eastAsia="zh-CN"/>
        </w:rPr>
        <w:t>（</w:t>
      </w:r>
      <w:r w:rsidRPr="00D376D6">
        <w:rPr>
          <w:rFonts w:ascii="SimSun" w:hAnsi="SimSun" w:hint="eastAsia"/>
          <w:sz w:val="21"/>
          <w:lang w:eastAsia="zh-CN"/>
        </w:rPr>
        <w:t>见</w:t>
      </w:r>
      <w:r w:rsidR="002D34AE" w:rsidRPr="00D376D6">
        <w:rPr>
          <w:rFonts w:ascii="SimSun" w:hAnsi="SimSun"/>
          <w:sz w:val="21"/>
        </w:rPr>
        <w:fldChar w:fldCharType="begin"/>
      </w:r>
      <w:r w:rsidR="002D34AE" w:rsidRPr="00D376D6">
        <w:rPr>
          <w:rFonts w:ascii="SimSun" w:hAnsi="SimSun"/>
          <w:sz w:val="21"/>
          <w:lang w:eastAsia="zh-CN"/>
        </w:rPr>
        <w:instrText xml:space="preserve"> REF _Ref453954789 \h  \* MERGEFORMAT </w:instrText>
      </w:r>
      <w:r w:rsidR="002D34AE" w:rsidRPr="00D376D6">
        <w:rPr>
          <w:rFonts w:ascii="SimSun" w:hAnsi="SimSun"/>
          <w:sz w:val="21"/>
        </w:rPr>
      </w:r>
      <w:r w:rsidR="002D34AE" w:rsidRPr="00D376D6">
        <w:rPr>
          <w:rFonts w:ascii="SimSun" w:hAnsi="SimSun"/>
          <w:sz w:val="21"/>
        </w:rPr>
        <w:fldChar w:fldCharType="separate"/>
      </w:r>
      <w:r w:rsidR="00B12721" w:rsidRPr="00B12721">
        <w:rPr>
          <w:rFonts w:ascii="SimSun" w:hAnsi="SimSun"/>
          <w:sz w:val="21"/>
          <w:lang w:eastAsia="zh-CN"/>
        </w:rPr>
        <w:t>图28</w:t>
      </w:r>
      <w:r w:rsidR="002D34AE" w:rsidRPr="00D376D6">
        <w:rPr>
          <w:rFonts w:ascii="SimSun" w:hAnsi="SimSun"/>
          <w:sz w:val="21"/>
        </w:rPr>
        <w:fldChar w:fldCharType="end"/>
      </w:r>
      <w:r w:rsidR="002D34AE" w:rsidRPr="00D376D6">
        <w:rPr>
          <w:rFonts w:ascii="SimSun" w:hAnsi="SimSun" w:hint="eastAsia"/>
          <w:sz w:val="21"/>
          <w:lang w:eastAsia="zh-CN"/>
        </w:rPr>
        <w:t>）</w:t>
      </w:r>
      <w:r w:rsidRPr="00D376D6">
        <w:rPr>
          <w:rFonts w:ascii="SimSun" w:hAnsi="SimSun" w:hint="eastAsia"/>
          <w:sz w:val="21"/>
          <w:lang w:eastAsia="zh-CN"/>
        </w:rPr>
        <w:t>。</w:t>
      </w:r>
    </w:p>
    <w:p w:rsidR="00661831" w:rsidRPr="0027085E" w:rsidRDefault="00661831" w:rsidP="00BF7821">
      <w:pPr>
        <w:jc w:val="left"/>
        <w:rPr>
          <w:rFonts w:ascii="SimSun" w:hAnsi="SimSun"/>
          <w:sz w:val="21"/>
          <w:lang w:eastAsia="zh-CN"/>
        </w:rPr>
      </w:pPr>
      <w:r w:rsidRPr="0027085E">
        <w:rPr>
          <w:rFonts w:ascii="SimSun" w:hAnsi="SimSun"/>
          <w:sz w:val="21"/>
          <w:lang w:eastAsia="zh-CN"/>
        </w:rPr>
        <w:br w:type="page"/>
      </w:r>
    </w:p>
    <w:p w:rsidR="002D34AE" w:rsidRPr="004A609D" w:rsidRDefault="00D76255" w:rsidP="004A609D">
      <w:pPr>
        <w:pStyle w:val="3"/>
        <w:spacing w:beforeLines="100" w:afterLines="100" w:after="240" w:line="340" w:lineRule="atLeast"/>
        <w:ind w:left="2342" w:hanging="2342"/>
        <w:jc w:val="left"/>
        <w:rPr>
          <w:rFonts w:ascii="KaiTi" w:eastAsia="KaiTi" w:hAnsi="KaiTi"/>
          <w:i w:val="0"/>
          <w:lang w:eastAsia="zh-CN"/>
        </w:rPr>
      </w:pPr>
      <w:bookmarkStart w:id="112" w:name="_Toc451957749"/>
      <w:bookmarkStart w:id="113" w:name="_Toc456346332"/>
      <w:bookmarkStart w:id="114" w:name="_Toc457832742"/>
      <w:r w:rsidRPr="004A609D">
        <w:rPr>
          <w:rFonts w:ascii="KaiTi" w:eastAsia="KaiTi" w:hAnsi="KaiTi" w:hint="eastAsia"/>
          <w:i w:val="0"/>
          <w:lang w:eastAsia="zh-CN"/>
        </w:rPr>
        <w:lastRenderedPageBreak/>
        <w:t>战略目标七：根据全球政策主题处理知识产权问题</w:t>
      </w:r>
      <w:bookmarkEnd w:id="112"/>
      <w:bookmarkEnd w:id="113"/>
      <w:bookmarkEnd w:id="114"/>
    </w:p>
    <w:p w:rsidR="002D34AE" w:rsidRPr="001A5B0B" w:rsidRDefault="00D76255"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hint="eastAsia"/>
          <w:b/>
          <w:i w:val="0"/>
          <w:sz w:val="21"/>
          <w:lang w:eastAsia="zh-CN"/>
        </w:rPr>
        <w:t>战略成果七</w:t>
      </w:r>
      <w:r w:rsidR="009D1ACE" w:rsidRPr="001A5B0B">
        <w:rPr>
          <w:rFonts w:ascii="KaiTi" w:eastAsia="KaiTi" w:hAnsi="KaiTi" w:hint="eastAsia"/>
          <w:b/>
          <w:i w:val="0"/>
          <w:sz w:val="21"/>
          <w:lang w:eastAsia="zh-CN"/>
        </w:rPr>
        <w:t>：</w:t>
      </w:r>
      <w:r w:rsidRPr="001A5B0B">
        <w:rPr>
          <w:rFonts w:ascii="KaiTi" w:eastAsia="KaiTi" w:hAnsi="KaiTi" w:hint="eastAsia"/>
          <w:b/>
          <w:i w:val="0"/>
          <w:sz w:val="21"/>
          <w:lang w:eastAsia="zh-CN"/>
        </w:rPr>
        <w:t>国际上就全球公共政策问题开展的讨论中对知识产权作为促进创新和技术转让的一个政策手段所起的作用完全知情</w:t>
      </w:r>
    </w:p>
    <w:p w:rsidR="002D34AE" w:rsidRDefault="00D76255" w:rsidP="00425F57">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第一个MTSP的实施期间正好也是秘书处就知识产权与全球主要挑战</w:t>
      </w:r>
      <w:r w:rsidR="002D34AE">
        <w:rPr>
          <w:rFonts w:ascii="SimSun" w:hAnsi="SimSun" w:hint="eastAsia"/>
          <w:sz w:val="21"/>
          <w:lang w:eastAsia="zh-CN"/>
        </w:rPr>
        <w:t>（</w:t>
      </w:r>
      <w:r w:rsidRPr="0027085E">
        <w:rPr>
          <w:rFonts w:ascii="SimSun" w:hAnsi="SimSun" w:hint="eastAsia"/>
          <w:sz w:val="21"/>
          <w:lang w:eastAsia="zh-CN"/>
        </w:rPr>
        <w:t>包括全球卫生、气候变化和食品安全</w:t>
      </w:r>
      <w:r w:rsidR="002D34AE">
        <w:rPr>
          <w:rFonts w:ascii="SimSun" w:hAnsi="SimSun" w:hint="eastAsia"/>
          <w:sz w:val="21"/>
          <w:lang w:eastAsia="zh-CN"/>
        </w:rPr>
        <w:t>）</w:t>
      </w:r>
      <w:r w:rsidRPr="0027085E">
        <w:rPr>
          <w:rFonts w:ascii="SimSun" w:hAnsi="SimSun" w:hint="eastAsia"/>
          <w:sz w:val="21"/>
          <w:lang w:eastAsia="zh-CN"/>
        </w:rPr>
        <w:t>之间的关系开展工作的第一个六年。根据</w:t>
      </w:r>
      <w:r w:rsidRPr="0027085E">
        <w:rPr>
          <w:rFonts w:ascii="SimSun" w:hAnsi="SimSun"/>
          <w:sz w:val="21"/>
          <w:lang w:eastAsia="zh-CN"/>
        </w:rPr>
        <w:t>战略目标</w:t>
      </w:r>
      <w:r w:rsidRPr="0027085E">
        <w:rPr>
          <w:rFonts w:ascii="SimSun" w:hAnsi="SimSun" w:hint="eastAsia"/>
          <w:sz w:val="21"/>
          <w:lang w:eastAsia="zh-CN"/>
        </w:rPr>
        <w:t>七，针对这些问题和其他可能新出现的全球性问题与知识产权的关系，</w:t>
      </w:r>
      <w:r w:rsidRPr="0027085E">
        <w:rPr>
          <w:rFonts w:ascii="SimSun" w:hAnsi="SimSun"/>
          <w:sz w:val="21"/>
          <w:lang w:eastAsia="zh-CN"/>
        </w:rPr>
        <w:t>WIPO</w:t>
      </w:r>
      <w:r w:rsidRPr="0027085E">
        <w:rPr>
          <w:rFonts w:ascii="SimSun" w:hAnsi="SimSun" w:hint="eastAsia"/>
          <w:sz w:val="21"/>
          <w:lang w:eastAsia="zh-CN"/>
        </w:rPr>
        <w:t>为各国政府、国际组织、民间社会和私营部门之间的对话提供了经过实证的有理有据的有用支持。以</w:t>
      </w:r>
      <w:r w:rsidRPr="0027085E">
        <w:rPr>
          <w:rFonts w:ascii="SimSun" w:hAnsi="SimSun"/>
          <w:sz w:val="21"/>
          <w:lang w:eastAsia="zh-CN"/>
        </w:rPr>
        <w:t>2010</w:t>
      </w:r>
      <w:r w:rsidRPr="0027085E">
        <w:rPr>
          <w:rFonts w:ascii="SimSun" w:hAnsi="SimSun" w:hint="eastAsia"/>
          <w:sz w:val="21"/>
          <w:lang w:eastAsia="zh-CN"/>
        </w:rPr>
        <w:t>-</w:t>
      </w:r>
      <w:r w:rsidRPr="0027085E">
        <w:rPr>
          <w:rFonts w:ascii="SimSun" w:hAnsi="SimSun"/>
          <w:sz w:val="21"/>
          <w:lang w:eastAsia="zh-CN"/>
        </w:rPr>
        <w:t>2015年</w:t>
      </w:r>
      <w:r w:rsidRPr="0027085E">
        <w:rPr>
          <w:rFonts w:ascii="SimSun" w:hAnsi="SimSun" w:hint="eastAsia"/>
          <w:sz w:val="21"/>
          <w:lang w:eastAsia="zh-CN"/>
        </w:rPr>
        <w:t>MTSP规定的各项战略为指导，</w:t>
      </w:r>
      <w:r w:rsidRPr="0027085E">
        <w:rPr>
          <w:rFonts w:ascii="SimSun" w:hAnsi="SimSun"/>
          <w:sz w:val="21"/>
          <w:lang w:eastAsia="zh-CN"/>
        </w:rPr>
        <w:t>WIPO</w:t>
      </w:r>
      <w:r w:rsidRPr="0027085E">
        <w:rPr>
          <w:rFonts w:ascii="SimSun" w:hAnsi="SimSun" w:hint="eastAsia"/>
          <w:sz w:val="21"/>
          <w:lang w:eastAsia="zh-CN"/>
        </w:rPr>
        <w:t>为相关公共政策流程提供了支持，制定了相关的信息工具，建立了伙伴关系和合作，并促进了自愿创新结构</w:t>
      </w:r>
      <w:r w:rsidR="00FE2FC1" w:rsidRPr="0027085E">
        <w:rPr>
          <w:rFonts w:ascii="SimSun" w:hAnsi="SimSun" w:hint="eastAsia"/>
          <w:sz w:val="21"/>
          <w:lang w:eastAsia="zh-CN"/>
        </w:rPr>
        <w:t>。</w:t>
      </w:r>
    </w:p>
    <w:p w:rsidR="002D34AE" w:rsidRDefault="00D76255" w:rsidP="00425F57">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该</w:t>
      </w:r>
      <w:r w:rsidRPr="0027085E">
        <w:rPr>
          <w:rFonts w:ascii="SimSun" w:hAnsi="SimSun"/>
          <w:sz w:val="21"/>
          <w:lang w:eastAsia="zh-CN"/>
        </w:rPr>
        <w:t>战略目标项</w:t>
      </w:r>
      <w:r w:rsidRPr="0027085E">
        <w:rPr>
          <w:rFonts w:ascii="SimSun" w:hAnsi="SimSun" w:hint="eastAsia"/>
          <w:sz w:val="21"/>
          <w:lang w:eastAsia="zh-CN"/>
        </w:rPr>
        <w:t>下取得的成就从知识产权知情的角度证明了</w:t>
      </w:r>
      <w:r w:rsidRPr="0027085E">
        <w:rPr>
          <w:rFonts w:ascii="SimSun" w:hAnsi="SimSun"/>
          <w:sz w:val="21"/>
          <w:lang w:eastAsia="zh-CN"/>
        </w:rPr>
        <w:t>WIPO</w:t>
      </w:r>
      <w:r w:rsidRPr="0027085E">
        <w:rPr>
          <w:rFonts w:ascii="SimSun" w:hAnsi="SimSun" w:hint="eastAsia"/>
          <w:sz w:val="21"/>
          <w:lang w:eastAsia="zh-CN"/>
        </w:rPr>
        <w:t>参与解决全球主要政策挑战的价值。按照负责组织的请求，该计划为各项政策流程提供了技术支持。最值得一提的是建立了两个</w:t>
      </w:r>
      <w:r w:rsidR="00893DF4">
        <w:rPr>
          <w:rFonts w:ascii="SimSun" w:hAnsi="SimSun" w:hint="eastAsia"/>
          <w:sz w:val="21"/>
          <w:lang w:eastAsia="zh-CN"/>
        </w:rPr>
        <w:t>多利益攸关方</w:t>
      </w:r>
      <w:r w:rsidRPr="0027085E">
        <w:rPr>
          <w:rFonts w:ascii="SimSun" w:hAnsi="SimSun" w:hint="eastAsia"/>
          <w:sz w:val="21"/>
          <w:lang w:eastAsia="zh-CN"/>
        </w:rPr>
        <w:t>平台</w:t>
      </w:r>
      <w:r w:rsidRPr="0027085E">
        <w:rPr>
          <w:rFonts w:ascii="SimSun" w:hAnsi="SimSun"/>
          <w:sz w:val="21"/>
          <w:lang w:eastAsia="zh-CN"/>
        </w:rPr>
        <w:t xml:space="preserve">WIPO </w:t>
      </w:r>
      <w:r w:rsidR="00754F07">
        <w:rPr>
          <w:rFonts w:ascii="SimSun" w:hAnsi="SimSun"/>
          <w:sz w:val="21"/>
          <w:lang w:eastAsia="zh-CN"/>
        </w:rPr>
        <w:t>Re:</w:t>
      </w:r>
      <w:r w:rsidRPr="0027085E">
        <w:rPr>
          <w:rFonts w:ascii="SimSun" w:hAnsi="SimSun"/>
          <w:sz w:val="21"/>
          <w:lang w:eastAsia="zh-CN"/>
        </w:rPr>
        <w:t>Search</w:t>
      </w:r>
      <w:r w:rsidRPr="0027085E">
        <w:rPr>
          <w:rFonts w:ascii="SimSun" w:hAnsi="SimSun" w:hint="eastAsia"/>
          <w:sz w:val="21"/>
          <w:lang w:eastAsia="zh-CN"/>
        </w:rPr>
        <w:t>和</w:t>
      </w:r>
      <w:r w:rsidRPr="0027085E">
        <w:rPr>
          <w:rFonts w:ascii="SimSun" w:hAnsi="SimSun"/>
          <w:sz w:val="21"/>
          <w:lang w:eastAsia="zh-CN"/>
        </w:rPr>
        <w:t>WIPO GREEN</w:t>
      </w:r>
      <w:r w:rsidRPr="0027085E">
        <w:rPr>
          <w:rFonts w:ascii="SimSun" w:hAnsi="SimSun" w:hint="eastAsia"/>
          <w:sz w:val="21"/>
          <w:lang w:eastAsia="zh-CN"/>
        </w:rPr>
        <w:t>，目的是促进发达国家与发展中国家之间的合作，从知识产权的角度应对全球卫生和气候变化挑战。多份出版物提供了技术信息。与</w:t>
      </w:r>
      <w:proofErr w:type="gramStart"/>
      <w:r w:rsidRPr="0027085E">
        <w:rPr>
          <w:rFonts w:ascii="SimSun" w:hAnsi="SimSun" w:hint="eastAsia"/>
          <w:sz w:val="21"/>
          <w:lang w:eastAsia="zh-CN"/>
        </w:rPr>
        <w:t>世</w:t>
      </w:r>
      <w:proofErr w:type="gramEnd"/>
      <w:r w:rsidRPr="0027085E">
        <w:rPr>
          <w:rFonts w:ascii="SimSun" w:hAnsi="SimSun" w:hint="eastAsia"/>
          <w:sz w:val="21"/>
          <w:lang w:eastAsia="zh-CN"/>
        </w:rPr>
        <w:t>卫组织、世贸组织</w:t>
      </w:r>
      <w:r w:rsidRPr="0027085E">
        <w:rPr>
          <w:rFonts w:ascii="SimSun" w:hAnsi="SimSun"/>
          <w:sz w:val="21"/>
          <w:lang w:eastAsia="zh-CN"/>
        </w:rPr>
        <w:t>和</w:t>
      </w:r>
      <w:r w:rsidRPr="0027085E">
        <w:rPr>
          <w:rFonts w:ascii="SimSun" w:hAnsi="SimSun" w:hint="eastAsia"/>
          <w:sz w:val="21"/>
          <w:lang w:eastAsia="zh-CN"/>
        </w:rPr>
        <w:t>气候变化框架公约等政府间组织的合作得到加强。根据</w:t>
      </w:r>
      <w:proofErr w:type="gramStart"/>
      <w:r w:rsidRPr="0027085E">
        <w:rPr>
          <w:rFonts w:ascii="SimSun" w:hAnsi="SimSun" w:hint="eastAsia"/>
          <w:sz w:val="21"/>
          <w:lang w:eastAsia="zh-CN"/>
        </w:rPr>
        <w:t>世</w:t>
      </w:r>
      <w:proofErr w:type="gramEnd"/>
      <w:r w:rsidRPr="0027085E">
        <w:rPr>
          <w:rFonts w:ascii="SimSun" w:hAnsi="SimSun" w:hint="eastAsia"/>
          <w:sz w:val="21"/>
          <w:lang w:eastAsia="zh-CN"/>
        </w:rPr>
        <w:t>卫组织、知识产权组织和世贸组织之间的三边合作，围绕全球卫生、知识产权和贸易方面的主题召开了一系列会议，并出版了这三个机构在该领域第一次联合完成的全面研究报告</w:t>
      </w:r>
      <w:r w:rsidR="00FE2FC1" w:rsidRPr="0027085E">
        <w:rPr>
          <w:rFonts w:ascii="SimSun" w:hAnsi="SimSun" w:hint="eastAsia"/>
          <w:sz w:val="21"/>
          <w:lang w:eastAsia="zh-CN"/>
        </w:rPr>
        <w:t>。</w:t>
      </w:r>
    </w:p>
    <w:p w:rsidR="002D34AE" w:rsidRDefault="00D76255"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w:t>
      </w:r>
      <w:proofErr w:type="gramStart"/>
      <w:r w:rsidRPr="0027085E">
        <w:rPr>
          <w:rFonts w:ascii="SimSun" w:hAnsi="SimSun"/>
          <w:sz w:val="21"/>
          <w:lang w:eastAsia="zh-CN"/>
        </w:rPr>
        <w:t>指标</w:t>
      </w:r>
      <w:r w:rsidRPr="0027085E">
        <w:rPr>
          <w:rFonts w:ascii="SimSun" w:hAnsi="SimSun" w:hint="eastAsia"/>
          <w:sz w:val="21"/>
          <w:lang w:eastAsia="zh-CN"/>
        </w:rPr>
        <w:t>七</w:t>
      </w:r>
      <w:proofErr w:type="gramEnd"/>
      <w:r w:rsidRPr="0027085E">
        <w:rPr>
          <w:rFonts w:ascii="SimSun" w:hAnsi="SimSun"/>
          <w:sz w:val="21"/>
          <w:lang w:eastAsia="zh-CN"/>
        </w:rPr>
        <w:t>.1.1</w:t>
      </w:r>
      <w:r w:rsidR="00444421" w:rsidRPr="0027085E">
        <w:rPr>
          <w:rFonts w:ascii="SimSun" w:hAnsi="SimSun"/>
          <w:sz w:val="21"/>
          <w:lang w:eastAsia="zh-CN"/>
        </w:rPr>
        <w:t>：</w:t>
      </w:r>
      <w:r w:rsidRPr="001A5B0B">
        <w:rPr>
          <w:rFonts w:ascii="SimSun" w:hAnsi="SimSun"/>
          <w:sz w:val="21"/>
          <w:lang w:eastAsia="zh-CN"/>
        </w:rPr>
        <w:t>WIPO作为联合国系统中处理知识产权与</w:t>
      </w:r>
      <w:r w:rsidRPr="001A5B0B">
        <w:rPr>
          <w:rFonts w:ascii="SimSun" w:hAnsi="SimSun" w:hint="eastAsia"/>
          <w:sz w:val="21"/>
          <w:lang w:eastAsia="zh-CN"/>
        </w:rPr>
        <w:t>全球公共政策问题之间关系的首要论坛的作用得到承认</w:t>
      </w:r>
    </w:p>
    <w:p w:rsidR="002D34AE"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在关于</w:t>
      </w:r>
      <w:r w:rsidRPr="0027085E">
        <w:rPr>
          <w:rFonts w:ascii="SimSun" w:hAnsi="SimSun" w:hint="eastAsia"/>
          <w:sz w:val="21"/>
          <w:lang w:eastAsia="zh-CN"/>
        </w:rPr>
        <w:t>针对性全球挑战的国际政策对话中，</w:t>
      </w:r>
      <w:r w:rsidRPr="0027085E">
        <w:rPr>
          <w:rFonts w:ascii="SimSun" w:hAnsi="SimSun"/>
          <w:sz w:val="21"/>
          <w:lang w:eastAsia="zh-CN"/>
        </w:rPr>
        <w:t>WIPO</w:t>
      </w:r>
      <w:r w:rsidRPr="0027085E">
        <w:rPr>
          <w:rFonts w:ascii="SimSun" w:hAnsi="SimSun" w:hint="eastAsia"/>
          <w:sz w:val="21"/>
          <w:lang w:eastAsia="zh-CN"/>
        </w:rPr>
        <w:t>增加了与相关利益攸关者的联系。为达到这一目的，</w:t>
      </w:r>
      <w:r w:rsidRPr="0027085E">
        <w:rPr>
          <w:rFonts w:ascii="SimSun" w:hAnsi="SimSun"/>
          <w:sz w:val="21"/>
          <w:lang w:eastAsia="zh-CN"/>
        </w:rPr>
        <w:t>WIPO</w:t>
      </w:r>
      <w:r w:rsidRPr="0027085E">
        <w:rPr>
          <w:rFonts w:ascii="SimSun" w:hAnsi="SimSun" w:hint="eastAsia"/>
          <w:sz w:val="21"/>
          <w:lang w:eastAsia="zh-CN"/>
        </w:rPr>
        <w:t>举办了多个活动，如2011年7月的</w:t>
      </w:r>
      <w:r w:rsidRPr="0027085E">
        <w:rPr>
          <w:rFonts w:ascii="SimSun" w:hAnsi="SimSun"/>
          <w:sz w:val="21"/>
          <w:lang w:eastAsia="zh-CN"/>
        </w:rPr>
        <w:t>WIPO</w:t>
      </w:r>
      <w:r w:rsidRPr="0027085E">
        <w:rPr>
          <w:rFonts w:ascii="SimSun" w:hAnsi="SimSun" w:hint="eastAsia"/>
          <w:sz w:val="21"/>
          <w:lang w:eastAsia="zh-CN"/>
        </w:rPr>
        <w:t>创新与气候变化大会，还与政府间</w:t>
      </w:r>
      <w:proofErr w:type="gramStart"/>
      <w:r w:rsidRPr="0027085E">
        <w:rPr>
          <w:rFonts w:ascii="SimSun" w:hAnsi="SimSun" w:hint="eastAsia"/>
          <w:sz w:val="21"/>
          <w:lang w:eastAsia="zh-CN"/>
        </w:rPr>
        <w:t>组织伙伴</w:t>
      </w:r>
      <w:proofErr w:type="gramEnd"/>
      <w:r w:rsidRPr="0027085E">
        <w:rPr>
          <w:rFonts w:ascii="SimSun" w:hAnsi="SimSun" w:hint="eastAsia"/>
          <w:sz w:val="21"/>
          <w:lang w:eastAsia="zh-CN"/>
        </w:rPr>
        <w:t>共同举办了多次活动，如</w:t>
      </w:r>
      <w:proofErr w:type="gramStart"/>
      <w:r w:rsidRPr="0027085E">
        <w:rPr>
          <w:rFonts w:ascii="SimSun" w:hAnsi="SimSun" w:hint="eastAsia"/>
          <w:sz w:val="21"/>
          <w:lang w:eastAsia="zh-CN"/>
        </w:rPr>
        <w:t>世</w:t>
      </w:r>
      <w:proofErr w:type="gramEnd"/>
      <w:r w:rsidRPr="0027085E">
        <w:rPr>
          <w:rFonts w:ascii="SimSun" w:hAnsi="SimSun" w:hint="eastAsia"/>
          <w:sz w:val="21"/>
          <w:lang w:eastAsia="zh-CN"/>
        </w:rPr>
        <w:t>卫组织、知识产权组织</w:t>
      </w:r>
      <w:r w:rsidRPr="0027085E">
        <w:rPr>
          <w:rFonts w:ascii="SimSun" w:hAnsi="SimSun"/>
          <w:sz w:val="21"/>
          <w:lang w:eastAsia="zh-CN"/>
        </w:rPr>
        <w:t>和世贸组织在</w:t>
      </w:r>
      <w:r w:rsidRPr="0027085E">
        <w:rPr>
          <w:rFonts w:ascii="SimSun" w:hAnsi="SimSun" w:hint="eastAsia"/>
          <w:sz w:val="21"/>
          <w:lang w:eastAsia="zh-CN"/>
        </w:rPr>
        <w:t>2010年至2015年就全球卫生、知识产权和贸易问题共同举办的</w:t>
      </w:r>
      <w:r w:rsidR="00A6619B">
        <w:rPr>
          <w:rFonts w:ascii="SimSun" w:hAnsi="SimSun" w:hint="eastAsia"/>
          <w:sz w:val="21"/>
          <w:lang w:eastAsia="zh-CN"/>
        </w:rPr>
        <w:t>五</w:t>
      </w:r>
      <w:r w:rsidRPr="0027085E">
        <w:rPr>
          <w:rFonts w:ascii="SimSun" w:hAnsi="SimSun" w:hint="eastAsia"/>
          <w:sz w:val="21"/>
          <w:lang w:eastAsia="zh-CN"/>
        </w:rPr>
        <w:t>次研讨会。</w:t>
      </w:r>
      <w:r w:rsidRPr="0027085E">
        <w:rPr>
          <w:rFonts w:ascii="SimSun" w:hAnsi="SimSun"/>
          <w:sz w:val="21"/>
          <w:lang w:eastAsia="zh-CN"/>
        </w:rPr>
        <w:t>WIPO</w:t>
      </w:r>
      <w:r w:rsidRPr="0027085E">
        <w:rPr>
          <w:rFonts w:ascii="SimSun" w:hAnsi="SimSun" w:hint="eastAsia"/>
          <w:sz w:val="21"/>
          <w:lang w:eastAsia="zh-CN"/>
        </w:rPr>
        <w:t>还继续为当时世卫组织</w:t>
      </w:r>
      <w:r w:rsidRPr="0027085E">
        <w:rPr>
          <w:rFonts w:ascii="SimSun" w:hAnsi="SimSun"/>
          <w:sz w:val="21"/>
          <w:lang w:eastAsia="zh-CN"/>
        </w:rPr>
        <w:t>的</w:t>
      </w:r>
      <w:r w:rsidRPr="0027085E">
        <w:rPr>
          <w:rFonts w:ascii="SimSun" w:hAnsi="SimSun" w:hint="eastAsia"/>
          <w:sz w:val="21"/>
          <w:lang w:eastAsia="zh-CN"/>
        </w:rPr>
        <w:t>大流行性流感防范</w:t>
      </w:r>
      <w:r w:rsidR="002D34AE">
        <w:rPr>
          <w:rFonts w:ascii="SimSun" w:hAnsi="SimSun" w:hint="eastAsia"/>
          <w:sz w:val="21"/>
          <w:lang w:eastAsia="zh-CN"/>
        </w:rPr>
        <w:t>（</w:t>
      </w:r>
      <w:r w:rsidRPr="0027085E">
        <w:rPr>
          <w:rFonts w:ascii="SimSun" w:hAnsi="SimSun"/>
          <w:sz w:val="21"/>
          <w:lang w:eastAsia="zh-CN"/>
        </w:rPr>
        <w:t>PIP</w:t>
      </w:r>
      <w:r w:rsidR="002D34AE">
        <w:rPr>
          <w:rFonts w:ascii="SimSun" w:hAnsi="SimSun" w:hint="eastAsia"/>
          <w:sz w:val="21"/>
          <w:lang w:eastAsia="zh-CN"/>
        </w:rPr>
        <w:t>）</w:t>
      </w:r>
      <w:r w:rsidRPr="0027085E">
        <w:rPr>
          <w:rFonts w:ascii="SimSun" w:hAnsi="SimSun"/>
          <w:sz w:val="21"/>
          <w:lang w:eastAsia="zh-CN"/>
        </w:rPr>
        <w:t>框架的制定进程</w:t>
      </w:r>
      <w:r w:rsidRPr="0027085E">
        <w:rPr>
          <w:rFonts w:ascii="SimSun" w:hAnsi="SimSun" w:hint="eastAsia"/>
          <w:sz w:val="21"/>
          <w:lang w:eastAsia="zh-CN"/>
        </w:rPr>
        <w:t>提供技术专门知识。经世卫组织请求，</w:t>
      </w:r>
      <w:r w:rsidRPr="0027085E">
        <w:rPr>
          <w:rFonts w:ascii="SimSun" w:hAnsi="SimSun"/>
          <w:sz w:val="21"/>
          <w:lang w:eastAsia="zh-CN"/>
        </w:rPr>
        <w:t>WIPO</w:t>
      </w:r>
      <w:r w:rsidRPr="0027085E">
        <w:rPr>
          <w:rFonts w:ascii="SimSun" w:hAnsi="SimSun" w:hint="eastAsia"/>
          <w:sz w:val="21"/>
          <w:lang w:eastAsia="zh-CN"/>
        </w:rPr>
        <w:t>于2011年交付了一份</w:t>
      </w:r>
      <w:r w:rsidRPr="0027085E">
        <w:rPr>
          <w:rFonts w:ascii="SimSun" w:hAnsi="SimSun"/>
          <w:sz w:val="21"/>
          <w:lang w:eastAsia="zh-CN"/>
        </w:rPr>
        <w:t>WIPO关于大流行性流感防范</w:t>
      </w:r>
      <w:r w:rsidRPr="0027085E">
        <w:rPr>
          <w:rFonts w:ascii="SimSun" w:hAnsi="SimSun" w:hint="eastAsia"/>
          <w:sz w:val="21"/>
          <w:lang w:eastAsia="zh-CN"/>
        </w:rPr>
        <w:t>相关专利和专利申请的专利检索报告，作为</w:t>
      </w:r>
      <w:proofErr w:type="gramStart"/>
      <w:r w:rsidRPr="0027085E">
        <w:rPr>
          <w:rFonts w:ascii="SimSun" w:hAnsi="SimSun" w:hint="eastAsia"/>
          <w:sz w:val="21"/>
          <w:lang w:eastAsia="zh-CN"/>
        </w:rPr>
        <w:t>世</w:t>
      </w:r>
      <w:proofErr w:type="gramEnd"/>
      <w:r w:rsidRPr="0027085E">
        <w:rPr>
          <w:rFonts w:ascii="SimSun" w:hAnsi="SimSun" w:hint="eastAsia"/>
          <w:sz w:val="21"/>
          <w:lang w:eastAsia="zh-CN"/>
        </w:rPr>
        <w:t>卫组织成员国</w:t>
      </w:r>
      <w:r w:rsidRPr="0027085E">
        <w:rPr>
          <w:rFonts w:ascii="SimSun" w:hAnsi="SimSun"/>
          <w:sz w:val="21"/>
          <w:lang w:eastAsia="zh-CN"/>
        </w:rPr>
        <w:t>PIP</w:t>
      </w:r>
      <w:r w:rsidRPr="0027085E">
        <w:rPr>
          <w:rFonts w:ascii="SimSun" w:hAnsi="SimSun" w:hint="eastAsia"/>
          <w:sz w:val="21"/>
          <w:lang w:eastAsia="zh-CN"/>
        </w:rPr>
        <w:t>框架相关讨论的技术资料和知识产权相关基础。该报告于2011年被第</w:t>
      </w:r>
      <w:r w:rsidR="00497474" w:rsidRPr="0027085E">
        <w:rPr>
          <w:rFonts w:ascii="SimSun" w:hAnsi="SimSun" w:hint="eastAsia"/>
          <w:sz w:val="21"/>
          <w:lang w:eastAsia="zh-CN"/>
        </w:rPr>
        <w:t>六十四</w:t>
      </w:r>
      <w:r w:rsidRPr="0027085E">
        <w:rPr>
          <w:rFonts w:ascii="SimSun" w:hAnsi="SimSun" w:hint="eastAsia"/>
          <w:sz w:val="21"/>
          <w:lang w:eastAsia="zh-CN"/>
        </w:rPr>
        <w:t>届世界卫生大会</w:t>
      </w:r>
      <w:r w:rsidR="002D34AE">
        <w:rPr>
          <w:rFonts w:ascii="SimSun" w:hAnsi="SimSun"/>
          <w:sz w:val="21"/>
          <w:lang w:eastAsia="zh-CN"/>
        </w:rPr>
        <w:t>（</w:t>
      </w:r>
      <w:r w:rsidRPr="0027085E">
        <w:rPr>
          <w:rFonts w:ascii="SimSun" w:hAnsi="SimSun"/>
          <w:sz w:val="21"/>
          <w:lang w:eastAsia="zh-CN"/>
        </w:rPr>
        <w:t>WHA</w:t>
      </w:r>
      <w:r w:rsidR="002D34AE">
        <w:rPr>
          <w:rFonts w:ascii="SimSun" w:hAnsi="SimSun"/>
          <w:sz w:val="21"/>
          <w:lang w:eastAsia="zh-CN"/>
        </w:rPr>
        <w:t>）</w:t>
      </w:r>
      <w:r w:rsidRPr="0027085E">
        <w:rPr>
          <w:rFonts w:ascii="SimSun" w:hAnsi="SimSun" w:hint="eastAsia"/>
          <w:sz w:val="21"/>
          <w:lang w:eastAsia="zh-CN"/>
        </w:rPr>
        <w:t>采纳。国际药品采购机制在筹备建立药品专利</w:t>
      </w:r>
      <w:proofErr w:type="gramStart"/>
      <w:r w:rsidRPr="0027085E">
        <w:rPr>
          <w:rFonts w:ascii="SimSun" w:hAnsi="SimSun" w:hint="eastAsia"/>
          <w:sz w:val="21"/>
          <w:lang w:eastAsia="zh-CN"/>
        </w:rPr>
        <w:t>池基金</w:t>
      </w:r>
      <w:proofErr w:type="gramEnd"/>
      <w:r w:rsidRPr="0027085E">
        <w:rPr>
          <w:rFonts w:ascii="SimSun" w:hAnsi="SimSun" w:hint="eastAsia"/>
          <w:sz w:val="21"/>
          <w:lang w:eastAsia="zh-CN"/>
        </w:rPr>
        <w:t>时请</w:t>
      </w:r>
      <w:r w:rsidRPr="0027085E">
        <w:rPr>
          <w:rFonts w:ascii="SimSun" w:hAnsi="SimSun"/>
          <w:sz w:val="21"/>
          <w:lang w:eastAsia="zh-CN"/>
        </w:rPr>
        <w:t>WIPO为相关讨论</w:t>
      </w:r>
      <w:r w:rsidRPr="0027085E">
        <w:rPr>
          <w:rFonts w:ascii="SimSun" w:hAnsi="SimSun" w:hint="eastAsia"/>
          <w:sz w:val="21"/>
          <w:lang w:eastAsia="zh-CN"/>
        </w:rPr>
        <w:t>提供知识产权专门知识，并就知识产权和许可事宜组织一次专门的培训。在气候变化领域，通过与技术执行委员会以及气候技术中心和网络</w:t>
      </w:r>
      <w:r w:rsidR="002D34AE">
        <w:rPr>
          <w:rFonts w:ascii="SimSun" w:hAnsi="SimSun"/>
          <w:sz w:val="21"/>
          <w:lang w:eastAsia="zh-CN"/>
        </w:rPr>
        <w:t>（</w:t>
      </w:r>
      <w:r w:rsidRPr="0027085E">
        <w:rPr>
          <w:rFonts w:ascii="SimSun" w:hAnsi="SimSun"/>
          <w:sz w:val="21"/>
          <w:lang w:eastAsia="zh-CN"/>
        </w:rPr>
        <w:t>CTCN</w:t>
      </w:r>
      <w:r w:rsidR="002D34AE">
        <w:rPr>
          <w:rFonts w:ascii="SimSun" w:hAnsi="SimSun"/>
          <w:sz w:val="21"/>
          <w:lang w:eastAsia="zh-CN"/>
        </w:rPr>
        <w:t>）</w:t>
      </w:r>
      <w:r w:rsidRPr="0027085E">
        <w:rPr>
          <w:rFonts w:ascii="SimSun" w:hAnsi="SimSun"/>
          <w:sz w:val="21"/>
          <w:lang w:eastAsia="zh-CN"/>
        </w:rPr>
        <w:t>合作在</w:t>
      </w:r>
      <w:r w:rsidRPr="0027085E">
        <w:rPr>
          <w:rFonts w:ascii="SimSun" w:hAnsi="SimSun" w:hint="eastAsia"/>
          <w:sz w:val="21"/>
          <w:lang w:eastAsia="zh-CN"/>
        </w:rPr>
        <w:t>气候</w:t>
      </w:r>
      <w:r w:rsidRPr="0027085E">
        <w:rPr>
          <w:rFonts w:ascii="SimSun" w:hAnsi="SimSun"/>
          <w:sz w:val="21"/>
          <w:lang w:eastAsia="zh-CN"/>
        </w:rPr>
        <w:t>变化框架公约的</w:t>
      </w:r>
      <w:r w:rsidRPr="0027085E">
        <w:rPr>
          <w:rFonts w:ascii="SimSun" w:hAnsi="SimSun" w:hint="eastAsia"/>
          <w:sz w:val="21"/>
          <w:lang w:eastAsia="zh-CN"/>
        </w:rPr>
        <w:t>会议上举办会外活动，WIPO与利益攸关者建立了联系。在食品安全方面，</w:t>
      </w:r>
      <w:r w:rsidRPr="0027085E">
        <w:rPr>
          <w:rFonts w:ascii="SimSun" w:hAnsi="SimSun"/>
          <w:sz w:val="21"/>
          <w:lang w:eastAsia="zh-CN"/>
        </w:rPr>
        <w:t>WIPO</w:t>
      </w:r>
      <w:r w:rsidRPr="0027085E">
        <w:rPr>
          <w:rFonts w:ascii="SimSun" w:hAnsi="SimSun" w:hint="eastAsia"/>
          <w:sz w:val="21"/>
          <w:lang w:eastAsia="zh-CN"/>
        </w:rPr>
        <w:t>通过在日内瓦和坦桑尼亚的专家会议上与利益攸关者开展协商，着手探索备选的工作计划。不过，WIPO的优先要务是建立两个</w:t>
      </w:r>
      <w:r w:rsidR="00893DF4">
        <w:rPr>
          <w:rFonts w:ascii="SimSun" w:hAnsi="SimSun" w:hint="eastAsia"/>
          <w:sz w:val="21"/>
          <w:lang w:eastAsia="zh-CN"/>
        </w:rPr>
        <w:t>多利益攸关方</w:t>
      </w:r>
      <w:r w:rsidRPr="0027085E">
        <w:rPr>
          <w:rFonts w:ascii="SimSun" w:hAnsi="SimSun" w:hint="eastAsia"/>
          <w:sz w:val="21"/>
          <w:lang w:eastAsia="zh-CN"/>
        </w:rPr>
        <w:t>平台，也即</w:t>
      </w:r>
      <w:r w:rsidRPr="0027085E">
        <w:rPr>
          <w:rFonts w:ascii="SimSun" w:hAnsi="SimSun"/>
          <w:sz w:val="21"/>
          <w:lang w:eastAsia="zh-CN"/>
        </w:rPr>
        <w:t xml:space="preserve">WIPO </w:t>
      </w:r>
      <w:r w:rsidR="00754F07">
        <w:rPr>
          <w:rFonts w:ascii="SimSun" w:hAnsi="SimSun"/>
          <w:sz w:val="21"/>
          <w:lang w:eastAsia="zh-CN"/>
        </w:rPr>
        <w:t>Re:</w:t>
      </w:r>
      <w:r w:rsidRPr="0027085E">
        <w:rPr>
          <w:rFonts w:ascii="SimSun" w:hAnsi="SimSun"/>
          <w:sz w:val="21"/>
          <w:lang w:eastAsia="zh-CN"/>
        </w:rPr>
        <w:t>Search</w:t>
      </w:r>
      <w:r w:rsidRPr="0027085E">
        <w:rPr>
          <w:rFonts w:ascii="SimSun" w:hAnsi="SimSun" w:hint="eastAsia"/>
          <w:sz w:val="21"/>
          <w:lang w:eastAsia="zh-CN"/>
        </w:rPr>
        <w:t>和</w:t>
      </w:r>
      <w:r w:rsidRPr="0027085E">
        <w:rPr>
          <w:rFonts w:ascii="SimSun" w:hAnsi="SimSun"/>
          <w:sz w:val="21"/>
          <w:lang w:eastAsia="zh-CN"/>
        </w:rPr>
        <w:t>WIPO GREEN</w:t>
      </w:r>
      <w:r w:rsidRPr="0027085E">
        <w:rPr>
          <w:rFonts w:ascii="SimSun" w:hAnsi="SimSun" w:hint="eastAsia"/>
          <w:sz w:val="21"/>
          <w:lang w:eastAsia="zh-CN"/>
        </w:rPr>
        <w:t>。</w:t>
      </w:r>
    </w:p>
    <w:p w:rsidR="00D76255"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与全球卫生、气候变化和全球挑战</w:t>
      </w:r>
      <w:proofErr w:type="gramStart"/>
      <w:r w:rsidRPr="0027085E">
        <w:rPr>
          <w:rFonts w:ascii="SimSun" w:hAnsi="SimSun" w:hint="eastAsia"/>
          <w:sz w:val="21"/>
          <w:lang w:eastAsia="zh-CN"/>
        </w:rPr>
        <w:t>司相关</w:t>
      </w:r>
      <w:proofErr w:type="gramEnd"/>
      <w:r w:rsidRPr="0027085E">
        <w:rPr>
          <w:rFonts w:ascii="SimSun" w:hAnsi="SimSun" w:hint="eastAsia"/>
          <w:sz w:val="21"/>
          <w:lang w:eastAsia="zh-CN"/>
        </w:rPr>
        <w:t>的专门网站</w:t>
      </w:r>
      <w:r w:rsidR="007D7624" w:rsidRPr="0027085E">
        <w:rPr>
          <w:rFonts w:ascii="SimSun" w:hAnsi="SimSun" w:hint="eastAsia"/>
          <w:sz w:val="21"/>
          <w:lang w:eastAsia="zh-CN"/>
        </w:rPr>
        <w:t>（2012年推出）</w:t>
      </w:r>
      <w:r w:rsidRPr="0027085E">
        <w:rPr>
          <w:rFonts w:ascii="SimSun" w:hAnsi="SimSun" w:hint="eastAsia"/>
          <w:sz w:val="21"/>
          <w:lang w:eastAsia="zh-CN"/>
        </w:rPr>
        <w:t>以及</w:t>
      </w:r>
      <w:r w:rsidRPr="0027085E">
        <w:rPr>
          <w:rFonts w:ascii="SimSun" w:hAnsi="SimSun"/>
          <w:sz w:val="21"/>
        </w:rPr>
        <w:t xml:space="preserve">WIPO </w:t>
      </w:r>
      <w:r w:rsidR="00754F07">
        <w:rPr>
          <w:rFonts w:ascii="SimSun" w:hAnsi="SimSun"/>
          <w:sz w:val="21"/>
        </w:rPr>
        <w:t>Re:</w:t>
      </w:r>
      <w:r w:rsidRPr="0027085E">
        <w:rPr>
          <w:rFonts w:ascii="SimSun" w:hAnsi="SimSun"/>
          <w:sz w:val="21"/>
        </w:rPr>
        <w:t>Search</w:t>
      </w:r>
      <w:r w:rsidRPr="0027085E">
        <w:rPr>
          <w:rFonts w:ascii="SimSun" w:hAnsi="SimSun" w:hint="eastAsia"/>
          <w:sz w:val="21"/>
          <w:lang w:eastAsia="zh-CN"/>
        </w:rPr>
        <w:t>和</w:t>
      </w:r>
      <w:r w:rsidRPr="0027085E">
        <w:rPr>
          <w:rFonts w:ascii="SimSun" w:hAnsi="SimSun"/>
          <w:sz w:val="21"/>
        </w:rPr>
        <w:t>WIPO GREEN</w:t>
      </w:r>
      <w:r w:rsidRPr="0027085E">
        <w:rPr>
          <w:rFonts w:ascii="SimSun" w:hAnsi="SimSun" w:hint="eastAsia"/>
          <w:sz w:val="21"/>
          <w:lang w:eastAsia="zh-CN"/>
        </w:rPr>
        <w:t>网站的访问量大幅增长，反映出人们对制定</w:t>
      </w:r>
      <w:r w:rsidRPr="0027085E">
        <w:rPr>
          <w:rFonts w:ascii="SimSun" w:hAnsi="SimSun"/>
          <w:sz w:val="21"/>
        </w:rPr>
        <w:t>WIPO</w:t>
      </w:r>
      <w:r w:rsidRPr="0027085E">
        <w:rPr>
          <w:rFonts w:ascii="SimSun" w:hAnsi="SimSun" w:hint="eastAsia"/>
          <w:sz w:val="21"/>
          <w:lang w:eastAsia="zh-CN"/>
        </w:rPr>
        <w:t>全球挑战计划以及建立</w:t>
      </w:r>
      <w:r w:rsidRPr="0027085E">
        <w:rPr>
          <w:rFonts w:ascii="SimSun" w:hAnsi="SimSun"/>
          <w:sz w:val="21"/>
        </w:rPr>
        <w:t xml:space="preserve">WIPO </w:t>
      </w:r>
      <w:r w:rsidR="00754F07">
        <w:rPr>
          <w:rFonts w:ascii="SimSun" w:hAnsi="SimSun"/>
          <w:sz w:val="21"/>
        </w:rPr>
        <w:t>Re:</w:t>
      </w:r>
      <w:r w:rsidRPr="0027085E">
        <w:rPr>
          <w:rFonts w:ascii="SimSun" w:hAnsi="SimSun"/>
          <w:sz w:val="21"/>
        </w:rPr>
        <w:t>Search</w:t>
      </w:r>
      <w:r w:rsidRPr="0027085E">
        <w:rPr>
          <w:rFonts w:ascii="SimSun" w:hAnsi="SimSun" w:hint="eastAsia"/>
          <w:sz w:val="21"/>
          <w:lang w:eastAsia="zh-CN"/>
        </w:rPr>
        <w:t>和</w:t>
      </w:r>
      <w:r w:rsidRPr="0027085E">
        <w:rPr>
          <w:rFonts w:ascii="SimSun" w:hAnsi="SimSun"/>
          <w:sz w:val="21"/>
        </w:rPr>
        <w:t>WIPO GREEN</w:t>
      </w:r>
      <w:r w:rsidRPr="0027085E">
        <w:rPr>
          <w:rFonts w:ascii="SimSun" w:hAnsi="SimSun" w:hint="eastAsia"/>
          <w:sz w:val="21"/>
          <w:lang w:eastAsia="zh-CN"/>
        </w:rPr>
        <w:t>的兴趣。虽然报告期初期还没有可用的数据，但在</w:t>
      </w:r>
      <w:r w:rsidRPr="0027085E">
        <w:rPr>
          <w:rFonts w:ascii="SimSun" w:hAnsi="SimSun"/>
          <w:sz w:val="21"/>
          <w:lang w:eastAsia="zh-CN"/>
        </w:rPr>
        <w:t>2012/13</w:t>
      </w:r>
      <w:r w:rsidRPr="0027085E">
        <w:rPr>
          <w:rFonts w:ascii="SimSun" w:hAnsi="SimSun" w:hint="eastAsia"/>
          <w:sz w:val="21"/>
          <w:lang w:eastAsia="zh-CN"/>
        </w:rPr>
        <w:t>两年期期间，全球挑战计划网站的网页浏览量达到了</w:t>
      </w:r>
      <w:r w:rsidRPr="0027085E">
        <w:rPr>
          <w:rFonts w:ascii="SimSun" w:hAnsi="SimSun"/>
          <w:sz w:val="21"/>
          <w:lang w:eastAsia="zh-CN"/>
        </w:rPr>
        <w:t>6,476</w:t>
      </w:r>
      <w:r w:rsidRPr="0027085E">
        <w:rPr>
          <w:rFonts w:ascii="SimSun" w:hAnsi="SimSun" w:hint="eastAsia"/>
          <w:sz w:val="21"/>
          <w:lang w:eastAsia="zh-CN"/>
        </w:rPr>
        <w:t>次，</w:t>
      </w:r>
      <w:r w:rsidRPr="0027085E">
        <w:rPr>
          <w:rFonts w:ascii="SimSun" w:hAnsi="SimSun"/>
          <w:sz w:val="21"/>
          <w:lang w:eastAsia="zh-CN"/>
        </w:rPr>
        <w:t xml:space="preserve">WIPO </w:t>
      </w:r>
      <w:r w:rsidR="00754F07">
        <w:rPr>
          <w:rFonts w:ascii="SimSun" w:hAnsi="SimSun"/>
          <w:sz w:val="21"/>
          <w:lang w:eastAsia="zh-CN"/>
        </w:rPr>
        <w:t>Re:</w:t>
      </w:r>
      <w:r w:rsidRPr="0027085E">
        <w:rPr>
          <w:rFonts w:ascii="SimSun" w:hAnsi="SimSun"/>
          <w:sz w:val="21"/>
          <w:lang w:eastAsia="zh-CN"/>
        </w:rPr>
        <w:t>Search</w:t>
      </w:r>
      <w:r w:rsidRPr="0027085E">
        <w:rPr>
          <w:rFonts w:ascii="SimSun" w:hAnsi="SimSun" w:hint="eastAsia"/>
          <w:sz w:val="21"/>
          <w:lang w:eastAsia="zh-CN"/>
        </w:rPr>
        <w:t>的网页浏览量达到</w:t>
      </w:r>
      <w:r w:rsidRPr="0027085E">
        <w:rPr>
          <w:rFonts w:ascii="SimSun" w:hAnsi="SimSun"/>
          <w:sz w:val="21"/>
          <w:lang w:eastAsia="zh-CN"/>
        </w:rPr>
        <w:t>60,712</w:t>
      </w:r>
      <w:r w:rsidRPr="0027085E">
        <w:rPr>
          <w:rFonts w:ascii="SimSun" w:hAnsi="SimSun" w:hint="eastAsia"/>
          <w:sz w:val="21"/>
          <w:lang w:eastAsia="zh-CN"/>
        </w:rPr>
        <w:t>次，</w:t>
      </w:r>
      <w:r w:rsidRPr="0027085E">
        <w:rPr>
          <w:rFonts w:ascii="SimSun" w:hAnsi="SimSun"/>
          <w:sz w:val="21"/>
          <w:lang w:eastAsia="zh-CN"/>
        </w:rPr>
        <w:t>WIPO GREEN</w:t>
      </w:r>
      <w:r w:rsidRPr="0027085E">
        <w:rPr>
          <w:rFonts w:ascii="SimSun" w:hAnsi="SimSun" w:hint="eastAsia"/>
          <w:sz w:val="21"/>
          <w:lang w:eastAsia="zh-CN"/>
        </w:rPr>
        <w:t>达到</w:t>
      </w:r>
      <w:r w:rsidRPr="0027085E">
        <w:rPr>
          <w:rFonts w:ascii="SimSun" w:hAnsi="SimSun"/>
          <w:sz w:val="21"/>
          <w:lang w:eastAsia="zh-CN"/>
        </w:rPr>
        <w:t>73,648</w:t>
      </w:r>
      <w:r w:rsidRPr="0027085E">
        <w:rPr>
          <w:rFonts w:ascii="SimSun" w:hAnsi="SimSun" w:hint="eastAsia"/>
          <w:sz w:val="21"/>
          <w:lang w:eastAsia="zh-CN"/>
        </w:rPr>
        <w:t>次。在</w:t>
      </w:r>
      <w:r w:rsidRPr="0027085E">
        <w:rPr>
          <w:rFonts w:ascii="SimSun" w:hAnsi="SimSun"/>
          <w:sz w:val="21"/>
          <w:lang w:eastAsia="zh-CN"/>
        </w:rPr>
        <w:t>2014/15</w:t>
      </w:r>
      <w:r w:rsidRPr="0027085E">
        <w:rPr>
          <w:rFonts w:ascii="SimSun" w:hAnsi="SimSun" w:hint="eastAsia"/>
          <w:sz w:val="21"/>
          <w:lang w:eastAsia="zh-CN"/>
        </w:rPr>
        <w:t>两年期期间，全球挑战网站、全球卫生与知识产权网站以及气候变化与知识产权网站的网页浏览量达到</w:t>
      </w:r>
      <w:r w:rsidRPr="0027085E">
        <w:rPr>
          <w:rFonts w:ascii="SimSun" w:hAnsi="SimSun"/>
          <w:sz w:val="21"/>
          <w:lang w:eastAsia="zh-CN"/>
        </w:rPr>
        <w:t>39,445</w:t>
      </w:r>
      <w:r w:rsidRPr="0027085E">
        <w:rPr>
          <w:rFonts w:ascii="SimSun" w:hAnsi="SimSun" w:hint="eastAsia"/>
          <w:sz w:val="21"/>
          <w:lang w:eastAsia="zh-CN"/>
        </w:rPr>
        <w:t>次；</w:t>
      </w:r>
      <w:r w:rsidRPr="0027085E">
        <w:rPr>
          <w:rFonts w:ascii="SimSun" w:hAnsi="SimSun"/>
          <w:sz w:val="21"/>
          <w:lang w:eastAsia="zh-CN"/>
        </w:rPr>
        <w:t xml:space="preserve">WIPO </w:t>
      </w:r>
      <w:r w:rsidR="00754F07">
        <w:rPr>
          <w:rFonts w:ascii="SimSun" w:hAnsi="SimSun"/>
          <w:sz w:val="21"/>
          <w:lang w:eastAsia="zh-CN"/>
        </w:rPr>
        <w:t>Re:</w:t>
      </w:r>
      <w:r w:rsidRPr="0027085E">
        <w:rPr>
          <w:rFonts w:ascii="SimSun" w:hAnsi="SimSun"/>
          <w:sz w:val="21"/>
          <w:lang w:eastAsia="zh-CN"/>
        </w:rPr>
        <w:t>Search</w:t>
      </w:r>
      <w:r w:rsidRPr="0027085E">
        <w:rPr>
          <w:rFonts w:ascii="SimSun" w:hAnsi="SimSun" w:hint="eastAsia"/>
          <w:sz w:val="21"/>
          <w:lang w:eastAsia="zh-CN"/>
        </w:rPr>
        <w:t>和</w:t>
      </w:r>
      <w:r w:rsidRPr="0027085E">
        <w:rPr>
          <w:rFonts w:ascii="SimSun" w:hAnsi="SimSun"/>
          <w:sz w:val="21"/>
          <w:lang w:eastAsia="zh-CN"/>
        </w:rPr>
        <w:t>WIPO GREEN</w:t>
      </w:r>
      <w:r w:rsidRPr="0027085E">
        <w:rPr>
          <w:rFonts w:ascii="SimSun" w:hAnsi="SimSun" w:hint="eastAsia"/>
          <w:sz w:val="21"/>
          <w:lang w:eastAsia="zh-CN"/>
        </w:rPr>
        <w:t>的网页浏览量分别达到</w:t>
      </w:r>
      <w:r w:rsidRPr="0027085E">
        <w:rPr>
          <w:rFonts w:ascii="SimSun" w:hAnsi="SimSun"/>
          <w:sz w:val="21"/>
          <w:lang w:eastAsia="zh-CN"/>
        </w:rPr>
        <w:t>62,118</w:t>
      </w:r>
      <w:r w:rsidRPr="0027085E">
        <w:rPr>
          <w:rFonts w:ascii="SimSun" w:hAnsi="SimSun" w:hint="eastAsia"/>
          <w:sz w:val="21"/>
          <w:lang w:eastAsia="zh-CN"/>
        </w:rPr>
        <w:t>和</w:t>
      </w:r>
      <w:r w:rsidRPr="0027085E">
        <w:rPr>
          <w:rFonts w:ascii="SimSun" w:hAnsi="SimSun"/>
          <w:sz w:val="21"/>
          <w:lang w:eastAsia="zh-CN"/>
        </w:rPr>
        <w:t>207,716</w:t>
      </w:r>
      <w:r w:rsidRPr="0027085E">
        <w:rPr>
          <w:rFonts w:ascii="SimSun" w:hAnsi="SimSun" w:hint="eastAsia"/>
          <w:sz w:val="21"/>
          <w:lang w:eastAsia="zh-CN"/>
        </w:rPr>
        <w:t>次。</w:t>
      </w:r>
      <w:r w:rsidRPr="0027085E">
        <w:rPr>
          <w:rFonts w:ascii="SimSun" w:hAnsi="SimSun"/>
          <w:sz w:val="21"/>
          <w:lang w:eastAsia="zh-CN"/>
        </w:rPr>
        <w:t>Pdf文件的</w:t>
      </w:r>
      <w:r w:rsidRPr="0027085E">
        <w:rPr>
          <w:rFonts w:ascii="SimSun" w:hAnsi="SimSun" w:hint="eastAsia"/>
          <w:sz w:val="21"/>
          <w:lang w:eastAsia="zh-CN"/>
        </w:rPr>
        <w:t>下载次数从</w:t>
      </w:r>
      <w:r w:rsidRPr="0027085E">
        <w:rPr>
          <w:rFonts w:ascii="SimSun" w:hAnsi="SimSun"/>
          <w:sz w:val="21"/>
          <w:lang w:eastAsia="zh-CN"/>
        </w:rPr>
        <w:t>2012/13</w:t>
      </w:r>
      <w:r w:rsidRPr="0027085E">
        <w:rPr>
          <w:rFonts w:ascii="SimSun" w:hAnsi="SimSun" w:hint="eastAsia"/>
          <w:sz w:val="21"/>
          <w:lang w:eastAsia="zh-CN"/>
        </w:rPr>
        <w:t>两年期的</w:t>
      </w:r>
      <w:r w:rsidRPr="0027085E">
        <w:rPr>
          <w:rFonts w:ascii="SimSun" w:hAnsi="SimSun"/>
          <w:sz w:val="21"/>
          <w:lang w:eastAsia="zh-CN"/>
        </w:rPr>
        <w:t>3,773</w:t>
      </w:r>
      <w:r w:rsidRPr="0027085E">
        <w:rPr>
          <w:rFonts w:ascii="SimSun" w:hAnsi="SimSun" w:hint="eastAsia"/>
          <w:sz w:val="21"/>
          <w:lang w:eastAsia="zh-CN"/>
        </w:rPr>
        <w:t>次增加至</w:t>
      </w:r>
      <w:r w:rsidRPr="0027085E">
        <w:rPr>
          <w:rFonts w:ascii="SimSun" w:hAnsi="SimSun"/>
          <w:sz w:val="21"/>
          <w:lang w:eastAsia="zh-CN"/>
        </w:rPr>
        <w:t>2014/15</w:t>
      </w:r>
      <w:r w:rsidRPr="0027085E">
        <w:rPr>
          <w:rFonts w:ascii="SimSun" w:hAnsi="SimSun" w:hint="eastAsia"/>
          <w:sz w:val="21"/>
          <w:lang w:eastAsia="zh-CN"/>
        </w:rPr>
        <w:t>两年期的</w:t>
      </w:r>
      <w:r w:rsidRPr="0027085E">
        <w:rPr>
          <w:rFonts w:ascii="SimSun" w:hAnsi="SimSun"/>
          <w:sz w:val="21"/>
          <w:lang w:eastAsia="zh-CN"/>
        </w:rPr>
        <w:t>45,253</w:t>
      </w:r>
      <w:r w:rsidRPr="0027085E">
        <w:rPr>
          <w:rFonts w:ascii="SimSun" w:hAnsi="SimSun" w:hint="eastAsia"/>
          <w:sz w:val="21"/>
          <w:lang w:eastAsia="zh-CN"/>
        </w:rPr>
        <w:t>次</w:t>
      </w:r>
      <w:r w:rsidR="002D34AE">
        <w:rPr>
          <w:rFonts w:ascii="SimSun" w:hAnsi="SimSun" w:hint="eastAsia"/>
          <w:sz w:val="21"/>
          <w:lang w:eastAsia="zh-CN"/>
        </w:rPr>
        <w:lastRenderedPageBreak/>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_Ref453681538  \* MERGEFORMAT </w:instrText>
      </w:r>
      <w:r w:rsidR="002D34AE" w:rsidRPr="0027085E">
        <w:rPr>
          <w:rFonts w:ascii="SimSun" w:hAnsi="SimSun"/>
          <w:sz w:val="21"/>
        </w:rPr>
        <w:fldChar w:fldCharType="separate"/>
      </w:r>
      <w:r w:rsidR="00B12721" w:rsidRPr="00B12721">
        <w:rPr>
          <w:rFonts w:ascii="SimSun" w:hAnsi="SimSun"/>
          <w:sz w:val="21"/>
          <w:lang w:eastAsia="zh-CN"/>
        </w:rPr>
        <w:t>图29</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。这表明</w:t>
      </w:r>
      <w:r w:rsidRPr="0027085E">
        <w:rPr>
          <w:rFonts w:ascii="SimSun" w:hAnsi="SimSun"/>
          <w:sz w:val="21"/>
          <w:lang w:eastAsia="zh-CN"/>
        </w:rPr>
        <w:t>在</w:t>
      </w:r>
      <w:r w:rsidRPr="0027085E">
        <w:rPr>
          <w:rFonts w:ascii="SimSun" w:hAnsi="SimSun" w:hint="eastAsia"/>
          <w:sz w:val="21"/>
          <w:lang w:eastAsia="zh-CN"/>
        </w:rPr>
        <w:t>知识产权与全球公共政策问题之间的关系方面，</w:t>
      </w:r>
      <w:r w:rsidRPr="0027085E">
        <w:rPr>
          <w:rFonts w:ascii="SimSun" w:hAnsi="SimSun"/>
          <w:sz w:val="21"/>
          <w:lang w:eastAsia="zh-CN"/>
        </w:rPr>
        <w:t>WIPO</w:t>
      </w:r>
      <w:r w:rsidRPr="0027085E">
        <w:rPr>
          <w:rFonts w:ascii="SimSun" w:hAnsi="SimSun" w:hint="eastAsia"/>
          <w:sz w:val="21"/>
          <w:lang w:eastAsia="zh-CN"/>
        </w:rPr>
        <w:t>有潜力将自身确立为发挥带头作用的资源伙伴</w:t>
      </w:r>
      <w:r w:rsidR="00FE2FC1" w:rsidRPr="0027085E">
        <w:rPr>
          <w:rFonts w:ascii="SimSun" w:hAnsi="SimSun" w:hint="eastAsia"/>
          <w:sz w:val="21"/>
          <w:lang w:eastAsia="zh-CN"/>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1"/>
        <w:gridCol w:w="3000"/>
      </w:tblGrid>
      <w:tr w:rsidR="00D376D6" w:rsidTr="00D376D6">
        <w:tc>
          <w:tcPr>
            <w:tcW w:w="4785" w:type="dxa"/>
          </w:tcPr>
          <w:p w:rsidR="00D376D6" w:rsidRPr="00D376D6" w:rsidRDefault="00D376D6" w:rsidP="00A6619B">
            <w:pPr>
              <w:keepNext/>
              <w:spacing w:afterLines="50" w:after="120"/>
              <w:jc w:val="left"/>
              <w:rPr>
                <w:rFonts w:ascii="SimSun" w:hAnsi="SimSun"/>
                <w:sz w:val="21"/>
                <w:lang w:eastAsia="zh-CN"/>
              </w:rPr>
            </w:pPr>
            <w:bookmarkStart w:id="115" w:name="_Ref453681538"/>
            <w:bookmarkStart w:id="116" w:name="_Toc457832782"/>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29</w:t>
            </w:r>
            <w:r w:rsidRPr="003E4374">
              <w:rPr>
                <w:rFonts w:ascii="SimSun" w:hAnsi="SimSun"/>
                <w:b/>
                <w:bCs/>
                <w:sz w:val="18"/>
                <w:lang w:eastAsia="zh-CN"/>
              </w:rPr>
              <w:fldChar w:fldCharType="end"/>
            </w:r>
            <w:bookmarkEnd w:id="115"/>
            <w:r w:rsidRPr="003E4374">
              <w:rPr>
                <w:rFonts w:ascii="SimSun" w:hAnsi="SimSun"/>
                <w:b/>
                <w:bCs/>
                <w:sz w:val="18"/>
                <w:lang w:eastAsia="zh-CN"/>
              </w:rPr>
              <w:t>：2012年</w:t>
            </w:r>
            <w:r w:rsidRPr="003E4374">
              <w:rPr>
                <w:rFonts w:ascii="SimSun" w:hAnsi="SimSun" w:hint="eastAsia"/>
                <w:b/>
                <w:bCs/>
                <w:sz w:val="18"/>
                <w:lang w:eastAsia="zh-CN"/>
              </w:rPr>
              <w:t>至</w:t>
            </w:r>
            <w:r w:rsidRPr="003E4374">
              <w:rPr>
                <w:rFonts w:ascii="SimSun" w:hAnsi="SimSun"/>
                <w:b/>
                <w:bCs/>
                <w:sz w:val="18"/>
                <w:lang w:eastAsia="zh-CN"/>
              </w:rPr>
              <w:t>2015</w:t>
            </w:r>
            <w:r w:rsidRPr="003E4374">
              <w:rPr>
                <w:rFonts w:ascii="SimSun" w:hAnsi="SimSun" w:hint="eastAsia"/>
                <w:b/>
                <w:bCs/>
                <w:sz w:val="18"/>
                <w:lang w:eastAsia="zh-CN"/>
              </w:rPr>
              <w:t>年全球挑战网站的访问量</w:t>
            </w:r>
            <w:bookmarkEnd w:id="116"/>
          </w:p>
        </w:tc>
        <w:tc>
          <w:tcPr>
            <w:tcW w:w="4786" w:type="dxa"/>
          </w:tcPr>
          <w:p w:rsidR="00D376D6" w:rsidRDefault="00D376D6" w:rsidP="00A6619B">
            <w:pPr>
              <w:pStyle w:val="af4"/>
              <w:tabs>
                <w:tab w:val="left" w:pos="770"/>
              </w:tabs>
              <w:overflowPunct w:val="0"/>
              <w:ind w:left="0"/>
              <w:contextualSpacing w:val="0"/>
              <w:rPr>
                <w:rFonts w:ascii="SimSun" w:hAnsi="SimSun"/>
                <w:sz w:val="21"/>
                <w:lang w:eastAsia="zh-CN"/>
              </w:rPr>
            </w:pPr>
          </w:p>
        </w:tc>
      </w:tr>
      <w:tr w:rsidR="00D376D6" w:rsidTr="00D376D6">
        <w:tc>
          <w:tcPr>
            <w:tcW w:w="4785" w:type="dxa"/>
          </w:tcPr>
          <w:p w:rsidR="00D376D6" w:rsidRDefault="00D376D6" w:rsidP="00D376D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375E0D08" wp14:editId="2E26AA3F">
                  <wp:extent cx="4064400" cy="2548800"/>
                  <wp:effectExtent l="0" t="0" r="0" b="4445"/>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64400" cy="2548800"/>
                          </a:xfrm>
                          <a:prstGeom prst="rect">
                            <a:avLst/>
                          </a:prstGeom>
                          <a:noFill/>
                          <a:ln>
                            <a:noFill/>
                          </a:ln>
                        </pic:spPr>
                      </pic:pic>
                    </a:graphicData>
                  </a:graphic>
                </wp:inline>
              </w:drawing>
            </w:r>
          </w:p>
        </w:tc>
        <w:tc>
          <w:tcPr>
            <w:tcW w:w="4786" w:type="dxa"/>
          </w:tcPr>
          <w:p w:rsidR="00D376D6" w:rsidRDefault="00D376D6" w:rsidP="00D376D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1C5E1186" wp14:editId="5FD304F7">
                  <wp:extent cx="1781033" cy="2545308"/>
                  <wp:effectExtent l="0" t="0" r="0" b="762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82000" cy="2546690"/>
                          </a:xfrm>
                          <a:prstGeom prst="rect">
                            <a:avLst/>
                          </a:prstGeom>
                          <a:noFill/>
                          <a:ln>
                            <a:noFill/>
                          </a:ln>
                        </pic:spPr>
                      </pic:pic>
                    </a:graphicData>
                  </a:graphic>
                </wp:inline>
              </w:drawing>
            </w:r>
          </w:p>
        </w:tc>
      </w:tr>
    </w:tbl>
    <w:p w:rsidR="002D34AE" w:rsidRDefault="00D76255"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w:t>
      </w:r>
      <w:proofErr w:type="gramStart"/>
      <w:r w:rsidRPr="0027085E">
        <w:rPr>
          <w:rFonts w:ascii="SimSun" w:hAnsi="SimSun"/>
          <w:sz w:val="21"/>
          <w:lang w:eastAsia="zh-CN"/>
        </w:rPr>
        <w:t>指标</w:t>
      </w:r>
      <w:r w:rsidRPr="0027085E">
        <w:rPr>
          <w:rFonts w:ascii="SimSun" w:hAnsi="SimSun" w:hint="eastAsia"/>
          <w:sz w:val="21"/>
          <w:lang w:eastAsia="zh-CN"/>
        </w:rPr>
        <w:t>七</w:t>
      </w:r>
      <w:proofErr w:type="gramEnd"/>
      <w:r w:rsidRPr="0027085E">
        <w:rPr>
          <w:rFonts w:ascii="SimSun" w:hAnsi="SimSun"/>
          <w:sz w:val="21"/>
          <w:lang w:eastAsia="zh-CN"/>
        </w:rPr>
        <w:t>.1.2</w:t>
      </w:r>
      <w:r w:rsidR="00444421" w:rsidRPr="0027085E">
        <w:rPr>
          <w:rFonts w:ascii="SimSun" w:hAnsi="SimSun"/>
          <w:sz w:val="21"/>
          <w:lang w:eastAsia="zh-CN"/>
        </w:rPr>
        <w:t>：</w:t>
      </w:r>
      <w:r w:rsidRPr="0027085E">
        <w:rPr>
          <w:rFonts w:ascii="SimSun" w:hAnsi="SimSun"/>
          <w:color w:val="000000"/>
          <w:sz w:val="21"/>
          <w:szCs w:val="22"/>
          <w:lang w:eastAsia="zh-CN"/>
        </w:rPr>
        <w:t>WIPO的意见被越来越多地反映在国际上</w:t>
      </w:r>
      <w:r w:rsidRPr="0027085E">
        <w:rPr>
          <w:rFonts w:ascii="SimSun" w:hAnsi="SimSun" w:hint="eastAsia"/>
          <w:color w:val="000000"/>
          <w:sz w:val="21"/>
          <w:szCs w:val="22"/>
          <w:lang w:eastAsia="zh-CN"/>
        </w:rPr>
        <w:t>关于全球公共政策问题的讨论中</w:t>
      </w:r>
    </w:p>
    <w:p w:rsidR="002D34AE"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确立并巩固了自身就公共政策和知识产权相关问题提供支持、合作和参考的可信来源的地位。这方面的表现是，广泛的利益攸关者继续对</w:t>
      </w:r>
      <w:r w:rsidRPr="0027085E">
        <w:rPr>
          <w:rFonts w:ascii="SimSun" w:hAnsi="SimSun"/>
          <w:color w:val="000000" w:themeColor="text1"/>
          <w:sz w:val="21"/>
          <w:lang w:eastAsia="zh-CN"/>
        </w:rPr>
        <w:t>WIPO的</w:t>
      </w:r>
      <w:r w:rsidRPr="0027085E">
        <w:rPr>
          <w:rFonts w:ascii="SimSun" w:hAnsi="SimSun" w:hint="eastAsia"/>
          <w:color w:val="000000" w:themeColor="text1"/>
          <w:sz w:val="21"/>
          <w:lang w:eastAsia="zh-CN"/>
        </w:rPr>
        <w:t>知识产权和全球挑战相关工作做出积极反馈，而且其他国际论坛的讨论也参考了</w:t>
      </w:r>
      <w:r w:rsidRPr="0027085E">
        <w:rPr>
          <w:rFonts w:ascii="SimSun" w:hAnsi="SimSun"/>
          <w:color w:val="000000" w:themeColor="text1"/>
          <w:sz w:val="21"/>
          <w:lang w:eastAsia="zh-CN"/>
        </w:rPr>
        <w:t>WIPO </w:t>
      </w:r>
      <w:r w:rsidR="00754F07">
        <w:rPr>
          <w:rFonts w:ascii="SimSun" w:hAnsi="SimSun"/>
          <w:color w:val="000000" w:themeColor="text1"/>
          <w:sz w:val="21"/>
          <w:lang w:eastAsia="zh-CN"/>
        </w:rPr>
        <w:t>Re:</w:t>
      </w:r>
      <w:r w:rsidRPr="0027085E">
        <w:rPr>
          <w:rFonts w:ascii="SimSun" w:hAnsi="SimSun"/>
          <w:color w:val="000000" w:themeColor="text1"/>
          <w:sz w:val="21"/>
          <w:lang w:eastAsia="zh-CN"/>
        </w:rPr>
        <w:t>Search</w:t>
      </w:r>
      <w:r w:rsidRPr="0027085E">
        <w:rPr>
          <w:rFonts w:ascii="SimSun" w:hAnsi="SimSun" w:hint="eastAsia"/>
          <w:color w:val="000000" w:themeColor="text1"/>
          <w:sz w:val="21"/>
          <w:lang w:eastAsia="zh-CN"/>
        </w:rPr>
        <w:t>和</w:t>
      </w:r>
      <w:r w:rsidRPr="0027085E">
        <w:rPr>
          <w:rFonts w:ascii="SimSun" w:hAnsi="SimSun"/>
          <w:color w:val="000000" w:themeColor="text1"/>
          <w:sz w:val="21"/>
          <w:lang w:eastAsia="zh-CN"/>
        </w:rPr>
        <w:t>WIPO GREEN</w:t>
      </w:r>
      <w:r w:rsidRPr="0027085E">
        <w:rPr>
          <w:rFonts w:ascii="SimSun" w:hAnsi="SimSun" w:hint="eastAsia"/>
          <w:color w:val="000000" w:themeColor="text1"/>
          <w:sz w:val="21"/>
          <w:lang w:eastAsia="zh-CN"/>
        </w:rPr>
        <w:t>，如卫生</w:t>
      </w:r>
      <w:r w:rsidRPr="0027085E">
        <w:rPr>
          <w:rFonts w:ascii="SimSun" w:hAnsi="SimSun"/>
          <w:color w:val="000000" w:themeColor="text1"/>
          <w:sz w:val="21"/>
          <w:lang w:eastAsia="zh-CN"/>
        </w:rPr>
        <w:t>大会</w:t>
      </w:r>
      <w:r w:rsidRPr="0027085E">
        <w:rPr>
          <w:rFonts w:ascii="SimSun" w:hAnsi="SimSun" w:hint="eastAsia"/>
          <w:color w:val="000000" w:themeColor="text1"/>
          <w:sz w:val="21"/>
          <w:lang w:eastAsia="zh-CN"/>
        </w:rPr>
        <w:t>、世贸组织知识产权理事会和气候</w:t>
      </w:r>
      <w:r w:rsidRPr="0027085E">
        <w:rPr>
          <w:rFonts w:ascii="SimSun" w:hAnsi="SimSun"/>
          <w:color w:val="000000" w:themeColor="text1"/>
          <w:sz w:val="21"/>
          <w:lang w:eastAsia="zh-CN"/>
        </w:rPr>
        <w:t>变化框架公约</w:t>
      </w:r>
      <w:r w:rsidRPr="0027085E">
        <w:rPr>
          <w:rFonts w:ascii="SimSun" w:hAnsi="SimSun" w:hint="eastAsia"/>
          <w:color w:val="000000" w:themeColor="text1"/>
          <w:sz w:val="21"/>
          <w:lang w:eastAsia="zh-CN"/>
        </w:rPr>
        <w:t>进程中的多次会议。为进一步扩大</w:t>
      </w:r>
      <w:r w:rsidRPr="0027085E">
        <w:rPr>
          <w:rFonts w:ascii="SimSun" w:hAnsi="SimSun"/>
          <w:sz w:val="21"/>
          <w:lang w:eastAsia="zh-CN"/>
        </w:rPr>
        <w:t>WIPO</w:t>
      </w:r>
      <w:r w:rsidRPr="0027085E">
        <w:rPr>
          <w:rFonts w:ascii="SimSun" w:hAnsi="SimSun" w:hint="eastAsia"/>
          <w:sz w:val="21"/>
          <w:lang w:eastAsia="zh-CN"/>
        </w:rPr>
        <w:t>在知识产权相关公共政策进程中的存在，WIPO举办了一系列全球挑战研讨会，以处理全球卫生、气候变化和食品安全等全球挑战重点领域的各项议题。此外还编写了两类全球挑战出版物：其一是已经出版的《全球挑战简介》系列</w:t>
      </w:r>
      <w:r w:rsidR="002D34AE">
        <w:rPr>
          <w:rFonts w:ascii="SimSun" w:hAnsi="SimSun" w:hint="eastAsia"/>
          <w:sz w:val="21"/>
          <w:lang w:eastAsia="zh-CN"/>
        </w:rPr>
        <w:t>（</w:t>
      </w:r>
      <w:r w:rsidRPr="0027085E">
        <w:rPr>
          <w:rFonts w:ascii="SimSun" w:hAnsi="SimSun" w:hint="eastAsia"/>
          <w:sz w:val="21"/>
          <w:lang w:eastAsia="zh-CN"/>
        </w:rPr>
        <w:t>简短的信息摘要</w:t>
      </w:r>
      <w:r w:rsidR="002D34AE">
        <w:rPr>
          <w:rFonts w:ascii="SimSun" w:hAnsi="SimSun" w:hint="eastAsia"/>
          <w:sz w:val="21"/>
          <w:lang w:eastAsia="zh-CN"/>
        </w:rPr>
        <w:t>）</w:t>
      </w:r>
      <w:r w:rsidRPr="0027085E">
        <w:rPr>
          <w:rFonts w:ascii="SimSun" w:hAnsi="SimSun" w:hint="eastAsia"/>
          <w:sz w:val="21"/>
          <w:lang w:eastAsia="zh-CN"/>
        </w:rPr>
        <w:t>，其二是《全球挑战报告》</w:t>
      </w:r>
      <w:r w:rsidR="002D34AE">
        <w:rPr>
          <w:rFonts w:ascii="SimSun" w:hAnsi="SimSun" w:hint="eastAsia"/>
          <w:sz w:val="21"/>
          <w:lang w:eastAsia="zh-CN"/>
        </w:rPr>
        <w:t>（</w:t>
      </w:r>
      <w:r w:rsidRPr="0027085E">
        <w:rPr>
          <w:rFonts w:ascii="SimSun" w:hAnsi="SimSun" w:hint="eastAsia"/>
          <w:sz w:val="21"/>
          <w:lang w:eastAsia="zh-CN"/>
        </w:rPr>
        <w:t>对问题的深入分析和讨论</w:t>
      </w:r>
      <w:r w:rsidR="002D34AE">
        <w:rPr>
          <w:rFonts w:ascii="SimSun" w:hAnsi="SimSun" w:hint="eastAsia"/>
          <w:sz w:val="21"/>
          <w:lang w:eastAsia="zh-CN"/>
        </w:rPr>
        <w:t>）</w:t>
      </w:r>
      <w:r w:rsidRPr="0027085E">
        <w:rPr>
          <w:rFonts w:ascii="SimSun" w:hAnsi="SimSun" w:hint="eastAsia"/>
          <w:sz w:val="21"/>
          <w:lang w:eastAsia="zh-CN"/>
        </w:rPr>
        <w:t>，这些出版物为讨论重点领域的各项议题提供了资料</w:t>
      </w:r>
      <w:r w:rsidR="00FE2FC1" w:rsidRPr="0027085E">
        <w:rPr>
          <w:rFonts w:ascii="SimSun" w:hAnsi="SimSun" w:hint="eastAsia"/>
          <w:sz w:val="21"/>
          <w:lang w:eastAsia="zh-CN"/>
        </w:rPr>
        <w:t>。</w:t>
      </w:r>
      <w:r w:rsidRPr="0027085E">
        <w:rPr>
          <w:rFonts w:ascii="SimSun" w:hAnsi="SimSun" w:hint="eastAsia"/>
          <w:sz w:val="21"/>
          <w:lang w:eastAsia="zh-CN"/>
        </w:rPr>
        <w:t>在专业文献上发表了若干篇文章，以便触及</w:t>
      </w:r>
      <w:r w:rsidR="00893DF4">
        <w:rPr>
          <w:rFonts w:ascii="SimSun" w:hAnsi="SimSun" w:hint="eastAsia"/>
          <w:sz w:val="21"/>
          <w:lang w:eastAsia="zh-CN"/>
        </w:rPr>
        <w:t>多利益攸关方</w:t>
      </w:r>
      <w:r w:rsidRPr="0027085E">
        <w:rPr>
          <w:rFonts w:ascii="SimSun" w:hAnsi="SimSun" w:hint="eastAsia"/>
          <w:sz w:val="21"/>
          <w:lang w:eastAsia="zh-CN"/>
        </w:rPr>
        <w:t>平台的针对性的具体受众。</w:t>
      </w:r>
    </w:p>
    <w:p w:rsidR="002D34AE"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将</w:t>
      </w:r>
      <w:r w:rsidRPr="0027085E">
        <w:rPr>
          <w:rFonts w:ascii="SimSun" w:hAnsi="SimSun"/>
          <w:sz w:val="21"/>
          <w:lang w:eastAsia="zh-CN"/>
        </w:rPr>
        <w:t xml:space="preserve">WIPO </w:t>
      </w:r>
      <w:r w:rsidR="00754F07">
        <w:rPr>
          <w:rFonts w:ascii="SimSun" w:hAnsi="SimSun"/>
          <w:sz w:val="21"/>
          <w:lang w:eastAsia="zh-CN"/>
        </w:rPr>
        <w:t>Re:</w:t>
      </w:r>
      <w:r w:rsidRPr="0027085E">
        <w:rPr>
          <w:rFonts w:ascii="SimSun" w:hAnsi="SimSun"/>
          <w:sz w:val="21"/>
          <w:lang w:eastAsia="zh-CN"/>
        </w:rPr>
        <w:t>Search</w:t>
      </w:r>
      <w:r w:rsidRPr="0027085E">
        <w:rPr>
          <w:rFonts w:ascii="SimSun" w:hAnsi="SimSun" w:hint="eastAsia"/>
          <w:sz w:val="21"/>
          <w:lang w:eastAsia="zh-CN"/>
        </w:rPr>
        <w:t>打造成为支持发达国家与发展中国家研究人员之间的科研合作的平台，将</w:t>
      </w:r>
      <w:r w:rsidRPr="0027085E">
        <w:rPr>
          <w:rFonts w:ascii="SimSun" w:hAnsi="SimSun"/>
          <w:sz w:val="21"/>
          <w:lang w:eastAsia="zh-CN"/>
        </w:rPr>
        <w:t>WIPO GREEN</w:t>
      </w:r>
      <w:r w:rsidRPr="0027085E">
        <w:rPr>
          <w:rFonts w:ascii="SimSun" w:hAnsi="SimSun" w:hint="eastAsia"/>
          <w:sz w:val="21"/>
          <w:lang w:eastAsia="zh-CN"/>
        </w:rPr>
        <w:t>打造成为连接技术供给方与需求方的平台，此举巩固了</w:t>
      </w:r>
      <w:r w:rsidRPr="0027085E">
        <w:rPr>
          <w:rFonts w:ascii="SimSun" w:hAnsi="SimSun"/>
          <w:sz w:val="21"/>
          <w:lang w:eastAsia="zh-CN"/>
        </w:rPr>
        <w:t>WIPO</w:t>
      </w:r>
      <w:r w:rsidRPr="0027085E">
        <w:rPr>
          <w:rFonts w:ascii="SimSun" w:hAnsi="SimSun" w:hint="eastAsia"/>
          <w:sz w:val="21"/>
          <w:lang w:eastAsia="zh-CN"/>
        </w:rPr>
        <w:t>作为知识产权与全球公共政策问题关系方面的首要联合国论坛的声誉</w:t>
      </w:r>
      <w:r w:rsidR="00FE2FC1" w:rsidRPr="0027085E">
        <w:rPr>
          <w:rFonts w:ascii="SimSun" w:hAnsi="SimSun" w:hint="eastAsia"/>
          <w:sz w:val="21"/>
          <w:lang w:eastAsia="zh-CN"/>
        </w:rPr>
        <w:t>。</w:t>
      </w:r>
    </w:p>
    <w:p w:rsidR="002D34AE"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在知识产权和竞争政策方面，秘书处稳步扩大了与WIPO对话的利益攸关者的范围</w:t>
      </w:r>
      <w:r w:rsidR="00FE2FC1" w:rsidRPr="0027085E">
        <w:rPr>
          <w:rFonts w:ascii="SimSun" w:hAnsi="SimSun" w:hint="eastAsia"/>
          <w:sz w:val="21"/>
          <w:lang w:eastAsia="zh-CN"/>
        </w:rPr>
        <w:t>。</w:t>
      </w:r>
      <w:r w:rsidRPr="0027085E">
        <w:rPr>
          <w:rFonts w:ascii="SimSun" w:hAnsi="SimSun"/>
          <w:sz w:val="21"/>
          <w:lang w:eastAsia="zh-CN"/>
        </w:rPr>
        <w:t>2011</w:t>
      </w:r>
      <w:r w:rsidRPr="0027085E">
        <w:rPr>
          <w:rFonts w:ascii="SimSun" w:hAnsi="SimSun" w:hint="eastAsia"/>
          <w:sz w:val="21"/>
          <w:lang w:eastAsia="zh-CN"/>
        </w:rPr>
        <w:t>年</w:t>
      </w:r>
      <w:r w:rsidR="00FE2FC1" w:rsidRPr="0027085E">
        <w:rPr>
          <w:rFonts w:ascii="SimSun" w:hAnsi="SimSun" w:hint="eastAsia"/>
          <w:sz w:val="21"/>
          <w:lang w:eastAsia="zh-CN"/>
        </w:rPr>
        <w:t>，</w:t>
      </w:r>
      <w:r w:rsidRPr="0027085E">
        <w:rPr>
          <w:rFonts w:ascii="SimSun" w:hAnsi="SimSun"/>
          <w:sz w:val="21"/>
          <w:lang w:eastAsia="zh-CN"/>
        </w:rPr>
        <w:t>与WIPO</w:t>
      </w:r>
      <w:r w:rsidRPr="0027085E">
        <w:rPr>
          <w:rFonts w:ascii="SimSun" w:hAnsi="SimSun" w:hint="eastAsia"/>
          <w:sz w:val="21"/>
          <w:lang w:eastAsia="zh-CN"/>
        </w:rPr>
        <w:t>建立联系的其他利益攸关者</w:t>
      </w:r>
      <w:r w:rsidRPr="0027085E">
        <w:rPr>
          <w:rFonts w:ascii="SimSun" w:hAnsi="SimSun"/>
          <w:sz w:val="21"/>
          <w:lang w:eastAsia="zh-CN"/>
        </w:rPr>
        <w:t>仅包括</w:t>
      </w:r>
      <w:r w:rsidR="00A6619B">
        <w:rPr>
          <w:rFonts w:ascii="SimSun" w:hAnsi="SimSun" w:hint="eastAsia"/>
          <w:sz w:val="21"/>
          <w:lang w:eastAsia="zh-CN"/>
        </w:rPr>
        <w:t>三</w:t>
      </w:r>
      <w:r w:rsidRPr="0027085E">
        <w:rPr>
          <w:rFonts w:ascii="SimSun" w:hAnsi="SimSun" w:hint="eastAsia"/>
          <w:sz w:val="21"/>
          <w:lang w:eastAsia="zh-CN"/>
        </w:rPr>
        <w:t>个成员国的</w:t>
      </w:r>
      <w:r w:rsidR="00A6619B">
        <w:rPr>
          <w:rFonts w:ascii="SimSun" w:hAnsi="SimSun" w:hint="eastAsia"/>
          <w:sz w:val="21"/>
          <w:lang w:eastAsia="zh-CN"/>
        </w:rPr>
        <w:t>五</w:t>
      </w:r>
      <w:r w:rsidRPr="0027085E">
        <w:rPr>
          <w:rFonts w:ascii="SimSun" w:hAnsi="SimSun" w:hint="eastAsia"/>
          <w:sz w:val="21"/>
          <w:lang w:eastAsia="zh-CN"/>
        </w:rPr>
        <w:t>个国家竞争主管当局以及</w:t>
      </w:r>
      <w:r w:rsidR="00A6619B">
        <w:rPr>
          <w:rFonts w:ascii="SimSun" w:hAnsi="SimSun" w:hint="eastAsia"/>
          <w:sz w:val="21"/>
          <w:lang w:eastAsia="zh-CN"/>
        </w:rPr>
        <w:t>三</w:t>
      </w:r>
      <w:r w:rsidRPr="0027085E">
        <w:rPr>
          <w:rFonts w:ascii="SimSun" w:hAnsi="SimSun" w:hint="eastAsia"/>
          <w:sz w:val="21"/>
          <w:lang w:eastAsia="zh-CN"/>
        </w:rPr>
        <w:t>个政府间组织，但这一群体的范围在2014年显著扩大。在2014年，</w:t>
      </w:r>
      <w:r w:rsidRPr="0027085E">
        <w:rPr>
          <w:rFonts w:ascii="SimSun" w:hAnsi="SimSun"/>
          <w:sz w:val="21"/>
          <w:lang w:eastAsia="zh-CN"/>
        </w:rPr>
        <w:t>WIPO</w:t>
      </w:r>
      <w:r w:rsidRPr="0027085E">
        <w:rPr>
          <w:rFonts w:ascii="SimSun" w:hAnsi="SimSun" w:hint="eastAsia"/>
          <w:sz w:val="21"/>
          <w:lang w:eastAsia="zh-CN"/>
        </w:rPr>
        <w:t>与另外26个国家主管当局成功接触，使得国家参与方的总数增至69个</w:t>
      </w:r>
      <w:r w:rsidR="00FE2FC1" w:rsidRPr="0027085E">
        <w:rPr>
          <w:rFonts w:ascii="SimSun" w:hAnsi="SimSun" w:hint="eastAsia"/>
          <w:sz w:val="21"/>
          <w:lang w:eastAsia="zh-CN"/>
        </w:rPr>
        <w:t>。</w:t>
      </w:r>
      <w:r w:rsidRPr="0027085E">
        <w:rPr>
          <w:rFonts w:ascii="SimSun" w:hAnsi="SimSun" w:hint="eastAsia"/>
          <w:sz w:val="21"/>
          <w:lang w:eastAsia="zh-CN"/>
        </w:rPr>
        <w:t>此外，在2013年至2015年，</w:t>
      </w:r>
      <w:r w:rsidRPr="0027085E">
        <w:rPr>
          <w:rFonts w:ascii="SimSun" w:hAnsi="SimSun"/>
          <w:sz w:val="21"/>
          <w:lang w:eastAsia="zh-CN"/>
        </w:rPr>
        <w:t>WIPO</w:t>
      </w:r>
      <w:r w:rsidRPr="0027085E">
        <w:rPr>
          <w:rFonts w:ascii="SimSun" w:hAnsi="SimSun" w:hint="eastAsia"/>
          <w:sz w:val="21"/>
          <w:lang w:eastAsia="zh-CN"/>
        </w:rPr>
        <w:t>与</w:t>
      </w:r>
      <w:r w:rsidR="00A6619B">
        <w:rPr>
          <w:rFonts w:ascii="SimSun" w:hAnsi="SimSun" w:hint="eastAsia"/>
          <w:sz w:val="21"/>
          <w:lang w:eastAsia="zh-CN"/>
        </w:rPr>
        <w:t>五</w:t>
      </w:r>
      <w:r w:rsidRPr="0027085E">
        <w:rPr>
          <w:rFonts w:ascii="SimSun" w:hAnsi="SimSun" w:hint="eastAsia"/>
          <w:sz w:val="21"/>
          <w:lang w:eastAsia="zh-CN"/>
        </w:rPr>
        <w:t>个相关的政府间组织建立了联系并开展了讨论，特别是东部和南部非洲共同市场</w:t>
      </w:r>
      <w:r w:rsidR="002D34AE">
        <w:rPr>
          <w:rFonts w:ascii="SimSun" w:hAnsi="SimSun"/>
          <w:sz w:val="21"/>
          <w:lang w:eastAsia="zh-CN"/>
        </w:rPr>
        <w:t>（</w:t>
      </w:r>
      <w:r w:rsidRPr="0027085E">
        <w:rPr>
          <w:rFonts w:ascii="SimSun" w:hAnsi="SimSun"/>
          <w:sz w:val="21"/>
          <w:lang w:eastAsia="zh-CN"/>
        </w:rPr>
        <w:t>COMESA</w:t>
      </w:r>
      <w:r w:rsidR="002D34AE">
        <w:rPr>
          <w:rFonts w:ascii="SimSun" w:hAnsi="SimSun"/>
          <w:sz w:val="21"/>
          <w:lang w:eastAsia="zh-CN"/>
        </w:rPr>
        <w:t>）</w:t>
      </w:r>
      <w:r w:rsidRPr="0027085E">
        <w:rPr>
          <w:rFonts w:ascii="SimSun" w:hAnsi="SimSun" w:hint="eastAsia"/>
          <w:sz w:val="21"/>
          <w:lang w:eastAsia="zh-CN"/>
        </w:rPr>
        <w:t>、国际竞争网</w:t>
      </w:r>
      <w:r w:rsidR="002D34AE">
        <w:rPr>
          <w:rFonts w:ascii="SimSun" w:hAnsi="SimSun"/>
          <w:sz w:val="21"/>
          <w:lang w:eastAsia="zh-CN"/>
        </w:rPr>
        <w:t>（</w:t>
      </w:r>
      <w:r w:rsidRPr="0027085E">
        <w:rPr>
          <w:rFonts w:ascii="SimSun" w:hAnsi="SimSun"/>
          <w:sz w:val="21"/>
          <w:lang w:eastAsia="zh-CN"/>
        </w:rPr>
        <w:t>ICN</w:t>
      </w:r>
      <w:r w:rsidR="002D34AE">
        <w:rPr>
          <w:rFonts w:ascii="SimSun" w:hAnsi="SimSun"/>
          <w:sz w:val="21"/>
          <w:lang w:eastAsia="zh-CN"/>
        </w:rPr>
        <w:t>）</w:t>
      </w:r>
      <w:r w:rsidRPr="0027085E">
        <w:rPr>
          <w:rFonts w:ascii="SimSun" w:hAnsi="SimSun" w:hint="eastAsia"/>
          <w:sz w:val="21"/>
          <w:lang w:eastAsia="zh-CN"/>
        </w:rPr>
        <w:t>、经合组织、贸发会议和世贸组织</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_Ref452728016  \* MERGEFORMAT </w:instrText>
      </w:r>
      <w:r w:rsidR="002D34AE" w:rsidRPr="0027085E">
        <w:rPr>
          <w:rFonts w:ascii="SimSun" w:hAnsi="SimSun"/>
          <w:sz w:val="21"/>
        </w:rPr>
        <w:fldChar w:fldCharType="separate"/>
      </w:r>
      <w:r w:rsidR="00B12721" w:rsidRPr="00B12721">
        <w:rPr>
          <w:rFonts w:ascii="SimSun" w:hAnsi="SimSun"/>
          <w:sz w:val="21"/>
          <w:lang w:eastAsia="zh-CN"/>
        </w:rPr>
        <w:t>图30</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pPr w:leftFromText="180" w:rightFromText="180" w:vertAnchor="text" w:horzAnchor="margin" w:tblpY="168"/>
        <w:tblOverlap w:val="never"/>
        <w:tblW w:w="0" w:type="auto"/>
        <w:tblLook w:val="04A0" w:firstRow="1" w:lastRow="0" w:firstColumn="1" w:lastColumn="0" w:noHBand="0" w:noVBand="1"/>
      </w:tblPr>
      <w:tblGrid>
        <w:gridCol w:w="6204"/>
      </w:tblGrid>
      <w:tr w:rsidR="00676011" w:rsidTr="00676011">
        <w:trPr>
          <w:cantSplit/>
        </w:trPr>
        <w:tc>
          <w:tcPr>
            <w:tcW w:w="6204" w:type="dxa"/>
            <w:tcBorders>
              <w:top w:val="nil"/>
              <w:left w:val="nil"/>
              <w:bottom w:val="nil"/>
              <w:right w:val="nil"/>
            </w:tcBorders>
          </w:tcPr>
          <w:p w:rsidR="00676011" w:rsidRPr="003E4374" w:rsidRDefault="00676011" w:rsidP="00676011">
            <w:pPr>
              <w:keepNext/>
              <w:spacing w:afterLines="50" w:after="120"/>
              <w:jc w:val="left"/>
              <w:rPr>
                <w:rFonts w:ascii="SimSun" w:hAnsi="SimSun"/>
                <w:b/>
                <w:bCs/>
                <w:sz w:val="18"/>
                <w:lang w:eastAsia="zh-CN"/>
              </w:rPr>
            </w:pPr>
            <w:bookmarkStart w:id="117" w:name="_Ref452728016"/>
            <w:bookmarkStart w:id="118" w:name="_Toc452970353"/>
            <w:bookmarkStart w:id="119" w:name="_Toc457832783"/>
            <w:r w:rsidRPr="003E4374">
              <w:rPr>
                <w:rFonts w:ascii="SimSun" w:hAnsi="SimSun"/>
                <w:b/>
                <w:bCs/>
                <w:sz w:val="18"/>
                <w:lang w:eastAsia="zh-CN"/>
              </w:rPr>
              <w:lastRenderedPageBreak/>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30</w:t>
            </w:r>
            <w:r w:rsidRPr="003E4374">
              <w:rPr>
                <w:rFonts w:ascii="SimSun" w:hAnsi="SimSun"/>
                <w:b/>
                <w:bCs/>
                <w:sz w:val="18"/>
                <w:lang w:eastAsia="zh-CN"/>
              </w:rPr>
              <w:fldChar w:fldCharType="end"/>
            </w:r>
            <w:bookmarkEnd w:id="117"/>
            <w:r w:rsidRPr="003E4374">
              <w:rPr>
                <w:rFonts w:ascii="SimSun" w:hAnsi="SimSun"/>
                <w:b/>
                <w:bCs/>
                <w:sz w:val="18"/>
                <w:lang w:eastAsia="zh-CN"/>
              </w:rPr>
              <w:t>：</w:t>
            </w:r>
            <w:r w:rsidRPr="003E4374">
              <w:rPr>
                <w:rFonts w:ascii="SimSun" w:hAnsi="SimSun" w:hint="eastAsia"/>
                <w:b/>
                <w:bCs/>
                <w:sz w:val="18"/>
                <w:lang w:eastAsia="zh-CN"/>
              </w:rPr>
              <w:t>与</w:t>
            </w:r>
            <w:r w:rsidRPr="003E4374">
              <w:rPr>
                <w:rFonts w:ascii="SimSun" w:hAnsi="SimSun"/>
                <w:b/>
                <w:bCs/>
                <w:sz w:val="18"/>
                <w:lang w:eastAsia="zh-CN"/>
              </w:rPr>
              <w:t>WIPO就</w:t>
            </w:r>
            <w:r w:rsidRPr="003E4374">
              <w:rPr>
                <w:rFonts w:ascii="SimSun" w:hAnsi="SimSun" w:hint="eastAsia"/>
                <w:b/>
                <w:bCs/>
                <w:sz w:val="18"/>
                <w:lang w:eastAsia="zh-CN"/>
              </w:rPr>
              <w:t>竞争政策问题开展对话的利益攸关者数量增长</w:t>
            </w:r>
            <w:bookmarkEnd w:id="118"/>
            <w:r w:rsidRPr="003E4374">
              <w:rPr>
                <w:rFonts w:ascii="SimSun" w:hAnsi="SimSun"/>
                <w:b/>
                <w:bCs/>
                <w:sz w:val="18"/>
                <w:lang w:eastAsia="zh-CN"/>
              </w:rPr>
              <w:t>情况</w:t>
            </w:r>
            <w:bookmarkEnd w:id="119"/>
          </w:p>
          <w:p w:rsidR="00676011" w:rsidRPr="00D376D6" w:rsidRDefault="00676011" w:rsidP="00676011">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75091CFB" wp14:editId="79A9B7C6">
                  <wp:extent cx="3790800" cy="2257200"/>
                  <wp:effectExtent l="0" t="0" r="635"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90800" cy="2257200"/>
                          </a:xfrm>
                          <a:prstGeom prst="rect">
                            <a:avLst/>
                          </a:prstGeom>
                          <a:noFill/>
                          <a:ln>
                            <a:noFill/>
                          </a:ln>
                        </pic:spPr>
                      </pic:pic>
                    </a:graphicData>
                  </a:graphic>
                </wp:inline>
              </w:drawing>
            </w:r>
          </w:p>
        </w:tc>
      </w:tr>
    </w:tbl>
    <w:p w:rsidR="002D34AE" w:rsidRPr="00676011"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0"/>
          <w:lang w:eastAsia="zh-CN"/>
        </w:rPr>
      </w:pPr>
      <w:r w:rsidRPr="0027085E">
        <w:rPr>
          <w:rFonts w:ascii="SimSun" w:hAnsi="SimSun"/>
          <w:sz w:val="21"/>
          <w:lang w:eastAsia="zh-CN"/>
        </w:rPr>
        <w:t>WIPO</w:t>
      </w:r>
      <w:r w:rsidRPr="0027085E">
        <w:rPr>
          <w:rFonts w:ascii="SimSun" w:hAnsi="SimSun" w:hint="eastAsia"/>
          <w:sz w:val="21"/>
          <w:lang w:eastAsia="zh-CN"/>
        </w:rPr>
        <w:t>还收到了成员国关于开展专题双边讨论的请求。</w:t>
      </w:r>
      <w:r w:rsidRPr="0027085E">
        <w:rPr>
          <w:rFonts w:ascii="SimSun" w:hAnsi="SimSun"/>
          <w:sz w:val="21"/>
          <w:lang w:eastAsia="zh-CN"/>
        </w:rPr>
        <w:t>2010</w:t>
      </w:r>
      <w:r w:rsidRPr="0027085E">
        <w:rPr>
          <w:rFonts w:ascii="SimSun" w:hAnsi="SimSun" w:hint="eastAsia"/>
          <w:sz w:val="21"/>
          <w:lang w:eastAsia="zh-CN"/>
        </w:rPr>
        <w:t>年，只有两个成员国提出这种请求</w:t>
      </w:r>
      <w:r w:rsidR="00FE2FC1" w:rsidRPr="0027085E">
        <w:rPr>
          <w:rFonts w:ascii="SimSun" w:hAnsi="SimSun" w:hint="eastAsia"/>
          <w:sz w:val="21"/>
          <w:lang w:eastAsia="zh-CN"/>
        </w:rPr>
        <w:t>，</w:t>
      </w:r>
      <w:r w:rsidRPr="0027085E">
        <w:rPr>
          <w:rFonts w:ascii="SimSun" w:hAnsi="SimSun" w:hint="eastAsia"/>
          <w:sz w:val="21"/>
          <w:lang w:eastAsia="zh-CN"/>
        </w:rPr>
        <w:t>2013年提出请求的成员国增至</w:t>
      </w:r>
      <w:r w:rsidR="00A6619B">
        <w:rPr>
          <w:rFonts w:ascii="SimSun" w:hAnsi="SimSun" w:hint="eastAsia"/>
          <w:sz w:val="21"/>
          <w:lang w:eastAsia="zh-CN"/>
        </w:rPr>
        <w:t>六</w:t>
      </w:r>
      <w:r w:rsidRPr="0027085E">
        <w:rPr>
          <w:rFonts w:ascii="SimSun" w:hAnsi="SimSun" w:hint="eastAsia"/>
          <w:sz w:val="21"/>
          <w:lang w:eastAsia="zh-CN"/>
        </w:rPr>
        <w:t>个</w:t>
      </w:r>
      <w:r w:rsidRPr="0027085E">
        <w:rPr>
          <w:rStyle w:val="af0"/>
          <w:rFonts w:ascii="SimSun" w:hAnsi="SimSun"/>
          <w:sz w:val="21"/>
        </w:rPr>
        <w:footnoteReference w:id="63"/>
      </w:r>
      <w:r w:rsidR="00A04012">
        <w:rPr>
          <w:rFonts w:ascii="SimSun" w:hAnsi="SimSun" w:hint="eastAsia"/>
          <w:sz w:val="21"/>
          <w:lang w:eastAsia="zh-CN"/>
        </w:rPr>
        <w:t>。</w:t>
      </w:r>
      <w:r w:rsidRPr="0027085E">
        <w:rPr>
          <w:rFonts w:ascii="SimSun" w:hAnsi="SimSun"/>
          <w:sz w:val="21"/>
          <w:lang w:eastAsia="zh-CN"/>
        </w:rPr>
        <w:t>2014</w:t>
      </w:r>
      <w:r w:rsidRPr="0027085E">
        <w:rPr>
          <w:rFonts w:ascii="SimSun" w:hAnsi="SimSun" w:hint="eastAsia"/>
          <w:sz w:val="21"/>
          <w:lang w:eastAsia="zh-CN"/>
        </w:rPr>
        <w:t>年，共有16个国家要求</w:t>
      </w:r>
      <w:r w:rsidRPr="0027085E">
        <w:rPr>
          <w:rFonts w:ascii="SimSun" w:hAnsi="SimSun"/>
          <w:sz w:val="21"/>
          <w:lang w:eastAsia="zh-CN"/>
        </w:rPr>
        <w:t>WIPO提供</w:t>
      </w:r>
      <w:r w:rsidRPr="0027085E">
        <w:rPr>
          <w:rFonts w:ascii="SimSun" w:hAnsi="SimSun" w:hint="eastAsia"/>
          <w:sz w:val="21"/>
          <w:lang w:eastAsia="zh-CN"/>
        </w:rPr>
        <w:t>咨询，以加强这些国家对知识产权与竞争政策之间关系的了解，其中包括巴西、印度、意大利、新加坡和南非。新的请求和后续请求均包含在内。</w:t>
      </w:r>
    </w:p>
    <w:p w:rsidR="00676011" w:rsidRDefault="00676011" w:rsidP="00676011">
      <w:pPr>
        <w:pStyle w:val="af4"/>
        <w:tabs>
          <w:tab w:val="left" w:pos="770"/>
        </w:tabs>
        <w:overflowPunct w:val="0"/>
        <w:spacing w:afterLines="50" w:after="120" w:line="340" w:lineRule="atLeast"/>
        <w:ind w:left="0"/>
        <w:contextualSpacing w:val="0"/>
        <w:rPr>
          <w:rFonts w:ascii="SimSun" w:hAnsi="SimSun"/>
          <w:sz w:val="20"/>
          <w:lang w:eastAsia="zh-CN"/>
        </w:rPr>
      </w:pPr>
    </w:p>
    <w:p w:rsidR="002D34AE" w:rsidRDefault="00D76255"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w:t>
      </w:r>
      <w:proofErr w:type="gramStart"/>
      <w:r w:rsidRPr="0027085E">
        <w:rPr>
          <w:rFonts w:ascii="SimSun" w:hAnsi="SimSun"/>
          <w:sz w:val="21"/>
          <w:lang w:eastAsia="zh-CN"/>
        </w:rPr>
        <w:t>指标</w:t>
      </w:r>
      <w:r w:rsidRPr="0027085E">
        <w:rPr>
          <w:rFonts w:ascii="SimSun" w:hAnsi="SimSun" w:hint="eastAsia"/>
          <w:sz w:val="21"/>
          <w:lang w:eastAsia="zh-CN"/>
        </w:rPr>
        <w:t>七</w:t>
      </w:r>
      <w:proofErr w:type="gramEnd"/>
      <w:r w:rsidRPr="0027085E">
        <w:rPr>
          <w:rFonts w:ascii="SimSun" w:hAnsi="SimSun"/>
          <w:sz w:val="21"/>
          <w:lang w:eastAsia="zh-CN"/>
        </w:rPr>
        <w:t>.1.3</w:t>
      </w:r>
      <w:r w:rsidR="00444421" w:rsidRPr="0027085E">
        <w:rPr>
          <w:rFonts w:ascii="SimSun" w:hAnsi="SimSun"/>
          <w:sz w:val="21"/>
          <w:lang w:eastAsia="zh-CN"/>
        </w:rPr>
        <w:t>：</w:t>
      </w:r>
      <w:r w:rsidRPr="001A5B0B">
        <w:rPr>
          <w:rFonts w:ascii="SimSun" w:hAnsi="SimSun" w:hint="eastAsia"/>
          <w:sz w:val="21"/>
          <w:lang w:eastAsia="zh-CN"/>
        </w:rPr>
        <w:t>为处理全球公共政策问题建立起基于知识产权的机制</w:t>
      </w:r>
    </w:p>
    <w:p w:rsidR="002D34AE"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前几年取得的重大成</w:t>
      </w:r>
      <w:r w:rsidR="00F41D36" w:rsidRPr="0027085E">
        <w:rPr>
          <w:rFonts w:ascii="SimSun" w:hAnsi="SimSun" w:hint="eastAsia"/>
          <w:sz w:val="21"/>
          <w:lang w:eastAsia="zh-CN"/>
        </w:rPr>
        <w:t>就</w:t>
      </w:r>
      <w:r w:rsidRPr="0027085E">
        <w:rPr>
          <w:rFonts w:ascii="SimSun" w:hAnsi="SimSun" w:hint="eastAsia"/>
          <w:sz w:val="21"/>
          <w:lang w:eastAsia="zh-CN"/>
        </w:rPr>
        <w:t>包括建立两个</w:t>
      </w:r>
      <w:r w:rsidR="00893DF4">
        <w:rPr>
          <w:rFonts w:ascii="SimSun" w:hAnsi="SimSun" w:hint="eastAsia"/>
          <w:sz w:val="21"/>
          <w:lang w:eastAsia="zh-CN"/>
        </w:rPr>
        <w:t>多利益攸关方</w:t>
      </w:r>
      <w:r w:rsidRPr="0027085E">
        <w:rPr>
          <w:rFonts w:ascii="SimSun" w:hAnsi="SimSun" w:hint="eastAsia"/>
          <w:sz w:val="21"/>
          <w:lang w:eastAsia="zh-CN"/>
        </w:rPr>
        <w:t>平台：</w:t>
      </w:r>
      <w:r w:rsidR="00676011">
        <w:rPr>
          <w:rFonts w:ascii="SimSun" w:hAnsi="SimSun" w:hint="eastAsia"/>
          <w:sz w:val="21"/>
          <w:lang w:eastAsia="zh-CN"/>
        </w:rPr>
        <w:t>(</w:t>
      </w:r>
      <w:r w:rsidRPr="0027085E">
        <w:rPr>
          <w:rFonts w:ascii="SimSun" w:hAnsi="SimSun"/>
          <w:sz w:val="21"/>
          <w:lang w:eastAsia="zh-CN"/>
        </w:rPr>
        <w:t>i</w:t>
      </w:r>
      <w:r w:rsidR="00676011">
        <w:rPr>
          <w:rFonts w:ascii="SimSun" w:hAnsi="SimSun" w:hint="eastAsia"/>
          <w:sz w:val="21"/>
          <w:lang w:eastAsia="zh-CN"/>
        </w:rPr>
        <w:t>)</w:t>
      </w:r>
      <w:r w:rsidRPr="0027085E">
        <w:rPr>
          <w:rFonts w:ascii="SimSun" w:hAnsi="SimSun"/>
          <w:sz w:val="21"/>
          <w:lang w:eastAsia="zh-CN"/>
        </w:rPr>
        <w:t xml:space="preserve">WIPO </w:t>
      </w:r>
      <w:r w:rsidR="00754F07">
        <w:rPr>
          <w:rFonts w:ascii="SimSun" w:hAnsi="SimSun"/>
          <w:sz w:val="21"/>
          <w:lang w:eastAsia="zh-CN"/>
        </w:rPr>
        <w:t>Re:</w:t>
      </w:r>
      <w:r w:rsidRPr="0027085E">
        <w:rPr>
          <w:rFonts w:ascii="SimSun" w:hAnsi="SimSun"/>
          <w:sz w:val="21"/>
          <w:lang w:eastAsia="zh-CN"/>
        </w:rPr>
        <w:t>Search</w:t>
      </w:r>
      <w:r w:rsidR="00F41D36" w:rsidRPr="0027085E">
        <w:rPr>
          <w:rFonts w:ascii="SimSun" w:hAnsi="SimSun" w:hint="eastAsia"/>
          <w:sz w:val="21"/>
          <w:lang w:eastAsia="zh-CN"/>
        </w:rPr>
        <w:t>——</w:t>
      </w:r>
      <w:r w:rsidRPr="0027085E">
        <w:rPr>
          <w:rFonts w:ascii="SimSun" w:hAnsi="SimSun" w:hint="eastAsia"/>
          <w:sz w:val="21"/>
          <w:lang w:eastAsia="zh-CN"/>
        </w:rPr>
        <w:t>抗击被忽视的热带疾病相关创新交流数据库</w:t>
      </w:r>
      <w:r w:rsidR="00FE2FC1" w:rsidRPr="0027085E">
        <w:rPr>
          <w:rFonts w:ascii="SimSun" w:hAnsi="SimSun" w:hint="eastAsia"/>
          <w:sz w:val="21"/>
          <w:lang w:eastAsia="zh-CN"/>
        </w:rPr>
        <w:t>，</w:t>
      </w:r>
      <w:r w:rsidRPr="0027085E">
        <w:rPr>
          <w:rFonts w:ascii="SimSun" w:hAnsi="SimSun" w:hint="eastAsia"/>
          <w:sz w:val="21"/>
          <w:lang w:eastAsia="zh-CN"/>
        </w:rPr>
        <w:t>2011年10月成立，以帮助聚集来自发达国家和发展中国家的广泛的私营机构和公共机构，共同鼓</w:t>
      </w:r>
      <w:r w:rsidR="00A6619B">
        <w:rPr>
          <w:rFonts w:ascii="SimSun" w:hAnsi="SimSun" w:hint="eastAsia"/>
          <w:sz w:val="21"/>
          <w:lang w:eastAsia="zh-CN"/>
        </w:rPr>
        <w:t>励</w:t>
      </w:r>
      <w:r w:rsidRPr="0027085E">
        <w:rPr>
          <w:rFonts w:ascii="SimSun" w:hAnsi="SimSun" w:hint="eastAsia"/>
          <w:sz w:val="21"/>
          <w:lang w:eastAsia="zh-CN"/>
        </w:rPr>
        <w:t>关于被忽视的热带疾病、结核</w:t>
      </w:r>
      <w:r w:rsidR="00A6619B">
        <w:rPr>
          <w:rFonts w:ascii="SimSun" w:hAnsi="SimSun" w:hint="eastAsia"/>
          <w:sz w:val="21"/>
          <w:lang w:eastAsia="zh-CN"/>
        </w:rPr>
        <w:t>病</w:t>
      </w:r>
      <w:r w:rsidRPr="0027085E">
        <w:rPr>
          <w:rFonts w:ascii="SimSun" w:hAnsi="SimSun" w:hint="eastAsia"/>
          <w:sz w:val="21"/>
          <w:lang w:eastAsia="zh-CN"/>
        </w:rPr>
        <w:t>和疟疾的新的研发；</w:t>
      </w:r>
      <w:r w:rsidRPr="0027085E">
        <w:rPr>
          <w:rFonts w:ascii="SimSun" w:hAnsi="SimSun"/>
          <w:sz w:val="21"/>
          <w:lang w:eastAsia="zh-CN"/>
        </w:rPr>
        <w:t>(ii)WIPO GREEN</w:t>
      </w:r>
      <w:r w:rsidR="00F41D36" w:rsidRPr="0027085E">
        <w:rPr>
          <w:rFonts w:ascii="SimSun" w:hAnsi="SimSun" w:hint="eastAsia"/>
          <w:sz w:val="21"/>
          <w:lang w:eastAsia="zh-CN"/>
        </w:rPr>
        <w:t>——</w:t>
      </w:r>
      <w:r w:rsidRPr="0027085E">
        <w:rPr>
          <w:rFonts w:ascii="SimSun" w:hAnsi="SimSun" w:hint="eastAsia"/>
          <w:sz w:val="21"/>
          <w:lang w:eastAsia="zh-CN"/>
        </w:rPr>
        <w:t>可持续技术市场，2011年作为试点举措开始运行，并于2013年11月全面投入运行，以便提供一个在线的可持续技术市场</w:t>
      </w:r>
      <w:r w:rsidR="00FE2FC1" w:rsidRPr="0027085E">
        <w:rPr>
          <w:rFonts w:ascii="SimSun" w:hAnsi="SimSun" w:hint="eastAsia"/>
          <w:sz w:val="21"/>
          <w:lang w:eastAsia="zh-CN"/>
        </w:rPr>
        <w:t>。</w:t>
      </w:r>
    </w:p>
    <w:p w:rsidR="002D34AE" w:rsidRDefault="00893DF4"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Pr>
          <w:rFonts w:ascii="SimSun" w:hAnsi="SimSun" w:hint="eastAsia"/>
          <w:sz w:val="21"/>
          <w:lang w:eastAsia="zh-CN"/>
        </w:rPr>
        <w:t>多利益攸关方</w:t>
      </w:r>
      <w:r w:rsidR="00D76255" w:rsidRPr="0027085E">
        <w:rPr>
          <w:rFonts w:ascii="SimSun" w:hAnsi="SimSun" w:hint="eastAsia"/>
          <w:sz w:val="21"/>
          <w:lang w:eastAsia="zh-CN"/>
        </w:rPr>
        <w:t>平台的成员和数据库的条目出现整体增长，体现了</w:t>
      </w:r>
      <w:r w:rsidR="00D76255" w:rsidRPr="0027085E">
        <w:rPr>
          <w:rFonts w:ascii="SimSun" w:hAnsi="SimSun"/>
          <w:sz w:val="21"/>
          <w:lang w:eastAsia="zh-CN"/>
        </w:rPr>
        <w:t>WIPO</w:t>
      </w:r>
      <w:r w:rsidR="00D76255" w:rsidRPr="0027085E">
        <w:rPr>
          <w:rFonts w:ascii="SimSun" w:hAnsi="SimSun" w:hint="eastAsia"/>
          <w:sz w:val="21"/>
          <w:lang w:eastAsia="zh-CN"/>
        </w:rPr>
        <w:t>在</w:t>
      </w:r>
      <w:r>
        <w:rPr>
          <w:rFonts w:ascii="SimSun" w:hAnsi="SimSun" w:hint="eastAsia"/>
          <w:sz w:val="21"/>
          <w:lang w:eastAsia="zh-CN"/>
        </w:rPr>
        <w:t>多利益攸关方</w:t>
      </w:r>
      <w:r w:rsidR="00D76255" w:rsidRPr="0027085E">
        <w:rPr>
          <w:rFonts w:ascii="SimSun" w:hAnsi="SimSun" w:hint="eastAsia"/>
          <w:sz w:val="21"/>
          <w:lang w:eastAsia="zh-CN"/>
        </w:rPr>
        <w:t>平台政策方面付出的努力的价值</w:t>
      </w:r>
      <w:r w:rsidR="00FE2FC1" w:rsidRPr="0027085E">
        <w:rPr>
          <w:rFonts w:ascii="SimSun" w:hAnsi="SimSun" w:hint="eastAsia"/>
          <w:sz w:val="21"/>
          <w:lang w:eastAsia="zh-CN"/>
        </w:rPr>
        <w:t>。</w:t>
      </w:r>
      <w:r w:rsidR="00D76255" w:rsidRPr="0027085E">
        <w:rPr>
          <w:rFonts w:ascii="SimSun" w:hAnsi="SimSun"/>
          <w:sz w:val="21"/>
          <w:lang w:eastAsia="zh-CN"/>
        </w:rPr>
        <w:t xml:space="preserve">WIPO </w:t>
      </w:r>
      <w:r w:rsidR="00754F07">
        <w:rPr>
          <w:rFonts w:ascii="SimSun" w:hAnsi="SimSun"/>
          <w:sz w:val="21"/>
          <w:lang w:eastAsia="zh-CN"/>
        </w:rPr>
        <w:t>Re:</w:t>
      </w:r>
      <w:r w:rsidR="00D76255" w:rsidRPr="0027085E">
        <w:rPr>
          <w:rFonts w:ascii="SimSun" w:hAnsi="SimSun"/>
          <w:sz w:val="21"/>
          <w:lang w:eastAsia="zh-CN"/>
        </w:rPr>
        <w:t>Search数据库</w:t>
      </w:r>
      <w:r w:rsidR="00D76255" w:rsidRPr="0027085E">
        <w:rPr>
          <w:rFonts w:ascii="SimSun" w:hAnsi="SimSun" w:hint="eastAsia"/>
          <w:sz w:val="21"/>
          <w:lang w:eastAsia="zh-CN"/>
        </w:rPr>
        <w:t>最初仅有31个会员，目前已增长两倍多</w:t>
      </w:r>
      <w:r w:rsidR="00FE2FC1" w:rsidRPr="0027085E">
        <w:rPr>
          <w:rFonts w:ascii="SimSun" w:hAnsi="SimSun" w:hint="eastAsia"/>
          <w:sz w:val="21"/>
          <w:lang w:eastAsia="zh-CN"/>
        </w:rPr>
        <w:t>，</w:t>
      </w:r>
      <w:r w:rsidR="00D76255" w:rsidRPr="0027085E">
        <w:rPr>
          <w:rFonts w:ascii="SimSun" w:hAnsi="SimSun" w:hint="eastAsia"/>
          <w:sz w:val="21"/>
          <w:lang w:eastAsia="zh-CN"/>
        </w:rPr>
        <w:t>2015年底达到100个。令人鼓舞的是，2013年该</w:t>
      </w:r>
      <w:r w:rsidR="00D76255" w:rsidRPr="0027085E">
        <w:rPr>
          <w:rFonts w:ascii="SimSun" w:hAnsi="SimSun"/>
          <w:sz w:val="21"/>
          <w:lang w:eastAsia="zh-CN"/>
        </w:rPr>
        <w:t>数据库的</w:t>
      </w:r>
      <w:r w:rsidR="00D76255" w:rsidRPr="0027085E">
        <w:rPr>
          <w:rFonts w:ascii="SimSun" w:hAnsi="SimSun" w:hint="eastAsia"/>
          <w:sz w:val="21"/>
          <w:lang w:eastAsia="zh-CN"/>
        </w:rPr>
        <w:t>会员包括了来自10个非洲国家的15个会员，2015年来自发展中国家的会员达到27个。同样地，</w:t>
      </w:r>
      <w:r w:rsidR="00D76255" w:rsidRPr="0027085E">
        <w:rPr>
          <w:rFonts w:ascii="SimSun" w:hAnsi="SimSun"/>
          <w:sz w:val="21"/>
          <w:lang w:eastAsia="zh-CN"/>
        </w:rPr>
        <w:t xml:space="preserve">WIPO </w:t>
      </w:r>
      <w:r w:rsidR="00754F07">
        <w:rPr>
          <w:rFonts w:ascii="SimSun" w:hAnsi="SimSun"/>
          <w:sz w:val="21"/>
          <w:lang w:eastAsia="zh-CN"/>
        </w:rPr>
        <w:t>Re:</w:t>
      </w:r>
      <w:r w:rsidR="00D76255" w:rsidRPr="0027085E">
        <w:rPr>
          <w:rFonts w:ascii="SimSun" w:hAnsi="SimSun"/>
          <w:sz w:val="21"/>
          <w:lang w:eastAsia="zh-CN"/>
        </w:rPr>
        <w:t>Search</w:t>
      </w:r>
      <w:r w:rsidR="00D76255" w:rsidRPr="0027085E">
        <w:rPr>
          <w:rFonts w:ascii="SimSun" w:hAnsi="SimSun" w:hint="eastAsia"/>
          <w:sz w:val="21"/>
          <w:lang w:eastAsia="zh-CN"/>
        </w:rPr>
        <w:t>数据库的条目的数量实现增长。</w:t>
      </w:r>
      <w:r w:rsidR="00D76255" w:rsidRPr="0027085E">
        <w:rPr>
          <w:rFonts w:ascii="SimSun" w:hAnsi="SimSun"/>
          <w:sz w:val="21"/>
          <w:lang w:eastAsia="zh-CN"/>
        </w:rPr>
        <w:t xml:space="preserve">WIPO </w:t>
      </w:r>
      <w:r w:rsidR="00754F07">
        <w:rPr>
          <w:rFonts w:ascii="SimSun" w:hAnsi="SimSun"/>
          <w:sz w:val="21"/>
          <w:lang w:eastAsia="zh-CN"/>
        </w:rPr>
        <w:t>Re:</w:t>
      </w:r>
      <w:r w:rsidR="00D76255" w:rsidRPr="0027085E">
        <w:rPr>
          <w:rFonts w:ascii="SimSun" w:hAnsi="SimSun"/>
          <w:sz w:val="21"/>
          <w:lang w:eastAsia="zh-CN"/>
        </w:rPr>
        <w:t>Search</w:t>
      </w:r>
      <w:r w:rsidR="00D76255" w:rsidRPr="0027085E">
        <w:rPr>
          <w:rFonts w:ascii="SimSun" w:hAnsi="SimSun" w:hint="eastAsia"/>
          <w:sz w:val="21"/>
          <w:lang w:eastAsia="zh-CN"/>
        </w:rPr>
        <w:t>会员为此贡献了投入，例如药类化合物、技术、专长和关于研究、产品开发和生产的数据。</w:t>
      </w:r>
      <w:r w:rsidR="00D76255" w:rsidRPr="0027085E">
        <w:rPr>
          <w:rFonts w:ascii="SimSun" w:hAnsi="SimSun"/>
          <w:sz w:val="21"/>
          <w:lang w:eastAsia="zh-CN"/>
        </w:rPr>
        <w:t>2011</w:t>
      </w:r>
      <w:r w:rsidR="00D76255" w:rsidRPr="0027085E">
        <w:rPr>
          <w:rFonts w:ascii="SimSun" w:hAnsi="SimSun" w:hint="eastAsia"/>
          <w:sz w:val="21"/>
          <w:lang w:eastAsia="zh-CN"/>
        </w:rPr>
        <w:t>年，</w:t>
      </w:r>
      <w:r w:rsidR="00754F07">
        <w:rPr>
          <w:rFonts w:ascii="SimSun" w:hAnsi="SimSun"/>
          <w:sz w:val="21"/>
          <w:lang w:eastAsia="zh-CN"/>
        </w:rPr>
        <w:t>Re:</w:t>
      </w:r>
      <w:r w:rsidR="00D76255" w:rsidRPr="0027085E">
        <w:rPr>
          <w:rFonts w:ascii="SimSun" w:hAnsi="SimSun"/>
          <w:sz w:val="21"/>
          <w:lang w:eastAsia="zh-CN"/>
        </w:rPr>
        <w:t>Search</w:t>
      </w:r>
      <w:r w:rsidR="00D76255" w:rsidRPr="0027085E">
        <w:rPr>
          <w:rFonts w:ascii="SimSun" w:hAnsi="SimSun" w:hint="eastAsia"/>
          <w:sz w:val="21"/>
          <w:lang w:eastAsia="zh-CN"/>
        </w:rPr>
        <w:t>数据库包含80个条目，到2015年底增加至193个。但发展并非一帆风顺，2013年时，数据库的条目数量曾经更多</w:t>
      </w:r>
      <w:r w:rsidR="002D34AE">
        <w:rPr>
          <w:rFonts w:ascii="SimSun" w:hAnsi="SimSun" w:hint="eastAsia"/>
          <w:sz w:val="21"/>
          <w:lang w:eastAsia="zh-CN"/>
        </w:rPr>
        <w:t>（</w:t>
      </w:r>
      <w:r w:rsidR="00D76255" w:rsidRPr="0027085E">
        <w:rPr>
          <w:rFonts w:ascii="SimSun" w:hAnsi="SimSun" w:hint="eastAsia"/>
          <w:sz w:val="21"/>
          <w:lang w:eastAsia="zh-CN"/>
        </w:rPr>
        <w:t>247个</w:t>
      </w:r>
      <w:r w:rsidR="002D34AE">
        <w:rPr>
          <w:rFonts w:ascii="SimSun" w:hAnsi="SimSun" w:hint="eastAsia"/>
          <w:sz w:val="21"/>
          <w:lang w:eastAsia="zh-CN"/>
        </w:rPr>
        <w:t>）</w:t>
      </w:r>
      <w:r w:rsidR="00D76255" w:rsidRPr="0027085E">
        <w:rPr>
          <w:rFonts w:ascii="SimSun" w:hAnsi="SimSun" w:hint="eastAsia"/>
          <w:sz w:val="21"/>
          <w:lang w:eastAsia="zh-CN"/>
        </w:rPr>
        <w:t>，数量下降是因为</w:t>
      </w:r>
      <w:r>
        <w:rPr>
          <w:rFonts w:ascii="SimSun" w:hAnsi="SimSun" w:hint="eastAsia"/>
          <w:sz w:val="21"/>
          <w:lang w:eastAsia="zh-CN"/>
        </w:rPr>
        <w:t>两</w:t>
      </w:r>
      <w:r w:rsidR="00D76255" w:rsidRPr="0027085E">
        <w:rPr>
          <w:rFonts w:ascii="SimSun" w:hAnsi="SimSun" w:hint="eastAsia"/>
          <w:sz w:val="21"/>
          <w:lang w:eastAsia="zh-CN"/>
        </w:rPr>
        <w:t>个会员退出</w:t>
      </w:r>
      <w:r w:rsidR="00D76255" w:rsidRPr="0027085E">
        <w:rPr>
          <w:rFonts w:ascii="SimSun" w:hAnsi="SimSun"/>
          <w:sz w:val="21"/>
          <w:lang w:eastAsia="zh-CN"/>
        </w:rPr>
        <w:t xml:space="preserve">WIPO </w:t>
      </w:r>
      <w:r w:rsidR="00754F07">
        <w:rPr>
          <w:rFonts w:ascii="SimSun" w:hAnsi="SimSun"/>
          <w:sz w:val="21"/>
          <w:lang w:eastAsia="zh-CN"/>
        </w:rPr>
        <w:t>Re:</w:t>
      </w:r>
      <w:r w:rsidR="00D76255" w:rsidRPr="0027085E">
        <w:rPr>
          <w:rFonts w:ascii="SimSun" w:hAnsi="SimSun"/>
          <w:sz w:val="21"/>
          <w:lang w:eastAsia="zh-CN"/>
        </w:rPr>
        <w:t>Search</w:t>
      </w:r>
      <w:r w:rsidR="00D76255" w:rsidRPr="0027085E">
        <w:rPr>
          <w:rFonts w:ascii="SimSun" w:hAnsi="SimSun" w:hint="eastAsia"/>
          <w:sz w:val="21"/>
          <w:lang w:eastAsia="zh-CN"/>
        </w:rPr>
        <w:t>以及需要努力吸引新的企业会员。</w:t>
      </w:r>
      <w:r>
        <w:rPr>
          <w:rFonts w:ascii="SimSun" w:hAnsi="SimSun" w:hint="eastAsia"/>
          <w:sz w:val="21"/>
          <w:lang w:eastAsia="zh-CN"/>
        </w:rPr>
        <w:t>三</w:t>
      </w:r>
      <w:r w:rsidR="00D76255" w:rsidRPr="0027085E">
        <w:rPr>
          <w:rFonts w:ascii="SimSun" w:hAnsi="SimSun" w:hint="eastAsia"/>
          <w:sz w:val="21"/>
          <w:lang w:eastAsia="zh-CN"/>
        </w:rPr>
        <w:t>个新的企业会员于2014年和2015年加入。虽然由于会员退出</w:t>
      </w:r>
      <w:r w:rsidR="00D76255" w:rsidRPr="0027085E">
        <w:rPr>
          <w:rFonts w:ascii="SimSun" w:hAnsi="SimSun"/>
          <w:sz w:val="21"/>
          <w:lang w:eastAsia="zh-CN"/>
        </w:rPr>
        <w:t xml:space="preserve">WIPO </w:t>
      </w:r>
      <w:r w:rsidR="00754F07">
        <w:rPr>
          <w:rFonts w:ascii="SimSun" w:hAnsi="SimSun"/>
          <w:sz w:val="21"/>
          <w:lang w:eastAsia="zh-CN"/>
        </w:rPr>
        <w:t>Re:</w:t>
      </w:r>
      <w:r w:rsidR="00D76255" w:rsidRPr="0027085E">
        <w:rPr>
          <w:rFonts w:ascii="SimSun" w:hAnsi="SimSun"/>
          <w:sz w:val="21"/>
          <w:lang w:eastAsia="zh-CN"/>
        </w:rPr>
        <w:t>Search</w:t>
      </w:r>
      <w:r w:rsidR="00D76255" w:rsidRPr="0027085E">
        <w:rPr>
          <w:rFonts w:ascii="SimSun" w:hAnsi="SimSun" w:hint="eastAsia"/>
          <w:sz w:val="21"/>
          <w:lang w:eastAsia="zh-CN"/>
        </w:rPr>
        <w:t>，导致数据库条目在2014年减少了27%，但数据库条目在2015年增加了7%，一定程度上抵消了其影响</w:t>
      </w:r>
      <w:r w:rsidR="00FE2FC1" w:rsidRPr="0027085E">
        <w:rPr>
          <w:rFonts w:ascii="SimSun" w:hAnsi="SimSun" w:hint="eastAsia"/>
          <w:sz w:val="21"/>
          <w:lang w:eastAsia="zh-CN"/>
        </w:rPr>
        <w:t>。</w:t>
      </w:r>
    </w:p>
    <w:p w:rsidR="002D34AE" w:rsidRDefault="00676011" w:rsidP="00676011">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Pr>
          <w:rFonts w:ascii="SimSun" w:hAnsi="SimSun" w:hint="eastAsia"/>
          <w:noProof/>
          <w:sz w:val="21"/>
          <w:lang w:eastAsia="zh-CN"/>
        </w:rPr>
        <mc:AlternateContent>
          <mc:Choice Requires="wps">
            <w:drawing>
              <wp:anchor distT="0" distB="0" distL="114300" distR="114300" simplePos="0" relativeHeight="251987456" behindDoc="0" locked="0" layoutInCell="1" allowOverlap="1" wp14:anchorId="7C6758CC" wp14:editId="23C69434">
                <wp:simplePos x="0" y="0"/>
                <wp:positionH relativeFrom="column">
                  <wp:posOffset>-37584</wp:posOffset>
                </wp:positionH>
                <wp:positionV relativeFrom="paragraph">
                  <wp:posOffset>-6713750</wp:posOffset>
                </wp:positionV>
                <wp:extent cx="5795167" cy="146663"/>
                <wp:effectExtent l="0" t="0" r="0" b="6350"/>
                <wp:wrapSquare wrapText="bothSides"/>
                <wp:docPr id="14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167" cy="146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02" w:rsidRPr="0027085E" w:rsidRDefault="006C0402" w:rsidP="00D76255">
                            <w:pPr>
                              <w:pStyle w:val="aa"/>
                              <w:rPr>
                                <w:rFonts w:ascii="SimSun" w:hAnsi="SimSun"/>
                                <w:noProof/>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45" o:spid="_x0000_s1026" type="#_x0000_t202" style="position:absolute;left:0;text-align:left;margin-left:-2.95pt;margin-top:-528.65pt;width:456.3pt;height:11.55pt;z-index:25198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" stroked="f">
                <v:textbox inset="0,0,0,0">
                  <w:txbxContent>
                    <w:p w:rsidR="006C0402" w:rsidRPr="0027085E" w:rsidRDefault="006C0402" w:rsidP="00D76255">
                      <w:pPr>
                        <w:pStyle w:val="aa"/>
                        <w:rPr>
                          <w:rFonts w:ascii="SimSun" w:hAnsi="SimSun"/>
                          <w:noProof/>
                        </w:rPr>
                      </w:pPr>
                    </w:p>
                  </w:txbxContent>
                </v:textbox>
                <w10:wrap type="square"/>
              </v:shape>
            </w:pict>
          </mc:Fallback>
        </mc:AlternateContent>
      </w:r>
      <w:r w:rsidR="00D76255" w:rsidRPr="0027085E">
        <w:rPr>
          <w:rFonts w:ascii="SimSun" w:hAnsi="SimSun" w:hint="eastAsia"/>
          <w:sz w:val="21"/>
          <w:lang w:eastAsia="zh-CN"/>
        </w:rPr>
        <w:t>鉴于</w:t>
      </w:r>
      <w:r w:rsidR="00D76255" w:rsidRPr="0027085E">
        <w:rPr>
          <w:rFonts w:ascii="SimSun" w:hAnsi="SimSun"/>
          <w:sz w:val="21"/>
          <w:lang w:eastAsia="zh-CN"/>
        </w:rPr>
        <w:t xml:space="preserve">WIPO </w:t>
      </w:r>
      <w:r w:rsidR="00754F07">
        <w:rPr>
          <w:rFonts w:ascii="SimSun" w:hAnsi="SimSun"/>
          <w:sz w:val="21"/>
          <w:lang w:eastAsia="zh-CN"/>
        </w:rPr>
        <w:t>Re:</w:t>
      </w:r>
      <w:r w:rsidR="00D76255" w:rsidRPr="0027085E">
        <w:rPr>
          <w:rFonts w:ascii="SimSun" w:hAnsi="SimSun"/>
          <w:sz w:val="21"/>
          <w:lang w:eastAsia="zh-CN"/>
        </w:rPr>
        <w:t>Search</w:t>
      </w:r>
      <w:r w:rsidR="00D76255" w:rsidRPr="0027085E">
        <w:rPr>
          <w:rFonts w:ascii="SimSun" w:hAnsi="SimSun" w:hint="eastAsia"/>
          <w:sz w:val="21"/>
          <w:lang w:eastAsia="zh-CN"/>
        </w:rPr>
        <w:t>的主要目标是促进研究合作，该平台在全球促成了越来越多的成功的研究合作</w:t>
      </w:r>
      <w:r w:rsidR="002D34AE">
        <w:rPr>
          <w:rFonts w:ascii="SimSun" w:hAnsi="SimSun" w:hint="eastAsia"/>
          <w:sz w:val="21"/>
          <w:lang w:eastAsia="zh-CN"/>
        </w:rPr>
        <w:t>（</w:t>
      </w:r>
      <w:r w:rsidR="00D76255"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_Ref453681633  \* MERGEFORMAT </w:instrText>
      </w:r>
      <w:r w:rsidR="002D34AE" w:rsidRPr="0027085E">
        <w:rPr>
          <w:rFonts w:ascii="SimSun" w:hAnsi="SimSun"/>
          <w:sz w:val="21"/>
        </w:rPr>
        <w:fldChar w:fldCharType="separate"/>
      </w:r>
      <w:r w:rsidR="00B12721" w:rsidRPr="00B12721">
        <w:rPr>
          <w:rFonts w:ascii="SimSun" w:hAnsi="SimSun"/>
          <w:sz w:val="21"/>
          <w:lang w:eastAsia="zh-CN"/>
        </w:rPr>
        <w:t>图31</w:t>
      </w:r>
      <w:r w:rsidR="002D34AE" w:rsidRPr="0027085E">
        <w:rPr>
          <w:rFonts w:ascii="SimSun" w:hAnsi="SimSun"/>
          <w:noProof/>
          <w:sz w:val="21"/>
          <w:lang w:eastAsia="zh-CN"/>
        </w:rPr>
        <w:fldChar w:fldCharType="end"/>
      </w:r>
      <w:r w:rsidR="002D34AE">
        <w:rPr>
          <w:rFonts w:ascii="SimSun" w:hAnsi="SimSun" w:hint="eastAsia"/>
          <w:sz w:val="21"/>
          <w:lang w:eastAsia="zh-CN"/>
        </w:rPr>
        <w:t>）</w:t>
      </w:r>
      <w:r w:rsidR="00D76255" w:rsidRPr="0027085E">
        <w:rPr>
          <w:rFonts w:ascii="SimSun" w:hAnsi="SimSun" w:hint="eastAsia"/>
          <w:sz w:val="21"/>
          <w:lang w:eastAsia="zh-CN"/>
        </w:rPr>
        <w:t>。借助于</w:t>
      </w:r>
      <w:r w:rsidR="00D76255" w:rsidRPr="0027085E">
        <w:rPr>
          <w:rFonts w:ascii="SimSun" w:hAnsi="SimSun"/>
          <w:sz w:val="21"/>
          <w:lang w:eastAsia="zh-CN"/>
        </w:rPr>
        <w:t xml:space="preserve">WIPO </w:t>
      </w:r>
      <w:r w:rsidR="00754F07">
        <w:rPr>
          <w:rFonts w:ascii="SimSun" w:hAnsi="SimSun"/>
          <w:sz w:val="21"/>
          <w:lang w:eastAsia="zh-CN"/>
        </w:rPr>
        <w:t>Re:</w:t>
      </w:r>
      <w:r w:rsidR="00D76255" w:rsidRPr="0027085E">
        <w:rPr>
          <w:rFonts w:ascii="SimSun" w:hAnsi="SimSun"/>
          <w:sz w:val="21"/>
          <w:lang w:eastAsia="zh-CN"/>
        </w:rPr>
        <w:t>Search</w:t>
      </w:r>
      <w:r w:rsidR="00D76255" w:rsidRPr="0027085E">
        <w:rPr>
          <w:rFonts w:ascii="SimSun" w:hAnsi="SimSun" w:hint="eastAsia"/>
          <w:sz w:val="21"/>
          <w:lang w:eastAsia="zh-CN"/>
        </w:rPr>
        <w:t>伙伴关系中心管理员和生物医药创新促进全球健康组织</w:t>
      </w:r>
      <w:r w:rsidR="002D34AE">
        <w:rPr>
          <w:rFonts w:ascii="SimSun" w:hAnsi="SimSun"/>
          <w:sz w:val="21"/>
          <w:lang w:eastAsia="zh-CN"/>
        </w:rPr>
        <w:t>（</w:t>
      </w:r>
      <w:r w:rsidR="00D76255" w:rsidRPr="0027085E">
        <w:rPr>
          <w:rFonts w:ascii="SimSun" w:hAnsi="SimSun"/>
          <w:sz w:val="21"/>
          <w:lang w:eastAsia="zh-CN"/>
        </w:rPr>
        <w:t>BVGH</w:t>
      </w:r>
      <w:r w:rsidR="002D34AE">
        <w:rPr>
          <w:rFonts w:ascii="SimSun" w:hAnsi="SimSun"/>
          <w:sz w:val="21"/>
          <w:lang w:eastAsia="zh-CN"/>
        </w:rPr>
        <w:t>）</w:t>
      </w:r>
      <w:r w:rsidR="00D76255" w:rsidRPr="0027085E">
        <w:rPr>
          <w:rFonts w:ascii="SimSun" w:hAnsi="SimSun" w:hint="eastAsia"/>
          <w:sz w:val="21"/>
          <w:lang w:eastAsia="zh-CN"/>
        </w:rPr>
        <w:t>，到2015年底累计促成了</w:t>
      </w:r>
      <w:r w:rsidR="00D76255" w:rsidRPr="0027085E">
        <w:rPr>
          <w:rFonts w:ascii="SimSun" w:hAnsi="SimSun"/>
          <w:sz w:val="21"/>
          <w:lang w:eastAsia="zh-CN"/>
        </w:rPr>
        <w:t>96</w:t>
      </w:r>
      <w:r w:rsidR="00D76255" w:rsidRPr="0027085E">
        <w:rPr>
          <w:rFonts w:ascii="SimSun" w:hAnsi="SimSun" w:hint="eastAsia"/>
          <w:sz w:val="21"/>
          <w:lang w:eastAsia="zh-CN"/>
        </w:rPr>
        <w:t>项此类合作。此外，该平台继续为</w:t>
      </w:r>
      <w:r w:rsidR="00893DF4">
        <w:rPr>
          <w:rFonts w:ascii="SimSun" w:hAnsi="SimSun" w:hint="eastAsia"/>
          <w:sz w:val="21"/>
          <w:lang w:eastAsia="zh-CN"/>
        </w:rPr>
        <w:t>六</w:t>
      </w:r>
      <w:r w:rsidR="00D76255" w:rsidRPr="0027085E">
        <w:rPr>
          <w:rFonts w:ascii="SimSun" w:hAnsi="SimSun" w:hint="eastAsia"/>
          <w:sz w:val="21"/>
          <w:lang w:eastAsia="zh-CN"/>
        </w:rPr>
        <w:t>名非洲科学家在海外研究机构从事研究提供便利，进一步证明了其在把知识产权资产相关技术从发达国家转给发展中国家方面的潜力</w:t>
      </w:r>
      <w:r w:rsidR="00FE2FC1" w:rsidRPr="0027085E">
        <w:rPr>
          <w:rFonts w:ascii="SimSun" w:hAnsi="SimSun" w:hint="eastAsia"/>
          <w:sz w:val="21"/>
          <w:lang w:eastAsia="zh-CN"/>
        </w:rPr>
        <w:t>。</w:t>
      </w:r>
    </w:p>
    <w:tbl>
      <w:tblPr>
        <w:tblStyle w:val="af1"/>
        <w:tblpPr w:leftFromText="180" w:rightFromText="180" w:vertAnchor="text" w:horzAnchor="margin" w:tblpY="45"/>
        <w:tblW w:w="0" w:type="auto"/>
        <w:tblLook w:val="04A0" w:firstRow="1" w:lastRow="0" w:firstColumn="1" w:lastColumn="0" w:noHBand="0" w:noVBand="1"/>
      </w:tblPr>
      <w:tblGrid>
        <w:gridCol w:w="9571"/>
      </w:tblGrid>
      <w:tr w:rsidR="00676011" w:rsidTr="00676011">
        <w:trPr>
          <w:cantSplit/>
        </w:trPr>
        <w:tc>
          <w:tcPr>
            <w:tcW w:w="9571" w:type="dxa"/>
            <w:tcBorders>
              <w:top w:val="nil"/>
              <w:left w:val="nil"/>
              <w:bottom w:val="nil"/>
              <w:right w:val="nil"/>
            </w:tcBorders>
          </w:tcPr>
          <w:p w:rsidR="00676011" w:rsidRDefault="00676011" w:rsidP="00676011">
            <w:pPr>
              <w:pStyle w:val="af4"/>
              <w:tabs>
                <w:tab w:val="left" w:pos="770"/>
              </w:tabs>
              <w:overflowPunct w:val="0"/>
              <w:spacing w:afterLines="50" w:after="120"/>
              <w:ind w:left="0"/>
              <w:contextualSpacing w:val="0"/>
              <w:rPr>
                <w:rFonts w:ascii="SimSun" w:hAnsi="SimSun"/>
                <w:sz w:val="21"/>
                <w:lang w:eastAsia="zh-CN"/>
              </w:rPr>
            </w:pPr>
            <w:bookmarkStart w:id="120" w:name="_Ref453681633"/>
            <w:bookmarkStart w:id="121" w:name="_Toc457832784"/>
            <w:r>
              <w:rPr>
                <w:noProof/>
                <w:lang w:eastAsia="zh-CN"/>
              </w:rPr>
              <w:lastRenderedPageBreak/>
              <w:drawing>
                <wp:anchor distT="0" distB="0" distL="114300" distR="114300" simplePos="0" relativeHeight="252029440" behindDoc="0" locked="0" layoutInCell="1" allowOverlap="1" wp14:anchorId="7C7A653D" wp14:editId="7E8AD50F">
                  <wp:simplePos x="0" y="0"/>
                  <wp:positionH relativeFrom="column">
                    <wp:posOffset>74295</wp:posOffset>
                  </wp:positionH>
                  <wp:positionV relativeFrom="paragraph">
                    <wp:posOffset>276860</wp:posOffset>
                  </wp:positionV>
                  <wp:extent cx="5853430" cy="3211195"/>
                  <wp:effectExtent l="0" t="0" r="0" b="8255"/>
                  <wp:wrapTopAndBottom/>
                  <wp:docPr id="144"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6"/>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3430" cy="3211195"/>
                          </a:xfrm>
                          <a:prstGeom prst="rect">
                            <a:avLst/>
                          </a:prstGeom>
                          <a:noFill/>
                          <a:extLst/>
                        </pic:spPr>
                      </pic:pic>
                    </a:graphicData>
                  </a:graphic>
                  <wp14:sizeRelH relativeFrom="margin">
                    <wp14:pctWidth>0</wp14:pctWidth>
                  </wp14:sizeRelH>
                  <wp14:sizeRelV relativeFrom="margin">
                    <wp14:pctHeight>0</wp14:pctHeight>
                  </wp14:sizeRelV>
                </wp:anchor>
              </w:drawing>
            </w:r>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31</w:t>
            </w:r>
            <w:r w:rsidRPr="003E4374">
              <w:rPr>
                <w:rFonts w:ascii="SimSun" w:hAnsi="SimSun"/>
                <w:b/>
                <w:bCs/>
                <w:sz w:val="18"/>
                <w:lang w:eastAsia="zh-CN"/>
              </w:rPr>
              <w:fldChar w:fldCharType="end"/>
            </w:r>
            <w:bookmarkEnd w:id="120"/>
            <w:r w:rsidRPr="003E4374">
              <w:rPr>
                <w:rFonts w:ascii="SimSun" w:hAnsi="SimSun"/>
                <w:b/>
                <w:bCs/>
                <w:sz w:val="18"/>
                <w:lang w:eastAsia="zh-CN"/>
              </w:rPr>
              <w:t xml:space="preserve">：WIPO </w:t>
            </w:r>
            <w:r>
              <w:rPr>
                <w:rFonts w:ascii="SimSun" w:hAnsi="SimSun"/>
                <w:b/>
                <w:bCs/>
                <w:sz w:val="18"/>
                <w:lang w:eastAsia="zh-CN"/>
              </w:rPr>
              <w:t>Re:</w:t>
            </w:r>
            <w:r w:rsidRPr="003E4374">
              <w:rPr>
                <w:rFonts w:ascii="SimSun" w:hAnsi="SimSun"/>
                <w:b/>
                <w:bCs/>
                <w:sz w:val="18"/>
                <w:lang w:eastAsia="zh-CN"/>
              </w:rPr>
              <w:t>Search</w:t>
            </w:r>
            <w:r>
              <w:rPr>
                <w:rFonts w:ascii="SimSun" w:hAnsi="SimSun" w:hint="eastAsia"/>
                <w:b/>
                <w:bCs/>
                <w:sz w:val="18"/>
                <w:lang w:eastAsia="zh-CN"/>
              </w:rPr>
              <w:t>——</w:t>
            </w:r>
            <w:r w:rsidRPr="003E4374">
              <w:rPr>
                <w:rFonts w:ascii="SimSun" w:hAnsi="SimSun" w:hint="eastAsia"/>
                <w:b/>
                <w:bCs/>
                <w:sz w:val="18"/>
                <w:lang w:eastAsia="zh-CN"/>
              </w:rPr>
              <w:t>合作图</w:t>
            </w:r>
            <w:bookmarkEnd w:id="121"/>
          </w:p>
        </w:tc>
      </w:tr>
    </w:tbl>
    <w:p w:rsidR="002D34AE"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 GREEN</w:t>
      </w:r>
      <w:r w:rsidRPr="0027085E">
        <w:rPr>
          <w:rFonts w:ascii="SimSun" w:hAnsi="SimSun" w:hint="eastAsia"/>
          <w:sz w:val="21"/>
          <w:lang w:eastAsia="zh-CN"/>
        </w:rPr>
        <w:t>的参与者</w:t>
      </w:r>
      <w:r w:rsidR="002D34AE">
        <w:rPr>
          <w:rFonts w:ascii="SimSun" w:hAnsi="SimSun" w:hint="eastAsia"/>
          <w:sz w:val="21"/>
          <w:lang w:eastAsia="zh-CN"/>
        </w:rPr>
        <w:t>（</w:t>
      </w:r>
      <w:r w:rsidRPr="0027085E">
        <w:rPr>
          <w:rFonts w:ascii="SimSun" w:hAnsi="SimSun" w:hint="eastAsia"/>
          <w:sz w:val="21"/>
          <w:lang w:eastAsia="zh-CN"/>
        </w:rPr>
        <w:t>合作伙伴和用户</w:t>
      </w:r>
      <w:r w:rsidR="002D34AE">
        <w:rPr>
          <w:rFonts w:ascii="SimSun" w:hAnsi="SimSun" w:hint="eastAsia"/>
          <w:sz w:val="21"/>
          <w:lang w:eastAsia="zh-CN"/>
        </w:rPr>
        <w:t>）</w:t>
      </w:r>
      <w:r w:rsidRPr="0027085E">
        <w:rPr>
          <w:rFonts w:ascii="SimSun" w:hAnsi="SimSun" w:hint="eastAsia"/>
          <w:sz w:val="21"/>
          <w:lang w:eastAsia="zh-CN"/>
        </w:rPr>
        <w:t>也出现了类似增长。从整体来看，到2015年底，全球参与伙伴的数量已从35个增至65个</w:t>
      </w:r>
      <w:r w:rsidRPr="0027085E">
        <w:rPr>
          <w:rStyle w:val="af0"/>
          <w:rFonts w:ascii="SimSun" w:hAnsi="SimSun"/>
          <w:sz w:val="21"/>
        </w:rPr>
        <w:footnoteReference w:id="64"/>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_Ref453681705  \* MERGEFORMAT </w:instrText>
      </w:r>
      <w:r w:rsidR="002D34AE" w:rsidRPr="0027085E">
        <w:rPr>
          <w:rFonts w:ascii="SimSun" w:hAnsi="SimSun"/>
          <w:sz w:val="21"/>
        </w:rPr>
        <w:fldChar w:fldCharType="separate"/>
      </w:r>
      <w:r w:rsidR="00B12721" w:rsidRPr="00B12721">
        <w:rPr>
          <w:rFonts w:ascii="SimSun" w:hAnsi="SimSun"/>
          <w:sz w:val="21"/>
          <w:lang w:eastAsia="zh-CN"/>
        </w:rPr>
        <w:t>图32</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，用户数量从14个增至490个</w:t>
      </w:r>
      <w:r w:rsidRPr="0027085E">
        <w:rPr>
          <w:rStyle w:val="af0"/>
          <w:rFonts w:ascii="SimSun" w:hAnsi="SimSun"/>
          <w:sz w:val="21"/>
        </w:rPr>
        <w:footnoteReference w:id="65"/>
      </w:r>
      <w:r w:rsidR="00A04012">
        <w:rPr>
          <w:rFonts w:ascii="SimSun" w:hAnsi="SimSun" w:hint="eastAsia"/>
          <w:sz w:val="21"/>
          <w:lang w:eastAsia="zh-CN"/>
        </w:rPr>
        <w:t>。</w:t>
      </w:r>
    </w:p>
    <w:tbl>
      <w:tblPr>
        <w:tblStyle w:val="af1"/>
        <w:tblpPr w:leftFromText="180" w:rightFromText="180" w:vertAnchor="text" w:horzAnchor="margin" w:tblpXSpec="center" w:tblpY="63"/>
        <w:tblW w:w="0" w:type="auto"/>
        <w:jc w:val="center"/>
        <w:tblLook w:val="04A0" w:firstRow="1" w:lastRow="0" w:firstColumn="1" w:lastColumn="0" w:noHBand="0" w:noVBand="1"/>
      </w:tblPr>
      <w:tblGrid>
        <w:gridCol w:w="9571"/>
      </w:tblGrid>
      <w:tr w:rsidR="005602D3" w:rsidTr="005602D3">
        <w:trPr>
          <w:cantSplit/>
          <w:jc w:val="center"/>
        </w:trPr>
        <w:tc>
          <w:tcPr>
            <w:tcW w:w="9571" w:type="dxa"/>
            <w:tcBorders>
              <w:top w:val="nil"/>
              <w:left w:val="nil"/>
              <w:bottom w:val="nil"/>
              <w:right w:val="nil"/>
            </w:tcBorders>
          </w:tcPr>
          <w:p w:rsidR="005602D3" w:rsidRDefault="005602D3" w:rsidP="005602D3">
            <w:pPr>
              <w:rPr>
                <w:rFonts w:ascii="SimSun" w:hAnsi="SimSun"/>
                <w:b/>
                <w:bCs/>
                <w:sz w:val="18"/>
                <w:lang w:eastAsia="zh-CN"/>
              </w:rPr>
            </w:pPr>
            <w:bookmarkStart w:id="122" w:name="_Ref453681705"/>
            <w:bookmarkStart w:id="123" w:name="_Toc457832785"/>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Pr>
                <w:rFonts w:ascii="SimSun" w:hAnsi="SimSun"/>
                <w:b/>
                <w:bCs/>
                <w:noProof/>
                <w:sz w:val="18"/>
                <w:lang w:eastAsia="zh-CN"/>
              </w:rPr>
              <w:t>32</w:t>
            </w:r>
            <w:r w:rsidRPr="003E4374">
              <w:rPr>
                <w:rFonts w:ascii="SimSun" w:hAnsi="SimSun"/>
                <w:b/>
                <w:bCs/>
                <w:sz w:val="18"/>
                <w:lang w:eastAsia="zh-CN"/>
              </w:rPr>
              <w:fldChar w:fldCharType="end"/>
            </w:r>
            <w:bookmarkEnd w:id="122"/>
            <w:r w:rsidRPr="003E4374">
              <w:rPr>
                <w:rFonts w:ascii="SimSun" w:hAnsi="SimSun"/>
                <w:b/>
                <w:bCs/>
                <w:sz w:val="18"/>
                <w:lang w:eastAsia="zh-CN"/>
              </w:rPr>
              <w:t>：WIPO GREEN</w:t>
            </w:r>
            <w:r w:rsidRPr="003E4374">
              <w:rPr>
                <w:rFonts w:ascii="SimSun" w:hAnsi="SimSun" w:hint="eastAsia"/>
                <w:b/>
                <w:bCs/>
                <w:sz w:val="18"/>
                <w:lang w:eastAsia="zh-CN"/>
              </w:rPr>
              <w:t>合作伙伴</w:t>
            </w:r>
            <w:bookmarkEnd w:id="123"/>
          </w:p>
          <w:p w:rsidR="005602D3" w:rsidRDefault="005602D3" w:rsidP="005602D3">
            <w:pPr>
              <w:rPr>
                <w:rFonts w:ascii="SimSun" w:hAnsi="SimSun"/>
                <w:sz w:val="21"/>
                <w:lang w:eastAsia="zh-CN"/>
              </w:rPr>
            </w:pPr>
            <w:r w:rsidRPr="0027085E">
              <w:rPr>
                <w:rFonts w:ascii="SimSun" w:hAnsi="SimSun"/>
                <w:noProof/>
                <w:sz w:val="21"/>
                <w:lang w:eastAsia="zh-CN"/>
              </w:rPr>
              <w:drawing>
                <wp:inline distT="0" distB="0" distL="0" distR="0" wp14:anchorId="0000F15C" wp14:editId="3F37F7EA">
                  <wp:extent cx="5794375" cy="3212329"/>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794375" cy="3212329"/>
                          </a:xfrm>
                          <a:prstGeom prst="rect">
                            <a:avLst/>
                          </a:prstGeom>
                          <a:noFill/>
                          <a:ln>
                            <a:noFill/>
                          </a:ln>
                        </pic:spPr>
                      </pic:pic>
                    </a:graphicData>
                  </a:graphic>
                </wp:inline>
              </w:drawing>
            </w:r>
          </w:p>
        </w:tc>
      </w:tr>
    </w:tbl>
    <w:p w:rsidR="00661831" w:rsidRPr="0027085E" w:rsidRDefault="00D76255" w:rsidP="001379FD">
      <w:pPr>
        <w:pStyle w:val="af4"/>
        <w:numPr>
          <w:ilvl w:val="0"/>
          <w:numId w:val="25"/>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与</w:t>
      </w:r>
      <w:r w:rsidRPr="0027085E">
        <w:rPr>
          <w:rFonts w:ascii="SimSun" w:hAnsi="SimSun"/>
          <w:sz w:val="21"/>
        </w:rPr>
        <w:t xml:space="preserve">WIPO </w:t>
      </w:r>
      <w:r w:rsidR="00754F07">
        <w:rPr>
          <w:rFonts w:ascii="SimSun" w:hAnsi="SimSun"/>
          <w:sz w:val="21"/>
        </w:rPr>
        <w:t>Re:</w:t>
      </w:r>
      <w:r w:rsidRPr="0027085E">
        <w:rPr>
          <w:rFonts w:ascii="SimSun" w:hAnsi="SimSun"/>
          <w:sz w:val="21"/>
        </w:rPr>
        <w:t>Search</w:t>
      </w:r>
      <w:r w:rsidRPr="0027085E">
        <w:rPr>
          <w:rFonts w:ascii="SimSun" w:hAnsi="SimSun" w:hint="eastAsia"/>
          <w:sz w:val="21"/>
          <w:lang w:eastAsia="zh-CN"/>
        </w:rPr>
        <w:t>相比，</w:t>
      </w:r>
      <w:r w:rsidRPr="0027085E">
        <w:rPr>
          <w:rFonts w:ascii="SimSun" w:hAnsi="SimSun"/>
          <w:sz w:val="21"/>
        </w:rPr>
        <w:t>WIPO GREEN</w:t>
      </w:r>
      <w:r w:rsidRPr="0027085E">
        <w:rPr>
          <w:rFonts w:ascii="SimSun" w:hAnsi="SimSun" w:hint="eastAsia"/>
          <w:sz w:val="21"/>
          <w:lang w:eastAsia="zh-CN"/>
        </w:rPr>
        <w:t>的开发时间更长。这是因为</w:t>
      </w:r>
      <w:r w:rsidRPr="0027085E">
        <w:rPr>
          <w:rFonts w:ascii="SimSun" w:hAnsi="SimSun"/>
          <w:sz w:val="21"/>
          <w:lang w:eastAsia="zh-CN"/>
        </w:rPr>
        <w:t>WIPO GREEN</w:t>
      </w:r>
      <w:r w:rsidRPr="0027085E">
        <w:rPr>
          <w:rFonts w:ascii="SimSun" w:hAnsi="SimSun" w:hint="eastAsia"/>
          <w:sz w:val="21"/>
          <w:lang w:eastAsia="zh-CN"/>
        </w:rPr>
        <w:t>目前并没有可积极开展供需匹配的“合作伙伴中心”或服务提供商。在2013年11月推出之前，</w:t>
      </w:r>
      <w:r w:rsidRPr="0027085E">
        <w:rPr>
          <w:rFonts w:ascii="SimSun" w:hAnsi="SimSun"/>
          <w:sz w:val="21"/>
          <w:lang w:eastAsia="zh-CN"/>
        </w:rPr>
        <w:t>WIPO GREEN</w:t>
      </w:r>
      <w:r w:rsidRPr="0027085E">
        <w:rPr>
          <w:rFonts w:ascii="SimSun" w:hAnsi="SimSun" w:hint="eastAsia"/>
          <w:sz w:val="21"/>
          <w:lang w:eastAsia="zh-CN"/>
        </w:rPr>
        <w:t>于2012</w:t>
      </w:r>
      <w:r w:rsidRPr="0027085E">
        <w:rPr>
          <w:rFonts w:ascii="SimSun" w:hAnsi="SimSun" w:hint="eastAsia"/>
          <w:sz w:val="21"/>
          <w:lang w:eastAsia="zh-CN"/>
        </w:rPr>
        <w:lastRenderedPageBreak/>
        <w:t>年和2013年与外部伙伴签订了两份数据整合协议</w:t>
      </w:r>
      <w:r w:rsidRPr="0027085E">
        <w:rPr>
          <w:rStyle w:val="af0"/>
          <w:rFonts w:ascii="SimSun" w:hAnsi="SimSun"/>
          <w:sz w:val="21"/>
        </w:rPr>
        <w:footnoteReference w:id="66"/>
      </w:r>
      <w:r w:rsidR="00A04012">
        <w:rPr>
          <w:rFonts w:ascii="SimSun" w:hAnsi="SimSun" w:hint="eastAsia"/>
          <w:sz w:val="21"/>
          <w:lang w:eastAsia="zh-CN"/>
        </w:rPr>
        <w:t>。</w:t>
      </w:r>
      <w:r w:rsidRPr="0027085E">
        <w:rPr>
          <w:rFonts w:ascii="SimSun" w:hAnsi="SimSun"/>
          <w:sz w:val="21"/>
          <w:lang w:eastAsia="zh-CN"/>
        </w:rPr>
        <w:t>2014/15</w:t>
      </w:r>
      <w:r w:rsidRPr="0027085E">
        <w:rPr>
          <w:rFonts w:ascii="SimSun" w:hAnsi="SimSun" w:hint="eastAsia"/>
          <w:sz w:val="21"/>
          <w:lang w:eastAsia="zh-CN"/>
        </w:rPr>
        <w:t>年，</w:t>
      </w:r>
      <w:r w:rsidRPr="0027085E">
        <w:rPr>
          <w:rFonts w:ascii="SimSun" w:hAnsi="SimSun"/>
          <w:sz w:val="21"/>
          <w:lang w:eastAsia="zh-CN"/>
        </w:rPr>
        <w:t>WIPO</w:t>
      </w:r>
      <w:r w:rsidRPr="0027085E">
        <w:rPr>
          <w:rFonts w:ascii="SimSun" w:hAnsi="SimSun" w:hint="eastAsia"/>
          <w:sz w:val="21"/>
          <w:lang w:eastAsia="zh-CN"/>
        </w:rPr>
        <w:t>计划将成功完成的交易数量增至250项。但到2015年底，最终仅促成</w:t>
      </w:r>
      <w:r w:rsidR="00893DF4">
        <w:rPr>
          <w:rFonts w:ascii="SimSun" w:hAnsi="SimSun" w:hint="eastAsia"/>
          <w:sz w:val="21"/>
          <w:lang w:eastAsia="zh-CN"/>
        </w:rPr>
        <w:t>七</w:t>
      </w:r>
      <w:r w:rsidRPr="0027085E">
        <w:rPr>
          <w:rFonts w:ascii="SimSun" w:hAnsi="SimSun" w:hint="eastAsia"/>
          <w:sz w:val="21"/>
          <w:lang w:eastAsia="zh-CN"/>
        </w:rPr>
        <w:t>项数据整合协议。2015年的工作重心是帮助需求</w:t>
      </w:r>
      <w:proofErr w:type="gramStart"/>
      <w:r w:rsidRPr="0027085E">
        <w:rPr>
          <w:rFonts w:ascii="SimSun" w:hAnsi="SimSun" w:hint="eastAsia"/>
          <w:sz w:val="21"/>
          <w:lang w:eastAsia="zh-CN"/>
        </w:rPr>
        <w:t>方完善</w:t>
      </w:r>
      <w:proofErr w:type="gramEnd"/>
      <w:r w:rsidRPr="0027085E">
        <w:rPr>
          <w:rFonts w:ascii="SimSun" w:hAnsi="SimSun" w:hint="eastAsia"/>
          <w:sz w:val="21"/>
          <w:lang w:eastAsia="zh-CN"/>
        </w:rPr>
        <w:t>其需求并促进连接。为达到这一目标，2015年出台了针对需求方的更详细准则，从而提高了需求描述的质量</w:t>
      </w:r>
      <w:r w:rsidR="00FE2FC1" w:rsidRPr="0027085E">
        <w:rPr>
          <w:rFonts w:ascii="SimSun" w:hAnsi="SimSun" w:hint="eastAsia"/>
          <w:sz w:val="21"/>
          <w:lang w:eastAsia="zh-CN"/>
        </w:rPr>
        <w:t>。</w:t>
      </w:r>
    </w:p>
    <w:p w:rsidR="000117E1" w:rsidRPr="0027085E" w:rsidRDefault="000117E1" w:rsidP="00EF444F">
      <w:pPr>
        <w:rPr>
          <w:rFonts w:ascii="SimSun" w:hAnsi="SimSun"/>
          <w:sz w:val="21"/>
          <w:lang w:eastAsia="zh-CN"/>
        </w:rPr>
      </w:pPr>
      <w:r w:rsidRPr="0027085E">
        <w:rPr>
          <w:rFonts w:ascii="SimSun" w:hAnsi="SimSun"/>
          <w:sz w:val="21"/>
          <w:lang w:eastAsia="zh-CN"/>
        </w:rPr>
        <w:br w:type="page"/>
      </w:r>
    </w:p>
    <w:p w:rsidR="002D34AE" w:rsidRPr="004A609D" w:rsidRDefault="00D67943" w:rsidP="004A609D">
      <w:pPr>
        <w:pStyle w:val="2"/>
        <w:tabs>
          <w:tab w:val="clear" w:pos="270"/>
          <w:tab w:val="left" w:pos="720"/>
        </w:tabs>
        <w:spacing w:beforeLines="100" w:afterLines="50" w:after="120" w:line="340" w:lineRule="atLeast"/>
        <w:ind w:left="91"/>
        <w:rPr>
          <w:rFonts w:ascii="SimHei" w:eastAsia="SimHei" w:hAnsi="SimHei"/>
          <w:b w:val="0"/>
          <w:sz w:val="21"/>
        </w:rPr>
      </w:pPr>
      <w:bookmarkStart w:id="124" w:name="_Toc457832743"/>
      <w:r w:rsidRPr="004A609D">
        <w:rPr>
          <w:rFonts w:ascii="SimHei" w:eastAsia="SimHei" w:hAnsi="SimHei" w:hint="eastAsia"/>
          <w:b w:val="0"/>
          <w:sz w:val="21"/>
        </w:rPr>
        <w:lastRenderedPageBreak/>
        <w:t>扶持性目标</w:t>
      </w:r>
      <w:bookmarkEnd w:id="124"/>
    </w:p>
    <w:p w:rsidR="002D34AE" w:rsidRPr="004A609D" w:rsidRDefault="00D67943" w:rsidP="004A609D">
      <w:pPr>
        <w:pStyle w:val="3"/>
        <w:spacing w:beforeLines="100" w:afterLines="100" w:after="240" w:line="340" w:lineRule="atLeast"/>
        <w:ind w:left="2342" w:hanging="2342"/>
        <w:jc w:val="left"/>
        <w:rPr>
          <w:rFonts w:ascii="KaiTi" w:eastAsia="KaiTi" w:hAnsi="KaiTi"/>
          <w:i w:val="0"/>
          <w:lang w:eastAsia="zh-CN"/>
        </w:rPr>
      </w:pPr>
      <w:bookmarkStart w:id="125" w:name="_Toc451957750"/>
      <w:bookmarkStart w:id="126" w:name="_Toc456346334"/>
      <w:bookmarkStart w:id="127" w:name="_Toc457832744"/>
      <w:r w:rsidRPr="004A609D">
        <w:rPr>
          <w:rFonts w:ascii="KaiTi" w:eastAsia="KaiTi" w:hAnsi="KaiTi"/>
          <w:i w:val="0"/>
          <w:lang w:eastAsia="zh-CN"/>
        </w:rPr>
        <w:t>战略目标八</w:t>
      </w:r>
      <w:bookmarkEnd w:id="125"/>
      <w:bookmarkEnd w:id="126"/>
      <w:r w:rsidRPr="004A609D">
        <w:rPr>
          <w:rFonts w:ascii="KaiTi" w:eastAsia="KaiTi" w:hAnsi="KaiTi"/>
          <w:i w:val="0"/>
          <w:lang w:eastAsia="zh-CN"/>
        </w:rPr>
        <w:t>：</w:t>
      </w:r>
      <w:r w:rsidRPr="004A609D">
        <w:rPr>
          <w:rFonts w:ascii="KaiTi" w:eastAsia="KaiTi" w:hAnsi="KaiTi" w:hint="eastAsia"/>
          <w:i w:val="0"/>
          <w:lang w:eastAsia="zh-CN"/>
        </w:rPr>
        <w:t>在WIPO、其成员国和</w:t>
      </w:r>
      <w:proofErr w:type="gramStart"/>
      <w:r w:rsidRPr="004A609D">
        <w:rPr>
          <w:rFonts w:ascii="KaiTi" w:eastAsia="KaiTi" w:hAnsi="KaiTi" w:hint="eastAsia"/>
          <w:i w:val="0"/>
          <w:lang w:eastAsia="zh-CN"/>
        </w:rPr>
        <w:t>所有利益</w:t>
      </w:r>
      <w:proofErr w:type="gramEnd"/>
      <w:r w:rsidRPr="004A609D">
        <w:rPr>
          <w:rFonts w:ascii="KaiTi" w:eastAsia="KaiTi" w:hAnsi="KaiTi" w:hint="eastAsia"/>
          <w:i w:val="0"/>
          <w:lang w:eastAsia="zh-CN"/>
        </w:rPr>
        <w:t>攸关者之间建立敏感的交流关系</w:t>
      </w:r>
      <w:bookmarkEnd w:id="127"/>
    </w:p>
    <w:p w:rsidR="002D34AE" w:rsidRPr="001A5B0B" w:rsidRDefault="00D67943"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b/>
          <w:i w:val="0"/>
          <w:sz w:val="21"/>
          <w:lang w:eastAsia="zh-CN"/>
        </w:rPr>
        <w:t>战略</w:t>
      </w:r>
      <w:proofErr w:type="gramStart"/>
      <w:r w:rsidRPr="001A5B0B">
        <w:rPr>
          <w:rFonts w:ascii="KaiTi" w:eastAsia="KaiTi" w:hAnsi="KaiTi"/>
          <w:b/>
          <w:i w:val="0"/>
          <w:sz w:val="21"/>
          <w:lang w:eastAsia="zh-CN"/>
        </w:rPr>
        <w:t>成果八</w:t>
      </w:r>
      <w:proofErr w:type="gramEnd"/>
      <w:r w:rsidRPr="001A5B0B">
        <w:rPr>
          <w:rFonts w:ascii="KaiTi" w:eastAsia="KaiTi" w:hAnsi="KaiTi"/>
          <w:b/>
          <w:i w:val="0"/>
          <w:sz w:val="21"/>
          <w:lang w:eastAsia="zh-CN"/>
        </w:rPr>
        <w:t>.1：WIPO作为提供国际知识产权专门知识、信息和服务</w:t>
      </w:r>
      <w:r w:rsidRPr="001A5B0B">
        <w:rPr>
          <w:rFonts w:ascii="KaiTi" w:eastAsia="KaiTi" w:hAnsi="KaiTi" w:hint="eastAsia"/>
          <w:b/>
          <w:i w:val="0"/>
          <w:sz w:val="21"/>
          <w:lang w:eastAsia="zh-CN"/>
        </w:rPr>
        <w:t>以促进知识创新和创造的首要的、信得过的提供者的作用得到承认</w:t>
      </w:r>
    </w:p>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在过去这</w:t>
      </w:r>
      <w:r w:rsidR="00DC35B8">
        <w:rPr>
          <w:rFonts w:ascii="SimSun" w:hAnsi="SimSun" w:hint="eastAsia"/>
          <w:sz w:val="21"/>
          <w:lang w:eastAsia="zh-CN"/>
        </w:rPr>
        <w:t>六年</w:t>
      </w:r>
      <w:r w:rsidRPr="0027085E">
        <w:rPr>
          <w:rFonts w:ascii="SimSun" w:hAnsi="SimSun" w:hint="eastAsia"/>
          <w:sz w:val="21"/>
          <w:lang w:eastAsia="zh-CN"/>
        </w:rPr>
        <w:t>里，</w:t>
      </w:r>
      <w:r w:rsidRPr="0027085E">
        <w:rPr>
          <w:rFonts w:ascii="SimSun" w:hAnsi="SimSun"/>
          <w:sz w:val="21"/>
          <w:lang w:eastAsia="zh-CN"/>
        </w:rPr>
        <w:t>WIPO</w:t>
      </w:r>
      <w:r w:rsidRPr="0027085E">
        <w:rPr>
          <w:rFonts w:ascii="SimSun" w:hAnsi="SimSun" w:hint="eastAsia"/>
          <w:sz w:val="21"/>
          <w:lang w:eastAsia="zh-CN"/>
        </w:rPr>
        <w:t>成功提高了公众对知识产权的认识和兴趣。秘书处投资于社交媒体，吸引各类受</w:t>
      </w:r>
      <w:proofErr w:type="gramStart"/>
      <w:r w:rsidRPr="0027085E">
        <w:rPr>
          <w:rFonts w:ascii="SimSun" w:hAnsi="SimSun" w:hint="eastAsia"/>
          <w:sz w:val="21"/>
          <w:lang w:eastAsia="zh-CN"/>
        </w:rPr>
        <w:t>众通过</w:t>
      </w:r>
      <w:proofErr w:type="gramEnd"/>
      <w:r w:rsidRPr="0027085E">
        <w:rPr>
          <w:rFonts w:ascii="SimSun" w:hAnsi="SimSun"/>
          <w:sz w:val="21"/>
          <w:lang w:eastAsia="zh-CN"/>
        </w:rPr>
        <w:t>YouTube</w:t>
      </w:r>
      <w:r w:rsidRPr="0027085E">
        <w:rPr>
          <w:rFonts w:ascii="SimSun" w:hAnsi="SimSun" w:hint="eastAsia"/>
          <w:sz w:val="21"/>
          <w:lang w:eastAsia="zh-CN"/>
        </w:rPr>
        <w:t>、</w:t>
      </w:r>
      <w:r w:rsidRPr="0027085E">
        <w:rPr>
          <w:rFonts w:ascii="SimSun" w:hAnsi="SimSun"/>
          <w:sz w:val="21"/>
          <w:lang w:eastAsia="zh-CN"/>
        </w:rPr>
        <w:t>Facebook</w:t>
      </w:r>
      <w:r w:rsidRPr="0027085E">
        <w:rPr>
          <w:rFonts w:ascii="SimSun" w:hAnsi="SimSun" w:hint="eastAsia"/>
          <w:sz w:val="21"/>
          <w:lang w:eastAsia="zh-CN"/>
        </w:rPr>
        <w:t>和</w:t>
      </w:r>
      <w:r w:rsidRPr="0027085E">
        <w:rPr>
          <w:rFonts w:ascii="SimSun" w:hAnsi="SimSun"/>
          <w:sz w:val="21"/>
          <w:lang w:eastAsia="zh-CN"/>
        </w:rPr>
        <w:t>Twitter等</w:t>
      </w:r>
      <w:r w:rsidRPr="0027085E">
        <w:rPr>
          <w:rFonts w:ascii="SimSun" w:hAnsi="SimSun" w:hint="eastAsia"/>
          <w:sz w:val="21"/>
          <w:lang w:eastAsia="zh-CN"/>
        </w:rPr>
        <w:t>媒体和平台了解知识产权相关内容。本组织在线布局的加强还有助于为分享信息和提高世界知识产权日或全球创新指数</w:t>
      </w:r>
      <w:r w:rsidR="002D34AE">
        <w:rPr>
          <w:rFonts w:ascii="SimSun" w:hAnsi="SimSun"/>
          <w:sz w:val="21"/>
          <w:lang w:eastAsia="zh-CN"/>
        </w:rPr>
        <w:t>（</w:t>
      </w:r>
      <w:r w:rsidRPr="0027085E">
        <w:rPr>
          <w:rFonts w:ascii="SimSun" w:hAnsi="SimSun"/>
          <w:sz w:val="21"/>
          <w:lang w:eastAsia="zh-CN"/>
        </w:rPr>
        <w:t>GII</w:t>
      </w:r>
      <w:r w:rsidR="002D34AE">
        <w:rPr>
          <w:rFonts w:ascii="SimSun" w:hAnsi="SimSun"/>
          <w:sz w:val="21"/>
          <w:lang w:eastAsia="zh-CN"/>
        </w:rPr>
        <w:t>）</w:t>
      </w:r>
      <w:r w:rsidRPr="0027085E">
        <w:rPr>
          <w:rFonts w:ascii="SimSun" w:hAnsi="SimSun" w:hint="eastAsia"/>
          <w:sz w:val="21"/>
          <w:lang w:eastAsia="zh-CN"/>
        </w:rPr>
        <w:t>年度发布会等重要活动的知名度提供更大的平台</w:t>
      </w:r>
      <w:r w:rsidR="00FE2FC1" w:rsidRPr="0027085E">
        <w:rPr>
          <w:rFonts w:ascii="SimSun" w:hAnsi="SimSun" w:hint="eastAsia"/>
          <w:sz w:val="21"/>
          <w:lang w:eastAsia="zh-CN"/>
        </w:rPr>
        <w:t>。</w:t>
      </w:r>
    </w:p>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秘书处在MTSP期间开展的工作还进一步确立了</w:t>
      </w:r>
      <w:r w:rsidRPr="0027085E">
        <w:rPr>
          <w:rFonts w:ascii="SimSun" w:hAnsi="SimSun"/>
          <w:sz w:val="21"/>
          <w:lang w:eastAsia="zh-CN"/>
        </w:rPr>
        <w:t>WIPO</w:t>
      </w:r>
      <w:r w:rsidRPr="0027085E">
        <w:rPr>
          <w:rFonts w:ascii="SimSun" w:hAnsi="SimSun" w:hint="eastAsia"/>
          <w:sz w:val="21"/>
          <w:lang w:eastAsia="zh-CN"/>
        </w:rPr>
        <w:t>在知识产权相关讨论和信息交流方面的全球领袖地位。</w:t>
      </w:r>
      <w:r w:rsidRPr="0027085E">
        <w:rPr>
          <w:rFonts w:ascii="SimSun" w:hAnsi="SimSun"/>
          <w:sz w:val="21"/>
          <w:lang w:eastAsia="zh-CN"/>
        </w:rPr>
        <w:t>WIPO</w:t>
      </w:r>
      <w:r w:rsidRPr="0027085E">
        <w:rPr>
          <w:rFonts w:ascii="SimSun" w:hAnsi="SimSun" w:hint="eastAsia"/>
          <w:sz w:val="21"/>
          <w:lang w:eastAsia="zh-CN"/>
        </w:rPr>
        <w:t>的日内瓦秘书处和各个外地办事处都在这方面发挥了重要作用</w:t>
      </w:r>
      <w:r w:rsidR="00FE2FC1" w:rsidRPr="0027085E">
        <w:rPr>
          <w:rFonts w:ascii="SimSun" w:hAnsi="SimSun" w:hint="eastAsia"/>
          <w:sz w:val="21"/>
          <w:lang w:eastAsia="zh-CN"/>
        </w:rPr>
        <w:t>。</w:t>
      </w:r>
    </w:p>
    <w:p w:rsidR="002D34AE" w:rsidRDefault="00D67943" w:rsidP="00893DF4">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w:t>
      </w:r>
      <w:proofErr w:type="gramStart"/>
      <w:r w:rsidRPr="0027085E">
        <w:rPr>
          <w:rFonts w:ascii="SimSun" w:hAnsi="SimSun"/>
          <w:sz w:val="21"/>
          <w:lang w:eastAsia="zh-CN"/>
        </w:rPr>
        <w:t>指标八</w:t>
      </w:r>
      <w:proofErr w:type="gramEnd"/>
      <w:r w:rsidRPr="0027085E">
        <w:rPr>
          <w:rFonts w:ascii="SimSun" w:hAnsi="SimSun"/>
          <w:sz w:val="21"/>
          <w:lang w:eastAsia="zh-CN"/>
        </w:rPr>
        <w:t>.1.1</w:t>
      </w:r>
      <w:r w:rsidR="00FF7C77" w:rsidRPr="0027085E">
        <w:rPr>
          <w:rFonts w:ascii="SimSun" w:hAnsi="SimSun"/>
          <w:sz w:val="21"/>
          <w:lang w:eastAsia="zh-CN"/>
        </w:rPr>
        <w:t>：</w:t>
      </w:r>
      <w:r w:rsidRPr="0027085E">
        <w:rPr>
          <w:rFonts w:ascii="SimSun" w:hAnsi="SimSun" w:hint="eastAsia"/>
          <w:color w:val="000000"/>
          <w:sz w:val="21"/>
          <w:szCs w:val="22"/>
          <w:lang w:eastAsia="zh-CN"/>
        </w:rPr>
        <w:t>人们对知识产权在</w:t>
      </w:r>
      <w:r w:rsidRPr="00893DF4">
        <w:rPr>
          <w:rFonts w:ascii="SimSun" w:hAnsi="SimSun" w:hint="eastAsia"/>
          <w:sz w:val="21"/>
          <w:lang w:eastAsia="zh-CN"/>
        </w:rPr>
        <w:t>鼓励</w:t>
      </w:r>
      <w:r w:rsidRPr="0027085E">
        <w:rPr>
          <w:rFonts w:ascii="SimSun" w:hAnsi="SimSun" w:hint="eastAsia"/>
          <w:color w:val="000000"/>
          <w:sz w:val="21"/>
          <w:szCs w:val="22"/>
          <w:lang w:eastAsia="zh-CN"/>
        </w:rPr>
        <w:t>创新与创造中的作用的认识和理解得到加强</w:t>
      </w:r>
    </w:p>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在MTSP中承认，要加强对知识产权在鼓励创造和创新中的作用的认识和了解，至少在一定程度上取决于</w:t>
      </w:r>
      <w:r w:rsidRPr="0027085E">
        <w:rPr>
          <w:rFonts w:ascii="SimSun" w:hAnsi="SimSun"/>
          <w:sz w:val="21"/>
          <w:lang w:eastAsia="zh-CN"/>
        </w:rPr>
        <w:t>WIPO</w:t>
      </w:r>
      <w:r w:rsidRPr="0027085E">
        <w:rPr>
          <w:rFonts w:ascii="SimSun" w:hAnsi="SimSun" w:hint="eastAsia"/>
          <w:sz w:val="21"/>
          <w:lang w:eastAsia="zh-CN"/>
        </w:rPr>
        <w:t>通过知识产权宣传运动和信息接触更广泛的多元化受众的能力。挖掘互联网和社交媒体在这方面的潜力是这项策略的一个重要组成部分。</w:t>
      </w:r>
    </w:p>
    <w:p w:rsidR="00D67943"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为实施该计划，</w:t>
      </w:r>
      <w:r w:rsidRPr="0027085E">
        <w:rPr>
          <w:rFonts w:ascii="SimSun" w:hAnsi="SimSun"/>
          <w:sz w:val="21"/>
          <w:lang w:eastAsia="zh-CN"/>
        </w:rPr>
        <w:t>WIPO</w:t>
      </w:r>
      <w:r w:rsidRPr="0027085E">
        <w:rPr>
          <w:rFonts w:ascii="SimSun" w:hAnsi="SimSun" w:hint="eastAsia"/>
          <w:sz w:val="21"/>
          <w:lang w:eastAsia="zh-CN"/>
        </w:rPr>
        <w:t>在过去这</w:t>
      </w:r>
      <w:r w:rsidR="00DC35B8">
        <w:rPr>
          <w:rFonts w:ascii="SimSun" w:hAnsi="SimSun" w:hint="eastAsia"/>
          <w:sz w:val="21"/>
          <w:lang w:eastAsia="zh-CN"/>
        </w:rPr>
        <w:t>六年</w:t>
      </w:r>
      <w:r w:rsidRPr="0027085E">
        <w:rPr>
          <w:rFonts w:ascii="SimSun" w:hAnsi="SimSun" w:hint="eastAsia"/>
          <w:sz w:val="21"/>
          <w:lang w:eastAsia="zh-CN"/>
        </w:rPr>
        <w:t>里利用众多平台和媒体，加强了其在社交媒体上的存在</w:t>
      </w:r>
      <w:r w:rsidR="00FE2FC1"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采取的一个有效手段是制作和发布知识产权相关视频内容。自</w:t>
      </w:r>
      <w:r w:rsidRPr="0027085E">
        <w:rPr>
          <w:rFonts w:ascii="SimSun" w:hAnsi="SimSun"/>
          <w:sz w:val="21"/>
          <w:lang w:eastAsia="zh-CN"/>
        </w:rPr>
        <w:t>2008/09年</w:t>
      </w:r>
      <w:r w:rsidRPr="0027085E">
        <w:rPr>
          <w:rFonts w:ascii="SimSun" w:hAnsi="SimSun" w:hint="eastAsia"/>
          <w:sz w:val="21"/>
          <w:lang w:eastAsia="zh-CN"/>
        </w:rPr>
        <w:t>以来，WIPO吸引了越来越多受众的关注和注意。如下文</w:t>
      </w:r>
      <w:r w:rsidR="002D34AE" w:rsidRPr="0027085E">
        <w:rPr>
          <w:rFonts w:ascii="SimSun" w:hAnsi="SimSun"/>
          <w:sz w:val="21"/>
        </w:rPr>
        <w:fldChar w:fldCharType="begin"/>
      </w:r>
      <w:r w:rsidR="002D34AE" w:rsidRPr="0027085E">
        <w:rPr>
          <w:rFonts w:ascii="SimSun" w:hAnsi="SimSun"/>
          <w:sz w:val="21"/>
          <w:lang w:eastAsia="zh-CN"/>
        </w:rPr>
        <w:instrText xml:space="preserve"> REF _Ref453234910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图33</w:t>
      </w:r>
      <w:r w:rsidR="002D34AE" w:rsidRPr="0027085E">
        <w:rPr>
          <w:rFonts w:ascii="SimSun" w:hAnsi="SimSun"/>
          <w:sz w:val="21"/>
        </w:rPr>
        <w:fldChar w:fldCharType="end"/>
      </w:r>
      <w:r w:rsidRPr="0027085E">
        <w:rPr>
          <w:rFonts w:ascii="SimSun" w:hAnsi="SimSun" w:hint="eastAsia"/>
          <w:sz w:val="21"/>
          <w:lang w:eastAsia="zh-CN"/>
        </w:rPr>
        <w:t>所示</w:t>
      </w:r>
      <w:r w:rsidR="00FE2FC1" w:rsidRPr="0027085E">
        <w:rPr>
          <w:rFonts w:ascii="SimSun" w:hAnsi="SimSun" w:hint="eastAsia"/>
          <w:sz w:val="21"/>
          <w:lang w:eastAsia="zh-CN"/>
        </w:rPr>
        <w:t>，</w:t>
      </w:r>
      <w:r w:rsidRPr="0027085E">
        <w:rPr>
          <w:rFonts w:ascii="SimSun" w:hAnsi="SimSun" w:hint="eastAsia"/>
          <w:sz w:val="21"/>
          <w:lang w:eastAsia="zh-CN"/>
        </w:rPr>
        <w:t>观众浏览</w:t>
      </w:r>
      <w:r w:rsidRPr="0027085E">
        <w:rPr>
          <w:rFonts w:ascii="SimSun" w:hAnsi="SimSun"/>
          <w:sz w:val="21"/>
          <w:lang w:eastAsia="zh-CN"/>
        </w:rPr>
        <w:t>WIPO</w:t>
      </w:r>
      <w:r w:rsidRPr="0027085E">
        <w:rPr>
          <w:rFonts w:ascii="SimSun" w:hAnsi="SimSun" w:hint="eastAsia"/>
          <w:sz w:val="21"/>
          <w:lang w:eastAsia="zh-CN"/>
        </w:rPr>
        <w:t>的</w:t>
      </w:r>
      <w:r w:rsidRPr="0027085E">
        <w:rPr>
          <w:rFonts w:ascii="SimSun" w:hAnsi="SimSun"/>
          <w:sz w:val="21"/>
          <w:lang w:eastAsia="zh-CN"/>
        </w:rPr>
        <w:t>YouTube</w:t>
      </w:r>
      <w:r w:rsidRPr="0027085E">
        <w:rPr>
          <w:rFonts w:ascii="SimSun" w:hAnsi="SimSun" w:hint="eastAsia"/>
          <w:sz w:val="21"/>
          <w:lang w:eastAsia="zh-CN"/>
        </w:rPr>
        <w:t>频道的次数从</w:t>
      </w:r>
      <w:r w:rsidRPr="0027085E">
        <w:rPr>
          <w:rFonts w:ascii="SimSun" w:hAnsi="SimSun"/>
          <w:sz w:val="21"/>
          <w:lang w:eastAsia="zh-CN"/>
        </w:rPr>
        <w:t>2008/09</w:t>
      </w:r>
      <w:r w:rsidRPr="0027085E">
        <w:rPr>
          <w:rFonts w:ascii="SimSun" w:hAnsi="SimSun" w:hint="eastAsia"/>
          <w:sz w:val="21"/>
          <w:lang w:eastAsia="zh-CN"/>
        </w:rPr>
        <w:t>年的不到</w:t>
      </w:r>
      <w:r w:rsidRPr="0027085E">
        <w:rPr>
          <w:rFonts w:ascii="SimSun" w:hAnsi="SimSun"/>
          <w:sz w:val="21"/>
          <w:lang w:eastAsia="zh-CN"/>
        </w:rPr>
        <w:t>100,000</w:t>
      </w:r>
      <w:r w:rsidRPr="0027085E">
        <w:rPr>
          <w:rFonts w:ascii="SimSun" w:hAnsi="SimSun" w:hint="eastAsia"/>
          <w:sz w:val="21"/>
          <w:lang w:eastAsia="zh-CN"/>
        </w:rPr>
        <w:t>次增至</w:t>
      </w:r>
      <w:r w:rsidRPr="0027085E">
        <w:rPr>
          <w:rFonts w:ascii="SimSun" w:hAnsi="SimSun"/>
          <w:sz w:val="21"/>
          <w:lang w:eastAsia="zh-CN"/>
        </w:rPr>
        <w:t>2014/15</w:t>
      </w:r>
      <w:r w:rsidRPr="0027085E">
        <w:rPr>
          <w:rFonts w:ascii="SimSun" w:hAnsi="SimSun" w:hint="eastAsia"/>
          <w:sz w:val="21"/>
          <w:lang w:eastAsia="zh-CN"/>
        </w:rPr>
        <w:t>年500多万次，增幅超过</w:t>
      </w:r>
      <w:r w:rsidRPr="0027085E">
        <w:rPr>
          <w:rFonts w:ascii="SimSun" w:hAnsi="SimSun"/>
          <w:sz w:val="21"/>
          <w:lang w:eastAsia="zh-CN"/>
        </w:rPr>
        <w:t>6,500</w:t>
      </w:r>
      <w:r w:rsidRPr="0027085E">
        <w:rPr>
          <w:rFonts w:ascii="SimSun" w:hAnsi="SimSun" w:hint="eastAsia"/>
          <w:sz w:val="21"/>
          <w:lang w:eastAsia="zh-CN"/>
        </w:rPr>
        <w:t>%。</w:t>
      </w:r>
    </w:p>
    <w:tbl>
      <w:tblPr>
        <w:tblStyle w:val="af1"/>
        <w:tblpPr w:leftFromText="180" w:rightFromText="180" w:vertAnchor="text" w:tblpY="1"/>
        <w:tblOverlap w:val="never"/>
        <w:tblW w:w="0" w:type="auto"/>
        <w:tblLook w:val="04A0" w:firstRow="1" w:lastRow="0" w:firstColumn="1" w:lastColumn="0" w:noHBand="0" w:noVBand="1"/>
      </w:tblPr>
      <w:tblGrid>
        <w:gridCol w:w="6204"/>
      </w:tblGrid>
      <w:tr w:rsidR="003258FF" w:rsidTr="003258FF">
        <w:tc>
          <w:tcPr>
            <w:tcW w:w="6204" w:type="dxa"/>
            <w:tcBorders>
              <w:top w:val="nil"/>
              <w:left w:val="nil"/>
              <w:bottom w:val="nil"/>
              <w:right w:val="nil"/>
            </w:tcBorders>
          </w:tcPr>
          <w:p w:rsidR="003258FF" w:rsidRPr="003E4374" w:rsidRDefault="003258FF" w:rsidP="003258FF">
            <w:pPr>
              <w:keepNext/>
              <w:spacing w:afterLines="50" w:after="120"/>
              <w:jc w:val="left"/>
              <w:rPr>
                <w:rFonts w:ascii="SimSun" w:hAnsi="SimSun"/>
                <w:b/>
                <w:bCs/>
                <w:sz w:val="18"/>
                <w:lang w:eastAsia="zh-CN"/>
              </w:rPr>
            </w:pPr>
            <w:bookmarkStart w:id="128" w:name="_Ref453234910"/>
            <w:bookmarkStart w:id="129" w:name="_Toc457832786"/>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33</w:t>
            </w:r>
            <w:r w:rsidRPr="003E4374">
              <w:rPr>
                <w:rFonts w:ascii="SimSun" w:hAnsi="SimSun"/>
                <w:b/>
                <w:bCs/>
                <w:sz w:val="18"/>
                <w:lang w:eastAsia="zh-CN"/>
              </w:rPr>
              <w:fldChar w:fldCharType="end"/>
            </w:r>
            <w:bookmarkEnd w:id="128"/>
            <w:r w:rsidRPr="003E4374">
              <w:rPr>
                <w:rFonts w:ascii="SimSun" w:hAnsi="SimSun"/>
                <w:b/>
                <w:bCs/>
                <w:sz w:val="18"/>
                <w:lang w:eastAsia="zh-CN"/>
              </w:rPr>
              <w:t>：WIPO的YouTube</w:t>
            </w:r>
            <w:r w:rsidRPr="003E4374">
              <w:rPr>
                <w:rFonts w:ascii="SimSun" w:hAnsi="SimSun" w:hint="eastAsia"/>
                <w:b/>
                <w:bCs/>
                <w:sz w:val="18"/>
                <w:lang w:eastAsia="zh-CN"/>
              </w:rPr>
              <w:t>频道获得的关注，</w:t>
            </w:r>
            <w:r w:rsidRPr="003E4374">
              <w:rPr>
                <w:rFonts w:ascii="SimSun" w:hAnsi="SimSun"/>
                <w:b/>
                <w:bCs/>
                <w:sz w:val="18"/>
                <w:lang w:eastAsia="zh-CN"/>
              </w:rPr>
              <w:t>2008/09–2014/15</w:t>
            </w:r>
            <w:r w:rsidRPr="003E4374">
              <w:rPr>
                <w:rFonts w:ascii="SimSun" w:hAnsi="SimSun" w:hint="eastAsia"/>
                <w:b/>
                <w:bCs/>
                <w:sz w:val="18"/>
                <w:lang w:eastAsia="zh-CN"/>
              </w:rPr>
              <w:t>年</w:t>
            </w:r>
            <w:bookmarkEnd w:id="129"/>
          </w:p>
          <w:p w:rsidR="003258FF" w:rsidRPr="003258FF" w:rsidRDefault="003258FF" w:rsidP="003258FF">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5C97AD4F" wp14:editId="41E0A543">
                  <wp:extent cx="3794400" cy="1778400"/>
                  <wp:effectExtent l="0" t="0" r="0" b="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94400" cy="1778400"/>
                          </a:xfrm>
                          <a:prstGeom prst="rect">
                            <a:avLst/>
                          </a:prstGeom>
                          <a:noFill/>
                          <a:ln>
                            <a:noFill/>
                          </a:ln>
                        </pic:spPr>
                      </pic:pic>
                    </a:graphicData>
                  </a:graphic>
                </wp:inline>
              </w:drawing>
            </w:r>
          </w:p>
        </w:tc>
      </w:tr>
    </w:tbl>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w:t>
      </w:r>
      <w:r w:rsidRPr="0027085E">
        <w:rPr>
          <w:rFonts w:ascii="SimSun" w:hAnsi="SimSun"/>
          <w:sz w:val="21"/>
          <w:lang w:eastAsia="zh-CN"/>
        </w:rPr>
        <w:t>2012/13</w:t>
      </w:r>
      <w:r w:rsidRPr="0027085E">
        <w:rPr>
          <w:rFonts w:ascii="SimSun" w:hAnsi="SimSun" w:hint="eastAsia"/>
          <w:sz w:val="21"/>
          <w:lang w:eastAsia="zh-CN"/>
        </w:rPr>
        <w:t>两年期新增</w:t>
      </w:r>
      <w:r w:rsidR="005D5DD0" w:rsidRPr="0027085E">
        <w:rPr>
          <w:rFonts w:ascii="SimSun" w:hAnsi="SimSun" w:hint="eastAsia"/>
          <w:sz w:val="21"/>
          <w:lang w:eastAsia="zh-CN"/>
        </w:rPr>
        <w:t>“</w:t>
      </w:r>
      <w:r w:rsidR="005D5DD0" w:rsidRPr="0027085E">
        <w:rPr>
          <w:rFonts w:ascii="SimSun" w:hAnsi="SimSun"/>
          <w:sz w:val="21"/>
          <w:lang w:eastAsia="zh-CN"/>
        </w:rPr>
        <w:t>Pororo</w:t>
      </w:r>
      <w:r w:rsidR="005D5DD0" w:rsidRPr="0027085E">
        <w:rPr>
          <w:rFonts w:ascii="SimSun" w:hAnsi="SimSun" w:hint="eastAsia"/>
          <w:sz w:val="21"/>
          <w:lang w:eastAsia="zh-CN"/>
        </w:rPr>
        <w:t>”</w:t>
      </w:r>
      <w:r w:rsidRPr="0027085E">
        <w:rPr>
          <w:rFonts w:ascii="SimSun" w:hAnsi="SimSun" w:hint="eastAsia"/>
          <w:sz w:val="21"/>
          <w:lang w:eastAsia="zh-CN"/>
        </w:rPr>
        <w:t>动画后，观看次数猛增。该动画是教育视频系列，旨在使儿童熟悉知识产权的基本要素。仅在</w:t>
      </w:r>
      <w:r w:rsidRPr="0027085E">
        <w:rPr>
          <w:rFonts w:ascii="SimSun" w:hAnsi="SimSun"/>
          <w:sz w:val="21"/>
          <w:lang w:eastAsia="zh-CN"/>
        </w:rPr>
        <w:t>2012/13</w:t>
      </w:r>
      <w:r w:rsidRPr="0027085E">
        <w:rPr>
          <w:rFonts w:ascii="SimSun" w:hAnsi="SimSun" w:hint="eastAsia"/>
          <w:sz w:val="21"/>
          <w:lang w:eastAsia="zh-CN"/>
        </w:rPr>
        <w:t>两年期期间</w:t>
      </w:r>
      <w:r w:rsidR="00FE2FC1"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的</w:t>
      </w:r>
      <w:r w:rsidRPr="0027085E">
        <w:rPr>
          <w:rFonts w:ascii="SimSun" w:hAnsi="SimSun"/>
          <w:sz w:val="21"/>
          <w:lang w:eastAsia="zh-CN"/>
        </w:rPr>
        <w:t>YouTube</w:t>
      </w:r>
      <w:r w:rsidRPr="0027085E">
        <w:rPr>
          <w:rFonts w:ascii="SimSun" w:hAnsi="SimSun" w:hint="eastAsia"/>
          <w:sz w:val="21"/>
          <w:lang w:eastAsia="zh-CN"/>
        </w:rPr>
        <w:t>频道上的这部分内容就吸引了380多万次观看</w:t>
      </w:r>
      <w:r w:rsidR="00FE2FC1" w:rsidRPr="0027085E">
        <w:rPr>
          <w:rFonts w:ascii="SimSun" w:hAnsi="SimSun" w:hint="eastAsia"/>
          <w:sz w:val="21"/>
          <w:lang w:eastAsia="zh-CN"/>
        </w:rPr>
        <w:t>。</w:t>
      </w:r>
    </w:p>
    <w:p w:rsidR="00F5120C" w:rsidRPr="0027085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rPr>
        <w:t>WIPO</w:t>
      </w:r>
      <w:r w:rsidRPr="0027085E">
        <w:rPr>
          <w:rFonts w:ascii="SimSun" w:hAnsi="SimSun" w:hint="eastAsia"/>
          <w:sz w:val="21"/>
          <w:lang w:eastAsia="zh-CN"/>
        </w:rPr>
        <w:t>最早于2012年3月在</w:t>
      </w:r>
      <w:r w:rsidRPr="0027085E">
        <w:rPr>
          <w:rFonts w:ascii="SimSun" w:hAnsi="SimSun"/>
          <w:sz w:val="21"/>
        </w:rPr>
        <w:t>Twitter</w:t>
      </w:r>
      <w:r w:rsidRPr="0027085E">
        <w:rPr>
          <w:rFonts w:ascii="SimSun" w:hAnsi="SimSun" w:hint="eastAsia"/>
          <w:sz w:val="21"/>
          <w:lang w:eastAsia="zh-CN"/>
        </w:rPr>
        <w:t>、</w:t>
      </w:r>
      <w:r w:rsidRPr="0027085E">
        <w:rPr>
          <w:rFonts w:ascii="SimSun" w:hAnsi="SimSun"/>
          <w:sz w:val="21"/>
        </w:rPr>
        <w:t>Flickr</w:t>
      </w:r>
      <w:r w:rsidR="002D34AE">
        <w:rPr>
          <w:rFonts w:ascii="SimSun" w:hAnsi="SimSun" w:hint="eastAsia"/>
          <w:sz w:val="21"/>
          <w:lang w:eastAsia="zh-CN"/>
        </w:rPr>
        <w:t>（</w:t>
      </w:r>
      <w:r w:rsidRPr="0027085E">
        <w:rPr>
          <w:rFonts w:ascii="SimSun" w:hAnsi="SimSun" w:hint="eastAsia"/>
          <w:sz w:val="21"/>
          <w:lang w:eastAsia="zh-CN"/>
        </w:rPr>
        <w:t>照片分享</w:t>
      </w:r>
      <w:r w:rsidR="002D34AE">
        <w:rPr>
          <w:rFonts w:ascii="SimSun" w:hAnsi="SimSun" w:hint="eastAsia"/>
          <w:sz w:val="21"/>
          <w:lang w:eastAsia="zh-CN"/>
        </w:rPr>
        <w:t>）</w:t>
      </w:r>
      <w:r w:rsidRPr="0027085E">
        <w:rPr>
          <w:rFonts w:ascii="SimSun" w:hAnsi="SimSun" w:hint="eastAsia"/>
          <w:sz w:val="21"/>
          <w:lang w:eastAsia="zh-CN"/>
        </w:rPr>
        <w:t>和</w:t>
      </w:r>
      <w:r w:rsidRPr="0027085E">
        <w:rPr>
          <w:rFonts w:ascii="SimSun" w:hAnsi="SimSun"/>
          <w:sz w:val="21"/>
        </w:rPr>
        <w:t>Scribd</w:t>
      </w:r>
      <w:r w:rsidR="002D34AE">
        <w:rPr>
          <w:rFonts w:ascii="SimSun" w:hAnsi="SimSun" w:hint="eastAsia"/>
          <w:sz w:val="21"/>
          <w:lang w:eastAsia="zh-CN"/>
        </w:rPr>
        <w:t>（</w:t>
      </w:r>
      <w:r w:rsidRPr="0027085E">
        <w:rPr>
          <w:rFonts w:ascii="SimSun" w:hAnsi="SimSun" w:hint="eastAsia"/>
          <w:sz w:val="21"/>
          <w:lang w:eastAsia="zh-CN"/>
        </w:rPr>
        <w:t>出版物交流</w:t>
      </w:r>
      <w:r w:rsidR="002D34AE">
        <w:rPr>
          <w:rFonts w:ascii="SimSun" w:hAnsi="SimSun" w:hint="eastAsia"/>
          <w:sz w:val="21"/>
          <w:lang w:eastAsia="zh-CN"/>
        </w:rPr>
        <w:t>）</w:t>
      </w:r>
      <w:r w:rsidRPr="0027085E">
        <w:rPr>
          <w:rFonts w:ascii="SimSun" w:hAnsi="SimSun" w:hint="eastAsia"/>
          <w:sz w:val="21"/>
          <w:lang w:eastAsia="zh-CN"/>
        </w:rPr>
        <w:t>等其他社交媒体网站上推出自己的官方频道。自官方频道推出以来，</w:t>
      </w:r>
      <w:r w:rsidRPr="0027085E">
        <w:rPr>
          <w:rFonts w:ascii="SimSun" w:hAnsi="SimSun"/>
          <w:sz w:val="21"/>
          <w:lang w:eastAsia="zh-CN"/>
        </w:rPr>
        <w:t>WIPO</w:t>
      </w:r>
      <w:r w:rsidRPr="0027085E">
        <w:rPr>
          <w:rFonts w:ascii="SimSun" w:hAnsi="SimSun" w:hint="eastAsia"/>
          <w:sz w:val="21"/>
          <w:lang w:eastAsia="zh-CN"/>
        </w:rPr>
        <w:t>在社交媒体上的影响已经超过了社交媒体开通时间更长的其他许多国家及国际机构</w:t>
      </w:r>
      <w:r w:rsidRPr="0027085E">
        <w:rPr>
          <w:rFonts w:ascii="SimSun" w:hAnsi="SimSun"/>
          <w:sz w:val="21"/>
          <w:vertAlign w:val="superscript"/>
        </w:rPr>
        <w:footnoteReference w:id="67"/>
      </w:r>
      <w:r w:rsidR="00A04012">
        <w:rPr>
          <w:rFonts w:ascii="SimSun" w:hAnsi="SimSun" w:hint="eastAsia"/>
          <w:sz w:val="21"/>
          <w:lang w:eastAsia="zh-CN"/>
        </w:rPr>
        <w:t>。</w:t>
      </w:r>
    </w:p>
    <w:tbl>
      <w:tblPr>
        <w:tblStyle w:val="af1"/>
        <w:tblpPr w:leftFromText="180" w:rightFromText="180" w:vertAnchor="text" w:tblpY="1"/>
        <w:tblOverlap w:val="never"/>
        <w:tblW w:w="0" w:type="auto"/>
        <w:tblLook w:val="04A0" w:firstRow="1" w:lastRow="0" w:firstColumn="1" w:lastColumn="0" w:noHBand="0" w:noVBand="1"/>
      </w:tblPr>
      <w:tblGrid>
        <w:gridCol w:w="5376"/>
      </w:tblGrid>
      <w:tr w:rsidR="003258FF" w:rsidTr="003258FF">
        <w:trPr>
          <w:cantSplit/>
        </w:trPr>
        <w:tc>
          <w:tcPr>
            <w:tcW w:w="5376" w:type="dxa"/>
            <w:tcBorders>
              <w:top w:val="nil"/>
              <w:left w:val="nil"/>
              <w:bottom w:val="nil"/>
              <w:right w:val="nil"/>
            </w:tcBorders>
          </w:tcPr>
          <w:p w:rsidR="003258FF" w:rsidRPr="003E4374" w:rsidRDefault="003258FF" w:rsidP="00893DF4">
            <w:pPr>
              <w:keepNext/>
              <w:spacing w:beforeLines="50" w:before="120" w:afterLines="50" w:after="120"/>
              <w:jc w:val="left"/>
              <w:rPr>
                <w:rFonts w:ascii="SimSun" w:hAnsi="SimSun"/>
                <w:b/>
                <w:bCs/>
                <w:sz w:val="18"/>
                <w:lang w:eastAsia="zh-CN"/>
              </w:rPr>
            </w:pPr>
            <w:bookmarkStart w:id="130" w:name="_Ref456009036"/>
            <w:bookmarkStart w:id="131" w:name="_Ref448080085"/>
            <w:bookmarkStart w:id="132" w:name="_Toc451934040"/>
            <w:bookmarkStart w:id="133" w:name="_Toc457832787"/>
            <w:r w:rsidRPr="003E4374">
              <w:rPr>
                <w:rFonts w:ascii="SimSun" w:hAnsi="SimSun"/>
                <w:b/>
                <w:bCs/>
                <w:sz w:val="18"/>
                <w:lang w:eastAsia="zh-CN"/>
              </w:rPr>
              <w:lastRenderedPageBreak/>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34</w:t>
            </w:r>
            <w:r w:rsidRPr="003E4374">
              <w:rPr>
                <w:rFonts w:ascii="SimSun" w:hAnsi="SimSun"/>
                <w:b/>
                <w:bCs/>
                <w:sz w:val="18"/>
                <w:lang w:eastAsia="zh-CN"/>
              </w:rPr>
              <w:fldChar w:fldCharType="end"/>
            </w:r>
            <w:bookmarkEnd w:id="130"/>
            <w:bookmarkEnd w:id="131"/>
            <w:r w:rsidRPr="003E4374">
              <w:rPr>
                <w:rFonts w:ascii="SimSun" w:hAnsi="SimSun"/>
                <w:b/>
                <w:bCs/>
                <w:sz w:val="18"/>
                <w:lang w:eastAsia="zh-CN"/>
              </w:rPr>
              <w:t>：WIPO的Twitter</w:t>
            </w:r>
            <w:r w:rsidRPr="003E4374">
              <w:rPr>
                <w:rFonts w:ascii="SimSun" w:hAnsi="SimSun" w:hint="eastAsia"/>
                <w:b/>
                <w:bCs/>
                <w:sz w:val="18"/>
                <w:lang w:eastAsia="zh-CN"/>
              </w:rPr>
              <w:t>平均转帖量，</w:t>
            </w:r>
            <w:r w:rsidRPr="003E4374">
              <w:rPr>
                <w:rFonts w:ascii="SimSun" w:hAnsi="SimSun"/>
                <w:b/>
                <w:bCs/>
                <w:sz w:val="18"/>
                <w:lang w:eastAsia="zh-CN"/>
              </w:rPr>
              <w:t>2013-2015</w:t>
            </w:r>
            <w:bookmarkEnd w:id="132"/>
            <w:r w:rsidRPr="003E4374">
              <w:rPr>
                <w:rFonts w:ascii="SimSun" w:hAnsi="SimSun" w:hint="eastAsia"/>
                <w:b/>
                <w:bCs/>
                <w:sz w:val="18"/>
                <w:lang w:eastAsia="zh-CN"/>
              </w:rPr>
              <w:t>年</w:t>
            </w:r>
            <w:bookmarkEnd w:id="133"/>
          </w:p>
          <w:p w:rsidR="003258FF" w:rsidRDefault="003258FF" w:rsidP="003258FF">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46DB1EB3" wp14:editId="5F3599FC">
                  <wp:extent cx="3268800" cy="1483200"/>
                  <wp:effectExtent l="0" t="0" r="8255" b="3175"/>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68800" cy="1483200"/>
                          </a:xfrm>
                          <a:prstGeom prst="rect">
                            <a:avLst/>
                          </a:prstGeom>
                          <a:noFill/>
                          <a:ln>
                            <a:noFill/>
                          </a:ln>
                        </pic:spPr>
                      </pic:pic>
                    </a:graphicData>
                  </a:graphic>
                </wp:inline>
              </w:drawing>
            </w:r>
          </w:p>
        </w:tc>
      </w:tr>
    </w:tbl>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的</w:t>
      </w:r>
      <w:r w:rsidRPr="0027085E">
        <w:rPr>
          <w:rFonts w:ascii="SimSun" w:hAnsi="SimSun"/>
          <w:sz w:val="21"/>
          <w:lang w:eastAsia="zh-CN"/>
        </w:rPr>
        <w:t>Twitter</w:t>
      </w:r>
      <w:r w:rsidRPr="0027085E">
        <w:rPr>
          <w:rFonts w:ascii="SimSun" w:hAnsi="SimSun" w:hint="eastAsia"/>
          <w:sz w:val="21"/>
          <w:lang w:eastAsia="zh-CN"/>
        </w:rPr>
        <w:t>账户开通</w:t>
      </w:r>
      <w:r w:rsidR="00893DF4">
        <w:rPr>
          <w:rFonts w:ascii="SimSun" w:hAnsi="SimSun" w:hint="eastAsia"/>
          <w:sz w:val="21"/>
          <w:lang w:eastAsia="zh-CN"/>
        </w:rPr>
        <w:t>三</w:t>
      </w:r>
      <w:r w:rsidRPr="0027085E">
        <w:rPr>
          <w:rFonts w:ascii="SimSun" w:hAnsi="SimSun" w:hint="eastAsia"/>
          <w:sz w:val="21"/>
          <w:lang w:eastAsia="zh-CN"/>
        </w:rPr>
        <w:t>年来也吸引了越来越多的关注。</w:t>
      </w:r>
      <w:r w:rsidRPr="0027085E">
        <w:rPr>
          <w:rFonts w:ascii="SimSun" w:hAnsi="SimSun"/>
          <w:sz w:val="21"/>
          <w:lang w:eastAsia="zh-CN"/>
        </w:rPr>
        <w:t>WIPO</w:t>
      </w:r>
      <w:r w:rsidRPr="0027085E">
        <w:rPr>
          <w:rFonts w:ascii="SimSun" w:hAnsi="SimSun" w:hint="eastAsia"/>
          <w:sz w:val="21"/>
          <w:lang w:eastAsia="zh-CN"/>
        </w:rPr>
        <w:t>帖子的</w:t>
      </w:r>
      <w:proofErr w:type="gramStart"/>
      <w:r w:rsidRPr="0027085E">
        <w:rPr>
          <w:rFonts w:ascii="SimSun" w:hAnsi="SimSun" w:hint="eastAsia"/>
          <w:sz w:val="21"/>
          <w:lang w:eastAsia="zh-CN"/>
        </w:rPr>
        <w:t>转帖数在</w:t>
      </w:r>
      <w:proofErr w:type="gramEnd"/>
      <w:r w:rsidRPr="0027085E">
        <w:rPr>
          <w:rFonts w:ascii="SimSun" w:hAnsi="SimSun" w:hint="eastAsia"/>
          <w:sz w:val="21"/>
          <w:lang w:eastAsia="zh-CN"/>
        </w:rPr>
        <w:t>2013年至2015年增长近一倍，从大约</w:t>
      </w:r>
      <w:r w:rsidRPr="0027085E">
        <w:rPr>
          <w:rFonts w:ascii="SimSun" w:hAnsi="SimSun"/>
          <w:sz w:val="21"/>
          <w:lang w:eastAsia="zh-CN"/>
        </w:rPr>
        <w:t>6,700</w:t>
      </w:r>
      <w:r w:rsidRPr="0027085E">
        <w:rPr>
          <w:rFonts w:ascii="SimSun" w:hAnsi="SimSun" w:hint="eastAsia"/>
          <w:sz w:val="21"/>
          <w:lang w:eastAsia="zh-CN"/>
        </w:rPr>
        <w:t>次增至接近</w:t>
      </w:r>
      <w:r w:rsidRPr="0027085E">
        <w:rPr>
          <w:rFonts w:ascii="SimSun" w:hAnsi="SimSun"/>
          <w:sz w:val="21"/>
          <w:lang w:eastAsia="zh-CN"/>
        </w:rPr>
        <w:t>13,400</w:t>
      </w:r>
      <w:r w:rsidRPr="0027085E">
        <w:rPr>
          <w:rFonts w:ascii="SimSun" w:hAnsi="SimSun" w:hint="eastAsia"/>
          <w:sz w:val="21"/>
          <w:lang w:eastAsia="zh-CN"/>
        </w:rPr>
        <w:t>次</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_Ref456009036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图34</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D67943" w:rsidRPr="003258FF" w:rsidRDefault="00D67943" w:rsidP="00D67943">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3258FF">
        <w:rPr>
          <w:rFonts w:ascii="SimSun" w:hAnsi="SimSun"/>
          <w:sz w:val="21"/>
          <w:lang w:eastAsia="zh-CN"/>
        </w:rPr>
        <w:t>WIPO</w:t>
      </w:r>
      <w:r w:rsidRPr="003258FF">
        <w:rPr>
          <w:rFonts w:ascii="SimSun" w:hAnsi="SimSun" w:hint="eastAsia"/>
          <w:sz w:val="21"/>
          <w:lang w:eastAsia="zh-CN"/>
        </w:rPr>
        <w:t>通过其</w:t>
      </w:r>
      <w:r w:rsidRPr="003258FF">
        <w:rPr>
          <w:rFonts w:ascii="SimSun" w:hAnsi="SimSun"/>
          <w:sz w:val="21"/>
          <w:lang w:eastAsia="zh-CN"/>
        </w:rPr>
        <w:t>Facebook</w:t>
      </w:r>
      <w:r w:rsidRPr="003258FF">
        <w:rPr>
          <w:rFonts w:ascii="SimSun" w:hAnsi="SimSun" w:hint="eastAsia"/>
          <w:sz w:val="21"/>
          <w:lang w:eastAsia="zh-CN"/>
        </w:rPr>
        <w:t>账户使得人们对知识产权重要性的关注日益提高，具体表现为在世界知识产权日访问WIPO的</w:t>
      </w:r>
      <w:r w:rsidRPr="003258FF">
        <w:rPr>
          <w:rFonts w:ascii="SimSun" w:hAnsi="SimSun"/>
          <w:sz w:val="21"/>
          <w:lang w:eastAsia="zh-CN"/>
        </w:rPr>
        <w:t>Facebook</w:t>
      </w:r>
      <w:r w:rsidRPr="003258FF">
        <w:rPr>
          <w:rFonts w:ascii="SimSun" w:hAnsi="SimSun" w:hint="eastAsia"/>
          <w:sz w:val="21"/>
          <w:lang w:eastAsia="zh-CN"/>
        </w:rPr>
        <w:t>页面内容的人数不断增加</w:t>
      </w:r>
      <w:r w:rsidRPr="0027085E">
        <w:rPr>
          <w:rFonts w:ascii="SimSun" w:hAnsi="SimSun"/>
          <w:sz w:val="21"/>
          <w:vertAlign w:val="superscript"/>
        </w:rPr>
        <w:footnoteReference w:id="68"/>
      </w:r>
      <w:r w:rsidR="00A04012" w:rsidRPr="003258FF">
        <w:rPr>
          <w:rFonts w:ascii="SimSun" w:hAnsi="SimSun" w:hint="eastAsia"/>
          <w:sz w:val="21"/>
          <w:lang w:eastAsia="zh-CN"/>
        </w:rPr>
        <w:t>。</w:t>
      </w:r>
      <w:r w:rsidRPr="003258FF">
        <w:rPr>
          <w:rFonts w:ascii="SimSun" w:hAnsi="SimSun"/>
          <w:sz w:val="21"/>
          <w:lang w:eastAsia="zh-CN"/>
        </w:rPr>
        <w:t>2011</w:t>
      </w:r>
      <w:r w:rsidRPr="003258FF">
        <w:rPr>
          <w:rFonts w:ascii="SimSun" w:hAnsi="SimSun" w:hint="eastAsia"/>
          <w:sz w:val="21"/>
          <w:lang w:eastAsia="zh-CN"/>
        </w:rPr>
        <w:t>年，该</w:t>
      </w:r>
      <w:r w:rsidRPr="003258FF">
        <w:rPr>
          <w:rFonts w:ascii="SimSun" w:hAnsi="SimSun"/>
          <w:sz w:val="21"/>
          <w:lang w:eastAsia="zh-CN"/>
        </w:rPr>
        <w:t>Facebook</w:t>
      </w:r>
      <w:r w:rsidRPr="003258FF">
        <w:rPr>
          <w:rFonts w:ascii="SimSun" w:hAnsi="SimSun" w:hint="eastAsia"/>
          <w:sz w:val="21"/>
          <w:lang w:eastAsia="zh-CN"/>
        </w:rPr>
        <w:t>页面吸引了大约</w:t>
      </w:r>
      <w:r w:rsidRPr="003258FF">
        <w:rPr>
          <w:rFonts w:ascii="SimSun" w:hAnsi="SimSun"/>
          <w:sz w:val="21"/>
          <w:lang w:eastAsia="zh-CN"/>
        </w:rPr>
        <w:t>180,000</w:t>
      </w:r>
      <w:r w:rsidRPr="003258FF">
        <w:rPr>
          <w:rFonts w:ascii="SimSun" w:hAnsi="SimSun" w:hint="eastAsia"/>
          <w:sz w:val="21"/>
          <w:lang w:eastAsia="zh-CN"/>
        </w:rPr>
        <w:t>次访问。</w:t>
      </w:r>
      <w:r w:rsidRPr="003258FF">
        <w:rPr>
          <w:rFonts w:ascii="SimSun" w:hAnsi="SimSun"/>
          <w:sz w:val="21"/>
          <w:lang w:eastAsia="zh-CN"/>
        </w:rPr>
        <w:t>2015</w:t>
      </w:r>
      <w:r w:rsidRPr="003258FF">
        <w:rPr>
          <w:rFonts w:ascii="SimSun" w:hAnsi="SimSun" w:hint="eastAsia"/>
          <w:sz w:val="21"/>
          <w:lang w:eastAsia="zh-CN"/>
        </w:rPr>
        <w:t>年，该数字增长至近</w:t>
      </w:r>
      <w:r w:rsidRPr="003258FF">
        <w:rPr>
          <w:rFonts w:ascii="SimSun" w:hAnsi="SimSun"/>
          <w:sz w:val="21"/>
          <w:lang w:eastAsia="zh-CN"/>
        </w:rPr>
        <w:t>460,000</w:t>
      </w:r>
      <w:r w:rsidRPr="003258FF">
        <w:rPr>
          <w:rFonts w:ascii="SimSun" w:hAnsi="SimSun" w:hint="eastAsia"/>
          <w:sz w:val="21"/>
          <w:lang w:eastAsia="zh-CN"/>
        </w:rPr>
        <w:t>次。虽然低于2014年世界知识产权日的资料浏览最高人数</w:t>
      </w:r>
      <w:r w:rsidR="002D34AE" w:rsidRPr="003258FF">
        <w:rPr>
          <w:rFonts w:ascii="SimSun" w:hAnsi="SimSun" w:hint="eastAsia"/>
          <w:sz w:val="21"/>
          <w:lang w:eastAsia="zh-CN"/>
        </w:rPr>
        <w:t>（</w:t>
      </w:r>
      <w:r w:rsidRPr="003258FF">
        <w:rPr>
          <w:rFonts w:ascii="SimSun" w:hAnsi="SimSun" w:hint="eastAsia"/>
          <w:sz w:val="21"/>
          <w:lang w:eastAsia="zh-CN"/>
        </w:rPr>
        <w:t>超过</w:t>
      </w:r>
      <w:r w:rsidRPr="003258FF">
        <w:rPr>
          <w:rFonts w:ascii="SimSun" w:hAnsi="SimSun"/>
          <w:sz w:val="21"/>
          <w:lang w:eastAsia="zh-CN"/>
        </w:rPr>
        <w:t>560,000人</w:t>
      </w:r>
      <w:r w:rsidR="002D34AE" w:rsidRPr="003258FF">
        <w:rPr>
          <w:rFonts w:ascii="SimSun" w:hAnsi="SimSun" w:hint="eastAsia"/>
          <w:sz w:val="21"/>
          <w:lang w:eastAsia="zh-CN"/>
        </w:rPr>
        <w:t>）</w:t>
      </w:r>
      <w:r w:rsidRPr="003258FF">
        <w:rPr>
          <w:rFonts w:ascii="SimSun" w:hAnsi="SimSun" w:hint="eastAsia"/>
          <w:sz w:val="21"/>
          <w:lang w:eastAsia="zh-CN"/>
        </w:rPr>
        <w:t>，但2011年至2015年的浏览量总体增长超过了</w:t>
      </w:r>
      <w:r w:rsidRPr="003258FF">
        <w:rPr>
          <w:rFonts w:ascii="SimSun" w:hAnsi="SimSun"/>
          <w:sz w:val="21"/>
          <w:lang w:eastAsia="zh-CN"/>
        </w:rPr>
        <w:t>150</w:t>
      </w:r>
      <w:r w:rsidRPr="003258FF">
        <w:rPr>
          <w:rFonts w:ascii="SimSun" w:hAnsi="SimSun" w:hint="eastAsia"/>
          <w:sz w:val="21"/>
          <w:lang w:eastAsia="zh-CN"/>
        </w:rPr>
        <w:t>%</w:t>
      </w:r>
      <w:r w:rsidR="002D34AE" w:rsidRPr="003258FF">
        <w:rPr>
          <w:rFonts w:ascii="SimSun" w:hAnsi="SimSun" w:hint="eastAsia"/>
          <w:sz w:val="21"/>
          <w:lang w:eastAsia="zh-CN"/>
        </w:rPr>
        <w:t>（</w:t>
      </w:r>
      <w:r w:rsidRPr="003258FF">
        <w:rPr>
          <w:rFonts w:ascii="SimSun" w:hAnsi="SimSun" w:hint="eastAsia"/>
          <w:sz w:val="21"/>
          <w:lang w:eastAsia="zh-CN"/>
        </w:rPr>
        <w:t>见</w:t>
      </w:r>
      <w:r w:rsidR="002D34AE" w:rsidRPr="003258FF">
        <w:rPr>
          <w:rFonts w:ascii="SimSun" w:hAnsi="SimSun"/>
          <w:sz w:val="21"/>
        </w:rPr>
        <w:fldChar w:fldCharType="begin"/>
      </w:r>
      <w:r w:rsidR="002D34AE" w:rsidRPr="003258FF">
        <w:rPr>
          <w:rFonts w:ascii="SimSun" w:hAnsi="SimSun"/>
          <w:sz w:val="21"/>
          <w:lang w:eastAsia="zh-CN"/>
        </w:rPr>
        <w:instrText xml:space="preserve"> REF _Ref456009095 \h  \* MERGEFORMAT </w:instrText>
      </w:r>
      <w:r w:rsidR="002D34AE" w:rsidRPr="003258FF">
        <w:rPr>
          <w:rFonts w:ascii="SimSun" w:hAnsi="SimSun"/>
          <w:sz w:val="21"/>
        </w:rPr>
      </w:r>
      <w:r w:rsidR="002D34AE" w:rsidRPr="003258FF">
        <w:rPr>
          <w:rFonts w:ascii="SimSun" w:hAnsi="SimSun"/>
          <w:sz w:val="21"/>
        </w:rPr>
        <w:fldChar w:fldCharType="separate"/>
      </w:r>
      <w:r w:rsidR="00B12721" w:rsidRPr="00B12721">
        <w:rPr>
          <w:rFonts w:ascii="SimSun" w:hAnsi="SimSun"/>
          <w:sz w:val="21"/>
          <w:lang w:eastAsia="zh-CN"/>
        </w:rPr>
        <w:t>图35</w:t>
      </w:r>
      <w:r w:rsidR="002D34AE" w:rsidRPr="003258FF">
        <w:rPr>
          <w:rFonts w:ascii="SimSun" w:hAnsi="SimSun"/>
          <w:sz w:val="21"/>
        </w:rPr>
        <w:fldChar w:fldCharType="end"/>
      </w:r>
      <w:r w:rsidR="002D34AE" w:rsidRPr="003258FF">
        <w:rPr>
          <w:rFonts w:ascii="SimSun" w:hAnsi="SimSun" w:hint="eastAsia"/>
          <w:sz w:val="21"/>
          <w:lang w:eastAsia="zh-CN"/>
        </w:rPr>
        <w:t>）</w:t>
      </w:r>
      <w:r w:rsidRPr="003258FF">
        <w:rPr>
          <w:rFonts w:ascii="SimSun" w:hAnsi="SimSun" w:hint="eastAsia"/>
          <w:sz w:val="21"/>
          <w:lang w:eastAsia="zh-CN"/>
        </w:rPr>
        <w:t>。</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6771"/>
      </w:tblGrid>
      <w:tr w:rsidR="003258FF" w:rsidTr="003258FF">
        <w:trPr>
          <w:jc w:val="right"/>
        </w:trPr>
        <w:tc>
          <w:tcPr>
            <w:tcW w:w="6771" w:type="dxa"/>
            <w:tcBorders>
              <w:top w:val="nil"/>
              <w:left w:val="nil"/>
              <w:bottom w:val="nil"/>
              <w:right w:val="nil"/>
            </w:tcBorders>
          </w:tcPr>
          <w:p w:rsidR="003258FF" w:rsidRPr="003E4374" w:rsidRDefault="003258FF" w:rsidP="003258FF">
            <w:pPr>
              <w:keepNext/>
              <w:spacing w:afterLines="50" w:after="120"/>
              <w:jc w:val="left"/>
              <w:rPr>
                <w:rFonts w:ascii="SimSun" w:hAnsi="SimSun"/>
                <w:b/>
                <w:bCs/>
                <w:sz w:val="18"/>
                <w:lang w:eastAsia="zh-CN"/>
              </w:rPr>
            </w:pPr>
            <w:bookmarkStart w:id="134" w:name="_Ref456009095"/>
            <w:bookmarkStart w:id="135" w:name="_Ref448083035"/>
            <w:bookmarkStart w:id="136" w:name="_Toc451934041"/>
            <w:bookmarkStart w:id="137" w:name="_Toc457832788"/>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35</w:t>
            </w:r>
            <w:r w:rsidRPr="003E4374">
              <w:rPr>
                <w:rFonts w:ascii="SimSun" w:hAnsi="SimSun"/>
                <w:b/>
                <w:bCs/>
                <w:sz w:val="18"/>
                <w:lang w:eastAsia="zh-CN"/>
              </w:rPr>
              <w:fldChar w:fldCharType="end"/>
            </w:r>
            <w:bookmarkEnd w:id="134"/>
            <w:bookmarkEnd w:id="135"/>
            <w:r w:rsidRPr="003E4374">
              <w:rPr>
                <w:rFonts w:ascii="SimSun" w:hAnsi="SimSun"/>
                <w:b/>
                <w:bCs/>
                <w:sz w:val="18"/>
                <w:lang w:eastAsia="zh-CN"/>
              </w:rPr>
              <w:t>：</w:t>
            </w:r>
            <w:r w:rsidRPr="003E4374">
              <w:rPr>
                <w:rFonts w:ascii="SimSun" w:hAnsi="SimSun" w:hint="eastAsia"/>
                <w:b/>
                <w:bCs/>
                <w:sz w:val="18"/>
                <w:lang w:eastAsia="zh-CN"/>
              </w:rPr>
              <w:t>通过</w:t>
            </w:r>
            <w:r w:rsidRPr="003E4374">
              <w:rPr>
                <w:rFonts w:ascii="SimSun" w:hAnsi="SimSun"/>
                <w:b/>
                <w:bCs/>
                <w:sz w:val="18"/>
                <w:lang w:eastAsia="zh-CN"/>
              </w:rPr>
              <w:t>Facebook</w:t>
            </w:r>
            <w:r w:rsidRPr="003E4374">
              <w:rPr>
                <w:rFonts w:ascii="SimSun" w:hAnsi="SimSun" w:hint="eastAsia"/>
                <w:b/>
                <w:bCs/>
                <w:sz w:val="18"/>
                <w:lang w:eastAsia="zh-CN"/>
              </w:rPr>
              <w:t>参与世界知识产权日年度活动的人数，</w:t>
            </w:r>
            <w:r w:rsidRPr="003E4374">
              <w:rPr>
                <w:rFonts w:ascii="SimSun" w:hAnsi="SimSun"/>
                <w:b/>
                <w:bCs/>
                <w:sz w:val="18"/>
                <w:lang w:eastAsia="zh-CN"/>
              </w:rPr>
              <w:t>2011-2015</w:t>
            </w:r>
            <w:bookmarkEnd w:id="136"/>
            <w:r w:rsidRPr="003E4374">
              <w:rPr>
                <w:rFonts w:ascii="SimSun" w:hAnsi="SimSun" w:hint="eastAsia"/>
                <w:b/>
                <w:bCs/>
                <w:sz w:val="18"/>
                <w:lang w:eastAsia="zh-CN"/>
              </w:rPr>
              <w:t>年</w:t>
            </w:r>
            <w:bookmarkEnd w:id="137"/>
          </w:p>
          <w:p w:rsidR="003258FF" w:rsidRPr="003258FF" w:rsidRDefault="003258FF" w:rsidP="003258FF">
            <w:pPr>
              <w:pStyle w:val="af4"/>
              <w:tabs>
                <w:tab w:val="left" w:pos="770"/>
              </w:tabs>
              <w:overflowPunct w:val="0"/>
              <w:spacing w:afterLines="50" w:after="120" w:line="340" w:lineRule="atLeast"/>
              <w:ind w:left="0"/>
              <w:contextualSpacing w:val="0"/>
              <w:rPr>
                <w:rFonts w:ascii="SimSun" w:hAnsi="SimSun"/>
                <w:noProof/>
                <w:sz w:val="21"/>
                <w:lang w:eastAsia="zh-CN"/>
              </w:rPr>
            </w:pPr>
            <w:r>
              <w:rPr>
                <w:rFonts w:ascii="SimSun" w:hAnsi="SimSun"/>
                <w:noProof/>
                <w:sz w:val="21"/>
                <w:lang w:eastAsia="zh-CN"/>
              </w:rPr>
              <w:drawing>
                <wp:inline distT="0" distB="0" distL="0" distR="0" wp14:anchorId="72451C68" wp14:editId="605FA3B6">
                  <wp:extent cx="4150800" cy="2170800"/>
                  <wp:effectExtent l="0" t="0" r="2540" b="127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50800" cy="2170800"/>
                          </a:xfrm>
                          <a:prstGeom prst="rect">
                            <a:avLst/>
                          </a:prstGeom>
                          <a:noFill/>
                          <a:ln>
                            <a:noFill/>
                          </a:ln>
                        </pic:spPr>
                      </pic:pic>
                    </a:graphicData>
                  </a:graphic>
                </wp:inline>
              </w:drawing>
            </w:r>
          </w:p>
        </w:tc>
      </w:tr>
    </w:tbl>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noProof/>
          <w:sz w:val="21"/>
          <w:lang w:eastAsia="zh-CN"/>
        </w:rPr>
        <w:t>WIPO</w:t>
      </w:r>
      <w:r w:rsidRPr="0027085E">
        <w:rPr>
          <w:rFonts w:ascii="SimSun" w:hAnsi="SimSun" w:hint="eastAsia"/>
          <w:noProof/>
          <w:sz w:val="21"/>
          <w:lang w:eastAsia="zh-CN"/>
        </w:rPr>
        <w:t>的知识产权相关旗舰出版物也吸引了更多浏览量。</w:t>
      </w:r>
      <w:r w:rsidRPr="0027085E">
        <w:rPr>
          <w:rFonts w:ascii="SimSun" w:hAnsi="SimSun" w:hint="eastAsia"/>
          <w:sz w:val="21"/>
          <w:lang w:eastAsia="zh-CN"/>
        </w:rPr>
        <w:t>如</w:t>
      </w:r>
      <w:r w:rsidR="002D34AE" w:rsidRPr="0027085E">
        <w:rPr>
          <w:rFonts w:ascii="SimSun" w:hAnsi="SimSun"/>
          <w:sz w:val="21"/>
        </w:rPr>
        <w:fldChar w:fldCharType="begin"/>
      </w:r>
      <w:r w:rsidR="002D34AE" w:rsidRPr="0027085E">
        <w:rPr>
          <w:rFonts w:ascii="SimSun" w:hAnsi="SimSun"/>
          <w:sz w:val="21"/>
          <w:lang w:eastAsia="zh-CN"/>
        </w:rPr>
        <w:instrText xml:space="preserve"> REF _Ref456009187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图36</w:t>
      </w:r>
      <w:r w:rsidR="002D34AE" w:rsidRPr="0027085E">
        <w:rPr>
          <w:rFonts w:ascii="SimSun" w:hAnsi="SimSun"/>
          <w:sz w:val="21"/>
        </w:rPr>
        <w:fldChar w:fldCharType="end"/>
      </w:r>
      <w:r w:rsidRPr="0027085E">
        <w:rPr>
          <w:rFonts w:ascii="SimSun" w:hAnsi="SimSun" w:hint="eastAsia"/>
          <w:sz w:val="21"/>
          <w:lang w:eastAsia="zh-CN"/>
        </w:rPr>
        <w:t>所示，作为探讨全世界知识产权、创造与创新以及相关话题的双月刊，</w:t>
      </w:r>
      <w:r w:rsidRPr="0027085E">
        <w:rPr>
          <w:rFonts w:ascii="SimSun" w:hAnsi="SimSun"/>
          <w:sz w:val="21"/>
          <w:lang w:eastAsia="zh-CN"/>
        </w:rPr>
        <w:t>WIPO</w:t>
      </w:r>
      <w:r w:rsidRPr="0027085E">
        <w:rPr>
          <w:rFonts w:ascii="SimSun" w:hAnsi="SimSun" w:hint="eastAsia"/>
          <w:sz w:val="21"/>
          <w:lang w:eastAsia="zh-CN"/>
        </w:rPr>
        <w:t>杂志网站的独立浏览量在</w:t>
      </w:r>
      <w:r w:rsidRPr="0027085E">
        <w:rPr>
          <w:rFonts w:ascii="SimSun" w:hAnsi="SimSun"/>
          <w:sz w:val="21"/>
          <w:lang w:eastAsia="zh-CN"/>
        </w:rPr>
        <w:t>2010/11</w:t>
      </w:r>
      <w:r w:rsidRPr="0027085E">
        <w:rPr>
          <w:rFonts w:ascii="SimSun" w:hAnsi="SimSun" w:hint="eastAsia"/>
          <w:sz w:val="21"/>
          <w:lang w:eastAsia="zh-CN"/>
        </w:rPr>
        <w:t>年至</w:t>
      </w:r>
      <w:r w:rsidRPr="0027085E">
        <w:rPr>
          <w:rFonts w:ascii="SimSun" w:hAnsi="SimSun"/>
          <w:sz w:val="21"/>
          <w:lang w:eastAsia="zh-CN"/>
        </w:rPr>
        <w:t>2014/15</w:t>
      </w:r>
      <w:r w:rsidRPr="0027085E">
        <w:rPr>
          <w:rFonts w:ascii="SimSun" w:hAnsi="SimSun" w:hint="eastAsia"/>
          <w:sz w:val="21"/>
          <w:lang w:eastAsia="zh-CN"/>
        </w:rPr>
        <w:t>年增长21%，这使得在MTSP最近一次两年期里，在线独立浏览该杂志内容的次数超过了100万次。</w:t>
      </w:r>
    </w:p>
    <w:tbl>
      <w:tblPr>
        <w:tblStyle w:val="af1"/>
        <w:tblpPr w:leftFromText="180" w:rightFromText="180" w:vertAnchor="text" w:tblpY="1"/>
        <w:tblOverlap w:val="never"/>
        <w:tblW w:w="0" w:type="auto"/>
        <w:tblLook w:val="04A0" w:firstRow="1" w:lastRow="0" w:firstColumn="1" w:lastColumn="0" w:noHBand="0" w:noVBand="1"/>
      </w:tblPr>
      <w:tblGrid>
        <w:gridCol w:w="4361"/>
      </w:tblGrid>
      <w:tr w:rsidR="00C0453A" w:rsidTr="00C0453A">
        <w:tc>
          <w:tcPr>
            <w:tcW w:w="4361" w:type="dxa"/>
            <w:tcBorders>
              <w:top w:val="nil"/>
              <w:left w:val="nil"/>
              <w:bottom w:val="nil"/>
              <w:right w:val="nil"/>
            </w:tcBorders>
          </w:tcPr>
          <w:p w:rsidR="00C0453A" w:rsidRPr="003E4374" w:rsidRDefault="00C0453A" w:rsidP="00C0453A">
            <w:pPr>
              <w:keepNext/>
              <w:spacing w:afterLines="50" w:after="120"/>
              <w:jc w:val="left"/>
              <w:rPr>
                <w:rFonts w:ascii="SimSun" w:hAnsi="SimSun"/>
                <w:b/>
                <w:bCs/>
                <w:sz w:val="18"/>
                <w:lang w:eastAsia="zh-CN"/>
              </w:rPr>
            </w:pPr>
            <w:bookmarkStart w:id="138" w:name="_Ref456009187"/>
            <w:bookmarkStart w:id="139" w:name="_Ref448083914"/>
            <w:bookmarkStart w:id="140" w:name="_Toc451934042"/>
            <w:bookmarkStart w:id="141" w:name="_Toc457832789"/>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36</w:t>
            </w:r>
            <w:r w:rsidRPr="003E4374">
              <w:rPr>
                <w:rFonts w:ascii="SimSun" w:hAnsi="SimSun"/>
                <w:b/>
                <w:bCs/>
                <w:sz w:val="18"/>
                <w:lang w:eastAsia="zh-CN"/>
              </w:rPr>
              <w:fldChar w:fldCharType="end"/>
            </w:r>
            <w:bookmarkEnd w:id="138"/>
            <w:bookmarkEnd w:id="139"/>
            <w:r w:rsidRPr="003E4374">
              <w:rPr>
                <w:rFonts w:ascii="SimSun" w:hAnsi="SimSun"/>
                <w:b/>
                <w:bCs/>
                <w:sz w:val="18"/>
                <w:lang w:eastAsia="zh-CN"/>
              </w:rPr>
              <w:t>：对WIPO</w:t>
            </w:r>
            <w:r w:rsidRPr="003E4374">
              <w:rPr>
                <w:rFonts w:ascii="SimSun" w:hAnsi="SimSun" w:hint="eastAsia"/>
                <w:b/>
                <w:bCs/>
                <w:sz w:val="18"/>
                <w:lang w:eastAsia="zh-CN"/>
              </w:rPr>
              <w:t>杂志的兴趣提高的情况，</w:t>
            </w:r>
            <w:r w:rsidRPr="003E4374">
              <w:rPr>
                <w:rFonts w:ascii="SimSun" w:hAnsi="SimSun"/>
                <w:b/>
                <w:bCs/>
                <w:sz w:val="18"/>
                <w:lang w:eastAsia="zh-CN"/>
              </w:rPr>
              <w:t>2010/11</w:t>
            </w:r>
            <w:r w:rsidRPr="003E4374">
              <w:rPr>
                <w:rFonts w:ascii="SimSun" w:hAnsi="SimSun" w:hint="eastAsia"/>
                <w:b/>
                <w:bCs/>
                <w:sz w:val="18"/>
                <w:lang w:eastAsia="zh-CN"/>
              </w:rPr>
              <w:t>年和</w:t>
            </w:r>
            <w:r w:rsidRPr="003E4374">
              <w:rPr>
                <w:rFonts w:ascii="SimSun" w:hAnsi="SimSun"/>
                <w:b/>
                <w:bCs/>
                <w:sz w:val="18"/>
                <w:lang w:eastAsia="zh-CN"/>
              </w:rPr>
              <w:t>2014/15</w:t>
            </w:r>
            <w:bookmarkEnd w:id="140"/>
            <w:r w:rsidRPr="003E4374">
              <w:rPr>
                <w:rFonts w:ascii="SimSun" w:hAnsi="SimSun" w:hint="eastAsia"/>
                <w:b/>
                <w:bCs/>
                <w:sz w:val="18"/>
                <w:lang w:eastAsia="zh-CN"/>
              </w:rPr>
              <w:t>年</w:t>
            </w:r>
            <w:bookmarkEnd w:id="141"/>
          </w:p>
          <w:p w:rsidR="00C0453A" w:rsidRPr="00C0453A" w:rsidRDefault="00C0453A" w:rsidP="00C0453A">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42AA3045" wp14:editId="160A9718">
                  <wp:extent cx="2617200" cy="1461600"/>
                  <wp:effectExtent l="0" t="0" r="0" b="5715"/>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17200" cy="1461600"/>
                          </a:xfrm>
                          <a:prstGeom prst="rect">
                            <a:avLst/>
                          </a:prstGeom>
                          <a:noFill/>
                          <a:ln>
                            <a:noFill/>
                          </a:ln>
                        </pic:spPr>
                      </pic:pic>
                    </a:graphicData>
                  </a:graphic>
                </wp:inline>
              </w:drawing>
            </w:r>
          </w:p>
        </w:tc>
      </w:tr>
    </w:tbl>
    <w:tbl>
      <w:tblPr>
        <w:tblStyle w:val="af1"/>
        <w:tblpPr w:leftFromText="180" w:rightFromText="180" w:vertAnchor="text" w:horzAnchor="margin" w:tblpXSpec="right" w:tblpY="1735"/>
        <w:tblOverlap w:val="never"/>
        <w:tblW w:w="0" w:type="auto"/>
        <w:tblLook w:val="04A0" w:firstRow="1" w:lastRow="0" w:firstColumn="1" w:lastColumn="0" w:noHBand="0" w:noVBand="1"/>
      </w:tblPr>
      <w:tblGrid>
        <w:gridCol w:w="5104"/>
      </w:tblGrid>
      <w:tr w:rsidR="00C0453A" w:rsidTr="00C0453A">
        <w:trPr>
          <w:cantSplit/>
        </w:trPr>
        <w:tc>
          <w:tcPr>
            <w:tcW w:w="5104" w:type="dxa"/>
            <w:tcBorders>
              <w:top w:val="nil"/>
              <w:left w:val="nil"/>
              <w:bottom w:val="nil"/>
              <w:right w:val="nil"/>
            </w:tcBorders>
          </w:tcPr>
          <w:p w:rsidR="00C0453A" w:rsidRPr="003E4374" w:rsidRDefault="00C0453A" w:rsidP="00893DF4">
            <w:pPr>
              <w:keepNext/>
              <w:spacing w:beforeLines="50" w:before="120" w:afterLines="50" w:after="120"/>
              <w:jc w:val="left"/>
              <w:rPr>
                <w:rFonts w:ascii="SimSun" w:hAnsi="SimSun"/>
                <w:b/>
                <w:bCs/>
                <w:sz w:val="18"/>
                <w:lang w:eastAsia="zh-CN"/>
              </w:rPr>
            </w:pPr>
            <w:bookmarkStart w:id="142" w:name="_Ref456009204"/>
            <w:bookmarkStart w:id="143" w:name="_Toc451934043"/>
            <w:bookmarkStart w:id="144" w:name="_Toc457832790"/>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37</w:t>
            </w:r>
            <w:r w:rsidRPr="003E4374">
              <w:rPr>
                <w:rFonts w:ascii="SimSun" w:hAnsi="SimSun"/>
                <w:b/>
                <w:bCs/>
                <w:sz w:val="18"/>
                <w:lang w:eastAsia="zh-CN"/>
              </w:rPr>
              <w:fldChar w:fldCharType="end"/>
            </w:r>
            <w:bookmarkEnd w:id="142"/>
            <w:r w:rsidRPr="003E4374">
              <w:rPr>
                <w:rFonts w:ascii="SimSun" w:hAnsi="SimSun"/>
                <w:b/>
                <w:bCs/>
                <w:sz w:val="18"/>
                <w:lang w:eastAsia="zh-CN"/>
              </w:rPr>
              <w:t>：</w:t>
            </w:r>
            <w:r w:rsidRPr="003E4374">
              <w:rPr>
                <w:rFonts w:ascii="SimSun" w:hAnsi="SimSun" w:hint="eastAsia"/>
                <w:b/>
                <w:bCs/>
                <w:sz w:val="18"/>
                <w:lang w:eastAsia="zh-CN"/>
              </w:rPr>
              <w:t>公众关注全球创新指数年度发布的情况，</w:t>
            </w:r>
            <w:r w:rsidRPr="003E4374">
              <w:rPr>
                <w:rFonts w:ascii="SimSun" w:hAnsi="SimSun"/>
                <w:b/>
                <w:bCs/>
                <w:sz w:val="18"/>
                <w:lang w:eastAsia="zh-CN"/>
              </w:rPr>
              <w:t>2013–2015</w:t>
            </w:r>
            <w:bookmarkEnd w:id="143"/>
            <w:r w:rsidRPr="003E4374">
              <w:rPr>
                <w:rFonts w:ascii="SimSun" w:hAnsi="SimSun" w:hint="eastAsia"/>
                <w:b/>
                <w:bCs/>
                <w:sz w:val="18"/>
                <w:lang w:eastAsia="zh-CN"/>
              </w:rPr>
              <w:t>年</w:t>
            </w:r>
            <w:bookmarkEnd w:id="144"/>
          </w:p>
          <w:p w:rsidR="00C0453A" w:rsidRPr="00C0453A" w:rsidRDefault="00C0453A" w:rsidP="00C0453A">
            <w:pPr>
              <w:pStyle w:val="af4"/>
              <w:tabs>
                <w:tab w:val="left" w:pos="770"/>
              </w:tabs>
              <w:overflowPunct w:val="0"/>
              <w:ind w:left="0"/>
              <w:contextualSpacing w:val="0"/>
              <w:rPr>
                <w:rFonts w:ascii="SimSun" w:hAnsi="SimSun"/>
                <w:sz w:val="21"/>
                <w:lang w:eastAsia="zh-CN"/>
              </w:rPr>
            </w:pPr>
            <w:r>
              <w:rPr>
                <w:rFonts w:ascii="SimSun" w:hAnsi="SimSun"/>
                <w:noProof/>
                <w:sz w:val="21"/>
                <w:lang w:eastAsia="zh-CN"/>
              </w:rPr>
              <w:drawing>
                <wp:inline distT="0" distB="0" distL="0" distR="0" wp14:anchorId="539C1EE4" wp14:editId="2759E38D">
                  <wp:extent cx="2959200" cy="1573200"/>
                  <wp:effectExtent l="0" t="0" r="0" b="8255"/>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59200" cy="1573200"/>
                          </a:xfrm>
                          <a:prstGeom prst="rect">
                            <a:avLst/>
                          </a:prstGeom>
                          <a:noFill/>
                          <a:ln>
                            <a:noFill/>
                          </a:ln>
                        </pic:spPr>
                      </pic:pic>
                    </a:graphicData>
                  </a:graphic>
                </wp:inline>
              </w:drawing>
            </w:r>
          </w:p>
        </w:tc>
      </w:tr>
    </w:tbl>
    <w:p w:rsidR="00C0453A"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对年度全球创新指数</w:t>
      </w:r>
      <w:r w:rsidR="002D34AE">
        <w:rPr>
          <w:rFonts w:ascii="SimSun" w:hAnsi="SimSun"/>
          <w:sz w:val="21"/>
          <w:lang w:eastAsia="zh-CN"/>
        </w:rPr>
        <w:t>（</w:t>
      </w:r>
      <w:r w:rsidRPr="0027085E">
        <w:rPr>
          <w:rFonts w:ascii="SimSun" w:hAnsi="SimSun"/>
          <w:sz w:val="21"/>
          <w:lang w:eastAsia="zh-CN"/>
        </w:rPr>
        <w:t>GII</w:t>
      </w:r>
      <w:r w:rsidR="002D34AE">
        <w:rPr>
          <w:rFonts w:ascii="SimSun" w:hAnsi="SimSun"/>
          <w:sz w:val="21"/>
          <w:lang w:eastAsia="zh-CN"/>
        </w:rPr>
        <w:t>）</w:t>
      </w:r>
      <w:r w:rsidRPr="0027085E">
        <w:rPr>
          <w:rFonts w:ascii="SimSun" w:hAnsi="SimSun"/>
          <w:sz w:val="21"/>
          <w:vertAlign w:val="superscript"/>
        </w:rPr>
        <w:footnoteReference w:id="69"/>
      </w:r>
      <w:r w:rsidRPr="0027085E">
        <w:rPr>
          <w:rFonts w:ascii="SimSun" w:hAnsi="SimSun"/>
          <w:sz w:val="21"/>
          <w:lang w:eastAsia="zh-CN"/>
        </w:rPr>
        <w:t>等</w:t>
      </w:r>
      <w:r w:rsidRPr="0027085E">
        <w:rPr>
          <w:rFonts w:ascii="SimSun" w:hAnsi="SimSun" w:hint="eastAsia"/>
          <w:sz w:val="21"/>
          <w:lang w:eastAsia="zh-CN"/>
        </w:rPr>
        <w:t>主要活动和产品的宣传也日益引起全球知识产权界的关注，在</w:t>
      </w:r>
      <w:r w:rsidRPr="0027085E">
        <w:rPr>
          <w:rFonts w:ascii="SimSun" w:hAnsi="SimSun"/>
          <w:sz w:val="21"/>
          <w:lang w:eastAsia="zh-CN"/>
        </w:rPr>
        <w:t>GII</w:t>
      </w:r>
      <w:r w:rsidRPr="0027085E">
        <w:rPr>
          <w:rFonts w:ascii="SimSun" w:hAnsi="SimSun" w:hint="eastAsia"/>
          <w:sz w:val="21"/>
          <w:lang w:eastAsia="zh-CN"/>
        </w:rPr>
        <w:t>推出后几周内，浏览相关网页内容的人数不断增加。</w:t>
      </w:r>
      <w:r w:rsidRPr="0027085E">
        <w:rPr>
          <w:rFonts w:ascii="SimSun" w:hAnsi="SimSun"/>
          <w:sz w:val="21"/>
          <w:lang w:eastAsia="zh-CN"/>
        </w:rPr>
        <w:t>2013</w:t>
      </w:r>
      <w:r w:rsidRPr="0027085E">
        <w:rPr>
          <w:rFonts w:ascii="SimSun" w:hAnsi="SimSun" w:hint="eastAsia"/>
          <w:sz w:val="21"/>
          <w:lang w:eastAsia="zh-CN"/>
        </w:rPr>
        <w:t>年，大约</w:t>
      </w:r>
      <w:r w:rsidRPr="0027085E">
        <w:rPr>
          <w:rFonts w:ascii="SimSun" w:hAnsi="SimSun"/>
          <w:sz w:val="21"/>
          <w:lang w:eastAsia="zh-CN"/>
        </w:rPr>
        <w:t>46,000</w:t>
      </w:r>
      <w:r w:rsidRPr="0027085E">
        <w:rPr>
          <w:rFonts w:ascii="SimSun" w:hAnsi="SimSun" w:hint="eastAsia"/>
          <w:sz w:val="21"/>
          <w:lang w:eastAsia="zh-CN"/>
        </w:rPr>
        <w:t>名用户在官方发布报告后的11周内浏览了相关网页、新闻稿或信息图表或视频</w:t>
      </w:r>
      <w:r w:rsidR="00FE2FC1" w:rsidRPr="0027085E">
        <w:rPr>
          <w:rFonts w:ascii="SimSun" w:hAnsi="SimSun" w:hint="eastAsia"/>
          <w:sz w:val="21"/>
          <w:lang w:eastAsia="zh-CN"/>
        </w:rPr>
        <w:t>。</w:t>
      </w:r>
      <w:r w:rsidRPr="0027085E">
        <w:rPr>
          <w:rFonts w:ascii="SimSun" w:hAnsi="SimSun" w:hint="eastAsia"/>
          <w:sz w:val="21"/>
          <w:lang w:eastAsia="zh-CN"/>
        </w:rPr>
        <w:t>到</w:t>
      </w:r>
      <w:r w:rsidRPr="0027085E">
        <w:rPr>
          <w:rFonts w:ascii="SimSun" w:hAnsi="SimSun"/>
          <w:sz w:val="21"/>
          <w:lang w:eastAsia="zh-CN"/>
        </w:rPr>
        <w:t>2015</w:t>
      </w:r>
      <w:r w:rsidRPr="0027085E">
        <w:rPr>
          <w:rFonts w:ascii="SimSun" w:hAnsi="SimSun" w:hint="eastAsia"/>
          <w:sz w:val="21"/>
          <w:lang w:eastAsia="zh-CN"/>
        </w:rPr>
        <w:t>年，该数字增加了200%以上。</w:t>
      </w:r>
      <w:r w:rsidRPr="0027085E">
        <w:rPr>
          <w:rFonts w:ascii="SimSun" w:hAnsi="SimSun"/>
          <w:sz w:val="21"/>
          <w:lang w:eastAsia="zh-CN"/>
        </w:rPr>
        <w:t>140,000</w:t>
      </w:r>
      <w:r w:rsidRPr="0027085E">
        <w:rPr>
          <w:rFonts w:ascii="SimSun" w:hAnsi="SimSun" w:hint="eastAsia"/>
          <w:sz w:val="21"/>
          <w:lang w:eastAsia="zh-CN"/>
        </w:rPr>
        <w:t>多人在GII推出的当天访问了网页、新闻稿或信息图表，超过</w:t>
      </w:r>
      <w:r w:rsidRPr="0027085E">
        <w:rPr>
          <w:rFonts w:ascii="SimSun" w:hAnsi="SimSun"/>
          <w:sz w:val="21"/>
          <w:lang w:eastAsia="zh-CN"/>
        </w:rPr>
        <w:t>10,000</w:t>
      </w:r>
      <w:r w:rsidRPr="0027085E">
        <w:rPr>
          <w:rFonts w:ascii="SimSun" w:hAnsi="SimSun" w:hint="eastAsia"/>
          <w:sz w:val="21"/>
          <w:lang w:eastAsia="zh-CN"/>
        </w:rPr>
        <w:t>名用户在</w:t>
      </w:r>
      <w:r w:rsidRPr="0027085E">
        <w:rPr>
          <w:rFonts w:ascii="SimSun" w:hAnsi="SimSun" w:hint="eastAsia"/>
          <w:sz w:val="21"/>
          <w:lang w:eastAsia="zh-CN"/>
        </w:rPr>
        <w:lastRenderedPageBreak/>
        <w:t>GII发布后的11周内浏览了GII相关视频</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_Ref456009204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图37</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D67943" w:rsidRPr="0027085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w:t>
      </w:r>
      <w:proofErr w:type="gramStart"/>
      <w:r w:rsidRPr="0027085E">
        <w:rPr>
          <w:rFonts w:ascii="SimSun" w:hAnsi="SimSun"/>
          <w:sz w:val="21"/>
          <w:lang w:eastAsia="zh-CN"/>
        </w:rPr>
        <w:t>指标八</w:t>
      </w:r>
      <w:proofErr w:type="gramEnd"/>
      <w:r w:rsidRPr="0027085E">
        <w:rPr>
          <w:rFonts w:ascii="SimSun" w:hAnsi="SimSun"/>
          <w:sz w:val="21"/>
          <w:lang w:eastAsia="zh-CN"/>
        </w:rPr>
        <w:t>.1.2</w:t>
      </w:r>
      <w:r w:rsidR="00FF7C77" w:rsidRPr="0027085E">
        <w:rPr>
          <w:rFonts w:ascii="SimSun" w:hAnsi="SimSun"/>
          <w:sz w:val="21"/>
          <w:lang w:eastAsia="zh-CN"/>
        </w:rPr>
        <w:t>：</w:t>
      </w:r>
      <w:r w:rsidRPr="001A5B0B">
        <w:rPr>
          <w:rFonts w:ascii="SimSun" w:hAnsi="SimSun" w:hint="eastAsia"/>
          <w:sz w:val="21"/>
          <w:lang w:eastAsia="zh-CN"/>
        </w:rPr>
        <w:t>人们对WIPO根据其使命、任务和价值所定位的企业特征有更好的认识</w:t>
      </w:r>
    </w:p>
    <w:tbl>
      <w:tblPr>
        <w:tblStyle w:val="af1"/>
        <w:tblpPr w:leftFromText="180" w:rightFromText="180" w:vertAnchor="text" w:tblpY="1"/>
        <w:tblOverlap w:val="never"/>
        <w:tblW w:w="0" w:type="auto"/>
        <w:tblLayout w:type="fixed"/>
        <w:tblLook w:val="04A0" w:firstRow="1" w:lastRow="0" w:firstColumn="1" w:lastColumn="0" w:noHBand="0" w:noVBand="1"/>
      </w:tblPr>
      <w:tblGrid>
        <w:gridCol w:w="5778"/>
      </w:tblGrid>
      <w:tr w:rsidR="00861760" w:rsidTr="00E11D55">
        <w:tc>
          <w:tcPr>
            <w:tcW w:w="5778" w:type="dxa"/>
            <w:tcBorders>
              <w:top w:val="nil"/>
              <w:left w:val="nil"/>
              <w:bottom w:val="nil"/>
              <w:right w:val="nil"/>
            </w:tcBorders>
          </w:tcPr>
          <w:p w:rsidR="00861760" w:rsidRPr="003E4374" w:rsidRDefault="00861760" w:rsidP="00E11D55">
            <w:pPr>
              <w:keepNext/>
              <w:spacing w:afterLines="50" w:after="120"/>
              <w:jc w:val="left"/>
              <w:rPr>
                <w:rFonts w:ascii="SimSun" w:hAnsi="SimSun"/>
                <w:b/>
                <w:bCs/>
                <w:sz w:val="18"/>
                <w:lang w:eastAsia="zh-CN"/>
              </w:rPr>
            </w:pPr>
            <w:bookmarkStart w:id="145" w:name="_Ref448088167"/>
            <w:bookmarkStart w:id="146" w:name="_Toc451934044"/>
            <w:bookmarkStart w:id="147" w:name="_Toc457832791"/>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38</w:t>
            </w:r>
            <w:r w:rsidRPr="003E4374">
              <w:rPr>
                <w:rFonts w:ascii="SimSun" w:hAnsi="SimSun"/>
                <w:b/>
                <w:bCs/>
                <w:sz w:val="18"/>
                <w:lang w:eastAsia="zh-CN"/>
              </w:rPr>
              <w:fldChar w:fldCharType="end"/>
            </w:r>
            <w:bookmarkEnd w:id="145"/>
            <w:r w:rsidRPr="003E4374">
              <w:rPr>
                <w:rFonts w:ascii="SimSun" w:hAnsi="SimSun"/>
                <w:b/>
                <w:bCs/>
                <w:sz w:val="18"/>
                <w:lang w:eastAsia="zh-CN"/>
              </w:rPr>
              <w:t>：公众对WIPO</w:t>
            </w:r>
            <w:r w:rsidRPr="003E4374">
              <w:rPr>
                <w:rFonts w:ascii="SimSun" w:hAnsi="SimSun" w:hint="eastAsia"/>
                <w:b/>
                <w:bCs/>
                <w:sz w:val="18"/>
                <w:lang w:eastAsia="zh-CN"/>
              </w:rPr>
              <w:t>的认知，</w:t>
            </w:r>
            <w:r w:rsidRPr="003E4374">
              <w:rPr>
                <w:rFonts w:ascii="SimSun" w:hAnsi="SimSun"/>
                <w:b/>
                <w:bCs/>
                <w:sz w:val="18"/>
                <w:lang w:eastAsia="zh-CN"/>
              </w:rPr>
              <w:t>2012-2014</w:t>
            </w:r>
            <w:bookmarkEnd w:id="146"/>
            <w:r w:rsidRPr="003E4374">
              <w:rPr>
                <w:rFonts w:ascii="SimSun" w:hAnsi="SimSun" w:hint="eastAsia"/>
                <w:b/>
                <w:bCs/>
                <w:sz w:val="18"/>
                <w:lang w:eastAsia="zh-CN"/>
              </w:rPr>
              <w:t>年</w:t>
            </w:r>
            <w:bookmarkEnd w:id="147"/>
          </w:p>
          <w:p w:rsidR="00861760" w:rsidRPr="00861760" w:rsidRDefault="00861760" w:rsidP="00E11D55">
            <w:pPr>
              <w:pStyle w:val="aa"/>
              <w:rPr>
                <w:rFonts w:eastAsia="FangSong"/>
                <w:b w:val="0"/>
                <w:noProof/>
                <w:sz w:val="12"/>
                <w:szCs w:val="12"/>
                <w:lang w:eastAsia="zh-CN"/>
              </w:rPr>
            </w:pPr>
            <w:r w:rsidRPr="00861760">
              <w:rPr>
                <w:rFonts w:eastAsia="FangSong" w:hint="eastAsia"/>
                <w:noProof/>
                <w:sz w:val="21"/>
                <w:lang w:eastAsia="zh-CN"/>
              </w:rPr>
              <w:drawing>
                <wp:anchor distT="0" distB="0" distL="114300" distR="114300" simplePos="0" relativeHeight="252030464" behindDoc="0" locked="0" layoutInCell="1" allowOverlap="1" wp14:anchorId="768A8559" wp14:editId="3B2A8F69">
                  <wp:simplePos x="0" y="0"/>
                  <wp:positionH relativeFrom="column">
                    <wp:posOffset>-1270</wp:posOffset>
                  </wp:positionH>
                  <wp:positionV relativeFrom="paragraph">
                    <wp:posOffset>13335</wp:posOffset>
                  </wp:positionV>
                  <wp:extent cx="3513455" cy="2077085"/>
                  <wp:effectExtent l="0" t="0" r="0" b="0"/>
                  <wp:wrapTopAndBottom/>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13455" cy="2077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760">
              <w:rPr>
                <w:rFonts w:eastAsia="FangSong"/>
                <w:b w:val="0"/>
                <w:bCs w:val="0"/>
                <w:noProof/>
                <w:sz w:val="12"/>
                <w:szCs w:val="12"/>
                <w:lang w:eastAsia="zh-CN"/>
              </w:rPr>
              <w:t>*</w:t>
            </w:r>
            <w:r w:rsidRPr="00861760">
              <w:rPr>
                <w:rFonts w:eastAsia="FangSong"/>
                <w:b w:val="0"/>
                <w:noProof/>
                <w:sz w:val="12"/>
                <w:szCs w:val="12"/>
                <w:lang w:eastAsia="zh-CN"/>
              </w:rPr>
              <w:t xml:space="preserve"> WIPO</w:t>
            </w:r>
            <w:r w:rsidRPr="00861760">
              <w:rPr>
                <w:rFonts w:eastAsia="FangSong" w:hint="eastAsia"/>
                <w:b w:val="0"/>
                <w:noProof/>
                <w:sz w:val="12"/>
                <w:szCs w:val="12"/>
                <w:lang w:eastAsia="zh-CN"/>
              </w:rPr>
              <w:t>利益攸关者认知调查，</w:t>
            </w:r>
            <w:r w:rsidRPr="00861760">
              <w:rPr>
                <w:rFonts w:eastAsia="FangSong" w:hint="eastAsia"/>
                <w:b w:val="0"/>
                <w:noProof/>
                <w:sz w:val="12"/>
                <w:szCs w:val="12"/>
                <w:lang w:eastAsia="zh-CN"/>
              </w:rPr>
              <w:t>2012</w:t>
            </w:r>
            <w:r w:rsidRPr="00861760">
              <w:rPr>
                <w:rFonts w:eastAsia="FangSong" w:hint="eastAsia"/>
                <w:b w:val="0"/>
                <w:noProof/>
                <w:sz w:val="12"/>
                <w:szCs w:val="12"/>
                <w:lang w:eastAsia="zh-CN"/>
              </w:rPr>
              <w:t>年</w:t>
            </w:r>
            <w:r w:rsidRPr="00861760">
              <w:rPr>
                <w:rFonts w:eastAsia="FangSong" w:hint="eastAsia"/>
                <w:b w:val="0"/>
                <w:noProof/>
                <w:sz w:val="12"/>
                <w:szCs w:val="12"/>
                <w:lang w:eastAsia="zh-CN"/>
              </w:rPr>
              <w:t>1</w:t>
            </w:r>
            <w:r w:rsidRPr="00861760">
              <w:rPr>
                <w:rFonts w:eastAsia="FangSong" w:hint="eastAsia"/>
                <w:b w:val="0"/>
                <w:noProof/>
                <w:sz w:val="12"/>
                <w:szCs w:val="12"/>
                <w:lang w:eastAsia="zh-CN"/>
              </w:rPr>
              <w:t>月</w:t>
            </w:r>
          </w:p>
          <w:p w:rsidR="00861760" w:rsidRPr="00861760" w:rsidRDefault="00861760" w:rsidP="00E11D55">
            <w:pPr>
              <w:rPr>
                <w:rFonts w:eastAsia="FangSong"/>
                <w:sz w:val="12"/>
                <w:szCs w:val="12"/>
                <w:lang w:eastAsia="zh-CN"/>
              </w:rPr>
            </w:pPr>
            <w:r w:rsidRPr="00861760">
              <w:rPr>
                <w:rFonts w:eastAsia="FangSong"/>
                <w:sz w:val="12"/>
                <w:szCs w:val="12"/>
                <w:lang w:eastAsia="zh-CN"/>
              </w:rPr>
              <w:t>** WIPO</w:t>
            </w:r>
            <w:r w:rsidRPr="00861760">
              <w:rPr>
                <w:rFonts w:eastAsia="FangSong" w:hint="eastAsia"/>
                <w:sz w:val="12"/>
                <w:szCs w:val="12"/>
                <w:lang w:eastAsia="zh-CN"/>
              </w:rPr>
              <w:t>服务导向调查结果，</w:t>
            </w:r>
            <w:r w:rsidRPr="00861760">
              <w:rPr>
                <w:rFonts w:eastAsia="FangSong" w:hint="eastAsia"/>
                <w:sz w:val="12"/>
                <w:szCs w:val="12"/>
                <w:lang w:eastAsia="zh-CN"/>
              </w:rPr>
              <w:t>2013</w:t>
            </w:r>
            <w:r w:rsidRPr="00861760">
              <w:rPr>
                <w:rFonts w:eastAsia="FangSong" w:hint="eastAsia"/>
                <w:sz w:val="12"/>
                <w:szCs w:val="12"/>
                <w:lang w:eastAsia="zh-CN"/>
              </w:rPr>
              <w:t>年</w:t>
            </w:r>
            <w:r w:rsidRPr="00861760">
              <w:rPr>
                <w:rFonts w:eastAsia="FangSong" w:hint="eastAsia"/>
                <w:sz w:val="12"/>
                <w:szCs w:val="12"/>
                <w:lang w:eastAsia="zh-CN"/>
              </w:rPr>
              <w:t>8</w:t>
            </w:r>
            <w:r w:rsidRPr="00861760">
              <w:rPr>
                <w:rFonts w:eastAsia="FangSong" w:hint="eastAsia"/>
                <w:sz w:val="12"/>
                <w:szCs w:val="12"/>
                <w:lang w:eastAsia="zh-CN"/>
              </w:rPr>
              <w:t>月</w:t>
            </w:r>
          </w:p>
          <w:p w:rsidR="00861760" w:rsidRPr="00861760" w:rsidRDefault="00861760" w:rsidP="00E11D55">
            <w:pPr>
              <w:rPr>
                <w:rFonts w:ascii="SimSun" w:hAnsi="SimSun"/>
                <w:sz w:val="21"/>
                <w:lang w:eastAsia="zh-CN"/>
              </w:rPr>
            </w:pPr>
            <w:r w:rsidRPr="00861760">
              <w:rPr>
                <w:rFonts w:eastAsia="FangSong"/>
                <w:sz w:val="12"/>
                <w:szCs w:val="12"/>
                <w:lang w:eastAsia="zh-CN"/>
              </w:rPr>
              <w:t>*** WIPO</w:t>
            </w:r>
            <w:r w:rsidRPr="00861760">
              <w:rPr>
                <w:rFonts w:eastAsia="FangSong" w:hint="eastAsia"/>
                <w:sz w:val="12"/>
                <w:szCs w:val="12"/>
                <w:lang w:eastAsia="zh-CN"/>
              </w:rPr>
              <w:t>利益攸关者认知调查，</w:t>
            </w:r>
            <w:r w:rsidRPr="00861760">
              <w:rPr>
                <w:rFonts w:eastAsia="FangSong" w:hint="eastAsia"/>
                <w:sz w:val="12"/>
                <w:szCs w:val="12"/>
                <w:lang w:eastAsia="zh-CN"/>
              </w:rPr>
              <w:t>2014</w:t>
            </w:r>
            <w:r w:rsidRPr="00861760">
              <w:rPr>
                <w:rFonts w:eastAsia="FangSong" w:hint="eastAsia"/>
                <w:sz w:val="12"/>
                <w:szCs w:val="12"/>
                <w:lang w:eastAsia="zh-CN"/>
              </w:rPr>
              <w:t>年</w:t>
            </w:r>
            <w:r w:rsidRPr="00861760">
              <w:rPr>
                <w:rFonts w:eastAsia="FangSong" w:hint="eastAsia"/>
                <w:sz w:val="12"/>
                <w:szCs w:val="12"/>
                <w:lang w:eastAsia="zh-CN"/>
              </w:rPr>
              <w:t>6</w:t>
            </w:r>
            <w:r w:rsidRPr="00861760">
              <w:rPr>
                <w:rFonts w:eastAsia="FangSong" w:hint="eastAsia"/>
                <w:sz w:val="12"/>
                <w:szCs w:val="12"/>
                <w:lang w:eastAsia="zh-CN"/>
              </w:rPr>
              <w:t>月</w:t>
            </w:r>
          </w:p>
        </w:tc>
      </w:tr>
    </w:tbl>
    <w:p w:rsidR="00E11D55"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在过去这</w:t>
      </w:r>
      <w:r w:rsidR="00DC35B8">
        <w:rPr>
          <w:rFonts w:ascii="SimSun" w:hAnsi="SimSun" w:hint="eastAsia"/>
          <w:sz w:val="21"/>
          <w:lang w:eastAsia="zh-CN"/>
        </w:rPr>
        <w:t>六年</w:t>
      </w:r>
      <w:r w:rsidRPr="0027085E">
        <w:rPr>
          <w:rFonts w:ascii="SimSun" w:hAnsi="SimSun" w:hint="eastAsia"/>
          <w:sz w:val="21"/>
          <w:lang w:eastAsia="zh-CN"/>
        </w:rPr>
        <w:t>里</w:t>
      </w:r>
      <w:r w:rsidR="00FE2FC1"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继续成功确立全球知识产权领导者的地位。这一点从本次审查提出并讨论的众多措施中可以看出，而且尽管这几年有一些波动，但WIPO的客户以及其他利益攸关者和伙伴给出的直接反馈也确认了WIPO的这一地位。</w:t>
      </w:r>
      <w:r w:rsidRPr="0027085E">
        <w:rPr>
          <w:rFonts w:ascii="SimSun" w:hAnsi="SimSun"/>
          <w:sz w:val="21"/>
          <w:lang w:eastAsia="zh-CN"/>
        </w:rPr>
        <w:t>2014</w:t>
      </w:r>
      <w:r w:rsidRPr="0027085E">
        <w:rPr>
          <w:rFonts w:ascii="SimSun" w:hAnsi="SimSun" w:hint="eastAsia"/>
          <w:sz w:val="21"/>
          <w:lang w:eastAsia="zh-CN"/>
        </w:rPr>
        <w:t>年</w:t>
      </w:r>
      <w:r w:rsidR="00893DF4">
        <w:rPr>
          <w:rFonts w:ascii="SimSun" w:hAnsi="SimSun"/>
          <w:sz w:val="21"/>
          <w:lang w:eastAsia="zh-CN"/>
        </w:rPr>
        <w:t>‍</w:t>
      </w:r>
      <w:r w:rsidRPr="0027085E">
        <w:rPr>
          <w:rFonts w:ascii="SimSun" w:hAnsi="SimSun"/>
          <w:sz w:val="21"/>
          <w:vertAlign w:val="superscript"/>
        </w:rPr>
        <w:footnoteReference w:id="70"/>
      </w:r>
      <w:r w:rsidR="00A04012">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利益攸关者认知调查的受访者有70%表示将</w:t>
      </w:r>
      <w:r w:rsidRPr="0027085E">
        <w:rPr>
          <w:rFonts w:ascii="SimSun" w:hAnsi="SimSun"/>
          <w:sz w:val="21"/>
          <w:lang w:eastAsia="zh-CN"/>
        </w:rPr>
        <w:t>WIPO</w:t>
      </w:r>
      <w:r w:rsidRPr="0027085E">
        <w:rPr>
          <w:rFonts w:ascii="SimSun" w:hAnsi="SimSun" w:hint="eastAsia"/>
          <w:sz w:val="21"/>
          <w:lang w:eastAsia="zh-CN"/>
        </w:rPr>
        <w:t>视为知识产权宣传方面的全球领导者和全球论坛。与2012年的调查结果相比，这一比例增加了5%，但与2013年的调查结果相比下降了大约10%</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_Ref448088167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图38</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r w:rsidRPr="0027085E">
        <w:rPr>
          <w:rFonts w:ascii="SimSun" w:hAnsi="SimSun"/>
          <w:sz w:val="21"/>
          <w:lang w:eastAsia="zh-CN"/>
        </w:rPr>
        <w:t>85</w:t>
      </w:r>
      <w:r w:rsidRPr="0027085E">
        <w:rPr>
          <w:rFonts w:ascii="SimSun" w:hAnsi="SimSun" w:hint="eastAsia"/>
          <w:sz w:val="21"/>
          <w:lang w:eastAsia="zh-CN"/>
        </w:rPr>
        <w:t>%</w:t>
      </w:r>
      <w:r w:rsidR="002D34AE">
        <w:rPr>
          <w:rFonts w:ascii="SimSun" w:hAnsi="SimSun" w:hint="eastAsia"/>
          <w:sz w:val="21"/>
          <w:lang w:eastAsia="zh-CN"/>
        </w:rPr>
        <w:t>（</w:t>
      </w:r>
      <w:r w:rsidRPr="0027085E">
        <w:rPr>
          <w:rFonts w:ascii="SimSun" w:hAnsi="SimSun"/>
          <w:sz w:val="21"/>
          <w:lang w:eastAsia="zh-CN"/>
        </w:rPr>
        <w:t>2014</w:t>
      </w:r>
      <w:r w:rsidRPr="0027085E">
        <w:rPr>
          <w:rFonts w:ascii="SimSun" w:hAnsi="SimSun" w:hint="eastAsia"/>
          <w:sz w:val="21"/>
          <w:lang w:eastAsia="zh-CN"/>
        </w:rPr>
        <w:t>年</w:t>
      </w:r>
      <w:r w:rsidR="002D34AE">
        <w:rPr>
          <w:rFonts w:ascii="SimSun" w:hAnsi="SimSun" w:hint="eastAsia"/>
          <w:sz w:val="21"/>
          <w:lang w:eastAsia="zh-CN"/>
        </w:rPr>
        <w:t>）</w:t>
      </w:r>
      <w:r w:rsidRPr="0027085E">
        <w:rPr>
          <w:rFonts w:ascii="SimSun" w:hAnsi="SimSun"/>
          <w:sz w:val="21"/>
          <w:lang w:eastAsia="zh-CN"/>
        </w:rPr>
        <w:t>至87</w:t>
      </w:r>
      <w:r w:rsidRPr="0027085E">
        <w:rPr>
          <w:rFonts w:ascii="SimSun" w:hAnsi="SimSun" w:hint="eastAsia"/>
          <w:sz w:val="21"/>
          <w:lang w:eastAsia="zh-CN"/>
        </w:rPr>
        <w:t>%</w:t>
      </w:r>
      <w:r w:rsidR="002D34AE">
        <w:rPr>
          <w:rFonts w:ascii="SimSun" w:hAnsi="SimSun"/>
          <w:sz w:val="21"/>
          <w:lang w:eastAsia="zh-CN"/>
        </w:rPr>
        <w:t>（</w:t>
      </w:r>
      <w:r w:rsidRPr="0027085E">
        <w:rPr>
          <w:rFonts w:ascii="SimSun" w:hAnsi="SimSun"/>
          <w:sz w:val="21"/>
          <w:lang w:eastAsia="zh-CN"/>
        </w:rPr>
        <w:t>2013</w:t>
      </w:r>
      <w:r w:rsidRPr="0027085E">
        <w:rPr>
          <w:rFonts w:ascii="SimSun" w:hAnsi="SimSun" w:hint="eastAsia"/>
          <w:sz w:val="21"/>
          <w:lang w:eastAsia="zh-CN"/>
        </w:rPr>
        <w:t>年</w:t>
      </w:r>
      <w:r w:rsidR="002D34AE">
        <w:rPr>
          <w:rFonts w:ascii="SimSun" w:hAnsi="SimSun" w:hint="eastAsia"/>
          <w:sz w:val="21"/>
          <w:lang w:eastAsia="zh-CN"/>
        </w:rPr>
        <w:t>）</w:t>
      </w:r>
      <w:r w:rsidRPr="0027085E">
        <w:rPr>
          <w:rFonts w:ascii="SimSun" w:hAnsi="SimSun" w:hint="eastAsia"/>
          <w:sz w:val="21"/>
          <w:lang w:eastAsia="zh-CN"/>
        </w:rPr>
        <w:t>的受访者认为</w:t>
      </w:r>
      <w:r w:rsidRPr="0027085E">
        <w:rPr>
          <w:rFonts w:ascii="SimSun" w:hAnsi="SimSun"/>
          <w:sz w:val="21"/>
          <w:lang w:eastAsia="zh-CN"/>
        </w:rPr>
        <w:t>WIPO</w:t>
      </w:r>
      <w:r w:rsidRPr="0027085E">
        <w:rPr>
          <w:rFonts w:ascii="SimSun" w:hAnsi="SimSun" w:hint="eastAsia"/>
          <w:sz w:val="21"/>
          <w:lang w:eastAsia="zh-CN"/>
        </w:rPr>
        <w:t>的公众形象“较好”、“非常好”或“出色”。</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5778"/>
      </w:tblGrid>
      <w:tr w:rsidR="00E11D55" w:rsidTr="00E11D55">
        <w:trPr>
          <w:jc w:val="right"/>
        </w:trPr>
        <w:tc>
          <w:tcPr>
            <w:tcW w:w="5778" w:type="dxa"/>
            <w:tcBorders>
              <w:top w:val="nil"/>
              <w:left w:val="nil"/>
              <w:bottom w:val="nil"/>
              <w:right w:val="nil"/>
            </w:tcBorders>
          </w:tcPr>
          <w:p w:rsidR="00E11D55" w:rsidRPr="003E4374" w:rsidRDefault="00E11D55" w:rsidP="00E11D55">
            <w:pPr>
              <w:keepNext/>
              <w:spacing w:afterLines="50" w:after="120"/>
              <w:jc w:val="left"/>
              <w:rPr>
                <w:rFonts w:ascii="SimSun" w:hAnsi="SimSun"/>
                <w:b/>
                <w:bCs/>
                <w:sz w:val="18"/>
                <w:lang w:eastAsia="zh-CN"/>
              </w:rPr>
            </w:pPr>
            <w:bookmarkStart w:id="148" w:name="_Ref456009608"/>
            <w:bookmarkStart w:id="149" w:name="_Toc451934045"/>
            <w:bookmarkStart w:id="150" w:name="_Toc457832792"/>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39</w:t>
            </w:r>
            <w:r w:rsidRPr="003E4374">
              <w:rPr>
                <w:rFonts w:ascii="SimSun" w:hAnsi="SimSun"/>
                <w:b/>
                <w:bCs/>
                <w:sz w:val="18"/>
                <w:lang w:eastAsia="zh-CN"/>
              </w:rPr>
              <w:fldChar w:fldCharType="end"/>
            </w:r>
            <w:bookmarkEnd w:id="148"/>
            <w:r w:rsidRPr="003E4374">
              <w:rPr>
                <w:rFonts w:ascii="SimSun" w:hAnsi="SimSun"/>
                <w:b/>
                <w:bCs/>
                <w:sz w:val="18"/>
                <w:lang w:eastAsia="zh-CN"/>
              </w:rPr>
              <w:t>：WIPO</w:t>
            </w:r>
            <w:r w:rsidRPr="003E4374">
              <w:rPr>
                <w:rFonts w:ascii="SimSun" w:hAnsi="SimSun" w:hint="eastAsia"/>
                <w:b/>
                <w:bCs/>
                <w:sz w:val="18"/>
                <w:lang w:eastAsia="zh-CN"/>
              </w:rPr>
              <w:t>外地办事处网站的浏览量，</w:t>
            </w:r>
            <w:r w:rsidRPr="003E4374">
              <w:rPr>
                <w:rFonts w:ascii="SimSun" w:hAnsi="SimSun"/>
                <w:b/>
                <w:bCs/>
                <w:sz w:val="18"/>
                <w:lang w:eastAsia="zh-CN"/>
              </w:rPr>
              <w:t>2013</w:t>
            </w:r>
            <w:r w:rsidRPr="003E4374">
              <w:rPr>
                <w:rFonts w:ascii="SimSun" w:hAnsi="SimSun" w:hint="eastAsia"/>
                <w:b/>
                <w:bCs/>
                <w:sz w:val="18"/>
                <w:lang w:eastAsia="zh-CN"/>
              </w:rPr>
              <w:t>-</w:t>
            </w:r>
            <w:r w:rsidRPr="003E4374">
              <w:rPr>
                <w:rFonts w:ascii="SimSun" w:hAnsi="SimSun"/>
                <w:b/>
                <w:bCs/>
                <w:sz w:val="18"/>
                <w:lang w:eastAsia="zh-CN"/>
              </w:rPr>
              <w:t>2015</w:t>
            </w:r>
            <w:bookmarkEnd w:id="149"/>
            <w:r w:rsidRPr="003E4374">
              <w:rPr>
                <w:rFonts w:ascii="SimSun" w:hAnsi="SimSun" w:hint="eastAsia"/>
                <w:b/>
                <w:bCs/>
                <w:sz w:val="18"/>
                <w:lang w:eastAsia="zh-CN"/>
              </w:rPr>
              <w:t>年</w:t>
            </w:r>
            <w:bookmarkEnd w:id="150"/>
          </w:p>
          <w:p w:rsidR="00E11D55" w:rsidRDefault="00E11D55" w:rsidP="00E11D55">
            <w:pPr>
              <w:pStyle w:val="af4"/>
              <w:tabs>
                <w:tab w:val="left" w:pos="770"/>
              </w:tabs>
              <w:overflowPunct w:val="0"/>
              <w:ind w:left="0"/>
              <w:contextualSpacing w:val="0"/>
              <w:rPr>
                <w:rFonts w:ascii="SimSun" w:hAnsi="SimSun"/>
                <w:sz w:val="21"/>
                <w:lang w:eastAsia="zh-CN"/>
              </w:rPr>
            </w:pPr>
            <w:r>
              <w:rPr>
                <w:rFonts w:ascii="SimSun" w:hAnsi="SimSun" w:hint="eastAsia"/>
                <w:noProof/>
                <w:sz w:val="21"/>
                <w:lang w:eastAsia="zh-CN"/>
              </w:rPr>
              <w:drawing>
                <wp:inline distT="0" distB="0" distL="0" distR="0" wp14:anchorId="08433C40" wp14:editId="166B20EB">
                  <wp:extent cx="3513600" cy="2052000"/>
                  <wp:effectExtent l="0" t="0" r="0" b="5715"/>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13600" cy="2052000"/>
                          </a:xfrm>
                          <a:prstGeom prst="rect">
                            <a:avLst/>
                          </a:prstGeom>
                          <a:noFill/>
                          <a:ln>
                            <a:noFill/>
                          </a:ln>
                        </pic:spPr>
                      </pic:pic>
                    </a:graphicData>
                  </a:graphic>
                </wp:inline>
              </w:drawing>
            </w:r>
          </w:p>
          <w:p w:rsidR="00E11D55" w:rsidRPr="00E11D55" w:rsidRDefault="00E11D55" w:rsidP="00E11D55">
            <w:pPr>
              <w:pStyle w:val="af4"/>
              <w:tabs>
                <w:tab w:val="left" w:pos="770"/>
              </w:tabs>
              <w:overflowPunct w:val="0"/>
              <w:spacing w:afterLines="50" w:after="120"/>
              <w:ind w:left="0"/>
              <w:contextualSpacing w:val="0"/>
              <w:rPr>
                <w:rFonts w:ascii="FangSong" w:eastAsia="FangSong" w:hAnsi="FangSong"/>
                <w:sz w:val="21"/>
                <w:lang w:eastAsia="zh-CN"/>
              </w:rPr>
            </w:pPr>
            <w:r w:rsidRPr="00E11D55">
              <w:rPr>
                <w:rFonts w:ascii="FangSong" w:eastAsia="FangSong" w:hAnsi="FangSong" w:hint="eastAsia"/>
                <w:color w:val="7F7F7F" w:themeColor="text1" w:themeTint="80"/>
                <w:sz w:val="16"/>
                <w:szCs w:val="16"/>
                <w:lang w:eastAsia="zh-CN"/>
              </w:rPr>
              <w:t>注：</w:t>
            </w:r>
            <w:r w:rsidRPr="00E11D55">
              <w:rPr>
                <w:rFonts w:ascii="FangSong" w:eastAsia="FangSong" w:hAnsi="FangSong"/>
                <w:color w:val="7F7F7F" w:themeColor="text1" w:themeTint="80"/>
                <w:sz w:val="16"/>
                <w:szCs w:val="16"/>
                <w:lang w:eastAsia="zh-CN"/>
              </w:rPr>
              <w:t>WIPO</w:t>
            </w:r>
            <w:r w:rsidRPr="00E11D55">
              <w:rPr>
                <w:rFonts w:ascii="FangSong" w:eastAsia="FangSong" w:hAnsi="FangSong" w:hint="eastAsia"/>
                <w:color w:val="7F7F7F" w:themeColor="text1" w:themeTint="80"/>
                <w:sz w:val="16"/>
                <w:szCs w:val="16"/>
                <w:lang w:eastAsia="zh-CN"/>
              </w:rPr>
              <w:t>驻巴西的对外办事处网站创建于</w:t>
            </w:r>
            <w:r w:rsidRPr="00E11D55">
              <w:rPr>
                <w:rFonts w:ascii="FangSong" w:eastAsia="FangSong" w:hAnsi="FangSong"/>
                <w:color w:val="7F7F7F" w:themeColor="text1" w:themeTint="80"/>
                <w:sz w:val="16"/>
                <w:szCs w:val="16"/>
                <w:lang w:eastAsia="zh-CN"/>
              </w:rPr>
              <w:t>2015</w:t>
            </w:r>
            <w:r w:rsidRPr="00E11D55">
              <w:rPr>
                <w:rFonts w:ascii="FangSong" w:eastAsia="FangSong" w:hAnsi="FangSong" w:hint="eastAsia"/>
                <w:color w:val="7F7F7F" w:themeColor="text1" w:themeTint="80"/>
                <w:sz w:val="16"/>
                <w:szCs w:val="16"/>
                <w:lang w:eastAsia="zh-CN"/>
              </w:rPr>
              <w:t>年。</w:t>
            </w:r>
          </w:p>
        </w:tc>
      </w:tr>
    </w:tbl>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的声誉和知名度提升也表现为外地办事处的网站访客量增加。2013年至2015年</w:t>
      </w:r>
      <w:r w:rsidR="00FE2FC1"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巴西办事处</w:t>
      </w:r>
      <w:r w:rsidR="002D34AE">
        <w:rPr>
          <w:rFonts w:ascii="SimSun" w:hAnsi="SimSun"/>
          <w:sz w:val="21"/>
          <w:lang w:eastAsia="zh-CN"/>
        </w:rPr>
        <w:t>（</w:t>
      </w:r>
      <w:r w:rsidRPr="0027085E">
        <w:rPr>
          <w:rFonts w:ascii="SimSun" w:hAnsi="SimSun"/>
          <w:sz w:val="21"/>
          <w:lang w:eastAsia="zh-CN"/>
        </w:rPr>
        <w:t>WBO</w:t>
      </w:r>
      <w:r w:rsidR="002D34AE">
        <w:rPr>
          <w:rFonts w:ascii="SimSun" w:hAnsi="SimSun"/>
          <w:sz w:val="21"/>
          <w:lang w:eastAsia="zh-CN"/>
        </w:rPr>
        <w:t>）</w:t>
      </w:r>
      <w:r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日本办事处</w:t>
      </w:r>
      <w:r w:rsidR="002D34AE">
        <w:rPr>
          <w:rFonts w:ascii="SimSun" w:hAnsi="SimSun"/>
          <w:sz w:val="21"/>
          <w:lang w:eastAsia="zh-CN"/>
        </w:rPr>
        <w:t>（</w:t>
      </w:r>
      <w:r w:rsidRPr="0027085E">
        <w:rPr>
          <w:rFonts w:ascii="SimSun" w:hAnsi="SimSun"/>
          <w:sz w:val="21"/>
          <w:lang w:eastAsia="zh-CN"/>
        </w:rPr>
        <w:t>WJO</w:t>
      </w:r>
      <w:r w:rsidR="002D34AE">
        <w:rPr>
          <w:rFonts w:ascii="SimSun" w:hAnsi="SimSun"/>
          <w:sz w:val="21"/>
          <w:lang w:eastAsia="zh-CN"/>
        </w:rPr>
        <w:t>）</w:t>
      </w:r>
      <w:r w:rsidRPr="0027085E">
        <w:rPr>
          <w:rFonts w:ascii="SimSun" w:hAnsi="SimSun" w:hint="eastAsia"/>
          <w:sz w:val="21"/>
          <w:lang w:eastAsia="zh-CN"/>
        </w:rPr>
        <w:t>和</w:t>
      </w:r>
      <w:r w:rsidRPr="0027085E">
        <w:rPr>
          <w:rFonts w:ascii="SimSun" w:hAnsi="SimSun"/>
          <w:sz w:val="21"/>
          <w:lang w:eastAsia="zh-CN"/>
        </w:rPr>
        <w:t>WIPO</w:t>
      </w:r>
      <w:r w:rsidRPr="0027085E">
        <w:rPr>
          <w:rFonts w:ascii="SimSun" w:hAnsi="SimSun" w:hint="eastAsia"/>
          <w:sz w:val="21"/>
          <w:lang w:eastAsia="zh-CN"/>
        </w:rPr>
        <w:t>新加坡办事处</w:t>
      </w:r>
      <w:r w:rsidR="002D34AE">
        <w:rPr>
          <w:rFonts w:ascii="SimSun" w:hAnsi="SimSun"/>
          <w:sz w:val="21"/>
          <w:lang w:eastAsia="zh-CN"/>
        </w:rPr>
        <w:t>（</w:t>
      </w:r>
      <w:r w:rsidRPr="0027085E">
        <w:rPr>
          <w:rFonts w:ascii="SimSun" w:hAnsi="SimSun"/>
          <w:sz w:val="21"/>
          <w:lang w:eastAsia="zh-CN"/>
        </w:rPr>
        <w:t>WSO</w:t>
      </w:r>
      <w:r w:rsidR="002D34AE">
        <w:rPr>
          <w:rFonts w:ascii="SimSun" w:hAnsi="SimSun"/>
          <w:sz w:val="21"/>
          <w:lang w:eastAsia="zh-CN"/>
        </w:rPr>
        <w:t>）</w:t>
      </w:r>
      <w:r w:rsidRPr="0027085E">
        <w:rPr>
          <w:rFonts w:ascii="SimSun" w:hAnsi="SimSun" w:hint="eastAsia"/>
          <w:sz w:val="21"/>
          <w:lang w:eastAsia="zh-CN"/>
        </w:rPr>
        <w:t>网站共计产生超过</w:t>
      </w:r>
      <w:r w:rsidRPr="0027085E">
        <w:rPr>
          <w:rFonts w:ascii="SimSun" w:hAnsi="SimSun"/>
          <w:sz w:val="21"/>
          <w:lang w:eastAsia="zh-CN"/>
        </w:rPr>
        <w:t>50,000</w:t>
      </w:r>
      <w:r w:rsidRPr="0027085E">
        <w:rPr>
          <w:rFonts w:ascii="SimSun" w:hAnsi="SimSun" w:hint="eastAsia"/>
          <w:sz w:val="21"/>
          <w:lang w:eastAsia="zh-CN"/>
        </w:rPr>
        <w:t>次独立浏览。平均来看，</w:t>
      </w:r>
      <w:r w:rsidRPr="0027085E">
        <w:rPr>
          <w:rFonts w:ascii="SimSun" w:hAnsi="SimSun"/>
          <w:sz w:val="21"/>
          <w:lang w:eastAsia="zh-CN"/>
        </w:rPr>
        <w:t>WSO</w:t>
      </w:r>
      <w:r w:rsidRPr="0027085E">
        <w:rPr>
          <w:rFonts w:ascii="SimSun" w:hAnsi="SimSun" w:hint="eastAsia"/>
          <w:sz w:val="21"/>
          <w:lang w:eastAsia="zh-CN"/>
        </w:rPr>
        <w:t>每年的浏览量大约为</w:t>
      </w:r>
      <w:r w:rsidRPr="0027085E">
        <w:rPr>
          <w:rFonts w:ascii="SimSun" w:hAnsi="SimSun"/>
          <w:sz w:val="21"/>
          <w:lang w:eastAsia="zh-CN"/>
        </w:rPr>
        <w:t>10,000</w:t>
      </w:r>
      <w:r w:rsidRPr="0027085E">
        <w:rPr>
          <w:rFonts w:ascii="SimSun" w:hAnsi="SimSun" w:hint="eastAsia"/>
          <w:sz w:val="21"/>
          <w:lang w:eastAsia="zh-CN"/>
        </w:rPr>
        <w:t>次；</w:t>
      </w:r>
      <w:r w:rsidRPr="0027085E">
        <w:rPr>
          <w:rFonts w:ascii="SimSun" w:hAnsi="SimSun"/>
          <w:sz w:val="21"/>
          <w:lang w:eastAsia="zh-CN"/>
        </w:rPr>
        <w:t>WJO</w:t>
      </w:r>
      <w:r w:rsidRPr="0027085E">
        <w:rPr>
          <w:rFonts w:ascii="SimSun" w:hAnsi="SimSun" w:hint="eastAsia"/>
          <w:sz w:val="21"/>
          <w:lang w:eastAsia="zh-CN"/>
        </w:rPr>
        <w:t>的平均独立浏览量较少，大约为</w:t>
      </w:r>
      <w:r w:rsidRPr="0027085E">
        <w:rPr>
          <w:rFonts w:ascii="SimSun" w:hAnsi="SimSun"/>
          <w:sz w:val="21"/>
          <w:lang w:eastAsia="zh-CN"/>
        </w:rPr>
        <w:t>7,000</w:t>
      </w:r>
      <w:r w:rsidRPr="0027085E">
        <w:rPr>
          <w:rFonts w:ascii="SimSun" w:hAnsi="SimSun" w:hint="eastAsia"/>
          <w:sz w:val="21"/>
          <w:lang w:eastAsia="zh-CN"/>
        </w:rPr>
        <w:t>次</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_Ref456009608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图39</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E11D55" w:rsidRDefault="00E11D55" w:rsidP="00E11D55">
      <w:pPr>
        <w:pStyle w:val="af4"/>
        <w:tabs>
          <w:tab w:val="left" w:pos="770"/>
        </w:tabs>
        <w:overflowPunct w:val="0"/>
        <w:spacing w:afterLines="50" w:after="120" w:line="340" w:lineRule="atLeast"/>
        <w:ind w:left="0"/>
        <w:contextualSpacing w:val="0"/>
        <w:rPr>
          <w:rFonts w:ascii="SimSun" w:hAnsi="SimSun"/>
          <w:sz w:val="21"/>
          <w:lang w:eastAsia="zh-CN"/>
        </w:rPr>
      </w:pPr>
    </w:p>
    <w:p w:rsidR="002D34AE" w:rsidRPr="001A5B0B" w:rsidRDefault="00D67943"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hint="eastAsia"/>
          <w:b/>
          <w:i w:val="0"/>
          <w:sz w:val="21"/>
          <w:lang w:eastAsia="zh-CN"/>
        </w:rPr>
        <w:t>战略</w:t>
      </w:r>
      <w:proofErr w:type="gramStart"/>
      <w:r w:rsidRPr="001A5B0B">
        <w:rPr>
          <w:rFonts w:ascii="KaiTi" w:eastAsia="KaiTi" w:hAnsi="KaiTi" w:hint="eastAsia"/>
          <w:b/>
          <w:i w:val="0"/>
          <w:sz w:val="21"/>
          <w:lang w:eastAsia="zh-CN"/>
        </w:rPr>
        <w:t>成果八</w:t>
      </w:r>
      <w:proofErr w:type="gramEnd"/>
      <w:r w:rsidRPr="001A5B0B">
        <w:rPr>
          <w:rFonts w:ascii="KaiTi" w:eastAsia="KaiTi" w:hAnsi="KaiTi"/>
          <w:b/>
          <w:i w:val="0"/>
          <w:sz w:val="21"/>
          <w:lang w:eastAsia="zh-CN"/>
        </w:rPr>
        <w:t>.2</w:t>
      </w:r>
      <w:r w:rsidR="009A0E17" w:rsidRPr="001A5B0B">
        <w:rPr>
          <w:rFonts w:ascii="KaiTi" w:eastAsia="KaiTi" w:hAnsi="KaiTi"/>
          <w:b/>
          <w:i w:val="0"/>
          <w:sz w:val="21"/>
          <w:lang w:eastAsia="zh-CN"/>
        </w:rPr>
        <w:t>：</w:t>
      </w:r>
      <w:r w:rsidRPr="001A5B0B">
        <w:rPr>
          <w:rFonts w:ascii="KaiTi" w:eastAsia="KaiTi" w:hAnsi="KaiTi" w:hint="eastAsia"/>
          <w:b/>
          <w:i w:val="0"/>
          <w:sz w:val="21"/>
          <w:lang w:eastAsia="zh-CN"/>
        </w:rPr>
        <w:t>全组织上下营造一种面向服务的文化</w:t>
      </w:r>
    </w:p>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2010年至2015年，</w:t>
      </w:r>
      <w:r w:rsidRPr="0027085E">
        <w:rPr>
          <w:rFonts w:ascii="SimSun" w:hAnsi="SimSun"/>
          <w:sz w:val="21"/>
          <w:lang w:eastAsia="zh-CN"/>
        </w:rPr>
        <w:t>WIPO</w:t>
      </w:r>
      <w:r w:rsidRPr="0027085E">
        <w:rPr>
          <w:rFonts w:ascii="SimSun" w:hAnsi="SimSun" w:hint="eastAsia"/>
          <w:sz w:val="21"/>
          <w:lang w:eastAsia="zh-CN"/>
        </w:rPr>
        <w:t>取得重大进步，把重视服务确定为本组织的指导原则。在以下方面提高了及时性和灵敏性，并更加以客户为本：秘书处与成员国代表的互动；秘书处与全球知识产权界的合作组织的关系；秘书处与知识产权相关服务</w:t>
      </w:r>
      <w:r w:rsidR="002D34AE">
        <w:rPr>
          <w:rFonts w:ascii="SimSun" w:hAnsi="SimSun" w:hint="eastAsia"/>
          <w:sz w:val="21"/>
          <w:lang w:eastAsia="zh-CN"/>
        </w:rPr>
        <w:t>（</w:t>
      </w:r>
      <w:r w:rsidRPr="0027085E">
        <w:rPr>
          <w:rFonts w:ascii="SimSun" w:hAnsi="SimSun" w:hint="eastAsia"/>
          <w:sz w:val="21"/>
          <w:lang w:eastAsia="zh-CN"/>
        </w:rPr>
        <w:t>例如马德里、PCT和海牙体系提供的服务</w:t>
      </w:r>
      <w:r w:rsidR="002D34AE">
        <w:rPr>
          <w:rFonts w:ascii="SimSun" w:hAnsi="SimSun" w:hint="eastAsia"/>
          <w:sz w:val="21"/>
          <w:lang w:eastAsia="zh-CN"/>
        </w:rPr>
        <w:t>）</w:t>
      </w:r>
      <w:r w:rsidRPr="0027085E">
        <w:rPr>
          <w:rFonts w:ascii="SimSun" w:hAnsi="SimSun" w:hint="eastAsia"/>
          <w:sz w:val="21"/>
          <w:lang w:eastAsia="zh-CN"/>
        </w:rPr>
        <w:t>的客户的互动</w:t>
      </w:r>
      <w:r w:rsidR="00FE2FC1" w:rsidRPr="0027085E">
        <w:rPr>
          <w:rFonts w:ascii="SimSun" w:hAnsi="SimSun" w:hint="eastAsia"/>
          <w:sz w:val="21"/>
          <w:lang w:eastAsia="zh-CN"/>
        </w:rPr>
        <w:t>。</w:t>
      </w:r>
    </w:p>
    <w:p w:rsidR="002D34A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w:t>
      </w:r>
      <w:proofErr w:type="gramStart"/>
      <w:r w:rsidRPr="0027085E">
        <w:rPr>
          <w:rFonts w:ascii="SimSun" w:hAnsi="SimSun"/>
          <w:sz w:val="21"/>
          <w:lang w:eastAsia="zh-CN"/>
        </w:rPr>
        <w:t>指标八</w:t>
      </w:r>
      <w:proofErr w:type="gramEnd"/>
      <w:r w:rsidRPr="0027085E">
        <w:rPr>
          <w:rFonts w:ascii="SimSun" w:hAnsi="SimSun"/>
          <w:sz w:val="21"/>
          <w:lang w:eastAsia="zh-CN"/>
        </w:rPr>
        <w:t>.2.1</w:t>
      </w:r>
      <w:r w:rsidR="00504A70" w:rsidRPr="0027085E">
        <w:rPr>
          <w:rFonts w:ascii="SimSun" w:hAnsi="SimSun" w:hint="eastAsia"/>
          <w:sz w:val="21"/>
          <w:lang w:eastAsia="zh-CN"/>
        </w:rPr>
        <w:t>：</w:t>
      </w:r>
      <w:r w:rsidRPr="001A5B0B">
        <w:rPr>
          <w:rFonts w:ascii="SimSun" w:hAnsi="SimSun" w:hint="eastAsia"/>
          <w:sz w:val="21"/>
          <w:lang w:eastAsia="zh-CN"/>
        </w:rPr>
        <w:t>成员国、其他利益攸关者、用户和相关公众对WIPO提供的服务更加满意</w:t>
      </w:r>
    </w:p>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在整个MTSP期间，</w:t>
      </w:r>
      <w:r w:rsidRPr="0027085E">
        <w:rPr>
          <w:rFonts w:ascii="SimSun" w:hAnsi="SimSun"/>
          <w:sz w:val="21"/>
          <w:lang w:eastAsia="zh-CN"/>
        </w:rPr>
        <w:t>WIPO开展</w:t>
      </w:r>
      <w:r w:rsidRPr="0027085E">
        <w:rPr>
          <w:rFonts w:ascii="SimSun" w:hAnsi="SimSun" w:hint="eastAsia"/>
          <w:sz w:val="21"/>
          <w:lang w:eastAsia="zh-CN"/>
        </w:rPr>
        <w:t>投资，将自身打造成全球性的知识产权服务、政策、信息和合作论坛，并确保基于透明的工作方法、有效的咨询流程以及对成员国的关切问题和信息需求的回应，为成员国提供知识产权相关信息和服务。总干事定期向大使们通报情况，并与成员国召开会议，以此获</w:t>
      </w:r>
      <w:r w:rsidRPr="0027085E">
        <w:rPr>
          <w:rFonts w:ascii="SimSun" w:hAnsi="SimSun" w:hint="eastAsia"/>
          <w:sz w:val="21"/>
          <w:lang w:eastAsia="zh-CN"/>
        </w:rPr>
        <w:lastRenderedPageBreak/>
        <w:t>取反馈和意见，以便推进众多事项。在过去这</w:t>
      </w:r>
      <w:r w:rsidR="00DC35B8">
        <w:rPr>
          <w:rFonts w:ascii="SimSun" w:hAnsi="SimSun" w:hint="eastAsia"/>
          <w:sz w:val="21"/>
          <w:lang w:eastAsia="zh-CN"/>
        </w:rPr>
        <w:t>六年</w:t>
      </w:r>
      <w:r w:rsidRPr="0027085E">
        <w:rPr>
          <w:rFonts w:ascii="SimSun" w:hAnsi="SimSun" w:hint="eastAsia"/>
          <w:sz w:val="21"/>
          <w:lang w:eastAsia="zh-CN"/>
        </w:rPr>
        <w:t>里，秘书处把回应成员国的来文视为关键优先事项。因此，成员国向总干事寄送的信件有80%能在两周内收到回复</w:t>
      </w:r>
      <w:r w:rsidRPr="0027085E">
        <w:rPr>
          <w:rFonts w:ascii="SimSun" w:hAnsi="SimSun"/>
          <w:sz w:val="21"/>
          <w:vertAlign w:val="superscript"/>
        </w:rPr>
        <w:footnoteReference w:id="71"/>
      </w:r>
      <w:r w:rsidR="00A04012">
        <w:rPr>
          <w:rFonts w:ascii="SimSun" w:hAnsi="SimSun" w:hint="eastAsia"/>
          <w:sz w:val="21"/>
          <w:lang w:eastAsia="zh-CN"/>
        </w:rPr>
        <w:t>。</w:t>
      </w:r>
    </w:p>
    <w:p w:rsidR="00D67943" w:rsidRPr="0027085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秘书处还注意到成员国关于及时、全面地筹备</w:t>
      </w:r>
      <w:r w:rsidRPr="0027085E">
        <w:rPr>
          <w:rFonts w:ascii="SimSun" w:hAnsi="SimSun"/>
          <w:sz w:val="21"/>
          <w:lang w:eastAsia="zh-CN"/>
        </w:rPr>
        <w:t>WIPO</w:t>
      </w:r>
      <w:r w:rsidRPr="0027085E">
        <w:rPr>
          <w:rFonts w:ascii="SimSun" w:hAnsi="SimSun" w:hint="eastAsia"/>
          <w:sz w:val="21"/>
          <w:lang w:eastAsia="zh-CN"/>
        </w:rPr>
        <w:t>大会各届会议和委员会会议的请求</w:t>
      </w:r>
      <w:r w:rsidR="00FE2FC1"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能够确保，到2015年之前，本组织举办的委员会会议有</w:t>
      </w:r>
      <w:r w:rsidRPr="0027085E">
        <w:rPr>
          <w:rFonts w:ascii="SimSun" w:hAnsi="SimSun"/>
          <w:sz w:val="21"/>
          <w:lang w:eastAsia="zh-CN"/>
        </w:rPr>
        <w:t>97</w:t>
      </w:r>
      <w:r w:rsidRPr="0027085E">
        <w:rPr>
          <w:rFonts w:ascii="SimSun" w:hAnsi="SimSun" w:hint="eastAsia"/>
          <w:sz w:val="21"/>
          <w:lang w:eastAsia="zh-CN"/>
        </w:rPr>
        <w:t>%在召开之前都有会前筹备会议，比2011年的80%提高将近20%</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_Ref456009692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图40</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1A2360" w:rsidTr="001A2360">
        <w:tc>
          <w:tcPr>
            <w:tcW w:w="4785" w:type="dxa"/>
          </w:tcPr>
          <w:p w:rsidR="001A2360" w:rsidRPr="001A2360" w:rsidRDefault="001A2360" w:rsidP="001A2360">
            <w:pPr>
              <w:keepNext/>
              <w:spacing w:afterLines="50" w:after="120"/>
              <w:jc w:val="left"/>
              <w:rPr>
                <w:rFonts w:ascii="SimSun" w:hAnsi="SimSun"/>
                <w:sz w:val="21"/>
                <w:lang w:eastAsia="zh-CN"/>
              </w:rPr>
            </w:pPr>
            <w:bookmarkStart w:id="151" w:name="_Ref456009692"/>
            <w:bookmarkStart w:id="152" w:name="_Toc457832793"/>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40</w:t>
            </w:r>
            <w:r w:rsidRPr="003E4374">
              <w:rPr>
                <w:rFonts w:ascii="SimSun" w:hAnsi="SimSun"/>
                <w:b/>
                <w:bCs/>
                <w:sz w:val="18"/>
                <w:lang w:eastAsia="zh-CN"/>
              </w:rPr>
              <w:fldChar w:fldCharType="end"/>
            </w:r>
            <w:bookmarkEnd w:id="151"/>
            <w:r w:rsidRPr="003E4374">
              <w:rPr>
                <w:rFonts w:ascii="SimSun" w:hAnsi="SimSun"/>
                <w:b/>
                <w:bCs/>
                <w:sz w:val="18"/>
                <w:lang w:eastAsia="zh-CN"/>
              </w:rPr>
              <w:t>：在</w:t>
            </w:r>
            <w:r w:rsidRPr="003E4374">
              <w:rPr>
                <w:rFonts w:ascii="SimSun" w:hAnsi="SimSun" w:hint="eastAsia"/>
                <w:b/>
                <w:bCs/>
                <w:sz w:val="18"/>
                <w:lang w:eastAsia="zh-CN"/>
              </w:rPr>
              <w:t>召开之前针对成员国举办信息会议的委员会会议的比例</w:t>
            </w:r>
            <w:bookmarkEnd w:id="152"/>
          </w:p>
        </w:tc>
        <w:tc>
          <w:tcPr>
            <w:tcW w:w="4786" w:type="dxa"/>
          </w:tcPr>
          <w:p w:rsidR="001A2360" w:rsidRDefault="001A2360" w:rsidP="001A2360">
            <w:pPr>
              <w:rPr>
                <w:rFonts w:ascii="SimSun" w:hAnsi="SimSun"/>
                <w:sz w:val="21"/>
                <w:lang w:eastAsia="zh-CN"/>
              </w:rPr>
            </w:pPr>
            <w:bookmarkStart w:id="153" w:name="_Ref456280783"/>
            <w:bookmarkStart w:id="154" w:name="_Toc457832794"/>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41</w:t>
            </w:r>
            <w:r w:rsidRPr="003E4374">
              <w:rPr>
                <w:rFonts w:ascii="SimSun" w:hAnsi="SimSun"/>
                <w:b/>
                <w:bCs/>
                <w:sz w:val="18"/>
                <w:lang w:eastAsia="zh-CN"/>
              </w:rPr>
              <w:fldChar w:fldCharType="end"/>
            </w:r>
            <w:bookmarkEnd w:id="153"/>
            <w:r w:rsidRPr="003E4374">
              <w:rPr>
                <w:rFonts w:ascii="SimSun" w:hAnsi="SimSun"/>
                <w:b/>
                <w:bCs/>
                <w:sz w:val="18"/>
                <w:lang w:eastAsia="zh-CN"/>
              </w:rPr>
              <w:t>：至少在WIPO</w:t>
            </w:r>
            <w:r w:rsidRPr="003E4374">
              <w:rPr>
                <w:rFonts w:ascii="SimSun" w:hAnsi="SimSun" w:hint="eastAsia"/>
                <w:b/>
                <w:bCs/>
                <w:sz w:val="18"/>
                <w:lang w:eastAsia="zh-CN"/>
              </w:rPr>
              <w:t>大会召开之前两个月公布的文件的比例</w:t>
            </w:r>
            <w:bookmarkEnd w:id="154"/>
          </w:p>
        </w:tc>
      </w:tr>
      <w:tr w:rsidR="001A2360" w:rsidTr="001A2360">
        <w:tc>
          <w:tcPr>
            <w:tcW w:w="4785" w:type="dxa"/>
          </w:tcPr>
          <w:p w:rsidR="001A2360" w:rsidRDefault="001A2360" w:rsidP="00D67943">
            <w:pPr>
              <w:rPr>
                <w:rFonts w:ascii="SimSun" w:hAnsi="SimSun"/>
                <w:sz w:val="21"/>
                <w:lang w:eastAsia="zh-CN"/>
              </w:rPr>
            </w:pPr>
            <w:r>
              <w:rPr>
                <w:rFonts w:ascii="SimSun" w:hAnsi="SimSun"/>
                <w:noProof/>
                <w:sz w:val="21"/>
                <w:lang w:eastAsia="zh-CN"/>
              </w:rPr>
              <w:drawing>
                <wp:inline distT="0" distB="0" distL="0" distR="0" wp14:anchorId="7D111F01" wp14:editId="14DF6F6A">
                  <wp:extent cx="2880000" cy="2001600"/>
                  <wp:effectExtent l="0" t="0" r="0" b="0"/>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80000" cy="2001600"/>
                          </a:xfrm>
                          <a:prstGeom prst="rect">
                            <a:avLst/>
                          </a:prstGeom>
                          <a:noFill/>
                          <a:ln>
                            <a:noFill/>
                          </a:ln>
                        </pic:spPr>
                      </pic:pic>
                    </a:graphicData>
                  </a:graphic>
                </wp:inline>
              </w:drawing>
            </w:r>
          </w:p>
        </w:tc>
        <w:tc>
          <w:tcPr>
            <w:tcW w:w="4786" w:type="dxa"/>
          </w:tcPr>
          <w:p w:rsidR="001A2360" w:rsidRDefault="001A2360" w:rsidP="00D67943">
            <w:pPr>
              <w:rPr>
                <w:rFonts w:ascii="SimSun" w:hAnsi="SimSun"/>
                <w:sz w:val="21"/>
                <w:lang w:eastAsia="zh-CN"/>
              </w:rPr>
            </w:pPr>
            <w:r>
              <w:rPr>
                <w:rFonts w:ascii="SimSun" w:hAnsi="SimSun"/>
                <w:noProof/>
                <w:sz w:val="21"/>
                <w:lang w:eastAsia="zh-CN"/>
              </w:rPr>
              <w:drawing>
                <wp:inline distT="0" distB="0" distL="0" distR="0" wp14:anchorId="5AC1E755" wp14:editId="5BD4A010">
                  <wp:extent cx="3065113" cy="1971304"/>
                  <wp:effectExtent l="0" t="0" r="2540" b="0"/>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63466" cy="1970245"/>
                          </a:xfrm>
                          <a:prstGeom prst="rect">
                            <a:avLst/>
                          </a:prstGeom>
                          <a:noFill/>
                          <a:ln>
                            <a:noFill/>
                          </a:ln>
                        </pic:spPr>
                      </pic:pic>
                    </a:graphicData>
                  </a:graphic>
                </wp:inline>
              </w:drawing>
            </w:r>
          </w:p>
        </w:tc>
      </w:tr>
    </w:tbl>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大会几乎所有的筹备文件</w:t>
      </w:r>
      <w:r w:rsidR="002D34AE">
        <w:rPr>
          <w:rFonts w:ascii="SimSun" w:hAnsi="SimSun" w:hint="eastAsia"/>
          <w:sz w:val="21"/>
          <w:lang w:eastAsia="zh-CN"/>
        </w:rPr>
        <w:t>（</w:t>
      </w:r>
      <w:r w:rsidRPr="0027085E">
        <w:rPr>
          <w:rFonts w:ascii="SimSun" w:hAnsi="SimSun"/>
          <w:sz w:val="21"/>
          <w:lang w:eastAsia="zh-CN"/>
        </w:rPr>
        <w:t>99.5</w:t>
      </w:r>
      <w:r w:rsidRPr="0027085E">
        <w:rPr>
          <w:rFonts w:ascii="SimSun" w:hAnsi="SimSun" w:hint="eastAsia"/>
          <w:sz w:val="21"/>
          <w:lang w:eastAsia="zh-CN"/>
        </w:rPr>
        <w:t>%</w:t>
      </w:r>
      <w:r w:rsidR="002D34AE">
        <w:rPr>
          <w:rFonts w:ascii="SimSun" w:hAnsi="SimSun" w:hint="eastAsia"/>
          <w:sz w:val="21"/>
          <w:lang w:eastAsia="zh-CN"/>
        </w:rPr>
        <w:t>）</w:t>
      </w:r>
      <w:r w:rsidRPr="0027085E">
        <w:rPr>
          <w:rFonts w:ascii="SimSun" w:hAnsi="SimSun" w:hint="eastAsia"/>
          <w:sz w:val="21"/>
          <w:lang w:eastAsia="zh-CN"/>
        </w:rPr>
        <w:t>都至少提前两个月公布，而2011年</w:t>
      </w:r>
      <w:r w:rsidRPr="0027085E">
        <w:rPr>
          <w:rFonts w:ascii="SimSun" w:hAnsi="SimSun"/>
          <w:sz w:val="21"/>
          <w:lang w:eastAsia="zh-CN"/>
        </w:rPr>
        <w:t>WIPO</w:t>
      </w:r>
      <w:r w:rsidRPr="0027085E">
        <w:rPr>
          <w:rFonts w:ascii="SimSun" w:hAnsi="SimSun" w:hint="eastAsia"/>
          <w:sz w:val="21"/>
          <w:lang w:eastAsia="zh-CN"/>
        </w:rPr>
        <w:t>大会同类文件的这一公布比例为90%，前者与后者相比有明显提高</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_Ref456280783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图41</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pPr w:leftFromText="180" w:rightFromText="180" w:vertAnchor="text" w:tblpY="1"/>
        <w:tblOverlap w:val="never"/>
        <w:tblW w:w="0" w:type="auto"/>
        <w:tblLook w:val="04A0" w:firstRow="1" w:lastRow="0" w:firstColumn="1" w:lastColumn="0" w:noHBand="0" w:noVBand="1"/>
      </w:tblPr>
      <w:tblGrid>
        <w:gridCol w:w="4786"/>
      </w:tblGrid>
      <w:tr w:rsidR="001A2360" w:rsidTr="001A2360">
        <w:tc>
          <w:tcPr>
            <w:tcW w:w="4786" w:type="dxa"/>
            <w:tcBorders>
              <w:top w:val="nil"/>
              <w:left w:val="nil"/>
              <w:bottom w:val="nil"/>
              <w:right w:val="nil"/>
            </w:tcBorders>
          </w:tcPr>
          <w:p w:rsidR="001A2360" w:rsidRPr="003E4374" w:rsidRDefault="001A2360" w:rsidP="001A2360">
            <w:pPr>
              <w:keepNext/>
              <w:spacing w:afterLines="50" w:after="120"/>
              <w:jc w:val="left"/>
              <w:rPr>
                <w:rFonts w:ascii="SimSun" w:hAnsi="SimSun"/>
                <w:b/>
                <w:bCs/>
                <w:sz w:val="18"/>
                <w:lang w:eastAsia="zh-CN"/>
              </w:rPr>
            </w:pPr>
            <w:bookmarkStart w:id="155" w:name="_Toc451934048"/>
            <w:bookmarkStart w:id="156" w:name="_Toc457832795"/>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42</w:t>
            </w:r>
            <w:r w:rsidRPr="003E4374">
              <w:rPr>
                <w:rFonts w:ascii="SimSun" w:hAnsi="SimSun"/>
                <w:b/>
                <w:bCs/>
                <w:sz w:val="18"/>
                <w:lang w:eastAsia="zh-CN"/>
              </w:rPr>
              <w:fldChar w:fldCharType="end"/>
            </w:r>
            <w:r w:rsidRPr="003E4374">
              <w:rPr>
                <w:rFonts w:ascii="SimSun" w:hAnsi="SimSun"/>
                <w:b/>
                <w:bCs/>
                <w:sz w:val="18"/>
                <w:lang w:eastAsia="zh-CN"/>
              </w:rPr>
              <w:t>：</w:t>
            </w:r>
            <w:r w:rsidRPr="003E4374">
              <w:rPr>
                <w:rFonts w:ascii="SimSun" w:hAnsi="SimSun" w:hint="eastAsia"/>
                <w:b/>
                <w:bCs/>
                <w:sz w:val="18"/>
                <w:lang w:eastAsia="zh-CN"/>
              </w:rPr>
              <w:t>对</w:t>
            </w:r>
            <w:r w:rsidRPr="003E4374">
              <w:rPr>
                <w:rFonts w:ascii="SimSun" w:hAnsi="SimSun"/>
                <w:b/>
                <w:bCs/>
                <w:sz w:val="18"/>
                <w:lang w:eastAsia="zh-CN"/>
              </w:rPr>
              <w:t>WIPO</w:t>
            </w:r>
            <w:r w:rsidRPr="003E4374">
              <w:rPr>
                <w:rFonts w:ascii="SimSun" w:hAnsi="SimSun" w:hint="eastAsia"/>
                <w:b/>
                <w:bCs/>
                <w:sz w:val="18"/>
                <w:lang w:eastAsia="zh-CN"/>
              </w:rPr>
              <w:t>大会的筹备和运行感到满意的成员国比例，</w:t>
            </w:r>
            <w:r w:rsidRPr="003E4374">
              <w:rPr>
                <w:rFonts w:ascii="SimSun" w:hAnsi="SimSun"/>
                <w:b/>
                <w:bCs/>
                <w:sz w:val="18"/>
                <w:lang w:eastAsia="zh-CN"/>
              </w:rPr>
              <w:t>2012</w:t>
            </w:r>
            <w:r w:rsidRPr="003E4374">
              <w:rPr>
                <w:rFonts w:ascii="SimSun" w:hAnsi="SimSun" w:hint="eastAsia"/>
                <w:b/>
                <w:bCs/>
                <w:sz w:val="18"/>
                <w:lang w:eastAsia="zh-CN"/>
              </w:rPr>
              <w:t>-</w:t>
            </w:r>
            <w:r w:rsidRPr="003E4374">
              <w:rPr>
                <w:rFonts w:ascii="SimSun" w:hAnsi="SimSun"/>
                <w:b/>
                <w:bCs/>
                <w:sz w:val="18"/>
                <w:lang w:eastAsia="zh-CN"/>
              </w:rPr>
              <w:t>2015</w:t>
            </w:r>
            <w:bookmarkEnd w:id="155"/>
            <w:r w:rsidRPr="003E4374">
              <w:rPr>
                <w:rFonts w:ascii="SimSun" w:hAnsi="SimSun" w:hint="eastAsia"/>
                <w:b/>
                <w:bCs/>
                <w:sz w:val="18"/>
                <w:lang w:eastAsia="zh-CN"/>
              </w:rPr>
              <w:t>年</w:t>
            </w:r>
            <w:bookmarkEnd w:id="156"/>
          </w:p>
          <w:p w:rsidR="001A2360" w:rsidRPr="001A2360" w:rsidRDefault="001A2360" w:rsidP="001A2360">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0D68CA4C" wp14:editId="08258946">
                  <wp:extent cx="2872800" cy="1364400"/>
                  <wp:effectExtent l="0" t="0" r="3810" b="762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72800" cy="1364400"/>
                          </a:xfrm>
                          <a:prstGeom prst="rect">
                            <a:avLst/>
                          </a:prstGeom>
                          <a:noFill/>
                          <a:ln>
                            <a:noFill/>
                          </a:ln>
                        </pic:spPr>
                      </pic:pic>
                    </a:graphicData>
                  </a:graphic>
                </wp:inline>
              </w:drawing>
            </w:r>
          </w:p>
        </w:tc>
      </w:tr>
    </w:tbl>
    <w:p w:rsidR="001A2360"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成员国对作为</w:t>
      </w:r>
      <w:r w:rsidRPr="0027085E">
        <w:rPr>
          <w:rFonts w:ascii="SimSun" w:hAnsi="SimSun"/>
          <w:sz w:val="21"/>
          <w:lang w:eastAsia="zh-CN"/>
        </w:rPr>
        <w:t>WIPO</w:t>
      </w:r>
      <w:r w:rsidRPr="0027085E">
        <w:rPr>
          <w:rFonts w:ascii="SimSun" w:hAnsi="SimSun" w:hint="eastAsia"/>
          <w:sz w:val="21"/>
          <w:lang w:eastAsia="zh-CN"/>
        </w:rPr>
        <w:t>主要政策与决策机构之一</w:t>
      </w:r>
      <w:r w:rsidRPr="0027085E">
        <w:rPr>
          <w:rFonts w:ascii="SimSun" w:hAnsi="SimSun"/>
          <w:sz w:val="21"/>
          <w:vertAlign w:val="superscript"/>
        </w:rPr>
        <w:footnoteReference w:id="72"/>
      </w:r>
      <w:r w:rsidRPr="0027085E">
        <w:rPr>
          <w:rFonts w:ascii="SimSun" w:hAnsi="SimSun" w:hint="eastAsia"/>
          <w:sz w:val="21"/>
          <w:lang w:eastAsia="zh-CN"/>
        </w:rPr>
        <w:t>的</w:t>
      </w:r>
      <w:r w:rsidRPr="0027085E">
        <w:rPr>
          <w:rFonts w:ascii="SimSun" w:hAnsi="SimSun"/>
          <w:sz w:val="21"/>
          <w:lang w:eastAsia="zh-CN"/>
        </w:rPr>
        <w:t>WIPO</w:t>
      </w:r>
      <w:r w:rsidRPr="0027085E">
        <w:rPr>
          <w:rFonts w:ascii="SimSun" w:hAnsi="SimSun" w:hint="eastAsia"/>
          <w:sz w:val="21"/>
          <w:lang w:eastAsia="zh-CN"/>
        </w:rPr>
        <w:t>大会的筹备和运行情况的满意度一直很高，在2012年至2015年进一步提高</w:t>
      </w:r>
      <w:r w:rsidR="00FE2FC1" w:rsidRPr="0027085E">
        <w:rPr>
          <w:rFonts w:ascii="SimSun" w:hAnsi="SimSun" w:hint="eastAsia"/>
          <w:sz w:val="21"/>
          <w:lang w:eastAsia="zh-CN"/>
        </w:rPr>
        <w:t>。</w:t>
      </w:r>
      <w:r w:rsidRPr="0027085E">
        <w:rPr>
          <w:rFonts w:ascii="SimSun" w:hAnsi="SimSun"/>
          <w:sz w:val="21"/>
          <w:lang w:eastAsia="zh-CN"/>
        </w:rPr>
        <w:t>2015</w:t>
      </w:r>
      <w:r w:rsidRPr="0027085E">
        <w:rPr>
          <w:rFonts w:ascii="SimSun" w:hAnsi="SimSun" w:hint="eastAsia"/>
          <w:sz w:val="21"/>
          <w:lang w:eastAsia="zh-CN"/>
        </w:rPr>
        <w:t>年，</w:t>
      </w:r>
      <w:r w:rsidRPr="0027085E">
        <w:rPr>
          <w:rFonts w:ascii="SimSun" w:hAnsi="SimSun"/>
          <w:sz w:val="21"/>
          <w:lang w:eastAsia="zh-CN"/>
        </w:rPr>
        <w:t>90</w:t>
      </w:r>
      <w:r w:rsidRPr="0027085E">
        <w:rPr>
          <w:rFonts w:ascii="SimSun" w:hAnsi="SimSun" w:hint="eastAsia"/>
          <w:sz w:val="21"/>
          <w:lang w:eastAsia="zh-CN"/>
        </w:rPr>
        <w:t>%的成员国对</w:t>
      </w:r>
      <w:r w:rsidRPr="0027085E">
        <w:rPr>
          <w:rFonts w:ascii="SimSun" w:hAnsi="SimSun"/>
          <w:sz w:val="21"/>
          <w:lang w:eastAsia="zh-CN"/>
        </w:rPr>
        <w:t>WIPO</w:t>
      </w:r>
      <w:r w:rsidRPr="0027085E">
        <w:rPr>
          <w:rFonts w:ascii="SimSun" w:hAnsi="SimSun" w:hint="eastAsia"/>
          <w:sz w:val="21"/>
          <w:lang w:eastAsia="zh-CN"/>
        </w:rPr>
        <w:t>大会的这些方面表示满意。</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5353"/>
      </w:tblGrid>
      <w:tr w:rsidR="001A2360" w:rsidTr="001A2360">
        <w:trPr>
          <w:cantSplit/>
          <w:jc w:val="right"/>
        </w:trPr>
        <w:tc>
          <w:tcPr>
            <w:tcW w:w="5353" w:type="dxa"/>
            <w:tcBorders>
              <w:top w:val="nil"/>
              <w:left w:val="nil"/>
              <w:bottom w:val="nil"/>
              <w:right w:val="nil"/>
            </w:tcBorders>
          </w:tcPr>
          <w:p w:rsidR="001A2360" w:rsidRPr="003E4374" w:rsidRDefault="001A2360" w:rsidP="00A92B20">
            <w:pPr>
              <w:keepNext/>
              <w:spacing w:beforeLines="50" w:before="120" w:afterLines="50" w:after="120"/>
              <w:jc w:val="left"/>
              <w:rPr>
                <w:rFonts w:ascii="SimSun" w:hAnsi="SimSun"/>
                <w:b/>
                <w:bCs/>
                <w:sz w:val="18"/>
                <w:lang w:eastAsia="zh-CN"/>
              </w:rPr>
            </w:pPr>
            <w:bookmarkStart w:id="157" w:name="_Ref456009891"/>
            <w:bookmarkStart w:id="158" w:name="_Ref448094634"/>
            <w:bookmarkStart w:id="159" w:name="_Toc451934050"/>
            <w:bookmarkStart w:id="160" w:name="_Toc457832796"/>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43</w:t>
            </w:r>
            <w:r w:rsidRPr="003E4374">
              <w:rPr>
                <w:rFonts w:ascii="SimSun" w:hAnsi="SimSun"/>
                <w:b/>
                <w:bCs/>
                <w:sz w:val="18"/>
                <w:lang w:eastAsia="zh-CN"/>
              </w:rPr>
              <w:fldChar w:fldCharType="end"/>
            </w:r>
            <w:bookmarkEnd w:id="157"/>
            <w:r w:rsidRPr="003E4374">
              <w:rPr>
                <w:rFonts w:ascii="SimSun" w:hAnsi="SimSun"/>
                <w:b/>
                <w:bCs/>
                <w:sz w:val="18"/>
                <w:lang w:eastAsia="zh-CN"/>
              </w:rPr>
              <w:t>：</w:t>
            </w:r>
            <w:bookmarkEnd w:id="158"/>
            <w:r w:rsidRPr="003E4374">
              <w:rPr>
                <w:rFonts w:ascii="SimSun" w:hAnsi="SimSun"/>
                <w:b/>
                <w:bCs/>
                <w:sz w:val="18"/>
                <w:lang w:eastAsia="zh-CN"/>
              </w:rPr>
              <w:t>WIPO</w:t>
            </w:r>
            <w:r w:rsidRPr="003E4374">
              <w:rPr>
                <w:rFonts w:ascii="SimSun" w:hAnsi="SimSun" w:hint="eastAsia"/>
                <w:b/>
                <w:bCs/>
                <w:sz w:val="18"/>
                <w:lang w:eastAsia="zh-CN"/>
              </w:rPr>
              <w:t>回复联合国和政府间组织提出的</w:t>
            </w:r>
            <w:r w:rsidR="00A92B20">
              <w:rPr>
                <w:rFonts w:ascii="SimSun" w:hAnsi="SimSun" w:hint="eastAsia"/>
                <w:b/>
                <w:bCs/>
                <w:sz w:val="18"/>
                <w:lang w:eastAsia="zh-CN"/>
              </w:rPr>
              <w:t>帮</w:t>
            </w:r>
            <w:r w:rsidRPr="003E4374">
              <w:rPr>
                <w:rFonts w:ascii="SimSun" w:hAnsi="SimSun" w:hint="eastAsia"/>
                <w:b/>
                <w:bCs/>
                <w:sz w:val="18"/>
                <w:lang w:eastAsia="zh-CN"/>
              </w:rPr>
              <w:t>助请求的及时性，</w:t>
            </w:r>
            <w:r w:rsidRPr="003E4374">
              <w:rPr>
                <w:rFonts w:ascii="SimSun" w:hAnsi="SimSun"/>
                <w:b/>
                <w:bCs/>
                <w:sz w:val="18"/>
                <w:lang w:eastAsia="zh-CN"/>
              </w:rPr>
              <w:t>2011-2015</w:t>
            </w:r>
            <w:bookmarkEnd w:id="159"/>
            <w:r w:rsidRPr="003E4374">
              <w:rPr>
                <w:rFonts w:ascii="SimSun" w:hAnsi="SimSun" w:hint="eastAsia"/>
                <w:b/>
                <w:bCs/>
                <w:sz w:val="18"/>
                <w:lang w:eastAsia="zh-CN"/>
              </w:rPr>
              <w:t>年</w:t>
            </w:r>
            <w:bookmarkEnd w:id="160"/>
          </w:p>
          <w:p w:rsidR="001A2360" w:rsidRPr="001A2360" w:rsidRDefault="001A2360" w:rsidP="001A2360">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42D92DBD" wp14:editId="20BC8EF1">
                  <wp:extent cx="3261600" cy="1857600"/>
                  <wp:effectExtent l="0" t="0" r="0" b="9525"/>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1600" cy="1857600"/>
                          </a:xfrm>
                          <a:prstGeom prst="rect">
                            <a:avLst/>
                          </a:prstGeom>
                          <a:noFill/>
                          <a:ln>
                            <a:noFill/>
                          </a:ln>
                        </pic:spPr>
                      </pic:pic>
                    </a:graphicData>
                  </a:graphic>
                </wp:inline>
              </w:drawing>
            </w:r>
          </w:p>
        </w:tc>
      </w:tr>
    </w:tbl>
    <w:p w:rsidR="00D67943" w:rsidRPr="0027085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作为服务导向方面的重要要素，秘书处还提高了回复成员国以外的利益攸关者提出的信息请求的及时性。到本次MTSP结束时，在其他联合国机构、政府间组织或其他全球知识产权伙伴提出的</w:t>
      </w:r>
      <w:r w:rsidR="00A92B20">
        <w:rPr>
          <w:rFonts w:ascii="SimSun" w:hAnsi="SimSun" w:hint="eastAsia"/>
          <w:sz w:val="21"/>
          <w:lang w:eastAsia="zh-CN"/>
        </w:rPr>
        <w:t>帮助</w:t>
      </w:r>
      <w:r w:rsidRPr="0027085E">
        <w:rPr>
          <w:rFonts w:ascii="SimSun" w:hAnsi="SimSun" w:hint="eastAsia"/>
          <w:sz w:val="21"/>
          <w:lang w:eastAsia="zh-CN"/>
        </w:rPr>
        <w:t>请求中，有</w:t>
      </w:r>
      <w:r w:rsidRPr="0027085E">
        <w:rPr>
          <w:rFonts w:ascii="SimSun" w:hAnsi="SimSun"/>
          <w:sz w:val="21"/>
          <w:lang w:eastAsia="zh-CN"/>
        </w:rPr>
        <w:t>93</w:t>
      </w:r>
      <w:r w:rsidRPr="0027085E">
        <w:rPr>
          <w:rFonts w:ascii="SimSun" w:hAnsi="SimSun" w:hint="eastAsia"/>
          <w:sz w:val="21"/>
          <w:lang w:eastAsia="zh-CN"/>
        </w:rPr>
        <w:t>%的请求在</w:t>
      </w:r>
      <w:r w:rsidR="00A92B20">
        <w:rPr>
          <w:rFonts w:ascii="SimSun" w:hAnsi="SimSun" w:hint="eastAsia"/>
          <w:sz w:val="21"/>
          <w:lang w:eastAsia="zh-CN"/>
        </w:rPr>
        <w:t>五</w:t>
      </w:r>
      <w:r w:rsidRPr="0027085E">
        <w:rPr>
          <w:rFonts w:ascii="SimSun" w:hAnsi="SimSun" w:hint="eastAsia"/>
          <w:sz w:val="21"/>
          <w:lang w:eastAsia="zh-CN"/>
        </w:rPr>
        <w:t>个工作日内得到处理。而在</w:t>
      </w:r>
      <w:r w:rsidRPr="0027085E">
        <w:rPr>
          <w:rFonts w:ascii="SimSun" w:hAnsi="SimSun"/>
          <w:sz w:val="21"/>
          <w:lang w:eastAsia="zh-CN"/>
        </w:rPr>
        <w:t>2011</w:t>
      </w:r>
      <w:r w:rsidRPr="0027085E">
        <w:rPr>
          <w:rFonts w:ascii="SimSun" w:hAnsi="SimSun" w:hint="eastAsia"/>
          <w:sz w:val="21"/>
          <w:lang w:eastAsia="zh-CN"/>
        </w:rPr>
        <w:t>年</w:t>
      </w:r>
      <w:r w:rsidR="002D34AE">
        <w:rPr>
          <w:rFonts w:ascii="SimSun" w:hAnsi="SimSun" w:hint="eastAsia"/>
          <w:sz w:val="21"/>
          <w:lang w:eastAsia="zh-CN"/>
        </w:rPr>
        <w:t>（</w:t>
      </w:r>
      <w:r w:rsidRPr="0027085E">
        <w:rPr>
          <w:rFonts w:ascii="SimSun" w:hAnsi="SimSun" w:hint="eastAsia"/>
          <w:sz w:val="21"/>
          <w:lang w:eastAsia="zh-CN"/>
        </w:rPr>
        <w:t>本次中期战略计划的第一年</w:t>
      </w:r>
      <w:r w:rsidR="002D34AE">
        <w:rPr>
          <w:rFonts w:ascii="SimSun" w:hAnsi="SimSun" w:hint="eastAsia"/>
          <w:sz w:val="21"/>
          <w:lang w:eastAsia="zh-CN"/>
        </w:rPr>
        <w:t>）</w:t>
      </w:r>
      <w:r w:rsidRPr="0027085E">
        <w:rPr>
          <w:rFonts w:ascii="SimSun" w:hAnsi="SimSun" w:hint="eastAsia"/>
          <w:sz w:val="21"/>
          <w:lang w:eastAsia="zh-CN"/>
        </w:rPr>
        <w:t>，该比例只有</w:t>
      </w:r>
      <w:r w:rsidRPr="0027085E">
        <w:rPr>
          <w:rFonts w:ascii="SimSun" w:hAnsi="SimSun"/>
          <w:sz w:val="21"/>
          <w:lang w:eastAsia="zh-CN"/>
        </w:rPr>
        <w:t>80</w:t>
      </w:r>
      <w:r w:rsidRPr="0027085E">
        <w:rPr>
          <w:rFonts w:ascii="SimSun" w:hAnsi="SimSun" w:hint="eastAsia"/>
          <w:sz w:val="21"/>
          <w:lang w:eastAsia="zh-CN"/>
        </w:rPr>
        <w:t>%</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_Ref456009891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图43</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。秘书处在这方面的灵敏度因此得到大幅提升。此外，</w:t>
      </w:r>
      <w:r w:rsidRPr="0027085E">
        <w:rPr>
          <w:rFonts w:ascii="SimSun" w:hAnsi="SimSun"/>
          <w:sz w:val="21"/>
          <w:lang w:eastAsia="zh-CN"/>
        </w:rPr>
        <w:t>WIPO</w:t>
      </w:r>
      <w:r w:rsidRPr="0027085E">
        <w:rPr>
          <w:rFonts w:ascii="SimSun" w:hAnsi="SimSun" w:hint="eastAsia"/>
          <w:sz w:val="21"/>
          <w:lang w:eastAsia="zh-CN"/>
        </w:rPr>
        <w:t>秘书处还提高了在主要的联合国和政府间组织进程中的参与度和知名度，例如在2015年订立的</w:t>
      </w:r>
      <w:r w:rsidRPr="0027085E">
        <w:rPr>
          <w:rFonts w:ascii="SimSun" w:hAnsi="SimSun"/>
          <w:sz w:val="21"/>
          <w:lang w:eastAsia="zh-CN"/>
        </w:rPr>
        <w:t>2030</w:t>
      </w:r>
      <w:r w:rsidRPr="0027085E">
        <w:rPr>
          <w:rFonts w:ascii="SimSun" w:hAnsi="SimSun" w:hint="eastAsia"/>
          <w:sz w:val="21"/>
          <w:lang w:eastAsia="zh-CN"/>
        </w:rPr>
        <w:t>年可持续发展议程以及《巴黎气候变化协议》中。</w:t>
      </w:r>
    </w:p>
    <w:p w:rsidR="002D34AE" w:rsidRDefault="00D67943" w:rsidP="004D785E">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lastRenderedPageBreak/>
        <w:t>WIPO</w:t>
      </w:r>
      <w:r w:rsidRPr="0027085E">
        <w:rPr>
          <w:rFonts w:ascii="SimSun" w:hAnsi="SimSun" w:hint="eastAsia"/>
          <w:sz w:val="21"/>
          <w:lang w:eastAsia="zh-CN"/>
        </w:rPr>
        <w:t>外地办事处同样确立了及时回复信息请求的高标准。</w:t>
      </w:r>
      <w:r w:rsidRPr="0027085E">
        <w:rPr>
          <w:rFonts w:ascii="SimSun" w:hAnsi="SimSun"/>
          <w:sz w:val="21"/>
          <w:lang w:eastAsia="zh-CN"/>
        </w:rPr>
        <w:t>2015</w:t>
      </w:r>
      <w:r w:rsidRPr="0027085E">
        <w:rPr>
          <w:rFonts w:ascii="SimSun" w:hAnsi="SimSun" w:hint="eastAsia"/>
          <w:sz w:val="21"/>
          <w:lang w:eastAsia="zh-CN"/>
        </w:rPr>
        <w:t>年，</w:t>
      </w:r>
      <w:r w:rsidRPr="0027085E">
        <w:rPr>
          <w:rFonts w:ascii="SimSun" w:hAnsi="SimSun"/>
          <w:sz w:val="21"/>
          <w:lang w:eastAsia="zh-CN"/>
        </w:rPr>
        <w:t>WIPO</w:t>
      </w:r>
      <w:r w:rsidRPr="0027085E">
        <w:rPr>
          <w:rFonts w:ascii="SimSun" w:hAnsi="SimSun" w:hint="eastAsia"/>
          <w:sz w:val="21"/>
          <w:lang w:eastAsia="zh-CN"/>
        </w:rPr>
        <w:t>日本办事处和</w:t>
      </w:r>
      <w:r w:rsidRPr="0027085E">
        <w:rPr>
          <w:rFonts w:ascii="SimSun" w:hAnsi="SimSun"/>
          <w:sz w:val="21"/>
          <w:lang w:eastAsia="zh-CN"/>
        </w:rPr>
        <w:t>WIPO</w:t>
      </w:r>
      <w:r w:rsidRPr="0027085E">
        <w:rPr>
          <w:rFonts w:ascii="SimSun" w:hAnsi="SimSun" w:hint="eastAsia"/>
          <w:sz w:val="21"/>
          <w:lang w:eastAsia="zh-CN"/>
        </w:rPr>
        <w:t>新加坡办事处在</w:t>
      </w:r>
      <w:r w:rsidR="004D785E">
        <w:rPr>
          <w:rFonts w:ascii="SimSun" w:hAnsi="SimSun" w:hint="eastAsia"/>
          <w:sz w:val="21"/>
          <w:lang w:eastAsia="zh-CN"/>
        </w:rPr>
        <w:t>三</w:t>
      </w:r>
      <w:r w:rsidRPr="0027085E">
        <w:rPr>
          <w:rFonts w:ascii="SimSun" w:hAnsi="SimSun" w:hint="eastAsia"/>
          <w:sz w:val="21"/>
          <w:lang w:eastAsia="zh-CN"/>
        </w:rPr>
        <w:t>天内回复信息查询的情况分别占</w:t>
      </w:r>
      <w:r w:rsidRPr="0027085E">
        <w:rPr>
          <w:rFonts w:ascii="SimSun" w:hAnsi="SimSun"/>
          <w:sz w:val="21"/>
          <w:lang w:eastAsia="zh-CN"/>
        </w:rPr>
        <w:t>99</w:t>
      </w:r>
      <w:r w:rsidRPr="0027085E">
        <w:rPr>
          <w:rFonts w:ascii="SimSun" w:hAnsi="SimSun" w:hint="eastAsia"/>
          <w:sz w:val="21"/>
          <w:lang w:eastAsia="zh-CN"/>
        </w:rPr>
        <w:t>%和95%。这两个办事处的及时回复性与上一年相比都有所提升</w:t>
      </w:r>
      <w:r w:rsidRPr="0027085E">
        <w:rPr>
          <w:rFonts w:ascii="SimSun" w:hAnsi="SimSun"/>
          <w:sz w:val="21"/>
          <w:vertAlign w:val="superscript"/>
        </w:rPr>
        <w:footnoteReference w:id="73"/>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_Ref456281227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图44</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4361"/>
      </w:tblGrid>
      <w:tr w:rsidR="001A2360" w:rsidTr="001A2360">
        <w:trPr>
          <w:jc w:val="right"/>
        </w:trPr>
        <w:tc>
          <w:tcPr>
            <w:tcW w:w="4361" w:type="dxa"/>
            <w:tcBorders>
              <w:top w:val="nil"/>
              <w:left w:val="nil"/>
              <w:bottom w:val="nil"/>
              <w:right w:val="nil"/>
            </w:tcBorders>
          </w:tcPr>
          <w:p w:rsidR="001A2360" w:rsidRPr="003E4374" w:rsidRDefault="001A2360" w:rsidP="001A2360">
            <w:pPr>
              <w:keepNext/>
              <w:spacing w:afterLines="50" w:after="120"/>
              <w:jc w:val="left"/>
              <w:rPr>
                <w:rFonts w:ascii="SimSun" w:hAnsi="SimSun"/>
                <w:b/>
                <w:bCs/>
                <w:sz w:val="18"/>
                <w:lang w:eastAsia="zh-CN"/>
              </w:rPr>
            </w:pPr>
            <w:bookmarkStart w:id="161" w:name="_Ref456281227"/>
            <w:bookmarkStart w:id="162" w:name="_Toc457832797"/>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B12721">
              <w:rPr>
                <w:rFonts w:ascii="SimSun" w:hAnsi="SimSun"/>
                <w:b/>
                <w:bCs/>
                <w:noProof/>
                <w:sz w:val="18"/>
                <w:lang w:eastAsia="zh-CN"/>
              </w:rPr>
              <w:t>44</w:t>
            </w:r>
            <w:r w:rsidRPr="003E4374">
              <w:rPr>
                <w:rFonts w:ascii="SimSun" w:hAnsi="SimSun"/>
                <w:b/>
                <w:bCs/>
                <w:sz w:val="18"/>
                <w:lang w:eastAsia="zh-CN"/>
              </w:rPr>
              <w:fldChar w:fldCharType="end"/>
            </w:r>
            <w:bookmarkEnd w:id="161"/>
            <w:r w:rsidRPr="003E4374">
              <w:rPr>
                <w:rFonts w:ascii="SimSun" w:hAnsi="SimSun"/>
                <w:b/>
                <w:bCs/>
                <w:sz w:val="18"/>
                <w:lang w:eastAsia="zh-CN"/>
              </w:rPr>
              <w:t>：</w:t>
            </w:r>
            <w:r w:rsidRPr="003E4374">
              <w:rPr>
                <w:rFonts w:ascii="SimSun" w:hAnsi="SimSun" w:hint="eastAsia"/>
                <w:b/>
                <w:bCs/>
                <w:sz w:val="18"/>
                <w:lang w:eastAsia="zh-CN"/>
              </w:rPr>
              <w:t>WIPO外地办事处回复信息查询的及时性；</w:t>
            </w:r>
            <w:r w:rsidRPr="003E4374">
              <w:rPr>
                <w:rFonts w:ascii="SimSun" w:hAnsi="SimSun"/>
                <w:b/>
                <w:bCs/>
                <w:sz w:val="18"/>
                <w:lang w:eastAsia="zh-CN"/>
              </w:rPr>
              <w:t>2014-2015</w:t>
            </w:r>
            <w:r w:rsidRPr="003E4374">
              <w:rPr>
                <w:rFonts w:ascii="SimSun" w:hAnsi="SimSun" w:hint="eastAsia"/>
                <w:b/>
                <w:bCs/>
                <w:sz w:val="18"/>
                <w:lang w:eastAsia="zh-CN"/>
              </w:rPr>
              <w:t>年</w:t>
            </w:r>
            <w:bookmarkEnd w:id="162"/>
          </w:p>
          <w:p w:rsidR="001A2360" w:rsidRPr="001A2360" w:rsidRDefault="001A2360" w:rsidP="001A2360">
            <w:pPr>
              <w:pStyle w:val="af4"/>
              <w:tabs>
                <w:tab w:val="left" w:pos="770"/>
              </w:tabs>
              <w:overflowPunct w:val="0"/>
              <w:ind w:left="0"/>
              <w:contextualSpacing w:val="0"/>
              <w:rPr>
                <w:rFonts w:ascii="SimSun" w:hAnsi="SimSun"/>
                <w:sz w:val="21"/>
                <w:lang w:eastAsia="zh-CN"/>
              </w:rPr>
            </w:pPr>
            <w:r>
              <w:rPr>
                <w:rFonts w:ascii="SimSun" w:hAnsi="SimSun" w:hint="eastAsia"/>
                <w:noProof/>
                <w:sz w:val="21"/>
                <w:lang w:eastAsia="zh-CN"/>
              </w:rPr>
              <w:drawing>
                <wp:inline distT="0" distB="0" distL="0" distR="0" wp14:anchorId="278A56F9" wp14:editId="01374502">
                  <wp:extent cx="2584800" cy="2055600"/>
                  <wp:effectExtent l="0" t="0" r="6350" b="1905"/>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84800" cy="2055600"/>
                          </a:xfrm>
                          <a:prstGeom prst="rect">
                            <a:avLst/>
                          </a:prstGeom>
                          <a:noFill/>
                          <a:ln>
                            <a:noFill/>
                          </a:ln>
                        </pic:spPr>
                      </pic:pic>
                    </a:graphicData>
                  </a:graphic>
                </wp:inline>
              </w:drawing>
            </w:r>
          </w:p>
        </w:tc>
      </w:tr>
    </w:tbl>
    <w:p w:rsidR="002D34AE" w:rsidRDefault="00D67943" w:rsidP="001379FD">
      <w:pPr>
        <w:pStyle w:val="af4"/>
        <w:numPr>
          <w:ilvl w:val="0"/>
          <w:numId w:val="30"/>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在整个MTSP期间，客户对一些主要的</w:t>
      </w:r>
      <w:r w:rsidRPr="0027085E">
        <w:rPr>
          <w:rFonts w:ascii="SimSun" w:hAnsi="SimSun"/>
          <w:sz w:val="21"/>
          <w:lang w:eastAsia="zh-CN"/>
        </w:rPr>
        <w:t>WIPO</w:t>
      </w:r>
      <w:r w:rsidRPr="0027085E">
        <w:rPr>
          <w:rFonts w:ascii="SimSun" w:hAnsi="SimSun" w:hint="eastAsia"/>
          <w:sz w:val="21"/>
          <w:lang w:eastAsia="zh-CN"/>
        </w:rPr>
        <w:t>知识产权服务</w:t>
      </w:r>
      <w:r w:rsidR="002D34AE">
        <w:rPr>
          <w:rFonts w:ascii="SimSun" w:hAnsi="SimSun" w:hint="eastAsia"/>
          <w:sz w:val="21"/>
          <w:lang w:eastAsia="zh-CN"/>
        </w:rPr>
        <w:t>（</w:t>
      </w:r>
      <w:r w:rsidRPr="0027085E">
        <w:rPr>
          <w:rFonts w:ascii="SimSun" w:hAnsi="SimSun" w:hint="eastAsia"/>
          <w:sz w:val="21"/>
          <w:lang w:eastAsia="zh-CN"/>
        </w:rPr>
        <w:t>也即与马德里、海牙和PCT体系相关的服务</w:t>
      </w:r>
      <w:r w:rsidR="002D34AE">
        <w:rPr>
          <w:rFonts w:ascii="SimSun" w:hAnsi="SimSun" w:hint="eastAsia"/>
          <w:sz w:val="21"/>
          <w:lang w:eastAsia="zh-CN"/>
        </w:rPr>
        <w:t>）</w:t>
      </w:r>
      <w:r w:rsidRPr="0027085E">
        <w:rPr>
          <w:rFonts w:ascii="SimSun" w:hAnsi="SimSun" w:hint="eastAsia"/>
          <w:sz w:val="21"/>
          <w:lang w:eastAsia="zh-CN"/>
        </w:rPr>
        <w:t>的满意度始终很高</w:t>
      </w:r>
      <w:r w:rsidR="00FE2FC1" w:rsidRPr="0027085E">
        <w:rPr>
          <w:rFonts w:ascii="SimSun" w:hAnsi="SimSun" w:hint="eastAsia"/>
          <w:sz w:val="21"/>
          <w:lang w:eastAsia="zh-CN"/>
        </w:rPr>
        <w:t>。</w:t>
      </w:r>
      <w:r w:rsidRPr="0027085E">
        <w:rPr>
          <w:rFonts w:ascii="SimSun" w:hAnsi="SimSun" w:hint="eastAsia"/>
          <w:sz w:val="21"/>
          <w:lang w:eastAsia="zh-CN"/>
        </w:rPr>
        <w:t>对于马德里体系，在</w:t>
      </w:r>
      <w:r w:rsidRPr="0027085E">
        <w:rPr>
          <w:rFonts w:ascii="SimSun" w:hAnsi="SimSun"/>
          <w:sz w:val="21"/>
          <w:lang w:eastAsia="zh-CN"/>
        </w:rPr>
        <w:t>2013年</w:t>
      </w:r>
      <w:r w:rsidRPr="0027085E">
        <w:rPr>
          <w:rFonts w:ascii="SimSun" w:hAnsi="SimSun" w:hint="eastAsia"/>
          <w:sz w:val="21"/>
          <w:lang w:eastAsia="zh-CN"/>
        </w:rPr>
        <w:t>、</w:t>
      </w:r>
      <w:r w:rsidRPr="0027085E">
        <w:rPr>
          <w:rFonts w:ascii="SimSun" w:hAnsi="SimSun"/>
          <w:sz w:val="21"/>
          <w:lang w:eastAsia="zh-CN"/>
        </w:rPr>
        <w:t>2014</w:t>
      </w:r>
      <w:r w:rsidRPr="0027085E">
        <w:rPr>
          <w:rFonts w:ascii="SimSun" w:hAnsi="SimSun" w:hint="eastAsia"/>
          <w:sz w:val="21"/>
          <w:lang w:eastAsia="zh-CN"/>
        </w:rPr>
        <w:t>年和</w:t>
      </w:r>
      <w:r w:rsidRPr="0027085E">
        <w:rPr>
          <w:rFonts w:ascii="SimSun" w:hAnsi="SimSun"/>
          <w:sz w:val="21"/>
          <w:lang w:eastAsia="zh-CN"/>
        </w:rPr>
        <w:t>2015</w:t>
      </w:r>
      <w:r w:rsidRPr="0027085E">
        <w:rPr>
          <w:rFonts w:ascii="SimSun" w:hAnsi="SimSun" w:hint="eastAsia"/>
          <w:sz w:val="21"/>
          <w:lang w:eastAsia="zh-CN"/>
        </w:rPr>
        <w:t>年，约有</w:t>
      </w:r>
      <w:r w:rsidRPr="0027085E">
        <w:rPr>
          <w:rFonts w:ascii="SimSun" w:hAnsi="SimSun"/>
          <w:sz w:val="21"/>
          <w:lang w:eastAsia="zh-CN"/>
        </w:rPr>
        <w:t>80</w:t>
      </w:r>
      <w:r w:rsidRPr="0027085E">
        <w:rPr>
          <w:rFonts w:ascii="SimSun" w:hAnsi="SimSun" w:hint="eastAsia"/>
          <w:sz w:val="21"/>
          <w:lang w:eastAsia="zh-CN"/>
        </w:rPr>
        <w:t>%的客户对WIPO提供的服务表示满意。对</w:t>
      </w:r>
      <w:r w:rsidRPr="0027085E">
        <w:rPr>
          <w:rFonts w:ascii="SimSun" w:hAnsi="SimSun"/>
          <w:sz w:val="21"/>
          <w:lang w:eastAsia="zh-CN"/>
        </w:rPr>
        <w:t>PCT体系和</w:t>
      </w:r>
      <w:r w:rsidRPr="0027085E">
        <w:rPr>
          <w:rFonts w:ascii="SimSun" w:hAnsi="SimSun" w:hint="eastAsia"/>
          <w:sz w:val="21"/>
          <w:lang w:eastAsia="zh-CN"/>
        </w:rPr>
        <w:t>海牙体系提供的服务的满意</w:t>
      </w:r>
      <w:proofErr w:type="gramStart"/>
      <w:r w:rsidRPr="0027085E">
        <w:rPr>
          <w:rFonts w:ascii="SimSun" w:hAnsi="SimSun" w:hint="eastAsia"/>
          <w:sz w:val="21"/>
          <w:lang w:eastAsia="zh-CN"/>
        </w:rPr>
        <w:t>度同样</w:t>
      </w:r>
      <w:proofErr w:type="gramEnd"/>
      <w:r w:rsidRPr="0027085E">
        <w:rPr>
          <w:rFonts w:ascii="SimSun" w:hAnsi="SimSun" w:hint="eastAsia"/>
          <w:sz w:val="21"/>
          <w:lang w:eastAsia="zh-CN"/>
        </w:rPr>
        <w:t>较高，有时甚至更高，2013年对海牙体系的满意度达到88%</w:t>
      </w:r>
      <w:r w:rsidRPr="0027085E">
        <w:rPr>
          <w:rFonts w:ascii="SimSun" w:hAnsi="SimSun"/>
          <w:sz w:val="21"/>
          <w:vertAlign w:val="superscript"/>
        </w:rPr>
        <w:footnoteReference w:id="74"/>
      </w:r>
      <w:r w:rsidR="00A04012">
        <w:rPr>
          <w:rFonts w:ascii="SimSun" w:hAnsi="SimSun" w:hint="eastAsia"/>
          <w:sz w:val="21"/>
          <w:lang w:eastAsia="zh-CN"/>
        </w:rPr>
        <w:t>，</w:t>
      </w:r>
      <w:r w:rsidRPr="0027085E">
        <w:rPr>
          <w:rFonts w:ascii="SimSun" w:hAnsi="SimSun" w:hint="eastAsia"/>
          <w:sz w:val="21"/>
          <w:lang w:eastAsia="zh-CN"/>
        </w:rPr>
        <w:t>2015年对PCT体系的满意度达到</w:t>
      </w:r>
      <w:r w:rsidRPr="0027085E">
        <w:rPr>
          <w:rFonts w:ascii="SimSun" w:hAnsi="SimSun"/>
          <w:sz w:val="21"/>
          <w:lang w:eastAsia="zh-CN"/>
        </w:rPr>
        <w:t>89</w:t>
      </w:r>
      <w:r w:rsidRPr="0027085E">
        <w:rPr>
          <w:rFonts w:ascii="SimSun" w:hAnsi="SimSun" w:hint="eastAsia"/>
          <w:sz w:val="21"/>
          <w:lang w:eastAsia="zh-CN"/>
        </w:rPr>
        <w:t>%</w:t>
      </w:r>
      <w:r w:rsidRPr="0027085E">
        <w:rPr>
          <w:rFonts w:ascii="SimSun" w:hAnsi="SimSun"/>
          <w:sz w:val="21"/>
          <w:vertAlign w:val="superscript"/>
        </w:rPr>
        <w:footnoteReference w:id="75"/>
      </w:r>
      <w:r w:rsidR="00A04012">
        <w:rPr>
          <w:rFonts w:ascii="SimSun" w:hAnsi="SimSun" w:hint="eastAsia"/>
          <w:sz w:val="21"/>
          <w:lang w:eastAsia="zh-CN"/>
        </w:rPr>
        <w:t>。</w:t>
      </w:r>
    </w:p>
    <w:p w:rsidR="002D34AE" w:rsidRDefault="002D34AE" w:rsidP="00D67943">
      <w:pPr>
        <w:rPr>
          <w:rFonts w:ascii="SimSun" w:hAnsi="SimSun"/>
          <w:sz w:val="21"/>
          <w:lang w:eastAsia="zh-CN"/>
        </w:rPr>
      </w:pPr>
    </w:p>
    <w:p w:rsidR="002D34AE" w:rsidRDefault="002D34AE" w:rsidP="00D67943">
      <w:pPr>
        <w:rPr>
          <w:rFonts w:ascii="SimSun" w:hAnsi="SimSun"/>
          <w:sz w:val="21"/>
          <w:lang w:eastAsia="zh-CN"/>
        </w:rPr>
      </w:pPr>
    </w:p>
    <w:p w:rsidR="002D34AE" w:rsidRDefault="002D34AE" w:rsidP="00D67943">
      <w:pPr>
        <w:rPr>
          <w:rFonts w:ascii="SimSun" w:hAnsi="SimSun"/>
          <w:sz w:val="21"/>
          <w:lang w:eastAsia="zh-CN"/>
        </w:rPr>
      </w:pPr>
    </w:p>
    <w:p w:rsidR="002D34AE" w:rsidRDefault="002D34AE" w:rsidP="00D67943">
      <w:pPr>
        <w:rPr>
          <w:rFonts w:ascii="SimSun" w:hAnsi="SimSun"/>
          <w:sz w:val="21"/>
          <w:lang w:eastAsia="zh-CN"/>
        </w:rPr>
      </w:pPr>
    </w:p>
    <w:p w:rsidR="002D34AE" w:rsidRDefault="002D34AE" w:rsidP="00D67943">
      <w:pPr>
        <w:rPr>
          <w:rFonts w:ascii="SimSun" w:hAnsi="SimSun"/>
          <w:sz w:val="21"/>
          <w:lang w:eastAsia="zh-CN"/>
        </w:rPr>
      </w:pPr>
    </w:p>
    <w:tbl>
      <w:tblPr>
        <w:tblStyle w:val="af1"/>
        <w:tblW w:w="0" w:type="auto"/>
        <w:jc w:val="center"/>
        <w:tblInd w:w="285" w:type="dxa"/>
        <w:tblLook w:val="04A0" w:firstRow="1" w:lastRow="0" w:firstColumn="1" w:lastColumn="0" w:noHBand="0" w:noVBand="1"/>
      </w:tblPr>
      <w:tblGrid>
        <w:gridCol w:w="6163"/>
      </w:tblGrid>
      <w:tr w:rsidR="00F908D2" w:rsidTr="005846A0">
        <w:trPr>
          <w:jc w:val="center"/>
        </w:trPr>
        <w:tc>
          <w:tcPr>
            <w:tcW w:w="5669" w:type="dxa"/>
            <w:tcBorders>
              <w:top w:val="nil"/>
              <w:left w:val="nil"/>
              <w:bottom w:val="nil"/>
              <w:right w:val="nil"/>
            </w:tcBorders>
          </w:tcPr>
          <w:p w:rsidR="00F908D2" w:rsidRPr="005846A0" w:rsidRDefault="005846A0" w:rsidP="005846A0">
            <w:pPr>
              <w:keepNext/>
              <w:spacing w:afterLines="50" w:after="120"/>
              <w:jc w:val="center"/>
              <w:rPr>
                <w:rFonts w:ascii="SimSun" w:hAnsi="SimSun"/>
                <w:b/>
                <w:bCs/>
                <w:sz w:val="18"/>
                <w:lang w:eastAsia="zh-CN"/>
              </w:rPr>
            </w:pPr>
            <w:bookmarkStart w:id="163" w:name="_Toc457832798"/>
            <w:r w:rsidRPr="005846A0">
              <w:rPr>
                <w:rFonts w:ascii="SimSun" w:hAnsi="SimSun" w:hint="eastAsia"/>
                <w:b/>
                <w:bCs/>
                <w:sz w:val="18"/>
                <w:lang w:eastAsia="zh-CN"/>
              </w:rPr>
              <w:t>图</w:t>
            </w:r>
            <w:r w:rsidR="00A96FBC" w:rsidRPr="003E4374">
              <w:rPr>
                <w:rFonts w:ascii="SimSun" w:hAnsi="SimSun"/>
                <w:b/>
                <w:bCs/>
                <w:sz w:val="18"/>
                <w:lang w:eastAsia="zh-CN"/>
              </w:rPr>
              <w:fldChar w:fldCharType="begin"/>
            </w:r>
            <w:r w:rsidR="00A96FBC" w:rsidRPr="003E4374">
              <w:rPr>
                <w:rFonts w:ascii="SimSun" w:hAnsi="SimSun"/>
                <w:b/>
                <w:bCs/>
                <w:sz w:val="18"/>
                <w:lang w:eastAsia="zh-CN"/>
              </w:rPr>
              <w:instrText xml:space="preserve"> SEQ Figure \* ARABIC </w:instrText>
            </w:r>
            <w:r w:rsidR="00A96FBC" w:rsidRPr="003E4374">
              <w:rPr>
                <w:rFonts w:ascii="SimSun" w:hAnsi="SimSun"/>
                <w:b/>
                <w:bCs/>
                <w:sz w:val="18"/>
                <w:lang w:eastAsia="zh-CN"/>
              </w:rPr>
              <w:fldChar w:fldCharType="separate"/>
            </w:r>
            <w:r w:rsidR="00A96FBC">
              <w:rPr>
                <w:rFonts w:ascii="SimSun" w:hAnsi="SimSun"/>
                <w:b/>
                <w:bCs/>
                <w:noProof/>
                <w:sz w:val="18"/>
                <w:lang w:eastAsia="zh-CN"/>
              </w:rPr>
              <w:t>45</w:t>
            </w:r>
            <w:r w:rsidR="00A96FBC" w:rsidRPr="003E4374">
              <w:rPr>
                <w:rFonts w:ascii="SimSun" w:hAnsi="SimSun"/>
                <w:b/>
                <w:bCs/>
                <w:sz w:val="18"/>
                <w:lang w:eastAsia="zh-CN"/>
              </w:rPr>
              <w:fldChar w:fldCharType="end"/>
            </w:r>
            <w:r w:rsidRPr="005846A0">
              <w:rPr>
                <w:rFonts w:ascii="SimSun" w:hAnsi="SimSun" w:hint="eastAsia"/>
                <w:b/>
                <w:bCs/>
                <w:sz w:val="18"/>
                <w:lang w:eastAsia="zh-CN"/>
              </w:rPr>
              <w:t>：WIPO的马德里体系、海牙体系和PCT体系服务的客户满意度</w:t>
            </w:r>
            <w:bookmarkEnd w:id="163"/>
          </w:p>
          <w:p w:rsidR="00F908D2" w:rsidRDefault="00F908D2" w:rsidP="005846A0">
            <w:pPr>
              <w:jc w:val="center"/>
              <w:rPr>
                <w:rFonts w:ascii="SimSun" w:hAnsi="SimSun"/>
                <w:sz w:val="21"/>
                <w:lang w:eastAsia="zh-CN"/>
              </w:rPr>
            </w:pPr>
            <w:r>
              <w:rPr>
                <w:rFonts w:ascii="SimSun" w:hAnsi="SimSun"/>
                <w:noProof/>
                <w:sz w:val="21"/>
                <w:lang w:eastAsia="zh-CN"/>
              </w:rPr>
              <w:drawing>
                <wp:inline distT="0" distB="0" distL="0" distR="0" wp14:anchorId="3ED79D2C" wp14:editId="70B58336">
                  <wp:extent cx="3776400" cy="1897200"/>
                  <wp:effectExtent l="0" t="0" r="0" b="8255"/>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6400" cy="1897200"/>
                          </a:xfrm>
                          <a:prstGeom prst="rect">
                            <a:avLst/>
                          </a:prstGeom>
                          <a:noFill/>
                          <a:ln>
                            <a:noFill/>
                          </a:ln>
                        </pic:spPr>
                      </pic:pic>
                    </a:graphicData>
                  </a:graphic>
                </wp:inline>
              </w:drawing>
            </w:r>
          </w:p>
        </w:tc>
      </w:tr>
    </w:tbl>
    <w:p w:rsidR="00F908D2" w:rsidRDefault="00F908D2" w:rsidP="00D67943">
      <w:pPr>
        <w:rPr>
          <w:rFonts w:ascii="SimSun" w:hAnsi="SimSun"/>
          <w:sz w:val="21"/>
          <w:lang w:eastAsia="zh-CN"/>
        </w:rPr>
      </w:pPr>
    </w:p>
    <w:p w:rsidR="00D67943" w:rsidRDefault="00D67943" w:rsidP="00D67943">
      <w:pPr>
        <w:rPr>
          <w:rFonts w:ascii="SimSun" w:hAnsi="SimSun"/>
          <w:sz w:val="21"/>
          <w:lang w:eastAsia="zh-CN"/>
        </w:rPr>
      </w:pPr>
    </w:p>
    <w:p w:rsidR="005846A0" w:rsidRPr="0027085E" w:rsidRDefault="005846A0" w:rsidP="00D67943">
      <w:pPr>
        <w:rPr>
          <w:rFonts w:ascii="SimSun" w:hAnsi="SimSun"/>
          <w:sz w:val="21"/>
          <w:lang w:eastAsia="zh-CN"/>
        </w:rPr>
        <w:sectPr w:rsidR="005846A0" w:rsidRPr="0027085E" w:rsidSect="00451DE4">
          <w:headerReference w:type="default" r:id="rId67"/>
          <w:headerReference w:type="first" r:id="rId68"/>
          <w:footerReference w:type="first" r:id="rId69"/>
          <w:pgSz w:w="11907" w:h="16840" w:code="9"/>
          <w:pgMar w:top="567" w:right="1134" w:bottom="1418" w:left="1418" w:header="510" w:footer="1021" w:gutter="0"/>
          <w:cols w:space="720"/>
          <w:titlePg/>
          <w:docGrid w:linePitch="299"/>
        </w:sectPr>
      </w:pPr>
    </w:p>
    <w:p w:rsidR="002D34AE" w:rsidRPr="004A609D" w:rsidRDefault="00D67943" w:rsidP="004A609D">
      <w:pPr>
        <w:pStyle w:val="3"/>
        <w:spacing w:beforeLines="100" w:afterLines="100" w:after="240" w:line="340" w:lineRule="atLeast"/>
        <w:ind w:left="2342" w:hanging="2342"/>
        <w:jc w:val="left"/>
        <w:rPr>
          <w:rFonts w:ascii="KaiTi" w:eastAsia="KaiTi" w:hAnsi="KaiTi"/>
          <w:i w:val="0"/>
          <w:lang w:eastAsia="zh-CN"/>
        </w:rPr>
      </w:pPr>
      <w:bookmarkStart w:id="164" w:name="_Toc452720280"/>
      <w:bookmarkStart w:id="165" w:name="_Toc453680330"/>
      <w:bookmarkStart w:id="166" w:name="_Toc456346335"/>
      <w:bookmarkStart w:id="167" w:name="_Toc457832745"/>
      <w:r w:rsidRPr="004A609D">
        <w:rPr>
          <w:rFonts w:ascii="KaiTi" w:eastAsia="KaiTi" w:hAnsi="KaiTi"/>
          <w:i w:val="0"/>
          <w:lang w:eastAsia="zh-CN"/>
        </w:rPr>
        <w:lastRenderedPageBreak/>
        <w:t>战略目标九</w:t>
      </w:r>
      <w:bookmarkEnd w:id="164"/>
      <w:bookmarkEnd w:id="165"/>
      <w:bookmarkEnd w:id="166"/>
      <w:r w:rsidR="00180E85" w:rsidRPr="004A609D">
        <w:rPr>
          <w:rFonts w:ascii="KaiTi" w:eastAsia="KaiTi" w:hAnsi="KaiTi"/>
          <w:i w:val="0"/>
          <w:lang w:eastAsia="zh-CN"/>
        </w:rPr>
        <w:t>：</w:t>
      </w:r>
      <w:r w:rsidRPr="004A609D">
        <w:rPr>
          <w:rFonts w:ascii="KaiTi" w:eastAsia="KaiTi" w:hAnsi="KaiTi" w:hint="eastAsia"/>
          <w:i w:val="0"/>
          <w:lang w:eastAsia="zh-CN"/>
        </w:rPr>
        <w:t>建立有效的行政和财政支助结构以便WIPO完成其各项计划</w:t>
      </w:r>
      <w:bookmarkEnd w:id="167"/>
    </w:p>
    <w:p w:rsidR="002D34AE" w:rsidRPr="001A5B0B" w:rsidRDefault="00D67943"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hint="eastAsia"/>
          <w:b/>
          <w:i w:val="0"/>
          <w:sz w:val="21"/>
          <w:lang w:eastAsia="zh-CN"/>
        </w:rPr>
        <w:t>战略成果</w:t>
      </w:r>
      <w:r w:rsidRPr="001A5B0B">
        <w:rPr>
          <w:rFonts w:ascii="KaiTi" w:eastAsia="KaiTi" w:hAnsi="KaiTi"/>
          <w:b/>
          <w:i w:val="0"/>
          <w:sz w:val="21"/>
          <w:lang w:eastAsia="zh-CN"/>
        </w:rPr>
        <w:t>九.1</w:t>
      </w:r>
      <w:r w:rsidR="00180E85" w:rsidRPr="001A5B0B">
        <w:rPr>
          <w:rFonts w:ascii="KaiTi" w:eastAsia="KaiTi" w:hAnsi="KaiTi"/>
          <w:b/>
          <w:i w:val="0"/>
          <w:sz w:val="21"/>
          <w:lang w:eastAsia="zh-CN"/>
        </w:rPr>
        <w:t>：</w:t>
      </w:r>
      <w:r w:rsidRPr="001A5B0B">
        <w:rPr>
          <w:rFonts w:ascii="KaiTi" w:eastAsia="KaiTi" w:hAnsi="KaiTi" w:hint="eastAsia"/>
          <w:b/>
          <w:i w:val="0"/>
          <w:sz w:val="21"/>
          <w:lang w:eastAsia="zh-CN"/>
        </w:rPr>
        <w:t>开展重视交付完成、节约资源的一体化管理，以便WIPO根据授权完成任务，并能满足本组织及其利益攸关者不断变化的需求</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在MTSP的这</w:t>
      </w:r>
      <w:r w:rsidR="00DC35B8">
        <w:rPr>
          <w:rFonts w:ascii="SimSun" w:hAnsi="SimSun" w:hint="eastAsia"/>
          <w:sz w:val="21"/>
          <w:lang w:eastAsia="zh-CN"/>
        </w:rPr>
        <w:t>六年</w:t>
      </w:r>
      <w:r w:rsidRPr="0027085E">
        <w:rPr>
          <w:rFonts w:ascii="SimSun" w:hAnsi="SimSun" w:hint="eastAsia"/>
          <w:sz w:val="21"/>
          <w:lang w:eastAsia="zh-CN"/>
        </w:rPr>
        <w:t>期间，</w:t>
      </w:r>
      <w:r w:rsidRPr="0027085E">
        <w:rPr>
          <w:rFonts w:ascii="SimSun" w:hAnsi="SimSun"/>
          <w:sz w:val="21"/>
          <w:lang w:eastAsia="zh-CN"/>
        </w:rPr>
        <w:t>WIPO</w:t>
      </w:r>
      <w:r w:rsidRPr="0027085E">
        <w:rPr>
          <w:rFonts w:ascii="SimSun" w:hAnsi="SimSun" w:hint="eastAsia"/>
          <w:sz w:val="21"/>
          <w:lang w:eastAsia="zh-CN"/>
        </w:rPr>
        <w:t>在以下方面取得重大进步：建立灵敏且运行平稳的秘书处，并且其工作人员具备与服务导向核心价值观有关的适当技能；团结一致开展工作；成果问责；环境、社会与治理责任。战略调整计划</w:t>
      </w:r>
      <w:r w:rsidR="002D34AE">
        <w:rPr>
          <w:rFonts w:ascii="SimSun" w:hAnsi="SimSun"/>
          <w:sz w:val="21"/>
          <w:lang w:eastAsia="zh-CN"/>
        </w:rPr>
        <w:t>（</w:t>
      </w:r>
      <w:r w:rsidRPr="0027085E">
        <w:rPr>
          <w:rFonts w:ascii="SimSun" w:hAnsi="SimSun"/>
          <w:sz w:val="21"/>
          <w:lang w:eastAsia="zh-CN"/>
        </w:rPr>
        <w:t>SRP</w:t>
      </w:r>
      <w:r w:rsidR="002D34AE">
        <w:rPr>
          <w:rFonts w:ascii="SimSun" w:hAnsi="SimSun"/>
          <w:sz w:val="21"/>
          <w:lang w:eastAsia="zh-CN"/>
        </w:rPr>
        <w:t>）</w:t>
      </w:r>
      <w:r w:rsidRPr="0027085E">
        <w:rPr>
          <w:rFonts w:ascii="SimSun" w:hAnsi="SimSun"/>
          <w:sz w:val="21"/>
          <w:lang w:eastAsia="zh-CN"/>
        </w:rPr>
        <w:t>的</w:t>
      </w:r>
      <w:r w:rsidRPr="0027085E">
        <w:rPr>
          <w:rFonts w:ascii="SimSun" w:hAnsi="SimSun" w:hint="eastAsia"/>
          <w:sz w:val="21"/>
          <w:lang w:eastAsia="zh-CN"/>
        </w:rPr>
        <w:t>颁布和实施促使</w:t>
      </w:r>
      <w:r w:rsidRPr="0027085E">
        <w:rPr>
          <w:rFonts w:ascii="SimSun" w:hAnsi="SimSun"/>
          <w:sz w:val="21"/>
          <w:lang w:eastAsia="zh-CN"/>
        </w:rPr>
        <w:t>WIPO显著</w:t>
      </w:r>
      <w:r w:rsidRPr="0027085E">
        <w:rPr>
          <w:rFonts w:ascii="SimSun" w:hAnsi="SimSun" w:hint="eastAsia"/>
          <w:sz w:val="21"/>
          <w:lang w:eastAsia="zh-CN"/>
        </w:rPr>
        <w:t>加强其管理和行政基础设施，包括人力资源管理和招聘流程，并发展成为以服务为本、节约资源的管理，这种管理可根据授权为交付内部和外部服务提供有效支持，并有效应对利益攸关者不断变化的需求。在建立最新扶持性管理和行政基础设施方面取得整体进步是在下一个MTSP期间持续取得进展的重要前提。在本次MTSP的</w:t>
      </w:r>
      <w:r w:rsidR="00DC35B8">
        <w:rPr>
          <w:rFonts w:ascii="SimSun" w:hAnsi="SimSun" w:hint="eastAsia"/>
          <w:sz w:val="21"/>
          <w:lang w:eastAsia="zh-CN"/>
        </w:rPr>
        <w:t>六年</w:t>
      </w:r>
      <w:r w:rsidRPr="0027085E">
        <w:rPr>
          <w:rFonts w:ascii="SimSun" w:hAnsi="SimSun" w:hint="eastAsia"/>
          <w:sz w:val="21"/>
          <w:lang w:eastAsia="zh-CN"/>
        </w:rPr>
        <w:t>期间出现的重要里程碑包括：</w:t>
      </w:r>
      <w:r w:rsidRPr="0027085E">
        <w:rPr>
          <w:rFonts w:ascii="SimSun" w:hAnsi="SimSun"/>
          <w:sz w:val="21"/>
          <w:lang w:eastAsia="zh-CN"/>
        </w:rPr>
        <w:t>(i)</w:t>
      </w:r>
      <w:r w:rsidRPr="0027085E">
        <w:rPr>
          <w:rFonts w:ascii="SimSun" w:hAnsi="SimSun" w:hint="eastAsia"/>
          <w:sz w:val="21"/>
          <w:lang w:eastAsia="zh-CN"/>
        </w:rPr>
        <w:t>加强成果管理制</w:t>
      </w:r>
      <w:r w:rsidRPr="0027085E">
        <w:rPr>
          <w:rFonts w:ascii="SimSun" w:hAnsi="SimSun"/>
          <w:sz w:val="21"/>
          <w:lang w:eastAsia="zh-CN"/>
        </w:rPr>
        <w:t>(RBM</w:t>
      </w:r>
      <w:r w:rsidR="002D34AE">
        <w:rPr>
          <w:rFonts w:ascii="SimSun" w:hAnsi="SimSun"/>
          <w:sz w:val="21"/>
          <w:lang w:eastAsia="zh-CN"/>
        </w:rPr>
        <w:t>）</w:t>
      </w:r>
      <w:r w:rsidRPr="0027085E">
        <w:rPr>
          <w:rFonts w:ascii="SimSun" w:hAnsi="SimSun" w:hint="eastAsia"/>
          <w:sz w:val="21"/>
          <w:lang w:eastAsia="zh-CN"/>
        </w:rPr>
        <w:t>；</w:t>
      </w:r>
      <w:r w:rsidRPr="0027085E">
        <w:rPr>
          <w:rFonts w:ascii="SimSun" w:hAnsi="SimSun"/>
          <w:sz w:val="21"/>
          <w:lang w:eastAsia="zh-CN"/>
        </w:rPr>
        <w:t>(ii)</w:t>
      </w:r>
      <w:r w:rsidRPr="0027085E">
        <w:rPr>
          <w:rFonts w:ascii="SimSun" w:hAnsi="SimSun" w:hint="eastAsia"/>
          <w:sz w:val="21"/>
          <w:lang w:eastAsia="zh-CN"/>
        </w:rPr>
        <w:t>合同改革；</w:t>
      </w:r>
      <w:r w:rsidRPr="0027085E">
        <w:rPr>
          <w:rFonts w:ascii="SimSun" w:hAnsi="SimSun"/>
          <w:sz w:val="21"/>
          <w:lang w:eastAsia="zh-CN"/>
        </w:rPr>
        <w:t>(iii)</w:t>
      </w:r>
      <w:r w:rsidRPr="0027085E">
        <w:rPr>
          <w:rFonts w:ascii="SimSun" w:hAnsi="SimSun" w:hint="eastAsia"/>
          <w:sz w:val="21"/>
          <w:lang w:eastAsia="zh-CN"/>
        </w:rPr>
        <w:t>内部司法体系改革；</w:t>
      </w:r>
      <w:r w:rsidRPr="0027085E">
        <w:rPr>
          <w:rFonts w:ascii="SimSun" w:hAnsi="SimSun"/>
          <w:sz w:val="21"/>
          <w:lang w:eastAsia="zh-CN"/>
        </w:rPr>
        <w:t>(iv)</w:t>
      </w:r>
      <w:r w:rsidRPr="0027085E">
        <w:rPr>
          <w:rFonts w:ascii="SimSun" w:hAnsi="SimSun" w:hint="eastAsia"/>
          <w:sz w:val="21"/>
          <w:lang w:eastAsia="zh-CN"/>
        </w:rPr>
        <w:t>简化行政、</w:t>
      </w:r>
      <w:r w:rsidR="004D785E">
        <w:rPr>
          <w:rFonts w:ascii="SimSun" w:hAnsi="SimSun" w:hint="eastAsia"/>
          <w:sz w:val="21"/>
          <w:lang w:eastAsia="zh-CN"/>
        </w:rPr>
        <w:t>业务</w:t>
      </w:r>
      <w:r w:rsidRPr="0027085E">
        <w:rPr>
          <w:rFonts w:ascii="SimSun" w:hAnsi="SimSun" w:hint="eastAsia"/>
          <w:sz w:val="21"/>
          <w:lang w:eastAsia="zh-CN"/>
        </w:rPr>
        <w:t>和</w:t>
      </w:r>
      <w:r w:rsidR="004D785E">
        <w:rPr>
          <w:rFonts w:ascii="SimSun" w:hAnsi="SimSun" w:hint="eastAsia"/>
          <w:sz w:val="21"/>
          <w:lang w:eastAsia="zh-CN"/>
        </w:rPr>
        <w:t>财务</w:t>
      </w:r>
      <w:r w:rsidRPr="0027085E">
        <w:rPr>
          <w:rFonts w:ascii="SimSun" w:hAnsi="SimSun" w:hint="eastAsia"/>
          <w:sz w:val="21"/>
          <w:lang w:eastAsia="zh-CN"/>
        </w:rPr>
        <w:t>监管框架；</w:t>
      </w:r>
      <w:r w:rsidRPr="0027085E">
        <w:rPr>
          <w:rFonts w:ascii="SimSun" w:hAnsi="SimSun"/>
          <w:sz w:val="21"/>
          <w:lang w:eastAsia="zh-CN"/>
        </w:rPr>
        <w:t>(v)</w:t>
      </w:r>
      <w:r w:rsidRPr="0027085E">
        <w:rPr>
          <w:rFonts w:ascii="SimSun" w:hAnsi="SimSun" w:hint="eastAsia"/>
          <w:sz w:val="21"/>
          <w:lang w:eastAsia="zh-CN"/>
        </w:rPr>
        <w:t>大幅提高工作人员对安全、现代和综合的信息</w:t>
      </w:r>
      <w:r w:rsidR="006A3D12" w:rsidRPr="0027085E">
        <w:rPr>
          <w:rFonts w:ascii="SimSun" w:hAnsi="SimSun" w:hint="eastAsia"/>
          <w:sz w:val="21"/>
          <w:lang w:eastAsia="zh-CN"/>
        </w:rPr>
        <w:t>和</w:t>
      </w:r>
      <w:r w:rsidRPr="0027085E">
        <w:rPr>
          <w:rFonts w:ascii="SimSun" w:hAnsi="SimSun" w:hint="eastAsia"/>
          <w:sz w:val="21"/>
          <w:lang w:eastAsia="zh-CN"/>
        </w:rPr>
        <w:t>通信技术</w:t>
      </w:r>
      <w:r w:rsidR="002D34AE">
        <w:rPr>
          <w:rFonts w:ascii="SimSun" w:hAnsi="SimSun"/>
          <w:sz w:val="21"/>
          <w:lang w:eastAsia="zh-CN"/>
        </w:rPr>
        <w:t>（</w:t>
      </w:r>
      <w:r w:rsidRPr="0027085E">
        <w:rPr>
          <w:rFonts w:ascii="SimSun" w:hAnsi="SimSun"/>
          <w:sz w:val="21"/>
          <w:lang w:eastAsia="zh-CN"/>
        </w:rPr>
        <w:t>ICT</w:t>
      </w:r>
      <w:r w:rsidR="002D34AE">
        <w:rPr>
          <w:rFonts w:ascii="SimSun" w:hAnsi="SimSun"/>
          <w:sz w:val="21"/>
          <w:lang w:eastAsia="zh-CN"/>
        </w:rPr>
        <w:t>）</w:t>
      </w:r>
      <w:r w:rsidRPr="0027085E">
        <w:rPr>
          <w:rFonts w:ascii="SimSun" w:hAnsi="SimSun" w:hint="eastAsia"/>
          <w:sz w:val="21"/>
          <w:lang w:eastAsia="zh-CN"/>
        </w:rPr>
        <w:t>的使用；</w:t>
      </w:r>
      <w:r w:rsidRPr="0027085E">
        <w:rPr>
          <w:rFonts w:ascii="SimSun" w:hAnsi="SimSun"/>
          <w:sz w:val="21"/>
          <w:lang w:eastAsia="zh-CN"/>
        </w:rPr>
        <w:t>(vi)</w:t>
      </w:r>
      <w:r w:rsidRPr="0027085E">
        <w:rPr>
          <w:rFonts w:ascii="SimSun" w:hAnsi="SimSun" w:hint="eastAsia"/>
          <w:sz w:val="21"/>
          <w:lang w:eastAsia="zh-CN"/>
        </w:rPr>
        <w:t>改善和扩大</w:t>
      </w:r>
      <w:r w:rsidRPr="0027085E">
        <w:rPr>
          <w:rFonts w:ascii="SimSun" w:hAnsi="SimSun"/>
          <w:sz w:val="21"/>
          <w:lang w:eastAsia="zh-CN"/>
        </w:rPr>
        <w:t>WIPO</w:t>
      </w:r>
      <w:r w:rsidRPr="0027085E">
        <w:rPr>
          <w:rFonts w:ascii="SimSun" w:hAnsi="SimSun" w:hint="eastAsia"/>
          <w:sz w:val="21"/>
          <w:lang w:eastAsia="zh-CN"/>
        </w:rPr>
        <w:t>日内瓦大楼的物理基础设施，建成新楼和新的WIPO会议厅。在实现这些目标的同时还保持了行政与管理成本占本组织总支出的比例不变。</w:t>
      </w:r>
    </w:p>
    <w:p w:rsidR="002D34A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成果指标九.1.1</w:t>
      </w:r>
      <w:r w:rsidR="00FF7C77" w:rsidRPr="0027085E">
        <w:rPr>
          <w:rFonts w:ascii="SimSun" w:hAnsi="SimSun" w:hint="eastAsia"/>
          <w:sz w:val="21"/>
          <w:lang w:eastAsia="zh-CN"/>
        </w:rPr>
        <w:t>：</w:t>
      </w:r>
      <w:r w:rsidRPr="001A5B0B">
        <w:rPr>
          <w:rFonts w:ascii="SimSun" w:hAnsi="SimSun" w:hint="eastAsia"/>
          <w:sz w:val="21"/>
          <w:lang w:eastAsia="zh-CN"/>
        </w:rPr>
        <w:t>专业工作队伍管理妥善、具有地理上的多样性并掌握适当的技能</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按照</w:t>
      </w:r>
      <w:r w:rsidRPr="0027085E">
        <w:rPr>
          <w:rFonts w:ascii="SimSun" w:hAnsi="SimSun"/>
          <w:sz w:val="21"/>
          <w:lang w:eastAsia="zh-CN"/>
        </w:rPr>
        <w:t>SRP</w:t>
      </w:r>
      <w:r w:rsidRPr="0027085E">
        <w:rPr>
          <w:rFonts w:ascii="SimSun" w:hAnsi="SimSun" w:hint="eastAsia"/>
          <w:sz w:val="21"/>
          <w:lang w:eastAsia="zh-CN"/>
        </w:rPr>
        <w:t>，</w:t>
      </w:r>
      <w:r w:rsidRPr="0027085E">
        <w:rPr>
          <w:rFonts w:ascii="SimSun" w:hAnsi="SimSun"/>
          <w:sz w:val="21"/>
          <w:lang w:eastAsia="zh-CN"/>
        </w:rPr>
        <w:t>WIPO</w:t>
      </w:r>
      <w:r w:rsidRPr="0027085E">
        <w:rPr>
          <w:rFonts w:ascii="SimSun" w:hAnsi="SimSun" w:hint="eastAsia"/>
          <w:sz w:val="21"/>
          <w:lang w:eastAsia="zh-CN"/>
        </w:rPr>
        <w:t>继续努力，参照未来工作人员的需求对人员配置进行评估。</w:t>
      </w:r>
      <w:r w:rsidRPr="0027085E">
        <w:rPr>
          <w:rFonts w:ascii="SimSun" w:hAnsi="SimSun"/>
          <w:sz w:val="21"/>
          <w:lang w:eastAsia="zh-CN"/>
        </w:rPr>
        <w:t>2012</w:t>
      </w:r>
      <w:r w:rsidRPr="0027085E">
        <w:rPr>
          <w:rFonts w:ascii="SimSun" w:hAnsi="SimSun" w:hint="eastAsia"/>
          <w:sz w:val="21"/>
          <w:lang w:eastAsia="zh-CN"/>
        </w:rPr>
        <w:t>年开展的组织规划审查为</w:t>
      </w:r>
      <w:r w:rsidR="006A3D12" w:rsidRPr="0027085E">
        <w:rPr>
          <w:rFonts w:ascii="SimSun" w:hAnsi="SimSun" w:hint="eastAsia"/>
          <w:sz w:val="21"/>
          <w:lang w:eastAsia="zh-CN"/>
        </w:rPr>
        <w:t>《</w:t>
      </w:r>
      <w:r w:rsidRPr="0027085E">
        <w:rPr>
          <w:rFonts w:ascii="SimSun" w:hAnsi="SimSun"/>
          <w:sz w:val="21"/>
          <w:lang w:eastAsia="zh-CN"/>
        </w:rPr>
        <w:t>2014/15</w:t>
      </w:r>
      <w:r w:rsidRPr="0027085E">
        <w:rPr>
          <w:rFonts w:ascii="SimSun" w:hAnsi="SimSun" w:hint="eastAsia"/>
          <w:sz w:val="21"/>
          <w:lang w:eastAsia="zh-CN"/>
        </w:rPr>
        <w:t>年计划和预算</w:t>
      </w:r>
      <w:r w:rsidR="006A3D12" w:rsidRPr="0027085E">
        <w:rPr>
          <w:rFonts w:ascii="SimSun" w:hAnsi="SimSun" w:hint="eastAsia"/>
          <w:sz w:val="21"/>
          <w:lang w:eastAsia="zh-CN"/>
        </w:rPr>
        <w:t>》</w:t>
      </w:r>
      <w:r w:rsidRPr="0027085E">
        <w:rPr>
          <w:rFonts w:ascii="SimSun" w:hAnsi="SimSun" w:hint="eastAsia"/>
          <w:sz w:val="21"/>
          <w:lang w:eastAsia="zh-CN"/>
        </w:rPr>
        <w:t>规划进程提供了资料，人力规划也被并入年度工作规划周期</w:t>
      </w:r>
      <w:r w:rsidR="00FE2FC1" w:rsidRPr="0027085E">
        <w:rPr>
          <w:rFonts w:ascii="SimSun" w:hAnsi="SimSun" w:hint="eastAsia"/>
          <w:sz w:val="21"/>
          <w:lang w:eastAsia="zh-CN"/>
        </w:rPr>
        <w:t>。</w:t>
      </w:r>
      <w:r w:rsidRPr="0027085E">
        <w:rPr>
          <w:rFonts w:ascii="SimSun" w:hAnsi="SimSun"/>
          <w:sz w:val="21"/>
          <w:lang w:eastAsia="zh-CN"/>
        </w:rPr>
        <w:t>借助于</w:t>
      </w:r>
      <w:r w:rsidRPr="0027085E">
        <w:rPr>
          <w:rFonts w:ascii="SimSun" w:hAnsi="SimSun" w:hint="eastAsia"/>
          <w:sz w:val="21"/>
          <w:lang w:eastAsia="zh-CN"/>
        </w:rPr>
        <w:t>企业绩效管理</w:t>
      </w:r>
      <w:r w:rsidR="004D785E">
        <w:rPr>
          <w:rFonts w:ascii="SimSun" w:hAnsi="SimSun"/>
          <w:sz w:val="21"/>
          <w:lang w:eastAsia="zh-CN"/>
        </w:rPr>
        <w:t>（</w:t>
      </w:r>
      <w:r w:rsidR="004D785E" w:rsidRPr="0027085E">
        <w:rPr>
          <w:rFonts w:ascii="SimSun" w:hAnsi="SimSun"/>
          <w:sz w:val="21"/>
          <w:lang w:eastAsia="zh-CN"/>
        </w:rPr>
        <w:t>EPM</w:t>
      </w:r>
      <w:r w:rsidR="004D785E">
        <w:rPr>
          <w:rFonts w:ascii="SimSun" w:hAnsi="SimSun"/>
          <w:sz w:val="21"/>
          <w:lang w:eastAsia="zh-CN"/>
        </w:rPr>
        <w:t>）</w:t>
      </w:r>
      <w:r w:rsidRPr="0027085E">
        <w:rPr>
          <w:rFonts w:ascii="SimSun" w:hAnsi="SimSun" w:hint="eastAsia"/>
          <w:sz w:val="21"/>
          <w:lang w:eastAsia="zh-CN"/>
        </w:rPr>
        <w:t>强化制度，得以按照本组织的工作更准确地安排工作人员，并改善了关于本组织人力资源使用情况的报告。</w:t>
      </w:r>
      <w:r w:rsidRPr="0027085E">
        <w:rPr>
          <w:rFonts w:ascii="SimSun" w:hAnsi="SimSun"/>
          <w:sz w:val="21"/>
          <w:lang w:eastAsia="zh-CN"/>
        </w:rPr>
        <w:t>2015</w:t>
      </w:r>
      <w:r w:rsidRPr="0027085E">
        <w:rPr>
          <w:rFonts w:ascii="SimSun" w:hAnsi="SimSun" w:hint="eastAsia"/>
          <w:sz w:val="21"/>
          <w:lang w:eastAsia="zh-CN"/>
        </w:rPr>
        <w:t>年，秘书处还完成了一项全组织上下的工作，以确保所有的职位描述都是最新的并符合业务需求和优先要务</w:t>
      </w:r>
      <w:r w:rsidR="00FE2FC1" w:rsidRPr="0027085E">
        <w:rPr>
          <w:rFonts w:ascii="SimSun" w:hAnsi="SimSun" w:hint="eastAsia"/>
          <w:sz w:val="21"/>
          <w:lang w:eastAsia="zh-CN"/>
        </w:rPr>
        <w:t>。</w:t>
      </w:r>
    </w:p>
    <w:p w:rsidR="00D67943" w:rsidRPr="0027085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在审查所涉期间，</w:t>
      </w:r>
      <w:r w:rsidRPr="0027085E">
        <w:rPr>
          <w:rFonts w:ascii="SimSun" w:hAnsi="SimSun"/>
          <w:sz w:val="21"/>
          <w:lang w:eastAsia="zh-CN"/>
        </w:rPr>
        <w:t>WIPO</w:t>
      </w:r>
      <w:r w:rsidRPr="0027085E">
        <w:rPr>
          <w:rFonts w:ascii="SimSun" w:hAnsi="SimSun" w:hint="eastAsia"/>
          <w:sz w:val="21"/>
          <w:lang w:eastAsia="zh-CN"/>
        </w:rPr>
        <w:t>着手对其人力资源管理政策和流程进行重大改革，旨在改善专业及领导职位上的性别平衡，使秘书处的工作队伍更能体现成员国的地域代表性。</w:t>
      </w:r>
      <w:r w:rsidRPr="0027085E">
        <w:rPr>
          <w:rFonts w:ascii="SimSun" w:hAnsi="SimSun"/>
          <w:sz w:val="21"/>
          <w:lang w:eastAsia="zh-CN"/>
        </w:rPr>
        <w:t>2012</w:t>
      </w:r>
      <w:r w:rsidRPr="0027085E">
        <w:rPr>
          <w:rFonts w:ascii="SimSun" w:hAnsi="SimSun" w:hint="eastAsia"/>
          <w:sz w:val="21"/>
          <w:lang w:eastAsia="zh-CN"/>
        </w:rPr>
        <w:t>年，在合同改革过程中，根据国际公务员制度委员会</w:t>
      </w:r>
      <w:r w:rsidR="002D34AE">
        <w:rPr>
          <w:rFonts w:ascii="SimSun" w:hAnsi="SimSun"/>
          <w:sz w:val="21"/>
          <w:lang w:eastAsia="zh-CN"/>
        </w:rPr>
        <w:t>（</w:t>
      </w:r>
      <w:r w:rsidRPr="0027085E">
        <w:rPr>
          <w:rFonts w:ascii="SimSun" w:hAnsi="SimSun"/>
          <w:sz w:val="21"/>
          <w:lang w:eastAsia="zh-CN"/>
        </w:rPr>
        <w:t>ICSC</w:t>
      </w:r>
      <w:r w:rsidR="002D34AE">
        <w:rPr>
          <w:rFonts w:ascii="SimSun" w:hAnsi="SimSun"/>
          <w:sz w:val="21"/>
          <w:lang w:eastAsia="zh-CN"/>
        </w:rPr>
        <w:t>）</w:t>
      </w:r>
      <w:r w:rsidRPr="0027085E">
        <w:rPr>
          <w:rFonts w:ascii="SimSun" w:hAnsi="SimSun" w:hint="eastAsia"/>
          <w:sz w:val="21"/>
          <w:lang w:eastAsia="zh-CN"/>
        </w:rPr>
        <w:t>建议的合同框架，对《工作人员条例与细则》</w:t>
      </w:r>
      <w:r w:rsidR="002D34AE">
        <w:rPr>
          <w:rFonts w:ascii="SimSun" w:hAnsi="SimSun"/>
          <w:sz w:val="21"/>
          <w:lang w:eastAsia="zh-CN"/>
        </w:rPr>
        <w:t>（</w:t>
      </w:r>
      <w:r w:rsidRPr="0027085E">
        <w:rPr>
          <w:rFonts w:ascii="SimSun" w:hAnsi="SimSun"/>
          <w:sz w:val="21"/>
          <w:lang w:eastAsia="zh-CN"/>
        </w:rPr>
        <w:t>SRR</w:t>
      </w:r>
      <w:r w:rsidR="002D34AE">
        <w:rPr>
          <w:rFonts w:ascii="SimSun" w:hAnsi="SimSun"/>
          <w:sz w:val="21"/>
          <w:lang w:eastAsia="zh-CN"/>
        </w:rPr>
        <w:t>）</w:t>
      </w:r>
      <w:r w:rsidRPr="0027085E">
        <w:rPr>
          <w:rFonts w:ascii="SimSun" w:hAnsi="SimSun" w:hint="eastAsia"/>
          <w:sz w:val="21"/>
          <w:lang w:eastAsia="zh-CN"/>
        </w:rPr>
        <w:t>进行修订，引入了两种新的任命类型，即临时任用和连续任用。自2012年11月以来，</w:t>
      </w:r>
      <w:r w:rsidRPr="0027085E">
        <w:rPr>
          <w:rFonts w:ascii="SimSun" w:hAnsi="SimSun"/>
          <w:sz w:val="21"/>
          <w:lang w:eastAsia="zh-CN"/>
        </w:rPr>
        <w:t>195</w:t>
      </w:r>
      <w:r w:rsidRPr="0027085E">
        <w:rPr>
          <w:rFonts w:ascii="SimSun" w:hAnsi="SimSun" w:hint="eastAsia"/>
          <w:sz w:val="21"/>
          <w:lang w:eastAsia="zh-CN"/>
        </w:rPr>
        <w:t>项短期合同</w:t>
      </w:r>
      <w:r w:rsidR="002D34AE">
        <w:rPr>
          <w:rFonts w:ascii="SimSun" w:hAnsi="SimSun" w:hint="eastAsia"/>
          <w:sz w:val="21"/>
          <w:lang w:eastAsia="zh-CN"/>
        </w:rPr>
        <w:t>（</w:t>
      </w:r>
      <w:r w:rsidRPr="0027085E">
        <w:rPr>
          <w:rFonts w:ascii="SimSun" w:hAnsi="SimSun" w:hint="eastAsia"/>
          <w:sz w:val="21"/>
          <w:lang w:eastAsia="zh-CN"/>
        </w:rPr>
        <w:t>包括</w:t>
      </w:r>
      <w:r w:rsidR="004D785E">
        <w:rPr>
          <w:rFonts w:ascii="SimSun" w:hAnsi="SimSun" w:hint="eastAsia"/>
          <w:sz w:val="21"/>
          <w:lang w:eastAsia="zh-CN"/>
        </w:rPr>
        <w:t>顾问</w:t>
      </w:r>
      <w:r w:rsidRPr="0027085E">
        <w:rPr>
          <w:rFonts w:ascii="SimSun" w:hAnsi="SimSun" w:hint="eastAsia"/>
          <w:sz w:val="21"/>
          <w:lang w:eastAsia="zh-CN"/>
        </w:rPr>
        <w:t>、特别劳</w:t>
      </w:r>
      <w:r w:rsidR="004D785E">
        <w:rPr>
          <w:rFonts w:ascii="SimSun" w:hAnsi="SimSun" w:hint="eastAsia"/>
          <w:sz w:val="21"/>
          <w:lang w:eastAsia="zh-CN"/>
        </w:rPr>
        <w:t>务</w:t>
      </w:r>
      <w:r w:rsidRPr="0027085E">
        <w:rPr>
          <w:rFonts w:ascii="SimSun" w:hAnsi="SimSun" w:hint="eastAsia"/>
          <w:sz w:val="21"/>
          <w:lang w:eastAsia="zh-CN"/>
        </w:rPr>
        <w:t>合同</w:t>
      </w:r>
      <w:r w:rsidR="002D34AE">
        <w:rPr>
          <w:rFonts w:ascii="SimSun" w:hAnsi="SimSun"/>
          <w:sz w:val="21"/>
          <w:lang w:eastAsia="zh-CN"/>
        </w:rPr>
        <w:t>（</w:t>
      </w:r>
      <w:r w:rsidRPr="0027085E">
        <w:rPr>
          <w:rFonts w:ascii="SimSun" w:hAnsi="SimSun"/>
          <w:sz w:val="21"/>
          <w:lang w:eastAsia="zh-CN"/>
        </w:rPr>
        <w:t>SLC</w:t>
      </w:r>
      <w:r w:rsidR="002D34AE">
        <w:rPr>
          <w:rFonts w:ascii="SimSun" w:hAnsi="SimSun"/>
          <w:sz w:val="21"/>
          <w:lang w:eastAsia="zh-CN"/>
        </w:rPr>
        <w:t>）</w:t>
      </w:r>
      <w:r w:rsidRPr="0027085E">
        <w:rPr>
          <w:rFonts w:ascii="SimSun" w:hAnsi="SimSun" w:hint="eastAsia"/>
          <w:sz w:val="21"/>
          <w:lang w:eastAsia="zh-CN"/>
        </w:rPr>
        <w:t>和临时</w:t>
      </w:r>
      <w:proofErr w:type="gramStart"/>
      <w:r w:rsidR="004D785E">
        <w:rPr>
          <w:rFonts w:ascii="SimSun" w:hAnsi="SimSun" w:hint="eastAsia"/>
          <w:sz w:val="21"/>
          <w:lang w:eastAsia="zh-CN"/>
        </w:rPr>
        <w:t>笔</w:t>
      </w:r>
      <w:r w:rsidRPr="0027085E">
        <w:rPr>
          <w:rFonts w:ascii="SimSun" w:hAnsi="SimSun" w:hint="eastAsia"/>
          <w:sz w:val="21"/>
          <w:lang w:eastAsia="zh-CN"/>
        </w:rPr>
        <w:t>译员</w:t>
      </w:r>
      <w:proofErr w:type="gramEnd"/>
      <w:r w:rsidRPr="0027085E">
        <w:rPr>
          <w:rFonts w:ascii="SimSun" w:hAnsi="SimSun" w:hint="eastAsia"/>
          <w:sz w:val="21"/>
          <w:lang w:eastAsia="zh-CN"/>
        </w:rPr>
        <w:t>合同</w:t>
      </w:r>
      <w:r w:rsidR="002D34AE">
        <w:rPr>
          <w:rFonts w:ascii="SimSun" w:hAnsi="SimSun" w:hint="eastAsia"/>
          <w:sz w:val="21"/>
          <w:lang w:eastAsia="zh-CN"/>
        </w:rPr>
        <w:t>）</w:t>
      </w:r>
      <w:r w:rsidRPr="0027085E">
        <w:rPr>
          <w:rFonts w:ascii="SimSun" w:hAnsi="SimSun" w:hint="eastAsia"/>
          <w:sz w:val="21"/>
          <w:lang w:eastAsia="zh-CN"/>
        </w:rPr>
        <w:t>已转变为临时任用，赋予合同持有</w:t>
      </w:r>
      <w:r w:rsidRPr="0027085E">
        <w:rPr>
          <w:rFonts w:ascii="SimSun" w:hAnsi="SimSun" w:hint="eastAsia"/>
          <w:spacing w:val="-4"/>
          <w:sz w:val="21"/>
          <w:lang w:eastAsia="zh-CN"/>
        </w:rPr>
        <w:t>者“工作人员”地位并提供更好的福利。此外，根据总干事做出并经成员国2010年核可的承诺</w:t>
      </w:r>
      <w:r w:rsidRPr="0027085E">
        <w:rPr>
          <w:rFonts w:ascii="SimSun" w:hAnsi="SimSun"/>
          <w:spacing w:val="-4"/>
          <w:sz w:val="21"/>
          <w:vertAlign w:val="superscript"/>
        </w:rPr>
        <w:footnoteReference w:id="76"/>
      </w:r>
      <w:r w:rsidR="00A04012">
        <w:rPr>
          <w:rFonts w:ascii="SimSun" w:hAnsi="SimSun" w:hint="eastAsia"/>
          <w:spacing w:val="-4"/>
          <w:sz w:val="21"/>
          <w:lang w:eastAsia="zh-CN"/>
        </w:rPr>
        <w:t>，</w:t>
      </w:r>
      <w:r w:rsidRPr="0027085E">
        <w:rPr>
          <w:rFonts w:ascii="SimSun" w:hAnsi="SimSun" w:hint="eastAsia"/>
          <w:sz w:val="21"/>
          <w:lang w:eastAsia="zh-CN"/>
        </w:rPr>
        <w:t>长期服务临时雇员</w:t>
      </w:r>
      <w:r w:rsidR="002D34AE">
        <w:rPr>
          <w:rFonts w:ascii="SimSun" w:hAnsi="SimSun"/>
          <w:sz w:val="21"/>
          <w:lang w:eastAsia="zh-CN"/>
        </w:rPr>
        <w:t>（</w:t>
      </w:r>
      <w:r w:rsidRPr="0027085E">
        <w:rPr>
          <w:rFonts w:ascii="SimSun" w:hAnsi="SimSun"/>
          <w:sz w:val="21"/>
          <w:lang w:eastAsia="zh-CN"/>
        </w:rPr>
        <w:t>LSTE</w:t>
      </w:r>
      <w:r w:rsidR="002D34AE">
        <w:rPr>
          <w:rFonts w:ascii="SimSun" w:hAnsi="SimSun"/>
          <w:sz w:val="21"/>
          <w:lang w:eastAsia="zh-CN"/>
        </w:rPr>
        <w:t>）</w:t>
      </w:r>
      <w:r w:rsidRPr="0027085E">
        <w:rPr>
          <w:rFonts w:ascii="SimSun" w:hAnsi="SimSun" w:hint="eastAsia"/>
          <w:sz w:val="21"/>
          <w:lang w:eastAsia="zh-CN"/>
        </w:rPr>
        <w:t>的转正于2014年完成，共有84人转正</w:t>
      </w:r>
      <w:r w:rsidR="00FE2FC1" w:rsidRPr="0027085E">
        <w:rPr>
          <w:rFonts w:ascii="SimSun" w:hAnsi="SimSun" w:hint="eastAsia"/>
          <w:sz w:val="21"/>
          <w:lang w:eastAsia="zh-CN"/>
        </w:rPr>
        <w:t>。</w:t>
      </w:r>
    </w:p>
    <w:tbl>
      <w:tblPr>
        <w:tblStyle w:val="af1"/>
        <w:tblpPr w:leftFromText="180" w:rightFromText="180" w:vertAnchor="text" w:tblpXSpec="right" w:tblpY="1"/>
        <w:tblOverlap w:val="never"/>
        <w:tblW w:w="0" w:type="auto"/>
        <w:tblLook w:val="04A0" w:firstRow="1" w:lastRow="0" w:firstColumn="1" w:lastColumn="0" w:noHBand="0" w:noVBand="1"/>
      </w:tblPr>
      <w:tblGrid>
        <w:gridCol w:w="5070"/>
      </w:tblGrid>
      <w:tr w:rsidR="005846A0" w:rsidTr="005846A0">
        <w:tc>
          <w:tcPr>
            <w:tcW w:w="5070" w:type="dxa"/>
            <w:tcBorders>
              <w:top w:val="nil"/>
              <w:left w:val="nil"/>
              <w:bottom w:val="nil"/>
              <w:right w:val="nil"/>
            </w:tcBorders>
          </w:tcPr>
          <w:p w:rsidR="005846A0" w:rsidRPr="005846A0" w:rsidRDefault="005846A0" w:rsidP="005846A0">
            <w:pPr>
              <w:keepNext/>
              <w:spacing w:afterLines="50" w:after="120"/>
              <w:jc w:val="left"/>
              <w:rPr>
                <w:rFonts w:ascii="SimSun" w:hAnsi="SimSun"/>
                <w:b/>
                <w:bCs/>
                <w:color w:val="000000" w:themeColor="text1"/>
                <w:sz w:val="18"/>
                <w:lang w:eastAsia="zh-CN"/>
              </w:rPr>
            </w:pPr>
            <w:bookmarkStart w:id="168" w:name="_Ref456110807"/>
            <w:bookmarkStart w:id="169" w:name="_Toc457832799"/>
            <w:r w:rsidRPr="005846A0">
              <w:rPr>
                <w:rFonts w:ascii="SimSun" w:hAnsi="SimSun"/>
                <w:b/>
                <w:bCs/>
                <w:color w:val="000000" w:themeColor="text1"/>
                <w:sz w:val="18"/>
                <w:lang w:eastAsia="zh-CN"/>
              </w:rPr>
              <w:t>图</w:t>
            </w:r>
            <w:r w:rsidRPr="005846A0">
              <w:rPr>
                <w:rFonts w:ascii="SimSun" w:hAnsi="SimSun"/>
                <w:b/>
                <w:bCs/>
                <w:color w:val="000000" w:themeColor="text1"/>
                <w:sz w:val="18"/>
                <w:lang w:eastAsia="zh-CN"/>
              </w:rPr>
              <w:fldChar w:fldCharType="begin"/>
            </w:r>
            <w:r w:rsidRPr="005846A0">
              <w:rPr>
                <w:rFonts w:ascii="SimSun" w:hAnsi="SimSun"/>
                <w:b/>
                <w:bCs/>
                <w:color w:val="000000" w:themeColor="text1"/>
                <w:sz w:val="18"/>
                <w:lang w:eastAsia="zh-CN"/>
              </w:rPr>
              <w:instrText xml:space="preserve"> SEQ Figure \* ARABIC </w:instrText>
            </w:r>
            <w:r w:rsidRPr="005846A0">
              <w:rPr>
                <w:rFonts w:ascii="SimSun" w:hAnsi="SimSun"/>
                <w:b/>
                <w:bCs/>
                <w:color w:val="000000" w:themeColor="text1"/>
                <w:sz w:val="18"/>
                <w:lang w:eastAsia="zh-CN"/>
              </w:rPr>
              <w:fldChar w:fldCharType="separate"/>
            </w:r>
            <w:r w:rsidR="00A96FBC">
              <w:rPr>
                <w:rFonts w:ascii="SimSun" w:hAnsi="SimSun"/>
                <w:b/>
                <w:bCs/>
                <w:noProof/>
                <w:color w:val="000000" w:themeColor="text1"/>
                <w:sz w:val="18"/>
                <w:lang w:eastAsia="zh-CN"/>
              </w:rPr>
              <w:t>46</w:t>
            </w:r>
            <w:r w:rsidRPr="005846A0">
              <w:rPr>
                <w:rFonts w:ascii="SimSun" w:hAnsi="SimSun"/>
                <w:b/>
                <w:bCs/>
                <w:color w:val="000000" w:themeColor="text1"/>
                <w:sz w:val="18"/>
                <w:lang w:eastAsia="zh-CN"/>
              </w:rPr>
              <w:fldChar w:fldCharType="end"/>
            </w:r>
            <w:bookmarkEnd w:id="168"/>
            <w:r w:rsidRPr="005846A0">
              <w:rPr>
                <w:rFonts w:ascii="SimSun" w:hAnsi="SimSun"/>
                <w:b/>
                <w:bCs/>
                <w:color w:val="000000" w:themeColor="text1"/>
                <w:sz w:val="18"/>
                <w:lang w:eastAsia="zh-CN"/>
              </w:rPr>
              <w:t>：</w:t>
            </w:r>
            <w:r w:rsidRPr="005846A0">
              <w:rPr>
                <w:rFonts w:ascii="SimSun" w:hAnsi="SimSun" w:hint="eastAsia"/>
                <w:b/>
                <w:bCs/>
                <w:color w:val="000000" w:themeColor="text1"/>
                <w:sz w:val="18"/>
                <w:lang w:eastAsia="zh-CN"/>
              </w:rPr>
              <w:t>招聘所用时间</w:t>
            </w:r>
            <w:bookmarkEnd w:id="169"/>
          </w:p>
          <w:p w:rsidR="005846A0" w:rsidRDefault="005846A0" w:rsidP="005846A0">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0C5F177E" wp14:editId="371500F6">
                  <wp:extent cx="3070800" cy="1490400"/>
                  <wp:effectExtent l="0" t="0" r="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70800" cy="1490400"/>
                          </a:xfrm>
                          <a:prstGeom prst="rect">
                            <a:avLst/>
                          </a:prstGeom>
                          <a:noFill/>
                          <a:ln>
                            <a:noFill/>
                          </a:ln>
                        </pic:spPr>
                      </pic:pic>
                    </a:graphicData>
                  </a:graphic>
                </wp:inline>
              </w:drawing>
            </w:r>
          </w:p>
        </w:tc>
      </w:tr>
    </w:tbl>
    <w:p w:rsidR="002D34AE" w:rsidRDefault="00D67943" w:rsidP="005846A0">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对</w:t>
      </w:r>
      <w:r w:rsidRPr="0027085E">
        <w:rPr>
          <w:rFonts w:ascii="SimSun" w:hAnsi="SimSun"/>
          <w:sz w:val="21"/>
          <w:lang w:eastAsia="zh-CN"/>
        </w:rPr>
        <w:t>SRR中与招聘有关的部分</w:t>
      </w:r>
      <w:r w:rsidRPr="0027085E">
        <w:rPr>
          <w:rFonts w:ascii="SimSun" w:hAnsi="SimSun" w:hint="eastAsia"/>
          <w:sz w:val="21"/>
          <w:lang w:eastAsia="zh-CN"/>
        </w:rPr>
        <w:t>进行了修订，包括改变任命委员会的人员构成和整体简化招聘流程，提高了招聘的灵活性，这使得招聘所用时间大大缩短，从2011年底的平均</w:t>
      </w:r>
      <w:r w:rsidRPr="0027085E">
        <w:rPr>
          <w:rFonts w:ascii="SimSun" w:hAnsi="SimSun"/>
          <w:sz w:val="21"/>
          <w:lang w:eastAsia="zh-CN"/>
        </w:rPr>
        <w:t>37.7</w:t>
      </w:r>
      <w:r w:rsidRPr="0027085E">
        <w:rPr>
          <w:rFonts w:ascii="SimSun" w:hAnsi="SimSun" w:hint="eastAsia"/>
          <w:sz w:val="21"/>
          <w:lang w:eastAsia="zh-CN"/>
        </w:rPr>
        <w:t>周缩短至</w:t>
      </w:r>
      <w:r w:rsidRPr="0027085E">
        <w:rPr>
          <w:rFonts w:ascii="SimSun" w:hAnsi="SimSun"/>
          <w:sz w:val="21"/>
          <w:lang w:eastAsia="zh-CN"/>
        </w:rPr>
        <w:t>2012</w:t>
      </w:r>
      <w:r w:rsidRPr="0027085E">
        <w:rPr>
          <w:rFonts w:ascii="SimSun" w:hAnsi="SimSun" w:hint="eastAsia"/>
          <w:sz w:val="21"/>
          <w:lang w:eastAsia="zh-CN"/>
        </w:rPr>
        <w:t>-</w:t>
      </w:r>
      <w:r w:rsidRPr="0027085E">
        <w:rPr>
          <w:rFonts w:ascii="SimSun" w:hAnsi="SimSun"/>
          <w:sz w:val="21"/>
          <w:lang w:eastAsia="zh-CN"/>
        </w:rPr>
        <w:t>2015</w:t>
      </w:r>
      <w:r w:rsidRPr="0027085E">
        <w:rPr>
          <w:rFonts w:ascii="SimSun" w:hAnsi="SimSun" w:hint="eastAsia"/>
          <w:sz w:val="21"/>
          <w:lang w:eastAsia="zh-CN"/>
        </w:rPr>
        <w:t>年平均略长于17周</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_Ref456110807 \h  \* MERGEFORMAT </w:instrText>
      </w:r>
      <w:r w:rsidR="002D34AE" w:rsidRPr="0027085E">
        <w:rPr>
          <w:rFonts w:ascii="SimSun" w:hAnsi="SimSun"/>
          <w:sz w:val="21"/>
        </w:rPr>
      </w:r>
      <w:r w:rsidR="002D34AE" w:rsidRPr="0027085E">
        <w:rPr>
          <w:rFonts w:ascii="SimSun" w:hAnsi="SimSun"/>
          <w:sz w:val="21"/>
        </w:rPr>
        <w:fldChar w:fldCharType="separate"/>
      </w:r>
      <w:r w:rsidR="005602D3" w:rsidRPr="005602D3">
        <w:rPr>
          <w:rFonts w:ascii="SimSun" w:hAnsi="SimSun"/>
          <w:sz w:val="21"/>
          <w:lang w:eastAsia="zh-CN"/>
        </w:rPr>
        <w:t>图46</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D67943" w:rsidRPr="005846A0" w:rsidRDefault="00D67943" w:rsidP="00D67943">
      <w:pPr>
        <w:pStyle w:val="af4"/>
        <w:numPr>
          <w:ilvl w:val="0"/>
          <w:numId w:val="34"/>
        </w:numPr>
        <w:tabs>
          <w:tab w:val="left" w:pos="770"/>
        </w:tabs>
        <w:overflowPunct w:val="0"/>
        <w:spacing w:afterLines="50" w:after="120" w:line="340" w:lineRule="atLeast"/>
        <w:ind w:left="0" w:firstLine="0"/>
        <w:contextualSpacing w:val="0"/>
        <w:jc w:val="left"/>
        <w:rPr>
          <w:rFonts w:ascii="SimSun" w:hAnsi="SimSun"/>
          <w:sz w:val="21"/>
          <w:lang w:eastAsia="zh-CN"/>
        </w:rPr>
      </w:pPr>
      <w:r w:rsidRPr="005846A0">
        <w:rPr>
          <w:rFonts w:ascii="SimSun" w:hAnsi="SimSun"/>
          <w:sz w:val="21"/>
          <w:lang w:eastAsia="zh-CN"/>
        </w:rPr>
        <w:t>2012/13</w:t>
      </w:r>
      <w:r w:rsidRPr="005846A0">
        <w:rPr>
          <w:rFonts w:ascii="SimSun" w:hAnsi="SimSun" w:hint="eastAsia"/>
          <w:sz w:val="21"/>
          <w:lang w:eastAsia="zh-CN"/>
        </w:rPr>
        <w:t>年对内部司法制度进行了审查</w:t>
      </w:r>
      <w:r w:rsidR="002D34AE" w:rsidRPr="005846A0">
        <w:rPr>
          <w:rFonts w:ascii="SimSun" w:hAnsi="SimSun" w:hint="eastAsia"/>
          <w:sz w:val="21"/>
          <w:lang w:eastAsia="zh-CN"/>
        </w:rPr>
        <w:t>（</w:t>
      </w:r>
      <w:r w:rsidRPr="005846A0">
        <w:rPr>
          <w:rFonts w:ascii="SimSun" w:hAnsi="SimSun" w:hint="eastAsia"/>
          <w:sz w:val="21"/>
          <w:lang w:eastAsia="zh-CN"/>
        </w:rPr>
        <w:t>包括外部专家开展的全面研究和与不同利益攸关者的密集磋商</w:t>
      </w:r>
      <w:r w:rsidR="002D34AE" w:rsidRPr="005846A0">
        <w:rPr>
          <w:rFonts w:ascii="SimSun" w:hAnsi="SimSun" w:hint="eastAsia"/>
          <w:sz w:val="21"/>
          <w:lang w:eastAsia="zh-CN"/>
        </w:rPr>
        <w:t>）</w:t>
      </w:r>
      <w:r w:rsidRPr="005846A0">
        <w:rPr>
          <w:rFonts w:ascii="SimSun" w:hAnsi="SimSun" w:hint="eastAsia"/>
          <w:sz w:val="21"/>
          <w:lang w:eastAsia="zh-CN"/>
        </w:rPr>
        <w:t>，</w:t>
      </w:r>
      <w:r w:rsidRPr="005846A0">
        <w:rPr>
          <w:rFonts w:ascii="SimSun" w:hAnsi="SimSun"/>
          <w:sz w:val="21"/>
          <w:lang w:eastAsia="zh-CN"/>
        </w:rPr>
        <w:t>SRR</w:t>
      </w:r>
      <w:r w:rsidRPr="005846A0">
        <w:rPr>
          <w:rFonts w:ascii="SimSun" w:hAnsi="SimSun" w:hint="eastAsia"/>
          <w:sz w:val="21"/>
          <w:lang w:eastAsia="zh-CN"/>
        </w:rPr>
        <w:t>因此</w:t>
      </w:r>
      <w:r w:rsidRPr="005846A0">
        <w:rPr>
          <w:rFonts w:ascii="SimSun" w:hAnsi="SimSun"/>
          <w:sz w:val="21"/>
          <w:lang w:eastAsia="zh-CN"/>
        </w:rPr>
        <w:t>被修订</w:t>
      </w:r>
      <w:r w:rsidRPr="005846A0">
        <w:rPr>
          <w:rFonts w:ascii="SimSun" w:hAnsi="SimSun" w:hint="eastAsia"/>
          <w:sz w:val="21"/>
          <w:lang w:eastAsia="zh-CN"/>
        </w:rPr>
        <w:t>，并于2014年1月1日生效。改善后的内部司法制度为处</w:t>
      </w:r>
      <w:r w:rsidRPr="005846A0">
        <w:rPr>
          <w:rFonts w:ascii="SimSun" w:hAnsi="SimSun" w:hint="eastAsia"/>
          <w:sz w:val="21"/>
          <w:lang w:eastAsia="zh-CN"/>
        </w:rPr>
        <w:lastRenderedPageBreak/>
        <w:t>理投诉提供了合理的正式机制和新的透明程序。这次改革的一个主要方面是承认冲突预防的重要性，并因此于2014年1月1日加强了监察员办公室的职能</w:t>
      </w:r>
      <w:r w:rsidR="00FE2FC1" w:rsidRPr="005846A0">
        <w:rPr>
          <w:rFonts w:ascii="SimSun" w:hAnsi="SimSun" w:hint="eastAsia"/>
          <w:sz w:val="21"/>
          <w:lang w:eastAsia="zh-CN"/>
        </w:rPr>
        <w:t>。</w:t>
      </w:r>
    </w:p>
    <w:tbl>
      <w:tblPr>
        <w:tblStyle w:val="af1"/>
        <w:tblpPr w:leftFromText="180" w:rightFromText="180" w:vertAnchor="text" w:tblpY="1"/>
        <w:tblOverlap w:val="never"/>
        <w:tblW w:w="0" w:type="auto"/>
        <w:tblLook w:val="04A0" w:firstRow="1" w:lastRow="0" w:firstColumn="1" w:lastColumn="0" w:noHBand="0" w:noVBand="1"/>
      </w:tblPr>
      <w:tblGrid>
        <w:gridCol w:w="5495"/>
      </w:tblGrid>
      <w:tr w:rsidR="005846A0" w:rsidTr="005846A0">
        <w:tc>
          <w:tcPr>
            <w:tcW w:w="5495" w:type="dxa"/>
            <w:tcBorders>
              <w:top w:val="nil"/>
              <w:left w:val="nil"/>
              <w:bottom w:val="nil"/>
              <w:right w:val="nil"/>
            </w:tcBorders>
          </w:tcPr>
          <w:p w:rsidR="005846A0" w:rsidRDefault="005846A0" w:rsidP="005846A0">
            <w:pPr>
              <w:pStyle w:val="af4"/>
              <w:tabs>
                <w:tab w:val="left" w:pos="770"/>
              </w:tabs>
              <w:overflowPunct w:val="0"/>
              <w:spacing w:afterLines="50" w:after="120" w:line="340" w:lineRule="atLeast"/>
              <w:ind w:left="0"/>
              <w:contextualSpacing w:val="0"/>
              <w:rPr>
                <w:rFonts w:ascii="SimSun" w:hAnsi="SimSun"/>
                <w:b/>
                <w:bCs/>
                <w:sz w:val="18"/>
                <w:lang w:eastAsia="zh-CN"/>
              </w:rPr>
            </w:pPr>
            <w:bookmarkStart w:id="170" w:name="_Ref453684051"/>
            <w:bookmarkStart w:id="171" w:name="_Toc453758949"/>
            <w:bookmarkStart w:id="172" w:name="_Toc457832800"/>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A96FBC">
              <w:rPr>
                <w:rFonts w:ascii="SimSun" w:hAnsi="SimSun"/>
                <w:b/>
                <w:bCs/>
                <w:noProof/>
                <w:sz w:val="18"/>
                <w:lang w:eastAsia="zh-CN"/>
              </w:rPr>
              <w:t>47</w:t>
            </w:r>
            <w:r w:rsidRPr="003E4374">
              <w:rPr>
                <w:rFonts w:ascii="SimSun" w:hAnsi="SimSun"/>
                <w:b/>
                <w:bCs/>
                <w:sz w:val="18"/>
                <w:lang w:eastAsia="zh-CN"/>
              </w:rPr>
              <w:fldChar w:fldCharType="end"/>
            </w:r>
            <w:bookmarkEnd w:id="170"/>
            <w:r w:rsidRPr="003E4374">
              <w:rPr>
                <w:rFonts w:ascii="SimSun" w:hAnsi="SimSun"/>
                <w:b/>
                <w:bCs/>
                <w:sz w:val="18"/>
                <w:lang w:eastAsia="zh-CN"/>
              </w:rPr>
              <w:t>：</w:t>
            </w:r>
            <w:bookmarkEnd w:id="171"/>
            <w:r w:rsidRPr="003E4374">
              <w:rPr>
                <w:rFonts w:ascii="SimSun" w:hAnsi="SimSun" w:hint="eastAsia"/>
                <w:b/>
                <w:bCs/>
                <w:sz w:val="18"/>
                <w:lang w:eastAsia="zh-CN"/>
              </w:rPr>
              <w:t>专业及以上职类女性工作人员的比例，</w:t>
            </w:r>
            <w:r w:rsidRPr="003E4374">
              <w:rPr>
                <w:rFonts w:ascii="SimSun" w:hAnsi="SimSun"/>
                <w:b/>
                <w:bCs/>
                <w:sz w:val="18"/>
                <w:lang w:eastAsia="zh-CN"/>
              </w:rPr>
              <w:t>2011-2015</w:t>
            </w:r>
            <w:r w:rsidRPr="003E4374">
              <w:rPr>
                <w:rFonts w:ascii="SimSun" w:hAnsi="SimSun" w:hint="eastAsia"/>
                <w:b/>
                <w:bCs/>
                <w:sz w:val="18"/>
                <w:lang w:eastAsia="zh-CN"/>
              </w:rPr>
              <w:t>年</w:t>
            </w:r>
            <w:bookmarkEnd w:id="172"/>
          </w:p>
          <w:p w:rsidR="005846A0" w:rsidRDefault="005846A0" w:rsidP="005846A0">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7637EC91" wp14:editId="5A7B680A">
                  <wp:extent cx="3330000" cy="1656000"/>
                  <wp:effectExtent l="0" t="0" r="3810" b="1905"/>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30000" cy="1656000"/>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2014</w:t>
      </w:r>
      <w:r w:rsidRPr="0027085E">
        <w:rPr>
          <w:rFonts w:ascii="SimSun" w:hAnsi="SimSun" w:hint="eastAsia"/>
          <w:sz w:val="21"/>
          <w:lang w:eastAsia="zh-CN"/>
        </w:rPr>
        <w:t>年，</w:t>
      </w:r>
      <w:r w:rsidRPr="0027085E">
        <w:rPr>
          <w:rFonts w:ascii="SimSun" w:hAnsi="SimSun"/>
          <w:sz w:val="21"/>
          <w:lang w:eastAsia="zh-CN"/>
        </w:rPr>
        <w:t>WIPO</w:t>
      </w:r>
      <w:r w:rsidRPr="0027085E">
        <w:rPr>
          <w:rFonts w:ascii="SimSun" w:hAnsi="SimSun" w:hint="eastAsia"/>
          <w:sz w:val="21"/>
          <w:lang w:eastAsia="zh-CN"/>
        </w:rPr>
        <w:t>首次</w:t>
      </w:r>
      <w:r w:rsidRPr="0027085E">
        <w:rPr>
          <w:rFonts w:ascii="SimSun" w:hAnsi="SimSun"/>
          <w:sz w:val="21"/>
          <w:lang w:eastAsia="zh-CN"/>
        </w:rPr>
        <w:t>发布其</w:t>
      </w:r>
      <w:r w:rsidRPr="0027085E">
        <w:rPr>
          <w:rFonts w:ascii="SimSun" w:hAnsi="SimSun" w:hint="eastAsia"/>
          <w:sz w:val="21"/>
          <w:lang w:eastAsia="zh-CN"/>
        </w:rPr>
        <w:t>性别平等政策，该政策具有双重目标，也即使性别平等视角成为</w:t>
      </w:r>
      <w:r w:rsidRPr="0027085E">
        <w:rPr>
          <w:rFonts w:ascii="SimSun" w:hAnsi="SimSun"/>
          <w:sz w:val="21"/>
          <w:lang w:eastAsia="zh-CN"/>
        </w:rPr>
        <w:t>WIPO</w:t>
      </w:r>
      <w:r w:rsidRPr="0027085E">
        <w:rPr>
          <w:rFonts w:ascii="SimSun" w:hAnsi="SimSun" w:hint="eastAsia"/>
          <w:sz w:val="21"/>
          <w:lang w:eastAsia="zh-CN"/>
        </w:rPr>
        <w:t>活动的主流以及在所有人员配置层面实现性别平衡。相应地成立了涵盖</w:t>
      </w:r>
      <w:r w:rsidRPr="0027085E">
        <w:rPr>
          <w:rFonts w:ascii="SimSun" w:hAnsi="SimSun"/>
          <w:sz w:val="21"/>
          <w:lang w:eastAsia="zh-CN"/>
        </w:rPr>
        <w:t>WIPO</w:t>
      </w:r>
      <w:r w:rsidRPr="0027085E">
        <w:rPr>
          <w:rFonts w:ascii="SimSun" w:hAnsi="SimSun" w:hint="eastAsia"/>
          <w:sz w:val="21"/>
          <w:lang w:eastAsia="zh-CN"/>
        </w:rPr>
        <w:t>所有计划的性别平等问题联络点网络，并强化了招聘工作以纠正人员配置方面的性别差异。2011年至2015年，</w:t>
      </w:r>
      <w:r w:rsidRPr="0027085E">
        <w:rPr>
          <w:rFonts w:ascii="SimSun" w:hAnsi="SimSun"/>
          <w:sz w:val="21"/>
          <w:lang w:eastAsia="zh-CN"/>
        </w:rPr>
        <w:t>D-1</w:t>
      </w:r>
      <w:r w:rsidRPr="0027085E">
        <w:rPr>
          <w:rFonts w:ascii="SimSun" w:hAnsi="SimSun" w:hint="eastAsia"/>
          <w:sz w:val="21"/>
          <w:lang w:eastAsia="zh-CN"/>
        </w:rPr>
        <w:t>级别的女性所占比例几乎增长一倍，从占所有工作人员的</w:t>
      </w:r>
      <w:r w:rsidRPr="0027085E">
        <w:rPr>
          <w:rFonts w:ascii="SimSun" w:hAnsi="SimSun"/>
          <w:sz w:val="21"/>
          <w:lang w:eastAsia="zh-CN"/>
        </w:rPr>
        <w:t>14.6</w:t>
      </w:r>
      <w:r w:rsidRPr="0027085E">
        <w:rPr>
          <w:rFonts w:ascii="SimSun" w:hAnsi="SimSun" w:hint="eastAsia"/>
          <w:sz w:val="21"/>
          <w:lang w:eastAsia="zh-CN"/>
        </w:rPr>
        <w:t>%上升至</w:t>
      </w:r>
      <w:r w:rsidRPr="0027085E">
        <w:rPr>
          <w:rFonts w:ascii="SimSun" w:hAnsi="SimSun"/>
          <w:sz w:val="21"/>
          <w:lang w:eastAsia="zh-CN"/>
        </w:rPr>
        <w:t>26.5</w:t>
      </w:r>
      <w:r w:rsidRPr="0027085E">
        <w:rPr>
          <w:rFonts w:ascii="SimSun" w:hAnsi="SimSun" w:hint="eastAsia"/>
          <w:sz w:val="21"/>
          <w:lang w:eastAsia="zh-CN"/>
        </w:rPr>
        <w:t>%。</w:t>
      </w:r>
      <w:r w:rsidRPr="0027085E">
        <w:rPr>
          <w:rFonts w:ascii="SimSun" w:hAnsi="SimSun"/>
          <w:sz w:val="21"/>
          <w:lang w:eastAsia="zh-CN"/>
        </w:rPr>
        <w:t>P-5</w:t>
      </w:r>
      <w:r w:rsidRPr="0027085E">
        <w:rPr>
          <w:rFonts w:ascii="SimSun" w:hAnsi="SimSun" w:hint="eastAsia"/>
          <w:sz w:val="21"/>
          <w:lang w:eastAsia="zh-CN"/>
        </w:rPr>
        <w:t>和</w:t>
      </w:r>
      <w:r w:rsidRPr="0027085E">
        <w:rPr>
          <w:rFonts w:ascii="SimSun" w:hAnsi="SimSun"/>
          <w:sz w:val="21"/>
          <w:lang w:eastAsia="zh-CN"/>
        </w:rPr>
        <w:t>P-4</w:t>
      </w:r>
      <w:r w:rsidRPr="0027085E">
        <w:rPr>
          <w:rFonts w:ascii="SimSun" w:hAnsi="SimSun" w:hint="eastAsia"/>
          <w:sz w:val="21"/>
          <w:lang w:eastAsia="zh-CN"/>
        </w:rPr>
        <w:t>级别的女性所占比例同期温和波动，</w:t>
      </w:r>
      <w:r w:rsidRPr="0027085E">
        <w:rPr>
          <w:rFonts w:ascii="SimSun" w:hAnsi="SimSun"/>
          <w:sz w:val="21"/>
          <w:lang w:eastAsia="zh-CN"/>
        </w:rPr>
        <w:t>P5</w:t>
      </w:r>
      <w:r w:rsidRPr="0027085E">
        <w:rPr>
          <w:rFonts w:ascii="SimSun" w:hAnsi="SimSun" w:hint="eastAsia"/>
          <w:sz w:val="21"/>
          <w:lang w:eastAsia="zh-CN"/>
        </w:rPr>
        <w:t>级别的女性工作人员的比例从2011年的</w:t>
      </w:r>
      <w:r w:rsidRPr="0027085E">
        <w:rPr>
          <w:rFonts w:ascii="SimSun" w:hAnsi="SimSun"/>
          <w:sz w:val="21"/>
          <w:lang w:eastAsia="zh-CN"/>
        </w:rPr>
        <w:t>31.9</w:t>
      </w:r>
      <w:r w:rsidRPr="0027085E">
        <w:rPr>
          <w:rFonts w:ascii="SimSun" w:hAnsi="SimSun" w:hint="eastAsia"/>
          <w:sz w:val="21"/>
          <w:lang w:eastAsia="zh-CN"/>
        </w:rPr>
        <w:t>%上升至2015年的</w:t>
      </w:r>
      <w:r w:rsidRPr="0027085E">
        <w:rPr>
          <w:rFonts w:ascii="SimSun" w:hAnsi="SimSun"/>
          <w:sz w:val="21"/>
          <w:lang w:eastAsia="zh-CN"/>
        </w:rPr>
        <w:t>34.1</w:t>
      </w:r>
      <w:r w:rsidRPr="0027085E">
        <w:rPr>
          <w:rFonts w:ascii="SimSun" w:hAnsi="SimSun" w:hint="eastAsia"/>
          <w:sz w:val="21"/>
          <w:lang w:eastAsia="zh-CN"/>
        </w:rPr>
        <w:t>%，而</w:t>
      </w:r>
      <w:r w:rsidRPr="0027085E">
        <w:rPr>
          <w:rFonts w:ascii="SimSun" w:hAnsi="SimSun"/>
          <w:sz w:val="21"/>
          <w:lang w:eastAsia="zh-CN"/>
        </w:rPr>
        <w:t>P4</w:t>
      </w:r>
      <w:r w:rsidRPr="0027085E">
        <w:rPr>
          <w:rFonts w:ascii="SimSun" w:hAnsi="SimSun" w:hint="eastAsia"/>
          <w:sz w:val="21"/>
          <w:lang w:eastAsia="zh-CN"/>
        </w:rPr>
        <w:t>级别的女性工作人员比例从</w:t>
      </w:r>
      <w:r w:rsidRPr="0027085E">
        <w:rPr>
          <w:rFonts w:ascii="SimSun" w:hAnsi="SimSun"/>
          <w:sz w:val="21"/>
          <w:lang w:eastAsia="zh-CN"/>
        </w:rPr>
        <w:t>43.9</w:t>
      </w:r>
      <w:r w:rsidRPr="0027085E">
        <w:rPr>
          <w:rFonts w:ascii="SimSun" w:hAnsi="SimSun" w:hint="eastAsia"/>
          <w:sz w:val="21"/>
          <w:lang w:eastAsia="zh-CN"/>
        </w:rPr>
        <w:t>%上升至</w:t>
      </w:r>
      <w:r w:rsidRPr="0027085E">
        <w:rPr>
          <w:rFonts w:ascii="SimSun" w:hAnsi="SimSun"/>
          <w:sz w:val="21"/>
          <w:lang w:eastAsia="zh-CN"/>
        </w:rPr>
        <w:t>46.1</w:t>
      </w:r>
      <w:r w:rsidRPr="0027085E">
        <w:rPr>
          <w:rFonts w:ascii="SimSun" w:hAnsi="SimSun" w:hint="eastAsia"/>
          <w:sz w:val="21"/>
          <w:lang w:eastAsia="zh-CN"/>
        </w:rPr>
        <w:t>%</w:t>
      </w:r>
      <w:r w:rsidR="00FE2FC1" w:rsidRPr="0027085E">
        <w:rPr>
          <w:rFonts w:ascii="SimSun" w:hAnsi="SimSun" w:hint="eastAsia"/>
          <w:sz w:val="21"/>
          <w:lang w:eastAsia="zh-CN"/>
        </w:rPr>
        <w:t>。</w:t>
      </w:r>
      <w:r w:rsidRPr="0027085E">
        <w:rPr>
          <w:rFonts w:ascii="SimSun" w:hAnsi="SimSun" w:hint="eastAsia"/>
          <w:sz w:val="21"/>
          <w:lang w:eastAsia="zh-CN"/>
        </w:rPr>
        <w:t>但</w:t>
      </w:r>
      <w:r w:rsidRPr="0027085E">
        <w:rPr>
          <w:rFonts w:ascii="SimSun" w:hAnsi="SimSun"/>
          <w:sz w:val="21"/>
          <w:lang w:eastAsia="zh-CN"/>
        </w:rPr>
        <w:t>D-2</w:t>
      </w:r>
      <w:r w:rsidRPr="0027085E">
        <w:rPr>
          <w:rFonts w:ascii="SimSun" w:hAnsi="SimSun" w:hint="eastAsia"/>
          <w:sz w:val="21"/>
          <w:lang w:eastAsia="zh-CN"/>
        </w:rPr>
        <w:t>级别的女性所占比例整体下降，</w:t>
      </w:r>
      <w:r w:rsidRPr="0027085E">
        <w:rPr>
          <w:rFonts w:ascii="SimSun" w:hAnsi="SimSun"/>
          <w:sz w:val="21"/>
          <w:lang w:eastAsia="zh-CN"/>
        </w:rPr>
        <w:t>2011</w:t>
      </w:r>
      <w:r w:rsidRPr="0027085E">
        <w:rPr>
          <w:rFonts w:ascii="SimSun" w:hAnsi="SimSun" w:hint="eastAsia"/>
          <w:sz w:val="21"/>
          <w:lang w:eastAsia="zh-CN"/>
        </w:rPr>
        <w:t>年至</w:t>
      </w:r>
      <w:r w:rsidRPr="0027085E">
        <w:rPr>
          <w:rFonts w:ascii="SimSun" w:hAnsi="SimSun"/>
          <w:sz w:val="21"/>
          <w:lang w:eastAsia="zh-CN"/>
        </w:rPr>
        <w:t>2015</w:t>
      </w:r>
      <w:r w:rsidRPr="0027085E">
        <w:rPr>
          <w:rFonts w:ascii="SimSun" w:hAnsi="SimSun" w:hint="eastAsia"/>
          <w:sz w:val="21"/>
          <w:lang w:eastAsia="zh-CN"/>
        </w:rPr>
        <w:t>年从</w:t>
      </w:r>
      <w:r w:rsidRPr="0027085E">
        <w:rPr>
          <w:rFonts w:ascii="SimSun" w:hAnsi="SimSun"/>
          <w:sz w:val="21"/>
          <w:lang w:eastAsia="zh-CN"/>
        </w:rPr>
        <w:t>25</w:t>
      </w:r>
      <w:r w:rsidRPr="0027085E">
        <w:rPr>
          <w:rFonts w:ascii="SimSun" w:hAnsi="SimSun" w:hint="eastAsia"/>
          <w:sz w:val="21"/>
          <w:lang w:eastAsia="zh-CN"/>
        </w:rPr>
        <w:t>%下降至</w:t>
      </w:r>
      <w:r w:rsidRPr="0027085E">
        <w:rPr>
          <w:rFonts w:ascii="SimSun" w:hAnsi="SimSun"/>
          <w:sz w:val="21"/>
          <w:lang w:eastAsia="zh-CN"/>
        </w:rPr>
        <w:t>22.2</w:t>
      </w:r>
      <w:r w:rsidRPr="0027085E">
        <w:rPr>
          <w:rFonts w:ascii="SimSun" w:hAnsi="SimSun" w:hint="eastAsia"/>
          <w:sz w:val="21"/>
          <w:lang w:eastAsia="zh-CN"/>
        </w:rPr>
        <w:t>%</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_Ref453684051 \h  \* MERGEFORMAT </w:instrText>
      </w:r>
      <w:r w:rsidR="002D34AE" w:rsidRPr="0027085E">
        <w:rPr>
          <w:rFonts w:ascii="SimSun" w:hAnsi="SimSun"/>
          <w:sz w:val="21"/>
        </w:rPr>
      </w:r>
      <w:r w:rsidR="002D34AE" w:rsidRPr="0027085E">
        <w:rPr>
          <w:rFonts w:ascii="SimSun" w:hAnsi="SimSun"/>
          <w:sz w:val="21"/>
        </w:rPr>
        <w:fldChar w:fldCharType="separate"/>
      </w:r>
      <w:r w:rsidR="005602D3" w:rsidRPr="005602D3">
        <w:rPr>
          <w:rFonts w:ascii="SimSun" w:hAnsi="SimSun"/>
          <w:sz w:val="21"/>
          <w:lang w:eastAsia="zh-CN"/>
        </w:rPr>
        <w:t>图47</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3652"/>
      </w:tblGrid>
      <w:tr w:rsidR="005846A0" w:rsidTr="005846A0">
        <w:trPr>
          <w:jc w:val="right"/>
        </w:trPr>
        <w:tc>
          <w:tcPr>
            <w:tcW w:w="3652" w:type="dxa"/>
            <w:tcBorders>
              <w:top w:val="nil"/>
              <w:left w:val="nil"/>
              <w:bottom w:val="nil"/>
              <w:right w:val="nil"/>
            </w:tcBorders>
          </w:tcPr>
          <w:p w:rsidR="005846A0" w:rsidRPr="003E4374" w:rsidRDefault="005846A0" w:rsidP="005846A0">
            <w:pPr>
              <w:keepNext/>
              <w:spacing w:afterLines="50" w:after="120"/>
              <w:jc w:val="left"/>
              <w:rPr>
                <w:rFonts w:ascii="SimSun" w:hAnsi="SimSun"/>
                <w:b/>
                <w:bCs/>
                <w:sz w:val="18"/>
                <w:lang w:eastAsia="zh-CN"/>
              </w:rPr>
            </w:pPr>
            <w:bookmarkStart w:id="173" w:name="_Ref453676831"/>
            <w:bookmarkStart w:id="174" w:name="_Toc451934067"/>
            <w:bookmarkStart w:id="175" w:name="_Toc453758950"/>
            <w:bookmarkStart w:id="176" w:name="_Toc457832801"/>
            <w:r w:rsidRPr="003E4374">
              <w:rPr>
                <w:rFonts w:ascii="SimSun" w:hAnsi="SimSun"/>
                <w:b/>
                <w:bCs/>
                <w:sz w:val="18"/>
                <w:lang w:eastAsia="zh-CN"/>
              </w:rPr>
              <w:t>图</w:t>
            </w:r>
            <w:bookmarkEnd w:id="173"/>
            <w:r w:rsidR="00A96FBC" w:rsidRPr="003E4374">
              <w:rPr>
                <w:rFonts w:ascii="SimSun" w:hAnsi="SimSun"/>
                <w:b/>
                <w:bCs/>
                <w:sz w:val="18"/>
                <w:lang w:eastAsia="zh-CN"/>
              </w:rPr>
              <w:fldChar w:fldCharType="begin"/>
            </w:r>
            <w:r w:rsidR="00A96FBC" w:rsidRPr="003E4374">
              <w:rPr>
                <w:rFonts w:ascii="SimSun" w:hAnsi="SimSun"/>
                <w:b/>
                <w:bCs/>
                <w:sz w:val="18"/>
                <w:lang w:eastAsia="zh-CN"/>
              </w:rPr>
              <w:instrText xml:space="preserve"> SEQ Figure \* ARABIC </w:instrText>
            </w:r>
            <w:r w:rsidR="00A96FBC" w:rsidRPr="003E4374">
              <w:rPr>
                <w:rFonts w:ascii="SimSun" w:hAnsi="SimSun"/>
                <w:b/>
                <w:bCs/>
                <w:sz w:val="18"/>
                <w:lang w:eastAsia="zh-CN"/>
              </w:rPr>
              <w:fldChar w:fldCharType="separate"/>
            </w:r>
            <w:r w:rsidR="00A96FBC">
              <w:rPr>
                <w:rFonts w:ascii="SimSun" w:hAnsi="SimSun"/>
                <w:b/>
                <w:bCs/>
                <w:noProof/>
                <w:sz w:val="18"/>
                <w:lang w:eastAsia="zh-CN"/>
              </w:rPr>
              <w:t>48</w:t>
            </w:r>
            <w:r w:rsidR="00A96FBC" w:rsidRPr="003E4374">
              <w:rPr>
                <w:rFonts w:ascii="SimSun" w:hAnsi="SimSun"/>
                <w:b/>
                <w:bCs/>
                <w:sz w:val="18"/>
                <w:lang w:eastAsia="zh-CN"/>
              </w:rPr>
              <w:fldChar w:fldCharType="end"/>
            </w:r>
            <w:r w:rsidRPr="003E4374">
              <w:rPr>
                <w:rFonts w:ascii="SimSun" w:hAnsi="SimSun"/>
                <w:b/>
                <w:bCs/>
                <w:sz w:val="18"/>
                <w:lang w:eastAsia="zh-CN"/>
              </w:rPr>
              <w:t>：WIPO</w:t>
            </w:r>
            <w:r w:rsidRPr="003E4374">
              <w:rPr>
                <w:rFonts w:ascii="SimSun" w:hAnsi="SimSun" w:hint="eastAsia"/>
                <w:b/>
                <w:bCs/>
                <w:sz w:val="18"/>
                <w:lang w:eastAsia="zh-CN"/>
              </w:rPr>
              <w:t>工作人员所代表成员国的比例，</w:t>
            </w:r>
            <w:r w:rsidRPr="003E4374">
              <w:rPr>
                <w:rFonts w:ascii="SimSun" w:hAnsi="SimSun"/>
                <w:b/>
                <w:bCs/>
                <w:sz w:val="18"/>
                <w:lang w:eastAsia="zh-CN"/>
              </w:rPr>
              <w:t>2011-2015</w:t>
            </w:r>
            <w:bookmarkEnd w:id="174"/>
            <w:bookmarkEnd w:id="175"/>
            <w:r w:rsidRPr="003E4374">
              <w:rPr>
                <w:rFonts w:ascii="SimSun" w:hAnsi="SimSun" w:hint="eastAsia"/>
                <w:b/>
                <w:bCs/>
                <w:sz w:val="18"/>
                <w:lang w:eastAsia="zh-CN"/>
              </w:rPr>
              <w:t>年</w:t>
            </w:r>
            <w:bookmarkEnd w:id="176"/>
          </w:p>
          <w:p w:rsidR="005846A0" w:rsidRPr="005846A0" w:rsidRDefault="005846A0" w:rsidP="005846A0">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68B82F41" wp14:editId="7CF9D203">
                  <wp:extent cx="2163600" cy="1447200"/>
                  <wp:effectExtent l="0" t="0" r="8255" b="635"/>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63600" cy="1447200"/>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尽管</w:t>
      </w:r>
      <w:r w:rsidRPr="0027085E">
        <w:rPr>
          <w:rFonts w:ascii="SimSun" w:hAnsi="SimSun"/>
          <w:sz w:val="21"/>
          <w:lang w:eastAsia="zh-CN"/>
        </w:rPr>
        <w:t>WIPO</w:t>
      </w:r>
      <w:r w:rsidRPr="0027085E">
        <w:rPr>
          <w:rFonts w:ascii="SimSun" w:hAnsi="SimSun" w:hint="eastAsia"/>
          <w:sz w:val="21"/>
          <w:lang w:eastAsia="zh-CN"/>
        </w:rPr>
        <w:t>的人员更替率较低，但秘书处在过去这</w:t>
      </w:r>
      <w:r w:rsidR="00DC35B8">
        <w:rPr>
          <w:rFonts w:ascii="SimSun" w:hAnsi="SimSun" w:hint="eastAsia"/>
          <w:sz w:val="21"/>
          <w:lang w:eastAsia="zh-CN"/>
        </w:rPr>
        <w:t>六年</w:t>
      </w:r>
      <w:r w:rsidRPr="0027085E">
        <w:rPr>
          <w:rFonts w:ascii="SimSun" w:hAnsi="SimSun" w:hint="eastAsia"/>
          <w:sz w:val="21"/>
          <w:lang w:eastAsia="zh-CN"/>
        </w:rPr>
        <w:t>里改善了工作队伍的地域平衡。</w:t>
      </w:r>
      <w:r w:rsidR="004D785E">
        <w:rPr>
          <w:rFonts w:ascii="SimSun" w:hAnsi="SimSun" w:hint="eastAsia"/>
          <w:sz w:val="21"/>
          <w:lang w:eastAsia="zh-CN"/>
        </w:rPr>
        <w:t>有</w:t>
      </w:r>
      <w:r w:rsidRPr="0027085E">
        <w:rPr>
          <w:rFonts w:ascii="SimSun" w:hAnsi="SimSun" w:hint="eastAsia"/>
          <w:sz w:val="21"/>
          <w:lang w:eastAsia="zh-CN"/>
        </w:rPr>
        <w:t>代表担任秘书处工作人员的成员国的比例在审查所</w:t>
      </w:r>
      <w:proofErr w:type="gramStart"/>
      <w:r w:rsidRPr="0027085E">
        <w:rPr>
          <w:rFonts w:ascii="SimSun" w:hAnsi="SimSun" w:hint="eastAsia"/>
          <w:sz w:val="21"/>
          <w:lang w:eastAsia="zh-CN"/>
        </w:rPr>
        <w:t>涉期间</w:t>
      </w:r>
      <w:proofErr w:type="gramEnd"/>
      <w:r w:rsidRPr="0027085E">
        <w:rPr>
          <w:rFonts w:ascii="SimSun" w:hAnsi="SimSun" w:hint="eastAsia"/>
          <w:sz w:val="21"/>
          <w:lang w:eastAsia="zh-CN"/>
        </w:rPr>
        <w:t>从2011年的</w:t>
      </w:r>
      <w:r w:rsidRPr="0027085E">
        <w:rPr>
          <w:rFonts w:ascii="SimSun" w:hAnsi="SimSun"/>
          <w:sz w:val="21"/>
          <w:lang w:eastAsia="zh-CN"/>
        </w:rPr>
        <w:t>57.8</w:t>
      </w:r>
      <w:r w:rsidRPr="0027085E">
        <w:rPr>
          <w:rFonts w:ascii="SimSun" w:hAnsi="SimSun" w:hint="eastAsia"/>
          <w:sz w:val="21"/>
          <w:lang w:eastAsia="zh-CN"/>
        </w:rPr>
        <w:t>%上升至2015年的</w:t>
      </w:r>
      <w:r w:rsidRPr="0027085E">
        <w:rPr>
          <w:rFonts w:ascii="SimSun" w:hAnsi="SimSun"/>
          <w:sz w:val="21"/>
          <w:lang w:eastAsia="zh-CN"/>
        </w:rPr>
        <w:t>60.6</w:t>
      </w:r>
      <w:r w:rsidRPr="0027085E">
        <w:rPr>
          <w:rFonts w:ascii="SimSun" w:hAnsi="SimSun" w:hint="eastAsia"/>
          <w:sz w:val="21"/>
          <w:lang w:eastAsia="zh-CN"/>
        </w:rPr>
        <w:t>%</w:t>
      </w:r>
      <w:r w:rsidRPr="0027085E">
        <w:rPr>
          <w:rFonts w:ascii="SimSun" w:hAnsi="SimSun"/>
          <w:sz w:val="21"/>
          <w:vertAlign w:val="superscript"/>
        </w:rPr>
        <w:footnoteReference w:id="77"/>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_Ref453676831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w:t>
      </w:r>
      <w:r w:rsidR="002D34AE" w:rsidRPr="0027085E">
        <w:rPr>
          <w:rFonts w:ascii="SimSun" w:hAnsi="SimSun"/>
          <w:sz w:val="21"/>
        </w:rPr>
        <w:fldChar w:fldCharType="end"/>
      </w:r>
      <w:r w:rsidR="005602D3">
        <w:rPr>
          <w:rFonts w:ascii="SimSun" w:hAnsi="SimSun" w:hint="eastAsia"/>
          <w:sz w:val="21"/>
          <w:lang w:eastAsia="zh-CN"/>
        </w:rPr>
        <w:t>48</w:t>
      </w:r>
      <w:r w:rsidR="002D34AE">
        <w:rPr>
          <w:rFonts w:ascii="SimSun" w:hAnsi="SimSun" w:hint="eastAsia"/>
          <w:sz w:val="21"/>
          <w:lang w:eastAsia="zh-CN"/>
        </w:rPr>
        <w:t>）</w:t>
      </w:r>
      <w:r w:rsidRPr="0027085E">
        <w:rPr>
          <w:rFonts w:ascii="SimSun" w:hAnsi="SimSun" w:hint="eastAsia"/>
          <w:sz w:val="21"/>
          <w:lang w:eastAsia="zh-CN"/>
        </w:rPr>
        <w:t>。</w:t>
      </w:r>
      <w:r w:rsidRPr="0027085E">
        <w:rPr>
          <w:rFonts w:ascii="SimSun" w:hAnsi="SimSun"/>
          <w:sz w:val="21"/>
          <w:lang w:eastAsia="zh-CN"/>
        </w:rPr>
        <w:t>2015</w:t>
      </w:r>
      <w:r w:rsidRPr="0027085E">
        <w:rPr>
          <w:rFonts w:ascii="SimSun" w:hAnsi="SimSun" w:hint="eastAsia"/>
          <w:sz w:val="21"/>
          <w:lang w:eastAsia="zh-CN"/>
        </w:rPr>
        <w:t>年，来自西欧国家的工作人员比例降至</w:t>
      </w:r>
      <w:r w:rsidRPr="0027085E">
        <w:rPr>
          <w:rFonts w:ascii="SimSun" w:hAnsi="SimSun"/>
          <w:sz w:val="21"/>
          <w:lang w:eastAsia="zh-CN"/>
        </w:rPr>
        <w:t>50</w:t>
      </w:r>
      <w:r w:rsidRPr="0027085E">
        <w:rPr>
          <w:rFonts w:ascii="SimSun" w:hAnsi="SimSun" w:hint="eastAsia"/>
          <w:sz w:val="21"/>
          <w:lang w:eastAsia="zh-CN"/>
        </w:rPr>
        <w:t>%以下，原因是来自其他区域的成员国的工作人员增加了</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_Ref453684177  \* MERGEFORMAT </w:instrText>
      </w:r>
      <w:r w:rsidR="002D34AE" w:rsidRPr="0027085E">
        <w:rPr>
          <w:rFonts w:ascii="SimSun" w:hAnsi="SimSun"/>
          <w:sz w:val="21"/>
        </w:rPr>
        <w:fldChar w:fldCharType="separate"/>
      </w:r>
      <w:r w:rsidR="005602D3" w:rsidRPr="005602D3">
        <w:rPr>
          <w:rFonts w:ascii="SimSun" w:hAnsi="SimSun"/>
          <w:sz w:val="21"/>
          <w:lang w:eastAsia="zh-CN"/>
        </w:rPr>
        <w:t>图49</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。来自中东欧和中亚国家的工作人员约占秘书处工作人员的7%，较2013年增长1个百分点。来自亚太和北美洲的工作人员所占比例也小幅增长，分别增长</w:t>
      </w:r>
      <w:r w:rsidRPr="0027085E">
        <w:rPr>
          <w:rFonts w:ascii="SimSun" w:hAnsi="SimSun"/>
          <w:sz w:val="21"/>
          <w:lang w:eastAsia="zh-CN"/>
        </w:rPr>
        <w:t>0.6</w:t>
      </w:r>
      <w:r w:rsidRPr="0027085E">
        <w:rPr>
          <w:rFonts w:ascii="SimSun" w:hAnsi="SimSun" w:hint="eastAsia"/>
          <w:sz w:val="21"/>
          <w:lang w:eastAsia="zh-CN"/>
        </w:rPr>
        <w:t>和</w:t>
      </w:r>
      <w:r w:rsidRPr="0027085E">
        <w:rPr>
          <w:rFonts w:ascii="SimSun" w:hAnsi="SimSun"/>
          <w:sz w:val="21"/>
          <w:lang w:eastAsia="zh-CN"/>
        </w:rPr>
        <w:t>0.8</w:t>
      </w:r>
      <w:r w:rsidRPr="0027085E">
        <w:rPr>
          <w:rFonts w:ascii="SimSun" w:hAnsi="SimSun" w:hint="eastAsia"/>
          <w:sz w:val="21"/>
          <w:lang w:eastAsia="zh-CN"/>
        </w:rPr>
        <w:t>个百分点</w:t>
      </w:r>
      <w:r w:rsidR="00FE2FC1" w:rsidRPr="0027085E">
        <w:rPr>
          <w:rFonts w:ascii="SimSun" w:hAnsi="SimSun" w:hint="eastAsia"/>
          <w:sz w:val="21"/>
          <w:lang w:eastAsia="zh-CN"/>
        </w:rPr>
        <w:t>。</w:t>
      </w:r>
    </w:p>
    <w:tbl>
      <w:tblPr>
        <w:tblStyle w:val="af1"/>
        <w:tblW w:w="0" w:type="auto"/>
        <w:jc w:val="center"/>
        <w:tblLook w:val="04A0" w:firstRow="1" w:lastRow="0" w:firstColumn="1" w:lastColumn="0" w:noHBand="0" w:noVBand="1"/>
      </w:tblPr>
      <w:tblGrid>
        <w:gridCol w:w="9571"/>
      </w:tblGrid>
      <w:tr w:rsidR="005846A0" w:rsidTr="00BF141E">
        <w:trPr>
          <w:cantSplit/>
          <w:jc w:val="center"/>
        </w:trPr>
        <w:tc>
          <w:tcPr>
            <w:tcW w:w="9571" w:type="dxa"/>
            <w:tcBorders>
              <w:top w:val="nil"/>
              <w:left w:val="nil"/>
              <w:bottom w:val="nil"/>
              <w:right w:val="nil"/>
            </w:tcBorders>
          </w:tcPr>
          <w:p w:rsidR="005846A0" w:rsidRDefault="005846A0" w:rsidP="00BF141E">
            <w:pPr>
              <w:spacing w:afterLines="50" w:after="120"/>
              <w:jc w:val="center"/>
              <w:rPr>
                <w:rFonts w:ascii="SimSun" w:hAnsi="SimSun"/>
                <w:b/>
                <w:bCs/>
                <w:sz w:val="18"/>
                <w:lang w:eastAsia="zh-CN"/>
              </w:rPr>
            </w:pPr>
            <w:bookmarkStart w:id="177" w:name="_Ref453684177"/>
            <w:bookmarkStart w:id="178" w:name="_Toc451934069"/>
            <w:bookmarkStart w:id="179" w:name="_Toc453758951"/>
            <w:bookmarkStart w:id="180" w:name="_Toc457832802"/>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A96FBC">
              <w:rPr>
                <w:rFonts w:ascii="SimSun" w:hAnsi="SimSun"/>
                <w:b/>
                <w:bCs/>
                <w:noProof/>
                <w:sz w:val="18"/>
                <w:lang w:eastAsia="zh-CN"/>
              </w:rPr>
              <w:t>49</w:t>
            </w:r>
            <w:r w:rsidRPr="003E4374">
              <w:rPr>
                <w:rFonts w:ascii="SimSun" w:hAnsi="SimSun"/>
                <w:b/>
                <w:bCs/>
                <w:sz w:val="18"/>
                <w:lang w:eastAsia="zh-CN"/>
              </w:rPr>
              <w:fldChar w:fldCharType="end"/>
            </w:r>
            <w:bookmarkEnd w:id="177"/>
            <w:r w:rsidRPr="003E4374">
              <w:rPr>
                <w:rFonts w:ascii="SimSun" w:hAnsi="SimSun"/>
                <w:b/>
                <w:bCs/>
                <w:sz w:val="18"/>
                <w:lang w:eastAsia="zh-CN"/>
              </w:rPr>
              <w:t>：</w:t>
            </w:r>
            <w:r w:rsidRPr="003E4374">
              <w:rPr>
                <w:rFonts w:ascii="SimSun" w:hAnsi="SimSun" w:hint="eastAsia"/>
                <w:b/>
                <w:bCs/>
                <w:sz w:val="18"/>
                <w:lang w:eastAsia="zh-CN"/>
              </w:rPr>
              <w:t>按区域分列的专业及以上职类工作人员的比例，</w:t>
            </w:r>
            <w:r w:rsidRPr="003E4374">
              <w:rPr>
                <w:rFonts w:ascii="SimSun" w:hAnsi="SimSun"/>
                <w:b/>
                <w:bCs/>
                <w:sz w:val="18"/>
                <w:lang w:eastAsia="zh-CN"/>
              </w:rPr>
              <w:t>2012-2015</w:t>
            </w:r>
            <w:bookmarkEnd w:id="178"/>
            <w:bookmarkEnd w:id="179"/>
            <w:r w:rsidRPr="003E4374">
              <w:rPr>
                <w:rFonts w:ascii="SimSun" w:hAnsi="SimSun" w:hint="eastAsia"/>
                <w:b/>
                <w:bCs/>
                <w:sz w:val="18"/>
                <w:lang w:eastAsia="zh-CN"/>
              </w:rPr>
              <w:t>年</w:t>
            </w:r>
            <w:bookmarkEnd w:id="180"/>
          </w:p>
          <w:p w:rsidR="00BF141E" w:rsidRDefault="00BF141E" w:rsidP="00BF141E">
            <w:pPr>
              <w:rPr>
                <w:rFonts w:ascii="SimSun" w:hAnsi="SimSun"/>
                <w:sz w:val="21"/>
                <w:lang w:eastAsia="zh-CN"/>
              </w:rPr>
            </w:pPr>
            <w:r>
              <w:rPr>
                <w:rFonts w:ascii="SimSun" w:hAnsi="SimSun"/>
                <w:noProof/>
                <w:sz w:val="21"/>
                <w:lang w:eastAsia="zh-CN"/>
              </w:rPr>
              <w:drawing>
                <wp:inline distT="0" distB="0" distL="0" distR="0" wp14:anchorId="023B4221" wp14:editId="36648D2F">
                  <wp:extent cx="5937250" cy="2254250"/>
                  <wp:effectExtent l="0" t="0" r="6350" b="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7250" cy="2254250"/>
                          </a:xfrm>
                          <a:prstGeom prst="rect">
                            <a:avLst/>
                          </a:prstGeom>
                          <a:noFill/>
                          <a:ln>
                            <a:noFill/>
                          </a:ln>
                        </pic:spPr>
                      </pic:pic>
                    </a:graphicData>
                  </a:graphic>
                </wp:inline>
              </w:drawing>
            </w:r>
          </w:p>
        </w:tc>
      </w:tr>
    </w:tbl>
    <w:p w:rsidR="00D67943" w:rsidRPr="0027085E" w:rsidRDefault="00D67943" w:rsidP="00D67943">
      <w:pPr>
        <w:rPr>
          <w:rFonts w:ascii="SimSun" w:hAnsi="SimSun"/>
          <w:sz w:val="21"/>
          <w:lang w:eastAsia="zh-CN"/>
        </w:rPr>
      </w:pP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4989"/>
      </w:tblGrid>
      <w:tr w:rsidR="00BF141E" w:rsidTr="00BF141E">
        <w:trPr>
          <w:cantSplit/>
          <w:jc w:val="right"/>
        </w:trPr>
        <w:tc>
          <w:tcPr>
            <w:tcW w:w="4989" w:type="dxa"/>
            <w:tcBorders>
              <w:top w:val="nil"/>
              <w:left w:val="nil"/>
              <w:bottom w:val="nil"/>
              <w:right w:val="nil"/>
            </w:tcBorders>
          </w:tcPr>
          <w:p w:rsidR="00BF141E" w:rsidRPr="003E4374" w:rsidRDefault="00BF141E" w:rsidP="004D785E">
            <w:pPr>
              <w:keepNext/>
              <w:spacing w:beforeLines="50" w:before="120" w:afterLines="50" w:after="120"/>
              <w:jc w:val="left"/>
              <w:rPr>
                <w:rFonts w:ascii="SimSun" w:hAnsi="SimSun"/>
                <w:b/>
                <w:bCs/>
                <w:sz w:val="18"/>
                <w:lang w:eastAsia="zh-CN"/>
              </w:rPr>
            </w:pPr>
            <w:bookmarkStart w:id="181" w:name="_Ref456110929"/>
            <w:bookmarkStart w:id="182" w:name="_Toc457832803"/>
            <w:r w:rsidRPr="003E4374">
              <w:rPr>
                <w:rFonts w:ascii="SimSun" w:hAnsi="SimSun"/>
                <w:b/>
                <w:bCs/>
                <w:sz w:val="18"/>
                <w:lang w:eastAsia="zh-CN"/>
              </w:rPr>
              <w:lastRenderedPageBreak/>
              <w:t>图</w:t>
            </w:r>
            <w:r w:rsidR="006C0402" w:rsidRPr="003E4374">
              <w:rPr>
                <w:rFonts w:ascii="SimSun" w:hAnsi="SimSun"/>
                <w:b/>
                <w:bCs/>
                <w:sz w:val="18"/>
                <w:lang w:eastAsia="zh-CN"/>
              </w:rPr>
              <w:fldChar w:fldCharType="begin"/>
            </w:r>
            <w:r w:rsidR="006C0402" w:rsidRPr="003E4374">
              <w:rPr>
                <w:rFonts w:ascii="SimSun" w:hAnsi="SimSun"/>
                <w:b/>
                <w:bCs/>
                <w:sz w:val="18"/>
                <w:lang w:eastAsia="zh-CN"/>
              </w:rPr>
              <w:instrText xml:space="preserve"> SEQ Figure \* ARABIC </w:instrText>
            </w:r>
            <w:r w:rsidR="006C0402" w:rsidRPr="003E4374">
              <w:rPr>
                <w:rFonts w:ascii="SimSun" w:hAnsi="SimSun"/>
                <w:b/>
                <w:bCs/>
                <w:sz w:val="18"/>
                <w:lang w:eastAsia="zh-CN"/>
              </w:rPr>
              <w:fldChar w:fldCharType="separate"/>
            </w:r>
            <w:r w:rsidR="006C0402">
              <w:rPr>
                <w:rFonts w:ascii="SimSun" w:hAnsi="SimSun"/>
                <w:b/>
                <w:bCs/>
                <w:noProof/>
                <w:sz w:val="18"/>
                <w:lang w:eastAsia="zh-CN"/>
              </w:rPr>
              <w:t>50</w:t>
            </w:r>
            <w:r w:rsidR="006C0402" w:rsidRPr="003E4374">
              <w:rPr>
                <w:rFonts w:ascii="SimSun" w:hAnsi="SimSun"/>
                <w:b/>
                <w:bCs/>
                <w:sz w:val="18"/>
                <w:lang w:eastAsia="zh-CN"/>
              </w:rPr>
              <w:fldChar w:fldCharType="end"/>
            </w:r>
            <w:bookmarkEnd w:id="181"/>
            <w:r w:rsidRPr="003E4374">
              <w:rPr>
                <w:rFonts w:ascii="SimSun" w:hAnsi="SimSun"/>
                <w:b/>
                <w:bCs/>
                <w:sz w:val="18"/>
                <w:lang w:eastAsia="zh-CN"/>
              </w:rPr>
              <w:t>：</w:t>
            </w:r>
            <w:r w:rsidRPr="003E4374">
              <w:rPr>
                <w:rFonts w:ascii="SimSun" w:hAnsi="SimSun" w:hint="eastAsia"/>
                <w:b/>
                <w:bCs/>
                <w:sz w:val="18"/>
                <w:lang w:eastAsia="zh-CN"/>
              </w:rPr>
              <w:t>参照个人目标和能力对其绩效</w:t>
            </w:r>
            <w:proofErr w:type="gramStart"/>
            <w:r w:rsidRPr="003E4374">
              <w:rPr>
                <w:rFonts w:ascii="SimSun" w:hAnsi="SimSun" w:hint="eastAsia"/>
                <w:b/>
                <w:bCs/>
                <w:sz w:val="18"/>
                <w:lang w:eastAsia="zh-CN"/>
              </w:rPr>
              <w:t>作出</w:t>
            </w:r>
            <w:proofErr w:type="gramEnd"/>
            <w:r w:rsidRPr="003E4374">
              <w:rPr>
                <w:rFonts w:ascii="SimSun" w:hAnsi="SimSun" w:hint="eastAsia"/>
                <w:b/>
                <w:bCs/>
                <w:sz w:val="18"/>
                <w:lang w:eastAsia="zh-CN"/>
              </w:rPr>
              <w:t>评估的工作人员所占比例</w:t>
            </w:r>
            <w:bookmarkEnd w:id="182"/>
          </w:p>
          <w:p w:rsidR="00BF141E" w:rsidRPr="00BF141E" w:rsidRDefault="00BF141E" w:rsidP="00BF141E">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6488B77D" wp14:editId="6BF410FF">
                  <wp:extent cx="3031200" cy="1407600"/>
                  <wp:effectExtent l="0" t="0" r="0" b="254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31200" cy="1407600"/>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在绩效管理与工作人员发展系统</w:t>
      </w:r>
      <w:r w:rsidR="002D34AE">
        <w:rPr>
          <w:rFonts w:ascii="SimSun" w:hAnsi="SimSun"/>
          <w:sz w:val="21"/>
          <w:lang w:eastAsia="zh-CN"/>
        </w:rPr>
        <w:t>（</w:t>
      </w:r>
      <w:r w:rsidRPr="0027085E">
        <w:rPr>
          <w:rFonts w:ascii="SimSun" w:hAnsi="SimSun"/>
          <w:sz w:val="21"/>
          <w:lang w:eastAsia="zh-CN"/>
        </w:rPr>
        <w:t>PMSDS</w:t>
      </w:r>
      <w:r w:rsidR="002D34AE">
        <w:rPr>
          <w:rFonts w:ascii="SimSun" w:hAnsi="SimSun"/>
          <w:sz w:val="21"/>
          <w:lang w:eastAsia="zh-CN"/>
        </w:rPr>
        <w:t>）</w:t>
      </w:r>
      <w:r w:rsidRPr="0027085E">
        <w:rPr>
          <w:rFonts w:ascii="SimSun" w:hAnsi="SimSun" w:hint="eastAsia"/>
          <w:sz w:val="21"/>
          <w:lang w:eastAsia="zh-CN"/>
        </w:rPr>
        <w:t>的执行方面取得了进展，为按照WIPO的</w:t>
      </w:r>
      <w:r w:rsidRPr="0027085E">
        <w:rPr>
          <w:rFonts w:ascii="SimSun" w:hAnsi="SimSun"/>
          <w:sz w:val="21"/>
          <w:lang w:eastAsia="zh-CN"/>
        </w:rPr>
        <w:t>战略目标</w:t>
      </w:r>
      <w:r w:rsidRPr="0027085E">
        <w:rPr>
          <w:rFonts w:ascii="SimSun" w:hAnsi="SimSun" w:hint="eastAsia"/>
          <w:sz w:val="21"/>
          <w:lang w:eastAsia="zh-CN"/>
        </w:rPr>
        <w:t>更准确地配置工作人员提供了便利，为工作人员的系统化和主动的发展提供了支持，有助于促进</w:t>
      </w:r>
      <w:r w:rsidR="004D785E">
        <w:rPr>
          <w:rFonts w:ascii="SimSun" w:hAnsi="SimSun" w:hint="eastAsia"/>
          <w:sz w:val="21"/>
          <w:lang w:eastAsia="zh-CN"/>
        </w:rPr>
        <w:t>上下级</w:t>
      </w:r>
      <w:r w:rsidRPr="0027085E">
        <w:rPr>
          <w:rFonts w:ascii="SimSun" w:hAnsi="SimSun" w:hint="eastAsia"/>
          <w:sz w:val="21"/>
          <w:lang w:eastAsia="zh-CN"/>
        </w:rPr>
        <w:t>之间的持续对话。在</w:t>
      </w:r>
      <w:r w:rsidR="00DC35B8">
        <w:rPr>
          <w:rFonts w:ascii="SimSun" w:hAnsi="SimSun" w:hint="eastAsia"/>
          <w:sz w:val="21"/>
          <w:lang w:eastAsia="zh-CN"/>
        </w:rPr>
        <w:t>六年</w:t>
      </w:r>
      <w:r w:rsidRPr="0027085E">
        <w:rPr>
          <w:rFonts w:ascii="SimSun" w:hAnsi="SimSun" w:hint="eastAsia"/>
          <w:sz w:val="21"/>
          <w:lang w:eastAsia="zh-CN"/>
        </w:rPr>
        <w:t>期间，在实施全面培训计划的支持下，</w:t>
      </w:r>
      <w:r w:rsidRPr="0027085E">
        <w:rPr>
          <w:rFonts w:ascii="SimSun" w:hAnsi="SimSun"/>
          <w:sz w:val="21"/>
          <w:lang w:eastAsia="zh-CN"/>
        </w:rPr>
        <w:t>PMSDS</w:t>
      </w:r>
      <w:r w:rsidRPr="0027085E">
        <w:rPr>
          <w:rFonts w:ascii="SimSun" w:hAnsi="SimSun" w:hint="eastAsia"/>
          <w:sz w:val="21"/>
          <w:lang w:eastAsia="zh-CN"/>
        </w:rPr>
        <w:t>在</w:t>
      </w:r>
      <w:r w:rsidRPr="0027085E">
        <w:rPr>
          <w:rFonts w:ascii="SimSun" w:hAnsi="SimSun"/>
          <w:sz w:val="21"/>
          <w:lang w:eastAsia="zh-CN"/>
        </w:rPr>
        <w:t>WIPO的</w:t>
      </w:r>
      <w:r w:rsidRPr="0027085E">
        <w:rPr>
          <w:rFonts w:ascii="SimSun" w:hAnsi="SimSun" w:hint="eastAsia"/>
          <w:sz w:val="21"/>
          <w:lang w:eastAsia="zh-CN"/>
        </w:rPr>
        <w:t>所有部门实行，在范围、接受程度和申请方面都已成熟。在审查所</w:t>
      </w:r>
      <w:proofErr w:type="gramStart"/>
      <w:r w:rsidRPr="0027085E">
        <w:rPr>
          <w:rFonts w:ascii="SimSun" w:hAnsi="SimSun" w:hint="eastAsia"/>
          <w:sz w:val="21"/>
          <w:lang w:eastAsia="zh-CN"/>
        </w:rPr>
        <w:t>涉期间</w:t>
      </w:r>
      <w:proofErr w:type="gramEnd"/>
      <w:r w:rsidRPr="0027085E">
        <w:rPr>
          <w:rFonts w:ascii="SimSun" w:hAnsi="SimSun" w:hint="eastAsia"/>
          <w:sz w:val="21"/>
          <w:lang w:eastAsia="zh-CN"/>
        </w:rPr>
        <w:t>的早期，该制度的遵守情况就已出现增长，并在随后几年继续保持高位</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_Ref456110929 \h  \* MERGEFORMAT </w:instrText>
      </w:r>
      <w:r w:rsidR="002D34AE" w:rsidRPr="0027085E">
        <w:rPr>
          <w:rFonts w:ascii="SimSun" w:hAnsi="SimSun"/>
          <w:sz w:val="21"/>
        </w:rPr>
      </w:r>
      <w:r w:rsidR="002D34AE" w:rsidRPr="0027085E">
        <w:rPr>
          <w:rFonts w:ascii="SimSun" w:hAnsi="SimSun"/>
          <w:sz w:val="21"/>
        </w:rPr>
        <w:fldChar w:fldCharType="separate"/>
      </w:r>
      <w:r w:rsidR="00B12721" w:rsidRPr="00B12721">
        <w:rPr>
          <w:rFonts w:ascii="SimSun" w:hAnsi="SimSun"/>
          <w:sz w:val="21"/>
          <w:lang w:eastAsia="zh-CN"/>
        </w:rPr>
        <w:t>图</w:t>
      </w:r>
      <w:r w:rsidR="00B12721" w:rsidRPr="00B12721">
        <w:rPr>
          <w:rFonts w:ascii="SimSun" w:hAnsi="SimSun" w:hint="eastAsia"/>
          <w:sz w:val="21"/>
          <w:lang w:eastAsia="zh-CN"/>
        </w:rPr>
        <w:t>50</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sz w:val="21"/>
          <w:vertAlign w:val="superscript"/>
        </w:rPr>
        <w:footnoteReference w:id="78"/>
      </w:r>
      <w:r w:rsidR="00A04012">
        <w:rPr>
          <w:rFonts w:ascii="SimSun" w:hAnsi="SimSun" w:hint="eastAsia"/>
          <w:sz w:val="21"/>
          <w:lang w:eastAsia="zh-CN"/>
        </w:rPr>
        <w:t>。</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为促进学习和工作人员发展，缩小技能差距，秘书处于2013年发布新的《学习与发展政策及培训指导》。为提高管理能力，除了定期培训活动之外，还推出了关于冲突解决、压力管理、质量管理、项目管理及前期学习认证的新举措。</w:t>
      </w:r>
    </w:p>
    <w:p w:rsidR="002D34A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成果指标九.1.2</w:t>
      </w:r>
      <w:r w:rsidR="00FF7C77" w:rsidRPr="0027085E">
        <w:rPr>
          <w:rFonts w:ascii="SimSun" w:hAnsi="SimSun"/>
          <w:sz w:val="21"/>
          <w:lang w:eastAsia="zh-CN"/>
        </w:rPr>
        <w:t>：</w:t>
      </w:r>
      <w:r w:rsidRPr="001A5B0B">
        <w:rPr>
          <w:rFonts w:ascii="SimSun" w:hAnsi="SimSun" w:hint="eastAsia"/>
          <w:sz w:val="21"/>
          <w:lang w:eastAsia="zh-CN"/>
        </w:rPr>
        <w:t>拥有最新的、有利的管理和行政基础设施</w:t>
      </w:r>
    </w:p>
    <w:tbl>
      <w:tblPr>
        <w:tblStyle w:val="af1"/>
        <w:tblpPr w:leftFromText="180" w:rightFromText="180" w:vertAnchor="text" w:tblpY="1"/>
        <w:tblOverlap w:val="never"/>
        <w:tblW w:w="0" w:type="auto"/>
        <w:tblLook w:val="04A0" w:firstRow="1" w:lastRow="0" w:firstColumn="1" w:lastColumn="0" w:noHBand="0" w:noVBand="1"/>
      </w:tblPr>
      <w:tblGrid>
        <w:gridCol w:w="4503"/>
      </w:tblGrid>
      <w:tr w:rsidR="00C65DA0" w:rsidTr="00C65DA0">
        <w:tc>
          <w:tcPr>
            <w:tcW w:w="4503" w:type="dxa"/>
            <w:tcBorders>
              <w:top w:val="nil"/>
              <w:left w:val="nil"/>
              <w:bottom w:val="single" w:sz="4" w:space="0" w:color="8DB3E2" w:themeColor="text2" w:themeTint="66"/>
              <w:right w:val="nil"/>
            </w:tcBorders>
          </w:tcPr>
          <w:p w:rsidR="00C65DA0" w:rsidRPr="00C65DA0" w:rsidRDefault="00C65DA0" w:rsidP="00C65DA0">
            <w:pPr>
              <w:keepNext/>
              <w:jc w:val="left"/>
              <w:rPr>
                <w:rFonts w:ascii="SimSun" w:hAnsi="SimSun"/>
                <w:b/>
                <w:bCs/>
                <w:sz w:val="15"/>
                <w:lang w:eastAsia="zh-CN"/>
              </w:rPr>
            </w:pPr>
          </w:p>
          <w:p w:rsidR="00C65DA0" w:rsidRPr="00C65DA0" w:rsidRDefault="00C65DA0" w:rsidP="00C65DA0">
            <w:pPr>
              <w:keepNext/>
              <w:spacing w:afterLines="50" w:after="120"/>
              <w:jc w:val="left"/>
              <w:rPr>
                <w:rFonts w:ascii="SimSun" w:hAnsi="SimSun"/>
                <w:b/>
                <w:bCs/>
                <w:sz w:val="18"/>
                <w:lang w:eastAsia="zh-CN"/>
              </w:rPr>
            </w:pPr>
            <w:r w:rsidRPr="003E4374">
              <w:rPr>
                <w:rFonts w:ascii="SimSun" w:hAnsi="SimSun" w:hint="eastAsia"/>
                <w:b/>
                <w:bCs/>
                <w:sz w:val="18"/>
                <w:lang w:eastAsia="zh-CN"/>
              </w:rPr>
              <w:t>栏</w:t>
            </w:r>
            <w:r w:rsidRPr="003E4374">
              <w:rPr>
                <w:rFonts w:ascii="SimSun" w:hAnsi="SimSun"/>
                <w:b/>
                <w:bCs/>
                <w:sz w:val="18"/>
                <w:lang w:eastAsia="zh-CN"/>
              </w:rPr>
              <w:fldChar w:fldCharType="begin"/>
            </w:r>
            <w:r w:rsidRPr="003E4374">
              <w:rPr>
                <w:rFonts w:ascii="SimSun" w:hAnsi="SimSun"/>
                <w:b/>
                <w:bCs/>
                <w:sz w:val="18"/>
                <w:lang w:eastAsia="zh-CN"/>
              </w:rPr>
              <w:instrText xml:space="preserve"> SEQ Box \* ARABIC </w:instrText>
            </w:r>
            <w:r w:rsidRPr="003E4374">
              <w:rPr>
                <w:rFonts w:ascii="SimSun" w:hAnsi="SimSun"/>
                <w:b/>
                <w:bCs/>
                <w:sz w:val="18"/>
                <w:lang w:eastAsia="zh-CN"/>
              </w:rPr>
              <w:fldChar w:fldCharType="separate"/>
            </w:r>
            <w:r w:rsidR="00B12721">
              <w:rPr>
                <w:rFonts w:ascii="SimSun" w:hAnsi="SimSun"/>
                <w:b/>
                <w:bCs/>
                <w:noProof/>
                <w:sz w:val="18"/>
                <w:lang w:eastAsia="zh-CN"/>
              </w:rPr>
              <w:t>1</w:t>
            </w:r>
            <w:r w:rsidRPr="003E4374">
              <w:rPr>
                <w:rFonts w:ascii="SimSun" w:hAnsi="SimSun"/>
                <w:b/>
                <w:bCs/>
                <w:sz w:val="18"/>
                <w:lang w:eastAsia="zh-CN"/>
              </w:rPr>
              <w:fldChar w:fldCharType="end"/>
            </w:r>
            <w:r w:rsidRPr="003E4374">
              <w:rPr>
                <w:rFonts w:ascii="SimSun" w:hAnsi="SimSun"/>
                <w:b/>
                <w:bCs/>
                <w:sz w:val="18"/>
                <w:lang w:eastAsia="zh-CN"/>
              </w:rPr>
              <w:t>：</w:t>
            </w:r>
            <w:r w:rsidRPr="003E4374">
              <w:rPr>
                <w:rFonts w:ascii="SimSun" w:hAnsi="SimSun" w:hint="eastAsia"/>
                <w:b/>
                <w:bCs/>
                <w:sz w:val="18"/>
                <w:lang w:eastAsia="zh-CN"/>
              </w:rPr>
              <w:t>监管框架和政策得到明显改善的领域，</w:t>
            </w:r>
            <w:r w:rsidRPr="003E4374">
              <w:rPr>
                <w:rFonts w:ascii="SimSun" w:hAnsi="SimSun"/>
                <w:b/>
                <w:bCs/>
                <w:sz w:val="18"/>
                <w:lang w:eastAsia="zh-CN"/>
              </w:rPr>
              <w:t>2010</w:t>
            </w:r>
            <w:r w:rsidRPr="003E4374">
              <w:rPr>
                <w:rFonts w:ascii="SimSun" w:hAnsi="SimSun" w:hint="eastAsia"/>
                <w:b/>
                <w:bCs/>
                <w:sz w:val="18"/>
                <w:lang w:eastAsia="zh-CN"/>
              </w:rPr>
              <w:t>-</w:t>
            </w:r>
            <w:r w:rsidRPr="003E4374">
              <w:rPr>
                <w:rFonts w:ascii="SimSun" w:hAnsi="SimSun"/>
                <w:b/>
                <w:bCs/>
                <w:sz w:val="18"/>
                <w:lang w:eastAsia="zh-CN"/>
              </w:rPr>
              <w:t>2015年</w:t>
            </w:r>
          </w:p>
        </w:tc>
      </w:tr>
      <w:tr w:rsidR="00C65DA0" w:rsidTr="00C65DA0">
        <w:tc>
          <w:tcPr>
            <w:tcW w:w="4503"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B8CCE4" w:themeFill="accent1" w:themeFillTint="66"/>
          </w:tcPr>
          <w:p w:rsidR="00C65DA0" w:rsidRPr="0027085E" w:rsidRDefault="00C65DA0" w:rsidP="00C65DA0">
            <w:pPr>
              <w:pStyle w:val="af4"/>
              <w:numPr>
                <w:ilvl w:val="0"/>
                <w:numId w:val="33"/>
              </w:numPr>
              <w:rPr>
                <w:rFonts w:ascii="SimSun" w:hAnsi="SimSun"/>
                <w:color w:val="1F497D" w:themeColor="text2"/>
                <w:sz w:val="18"/>
                <w:szCs w:val="18"/>
              </w:rPr>
            </w:pPr>
            <w:r w:rsidRPr="009A0E17">
              <w:rPr>
                <w:rFonts w:ascii="Times New Roman" w:eastAsia="SimHei" w:hint="eastAsia"/>
                <w:color w:val="1F497D" w:themeColor="text2"/>
                <w:sz w:val="18"/>
                <w:szCs w:val="18"/>
                <w:lang w:eastAsia="zh-CN"/>
              </w:rPr>
              <w:t>财务管理</w:t>
            </w:r>
            <w:r w:rsidRPr="0027085E">
              <w:rPr>
                <w:rFonts w:ascii="SimSun" w:hAnsi="SimSun"/>
                <w:color w:val="1F497D" w:themeColor="text2"/>
                <w:sz w:val="18"/>
                <w:szCs w:val="18"/>
              </w:rPr>
              <w:t xml:space="preserve"> </w:t>
            </w:r>
          </w:p>
          <w:p w:rsidR="00C65DA0" w:rsidRPr="0027085E" w:rsidRDefault="004D785E" w:rsidP="00C65DA0">
            <w:pPr>
              <w:pStyle w:val="af4"/>
              <w:numPr>
                <w:ilvl w:val="1"/>
                <w:numId w:val="12"/>
              </w:numPr>
              <w:spacing w:before="60"/>
              <w:contextualSpacing w:val="0"/>
              <w:rPr>
                <w:rFonts w:ascii="SimSun" w:hAnsi="SimSun"/>
                <w:color w:val="244061" w:themeColor="accent1" w:themeShade="80"/>
                <w:sz w:val="18"/>
                <w:szCs w:val="18"/>
                <w:lang w:eastAsia="zh-CN"/>
              </w:rPr>
            </w:pPr>
            <w:r>
              <w:rPr>
                <w:rFonts w:ascii="Times New Roman" w:hint="eastAsia"/>
                <w:color w:val="244061" w:themeColor="accent1" w:themeShade="80"/>
                <w:sz w:val="18"/>
                <w:szCs w:val="18"/>
                <w:lang w:eastAsia="zh-CN"/>
              </w:rPr>
              <w:t>符合</w:t>
            </w:r>
            <w:r w:rsidR="00C65DA0">
              <w:rPr>
                <w:rFonts w:ascii="Times New Roman" w:hint="eastAsia"/>
                <w:color w:val="244061" w:themeColor="accent1" w:themeShade="80"/>
                <w:sz w:val="18"/>
                <w:szCs w:val="18"/>
                <w:lang w:eastAsia="zh-CN"/>
              </w:rPr>
              <w:t>《</w:t>
            </w:r>
            <w:r w:rsidR="00C65DA0" w:rsidRPr="009A0E17">
              <w:rPr>
                <w:rFonts w:ascii="Times New Roman" w:hint="eastAsia"/>
                <w:color w:val="244061" w:themeColor="accent1" w:themeShade="80"/>
                <w:sz w:val="18"/>
                <w:szCs w:val="18"/>
                <w:lang w:eastAsia="zh-CN"/>
              </w:rPr>
              <w:t>国际公共部门会计准则</w:t>
            </w:r>
            <w:r w:rsidR="00C65DA0">
              <w:rPr>
                <w:rFonts w:ascii="Times New Roman" w:hint="eastAsia"/>
                <w:color w:val="244061" w:themeColor="accent1" w:themeShade="80"/>
                <w:sz w:val="18"/>
                <w:szCs w:val="18"/>
                <w:lang w:eastAsia="zh-CN"/>
              </w:rPr>
              <w:t>》</w:t>
            </w:r>
            <w:r w:rsidR="00C65DA0">
              <w:rPr>
                <w:rFonts w:ascii="SimSun" w:hAnsi="SimSun"/>
                <w:color w:val="244061" w:themeColor="accent1" w:themeShade="80"/>
                <w:sz w:val="18"/>
                <w:szCs w:val="18"/>
                <w:lang w:eastAsia="zh-CN"/>
              </w:rPr>
              <w:t>（</w:t>
            </w:r>
            <w:r w:rsidR="00C65DA0" w:rsidRPr="0027085E">
              <w:rPr>
                <w:rFonts w:ascii="SimSun" w:hAnsi="SimSun"/>
                <w:color w:val="244061" w:themeColor="accent1" w:themeShade="80"/>
                <w:sz w:val="18"/>
                <w:szCs w:val="18"/>
                <w:lang w:eastAsia="zh-CN"/>
              </w:rPr>
              <w:t>IPSAS</w:t>
            </w:r>
            <w:r w:rsidR="00C65DA0">
              <w:rPr>
                <w:rFonts w:ascii="SimSun" w:hAnsi="SimSun"/>
                <w:color w:val="244061" w:themeColor="accent1" w:themeShade="80"/>
                <w:sz w:val="18"/>
                <w:szCs w:val="18"/>
                <w:lang w:eastAsia="zh-CN"/>
              </w:rPr>
              <w:t>）</w:t>
            </w:r>
          </w:p>
          <w:p w:rsidR="00C65DA0" w:rsidRPr="0027085E" w:rsidRDefault="00C65DA0" w:rsidP="00C65DA0">
            <w:pPr>
              <w:pStyle w:val="af4"/>
              <w:numPr>
                <w:ilvl w:val="1"/>
                <w:numId w:val="12"/>
              </w:numPr>
              <w:spacing w:before="60"/>
              <w:contextualSpacing w:val="0"/>
              <w:rPr>
                <w:rFonts w:ascii="SimSun" w:hAnsi="SimSun"/>
                <w:color w:val="244061" w:themeColor="accent1" w:themeShade="80"/>
                <w:sz w:val="18"/>
                <w:szCs w:val="18"/>
              </w:rPr>
            </w:pPr>
            <w:r w:rsidRPr="009A0E17">
              <w:rPr>
                <w:rFonts w:ascii="Times New Roman" w:hint="eastAsia"/>
                <w:color w:val="244061" w:themeColor="accent1" w:themeShade="80"/>
                <w:sz w:val="18"/>
                <w:szCs w:val="18"/>
                <w:lang w:eastAsia="zh-CN"/>
              </w:rPr>
              <w:t>投资</w:t>
            </w:r>
            <w:r w:rsidRPr="0027085E">
              <w:rPr>
                <w:rFonts w:ascii="SimSun" w:hAnsi="SimSun"/>
                <w:color w:val="244061" w:themeColor="accent1" w:themeShade="80"/>
                <w:sz w:val="18"/>
                <w:szCs w:val="18"/>
              </w:rPr>
              <w:t xml:space="preserve"> </w:t>
            </w:r>
          </w:p>
          <w:p w:rsidR="00C65DA0" w:rsidRPr="0027085E" w:rsidRDefault="00C65DA0" w:rsidP="00C65DA0">
            <w:pPr>
              <w:pStyle w:val="af4"/>
              <w:numPr>
                <w:ilvl w:val="1"/>
                <w:numId w:val="12"/>
              </w:numPr>
              <w:spacing w:before="60"/>
              <w:contextualSpacing w:val="0"/>
              <w:rPr>
                <w:rFonts w:ascii="SimSun" w:hAnsi="SimSun"/>
                <w:color w:val="244061" w:themeColor="accent1" w:themeShade="80"/>
                <w:sz w:val="18"/>
                <w:szCs w:val="18"/>
              </w:rPr>
            </w:pPr>
            <w:r w:rsidRPr="009A0E17">
              <w:rPr>
                <w:rFonts w:ascii="Times New Roman" w:hint="eastAsia"/>
                <w:color w:val="244061" w:themeColor="accent1" w:themeShade="80"/>
                <w:sz w:val="18"/>
                <w:szCs w:val="18"/>
                <w:lang w:eastAsia="zh-CN"/>
              </w:rPr>
              <w:t>储备金</w:t>
            </w:r>
          </w:p>
          <w:p w:rsidR="00C65DA0" w:rsidRPr="0027085E" w:rsidRDefault="00C65DA0" w:rsidP="00C65DA0">
            <w:pPr>
              <w:pStyle w:val="af4"/>
              <w:numPr>
                <w:ilvl w:val="1"/>
                <w:numId w:val="12"/>
              </w:numPr>
              <w:spacing w:before="60"/>
              <w:contextualSpacing w:val="0"/>
              <w:rPr>
                <w:rFonts w:ascii="SimSun" w:hAnsi="SimSun"/>
                <w:color w:val="244061" w:themeColor="accent1" w:themeShade="80"/>
                <w:sz w:val="18"/>
                <w:szCs w:val="18"/>
              </w:rPr>
            </w:pPr>
            <w:r w:rsidRPr="009A0E17">
              <w:rPr>
                <w:rFonts w:ascii="Times New Roman" w:hint="eastAsia"/>
                <w:color w:val="244061" w:themeColor="accent1" w:themeShade="80"/>
                <w:sz w:val="18"/>
                <w:szCs w:val="18"/>
                <w:lang w:eastAsia="zh-CN"/>
              </w:rPr>
              <w:t>自愿捐</w:t>
            </w:r>
            <w:r w:rsidR="004D785E">
              <w:rPr>
                <w:rFonts w:ascii="Times New Roman" w:hint="eastAsia"/>
                <w:color w:val="244061" w:themeColor="accent1" w:themeShade="80"/>
                <w:sz w:val="18"/>
                <w:szCs w:val="18"/>
                <w:lang w:eastAsia="zh-CN"/>
              </w:rPr>
              <w:t>款</w:t>
            </w:r>
            <w:r w:rsidRPr="009A0E17">
              <w:rPr>
                <w:rFonts w:ascii="Times New Roman" w:hint="eastAsia"/>
                <w:color w:val="244061" w:themeColor="accent1" w:themeShade="80"/>
                <w:sz w:val="18"/>
                <w:szCs w:val="18"/>
                <w:lang w:eastAsia="zh-CN"/>
              </w:rPr>
              <w:t>管理</w:t>
            </w:r>
          </w:p>
          <w:p w:rsidR="00C65DA0" w:rsidRPr="0027085E" w:rsidRDefault="00C65DA0" w:rsidP="00C65DA0">
            <w:pPr>
              <w:pStyle w:val="af4"/>
              <w:numPr>
                <w:ilvl w:val="1"/>
                <w:numId w:val="12"/>
              </w:numPr>
              <w:spacing w:before="60"/>
              <w:contextualSpacing w:val="0"/>
              <w:rPr>
                <w:rFonts w:ascii="SimSun" w:hAnsi="SimSun"/>
                <w:color w:val="244061" w:themeColor="accent1" w:themeShade="80"/>
                <w:sz w:val="18"/>
                <w:szCs w:val="18"/>
                <w:lang w:eastAsia="zh-CN"/>
              </w:rPr>
            </w:pPr>
            <w:r w:rsidRPr="009A0E17">
              <w:rPr>
                <w:rFonts w:ascii="Times New Roman" w:hint="eastAsia"/>
                <w:color w:val="244061" w:themeColor="accent1" w:themeShade="80"/>
                <w:sz w:val="18"/>
                <w:szCs w:val="18"/>
                <w:lang w:eastAsia="zh-CN"/>
              </w:rPr>
              <w:t>外地办事处现金管理与财务准则</w:t>
            </w:r>
          </w:p>
          <w:p w:rsidR="00C65DA0" w:rsidRDefault="00C65DA0" w:rsidP="00C65DA0">
            <w:pPr>
              <w:pStyle w:val="af4"/>
              <w:numPr>
                <w:ilvl w:val="1"/>
                <w:numId w:val="12"/>
              </w:numPr>
              <w:spacing w:before="60"/>
              <w:contextualSpacing w:val="0"/>
              <w:rPr>
                <w:rFonts w:ascii="SimSun" w:hAnsi="SimSun"/>
                <w:color w:val="244061" w:themeColor="accent1" w:themeShade="80"/>
                <w:sz w:val="18"/>
                <w:szCs w:val="18"/>
                <w:lang w:eastAsia="zh-CN"/>
              </w:rPr>
            </w:pPr>
            <w:r w:rsidRPr="009A0E17">
              <w:rPr>
                <w:rFonts w:ascii="Times New Roman" w:hint="eastAsia"/>
                <w:color w:val="244061" w:themeColor="accent1" w:themeShade="80"/>
                <w:sz w:val="18"/>
                <w:szCs w:val="18"/>
                <w:lang w:eastAsia="zh-CN"/>
              </w:rPr>
              <w:t>预防和威慑</w:t>
            </w:r>
            <w:r>
              <w:rPr>
                <w:rFonts w:ascii="Times New Roman" w:hint="eastAsia"/>
                <w:color w:val="244061" w:themeColor="accent1" w:themeShade="80"/>
                <w:sz w:val="18"/>
                <w:szCs w:val="18"/>
                <w:lang w:eastAsia="zh-CN"/>
              </w:rPr>
              <w:t>腐败</w:t>
            </w:r>
            <w:r w:rsidRPr="009A0E17">
              <w:rPr>
                <w:rFonts w:ascii="Times New Roman" w:hint="eastAsia"/>
                <w:color w:val="244061" w:themeColor="accent1" w:themeShade="80"/>
                <w:sz w:val="18"/>
                <w:szCs w:val="18"/>
                <w:lang w:eastAsia="zh-CN"/>
              </w:rPr>
              <w:t>、</w:t>
            </w:r>
            <w:r>
              <w:rPr>
                <w:rFonts w:ascii="Times New Roman" w:hint="eastAsia"/>
                <w:color w:val="244061" w:themeColor="accent1" w:themeShade="80"/>
                <w:sz w:val="18"/>
                <w:szCs w:val="18"/>
                <w:lang w:eastAsia="zh-CN"/>
              </w:rPr>
              <w:t>舞弊</w:t>
            </w:r>
            <w:r w:rsidRPr="009A0E17">
              <w:rPr>
                <w:rFonts w:ascii="Times New Roman" w:hint="eastAsia"/>
                <w:color w:val="244061" w:themeColor="accent1" w:themeShade="80"/>
                <w:sz w:val="18"/>
                <w:szCs w:val="18"/>
                <w:lang w:eastAsia="zh-CN"/>
              </w:rPr>
              <w:t>、串通、胁迫、洗钱及恐怖主义融资行为</w:t>
            </w:r>
          </w:p>
          <w:p w:rsidR="00C65DA0" w:rsidRPr="0027085E" w:rsidRDefault="00C65DA0" w:rsidP="00C65DA0">
            <w:pPr>
              <w:pStyle w:val="af4"/>
              <w:numPr>
                <w:ilvl w:val="0"/>
                <w:numId w:val="33"/>
              </w:numPr>
              <w:rPr>
                <w:rFonts w:ascii="SimSun" w:hAnsi="SimSun"/>
                <w:color w:val="1F497D" w:themeColor="text2"/>
                <w:sz w:val="18"/>
                <w:szCs w:val="18"/>
                <w:lang w:eastAsia="zh-CN"/>
              </w:rPr>
            </w:pPr>
            <w:r w:rsidRPr="009A0E17">
              <w:rPr>
                <w:rFonts w:ascii="Times New Roman" w:eastAsia="SimHei" w:hint="eastAsia"/>
                <w:color w:val="1F497D" w:themeColor="text2"/>
                <w:sz w:val="18"/>
                <w:szCs w:val="18"/>
                <w:lang w:eastAsia="zh-CN"/>
              </w:rPr>
              <w:t>采购与差旅</w:t>
            </w:r>
          </w:p>
          <w:p w:rsidR="00C65DA0" w:rsidRPr="0027085E" w:rsidRDefault="00C65DA0" w:rsidP="00C65DA0">
            <w:pPr>
              <w:pStyle w:val="af4"/>
              <w:numPr>
                <w:ilvl w:val="1"/>
                <w:numId w:val="12"/>
              </w:numPr>
              <w:spacing w:before="60"/>
              <w:contextualSpacing w:val="0"/>
              <w:rPr>
                <w:rFonts w:ascii="SimSun" w:hAnsi="SimSun"/>
                <w:color w:val="244061" w:themeColor="accent1" w:themeShade="80"/>
                <w:sz w:val="18"/>
                <w:szCs w:val="18"/>
                <w:lang w:eastAsia="zh-CN"/>
              </w:rPr>
            </w:pPr>
            <w:r w:rsidRPr="009A0E17">
              <w:rPr>
                <w:rFonts w:ascii="Times New Roman" w:hint="eastAsia"/>
                <w:color w:val="244061" w:themeColor="accent1" w:themeShade="80"/>
                <w:sz w:val="18"/>
                <w:szCs w:val="18"/>
                <w:lang w:eastAsia="zh-CN"/>
              </w:rPr>
              <w:t>供应商关系管理</w:t>
            </w:r>
          </w:p>
          <w:p w:rsidR="00C65DA0" w:rsidRPr="0027085E" w:rsidRDefault="00C65DA0" w:rsidP="00C65DA0">
            <w:pPr>
              <w:pStyle w:val="af4"/>
              <w:numPr>
                <w:ilvl w:val="1"/>
                <w:numId w:val="12"/>
              </w:numPr>
              <w:spacing w:before="60"/>
              <w:contextualSpacing w:val="0"/>
              <w:rPr>
                <w:rFonts w:ascii="SimSun" w:hAnsi="SimSun"/>
                <w:color w:val="244061" w:themeColor="accent1" w:themeShade="80"/>
                <w:sz w:val="18"/>
                <w:szCs w:val="18"/>
                <w:lang w:eastAsia="zh-CN"/>
              </w:rPr>
            </w:pPr>
            <w:r w:rsidRPr="009A0E17">
              <w:rPr>
                <w:rFonts w:ascii="Times New Roman" w:hint="eastAsia"/>
                <w:color w:val="244061" w:themeColor="accent1" w:themeShade="80"/>
                <w:sz w:val="18"/>
                <w:szCs w:val="18"/>
                <w:lang w:eastAsia="zh-CN"/>
              </w:rPr>
              <w:t>公务差旅与相关支出</w:t>
            </w:r>
          </w:p>
          <w:p w:rsidR="00C65DA0" w:rsidRDefault="00C65DA0" w:rsidP="00C65DA0">
            <w:pPr>
              <w:pStyle w:val="af4"/>
              <w:numPr>
                <w:ilvl w:val="1"/>
                <w:numId w:val="12"/>
              </w:numPr>
              <w:spacing w:before="60"/>
              <w:contextualSpacing w:val="0"/>
              <w:rPr>
                <w:rFonts w:ascii="SimSun" w:hAnsi="SimSun"/>
                <w:color w:val="244061" w:themeColor="accent1" w:themeShade="80"/>
                <w:sz w:val="18"/>
                <w:szCs w:val="18"/>
                <w:lang w:eastAsia="zh-CN"/>
              </w:rPr>
            </w:pPr>
            <w:r w:rsidRPr="009A0E17">
              <w:rPr>
                <w:rFonts w:ascii="Times New Roman" w:hint="eastAsia"/>
                <w:color w:val="244061" w:themeColor="accent1" w:themeShade="80"/>
                <w:sz w:val="18"/>
                <w:szCs w:val="18"/>
                <w:lang w:eastAsia="zh-CN"/>
              </w:rPr>
              <w:t>个人合同服务</w:t>
            </w:r>
          </w:p>
          <w:p w:rsidR="00C65DA0" w:rsidRDefault="00C65DA0" w:rsidP="00C65DA0">
            <w:pPr>
              <w:pStyle w:val="af4"/>
              <w:numPr>
                <w:ilvl w:val="0"/>
                <w:numId w:val="33"/>
              </w:numPr>
              <w:rPr>
                <w:rFonts w:ascii="SimSun" w:hAnsi="SimSun"/>
                <w:color w:val="1F497D" w:themeColor="text2"/>
                <w:sz w:val="18"/>
                <w:szCs w:val="18"/>
                <w:lang w:eastAsia="zh-CN"/>
              </w:rPr>
            </w:pPr>
            <w:r w:rsidRPr="009A0E17">
              <w:rPr>
                <w:rFonts w:ascii="Times New Roman" w:eastAsia="SimHei" w:hint="eastAsia"/>
                <w:color w:val="1F497D" w:themeColor="text2"/>
                <w:sz w:val="18"/>
                <w:szCs w:val="18"/>
                <w:lang w:eastAsia="zh-CN"/>
              </w:rPr>
              <w:t>物业管理</w:t>
            </w:r>
          </w:p>
          <w:p w:rsidR="00C65DA0" w:rsidRPr="004D785E" w:rsidRDefault="00C65DA0" w:rsidP="00C65DA0">
            <w:pPr>
              <w:pStyle w:val="af4"/>
              <w:numPr>
                <w:ilvl w:val="0"/>
                <w:numId w:val="33"/>
              </w:numPr>
              <w:rPr>
                <w:rFonts w:ascii="Times New Roman" w:eastAsia="SimHei"/>
                <w:color w:val="1F497D" w:themeColor="text2"/>
                <w:sz w:val="18"/>
                <w:szCs w:val="18"/>
                <w:lang w:eastAsia="zh-CN"/>
              </w:rPr>
            </w:pPr>
            <w:r w:rsidRPr="009A0E17">
              <w:rPr>
                <w:rFonts w:ascii="Times New Roman" w:eastAsia="SimHei" w:hint="eastAsia"/>
                <w:color w:val="1F497D" w:themeColor="text2"/>
                <w:sz w:val="18"/>
                <w:szCs w:val="18"/>
                <w:lang w:eastAsia="zh-CN"/>
              </w:rPr>
              <w:t>风险管理与控制</w:t>
            </w:r>
          </w:p>
          <w:p w:rsidR="00C65DA0" w:rsidRPr="003E4374" w:rsidRDefault="00C65DA0" w:rsidP="00C65DA0">
            <w:pPr>
              <w:pStyle w:val="af4"/>
              <w:ind w:left="360"/>
              <w:rPr>
                <w:rFonts w:ascii="SimSun" w:hAnsi="SimSun"/>
                <w:b/>
                <w:bCs/>
                <w:sz w:val="18"/>
                <w:lang w:eastAsia="zh-CN"/>
              </w:rPr>
            </w:pP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在巩固行政、</w:t>
      </w:r>
      <w:r w:rsidR="00910A16">
        <w:rPr>
          <w:rFonts w:ascii="SimSun" w:hAnsi="SimSun" w:hint="eastAsia"/>
          <w:sz w:val="21"/>
          <w:lang w:eastAsia="zh-CN"/>
        </w:rPr>
        <w:t>业务</w:t>
      </w:r>
      <w:r w:rsidRPr="0027085E">
        <w:rPr>
          <w:rFonts w:ascii="SimSun" w:hAnsi="SimSun" w:hint="eastAsia"/>
          <w:sz w:val="21"/>
          <w:lang w:eastAsia="zh-CN"/>
        </w:rPr>
        <w:t>和</w:t>
      </w:r>
      <w:r w:rsidR="00910A16">
        <w:rPr>
          <w:rFonts w:ascii="SimSun" w:hAnsi="SimSun" w:hint="eastAsia"/>
          <w:sz w:val="21"/>
          <w:lang w:eastAsia="zh-CN"/>
        </w:rPr>
        <w:t>财务</w:t>
      </w:r>
      <w:r w:rsidRPr="0027085E">
        <w:rPr>
          <w:rFonts w:ascii="SimSun" w:hAnsi="SimSun" w:hint="eastAsia"/>
          <w:sz w:val="21"/>
          <w:lang w:eastAsia="zh-CN"/>
        </w:rPr>
        <w:t>监管框架方面取得了重要进展</w:t>
      </w:r>
      <w:r w:rsidR="002D34AE">
        <w:rPr>
          <w:rFonts w:ascii="SimSun" w:hAnsi="SimSun" w:hint="eastAsia"/>
          <w:sz w:val="21"/>
          <w:lang w:eastAsia="zh-CN"/>
        </w:rPr>
        <w:t>（</w:t>
      </w:r>
      <w:proofErr w:type="gramStart"/>
      <w:r w:rsidRPr="0027085E">
        <w:rPr>
          <w:rFonts w:ascii="SimSun" w:hAnsi="SimSun" w:hint="eastAsia"/>
          <w:sz w:val="21"/>
          <w:lang w:eastAsia="zh-CN"/>
        </w:rPr>
        <w:t>见栏</w:t>
      </w:r>
      <w:proofErr w:type="gramEnd"/>
      <w:r w:rsidRPr="0027085E">
        <w:rPr>
          <w:rFonts w:ascii="SimSun" w:hAnsi="SimSun" w:hint="eastAsia"/>
          <w:sz w:val="21"/>
          <w:lang w:eastAsia="zh-CN"/>
        </w:rPr>
        <w:t>1</w:t>
      </w:r>
      <w:r w:rsidR="002D34AE">
        <w:rPr>
          <w:rFonts w:ascii="SimSun" w:hAnsi="SimSun" w:hint="eastAsia"/>
          <w:sz w:val="21"/>
          <w:lang w:eastAsia="zh-CN"/>
        </w:rPr>
        <w:t>）</w:t>
      </w:r>
      <w:r w:rsidRPr="0027085E">
        <w:rPr>
          <w:rFonts w:ascii="SimSun" w:hAnsi="SimSun" w:hint="eastAsia"/>
          <w:sz w:val="21"/>
          <w:lang w:eastAsia="zh-CN"/>
        </w:rPr>
        <w:t>。特别是</w:t>
      </w:r>
      <w:r w:rsidRPr="0027085E">
        <w:rPr>
          <w:rFonts w:ascii="SimSun" w:hAnsi="SimSun"/>
          <w:sz w:val="21"/>
          <w:lang w:eastAsia="zh-CN"/>
        </w:rPr>
        <w:t>WIPO</w:t>
      </w:r>
      <w:r w:rsidRPr="0027085E">
        <w:rPr>
          <w:rFonts w:ascii="SimSun" w:hAnsi="SimSun" w:hint="eastAsia"/>
          <w:sz w:val="21"/>
          <w:lang w:eastAsia="zh-CN"/>
        </w:rPr>
        <w:t>的财务管理取得了显著进步。制定了新的投资和储备金政策</w:t>
      </w:r>
      <w:r w:rsidR="002D34AE">
        <w:rPr>
          <w:rFonts w:ascii="SimSun" w:hAnsi="SimSun" w:hint="eastAsia"/>
          <w:sz w:val="21"/>
          <w:lang w:eastAsia="zh-CN"/>
        </w:rPr>
        <w:t>（</w:t>
      </w:r>
      <w:r w:rsidRPr="0027085E">
        <w:rPr>
          <w:rFonts w:ascii="SimSun" w:hAnsi="SimSun" w:hint="eastAsia"/>
          <w:sz w:val="21"/>
          <w:lang w:eastAsia="zh-CN"/>
        </w:rPr>
        <w:t>均于2015年获得成员国批准</w:t>
      </w:r>
      <w:r w:rsidR="002D34AE">
        <w:rPr>
          <w:rFonts w:ascii="SimSun" w:hAnsi="SimSun" w:hint="eastAsia"/>
          <w:sz w:val="21"/>
          <w:lang w:eastAsia="zh-CN"/>
        </w:rPr>
        <w:t>）</w:t>
      </w:r>
      <w:r w:rsidRPr="0027085E">
        <w:rPr>
          <w:rFonts w:ascii="SimSun" w:hAnsi="SimSun" w:hint="eastAsia"/>
          <w:sz w:val="21"/>
          <w:lang w:eastAsia="zh-CN"/>
        </w:rPr>
        <w:t>，并对</w:t>
      </w:r>
      <w:r w:rsidRPr="0027085E">
        <w:rPr>
          <w:rFonts w:ascii="SimSun" w:hAnsi="SimSun"/>
          <w:sz w:val="21"/>
          <w:lang w:eastAsia="zh-CN"/>
        </w:rPr>
        <w:t>WIPO</w:t>
      </w:r>
      <w:r w:rsidRPr="0027085E">
        <w:rPr>
          <w:rFonts w:ascii="SimSun" w:hAnsi="SimSun" w:hint="eastAsia"/>
          <w:sz w:val="21"/>
          <w:lang w:eastAsia="zh-CN"/>
        </w:rPr>
        <w:t>的资金管理开展了审查，这些举措为加强审查所</w:t>
      </w:r>
      <w:proofErr w:type="gramStart"/>
      <w:r w:rsidRPr="0027085E">
        <w:rPr>
          <w:rFonts w:ascii="SimSun" w:hAnsi="SimSun" w:hint="eastAsia"/>
          <w:sz w:val="21"/>
          <w:lang w:eastAsia="zh-CN"/>
        </w:rPr>
        <w:t>涉期间</w:t>
      </w:r>
      <w:proofErr w:type="gramEnd"/>
      <w:r w:rsidRPr="0027085E">
        <w:rPr>
          <w:rFonts w:ascii="SimSun" w:hAnsi="SimSun" w:hint="eastAsia"/>
          <w:sz w:val="21"/>
          <w:lang w:eastAsia="zh-CN"/>
        </w:rPr>
        <w:t>的财务管理提供了基础。除了为稳步增长的国际注册</w:t>
      </w:r>
      <w:r w:rsidR="00910A16">
        <w:rPr>
          <w:rFonts w:ascii="SimSun" w:hAnsi="SimSun" w:hint="eastAsia"/>
          <w:sz w:val="21"/>
          <w:lang w:eastAsia="zh-CN"/>
        </w:rPr>
        <w:t>体系</w:t>
      </w:r>
      <w:r w:rsidRPr="0027085E">
        <w:rPr>
          <w:rFonts w:ascii="SimSun" w:hAnsi="SimSun" w:hint="eastAsia"/>
          <w:sz w:val="21"/>
          <w:lang w:eastAsia="zh-CN"/>
        </w:rPr>
        <w:t>提供有力的费用管理支持</w:t>
      </w:r>
      <w:r w:rsidRPr="0027085E">
        <w:rPr>
          <w:rFonts w:ascii="SimSun" w:hAnsi="SimSun"/>
          <w:sz w:val="21"/>
          <w:lang w:eastAsia="zh-CN"/>
        </w:rPr>
        <w:t>之外</w:t>
      </w:r>
      <w:r w:rsidRPr="0027085E">
        <w:rPr>
          <w:rStyle w:val="af0"/>
          <w:rFonts w:ascii="SimSun" w:hAnsi="SimSun"/>
          <w:sz w:val="21"/>
        </w:rPr>
        <w:footnoteReference w:id="79"/>
      </w:r>
      <w:r w:rsidR="00A04012">
        <w:rPr>
          <w:rFonts w:ascii="SimSun" w:hAnsi="SimSun" w:hint="eastAsia"/>
          <w:sz w:val="21"/>
          <w:lang w:eastAsia="zh-CN"/>
        </w:rPr>
        <w:t>，</w:t>
      </w:r>
      <w:r w:rsidRPr="0027085E">
        <w:rPr>
          <w:rFonts w:ascii="SimSun" w:hAnsi="SimSun"/>
          <w:sz w:val="21"/>
          <w:lang w:eastAsia="zh-CN"/>
        </w:rPr>
        <w:t>还在</w:t>
      </w:r>
      <w:r w:rsidRPr="0027085E">
        <w:rPr>
          <w:rFonts w:ascii="SimSun" w:hAnsi="SimSun" w:hint="eastAsia"/>
          <w:sz w:val="21"/>
          <w:lang w:eastAsia="zh-CN"/>
        </w:rPr>
        <w:t>2015年完成了关于对冲和净额结算策略的探讨，目的是对资金评估期间发现的外汇风险进行管理。自</w:t>
      </w:r>
      <w:r w:rsidRPr="0027085E">
        <w:rPr>
          <w:rFonts w:ascii="SimSun" w:hAnsi="SimSun"/>
          <w:sz w:val="21"/>
          <w:lang w:eastAsia="zh-CN"/>
        </w:rPr>
        <w:t>2010</w:t>
      </w:r>
      <w:r w:rsidRPr="0027085E">
        <w:rPr>
          <w:rFonts w:ascii="SimSun" w:hAnsi="SimSun" w:hint="eastAsia"/>
          <w:sz w:val="21"/>
          <w:lang w:eastAsia="zh-CN"/>
        </w:rPr>
        <w:t>年以来，秘书处制定并更新了一系列《财务条例与细则》</w:t>
      </w:r>
      <w:r w:rsidR="002D34AE">
        <w:rPr>
          <w:rFonts w:ascii="SimSun" w:hAnsi="SimSun"/>
          <w:sz w:val="21"/>
          <w:lang w:eastAsia="zh-CN"/>
        </w:rPr>
        <w:t>（</w:t>
      </w:r>
      <w:r w:rsidRPr="0027085E">
        <w:rPr>
          <w:rFonts w:ascii="SimSun" w:hAnsi="SimSun"/>
          <w:sz w:val="21"/>
          <w:lang w:eastAsia="zh-CN"/>
        </w:rPr>
        <w:t>FRR</w:t>
      </w:r>
      <w:r w:rsidR="002D34AE">
        <w:rPr>
          <w:rFonts w:ascii="SimSun" w:hAnsi="SimSun"/>
          <w:sz w:val="21"/>
          <w:lang w:eastAsia="zh-CN"/>
        </w:rPr>
        <w:t>）</w:t>
      </w:r>
      <w:r w:rsidRPr="0027085E">
        <w:rPr>
          <w:rFonts w:ascii="SimSun" w:hAnsi="SimSun" w:hint="eastAsia"/>
          <w:sz w:val="21"/>
          <w:lang w:eastAsia="zh-CN"/>
        </w:rPr>
        <w:t>以及与风险管理、采购和自愿捐助管理等核心主题有关的</w:t>
      </w:r>
      <w:r w:rsidR="00910A16">
        <w:rPr>
          <w:rFonts w:ascii="SimSun" w:hAnsi="SimSun" w:hint="eastAsia"/>
          <w:sz w:val="21"/>
          <w:lang w:eastAsia="zh-CN"/>
        </w:rPr>
        <w:t>办公指令</w:t>
      </w:r>
      <w:r w:rsidR="00FE2FC1" w:rsidRPr="0027085E">
        <w:rPr>
          <w:rFonts w:ascii="SimSun" w:hAnsi="SimSun" w:hint="eastAsia"/>
          <w:sz w:val="21"/>
          <w:lang w:eastAsia="zh-CN"/>
        </w:rPr>
        <w:t>。</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以明确、连贯的政策、细则和条例为基础，秘书处得以集中精力改善内部和外部的整体服务导向和交付。在审查所涉期间，秘书处在法律咨询、采购</w:t>
      </w:r>
      <w:r w:rsidR="006A3D12" w:rsidRPr="0027085E">
        <w:rPr>
          <w:rFonts w:ascii="SimSun" w:hAnsi="SimSun" w:hint="eastAsia"/>
          <w:sz w:val="21"/>
          <w:lang w:eastAsia="zh-CN"/>
        </w:rPr>
        <w:t>及</w:t>
      </w:r>
      <w:r w:rsidRPr="0027085E">
        <w:rPr>
          <w:rFonts w:ascii="SimSun" w:hAnsi="SimSun" w:hint="eastAsia"/>
          <w:sz w:val="21"/>
          <w:lang w:eastAsia="zh-CN"/>
        </w:rPr>
        <w:t>信息</w:t>
      </w:r>
      <w:r w:rsidR="006A3D12" w:rsidRPr="0027085E">
        <w:rPr>
          <w:rFonts w:ascii="SimSun" w:hAnsi="SimSun" w:hint="eastAsia"/>
          <w:sz w:val="21"/>
          <w:lang w:eastAsia="zh-CN"/>
        </w:rPr>
        <w:t>和</w:t>
      </w:r>
      <w:r w:rsidRPr="0027085E">
        <w:rPr>
          <w:rFonts w:ascii="SimSun" w:hAnsi="SimSun" w:hint="eastAsia"/>
          <w:sz w:val="21"/>
          <w:lang w:eastAsia="zh-CN"/>
        </w:rPr>
        <w:t>通信技术</w:t>
      </w:r>
      <w:r w:rsidR="002D34AE">
        <w:rPr>
          <w:rFonts w:ascii="SimSun" w:hAnsi="SimSun"/>
          <w:sz w:val="21"/>
          <w:lang w:eastAsia="zh-CN"/>
        </w:rPr>
        <w:t>（</w:t>
      </w:r>
      <w:r w:rsidRPr="0027085E">
        <w:rPr>
          <w:rFonts w:ascii="SimSun" w:hAnsi="SimSun"/>
          <w:sz w:val="21"/>
          <w:lang w:eastAsia="zh-CN"/>
        </w:rPr>
        <w:t>ICT</w:t>
      </w:r>
      <w:r w:rsidR="002D34AE">
        <w:rPr>
          <w:rFonts w:ascii="SimSun" w:hAnsi="SimSun"/>
          <w:sz w:val="21"/>
          <w:lang w:eastAsia="zh-CN"/>
        </w:rPr>
        <w:t>）</w:t>
      </w:r>
      <w:r w:rsidRPr="0027085E">
        <w:rPr>
          <w:rFonts w:ascii="SimSun" w:hAnsi="SimSun"/>
          <w:sz w:val="21"/>
          <w:lang w:eastAsia="zh-CN"/>
        </w:rPr>
        <w:t>等</w:t>
      </w:r>
      <w:r w:rsidRPr="0027085E">
        <w:rPr>
          <w:rFonts w:ascii="SimSun" w:hAnsi="SimSun" w:hint="eastAsia"/>
          <w:sz w:val="21"/>
          <w:lang w:eastAsia="zh-CN"/>
        </w:rPr>
        <w:t>关键领域的表现要么得到改善，要么继续保持强劲。在法律支助方面，秘书处收到的请求在数量和多样性两方面都出现显著增长，特别是在</w:t>
      </w:r>
      <w:r w:rsidRPr="0027085E">
        <w:rPr>
          <w:rFonts w:ascii="SimSun" w:hAnsi="SimSun"/>
          <w:sz w:val="21"/>
          <w:lang w:eastAsia="zh-CN"/>
        </w:rPr>
        <w:t>2012/13</w:t>
      </w:r>
      <w:r w:rsidRPr="0027085E">
        <w:rPr>
          <w:rFonts w:ascii="SimSun" w:hAnsi="SimSun" w:hint="eastAsia"/>
          <w:sz w:val="21"/>
          <w:lang w:eastAsia="zh-CN"/>
        </w:rPr>
        <w:t>两年期。在过去两个两年期内，这些请求都获得了及时、可靠回复</w:t>
      </w:r>
      <w:r w:rsidRPr="0027085E">
        <w:rPr>
          <w:rFonts w:ascii="SimSun" w:hAnsi="SimSun"/>
          <w:sz w:val="21"/>
          <w:vertAlign w:val="superscript"/>
        </w:rPr>
        <w:footnoteReference w:id="80"/>
      </w:r>
      <w:r w:rsidR="00A04012">
        <w:rPr>
          <w:rFonts w:ascii="SimSun" w:hAnsi="SimSun" w:hint="eastAsia"/>
          <w:sz w:val="21"/>
          <w:lang w:eastAsia="zh-CN"/>
        </w:rPr>
        <w:t>。</w:t>
      </w:r>
    </w:p>
    <w:p w:rsidR="00D67943"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借助于</w:t>
      </w:r>
      <w:r w:rsidRPr="0027085E">
        <w:rPr>
          <w:rFonts w:ascii="SimSun" w:hAnsi="SimSun" w:hint="eastAsia"/>
          <w:sz w:val="21"/>
          <w:lang w:eastAsia="zh-CN" w:bidi="th-TH"/>
        </w:rPr>
        <w:t>一系列</w:t>
      </w:r>
      <w:r w:rsidRPr="0027085E">
        <w:rPr>
          <w:rFonts w:ascii="SimSun" w:hAnsi="SimSun" w:hint="eastAsia"/>
          <w:sz w:val="21"/>
          <w:lang w:eastAsia="zh-CN"/>
        </w:rPr>
        <w:t>旨在降低</w:t>
      </w:r>
      <w:r w:rsidRPr="0027085E">
        <w:rPr>
          <w:rFonts w:ascii="SimSun" w:hAnsi="SimSun"/>
          <w:sz w:val="21"/>
          <w:lang w:eastAsia="ja-JP" w:bidi="th-TH"/>
        </w:rPr>
        <w:t>WIPO</w:t>
      </w:r>
      <w:r w:rsidRPr="0027085E">
        <w:rPr>
          <w:rFonts w:ascii="SimSun" w:hAnsi="SimSun" w:hint="eastAsia"/>
          <w:sz w:val="21"/>
          <w:lang w:eastAsia="zh-CN" w:bidi="th-TH"/>
        </w:rPr>
        <w:t>商品和服务采购成本并简化采购流程的措施，在审查所</w:t>
      </w:r>
      <w:proofErr w:type="gramStart"/>
      <w:r w:rsidRPr="0027085E">
        <w:rPr>
          <w:rFonts w:ascii="SimSun" w:hAnsi="SimSun" w:hint="eastAsia"/>
          <w:sz w:val="21"/>
          <w:lang w:eastAsia="zh-CN" w:bidi="th-TH"/>
        </w:rPr>
        <w:t>涉期间</w:t>
      </w:r>
      <w:proofErr w:type="gramEnd"/>
      <w:r w:rsidRPr="0027085E">
        <w:rPr>
          <w:rFonts w:ascii="SimSun" w:hAnsi="SimSun" w:hint="eastAsia"/>
          <w:sz w:val="21"/>
          <w:lang w:eastAsia="zh-CN" w:bidi="th-TH"/>
        </w:rPr>
        <w:t>取得了良好成果，到2015年底实现大幅成本节省</w:t>
      </w:r>
      <w:r w:rsidRPr="0027085E">
        <w:rPr>
          <w:rFonts w:ascii="SimSun" w:hAnsi="SimSun"/>
          <w:sz w:val="21"/>
          <w:vertAlign w:val="superscript"/>
        </w:rPr>
        <w:footnoteReference w:id="81"/>
      </w:r>
      <w:r w:rsidR="00A04012">
        <w:rPr>
          <w:rFonts w:ascii="SimSun" w:hAnsi="SimSun" w:hint="eastAsia"/>
          <w:sz w:val="21"/>
          <w:lang w:eastAsia="zh-CN" w:bidi="th-TH"/>
        </w:rPr>
        <w:t>。</w:t>
      </w:r>
      <w:r w:rsidRPr="0027085E">
        <w:rPr>
          <w:rFonts w:ascii="SimSun" w:hAnsi="SimSun" w:hint="eastAsia"/>
          <w:sz w:val="21"/>
          <w:lang w:eastAsia="zh-CN" w:bidi="th-TH"/>
        </w:rPr>
        <w:t>值得一提的是，2015年在线预订工具</w:t>
      </w:r>
      <w:r w:rsidR="002D34AE">
        <w:rPr>
          <w:rFonts w:ascii="SimSun" w:hAnsi="SimSun"/>
          <w:sz w:val="21"/>
          <w:lang w:eastAsia="zh-CN"/>
        </w:rPr>
        <w:t>（</w:t>
      </w:r>
      <w:r w:rsidRPr="0027085E">
        <w:rPr>
          <w:rFonts w:ascii="SimSun" w:hAnsi="SimSun"/>
          <w:sz w:val="21"/>
          <w:lang w:eastAsia="zh-CN"/>
        </w:rPr>
        <w:t>OBT</w:t>
      </w:r>
      <w:r w:rsidR="002D34AE">
        <w:rPr>
          <w:rFonts w:ascii="SimSun" w:hAnsi="SimSun"/>
          <w:sz w:val="21"/>
          <w:lang w:eastAsia="zh-CN"/>
        </w:rPr>
        <w:t>）</w:t>
      </w:r>
      <w:r w:rsidRPr="0027085E">
        <w:rPr>
          <w:rFonts w:ascii="SimSun" w:hAnsi="SimSun" w:hint="eastAsia"/>
          <w:sz w:val="21"/>
          <w:lang w:eastAsia="zh-CN"/>
        </w:rPr>
        <w:t>的实</w:t>
      </w:r>
      <w:r w:rsidRPr="0027085E">
        <w:rPr>
          <w:rFonts w:ascii="SimSun" w:hAnsi="SimSun" w:hint="eastAsia"/>
          <w:sz w:val="21"/>
          <w:lang w:eastAsia="zh-CN"/>
        </w:rPr>
        <w:lastRenderedPageBreak/>
        <w:t>施导致</w:t>
      </w:r>
      <w:r w:rsidR="00910A16">
        <w:rPr>
          <w:rFonts w:ascii="SimSun" w:hAnsi="SimSun" w:hint="eastAsia"/>
          <w:sz w:val="21"/>
          <w:lang w:eastAsia="zh-CN"/>
        </w:rPr>
        <w:t>交通</w:t>
      </w:r>
      <w:r w:rsidRPr="0027085E">
        <w:rPr>
          <w:rFonts w:ascii="SimSun" w:hAnsi="SimSun" w:hint="eastAsia"/>
          <w:sz w:val="21"/>
          <w:lang w:eastAsia="zh-CN"/>
        </w:rPr>
        <w:t>费和支出减少，使出差人员可以直接按照市场价付费。2011年至2015年，</w:t>
      </w:r>
      <w:r w:rsidRPr="0027085E">
        <w:rPr>
          <w:rFonts w:ascii="SimSun" w:hAnsi="SimSun"/>
          <w:sz w:val="21"/>
          <w:lang w:eastAsia="zh-CN"/>
        </w:rPr>
        <w:t>WIPO</w:t>
      </w:r>
      <w:r w:rsidRPr="0027085E">
        <w:rPr>
          <w:rFonts w:ascii="SimSun" w:hAnsi="SimSun" w:hint="eastAsia"/>
          <w:sz w:val="21"/>
          <w:lang w:eastAsia="zh-CN"/>
        </w:rPr>
        <w:t>内部客户对秘书处采购服务的满意度提高，满意度从2011年的仅7</w:t>
      </w:r>
      <w:r w:rsidRPr="0027085E">
        <w:rPr>
          <w:rFonts w:ascii="SimSun" w:hAnsi="SimSun"/>
          <w:sz w:val="21"/>
          <w:lang w:eastAsia="zh-CN"/>
        </w:rPr>
        <w:t>5</w:t>
      </w:r>
      <w:r w:rsidRPr="0027085E">
        <w:rPr>
          <w:rFonts w:ascii="SimSun" w:hAnsi="SimSun" w:hint="eastAsia"/>
          <w:sz w:val="21"/>
          <w:lang w:eastAsia="zh-CN"/>
        </w:rPr>
        <w:t>%提高至2015年底的接近90%。</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5"/>
      </w:tblGrid>
      <w:tr w:rsidR="008F5AF6" w:rsidTr="008F5AF6">
        <w:tc>
          <w:tcPr>
            <w:tcW w:w="4785" w:type="dxa"/>
          </w:tcPr>
          <w:p w:rsidR="008F5AF6" w:rsidRPr="003E4374" w:rsidRDefault="008F5AF6" w:rsidP="008F5AF6">
            <w:pPr>
              <w:keepNext/>
              <w:spacing w:afterLines="50" w:after="120"/>
              <w:jc w:val="left"/>
              <w:rPr>
                <w:rFonts w:ascii="SimSun" w:hAnsi="SimSun"/>
                <w:b/>
                <w:bCs/>
                <w:sz w:val="18"/>
                <w:lang w:eastAsia="zh-CN"/>
              </w:rPr>
            </w:pPr>
            <w:bookmarkStart w:id="183" w:name="_Toc451934070"/>
            <w:bookmarkStart w:id="184" w:name="_Toc453758952"/>
            <w:bookmarkStart w:id="185" w:name="_Toc457832804"/>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51</w:t>
            </w:r>
            <w:r w:rsidRPr="003E4374">
              <w:rPr>
                <w:rFonts w:ascii="SimSun" w:hAnsi="SimSun"/>
                <w:b/>
                <w:bCs/>
                <w:sz w:val="18"/>
                <w:lang w:eastAsia="zh-CN"/>
              </w:rPr>
              <w:fldChar w:fldCharType="end"/>
            </w:r>
            <w:r w:rsidRPr="003E4374">
              <w:rPr>
                <w:rFonts w:ascii="SimSun" w:hAnsi="SimSun"/>
                <w:b/>
                <w:bCs/>
                <w:sz w:val="18"/>
                <w:lang w:eastAsia="zh-CN"/>
              </w:rPr>
              <w:t>：</w:t>
            </w:r>
            <w:r w:rsidRPr="003E4374">
              <w:rPr>
                <w:rFonts w:ascii="SimSun" w:hAnsi="SimSun" w:hint="eastAsia"/>
                <w:b/>
                <w:bCs/>
                <w:sz w:val="18"/>
                <w:lang w:eastAsia="zh-CN"/>
              </w:rPr>
              <w:t>内部客户对采购服务的满意度，</w:t>
            </w:r>
            <w:r w:rsidRPr="003E4374">
              <w:rPr>
                <w:rFonts w:ascii="SimSun" w:hAnsi="SimSun"/>
                <w:b/>
                <w:bCs/>
                <w:sz w:val="18"/>
                <w:lang w:eastAsia="zh-CN"/>
              </w:rPr>
              <w:t>2011-2015</w:t>
            </w:r>
            <w:bookmarkEnd w:id="183"/>
            <w:bookmarkEnd w:id="184"/>
            <w:r w:rsidRPr="003E4374">
              <w:rPr>
                <w:rFonts w:ascii="SimSun" w:hAnsi="SimSun" w:hint="eastAsia"/>
                <w:b/>
                <w:bCs/>
                <w:sz w:val="18"/>
                <w:lang w:eastAsia="zh-CN"/>
              </w:rPr>
              <w:t>年</w:t>
            </w:r>
            <w:bookmarkEnd w:id="185"/>
          </w:p>
          <w:p w:rsidR="008F5AF6" w:rsidRPr="008F5AF6" w:rsidRDefault="008F5AF6" w:rsidP="008F5AF6">
            <w:pPr>
              <w:pStyle w:val="af4"/>
              <w:tabs>
                <w:tab w:val="left" w:pos="770"/>
              </w:tabs>
              <w:overflowPunct w:val="0"/>
              <w:spacing w:afterLines="50" w:after="120" w:line="340" w:lineRule="atLeast"/>
              <w:ind w:left="0"/>
              <w:contextualSpacing w:val="0"/>
              <w:rPr>
                <w:rFonts w:ascii="SimSun" w:hAnsi="SimSun"/>
                <w:b/>
                <w:bCs/>
                <w:sz w:val="18"/>
                <w:lang w:eastAsia="zh-CN"/>
              </w:rPr>
            </w:pPr>
            <w:r>
              <w:rPr>
                <w:rFonts w:ascii="SimSun" w:hAnsi="SimSun"/>
                <w:noProof/>
                <w:sz w:val="21"/>
                <w:lang w:eastAsia="zh-CN"/>
              </w:rPr>
              <w:drawing>
                <wp:inline distT="0" distB="0" distL="0" distR="0" wp14:anchorId="2D6ADDF7" wp14:editId="77D22930">
                  <wp:extent cx="2477069" cy="2099727"/>
                  <wp:effectExtent l="0" t="0" r="0" b="0"/>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79569" cy="2101846"/>
                          </a:xfrm>
                          <a:prstGeom prst="rect">
                            <a:avLst/>
                          </a:prstGeom>
                          <a:noFill/>
                          <a:ln>
                            <a:noFill/>
                          </a:ln>
                        </pic:spPr>
                      </pic:pic>
                    </a:graphicData>
                  </a:graphic>
                </wp:inline>
              </w:drawing>
            </w:r>
          </w:p>
        </w:tc>
        <w:tc>
          <w:tcPr>
            <w:tcW w:w="4785" w:type="dxa"/>
          </w:tcPr>
          <w:p w:rsidR="008F5AF6" w:rsidRDefault="008F5AF6" w:rsidP="008F5AF6">
            <w:pPr>
              <w:pStyle w:val="af4"/>
              <w:tabs>
                <w:tab w:val="left" w:pos="770"/>
              </w:tabs>
              <w:overflowPunct w:val="0"/>
              <w:spacing w:afterLines="50" w:after="120"/>
              <w:ind w:left="0"/>
              <w:contextualSpacing w:val="0"/>
              <w:rPr>
                <w:rFonts w:ascii="SimSun" w:hAnsi="SimSun"/>
                <w:b/>
                <w:bCs/>
                <w:sz w:val="18"/>
                <w:lang w:eastAsia="zh-CN"/>
              </w:rPr>
            </w:pPr>
            <w:bookmarkStart w:id="186" w:name="_Toc457832805"/>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52</w:t>
            </w:r>
            <w:r w:rsidRPr="003E4374">
              <w:rPr>
                <w:rFonts w:ascii="SimSun" w:hAnsi="SimSun"/>
                <w:b/>
                <w:bCs/>
                <w:sz w:val="18"/>
                <w:lang w:eastAsia="zh-CN"/>
              </w:rPr>
              <w:fldChar w:fldCharType="end"/>
            </w:r>
            <w:r w:rsidRPr="003E4374">
              <w:rPr>
                <w:rFonts w:ascii="SimSun" w:hAnsi="SimSun"/>
                <w:b/>
                <w:bCs/>
                <w:sz w:val="18"/>
                <w:lang w:eastAsia="zh-CN"/>
              </w:rPr>
              <w:t>：</w:t>
            </w:r>
            <w:r w:rsidRPr="003E4374">
              <w:rPr>
                <w:rFonts w:ascii="SimSun" w:hAnsi="SimSun" w:hint="eastAsia"/>
                <w:b/>
                <w:bCs/>
                <w:sz w:val="18"/>
                <w:lang w:eastAsia="zh-CN"/>
              </w:rPr>
              <w:t>差旅成本的演变情况，</w:t>
            </w:r>
            <w:r w:rsidRPr="003E4374">
              <w:rPr>
                <w:rFonts w:ascii="SimSun" w:hAnsi="SimSun"/>
                <w:b/>
                <w:bCs/>
                <w:sz w:val="18"/>
                <w:lang w:eastAsia="zh-CN"/>
              </w:rPr>
              <w:t>2013</w:t>
            </w:r>
            <w:r w:rsidRPr="003E4374">
              <w:rPr>
                <w:rFonts w:ascii="SimSun" w:hAnsi="SimSun" w:hint="eastAsia"/>
                <w:b/>
                <w:bCs/>
                <w:sz w:val="18"/>
                <w:lang w:eastAsia="zh-CN"/>
              </w:rPr>
              <w:t>-</w:t>
            </w:r>
            <w:r w:rsidRPr="003E4374">
              <w:rPr>
                <w:rFonts w:ascii="SimSun" w:hAnsi="SimSun"/>
                <w:b/>
                <w:bCs/>
                <w:sz w:val="18"/>
                <w:lang w:eastAsia="zh-CN"/>
              </w:rPr>
              <w:t>2015</w:t>
            </w:r>
            <w:r w:rsidRPr="003E4374">
              <w:rPr>
                <w:rFonts w:ascii="SimSun" w:hAnsi="SimSun" w:hint="eastAsia"/>
                <w:b/>
                <w:bCs/>
                <w:sz w:val="18"/>
                <w:lang w:eastAsia="zh-CN"/>
              </w:rPr>
              <w:t>年</w:t>
            </w:r>
            <w:bookmarkEnd w:id="186"/>
          </w:p>
          <w:p w:rsidR="008F5AF6" w:rsidRDefault="008F5AF6" w:rsidP="008F5AF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54831C2F" wp14:editId="44DD19C1">
                  <wp:extent cx="2925584" cy="1269242"/>
                  <wp:effectExtent l="0" t="0" r="8255" b="7620"/>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23919" cy="1268520"/>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WIPO</w:t>
      </w:r>
      <w:r w:rsidRPr="0027085E">
        <w:rPr>
          <w:rFonts w:ascii="SimSun" w:hAnsi="SimSun" w:hint="eastAsia"/>
          <w:sz w:val="21"/>
          <w:lang w:eastAsia="zh-CN"/>
        </w:rPr>
        <w:t>还在改善内部客户获取安全、现代和集成的信息</w:t>
      </w:r>
      <w:r w:rsidR="00383EBC" w:rsidRPr="0027085E">
        <w:rPr>
          <w:rFonts w:ascii="SimSun" w:hAnsi="SimSun" w:hint="eastAsia"/>
          <w:sz w:val="21"/>
          <w:lang w:eastAsia="zh-CN"/>
        </w:rPr>
        <w:t>和</w:t>
      </w:r>
      <w:r w:rsidRPr="0027085E">
        <w:rPr>
          <w:rFonts w:ascii="SimSun" w:hAnsi="SimSun" w:hint="eastAsia"/>
          <w:sz w:val="21"/>
          <w:lang w:eastAsia="zh-CN"/>
        </w:rPr>
        <w:t>通信技术方面取得了进展，第一步是在全组织上</w:t>
      </w:r>
      <w:proofErr w:type="gramStart"/>
      <w:r w:rsidRPr="0027085E">
        <w:rPr>
          <w:rFonts w:ascii="SimSun" w:hAnsi="SimSun" w:hint="eastAsia"/>
          <w:sz w:val="21"/>
          <w:lang w:eastAsia="zh-CN"/>
        </w:rPr>
        <w:t>下部署</w:t>
      </w:r>
      <w:proofErr w:type="gramEnd"/>
      <w:r w:rsidRPr="0027085E">
        <w:rPr>
          <w:rFonts w:ascii="SimSun" w:hAnsi="SimSun" w:hint="eastAsia"/>
          <w:sz w:val="21"/>
          <w:lang w:eastAsia="zh-CN"/>
        </w:rPr>
        <w:t>新的内部数据网络架构，这项工作已于2012年完成。这个新的网络带来更高的网络安全，便于有效处理多媒体</w:t>
      </w:r>
      <w:r w:rsidR="002D34AE">
        <w:rPr>
          <w:rFonts w:ascii="SimSun" w:hAnsi="SimSun" w:hint="eastAsia"/>
          <w:sz w:val="21"/>
          <w:lang w:eastAsia="zh-CN"/>
        </w:rPr>
        <w:t>（</w:t>
      </w:r>
      <w:r w:rsidRPr="0027085E">
        <w:rPr>
          <w:rFonts w:ascii="SimSun" w:hAnsi="SimSun" w:hint="eastAsia"/>
          <w:sz w:val="21"/>
          <w:lang w:eastAsia="zh-CN"/>
        </w:rPr>
        <w:t>音频、视频和数据</w:t>
      </w:r>
      <w:r w:rsidR="002D34AE">
        <w:rPr>
          <w:rFonts w:ascii="SimSun" w:hAnsi="SimSun" w:hint="eastAsia"/>
          <w:sz w:val="21"/>
          <w:lang w:eastAsia="zh-CN"/>
        </w:rPr>
        <w:t>）</w:t>
      </w:r>
      <w:r w:rsidRPr="0027085E">
        <w:rPr>
          <w:rFonts w:ascii="SimSun" w:hAnsi="SimSun" w:hint="eastAsia"/>
          <w:sz w:val="21"/>
          <w:lang w:eastAsia="zh-CN"/>
        </w:rPr>
        <w:t>访问并削减运营成本，同时还能产生新的服务，例如针对台式电脑环境的集成视频和通话服务。办公效率系统升级为行业标准平台，这进一步方便了秘书处与外部实体开展合作。在</w:t>
      </w:r>
      <w:r w:rsidRPr="0027085E">
        <w:rPr>
          <w:rFonts w:ascii="SimSun" w:hAnsi="SimSun"/>
          <w:sz w:val="21"/>
          <w:lang w:eastAsia="zh-CN"/>
        </w:rPr>
        <w:t>2014/15</w:t>
      </w:r>
      <w:r w:rsidRPr="0027085E">
        <w:rPr>
          <w:rFonts w:ascii="SimSun" w:hAnsi="SimSun" w:hint="eastAsia"/>
          <w:sz w:val="21"/>
          <w:lang w:eastAsia="zh-CN"/>
        </w:rPr>
        <w:t>两年期，面向</w:t>
      </w:r>
      <w:r w:rsidRPr="0027085E">
        <w:rPr>
          <w:rFonts w:ascii="SimSun" w:hAnsi="SimSun"/>
          <w:sz w:val="21"/>
          <w:lang w:eastAsia="zh-CN"/>
        </w:rPr>
        <w:t>WIPO</w:t>
      </w:r>
      <w:r w:rsidRPr="0027085E">
        <w:rPr>
          <w:rFonts w:ascii="SimSun" w:hAnsi="SimSun" w:hint="eastAsia"/>
          <w:sz w:val="21"/>
          <w:lang w:eastAsia="zh-CN"/>
        </w:rPr>
        <w:t>外地办事处的新的全球办公架构</w:t>
      </w:r>
      <w:r w:rsidR="002D34AE">
        <w:rPr>
          <w:rFonts w:ascii="SimSun" w:hAnsi="SimSun"/>
          <w:sz w:val="21"/>
          <w:lang w:eastAsia="zh-CN"/>
        </w:rPr>
        <w:t>（</w:t>
      </w:r>
      <w:r w:rsidRPr="0027085E">
        <w:rPr>
          <w:rFonts w:ascii="SimSun" w:hAnsi="SimSun"/>
          <w:sz w:val="21"/>
          <w:lang w:eastAsia="zh-CN"/>
        </w:rPr>
        <w:t>GOA</w:t>
      </w:r>
      <w:r w:rsidR="002D34AE">
        <w:rPr>
          <w:rFonts w:ascii="SimSun" w:hAnsi="SimSun"/>
          <w:sz w:val="21"/>
          <w:lang w:eastAsia="zh-CN"/>
        </w:rPr>
        <w:t>）</w:t>
      </w:r>
      <w:r w:rsidRPr="0027085E">
        <w:rPr>
          <w:rFonts w:ascii="SimSun" w:hAnsi="SimSun" w:hint="eastAsia"/>
          <w:sz w:val="21"/>
          <w:lang w:eastAsia="zh-CN"/>
        </w:rPr>
        <w:t>解决方案实现了</w:t>
      </w:r>
      <w:r w:rsidRPr="0027085E">
        <w:rPr>
          <w:rFonts w:ascii="SimSun" w:hAnsi="SimSun"/>
          <w:sz w:val="21"/>
          <w:lang w:eastAsia="zh-CN"/>
        </w:rPr>
        <w:t>WIPO所有</w:t>
      </w:r>
      <w:r w:rsidRPr="0027085E">
        <w:rPr>
          <w:rFonts w:ascii="SimSun" w:hAnsi="SimSun" w:hint="eastAsia"/>
          <w:sz w:val="21"/>
          <w:lang w:eastAsia="zh-CN"/>
        </w:rPr>
        <w:t>外地办事处与总部行政IT系统的安全连接，扩大了这些集中一致的IT服务的覆盖范围。最后，先进传真系统的推出实现了与马德里体系和内部行政体系的电脑系统的无缝整合，从而大幅提高了效率，降低了出错率。</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鉴于</w:t>
      </w:r>
      <w:r w:rsidRPr="0027085E">
        <w:rPr>
          <w:rFonts w:ascii="SimSun" w:hAnsi="SimSun"/>
          <w:sz w:val="21"/>
          <w:lang w:eastAsia="zh-CN"/>
        </w:rPr>
        <w:t>ICT</w:t>
      </w:r>
      <w:r w:rsidRPr="0027085E">
        <w:rPr>
          <w:rFonts w:ascii="SimSun" w:hAnsi="SimSun" w:hint="eastAsia"/>
          <w:sz w:val="21"/>
          <w:lang w:eastAsia="zh-CN"/>
        </w:rPr>
        <w:t>是交付WIPO服务的核心所在，因此于2013年制定了一项</w:t>
      </w:r>
      <w:r w:rsidRPr="0027085E">
        <w:rPr>
          <w:rFonts w:ascii="SimSun" w:hAnsi="SimSun"/>
          <w:sz w:val="21"/>
          <w:lang w:eastAsia="zh-CN"/>
        </w:rPr>
        <w:t>ICT</w:t>
      </w:r>
      <w:r w:rsidRPr="0027085E">
        <w:rPr>
          <w:rFonts w:ascii="SimSun" w:hAnsi="SimSun" w:hint="eastAsia"/>
          <w:sz w:val="21"/>
          <w:lang w:eastAsia="zh-CN"/>
        </w:rPr>
        <w:t>战略</w:t>
      </w:r>
      <w:r w:rsidRPr="0027085E">
        <w:rPr>
          <w:rFonts w:ascii="SimSun" w:hAnsi="SimSun"/>
          <w:sz w:val="21"/>
          <w:vertAlign w:val="superscript"/>
        </w:rPr>
        <w:footnoteReference w:id="82"/>
      </w:r>
      <w:r w:rsidRPr="0027085E">
        <w:rPr>
          <w:rFonts w:ascii="SimSun" w:hAnsi="SimSun" w:hint="eastAsia"/>
          <w:sz w:val="21"/>
          <w:lang w:eastAsia="zh-CN"/>
        </w:rPr>
        <w:t>，以确保</w:t>
      </w:r>
      <w:proofErr w:type="gramStart"/>
      <w:r w:rsidRPr="0027085E">
        <w:rPr>
          <w:rFonts w:ascii="SimSun" w:hAnsi="SimSun" w:hint="eastAsia"/>
          <w:sz w:val="21"/>
          <w:lang w:eastAsia="zh-CN"/>
        </w:rPr>
        <w:t>向广泛</w:t>
      </w:r>
      <w:proofErr w:type="gramEnd"/>
      <w:r w:rsidRPr="0027085E">
        <w:rPr>
          <w:rFonts w:ascii="SimSun" w:hAnsi="SimSun" w:hint="eastAsia"/>
          <w:sz w:val="21"/>
          <w:lang w:eastAsia="zh-CN"/>
        </w:rPr>
        <w:t>的利益攸关者提供质优价廉、安全和最先进的服务</w:t>
      </w:r>
      <w:r w:rsidR="00FE2FC1" w:rsidRPr="0027085E">
        <w:rPr>
          <w:rFonts w:ascii="SimSun" w:hAnsi="SimSun" w:hint="eastAsia"/>
          <w:sz w:val="21"/>
          <w:lang w:eastAsia="zh-CN"/>
        </w:rPr>
        <w:t>。</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color w:val="000000"/>
          <w:sz w:val="21"/>
          <w:szCs w:val="22"/>
          <w:lang w:eastAsia="zh-CN"/>
        </w:rPr>
      </w:pPr>
      <w:r w:rsidRPr="0027085E">
        <w:rPr>
          <w:rFonts w:ascii="SimSun" w:hAnsi="SimSun"/>
          <w:sz w:val="21"/>
          <w:lang w:eastAsia="zh-CN"/>
        </w:rPr>
        <w:t>WIPO</w:t>
      </w:r>
      <w:r w:rsidRPr="0027085E">
        <w:rPr>
          <w:rFonts w:ascii="SimSun" w:hAnsi="SimSun" w:hint="eastAsia"/>
          <w:sz w:val="21"/>
          <w:lang w:eastAsia="zh-CN"/>
        </w:rPr>
        <w:t>首次开展全组织上下的信息风险评估</w:t>
      </w:r>
      <w:r w:rsidRPr="0027085E">
        <w:rPr>
          <w:rFonts w:ascii="SimSun" w:hAnsi="SimSun"/>
          <w:sz w:val="21"/>
          <w:vertAlign w:val="superscript"/>
        </w:rPr>
        <w:footnoteReference w:id="83"/>
      </w:r>
      <w:r w:rsidR="00A04012">
        <w:rPr>
          <w:rFonts w:ascii="SimSun" w:hAnsi="SimSun" w:hint="eastAsia"/>
          <w:sz w:val="21"/>
          <w:lang w:eastAsia="zh-CN"/>
        </w:rPr>
        <w:t>，</w:t>
      </w:r>
      <w:r w:rsidRPr="0027085E">
        <w:rPr>
          <w:rFonts w:ascii="SimSun" w:hAnsi="SimSun" w:hint="eastAsia"/>
          <w:sz w:val="21"/>
          <w:lang w:eastAsia="zh-CN"/>
        </w:rPr>
        <w:t>这次</w:t>
      </w:r>
      <w:r w:rsidRPr="0027085E">
        <w:rPr>
          <w:rFonts w:ascii="SimSun" w:hAnsi="SimSun"/>
          <w:sz w:val="21"/>
          <w:lang w:eastAsia="zh-CN"/>
        </w:rPr>
        <w:t>评估有助于</w:t>
      </w:r>
      <w:r w:rsidRPr="0027085E">
        <w:rPr>
          <w:rFonts w:ascii="SimSun" w:hAnsi="SimSun" w:hint="eastAsia"/>
          <w:sz w:val="21"/>
          <w:lang w:eastAsia="zh-CN"/>
        </w:rPr>
        <w:t>秘书处为本组织加强各业务领域的信息安全提供指导。</w:t>
      </w:r>
      <w:r w:rsidRPr="0027085E">
        <w:rPr>
          <w:rFonts w:ascii="SimSun" w:hAnsi="SimSun"/>
          <w:sz w:val="21"/>
          <w:lang w:eastAsia="zh-CN"/>
        </w:rPr>
        <w:t>2012/13</w:t>
      </w:r>
      <w:r w:rsidRPr="0027085E">
        <w:rPr>
          <w:rFonts w:ascii="SimSun" w:hAnsi="SimSun" w:hint="eastAsia"/>
          <w:sz w:val="21"/>
          <w:lang w:eastAsia="zh-CN"/>
        </w:rPr>
        <w:t>两年期，</w:t>
      </w:r>
      <w:r w:rsidRPr="0027085E">
        <w:rPr>
          <w:rFonts w:ascii="SimSun" w:hAnsi="SimSun"/>
          <w:sz w:val="21"/>
          <w:lang w:eastAsia="zh-CN"/>
        </w:rPr>
        <w:t>WIPO</w:t>
      </w:r>
      <w:r w:rsidRPr="0027085E">
        <w:rPr>
          <w:rFonts w:ascii="SimSun" w:hAnsi="SimSun" w:hint="eastAsia"/>
          <w:sz w:val="21"/>
          <w:lang w:eastAsia="zh-CN"/>
        </w:rPr>
        <w:t>获得与PCT申请及数据处理流程和系统相关的</w:t>
      </w:r>
      <w:r w:rsidRPr="0027085E">
        <w:rPr>
          <w:rFonts w:ascii="SimSun" w:hAnsi="SimSun"/>
          <w:sz w:val="21"/>
          <w:lang w:eastAsia="zh-CN"/>
        </w:rPr>
        <w:t>ISO</w:t>
      </w:r>
      <w:r w:rsidR="009B4603">
        <w:rPr>
          <w:rFonts w:ascii="SimSun" w:hAnsi="SimSun"/>
          <w:sz w:val="21"/>
          <w:lang w:eastAsia="zh-CN"/>
        </w:rPr>
        <w:t> </w:t>
      </w:r>
      <w:r w:rsidRPr="0027085E">
        <w:rPr>
          <w:rFonts w:ascii="SimSun" w:hAnsi="SimSun"/>
          <w:sz w:val="21"/>
          <w:lang w:eastAsia="zh-CN"/>
        </w:rPr>
        <w:t>27001</w:t>
      </w:r>
      <w:r w:rsidRPr="0027085E">
        <w:rPr>
          <w:rFonts w:ascii="SimSun" w:hAnsi="SimSun" w:hint="eastAsia"/>
          <w:sz w:val="21"/>
          <w:lang w:eastAsia="zh-CN"/>
        </w:rPr>
        <w:t>信息安全管理标准认证。2015年，认证范围扩大至包含马德里体系和海牙体系的业务。此外还部署了技术安全控制，以提高</w:t>
      </w:r>
      <w:r w:rsidRPr="0027085E">
        <w:rPr>
          <w:rFonts w:ascii="SimSun" w:hAnsi="SimSun"/>
          <w:sz w:val="21"/>
          <w:lang w:eastAsia="zh-CN"/>
        </w:rPr>
        <w:t>WIPO</w:t>
      </w:r>
      <w:r w:rsidRPr="0027085E">
        <w:rPr>
          <w:rFonts w:ascii="SimSun" w:hAnsi="SimSun" w:hint="eastAsia"/>
          <w:sz w:val="21"/>
          <w:lang w:eastAsia="zh-CN"/>
        </w:rPr>
        <w:t>网络对潜在安全事件的灵敏度，并快速、有效处理事故。由于认识到业务面临不断变化的网络和安全威胁</w:t>
      </w:r>
      <w:r w:rsidR="00FE2FC1" w:rsidRPr="0027085E">
        <w:rPr>
          <w:rFonts w:ascii="SimSun" w:hAnsi="SimSun" w:hint="eastAsia"/>
          <w:sz w:val="21"/>
          <w:lang w:eastAsia="zh-CN"/>
        </w:rPr>
        <w:t>，</w:t>
      </w:r>
      <w:r w:rsidRPr="0027085E">
        <w:rPr>
          <w:rFonts w:ascii="SimSun" w:hAnsi="SimSun" w:hint="eastAsia"/>
          <w:sz w:val="21"/>
          <w:lang w:eastAsia="zh-CN"/>
        </w:rPr>
        <w:t>在</w:t>
      </w:r>
      <w:r w:rsidRPr="0027085E">
        <w:rPr>
          <w:rFonts w:ascii="SimSun" w:hAnsi="SimSun"/>
          <w:sz w:val="21"/>
          <w:lang w:eastAsia="zh-CN"/>
        </w:rPr>
        <w:t>2014/15</w:t>
      </w:r>
      <w:r w:rsidRPr="0027085E">
        <w:rPr>
          <w:rFonts w:ascii="SimSun" w:hAnsi="SimSun" w:hint="eastAsia"/>
          <w:sz w:val="21"/>
          <w:lang w:eastAsia="zh-CN"/>
        </w:rPr>
        <w:t>年开展了战略性的组织结构重组，以便更好地整合物理安全与信息安全，这一点在全面的安全和信息保障战略中得到了体现。</w:t>
      </w:r>
    </w:p>
    <w:p w:rsidR="002D34AE" w:rsidRDefault="00956001"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t>
      </w:r>
      <w:r w:rsidR="00D67943" w:rsidRPr="0027085E">
        <w:rPr>
          <w:rFonts w:ascii="SimSun" w:hAnsi="SimSun" w:hint="eastAsia"/>
          <w:sz w:val="21"/>
          <w:lang w:eastAsia="zh-CN"/>
        </w:rPr>
        <w:t>知识管理战略</w:t>
      </w:r>
      <w:r w:rsidRPr="0027085E">
        <w:rPr>
          <w:rFonts w:ascii="SimSun" w:hAnsi="SimSun" w:hint="eastAsia"/>
          <w:sz w:val="21"/>
          <w:lang w:eastAsia="zh-CN"/>
        </w:rPr>
        <w:t>》</w:t>
      </w:r>
      <w:r w:rsidR="00D67943" w:rsidRPr="0027085E">
        <w:rPr>
          <w:rFonts w:ascii="SimSun" w:hAnsi="SimSun"/>
          <w:sz w:val="21"/>
          <w:vertAlign w:val="superscript"/>
        </w:rPr>
        <w:footnoteReference w:id="84"/>
      </w:r>
      <w:r w:rsidR="00D67943" w:rsidRPr="0027085E">
        <w:rPr>
          <w:rFonts w:ascii="SimSun" w:hAnsi="SimSun" w:hint="eastAsia"/>
          <w:sz w:val="21"/>
          <w:lang w:eastAsia="zh-CN"/>
        </w:rPr>
        <w:t>于2015年制定，目的是在WIPO内部营造一种知识管理文化，并确保知识管理与</w:t>
      </w:r>
      <w:r w:rsidR="00D67943" w:rsidRPr="0027085E">
        <w:rPr>
          <w:rFonts w:ascii="SimSun" w:hAnsi="SimSun"/>
          <w:sz w:val="21"/>
          <w:lang w:eastAsia="zh-CN"/>
        </w:rPr>
        <w:t>WIPO</w:t>
      </w:r>
      <w:r w:rsidR="00D67943" w:rsidRPr="0027085E">
        <w:rPr>
          <w:rFonts w:ascii="SimSun" w:hAnsi="SimSun" w:hint="eastAsia"/>
          <w:sz w:val="21"/>
          <w:lang w:eastAsia="zh-CN"/>
        </w:rPr>
        <w:t>的组织弹性战略保持一致。</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2010年至2015年</w:t>
      </w:r>
      <w:r w:rsidRPr="0027085E">
        <w:rPr>
          <w:rFonts w:ascii="SimSun" w:hAnsi="SimSun" w:hint="eastAsia"/>
          <w:sz w:val="21"/>
          <w:lang w:eastAsia="zh-CN"/>
        </w:rPr>
        <w:t>期间大规模提升安全和安保，</w:t>
      </w:r>
      <w:r w:rsidRPr="0027085E">
        <w:rPr>
          <w:rFonts w:ascii="SimSun" w:hAnsi="SimSun" w:hint="eastAsia"/>
          <w:bCs/>
          <w:sz w:val="21"/>
          <w:lang w:eastAsia="zh-CN"/>
        </w:rPr>
        <w:t>于2015年完成</w:t>
      </w:r>
      <w:r w:rsidRPr="0027085E">
        <w:rPr>
          <w:rFonts w:ascii="SimSun" w:hAnsi="SimSun" w:hint="eastAsia"/>
          <w:sz w:val="21"/>
          <w:lang w:eastAsia="zh-CN"/>
        </w:rPr>
        <w:t>总部业务安全最低标准</w:t>
      </w:r>
      <w:r w:rsidR="002D34AE">
        <w:rPr>
          <w:rFonts w:ascii="SimSun" w:hAnsi="SimSun"/>
          <w:bCs/>
          <w:sz w:val="21"/>
          <w:lang w:eastAsia="zh-CN"/>
        </w:rPr>
        <w:t>（</w:t>
      </w:r>
      <w:r w:rsidRPr="0027085E">
        <w:rPr>
          <w:rFonts w:ascii="SimSun" w:hAnsi="SimSun"/>
          <w:bCs/>
          <w:sz w:val="21"/>
          <w:lang w:eastAsia="zh-CN"/>
        </w:rPr>
        <w:t>H</w:t>
      </w:r>
      <w:r w:rsidRPr="0027085E">
        <w:rPr>
          <w:rFonts w:ascii="SimSun" w:hAnsi="SimSun"/>
          <w:bCs/>
          <w:sz w:val="21"/>
          <w:lang w:eastAsia="zh-CN"/>
        </w:rPr>
        <w:noBreakHyphen/>
        <w:t>MOSS</w:t>
      </w:r>
      <w:r w:rsidR="002D34AE">
        <w:rPr>
          <w:rFonts w:ascii="SimSun" w:hAnsi="SimSun"/>
          <w:bCs/>
          <w:sz w:val="21"/>
          <w:lang w:eastAsia="zh-CN"/>
        </w:rPr>
        <w:t>）</w:t>
      </w:r>
      <w:r w:rsidRPr="0027085E">
        <w:rPr>
          <w:rFonts w:ascii="SimSun" w:hAnsi="SimSun" w:hint="eastAsia"/>
          <w:bCs/>
          <w:sz w:val="21"/>
          <w:lang w:eastAsia="zh-CN"/>
        </w:rPr>
        <w:t>项目，尤其是投入使用新的</w:t>
      </w:r>
      <w:r w:rsidRPr="0027085E">
        <w:rPr>
          <w:rFonts w:ascii="SimSun" w:hAnsi="SimSun"/>
          <w:bCs/>
          <w:sz w:val="21"/>
          <w:lang w:eastAsia="zh-CN"/>
        </w:rPr>
        <w:t>WIPO</w:t>
      </w:r>
      <w:r w:rsidRPr="0027085E">
        <w:rPr>
          <w:rFonts w:ascii="SimSun" w:hAnsi="SimSun" w:hint="eastAsia"/>
          <w:bCs/>
          <w:sz w:val="21"/>
          <w:lang w:eastAsia="zh-CN"/>
        </w:rPr>
        <w:t>登记中心</w:t>
      </w:r>
      <w:r w:rsidR="002D34AE">
        <w:rPr>
          <w:rFonts w:ascii="SimSun" w:hAnsi="SimSun"/>
          <w:bCs/>
          <w:sz w:val="21"/>
          <w:lang w:eastAsia="zh-CN"/>
        </w:rPr>
        <w:t>（</w:t>
      </w:r>
      <w:r w:rsidRPr="0027085E">
        <w:rPr>
          <w:rFonts w:ascii="SimSun" w:hAnsi="SimSun"/>
          <w:bCs/>
          <w:sz w:val="21"/>
          <w:lang w:eastAsia="zh-CN"/>
        </w:rPr>
        <w:t>AB</w:t>
      </w:r>
      <w:r w:rsidRPr="0027085E">
        <w:rPr>
          <w:rFonts w:ascii="SimSun" w:hAnsi="SimSun" w:hint="eastAsia"/>
          <w:bCs/>
          <w:sz w:val="21"/>
          <w:lang w:eastAsia="zh-CN"/>
        </w:rPr>
        <w:t>接待处</w:t>
      </w:r>
      <w:r w:rsidR="002D34AE">
        <w:rPr>
          <w:rFonts w:ascii="SimSun" w:hAnsi="SimSun"/>
          <w:bCs/>
          <w:sz w:val="21"/>
          <w:lang w:eastAsia="zh-CN"/>
        </w:rPr>
        <w:t>）</w:t>
      </w:r>
      <w:r w:rsidRPr="0027085E">
        <w:rPr>
          <w:rFonts w:ascii="SimSun" w:hAnsi="SimSun" w:hint="eastAsia"/>
          <w:bCs/>
          <w:sz w:val="21"/>
          <w:lang w:eastAsia="zh-CN"/>
        </w:rPr>
        <w:t>和安保协调运营中心</w:t>
      </w:r>
      <w:r w:rsidR="002D34AE">
        <w:rPr>
          <w:rFonts w:ascii="SimSun" w:hAnsi="SimSun"/>
          <w:bCs/>
          <w:sz w:val="21"/>
          <w:lang w:eastAsia="zh-CN"/>
        </w:rPr>
        <w:t>（</w:t>
      </w:r>
      <w:r w:rsidRPr="0027085E">
        <w:rPr>
          <w:rFonts w:ascii="SimSun" w:hAnsi="SimSun"/>
          <w:bCs/>
          <w:sz w:val="21"/>
          <w:lang w:eastAsia="zh-CN"/>
        </w:rPr>
        <w:t>SCOC</w:t>
      </w:r>
      <w:r w:rsidR="002D34AE">
        <w:rPr>
          <w:rFonts w:ascii="SimSun" w:hAnsi="SimSun"/>
          <w:bCs/>
          <w:sz w:val="21"/>
          <w:lang w:eastAsia="zh-CN"/>
        </w:rPr>
        <w:t>）</w:t>
      </w:r>
      <w:r w:rsidRPr="0027085E">
        <w:rPr>
          <w:rFonts w:ascii="SimSun" w:hAnsi="SimSun" w:hint="eastAsia"/>
          <w:bCs/>
          <w:sz w:val="21"/>
          <w:lang w:eastAsia="zh-CN"/>
        </w:rPr>
        <w:t>，以及成功地及时为在</w:t>
      </w:r>
      <w:r w:rsidRPr="0027085E">
        <w:rPr>
          <w:rFonts w:ascii="SimSun" w:hAnsi="SimSun"/>
          <w:bCs/>
          <w:sz w:val="21"/>
          <w:lang w:eastAsia="zh-CN"/>
        </w:rPr>
        <w:t>2014</w:t>
      </w:r>
      <w:r w:rsidRPr="0027085E">
        <w:rPr>
          <w:rFonts w:ascii="SimSun" w:hAnsi="SimSun" w:hint="eastAsia"/>
          <w:bCs/>
          <w:sz w:val="21"/>
          <w:lang w:eastAsia="zh-CN"/>
        </w:rPr>
        <w:t>年举行的PBC第二十二届会议和WIPO大会以及工作人员、代表、访客和公众在2015年参与的</w:t>
      </w:r>
      <w:r w:rsidR="009B4603">
        <w:rPr>
          <w:rFonts w:ascii="SimSun" w:hAnsi="SimSun" w:hint="eastAsia"/>
          <w:bCs/>
          <w:sz w:val="21"/>
          <w:lang w:eastAsia="zh-CN"/>
        </w:rPr>
        <w:t>两百</w:t>
      </w:r>
      <w:r w:rsidRPr="0027085E">
        <w:rPr>
          <w:rFonts w:ascii="SimSun" w:hAnsi="SimSun" w:hint="eastAsia"/>
          <w:bCs/>
          <w:sz w:val="21"/>
          <w:lang w:eastAsia="zh-CN"/>
        </w:rPr>
        <w:t>多次会议和活动提供支助。此外，</w:t>
      </w:r>
      <w:r w:rsidRPr="0027085E">
        <w:rPr>
          <w:rFonts w:ascii="SimSun" w:hAnsi="SimSun"/>
          <w:bCs/>
          <w:sz w:val="21"/>
          <w:lang w:eastAsia="zh-CN"/>
        </w:rPr>
        <w:t>在2014/15</w:t>
      </w:r>
      <w:r w:rsidRPr="0027085E">
        <w:rPr>
          <w:rFonts w:ascii="SimSun" w:hAnsi="SimSun" w:hint="eastAsia"/>
          <w:bCs/>
          <w:sz w:val="21"/>
          <w:lang w:eastAsia="zh-CN"/>
        </w:rPr>
        <w:t>年，所有</w:t>
      </w:r>
      <w:r w:rsidR="009B4603">
        <w:rPr>
          <w:rFonts w:ascii="SimSun" w:hAnsi="SimSun" w:hint="eastAsia"/>
          <w:bCs/>
          <w:sz w:val="21"/>
          <w:lang w:eastAsia="zh-CN"/>
        </w:rPr>
        <w:t>五</w:t>
      </w:r>
      <w:r w:rsidRPr="0027085E">
        <w:rPr>
          <w:rFonts w:ascii="SimSun" w:hAnsi="SimSun" w:hint="eastAsia"/>
          <w:bCs/>
          <w:sz w:val="21"/>
          <w:lang w:eastAsia="zh-CN"/>
        </w:rPr>
        <w:t>个外地办事处都完成了安全和安保评估审查，在该两年期结束之前，90%以上的审查建议得到执行</w:t>
      </w:r>
      <w:r w:rsidR="00FE2FC1" w:rsidRPr="0027085E">
        <w:rPr>
          <w:rFonts w:ascii="SimSun" w:hAnsi="SimSun" w:hint="eastAsia"/>
          <w:bCs/>
          <w:sz w:val="21"/>
          <w:lang w:eastAsia="zh-CN"/>
        </w:rPr>
        <w:t>。</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lastRenderedPageBreak/>
        <w:t>WIPO</w:t>
      </w:r>
      <w:r w:rsidRPr="0027085E">
        <w:rPr>
          <w:rFonts w:ascii="SimSun" w:hAnsi="SimSun" w:hint="eastAsia"/>
          <w:sz w:val="21"/>
          <w:lang w:eastAsia="zh-CN"/>
        </w:rPr>
        <w:t>总部在审查所</w:t>
      </w:r>
      <w:proofErr w:type="gramStart"/>
      <w:r w:rsidRPr="0027085E">
        <w:rPr>
          <w:rFonts w:ascii="SimSun" w:hAnsi="SimSun" w:hint="eastAsia"/>
          <w:sz w:val="21"/>
          <w:lang w:eastAsia="zh-CN"/>
        </w:rPr>
        <w:t>涉期间</w:t>
      </w:r>
      <w:proofErr w:type="gramEnd"/>
      <w:r w:rsidRPr="0027085E">
        <w:rPr>
          <w:rFonts w:ascii="SimSun" w:hAnsi="SimSun" w:hint="eastAsia"/>
          <w:sz w:val="21"/>
          <w:lang w:eastAsia="zh-CN"/>
        </w:rPr>
        <w:t>经历了重大改造，新增新楼和新的WIPO会议厅。新楼于2008年春开工，2011年完工，并于2011年9月在</w:t>
      </w:r>
      <w:r w:rsidRPr="0027085E">
        <w:rPr>
          <w:rFonts w:ascii="SimSun" w:hAnsi="SimSun"/>
          <w:sz w:val="21"/>
          <w:lang w:eastAsia="zh-CN"/>
        </w:rPr>
        <w:t>WIPO</w:t>
      </w:r>
      <w:r w:rsidRPr="0027085E">
        <w:rPr>
          <w:rFonts w:ascii="SimSun" w:hAnsi="SimSun" w:hint="eastAsia"/>
          <w:sz w:val="21"/>
          <w:lang w:eastAsia="zh-CN"/>
        </w:rPr>
        <w:t>大会的第一天投入使用。由于有了新大楼，WIPO主办公区的工作人员被重新安排了办公场所，腾出了大量租赁的办公楼。新会议厅项目于2011年8月中旬开工建设。项目根据质量要求完工和交付，2014年9月在新会议厅召开第一次正式会议</w:t>
      </w:r>
      <w:r w:rsidRPr="0027085E">
        <w:rPr>
          <w:rFonts w:ascii="SimSun" w:hAnsi="SimSun"/>
          <w:sz w:val="21"/>
          <w:vertAlign w:val="superscript"/>
        </w:rPr>
        <w:footnoteReference w:id="85"/>
      </w:r>
      <w:r w:rsidR="00A04012">
        <w:rPr>
          <w:rFonts w:ascii="SimSun" w:hAnsi="SimSun" w:hint="eastAsia"/>
          <w:sz w:val="21"/>
          <w:lang w:eastAsia="zh-CN"/>
        </w:rPr>
        <w:t>。</w:t>
      </w:r>
      <w:r w:rsidRPr="0027085E">
        <w:rPr>
          <w:rFonts w:ascii="SimSun" w:hAnsi="SimSun" w:hint="eastAsia"/>
          <w:sz w:val="21"/>
          <w:lang w:eastAsia="zh-CN"/>
        </w:rPr>
        <w:t>新设施于2014年WIPO成员国大会的第一天正式投入使用。</w:t>
      </w:r>
      <w:r w:rsidRPr="0027085E">
        <w:rPr>
          <w:rFonts w:ascii="SimSun" w:hAnsi="SimSun"/>
          <w:sz w:val="21"/>
          <w:lang w:eastAsia="zh-CN"/>
        </w:rPr>
        <w:t>WIPO</w:t>
      </w:r>
      <w:r w:rsidRPr="0027085E">
        <w:rPr>
          <w:rFonts w:ascii="SimSun" w:hAnsi="SimSun" w:hint="eastAsia"/>
          <w:sz w:val="21"/>
          <w:lang w:eastAsia="zh-CN"/>
        </w:rPr>
        <w:t>新会议厅与总部其他改造的相关设计中还规定要采用一些无障碍措施。</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除了建成</w:t>
      </w:r>
      <w:r w:rsidRPr="0027085E">
        <w:rPr>
          <w:rFonts w:ascii="SimSun" w:hAnsi="SimSun"/>
          <w:sz w:val="21"/>
          <w:lang w:eastAsia="zh-CN"/>
        </w:rPr>
        <w:t>WIPO新</w:t>
      </w:r>
      <w:r w:rsidRPr="0027085E">
        <w:rPr>
          <w:rFonts w:ascii="SimSun" w:hAnsi="SimSun" w:hint="eastAsia"/>
          <w:sz w:val="21"/>
          <w:lang w:eastAsia="zh-CN"/>
        </w:rPr>
        <w:t>会议厅之外，秘书处还为高效的会议和语言服务做了其他准备。主要是制定和实施新的</w:t>
      </w:r>
      <w:r w:rsidRPr="0027085E">
        <w:rPr>
          <w:rFonts w:ascii="SimSun" w:hAnsi="SimSun"/>
          <w:sz w:val="21"/>
          <w:lang w:eastAsia="zh-CN"/>
        </w:rPr>
        <w:t>WIPO</w:t>
      </w:r>
      <w:r w:rsidRPr="0027085E">
        <w:rPr>
          <w:rFonts w:ascii="SimSun" w:hAnsi="SimSun" w:hint="eastAsia"/>
          <w:sz w:val="21"/>
          <w:lang w:eastAsia="zh-CN"/>
        </w:rPr>
        <w:t>语言政策，该政策已被2010年和2011年大会批准。该政策最初规定在以下三个委员会使用所有</w:t>
      </w:r>
      <w:r w:rsidR="009B4603">
        <w:rPr>
          <w:rFonts w:ascii="SimSun" w:hAnsi="SimSun" w:hint="eastAsia"/>
          <w:sz w:val="21"/>
          <w:lang w:eastAsia="zh-CN"/>
        </w:rPr>
        <w:t>六</w:t>
      </w:r>
      <w:r w:rsidRPr="0027085E">
        <w:rPr>
          <w:rFonts w:ascii="SimSun" w:hAnsi="SimSun" w:hint="eastAsia"/>
          <w:sz w:val="21"/>
          <w:lang w:eastAsia="zh-CN"/>
        </w:rPr>
        <w:t>种语言服务：</w:t>
      </w:r>
      <w:r w:rsidR="008F5AF6">
        <w:rPr>
          <w:rFonts w:ascii="SimSun" w:hAnsi="SimSun" w:hint="eastAsia"/>
          <w:sz w:val="21"/>
          <w:lang w:eastAsia="zh-CN"/>
        </w:rPr>
        <w:t>(</w:t>
      </w:r>
      <w:r w:rsidRPr="0027085E">
        <w:rPr>
          <w:rFonts w:ascii="SimSun" w:hAnsi="SimSun"/>
          <w:sz w:val="21"/>
          <w:lang w:eastAsia="zh-CN"/>
        </w:rPr>
        <w:t>i</w:t>
      </w:r>
      <w:r w:rsidR="008F5AF6">
        <w:rPr>
          <w:rFonts w:ascii="SimSun" w:hAnsi="SimSun" w:hint="eastAsia"/>
          <w:sz w:val="21"/>
          <w:lang w:eastAsia="zh-CN"/>
        </w:rPr>
        <w:t>)</w:t>
      </w:r>
      <w:r w:rsidRPr="0027085E">
        <w:rPr>
          <w:rFonts w:ascii="SimSun" w:hAnsi="SimSun" w:hint="eastAsia"/>
          <w:sz w:val="21"/>
          <w:lang w:eastAsia="zh-CN"/>
        </w:rPr>
        <w:t>知识产权与遗传资源、传统知识和民间文学艺术政府间委员会</w:t>
      </w:r>
      <w:r w:rsidRPr="0027085E">
        <w:rPr>
          <w:rFonts w:ascii="SimSun" w:hAnsi="SimSun"/>
          <w:sz w:val="21"/>
          <w:lang w:eastAsia="zh-CN"/>
        </w:rPr>
        <w:t>(IGC</w:t>
      </w:r>
      <w:r w:rsidR="002D34AE">
        <w:rPr>
          <w:rFonts w:ascii="SimSun" w:hAnsi="SimSun"/>
          <w:sz w:val="21"/>
          <w:lang w:eastAsia="zh-CN"/>
        </w:rPr>
        <w:t>）</w:t>
      </w:r>
      <w:r w:rsidR="004E3ABF" w:rsidRPr="0027085E">
        <w:rPr>
          <w:rFonts w:ascii="SimSun" w:hAnsi="SimSun"/>
          <w:sz w:val="21"/>
          <w:lang w:eastAsia="zh-CN"/>
        </w:rPr>
        <w:t>；</w:t>
      </w:r>
      <w:r w:rsidRPr="0027085E">
        <w:rPr>
          <w:rFonts w:ascii="SimSun" w:hAnsi="SimSun"/>
          <w:sz w:val="21"/>
          <w:lang w:eastAsia="zh-CN"/>
        </w:rPr>
        <w:t>(ii)</w:t>
      </w:r>
      <w:r w:rsidRPr="0027085E">
        <w:rPr>
          <w:rFonts w:ascii="SimSun" w:hAnsi="SimSun" w:hint="eastAsia"/>
          <w:sz w:val="21"/>
          <w:lang w:eastAsia="zh-CN"/>
        </w:rPr>
        <w:t>版权及相关权常设委员会</w:t>
      </w:r>
      <w:r w:rsidR="002D34AE">
        <w:rPr>
          <w:rFonts w:ascii="SimSun" w:hAnsi="SimSun"/>
          <w:sz w:val="21"/>
          <w:lang w:eastAsia="zh-CN"/>
        </w:rPr>
        <w:t>（</w:t>
      </w:r>
      <w:r w:rsidRPr="0027085E">
        <w:rPr>
          <w:rFonts w:ascii="SimSun" w:hAnsi="SimSun"/>
          <w:sz w:val="21"/>
          <w:lang w:eastAsia="zh-CN"/>
        </w:rPr>
        <w:t>SCCR</w:t>
      </w:r>
      <w:r w:rsidR="002D34AE">
        <w:rPr>
          <w:rFonts w:ascii="SimSun" w:hAnsi="SimSun"/>
          <w:sz w:val="21"/>
          <w:lang w:eastAsia="zh-CN"/>
        </w:rPr>
        <w:t>）</w:t>
      </w:r>
      <w:r w:rsidR="004E3ABF" w:rsidRPr="0027085E">
        <w:rPr>
          <w:rFonts w:ascii="SimSun" w:hAnsi="SimSun"/>
          <w:sz w:val="21"/>
          <w:lang w:eastAsia="zh-CN"/>
        </w:rPr>
        <w:t>；</w:t>
      </w:r>
      <w:r w:rsidRPr="0027085E">
        <w:rPr>
          <w:rFonts w:ascii="SimSun" w:hAnsi="SimSun"/>
          <w:sz w:val="21"/>
          <w:lang w:eastAsia="zh-CN"/>
        </w:rPr>
        <w:t>(iii)</w:t>
      </w:r>
      <w:r w:rsidRPr="0027085E">
        <w:rPr>
          <w:rFonts w:ascii="SimSun" w:hAnsi="SimSun" w:hint="eastAsia"/>
          <w:sz w:val="21"/>
          <w:lang w:eastAsia="zh-CN"/>
        </w:rPr>
        <w:t>商标、工业品外观设计和地理标志法律常设委员会</w:t>
      </w:r>
      <w:r w:rsidR="002D34AE">
        <w:rPr>
          <w:rFonts w:ascii="SimSun" w:hAnsi="SimSun"/>
          <w:sz w:val="21"/>
          <w:lang w:eastAsia="zh-CN"/>
        </w:rPr>
        <w:t>（</w:t>
      </w:r>
      <w:r w:rsidRPr="0027085E">
        <w:rPr>
          <w:rFonts w:ascii="SimSun" w:hAnsi="SimSun"/>
          <w:sz w:val="21"/>
          <w:lang w:eastAsia="zh-CN"/>
        </w:rPr>
        <w:t>SCT</w:t>
      </w:r>
      <w:r w:rsidR="002D34AE">
        <w:rPr>
          <w:rFonts w:ascii="SimSun" w:hAnsi="SimSun"/>
          <w:sz w:val="21"/>
          <w:lang w:eastAsia="zh-CN"/>
        </w:rPr>
        <w:t>）</w:t>
      </w:r>
      <w:r w:rsidRPr="0027085E">
        <w:rPr>
          <w:rFonts w:ascii="SimSun" w:hAnsi="SimSun" w:hint="eastAsia"/>
          <w:sz w:val="21"/>
          <w:lang w:eastAsia="zh-CN"/>
        </w:rPr>
        <w:t>。到本次MTSP结束时，这</w:t>
      </w:r>
      <w:r w:rsidR="009B4603">
        <w:rPr>
          <w:rFonts w:ascii="SimSun" w:hAnsi="SimSun" w:hint="eastAsia"/>
          <w:sz w:val="21"/>
          <w:lang w:eastAsia="zh-CN"/>
        </w:rPr>
        <w:t>六</w:t>
      </w:r>
      <w:r w:rsidRPr="0027085E">
        <w:rPr>
          <w:rFonts w:ascii="SimSun" w:hAnsi="SimSun" w:hint="eastAsia"/>
          <w:sz w:val="21"/>
          <w:lang w:eastAsia="zh-CN"/>
        </w:rPr>
        <w:t>种语言服务已扩大至</w:t>
      </w:r>
      <w:r w:rsidRPr="0027085E">
        <w:rPr>
          <w:rFonts w:ascii="SimSun" w:hAnsi="SimSun"/>
          <w:sz w:val="21"/>
          <w:lang w:eastAsia="zh-CN"/>
        </w:rPr>
        <w:t>WIPO</w:t>
      </w:r>
      <w:r w:rsidRPr="0027085E">
        <w:rPr>
          <w:rFonts w:ascii="SimSun" w:hAnsi="SimSun" w:hint="eastAsia"/>
          <w:sz w:val="21"/>
          <w:lang w:eastAsia="zh-CN"/>
        </w:rPr>
        <w:t>所有委员会和主要机构以及四个工作组</w:t>
      </w:r>
      <w:r w:rsidR="008F5AF6">
        <w:rPr>
          <w:rFonts w:ascii="SimSun" w:hAnsi="SimSun"/>
          <w:sz w:val="21"/>
          <w:lang w:eastAsia="zh-CN"/>
        </w:rPr>
        <w:t>‍</w:t>
      </w:r>
      <w:r w:rsidRPr="0027085E">
        <w:rPr>
          <w:rFonts w:ascii="SimSun" w:hAnsi="SimSun"/>
          <w:sz w:val="21"/>
          <w:vertAlign w:val="superscript"/>
        </w:rPr>
        <w:footnoteReference w:id="86"/>
      </w:r>
      <w:r w:rsidR="00A04012">
        <w:rPr>
          <w:rFonts w:ascii="SimSun" w:hAnsi="SimSun" w:hint="eastAsia"/>
          <w:sz w:val="21"/>
          <w:lang w:eastAsia="zh-CN"/>
        </w:rPr>
        <w:t>。</w:t>
      </w:r>
    </w:p>
    <w:p w:rsidR="00D67943" w:rsidRDefault="00D67943" w:rsidP="009B4603">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为提高翻译服务的质量，特别是增加翻译服务外包，逐步推出并持续加强了“</w:t>
      </w:r>
      <w:r w:rsidR="009B4603" w:rsidRPr="009B4603">
        <w:rPr>
          <w:rFonts w:ascii="SimSun" w:hAnsi="SimSun" w:hint="eastAsia"/>
          <w:sz w:val="21"/>
          <w:lang w:eastAsia="zh-CN"/>
        </w:rPr>
        <w:t>质量从源头开始</w:t>
      </w:r>
      <w:r w:rsidRPr="0027085E">
        <w:rPr>
          <w:rFonts w:ascii="SimSun" w:hAnsi="SimSun" w:hint="eastAsia"/>
          <w:sz w:val="21"/>
          <w:lang w:eastAsia="zh-CN"/>
        </w:rPr>
        <w:t>”的概念。在</w:t>
      </w:r>
      <w:r w:rsidRPr="0027085E">
        <w:rPr>
          <w:rFonts w:ascii="SimSun" w:hAnsi="SimSun"/>
          <w:sz w:val="21"/>
          <w:lang w:eastAsia="zh-CN"/>
        </w:rPr>
        <w:t>2014/15</w:t>
      </w:r>
      <w:r w:rsidRPr="0027085E">
        <w:rPr>
          <w:rFonts w:ascii="SimSun" w:hAnsi="SimSun" w:hint="eastAsia"/>
          <w:sz w:val="21"/>
          <w:lang w:eastAsia="zh-CN"/>
        </w:rPr>
        <w:t>年，这尤其意味着，秘书处对与外部译员的合同关系进行了审核，仅保留</w:t>
      </w:r>
      <w:r w:rsidR="009B4603">
        <w:rPr>
          <w:rFonts w:ascii="SimSun" w:hAnsi="SimSun" w:hint="eastAsia"/>
          <w:sz w:val="21"/>
          <w:lang w:eastAsia="zh-CN"/>
        </w:rPr>
        <w:t>符合</w:t>
      </w:r>
      <w:r w:rsidRPr="0027085E">
        <w:rPr>
          <w:rFonts w:ascii="SimSun" w:hAnsi="SimSun" w:hint="eastAsia"/>
          <w:sz w:val="21"/>
          <w:lang w:eastAsia="zh-CN"/>
        </w:rPr>
        <w:t>既定标准的外部译员。此外，秘书处将付款与外包翻译的质量和及时交付挂钩。因此，接受质量控制的翻译量所占比例从语言政策实施</w:t>
      </w:r>
      <w:r w:rsidR="002D34AE">
        <w:rPr>
          <w:rFonts w:ascii="SimSun" w:hAnsi="SimSun" w:hint="eastAsia"/>
          <w:sz w:val="21"/>
          <w:lang w:eastAsia="zh-CN"/>
        </w:rPr>
        <w:t>（</w:t>
      </w:r>
      <w:r w:rsidRPr="0027085E">
        <w:rPr>
          <w:rFonts w:ascii="SimSun" w:hAnsi="SimSun" w:hint="eastAsia"/>
          <w:sz w:val="21"/>
          <w:lang w:eastAsia="zh-CN"/>
        </w:rPr>
        <w:t>2011年底</w:t>
      </w:r>
      <w:r w:rsidR="002D34AE">
        <w:rPr>
          <w:rFonts w:ascii="SimSun" w:hAnsi="SimSun" w:hint="eastAsia"/>
          <w:sz w:val="21"/>
          <w:lang w:eastAsia="zh-CN"/>
        </w:rPr>
        <w:t>）</w:t>
      </w:r>
      <w:r w:rsidRPr="0027085E">
        <w:rPr>
          <w:rFonts w:ascii="SimSun" w:hAnsi="SimSun" w:hint="eastAsia"/>
          <w:sz w:val="21"/>
          <w:lang w:eastAsia="zh-CN"/>
        </w:rPr>
        <w:t>前的不到10%上升至2014年的39%左右，到该两年期结束时上升至60%。凭借这些措施及其他措施，秘书处实现了成员国在通过新的语言政策时提出的双重目标：成本高效和质量意识。</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8F5AF6" w:rsidTr="008F5AF6">
        <w:tc>
          <w:tcPr>
            <w:tcW w:w="4785" w:type="dxa"/>
          </w:tcPr>
          <w:p w:rsidR="008F5AF6" w:rsidRPr="008F5AF6" w:rsidRDefault="008F5AF6" w:rsidP="009B4603">
            <w:pPr>
              <w:keepNext/>
              <w:spacing w:afterLines="50" w:after="120"/>
              <w:jc w:val="left"/>
              <w:rPr>
                <w:rFonts w:ascii="SimSun" w:hAnsi="SimSun"/>
                <w:sz w:val="21"/>
                <w:lang w:eastAsia="zh-CN"/>
              </w:rPr>
            </w:pPr>
            <w:bookmarkStart w:id="187" w:name="_Ref456111632"/>
            <w:bookmarkStart w:id="188" w:name="_Toc457832806"/>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53</w:t>
            </w:r>
            <w:r w:rsidRPr="003E4374">
              <w:rPr>
                <w:rFonts w:ascii="SimSun" w:hAnsi="SimSun"/>
                <w:b/>
                <w:bCs/>
                <w:sz w:val="18"/>
                <w:lang w:eastAsia="zh-CN"/>
              </w:rPr>
              <w:fldChar w:fldCharType="end"/>
            </w:r>
            <w:bookmarkEnd w:id="187"/>
            <w:r w:rsidRPr="003E4374">
              <w:rPr>
                <w:rFonts w:ascii="SimSun" w:hAnsi="SimSun"/>
                <w:b/>
                <w:bCs/>
                <w:sz w:val="18"/>
                <w:lang w:eastAsia="zh-CN"/>
              </w:rPr>
              <w:t>：</w:t>
            </w:r>
            <w:r w:rsidRPr="003E4374">
              <w:rPr>
                <w:rFonts w:ascii="SimSun" w:hAnsi="SimSun" w:hint="eastAsia"/>
                <w:b/>
                <w:bCs/>
                <w:sz w:val="18"/>
                <w:lang w:eastAsia="zh-CN"/>
              </w:rPr>
              <w:t>相关会议召开之前两个月前公布的文件所占比例</w:t>
            </w:r>
            <w:bookmarkEnd w:id="188"/>
          </w:p>
        </w:tc>
        <w:tc>
          <w:tcPr>
            <w:tcW w:w="4786" w:type="dxa"/>
          </w:tcPr>
          <w:p w:rsidR="008F5AF6" w:rsidRDefault="008F5AF6" w:rsidP="009B4603">
            <w:pPr>
              <w:keepNext/>
              <w:spacing w:afterLines="50" w:after="120"/>
              <w:jc w:val="left"/>
              <w:rPr>
                <w:rFonts w:ascii="SimSun" w:hAnsi="SimSun"/>
                <w:sz w:val="21"/>
                <w:lang w:eastAsia="zh-CN"/>
              </w:rPr>
            </w:pPr>
            <w:bookmarkStart w:id="189" w:name="_Ref456111687"/>
            <w:bookmarkStart w:id="190" w:name="_Toc457832807"/>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54</w:t>
            </w:r>
            <w:r w:rsidRPr="003E4374">
              <w:rPr>
                <w:rFonts w:ascii="SimSun" w:hAnsi="SimSun"/>
                <w:b/>
                <w:bCs/>
                <w:sz w:val="18"/>
                <w:lang w:eastAsia="zh-CN"/>
              </w:rPr>
              <w:fldChar w:fldCharType="end"/>
            </w:r>
            <w:bookmarkEnd w:id="189"/>
            <w:r w:rsidRPr="003E4374">
              <w:rPr>
                <w:rFonts w:ascii="SimSun" w:hAnsi="SimSun"/>
                <w:b/>
                <w:bCs/>
                <w:sz w:val="18"/>
                <w:lang w:eastAsia="zh-CN"/>
              </w:rPr>
              <w:t>：</w:t>
            </w:r>
            <w:r w:rsidRPr="003E4374">
              <w:rPr>
                <w:rFonts w:ascii="SimSun" w:hAnsi="SimSun" w:hint="eastAsia"/>
                <w:b/>
                <w:bCs/>
                <w:sz w:val="18"/>
                <w:lang w:eastAsia="zh-CN"/>
              </w:rPr>
              <w:t>对</w:t>
            </w:r>
            <w:r w:rsidRPr="003E4374">
              <w:rPr>
                <w:rFonts w:ascii="SimSun" w:hAnsi="SimSun"/>
                <w:b/>
                <w:bCs/>
                <w:sz w:val="18"/>
                <w:lang w:eastAsia="zh-CN"/>
              </w:rPr>
              <w:t>WIPO</w:t>
            </w:r>
            <w:r w:rsidRPr="003E4374">
              <w:rPr>
                <w:rFonts w:ascii="SimSun" w:hAnsi="SimSun" w:hint="eastAsia"/>
                <w:b/>
                <w:bCs/>
                <w:sz w:val="18"/>
                <w:lang w:eastAsia="zh-CN"/>
              </w:rPr>
              <w:t>会议服务满意的内部和外部参与者的比例</w:t>
            </w:r>
            <w:bookmarkEnd w:id="190"/>
          </w:p>
        </w:tc>
      </w:tr>
      <w:tr w:rsidR="008F5AF6" w:rsidTr="008F5AF6">
        <w:tc>
          <w:tcPr>
            <w:tcW w:w="4785" w:type="dxa"/>
          </w:tcPr>
          <w:p w:rsidR="008F5AF6" w:rsidRDefault="008F5AF6" w:rsidP="008F5AF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132976A6" wp14:editId="38B978D3">
                  <wp:extent cx="2946705" cy="1644555"/>
                  <wp:effectExtent l="0" t="0" r="6350" b="0"/>
                  <wp:docPr id="353"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49860" cy="1646316"/>
                          </a:xfrm>
                          <a:prstGeom prst="rect">
                            <a:avLst/>
                          </a:prstGeom>
                          <a:noFill/>
                          <a:ln>
                            <a:noFill/>
                          </a:ln>
                        </pic:spPr>
                      </pic:pic>
                    </a:graphicData>
                  </a:graphic>
                </wp:inline>
              </w:drawing>
            </w:r>
          </w:p>
        </w:tc>
        <w:tc>
          <w:tcPr>
            <w:tcW w:w="4786" w:type="dxa"/>
          </w:tcPr>
          <w:p w:rsidR="008F5AF6" w:rsidRDefault="008F5AF6" w:rsidP="008F5AF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3E5D0B2C" wp14:editId="12826CA1">
                  <wp:extent cx="2831911" cy="1644555"/>
                  <wp:effectExtent l="0" t="0" r="6985" b="0"/>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36050" cy="1646959"/>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由于努力改善会议服务，文件的编写也更加及时，具体表现为在2013年至2015年期间，尽管会议次数整体增多，但提前两个月公布的会议文件的比例上升了40个百分点</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_Ref456111632 \h  \* MERGEFORMAT </w:instrText>
      </w:r>
      <w:r w:rsidR="002D34AE" w:rsidRPr="0027085E">
        <w:rPr>
          <w:rFonts w:ascii="SimSun" w:hAnsi="SimSun"/>
          <w:sz w:val="21"/>
        </w:rPr>
      </w:r>
      <w:r w:rsidR="002D34AE" w:rsidRPr="0027085E">
        <w:rPr>
          <w:rFonts w:ascii="SimSun" w:hAnsi="SimSun"/>
          <w:sz w:val="21"/>
        </w:rPr>
        <w:fldChar w:fldCharType="separate"/>
      </w:r>
      <w:r w:rsidR="005602D3" w:rsidRPr="005602D3">
        <w:rPr>
          <w:rFonts w:ascii="SimSun" w:hAnsi="SimSun"/>
          <w:sz w:val="21"/>
          <w:lang w:eastAsia="zh-CN"/>
        </w:rPr>
        <w:t>图53</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。因此内部和外部客户对</w:t>
      </w:r>
      <w:r w:rsidRPr="0027085E">
        <w:rPr>
          <w:rFonts w:ascii="SimSun" w:hAnsi="SimSun"/>
          <w:sz w:val="21"/>
          <w:lang w:eastAsia="zh-CN"/>
        </w:rPr>
        <w:t>WIPO的</w:t>
      </w:r>
      <w:r w:rsidRPr="0027085E">
        <w:rPr>
          <w:rFonts w:ascii="SimSun" w:hAnsi="SimSun" w:hint="eastAsia"/>
          <w:sz w:val="21"/>
          <w:lang w:eastAsia="zh-CN"/>
        </w:rPr>
        <w:t>会议服务感到很满意</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_Ref456111687 \h  \* MERGEFORMAT </w:instrText>
      </w:r>
      <w:r w:rsidR="002D34AE" w:rsidRPr="0027085E">
        <w:rPr>
          <w:rFonts w:ascii="SimSun" w:hAnsi="SimSun"/>
          <w:sz w:val="21"/>
        </w:rPr>
      </w:r>
      <w:r w:rsidR="002D34AE" w:rsidRPr="0027085E">
        <w:rPr>
          <w:rFonts w:ascii="SimSun" w:hAnsi="SimSun"/>
          <w:sz w:val="21"/>
        </w:rPr>
        <w:fldChar w:fldCharType="separate"/>
      </w:r>
      <w:r w:rsidR="005602D3" w:rsidRPr="005602D3">
        <w:rPr>
          <w:rFonts w:ascii="SimSun" w:hAnsi="SimSun"/>
          <w:sz w:val="21"/>
          <w:lang w:eastAsia="zh-CN"/>
        </w:rPr>
        <w:t>图54</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p w:rsidR="002D34A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lastRenderedPageBreak/>
        <w:t>成果指标九.1.3</w:t>
      </w:r>
      <w:r w:rsidR="00FF7C77" w:rsidRPr="0027085E">
        <w:rPr>
          <w:rFonts w:ascii="SimSun" w:hAnsi="SimSun"/>
          <w:sz w:val="21"/>
          <w:lang w:eastAsia="zh-CN"/>
        </w:rPr>
        <w:t>：</w:t>
      </w:r>
      <w:r w:rsidRPr="001A5B0B">
        <w:rPr>
          <w:rFonts w:ascii="SimSun" w:hAnsi="SimSun" w:hint="eastAsia"/>
          <w:sz w:val="21"/>
          <w:lang w:eastAsia="zh-CN"/>
        </w:rPr>
        <w:t>减少行政管理成本在总支出中所占的份额</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6644"/>
      </w:tblGrid>
      <w:tr w:rsidR="008F5AF6" w:rsidTr="008F5AF6">
        <w:trPr>
          <w:cantSplit/>
          <w:jc w:val="right"/>
        </w:trPr>
        <w:tc>
          <w:tcPr>
            <w:tcW w:w="6644" w:type="dxa"/>
            <w:tcBorders>
              <w:top w:val="nil"/>
              <w:left w:val="nil"/>
              <w:bottom w:val="nil"/>
              <w:right w:val="nil"/>
            </w:tcBorders>
          </w:tcPr>
          <w:p w:rsidR="008F5AF6" w:rsidRPr="003E4374" w:rsidRDefault="008F5AF6" w:rsidP="008F5AF6">
            <w:pPr>
              <w:keepNext/>
              <w:spacing w:afterLines="50" w:after="120"/>
              <w:jc w:val="left"/>
              <w:rPr>
                <w:rFonts w:ascii="SimSun" w:hAnsi="SimSun"/>
                <w:b/>
                <w:bCs/>
                <w:sz w:val="18"/>
                <w:lang w:eastAsia="zh-CN"/>
              </w:rPr>
            </w:pPr>
            <w:bookmarkStart w:id="191" w:name="_Ref453690589"/>
            <w:bookmarkStart w:id="192" w:name="_Toc451934074"/>
            <w:bookmarkStart w:id="193" w:name="_Toc453758956"/>
            <w:bookmarkStart w:id="194" w:name="_Toc457832808"/>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55</w:t>
            </w:r>
            <w:r w:rsidRPr="003E4374">
              <w:rPr>
                <w:rFonts w:ascii="SimSun" w:hAnsi="SimSun"/>
                <w:b/>
                <w:bCs/>
                <w:sz w:val="18"/>
                <w:lang w:eastAsia="zh-CN"/>
              </w:rPr>
              <w:fldChar w:fldCharType="end"/>
            </w:r>
            <w:bookmarkEnd w:id="191"/>
            <w:r w:rsidRPr="003E4374">
              <w:rPr>
                <w:rFonts w:ascii="SimSun" w:hAnsi="SimSun"/>
                <w:b/>
                <w:bCs/>
                <w:sz w:val="18"/>
                <w:lang w:eastAsia="zh-CN"/>
              </w:rPr>
              <w:t>：行政支出和</w:t>
            </w:r>
            <w:r w:rsidRPr="003E4374">
              <w:rPr>
                <w:rFonts w:ascii="SimSun" w:hAnsi="SimSun" w:hint="eastAsia"/>
                <w:b/>
                <w:bCs/>
                <w:sz w:val="18"/>
                <w:lang w:eastAsia="zh-CN"/>
              </w:rPr>
              <w:t>行政管理成本与总预算对比，</w:t>
            </w:r>
            <w:r w:rsidRPr="003E4374">
              <w:rPr>
                <w:rFonts w:ascii="SimSun" w:hAnsi="SimSun"/>
                <w:b/>
                <w:bCs/>
                <w:sz w:val="18"/>
                <w:lang w:eastAsia="zh-CN"/>
              </w:rPr>
              <w:t>2010/1–2014/15</w:t>
            </w:r>
            <w:bookmarkEnd w:id="192"/>
            <w:bookmarkEnd w:id="193"/>
            <w:r w:rsidRPr="003E4374">
              <w:rPr>
                <w:rFonts w:ascii="SimSun" w:hAnsi="SimSun" w:hint="eastAsia"/>
                <w:b/>
                <w:bCs/>
                <w:sz w:val="18"/>
                <w:lang w:eastAsia="zh-CN"/>
              </w:rPr>
              <w:t>年</w:t>
            </w:r>
            <w:bookmarkEnd w:id="194"/>
          </w:p>
          <w:p w:rsidR="008F5AF6" w:rsidRPr="008F5AF6" w:rsidRDefault="008F5AF6" w:rsidP="008F5AF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48E6CCA8" wp14:editId="59462053">
                  <wp:extent cx="4082400" cy="2181600"/>
                  <wp:effectExtent l="0" t="0" r="0" b="9525"/>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82400" cy="2181600"/>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在审查所涉期间，</w:t>
      </w:r>
      <w:r w:rsidRPr="0027085E">
        <w:rPr>
          <w:rFonts w:ascii="SimSun" w:hAnsi="SimSun"/>
          <w:sz w:val="21"/>
          <w:lang w:eastAsia="zh-CN"/>
        </w:rPr>
        <w:t>WIPO</w:t>
      </w:r>
      <w:r w:rsidRPr="0027085E">
        <w:rPr>
          <w:rFonts w:ascii="SimSun" w:hAnsi="SimSun" w:hint="eastAsia"/>
          <w:sz w:val="21"/>
          <w:lang w:eastAsia="zh-CN"/>
        </w:rPr>
        <w:t>降低了行政管理成本占总支出的比例</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_Ref453690589  \* MERGEFORMAT </w:instrText>
      </w:r>
      <w:r w:rsidR="002D34AE" w:rsidRPr="0027085E">
        <w:rPr>
          <w:rFonts w:ascii="SimSun" w:hAnsi="SimSun"/>
          <w:sz w:val="21"/>
        </w:rPr>
        <w:fldChar w:fldCharType="separate"/>
      </w:r>
      <w:r w:rsidR="005602D3" w:rsidRPr="005602D3">
        <w:rPr>
          <w:rFonts w:ascii="SimSun" w:hAnsi="SimSun"/>
          <w:sz w:val="21"/>
          <w:lang w:eastAsia="zh-CN"/>
        </w:rPr>
        <w:t>图55</w:t>
      </w:r>
      <w:r w:rsidR="002D34AE" w:rsidRPr="0027085E">
        <w:rPr>
          <w:rFonts w:ascii="SimSun" w:hAnsi="SimSun"/>
          <w:noProof/>
          <w:sz w:val="21"/>
          <w:lang w:eastAsia="zh-CN"/>
        </w:rPr>
        <w:fldChar w:fldCharType="end"/>
      </w:r>
      <w:r w:rsidR="002D34AE">
        <w:rPr>
          <w:rFonts w:ascii="SimSun" w:hAnsi="SimSun" w:hint="eastAsia"/>
          <w:sz w:val="21"/>
          <w:lang w:eastAsia="zh-CN"/>
        </w:rPr>
        <w:t>）</w:t>
      </w:r>
      <w:r w:rsidR="00FE2FC1" w:rsidRPr="0027085E">
        <w:rPr>
          <w:rFonts w:ascii="SimSun" w:hAnsi="SimSun" w:hint="eastAsia"/>
          <w:sz w:val="21"/>
          <w:lang w:eastAsia="zh-CN"/>
        </w:rPr>
        <w:t>。</w:t>
      </w:r>
      <w:r w:rsidRPr="0027085E">
        <w:rPr>
          <w:rFonts w:ascii="SimSun" w:hAnsi="SimSun" w:hint="eastAsia"/>
          <w:sz w:val="21"/>
          <w:lang w:eastAsia="zh-CN"/>
        </w:rPr>
        <w:t>虽然绝对行政成本在</w:t>
      </w:r>
      <w:r w:rsidRPr="0027085E">
        <w:rPr>
          <w:rFonts w:ascii="SimSun" w:hAnsi="SimSun"/>
          <w:sz w:val="21"/>
          <w:lang w:eastAsia="zh-CN"/>
        </w:rPr>
        <w:t>2010/11</w:t>
      </w:r>
      <w:r w:rsidRPr="0027085E">
        <w:rPr>
          <w:rFonts w:ascii="SimSun" w:hAnsi="SimSun" w:hint="eastAsia"/>
          <w:sz w:val="21"/>
          <w:lang w:eastAsia="zh-CN"/>
        </w:rPr>
        <w:t>-</w:t>
      </w:r>
      <w:r w:rsidRPr="0027085E">
        <w:rPr>
          <w:rFonts w:ascii="SimSun" w:hAnsi="SimSun"/>
          <w:sz w:val="21"/>
          <w:lang w:eastAsia="zh-CN"/>
        </w:rPr>
        <w:t>2014/15</w:t>
      </w:r>
      <w:r w:rsidRPr="0027085E">
        <w:rPr>
          <w:rFonts w:ascii="SimSun" w:hAnsi="SimSun" w:hint="eastAsia"/>
          <w:sz w:val="21"/>
          <w:lang w:eastAsia="zh-CN"/>
        </w:rPr>
        <w:t>年增长7.8%，但在秘书处总成本中所占比例下降了</w:t>
      </w:r>
      <w:r w:rsidRPr="0027085E">
        <w:rPr>
          <w:rFonts w:ascii="SimSun" w:hAnsi="SimSun"/>
          <w:sz w:val="21"/>
          <w:lang w:eastAsia="zh-CN"/>
        </w:rPr>
        <w:t>0.4</w:t>
      </w:r>
      <w:r w:rsidRPr="0027085E">
        <w:rPr>
          <w:rFonts w:ascii="SimSun" w:hAnsi="SimSun" w:hint="eastAsia"/>
          <w:sz w:val="21"/>
          <w:lang w:eastAsia="zh-CN"/>
        </w:rPr>
        <w:t>个百分点，从</w:t>
      </w:r>
      <w:r w:rsidRPr="0027085E">
        <w:rPr>
          <w:rFonts w:ascii="SimSun" w:hAnsi="SimSun"/>
          <w:sz w:val="21"/>
          <w:lang w:eastAsia="zh-CN"/>
        </w:rPr>
        <w:t>2010/11</w:t>
      </w:r>
      <w:r w:rsidRPr="0027085E">
        <w:rPr>
          <w:rFonts w:ascii="SimSun" w:hAnsi="SimSun" w:hint="eastAsia"/>
          <w:sz w:val="21"/>
          <w:lang w:eastAsia="zh-CN"/>
        </w:rPr>
        <w:t>两年期的</w:t>
      </w:r>
      <w:r w:rsidRPr="0027085E">
        <w:rPr>
          <w:rFonts w:ascii="SimSun" w:hAnsi="SimSun"/>
          <w:sz w:val="21"/>
          <w:lang w:eastAsia="zh-CN"/>
        </w:rPr>
        <w:t>34.8</w:t>
      </w:r>
      <w:r w:rsidRPr="0027085E">
        <w:rPr>
          <w:rFonts w:ascii="SimSun" w:hAnsi="SimSun" w:hint="eastAsia"/>
          <w:sz w:val="21"/>
          <w:lang w:eastAsia="zh-CN"/>
        </w:rPr>
        <w:t>%下降至</w:t>
      </w:r>
      <w:r w:rsidRPr="0027085E">
        <w:rPr>
          <w:rFonts w:ascii="SimSun" w:hAnsi="SimSun"/>
          <w:sz w:val="21"/>
          <w:lang w:eastAsia="zh-CN"/>
        </w:rPr>
        <w:t>2014/15</w:t>
      </w:r>
      <w:r w:rsidRPr="0027085E">
        <w:rPr>
          <w:rFonts w:ascii="SimSun" w:hAnsi="SimSun" w:hint="eastAsia"/>
          <w:sz w:val="21"/>
          <w:lang w:eastAsia="zh-CN"/>
        </w:rPr>
        <w:t>两年期的</w:t>
      </w:r>
      <w:r w:rsidRPr="0027085E">
        <w:rPr>
          <w:rFonts w:ascii="SimSun" w:hAnsi="SimSun"/>
          <w:sz w:val="21"/>
          <w:lang w:eastAsia="zh-CN"/>
        </w:rPr>
        <w:t>34.4</w:t>
      </w:r>
      <w:r w:rsidRPr="0027085E">
        <w:rPr>
          <w:rFonts w:ascii="SimSun" w:hAnsi="SimSun" w:hint="eastAsia"/>
          <w:sz w:val="21"/>
          <w:lang w:eastAsia="zh-CN"/>
        </w:rPr>
        <w:t>%</w:t>
      </w:r>
      <w:r w:rsidR="00FE2FC1" w:rsidRPr="0027085E">
        <w:rPr>
          <w:rFonts w:ascii="SimSun" w:hAnsi="SimSun" w:hint="eastAsia"/>
          <w:sz w:val="21"/>
          <w:lang w:eastAsia="zh-CN"/>
        </w:rPr>
        <w:t>。</w:t>
      </w:r>
    </w:p>
    <w:tbl>
      <w:tblPr>
        <w:tblStyle w:val="af1"/>
        <w:tblpPr w:leftFromText="180" w:rightFromText="180" w:vertAnchor="text" w:horzAnchor="margin" w:tblpY="756"/>
        <w:tblOverlap w:val="never"/>
        <w:tblW w:w="0" w:type="auto"/>
        <w:tblLook w:val="04A0" w:firstRow="1" w:lastRow="0" w:firstColumn="1" w:lastColumn="0" w:noHBand="0" w:noVBand="1"/>
      </w:tblPr>
      <w:tblGrid>
        <w:gridCol w:w="5495"/>
      </w:tblGrid>
      <w:tr w:rsidR="008F5AF6" w:rsidTr="008F5AF6">
        <w:trPr>
          <w:cantSplit/>
        </w:trPr>
        <w:tc>
          <w:tcPr>
            <w:tcW w:w="5495" w:type="dxa"/>
            <w:tcBorders>
              <w:top w:val="nil"/>
              <w:left w:val="nil"/>
              <w:bottom w:val="nil"/>
              <w:right w:val="nil"/>
            </w:tcBorders>
          </w:tcPr>
          <w:p w:rsidR="008F5AF6" w:rsidRPr="003E4374" w:rsidRDefault="008F5AF6" w:rsidP="008F5AF6">
            <w:pPr>
              <w:keepNext/>
              <w:spacing w:afterLines="50" w:after="120"/>
              <w:jc w:val="left"/>
              <w:rPr>
                <w:rFonts w:ascii="SimSun" w:hAnsi="SimSun"/>
                <w:b/>
                <w:bCs/>
                <w:sz w:val="18"/>
                <w:lang w:eastAsia="zh-CN"/>
              </w:rPr>
            </w:pPr>
            <w:bookmarkStart w:id="195" w:name="_Ref453690638"/>
            <w:bookmarkStart w:id="196" w:name="_Toc451934075"/>
            <w:bookmarkStart w:id="197" w:name="_Toc453758957"/>
            <w:bookmarkStart w:id="198" w:name="_Toc457832809"/>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56</w:t>
            </w:r>
            <w:r w:rsidRPr="003E4374">
              <w:rPr>
                <w:rFonts w:ascii="SimSun" w:hAnsi="SimSun"/>
                <w:b/>
                <w:bCs/>
                <w:sz w:val="18"/>
                <w:lang w:eastAsia="zh-CN"/>
              </w:rPr>
              <w:fldChar w:fldCharType="end"/>
            </w:r>
            <w:bookmarkEnd w:id="195"/>
            <w:r w:rsidRPr="003E4374">
              <w:rPr>
                <w:rFonts w:ascii="SimSun" w:hAnsi="SimSun"/>
                <w:b/>
                <w:bCs/>
                <w:sz w:val="18"/>
                <w:lang w:eastAsia="zh-CN"/>
              </w:rPr>
              <w:t>：</w:t>
            </w:r>
            <w:r w:rsidRPr="003E4374">
              <w:rPr>
                <w:rFonts w:ascii="SimSun" w:hAnsi="SimSun" w:hint="eastAsia"/>
                <w:b/>
                <w:bCs/>
                <w:sz w:val="18"/>
                <w:lang w:eastAsia="zh-CN"/>
              </w:rPr>
              <w:t>每个单词的翻译成本，</w:t>
            </w:r>
            <w:r w:rsidRPr="003E4374">
              <w:rPr>
                <w:rFonts w:ascii="SimSun" w:hAnsi="SimSun"/>
                <w:b/>
                <w:bCs/>
                <w:sz w:val="18"/>
                <w:lang w:eastAsia="zh-CN"/>
              </w:rPr>
              <w:t>2011-2015</w:t>
            </w:r>
            <w:bookmarkEnd w:id="196"/>
            <w:bookmarkEnd w:id="197"/>
            <w:r w:rsidRPr="003E4374">
              <w:rPr>
                <w:rFonts w:ascii="SimSun" w:hAnsi="SimSun" w:hint="eastAsia"/>
                <w:b/>
                <w:bCs/>
                <w:sz w:val="18"/>
                <w:lang w:eastAsia="zh-CN"/>
              </w:rPr>
              <w:t>年</w:t>
            </w:r>
            <w:bookmarkEnd w:id="198"/>
          </w:p>
          <w:p w:rsidR="008F5AF6" w:rsidRPr="008F5AF6" w:rsidRDefault="008F5AF6" w:rsidP="008F5AF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66CB97D4" wp14:editId="2B8C9E45">
                  <wp:extent cx="3337200" cy="1454400"/>
                  <wp:effectExtent l="0" t="0" r="0" b="0"/>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37200" cy="1454400"/>
                          </a:xfrm>
                          <a:prstGeom prst="rect">
                            <a:avLst/>
                          </a:prstGeom>
                          <a:noFill/>
                          <a:ln>
                            <a:noFill/>
                          </a:ln>
                        </pic:spPr>
                      </pic:pic>
                    </a:graphicData>
                  </a:graphic>
                </wp:inline>
              </w:drawing>
            </w:r>
          </w:p>
        </w:tc>
      </w:tr>
    </w:tbl>
    <w:p w:rsidR="008F5AF6"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取得上述成绩是因为在商品和服务采购、差旅</w:t>
      </w:r>
      <w:r w:rsidR="002D34AE">
        <w:rPr>
          <w:rFonts w:ascii="SimSun" w:hAnsi="SimSun" w:hint="eastAsia"/>
          <w:sz w:val="21"/>
          <w:lang w:eastAsia="zh-CN"/>
        </w:rPr>
        <w:t>（</w:t>
      </w:r>
      <w:r w:rsidRPr="0027085E">
        <w:rPr>
          <w:rFonts w:ascii="SimSun" w:hAnsi="SimSun" w:hint="eastAsia"/>
          <w:sz w:val="21"/>
          <w:lang w:eastAsia="zh-CN"/>
        </w:rPr>
        <w:t>见下文</w:t>
      </w:r>
      <w:r w:rsidR="002D34AE">
        <w:rPr>
          <w:rFonts w:ascii="SimSun" w:hAnsi="SimSun" w:hint="eastAsia"/>
          <w:sz w:val="21"/>
          <w:lang w:eastAsia="zh-CN"/>
        </w:rPr>
        <w:t>）</w:t>
      </w:r>
      <w:r w:rsidRPr="0027085E">
        <w:rPr>
          <w:rFonts w:ascii="SimSun" w:hAnsi="SimSun" w:hint="eastAsia"/>
          <w:sz w:val="21"/>
          <w:lang w:eastAsia="zh-CN"/>
        </w:rPr>
        <w:t>以及能源、水电消费方面采取了有意识的成本效率措施。此外，</w:t>
      </w:r>
      <w:r w:rsidR="002D34AE">
        <w:rPr>
          <w:rFonts w:ascii="SimSun" w:hAnsi="SimSun" w:hint="eastAsia"/>
          <w:sz w:val="21"/>
          <w:lang w:eastAsia="zh-CN"/>
        </w:rPr>
        <w:t>（</w:t>
      </w:r>
      <w:r w:rsidRPr="0027085E">
        <w:rPr>
          <w:rFonts w:ascii="SimSun" w:hAnsi="SimSun" w:hint="eastAsia"/>
          <w:sz w:val="21"/>
          <w:lang w:eastAsia="zh-CN"/>
        </w:rPr>
        <w:t>每个单词</w:t>
      </w:r>
      <w:r w:rsidR="002D34AE">
        <w:rPr>
          <w:rFonts w:ascii="SimSun" w:hAnsi="SimSun" w:hint="eastAsia"/>
          <w:sz w:val="21"/>
          <w:lang w:eastAsia="zh-CN"/>
        </w:rPr>
        <w:t>）</w:t>
      </w:r>
      <w:r w:rsidRPr="0027085E">
        <w:rPr>
          <w:rFonts w:ascii="SimSun" w:hAnsi="SimSun" w:hint="eastAsia"/>
          <w:sz w:val="21"/>
          <w:lang w:eastAsia="zh-CN"/>
        </w:rPr>
        <w:t>的翻译价格在2011-2015年下降近12%，从2011年的大约</w:t>
      </w:r>
      <w:r w:rsidRPr="0027085E">
        <w:rPr>
          <w:rFonts w:ascii="SimSun" w:hAnsi="SimSun"/>
          <w:sz w:val="21"/>
          <w:lang w:eastAsia="zh-CN"/>
        </w:rPr>
        <w:t>0.65</w:t>
      </w:r>
      <w:r w:rsidRPr="0027085E">
        <w:rPr>
          <w:rFonts w:ascii="SimSun" w:hAnsi="SimSun" w:hint="eastAsia"/>
          <w:sz w:val="21"/>
          <w:lang w:eastAsia="zh-CN"/>
        </w:rPr>
        <w:t>瑞郎降至2015年的大约</w:t>
      </w:r>
      <w:r w:rsidRPr="0027085E">
        <w:rPr>
          <w:rFonts w:ascii="SimSun" w:hAnsi="SimSun"/>
          <w:sz w:val="21"/>
          <w:lang w:eastAsia="zh-CN"/>
        </w:rPr>
        <w:t>0.57</w:t>
      </w:r>
      <w:r w:rsidRPr="0027085E">
        <w:rPr>
          <w:rFonts w:ascii="SimSun" w:hAnsi="SimSun" w:hint="eastAsia"/>
          <w:sz w:val="21"/>
          <w:lang w:eastAsia="zh-CN"/>
        </w:rPr>
        <w:t>瑞郎</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_Ref453690638  \* MERGEFORMAT </w:instrText>
      </w:r>
      <w:r w:rsidR="002D34AE" w:rsidRPr="0027085E">
        <w:rPr>
          <w:rFonts w:ascii="SimSun" w:hAnsi="SimSun"/>
          <w:sz w:val="21"/>
        </w:rPr>
        <w:fldChar w:fldCharType="separate"/>
      </w:r>
      <w:r w:rsidR="005602D3" w:rsidRPr="005602D3">
        <w:rPr>
          <w:rFonts w:ascii="SimSun" w:hAnsi="SimSun"/>
          <w:sz w:val="21"/>
          <w:lang w:eastAsia="zh-CN"/>
        </w:rPr>
        <w:t>图56</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。在仅仅</w:t>
      </w:r>
      <w:r w:rsidR="009B4603">
        <w:rPr>
          <w:rFonts w:ascii="SimSun" w:hAnsi="SimSun" w:hint="eastAsia"/>
          <w:sz w:val="21"/>
          <w:lang w:eastAsia="zh-CN"/>
        </w:rPr>
        <w:t>三</w:t>
      </w:r>
      <w:r w:rsidRPr="0027085E">
        <w:rPr>
          <w:rFonts w:ascii="SimSun" w:hAnsi="SimSun" w:hint="eastAsia"/>
          <w:sz w:val="21"/>
          <w:lang w:eastAsia="zh-CN"/>
        </w:rPr>
        <w:t>年内，印刷成本就下降了25%，每页印刷费从2012年底的</w:t>
      </w:r>
      <w:r w:rsidRPr="0027085E">
        <w:rPr>
          <w:rFonts w:ascii="SimSun" w:hAnsi="SimSun"/>
          <w:sz w:val="21"/>
          <w:lang w:eastAsia="zh-CN"/>
        </w:rPr>
        <w:t>0.20</w:t>
      </w:r>
      <w:r w:rsidRPr="0027085E">
        <w:rPr>
          <w:rFonts w:ascii="SimSun" w:hAnsi="SimSun" w:hint="eastAsia"/>
          <w:sz w:val="21"/>
          <w:lang w:eastAsia="zh-CN"/>
        </w:rPr>
        <w:t>瑞郎降至2015年的</w:t>
      </w:r>
      <w:r w:rsidRPr="0027085E">
        <w:rPr>
          <w:rFonts w:ascii="SimSun" w:hAnsi="SimSun"/>
          <w:sz w:val="21"/>
          <w:lang w:eastAsia="zh-CN"/>
        </w:rPr>
        <w:t>0.15</w:t>
      </w:r>
      <w:r w:rsidRPr="0027085E">
        <w:rPr>
          <w:rFonts w:ascii="SimSun" w:hAnsi="SimSun" w:hint="eastAsia"/>
          <w:sz w:val="21"/>
          <w:lang w:eastAsia="zh-CN"/>
        </w:rPr>
        <w:t>瑞郎。通过与外部供应商进行收费谈判和引入地址分组系统，</w:t>
      </w:r>
      <w:r w:rsidRPr="0027085E">
        <w:rPr>
          <w:rFonts w:ascii="SimSun" w:hAnsi="SimSun"/>
          <w:sz w:val="21"/>
          <w:lang w:eastAsia="zh-CN"/>
        </w:rPr>
        <w:t>WIPO</w:t>
      </w:r>
      <w:r w:rsidRPr="0027085E">
        <w:rPr>
          <w:rFonts w:ascii="SimSun" w:hAnsi="SimSun" w:hint="eastAsia"/>
          <w:sz w:val="21"/>
          <w:lang w:eastAsia="zh-CN"/>
        </w:rPr>
        <w:t>降低了邮递成本。</w:t>
      </w:r>
      <w:r w:rsidRPr="0027085E">
        <w:rPr>
          <w:rFonts w:ascii="SimSun" w:hAnsi="SimSun"/>
          <w:sz w:val="21"/>
          <w:lang w:eastAsia="zh-CN"/>
        </w:rPr>
        <w:t>2015</w:t>
      </w:r>
      <w:r w:rsidRPr="0027085E">
        <w:rPr>
          <w:rFonts w:ascii="SimSun" w:hAnsi="SimSun" w:hint="eastAsia"/>
          <w:sz w:val="21"/>
          <w:lang w:eastAsia="zh-CN"/>
        </w:rPr>
        <w:t>年的邮递件数</w:t>
      </w:r>
      <w:r w:rsidR="002D34AE">
        <w:rPr>
          <w:rFonts w:ascii="SimSun" w:hAnsi="SimSun"/>
          <w:sz w:val="21"/>
          <w:lang w:eastAsia="zh-CN"/>
        </w:rPr>
        <w:t>（</w:t>
      </w:r>
      <w:r w:rsidRPr="0027085E">
        <w:rPr>
          <w:rFonts w:ascii="SimSun" w:hAnsi="SimSun"/>
          <w:sz w:val="21"/>
          <w:lang w:eastAsia="zh-CN"/>
        </w:rPr>
        <w:t>1,314,048件</w:t>
      </w:r>
      <w:r w:rsidR="002D34AE">
        <w:rPr>
          <w:rFonts w:ascii="SimSun" w:hAnsi="SimSun"/>
          <w:sz w:val="21"/>
          <w:lang w:eastAsia="zh-CN"/>
        </w:rPr>
        <w:t>）</w:t>
      </w:r>
      <w:r w:rsidRPr="0027085E">
        <w:rPr>
          <w:rFonts w:ascii="SimSun" w:hAnsi="SimSun" w:hint="eastAsia"/>
          <w:sz w:val="21"/>
          <w:lang w:eastAsia="zh-CN"/>
        </w:rPr>
        <w:t>较</w:t>
      </w:r>
      <w:r w:rsidRPr="0027085E">
        <w:rPr>
          <w:rFonts w:ascii="SimSun" w:hAnsi="SimSun"/>
          <w:sz w:val="21"/>
          <w:lang w:eastAsia="zh-CN"/>
        </w:rPr>
        <w:t>2014</w:t>
      </w:r>
      <w:r w:rsidRPr="0027085E">
        <w:rPr>
          <w:rFonts w:ascii="SimSun" w:hAnsi="SimSun" w:hint="eastAsia"/>
          <w:sz w:val="21"/>
          <w:lang w:eastAsia="zh-CN"/>
        </w:rPr>
        <w:t>年</w:t>
      </w:r>
      <w:r w:rsidR="002D34AE">
        <w:rPr>
          <w:rFonts w:ascii="SimSun" w:hAnsi="SimSun"/>
          <w:sz w:val="21"/>
          <w:lang w:eastAsia="zh-CN"/>
        </w:rPr>
        <w:t>（</w:t>
      </w:r>
      <w:r w:rsidRPr="0027085E">
        <w:rPr>
          <w:rFonts w:ascii="SimSun" w:hAnsi="SimSun"/>
          <w:sz w:val="21"/>
          <w:lang w:eastAsia="zh-CN"/>
        </w:rPr>
        <w:t>1,372,099件</w:t>
      </w:r>
      <w:r w:rsidR="002D34AE">
        <w:rPr>
          <w:rFonts w:ascii="SimSun" w:hAnsi="SimSun"/>
          <w:sz w:val="21"/>
          <w:lang w:eastAsia="zh-CN"/>
        </w:rPr>
        <w:t>）</w:t>
      </w:r>
      <w:r w:rsidRPr="0027085E">
        <w:rPr>
          <w:rFonts w:ascii="SimSun" w:hAnsi="SimSun" w:hint="eastAsia"/>
          <w:sz w:val="21"/>
          <w:lang w:eastAsia="zh-CN"/>
        </w:rPr>
        <w:t>略微减少，使2015年的邮递成本总体下降</w:t>
      </w:r>
      <w:r w:rsidRPr="0027085E">
        <w:rPr>
          <w:rFonts w:ascii="SimSun" w:hAnsi="SimSun"/>
          <w:sz w:val="21"/>
          <w:lang w:eastAsia="zh-CN"/>
        </w:rPr>
        <w:t>7.2</w:t>
      </w:r>
      <w:r w:rsidRPr="0027085E">
        <w:rPr>
          <w:rFonts w:ascii="SimSun" w:hAnsi="SimSun" w:hint="eastAsia"/>
          <w:sz w:val="21"/>
          <w:lang w:eastAsia="zh-CN"/>
        </w:rPr>
        <w:t>%，共计</w:t>
      </w:r>
      <w:r w:rsidRPr="0027085E">
        <w:rPr>
          <w:rFonts w:ascii="SimSun" w:hAnsi="SimSun"/>
          <w:sz w:val="21"/>
          <w:lang w:eastAsia="zh-CN"/>
        </w:rPr>
        <w:t>1,516,614</w:t>
      </w:r>
      <w:r w:rsidRPr="0027085E">
        <w:rPr>
          <w:rFonts w:ascii="SimSun" w:hAnsi="SimSun" w:hint="eastAsia"/>
          <w:sz w:val="21"/>
          <w:lang w:eastAsia="zh-CN"/>
        </w:rPr>
        <w:t>瑞郎，而2014年为</w:t>
      </w:r>
      <w:r w:rsidRPr="0027085E">
        <w:rPr>
          <w:rFonts w:ascii="SimSun" w:hAnsi="SimSun"/>
          <w:sz w:val="21"/>
          <w:lang w:eastAsia="zh-CN"/>
        </w:rPr>
        <w:t>1,634,319</w:t>
      </w:r>
      <w:r w:rsidRPr="0027085E">
        <w:rPr>
          <w:rFonts w:ascii="SimSun" w:hAnsi="SimSun" w:hint="eastAsia"/>
          <w:sz w:val="21"/>
          <w:lang w:eastAsia="zh-CN"/>
        </w:rPr>
        <w:t>瑞郎。</w:t>
      </w:r>
    </w:p>
    <w:p w:rsidR="002D34AE" w:rsidRPr="001A5B0B" w:rsidRDefault="00D67943" w:rsidP="001A5B0B">
      <w:pPr>
        <w:pStyle w:val="4"/>
        <w:keepNext/>
        <w:tabs>
          <w:tab w:val="left" w:pos="2410"/>
        </w:tabs>
        <w:overflowPunct w:val="0"/>
        <w:spacing w:afterLines="50" w:after="120" w:line="340" w:lineRule="atLeast"/>
        <w:jc w:val="both"/>
        <w:rPr>
          <w:rFonts w:ascii="KaiTi" w:eastAsia="KaiTi" w:hAnsi="KaiTi"/>
          <w:b/>
          <w:i w:val="0"/>
          <w:sz w:val="21"/>
          <w:lang w:eastAsia="zh-CN"/>
        </w:rPr>
      </w:pPr>
      <w:r w:rsidRPr="001A5B0B">
        <w:rPr>
          <w:rFonts w:ascii="KaiTi" w:eastAsia="KaiTi" w:hAnsi="KaiTi"/>
          <w:b/>
          <w:i w:val="0"/>
          <w:sz w:val="21"/>
          <w:lang w:eastAsia="zh-CN"/>
        </w:rPr>
        <w:t>战略成果九.2</w:t>
      </w:r>
      <w:r w:rsidR="006F6508" w:rsidRPr="001A5B0B">
        <w:rPr>
          <w:rFonts w:ascii="KaiTi" w:eastAsia="KaiTi" w:hAnsi="KaiTi"/>
          <w:b/>
          <w:i w:val="0"/>
          <w:sz w:val="21"/>
          <w:lang w:eastAsia="zh-CN"/>
        </w:rPr>
        <w:t>：</w:t>
      </w:r>
      <w:r w:rsidRPr="001A5B0B">
        <w:rPr>
          <w:rFonts w:ascii="KaiTi" w:eastAsia="KaiTi" w:hAnsi="KaiTi" w:hint="eastAsia"/>
          <w:b/>
          <w:i w:val="0"/>
          <w:sz w:val="21"/>
          <w:lang w:eastAsia="zh-CN"/>
        </w:rPr>
        <w:t>建立一个对环境和社会负责的组织、尤其重视效绩、取得成果、问</w:t>
      </w:r>
      <w:proofErr w:type="gramStart"/>
      <w:r w:rsidRPr="001A5B0B">
        <w:rPr>
          <w:rFonts w:ascii="KaiTi" w:eastAsia="KaiTi" w:hAnsi="KaiTi" w:hint="eastAsia"/>
          <w:b/>
          <w:i w:val="0"/>
          <w:sz w:val="21"/>
          <w:lang w:eastAsia="zh-CN"/>
        </w:rPr>
        <w:t>责以及</w:t>
      </w:r>
      <w:proofErr w:type="gramEnd"/>
      <w:r w:rsidRPr="001A5B0B">
        <w:rPr>
          <w:rFonts w:ascii="KaiTi" w:eastAsia="KaiTi" w:hAnsi="KaiTi" w:hint="eastAsia"/>
          <w:b/>
          <w:i w:val="0"/>
          <w:sz w:val="21"/>
          <w:lang w:eastAsia="zh-CN"/>
        </w:rPr>
        <w:t>学习、透明、伦理和廉洁</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在MTSP的这</w:t>
      </w:r>
      <w:r w:rsidR="00DC35B8">
        <w:rPr>
          <w:rFonts w:ascii="SimSun" w:hAnsi="SimSun" w:hint="eastAsia"/>
          <w:sz w:val="21"/>
          <w:lang w:eastAsia="zh-CN"/>
        </w:rPr>
        <w:t>六年</w:t>
      </w:r>
      <w:r w:rsidRPr="0027085E">
        <w:rPr>
          <w:rFonts w:ascii="SimSun" w:hAnsi="SimSun" w:hint="eastAsia"/>
          <w:sz w:val="21"/>
          <w:lang w:eastAsia="zh-CN"/>
        </w:rPr>
        <w:t>里，</w:t>
      </w:r>
      <w:r w:rsidRPr="0027085E">
        <w:rPr>
          <w:rFonts w:ascii="SimSun" w:hAnsi="SimSun"/>
          <w:sz w:val="21"/>
          <w:lang w:eastAsia="zh-CN"/>
        </w:rPr>
        <w:t>WIPO</w:t>
      </w:r>
      <w:r w:rsidRPr="0027085E">
        <w:rPr>
          <w:rFonts w:ascii="SimSun" w:hAnsi="SimSun" w:hint="eastAsia"/>
          <w:sz w:val="21"/>
          <w:lang w:eastAsia="zh-CN"/>
        </w:rPr>
        <w:t>得以进一步在内部和外部客户以及利益攸关者面前树立自身对环境和社会负责以及重视取得成果的组织形象。全组织上</w:t>
      </w:r>
      <w:proofErr w:type="gramStart"/>
      <w:r w:rsidRPr="0027085E">
        <w:rPr>
          <w:rFonts w:ascii="SimSun" w:hAnsi="SimSun" w:hint="eastAsia"/>
          <w:sz w:val="21"/>
          <w:lang w:eastAsia="zh-CN"/>
        </w:rPr>
        <w:t>下明确</w:t>
      </w:r>
      <w:proofErr w:type="gramEnd"/>
      <w:r w:rsidRPr="0027085E">
        <w:rPr>
          <w:rFonts w:ascii="SimSun" w:hAnsi="SimSun" w:hint="eastAsia"/>
          <w:sz w:val="21"/>
          <w:lang w:eastAsia="zh-CN"/>
        </w:rPr>
        <w:t>建立了与成果管理制</w:t>
      </w:r>
      <w:r w:rsidRPr="0027085E">
        <w:rPr>
          <w:rFonts w:ascii="SimSun" w:hAnsi="SimSun"/>
          <w:sz w:val="21"/>
          <w:lang w:eastAsia="zh-CN"/>
        </w:rPr>
        <w:t>有关</w:t>
      </w:r>
      <w:r w:rsidRPr="0027085E">
        <w:rPr>
          <w:rFonts w:ascii="SimSun" w:hAnsi="SimSun" w:hint="eastAsia"/>
          <w:sz w:val="21"/>
          <w:lang w:eastAsia="zh-CN"/>
        </w:rPr>
        <w:t>的实践和文化。在强化了监督和问</w:t>
      </w:r>
      <w:proofErr w:type="gramStart"/>
      <w:r w:rsidRPr="0027085E">
        <w:rPr>
          <w:rFonts w:ascii="SimSun" w:hAnsi="SimSun" w:hint="eastAsia"/>
          <w:sz w:val="21"/>
          <w:lang w:eastAsia="zh-CN"/>
        </w:rPr>
        <w:t>责结构</w:t>
      </w:r>
      <w:proofErr w:type="gramEnd"/>
      <w:r w:rsidRPr="0027085E">
        <w:rPr>
          <w:rFonts w:ascii="SimSun" w:hAnsi="SimSun" w:hint="eastAsia"/>
          <w:sz w:val="21"/>
          <w:lang w:eastAsia="zh-CN"/>
        </w:rPr>
        <w:t>之后，</w:t>
      </w:r>
      <w:r w:rsidRPr="0027085E">
        <w:rPr>
          <w:rFonts w:ascii="SimSun" w:hAnsi="SimSun"/>
          <w:sz w:val="21"/>
          <w:lang w:eastAsia="zh-CN"/>
        </w:rPr>
        <w:t>WIPO</w:t>
      </w:r>
      <w:r w:rsidRPr="0027085E">
        <w:rPr>
          <w:rFonts w:ascii="SimSun" w:hAnsi="SimSun" w:hint="eastAsia"/>
          <w:sz w:val="21"/>
          <w:lang w:eastAsia="zh-CN"/>
        </w:rPr>
        <w:t>成为了一个更加透明的组织，拥有清晰的经营原则，为不同利益攸关者对秘书处的日常运行提出关切提供了明确的保障。自</w:t>
      </w:r>
      <w:r w:rsidRPr="0027085E">
        <w:rPr>
          <w:rFonts w:ascii="SimSun" w:hAnsi="SimSun"/>
          <w:sz w:val="21"/>
          <w:lang w:eastAsia="zh-CN"/>
        </w:rPr>
        <w:t>2010</w:t>
      </w:r>
      <w:r w:rsidRPr="0027085E">
        <w:rPr>
          <w:rFonts w:ascii="SimSun" w:hAnsi="SimSun" w:hint="eastAsia"/>
          <w:sz w:val="21"/>
          <w:lang w:eastAsia="zh-CN"/>
        </w:rPr>
        <w:t>年以来采取了措施减小</w:t>
      </w:r>
      <w:r w:rsidRPr="0027085E">
        <w:rPr>
          <w:rFonts w:ascii="SimSun" w:hAnsi="SimSun"/>
          <w:sz w:val="21"/>
          <w:lang w:eastAsia="zh-CN"/>
        </w:rPr>
        <w:t>WIPO</w:t>
      </w:r>
      <w:r w:rsidRPr="0027085E">
        <w:rPr>
          <w:rFonts w:ascii="SimSun" w:hAnsi="SimSun" w:hint="eastAsia"/>
          <w:sz w:val="21"/>
          <w:lang w:eastAsia="zh-CN"/>
        </w:rPr>
        <w:t>对环境的不利影响，使</w:t>
      </w:r>
      <w:r w:rsidRPr="0027085E">
        <w:rPr>
          <w:rFonts w:ascii="SimSun" w:hAnsi="SimSun"/>
          <w:sz w:val="21"/>
          <w:lang w:eastAsia="zh-CN"/>
        </w:rPr>
        <w:t>WIPO得以</w:t>
      </w:r>
      <w:r w:rsidRPr="0027085E">
        <w:rPr>
          <w:rFonts w:ascii="SimSun" w:hAnsi="SimSun" w:hint="eastAsia"/>
          <w:sz w:val="21"/>
          <w:lang w:eastAsia="zh-CN"/>
        </w:rPr>
        <w:t>将在下一个MTSP规划期间实现碳中和。</w:t>
      </w:r>
    </w:p>
    <w:p w:rsidR="002D34A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成果指标九.2.1</w:t>
      </w:r>
      <w:r w:rsidR="00444421" w:rsidRPr="0027085E">
        <w:rPr>
          <w:rFonts w:ascii="SimSun" w:hAnsi="SimSun"/>
          <w:sz w:val="21"/>
          <w:lang w:eastAsia="zh-CN"/>
        </w:rPr>
        <w:t>：</w:t>
      </w:r>
      <w:r w:rsidRPr="001A5B0B">
        <w:rPr>
          <w:rFonts w:ascii="SimSun" w:hAnsi="SimSun"/>
          <w:sz w:val="21"/>
          <w:lang w:eastAsia="zh-CN"/>
        </w:rPr>
        <w:t>WIPO基于成果的管理得到加强</w:t>
      </w:r>
    </w:p>
    <w:p w:rsidR="00D67943" w:rsidRPr="0027085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在本次MTSP期间付出了共同努力，以便在本组织的文化中确立成果责任制核心价值观。此举在过去这</w:t>
      </w:r>
      <w:r w:rsidR="00DC35B8">
        <w:rPr>
          <w:rFonts w:ascii="SimSun" w:hAnsi="SimSun" w:hint="eastAsia"/>
          <w:sz w:val="21"/>
          <w:lang w:eastAsia="zh-CN"/>
        </w:rPr>
        <w:t>六年</w:t>
      </w:r>
      <w:r w:rsidRPr="0027085E">
        <w:rPr>
          <w:rFonts w:ascii="SimSun" w:hAnsi="SimSun" w:hint="eastAsia"/>
          <w:sz w:val="21"/>
          <w:lang w:eastAsia="zh-CN"/>
        </w:rPr>
        <w:t>里带来了影响最深远的管理变革之一</w:t>
      </w:r>
      <w:r w:rsidR="00FE2FC1" w:rsidRPr="0027085E">
        <w:rPr>
          <w:rFonts w:ascii="SimSun" w:hAnsi="SimSun" w:hint="eastAsia"/>
          <w:sz w:val="21"/>
          <w:lang w:eastAsia="zh-CN"/>
        </w:rPr>
        <w:t>。</w:t>
      </w:r>
    </w:p>
    <w:p w:rsidR="008F5AF6"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在这一期间取得的重大成就涉及持续完善</w:t>
      </w:r>
      <w:r w:rsidRPr="0027085E">
        <w:rPr>
          <w:rFonts w:ascii="SimSun" w:hAnsi="SimSun"/>
          <w:sz w:val="21"/>
          <w:lang w:eastAsia="zh-CN"/>
        </w:rPr>
        <w:t>WIPO</w:t>
      </w:r>
      <w:r w:rsidRPr="0027085E">
        <w:rPr>
          <w:rFonts w:ascii="SimSun" w:hAnsi="SimSun" w:hint="eastAsia"/>
          <w:sz w:val="21"/>
          <w:lang w:eastAsia="zh-CN"/>
        </w:rPr>
        <w:t>成果框架和加强绩效周期的各个阶段，包括更好地统一计划内容和资源以及将风险管理整合为绩效周期的关键组成部分。在本次MTSP期间开始时，</w:t>
      </w:r>
      <w:r w:rsidRPr="0027085E">
        <w:rPr>
          <w:rFonts w:ascii="SimSun" w:hAnsi="SimSun"/>
          <w:sz w:val="21"/>
          <w:lang w:eastAsia="zh-CN"/>
        </w:rPr>
        <w:t>WIPO</w:t>
      </w:r>
      <w:r w:rsidRPr="0027085E">
        <w:rPr>
          <w:rFonts w:ascii="SimSun" w:hAnsi="SimSun" w:hint="eastAsia"/>
          <w:sz w:val="21"/>
          <w:lang w:eastAsia="zh-CN"/>
        </w:rPr>
        <w:t>的预期成果已被并入各项计划，其复制度较高，同时其交叉性有限。</w:t>
      </w:r>
      <w:r w:rsidRPr="0027085E">
        <w:rPr>
          <w:rFonts w:ascii="SimSun" w:hAnsi="SimSun"/>
          <w:sz w:val="21"/>
          <w:lang w:eastAsia="zh-CN"/>
        </w:rPr>
        <w:t>2010/11</w:t>
      </w:r>
      <w:r w:rsidRPr="0027085E">
        <w:rPr>
          <w:rFonts w:ascii="SimSun" w:hAnsi="SimSun" w:hint="eastAsia"/>
          <w:sz w:val="21"/>
          <w:lang w:eastAsia="zh-CN"/>
        </w:rPr>
        <w:t>年开展的工作建立了完善的</w:t>
      </w:r>
      <w:r w:rsidR="00C726ED" w:rsidRPr="0027085E">
        <w:rPr>
          <w:rFonts w:ascii="SimSun" w:hAnsi="SimSun" w:hint="eastAsia"/>
          <w:sz w:val="21"/>
          <w:lang w:eastAsia="zh-CN"/>
        </w:rPr>
        <w:t>《</w:t>
      </w:r>
      <w:r w:rsidRPr="0027085E">
        <w:rPr>
          <w:rFonts w:ascii="SimSun" w:hAnsi="SimSun"/>
          <w:sz w:val="21"/>
          <w:lang w:eastAsia="zh-CN"/>
        </w:rPr>
        <w:t>2012/13</w:t>
      </w:r>
      <w:r w:rsidRPr="0027085E">
        <w:rPr>
          <w:rFonts w:ascii="SimSun" w:hAnsi="SimSun" w:hint="eastAsia"/>
          <w:sz w:val="21"/>
          <w:lang w:eastAsia="zh-CN"/>
        </w:rPr>
        <w:t>年计划和预算</w:t>
      </w:r>
      <w:r w:rsidR="00C726ED" w:rsidRPr="0027085E">
        <w:rPr>
          <w:rFonts w:ascii="SimSun" w:hAnsi="SimSun" w:hint="eastAsia"/>
          <w:sz w:val="21"/>
          <w:lang w:eastAsia="zh-CN"/>
        </w:rPr>
        <w:t>》</w:t>
      </w:r>
      <w:r w:rsidRPr="0027085E">
        <w:rPr>
          <w:rFonts w:ascii="SimSun" w:hAnsi="SimSun" w:hint="eastAsia"/>
          <w:sz w:val="21"/>
          <w:lang w:eastAsia="zh-CN"/>
        </w:rPr>
        <w:t>编制框架，为审查所</w:t>
      </w:r>
      <w:proofErr w:type="gramStart"/>
      <w:r w:rsidRPr="0027085E">
        <w:rPr>
          <w:rFonts w:ascii="SimSun" w:hAnsi="SimSun" w:hint="eastAsia"/>
          <w:sz w:val="21"/>
          <w:lang w:eastAsia="zh-CN"/>
        </w:rPr>
        <w:t>涉期</w:t>
      </w:r>
      <w:r w:rsidR="007C04BB" w:rsidRPr="0027085E">
        <w:rPr>
          <w:rFonts w:ascii="SimSun" w:hAnsi="SimSun" w:hint="eastAsia"/>
          <w:sz w:val="21"/>
          <w:lang w:eastAsia="zh-CN"/>
        </w:rPr>
        <w:t>间</w:t>
      </w:r>
      <w:proofErr w:type="gramEnd"/>
      <w:r w:rsidRPr="0027085E">
        <w:rPr>
          <w:rFonts w:ascii="SimSun" w:hAnsi="SimSun" w:hint="eastAsia"/>
          <w:sz w:val="21"/>
          <w:lang w:eastAsia="zh-CN"/>
        </w:rPr>
        <w:t>取得的进步奠定了基础。</w:t>
      </w:r>
    </w:p>
    <w:tbl>
      <w:tblPr>
        <w:tblStyle w:val="af1"/>
        <w:tblpPr w:leftFromText="180" w:rightFromText="180" w:vertAnchor="text" w:tblpXSpec="right" w:tblpY="1"/>
        <w:tblOverlap w:val="never"/>
        <w:tblW w:w="0" w:type="auto"/>
        <w:jc w:val="right"/>
        <w:tblLook w:val="04A0" w:firstRow="1" w:lastRow="0" w:firstColumn="1" w:lastColumn="0" w:noHBand="0" w:noVBand="1"/>
      </w:tblPr>
      <w:tblGrid>
        <w:gridCol w:w="5070"/>
      </w:tblGrid>
      <w:tr w:rsidR="008F5AF6" w:rsidTr="008F5AF6">
        <w:trPr>
          <w:cantSplit/>
          <w:jc w:val="right"/>
        </w:trPr>
        <w:tc>
          <w:tcPr>
            <w:tcW w:w="5070" w:type="dxa"/>
            <w:tcBorders>
              <w:top w:val="nil"/>
              <w:left w:val="nil"/>
              <w:bottom w:val="nil"/>
              <w:right w:val="nil"/>
            </w:tcBorders>
          </w:tcPr>
          <w:p w:rsidR="008F5AF6" w:rsidRPr="003E4374" w:rsidRDefault="008F5AF6" w:rsidP="009B4603">
            <w:pPr>
              <w:keepNext/>
              <w:spacing w:beforeLines="50" w:before="120" w:afterLines="50" w:after="120"/>
              <w:jc w:val="left"/>
              <w:rPr>
                <w:rFonts w:ascii="SimSun" w:hAnsi="SimSun"/>
                <w:b/>
                <w:bCs/>
                <w:sz w:val="18"/>
                <w:lang w:eastAsia="zh-CN"/>
              </w:rPr>
            </w:pPr>
            <w:bookmarkStart w:id="199" w:name="_Toc457832810"/>
            <w:r w:rsidRPr="003E4374">
              <w:rPr>
                <w:rFonts w:ascii="SimSun" w:hAnsi="SimSun"/>
                <w:b/>
                <w:bCs/>
                <w:sz w:val="18"/>
                <w:lang w:eastAsia="zh-CN"/>
              </w:rPr>
              <w:lastRenderedPageBreak/>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57</w:t>
            </w:r>
            <w:r w:rsidRPr="003E4374">
              <w:rPr>
                <w:rFonts w:ascii="SimSun" w:hAnsi="SimSun"/>
                <w:b/>
                <w:bCs/>
                <w:sz w:val="18"/>
                <w:lang w:eastAsia="zh-CN"/>
              </w:rPr>
              <w:fldChar w:fldCharType="end"/>
            </w:r>
            <w:r w:rsidRPr="003E4374">
              <w:rPr>
                <w:rFonts w:ascii="SimSun" w:hAnsi="SimSun"/>
                <w:b/>
                <w:bCs/>
                <w:sz w:val="18"/>
                <w:lang w:eastAsia="zh-CN"/>
              </w:rPr>
              <w:t>：对WIPO</w:t>
            </w:r>
            <w:r w:rsidRPr="003E4374">
              <w:rPr>
                <w:rFonts w:ascii="SimSun" w:hAnsi="SimSun" w:hint="eastAsia"/>
                <w:b/>
                <w:bCs/>
                <w:sz w:val="18"/>
                <w:lang w:eastAsia="zh-CN"/>
              </w:rPr>
              <w:t>预期成果框架的完善，</w:t>
            </w:r>
            <w:r w:rsidRPr="003E4374">
              <w:rPr>
                <w:rFonts w:ascii="SimSun" w:hAnsi="SimSun"/>
                <w:b/>
                <w:bCs/>
                <w:sz w:val="18"/>
                <w:lang w:eastAsia="zh-CN"/>
              </w:rPr>
              <w:t>2010/11</w:t>
            </w:r>
            <w:r w:rsidRPr="003E4374">
              <w:rPr>
                <w:rFonts w:ascii="SimSun" w:hAnsi="SimSun"/>
                <w:b/>
                <w:bCs/>
                <w:sz w:val="18"/>
                <w:lang w:eastAsia="zh-CN"/>
              </w:rPr>
              <w:noBreakHyphen/>
              <w:t>2014/15</w:t>
            </w:r>
            <w:r w:rsidRPr="003E4374">
              <w:rPr>
                <w:rFonts w:ascii="SimSun" w:hAnsi="SimSun" w:hint="eastAsia"/>
                <w:b/>
                <w:bCs/>
                <w:sz w:val="18"/>
                <w:lang w:eastAsia="zh-CN"/>
              </w:rPr>
              <w:t>年</w:t>
            </w:r>
            <w:bookmarkEnd w:id="199"/>
          </w:p>
          <w:p w:rsidR="008F5AF6" w:rsidRPr="008F5AF6" w:rsidRDefault="008F5AF6" w:rsidP="008F5AF6">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07020138" wp14:editId="72F57976">
                  <wp:extent cx="3067200" cy="1486800"/>
                  <wp:effectExtent l="0" t="0" r="0" b="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67200" cy="1486800"/>
                          </a:xfrm>
                          <a:prstGeom prst="rect">
                            <a:avLst/>
                          </a:prstGeom>
                          <a:noFill/>
                          <a:ln>
                            <a:noFill/>
                          </a:ln>
                        </pic:spPr>
                      </pic:pic>
                    </a:graphicData>
                  </a:graphic>
                </wp:inline>
              </w:drawing>
            </w:r>
          </w:p>
        </w:tc>
      </w:tr>
    </w:tbl>
    <w:p w:rsidR="002D34AE" w:rsidRDefault="00383EBC"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t>
      </w:r>
      <w:r w:rsidR="00D67943" w:rsidRPr="0027085E">
        <w:rPr>
          <w:rFonts w:ascii="SimSun" w:hAnsi="SimSun"/>
          <w:sz w:val="21"/>
          <w:lang w:eastAsia="zh-CN"/>
        </w:rPr>
        <w:t>2012/13</w:t>
      </w:r>
      <w:r w:rsidR="00D67943" w:rsidRPr="0027085E">
        <w:rPr>
          <w:rFonts w:ascii="SimSun" w:hAnsi="SimSun" w:hint="eastAsia"/>
          <w:sz w:val="21"/>
          <w:lang w:eastAsia="zh-CN"/>
        </w:rPr>
        <w:t>年计划和预算</w:t>
      </w:r>
      <w:r w:rsidRPr="0027085E">
        <w:rPr>
          <w:rFonts w:ascii="SimSun" w:hAnsi="SimSun" w:hint="eastAsia"/>
          <w:sz w:val="21"/>
          <w:lang w:eastAsia="zh-CN"/>
        </w:rPr>
        <w:t>》</w:t>
      </w:r>
      <w:r w:rsidR="00D67943" w:rsidRPr="0027085E">
        <w:rPr>
          <w:rFonts w:ascii="SimSun" w:hAnsi="SimSun" w:hint="eastAsia"/>
          <w:sz w:val="21"/>
          <w:lang w:eastAsia="zh-CN"/>
        </w:rPr>
        <w:t>中包含几项改进</w:t>
      </w:r>
      <w:r w:rsidR="00444421" w:rsidRPr="0027085E">
        <w:rPr>
          <w:rFonts w:ascii="SimSun" w:hAnsi="SimSun" w:hint="eastAsia"/>
          <w:sz w:val="21"/>
          <w:lang w:eastAsia="zh-CN"/>
        </w:rPr>
        <w:t>：</w:t>
      </w:r>
      <w:r w:rsidR="002D34AE">
        <w:rPr>
          <w:rFonts w:ascii="SimSun" w:hAnsi="SimSun"/>
          <w:sz w:val="21"/>
          <w:lang w:eastAsia="zh-CN"/>
        </w:rPr>
        <w:t>（</w:t>
      </w:r>
      <w:r w:rsidR="00D67943" w:rsidRPr="0027085E">
        <w:rPr>
          <w:rFonts w:ascii="SimSun" w:hAnsi="SimSun"/>
          <w:sz w:val="21"/>
          <w:lang w:eastAsia="zh-CN"/>
        </w:rPr>
        <w:t>i)</w:t>
      </w:r>
      <w:r w:rsidR="00D67943" w:rsidRPr="0027085E">
        <w:rPr>
          <w:rFonts w:ascii="SimSun" w:hAnsi="SimSun" w:hint="eastAsia"/>
          <w:sz w:val="21"/>
          <w:lang w:eastAsia="zh-CN"/>
        </w:rPr>
        <w:t>战略组织成果框架</w:t>
      </w:r>
      <w:r w:rsidR="002D34AE">
        <w:rPr>
          <w:rFonts w:ascii="SimSun" w:hAnsi="SimSun" w:hint="eastAsia"/>
          <w:sz w:val="21"/>
          <w:lang w:eastAsia="zh-CN"/>
        </w:rPr>
        <w:t>（</w:t>
      </w:r>
      <w:r w:rsidR="00D67943" w:rsidRPr="0027085E">
        <w:rPr>
          <w:rFonts w:ascii="SimSun" w:hAnsi="SimSun" w:hint="eastAsia"/>
          <w:sz w:val="21"/>
          <w:lang w:eastAsia="zh-CN"/>
        </w:rPr>
        <w:t>九个战略目标项下的预期成果合集</w:t>
      </w:r>
      <w:r w:rsidR="002D34AE">
        <w:rPr>
          <w:rFonts w:ascii="SimSun" w:hAnsi="SimSun" w:hint="eastAsia"/>
          <w:sz w:val="21"/>
          <w:lang w:eastAsia="zh-CN"/>
        </w:rPr>
        <w:t>）</w:t>
      </w:r>
      <w:r w:rsidR="00D67943" w:rsidRPr="0027085E">
        <w:rPr>
          <w:rFonts w:ascii="SimSun" w:hAnsi="SimSun"/>
          <w:sz w:val="21"/>
          <w:vertAlign w:val="superscript"/>
        </w:rPr>
        <w:footnoteReference w:id="87"/>
      </w:r>
      <w:r w:rsidR="00A04012">
        <w:rPr>
          <w:rFonts w:ascii="SimSun" w:hAnsi="SimSun" w:hint="eastAsia"/>
          <w:sz w:val="21"/>
          <w:lang w:eastAsia="zh-CN"/>
        </w:rPr>
        <w:t>；</w:t>
      </w:r>
      <w:r w:rsidR="00D67943" w:rsidRPr="0027085E">
        <w:rPr>
          <w:rFonts w:ascii="SimSun" w:hAnsi="SimSun"/>
          <w:sz w:val="21"/>
          <w:lang w:eastAsia="zh-CN"/>
        </w:rPr>
        <w:t>(ii)</w:t>
      </w:r>
      <w:r w:rsidR="00D67943" w:rsidRPr="0027085E">
        <w:rPr>
          <w:rFonts w:ascii="SimSun" w:hAnsi="SimSun" w:hint="eastAsia"/>
          <w:sz w:val="21"/>
          <w:lang w:eastAsia="zh-CN"/>
        </w:rPr>
        <w:t>首次出现成果制预算；</w:t>
      </w:r>
      <w:r w:rsidR="00D67943" w:rsidRPr="0027085E">
        <w:rPr>
          <w:rFonts w:ascii="SimSun" w:hAnsi="SimSun"/>
          <w:sz w:val="21"/>
          <w:lang w:eastAsia="zh-CN"/>
        </w:rPr>
        <w:t>(iii)</w:t>
      </w:r>
      <w:r w:rsidR="00D67943" w:rsidRPr="0027085E">
        <w:rPr>
          <w:rFonts w:ascii="SimSun" w:hAnsi="SimSun" w:hint="eastAsia"/>
          <w:sz w:val="21"/>
          <w:lang w:eastAsia="zh-CN"/>
        </w:rPr>
        <w:t>强化衡量框架，包括实行更好的指标和系统性引进基准和目标；</w:t>
      </w:r>
      <w:r w:rsidR="00D67943" w:rsidRPr="0027085E">
        <w:rPr>
          <w:rFonts w:ascii="SimSun" w:hAnsi="SimSun"/>
          <w:sz w:val="21"/>
          <w:lang w:eastAsia="zh-CN"/>
        </w:rPr>
        <w:t>(iv)</w:t>
      </w:r>
      <w:r w:rsidR="009B4603">
        <w:rPr>
          <w:rFonts w:ascii="SimSun" w:hAnsi="SimSun" w:hint="eastAsia"/>
          <w:sz w:val="21"/>
          <w:lang w:eastAsia="zh-CN"/>
        </w:rPr>
        <w:t>说明</w:t>
      </w:r>
      <w:r w:rsidR="00D67943" w:rsidRPr="0027085E">
        <w:rPr>
          <w:rFonts w:ascii="SimSun" w:hAnsi="SimSun" w:hint="eastAsia"/>
          <w:sz w:val="21"/>
          <w:lang w:eastAsia="zh-CN"/>
        </w:rPr>
        <w:t>各项成果所用资源的发展份额</w:t>
      </w:r>
      <w:r w:rsidR="002D34AE">
        <w:rPr>
          <w:rFonts w:ascii="SimSun" w:hAnsi="SimSun" w:hint="eastAsia"/>
          <w:sz w:val="21"/>
          <w:lang w:eastAsia="zh-CN"/>
        </w:rPr>
        <w:t>（</w:t>
      </w:r>
      <w:r w:rsidR="00D67943" w:rsidRPr="0027085E">
        <w:rPr>
          <w:rFonts w:ascii="SimSun" w:hAnsi="SimSun" w:hint="eastAsia"/>
          <w:sz w:val="21"/>
          <w:lang w:eastAsia="zh-CN"/>
        </w:rPr>
        <w:t>符合本组织改善对其发展支出的规划、追踪和报告的重点努力</w:t>
      </w:r>
      <w:r w:rsidR="002D34AE">
        <w:rPr>
          <w:rFonts w:ascii="SimSun" w:hAnsi="SimSun" w:hint="eastAsia"/>
          <w:sz w:val="21"/>
          <w:lang w:eastAsia="zh-CN"/>
        </w:rPr>
        <w:t>）</w:t>
      </w:r>
      <w:r w:rsidR="00D67943" w:rsidRPr="0027085E">
        <w:rPr>
          <w:rFonts w:ascii="SimSun" w:hAnsi="SimSun" w:hint="eastAsia"/>
          <w:sz w:val="21"/>
          <w:lang w:eastAsia="zh-CN"/>
        </w:rPr>
        <w:t>；</w:t>
      </w:r>
      <w:r w:rsidR="00D67943" w:rsidRPr="0027085E">
        <w:rPr>
          <w:rFonts w:ascii="SimSun" w:hAnsi="SimSun"/>
          <w:sz w:val="21"/>
          <w:lang w:eastAsia="zh-CN"/>
        </w:rPr>
        <w:t>(v)</w:t>
      </w:r>
      <w:proofErr w:type="gramStart"/>
      <w:r w:rsidR="00D67943" w:rsidRPr="0027085E">
        <w:rPr>
          <w:rFonts w:ascii="SimSun" w:hAnsi="SimSun"/>
          <w:sz w:val="21"/>
          <w:lang w:eastAsia="zh-CN"/>
        </w:rPr>
        <w:t>让</w:t>
      </w:r>
      <w:r w:rsidR="00D67943" w:rsidRPr="0027085E">
        <w:rPr>
          <w:rFonts w:ascii="SimSun" w:hAnsi="SimSun" w:hint="eastAsia"/>
          <w:sz w:val="21"/>
          <w:lang w:eastAsia="zh-CN"/>
        </w:rPr>
        <w:t>发展</w:t>
      </w:r>
      <w:proofErr w:type="gramEnd"/>
      <w:r w:rsidR="00D67943" w:rsidRPr="0027085E">
        <w:rPr>
          <w:rFonts w:ascii="SimSun" w:hAnsi="SimSun" w:hint="eastAsia"/>
          <w:sz w:val="21"/>
          <w:lang w:eastAsia="zh-CN"/>
        </w:rPr>
        <w:t>成为所有实质性</w:t>
      </w:r>
      <w:r w:rsidR="00D67943" w:rsidRPr="0027085E">
        <w:rPr>
          <w:rFonts w:ascii="SimSun" w:hAnsi="SimSun"/>
          <w:sz w:val="21"/>
          <w:lang w:eastAsia="zh-CN"/>
        </w:rPr>
        <w:t>战略目标</w:t>
      </w:r>
      <w:r w:rsidR="00D67943" w:rsidRPr="0027085E">
        <w:rPr>
          <w:rFonts w:ascii="SimSun" w:hAnsi="SimSun" w:hint="eastAsia"/>
          <w:sz w:val="21"/>
          <w:lang w:eastAsia="zh-CN"/>
        </w:rPr>
        <w:t>的主流；</w:t>
      </w:r>
      <w:r w:rsidR="00D67943" w:rsidRPr="0027085E">
        <w:rPr>
          <w:rFonts w:ascii="SimSun" w:hAnsi="SimSun"/>
          <w:sz w:val="21"/>
          <w:lang w:eastAsia="zh-CN"/>
        </w:rPr>
        <w:t>(vi)</w:t>
      </w:r>
      <w:r w:rsidR="00D67943" w:rsidRPr="0027085E">
        <w:rPr>
          <w:rFonts w:ascii="SimSun" w:hAnsi="SimSun" w:hint="eastAsia"/>
          <w:sz w:val="21"/>
          <w:lang w:eastAsia="zh-CN"/>
        </w:rPr>
        <w:t>对符合2010年WIPO大会批准的</w:t>
      </w:r>
      <w:r w:rsidR="009B4603">
        <w:rPr>
          <w:rFonts w:ascii="SimSun" w:hAnsi="SimSun" w:hint="eastAsia"/>
          <w:sz w:val="21"/>
          <w:lang w:eastAsia="zh-CN"/>
        </w:rPr>
        <w:t>发展议程</w:t>
      </w:r>
      <w:r w:rsidR="00D67943" w:rsidRPr="0027085E">
        <w:rPr>
          <w:rFonts w:ascii="SimSun" w:hAnsi="SimSun" w:hint="eastAsia"/>
          <w:sz w:val="21"/>
          <w:lang w:eastAsia="zh-CN"/>
        </w:rPr>
        <w:t>项目预算流程的</w:t>
      </w:r>
      <w:r w:rsidR="009B4603">
        <w:rPr>
          <w:rFonts w:ascii="SimSun" w:hAnsi="SimSun" w:hint="eastAsia"/>
          <w:sz w:val="21"/>
          <w:lang w:eastAsia="zh-CN"/>
        </w:rPr>
        <w:t>发展议程</w:t>
      </w:r>
      <w:r w:rsidR="00D67943" w:rsidRPr="0027085E">
        <w:rPr>
          <w:rFonts w:ascii="SimSun" w:hAnsi="SimSun" w:hint="eastAsia"/>
          <w:sz w:val="21"/>
          <w:lang w:eastAsia="zh-CN"/>
        </w:rPr>
        <w:t>项目进行整合；</w:t>
      </w:r>
      <w:r w:rsidR="00D67943" w:rsidRPr="0027085E">
        <w:rPr>
          <w:rFonts w:ascii="SimSun" w:hAnsi="SimSun"/>
          <w:sz w:val="21"/>
          <w:lang w:eastAsia="zh-CN"/>
        </w:rPr>
        <w:t>(vii)</w:t>
      </w:r>
      <w:r w:rsidR="00D67943" w:rsidRPr="0027085E">
        <w:rPr>
          <w:rFonts w:ascii="SimSun" w:hAnsi="SimSun" w:hint="eastAsia"/>
          <w:sz w:val="21"/>
          <w:lang w:eastAsia="zh-CN"/>
        </w:rPr>
        <w:t>整合信托基金</w:t>
      </w:r>
      <w:r w:rsidR="00FE2FC1" w:rsidRPr="0027085E">
        <w:rPr>
          <w:rFonts w:ascii="SimSun" w:hAnsi="SimSun" w:hint="eastAsia"/>
          <w:sz w:val="21"/>
          <w:lang w:eastAsia="zh-CN"/>
        </w:rPr>
        <w:t>。</w:t>
      </w:r>
    </w:p>
    <w:p w:rsidR="002D34AE" w:rsidRPr="008F5AF6"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bCs/>
          <w:sz w:val="21"/>
          <w:szCs w:val="22"/>
          <w:lang w:eastAsia="zh-CN"/>
        </w:rPr>
      </w:pPr>
      <w:r w:rsidRPr="0027085E">
        <w:rPr>
          <w:rFonts w:ascii="SimSun" w:hAnsi="SimSun" w:hint="eastAsia"/>
          <w:bCs/>
          <w:sz w:val="21"/>
          <w:szCs w:val="22"/>
          <w:lang w:eastAsia="zh-CN"/>
        </w:rPr>
        <w:t>在企业资源规划</w:t>
      </w:r>
      <w:r w:rsidR="002D34AE">
        <w:rPr>
          <w:rFonts w:ascii="SimSun" w:hAnsi="SimSun"/>
          <w:sz w:val="21"/>
          <w:lang w:eastAsia="zh-CN"/>
        </w:rPr>
        <w:t>（</w:t>
      </w:r>
      <w:r w:rsidRPr="0027085E">
        <w:rPr>
          <w:rFonts w:ascii="SimSun" w:hAnsi="SimSun"/>
          <w:sz w:val="21"/>
          <w:lang w:eastAsia="zh-CN"/>
        </w:rPr>
        <w:t>ERP</w:t>
      </w:r>
      <w:r w:rsidR="002D34AE">
        <w:rPr>
          <w:rFonts w:ascii="SimSun" w:hAnsi="SimSun"/>
          <w:sz w:val="21"/>
          <w:lang w:eastAsia="zh-CN"/>
        </w:rPr>
        <w:t>）</w:t>
      </w:r>
      <w:r w:rsidRPr="0027085E">
        <w:rPr>
          <w:rFonts w:ascii="SimSun" w:hAnsi="SimSun"/>
          <w:sz w:val="21"/>
          <w:lang w:eastAsia="zh-CN"/>
        </w:rPr>
        <w:t>的</w:t>
      </w:r>
      <w:r w:rsidRPr="0027085E">
        <w:rPr>
          <w:rFonts w:ascii="SimSun" w:hAnsi="SimSun" w:hint="eastAsia"/>
          <w:sz w:val="21"/>
          <w:lang w:eastAsia="zh-CN"/>
        </w:rPr>
        <w:t>企业绩效管理</w:t>
      </w:r>
      <w:r w:rsidR="002D34AE">
        <w:rPr>
          <w:rFonts w:ascii="SimSun" w:hAnsi="SimSun"/>
          <w:sz w:val="21"/>
          <w:lang w:eastAsia="zh-CN"/>
        </w:rPr>
        <w:t>（</w:t>
      </w:r>
      <w:r w:rsidRPr="0027085E">
        <w:rPr>
          <w:rFonts w:ascii="SimSun" w:hAnsi="SimSun"/>
          <w:sz w:val="21"/>
          <w:lang w:eastAsia="zh-CN"/>
        </w:rPr>
        <w:t>EPM</w:t>
      </w:r>
      <w:r w:rsidR="002D34AE">
        <w:rPr>
          <w:rFonts w:ascii="SimSun" w:hAnsi="SimSun"/>
          <w:sz w:val="21"/>
          <w:lang w:eastAsia="zh-CN"/>
        </w:rPr>
        <w:t>）</w:t>
      </w:r>
      <w:r w:rsidRPr="0027085E">
        <w:rPr>
          <w:rFonts w:ascii="SimSun" w:hAnsi="SimSun" w:hint="eastAsia"/>
          <w:sz w:val="21"/>
          <w:lang w:eastAsia="zh-CN"/>
        </w:rPr>
        <w:t>项目提供的第一代、第二代和第三代规划工具的支持下，在整个两年期规划和年度工作规划中进一步植入了重视成果的文化</w:t>
      </w:r>
      <w:r w:rsidR="009B4603">
        <w:rPr>
          <w:rFonts w:ascii="SimSun" w:hAnsi="SimSun" w:hint="eastAsia"/>
          <w:sz w:val="21"/>
          <w:lang w:eastAsia="zh-CN"/>
        </w:rPr>
        <w:t>，</w:t>
      </w:r>
      <w:r w:rsidRPr="0027085E">
        <w:rPr>
          <w:rFonts w:ascii="SimSun" w:hAnsi="SimSun" w:hint="eastAsia"/>
          <w:sz w:val="21"/>
          <w:lang w:eastAsia="zh-CN"/>
        </w:rPr>
        <w:t>并加强了</w:t>
      </w:r>
      <w:r w:rsidRPr="0027085E">
        <w:rPr>
          <w:rFonts w:ascii="SimSun" w:hAnsi="SimSun"/>
          <w:bCs/>
          <w:sz w:val="21"/>
          <w:szCs w:val="22"/>
          <w:lang w:eastAsia="zh-CN"/>
        </w:rPr>
        <w:t>WIPO的</w:t>
      </w:r>
      <w:r w:rsidRPr="0027085E">
        <w:rPr>
          <w:rFonts w:ascii="SimSun" w:hAnsi="SimSun" w:hint="eastAsia"/>
          <w:bCs/>
          <w:sz w:val="21"/>
          <w:szCs w:val="22"/>
          <w:lang w:eastAsia="zh-CN"/>
        </w:rPr>
        <w:t>绩效管理周期。</w:t>
      </w:r>
      <w:r w:rsidRPr="0027085E">
        <w:rPr>
          <w:rFonts w:ascii="SimSun" w:hAnsi="SimSun"/>
          <w:bCs/>
          <w:sz w:val="21"/>
          <w:szCs w:val="22"/>
          <w:lang w:eastAsia="zh-CN"/>
        </w:rPr>
        <w:t>ERP EPM</w:t>
      </w:r>
      <w:r w:rsidRPr="0027085E">
        <w:rPr>
          <w:rFonts w:ascii="SimSun" w:hAnsi="SimSun" w:hint="eastAsia"/>
          <w:bCs/>
          <w:sz w:val="21"/>
          <w:szCs w:val="22"/>
          <w:lang w:eastAsia="zh-CN"/>
        </w:rPr>
        <w:t>规划系统的演变对于在整个</w:t>
      </w:r>
      <w:r w:rsidRPr="001379FD">
        <w:rPr>
          <w:rFonts w:ascii="SimSun" w:hAnsi="SimSun" w:hint="eastAsia"/>
          <w:sz w:val="21"/>
          <w:lang w:eastAsia="zh-CN"/>
        </w:rPr>
        <w:t>MTSP</w:t>
      </w:r>
      <w:r w:rsidRPr="0027085E">
        <w:rPr>
          <w:rFonts w:ascii="SimSun" w:hAnsi="SimSun" w:hint="eastAsia"/>
          <w:bCs/>
          <w:sz w:val="21"/>
          <w:szCs w:val="22"/>
          <w:lang w:eastAsia="zh-CN"/>
        </w:rPr>
        <w:t>期间加强</w:t>
      </w:r>
      <w:r w:rsidR="00F02688">
        <w:rPr>
          <w:rFonts w:ascii="SimSun" w:hAnsi="SimSun"/>
          <w:bCs/>
          <w:sz w:val="21"/>
          <w:szCs w:val="22"/>
          <w:lang w:eastAsia="zh-CN"/>
        </w:rPr>
        <w:t>成果管理制</w:t>
      </w:r>
      <w:r w:rsidRPr="0027085E">
        <w:rPr>
          <w:rFonts w:ascii="SimSun" w:hAnsi="SimSun" w:hint="eastAsia"/>
          <w:bCs/>
          <w:sz w:val="21"/>
          <w:szCs w:val="22"/>
          <w:lang w:eastAsia="zh-CN"/>
        </w:rPr>
        <w:t>必不可少。</w:t>
      </w:r>
      <w:r w:rsidRPr="0027085E">
        <w:rPr>
          <w:rFonts w:ascii="SimSun" w:hAnsi="SimSun"/>
          <w:bCs/>
          <w:sz w:val="21"/>
          <w:szCs w:val="22"/>
          <w:lang w:eastAsia="zh-CN"/>
        </w:rPr>
        <w:t>2014</w:t>
      </w:r>
      <w:r w:rsidRPr="0027085E">
        <w:rPr>
          <w:rFonts w:ascii="SimSun" w:hAnsi="SimSun" w:hint="eastAsia"/>
          <w:bCs/>
          <w:sz w:val="21"/>
          <w:szCs w:val="22"/>
          <w:lang w:eastAsia="zh-CN"/>
        </w:rPr>
        <w:t>年推出了两个新的主要模块来支持</w:t>
      </w:r>
      <w:r w:rsidRPr="0027085E">
        <w:rPr>
          <w:rFonts w:ascii="SimSun" w:hAnsi="SimSun"/>
          <w:bCs/>
          <w:sz w:val="21"/>
          <w:szCs w:val="22"/>
          <w:lang w:eastAsia="zh-CN"/>
        </w:rPr>
        <w:t>WIPO</w:t>
      </w:r>
      <w:r w:rsidRPr="0027085E">
        <w:rPr>
          <w:rFonts w:ascii="SimSun" w:hAnsi="SimSun" w:hint="eastAsia"/>
          <w:bCs/>
          <w:sz w:val="21"/>
          <w:szCs w:val="22"/>
          <w:lang w:eastAsia="zh-CN"/>
        </w:rPr>
        <w:t>的绩效周期，即“实施与监测”和“绩效评估”模块。这些模块有助于对工作计划的若干层面</w:t>
      </w:r>
      <w:r w:rsidR="002D34AE">
        <w:rPr>
          <w:rFonts w:ascii="SimSun" w:hAnsi="SimSun" w:hint="eastAsia"/>
          <w:bCs/>
          <w:sz w:val="21"/>
          <w:szCs w:val="22"/>
          <w:lang w:eastAsia="zh-CN"/>
        </w:rPr>
        <w:t>（</w:t>
      </w:r>
      <w:r w:rsidRPr="0027085E">
        <w:rPr>
          <w:rFonts w:ascii="SimSun" w:hAnsi="SimSun" w:hint="eastAsia"/>
          <w:bCs/>
          <w:sz w:val="21"/>
          <w:szCs w:val="22"/>
          <w:lang w:eastAsia="zh-CN"/>
        </w:rPr>
        <w:t>例如成果和国家</w:t>
      </w:r>
      <w:r w:rsidR="002D34AE">
        <w:rPr>
          <w:rFonts w:ascii="SimSun" w:hAnsi="SimSun" w:hint="eastAsia"/>
          <w:bCs/>
          <w:sz w:val="21"/>
          <w:szCs w:val="22"/>
          <w:lang w:eastAsia="zh-CN"/>
        </w:rPr>
        <w:t>）</w:t>
      </w:r>
      <w:r w:rsidRPr="0027085E">
        <w:rPr>
          <w:rFonts w:ascii="SimSun" w:hAnsi="SimSun" w:hint="eastAsia"/>
          <w:bCs/>
          <w:sz w:val="21"/>
          <w:szCs w:val="22"/>
          <w:lang w:eastAsia="zh-CN"/>
        </w:rPr>
        <w:t>开展跨组织分析，促进了执行机构之间的协调，加强了</w:t>
      </w:r>
      <w:r w:rsidRPr="0027085E">
        <w:rPr>
          <w:rFonts w:ascii="SimSun" w:hAnsi="SimSun"/>
          <w:sz w:val="21"/>
          <w:lang w:eastAsia="zh-CN"/>
        </w:rPr>
        <w:t>WIPO</w:t>
      </w:r>
      <w:r w:rsidRPr="0027085E">
        <w:rPr>
          <w:rFonts w:ascii="SimSun" w:hAnsi="SimSun" w:hint="eastAsia"/>
          <w:sz w:val="21"/>
          <w:lang w:eastAsia="zh-CN"/>
        </w:rPr>
        <w:t>服务交付的连贯性。人力资源分配和使用以及绩效数据追踪方面的透明度和准确性也得到提高。</w:t>
      </w:r>
      <w:r w:rsidRPr="0027085E">
        <w:rPr>
          <w:rFonts w:ascii="SimSun" w:hAnsi="SimSun"/>
          <w:sz w:val="21"/>
          <w:lang w:eastAsia="zh-CN"/>
        </w:rPr>
        <w:t>EPM</w:t>
      </w:r>
      <w:r w:rsidRPr="0027085E">
        <w:rPr>
          <w:rFonts w:ascii="SimSun" w:hAnsi="SimSun" w:hint="eastAsia"/>
          <w:sz w:val="21"/>
          <w:lang w:eastAsia="zh-CN"/>
        </w:rPr>
        <w:t>与财务系统</w:t>
      </w:r>
      <w:r w:rsidRPr="0027085E">
        <w:rPr>
          <w:rFonts w:ascii="SimSun" w:hAnsi="SimSun"/>
          <w:sz w:val="21"/>
          <w:lang w:eastAsia="zh-CN"/>
        </w:rPr>
        <w:t>AIMS</w:t>
      </w:r>
      <w:r w:rsidRPr="0027085E">
        <w:rPr>
          <w:rFonts w:ascii="SimSun" w:hAnsi="SimSun" w:hint="eastAsia"/>
          <w:sz w:val="21"/>
          <w:lang w:eastAsia="zh-CN"/>
        </w:rPr>
        <w:t>之间的整合首次使得管理者可以在实施期间根据自己的工作计划对实际支出进行跟踪。企业风险管理</w:t>
      </w:r>
      <w:r w:rsidR="002D34AE">
        <w:rPr>
          <w:rFonts w:ascii="SimSun" w:hAnsi="SimSun"/>
          <w:bCs/>
          <w:sz w:val="21"/>
          <w:szCs w:val="22"/>
          <w:lang w:eastAsia="zh-CN"/>
        </w:rPr>
        <w:t>（</w:t>
      </w:r>
      <w:r w:rsidRPr="0027085E">
        <w:rPr>
          <w:rFonts w:ascii="SimSun" w:hAnsi="SimSun"/>
          <w:bCs/>
          <w:sz w:val="21"/>
          <w:szCs w:val="22"/>
          <w:lang w:eastAsia="zh-CN"/>
        </w:rPr>
        <w:t>ERM</w:t>
      </w:r>
      <w:r w:rsidR="002D34AE">
        <w:rPr>
          <w:rFonts w:ascii="SimSun" w:hAnsi="SimSun"/>
          <w:bCs/>
          <w:sz w:val="21"/>
          <w:szCs w:val="22"/>
          <w:lang w:eastAsia="zh-CN"/>
        </w:rPr>
        <w:t>）</w:t>
      </w:r>
      <w:r w:rsidRPr="0027085E">
        <w:rPr>
          <w:rFonts w:ascii="SimSun" w:hAnsi="SimSun" w:hint="eastAsia"/>
          <w:bCs/>
          <w:sz w:val="21"/>
          <w:szCs w:val="22"/>
          <w:lang w:eastAsia="zh-CN"/>
        </w:rPr>
        <w:t>工具于2014年下半年实施，被用于支持2015年工作规划进程以及</w:t>
      </w:r>
      <w:r w:rsidR="00383EBC" w:rsidRPr="0027085E">
        <w:rPr>
          <w:rFonts w:ascii="SimSun" w:hAnsi="SimSun" w:hint="eastAsia"/>
          <w:bCs/>
          <w:sz w:val="21"/>
          <w:szCs w:val="22"/>
          <w:lang w:eastAsia="zh-CN"/>
        </w:rPr>
        <w:t>《</w:t>
      </w:r>
      <w:r w:rsidRPr="0027085E">
        <w:rPr>
          <w:rFonts w:ascii="SimSun" w:hAnsi="SimSun"/>
          <w:bCs/>
          <w:sz w:val="21"/>
          <w:szCs w:val="22"/>
          <w:lang w:eastAsia="zh-CN"/>
        </w:rPr>
        <w:t>2016/17</w:t>
      </w:r>
      <w:r w:rsidRPr="0027085E">
        <w:rPr>
          <w:rFonts w:ascii="SimSun" w:hAnsi="SimSun" w:hint="eastAsia"/>
          <w:bCs/>
          <w:sz w:val="21"/>
          <w:szCs w:val="22"/>
          <w:lang w:eastAsia="zh-CN"/>
        </w:rPr>
        <w:t>年计划和预算</w:t>
      </w:r>
      <w:r w:rsidR="00383EBC" w:rsidRPr="0027085E">
        <w:rPr>
          <w:rFonts w:ascii="SimSun" w:hAnsi="SimSun" w:hint="eastAsia"/>
          <w:bCs/>
          <w:sz w:val="21"/>
          <w:szCs w:val="22"/>
          <w:lang w:eastAsia="zh-CN"/>
        </w:rPr>
        <w:t>》</w:t>
      </w:r>
      <w:r w:rsidRPr="0027085E">
        <w:rPr>
          <w:rFonts w:ascii="SimSun" w:hAnsi="SimSun" w:hint="eastAsia"/>
          <w:bCs/>
          <w:sz w:val="21"/>
          <w:szCs w:val="22"/>
          <w:lang w:eastAsia="zh-CN"/>
        </w:rPr>
        <w:t>进程。</w:t>
      </w:r>
      <w:r w:rsidRPr="0027085E">
        <w:rPr>
          <w:rFonts w:ascii="SimSun" w:hAnsi="SimSun"/>
          <w:bCs/>
          <w:sz w:val="21"/>
          <w:szCs w:val="22"/>
          <w:lang w:eastAsia="zh-CN"/>
        </w:rPr>
        <w:t>WIPO ERP</w:t>
      </w:r>
      <w:r w:rsidRPr="0027085E">
        <w:rPr>
          <w:rFonts w:ascii="SimSun" w:hAnsi="SimSun" w:hint="eastAsia"/>
          <w:bCs/>
          <w:sz w:val="21"/>
          <w:szCs w:val="22"/>
          <w:lang w:eastAsia="zh-CN"/>
        </w:rPr>
        <w:t>系统的演变情况见</w:t>
      </w:r>
      <w:r w:rsidR="002D34AE" w:rsidRPr="0027085E">
        <w:rPr>
          <w:rFonts w:ascii="SimSun" w:hAnsi="SimSun"/>
          <w:sz w:val="21"/>
        </w:rPr>
        <w:fldChar w:fldCharType="begin"/>
      </w:r>
      <w:r w:rsidR="002D34AE" w:rsidRPr="0027085E">
        <w:rPr>
          <w:rFonts w:ascii="SimSun" w:hAnsi="SimSun"/>
          <w:sz w:val="21"/>
          <w:lang w:eastAsia="zh-CN"/>
        </w:rPr>
        <w:instrText xml:space="preserve"> REF _Ref456111761 \h  \* MERGEFORMAT </w:instrText>
      </w:r>
      <w:r w:rsidR="002D34AE" w:rsidRPr="0027085E">
        <w:rPr>
          <w:rFonts w:ascii="SimSun" w:hAnsi="SimSun"/>
          <w:sz w:val="21"/>
        </w:rPr>
      </w:r>
      <w:r w:rsidR="002D34AE" w:rsidRPr="0027085E">
        <w:rPr>
          <w:rFonts w:ascii="SimSun" w:hAnsi="SimSun"/>
          <w:sz w:val="21"/>
        </w:rPr>
        <w:fldChar w:fldCharType="separate"/>
      </w:r>
      <w:r w:rsidR="005602D3" w:rsidRPr="005602D3">
        <w:rPr>
          <w:rFonts w:ascii="SimSun" w:hAnsi="SimSun"/>
          <w:sz w:val="21"/>
          <w:lang w:eastAsia="zh-CN"/>
        </w:rPr>
        <w:t>图58</w:t>
      </w:r>
      <w:r w:rsidR="002D34AE" w:rsidRPr="0027085E">
        <w:rPr>
          <w:rFonts w:ascii="SimSun" w:hAnsi="SimSun"/>
          <w:sz w:val="21"/>
        </w:rPr>
        <w:fldChar w:fldCharType="end"/>
      </w:r>
      <w:r w:rsidRPr="0027085E">
        <w:rPr>
          <w:rFonts w:ascii="SimSun" w:hAnsi="SimSun" w:hint="eastAsia"/>
          <w:sz w:val="21"/>
          <w:lang w:eastAsia="zh-CN"/>
        </w:rPr>
        <w:t>所示。</w:t>
      </w:r>
    </w:p>
    <w:p w:rsidR="008F5AF6" w:rsidRDefault="008F5AF6" w:rsidP="001D035C">
      <w:pPr>
        <w:pStyle w:val="af4"/>
        <w:tabs>
          <w:tab w:val="left" w:pos="770"/>
        </w:tabs>
        <w:overflowPunct w:val="0"/>
        <w:spacing w:afterLines="50" w:after="120" w:line="340" w:lineRule="atLeast"/>
        <w:ind w:left="0"/>
        <w:contextualSpacing w:val="0"/>
        <w:jc w:val="center"/>
        <w:rPr>
          <w:rFonts w:ascii="SimSun" w:hAnsi="SimSun"/>
          <w:bCs/>
          <w:sz w:val="21"/>
          <w:szCs w:val="22"/>
          <w:lang w:eastAsia="zh-CN"/>
        </w:rPr>
      </w:pPr>
      <w:bookmarkStart w:id="200" w:name="_Ref456111761"/>
      <w:bookmarkStart w:id="201" w:name="_Toc457832811"/>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58</w:t>
      </w:r>
      <w:r w:rsidRPr="003E4374">
        <w:rPr>
          <w:rFonts w:ascii="SimSun" w:hAnsi="SimSun"/>
          <w:b/>
          <w:bCs/>
          <w:sz w:val="18"/>
          <w:lang w:eastAsia="zh-CN"/>
        </w:rPr>
        <w:fldChar w:fldCharType="end"/>
      </w:r>
      <w:bookmarkEnd w:id="200"/>
      <w:r w:rsidRPr="003E4374">
        <w:rPr>
          <w:rFonts w:ascii="SimSun" w:hAnsi="SimSun"/>
          <w:b/>
          <w:bCs/>
          <w:sz w:val="18"/>
          <w:lang w:eastAsia="zh-CN"/>
        </w:rPr>
        <w:t>：WIPO ERP</w:t>
      </w:r>
      <w:r w:rsidRPr="003E4374">
        <w:rPr>
          <w:rFonts w:ascii="SimSun" w:hAnsi="SimSun" w:hint="eastAsia"/>
          <w:b/>
          <w:bCs/>
          <w:sz w:val="18"/>
          <w:lang w:eastAsia="zh-CN"/>
        </w:rPr>
        <w:t>系统的演变，</w:t>
      </w:r>
      <w:r w:rsidRPr="003E4374">
        <w:rPr>
          <w:rFonts w:ascii="SimSun" w:hAnsi="SimSun"/>
          <w:b/>
          <w:bCs/>
          <w:sz w:val="18"/>
          <w:lang w:eastAsia="zh-CN"/>
        </w:rPr>
        <w:t>2012-2015</w:t>
      </w:r>
      <w:r w:rsidRPr="003E4374">
        <w:rPr>
          <w:rFonts w:ascii="SimSun" w:hAnsi="SimSun" w:hint="eastAsia"/>
          <w:b/>
          <w:bCs/>
          <w:sz w:val="18"/>
          <w:lang w:eastAsia="zh-CN"/>
        </w:rPr>
        <w:t>年</w:t>
      </w:r>
      <w:bookmarkEnd w:id="201"/>
    </w:p>
    <w:p w:rsidR="002D34AE" w:rsidRDefault="001D035C" w:rsidP="001D035C">
      <w:pPr>
        <w:jc w:val="center"/>
        <w:rPr>
          <w:rFonts w:ascii="SimSun" w:hAnsi="SimSun"/>
          <w:sz w:val="21"/>
          <w:lang w:eastAsia="zh-CN"/>
        </w:rPr>
      </w:pPr>
      <w:r>
        <w:rPr>
          <w:rFonts w:ascii="SimSun" w:hAnsi="SimSun"/>
          <w:noProof/>
          <w:sz w:val="21"/>
          <w:lang w:eastAsia="zh-CN"/>
        </w:rPr>
        <w:drawing>
          <wp:inline distT="0" distB="0" distL="0" distR="0">
            <wp:extent cx="4125843" cy="2563503"/>
            <wp:effectExtent l="19050" t="19050" r="27305" b="27305"/>
            <wp:docPr id="2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2"/>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125843" cy="2563503"/>
                    </a:xfrm>
                    <a:prstGeom prst="rect">
                      <a:avLst/>
                    </a:prstGeom>
                    <a:noFill/>
                    <a:ln w="9525">
                      <a:solidFill>
                        <a:srgbClr val="BFBFBF"/>
                      </a:solidFill>
                      <a:miter lim="800000"/>
                      <a:headEnd/>
                      <a:tailEnd/>
                    </a:ln>
                    <a:extLst/>
                  </pic:spPr>
                </pic:pic>
              </a:graphicData>
            </a:graphic>
          </wp:inline>
        </w:drawing>
      </w:r>
    </w:p>
    <w:p w:rsidR="00D67943"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审查所涉期间，</w:t>
      </w:r>
      <w:r w:rsidRPr="0027085E">
        <w:rPr>
          <w:rFonts w:ascii="SimSun" w:hAnsi="SimSun"/>
          <w:sz w:val="21"/>
          <w:lang w:eastAsia="zh-CN"/>
        </w:rPr>
        <w:t>WIPO的各项</w:t>
      </w:r>
      <w:r w:rsidRPr="0027085E">
        <w:rPr>
          <w:rFonts w:ascii="SimSun" w:hAnsi="SimSun" w:hint="eastAsia"/>
          <w:sz w:val="21"/>
          <w:lang w:eastAsia="zh-CN"/>
        </w:rPr>
        <w:t>计划使用绩效数据进行管理的情况显著增长。</w:t>
      </w:r>
      <w:r w:rsidRPr="0027085E">
        <w:rPr>
          <w:rFonts w:ascii="SimSun" w:hAnsi="SimSun"/>
          <w:sz w:val="21"/>
          <w:lang w:eastAsia="zh-CN"/>
        </w:rPr>
        <w:t>2010/11</w:t>
      </w:r>
      <w:r w:rsidRPr="0027085E">
        <w:rPr>
          <w:rFonts w:ascii="SimSun" w:hAnsi="SimSun" w:hint="eastAsia"/>
          <w:sz w:val="21"/>
          <w:lang w:eastAsia="zh-CN"/>
        </w:rPr>
        <w:t>年，只有</w:t>
      </w:r>
      <w:r w:rsidRPr="0027085E">
        <w:rPr>
          <w:rFonts w:ascii="SimSun" w:hAnsi="SimSun"/>
          <w:sz w:val="21"/>
          <w:lang w:eastAsia="zh-CN"/>
        </w:rPr>
        <w:t>20%</w:t>
      </w:r>
      <w:r w:rsidRPr="0027085E">
        <w:rPr>
          <w:rFonts w:ascii="SimSun" w:hAnsi="SimSun" w:hint="eastAsia"/>
          <w:sz w:val="21"/>
          <w:lang w:eastAsia="zh-CN"/>
        </w:rPr>
        <w:t>的计划报告称在决策过程中使用了绩效数据。到</w:t>
      </w:r>
      <w:r w:rsidRPr="0027085E">
        <w:rPr>
          <w:rFonts w:ascii="SimSun" w:hAnsi="SimSun"/>
          <w:sz w:val="21"/>
          <w:lang w:eastAsia="zh-CN"/>
        </w:rPr>
        <w:t>2015</w:t>
      </w:r>
      <w:r w:rsidRPr="0027085E">
        <w:rPr>
          <w:rFonts w:ascii="SimSun" w:hAnsi="SimSun" w:hint="eastAsia"/>
          <w:sz w:val="21"/>
          <w:lang w:eastAsia="zh-CN"/>
        </w:rPr>
        <w:t>年，该比例上升至</w:t>
      </w:r>
      <w:r w:rsidRPr="0027085E">
        <w:rPr>
          <w:rFonts w:ascii="SimSun" w:hAnsi="SimSun"/>
          <w:sz w:val="21"/>
          <w:lang w:eastAsia="zh-CN"/>
        </w:rPr>
        <w:t>85</w:t>
      </w:r>
      <w:r w:rsidRPr="0027085E">
        <w:rPr>
          <w:rFonts w:ascii="SimSun" w:hAnsi="SimSun" w:hint="eastAsia"/>
          <w:sz w:val="21"/>
          <w:lang w:eastAsia="zh-CN"/>
        </w:rPr>
        <w:t>%。同样地，</w:t>
      </w:r>
      <w:r w:rsidRPr="0027085E">
        <w:rPr>
          <w:rFonts w:ascii="SimSun" w:hAnsi="SimSun"/>
          <w:sz w:val="21"/>
          <w:lang w:eastAsia="zh-CN"/>
        </w:rPr>
        <w:t>2010/11</w:t>
      </w:r>
      <w:r w:rsidRPr="0027085E">
        <w:rPr>
          <w:rFonts w:ascii="SimSun" w:hAnsi="SimSun" w:hint="eastAsia"/>
          <w:sz w:val="21"/>
          <w:lang w:eastAsia="zh-CN"/>
        </w:rPr>
        <w:t>年报告使用绩效数据对工作计划进行定期监测的计划只占55%，而</w:t>
      </w:r>
      <w:r w:rsidRPr="0027085E">
        <w:rPr>
          <w:rFonts w:ascii="SimSun" w:hAnsi="SimSun"/>
          <w:sz w:val="21"/>
          <w:lang w:eastAsia="zh-CN"/>
        </w:rPr>
        <w:t>2012/13</w:t>
      </w:r>
      <w:r w:rsidRPr="0027085E">
        <w:rPr>
          <w:rFonts w:ascii="SimSun" w:hAnsi="SimSun" w:hint="eastAsia"/>
          <w:sz w:val="21"/>
          <w:lang w:eastAsia="zh-CN"/>
        </w:rPr>
        <w:t>年该比例提高了24个百分点，达到79%，最终于</w:t>
      </w:r>
      <w:r w:rsidRPr="0027085E">
        <w:rPr>
          <w:rFonts w:ascii="SimSun" w:hAnsi="SimSun"/>
          <w:sz w:val="21"/>
          <w:lang w:eastAsia="zh-CN"/>
        </w:rPr>
        <w:t>2014/15</w:t>
      </w:r>
      <w:r w:rsidRPr="0027085E">
        <w:rPr>
          <w:rFonts w:ascii="SimSun" w:hAnsi="SimSun" w:hint="eastAsia"/>
          <w:sz w:val="21"/>
          <w:lang w:eastAsia="zh-CN"/>
        </w:rPr>
        <w:t>年达到94%</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_Ref453694566  \* MERGEFORMAT </w:instrText>
      </w:r>
      <w:r w:rsidR="002D34AE" w:rsidRPr="0027085E">
        <w:rPr>
          <w:rFonts w:ascii="SimSun" w:hAnsi="SimSun"/>
          <w:sz w:val="21"/>
        </w:rPr>
        <w:fldChar w:fldCharType="separate"/>
      </w:r>
      <w:r w:rsidR="005602D3" w:rsidRPr="005602D3">
        <w:rPr>
          <w:rFonts w:ascii="SimSun" w:hAnsi="SimSun"/>
          <w:sz w:val="21"/>
          <w:lang w:eastAsia="zh-CN"/>
        </w:rPr>
        <w:t>图59</w:t>
      </w:r>
      <w:r w:rsidR="002D34AE" w:rsidRPr="0027085E">
        <w:rPr>
          <w:rFonts w:ascii="SimSun" w:hAnsi="SimSun"/>
          <w:noProof/>
          <w:sz w:val="21"/>
          <w:lang w:eastAsia="zh-CN"/>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5352"/>
      </w:tblGrid>
      <w:tr w:rsidR="001D035C" w:rsidTr="001D035C">
        <w:tc>
          <w:tcPr>
            <w:tcW w:w="9571" w:type="dxa"/>
            <w:gridSpan w:val="2"/>
          </w:tcPr>
          <w:p w:rsidR="001D035C" w:rsidRPr="001D035C" w:rsidRDefault="001D035C" w:rsidP="009B4603">
            <w:pPr>
              <w:pStyle w:val="af4"/>
              <w:tabs>
                <w:tab w:val="left" w:pos="770"/>
              </w:tabs>
              <w:overflowPunct w:val="0"/>
              <w:spacing w:afterLines="50" w:after="120" w:line="340" w:lineRule="atLeast"/>
              <w:ind w:left="0"/>
              <w:contextualSpacing w:val="0"/>
              <w:rPr>
                <w:rFonts w:ascii="SimSun" w:hAnsi="SimSun"/>
                <w:sz w:val="21"/>
                <w:lang w:eastAsia="zh-CN"/>
              </w:rPr>
            </w:pPr>
            <w:bookmarkStart w:id="202" w:name="_Ref453694566"/>
            <w:bookmarkStart w:id="203" w:name="_Toc451934076"/>
            <w:bookmarkStart w:id="204" w:name="_Toc453758958"/>
            <w:bookmarkStart w:id="205" w:name="_Toc457832812"/>
            <w:r w:rsidRPr="003E4374">
              <w:rPr>
                <w:rFonts w:ascii="SimSun" w:hAnsi="SimSun"/>
                <w:b/>
                <w:bCs/>
                <w:sz w:val="18"/>
                <w:lang w:eastAsia="zh-CN"/>
              </w:rPr>
              <w:lastRenderedPageBreak/>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59</w:t>
            </w:r>
            <w:r w:rsidRPr="003E4374">
              <w:rPr>
                <w:rFonts w:ascii="SimSun" w:hAnsi="SimSun"/>
                <w:b/>
                <w:bCs/>
                <w:sz w:val="18"/>
                <w:lang w:eastAsia="zh-CN"/>
              </w:rPr>
              <w:fldChar w:fldCharType="end"/>
            </w:r>
            <w:bookmarkEnd w:id="202"/>
            <w:r w:rsidRPr="003E4374">
              <w:rPr>
                <w:rFonts w:ascii="SimSun" w:hAnsi="SimSun"/>
                <w:b/>
                <w:bCs/>
                <w:sz w:val="18"/>
                <w:lang w:eastAsia="zh-CN"/>
              </w:rPr>
              <w:t>：使用绩效数据进行绩效管理的计划所占比例</w:t>
            </w:r>
            <w:bookmarkEnd w:id="203"/>
            <w:bookmarkEnd w:id="204"/>
            <w:bookmarkEnd w:id="205"/>
          </w:p>
        </w:tc>
      </w:tr>
      <w:tr w:rsidR="001D035C" w:rsidTr="001D035C">
        <w:tc>
          <w:tcPr>
            <w:tcW w:w="4219" w:type="dxa"/>
          </w:tcPr>
          <w:p w:rsidR="001D035C" w:rsidRPr="003E4374" w:rsidRDefault="001D035C" w:rsidP="001D035C">
            <w:pPr>
              <w:pStyle w:val="af4"/>
              <w:tabs>
                <w:tab w:val="left" w:pos="770"/>
              </w:tabs>
              <w:overflowPunct w:val="0"/>
              <w:spacing w:afterLines="50" w:after="120" w:line="340" w:lineRule="atLeast"/>
              <w:ind w:left="0"/>
              <w:contextualSpacing w:val="0"/>
              <w:rPr>
                <w:rFonts w:ascii="SimSun" w:hAnsi="SimSun"/>
                <w:b/>
                <w:bCs/>
                <w:sz w:val="18"/>
                <w:lang w:eastAsia="zh-CN"/>
              </w:rPr>
            </w:pPr>
            <w:r>
              <w:rPr>
                <w:rFonts w:ascii="SimSun" w:hAnsi="SimSun"/>
                <w:b/>
                <w:bCs/>
                <w:noProof/>
                <w:sz w:val="18"/>
                <w:lang w:eastAsia="zh-CN"/>
              </w:rPr>
              <w:drawing>
                <wp:inline distT="0" distB="0" distL="0" distR="0" wp14:anchorId="3473E4FD" wp14:editId="5D249FC4">
                  <wp:extent cx="2507558" cy="1651379"/>
                  <wp:effectExtent l="0" t="0" r="7620" b="6350"/>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09381" cy="1652580"/>
                          </a:xfrm>
                          <a:prstGeom prst="rect">
                            <a:avLst/>
                          </a:prstGeom>
                          <a:noFill/>
                          <a:ln>
                            <a:noFill/>
                          </a:ln>
                        </pic:spPr>
                      </pic:pic>
                    </a:graphicData>
                  </a:graphic>
                </wp:inline>
              </w:drawing>
            </w:r>
          </w:p>
        </w:tc>
        <w:tc>
          <w:tcPr>
            <w:tcW w:w="5352" w:type="dxa"/>
          </w:tcPr>
          <w:p w:rsidR="001D035C" w:rsidRPr="001D035C" w:rsidRDefault="001D035C" w:rsidP="001D035C">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61120495" wp14:editId="0B46B4EE">
                  <wp:extent cx="3161745" cy="1644023"/>
                  <wp:effectExtent l="0" t="0" r="635" b="0"/>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165342" cy="1645893"/>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鉴于绩效数据越来越多地用于进行管理和报告，各项计划参照《计划绩效报告》中的各项目标对绩效指标进行的自我评估的准确性出现了大幅提高</w:t>
      </w:r>
      <w:r w:rsidR="002D34AE">
        <w:rPr>
          <w:rFonts w:ascii="SimSun" w:hAnsi="SimSun" w:hint="eastAsia"/>
          <w:sz w:val="21"/>
          <w:lang w:eastAsia="zh-CN"/>
        </w:rPr>
        <w:t>（</w:t>
      </w:r>
      <w:r w:rsidRPr="0027085E">
        <w:rPr>
          <w:rFonts w:ascii="SimSun" w:hAnsi="SimSun" w:hint="eastAsia"/>
          <w:sz w:val="21"/>
          <w:lang w:eastAsia="zh-CN"/>
        </w:rPr>
        <w:t>见</w:t>
      </w:r>
      <w:r w:rsidR="009B4603">
        <w:rPr>
          <w:rFonts w:ascii="SimSun" w:hAnsi="SimSun" w:hint="eastAsia"/>
          <w:sz w:val="21"/>
          <w:lang w:eastAsia="zh-CN"/>
        </w:rPr>
        <w:t>图6</w:t>
      </w:r>
      <w:r w:rsidR="005602D3">
        <w:rPr>
          <w:rFonts w:ascii="SimSun" w:hAnsi="SimSun" w:hint="eastAsia"/>
          <w:sz w:val="21"/>
          <w:lang w:eastAsia="zh-CN"/>
        </w:rPr>
        <w:t>0</w:t>
      </w:r>
      <w:r w:rsidR="002D34AE">
        <w:rPr>
          <w:rFonts w:ascii="SimSun" w:hAnsi="SimSun" w:hint="eastAsia"/>
          <w:sz w:val="21"/>
          <w:lang w:eastAsia="zh-CN"/>
        </w:rPr>
        <w:t>）</w:t>
      </w:r>
      <w:r w:rsidRPr="0027085E">
        <w:rPr>
          <w:rFonts w:ascii="SimSun" w:hAnsi="SimSun" w:hint="eastAsia"/>
          <w:sz w:val="21"/>
          <w:lang w:eastAsia="zh-CN"/>
        </w:rPr>
        <w:t>。在</w:t>
      </w:r>
      <w:r w:rsidRPr="0027085E">
        <w:rPr>
          <w:rFonts w:ascii="SimSun" w:hAnsi="SimSun"/>
          <w:sz w:val="21"/>
          <w:lang w:eastAsia="zh-CN"/>
        </w:rPr>
        <w:t>2010/11</w:t>
      </w:r>
      <w:r w:rsidRPr="0027085E">
        <w:rPr>
          <w:rFonts w:ascii="SimSun" w:hAnsi="SimSun" w:hint="eastAsia"/>
          <w:sz w:val="21"/>
          <w:lang w:eastAsia="zh-CN"/>
        </w:rPr>
        <w:t>年，只有</w:t>
      </w:r>
      <w:r w:rsidRPr="0027085E">
        <w:rPr>
          <w:rFonts w:ascii="SimSun" w:hAnsi="SimSun"/>
          <w:sz w:val="21"/>
          <w:lang w:eastAsia="zh-CN"/>
        </w:rPr>
        <w:t>55</w:t>
      </w:r>
      <w:r w:rsidRPr="0027085E">
        <w:rPr>
          <w:rFonts w:ascii="SimSun" w:hAnsi="SimSun" w:hint="eastAsia"/>
          <w:sz w:val="21"/>
          <w:lang w:eastAsia="zh-CN"/>
        </w:rPr>
        <w:t>%的</w:t>
      </w:r>
      <w:r w:rsidRPr="0027085E">
        <w:rPr>
          <w:rFonts w:ascii="SimSun" w:hAnsi="SimSun" w:hint="eastAsia"/>
          <w:spacing w:val="-4"/>
          <w:sz w:val="21"/>
          <w:lang w:eastAsia="zh-CN"/>
        </w:rPr>
        <w:t>计划准确报告了</w:t>
      </w:r>
      <w:r w:rsidR="001D035C">
        <w:rPr>
          <w:rFonts w:ascii="SimSun" w:hAnsi="SimSun" w:hint="eastAsia"/>
          <w:spacing w:val="-4"/>
          <w:sz w:val="21"/>
          <w:lang w:eastAsia="zh-CN"/>
        </w:rPr>
        <w:t>红绿灯</w:t>
      </w:r>
      <w:r w:rsidRPr="0027085E">
        <w:rPr>
          <w:rFonts w:ascii="SimSun" w:hAnsi="SimSun" w:hint="eastAsia"/>
          <w:spacing w:val="-4"/>
          <w:sz w:val="21"/>
          <w:lang w:eastAsia="zh-CN"/>
        </w:rPr>
        <w:t>系统</w:t>
      </w:r>
      <w:r w:rsidR="002D34AE">
        <w:rPr>
          <w:rFonts w:ascii="SimSun" w:hAnsi="SimSun"/>
          <w:spacing w:val="-4"/>
          <w:sz w:val="21"/>
          <w:lang w:eastAsia="zh-CN"/>
        </w:rPr>
        <w:t>（</w:t>
      </w:r>
      <w:r w:rsidRPr="0027085E">
        <w:rPr>
          <w:rFonts w:ascii="SimSun" w:hAnsi="SimSun"/>
          <w:spacing w:val="-4"/>
          <w:sz w:val="21"/>
          <w:lang w:eastAsia="zh-CN"/>
        </w:rPr>
        <w:t>TLS</w:t>
      </w:r>
      <w:r w:rsidR="002D34AE">
        <w:rPr>
          <w:rFonts w:ascii="SimSun" w:hAnsi="SimSun"/>
          <w:spacing w:val="-4"/>
          <w:sz w:val="21"/>
          <w:lang w:eastAsia="zh-CN"/>
        </w:rPr>
        <w:t>）</w:t>
      </w:r>
      <w:r w:rsidRPr="0027085E">
        <w:rPr>
          <w:rFonts w:ascii="SimSun" w:hAnsi="SimSun" w:hint="eastAsia"/>
          <w:spacing w:val="-4"/>
          <w:sz w:val="21"/>
          <w:lang w:eastAsia="zh-CN"/>
        </w:rPr>
        <w:t>，而这一</w:t>
      </w:r>
      <w:r w:rsidRPr="001379FD">
        <w:rPr>
          <w:rFonts w:ascii="SimSun" w:hAnsi="SimSun" w:hint="eastAsia"/>
          <w:sz w:val="21"/>
          <w:lang w:eastAsia="zh-CN"/>
        </w:rPr>
        <w:t>比例</w:t>
      </w:r>
      <w:r w:rsidRPr="0027085E">
        <w:rPr>
          <w:rFonts w:ascii="SimSun" w:hAnsi="SimSun" w:hint="eastAsia"/>
          <w:spacing w:val="-4"/>
          <w:sz w:val="21"/>
          <w:lang w:eastAsia="zh-CN"/>
        </w:rPr>
        <w:t>在</w:t>
      </w:r>
      <w:r w:rsidRPr="0027085E">
        <w:rPr>
          <w:rFonts w:ascii="SimSun" w:hAnsi="SimSun"/>
          <w:spacing w:val="-4"/>
          <w:sz w:val="21"/>
          <w:lang w:eastAsia="zh-CN"/>
        </w:rPr>
        <w:t>2012/13</w:t>
      </w:r>
      <w:r w:rsidRPr="0027085E">
        <w:rPr>
          <w:rFonts w:ascii="SimSun" w:hAnsi="SimSun" w:hint="eastAsia"/>
          <w:spacing w:val="-4"/>
          <w:sz w:val="21"/>
          <w:lang w:eastAsia="zh-CN"/>
        </w:rPr>
        <w:t>年和</w:t>
      </w:r>
      <w:r w:rsidRPr="0027085E">
        <w:rPr>
          <w:rFonts w:ascii="SimSun" w:hAnsi="SimSun"/>
          <w:spacing w:val="-4"/>
          <w:sz w:val="21"/>
          <w:lang w:eastAsia="zh-CN"/>
        </w:rPr>
        <w:t>2014/15</w:t>
      </w:r>
      <w:r w:rsidRPr="0027085E">
        <w:rPr>
          <w:rFonts w:ascii="SimSun" w:hAnsi="SimSun" w:hint="eastAsia"/>
          <w:spacing w:val="-4"/>
          <w:sz w:val="21"/>
          <w:lang w:eastAsia="zh-CN"/>
        </w:rPr>
        <w:t>年分别达到68%和81%</w:t>
      </w:r>
      <w:r w:rsidRPr="0027085E">
        <w:rPr>
          <w:rFonts w:ascii="SimSun" w:hAnsi="SimSun"/>
          <w:spacing w:val="-4"/>
          <w:sz w:val="21"/>
          <w:vertAlign w:val="superscript"/>
        </w:rPr>
        <w:footnoteReference w:id="88"/>
      </w:r>
      <w:r w:rsidR="00A04012">
        <w:rPr>
          <w:rFonts w:ascii="SimSun" w:hAnsi="SimSun" w:hint="eastAsia"/>
          <w:spacing w:val="-4"/>
          <w:sz w:val="21"/>
          <w:lang w:eastAsia="zh-CN"/>
        </w:rPr>
        <w:t>。</w:t>
      </w:r>
      <w:r w:rsidRPr="0027085E">
        <w:rPr>
          <w:rFonts w:ascii="SimSun" w:hAnsi="SimSun"/>
          <w:sz w:val="21"/>
          <w:lang w:eastAsia="zh-CN"/>
        </w:rPr>
        <w:t>加强</w:t>
      </w:r>
      <w:r w:rsidRPr="0027085E">
        <w:rPr>
          <w:rFonts w:ascii="SimSun" w:hAnsi="SimSun" w:hint="eastAsia"/>
          <w:sz w:val="21"/>
          <w:lang w:eastAsia="zh-CN"/>
        </w:rPr>
        <w:t>重视成果的文化还影响了</w:t>
      </w:r>
      <w:r w:rsidRPr="0027085E">
        <w:rPr>
          <w:rFonts w:ascii="SimSun" w:hAnsi="SimSun"/>
          <w:sz w:val="21"/>
          <w:lang w:eastAsia="zh-CN"/>
        </w:rPr>
        <w:t>WIPO</w:t>
      </w:r>
      <w:r w:rsidRPr="0027085E">
        <w:rPr>
          <w:rFonts w:ascii="SimSun" w:hAnsi="SimSun" w:hint="eastAsia"/>
          <w:sz w:val="21"/>
          <w:lang w:eastAsia="zh-CN"/>
        </w:rPr>
        <w:t>工作人员对本组织的“成果问责”的看法。</w:t>
      </w:r>
      <w:r w:rsidRPr="0027085E">
        <w:rPr>
          <w:rFonts w:ascii="SimSun" w:hAnsi="SimSun"/>
          <w:sz w:val="21"/>
          <w:lang w:eastAsia="zh-CN"/>
        </w:rPr>
        <w:t>2011</w:t>
      </w:r>
      <w:r w:rsidRPr="0027085E">
        <w:rPr>
          <w:rFonts w:ascii="SimSun" w:hAnsi="SimSun" w:hint="eastAsia"/>
          <w:sz w:val="21"/>
          <w:lang w:eastAsia="zh-CN"/>
        </w:rPr>
        <w:t>年，只有</w:t>
      </w:r>
      <w:r w:rsidRPr="0027085E">
        <w:rPr>
          <w:rFonts w:ascii="SimSun" w:hAnsi="SimSun"/>
          <w:sz w:val="21"/>
          <w:lang w:eastAsia="zh-CN"/>
        </w:rPr>
        <w:t>34</w:t>
      </w:r>
      <w:r w:rsidRPr="0027085E">
        <w:rPr>
          <w:rFonts w:ascii="SimSun" w:hAnsi="SimSun" w:hint="eastAsia"/>
          <w:sz w:val="21"/>
          <w:lang w:eastAsia="zh-CN"/>
        </w:rPr>
        <w:t>%的工作人员认为，这种基于成果的办法有效改变了本组织的做法，并使得“成果问责”成为WIPO的重要指导原则</w:t>
      </w:r>
      <w:r w:rsidR="00FE2FC1" w:rsidRPr="0027085E">
        <w:rPr>
          <w:rFonts w:ascii="SimSun" w:hAnsi="SimSun" w:hint="eastAsia"/>
          <w:sz w:val="21"/>
          <w:lang w:eastAsia="zh-CN"/>
        </w:rPr>
        <w:t>。</w:t>
      </w:r>
      <w:r w:rsidRPr="0027085E">
        <w:rPr>
          <w:rFonts w:ascii="SimSun" w:hAnsi="SimSun" w:hint="eastAsia"/>
          <w:sz w:val="21"/>
          <w:lang w:eastAsia="zh-CN"/>
        </w:rPr>
        <w:t>该比例到2013年上升至88%，并最终于2015年达到94%</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_Ref456344389 \h  \* MERGEFORMAT </w:instrText>
      </w:r>
      <w:r w:rsidR="002D34AE" w:rsidRPr="0027085E">
        <w:rPr>
          <w:rFonts w:ascii="SimSun" w:hAnsi="SimSun"/>
          <w:sz w:val="21"/>
        </w:rPr>
      </w:r>
      <w:r w:rsidR="002D34AE" w:rsidRPr="0027085E">
        <w:rPr>
          <w:rFonts w:ascii="SimSun" w:hAnsi="SimSun"/>
          <w:sz w:val="21"/>
        </w:rPr>
        <w:fldChar w:fldCharType="separate"/>
      </w:r>
      <w:r w:rsidR="005602D3" w:rsidRPr="005602D3">
        <w:rPr>
          <w:rFonts w:ascii="SimSun" w:hAnsi="SimSun"/>
          <w:sz w:val="21"/>
          <w:lang w:eastAsia="zh-CN"/>
        </w:rPr>
        <w:t>图61</w:t>
      </w:r>
      <w:r w:rsidR="002D34AE" w:rsidRPr="0027085E">
        <w:rPr>
          <w:rFonts w:ascii="SimSun" w:hAnsi="SimSun"/>
          <w:sz w:val="21"/>
        </w:rPr>
        <w:fldChar w:fldCharType="end"/>
      </w:r>
      <w:r w:rsidR="002D34AE">
        <w:rPr>
          <w:rFonts w:ascii="SimSun" w:hAnsi="SimSun" w:hint="eastAsia"/>
          <w:sz w:val="21"/>
          <w:lang w:eastAsia="zh-CN"/>
        </w:rPr>
        <w:t>）</w:t>
      </w:r>
      <w:r w:rsidRPr="0027085E">
        <w:rPr>
          <w:rFonts w:ascii="SimSun" w:hAnsi="SimSun" w:hint="eastAsia"/>
          <w:sz w:val="21"/>
          <w:lang w:eastAsia="zh-CN"/>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555"/>
      </w:tblGrid>
      <w:tr w:rsidR="001D035C" w:rsidTr="00523A91">
        <w:tc>
          <w:tcPr>
            <w:tcW w:w="4785" w:type="dxa"/>
          </w:tcPr>
          <w:p w:rsidR="001D035C" w:rsidRDefault="001D035C" w:rsidP="00E8121B">
            <w:pPr>
              <w:keepNext/>
              <w:spacing w:afterLines="50" w:after="120"/>
              <w:jc w:val="left"/>
              <w:rPr>
                <w:rFonts w:ascii="SimSun" w:hAnsi="SimSun"/>
                <w:sz w:val="21"/>
                <w:lang w:eastAsia="zh-CN"/>
              </w:rPr>
            </w:pPr>
            <w:bookmarkStart w:id="206" w:name="_Toc457832813"/>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60</w:t>
            </w:r>
            <w:r w:rsidRPr="003E4374">
              <w:rPr>
                <w:rFonts w:ascii="SimSun" w:hAnsi="SimSun"/>
                <w:b/>
                <w:bCs/>
                <w:sz w:val="18"/>
                <w:lang w:eastAsia="zh-CN"/>
              </w:rPr>
              <w:fldChar w:fldCharType="end"/>
            </w:r>
            <w:r w:rsidRPr="003E4374">
              <w:rPr>
                <w:rFonts w:ascii="SimSun" w:hAnsi="SimSun"/>
                <w:b/>
                <w:bCs/>
                <w:sz w:val="18"/>
                <w:lang w:eastAsia="zh-CN"/>
              </w:rPr>
              <w:t>：2010/11-2014/15</w:t>
            </w:r>
            <w:r w:rsidRPr="003E4374">
              <w:rPr>
                <w:rFonts w:ascii="SimSun" w:hAnsi="SimSun" w:hint="eastAsia"/>
                <w:b/>
                <w:bCs/>
                <w:sz w:val="18"/>
                <w:lang w:eastAsia="zh-CN"/>
              </w:rPr>
              <w:t>年</w:t>
            </w:r>
            <w:r w:rsidR="00E8121B" w:rsidRPr="003E4374">
              <w:rPr>
                <w:rFonts w:ascii="SimSun" w:hAnsi="SimSun"/>
                <w:b/>
                <w:bCs/>
                <w:sz w:val="18"/>
                <w:lang w:eastAsia="zh-CN"/>
              </w:rPr>
              <w:t>PPR</w:t>
            </w:r>
            <w:r w:rsidRPr="003E4374">
              <w:rPr>
                <w:rFonts w:ascii="SimSun" w:hAnsi="SimSun" w:hint="eastAsia"/>
                <w:b/>
                <w:bCs/>
                <w:sz w:val="18"/>
                <w:lang w:eastAsia="zh-CN"/>
              </w:rPr>
              <w:t>成果中</w:t>
            </w:r>
            <w:r w:rsidRPr="003E4374">
              <w:rPr>
                <w:rFonts w:ascii="SimSun" w:hAnsi="SimSun"/>
                <w:b/>
                <w:bCs/>
                <w:sz w:val="18"/>
                <w:lang w:eastAsia="zh-CN"/>
              </w:rPr>
              <w:t>WIPO</w:t>
            </w:r>
            <w:r w:rsidRPr="003E4374">
              <w:rPr>
                <w:rFonts w:ascii="SimSun" w:hAnsi="SimSun" w:hint="eastAsia"/>
                <w:b/>
                <w:bCs/>
                <w:sz w:val="18"/>
                <w:lang w:eastAsia="zh-CN"/>
              </w:rPr>
              <w:t>的</w:t>
            </w:r>
            <w:r w:rsidRPr="003E4374">
              <w:rPr>
                <w:rFonts w:ascii="SimSun" w:hAnsi="SimSun"/>
                <w:b/>
                <w:bCs/>
                <w:sz w:val="18"/>
                <w:lang w:eastAsia="zh-CN"/>
              </w:rPr>
              <w:t>TLS</w:t>
            </w:r>
            <w:r w:rsidRPr="003E4374">
              <w:rPr>
                <w:rFonts w:ascii="SimSun" w:hAnsi="SimSun" w:hint="eastAsia"/>
                <w:b/>
                <w:bCs/>
                <w:sz w:val="18"/>
                <w:lang w:eastAsia="zh-CN"/>
              </w:rPr>
              <w:t>评级的准确性</w:t>
            </w:r>
            <w:bookmarkEnd w:id="206"/>
          </w:p>
        </w:tc>
        <w:tc>
          <w:tcPr>
            <w:tcW w:w="4786" w:type="dxa"/>
          </w:tcPr>
          <w:p w:rsidR="001D035C" w:rsidRPr="001D035C" w:rsidRDefault="001D035C" w:rsidP="006C0402">
            <w:pPr>
              <w:keepNext/>
              <w:spacing w:afterLines="50" w:after="120"/>
              <w:jc w:val="left"/>
              <w:rPr>
                <w:rFonts w:ascii="SimSun" w:hAnsi="SimSun"/>
                <w:sz w:val="21"/>
                <w:lang w:eastAsia="zh-CN"/>
              </w:rPr>
            </w:pPr>
            <w:bookmarkStart w:id="207" w:name="_Ref456344389"/>
            <w:bookmarkStart w:id="208" w:name="_Toc457832814"/>
            <w:r w:rsidRPr="003E4374">
              <w:rPr>
                <w:rFonts w:ascii="SimSun" w:hAnsi="SimSun"/>
                <w:b/>
                <w:bCs/>
                <w:sz w:val="18"/>
                <w:lang w:eastAsia="zh-CN"/>
              </w:rPr>
              <w:t>图</w:t>
            </w:r>
            <w:r w:rsidR="006C0402" w:rsidRPr="003E4374">
              <w:rPr>
                <w:rFonts w:ascii="SimSun" w:hAnsi="SimSun"/>
                <w:b/>
                <w:bCs/>
                <w:sz w:val="18"/>
                <w:lang w:eastAsia="zh-CN"/>
              </w:rPr>
              <w:fldChar w:fldCharType="begin"/>
            </w:r>
            <w:r w:rsidR="006C0402" w:rsidRPr="003E4374">
              <w:rPr>
                <w:rFonts w:ascii="SimSun" w:hAnsi="SimSun"/>
                <w:b/>
                <w:bCs/>
                <w:sz w:val="18"/>
                <w:lang w:eastAsia="zh-CN"/>
              </w:rPr>
              <w:instrText xml:space="preserve"> SEQ Figure \* ARABIC </w:instrText>
            </w:r>
            <w:r w:rsidR="006C0402" w:rsidRPr="003E4374">
              <w:rPr>
                <w:rFonts w:ascii="SimSun" w:hAnsi="SimSun"/>
                <w:b/>
                <w:bCs/>
                <w:sz w:val="18"/>
                <w:lang w:eastAsia="zh-CN"/>
              </w:rPr>
              <w:fldChar w:fldCharType="separate"/>
            </w:r>
            <w:r w:rsidR="006C0402">
              <w:rPr>
                <w:rFonts w:ascii="SimSun" w:hAnsi="SimSun"/>
                <w:b/>
                <w:bCs/>
                <w:noProof/>
                <w:sz w:val="18"/>
                <w:lang w:eastAsia="zh-CN"/>
              </w:rPr>
              <w:t>61</w:t>
            </w:r>
            <w:r w:rsidR="006C0402" w:rsidRPr="003E4374">
              <w:rPr>
                <w:rFonts w:ascii="SimSun" w:hAnsi="SimSun"/>
                <w:b/>
                <w:bCs/>
                <w:sz w:val="18"/>
                <w:lang w:eastAsia="zh-CN"/>
              </w:rPr>
              <w:fldChar w:fldCharType="end"/>
            </w:r>
            <w:bookmarkEnd w:id="207"/>
            <w:r w:rsidRPr="003E4374">
              <w:rPr>
                <w:rFonts w:ascii="SimSun" w:hAnsi="SimSun"/>
                <w:b/>
                <w:bCs/>
                <w:sz w:val="18"/>
                <w:lang w:eastAsia="zh-CN"/>
              </w:rPr>
              <w:t>：</w:t>
            </w:r>
            <w:r w:rsidRPr="003E4374">
              <w:rPr>
                <w:rFonts w:ascii="SimSun" w:hAnsi="SimSun" w:hint="eastAsia"/>
                <w:b/>
                <w:bCs/>
                <w:sz w:val="18"/>
                <w:lang w:eastAsia="zh-CN"/>
              </w:rPr>
              <w:t>认为</w:t>
            </w:r>
            <w:r w:rsidRPr="003E4374">
              <w:rPr>
                <w:rFonts w:ascii="SimSun" w:hAnsi="SimSun"/>
                <w:b/>
                <w:bCs/>
                <w:sz w:val="18"/>
                <w:lang w:eastAsia="zh-CN"/>
              </w:rPr>
              <w:t>WIPO</w:t>
            </w:r>
            <w:r w:rsidRPr="003E4374">
              <w:rPr>
                <w:rFonts w:ascii="SimSun" w:hAnsi="SimSun" w:hint="eastAsia"/>
                <w:b/>
                <w:bCs/>
                <w:sz w:val="18"/>
                <w:lang w:eastAsia="zh-CN"/>
              </w:rPr>
              <w:t>对其成果负责的WIPO工作人员比例</w:t>
            </w:r>
            <w:bookmarkEnd w:id="208"/>
          </w:p>
        </w:tc>
      </w:tr>
      <w:tr w:rsidR="001D035C" w:rsidTr="00523A91">
        <w:tc>
          <w:tcPr>
            <w:tcW w:w="4785" w:type="dxa"/>
          </w:tcPr>
          <w:p w:rsidR="001D035C" w:rsidRDefault="001D035C" w:rsidP="001D035C">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512D333D" wp14:editId="4E138CCB">
                  <wp:extent cx="3042456" cy="1549021"/>
                  <wp:effectExtent l="0" t="0" r="5715" b="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42401" cy="1548993"/>
                          </a:xfrm>
                          <a:prstGeom prst="rect">
                            <a:avLst/>
                          </a:prstGeom>
                          <a:noFill/>
                          <a:ln>
                            <a:noFill/>
                          </a:ln>
                        </pic:spPr>
                      </pic:pic>
                    </a:graphicData>
                  </a:graphic>
                </wp:inline>
              </w:drawing>
            </w:r>
          </w:p>
        </w:tc>
        <w:tc>
          <w:tcPr>
            <w:tcW w:w="4786" w:type="dxa"/>
          </w:tcPr>
          <w:p w:rsidR="001D035C" w:rsidRDefault="001D035C" w:rsidP="001D035C">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noProof/>
                <w:sz w:val="21"/>
                <w:lang w:eastAsia="zh-CN"/>
              </w:rPr>
              <w:drawing>
                <wp:inline distT="0" distB="0" distL="0" distR="0" wp14:anchorId="5F0D1538" wp14:editId="13F3FE81">
                  <wp:extent cx="2672694" cy="1549021"/>
                  <wp:effectExtent l="0" t="0" r="0" b="0"/>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73738" cy="1549626"/>
                          </a:xfrm>
                          <a:prstGeom prst="rect">
                            <a:avLst/>
                          </a:prstGeom>
                          <a:noFill/>
                          <a:ln>
                            <a:noFill/>
                          </a:ln>
                        </pic:spPr>
                      </pic:pic>
                    </a:graphicData>
                  </a:graphic>
                </wp:inline>
              </w:drawing>
            </w:r>
          </w:p>
        </w:tc>
      </w:tr>
    </w:tbl>
    <w:p w:rsidR="002D34A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成果指标九.2.2</w:t>
      </w:r>
      <w:r w:rsidR="00444421" w:rsidRPr="0027085E">
        <w:rPr>
          <w:rFonts w:ascii="SimSun" w:hAnsi="SimSun"/>
          <w:sz w:val="21"/>
          <w:lang w:eastAsia="zh-CN"/>
        </w:rPr>
        <w:t>：</w:t>
      </w:r>
      <w:r w:rsidRPr="001A5B0B">
        <w:rPr>
          <w:rFonts w:ascii="SimSun" w:hAnsi="SimSun" w:hint="eastAsia"/>
          <w:sz w:val="21"/>
          <w:lang w:eastAsia="zh-CN"/>
        </w:rPr>
        <w:t>内部监控和</w:t>
      </w:r>
      <w:r w:rsidR="00E8121B">
        <w:rPr>
          <w:rFonts w:ascii="SimSun" w:hAnsi="SimSun" w:hint="eastAsia"/>
          <w:sz w:val="21"/>
          <w:lang w:eastAsia="zh-CN"/>
        </w:rPr>
        <w:t>道德操守</w:t>
      </w:r>
      <w:r w:rsidRPr="001A5B0B">
        <w:rPr>
          <w:rFonts w:ascii="SimSun" w:hAnsi="SimSun" w:hint="eastAsia"/>
          <w:sz w:val="21"/>
          <w:lang w:eastAsia="zh-CN"/>
        </w:rPr>
        <w:t>制度得到加强</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sz w:val="21"/>
          <w:lang w:eastAsia="zh-CN"/>
        </w:rPr>
        <w:t>得益于SRP</w:t>
      </w:r>
      <w:r w:rsidRPr="0027085E">
        <w:rPr>
          <w:rFonts w:ascii="SimSun" w:hAnsi="SimSun" w:hint="eastAsia"/>
          <w:sz w:val="21"/>
          <w:lang w:eastAsia="zh-CN"/>
        </w:rPr>
        <w:t>的实施，秘书处得以继续加强</w:t>
      </w:r>
      <w:r w:rsidRPr="0027085E">
        <w:rPr>
          <w:rFonts w:ascii="SimSun" w:hAnsi="SimSun"/>
          <w:sz w:val="21"/>
          <w:lang w:eastAsia="zh-CN"/>
        </w:rPr>
        <w:t>WIPO</w:t>
      </w:r>
      <w:r w:rsidRPr="0027085E">
        <w:rPr>
          <w:rFonts w:ascii="SimSun" w:hAnsi="SimSun" w:hint="eastAsia"/>
          <w:sz w:val="21"/>
          <w:lang w:eastAsia="zh-CN"/>
        </w:rPr>
        <w:t>的风险管理和内部控制系统。风险管理被整合入年度工作规划周期，</w:t>
      </w:r>
      <w:r w:rsidR="00C708EE" w:rsidRPr="0027085E">
        <w:rPr>
          <w:rFonts w:ascii="SimSun" w:hAnsi="SimSun" w:hint="eastAsia"/>
          <w:sz w:val="21"/>
          <w:lang w:eastAsia="zh-CN"/>
        </w:rPr>
        <w:t>《</w:t>
      </w:r>
      <w:r w:rsidRPr="0027085E">
        <w:rPr>
          <w:rFonts w:ascii="SimSun" w:hAnsi="SimSun"/>
          <w:sz w:val="21"/>
          <w:lang w:eastAsia="zh-CN"/>
        </w:rPr>
        <w:t>2014/15</w:t>
      </w:r>
      <w:r w:rsidRPr="0027085E">
        <w:rPr>
          <w:rFonts w:ascii="SimSun" w:hAnsi="SimSun" w:hint="eastAsia"/>
          <w:sz w:val="21"/>
          <w:lang w:eastAsia="zh-CN"/>
        </w:rPr>
        <w:t>年计划和预算</w:t>
      </w:r>
      <w:r w:rsidR="00C708EE" w:rsidRPr="0027085E">
        <w:rPr>
          <w:rFonts w:ascii="SimSun" w:hAnsi="SimSun" w:hint="eastAsia"/>
          <w:sz w:val="21"/>
          <w:lang w:eastAsia="zh-CN"/>
        </w:rPr>
        <w:t>》</w:t>
      </w:r>
      <w:r w:rsidRPr="0027085E">
        <w:rPr>
          <w:rFonts w:ascii="SimSun" w:hAnsi="SimSun" w:hint="eastAsia"/>
          <w:sz w:val="21"/>
          <w:lang w:eastAsia="zh-CN"/>
        </w:rPr>
        <w:t>也首次确定了该两年期的风险和风险减缓措施。秘书处为所有领域指定了风险管理联络人，并建立风险登记簿以列出和追踪可能给实现</w:t>
      </w:r>
      <w:r w:rsidRPr="0027085E">
        <w:rPr>
          <w:rFonts w:ascii="SimSun" w:hAnsi="SimSun"/>
          <w:sz w:val="21"/>
          <w:lang w:eastAsia="zh-CN"/>
        </w:rPr>
        <w:t>WIPO</w:t>
      </w:r>
      <w:r w:rsidRPr="0027085E">
        <w:rPr>
          <w:rFonts w:ascii="SimSun" w:hAnsi="SimSun" w:hint="eastAsia"/>
          <w:sz w:val="21"/>
          <w:lang w:eastAsia="zh-CN"/>
        </w:rPr>
        <w:t>预期成果和</w:t>
      </w:r>
      <w:r w:rsidRPr="0027085E">
        <w:rPr>
          <w:rFonts w:ascii="SimSun" w:hAnsi="SimSun"/>
          <w:sz w:val="21"/>
          <w:lang w:eastAsia="zh-CN"/>
        </w:rPr>
        <w:t>战略目标</w:t>
      </w:r>
      <w:r w:rsidRPr="0027085E">
        <w:rPr>
          <w:rFonts w:ascii="SimSun" w:hAnsi="SimSun" w:hint="eastAsia"/>
          <w:sz w:val="21"/>
          <w:lang w:eastAsia="zh-CN"/>
        </w:rPr>
        <w:t>带来不利影响的事件。在</w:t>
      </w:r>
      <w:r w:rsidRPr="0027085E">
        <w:rPr>
          <w:rFonts w:ascii="SimSun" w:hAnsi="SimSun"/>
          <w:sz w:val="21"/>
          <w:lang w:eastAsia="zh-CN"/>
        </w:rPr>
        <w:t>2014/15</w:t>
      </w:r>
      <w:r w:rsidRPr="0027085E">
        <w:rPr>
          <w:rFonts w:ascii="SimSun" w:hAnsi="SimSun" w:hint="eastAsia"/>
          <w:sz w:val="21"/>
          <w:lang w:eastAsia="zh-CN"/>
        </w:rPr>
        <w:t>两年期，秘书处根据</w:t>
      </w:r>
      <w:r w:rsidRPr="0027085E">
        <w:rPr>
          <w:rFonts w:ascii="SimSun" w:hAnsi="SimSun"/>
          <w:sz w:val="21"/>
          <w:lang w:eastAsia="zh-CN"/>
        </w:rPr>
        <w:t>WIPO</w:t>
      </w:r>
      <w:r w:rsidRPr="0027085E">
        <w:rPr>
          <w:rFonts w:ascii="SimSun" w:hAnsi="SimSun" w:hint="eastAsia"/>
          <w:sz w:val="21"/>
          <w:lang w:eastAsia="zh-CN"/>
        </w:rPr>
        <w:t>的风险管理路线图进一步制定了正式并且前后一致的风险管理和内部控制框架，其中包括问责框架、风险偏好声明、成立风险管理小组</w:t>
      </w:r>
      <w:r w:rsidR="002D34AE">
        <w:rPr>
          <w:rFonts w:ascii="SimSun" w:hAnsi="SimSun"/>
          <w:sz w:val="21"/>
          <w:lang w:eastAsia="zh-CN"/>
        </w:rPr>
        <w:t>（</w:t>
      </w:r>
      <w:r w:rsidRPr="0027085E">
        <w:rPr>
          <w:rFonts w:ascii="SimSun" w:hAnsi="SimSun"/>
          <w:sz w:val="21"/>
          <w:lang w:eastAsia="zh-CN"/>
        </w:rPr>
        <w:t>RMG</w:t>
      </w:r>
      <w:r w:rsidR="002D34AE">
        <w:rPr>
          <w:rFonts w:ascii="SimSun" w:hAnsi="SimSun"/>
          <w:sz w:val="21"/>
          <w:lang w:eastAsia="zh-CN"/>
        </w:rPr>
        <w:t>）</w:t>
      </w:r>
      <w:r w:rsidRPr="0027085E">
        <w:rPr>
          <w:rFonts w:ascii="SimSun" w:hAnsi="SimSun" w:hint="eastAsia"/>
          <w:sz w:val="21"/>
          <w:lang w:eastAsia="zh-CN"/>
        </w:rPr>
        <w:t>、一项新的风险管理政策以及编制风险管理与内部控制手册。最后，还采取以下措施加强了监测、风险报告和内部控制流程：引进半年度风险评估和报告、大力将风险管理并入计划绩效管理流程、以及制定一个使用</w:t>
      </w:r>
      <w:r w:rsidRPr="0027085E">
        <w:rPr>
          <w:rFonts w:ascii="SimSun" w:hAnsi="SimSun"/>
          <w:sz w:val="21"/>
          <w:lang w:eastAsia="zh-CN"/>
        </w:rPr>
        <w:t>ERM</w:t>
      </w:r>
      <w:r w:rsidRPr="0027085E">
        <w:rPr>
          <w:rFonts w:ascii="SimSun" w:hAnsi="SimSun" w:hint="eastAsia"/>
          <w:sz w:val="21"/>
          <w:lang w:eastAsia="zh-CN"/>
        </w:rPr>
        <w:t>来记录已确认和已评估的</w:t>
      </w:r>
      <w:r w:rsidRPr="0027085E">
        <w:rPr>
          <w:rFonts w:ascii="SimSun" w:hAnsi="SimSun"/>
          <w:sz w:val="21"/>
          <w:lang w:eastAsia="zh-CN"/>
        </w:rPr>
        <w:t>WIPO控制措施的内部控制框架</w:t>
      </w:r>
      <w:r w:rsidRPr="0027085E">
        <w:rPr>
          <w:rFonts w:ascii="SimSun" w:hAnsi="SimSun" w:hint="eastAsia"/>
          <w:sz w:val="21"/>
          <w:lang w:eastAsia="zh-CN"/>
        </w:rPr>
        <w:t>。</w:t>
      </w:r>
    </w:p>
    <w:p w:rsidR="00D67943" w:rsidRPr="0027085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在这</w:t>
      </w:r>
      <w:r w:rsidR="00DC35B8">
        <w:rPr>
          <w:rFonts w:ascii="SimSun" w:hAnsi="SimSun" w:hint="eastAsia"/>
          <w:sz w:val="21"/>
          <w:lang w:eastAsia="zh-CN"/>
        </w:rPr>
        <w:t>六年</w:t>
      </w:r>
      <w:r w:rsidRPr="0027085E">
        <w:rPr>
          <w:rFonts w:ascii="SimSun" w:hAnsi="SimSun" w:hint="eastAsia"/>
          <w:sz w:val="21"/>
          <w:lang w:eastAsia="zh-CN"/>
        </w:rPr>
        <w:t>时间内，内部监督、问责和学习已成为</w:t>
      </w:r>
      <w:r w:rsidRPr="0027085E">
        <w:rPr>
          <w:rFonts w:ascii="SimSun" w:hAnsi="SimSun"/>
          <w:sz w:val="21"/>
          <w:lang w:eastAsia="zh-CN"/>
        </w:rPr>
        <w:t>WIPO</w:t>
      </w:r>
      <w:r w:rsidRPr="0027085E">
        <w:rPr>
          <w:rFonts w:ascii="SimSun" w:hAnsi="SimSun" w:hint="eastAsia"/>
          <w:sz w:val="21"/>
          <w:lang w:eastAsia="zh-CN"/>
        </w:rPr>
        <w:t>业务的主流。</w:t>
      </w:r>
      <w:r w:rsidR="00705990" w:rsidRPr="0027085E">
        <w:rPr>
          <w:rFonts w:ascii="SimSun" w:hAnsi="SimSun" w:hint="eastAsia"/>
          <w:sz w:val="21"/>
          <w:lang w:eastAsia="zh-CN"/>
        </w:rPr>
        <w:t>监督职</w:t>
      </w:r>
      <w:r w:rsidR="007714CD" w:rsidRPr="0027085E">
        <w:rPr>
          <w:rFonts w:ascii="SimSun" w:hAnsi="SimSun" w:hint="eastAsia"/>
          <w:sz w:val="21"/>
          <w:lang w:eastAsia="zh-CN"/>
        </w:rPr>
        <w:t>能可</w:t>
      </w:r>
      <w:r w:rsidRPr="0027085E">
        <w:rPr>
          <w:rFonts w:ascii="SimSun" w:hAnsi="SimSun" w:hint="eastAsia"/>
          <w:sz w:val="21"/>
          <w:lang w:eastAsia="zh-CN"/>
        </w:rPr>
        <w:t>帮助在各级</w:t>
      </w:r>
      <w:proofErr w:type="gramStart"/>
      <w:r w:rsidRPr="0027085E">
        <w:rPr>
          <w:rFonts w:ascii="SimSun" w:hAnsi="SimSun" w:hint="eastAsia"/>
          <w:sz w:val="21"/>
          <w:lang w:eastAsia="zh-CN"/>
        </w:rPr>
        <w:t>别建立</w:t>
      </w:r>
      <w:proofErr w:type="gramEnd"/>
      <w:r w:rsidRPr="0027085E">
        <w:rPr>
          <w:rFonts w:ascii="SimSun" w:hAnsi="SimSun" w:hint="eastAsia"/>
          <w:sz w:val="21"/>
          <w:lang w:eastAsia="zh-CN"/>
        </w:rPr>
        <w:t>并维持学习和问</w:t>
      </w:r>
      <w:proofErr w:type="gramStart"/>
      <w:r w:rsidRPr="0027085E">
        <w:rPr>
          <w:rFonts w:ascii="SimSun" w:hAnsi="SimSun" w:hint="eastAsia"/>
          <w:sz w:val="21"/>
          <w:lang w:eastAsia="zh-CN"/>
        </w:rPr>
        <w:t>责承诺</w:t>
      </w:r>
      <w:proofErr w:type="gramEnd"/>
      <w:r w:rsidRPr="0027085E">
        <w:rPr>
          <w:rFonts w:ascii="SimSun" w:hAnsi="SimSun" w:hint="eastAsia"/>
          <w:sz w:val="21"/>
          <w:lang w:eastAsia="zh-CN"/>
        </w:rPr>
        <w:t>的文化，同时促进改善本组织的各项进程和业务。2013年开展了对监督工作的内部满意度调查，结果显示平均满意度为</w:t>
      </w:r>
      <w:r w:rsidRPr="0027085E">
        <w:rPr>
          <w:rFonts w:ascii="SimSun" w:hAnsi="SimSun"/>
          <w:sz w:val="21"/>
          <w:lang w:eastAsia="zh-CN"/>
        </w:rPr>
        <w:t>84</w:t>
      </w:r>
      <w:r w:rsidRPr="0027085E">
        <w:rPr>
          <w:rFonts w:ascii="SimSun" w:hAnsi="SimSun" w:hint="eastAsia"/>
          <w:sz w:val="21"/>
          <w:lang w:eastAsia="zh-CN"/>
        </w:rPr>
        <w:t>%。该调查为更好地理解利益攸关者对内部监督服务</w:t>
      </w:r>
      <w:r w:rsidRPr="0027085E">
        <w:rPr>
          <w:rFonts w:ascii="SimSun" w:hAnsi="SimSun" w:hint="eastAsia"/>
          <w:sz w:val="21"/>
          <w:lang w:eastAsia="zh-CN"/>
        </w:rPr>
        <w:lastRenderedPageBreak/>
        <w:t>的预期和确定改善领域提供了基础。在审查所</w:t>
      </w:r>
      <w:proofErr w:type="gramStart"/>
      <w:r w:rsidRPr="0027085E">
        <w:rPr>
          <w:rFonts w:ascii="SimSun" w:hAnsi="SimSun" w:hint="eastAsia"/>
          <w:sz w:val="21"/>
          <w:lang w:eastAsia="zh-CN"/>
        </w:rPr>
        <w:t>涉期</w:t>
      </w:r>
      <w:r w:rsidR="006972AC" w:rsidRPr="0027085E">
        <w:rPr>
          <w:rFonts w:ascii="SimSun" w:hAnsi="SimSun" w:hint="eastAsia"/>
          <w:sz w:val="21"/>
          <w:lang w:eastAsia="zh-CN"/>
        </w:rPr>
        <w:t>间</w:t>
      </w:r>
      <w:proofErr w:type="gramEnd"/>
      <w:r w:rsidRPr="0027085E">
        <w:rPr>
          <w:rFonts w:ascii="SimSun" w:hAnsi="SimSun" w:hint="eastAsia"/>
          <w:sz w:val="21"/>
          <w:lang w:eastAsia="zh-CN"/>
        </w:rPr>
        <w:t>内，还通过引进和使用用于记录监督规划工作、现场工作、审查和报告工作的电子工作文件管理软件，加强了与监督相关的工作进程</w:t>
      </w:r>
      <w:r w:rsidR="00FE2FC1" w:rsidRPr="0027085E">
        <w:rPr>
          <w:rFonts w:ascii="SimSun" w:hAnsi="SimSun" w:hint="eastAsia"/>
          <w:sz w:val="21"/>
          <w:lang w:eastAsia="zh-CN"/>
        </w:rPr>
        <w:t>。</w:t>
      </w:r>
    </w:p>
    <w:tbl>
      <w:tblPr>
        <w:tblStyle w:val="af1"/>
        <w:tblpPr w:leftFromText="180" w:rightFromText="180" w:vertAnchor="text" w:horzAnchor="margin" w:tblpXSpec="right" w:tblpY="954"/>
        <w:tblOverlap w:val="never"/>
        <w:tblW w:w="0" w:type="auto"/>
        <w:tblLook w:val="04A0" w:firstRow="1" w:lastRow="0" w:firstColumn="1" w:lastColumn="0" w:noHBand="0" w:noVBand="1"/>
      </w:tblPr>
      <w:tblGrid>
        <w:gridCol w:w="4361"/>
      </w:tblGrid>
      <w:tr w:rsidR="00523A91" w:rsidTr="00523A91">
        <w:trPr>
          <w:cantSplit/>
        </w:trPr>
        <w:tc>
          <w:tcPr>
            <w:tcW w:w="4361" w:type="dxa"/>
            <w:tcBorders>
              <w:top w:val="nil"/>
              <w:left w:val="nil"/>
              <w:bottom w:val="nil"/>
              <w:right w:val="nil"/>
            </w:tcBorders>
          </w:tcPr>
          <w:p w:rsidR="00523A91" w:rsidRDefault="00523A91" w:rsidP="00523A91">
            <w:pPr>
              <w:pStyle w:val="af4"/>
              <w:tabs>
                <w:tab w:val="left" w:pos="770"/>
              </w:tabs>
              <w:overflowPunct w:val="0"/>
              <w:spacing w:afterLines="50" w:after="120" w:line="340" w:lineRule="atLeast"/>
              <w:ind w:left="0"/>
              <w:contextualSpacing w:val="0"/>
              <w:rPr>
                <w:rFonts w:ascii="SimSun" w:hAnsi="SimSun"/>
                <w:b/>
                <w:bCs/>
                <w:sz w:val="18"/>
                <w:lang w:eastAsia="zh-CN"/>
              </w:rPr>
            </w:pPr>
            <w:bookmarkStart w:id="209" w:name="_Ref453697248"/>
            <w:bookmarkStart w:id="210" w:name="_Toc457832815"/>
            <w:r w:rsidRPr="003E4374">
              <w:rPr>
                <w:rFonts w:ascii="SimSun" w:hAnsi="SimSun"/>
                <w:b/>
                <w:bCs/>
                <w:sz w:val="18"/>
                <w:lang w:eastAsia="zh-CN"/>
              </w:rPr>
              <w:t>图</w:t>
            </w:r>
            <w:r w:rsidRPr="003E4374">
              <w:rPr>
                <w:rFonts w:ascii="SimSun" w:hAnsi="SimSun"/>
                <w:b/>
                <w:bCs/>
                <w:sz w:val="18"/>
                <w:lang w:eastAsia="zh-CN"/>
              </w:rPr>
              <w:fldChar w:fldCharType="begin"/>
            </w:r>
            <w:r w:rsidRPr="003E4374">
              <w:rPr>
                <w:rFonts w:ascii="SimSun" w:hAnsi="SimSun"/>
                <w:b/>
                <w:bCs/>
                <w:sz w:val="18"/>
                <w:lang w:eastAsia="zh-CN"/>
              </w:rPr>
              <w:instrText xml:space="preserve"> SEQ Figure \* ARABIC </w:instrText>
            </w:r>
            <w:r w:rsidRPr="003E4374">
              <w:rPr>
                <w:rFonts w:ascii="SimSun" w:hAnsi="SimSun"/>
                <w:b/>
                <w:bCs/>
                <w:sz w:val="18"/>
                <w:lang w:eastAsia="zh-CN"/>
              </w:rPr>
              <w:fldChar w:fldCharType="separate"/>
            </w:r>
            <w:r w:rsidR="006C0402">
              <w:rPr>
                <w:rFonts w:ascii="SimSun" w:hAnsi="SimSun"/>
                <w:b/>
                <w:bCs/>
                <w:noProof/>
                <w:sz w:val="18"/>
                <w:lang w:eastAsia="zh-CN"/>
              </w:rPr>
              <w:t>62</w:t>
            </w:r>
            <w:r w:rsidRPr="003E4374">
              <w:rPr>
                <w:rFonts w:ascii="SimSun" w:hAnsi="SimSun"/>
                <w:b/>
                <w:bCs/>
                <w:sz w:val="18"/>
                <w:lang w:eastAsia="zh-CN"/>
              </w:rPr>
              <w:fldChar w:fldCharType="end"/>
            </w:r>
            <w:bookmarkEnd w:id="209"/>
            <w:r w:rsidRPr="003E4374">
              <w:rPr>
                <w:rFonts w:ascii="SimSun" w:hAnsi="SimSun"/>
                <w:b/>
                <w:bCs/>
                <w:sz w:val="18"/>
                <w:lang w:eastAsia="zh-CN"/>
              </w:rPr>
              <w:t>：WIPO的</w:t>
            </w:r>
            <w:proofErr w:type="gramStart"/>
            <w:r w:rsidR="00E8121B">
              <w:rPr>
                <w:rFonts w:ascii="SimSun" w:hAnsi="SimSun" w:hint="eastAsia"/>
                <w:b/>
                <w:bCs/>
                <w:sz w:val="18"/>
                <w:lang w:eastAsia="zh-CN"/>
              </w:rPr>
              <w:t>的</w:t>
            </w:r>
            <w:proofErr w:type="gramEnd"/>
            <w:r w:rsidR="00E8121B">
              <w:rPr>
                <w:rFonts w:ascii="SimSun" w:hAnsi="SimSun" w:hint="eastAsia"/>
                <w:b/>
                <w:bCs/>
                <w:sz w:val="18"/>
                <w:lang w:eastAsia="zh-CN"/>
              </w:rPr>
              <w:t>道德操守</w:t>
            </w:r>
            <w:r w:rsidRPr="003E4374">
              <w:rPr>
                <w:rFonts w:ascii="SimSun" w:hAnsi="SimSun" w:hint="eastAsia"/>
                <w:b/>
                <w:bCs/>
                <w:sz w:val="18"/>
                <w:lang w:eastAsia="zh-CN"/>
              </w:rPr>
              <w:t>原则和政策意识</w:t>
            </w:r>
            <w:bookmarkEnd w:id="210"/>
          </w:p>
          <w:p w:rsidR="00523A91" w:rsidRDefault="00523A91" w:rsidP="00523A91">
            <w:pPr>
              <w:pStyle w:val="af4"/>
              <w:tabs>
                <w:tab w:val="left" w:pos="770"/>
              </w:tabs>
              <w:overflowPunct w:val="0"/>
              <w:spacing w:afterLines="50" w:after="120" w:line="340" w:lineRule="atLeast"/>
              <w:ind w:left="0"/>
              <w:contextualSpacing w:val="0"/>
              <w:rPr>
                <w:rFonts w:ascii="SimSun" w:hAnsi="SimSun"/>
                <w:sz w:val="21"/>
                <w:lang w:eastAsia="zh-CN"/>
              </w:rPr>
            </w:pPr>
            <w:r>
              <w:rPr>
                <w:rFonts w:ascii="SimSun" w:hAnsi="SimSun" w:hint="eastAsia"/>
                <w:noProof/>
                <w:sz w:val="21"/>
                <w:lang w:eastAsia="zh-CN"/>
              </w:rPr>
              <w:drawing>
                <wp:inline distT="0" distB="0" distL="0" distR="0" wp14:anchorId="5884BFA3" wp14:editId="77B8B703">
                  <wp:extent cx="2617508" cy="1917510"/>
                  <wp:effectExtent l="0" t="0" r="0" b="6985"/>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17451" cy="1917468"/>
                          </a:xfrm>
                          <a:prstGeom prst="rect">
                            <a:avLst/>
                          </a:prstGeom>
                          <a:noFill/>
                          <a:ln>
                            <a:noFill/>
                          </a:ln>
                        </pic:spPr>
                      </pic:pic>
                    </a:graphicData>
                  </a:graphic>
                </wp:inline>
              </w:drawing>
            </w:r>
          </w:p>
        </w:tc>
      </w:tr>
    </w:tbl>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监督活动带来了有可能改善组织流程、架构和实践的大量建议。到</w:t>
      </w:r>
      <w:r w:rsidRPr="0027085E">
        <w:rPr>
          <w:rFonts w:ascii="SimSun" w:hAnsi="SimSun"/>
          <w:sz w:val="21"/>
          <w:lang w:eastAsia="zh-CN"/>
        </w:rPr>
        <w:t>2014/15</w:t>
      </w:r>
      <w:r w:rsidRPr="0027085E">
        <w:rPr>
          <w:rFonts w:ascii="SimSun" w:hAnsi="SimSun" w:hint="eastAsia"/>
          <w:sz w:val="21"/>
          <w:lang w:eastAsia="zh-CN"/>
        </w:rPr>
        <w:t>年底，包括来自外部审计员的共计</w:t>
      </w:r>
      <w:r w:rsidRPr="0027085E">
        <w:rPr>
          <w:rFonts w:ascii="SimSun" w:hAnsi="SimSun"/>
          <w:sz w:val="21"/>
          <w:lang w:eastAsia="zh-CN"/>
        </w:rPr>
        <w:t>186</w:t>
      </w:r>
      <w:r w:rsidRPr="0027085E">
        <w:rPr>
          <w:rFonts w:ascii="SimSun" w:hAnsi="SimSun" w:hint="eastAsia"/>
          <w:sz w:val="21"/>
          <w:lang w:eastAsia="zh-CN"/>
        </w:rPr>
        <w:t>条监督建议已得到处理。特别是在</w:t>
      </w:r>
      <w:r w:rsidRPr="0027085E">
        <w:rPr>
          <w:rFonts w:ascii="SimSun" w:hAnsi="SimSun"/>
          <w:sz w:val="21"/>
          <w:lang w:eastAsia="zh-CN"/>
        </w:rPr>
        <w:t>2014/15</w:t>
      </w:r>
      <w:r w:rsidRPr="0027085E">
        <w:rPr>
          <w:rFonts w:ascii="SimSun" w:hAnsi="SimSun" w:hint="eastAsia"/>
          <w:sz w:val="21"/>
          <w:lang w:eastAsia="zh-CN"/>
        </w:rPr>
        <w:t>两年期，</w:t>
      </w:r>
      <w:r w:rsidRPr="0027085E">
        <w:rPr>
          <w:rFonts w:ascii="SimSun" w:hAnsi="SimSun"/>
          <w:sz w:val="21"/>
          <w:lang w:eastAsia="zh-CN"/>
        </w:rPr>
        <w:t>95</w:t>
      </w:r>
      <w:r w:rsidRPr="0027085E">
        <w:rPr>
          <w:rFonts w:ascii="SimSun" w:hAnsi="SimSun" w:hint="eastAsia"/>
          <w:sz w:val="21"/>
          <w:lang w:eastAsia="zh-CN"/>
        </w:rPr>
        <w:t>%的监督建议被采纳，较上一个两年期提高了5个百分点</w:t>
      </w:r>
      <w:r w:rsidR="00FE2FC1" w:rsidRPr="0027085E">
        <w:rPr>
          <w:rFonts w:ascii="SimSun" w:hAnsi="SimSun" w:hint="eastAsia"/>
          <w:sz w:val="21"/>
          <w:lang w:eastAsia="zh-CN"/>
        </w:rPr>
        <w:t>。</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关于财务监督和审计，</w:t>
      </w:r>
      <w:r w:rsidRPr="0027085E">
        <w:rPr>
          <w:rFonts w:ascii="SimSun" w:hAnsi="SimSun"/>
          <w:sz w:val="21"/>
          <w:lang w:eastAsia="zh-CN"/>
        </w:rPr>
        <w:t>WIPO没有收到关于</w:t>
      </w:r>
      <w:r w:rsidRPr="0027085E">
        <w:rPr>
          <w:rFonts w:ascii="SimSun" w:hAnsi="SimSun" w:hint="eastAsia"/>
          <w:sz w:val="21"/>
          <w:lang w:eastAsia="zh-CN"/>
        </w:rPr>
        <w:t>MTSP各个两年期的不合格审计。</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WIPO于</w:t>
      </w:r>
      <w:r w:rsidRPr="0027085E">
        <w:rPr>
          <w:rFonts w:ascii="SimSun" w:hAnsi="SimSun"/>
          <w:sz w:val="21"/>
          <w:lang w:eastAsia="zh-CN"/>
        </w:rPr>
        <w:t>2010</w:t>
      </w:r>
      <w:r w:rsidRPr="0027085E">
        <w:rPr>
          <w:rFonts w:ascii="SimSun" w:hAnsi="SimSun" w:hint="eastAsia"/>
          <w:sz w:val="21"/>
          <w:lang w:eastAsia="zh-CN"/>
        </w:rPr>
        <w:t>年6月任命了首席</w:t>
      </w:r>
      <w:r w:rsidR="00E8121B">
        <w:rPr>
          <w:rFonts w:ascii="SimSun" w:hAnsi="SimSun" w:hint="eastAsia"/>
          <w:sz w:val="21"/>
          <w:lang w:eastAsia="zh-CN"/>
        </w:rPr>
        <w:t>道德操守官</w:t>
      </w:r>
      <w:r w:rsidRPr="0027085E">
        <w:rPr>
          <w:rFonts w:ascii="SimSun" w:hAnsi="SimSun" w:hint="eastAsia"/>
          <w:sz w:val="21"/>
          <w:lang w:eastAsia="zh-CN"/>
        </w:rPr>
        <w:t>，并制定了</w:t>
      </w:r>
      <w:r w:rsidR="00E8121B">
        <w:rPr>
          <w:rFonts w:ascii="SimSun" w:hAnsi="SimSun" w:hint="eastAsia"/>
          <w:sz w:val="21"/>
          <w:lang w:eastAsia="zh-CN"/>
        </w:rPr>
        <w:t>WIPO</w:t>
      </w:r>
      <w:r w:rsidRPr="0027085E">
        <w:rPr>
          <w:rFonts w:ascii="SimSun" w:hAnsi="SimSun" w:hint="eastAsia"/>
          <w:sz w:val="21"/>
          <w:lang w:eastAsia="zh-CN"/>
        </w:rPr>
        <w:t>《</w:t>
      </w:r>
      <w:r w:rsidR="00E8121B">
        <w:rPr>
          <w:rFonts w:ascii="SimSun" w:hAnsi="SimSun" w:hint="eastAsia"/>
          <w:sz w:val="21"/>
          <w:lang w:eastAsia="zh-CN"/>
        </w:rPr>
        <w:t>道德准则</w:t>
      </w:r>
      <w:r w:rsidRPr="0027085E">
        <w:rPr>
          <w:rFonts w:ascii="SimSun" w:hAnsi="SimSun" w:hint="eastAsia"/>
          <w:sz w:val="21"/>
          <w:lang w:eastAsia="zh-CN"/>
        </w:rPr>
        <w:t>》和《</w:t>
      </w:r>
      <w:r w:rsidR="00E8121B">
        <w:rPr>
          <w:rFonts w:ascii="SimSun" w:hAnsi="SimSun" w:hint="eastAsia"/>
          <w:sz w:val="21"/>
          <w:lang w:eastAsia="zh-CN"/>
        </w:rPr>
        <w:t>举报</w:t>
      </w:r>
      <w:r w:rsidRPr="0027085E">
        <w:rPr>
          <w:rFonts w:ascii="SimSun" w:hAnsi="SimSun" w:hint="eastAsia"/>
          <w:sz w:val="21"/>
          <w:lang w:eastAsia="zh-CN"/>
        </w:rPr>
        <w:t>人保护政策》，这些举措共同构成了建立在最佳实践基础上的全面诚信体系。随后开展了提高工作人员对WIPO的</w:t>
      </w:r>
      <w:r w:rsidR="00E8121B">
        <w:rPr>
          <w:rFonts w:ascii="SimSun" w:hAnsi="SimSun" w:hint="eastAsia"/>
          <w:sz w:val="21"/>
          <w:lang w:eastAsia="zh-CN"/>
        </w:rPr>
        <w:t>道德</w:t>
      </w:r>
      <w:r w:rsidRPr="0027085E">
        <w:rPr>
          <w:rFonts w:ascii="SimSun" w:hAnsi="SimSun" w:hint="eastAsia"/>
          <w:sz w:val="21"/>
          <w:lang w:eastAsia="zh-CN"/>
        </w:rPr>
        <w:t>原则和政策认识的努力，使这些原则进一步植入了</w:t>
      </w:r>
      <w:r w:rsidRPr="0027085E">
        <w:rPr>
          <w:rFonts w:ascii="SimSun" w:hAnsi="SimSun"/>
          <w:sz w:val="21"/>
          <w:lang w:eastAsia="zh-CN"/>
        </w:rPr>
        <w:t>WIPO</w:t>
      </w:r>
      <w:r w:rsidRPr="0027085E">
        <w:rPr>
          <w:rFonts w:ascii="SimSun" w:hAnsi="SimSun" w:hint="eastAsia"/>
          <w:sz w:val="21"/>
          <w:lang w:eastAsia="zh-CN"/>
        </w:rPr>
        <w:t>的组织结构中。了解</w:t>
      </w:r>
      <w:r w:rsidRPr="0027085E">
        <w:rPr>
          <w:rFonts w:ascii="SimSun" w:hAnsi="SimSun"/>
          <w:sz w:val="21"/>
          <w:lang w:eastAsia="zh-CN"/>
        </w:rPr>
        <w:t>WIPO</w:t>
      </w:r>
      <w:r w:rsidR="00E8121B">
        <w:rPr>
          <w:rFonts w:ascii="SimSun" w:hAnsi="SimSun" w:hint="eastAsia"/>
          <w:sz w:val="21"/>
          <w:lang w:eastAsia="zh-CN"/>
        </w:rPr>
        <w:t>道德</w:t>
      </w:r>
      <w:r w:rsidRPr="0027085E">
        <w:rPr>
          <w:rFonts w:ascii="SimSun" w:hAnsi="SimSun" w:hint="eastAsia"/>
          <w:sz w:val="21"/>
          <w:lang w:eastAsia="zh-CN"/>
        </w:rPr>
        <w:t>原则和政策的工作人员所占比例从2011年的</w:t>
      </w:r>
      <w:r w:rsidRPr="0027085E">
        <w:rPr>
          <w:rFonts w:ascii="SimSun" w:hAnsi="SimSun"/>
          <w:sz w:val="21"/>
          <w:lang w:eastAsia="zh-CN"/>
        </w:rPr>
        <w:t>74</w:t>
      </w:r>
      <w:r w:rsidRPr="0027085E">
        <w:rPr>
          <w:rFonts w:ascii="SimSun" w:hAnsi="SimSun" w:hint="eastAsia"/>
          <w:sz w:val="21"/>
          <w:lang w:eastAsia="zh-CN"/>
        </w:rPr>
        <w:t>%提高至2013年的98%</w:t>
      </w:r>
      <w:r w:rsidR="002D34AE">
        <w:rPr>
          <w:rFonts w:ascii="SimSun" w:hAnsi="SimSun" w:hint="eastAsia"/>
          <w:sz w:val="21"/>
          <w:lang w:eastAsia="zh-CN"/>
        </w:rPr>
        <w:t>（</w:t>
      </w:r>
      <w:r w:rsidRPr="0027085E">
        <w:rPr>
          <w:rFonts w:ascii="SimSun" w:hAnsi="SimSun" w:hint="eastAsia"/>
          <w:sz w:val="21"/>
          <w:lang w:eastAsia="zh-CN"/>
        </w:rPr>
        <w:t>见</w:t>
      </w:r>
      <w:r w:rsidR="002D34AE" w:rsidRPr="0027085E">
        <w:rPr>
          <w:rFonts w:ascii="SimSun" w:hAnsi="SimSun"/>
          <w:sz w:val="21"/>
        </w:rPr>
        <w:fldChar w:fldCharType="begin"/>
      </w:r>
      <w:r w:rsidR="002D34AE" w:rsidRPr="0027085E">
        <w:rPr>
          <w:rFonts w:ascii="SimSun" w:hAnsi="SimSun"/>
          <w:sz w:val="21"/>
          <w:lang w:eastAsia="zh-CN"/>
        </w:rPr>
        <w:instrText xml:space="preserve"> REF _Ref453697248  \* MERGEFORMAT </w:instrText>
      </w:r>
      <w:r w:rsidR="002D34AE" w:rsidRPr="0027085E">
        <w:rPr>
          <w:rFonts w:ascii="SimSun" w:hAnsi="SimSun"/>
          <w:sz w:val="21"/>
        </w:rPr>
        <w:fldChar w:fldCharType="separate"/>
      </w:r>
      <w:r w:rsidR="005602D3" w:rsidRPr="005602D3">
        <w:rPr>
          <w:rFonts w:ascii="SimSun" w:hAnsi="SimSun"/>
          <w:sz w:val="21"/>
          <w:lang w:eastAsia="zh-CN"/>
        </w:rPr>
        <w:t>图62</w:t>
      </w:r>
      <w:r w:rsidR="002D34AE" w:rsidRPr="0027085E">
        <w:rPr>
          <w:rFonts w:ascii="SimSun" w:hAnsi="SimSun"/>
          <w:noProof/>
          <w:sz w:val="21"/>
          <w:lang w:eastAsia="zh-CN"/>
        </w:rPr>
        <w:fldChar w:fldCharType="end"/>
      </w:r>
      <w:r w:rsidR="002D34AE">
        <w:rPr>
          <w:rFonts w:ascii="SimSun" w:hAnsi="SimSun" w:hint="eastAsia"/>
          <w:sz w:val="21"/>
          <w:lang w:eastAsia="zh-CN"/>
        </w:rPr>
        <w:t>）</w:t>
      </w:r>
      <w:r w:rsidR="00FE2FC1" w:rsidRPr="0027085E">
        <w:rPr>
          <w:rFonts w:ascii="SimSun" w:hAnsi="SimSun" w:hint="eastAsia"/>
          <w:sz w:val="21"/>
          <w:lang w:eastAsia="zh-CN"/>
        </w:rPr>
        <w:t>。</w:t>
      </w:r>
    </w:p>
    <w:p w:rsidR="002D34AE" w:rsidRDefault="00D67943" w:rsidP="001A5B0B">
      <w:pPr>
        <w:keepNext/>
        <w:shd w:val="clear" w:color="auto" w:fill="DBE5F1" w:themeFill="accent1" w:themeFillTint="33"/>
        <w:overflowPunct w:val="0"/>
        <w:spacing w:afterLines="50" w:after="120" w:line="340" w:lineRule="atLeast"/>
        <w:jc w:val="left"/>
        <w:outlineLvl w:val="4"/>
        <w:rPr>
          <w:rFonts w:ascii="SimSun" w:hAnsi="SimSun"/>
          <w:sz w:val="21"/>
          <w:lang w:eastAsia="zh-CN"/>
        </w:rPr>
      </w:pPr>
      <w:r w:rsidRPr="0027085E">
        <w:rPr>
          <w:rFonts w:ascii="SimSun" w:hAnsi="SimSun"/>
          <w:sz w:val="21"/>
          <w:lang w:eastAsia="zh-CN"/>
        </w:rPr>
        <w:t>成果指标九.2.3</w:t>
      </w:r>
      <w:r w:rsidR="00444421" w:rsidRPr="0027085E">
        <w:rPr>
          <w:rFonts w:ascii="SimSun" w:hAnsi="SimSun"/>
          <w:sz w:val="21"/>
          <w:lang w:eastAsia="zh-CN"/>
        </w:rPr>
        <w:t>：</w:t>
      </w:r>
      <w:r w:rsidRPr="0027085E">
        <w:rPr>
          <w:rFonts w:ascii="SimSun" w:hAnsi="SimSun"/>
          <w:color w:val="000000"/>
          <w:sz w:val="21"/>
          <w:szCs w:val="22"/>
          <w:lang w:eastAsia="zh-CN"/>
        </w:rPr>
        <w:t>WIPO对环境造成的不利影响有所降低</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WIPO</w:t>
      </w:r>
      <w:r w:rsidRPr="0027085E">
        <w:rPr>
          <w:rFonts w:ascii="SimSun" w:hAnsi="SimSun"/>
          <w:sz w:val="21"/>
          <w:lang w:eastAsia="zh-CN"/>
        </w:rPr>
        <w:t>于2009</w:t>
      </w:r>
      <w:r w:rsidRPr="0027085E">
        <w:rPr>
          <w:rFonts w:ascii="SimSun" w:hAnsi="SimSun" w:hint="eastAsia"/>
          <w:sz w:val="21"/>
          <w:lang w:eastAsia="zh-CN"/>
        </w:rPr>
        <w:t>年推出碳中和项目之后，在审查所</w:t>
      </w:r>
      <w:proofErr w:type="gramStart"/>
      <w:r w:rsidRPr="0027085E">
        <w:rPr>
          <w:rFonts w:ascii="SimSun" w:hAnsi="SimSun" w:hint="eastAsia"/>
          <w:sz w:val="21"/>
          <w:lang w:eastAsia="zh-CN"/>
        </w:rPr>
        <w:t>涉期间</w:t>
      </w:r>
      <w:proofErr w:type="gramEnd"/>
      <w:r w:rsidRPr="0027085E">
        <w:rPr>
          <w:rFonts w:ascii="SimSun" w:hAnsi="SimSun" w:hint="eastAsia"/>
          <w:sz w:val="21"/>
          <w:lang w:eastAsia="zh-CN"/>
        </w:rPr>
        <w:t>采取了若干重大举措，包括提高对替代性通勤方式</w:t>
      </w:r>
      <w:r w:rsidR="002D34AE">
        <w:rPr>
          <w:rFonts w:ascii="SimSun" w:hAnsi="SimSun" w:hint="eastAsia"/>
          <w:sz w:val="21"/>
          <w:lang w:eastAsia="zh-CN"/>
        </w:rPr>
        <w:t>（</w:t>
      </w:r>
      <w:r w:rsidRPr="0027085E">
        <w:rPr>
          <w:rFonts w:ascii="SimSun" w:hAnsi="SimSun" w:hint="eastAsia"/>
          <w:sz w:val="21"/>
          <w:lang w:eastAsia="zh-CN"/>
        </w:rPr>
        <w:t>公共交通、</w:t>
      </w:r>
      <w:proofErr w:type="gramStart"/>
      <w:r w:rsidRPr="0027085E">
        <w:rPr>
          <w:rFonts w:ascii="SimSun" w:hAnsi="SimSun" w:hint="eastAsia"/>
          <w:sz w:val="21"/>
          <w:lang w:eastAsia="zh-CN"/>
        </w:rPr>
        <w:t>拼车和</w:t>
      </w:r>
      <w:proofErr w:type="gramEnd"/>
      <w:r w:rsidRPr="0027085E">
        <w:rPr>
          <w:rFonts w:ascii="SimSun" w:hAnsi="SimSun" w:hint="eastAsia"/>
          <w:sz w:val="21"/>
          <w:lang w:eastAsia="zh-CN"/>
        </w:rPr>
        <w:t>骑自行车</w:t>
      </w:r>
      <w:r w:rsidR="002D34AE">
        <w:rPr>
          <w:rFonts w:ascii="SimSun" w:hAnsi="SimSun" w:hint="eastAsia"/>
          <w:sz w:val="21"/>
          <w:lang w:eastAsia="zh-CN"/>
        </w:rPr>
        <w:t>）</w:t>
      </w:r>
      <w:r w:rsidRPr="0027085E">
        <w:rPr>
          <w:rFonts w:ascii="SimSun" w:hAnsi="SimSun" w:hint="eastAsia"/>
          <w:sz w:val="21"/>
          <w:lang w:eastAsia="zh-CN"/>
        </w:rPr>
        <w:t>的认识；在办公用品和其他商品的招标文件中加入环境条款；产品回收利用；以及拟订可持续差旅政策初稿。其他与办公场所相关的努力包括技术设施升级，使其成为更加环保的解决方案；升级电气设施；升级制冷设施；在WIPO新会议厅的结构中大量使用本地森林产的木材；实行新的无害环境计划，于2015年1月选定新的电力供应商。最后，值得一提的是，</w:t>
      </w:r>
      <w:r w:rsidRPr="0027085E">
        <w:rPr>
          <w:rFonts w:ascii="SimSun" w:hAnsi="SimSun"/>
          <w:sz w:val="21"/>
          <w:lang w:eastAsia="zh-CN"/>
        </w:rPr>
        <w:t>WIPO</w:t>
      </w:r>
      <w:r w:rsidRPr="0027085E">
        <w:rPr>
          <w:rFonts w:ascii="SimSun" w:hAnsi="SimSun" w:hint="eastAsia"/>
          <w:sz w:val="21"/>
          <w:lang w:eastAsia="zh-CN"/>
        </w:rPr>
        <w:t>总部的生物多样性大幅提高，种植了新的树木和其他植被，包括超过</w:t>
      </w:r>
      <w:r w:rsidRPr="0027085E">
        <w:rPr>
          <w:rFonts w:ascii="SimSun" w:hAnsi="SimSun"/>
          <w:sz w:val="21"/>
          <w:lang w:eastAsia="zh-CN"/>
        </w:rPr>
        <w:t>1,500</w:t>
      </w:r>
      <w:r w:rsidRPr="0027085E">
        <w:rPr>
          <w:rFonts w:ascii="SimSun" w:hAnsi="SimSun" w:hint="eastAsia"/>
          <w:sz w:val="21"/>
          <w:lang w:eastAsia="zh-CN"/>
        </w:rPr>
        <w:t>平方米的屋顶草地。</w:t>
      </w:r>
    </w:p>
    <w:p w:rsidR="002D34AE" w:rsidRDefault="00D67943" w:rsidP="001379FD">
      <w:pPr>
        <w:pStyle w:val="af4"/>
        <w:numPr>
          <w:ilvl w:val="0"/>
          <w:numId w:val="34"/>
        </w:numPr>
        <w:tabs>
          <w:tab w:val="left" w:pos="770"/>
        </w:tabs>
        <w:overflowPunct w:val="0"/>
        <w:spacing w:afterLines="50" w:after="120" w:line="340" w:lineRule="atLeast"/>
        <w:ind w:left="0" w:firstLine="0"/>
        <w:contextualSpacing w:val="0"/>
        <w:rPr>
          <w:rFonts w:ascii="SimSun" w:hAnsi="SimSun"/>
          <w:sz w:val="21"/>
          <w:lang w:eastAsia="zh-CN"/>
        </w:rPr>
      </w:pPr>
      <w:r w:rsidRPr="0027085E">
        <w:rPr>
          <w:rFonts w:ascii="SimSun" w:hAnsi="SimSun" w:hint="eastAsia"/>
          <w:sz w:val="21"/>
          <w:lang w:eastAsia="zh-CN"/>
        </w:rPr>
        <w:t>根据</w:t>
      </w:r>
      <w:r w:rsidRPr="0027085E">
        <w:rPr>
          <w:rFonts w:ascii="SimSun" w:hAnsi="SimSun"/>
          <w:sz w:val="21"/>
          <w:lang w:eastAsia="zh-CN"/>
        </w:rPr>
        <w:t>WIPO</w:t>
      </w:r>
      <w:r w:rsidRPr="0027085E">
        <w:rPr>
          <w:rFonts w:ascii="SimSun" w:hAnsi="SimSun" w:hint="eastAsia"/>
          <w:sz w:val="21"/>
          <w:lang w:eastAsia="zh-CN"/>
        </w:rPr>
        <w:t>对降低碳排放</w:t>
      </w:r>
      <w:proofErr w:type="gramStart"/>
      <w:r w:rsidRPr="0027085E">
        <w:rPr>
          <w:rFonts w:ascii="SimSun" w:hAnsi="SimSun" w:hint="eastAsia"/>
          <w:sz w:val="21"/>
          <w:lang w:eastAsia="zh-CN"/>
        </w:rPr>
        <w:t>作出</w:t>
      </w:r>
      <w:proofErr w:type="gramEnd"/>
      <w:r w:rsidRPr="0027085E">
        <w:rPr>
          <w:rFonts w:ascii="SimSun" w:hAnsi="SimSun" w:hint="eastAsia"/>
          <w:sz w:val="21"/>
          <w:lang w:eastAsia="zh-CN"/>
        </w:rPr>
        <w:t>的承诺，</w:t>
      </w:r>
      <w:r w:rsidRPr="0027085E">
        <w:rPr>
          <w:rFonts w:ascii="SimSun" w:hAnsi="SimSun"/>
          <w:sz w:val="21"/>
          <w:lang w:eastAsia="zh-CN"/>
        </w:rPr>
        <w:t>2015</w:t>
      </w:r>
      <w:r w:rsidRPr="0027085E">
        <w:rPr>
          <w:rFonts w:ascii="SimSun" w:hAnsi="SimSun" w:hint="eastAsia"/>
          <w:sz w:val="21"/>
          <w:lang w:eastAsia="zh-CN"/>
        </w:rPr>
        <w:t>年语文安排、文件和出版物问题国际年度会议</w:t>
      </w:r>
      <w:r w:rsidR="002D34AE">
        <w:rPr>
          <w:rFonts w:ascii="SimSun" w:hAnsi="SimSun"/>
          <w:sz w:val="21"/>
          <w:lang w:eastAsia="zh-CN"/>
        </w:rPr>
        <w:t>（</w:t>
      </w:r>
      <w:r w:rsidRPr="0027085E">
        <w:rPr>
          <w:rFonts w:ascii="SimSun" w:hAnsi="SimSun"/>
          <w:sz w:val="21"/>
          <w:lang w:eastAsia="zh-CN"/>
        </w:rPr>
        <w:t>IAMLADP</w:t>
      </w:r>
      <w:r w:rsidR="002D34AE">
        <w:rPr>
          <w:rFonts w:ascii="SimSun" w:hAnsi="SimSun"/>
          <w:sz w:val="21"/>
          <w:lang w:eastAsia="zh-CN"/>
        </w:rPr>
        <w:t>）</w:t>
      </w:r>
      <w:r w:rsidRPr="0027085E">
        <w:rPr>
          <w:rFonts w:ascii="SimSun" w:hAnsi="SimSun" w:hint="eastAsia"/>
          <w:sz w:val="21"/>
          <w:lang w:eastAsia="zh-CN"/>
        </w:rPr>
        <w:t>于2015年6月在WIPO总部召开</w:t>
      </w:r>
      <w:r w:rsidR="00FE2FC1" w:rsidRPr="0027085E">
        <w:rPr>
          <w:rFonts w:ascii="SimSun" w:hAnsi="SimSun" w:hint="eastAsia"/>
          <w:sz w:val="21"/>
          <w:lang w:eastAsia="zh-CN"/>
        </w:rPr>
        <w:t>，</w:t>
      </w:r>
      <w:r w:rsidRPr="0027085E">
        <w:rPr>
          <w:rFonts w:ascii="SimSun" w:hAnsi="SimSun" w:hint="eastAsia"/>
          <w:sz w:val="21"/>
          <w:lang w:eastAsia="zh-CN"/>
        </w:rPr>
        <w:t>联合国环境规划</w:t>
      </w:r>
      <w:proofErr w:type="gramStart"/>
      <w:r w:rsidRPr="0027085E">
        <w:rPr>
          <w:rFonts w:ascii="SimSun" w:hAnsi="SimSun" w:hint="eastAsia"/>
          <w:sz w:val="21"/>
          <w:lang w:eastAsia="zh-CN"/>
        </w:rPr>
        <w:t>署按照</w:t>
      </w:r>
      <w:proofErr w:type="gramEnd"/>
      <w:r w:rsidRPr="0027085E">
        <w:rPr>
          <w:rFonts w:ascii="SimSun" w:hAnsi="SimSun" w:hint="eastAsia"/>
          <w:sz w:val="21"/>
          <w:lang w:eastAsia="zh-CN"/>
        </w:rPr>
        <w:t>联合国的参考标准宣布这次会议为一次“绿色”会议。此外，</w:t>
      </w:r>
      <w:r w:rsidRPr="0027085E">
        <w:rPr>
          <w:rFonts w:ascii="SimSun" w:hAnsi="SimSun"/>
          <w:sz w:val="21"/>
          <w:lang w:eastAsia="zh-CN"/>
        </w:rPr>
        <w:t>WIPO</w:t>
      </w:r>
      <w:r w:rsidRPr="0027085E">
        <w:rPr>
          <w:rFonts w:ascii="SimSun" w:hAnsi="SimSun" w:hint="eastAsia"/>
          <w:sz w:val="21"/>
          <w:lang w:eastAsia="zh-CN"/>
        </w:rPr>
        <w:t>通过</w:t>
      </w:r>
      <w:r w:rsidRPr="0027085E">
        <w:rPr>
          <w:rFonts w:ascii="SimSun" w:hAnsi="SimSun"/>
          <w:sz w:val="21"/>
          <w:lang w:eastAsia="zh-CN"/>
        </w:rPr>
        <w:t>UNFCCC</w:t>
      </w:r>
      <w:r w:rsidRPr="0027085E">
        <w:rPr>
          <w:rFonts w:ascii="SimSun" w:hAnsi="SimSun" w:hint="eastAsia"/>
          <w:sz w:val="21"/>
          <w:lang w:eastAsia="zh-CN"/>
        </w:rPr>
        <w:t>购买了从2014年到2020年的补偿证书。因此</w:t>
      </w:r>
      <w:r w:rsidRPr="0027085E">
        <w:rPr>
          <w:rFonts w:ascii="SimSun" w:hAnsi="SimSun"/>
          <w:sz w:val="21"/>
          <w:lang w:eastAsia="zh-CN"/>
        </w:rPr>
        <w:t>WIPO</w:t>
      </w:r>
      <w:r w:rsidRPr="0027085E">
        <w:rPr>
          <w:rFonts w:ascii="SimSun" w:hAnsi="SimSun" w:hint="eastAsia"/>
          <w:sz w:val="21"/>
          <w:lang w:eastAsia="zh-CN"/>
        </w:rPr>
        <w:t>能够宣布其已首次对直至2020年的碳排放进行了补偿</w:t>
      </w:r>
      <w:r w:rsidR="00FE2FC1" w:rsidRPr="0027085E">
        <w:rPr>
          <w:rFonts w:ascii="SimSun" w:hAnsi="SimSun" w:hint="eastAsia"/>
          <w:sz w:val="21"/>
          <w:lang w:eastAsia="zh-CN"/>
        </w:rPr>
        <w:t>。</w:t>
      </w:r>
    </w:p>
    <w:p w:rsidR="003E4374" w:rsidRDefault="003E4374" w:rsidP="003E4374">
      <w:pPr>
        <w:pStyle w:val="Endofdocument-Annex"/>
        <w:spacing w:afterLines="50" w:after="120" w:line="340" w:lineRule="atLeast"/>
        <w:rPr>
          <w:rFonts w:ascii="KaiTi" w:eastAsia="KaiTi" w:hAnsi="KaiTi"/>
          <w:color w:val="000000" w:themeColor="text1"/>
          <w:sz w:val="21"/>
        </w:rPr>
      </w:pPr>
    </w:p>
    <w:p w:rsidR="00D67943" w:rsidRPr="003E4374" w:rsidRDefault="00D67943" w:rsidP="003E4374">
      <w:pPr>
        <w:pStyle w:val="Endofdocument-Annex"/>
        <w:spacing w:afterLines="50" w:after="120" w:line="340" w:lineRule="atLeast"/>
        <w:rPr>
          <w:rFonts w:ascii="KaiTi" w:eastAsia="KaiTi" w:hAnsi="KaiTi"/>
          <w:color w:val="000000" w:themeColor="text1"/>
          <w:sz w:val="21"/>
        </w:rPr>
      </w:pPr>
      <w:r w:rsidRPr="003E4374">
        <w:rPr>
          <w:rFonts w:ascii="KaiTi" w:eastAsia="KaiTi" w:hAnsi="KaiTi"/>
          <w:color w:val="000000" w:themeColor="text1"/>
          <w:sz w:val="21"/>
        </w:rPr>
        <w:t>[</w:t>
      </w:r>
      <w:r w:rsidR="003E4374" w:rsidRPr="003E4374">
        <w:rPr>
          <w:rFonts w:ascii="KaiTi" w:eastAsia="KaiTi" w:hAnsi="KaiTi" w:hint="eastAsia"/>
          <w:color w:val="000000" w:themeColor="text1"/>
          <w:sz w:val="21"/>
        </w:rPr>
        <w:t>后</w:t>
      </w:r>
      <w:r w:rsidRPr="003E4374">
        <w:rPr>
          <w:rFonts w:ascii="KaiTi" w:eastAsia="KaiTi" w:hAnsi="KaiTi" w:hint="eastAsia"/>
          <w:color w:val="000000" w:themeColor="text1"/>
          <w:sz w:val="21"/>
        </w:rPr>
        <w:t>接附件</w:t>
      </w:r>
      <w:r w:rsidRPr="003E4374">
        <w:rPr>
          <w:rFonts w:ascii="KaiTi" w:eastAsia="KaiTi" w:hAnsi="KaiTi"/>
          <w:color w:val="000000" w:themeColor="text1"/>
          <w:sz w:val="21"/>
        </w:rPr>
        <w:t>]</w:t>
      </w:r>
    </w:p>
    <w:p w:rsidR="00D67943" w:rsidRDefault="00D67943" w:rsidP="00D67943">
      <w:pPr>
        <w:pStyle w:val="Endofdocument-Annex"/>
        <w:rPr>
          <w:rFonts w:ascii="SimSun" w:hAnsi="SimSun"/>
          <w:sz w:val="21"/>
        </w:rPr>
      </w:pPr>
    </w:p>
    <w:p w:rsidR="003E4374" w:rsidRPr="0027085E" w:rsidRDefault="003E4374" w:rsidP="00D67943">
      <w:pPr>
        <w:pStyle w:val="Endofdocument-Annex"/>
        <w:rPr>
          <w:rFonts w:ascii="SimSun" w:hAnsi="SimSun"/>
          <w:sz w:val="21"/>
        </w:rPr>
        <w:sectPr w:rsidR="003E4374" w:rsidRPr="0027085E" w:rsidSect="00451DE4">
          <w:headerReference w:type="default" r:id="rId88"/>
          <w:headerReference w:type="first" r:id="rId89"/>
          <w:pgSz w:w="11907" w:h="16840" w:code="9"/>
          <w:pgMar w:top="567" w:right="1134" w:bottom="1418" w:left="1418" w:header="510" w:footer="1021" w:gutter="0"/>
          <w:cols w:space="720"/>
          <w:titlePg/>
          <w:docGrid w:linePitch="299"/>
        </w:sectPr>
      </w:pPr>
    </w:p>
    <w:p w:rsidR="00BD3041" w:rsidRPr="00E01117" w:rsidRDefault="00BD3041" w:rsidP="00E01117">
      <w:pPr>
        <w:pStyle w:val="1"/>
        <w:tabs>
          <w:tab w:val="left" w:pos="1170"/>
        </w:tabs>
        <w:spacing w:beforeLines="100" w:afterLines="50" w:after="120" w:line="340" w:lineRule="atLeast"/>
        <w:jc w:val="left"/>
        <w:rPr>
          <w:rFonts w:ascii="SimHei" w:eastAsia="SimHei" w:hAnsi="SimHei"/>
          <w:b w:val="0"/>
          <w:sz w:val="21"/>
          <w:lang w:eastAsia="zh-CN"/>
        </w:rPr>
      </w:pPr>
      <w:bookmarkStart w:id="211" w:name="_Toc457832746"/>
      <w:r w:rsidRPr="00E01117">
        <w:rPr>
          <w:rFonts w:ascii="SimHei" w:eastAsia="SimHei" w:hAnsi="SimHei" w:hint="eastAsia"/>
          <w:b w:val="0"/>
          <w:sz w:val="21"/>
          <w:lang w:eastAsia="zh-CN"/>
        </w:rPr>
        <w:lastRenderedPageBreak/>
        <w:t>附件</w:t>
      </w:r>
      <w:r w:rsidRPr="00E01117">
        <w:rPr>
          <w:rFonts w:ascii="SimHei" w:eastAsia="SimHei" w:hAnsi="SimHei"/>
          <w:b w:val="0"/>
          <w:sz w:val="21"/>
          <w:lang w:eastAsia="zh-CN"/>
        </w:rPr>
        <w:t>一</w:t>
      </w:r>
      <w:r w:rsidRPr="00E01117">
        <w:rPr>
          <w:rFonts w:ascii="SimHei" w:eastAsia="SimHei" w:hAnsi="SimHei" w:hint="eastAsia"/>
          <w:b w:val="0"/>
          <w:sz w:val="21"/>
          <w:lang w:eastAsia="zh-CN"/>
        </w:rPr>
        <w:t>：</w:t>
      </w:r>
      <w:r w:rsidRPr="00E01117">
        <w:rPr>
          <w:rFonts w:ascii="SimHei" w:eastAsia="SimHei" w:hAnsi="SimHei"/>
          <w:b w:val="0"/>
          <w:sz w:val="21"/>
          <w:lang w:eastAsia="zh-CN"/>
        </w:rPr>
        <w:tab/>
      </w:r>
      <w:r w:rsidRPr="00E01117">
        <w:rPr>
          <w:rFonts w:ascii="SimHei" w:eastAsia="SimHei" w:hAnsi="SimHei" w:hint="eastAsia"/>
          <w:b w:val="0"/>
          <w:sz w:val="21"/>
          <w:lang w:eastAsia="zh-CN"/>
        </w:rPr>
        <w:t>2010-2015年MTSP</w:t>
      </w:r>
      <w:r w:rsidRPr="00E01117">
        <w:rPr>
          <w:rFonts w:ascii="SimHei" w:eastAsia="SimHei" w:hAnsi="SimHei"/>
          <w:b w:val="0"/>
          <w:sz w:val="21"/>
          <w:lang w:eastAsia="zh-CN"/>
        </w:rPr>
        <w:t>战略成果和成果指标一览</w:t>
      </w:r>
      <w:bookmarkEnd w:id="211"/>
    </w:p>
    <w:p w:rsidR="00BD3041" w:rsidRPr="0027085E" w:rsidRDefault="00BD3041" w:rsidP="00BD3041">
      <w:pPr>
        <w:pStyle w:val="aa"/>
        <w:rPr>
          <w:rFonts w:ascii="SimSun" w:hAnsi="SimSun"/>
          <w:b w:val="0"/>
          <w:lang w:eastAsia="zh-CN"/>
        </w:rPr>
      </w:pPr>
    </w:p>
    <w:tbl>
      <w:tblPr>
        <w:tblStyle w:val="GridTable5Dark-Accent11"/>
        <w:tblW w:w="0" w:type="auto"/>
        <w:tblLook w:val="04A0" w:firstRow="1" w:lastRow="0" w:firstColumn="1" w:lastColumn="0" w:noHBand="0" w:noVBand="1"/>
      </w:tblPr>
      <w:tblGrid>
        <w:gridCol w:w="715"/>
        <w:gridCol w:w="2993"/>
        <w:gridCol w:w="5760"/>
      </w:tblGrid>
      <w:tr w:rsidR="00BD3041" w:rsidRPr="00D33063" w:rsidTr="00E8121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4F81BD" w:themeColor="accent1"/>
              <w:left w:val="single" w:sz="4" w:space="0" w:color="4F81BD" w:themeColor="accent1"/>
              <w:right w:val="single" w:sz="4" w:space="0" w:color="FFFFFF" w:themeColor="background1"/>
            </w:tcBorders>
            <w:vAlign w:val="center"/>
          </w:tcPr>
          <w:p w:rsidR="00BD3041" w:rsidRPr="00D33063" w:rsidRDefault="00BD3041" w:rsidP="00D714F9">
            <w:pPr>
              <w:jc w:val="center"/>
              <w:rPr>
                <w:rFonts w:ascii="SimSun" w:hAnsi="SimSun"/>
                <w:sz w:val="20"/>
                <w:lang w:eastAsia="zh-CN"/>
              </w:rPr>
            </w:pPr>
            <w:r w:rsidRPr="00D33063">
              <w:rPr>
                <w:rFonts w:ascii="SimSun" w:hAnsi="SimSun" w:hint="eastAsia"/>
                <w:sz w:val="20"/>
                <w:lang w:eastAsia="zh-CN"/>
              </w:rPr>
              <w:t>战略</w:t>
            </w:r>
            <w:r w:rsidRPr="00D33063">
              <w:rPr>
                <w:rFonts w:ascii="SimSun" w:hAnsi="SimSun"/>
                <w:sz w:val="20"/>
              </w:rPr>
              <w:t>目标</w:t>
            </w:r>
          </w:p>
        </w:tc>
        <w:tc>
          <w:tcPr>
            <w:tcW w:w="2993" w:type="dxa"/>
            <w:tcBorders>
              <w:top w:val="single" w:sz="4" w:space="0" w:color="4F81BD" w:themeColor="accent1"/>
              <w:left w:val="single" w:sz="4" w:space="0" w:color="FFFFFF" w:themeColor="background1"/>
              <w:bottom w:val="nil"/>
              <w:right w:val="single" w:sz="4" w:space="0" w:color="FFFFFF" w:themeColor="background1"/>
            </w:tcBorders>
            <w:vAlign w:val="center"/>
          </w:tcPr>
          <w:p w:rsidR="00BD3041" w:rsidRPr="00D33063" w:rsidRDefault="00BD3041" w:rsidP="00D714F9">
            <w:pPr>
              <w:jc w:val="center"/>
              <w:cnfStyle w:val="100000000000" w:firstRow="1" w:lastRow="0" w:firstColumn="0" w:lastColumn="0" w:oddVBand="0" w:evenVBand="0" w:oddHBand="0" w:evenHBand="0" w:firstRowFirstColumn="0" w:firstRowLastColumn="0" w:lastRowFirstColumn="0" w:lastRowLastColumn="0"/>
              <w:rPr>
                <w:rFonts w:ascii="SimSun" w:hAnsi="SimSun"/>
                <w:sz w:val="20"/>
              </w:rPr>
            </w:pPr>
            <w:r w:rsidRPr="00D33063">
              <w:rPr>
                <w:rFonts w:ascii="SimSun" w:hAnsi="SimSun" w:hint="eastAsia"/>
                <w:sz w:val="20"/>
                <w:lang w:eastAsia="zh-CN"/>
              </w:rPr>
              <w:t>战略</w:t>
            </w:r>
            <w:r w:rsidRPr="00D33063">
              <w:rPr>
                <w:rFonts w:ascii="SimSun" w:hAnsi="SimSun"/>
                <w:sz w:val="20"/>
              </w:rPr>
              <w:t>成果</w:t>
            </w:r>
          </w:p>
        </w:tc>
        <w:tc>
          <w:tcPr>
            <w:tcW w:w="5760" w:type="dxa"/>
            <w:tcBorders>
              <w:top w:val="single" w:sz="4" w:space="0" w:color="4F81BD" w:themeColor="accent1"/>
              <w:left w:val="single" w:sz="4" w:space="0" w:color="FFFFFF" w:themeColor="background1"/>
              <w:bottom w:val="nil"/>
            </w:tcBorders>
            <w:vAlign w:val="center"/>
          </w:tcPr>
          <w:p w:rsidR="00BD3041" w:rsidRPr="00D33063" w:rsidRDefault="00BD3041" w:rsidP="00D714F9">
            <w:pPr>
              <w:jc w:val="center"/>
              <w:cnfStyle w:val="100000000000" w:firstRow="1" w:lastRow="0" w:firstColumn="0" w:lastColumn="0" w:oddVBand="0" w:evenVBand="0" w:oddHBand="0" w:evenHBand="0" w:firstRowFirstColumn="0" w:firstRowLastColumn="0" w:lastRowFirstColumn="0" w:lastRowLastColumn="0"/>
              <w:rPr>
                <w:rFonts w:ascii="SimSun" w:hAnsi="SimSun"/>
                <w:sz w:val="20"/>
              </w:rPr>
            </w:pPr>
            <w:r w:rsidRPr="00D33063">
              <w:rPr>
                <w:rFonts w:ascii="SimSun" w:hAnsi="SimSun" w:hint="eastAsia"/>
                <w:sz w:val="20"/>
                <w:lang w:eastAsia="zh-CN"/>
              </w:rPr>
              <w:t>成果</w:t>
            </w:r>
            <w:r w:rsidRPr="00D33063">
              <w:rPr>
                <w:rFonts w:ascii="SimSun" w:hAnsi="SimSun"/>
                <w:sz w:val="20"/>
              </w:rPr>
              <w:t>指标</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Borders>
              <w:left w:val="single" w:sz="4" w:space="0" w:color="4F81BD" w:themeColor="accent1"/>
              <w:right w:val="nil"/>
            </w:tcBorders>
            <w:vAlign w:val="center"/>
          </w:tcPr>
          <w:p w:rsidR="00BD3041" w:rsidRPr="0027085E" w:rsidRDefault="00BD3041" w:rsidP="00D714F9">
            <w:pPr>
              <w:jc w:val="center"/>
              <w:rPr>
                <w:rFonts w:ascii="SimSun" w:hAnsi="SimSun"/>
                <w:b w:val="0"/>
                <w:sz w:val="20"/>
              </w:rPr>
            </w:pPr>
            <w:proofErr w:type="gramStart"/>
            <w:r w:rsidRPr="0027085E">
              <w:rPr>
                <w:rFonts w:ascii="SimSun" w:hAnsi="SimSun" w:hint="eastAsia"/>
                <w:b w:val="0"/>
                <w:sz w:val="20"/>
                <w:lang w:eastAsia="zh-CN"/>
              </w:rPr>
              <w:t>一</w:t>
            </w:r>
            <w:proofErr w:type="gramEnd"/>
          </w:p>
        </w:tc>
        <w:tc>
          <w:tcPr>
            <w:tcW w:w="2993" w:type="dxa"/>
            <w:tcBorders>
              <w:top w:val="nil"/>
              <w:left w:val="nil"/>
              <w:bottom w:val="single" w:sz="4" w:space="0" w:color="4F81BD" w:themeColor="accent1"/>
              <w:right w:val="single" w:sz="4" w:space="0" w:color="4F81BD" w:themeColor="accent1"/>
            </w:tcBorders>
            <w:shd w:val="clear" w:color="auto" w:fill="FFFFFF" w:themeFill="background1"/>
          </w:tcPr>
          <w:p w:rsidR="00BD3041" w:rsidRPr="0027085E" w:rsidRDefault="00C80A50"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roofErr w:type="gramStart"/>
            <w:r w:rsidRPr="0027085E">
              <w:rPr>
                <w:rFonts w:ascii="SimSun" w:hAnsi="SimSun"/>
                <w:sz w:val="16"/>
                <w:szCs w:val="16"/>
                <w:lang w:eastAsia="zh-CN"/>
              </w:rPr>
              <w:t>一</w:t>
            </w:r>
            <w:proofErr w:type="gramEnd"/>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成员国全面参与</w:t>
            </w:r>
            <w:r w:rsidR="00BD3041" w:rsidRPr="0027085E">
              <w:rPr>
                <w:rFonts w:ascii="SimSun" w:hAnsi="SimSun" w:hint="eastAsia"/>
                <w:sz w:val="16"/>
                <w:szCs w:val="16"/>
                <w:lang w:eastAsia="zh-CN"/>
              </w:rPr>
              <w:t>，</w:t>
            </w:r>
            <w:r w:rsidR="00BD3041" w:rsidRPr="0027085E">
              <w:rPr>
                <w:rFonts w:ascii="SimSun" w:hAnsi="SimSun"/>
                <w:sz w:val="16"/>
                <w:szCs w:val="16"/>
                <w:lang w:eastAsia="zh-CN"/>
              </w:rPr>
              <w:t>为调整现有国际知识产权框架</w:t>
            </w:r>
            <w:r w:rsidR="00BD3041" w:rsidRPr="0027085E">
              <w:rPr>
                <w:rFonts w:ascii="SimSun" w:hAnsi="SimSun" w:hint="eastAsia"/>
                <w:sz w:val="16"/>
                <w:szCs w:val="16"/>
                <w:lang w:eastAsia="zh-CN"/>
              </w:rPr>
              <w:t>，</w:t>
            </w:r>
            <w:r w:rsidR="00BD3041" w:rsidRPr="0027085E">
              <w:rPr>
                <w:rFonts w:ascii="SimSun" w:hAnsi="SimSun"/>
                <w:sz w:val="16"/>
                <w:szCs w:val="16"/>
                <w:lang w:eastAsia="zh-CN"/>
              </w:rPr>
              <w:t>就共同关心领域中应采取哪些立法和实际的措施达成一致意见</w:t>
            </w:r>
          </w:p>
        </w:tc>
        <w:tc>
          <w:tcPr>
            <w:tcW w:w="5760" w:type="dxa"/>
            <w:tcBorders>
              <w:top w:val="nil"/>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B361CA"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roofErr w:type="gramStart"/>
            <w:r w:rsidRPr="0027085E">
              <w:rPr>
                <w:rFonts w:ascii="SimSun" w:hAnsi="SimSun"/>
                <w:sz w:val="16"/>
                <w:szCs w:val="16"/>
                <w:lang w:eastAsia="zh-CN"/>
              </w:rPr>
              <w:t>一</w:t>
            </w:r>
            <w:proofErr w:type="gramEnd"/>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sz w:val="16"/>
                <w:szCs w:val="16"/>
                <w:lang w:eastAsia="zh-CN"/>
              </w:rPr>
              <w:t>成员国在国际知识产权规范性框架的每一重大领域中达成一致意见</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right w:val="nil"/>
            </w:tcBorders>
            <w:vAlign w:val="center"/>
          </w:tcPr>
          <w:p w:rsidR="00BD3041" w:rsidRPr="0027085E" w:rsidRDefault="00BD3041" w:rsidP="00D714F9">
            <w:pPr>
              <w:jc w:val="center"/>
              <w:rPr>
                <w:rFonts w:ascii="SimSun" w:hAnsi="SimSun"/>
                <w:b w:val="0"/>
                <w:bCs w:val="0"/>
                <w:sz w:val="20"/>
              </w:rPr>
            </w:pPr>
            <w:r w:rsidRPr="0027085E">
              <w:rPr>
                <w:rFonts w:ascii="SimSun" w:hAnsi="SimSun" w:hint="eastAsia"/>
                <w:b w:val="0"/>
                <w:sz w:val="20"/>
                <w:lang w:eastAsia="zh-CN"/>
              </w:rPr>
              <w:t>二</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C80A50"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hint="eastAsia"/>
                <w:sz w:val="16"/>
                <w:szCs w:val="16"/>
                <w:lang w:eastAsia="zh-CN"/>
              </w:rPr>
              <w:t>二</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为用户提供其首选的全套</w:t>
            </w:r>
            <w:r w:rsidR="00BD3041" w:rsidRPr="0027085E">
              <w:rPr>
                <w:rFonts w:ascii="SimSun" w:hAnsi="SimSun" w:hint="eastAsia"/>
                <w:sz w:val="16"/>
                <w:szCs w:val="16"/>
                <w:lang w:eastAsia="zh-CN"/>
              </w:rPr>
              <w:t>WIPO全球知识产权产品与服务</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二</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hint="eastAsia"/>
                <w:sz w:val="16"/>
                <w:szCs w:val="16"/>
                <w:lang w:eastAsia="zh-CN"/>
              </w:rPr>
              <w:t>包括发展中国家和最不发达国家在内的成员国有效利用WIPO各种全球产品与服务的范围扩大</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二</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hint="eastAsia"/>
                <w:sz w:val="16"/>
                <w:szCs w:val="16"/>
                <w:lang w:eastAsia="zh-CN"/>
              </w:rPr>
              <w:t>各界对WIPO的全球服务和产品提出的需求量提高，从而有助于本组织的财政可持续性</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二</w:t>
            </w:r>
            <w:r w:rsidR="00BD3041" w:rsidRPr="0027085E">
              <w:rPr>
                <w:rFonts w:ascii="SimSun" w:hAnsi="SimSun"/>
                <w:sz w:val="16"/>
                <w:szCs w:val="16"/>
                <w:lang w:eastAsia="zh-CN"/>
              </w:rPr>
              <w:t>.1.3</w:t>
            </w:r>
            <w:r w:rsidR="002D34AE">
              <w:rPr>
                <w:rFonts w:ascii="SimSun" w:hAnsi="SimSun"/>
                <w:sz w:val="16"/>
                <w:szCs w:val="16"/>
                <w:lang w:eastAsia="zh-CN"/>
              </w:rPr>
              <w:t>：</w:t>
            </w:r>
            <w:r w:rsidR="00BD3041" w:rsidRPr="0027085E">
              <w:rPr>
                <w:rFonts w:ascii="SimSun" w:hAnsi="SimSun"/>
                <w:sz w:val="16"/>
                <w:szCs w:val="16"/>
                <w:lang w:eastAsia="zh-CN"/>
              </w:rPr>
              <w:t>用户对</w:t>
            </w:r>
            <w:r w:rsidR="00BD3041" w:rsidRPr="0027085E">
              <w:rPr>
                <w:rFonts w:ascii="SimSun" w:hAnsi="SimSun" w:hint="eastAsia"/>
                <w:sz w:val="16"/>
                <w:szCs w:val="16"/>
                <w:lang w:eastAsia="zh-CN"/>
              </w:rPr>
              <w:t>WIPO的各项全球知识产权产品与服务的满意程度提高</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right w:val="nil"/>
            </w:tcBorders>
            <w:vAlign w:val="center"/>
          </w:tcPr>
          <w:p w:rsidR="00BD3041" w:rsidRPr="0027085E" w:rsidRDefault="00BD3041" w:rsidP="00D714F9">
            <w:pPr>
              <w:jc w:val="center"/>
              <w:rPr>
                <w:rFonts w:ascii="SimSun" w:hAnsi="SimSun"/>
                <w:b w:val="0"/>
                <w:sz w:val="20"/>
              </w:rPr>
            </w:pPr>
            <w:r w:rsidRPr="0027085E">
              <w:rPr>
                <w:rFonts w:ascii="SimSun" w:hAnsi="SimSun" w:hint="eastAsia"/>
                <w:b w:val="0"/>
                <w:sz w:val="20"/>
                <w:lang w:eastAsia="zh-CN"/>
              </w:rPr>
              <w:t>三</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C80A50"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hint="eastAsia"/>
                <w:sz w:val="16"/>
                <w:szCs w:val="16"/>
                <w:lang w:eastAsia="zh-CN"/>
              </w:rPr>
              <w:t>三</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更多地利用知识产权促进发展</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三</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sz w:val="16"/>
                <w:szCs w:val="16"/>
                <w:lang w:eastAsia="zh-CN"/>
              </w:rPr>
              <w:t>本组织全面重视发展</w:t>
            </w:r>
            <w:r w:rsidR="00BD3041" w:rsidRPr="0027085E">
              <w:rPr>
                <w:rFonts w:ascii="SimSun" w:hAnsi="SimSun" w:hint="eastAsia"/>
                <w:sz w:val="16"/>
                <w:szCs w:val="16"/>
                <w:lang w:eastAsia="zh-CN"/>
              </w:rPr>
              <w:t>，</w:t>
            </w:r>
            <w:r w:rsidR="00BD3041" w:rsidRPr="0027085E">
              <w:rPr>
                <w:rFonts w:ascii="SimSun" w:hAnsi="SimSun"/>
                <w:sz w:val="16"/>
                <w:szCs w:val="16"/>
                <w:lang w:eastAsia="zh-CN"/>
              </w:rPr>
              <w:t>发展议程各项原则与建议被有效纳入所有相关计划工作的主流</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三</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sz w:val="16"/>
                <w:szCs w:val="16"/>
                <w:lang w:eastAsia="zh-CN"/>
              </w:rPr>
              <w:t>具有兼顾各方利益的政策</w:t>
            </w:r>
            <w:r w:rsidR="00BD3041" w:rsidRPr="0027085E">
              <w:rPr>
                <w:rFonts w:ascii="SimSun" w:hAnsi="SimSun" w:hint="eastAsia"/>
                <w:sz w:val="16"/>
                <w:szCs w:val="16"/>
                <w:lang w:eastAsia="zh-CN"/>
              </w:rPr>
              <w:t>/立法框架的发展中国家、最不发达国家和转型期经济体数量增加</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三</w:t>
            </w:r>
            <w:r w:rsidR="00BD3041" w:rsidRPr="0027085E">
              <w:rPr>
                <w:rFonts w:ascii="SimSun" w:hAnsi="SimSun"/>
                <w:sz w:val="16"/>
                <w:szCs w:val="16"/>
                <w:lang w:eastAsia="zh-CN"/>
              </w:rPr>
              <w:t>.1.3</w:t>
            </w:r>
            <w:r w:rsidR="002D34AE">
              <w:rPr>
                <w:rFonts w:ascii="SimSun" w:hAnsi="SimSun"/>
                <w:sz w:val="16"/>
                <w:szCs w:val="16"/>
                <w:lang w:eastAsia="zh-CN"/>
              </w:rPr>
              <w:t>：</w:t>
            </w:r>
            <w:r w:rsidR="00BD3041" w:rsidRPr="0027085E">
              <w:rPr>
                <w:rFonts w:ascii="SimSun" w:hAnsi="SimSun"/>
                <w:sz w:val="16"/>
                <w:szCs w:val="16"/>
                <w:lang w:eastAsia="zh-CN"/>
              </w:rPr>
              <w:t>有强大</w:t>
            </w:r>
            <w:r w:rsidR="00BD3041" w:rsidRPr="0027085E">
              <w:rPr>
                <w:rFonts w:ascii="SimSun" w:hAnsi="SimSun" w:hint="eastAsia"/>
                <w:sz w:val="16"/>
                <w:szCs w:val="16"/>
                <w:lang w:eastAsia="zh-CN"/>
              </w:rPr>
              <w:t>、</w:t>
            </w:r>
            <w:r w:rsidR="00BD3041" w:rsidRPr="0027085E">
              <w:rPr>
                <w:rFonts w:ascii="SimSun" w:hAnsi="SimSun"/>
                <w:sz w:val="16"/>
                <w:szCs w:val="16"/>
                <w:lang w:eastAsia="zh-CN"/>
              </w:rPr>
              <w:t>灵敏的知识产权和知识产权相关机构的发展中国家</w:t>
            </w:r>
            <w:r w:rsidR="00BD3041" w:rsidRPr="0027085E">
              <w:rPr>
                <w:rFonts w:ascii="SimSun" w:hAnsi="SimSun" w:hint="eastAsia"/>
                <w:sz w:val="16"/>
                <w:szCs w:val="16"/>
                <w:lang w:eastAsia="zh-CN"/>
              </w:rPr>
              <w:t>、</w:t>
            </w:r>
            <w:r w:rsidR="00BD3041" w:rsidRPr="0027085E">
              <w:rPr>
                <w:rFonts w:ascii="SimSun" w:hAnsi="SimSun"/>
                <w:sz w:val="16"/>
                <w:szCs w:val="16"/>
                <w:lang w:eastAsia="zh-CN"/>
              </w:rPr>
              <w:t>最不发达国家和转型期经济体数量增加</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三</w:t>
            </w:r>
            <w:r w:rsidR="00BD3041" w:rsidRPr="0027085E">
              <w:rPr>
                <w:rFonts w:ascii="SimSun" w:hAnsi="SimSun"/>
                <w:sz w:val="16"/>
                <w:szCs w:val="16"/>
                <w:lang w:eastAsia="zh-CN"/>
              </w:rPr>
              <w:t>.1.4</w:t>
            </w:r>
            <w:r w:rsidR="002D34AE">
              <w:rPr>
                <w:rFonts w:ascii="SimSun" w:hAnsi="SimSun"/>
                <w:sz w:val="16"/>
                <w:szCs w:val="16"/>
                <w:lang w:eastAsia="zh-CN"/>
              </w:rPr>
              <w:t>：</w:t>
            </w:r>
            <w:r w:rsidR="00BD3041" w:rsidRPr="0027085E">
              <w:rPr>
                <w:rFonts w:ascii="SimSun" w:hAnsi="SimSun"/>
                <w:sz w:val="16"/>
                <w:szCs w:val="16"/>
                <w:lang w:eastAsia="zh-CN"/>
              </w:rPr>
              <w:t>更多数量的发展中国家</w:t>
            </w:r>
            <w:r w:rsidR="00BD3041" w:rsidRPr="0027085E">
              <w:rPr>
                <w:rFonts w:ascii="SimSun" w:hAnsi="SimSun" w:hint="eastAsia"/>
                <w:sz w:val="16"/>
                <w:szCs w:val="16"/>
                <w:lang w:eastAsia="zh-CN"/>
              </w:rPr>
              <w:t>、</w:t>
            </w:r>
            <w:r w:rsidR="00BD3041" w:rsidRPr="0027085E">
              <w:rPr>
                <w:rFonts w:ascii="SimSun" w:hAnsi="SimSun"/>
                <w:sz w:val="16"/>
                <w:szCs w:val="16"/>
                <w:lang w:eastAsia="zh-CN"/>
              </w:rPr>
              <w:t>最不发达国家和转型期经济体具有相关技能的人力资源达到足够数量</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right w:val="nil"/>
            </w:tcBorders>
            <w:vAlign w:val="center"/>
          </w:tcPr>
          <w:p w:rsidR="00BD3041" w:rsidRPr="0027085E" w:rsidRDefault="00BD3041" w:rsidP="00D714F9">
            <w:pPr>
              <w:jc w:val="center"/>
              <w:rPr>
                <w:rFonts w:ascii="SimSun" w:hAnsi="SimSun"/>
                <w:b w:val="0"/>
                <w:sz w:val="20"/>
              </w:rPr>
            </w:pPr>
            <w:r w:rsidRPr="0027085E">
              <w:rPr>
                <w:rFonts w:ascii="SimSun" w:hAnsi="SimSun" w:hint="eastAsia"/>
                <w:b w:val="0"/>
                <w:sz w:val="20"/>
                <w:lang w:eastAsia="zh-CN"/>
              </w:rPr>
              <w:t>四</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C80A50"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hint="eastAsia"/>
                <w:sz w:val="16"/>
                <w:szCs w:val="16"/>
                <w:lang w:eastAsia="zh-CN"/>
              </w:rPr>
              <w:t>四</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建设一套以有效获取和更好利用知识产权信息与知识为特色的更有效的知识产权制度</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B361CA"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四</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sz w:val="16"/>
                <w:szCs w:val="16"/>
                <w:lang w:eastAsia="zh-CN"/>
              </w:rPr>
              <w:t>各知识产权局的业务效率得到提高</w:t>
            </w:r>
            <w:r w:rsidR="00BD3041" w:rsidRPr="0027085E">
              <w:rPr>
                <w:rFonts w:ascii="SimSun" w:hAnsi="SimSun" w:hint="eastAsia"/>
                <w:sz w:val="16"/>
                <w:szCs w:val="16"/>
                <w:lang w:eastAsia="zh-CN"/>
              </w:rPr>
              <w:t>，</w:t>
            </w:r>
            <w:r w:rsidR="00BD3041" w:rsidRPr="0027085E">
              <w:rPr>
                <w:rFonts w:ascii="SimSun" w:hAnsi="SimSun"/>
                <w:sz w:val="16"/>
                <w:szCs w:val="16"/>
                <w:lang w:eastAsia="zh-CN"/>
              </w:rPr>
              <w:t>具体反映为待审时间缩短</w:t>
            </w:r>
            <w:r w:rsidR="00BD3041" w:rsidRPr="0027085E">
              <w:rPr>
                <w:rFonts w:ascii="SimSun" w:hAnsi="SimSun" w:hint="eastAsia"/>
                <w:sz w:val="16"/>
                <w:szCs w:val="16"/>
                <w:lang w:eastAsia="zh-CN"/>
              </w:rPr>
              <w:t>，</w:t>
            </w:r>
            <w:r w:rsidR="00BD3041" w:rsidRPr="0027085E">
              <w:rPr>
                <w:rFonts w:ascii="SimSun" w:hAnsi="SimSun"/>
                <w:sz w:val="16"/>
                <w:szCs w:val="16"/>
                <w:lang w:eastAsia="zh-CN"/>
              </w:rPr>
              <w:t>积压量减少</w:t>
            </w:r>
          </w:p>
        </w:tc>
      </w:tr>
      <w:tr w:rsidR="00BD3041" w:rsidRPr="0027085E" w:rsidTr="00E8121B">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B361CA"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四</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sz w:val="16"/>
                <w:szCs w:val="16"/>
                <w:lang w:eastAsia="zh-CN"/>
              </w:rPr>
              <w:t>使用知识产权制度提供的信息和知识的用户人数和多样性有所提高</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B361CA"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四</w:t>
            </w:r>
            <w:r w:rsidR="00BD3041" w:rsidRPr="0027085E">
              <w:rPr>
                <w:rFonts w:ascii="SimSun" w:hAnsi="SimSun"/>
                <w:sz w:val="16"/>
                <w:szCs w:val="16"/>
                <w:lang w:eastAsia="zh-CN"/>
              </w:rPr>
              <w:t>.1.3</w:t>
            </w:r>
            <w:r w:rsidR="002D34AE">
              <w:rPr>
                <w:rFonts w:ascii="SimSun" w:hAnsi="SimSun"/>
                <w:sz w:val="16"/>
                <w:szCs w:val="16"/>
                <w:lang w:eastAsia="zh-CN"/>
              </w:rPr>
              <w:t>：</w:t>
            </w:r>
            <w:r w:rsidR="00BD3041" w:rsidRPr="0027085E">
              <w:rPr>
                <w:rFonts w:ascii="SimSun" w:hAnsi="SimSun"/>
                <w:sz w:val="16"/>
                <w:szCs w:val="16"/>
                <w:lang w:eastAsia="zh-CN"/>
              </w:rPr>
              <w:t>创建各知识产权局之间加强自愿国际技术合作的更多平台</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bottom w:val="single" w:sz="4" w:space="0" w:color="FFFFFF"/>
              <w:right w:val="nil"/>
            </w:tcBorders>
            <w:vAlign w:val="center"/>
          </w:tcPr>
          <w:p w:rsidR="00BD3041" w:rsidRPr="0027085E" w:rsidRDefault="00BD3041" w:rsidP="00D714F9">
            <w:pPr>
              <w:jc w:val="center"/>
              <w:rPr>
                <w:rFonts w:ascii="SimSun" w:hAnsi="SimSun"/>
                <w:b w:val="0"/>
                <w:sz w:val="20"/>
              </w:rPr>
            </w:pPr>
            <w:r w:rsidRPr="0027085E">
              <w:rPr>
                <w:rFonts w:ascii="SimSun" w:hAnsi="SimSun" w:hint="eastAsia"/>
                <w:b w:val="0"/>
                <w:sz w:val="20"/>
                <w:lang w:eastAsia="zh-CN"/>
              </w:rPr>
              <w:t>五</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3E7927"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hint="eastAsia"/>
                <w:sz w:val="16"/>
                <w:szCs w:val="16"/>
                <w:lang w:eastAsia="zh-CN"/>
              </w:rPr>
              <w:t>五</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WIPO作为向决策者</w:t>
            </w:r>
            <w:r w:rsidR="00BD3041" w:rsidRPr="0027085E">
              <w:rPr>
                <w:rFonts w:ascii="SimSun" w:hAnsi="SimSun" w:hint="eastAsia"/>
                <w:sz w:val="16"/>
                <w:szCs w:val="16"/>
                <w:lang w:eastAsia="zh-CN"/>
              </w:rPr>
              <w:t>、</w:t>
            </w:r>
            <w:r w:rsidR="00BD3041" w:rsidRPr="0027085E">
              <w:rPr>
                <w:rFonts w:ascii="SimSun" w:hAnsi="SimSun"/>
                <w:sz w:val="16"/>
                <w:szCs w:val="16"/>
                <w:lang w:eastAsia="zh-CN"/>
              </w:rPr>
              <w:t>知识产权制度的用户及其他</w:t>
            </w:r>
            <w:r w:rsidR="0082079C" w:rsidRPr="0027085E">
              <w:rPr>
                <w:rFonts w:ascii="SimSun" w:hAnsi="SimSun"/>
                <w:sz w:val="16"/>
                <w:szCs w:val="16"/>
                <w:lang w:eastAsia="zh-CN"/>
              </w:rPr>
              <w:t>利益攸关方</w:t>
            </w:r>
            <w:r w:rsidR="00BD3041" w:rsidRPr="0027085E">
              <w:rPr>
                <w:rFonts w:ascii="SimSun" w:hAnsi="SimSun"/>
                <w:sz w:val="16"/>
                <w:szCs w:val="16"/>
                <w:lang w:eastAsia="zh-CN"/>
              </w:rPr>
              <w:t>提供知识产权有关的经济和法律情报的来源作用得到承认</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五</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sz w:val="16"/>
                <w:szCs w:val="16"/>
                <w:lang w:eastAsia="zh-CN"/>
              </w:rPr>
              <w:t>针对各</w:t>
            </w:r>
            <w:r w:rsidR="0082079C" w:rsidRPr="0027085E">
              <w:rPr>
                <w:rFonts w:ascii="SimSun" w:hAnsi="SimSun"/>
                <w:sz w:val="16"/>
                <w:szCs w:val="16"/>
                <w:lang w:eastAsia="zh-CN"/>
              </w:rPr>
              <w:t>利益攸关方</w:t>
            </w:r>
            <w:r w:rsidR="00BD3041" w:rsidRPr="0027085E">
              <w:rPr>
                <w:rFonts w:ascii="SimSun" w:hAnsi="SimSun"/>
                <w:sz w:val="16"/>
                <w:szCs w:val="16"/>
                <w:lang w:eastAsia="zh-CN"/>
              </w:rPr>
              <w:t>的需求</w:t>
            </w:r>
            <w:r w:rsidR="00BD3041" w:rsidRPr="0027085E">
              <w:rPr>
                <w:rFonts w:ascii="SimSun" w:hAnsi="SimSun" w:hint="eastAsia"/>
                <w:sz w:val="16"/>
                <w:szCs w:val="16"/>
                <w:lang w:eastAsia="zh-CN"/>
              </w:rPr>
              <w:t>，</w:t>
            </w:r>
            <w:r w:rsidR="00BD3041" w:rsidRPr="0027085E">
              <w:rPr>
                <w:rFonts w:ascii="SimSun" w:hAnsi="SimSun"/>
                <w:sz w:val="16"/>
                <w:szCs w:val="16"/>
                <w:lang w:eastAsia="zh-CN"/>
              </w:rPr>
              <w:t>提供技术</w:t>
            </w:r>
            <w:r w:rsidR="00BD3041" w:rsidRPr="0027085E">
              <w:rPr>
                <w:rFonts w:ascii="SimSun" w:hAnsi="SimSun" w:hint="eastAsia"/>
                <w:sz w:val="16"/>
                <w:szCs w:val="16"/>
                <w:lang w:eastAsia="zh-CN"/>
              </w:rPr>
              <w:t>、</w:t>
            </w:r>
            <w:r w:rsidR="00BD3041" w:rsidRPr="0027085E">
              <w:rPr>
                <w:rFonts w:ascii="SimSun" w:hAnsi="SimSun"/>
                <w:sz w:val="16"/>
                <w:szCs w:val="16"/>
                <w:lang w:eastAsia="zh-CN"/>
              </w:rPr>
              <w:t>品牌</w:t>
            </w:r>
            <w:r w:rsidR="00BD3041" w:rsidRPr="0027085E">
              <w:rPr>
                <w:rFonts w:ascii="SimSun" w:hAnsi="SimSun" w:hint="eastAsia"/>
                <w:sz w:val="16"/>
                <w:szCs w:val="16"/>
                <w:lang w:eastAsia="zh-CN"/>
              </w:rPr>
              <w:t>、</w:t>
            </w:r>
            <w:r w:rsidR="00BD3041" w:rsidRPr="0027085E">
              <w:rPr>
                <w:rFonts w:ascii="SimSun" w:hAnsi="SimSun"/>
                <w:sz w:val="16"/>
                <w:szCs w:val="16"/>
                <w:lang w:eastAsia="zh-CN"/>
              </w:rPr>
              <w:t>法律与条约以及经济统计与分析等领域的越来越多的准确的最新知识内容</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top w:val="single" w:sz="4" w:space="0" w:color="4F81BD" w:themeColor="accent1"/>
              <w:left w:val="single" w:sz="4" w:space="0" w:color="4F81BD" w:themeColor="accent1"/>
              <w:bottom w:val="single" w:sz="4" w:space="0" w:color="FFFFFF"/>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五</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sz w:val="16"/>
                <w:szCs w:val="16"/>
                <w:lang w:eastAsia="zh-CN"/>
              </w:rPr>
              <w:t>国际上越来越多地利用知识产权内容</w:t>
            </w:r>
            <w:r w:rsidR="00BD3041" w:rsidRPr="0027085E">
              <w:rPr>
                <w:rFonts w:ascii="SimSun" w:hAnsi="SimSun" w:hint="eastAsia"/>
                <w:sz w:val="16"/>
                <w:szCs w:val="16"/>
                <w:lang w:eastAsia="zh-CN"/>
              </w:rPr>
              <w:t>，</w:t>
            </w:r>
            <w:r w:rsidR="00BD3041" w:rsidRPr="0027085E">
              <w:rPr>
                <w:rFonts w:ascii="SimSun" w:hAnsi="SimSun"/>
                <w:sz w:val="16"/>
                <w:szCs w:val="16"/>
                <w:lang w:eastAsia="zh-CN"/>
              </w:rPr>
              <w:t>更有效地实现知识产权的根本政策目标</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right w:val="nil"/>
            </w:tcBorders>
            <w:vAlign w:val="center"/>
          </w:tcPr>
          <w:p w:rsidR="00BD3041" w:rsidRPr="0027085E" w:rsidRDefault="00BD3041" w:rsidP="00D714F9">
            <w:pPr>
              <w:jc w:val="center"/>
              <w:rPr>
                <w:rFonts w:ascii="SimSun" w:hAnsi="SimSun"/>
                <w:b w:val="0"/>
                <w:sz w:val="20"/>
              </w:rPr>
            </w:pPr>
            <w:r w:rsidRPr="0027085E">
              <w:rPr>
                <w:rFonts w:ascii="SimSun" w:hAnsi="SimSun"/>
                <w:b w:val="0"/>
                <w:sz w:val="20"/>
              </w:rPr>
              <w:t>六</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3E7927"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六</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成员国之间统一对树立尊重知识产权风尚的认可并开展合作</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六</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sz w:val="16"/>
                <w:szCs w:val="16"/>
                <w:lang w:eastAsia="zh-CN"/>
              </w:rPr>
              <w:t>与成员国</w:t>
            </w:r>
            <w:r w:rsidR="00BD3041" w:rsidRPr="0027085E">
              <w:rPr>
                <w:rFonts w:ascii="SimSun" w:hAnsi="SimSun" w:hint="eastAsia"/>
                <w:sz w:val="16"/>
                <w:szCs w:val="16"/>
                <w:lang w:eastAsia="zh-CN"/>
              </w:rPr>
              <w:t>、</w:t>
            </w:r>
            <w:r w:rsidR="00BD3041" w:rsidRPr="0027085E">
              <w:rPr>
                <w:rFonts w:ascii="SimSun" w:hAnsi="SimSun"/>
                <w:sz w:val="16"/>
                <w:szCs w:val="16"/>
                <w:lang w:eastAsia="zh-CN"/>
              </w:rPr>
              <w:t>非政府组织</w:t>
            </w:r>
            <w:r w:rsidR="00BD3041" w:rsidRPr="0027085E">
              <w:rPr>
                <w:rFonts w:ascii="SimSun" w:hAnsi="SimSun" w:hint="eastAsia"/>
                <w:sz w:val="16"/>
                <w:szCs w:val="16"/>
                <w:lang w:eastAsia="zh-CN"/>
              </w:rPr>
              <w:t>、</w:t>
            </w:r>
            <w:r w:rsidR="00BD3041" w:rsidRPr="0027085E">
              <w:rPr>
                <w:rFonts w:ascii="SimSun" w:hAnsi="SimSun"/>
                <w:sz w:val="16"/>
                <w:szCs w:val="16"/>
                <w:lang w:eastAsia="zh-CN"/>
              </w:rPr>
              <w:t>政府间组织和私营部门开展更多的国际合作</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六</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sz w:val="16"/>
                <w:szCs w:val="16"/>
                <w:lang w:eastAsia="zh-CN"/>
              </w:rPr>
              <w:t>在</w:t>
            </w:r>
            <w:r w:rsidR="00BD3041" w:rsidRPr="0027085E">
              <w:rPr>
                <w:rFonts w:ascii="SimSun" w:hAnsi="SimSun" w:hint="eastAsia"/>
                <w:sz w:val="16"/>
                <w:szCs w:val="16"/>
                <w:lang w:eastAsia="zh-CN"/>
              </w:rPr>
              <w:t>WIPO执法咨询委员会</w:t>
            </w:r>
            <w:r w:rsidR="002D34AE">
              <w:rPr>
                <w:rFonts w:ascii="SimSun" w:hAnsi="SimSun" w:hint="eastAsia"/>
                <w:sz w:val="16"/>
                <w:szCs w:val="16"/>
                <w:lang w:eastAsia="zh-CN"/>
              </w:rPr>
              <w:t>（</w:t>
            </w:r>
            <w:r w:rsidR="00BD3041" w:rsidRPr="0027085E">
              <w:rPr>
                <w:rFonts w:ascii="SimSun" w:hAnsi="SimSun" w:hint="eastAsia"/>
                <w:sz w:val="16"/>
                <w:szCs w:val="16"/>
                <w:lang w:eastAsia="zh-CN"/>
              </w:rPr>
              <w:t>ACE</w:t>
            </w:r>
            <w:r w:rsidR="002D34AE">
              <w:rPr>
                <w:rFonts w:ascii="SimSun" w:hAnsi="SimSun" w:hint="eastAsia"/>
                <w:sz w:val="16"/>
                <w:szCs w:val="16"/>
                <w:lang w:eastAsia="zh-CN"/>
              </w:rPr>
              <w:t>）</w:t>
            </w:r>
            <w:r w:rsidR="00BD3041" w:rsidRPr="0027085E">
              <w:rPr>
                <w:rFonts w:ascii="SimSun" w:hAnsi="SimSun" w:hint="eastAsia"/>
                <w:sz w:val="16"/>
                <w:szCs w:val="16"/>
                <w:lang w:eastAsia="zh-CN"/>
              </w:rPr>
              <w:t>的主持下开展兼顾各方利益以及发展方面关注的问题的政策对话</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六</w:t>
            </w:r>
            <w:r w:rsidR="00BD3041" w:rsidRPr="0027085E">
              <w:rPr>
                <w:rFonts w:ascii="SimSun" w:hAnsi="SimSun"/>
                <w:sz w:val="16"/>
                <w:szCs w:val="16"/>
                <w:lang w:eastAsia="zh-CN"/>
              </w:rPr>
              <w:t>.1.3</w:t>
            </w:r>
            <w:r w:rsidR="002D34AE">
              <w:rPr>
                <w:rFonts w:ascii="SimSun" w:hAnsi="SimSun"/>
                <w:sz w:val="16"/>
                <w:szCs w:val="16"/>
                <w:lang w:eastAsia="zh-CN"/>
              </w:rPr>
              <w:t>：</w:t>
            </w:r>
            <w:r w:rsidR="00BD3041" w:rsidRPr="0027085E">
              <w:rPr>
                <w:rFonts w:ascii="SimSun" w:hAnsi="SimSun"/>
                <w:sz w:val="16"/>
                <w:szCs w:val="16"/>
                <w:lang w:eastAsia="zh-CN"/>
              </w:rPr>
              <w:t>成员国打击盗版和假冒行为的能力得到增强</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right w:val="nil"/>
            </w:tcBorders>
            <w:vAlign w:val="center"/>
          </w:tcPr>
          <w:p w:rsidR="00BD3041" w:rsidRPr="0027085E" w:rsidRDefault="00BD3041" w:rsidP="00D714F9">
            <w:pPr>
              <w:jc w:val="center"/>
              <w:rPr>
                <w:rFonts w:ascii="SimSun" w:hAnsi="SimSun"/>
                <w:b w:val="0"/>
                <w:sz w:val="20"/>
              </w:rPr>
            </w:pPr>
            <w:r w:rsidRPr="0027085E">
              <w:rPr>
                <w:rFonts w:ascii="SimSun" w:hAnsi="SimSun" w:hint="eastAsia"/>
                <w:b w:val="0"/>
                <w:sz w:val="20"/>
                <w:lang w:eastAsia="zh-CN"/>
              </w:rPr>
              <w:t>七</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3E7927"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七</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国际上就全球公共政策问题开展的讨论中</w:t>
            </w:r>
            <w:r w:rsidR="00BD3041" w:rsidRPr="0027085E">
              <w:rPr>
                <w:rFonts w:ascii="SimSun" w:hAnsi="SimSun" w:hint="eastAsia"/>
                <w:sz w:val="16"/>
                <w:szCs w:val="16"/>
                <w:lang w:eastAsia="zh-CN"/>
              </w:rPr>
              <w:t>，</w:t>
            </w:r>
            <w:r w:rsidR="00BD3041" w:rsidRPr="0027085E">
              <w:rPr>
                <w:rFonts w:ascii="SimSun" w:hAnsi="SimSun"/>
                <w:sz w:val="16"/>
                <w:szCs w:val="16"/>
                <w:lang w:eastAsia="zh-CN"/>
              </w:rPr>
              <w:t>对知识产权作为促进创新和技术转让的一个政策手段所起的作用完全知情</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七</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hint="eastAsia"/>
                <w:sz w:val="16"/>
                <w:szCs w:val="16"/>
                <w:lang w:eastAsia="zh-CN"/>
              </w:rPr>
              <w:t>WIPO作为联合国系统中处理知识产权与全球公共政策问题之间关系的首要论坛的作用得到承认</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七</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sz w:val="16"/>
                <w:szCs w:val="16"/>
                <w:lang w:eastAsia="zh-CN"/>
              </w:rPr>
              <w:t>WIPO的意见被越来越多地反映在国际上关于全球公共政策问题的讨论中</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themeColor="background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七</w:t>
            </w:r>
            <w:r w:rsidR="00BD3041" w:rsidRPr="0027085E">
              <w:rPr>
                <w:rFonts w:ascii="SimSun" w:hAnsi="SimSun"/>
                <w:sz w:val="16"/>
                <w:szCs w:val="16"/>
                <w:lang w:eastAsia="zh-CN"/>
              </w:rPr>
              <w:t>.1.3</w:t>
            </w:r>
            <w:r w:rsidR="002D34AE">
              <w:rPr>
                <w:rFonts w:ascii="SimSun" w:hAnsi="SimSun"/>
                <w:sz w:val="16"/>
                <w:szCs w:val="16"/>
                <w:lang w:eastAsia="zh-CN"/>
              </w:rPr>
              <w:t>：</w:t>
            </w:r>
            <w:r w:rsidR="00BD3041" w:rsidRPr="0027085E">
              <w:rPr>
                <w:rFonts w:ascii="SimSun" w:hAnsi="SimSun"/>
                <w:sz w:val="16"/>
                <w:szCs w:val="16"/>
                <w:lang w:eastAsia="zh-CN"/>
              </w:rPr>
              <w:t>为处理全球公共政策问题建立起基于知识产权的机制</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val="restart"/>
            <w:tcBorders>
              <w:left w:val="single" w:sz="4" w:space="0" w:color="4F81BD" w:themeColor="accent1"/>
              <w:bottom w:val="single" w:sz="4" w:space="0" w:color="FFFFFF"/>
              <w:right w:val="nil"/>
            </w:tcBorders>
            <w:vAlign w:val="center"/>
          </w:tcPr>
          <w:p w:rsidR="00BD3041" w:rsidRPr="0027085E" w:rsidRDefault="00BD3041" w:rsidP="00D714F9">
            <w:pPr>
              <w:jc w:val="center"/>
              <w:rPr>
                <w:rFonts w:ascii="SimSun" w:hAnsi="SimSun"/>
                <w:b w:val="0"/>
                <w:sz w:val="20"/>
              </w:rPr>
            </w:pPr>
            <w:r w:rsidRPr="0027085E">
              <w:rPr>
                <w:rFonts w:ascii="SimSun" w:hAnsi="SimSun" w:hint="eastAsia"/>
                <w:b w:val="0"/>
                <w:sz w:val="20"/>
                <w:lang w:eastAsia="zh-CN"/>
              </w:rPr>
              <w:t>八</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3E7927"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hint="eastAsia"/>
                <w:sz w:val="16"/>
                <w:szCs w:val="16"/>
                <w:lang w:eastAsia="zh-CN"/>
              </w:rPr>
              <w:t>八</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WIPO作为提供国际知识产权专门知识</w:t>
            </w:r>
            <w:r w:rsidR="00BD3041" w:rsidRPr="0027085E">
              <w:rPr>
                <w:rFonts w:ascii="SimSun" w:hAnsi="SimSun" w:hint="eastAsia"/>
                <w:sz w:val="16"/>
                <w:szCs w:val="16"/>
                <w:lang w:eastAsia="zh-CN"/>
              </w:rPr>
              <w:t>、</w:t>
            </w:r>
            <w:r w:rsidR="00BD3041" w:rsidRPr="0027085E">
              <w:rPr>
                <w:rFonts w:ascii="SimSun" w:hAnsi="SimSun"/>
                <w:sz w:val="16"/>
                <w:szCs w:val="16"/>
                <w:lang w:eastAsia="zh-CN"/>
              </w:rPr>
              <w:t>信息和服务以促进知识创新和创造的首要的</w:t>
            </w:r>
            <w:r w:rsidR="00BD3041" w:rsidRPr="0027085E">
              <w:rPr>
                <w:rFonts w:ascii="SimSun" w:hAnsi="SimSun" w:hint="eastAsia"/>
                <w:sz w:val="16"/>
                <w:szCs w:val="16"/>
                <w:lang w:eastAsia="zh-CN"/>
              </w:rPr>
              <w:t>、</w:t>
            </w:r>
            <w:r w:rsidR="00BD3041" w:rsidRPr="0027085E">
              <w:rPr>
                <w:rFonts w:ascii="SimSun" w:hAnsi="SimSun"/>
                <w:sz w:val="16"/>
                <w:szCs w:val="16"/>
                <w:lang w:eastAsia="zh-CN"/>
              </w:rPr>
              <w:t>信得过的提供者的作用得到承认</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八</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sz w:val="16"/>
                <w:szCs w:val="16"/>
                <w:lang w:eastAsia="zh-CN"/>
              </w:rPr>
              <w:t>人们对知识产权在鼓励创新与创造中的作用的认识和理解得到加强</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八</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sz w:val="16"/>
                <w:szCs w:val="16"/>
                <w:lang w:eastAsia="zh-CN"/>
              </w:rPr>
              <w:t>人们对</w:t>
            </w:r>
            <w:r w:rsidR="00BD3041" w:rsidRPr="0027085E">
              <w:rPr>
                <w:rFonts w:ascii="SimSun" w:hAnsi="SimSun" w:hint="eastAsia"/>
                <w:sz w:val="16"/>
                <w:szCs w:val="16"/>
                <w:lang w:eastAsia="zh-CN"/>
              </w:rPr>
              <w:t>WIPO根据其使命、任务和价值所定位的企业特征有更好的认识</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FFFFFF"/>
              <w:right w:val="nil"/>
            </w:tcBorders>
            <w:vAlign w:val="center"/>
          </w:tcPr>
          <w:p w:rsidR="00BD3041" w:rsidRPr="0027085E" w:rsidRDefault="00BD3041" w:rsidP="00D714F9">
            <w:pPr>
              <w:jc w:val="center"/>
              <w:rPr>
                <w:rFonts w:ascii="SimSun" w:hAnsi="SimSun"/>
                <w:b w:val="0"/>
                <w:sz w:val="20"/>
                <w:lang w:eastAsia="zh-CN"/>
              </w:rPr>
            </w:pPr>
          </w:p>
        </w:tc>
        <w:tc>
          <w:tcPr>
            <w:tcW w:w="2993" w:type="dxa"/>
            <w:tcBorders>
              <w:top w:val="single" w:sz="4" w:space="0" w:color="4F81BD" w:themeColor="accent1"/>
              <w:left w:val="nil"/>
              <w:bottom w:val="single" w:sz="4" w:space="0" w:color="4F81BD" w:themeColor="accent1"/>
              <w:right w:val="single" w:sz="4" w:space="0" w:color="4F81BD" w:themeColor="accent1"/>
            </w:tcBorders>
            <w:shd w:val="clear" w:color="auto" w:fill="FFFFFF" w:themeFill="background1"/>
          </w:tcPr>
          <w:p w:rsidR="00BD3041" w:rsidRPr="0027085E" w:rsidRDefault="003E7927"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八</w:t>
            </w:r>
            <w:r w:rsidR="00BD3041" w:rsidRPr="0027085E">
              <w:rPr>
                <w:rFonts w:ascii="SimSun" w:hAnsi="SimSun"/>
                <w:sz w:val="16"/>
                <w:szCs w:val="16"/>
                <w:lang w:eastAsia="zh-CN"/>
              </w:rPr>
              <w:t>.2</w:t>
            </w:r>
            <w:r w:rsidR="002D34AE">
              <w:rPr>
                <w:rFonts w:ascii="SimSun" w:hAnsi="SimSun"/>
                <w:sz w:val="16"/>
                <w:szCs w:val="16"/>
                <w:lang w:eastAsia="zh-CN"/>
              </w:rPr>
              <w:t>：</w:t>
            </w:r>
            <w:r w:rsidR="00BD3041" w:rsidRPr="0027085E">
              <w:rPr>
                <w:rFonts w:ascii="SimSun" w:hAnsi="SimSun"/>
                <w:sz w:val="16"/>
                <w:szCs w:val="16"/>
                <w:lang w:eastAsia="zh-CN"/>
              </w:rPr>
              <w:t>全组织上下营造一种面向服务的文化</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八</w:t>
            </w:r>
            <w:r w:rsidR="00BD3041" w:rsidRPr="0027085E">
              <w:rPr>
                <w:rFonts w:ascii="SimSun" w:hAnsi="SimSun"/>
                <w:sz w:val="16"/>
                <w:szCs w:val="16"/>
                <w:lang w:eastAsia="zh-CN"/>
              </w:rPr>
              <w:t>.2.1</w:t>
            </w:r>
            <w:r w:rsidR="002D34AE">
              <w:rPr>
                <w:rFonts w:ascii="SimSun" w:hAnsi="SimSun"/>
                <w:sz w:val="16"/>
                <w:szCs w:val="16"/>
                <w:lang w:eastAsia="zh-CN"/>
              </w:rPr>
              <w:t>：</w:t>
            </w:r>
            <w:r w:rsidR="00BD3041" w:rsidRPr="0027085E">
              <w:rPr>
                <w:rFonts w:ascii="SimSun" w:hAnsi="SimSun"/>
                <w:sz w:val="16"/>
                <w:szCs w:val="16"/>
                <w:lang w:eastAsia="zh-CN"/>
              </w:rPr>
              <w:t>成员国</w:t>
            </w:r>
            <w:r w:rsidR="00BD3041" w:rsidRPr="0027085E">
              <w:rPr>
                <w:rFonts w:ascii="SimSun" w:hAnsi="SimSun" w:hint="eastAsia"/>
                <w:sz w:val="16"/>
                <w:szCs w:val="16"/>
                <w:lang w:eastAsia="zh-CN"/>
              </w:rPr>
              <w:t>、</w:t>
            </w:r>
            <w:r w:rsidR="00BD3041" w:rsidRPr="0027085E">
              <w:rPr>
                <w:rFonts w:ascii="SimSun" w:hAnsi="SimSun"/>
                <w:sz w:val="16"/>
                <w:szCs w:val="16"/>
                <w:lang w:eastAsia="zh-CN"/>
              </w:rPr>
              <w:t>其他利益攸关者</w:t>
            </w:r>
            <w:r w:rsidR="00BD3041" w:rsidRPr="0027085E">
              <w:rPr>
                <w:rFonts w:ascii="SimSun" w:hAnsi="SimSun" w:hint="eastAsia"/>
                <w:sz w:val="16"/>
                <w:szCs w:val="16"/>
                <w:lang w:eastAsia="zh-CN"/>
              </w:rPr>
              <w:t>、</w:t>
            </w:r>
            <w:r w:rsidR="00BD3041" w:rsidRPr="0027085E">
              <w:rPr>
                <w:rFonts w:ascii="SimSun" w:hAnsi="SimSun"/>
                <w:sz w:val="16"/>
                <w:szCs w:val="16"/>
                <w:lang w:eastAsia="zh-CN"/>
              </w:rPr>
              <w:t>用户和相关公众对</w:t>
            </w:r>
            <w:r w:rsidR="00BD3041" w:rsidRPr="0027085E">
              <w:rPr>
                <w:rFonts w:ascii="SimSun" w:hAnsi="SimSun" w:hint="eastAsia"/>
                <w:sz w:val="16"/>
                <w:szCs w:val="16"/>
                <w:lang w:eastAsia="zh-CN"/>
              </w:rPr>
              <w:t>WIPO提供的服务更加满意</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val="restart"/>
            <w:tcBorders>
              <w:top w:val="single" w:sz="4" w:space="0" w:color="FFFFFF"/>
              <w:left w:val="single" w:sz="4" w:space="0" w:color="4F81BD" w:themeColor="accent1"/>
              <w:right w:val="nil"/>
            </w:tcBorders>
            <w:vAlign w:val="center"/>
          </w:tcPr>
          <w:p w:rsidR="00BD3041" w:rsidRPr="0027085E" w:rsidRDefault="00BD3041" w:rsidP="00D714F9">
            <w:pPr>
              <w:jc w:val="center"/>
              <w:rPr>
                <w:rFonts w:ascii="SimSun" w:hAnsi="SimSun"/>
                <w:b w:val="0"/>
                <w:sz w:val="20"/>
              </w:rPr>
            </w:pPr>
            <w:r w:rsidRPr="0027085E">
              <w:rPr>
                <w:rFonts w:ascii="SimSun" w:hAnsi="SimSun" w:hint="eastAsia"/>
                <w:b w:val="0"/>
                <w:sz w:val="20"/>
                <w:lang w:eastAsia="zh-CN"/>
              </w:rPr>
              <w:t>九</w:t>
            </w: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3E7927"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hint="eastAsia"/>
                <w:sz w:val="16"/>
                <w:szCs w:val="16"/>
                <w:lang w:eastAsia="zh-CN"/>
              </w:rPr>
              <w:t>九</w:t>
            </w:r>
            <w:r w:rsidR="00BD3041" w:rsidRPr="0027085E">
              <w:rPr>
                <w:rFonts w:ascii="SimSun" w:hAnsi="SimSun"/>
                <w:sz w:val="16"/>
                <w:szCs w:val="16"/>
                <w:lang w:eastAsia="zh-CN"/>
              </w:rPr>
              <w:t>.1</w:t>
            </w:r>
            <w:r w:rsidR="002D34AE">
              <w:rPr>
                <w:rFonts w:ascii="SimSun" w:hAnsi="SimSun"/>
                <w:sz w:val="16"/>
                <w:szCs w:val="16"/>
                <w:lang w:eastAsia="zh-CN"/>
              </w:rPr>
              <w:t>：</w:t>
            </w:r>
            <w:r w:rsidR="00BD3041" w:rsidRPr="0027085E">
              <w:rPr>
                <w:rFonts w:ascii="SimSun" w:hAnsi="SimSun"/>
                <w:sz w:val="16"/>
                <w:szCs w:val="16"/>
                <w:lang w:eastAsia="zh-CN"/>
              </w:rPr>
              <w:t>开展重视交付完成</w:t>
            </w:r>
            <w:r w:rsidR="00BD3041" w:rsidRPr="0027085E">
              <w:rPr>
                <w:rFonts w:ascii="SimSun" w:hAnsi="SimSun" w:hint="eastAsia"/>
                <w:sz w:val="16"/>
                <w:szCs w:val="16"/>
                <w:lang w:eastAsia="zh-CN"/>
              </w:rPr>
              <w:t>、</w:t>
            </w:r>
            <w:r w:rsidR="00BD3041" w:rsidRPr="0027085E">
              <w:rPr>
                <w:rFonts w:ascii="SimSun" w:hAnsi="SimSun"/>
                <w:sz w:val="16"/>
                <w:szCs w:val="16"/>
                <w:lang w:eastAsia="zh-CN"/>
              </w:rPr>
              <w:t>节约资源的一体化管理</w:t>
            </w:r>
            <w:r w:rsidR="00BD3041" w:rsidRPr="0027085E">
              <w:rPr>
                <w:rFonts w:ascii="SimSun" w:hAnsi="SimSun" w:hint="eastAsia"/>
                <w:sz w:val="16"/>
                <w:szCs w:val="16"/>
                <w:lang w:eastAsia="zh-CN"/>
              </w:rPr>
              <w:t>，</w:t>
            </w:r>
            <w:r w:rsidR="00BD3041" w:rsidRPr="0027085E">
              <w:rPr>
                <w:rFonts w:ascii="SimSun" w:hAnsi="SimSun"/>
                <w:sz w:val="16"/>
                <w:szCs w:val="16"/>
                <w:lang w:eastAsia="zh-CN"/>
              </w:rPr>
              <w:t>以便</w:t>
            </w:r>
            <w:r w:rsidR="00BD3041" w:rsidRPr="0027085E">
              <w:rPr>
                <w:rFonts w:ascii="SimSun" w:hAnsi="SimSun" w:hint="eastAsia"/>
                <w:sz w:val="16"/>
                <w:szCs w:val="16"/>
                <w:lang w:eastAsia="zh-CN"/>
              </w:rPr>
              <w:t>WIPO根据授权完成任务，并能满足本组织及其利益攸关者不断变化的需求</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九</w:t>
            </w:r>
            <w:r w:rsidR="00BD3041" w:rsidRPr="0027085E">
              <w:rPr>
                <w:rFonts w:ascii="SimSun" w:hAnsi="SimSun"/>
                <w:sz w:val="16"/>
                <w:szCs w:val="16"/>
                <w:lang w:eastAsia="zh-CN"/>
              </w:rPr>
              <w:t>.1.1</w:t>
            </w:r>
            <w:r w:rsidR="002D34AE">
              <w:rPr>
                <w:rFonts w:ascii="SimSun" w:hAnsi="SimSun"/>
                <w:sz w:val="16"/>
                <w:szCs w:val="16"/>
                <w:lang w:eastAsia="zh-CN"/>
              </w:rPr>
              <w:t>：</w:t>
            </w:r>
            <w:r w:rsidR="00BD3041" w:rsidRPr="0027085E">
              <w:rPr>
                <w:rFonts w:ascii="SimSun" w:hAnsi="SimSun"/>
                <w:sz w:val="16"/>
                <w:szCs w:val="16"/>
                <w:lang w:eastAsia="zh-CN"/>
              </w:rPr>
              <w:t>专业工作队伍管理妥善</w:t>
            </w:r>
            <w:r w:rsidR="00BD3041" w:rsidRPr="0027085E">
              <w:rPr>
                <w:rFonts w:ascii="SimSun" w:hAnsi="SimSun" w:hint="eastAsia"/>
                <w:sz w:val="16"/>
                <w:szCs w:val="16"/>
                <w:lang w:eastAsia="zh-CN"/>
              </w:rPr>
              <w:t>、</w:t>
            </w:r>
            <w:r w:rsidR="00BD3041" w:rsidRPr="0027085E">
              <w:rPr>
                <w:rFonts w:ascii="SimSun" w:hAnsi="SimSun"/>
                <w:sz w:val="16"/>
                <w:szCs w:val="16"/>
                <w:lang w:eastAsia="zh-CN"/>
              </w:rPr>
              <w:t>具有地理上的多样性并掌握适当的技能</w:t>
            </w:r>
          </w:p>
        </w:tc>
      </w:tr>
      <w:tr w:rsidR="00BD3041" w:rsidRPr="0027085E" w:rsidTr="00D714F9">
        <w:trPr>
          <w:trHeight w:val="85"/>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九</w:t>
            </w:r>
            <w:r w:rsidR="00BD3041" w:rsidRPr="0027085E">
              <w:rPr>
                <w:rFonts w:ascii="SimSun" w:hAnsi="SimSun"/>
                <w:sz w:val="16"/>
                <w:szCs w:val="16"/>
                <w:lang w:eastAsia="zh-CN"/>
              </w:rPr>
              <w:t>.1.2</w:t>
            </w:r>
            <w:r w:rsidR="002D34AE">
              <w:rPr>
                <w:rFonts w:ascii="SimSun" w:hAnsi="SimSun"/>
                <w:sz w:val="16"/>
                <w:szCs w:val="16"/>
                <w:lang w:eastAsia="zh-CN"/>
              </w:rPr>
              <w:t>：</w:t>
            </w:r>
            <w:r w:rsidR="00BD3041" w:rsidRPr="0027085E">
              <w:rPr>
                <w:rFonts w:ascii="SimSun" w:hAnsi="SimSun"/>
                <w:sz w:val="16"/>
                <w:szCs w:val="16"/>
                <w:lang w:eastAsia="zh-CN"/>
              </w:rPr>
              <w:t>拥有最新的</w:t>
            </w:r>
            <w:r w:rsidR="00BD3041" w:rsidRPr="0027085E">
              <w:rPr>
                <w:rFonts w:ascii="SimSun" w:hAnsi="SimSun" w:hint="eastAsia"/>
                <w:sz w:val="16"/>
                <w:szCs w:val="16"/>
                <w:lang w:eastAsia="zh-CN"/>
              </w:rPr>
              <w:t>、</w:t>
            </w:r>
            <w:r w:rsidR="00BD3041" w:rsidRPr="0027085E">
              <w:rPr>
                <w:rFonts w:ascii="SimSun" w:hAnsi="SimSun"/>
                <w:sz w:val="16"/>
                <w:szCs w:val="16"/>
                <w:lang w:eastAsia="zh-CN"/>
              </w:rPr>
              <w:t>有利的管理和行政基础设施</w:t>
            </w:r>
          </w:p>
        </w:tc>
      </w:tr>
      <w:tr w:rsidR="00BD3041" w:rsidRPr="0027085E" w:rsidTr="00D7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九</w:t>
            </w:r>
            <w:r w:rsidR="00BD3041" w:rsidRPr="0027085E">
              <w:rPr>
                <w:rFonts w:ascii="SimSun" w:hAnsi="SimSun"/>
                <w:sz w:val="16"/>
                <w:szCs w:val="16"/>
                <w:lang w:eastAsia="zh-CN"/>
              </w:rPr>
              <w:t>.1.3</w:t>
            </w:r>
            <w:r w:rsidR="002D34AE">
              <w:rPr>
                <w:rFonts w:ascii="SimSun" w:hAnsi="SimSun"/>
                <w:sz w:val="16"/>
                <w:szCs w:val="16"/>
                <w:lang w:eastAsia="zh-CN"/>
              </w:rPr>
              <w:t>：</w:t>
            </w:r>
            <w:r w:rsidR="00BD3041" w:rsidRPr="0027085E">
              <w:rPr>
                <w:rFonts w:ascii="SimSun" w:hAnsi="SimSun"/>
                <w:sz w:val="16"/>
                <w:szCs w:val="16"/>
                <w:lang w:eastAsia="zh-CN"/>
              </w:rPr>
              <w:t>减少行政管理成本在总支出中所占的份额</w:t>
            </w:r>
          </w:p>
        </w:tc>
      </w:tr>
      <w:tr w:rsidR="00BD3041" w:rsidRPr="0027085E" w:rsidTr="00D714F9">
        <w:trPr>
          <w:trHeight w:val="346"/>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val="restart"/>
            <w:tcBorders>
              <w:top w:val="single" w:sz="4" w:space="0" w:color="4F81BD" w:themeColor="accent1"/>
              <w:left w:val="nil"/>
              <w:right w:val="single" w:sz="4" w:space="0" w:color="4F81BD" w:themeColor="accent1"/>
            </w:tcBorders>
            <w:shd w:val="clear" w:color="auto" w:fill="FFFFFF" w:themeFill="background1"/>
          </w:tcPr>
          <w:p w:rsidR="00BD3041" w:rsidRPr="0027085E" w:rsidRDefault="003E7927"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hint="eastAsia"/>
                <w:sz w:val="16"/>
                <w:szCs w:val="16"/>
                <w:lang w:eastAsia="zh-CN"/>
              </w:rPr>
              <w:t>九</w:t>
            </w:r>
            <w:r w:rsidR="00BD3041" w:rsidRPr="0027085E">
              <w:rPr>
                <w:rFonts w:ascii="SimSun" w:hAnsi="SimSun"/>
                <w:sz w:val="16"/>
                <w:szCs w:val="16"/>
                <w:lang w:eastAsia="zh-CN"/>
              </w:rPr>
              <w:t>.2</w:t>
            </w:r>
            <w:r w:rsidR="002D34AE">
              <w:rPr>
                <w:rFonts w:ascii="SimSun" w:hAnsi="SimSun"/>
                <w:sz w:val="16"/>
                <w:szCs w:val="16"/>
                <w:lang w:eastAsia="zh-CN"/>
              </w:rPr>
              <w:t>：</w:t>
            </w:r>
            <w:r w:rsidR="00BD3041" w:rsidRPr="0027085E">
              <w:rPr>
                <w:rFonts w:ascii="SimSun" w:hAnsi="SimSun"/>
                <w:sz w:val="16"/>
                <w:szCs w:val="16"/>
                <w:lang w:eastAsia="zh-CN"/>
              </w:rPr>
              <w:t>建立一个对环境和社会负责的组织</w:t>
            </w:r>
            <w:r w:rsidR="00BD3041" w:rsidRPr="0027085E">
              <w:rPr>
                <w:rFonts w:ascii="SimSun" w:hAnsi="SimSun" w:hint="eastAsia"/>
                <w:sz w:val="16"/>
                <w:szCs w:val="16"/>
                <w:lang w:eastAsia="zh-CN"/>
              </w:rPr>
              <w:t>、</w:t>
            </w:r>
            <w:r w:rsidR="00BD3041" w:rsidRPr="0027085E">
              <w:rPr>
                <w:rFonts w:ascii="SimSun" w:hAnsi="SimSun"/>
                <w:sz w:val="16"/>
                <w:szCs w:val="16"/>
                <w:lang w:eastAsia="zh-CN"/>
              </w:rPr>
              <w:t>尤其重视绩效</w:t>
            </w:r>
            <w:r w:rsidR="00BD3041" w:rsidRPr="0027085E">
              <w:rPr>
                <w:rFonts w:ascii="SimSun" w:hAnsi="SimSun" w:hint="eastAsia"/>
                <w:sz w:val="16"/>
                <w:szCs w:val="16"/>
                <w:lang w:eastAsia="zh-CN"/>
              </w:rPr>
              <w:t>、</w:t>
            </w:r>
            <w:r w:rsidR="00BD3041" w:rsidRPr="0027085E">
              <w:rPr>
                <w:rFonts w:ascii="SimSun" w:hAnsi="SimSun"/>
                <w:sz w:val="16"/>
                <w:szCs w:val="16"/>
                <w:lang w:eastAsia="zh-CN"/>
              </w:rPr>
              <w:t>取得成果</w:t>
            </w:r>
            <w:r w:rsidR="00BD3041" w:rsidRPr="0027085E">
              <w:rPr>
                <w:rFonts w:ascii="SimSun" w:hAnsi="SimSun" w:hint="eastAsia"/>
                <w:sz w:val="16"/>
                <w:szCs w:val="16"/>
                <w:lang w:eastAsia="zh-CN"/>
              </w:rPr>
              <w:t>、</w:t>
            </w:r>
            <w:r w:rsidR="00BD3041" w:rsidRPr="0027085E">
              <w:rPr>
                <w:rFonts w:ascii="SimSun" w:hAnsi="SimSun"/>
                <w:sz w:val="16"/>
                <w:szCs w:val="16"/>
                <w:lang w:eastAsia="zh-CN"/>
              </w:rPr>
              <w:t>问</w:t>
            </w:r>
            <w:proofErr w:type="gramStart"/>
            <w:r w:rsidR="00BD3041" w:rsidRPr="0027085E">
              <w:rPr>
                <w:rFonts w:ascii="SimSun" w:hAnsi="SimSun"/>
                <w:sz w:val="16"/>
                <w:szCs w:val="16"/>
                <w:lang w:eastAsia="zh-CN"/>
              </w:rPr>
              <w:t>责以及</w:t>
            </w:r>
            <w:proofErr w:type="gramEnd"/>
            <w:r w:rsidR="00BD3041" w:rsidRPr="0027085E">
              <w:rPr>
                <w:rFonts w:ascii="SimSun" w:hAnsi="SimSun"/>
                <w:sz w:val="16"/>
                <w:szCs w:val="16"/>
                <w:lang w:eastAsia="zh-CN"/>
              </w:rPr>
              <w:t>学习</w:t>
            </w:r>
            <w:r w:rsidR="00BD3041" w:rsidRPr="0027085E">
              <w:rPr>
                <w:rFonts w:ascii="SimSun" w:hAnsi="SimSun" w:hint="eastAsia"/>
                <w:sz w:val="16"/>
                <w:szCs w:val="16"/>
                <w:lang w:eastAsia="zh-CN"/>
              </w:rPr>
              <w:t>、</w:t>
            </w:r>
            <w:r w:rsidR="00BD3041" w:rsidRPr="0027085E">
              <w:rPr>
                <w:rFonts w:ascii="SimSun" w:hAnsi="SimSun"/>
                <w:sz w:val="16"/>
                <w:szCs w:val="16"/>
                <w:lang w:eastAsia="zh-CN"/>
              </w:rPr>
              <w:t>透明</w:t>
            </w:r>
            <w:r w:rsidR="00BD3041" w:rsidRPr="0027085E">
              <w:rPr>
                <w:rFonts w:ascii="SimSun" w:hAnsi="SimSun" w:hint="eastAsia"/>
                <w:sz w:val="16"/>
                <w:szCs w:val="16"/>
                <w:lang w:eastAsia="zh-CN"/>
              </w:rPr>
              <w:t>、</w:t>
            </w:r>
            <w:r w:rsidR="00BD3041" w:rsidRPr="0027085E">
              <w:rPr>
                <w:rFonts w:ascii="SimSun" w:hAnsi="SimSun"/>
                <w:sz w:val="16"/>
                <w:szCs w:val="16"/>
                <w:lang w:eastAsia="zh-CN"/>
              </w:rPr>
              <w:t>伦理和廉洁</w:t>
            </w: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rPr>
              <w:t>九</w:t>
            </w:r>
            <w:r w:rsidR="00BD3041" w:rsidRPr="0027085E">
              <w:rPr>
                <w:rFonts w:ascii="SimSun" w:hAnsi="SimSun"/>
                <w:sz w:val="16"/>
                <w:szCs w:val="16"/>
              </w:rPr>
              <w:t>.2.1</w:t>
            </w:r>
            <w:r w:rsidR="002D34AE">
              <w:rPr>
                <w:rFonts w:ascii="SimSun" w:hAnsi="SimSun"/>
                <w:sz w:val="16"/>
                <w:szCs w:val="16"/>
              </w:rPr>
              <w:t>：</w:t>
            </w:r>
            <w:r w:rsidR="00BD3041" w:rsidRPr="0027085E">
              <w:rPr>
                <w:rFonts w:ascii="SimSun" w:hAnsi="SimSun" w:hint="eastAsia"/>
                <w:sz w:val="16"/>
                <w:szCs w:val="16"/>
                <w:lang w:eastAsia="zh-CN"/>
              </w:rPr>
              <w:t>WIPO基于成果的管理得到加强</w:t>
            </w:r>
          </w:p>
        </w:tc>
      </w:tr>
      <w:tr w:rsidR="00BD3041" w:rsidRPr="0027085E" w:rsidTr="00E81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right w:val="nil"/>
            </w:tcBorders>
            <w:vAlign w:val="center"/>
          </w:tcPr>
          <w:p w:rsidR="00BD3041" w:rsidRPr="0027085E" w:rsidRDefault="00BD3041" w:rsidP="00D714F9">
            <w:pPr>
              <w:jc w:val="center"/>
              <w:rPr>
                <w:rFonts w:ascii="SimSun" w:hAnsi="SimSun"/>
                <w:b w:val="0"/>
                <w:sz w:val="20"/>
              </w:rPr>
            </w:pPr>
          </w:p>
        </w:tc>
        <w:tc>
          <w:tcPr>
            <w:tcW w:w="2993" w:type="dxa"/>
            <w:vMerge/>
            <w:tcBorders>
              <w:left w:val="nil"/>
              <w:right w:val="single" w:sz="4" w:space="0" w:color="4F81BD" w:themeColor="accent1"/>
            </w:tcBorders>
            <w:shd w:val="clear" w:color="auto" w:fill="FFFFFF" w:themeFill="background1"/>
          </w:tcPr>
          <w:p w:rsidR="00BD3041" w:rsidRPr="0027085E" w:rsidRDefault="00BD3041"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100000" w:firstRow="0" w:lastRow="0" w:firstColumn="0" w:lastColumn="0" w:oddVBand="0" w:evenVBand="0" w:oddHBand="1"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九</w:t>
            </w:r>
            <w:r w:rsidR="00BD3041" w:rsidRPr="0027085E">
              <w:rPr>
                <w:rFonts w:ascii="SimSun" w:hAnsi="SimSun"/>
                <w:sz w:val="16"/>
                <w:szCs w:val="16"/>
                <w:lang w:eastAsia="zh-CN"/>
              </w:rPr>
              <w:t>.2.2</w:t>
            </w:r>
            <w:r w:rsidR="002D34AE">
              <w:rPr>
                <w:rFonts w:ascii="SimSun" w:hAnsi="SimSun"/>
                <w:sz w:val="16"/>
                <w:szCs w:val="16"/>
                <w:lang w:eastAsia="zh-CN"/>
              </w:rPr>
              <w:t>：</w:t>
            </w:r>
            <w:r w:rsidR="00BD3041" w:rsidRPr="0027085E">
              <w:rPr>
                <w:rFonts w:ascii="SimSun" w:hAnsi="SimSun"/>
                <w:sz w:val="16"/>
                <w:szCs w:val="16"/>
                <w:lang w:eastAsia="zh-CN"/>
              </w:rPr>
              <w:t>内部监控和伦理制度得到加强</w:t>
            </w:r>
          </w:p>
        </w:tc>
      </w:tr>
      <w:tr w:rsidR="00BD3041" w:rsidRPr="0027085E" w:rsidTr="00D714F9">
        <w:tc>
          <w:tcPr>
            <w:cnfStyle w:val="001000000000" w:firstRow="0" w:lastRow="0" w:firstColumn="1" w:lastColumn="0" w:oddVBand="0" w:evenVBand="0" w:oddHBand="0" w:evenHBand="0" w:firstRowFirstColumn="0" w:firstRowLastColumn="0" w:lastRowFirstColumn="0" w:lastRowLastColumn="0"/>
            <w:tcW w:w="715" w:type="dxa"/>
            <w:vMerge/>
            <w:tcBorders>
              <w:left w:val="single" w:sz="4" w:space="0" w:color="4F81BD" w:themeColor="accent1"/>
              <w:bottom w:val="single" w:sz="4" w:space="0" w:color="4F81BD" w:themeColor="accent1"/>
              <w:right w:val="nil"/>
            </w:tcBorders>
            <w:vAlign w:val="center"/>
          </w:tcPr>
          <w:p w:rsidR="00BD3041" w:rsidRPr="0027085E" w:rsidRDefault="00BD3041" w:rsidP="00D714F9">
            <w:pPr>
              <w:jc w:val="center"/>
              <w:rPr>
                <w:rFonts w:ascii="SimSun" w:hAnsi="SimSun"/>
                <w:b w:val="0"/>
                <w:sz w:val="20"/>
                <w:lang w:eastAsia="zh-CN"/>
              </w:rPr>
            </w:pPr>
          </w:p>
        </w:tc>
        <w:tc>
          <w:tcPr>
            <w:tcW w:w="2993" w:type="dxa"/>
            <w:vMerge/>
            <w:tcBorders>
              <w:left w:val="nil"/>
              <w:bottom w:val="single" w:sz="4" w:space="0" w:color="4F81BD" w:themeColor="accent1"/>
              <w:right w:val="single" w:sz="4" w:space="0" w:color="4F81BD" w:themeColor="accent1"/>
            </w:tcBorders>
            <w:shd w:val="clear" w:color="auto" w:fill="FFFFFF" w:themeFill="background1"/>
          </w:tcPr>
          <w:p w:rsidR="00BD3041" w:rsidRPr="0027085E" w:rsidRDefault="00BD3041"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p>
        </w:tc>
        <w:tc>
          <w:tcPr>
            <w:tcW w:w="57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rsidR="00BD3041" w:rsidRPr="0027085E" w:rsidRDefault="00D166F9" w:rsidP="00D714F9">
            <w:pPr>
              <w:cnfStyle w:val="000000000000" w:firstRow="0" w:lastRow="0" w:firstColumn="0" w:lastColumn="0" w:oddVBand="0" w:evenVBand="0" w:oddHBand="0" w:evenHBand="0" w:firstRowFirstColumn="0" w:firstRowLastColumn="0" w:lastRowFirstColumn="0" w:lastRowLastColumn="0"/>
              <w:rPr>
                <w:rFonts w:ascii="SimSun" w:hAnsi="SimSun"/>
                <w:sz w:val="16"/>
                <w:szCs w:val="16"/>
                <w:lang w:eastAsia="zh-CN"/>
              </w:rPr>
            </w:pPr>
            <w:r w:rsidRPr="0027085E">
              <w:rPr>
                <w:rFonts w:ascii="SimSun" w:hAnsi="SimSun"/>
                <w:sz w:val="16"/>
                <w:szCs w:val="16"/>
                <w:lang w:eastAsia="zh-CN"/>
              </w:rPr>
              <w:t>九</w:t>
            </w:r>
            <w:r w:rsidR="00BD3041" w:rsidRPr="0027085E">
              <w:rPr>
                <w:rFonts w:ascii="SimSun" w:hAnsi="SimSun"/>
                <w:sz w:val="16"/>
                <w:szCs w:val="16"/>
                <w:lang w:eastAsia="zh-CN"/>
              </w:rPr>
              <w:t>.2.3</w:t>
            </w:r>
            <w:r w:rsidR="002D34AE">
              <w:rPr>
                <w:rFonts w:ascii="SimSun" w:hAnsi="SimSun"/>
                <w:sz w:val="16"/>
                <w:szCs w:val="16"/>
                <w:lang w:eastAsia="zh-CN"/>
              </w:rPr>
              <w:t>：</w:t>
            </w:r>
            <w:r w:rsidR="00BD3041" w:rsidRPr="0027085E">
              <w:rPr>
                <w:rFonts w:ascii="SimSun" w:hAnsi="SimSun" w:hint="eastAsia"/>
                <w:sz w:val="16"/>
                <w:szCs w:val="16"/>
                <w:lang w:eastAsia="zh-CN"/>
              </w:rPr>
              <w:t>WIPO对环境造成的不利影响有所降低</w:t>
            </w:r>
          </w:p>
        </w:tc>
      </w:tr>
    </w:tbl>
    <w:p w:rsidR="00D67943" w:rsidRDefault="00D67943" w:rsidP="00D67943">
      <w:pPr>
        <w:rPr>
          <w:rFonts w:ascii="SimSun" w:hAnsi="SimSun"/>
          <w:lang w:eastAsia="zh-CN"/>
        </w:rPr>
      </w:pPr>
    </w:p>
    <w:p w:rsidR="003E4374" w:rsidRPr="003E4374" w:rsidRDefault="003E4374" w:rsidP="003E4374">
      <w:pPr>
        <w:pStyle w:val="Endofdocument-Annex"/>
        <w:spacing w:afterLines="50" w:after="120" w:line="340" w:lineRule="atLeast"/>
        <w:rPr>
          <w:rFonts w:ascii="KaiTi" w:eastAsia="KaiTi" w:hAnsi="KaiTi"/>
          <w:color w:val="000000" w:themeColor="text1"/>
          <w:sz w:val="21"/>
        </w:rPr>
      </w:pPr>
      <w:r w:rsidRPr="003E4374">
        <w:rPr>
          <w:rFonts w:ascii="KaiTi" w:eastAsia="KaiTi" w:hAnsi="KaiTi"/>
          <w:color w:val="000000" w:themeColor="text1"/>
          <w:sz w:val="21"/>
        </w:rPr>
        <w:t>[</w:t>
      </w:r>
      <w:r>
        <w:rPr>
          <w:rFonts w:ascii="KaiTi" w:eastAsia="KaiTi" w:hAnsi="KaiTi" w:hint="eastAsia"/>
          <w:color w:val="000000" w:themeColor="text1"/>
          <w:sz w:val="21"/>
        </w:rPr>
        <w:t>后</w:t>
      </w:r>
      <w:r w:rsidRPr="003E4374">
        <w:rPr>
          <w:rFonts w:ascii="KaiTi" w:eastAsia="KaiTi" w:hAnsi="KaiTi" w:hint="eastAsia"/>
          <w:color w:val="000000" w:themeColor="text1"/>
          <w:sz w:val="21"/>
        </w:rPr>
        <w:t>接附件二</w:t>
      </w:r>
      <w:r w:rsidRPr="003E4374">
        <w:rPr>
          <w:rFonts w:ascii="KaiTi" w:eastAsia="KaiTi" w:hAnsi="KaiTi"/>
          <w:color w:val="000000" w:themeColor="text1"/>
          <w:sz w:val="21"/>
        </w:rPr>
        <w:t>]</w:t>
      </w:r>
    </w:p>
    <w:p w:rsidR="003E4374" w:rsidRDefault="003E4374" w:rsidP="00D67943">
      <w:pPr>
        <w:rPr>
          <w:rFonts w:ascii="SimSun" w:hAnsi="SimSun"/>
          <w:lang w:eastAsia="zh-CN"/>
        </w:rPr>
      </w:pPr>
    </w:p>
    <w:p w:rsidR="003E4374" w:rsidRPr="0027085E" w:rsidRDefault="003E4374" w:rsidP="00D67943">
      <w:pPr>
        <w:rPr>
          <w:rFonts w:ascii="SimSun" w:hAnsi="SimSun"/>
          <w:lang w:eastAsia="zh-CN"/>
        </w:rPr>
      </w:pPr>
    </w:p>
    <w:p w:rsidR="00D67943" w:rsidRPr="0027085E" w:rsidRDefault="00D67943" w:rsidP="00D67943">
      <w:pPr>
        <w:jc w:val="left"/>
        <w:rPr>
          <w:rFonts w:ascii="SimSun" w:hAnsi="SimSun"/>
          <w:lang w:eastAsia="zh-CN"/>
        </w:rPr>
        <w:sectPr w:rsidR="00D67943" w:rsidRPr="0027085E" w:rsidSect="00451DE4">
          <w:headerReference w:type="default" r:id="rId90"/>
          <w:headerReference w:type="first" r:id="rId91"/>
          <w:footerReference w:type="first" r:id="rId92"/>
          <w:pgSz w:w="11907" w:h="16840" w:code="9"/>
          <w:pgMar w:top="567" w:right="1134" w:bottom="1418" w:left="1418" w:header="510" w:footer="1021" w:gutter="0"/>
          <w:cols w:space="720"/>
          <w:titlePg/>
          <w:docGrid w:linePitch="299"/>
        </w:sectPr>
      </w:pPr>
    </w:p>
    <w:p w:rsidR="002D34AE" w:rsidRPr="00E8121B" w:rsidRDefault="00D714F9" w:rsidP="00E8121B">
      <w:pPr>
        <w:pStyle w:val="1"/>
        <w:tabs>
          <w:tab w:val="left" w:pos="1170"/>
        </w:tabs>
        <w:spacing w:beforeLines="100" w:afterLines="50" w:after="120" w:line="340" w:lineRule="atLeast"/>
        <w:jc w:val="left"/>
        <w:rPr>
          <w:rFonts w:ascii="SimHei" w:eastAsia="SimHei" w:hAnsi="SimHei"/>
          <w:b w:val="0"/>
          <w:sz w:val="21"/>
          <w:lang w:eastAsia="zh-CN"/>
        </w:rPr>
      </w:pPr>
      <w:bookmarkStart w:id="212" w:name="_Toc456346337"/>
      <w:bookmarkStart w:id="213" w:name="_Toc457832747"/>
      <w:r w:rsidRPr="00E8121B">
        <w:rPr>
          <w:rFonts w:ascii="SimHei" w:eastAsia="SimHei" w:hAnsi="SimHei" w:hint="eastAsia"/>
          <w:b w:val="0"/>
          <w:sz w:val="21"/>
          <w:lang w:eastAsia="zh-CN"/>
        </w:rPr>
        <w:lastRenderedPageBreak/>
        <w:t>附件二</w:t>
      </w:r>
      <w:r w:rsidR="00FF7C77" w:rsidRPr="00E8121B">
        <w:rPr>
          <w:rFonts w:ascii="SimHei" w:eastAsia="SimHei" w:hAnsi="SimHei"/>
          <w:b w:val="0"/>
          <w:sz w:val="21"/>
          <w:lang w:eastAsia="zh-CN"/>
        </w:rPr>
        <w:t>：</w:t>
      </w:r>
      <w:r w:rsidR="00D67943" w:rsidRPr="00E8121B">
        <w:rPr>
          <w:rFonts w:ascii="SimHei" w:eastAsia="SimHei" w:hAnsi="SimHei"/>
          <w:b w:val="0"/>
          <w:sz w:val="21"/>
          <w:lang w:eastAsia="zh-CN"/>
        </w:rPr>
        <w:tab/>
      </w:r>
      <w:bookmarkEnd w:id="212"/>
      <w:r w:rsidRPr="00E8121B">
        <w:rPr>
          <w:rFonts w:ascii="SimHei" w:eastAsia="SimHei" w:hAnsi="SimHei" w:hint="eastAsia"/>
          <w:b w:val="0"/>
          <w:sz w:val="21"/>
          <w:lang w:eastAsia="zh-CN"/>
        </w:rPr>
        <w:t>图表目录</w:t>
      </w:r>
      <w:bookmarkEnd w:id="213"/>
    </w:p>
    <w:p w:rsidR="00D67943" w:rsidRPr="0027085E" w:rsidRDefault="00D67943" w:rsidP="00D67943">
      <w:pPr>
        <w:rPr>
          <w:rFonts w:ascii="SimSun" w:hAnsi="SimSun"/>
          <w:sz w:val="21"/>
          <w:lang w:eastAsia="zh-CN"/>
        </w:rPr>
      </w:pPr>
    </w:p>
    <w:p w:rsidR="002D34AE" w:rsidRPr="00E8121B" w:rsidRDefault="00D714F9" w:rsidP="00F10936">
      <w:pPr>
        <w:spacing w:beforeLines="200" w:before="480" w:afterLines="100" w:after="240" w:line="340" w:lineRule="atLeast"/>
        <w:jc w:val="center"/>
        <w:rPr>
          <w:rFonts w:ascii="SimSun" w:hAnsi="SimSun"/>
          <w:bCs/>
          <w:noProof/>
          <w:szCs w:val="28"/>
          <w:lang w:eastAsia="zh-CN"/>
        </w:rPr>
      </w:pPr>
      <w:r w:rsidRPr="00E8121B">
        <w:rPr>
          <w:rFonts w:ascii="SimSun" w:hAnsi="SimSun" w:hint="eastAsia"/>
          <w:bCs/>
          <w:noProof/>
          <w:szCs w:val="28"/>
          <w:lang w:eastAsia="zh-CN"/>
        </w:rPr>
        <w:t>表目录</w:t>
      </w:r>
    </w:p>
    <w:p w:rsidR="00F10936" w:rsidRPr="00F10936" w:rsidRDefault="00192ACA">
      <w:pPr>
        <w:pStyle w:val="af6"/>
        <w:tabs>
          <w:tab w:val="right" w:leader="dot" w:pos="9345"/>
        </w:tabs>
        <w:rPr>
          <w:rFonts w:ascii="SimSun" w:hAnsi="SimSun" w:cstheme="minorBidi"/>
          <w:noProof/>
          <w:kern w:val="2"/>
          <w:sz w:val="21"/>
          <w:szCs w:val="21"/>
          <w:lang w:eastAsia="zh-CN"/>
        </w:rPr>
      </w:pPr>
      <w:r w:rsidRPr="00F10936">
        <w:rPr>
          <w:rFonts w:ascii="SimSun" w:hAnsi="SimSun"/>
          <w:sz w:val="21"/>
          <w:szCs w:val="21"/>
        </w:rPr>
        <w:fldChar w:fldCharType="begin"/>
      </w:r>
      <w:r w:rsidR="00D67943" w:rsidRPr="00F10936">
        <w:rPr>
          <w:rFonts w:ascii="SimSun" w:hAnsi="SimSun"/>
          <w:sz w:val="21"/>
          <w:szCs w:val="21"/>
        </w:rPr>
        <w:instrText xml:space="preserve"> TOC \h \z \c "Table" </w:instrText>
      </w:r>
      <w:r w:rsidRPr="00F10936">
        <w:rPr>
          <w:rFonts w:ascii="SimSun" w:hAnsi="SimSun"/>
          <w:sz w:val="21"/>
          <w:szCs w:val="21"/>
        </w:rPr>
        <w:fldChar w:fldCharType="separate"/>
      </w:r>
      <w:hyperlink w:anchor="_Toc457832748" w:history="1">
        <w:r w:rsidR="00F10936" w:rsidRPr="00F10936">
          <w:rPr>
            <w:rStyle w:val="af2"/>
            <w:rFonts w:ascii="SimSun" w:hAnsi="SimSun" w:hint="eastAsia"/>
            <w:bCs/>
            <w:noProof/>
            <w:sz w:val="21"/>
            <w:szCs w:val="21"/>
            <w:lang w:eastAsia="zh-CN"/>
          </w:rPr>
          <w:t>表</w:t>
        </w:r>
        <w:r w:rsidR="00F10936" w:rsidRPr="00F10936">
          <w:rPr>
            <w:rStyle w:val="af2"/>
            <w:rFonts w:ascii="SimSun" w:hAnsi="SimSun"/>
            <w:bCs/>
            <w:noProof/>
            <w:sz w:val="21"/>
            <w:szCs w:val="21"/>
            <w:lang w:eastAsia="zh-CN"/>
          </w:rPr>
          <w:t>1</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管理的知识产权条约的缔约方数量增长情况（按英文字母顺序）</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_Toc457832748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49" w:history="1">
        <w:r w:rsidR="00F10936" w:rsidRPr="00F10936">
          <w:rPr>
            <w:rStyle w:val="af2"/>
            <w:rFonts w:ascii="SimSun" w:hAnsi="SimSun" w:hint="eastAsia"/>
            <w:bCs/>
            <w:noProof/>
            <w:sz w:val="21"/>
            <w:szCs w:val="21"/>
            <w:lang w:eastAsia="zh-CN"/>
          </w:rPr>
          <w:t>表</w:t>
        </w:r>
        <w:r w:rsidR="00F10936" w:rsidRPr="00F10936">
          <w:rPr>
            <w:rStyle w:val="af2"/>
            <w:rFonts w:ascii="SimSun" w:hAnsi="SimSun"/>
            <w:bCs/>
            <w:noProof/>
            <w:sz w:val="21"/>
            <w:szCs w:val="21"/>
            <w:lang w:eastAsia="zh-CN"/>
          </w:rPr>
          <w:t>2</w:t>
        </w:r>
        <w:r w:rsidR="00F10936" w:rsidRPr="00F10936">
          <w:rPr>
            <w:rStyle w:val="af2"/>
            <w:rFonts w:ascii="SimSun" w:hAnsi="SimSun" w:hint="eastAsia"/>
            <w:bCs/>
            <w:noProof/>
            <w:sz w:val="21"/>
            <w:szCs w:val="21"/>
            <w:lang w:eastAsia="zh-CN"/>
          </w:rPr>
          <w:t>：加入</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国际注册体系的缔约方数量的变化情况，</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_Toc457832749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10</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50" w:history="1">
        <w:r w:rsidR="00F10936" w:rsidRPr="00F10936">
          <w:rPr>
            <w:rStyle w:val="af2"/>
            <w:rFonts w:ascii="SimSun" w:hAnsi="SimSun" w:hint="eastAsia"/>
            <w:noProof/>
            <w:sz w:val="21"/>
            <w:szCs w:val="21"/>
            <w:lang w:eastAsia="zh-CN"/>
          </w:rPr>
          <w:t>表</w:t>
        </w:r>
        <w:r w:rsidR="00F10936" w:rsidRPr="00F10936">
          <w:rPr>
            <w:rStyle w:val="af2"/>
            <w:rFonts w:ascii="SimSun" w:hAnsi="SimSun"/>
            <w:noProof/>
            <w:sz w:val="21"/>
            <w:szCs w:val="21"/>
            <w:lang w:eastAsia="zh-CN"/>
          </w:rPr>
          <w:t>3</w:t>
        </w:r>
        <w:r w:rsidR="00F10936" w:rsidRPr="00F10936">
          <w:rPr>
            <w:rStyle w:val="af2"/>
            <w:rFonts w:ascii="SimSun" w:hAnsi="SimSun" w:hint="eastAsia"/>
            <w:noProof/>
            <w:sz w:val="21"/>
            <w:szCs w:val="21"/>
            <w:lang w:eastAsia="zh-CN"/>
          </w:rPr>
          <w:t>：</w:t>
        </w:r>
        <w:r w:rsidR="00F10936" w:rsidRPr="00F10936">
          <w:rPr>
            <w:rStyle w:val="af2"/>
            <w:rFonts w:ascii="SimSun" w:hAnsi="SimSun"/>
            <w:noProof/>
            <w:sz w:val="21"/>
            <w:szCs w:val="21"/>
            <w:lang w:eastAsia="zh-CN"/>
          </w:rPr>
          <w:t>PCT</w:t>
        </w:r>
        <w:r w:rsidR="00F10936" w:rsidRPr="00F10936">
          <w:rPr>
            <w:rStyle w:val="af2"/>
            <w:rFonts w:ascii="SimSun" w:hAnsi="SimSun" w:hint="eastAsia"/>
            <w:noProof/>
            <w:sz w:val="21"/>
            <w:szCs w:val="21"/>
            <w:lang w:eastAsia="zh-CN"/>
          </w:rPr>
          <w:t>体系：总申请量和年申请量</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_Toc457832750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12</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51" w:history="1">
        <w:r w:rsidR="00F10936" w:rsidRPr="00F10936">
          <w:rPr>
            <w:rStyle w:val="af2"/>
            <w:rFonts w:ascii="SimSun" w:hAnsi="SimSun" w:hint="eastAsia"/>
            <w:noProof/>
            <w:sz w:val="21"/>
            <w:szCs w:val="21"/>
            <w:lang w:eastAsia="zh-CN"/>
          </w:rPr>
          <w:t>表</w:t>
        </w:r>
        <w:r w:rsidR="00F10936" w:rsidRPr="00F10936">
          <w:rPr>
            <w:rStyle w:val="af2"/>
            <w:rFonts w:ascii="SimSun" w:hAnsi="SimSun"/>
            <w:noProof/>
            <w:sz w:val="21"/>
            <w:szCs w:val="21"/>
            <w:lang w:eastAsia="zh-CN"/>
          </w:rPr>
          <w:t>4</w:t>
        </w:r>
        <w:r w:rsidR="00F10936" w:rsidRPr="00F10936">
          <w:rPr>
            <w:rStyle w:val="af2"/>
            <w:rFonts w:ascii="SimSun" w:hAnsi="SimSun" w:hint="eastAsia"/>
            <w:noProof/>
            <w:sz w:val="21"/>
            <w:szCs w:val="21"/>
            <w:lang w:eastAsia="zh-CN"/>
          </w:rPr>
          <w:t>：马德里体系电子交流的增长情况</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_Toc457832751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13</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52" w:history="1">
        <w:r w:rsidR="00F10936" w:rsidRPr="00F10936">
          <w:rPr>
            <w:rStyle w:val="af2"/>
            <w:rFonts w:ascii="SimSun" w:hAnsi="SimSun" w:hint="eastAsia"/>
            <w:bCs/>
            <w:noProof/>
            <w:sz w:val="21"/>
            <w:szCs w:val="21"/>
            <w:lang w:eastAsia="zh-CN"/>
          </w:rPr>
          <w:t>表</w:t>
        </w:r>
        <w:r w:rsidR="00F10936" w:rsidRPr="00F10936">
          <w:rPr>
            <w:rStyle w:val="af2"/>
            <w:rFonts w:ascii="SimSun" w:hAnsi="SimSun"/>
            <w:bCs/>
            <w:noProof/>
            <w:sz w:val="21"/>
            <w:szCs w:val="21"/>
            <w:lang w:eastAsia="zh-CN"/>
          </w:rPr>
          <w:t>5</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教育和培训计划的参与者人数，</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_Toc457832752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53" w:history="1">
        <w:r w:rsidR="00F10936" w:rsidRPr="00F10936">
          <w:rPr>
            <w:rStyle w:val="af2"/>
            <w:rFonts w:ascii="SimSun" w:hAnsi="SimSun" w:hint="eastAsia"/>
            <w:bCs/>
            <w:noProof/>
            <w:sz w:val="21"/>
            <w:szCs w:val="21"/>
            <w:lang w:eastAsia="zh-CN"/>
          </w:rPr>
          <w:t>表</w:t>
        </w:r>
        <w:r w:rsidR="00F10936" w:rsidRPr="00F10936">
          <w:rPr>
            <w:rStyle w:val="af2"/>
            <w:rFonts w:ascii="SimSun" w:hAnsi="SimSun"/>
            <w:bCs/>
            <w:noProof/>
            <w:sz w:val="21"/>
            <w:szCs w:val="21"/>
            <w:lang w:eastAsia="zh-CN"/>
          </w:rPr>
          <w:t>6</w:t>
        </w:r>
        <w:r w:rsidR="00F10936" w:rsidRPr="00F10936">
          <w:rPr>
            <w:rStyle w:val="af2"/>
            <w:rFonts w:ascii="SimSun" w:hAnsi="SimSun" w:hint="eastAsia"/>
            <w:bCs/>
            <w:noProof/>
            <w:sz w:val="21"/>
            <w:szCs w:val="21"/>
            <w:lang w:eastAsia="zh-CN"/>
          </w:rPr>
          <w:t>：旨在树立尊重知识产权风尚的活动的示例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_Toc457832753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28</w:t>
        </w:r>
        <w:r w:rsidR="00F10936" w:rsidRPr="00F10936">
          <w:rPr>
            <w:rFonts w:ascii="SimSun" w:hAnsi="SimSun"/>
            <w:noProof/>
            <w:webHidden/>
            <w:sz w:val="21"/>
            <w:szCs w:val="21"/>
          </w:rPr>
          <w:fldChar w:fldCharType="end"/>
        </w:r>
      </w:hyperlink>
    </w:p>
    <w:p w:rsidR="00D67943" w:rsidRPr="0027085E" w:rsidRDefault="00192ACA" w:rsidP="002B2913">
      <w:pPr>
        <w:spacing w:after="20"/>
        <w:rPr>
          <w:rFonts w:ascii="SimSun" w:hAnsi="SimSun"/>
          <w:sz w:val="21"/>
          <w:szCs w:val="21"/>
        </w:rPr>
      </w:pPr>
      <w:r w:rsidRPr="00F10936">
        <w:rPr>
          <w:rFonts w:ascii="SimSun" w:hAnsi="SimSun"/>
          <w:sz w:val="21"/>
          <w:szCs w:val="21"/>
        </w:rPr>
        <w:fldChar w:fldCharType="end"/>
      </w:r>
    </w:p>
    <w:p w:rsidR="002D34AE" w:rsidRPr="00E8121B" w:rsidRDefault="00D714F9" w:rsidP="00F10936">
      <w:pPr>
        <w:spacing w:beforeLines="200" w:before="480" w:afterLines="100" w:after="240" w:line="340" w:lineRule="atLeast"/>
        <w:jc w:val="center"/>
        <w:rPr>
          <w:rFonts w:ascii="SimSun" w:hAnsi="SimSun"/>
          <w:bCs/>
          <w:noProof/>
          <w:szCs w:val="28"/>
          <w:lang w:eastAsia="zh-CN"/>
        </w:rPr>
      </w:pPr>
      <w:r w:rsidRPr="00E8121B">
        <w:rPr>
          <w:rFonts w:ascii="SimSun" w:hAnsi="SimSun" w:hint="eastAsia"/>
          <w:bCs/>
          <w:noProof/>
          <w:szCs w:val="28"/>
          <w:lang w:eastAsia="zh-CN"/>
        </w:rPr>
        <w:t>图目录</w:t>
      </w:r>
    </w:p>
    <w:p w:rsidR="00F10936" w:rsidRPr="00F10936" w:rsidRDefault="00192ACA">
      <w:pPr>
        <w:pStyle w:val="af6"/>
        <w:tabs>
          <w:tab w:val="right" w:leader="dot" w:pos="9345"/>
        </w:tabs>
        <w:rPr>
          <w:rFonts w:ascii="SimSun" w:hAnsi="SimSun" w:cstheme="minorBidi"/>
          <w:noProof/>
          <w:kern w:val="2"/>
          <w:sz w:val="21"/>
          <w:szCs w:val="21"/>
          <w:lang w:eastAsia="zh-CN"/>
        </w:rPr>
      </w:pPr>
      <w:r w:rsidRPr="00F10936">
        <w:rPr>
          <w:rFonts w:ascii="SimSun" w:hAnsi="SimSun"/>
          <w:sz w:val="21"/>
          <w:szCs w:val="21"/>
        </w:rPr>
        <w:fldChar w:fldCharType="begin"/>
      </w:r>
      <w:r w:rsidR="00D67943" w:rsidRPr="00F10936">
        <w:rPr>
          <w:rFonts w:ascii="SimSun" w:hAnsi="SimSun"/>
          <w:sz w:val="21"/>
          <w:szCs w:val="21"/>
        </w:rPr>
        <w:instrText xml:space="preserve"> TOC \h \z \c "Figure" </w:instrText>
      </w:r>
      <w:r w:rsidRPr="00F10936">
        <w:rPr>
          <w:rFonts w:ascii="SimSun" w:hAnsi="SimSun"/>
          <w:sz w:val="21"/>
          <w:szCs w:val="21"/>
        </w:rPr>
        <w:fldChar w:fldCharType="separate"/>
      </w:r>
      <w:hyperlink w:anchor="_Toc457832754" w:history="1">
        <w:r w:rsidR="00F10936" w:rsidRPr="00F10936">
          <w:rPr>
            <w:rStyle w:val="af2"/>
            <w:rFonts w:ascii="SimSun" w:hAnsi="SimSun" w:hint="eastAsia"/>
            <w:noProof/>
            <w:sz w:val="21"/>
            <w:szCs w:val="21"/>
            <w:lang w:eastAsia="zh-CN"/>
          </w:rPr>
          <w:t>图</w:t>
        </w:r>
        <w:r w:rsidR="00F10936" w:rsidRPr="00F10936">
          <w:rPr>
            <w:rStyle w:val="af2"/>
            <w:rFonts w:ascii="SimSun" w:hAnsi="SimSun"/>
            <w:noProof/>
            <w:sz w:val="21"/>
            <w:szCs w:val="21"/>
            <w:lang w:eastAsia="zh-CN"/>
          </w:rPr>
          <w:t>1</w:t>
        </w:r>
        <w:r w:rsidR="00F10936" w:rsidRPr="00F10936">
          <w:rPr>
            <w:rStyle w:val="af2"/>
            <w:rFonts w:ascii="SimSun" w:hAnsi="SimSun" w:hint="eastAsia"/>
            <w:noProof/>
            <w:sz w:val="21"/>
            <w:szCs w:val="21"/>
            <w:lang w:eastAsia="zh-CN"/>
          </w:rPr>
          <w:t>：</w:t>
        </w:r>
        <w:r w:rsidR="00F10936" w:rsidRPr="00F10936">
          <w:rPr>
            <w:rStyle w:val="af2"/>
            <w:rFonts w:ascii="SimSun" w:hAnsi="SimSun"/>
            <w:noProof/>
            <w:sz w:val="21"/>
            <w:szCs w:val="21"/>
            <w:lang w:eastAsia="zh-CN"/>
          </w:rPr>
          <w:t>WIPO</w:t>
        </w:r>
        <w:r w:rsidR="00F10936" w:rsidRPr="00F10936">
          <w:rPr>
            <w:rStyle w:val="af2"/>
            <w:rFonts w:ascii="SimSun" w:hAnsi="SimSun" w:hint="eastAsia"/>
            <w:noProof/>
            <w:sz w:val="21"/>
            <w:szCs w:val="21"/>
            <w:lang w:eastAsia="zh-CN"/>
          </w:rPr>
          <w:t>《中期战略计划》成果框架概览</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_Toc457832754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55"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管理的知识产权条约的缔约方数量增长情况，</w:t>
        </w:r>
        <w:r w:rsidR="00F10936" w:rsidRPr="00F10936">
          <w:rPr>
            <w:rStyle w:val="af2"/>
            <w:rFonts w:ascii="SimSun" w:hAnsi="SimSun"/>
            <w:bCs/>
            <w:noProof/>
            <w:sz w:val="21"/>
            <w:szCs w:val="21"/>
            <w:lang w:eastAsia="zh-CN"/>
          </w:rPr>
          <w:t>2009-2015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_Toc457832755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56"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w:t>
        </w:r>
        <w:r w:rsidR="00F10936" w:rsidRPr="00F10936">
          <w:rPr>
            <w:rStyle w:val="af2"/>
            <w:rFonts w:ascii="SimSun" w:hAnsi="SimSun" w:hint="eastAsia"/>
            <w:bCs/>
            <w:noProof/>
            <w:sz w:val="21"/>
            <w:szCs w:val="21"/>
            <w:lang w:eastAsia="zh-CN"/>
          </w:rPr>
          <w:t>：加入</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国际注册体系的缔约方数量的变化情况，</w:t>
        </w:r>
        <w:r w:rsidR="00F10936" w:rsidRPr="00F10936">
          <w:rPr>
            <w:rStyle w:val="af2"/>
            <w:rFonts w:ascii="SimSun" w:hAnsi="SimSun"/>
            <w:bCs/>
            <w:noProof/>
            <w:sz w:val="21"/>
            <w:szCs w:val="21"/>
            <w:lang w:eastAsia="zh-CN"/>
          </w:rPr>
          <w:t>2009–2015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_Toc457832756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10</w:t>
        </w:r>
        <w:r w:rsidR="00F10936" w:rsidRPr="00F10936">
          <w:rPr>
            <w:rFonts w:ascii="SimSun" w:hAnsi="SimSun"/>
            <w:noProof/>
            <w:webHidden/>
            <w:sz w:val="21"/>
            <w:szCs w:val="21"/>
          </w:rPr>
          <w:fldChar w:fldCharType="end"/>
        </w:r>
      </w:hyperlink>
    </w:p>
    <w:p w:rsidR="00F10936" w:rsidRPr="00F10936" w:rsidRDefault="006F6FA5" w:rsidP="00F10936">
      <w:pPr>
        <w:pStyle w:val="af6"/>
        <w:tabs>
          <w:tab w:val="right" w:leader="dot" w:pos="9345"/>
        </w:tabs>
        <w:jc w:val="left"/>
        <w:rPr>
          <w:rFonts w:ascii="SimSun" w:hAnsi="SimSun" w:cstheme="minorBidi"/>
          <w:noProof/>
          <w:kern w:val="2"/>
          <w:sz w:val="21"/>
          <w:szCs w:val="21"/>
          <w:lang w:eastAsia="zh-CN"/>
        </w:rPr>
      </w:pPr>
      <w:hyperlink w:anchor="_Toc457832757"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w:t>
        </w:r>
        <w:r w:rsidR="00F10936" w:rsidRPr="00F10936">
          <w:rPr>
            <w:rStyle w:val="af2"/>
            <w:rFonts w:ascii="SimSun" w:hAnsi="SimSun" w:hint="eastAsia"/>
            <w:bCs/>
            <w:noProof/>
            <w:sz w:val="21"/>
            <w:szCs w:val="21"/>
            <w:lang w:eastAsia="zh-CN"/>
          </w:rPr>
          <w:t>：仲裁与调解中心收到的争议和斡旋请求的数量（按两年期和累计数量开列）：</w:t>
        </w:r>
        <w:r w:rsidR="00F10936" w:rsidRPr="00F10936">
          <w:rPr>
            <w:rStyle w:val="af2"/>
            <w:rFonts w:ascii="SimSun" w:hAnsi="SimSun"/>
            <w:bCs/>
            <w:noProof/>
            <w:sz w:val="21"/>
            <w:szCs w:val="21"/>
            <w:lang w:eastAsia="zh-CN"/>
          </w:rPr>
          <w:br/>
          <w:t>2008/09</w:t>
        </w:r>
        <w:r w:rsidR="00F10936" w:rsidRPr="00F10936">
          <w:rPr>
            <w:rStyle w:val="af2"/>
            <w:rFonts w:ascii="SimSun" w:hAnsi="SimSun" w:hint="eastAsia"/>
            <w:bCs/>
            <w:noProof/>
            <w:sz w:val="21"/>
            <w:szCs w:val="21"/>
            <w:lang w:eastAsia="zh-CN"/>
          </w:rPr>
          <w:t>年</w:t>
        </w:r>
        <w:r w:rsidR="00F10936" w:rsidRPr="00F10936">
          <w:rPr>
            <w:rStyle w:val="af2"/>
            <w:rFonts w:ascii="SimSun" w:hAnsi="SimSun"/>
            <w:bCs/>
            <w:noProof/>
            <w:sz w:val="21"/>
            <w:szCs w:val="21"/>
            <w:lang w:eastAsia="zh-CN"/>
          </w:rPr>
          <w:t>–2014/15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_Toc457832757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11</w:t>
        </w:r>
        <w:r w:rsidR="00F10936" w:rsidRPr="00F10936">
          <w:rPr>
            <w:rFonts w:ascii="SimSun" w:hAnsi="SimSun"/>
            <w:noProof/>
            <w:webHidden/>
            <w:sz w:val="21"/>
            <w:szCs w:val="21"/>
          </w:rPr>
          <w:fldChar w:fldCharType="end"/>
        </w:r>
      </w:hyperlink>
    </w:p>
    <w:p w:rsidR="00F10936" w:rsidRPr="00F10936" w:rsidRDefault="006F6FA5" w:rsidP="00F10936">
      <w:pPr>
        <w:pStyle w:val="af6"/>
        <w:tabs>
          <w:tab w:val="right" w:leader="dot" w:pos="9345"/>
        </w:tabs>
        <w:jc w:val="left"/>
        <w:rPr>
          <w:rFonts w:ascii="SimSun" w:hAnsi="SimSun" w:cstheme="minorBidi"/>
          <w:noProof/>
          <w:kern w:val="2"/>
          <w:sz w:val="21"/>
          <w:szCs w:val="21"/>
          <w:lang w:eastAsia="zh-CN"/>
        </w:rPr>
      </w:pPr>
      <w:hyperlink w:anchor="_Toc457832758"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w:t>
        </w:r>
        <w:r w:rsidR="00F10936" w:rsidRPr="00F10936">
          <w:rPr>
            <w:rStyle w:val="af2"/>
            <w:rFonts w:ascii="SimSun" w:hAnsi="SimSun" w:hint="eastAsia"/>
            <w:bCs/>
            <w:noProof/>
            <w:sz w:val="21"/>
            <w:szCs w:val="21"/>
            <w:lang w:eastAsia="zh-CN"/>
          </w:rPr>
          <w:t>：由</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仲裁与调解中心负责组织或派代表出席的活动的参与者的人数，</w:t>
        </w:r>
        <w:r w:rsidR="00F10936" w:rsidRPr="00F10936">
          <w:rPr>
            <w:rStyle w:val="af2"/>
            <w:rFonts w:ascii="SimSun" w:hAnsi="SimSun"/>
            <w:bCs/>
            <w:noProof/>
            <w:sz w:val="21"/>
            <w:szCs w:val="21"/>
            <w:lang w:eastAsia="zh-CN"/>
          </w:rPr>
          <w:br/>
          <w:t>2010/11</w:t>
        </w:r>
        <w:r w:rsidR="00F10936" w:rsidRPr="00F10936">
          <w:rPr>
            <w:rStyle w:val="af2"/>
            <w:rFonts w:ascii="SimSun" w:hAnsi="SimSun" w:hint="eastAsia"/>
            <w:bCs/>
            <w:noProof/>
            <w:sz w:val="21"/>
            <w:szCs w:val="21"/>
            <w:lang w:eastAsia="zh-CN"/>
          </w:rPr>
          <w:t>年</w:t>
        </w:r>
        <w:r w:rsidR="00F10936" w:rsidRPr="00F10936">
          <w:rPr>
            <w:rStyle w:val="af2"/>
            <w:rFonts w:ascii="SimSun" w:hAnsi="SimSun"/>
            <w:bCs/>
            <w:noProof/>
            <w:sz w:val="21"/>
            <w:szCs w:val="21"/>
            <w:lang w:eastAsia="zh-CN"/>
          </w:rPr>
          <w:noBreakHyphen/>
          <w:t>2014/15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_Toc457832758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11</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59"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6</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仲裁与协调中心管理的</w:t>
        </w:r>
        <w:r w:rsidR="00F10936" w:rsidRPr="00F10936">
          <w:rPr>
            <w:rStyle w:val="af2"/>
            <w:rFonts w:ascii="SimSun" w:hAnsi="SimSun"/>
            <w:bCs/>
            <w:noProof/>
            <w:sz w:val="21"/>
            <w:szCs w:val="21"/>
            <w:lang w:eastAsia="zh-CN"/>
          </w:rPr>
          <w:t>gTLD UDRP</w:t>
        </w:r>
        <w:r w:rsidR="00F10936" w:rsidRPr="00F10936">
          <w:rPr>
            <w:rStyle w:val="af2"/>
            <w:rFonts w:ascii="SimSun" w:hAnsi="SimSun" w:hint="eastAsia"/>
            <w:bCs/>
            <w:noProof/>
            <w:sz w:val="21"/>
            <w:szCs w:val="21"/>
            <w:lang w:eastAsia="zh-CN"/>
          </w:rPr>
          <w:t>案件和基于</w:t>
        </w:r>
        <w:r w:rsidR="00F10936" w:rsidRPr="00F10936">
          <w:rPr>
            <w:rStyle w:val="af2"/>
            <w:rFonts w:ascii="SimSun" w:hAnsi="SimSun"/>
            <w:bCs/>
            <w:noProof/>
            <w:sz w:val="21"/>
            <w:szCs w:val="21"/>
            <w:lang w:eastAsia="zh-CN"/>
          </w:rPr>
          <w:t>ccTLD UDRP</w:t>
        </w:r>
        <w:r w:rsidR="00F10936" w:rsidRPr="00F10936">
          <w:rPr>
            <w:rStyle w:val="af2"/>
            <w:rFonts w:ascii="SimSun" w:hAnsi="SimSun" w:hint="eastAsia"/>
            <w:bCs/>
            <w:noProof/>
            <w:sz w:val="21"/>
            <w:szCs w:val="21"/>
            <w:lang w:eastAsia="zh-CN"/>
          </w:rPr>
          <w:t>的案件的数量，</w:t>
        </w:r>
        <w:r w:rsidR="00F10936" w:rsidRPr="00F10936">
          <w:rPr>
            <w:rStyle w:val="af2"/>
            <w:rFonts w:ascii="SimSun" w:hAnsi="SimSun"/>
            <w:bCs/>
            <w:noProof/>
            <w:sz w:val="21"/>
            <w:szCs w:val="21"/>
            <w:lang w:eastAsia="zh-CN"/>
          </w:rPr>
          <w:t>2010/1–2014/15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_Toc457832759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11</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0"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7</w:t>
        </w:r>
        <w:r w:rsidR="00F10936" w:rsidRPr="00F10936">
          <w:rPr>
            <w:rStyle w:val="af2"/>
            <w:rFonts w:ascii="SimSun" w:hAnsi="SimSun" w:hint="eastAsia"/>
            <w:bCs/>
            <w:noProof/>
            <w:sz w:val="21"/>
            <w:szCs w:val="21"/>
            <w:lang w:eastAsia="zh-CN"/>
          </w:rPr>
          <w:t>：向海牙体系提交申请的趋势，</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_Toc457832760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12</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1"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8</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PCT</w:t>
        </w:r>
        <w:r w:rsidR="00F10936" w:rsidRPr="00F10936">
          <w:rPr>
            <w:rStyle w:val="af2"/>
            <w:rFonts w:ascii="SimSun" w:hAnsi="SimSun" w:hint="eastAsia"/>
            <w:bCs/>
            <w:noProof/>
            <w:sz w:val="21"/>
            <w:szCs w:val="21"/>
            <w:lang w:eastAsia="zh-CN"/>
          </w:rPr>
          <w:t>形式审查的质量指标，</w:t>
        </w:r>
        <w:r w:rsidR="00F10936" w:rsidRPr="00F10936">
          <w:rPr>
            <w:rStyle w:val="af2"/>
            <w:rFonts w:ascii="SimSun" w:hAnsi="SimSun"/>
            <w:bCs/>
            <w:noProof/>
            <w:sz w:val="21"/>
            <w:szCs w:val="21"/>
            <w:lang w:eastAsia="zh-CN"/>
          </w:rPr>
          <w:t>2009</w:t>
        </w:r>
        <w:r w:rsidR="00F10936" w:rsidRPr="00F10936">
          <w:rPr>
            <w:rStyle w:val="af2"/>
            <w:rFonts w:ascii="SimSun" w:hAnsi="SimSun"/>
            <w:bCs/>
            <w:noProof/>
            <w:sz w:val="21"/>
            <w:szCs w:val="21"/>
            <w:lang w:eastAsia="zh-CN"/>
          </w:rPr>
          <w:noBreakHyphen/>
          <w:t>2014</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_Toc457832761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13</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2"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9</w:t>
        </w:r>
        <w:r w:rsidR="00F10936" w:rsidRPr="00F10936">
          <w:rPr>
            <w:rStyle w:val="af2"/>
            <w:rFonts w:ascii="SimSun" w:hAnsi="SimSun" w:hint="eastAsia"/>
            <w:bCs/>
            <w:noProof/>
            <w:sz w:val="21"/>
            <w:szCs w:val="21"/>
            <w:lang w:eastAsia="zh-CN"/>
          </w:rPr>
          <w:t>：马德里体系每个新的</w:t>
        </w:r>
        <w:r w:rsidR="00F10936" w:rsidRPr="00F10936">
          <w:rPr>
            <w:rStyle w:val="af2"/>
            <w:rFonts w:ascii="SimSun" w:hAnsi="SimSun"/>
            <w:bCs/>
            <w:noProof/>
            <w:sz w:val="21"/>
            <w:szCs w:val="21"/>
            <w:lang w:eastAsia="zh-CN"/>
          </w:rPr>
          <w:t>/</w:t>
        </w:r>
        <w:r w:rsidR="00F10936" w:rsidRPr="00F10936">
          <w:rPr>
            <w:rStyle w:val="af2"/>
            <w:rFonts w:ascii="SimSun" w:hAnsi="SimSun" w:hint="eastAsia"/>
            <w:bCs/>
            <w:noProof/>
            <w:sz w:val="21"/>
            <w:szCs w:val="21"/>
            <w:lang w:eastAsia="zh-CN"/>
          </w:rPr>
          <w:t>续展的国际注册的单位成本，</w:t>
        </w:r>
        <w:r w:rsidR="00F10936" w:rsidRPr="00F10936">
          <w:rPr>
            <w:rStyle w:val="af2"/>
            <w:rFonts w:ascii="SimSun" w:hAnsi="SimSun"/>
            <w:bCs/>
            <w:noProof/>
            <w:sz w:val="21"/>
            <w:szCs w:val="21"/>
            <w:lang w:eastAsia="zh-CN"/>
          </w:rPr>
          <w:t>2012-2015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_Toc457832762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3"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10</w:t>
        </w:r>
        <w:r w:rsidR="00F10936" w:rsidRPr="00F10936">
          <w:rPr>
            <w:rStyle w:val="af2"/>
            <w:rFonts w:ascii="SimSun" w:hAnsi="SimSun" w:hint="eastAsia"/>
            <w:bCs/>
            <w:noProof/>
            <w:sz w:val="21"/>
            <w:szCs w:val="21"/>
            <w:lang w:eastAsia="zh-CN"/>
          </w:rPr>
          <w:t>：新的</w:t>
        </w:r>
        <w:r w:rsidR="00F10936" w:rsidRPr="00F10936">
          <w:rPr>
            <w:rStyle w:val="af2"/>
            <w:rFonts w:ascii="SimSun" w:hAnsi="SimSun"/>
            <w:bCs/>
            <w:noProof/>
            <w:sz w:val="21"/>
            <w:szCs w:val="21"/>
            <w:lang w:eastAsia="zh-CN"/>
          </w:rPr>
          <w:t>/</w:t>
        </w:r>
        <w:r w:rsidR="00F10936" w:rsidRPr="00F10936">
          <w:rPr>
            <w:rStyle w:val="af2"/>
            <w:rFonts w:ascii="SimSun" w:hAnsi="SimSun" w:hint="eastAsia"/>
            <w:bCs/>
            <w:noProof/>
            <w:sz w:val="21"/>
            <w:szCs w:val="21"/>
            <w:lang w:eastAsia="zh-CN"/>
          </w:rPr>
          <w:t>续展的国际注册的审查工作效率，</w:t>
        </w:r>
        <w:r w:rsidR="00F10936" w:rsidRPr="00F10936">
          <w:rPr>
            <w:rStyle w:val="af2"/>
            <w:rFonts w:ascii="SimSun" w:hAnsi="SimSun"/>
            <w:bCs/>
            <w:noProof/>
            <w:sz w:val="21"/>
            <w:szCs w:val="21"/>
            <w:lang w:eastAsia="zh-CN"/>
          </w:rPr>
          <w:t>2008-2015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_Toc457832763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4"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11</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年国家知识产权战略或知识产权发展计划的通过和</w:t>
        </w:r>
        <w:r w:rsidR="00F10936" w:rsidRPr="00F10936">
          <w:rPr>
            <w:rStyle w:val="af2"/>
            <w:rFonts w:ascii="SimSun" w:hAnsi="SimSun"/>
            <w:bCs/>
            <w:noProof/>
            <w:sz w:val="21"/>
            <w:szCs w:val="21"/>
            <w:lang w:eastAsia="zh-CN"/>
          </w:rPr>
          <w:t>/</w:t>
        </w:r>
        <w:r w:rsidR="00F10936" w:rsidRPr="00F10936">
          <w:rPr>
            <w:rStyle w:val="af2"/>
            <w:rFonts w:ascii="SimSun" w:hAnsi="SimSun" w:hint="eastAsia"/>
            <w:bCs/>
            <w:noProof/>
            <w:sz w:val="21"/>
            <w:szCs w:val="21"/>
            <w:lang w:eastAsia="zh-CN"/>
          </w:rPr>
          <w:t>或执行情况（累计）</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_Toc457832764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16</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5"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12</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的中小企业通讯的订户数</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_Toc457832765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19</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6"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13</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的中小企业网页的浏览数</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_Toc457832766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19</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7"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14</w:t>
        </w:r>
        <w:r w:rsidR="00F10936" w:rsidRPr="00F10936">
          <w:rPr>
            <w:rStyle w:val="af2"/>
            <w:rFonts w:ascii="SimSun" w:hAnsi="SimSun" w:hint="eastAsia"/>
            <w:bCs/>
            <w:noProof/>
            <w:sz w:val="21"/>
            <w:szCs w:val="21"/>
            <w:lang w:eastAsia="zh-CN"/>
          </w:rPr>
          <w:t>：各地区</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知识产权局业务系统的使用增长情况（</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_Toc457832767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20</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8"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15</w:t>
        </w:r>
        <w:r w:rsidR="00F10936" w:rsidRPr="00F10936">
          <w:rPr>
            <w:rStyle w:val="af2"/>
            <w:rFonts w:ascii="SimSun" w:hAnsi="SimSun" w:hint="eastAsia"/>
            <w:bCs/>
            <w:noProof/>
            <w:sz w:val="21"/>
            <w:szCs w:val="21"/>
            <w:lang w:eastAsia="zh-CN"/>
          </w:rPr>
          <w:t>：版权相关知识产权基础设施的改善情况</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_Toc457832768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21</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69"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16</w:t>
        </w:r>
        <w:r w:rsidR="00F10936" w:rsidRPr="00F10936">
          <w:rPr>
            <w:rStyle w:val="af2"/>
            <w:rFonts w:ascii="SimSun" w:hAnsi="SimSun" w:hint="eastAsia"/>
            <w:bCs/>
            <w:noProof/>
            <w:sz w:val="21"/>
            <w:szCs w:val="21"/>
            <w:lang w:eastAsia="zh-CN"/>
          </w:rPr>
          <w:t>：国际专业分类和尼斯分类的更新趋势，</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_Toc457832769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21</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0"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17</w:t>
        </w:r>
        <w:r w:rsidR="00F10936" w:rsidRPr="00F10936">
          <w:rPr>
            <w:rStyle w:val="af2"/>
            <w:rFonts w:ascii="SimSun" w:hAnsi="SimSun" w:hint="eastAsia"/>
            <w:bCs/>
            <w:noProof/>
            <w:sz w:val="21"/>
            <w:szCs w:val="21"/>
            <w:lang w:eastAsia="zh-CN"/>
          </w:rPr>
          <w:t>：访问</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关于国际分类和标准的在线出版物的用户</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_Toc457832770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22</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1"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18</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PATENTSCOPE</w:t>
        </w:r>
        <w:r w:rsidR="00F10936" w:rsidRPr="00F10936">
          <w:rPr>
            <w:rStyle w:val="af2"/>
            <w:rFonts w:ascii="SimSun" w:hAnsi="SimSun" w:hint="eastAsia"/>
            <w:bCs/>
            <w:noProof/>
            <w:sz w:val="21"/>
            <w:szCs w:val="21"/>
            <w:lang w:eastAsia="zh-CN"/>
          </w:rPr>
          <w:t>数据库和全球品牌数据库可提供记录的增长情况，</w:t>
        </w:r>
        <w:r w:rsidR="00F10936" w:rsidRPr="00F10936">
          <w:rPr>
            <w:rStyle w:val="af2"/>
            <w:rFonts w:ascii="SimSun" w:hAnsi="SimSun"/>
            <w:bCs/>
            <w:noProof/>
            <w:sz w:val="21"/>
            <w:szCs w:val="21"/>
            <w:lang w:eastAsia="zh-CN"/>
          </w:rPr>
          <w:t>2010</w:t>
        </w:r>
        <w:r w:rsidR="00F10936" w:rsidRPr="00F10936">
          <w:rPr>
            <w:rStyle w:val="af2"/>
            <w:rFonts w:ascii="SimSun" w:hAnsi="SimSun" w:hint="eastAsia"/>
            <w:bCs/>
            <w:noProof/>
            <w:sz w:val="21"/>
            <w:szCs w:val="21"/>
            <w:lang w:eastAsia="zh-CN"/>
          </w:rPr>
          <w:t>年至</w:t>
        </w:r>
        <w:r w:rsidR="00F10936" w:rsidRPr="00F10936">
          <w:rPr>
            <w:rStyle w:val="af2"/>
            <w:rFonts w:ascii="SimSun" w:hAnsi="SimSun"/>
            <w:bCs/>
            <w:noProof/>
            <w:sz w:val="21"/>
            <w:szCs w:val="21"/>
            <w:lang w:eastAsia="zh-CN"/>
          </w:rPr>
          <w:t>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_Toc457832771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23</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2"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19</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PATENTSCOPE</w:t>
        </w:r>
        <w:r w:rsidR="00F10936" w:rsidRPr="00F10936">
          <w:rPr>
            <w:rStyle w:val="af2"/>
            <w:rFonts w:ascii="SimSun" w:hAnsi="SimSun" w:hint="eastAsia"/>
            <w:bCs/>
            <w:noProof/>
            <w:sz w:val="21"/>
            <w:szCs w:val="21"/>
            <w:lang w:eastAsia="zh-CN"/>
          </w:rPr>
          <w:t>及全球品牌数据库国家和地区覆盖面</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_Toc457832772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23</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3"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20</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各全球数据库中的语言和语言工具的可用性</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_Toc457832773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23</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4"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21</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PATENTSCOPE</w:t>
        </w:r>
        <w:r w:rsidR="00F10936" w:rsidRPr="00F10936">
          <w:rPr>
            <w:rStyle w:val="af2"/>
            <w:rFonts w:ascii="SimSun" w:hAnsi="SimSun" w:hint="eastAsia"/>
            <w:bCs/>
            <w:noProof/>
            <w:sz w:val="21"/>
            <w:szCs w:val="21"/>
            <w:lang w:eastAsia="zh-CN"/>
          </w:rPr>
          <w:t>数据库和全球品牌数据库的用户增长情况，</w:t>
        </w:r>
        <w:r w:rsidR="00F10936" w:rsidRPr="00F10936">
          <w:rPr>
            <w:rStyle w:val="af2"/>
            <w:rFonts w:ascii="SimSun" w:hAnsi="SimSun"/>
            <w:bCs/>
            <w:noProof/>
            <w:sz w:val="21"/>
            <w:szCs w:val="21"/>
            <w:lang w:eastAsia="zh-CN"/>
          </w:rPr>
          <w:t>2010</w:t>
        </w:r>
        <w:r w:rsidR="00F10936" w:rsidRPr="00F10936">
          <w:rPr>
            <w:rStyle w:val="af2"/>
            <w:rFonts w:ascii="SimSun" w:hAnsi="SimSun" w:hint="eastAsia"/>
            <w:bCs/>
            <w:noProof/>
            <w:sz w:val="21"/>
            <w:szCs w:val="21"/>
            <w:lang w:eastAsia="zh-CN"/>
          </w:rPr>
          <w:t>年至</w:t>
        </w:r>
        <w:r w:rsidR="00F10936" w:rsidRPr="00F10936">
          <w:rPr>
            <w:rStyle w:val="af2"/>
            <w:rFonts w:ascii="SimSun" w:hAnsi="SimSun"/>
            <w:bCs/>
            <w:noProof/>
            <w:sz w:val="21"/>
            <w:szCs w:val="21"/>
            <w:lang w:eastAsia="zh-CN"/>
          </w:rPr>
          <w:t>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_Toc457832774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5" w:history="1">
        <w:r w:rsidR="00F10936" w:rsidRPr="00F10936">
          <w:rPr>
            <w:rStyle w:val="af2"/>
            <w:rFonts w:ascii="SimSun" w:hAnsi="SimSun" w:hint="eastAsia"/>
            <w:noProof/>
            <w:sz w:val="21"/>
            <w:szCs w:val="21"/>
            <w:lang w:eastAsia="zh-CN"/>
          </w:rPr>
          <w:t>图</w:t>
        </w:r>
        <w:r w:rsidR="00F10936" w:rsidRPr="00F10936">
          <w:rPr>
            <w:rStyle w:val="af2"/>
            <w:rFonts w:ascii="SimSun" w:hAnsi="SimSun"/>
            <w:noProof/>
            <w:sz w:val="21"/>
            <w:szCs w:val="21"/>
            <w:lang w:eastAsia="zh-CN"/>
          </w:rPr>
          <w:t>22</w:t>
        </w:r>
        <w:r w:rsidR="00F10936" w:rsidRPr="00F10936">
          <w:rPr>
            <w:rStyle w:val="af2"/>
            <w:rFonts w:ascii="SimSun" w:hAnsi="SimSun" w:hint="eastAsia"/>
            <w:noProof/>
            <w:sz w:val="21"/>
            <w:szCs w:val="21"/>
            <w:lang w:eastAsia="zh-CN"/>
          </w:rPr>
          <w:t>：</w:t>
        </w:r>
        <w:r w:rsidR="00F10936" w:rsidRPr="00F10936">
          <w:rPr>
            <w:rStyle w:val="af2"/>
            <w:rFonts w:ascii="SimSun" w:hAnsi="SimSun"/>
            <w:noProof/>
            <w:sz w:val="21"/>
            <w:szCs w:val="21"/>
            <w:lang w:eastAsia="zh-CN"/>
          </w:rPr>
          <w:t>WIPO Lex</w:t>
        </w:r>
        <w:r w:rsidR="00F10936" w:rsidRPr="00F10936">
          <w:rPr>
            <w:rStyle w:val="af2"/>
            <w:rFonts w:ascii="SimSun" w:hAnsi="SimSun" w:hint="eastAsia"/>
            <w:noProof/>
            <w:sz w:val="21"/>
            <w:szCs w:val="21"/>
            <w:lang w:eastAsia="zh-CN"/>
          </w:rPr>
          <w:t>的用户数量增加情况，</w:t>
        </w:r>
        <w:r w:rsidR="00F10936" w:rsidRPr="00F10936">
          <w:rPr>
            <w:rStyle w:val="af2"/>
            <w:rFonts w:ascii="SimSun" w:hAnsi="SimSun"/>
            <w:noProof/>
            <w:sz w:val="21"/>
            <w:szCs w:val="21"/>
            <w:lang w:eastAsia="zh-CN"/>
          </w:rPr>
          <w:t>2010</w:t>
        </w:r>
        <w:r w:rsidR="00F10936" w:rsidRPr="00F10936">
          <w:rPr>
            <w:rStyle w:val="af2"/>
            <w:rFonts w:ascii="SimSun" w:hAnsi="SimSun" w:hint="eastAsia"/>
            <w:noProof/>
            <w:sz w:val="21"/>
            <w:szCs w:val="21"/>
            <w:lang w:eastAsia="zh-CN"/>
          </w:rPr>
          <w:t>年至</w:t>
        </w:r>
        <w:r w:rsidR="00F10936" w:rsidRPr="00F10936">
          <w:rPr>
            <w:rStyle w:val="af2"/>
            <w:rFonts w:ascii="SimSun" w:hAnsi="SimSun"/>
            <w:noProof/>
            <w:sz w:val="21"/>
            <w:szCs w:val="21"/>
            <w:lang w:eastAsia="zh-CN"/>
          </w:rPr>
          <w:t>2015</w:t>
        </w:r>
        <w:r w:rsidR="00F10936" w:rsidRPr="00F10936">
          <w:rPr>
            <w:rStyle w:val="af2"/>
            <w:rFonts w:ascii="SimSun" w:hAnsi="SimSun" w:hint="eastAsia"/>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_Toc457832775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6"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23</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ARDI</w:t>
        </w:r>
        <w:r w:rsidR="00F10936" w:rsidRPr="00F10936">
          <w:rPr>
            <w:rStyle w:val="af2"/>
            <w:rFonts w:ascii="SimSun" w:hAnsi="SimSun" w:hint="eastAsia"/>
            <w:bCs/>
            <w:noProof/>
            <w:sz w:val="21"/>
            <w:szCs w:val="21"/>
            <w:lang w:eastAsia="zh-CN"/>
          </w:rPr>
          <w:t>和</w:t>
        </w:r>
        <w:r w:rsidR="00F10936" w:rsidRPr="00F10936">
          <w:rPr>
            <w:rStyle w:val="af2"/>
            <w:rFonts w:ascii="SimSun" w:hAnsi="SimSun"/>
            <w:bCs/>
            <w:noProof/>
            <w:sz w:val="21"/>
            <w:szCs w:val="21"/>
            <w:lang w:eastAsia="zh-CN"/>
          </w:rPr>
          <w:t>ASPI</w:t>
        </w:r>
        <w:r w:rsidR="00F10936" w:rsidRPr="00F10936">
          <w:rPr>
            <w:rStyle w:val="af2"/>
            <w:rFonts w:ascii="SimSun" w:hAnsi="SimSun" w:hint="eastAsia"/>
            <w:bCs/>
            <w:noProof/>
            <w:sz w:val="21"/>
            <w:szCs w:val="21"/>
            <w:lang w:eastAsia="zh-CN"/>
          </w:rPr>
          <w:t>活跃机构用户的增长情况，</w:t>
        </w:r>
        <w:r w:rsidR="00F10936" w:rsidRPr="00F10936">
          <w:rPr>
            <w:rStyle w:val="af2"/>
            <w:rFonts w:ascii="SimSun" w:hAnsi="SimSun"/>
            <w:bCs/>
            <w:noProof/>
            <w:sz w:val="21"/>
            <w:szCs w:val="21"/>
            <w:lang w:eastAsia="zh-CN"/>
          </w:rPr>
          <w:t>2010–2015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_Toc457832776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25</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7"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24</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知识产权统计数据中心的访问及网页浏览量</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_Toc457832777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8"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25</w:t>
        </w:r>
        <w:r w:rsidR="00F10936" w:rsidRPr="00F10936">
          <w:rPr>
            <w:rStyle w:val="af2"/>
            <w:rFonts w:ascii="SimSun" w:hAnsi="SimSun" w:hint="eastAsia"/>
            <w:bCs/>
            <w:noProof/>
            <w:sz w:val="21"/>
            <w:szCs w:val="21"/>
            <w:lang w:eastAsia="zh-CN"/>
          </w:rPr>
          <w:t>：树立尊重知识产权风尚与执法方面的国际合作趋势</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_Toc457832778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79"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26</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奖励计划的参与情况</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_Toc457832779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29</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0"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27</w:t>
        </w:r>
        <w:r w:rsidR="00F10936" w:rsidRPr="00F10936">
          <w:rPr>
            <w:rStyle w:val="af2"/>
            <w:rFonts w:ascii="SimSun" w:hAnsi="SimSun" w:hint="eastAsia"/>
            <w:bCs/>
            <w:noProof/>
            <w:sz w:val="21"/>
            <w:szCs w:val="21"/>
            <w:lang w:eastAsia="zh-CN"/>
          </w:rPr>
          <w:t>：加强国家知识产权执法立法框架的进展</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_Toc457832780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30</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1"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28</w:t>
        </w:r>
        <w:r w:rsidR="00F10936" w:rsidRPr="00F10936">
          <w:rPr>
            <w:rStyle w:val="af2"/>
            <w:rFonts w:ascii="SimSun" w:hAnsi="SimSun" w:hint="eastAsia"/>
            <w:bCs/>
            <w:noProof/>
            <w:sz w:val="21"/>
            <w:szCs w:val="21"/>
            <w:lang w:eastAsia="zh-CN"/>
          </w:rPr>
          <w:t>：参与者对</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树立尊重知识产权风尚与执法能力建设培训的评价</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_Toc457832781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30</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2"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29</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2012</w:t>
        </w:r>
        <w:r w:rsidR="00F10936" w:rsidRPr="00F10936">
          <w:rPr>
            <w:rStyle w:val="af2"/>
            <w:rFonts w:ascii="SimSun" w:hAnsi="SimSun" w:hint="eastAsia"/>
            <w:bCs/>
            <w:noProof/>
            <w:sz w:val="21"/>
            <w:szCs w:val="21"/>
            <w:lang w:eastAsia="zh-CN"/>
          </w:rPr>
          <w:t>年至</w:t>
        </w:r>
        <w:r w:rsidR="00F10936" w:rsidRPr="00F10936">
          <w:rPr>
            <w:rStyle w:val="af2"/>
            <w:rFonts w:ascii="SimSun" w:hAnsi="SimSun"/>
            <w:bCs/>
            <w:noProof/>
            <w:sz w:val="21"/>
            <w:szCs w:val="21"/>
            <w:lang w:eastAsia="zh-CN"/>
          </w:rPr>
          <w:t>2015</w:t>
        </w:r>
        <w:r w:rsidR="00F10936" w:rsidRPr="00F10936">
          <w:rPr>
            <w:rStyle w:val="af2"/>
            <w:rFonts w:ascii="SimSun" w:hAnsi="SimSun" w:hint="eastAsia"/>
            <w:bCs/>
            <w:noProof/>
            <w:sz w:val="21"/>
            <w:szCs w:val="21"/>
            <w:lang w:eastAsia="zh-CN"/>
          </w:rPr>
          <w:t>年全球挑战网站的访问量</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_Toc457832782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32</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3"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30</w:t>
        </w:r>
        <w:r w:rsidR="00F10936" w:rsidRPr="00F10936">
          <w:rPr>
            <w:rStyle w:val="af2"/>
            <w:rFonts w:ascii="SimSun" w:hAnsi="SimSun" w:hint="eastAsia"/>
            <w:bCs/>
            <w:noProof/>
            <w:sz w:val="21"/>
            <w:szCs w:val="21"/>
            <w:lang w:eastAsia="zh-CN"/>
          </w:rPr>
          <w:t>：与</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就竞争政策问题开展对话的利益攸关者数量增长情况</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_Toc457832783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33</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4"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31</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 Re:Search——</w:t>
        </w:r>
        <w:r w:rsidR="00F10936" w:rsidRPr="00F10936">
          <w:rPr>
            <w:rStyle w:val="af2"/>
            <w:rFonts w:ascii="SimSun" w:hAnsi="SimSun" w:hint="eastAsia"/>
            <w:bCs/>
            <w:noProof/>
            <w:sz w:val="21"/>
            <w:szCs w:val="21"/>
            <w:lang w:eastAsia="zh-CN"/>
          </w:rPr>
          <w:t>合作图</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_Toc457832784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5"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32</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 GREEN</w:t>
        </w:r>
        <w:r w:rsidR="00F10936" w:rsidRPr="00F10936">
          <w:rPr>
            <w:rStyle w:val="af2"/>
            <w:rFonts w:ascii="SimSun" w:hAnsi="SimSun" w:hint="eastAsia"/>
            <w:bCs/>
            <w:noProof/>
            <w:sz w:val="21"/>
            <w:szCs w:val="21"/>
            <w:lang w:eastAsia="zh-CN"/>
          </w:rPr>
          <w:t>合作伙伴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_Toc457832785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6"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33</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w:t>
        </w:r>
        <w:r w:rsidR="00F10936" w:rsidRPr="00F10936">
          <w:rPr>
            <w:rStyle w:val="af2"/>
            <w:rFonts w:ascii="SimSun" w:hAnsi="SimSun"/>
            <w:bCs/>
            <w:noProof/>
            <w:sz w:val="21"/>
            <w:szCs w:val="21"/>
            <w:lang w:eastAsia="zh-CN"/>
          </w:rPr>
          <w:t>YouTube</w:t>
        </w:r>
        <w:r w:rsidR="00F10936" w:rsidRPr="00F10936">
          <w:rPr>
            <w:rStyle w:val="af2"/>
            <w:rFonts w:ascii="SimSun" w:hAnsi="SimSun" w:hint="eastAsia"/>
            <w:bCs/>
            <w:noProof/>
            <w:sz w:val="21"/>
            <w:szCs w:val="21"/>
            <w:lang w:eastAsia="zh-CN"/>
          </w:rPr>
          <w:t>频道获得的关注，</w:t>
        </w:r>
        <w:r w:rsidR="00F10936" w:rsidRPr="00F10936">
          <w:rPr>
            <w:rStyle w:val="af2"/>
            <w:rFonts w:ascii="SimSun" w:hAnsi="SimSun"/>
            <w:bCs/>
            <w:noProof/>
            <w:sz w:val="21"/>
            <w:szCs w:val="21"/>
            <w:lang w:eastAsia="zh-CN"/>
          </w:rPr>
          <w:t>2008/09–2014/15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_Toc457832786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36</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7"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34</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w:t>
        </w:r>
        <w:r w:rsidR="00F10936" w:rsidRPr="00F10936">
          <w:rPr>
            <w:rStyle w:val="af2"/>
            <w:rFonts w:ascii="SimSun" w:hAnsi="SimSun"/>
            <w:bCs/>
            <w:noProof/>
            <w:sz w:val="21"/>
            <w:szCs w:val="21"/>
            <w:lang w:eastAsia="zh-CN"/>
          </w:rPr>
          <w:t>Twitter</w:t>
        </w:r>
        <w:r w:rsidR="00F10936" w:rsidRPr="00F10936">
          <w:rPr>
            <w:rStyle w:val="af2"/>
            <w:rFonts w:ascii="SimSun" w:hAnsi="SimSun" w:hint="eastAsia"/>
            <w:bCs/>
            <w:noProof/>
            <w:sz w:val="21"/>
            <w:szCs w:val="21"/>
            <w:lang w:eastAsia="zh-CN"/>
          </w:rPr>
          <w:t>平均转帖量，</w:t>
        </w:r>
        <w:r w:rsidR="00F10936" w:rsidRPr="00F10936">
          <w:rPr>
            <w:rStyle w:val="af2"/>
            <w:rFonts w:ascii="SimSun" w:hAnsi="SimSun"/>
            <w:bCs/>
            <w:noProof/>
            <w:sz w:val="21"/>
            <w:szCs w:val="21"/>
            <w:lang w:eastAsia="zh-CN"/>
          </w:rPr>
          <w:t>2013-2015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_Toc457832787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8"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35</w:t>
        </w:r>
        <w:r w:rsidR="00F10936" w:rsidRPr="00F10936">
          <w:rPr>
            <w:rStyle w:val="af2"/>
            <w:rFonts w:ascii="SimSun" w:hAnsi="SimSun" w:hint="eastAsia"/>
            <w:bCs/>
            <w:noProof/>
            <w:sz w:val="21"/>
            <w:szCs w:val="21"/>
            <w:lang w:eastAsia="zh-CN"/>
          </w:rPr>
          <w:t>：通过</w:t>
        </w:r>
        <w:r w:rsidR="00F10936" w:rsidRPr="00F10936">
          <w:rPr>
            <w:rStyle w:val="af2"/>
            <w:rFonts w:ascii="SimSun" w:hAnsi="SimSun"/>
            <w:bCs/>
            <w:noProof/>
            <w:sz w:val="21"/>
            <w:szCs w:val="21"/>
            <w:lang w:eastAsia="zh-CN"/>
          </w:rPr>
          <w:t>Facebook</w:t>
        </w:r>
        <w:r w:rsidR="00F10936" w:rsidRPr="00F10936">
          <w:rPr>
            <w:rStyle w:val="af2"/>
            <w:rFonts w:ascii="SimSun" w:hAnsi="SimSun" w:hint="eastAsia"/>
            <w:bCs/>
            <w:noProof/>
            <w:sz w:val="21"/>
            <w:szCs w:val="21"/>
            <w:lang w:eastAsia="zh-CN"/>
          </w:rPr>
          <w:t>参与世界知识产权日年度活动的人数，</w:t>
        </w:r>
        <w:r w:rsidR="00F10936" w:rsidRPr="00F10936">
          <w:rPr>
            <w:rStyle w:val="af2"/>
            <w:rFonts w:ascii="SimSun" w:hAnsi="SimSun"/>
            <w:bCs/>
            <w:noProof/>
            <w:sz w:val="21"/>
            <w:szCs w:val="21"/>
            <w:lang w:eastAsia="zh-CN"/>
          </w:rPr>
          <w:t>2011-2015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_Toc457832788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89"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36</w:t>
        </w:r>
        <w:r w:rsidR="00F10936" w:rsidRPr="00F10936">
          <w:rPr>
            <w:rStyle w:val="af2"/>
            <w:rFonts w:ascii="SimSun" w:hAnsi="SimSun" w:hint="eastAsia"/>
            <w:bCs/>
            <w:noProof/>
            <w:sz w:val="21"/>
            <w:szCs w:val="21"/>
            <w:lang w:eastAsia="zh-CN"/>
          </w:rPr>
          <w:t>：对</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杂志的兴趣提高的情况，</w:t>
        </w:r>
        <w:r w:rsidR="00F10936" w:rsidRPr="00F10936">
          <w:rPr>
            <w:rStyle w:val="af2"/>
            <w:rFonts w:ascii="SimSun" w:hAnsi="SimSun"/>
            <w:bCs/>
            <w:noProof/>
            <w:sz w:val="21"/>
            <w:szCs w:val="21"/>
            <w:lang w:eastAsia="zh-CN"/>
          </w:rPr>
          <w:t>2010/11</w:t>
        </w:r>
        <w:r w:rsidR="00F10936" w:rsidRPr="00F10936">
          <w:rPr>
            <w:rStyle w:val="af2"/>
            <w:rFonts w:ascii="SimSun" w:hAnsi="SimSun" w:hint="eastAsia"/>
            <w:bCs/>
            <w:noProof/>
            <w:sz w:val="21"/>
            <w:szCs w:val="21"/>
            <w:lang w:eastAsia="zh-CN"/>
          </w:rPr>
          <w:t>年和</w:t>
        </w:r>
        <w:r w:rsidR="00F10936" w:rsidRPr="00F10936">
          <w:rPr>
            <w:rStyle w:val="af2"/>
            <w:rFonts w:ascii="SimSun" w:hAnsi="SimSun"/>
            <w:bCs/>
            <w:noProof/>
            <w:sz w:val="21"/>
            <w:szCs w:val="21"/>
            <w:lang w:eastAsia="zh-CN"/>
          </w:rPr>
          <w:t>2014/15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_Toc457832789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0"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37</w:t>
        </w:r>
        <w:r w:rsidR="00F10936" w:rsidRPr="00F10936">
          <w:rPr>
            <w:rStyle w:val="af2"/>
            <w:rFonts w:ascii="SimSun" w:hAnsi="SimSun" w:hint="eastAsia"/>
            <w:bCs/>
            <w:noProof/>
            <w:sz w:val="21"/>
            <w:szCs w:val="21"/>
            <w:lang w:eastAsia="zh-CN"/>
          </w:rPr>
          <w:t>：公众关注全球创新指数年度发布的情况，</w:t>
        </w:r>
        <w:r w:rsidR="00F10936" w:rsidRPr="00F10936">
          <w:rPr>
            <w:rStyle w:val="af2"/>
            <w:rFonts w:ascii="SimSun" w:hAnsi="SimSun"/>
            <w:bCs/>
            <w:noProof/>
            <w:sz w:val="21"/>
            <w:szCs w:val="21"/>
            <w:lang w:eastAsia="zh-CN"/>
          </w:rPr>
          <w:t>2013–2015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_Toc457832790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1"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38</w:t>
        </w:r>
        <w:r w:rsidR="00F10936" w:rsidRPr="00F10936">
          <w:rPr>
            <w:rStyle w:val="af2"/>
            <w:rFonts w:ascii="SimSun" w:hAnsi="SimSun" w:hint="eastAsia"/>
            <w:bCs/>
            <w:noProof/>
            <w:sz w:val="21"/>
            <w:szCs w:val="21"/>
            <w:lang w:eastAsia="zh-CN"/>
          </w:rPr>
          <w:t>：公众对</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的认知，</w:t>
        </w:r>
        <w:r w:rsidR="00F10936" w:rsidRPr="00F10936">
          <w:rPr>
            <w:rStyle w:val="af2"/>
            <w:rFonts w:ascii="SimSun" w:hAnsi="SimSun"/>
            <w:bCs/>
            <w:noProof/>
            <w:sz w:val="21"/>
            <w:szCs w:val="21"/>
            <w:lang w:eastAsia="zh-CN"/>
          </w:rPr>
          <w:t>2012-2014</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_Toc457832791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2"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39</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外地办事处网站的浏览量，</w:t>
        </w:r>
        <w:r w:rsidR="00F10936" w:rsidRPr="00F10936">
          <w:rPr>
            <w:rStyle w:val="af2"/>
            <w:rFonts w:ascii="SimSun" w:hAnsi="SimSun"/>
            <w:bCs/>
            <w:noProof/>
            <w:sz w:val="21"/>
            <w:szCs w:val="21"/>
            <w:lang w:eastAsia="zh-CN"/>
          </w:rPr>
          <w:t>2013-2015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_Toc457832792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3"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40</w:t>
        </w:r>
        <w:r w:rsidR="00F10936" w:rsidRPr="00F10936">
          <w:rPr>
            <w:rStyle w:val="af2"/>
            <w:rFonts w:ascii="SimSun" w:hAnsi="SimSun" w:hint="eastAsia"/>
            <w:bCs/>
            <w:noProof/>
            <w:sz w:val="21"/>
            <w:szCs w:val="21"/>
            <w:lang w:eastAsia="zh-CN"/>
          </w:rPr>
          <w:t>：在召开之前针对成员国举办信息会议的委员会会议的比例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_Toc457832793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39</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4"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41</w:t>
        </w:r>
        <w:r w:rsidR="00F10936" w:rsidRPr="00F10936">
          <w:rPr>
            <w:rStyle w:val="af2"/>
            <w:rFonts w:ascii="SimSun" w:hAnsi="SimSun" w:hint="eastAsia"/>
            <w:bCs/>
            <w:noProof/>
            <w:sz w:val="21"/>
            <w:szCs w:val="21"/>
            <w:lang w:eastAsia="zh-CN"/>
          </w:rPr>
          <w:t>：至少在</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大会召开之前两个月公布的文件的比例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_Toc457832794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39</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5"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42</w:t>
        </w:r>
        <w:r w:rsidR="00F10936" w:rsidRPr="00F10936">
          <w:rPr>
            <w:rStyle w:val="af2"/>
            <w:rFonts w:ascii="SimSun" w:hAnsi="SimSun" w:hint="eastAsia"/>
            <w:bCs/>
            <w:noProof/>
            <w:sz w:val="21"/>
            <w:szCs w:val="21"/>
            <w:lang w:eastAsia="zh-CN"/>
          </w:rPr>
          <w:t>：对</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大会的筹备和运行感到满意的成员国比例，</w:t>
        </w:r>
        <w:r w:rsidR="00F10936" w:rsidRPr="00F10936">
          <w:rPr>
            <w:rStyle w:val="af2"/>
            <w:rFonts w:ascii="SimSun" w:hAnsi="SimSun"/>
            <w:bCs/>
            <w:noProof/>
            <w:sz w:val="21"/>
            <w:szCs w:val="21"/>
            <w:lang w:eastAsia="zh-CN"/>
          </w:rPr>
          <w:t>2012-2015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_Toc457832795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39</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6"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43</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回复联合国和政府间组织提出的帮助请求的及时性，</w:t>
        </w:r>
        <w:r w:rsidR="00F10936" w:rsidRPr="00F10936">
          <w:rPr>
            <w:rStyle w:val="af2"/>
            <w:rFonts w:ascii="SimSun" w:hAnsi="SimSun"/>
            <w:bCs/>
            <w:noProof/>
            <w:sz w:val="21"/>
            <w:szCs w:val="21"/>
            <w:lang w:eastAsia="zh-CN"/>
          </w:rPr>
          <w:t>2011-2015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_Toc457832796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39</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7"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44</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外地办事处回复信息查询的及时性；</w:t>
        </w:r>
        <w:r w:rsidR="00F10936" w:rsidRPr="00F10936">
          <w:rPr>
            <w:rStyle w:val="af2"/>
            <w:rFonts w:ascii="SimSun" w:hAnsi="SimSun"/>
            <w:bCs/>
            <w:noProof/>
            <w:sz w:val="21"/>
            <w:szCs w:val="21"/>
            <w:lang w:eastAsia="zh-CN"/>
          </w:rPr>
          <w:t>2014-2015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_Toc457832797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40</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8"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45</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的马德里体系、海牙体系和</w:t>
        </w:r>
        <w:r w:rsidR="00F10936" w:rsidRPr="00F10936">
          <w:rPr>
            <w:rStyle w:val="af2"/>
            <w:rFonts w:ascii="SimSun" w:hAnsi="SimSun"/>
            <w:bCs/>
            <w:noProof/>
            <w:sz w:val="21"/>
            <w:szCs w:val="21"/>
            <w:lang w:eastAsia="zh-CN"/>
          </w:rPr>
          <w:t>PCT</w:t>
        </w:r>
        <w:r w:rsidR="00F10936" w:rsidRPr="00F10936">
          <w:rPr>
            <w:rStyle w:val="af2"/>
            <w:rFonts w:ascii="SimSun" w:hAnsi="SimSun" w:hint="eastAsia"/>
            <w:bCs/>
            <w:noProof/>
            <w:sz w:val="21"/>
            <w:szCs w:val="21"/>
            <w:lang w:eastAsia="zh-CN"/>
          </w:rPr>
          <w:t>体系服务的客户满意度</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_Toc457832798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40</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799"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46</w:t>
        </w:r>
        <w:r w:rsidR="00F10936" w:rsidRPr="00F10936">
          <w:rPr>
            <w:rStyle w:val="af2"/>
            <w:rFonts w:ascii="SimSun" w:hAnsi="SimSun" w:hint="eastAsia"/>
            <w:bCs/>
            <w:noProof/>
            <w:sz w:val="21"/>
            <w:szCs w:val="21"/>
            <w:lang w:eastAsia="zh-CN"/>
          </w:rPr>
          <w:t>：招聘所用时间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_Toc457832799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41</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0"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47</w:t>
        </w:r>
        <w:r w:rsidR="00F10936" w:rsidRPr="00F10936">
          <w:rPr>
            <w:rStyle w:val="af2"/>
            <w:rFonts w:ascii="SimSun" w:hAnsi="SimSun" w:hint="eastAsia"/>
            <w:bCs/>
            <w:noProof/>
            <w:sz w:val="21"/>
            <w:szCs w:val="21"/>
            <w:lang w:eastAsia="zh-CN"/>
          </w:rPr>
          <w:t>：专业及以上职类女性工作人员的比例，</w:t>
        </w:r>
        <w:r w:rsidR="00F10936" w:rsidRPr="00F10936">
          <w:rPr>
            <w:rStyle w:val="af2"/>
            <w:rFonts w:ascii="SimSun" w:hAnsi="SimSun"/>
            <w:bCs/>
            <w:noProof/>
            <w:sz w:val="21"/>
            <w:szCs w:val="21"/>
            <w:lang w:eastAsia="zh-CN"/>
          </w:rPr>
          <w:t>2011-2015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_Toc457832800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42</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1"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48</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工作人员所代表成员国的比例，</w:t>
        </w:r>
        <w:r w:rsidR="00F10936" w:rsidRPr="00F10936">
          <w:rPr>
            <w:rStyle w:val="af2"/>
            <w:rFonts w:ascii="SimSun" w:hAnsi="SimSun"/>
            <w:bCs/>
            <w:noProof/>
            <w:sz w:val="21"/>
            <w:szCs w:val="21"/>
            <w:lang w:eastAsia="zh-CN"/>
          </w:rPr>
          <w:t>2011-2015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_Toc457832801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42</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2"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49</w:t>
        </w:r>
        <w:r w:rsidR="00F10936" w:rsidRPr="00F10936">
          <w:rPr>
            <w:rStyle w:val="af2"/>
            <w:rFonts w:ascii="SimSun" w:hAnsi="SimSun" w:hint="eastAsia"/>
            <w:bCs/>
            <w:noProof/>
            <w:sz w:val="21"/>
            <w:szCs w:val="21"/>
            <w:lang w:eastAsia="zh-CN"/>
          </w:rPr>
          <w:t>：按区域分列的专业及以上职类工作人员的比例，</w:t>
        </w:r>
        <w:r w:rsidR="00F10936" w:rsidRPr="00F10936">
          <w:rPr>
            <w:rStyle w:val="af2"/>
            <w:rFonts w:ascii="SimSun" w:hAnsi="SimSun"/>
            <w:bCs/>
            <w:noProof/>
            <w:sz w:val="21"/>
            <w:szCs w:val="21"/>
            <w:lang w:eastAsia="zh-CN"/>
          </w:rPr>
          <w:t>2012-2015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_Toc457832802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42</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3"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50</w:t>
        </w:r>
        <w:r w:rsidR="00F10936" w:rsidRPr="00F10936">
          <w:rPr>
            <w:rStyle w:val="af2"/>
            <w:rFonts w:ascii="SimSun" w:hAnsi="SimSun" w:hint="eastAsia"/>
            <w:bCs/>
            <w:noProof/>
            <w:sz w:val="21"/>
            <w:szCs w:val="21"/>
            <w:lang w:eastAsia="zh-CN"/>
          </w:rPr>
          <w:t>：参照个人目标和能力对其绩效作出评估的工作人员所占比例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_Toc457832803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43</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4"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51</w:t>
        </w:r>
        <w:r w:rsidR="00F10936" w:rsidRPr="00F10936">
          <w:rPr>
            <w:rStyle w:val="af2"/>
            <w:rFonts w:ascii="SimSun" w:hAnsi="SimSun" w:hint="eastAsia"/>
            <w:bCs/>
            <w:noProof/>
            <w:sz w:val="21"/>
            <w:szCs w:val="21"/>
            <w:lang w:eastAsia="zh-CN"/>
          </w:rPr>
          <w:t>：内部客户对采购服务的满意度，</w:t>
        </w:r>
        <w:r w:rsidR="00F10936" w:rsidRPr="00F10936">
          <w:rPr>
            <w:rStyle w:val="af2"/>
            <w:rFonts w:ascii="SimSun" w:hAnsi="SimSun"/>
            <w:bCs/>
            <w:noProof/>
            <w:sz w:val="21"/>
            <w:szCs w:val="21"/>
            <w:lang w:eastAsia="zh-CN"/>
          </w:rPr>
          <w:t>2011-2015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_Toc457832804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5"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52</w:t>
        </w:r>
        <w:r w:rsidR="00F10936" w:rsidRPr="00F10936">
          <w:rPr>
            <w:rStyle w:val="af2"/>
            <w:rFonts w:ascii="SimSun" w:hAnsi="SimSun" w:hint="eastAsia"/>
            <w:bCs/>
            <w:noProof/>
            <w:sz w:val="21"/>
            <w:szCs w:val="21"/>
            <w:lang w:eastAsia="zh-CN"/>
          </w:rPr>
          <w:t>：差旅成本的演变情况，</w:t>
        </w:r>
        <w:r w:rsidR="00F10936" w:rsidRPr="00F10936">
          <w:rPr>
            <w:rStyle w:val="af2"/>
            <w:rFonts w:ascii="SimSun" w:hAnsi="SimSun"/>
            <w:bCs/>
            <w:noProof/>
            <w:sz w:val="21"/>
            <w:szCs w:val="21"/>
            <w:lang w:eastAsia="zh-CN"/>
          </w:rPr>
          <w:t>2013-2015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_Toc457832805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44</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6"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53</w:t>
        </w:r>
        <w:r w:rsidR="00F10936" w:rsidRPr="00F10936">
          <w:rPr>
            <w:rStyle w:val="af2"/>
            <w:rFonts w:ascii="SimSun" w:hAnsi="SimSun" w:hint="eastAsia"/>
            <w:bCs/>
            <w:noProof/>
            <w:sz w:val="21"/>
            <w:szCs w:val="21"/>
            <w:lang w:eastAsia="zh-CN"/>
          </w:rPr>
          <w:t>：相关会议召开之前两个月前公布的文件所占比例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_Toc457832806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45</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7"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54</w:t>
        </w:r>
        <w:r w:rsidR="00F10936" w:rsidRPr="00F10936">
          <w:rPr>
            <w:rStyle w:val="af2"/>
            <w:rFonts w:ascii="SimSun" w:hAnsi="SimSun" w:hint="eastAsia"/>
            <w:bCs/>
            <w:noProof/>
            <w:sz w:val="21"/>
            <w:szCs w:val="21"/>
            <w:lang w:eastAsia="zh-CN"/>
          </w:rPr>
          <w:t>：对</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会议服务满意的内部和外部参与者的比例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_Toc457832807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45</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8"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55</w:t>
        </w:r>
        <w:r w:rsidR="00F10936" w:rsidRPr="00F10936">
          <w:rPr>
            <w:rStyle w:val="af2"/>
            <w:rFonts w:ascii="SimSun" w:hAnsi="SimSun" w:hint="eastAsia"/>
            <w:bCs/>
            <w:noProof/>
            <w:sz w:val="21"/>
            <w:szCs w:val="21"/>
            <w:lang w:eastAsia="zh-CN"/>
          </w:rPr>
          <w:t>：行政支出和行政管理成本与总预算对比，</w:t>
        </w:r>
        <w:r w:rsidR="00F10936" w:rsidRPr="00F10936">
          <w:rPr>
            <w:rStyle w:val="af2"/>
            <w:rFonts w:ascii="SimSun" w:hAnsi="SimSun"/>
            <w:bCs/>
            <w:noProof/>
            <w:sz w:val="21"/>
            <w:szCs w:val="21"/>
            <w:lang w:eastAsia="zh-CN"/>
          </w:rPr>
          <w:t>2010/1–2014/15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_Toc457832808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46</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09"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56</w:t>
        </w:r>
        <w:r w:rsidR="00F10936" w:rsidRPr="00F10936">
          <w:rPr>
            <w:rStyle w:val="af2"/>
            <w:rFonts w:ascii="SimSun" w:hAnsi="SimSun" w:hint="eastAsia"/>
            <w:bCs/>
            <w:noProof/>
            <w:sz w:val="21"/>
            <w:szCs w:val="21"/>
            <w:lang w:eastAsia="zh-CN"/>
          </w:rPr>
          <w:t>：每个单词的翻译成本，</w:t>
        </w:r>
        <w:r w:rsidR="00F10936" w:rsidRPr="00F10936">
          <w:rPr>
            <w:rStyle w:val="af2"/>
            <w:rFonts w:ascii="SimSun" w:hAnsi="SimSun"/>
            <w:bCs/>
            <w:noProof/>
            <w:sz w:val="21"/>
            <w:szCs w:val="21"/>
            <w:lang w:eastAsia="zh-CN"/>
          </w:rPr>
          <w:t>2011-2015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_Toc457832809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46</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10"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57</w:t>
        </w:r>
        <w:r w:rsidR="00F10936" w:rsidRPr="00F10936">
          <w:rPr>
            <w:rStyle w:val="af2"/>
            <w:rFonts w:ascii="SimSun" w:hAnsi="SimSun" w:hint="eastAsia"/>
            <w:bCs/>
            <w:noProof/>
            <w:sz w:val="21"/>
            <w:szCs w:val="21"/>
            <w:lang w:eastAsia="zh-CN"/>
          </w:rPr>
          <w:t>：对</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预期成果框架的完善，</w:t>
        </w:r>
        <w:r w:rsidR="00F10936" w:rsidRPr="00F10936">
          <w:rPr>
            <w:rStyle w:val="af2"/>
            <w:rFonts w:ascii="SimSun" w:hAnsi="SimSun"/>
            <w:bCs/>
            <w:noProof/>
            <w:sz w:val="21"/>
            <w:szCs w:val="21"/>
            <w:lang w:eastAsia="zh-CN"/>
          </w:rPr>
          <w:t>2010/11</w:t>
        </w:r>
        <w:r w:rsidR="00F10936" w:rsidRPr="00F10936">
          <w:rPr>
            <w:rStyle w:val="af2"/>
            <w:rFonts w:ascii="SimSun" w:hAnsi="SimSun"/>
            <w:bCs/>
            <w:noProof/>
            <w:sz w:val="21"/>
            <w:szCs w:val="21"/>
            <w:lang w:eastAsia="zh-CN"/>
          </w:rPr>
          <w:noBreakHyphen/>
          <w:t>2014/15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_Toc457832810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11"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58</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 ERP</w:t>
        </w:r>
        <w:r w:rsidR="00F10936" w:rsidRPr="00F10936">
          <w:rPr>
            <w:rStyle w:val="af2"/>
            <w:rFonts w:ascii="SimSun" w:hAnsi="SimSun" w:hint="eastAsia"/>
            <w:bCs/>
            <w:noProof/>
            <w:sz w:val="21"/>
            <w:szCs w:val="21"/>
            <w:lang w:eastAsia="zh-CN"/>
          </w:rPr>
          <w:t>系统的演变，</w:t>
        </w:r>
        <w:r w:rsidR="00F10936" w:rsidRPr="00F10936">
          <w:rPr>
            <w:rStyle w:val="af2"/>
            <w:rFonts w:ascii="SimSun" w:hAnsi="SimSun"/>
            <w:bCs/>
            <w:noProof/>
            <w:sz w:val="21"/>
            <w:szCs w:val="21"/>
            <w:lang w:eastAsia="zh-CN"/>
          </w:rPr>
          <w:t>2012-2015</w:t>
        </w:r>
        <w:r w:rsidR="00F10936" w:rsidRPr="00F10936">
          <w:rPr>
            <w:rStyle w:val="af2"/>
            <w:rFonts w:ascii="SimSun" w:hAnsi="SimSun" w:hint="eastAsia"/>
            <w:bCs/>
            <w:noProof/>
            <w:sz w:val="21"/>
            <w:szCs w:val="21"/>
            <w:lang w:eastAsia="zh-CN"/>
          </w:rPr>
          <w:t>年</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_Toc457832811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47</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12"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59</w:t>
        </w:r>
        <w:r w:rsidR="00F10936" w:rsidRPr="00F10936">
          <w:rPr>
            <w:rStyle w:val="af2"/>
            <w:rFonts w:ascii="SimSun" w:hAnsi="SimSun" w:hint="eastAsia"/>
            <w:bCs/>
            <w:noProof/>
            <w:sz w:val="21"/>
            <w:szCs w:val="21"/>
            <w:lang w:eastAsia="zh-CN"/>
          </w:rPr>
          <w:t>：使用绩效数据进行绩效管理的计划所占比例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_Toc457832812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13"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60</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2010/11-2014/15</w:t>
        </w:r>
        <w:r w:rsidR="00F10936" w:rsidRPr="00F10936">
          <w:rPr>
            <w:rStyle w:val="af2"/>
            <w:rFonts w:ascii="SimSun" w:hAnsi="SimSun" w:hint="eastAsia"/>
            <w:bCs/>
            <w:noProof/>
            <w:sz w:val="21"/>
            <w:szCs w:val="21"/>
            <w:lang w:eastAsia="zh-CN"/>
          </w:rPr>
          <w:t>年</w:t>
        </w:r>
        <w:r w:rsidR="00F10936" w:rsidRPr="00F10936">
          <w:rPr>
            <w:rStyle w:val="af2"/>
            <w:rFonts w:ascii="SimSun" w:hAnsi="SimSun"/>
            <w:bCs/>
            <w:noProof/>
            <w:sz w:val="21"/>
            <w:szCs w:val="21"/>
            <w:lang w:eastAsia="zh-CN"/>
          </w:rPr>
          <w:t>PPR</w:t>
        </w:r>
        <w:r w:rsidR="00F10936" w:rsidRPr="00F10936">
          <w:rPr>
            <w:rStyle w:val="af2"/>
            <w:rFonts w:ascii="SimSun" w:hAnsi="SimSun" w:hint="eastAsia"/>
            <w:bCs/>
            <w:noProof/>
            <w:sz w:val="21"/>
            <w:szCs w:val="21"/>
            <w:lang w:eastAsia="zh-CN"/>
          </w:rPr>
          <w:t>成果中</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w:t>
        </w:r>
        <w:r w:rsidR="00F10936" w:rsidRPr="00F10936">
          <w:rPr>
            <w:rStyle w:val="af2"/>
            <w:rFonts w:ascii="SimSun" w:hAnsi="SimSun"/>
            <w:bCs/>
            <w:noProof/>
            <w:sz w:val="21"/>
            <w:szCs w:val="21"/>
            <w:lang w:eastAsia="zh-CN"/>
          </w:rPr>
          <w:t>TLS</w:t>
        </w:r>
        <w:r w:rsidR="00F10936" w:rsidRPr="00F10936">
          <w:rPr>
            <w:rStyle w:val="af2"/>
            <w:rFonts w:ascii="SimSun" w:hAnsi="SimSun" w:hint="eastAsia"/>
            <w:bCs/>
            <w:noProof/>
            <w:sz w:val="21"/>
            <w:szCs w:val="21"/>
            <w:lang w:eastAsia="zh-CN"/>
          </w:rPr>
          <w:t>评级的准确性</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_Toc457832813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14"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61</w:t>
        </w:r>
        <w:r w:rsidR="00F10936" w:rsidRPr="00F10936">
          <w:rPr>
            <w:rStyle w:val="af2"/>
            <w:rFonts w:ascii="SimSun" w:hAnsi="SimSun" w:hint="eastAsia"/>
            <w:bCs/>
            <w:noProof/>
            <w:sz w:val="21"/>
            <w:szCs w:val="21"/>
            <w:lang w:eastAsia="zh-CN"/>
          </w:rPr>
          <w:t>：认为</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对其成果负责的</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工作人员比例</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_Toc457832814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48</w:t>
        </w:r>
        <w:r w:rsidR="00F10936" w:rsidRPr="00F10936">
          <w:rPr>
            <w:rFonts w:ascii="SimSun" w:hAnsi="SimSun"/>
            <w:noProof/>
            <w:webHidden/>
            <w:sz w:val="21"/>
            <w:szCs w:val="21"/>
          </w:rPr>
          <w:fldChar w:fldCharType="end"/>
        </w:r>
      </w:hyperlink>
    </w:p>
    <w:p w:rsidR="00F10936" w:rsidRPr="00F10936" w:rsidRDefault="006F6FA5">
      <w:pPr>
        <w:pStyle w:val="af6"/>
        <w:tabs>
          <w:tab w:val="right" w:leader="dot" w:pos="9345"/>
        </w:tabs>
        <w:rPr>
          <w:rFonts w:ascii="SimSun" w:hAnsi="SimSun" w:cstheme="minorBidi"/>
          <w:noProof/>
          <w:kern w:val="2"/>
          <w:sz w:val="21"/>
          <w:szCs w:val="21"/>
          <w:lang w:eastAsia="zh-CN"/>
        </w:rPr>
      </w:pPr>
      <w:hyperlink w:anchor="_Toc457832815" w:history="1">
        <w:r w:rsidR="00F10936" w:rsidRPr="00F10936">
          <w:rPr>
            <w:rStyle w:val="af2"/>
            <w:rFonts w:ascii="SimSun" w:hAnsi="SimSun" w:hint="eastAsia"/>
            <w:bCs/>
            <w:noProof/>
            <w:sz w:val="21"/>
            <w:szCs w:val="21"/>
            <w:lang w:eastAsia="zh-CN"/>
          </w:rPr>
          <w:t>图</w:t>
        </w:r>
        <w:r w:rsidR="00F10936" w:rsidRPr="00F10936">
          <w:rPr>
            <w:rStyle w:val="af2"/>
            <w:rFonts w:ascii="SimSun" w:hAnsi="SimSun"/>
            <w:bCs/>
            <w:noProof/>
            <w:sz w:val="21"/>
            <w:szCs w:val="21"/>
            <w:lang w:eastAsia="zh-CN"/>
          </w:rPr>
          <w:t>62</w:t>
        </w:r>
        <w:r w:rsidR="00F10936" w:rsidRPr="00F10936">
          <w:rPr>
            <w:rStyle w:val="af2"/>
            <w:rFonts w:ascii="SimSun" w:hAnsi="SimSun" w:hint="eastAsia"/>
            <w:bCs/>
            <w:noProof/>
            <w:sz w:val="21"/>
            <w:szCs w:val="21"/>
            <w:lang w:eastAsia="zh-CN"/>
          </w:rPr>
          <w:t>：</w:t>
        </w:r>
        <w:r w:rsidR="00F10936" w:rsidRPr="00F10936">
          <w:rPr>
            <w:rStyle w:val="af2"/>
            <w:rFonts w:ascii="SimSun" w:hAnsi="SimSun"/>
            <w:bCs/>
            <w:noProof/>
            <w:sz w:val="21"/>
            <w:szCs w:val="21"/>
            <w:lang w:eastAsia="zh-CN"/>
          </w:rPr>
          <w:t>WIPO</w:t>
        </w:r>
        <w:r w:rsidR="00F10936" w:rsidRPr="00F10936">
          <w:rPr>
            <w:rStyle w:val="af2"/>
            <w:rFonts w:ascii="SimSun" w:hAnsi="SimSun" w:hint="eastAsia"/>
            <w:bCs/>
            <w:noProof/>
            <w:sz w:val="21"/>
            <w:szCs w:val="21"/>
            <w:lang w:eastAsia="zh-CN"/>
          </w:rPr>
          <w:t>的的道德操守原则和政策意识</w:t>
        </w:r>
        <w:r w:rsidR="00F10936" w:rsidRPr="00F10936">
          <w:rPr>
            <w:rFonts w:ascii="SimSun" w:hAnsi="SimSun"/>
            <w:noProof/>
            <w:webHidden/>
            <w:sz w:val="21"/>
            <w:szCs w:val="21"/>
          </w:rPr>
          <w:tab/>
        </w:r>
        <w:r w:rsidR="00F10936" w:rsidRPr="00F10936">
          <w:rPr>
            <w:rFonts w:ascii="SimSun" w:hAnsi="SimSun"/>
            <w:noProof/>
            <w:webHidden/>
            <w:sz w:val="21"/>
            <w:szCs w:val="21"/>
          </w:rPr>
          <w:fldChar w:fldCharType="begin"/>
        </w:r>
        <w:r w:rsidR="00F10936" w:rsidRPr="00F10936">
          <w:rPr>
            <w:rFonts w:ascii="SimSun" w:hAnsi="SimSun"/>
            <w:noProof/>
            <w:webHidden/>
            <w:sz w:val="21"/>
            <w:szCs w:val="21"/>
          </w:rPr>
          <w:instrText xml:space="preserve"> PAGEREF _Toc457832815 \h </w:instrText>
        </w:r>
        <w:r w:rsidR="00F10936" w:rsidRPr="00F10936">
          <w:rPr>
            <w:rFonts w:ascii="SimSun" w:hAnsi="SimSun"/>
            <w:noProof/>
            <w:webHidden/>
            <w:sz w:val="21"/>
            <w:szCs w:val="21"/>
          </w:rPr>
        </w:r>
        <w:r w:rsidR="00F10936" w:rsidRPr="00F10936">
          <w:rPr>
            <w:rFonts w:ascii="SimSun" w:hAnsi="SimSun"/>
            <w:noProof/>
            <w:webHidden/>
            <w:sz w:val="21"/>
            <w:szCs w:val="21"/>
          </w:rPr>
          <w:fldChar w:fldCharType="separate"/>
        </w:r>
        <w:r w:rsidR="00F10936" w:rsidRPr="00F10936">
          <w:rPr>
            <w:rFonts w:ascii="SimSun" w:hAnsi="SimSun"/>
            <w:noProof/>
            <w:webHidden/>
            <w:sz w:val="21"/>
            <w:szCs w:val="21"/>
          </w:rPr>
          <w:t>49</w:t>
        </w:r>
        <w:r w:rsidR="00F10936" w:rsidRPr="00F10936">
          <w:rPr>
            <w:rFonts w:ascii="SimSun" w:hAnsi="SimSun"/>
            <w:noProof/>
            <w:webHidden/>
            <w:sz w:val="21"/>
            <w:szCs w:val="21"/>
          </w:rPr>
          <w:fldChar w:fldCharType="end"/>
        </w:r>
      </w:hyperlink>
    </w:p>
    <w:p w:rsidR="002D34AE" w:rsidRDefault="00192ACA" w:rsidP="002B2913">
      <w:pPr>
        <w:spacing w:after="20"/>
        <w:jc w:val="left"/>
        <w:rPr>
          <w:rFonts w:ascii="SimSun" w:hAnsi="SimSun"/>
          <w:sz w:val="21"/>
          <w:szCs w:val="21"/>
        </w:rPr>
      </w:pPr>
      <w:r w:rsidRPr="00F10936">
        <w:rPr>
          <w:rFonts w:ascii="SimSun" w:hAnsi="SimSun"/>
          <w:sz w:val="21"/>
          <w:szCs w:val="21"/>
        </w:rPr>
        <w:fldChar w:fldCharType="end"/>
      </w:r>
    </w:p>
    <w:p w:rsidR="00D67943" w:rsidRPr="0027085E" w:rsidRDefault="00D67943" w:rsidP="00D67943">
      <w:pPr>
        <w:jc w:val="left"/>
        <w:rPr>
          <w:rFonts w:ascii="SimSun" w:hAnsi="SimSun"/>
          <w:sz w:val="21"/>
        </w:rPr>
      </w:pPr>
    </w:p>
    <w:p w:rsidR="00837BCD" w:rsidRPr="003E4374" w:rsidRDefault="00D67943" w:rsidP="003E4374">
      <w:pPr>
        <w:pStyle w:val="Endofdocument-Annex"/>
        <w:spacing w:afterLines="50" w:after="120" w:line="340" w:lineRule="atLeast"/>
        <w:rPr>
          <w:rFonts w:ascii="KaiTi" w:eastAsia="KaiTi" w:hAnsi="KaiTi"/>
          <w:color w:val="000000" w:themeColor="text1"/>
          <w:sz w:val="21"/>
        </w:rPr>
      </w:pPr>
      <w:r w:rsidRPr="003E4374">
        <w:rPr>
          <w:rFonts w:ascii="KaiTi" w:eastAsia="KaiTi" w:hAnsi="KaiTi"/>
          <w:color w:val="000000" w:themeColor="text1"/>
          <w:sz w:val="21"/>
        </w:rPr>
        <w:t>[</w:t>
      </w:r>
      <w:r w:rsidR="003E4374" w:rsidRPr="003E4374">
        <w:rPr>
          <w:rFonts w:ascii="KaiTi" w:eastAsia="KaiTi" w:hAnsi="KaiTi"/>
          <w:color w:val="000000" w:themeColor="text1"/>
          <w:sz w:val="21"/>
        </w:rPr>
        <w:t>附件</w:t>
      </w:r>
      <w:r w:rsidR="003E4374">
        <w:rPr>
          <w:rFonts w:ascii="KaiTi" w:eastAsia="KaiTi" w:hAnsi="KaiTi" w:hint="eastAsia"/>
          <w:color w:val="000000" w:themeColor="text1"/>
          <w:sz w:val="21"/>
        </w:rPr>
        <w:t>二和</w:t>
      </w:r>
      <w:r w:rsidR="00556267" w:rsidRPr="003E4374">
        <w:rPr>
          <w:rFonts w:ascii="KaiTi" w:eastAsia="KaiTi" w:hAnsi="KaiTi"/>
          <w:color w:val="000000" w:themeColor="text1"/>
          <w:sz w:val="21"/>
        </w:rPr>
        <w:t>文件</w:t>
      </w:r>
      <w:r w:rsidR="003E4374">
        <w:rPr>
          <w:rFonts w:ascii="KaiTi" w:eastAsia="KaiTi" w:hAnsi="KaiTi" w:hint="eastAsia"/>
          <w:color w:val="000000" w:themeColor="text1"/>
          <w:sz w:val="21"/>
        </w:rPr>
        <w:t>完</w:t>
      </w:r>
      <w:r w:rsidRPr="003E4374">
        <w:rPr>
          <w:rFonts w:ascii="KaiTi" w:eastAsia="KaiTi" w:hAnsi="KaiTi"/>
          <w:color w:val="000000" w:themeColor="text1"/>
          <w:sz w:val="21"/>
        </w:rPr>
        <w:t>]</w:t>
      </w:r>
    </w:p>
    <w:sectPr w:rsidR="00837BCD" w:rsidRPr="003E4374" w:rsidSect="00451DE4">
      <w:headerReference w:type="default" r:id="rId93"/>
      <w:headerReference w:type="first" r:id="rId94"/>
      <w:footerReference w:type="first" r:id="rId95"/>
      <w:pgSz w:w="11907" w:h="16840" w:code="9"/>
      <w:pgMar w:top="567" w:right="1134" w:bottom="1418" w:left="1418" w:header="510" w:footer="1021"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A52BF2" w15:done="0"/>
  <w15:commentEx w15:paraId="20386F45" w15:done="0"/>
  <w15:commentEx w15:paraId="5DD51E62" w15:done="0"/>
  <w15:commentEx w15:paraId="53FB7775" w15:done="0"/>
  <w15:commentEx w15:paraId="7122A5E2" w15:done="0"/>
  <w15:commentEx w15:paraId="5942BBE5" w15:done="0"/>
  <w15:commentEx w15:paraId="702F3680" w15:done="0"/>
  <w15:commentEx w15:paraId="0D53CA8D" w15:done="0"/>
  <w15:commentEx w15:paraId="628E4B60" w15:done="0"/>
  <w15:commentEx w15:paraId="6856D03D" w15:done="0"/>
  <w15:commentEx w15:paraId="1929F530" w15:done="0"/>
  <w15:commentEx w15:paraId="79AFF0D9" w15:done="0"/>
  <w15:commentEx w15:paraId="6DB7C0CC" w15:paraIdParent="79AFF0D9" w15:done="0"/>
  <w15:commentEx w15:paraId="637363B5" w15:done="1"/>
  <w15:commentEx w15:paraId="5CC4F097" w15:paraIdParent="637363B5" w15:done="1"/>
  <w15:commentEx w15:paraId="0A4EC8E5" w15:done="0"/>
  <w15:commentEx w15:paraId="0EE5B139" w15:done="0"/>
  <w15:commentEx w15:paraId="75725698" w15:paraIdParent="0EE5B139" w15:done="0"/>
  <w15:commentEx w15:paraId="0BD1394E" w15:done="1"/>
  <w15:commentEx w15:paraId="74901A88" w15:paraIdParent="0BD1394E" w15:done="1"/>
  <w15:commentEx w15:paraId="4AD8009E" w15:done="1"/>
  <w15:commentEx w15:paraId="5B9C8F7A" w15:paraIdParent="4AD8009E" w15:done="1"/>
  <w15:commentEx w15:paraId="0F1CCE41" w15:done="0"/>
  <w15:commentEx w15:paraId="088C011F" w15:done="0"/>
  <w15:commentEx w15:paraId="228256ED" w15:done="0"/>
  <w15:commentEx w15:paraId="2322ADD1" w15:paraIdParent="228256ED" w15:done="0"/>
  <w15:commentEx w15:paraId="7865CE3D" w15:done="0"/>
  <w15:commentEx w15:paraId="5DD9C3A7" w15:paraIdParent="7865CE3D" w15:done="0"/>
  <w15:commentEx w15:paraId="32D03C29" w15:done="0"/>
  <w15:commentEx w15:paraId="6D6A53A9" w15:paraIdParent="32D03C29" w15:done="0"/>
  <w15:commentEx w15:paraId="0B8CF86D" w15:done="0"/>
  <w15:commentEx w15:paraId="55236B36" w15:done="0"/>
  <w15:commentEx w15:paraId="6C2424BF" w15:done="0"/>
  <w15:commentEx w15:paraId="498E0BC7" w15:done="0"/>
  <w15:commentEx w15:paraId="0977BE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402" w:rsidRDefault="006C0402" w:rsidP="003078F7">
      <w:r>
        <w:separator/>
      </w:r>
    </w:p>
  </w:endnote>
  <w:endnote w:type="continuationSeparator" w:id="0">
    <w:p w:rsidR="006C0402" w:rsidRDefault="006C0402" w:rsidP="003078F7">
      <w:r>
        <w:continuationSeparator/>
      </w:r>
    </w:p>
  </w:endnote>
  <w:endnote w:type="continuationNotice" w:id="1">
    <w:p w:rsidR="006C0402" w:rsidRDefault="006C0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FangSo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A5" w:rsidRDefault="006F6FA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A5" w:rsidRDefault="006F6FA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A5" w:rsidRDefault="006F6FA5">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02" w:rsidRPr="006D30AB" w:rsidRDefault="006C0402" w:rsidP="006D30AB">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02" w:rsidRPr="006D30AB" w:rsidRDefault="006C0402" w:rsidP="006D30AB">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02" w:rsidRPr="003E4374" w:rsidRDefault="006C0402" w:rsidP="003E4374">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02" w:rsidRDefault="006C0402" w:rsidP="00F27A5D">
    <w:pPr>
      <w:pStyle w:val="Endofdocument-Annex"/>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402" w:rsidRDefault="006C0402" w:rsidP="003078F7">
      <w:r>
        <w:separator/>
      </w:r>
    </w:p>
  </w:footnote>
  <w:footnote w:type="continuationSeparator" w:id="0">
    <w:p w:rsidR="006C0402" w:rsidRDefault="006C0402" w:rsidP="003078F7">
      <w:r>
        <w:continuationSeparator/>
      </w:r>
    </w:p>
  </w:footnote>
  <w:footnote w:type="continuationNotice" w:id="1">
    <w:p w:rsidR="006C0402" w:rsidRDefault="006C0402"/>
  </w:footnote>
  <w:footnote w:id="2">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hyperlink r:id="rId1" w:history="1">
        <w:r w:rsidRPr="00CB1702">
          <w:rPr>
            <w:rStyle w:val="af2"/>
            <w:rFonts w:ascii="SimSun" w:hAnsi="SimSun"/>
            <w:color w:val="auto"/>
            <w:szCs w:val="18"/>
            <w:lang w:eastAsia="zh-CN"/>
          </w:rPr>
          <w:t>A/48/3</w:t>
        </w:r>
      </w:hyperlink>
      <w:r w:rsidRPr="00CB1702">
        <w:rPr>
          <w:rStyle w:val="af2"/>
          <w:rFonts w:ascii="SimSun" w:hAnsi="SimSun" w:hint="eastAsia"/>
          <w:color w:val="auto"/>
          <w:szCs w:val="18"/>
          <w:lang w:eastAsia="zh-CN"/>
        </w:rPr>
        <w:t>。</w:t>
      </w:r>
    </w:p>
  </w:footnote>
  <w:footnote w:id="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在</w:t>
      </w:r>
      <w:r w:rsidRPr="00CB1702">
        <w:rPr>
          <w:rFonts w:ascii="SimSun" w:hAnsi="SimSun" w:hint="eastAsia"/>
          <w:szCs w:val="18"/>
          <w:lang w:eastAsia="zh-CN"/>
        </w:rPr>
        <w:t>《2010-2015年中期战略计划》</w:t>
      </w:r>
      <w:r w:rsidRPr="00CB1702">
        <w:rPr>
          <w:rFonts w:ascii="SimSun" w:hAnsi="SimSun"/>
          <w:szCs w:val="18"/>
          <w:lang w:eastAsia="zh-CN"/>
        </w:rPr>
        <w:t>拟订</w:t>
      </w:r>
      <w:r w:rsidRPr="00CB1702">
        <w:rPr>
          <w:rFonts w:ascii="SimSun" w:hAnsi="SimSun" w:hint="eastAsia"/>
          <w:szCs w:val="18"/>
          <w:lang w:eastAsia="zh-CN"/>
        </w:rPr>
        <w:t>之际，《2010/11年计划和预算》已获得核准。</w:t>
      </w:r>
    </w:p>
  </w:footnote>
  <w:footnote w:id="4">
    <w:p w:rsidR="006C0402" w:rsidRPr="00CB1702" w:rsidRDefault="006C0402" w:rsidP="00CB1702">
      <w:pPr>
        <w:pStyle w:val="a8"/>
        <w:overflowPunct w:val="0"/>
        <w:rPr>
          <w:rFonts w:ascii="SimSun" w:hAnsi="SimSun"/>
          <w:szCs w:val="18"/>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hyperlink r:id="rId2" w:history="1">
        <w:r w:rsidRPr="00CB1702">
          <w:rPr>
            <w:rStyle w:val="af2"/>
            <w:rFonts w:ascii="SimSun" w:hAnsi="SimSun"/>
            <w:color w:val="auto"/>
            <w:szCs w:val="18"/>
            <w:lang w:eastAsia="zh-CN"/>
          </w:rPr>
          <w:t>A</w:t>
        </w:r>
        <w:r w:rsidRPr="00CB1702">
          <w:rPr>
            <w:rStyle w:val="af2"/>
            <w:rFonts w:ascii="SimSun" w:hAnsi="SimSun"/>
            <w:color w:val="auto"/>
            <w:szCs w:val="18"/>
          </w:rPr>
          <w:t>/48/26</w:t>
        </w:r>
      </w:hyperlink>
      <w:r w:rsidRPr="00CB1702">
        <w:rPr>
          <w:rStyle w:val="af2"/>
          <w:rFonts w:ascii="SimSun" w:hAnsi="SimSun" w:hint="eastAsia"/>
          <w:color w:val="auto"/>
          <w:szCs w:val="18"/>
          <w:lang w:eastAsia="zh-CN"/>
        </w:rPr>
        <w:t>。</w:t>
      </w:r>
    </w:p>
  </w:footnote>
  <w:footnote w:id="5">
    <w:p w:rsidR="006C0402" w:rsidRPr="00CB1702" w:rsidRDefault="006C0402" w:rsidP="00CB1702">
      <w:pPr>
        <w:pStyle w:val="a8"/>
        <w:overflowPunct w:val="0"/>
        <w:rPr>
          <w:rFonts w:ascii="SimSun" w:hAnsi="SimSun"/>
          <w:szCs w:val="18"/>
        </w:rPr>
      </w:pPr>
      <w:r w:rsidRPr="00CB1702">
        <w:rPr>
          <w:rStyle w:val="af0"/>
          <w:rFonts w:ascii="SimSun" w:hAnsi="SimSun"/>
          <w:szCs w:val="18"/>
        </w:rPr>
        <w:footnoteRef/>
      </w:r>
      <w:r w:rsidRPr="00CB1702">
        <w:rPr>
          <w:rFonts w:ascii="SimSun" w:hAnsi="SimSun"/>
          <w:szCs w:val="18"/>
        </w:rPr>
        <w:t xml:space="preserve"> </w:t>
      </w:r>
      <w:r w:rsidRPr="00CB1702">
        <w:rPr>
          <w:rFonts w:ascii="SimSun" w:hAnsi="SimSun" w:hint="eastAsia"/>
          <w:szCs w:val="18"/>
          <w:lang w:eastAsia="zh-CN"/>
        </w:rPr>
        <w:tab/>
      </w:r>
      <w:r w:rsidRPr="00CB1702">
        <w:rPr>
          <w:rFonts w:ascii="SimSun" w:hAnsi="SimSun"/>
          <w:szCs w:val="18"/>
        </w:rPr>
        <w:t>2010/11年</w:t>
      </w:r>
      <w:r w:rsidRPr="00CB1702">
        <w:rPr>
          <w:rFonts w:ascii="SimSun" w:hAnsi="SimSun" w:hint="eastAsia"/>
          <w:szCs w:val="18"/>
          <w:lang w:eastAsia="zh-CN"/>
        </w:rPr>
        <w:t>、</w:t>
      </w:r>
      <w:r w:rsidRPr="00CB1702">
        <w:rPr>
          <w:rFonts w:ascii="SimSun" w:hAnsi="SimSun"/>
          <w:szCs w:val="18"/>
        </w:rPr>
        <w:t>2012/13年</w:t>
      </w:r>
      <w:r w:rsidRPr="00CB1702">
        <w:rPr>
          <w:rFonts w:ascii="SimSun" w:hAnsi="SimSun" w:hint="eastAsia"/>
          <w:szCs w:val="18"/>
          <w:lang w:eastAsia="zh-CN"/>
        </w:rPr>
        <w:t>、</w:t>
      </w:r>
      <w:r w:rsidRPr="00CB1702">
        <w:rPr>
          <w:rFonts w:ascii="SimSun" w:hAnsi="SimSun"/>
          <w:szCs w:val="18"/>
        </w:rPr>
        <w:t>2014/15年</w:t>
      </w:r>
      <w:r w:rsidRPr="00CB1702">
        <w:rPr>
          <w:rFonts w:ascii="SimSun" w:hAnsi="SimSun" w:hint="eastAsia"/>
          <w:szCs w:val="18"/>
          <w:lang w:eastAsia="zh-CN"/>
        </w:rPr>
        <w:t>。</w:t>
      </w:r>
    </w:p>
  </w:footnote>
  <w:footnote w:id="6">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rPr>
        <w:t>可在</w:t>
      </w:r>
      <w:r w:rsidRPr="00CB1702">
        <w:rPr>
          <w:rFonts w:ascii="SimSun" w:hAnsi="SimSun" w:hint="eastAsia"/>
          <w:szCs w:val="18"/>
          <w:lang w:eastAsia="zh-CN"/>
        </w:rPr>
        <w:t>WIPO的成果、预算和绩效主页</w:t>
      </w:r>
      <w:r w:rsidRPr="00CB1702">
        <w:rPr>
          <w:rFonts w:ascii="SimSun" w:hAnsi="SimSun"/>
          <w:szCs w:val="18"/>
        </w:rPr>
        <w:t>上查阅这三个两年期的计划和预算文件</w:t>
      </w:r>
      <w:r w:rsidRPr="00CB1702">
        <w:rPr>
          <w:rFonts w:ascii="SimSun" w:hAnsi="SimSun" w:hint="eastAsia"/>
          <w:szCs w:val="18"/>
          <w:lang w:eastAsia="zh-CN"/>
        </w:rPr>
        <w:t>，</w:t>
      </w:r>
      <w:r w:rsidRPr="00CB1702">
        <w:rPr>
          <w:rFonts w:ascii="SimSun" w:hAnsi="SimSun"/>
          <w:szCs w:val="18"/>
        </w:rPr>
        <w:t>网址为http：//www.wipo.int/about-wipo/en/budget/</w:t>
      </w:r>
      <w:r w:rsidRPr="00CB1702">
        <w:rPr>
          <w:rFonts w:ascii="SimSun" w:hAnsi="SimSun" w:hint="eastAsia"/>
          <w:szCs w:val="18"/>
          <w:lang w:eastAsia="zh-CN"/>
        </w:rPr>
        <w:t>。</w:t>
      </w:r>
    </w:p>
  </w:footnote>
  <w:footnote w:id="7">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rPr>
        <w:t>与</w:t>
      </w:r>
      <w:r w:rsidRPr="00CB1702">
        <w:rPr>
          <w:rFonts w:ascii="SimSun" w:hAnsi="SimSun" w:hint="eastAsia"/>
          <w:szCs w:val="18"/>
          <w:lang w:eastAsia="zh-CN"/>
        </w:rPr>
        <w:t>PPRs有关的文件：</w:t>
      </w:r>
      <w:hyperlink r:id="rId3" w:history="1">
        <w:r w:rsidRPr="00CB1702">
          <w:rPr>
            <w:rStyle w:val="af2"/>
            <w:rFonts w:ascii="SimSun" w:hAnsi="SimSun"/>
            <w:color w:val="auto"/>
            <w:szCs w:val="18"/>
          </w:rPr>
          <w:t>A/49/4</w:t>
        </w:r>
      </w:hyperlink>
      <w:r w:rsidRPr="00CB1702">
        <w:rPr>
          <w:rFonts w:ascii="SimSun" w:hAnsi="SimSun"/>
          <w:szCs w:val="18"/>
        </w:rPr>
        <w:t>（2010）</w:t>
      </w:r>
      <w:r w:rsidRPr="00CB1702">
        <w:rPr>
          <w:rFonts w:ascii="SimSun" w:hAnsi="SimSun" w:hint="eastAsia"/>
          <w:szCs w:val="18"/>
          <w:lang w:eastAsia="zh-CN"/>
        </w:rPr>
        <w:t>、</w:t>
      </w:r>
      <w:hyperlink r:id="rId4" w:history="1">
        <w:r w:rsidRPr="00CB1702">
          <w:rPr>
            <w:rStyle w:val="af2"/>
            <w:rFonts w:ascii="SimSun" w:hAnsi="SimSun"/>
            <w:color w:val="auto"/>
            <w:szCs w:val="18"/>
          </w:rPr>
          <w:t>A/50/4</w:t>
        </w:r>
      </w:hyperlink>
      <w:r w:rsidRPr="00CB1702">
        <w:rPr>
          <w:rFonts w:ascii="SimSun" w:hAnsi="SimSun"/>
          <w:szCs w:val="18"/>
        </w:rPr>
        <w:t>（2010/11）</w:t>
      </w:r>
      <w:r w:rsidRPr="00CB1702">
        <w:rPr>
          <w:rFonts w:ascii="SimSun" w:hAnsi="SimSun" w:hint="eastAsia"/>
          <w:szCs w:val="18"/>
          <w:lang w:eastAsia="zh-CN"/>
        </w:rPr>
        <w:t>、</w:t>
      </w:r>
      <w:hyperlink r:id="rId5" w:history="1">
        <w:r w:rsidRPr="00CB1702">
          <w:rPr>
            <w:rStyle w:val="af2"/>
            <w:rFonts w:ascii="SimSun" w:hAnsi="SimSun"/>
            <w:color w:val="auto"/>
            <w:szCs w:val="18"/>
          </w:rPr>
          <w:t>A/51/5</w:t>
        </w:r>
      </w:hyperlink>
      <w:r w:rsidRPr="00CB1702">
        <w:rPr>
          <w:rFonts w:ascii="SimSun" w:hAnsi="SimSun"/>
          <w:szCs w:val="18"/>
        </w:rPr>
        <w:t>（2012）</w:t>
      </w:r>
      <w:r w:rsidRPr="00CB1702">
        <w:rPr>
          <w:rFonts w:ascii="SimSun" w:hAnsi="SimSun" w:hint="eastAsia"/>
          <w:szCs w:val="18"/>
          <w:lang w:eastAsia="zh-CN"/>
        </w:rPr>
        <w:t>、</w:t>
      </w:r>
      <w:hyperlink r:id="rId6" w:history="1">
        <w:r w:rsidRPr="00CB1702">
          <w:rPr>
            <w:rStyle w:val="af2"/>
            <w:rFonts w:ascii="SimSun" w:hAnsi="SimSun"/>
            <w:color w:val="auto"/>
            <w:szCs w:val="18"/>
          </w:rPr>
          <w:t>A/54/6 REV.2</w:t>
        </w:r>
      </w:hyperlink>
      <w:r w:rsidRPr="00CB1702">
        <w:rPr>
          <w:rFonts w:ascii="SimSun" w:hAnsi="SimSun"/>
          <w:szCs w:val="18"/>
        </w:rPr>
        <w:t>（2012/13）</w:t>
      </w:r>
      <w:r w:rsidRPr="00CB1702">
        <w:rPr>
          <w:rFonts w:ascii="SimSun" w:hAnsi="SimSun" w:hint="eastAsia"/>
          <w:szCs w:val="18"/>
          <w:lang w:eastAsia="zh-CN"/>
        </w:rPr>
        <w:t>、</w:t>
      </w:r>
      <w:hyperlink r:id="rId7" w:history="1">
        <w:r w:rsidRPr="00CB1702">
          <w:rPr>
            <w:rStyle w:val="af2"/>
            <w:rFonts w:ascii="SimSun" w:hAnsi="SimSun"/>
            <w:color w:val="auto"/>
            <w:szCs w:val="18"/>
          </w:rPr>
          <w:t>A/55/6</w:t>
        </w:r>
      </w:hyperlink>
      <w:r w:rsidRPr="00CB1702">
        <w:rPr>
          <w:rFonts w:ascii="SimSun" w:hAnsi="SimSun"/>
          <w:szCs w:val="18"/>
        </w:rPr>
        <w:t>（2014）</w:t>
      </w:r>
      <w:r w:rsidRPr="00CB1702">
        <w:rPr>
          <w:rFonts w:ascii="SimSun" w:hAnsi="SimSun" w:hint="eastAsia"/>
          <w:szCs w:val="18"/>
          <w:lang w:eastAsia="zh-CN"/>
        </w:rPr>
        <w:t>、</w:t>
      </w:r>
      <w:hyperlink r:id="rId8" w:history="1">
        <w:r w:rsidRPr="00CB1702">
          <w:rPr>
            <w:rStyle w:val="af2"/>
            <w:rFonts w:ascii="SimSun" w:hAnsi="SimSun"/>
            <w:color w:val="auto"/>
            <w:szCs w:val="18"/>
          </w:rPr>
          <w:t>WO/PBC/25/7</w:t>
        </w:r>
      </w:hyperlink>
      <w:r w:rsidRPr="00CB1702">
        <w:rPr>
          <w:rFonts w:ascii="SimSun" w:hAnsi="SimSun"/>
          <w:szCs w:val="18"/>
        </w:rPr>
        <w:t>（2014/15）</w:t>
      </w:r>
    </w:p>
  </w:footnote>
  <w:footnote w:id="8">
    <w:p w:rsidR="006C0402" w:rsidRPr="00CB1702" w:rsidRDefault="006C0402" w:rsidP="00CB1702">
      <w:pPr>
        <w:overflowPunct w:val="0"/>
        <w:rPr>
          <w:rFonts w:ascii="SimSun" w:hAnsi="SimSun"/>
          <w:sz w:val="18"/>
          <w:szCs w:val="18"/>
          <w:lang w:eastAsia="zh-CN"/>
        </w:rPr>
      </w:pPr>
      <w:r w:rsidRPr="00CB1702">
        <w:rPr>
          <w:rStyle w:val="af0"/>
          <w:rFonts w:ascii="SimSun" w:hAnsi="SimSun"/>
          <w:sz w:val="18"/>
          <w:szCs w:val="18"/>
        </w:rPr>
        <w:footnoteRef/>
      </w:r>
      <w:r w:rsidRPr="00CB1702">
        <w:rPr>
          <w:rFonts w:ascii="SimSun" w:hAnsi="SimSun"/>
          <w:sz w:val="18"/>
          <w:szCs w:val="18"/>
          <w:lang w:eastAsia="zh-CN"/>
        </w:rPr>
        <w:t xml:space="preserve"> </w:t>
      </w:r>
      <w:r w:rsidRPr="00CB1702">
        <w:rPr>
          <w:rFonts w:ascii="SimSun" w:hAnsi="SimSun" w:hint="eastAsia"/>
          <w:sz w:val="18"/>
          <w:szCs w:val="18"/>
          <w:lang w:eastAsia="zh-CN"/>
        </w:rPr>
        <w:tab/>
        <w:t>本</w:t>
      </w:r>
      <w:r w:rsidRPr="00CB1702">
        <w:rPr>
          <w:rFonts w:ascii="SimSun" w:hAnsi="SimSun"/>
          <w:sz w:val="18"/>
          <w:szCs w:val="18"/>
          <w:lang w:eastAsia="zh-CN"/>
        </w:rPr>
        <w:t>报告所载数据为编写本报告时可用的最准确的数据</w:t>
      </w:r>
      <w:r w:rsidRPr="00CB1702">
        <w:rPr>
          <w:rFonts w:ascii="SimSun" w:hAnsi="SimSun" w:hint="eastAsia"/>
          <w:sz w:val="18"/>
          <w:szCs w:val="18"/>
          <w:lang w:eastAsia="zh-CN"/>
        </w:rPr>
        <w:t>。</w:t>
      </w:r>
      <w:r w:rsidRPr="00CB1702">
        <w:rPr>
          <w:rFonts w:ascii="SimSun" w:hAnsi="SimSun"/>
          <w:sz w:val="18"/>
          <w:szCs w:val="18"/>
          <w:lang w:eastAsia="zh-CN"/>
        </w:rPr>
        <w:t>请注意</w:t>
      </w:r>
      <w:r w:rsidRPr="00CB1702">
        <w:rPr>
          <w:rFonts w:ascii="SimSun" w:hAnsi="SimSun" w:hint="eastAsia"/>
          <w:sz w:val="18"/>
          <w:szCs w:val="18"/>
          <w:lang w:eastAsia="zh-CN"/>
        </w:rPr>
        <w:t>，</w:t>
      </w:r>
      <w:r w:rsidRPr="00CB1702">
        <w:rPr>
          <w:rFonts w:ascii="SimSun" w:hAnsi="SimSun"/>
          <w:sz w:val="18"/>
          <w:szCs w:val="18"/>
          <w:lang w:eastAsia="zh-CN"/>
        </w:rPr>
        <w:t>由于</w:t>
      </w:r>
      <w:r w:rsidRPr="00CB1702">
        <w:rPr>
          <w:rFonts w:ascii="SimSun" w:hAnsi="SimSun" w:hint="eastAsia"/>
          <w:sz w:val="18"/>
          <w:szCs w:val="18"/>
          <w:lang w:eastAsia="zh-CN"/>
        </w:rPr>
        <w:t>WIPO成果框架的发展横跨多个两年期，并且在编写这些PPR时采用了更为严格的数据验证方法，不同PPR中报告的给定年份和/或两年期的数据之间可能存在出入。</w:t>
      </w:r>
    </w:p>
  </w:footnote>
  <w:footnote w:id="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博茨瓦纳、智利、中国、日本、卡塔尔、摩尔多瓦共和国、俄罗斯联邦、斯洛伐克、阿拉伯叙利亚共和国、阿拉伯联合酋长国。</w:t>
      </w:r>
    </w:p>
  </w:footnote>
  <w:footnote w:id="10">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hint="eastAsia"/>
          <w:szCs w:val="18"/>
          <w:lang w:val="es-ES" w:eastAsia="zh-CN"/>
        </w:rPr>
        <w:tab/>
        <w:t>阿根廷、澳大利亚、巴西、萨尔瓦多、印度、马里、墨西哥、蒙古国、巴拉圭、大韩民国、新加坡、阿拉伯联合酋长国和乌拉圭。</w:t>
      </w:r>
    </w:p>
  </w:footnote>
  <w:footnote w:id="11">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广播是</w:t>
      </w:r>
      <w:r w:rsidRPr="00CB1702">
        <w:rPr>
          <w:rFonts w:ascii="SimSun" w:hAnsi="SimSun" w:hint="eastAsia"/>
          <w:szCs w:val="18"/>
          <w:lang w:eastAsia="zh-CN"/>
        </w:rPr>
        <w:t>《</w:t>
      </w:r>
      <w:r w:rsidRPr="00CB1702">
        <w:rPr>
          <w:rFonts w:ascii="SimSun" w:hAnsi="SimSun"/>
          <w:szCs w:val="18"/>
          <w:lang w:eastAsia="zh-CN"/>
        </w:rPr>
        <w:t>伯尔尼公约</w:t>
      </w:r>
      <w:r w:rsidRPr="00CB1702">
        <w:rPr>
          <w:rFonts w:ascii="SimSun" w:hAnsi="SimSun" w:hint="eastAsia"/>
          <w:szCs w:val="18"/>
          <w:lang w:eastAsia="zh-CN"/>
        </w:rPr>
        <w:t>》</w:t>
      </w:r>
      <w:r w:rsidRPr="00CB1702">
        <w:rPr>
          <w:rFonts w:ascii="SimSun" w:hAnsi="SimSun"/>
          <w:szCs w:val="18"/>
          <w:lang w:eastAsia="zh-CN"/>
        </w:rPr>
        <w:t>和</w:t>
      </w:r>
      <w:r w:rsidRPr="00CB1702">
        <w:rPr>
          <w:rFonts w:ascii="SimSun" w:hAnsi="SimSun" w:hint="eastAsia"/>
          <w:szCs w:val="18"/>
          <w:lang w:eastAsia="zh-CN"/>
        </w:rPr>
        <w:t>《</w:t>
      </w:r>
      <w:r w:rsidRPr="00CB1702">
        <w:rPr>
          <w:rFonts w:ascii="SimSun" w:hAnsi="SimSun"/>
          <w:szCs w:val="18"/>
          <w:lang w:eastAsia="zh-CN"/>
        </w:rPr>
        <w:t>罗马公约</w:t>
      </w:r>
      <w:r w:rsidRPr="00CB1702">
        <w:rPr>
          <w:rFonts w:ascii="SimSun" w:hAnsi="SimSun" w:hint="eastAsia"/>
          <w:szCs w:val="18"/>
          <w:lang w:eastAsia="zh-CN"/>
        </w:rPr>
        <w:t>》</w:t>
      </w:r>
      <w:r w:rsidRPr="00CB1702">
        <w:rPr>
          <w:rFonts w:ascii="SimSun" w:hAnsi="SimSun"/>
          <w:szCs w:val="18"/>
          <w:lang w:eastAsia="zh-CN"/>
        </w:rPr>
        <w:t>涵盖的主要领域之一</w:t>
      </w:r>
      <w:r w:rsidRPr="00CB1702">
        <w:rPr>
          <w:rFonts w:ascii="SimSun" w:hAnsi="SimSun" w:hint="eastAsia"/>
          <w:szCs w:val="18"/>
          <w:lang w:val="es-ES" w:eastAsia="zh-CN"/>
        </w:rPr>
        <w:t>，</w:t>
      </w:r>
      <w:r w:rsidRPr="00CB1702">
        <w:rPr>
          <w:rFonts w:ascii="SimSun" w:hAnsi="SimSun"/>
          <w:szCs w:val="18"/>
          <w:lang w:eastAsia="zh-CN"/>
        </w:rPr>
        <w:t>目前</w:t>
      </w:r>
      <w:r w:rsidRPr="00CB1702">
        <w:rPr>
          <w:rFonts w:ascii="SimSun" w:hAnsi="SimSun" w:hint="eastAsia"/>
          <w:szCs w:val="18"/>
          <w:lang w:eastAsia="zh-CN"/>
        </w:rPr>
        <w:t>还没有为了</w:t>
      </w:r>
      <w:r w:rsidRPr="00CB1702">
        <w:rPr>
          <w:rFonts w:ascii="SimSun" w:hAnsi="SimSun"/>
          <w:szCs w:val="18"/>
          <w:lang w:eastAsia="zh-CN"/>
        </w:rPr>
        <w:t>更好地应对互联网扩大等新技术扩散</w:t>
      </w:r>
      <w:r w:rsidRPr="00CB1702">
        <w:rPr>
          <w:rFonts w:ascii="SimSun" w:hAnsi="SimSun" w:hint="eastAsia"/>
          <w:szCs w:val="18"/>
          <w:lang w:eastAsia="zh-CN"/>
        </w:rPr>
        <w:t>带来</w:t>
      </w:r>
      <w:r w:rsidRPr="00CB1702">
        <w:rPr>
          <w:rFonts w:ascii="SimSun" w:hAnsi="SimSun"/>
          <w:szCs w:val="18"/>
          <w:lang w:eastAsia="zh-CN"/>
        </w:rPr>
        <w:t>的挑战而进行更新</w:t>
      </w:r>
      <w:r w:rsidRPr="00CB1702">
        <w:rPr>
          <w:rFonts w:ascii="SimSun" w:hAnsi="SimSun" w:hint="eastAsia"/>
          <w:szCs w:val="18"/>
          <w:lang w:eastAsia="zh-CN"/>
        </w:rPr>
        <w:t>。</w:t>
      </w:r>
    </w:p>
  </w:footnote>
  <w:footnote w:id="12">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szCs w:val="18"/>
          <w:lang w:val="es-ES" w:eastAsia="zh-CN"/>
        </w:rPr>
        <w:t xml:space="preserve"> </w:t>
      </w:r>
      <w:r w:rsidRPr="00CB1702">
        <w:rPr>
          <w:rFonts w:ascii="SimSun" w:hAnsi="SimSun" w:hint="eastAsia"/>
          <w:szCs w:val="18"/>
          <w:lang w:val="es-ES" w:eastAsia="zh-CN"/>
        </w:rPr>
        <w:tab/>
        <w:t>WIPO</w:t>
      </w:r>
      <w:r w:rsidRPr="00CB1702">
        <w:rPr>
          <w:rFonts w:ascii="SimSun" w:hAnsi="SimSun" w:hint="eastAsia"/>
          <w:szCs w:val="18"/>
          <w:lang w:eastAsia="zh-CN"/>
        </w:rPr>
        <w:t>大会第四十七届</w:t>
      </w:r>
      <w:r w:rsidRPr="00CB1702">
        <w:rPr>
          <w:rFonts w:ascii="SimSun" w:hAnsi="SimSun" w:hint="eastAsia"/>
          <w:szCs w:val="18"/>
          <w:lang w:val="es-ES" w:eastAsia="zh-CN"/>
        </w:rPr>
        <w:t>会议（</w:t>
      </w:r>
      <w:r w:rsidRPr="00CB1702">
        <w:rPr>
          <w:rFonts w:ascii="SimSun" w:hAnsi="SimSun" w:hint="eastAsia"/>
          <w:szCs w:val="18"/>
          <w:lang w:eastAsia="zh-CN"/>
        </w:rPr>
        <w:t>第</w:t>
      </w:r>
      <w:r w:rsidRPr="00CB1702">
        <w:rPr>
          <w:rFonts w:ascii="SimSun" w:hAnsi="SimSun" w:hint="eastAsia"/>
          <w:szCs w:val="18"/>
          <w:lang w:val="es-ES" w:eastAsia="zh-CN"/>
        </w:rPr>
        <w:t>22次例会）的报告，2015年10月5日至14日，日内瓦。</w:t>
      </w:r>
    </w:p>
  </w:footnote>
  <w:footnote w:id="13">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专利法常设委员会第十五届会议</w:t>
      </w:r>
      <w:r w:rsidRPr="00CB1702">
        <w:rPr>
          <w:rFonts w:ascii="SimSun" w:hAnsi="SimSun" w:hint="eastAsia"/>
          <w:szCs w:val="18"/>
          <w:lang w:val="es-ES" w:eastAsia="zh-CN"/>
        </w:rPr>
        <w:t>，</w:t>
      </w:r>
      <w:r w:rsidRPr="00CB1702">
        <w:rPr>
          <w:rFonts w:ascii="SimSun" w:hAnsi="SimSun"/>
          <w:szCs w:val="18"/>
          <w:lang w:eastAsia="zh-CN"/>
        </w:rPr>
        <w:t>日内瓦</w:t>
      </w:r>
      <w:r w:rsidRPr="00CB1702">
        <w:rPr>
          <w:rFonts w:ascii="SimSun" w:hAnsi="SimSun" w:hint="eastAsia"/>
          <w:szCs w:val="18"/>
          <w:lang w:val="es-ES" w:eastAsia="zh-CN"/>
        </w:rPr>
        <w:t>，2010</w:t>
      </w:r>
      <w:r w:rsidRPr="00CB1702">
        <w:rPr>
          <w:rFonts w:ascii="SimSun" w:hAnsi="SimSun" w:hint="eastAsia"/>
          <w:szCs w:val="18"/>
          <w:lang w:eastAsia="zh-CN"/>
        </w:rPr>
        <w:t>年</w:t>
      </w:r>
      <w:r w:rsidRPr="00CB1702">
        <w:rPr>
          <w:rFonts w:ascii="SimSun" w:hAnsi="SimSun" w:hint="eastAsia"/>
          <w:szCs w:val="18"/>
          <w:lang w:val="es-ES" w:eastAsia="zh-CN"/>
        </w:rPr>
        <w:t>10</w:t>
      </w:r>
      <w:r w:rsidRPr="00CB1702">
        <w:rPr>
          <w:rFonts w:ascii="SimSun" w:hAnsi="SimSun" w:hint="eastAsia"/>
          <w:szCs w:val="18"/>
          <w:lang w:eastAsia="zh-CN"/>
        </w:rPr>
        <w:t>月</w:t>
      </w:r>
      <w:r w:rsidRPr="00CB1702">
        <w:rPr>
          <w:rFonts w:ascii="SimSun" w:hAnsi="SimSun" w:hint="eastAsia"/>
          <w:szCs w:val="18"/>
          <w:lang w:val="es-ES" w:eastAsia="zh-CN"/>
        </w:rPr>
        <w:t>11</w:t>
      </w:r>
      <w:r w:rsidRPr="00CB1702">
        <w:rPr>
          <w:rFonts w:ascii="SimSun" w:hAnsi="SimSun" w:hint="eastAsia"/>
          <w:szCs w:val="18"/>
          <w:lang w:eastAsia="zh-CN"/>
        </w:rPr>
        <w:t>日至</w:t>
      </w:r>
      <w:r w:rsidRPr="00CB1702">
        <w:rPr>
          <w:rFonts w:ascii="SimSun" w:hAnsi="SimSun" w:hint="eastAsia"/>
          <w:szCs w:val="18"/>
          <w:lang w:val="es-ES" w:eastAsia="zh-CN"/>
        </w:rPr>
        <w:t>15日。</w:t>
      </w:r>
    </w:p>
  </w:footnote>
  <w:footnote w:id="14">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szCs w:val="18"/>
          <w:lang w:val="es-ES" w:eastAsia="zh-CN"/>
        </w:rPr>
        <w:t xml:space="preserve"> </w:t>
      </w:r>
      <w:r w:rsidRPr="00CB1702">
        <w:rPr>
          <w:rFonts w:ascii="SimSun" w:hAnsi="SimSun" w:hint="eastAsia"/>
          <w:szCs w:val="18"/>
          <w:lang w:val="es-ES" w:eastAsia="zh-CN"/>
        </w:rPr>
        <w:tab/>
      </w:r>
      <w:r w:rsidRPr="00CB1702">
        <w:rPr>
          <w:rFonts w:ascii="SimSun" w:hAnsi="SimSun"/>
          <w:szCs w:val="18"/>
          <w:lang w:val="es-ES" w:eastAsia="zh-CN"/>
        </w:rPr>
        <w:t>SCP的</w:t>
      </w:r>
      <w:r w:rsidRPr="00CB1702">
        <w:rPr>
          <w:rFonts w:ascii="SimSun" w:hAnsi="SimSun" w:hint="eastAsia"/>
          <w:szCs w:val="18"/>
          <w:lang w:val="es-ES" w:eastAsia="zh-CN"/>
        </w:rPr>
        <w:t>2014</w:t>
      </w:r>
      <w:r w:rsidRPr="00CB1702">
        <w:rPr>
          <w:rFonts w:ascii="SimSun" w:hAnsi="SimSun" w:hint="eastAsia"/>
          <w:szCs w:val="18"/>
          <w:lang w:eastAsia="zh-CN"/>
        </w:rPr>
        <w:t>年第二十届会议期间</w:t>
      </w:r>
      <w:r w:rsidRPr="00CB1702">
        <w:rPr>
          <w:rFonts w:ascii="SimSun" w:hAnsi="SimSun" w:hint="eastAsia"/>
          <w:szCs w:val="18"/>
          <w:lang w:val="es-ES" w:eastAsia="zh-CN"/>
        </w:rPr>
        <w:t>（</w:t>
      </w:r>
      <w:r w:rsidRPr="00CB1702">
        <w:rPr>
          <w:rFonts w:ascii="SimSun" w:hAnsi="SimSun" w:hint="eastAsia"/>
          <w:szCs w:val="18"/>
          <w:lang w:eastAsia="zh-CN"/>
        </w:rPr>
        <w:t>日内瓦</w:t>
      </w:r>
      <w:r w:rsidRPr="00CB1702">
        <w:rPr>
          <w:rFonts w:ascii="SimSun" w:hAnsi="SimSun" w:hint="eastAsia"/>
          <w:szCs w:val="18"/>
          <w:lang w:val="es-ES" w:eastAsia="zh-CN"/>
        </w:rPr>
        <w:t>，2014年1月27日至31日）和2015年第二十二届会议期间（日内瓦，2015年7月27日至31日）。</w:t>
      </w:r>
    </w:p>
  </w:footnote>
  <w:footnote w:id="15">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hint="eastAsia"/>
          <w:szCs w:val="18"/>
          <w:lang w:eastAsia="zh-CN"/>
        </w:rPr>
        <w:t xml:space="preserve"> </w:t>
      </w:r>
      <w:r w:rsidRPr="00CB1702">
        <w:rPr>
          <w:rFonts w:ascii="SimSun" w:hAnsi="SimSun" w:hint="eastAsia"/>
          <w:szCs w:val="18"/>
          <w:lang w:eastAsia="zh-CN"/>
        </w:rPr>
        <w:tab/>
        <w:t>包括专利</w:t>
      </w:r>
      <w:r w:rsidRPr="00CB1702">
        <w:rPr>
          <w:rFonts w:ascii="SimSun" w:hAnsi="SimSun" w:hint="eastAsia"/>
          <w:szCs w:val="18"/>
          <w:lang w:val="es-ES" w:eastAsia="zh-CN"/>
        </w:rPr>
        <w:t>、</w:t>
      </w:r>
      <w:r w:rsidRPr="00CB1702">
        <w:rPr>
          <w:rFonts w:ascii="SimSun" w:hAnsi="SimSun" w:hint="eastAsia"/>
          <w:szCs w:val="18"/>
          <w:lang w:eastAsia="zh-CN"/>
        </w:rPr>
        <w:t>商标</w:t>
      </w:r>
      <w:r w:rsidRPr="00CB1702">
        <w:rPr>
          <w:rFonts w:ascii="SimSun" w:hAnsi="SimSun" w:hint="eastAsia"/>
          <w:szCs w:val="18"/>
          <w:lang w:val="es-ES" w:eastAsia="zh-CN"/>
        </w:rPr>
        <w:t>、</w:t>
      </w:r>
      <w:r w:rsidRPr="00CB1702">
        <w:rPr>
          <w:rFonts w:ascii="SimSun" w:hAnsi="SimSun" w:hint="eastAsia"/>
          <w:szCs w:val="18"/>
          <w:lang w:eastAsia="zh-CN"/>
        </w:rPr>
        <w:t>工业品外观设计</w:t>
      </w:r>
      <w:r w:rsidRPr="00CB1702">
        <w:rPr>
          <w:rFonts w:ascii="SimSun" w:hAnsi="SimSun" w:hint="eastAsia"/>
          <w:szCs w:val="18"/>
          <w:lang w:val="es-ES" w:eastAsia="zh-CN"/>
        </w:rPr>
        <w:t>、</w:t>
      </w:r>
      <w:r w:rsidRPr="00CB1702">
        <w:rPr>
          <w:rFonts w:ascii="SimSun" w:hAnsi="SimSun" w:hint="eastAsia"/>
          <w:szCs w:val="18"/>
          <w:lang w:eastAsia="zh-CN"/>
        </w:rPr>
        <w:t>实用新型</w:t>
      </w:r>
      <w:r w:rsidRPr="00CB1702">
        <w:rPr>
          <w:rFonts w:ascii="SimSun" w:hAnsi="SimSun" w:hint="eastAsia"/>
          <w:szCs w:val="18"/>
          <w:lang w:val="es-ES" w:eastAsia="zh-CN"/>
        </w:rPr>
        <w:t>、</w:t>
      </w:r>
      <w:r w:rsidRPr="00CB1702">
        <w:rPr>
          <w:rFonts w:ascii="SimSun" w:hAnsi="SimSun" w:hint="eastAsia"/>
          <w:szCs w:val="18"/>
          <w:lang w:eastAsia="zh-CN"/>
        </w:rPr>
        <w:t>服务商标</w:t>
      </w:r>
      <w:r w:rsidRPr="00CB1702">
        <w:rPr>
          <w:rFonts w:ascii="SimSun" w:hAnsi="SimSun" w:hint="eastAsia"/>
          <w:szCs w:val="18"/>
          <w:lang w:val="es-ES" w:eastAsia="zh-CN"/>
        </w:rPr>
        <w:t>、</w:t>
      </w:r>
      <w:r w:rsidRPr="00CB1702">
        <w:rPr>
          <w:rFonts w:ascii="SimSun" w:hAnsi="SimSun" w:hint="eastAsia"/>
          <w:szCs w:val="18"/>
          <w:lang w:eastAsia="zh-CN"/>
        </w:rPr>
        <w:t>商号</w:t>
      </w:r>
      <w:r w:rsidRPr="00CB1702">
        <w:rPr>
          <w:rFonts w:ascii="SimSun" w:hAnsi="SimSun" w:hint="eastAsia"/>
          <w:szCs w:val="18"/>
          <w:lang w:val="es-ES" w:eastAsia="zh-CN"/>
        </w:rPr>
        <w:t>、</w:t>
      </w:r>
      <w:r w:rsidRPr="00CB1702">
        <w:rPr>
          <w:rFonts w:ascii="SimSun" w:hAnsi="SimSun" w:hint="eastAsia"/>
          <w:szCs w:val="18"/>
          <w:lang w:eastAsia="zh-CN"/>
        </w:rPr>
        <w:t>地理标志和不正当竞争的压制。</w:t>
      </w:r>
    </w:p>
  </w:footnote>
  <w:footnote w:id="16">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szCs w:val="18"/>
          <w:lang w:val="es-ES" w:eastAsia="zh-CN"/>
        </w:rPr>
        <w:t xml:space="preserve"> </w:t>
      </w:r>
      <w:r w:rsidRPr="00CB1702">
        <w:rPr>
          <w:rFonts w:ascii="SimSun" w:hAnsi="SimSun" w:hint="eastAsia"/>
          <w:szCs w:val="18"/>
          <w:lang w:val="es-ES" w:eastAsia="zh-CN"/>
        </w:rPr>
        <w:tab/>
        <w:t>23</w:t>
      </w:r>
      <w:r w:rsidRPr="00CB1702">
        <w:rPr>
          <w:rFonts w:ascii="SimSun" w:hAnsi="SimSun" w:hint="eastAsia"/>
          <w:szCs w:val="18"/>
          <w:lang w:eastAsia="zh-CN"/>
        </w:rPr>
        <w:t>个国家中有</w:t>
      </w:r>
      <w:r w:rsidRPr="00CB1702">
        <w:rPr>
          <w:rFonts w:ascii="SimSun" w:hAnsi="SimSun" w:hint="eastAsia"/>
          <w:szCs w:val="18"/>
          <w:lang w:val="es-ES" w:eastAsia="zh-CN"/>
        </w:rPr>
        <w:t>17</w:t>
      </w:r>
      <w:r w:rsidRPr="00CB1702">
        <w:rPr>
          <w:rFonts w:ascii="SimSun" w:hAnsi="SimSun" w:hint="eastAsia"/>
          <w:szCs w:val="18"/>
          <w:lang w:eastAsia="zh-CN"/>
        </w:rPr>
        <w:t>个国家于</w:t>
      </w:r>
      <w:r w:rsidRPr="00CB1702">
        <w:rPr>
          <w:rFonts w:ascii="SimSun" w:hAnsi="SimSun" w:hint="eastAsia"/>
          <w:szCs w:val="18"/>
          <w:lang w:val="es-ES" w:eastAsia="zh-CN"/>
        </w:rPr>
        <w:t>2009</w:t>
      </w:r>
      <w:r w:rsidRPr="00CB1702">
        <w:rPr>
          <w:rFonts w:ascii="SimSun" w:hAnsi="SimSun" w:hint="eastAsia"/>
          <w:szCs w:val="18"/>
          <w:lang w:eastAsia="zh-CN"/>
        </w:rPr>
        <w:t>年</w:t>
      </w:r>
      <w:r w:rsidRPr="00CB1702">
        <w:rPr>
          <w:rFonts w:ascii="SimSun" w:hAnsi="SimSun" w:hint="eastAsia"/>
          <w:szCs w:val="18"/>
          <w:lang w:val="es-ES" w:eastAsia="zh-CN"/>
        </w:rPr>
        <w:t>12</w:t>
      </w:r>
      <w:r w:rsidRPr="00CB1702">
        <w:rPr>
          <w:rFonts w:ascii="SimSun" w:hAnsi="SimSun" w:hint="eastAsia"/>
          <w:szCs w:val="18"/>
          <w:lang w:eastAsia="zh-CN"/>
        </w:rPr>
        <w:t>月批准了该条约</w:t>
      </w:r>
      <w:r w:rsidRPr="00CB1702">
        <w:rPr>
          <w:rFonts w:ascii="SimSun" w:hAnsi="SimSun" w:hint="eastAsia"/>
          <w:szCs w:val="18"/>
          <w:lang w:val="es-ES" w:eastAsia="zh-CN"/>
        </w:rPr>
        <w:t>，</w:t>
      </w:r>
      <w:r w:rsidRPr="00CB1702">
        <w:rPr>
          <w:rFonts w:ascii="SimSun" w:hAnsi="SimSun" w:hint="eastAsia"/>
          <w:szCs w:val="18"/>
          <w:lang w:eastAsia="zh-CN"/>
        </w:rPr>
        <w:t>该条约于</w:t>
      </w:r>
      <w:r w:rsidRPr="00CB1702">
        <w:rPr>
          <w:rFonts w:ascii="SimSun" w:hAnsi="SimSun" w:hint="eastAsia"/>
          <w:szCs w:val="18"/>
          <w:lang w:val="es-ES" w:eastAsia="zh-CN"/>
        </w:rPr>
        <w:t>2010年生效。</w:t>
      </w:r>
    </w:p>
  </w:footnote>
  <w:footnote w:id="17">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szCs w:val="18"/>
          <w:lang w:val="es-ES" w:eastAsia="zh-CN"/>
        </w:rPr>
        <w:t xml:space="preserve"> </w:t>
      </w:r>
      <w:r w:rsidRPr="00CB1702">
        <w:rPr>
          <w:rFonts w:ascii="SimSun" w:hAnsi="SimSun" w:hint="eastAsia"/>
          <w:szCs w:val="18"/>
          <w:lang w:val="es-ES" w:eastAsia="zh-CN"/>
        </w:rPr>
        <w:tab/>
        <w:t>25</w:t>
      </w:r>
      <w:r w:rsidRPr="00CB1702">
        <w:rPr>
          <w:rFonts w:ascii="SimSun" w:hAnsi="SimSun" w:hint="eastAsia"/>
          <w:szCs w:val="18"/>
          <w:lang w:eastAsia="zh-CN"/>
        </w:rPr>
        <w:t>个国家中有</w:t>
      </w:r>
      <w:r w:rsidRPr="00CB1702">
        <w:rPr>
          <w:rFonts w:ascii="SimSun" w:hAnsi="SimSun" w:hint="eastAsia"/>
          <w:szCs w:val="18"/>
          <w:lang w:val="es-ES" w:eastAsia="zh-CN"/>
        </w:rPr>
        <w:t>17</w:t>
      </w:r>
      <w:r w:rsidRPr="00CB1702">
        <w:rPr>
          <w:rFonts w:ascii="SimSun" w:hAnsi="SimSun" w:hint="eastAsia"/>
          <w:szCs w:val="18"/>
          <w:lang w:eastAsia="zh-CN"/>
        </w:rPr>
        <w:t>个国家于</w:t>
      </w:r>
      <w:r w:rsidRPr="00CB1702">
        <w:rPr>
          <w:rFonts w:ascii="SimSun" w:hAnsi="SimSun" w:hint="eastAsia"/>
          <w:szCs w:val="18"/>
          <w:lang w:val="es-ES" w:eastAsia="zh-CN"/>
        </w:rPr>
        <w:t>2009</w:t>
      </w:r>
      <w:r w:rsidRPr="00CB1702">
        <w:rPr>
          <w:rFonts w:ascii="SimSun" w:hAnsi="SimSun" w:hint="eastAsia"/>
          <w:szCs w:val="18"/>
          <w:lang w:eastAsia="zh-CN"/>
        </w:rPr>
        <w:t>年</w:t>
      </w:r>
      <w:r w:rsidRPr="00CB1702">
        <w:rPr>
          <w:rFonts w:ascii="SimSun" w:hAnsi="SimSun" w:hint="eastAsia"/>
          <w:szCs w:val="18"/>
          <w:lang w:val="es-ES" w:eastAsia="zh-CN"/>
        </w:rPr>
        <w:t>12</w:t>
      </w:r>
      <w:r w:rsidRPr="00CB1702">
        <w:rPr>
          <w:rFonts w:ascii="SimSun" w:hAnsi="SimSun" w:hint="eastAsia"/>
          <w:szCs w:val="18"/>
          <w:lang w:eastAsia="zh-CN"/>
        </w:rPr>
        <w:t>月批准了该条约</w:t>
      </w:r>
      <w:r w:rsidRPr="00CB1702">
        <w:rPr>
          <w:rFonts w:ascii="SimSun" w:hAnsi="SimSun" w:hint="eastAsia"/>
          <w:szCs w:val="18"/>
          <w:lang w:val="es-ES" w:eastAsia="zh-CN"/>
        </w:rPr>
        <w:t>，</w:t>
      </w:r>
      <w:r w:rsidRPr="00CB1702">
        <w:rPr>
          <w:rFonts w:ascii="SimSun" w:hAnsi="SimSun" w:hint="eastAsia"/>
          <w:szCs w:val="18"/>
          <w:lang w:eastAsia="zh-CN"/>
        </w:rPr>
        <w:t>该条约于</w:t>
      </w:r>
      <w:r w:rsidRPr="00CB1702">
        <w:rPr>
          <w:rFonts w:ascii="SimSun" w:hAnsi="SimSun" w:hint="eastAsia"/>
          <w:szCs w:val="18"/>
          <w:lang w:val="es-ES" w:eastAsia="zh-CN"/>
        </w:rPr>
        <w:t>2010年生效。</w:t>
      </w:r>
    </w:p>
  </w:footnote>
  <w:footnote w:id="18">
    <w:p w:rsidR="006C0402" w:rsidRPr="00CB1702" w:rsidRDefault="006C0402" w:rsidP="00CB1702">
      <w:pPr>
        <w:pStyle w:val="a8"/>
        <w:overflowPunct w:val="0"/>
        <w:rPr>
          <w:rFonts w:ascii="SimSun" w:hAnsi="SimSun"/>
          <w:szCs w:val="18"/>
          <w:lang w:val="es-ES" w:eastAsia="zh-CN"/>
        </w:rPr>
      </w:pPr>
      <w:r w:rsidRPr="00CB1702">
        <w:rPr>
          <w:rStyle w:val="af0"/>
          <w:rFonts w:ascii="SimSun" w:hAnsi="SimSun"/>
          <w:szCs w:val="18"/>
        </w:rPr>
        <w:footnoteRef/>
      </w:r>
      <w:r w:rsidRPr="00CB1702">
        <w:rPr>
          <w:rFonts w:ascii="SimSun" w:hAnsi="SimSun" w:hint="eastAsia"/>
          <w:szCs w:val="18"/>
          <w:lang w:eastAsia="zh-CN"/>
        </w:rPr>
        <w:tab/>
        <w:t>这是根据各份两年期《计划绩效报告》</w:t>
      </w:r>
      <w:r w:rsidRPr="00CB1702">
        <w:rPr>
          <w:rFonts w:ascii="SimSun" w:hAnsi="SimSun" w:hint="eastAsia"/>
          <w:szCs w:val="18"/>
          <w:lang w:val="es-ES" w:eastAsia="zh-CN"/>
        </w:rPr>
        <w:t>（PPR）</w:t>
      </w:r>
      <w:r w:rsidRPr="00CB1702">
        <w:rPr>
          <w:rFonts w:ascii="SimSun" w:hAnsi="SimSun" w:hint="eastAsia"/>
          <w:szCs w:val="18"/>
          <w:lang w:eastAsia="zh-CN"/>
        </w:rPr>
        <w:t>中报告的提交立法和政策援助请求的成员国数量</w:t>
      </w:r>
      <w:proofErr w:type="gramStart"/>
      <w:r w:rsidRPr="00CB1702">
        <w:rPr>
          <w:rFonts w:ascii="SimSun" w:hAnsi="SimSun" w:hint="eastAsia"/>
          <w:szCs w:val="18"/>
          <w:lang w:eastAsia="zh-CN"/>
        </w:rPr>
        <w:t>作出</w:t>
      </w:r>
      <w:proofErr w:type="gramEnd"/>
      <w:r w:rsidRPr="00CB1702">
        <w:rPr>
          <w:rFonts w:ascii="SimSun" w:hAnsi="SimSun" w:hint="eastAsia"/>
          <w:szCs w:val="18"/>
          <w:lang w:eastAsia="zh-CN"/>
        </w:rPr>
        <w:t>的保守估计。</w:t>
      </w:r>
    </w:p>
  </w:footnote>
  <w:footnote w:id="1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截至</w:t>
      </w:r>
      <w:r w:rsidRPr="00CB1702">
        <w:rPr>
          <w:rFonts w:ascii="SimSun" w:hAnsi="SimSun" w:hint="eastAsia"/>
          <w:szCs w:val="18"/>
          <w:lang w:eastAsia="zh-CN"/>
        </w:rPr>
        <w:t>2014年底，仍需要两份同意书才能终止《1934年文本》。欧盟以外的四个缔约方和非洲知识产权组织仍然受《1960年文本》的约束。</w:t>
      </w:r>
    </w:p>
  </w:footnote>
  <w:footnote w:id="20">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促进各方就向</w:t>
      </w:r>
      <w:r w:rsidRPr="00CB1702">
        <w:rPr>
          <w:rFonts w:ascii="SimSun" w:hAnsi="SimSun" w:hint="eastAsia"/>
          <w:szCs w:val="18"/>
          <w:lang w:eastAsia="zh-CN"/>
        </w:rPr>
        <w:t>WIPO程序提交现有争议的可能性开展的讨论。</w:t>
      </w:r>
    </w:p>
  </w:footnote>
  <w:footnote w:id="21">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WIPO中心是经</w:t>
      </w:r>
      <w:r w:rsidRPr="00CB1702">
        <w:rPr>
          <w:rFonts w:ascii="SimSun" w:hAnsi="SimSun"/>
          <w:szCs w:val="18"/>
          <w:lang w:eastAsia="zh-CN"/>
        </w:rPr>
        <w:t>ICANN核可的</w:t>
      </w:r>
      <w:r w:rsidRPr="00CB1702">
        <w:rPr>
          <w:rFonts w:ascii="SimSun" w:hAnsi="SimSun" w:hint="eastAsia"/>
          <w:szCs w:val="18"/>
          <w:lang w:eastAsia="zh-CN"/>
        </w:rPr>
        <w:t>、根据</w:t>
      </w:r>
      <w:r w:rsidRPr="00CB1702">
        <w:rPr>
          <w:rFonts w:ascii="SimSun" w:hAnsi="SimSun"/>
          <w:szCs w:val="18"/>
          <w:lang w:eastAsia="zh-CN"/>
        </w:rPr>
        <w:t>UDRP</w:t>
      </w:r>
      <w:r w:rsidRPr="00CB1702">
        <w:rPr>
          <w:rFonts w:ascii="SimSun" w:hAnsi="SimSun" w:hint="eastAsia"/>
          <w:szCs w:val="18"/>
          <w:lang w:eastAsia="zh-CN"/>
        </w:rPr>
        <w:t>政策和相应的</w:t>
      </w:r>
      <w:r w:rsidRPr="00CB1702">
        <w:rPr>
          <w:rFonts w:ascii="SimSun" w:hAnsi="SimSun"/>
          <w:szCs w:val="18"/>
          <w:lang w:eastAsia="zh-CN"/>
        </w:rPr>
        <w:t>UDRP</w:t>
      </w:r>
      <w:r w:rsidRPr="00CB1702">
        <w:rPr>
          <w:rFonts w:ascii="SimSun" w:hAnsi="SimSun" w:hint="eastAsia"/>
          <w:szCs w:val="18"/>
          <w:lang w:eastAsia="zh-CN"/>
        </w:rPr>
        <w:t>规则提供争议解决服务的多个争议解决服务机构之一。</w:t>
      </w:r>
    </w:p>
  </w:footnote>
  <w:footnote w:id="22">
    <w:p w:rsidR="006C0402" w:rsidRPr="00CB1702" w:rsidRDefault="006C0402" w:rsidP="00CB1702">
      <w:pPr>
        <w:pStyle w:val="a8"/>
        <w:overflowPunct w:val="0"/>
        <w:rPr>
          <w:rFonts w:ascii="SimSun" w:hAnsi="SimSun"/>
          <w:szCs w:val="18"/>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rPr>
        <w:t>例如</w:t>
      </w:r>
      <w:r w:rsidRPr="00CB1702">
        <w:rPr>
          <w:rFonts w:ascii="SimSun" w:hAnsi="SimSun" w:hint="eastAsia"/>
          <w:szCs w:val="18"/>
          <w:lang w:eastAsia="zh-CN"/>
        </w:rPr>
        <w:t>：.</w:t>
      </w:r>
      <w:r w:rsidRPr="00CB1702">
        <w:rPr>
          <w:rFonts w:ascii="SimSun" w:hAnsi="SimSun"/>
          <w:szCs w:val="18"/>
        </w:rPr>
        <w:t>biz</w:t>
      </w:r>
      <w:r w:rsidRPr="00CB1702">
        <w:rPr>
          <w:rFonts w:ascii="SimSun" w:hAnsi="SimSun" w:hint="eastAsia"/>
          <w:szCs w:val="18"/>
          <w:lang w:eastAsia="zh-CN"/>
        </w:rPr>
        <w:t>、</w:t>
      </w:r>
      <w:r w:rsidRPr="00CB1702">
        <w:rPr>
          <w:rFonts w:ascii="SimSun" w:hAnsi="SimSun"/>
          <w:szCs w:val="18"/>
        </w:rPr>
        <w:t>.com</w:t>
      </w:r>
      <w:r w:rsidRPr="00CB1702">
        <w:rPr>
          <w:rFonts w:ascii="SimSun" w:hAnsi="SimSun" w:hint="eastAsia"/>
          <w:szCs w:val="18"/>
          <w:lang w:eastAsia="zh-CN"/>
        </w:rPr>
        <w:t>、</w:t>
      </w:r>
      <w:r w:rsidRPr="00CB1702">
        <w:rPr>
          <w:rFonts w:ascii="SimSun" w:hAnsi="SimSun"/>
          <w:szCs w:val="18"/>
        </w:rPr>
        <w:t>.info</w:t>
      </w:r>
      <w:r w:rsidRPr="00CB1702">
        <w:rPr>
          <w:rFonts w:ascii="SimSun" w:hAnsi="SimSun" w:hint="eastAsia"/>
          <w:szCs w:val="18"/>
          <w:lang w:eastAsia="zh-CN"/>
        </w:rPr>
        <w:t>、</w:t>
      </w:r>
      <w:r w:rsidRPr="00CB1702">
        <w:rPr>
          <w:rFonts w:ascii="SimSun" w:hAnsi="SimSun"/>
          <w:szCs w:val="18"/>
        </w:rPr>
        <w:t>.mobi</w:t>
      </w:r>
      <w:r w:rsidRPr="00CB1702">
        <w:rPr>
          <w:rFonts w:ascii="SimSun" w:hAnsi="SimSun" w:hint="eastAsia"/>
          <w:szCs w:val="18"/>
          <w:lang w:eastAsia="zh-CN"/>
        </w:rPr>
        <w:t>、</w:t>
      </w:r>
      <w:r w:rsidRPr="00CB1702">
        <w:rPr>
          <w:rFonts w:ascii="SimSun" w:hAnsi="SimSun"/>
          <w:szCs w:val="18"/>
        </w:rPr>
        <w:t>.name</w:t>
      </w:r>
      <w:r w:rsidRPr="00CB1702">
        <w:rPr>
          <w:rFonts w:ascii="SimSun" w:hAnsi="SimSun" w:hint="eastAsia"/>
          <w:szCs w:val="18"/>
          <w:lang w:eastAsia="zh-CN"/>
        </w:rPr>
        <w:t>、</w:t>
      </w:r>
      <w:r w:rsidRPr="00CB1702">
        <w:rPr>
          <w:rFonts w:ascii="SimSun" w:hAnsi="SimSun"/>
          <w:szCs w:val="18"/>
        </w:rPr>
        <w:t>.net</w:t>
      </w:r>
      <w:r w:rsidRPr="00CB1702">
        <w:rPr>
          <w:rFonts w:ascii="SimSun" w:hAnsi="SimSun" w:hint="eastAsia"/>
          <w:szCs w:val="18"/>
          <w:lang w:eastAsia="zh-CN"/>
        </w:rPr>
        <w:t>和</w:t>
      </w:r>
      <w:r w:rsidRPr="00CB1702">
        <w:rPr>
          <w:rFonts w:ascii="SimSun" w:hAnsi="SimSun"/>
          <w:szCs w:val="18"/>
        </w:rPr>
        <w:t>.org</w:t>
      </w:r>
      <w:r w:rsidRPr="00CB1702">
        <w:rPr>
          <w:rFonts w:ascii="SimSun" w:hAnsi="SimSun" w:hint="eastAsia"/>
          <w:szCs w:val="18"/>
          <w:lang w:eastAsia="zh-CN"/>
        </w:rPr>
        <w:t>。</w:t>
      </w:r>
    </w:p>
  </w:footnote>
  <w:footnote w:id="2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以申请年为基础</w:t>
      </w:r>
      <w:r w:rsidRPr="00CB1702">
        <w:rPr>
          <w:rFonts w:ascii="SimSun" w:hAnsi="SimSun" w:hint="eastAsia"/>
          <w:szCs w:val="18"/>
          <w:lang w:eastAsia="zh-CN"/>
        </w:rPr>
        <w:t>，而不是国际局</w:t>
      </w:r>
      <w:r w:rsidRPr="00CB1702">
        <w:rPr>
          <w:rFonts w:ascii="SimSun" w:hAnsi="SimSun"/>
          <w:szCs w:val="18"/>
          <w:lang w:eastAsia="zh-CN"/>
        </w:rPr>
        <w:t>的</w:t>
      </w:r>
      <w:r w:rsidRPr="00CB1702">
        <w:rPr>
          <w:rFonts w:ascii="SimSun" w:hAnsi="SimSun" w:hint="eastAsia"/>
          <w:szCs w:val="18"/>
          <w:lang w:eastAsia="zh-CN"/>
        </w:rPr>
        <w:t>接收</w:t>
      </w:r>
      <w:r w:rsidRPr="00CB1702">
        <w:rPr>
          <w:rFonts w:ascii="SimSun" w:hAnsi="SimSun"/>
          <w:szCs w:val="18"/>
          <w:lang w:eastAsia="zh-CN"/>
        </w:rPr>
        <w:t>日期</w:t>
      </w:r>
      <w:r w:rsidRPr="00CB1702">
        <w:rPr>
          <w:rFonts w:ascii="SimSun" w:hAnsi="SimSun" w:hint="eastAsia"/>
          <w:szCs w:val="18"/>
          <w:lang w:eastAsia="zh-CN"/>
        </w:rPr>
        <w:t>。</w:t>
      </w:r>
    </w:p>
  </w:footnote>
  <w:footnote w:id="24">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中国、法国、德国、日本、荷兰、韩国、瑞典、瑞士、联合王国和美利坚合众国（按英文字母顺序排列）。</w:t>
      </w:r>
    </w:p>
  </w:footnote>
  <w:footnote w:id="25">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按来源国开列</w:t>
      </w:r>
      <w:r w:rsidRPr="00CB1702">
        <w:rPr>
          <w:rFonts w:ascii="SimSun" w:hAnsi="SimSun" w:hint="eastAsia"/>
          <w:szCs w:val="18"/>
          <w:lang w:eastAsia="zh-CN"/>
        </w:rPr>
        <w:t>。</w:t>
      </w:r>
    </w:p>
  </w:footnote>
  <w:footnote w:id="26">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可获得该信息的最早</w:t>
      </w:r>
      <w:r w:rsidRPr="00CB1702">
        <w:rPr>
          <w:rFonts w:ascii="SimSun" w:hAnsi="SimSun" w:hint="eastAsia"/>
          <w:szCs w:val="18"/>
          <w:lang w:eastAsia="zh-CN"/>
        </w:rPr>
        <w:t>年度。</w:t>
      </w:r>
    </w:p>
  </w:footnote>
  <w:footnote w:id="27">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2015年，WIPO共收到</w:t>
      </w:r>
      <w:r w:rsidRPr="00CB1702">
        <w:rPr>
          <w:rFonts w:ascii="SimSun" w:hAnsi="SimSun"/>
          <w:szCs w:val="18"/>
          <w:lang w:eastAsia="zh-CN"/>
        </w:rPr>
        <w:t>49273次关于马德里体系下的商标注册的申请</w:t>
      </w:r>
      <w:r w:rsidRPr="00CB1702">
        <w:rPr>
          <w:rFonts w:ascii="SimSun" w:hAnsi="SimSun" w:hint="eastAsia"/>
          <w:szCs w:val="18"/>
          <w:lang w:eastAsia="zh-CN"/>
        </w:rPr>
        <w:t>。</w:t>
      </w:r>
    </w:p>
  </w:footnote>
  <w:footnote w:id="28">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可</w:t>
      </w:r>
      <w:r w:rsidRPr="00CB1702">
        <w:rPr>
          <w:rFonts w:ascii="SimSun" w:hAnsi="SimSun" w:hint="eastAsia"/>
          <w:szCs w:val="18"/>
          <w:lang w:eastAsia="zh-CN"/>
        </w:rPr>
        <w:t>获得</w:t>
      </w:r>
      <w:r w:rsidRPr="00CB1702">
        <w:rPr>
          <w:rFonts w:ascii="SimSun" w:hAnsi="SimSun"/>
          <w:szCs w:val="18"/>
          <w:lang w:eastAsia="zh-CN"/>
        </w:rPr>
        <w:t>该指标相关数据的最后</w:t>
      </w:r>
      <w:r w:rsidRPr="00CB1702">
        <w:rPr>
          <w:rFonts w:ascii="SimSun" w:hAnsi="SimSun" w:hint="eastAsia"/>
          <w:szCs w:val="18"/>
          <w:lang w:eastAsia="zh-CN"/>
        </w:rPr>
        <w:t>年度。</w:t>
      </w:r>
    </w:p>
  </w:footnote>
  <w:footnote w:id="2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2013年，发展中国家的申请人向马德里体系提交的申请占6.8%，与之相比，这一比例在2009年为5.6%。</w:t>
      </w:r>
    </w:p>
  </w:footnote>
  <w:footnote w:id="30">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从</w:t>
      </w:r>
      <w:r w:rsidRPr="00CB1702">
        <w:rPr>
          <w:rFonts w:ascii="SimSun" w:hAnsi="SimSun" w:hint="eastAsia"/>
          <w:szCs w:val="18"/>
          <w:lang w:eastAsia="zh-CN"/>
        </w:rPr>
        <w:t>2010年的</w:t>
      </w:r>
      <w:r w:rsidRPr="00CB1702">
        <w:rPr>
          <w:rFonts w:ascii="SimSun" w:hAnsi="SimSun"/>
          <w:szCs w:val="18"/>
          <w:lang w:eastAsia="zh-CN"/>
        </w:rPr>
        <w:t>11551</w:t>
      </w:r>
      <w:r w:rsidRPr="00CB1702">
        <w:rPr>
          <w:rFonts w:ascii="SimSun" w:hAnsi="SimSun" w:hint="eastAsia"/>
          <w:szCs w:val="18"/>
          <w:lang w:eastAsia="zh-CN"/>
        </w:rPr>
        <w:t>个</w:t>
      </w:r>
      <w:r w:rsidRPr="00CB1702">
        <w:rPr>
          <w:rFonts w:ascii="SimSun" w:hAnsi="SimSun"/>
          <w:szCs w:val="18"/>
          <w:lang w:eastAsia="zh-CN"/>
        </w:rPr>
        <w:t>增长至</w:t>
      </w:r>
      <w:r w:rsidRPr="00CB1702">
        <w:rPr>
          <w:rFonts w:ascii="SimSun" w:hAnsi="SimSun" w:hint="eastAsia"/>
          <w:szCs w:val="18"/>
          <w:lang w:eastAsia="zh-CN"/>
        </w:rPr>
        <w:t>2015年的</w:t>
      </w:r>
      <w:r w:rsidRPr="00CB1702">
        <w:rPr>
          <w:rFonts w:ascii="SimSun" w:hAnsi="SimSun"/>
          <w:szCs w:val="18"/>
          <w:lang w:eastAsia="zh-CN"/>
        </w:rPr>
        <w:t>16435</w:t>
      </w:r>
      <w:r w:rsidRPr="00CB1702">
        <w:rPr>
          <w:rFonts w:ascii="SimSun" w:hAnsi="SimSun" w:hint="eastAsia"/>
          <w:szCs w:val="18"/>
          <w:lang w:eastAsia="zh-CN"/>
        </w:rPr>
        <w:t>个。</w:t>
      </w:r>
    </w:p>
  </w:footnote>
  <w:footnote w:id="31">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r>
      <w:r w:rsidRPr="00CB1702">
        <w:rPr>
          <w:rFonts w:ascii="SimSun" w:hAnsi="SimSun"/>
          <w:szCs w:val="18"/>
          <w:lang w:eastAsia="zh-CN"/>
        </w:rPr>
        <w:t>从</w:t>
      </w:r>
      <w:r w:rsidRPr="00CB1702">
        <w:rPr>
          <w:rFonts w:ascii="SimSun" w:hAnsi="SimSun" w:hint="eastAsia"/>
          <w:szCs w:val="18"/>
          <w:lang w:eastAsia="zh-CN"/>
        </w:rPr>
        <w:t>2010年的</w:t>
      </w:r>
      <w:r w:rsidRPr="00CB1702">
        <w:rPr>
          <w:rFonts w:ascii="SimSun" w:hAnsi="SimSun"/>
          <w:szCs w:val="18"/>
          <w:lang w:eastAsia="zh-CN"/>
        </w:rPr>
        <w:t>2793</w:t>
      </w:r>
      <w:r w:rsidRPr="00CB1702">
        <w:rPr>
          <w:rFonts w:ascii="SimSun" w:hAnsi="SimSun" w:hint="eastAsia"/>
          <w:szCs w:val="18"/>
          <w:lang w:eastAsia="zh-CN"/>
        </w:rPr>
        <w:t>个增长至2015年的</w:t>
      </w:r>
      <w:r w:rsidRPr="00CB1702">
        <w:rPr>
          <w:rFonts w:ascii="SimSun" w:hAnsi="SimSun"/>
          <w:szCs w:val="18"/>
          <w:lang w:eastAsia="zh-CN"/>
        </w:rPr>
        <w:t>3194</w:t>
      </w:r>
      <w:r w:rsidRPr="00CB1702">
        <w:rPr>
          <w:rFonts w:ascii="SimSun" w:hAnsi="SimSun" w:hint="eastAsia"/>
          <w:szCs w:val="18"/>
          <w:lang w:eastAsia="zh-CN"/>
        </w:rPr>
        <w:t>个。</w:t>
      </w:r>
    </w:p>
  </w:footnote>
  <w:footnote w:id="32">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 xml:space="preserve"> </w:t>
      </w:r>
      <w:r w:rsidRPr="00CB1702">
        <w:rPr>
          <w:rFonts w:ascii="SimSun" w:hAnsi="SimSun" w:hint="eastAsia"/>
          <w:szCs w:val="18"/>
          <w:lang w:eastAsia="zh-CN"/>
        </w:rPr>
        <w:tab/>
        <w:t>形式审查质量指数的计算方法是取四个主要质量指标的平均值。其中三个指标基于关键业务的及时性：确认收到PCT申请、公布和再次公布。第四个指标是PCT申请的处理期间所出差错的反映。</w:t>
      </w:r>
    </w:p>
  </w:footnote>
  <w:footnote w:id="3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2012年开展的调查覆盖2011年，2013年的调查覆盖2012年，2016年的调查覆盖2014/15年。</w:t>
      </w:r>
    </w:p>
  </w:footnote>
  <w:footnote w:id="34">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MTSP</w:t>
      </w:r>
      <w:r w:rsidRPr="00CB1702">
        <w:rPr>
          <w:rFonts w:ascii="SimSun" w:hAnsi="SimSun" w:hint="eastAsia"/>
          <w:szCs w:val="18"/>
          <w:lang w:eastAsia="zh-CN"/>
        </w:rPr>
        <w:t>期间，用于计算《2014/15年计划绩效报告》（</w:t>
      </w:r>
      <w:r w:rsidRPr="00CB1702">
        <w:rPr>
          <w:rFonts w:ascii="SimSun" w:hAnsi="SimSun"/>
          <w:szCs w:val="18"/>
          <w:lang w:eastAsia="zh-CN"/>
        </w:rPr>
        <w:t>PPR</w:t>
      </w:r>
      <w:r w:rsidRPr="00CB1702">
        <w:rPr>
          <w:rFonts w:ascii="SimSun" w:hAnsi="SimSun" w:hint="eastAsia"/>
          <w:szCs w:val="18"/>
          <w:lang w:eastAsia="zh-CN"/>
        </w:rPr>
        <w:t>）中反映的单位成本变化的方法。有关详细信息，请参阅2014/15年PPR的“计划6附件：马德里业务指标”。</w:t>
      </w:r>
    </w:p>
  </w:footnote>
  <w:footnote w:id="35">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在</w:t>
      </w:r>
      <w:r w:rsidRPr="00CB1702">
        <w:rPr>
          <w:rFonts w:ascii="SimSun" w:hAnsi="SimSun" w:hint="eastAsia"/>
          <w:szCs w:val="18"/>
          <w:lang w:eastAsia="zh-CN"/>
        </w:rPr>
        <w:t>2014年计划和绩效报告进行报告之前，标准格式中载有用于报告各项发展议程建议的实施情况的单独章节。在2014年和2014/15年的计划和绩效报告中，各项发展议程建议和发展议程项目的执行情况报告已被并入各个计划的主要叙述章节项下。</w:t>
      </w:r>
    </w:p>
  </w:footnote>
  <w:footnote w:id="36">
    <w:p w:rsidR="006C0402" w:rsidRPr="00CB1702" w:rsidRDefault="006C0402" w:rsidP="00CB1702">
      <w:pPr>
        <w:pStyle w:val="a8"/>
        <w:overflowPunct w:val="0"/>
        <w:rPr>
          <w:rFonts w:ascii="SimSun" w:hAnsi="SimSun"/>
          <w:szCs w:val="18"/>
          <w:lang w:eastAsia="zh-CN"/>
        </w:rPr>
      </w:pPr>
      <w:r w:rsidRPr="00CB1702">
        <w:rPr>
          <w:rStyle w:val="af0"/>
          <w:rFonts w:ascii="SimSun" w:hAnsi="SimSun"/>
          <w:color w:val="000000" w:themeColor="text1"/>
          <w:szCs w:val="18"/>
        </w:rPr>
        <w:footnoteRef/>
      </w:r>
      <w:r w:rsidRPr="00CB1702">
        <w:rPr>
          <w:rFonts w:ascii="SimSun" w:hAnsi="SimSun"/>
          <w:szCs w:val="18"/>
        </w:rPr>
        <w:t xml:space="preserve"> </w:t>
      </w:r>
      <w:r w:rsidRPr="00CB1702">
        <w:rPr>
          <w:rFonts w:ascii="SimSun" w:hAnsi="SimSun" w:hint="eastAsia"/>
          <w:szCs w:val="18"/>
          <w:lang w:eastAsia="zh-CN"/>
        </w:rPr>
        <w:tab/>
      </w:r>
      <w:hyperlink r:id="rId9" w:history="1">
        <w:r w:rsidRPr="00CB1702">
          <w:rPr>
            <w:rStyle w:val="af2"/>
            <w:rFonts w:ascii="SimSun" w:hAnsi="SimSun"/>
            <w:color w:val="auto"/>
            <w:szCs w:val="18"/>
            <w:u w:val="none"/>
          </w:rPr>
          <w:t>http</w:t>
        </w:r>
        <w:r w:rsidRPr="00CB1702">
          <w:rPr>
            <w:rStyle w:val="af2"/>
            <w:rFonts w:ascii="SimSun" w:hAnsi="SimSun" w:hint="eastAsia"/>
            <w:color w:val="auto"/>
            <w:szCs w:val="18"/>
            <w:u w:val="none"/>
            <w:lang w:eastAsia="zh-CN"/>
          </w:rPr>
          <w:t>:</w:t>
        </w:r>
        <w:r w:rsidRPr="00CB1702">
          <w:rPr>
            <w:rStyle w:val="af2"/>
            <w:rFonts w:ascii="SimSun" w:hAnsi="SimSun"/>
            <w:color w:val="auto"/>
            <w:szCs w:val="18"/>
            <w:u w:val="none"/>
          </w:rPr>
          <w:t>//www.wipo.int/edocs/mdocs/govbody/</w:t>
        </w:r>
        <w:r w:rsidRPr="00CB1702">
          <w:rPr>
            <w:rStyle w:val="af2"/>
            <w:rFonts w:ascii="SimSun" w:hAnsi="SimSun" w:hint="eastAsia"/>
            <w:color w:val="auto"/>
            <w:szCs w:val="18"/>
            <w:u w:val="none"/>
            <w:lang w:eastAsia="zh-CN"/>
          </w:rPr>
          <w:t>zh</w:t>
        </w:r>
        <w:r w:rsidRPr="00CB1702">
          <w:rPr>
            <w:rStyle w:val="af2"/>
            <w:rFonts w:ascii="SimSun" w:hAnsi="SimSun"/>
            <w:color w:val="auto"/>
            <w:szCs w:val="18"/>
            <w:u w:val="none"/>
          </w:rPr>
          <w:t>/a_48/a_48_5_rev.pdf</w:t>
        </w:r>
      </w:hyperlink>
      <w:r w:rsidRPr="00CB1702">
        <w:rPr>
          <w:rFonts w:ascii="SimSun" w:hAnsi="SimSun" w:hint="eastAsia"/>
          <w:color w:val="000000" w:themeColor="text1"/>
          <w:szCs w:val="18"/>
          <w:lang w:eastAsia="zh-CN"/>
        </w:rPr>
        <w:t>。</w:t>
      </w:r>
    </w:p>
  </w:footnote>
  <w:footnote w:id="37">
    <w:p w:rsidR="006C0402" w:rsidRPr="00CB1702" w:rsidRDefault="006C0402" w:rsidP="00CB1702">
      <w:pPr>
        <w:pStyle w:val="a8"/>
        <w:overflowPunct w:val="0"/>
        <w:rPr>
          <w:rFonts w:ascii="SimSun" w:hAnsi="SimSun"/>
          <w:color w:val="000000" w:themeColor="text1"/>
          <w:szCs w:val="18"/>
          <w:lang w:eastAsia="zh-CN"/>
        </w:rPr>
      </w:pPr>
      <w:r w:rsidRPr="00CB1702">
        <w:rPr>
          <w:rStyle w:val="af0"/>
          <w:rFonts w:ascii="SimSun" w:hAnsi="SimSun"/>
          <w:color w:val="000000" w:themeColor="text1"/>
          <w:szCs w:val="18"/>
        </w:rPr>
        <w:footnoteRef/>
      </w:r>
      <w:r w:rsidRPr="00CB1702">
        <w:rPr>
          <w:rFonts w:ascii="SimSun" w:hAnsi="SimSun"/>
          <w:color w:val="000000" w:themeColor="text1"/>
          <w:szCs w:val="18"/>
        </w:rPr>
        <w:t xml:space="preserve"> </w:t>
      </w:r>
      <w:r w:rsidRPr="00CB1702">
        <w:rPr>
          <w:rFonts w:ascii="SimSun" w:hAnsi="SimSun" w:hint="eastAsia"/>
          <w:color w:val="000000" w:themeColor="text1"/>
          <w:szCs w:val="18"/>
          <w:lang w:eastAsia="zh-CN"/>
        </w:rPr>
        <w:tab/>
      </w:r>
      <w:hyperlink r:id="rId10" w:history="1">
        <w:r w:rsidRPr="00CB1702">
          <w:rPr>
            <w:rStyle w:val="af2"/>
            <w:rFonts w:ascii="SimSun" w:hAnsi="SimSun"/>
            <w:color w:val="auto"/>
            <w:szCs w:val="18"/>
            <w:u w:val="none"/>
          </w:rPr>
          <w:t>http</w:t>
        </w:r>
        <w:r w:rsidRPr="00CB1702">
          <w:rPr>
            <w:rStyle w:val="af2"/>
            <w:rFonts w:ascii="SimSun" w:hAnsi="SimSun" w:hint="eastAsia"/>
            <w:color w:val="auto"/>
            <w:szCs w:val="18"/>
            <w:u w:val="none"/>
            <w:lang w:eastAsia="zh-CN"/>
          </w:rPr>
          <w:t>:</w:t>
        </w:r>
        <w:r w:rsidRPr="00CB1702">
          <w:rPr>
            <w:rStyle w:val="af2"/>
            <w:rFonts w:ascii="SimSun" w:hAnsi="SimSun"/>
            <w:color w:val="auto"/>
            <w:szCs w:val="18"/>
            <w:u w:val="none"/>
          </w:rPr>
          <w:t>//www.wipo.int/export/sites/www/cooperation/</w:t>
        </w:r>
        <w:r w:rsidRPr="00CB1702">
          <w:rPr>
            <w:rStyle w:val="af2"/>
            <w:rFonts w:ascii="SimSun" w:hAnsi="SimSun" w:hint="eastAsia"/>
            <w:color w:val="auto"/>
            <w:szCs w:val="18"/>
            <w:u w:val="none"/>
            <w:lang w:eastAsia="zh-CN"/>
          </w:rPr>
          <w:t>zh</w:t>
        </w:r>
        <w:r w:rsidRPr="00CB1702">
          <w:rPr>
            <w:rStyle w:val="af2"/>
            <w:rFonts w:ascii="SimSun" w:hAnsi="SimSun"/>
            <w:color w:val="auto"/>
            <w:szCs w:val="18"/>
            <w:u w:val="none"/>
          </w:rPr>
          <w:t>/pdf/ta_manual.pdf</w:t>
        </w:r>
      </w:hyperlink>
      <w:r w:rsidRPr="00CB1702">
        <w:rPr>
          <w:rFonts w:ascii="SimSun" w:hAnsi="SimSun" w:hint="eastAsia"/>
          <w:color w:val="000000" w:themeColor="text1"/>
          <w:szCs w:val="18"/>
          <w:lang w:eastAsia="zh-CN"/>
        </w:rPr>
        <w:t>。</w:t>
      </w:r>
    </w:p>
  </w:footnote>
  <w:footnote w:id="38">
    <w:p w:rsidR="006C0402" w:rsidRPr="00CB1702" w:rsidRDefault="006C0402" w:rsidP="00CB1702">
      <w:pPr>
        <w:pStyle w:val="a8"/>
        <w:overflowPunct w:val="0"/>
        <w:rPr>
          <w:rFonts w:ascii="SimSun" w:hAnsi="SimSun"/>
          <w:szCs w:val="18"/>
          <w:lang w:eastAsia="zh-CN"/>
        </w:rPr>
      </w:pPr>
      <w:r w:rsidRPr="00CB1702">
        <w:rPr>
          <w:rStyle w:val="af0"/>
          <w:rFonts w:ascii="SimSun" w:hAnsi="SimSun"/>
          <w:color w:val="000000" w:themeColor="text1"/>
          <w:szCs w:val="18"/>
        </w:rPr>
        <w:footnoteRef/>
      </w:r>
      <w:r w:rsidRPr="00CB1702">
        <w:rPr>
          <w:rFonts w:ascii="SimSun" w:hAnsi="SimSun"/>
          <w:color w:val="000000" w:themeColor="text1"/>
          <w:szCs w:val="18"/>
        </w:rPr>
        <w:t xml:space="preserve"> </w:t>
      </w:r>
      <w:r w:rsidRPr="00CB1702">
        <w:rPr>
          <w:rFonts w:ascii="SimSun" w:hAnsi="SimSun" w:hint="eastAsia"/>
          <w:color w:val="000000" w:themeColor="text1"/>
          <w:szCs w:val="18"/>
          <w:lang w:eastAsia="zh-CN"/>
        </w:rPr>
        <w:tab/>
      </w:r>
      <w:r w:rsidRPr="00CB1702">
        <w:rPr>
          <w:rFonts w:ascii="SimSun" w:hAnsi="SimSun"/>
          <w:szCs w:val="18"/>
        </w:rPr>
        <w:t>http://www.wipo.int/cooperation/zh/south_south/index.html</w:t>
      </w:r>
      <w:r w:rsidRPr="00CB1702">
        <w:rPr>
          <w:rFonts w:ascii="SimSun" w:hAnsi="SimSun" w:hint="eastAsia"/>
          <w:color w:val="000000" w:themeColor="text1"/>
          <w:szCs w:val="18"/>
          <w:lang w:eastAsia="zh-CN"/>
        </w:rPr>
        <w:t>。</w:t>
      </w:r>
    </w:p>
  </w:footnote>
  <w:footnote w:id="3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 xml:space="preserve"> </w:t>
      </w:r>
      <w:r w:rsidRPr="00CB1702">
        <w:rPr>
          <w:rFonts w:ascii="SimSun" w:hAnsi="SimSun" w:hint="eastAsia"/>
          <w:szCs w:val="18"/>
          <w:lang w:eastAsia="zh-CN"/>
        </w:rPr>
        <w:tab/>
        <w:t>非洲（24）；阿拉伯地区（6）；亚洲和太平洋地区（17）；欧洲和亚洲的部分国家（14）；拉丁美洲和加勒比地区（15）。</w:t>
      </w:r>
    </w:p>
  </w:footnote>
  <w:footnote w:id="40">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cs="SimSun" w:hint="eastAsia"/>
          <w:color w:val="000000"/>
          <w:szCs w:val="18"/>
          <w:lang w:eastAsia="zh-CN"/>
        </w:rPr>
        <w:t xml:space="preserve"> </w:t>
      </w:r>
      <w:r w:rsidRPr="00CB1702">
        <w:rPr>
          <w:rFonts w:ascii="SimSun" w:hAnsi="SimSun" w:cs="SimSun" w:hint="eastAsia"/>
          <w:color w:val="000000"/>
          <w:szCs w:val="18"/>
          <w:lang w:eastAsia="zh-CN"/>
        </w:rPr>
        <w:tab/>
        <w:t>非洲大学（</w:t>
      </w:r>
      <w:r w:rsidRPr="00CB1702">
        <w:rPr>
          <w:rFonts w:ascii="SimSun" w:hAnsi="SimSun" w:hint="eastAsia"/>
          <w:color w:val="000000"/>
          <w:szCs w:val="18"/>
          <w:lang w:eastAsia="zh-CN"/>
        </w:rPr>
        <w:t>AU</w:t>
      </w:r>
      <w:r w:rsidRPr="00CB1702">
        <w:rPr>
          <w:rFonts w:ascii="SimSun" w:hAnsi="SimSun" w:cs="SimSun" w:hint="eastAsia"/>
          <w:color w:val="000000"/>
          <w:szCs w:val="18"/>
          <w:lang w:eastAsia="zh-CN"/>
        </w:rPr>
        <w:t>）和非洲区域工业产权组织（津巴布韦）、雅温得第二大学和</w:t>
      </w:r>
      <w:r w:rsidRPr="00CB1702">
        <w:rPr>
          <w:rFonts w:ascii="SimSun" w:hAnsi="SimSun" w:hint="eastAsia"/>
          <w:color w:val="000000"/>
          <w:szCs w:val="18"/>
          <w:lang w:eastAsia="zh-CN"/>
        </w:rPr>
        <w:t>非洲知识产权组织</w:t>
      </w:r>
      <w:r w:rsidRPr="00CB1702">
        <w:rPr>
          <w:rFonts w:ascii="SimSun" w:hAnsi="SimSun" w:cs="SimSun" w:hint="eastAsia"/>
          <w:color w:val="000000"/>
          <w:szCs w:val="18"/>
          <w:lang w:eastAsia="zh-CN"/>
        </w:rPr>
        <w:t>（喀麦隆）</w:t>
      </w:r>
    </w:p>
  </w:footnote>
  <w:footnote w:id="41">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color w:val="000000"/>
          <w:szCs w:val="18"/>
          <w:lang w:eastAsia="zh-CN"/>
        </w:rPr>
        <w:t xml:space="preserve"> </w:t>
      </w:r>
      <w:r w:rsidRPr="00CB1702">
        <w:rPr>
          <w:rFonts w:ascii="SimSun" w:hAnsi="SimSun" w:hint="eastAsia"/>
          <w:color w:val="000000"/>
          <w:szCs w:val="18"/>
          <w:lang w:eastAsia="zh-CN"/>
        </w:rPr>
        <w:tab/>
        <w:t>昆士兰科技大学（QUT）（澳大利亚）、</w:t>
      </w:r>
      <w:proofErr w:type="gramStart"/>
      <w:r w:rsidRPr="00CB1702">
        <w:rPr>
          <w:rFonts w:ascii="SimSun" w:hAnsi="SimSun" w:hint="eastAsia"/>
          <w:color w:val="000000"/>
          <w:szCs w:val="18"/>
          <w:lang w:eastAsia="zh-CN"/>
        </w:rPr>
        <w:t>首尔国立</w:t>
      </w:r>
      <w:proofErr w:type="gramEnd"/>
      <w:r w:rsidRPr="00CB1702">
        <w:rPr>
          <w:rFonts w:ascii="SimSun" w:hAnsi="SimSun" w:hint="eastAsia"/>
          <w:color w:val="000000"/>
          <w:szCs w:val="18"/>
          <w:lang w:eastAsia="zh-CN"/>
        </w:rPr>
        <w:t>大学（SNU）和韩国特许厅（KIPO）（大韩民国）。</w:t>
      </w:r>
    </w:p>
  </w:footnote>
  <w:footnote w:id="42">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color w:val="000000"/>
          <w:szCs w:val="18"/>
          <w:lang w:eastAsia="zh-CN"/>
        </w:rPr>
        <w:t xml:space="preserve"> </w:t>
      </w:r>
      <w:r w:rsidRPr="00CB1702">
        <w:rPr>
          <w:rFonts w:ascii="SimSun" w:hAnsi="SimSun" w:hint="eastAsia"/>
          <w:color w:val="000000"/>
          <w:szCs w:val="18"/>
          <w:lang w:eastAsia="zh-CN"/>
        </w:rPr>
        <w:tab/>
        <w:t>都灵大学和国际劳工组织国际训练中心（ITC-ILO）、意大利以及以色列海法大学。</w:t>
      </w:r>
    </w:p>
  </w:footnote>
  <w:footnote w:id="4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hint="eastAsia"/>
          <w:color w:val="000000"/>
          <w:szCs w:val="18"/>
          <w:lang w:eastAsia="zh-CN"/>
        </w:rPr>
        <w:t>南方大学和阿根廷国家工业产权局（INPI）（阿根廷）。</w:t>
      </w:r>
    </w:p>
  </w:footnote>
  <w:footnote w:id="44">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color w:val="000000"/>
          <w:szCs w:val="18"/>
          <w:lang w:eastAsia="zh-CN"/>
        </w:rPr>
        <w:t xml:space="preserve"> </w:t>
      </w:r>
      <w:r w:rsidRPr="00CB1702">
        <w:rPr>
          <w:rFonts w:ascii="SimSun" w:hAnsi="SimSun" w:hint="eastAsia"/>
          <w:color w:val="000000"/>
          <w:szCs w:val="18"/>
          <w:lang w:eastAsia="zh-CN"/>
        </w:rPr>
        <w:tab/>
        <w:t>2010/11年的数字</w:t>
      </w:r>
      <w:proofErr w:type="gramStart"/>
      <w:r w:rsidRPr="00CB1702">
        <w:rPr>
          <w:rFonts w:ascii="SimSun" w:hAnsi="SimSun" w:hint="eastAsia"/>
          <w:color w:val="000000"/>
          <w:szCs w:val="18"/>
          <w:lang w:eastAsia="zh-CN"/>
        </w:rPr>
        <w:t>不</w:t>
      </w:r>
      <w:proofErr w:type="gramEnd"/>
      <w:r w:rsidRPr="00CB1702">
        <w:rPr>
          <w:rFonts w:ascii="SimSun" w:hAnsi="SimSun" w:hint="eastAsia"/>
          <w:color w:val="000000"/>
          <w:szCs w:val="18"/>
          <w:lang w:eastAsia="zh-CN"/>
        </w:rPr>
        <w:t>可用。</w:t>
      </w:r>
    </w:p>
  </w:footnote>
  <w:footnote w:id="45">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2013年至2015年的数据。往年的满意率数据</w:t>
      </w:r>
      <w:proofErr w:type="gramStart"/>
      <w:r w:rsidRPr="00CB1702">
        <w:rPr>
          <w:rFonts w:ascii="SimSun" w:hAnsi="SimSun" w:hint="eastAsia"/>
          <w:szCs w:val="18"/>
          <w:lang w:eastAsia="zh-CN"/>
        </w:rPr>
        <w:t>不</w:t>
      </w:r>
      <w:proofErr w:type="gramEnd"/>
      <w:r w:rsidRPr="00CB1702">
        <w:rPr>
          <w:rFonts w:ascii="SimSun" w:hAnsi="SimSun" w:hint="eastAsia"/>
          <w:szCs w:val="18"/>
          <w:lang w:eastAsia="zh-CN"/>
        </w:rPr>
        <w:t>可用。</w:t>
      </w:r>
    </w:p>
  </w:footnote>
  <w:footnote w:id="46">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包含知识产权局</w:t>
      </w:r>
      <w:r w:rsidRPr="00CB1702">
        <w:rPr>
          <w:rFonts w:ascii="SimSun" w:hAnsi="SimSun"/>
          <w:szCs w:val="18"/>
          <w:lang w:eastAsia="zh-CN"/>
        </w:rPr>
        <w:t>行政系统</w:t>
      </w:r>
      <w:r w:rsidRPr="00CB1702">
        <w:rPr>
          <w:rFonts w:ascii="SimSun" w:hAnsi="SimSun" w:hint="eastAsia"/>
          <w:szCs w:val="18"/>
          <w:lang w:eastAsia="zh-CN"/>
        </w:rPr>
        <w:t>、</w:t>
      </w:r>
      <w:r w:rsidRPr="00CB1702">
        <w:rPr>
          <w:rFonts w:ascii="SimSun" w:hAnsi="SimSun"/>
          <w:szCs w:val="18"/>
          <w:lang w:eastAsia="zh-CN"/>
        </w:rPr>
        <w:t>WIPO</w:t>
      </w:r>
      <w:r w:rsidRPr="00CB1702">
        <w:rPr>
          <w:rFonts w:ascii="SimSun" w:hAnsi="SimSun" w:hint="eastAsia"/>
          <w:szCs w:val="18"/>
          <w:lang w:eastAsia="zh-CN"/>
        </w:rPr>
        <w:t>阿拉伯知识产权管理系统</w:t>
      </w:r>
      <w:r w:rsidRPr="00CB1702">
        <w:rPr>
          <w:rFonts w:ascii="SimSun" w:hAnsi="SimSun"/>
          <w:szCs w:val="18"/>
          <w:lang w:eastAsia="zh-CN"/>
        </w:rPr>
        <w:t>（AIPMS）</w:t>
      </w:r>
      <w:r w:rsidRPr="00CB1702">
        <w:rPr>
          <w:rFonts w:ascii="SimSun" w:hAnsi="SimSun" w:hint="eastAsia"/>
          <w:szCs w:val="18"/>
          <w:lang w:eastAsia="zh-CN"/>
        </w:rPr>
        <w:t>、电子</w:t>
      </w:r>
      <w:r w:rsidRPr="00CB1702">
        <w:rPr>
          <w:rFonts w:ascii="SimSun" w:hAnsi="SimSun"/>
          <w:szCs w:val="18"/>
          <w:lang w:eastAsia="zh-CN"/>
        </w:rPr>
        <w:t>文件管理系统</w:t>
      </w:r>
      <w:r w:rsidRPr="00CB1702">
        <w:rPr>
          <w:rFonts w:ascii="SimSun" w:hAnsi="SimSun" w:hint="eastAsia"/>
          <w:szCs w:val="18"/>
          <w:lang w:eastAsia="zh-CN"/>
        </w:rPr>
        <w:t>、</w:t>
      </w:r>
      <w:r w:rsidRPr="00CB1702">
        <w:rPr>
          <w:rFonts w:ascii="SimSun" w:hAnsi="SimSun"/>
          <w:szCs w:val="18"/>
          <w:lang w:eastAsia="zh-CN"/>
        </w:rPr>
        <w:t>WIPOScan</w:t>
      </w:r>
      <w:r w:rsidRPr="00CB1702">
        <w:rPr>
          <w:rFonts w:ascii="SimSun" w:hAnsi="SimSun" w:hint="eastAsia"/>
          <w:szCs w:val="18"/>
          <w:lang w:eastAsia="zh-CN"/>
        </w:rPr>
        <w:t>和</w:t>
      </w:r>
      <w:r w:rsidRPr="00CB1702">
        <w:rPr>
          <w:rFonts w:ascii="SimSun" w:hAnsi="SimSun"/>
          <w:szCs w:val="18"/>
          <w:lang w:eastAsia="zh-CN"/>
        </w:rPr>
        <w:t>WIPO</w:t>
      </w:r>
      <w:r w:rsidRPr="00CB1702">
        <w:rPr>
          <w:rFonts w:ascii="SimSun" w:hAnsi="SimSun" w:hint="eastAsia"/>
          <w:szCs w:val="18"/>
          <w:lang w:eastAsia="zh-CN"/>
        </w:rPr>
        <w:t>马德里模块。</w:t>
      </w:r>
    </w:p>
  </w:footnote>
  <w:footnote w:id="47">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WIPO</w:t>
      </w:r>
      <w:r w:rsidRPr="00CB1702">
        <w:rPr>
          <w:rFonts w:ascii="SimSun" w:hAnsi="SimSun" w:hint="eastAsia"/>
          <w:szCs w:val="18"/>
          <w:lang w:eastAsia="zh-CN"/>
        </w:rPr>
        <w:t>致力于在开发强化系统的同时维持现有的</w:t>
      </w:r>
      <w:r w:rsidRPr="00CB1702">
        <w:rPr>
          <w:rFonts w:ascii="SimSun" w:hAnsi="SimSun"/>
          <w:szCs w:val="18"/>
          <w:lang w:eastAsia="zh-CN"/>
        </w:rPr>
        <w:t>WIPO</w:t>
      </w:r>
      <w:r w:rsidRPr="00CB1702">
        <w:rPr>
          <w:rFonts w:ascii="SimSun" w:hAnsi="SimSun" w:hint="eastAsia"/>
          <w:szCs w:val="18"/>
          <w:lang w:eastAsia="zh-CN"/>
        </w:rPr>
        <w:t>COS。</w:t>
      </w:r>
    </w:p>
  </w:footnote>
  <w:footnote w:id="48">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2014年4月对该平台做出的修改包括增加一项新的检索工具和国际专利分类/合作专利分类/文档索引</w:t>
      </w:r>
      <w:r w:rsidRPr="00CB1702">
        <w:rPr>
          <w:rFonts w:ascii="SimSun" w:hAnsi="SimSun"/>
          <w:szCs w:val="18"/>
          <w:lang w:eastAsia="zh-CN"/>
        </w:rPr>
        <w:t>（IPC/CPC/FI）</w:t>
      </w:r>
      <w:r w:rsidRPr="00CB1702">
        <w:rPr>
          <w:rFonts w:ascii="SimSun" w:hAnsi="SimSun" w:hint="eastAsia"/>
          <w:szCs w:val="18"/>
          <w:lang w:eastAsia="zh-CN"/>
        </w:rPr>
        <w:t>同步查看器，以帮助用户显示这些分类体系之间的差异和关系。</w:t>
      </w:r>
    </w:p>
  </w:footnote>
  <w:footnote w:id="4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尼斯分类的新版本依然每五年发布一次。</w:t>
      </w:r>
    </w:p>
  </w:footnote>
  <w:footnote w:id="50">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包括大幅增加的来自中国、日本和美国的记录集。</w:t>
      </w:r>
    </w:p>
  </w:footnote>
  <w:footnote w:id="51">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增加的语言包括英语、法语、德语、西班牙语、葡萄牙语、日语、俄语、中文、韩语（2010/11年）；荷兰语、意大利语和瑞典语（2012/13年）；丹麦语和波兰语（2014/15年）。</w:t>
      </w:r>
    </w:p>
  </w:footnote>
  <w:footnote w:id="52">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包括英语-法语、英语-中文</w:t>
      </w:r>
      <w:r w:rsidRPr="00CB1702">
        <w:rPr>
          <w:rFonts w:ascii="SimSun" w:hAnsi="SimSun"/>
          <w:szCs w:val="18"/>
          <w:lang w:eastAsia="zh-CN"/>
        </w:rPr>
        <w:t>（2010/11</w:t>
      </w:r>
      <w:r w:rsidRPr="00CB1702">
        <w:rPr>
          <w:rFonts w:ascii="SimSun" w:hAnsi="SimSun" w:hint="eastAsia"/>
          <w:szCs w:val="18"/>
          <w:lang w:eastAsia="zh-CN"/>
        </w:rPr>
        <w:t>年</w:t>
      </w:r>
      <w:r w:rsidRPr="00CB1702">
        <w:rPr>
          <w:rFonts w:ascii="SimSun" w:hAnsi="SimSun"/>
          <w:szCs w:val="18"/>
          <w:lang w:eastAsia="zh-CN"/>
        </w:rPr>
        <w:t>）</w:t>
      </w:r>
      <w:r w:rsidRPr="00CB1702">
        <w:rPr>
          <w:rFonts w:ascii="SimSun" w:hAnsi="SimSun" w:hint="eastAsia"/>
          <w:szCs w:val="18"/>
          <w:lang w:eastAsia="zh-CN"/>
        </w:rPr>
        <w:t>、英语-德语、英语-日语</w:t>
      </w:r>
      <w:r w:rsidRPr="00CB1702">
        <w:rPr>
          <w:rFonts w:ascii="SimSun" w:hAnsi="SimSun"/>
          <w:szCs w:val="18"/>
          <w:lang w:eastAsia="zh-CN"/>
        </w:rPr>
        <w:t>（2012/13</w:t>
      </w:r>
      <w:r w:rsidRPr="00CB1702">
        <w:rPr>
          <w:rFonts w:ascii="SimSun" w:hAnsi="SimSun" w:hint="eastAsia"/>
          <w:szCs w:val="18"/>
          <w:lang w:eastAsia="zh-CN"/>
        </w:rPr>
        <w:t>年</w:t>
      </w:r>
      <w:r w:rsidRPr="00CB1702">
        <w:rPr>
          <w:rFonts w:ascii="SimSun" w:hAnsi="SimSun"/>
          <w:szCs w:val="18"/>
          <w:lang w:eastAsia="zh-CN"/>
        </w:rPr>
        <w:t>）</w:t>
      </w:r>
      <w:r w:rsidRPr="00CB1702">
        <w:rPr>
          <w:rFonts w:ascii="SimSun" w:hAnsi="SimSun" w:hint="eastAsia"/>
          <w:szCs w:val="18"/>
          <w:lang w:eastAsia="zh-CN"/>
        </w:rPr>
        <w:t>；英语-韩语、英语-俄语、英语-西班牙语以及英语-中文（扩大至包含描述和要求）</w:t>
      </w:r>
      <w:r w:rsidRPr="00CB1702">
        <w:rPr>
          <w:rFonts w:ascii="SimSun" w:hAnsi="SimSun"/>
          <w:szCs w:val="18"/>
          <w:lang w:eastAsia="zh-CN"/>
        </w:rPr>
        <w:t>（2014/15</w:t>
      </w:r>
      <w:r w:rsidRPr="00CB1702">
        <w:rPr>
          <w:rFonts w:ascii="SimSun" w:hAnsi="SimSun" w:hint="eastAsia"/>
          <w:szCs w:val="18"/>
          <w:lang w:eastAsia="zh-CN"/>
        </w:rPr>
        <w:t>年</w:t>
      </w:r>
      <w:r w:rsidRPr="00CB1702">
        <w:rPr>
          <w:rFonts w:ascii="SimSun" w:hAnsi="SimSun"/>
          <w:szCs w:val="18"/>
          <w:lang w:eastAsia="zh-CN"/>
        </w:rPr>
        <w:t>）</w:t>
      </w:r>
      <w:r w:rsidRPr="00CB1702">
        <w:rPr>
          <w:rFonts w:ascii="SimSun" w:hAnsi="SimSun" w:hint="eastAsia"/>
          <w:szCs w:val="18"/>
          <w:lang w:eastAsia="zh-CN"/>
        </w:rPr>
        <w:t>。</w:t>
      </w:r>
    </w:p>
  </w:footnote>
  <w:footnote w:id="5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包括《世界知识产权指标》（</w:t>
      </w:r>
      <w:proofErr w:type="gramStart"/>
      <w:r w:rsidRPr="00CB1702">
        <w:rPr>
          <w:rFonts w:ascii="SimSun" w:hAnsi="SimSun" w:hint="eastAsia"/>
          <w:szCs w:val="18"/>
          <w:lang w:eastAsia="zh-CN"/>
        </w:rPr>
        <w:t>其中提供</w:t>
      </w:r>
      <w:proofErr w:type="gramEnd"/>
      <w:r w:rsidRPr="00CB1702">
        <w:rPr>
          <w:rFonts w:ascii="SimSun" w:hAnsi="SimSun" w:hint="eastAsia"/>
          <w:szCs w:val="18"/>
          <w:lang w:eastAsia="zh-CN"/>
        </w:rPr>
        <w:t>有关专利、商标、工业品外观设计和实用新型的概括数据和统计分析）和《专利合作条约年度审查》。</w:t>
      </w:r>
    </w:p>
  </w:footnote>
  <w:footnote w:id="54">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w:t>
      </w:r>
      <w:r w:rsidRPr="00CB1702">
        <w:rPr>
          <w:rFonts w:ascii="SimSun" w:hAnsi="SimSun"/>
          <w:szCs w:val="18"/>
          <w:lang w:eastAsia="zh-CN"/>
        </w:rPr>
        <w:t>2011</w:t>
      </w:r>
      <w:r w:rsidRPr="00CB1702">
        <w:rPr>
          <w:rFonts w:ascii="SimSun" w:hAnsi="SimSun" w:hint="eastAsia"/>
          <w:szCs w:val="18"/>
          <w:lang w:eastAsia="zh-CN"/>
        </w:rPr>
        <w:t>年世界知识产权报告——创新的不断变化》。</w:t>
      </w:r>
    </w:p>
  </w:footnote>
  <w:footnote w:id="55">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WIPO GII</w:t>
      </w:r>
      <w:r w:rsidRPr="00CB1702">
        <w:rPr>
          <w:rFonts w:ascii="SimSun" w:hAnsi="SimSun" w:hint="eastAsia"/>
          <w:szCs w:val="18"/>
          <w:lang w:eastAsia="zh-CN"/>
        </w:rPr>
        <w:t>网页下载</w:t>
      </w:r>
      <w:r w:rsidRPr="00CB1702">
        <w:rPr>
          <w:rFonts w:ascii="SimSun" w:hAnsi="SimSun"/>
          <w:szCs w:val="18"/>
          <w:lang w:eastAsia="zh-CN"/>
        </w:rPr>
        <w:t>123,161</w:t>
      </w:r>
      <w:r w:rsidRPr="00CB1702">
        <w:rPr>
          <w:rFonts w:ascii="SimSun" w:hAnsi="SimSun" w:hint="eastAsia"/>
          <w:szCs w:val="18"/>
          <w:lang w:eastAsia="zh-CN"/>
        </w:rPr>
        <w:t>次，WIPO体系之外的</w:t>
      </w:r>
      <w:r w:rsidRPr="00CB1702">
        <w:rPr>
          <w:rFonts w:ascii="SimSun" w:hAnsi="SimSun"/>
          <w:szCs w:val="18"/>
          <w:lang w:eastAsia="zh-CN"/>
        </w:rPr>
        <w:t>GII</w:t>
      </w:r>
      <w:r w:rsidRPr="00CB1702">
        <w:rPr>
          <w:rFonts w:ascii="SimSun" w:hAnsi="SimSun" w:hint="eastAsia"/>
          <w:szCs w:val="18"/>
          <w:lang w:eastAsia="zh-CN"/>
        </w:rPr>
        <w:t>专门网站下载</w:t>
      </w:r>
      <w:r w:rsidRPr="00CB1702">
        <w:rPr>
          <w:rFonts w:ascii="SimSun" w:hAnsi="SimSun"/>
          <w:szCs w:val="18"/>
          <w:lang w:eastAsia="zh-CN"/>
        </w:rPr>
        <w:t>13,943</w:t>
      </w:r>
      <w:r w:rsidRPr="00CB1702">
        <w:rPr>
          <w:rFonts w:ascii="SimSun" w:hAnsi="SimSun" w:hint="eastAsia"/>
          <w:szCs w:val="18"/>
          <w:lang w:eastAsia="zh-CN"/>
        </w:rPr>
        <w:t>次。</w:t>
      </w:r>
    </w:p>
  </w:footnote>
  <w:footnote w:id="56">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2014</w:t>
      </w:r>
      <w:r w:rsidRPr="00CB1702">
        <w:rPr>
          <w:rFonts w:ascii="SimSun" w:hAnsi="SimSun" w:hint="eastAsia"/>
          <w:szCs w:val="18"/>
          <w:lang w:eastAsia="zh-CN"/>
        </w:rPr>
        <w:t>年6月至2014年12月底的数据必须从2014年上半年的使用情况统计数字中推测得出，因为这几个月的数据因技术原因而无法提供。</w:t>
      </w:r>
      <w:r w:rsidRPr="00CB1702">
        <w:rPr>
          <w:rFonts w:ascii="SimSun" w:hAnsi="SimSun"/>
          <w:szCs w:val="18"/>
          <w:lang w:eastAsia="zh-CN"/>
        </w:rPr>
        <w:t>2015</w:t>
      </w:r>
      <w:r w:rsidRPr="00CB1702">
        <w:rPr>
          <w:rFonts w:ascii="SimSun" w:hAnsi="SimSun" w:hint="eastAsia"/>
          <w:szCs w:val="18"/>
          <w:lang w:eastAsia="zh-CN"/>
        </w:rPr>
        <w:t>年，</w:t>
      </w:r>
      <w:r w:rsidRPr="00CB1702">
        <w:rPr>
          <w:rFonts w:ascii="SimSun" w:hAnsi="SimSun"/>
          <w:szCs w:val="18"/>
          <w:lang w:eastAsia="zh-CN"/>
        </w:rPr>
        <w:t>WIPO</w:t>
      </w:r>
      <w:r w:rsidRPr="00CB1702">
        <w:rPr>
          <w:rFonts w:ascii="SimSun" w:hAnsi="SimSun" w:hint="eastAsia"/>
          <w:szCs w:val="18"/>
          <w:lang w:eastAsia="zh-CN"/>
        </w:rPr>
        <w:t>知识产权统计数据中心吸引了</w:t>
      </w:r>
      <w:r w:rsidRPr="00CB1702">
        <w:rPr>
          <w:rFonts w:ascii="SimSun" w:hAnsi="SimSun"/>
          <w:szCs w:val="18"/>
          <w:lang w:eastAsia="zh-CN"/>
        </w:rPr>
        <w:t>27,200</w:t>
      </w:r>
      <w:r w:rsidRPr="00CB1702">
        <w:rPr>
          <w:rFonts w:ascii="SimSun" w:hAnsi="SimSun" w:hint="eastAsia"/>
          <w:szCs w:val="18"/>
          <w:lang w:eastAsia="zh-CN"/>
        </w:rPr>
        <w:t>名访客，网页被浏览</w:t>
      </w:r>
      <w:r w:rsidRPr="00CB1702">
        <w:rPr>
          <w:rFonts w:ascii="SimSun" w:hAnsi="SimSun"/>
          <w:szCs w:val="18"/>
          <w:lang w:eastAsia="zh-CN"/>
        </w:rPr>
        <w:t>250,000</w:t>
      </w:r>
      <w:r w:rsidRPr="00CB1702">
        <w:rPr>
          <w:rFonts w:ascii="SimSun" w:hAnsi="SimSun" w:hint="eastAsia"/>
          <w:szCs w:val="18"/>
          <w:lang w:eastAsia="zh-CN"/>
        </w:rPr>
        <w:t>次。</w:t>
      </w:r>
    </w:p>
  </w:footnote>
  <w:footnote w:id="57">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世界卫生组织、世界海关组织、国际刑警组织、世界贸易组织及南方中心。</w:t>
      </w:r>
    </w:p>
  </w:footnote>
  <w:footnote w:id="58">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国际医药制造商与协会联合会、欧洲基因药物协会</w:t>
      </w:r>
      <w:r w:rsidRPr="00CB1702">
        <w:rPr>
          <w:rFonts w:ascii="SimSun" w:hAnsi="SimSun"/>
          <w:szCs w:val="18"/>
          <w:lang w:eastAsia="zh-CN"/>
        </w:rPr>
        <w:t>（EGA）</w:t>
      </w:r>
      <w:r w:rsidRPr="00CB1702">
        <w:rPr>
          <w:rFonts w:ascii="SimSun" w:hAnsi="SimSun" w:hint="eastAsia"/>
          <w:szCs w:val="18"/>
          <w:lang w:eastAsia="zh-CN"/>
        </w:rPr>
        <w:t>。</w:t>
      </w:r>
    </w:p>
  </w:footnote>
  <w:footnote w:id="5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第三世界网络。</w:t>
      </w:r>
    </w:p>
  </w:footnote>
  <w:footnote w:id="60">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第六届会议（2010年12月1日至12月2日）；第七届会议（2011年11月30日至12月1日）；第八届会议（2012年12月19日至12月20日）；第九届会议（2014年3月3日至3月5日）；第十届会议（2015年11月23日至11月25日）。</w:t>
      </w:r>
    </w:p>
  </w:footnote>
  <w:footnote w:id="61">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评估报告——</w:t>
      </w:r>
      <w:r w:rsidRPr="00CB1702">
        <w:rPr>
          <w:rFonts w:ascii="SimSun" w:hAnsi="SimSun"/>
          <w:szCs w:val="18"/>
          <w:lang w:eastAsia="zh-CN"/>
        </w:rPr>
        <w:t>战略目标</w:t>
      </w:r>
      <w:r w:rsidRPr="00CB1702">
        <w:rPr>
          <w:rFonts w:ascii="SimSun" w:hAnsi="SimSun" w:hint="eastAsia"/>
          <w:szCs w:val="18"/>
          <w:lang w:eastAsia="zh-CN"/>
        </w:rPr>
        <w:t>六：开展国际合作树立尊重知识产权的风尚；</w:t>
      </w:r>
      <w:r w:rsidRPr="00CB1702">
        <w:rPr>
          <w:rFonts w:ascii="SimSun" w:hAnsi="SimSun"/>
          <w:szCs w:val="18"/>
          <w:lang w:eastAsia="zh-CN"/>
        </w:rPr>
        <w:t>2014</w:t>
      </w:r>
      <w:r w:rsidRPr="00CB1702">
        <w:rPr>
          <w:rFonts w:ascii="SimSun" w:hAnsi="SimSun" w:hint="eastAsia"/>
          <w:szCs w:val="18"/>
          <w:lang w:eastAsia="zh-CN"/>
        </w:rPr>
        <w:t>年</w:t>
      </w:r>
      <w:r w:rsidRPr="00CB1702">
        <w:rPr>
          <w:rFonts w:ascii="SimSun" w:hAnsi="SimSun"/>
          <w:szCs w:val="18"/>
          <w:lang w:eastAsia="zh-CN"/>
        </w:rPr>
        <w:t>（EVAL 2014-01）</w:t>
      </w:r>
      <w:r w:rsidRPr="00CB1702">
        <w:rPr>
          <w:rFonts w:ascii="SimSun" w:hAnsi="SimSun" w:hint="eastAsia"/>
          <w:szCs w:val="18"/>
          <w:lang w:eastAsia="zh-CN"/>
        </w:rPr>
        <w:t>。</w:t>
      </w:r>
    </w:p>
  </w:footnote>
  <w:footnote w:id="62">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不包括2009年在该领域获得协助的四个国家。</w:t>
      </w:r>
    </w:p>
  </w:footnote>
  <w:footnote w:id="6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2013</w:t>
      </w:r>
      <w:r w:rsidRPr="00CB1702">
        <w:rPr>
          <w:rFonts w:ascii="SimSun" w:hAnsi="SimSun" w:hint="eastAsia"/>
          <w:szCs w:val="18"/>
          <w:lang w:eastAsia="zh-CN"/>
        </w:rPr>
        <w:t>年，</w:t>
      </w:r>
      <w:r w:rsidRPr="00CB1702">
        <w:rPr>
          <w:rFonts w:ascii="SimSun" w:hAnsi="SimSun"/>
          <w:szCs w:val="18"/>
          <w:lang w:eastAsia="zh-CN"/>
        </w:rPr>
        <w:t>WIPO</w:t>
      </w:r>
      <w:r w:rsidRPr="00CB1702">
        <w:rPr>
          <w:rFonts w:ascii="SimSun" w:hAnsi="SimSun" w:hint="eastAsia"/>
          <w:szCs w:val="18"/>
          <w:lang w:eastAsia="zh-CN"/>
        </w:rPr>
        <w:t>收到了6项关于开展双边讨论的请求（智利、巴西、厄瓜多尔、印度、多米尼加共和国和摩尔多瓦共和国）和1项关于提供立法援助的请求（不丹）。</w:t>
      </w:r>
    </w:p>
  </w:footnote>
  <w:footnote w:id="64">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rPr>
        <w:t xml:space="preserve"> </w:t>
      </w:r>
      <w:r>
        <w:rPr>
          <w:rFonts w:ascii="SimSun" w:hAnsi="SimSun" w:hint="eastAsia"/>
          <w:szCs w:val="18"/>
          <w:lang w:eastAsia="zh-CN"/>
        </w:rPr>
        <w:tab/>
      </w:r>
      <w:r w:rsidRPr="00CB1702">
        <w:rPr>
          <w:rFonts w:ascii="SimSun" w:hAnsi="SimSun"/>
          <w:szCs w:val="18"/>
        </w:rPr>
        <w:t>WIPO GREEN的</w:t>
      </w:r>
      <w:r w:rsidRPr="00CB1702">
        <w:rPr>
          <w:rFonts w:ascii="SimSun" w:hAnsi="SimSun" w:hint="eastAsia"/>
          <w:szCs w:val="18"/>
          <w:lang w:eastAsia="zh-CN"/>
        </w:rPr>
        <w:t>用户为</w:t>
      </w:r>
      <w:r w:rsidRPr="00CB1702">
        <w:rPr>
          <w:rFonts w:ascii="SimSun" w:hAnsi="SimSun"/>
          <w:szCs w:val="18"/>
        </w:rPr>
        <w:t>WIPO GREEN</w:t>
      </w:r>
      <w:r w:rsidRPr="00CB1702">
        <w:rPr>
          <w:rFonts w:ascii="SimSun" w:hAnsi="SimSun" w:hint="eastAsia"/>
          <w:szCs w:val="18"/>
          <w:lang w:eastAsia="zh-CN"/>
        </w:rPr>
        <w:t>数据库做出了贡献（采取上传技术或需求通告的方式）或提供了服务。某些</w:t>
      </w:r>
      <w:r w:rsidRPr="00CB1702">
        <w:rPr>
          <w:rFonts w:ascii="SimSun" w:hAnsi="SimSun"/>
          <w:szCs w:val="18"/>
          <w:lang w:eastAsia="zh-CN"/>
        </w:rPr>
        <w:t>WIPO</w:t>
      </w:r>
      <w:r w:rsidRPr="00CB1702">
        <w:rPr>
          <w:rFonts w:ascii="SimSun" w:hAnsi="SimSun" w:hint="eastAsia"/>
          <w:szCs w:val="18"/>
          <w:lang w:eastAsia="zh-CN"/>
        </w:rPr>
        <w:t>服务（如仲裁和调解）按折扣价格提供给用户。</w:t>
      </w:r>
    </w:p>
  </w:footnote>
  <w:footnote w:id="65">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WIPO GREEN的</w:t>
      </w:r>
      <w:r w:rsidRPr="00CB1702">
        <w:rPr>
          <w:rFonts w:ascii="SimSun" w:hAnsi="SimSun" w:hint="eastAsia"/>
          <w:szCs w:val="18"/>
          <w:lang w:eastAsia="zh-CN"/>
        </w:rPr>
        <w:t>合作伙伴提供了建议，促进了技术推广，并让</w:t>
      </w:r>
      <w:r w:rsidRPr="00CB1702">
        <w:rPr>
          <w:rFonts w:ascii="SimSun" w:hAnsi="SimSun"/>
          <w:szCs w:val="18"/>
          <w:lang w:eastAsia="zh-CN"/>
        </w:rPr>
        <w:t>WIPO GREEN</w:t>
      </w:r>
      <w:r w:rsidRPr="00CB1702">
        <w:rPr>
          <w:rFonts w:ascii="SimSun" w:hAnsi="SimSun" w:hint="eastAsia"/>
          <w:szCs w:val="18"/>
          <w:lang w:eastAsia="zh-CN"/>
        </w:rPr>
        <w:t>参与特定活动或发挥当地联络点的作用。</w:t>
      </w:r>
    </w:p>
  </w:footnote>
  <w:footnote w:id="66">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hint="eastAsia"/>
          <w:szCs w:val="18"/>
          <w:lang w:eastAsia="zh-CN"/>
        </w:rPr>
        <w:t>与大学技术经理人协会</w:t>
      </w:r>
      <w:r w:rsidRPr="00CB1702">
        <w:rPr>
          <w:rFonts w:ascii="SimSun" w:hAnsi="SimSun"/>
          <w:szCs w:val="18"/>
          <w:lang w:eastAsia="zh-CN"/>
        </w:rPr>
        <w:t>（AUTM</w:t>
      </w:r>
      <w:r w:rsidRPr="00CB1702">
        <w:rPr>
          <w:rFonts w:ascii="SimSun" w:hAnsi="SimSun" w:hint="eastAsia"/>
          <w:szCs w:val="18"/>
          <w:lang w:eastAsia="zh-CN"/>
        </w:rPr>
        <w:t>）</w:t>
      </w:r>
      <w:r w:rsidRPr="00CB1702">
        <w:rPr>
          <w:rFonts w:ascii="SimSun" w:hAnsi="SimSun"/>
          <w:szCs w:val="18"/>
          <w:lang w:eastAsia="zh-CN"/>
        </w:rPr>
        <w:t>和</w:t>
      </w:r>
      <w:r w:rsidRPr="00CB1702">
        <w:rPr>
          <w:rFonts w:ascii="SimSun" w:hAnsi="SimSun" w:hint="eastAsia"/>
          <w:szCs w:val="18"/>
          <w:lang w:eastAsia="zh-CN"/>
        </w:rPr>
        <w:t>东非气候创新网</w:t>
      </w:r>
      <w:r w:rsidRPr="00CB1702">
        <w:rPr>
          <w:rFonts w:ascii="SimSun" w:hAnsi="SimSun"/>
          <w:szCs w:val="18"/>
          <w:lang w:eastAsia="zh-CN"/>
        </w:rPr>
        <w:t>（EACIN）订立的</w:t>
      </w:r>
      <w:r w:rsidRPr="00CB1702">
        <w:rPr>
          <w:rFonts w:ascii="SimSun" w:hAnsi="SimSun" w:hint="eastAsia"/>
          <w:szCs w:val="18"/>
          <w:lang w:eastAsia="zh-CN"/>
        </w:rPr>
        <w:t>协议。</w:t>
      </w:r>
    </w:p>
  </w:footnote>
  <w:footnote w:id="67">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ab/>
        <w:t>用“Klout评分系统”（</w:t>
      </w:r>
      <w:r w:rsidRPr="00CB1702">
        <w:rPr>
          <w:rFonts w:ascii="SimSun" w:hAnsi="SimSun"/>
          <w:color w:val="333333"/>
          <w:szCs w:val="18"/>
          <w:shd w:val="clear" w:color="auto" w:fill="FFFFFF"/>
          <w:lang w:eastAsia="zh-CN"/>
        </w:rPr>
        <w:t>一个根据用户的社交媒体网络的规模以及其他用户与该网络上的内容的互动来测评用户在社交媒体上的影响力的评分系统</w:t>
      </w:r>
      <w:r w:rsidRPr="00CB1702">
        <w:rPr>
          <w:rFonts w:ascii="SimSun" w:hAnsi="SimSun" w:hint="eastAsia"/>
          <w:color w:val="333333"/>
          <w:szCs w:val="18"/>
          <w:shd w:val="clear" w:color="auto" w:fill="FFFFFF"/>
          <w:lang w:eastAsia="zh-CN"/>
        </w:rPr>
        <w:t>）</w:t>
      </w:r>
      <w:r w:rsidRPr="00CB1702">
        <w:rPr>
          <w:rFonts w:ascii="SimSun" w:hAnsi="SimSun"/>
          <w:color w:val="333333"/>
          <w:szCs w:val="18"/>
          <w:shd w:val="clear" w:color="auto" w:fill="FFFFFF"/>
          <w:lang w:eastAsia="zh-CN"/>
        </w:rPr>
        <w:t>衡量得出的结果</w:t>
      </w:r>
      <w:r w:rsidRPr="00CB1702">
        <w:rPr>
          <w:rFonts w:ascii="SimSun" w:hAnsi="SimSun" w:hint="eastAsia"/>
          <w:color w:val="333333"/>
          <w:szCs w:val="18"/>
          <w:shd w:val="clear" w:color="auto" w:fill="FFFFFF"/>
          <w:lang w:eastAsia="zh-CN"/>
        </w:rPr>
        <w:t>。截至</w:t>
      </w:r>
      <w:r w:rsidRPr="00CB1702">
        <w:rPr>
          <w:rFonts w:ascii="SimSun" w:hAnsi="SimSun" w:hint="eastAsia"/>
          <w:szCs w:val="18"/>
          <w:lang w:eastAsia="zh-CN"/>
        </w:rPr>
        <w:t>2015年底，WIPO在Klout百分制评分系统中的得分已上升到66分；这一得分高于类似的许多其他政府间组织的得分。应当指出的是，WIPO在2015年</w:t>
      </w:r>
      <w:proofErr w:type="gramStart"/>
      <w:r w:rsidRPr="00CB1702">
        <w:rPr>
          <w:rFonts w:ascii="SimSun" w:hAnsi="SimSun" w:hint="eastAsia"/>
          <w:szCs w:val="18"/>
          <w:lang w:eastAsia="zh-CN"/>
        </w:rPr>
        <w:t>使用使用</w:t>
      </w:r>
      <w:proofErr w:type="gramEnd"/>
      <w:r w:rsidRPr="00CB1702">
        <w:rPr>
          <w:rFonts w:ascii="SimSun" w:hAnsi="SimSun" w:hint="eastAsia"/>
          <w:szCs w:val="18"/>
          <w:lang w:eastAsia="zh-CN"/>
        </w:rPr>
        <w:t>Klout评分系统，因为该系统改变了其评分方法。</w:t>
      </w:r>
    </w:p>
  </w:footnote>
  <w:footnote w:id="68">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rPr>
        <w:t xml:space="preserve"> </w:t>
      </w:r>
      <w:r>
        <w:rPr>
          <w:rFonts w:ascii="SimSun" w:hAnsi="SimSun" w:hint="eastAsia"/>
          <w:szCs w:val="18"/>
          <w:lang w:eastAsia="zh-CN"/>
        </w:rPr>
        <w:tab/>
      </w:r>
      <w:hyperlink r:id="rId11" w:history="1">
        <w:r w:rsidRPr="00CB1702">
          <w:rPr>
            <w:rStyle w:val="af2"/>
            <w:rFonts w:ascii="SimSun" w:hAnsi="SimSun"/>
            <w:color w:val="auto"/>
            <w:szCs w:val="18"/>
            <w:u w:val="none"/>
          </w:rPr>
          <w:t>https：//www.facebook.com/worldipday/</w:t>
        </w:r>
      </w:hyperlink>
      <w:r w:rsidRPr="00CB1702">
        <w:rPr>
          <w:rFonts w:ascii="SimSun" w:hAnsi="SimSun" w:hint="eastAsia"/>
          <w:szCs w:val="18"/>
          <w:lang w:eastAsia="zh-CN"/>
        </w:rPr>
        <w:t>。</w:t>
      </w:r>
    </w:p>
  </w:footnote>
  <w:footnote w:id="6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Pr>
          <w:rFonts w:ascii="SimSun" w:hAnsi="SimSun" w:hint="eastAsia"/>
          <w:szCs w:val="18"/>
          <w:lang w:eastAsia="zh-CN"/>
        </w:rPr>
        <w:tab/>
      </w:r>
      <w:r w:rsidRPr="00CB1702">
        <w:rPr>
          <w:rFonts w:ascii="SimSun" w:hAnsi="SimSun"/>
          <w:szCs w:val="18"/>
          <w:lang w:eastAsia="zh-CN"/>
        </w:rPr>
        <w:t>更多GII相关信息见本报告战略目标五项下的相关章节</w:t>
      </w:r>
      <w:r w:rsidRPr="00CB1702">
        <w:rPr>
          <w:rFonts w:ascii="SimSun" w:hAnsi="SimSun" w:hint="eastAsia"/>
          <w:szCs w:val="18"/>
          <w:lang w:eastAsia="zh-CN"/>
        </w:rPr>
        <w:t>。</w:t>
      </w:r>
    </w:p>
  </w:footnote>
  <w:footnote w:id="70">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2015</w:t>
      </w:r>
      <w:r w:rsidRPr="00CB1702">
        <w:rPr>
          <w:rFonts w:ascii="SimSun" w:hAnsi="SimSun" w:hint="eastAsia"/>
          <w:szCs w:val="18"/>
          <w:lang w:eastAsia="zh-CN"/>
        </w:rPr>
        <w:t>年未开展调查。</w:t>
      </w:r>
    </w:p>
  </w:footnote>
  <w:footnote w:id="71">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2011</w:t>
      </w:r>
      <w:r w:rsidRPr="00CB1702">
        <w:rPr>
          <w:rFonts w:ascii="SimSun" w:hAnsi="SimSun" w:hint="eastAsia"/>
          <w:szCs w:val="18"/>
          <w:lang w:eastAsia="zh-CN"/>
        </w:rPr>
        <w:t>年、</w:t>
      </w:r>
      <w:r w:rsidRPr="00CB1702">
        <w:rPr>
          <w:rFonts w:ascii="SimSun" w:hAnsi="SimSun"/>
          <w:szCs w:val="18"/>
          <w:lang w:eastAsia="zh-CN"/>
        </w:rPr>
        <w:t>2013</w:t>
      </w:r>
      <w:r w:rsidRPr="00CB1702">
        <w:rPr>
          <w:rFonts w:ascii="SimSun" w:hAnsi="SimSun" w:hint="eastAsia"/>
          <w:szCs w:val="18"/>
          <w:lang w:eastAsia="zh-CN"/>
        </w:rPr>
        <w:t>年、</w:t>
      </w:r>
      <w:r w:rsidRPr="00CB1702">
        <w:rPr>
          <w:rFonts w:ascii="SimSun" w:hAnsi="SimSun"/>
          <w:szCs w:val="18"/>
          <w:lang w:eastAsia="zh-CN"/>
        </w:rPr>
        <w:t>2014</w:t>
      </w:r>
      <w:r w:rsidRPr="00CB1702">
        <w:rPr>
          <w:rFonts w:ascii="SimSun" w:hAnsi="SimSun" w:hint="eastAsia"/>
          <w:szCs w:val="18"/>
          <w:lang w:eastAsia="zh-CN"/>
        </w:rPr>
        <w:t>年、</w:t>
      </w:r>
      <w:r w:rsidRPr="00CB1702">
        <w:rPr>
          <w:rFonts w:ascii="SimSun" w:hAnsi="SimSun"/>
          <w:szCs w:val="18"/>
          <w:lang w:eastAsia="zh-CN"/>
        </w:rPr>
        <w:t>2015</w:t>
      </w:r>
      <w:r w:rsidRPr="00CB1702">
        <w:rPr>
          <w:rFonts w:ascii="SimSun" w:hAnsi="SimSun" w:hint="eastAsia"/>
          <w:szCs w:val="18"/>
          <w:lang w:eastAsia="zh-CN"/>
        </w:rPr>
        <w:t>年的数据。</w:t>
      </w:r>
    </w:p>
  </w:footnote>
  <w:footnote w:id="72">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hint="eastAsia"/>
          <w:szCs w:val="18"/>
          <w:lang w:eastAsia="zh-CN"/>
        </w:rPr>
        <w:t xml:space="preserve"> </w:t>
      </w:r>
      <w:r>
        <w:rPr>
          <w:rFonts w:ascii="SimSun" w:hAnsi="SimSun" w:hint="eastAsia"/>
          <w:szCs w:val="18"/>
          <w:lang w:eastAsia="zh-CN"/>
        </w:rPr>
        <w:tab/>
      </w:r>
      <w:r w:rsidRPr="00CB1702">
        <w:rPr>
          <w:rFonts w:ascii="SimSun" w:hAnsi="SimSun" w:hint="eastAsia"/>
          <w:szCs w:val="18"/>
          <w:lang w:eastAsia="zh-CN"/>
        </w:rPr>
        <w:t>仅次于WIPO协调委员会。</w:t>
      </w:r>
    </w:p>
  </w:footnote>
  <w:footnote w:id="7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t>其他驻外办事处的数据追踪系统仍在开发阶段。</w:t>
      </w:r>
    </w:p>
  </w:footnote>
  <w:footnote w:id="74">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2014/15</w:t>
      </w:r>
      <w:r w:rsidRPr="00CB1702">
        <w:rPr>
          <w:rFonts w:ascii="SimSun" w:hAnsi="SimSun" w:hint="eastAsia"/>
          <w:szCs w:val="18"/>
          <w:lang w:eastAsia="zh-CN"/>
        </w:rPr>
        <w:t>年没有评估海牙体系的客户满意度。</w:t>
      </w:r>
    </w:p>
  </w:footnote>
  <w:footnote w:id="75">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2015</w:t>
      </w:r>
      <w:r w:rsidRPr="00CB1702">
        <w:rPr>
          <w:rFonts w:ascii="SimSun" w:hAnsi="SimSun" w:hint="eastAsia"/>
          <w:szCs w:val="18"/>
          <w:lang w:eastAsia="zh-CN"/>
        </w:rPr>
        <w:t>年首次开展</w:t>
      </w:r>
      <w:r w:rsidRPr="00CB1702">
        <w:rPr>
          <w:rFonts w:ascii="SimSun" w:hAnsi="SimSun"/>
          <w:szCs w:val="18"/>
          <w:lang w:eastAsia="zh-CN"/>
        </w:rPr>
        <w:t>PCT</w:t>
      </w:r>
      <w:r w:rsidRPr="00CB1702">
        <w:rPr>
          <w:rFonts w:ascii="SimSun" w:hAnsi="SimSun" w:hint="eastAsia"/>
          <w:szCs w:val="18"/>
          <w:lang w:eastAsia="zh-CN"/>
        </w:rPr>
        <w:t>体系的客户服务满意度调查。</w:t>
      </w:r>
    </w:p>
  </w:footnote>
  <w:footnote w:id="76">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sidRPr="00CB1702">
        <w:rPr>
          <w:rFonts w:ascii="SimSun" w:hAnsi="SimSun" w:hint="eastAsia"/>
          <w:szCs w:val="18"/>
          <w:lang w:eastAsia="zh-CN"/>
        </w:rPr>
        <w:tab/>
      </w:r>
      <w:r w:rsidRPr="00CB1702">
        <w:rPr>
          <w:rFonts w:ascii="SimSun" w:hAnsi="SimSun"/>
          <w:szCs w:val="18"/>
          <w:lang w:eastAsia="zh-CN"/>
        </w:rPr>
        <w:t>WO/CC/63/5</w:t>
      </w:r>
    </w:p>
  </w:footnote>
  <w:footnote w:id="77">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2011年</w:t>
      </w:r>
      <w:r w:rsidRPr="00CB1702">
        <w:rPr>
          <w:rFonts w:ascii="SimSun" w:hAnsi="SimSun" w:hint="eastAsia"/>
          <w:szCs w:val="18"/>
          <w:lang w:eastAsia="zh-CN"/>
        </w:rPr>
        <w:t>、</w:t>
      </w:r>
      <w:r w:rsidRPr="00CB1702">
        <w:rPr>
          <w:rFonts w:ascii="SimSun" w:hAnsi="SimSun"/>
          <w:szCs w:val="18"/>
          <w:lang w:eastAsia="zh-CN"/>
        </w:rPr>
        <w:t>2012</w:t>
      </w:r>
      <w:r w:rsidRPr="00CB1702">
        <w:rPr>
          <w:rFonts w:ascii="SimSun" w:hAnsi="SimSun" w:hint="eastAsia"/>
          <w:szCs w:val="18"/>
          <w:lang w:eastAsia="zh-CN"/>
        </w:rPr>
        <w:t>年和</w:t>
      </w:r>
      <w:r w:rsidRPr="00CB1702">
        <w:rPr>
          <w:rFonts w:ascii="SimSun" w:hAnsi="SimSun"/>
          <w:szCs w:val="18"/>
          <w:lang w:eastAsia="zh-CN"/>
        </w:rPr>
        <w:t>2013</w:t>
      </w:r>
      <w:r w:rsidRPr="00CB1702">
        <w:rPr>
          <w:rFonts w:ascii="SimSun" w:hAnsi="SimSun" w:hint="eastAsia"/>
          <w:szCs w:val="18"/>
          <w:lang w:eastAsia="zh-CN"/>
        </w:rPr>
        <w:t>年的数据以战略调整计划结果框架为基础，</w:t>
      </w:r>
      <w:r w:rsidRPr="00CB1702">
        <w:rPr>
          <w:rFonts w:ascii="SimSun" w:hAnsi="SimSun"/>
          <w:szCs w:val="18"/>
          <w:lang w:eastAsia="zh-CN"/>
        </w:rPr>
        <w:t>2014 年</w:t>
      </w:r>
      <w:r w:rsidRPr="00CB1702">
        <w:rPr>
          <w:rFonts w:ascii="SimSun" w:hAnsi="SimSun" w:hint="eastAsia"/>
          <w:szCs w:val="18"/>
          <w:lang w:eastAsia="zh-CN"/>
        </w:rPr>
        <w:t>和</w:t>
      </w:r>
      <w:r w:rsidRPr="00CB1702">
        <w:rPr>
          <w:rFonts w:ascii="SimSun" w:hAnsi="SimSun"/>
          <w:szCs w:val="18"/>
          <w:lang w:eastAsia="zh-CN"/>
        </w:rPr>
        <w:t>2015</w:t>
      </w:r>
      <w:r w:rsidRPr="00CB1702">
        <w:rPr>
          <w:rFonts w:ascii="SimSun" w:hAnsi="SimSun" w:hint="eastAsia"/>
          <w:szCs w:val="18"/>
          <w:lang w:eastAsia="zh-CN"/>
        </w:rPr>
        <w:t>年的数据则基于人力资源年报</w:t>
      </w:r>
      <w:r w:rsidRPr="00CB1702">
        <w:rPr>
          <w:rFonts w:ascii="SimSun" w:hAnsi="SimSun"/>
          <w:szCs w:val="18"/>
          <w:lang w:eastAsia="zh-CN"/>
        </w:rPr>
        <w:t>（WO/CC/70/1</w:t>
      </w:r>
      <w:r w:rsidRPr="00CB1702">
        <w:rPr>
          <w:rFonts w:ascii="SimSun" w:hAnsi="SimSun" w:hint="eastAsia"/>
          <w:szCs w:val="18"/>
          <w:lang w:eastAsia="zh-CN"/>
        </w:rPr>
        <w:t>及</w:t>
      </w:r>
      <w:r w:rsidRPr="00CB1702">
        <w:rPr>
          <w:rFonts w:ascii="SimSun" w:hAnsi="SimSun"/>
          <w:szCs w:val="18"/>
          <w:lang w:eastAsia="zh-CN"/>
        </w:rPr>
        <w:t>WO/CC/71/2 R</w:t>
      </w:r>
      <w:r>
        <w:rPr>
          <w:rFonts w:ascii="SimSun" w:hAnsi="SimSun" w:hint="eastAsia"/>
          <w:szCs w:val="18"/>
          <w:lang w:eastAsia="zh-CN"/>
        </w:rPr>
        <w:t>ev</w:t>
      </w:r>
      <w:r w:rsidRPr="00CB1702">
        <w:rPr>
          <w:rFonts w:ascii="SimSun" w:hAnsi="SimSun"/>
          <w:szCs w:val="18"/>
          <w:lang w:eastAsia="zh-CN"/>
        </w:rPr>
        <w:t>.）</w:t>
      </w:r>
      <w:r w:rsidRPr="00CB1702">
        <w:rPr>
          <w:rFonts w:ascii="SimSun" w:hAnsi="SimSun" w:hint="eastAsia"/>
          <w:szCs w:val="18"/>
          <w:lang w:eastAsia="zh-CN"/>
        </w:rPr>
        <w:t>。</w:t>
      </w:r>
    </w:p>
  </w:footnote>
  <w:footnote w:id="78">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2011年</w:t>
      </w:r>
      <w:r w:rsidRPr="00CB1702">
        <w:rPr>
          <w:rFonts w:ascii="SimSun" w:hAnsi="SimSun" w:hint="eastAsia"/>
          <w:szCs w:val="18"/>
          <w:lang w:eastAsia="zh-CN"/>
        </w:rPr>
        <w:t>、</w:t>
      </w:r>
      <w:r w:rsidRPr="00CB1702">
        <w:rPr>
          <w:rFonts w:ascii="SimSun" w:hAnsi="SimSun"/>
          <w:szCs w:val="18"/>
          <w:lang w:eastAsia="zh-CN"/>
        </w:rPr>
        <w:t>2013</w:t>
      </w:r>
      <w:r w:rsidRPr="00CB1702">
        <w:rPr>
          <w:rFonts w:ascii="SimSun" w:hAnsi="SimSun" w:hint="eastAsia"/>
          <w:szCs w:val="18"/>
          <w:lang w:eastAsia="zh-CN"/>
        </w:rPr>
        <w:t>年和</w:t>
      </w:r>
      <w:r w:rsidRPr="00CB1702">
        <w:rPr>
          <w:rFonts w:ascii="SimSun" w:hAnsi="SimSun"/>
          <w:szCs w:val="18"/>
          <w:lang w:eastAsia="zh-CN"/>
        </w:rPr>
        <w:t>2014</w:t>
      </w:r>
      <w:r w:rsidRPr="00CB1702">
        <w:rPr>
          <w:rFonts w:ascii="SimSun" w:hAnsi="SimSun" w:hint="eastAsia"/>
          <w:szCs w:val="18"/>
          <w:lang w:eastAsia="zh-CN"/>
        </w:rPr>
        <w:t>年对</w:t>
      </w:r>
      <w:r w:rsidRPr="00CB1702">
        <w:rPr>
          <w:rFonts w:ascii="SimSun" w:hAnsi="SimSun"/>
          <w:szCs w:val="18"/>
          <w:lang w:eastAsia="zh-CN"/>
        </w:rPr>
        <w:t>PMSDS</w:t>
      </w:r>
      <w:r w:rsidRPr="00CB1702">
        <w:rPr>
          <w:rFonts w:ascii="SimSun" w:hAnsi="SimSun" w:hint="eastAsia"/>
          <w:szCs w:val="18"/>
          <w:lang w:eastAsia="zh-CN"/>
        </w:rPr>
        <w:t>进行了完善，以确保该制度根据本组织不断变化的需求继续发展，以便秘书处主动改善所有人员的表现，并将该制度与现有的</w:t>
      </w:r>
      <w:r w:rsidRPr="00CB1702">
        <w:rPr>
          <w:rFonts w:ascii="SimSun" w:hAnsi="SimSun"/>
          <w:szCs w:val="18"/>
          <w:lang w:eastAsia="zh-CN"/>
        </w:rPr>
        <w:t>SRR</w:t>
      </w:r>
      <w:r w:rsidRPr="00CB1702">
        <w:rPr>
          <w:rFonts w:ascii="SimSun" w:hAnsi="SimSun" w:hint="eastAsia"/>
          <w:szCs w:val="18"/>
          <w:lang w:eastAsia="zh-CN"/>
        </w:rPr>
        <w:t>统一起来，同时借鉴前几年适用该制度获得的经验。</w:t>
      </w:r>
    </w:p>
  </w:footnote>
  <w:footnote w:id="79">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Pr>
          <w:rFonts w:ascii="SimSun" w:hAnsi="SimSun" w:hint="eastAsia"/>
          <w:szCs w:val="18"/>
          <w:lang w:eastAsia="zh-CN"/>
        </w:rPr>
        <w:tab/>
      </w:r>
      <w:r w:rsidRPr="00CB1702">
        <w:rPr>
          <w:rFonts w:ascii="SimSun" w:hAnsi="SimSun" w:hint="eastAsia"/>
          <w:szCs w:val="18"/>
          <w:lang w:eastAsia="zh-CN"/>
        </w:rPr>
        <w:t>并未导致工作人员人数增加。</w:t>
      </w:r>
    </w:p>
  </w:footnote>
  <w:footnote w:id="80">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2012/13</w:t>
      </w:r>
      <w:r w:rsidRPr="00CB1702">
        <w:rPr>
          <w:rFonts w:ascii="SimSun" w:hAnsi="SimSun" w:hint="eastAsia"/>
          <w:szCs w:val="18"/>
          <w:lang w:eastAsia="zh-CN"/>
        </w:rPr>
        <w:t>年，</w:t>
      </w:r>
      <w:r w:rsidRPr="00CB1702">
        <w:rPr>
          <w:rFonts w:ascii="SimSun" w:hAnsi="SimSun"/>
          <w:szCs w:val="18"/>
          <w:lang w:eastAsia="zh-CN"/>
        </w:rPr>
        <w:t>98</w:t>
      </w:r>
      <w:r w:rsidRPr="00CB1702">
        <w:rPr>
          <w:rFonts w:ascii="SimSun" w:hAnsi="SimSun" w:hint="eastAsia"/>
          <w:szCs w:val="18"/>
          <w:lang w:eastAsia="zh-CN"/>
        </w:rPr>
        <w:t>%的法律咨询获得了</w:t>
      </w:r>
      <w:r w:rsidRPr="00CB1702">
        <w:rPr>
          <w:rFonts w:ascii="SimSun" w:hAnsi="SimSun"/>
          <w:szCs w:val="18"/>
          <w:lang w:eastAsia="zh-CN"/>
        </w:rPr>
        <w:t>OLC</w:t>
      </w:r>
      <w:r w:rsidRPr="00CB1702">
        <w:rPr>
          <w:rFonts w:ascii="SimSun" w:hAnsi="SimSun" w:hint="eastAsia"/>
          <w:szCs w:val="18"/>
          <w:lang w:eastAsia="zh-CN"/>
        </w:rPr>
        <w:t>的及时、可靠回复；</w:t>
      </w:r>
      <w:r w:rsidRPr="00CB1702">
        <w:rPr>
          <w:rFonts w:ascii="SimSun" w:hAnsi="SimSun"/>
          <w:szCs w:val="18"/>
          <w:lang w:eastAsia="zh-CN"/>
        </w:rPr>
        <w:t>2014/15</w:t>
      </w:r>
      <w:r w:rsidRPr="00CB1702">
        <w:rPr>
          <w:rFonts w:ascii="SimSun" w:hAnsi="SimSun" w:hint="eastAsia"/>
          <w:szCs w:val="18"/>
          <w:lang w:eastAsia="zh-CN"/>
        </w:rPr>
        <w:t>年，该比例为</w:t>
      </w:r>
      <w:r w:rsidRPr="00CB1702">
        <w:rPr>
          <w:rFonts w:ascii="SimSun" w:hAnsi="SimSun"/>
          <w:szCs w:val="18"/>
          <w:lang w:eastAsia="zh-CN"/>
        </w:rPr>
        <w:t>95</w:t>
      </w:r>
      <w:r w:rsidRPr="00CB1702">
        <w:rPr>
          <w:rFonts w:ascii="SimSun" w:hAnsi="SimSun" w:hint="eastAsia"/>
          <w:szCs w:val="18"/>
          <w:lang w:eastAsia="zh-CN"/>
        </w:rPr>
        <w:t>%。</w:t>
      </w:r>
    </w:p>
  </w:footnote>
  <w:footnote w:id="81">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hint="eastAsia"/>
          <w:szCs w:val="18"/>
          <w:lang w:eastAsia="zh-CN"/>
        </w:rPr>
        <w:t>详情请参考关于</w:t>
      </w:r>
      <w:r w:rsidRPr="00CB1702">
        <w:rPr>
          <w:rFonts w:ascii="SimSun" w:hAnsi="SimSun"/>
          <w:szCs w:val="18"/>
          <w:lang w:eastAsia="zh-CN"/>
        </w:rPr>
        <w:t>2014/15</w:t>
      </w:r>
      <w:r w:rsidRPr="00CB1702">
        <w:rPr>
          <w:rFonts w:ascii="SimSun" w:hAnsi="SimSun" w:hint="eastAsia"/>
          <w:szCs w:val="18"/>
          <w:lang w:eastAsia="zh-CN"/>
        </w:rPr>
        <w:t>两年</w:t>
      </w:r>
      <w:proofErr w:type="gramStart"/>
      <w:r w:rsidRPr="00CB1702">
        <w:rPr>
          <w:rFonts w:ascii="SimSun" w:hAnsi="SimSun" w:hint="eastAsia"/>
          <w:szCs w:val="18"/>
          <w:lang w:eastAsia="zh-CN"/>
        </w:rPr>
        <w:t>期成本</w:t>
      </w:r>
      <w:proofErr w:type="gramEnd"/>
      <w:r w:rsidRPr="00CB1702">
        <w:rPr>
          <w:rFonts w:ascii="SimSun" w:hAnsi="SimSun" w:hint="eastAsia"/>
          <w:szCs w:val="18"/>
          <w:lang w:eastAsia="zh-CN"/>
        </w:rPr>
        <w:t>效率措施实施情况的</w:t>
      </w:r>
      <w:r w:rsidRPr="00CB1702">
        <w:rPr>
          <w:rFonts w:ascii="SimSun" w:hAnsi="SimSun"/>
          <w:szCs w:val="18"/>
          <w:lang w:eastAsia="zh-CN"/>
        </w:rPr>
        <w:t>2014/15</w:t>
      </w:r>
      <w:r w:rsidRPr="00CB1702">
        <w:rPr>
          <w:rFonts w:ascii="SimSun" w:hAnsi="SimSun" w:hint="eastAsia"/>
          <w:szCs w:val="18"/>
          <w:lang w:eastAsia="zh-CN"/>
        </w:rPr>
        <w:t>年</w:t>
      </w:r>
      <w:r w:rsidRPr="00CB1702">
        <w:rPr>
          <w:rFonts w:ascii="SimSun" w:hAnsi="SimSun"/>
          <w:szCs w:val="18"/>
          <w:lang w:eastAsia="zh-CN"/>
        </w:rPr>
        <w:t>PPR</w:t>
      </w:r>
      <w:r w:rsidRPr="00CB1702">
        <w:rPr>
          <w:rFonts w:ascii="SimSun" w:hAnsi="SimSun" w:hint="eastAsia"/>
          <w:szCs w:val="18"/>
          <w:lang w:eastAsia="zh-CN"/>
        </w:rPr>
        <w:t>报告。</w:t>
      </w:r>
    </w:p>
  </w:footnote>
  <w:footnote w:id="82">
    <w:p w:rsidR="006C0402" w:rsidRPr="00CB1702" w:rsidRDefault="006C0402" w:rsidP="00CB1702">
      <w:pPr>
        <w:pStyle w:val="a8"/>
        <w:overflowPunct w:val="0"/>
        <w:rPr>
          <w:rFonts w:ascii="SimSun" w:hAnsi="SimSun"/>
          <w:szCs w:val="18"/>
        </w:rPr>
      </w:pPr>
      <w:r w:rsidRPr="00CB1702">
        <w:rPr>
          <w:rStyle w:val="af0"/>
          <w:rFonts w:ascii="SimSun" w:hAnsi="SimSun"/>
          <w:szCs w:val="18"/>
        </w:rPr>
        <w:footnoteRef/>
      </w:r>
      <w:r w:rsidRPr="00CB1702">
        <w:rPr>
          <w:rFonts w:ascii="SimSun" w:hAnsi="SimSun"/>
          <w:szCs w:val="18"/>
        </w:rPr>
        <w:t xml:space="preserve"> </w:t>
      </w:r>
      <w:r>
        <w:rPr>
          <w:rFonts w:ascii="SimSun" w:hAnsi="SimSun" w:hint="eastAsia"/>
          <w:szCs w:val="18"/>
          <w:lang w:eastAsia="zh-CN"/>
        </w:rPr>
        <w:tab/>
      </w:r>
      <w:r w:rsidRPr="00CB1702">
        <w:rPr>
          <w:rFonts w:ascii="SimSun" w:hAnsi="SimSun"/>
          <w:szCs w:val="18"/>
        </w:rPr>
        <w:t>http：//www.wipo.int/meetings/en/doc_details.jsp?doc_id=277504</w:t>
      </w:r>
    </w:p>
  </w:footnote>
  <w:footnote w:id="83">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Pr>
          <w:rFonts w:ascii="SimSun" w:hAnsi="SimSun" w:hint="eastAsia"/>
          <w:szCs w:val="18"/>
          <w:lang w:eastAsia="zh-CN"/>
        </w:rPr>
        <w:tab/>
      </w:r>
      <w:r w:rsidRPr="00CB1702">
        <w:rPr>
          <w:rFonts w:ascii="SimSun" w:hAnsi="SimSun" w:hint="eastAsia"/>
          <w:szCs w:val="18"/>
          <w:lang w:eastAsia="zh-CN"/>
        </w:rPr>
        <w:t>在</w:t>
      </w:r>
      <w:r w:rsidRPr="00CB1702">
        <w:rPr>
          <w:rFonts w:ascii="SimSun" w:hAnsi="SimSun"/>
          <w:szCs w:val="18"/>
          <w:lang w:eastAsia="zh-CN"/>
        </w:rPr>
        <w:t>2010/11</w:t>
      </w:r>
      <w:r w:rsidRPr="00CB1702">
        <w:rPr>
          <w:rFonts w:ascii="SimSun" w:hAnsi="SimSun" w:hint="eastAsia"/>
          <w:szCs w:val="18"/>
          <w:lang w:eastAsia="zh-CN"/>
        </w:rPr>
        <w:t>两年期开展。</w:t>
      </w:r>
    </w:p>
  </w:footnote>
  <w:footnote w:id="84">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http：//www.wipo.int/edocs/mdocs/govbody/</w:t>
      </w:r>
      <w:r>
        <w:rPr>
          <w:rFonts w:ascii="SimSun" w:hAnsi="SimSun" w:hint="eastAsia"/>
          <w:szCs w:val="18"/>
          <w:lang w:eastAsia="zh-CN"/>
        </w:rPr>
        <w:t>zh</w:t>
      </w:r>
      <w:r w:rsidRPr="00CB1702">
        <w:rPr>
          <w:rFonts w:ascii="SimSun" w:hAnsi="SimSun"/>
          <w:szCs w:val="18"/>
          <w:lang w:eastAsia="zh-CN"/>
        </w:rPr>
        <w:t>/a_55/a_55_inf_5.pdf</w:t>
      </w:r>
    </w:p>
  </w:footnote>
  <w:footnote w:id="85">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2014</w:t>
      </w:r>
      <w:r w:rsidRPr="00CB1702">
        <w:rPr>
          <w:rFonts w:ascii="SimSun" w:hAnsi="SimSun" w:hint="eastAsia"/>
          <w:szCs w:val="18"/>
          <w:lang w:eastAsia="zh-CN"/>
        </w:rPr>
        <w:t>年在WIPO新会议厅召开的第一次会议是2014年9月1日至5日的计划及预算委员会会议。</w:t>
      </w:r>
    </w:p>
  </w:footnote>
  <w:footnote w:id="86">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szCs w:val="18"/>
          <w:lang w:eastAsia="zh-CN"/>
        </w:rPr>
        <w:t>PCT</w:t>
      </w:r>
      <w:r w:rsidRPr="00CB1702">
        <w:rPr>
          <w:rFonts w:ascii="SimSun" w:hAnsi="SimSun" w:hint="eastAsia"/>
          <w:szCs w:val="18"/>
          <w:lang w:eastAsia="zh-CN"/>
        </w:rPr>
        <w:t>工作组；工业品外观设计国际注册海牙体系法律发展工作组；商标国际注册马德里体系法律发展工作组；以及</w:t>
      </w:r>
      <w:r w:rsidRPr="00CB1702">
        <w:rPr>
          <w:rFonts w:ascii="SimSun" w:hAnsi="SimSun"/>
          <w:szCs w:val="18"/>
          <w:lang w:eastAsia="zh-CN"/>
        </w:rPr>
        <w:t>IPC</w:t>
      </w:r>
      <w:r w:rsidRPr="00CB1702">
        <w:rPr>
          <w:rFonts w:ascii="SimSun" w:hAnsi="SimSun" w:hint="eastAsia"/>
          <w:szCs w:val="18"/>
          <w:lang w:eastAsia="zh-CN"/>
        </w:rPr>
        <w:t>修订工作组。</w:t>
      </w:r>
    </w:p>
  </w:footnote>
  <w:footnote w:id="87">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hint="eastAsia"/>
          <w:szCs w:val="18"/>
          <w:lang w:eastAsia="zh-CN"/>
        </w:rPr>
        <w:t>而在</w:t>
      </w:r>
      <w:r w:rsidRPr="00CB1702">
        <w:rPr>
          <w:rFonts w:ascii="SimSun" w:hAnsi="SimSun"/>
          <w:szCs w:val="18"/>
          <w:lang w:eastAsia="zh-CN"/>
        </w:rPr>
        <w:t>2010/11</w:t>
      </w:r>
      <w:r w:rsidRPr="00CB1702">
        <w:rPr>
          <w:rFonts w:ascii="SimSun" w:hAnsi="SimSun" w:hint="eastAsia"/>
          <w:szCs w:val="18"/>
          <w:lang w:eastAsia="zh-CN"/>
        </w:rPr>
        <w:t>年，大约140个预期成果不与更高级别的战略目标挂钩，</w:t>
      </w:r>
      <w:r w:rsidRPr="00CB1702">
        <w:rPr>
          <w:rFonts w:ascii="SimSun" w:hAnsi="SimSun"/>
          <w:szCs w:val="18"/>
          <w:lang w:eastAsia="zh-CN"/>
        </w:rPr>
        <w:t>2012/13</w:t>
      </w:r>
      <w:r w:rsidRPr="00CB1702">
        <w:rPr>
          <w:rFonts w:ascii="SimSun" w:hAnsi="SimSun" w:hint="eastAsia"/>
          <w:szCs w:val="18"/>
          <w:lang w:eastAsia="zh-CN"/>
        </w:rPr>
        <w:t>年，成果框架整合至60个组织预期成果，与九个战略目标明确挂钩。框架于</w:t>
      </w:r>
      <w:r w:rsidRPr="00CB1702">
        <w:rPr>
          <w:rFonts w:ascii="SimSun" w:hAnsi="SimSun"/>
          <w:szCs w:val="18"/>
          <w:lang w:eastAsia="zh-CN"/>
        </w:rPr>
        <w:t>2014/15</w:t>
      </w:r>
      <w:r w:rsidRPr="00CB1702">
        <w:rPr>
          <w:rFonts w:ascii="SimSun" w:hAnsi="SimSun" w:hint="eastAsia"/>
          <w:szCs w:val="18"/>
          <w:lang w:eastAsia="zh-CN"/>
        </w:rPr>
        <w:t>年进一步整合至38个预期成果。</w:t>
      </w:r>
    </w:p>
  </w:footnote>
  <w:footnote w:id="88">
    <w:p w:rsidR="006C0402" w:rsidRPr="00CB1702" w:rsidRDefault="006C0402" w:rsidP="00CB1702">
      <w:pPr>
        <w:pStyle w:val="a8"/>
        <w:overflowPunct w:val="0"/>
        <w:rPr>
          <w:rFonts w:ascii="SimSun" w:hAnsi="SimSun"/>
          <w:szCs w:val="18"/>
          <w:lang w:eastAsia="zh-CN"/>
        </w:rPr>
      </w:pPr>
      <w:r w:rsidRPr="00CB1702">
        <w:rPr>
          <w:rStyle w:val="af0"/>
          <w:rFonts w:ascii="SimSun" w:hAnsi="SimSun"/>
          <w:szCs w:val="18"/>
        </w:rPr>
        <w:footnoteRef/>
      </w:r>
      <w:r w:rsidRPr="00CB1702">
        <w:rPr>
          <w:rFonts w:ascii="SimSun" w:hAnsi="SimSun"/>
          <w:szCs w:val="18"/>
          <w:lang w:eastAsia="zh-CN"/>
        </w:rPr>
        <w:t xml:space="preserve"> </w:t>
      </w:r>
      <w:r>
        <w:rPr>
          <w:rFonts w:ascii="SimSun" w:hAnsi="SimSun" w:hint="eastAsia"/>
          <w:szCs w:val="18"/>
          <w:lang w:eastAsia="zh-CN"/>
        </w:rPr>
        <w:tab/>
      </w:r>
      <w:r w:rsidRPr="00CB1702">
        <w:rPr>
          <w:rFonts w:ascii="SimSun" w:hAnsi="SimSun" w:hint="eastAsia"/>
          <w:szCs w:val="18"/>
          <w:lang w:eastAsia="zh-CN"/>
        </w:rPr>
        <w:t>资料来源：</w:t>
      </w:r>
      <w:r w:rsidRPr="00CB1702">
        <w:rPr>
          <w:rFonts w:ascii="SimSun" w:hAnsi="SimSun"/>
          <w:szCs w:val="18"/>
          <w:lang w:eastAsia="zh-CN"/>
        </w:rPr>
        <w:t>2010/11</w:t>
      </w:r>
      <w:r w:rsidRPr="00CB1702">
        <w:rPr>
          <w:rFonts w:ascii="SimSun" w:hAnsi="SimSun" w:hint="eastAsia"/>
          <w:szCs w:val="18"/>
          <w:lang w:eastAsia="zh-CN"/>
        </w:rPr>
        <w:t>、</w:t>
      </w:r>
      <w:r w:rsidRPr="00CB1702">
        <w:rPr>
          <w:rFonts w:ascii="SimSun" w:hAnsi="SimSun"/>
          <w:szCs w:val="18"/>
          <w:lang w:eastAsia="zh-CN"/>
        </w:rPr>
        <w:t>2012/13</w:t>
      </w:r>
      <w:r w:rsidRPr="00CB1702">
        <w:rPr>
          <w:rFonts w:ascii="SimSun" w:hAnsi="SimSun" w:hint="eastAsia"/>
          <w:szCs w:val="18"/>
          <w:lang w:eastAsia="zh-CN"/>
        </w:rPr>
        <w:t>和</w:t>
      </w:r>
      <w:r w:rsidRPr="00CB1702">
        <w:rPr>
          <w:rFonts w:ascii="SimSun" w:hAnsi="SimSun"/>
          <w:szCs w:val="18"/>
          <w:lang w:eastAsia="zh-CN"/>
        </w:rPr>
        <w:t>2014/15</w:t>
      </w:r>
      <w:r w:rsidRPr="00CB1702">
        <w:rPr>
          <w:rFonts w:ascii="SimSun" w:hAnsi="SimSun" w:hint="eastAsia"/>
          <w:szCs w:val="18"/>
          <w:lang w:eastAsia="zh-CN"/>
        </w:rPr>
        <w:t>年的</w:t>
      </w:r>
      <w:r w:rsidRPr="00CB1702">
        <w:rPr>
          <w:rFonts w:ascii="SimSun" w:hAnsi="SimSun"/>
          <w:szCs w:val="18"/>
          <w:lang w:eastAsia="zh-CN"/>
        </w:rPr>
        <w:t>监督司</w:t>
      </w:r>
      <w:r w:rsidRPr="00CB1702">
        <w:rPr>
          <w:rFonts w:ascii="SimSun" w:hAnsi="SimSun" w:hint="eastAsia"/>
          <w:szCs w:val="18"/>
          <w:lang w:eastAsia="zh-CN"/>
        </w:rPr>
        <w:t>计划绩效报告</w:t>
      </w:r>
      <w:r>
        <w:rPr>
          <w:rFonts w:ascii="SimSun" w:hAnsi="SimSun" w:hint="eastAsia"/>
          <w:szCs w:val="18"/>
          <w:lang w:eastAsia="zh-CN"/>
        </w:rPr>
        <w:t>审定</w:t>
      </w:r>
      <w:r w:rsidRPr="00CB1702">
        <w:rPr>
          <w:rFonts w:ascii="SimSun" w:hAnsi="SimSun" w:hint="eastAsia"/>
          <w:szCs w:val="18"/>
          <w:lang w:eastAsia="zh-CN"/>
        </w:rPr>
        <w:t>报告。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A5" w:rsidRDefault="006F6FA5">
    <w:pPr>
      <w:pStyle w:val="a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44669449"/>
      <w:docPartObj>
        <w:docPartGallery w:val="Page Numbers (Top of Page)"/>
        <w:docPartUnique/>
      </w:docPartObj>
    </w:sdtPr>
    <w:sdtEndPr>
      <w:rPr>
        <w:rFonts w:ascii="SimSun" w:hAnsi="SimSun"/>
        <w:noProof/>
        <w:sz w:val="21"/>
      </w:rPr>
    </w:sdtEndPr>
    <w:sdtContent>
      <w:p w:rsidR="006C0402" w:rsidRPr="00802056" w:rsidRDefault="006C0402" w:rsidP="00A503F5">
        <w:pPr>
          <w:pStyle w:val="a4"/>
          <w:jc w:val="right"/>
          <w:rPr>
            <w:rFonts w:ascii="SimSun" w:hAnsi="SimSun" w:cs="Times New Roman"/>
            <w:sz w:val="21"/>
          </w:rPr>
        </w:pPr>
        <w:r w:rsidRPr="00802056">
          <w:rPr>
            <w:rFonts w:ascii="SimSun" w:hAnsi="SimSun" w:cs="Times New Roman"/>
            <w:sz w:val="21"/>
          </w:rPr>
          <w:t>WO/PBC/25/17</w:t>
        </w:r>
      </w:p>
      <w:p w:rsidR="006C0402" w:rsidRDefault="006C0402" w:rsidP="00A503F5">
        <w:pPr>
          <w:pStyle w:val="a4"/>
          <w:jc w:val="right"/>
          <w:rPr>
            <w:rFonts w:ascii="SimSun" w:hAnsi="SimSun" w:cs="Times New Roman"/>
            <w:noProof/>
            <w:sz w:val="21"/>
            <w:lang w:eastAsia="zh-CN"/>
          </w:rPr>
        </w:pPr>
        <w:r w:rsidRPr="00802056">
          <w:rPr>
            <w:rFonts w:ascii="SimSun" w:hAnsi="SimSun" w:cs="Times New Roman" w:hint="eastAsia"/>
            <w:sz w:val="21"/>
            <w:lang w:eastAsia="zh-CN"/>
          </w:rPr>
          <w:t>第</w:t>
        </w:r>
        <w:r w:rsidRPr="00802056">
          <w:rPr>
            <w:rFonts w:ascii="SimSun" w:hAnsi="SimSun" w:cs="Times New Roman"/>
            <w:sz w:val="21"/>
          </w:rPr>
          <w:fldChar w:fldCharType="begin"/>
        </w:r>
        <w:r w:rsidRPr="00802056">
          <w:rPr>
            <w:rFonts w:ascii="SimSun" w:hAnsi="SimSun" w:cs="Times New Roman"/>
            <w:sz w:val="21"/>
          </w:rPr>
          <w:instrText xml:space="preserve"> PAGE   \* MERGEFORMAT </w:instrText>
        </w:r>
        <w:r w:rsidRPr="00802056">
          <w:rPr>
            <w:rFonts w:ascii="SimSun" w:hAnsi="SimSun" w:cs="Times New Roman"/>
            <w:sz w:val="21"/>
          </w:rPr>
          <w:fldChar w:fldCharType="separate"/>
        </w:r>
        <w:r w:rsidR="006F6FA5">
          <w:rPr>
            <w:rFonts w:ascii="SimSun" w:hAnsi="SimSun" w:cs="Times New Roman"/>
            <w:noProof/>
            <w:sz w:val="21"/>
          </w:rPr>
          <w:t>41</w:t>
        </w:r>
        <w:r w:rsidRPr="00802056">
          <w:rPr>
            <w:rFonts w:ascii="SimSun" w:hAnsi="SimSun" w:cs="Times New Roman"/>
            <w:noProof/>
            <w:sz w:val="21"/>
          </w:rPr>
          <w:fldChar w:fldCharType="end"/>
        </w:r>
        <w:r w:rsidRPr="00802056">
          <w:rPr>
            <w:rFonts w:ascii="SimSun" w:hAnsi="SimSun" w:cs="Times New Roman" w:hint="eastAsia"/>
            <w:noProof/>
            <w:sz w:val="21"/>
            <w:lang w:eastAsia="zh-CN"/>
          </w:rPr>
          <w:t>页</w:t>
        </w:r>
      </w:p>
      <w:p w:rsidR="006C0402" w:rsidRPr="00802056" w:rsidRDefault="006F6FA5" w:rsidP="00A503F5">
        <w:pPr>
          <w:pStyle w:val="a4"/>
          <w:jc w:val="right"/>
          <w:rPr>
            <w:rFonts w:ascii="SimSun" w:hAnsi="SimSun" w:cs="Times New Roman"/>
            <w:sz w:val="21"/>
          </w:rPr>
        </w:pP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048585"/>
      <w:docPartObj>
        <w:docPartGallery w:val="Page Numbers (Top of Page)"/>
        <w:docPartUnique/>
      </w:docPartObj>
    </w:sdtPr>
    <w:sdtEndPr>
      <w:rPr>
        <w:noProof/>
      </w:rPr>
    </w:sdtEndPr>
    <w:sdtContent>
      <w:p w:rsidR="006C0402" w:rsidRDefault="006C0402">
        <w:pPr>
          <w:pStyle w:val="a4"/>
          <w:jc w:val="right"/>
        </w:pPr>
        <w:r>
          <w:t>WO/PBC/25/17</w:t>
        </w:r>
      </w:p>
      <w:p w:rsidR="006C0402" w:rsidRDefault="006C0402">
        <w:pPr>
          <w:pStyle w:val="a4"/>
          <w:jc w:val="right"/>
        </w:pPr>
        <w:r>
          <w:t xml:space="preserve">ANNEX I </w:t>
        </w:r>
      </w:p>
      <w:p w:rsidR="006C0402" w:rsidRDefault="006F6FA5">
        <w:pPr>
          <w:pStyle w:val="a4"/>
          <w:jc w:val="right"/>
        </w:pPr>
      </w:p>
    </w:sdtContent>
  </w:sdt>
  <w:p w:rsidR="006C0402" w:rsidRDefault="006C0402">
    <w:pPr>
      <w:pStyle w:val="a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34343319"/>
      <w:docPartObj>
        <w:docPartGallery w:val="Page Numbers (Top of Page)"/>
        <w:docPartUnique/>
      </w:docPartObj>
    </w:sdtPr>
    <w:sdtEndPr>
      <w:rPr>
        <w:rFonts w:ascii="SimSun" w:hAnsi="SimSun"/>
        <w:noProof/>
        <w:sz w:val="21"/>
      </w:rPr>
    </w:sdtEndPr>
    <w:sdtContent>
      <w:p w:rsidR="006C0402" w:rsidRPr="00802056" w:rsidRDefault="006C0402" w:rsidP="00A503F5">
        <w:pPr>
          <w:pStyle w:val="a4"/>
          <w:jc w:val="right"/>
          <w:rPr>
            <w:rFonts w:ascii="SimSun" w:hAnsi="SimSun" w:cs="Times New Roman"/>
            <w:sz w:val="21"/>
          </w:rPr>
        </w:pPr>
        <w:r w:rsidRPr="00802056">
          <w:rPr>
            <w:rFonts w:ascii="SimSun" w:hAnsi="SimSun" w:cs="Times New Roman"/>
            <w:sz w:val="21"/>
          </w:rPr>
          <w:t>WO/PBC/25/17</w:t>
        </w:r>
      </w:p>
      <w:p w:rsidR="006C0402" w:rsidRPr="00802056" w:rsidRDefault="006C0402" w:rsidP="00802056">
        <w:pPr>
          <w:pStyle w:val="a4"/>
          <w:jc w:val="right"/>
          <w:rPr>
            <w:rFonts w:ascii="SimSun" w:hAnsi="SimSun" w:cs="Times New Roman"/>
            <w:sz w:val="21"/>
            <w:lang w:eastAsia="zh-CN"/>
          </w:rPr>
        </w:pPr>
        <w:r w:rsidRPr="00802056">
          <w:rPr>
            <w:rFonts w:ascii="SimSun" w:hAnsi="SimSun" w:cs="Times New Roman" w:hint="eastAsia"/>
            <w:sz w:val="21"/>
            <w:lang w:eastAsia="zh-CN"/>
          </w:rPr>
          <w:t>附件一</w:t>
        </w:r>
      </w:p>
      <w:p w:rsidR="006C0402" w:rsidRPr="00802056" w:rsidRDefault="006F6FA5" w:rsidP="00802056">
        <w:pPr>
          <w:pStyle w:val="a4"/>
          <w:jc w:val="right"/>
          <w:rPr>
            <w:rFonts w:ascii="SimSun" w:hAnsi="SimSun" w:cs="Times New Roman"/>
            <w:sz w:val="21"/>
          </w:rPr>
        </w:pP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75145633"/>
      <w:docPartObj>
        <w:docPartGallery w:val="Page Numbers (Top of Page)"/>
        <w:docPartUnique/>
      </w:docPartObj>
    </w:sdtPr>
    <w:sdtEndPr>
      <w:rPr>
        <w:rFonts w:ascii="SimSun" w:hAnsi="SimSun"/>
        <w:noProof/>
        <w:sz w:val="21"/>
      </w:rPr>
    </w:sdtEndPr>
    <w:sdtContent>
      <w:p w:rsidR="006C0402" w:rsidRPr="00802056" w:rsidRDefault="006C0402">
        <w:pPr>
          <w:pStyle w:val="a4"/>
          <w:jc w:val="right"/>
          <w:rPr>
            <w:rFonts w:ascii="SimSun" w:hAnsi="SimSun" w:cs="Times New Roman"/>
            <w:sz w:val="21"/>
            <w:lang w:val="fr-FR"/>
          </w:rPr>
        </w:pPr>
        <w:r w:rsidRPr="00802056">
          <w:rPr>
            <w:rFonts w:ascii="SimSun" w:hAnsi="SimSun" w:cs="Times New Roman"/>
            <w:sz w:val="21"/>
            <w:lang w:val="fr-FR"/>
          </w:rPr>
          <w:t>WO/PBC/25/17</w:t>
        </w:r>
      </w:p>
      <w:p w:rsidR="006C0402" w:rsidRDefault="006C0402" w:rsidP="00802056">
        <w:pPr>
          <w:pStyle w:val="a4"/>
          <w:jc w:val="right"/>
          <w:rPr>
            <w:rFonts w:ascii="SimSun" w:hAnsi="SimSun" w:cs="Times New Roman"/>
            <w:noProof/>
            <w:sz w:val="21"/>
            <w:lang w:eastAsia="zh-CN"/>
          </w:rPr>
        </w:pPr>
        <w:proofErr w:type="gramStart"/>
        <w:r w:rsidRPr="00802056">
          <w:rPr>
            <w:rFonts w:ascii="SimSun" w:hAnsi="SimSun" w:cs="Times New Roman" w:hint="eastAsia"/>
            <w:sz w:val="21"/>
            <w:lang w:val="fr-FR" w:eastAsia="zh-CN"/>
          </w:rPr>
          <w:t>附件二第</w:t>
        </w:r>
        <w:proofErr w:type="gramEnd"/>
        <w:r w:rsidRPr="00802056">
          <w:rPr>
            <w:rFonts w:ascii="SimSun" w:hAnsi="SimSun" w:cs="Times New Roman"/>
            <w:sz w:val="21"/>
          </w:rPr>
          <w:fldChar w:fldCharType="begin"/>
        </w:r>
        <w:r w:rsidRPr="00802056">
          <w:rPr>
            <w:rFonts w:ascii="SimSun" w:hAnsi="SimSun" w:cs="Times New Roman"/>
            <w:sz w:val="21"/>
            <w:lang w:val="fr-FR"/>
          </w:rPr>
          <w:instrText xml:space="preserve"> PAGE   \* MERGEFORMAT </w:instrText>
        </w:r>
        <w:r w:rsidRPr="00802056">
          <w:rPr>
            <w:rFonts w:ascii="SimSun" w:hAnsi="SimSun" w:cs="Times New Roman"/>
            <w:sz w:val="21"/>
          </w:rPr>
          <w:fldChar w:fldCharType="separate"/>
        </w:r>
        <w:r w:rsidR="006F6FA5">
          <w:rPr>
            <w:rFonts w:ascii="SimSun" w:hAnsi="SimSun" w:cs="Times New Roman"/>
            <w:noProof/>
            <w:sz w:val="21"/>
            <w:lang w:val="fr-FR"/>
          </w:rPr>
          <w:t>2</w:t>
        </w:r>
        <w:r w:rsidRPr="00802056">
          <w:rPr>
            <w:rFonts w:ascii="SimSun" w:hAnsi="SimSun" w:cs="Times New Roman"/>
            <w:noProof/>
            <w:sz w:val="21"/>
          </w:rPr>
          <w:fldChar w:fldCharType="end"/>
        </w:r>
        <w:r w:rsidRPr="00802056">
          <w:rPr>
            <w:rFonts w:ascii="SimSun" w:hAnsi="SimSun" w:cs="Times New Roman" w:hint="eastAsia"/>
            <w:noProof/>
            <w:sz w:val="21"/>
            <w:lang w:eastAsia="zh-CN"/>
          </w:rPr>
          <w:t>页</w:t>
        </w:r>
      </w:p>
      <w:p w:rsidR="006C0402" w:rsidRPr="00802056" w:rsidRDefault="006F6FA5" w:rsidP="00802056">
        <w:pPr>
          <w:pStyle w:val="a4"/>
          <w:jc w:val="right"/>
          <w:rPr>
            <w:rFonts w:ascii="SimSun" w:hAnsi="SimSun" w:cs="Times New Roman"/>
            <w:sz w:val="21"/>
            <w:lang w:val="fr-FR"/>
          </w:rPr>
        </w:pP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338166467"/>
      <w:docPartObj>
        <w:docPartGallery w:val="Page Numbers (Top of Page)"/>
        <w:docPartUnique/>
      </w:docPartObj>
    </w:sdtPr>
    <w:sdtEndPr>
      <w:rPr>
        <w:rFonts w:ascii="SimSun" w:hAnsi="SimSun"/>
        <w:noProof/>
        <w:sz w:val="21"/>
      </w:rPr>
    </w:sdtEndPr>
    <w:sdtContent>
      <w:p w:rsidR="006C0402" w:rsidRPr="00802056" w:rsidRDefault="006C0402" w:rsidP="00A503F5">
        <w:pPr>
          <w:pStyle w:val="a4"/>
          <w:jc w:val="right"/>
          <w:rPr>
            <w:rFonts w:ascii="SimSun" w:hAnsi="SimSun" w:cs="Times New Roman"/>
            <w:sz w:val="21"/>
          </w:rPr>
        </w:pPr>
        <w:r w:rsidRPr="00802056">
          <w:rPr>
            <w:rFonts w:ascii="SimSun" w:hAnsi="SimSun" w:cs="Times New Roman"/>
            <w:sz w:val="21"/>
          </w:rPr>
          <w:t>WO/PBC/25/17</w:t>
        </w:r>
      </w:p>
      <w:p w:rsidR="006C0402" w:rsidRPr="00802056" w:rsidRDefault="006C0402" w:rsidP="00802056">
        <w:pPr>
          <w:pStyle w:val="a4"/>
          <w:jc w:val="right"/>
          <w:rPr>
            <w:rFonts w:ascii="SimSun" w:hAnsi="SimSun" w:cs="Times New Roman"/>
            <w:sz w:val="21"/>
            <w:lang w:eastAsia="zh-CN"/>
          </w:rPr>
        </w:pPr>
        <w:r w:rsidRPr="00802056">
          <w:rPr>
            <w:rFonts w:ascii="SimSun" w:hAnsi="SimSun" w:cs="Times New Roman" w:hint="eastAsia"/>
            <w:sz w:val="21"/>
            <w:lang w:eastAsia="zh-CN"/>
          </w:rPr>
          <w:t>附件二</w:t>
        </w:r>
      </w:p>
      <w:p w:rsidR="006C0402" w:rsidRPr="00802056" w:rsidRDefault="006F6FA5" w:rsidP="00802056">
        <w:pPr>
          <w:pStyle w:val="a4"/>
          <w:jc w:val="right"/>
          <w:rPr>
            <w:rFonts w:ascii="SimSun" w:hAnsi="SimSun" w:cs="Times New Roman"/>
            <w:sz w:val="21"/>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02" w:rsidRPr="002D34AE" w:rsidRDefault="006C0402" w:rsidP="006B5F48">
    <w:pPr>
      <w:pStyle w:val="a4"/>
      <w:jc w:val="right"/>
      <w:rPr>
        <w:rFonts w:ascii="SimSun" w:hAnsi="SimSun" w:cs="Times New Roma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FA5" w:rsidRDefault="006F6FA5">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36862319"/>
      <w:docPartObj>
        <w:docPartGallery w:val="Page Numbers (Top of Page)"/>
        <w:docPartUnique/>
      </w:docPartObj>
    </w:sdtPr>
    <w:sdtEndPr>
      <w:rPr>
        <w:noProof/>
        <w:sz w:val="21"/>
      </w:rPr>
    </w:sdtEndPr>
    <w:sdtContent>
      <w:p w:rsidR="00D942A9" w:rsidRPr="002D34AE" w:rsidRDefault="00D942A9">
        <w:pPr>
          <w:pStyle w:val="a4"/>
          <w:jc w:val="right"/>
          <w:rPr>
            <w:rFonts w:ascii="SimSun" w:hAnsi="SimSun" w:cs="Times New Roman"/>
            <w:sz w:val="21"/>
          </w:rPr>
        </w:pPr>
        <w:r w:rsidRPr="002D34AE">
          <w:rPr>
            <w:rFonts w:ascii="SimSun" w:hAnsi="SimSun" w:cs="Times New Roman"/>
            <w:sz w:val="21"/>
          </w:rPr>
          <w:t>WO/PBC/25/17</w:t>
        </w:r>
      </w:p>
      <w:p w:rsidR="00D942A9" w:rsidRPr="002D34AE" w:rsidRDefault="00D942A9">
        <w:pPr>
          <w:pStyle w:val="a4"/>
          <w:jc w:val="right"/>
          <w:rPr>
            <w:rFonts w:ascii="SimSun" w:hAnsi="SimSun" w:cs="Times New Roman"/>
            <w:noProof/>
            <w:sz w:val="21"/>
          </w:rPr>
        </w:pPr>
        <w:r w:rsidRPr="002D34AE">
          <w:rPr>
            <w:rFonts w:ascii="SimSun" w:hAnsi="SimSun" w:cs="Times New Roman" w:hint="eastAsia"/>
            <w:sz w:val="21"/>
            <w:lang w:eastAsia="zh-CN"/>
          </w:rPr>
          <w:t>第</w:t>
        </w:r>
        <w:r w:rsidRPr="002D34AE">
          <w:rPr>
            <w:rFonts w:ascii="SimSun" w:hAnsi="SimSun" w:cs="Times New Roman"/>
            <w:sz w:val="21"/>
          </w:rPr>
          <w:fldChar w:fldCharType="begin"/>
        </w:r>
        <w:r w:rsidRPr="002D34AE">
          <w:rPr>
            <w:rFonts w:ascii="SimSun" w:hAnsi="SimSun" w:cs="Times New Roman"/>
            <w:sz w:val="21"/>
          </w:rPr>
          <w:instrText xml:space="preserve"> PAGE   \* MERGEFORMAT </w:instrText>
        </w:r>
        <w:r w:rsidRPr="002D34AE">
          <w:rPr>
            <w:rFonts w:ascii="SimSun" w:hAnsi="SimSun" w:cs="Times New Roman"/>
            <w:sz w:val="21"/>
          </w:rPr>
          <w:fldChar w:fldCharType="separate"/>
        </w:r>
        <w:r w:rsidR="006F6FA5">
          <w:rPr>
            <w:rFonts w:ascii="SimSun" w:hAnsi="SimSun" w:cs="Times New Roman"/>
            <w:noProof/>
            <w:sz w:val="21"/>
          </w:rPr>
          <w:t>2</w:t>
        </w:r>
        <w:r w:rsidRPr="002D34AE">
          <w:rPr>
            <w:rFonts w:ascii="SimSun" w:hAnsi="SimSun" w:cs="Times New Roman"/>
            <w:noProof/>
            <w:sz w:val="21"/>
          </w:rPr>
          <w:fldChar w:fldCharType="end"/>
        </w:r>
        <w:r w:rsidRPr="002D34AE">
          <w:rPr>
            <w:rFonts w:ascii="SimSun" w:hAnsi="SimSun" w:cs="Times New Roman" w:hint="eastAsia"/>
            <w:noProof/>
            <w:sz w:val="21"/>
            <w:lang w:eastAsia="zh-CN"/>
          </w:rPr>
          <w:t>页</w:t>
        </w:r>
      </w:p>
      <w:p w:rsidR="00D942A9" w:rsidRPr="002D34AE" w:rsidRDefault="006F6FA5" w:rsidP="008B3372">
        <w:pPr>
          <w:pStyle w:val="a4"/>
          <w:jc w:val="right"/>
          <w:rPr>
            <w:rFonts w:ascii="SimSun" w:hAnsi="SimSun" w:cs="Times New Roman"/>
            <w:sz w:val="21"/>
          </w:rPr>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F48" w:rsidRPr="006F6FA5" w:rsidRDefault="006B5F48">
    <w:pPr>
      <w:pStyle w:val="a4"/>
      <w:rPr>
        <w:sz w:val="2"/>
      </w:rPr>
    </w:pPr>
    <w:bookmarkStart w:id="5" w:name="_GoBack"/>
    <w:bookmarkEnd w:id="5"/>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rPr>
      <w:id w:val="-1091000520"/>
      <w:docPartObj>
        <w:docPartGallery w:val="Page Numbers (Top of Page)"/>
        <w:docPartUnique/>
      </w:docPartObj>
    </w:sdtPr>
    <w:sdtEndPr>
      <w:rPr>
        <w:rFonts w:ascii="SimSun" w:hAnsi="SimSun"/>
        <w:noProof/>
      </w:rPr>
    </w:sdtEndPr>
    <w:sdtContent>
      <w:p w:rsidR="006C0402" w:rsidRPr="00802056" w:rsidRDefault="006C0402" w:rsidP="00A503F5">
        <w:pPr>
          <w:pStyle w:val="a4"/>
          <w:jc w:val="right"/>
          <w:rPr>
            <w:rFonts w:ascii="SimSun" w:hAnsi="SimSun" w:cs="Times New Roman"/>
            <w:sz w:val="21"/>
          </w:rPr>
        </w:pPr>
        <w:r w:rsidRPr="00802056">
          <w:rPr>
            <w:rFonts w:ascii="SimSun" w:hAnsi="SimSun" w:cs="Times New Roman"/>
            <w:sz w:val="21"/>
          </w:rPr>
          <w:t>WO/PBC/25/17</w:t>
        </w:r>
      </w:p>
      <w:p w:rsidR="006C0402" w:rsidRDefault="006C0402" w:rsidP="00A503F5">
        <w:pPr>
          <w:pStyle w:val="a4"/>
          <w:jc w:val="right"/>
          <w:rPr>
            <w:rFonts w:ascii="SimSun" w:hAnsi="SimSun" w:cs="Times New Roman"/>
            <w:noProof/>
            <w:sz w:val="21"/>
            <w:lang w:eastAsia="zh-CN"/>
          </w:rPr>
        </w:pPr>
        <w:r w:rsidRPr="00802056">
          <w:rPr>
            <w:rFonts w:ascii="SimSun" w:hAnsi="SimSun" w:cs="Times New Roman" w:hint="eastAsia"/>
            <w:sz w:val="21"/>
            <w:lang w:eastAsia="zh-CN"/>
          </w:rPr>
          <w:t>第</w:t>
        </w:r>
        <w:r w:rsidRPr="00802056">
          <w:rPr>
            <w:rFonts w:ascii="SimSun" w:hAnsi="SimSun" w:cs="Times New Roman"/>
            <w:sz w:val="21"/>
          </w:rPr>
          <w:fldChar w:fldCharType="begin"/>
        </w:r>
        <w:r w:rsidRPr="00802056">
          <w:rPr>
            <w:rFonts w:ascii="SimSun" w:hAnsi="SimSun" w:cs="Times New Roman"/>
            <w:sz w:val="21"/>
          </w:rPr>
          <w:instrText xml:space="preserve"> PAGE   \* MERGEFORMAT </w:instrText>
        </w:r>
        <w:r w:rsidRPr="00802056">
          <w:rPr>
            <w:rFonts w:ascii="SimSun" w:hAnsi="SimSun" w:cs="Times New Roman"/>
            <w:sz w:val="21"/>
          </w:rPr>
          <w:fldChar w:fldCharType="separate"/>
        </w:r>
        <w:r w:rsidR="006F6FA5">
          <w:rPr>
            <w:rFonts w:ascii="SimSun" w:hAnsi="SimSun" w:cs="Times New Roman"/>
            <w:noProof/>
            <w:sz w:val="21"/>
          </w:rPr>
          <w:t>3</w:t>
        </w:r>
        <w:r w:rsidRPr="00802056">
          <w:rPr>
            <w:rFonts w:ascii="SimSun" w:hAnsi="SimSun" w:cs="Times New Roman"/>
            <w:noProof/>
            <w:sz w:val="21"/>
          </w:rPr>
          <w:fldChar w:fldCharType="end"/>
        </w:r>
        <w:r w:rsidRPr="00802056">
          <w:rPr>
            <w:rFonts w:ascii="SimSun" w:hAnsi="SimSun" w:cs="Times New Roman" w:hint="eastAsia"/>
            <w:noProof/>
            <w:sz w:val="21"/>
            <w:lang w:eastAsia="zh-CN"/>
          </w:rPr>
          <w:t>页</w:t>
        </w:r>
      </w:p>
    </w:sdtContent>
  </w:sdt>
  <w:p w:rsidR="006C0402" w:rsidRPr="00802056" w:rsidRDefault="006C0402" w:rsidP="00A503F5">
    <w:pPr>
      <w:pStyle w:val="a4"/>
      <w:jc w:val="right"/>
      <w:rPr>
        <w:rFonts w:ascii="SimSun" w:hAnsi="SimSun" w:cs="Times New Roman"/>
        <w:sz w:val="21"/>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51815078"/>
      <w:docPartObj>
        <w:docPartGallery w:val="Page Numbers (Top of Page)"/>
        <w:docPartUnique/>
      </w:docPartObj>
    </w:sdtPr>
    <w:sdtEndPr>
      <w:rPr>
        <w:noProof/>
        <w:sz w:val="21"/>
      </w:rPr>
    </w:sdtEndPr>
    <w:sdtContent>
      <w:p w:rsidR="006C0402" w:rsidRPr="00802056" w:rsidRDefault="006C0402">
        <w:pPr>
          <w:pStyle w:val="a4"/>
          <w:jc w:val="right"/>
          <w:rPr>
            <w:rFonts w:ascii="SimSun" w:hAnsi="SimSun" w:cs="Times New Roman"/>
            <w:sz w:val="21"/>
          </w:rPr>
        </w:pPr>
        <w:r w:rsidRPr="00802056">
          <w:rPr>
            <w:rFonts w:ascii="SimSun" w:hAnsi="SimSun" w:cs="Times New Roman"/>
            <w:sz w:val="21"/>
          </w:rPr>
          <w:t>WO/PBC/25/17</w:t>
        </w:r>
      </w:p>
      <w:p w:rsidR="006C0402" w:rsidRPr="00802056" w:rsidRDefault="006C0402">
        <w:pPr>
          <w:pStyle w:val="a4"/>
          <w:jc w:val="right"/>
          <w:rPr>
            <w:rFonts w:ascii="SimSun" w:hAnsi="SimSun" w:cs="Times New Roman"/>
            <w:noProof/>
            <w:sz w:val="21"/>
          </w:rPr>
        </w:pPr>
        <w:r w:rsidRPr="00802056">
          <w:rPr>
            <w:rFonts w:ascii="SimSun" w:hAnsi="SimSun" w:cs="Times New Roman" w:hint="eastAsia"/>
            <w:sz w:val="21"/>
            <w:lang w:eastAsia="zh-CN"/>
          </w:rPr>
          <w:t>第</w:t>
        </w:r>
        <w:r w:rsidRPr="00802056">
          <w:rPr>
            <w:rFonts w:ascii="SimSun" w:hAnsi="SimSun" w:cs="Times New Roman"/>
            <w:sz w:val="21"/>
          </w:rPr>
          <w:fldChar w:fldCharType="begin"/>
        </w:r>
        <w:r w:rsidRPr="00802056">
          <w:rPr>
            <w:rFonts w:ascii="SimSun" w:hAnsi="SimSun" w:cs="Times New Roman"/>
            <w:sz w:val="21"/>
          </w:rPr>
          <w:instrText xml:space="preserve"> PAGE   \* MERGEFORMAT </w:instrText>
        </w:r>
        <w:r w:rsidRPr="00802056">
          <w:rPr>
            <w:rFonts w:ascii="SimSun" w:hAnsi="SimSun" w:cs="Times New Roman"/>
            <w:sz w:val="21"/>
          </w:rPr>
          <w:fldChar w:fldCharType="separate"/>
        </w:r>
        <w:r w:rsidR="006F6FA5">
          <w:rPr>
            <w:rFonts w:ascii="SimSun" w:hAnsi="SimSun" w:cs="Times New Roman"/>
            <w:noProof/>
            <w:sz w:val="21"/>
          </w:rPr>
          <w:t>40</w:t>
        </w:r>
        <w:r w:rsidRPr="00802056">
          <w:rPr>
            <w:rFonts w:ascii="SimSun" w:hAnsi="SimSun" w:cs="Times New Roman"/>
            <w:noProof/>
            <w:sz w:val="21"/>
          </w:rPr>
          <w:fldChar w:fldCharType="end"/>
        </w:r>
        <w:r w:rsidRPr="00802056">
          <w:rPr>
            <w:rFonts w:ascii="SimSun" w:hAnsi="SimSun" w:cs="Times New Roman" w:hint="eastAsia"/>
            <w:noProof/>
            <w:sz w:val="21"/>
            <w:lang w:eastAsia="zh-CN"/>
          </w:rPr>
          <w:t>页</w:t>
        </w:r>
      </w:p>
      <w:p w:rsidR="006C0402" w:rsidRPr="00802056" w:rsidRDefault="006F6FA5" w:rsidP="008B3372">
        <w:pPr>
          <w:pStyle w:val="a4"/>
          <w:jc w:val="right"/>
          <w:rPr>
            <w:rFonts w:ascii="SimSun" w:hAnsi="SimSun" w:cs="Times New Roman"/>
            <w:sz w:val="21"/>
          </w:rPr>
        </w:pP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118794659"/>
      <w:docPartObj>
        <w:docPartGallery w:val="Page Numbers (Top of Page)"/>
        <w:docPartUnique/>
      </w:docPartObj>
    </w:sdtPr>
    <w:sdtEndPr>
      <w:rPr>
        <w:rFonts w:ascii="SimSun" w:hAnsi="SimSun"/>
        <w:noProof/>
        <w:sz w:val="21"/>
      </w:rPr>
    </w:sdtEndPr>
    <w:sdtContent>
      <w:p w:rsidR="006C0402" w:rsidRPr="00802056" w:rsidRDefault="006C0402" w:rsidP="00A503F5">
        <w:pPr>
          <w:pStyle w:val="a4"/>
          <w:jc w:val="right"/>
          <w:rPr>
            <w:rFonts w:ascii="SimSun" w:hAnsi="SimSun" w:cs="Times New Roman"/>
            <w:sz w:val="21"/>
          </w:rPr>
        </w:pPr>
        <w:r w:rsidRPr="00802056">
          <w:rPr>
            <w:rFonts w:ascii="SimSun" w:hAnsi="SimSun" w:cs="Times New Roman"/>
            <w:sz w:val="21"/>
          </w:rPr>
          <w:t>WO/PBC/25/17</w:t>
        </w:r>
      </w:p>
      <w:p w:rsidR="006C0402" w:rsidRDefault="006C0402" w:rsidP="00A503F5">
        <w:pPr>
          <w:pStyle w:val="a4"/>
          <w:jc w:val="right"/>
          <w:rPr>
            <w:rFonts w:ascii="SimSun" w:hAnsi="SimSun" w:cs="Times New Roman"/>
            <w:noProof/>
            <w:sz w:val="21"/>
            <w:lang w:eastAsia="zh-CN"/>
          </w:rPr>
        </w:pPr>
        <w:r w:rsidRPr="00802056">
          <w:rPr>
            <w:rFonts w:ascii="SimSun" w:hAnsi="SimSun" w:cs="Times New Roman" w:hint="eastAsia"/>
            <w:sz w:val="21"/>
            <w:lang w:eastAsia="zh-CN"/>
          </w:rPr>
          <w:t>第</w:t>
        </w:r>
        <w:r w:rsidRPr="00802056">
          <w:rPr>
            <w:rFonts w:ascii="SimSun" w:hAnsi="SimSun" w:cs="Times New Roman"/>
            <w:sz w:val="21"/>
          </w:rPr>
          <w:fldChar w:fldCharType="begin"/>
        </w:r>
        <w:r w:rsidRPr="00802056">
          <w:rPr>
            <w:rFonts w:ascii="SimSun" w:hAnsi="SimSun" w:cs="Times New Roman"/>
            <w:sz w:val="21"/>
          </w:rPr>
          <w:instrText xml:space="preserve"> PAGE   \* MERGEFORMAT </w:instrText>
        </w:r>
        <w:r w:rsidRPr="00802056">
          <w:rPr>
            <w:rFonts w:ascii="SimSun" w:hAnsi="SimSun" w:cs="Times New Roman"/>
            <w:sz w:val="21"/>
          </w:rPr>
          <w:fldChar w:fldCharType="separate"/>
        </w:r>
        <w:r w:rsidR="006F6FA5">
          <w:rPr>
            <w:rFonts w:ascii="SimSun" w:hAnsi="SimSun" w:cs="Times New Roman"/>
            <w:noProof/>
            <w:sz w:val="21"/>
          </w:rPr>
          <w:t>4</w:t>
        </w:r>
        <w:r w:rsidRPr="00802056">
          <w:rPr>
            <w:rFonts w:ascii="SimSun" w:hAnsi="SimSun" w:cs="Times New Roman"/>
            <w:noProof/>
            <w:sz w:val="21"/>
          </w:rPr>
          <w:fldChar w:fldCharType="end"/>
        </w:r>
        <w:r w:rsidRPr="00802056">
          <w:rPr>
            <w:rFonts w:ascii="SimSun" w:hAnsi="SimSun" w:cs="Times New Roman" w:hint="eastAsia"/>
            <w:noProof/>
            <w:sz w:val="21"/>
            <w:lang w:eastAsia="zh-CN"/>
          </w:rPr>
          <w:t>页</w:t>
        </w:r>
      </w:p>
      <w:p w:rsidR="006C0402" w:rsidRPr="00802056" w:rsidRDefault="006F6FA5" w:rsidP="00A503F5">
        <w:pPr>
          <w:pStyle w:val="a4"/>
          <w:jc w:val="right"/>
          <w:rPr>
            <w:rFonts w:ascii="SimSun" w:hAnsi="SimSun" w:cs="Times New Roman"/>
            <w:sz w:val="21"/>
          </w:rPr>
        </w:pP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588653"/>
      <w:docPartObj>
        <w:docPartGallery w:val="Page Numbers (Top of Page)"/>
        <w:docPartUnique/>
      </w:docPartObj>
    </w:sdtPr>
    <w:sdtEndPr>
      <w:rPr>
        <w:noProof/>
        <w:sz w:val="21"/>
      </w:rPr>
    </w:sdtEndPr>
    <w:sdtContent>
      <w:p w:rsidR="006C0402" w:rsidRPr="00802056" w:rsidRDefault="006C0402">
        <w:pPr>
          <w:pStyle w:val="a4"/>
          <w:jc w:val="right"/>
          <w:rPr>
            <w:rFonts w:ascii="SimSun" w:hAnsi="SimSun" w:cs="Times New Roman"/>
            <w:sz w:val="21"/>
          </w:rPr>
        </w:pPr>
        <w:r w:rsidRPr="00802056">
          <w:rPr>
            <w:rFonts w:ascii="SimSun" w:hAnsi="SimSun" w:cs="Times New Roman"/>
            <w:sz w:val="21"/>
          </w:rPr>
          <w:t>WO/PBC/25/17</w:t>
        </w:r>
      </w:p>
      <w:p w:rsidR="006C0402" w:rsidRPr="00802056" w:rsidRDefault="006C0402">
        <w:pPr>
          <w:pStyle w:val="a4"/>
          <w:jc w:val="right"/>
          <w:rPr>
            <w:rFonts w:ascii="SimSun" w:hAnsi="SimSun" w:cs="Times New Roman"/>
            <w:noProof/>
            <w:sz w:val="21"/>
          </w:rPr>
        </w:pPr>
        <w:r w:rsidRPr="00802056">
          <w:rPr>
            <w:rFonts w:ascii="SimSun" w:hAnsi="SimSun" w:cs="Times New Roman" w:hint="eastAsia"/>
            <w:sz w:val="21"/>
            <w:lang w:eastAsia="zh-CN"/>
          </w:rPr>
          <w:t>第</w:t>
        </w:r>
        <w:r w:rsidRPr="00802056">
          <w:rPr>
            <w:rFonts w:ascii="SimSun" w:hAnsi="SimSun" w:cs="Times New Roman"/>
            <w:sz w:val="21"/>
          </w:rPr>
          <w:fldChar w:fldCharType="begin"/>
        </w:r>
        <w:r w:rsidRPr="00802056">
          <w:rPr>
            <w:rFonts w:ascii="SimSun" w:hAnsi="SimSun" w:cs="Times New Roman"/>
            <w:sz w:val="21"/>
          </w:rPr>
          <w:instrText xml:space="preserve"> PAGE   \* MERGEFORMAT </w:instrText>
        </w:r>
        <w:r w:rsidRPr="00802056">
          <w:rPr>
            <w:rFonts w:ascii="SimSun" w:hAnsi="SimSun" w:cs="Times New Roman"/>
            <w:sz w:val="21"/>
          </w:rPr>
          <w:fldChar w:fldCharType="separate"/>
        </w:r>
        <w:r w:rsidR="006F6FA5">
          <w:rPr>
            <w:rFonts w:ascii="SimSun" w:hAnsi="SimSun" w:cs="Times New Roman"/>
            <w:noProof/>
            <w:sz w:val="21"/>
          </w:rPr>
          <w:t>49</w:t>
        </w:r>
        <w:r w:rsidRPr="00802056">
          <w:rPr>
            <w:rFonts w:ascii="SimSun" w:hAnsi="SimSun" w:cs="Times New Roman"/>
            <w:noProof/>
            <w:sz w:val="21"/>
          </w:rPr>
          <w:fldChar w:fldCharType="end"/>
        </w:r>
        <w:r w:rsidRPr="00802056">
          <w:rPr>
            <w:rFonts w:ascii="SimSun" w:hAnsi="SimSun" w:cs="Times New Roman" w:hint="eastAsia"/>
            <w:noProof/>
            <w:sz w:val="21"/>
            <w:lang w:eastAsia="zh-CN"/>
          </w:rPr>
          <w:t>页</w:t>
        </w:r>
      </w:p>
      <w:p w:rsidR="006C0402" w:rsidRPr="00802056" w:rsidRDefault="006F6FA5" w:rsidP="008B3372">
        <w:pPr>
          <w:pStyle w:val="a4"/>
          <w:jc w:val="right"/>
          <w:rPr>
            <w:rFonts w:ascii="SimSun" w:hAnsi="SimSun" w:cs="Times New Roman"/>
            <w:sz w:val="21"/>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27A1E3F"/>
    <w:multiLevelType w:val="hybridMultilevel"/>
    <w:tmpl w:val="383E13EC"/>
    <w:lvl w:ilvl="0" w:tplc="8B6AC8BA">
      <w:start w:val="1"/>
      <w:numFmt w:val="decimal"/>
      <w:lvlText w:val="八.%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DA6C77"/>
    <w:multiLevelType w:val="hybridMultilevel"/>
    <w:tmpl w:val="C7EE6E78"/>
    <w:lvl w:ilvl="0" w:tplc="EC04ED52">
      <w:start w:val="1"/>
      <w:numFmt w:val="decimal"/>
      <w:lvlText w:val="VIII.%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E367DE"/>
    <w:multiLevelType w:val="hybridMultilevel"/>
    <w:tmpl w:val="A2D678EE"/>
    <w:lvl w:ilvl="0" w:tplc="43DE2A3C">
      <w:start w:val="1"/>
      <w:numFmt w:val="decimal"/>
      <w:lvlText w:val="二.%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2762D"/>
    <w:multiLevelType w:val="hybridMultilevel"/>
    <w:tmpl w:val="C95A2E86"/>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08979D8"/>
    <w:multiLevelType w:val="hybridMultilevel"/>
    <w:tmpl w:val="3ACAA1CC"/>
    <w:lvl w:ilvl="0" w:tplc="BD4CB9C4">
      <w:start w:val="1"/>
      <w:numFmt w:val="decimal"/>
      <w:lvlText w:val="七.%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A50F4"/>
    <w:multiLevelType w:val="multilevel"/>
    <w:tmpl w:val="5BF6514E"/>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16FC7C79"/>
    <w:multiLevelType w:val="hybridMultilevel"/>
    <w:tmpl w:val="54024B2A"/>
    <w:lvl w:ilvl="0" w:tplc="CC7069D4">
      <w:start w:val="1"/>
      <w:numFmt w:val="decimal"/>
      <w:lvlText w:val="三.%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C7F92"/>
    <w:multiLevelType w:val="hybridMultilevel"/>
    <w:tmpl w:val="662C0144"/>
    <w:lvl w:ilvl="0" w:tplc="A19EA87E">
      <w:start w:val="1"/>
      <w:numFmt w:val="decimal"/>
      <w:lvlText w:val="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92D7F16"/>
    <w:multiLevelType w:val="multilevel"/>
    <w:tmpl w:val="AB6C0300"/>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1CC0193F"/>
    <w:multiLevelType w:val="hybridMultilevel"/>
    <w:tmpl w:val="FF506170"/>
    <w:lvl w:ilvl="0" w:tplc="697C23F6">
      <w:start w:val="1"/>
      <w:numFmt w:val="decimal"/>
      <w:lvlText w:val="一.%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050FAB"/>
    <w:multiLevelType w:val="multilevel"/>
    <w:tmpl w:val="81341C46"/>
    <w:lvl w:ilvl="0">
      <w:start w:val="1"/>
      <w:numFmt w:val="chineseCountingThousand"/>
      <w:lvlText w:val="%1."/>
      <w:lvlJc w:val="left"/>
      <w:pPr>
        <w:ind w:left="0" w:firstLine="0"/>
      </w:pPr>
      <w:rPr>
        <w:rFonts w:hint="default"/>
        <w:color w:val="auto"/>
      </w:rPr>
    </w:lvl>
    <w:lvl w:ilvl="1">
      <w:start w:val="1"/>
      <w:numFmt w:val="upperLetter"/>
      <w:pStyle w:val="2"/>
      <w:lvlText w:val="%2."/>
      <w:lvlJc w:val="left"/>
      <w:pPr>
        <w:ind w:left="9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14">
    <w:nsid w:val="2C253523"/>
    <w:multiLevelType w:val="hybridMultilevel"/>
    <w:tmpl w:val="6E58A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F72F99"/>
    <w:multiLevelType w:val="hybridMultilevel"/>
    <w:tmpl w:val="551EB1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D541A48"/>
    <w:multiLevelType w:val="hybridMultilevel"/>
    <w:tmpl w:val="317A5C94"/>
    <w:lvl w:ilvl="0" w:tplc="0D1C4CA8">
      <w:start w:val="18"/>
      <w:numFmt w:val="bullet"/>
      <w:lvlText w:val=""/>
      <w:lvlJc w:val="left"/>
      <w:pPr>
        <w:ind w:left="360" w:hanging="360"/>
      </w:pPr>
      <w:rPr>
        <w:rFonts w:ascii="Wingdings" w:eastAsia="SimSun"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2DB11F8C"/>
    <w:multiLevelType w:val="hybridMultilevel"/>
    <w:tmpl w:val="BC28C440"/>
    <w:lvl w:ilvl="0" w:tplc="313E9A38">
      <w:start w:val="1"/>
      <w:numFmt w:val="decimal"/>
      <w:lvlText w:val="五.%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7D3A45"/>
    <w:multiLevelType w:val="multilevel"/>
    <w:tmpl w:val="2F08B41E"/>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DBD2CB5"/>
    <w:multiLevelType w:val="hybridMultilevel"/>
    <w:tmpl w:val="C6820B60"/>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419F3BA0"/>
    <w:multiLevelType w:val="hybridMultilevel"/>
    <w:tmpl w:val="39CE08AA"/>
    <w:lvl w:ilvl="0" w:tplc="23A86F92">
      <w:start w:val="1"/>
      <w:numFmt w:val="decimal"/>
      <w:lvlText w:val="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6CC3BC4"/>
    <w:multiLevelType w:val="hybridMultilevel"/>
    <w:tmpl w:val="98543672"/>
    <w:lvl w:ilvl="0" w:tplc="23A86F92">
      <w:start w:val="1"/>
      <w:numFmt w:val="decimal"/>
      <w:lvlText w:val="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297D61"/>
    <w:multiLevelType w:val="hybridMultilevel"/>
    <w:tmpl w:val="A232F66A"/>
    <w:lvl w:ilvl="0" w:tplc="94BC852C">
      <w:start w:val="2"/>
      <w:numFmt w:val="chineseCountingThousand"/>
      <w:lvlText w:val="%1."/>
      <w:lvlJc w:val="left"/>
      <w:pPr>
        <w:ind w:left="780" w:hanging="4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8CC5C6C"/>
    <w:multiLevelType w:val="hybridMultilevel"/>
    <w:tmpl w:val="E1DE89B6"/>
    <w:lvl w:ilvl="0" w:tplc="AB4AD382">
      <w:start w:val="1"/>
      <w:numFmt w:val="decimal"/>
      <w:lvlText w:val="V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484C31"/>
    <w:multiLevelType w:val="hybridMultilevel"/>
    <w:tmpl w:val="45C865A8"/>
    <w:lvl w:ilvl="0" w:tplc="EFA8A304">
      <w:start w:val="1"/>
      <w:numFmt w:val="decimal"/>
      <w:lvlText w:val="四.%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024EBA"/>
    <w:multiLevelType w:val="multilevel"/>
    <w:tmpl w:val="2F08B41E"/>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7C615D"/>
    <w:multiLevelType w:val="hybridMultilevel"/>
    <w:tmpl w:val="CBE6CF70"/>
    <w:lvl w:ilvl="0" w:tplc="E6CE2444">
      <w:start w:val="1"/>
      <w:numFmt w:val="decimal"/>
      <w:lvlText w:val="九.%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733C1476"/>
    <w:multiLevelType w:val="hybridMultilevel"/>
    <w:tmpl w:val="71AC57AA"/>
    <w:lvl w:ilvl="0" w:tplc="B7A00BC2">
      <w:start w:val="1"/>
      <w:numFmt w:val="decimal"/>
      <w:lvlText w:val="六.%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A636EC"/>
    <w:multiLevelType w:val="hybridMultilevel"/>
    <w:tmpl w:val="8EEEB5DC"/>
    <w:lvl w:ilvl="0" w:tplc="66C4DFBC">
      <w:start w:val="1"/>
      <w:numFmt w:val="decimal"/>
      <w:lvlText w:val="IX.%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CC6AD5"/>
    <w:multiLevelType w:val="hybridMultilevel"/>
    <w:tmpl w:val="59765C2E"/>
    <w:lvl w:ilvl="0" w:tplc="C4E8B35C">
      <w:start w:val="1"/>
      <w:numFmt w:val="chineseCountingThousand"/>
      <w:lvlText w:val="%1."/>
      <w:lvlJc w:val="left"/>
      <w:pPr>
        <w:ind w:left="420" w:hanging="4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nsid w:val="77583041"/>
    <w:multiLevelType w:val="hybridMultilevel"/>
    <w:tmpl w:val="EC62EBB2"/>
    <w:lvl w:ilvl="0" w:tplc="616AAF6A">
      <w:start w:val="560"/>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nsid w:val="7A487602"/>
    <w:multiLevelType w:val="multilevel"/>
    <w:tmpl w:val="E70EC61C"/>
    <w:lvl w:ilvl="0">
      <w:start w:val="1"/>
      <w:numFmt w:val="bullet"/>
      <w:lvlText w:val=""/>
      <w:lvlJc w:val="left"/>
      <w:pPr>
        <w:ind w:left="216" w:hanging="216"/>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7EC82257"/>
    <w:multiLevelType w:val="hybridMultilevel"/>
    <w:tmpl w:val="4894C666"/>
    <w:lvl w:ilvl="0" w:tplc="29AAD5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34"/>
  </w:num>
  <w:num w:numId="4">
    <w:abstractNumId w:val="30"/>
  </w:num>
  <w:num w:numId="5">
    <w:abstractNumId w:val="0"/>
  </w:num>
  <w:num w:numId="6">
    <w:abstractNumId w:val="28"/>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7"/>
  </w:num>
  <w:num w:numId="11">
    <w:abstractNumId w:val="27"/>
  </w:num>
  <w:num w:numId="12">
    <w:abstractNumId w:val="11"/>
  </w:num>
  <w:num w:numId="13">
    <w:abstractNumId w:val="36"/>
  </w:num>
  <w:num w:numId="14">
    <w:abstractNumId w:val="35"/>
  </w:num>
  <w:num w:numId="15">
    <w:abstractNumId w:val="5"/>
  </w:num>
  <w:num w:numId="16">
    <w:abstractNumId w:val="19"/>
  </w:num>
  <w:num w:numId="17">
    <w:abstractNumId w:val="13"/>
  </w:num>
  <w:num w:numId="18">
    <w:abstractNumId w:val="14"/>
  </w:num>
  <w:num w:numId="19">
    <w:abstractNumId w:val="12"/>
  </w:num>
  <w:num w:numId="20">
    <w:abstractNumId w:val="9"/>
  </w:num>
  <w:num w:numId="21">
    <w:abstractNumId w:val="22"/>
  </w:num>
  <w:num w:numId="22">
    <w:abstractNumId w:val="26"/>
  </w:num>
  <w:num w:numId="23">
    <w:abstractNumId w:val="17"/>
  </w:num>
  <w:num w:numId="24">
    <w:abstractNumId w:val="31"/>
  </w:num>
  <w:num w:numId="25">
    <w:abstractNumId w:val="6"/>
  </w:num>
  <w:num w:numId="26">
    <w:abstractNumId w:val="25"/>
  </w:num>
  <w:num w:numId="27">
    <w:abstractNumId w:val="32"/>
  </w:num>
  <w:num w:numId="28">
    <w:abstractNumId w:val="4"/>
  </w:num>
  <w:num w:numId="29">
    <w:abstractNumId w:val="3"/>
  </w:num>
  <w:num w:numId="30">
    <w:abstractNumId w:val="1"/>
  </w:num>
  <w:num w:numId="31">
    <w:abstractNumId w:val="20"/>
  </w:num>
  <w:num w:numId="32">
    <w:abstractNumId w:val="8"/>
  </w:num>
  <w:num w:numId="33">
    <w:abstractNumId w:val="15"/>
  </w:num>
  <w:num w:numId="34">
    <w:abstractNumId w:val="29"/>
  </w:num>
  <w:num w:numId="35">
    <w:abstractNumId w:val="24"/>
  </w:num>
  <w:num w:numId="36">
    <w:abstractNumId w:val="2"/>
  </w:num>
  <w:num w:numId="37">
    <w:abstractNumId w:val="37"/>
  </w:num>
  <w:num w:numId="38">
    <w:abstractNumId w:val="13"/>
  </w:num>
  <w:num w:numId="39">
    <w:abstractNumId w:val="13"/>
  </w:num>
  <w:num w:numId="40">
    <w:abstractNumId w:val="13"/>
  </w:num>
  <w:num w:numId="41">
    <w:abstractNumId w:val="33"/>
  </w:num>
  <w:num w:numId="42">
    <w:abstractNumId w:val="23"/>
  </w:num>
  <w:num w:numId="43">
    <w:abstractNumId w:val="34"/>
  </w:num>
  <w:num w:numId="44">
    <w:abstractNumId w:val="34"/>
  </w:num>
  <w:num w:numId="45">
    <w:abstractNumId w:val="13"/>
  </w:num>
  <w:num w:numId="46">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Steinmeyer">
    <w15:presenceInfo w15:providerId="Windows Live" w15:userId="ea06d72cc22bad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C01"/>
    <w:rsid w:val="0000014A"/>
    <w:rsid w:val="00001680"/>
    <w:rsid w:val="00003994"/>
    <w:rsid w:val="00004F42"/>
    <w:rsid w:val="000054CF"/>
    <w:rsid w:val="00007601"/>
    <w:rsid w:val="000076E7"/>
    <w:rsid w:val="000106EE"/>
    <w:rsid w:val="00010C6D"/>
    <w:rsid w:val="000110B7"/>
    <w:rsid w:val="000117E1"/>
    <w:rsid w:val="00012B45"/>
    <w:rsid w:val="0001365D"/>
    <w:rsid w:val="00013CE1"/>
    <w:rsid w:val="000163D5"/>
    <w:rsid w:val="0001785A"/>
    <w:rsid w:val="00017DE6"/>
    <w:rsid w:val="00022F9D"/>
    <w:rsid w:val="00023B3C"/>
    <w:rsid w:val="00025CA8"/>
    <w:rsid w:val="000264F1"/>
    <w:rsid w:val="00027399"/>
    <w:rsid w:val="000279DB"/>
    <w:rsid w:val="00027A3E"/>
    <w:rsid w:val="00030566"/>
    <w:rsid w:val="00030615"/>
    <w:rsid w:val="00031630"/>
    <w:rsid w:val="0003311A"/>
    <w:rsid w:val="000337DF"/>
    <w:rsid w:val="000344E4"/>
    <w:rsid w:val="00035EA3"/>
    <w:rsid w:val="00041B17"/>
    <w:rsid w:val="00046CD7"/>
    <w:rsid w:val="000507B8"/>
    <w:rsid w:val="00050ADB"/>
    <w:rsid w:val="00050C32"/>
    <w:rsid w:val="00050DD3"/>
    <w:rsid w:val="00055A1A"/>
    <w:rsid w:val="000574C6"/>
    <w:rsid w:val="0006009B"/>
    <w:rsid w:val="000601FA"/>
    <w:rsid w:val="00061535"/>
    <w:rsid w:val="00063E07"/>
    <w:rsid w:val="0006475D"/>
    <w:rsid w:val="00065388"/>
    <w:rsid w:val="00067E8F"/>
    <w:rsid w:val="00071647"/>
    <w:rsid w:val="00071DA5"/>
    <w:rsid w:val="00074FC6"/>
    <w:rsid w:val="000759E6"/>
    <w:rsid w:val="0007715D"/>
    <w:rsid w:val="00077376"/>
    <w:rsid w:val="000774AB"/>
    <w:rsid w:val="00083312"/>
    <w:rsid w:val="000834E1"/>
    <w:rsid w:val="0008468F"/>
    <w:rsid w:val="000851C4"/>
    <w:rsid w:val="0008541D"/>
    <w:rsid w:val="00085D33"/>
    <w:rsid w:val="00085DEB"/>
    <w:rsid w:val="0008614F"/>
    <w:rsid w:val="00086B9A"/>
    <w:rsid w:val="0008780F"/>
    <w:rsid w:val="00090106"/>
    <w:rsid w:val="00092185"/>
    <w:rsid w:val="00095333"/>
    <w:rsid w:val="00096F6D"/>
    <w:rsid w:val="00097CA2"/>
    <w:rsid w:val="000A0DB0"/>
    <w:rsid w:val="000A125A"/>
    <w:rsid w:val="000A1A69"/>
    <w:rsid w:val="000A4262"/>
    <w:rsid w:val="000A4CEA"/>
    <w:rsid w:val="000A4F80"/>
    <w:rsid w:val="000A535D"/>
    <w:rsid w:val="000A620D"/>
    <w:rsid w:val="000A7BA1"/>
    <w:rsid w:val="000A7C32"/>
    <w:rsid w:val="000A7FD8"/>
    <w:rsid w:val="000B048F"/>
    <w:rsid w:val="000B0979"/>
    <w:rsid w:val="000B10B5"/>
    <w:rsid w:val="000B19F8"/>
    <w:rsid w:val="000B3700"/>
    <w:rsid w:val="000B4473"/>
    <w:rsid w:val="000B5132"/>
    <w:rsid w:val="000B725C"/>
    <w:rsid w:val="000C009B"/>
    <w:rsid w:val="000C0720"/>
    <w:rsid w:val="000C23B3"/>
    <w:rsid w:val="000C472F"/>
    <w:rsid w:val="000D0079"/>
    <w:rsid w:val="000D329B"/>
    <w:rsid w:val="000D43F0"/>
    <w:rsid w:val="000D457A"/>
    <w:rsid w:val="000D51BE"/>
    <w:rsid w:val="000D7BD2"/>
    <w:rsid w:val="000D7CB3"/>
    <w:rsid w:val="000E2A33"/>
    <w:rsid w:val="000E40B6"/>
    <w:rsid w:val="000E4BEE"/>
    <w:rsid w:val="000E7399"/>
    <w:rsid w:val="000E73EC"/>
    <w:rsid w:val="000F0F62"/>
    <w:rsid w:val="000F2923"/>
    <w:rsid w:val="000F2946"/>
    <w:rsid w:val="000F2A30"/>
    <w:rsid w:val="000F3C8B"/>
    <w:rsid w:val="000F4DB4"/>
    <w:rsid w:val="000F5E56"/>
    <w:rsid w:val="000F6C2B"/>
    <w:rsid w:val="000F753C"/>
    <w:rsid w:val="001003DA"/>
    <w:rsid w:val="001012F5"/>
    <w:rsid w:val="00101DDC"/>
    <w:rsid w:val="00105E6C"/>
    <w:rsid w:val="00106173"/>
    <w:rsid w:val="00106308"/>
    <w:rsid w:val="001063F6"/>
    <w:rsid w:val="00106591"/>
    <w:rsid w:val="00110514"/>
    <w:rsid w:val="0011220F"/>
    <w:rsid w:val="00112FFE"/>
    <w:rsid w:val="00113741"/>
    <w:rsid w:val="00113AAC"/>
    <w:rsid w:val="0011416A"/>
    <w:rsid w:val="001170F5"/>
    <w:rsid w:val="0011723C"/>
    <w:rsid w:val="00117BB4"/>
    <w:rsid w:val="00120EF8"/>
    <w:rsid w:val="001220C8"/>
    <w:rsid w:val="00124ADE"/>
    <w:rsid w:val="001261BB"/>
    <w:rsid w:val="00126C3D"/>
    <w:rsid w:val="00130B79"/>
    <w:rsid w:val="0013189A"/>
    <w:rsid w:val="00132BFA"/>
    <w:rsid w:val="001348DE"/>
    <w:rsid w:val="00136B2C"/>
    <w:rsid w:val="001379FD"/>
    <w:rsid w:val="001402B9"/>
    <w:rsid w:val="0014111F"/>
    <w:rsid w:val="00141E10"/>
    <w:rsid w:val="001425CE"/>
    <w:rsid w:val="00142BEC"/>
    <w:rsid w:val="0014414E"/>
    <w:rsid w:val="001458ED"/>
    <w:rsid w:val="001468AA"/>
    <w:rsid w:val="001478D7"/>
    <w:rsid w:val="00152AE7"/>
    <w:rsid w:val="00153D5A"/>
    <w:rsid w:val="0015444E"/>
    <w:rsid w:val="00154952"/>
    <w:rsid w:val="00154C55"/>
    <w:rsid w:val="00154CB5"/>
    <w:rsid w:val="001556FD"/>
    <w:rsid w:val="0015577D"/>
    <w:rsid w:val="001558C5"/>
    <w:rsid w:val="00155C57"/>
    <w:rsid w:val="00155FAC"/>
    <w:rsid w:val="00157816"/>
    <w:rsid w:val="00157E08"/>
    <w:rsid w:val="00160E2E"/>
    <w:rsid w:val="00161A52"/>
    <w:rsid w:val="00161C22"/>
    <w:rsid w:val="00163D35"/>
    <w:rsid w:val="0016536F"/>
    <w:rsid w:val="0016545A"/>
    <w:rsid w:val="0016565B"/>
    <w:rsid w:val="0017021B"/>
    <w:rsid w:val="001707EE"/>
    <w:rsid w:val="00173E41"/>
    <w:rsid w:val="00174474"/>
    <w:rsid w:val="00174488"/>
    <w:rsid w:val="001773D3"/>
    <w:rsid w:val="001776D3"/>
    <w:rsid w:val="00177831"/>
    <w:rsid w:val="0018084C"/>
    <w:rsid w:val="00180BF1"/>
    <w:rsid w:val="00180C31"/>
    <w:rsid w:val="00180E85"/>
    <w:rsid w:val="00182BC1"/>
    <w:rsid w:val="00182D2A"/>
    <w:rsid w:val="00182FFF"/>
    <w:rsid w:val="00184212"/>
    <w:rsid w:val="0018460D"/>
    <w:rsid w:val="001878E6"/>
    <w:rsid w:val="00190B55"/>
    <w:rsid w:val="00190C7F"/>
    <w:rsid w:val="00190EA3"/>
    <w:rsid w:val="00192ACA"/>
    <w:rsid w:val="001936CD"/>
    <w:rsid w:val="001937A5"/>
    <w:rsid w:val="0019420A"/>
    <w:rsid w:val="001943A2"/>
    <w:rsid w:val="00195C1F"/>
    <w:rsid w:val="0019757E"/>
    <w:rsid w:val="001A0A1B"/>
    <w:rsid w:val="001A21EA"/>
    <w:rsid w:val="001A2360"/>
    <w:rsid w:val="001A3CDB"/>
    <w:rsid w:val="001A4B73"/>
    <w:rsid w:val="001A54FD"/>
    <w:rsid w:val="001A5AF6"/>
    <w:rsid w:val="001A5B0B"/>
    <w:rsid w:val="001B1A1E"/>
    <w:rsid w:val="001B2E20"/>
    <w:rsid w:val="001B3F6D"/>
    <w:rsid w:val="001B4E66"/>
    <w:rsid w:val="001B5D90"/>
    <w:rsid w:val="001C20A7"/>
    <w:rsid w:val="001C3524"/>
    <w:rsid w:val="001C419A"/>
    <w:rsid w:val="001C4434"/>
    <w:rsid w:val="001C4B71"/>
    <w:rsid w:val="001C6B02"/>
    <w:rsid w:val="001D035C"/>
    <w:rsid w:val="001D0460"/>
    <w:rsid w:val="001D185D"/>
    <w:rsid w:val="001D1DB8"/>
    <w:rsid w:val="001D213A"/>
    <w:rsid w:val="001D3271"/>
    <w:rsid w:val="001D356C"/>
    <w:rsid w:val="001D359A"/>
    <w:rsid w:val="001D50DD"/>
    <w:rsid w:val="001E04E3"/>
    <w:rsid w:val="001E18FF"/>
    <w:rsid w:val="001E272E"/>
    <w:rsid w:val="001E34D6"/>
    <w:rsid w:val="001E3D1F"/>
    <w:rsid w:val="001E43E6"/>
    <w:rsid w:val="001E5DE3"/>
    <w:rsid w:val="001E64D4"/>
    <w:rsid w:val="001E7360"/>
    <w:rsid w:val="001F03D9"/>
    <w:rsid w:val="001F0B41"/>
    <w:rsid w:val="001F0DA4"/>
    <w:rsid w:val="001F13EE"/>
    <w:rsid w:val="001F2D7F"/>
    <w:rsid w:val="001F6466"/>
    <w:rsid w:val="001F6EDE"/>
    <w:rsid w:val="001F7145"/>
    <w:rsid w:val="001F7825"/>
    <w:rsid w:val="0020074A"/>
    <w:rsid w:val="00200B5E"/>
    <w:rsid w:val="002017B1"/>
    <w:rsid w:val="00202F34"/>
    <w:rsid w:val="0020380D"/>
    <w:rsid w:val="0020758A"/>
    <w:rsid w:val="002076C6"/>
    <w:rsid w:val="00210099"/>
    <w:rsid w:val="00210E27"/>
    <w:rsid w:val="00211A1D"/>
    <w:rsid w:val="002140CF"/>
    <w:rsid w:val="00214D81"/>
    <w:rsid w:val="002211DD"/>
    <w:rsid w:val="0022169D"/>
    <w:rsid w:val="00224172"/>
    <w:rsid w:val="00226271"/>
    <w:rsid w:val="0022662C"/>
    <w:rsid w:val="002267D9"/>
    <w:rsid w:val="002269FF"/>
    <w:rsid w:val="0023228F"/>
    <w:rsid w:val="00234E1D"/>
    <w:rsid w:val="00235AB8"/>
    <w:rsid w:val="00236691"/>
    <w:rsid w:val="00240D57"/>
    <w:rsid w:val="0024253C"/>
    <w:rsid w:val="002427F4"/>
    <w:rsid w:val="002439CB"/>
    <w:rsid w:val="00244854"/>
    <w:rsid w:val="002450A1"/>
    <w:rsid w:val="0024683D"/>
    <w:rsid w:val="00246B25"/>
    <w:rsid w:val="00247739"/>
    <w:rsid w:val="002500A8"/>
    <w:rsid w:val="0025010F"/>
    <w:rsid w:val="0025176E"/>
    <w:rsid w:val="002519CC"/>
    <w:rsid w:val="00253D15"/>
    <w:rsid w:val="00253F38"/>
    <w:rsid w:val="002549BA"/>
    <w:rsid w:val="002549E6"/>
    <w:rsid w:val="00260F60"/>
    <w:rsid w:val="00262578"/>
    <w:rsid w:val="00262FA8"/>
    <w:rsid w:val="0026361C"/>
    <w:rsid w:val="002636B2"/>
    <w:rsid w:val="0026563A"/>
    <w:rsid w:val="00265786"/>
    <w:rsid w:val="002657F3"/>
    <w:rsid w:val="002661F6"/>
    <w:rsid w:val="002665F1"/>
    <w:rsid w:val="00266BBB"/>
    <w:rsid w:val="00266BE5"/>
    <w:rsid w:val="002675CC"/>
    <w:rsid w:val="0027085E"/>
    <w:rsid w:val="00272516"/>
    <w:rsid w:val="00273681"/>
    <w:rsid w:val="00273ACB"/>
    <w:rsid w:val="00274B4A"/>
    <w:rsid w:val="00274B59"/>
    <w:rsid w:val="002751B7"/>
    <w:rsid w:val="00275693"/>
    <w:rsid w:val="00275749"/>
    <w:rsid w:val="00280C38"/>
    <w:rsid w:val="00280D68"/>
    <w:rsid w:val="00281BB2"/>
    <w:rsid w:val="0028205C"/>
    <w:rsid w:val="0028207A"/>
    <w:rsid w:val="00282B56"/>
    <w:rsid w:val="00283042"/>
    <w:rsid w:val="00283347"/>
    <w:rsid w:val="00284171"/>
    <w:rsid w:val="00284397"/>
    <w:rsid w:val="00285196"/>
    <w:rsid w:val="00285621"/>
    <w:rsid w:val="00286283"/>
    <w:rsid w:val="002864F3"/>
    <w:rsid w:val="00286A7C"/>
    <w:rsid w:val="002871EB"/>
    <w:rsid w:val="00293948"/>
    <w:rsid w:val="00293EB3"/>
    <w:rsid w:val="0029414E"/>
    <w:rsid w:val="00294237"/>
    <w:rsid w:val="0029496C"/>
    <w:rsid w:val="00294D3F"/>
    <w:rsid w:val="00296473"/>
    <w:rsid w:val="00297125"/>
    <w:rsid w:val="00297F46"/>
    <w:rsid w:val="002A132C"/>
    <w:rsid w:val="002A1FDA"/>
    <w:rsid w:val="002A2565"/>
    <w:rsid w:val="002A2B4F"/>
    <w:rsid w:val="002A323A"/>
    <w:rsid w:val="002A3819"/>
    <w:rsid w:val="002A5FE9"/>
    <w:rsid w:val="002A6045"/>
    <w:rsid w:val="002A6281"/>
    <w:rsid w:val="002A6C0E"/>
    <w:rsid w:val="002A75EA"/>
    <w:rsid w:val="002B0730"/>
    <w:rsid w:val="002B27C7"/>
    <w:rsid w:val="002B2913"/>
    <w:rsid w:val="002B37EE"/>
    <w:rsid w:val="002B4E72"/>
    <w:rsid w:val="002B5AC8"/>
    <w:rsid w:val="002B6784"/>
    <w:rsid w:val="002B6EF8"/>
    <w:rsid w:val="002C1D21"/>
    <w:rsid w:val="002C3660"/>
    <w:rsid w:val="002C37E3"/>
    <w:rsid w:val="002C3F3D"/>
    <w:rsid w:val="002C4D46"/>
    <w:rsid w:val="002C5CE4"/>
    <w:rsid w:val="002D11A1"/>
    <w:rsid w:val="002D160C"/>
    <w:rsid w:val="002D16C3"/>
    <w:rsid w:val="002D1CCD"/>
    <w:rsid w:val="002D1F54"/>
    <w:rsid w:val="002D2DF8"/>
    <w:rsid w:val="002D3052"/>
    <w:rsid w:val="002D34AE"/>
    <w:rsid w:val="002D4C53"/>
    <w:rsid w:val="002D4F01"/>
    <w:rsid w:val="002D5971"/>
    <w:rsid w:val="002D5C78"/>
    <w:rsid w:val="002D66C3"/>
    <w:rsid w:val="002D68AD"/>
    <w:rsid w:val="002D7F9F"/>
    <w:rsid w:val="002E1732"/>
    <w:rsid w:val="002E186A"/>
    <w:rsid w:val="002E1FF7"/>
    <w:rsid w:val="002E284D"/>
    <w:rsid w:val="002E2D0E"/>
    <w:rsid w:val="002E3870"/>
    <w:rsid w:val="002E3A67"/>
    <w:rsid w:val="002E3B2D"/>
    <w:rsid w:val="002E4422"/>
    <w:rsid w:val="002E460C"/>
    <w:rsid w:val="002E4D3E"/>
    <w:rsid w:val="002E4E30"/>
    <w:rsid w:val="002E56D0"/>
    <w:rsid w:val="002E788C"/>
    <w:rsid w:val="002F04AB"/>
    <w:rsid w:val="002F12D8"/>
    <w:rsid w:val="002F1983"/>
    <w:rsid w:val="002F21EF"/>
    <w:rsid w:val="002F597F"/>
    <w:rsid w:val="002F5980"/>
    <w:rsid w:val="002F5C16"/>
    <w:rsid w:val="002F5CEA"/>
    <w:rsid w:val="002F6A64"/>
    <w:rsid w:val="002F6ABA"/>
    <w:rsid w:val="002F6F75"/>
    <w:rsid w:val="002F7882"/>
    <w:rsid w:val="0030024C"/>
    <w:rsid w:val="00300E05"/>
    <w:rsid w:val="00301871"/>
    <w:rsid w:val="00306238"/>
    <w:rsid w:val="0030635F"/>
    <w:rsid w:val="003078F7"/>
    <w:rsid w:val="0031333F"/>
    <w:rsid w:val="00314C12"/>
    <w:rsid w:val="00314DB2"/>
    <w:rsid w:val="00314EE0"/>
    <w:rsid w:val="003151FE"/>
    <w:rsid w:val="00321F39"/>
    <w:rsid w:val="0032218C"/>
    <w:rsid w:val="00322A87"/>
    <w:rsid w:val="00323E1E"/>
    <w:rsid w:val="00324A30"/>
    <w:rsid w:val="003252B8"/>
    <w:rsid w:val="003258FF"/>
    <w:rsid w:val="00326D67"/>
    <w:rsid w:val="0033059D"/>
    <w:rsid w:val="003312E9"/>
    <w:rsid w:val="00331B72"/>
    <w:rsid w:val="00332DEF"/>
    <w:rsid w:val="00333D74"/>
    <w:rsid w:val="0033562D"/>
    <w:rsid w:val="00335BD2"/>
    <w:rsid w:val="00336850"/>
    <w:rsid w:val="00341ECD"/>
    <w:rsid w:val="00352D61"/>
    <w:rsid w:val="00353E8B"/>
    <w:rsid w:val="003541AE"/>
    <w:rsid w:val="00357700"/>
    <w:rsid w:val="003605C1"/>
    <w:rsid w:val="00360946"/>
    <w:rsid w:val="00361AA4"/>
    <w:rsid w:val="00361B2F"/>
    <w:rsid w:val="0036337C"/>
    <w:rsid w:val="00363EE4"/>
    <w:rsid w:val="003658E9"/>
    <w:rsid w:val="0036607D"/>
    <w:rsid w:val="00367595"/>
    <w:rsid w:val="003678B9"/>
    <w:rsid w:val="003679CD"/>
    <w:rsid w:val="00367A7A"/>
    <w:rsid w:val="003726A0"/>
    <w:rsid w:val="00372AFC"/>
    <w:rsid w:val="0037393A"/>
    <w:rsid w:val="00374AE1"/>
    <w:rsid w:val="003758DC"/>
    <w:rsid w:val="003774EE"/>
    <w:rsid w:val="0037756B"/>
    <w:rsid w:val="003807DF"/>
    <w:rsid w:val="0038173E"/>
    <w:rsid w:val="00381777"/>
    <w:rsid w:val="00381EE7"/>
    <w:rsid w:val="00382426"/>
    <w:rsid w:val="0038251F"/>
    <w:rsid w:val="0038327E"/>
    <w:rsid w:val="00383340"/>
    <w:rsid w:val="00383CB2"/>
    <w:rsid w:val="00383EBC"/>
    <w:rsid w:val="00384397"/>
    <w:rsid w:val="00385217"/>
    <w:rsid w:val="003854FA"/>
    <w:rsid w:val="00386463"/>
    <w:rsid w:val="003869A6"/>
    <w:rsid w:val="003870C2"/>
    <w:rsid w:val="003921E7"/>
    <w:rsid w:val="0039255E"/>
    <w:rsid w:val="0039421A"/>
    <w:rsid w:val="00394EC5"/>
    <w:rsid w:val="0039593D"/>
    <w:rsid w:val="00396793"/>
    <w:rsid w:val="003967FD"/>
    <w:rsid w:val="00397469"/>
    <w:rsid w:val="003A0B6D"/>
    <w:rsid w:val="003A1289"/>
    <w:rsid w:val="003A1BA8"/>
    <w:rsid w:val="003A2E98"/>
    <w:rsid w:val="003A383E"/>
    <w:rsid w:val="003A43E9"/>
    <w:rsid w:val="003A4C26"/>
    <w:rsid w:val="003A4D7A"/>
    <w:rsid w:val="003A5AC1"/>
    <w:rsid w:val="003A6E46"/>
    <w:rsid w:val="003A7C77"/>
    <w:rsid w:val="003B1A64"/>
    <w:rsid w:val="003B4BF0"/>
    <w:rsid w:val="003B5A12"/>
    <w:rsid w:val="003B622B"/>
    <w:rsid w:val="003B68AB"/>
    <w:rsid w:val="003B6F2C"/>
    <w:rsid w:val="003B7BFF"/>
    <w:rsid w:val="003B7C84"/>
    <w:rsid w:val="003B7CA1"/>
    <w:rsid w:val="003C1535"/>
    <w:rsid w:val="003C25B2"/>
    <w:rsid w:val="003C387B"/>
    <w:rsid w:val="003C4239"/>
    <w:rsid w:val="003C572E"/>
    <w:rsid w:val="003C677A"/>
    <w:rsid w:val="003C6BE1"/>
    <w:rsid w:val="003D0467"/>
    <w:rsid w:val="003D0FAB"/>
    <w:rsid w:val="003D1161"/>
    <w:rsid w:val="003D11A1"/>
    <w:rsid w:val="003D4081"/>
    <w:rsid w:val="003D4924"/>
    <w:rsid w:val="003D56E0"/>
    <w:rsid w:val="003D6091"/>
    <w:rsid w:val="003D6C70"/>
    <w:rsid w:val="003D7596"/>
    <w:rsid w:val="003E10A3"/>
    <w:rsid w:val="003E1F7D"/>
    <w:rsid w:val="003E3C99"/>
    <w:rsid w:val="003E4374"/>
    <w:rsid w:val="003E683F"/>
    <w:rsid w:val="003E6C43"/>
    <w:rsid w:val="003E75A6"/>
    <w:rsid w:val="003E77AB"/>
    <w:rsid w:val="003E7927"/>
    <w:rsid w:val="003F19AD"/>
    <w:rsid w:val="003F1DE5"/>
    <w:rsid w:val="003F20D0"/>
    <w:rsid w:val="003F236A"/>
    <w:rsid w:val="003F366A"/>
    <w:rsid w:val="003F4378"/>
    <w:rsid w:val="003F66A0"/>
    <w:rsid w:val="003F7017"/>
    <w:rsid w:val="003F744A"/>
    <w:rsid w:val="003F764E"/>
    <w:rsid w:val="003F7CC4"/>
    <w:rsid w:val="00400057"/>
    <w:rsid w:val="00400C4C"/>
    <w:rsid w:val="00402416"/>
    <w:rsid w:val="00403FE8"/>
    <w:rsid w:val="00406CD3"/>
    <w:rsid w:val="004130E8"/>
    <w:rsid w:val="00413288"/>
    <w:rsid w:val="00413BB7"/>
    <w:rsid w:val="00413C7D"/>
    <w:rsid w:val="00413D7B"/>
    <w:rsid w:val="0041437B"/>
    <w:rsid w:val="00414510"/>
    <w:rsid w:val="004149C9"/>
    <w:rsid w:val="004159F8"/>
    <w:rsid w:val="00416348"/>
    <w:rsid w:val="004171FA"/>
    <w:rsid w:val="00417F20"/>
    <w:rsid w:val="00422C95"/>
    <w:rsid w:val="004238C5"/>
    <w:rsid w:val="00424833"/>
    <w:rsid w:val="00424F62"/>
    <w:rsid w:val="00425BB8"/>
    <w:rsid w:val="00425F04"/>
    <w:rsid w:val="00425F57"/>
    <w:rsid w:val="004261C9"/>
    <w:rsid w:val="00426A3F"/>
    <w:rsid w:val="00426DED"/>
    <w:rsid w:val="00426E80"/>
    <w:rsid w:val="00431118"/>
    <w:rsid w:val="00433FFC"/>
    <w:rsid w:val="00434150"/>
    <w:rsid w:val="004347E1"/>
    <w:rsid w:val="00434E3F"/>
    <w:rsid w:val="00434FE2"/>
    <w:rsid w:val="00435C22"/>
    <w:rsid w:val="0044036A"/>
    <w:rsid w:val="004403C6"/>
    <w:rsid w:val="00441C63"/>
    <w:rsid w:val="004420D7"/>
    <w:rsid w:val="00444421"/>
    <w:rsid w:val="00446A5A"/>
    <w:rsid w:val="004476E6"/>
    <w:rsid w:val="00447FB2"/>
    <w:rsid w:val="0045007C"/>
    <w:rsid w:val="00450730"/>
    <w:rsid w:val="00451DE4"/>
    <w:rsid w:val="00451FDF"/>
    <w:rsid w:val="004526C7"/>
    <w:rsid w:val="00453C17"/>
    <w:rsid w:val="0045514C"/>
    <w:rsid w:val="0045527F"/>
    <w:rsid w:val="00456477"/>
    <w:rsid w:val="00456816"/>
    <w:rsid w:val="00456C2F"/>
    <w:rsid w:val="00457F80"/>
    <w:rsid w:val="00457F82"/>
    <w:rsid w:val="00461470"/>
    <w:rsid w:val="00461620"/>
    <w:rsid w:val="00461B77"/>
    <w:rsid w:val="00465ACC"/>
    <w:rsid w:val="00465CDE"/>
    <w:rsid w:val="00466674"/>
    <w:rsid w:val="004717F6"/>
    <w:rsid w:val="0047182A"/>
    <w:rsid w:val="00473BBC"/>
    <w:rsid w:val="00473EE9"/>
    <w:rsid w:val="00474E8C"/>
    <w:rsid w:val="00475911"/>
    <w:rsid w:val="00475B92"/>
    <w:rsid w:val="0047601C"/>
    <w:rsid w:val="004765CC"/>
    <w:rsid w:val="00477556"/>
    <w:rsid w:val="00477D55"/>
    <w:rsid w:val="00481DB9"/>
    <w:rsid w:val="004822E4"/>
    <w:rsid w:val="00483C76"/>
    <w:rsid w:val="00484FC5"/>
    <w:rsid w:val="004867C0"/>
    <w:rsid w:val="0048697D"/>
    <w:rsid w:val="00492B7F"/>
    <w:rsid w:val="004955E1"/>
    <w:rsid w:val="004967EE"/>
    <w:rsid w:val="004969B9"/>
    <w:rsid w:val="00497474"/>
    <w:rsid w:val="004A1A38"/>
    <w:rsid w:val="004A5F8F"/>
    <w:rsid w:val="004A609D"/>
    <w:rsid w:val="004A73B5"/>
    <w:rsid w:val="004A7484"/>
    <w:rsid w:val="004A79AE"/>
    <w:rsid w:val="004A7F5D"/>
    <w:rsid w:val="004B1AEA"/>
    <w:rsid w:val="004B1F0A"/>
    <w:rsid w:val="004B2A11"/>
    <w:rsid w:val="004B31ED"/>
    <w:rsid w:val="004B3382"/>
    <w:rsid w:val="004B3CDD"/>
    <w:rsid w:val="004B4B24"/>
    <w:rsid w:val="004B5269"/>
    <w:rsid w:val="004B5A01"/>
    <w:rsid w:val="004B74D3"/>
    <w:rsid w:val="004C0EE6"/>
    <w:rsid w:val="004C1601"/>
    <w:rsid w:val="004C1B42"/>
    <w:rsid w:val="004C32F5"/>
    <w:rsid w:val="004C429E"/>
    <w:rsid w:val="004C53BE"/>
    <w:rsid w:val="004C70CC"/>
    <w:rsid w:val="004C76D9"/>
    <w:rsid w:val="004D07B3"/>
    <w:rsid w:val="004D0A1D"/>
    <w:rsid w:val="004D0F3F"/>
    <w:rsid w:val="004D3001"/>
    <w:rsid w:val="004D6054"/>
    <w:rsid w:val="004D6704"/>
    <w:rsid w:val="004D785E"/>
    <w:rsid w:val="004E1930"/>
    <w:rsid w:val="004E1D3C"/>
    <w:rsid w:val="004E3ABF"/>
    <w:rsid w:val="004E45AA"/>
    <w:rsid w:val="004E65DA"/>
    <w:rsid w:val="004E78EA"/>
    <w:rsid w:val="004F083E"/>
    <w:rsid w:val="004F09C1"/>
    <w:rsid w:val="004F1B95"/>
    <w:rsid w:val="004F3D13"/>
    <w:rsid w:val="004F40A3"/>
    <w:rsid w:val="004F447C"/>
    <w:rsid w:val="004F4DBC"/>
    <w:rsid w:val="004F5C2C"/>
    <w:rsid w:val="004F6024"/>
    <w:rsid w:val="004F76F3"/>
    <w:rsid w:val="004F7B7E"/>
    <w:rsid w:val="00500BC4"/>
    <w:rsid w:val="00504962"/>
    <w:rsid w:val="00504A70"/>
    <w:rsid w:val="00504FC5"/>
    <w:rsid w:val="005066F5"/>
    <w:rsid w:val="00507C37"/>
    <w:rsid w:val="00507D0F"/>
    <w:rsid w:val="00512E66"/>
    <w:rsid w:val="0051344D"/>
    <w:rsid w:val="0051372A"/>
    <w:rsid w:val="00513BDE"/>
    <w:rsid w:val="005141EE"/>
    <w:rsid w:val="005147A6"/>
    <w:rsid w:val="00516630"/>
    <w:rsid w:val="00516F72"/>
    <w:rsid w:val="0051772F"/>
    <w:rsid w:val="005230DF"/>
    <w:rsid w:val="00523A91"/>
    <w:rsid w:val="005277BD"/>
    <w:rsid w:val="005308EA"/>
    <w:rsid w:val="00530A63"/>
    <w:rsid w:val="00531CF3"/>
    <w:rsid w:val="00532454"/>
    <w:rsid w:val="00532C34"/>
    <w:rsid w:val="00534656"/>
    <w:rsid w:val="00534B0A"/>
    <w:rsid w:val="005360B0"/>
    <w:rsid w:val="005377B9"/>
    <w:rsid w:val="00540475"/>
    <w:rsid w:val="00540633"/>
    <w:rsid w:val="00540713"/>
    <w:rsid w:val="0054169B"/>
    <w:rsid w:val="0054181F"/>
    <w:rsid w:val="005423FB"/>
    <w:rsid w:val="005428A7"/>
    <w:rsid w:val="005438E2"/>
    <w:rsid w:val="005452D6"/>
    <w:rsid w:val="005461FF"/>
    <w:rsid w:val="00546F50"/>
    <w:rsid w:val="00547BC1"/>
    <w:rsid w:val="00550EAC"/>
    <w:rsid w:val="00551F24"/>
    <w:rsid w:val="0055214F"/>
    <w:rsid w:val="00555C4D"/>
    <w:rsid w:val="0055625A"/>
    <w:rsid w:val="00556267"/>
    <w:rsid w:val="005602D3"/>
    <w:rsid w:val="00560C6D"/>
    <w:rsid w:val="00562E62"/>
    <w:rsid w:val="00563DB9"/>
    <w:rsid w:val="00563ECB"/>
    <w:rsid w:val="00566471"/>
    <w:rsid w:val="00566FBF"/>
    <w:rsid w:val="0056720C"/>
    <w:rsid w:val="00571999"/>
    <w:rsid w:val="00571C71"/>
    <w:rsid w:val="00573E29"/>
    <w:rsid w:val="005741A0"/>
    <w:rsid w:val="005747C9"/>
    <w:rsid w:val="005747FB"/>
    <w:rsid w:val="005751EF"/>
    <w:rsid w:val="00575920"/>
    <w:rsid w:val="00576037"/>
    <w:rsid w:val="005831EB"/>
    <w:rsid w:val="005846A0"/>
    <w:rsid w:val="00584EFB"/>
    <w:rsid w:val="00585EEA"/>
    <w:rsid w:val="00586498"/>
    <w:rsid w:val="005873AB"/>
    <w:rsid w:val="005904A1"/>
    <w:rsid w:val="00590746"/>
    <w:rsid w:val="00590939"/>
    <w:rsid w:val="00591488"/>
    <w:rsid w:val="00592B71"/>
    <w:rsid w:val="0059310B"/>
    <w:rsid w:val="005953B5"/>
    <w:rsid w:val="00596C89"/>
    <w:rsid w:val="005A02E4"/>
    <w:rsid w:val="005A031E"/>
    <w:rsid w:val="005A1A5C"/>
    <w:rsid w:val="005A3F02"/>
    <w:rsid w:val="005A4F72"/>
    <w:rsid w:val="005A564B"/>
    <w:rsid w:val="005A6983"/>
    <w:rsid w:val="005A6D79"/>
    <w:rsid w:val="005A756D"/>
    <w:rsid w:val="005A7B30"/>
    <w:rsid w:val="005B1F5A"/>
    <w:rsid w:val="005B2925"/>
    <w:rsid w:val="005B37C4"/>
    <w:rsid w:val="005B3A9D"/>
    <w:rsid w:val="005B6A32"/>
    <w:rsid w:val="005B6CA1"/>
    <w:rsid w:val="005C05D9"/>
    <w:rsid w:val="005C2C05"/>
    <w:rsid w:val="005C41D7"/>
    <w:rsid w:val="005C428A"/>
    <w:rsid w:val="005C4A92"/>
    <w:rsid w:val="005C7219"/>
    <w:rsid w:val="005C74AC"/>
    <w:rsid w:val="005D0F09"/>
    <w:rsid w:val="005D2D03"/>
    <w:rsid w:val="005D5A17"/>
    <w:rsid w:val="005D5DD0"/>
    <w:rsid w:val="005D5E2E"/>
    <w:rsid w:val="005D6897"/>
    <w:rsid w:val="005D6D15"/>
    <w:rsid w:val="005E28E2"/>
    <w:rsid w:val="005E377A"/>
    <w:rsid w:val="005E567B"/>
    <w:rsid w:val="005E5CE7"/>
    <w:rsid w:val="005E6CE0"/>
    <w:rsid w:val="005E7416"/>
    <w:rsid w:val="005F58C4"/>
    <w:rsid w:val="00600F72"/>
    <w:rsid w:val="00601F19"/>
    <w:rsid w:val="006026C0"/>
    <w:rsid w:val="00603895"/>
    <w:rsid w:val="0060581A"/>
    <w:rsid w:val="00606372"/>
    <w:rsid w:val="0060671F"/>
    <w:rsid w:val="00606CD4"/>
    <w:rsid w:val="0061026F"/>
    <w:rsid w:val="00610CA3"/>
    <w:rsid w:val="00611197"/>
    <w:rsid w:val="00613183"/>
    <w:rsid w:val="00613CD7"/>
    <w:rsid w:val="00613E61"/>
    <w:rsid w:val="006144BC"/>
    <w:rsid w:val="006144E4"/>
    <w:rsid w:val="00614D3F"/>
    <w:rsid w:val="00615262"/>
    <w:rsid w:val="00616C3F"/>
    <w:rsid w:val="00617D65"/>
    <w:rsid w:val="00621463"/>
    <w:rsid w:val="00621554"/>
    <w:rsid w:val="00622198"/>
    <w:rsid w:val="00623547"/>
    <w:rsid w:val="006235B3"/>
    <w:rsid w:val="0062372A"/>
    <w:rsid w:val="00623F1E"/>
    <w:rsid w:val="0062437D"/>
    <w:rsid w:val="00625134"/>
    <w:rsid w:val="00625D14"/>
    <w:rsid w:val="006316C0"/>
    <w:rsid w:val="00631AF6"/>
    <w:rsid w:val="00635A45"/>
    <w:rsid w:val="00637925"/>
    <w:rsid w:val="00640076"/>
    <w:rsid w:val="0064096B"/>
    <w:rsid w:val="00640EF0"/>
    <w:rsid w:val="00641E78"/>
    <w:rsid w:val="00642E25"/>
    <w:rsid w:val="00643329"/>
    <w:rsid w:val="00643748"/>
    <w:rsid w:val="00644320"/>
    <w:rsid w:val="00644659"/>
    <w:rsid w:val="00645B78"/>
    <w:rsid w:val="00645CFA"/>
    <w:rsid w:val="006464AF"/>
    <w:rsid w:val="006464D8"/>
    <w:rsid w:val="006465F8"/>
    <w:rsid w:val="006479CF"/>
    <w:rsid w:val="006502F1"/>
    <w:rsid w:val="00650DDE"/>
    <w:rsid w:val="00652649"/>
    <w:rsid w:val="00652674"/>
    <w:rsid w:val="0065284E"/>
    <w:rsid w:val="00652B4A"/>
    <w:rsid w:val="006555F5"/>
    <w:rsid w:val="00655980"/>
    <w:rsid w:val="00655E6B"/>
    <w:rsid w:val="00657A61"/>
    <w:rsid w:val="00660103"/>
    <w:rsid w:val="006602A1"/>
    <w:rsid w:val="006602C2"/>
    <w:rsid w:val="006608A5"/>
    <w:rsid w:val="00661831"/>
    <w:rsid w:val="006621F0"/>
    <w:rsid w:val="00663D0F"/>
    <w:rsid w:val="006644E7"/>
    <w:rsid w:val="0066492B"/>
    <w:rsid w:val="00665B34"/>
    <w:rsid w:val="00666844"/>
    <w:rsid w:val="00666924"/>
    <w:rsid w:val="00666E92"/>
    <w:rsid w:val="006707C9"/>
    <w:rsid w:val="00670F5C"/>
    <w:rsid w:val="00671626"/>
    <w:rsid w:val="0067313C"/>
    <w:rsid w:val="00673BC3"/>
    <w:rsid w:val="00676011"/>
    <w:rsid w:val="00676D35"/>
    <w:rsid w:val="00680705"/>
    <w:rsid w:val="00681E95"/>
    <w:rsid w:val="0068264A"/>
    <w:rsid w:val="0068455B"/>
    <w:rsid w:val="0068554C"/>
    <w:rsid w:val="00685AF0"/>
    <w:rsid w:val="0068605F"/>
    <w:rsid w:val="00691B7B"/>
    <w:rsid w:val="006929BC"/>
    <w:rsid w:val="006936FE"/>
    <w:rsid w:val="00693834"/>
    <w:rsid w:val="0069453B"/>
    <w:rsid w:val="006970B2"/>
    <w:rsid w:val="006972AC"/>
    <w:rsid w:val="006A041B"/>
    <w:rsid w:val="006A0BF6"/>
    <w:rsid w:val="006A1D81"/>
    <w:rsid w:val="006A3574"/>
    <w:rsid w:val="006A391E"/>
    <w:rsid w:val="006A3D12"/>
    <w:rsid w:val="006A58D3"/>
    <w:rsid w:val="006A5F80"/>
    <w:rsid w:val="006B1F2C"/>
    <w:rsid w:val="006B2B84"/>
    <w:rsid w:val="006B50CF"/>
    <w:rsid w:val="006B54A4"/>
    <w:rsid w:val="006B5561"/>
    <w:rsid w:val="006B5F48"/>
    <w:rsid w:val="006B61D5"/>
    <w:rsid w:val="006B69F8"/>
    <w:rsid w:val="006B7212"/>
    <w:rsid w:val="006B752C"/>
    <w:rsid w:val="006B75EB"/>
    <w:rsid w:val="006C0402"/>
    <w:rsid w:val="006C2035"/>
    <w:rsid w:val="006C2119"/>
    <w:rsid w:val="006C2E01"/>
    <w:rsid w:val="006C2E1D"/>
    <w:rsid w:val="006C4FF9"/>
    <w:rsid w:val="006C7C28"/>
    <w:rsid w:val="006C7DBD"/>
    <w:rsid w:val="006D30AB"/>
    <w:rsid w:val="006D33B2"/>
    <w:rsid w:val="006D4B78"/>
    <w:rsid w:val="006D4B7D"/>
    <w:rsid w:val="006D5563"/>
    <w:rsid w:val="006D5BCF"/>
    <w:rsid w:val="006D614B"/>
    <w:rsid w:val="006D6529"/>
    <w:rsid w:val="006E0A20"/>
    <w:rsid w:val="006E17BA"/>
    <w:rsid w:val="006E2A55"/>
    <w:rsid w:val="006E34E9"/>
    <w:rsid w:val="006E59B8"/>
    <w:rsid w:val="006E6ABD"/>
    <w:rsid w:val="006F1392"/>
    <w:rsid w:val="006F13DD"/>
    <w:rsid w:val="006F2399"/>
    <w:rsid w:val="006F35C5"/>
    <w:rsid w:val="006F3954"/>
    <w:rsid w:val="006F3E96"/>
    <w:rsid w:val="006F4804"/>
    <w:rsid w:val="006F6508"/>
    <w:rsid w:val="006F6EBE"/>
    <w:rsid w:val="006F6FA5"/>
    <w:rsid w:val="006F73E8"/>
    <w:rsid w:val="006F7919"/>
    <w:rsid w:val="007000D6"/>
    <w:rsid w:val="00701D72"/>
    <w:rsid w:val="0070304F"/>
    <w:rsid w:val="0070340E"/>
    <w:rsid w:val="00704D32"/>
    <w:rsid w:val="00704F18"/>
    <w:rsid w:val="00705990"/>
    <w:rsid w:val="00705D04"/>
    <w:rsid w:val="00707DBC"/>
    <w:rsid w:val="007103FD"/>
    <w:rsid w:val="00710DE1"/>
    <w:rsid w:val="00711459"/>
    <w:rsid w:val="0071246C"/>
    <w:rsid w:val="0071358D"/>
    <w:rsid w:val="00714440"/>
    <w:rsid w:val="00714C1C"/>
    <w:rsid w:val="00715123"/>
    <w:rsid w:val="007156FC"/>
    <w:rsid w:val="00716A2F"/>
    <w:rsid w:val="007204BE"/>
    <w:rsid w:val="00721F1E"/>
    <w:rsid w:val="00722385"/>
    <w:rsid w:val="00724D1D"/>
    <w:rsid w:val="00726350"/>
    <w:rsid w:val="007300EF"/>
    <w:rsid w:val="007301B4"/>
    <w:rsid w:val="00730FCF"/>
    <w:rsid w:val="00731C2F"/>
    <w:rsid w:val="00734BD0"/>
    <w:rsid w:val="00735805"/>
    <w:rsid w:val="00736C40"/>
    <w:rsid w:val="00737172"/>
    <w:rsid w:val="00743810"/>
    <w:rsid w:val="007449CA"/>
    <w:rsid w:val="007501E8"/>
    <w:rsid w:val="0075043B"/>
    <w:rsid w:val="007538ED"/>
    <w:rsid w:val="00753E7C"/>
    <w:rsid w:val="00754731"/>
    <w:rsid w:val="00754F07"/>
    <w:rsid w:val="007554AA"/>
    <w:rsid w:val="00755BB5"/>
    <w:rsid w:val="0075601E"/>
    <w:rsid w:val="00757DC2"/>
    <w:rsid w:val="00761010"/>
    <w:rsid w:val="00761372"/>
    <w:rsid w:val="00761639"/>
    <w:rsid w:val="00763C49"/>
    <w:rsid w:val="00764EA8"/>
    <w:rsid w:val="00765168"/>
    <w:rsid w:val="00765AE1"/>
    <w:rsid w:val="00766257"/>
    <w:rsid w:val="007666C4"/>
    <w:rsid w:val="007714CD"/>
    <w:rsid w:val="00771981"/>
    <w:rsid w:val="00771E78"/>
    <w:rsid w:val="00772977"/>
    <w:rsid w:val="00774805"/>
    <w:rsid w:val="00774E94"/>
    <w:rsid w:val="00775128"/>
    <w:rsid w:val="00775C4E"/>
    <w:rsid w:val="00775CC8"/>
    <w:rsid w:val="00780379"/>
    <w:rsid w:val="0078039F"/>
    <w:rsid w:val="007804B3"/>
    <w:rsid w:val="007820E7"/>
    <w:rsid w:val="007821F7"/>
    <w:rsid w:val="00783DF7"/>
    <w:rsid w:val="00783ECF"/>
    <w:rsid w:val="00787271"/>
    <w:rsid w:val="007906D2"/>
    <w:rsid w:val="00793D2B"/>
    <w:rsid w:val="0079547B"/>
    <w:rsid w:val="007967F7"/>
    <w:rsid w:val="007A24F4"/>
    <w:rsid w:val="007A2F09"/>
    <w:rsid w:val="007A3A23"/>
    <w:rsid w:val="007A43E6"/>
    <w:rsid w:val="007A4F50"/>
    <w:rsid w:val="007A6F82"/>
    <w:rsid w:val="007A72C1"/>
    <w:rsid w:val="007A7C66"/>
    <w:rsid w:val="007B0298"/>
    <w:rsid w:val="007B05DF"/>
    <w:rsid w:val="007B19AD"/>
    <w:rsid w:val="007B1F14"/>
    <w:rsid w:val="007B23FD"/>
    <w:rsid w:val="007B240C"/>
    <w:rsid w:val="007B2805"/>
    <w:rsid w:val="007B3434"/>
    <w:rsid w:val="007B4AAC"/>
    <w:rsid w:val="007B5370"/>
    <w:rsid w:val="007B5937"/>
    <w:rsid w:val="007B6678"/>
    <w:rsid w:val="007B70D9"/>
    <w:rsid w:val="007B759D"/>
    <w:rsid w:val="007B75F7"/>
    <w:rsid w:val="007C04BB"/>
    <w:rsid w:val="007C1DBA"/>
    <w:rsid w:val="007C1E69"/>
    <w:rsid w:val="007C2298"/>
    <w:rsid w:val="007C2CF0"/>
    <w:rsid w:val="007C4BBB"/>
    <w:rsid w:val="007C5AAD"/>
    <w:rsid w:val="007C7F3C"/>
    <w:rsid w:val="007D026F"/>
    <w:rsid w:val="007D14B4"/>
    <w:rsid w:val="007D3BD5"/>
    <w:rsid w:val="007D53C7"/>
    <w:rsid w:val="007D5A55"/>
    <w:rsid w:val="007D606A"/>
    <w:rsid w:val="007D6084"/>
    <w:rsid w:val="007D7624"/>
    <w:rsid w:val="007D7AEB"/>
    <w:rsid w:val="007D7E43"/>
    <w:rsid w:val="007E07D3"/>
    <w:rsid w:val="007E08A7"/>
    <w:rsid w:val="007E1934"/>
    <w:rsid w:val="007E1F1B"/>
    <w:rsid w:val="007E2948"/>
    <w:rsid w:val="007E2DA1"/>
    <w:rsid w:val="007E2DE0"/>
    <w:rsid w:val="007E37B2"/>
    <w:rsid w:val="007E38DF"/>
    <w:rsid w:val="007E4B83"/>
    <w:rsid w:val="007E529B"/>
    <w:rsid w:val="007E7A18"/>
    <w:rsid w:val="007F121E"/>
    <w:rsid w:val="007F231B"/>
    <w:rsid w:val="007F283D"/>
    <w:rsid w:val="007F3495"/>
    <w:rsid w:val="007F3774"/>
    <w:rsid w:val="007F68A7"/>
    <w:rsid w:val="007F7453"/>
    <w:rsid w:val="007F76BD"/>
    <w:rsid w:val="007F7727"/>
    <w:rsid w:val="0080111C"/>
    <w:rsid w:val="0080145A"/>
    <w:rsid w:val="00802056"/>
    <w:rsid w:val="00804DB7"/>
    <w:rsid w:val="008051D0"/>
    <w:rsid w:val="00806639"/>
    <w:rsid w:val="00807C30"/>
    <w:rsid w:val="00807C4A"/>
    <w:rsid w:val="00810AA2"/>
    <w:rsid w:val="00810FEF"/>
    <w:rsid w:val="008111E5"/>
    <w:rsid w:val="008112C6"/>
    <w:rsid w:val="008125D1"/>
    <w:rsid w:val="00812B8B"/>
    <w:rsid w:val="00812F4E"/>
    <w:rsid w:val="00812FAE"/>
    <w:rsid w:val="00814C70"/>
    <w:rsid w:val="0081579A"/>
    <w:rsid w:val="0082079C"/>
    <w:rsid w:val="00820D38"/>
    <w:rsid w:val="00820DDC"/>
    <w:rsid w:val="00822E6C"/>
    <w:rsid w:val="00822F6E"/>
    <w:rsid w:val="00824186"/>
    <w:rsid w:val="0082419C"/>
    <w:rsid w:val="008243BA"/>
    <w:rsid w:val="00824A98"/>
    <w:rsid w:val="008257AF"/>
    <w:rsid w:val="00826DB8"/>
    <w:rsid w:val="00830D08"/>
    <w:rsid w:val="00831355"/>
    <w:rsid w:val="008313DB"/>
    <w:rsid w:val="008317BF"/>
    <w:rsid w:val="00831AED"/>
    <w:rsid w:val="00832A41"/>
    <w:rsid w:val="008338DC"/>
    <w:rsid w:val="008349E5"/>
    <w:rsid w:val="00835071"/>
    <w:rsid w:val="00837BCD"/>
    <w:rsid w:val="0084014D"/>
    <w:rsid w:val="008401D3"/>
    <w:rsid w:val="00840C7A"/>
    <w:rsid w:val="008413FB"/>
    <w:rsid w:val="008423F1"/>
    <w:rsid w:val="00843529"/>
    <w:rsid w:val="008439F2"/>
    <w:rsid w:val="00843B6C"/>
    <w:rsid w:val="008445A6"/>
    <w:rsid w:val="00845070"/>
    <w:rsid w:val="00846B85"/>
    <w:rsid w:val="00850569"/>
    <w:rsid w:val="00850F44"/>
    <w:rsid w:val="00851401"/>
    <w:rsid w:val="00854D3D"/>
    <w:rsid w:val="00855580"/>
    <w:rsid w:val="00856716"/>
    <w:rsid w:val="0086043B"/>
    <w:rsid w:val="008607DA"/>
    <w:rsid w:val="00860857"/>
    <w:rsid w:val="00860CF2"/>
    <w:rsid w:val="00861760"/>
    <w:rsid w:val="0086182E"/>
    <w:rsid w:val="00861E50"/>
    <w:rsid w:val="00862128"/>
    <w:rsid w:val="00863DB4"/>
    <w:rsid w:val="00864E4F"/>
    <w:rsid w:val="008654A2"/>
    <w:rsid w:val="008656F6"/>
    <w:rsid w:val="008665C7"/>
    <w:rsid w:val="00871191"/>
    <w:rsid w:val="008748D5"/>
    <w:rsid w:val="00876709"/>
    <w:rsid w:val="00876866"/>
    <w:rsid w:val="00876BE0"/>
    <w:rsid w:val="00876EB1"/>
    <w:rsid w:val="00881146"/>
    <w:rsid w:val="00882554"/>
    <w:rsid w:val="00884634"/>
    <w:rsid w:val="00884903"/>
    <w:rsid w:val="00885150"/>
    <w:rsid w:val="008853E6"/>
    <w:rsid w:val="008861BB"/>
    <w:rsid w:val="008867A1"/>
    <w:rsid w:val="00887FF7"/>
    <w:rsid w:val="00890A41"/>
    <w:rsid w:val="0089123E"/>
    <w:rsid w:val="008919FB"/>
    <w:rsid w:val="00893DF4"/>
    <w:rsid w:val="00895C01"/>
    <w:rsid w:val="008A1561"/>
    <w:rsid w:val="008A1CAE"/>
    <w:rsid w:val="008A27BE"/>
    <w:rsid w:val="008A3CB4"/>
    <w:rsid w:val="008A6267"/>
    <w:rsid w:val="008A637C"/>
    <w:rsid w:val="008A66BF"/>
    <w:rsid w:val="008B0F3D"/>
    <w:rsid w:val="008B13C2"/>
    <w:rsid w:val="008B2DF9"/>
    <w:rsid w:val="008B3372"/>
    <w:rsid w:val="008B4549"/>
    <w:rsid w:val="008B47B0"/>
    <w:rsid w:val="008B50D8"/>
    <w:rsid w:val="008B59B2"/>
    <w:rsid w:val="008C107C"/>
    <w:rsid w:val="008C3B65"/>
    <w:rsid w:val="008C41AB"/>
    <w:rsid w:val="008C5168"/>
    <w:rsid w:val="008C54D0"/>
    <w:rsid w:val="008C6054"/>
    <w:rsid w:val="008C7751"/>
    <w:rsid w:val="008C7904"/>
    <w:rsid w:val="008C7D38"/>
    <w:rsid w:val="008C7D76"/>
    <w:rsid w:val="008C7F26"/>
    <w:rsid w:val="008D0679"/>
    <w:rsid w:val="008D1EEC"/>
    <w:rsid w:val="008D3544"/>
    <w:rsid w:val="008D3A39"/>
    <w:rsid w:val="008D4503"/>
    <w:rsid w:val="008D610B"/>
    <w:rsid w:val="008D70C2"/>
    <w:rsid w:val="008D76B9"/>
    <w:rsid w:val="008E1615"/>
    <w:rsid w:val="008E2777"/>
    <w:rsid w:val="008E3EFE"/>
    <w:rsid w:val="008E4163"/>
    <w:rsid w:val="008E518D"/>
    <w:rsid w:val="008E529C"/>
    <w:rsid w:val="008E694A"/>
    <w:rsid w:val="008E70AC"/>
    <w:rsid w:val="008F0FE3"/>
    <w:rsid w:val="008F28D6"/>
    <w:rsid w:val="008F4FE2"/>
    <w:rsid w:val="008F5799"/>
    <w:rsid w:val="008F57B8"/>
    <w:rsid w:val="008F5AF6"/>
    <w:rsid w:val="008F73A2"/>
    <w:rsid w:val="008F7D60"/>
    <w:rsid w:val="009012C6"/>
    <w:rsid w:val="00902870"/>
    <w:rsid w:val="009028B7"/>
    <w:rsid w:val="0090306B"/>
    <w:rsid w:val="009033D3"/>
    <w:rsid w:val="00904F9F"/>
    <w:rsid w:val="00905559"/>
    <w:rsid w:val="009076A4"/>
    <w:rsid w:val="0090779E"/>
    <w:rsid w:val="00910A16"/>
    <w:rsid w:val="00911F33"/>
    <w:rsid w:val="00913173"/>
    <w:rsid w:val="00913A9B"/>
    <w:rsid w:val="00913B1C"/>
    <w:rsid w:val="00915A55"/>
    <w:rsid w:val="0091666E"/>
    <w:rsid w:val="00920623"/>
    <w:rsid w:val="0092088C"/>
    <w:rsid w:val="0092173C"/>
    <w:rsid w:val="009244CE"/>
    <w:rsid w:val="00927208"/>
    <w:rsid w:val="00927564"/>
    <w:rsid w:val="00927AAA"/>
    <w:rsid w:val="00927C99"/>
    <w:rsid w:val="00930962"/>
    <w:rsid w:val="00931D31"/>
    <w:rsid w:val="00931F3C"/>
    <w:rsid w:val="00933E3E"/>
    <w:rsid w:val="0093486B"/>
    <w:rsid w:val="00936D17"/>
    <w:rsid w:val="009375C4"/>
    <w:rsid w:val="0094024F"/>
    <w:rsid w:val="00941986"/>
    <w:rsid w:val="00943731"/>
    <w:rsid w:val="00945773"/>
    <w:rsid w:val="009503B8"/>
    <w:rsid w:val="009518E5"/>
    <w:rsid w:val="0095352B"/>
    <w:rsid w:val="009545D3"/>
    <w:rsid w:val="00955400"/>
    <w:rsid w:val="0095556B"/>
    <w:rsid w:val="00956001"/>
    <w:rsid w:val="00956AA9"/>
    <w:rsid w:val="0095710C"/>
    <w:rsid w:val="00960E6F"/>
    <w:rsid w:val="009611B9"/>
    <w:rsid w:val="00961331"/>
    <w:rsid w:val="00962243"/>
    <w:rsid w:val="00964559"/>
    <w:rsid w:val="00964B31"/>
    <w:rsid w:val="00964D1E"/>
    <w:rsid w:val="00964D38"/>
    <w:rsid w:val="0096602A"/>
    <w:rsid w:val="0096700B"/>
    <w:rsid w:val="009674BA"/>
    <w:rsid w:val="00967626"/>
    <w:rsid w:val="009715A8"/>
    <w:rsid w:val="00971758"/>
    <w:rsid w:val="00972489"/>
    <w:rsid w:val="00974CF8"/>
    <w:rsid w:val="00974E51"/>
    <w:rsid w:val="00976630"/>
    <w:rsid w:val="0097730F"/>
    <w:rsid w:val="009807F4"/>
    <w:rsid w:val="0098251D"/>
    <w:rsid w:val="00983C52"/>
    <w:rsid w:val="00986D12"/>
    <w:rsid w:val="009870E4"/>
    <w:rsid w:val="00990437"/>
    <w:rsid w:val="0099082E"/>
    <w:rsid w:val="0099273F"/>
    <w:rsid w:val="009949F1"/>
    <w:rsid w:val="00994AEF"/>
    <w:rsid w:val="0099771C"/>
    <w:rsid w:val="009A0833"/>
    <w:rsid w:val="009A0BFF"/>
    <w:rsid w:val="009A0E17"/>
    <w:rsid w:val="009A2FF5"/>
    <w:rsid w:val="009A49D0"/>
    <w:rsid w:val="009A4D90"/>
    <w:rsid w:val="009A5D27"/>
    <w:rsid w:val="009A6A9B"/>
    <w:rsid w:val="009A6AE9"/>
    <w:rsid w:val="009A6DB2"/>
    <w:rsid w:val="009B1421"/>
    <w:rsid w:val="009B30A7"/>
    <w:rsid w:val="009B4603"/>
    <w:rsid w:val="009B4E9C"/>
    <w:rsid w:val="009C0D01"/>
    <w:rsid w:val="009C1A3D"/>
    <w:rsid w:val="009C4B4D"/>
    <w:rsid w:val="009C5C9B"/>
    <w:rsid w:val="009C620B"/>
    <w:rsid w:val="009D0DC0"/>
    <w:rsid w:val="009D0FF5"/>
    <w:rsid w:val="009D1ACE"/>
    <w:rsid w:val="009D2AAB"/>
    <w:rsid w:val="009D3CF8"/>
    <w:rsid w:val="009D43F4"/>
    <w:rsid w:val="009D4856"/>
    <w:rsid w:val="009D4D9C"/>
    <w:rsid w:val="009D6667"/>
    <w:rsid w:val="009E16BF"/>
    <w:rsid w:val="009E1C55"/>
    <w:rsid w:val="009E25BD"/>
    <w:rsid w:val="009E358B"/>
    <w:rsid w:val="009E3CF2"/>
    <w:rsid w:val="009E4159"/>
    <w:rsid w:val="009E44C6"/>
    <w:rsid w:val="009E4608"/>
    <w:rsid w:val="009E4ECE"/>
    <w:rsid w:val="009E506A"/>
    <w:rsid w:val="009E5B80"/>
    <w:rsid w:val="009E6528"/>
    <w:rsid w:val="009E6EBF"/>
    <w:rsid w:val="009E6F9C"/>
    <w:rsid w:val="009E70D8"/>
    <w:rsid w:val="009E76AF"/>
    <w:rsid w:val="009F049B"/>
    <w:rsid w:val="009F1913"/>
    <w:rsid w:val="009F1BE3"/>
    <w:rsid w:val="009F2281"/>
    <w:rsid w:val="009F269F"/>
    <w:rsid w:val="009F2D4C"/>
    <w:rsid w:val="009F3701"/>
    <w:rsid w:val="009F3C1A"/>
    <w:rsid w:val="009F5791"/>
    <w:rsid w:val="009F6595"/>
    <w:rsid w:val="009F66C9"/>
    <w:rsid w:val="009F6E65"/>
    <w:rsid w:val="00A00AEF"/>
    <w:rsid w:val="00A00D48"/>
    <w:rsid w:val="00A011D1"/>
    <w:rsid w:val="00A01A39"/>
    <w:rsid w:val="00A01A43"/>
    <w:rsid w:val="00A033E1"/>
    <w:rsid w:val="00A04012"/>
    <w:rsid w:val="00A0424B"/>
    <w:rsid w:val="00A05F62"/>
    <w:rsid w:val="00A069C7"/>
    <w:rsid w:val="00A12D04"/>
    <w:rsid w:val="00A1311A"/>
    <w:rsid w:val="00A13C34"/>
    <w:rsid w:val="00A159C5"/>
    <w:rsid w:val="00A15B2E"/>
    <w:rsid w:val="00A15B76"/>
    <w:rsid w:val="00A1738D"/>
    <w:rsid w:val="00A177A5"/>
    <w:rsid w:val="00A226E0"/>
    <w:rsid w:val="00A22D3B"/>
    <w:rsid w:val="00A22F80"/>
    <w:rsid w:val="00A25C94"/>
    <w:rsid w:val="00A26351"/>
    <w:rsid w:val="00A26BCE"/>
    <w:rsid w:val="00A276F2"/>
    <w:rsid w:val="00A27EEE"/>
    <w:rsid w:val="00A33880"/>
    <w:rsid w:val="00A347AD"/>
    <w:rsid w:val="00A352E2"/>
    <w:rsid w:val="00A35F23"/>
    <w:rsid w:val="00A37476"/>
    <w:rsid w:val="00A41764"/>
    <w:rsid w:val="00A41D68"/>
    <w:rsid w:val="00A503F5"/>
    <w:rsid w:val="00A50857"/>
    <w:rsid w:val="00A51B7F"/>
    <w:rsid w:val="00A51DB6"/>
    <w:rsid w:val="00A52315"/>
    <w:rsid w:val="00A52707"/>
    <w:rsid w:val="00A5284F"/>
    <w:rsid w:val="00A5428F"/>
    <w:rsid w:val="00A564A9"/>
    <w:rsid w:val="00A56F6D"/>
    <w:rsid w:val="00A601F6"/>
    <w:rsid w:val="00A60E94"/>
    <w:rsid w:val="00A61862"/>
    <w:rsid w:val="00A61EAD"/>
    <w:rsid w:val="00A63296"/>
    <w:rsid w:val="00A6337D"/>
    <w:rsid w:val="00A63E53"/>
    <w:rsid w:val="00A63E8D"/>
    <w:rsid w:val="00A641D6"/>
    <w:rsid w:val="00A64969"/>
    <w:rsid w:val="00A6619B"/>
    <w:rsid w:val="00A6680B"/>
    <w:rsid w:val="00A66CD6"/>
    <w:rsid w:val="00A676D8"/>
    <w:rsid w:val="00A67782"/>
    <w:rsid w:val="00A70D9D"/>
    <w:rsid w:val="00A72470"/>
    <w:rsid w:val="00A73B66"/>
    <w:rsid w:val="00A74ABE"/>
    <w:rsid w:val="00A756F3"/>
    <w:rsid w:val="00A76684"/>
    <w:rsid w:val="00A7693F"/>
    <w:rsid w:val="00A80799"/>
    <w:rsid w:val="00A81A63"/>
    <w:rsid w:val="00A82D62"/>
    <w:rsid w:val="00A83B97"/>
    <w:rsid w:val="00A83DAB"/>
    <w:rsid w:val="00A83DF0"/>
    <w:rsid w:val="00A847D7"/>
    <w:rsid w:val="00A8496D"/>
    <w:rsid w:val="00A8593E"/>
    <w:rsid w:val="00A85DAC"/>
    <w:rsid w:val="00A86B65"/>
    <w:rsid w:val="00A87231"/>
    <w:rsid w:val="00A92B20"/>
    <w:rsid w:val="00A92F01"/>
    <w:rsid w:val="00A954A0"/>
    <w:rsid w:val="00A95B82"/>
    <w:rsid w:val="00A95D04"/>
    <w:rsid w:val="00A96FBC"/>
    <w:rsid w:val="00AA2F67"/>
    <w:rsid w:val="00AA3A1F"/>
    <w:rsid w:val="00AA3CE1"/>
    <w:rsid w:val="00AB01FA"/>
    <w:rsid w:val="00AB189B"/>
    <w:rsid w:val="00AB1F61"/>
    <w:rsid w:val="00AB27C3"/>
    <w:rsid w:val="00AB28EA"/>
    <w:rsid w:val="00AB3436"/>
    <w:rsid w:val="00AB34D6"/>
    <w:rsid w:val="00AB3FE5"/>
    <w:rsid w:val="00AB476B"/>
    <w:rsid w:val="00AB4C94"/>
    <w:rsid w:val="00AB6A98"/>
    <w:rsid w:val="00AB7B61"/>
    <w:rsid w:val="00AC0E8E"/>
    <w:rsid w:val="00AC12A9"/>
    <w:rsid w:val="00AC1554"/>
    <w:rsid w:val="00AC24FB"/>
    <w:rsid w:val="00AC3435"/>
    <w:rsid w:val="00AC73B6"/>
    <w:rsid w:val="00AD17A5"/>
    <w:rsid w:val="00AD3658"/>
    <w:rsid w:val="00AD43AD"/>
    <w:rsid w:val="00AD5D68"/>
    <w:rsid w:val="00AD60EC"/>
    <w:rsid w:val="00AD640D"/>
    <w:rsid w:val="00AD6C23"/>
    <w:rsid w:val="00AD7955"/>
    <w:rsid w:val="00AD7A28"/>
    <w:rsid w:val="00AD7C23"/>
    <w:rsid w:val="00AE0795"/>
    <w:rsid w:val="00AE14EC"/>
    <w:rsid w:val="00AE2992"/>
    <w:rsid w:val="00AE2B5B"/>
    <w:rsid w:val="00AE40B1"/>
    <w:rsid w:val="00AE5A4F"/>
    <w:rsid w:val="00AF0360"/>
    <w:rsid w:val="00AF0B60"/>
    <w:rsid w:val="00AF35B3"/>
    <w:rsid w:val="00AF42C8"/>
    <w:rsid w:val="00AF4608"/>
    <w:rsid w:val="00B0160C"/>
    <w:rsid w:val="00B02E0E"/>
    <w:rsid w:val="00B02F04"/>
    <w:rsid w:val="00B030B1"/>
    <w:rsid w:val="00B03B1F"/>
    <w:rsid w:val="00B073E5"/>
    <w:rsid w:val="00B117D8"/>
    <w:rsid w:val="00B12721"/>
    <w:rsid w:val="00B13A15"/>
    <w:rsid w:val="00B14D14"/>
    <w:rsid w:val="00B15B52"/>
    <w:rsid w:val="00B16CA3"/>
    <w:rsid w:val="00B17ED6"/>
    <w:rsid w:val="00B217C6"/>
    <w:rsid w:val="00B21B0B"/>
    <w:rsid w:val="00B21D69"/>
    <w:rsid w:val="00B22A03"/>
    <w:rsid w:val="00B22C81"/>
    <w:rsid w:val="00B24F1C"/>
    <w:rsid w:val="00B262DD"/>
    <w:rsid w:val="00B3339D"/>
    <w:rsid w:val="00B3405A"/>
    <w:rsid w:val="00B34776"/>
    <w:rsid w:val="00B361CA"/>
    <w:rsid w:val="00B36DA6"/>
    <w:rsid w:val="00B4038E"/>
    <w:rsid w:val="00B406EC"/>
    <w:rsid w:val="00B41248"/>
    <w:rsid w:val="00B42B87"/>
    <w:rsid w:val="00B45EA4"/>
    <w:rsid w:val="00B45F79"/>
    <w:rsid w:val="00B4692C"/>
    <w:rsid w:val="00B46D69"/>
    <w:rsid w:val="00B46DC8"/>
    <w:rsid w:val="00B46E13"/>
    <w:rsid w:val="00B47394"/>
    <w:rsid w:val="00B47A5A"/>
    <w:rsid w:val="00B50918"/>
    <w:rsid w:val="00B538FE"/>
    <w:rsid w:val="00B573D9"/>
    <w:rsid w:val="00B600EC"/>
    <w:rsid w:val="00B60F6D"/>
    <w:rsid w:val="00B6100C"/>
    <w:rsid w:val="00B61D39"/>
    <w:rsid w:val="00B63270"/>
    <w:rsid w:val="00B63819"/>
    <w:rsid w:val="00B63938"/>
    <w:rsid w:val="00B63B35"/>
    <w:rsid w:val="00B64494"/>
    <w:rsid w:val="00B64874"/>
    <w:rsid w:val="00B666C2"/>
    <w:rsid w:val="00B66C8B"/>
    <w:rsid w:val="00B700BE"/>
    <w:rsid w:val="00B705C6"/>
    <w:rsid w:val="00B71CA6"/>
    <w:rsid w:val="00B71E0E"/>
    <w:rsid w:val="00B71E61"/>
    <w:rsid w:val="00B71EAA"/>
    <w:rsid w:val="00B72321"/>
    <w:rsid w:val="00B736D6"/>
    <w:rsid w:val="00B74C11"/>
    <w:rsid w:val="00B75CB7"/>
    <w:rsid w:val="00B76139"/>
    <w:rsid w:val="00B773A6"/>
    <w:rsid w:val="00B80F7B"/>
    <w:rsid w:val="00B81573"/>
    <w:rsid w:val="00B81876"/>
    <w:rsid w:val="00B82130"/>
    <w:rsid w:val="00B8248B"/>
    <w:rsid w:val="00B82A69"/>
    <w:rsid w:val="00B83DB3"/>
    <w:rsid w:val="00B84D00"/>
    <w:rsid w:val="00B8567F"/>
    <w:rsid w:val="00B86822"/>
    <w:rsid w:val="00B9040F"/>
    <w:rsid w:val="00B916A4"/>
    <w:rsid w:val="00B91B8E"/>
    <w:rsid w:val="00B92114"/>
    <w:rsid w:val="00B92B97"/>
    <w:rsid w:val="00B93B9D"/>
    <w:rsid w:val="00B94113"/>
    <w:rsid w:val="00B960F5"/>
    <w:rsid w:val="00B965EA"/>
    <w:rsid w:val="00B9790E"/>
    <w:rsid w:val="00B97BDE"/>
    <w:rsid w:val="00B97F36"/>
    <w:rsid w:val="00BA098C"/>
    <w:rsid w:val="00BA13B8"/>
    <w:rsid w:val="00BA2567"/>
    <w:rsid w:val="00BA2C47"/>
    <w:rsid w:val="00BA3647"/>
    <w:rsid w:val="00BA3D3F"/>
    <w:rsid w:val="00BA440B"/>
    <w:rsid w:val="00BA4F2E"/>
    <w:rsid w:val="00BA6750"/>
    <w:rsid w:val="00BA7349"/>
    <w:rsid w:val="00BB0ED0"/>
    <w:rsid w:val="00BB1DB5"/>
    <w:rsid w:val="00BB239A"/>
    <w:rsid w:val="00BB40EB"/>
    <w:rsid w:val="00BB4E96"/>
    <w:rsid w:val="00BB6240"/>
    <w:rsid w:val="00BB6A30"/>
    <w:rsid w:val="00BC0C79"/>
    <w:rsid w:val="00BC1085"/>
    <w:rsid w:val="00BC1933"/>
    <w:rsid w:val="00BC1C43"/>
    <w:rsid w:val="00BC244B"/>
    <w:rsid w:val="00BC291C"/>
    <w:rsid w:val="00BC3E72"/>
    <w:rsid w:val="00BC40D2"/>
    <w:rsid w:val="00BC446B"/>
    <w:rsid w:val="00BC4B02"/>
    <w:rsid w:val="00BC53F7"/>
    <w:rsid w:val="00BC5F6A"/>
    <w:rsid w:val="00BC7533"/>
    <w:rsid w:val="00BC77C8"/>
    <w:rsid w:val="00BC77DC"/>
    <w:rsid w:val="00BD1158"/>
    <w:rsid w:val="00BD1A53"/>
    <w:rsid w:val="00BD1A63"/>
    <w:rsid w:val="00BD22A4"/>
    <w:rsid w:val="00BD25DE"/>
    <w:rsid w:val="00BD2678"/>
    <w:rsid w:val="00BD3041"/>
    <w:rsid w:val="00BD4A48"/>
    <w:rsid w:val="00BD5660"/>
    <w:rsid w:val="00BD66E0"/>
    <w:rsid w:val="00BE0B2F"/>
    <w:rsid w:val="00BE17F7"/>
    <w:rsid w:val="00BE22A6"/>
    <w:rsid w:val="00BE4105"/>
    <w:rsid w:val="00BE51D3"/>
    <w:rsid w:val="00BE53FC"/>
    <w:rsid w:val="00BE73C1"/>
    <w:rsid w:val="00BF141E"/>
    <w:rsid w:val="00BF2F6D"/>
    <w:rsid w:val="00BF31F0"/>
    <w:rsid w:val="00BF39FB"/>
    <w:rsid w:val="00BF4D82"/>
    <w:rsid w:val="00BF5241"/>
    <w:rsid w:val="00BF53DC"/>
    <w:rsid w:val="00BF6375"/>
    <w:rsid w:val="00BF6FCA"/>
    <w:rsid w:val="00BF7204"/>
    <w:rsid w:val="00BF7821"/>
    <w:rsid w:val="00C00BB6"/>
    <w:rsid w:val="00C037DF"/>
    <w:rsid w:val="00C0453A"/>
    <w:rsid w:val="00C04D0A"/>
    <w:rsid w:val="00C05B0F"/>
    <w:rsid w:val="00C0719A"/>
    <w:rsid w:val="00C10372"/>
    <w:rsid w:val="00C12529"/>
    <w:rsid w:val="00C12572"/>
    <w:rsid w:val="00C12CCD"/>
    <w:rsid w:val="00C1444B"/>
    <w:rsid w:val="00C1689E"/>
    <w:rsid w:val="00C16AAA"/>
    <w:rsid w:val="00C239E0"/>
    <w:rsid w:val="00C23C9F"/>
    <w:rsid w:val="00C26F69"/>
    <w:rsid w:val="00C27EC3"/>
    <w:rsid w:val="00C30153"/>
    <w:rsid w:val="00C31CCB"/>
    <w:rsid w:val="00C3237C"/>
    <w:rsid w:val="00C32C21"/>
    <w:rsid w:val="00C32C7D"/>
    <w:rsid w:val="00C33A50"/>
    <w:rsid w:val="00C36586"/>
    <w:rsid w:val="00C369A7"/>
    <w:rsid w:val="00C37823"/>
    <w:rsid w:val="00C408CE"/>
    <w:rsid w:val="00C41FD8"/>
    <w:rsid w:val="00C42C5F"/>
    <w:rsid w:val="00C44ABD"/>
    <w:rsid w:val="00C45732"/>
    <w:rsid w:val="00C47005"/>
    <w:rsid w:val="00C50873"/>
    <w:rsid w:val="00C50D20"/>
    <w:rsid w:val="00C50DA7"/>
    <w:rsid w:val="00C5141A"/>
    <w:rsid w:val="00C517A2"/>
    <w:rsid w:val="00C5240E"/>
    <w:rsid w:val="00C52C2B"/>
    <w:rsid w:val="00C52C31"/>
    <w:rsid w:val="00C553C9"/>
    <w:rsid w:val="00C554EC"/>
    <w:rsid w:val="00C56CD8"/>
    <w:rsid w:val="00C60A4B"/>
    <w:rsid w:val="00C626A9"/>
    <w:rsid w:val="00C62A42"/>
    <w:rsid w:val="00C64740"/>
    <w:rsid w:val="00C65DA0"/>
    <w:rsid w:val="00C66E55"/>
    <w:rsid w:val="00C6736F"/>
    <w:rsid w:val="00C70047"/>
    <w:rsid w:val="00C70558"/>
    <w:rsid w:val="00C708EE"/>
    <w:rsid w:val="00C721B5"/>
    <w:rsid w:val="00C7261A"/>
    <w:rsid w:val="00C726ED"/>
    <w:rsid w:val="00C73E3A"/>
    <w:rsid w:val="00C74A73"/>
    <w:rsid w:val="00C74F18"/>
    <w:rsid w:val="00C75E49"/>
    <w:rsid w:val="00C76667"/>
    <w:rsid w:val="00C80A50"/>
    <w:rsid w:val="00C819AB"/>
    <w:rsid w:val="00C81B8E"/>
    <w:rsid w:val="00C82655"/>
    <w:rsid w:val="00C82BFE"/>
    <w:rsid w:val="00C83C41"/>
    <w:rsid w:val="00C84370"/>
    <w:rsid w:val="00C84503"/>
    <w:rsid w:val="00C84CD3"/>
    <w:rsid w:val="00C8750F"/>
    <w:rsid w:val="00C90067"/>
    <w:rsid w:val="00C97B99"/>
    <w:rsid w:val="00CA0F36"/>
    <w:rsid w:val="00CA1679"/>
    <w:rsid w:val="00CA32C8"/>
    <w:rsid w:val="00CA38BF"/>
    <w:rsid w:val="00CA462D"/>
    <w:rsid w:val="00CA6E8C"/>
    <w:rsid w:val="00CB0074"/>
    <w:rsid w:val="00CB1702"/>
    <w:rsid w:val="00CB2814"/>
    <w:rsid w:val="00CB287F"/>
    <w:rsid w:val="00CB2944"/>
    <w:rsid w:val="00CB2AF0"/>
    <w:rsid w:val="00CB62AF"/>
    <w:rsid w:val="00CB64DD"/>
    <w:rsid w:val="00CB6E45"/>
    <w:rsid w:val="00CC07A7"/>
    <w:rsid w:val="00CC09FF"/>
    <w:rsid w:val="00CC0E70"/>
    <w:rsid w:val="00CC36CE"/>
    <w:rsid w:val="00CC4AA1"/>
    <w:rsid w:val="00CC4EEE"/>
    <w:rsid w:val="00CC58AB"/>
    <w:rsid w:val="00CC5EE4"/>
    <w:rsid w:val="00CC68CE"/>
    <w:rsid w:val="00CC6958"/>
    <w:rsid w:val="00CD0973"/>
    <w:rsid w:val="00CD185B"/>
    <w:rsid w:val="00CD195C"/>
    <w:rsid w:val="00CD3DDF"/>
    <w:rsid w:val="00CD5EF9"/>
    <w:rsid w:val="00CD730F"/>
    <w:rsid w:val="00CE05DD"/>
    <w:rsid w:val="00CE096B"/>
    <w:rsid w:val="00CE0E6B"/>
    <w:rsid w:val="00CE110F"/>
    <w:rsid w:val="00CE1686"/>
    <w:rsid w:val="00CE4FB6"/>
    <w:rsid w:val="00CE5461"/>
    <w:rsid w:val="00CE568C"/>
    <w:rsid w:val="00CE63D5"/>
    <w:rsid w:val="00CE6471"/>
    <w:rsid w:val="00CE7E44"/>
    <w:rsid w:val="00CE7E7F"/>
    <w:rsid w:val="00CF1278"/>
    <w:rsid w:val="00CF639B"/>
    <w:rsid w:val="00CF6B1D"/>
    <w:rsid w:val="00D0145B"/>
    <w:rsid w:val="00D01BEE"/>
    <w:rsid w:val="00D03544"/>
    <w:rsid w:val="00D055B3"/>
    <w:rsid w:val="00D06703"/>
    <w:rsid w:val="00D06907"/>
    <w:rsid w:val="00D1004A"/>
    <w:rsid w:val="00D10798"/>
    <w:rsid w:val="00D11072"/>
    <w:rsid w:val="00D118EA"/>
    <w:rsid w:val="00D12D06"/>
    <w:rsid w:val="00D13A94"/>
    <w:rsid w:val="00D143FA"/>
    <w:rsid w:val="00D1515D"/>
    <w:rsid w:val="00D164BC"/>
    <w:rsid w:val="00D166F9"/>
    <w:rsid w:val="00D16A94"/>
    <w:rsid w:val="00D16AD9"/>
    <w:rsid w:val="00D16D1E"/>
    <w:rsid w:val="00D214E8"/>
    <w:rsid w:val="00D2224F"/>
    <w:rsid w:val="00D22923"/>
    <w:rsid w:val="00D22BCD"/>
    <w:rsid w:val="00D24688"/>
    <w:rsid w:val="00D319A6"/>
    <w:rsid w:val="00D319F9"/>
    <w:rsid w:val="00D33063"/>
    <w:rsid w:val="00D3311B"/>
    <w:rsid w:val="00D3684F"/>
    <w:rsid w:val="00D376D6"/>
    <w:rsid w:val="00D400FF"/>
    <w:rsid w:val="00D42FFE"/>
    <w:rsid w:val="00D4319C"/>
    <w:rsid w:val="00D43A52"/>
    <w:rsid w:val="00D44DCE"/>
    <w:rsid w:val="00D44DF9"/>
    <w:rsid w:val="00D45A0E"/>
    <w:rsid w:val="00D461BE"/>
    <w:rsid w:val="00D50DAB"/>
    <w:rsid w:val="00D51867"/>
    <w:rsid w:val="00D51F86"/>
    <w:rsid w:val="00D531AA"/>
    <w:rsid w:val="00D53C49"/>
    <w:rsid w:val="00D54100"/>
    <w:rsid w:val="00D551A2"/>
    <w:rsid w:val="00D56A35"/>
    <w:rsid w:val="00D61C35"/>
    <w:rsid w:val="00D658C8"/>
    <w:rsid w:val="00D67943"/>
    <w:rsid w:val="00D70412"/>
    <w:rsid w:val="00D712DE"/>
    <w:rsid w:val="00D714F9"/>
    <w:rsid w:val="00D71791"/>
    <w:rsid w:val="00D73196"/>
    <w:rsid w:val="00D7484F"/>
    <w:rsid w:val="00D76255"/>
    <w:rsid w:val="00D77A4A"/>
    <w:rsid w:val="00D77EFC"/>
    <w:rsid w:val="00D82327"/>
    <w:rsid w:val="00D82460"/>
    <w:rsid w:val="00D82D9E"/>
    <w:rsid w:val="00D84A38"/>
    <w:rsid w:val="00D86645"/>
    <w:rsid w:val="00D86692"/>
    <w:rsid w:val="00D876F9"/>
    <w:rsid w:val="00D87BDA"/>
    <w:rsid w:val="00D900AD"/>
    <w:rsid w:val="00D942A9"/>
    <w:rsid w:val="00D958A6"/>
    <w:rsid w:val="00D972F8"/>
    <w:rsid w:val="00DA0B94"/>
    <w:rsid w:val="00DA1E72"/>
    <w:rsid w:val="00DA343C"/>
    <w:rsid w:val="00DA4F19"/>
    <w:rsid w:val="00DA69B1"/>
    <w:rsid w:val="00DA7933"/>
    <w:rsid w:val="00DB09B8"/>
    <w:rsid w:val="00DB2BCA"/>
    <w:rsid w:val="00DB791E"/>
    <w:rsid w:val="00DB795B"/>
    <w:rsid w:val="00DC0F46"/>
    <w:rsid w:val="00DC2C9D"/>
    <w:rsid w:val="00DC2F37"/>
    <w:rsid w:val="00DC35B8"/>
    <w:rsid w:val="00DC56F0"/>
    <w:rsid w:val="00DC61F6"/>
    <w:rsid w:val="00DD14D0"/>
    <w:rsid w:val="00DD4361"/>
    <w:rsid w:val="00DD6ABA"/>
    <w:rsid w:val="00DE1634"/>
    <w:rsid w:val="00DE28B5"/>
    <w:rsid w:val="00DE2907"/>
    <w:rsid w:val="00DE2FDD"/>
    <w:rsid w:val="00DE37EF"/>
    <w:rsid w:val="00DE429D"/>
    <w:rsid w:val="00DE5253"/>
    <w:rsid w:val="00DE5AF1"/>
    <w:rsid w:val="00DE60B0"/>
    <w:rsid w:val="00DE68F3"/>
    <w:rsid w:val="00DE6ACC"/>
    <w:rsid w:val="00DE714C"/>
    <w:rsid w:val="00DE7239"/>
    <w:rsid w:val="00DF5078"/>
    <w:rsid w:val="00DF5487"/>
    <w:rsid w:val="00DF6566"/>
    <w:rsid w:val="00DF6FC8"/>
    <w:rsid w:val="00E01117"/>
    <w:rsid w:val="00E02BFF"/>
    <w:rsid w:val="00E040A1"/>
    <w:rsid w:val="00E04554"/>
    <w:rsid w:val="00E10B8E"/>
    <w:rsid w:val="00E110F7"/>
    <w:rsid w:val="00E11D55"/>
    <w:rsid w:val="00E121FC"/>
    <w:rsid w:val="00E122EE"/>
    <w:rsid w:val="00E137B9"/>
    <w:rsid w:val="00E14070"/>
    <w:rsid w:val="00E156B6"/>
    <w:rsid w:val="00E15F47"/>
    <w:rsid w:val="00E1741F"/>
    <w:rsid w:val="00E22211"/>
    <w:rsid w:val="00E22446"/>
    <w:rsid w:val="00E27904"/>
    <w:rsid w:val="00E27C52"/>
    <w:rsid w:val="00E3014F"/>
    <w:rsid w:val="00E30410"/>
    <w:rsid w:val="00E31CCC"/>
    <w:rsid w:val="00E32DB1"/>
    <w:rsid w:val="00E339CE"/>
    <w:rsid w:val="00E34053"/>
    <w:rsid w:val="00E35083"/>
    <w:rsid w:val="00E359A5"/>
    <w:rsid w:val="00E35E05"/>
    <w:rsid w:val="00E416BE"/>
    <w:rsid w:val="00E41B32"/>
    <w:rsid w:val="00E41E4A"/>
    <w:rsid w:val="00E42E3F"/>
    <w:rsid w:val="00E44BC3"/>
    <w:rsid w:val="00E450B1"/>
    <w:rsid w:val="00E45587"/>
    <w:rsid w:val="00E45DF7"/>
    <w:rsid w:val="00E4619F"/>
    <w:rsid w:val="00E46EEA"/>
    <w:rsid w:val="00E50CCC"/>
    <w:rsid w:val="00E52CB4"/>
    <w:rsid w:val="00E54001"/>
    <w:rsid w:val="00E54F3B"/>
    <w:rsid w:val="00E568DE"/>
    <w:rsid w:val="00E60344"/>
    <w:rsid w:val="00E62CE6"/>
    <w:rsid w:val="00E64D61"/>
    <w:rsid w:val="00E6571D"/>
    <w:rsid w:val="00E65F13"/>
    <w:rsid w:val="00E67519"/>
    <w:rsid w:val="00E72548"/>
    <w:rsid w:val="00E730DF"/>
    <w:rsid w:val="00E73168"/>
    <w:rsid w:val="00E74A82"/>
    <w:rsid w:val="00E75ADE"/>
    <w:rsid w:val="00E7604A"/>
    <w:rsid w:val="00E773A4"/>
    <w:rsid w:val="00E8121B"/>
    <w:rsid w:val="00E814B1"/>
    <w:rsid w:val="00E814B6"/>
    <w:rsid w:val="00E81EC7"/>
    <w:rsid w:val="00E8225E"/>
    <w:rsid w:val="00E85A42"/>
    <w:rsid w:val="00E908A7"/>
    <w:rsid w:val="00E90DDA"/>
    <w:rsid w:val="00E9105A"/>
    <w:rsid w:val="00E92455"/>
    <w:rsid w:val="00E93CEF"/>
    <w:rsid w:val="00E95533"/>
    <w:rsid w:val="00E9661E"/>
    <w:rsid w:val="00E96673"/>
    <w:rsid w:val="00E97563"/>
    <w:rsid w:val="00EA0EEB"/>
    <w:rsid w:val="00EA241B"/>
    <w:rsid w:val="00EA2A99"/>
    <w:rsid w:val="00EA4D87"/>
    <w:rsid w:val="00EA5708"/>
    <w:rsid w:val="00EA6F55"/>
    <w:rsid w:val="00EB215A"/>
    <w:rsid w:val="00EB26A7"/>
    <w:rsid w:val="00EB28C9"/>
    <w:rsid w:val="00EB300C"/>
    <w:rsid w:val="00EB52DD"/>
    <w:rsid w:val="00EB61D0"/>
    <w:rsid w:val="00EB6499"/>
    <w:rsid w:val="00EB65CA"/>
    <w:rsid w:val="00EB6DC3"/>
    <w:rsid w:val="00EB7A69"/>
    <w:rsid w:val="00EC08D8"/>
    <w:rsid w:val="00EC4016"/>
    <w:rsid w:val="00EC423A"/>
    <w:rsid w:val="00EC4C8F"/>
    <w:rsid w:val="00EC6C37"/>
    <w:rsid w:val="00EC73D6"/>
    <w:rsid w:val="00EC7525"/>
    <w:rsid w:val="00EC7C42"/>
    <w:rsid w:val="00ED5E3D"/>
    <w:rsid w:val="00ED5F1B"/>
    <w:rsid w:val="00ED5FBA"/>
    <w:rsid w:val="00ED6E9C"/>
    <w:rsid w:val="00ED7F88"/>
    <w:rsid w:val="00EE2347"/>
    <w:rsid w:val="00EE3CD9"/>
    <w:rsid w:val="00EE4619"/>
    <w:rsid w:val="00EE63BB"/>
    <w:rsid w:val="00EE678D"/>
    <w:rsid w:val="00EE741B"/>
    <w:rsid w:val="00EE7687"/>
    <w:rsid w:val="00EF28A2"/>
    <w:rsid w:val="00EF299E"/>
    <w:rsid w:val="00EF2AB7"/>
    <w:rsid w:val="00EF3B6B"/>
    <w:rsid w:val="00EF444F"/>
    <w:rsid w:val="00EF4CAD"/>
    <w:rsid w:val="00EF4FAE"/>
    <w:rsid w:val="00EF7A3F"/>
    <w:rsid w:val="00F015EE"/>
    <w:rsid w:val="00F02688"/>
    <w:rsid w:val="00F02D54"/>
    <w:rsid w:val="00F0331D"/>
    <w:rsid w:val="00F042F1"/>
    <w:rsid w:val="00F056F3"/>
    <w:rsid w:val="00F06630"/>
    <w:rsid w:val="00F10474"/>
    <w:rsid w:val="00F10936"/>
    <w:rsid w:val="00F143E9"/>
    <w:rsid w:val="00F14F71"/>
    <w:rsid w:val="00F16580"/>
    <w:rsid w:val="00F16FAC"/>
    <w:rsid w:val="00F179A9"/>
    <w:rsid w:val="00F17A99"/>
    <w:rsid w:val="00F20A31"/>
    <w:rsid w:val="00F240A2"/>
    <w:rsid w:val="00F249B4"/>
    <w:rsid w:val="00F25500"/>
    <w:rsid w:val="00F267E1"/>
    <w:rsid w:val="00F27852"/>
    <w:rsid w:val="00F27A5D"/>
    <w:rsid w:val="00F30CDC"/>
    <w:rsid w:val="00F3109F"/>
    <w:rsid w:val="00F31576"/>
    <w:rsid w:val="00F315CA"/>
    <w:rsid w:val="00F31649"/>
    <w:rsid w:val="00F34ADD"/>
    <w:rsid w:val="00F37467"/>
    <w:rsid w:val="00F37B53"/>
    <w:rsid w:val="00F405C5"/>
    <w:rsid w:val="00F4092C"/>
    <w:rsid w:val="00F41D36"/>
    <w:rsid w:val="00F41ED1"/>
    <w:rsid w:val="00F42B86"/>
    <w:rsid w:val="00F43818"/>
    <w:rsid w:val="00F44CA1"/>
    <w:rsid w:val="00F463E3"/>
    <w:rsid w:val="00F46E05"/>
    <w:rsid w:val="00F500E9"/>
    <w:rsid w:val="00F50386"/>
    <w:rsid w:val="00F50960"/>
    <w:rsid w:val="00F5120C"/>
    <w:rsid w:val="00F54983"/>
    <w:rsid w:val="00F56226"/>
    <w:rsid w:val="00F577EB"/>
    <w:rsid w:val="00F57D2B"/>
    <w:rsid w:val="00F60479"/>
    <w:rsid w:val="00F634AE"/>
    <w:rsid w:val="00F662FB"/>
    <w:rsid w:val="00F66560"/>
    <w:rsid w:val="00F679BB"/>
    <w:rsid w:val="00F70343"/>
    <w:rsid w:val="00F70D4E"/>
    <w:rsid w:val="00F750F0"/>
    <w:rsid w:val="00F773DA"/>
    <w:rsid w:val="00F82D86"/>
    <w:rsid w:val="00F82D95"/>
    <w:rsid w:val="00F835FE"/>
    <w:rsid w:val="00F836CD"/>
    <w:rsid w:val="00F83713"/>
    <w:rsid w:val="00F84120"/>
    <w:rsid w:val="00F84D94"/>
    <w:rsid w:val="00F87D47"/>
    <w:rsid w:val="00F903D0"/>
    <w:rsid w:val="00F908D2"/>
    <w:rsid w:val="00F92894"/>
    <w:rsid w:val="00F92D9C"/>
    <w:rsid w:val="00F933C0"/>
    <w:rsid w:val="00F94881"/>
    <w:rsid w:val="00F94C4C"/>
    <w:rsid w:val="00F94D55"/>
    <w:rsid w:val="00F9701F"/>
    <w:rsid w:val="00F97CB7"/>
    <w:rsid w:val="00FA0501"/>
    <w:rsid w:val="00FA05CF"/>
    <w:rsid w:val="00FA15C2"/>
    <w:rsid w:val="00FA197A"/>
    <w:rsid w:val="00FA371C"/>
    <w:rsid w:val="00FA6429"/>
    <w:rsid w:val="00FA755C"/>
    <w:rsid w:val="00FA7773"/>
    <w:rsid w:val="00FB0C03"/>
    <w:rsid w:val="00FB0F15"/>
    <w:rsid w:val="00FB1BF7"/>
    <w:rsid w:val="00FB38BC"/>
    <w:rsid w:val="00FB3E2E"/>
    <w:rsid w:val="00FB5EAF"/>
    <w:rsid w:val="00FC0B19"/>
    <w:rsid w:val="00FC0D7C"/>
    <w:rsid w:val="00FC28D4"/>
    <w:rsid w:val="00FC3618"/>
    <w:rsid w:val="00FC3E57"/>
    <w:rsid w:val="00FC4322"/>
    <w:rsid w:val="00FC52EC"/>
    <w:rsid w:val="00FC76E5"/>
    <w:rsid w:val="00FD00E9"/>
    <w:rsid w:val="00FD0BF7"/>
    <w:rsid w:val="00FD2567"/>
    <w:rsid w:val="00FD484E"/>
    <w:rsid w:val="00FD4B67"/>
    <w:rsid w:val="00FD4D02"/>
    <w:rsid w:val="00FD5046"/>
    <w:rsid w:val="00FD6922"/>
    <w:rsid w:val="00FE1287"/>
    <w:rsid w:val="00FE2FC1"/>
    <w:rsid w:val="00FE6A7F"/>
    <w:rsid w:val="00FE6D54"/>
    <w:rsid w:val="00FF012A"/>
    <w:rsid w:val="00FF3B99"/>
    <w:rsid w:val="00FF67BE"/>
    <w:rsid w:val="00FF7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5E2E"/>
    <w:pPr>
      <w:jc w:val="both"/>
    </w:pPr>
    <w:rPr>
      <w:rFonts w:ascii="Arial" w:hAnsi="Arial" w:cs="Arial"/>
      <w:sz w:val="22"/>
    </w:rPr>
  </w:style>
  <w:style w:type="paragraph" w:styleId="1">
    <w:name w:val="heading 1"/>
    <w:basedOn w:val="a0"/>
    <w:next w:val="a0"/>
    <w:qFormat/>
    <w:rsid w:val="005D0F09"/>
    <w:pPr>
      <w:keepNext/>
      <w:spacing w:before="240" w:after="60"/>
      <w:outlineLvl w:val="0"/>
    </w:pPr>
    <w:rPr>
      <w:b/>
      <w:bCs/>
      <w:caps/>
      <w:kern w:val="32"/>
      <w:szCs w:val="32"/>
    </w:rPr>
  </w:style>
  <w:style w:type="paragraph" w:styleId="2">
    <w:name w:val="heading 2"/>
    <w:basedOn w:val="a0"/>
    <w:next w:val="a0"/>
    <w:qFormat/>
    <w:rsid w:val="00B46E13"/>
    <w:pPr>
      <w:keepNext/>
      <w:numPr>
        <w:ilvl w:val="1"/>
        <w:numId w:val="7"/>
      </w:numPr>
      <w:tabs>
        <w:tab w:val="left" w:pos="270"/>
      </w:tabs>
      <w:spacing w:before="240" w:after="60"/>
      <w:outlineLvl w:val="1"/>
    </w:pPr>
    <w:rPr>
      <w:b/>
      <w:bCs/>
      <w:iCs/>
      <w:caps/>
      <w:szCs w:val="28"/>
    </w:rPr>
  </w:style>
  <w:style w:type="paragraph" w:styleId="3">
    <w:name w:val="heading 3"/>
    <w:basedOn w:val="a0"/>
    <w:next w:val="a0"/>
    <w:link w:val="3Char"/>
    <w:qFormat/>
    <w:rsid w:val="00C36586"/>
    <w:pPr>
      <w:keepNext/>
      <w:spacing w:before="240" w:after="60"/>
      <w:ind w:left="1980" w:hanging="1980"/>
      <w:outlineLvl w:val="2"/>
    </w:pPr>
    <w:rPr>
      <w:rFonts w:ascii="Century Gothic" w:hAnsi="Century Gothic"/>
      <w:b/>
      <w:bCs/>
      <w:i/>
      <w:sz w:val="24"/>
      <w:szCs w:val="24"/>
    </w:rPr>
  </w:style>
  <w:style w:type="paragraph" w:styleId="4">
    <w:name w:val="heading 4"/>
    <w:basedOn w:val="a0"/>
    <w:next w:val="a0"/>
    <w:link w:val="4Char"/>
    <w:qFormat/>
    <w:rsid w:val="001E34D6"/>
    <w:pPr>
      <w:shd w:val="clear" w:color="auto" w:fill="B8CCE4" w:themeFill="accent1" w:themeFillTint="66"/>
      <w:jc w:val="center"/>
      <w:outlineLvl w:val="3"/>
    </w:pPr>
    <w:rPr>
      <w:rFonts w:ascii="Century Gothic" w:hAnsi="Century Gothic"/>
      <w:i/>
      <w:color w:val="000000" w:themeColor="text1"/>
    </w:rPr>
  </w:style>
  <w:style w:type="paragraph" w:styleId="5">
    <w:name w:val="heading 5"/>
    <w:basedOn w:val="a0"/>
    <w:next w:val="a0"/>
    <w:link w:val="5Char"/>
    <w:unhideWhenUsed/>
    <w:qFormat/>
    <w:rsid w:val="00F16FAC"/>
    <w:pPr>
      <w:shd w:val="clear" w:color="auto" w:fill="DBE5F1" w:themeFill="accent1" w:themeFillTint="33"/>
      <w:outlineLvl w:val="4"/>
    </w:pPr>
    <w:rPr>
      <w:rFonts w:ascii="Century Gothic" w:hAnsi="Century Gothic"/>
    </w:rPr>
  </w:style>
  <w:style w:type="paragraph" w:styleId="6">
    <w:name w:val="heading 6"/>
    <w:basedOn w:val="a0"/>
    <w:next w:val="a0"/>
    <w:link w:val="6Char"/>
    <w:unhideWhenUsed/>
    <w:qFormat/>
    <w:rsid w:val="005D0F09"/>
    <w:pPr>
      <w:keepNext/>
      <w:keepLines/>
      <w:numPr>
        <w:ilvl w:val="5"/>
        <w:numId w:val="7"/>
      </w:numPr>
      <w:spacing w:before="40"/>
      <w:outlineLvl w:val="5"/>
    </w:pPr>
    <w:rPr>
      <w:rFonts w:ascii="Times New Roman" w:eastAsia="Times New Roman" w:hAnsi="Times New Roman" w:cs="Times New Roman"/>
      <w:color w:val="243F60" w:themeColor="accent1" w:themeShade="7F"/>
    </w:rPr>
  </w:style>
  <w:style w:type="paragraph" w:styleId="7">
    <w:name w:val="heading 7"/>
    <w:basedOn w:val="a0"/>
    <w:next w:val="a0"/>
    <w:link w:val="7Char"/>
    <w:semiHidden/>
    <w:unhideWhenUsed/>
    <w:qFormat/>
    <w:rsid w:val="005D0F09"/>
    <w:pPr>
      <w:keepNext/>
      <w:keepLines/>
      <w:numPr>
        <w:ilvl w:val="6"/>
        <w:numId w:val="7"/>
      </w:numPr>
      <w:spacing w:before="40"/>
      <w:outlineLvl w:val="6"/>
    </w:pPr>
    <w:rPr>
      <w:rFonts w:ascii="Times New Roman" w:eastAsia="Times New Roman" w:hAnsi="Times New Roman" w:cs="Times New Roman"/>
      <w:i/>
      <w:iCs/>
      <w:color w:val="243F60" w:themeColor="accent1" w:themeShade="7F"/>
    </w:rPr>
  </w:style>
  <w:style w:type="paragraph" w:styleId="8">
    <w:name w:val="heading 8"/>
    <w:basedOn w:val="a0"/>
    <w:next w:val="a0"/>
    <w:link w:val="8Char"/>
    <w:semiHidden/>
    <w:unhideWhenUsed/>
    <w:qFormat/>
    <w:rsid w:val="005D0F09"/>
    <w:pPr>
      <w:keepNext/>
      <w:keepLines/>
      <w:numPr>
        <w:ilvl w:val="7"/>
        <w:numId w:val="7"/>
      </w:numPr>
      <w:spacing w:before="40"/>
      <w:outlineLvl w:val="7"/>
    </w:pPr>
    <w:rPr>
      <w:rFonts w:ascii="Times New Roman" w:eastAsia="Times New Roman" w:hAnsi="Times New Roman" w:cs="Times New Roman"/>
      <w:color w:val="272727" w:themeColor="text1" w:themeTint="D8"/>
      <w:sz w:val="21"/>
      <w:szCs w:val="21"/>
    </w:rPr>
  </w:style>
  <w:style w:type="paragraph" w:styleId="9">
    <w:name w:val="heading 9"/>
    <w:basedOn w:val="a0"/>
    <w:next w:val="a0"/>
    <w:link w:val="9Char"/>
    <w:semiHidden/>
    <w:unhideWhenUsed/>
    <w:qFormat/>
    <w:rsid w:val="005D0F09"/>
    <w:pPr>
      <w:keepNext/>
      <w:keepLines/>
      <w:numPr>
        <w:ilvl w:val="8"/>
        <w:numId w:val="7"/>
      </w:numPr>
      <w:spacing w:before="40"/>
      <w:outlineLvl w:val="8"/>
    </w:pPr>
    <w:rPr>
      <w:rFonts w:ascii="Times New Roman" w:eastAsia="Times New Roman" w:hAnsi="Times New Roman" w:cs="Times New Roman"/>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1B5D90"/>
    <w:pPr>
      <w:tabs>
        <w:tab w:val="center" w:pos="4536"/>
        <w:tab w:val="right" w:pos="9072"/>
      </w:tabs>
    </w:pPr>
  </w:style>
  <w:style w:type="paragraph" w:styleId="a5">
    <w:name w:val="footer"/>
    <w:basedOn w:val="a0"/>
    <w:link w:val="Char0"/>
    <w:uiPriority w:val="99"/>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link w:val="Char1"/>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2"/>
    <w:uiPriority w:val="99"/>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character" w:customStyle="1" w:styleId="5Char">
    <w:name w:val="标题 5 Char"/>
    <w:basedOn w:val="a1"/>
    <w:link w:val="5"/>
    <w:rsid w:val="00F16FAC"/>
    <w:rPr>
      <w:rFonts w:ascii="Century Gothic" w:hAnsi="Century Gothic" w:cs="Arial"/>
      <w:sz w:val="22"/>
      <w:shd w:val="clear" w:color="auto" w:fill="DBE5F1" w:themeFill="accent1" w:themeFillTint="33"/>
    </w:rPr>
  </w:style>
  <w:style w:type="character" w:customStyle="1" w:styleId="6Char">
    <w:name w:val="标题 6 Char"/>
    <w:basedOn w:val="a1"/>
    <w:link w:val="6"/>
    <w:rsid w:val="005D0F09"/>
    <w:rPr>
      <w:rFonts w:ascii="Times New Roman" w:eastAsia="Times New Roman" w:hAnsi="Times New Roman" w:cs="Times New Roman"/>
      <w:color w:val="243F60" w:themeColor="accent1" w:themeShade="7F"/>
      <w:sz w:val="22"/>
    </w:rPr>
  </w:style>
  <w:style w:type="character" w:customStyle="1" w:styleId="7Char">
    <w:name w:val="标题 7 Char"/>
    <w:basedOn w:val="a1"/>
    <w:link w:val="7"/>
    <w:semiHidden/>
    <w:rsid w:val="005D0F09"/>
    <w:rPr>
      <w:rFonts w:ascii="Times New Roman" w:eastAsia="Times New Roman" w:hAnsi="Times New Roman" w:cs="Times New Roman"/>
      <w:i/>
      <w:iCs/>
      <w:color w:val="243F60" w:themeColor="accent1" w:themeShade="7F"/>
      <w:sz w:val="22"/>
    </w:rPr>
  </w:style>
  <w:style w:type="character" w:customStyle="1" w:styleId="8Char">
    <w:name w:val="标题 8 Char"/>
    <w:basedOn w:val="a1"/>
    <w:link w:val="8"/>
    <w:semiHidden/>
    <w:rsid w:val="005D0F09"/>
    <w:rPr>
      <w:rFonts w:ascii="Times New Roman" w:eastAsia="Times New Roman" w:hAnsi="Times New Roman" w:cs="Times New Roman"/>
      <w:color w:val="272727" w:themeColor="text1" w:themeTint="D8"/>
      <w:sz w:val="21"/>
      <w:szCs w:val="21"/>
    </w:rPr>
  </w:style>
  <w:style w:type="character" w:customStyle="1" w:styleId="9Char">
    <w:name w:val="标题 9 Char"/>
    <w:basedOn w:val="a1"/>
    <w:link w:val="9"/>
    <w:semiHidden/>
    <w:rsid w:val="005D0F09"/>
    <w:rPr>
      <w:rFonts w:ascii="Times New Roman" w:eastAsia="Times New Roman" w:hAnsi="Times New Roman" w:cs="Times New Roman"/>
      <w:i/>
      <w:iCs/>
      <w:color w:val="272727" w:themeColor="text1" w:themeTint="D8"/>
      <w:sz w:val="21"/>
      <w:szCs w:val="21"/>
    </w:rPr>
  </w:style>
  <w:style w:type="character" w:styleId="ad">
    <w:name w:val="annotation reference"/>
    <w:basedOn w:val="a1"/>
    <w:unhideWhenUsed/>
    <w:rsid w:val="00D44DF9"/>
    <w:rPr>
      <w:sz w:val="16"/>
      <w:szCs w:val="16"/>
    </w:rPr>
  </w:style>
  <w:style w:type="paragraph" w:styleId="ae">
    <w:name w:val="annotation subject"/>
    <w:basedOn w:val="ab"/>
    <w:next w:val="ab"/>
    <w:link w:val="Char3"/>
    <w:semiHidden/>
    <w:unhideWhenUsed/>
    <w:rsid w:val="00D44DF9"/>
    <w:rPr>
      <w:b/>
      <w:bCs/>
      <w:sz w:val="20"/>
    </w:rPr>
  </w:style>
  <w:style w:type="character" w:customStyle="1" w:styleId="Char2">
    <w:name w:val="批注文字 Char"/>
    <w:basedOn w:val="a1"/>
    <w:link w:val="ab"/>
    <w:uiPriority w:val="99"/>
    <w:rsid w:val="00D44DF9"/>
    <w:rPr>
      <w:rFonts w:ascii="Arial" w:hAnsi="Arial" w:cs="Arial"/>
      <w:sz w:val="18"/>
    </w:rPr>
  </w:style>
  <w:style w:type="character" w:customStyle="1" w:styleId="Char3">
    <w:name w:val="批注主题 Char"/>
    <w:basedOn w:val="Char2"/>
    <w:link w:val="ae"/>
    <w:semiHidden/>
    <w:rsid w:val="00D44DF9"/>
    <w:rPr>
      <w:rFonts w:ascii="Arial" w:hAnsi="Arial" w:cs="Arial"/>
      <w:b/>
      <w:bCs/>
      <w:sz w:val="18"/>
    </w:rPr>
  </w:style>
  <w:style w:type="paragraph" w:styleId="af">
    <w:name w:val="Balloon Text"/>
    <w:basedOn w:val="a0"/>
    <w:link w:val="Char4"/>
    <w:semiHidden/>
    <w:unhideWhenUsed/>
    <w:rsid w:val="00D44DF9"/>
    <w:rPr>
      <w:rFonts w:ascii="Segoe UI" w:hAnsi="Segoe UI" w:cs="Segoe UI"/>
      <w:sz w:val="18"/>
      <w:szCs w:val="18"/>
    </w:rPr>
  </w:style>
  <w:style w:type="character" w:customStyle="1" w:styleId="Char4">
    <w:name w:val="批注框文本 Char"/>
    <w:basedOn w:val="a1"/>
    <w:link w:val="af"/>
    <w:semiHidden/>
    <w:rsid w:val="00D44DF9"/>
    <w:rPr>
      <w:rFonts w:ascii="Segoe UI" w:hAnsi="Segoe UI" w:cs="Segoe UI"/>
      <w:sz w:val="18"/>
      <w:szCs w:val="18"/>
    </w:rPr>
  </w:style>
  <w:style w:type="character" w:styleId="af0">
    <w:name w:val="footnote reference"/>
    <w:aliases w:val="Footnote"/>
    <w:basedOn w:val="a1"/>
    <w:unhideWhenUsed/>
    <w:rsid w:val="003078F7"/>
    <w:rPr>
      <w:vertAlign w:val="superscript"/>
    </w:rPr>
  </w:style>
  <w:style w:type="character" w:customStyle="1" w:styleId="Char1">
    <w:name w:val="脚注文本 Char"/>
    <w:basedOn w:val="a1"/>
    <w:link w:val="a8"/>
    <w:uiPriority w:val="99"/>
    <w:rsid w:val="004E45AA"/>
    <w:rPr>
      <w:rFonts w:ascii="Arial" w:hAnsi="Arial" w:cs="Arial"/>
      <w:sz w:val="18"/>
    </w:rPr>
  </w:style>
  <w:style w:type="table" w:styleId="af1">
    <w:name w:val="Table Grid"/>
    <w:basedOn w:val="a2"/>
    <w:rsid w:val="00367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0"/>
    <w:uiPriority w:val="39"/>
    <w:unhideWhenUsed/>
    <w:qFormat/>
    <w:rsid w:val="00532454"/>
    <w:pPr>
      <w:keepLines/>
      <w:spacing w:after="0" w:line="259" w:lineRule="auto"/>
      <w:jc w:val="left"/>
      <w:outlineLvl w:val="9"/>
    </w:pPr>
    <w:rPr>
      <w:rFonts w:ascii="Times New Roman" w:eastAsia="Times New Roman" w:hAnsi="Times New Roman" w:cs="Times New Roman"/>
      <w:b w:val="0"/>
      <w:bCs w:val="0"/>
      <w:caps w:val="0"/>
      <w:color w:val="365F91" w:themeColor="accent1" w:themeShade="BF"/>
      <w:kern w:val="0"/>
      <w:sz w:val="32"/>
    </w:rPr>
  </w:style>
  <w:style w:type="paragraph" w:styleId="10">
    <w:name w:val="toc 1"/>
    <w:basedOn w:val="a0"/>
    <w:next w:val="a0"/>
    <w:autoRedefine/>
    <w:uiPriority w:val="39"/>
    <w:unhideWhenUsed/>
    <w:rsid w:val="00B46E13"/>
    <w:pPr>
      <w:tabs>
        <w:tab w:val="left" w:pos="540"/>
        <w:tab w:val="left" w:pos="1134"/>
        <w:tab w:val="right" w:leader="dot" w:pos="9459"/>
      </w:tabs>
      <w:spacing w:after="100"/>
      <w:jc w:val="left"/>
    </w:pPr>
  </w:style>
  <w:style w:type="paragraph" w:styleId="20">
    <w:name w:val="toc 2"/>
    <w:basedOn w:val="a0"/>
    <w:next w:val="a0"/>
    <w:autoRedefine/>
    <w:uiPriority w:val="39"/>
    <w:unhideWhenUsed/>
    <w:rsid w:val="00F30CDC"/>
    <w:pPr>
      <w:tabs>
        <w:tab w:val="left" w:pos="810"/>
        <w:tab w:val="right" w:leader="dot" w:pos="9459"/>
      </w:tabs>
      <w:spacing w:after="100"/>
      <w:ind w:left="220"/>
    </w:pPr>
  </w:style>
  <w:style w:type="paragraph" w:styleId="30">
    <w:name w:val="toc 3"/>
    <w:basedOn w:val="a0"/>
    <w:next w:val="a0"/>
    <w:autoRedefine/>
    <w:uiPriority w:val="39"/>
    <w:unhideWhenUsed/>
    <w:rsid w:val="003D4081"/>
    <w:pPr>
      <w:tabs>
        <w:tab w:val="left" w:pos="2340"/>
        <w:tab w:val="left" w:pos="2567"/>
        <w:tab w:val="right" w:leader="dot" w:pos="9450"/>
      </w:tabs>
      <w:spacing w:after="100"/>
      <w:ind w:left="2410" w:hanging="1970"/>
      <w:jc w:val="left"/>
    </w:pPr>
  </w:style>
  <w:style w:type="character" w:styleId="af2">
    <w:name w:val="Hyperlink"/>
    <w:basedOn w:val="a1"/>
    <w:uiPriority w:val="99"/>
    <w:unhideWhenUsed/>
    <w:rsid w:val="00532454"/>
    <w:rPr>
      <w:color w:val="0000FF" w:themeColor="hyperlink"/>
      <w:u w:val="single"/>
    </w:rPr>
  </w:style>
  <w:style w:type="paragraph" w:styleId="af3">
    <w:name w:val="Revision"/>
    <w:hidden/>
    <w:uiPriority w:val="99"/>
    <w:semiHidden/>
    <w:rsid w:val="00BA6750"/>
    <w:rPr>
      <w:rFonts w:ascii="Arial" w:hAnsi="Arial" w:cs="Arial"/>
      <w:sz w:val="22"/>
    </w:rPr>
  </w:style>
  <w:style w:type="table" w:customStyle="1" w:styleId="GridTable5Dark-Accent11">
    <w:name w:val="Grid Table 5 Dark - Accent 11"/>
    <w:basedOn w:val="a2"/>
    <w:uiPriority w:val="50"/>
    <w:rsid w:val="00F16F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a2"/>
    <w:uiPriority w:val="49"/>
    <w:rsid w:val="00F16FA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4Char">
    <w:name w:val="标题 4 Char"/>
    <w:basedOn w:val="a1"/>
    <w:link w:val="4"/>
    <w:rsid w:val="00F16FAC"/>
    <w:rPr>
      <w:rFonts w:ascii="Century Gothic" w:hAnsi="Century Gothic" w:cs="Arial"/>
      <w:i/>
      <w:color w:val="000000" w:themeColor="text1"/>
      <w:sz w:val="22"/>
      <w:shd w:val="clear" w:color="auto" w:fill="B8CCE4" w:themeFill="accent1" w:themeFillTint="66"/>
    </w:rPr>
  </w:style>
  <w:style w:type="paragraph" w:styleId="af4">
    <w:name w:val="List Paragraph"/>
    <w:basedOn w:val="a0"/>
    <w:uiPriority w:val="34"/>
    <w:qFormat/>
    <w:rsid w:val="00F16FAC"/>
    <w:pPr>
      <w:ind w:left="720"/>
      <w:contextualSpacing/>
    </w:pPr>
  </w:style>
  <w:style w:type="character" w:customStyle="1" w:styleId="3Char">
    <w:name w:val="标题 3 Char"/>
    <w:basedOn w:val="a1"/>
    <w:link w:val="3"/>
    <w:rsid w:val="00C36586"/>
    <w:rPr>
      <w:rFonts w:ascii="Century Gothic" w:eastAsia="SimSun" w:hAnsi="Century Gothic" w:cs="Arial"/>
      <w:b/>
      <w:bCs/>
      <w:i/>
      <w:sz w:val="24"/>
      <w:szCs w:val="24"/>
    </w:rPr>
  </w:style>
  <w:style w:type="paragraph" w:styleId="af5">
    <w:name w:val="No Spacing"/>
    <w:link w:val="Char5"/>
    <w:uiPriority w:val="1"/>
    <w:qFormat/>
    <w:rsid w:val="0016545A"/>
    <w:rPr>
      <w:rFonts w:eastAsia="Times New Roman"/>
      <w:sz w:val="22"/>
      <w:szCs w:val="22"/>
    </w:rPr>
  </w:style>
  <w:style w:type="character" w:customStyle="1" w:styleId="Char5">
    <w:name w:val="无间隔 Char"/>
    <w:basedOn w:val="a1"/>
    <w:link w:val="af5"/>
    <w:uiPriority w:val="1"/>
    <w:rsid w:val="0016545A"/>
    <w:rPr>
      <w:rFonts w:ascii="Times New Roman" w:eastAsia="Times New Roman" w:hAnsi="Times New Roman" w:cs="Times New Roman"/>
      <w:sz w:val="22"/>
      <w:szCs w:val="22"/>
    </w:rPr>
  </w:style>
  <w:style w:type="paragraph" w:styleId="af6">
    <w:name w:val="table of figures"/>
    <w:basedOn w:val="a0"/>
    <w:next w:val="a0"/>
    <w:uiPriority w:val="99"/>
    <w:unhideWhenUsed/>
    <w:rsid w:val="0016545A"/>
  </w:style>
  <w:style w:type="character" w:customStyle="1" w:styleId="Char0">
    <w:name w:val="页脚 Char"/>
    <w:basedOn w:val="a1"/>
    <w:link w:val="a5"/>
    <w:uiPriority w:val="99"/>
    <w:rsid w:val="003E6C43"/>
    <w:rPr>
      <w:rFonts w:ascii="Arial" w:hAnsi="Arial" w:cs="Arial"/>
      <w:sz w:val="22"/>
    </w:rPr>
  </w:style>
  <w:style w:type="paragraph" w:customStyle="1" w:styleId="Default">
    <w:name w:val="Default"/>
    <w:basedOn w:val="a0"/>
    <w:uiPriority w:val="99"/>
    <w:rsid w:val="00426A3F"/>
    <w:pPr>
      <w:autoSpaceDE w:val="0"/>
      <w:autoSpaceDN w:val="0"/>
      <w:jc w:val="left"/>
    </w:pPr>
    <w:rPr>
      <w:rFonts w:eastAsia="Times New Roman"/>
      <w:color w:val="000000"/>
      <w:sz w:val="24"/>
      <w:szCs w:val="24"/>
    </w:rPr>
  </w:style>
  <w:style w:type="paragraph" w:customStyle="1" w:styleId="StyleHeading3BoldNounderline">
    <w:name w:val="Style Heading 3 + Bold No underline"/>
    <w:basedOn w:val="3"/>
    <w:rsid w:val="00EB65CA"/>
    <w:pPr>
      <w:ind w:left="0" w:firstLine="0"/>
      <w:jc w:val="left"/>
    </w:pPr>
    <w:rPr>
      <w:rFonts w:ascii="Arial" w:hAnsi="Arial"/>
      <w:b w:val="0"/>
      <w:sz w:val="22"/>
      <w:szCs w:val="26"/>
    </w:rPr>
  </w:style>
  <w:style w:type="paragraph" w:styleId="af7">
    <w:name w:val="Normal (Web)"/>
    <w:basedOn w:val="a0"/>
    <w:uiPriority w:val="99"/>
    <w:semiHidden/>
    <w:unhideWhenUsed/>
    <w:rsid w:val="00881146"/>
    <w:pPr>
      <w:spacing w:before="100" w:beforeAutospacing="1" w:after="100" w:afterAutospacing="1"/>
      <w:jc w:val="left"/>
    </w:pPr>
    <w:rPr>
      <w:rFonts w:ascii="Times New Roman" w:hAnsi="Times New Roman" w:cs="Times New Roman"/>
      <w:sz w:val="24"/>
      <w:szCs w:val="24"/>
    </w:rPr>
  </w:style>
  <w:style w:type="paragraph" w:customStyle="1" w:styleId="Endofdocument-Annex">
    <w:name w:val="[End of document - Annex]"/>
    <w:basedOn w:val="a0"/>
    <w:rsid w:val="00A503F5"/>
    <w:pPr>
      <w:ind w:left="5534"/>
      <w:jc w:val="left"/>
    </w:pPr>
    <w:rPr>
      <w:lang w:eastAsia="zh-CN"/>
    </w:rPr>
  </w:style>
  <w:style w:type="character" w:customStyle="1" w:styleId="Char">
    <w:name w:val="页眉 Char"/>
    <w:basedOn w:val="a1"/>
    <w:link w:val="a4"/>
    <w:uiPriority w:val="99"/>
    <w:rsid w:val="00A503F5"/>
    <w:rPr>
      <w:rFonts w:ascii="Arial" w:hAnsi="Arial" w:cs="Arial"/>
      <w:sz w:val="22"/>
    </w:rPr>
  </w:style>
  <w:style w:type="character" w:styleId="af8">
    <w:name w:val="FollowedHyperlink"/>
    <w:basedOn w:val="a1"/>
    <w:semiHidden/>
    <w:unhideWhenUsed/>
    <w:rsid w:val="00EB6DC3"/>
    <w:rPr>
      <w:color w:val="800080" w:themeColor="followedHyperlink"/>
      <w:u w:val="single"/>
    </w:rPr>
  </w:style>
  <w:style w:type="character" w:customStyle="1" w:styleId="apple-converted-space">
    <w:name w:val="apple-converted-space"/>
    <w:basedOn w:val="a1"/>
    <w:rsid w:val="00190C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5E2E"/>
    <w:pPr>
      <w:jc w:val="both"/>
    </w:pPr>
    <w:rPr>
      <w:rFonts w:ascii="Arial" w:hAnsi="Arial" w:cs="Arial"/>
      <w:sz w:val="22"/>
    </w:rPr>
  </w:style>
  <w:style w:type="paragraph" w:styleId="1">
    <w:name w:val="heading 1"/>
    <w:basedOn w:val="a0"/>
    <w:next w:val="a0"/>
    <w:qFormat/>
    <w:rsid w:val="005D0F09"/>
    <w:pPr>
      <w:keepNext/>
      <w:spacing w:before="240" w:after="60"/>
      <w:outlineLvl w:val="0"/>
    </w:pPr>
    <w:rPr>
      <w:b/>
      <w:bCs/>
      <w:caps/>
      <w:kern w:val="32"/>
      <w:szCs w:val="32"/>
    </w:rPr>
  </w:style>
  <w:style w:type="paragraph" w:styleId="2">
    <w:name w:val="heading 2"/>
    <w:basedOn w:val="a0"/>
    <w:next w:val="a0"/>
    <w:qFormat/>
    <w:rsid w:val="00B46E13"/>
    <w:pPr>
      <w:keepNext/>
      <w:numPr>
        <w:ilvl w:val="1"/>
        <w:numId w:val="7"/>
      </w:numPr>
      <w:tabs>
        <w:tab w:val="left" w:pos="270"/>
      </w:tabs>
      <w:spacing w:before="240" w:after="60"/>
      <w:outlineLvl w:val="1"/>
    </w:pPr>
    <w:rPr>
      <w:b/>
      <w:bCs/>
      <w:iCs/>
      <w:caps/>
      <w:szCs w:val="28"/>
    </w:rPr>
  </w:style>
  <w:style w:type="paragraph" w:styleId="3">
    <w:name w:val="heading 3"/>
    <w:basedOn w:val="a0"/>
    <w:next w:val="a0"/>
    <w:link w:val="3Char"/>
    <w:qFormat/>
    <w:rsid w:val="00C36586"/>
    <w:pPr>
      <w:keepNext/>
      <w:spacing w:before="240" w:after="60"/>
      <w:ind w:left="1980" w:hanging="1980"/>
      <w:outlineLvl w:val="2"/>
    </w:pPr>
    <w:rPr>
      <w:rFonts w:ascii="Century Gothic" w:hAnsi="Century Gothic"/>
      <w:b/>
      <w:bCs/>
      <w:i/>
      <w:sz w:val="24"/>
      <w:szCs w:val="24"/>
    </w:rPr>
  </w:style>
  <w:style w:type="paragraph" w:styleId="4">
    <w:name w:val="heading 4"/>
    <w:basedOn w:val="a0"/>
    <w:next w:val="a0"/>
    <w:link w:val="4Char"/>
    <w:qFormat/>
    <w:rsid w:val="001E34D6"/>
    <w:pPr>
      <w:shd w:val="clear" w:color="auto" w:fill="B8CCE4" w:themeFill="accent1" w:themeFillTint="66"/>
      <w:jc w:val="center"/>
      <w:outlineLvl w:val="3"/>
    </w:pPr>
    <w:rPr>
      <w:rFonts w:ascii="Century Gothic" w:hAnsi="Century Gothic"/>
      <w:i/>
      <w:color w:val="000000" w:themeColor="text1"/>
    </w:rPr>
  </w:style>
  <w:style w:type="paragraph" w:styleId="5">
    <w:name w:val="heading 5"/>
    <w:basedOn w:val="a0"/>
    <w:next w:val="a0"/>
    <w:link w:val="5Char"/>
    <w:unhideWhenUsed/>
    <w:qFormat/>
    <w:rsid w:val="00F16FAC"/>
    <w:pPr>
      <w:shd w:val="clear" w:color="auto" w:fill="DBE5F1" w:themeFill="accent1" w:themeFillTint="33"/>
      <w:outlineLvl w:val="4"/>
    </w:pPr>
    <w:rPr>
      <w:rFonts w:ascii="Century Gothic" w:hAnsi="Century Gothic"/>
    </w:rPr>
  </w:style>
  <w:style w:type="paragraph" w:styleId="6">
    <w:name w:val="heading 6"/>
    <w:basedOn w:val="a0"/>
    <w:next w:val="a0"/>
    <w:link w:val="6Char"/>
    <w:unhideWhenUsed/>
    <w:qFormat/>
    <w:rsid w:val="005D0F09"/>
    <w:pPr>
      <w:keepNext/>
      <w:keepLines/>
      <w:numPr>
        <w:ilvl w:val="5"/>
        <w:numId w:val="7"/>
      </w:numPr>
      <w:spacing w:before="40"/>
      <w:outlineLvl w:val="5"/>
    </w:pPr>
    <w:rPr>
      <w:rFonts w:ascii="Times New Roman" w:eastAsia="Times New Roman" w:hAnsi="Times New Roman" w:cs="Times New Roman"/>
      <w:color w:val="243F60" w:themeColor="accent1" w:themeShade="7F"/>
    </w:rPr>
  </w:style>
  <w:style w:type="paragraph" w:styleId="7">
    <w:name w:val="heading 7"/>
    <w:basedOn w:val="a0"/>
    <w:next w:val="a0"/>
    <w:link w:val="7Char"/>
    <w:semiHidden/>
    <w:unhideWhenUsed/>
    <w:qFormat/>
    <w:rsid w:val="005D0F09"/>
    <w:pPr>
      <w:keepNext/>
      <w:keepLines/>
      <w:numPr>
        <w:ilvl w:val="6"/>
        <w:numId w:val="7"/>
      </w:numPr>
      <w:spacing w:before="40"/>
      <w:outlineLvl w:val="6"/>
    </w:pPr>
    <w:rPr>
      <w:rFonts w:ascii="Times New Roman" w:eastAsia="Times New Roman" w:hAnsi="Times New Roman" w:cs="Times New Roman"/>
      <w:i/>
      <w:iCs/>
      <w:color w:val="243F60" w:themeColor="accent1" w:themeShade="7F"/>
    </w:rPr>
  </w:style>
  <w:style w:type="paragraph" w:styleId="8">
    <w:name w:val="heading 8"/>
    <w:basedOn w:val="a0"/>
    <w:next w:val="a0"/>
    <w:link w:val="8Char"/>
    <w:semiHidden/>
    <w:unhideWhenUsed/>
    <w:qFormat/>
    <w:rsid w:val="005D0F09"/>
    <w:pPr>
      <w:keepNext/>
      <w:keepLines/>
      <w:numPr>
        <w:ilvl w:val="7"/>
        <w:numId w:val="7"/>
      </w:numPr>
      <w:spacing w:before="40"/>
      <w:outlineLvl w:val="7"/>
    </w:pPr>
    <w:rPr>
      <w:rFonts w:ascii="Times New Roman" w:eastAsia="Times New Roman" w:hAnsi="Times New Roman" w:cs="Times New Roman"/>
      <w:color w:val="272727" w:themeColor="text1" w:themeTint="D8"/>
      <w:sz w:val="21"/>
      <w:szCs w:val="21"/>
    </w:rPr>
  </w:style>
  <w:style w:type="paragraph" w:styleId="9">
    <w:name w:val="heading 9"/>
    <w:basedOn w:val="a0"/>
    <w:next w:val="a0"/>
    <w:link w:val="9Char"/>
    <w:semiHidden/>
    <w:unhideWhenUsed/>
    <w:qFormat/>
    <w:rsid w:val="005D0F09"/>
    <w:pPr>
      <w:keepNext/>
      <w:keepLines/>
      <w:numPr>
        <w:ilvl w:val="8"/>
        <w:numId w:val="7"/>
      </w:numPr>
      <w:spacing w:before="40"/>
      <w:outlineLvl w:val="8"/>
    </w:pPr>
    <w:rPr>
      <w:rFonts w:ascii="Times New Roman" w:eastAsia="Times New Roman" w:hAnsi="Times New Roman" w:cs="Times New Roman"/>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1B5D90"/>
    <w:pPr>
      <w:tabs>
        <w:tab w:val="center" w:pos="4536"/>
        <w:tab w:val="right" w:pos="9072"/>
      </w:tabs>
    </w:pPr>
  </w:style>
  <w:style w:type="paragraph" w:styleId="a5">
    <w:name w:val="footer"/>
    <w:basedOn w:val="a0"/>
    <w:link w:val="Char0"/>
    <w:uiPriority w:val="99"/>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link w:val="Char1"/>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2"/>
    <w:uiPriority w:val="99"/>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character" w:customStyle="1" w:styleId="5Char">
    <w:name w:val="标题 5 Char"/>
    <w:basedOn w:val="a1"/>
    <w:link w:val="5"/>
    <w:rsid w:val="00F16FAC"/>
    <w:rPr>
      <w:rFonts w:ascii="Century Gothic" w:hAnsi="Century Gothic" w:cs="Arial"/>
      <w:sz w:val="22"/>
      <w:shd w:val="clear" w:color="auto" w:fill="DBE5F1" w:themeFill="accent1" w:themeFillTint="33"/>
    </w:rPr>
  </w:style>
  <w:style w:type="character" w:customStyle="1" w:styleId="6Char">
    <w:name w:val="标题 6 Char"/>
    <w:basedOn w:val="a1"/>
    <w:link w:val="6"/>
    <w:rsid w:val="005D0F09"/>
    <w:rPr>
      <w:rFonts w:ascii="Times New Roman" w:eastAsia="Times New Roman" w:hAnsi="Times New Roman" w:cs="Times New Roman"/>
      <w:color w:val="243F60" w:themeColor="accent1" w:themeShade="7F"/>
      <w:sz w:val="22"/>
    </w:rPr>
  </w:style>
  <w:style w:type="character" w:customStyle="1" w:styleId="7Char">
    <w:name w:val="标题 7 Char"/>
    <w:basedOn w:val="a1"/>
    <w:link w:val="7"/>
    <w:semiHidden/>
    <w:rsid w:val="005D0F09"/>
    <w:rPr>
      <w:rFonts w:ascii="Times New Roman" w:eastAsia="Times New Roman" w:hAnsi="Times New Roman" w:cs="Times New Roman"/>
      <w:i/>
      <w:iCs/>
      <w:color w:val="243F60" w:themeColor="accent1" w:themeShade="7F"/>
      <w:sz w:val="22"/>
    </w:rPr>
  </w:style>
  <w:style w:type="character" w:customStyle="1" w:styleId="8Char">
    <w:name w:val="标题 8 Char"/>
    <w:basedOn w:val="a1"/>
    <w:link w:val="8"/>
    <w:semiHidden/>
    <w:rsid w:val="005D0F09"/>
    <w:rPr>
      <w:rFonts w:ascii="Times New Roman" w:eastAsia="Times New Roman" w:hAnsi="Times New Roman" w:cs="Times New Roman"/>
      <w:color w:val="272727" w:themeColor="text1" w:themeTint="D8"/>
      <w:sz w:val="21"/>
      <w:szCs w:val="21"/>
    </w:rPr>
  </w:style>
  <w:style w:type="character" w:customStyle="1" w:styleId="9Char">
    <w:name w:val="标题 9 Char"/>
    <w:basedOn w:val="a1"/>
    <w:link w:val="9"/>
    <w:semiHidden/>
    <w:rsid w:val="005D0F09"/>
    <w:rPr>
      <w:rFonts w:ascii="Times New Roman" w:eastAsia="Times New Roman" w:hAnsi="Times New Roman" w:cs="Times New Roman"/>
      <w:i/>
      <w:iCs/>
      <w:color w:val="272727" w:themeColor="text1" w:themeTint="D8"/>
      <w:sz w:val="21"/>
      <w:szCs w:val="21"/>
    </w:rPr>
  </w:style>
  <w:style w:type="character" w:styleId="ad">
    <w:name w:val="annotation reference"/>
    <w:basedOn w:val="a1"/>
    <w:unhideWhenUsed/>
    <w:rsid w:val="00D44DF9"/>
    <w:rPr>
      <w:sz w:val="16"/>
      <w:szCs w:val="16"/>
    </w:rPr>
  </w:style>
  <w:style w:type="paragraph" w:styleId="ae">
    <w:name w:val="annotation subject"/>
    <w:basedOn w:val="ab"/>
    <w:next w:val="ab"/>
    <w:link w:val="Char3"/>
    <w:semiHidden/>
    <w:unhideWhenUsed/>
    <w:rsid w:val="00D44DF9"/>
    <w:rPr>
      <w:b/>
      <w:bCs/>
      <w:sz w:val="20"/>
    </w:rPr>
  </w:style>
  <w:style w:type="character" w:customStyle="1" w:styleId="Char2">
    <w:name w:val="批注文字 Char"/>
    <w:basedOn w:val="a1"/>
    <w:link w:val="ab"/>
    <w:uiPriority w:val="99"/>
    <w:rsid w:val="00D44DF9"/>
    <w:rPr>
      <w:rFonts w:ascii="Arial" w:hAnsi="Arial" w:cs="Arial"/>
      <w:sz w:val="18"/>
    </w:rPr>
  </w:style>
  <w:style w:type="character" w:customStyle="1" w:styleId="Char3">
    <w:name w:val="批注主题 Char"/>
    <w:basedOn w:val="Char2"/>
    <w:link w:val="ae"/>
    <w:semiHidden/>
    <w:rsid w:val="00D44DF9"/>
    <w:rPr>
      <w:rFonts w:ascii="Arial" w:hAnsi="Arial" w:cs="Arial"/>
      <w:b/>
      <w:bCs/>
      <w:sz w:val="18"/>
    </w:rPr>
  </w:style>
  <w:style w:type="paragraph" w:styleId="af">
    <w:name w:val="Balloon Text"/>
    <w:basedOn w:val="a0"/>
    <w:link w:val="Char4"/>
    <w:semiHidden/>
    <w:unhideWhenUsed/>
    <w:rsid w:val="00D44DF9"/>
    <w:rPr>
      <w:rFonts w:ascii="Segoe UI" w:hAnsi="Segoe UI" w:cs="Segoe UI"/>
      <w:sz w:val="18"/>
      <w:szCs w:val="18"/>
    </w:rPr>
  </w:style>
  <w:style w:type="character" w:customStyle="1" w:styleId="Char4">
    <w:name w:val="批注框文本 Char"/>
    <w:basedOn w:val="a1"/>
    <w:link w:val="af"/>
    <w:semiHidden/>
    <w:rsid w:val="00D44DF9"/>
    <w:rPr>
      <w:rFonts w:ascii="Segoe UI" w:hAnsi="Segoe UI" w:cs="Segoe UI"/>
      <w:sz w:val="18"/>
      <w:szCs w:val="18"/>
    </w:rPr>
  </w:style>
  <w:style w:type="character" w:styleId="af0">
    <w:name w:val="footnote reference"/>
    <w:aliases w:val="Footnote"/>
    <w:basedOn w:val="a1"/>
    <w:unhideWhenUsed/>
    <w:rsid w:val="003078F7"/>
    <w:rPr>
      <w:vertAlign w:val="superscript"/>
    </w:rPr>
  </w:style>
  <w:style w:type="character" w:customStyle="1" w:styleId="Char1">
    <w:name w:val="脚注文本 Char"/>
    <w:basedOn w:val="a1"/>
    <w:link w:val="a8"/>
    <w:uiPriority w:val="99"/>
    <w:rsid w:val="004E45AA"/>
    <w:rPr>
      <w:rFonts w:ascii="Arial" w:hAnsi="Arial" w:cs="Arial"/>
      <w:sz w:val="18"/>
    </w:rPr>
  </w:style>
  <w:style w:type="table" w:styleId="af1">
    <w:name w:val="Table Grid"/>
    <w:basedOn w:val="a2"/>
    <w:rsid w:val="00367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0"/>
    <w:uiPriority w:val="39"/>
    <w:unhideWhenUsed/>
    <w:qFormat/>
    <w:rsid w:val="00532454"/>
    <w:pPr>
      <w:keepLines/>
      <w:spacing w:after="0" w:line="259" w:lineRule="auto"/>
      <w:jc w:val="left"/>
      <w:outlineLvl w:val="9"/>
    </w:pPr>
    <w:rPr>
      <w:rFonts w:ascii="Times New Roman" w:eastAsia="Times New Roman" w:hAnsi="Times New Roman" w:cs="Times New Roman"/>
      <w:b w:val="0"/>
      <w:bCs w:val="0"/>
      <w:caps w:val="0"/>
      <w:color w:val="365F91" w:themeColor="accent1" w:themeShade="BF"/>
      <w:kern w:val="0"/>
      <w:sz w:val="32"/>
    </w:rPr>
  </w:style>
  <w:style w:type="paragraph" w:styleId="10">
    <w:name w:val="toc 1"/>
    <w:basedOn w:val="a0"/>
    <w:next w:val="a0"/>
    <w:autoRedefine/>
    <w:uiPriority w:val="39"/>
    <w:unhideWhenUsed/>
    <w:rsid w:val="00B46E13"/>
    <w:pPr>
      <w:tabs>
        <w:tab w:val="left" w:pos="540"/>
        <w:tab w:val="left" w:pos="1134"/>
        <w:tab w:val="right" w:leader="dot" w:pos="9459"/>
      </w:tabs>
      <w:spacing w:after="100"/>
      <w:jc w:val="left"/>
    </w:pPr>
  </w:style>
  <w:style w:type="paragraph" w:styleId="20">
    <w:name w:val="toc 2"/>
    <w:basedOn w:val="a0"/>
    <w:next w:val="a0"/>
    <w:autoRedefine/>
    <w:uiPriority w:val="39"/>
    <w:unhideWhenUsed/>
    <w:rsid w:val="00F30CDC"/>
    <w:pPr>
      <w:tabs>
        <w:tab w:val="left" w:pos="810"/>
        <w:tab w:val="right" w:leader="dot" w:pos="9459"/>
      </w:tabs>
      <w:spacing w:after="100"/>
      <w:ind w:left="220"/>
    </w:pPr>
  </w:style>
  <w:style w:type="paragraph" w:styleId="30">
    <w:name w:val="toc 3"/>
    <w:basedOn w:val="a0"/>
    <w:next w:val="a0"/>
    <w:autoRedefine/>
    <w:uiPriority w:val="39"/>
    <w:unhideWhenUsed/>
    <w:rsid w:val="003D4081"/>
    <w:pPr>
      <w:tabs>
        <w:tab w:val="left" w:pos="2340"/>
        <w:tab w:val="left" w:pos="2567"/>
        <w:tab w:val="right" w:leader="dot" w:pos="9450"/>
      </w:tabs>
      <w:spacing w:after="100"/>
      <w:ind w:left="2410" w:hanging="1970"/>
      <w:jc w:val="left"/>
    </w:pPr>
  </w:style>
  <w:style w:type="character" w:styleId="af2">
    <w:name w:val="Hyperlink"/>
    <w:basedOn w:val="a1"/>
    <w:uiPriority w:val="99"/>
    <w:unhideWhenUsed/>
    <w:rsid w:val="00532454"/>
    <w:rPr>
      <w:color w:val="0000FF" w:themeColor="hyperlink"/>
      <w:u w:val="single"/>
    </w:rPr>
  </w:style>
  <w:style w:type="paragraph" w:styleId="af3">
    <w:name w:val="Revision"/>
    <w:hidden/>
    <w:uiPriority w:val="99"/>
    <w:semiHidden/>
    <w:rsid w:val="00BA6750"/>
    <w:rPr>
      <w:rFonts w:ascii="Arial" w:hAnsi="Arial" w:cs="Arial"/>
      <w:sz w:val="22"/>
    </w:rPr>
  </w:style>
  <w:style w:type="table" w:customStyle="1" w:styleId="GridTable5Dark-Accent11">
    <w:name w:val="Grid Table 5 Dark - Accent 11"/>
    <w:basedOn w:val="a2"/>
    <w:uiPriority w:val="50"/>
    <w:rsid w:val="00F16F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a2"/>
    <w:uiPriority w:val="49"/>
    <w:rsid w:val="00F16FA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4Char">
    <w:name w:val="标题 4 Char"/>
    <w:basedOn w:val="a1"/>
    <w:link w:val="4"/>
    <w:rsid w:val="00F16FAC"/>
    <w:rPr>
      <w:rFonts w:ascii="Century Gothic" w:hAnsi="Century Gothic" w:cs="Arial"/>
      <w:i/>
      <w:color w:val="000000" w:themeColor="text1"/>
      <w:sz w:val="22"/>
      <w:shd w:val="clear" w:color="auto" w:fill="B8CCE4" w:themeFill="accent1" w:themeFillTint="66"/>
    </w:rPr>
  </w:style>
  <w:style w:type="paragraph" w:styleId="af4">
    <w:name w:val="List Paragraph"/>
    <w:basedOn w:val="a0"/>
    <w:uiPriority w:val="34"/>
    <w:qFormat/>
    <w:rsid w:val="00F16FAC"/>
    <w:pPr>
      <w:ind w:left="720"/>
      <w:contextualSpacing/>
    </w:pPr>
  </w:style>
  <w:style w:type="character" w:customStyle="1" w:styleId="3Char">
    <w:name w:val="标题 3 Char"/>
    <w:basedOn w:val="a1"/>
    <w:link w:val="3"/>
    <w:rsid w:val="00C36586"/>
    <w:rPr>
      <w:rFonts w:ascii="Century Gothic" w:eastAsia="SimSun" w:hAnsi="Century Gothic" w:cs="Arial"/>
      <w:b/>
      <w:bCs/>
      <w:i/>
      <w:sz w:val="24"/>
      <w:szCs w:val="24"/>
    </w:rPr>
  </w:style>
  <w:style w:type="paragraph" w:styleId="af5">
    <w:name w:val="No Spacing"/>
    <w:link w:val="Char5"/>
    <w:uiPriority w:val="1"/>
    <w:qFormat/>
    <w:rsid w:val="0016545A"/>
    <w:rPr>
      <w:rFonts w:eastAsia="Times New Roman"/>
      <w:sz w:val="22"/>
      <w:szCs w:val="22"/>
    </w:rPr>
  </w:style>
  <w:style w:type="character" w:customStyle="1" w:styleId="Char5">
    <w:name w:val="无间隔 Char"/>
    <w:basedOn w:val="a1"/>
    <w:link w:val="af5"/>
    <w:uiPriority w:val="1"/>
    <w:rsid w:val="0016545A"/>
    <w:rPr>
      <w:rFonts w:ascii="Times New Roman" w:eastAsia="Times New Roman" w:hAnsi="Times New Roman" w:cs="Times New Roman"/>
      <w:sz w:val="22"/>
      <w:szCs w:val="22"/>
    </w:rPr>
  </w:style>
  <w:style w:type="paragraph" w:styleId="af6">
    <w:name w:val="table of figures"/>
    <w:basedOn w:val="a0"/>
    <w:next w:val="a0"/>
    <w:uiPriority w:val="99"/>
    <w:unhideWhenUsed/>
    <w:rsid w:val="0016545A"/>
  </w:style>
  <w:style w:type="character" w:customStyle="1" w:styleId="Char0">
    <w:name w:val="页脚 Char"/>
    <w:basedOn w:val="a1"/>
    <w:link w:val="a5"/>
    <w:uiPriority w:val="99"/>
    <w:rsid w:val="003E6C43"/>
    <w:rPr>
      <w:rFonts w:ascii="Arial" w:hAnsi="Arial" w:cs="Arial"/>
      <w:sz w:val="22"/>
    </w:rPr>
  </w:style>
  <w:style w:type="paragraph" w:customStyle="1" w:styleId="Default">
    <w:name w:val="Default"/>
    <w:basedOn w:val="a0"/>
    <w:uiPriority w:val="99"/>
    <w:rsid w:val="00426A3F"/>
    <w:pPr>
      <w:autoSpaceDE w:val="0"/>
      <w:autoSpaceDN w:val="0"/>
      <w:jc w:val="left"/>
    </w:pPr>
    <w:rPr>
      <w:rFonts w:eastAsia="Times New Roman"/>
      <w:color w:val="000000"/>
      <w:sz w:val="24"/>
      <w:szCs w:val="24"/>
    </w:rPr>
  </w:style>
  <w:style w:type="paragraph" w:customStyle="1" w:styleId="StyleHeading3BoldNounderline">
    <w:name w:val="Style Heading 3 + Bold No underline"/>
    <w:basedOn w:val="3"/>
    <w:rsid w:val="00EB65CA"/>
    <w:pPr>
      <w:ind w:left="0" w:firstLine="0"/>
      <w:jc w:val="left"/>
    </w:pPr>
    <w:rPr>
      <w:rFonts w:ascii="Arial" w:hAnsi="Arial"/>
      <w:b w:val="0"/>
      <w:sz w:val="22"/>
      <w:szCs w:val="26"/>
    </w:rPr>
  </w:style>
  <w:style w:type="paragraph" w:styleId="af7">
    <w:name w:val="Normal (Web)"/>
    <w:basedOn w:val="a0"/>
    <w:uiPriority w:val="99"/>
    <w:semiHidden/>
    <w:unhideWhenUsed/>
    <w:rsid w:val="00881146"/>
    <w:pPr>
      <w:spacing w:before="100" w:beforeAutospacing="1" w:after="100" w:afterAutospacing="1"/>
      <w:jc w:val="left"/>
    </w:pPr>
    <w:rPr>
      <w:rFonts w:ascii="Times New Roman" w:hAnsi="Times New Roman" w:cs="Times New Roman"/>
      <w:sz w:val="24"/>
      <w:szCs w:val="24"/>
    </w:rPr>
  </w:style>
  <w:style w:type="paragraph" w:customStyle="1" w:styleId="Endofdocument-Annex">
    <w:name w:val="[End of document - Annex]"/>
    <w:basedOn w:val="a0"/>
    <w:rsid w:val="00A503F5"/>
    <w:pPr>
      <w:ind w:left="5534"/>
      <w:jc w:val="left"/>
    </w:pPr>
    <w:rPr>
      <w:lang w:eastAsia="zh-CN"/>
    </w:rPr>
  </w:style>
  <w:style w:type="character" w:customStyle="1" w:styleId="Char">
    <w:name w:val="页眉 Char"/>
    <w:basedOn w:val="a1"/>
    <w:link w:val="a4"/>
    <w:uiPriority w:val="99"/>
    <w:rsid w:val="00A503F5"/>
    <w:rPr>
      <w:rFonts w:ascii="Arial" w:hAnsi="Arial" w:cs="Arial"/>
      <w:sz w:val="22"/>
    </w:rPr>
  </w:style>
  <w:style w:type="character" w:styleId="af8">
    <w:name w:val="FollowedHyperlink"/>
    <w:basedOn w:val="a1"/>
    <w:semiHidden/>
    <w:unhideWhenUsed/>
    <w:rsid w:val="00EB6DC3"/>
    <w:rPr>
      <w:color w:val="800080" w:themeColor="followedHyperlink"/>
      <w:u w:val="single"/>
    </w:rPr>
  </w:style>
  <w:style w:type="character" w:customStyle="1" w:styleId="apple-converted-space">
    <w:name w:val="apple-converted-space"/>
    <w:basedOn w:val="a1"/>
    <w:rsid w:val="00190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28732">
      <w:bodyDiv w:val="1"/>
      <w:marLeft w:val="0"/>
      <w:marRight w:val="0"/>
      <w:marTop w:val="0"/>
      <w:marBottom w:val="0"/>
      <w:divBdr>
        <w:top w:val="none" w:sz="0" w:space="0" w:color="auto"/>
        <w:left w:val="none" w:sz="0" w:space="0" w:color="auto"/>
        <w:bottom w:val="none" w:sz="0" w:space="0" w:color="auto"/>
        <w:right w:val="none" w:sz="0" w:space="0" w:color="auto"/>
      </w:divBdr>
    </w:div>
    <w:div w:id="1549145790">
      <w:bodyDiv w:val="1"/>
      <w:marLeft w:val="0"/>
      <w:marRight w:val="0"/>
      <w:marTop w:val="0"/>
      <w:marBottom w:val="0"/>
      <w:divBdr>
        <w:top w:val="none" w:sz="0" w:space="0" w:color="auto"/>
        <w:left w:val="none" w:sz="0" w:space="0" w:color="auto"/>
        <w:bottom w:val="none" w:sz="0" w:space="0" w:color="auto"/>
        <w:right w:val="none" w:sz="0" w:space="0" w:color="auto"/>
      </w:divBdr>
    </w:div>
    <w:div w:id="21140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image" Target="media/image2.emf"/><Relationship Id="rId34" Type="http://schemas.openxmlformats.org/officeDocument/2006/relationships/image" Target="media/image15.emf"/><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55" Type="http://schemas.openxmlformats.org/officeDocument/2006/relationships/image" Target="media/image36.emf"/><Relationship Id="rId63" Type="http://schemas.openxmlformats.org/officeDocument/2006/relationships/image" Target="media/image44.emf"/><Relationship Id="rId68" Type="http://schemas.openxmlformats.org/officeDocument/2006/relationships/header" Target="header8.xml"/><Relationship Id="rId76" Type="http://schemas.openxmlformats.org/officeDocument/2006/relationships/image" Target="media/image54.emf"/><Relationship Id="rId84" Type="http://schemas.openxmlformats.org/officeDocument/2006/relationships/image" Target="media/image62.emf"/><Relationship Id="rId89" Type="http://schemas.openxmlformats.org/officeDocument/2006/relationships/header" Target="header10.xml"/><Relationship Id="rId97"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49.emf"/><Relationship Id="rId92"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0.emf"/><Relationship Id="rId11" Type="http://schemas.openxmlformats.org/officeDocument/2006/relationships/header" Target="header1.xml"/><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4.png"/><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2.emf"/><Relationship Id="rId79" Type="http://schemas.openxmlformats.org/officeDocument/2006/relationships/image" Target="media/image57.emf"/><Relationship Id="rId87" Type="http://schemas.openxmlformats.org/officeDocument/2006/relationships/image" Target="media/image65.emf"/><Relationship Id="rId5" Type="http://schemas.microsoft.com/office/2007/relationships/stylesWithEffects" Target="stylesWithEffects.xml"/><Relationship Id="rId61" Type="http://schemas.openxmlformats.org/officeDocument/2006/relationships/image" Target="media/image42.emf"/><Relationship Id="rId82" Type="http://schemas.openxmlformats.org/officeDocument/2006/relationships/image" Target="media/image60.png"/><Relationship Id="rId90" Type="http://schemas.openxmlformats.org/officeDocument/2006/relationships/header" Target="header11.xml"/><Relationship Id="rId95" Type="http://schemas.openxmlformats.org/officeDocument/2006/relationships/footer" Target="footer7.xml"/><Relationship Id="rId199" Type="http://schemas.microsoft.com/office/2011/relationships/commentsExtended" Target="commentsExtended.xml"/><Relationship Id="rId19" Type="http://schemas.openxmlformats.org/officeDocument/2006/relationships/header" Target="header6.xml"/><Relationship Id="rId14" Type="http://schemas.openxmlformats.org/officeDocument/2006/relationships/footer" Target="footer2.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png"/><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footer" Target="footer5.xml"/><Relationship Id="rId77" Type="http://schemas.openxmlformats.org/officeDocument/2006/relationships/image" Target="media/image55.emf"/><Relationship Id="rId8" Type="http://schemas.openxmlformats.org/officeDocument/2006/relationships/footnotes" Target="footnotes.xml"/><Relationship Id="rId51" Type="http://schemas.openxmlformats.org/officeDocument/2006/relationships/image" Target="media/image32.emf"/><Relationship Id="rId72" Type="http://schemas.openxmlformats.org/officeDocument/2006/relationships/image" Target="media/image50.emf"/><Relationship Id="rId80" Type="http://schemas.openxmlformats.org/officeDocument/2006/relationships/image" Target="media/image58.emf"/><Relationship Id="rId85" Type="http://schemas.openxmlformats.org/officeDocument/2006/relationships/image" Target="media/image63.emf"/><Relationship Id="rId93" Type="http://schemas.openxmlformats.org/officeDocument/2006/relationships/header" Target="header13.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emf"/><Relationship Id="rId59" Type="http://schemas.openxmlformats.org/officeDocument/2006/relationships/image" Target="media/image40.emf"/><Relationship Id="rId67" Type="http://schemas.openxmlformats.org/officeDocument/2006/relationships/header" Target="header7.xml"/><Relationship Id="rId20" Type="http://schemas.openxmlformats.org/officeDocument/2006/relationships/footer" Target="footer4.xml"/><Relationship Id="rId41" Type="http://schemas.openxmlformats.org/officeDocument/2006/relationships/image" Target="media/image22.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48.emf"/><Relationship Id="rId75" Type="http://schemas.openxmlformats.org/officeDocument/2006/relationships/image" Target="media/image53.emf"/><Relationship Id="rId83" Type="http://schemas.openxmlformats.org/officeDocument/2006/relationships/image" Target="media/image61.emf"/><Relationship Id="rId88" Type="http://schemas.openxmlformats.org/officeDocument/2006/relationships/header" Target="header9.xml"/><Relationship Id="rId91" Type="http://schemas.openxmlformats.org/officeDocument/2006/relationships/header" Target="header1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image" Target="media/image1.jpeg"/><Relationship Id="rId31" Type="http://schemas.openxmlformats.org/officeDocument/2006/relationships/image" Target="media/image12.emf"/><Relationship Id="rId44" Type="http://schemas.openxmlformats.org/officeDocument/2006/relationships/image" Target="media/image25.emf"/><Relationship Id="rId52" Type="http://schemas.openxmlformats.org/officeDocument/2006/relationships/image" Target="media/image33.png"/><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1.emf"/><Relationship Id="rId78" Type="http://schemas.openxmlformats.org/officeDocument/2006/relationships/image" Target="media/image56.emf"/><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header" Target="header14.xml"/><Relationship Id="rId198"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image" Target="media/image20.emf"/></Relationships>
</file>

<file path=word/_rels/footnotes.xml.rels><?xml version="1.0" encoding="UTF-8" standalone="yes"?>
<Relationships xmlns="http://schemas.openxmlformats.org/package/2006/relationships"><Relationship Id="rId8" Type="http://schemas.openxmlformats.org/officeDocument/2006/relationships/hyperlink" Target="http://www.wipo.int/meetings/en/doc_details.jsp?doc_id=342217" TargetMode="External"/><Relationship Id="rId3" Type="http://schemas.openxmlformats.org/officeDocument/2006/relationships/hyperlink" Target="http://www.wipo.int/meetings/en/doc_details.jsp?doc_id=174187" TargetMode="External"/><Relationship Id="rId7" Type="http://schemas.openxmlformats.org/officeDocument/2006/relationships/hyperlink" Target="http://www.wipo.int/meetings/en/doc_details.jsp?doc_id=310016" TargetMode="External"/><Relationship Id="rId2" Type="http://schemas.openxmlformats.org/officeDocument/2006/relationships/hyperlink" Target="http://www.wipo.int/meetings/en/doc_details.jsp?doc_id=147899" TargetMode="External"/><Relationship Id="rId1" Type="http://schemas.openxmlformats.org/officeDocument/2006/relationships/hyperlink" Target="http://www.wipo.int/meetings/en/doc_details.jsp?doc_id=142378" TargetMode="External"/><Relationship Id="rId6" Type="http://schemas.openxmlformats.org/officeDocument/2006/relationships/hyperlink" Target="http://www.wipo.int/meetings/en/doc_details.jsp?doc_id=286998" TargetMode="External"/><Relationship Id="rId11" Type="http://schemas.openxmlformats.org/officeDocument/2006/relationships/hyperlink" Target="https://www.facebook.com/worldipday/" TargetMode="External"/><Relationship Id="rId5" Type="http://schemas.openxmlformats.org/officeDocument/2006/relationships/hyperlink" Target="http://www.wipo.int/meetings/en/doc_details.jsp?doc_id=244945" TargetMode="External"/><Relationship Id="rId10" Type="http://schemas.openxmlformats.org/officeDocument/2006/relationships/hyperlink" Target="http://www.wipo.int/export/sites/www/cooperation/zh/pdf/ta_manual.pdf" TargetMode="External"/><Relationship Id="rId4" Type="http://schemas.openxmlformats.org/officeDocument/2006/relationships/hyperlink" Target="http://www.wipo.int/meetings/en/doc_details.jsp?doc_id=211282" TargetMode="External"/><Relationship Id="rId9" Type="http://schemas.openxmlformats.org/officeDocument/2006/relationships/hyperlink" Target="http://www.wipo.int/edocs/mdocs/govbody/zh/a_48/a_48_5_re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D80898-198C-4D58-AD5C-6A88C079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54</Pages>
  <Words>40678</Words>
  <Characters>17067</Characters>
  <Application>Microsoft Office Word</Application>
  <DocSecurity>0</DocSecurity>
  <Lines>632</Lines>
  <Paragraphs>888</Paragraphs>
  <ScaleCrop>false</ScaleCrop>
  <HeadingPairs>
    <vt:vector size="2" baseType="variant">
      <vt:variant>
        <vt:lpstr>Title</vt:lpstr>
      </vt:variant>
      <vt:variant>
        <vt:i4>1</vt:i4>
      </vt:variant>
    </vt:vector>
  </HeadingPairs>
  <TitlesOfParts>
    <vt:vector size="1" baseType="lpstr">
      <vt:lpstr>MTSP Review 2010 - 2015</vt:lpstr>
    </vt:vector>
  </TitlesOfParts>
  <Company>World Intellectual Property Organization</Company>
  <LinksUpToDate>false</LinksUpToDate>
  <CharactersWithSpaces>56857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A/56/9</dc:title>
  <dc:subject>2010-2015年中期战略计划审查</dc:subject>
  <dc:creator/>
  <cp:lastModifiedBy>MA Weihai</cp:lastModifiedBy>
  <cp:revision>44</cp:revision>
  <cp:lastPrinted>2016-07-15T09:49:00Z</cp:lastPrinted>
  <dcterms:created xsi:type="dcterms:W3CDTF">2016-07-31T13:47:00Z</dcterms:created>
  <dcterms:modified xsi:type="dcterms:W3CDTF">2016-08-01T14:55:00Z</dcterms:modified>
</cp:coreProperties>
</file>