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442C1" w:rsidRPr="00593B98" w:rsidTr="00BC28E3">
        <w:trPr>
          <w:trHeight w:val="1977"/>
        </w:trPr>
        <w:tc>
          <w:tcPr>
            <w:tcW w:w="4594" w:type="dxa"/>
            <w:tcBorders>
              <w:bottom w:val="single" w:sz="4" w:space="0" w:color="auto"/>
            </w:tcBorders>
            <w:tcMar>
              <w:bottom w:w="170" w:type="dxa"/>
            </w:tcMar>
          </w:tcPr>
          <w:p w:rsidR="003442C1" w:rsidRPr="00593B98" w:rsidRDefault="003442C1" w:rsidP="00BC28E3">
            <w:pPr>
              <w:jc w:val="both"/>
            </w:pPr>
            <w:r w:rsidRPr="00593B98">
              <w:rPr>
                <w:noProof/>
              </w:rPr>
              <w:drawing>
                <wp:anchor distT="0" distB="0" distL="114300" distR="114300" simplePos="0" relativeHeight="251659264" behindDoc="1" locked="0" layoutInCell="0" allowOverlap="1" wp14:anchorId="52BDC914" wp14:editId="55D7EF69">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442C1" w:rsidRPr="00593B98" w:rsidRDefault="003442C1" w:rsidP="00BC28E3"/>
        </w:tc>
        <w:tc>
          <w:tcPr>
            <w:tcW w:w="425" w:type="dxa"/>
            <w:tcBorders>
              <w:bottom w:val="single" w:sz="4" w:space="0" w:color="auto"/>
            </w:tcBorders>
            <w:tcMar>
              <w:left w:w="0" w:type="dxa"/>
              <w:right w:w="0" w:type="dxa"/>
            </w:tcMar>
          </w:tcPr>
          <w:p w:rsidR="003442C1" w:rsidRPr="00593B98" w:rsidRDefault="003442C1" w:rsidP="00BC28E3">
            <w:pPr>
              <w:jc w:val="right"/>
            </w:pPr>
            <w:r w:rsidRPr="00593B98">
              <w:rPr>
                <w:b/>
                <w:sz w:val="40"/>
                <w:szCs w:val="40"/>
              </w:rPr>
              <w:t>C</w:t>
            </w:r>
          </w:p>
        </w:tc>
      </w:tr>
      <w:tr w:rsidR="003442C1" w:rsidRPr="00593B98" w:rsidTr="00BC28E3">
        <w:trPr>
          <w:trHeight w:hRule="exact" w:val="340"/>
        </w:trPr>
        <w:tc>
          <w:tcPr>
            <w:tcW w:w="9356" w:type="dxa"/>
            <w:gridSpan w:val="3"/>
            <w:tcBorders>
              <w:top w:val="single" w:sz="4" w:space="0" w:color="auto"/>
            </w:tcBorders>
            <w:tcMar>
              <w:top w:w="170" w:type="dxa"/>
              <w:left w:w="0" w:type="dxa"/>
              <w:right w:w="0" w:type="dxa"/>
            </w:tcMar>
            <w:vAlign w:val="bottom"/>
          </w:tcPr>
          <w:p w:rsidR="003442C1" w:rsidRPr="00593B98" w:rsidRDefault="003442C1" w:rsidP="003442C1">
            <w:pPr>
              <w:jc w:val="right"/>
              <w:rPr>
                <w:rFonts w:ascii="Arial Black" w:hAnsi="Arial Black"/>
                <w:caps/>
                <w:sz w:val="15"/>
              </w:rPr>
            </w:pPr>
            <w:r w:rsidRPr="00593B98">
              <w:rPr>
                <w:rFonts w:ascii="Arial Black" w:hAnsi="Arial Black"/>
                <w:caps/>
                <w:sz w:val="15"/>
              </w:rPr>
              <w:t>A/5</w:t>
            </w:r>
            <w:r w:rsidRPr="00593B98">
              <w:rPr>
                <w:rFonts w:ascii="Arial Black" w:hAnsi="Arial Black" w:hint="eastAsia"/>
                <w:caps/>
                <w:sz w:val="15"/>
              </w:rPr>
              <w:t>6</w:t>
            </w:r>
            <w:r w:rsidRPr="00593B98">
              <w:rPr>
                <w:rFonts w:ascii="Arial Black" w:hAnsi="Arial Black"/>
                <w:caps/>
                <w:sz w:val="15"/>
              </w:rPr>
              <w:t>/</w:t>
            </w:r>
            <w:bookmarkStart w:id="0" w:name="Code"/>
            <w:bookmarkEnd w:id="0"/>
            <w:r>
              <w:rPr>
                <w:rFonts w:ascii="Arial Black" w:hAnsi="Arial Black" w:hint="eastAsia"/>
                <w:caps/>
                <w:sz w:val="15"/>
              </w:rPr>
              <w:t>2</w:t>
            </w:r>
            <w:r w:rsidR="002470D3">
              <w:rPr>
                <w:rFonts w:ascii="Arial Black" w:hAnsi="Arial Black" w:hint="eastAsia"/>
                <w:caps/>
                <w:sz w:val="15"/>
              </w:rPr>
              <w:t xml:space="preserve"> rev</w:t>
            </w:r>
            <w:r w:rsidR="00B12B2D">
              <w:rPr>
                <w:rStyle w:val="af"/>
                <w:rFonts w:ascii="Arial Black" w:hAnsi="Arial Black"/>
                <w:caps/>
                <w:sz w:val="15"/>
              </w:rPr>
              <w:footnoteReference w:id="2"/>
            </w:r>
            <w:r w:rsidR="002470D3">
              <w:rPr>
                <w:rFonts w:ascii="Arial Black" w:hAnsi="Arial Black" w:hint="eastAsia"/>
                <w:caps/>
                <w:sz w:val="15"/>
              </w:rPr>
              <w:t>.</w:t>
            </w:r>
          </w:p>
        </w:tc>
      </w:tr>
      <w:tr w:rsidR="003442C1" w:rsidRPr="00593B98" w:rsidTr="00BC28E3">
        <w:trPr>
          <w:trHeight w:hRule="exact" w:val="170"/>
        </w:trPr>
        <w:tc>
          <w:tcPr>
            <w:tcW w:w="9356" w:type="dxa"/>
            <w:gridSpan w:val="3"/>
            <w:noWrap/>
            <w:tcMar>
              <w:left w:w="0" w:type="dxa"/>
              <w:right w:w="0" w:type="dxa"/>
            </w:tcMar>
            <w:vAlign w:val="bottom"/>
          </w:tcPr>
          <w:p w:rsidR="003442C1" w:rsidRPr="00593B98" w:rsidRDefault="003442C1" w:rsidP="00BC28E3">
            <w:pPr>
              <w:jc w:val="right"/>
              <w:rPr>
                <w:rFonts w:ascii="Arial Black" w:hAnsi="Arial Black"/>
                <w:b/>
                <w:caps/>
                <w:sz w:val="15"/>
                <w:szCs w:val="15"/>
              </w:rPr>
            </w:pPr>
            <w:r w:rsidRPr="00593B98">
              <w:rPr>
                <w:rFonts w:eastAsia="SimHei" w:hint="eastAsia"/>
                <w:b/>
                <w:sz w:val="15"/>
                <w:szCs w:val="15"/>
              </w:rPr>
              <w:t>原</w:t>
            </w:r>
            <w:r w:rsidRPr="00593B98">
              <w:rPr>
                <w:rFonts w:eastAsia="SimHei"/>
                <w:b/>
                <w:sz w:val="15"/>
                <w:szCs w:val="15"/>
                <w:lang w:val="pt-BR"/>
              </w:rPr>
              <w:t xml:space="preserve"> </w:t>
            </w:r>
            <w:r w:rsidRPr="00593B98">
              <w:rPr>
                <w:rFonts w:eastAsia="SimHei" w:hint="eastAsia"/>
                <w:b/>
                <w:sz w:val="15"/>
                <w:szCs w:val="15"/>
              </w:rPr>
              <w:t>文</w:t>
            </w:r>
            <w:r w:rsidRPr="00593B98">
              <w:rPr>
                <w:rFonts w:eastAsia="SimHei" w:hint="eastAsia"/>
                <w:b/>
                <w:sz w:val="15"/>
                <w:szCs w:val="15"/>
                <w:lang w:val="pt-BR"/>
              </w:rPr>
              <w:t>：</w:t>
            </w:r>
            <w:bookmarkStart w:id="1" w:name="Original"/>
            <w:bookmarkEnd w:id="1"/>
            <w:r w:rsidRPr="00593B98">
              <w:rPr>
                <w:rFonts w:eastAsia="SimHei" w:hint="eastAsia"/>
                <w:b/>
                <w:sz w:val="15"/>
                <w:szCs w:val="15"/>
                <w:lang w:val="pt-BR"/>
              </w:rPr>
              <w:t>英</w:t>
            </w:r>
            <w:r w:rsidRPr="00593B98">
              <w:rPr>
                <w:rFonts w:eastAsia="SimHei" w:hint="eastAsia"/>
                <w:b/>
                <w:sz w:val="15"/>
                <w:szCs w:val="15"/>
              </w:rPr>
              <w:t>文</w:t>
            </w:r>
          </w:p>
        </w:tc>
      </w:tr>
      <w:tr w:rsidR="003442C1" w:rsidRPr="00593B98" w:rsidTr="00BC28E3">
        <w:trPr>
          <w:trHeight w:hRule="exact" w:val="198"/>
        </w:trPr>
        <w:tc>
          <w:tcPr>
            <w:tcW w:w="9356" w:type="dxa"/>
            <w:gridSpan w:val="3"/>
            <w:tcMar>
              <w:left w:w="0" w:type="dxa"/>
              <w:right w:w="0" w:type="dxa"/>
            </w:tcMar>
            <w:vAlign w:val="bottom"/>
          </w:tcPr>
          <w:p w:rsidR="003442C1" w:rsidRPr="00593B98" w:rsidRDefault="003442C1" w:rsidP="00B12B2D">
            <w:pPr>
              <w:jc w:val="right"/>
              <w:rPr>
                <w:rFonts w:ascii="SimHei" w:eastAsia="SimHei" w:hAnsi="Arial Black"/>
                <w:b/>
                <w:caps/>
                <w:sz w:val="15"/>
                <w:szCs w:val="15"/>
              </w:rPr>
            </w:pPr>
            <w:r w:rsidRPr="00593B98">
              <w:rPr>
                <w:rFonts w:ascii="SimHei" w:eastAsia="SimHei" w:hint="eastAsia"/>
                <w:b/>
                <w:sz w:val="15"/>
                <w:szCs w:val="15"/>
              </w:rPr>
              <w:t>日</w:t>
            </w:r>
            <w:r w:rsidRPr="00593B98">
              <w:rPr>
                <w:rFonts w:ascii="SimHei" w:eastAsia="SimHei" w:hint="eastAsia"/>
                <w:b/>
                <w:sz w:val="15"/>
                <w:szCs w:val="15"/>
                <w:lang w:val="pt-BR"/>
              </w:rPr>
              <w:t xml:space="preserve"> </w:t>
            </w:r>
            <w:r w:rsidRPr="00593B98">
              <w:rPr>
                <w:rFonts w:ascii="SimHei" w:eastAsia="SimHei" w:hint="eastAsia"/>
                <w:b/>
                <w:sz w:val="15"/>
                <w:szCs w:val="15"/>
              </w:rPr>
              <w:t>期</w:t>
            </w:r>
            <w:r w:rsidRPr="00593B98">
              <w:rPr>
                <w:rFonts w:ascii="SimHei" w:eastAsia="SimHei" w:hAnsi="SimSun" w:hint="eastAsia"/>
                <w:b/>
                <w:sz w:val="15"/>
                <w:szCs w:val="15"/>
                <w:lang w:val="pt-BR"/>
              </w:rPr>
              <w:t>：</w:t>
            </w:r>
            <w:bookmarkStart w:id="2" w:name="Date"/>
            <w:bookmarkEnd w:id="2"/>
            <w:r w:rsidRPr="00593B98">
              <w:rPr>
                <w:rFonts w:ascii="Arial Black" w:eastAsia="SimHei" w:hAnsi="Arial Black"/>
                <w:b/>
                <w:sz w:val="15"/>
                <w:szCs w:val="15"/>
                <w:lang w:val="pt-BR"/>
              </w:rPr>
              <w:t>201</w:t>
            </w:r>
            <w:r w:rsidRPr="00593B98">
              <w:rPr>
                <w:rFonts w:ascii="Arial Black" w:eastAsia="SimHei" w:hAnsi="Arial Black" w:hint="eastAsia"/>
                <w:b/>
                <w:sz w:val="15"/>
                <w:szCs w:val="15"/>
                <w:lang w:val="pt-BR"/>
              </w:rPr>
              <w:t>6</w:t>
            </w:r>
            <w:r w:rsidRPr="00593B98">
              <w:rPr>
                <w:rFonts w:ascii="SimHei" w:eastAsia="SimHei" w:hAnsi="Times New Roman" w:hint="eastAsia"/>
                <w:b/>
                <w:sz w:val="15"/>
                <w:szCs w:val="15"/>
              </w:rPr>
              <w:t>年</w:t>
            </w:r>
            <w:r w:rsidR="00B12B2D">
              <w:rPr>
                <w:rFonts w:ascii="Arial Black" w:eastAsia="SimHei" w:hAnsi="Arial Black" w:hint="eastAsia"/>
                <w:b/>
                <w:sz w:val="15"/>
                <w:szCs w:val="15"/>
                <w:lang w:val="pt-BR"/>
              </w:rPr>
              <w:t>9</w:t>
            </w:r>
            <w:r w:rsidRPr="00593B98">
              <w:rPr>
                <w:rFonts w:ascii="SimHei" w:eastAsia="SimHei" w:hAnsi="Times New Roman" w:hint="eastAsia"/>
                <w:b/>
                <w:sz w:val="15"/>
                <w:szCs w:val="15"/>
              </w:rPr>
              <w:t>月</w:t>
            </w:r>
            <w:r w:rsidRPr="00593B98">
              <w:rPr>
                <w:rFonts w:ascii="Arial Black" w:eastAsia="SimHei" w:hAnsi="Arial Black" w:hint="eastAsia"/>
                <w:b/>
                <w:sz w:val="15"/>
                <w:szCs w:val="15"/>
                <w:lang w:val="pt-BR"/>
              </w:rPr>
              <w:t>2</w:t>
            </w:r>
            <w:r w:rsidR="00B12B2D">
              <w:rPr>
                <w:rFonts w:ascii="Arial Black" w:eastAsia="SimHei" w:hAnsi="Arial Black" w:hint="eastAsia"/>
                <w:b/>
                <w:sz w:val="15"/>
                <w:szCs w:val="15"/>
                <w:lang w:val="pt-BR"/>
              </w:rPr>
              <w:t>9</w:t>
            </w:r>
            <w:bookmarkStart w:id="3" w:name="_GoBack"/>
            <w:bookmarkEnd w:id="3"/>
            <w:r w:rsidRPr="00593B98">
              <w:rPr>
                <w:rFonts w:ascii="SimHei" w:eastAsia="SimHei" w:hAnsi="Times New Roman" w:hint="eastAsia"/>
                <w:b/>
                <w:sz w:val="15"/>
                <w:szCs w:val="15"/>
              </w:rPr>
              <w:t>日</w:t>
            </w:r>
            <w:r w:rsidRPr="00593B98">
              <w:rPr>
                <w:rFonts w:ascii="SimHei" w:eastAsia="SimHei" w:hAnsi="Arial Black" w:hint="eastAsia"/>
                <w:b/>
                <w:caps/>
                <w:sz w:val="15"/>
                <w:szCs w:val="15"/>
              </w:rPr>
              <w:t xml:space="preserve">  </w:t>
            </w:r>
          </w:p>
        </w:tc>
      </w:tr>
    </w:tbl>
    <w:p w:rsidR="003442C1" w:rsidRPr="00593B98" w:rsidRDefault="003442C1" w:rsidP="003442C1"/>
    <w:p w:rsidR="003442C1" w:rsidRPr="00593B98" w:rsidRDefault="003442C1" w:rsidP="003442C1"/>
    <w:p w:rsidR="003442C1" w:rsidRPr="00593B98" w:rsidRDefault="003442C1" w:rsidP="003442C1"/>
    <w:p w:rsidR="003442C1" w:rsidRPr="00593B98" w:rsidRDefault="003442C1" w:rsidP="003442C1"/>
    <w:p w:rsidR="003442C1" w:rsidRPr="00593B98" w:rsidRDefault="003442C1" w:rsidP="003442C1"/>
    <w:p w:rsidR="003442C1" w:rsidRPr="00593B98" w:rsidRDefault="003442C1" w:rsidP="003442C1">
      <w:pPr>
        <w:rPr>
          <w:rFonts w:ascii="SimHei" w:eastAsia="SimHei"/>
          <w:sz w:val="28"/>
          <w:szCs w:val="28"/>
        </w:rPr>
      </w:pPr>
      <w:r w:rsidRPr="00593B98">
        <w:rPr>
          <w:rFonts w:ascii="SimHei" w:eastAsia="SimHei" w:hint="eastAsia"/>
          <w:sz w:val="28"/>
          <w:szCs w:val="28"/>
        </w:rPr>
        <w:t>世界知识产权组织成员国大会</w:t>
      </w:r>
    </w:p>
    <w:p w:rsidR="003442C1" w:rsidRPr="00593B98" w:rsidRDefault="003442C1" w:rsidP="003442C1"/>
    <w:p w:rsidR="003442C1" w:rsidRPr="00593B98" w:rsidRDefault="003442C1" w:rsidP="003442C1"/>
    <w:p w:rsidR="003442C1" w:rsidRPr="00593B98" w:rsidRDefault="003442C1" w:rsidP="003442C1">
      <w:pPr>
        <w:textAlignment w:val="bottom"/>
        <w:rPr>
          <w:rFonts w:ascii="KaiTi" w:eastAsia="KaiTi"/>
          <w:b/>
          <w:sz w:val="24"/>
          <w:szCs w:val="24"/>
        </w:rPr>
      </w:pPr>
      <w:r w:rsidRPr="00593B98">
        <w:rPr>
          <w:rFonts w:ascii="KaiTi" w:eastAsia="KaiTi" w:hint="eastAsia"/>
          <w:b/>
          <w:sz w:val="24"/>
          <w:szCs w:val="24"/>
        </w:rPr>
        <w:t>第五十六届系列会议</w:t>
      </w:r>
    </w:p>
    <w:p w:rsidR="003442C1" w:rsidRPr="00593B98" w:rsidRDefault="003442C1" w:rsidP="003442C1">
      <w:pPr>
        <w:textAlignment w:val="bottom"/>
        <w:rPr>
          <w:rFonts w:ascii="KaiTi" w:eastAsia="KaiTi" w:hAnsi="KaiTi"/>
          <w:b/>
          <w:sz w:val="24"/>
          <w:szCs w:val="24"/>
        </w:rPr>
      </w:pPr>
      <w:r w:rsidRPr="00593B98">
        <w:rPr>
          <w:rFonts w:ascii="KaiTi" w:eastAsia="KaiTi" w:hAnsi="KaiTi" w:hint="eastAsia"/>
          <w:sz w:val="24"/>
          <w:szCs w:val="24"/>
        </w:rPr>
        <w:t>2016</w:t>
      </w:r>
      <w:r w:rsidRPr="00593B98">
        <w:rPr>
          <w:rFonts w:ascii="KaiTi" w:eastAsia="KaiTi" w:hAnsi="KaiTi" w:hint="eastAsia"/>
          <w:b/>
          <w:sz w:val="24"/>
          <w:szCs w:val="24"/>
        </w:rPr>
        <w:t>年</w:t>
      </w:r>
      <w:r w:rsidRPr="00593B98">
        <w:rPr>
          <w:rFonts w:ascii="KaiTi" w:eastAsia="KaiTi" w:hAnsi="KaiTi" w:hint="eastAsia"/>
          <w:sz w:val="24"/>
          <w:szCs w:val="24"/>
        </w:rPr>
        <w:t>10</w:t>
      </w:r>
      <w:r w:rsidRPr="00593B98">
        <w:rPr>
          <w:rFonts w:ascii="KaiTi" w:eastAsia="KaiTi" w:hAnsi="KaiTi" w:hint="eastAsia"/>
          <w:b/>
          <w:sz w:val="24"/>
          <w:szCs w:val="24"/>
        </w:rPr>
        <w:t>月</w:t>
      </w:r>
      <w:r w:rsidRPr="00593B98">
        <w:rPr>
          <w:rFonts w:ascii="KaiTi" w:eastAsia="KaiTi" w:hAnsi="KaiTi" w:hint="eastAsia"/>
          <w:sz w:val="24"/>
          <w:szCs w:val="24"/>
        </w:rPr>
        <w:t>3</w:t>
      </w:r>
      <w:r w:rsidRPr="00593B98">
        <w:rPr>
          <w:rFonts w:ascii="KaiTi" w:eastAsia="KaiTi" w:hAnsi="KaiTi" w:hint="eastAsia"/>
          <w:b/>
          <w:sz w:val="24"/>
          <w:szCs w:val="24"/>
        </w:rPr>
        <w:t>日至</w:t>
      </w:r>
      <w:r w:rsidRPr="00593B98">
        <w:rPr>
          <w:rFonts w:ascii="KaiTi" w:eastAsia="KaiTi" w:hAnsi="KaiTi" w:hint="eastAsia"/>
          <w:sz w:val="24"/>
          <w:szCs w:val="24"/>
        </w:rPr>
        <w:t>11</w:t>
      </w:r>
      <w:r w:rsidRPr="00593B98">
        <w:rPr>
          <w:rFonts w:ascii="KaiTi" w:eastAsia="KaiTi" w:hAnsi="KaiTi" w:hint="eastAsia"/>
          <w:b/>
          <w:sz w:val="24"/>
          <w:szCs w:val="24"/>
        </w:rPr>
        <w:t>日，日内瓦</w:t>
      </w:r>
    </w:p>
    <w:p w:rsidR="003442C1" w:rsidRPr="00593B98" w:rsidRDefault="003442C1" w:rsidP="003442C1"/>
    <w:p w:rsidR="003442C1" w:rsidRPr="00593B98" w:rsidRDefault="003442C1" w:rsidP="003442C1"/>
    <w:p w:rsidR="003442C1" w:rsidRPr="00593B98" w:rsidRDefault="003442C1" w:rsidP="003442C1"/>
    <w:p w:rsidR="003442C1" w:rsidRPr="00281B96" w:rsidRDefault="003442C1" w:rsidP="003442C1">
      <w:pPr>
        <w:rPr>
          <w:rFonts w:ascii="KaiTi" w:eastAsia="KaiTi" w:hAnsi="KaiTi" w:cs="Times New Roman"/>
          <w:sz w:val="24"/>
          <w:szCs w:val="32"/>
        </w:rPr>
      </w:pPr>
      <w:bookmarkStart w:id="4" w:name="TitleOfDoc"/>
      <w:bookmarkEnd w:id="4"/>
      <w:r w:rsidRPr="003442C1">
        <w:rPr>
          <w:rFonts w:ascii="KaiTi" w:eastAsia="KaiTi" w:hAnsi="KaiTi" w:cs="Times New Roman" w:hint="eastAsia"/>
          <w:sz w:val="24"/>
          <w:szCs w:val="32"/>
        </w:rPr>
        <w:t>接纳观察员</w:t>
      </w:r>
    </w:p>
    <w:p w:rsidR="003442C1" w:rsidRPr="00593B98" w:rsidRDefault="003442C1" w:rsidP="003442C1"/>
    <w:p w:rsidR="003442C1" w:rsidRPr="00593B98" w:rsidRDefault="003442C1" w:rsidP="003442C1">
      <w:pPr>
        <w:rPr>
          <w:rFonts w:ascii="KaiTi" w:eastAsia="KaiTi" w:hAnsi="STKaiti" w:cs="Times New Roman"/>
          <w:sz w:val="21"/>
          <w:szCs w:val="24"/>
        </w:rPr>
      </w:pPr>
      <w:bookmarkStart w:id="5" w:name="Prepared"/>
      <w:bookmarkEnd w:id="5"/>
      <w:r w:rsidRPr="00593B98">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3442C1" w:rsidRPr="00593B98" w:rsidRDefault="003442C1" w:rsidP="003442C1"/>
    <w:p w:rsidR="003442C1" w:rsidRPr="00593B98" w:rsidRDefault="003442C1" w:rsidP="003442C1"/>
    <w:p w:rsidR="003442C1" w:rsidRPr="00593B98" w:rsidRDefault="003442C1" w:rsidP="003442C1"/>
    <w:p w:rsidR="003442C1" w:rsidRPr="00593B98" w:rsidRDefault="003442C1" w:rsidP="003442C1"/>
    <w:p w:rsidR="00AC1AC9" w:rsidRPr="00BA1944" w:rsidRDefault="00AC1AC9" w:rsidP="00BA1944">
      <w:pPr>
        <w:tabs>
          <w:tab w:val="left" w:pos="567"/>
        </w:tabs>
        <w:spacing w:afterLines="50" w:after="120" w:line="340" w:lineRule="atLeast"/>
        <w:jc w:val="both"/>
        <w:rPr>
          <w:rFonts w:ascii="SimSun" w:hAnsi="SimSun"/>
          <w:sz w:val="21"/>
          <w:szCs w:val="21"/>
        </w:rPr>
      </w:pPr>
      <w:r w:rsidRPr="00BA1944">
        <w:rPr>
          <w:rFonts w:ascii="SimSun" w:hAnsi="SimSun"/>
          <w:sz w:val="21"/>
          <w:szCs w:val="21"/>
        </w:rPr>
        <w:fldChar w:fldCharType="begin"/>
      </w:r>
      <w:r w:rsidRPr="00BA1944">
        <w:rPr>
          <w:rFonts w:ascii="SimSun" w:hAnsi="SimSun"/>
          <w:sz w:val="21"/>
          <w:szCs w:val="21"/>
        </w:rPr>
        <w:instrText xml:space="preserve"> AUTONUM  </w:instrText>
      </w:r>
      <w:r w:rsidRPr="00BA1944">
        <w:rPr>
          <w:rFonts w:ascii="SimSun" w:hAnsi="SimSun"/>
          <w:sz w:val="21"/>
          <w:szCs w:val="21"/>
        </w:rPr>
        <w:fldChar w:fldCharType="end"/>
      </w:r>
      <w:r w:rsidR="003442C1">
        <w:rPr>
          <w:rFonts w:ascii="SimSun" w:hAnsi="SimSun" w:hint="eastAsia"/>
          <w:sz w:val="21"/>
          <w:szCs w:val="21"/>
        </w:rPr>
        <w:t>.</w:t>
      </w:r>
      <w:r w:rsidRPr="00BA1944">
        <w:rPr>
          <w:rFonts w:ascii="SimSun" w:hAnsi="SimSun"/>
          <w:sz w:val="21"/>
          <w:szCs w:val="21"/>
        </w:rPr>
        <w:tab/>
      </w:r>
      <w:r w:rsidR="00FC5788" w:rsidRPr="00BA1944">
        <w:rPr>
          <w:rFonts w:ascii="SimSun" w:hAnsi="SimSun" w:hint="eastAsia"/>
          <w:sz w:val="21"/>
          <w:szCs w:val="21"/>
        </w:rPr>
        <w:t>被接纳出席WIPO成员国大会和WIPO管理的各联盟的大会</w:t>
      </w:r>
      <w:r w:rsidR="003442C1">
        <w:rPr>
          <w:rFonts w:ascii="SimSun" w:hAnsi="SimSun" w:hint="eastAsia"/>
          <w:sz w:val="21"/>
          <w:szCs w:val="21"/>
        </w:rPr>
        <w:t>（</w:t>
      </w:r>
      <w:r w:rsidR="00FC5788" w:rsidRPr="00BA1944">
        <w:rPr>
          <w:rFonts w:ascii="SimSun" w:hAnsi="SimSun" w:hint="eastAsia"/>
          <w:sz w:val="21"/>
          <w:szCs w:val="21"/>
        </w:rPr>
        <w:t>成员国大会</w:t>
      </w:r>
      <w:r w:rsidR="003442C1">
        <w:rPr>
          <w:rFonts w:ascii="SimSun" w:hAnsi="SimSun" w:hint="eastAsia"/>
          <w:sz w:val="21"/>
          <w:szCs w:val="21"/>
        </w:rPr>
        <w:t>）</w:t>
      </w:r>
      <w:r w:rsidR="00FC5788" w:rsidRPr="00BA1944">
        <w:rPr>
          <w:rFonts w:ascii="SimSun" w:hAnsi="SimSun" w:hint="eastAsia"/>
          <w:sz w:val="21"/>
          <w:szCs w:val="21"/>
        </w:rPr>
        <w:t>第五十六届系列会议的观察员名单载于文件</w:t>
      </w:r>
      <w:r w:rsidR="00FC5788" w:rsidRPr="00BA1944">
        <w:rPr>
          <w:rFonts w:ascii="SimSun" w:hAnsi="SimSun"/>
          <w:sz w:val="21"/>
          <w:szCs w:val="21"/>
        </w:rPr>
        <w:t>A/56/INF/1</w:t>
      </w:r>
      <w:r w:rsidR="00FC5788" w:rsidRPr="00BA1944">
        <w:rPr>
          <w:rFonts w:ascii="SimSun" w:hAnsi="SimSun" w:hint="eastAsia"/>
          <w:sz w:val="21"/>
          <w:szCs w:val="21"/>
        </w:rPr>
        <w:t>。</w:t>
      </w:r>
    </w:p>
    <w:p w:rsidR="00AC1AC9" w:rsidRPr="00BA1944" w:rsidRDefault="00AC1AC9" w:rsidP="003442C1">
      <w:pPr>
        <w:overflowPunct w:val="0"/>
        <w:spacing w:afterLines="50" w:after="120" w:line="340" w:lineRule="atLeast"/>
        <w:jc w:val="both"/>
        <w:rPr>
          <w:rFonts w:ascii="SimSun" w:hAnsi="SimSun"/>
          <w:sz w:val="21"/>
          <w:szCs w:val="21"/>
        </w:rPr>
      </w:pPr>
      <w:r w:rsidRPr="00BA1944">
        <w:rPr>
          <w:rFonts w:ascii="SimSun" w:hAnsi="SimSun"/>
          <w:sz w:val="21"/>
          <w:szCs w:val="21"/>
        </w:rPr>
        <w:fldChar w:fldCharType="begin"/>
      </w:r>
      <w:r w:rsidRPr="00BA1944">
        <w:rPr>
          <w:rFonts w:ascii="SimSun" w:hAnsi="SimSun"/>
          <w:sz w:val="21"/>
          <w:szCs w:val="21"/>
        </w:rPr>
        <w:instrText xml:space="preserve"> AUTONUM  </w:instrText>
      </w:r>
      <w:r w:rsidRPr="00BA1944">
        <w:rPr>
          <w:rFonts w:ascii="SimSun" w:hAnsi="SimSun"/>
          <w:sz w:val="21"/>
          <w:szCs w:val="21"/>
        </w:rPr>
        <w:fldChar w:fldCharType="end"/>
      </w:r>
      <w:r w:rsidR="003442C1">
        <w:rPr>
          <w:rFonts w:ascii="SimSun" w:hAnsi="SimSun" w:hint="eastAsia"/>
          <w:sz w:val="21"/>
          <w:szCs w:val="21"/>
        </w:rPr>
        <w:t>.</w:t>
      </w:r>
      <w:r w:rsidRPr="00BA1944">
        <w:rPr>
          <w:rFonts w:ascii="SimSun" w:hAnsi="SimSun"/>
          <w:sz w:val="21"/>
          <w:szCs w:val="21"/>
        </w:rPr>
        <w:tab/>
      </w:r>
      <w:r w:rsidR="00C85FEC" w:rsidRPr="00BA1944">
        <w:rPr>
          <w:rFonts w:ascii="SimSun" w:hAnsi="SimSun" w:hint="eastAsia"/>
          <w:sz w:val="21"/>
          <w:szCs w:val="21"/>
        </w:rPr>
        <w:t>一个观察员一旦被接纳出席成员国大会会议，它同时也就被邀请以同样身份出席其主题看来与该观察员有直接关系的各委员会、工作组或其他成员国大会附属机构的会议。</w:t>
      </w:r>
    </w:p>
    <w:p w:rsidR="00AC1AC9" w:rsidRPr="00BA1944" w:rsidRDefault="00AC1AC9" w:rsidP="003442C1">
      <w:pPr>
        <w:overflowPunct w:val="0"/>
        <w:spacing w:afterLines="50" w:after="120" w:line="340" w:lineRule="atLeast"/>
        <w:jc w:val="both"/>
        <w:rPr>
          <w:rFonts w:ascii="SimSun" w:hAnsi="SimSun"/>
          <w:sz w:val="21"/>
          <w:szCs w:val="21"/>
        </w:rPr>
      </w:pPr>
      <w:r w:rsidRPr="00BA1944">
        <w:rPr>
          <w:rFonts w:ascii="SimSun" w:hAnsi="SimSun"/>
          <w:sz w:val="21"/>
          <w:szCs w:val="21"/>
        </w:rPr>
        <w:fldChar w:fldCharType="begin"/>
      </w:r>
      <w:r w:rsidRPr="00BA1944">
        <w:rPr>
          <w:rFonts w:ascii="SimSun" w:hAnsi="SimSun"/>
          <w:sz w:val="21"/>
          <w:szCs w:val="21"/>
        </w:rPr>
        <w:instrText xml:space="preserve"> AUTONUM  </w:instrText>
      </w:r>
      <w:r w:rsidRPr="00BA1944">
        <w:rPr>
          <w:rFonts w:ascii="SimSun" w:hAnsi="SimSun"/>
          <w:sz w:val="21"/>
          <w:szCs w:val="21"/>
        </w:rPr>
        <w:fldChar w:fldCharType="end"/>
      </w:r>
      <w:r w:rsidR="003442C1">
        <w:rPr>
          <w:rFonts w:ascii="SimSun" w:hAnsi="SimSun" w:hint="eastAsia"/>
          <w:sz w:val="21"/>
          <w:szCs w:val="21"/>
        </w:rPr>
        <w:t>.</w:t>
      </w:r>
      <w:r w:rsidRPr="00BA1944">
        <w:rPr>
          <w:rFonts w:ascii="SimSun" w:hAnsi="SimSun"/>
          <w:sz w:val="21"/>
          <w:szCs w:val="21"/>
        </w:rPr>
        <w:tab/>
      </w:r>
      <w:r w:rsidR="00C85FEC" w:rsidRPr="00BA1944">
        <w:rPr>
          <w:rFonts w:ascii="SimSun" w:hAnsi="SimSun" w:hint="eastAsia"/>
          <w:sz w:val="21"/>
          <w:szCs w:val="21"/>
        </w:rPr>
        <w:t>关于接纳观察员出席若干大会会议的决定，最后一次是在2015年10月5日至14日举行的WIPO成员国大会第五十五届系列会议上</w:t>
      </w:r>
      <w:proofErr w:type="gramStart"/>
      <w:r w:rsidR="00C85FEC" w:rsidRPr="00BA1944">
        <w:rPr>
          <w:rFonts w:ascii="SimSun" w:hAnsi="SimSun" w:hint="eastAsia"/>
          <w:sz w:val="21"/>
          <w:szCs w:val="21"/>
        </w:rPr>
        <w:t>作出</w:t>
      </w:r>
      <w:proofErr w:type="gramEnd"/>
      <w:r w:rsidR="00C85FEC" w:rsidRPr="00BA1944">
        <w:rPr>
          <w:rFonts w:ascii="SimSun" w:hAnsi="SimSun" w:hint="eastAsia"/>
          <w:sz w:val="21"/>
          <w:szCs w:val="21"/>
        </w:rPr>
        <w:t>的</w:t>
      </w:r>
      <w:r w:rsidR="003442C1">
        <w:rPr>
          <w:rFonts w:ascii="SimSun" w:hAnsi="SimSun" w:hint="eastAsia"/>
          <w:sz w:val="21"/>
          <w:szCs w:val="21"/>
        </w:rPr>
        <w:t>（</w:t>
      </w:r>
      <w:r w:rsidR="00C85FEC" w:rsidRPr="00BA1944">
        <w:rPr>
          <w:rFonts w:ascii="SimSun" w:hAnsi="SimSun" w:hint="eastAsia"/>
          <w:sz w:val="21"/>
          <w:szCs w:val="21"/>
        </w:rPr>
        <w:t>文件</w:t>
      </w:r>
      <w:r w:rsidR="00C85FEC" w:rsidRPr="00BA1944">
        <w:rPr>
          <w:rFonts w:ascii="SimSun" w:hAnsi="SimSun"/>
          <w:sz w:val="21"/>
          <w:szCs w:val="21"/>
        </w:rPr>
        <w:t>A/55/13</w:t>
      </w:r>
      <w:r w:rsidR="00C85FEC" w:rsidRPr="00BA1944">
        <w:rPr>
          <w:rFonts w:ascii="SimSun" w:hAnsi="SimSun" w:hint="eastAsia"/>
          <w:sz w:val="21"/>
          <w:szCs w:val="21"/>
        </w:rPr>
        <w:t>第157段至第162段</w:t>
      </w:r>
      <w:r w:rsidR="003442C1">
        <w:rPr>
          <w:rFonts w:ascii="SimSun" w:hAnsi="SimSun" w:hint="eastAsia"/>
          <w:sz w:val="21"/>
          <w:szCs w:val="21"/>
        </w:rPr>
        <w:t>）</w:t>
      </w:r>
      <w:r w:rsidR="00C85FEC" w:rsidRPr="00BA1944">
        <w:rPr>
          <w:rFonts w:ascii="SimSun" w:hAnsi="SimSun" w:hint="eastAsia"/>
          <w:sz w:val="21"/>
          <w:szCs w:val="21"/>
        </w:rPr>
        <w:t>。</w:t>
      </w:r>
    </w:p>
    <w:p w:rsidR="00AC1AC9" w:rsidRPr="00BA1944" w:rsidRDefault="00AC1AC9" w:rsidP="003442C1">
      <w:pPr>
        <w:overflowPunct w:val="0"/>
        <w:spacing w:afterLines="50" w:after="120" w:line="340" w:lineRule="atLeast"/>
        <w:jc w:val="both"/>
        <w:rPr>
          <w:rFonts w:ascii="SimSun" w:hAnsi="SimSun"/>
          <w:sz w:val="21"/>
          <w:szCs w:val="21"/>
        </w:rPr>
      </w:pPr>
      <w:r w:rsidRPr="00BA1944">
        <w:rPr>
          <w:rFonts w:ascii="SimSun" w:hAnsi="SimSun"/>
          <w:sz w:val="21"/>
          <w:szCs w:val="21"/>
        </w:rPr>
        <w:fldChar w:fldCharType="begin"/>
      </w:r>
      <w:r w:rsidRPr="00BA1944">
        <w:rPr>
          <w:rFonts w:ascii="SimSun" w:hAnsi="SimSun"/>
          <w:sz w:val="21"/>
          <w:szCs w:val="21"/>
        </w:rPr>
        <w:instrText xml:space="preserve"> AUTONUM  </w:instrText>
      </w:r>
      <w:r w:rsidRPr="00BA1944">
        <w:rPr>
          <w:rFonts w:ascii="SimSun" w:hAnsi="SimSun"/>
          <w:sz w:val="21"/>
          <w:szCs w:val="21"/>
        </w:rPr>
        <w:fldChar w:fldCharType="end"/>
      </w:r>
      <w:r w:rsidR="003442C1">
        <w:rPr>
          <w:rFonts w:ascii="SimSun" w:hAnsi="SimSun" w:hint="eastAsia"/>
          <w:sz w:val="21"/>
          <w:szCs w:val="21"/>
        </w:rPr>
        <w:t>.</w:t>
      </w:r>
      <w:r w:rsidRPr="00BA1944">
        <w:rPr>
          <w:rFonts w:ascii="SimSun" w:hAnsi="SimSun"/>
          <w:sz w:val="21"/>
          <w:szCs w:val="21"/>
        </w:rPr>
        <w:tab/>
      </w:r>
      <w:r w:rsidR="008E12E8" w:rsidRPr="00BA1944">
        <w:rPr>
          <w:rFonts w:ascii="SimSun" w:hAnsi="SimSun" w:hint="eastAsia"/>
          <w:sz w:val="21"/>
          <w:szCs w:val="21"/>
        </w:rPr>
        <w:t>此后，总干事又收到了下述每一实体希望被接纳作为观察员出席成员国大会会议的请求以及必要的资料：</w:t>
      </w:r>
    </w:p>
    <w:p w:rsidR="00AC1AC9" w:rsidRPr="00BA1944" w:rsidRDefault="00AC1AC9" w:rsidP="003442C1">
      <w:pPr>
        <w:pStyle w:val="ae"/>
        <w:keepNext/>
        <w:spacing w:afterLines="50" w:after="120" w:line="340" w:lineRule="atLeast"/>
        <w:ind w:left="567"/>
        <w:contextualSpacing w:val="0"/>
        <w:jc w:val="both"/>
        <w:rPr>
          <w:rFonts w:ascii="SimSun" w:eastAsia="SimSun" w:hAnsi="SimSun"/>
          <w:sz w:val="21"/>
          <w:szCs w:val="21"/>
          <w:lang w:eastAsia="zh-CN"/>
        </w:rPr>
      </w:pPr>
      <w:r w:rsidRPr="00BA1944">
        <w:rPr>
          <w:rFonts w:ascii="SimSun" w:eastAsia="SimSun" w:hAnsi="SimSun"/>
          <w:sz w:val="21"/>
          <w:szCs w:val="21"/>
          <w:lang w:eastAsia="zh-CN"/>
        </w:rPr>
        <w:t>(a)</w:t>
      </w:r>
      <w:r w:rsidRPr="00BA1944">
        <w:rPr>
          <w:rFonts w:ascii="SimSun" w:eastAsia="SimSun" w:hAnsi="SimSun"/>
          <w:sz w:val="21"/>
          <w:szCs w:val="21"/>
          <w:lang w:eastAsia="zh-CN"/>
        </w:rPr>
        <w:tab/>
      </w:r>
      <w:r w:rsidR="00333551" w:rsidRPr="003442C1">
        <w:rPr>
          <w:rFonts w:ascii="SimHei" w:eastAsia="SimHei" w:hAnsi="SimHei" w:hint="eastAsia"/>
          <w:sz w:val="21"/>
          <w:szCs w:val="21"/>
          <w:lang w:eastAsia="zh-CN"/>
        </w:rPr>
        <w:t>国际非政府组织</w:t>
      </w:r>
      <w:r w:rsidR="003442C1">
        <w:rPr>
          <w:rFonts w:ascii="SimSun" w:eastAsia="SimSun" w:hAnsi="SimSun" w:hint="eastAsia"/>
          <w:sz w:val="21"/>
          <w:szCs w:val="21"/>
          <w:lang w:eastAsia="zh-CN"/>
        </w:rPr>
        <w:t>（</w:t>
      </w:r>
      <w:r w:rsidR="00333551" w:rsidRPr="00BA1944">
        <w:rPr>
          <w:rFonts w:ascii="SimSun" w:eastAsia="SimSun" w:hAnsi="SimSun" w:hint="eastAsia"/>
          <w:sz w:val="21"/>
          <w:szCs w:val="21"/>
          <w:lang w:eastAsia="zh-CN"/>
        </w:rPr>
        <w:t>NGO</w:t>
      </w:r>
      <w:r w:rsidR="003442C1">
        <w:rPr>
          <w:rFonts w:ascii="SimSun" w:eastAsia="SimSun" w:hAnsi="SimSun" w:hint="eastAsia"/>
          <w:sz w:val="21"/>
          <w:szCs w:val="21"/>
          <w:lang w:eastAsia="zh-CN"/>
        </w:rPr>
        <w:t>）</w:t>
      </w:r>
    </w:p>
    <w:p w:rsidR="00AC1AC9" w:rsidRPr="00BA1944" w:rsidRDefault="00AC1AC9" w:rsidP="003442C1">
      <w:pPr>
        <w:spacing w:afterLines="50" w:after="120" w:line="340" w:lineRule="atLeast"/>
        <w:ind w:left="1134"/>
        <w:contextualSpacing/>
        <w:jc w:val="both"/>
        <w:rPr>
          <w:rFonts w:ascii="SimSun" w:hAnsi="SimSun"/>
          <w:sz w:val="21"/>
          <w:szCs w:val="21"/>
        </w:rPr>
      </w:pPr>
      <w:r w:rsidRPr="00BA1944">
        <w:rPr>
          <w:rFonts w:ascii="SimSun" w:hAnsi="SimSun"/>
          <w:iCs/>
          <w:sz w:val="21"/>
          <w:szCs w:val="21"/>
        </w:rPr>
        <w:t>(</w:t>
      </w:r>
      <w:proofErr w:type="spellStart"/>
      <w:r w:rsidRPr="00BA1944">
        <w:rPr>
          <w:rFonts w:ascii="SimSun" w:hAnsi="SimSun"/>
          <w:iCs/>
          <w:sz w:val="21"/>
          <w:szCs w:val="21"/>
        </w:rPr>
        <w:t>i</w:t>
      </w:r>
      <w:proofErr w:type="spellEnd"/>
      <w:r w:rsidRPr="00BA1944">
        <w:rPr>
          <w:rFonts w:ascii="SimSun" w:hAnsi="SimSun"/>
          <w:iCs/>
          <w:sz w:val="21"/>
          <w:szCs w:val="21"/>
        </w:rPr>
        <w:t>)</w:t>
      </w:r>
      <w:r w:rsidRPr="00BA1944">
        <w:rPr>
          <w:rFonts w:ascii="SimSun" w:hAnsi="SimSun"/>
          <w:iCs/>
          <w:sz w:val="21"/>
          <w:szCs w:val="21"/>
        </w:rPr>
        <w:tab/>
      </w:r>
      <w:r w:rsidR="00D83B1C" w:rsidRPr="00A71C5A">
        <w:rPr>
          <w:rFonts w:ascii="SimSun" w:hAnsi="SimSun" w:hint="eastAsia"/>
          <w:sz w:val="21"/>
          <w:szCs w:val="21"/>
        </w:rPr>
        <w:t>非洲图书馆信息协会与机构联合会</w:t>
      </w:r>
      <w:r w:rsidR="003442C1">
        <w:rPr>
          <w:rFonts w:ascii="SimSun" w:hAnsi="SimSun"/>
          <w:sz w:val="21"/>
          <w:szCs w:val="21"/>
        </w:rPr>
        <w:t>（</w:t>
      </w:r>
      <w:proofErr w:type="spellStart"/>
      <w:r w:rsidR="003D595E" w:rsidRPr="00BA1944">
        <w:rPr>
          <w:rFonts w:ascii="SimSun" w:hAnsi="SimSun"/>
          <w:sz w:val="21"/>
          <w:szCs w:val="21"/>
        </w:rPr>
        <w:t>AfLIA</w:t>
      </w:r>
      <w:proofErr w:type="spellEnd"/>
      <w:r w:rsidR="003442C1">
        <w:rPr>
          <w:rFonts w:ascii="SimSun" w:hAnsi="SimSun"/>
          <w:sz w:val="21"/>
          <w:szCs w:val="21"/>
        </w:rPr>
        <w:t>）</w:t>
      </w:r>
      <w:r w:rsidR="00AF0884" w:rsidRPr="00BA1944">
        <w:rPr>
          <w:rFonts w:ascii="SimSun" w:hAnsi="SimSun" w:hint="eastAsia"/>
          <w:sz w:val="21"/>
          <w:szCs w:val="21"/>
        </w:rPr>
        <w:t>；</w:t>
      </w:r>
    </w:p>
    <w:p w:rsidR="00AC1AC9" w:rsidRPr="00BA1944" w:rsidRDefault="00AC1AC9" w:rsidP="003442C1">
      <w:pPr>
        <w:spacing w:afterLines="50" w:after="120" w:line="340" w:lineRule="atLeast"/>
        <w:ind w:left="1134"/>
        <w:contextualSpacing/>
        <w:jc w:val="both"/>
        <w:rPr>
          <w:rFonts w:ascii="SimSun" w:hAnsi="SimSun"/>
          <w:sz w:val="21"/>
          <w:szCs w:val="21"/>
          <w:lang w:val="fr-CH"/>
        </w:rPr>
      </w:pPr>
      <w:r w:rsidRPr="00BA1944">
        <w:rPr>
          <w:rFonts w:ascii="SimSun" w:hAnsi="SimSun"/>
          <w:sz w:val="21"/>
          <w:szCs w:val="21"/>
          <w:lang w:val="fr-CH"/>
        </w:rPr>
        <w:t>(ii)</w:t>
      </w:r>
      <w:r w:rsidRPr="00BA1944">
        <w:rPr>
          <w:rFonts w:ascii="SimSun" w:hAnsi="SimSun"/>
          <w:sz w:val="21"/>
          <w:szCs w:val="21"/>
          <w:lang w:val="fr-CH"/>
        </w:rPr>
        <w:tab/>
      </w:r>
      <w:r w:rsidR="00D83B1C" w:rsidRPr="00A71C5A">
        <w:rPr>
          <w:rFonts w:ascii="SimSun" w:hAnsi="SimSun" w:hint="eastAsia"/>
          <w:sz w:val="21"/>
          <w:szCs w:val="21"/>
        </w:rPr>
        <w:t>国际投资中心</w:t>
      </w:r>
      <w:r w:rsidR="003442C1">
        <w:rPr>
          <w:rFonts w:ascii="SimSun" w:hAnsi="SimSun"/>
          <w:sz w:val="21"/>
          <w:szCs w:val="21"/>
          <w:lang w:val="fr-CH"/>
        </w:rPr>
        <w:t>（</w:t>
      </w:r>
      <w:r w:rsidR="003D595E" w:rsidRPr="00BA1944">
        <w:rPr>
          <w:rFonts w:ascii="SimSun" w:hAnsi="SimSun"/>
          <w:sz w:val="21"/>
          <w:szCs w:val="21"/>
          <w:lang w:val="fr-CH"/>
        </w:rPr>
        <w:t>CII</w:t>
      </w:r>
      <w:r w:rsidR="00D83B1C" w:rsidRPr="00BA1944">
        <w:rPr>
          <w:rFonts w:ascii="SimSun" w:hAnsi="SimSun" w:hint="eastAsia"/>
          <w:sz w:val="21"/>
          <w:szCs w:val="21"/>
          <w:lang w:val="fr-CH"/>
        </w:rPr>
        <w:t>瑞士</w:t>
      </w:r>
      <w:r w:rsidR="003442C1">
        <w:rPr>
          <w:rFonts w:ascii="SimSun" w:hAnsi="SimSun"/>
          <w:sz w:val="21"/>
          <w:szCs w:val="21"/>
          <w:lang w:val="fr-CH"/>
        </w:rPr>
        <w:t>）</w:t>
      </w:r>
      <w:r w:rsidR="00AF0884" w:rsidRPr="00BA1944">
        <w:rPr>
          <w:rFonts w:ascii="SimSun" w:hAnsi="SimSun" w:hint="eastAsia"/>
          <w:sz w:val="21"/>
          <w:szCs w:val="21"/>
          <w:lang w:val="fr-CH"/>
        </w:rPr>
        <w:t>；</w:t>
      </w:r>
    </w:p>
    <w:p w:rsidR="00AC1AC9" w:rsidRPr="00BA1944" w:rsidRDefault="00AC1AC9" w:rsidP="003442C1">
      <w:pPr>
        <w:spacing w:afterLines="50" w:after="120" w:line="340" w:lineRule="atLeast"/>
        <w:ind w:left="1134"/>
        <w:jc w:val="both"/>
        <w:rPr>
          <w:rFonts w:ascii="SimSun" w:hAnsi="SimSun"/>
          <w:sz w:val="21"/>
          <w:szCs w:val="21"/>
        </w:rPr>
      </w:pPr>
      <w:r w:rsidRPr="00BA1944">
        <w:rPr>
          <w:rFonts w:ascii="SimSun" w:hAnsi="SimSun"/>
          <w:sz w:val="21"/>
          <w:szCs w:val="21"/>
        </w:rPr>
        <w:t>(iii)</w:t>
      </w:r>
      <w:r w:rsidRPr="00BA1944">
        <w:rPr>
          <w:rFonts w:ascii="SimSun" w:hAnsi="SimSun"/>
          <w:sz w:val="21"/>
          <w:szCs w:val="21"/>
        </w:rPr>
        <w:tab/>
      </w:r>
      <w:r w:rsidR="00A71C5A" w:rsidRPr="00A71C5A">
        <w:rPr>
          <w:rFonts w:ascii="SimSun" w:hAnsi="SimSun" w:hint="eastAsia"/>
          <w:iCs/>
          <w:sz w:val="21"/>
          <w:szCs w:val="21"/>
        </w:rPr>
        <w:t>药品援助非洲</w:t>
      </w:r>
      <w:r w:rsidR="00B74E9C" w:rsidRPr="00BA1944">
        <w:rPr>
          <w:rFonts w:ascii="SimSun" w:hAnsi="SimSun" w:hint="eastAsia"/>
          <w:iCs/>
          <w:sz w:val="21"/>
          <w:szCs w:val="21"/>
        </w:rPr>
        <w:t>。</w:t>
      </w:r>
    </w:p>
    <w:p w:rsidR="003442C1" w:rsidRDefault="003442C1">
      <w:pPr>
        <w:rPr>
          <w:rFonts w:ascii="SimSun" w:eastAsia="Times New Roman" w:hAnsi="SimSun"/>
          <w:sz w:val="21"/>
          <w:szCs w:val="21"/>
        </w:rPr>
      </w:pPr>
      <w:r>
        <w:rPr>
          <w:rFonts w:ascii="SimSun" w:hAnsi="SimSun"/>
          <w:sz w:val="21"/>
          <w:szCs w:val="21"/>
        </w:rPr>
        <w:br w:type="page"/>
      </w:r>
    </w:p>
    <w:p w:rsidR="00AC1AC9" w:rsidRPr="00BA1944" w:rsidRDefault="00AC1AC9" w:rsidP="003442C1">
      <w:pPr>
        <w:pStyle w:val="ae"/>
        <w:keepNext/>
        <w:spacing w:afterLines="50" w:after="120" w:line="340" w:lineRule="atLeast"/>
        <w:ind w:left="567"/>
        <w:contextualSpacing w:val="0"/>
        <w:jc w:val="both"/>
        <w:rPr>
          <w:rFonts w:ascii="SimSun" w:hAnsi="SimSun"/>
          <w:sz w:val="21"/>
          <w:szCs w:val="21"/>
          <w:lang w:eastAsia="zh-CN"/>
        </w:rPr>
      </w:pPr>
      <w:r w:rsidRPr="00BA1944">
        <w:rPr>
          <w:rFonts w:ascii="SimSun" w:hAnsi="SimSun"/>
          <w:sz w:val="21"/>
          <w:szCs w:val="21"/>
          <w:lang w:eastAsia="zh-CN"/>
        </w:rPr>
        <w:lastRenderedPageBreak/>
        <w:t>(b)</w:t>
      </w:r>
      <w:r w:rsidRPr="00BA1944">
        <w:rPr>
          <w:rFonts w:ascii="SimSun" w:hAnsi="SimSun"/>
          <w:sz w:val="21"/>
          <w:szCs w:val="21"/>
          <w:lang w:eastAsia="zh-CN"/>
        </w:rPr>
        <w:tab/>
      </w:r>
      <w:r w:rsidR="00333551" w:rsidRPr="003442C1">
        <w:rPr>
          <w:rFonts w:ascii="SimHei" w:eastAsia="SimHei" w:hAnsi="SimHei" w:hint="eastAsia"/>
          <w:sz w:val="21"/>
          <w:szCs w:val="21"/>
          <w:lang w:eastAsia="zh-CN"/>
        </w:rPr>
        <w:t>国家非政府组织</w:t>
      </w:r>
      <w:r w:rsidRPr="00BA1944">
        <w:rPr>
          <w:rStyle w:val="af"/>
          <w:rFonts w:ascii="SimSun" w:hAnsi="SimSun"/>
          <w:sz w:val="21"/>
          <w:szCs w:val="21"/>
        </w:rPr>
        <w:footnoteReference w:id="3"/>
      </w:r>
      <w:r w:rsidR="003442C1">
        <w:rPr>
          <w:rFonts w:ascii="SimSun" w:hAnsi="SimSun"/>
          <w:sz w:val="21"/>
          <w:szCs w:val="21"/>
          <w:lang w:eastAsia="zh-CN"/>
        </w:rPr>
        <w:t>（</w:t>
      </w:r>
      <w:r w:rsidRPr="00BA1944">
        <w:rPr>
          <w:rFonts w:ascii="SimSun" w:hAnsi="SimSun"/>
          <w:sz w:val="21"/>
          <w:szCs w:val="21"/>
          <w:lang w:eastAsia="zh-CN"/>
        </w:rPr>
        <w:t>NGO</w:t>
      </w:r>
      <w:r w:rsidR="003442C1">
        <w:rPr>
          <w:rFonts w:ascii="SimSun" w:hAnsi="SimSun"/>
          <w:sz w:val="21"/>
          <w:szCs w:val="21"/>
          <w:lang w:eastAsia="zh-CN"/>
        </w:rPr>
        <w:t>）</w:t>
      </w:r>
    </w:p>
    <w:p w:rsidR="00AC1AC9" w:rsidRPr="00BA1944" w:rsidRDefault="00AC1AC9" w:rsidP="003442C1">
      <w:pPr>
        <w:pStyle w:val="ae"/>
        <w:spacing w:afterLines="50" w:after="120" w:line="340" w:lineRule="atLeast"/>
        <w:ind w:left="1134"/>
        <w:jc w:val="both"/>
        <w:rPr>
          <w:rFonts w:ascii="SimSun" w:hAnsi="SimSun"/>
          <w:sz w:val="21"/>
          <w:szCs w:val="21"/>
          <w:lang w:eastAsia="zh-CN"/>
        </w:rPr>
      </w:pPr>
      <w:r w:rsidRPr="00BA1944">
        <w:rPr>
          <w:rFonts w:ascii="SimSun" w:hAnsi="SimSun"/>
          <w:sz w:val="21"/>
          <w:szCs w:val="21"/>
          <w:lang w:eastAsia="zh-CN"/>
        </w:rPr>
        <w:t>(</w:t>
      </w:r>
      <w:proofErr w:type="spellStart"/>
      <w:r w:rsidRPr="00BA1944">
        <w:rPr>
          <w:rFonts w:ascii="SimSun" w:hAnsi="SimSun"/>
          <w:sz w:val="21"/>
          <w:szCs w:val="21"/>
          <w:lang w:eastAsia="zh-CN"/>
        </w:rPr>
        <w:t>i</w:t>
      </w:r>
      <w:proofErr w:type="spellEnd"/>
      <w:r w:rsidRPr="00BA1944">
        <w:rPr>
          <w:rFonts w:ascii="SimSun" w:hAnsi="SimSun"/>
          <w:sz w:val="21"/>
          <w:szCs w:val="21"/>
          <w:lang w:eastAsia="zh-CN"/>
        </w:rPr>
        <w:t>)</w:t>
      </w:r>
      <w:r w:rsidRPr="00BA1944">
        <w:rPr>
          <w:rFonts w:ascii="SimSun" w:hAnsi="SimSun"/>
          <w:sz w:val="21"/>
          <w:szCs w:val="21"/>
          <w:lang w:eastAsia="zh-CN"/>
        </w:rPr>
        <w:tab/>
      </w:r>
      <w:r w:rsidR="00B74E9C" w:rsidRPr="003442C1">
        <w:rPr>
          <w:rFonts w:ascii="SimSun" w:eastAsia="SimSun" w:hAnsi="SimSun" w:hint="eastAsia"/>
          <w:sz w:val="21"/>
          <w:szCs w:val="21"/>
          <w:lang w:eastAsia="zh-CN"/>
        </w:rPr>
        <w:t>日本知识产权协会</w:t>
      </w:r>
      <w:r w:rsidR="003442C1">
        <w:rPr>
          <w:rFonts w:ascii="SimSun" w:hAnsi="SimSun"/>
          <w:sz w:val="21"/>
          <w:szCs w:val="21"/>
          <w:lang w:eastAsia="zh-CN"/>
        </w:rPr>
        <w:t>（</w:t>
      </w:r>
      <w:r w:rsidR="00D4590E" w:rsidRPr="00BA1944">
        <w:rPr>
          <w:rFonts w:ascii="SimSun" w:hAnsi="SimSun"/>
          <w:sz w:val="21"/>
          <w:szCs w:val="21"/>
          <w:lang w:eastAsia="zh-CN"/>
        </w:rPr>
        <w:t>JIPA</w:t>
      </w:r>
      <w:r w:rsidR="003442C1">
        <w:rPr>
          <w:rFonts w:ascii="SimSun" w:hAnsi="SimSun"/>
          <w:sz w:val="21"/>
          <w:szCs w:val="21"/>
          <w:lang w:eastAsia="zh-CN"/>
        </w:rPr>
        <w:t>）</w:t>
      </w:r>
      <w:r w:rsidR="00B74E9C" w:rsidRPr="00BA1944">
        <w:rPr>
          <w:rFonts w:ascii="SimSun" w:hAnsi="SimSun" w:hint="eastAsia"/>
          <w:sz w:val="21"/>
          <w:szCs w:val="21"/>
          <w:lang w:eastAsia="zh-CN"/>
        </w:rPr>
        <w:t>；</w:t>
      </w:r>
    </w:p>
    <w:p w:rsidR="00AC1AC9" w:rsidRPr="00BA1944" w:rsidRDefault="00AC1AC9" w:rsidP="003442C1">
      <w:pPr>
        <w:pStyle w:val="ae"/>
        <w:spacing w:afterLines="50" w:after="120" w:line="340" w:lineRule="atLeast"/>
        <w:ind w:left="1134"/>
        <w:contextualSpacing w:val="0"/>
        <w:jc w:val="both"/>
        <w:rPr>
          <w:rFonts w:ascii="SimSun" w:eastAsia="SimSun" w:hAnsi="SimSun"/>
          <w:sz w:val="21"/>
          <w:szCs w:val="21"/>
          <w:lang w:eastAsia="zh-CN"/>
        </w:rPr>
      </w:pPr>
      <w:r w:rsidRPr="00BA1944">
        <w:rPr>
          <w:rFonts w:ascii="SimSun" w:eastAsia="SimSun" w:hAnsi="SimSun"/>
          <w:sz w:val="21"/>
          <w:szCs w:val="21"/>
          <w:lang w:eastAsia="zh-CN"/>
        </w:rPr>
        <w:t>(ii)</w:t>
      </w:r>
      <w:r w:rsidRPr="00BA1944">
        <w:rPr>
          <w:rFonts w:ascii="SimSun" w:eastAsia="SimSun" w:hAnsi="SimSun"/>
          <w:sz w:val="21"/>
          <w:szCs w:val="21"/>
          <w:lang w:eastAsia="zh-CN"/>
        </w:rPr>
        <w:tab/>
      </w:r>
      <w:r w:rsidR="00B74E9C" w:rsidRPr="00BA1944">
        <w:rPr>
          <w:rFonts w:ascii="SimSun" w:eastAsia="SimSun" w:hAnsi="SimSun" w:cs="SimSun" w:hint="eastAsia"/>
          <w:sz w:val="21"/>
          <w:szCs w:val="21"/>
          <w:lang w:eastAsia="zh-CN"/>
        </w:rPr>
        <w:t>卡里斯马</w:t>
      </w:r>
      <w:r w:rsidR="00B74E9C" w:rsidRPr="003442C1">
        <w:rPr>
          <w:rFonts w:ascii="SimSun" w:eastAsia="SimSun" w:hAnsi="SimSun" w:hint="eastAsia"/>
          <w:sz w:val="21"/>
          <w:szCs w:val="21"/>
          <w:lang w:eastAsia="zh-CN"/>
        </w:rPr>
        <w:t>基金会</w:t>
      </w:r>
      <w:r w:rsidR="00B74E9C" w:rsidRPr="00BA1944">
        <w:rPr>
          <w:rFonts w:ascii="SimSun" w:eastAsia="SimSun" w:hAnsi="SimSun" w:hint="eastAsia"/>
          <w:sz w:val="21"/>
          <w:szCs w:val="21"/>
          <w:lang w:eastAsia="zh-CN"/>
        </w:rPr>
        <w:t>。</w:t>
      </w:r>
    </w:p>
    <w:p w:rsidR="00AC1AC9" w:rsidRPr="00BA1944" w:rsidRDefault="00AC1AC9" w:rsidP="003442C1">
      <w:pPr>
        <w:overflowPunct w:val="0"/>
        <w:spacing w:afterLines="50" w:after="120" w:line="340" w:lineRule="atLeast"/>
        <w:jc w:val="both"/>
        <w:rPr>
          <w:rFonts w:ascii="SimSun" w:hAnsi="SimSun"/>
          <w:sz w:val="21"/>
          <w:szCs w:val="21"/>
        </w:rPr>
      </w:pPr>
      <w:r w:rsidRPr="00BA1944">
        <w:rPr>
          <w:rFonts w:ascii="SimSun" w:hAnsi="SimSun"/>
          <w:sz w:val="21"/>
          <w:szCs w:val="21"/>
        </w:rPr>
        <w:fldChar w:fldCharType="begin"/>
      </w:r>
      <w:r w:rsidRPr="00BA1944">
        <w:rPr>
          <w:rFonts w:ascii="SimSun" w:hAnsi="SimSun"/>
          <w:sz w:val="21"/>
          <w:szCs w:val="21"/>
        </w:rPr>
        <w:instrText xml:space="preserve"> AUTONUM  </w:instrText>
      </w:r>
      <w:r w:rsidRPr="00BA1944">
        <w:rPr>
          <w:rFonts w:ascii="SimSun" w:hAnsi="SimSun"/>
          <w:sz w:val="21"/>
          <w:szCs w:val="21"/>
        </w:rPr>
        <w:fldChar w:fldCharType="end"/>
      </w:r>
      <w:r w:rsidR="003442C1">
        <w:rPr>
          <w:rFonts w:ascii="SimSun" w:hAnsi="SimSun" w:hint="eastAsia"/>
          <w:sz w:val="21"/>
          <w:szCs w:val="21"/>
        </w:rPr>
        <w:t>.</w:t>
      </w:r>
      <w:r w:rsidRPr="00BA1944">
        <w:rPr>
          <w:rFonts w:ascii="SimSun" w:hAnsi="SimSun"/>
          <w:sz w:val="21"/>
          <w:szCs w:val="21"/>
        </w:rPr>
        <w:tab/>
      </w:r>
      <w:r w:rsidR="00177C72" w:rsidRPr="00BA1944">
        <w:rPr>
          <w:rFonts w:ascii="SimSun" w:hAnsi="SimSun" w:hint="eastAsia"/>
          <w:sz w:val="21"/>
          <w:szCs w:val="21"/>
        </w:rPr>
        <w:t>有关上文中提及的各实体的目标、结构和成员情况的简要说明载于本文件附件。</w:t>
      </w:r>
    </w:p>
    <w:p w:rsidR="00AC1AC9" w:rsidRPr="003442C1" w:rsidRDefault="00AC1AC9" w:rsidP="000D45AA">
      <w:pPr>
        <w:spacing w:afterLines="50" w:after="120" w:line="340" w:lineRule="atLeast"/>
        <w:ind w:left="5533"/>
        <w:jc w:val="both"/>
        <w:rPr>
          <w:rFonts w:ascii="SimSun" w:hAnsi="SimSun"/>
          <w:sz w:val="21"/>
        </w:rPr>
      </w:pPr>
      <w:r w:rsidRPr="003442C1">
        <w:rPr>
          <w:rFonts w:ascii="KaiTi" w:eastAsia="KaiTi" w:hAnsi="KaiTi"/>
          <w:sz w:val="21"/>
          <w:szCs w:val="21"/>
        </w:rPr>
        <w:fldChar w:fldCharType="begin"/>
      </w:r>
      <w:r w:rsidRPr="003442C1">
        <w:rPr>
          <w:rFonts w:ascii="KaiTi" w:eastAsia="KaiTi" w:hAnsi="KaiTi"/>
          <w:sz w:val="21"/>
          <w:szCs w:val="21"/>
        </w:rPr>
        <w:instrText xml:space="preserve"> AUTONUM  </w:instrText>
      </w:r>
      <w:r w:rsidRPr="003442C1">
        <w:rPr>
          <w:rFonts w:ascii="KaiTi" w:eastAsia="KaiTi" w:hAnsi="KaiTi"/>
          <w:sz w:val="21"/>
          <w:szCs w:val="21"/>
        </w:rPr>
        <w:fldChar w:fldCharType="end"/>
      </w:r>
      <w:r w:rsidR="0042350E">
        <w:rPr>
          <w:rFonts w:ascii="KaiTi" w:eastAsia="KaiTi" w:hAnsi="KaiTi" w:hint="eastAsia"/>
          <w:sz w:val="21"/>
          <w:szCs w:val="21"/>
        </w:rPr>
        <w:t>.</w:t>
      </w:r>
      <w:r w:rsidRPr="003442C1">
        <w:rPr>
          <w:rFonts w:ascii="KaiTi" w:eastAsia="KaiTi" w:hAnsi="KaiTi"/>
          <w:sz w:val="21"/>
          <w:szCs w:val="21"/>
        </w:rPr>
        <w:tab/>
      </w:r>
      <w:r w:rsidR="00177C72" w:rsidRPr="003442C1">
        <w:rPr>
          <w:rFonts w:ascii="KaiTi" w:eastAsia="KaiTi" w:hAnsi="KaiTi" w:hint="eastAsia"/>
          <w:sz w:val="21"/>
          <w:szCs w:val="21"/>
        </w:rPr>
        <w:t>请WIPO成员国大会和WIPO管理的各联盟的大会各自就其所涉事宜，对载于上文第4段的实体被接纳作为观察员的请求</w:t>
      </w:r>
      <w:proofErr w:type="gramStart"/>
      <w:r w:rsidR="00177C72" w:rsidRPr="003442C1">
        <w:rPr>
          <w:rFonts w:ascii="KaiTi" w:eastAsia="KaiTi" w:hAnsi="KaiTi" w:hint="eastAsia"/>
          <w:sz w:val="21"/>
          <w:szCs w:val="21"/>
        </w:rPr>
        <w:t>作出</w:t>
      </w:r>
      <w:proofErr w:type="gramEnd"/>
      <w:r w:rsidR="00177C72" w:rsidRPr="003442C1">
        <w:rPr>
          <w:rFonts w:ascii="KaiTi" w:eastAsia="KaiTi" w:hAnsi="KaiTi" w:hint="eastAsia"/>
          <w:sz w:val="21"/>
          <w:szCs w:val="21"/>
        </w:rPr>
        <w:t>决定。</w:t>
      </w:r>
    </w:p>
    <w:p w:rsidR="003D6E81" w:rsidRDefault="003D6E81" w:rsidP="003D6E81">
      <w:pPr>
        <w:spacing w:afterLines="50" w:after="120" w:line="340" w:lineRule="atLeast"/>
        <w:ind w:left="5534"/>
        <w:rPr>
          <w:rFonts w:ascii="KaiTi" w:eastAsia="KaiTi" w:hAnsi="KaiTi"/>
          <w:sz w:val="21"/>
          <w:szCs w:val="21"/>
        </w:rPr>
      </w:pPr>
    </w:p>
    <w:p w:rsidR="003442C1" w:rsidRDefault="00011297" w:rsidP="003D6E81">
      <w:pPr>
        <w:spacing w:afterLines="50" w:after="120" w:line="340" w:lineRule="atLeast"/>
        <w:ind w:left="5534"/>
        <w:rPr>
          <w:rFonts w:ascii="KaiTi" w:eastAsia="KaiTi" w:hAnsi="KaiTi"/>
          <w:sz w:val="21"/>
          <w:szCs w:val="21"/>
        </w:rPr>
      </w:pPr>
      <w:r w:rsidRPr="00302C8B">
        <w:rPr>
          <w:rFonts w:ascii="KaiTi" w:eastAsia="KaiTi" w:hAnsi="KaiTi"/>
          <w:sz w:val="21"/>
          <w:szCs w:val="21"/>
        </w:rPr>
        <w:t>[</w:t>
      </w:r>
      <w:r w:rsidRPr="00302C8B">
        <w:rPr>
          <w:rFonts w:ascii="KaiTi" w:eastAsia="KaiTi" w:hAnsi="KaiTi" w:hint="eastAsia"/>
          <w:sz w:val="21"/>
          <w:szCs w:val="21"/>
        </w:rPr>
        <w:t>后接</w:t>
      </w:r>
      <w:r>
        <w:rPr>
          <w:rFonts w:ascii="KaiTi" w:eastAsia="KaiTi" w:hAnsi="KaiTi" w:hint="eastAsia"/>
          <w:sz w:val="21"/>
          <w:szCs w:val="21"/>
        </w:rPr>
        <w:t>附件</w:t>
      </w:r>
      <w:r w:rsidRPr="00302C8B">
        <w:rPr>
          <w:rFonts w:ascii="KaiTi" w:eastAsia="KaiTi" w:hAnsi="KaiTi"/>
          <w:sz w:val="21"/>
          <w:szCs w:val="21"/>
        </w:rPr>
        <w:t>]</w:t>
      </w:r>
    </w:p>
    <w:p w:rsidR="003442C1" w:rsidRPr="003442C1" w:rsidRDefault="003442C1" w:rsidP="00011297">
      <w:pPr>
        <w:jc w:val="center"/>
        <w:rPr>
          <w:rFonts w:ascii="SimSun" w:hAnsi="SimSun"/>
          <w:sz w:val="21"/>
        </w:rPr>
        <w:sectPr w:rsidR="003442C1" w:rsidRPr="003442C1" w:rsidSect="003442C1">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pPr>
    </w:p>
    <w:p w:rsidR="001A6B06" w:rsidRPr="002D7CAE" w:rsidRDefault="005F7E64" w:rsidP="0042350E">
      <w:pPr>
        <w:pStyle w:val="2"/>
        <w:spacing w:before="0" w:afterLines="100" w:after="240" w:line="340" w:lineRule="atLeast"/>
        <w:rPr>
          <w:rFonts w:ascii="SimHei" w:eastAsia="SimHei" w:hAnsi="SimHei"/>
          <w:sz w:val="21"/>
          <w:szCs w:val="21"/>
        </w:rPr>
      </w:pPr>
      <w:r w:rsidRPr="002D7CAE">
        <w:rPr>
          <w:rFonts w:ascii="SimHei" w:eastAsia="SimHei" w:hAnsi="SimHei" w:hint="eastAsia"/>
          <w:sz w:val="21"/>
          <w:szCs w:val="21"/>
        </w:rPr>
        <w:lastRenderedPageBreak/>
        <w:t>关于国际非政府组织的详细情况</w:t>
      </w:r>
      <w:r w:rsidR="003442C1">
        <w:rPr>
          <w:rFonts w:ascii="SimHei" w:eastAsia="SimHei" w:hAnsi="SimHei" w:hint="eastAsia"/>
          <w:sz w:val="21"/>
          <w:szCs w:val="21"/>
        </w:rPr>
        <w:t>（</w:t>
      </w:r>
      <w:r w:rsidRPr="002D7CAE">
        <w:rPr>
          <w:rFonts w:ascii="SimHei" w:eastAsia="SimHei" w:hAnsi="SimHei" w:hint="eastAsia"/>
          <w:sz w:val="21"/>
          <w:szCs w:val="21"/>
        </w:rPr>
        <w:t>根据</w:t>
      </w:r>
      <w:proofErr w:type="gramStart"/>
      <w:r w:rsidRPr="002D7CAE">
        <w:rPr>
          <w:rFonts w:ascii="SimHei" w:eastAsia="SimHei" w:hAnsi="SimHei" w:hint="eastAsia"/>
          <w:sz w:val="21"/>
          <w:szCs w:val="21"/>
        </w:rPr>
        <w:t>下述非</w:t>
      </w:r>
      <w:proofErr w:type="gramEnd"/>
      <w:r w:rsidRPr="002D7CAE">
        <w:rPr>
          <w:rFonts w:ascii="SimHei" w:eastAsia="SimHei" w:hAnsi="SimHei" w:hint="eastAsia"/>
          <w:sz w:val="21"/>
          <w:szCs w:val="21"/>
        </w:rPr>
        <w:t>政府组织提供的信息整理</w:t>
      </w:r>
      <w:r w:rsidR="003442C1">
        <w:rPr>
          <w:rFonts w:ascii="SimHei" w:eastAsia="SimHei" w:hAnsi="SimHei" w:hint="eastAsia"/>
          <w:sz w:val="21"/>
          <w:szCs w:val="21"/>
        </w:rPr>
        <w:t>）</w:t>
      </w:r>
    </w:p>
    <w:p w:rsidR="001A6B06" w:rsidRPr="002D7CAE" w:rsidRDefault="00756DF6" w:rsidP="0042350E">
      <w:pPr>
        <w:keepNext/>
        <w:spacing w:beforeLines="100" w:before="240" w:afterLines="100" w:after="240" w:line="340" w:lineRule="atLeast"/>
        <w:jc w:val="both"/>
        <w:rPr>
          <w:rFonts w:ascii="SimSun" w:hAnsi="SimSun"/>
          <w:sz w:val="21"/>
          <w:szCs w:val="21"/>
          <w:u w:val="single"/>
        </w:rPr>
      </w:pPr>
      <w:r w:rsidRPr="002D7CAE">
        <w:rPr>
          <w:rFonts w:ascii="SimSun" w:hAnsi="SimSun" w:hint="eastAsia"/>
          <w:sz w:val="21"/>
          <w:szCs w:val="21"/>
          <w:u w:val="single"/>
        </w:rPr>
        <w:t>非洲图书馆信息协会与机构联合会</w:t>
      </w:r>
      <w:r w:rsidR="003442C1">
        <w:rPr>
          <w:rFonts w:ascii="SimSun" w:hAnsi="SimSun"/>
          <w:sz w:val="21"/>
          <w:szCs w:val="21"/>
          <w:u w:val="single"/>
        </w:rPr>
        <w:t>（</w:t>
      </w:r>
      <w:proofErr w:type="spellStart"/>
      <w:r w:rsidR="001A6B06" w:rsidRPr="002D7CAE">
        <w:rPr>
          <w:rFonts w:ascii="SimSun" w:hAnsi="SimSun"/>
          <w:sz w:val="21"/>
          <w:szCs w:val="21"/>
          <w:u w:val="single"/>
        </w:rPr>
        <w:t>AfLIA</w:t>
      </w:r>
      <w:proofErr w:type="spellEnd"/>
      <w:r w:rsidR="003442C1">
        <w:rPr>
          <w:rFonts w:ascii="SimSun" w:hAnsi="SimSun"/>
          <w:sz w:val="21"/>
          <w:szCs w:val="21"/>
          <w:u w:val="single"/>
        </w:rPr>
        <w:t>）</w:t>
      </w:r>
    </w:p>
    <w:p w:rsidR="001A6B06" w:rsidRPr="002D7CAE" w:rsidRDefault="003159A6" w:rsidP="003D6E81">
      <w:pPr>
        <w:spacing w:afterLines="50" w:after="120" w:line="340" w:lineRule="atLeast"/>
        <w:jc w:val="both"/>
        <w:rPr>
          <w:rFonts w:ascii="SimSun" w:hAnsi="SimSun"/>
          <w:sz w:val="21"/>
          <w:szCs w:val="21"/>
        </w:rPr>
      </w:pPr>
      <w:r w:rsidRPr="002D7CAE">
        <w:rPr>
          <w:rFonts w:ascii="SimSun" w:hAnsi="SimSun" w:hint="eastAsia"/>
          <w:sz w:val="21"/>
          <w:szCs w:val="21"/>
        </w:rPr>
        <w:t>总部：非洲图书馆信息协会与机构联合会</w:t>
      </w:r>
      <w:r w:rsidR="003442C1">
        <w:rPr>
          <w:rFonts w:ascii="SimSun" w:hAnsi="SimSun"/>
          <w:sz w:val="21"/>
          <w:szCs w:val="21"/>
        </w:rPr>
        <w:t>（</w:t>
      </w:r>
      <w:proofErr w:type="spellStart"/>
      <w:r w:rsidRPr="002D7CAE">
        <w:rPr>
          <w:rFonts w:ascii="SimSun" w:hAnsi="SimSun"/>
          <w:sz w:val="21"/>
          <w:szCs w:val="21"/>
        </w:rPr>
        <w:t>AfLIA</w:t>
      </w:r>
      <w:proofErr w:type="spellEnd"/>
      <w:r w:rsidR="003442C1">
        <w:rPr>
          <w:rFonts w:ascii="SimSun" w:hAnsi="SimSun"/>
          <w:sz w:val="21"/>
          <w:szCs w:val="21"/>
        </w:rPr>
        <w:t>）</w:t>
      </w:r>
      <w:r w:rsidRPr="002D7CAE">
        <w:rPr>
          <w:rFonts w:ascii="SimSun" w:hAnsi="SimSun" w:hint="eastAsia"/>
          <w:sz w:val="21"/>
          <w:szCs w:val="21"/>
        </w:rPr>
        <w:t>成立于2014年，总部设在加纳阿克拉。</w:t>
      </w:r>
    </w:p>
    <w:p w:rsidR="001A6B06" w:rsidRPr="002D7CAE" w:rsidRDefault="000B2D0C" w:rsidP="003D6E81">
      <w:pPr>
        <w:spacing w:afterLines="50" w:after="120" w:line="340" w:lineRule="atLeast"/>
        <w:jc w:val="both"/>
        <w:rPr>
          <w:rFonts w:ascii="SimSun" w:hAnsi="SimSun"/>
          <w:sz w:val="21"/>
          <w:szCs w:val="21"/>
        </w:rPr>
      </w:pPr>
      <w:r w:rsidRPr="002D7CAE">
        <w:rPr>
          <w:rFonts w:ascii="SimSun" w:hAnsi="SimSun" w:hint="eastAsia"/>
          <w:sz w:val="21"/>
          <w:szCs w:val="21"/>
        </w:rPr>
        <w:t>目标：</w:t>
      </w:r>
      <w:proofErr w:type="spellStart"/>
      <w:r w:rsidR="002B5E46" w:rsidRPr="002D7CAE">
        <w:rPr>
          <w:rFonts w:ascii="SimSun" w:hAnsi="SimSun"/>
          <w:sz w:val="21"/>
          <w:szCs w:val="21"/>
        </w:rPr>
        <w:t>AfLIA</w:t>
      </w:r>
      <w:proofErr w:type="spellEnd"/>
      <w:r w:rsidR="002B5E46" w:rsidRPr="002D7CAE">
        <w:rPr>
          <w:rFonts w:ascii="SimSun" w:hAnsi="SimSun" w:hint="eastAsia"/>
          <w:sz w:val="21"/>
          <w:szCs w:val="21"/>
        </w:rPr>
        <w:t>的主要目的是代表全非洲图书馆和图书</w:t>
      </w:r>
      <w:r w:rsidR="00FF0226" w:rsidRPr="002D7CAE">
        <w:rPr>
          <w:rFonts w:ascii="SimSun" w:hAnsi="SimSun" w:hint="eastAsia"/>
          <w:sz w:val="21"/>
          <w:szCs w:val="21"/>
        </w:rPr>
        <w:t>管理</w:t>
      </w:r>
      <w:r w:rsidR="002B5E46" w:rsidRPr="002D7CAE">
        <w:rPr>
          <w:rFonts w:ascii="SimSun" w:hAnsi="SimSun" w:hint="eastAsia"/>
          <w:sz w:val="21"/>
          <w:szCs w:val="21"/>
        </w:rPr>
        <w:t>员的利益。</w:t>
      </w:r>
      <w:r w:rsidR="00FF0226" w:rsidRPr="002D7CAE">
        <w:rPr>
          <w:rFonts w:ascii="SimSun" w:hAnsi="SimSun" w:hint="eastAsia"/>
          <w:sz w:val="21"/>
          <w:szCs w:val="21"/>
        </w:rPr>
        <w:t>其宗旨是支持行业、提高图书馆服务质量并在国内和国际议程中支持图书馆。</w:t>
      </w:r>
    </w:p>
    <w:p w:rsidR="001A6B06" w:rsidRPr="002D7CAE" w:rsidRDefault="0043177E" w:rsidP="003D6E81">
      <w:pPr>
        <w:spacing w:afterLines="50" w:after="120" w:line="340" w:lineRule="atLeast"/>
        <w:jc w:val="both"/>
        <w:rPr>
          <w:rFonts w:ascii="SimSun" w:hAnsi="SimSun"/>
          <w:sz w:val="21"/>
          <w:szCs w:val="21"/>
        </w:rPr>
      </w:pPr>
      <w:r w:rsidRPr="002D7CAE">
        <w:rPr>
          <w:rFonts w:ascii="SimSun" w:hAnsi="SimSun" w:hint="eastAsia"/>
          <w:sz w:val="21"/>
          <w:szCs w:val="21"/>
        </w:rPr>
        <w:t>结构：</w:t>
      </w:r>
      <w:r w:rsidR="00961A68" w:rsidRPr="002D7CAE">
        <w:rPr>
          <w:rFonts w:ascii="SimSun" w:hAnsi="SimSun" w:hint="eastAsia"/>
          <w:sz w:val="21"/>
          <w:szCs w:val="21"/>
        </w:rPr>
        <w:t>该协会的最高管理层</w:t>
      </w:r>
      <w:r w:rsidR="00480AA2" w:rsidRPr="002D7CAE">
        <w:rPr>
          <w:rFonts w:ascii="SimSun" w:hAnsi="SimSun" w:hint="eastAsia"/>
          <w:sz w:val="21"/>
          <w:szCs w:val="21"/>
        </w:rPr>
        <w:t>是年度大会</w:t>
      </w:r>
      <w:r w:rsidRPr="002D7CAE">
        <w:rPr>
          <w:rFonts w:ascii="SimSun" w:hAnsi="SimSun" w:hint="eastAsia"/>
          <w:sz w:val="21"/>
          <w:szCs w:val="21"/>
        </w:rPr>
        <w:t>。</w:t>
      </w:r>
      <w:r w:rsidR="00961A68" w:rsidRPr="002D7CAE">
        <w:rPr>
          <w:rFonts w:ascii="SimSun" w:hAnsi="SimSun" w:hint="eastAsia"/>
          <w:sz w:val="21"/>
          <w:szCs w:val="21"/>
        </w:rPr>
        <w:t>协会由理事会进行管理，理事</w:t>
      </w:r>
      <w:r w:rsidR="00B34EB8" w:rsidRPr="002D7CAE">
        <w:rPr>
          <w:rFonts w:ascii="SimSun" w:hAnsi="SimSun" w:hint="eastAsia"/>
          <w:sz w:val="21"/>
          <w:szCs w:val="21"/>
        </w:rPr>
        <w:t>会</w:t>
      </w:r>
      <w:r w:rsidR="00961A68" w:rsidRPr="002D7CAE">
        <w:rPr>
          <w:rFonts w:ascii="SimSun" w:hAnsi="SimSun" w:hint="eastAsia"/>
          <w:sz w:val="21"/>
          <w:szCs w:val="21"/>
        </w:rPr>
        <w:t>包括由主席、副主席、司库、前任主席各一名和数名地区代表。</w:t>
      </w:r>
    </w:p>
    <w:p w:rsidR="001A6B06" w:rsidRPr="002D7CAE" w:rsidRDefault="00480AA2" w:rsidP="003D6E81">
      <w:pPr>
        <w:spacing w:afterLines="50" w:after="120" w:line="340" w:lineRule="atLeast"/>
        <w:jc w:val="both"/>
        <w:rPr>
          <w:rFonts w:ascii="SimSun" w:hAnsi="SimSun"/>
          <w:sz w:val="21"/>
          <w:szCs w:val="21"/>
          <w:u w:val="single"/>
        </w:rPr>
      </w:pPr>
      <w:r w:rsidRPr="002D7CAE">
        <w:rPr>
          <w:rFonts w:ascii="SimSun" w:hAnsi="SimSun" w:hint="eastAsia"/>
          <w:iCs/>
          <w:sz w:val="21"/>
          <w:szCs w:val="21"/>
        </w:rPr>
        <w:t>成员：</w:t>
      </w:r>
      <w:r w:rsidR="001A6B06" w:rsidRPr="002D7CAE">
        <w:rPr>
          <w:rFonts w:ascii="SimSun" w:hAnsi="SimSun"/>
          <w:iCs/>
          <w:sz w:val="21"/>
          <w:szCs w:val="21"/>
        </w:rPr>
        <w:t>AfLIA</w:t>
      </w:r>
      <w:r w:rsidR="00A71C5A">
        <w:rPr>
          <w:rFonts w:ascii="SimSun" w:hAnsi="SimSun" w:hint="eastAsia"/>
          <w:iCs/>
          <w:sz w:val="21"/>
          <w:szCs w:val="21"/>
        </w:rPr>
        <w:t>有</w:t>
      </w:r>
      <w:r w:rsidR="004107DE" w:rsidRPr="002D7CAE">
        <w:rPr>
          <w:rFonts w:ascii="SimSun" w:hAnsi="SimSun" w:hint="eastAsia"/>
          <w:iCs/>
          <w:sz w:val="21"/>
          <w:szCs w:val="21"/>
        </w:rPr>
        <w:t>74个成员，包括非洲大陆的图书馆、国家或地区图书馆协会以及资料和文献中心。</w:t>
      </w:r>
    </w:p>
    <w:p w:rsidR="001A6B06" w:rsidRPr="002D7CAE" w:rsidRDefault="00670AAD" w:rsidP="0042350E">
      <w:pPr>
        <w:keepNext/>
        <w:spacing w:beforeLines="100" w:before="240" w:afterLines="100" w:after="240" w:line="340" w:lineRule="atLeast"/>
        <w:jc w:val="both"/>
        <w:rPr>
          <w:rFonts w:ascii="SimSun" w:hAnsi="SimSun"/>
          <w:sz w:val="21"/>
          <w:szCs w:val="21"/>
          <w:u w:val="single"/>
        </w:rPr>
      </w:pPr>
      <w:r w:rsidRPr="002D7CAE">
        <w:rPr>
          <w:rFonts w:ascii="SimSun" w:hAnsi="SimSun" w:hint="eastAsia"/>
          <w:sz w:val="21"/>
          <w:szCs w:val="21"/>
          <w:u w:val="single"/>
        </w:rPr>
        <w:t>国际投资中心</w:t>
      </w:r>
      <w:r w:rsidR="003442C1">
        <w:rPr>
          <w:rFonts w:ascii="SimSun" w:hAnsi="SimSun"/>
          <w:sz w:val="21"/>
          <w:szCs w:val="21"/>
          <w:u w:val="single"/>
        </w:rPr>
        <w:t>（</w:t>
      </w:r>
      <w:r w:rsidR="00521AB0" w:rsidRPr="002D7CAE">
        <w:rPr>
          <w:rFonts w:ascii="SimSun" w:hAnsi="SimSun"/>
          <w:sz w:val="21"/>
          <w:szCs w:val="21"/>
          <w:u w:val="single"/>
        </w:rPr>
        <w:t>CI</w:t>
      </w:r>
      <w:r w:rsidR="001A6B06" w:rsidRPr="002D7CAE">
        <w:rPr>
          <w:rFonts w:ascii="SimSun" w:hAnsi="SimSun"/>
          <w:sz w:val="21"/>
          <w:szCs w:val="21"/>
          <w:u w:val="single"/>
        </w:rPr>
        <w:t>I</w:t>
      </w:r>
      <w:r w:rsidR="003442C1">
        <w:rPr>
          <w:rFonts w:ascii="SimSun" w:hAnsi="SimSun"/>
          <w:sz w:val="21"/>
          <w:szCs w:val="21"/>
          <w:u w:val="single"/>
        </w:rPr>
        <w:t>）</w:t>
      </w:r>
    </w:p>
    <w:p w:rsidR="001A6B06" w:rsidRPr="002D7CAE" w:rsidRDefault="00505D0B" w:rsidP="003D6E81">
      <w:pPr>
        <w:spacing w:afterLines="50" w:after="120" w:line="340" w:lineRule="atLeast"/>
        <w:jc w:val="both"/>
        <w:rPr>
          <w:rFonts w:ascii="SimSun" w:hAnsi="SimSun"/>
          <w:sz w:val="21"/>
          <w:szCs w:val="21"/>
        </w:rPr>
      </w:pPr>
      <w:r w:rsidRPr="002D7CAE">
        <w:rPr>
          <w:rFonts w:ascii="SimSun" w:hAnsi="SimSun" w:hint="eastAsia"/>
          <w:sz w:val="21"/>
          <w:szCs w:val="21"/>
        </w:rPr>
        <w:t>总部：</w:t>
      </w:r>
      <w:r w:rsidR="00480AA2" w:rsidRPr="002D7CAE">
        <w:rPr>
          <w:rFonts w:ascii="SimSun" w:hAnsi="SimSun" w:hint="eastAsia"/>
          <w:sz w:val="21"/>
          <w:szCs w:val="21"/>
        </w:rPr>
        <w:t>国际投资中心</w:t>
      </w:r>
      <w:r w:rsidR="003442C1">
        <w:rPr>
          <w:rFonts w:ascii="SimSun" w:hAnsi="SimSun" w:hint="eastAsia"/>
          <w:sz w:val="21"/>
          <w:szCs w:val="21"/>
        </w:rPr>
        <w:t>（</w:t>
      </w:r>
      <w:r w:rsidRPr="002D7CAE">
        <w:rPr>
          <w:rFonts w:ascii="SimSun" w:hAnsi="SimSun" w:hint="eastAsia"/>
          <w:sz w:val="21"/>
          <w:szCs w:val="21"/>
        </w:rPr>
        <w:t>CII</w:t>
      </w:r>
      <w:r w:rsidR="003442C1">
        <w:rPr>
          <w:rFonts w:ascii="SimSun" w:hAnsi="SimSun" w:hint="eastAsia"/>
          <w:sz w:val="21"/>
          <w:szCs w:val="21"/>
        </w:rPr>
        <w:t>）</w:t>
      </w:r>
      <w:r w:rsidRPr="002D7CAE">
        <w:rPr>
          <w:rFonts w:ascii="SimSun" w:hAnsi="SimSun" w:hint="eastAsia"/>
          <w:sz w:val="21"/>
          <w:szCs w:val="21"/>
        </w:rPr>
        <w:t>成立于2010年，总部设在瑞士日内瓦。</w:t>
      </w:r>
    </w:p>
    <w:p w:rsidR="001A6B06" w:rsidRPr="002D7CAE" w:rsidRDefault="00505D0B" w:rsidP="003D6E81">
      <w:pPr>
        <w:spacing w:afterLines="50" w:after="120" w:line="340" w:lineRule="atLeast"/>
        <w:jc w:val="both"/>
        <w:rPr>
          <w:rFonts w:ascii="SimSun" w:hAnsi="SimSun"/>
          <w:sz w:val="21"/>
          <w:szCs w:val="21"/>
        </w:rPr>
      </w:pPr>
      <w:r w:rsidRPr="002D7CAE">
        <w:rPr>
          <w:rFonts w:ascii="SimSun" w:hAnsi="SimSun" w:hint="eastAsia"/>
          <w:sz w:val="21"/>
          <w:szCs w:val="21"/>
        </w:rPr>
        <w:t>目标：CII的目标是</w:t>
      </w:r>
      <w:r w:rsidR="001A0A39" w:rsidRPr="002D7CAE">
        <w:rPr>
          <w:rFonts w:ascii="SimSun" w:hAnsi="SimSun" w:hint="eastAsia"/>
          <w:sz w:val="21"/>
          <w:szCs w:val="21"/>
        </w:rPr>
        <w:t>促进可持续发展、保护文化多样性和艺术发展、在教育和卫生领域开展国际合作、推广新技术、科学和创新以及保护人权。</w:t>
      </w:r>
    </w:p>
    <w:p w:rsidR="001A6B06" w:rsidRPr="002D7CAE" w:rsidRDefault="00350051" w:rsidP="003D6E81">
      <w:pPr>
        <w:spacing w:afterLines="50" w:after="120" w:line="340" w:lineRule="atLeast"/>
        <w:jc w:val="both"/>
        <w:rPr>
          <w:rFonts w:ascii="SimSun" w:hAnsi="SimSun"/>
          <w:sz w:val="21"/>
          <w:szCs w:val="21"/>
        </w:rPr>
      </w:pPr>
      <w:r w:rsidRPr="002D7CAE">
        <w:rPr>
          <w:rFonts w:ascii="SimSun" w:hAnsi="SimSun" w:hint="eastAsia"/>
          <w:sz w:val="21"/>
          <w:szCs w:val="21"/>
        </w:rPr>
        <w:t>结构：CII的主要</w:t>
      </w:r>
      <w:r w:rsidR="00B34EB8" w:rsidRPr="002D7CAE">
        <w:rPr>
          <w:rFonts w:ascii="SimSun" w:hAnsi="SimSun" w:hint="eastAsia"/>
          <w:sz w:val="21"/>
          <w:szCs w:val="21"/>
        </w:rPr>
        <w:t>理事</w:t>
      </w:r>
      <w:r w:rsidRPr="002D7CAE">
        <w:rPr>
          <w:rFonts w:ascii="SimSun" w:hAnsi="SimSun" w:hint="eastAsia"/>
          <w:sz w:val="21"/>
          <w:szCs w:val="21"/>
        </w:rPr>
        <w:t>机构是大会。执行委员会包括主席、秘书长和司库各一名。</w:t>
      </w:r>
    </w:p>
    <w:p w:rsidR="001A6B06" w:rsidRPr="002D7CAE" w:rsidRDefault="00350051" w:rsidP="003D6E81">
      <w:pPr>
        <w:spacing w:afterLines="50" w:after="120" w:line="340" w:lineRule="atLeast"/>
        <w:jc w:val="both"/>
        <w:rPr>
          <w:rFonts w:ascii="SimSun" w:hAnsi="SimSun"/>
          <w:sz w:val="21"/>
          <w:szCs w:val="21"/>
        </w:rPr>
      </w:pPr>
      <w:r w:rsidRPr="002D7CAE">
        <w:rPr>
          <w:rFonts w:ascii="SimSun" w:hAnsi="SimSun" w:hint="eastAsia"/>
          <w:sz w:val="21"/>
          <w:szCs w:val="21"/>
        </w:rPr>
        <w:t>成员：</w:t>
      </w:r>
      <w:r w:rsidR="00BF2761">
        <w:rPr>
          <w:rFonts w:ascii="SimSun" w:hAnsi="SimSun" w:hint="eastAsia"/>
          <w:sz w:val="21"/>
          <w:szCs w:val="21"/>
        </w:rPr>
        <w:t>该机构由</w:t>
      </w:r>
      <w:r w:rsidRPr="002D7CAE">
        <w:rPr>
          <w:rFonts w:ascii="SimSun" w:hAnsi="SimSun" w:hint="eastAsia"/>
          <w:sz w:val="21"/>
          <w:szCs w:val="21"/>
        </w:rPr>
        <w:t>来自瑞士和俄罗斯联邦的实体</w:t>
      </w:r>
      <w:r w:rsidR="00BF2761">
        <w:rPr>
          <w:rFonts w:ascii="SimSun" w:hAnsi="SimSun" w:hint="eastAsia"/>
          <w:sz w:val="21"/>
          <w:szCs w:val="21"/>
        </w:rPr>
        <w:t>组成</w:t>
      </w:r>
      <w:r w:rsidRPr="002D7CAE">
        <w:rPr>
          <w:rFonts w:ascii="SimSun" w:hAnsi="SimSun" w:hint="eastAsia"/>
          <w:sz w:val="21"/>
          <w:szCs w:val="21"/>
        </w:rPr>
        <w:t>。</w:t>
      </w:r>
    </w:p>
    <w:p w:rsidR="001A6B06" w:rsidRPr="002D7CAE" w:rsidRDefault="00670AAD" w:rsidP="0042350E">
      <w:pPr>
        <w:keepNext/>
        <w:spacing w:beforeLines="100" w:before="240" w:afterLines="100" w:after="240" w:line="340" w:lineRule="atLeast"/>
        <w:jc w:val="both"/>
        <w:rPr>
          <w:rFonts w:ascii="SimSun" w:hAnsi="SimSun"/>
          <w:sz w:val="21"/>
          <w:szCs w:val="21"/>
          <w:u w:val="single"/>
        </w:rPr>
      </w:pPr>
      <w:r w:rsidRPr="002D7CAE">
        <w:rPr>
          <w:rFonts w:ascii="SimSun" w:hAnsi="SimSun" w:hint="eastAsia"/>
          <w:sz w:val="21"/>
          <w:szCs w:val="21"/>
          <w:u w:val="single"/>
        </w:rPr>
        <w:t>药</w:t>
      </w:r>
      <w:r w:rsidR="003D6E81">
        <w:rPr>
          <w:rFonts w:ascii="SimSun" w:hAnsi="SimSun" w:hint="eastAsia"/>
          <w:sz w:val="21"/>
          <w:szCs w:val="21"/>
          <w:u w:val="single"/>
        </w:rPr>
        <w:t>品</w:t>
      </w:r>
      <w:r w:rsidR="0042350E">
        <w:rPr>
          <w:rFonts w:ascii="SimSun" w:hAnsi="SimSun" w:hint="eastAsia"/>
          <w:sz w:val="21"/>
          <w:szCs w:val="21"/>
          <w:u w:val="single"/>
        </w:rPr>
        <w:t>援助非洲</w:t>
      </w:r>
    </w:p>
    <w:p w:rsidR="001A6B06" w:rsidRPr="002D7CAE" w:rsidRDefault="00F35B32" w:rsidP="003D6E81">
      <w:pPr>
        <w:spacing w:afterLines="50" w:after="120" w:line="340" w:lineRule="atLeast"/>
        <w:jc w:val="both"/>
        <w:rPr>
          <w:rFonts w:ascii="SimSun" w:hAnsi="SimSun"/>
          <w:sz w:val="21"/>
          <w:szCs w:val="21"/>
        </w:rPr>
      </w:pPr>
      <w:r w:rsidRPr="002D7CAE">
        <w:rPr>
          <w:rFonts w:ascii="SimSun" w:hAnsi="SimSun" w:hint="eastAsia"/>
          <w:sz w:val="21"/>
          <w:szCs w:val="21"/>
        </w:rPr>
        <w:t>总部：</w:t>
      </w:r>
      <w:r w:rsidR="005A5F1D">
        <w:rPr>
          <w:rFonts w:ascii="SimSun" w:hAnsi="SimSun" w:hint="eastAsia"/>
          <w:sz w:val="21"/>
          <w:szCs w:val="21"/>
        </w:rPr>
        <w:t>“为</w:t>
      </w:r>
      <w:r w:rsidRPr="002D7CAE">
        <w:rPr>
          <w:rFonts w:ascii="SimSun" w:hAnsi="SimSun" w:hint="eastAsia"/>
          <w:sz w:val="21"/>
          <w:szCs w:val="21"/>
        </w:rPr>
        <w:t>非洲</w:t>
      </w:r>
      <w:r w:rsidR="005A5F1D">
        <w:rPr>
          <w:rFonts w:ascii="SimSun" w:hAnsi="SimSun" w:hint="eastAsia"/>
          <w:sz w:val="21"/>
          <w:szCs w:val="21"/>
        </w:rPr>
        <w:t>提供</w:t>
      </w:r>
      <w:r w:rsidRPr="002D7CAE">
        <w:rPr>
          <w:rFonts w:ascii="SimSun" w:hAnsi="SimSun" w:hint="eastAsia"/>
          <w:sz w:val="21"/>
          <w:szCs w:val="21"/>
        </w:rPr>
        <w:t>药物</w:t>
      </w:r>
      <w:r w:rsidR="005A5F1D">
        <w:rPr>
          <w:rFonts w:ascii="SimSun" w:hAnsi="SimSun" w:hint="eastAsia"/>
          <w:sz w:val="21"/>
          <w:szCs w:val="21"/>
        </w:rPr>
        <w:t>”</w:t>
      </w:r>
      <w:r w:rsidRPr="002D7CAE">
        <w:rPr>
          <w:rFonts w:ascii="SimSun" w:hAnsi="SimSun" w:hint="eastAsia"/>
          <w:sz w:val="21"/>
          <w:szCs w:val="21"/>
        </w:rPr>
        <w:t>组织总部设在瑞士日内瓦，注册于联合王国。</w:t>
      </w:r>
    </w:p>
    <w:p w:rsidR="001A6B06" w:rsidRPr="002D7CAE" w:rsidRDefault="00B17A8D" w:rsidP="003D6E81">
      <w:pPr>
        <w:spacing w:afterLines="50" w:after="120" w:line="340" w:lineRule="atLeast"/>
        <w:jc w:val="both"/>
        <w:rPr>
          <w:rFonts w:ascii="SimSun" w:hAnsi="SimSun"/>
          <w:sz w:val="21"/>
          <w:szCs w:val="21"/>
        </w:rPr>
      </w:pPr>
      <w:r w:rsidRPr="002D7CAE">
        <w:rPr>
          <w:rFonts w:ascii="SimSun" w:hAnsi="SimSun" w:hint="eastAsia"/>
          <w:sz w:val="21"/>
          <w:szCs w:val="21"/>
        </w:rPr>
        <w:t>目标：</w:t>
      </w:r>
      <w:r w:rsidR="00632718">
        <w:rPr>
          <w:rFonts w:ascii="SimSun" w:hAnsi="SimSun" w:hint="eastAsia"/>
          <w:sz w:val="21"/>
          <w:szCs w:val="21"/>
        </w:rPr>
        <w:t>该</w:t>
      </w:r>
      <w:r w:rsidRPr="002D7CAE">
        <w:rPr>
          <w:rFonts w:ascii="SimSun" w:hAnsi="SimSun" w:hint="eastAsia"/>
          <w:sz w:val="21"/>
          <w:szCs w:val="21"/>
        </w:rPr>
        <w:t>组织的目标是通过支持非洲国家</w:t>
      </w:r>
      <w:r w:rsidR="00B704AC">
        <w:rPr>
          <w:rFonts w:ascii="SimSun" w:hAnsi="SimSun" w:hint="eastAsia"/>
          <w:sz w:val="21"/>
          <w:szCs w:val="21"/>
        </w:rPr>
        <w:t>以</w:t>
      </w:r>
      <w:r w:rsidR="00D0178C">
        <w:rPr>
          <w:rFonts w:ascii="SimSun" w:hAnsi="SimSun" w:hint="eastAsia"/>
          <w:sz w:val="21"/>
          <w:szCs w:val="21"/>
        </w:rPr>
        <w:t>他人在国际市场</w:t>
      </w:r>
      <w:r w:rsidR="00AB12F8" w:rsidRPr="002D7CAE">
        <w:rPr>
          <w:rFonts w:ascii="SimSun" w:hAnsi="SimSun" w:hint="eastAsia"/>
          <w:sz w:val="21"/>
          <w:szCs w:val="21"/>
        </w:rPr>
        <w:t>支付的相当价格</w:t>
      </w:r>
      <w:r w:rsidR="00B704AC" w:rsidRPr="002D7CAE">
        <w:rPr>
          <w:rFonts w:ascii="SimSun" w:hAnsi="SimSun" w:hint="eastAsia"/>
          <w:sz w:val="21"/>
          <w:szCs w:val="21"/>
        </w:rPr>
        <w:t>更经济地购买药物</w:t>
      </w:r>
      <w:r w:rsidRPr="002D7CAE">
        <w:rPr>
          <w:rFonts w:ascii="SimSun" w:hAnsi="SimSun" w:hint="eastAsia"/>
          <w:sz w:val="21"/>
          <w:szCs w:val="21"/>
        </w:rPr>
        <w:t>，来</w:t>
      </w:r>
      <w:r w:rsidR="00AB12F8" w:rsidRPr="002D7CAE">
        <w:rPr>
          <w:rFonts w:ascii="SimSun" w:hAnsi="SimSun" w:hint="eastAsia"/>
          <w:sz w:val="21"/>
          <w:szCs w:val="21"/>
        </w:rPr>
        <w:t>改善</w:t>
      </w:r>
      <w:r w:rsidRPr="002D7CAE">
        <w:rPr>
          <w:rFonts w:ascii="SimSun" w:hAnsi="SimSun" w:hint="eastAsia"/>
          <w:sz w:val="21"/>
          <w:szCs w:val="21"/>
        </w:rPr>
        <w:t>药物获取</w:t>
      </w:r>
      <w:r w:rsidR="00AB12F8" w:rsidRPr="002D7CAE">
        <w:rPr>
          <w:rFonts w:ascii="SimSun" w:hAnsi="SimSun" w:hint="eastAsia"/>
          <w:sz w:val="21"/>
          <w:szCs w:val="21"/>
        </w:rPr>
        <w:t>情况</w:t>
      </w:r>
      <w:r w:rsidRPr="002D7CAE">
        <w:rPr>
          <w:rFonts w:ascii="SimSun" w:hAnsi="SimSun" w:hint="eastAsia"/>
          <w:sz w:val="21"/>
          <w:szCs w:val="21"/>
        </w:rPr>
        <w:t>。</w:t>
      </w:r>
      <w:r w:rsidR="00ED0E07" w:rsidRPr="002D7CAE">
        <w:rPr>
          <w:rFonts w:ascii="SimSun" w:hAnsi="SimSun" w:hint="eastAsia"/>
          <w:sz w:val="21"/>
          <w:szCs w:val="21"/>
        </w:rPr>
        <w:t>重点关注</w:t>
      </w:r>
      <w:r w:rsidR="00727314" w:rsidRPr="002D7CAE">
        <w:rPr>
          <w:rFonts w:ascii="SimSun" w:hAnsi="SimSun" w:hint="eastAsia"/>
          <w:sz w:val="21"/>
          <w:szCs w:val="21"/>
        </w:rPr>
        <w:t>那些不</w:t>
      </w:r>
      <w:r w:rsidR="00C4051F">
        <w:rPr>
          <w:rFonts w:ascii="SimSun" w:hAnsi="SimSun" w:hint="eastAsia"/>
          <w:sz w:val="21"/>
          <w:szCs w:val="21"/>
        </w:rPr>
        <w:t>在国际采购和发展支助工作范围内</w:t>
      </w:r>
      <w:r w:rsidR="00727314" w:rsidRPr="002D7CAE">
        <w:rPr>
          <w:rFonts w:ascii="SimSun" w:hAnsi="SimSun" w:hint="eastAsia"/>
          <w:sz w:val="21"/>
          <w:szCs w:val="21"/>
        </w:rPr>
        <w:t>的优先</w:t>
      </w:r>
      <w:r w:rsidR="00ED0E07" w:rsidRPr="002D7CAE">
        <w:rPr>
          <w:rFonts w:ascii="SimSun" w:hAnsi="SimSun" w:hint="eastAsia"/>
          <w:sz w:val="21"/>
          <w:szCs w:val="21"/>
        </w:rPr>
        <w:t>级</w:t>
      </w:r>
      <w:r w:rsidR="00727314" w:rsidRPr="002D7CAE">
        <w:rPr>
          <w:rFonts w:ascii="SimSun" w:hAnsi="SimSun" w:hint="eastAsia"/>
          <w:sz w:val="21"/>
          <w:szCs w:val="21"/>
        </w:rPr>
        <w:t>药物。</w:t>
      </w:r>
    </w:p>
    <w:p w:rsidR="001A6B06" w:rsidRPr="002D7CAE" w:rsidRDefault="00AB12F8" w:rsidP="003D6E81">
      <w:pPr>
        <w:spacing w:afterLines="50" w:after="120" w:line="340" w:lineRule="atLeast"/>
        <w:jc w:val="both"/>
        <w:rPr>
          <w:rFonts w:ascii="SimSun" w:hAnsi="SimSun"/>
          <w:sz w:val="21"/>
          <w:szCs w:val="21"/>
        </w:rPr>
      </w:pPr>
      <w:r w:rsidRPr="002D7CAE">
        <w:rPr>
          <w:rFonts w:ascii="SimSun" w:hAnsi="SimSun" w:hint="eastAsia"/>
          <w:sz w:val="21"/>
          <w:szCs w:val="21"/>
        </w:rPr>
        <w:t>结构：主要</w:t>
      </w:r>
      <w:r w:rsidR="00B34EB8" w:rsidRPr="002D7CAE">
        <w:rPr>
          <w:rFonts w:ascii="SimSun" w:hAnsi="SimSun" w:hint="eastAsia"/>
          <w:sz w:val="21"/>
          <w:szCs w:val="21"/>
        </w:rPr>
        <w:t>理事</w:t>
      </w:r>
      <w:r w:rsidRPr="002D7CAE">
        <w:rPr>
          <w:rFonts w:ascii="SimSun" w:hAnsi="SimSun" w:hint="eastAsia"/>
          <w:sz w:val="21"/>
          <w:szCs w:val="21"/>
        </w:rPr>
        <w:t>机构是董事会。</w:t>
      </w:r>
    </w:p>
    <w:p w:rsidR="001A6B06" w:rsidRPr="002D7CAE" w:rsidRDefault="00AB12F8" w:rsidP="003D6E81">
      <w:pPr>
        <w:spacing w:afterLines="50" w:after="120" w:line="340" w:lineRule="atLeast"/>
        <w:jc w:val="both"/>
        <w:rPr>
          <w:rFonts w:ascii="SimSun" w:hAnsi="SimSun"/>
          <w:sz w:val="21"/>
          <w:szCs w:val="21"/>
        </w:rPr>
      </w:pPr>
      <w:r w:rsidRPr="002D7CAE">
        <w:rPr>
          <w:rFonts w:ascii="SimSun" w:hAnsi="SimSun" w:hint="eastAsia"/>
          <w:sz w:val="21"/>
          <w:szCs w:val="21"/>
        </w:rPr>
        <w:t>成员：该协会有9名个人会员。</w:t>
      </w:r>
    </w:p>
    <w:p w:rsidR="0042350E" w:rsidRDefault="0042350E" w:rsidP="003D6E81">
      <w:pPr>
        <w:spacing w:afterLines="50" w:after="120" w:line="340" w:lineRule="atLeast"/>
        <w:ind w:left="5534"/>
        <w:rPr>
          <w:rFonts w:ascii="KaiTi" w:eastAsia="KaiTi" w:hAnsi="KaiTi"/>
          <w:sz w:val="21"/>
          <w:szCs w:val="21"/>
        </w:rPr>
      </w:pPr>
    </w:p>
    <w:p w:rsidR="009256DA" w:rsidRPr="005A5F1D" w:rsidRDefault="009256DA" w:rsidP="003D6E81">
      <w:pPr>
        <w:spacing w:afterLines="50" w:after="120" w:line="340" w:lineRule="atLeast"/>
        <w:ind w:left="5534"/>
        <w:rPr>
          <w:rFonts w:ascii="KaiTi" w:eastAsia="KaiTi" w:hAnsi="KaiTi"/>
          <w:sz w:val="21"/>
          <w:szCs w:val="21"/>
        </w:rPr>
      </w:pPr>
      <w:r w:rsidRPr="005A5F1D">
        <w:rPr>
          <w:rFonts w:ascii="KaiTi" w:eastAsia="KaiTi" w:hAnsi="KaiTi"/>
          <w:sz w:val="21"/>
          <w:szCs w:val="21"/>
        </w:rPr>
        <w:t>[</w:t>
      </w:r>
      <w:r w:rsidR="00B4512A" w:rsidRPr="005A5F1D">
        <w:rPr>
          <w:rFonts w:ascii="KaiTi" w:eastAsia="KaiTi" w:hAnsi="KaiTi" w:hint="eastAsia"/>
          <w:sz w:val="21"/>
          <w:szCs w:val="21"/>
        </w:rPr>
        <w:t>后接附件二</w:t>
      </w:r>
      <w:r w:rsidRPr="005A5F1D">
        <w:rPr>
          <w:rFonts w:ascii="KaiTi" w:eastAsia="KaiTi" w:hAnsi="KaiTi"/>
          <w:sz w:val="21"/>
          <w:szCs w:val="21"/>
        </w:rPr>
        <w:t>]</w:t>
      </w:r>
    </w:p>
    <w:p w:rsidR="001A6B06" w:rsidRPr="003442C1" w:rsidRDefault="001A6B06" w:rsidP="001A6B06">
      <w:pPr>
        <w:ind w:left="2265" w:hanging="2265"/>
        <w:jc w:val="both"/>
        <w:rPr>
          <w:rFonts w:ascii="KaiTi" w:eastAsia="KaiTi" w:hAnsi="KaiTi"/>
          <w:sz w:val="21"/>
          <w:szCs w:val="22"/>
        </w:rPr>
      </w:pPr>
    </w:p>
    <w:p w:rsidR="0015425F" w:rsidRPr="003442C1" w:rsidRDefault="0015425F" w:rsidP="001A6B06">
      <w:pPr>
        <w:spacing w:before="240" w:after="60"/>
        <w:rPr>
          <w:rFonts w:ascii="KaiTi" w:eastAsia="KaiTi" w:hAnsi="KaiTi"/>
          <w:sz w:val="21"/>
        </w:rPr>
        <w:sectPr w:rsidR="0015425F" w:rsidRPr="003442C1" w:rsidSect="003442C1">
          <w:headerReference w:type="first" r:id="rId12"/>
          <w:endnotePr>
            <w:numFmt w:val="decimal"/>
          </w:endnotePr>
          <w:pgSz w:w="11907" w:h="16840" w:code="9"/>
          <w:pgMar w:top="567" w:right="1134" w:bottom="1418" w:left="1418" w:header="510" w:footer="1021" w:gutter="0"/>
          <w:cols w:space="720"/>
          <w:titlePg/>
          <w:docGrid w:linePitch="299"/>
        </w:sectPr>
      </w:pPr>
    </w:p>
    <w:p w:rsidR="001A6B06" w:rsidRPr="003442C1" w:rsidRDefault="00B4512A" w:rsidP="0042350E">
      <w:pPr>
        <w:pStyle w:val="2"/>
        <w:spacing w:before="0" w:afterLines="100" w:after="240" w:line="340" w:lineRule="atLeast"/>
        <w:rPr>
          <w:rFonts w:ascii="SimHei" w:eastAsia="SimHei" w:hAnsi="SimHei"/>
          <w:sz w:val="21"/>
          <w:szCs w:val="22"/>
        </w:rPr>
      </w:pPr>
      <w:r w:rsidRPr="003442C1">
        <w:rPr>
          <w:rFonts w:ascii="SimHei" w:eastAsia="SimHei" w:hAnsi="SimHei" w:hint="eastAsia"/>
          <w:sz w:val="21"/>
          <w:szCs w:val="22"/>
        </w:rPr>
        <w:lastRenderedPageBreak/>
        <w:t>关于国家非政府组织的详细情况</w:t>
      </w:r>
      <w:r w:rsidR="003442C1">
        <w:rPr>
          <w:rFonts w:ascii="SimHei" w:eastAsia="SimHei" w:hAnsi="SimHei" w:hint="eastAsia"/>
          <w:sz w:val="21"/>
          <w:szCs w:val="22"/>
        </w:rPr>
        <w:t>（</w:t>
      </w:r>
      <w:r w:rsidRPr="003442C1">
        <w:rPr>
          <w:rFonts w:ascii="SimHei" w:eastAsia="SimHei" w:hAnsi="SimHei" w:hint="eastAsia"/>
          <w:sz w:val="21"/>
          <w:szCs w:val="22"/>
        </w:rPr>
        <w:t>根据下述组织提供的信息整理</w:t>
      </w:r>
      <w:r w:rsidR="003442C1">
        <w:rPr>
          <w:rFonts w:ascii="SimHei" w:eastAsia="SimHei" w:hAnsi="SimHei" w:hint="eastAsia"/>
          <w:sz w:val="21"/>
          <w:szCs w:val="22"/>
        </w:rPr>
        <w:t>）</w:t>
      </w:r>
    </w:p>
    <w:p w:rsidR="001A6B06" w:rsidRPr="00911DA5" w:rsidRDefault="00E441D1" w:rsidP="0042350E">
      <w:pPr>
        <w:keepNext/>
        <w:spacing w:beforeLines="100" w:before="240" w:afterLines="100" w:after="240" w:line="340" w:lineRule="atLeast"/>
        <w:jc w:val="both"/>
        <w:rPr>
          <w:rFonts w:ascii="SimSun" w:hAnsi="SimSun"/>
          <w:sz w:val="21"/>
          <w:szCs w:val="21"/>
          <w:u w:val="single"/>
        </w:rPr>
      </w:pPr>
      <w:r w:rsidRPr="00911DA5">
        <w:rPr>
          <w:rFonts w:ascii="SimSun" w:hAnsi="SimSun" w:hint="eastAsia"/>
          <w:sz w:val="21"/>
          <w:szCs w:val="21"/>
          <w:u w:val="single"/>
        </w:rPr>
        <w:t>日本知识产权协会</w:t>
      </w:r>
      <w:r w:rsidR="003442C1">
        <w:rPr>
          <w:rFonts w:ascii="SimSun" w:hAnsi="SimSun"/>
          <w:sz w:val="21"/>
          <w:szCs w:val="21"/>
          <w:u w:val="single"/>
        </w:rPr>
        <w:t>（</w:t>
      </w:r>
      <w:r w:rsidR="001A6B06" w:rsidRPr="00911DA5">
        <w:rPr>
          <w:rFonts w:ascii="SimSun" w:hAnsi="SimSun"/>
          <w:sz w:val="21"/>
          <w:szCs w:val="21"/>
          <w:u w:val="single"/>
        </w:rPr>
        <w:t>JIPA</w:t>
      </w:r>
      <w:r w:rsidR="003442C1">
        <w:rPr>
          <w:rFonts w:ascii="SimSun" w:hAnsi="SimSun"/>
          <w:sz w:val="21"/>
          <w:szCs w:val="21"/>
          <w:u w:val="single"/>
        </w:rPr>
        <w:t>）</w:t>
      </w:r>
    </w:p>
    <w:p w:rsidR="001A6B06" w:rsidRPr="00911DA5" w:rsidRDefault="005E00B4" w:rsidP="003D6E81">
      <w:pPr>
        <w:spacing w:afterLines="50" w:after="120" w:line="340" w:lineRule="atLeast"/>
        <w:jc w:val="both"/>
        <w:rPr>
          <w:rFonts w:ascii="SimSun" w:hAnsi="SimSun"/>
          <w:sz w:val="21"/>
          <w:szCs w:val="21"/>
        </w:rPr>
      </w:pPr>
      <w:r w:rsidRPr="00911DA5">
        <w:rPr>
          <w:rFonts w:ascii="SimSun" w:hAnsi="SimSun" w:hint="eastAsia"/>
          <w:sz w:val="21"/>
          <w:szCs w:val="21"/>
        </w:rPr>
        <w:t>总部：</w:t>
      </w:r>
      <w:r w:rsidR="001A6B06" w:rsidRPr="00911DA5">
        <w:rPr>
          <w:rFonts w:ascii="SimSun" w:hAnsi="SimSun"/>
          <w:sz w:val="21"/>
          <w:szCs w:val="21"/>
        </w:rPr>
        <w:t>JIPA</w:t>
      </w:r>
      <w:r w:rsidRPr="00911DA5">
        <w:rPr>
          <w:rFonts w:ascii="SimSun" w:hAnsi="SimSun" w:hint="eastAsia"/>
          <w:sz w:val="21"/>
          <w:szCs w:val="21"/>
        </w:rPr>
        <w:t>成立于</w:t>
      </w:r>
      <w:r w:rsidR="001A6B06" w:rsidRPr="00911DA5">
        <w:rPr>
          <w:rFonts w:ascii="SimSun" w:hAnsi="SimSun"/>
          <w:sz w:val="21"/>
          <w:szCs w:val="21"/>
        </w:rPr>
        <w:t>1938</w:t>
      </w:r>
      <w:r w:rsidRPr="00911DA5">
        <w:rPr>
          <w:rFonts w:ascii="SimSun" w:hAnsi="SimSun" w:hint="eastAsia"/>
          <w:sz w:val="21"/>
          <w:szCs w:val="21"/>
        </w:rPr>
        <w:t>年，总部</w:t>
      </w:r>
      <w:r w:rsidR="0096354E">
        <w:rPr>
          <w:rFonts w:ascii="SimSun" w:hAnsi="SimSun" w:hint="eastAsia"/>
          <w:sz w:val="21"/>
          <w:szCs w:val="21"/>
        </w:rPr>
        <w:t>设</w:t>
      </w:r>
      <w:r w:rsidRPr="00911DA5">
        <w:rPr>
          <w:rFonts w:ascii="SimSun" w:hAnsi="SimSun" w:hint="eastAsia"/>
          <w:sz w:val="21"/>
          <w:szCs w:val="21"/>
        </w:rPr>
        <w:t>在日本东京。</w:t>
      </w:r>
    </w:p>
    <w:p w:rsidR="001A6B06" w:rsidRPr="00911DA5" w:rsidRDefault="007C1485" w:rsidP="003D6E81">
      <w:pPr>
        <w:spacing w:afterLines="50" w:after="120" w:line="340" w:lineRule="atLeast"/>
        <w:jc w:val="both"/>
        <w:rPr>
          <w:rFonts w:ascii="SimSun" w:hAnsi="SimSun"/>
          <w:sz w:val="21"/>
          <w:szCs w:val="21"/>
        </w:rPr>
      </w:pPr>
      <w:r w:rsidRPr="00911DA5">
        <w:rPr>
          <w:rFonts w:ascii="SimSun" w:hAnsi="SimSun" w:hint="eastAsia"/>
          <w:sz w:val="21"/>
          <w:szCs w:val="21"/>
        </w:rPr>
        <w:t>目标：</w:t>
      </w:r>
      <w:r w:rsidR="00986017" w:rsidRPr="00911DA5">
        <w:rPr>
          <w:rFonts w:ascii="SimSun" w:hAnsi="SimSun"/>
          <w:sz w:val="21"/>
          <w:szCs w:val="21"/>
        </w:rPr>
        <w:t>JIPA</w:t>
      </w:r>
      <w:r w:rsidR="00986017" w:rsidRPr="00911DA5">
        <w:rPr>
          <w:rFonts w:ascii="SimSun" w:hAnsi="SimSun" w:hint="eastAsia"/>
          <w:sz w:val="21"/>
          <w:szCs w:val="21"/>
        </w:rPr>
        <w:t>的目的是通过努力充分利用并完善知识产权制度，来帮助其成员的业务。JIPA</w:t>
      </w:r>
      <w:r w:rsidR="002B3CF6" w:rsidRPr="00911DA5">
        <w:rPr>
          <w:rFonts w:ascii="SimSun" w:hAnsi="SimSun" w:hint="eastAsia"/>
          <w:sz w:val="21"/>
          <w:szCs w:val="21"/>
        </w:rPr>
        <w:t>的目的还在于为技术进步和产业发展作出贡献。</w:t>
      </w:r>
    </w:p>
    <w:p w:rsidR="001A6B06" w:rsidRPr="00911DA5" w:rsidRDefault="007C1485" w:rsidP="003D6E81">
      <w:pPr>
        <w:spacing w:afterLines="50" w:after="120" w:line="340" w:lineRule="atLeast"/>
        <w:jc w:val="both"/>
        <w:rPr>
          <w:rFonts w:ascii="SimSun" w:hAnsi="SimSun"/>
          <w:sz w:val="21"/>
          <w:szCs w:val="21"/>
        </w:rPr>
      </w:pPr>
      <w:r w:rsidRPr="00911DA5">
        <w:rPr>
          <w:rFonts w:ascii="SimSun" w:hAnsi="SimSun" w:hint="eastAsia"/>
          <w:sz w:val="21"/>
          <w:szCs w:val="21"/>
        </w:rPr>
        <w:t>结构：</w:t>
      </w:r>
      <w:r w:rsidR="00F444D7" w:rsidRPr="00911DA5">
        <w:rPr>
          <w:rFonts w:ascii="SimSun" w:hAnsi="SimSun"/>
          <w:sz w:val="21"/>
          <w:szCs w:val="21"/>
        </w:rPr>
        <w:t>JIPA</w:t>
      </w:r>
      <w:r w:rsidR="00B34EB8" w:rsidRPr="00911DA5">
        <w:rPr>
          <w:rFonts w:ascii="SimSun" w:hAnsi="SimSun" w:hint="eastAsia"/>
          <w:sz w:val="21"/>
          <w:szCs w:val="21"/>
        </w:rPr>
        <w:t>的理事机构是委员会，包括一名主席和一名副主席。</w:t>
      </w:r>
    </w:p>
    <w:p w:rsidR="001A6B06" w:rsidRPr="00911DA5" w:rsidRDefault="007C1485" w:rsidP="003D6E81">
      <w:pPr>
        <w:spacing w:afterLines="50" w:after="120" w:line="340" w:lineRule="atLeast"/>
        <w:jc w:val="both"/>
        <w:rPr>
          <w:rFonts w:ascii="SimSun" w:hAnsi="SimSun"/>
          <w:sz w:val="21"/>
          <w:szCs w:val="21"/>
        </w:rPr>
      </w:pPr>
      <w:r w:rsidRPr="00911DA5">
        <w:rPr>
          <w:rFonts w:ascii="SimSun" w:hAnsi="SimSun" w:hint="eastAsia"/>
          <w:sz w:val="21"/>
          <w:szCs w:val="21"/>
        </w:rPr>
        <w:t>成员：</w:t>
      </w:r>
      <w:r w:rsidR="002B3CF6" w:rsidRPr="00911DA5">
        <w:rPr>
          <w:rFonts w:ascii="SimSun" w:hAnsi="SimSun"/>
          <w:sz w:val="21"/>
          <w:szCs w:val="21"/>
        </w:rPr>
        <w:t>JIPA</w:t>
      </w:r>
      <w:r w:rsidR="002B3CF6" w:rsidRPr="00911DA5">
        <w:rPr>
          <w:rFonts w:ascii="SimSun" w:hAnsi="SimSun" w:hint="eastAsia"/>
          <w:sz w:val="21"/>
          <w:szCs w:val="21"/>
        </w:rPr>
        <w:t>的会员总数已达约1</w:t>
      </w:r>
      <w:r w:rsidR="0096354E">
        <w:rPr>
          <w:rFonts w:ascii="SimSun" w:hAnsi="SimSun" w:hint="eastAsia"/>
          <w:sz w:val="21"/>
          <w:szCs w:val="21"/>
        </w:rPr>
        <w:t>,</w:t>
      </w:r>
      <w:r w:rsidR="002B3CF6" w:rsidRPr="00911DA5">
        <w:rPr>
          <w:rFonts w:ascii="SimSun" w:hAnsi="SimSun" w:hint="eastAsia"/>
          <w:sz w:val="21"/>
          <w:szCs w:val="21"/>
        </w:rPr>
        <w:t>200个。有两类会员，分别为正式会员和准会员。正式会员包括900多家创造和保护知识产权资产的企业。准会员有300多个，包括律师事务所和专利律师所。</w:t>
      </w:r>
    </w:p>
    <w:p w:rsidR="00EB416B" w:rsidRPr="00911DA5" w:rsidRDefault="00E441D1" w:rsidP="0042350E">
      <w:pPr>
        <w:keepNext/>
        <w:spacing w:beforeLines="100" w:before="240" w:afterLines="100" w:after="240" w:line="340" w:lineRule="atLeast"/>
        <w:jc w:val="both"/>
        <w:rPr>
          <w:rFonts w:ascii="SimSun" w:hAnsi="SimSun"/>
          <w:sz w:val="21"/>
          <w:szCs w:val="21"/>
          <w:u w:val="single"/>
        </w:rPr>
      </w:pPr>
      <w:r w:rsidRPr="00911DA5">
        <w:rPr>
          <w:rFonts w:ascii="SimSun" w:hAnsi="SimSun" w:hint="eastAsia"/>
          <w:sz w:val="21"/>
          <w:szCs w:val="21"/>
          <w:u w:val="single"/>
        </w:rPr>
        <w:t>卡里斯马基金会</w:t>
      </w:r>
      <w:r w:rsidR="003442C1">
        <w:rPr>
          <w:rFonts w:ascii="SimSun" w:hAnsi="SimSun"/>
          <w:sz w:val="21"/>
          <w:szCs w:val="21"/>
          <w:u w:val="single"/>
        </w:rPr>
        <w:t>（</w:t>
      </w:r>
      <w:r w:rsidR="0096354E" w:rsidRPr="00911DA5">
        <w:rPr>
          <w:rFonts w:ascii="SimSun" w:hAnsi="SimSun" w:hint="eastAsia"/>
          <w:sz w:val="21"/>
          <w:szCs w:val="21"/>
          <w:u w:val="single"/>
        </w:rPr>
        <w:t>卡里斯马</w:t>
      </w:r>
      <w:r w:rsidR="003442C1">
        <w:rPr>
          <w:rFonts w:ascii="SimSun" w:hAnsi="SimSun"/>
          <w:sz w:val="21"/>
          <w:szCs w:val="21"/>
          <w:u w:val="single"/>
        </w:rPr>
        <w:t>）</w:t>
      </w:r>
    </w:p>
    <w:p w:rsidR="00E72857" w:rsidRPr="00911DA5" w:rsidRDefault="00D11B15" w:rsidP="003D6E81">
      <w:pPr>
        <w:spacing w:afterLines="50" w:after="120" w:line="340" w:lineRule="atLeast"/>
        <w:jc w:val="both"/>
        <w:rPr>
          <w:rFonts w:ascii="SimSun" w:hAnsi="SimSun"/>
          <w:sz w:val="21"/>
          <w:szCs w:val="21"/>
        </w:rPr>
      </w:pPr>
      <w:r w:rsidRPr="00911DA5">
        <w:rPr>
          <w:rFonts w:ascii="SimSun" w:hAnsi="SimSun" w:hint="eastAsia"/>
          <w:sz w:val="21"/>
          <w:szCs w:val="21"/>
        </w:rPr>
        <w:t>总部：</w:t>
      </w:r>
      <w:r w:rsidR="0096354E" w:rsidRPr="0096354E">
        <w:rPr>
          <w:rFonts w:ascii="SimSun" w:hAnsi="SimSun" w:hint="eastAsia"/>
          <w:sz w:val="21"/>
          <w:szCs w:val="21"/>
        </w:rPr>
        <w:t>卡里斯马</w:t>
      </w:r>
      <w:r w:rsidRPr="00911DA5">
        <w:rPr>
          <w:rFonts w:ascii="SimSun" w:hAnsi="SimSun" w:hint="eastAsia"/>
          <w:sz w:val="21"/>
          <w:szCs w:val="21"/>
        </w:rPr>
        <w:t>于2003年在哥伦比亚波哥大成立。</w:t>
      </w:r>
    </w:p>
    <w:p w:rsidR="001327E8" w:rsidRPr="00911DA5" w:rsidRDefault="007C1485" w:rsidP="003D6E81">
      <w:pPr>
        <w:spacing w:afterLines="50" w:after="120" w:line="340" w:lineRule="atLeast"/>
        <w:jc w:val="both"/>
        <w:rPr>
          <w:rFonts w:ascii="SimSun" w:hAnsi="SimSun"/>
          <w:sz w:val="21"/>
          <w:szCs w:val="21"/>
        </w:rPr>
      </w:pPr>
      <w:r w:rsidRPr="00911DA5">
        <w:rPr>
          <w:rFonts w:ascii="SimSun" w:hAnsi="SimSun" w:hint="eastAsia"/>
          <w:sz w:val="21"/>
          <w:szCs w:val="21"/>
        </w:rPr>
        <w:t>目标：</w:t>
      </w:r>
      <w:r w:rsidR="0096354E" w:rsidRPr="0096354E">
        <w:rPr>
          <w:rFonts w:ascii="SimSun" w:hAnsi="SimSun" w:hint="eastAsia"/>
          <w:sz w:val="21"/>
          <w:szCs w:val="21"/>
        </w:rPr>
        <w:t>卡里斯马</w:t>
      </w:r>
      <w:r w:rsidR="002B3CF6" w:rsidRPr="00911DA5">
        <w:rPr>
          <w:rFonts w:ascii="SimSun" w:hAnsi="SimSun" w:hint="eastAsia"/>
          <w:sz w:val="21"/>
          <w:szCs w:val="21"/>
        </w:rPr>
        <w:t>的主</w:t>
      </w:r>
      <w:r w:rsidR="00911DA5" w:rsidRPr="00911DA5">
        <w:rPr>
          <w:rFonts w:ascii="SimSun" w:hAnsi="SimSun" w:hint="eastAsia"/>
          <w:sz w:val="21"/>
          <w:szCs w:val="21"/>
        </w:rPr>
        <w:t>要目的是确保技术带来的利益惠及最</w:t>
      </w:r>
      <w:r w:rsidR="002B3CF6" w:rsidRPr="00911DA5">
        <w:rPr>
          <w:rFonts w:ascii="SimSun" w:hAnsi="SimSun" w:hint="eastAsia"/>
          <w:sz w:val="21"/>
          <w:szCs w:val="21"/>
        </w:rPr>
        <w:t>需要的人，并确保技术发展促进人权、性别和社会公正。</w:t>
      </w:r>
      <w:r w:rsidR="0096354E" w:rsidRPr="0096354E">
        <w:rPr>
          <w:rFonts w:ascii="SimSun" w:hAnsi="SimSun" w:hint="eastAsia"/>
          <w:sz w:val="21"/>
          <w:szCs w:val="21"/>
        </w:rPr>
        <w:t>卡里斯马</w:t>
      </w:r>
      <w:r w:rsidR="005C109C" w:rsidRPr="00911DA5">
        <w:rPr>
          <w:rFonts w:ascii="SimSun" w:hAnsi="SimSun" w:hint="eastAsia"/>
          <w:sz w:val="21"/>
          <w:szCs w:val="21"/>
        </w:rPr>
        <w:t>的方法结合了“法律、技术、社会和经济”的多角度来分析机遇和威胁，并与当地、地区和国际伙伴</w:t>
      </w:r>
      <w:r w:rsidR="00911DA5">
        <w:rPr>
          <w:rFonts w:ascii="SimSun" w:hAnsi="SimSun" w:hint="eastAsia"/>
          <w:sz w:val="21"/>
          <w:szCs w:val="21"/>
        </w:rPr>
        <w:t>合作应对这些机遇和威胁。</w:t>
      </w:r>
    </w:p>
    <w:p w:rsidR="00E72857" w:rsidRPr="00911DA5" w:rsidRDefault="007C1485" w:rsidP="003D6E81">
      <w:pPr>
        <w:spacing w:afterLines="50" w:after="120" w:line="340" w:lineRule="atLeast"/>
        <w:jc w:val="both"/>
        <w:rPr>
          <w:rFonts w:ascii="SimSun" w:hAnsi="SimSun"/>
          <w:sz w:val="21"/>
          <w:szCs w:val="21"/>
        </w:rPr>
      </w:pPr>
      <w:r w:rsidRPr="00911DA5">
        <w:rPr>
          <w:rFonts w:ascii="SimSun" w:hAnsi="SimSun" w:hint="eastAsia"/>
          <w:sz w:val="21"/>
          <w:szCs w:val="21"/>
        </w:rPr>
        <w:t>结构：</w:t>
      </w:r>
      <w:r w:rsidR="005C109C" w:rsidRPr="00911DA5">
        <w:rPr>
          <w:rFonts w:ascii="SimSun" w:hAnsi="SimSun" w:hint="eastAsia"/>
          <w:sz w:val="21"/>
          <w:szCs w:val="21"/>
        </w:rPr>
        <w:t>大会是最高理事机构</w:t>
      </w:r>
      <w:r w:rsidR="003804F5">
        <w:rPr>
          <w:rFonts w:ascii="SimSun" w:hAnsi="SimSun" w:hint="eastAsia"/>
          <w:sz w:val="21"/>
          <w:szCs w:val="21"/>
        </w:rPr>
        <w:t>，</w:t>
      </w:r>
      <w:r w:rsidR="003804F5" w:rsidRPr="00911DA5">
        <w:rPr>
          <w:rFonts w:ascii="SimSun" w:hAnsi="SimSun" w:hint="eastAsia"/>
          <w:sz w:val="21"/>
          <w:szCs w:val="21"/>
        </w:rPr>
        <w:t>包括所有会员</w:t>
      </w:r>
      <w:r w:rsidR="005C109C" w:rsidRPr="00911DA5">
        <w:rPr>
          <w:rFonts w:ascii="SimSun" w:hAnsi="SimSun" w:hint="eastAsia"/>
          <w:sz w:val="21"/>
          <w:szCs w:val="21"/>
        </w:rPr>
        <w:t>。基金会由董事会进行管理，董事会由五名成员组成，包括董事、主席和一名审计员。</w:t>
      </w:r>
    </w:p>
    <w:p w:rsidR="002361EE" w:rsidRPr="00911DA5" w:rsidRDefault="007C1485" w:rsidP="003D6E81">
      <w:pPr>
        <w:spacing w:afterLines="50" w:after="120" w:line="340" w:lineRule="atLeast"/>
        <w:jc w:val="both"/>
        <w:rPr>
          <w:rFonts w:ascii="SimSun" w:hAnsi="SimSun"/>
          <w:sz w:val="21"/>
          <w:szCs w:val="21"/>
        </w:rPr>
      </w:pPr>
      <w:r w:rsidRPr="00911DA5">
        <w:rPr>
          <w:rFonts w:ascii="SimSun" w:hAnsi="SimSun" w:hint="eastAsia"/>
          <w:sz w:val="21"/>
          <w:szCs w:val="21"/>
        </w:rPr>
        <w:t>成员：</w:t>
      </w:r>
      <w:r w:rsidR="0096354E" w:rsidRPr="0096354E">
        <w:rPr>
          <w:rFonts w:ascii="SimSun" w:hAnsi="SimSun" w:hint="eastAsia"/>
          <w:sz w:val="21"/>
          <w:szCs w:val="21"/>
        </w:rPr>
        <w:t>卡里斯马</w:t>
      </w:r>
      <w:r w:rsidR="00B34EB8" w:rsidRPr="00911DA5">
        <w:rPr>
          <w:rFonts w:ascii="SimSun" w:hAnsi="SimSun" w:hint="eastAsia"/>
          <w:sz w:val="21"/>
          <w:szCs w:val="21"/>
        </w:rPr>
        <w:t>有</w:t>
      </w:r>
      <w:r w:rsidR="005324C9" w:rsidRPr="00911DA5">
        <w:rPr>
          <w:rFonts w:ascii="SimSun" w:hAnsi="SimSun"/>
          <w:sz w:val="21"/>
          <w:szCs w:val="21"/>
        </w:rPr>
        <w:t>13</w:t>
      </w:r>
      <w:r w:rsidR="00B34EB8" w:rsidRPr="00911DA5">
        <w:rPr>
          <w:rFonts w:ascii="SimSun" w:hAnsi="SimSun" w:hint="eastAsia"/>
          <w:sz w:val="21"/>
          <w:szCs w:val="21"/>
        </w:rPr>
        <w:t>名个人会员。</w:t>
      </w:r>
    </w:p>
    <w:p w:rsidR="0042350E" w:rsidRDefault="0042350E" w:rsidP="003D6E81">
      <w:pPr>
        <w:spacing w:afterLines="50" w:after="120" w:line="340" w:lineRule="atLeast"/>
        <w:ind w:left="5534"/>
        <w:rPr>
          <w:rFonts w:ascii="KaiTi" w:eastAsia="KaiTi" w:hAnsi="KaiTi"/>
          <w:sz w:val="21"/>
          <w:szCs w:val="21"/>
        </w:rPr>
      </w:pPr>
    </w:p>
    <w:p w:rsidR="00AC1AC9" w:rsidRPr="003442C1" w:rsidRDefault="009256DA" w:rsidP="003D6E81">
      <w:pPr>
        <w:spacing w:afterLines="50" w:after="120" w:line="340" w:lineRule="atLeast"/>
        <w:ind w:left="5534"/>
        <w:rPr>
          <w:rFonts w:ascii="SimSun" w:hAnsi="SimSun"/>
          <w:sz w:val="21"/>
        </w:rPr>
      </w:pPr>
      <w:r w:rsidRPr="00B34EB8">
        <w:rPr>
          <w:rFonts w:ascii="KaiTi" w:eastAsia="KaiTi" w:hAnsi="KaiTi"/>
          <w:sz w:val="21"/>
          <w:szCs w:val="21"/>
        </w:rPr>
        <w:t>[</w:t>
      </w:r>
      <w:r w:rsidR="00B34EB8" w:rsidRPr="00B34EB8">
        <w:rPr>
          <w:rFonts w:ascii="KaiTi" w:eastAsia="KaiTi" w:hAnsi="KaiTi" w:hint="eastAsia"/>
          <w:sz w:val="21"/>
          <w:szCs w:val="21"/>
        </w:rPr>
        <w:t>附件二及文件完</w:t>
      </w:r>
      <w:r w:rsidRPr="00B34EB8">
        <w:rPr>
          <w:rFonts w:ascii="KaiTi" w:eastAsia="KaiTi" w:hAnsi="KaiTi"/>
          <w:sz w:val="21"/>
          <w:szCs w:val="21"/>
        </w:rPr>
        <w:t>]</w:t>
      </w:r>
    </w:p>
    <w:sectPr w:rsidR="00AC1AC9" w:rsidRPr="003442C1" w:rsidSect="003442C1">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3F" w:rsidRDefault="0084363F">
      <w:r>
        <w:separator/>
      </w:r>
    </w:p>
  </w:endnote>
  <w:endnote w:type="continuationSeparator" w:id="0">
    <w:p w:rsidR="0084363F" w:rsidRDefault="0084363F" w:rsidP="003B38C1">
      <w:r>
        <w:separator/>
      </w:r>
    </w:p>
    <w:p w:rsidR="0084363F" w:rsidRPr="003B38C1" w:rsidRDefault="0084363F" w:rsidP="003B38C1">
      <w:pPr>
        <w:spacing w:after="60"/>
        <w:rPr>
          <w:sz w:val="17"/>
        </w:rPr>
      </w:pPr>
      <w:r>
        <w:rPr>
          <w:sz w:val="17"/>
        </w:rPr>
        <w:t>[Endnote continued from previous page]</w:t>
      </w:r>
    </w:p>
  </w:endnote>
  <w:endnote w:type="continuationNotice" w:id="1">
    <w:p w:rsidR="0084363F" w:rsidRPr="003B38C1" w:rsidRDefault="008436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3F" w:rsidRDefault="0084363F">
      <w:r>
        <w:separator/>
      </w:r>
    </w:p>
  </w:footnote>
  <w:footnote w:type="continuationSeparator" w:id="0">
    <w:p w:rsidR="0084363F" w:rsidRDefault="0084363F" w:rsidP="008B60B2">
      <w:r>
        <w:separator/>
      </w:r>
    </w:p>
    <w:p w:rsidR="0084363F" w:rsidRPr="00ED77FB" w:rsidRDefault="0084363F" w:rsidP="008B60B2">
      <w:pPr>
        <w:spacing w:after="60"/>
        <w:rPr>
          <w:sz w:val="17"/>
          <w:szCs w:val="17"/>
        </w:rPr>
      </w:pPr>
      <w:r w:rsidRPr="00ED77FB">
        <w:rPr>
          <w:sz w:val="17"/>
          <w:szCs w:val="17"/>
        </w:rPr>
        <w:t>[Footnote continued from previous page]</w:t>
      </w:r>
    </w:p>
  </w:footnote>
  <w:footnote w:type="continuationNotice" w:id="1">
    <w:p w:rsidR="0084363F" w:rsidRPr="00ED77FB" w:rsidRDefault="0084363F" w:rsidP="008B60B2">
      <w:pPr>
        <w:spacing w:before="60"/>
        <w:jc w:val="right"/>
        <w:rPr>
          <w:sz w:val="17"/>
          <w:szCs w:val="17"/>
        </w:rPr>
      </w:pPr>
      <w:r w:rsidRPr="00ED77FB">
        <w:rPr>
          <w:sz w:val="17"/>
          <w:szCs w:val="17"/>
        </w:rPr>
        <w:t>[Footnote continued on next page]</w:t>
      </w:r>
    </w:p>
  </w:footnote>
  <w:footnote w:id="2">
    <w:p w:rsidR="00B12B2D" w:rsidRPr="00B12B2D" w:rsidRDefault="00B12B2D">
      <w:pPr>
        <w:pStyle w:val="aa"/>
        <w:rPr>
          <w:rFonts w:ascii="SimSun" w:hAnsi="SimSun" w:hint="eastAsia"/>
        </w:rPr>
      </w:pPr>
      <w:r w:rsidRPr="00B12B2D">
        <w:rPr>
          <w:rStyle w:val="af"/>
          <w:rFonts w:ascii="SimSun" w:hAnsi="SimSun"/>
        </w:rPr>
        <w:footnoteRef/>
      </w:r>
      <w:r w:rsidRPr="00B12B2D">
        <w:rPr>
          <w:rFonts w:ascii="SimSun" w:hAnsi="SimSun"/>
        </w:rPr>
        <w:t xml:space="preserve"> </w:t>
      </w:r>
      <w:r w:rsidRPr="00B12B2D">
        <w:rPr>
          <w:rFonts w:ascii="SimSun" w:hAnsi="SimSun" w:hint="eastAsia"/>
        </w:rPr>
        <w:tab/>
      </w:r>
      <w:r w:rsidRPr="00B12B2D">
        <w:rPr>
          <w:rFonts w:ascii="SimSun" w:hAnsi="SimSun" w:hint="eastAsia"/>
        </w:rPr>
        <w:t>修订本文件，是因为</w:t>
      </w:r>
      <w:r>
        <w:rPr>
          <w:rFonts w:ascii="SimSun" w:hAnsi="SimSun" w:hint="eastAsia"/>
        </w:rPr>
        <w:t>2016年9月27日</w:t>
      </w:r>
      <w:r w:rsidRPr="00B12B2D">
        <w:rPr>
          <w:rFonts w:ascii="SimSun" w:hAnsi="SimSun" w:hint="eastAsia"/>
        </w:rPr>
        <w:t>一个国家非政府组织撤回了其WIPO常驻观察员地位申请。</w:t>
      </w:r>
    </w:p>
  </w:footnote>
  <w:footnote w:id="3">
    <w:p w:rsidR="00AC1AC9" w:rsidRPr="003442C1" w:rsidRDefault="00AC1AC9" w:rsidP="003442C1">
      <w:pPr>
        <w:pStyle w:val="aa"/>
        <w:overflowPunct w:val="0"/>
        <w:jc w:val="both"/>
        <w:rPr>
          <w:rFonts w:ascii="SimSun" w:hAnsi="SimSun"/>
        </w:rPr>
      </w:pPr>
      <w:r w:rsidRPr="003442C1">
        <w:rPr>
          <w:rStyle w:val="af"/>
          <w:rFonts w:ascii="SimSun" w:hAnsi="SimSun"/>
        </w:rPr>
        <w:footnoteRef/>
      </w:r>
      <w:r w:rsidRPr="003442C1">
        <w:rPr>
          <w:rFonts w:ascii="SimSun" w:hAnsi="SimSun"/>
        </w:rPr>
        <w:tab/>
      </w:r>
      <w:r w:rsidR="003114F7" w:rsidRPr="00A55D3F">
        <w:rPr>
          <w:rFonts w:ascii="SimSun" w:hAnsi="SimSun" w:hint="eastAsia"/>
          <w:szCs w:val="18"/>
        </w:rPr>
        <w:t>关于在2002年9月23日至10月1日举行的第三十七届系列会议上成员国大会通过的适用于邀请国家非政府组织为观察员的原则，见文件A/37/14第316段。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32" w:rsidRPr="003442C1" w:rsidRDefault="009256DA" w:rsidP="009256DA">
    <w:pPr>
      <w:jc w:val="right"/>
      <w:rPr>
        <w:rFonts w:ascii="SimSun" w:hAnsi="SimSun"/>
        <w:sz w:val="21"/>
      </w:rPr>
    </w:pPr>
    <w:r w:rsidRPr="003442C1">
      <w:rPr>
        <w:rFonts w:ascii="SimSun" w:hAnsi="SimSun"/>
        <w:sz w:val="21"/>
      </w:rPr>
      <w:t>A/56/2</w:t>
    </w:r>
  </w:p>
  <w:p w:rsidR="009256DA" w:rsidRPr="003442C1" w:rsidRDefault="00E15A50" w:rsidP="009256DA">
    <w:pPr>
      <w:jc w:val="right"/>
      <w:rPr>
        <w:rFonts w:ascii="SimSun" w:hAnsi="SimSun"/>
        <w:sz w:val="21"/>
      </w:rPr>
    </w:pPr>
    <w:r w:rsidRPr="003442C1">
      <w:rPr>
        <w:rFonts w:ascii="SimSun" w:hAnsi="SimSun" w:hint="eastAsia"/>
        <w:sz w:val="21"/>
      </w:rPr>
      <w:t>第</w:t>
    </w:r>
    <w:r w:rsidR="00660F32" w:rsidRPr="003442C1">
      <w:rPr>
        <w:rFonts w:ascii="SimSun" w:hAnsi="SimSun"/>
        <w:sz w:val="21"/>
      </w:rPr>
      <w:t>2</w:t>
    </w:r>
    <w:r w:rsidRPr="003442C1">
      <w:rPr>
        <w:rFonts w:ascii="SimSun" w:hAnsi="SimSun" w:hint="eastAsia"/>
        <w:sz w:val="21"/>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E8" w:rsidRPr="003442C1" w:rsidRDefault="001327E8" w:rsidP="001327E8">
    <w:pPr>
      <w:jc w:val="right"/>
      <w:rPr>
        <w:rFonts w:ascii="SimSun" w:hAnsi="SimSun"/>
        <w:sz w:val="21"/>
      </w:rPr>
    </w:pPr>
    <w:r w:rsidRPr="003442C1">
      <w:rPr>
        <w:rFonts w:ascii="SimSun" w:hAnsi="SimSun"/>
        <w:sz w:val="21"/>
      </w:rPr>
      <w:t>A/56/2</w:t>
    </w:r>
    <w:r w:rsidR="002470D3">
      <w:rPr>
        <w:rFonts w:ascii="SimSun" w:hAnsi="SimSun" w:hint="eastAsia"/>
        <w:sz w:val="21"/>
      </w:rPr>
      <w:t xml:space="preserve"> Rev.</w:t>
    </w:r>
  </w:p>
  <w:p w:rsidR="001327E8" w:rsidRDefault="003442C1" w:rsidP="001327E8">
    <w:pPr>
      <w:jc w:val="right"/>
      <w:rPr>
        <w:rFonts w:ascii="SimSun" w:hAnsi="SimSun"/>
        <w:sz w:val="21"/>
      </w:rPr>
    </w:pPr>
    <w:r>
      <w:rPr>
        <w:rFonts w:ascii="SimSun" w:hAnsi="SimSun" w:hint="eastAsia"/>
        <w:sz w:val="21"/>
      </w:rPr>
      <w:t>第</w:t>
    </w:r>
    <w:r w:rsidRPr="003442C1">
      <w:rPr>
        <w:rFonts w:ascii="SimSun" w:hAnsi="SimSun"/>
        <w:sz w:val="21"/>
      </w:rPr>
      <w:fldChar w:fldCharType="begin"/>
    </w:r>
    <w:r w:rsidRPr="003442C1">
      <w:rPr>
        <w:rFonts w:ascii="SimSun" w:hAnsi="SimSun"/>
        <w:sz w:val="21"/>
      </w:rPr>
      <w:instrText>PAGE   \* MERGEFORMAT</w:instrText>
    </w:r>
    <w:r w:rsidRPr="003442C1">
      <w:rPr>
        <w:rFonts w:ascii="SimSun" w:hAnsi="SimSun"/>
        <w:sz w:val="21"/>
      </w:rPr>
      <w:fldChar w:fldCharType="separate"/>
    </w:r>
    <w:r w:rsidR="00B12B2D" w:rsidRPr="00B12B2D">
      <w:rPr>
        <w:rFonts w:ascii="SimSun" w:hAnsi="SimSun"/>
        <w:noProof/>
        <w:sz w:val="21"/>
        <w:lang w:val="zh-CN"/>
      </w:rPr>
      <w:t>2</w:t>
    </w:r>
    <w:r w:rsidRPr="003442C1">
      <w:rPr>
        <w:rFonts w:ascii="SimSun" w:hAnsi="SimSun"/>
        <w:sz w:val="21"/>
      </w:rPr>
      <w:fldChar w:fldCharType="end"/>
    </w:r>
    <w:r>
      <w:rPr>
        <w:rFonts w:ascii="SimSun" w:hAnsi="SimSun" w:hint="eastAsia"/>
        <w:sz w:val="21"/>
      </w:rPr>
      <w:t>页</w:t>
    </w:r>
  </w:p>
  <w:p w:rsidR="003442C1" w:rsidRPr="003442C1" w:rsidRDefault="003442C1" w:rsidP="001327E8">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0E" w:rsidRPr="0042350E" w:rsidRDefault="0042350E" w:rsidP="0042350E">
    <w:pPr>
      <w:pStyle w:val="ab"/>
      <w:jc w:val="right"/>
      <w:rPr>
        <w:rFonts w:ascii="SimSun" w:hAnsi="SimSun"/>
        <w:sz w:val="21"/>
      </w:rPr>
    </w:pPr>
    <w:r w:rsidRPr="0042350E">
      <w:rPr>
        <w:rFonts w:ascii="SimSun" w:hAnsi="SimSun" w:hint="eastAsia"/>
        <w:sz w:val="21"/>
      </w:rPr>
      <w:t>A/56/2</w:t>
    </w:r>
    <w:r w:rsidR="002470D3">
      <w:rPr>
        <w:rFonts w:ascii="SimSun" w:hAnsi="SimSun" w:hint="eastAsia"/>
        <w:sz w:val="21"/>
      </w:rPr>
      <w:t xml:space="preserve"> Rev.</w:t>
    </w:r>
  </w:p>
  <w:p w:rsidR="0042350E" w:rsidRDefault="0042350E" w:rsidP="0042350E">
    <w:pPr>
      <w:pStyle w:val="ab"/>
      <w:jc w:val="right"/>
      <w:rPr>
        <w:rFonts w:ascii="SimSun" w:hAnsi="SimSun"/>
        <w:sz w:val="21"/>
      </w:rPr>
    </w:pPr>
    <w:r w:rsidRPr="0042350E">
      <w:rPr>
        <w:rFonts w:ascii="SimSun" w:hAnsi="SimSun" w:hint="eastAsia"/>
        <w:sz w:val="21"/>
      </w:rPr>
      <w:t>附件一</w:t>
    </w:r>
  </w:p>
  <w:p w:rsidR="0042350E" w:rsidRPr="0042350E" w:rsidRDefault="0042350E" w:rsidP="0042350E">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0E" w:rsidRPr="0042350E" w:rsidRDefault="0042350E" w:rsidP="0042350E">
    <w:pPr>
      <w:pStyle w:val="ab"/>
      <w:jc w:val="right"/>
      <w:rPr>
        <w:rFonts w:ascii="SimSun" w:hAnsi="SimSun"/>
        <w:sz w:val="21"/>
      </w:rPr>
    </w:pPr>
    <w:r w:rsidRPr="0042350E">
      <w:rPr>
        <w:rFonts w:ascii="SimSun" w:hAnsi="SimSun" w:hint="eastAsia"/>
        <w:sz w:val="21"/>
      </w:rPr>
      <w:t>A/56/2</w:t>
    </w:r>
    <w:r w:rsidR="002470D3">
      <w:rPr>
        <w:rFonts w:ascii="SimSun" w:hAnsi="SimSun" w:hint="eastAsia"/>
        <w:sz w:val="21"/>
      </w:rPr>
      <w:t xml:space="preserve"> Rev.</w:t>
    </w:r>
  </w:p>
  <w:p w:rsidR="0042350E" w:rsidRDefault="0042350E" w:rsidP="0042350E">
    <w:pPr>
      <w:pStyle w:val="ab"/>
      <w:jc w:val="right"/>
      <w:rPr>
        <w:rFonts w:ascii="SimSun" w:hAnsi="SimSun"/>
        <w:sz w:val="21"/>
      </w:rPr>
    </w:pPr>
    <w:r w:rsidRPr="0042350E">
      <w:rPr>
        <w:rFonts w:ascii="SimSun" w:hAnsi="SimSun" w:hint="eastAsia"/>
        <w:sz w:val="21"/>
      </w:rPr>
      <w:t>附件</w:t>
    </w:r>
    <w:r>
      <w:rPr>
        <w:rFonts w:ascii="SimSun" w:hAnsi="SimSun" w:hint="eastAsia"/>
        <w:sz w:val="21"/>
      </w:rPr>
      <w:t>二</w:t>
    </w:r>
  </w:p>
  <w:p w:rsidR="0042350E" w:rsidRPr="0042350E" w:rsidRDefault="0042350E" w:rsidP="0042350E">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3F"/>
    <w:rsid w:val="00011297"/>
    <w:rsid w:val="00020465"/>
    <w:rsid w:val="00043CAA"/>
    <w:rsid w:val="00075432"/>
    <w:rsid w:val="000941FD"/>
    <w:rsid w:val="00096051"/>
    <w:rsid w:val="000968ED"/>
    <w:rsid w:val="000B2D0C"/>
    <w:rsid w:val="000C5D9D"/>
    <w:rsid w:val="000D45AA"/>
    <w:rsid w:val="000F5E56"/>
    <w:rsid w:val="001327E8"/>
    <w:rsid w:val="001362EE"/>
    <w:rsid w:val="0015425F"/>
    <w:rsid w:val="00157401"/>
    <w:rsid w:val="00170317"/>
    <w:rsid w:val="001759C0"/>
    <w:rsid w:val="00177C72"/>
    <w:rsid w:val="001832A6"/>
    <w:rsid w:val="001A0A39"/>
    <w:rsid w:val="001A6B06"/>
    <w:rsid w:val="002361EE"/>
    <w:rsid w:val="002470D3"/>
    <w:rsid w:val="002634C4"/>
    <w:rsid w:val="002928D3"/>
    <w:rsid w:val="002B3CF6"/>
    <w:rsid w:val="002B5E46"/>
    <w:rsid w:val="002D7CAE"/>
    <w:rsid w:val="002E7CBA"/>
    <w:rsid w:val="002F1FE6"/>
    <w:rsid w:val="002F4E68"/>
    <w:rsid w:val="002F70AC"/>
    <w:rsid w:val="003114F7"/>
    <w:rsid w:val="00312F7F"/>
    <w:rsid w:val="003159A6"/>
    <w:rsid w:val="00333551"/>
    <w:rsid w:val="003442C1"/>
    <w:rsid w:val="00350051"/>
    <w:rsid w:val="00357E74"/>
    <w:rsid w:val="00361450"/>
    <w:rsid w:val="003673CF"/>
    <w:rsid w:val="00376EDF"/>
    <w:rsid w:val="003804F5"/>
    <w:rsid w:val="003845C1"/>
    <w:rsid w:val="003876EF"/>
    <w:rsid w:val="003A0A03"/>
    <w:rsid w:val="003A6F89"/>
    <w:rsid w:val="003B38C1"/>
    <w:rsid w:val="003D595E"/>
    <w:rsid w:val="003D6E81"/>
    <w:rsid w:val="003E1FB7"/>
    <w:rsid w:val="004107DE"/>
    <w:rsid w:val="0042350E"/>
    <w:rsid w:val="00423E3E"/>
    <w:rsid w:val="00427AF4"/>
    <w:rsid w:val="0043177E"/>
    <w:rsid w:val="004647DA"/>
    <w:rsid w:val="00474062"/>
    <w:rsid w:val="00477D6B"/>
    <w:rsid w:val="00480AA2"/>
    <w:rsid w:val="004C390D"/>
    <w:rsid w:val="005019FF"/>
    <w:rsid w:val="00505959"/>
    <w:rsid w:val="00505D0B"/>
    <w:rsid w:val="00521AB0"/>
    <w:rsid w:val="00526E3D"/>
    <w:rsid w:val="0053057A"/>
    <w:rsid w:val="005324C9"/>
    <w:rsid w:val="005462CE"/>
    <w:rsid w:val="00554EA1"/>
    <w:rsid w:val="00560A29"/>
    <w:rsid w:val="005818D8"/>
    <w:rsid w:val="00581F42"/>
    <w:rsid w:val="005A5F1D"/>
    <w:rsid w:val="005C109C"/>
    <w:rsid w:val="005C6649"/>
    <w:rsid w:val="005E00B4"/>
    <w:rsid w:val="005F268F"/>
    <w:rsid w:val="005F7E64"/>
    <w:rsid w:val="00605827"/>
    <w:rsid w:val="00632718"/>
    <w:rsid w:val="00646050"/>
    <w:rsid w:val="00660F32"/>
    <w:rsid w:val="00670AAD"/>
    <w:rsid w:val="006713CA"/>
    <w:rsid w:val="00676C5C"/>
    <w:rsid w:val="00696BC4"/>
    <w:rsid w:val="006B0F1F"/>
    <w:rsid w:val="006C2AE6"/>
    <w:rsid w:val="006C7E03"/>
    <w:rsid w:val="006E5E92"/>
    <w:rsid w:val="00727314"/>
    <w:rsid w:val="00756DF6"/>
    <w:rsid w:val="0076476E"/>
    <w:rsid w:val="00793341"/>
    <w:rsid w:val="007B72B5"/>
    <w:rsid w:val="007C1485"/>
    <w:rsid w:val="007D1613"/>
    <w:rsid w:val="0084363F"/>
    <w:rsid w:val="00851B42"/>
    <w:rsid w:val="0085496E"/>
    <w:rsid w:val="0086450A"/>
    <w:rsid w:val="008866A0"/>
    <w:rsid w:val="00894660"/>
    <w:rsid w:val="008B2CC1"/>
    <w:rsid w:val="008B60B2"/>
    <w:rsid w:val="008C1BAE"/>
    <w:rsid w:val="008C4847"/>
    <w:rsid w:val="008E12E8"/>
    <w:rsid w:val="0090731E"/>
    <w:rsid w:val="00911DA5"/>
    <w:rsid w:val="00916EE2"/>
    <w:rsid w:val="009256DA"/>
    <w:rsid w:val="00961A68"/>
    <w:rsid w:val="0096354E"/>
    <w:rsid w:val="00966A22"/>
    <w:rsid w:val="0096722F"/>
    <w:rsid w:val="00980843"/>
    <w:rsid w:val="0098518D"/>
    <w:rsid w:val="00986017"/>
    <w:rsid w:val="009E261F"/>
    <w:rsid w:val="009E2791"/>
    <w:rsid w:val="009E3F6F"/>
    <w:rsid w:val="009F499F"/>
    <w:rsid w:val="009F726E"/>
    <w:rsid w:val="00A30432"/>
    <w:rsid w:val="00A30A92"/>
    <w:rsid w:val="00A42DAF"/>
    <w:rsid w:val="00A45BD8"/>
    <w:rsid w:val="00A71C5A"/>
    <w:rsid w:val="00A84B83"/>
    <w:rsid w:val="00A869B7"/>
    <w:rsid w:val="00AB12F8"/>
    <w:rsid w:val="00AB46A8"/>
    <w:rsid w:val="00AC1AC9"/>
    <w:rsid w:val="00AC205C"/>
    <w:rsid w:val="00AF0884"/>
    <w:rsid w:val="00AF0A6B"/>
    <w:rsid w:val="00B05A69"/>
    <w:rsid w:val="00B12B2D"/>
    <w:rsid w:val="00B17A8D"/>
    <w:rsid w:val="00B32EF2"/>
    <w:rsid w:val="00B34EB8"/>
    <w:rsid w:val="00B42EDA"/>
    <w:rsid w:val="00B4512A"/>
    <w:rsid w:val="00B704AC"/>
    <w:rsid w:val="00B74E9C"/>
    <w:rsid w:val="00B9734B"/>
    <w:rsid w:val="00BA1944"/>
    <w:rsid w:val="00BA30E2"/>
    <w:rsid w:val="00BC1A36"/>
    <w:rsid w:val="00BD4BFD"/>
    <w:rsid w:val="00BF2761"/>
    <w:rsid w:val="00C11BFE"/>
    <w:rsid w:val="00C4051F"/>
    <w:rsid w:val="00C55290"/>
    <w:rsid w:val="00C73C14"/>
    <w:rsid w:val="00C85FEC"/>
    <w:rsid w:val="00CD04F1"/>
    <w:rsid w:val="00D0178C"/>
    <w:rsid w:val="00D11B15"/>
    <w:rsid w:val="00D33178"/>
    <w:rsid w:val="00D45252"/>
    <w:rsid w:val="00D4590E"/>
    <w:rsid w:val="00D60663"/>
    <w:rsid w:val="00D63FA4"/>
    <w:rsid w:val="00D71B4D"/>
    <w:rsid w:val="00D83B1C"/>
    <w:rsid w:val="00D93D55"/>
    <w:rsid w:val="00E1179B"/>
    <w:rsid w:val="00E15A50"/>
    <w:rsid w:val="00E25C3D"/>
    <w:rsid w:val="00E335FE"/>
    <w:rsid w:val="00E441D1"/>
    <w:rsid w:val="00E67C0C"/>
    <w:rsid w:val="00E72857"/>
    <w:rsid w:val="00EA30F2"/>
    <w:rsid w:val="00EB416B"/>
    <w:rsid w:val="00EC4E49"/>
    <w:rsid w:val="00ED0E07"/>
    <w:rsid w:val="00ED77FB"/>
    <w:rsid w:val="00EE45FA"/>
    <w:rsid w:val="00EF238C"/>
    <w:rsid w:val="00F14AA5"/>
    <w:rsid w:val="00F17A16"/>
    <w:rsid w:val="00F35B32"/>
    <w:rsid w:val="00F444D7"/>
    <w:rsid w:val="00F66152"/>
    <w:rsid w:val="00F7638C"/>
    <w:rsid w:val="00FB06FF"/>
    <w:rsid w:val="00FB42DF"/>
    <w:rsid w:val="00FC5788"/>
    <w:rsid w:val="00FD7890"/>
    <w:rsid w:val="00FF0226"/>
    <w:rsid w:val="00FF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styleId="ae">
    <w:name w:val="List Paragraph"/>
    <w:basedOn w:val="a0"/>
    <w:uiPriority w:val="34"/>
    <w:qFormat/>
    <w:rsid w:val="00AC1AC9"/>
    <w:pPr>
      <w:ind w:left="720"/>
      <w:contextualSpacing/>
    </w:pPr>
    <w:rPr>
      <w:rFonts w:eastAsia="Times New Roman"/>
      <w:lang w:eastAsia="en-US"/>
    </w:rPr>
  </w:style>
  <w:style w:type="character" w:styleId="af">
    <w:name w:val="footnote reference"/>
    <w:basedOn w:val="a1"/>
    <w:rsid w:val="00AC1AC9"/>
    <w:rPr>
      <w:vertAlign w:val="superscript"/>
    </w:rPr>
  </w:style>
  <w:style w:type="character" w:customStyle="1" w:styleId="2Char">
    <w:name w:val="标题 2 Char"/>
    <w:basedOn w:val="a1"/>
    <w:link w:val="2"/>
    <w:rsid w:val="001A6B06"/>
    <w:rPr>
      <w:rFonts w:ascii="Arial" w:eastAsia="SimSun" w:hAnsi="Arial" w:cs="Arial"/>
      <w:bCs/>
      <w:iCs/>
      <w:caps/>
      <w:sz w:val="22"/>
      <w:szCs w:val="28"/>
      <w:lang w:eastAsia="zh-CN"/>
    </w:rPr>
  </w:style>
  <w:style w:type="character" w:styleId="af0">
    <w:name w:val="line number"/>
    <w:basedOn w:val="a1"/>
    <w:rsid w:val="003E1FB7"/>
  </w:style>
  <w:style w:type="character" w:customStyle="1" w:styleId="shorttext">
    <w:name w:val="short_text"/>
    <w:basedOn w:val="a1"/>
    <w:rsid w:val="00986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styleId="ae">
    <w:name w:val="List Paragraph"/>
    <w:basedOn w:val="a0"/>
    <w:uiPriority w:val="34"/>
    <w:qFormat/>
    <w:rsid w:val="00AC1AC9"/>
    <w:pPr>
      <w:ind w:left="720"/>
      <w:contextualSpacing/>
    </w:pPr>
    <w:rPr>
      <w:rFonts w:eastAsia="Times New Roman"/>
      <w:lang w:eastAsia="en-US"/>
    </w:rPr>
  </w:style>
  <w:style w:type="character" w:styleId="af">
    <w:name w:val="footnote reference"/>
    <w:basedOn w:val="a1"/>
    <w:rsid w:val="00AC1AC9"/>
    <w:rPr>
      <w:vertAlign w:val="superscript"/>
    </w:rPr>
  </w:style>
  <w:style w:type="character" w:customStyle="1" w:styleId="2Char">
    <w:name w:val="标题 2 Char"/>
    <w:basedOn w:val="a1"/>
    <w:link w:val="2"/>
    <w:rsid w:val="001A6B06"/>
    <w:rPr>
      <w:rFonts w:ascii="Arial" w:eastAsia="SimSun" w:hAnsi="Arial" w:cs="Arial"/>
      <w:bCs/>
      <w:iCs/>
      <w:caps/>
      <w:sz w:val="22"/>
      <w:szCs w:val="28"/>
      <w:lang w:eastAsia="zh-CN"/>
    </w:rPr>
  </w:style>
  <w:style w:type="character" w:styleId="af0">
    <w:name w:val="line number"/>
    <w:basedOn w:val="a1"/>
    <w:rsid w:val="003E1FB7"/>
  </w:style>
  <w:style w:type="character" w:customStyle="1" w:styleId="shorttext">
    <w:name w:val="short_text"/>
    <w:basedOn w:val="a1"/>
    <w:rsid w:val="0098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A0BE-5C28-462E-8DFA-CF9C8ED9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56 (E)</Template>
  <TotalTime>4</TotalTime>
  <Pages>4</Pages>
  <Words>1496</Words>
  <Characters>329</Characters>
  <Application>Microsoft Office Word</Application>
  <DocSecurity>0</DocSecurity>
  <Lines>109</Lines>
  <Paragraphs>228</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A/56/2 Rev.</dc:title>
  <dc:subject>接纳观察员</dc:subject>
  <dc:creator/>
  <cp:lastModifiedBy>MA Weihai</cp:lastModifiedBy>
  <cp:revision>4</cp:revision>
  <cp:lastPrinted>2016-07-07T12:55:00Z</cp:lastPrinted>
  <dcterms:created xsi:type="dcterms:W3CDTF">2016-09-29T08:43:00Z</dcterms:created>
  <dcterms:modified xsi:type="dcterms:W3CDTF">2016-09-30T08:37:00Z</dcterms:modified>
</cp:coreProperties>
</file>