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6E1FFE" w:rsidRPr="006E1FFE" w:rsidTr="00066103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6E1FFE" w:rsidRPr="006E1FFE" w:rsidRDefault="006E1FFE" w:rsidP="006E1FFE">
            <w:pPr>
              <w:jc w:val="both"/>
            </w:pPr>
            <w:r w:rsidRPr="006E1FFE">
              <w:rPr>
                <w:noProof/>
              </w:rPr>
              <w:drawing>
                <wp:anchor distT="0" distB="0" distL="114300" distR="114300" simplePos="0" relativeHeight="251661312" behindDoc="1" locked="0" layoutInCell="0" allowOverlap="1" wp14:anchorId="3D9396E3" wp14:editId="621061B2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" name="图片 2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E1FFE" w:rsidRPr="006E1FFE" w:rsidRDefault="006E1FFE" w:rsidP="006E1FFE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E1FFE" w:rsidRPr="006E1FFE" w:rsidRDefault="006E1FFE" w:rsidP="006E1FFE">
            <w:pPr>
              <w:jc w:val="right"/>
            </w:pPr>
            <w:r w:rsidRPr="006E1FFE">
              <w:rPr>
                <w:b/>
                <w:sz w:val="40"/>
                <w:szCs w:val="40"/>
              </w:rPr>
              <w:t>C</w:t>
            </w:r>
          </w:p>
        </w:tc>
      </w:tr>
      <w:tr w:rsidR="006E1FFE" w:rsidRPr="006E1FFE" w:rsidTr="00066103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6E1FFE" w:rsidRPr="006E1FFE" w:rsidRDefault="006E1FFE" w:rsidP="006E1FFE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6E1FFE">
              <w:rPr>
                <w:rFonts w:ascii="Arial Black" w:hAnsi="Arial Black"/>
                <w:caps/>
                <w:sz w:val="15"/>
              </w:rPr>
              <w:t>A/5</w:t>
            </w:r>
            <w:r w:rsidRPr="006E1FFE">
              <w:rPr>
                <w:rFonts w:ascii="Arial Black" w:hAnsi="Arial Black" w:hint="eastAsia"/>
                <w:caps/>
                <w:sz w:val="15"/>
              </w:rPr>
              <w:t>6</w:t>
            </w:r>
            <w:r w:rsidRPr="006E1FFE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Pr="006E1FFE">
              <w:rPr>
                <w:rFonts w:ascii="Arial Black" w:hAnsi="Arial Black" w:hint="eastAsia"/>
                <w:caps/>
                <w:sz w:val="15"/>
              </w:rPr>
              <w:t>1</w:t>
            </w:r>
            <w:r>
              <w:rPr>
                <w:rFonts w:ascii="Arial Black" w:hAnsi="Arial Black" w:hint="eastAsia"/>
                <w:caps/>
                <w:sz w:val="15"/>
              </w:rPr>
              <w:t>2</w:t>
            </w:r>
          </w:p>
        </w:tc>
      </w:tr>
      <w:tr w:rsidR="006E1FFE" w:rsidRPr="006E1FFE" w:rsidTr="00066103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6E1FFE" w:rsidRPr="006E1FFE" w:rsidRDefault="006E1FFE" w:rsidP="006E1FFE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6E1FFE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6E1FFE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6E1FFE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6E1FFE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6E1FFE">
              <w:rPr>
                <w:rFonts w:eastAsia="SimHei" w:hint="eastAsia"/>
                <w:b/>
                <w:sz w:val="15"/>
                <w:szCs w:val="15"/>
                <w:lang w:val="pt-BR"/>
              </w:rPr>
              <w:t>英</w:t>
            </w:r>
            <w:r w:rsidRPr="006E1FFE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6E1FFE" w:rsidRPr="006E1FFE" w:rsidTr="00066103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6E1FFE" w:rsidRPr="006E1FFE" w:rsidRDefault="006E1FFE" w:rsidP="006E1FFE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6E1FFE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6E1FFE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6E1FFE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6E1FFE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bookmarkStart w:id="2" w:name="Date"/>
            <w:bookmarkEnd w:id="2"/>
            <w:r w:rsidRPr="006E1FFE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201</w:t>
            </w:r>
            <w:r w:rsidRPr="006E1FFE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6</w:t>
            </w:r>
            <w:r w:rsidRPr="006E1FFE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9</w:t>
            </w:r>
            <w:r w:rsidRPr="006E1FFE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5</w:t>
            </w:r>
            <w:r w:rsidRPr="006E1FFE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6E1FFE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6E1FFE" w:rsidRPr="006E1FFE" w:rsidRDefault="006E1FFE" w:rsidP="006E1FFE"/>
    <w:p w:rsidR="006E1FFE" w:rsidRPr="006E1FFE" w:rsidRDefault="006E1FFE" w:rsidP="006E1FFE"/>
    <w:p w:rsidR="006E1FFE" w:rsidRPr="006E1FFE" w:rsidRDefault="006E1FFE" w:rsidP="006E1FFE"/>
    <w:p w:rsidR="006E1FFE" w:rsidRPr="006E1FFE" w:rsidRDefault="006E1FFE" w:rsidP="006E1FFE"/>
    <w:p w:rsidR="006E1FFE" w:rsidRPr="006E1FFE" w:rsidRDefault="006E1FFE" w:rsidP="006E1FFE"/>
    <w:p w:rsidR="006E1FFE" w:rsidRPr="006E1FFE" w:rsidRDefault="006E1FFE" w:rsidP="006E1FFE">
      <w:pPr>
        <w:rPr>
          <w:rFonts w:ascii="SimHei" w:eastAsia="SimHei"/>
          <w:sz w:val="28"/>
          <w:szCs w:val="28"/>
        </w:rPr>
      </w:pPr>
      <w:r w:rsidRPr="006E1FFE">
        <w:rPr>
          <w:rFonts w:ascii="SimHei" w:eastAsia="SimHei" w:hint="eastAsia"/>
          <w:sz w:val="28"/>
          <w:szCs w:val="28"/>
        </w:rPr>
        <w:t>世界知识产权组织成员国大会</w:t>
      </w:r>
    </w:p>
    <w:p w:rsidR="006E1FFE" w:rsidRPr="006E1FFE" w:rsidRDefault="006E1FFE" w:rsidP="006E1FFE"/>
    <w:p w:rsidR="006E1FFE" w:rsidRPr="006E1FFE" w:rsidRDefault="006E1FFE" w:rsidP="006E1FFE"/>
    <w:p w:rsidR="006E1FFE" w:rsidRPr="006E1FFE" w:rsidRDefault="006E1FFE" w:rsidP="006E1FFE">
      <w:pPr>
        <w:textAlignment w:val="bottom"/>
        <w:rPr>
          <w:rFonts w:ascii="KaiTi" w:eastAsia="KaiTi"/>
          <w:b/>
          <w:sz w:val="24"/>
          <w:szCs w:val="24"/>
        </w:rPr>
      </w:pPr>
      <w:r w:rsidRPr="006E1FFE">
        <w:rPr>
          <w:rFonts w:ascii="KaiTi" w:eastAsia="KaiTi" w:hint="eastAsia"/>
          <w:b/>
          <w:sz w:val="24"/>
          <w:szCs w:val="24"/>
        </w:rPr>
        <w:t>第五十六届系列会议</w:t>
      </w:r>
    </w:p>
    <w:p w:rsidR="006E1FFE" w:rsidRPr="006E1FFE" w:rsidRDefault="006E1FFE" w:rsidP="006E1FFE">
      <w:pPr>
        <w:textAlignment w:val="bottom"/>
        <w:rPr>
          <w:rFonts w:ascii="KaiTi" w:eastAsia="KaiTi" w:hAnsi="KaiTi"/>
          <w:b/>
          <w:sz w:val="24"/>
          <w:szCs w:val="24"/>
        </w:rPr>
      </w:pPr>
      <w:r w:rsidRPr="006E1FFE">
        <w:rPr>
          <w:rFonts w:ascii="KaiTi" w:eastAsia="KaiTi" w:hAnsi="KaiTi" w:hint="eastAsia"/>
          <w:sz w:val="24"/>
          <w:szCs w:val="24"/>
        </w:rPr>
        <w:t>2016</w:t>
      </w:r>
      <w:r w:rsidRPr="006E1FFE">
        <w:rPr>
          <w:rFonts w:ascii="KaiTi" w:eastAsia="KaiTi" w:hAnsi="KaiTi" w:hint="eastAsia"/>
          <w:b/>
          <w:sz w:val="24"/>
          <w:szCs w:val="24"/>
        </w:rPr>
        <w:t>年</w:t>
      </w:r>
      <w:r w:rsidRPr="006E1FFE">
        <w:rPr>
          <w:rFonts w:ascii="KaiTi" w:eastAsia="KaiTi" w:hAnsi="KaiTi" w:hint="eastAsia"/>
          <w:sz w:val="24"/>
          <w:szCs w:val="24"/>
        </w:rPr>
        <w:t>10</w:t>
      </w:r>
      <w:r w:rsidRPr="006E1FFE">
        <w:rPr>
          <w:rFonts w:ascii="KaiTi" w:eastAsia="KaiTi" w:hAnsi="KaiTi" w:hint="eastAsia"/>
          <w:b/>
          <w:sz w:val="24"/>
          <w:szCs w:val="24"/>
        </w:rPr>
        <w:t>月</w:t>
      </w:r>
      <w:r w:rsidRPr="006E1FFE">
        <w:rPr>
          <w:rFonts w:ascii="KaiTi" w:eastAsia="KaiTi" w:hAnsi="KaiTi" w:hint="eastAsia"/>
          <w:sz w:val="24"/>
          <w:szCs w:val="24"/>
        </w:rPr>
        <w:t>3</w:t>
      </w:r>
      <w:r w:rsidRPr="006E1FFE">
        <w:rPr>
          <w:rFonts w:ascii="KaiTi" w:eastAsia="KaiTi" w:hAnsi="KaiTi" w:hint="eastAsia"/>
          <w:b/>
          <w:sz w:val="24"/>
          <w:szCs w:val="24"/>
        </w:rPr>
        <w:t>日至</w:t>
      </w:r>
      <w:r w:rsidRPr="006E1FFE">
        <w:rPr>
          <w:rFonts w:ascii="KaiTi" w:eastAsia="KaiTi" w:hAnsi="KaiTi" w:hint="eastAsia"/>
          <w:sz w:val="24"/>
          <w:szCs w:val="24"/>
        </w:rPr>
        <w:t>11</w:t>
      </w:r>
      <w:r w:rsidRPr="006E1FFE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6E1FFE" w:rsidRPr="006E1FFE" w:rsidRDefault="006E1FFE" w:rsidP="006E1FFE"/>
    <w:p w:rsidR="006E1FFE" w:rsidRPr="006E1FFE" w:rsidRDefault="006E1FFE" w:rsidP="006E1FFE"/>
    <w:p w:rsidR="006E1FFE" w:rsidRPr="006E1FFE" w:rsidRDefault="006E1FFE" w:rsidP="006E1FFE"/>
    <w:p w:rsidR="006E1FFE" w:rsidRPr="006E1FFE" w:rsidRDefault="006E1FFE" w:rsidP="006E1FFE">
      <w:pPr>
        <w:rPr>
          <w:rFonts w:ascii="KaiTi" w:eastAsia="KaiTi" w:hAnsi="KaiTi" w:cs="Times New Roman"/>
          <w:color w:val="00B050"/>
          <w:sz w:val="24"/>
          <w:szCs w:val="32"/>
        </w:rPr>
      </w:pPr>
      <w:bookmarkStart w:id="3" w:name="TitleOfDoc"/>
      <w:bookmarkEnd w:id="3"/>
      <w:r w:rsidRPr="006E1FFE">
        <w:rPr>
          <w:rFonts w:ascii="KaiTi" w:eastAsia="KaiTi" w:hAnsi="KaiTi" w:cs="Times New Roman" w:hint="eastAsia"/>
          <w:sz w:val="24"/>
          <w:szCs w:val="32"/>
        </w:rPr>
        <w:t>计划和预算委员会的决定</w:t>
      </w:r>
    </w:p>
    <w:p w:rsidR="006E1FFE" w:rsidRPr="006E1FFE" w:rsidRDefault="006E1FFE" w:rsidP="006E1FFE"/>
    <w:p w:rsidR="006E1FFE" w:rsidRPr="006E1FFE" w:rsidRDefault="006E1FFE" w:rsidP="006E1FFE">
      <w:pPr>
        <w:rPr>
          <w:rFonts w:ascii="KaiTi" w:eastAsia="KaiTi" w:hAnsi="STKaiti" w:cs="Times New Roman"/>
          <w:sz w:val="21"/>
          <w:szCs w:val="24"/>
        </w:rPr>
      </w:pPr>
      <w:bookmarkStart w:id="4" w:name="Prepared"/>
      <w:bookmarkEnd w:id="4"/>
      <w:r w:rsidRPr="006E1FFE">
        <w:rPr>
          <w:rFonts w:ascii="KaiTi" w:eastAsia="KaiTi" w:hAnsi="STKaiti" w:cs="Times New Roman" w:hint="eastAsia"/>
          <w:sz w:val="21"/>
          <w:szCs w:val="24"/>
        </w:rPr>
        <w:t>秘书处编拟</w:t>
      </w:r>
      <w:bookmarkStart w:id="5" w:name="_GoBack"/>
      <w:bookmarkEnd w:id="5"/>
      <w:r w:rsidRPr="006E1FFE">
        <w:rPr>
          <w:rFonts w:ascii="KaiTi" w:eastAsia="KaiTi" w:hAnsi="STKaiti" w:cs="Times New Roman" w:hint="eastAsia"/>
          <w:sz w:val="21"/>
          <w:szCs w:val="24"/>
        </w:rPr>
        <w:t>的文件</w:t>
      </w:r>
    </w:p>
    <w:p w:rsidR="006E1FFE" w:rsidRPr="006E1FFE" w:rsidRDefault="006E1FFE" w:rsidP="006E1FFE"/>
    <w:p w:rsidR="006E1FFE" w:rsidRDefault="006E1FFE" w:rsidP="006E1FFE">
      <w:pPr>
        <w:rPr>
          <w:rFonts w:hint="eastAsia"/>
        </w:rPr>
      </w:pPr>
    </w:p>
    <w:p w:rsidR="006E1FFE" w:rsidRDefault="006E1FFE" w:rsidP="006E1FFE">
      <w:pPr>
        <w:rPr>
          <w:rFonts w:hint="eastAsia"/>
        </w:rPr>
      </w:pPr>
    </w:p>
    <w:p w:rsidR="006E1FFE" w:rsidRDefault="006E1FFE" w:rsidP="006E1FFE">
      <w:pPr>
        <w:rPr>
          <w:rFonts w:hint="eastAsia"/>
        </w:rPr>
      </w:pPr>
    </w:p>
    <w:p w:rsidR="006E1FFE" w:rsidRPr="006E1FFE" w:rsidRDefault="006E1FFE" w:rsidP="006E1FFE">
      <w:pPr>
        <w:pStyle w:val="ad"/>
        <w:numPr>
          <w:ilvl w:val="0"/>
          <w:numId w:val="17"/>
        </w:numPr>
        <w:overflowPunct w:val="0"/>
        <w:spacing w:afterLines="50" w:after="120" w:line="340" w:lineRule="atLeast"/>
        <w:ind w:left="0" w:firstLine="0"/>
        <w:contextualSpacing w:val="0"/>
        <w:jc w:val="both"/>
        <w:rPr>
          <w:rFonts w:ascii="SimSun" w:hAnsi="SimSun" w:hint="eastAsia"/>
          <w:sz w:val="21"/>
        </w:rPr>
      </w:pPr>
      <w:r w:rsidRPr="006E1FFE">
        <w:rPr>
          <w:rFonts w:ascii="SimSun" w:hAnsi="SimSun" w:hint="eastAsia"/>
          <w:sz w:val="21"/>
        </w:rPr>
        <w:t>本文件载有计划和预算委员会</w:t>
      </w:r>
      <w:r>
        <w:rPr>
          <w:rFonts w:ascii="SimSun" w:hAnsi="SimSun" w:hint="eastAsia"/>
          <w:sz w:val="21"/>
        </w:rPr>
        <w:t>在其</w:t>
      </w:r>
      <w:r w:rsidRPr="006E1FFE">
        <w:rPr>
          <w:rFonts w:ascii="SimSun" w:hAnsi="SimSun" w:hint="eastAsia"/>
          <w:sz w:val="21"/>
        </w:rPr>
        <w:t>第二十</w:t>
      </w:r>
      <w:r>
        <w:rPr>
          <w:rFonts w:ascii="SimSun" w:hAnsi="SimSun" w:hint="eastAsia"/>
          <w:sz w:val="21"/>
        </w:rPr>
        <w:t>五</w:t>
      </w:r>
      <w:r w:rsidRPr="006E1FFE">
        <w:rPr>
          <w:rFonts w:ascii="SimSun" w:hAnsi="SimSun" w:hint="eastAsia"/>
          <w:sz w:val="21"/>
        </w:rPr>
        <w:t>届会议</w:t>
      </w:r>
      <w:r>
        <w:rPr>
          <w:rFonts w:ascii="SimSun" w:hAnsi="SimSun" w:hint="eastAsia"/>
          <w:sz w:val="21"/>
        </w:rPr>
        <w:t>上（</w:t>
      </w:r>
      <w:r w:rsidRPr="006E1FFE">
        <w:rPr>
          <w:rFonts w:ascii="SimSun" w:hAnsi="SimSun" w:hint="eastAsia"/>
          <w:sz w:val="21"/>
        </w:rPr>
        <w:t>201</w:t>
      </w:r>
      <w:r>
        <w:rPr>
          <w:rFonts w:ascii="SimSun" w:hAnsi="SimSun" w:hint="eastAsia"/>
          <w:sz w:val="21"/>
        </w:rPr>
        <w:t>6</w:t>
      </w:r>
      <w:r w:rsidRPr="006E1FFE">
        <w:rPr>
          <w:rFonts w:ascii="SimSun" w:hAnsi="SimSun" w:hint="eastAsia"/>
          <w:sz w:val="21"/>
        </w:rPr>
        <w:t>年</w:t>
      </w:r>
      <w:r>
        <w:rPr>
          <w:rFonts w:ascii="SimSun" w:hAnsi="SimSun" w:hint="eastAsia"/>
          <w:sz w:val="21"/>
        </w:rPr>
        <w:t>8</w:t>
      </w:r>
      <w:r w:rsidRPr="006E1FFE">
        <w:rPr>
          <w:rFonts w:ascii="SimSun" w:hAnsi="SimSun" w:hint="eastAsia"/>
          <w:sz w:val="21"/>
        </w:rPr>
        <w:t>月</w:t>
      </w:r>
      <w:r>
        <w:rPr>
          <w:rFonts w:ascii="SimSun" w:hAnsi="SimSun" w:hint="eastAsia"/>
          <w:sz w:val="21"/>
        </w:rPr>
        <w:t>29</w:t>
      </w:r>
      <w:r w:rsidRPr="006E1FFE">
        <w:rPr>
          <w:rFonts w:ascii="SimSun" w:hAnsi="SimSun" w:hint="eastAsia"/>
          <w:sz w:val="21"/>
        </w:rPr>
        <w:t>日至</w:t>
      </w:r>
      <w:r>
        <w:rPr>
          <w:rFonts w:ascii="SimSun" w:hAnsi="SimSun" w:hint="eastAsia"/>
          <w:sz w:val="21"/>
        </w:rPr>
        <w:t>9月2</w:t>
      </w:r>
      <w:r w:rsidRPr="006E1FFE">
        <w:rPr>
          <w:rFonts w:ascii="SimSun" w:hAnsi="SimSun" w:hint="eastAsia"/>
          <w:sz w:val="21"/>
        </w:rPr>
        <w:t>日</w:t>
      </w:r>
      <w:r>
        <w:rPr>
          <w:rFonts w:ascii="SimSun" w:hAnsi="SimSun" w:hint="eastAsia"/>
          <w:sz w:val="21"/>
        </w:rPr>
        <w:t>）</w:t>
      </w:r>
      <w:r w:rsidRPr="006E1FFE">
        <w:rPr>
          <w:rFonts w:ascii="SimSun" w:hAnsi="SimSun" w:hint="eastAsia"/>
          <w:sz w:val="21"/>
        </w:rPr>
        <w:t>的“决定一览”</w:t>
      </w:r>
      <w:r>
        <w:rPr>
          <w:rFonts w:ascii="SimSun" w:hAnsi="SimSun" w:hint="eastAsia"/>
          <w:sz w:val="21"/>
        </w:rPr>
        <w:t>（</w:t>
      </w:r>
      <w:r w:rsidRPr="006E1FFE">
        <w:rPr>
          <w:rFonts w:ascii="SimSun" w:hAnsi="SimSun" w:hint="eastAsia"/>
          <w:sz w:val="21"/>
        </w:rPr>
        <w:t>文件WO/PBC/</w:t>
      </w:r>
      <w:r w:rsidR="005C6361">
        <w:rPr>
          <w:rFonts w:ascii="SimSun" w:hAnsi="SimSun" w:hint="eastAsia"/>
          <w:sz w:val="21"/>
        </w:rPr>
        <w:t>25/21</w:t>
      </w:r>
      <w:r>
        <w:rPr>
          <w:rFonts w:ascii="SimSun" w:hAnsi="SimSun" w:hint="eastAsia"/>
          <w:sz w:val="21"/>
        </w:rPr>
        <w:t>）</w:t>
      </w:r>
      <w:r w:rsidRPr="006E1FFE">
        <w:rPr>
          <w:rFonts w:ascii="SimSun" w:hAnsi="SimSun" w:hint="eastAsia"/>
          <w:sz w:val="21"/>
        </w:rPr>
        <w:t>。</w:t>
      </w:r>
    </w:p>
    <w:p w:rsidR="006E1FFE" w:rsidRPr="006E1FFE" w:rsidRDefault="006E1FFE" w:rsidP="006E1FFE">
      <w:pPr>
        <w:pStyle w:val="ad"/>
        <w:numPr>
          <w:ilvl w:val="0"/>
          <w:numId w:val="17"/>
        </w:numPr>
        <w:overflowPunct w:val="0"/>
        <w:spacing w:afterLines="50" w:after="120" w:line="340" w:lineRule="atLeast"/>
        <w:ind w:left="0" w:firstLine="0"/>
        <w:contextualSpacing w:val="0"/>
        <w:jc w:val="both"/>
        <w:rPr>
          <w:rFonts w:ascii="SimSun" w:hAnsi="SimSun" w:hint="eastAsia"/>
          <w:sz w:val="21"/>
        </w:rPr>
      </w:pPr>
      <w:r w:rsidRPr="006E1FFE">
        <w:rPr>
          <w:rFonts w:ascii="SimSun" w:hAnsi="SimSun" w:hint="eastAsia"/>
          <w:sz w:val="21"/>
        </w:rPr>
        <w:t>提议决定段落措辞如下。</w:t>
      </w:r>
    </w:p>
    <w:p w:rsidR="006E1FFE" w:rsidRPr="006E1FFE" w:rsidRDefault="006E1FFE" w:rsidP="006E1FFE">
      <w:pPr>
        <w:pStyle w:val="ad"/>
        <w:numPr>
          <w:ilvl w:val="0"/>
          <w:numId w:val="17"/>
        </w:numPr>
        <w:overflowPunct w:val="0"/>
        <w:spacing w:afterLines="50" w:after="120" w:line="340" w:lineRule="atLeast"/>
        <w:ind w:left="5534" w:firstLine="0"/>
        <w:contextualSpacing w:val="0"/>
        <w:jc w:val="both"/>
        <w:rPr>
          <w:rFonts w:ascii="KaiTi" w:eastAsia="KaiTi" w:hAnsi="KaiTi" w:hint="eastAsia"/>
          <w:sz w:val="21"/>
        </w:rPr>
      </w:pPr>
      <w:r w:rsidRPr="006E1FFE">
        <w:rPr>
          <w:rFonts w:ascii="KaiTi" w:eastAsia="KaiTi" w:hAnsi="KaiTi" w:hint="eastAsia"/>
          <w:sz w:val="21"/>
        </w:rPr>
        <w:t>WIPO成员国大会和WIPO管理的各联盟的大会各自就其所涉事宜：</w:t>
      </w:r>
    </w:p>
    <w:p w:rsidR="006E1FFE" w:rsidRPr="006E1FFE" w:rsidRDefault="006E1FFE" w:rsidP="006E1FFE">
      <w:pPr>
        <w:spacing w:afterLines="50" w:after="120" w:line="340" w:lineRule="atLeast"/>
        <w:ind w:left="6237"/>
        <w:jc w:val="both"/>
        <w:rPr>
          <w:rFonts w:ascii="KaiTi" w:eastAsia="KaiTi" w:hAnsi="KaiTi" w:hint="eastAsia"/>
          <w:sz w:val="21"/>
        </w:rPr>
      </w:pPr>
      <w:r w:rsidRPr="006E1FFE">
        <w:rPr>
          <w:rFonts w:ascii="KaiTi" w:eastAsia="KaiTi" w:hAnsi="KaiTi" w:hint="eastAsia"/>
          <w:sz w:val="21"/>
        </w:rPr>
        <w:t>(</w:t>
      </w:r>
      <w:proofErr w:type="spellStart"/>
      <w:r w:rsidRPr="006E1FFE">
        <w:rPr>
          <w:rFonts w:ascii="KaiTi" w:eastAsia="KaiTi" w:hAnsi="KaiTi" w:hint="eastAsia"/>
          <w:sz w:val="21"/>
        </w:rPr>
        <w:t>i</w:t>
      </w:r>
      <w:proofErr w:type="spellEnd"/>
      <w:r w:rsidRPr="006E1FFE">
        <w:rPr>
          <w:rFonts w:ascii="KaiTi" w:eastAsia="KaiTi" w:hAnsi="KaiTi" w:hint="eastAsia"/>
          <w:sz w:val="21"/>
        </w:rPr>
        <w:t>)</w:t>
      </w:r>
      <w:r>
        <w:rPr>
          <w:rFonts w:ascii="KaiTi" w:eastAsia="KaiTi" w:hAnsi="KaiTi" w:hint="eastAsia"/>
          <w:sz w:val="21"/>
        </w:rPr>
        <w:tab/>
      </w:r>
      <w:r w:rsidRPr="006E1FFE">
        <w:rPr>
          <w:rFonts w:ascii="KaiTi" w:eastAsia="KaiTi" w:hAnsi="KaiTi" w:hint="eastAsia"/>
          <w:sz w:val="21"/>
        </w:rPr>
        <w:t>注意到“决定一览”</w:t>
      </w:r>
      <w:r>
        <w:rPr>
          <w:rFonts w:ascii="KaiTi" w:eastAsia="KaiTi" w:hAnsi="KaiTi" w:hint="eastAsia"/>
          <w:sz w:val="21"/>
        </w:rPr>
        <w:t>（</w:t>
      </w:r>
      <w:r w:rsidRPr="006E1FFE">
        <w:rPr>
          <w:rFonts w:ascii="KaiTi" w:eastAsia="KaiTi" w:hAnsi="KaiTi" w:hint="eastAsia"/>
          <w:sz w:val="21"/>
        </w:rPr>
        <w:t>文件WO/PBC/</w:t>
      </w:r>
      <w:r w:rsidR="005C6361">
        <w:rPr>
          <w:rFonts w:ascii="KaiTi" w:eastAsia="KaiTi" w:hAnsi="KaiTi" w:hint="eastAsia"/>
          <w:sz w:val="21"/>
        </w:rPr>
        <w:t>25/21</w:t>
      </w:r>
      <w:r>
        <w:rPr>
          <w:rFonts w:ascii="KaiTi" w:eastAsia="KaiTi" w:hAnsi="KaiTi" w:hint="eastAsia"/>
          <w:sz w:val="21"/>
        </w:rPr>
        <w:t>）</w:t>
      </w:r>
      <w:r w:rsidRPr="006E1FFE">
        <w:rPr>
          <w:rFonts w:ascii="KaiTi" w:eastAsia="KaiTi" w:hAnsi="KaiTi" w:hint="eastAsia"/>
          <w:sz w:val="21"/>
        </w:rPr>
        <w:t>；并</w:t>
      </w:r>
    </w:p>
    <w:p w:rsidR="006E1FFE" w:rsidRPr="006E1FFE" w:rsidRDefault="006E1FFE" w:rsidP="006E1FFE">
      <w:pPr>
        <w:spacing w:afterLines="50" w:after="120" w:line="340" w:lineRule="atLeast"/>
        <w:ind w:left="6237"/>
        <w:jc w:val="both"/>
        <w:rPr>
          <w:rFonts w:ascii="KaiTi" w:eastAsia="KaiTi" w:hAnsi="KaiTi" w:hint="eastAsia"/>
          <w:sz w:val="21"/>
        </w:rPr>
      </w:pPr>
      <w:r w:rsidRPr="006E1FFE">
        <w:rPr>
          <w:rFonts w:ascii="KaiTi" w:eastAsia="KaiTi" w:hAnsi="KaiTi" w:hint="eastAsia"/>
          <w:sz w:val="21"/>
        </w:rPr>
        <w:t>(ii)</w:t>
      </w:r>
      <w:r>
        <w:rPr>
          <w:rFonts w:ascii="KaiTi" w:eastAsia="KaiTi" w:hAnsi="KaiTi" w:hint="eastAsia"/>
          <w:sz w:val="21"/>
        </w:rPr>
        <w:tab/>
      </w:r>
      <w:r w:rsidRPr="006E1FFE">
        <w:rPr>
          <w:rFonts w:ascii="KaiTi" w:eastAsia="KaiTi" w:hAnsi="KaiTi" w:hint="eastAsia"/>
          <w:sz w:val="21"/>
        </w:rPr>
        <w:t>批准文件WO/PBC/</w:t>
      </w:r>
      <w:r w:rsidR="005C6361">
        <w:rPr>
          <w:rFonts w:ascii="KaiTi" w:eastAsia="KaiTi" w:hAnsi="KaiTi" w:hint="eastAsia"/>
          <w:sz w:val="21"/>
        </w:rPr>
        <w:t>25/21</w:t>
      </w:r>
      <w:r w:rsidRPr="006E1FFE">
        <w:rPr>
          <w:rFonts w:ascii="KaiTi" w:eastAsia="KaiTi" w:hAnsi="KaiTi" w:hint="eastAsia"/>
          <w:sz w:val="21"/>
        </w:rPr>
        <w:t>中所载的PBC提出的各项建议。</w:t>
      </w:r>
    </w:p>
    <w:p w:rsidR="006E1FFE" w:rsidRPr="006E1FFE" w:rsidRDefault="006E1FFE" w:rsidP="006E1FFE">
      <w:pPr>
        <w:pStyle w:val="ad"/>
        <w:numPr>
          <w:ilvl w:val="0"/>
          <w:numId w:val="17"/>
        </w:numPr>
        <w:overflowPunct w:val="0"/>
        <w:spacing w:afterLines="50" w:after="120" w:line="340" w:lineRule="atLeast"/>
        <w:ind w:left="0" w:firstLine="0"/>
        <w:contextualSpacing w:val="0"/>
        <w:jc w:val="both"/>
        <w:rPr>
          <w:rFonts w:ascii="SimSun" w:hAnsi="SimSun" w:hint="eastAsia"/>
          <w:sz w:val="21"/>
        </w:rPr>
      </w:pPr>
      <w:r>
        <w:rPr>
          <w:rFonts w:ascii="SimSun" w:hAnsi="SimSun" w:hint="eastAsia"/>
          <w:sz w:val="21"/>
        </w:rPr>
        <w:t>尤其是，请</w:t>
      </w:r>
      <w:r w:rsidRPr="006E1FFE">
        <w:rPr>
          <w:rFonts w:ascii="SimSun" w:hAnsi="SimSun" w:hint="eastAsia"/>
          <w:sz w:val="21"/>
        </w:rPr>
        <w:t>WIPO成员国大会和WIPO</w:t>
      </w:r>
      <w:r>
        <w:rPr>
          <w:rFonts w:ascii="SimSun" w:hAnsi="SimSun" w:hint="eastAsia"/>
          <w:sz w:val="21"/>
        </w:rPr>
        <w:t>管理的各联盟的大会各自就其所涉事宜，审议文件</w:t>
      </w:r>
      <w:r w:rsidRPr="006E1FFE">
        <w:rPr>
          <w:rFonts w:ascii="SimSun" w:hAnsi="SimSun" w:hint="eastAsia"/>
          <w:sz w:val="21"/>
        </w:rPr>
        <w:t>WO/PBC/</w:t>
      </w:r>
      <w:r w:rsidR="005C6361">
        <w:rPr>
          <w:rFonts w:ascii="SimSun" w:hAnsi="SimSun" w:hint="eastAsia"/>
          <w:sz w:val="21"/>
        </w:rPr>
        <w:t>25/21</w:t>
      </w:r>
      <w:r>
        <w:rPr>
          <w:rFonts w:ascii="SimSun" w:hAnsi="SimSun" w:hint="eastAsia"/>
          <w:sz w:val="21"/>
        </w:rPr>
        <w:t>第4项、第13项和第16项下所述的</w:t>
      </w:r>
      <w:r w:rsidR="005C6361">
        <w:rPr>
          <w:rFonts w:ascii="SimSun" w:hAnsi="SimSun" w:hint="eastAsia"/>
          <w:sz w:val="21"/>
        </w:rPr>
        <w:t>各项</w:t>
      </w:r>
      <w:r>
        <w:rPr>
          <w:rFonts w:ascii="SimSun" w:hAnsi="SimSun" w:hint="eastAsia"/>
          <w:sz w:val="21"/>
        </w:rPr>
        <w:t>议题。</w:t>
      </w:r>
    </w:p>
    <w:p w:rsidR="006E1FFE" w:rsidRDefault="006E1FFE" w:rsidP="006E1FFE">
      <w:pPr>
        <w:overflowPunct w:val="0"/>
        <w:spacing w:afterLines="50" w:after="120" w:line="340" w:lineRule="atLeast"/>
        <w:ind w:left="5534"/>
        <w:rPr>
          <w:rFonts w:ascii="KaiTi" w:eastAsia="KaiTi" w:hAnsi="KaiTi" w:hint="eastAsia"/>
          <w:sz w:val="21"/>
        </w:rPr>
      </w:pPr>
    </w:p>
    <w:p w:rsidR="006E1FFE" w:rsidRPr="006E1FFE" w:rsidRDefault="006E1FFE" w:rsidP="006E1FFE">
      <w:pPr>
        <w:overflowPunct w:val="0"/>
        <w:spacing w:afterLines="50" w:after="120" w:line="340" w:lineRule="atLeast"/>
        <w:ind w:left="5534"/>
        <w:rPr>
          <w:rFonts w:ascii="KaiTi" w:eastAsia="KaiTi" w:hAnsi="KaiTi"/>
          <w:sz w:val="21"/>
        </w:rPr>
      </w:pPr>
      <w:r w:rsidRPr="006E1FFE">
        <w:rPr>
          <w:rFonts w:ascii="KaiTi" w:eastAsia="KaiTi" w:hAnsi="KaiTi" w:hint="eastAsia"/>
          <w:sz w:val="21"/>
        </w:rPr>
        <w:t>[后接文件WO/PBC/</w:t>
      </w:r>
      <w:r w:rsidR="005C6361">
        <w:rPr>
          <w:rFonts w:ascii="KaiTi" w:eastAsia="KaiTi" w:hAnsi="KaiTi" w:hint="eastAsia"/>
          <w:sz w:val="21"/>
        </w:rPr>
        <w:t>25/21</w:t>
      </w:r>
      <w:r w:rsidRPr="006E1FFE">
        <w:rPr>
          <w:rFonts w:ascii="KaiTi" w:eastAsia="KaiTi" w:hAnsi="KaiTi" w:hint="eastAsia"/>
          <w:sz w:val="21"/>
        </w:rPr>
        <w:t>]</w:t>
      </w:r>
    </w:p>
    <w:p w:rsidR="006E1FFE" w:rsidRPr="006E1FFE" w:rsidRDefault="006E1FFE" w:rsidP="006E1FFE"/>
    <w:p w:rsidR="000F080F" w:rsidRDefault="000F080F" w:rsidP="003554CA">
      <w:pPr>
        <w:rPr>
          <w:lang w:eastAsia="en-US"/>
        </w:rPr>
        <w:sectPr w:rsidR="000F080F" w:rsidSect="00DF1839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6"/>
        <w:gridCol w:w="4339"/>
        <w:gridCol w:w="425"/>
      </w:tblGrid>
      <w:tr w:rsidR="005770BB" w:rsidTr="003554CA">
        <w:trPr>
          <w:trHeight w:val="1977"/>
        </w:trPr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170" w:type="dxa"/>
              <w:right w:w="108" w:type="dxa"/>
            </w:tcMar>
            <w:hideMark/>
          </w:tcPr>
          <w:p w:rsidR="005770BB" w:rsidRDefault="005770BB" w:rsidP="003554CA">
            <w:pPr>
              <w:rPr>
                <w:lang w:eastAsia="en-US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1" locked="0" layoutInCell="0" allowOverlap="1" wp14:anchorId="56BD6025" wp14:editId="3A1E5B76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1" name="图片 1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0BB" w:rsidRDefault="005770BB" w:rsidP="003554CA">
            <w:pPr>
              <w:rPr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0BB" w:rsidRDefault="005770BB" w:rsidP="003554CA">
            <w:pPr>
              <w:jc w:val="right"/>
              <w:rPr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C</w:t>
            </w:r>
          </w:p>
        </w:tc>
      </w:tr>
      <w:tr w:rsidR="005770BB" w:rsidTr="003554CA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7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70BB" w:rsidRDefault="005770BB" w:rsidP="004E7EC9">
            <w:pPr>
              <w:wordWrap w:val="0"/>
              <w:jc w:val="right"/>
              <w:rPr>
                <w:rFonts w:ascii="Arial Black" w:hAnsi="Arial Black"/>
                <w:caps/>
                <w:sz w:val="15"/>
                <w:lang w:eastAsia="en-US"/>
              </w:rPr>
            </w:pPr>
            <w:r>
              <w:rPr>
                <w:rFonts w:ascii="Arial Black" w:hAnsi="Arial Black"/>
                <w:caps/>
                <w:sz w:val="15"/>
                <w:lang w:eastAsia="en-US"/>
              </w:rPr>
              <w:t>wo/pbc/25/</w:t>
            </w:r>
            <w:r w:rsidR="004E7EC9">
              <w:rPr>
                <w:rFonts w:ascii="Arial Black" w:hAnsi="Arial Black" w:hint="eastAsia"/>
                <w:caps/>
                <w:sz w:val="15"/>
              </w:rPr>
              <w:t>21</w:t>
            </w:r>
          </w:p>
        </w:tc>
      </w:tr>
      <w:tr w:rsidR="005770BB" w:rsidTr="003554CA">
        <w:trPr>
          <w:trHeight w:hRule="exact" w:val="170"/>
        </w:trPr>
        <w:tc>
          <w:tcPr>
            <w:tcW w:w="9356" w:type="dxa"/>
            <w:gridSpan w:val="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70BB" w:rsidRDefault="005770BB" w:rsidP="003554CA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  <w:lang w:eastAsia="en-US"/>
              </w:rPr>
            </w:pPr>
            <w:r>
              <w:rPr>
                <w:rFonts w:eastAsia="SimHei" w:hint="eastAsia"/>
                <w:b/>
                <w:sz w:val="15"/>
                <w:szCs w:val="15"/>
                <w:lang w:eastAsia="en-US"/>
              </w:rPr>
              <w:t>原</w:t>
            </w:r>
            <w:r>
              <w:rPr>
                <w:rFonts w:eastAsia="SimHei"/>
                <w:b/>
                <w:sz w:val="15"/>
                <w:szCs w:val="15"/>
                <w:lang w:val="pt-BR" w:eastAsia="en-US"/>
              </w:rPr>
              <w:t xml:space="preserve"> </w:t>
            </w:r>
            <w:proofErr w:type="spellStart"/>
            <w:r>
              <w:rPr>
                <w:rFonts w:eastAsia="SimHei" w:hint="eastAsia"/>
                <w:b/>
                <w:sz w:val="15"/>
                <w:szCs w:val="15"/>
                <w:lang w:eastAsia="en-US"/>
              </w:rPr>
              <w:t>文</w:t>
            </w:r>
            <w:r>
              <w:rPr>
                <w:rFonts w:eastAsia="SimHei" w:hint="eastAsia"/>
                <w:b/>
                <w:sz w:val="15"/>
                <w:szCs w:val="15"/>
                <w:lang w:val="pt-BR" w:eastAsia="en-US"/>
              </w:rPr>
              <w:t>：英文</w:t>
            </w:r>
            <w:proofErr w:type="spellEnd"/>
          </w:p>
        </w:tc>
      </w:tr>
      <w:tr w:rsidR="005770BB" w:rsidTr="003554CA">
        <w:trPr>
          <w:trHeight w:hRule="exact" w:val="198"/>
        </w:trPr>
        <w:tc>
          <w:tcPr>
            <w:tcW w:w="935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70BB" w:rsidRDefault="005770BB" w:rsidP="005770BB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  <w:lang w:eastAsia="en-US"/>
              </w:rPr>
            </w:pPr>
            <w:r>
              <w:rPr>
                <w:rFonts w:ascii="SimHei" w:eastAsia="SimHei" w:hint="eastAsia"/>
                <w:b/>
                <w:sz w:val="15"/>
                <w:szCs w:val="15"/>
                <w:lang w:eastAsia="en-US"/>
              </w:rPr>
              <w:t>日</w:t>
            </w:r>
            <w:r>
              <w:rPr>
                <w:rFonts w:ascii="SimHei" w:eastAsia="SimHei" w:hint="eastAsia"/>
                <w:b/>
                <w:sz w:val="15"/>
                <w:szCs w:val="15"/>
                <w:lang w:val="pt-BR" w:eastAsia="en-US"/>
              </w:rPr>
              <w:t xml:space="preserve"> </w:t>
            </w:r>
            <w:r>
              <w:rPr>
                <w:rFonts w:ascii="SimHei" w:eastAsia="SimHei" w:hint="eastAsia"/>
                <w:b/>
                <w:sz w:val="15"/>
                <w:szCs w:val="15"/>
                <w:lang w:eastAsia="en-US"/>
              </w:rPr>
              <w:t>期</w:t>
            </w:r>
            <w:r>
              <w:rPr>
                <w:rFonts w:ascii="SimHei" w:eastAsia="SimHei" w:hAnsi="SimSun" w:hint="eastAsia"/>
                <w:b/>
                <w:sz w:val="15"/>
                <w:szCs w:val="15"/>
                <w:lang w:val="pt-BR" w:eastAsia="en-US"/>
              </w:rPr>
              <w:t>：</w:t>
            </w:r>
            <w:r>
              <w:rPr>
                <w:rFonts w:ascii="Arial Black" w:eastAsia="SimHei" w:hAnsi="Arial Black"/>
                <w:b/>
                <w:sz w:val="15"/>
                <w:szCs w:val="15"/>
                <w:lang w:val="pt-BR" w:eastAsia="en-US"/>
              </w:rPr>
              <w:t>2016</w:t>
            </w:r>
            <w:r>
              <w:rPr>
                <w:rFonts w:ascii="SimHei" w:eastAsia="SimHei" w:hAnsi="Times New Roman" w:hint="eastAsia"/>
                <w:b/>
                <w:sz w:val="15"/>
                <w:szCs w:val="15"/>
                <w:lang w:eastAsia="en-US"/>
              </w:rPr>
              <w:t>年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9</w:t>
            </w:r>
            <w:r>
              <w:rPr>
                <w:rFonts w:ascii="SimHei" w:eastAsia="SimHei" w:hAnsi="Times New Roman" w:hint="eastAsia"/>
                <w:b/>
                <w:sz w:val="15"/>
                <w:szCs w:val="15"/>
                <w:lang w:eastAsia="en-US"/>
              </w:rPr>
              <w:t>月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</w:rPr>
              <w:t>2</w:t>
            </w:r>
            <w:r>
              <w:rPr>
                <w:rFonts w:ascii="SimHei" w:eastAsia="SimHei" w:hAnsi="Times New Roman" w:hint="eastAsia"/>
                <w:b/>
                <w:sz w:val="15"/>
                <w:szCs w:val="15"/>
                <w:lang w:eastAsia="en-US"/>
              </w:rPr>
              <w:t>日</w:t>
            </w:r>
            <w:r>
              <w:rPr>
                <w:rFonts w:ascii="SimHei" w:eastAsia="SimHei" w:hAnsi="Arial Black" w:hint="eastAsia"/>
                <w:b/>
                <w:caps/>
                <w:sz w:val="15"/>
                <w:szCs w:val="15"/>
                <w:lang w:eastAsia="en-US"/>
              </w:rPr>
              <w:t xml:space="preserve">  </w:t>
            </w:r>
          </w:p>
        </w:tc>
      </w:tr>
    </w:tbl>
    <w:p w:rsidR="005770BB" w:rsidRDefault="005770BB" w:rsidP="005770BB"/>
    <w:p w:rsidR="005770BB" w:rsidRDefault="005770BB" w:rsidP="005770BB">
      <w:pPr>
        <w:widowControl w:val="0"/>
        <w:rPr>
          <w:rFonts w:cs="Times New Roman"/>
          <w:kern w:val="2"/>
          <w:szCs w:val="22"/>
        </w:rPr>
      </w:pPr>
    </w:p>
    <w:p w:rsidR="005770BB" w:rsidRDefault="005770BB" w:rsidP="005770BB">
      <w:pPr>
        <w:widowControl w:val="0"/>
        <w:rPr>
          <w:rFonts w:cs="Times New Roman"/>
          <w:kern w:val="2"/>
          <w:szCs w:val="22"/>
        </w:rPr>
      </w:pPr>
    </w:p>
    <w:p w:rsidR="005770BB" w:rsidRDefault="005770BB" w:rsidP="005770BB">
      <w:pPr>
        <w:widowControl w:val="0"/>
        <w:rPr>
          <w:rFonts w:cs="Times New Roman"/>
          <w:kern w:val="2"/>
          <w:szCs w:val="22"/>
        </w:rPr>
      </w:pPr>
    </w:p>
    <w:p w:rsidR="005770BB" w:rsidRDefault="005770BB" w:rsidP="005770BB">
      <w:pPr>
        <w:widowControl w:val="0"/>
        <w:rPr>
          <w:rFonts w:cs="Times New Roman"/>
          <w:kern w:val="2"/>
          <w:szCs w:val="22"/>
        </w:rPr>
      </w:pPr>
    </w:p>
    <w:p w:rsidR="005770BB" w:rsidRDefault="005770BB" w:rsidP="005770BB">
      <w:pPr>
        <w:widowControl w:val="0"/>
        <w:jc w:val="both"/>
        <w:rPr>
          <w:rFonts w:ascii="SimHei" w:eastAsia="SimHei" w:hAnsi="Calibri" w:cs="Times New Roman"/>
          <w:kern w:val="2"/>
          <w:sz w:val="28"/>
          <w:szCs w:val="28"/>
        </w:rPr>
      </w:pPr>
      <w:r>
        <w:rPr>
          <w:rFonts w:ascii="SimHei" w:eastAsia="SimHei" w:hAnsi="Calibri" w:cs="Times New Roman" w:hint="eastAsia"/>
          <w:kern w:val="2"/>
          <w:sz w:val="28"/>
          <w:szCs w:val="28"/>
        </w:rPr>
        <w:t>计划和预算委员会</w:t>
      </w:r>
    </w:p>
    <w:p w:rsidR="005770BB" w:rsidRDefault="005770BB" w:rsidP="005770BB">
      <w:pPr>
        <w:widowControl w:val="0"/>
        <w:jc w:val="both"/>
        <w:rPr>
          <w:rFonts w:cs="Times New Roman"/>
          <w:kern w:val="2"/>
          <w:szCs w:val="22"/>
        </w:rPr>
      </w:pPr>
    </w:p>
    <w:p w:rsidR="005770BB" w:rsidRDefault="005770BB" w:rsidP="005770BB">
      <w:pPr>
        <w:widowControl w:val="0"/>
        <w:jc w:val="both"/>
        <w:rPr>
          <w:rFonts w:cs="Times New Roman"/>
          <w:kern w:val="2"/>
          <w:szCs w:val="22"/>
        </w:rPr>
      </w:pPr>
    </w:p>
    <w:p w:rsidR="005770BB" w:rsidRDefault="005770BB" w:rsidP="005770BB">
      <w:pPr>
        <w:widowControl w:val="0"/>
        <w:jc w:val="both"/>
        <w:textAlignment w:val="bottom"/>
        <w:rPr>
          <w:rFonts w:ascii="KaiTi" w:eastAsia="KaiTi" w:hAnsi="Calibri" w:cs="Times New Roman"/>
          <w:b/>
          <w:kern w:val="2"/>
          <w:sz w:val="24"/>
          <w:szCs w:val="24"/>
        </w:rPr>
      </w:pPr>
      <w:r>
        <w:rPr>
          <w:rFonts w:ascii="KaiTi" w:eastAsia="KaiTi" w:hAnsi="Calibri" w:cs="Times New Roman" w:hint="eastAsia"/>
          <w:b/>
          <w:kern w:val="2"/>
          <w:sz w:val="24"/>
          <w:szCs w:val="24"/>
        </w:rPr>
        <w:t>第二十五届会议</w:t>
      </w:r>
    </w:p>
    <w:p w:rsidR="005770BB" w:rsidRDefault="005770BB" w:rsidP="005770BB">
      <w:pPr>
        <w:widowControl w:val="0"/>
        <w:jc w:val="both"/>
        <w:rPr>
          <w:rFonts w:ascii="KaiTi" w:eastAsia="KaiTi" w:hAnsi="KaiTi" w:cs="Times New Roman"/>
          <w:b/>
          <w:kern w:val="2"/>
          <w:sz w:val="24"/>
          <w:szCs w:val="24"/>
        </w:rPr>
      </w:pPr>
      <w:r>
        <w:rPr>
          <w:rFonts w:ascii="KaiTi" w:eastAsia="KaiTi" w:hAnsi="KaiTi" w:cs="Times New Roman" w:hint="eastAsia"/>
          <w:kern w:val="2"/>
          <w:sz w:val="24"/>
          <w:szCs w:val="24"/>
        </w:rPr>
        <w:t>2016</w:t>
      </w:r>
      <w:r>
        <w:rPr>
          <w:rFonts w:ascii="KaiTi" w:eastAsia="KaiTi" w:hAnsi="KaiTi" w:hint="eastAsia"/>
          <w:b/>
          <w:kern w:val="2"/>
          <w:sz w:val="24"/>
          <w:szCs w:val="24"/>
        </w:rPr>
        <w:t>年</w:t>
      </w:r>
      <w:r>
        <w:rPr>
          <w:rFonts w:ascii="KaiTi" w:eastAsia="KaiTi" w:hAnsi="KaiTi" w:cs="Times New Roman" w:hint="eastAsia"/>
          <w:kern w:val="2"/>
          <w:sz w:val="24"/>
          <w:szCs w:val="24"/>
        </w:rPr>
        <w:t>8</w:t>
      </w:r>
      <w:r>
        <w:rPr>
          <w:rFonts w:ascii="KaiTi" w:eastAsia="KaiTi" w:hAnsi="KaiTi" w:hint="eastAsia"/>
          <w:b/>
          <w:kern w:val="2"/>
          <w:sz w:val="24"/>
          <w:szCs w:val="24"/>
        </w:rPr>
        <w:t>月</w:t>
      </w:r>
      <w:r>
        <w:rPr>
          <w:rFonts w:ascii="KaiTi" w:eastAsia="KaiTi" w:hAnsi="KaiTi" w:hint="eastAsia"/>
          <w:kern w:val="2"/>
          <w:sz w:val="24"/>
          <w:szCs w:val="24"/>
        </w:rPr>
        <w:t>29</w:t>
      </w:r>
      <w:r>
        <w:rPr>
          <w:rFonts w:ascii="KaiTi" w:eastAsia="KaiTi" w:hAnsi="KaiTi" w:hint="eastAsia"/>
          <w:b/>
          <w:kern w:val="2"/>
          <w:sz w:val="24"/>
          <w:szCs w:val="24"/>
        </w:rPr>
        <w:t>日至</w:t>
      </w:r>
      <w:r>
        <w:rPr>
          <w:rFonts w:ascii="KaiTi" w:eastAsia="KaiTi" w:hAnsi="KaiTi" w:cs="Times New Roman" w:hint="eastAsia"/>
          <w:kern w:val="2"/>
          <w:sz w:val="24"/>
          <w:szCs w:val="24"/>
        </w:rPr>
        <w:t>9</w:t>
      </w:r>
      <w:r>
        <w:rPr>
          <w:rFonts w:ascii="KaiTi" w:eastAsia="KaiTi" w:hAnsi="KaiTi" w:hint="eastAsia"/>
          <w:b/>
          <w:kern w:val="2"/>
          <w:sz w:val="24"/>
          <w:szCs w:val="24"/>
        </w:rPr>
        <w:t>月</w:t>
      </w:r>
      <w:r>
        <w:rPr>
          <w:rFonts w:ascii="KaiTi" w:eastAsia="KaiTi" w:hAnsi="KaiTi" w:cs="Times New Roman" w:hint="eastAsia"/>
          <w:kern w:val="2"/>
          <w:sz w:val="24"/>
          <w:szCs w:val="24"/>
        </w:rPr>
        <w:t>2</w:t>
      </w:r>
      <w:r>
        <w:rPr>
          <w:rFonts w:ascii="KaiTi" w:eastAsia="KaiTi" w:hAnsi="KaiTi" w:hint="eastAsia"/>
          <w:b/>
          <w:kern w:val="2"/>
          <w:sz w:val="24"/>
          <w:szCs w:val="24"/>
        </w:rPr>
        <w:t>日，日内瓦</w:t>
      </w:r>
    </w:p>
    <w:p w:rsidR="005770BB" w:rsidRDefault="005770BB" w:rsidP="005770BB">
      <w:pPr>
        <w:widowControl w:val="0"/>
        <w:jc w:val="both"/>
        <w:rPr>
          <w:rFonts w:cs="Times New Roman"/>
          <w:kern w:val="2"/>
          <w:szCs w:val="22"/>
        </w:rPr>
      </w:pPr>
    </w:p>
    <w:p w:rsidR="005770BB" w:rsidRDefault="005770BB" w:rsidP="005770BB">
      <w:pPr>
        <w:widowControl w:val="0"/>
        <w:jc w:val="both"/>
        <w:rPr>
          <w:rFonts w:cs="Times New Roman"/>
          <w:kern w:val="2"/>
          <w:szCs w:val="22"/>
        </w:rPr>
      </w:pPr>
    </w:p>
    <w:p w:rsidR="004E7EC9" w:rsidRDefault="004E7EC9" w:rsidP="005770BB">
      <w:pPr>
        <w:widowControl w:val="0"/>
        <w:jc w:val="both"/>
        <w:rPr>
          <w:rFonts w:cs="Times New Roman"/>
          <w:kern w:val="2"/>
          <w:szCs w:val="22"/>
        </w:rPr>
      </w:pPr>
    </w:p>
    <w:p w:rsidR="005770BB" w:rsidRDefault="005770BB" w:rsidP="005770BB">
      <w:pPr>
        <w:widowControl w:val="0"/>
        <w:jc w:val="both"/>
        <w:rPr>
          <w:rFonts w:ascii="KaiTi" w:eastAsia="KaiTi" w:hAnsi="KaiTi"/>
          <w:caps/>
          <w:kern w:val="2"/>
          <w:sz w:val="24"/>
          <w:szCs w:val="24"/>
        </w:rPr>
      </w:pPr>
      <w:r>
        <w:rPr>
          <w:rFonts w:ascii="KaiTi" w:eastAsia="KaiTi" w:hAnsi="KaiTi" w:hint="eastAsia"/>
          <w:caps/>
          <w:kern w:val="2"/>
          <w:sz w:val="24"/>
          <w:szCs w:val="24"/>
        </w:rPr>
        <w:t>决定一览</w:t>
      </w:r>
    </w:p>
    <w:p w:rsidR="005770BB" w:rsidRDefault="005770BB" w:rsidP="005770BB">
      <w:pPr>
        <w:widowControl w:val="0"/>
        <w:jc w:val="both"/>
        <w:rPr>
          <w:rFonts w:cs="Times New Roman"/>
          <w:kern w:val="2"/>
          <w:szCs w:val="22"/>
        </w:rPr>
      </w:pPr>
    </w:p>
    <w:p w:rsidR="005770BB" w:rsidRDefault="005770BB" w:rsidP="005770BB">
      <w:pPr>
        <w:widowControl w:val="0"/>
        <w:jc w:val="both"/>
        <w:rPr>
          <w:rFonts w:ascii="KaiTi" w:eastAsia="KaiTi" w:hAnsi="KaiTi"/>
          <w:kern w:val="2"/>
          <w:sz w:val="21"/>
          <w:szCs w:val="21"/>
        </w:rPr>
      </w:pPr>
      <w:r>
        <w:rPr>
          <w:rFonts w:ascii="KaiTi" w:eastAsia="KaiTi" w:hAnsi="KaiTi" w:hint="eastAsia"/>
          <w:kern w:val="2"/>
          <w:sz w:val="21"/>
          <w:szCs w:val="21"/>
        </w:rPr>
        <w:t>秘书处编拟的文件</w:t>
      </w:r>
    </w:p>
    <w:p w:rsidR="005770BB" w:rsidRDefault="005770BB" w:rsidP="005770BB"/>
    <w:p w:rsidR="005770BB" w:rsidRDefault="005770BB" w:rsidP="005770BB"/>
    <w:p w:rsidR="005770BB" w:rsidRDefault="005770BB" w:rsidP="005770BB"/>
    <w:p w:rsidR="005770BB" w:rsidRDefault="005770BB" w:rsidP="005770BB"/>
    <w:p w:rsidR="002928D3" w:rsidRPr="00FD5843" w:rsidRDefault="00FD5843" w:rsidP="00FD5843">
      <w:pPr>
        <w:pStyle w:val="ONUME"/>
        <w:keepNext/>
        <w:spacing w:beforeLines="200" w:before="480" w:afterLines="50" w:after="120" w:line="340" w:lineRule="atLeast"/>
        <w:ind w:left="1701" w:hanging="1701"/>
        <w:jc w:val="both"/>
        <w:rPr>
          <w:rFonts w:ascii="SimHei" w:eastAsia="SimHei" w:hAnsi="SimHei"/>
          <w:sz w:val="21"/>
        </w:rPr>
      </w:pPr>
      <w:r w:rsidRPr="00FD5843">
        <w:rPr>
          <w:rFonts w:ascii="SimHei" w:eastAsia="SimHei" w:hAnsi="SimHei" w:hint="eastAsia"/>
          <w:sz w:val="21"/>
        </w:rPr>
        <w:t>议程第1项</w:t>
      </w:r>
      <w:r w:rsidRPr="00FD5843">
        <w:rPr>
          <w:rFonts w:ascii="SimHei" w:eastAsia="SimHei" w:hAnsi="SimHei" w:hint="eastAsia"/>
          <w:sz w:val="21"/>
        </w:rPr>
        <w:tab/>
      </w:r>
      <w:r w:rsidR="005770BB" w:rsidRPr="00FD5843">
        <w:rPr>
          <w:rFonts w:ascii="SimHei" w:eastAsia="SimHei" w:hAnsi="SimHei" w:hint="eastAsia"/>
          <w:sz w:val="21"/>
        </w:rPr>
        <w:t>会议开幕</w:t>
      </w:r>
    </w:p>
    <w:p w:rsidR="00DF1839" w:rsidRPr="00FD5843" w:rsidRDefault="00FD5843" w:rsidP="00FD5843">
      <w:pPr>
        <w:pStyle w:val="ONUME"/>
        <w:keepNext/>
        <w:spacing w:beforeLines="200" w:before="480" w:afterLines="50" w:after="120" w:line="340" w:lineRule="atLeast"/>
        <w:ind w:left="1701" w:hanging="1701"/>
        <w:jc w:val="both"/>
        <w:rPr>
          <w:rFonts w:ascii="SimHei" w:eastAsia="SimHei" w:hAnsi="SimHei"/>
          <w:sz w:val="21"/>
        </w:rPr>
      </w:pPr>
      <w:r w:rsidRPr="00FD5843">
        <w:rPr>
          <w:rFonts w:ascii="SimHei" w:eastAsia="SimHei" w:hAnsi="SimHei" w:hint="eastAsia"/>
          <w:sz w:val="21"/>
        </w:rPr>
        <w:t>议程第2项</w:t>
      </w:r>
      <w:r w:rsidRPr="00FD5843">
        <w:rPr>
          <w:rFonts w:ascii="SimHei" w:eastAsia="SimHei" w:hAnsi="SimHei" w:hint="eastAsia"/>
          <w:sz w:val="21"/>
        </w:rPr>
        <w:tab/>
      </w:r>
      <w:r w:rsidR="005770BB" w:rsidRPr="00FD5843">
        <w:rPr>
          <w:rFonts w:ascii="SimHei" w:eastAsia="SimHei" w:hAnsi="SimHei" w:hint="eastAsia"/>
          <w:sz w:val="21"/>
        </w:rPr>
        <w:t>选举计划和预算委员会</w:t>
      </w:r>
      <w:r w:rsidR="005770BB" w:rsidRPr="00FD5843">
        <w:rPr>
          <w:rFonts w:ascii="SimHei" w:eastAsia="SimHei" w:hAnsi="SimHei"/>
          <w:sz w:val="21"/>
        </w:rPr>
        <w:t>（PBC）</w:t>
      </w:r>
      <w:r w:rsidR="005770BB" w:rsidRPr="00FD5843">
        <w:rPr>
          <w:rFonts w:ascii="SimHei" w:eastAsia="SimHei" w:hAnsi="SimHei" w:hint="eastAsia"/>
          <w:sz w:val="21"/>
        </w:rPr>
        <w:t>主席和两名副主席</w:t>
      </w:r>
    </w:p>
    <w:p w:rsidR="00FD5843" w:rsidRPr="00DE442F" w:rsidRDefault="00AB61D1" w:rsidP="00DE442F">
      <w:pPr>
        <w:pStyle w:val="ONUME"/>
        <w:overflowPunct w:val="0"/>
        <w:spacing w:afterLines="50" w:after="120" w:line="340" w:lineRule="atLeast"/>
        <w:ind w:firstLine="567"/>
        <w:jc w:val="both"/>
        <w:rPr>
          <w:rFonts w:ascii="KaiTi" w:eastAsia="KaiTi" w:hAnsi="KaiTi"/>
          <w:sz w:val="21"/>
        </w:rPr>
      </w:pPr>
      <w:r w:rsidRPr="00DE442F">
        <w:rPr>
          <w:rFonts w:ascii="KaiTi" w:eastAsia="KaiTi" w:hAnsi="KaiTi" w:hint="eastAsia"/>
          <w:sz w:val="21"/>
          <w:szCs w:val="22"/>
        </w:rPr>
        <w:t>计划和预算委员会（PBC）</w:t>
      </w:r>
      <w:r>
        <w:rPr>
          <w:rFonts w:ascii="KaiTi" w:eastAsia="KaiTi" w:hAnsi="KaiTi" w:hint="eastAsia"/>
          <w:sz w:val="21"/>
          <w:szCs w:val="22"/>
        </w:rPr>
        <w:t>为将于2016年和2017年举行的各次会议选举</w:t>
      </w:r>
      <w:r w:rsidR="00385D6F" w:rsidRPr="00DE442F">
        <w:rPr>
          <w:rFonts w:ascii="KaiTi" w:eastAsia="KaiTi" w:hAnsi="KaiTi" w:hint="eastAsia"/>
          <w:sz w:val="21"/>
        </w:rPr>
        <w:t>亚尼斯·卡克林斯</w:t>
      </w:r>
      <w:r w:rsidR="005D6F44" w:rsidRPr="00DE442F">
        <w:rPr>
          <w:rFonts w:ascii="KaiTi" w:eastAsia="KaiTi" w:hAnsi="KaiTi" w:hint="eastAsia"/>
          <w:sz w:val="21"/>
          <w:szCs w:val="22"/>
        </w:rPr>
        <w:t>大使</w:t>
      </w:r>
      <w:r w:rsidR="00DE442F">
        <w:rPr>
          <w:rFonts w:ascii="KaiTi" w:eastAsia="KaiTi" w:hAnsi="KaiTi" w:hint="eastAsia"/>
          <w:sz w:val="21"/>
          <w:szCs w:val="22"/>
        </w:rPr>
        <w:t>（</w:t>
      </w:r>
      <w:r w:rsidR="00385D6F" w:rsidRPr="00DE442F">
        <w:rPr>
          <w:rFonts w:ascii="KaiTi" w:eastAsia="KaiTi" w:hAnsi="KaiTi" w:hint="eastAsia"/>
          <w:sz w:val="21"/>
          <w:szCs w:val="22"/>
        </w:rPr>
        <w:t>拉脱维亚</w:t>
      </w:r>
      <w:r w:rsidR="00DE442F">
        <w:rPr>
          <w:rFonts w:ascii="KaiTi" w:eastAsia="KaiTi" w:hAnsi="KaiTi" w:hint="eastAsia"/>
          <w:sz w:val="21"/>
          <w:szCs w:val="22"/>
        </w:rPr>
        <w:t>）</w:t>
      </w:r>
      <w:r>
        <w:rPr>
          <w:rFonts w:ascii="KaiTi" w:eastAsia="KaiTi" w:hAnsi="KaiTi" w:hint="eastAsia"/>
          <w:sz w:val="21"/>
          <w:szCs w:val="22"/>
        </w:rPr>
        <w:t>为</w:t>
      </w:r>
      <w:r w:rsidR="005D6F44" w:rsidRPr="00DE442F">
        <w:rPr>
          <w:rFonts w:ascii="KaiTi" w:eastAsia="KaiTi" w:hAnsi="KaiTi" w:hint="eastAsia"/>
          <w:sz w:val="21"/>
          <w:szCs w:val="22"/>
        </w:rPr>
        <w:t>委员会主席</w:t>
      </w:r>
      <w:r w:rsidR="0055059A">
        <w:rPr>
          <w:rFonts w:ascii="KaiTi" w:eastAsia="KaiTi" w:hAnsi="KaiTi" w:hint="eastAsia"/>
          <w:sz w:val="21"/>
          <w:szCs w:val="22"/>
        </w:rPr>
        <w:t>，选举</w:t>
      </w:r>
      <w:r w:rsidR="0064274D" w:rsidRPr="00DE442F">
        <w:rPr>
          <w:rFonts w:ascii="KaiTi" w:eastAsia="KaiTi" w:hAnsi="KaiTi" w:hint="eastAsia"/>
          <w:sz w:val="21"/>
          <w:szCs w:val="22"/>
        </w:rPr>
        <w:t>玛丽亚·伊内斯·罗德里格斯夫人</w:t>
      </w:r>
      <w:r w:rsidR="00DE442F">
        <w:rPr>
          <w:rFonts w:ascii="KaiTi" w:eastAsia="KaiTi" w:hAnsi="KaiTi" w:hint="eastAsia"/>
          <w:sz w:val="21"/>
          <w:szCs w:val="22"/>
        </w:rPr>
        <w:t>（</w:t>
      </w:r>
      <w:r w:rsidR="0064274D" w:rsidRPr="00DE442F">
        <w:rPr>
          <w:rFonts w:ascii="KaiTi" w:eastAsia="KaiTi" w:hAnsi="KaiTi" w:hint="eastAsia"/>
          <w:sz w:val="21"/>
          <w:szCs w:val="22"/>
        </w:rPr>
        <w:t>阿根廷</w:t>
      </w:r>
      <w:r w:rsidR="00DE442F">
        <w:rPr>
          <w:rFonts w:ascii="KaiTi" w:eastAsia="KaiTi" w:hAnsi="KaiTi" w:hint="eastAsia"/>
          <w:sz w:val="21"/>
          <w:szCs w:val="22"/>
        </w:rPr>
        <w:t>）</w:t>
      </w:r>
      <w:r>
        <w:rPr>
          <w:rFonts w:ascii="KaiTi" w:eastAsia="KaiTi" w:hAnsi="KaiTi" w:hint="eastAsia"/>
          <w:sz w:val="21"/>
          <w:szCs w:val="22"/>
        </w:rPr>
        <w:t>和</w:t>
      </w:r>
      <w:r w:rsidRPr="00AB61D1">
        <w:rPr>
          <w:rFonts w:ascii="KaiTi" w:eastAsia="KaiTi" w:hAnsi="KaiTi" w:hint="eastAsia"/>
          <w:sz w:val="21"/>
          <w:szCs w:val="22"/>
        </w:rPr>
        <w:t>苏米特</w:t>
      </w:r>
      <w:r>
        <w:rPr>
          <w:rFonts w:ascii="KaiTi" w:eastAsia="KaiTi" w:hAnsi="KaiTi" w:hint="eastAsia"/>
          <w:sz w:val="21"/>
          <w:szCs w:val="22"/>
        </w:rPr>
        <w:t>·</w:t>
      </w:r>
      <w:r w:rsidRPr="00AB61D1">
        <w:rPr>
          <w:rFonts w:ascii="KaiTi" w:eastAsia="KaiTi" w:hAnsi="KaiTi" w:hint="eastAsia"/>
          <w:sz w:val="21"/>
          <w:szCs w:val="22"/>
        </w:rPr>
        <w:t>塞</w:t>
      </w:r>
      <w:r>
        <w:rPr>
          <w:rFonts w:ascii="KaiTi" w:eastAsia="KaiTi" w:hAnsi="KaiTi" w:hint="eastAsia"/>
          <w:sz w:val="21"/>
          <w:szCs w:val="22"/>
        </w:rPr>
        <w:t>特先生（印度）</w:t>
      </w:r>
      <w:r w:rsidR="0055059A">
        <w:rPr>
          <w:rFonts w:ascii="KaiTi" w:eastAsia="KaiTi" w:hAnsi="KaiTi" w:hint="eastAsia"/>
          <w:sz w:val="21"/>
          <w:szCs w:val="22"/>
        </w:rPr>
        <w:t>为</w:t>
      </w:r>
      <w:r w:rsidR="00D06430">
        <w:rPr>
          <w:rFonts w:ascii="KaiTi" w:eastAsia="KaiTi" w:hAnsi="KaiTi" w:hint="eastAsia"/>
          <w:sz w:val="21"/>
          <w:szCs w:val="22"/>
        </w:rPr>
        <w:t>委员会</w:t>
      </w:r>
      <w:r w:rsidR="005D6F44" w:rsidRPr="00DE442F">
        <w:rPr>
          <w:rFonts w:ascii="KaiTi" w:eastAsia="KaiTi" w:hAnsi="KaiTi" w:hint="eastAsia"/>
          <w:sz w:val="21"/>
          <w:szCs w:val="22"/>
        </w:rPr>
        <w:t>副主席。</w:t>
      </w:r>
    </w:p>
    <w:p w:rsidR="00DF1839" w:rsidRPr="00FD5843" w:rsidRDefault="00FD5843" w:rsidP="00FD5843">
      <w:pPr>
        <w:pStyle w:val="ONUME"/>
        <w:keepNext/>
        <w:spacing w:beforeLines="200" w:before="480" w:afterLines="50" w:after="120" w:line="340" w:lineRule="atLeast"/>
        <w:ind w:left="1701" w:hanging="1701"/>
        <w:jc w:val="both"/>
        <w:rPr>
          <w:rFonts w:ascii="SimHei" w:eastAsia="SimHei" w:hAnsi="SimHei"/>
          <w:sz w:val="21"/>
        </w:rPr>
      </w:pPr>
      <w:r w:rsidRPr="00FD5843">
        <w:rPr>
          <w:rFonts w:ascii="SimHei" w:eastAsia="SimHei" w:hAnsi="SimHei" w:hint="eastAsia"/>
          <w:sz w:val="21"/>
        </w:rPr>
        <w:t>议程第3项</w:t>
      </w:r>
      <w:r w:rsidRPr="00FD5843">
        <w:rPr>
          <w:rFonts w:ascii="SimHei" w:eastAsia="SimHei" w:hAnsi="SimHei" w:hint="eastAsia"/>
          <w:sz w:val="21"/>
        </w:rPr>
        <w:tab/>
      </w:r>
      <w:r w:rsidR="005770BB" w:rsidRPr="00FD5843">
        <w:rPr>
          <w:rFonts w:ascii="SimHei" w:eastAsia="SimHei" w:hAnsi="SimHei" w:hint="eastAsia"/>
          <w:sz w:val="21"/>
        </w:rPr>
        <w:t>通过议程</w:t>
      </w:r>
    </w:p>
    <w:p w:rsidR="00DF1839" w:rsidRPr="00FD5843" w:rsidRDefault="005D6F44" w:rsidP="00FD5843">
      <w:pPr>
        <w:spacing w:afterLines="50" w:after="120" w:line="340" w:lineRule="atLeast"/>
        <w:rPr>
          <w:rFonts w:ascii="SimSun" w:hAnsi="SimSun"/>
          <w:sz w:val="21"/>
        </w:rPr>
      </w:pPr>
      <w:r w:rsidRPr="00FD5843">
        <w:rPr>
          <w:rFonts w:ascii="SimSun" w:hAnsi="SimSun"/>
          <w:sz w:val="21"/>
        </w:rPr>
        <w:t>文件</w:t>
      </w:r>
      <w:r w:rsidR="00911796" w:rsidRPr="00FD5843">
        <w:rPr>
          <w:rFonts w:ascii="SimSun" w:hAnsi="SimSun"/>
          <w:sz w:val="21"/>
        </w:rPr>
        <w:t>WO/PBC/25/1</w:t>
      </w:r>
    </w:p>
    <w:p w:rsidR="00FD5843" w:rsidRPr="00DE442F" w:rsidRDefault="00385D6F" w:rsidP="00DE442F">
      <w:pPr>
        <w:pStyle w:val="ONUME"/>
        <w:overflowPunct w:val="0"/>
        <w:spacing w:afterLines="50" w:after="120" w:line="340" w:lineRule="atLeast"/>
        <w:ind w:firstLine="567"/>
        <w:jc w:val="both"/>
        <w:rPr>
          <w:rFonts w:ascii="KaiTi" w:eastAsia="KaiTi" w:hAnsi="KaiTi"/>
          <w:sz w:val="21"/>
          <w:szCs w:val="22"/>
        </w:rPr>
      </w:pPr>
      <w:r w:rsidRPr="00DE442F">
        <w:rPr>
          <w:rFonts w:ascii="KaiTi" w:eastAsia="KaiTi" w:hAnsi="KaiTi" w:hint="eastAsia"/>
          <w:sz w:val="21"/>
          <w:szCs w:val="22"/>
        </w:rPr>
        <w:t>计划和预算委员会</w:t>
      </w:r>
      <w:r w:rsidR="00DE442F">
        <w:rPr>
          <w:rFonts w:ascii="KaiTi" w:eastAsia="KaiTi" w:hAnsi="KaiTi"/>
          <w:sz w:val="21"/>
          <w:szCs w:val="22"/>
        </w:rPr>
        <w:t>（</w:t>
      </w:r>
      <w:r w:rsidR="00EC27D0" w:rsidRPr="00DE442F">
        <w:rPr>
          <w:rFonts w:ascii="KaiTi" w:eastAsia="KaiTi" w:hAnsi="KaiTi"/>
          <w:sz w:val="21"/>
          <w:szCs w:val="22"/>
        </w:rPr>
        <w:t>PBC</w:t>
      </w:r>
      <w:r w:rsidR="00DE442F">
        <w:rPr>
          <w:rFonts w:ascii="KaiTi" w:eastAsia="KaiTi" w:hAnsi="KaiTi"/>
          <w:sz w:val="21"/>
          <w:szCs w:val="22"/>
        </w:rPr>
        <w:t>）</w:t>
      </w:r>
      <w:r w:rsidRPr="00DE442F">
        <w:rPr>
          <w:rFonts w:ascii="KaiTi" w:eastAsia="KaiTi" w:hAnsi="KaiTi" w:hint="eastAsia"/>
          <w:sz w:val="21"/>
          <w:szCs w:val="22"/>
        </w:rPr>
        <w:t>通过了议程</w:t>
      </w:r>
      <w:r w:rsidR="00DE442F">
        <w:rPr>
          <w:rFonts w:ascii="KaiTi" w:eastAsia="KaiTi" w:hAnsi="KaiTi"/>
          <w:sz w:val="21"/>
          <w:szCs w:val="22"/>
        </w:rPr>
        <w:t>（</w:t>
      </w:r>
      <w:r w:rsidR="00EC27D0" w:rsidRPr="00DE442F">
        <w:rPr>
          <w:rFonts w:ascii="KaiTi" w:eastAsia="KaiTi" w:hAnsi="KaiTi" w:hint="eastAsia"/>
          <w:sz w:val="21"/>
          <w:szCs w:val="22"/>
        </w:rPr>
        <w:t>文件</w:t>
      </w:r>
      <w:r w:rsidR="00EC27D0" w:rsidRPr="00DE442F">
        <w:rPr>
          <w:rFonts w:ascii="KaiTi" w:eastAsia="KaiTi" w:hAnsi="KaiTi"/>
          <w:sz w:val="21"/>
          <w:szCs w:val="22"/>
        </w:rPr>
        <w:t>WO/PBC/25/1</w:t>
      </w:r>
      <w:r w:rsidR="00DE442F">
        <w:rPr>
          <w:rFonts w:ascii="KaiTi" w:eastAsia="KaiTi" w:hAnsi="KaiTi"/>
          <w:sz w:val="21"/>
          <w:szCs w:val="22"/>
        </w:rPr>
        <w:t>）</w:t>
      </w:r>
      <w:r w:rsidR="00EC27D0" w:rsidRPr="00DE442F">
        <w:rPr>
          <w:rFonts w:ascii="KaiTi" w:eastAsia="KaiTi" w:hAnsi="KaiTi" w:hint="eastAsia"/>
          <w:sz w:val="21"/>
          <w:szCs w:val="22"/>
        </w:rPr>
        <w:t>。</w:t>
      </w:r>
    </w:p>
    <w:p w:rsidR="00DF1839" w:rsidRPr="00FD5843" w:rsidRDefault="00FD5843" w:rsidP="00FD5843">
      <w:pPr>
        <w:pStyle w:val="ONUME"/>
        <w:keepNext/>
        <w:spacing w:beforeLines="200" w:before="480" w:afterLines="50" w:after="120" w:line="340" w:lineRule="atLeast"/>
        <w:ind w:left="1701" w:hanging="1701"/>
        <w:jc w:val="both"/>
        <w:rPr>
          <w:rFonts w:ascii="SimHei" w:eastAsia="SimHei" w:hAnsi="SimHei"/>
          <w:sz w:val="21"/>
        </w:rPr>
      </w:pPr>
      <w:r w:rsidRPr="00FD5843">
        <w:rPr>
          <w:rFonts w:ascii="SimHei" w:eastAsia="SimHei" w:hAnsi="SimHei" w:hint="eastAsia"/>
          <w:sz w:val="21"/>
        </w:rPr>
        <w:t>议程第4项</w:t>
      </w:r>
      <w:r w:rsidRPr="00FD5843">
        <w:rPr>
          <w:rFonts w:ascii="SimHei" w:eastAsia="SimHei" w:hAnsi="SimHei" w:hint="eastAsia"/>
          <w:sz w:val="21"/>
        </w:rPr>
        <w:tab/>
      </w:r>
      <w:r w:rsidR="005770BB" w:rsidRPr="00FD5843">
        <w:rPr>
          <w:rFonts w:ascii="SimHei" w:eastAsia="SimHei" w:hAnsi="SimHei"/>
          <w:sz w:val="21"/>
        </w:rPr>
        <w:t>WIPO</w:t>
      </w:r>
      <w:r w:rsidR="005770BB" w:rsidRPr="00FD5843">
        <w:rPr>
          <w:rFonts w:ascii="SimHei" w:eastAsia="SimHei" w:hAnsi="SimHei" w:hint="eastAsia"/>
          <w:sz w:val="21"/>
        </w:rPr>
        <w:t>独立咨询监督委员会</w:t>
      </w:r>
      <w:r w:rsidR="005770BB" w:rsidRPr="00FD5843">
        <w:rPr>
          <w:rFonts w:ascii="SimHei" w:eastAsia="SimHei" w:hAnsi="SimHei"/>
          <w:sz w:val="21"/>
        </w:rPr>
        <w:t>（</w:t>
      </w:r>
      <w:proofErr w:type="gramStart"/>
      <w:r w:rsidR="005770BB" w:rsidRPr="00FD5843">
        <w:rPr>
          <w:rFonts w:ascii="SimHei" w:eastAsia="SimHei" w:hAnsi="SimHei"/>
          <w:sz w:val="21"/>
        </w:rPr>
        <w:t>咨</w:t>
      </w:r>
      <w:proofErr w:type="gramEnd"/>
      <w:r w:rsidR="005770BB" w:rsidRPr="00FD5843">
        <w:rPr>
          <w:rFonts w:ascii="SimHei" w:eastAsia="SimHei" w:hAnsi="SimHei"/>
          <w:sz w:val="21"/>
        </w:rPr>
        <w:t>监委）</w:t>
      </w:r>
      <w:r w:rsidR="005770BB" w:rsidRPr="00FD5843">
        <w:rPr>
          <w:rFonts w:ascii="SimHei" w:eastAsia="SimHei" w:hAnsi="SimHei" w:hint="eastAsia"/>
          <w:sz w:val="21"/>
        </w:rPr>
        <w:t>的报告</w:t>
      </w:r>
    </w:p>
    <w:p w:rsidR="00DF1839" w:rsidRPr="00FD5843" w:rsidRDefault="005D6F44" w:rsidP="009C7BAE">
      <w:pPr>
        <w:keepNext/>
        <w:spacing w:afterLines="50" w:after="120" w:line="340" w:lineRule="atLeast"/>
        <w:rPr>
          <w:rFonts w:ascii="SimSun" w:hAnsi="SimSun"/>
          <w:sz w:val="21"/>
        </w:rPr>
      </w:pPr>
      <w:r w:rsidRPr="00FD5843">
        <w:rPr>
          <w:rFonts w:ascii="SimSun" w:hAnsi="SimSun"/>
          <w:sz w:val="21"/>
        </w:rPr>
        <w:t>文件</w:t>
      </w:r>
      <w:r w:rsidR="00911796" w:rsidRPr="00FD5843">
        <w:rPr>
          <w:rFonts w:ascii="SimSun" w:hAnsi="SimSun"/>
          <w:sz w:val="21"/>
        </w:rPr>
        <w:t>WO/</w:t>
      </w:r>
      <w:r w:rsidR="003B4FF9" w:rsidRPr="00FD5843">
        <w:rPr>
          <w:rFonts w:ascii="SimSun" w:hAnsi="SimSun"/>
          <w:sz w:val="21"/>
        </w:rPr>
        <w:t>P</w:t>
      </w:r>
      <w:r w:rsidR="00911796" w:rsidRPr="00FD5843">
        <w:rPr>
          <w:rFonts w:ascii="SimSun" w:hAnsi="SimSun"/>
          <w:sz w:val="21"/>
        </w:rPr>
        <w:t>BC/25/2</w:t>
      </w:r>
    </w:p>
    <w:p w:rsidR="00FD5843" w:rsidRDefault="001D1150" w:rsidP="00DE442F">
      <w:pPr>
        <w:pStyle w:val="ONUME"/>
        <w:overflowPunct w:val="0"/>
        <w:spacing w:afterLines="50" w:after="120" w:line="340" w:lineRule="atLeast"/>
        <w:ind w:firstLine="567"/>
        <w:jc w:val="both"/>
        <w:rPr>
          <w:rFonts w:ascii="KaiTi" w:eastAsia="KaiTi" w:hAnsi="KaiTi"/>
          <w:sz w:val="21"/>
          <w:szCs w:val="22"/>
        </w:rPr>
      </w:pPr>
      <w:r>
        <w:rPr>
          <w:rFonts w:ascii="KaiTi" w:eastAsia="KaiTi" w:hAnsi="KaiTi" w:hint="eastAsia"/>
          <w:sz w:val="21"/>
          <w:szCs w:val="22"/>
        </w:rPr>
        <w:tab/>
        <w:t>1.</w:t>
      </w:r>
      <w:r>
        <w:rPr>
          <w:rFonts w:ascii="KaiTi" w:eastAsia="KaiTi" w:hAnsi="KaiTi" w:hint="eastAsia"/>
          <w:sz w:val="21"/>
          <w:szCs w:val="22"/>
        </w:rPr>
        <w:tab/>
      </w:r>
      <w:r w:rsidR="0064274D" w:rsidRPr="00DE442F">
        <w:rPr>
          <w:rFonts w:ascii="KaiTi" w:eastAsia="KaiTi" w:hAnsi="KaiTi" w:hint="eastAsia"/>
          <w:sz w:val="21"/>
          <w:szCs w:val="22"/>
        </w:rPr>
        <w:t>计划和预算委员会（PBC）建议WIPO大会注意“WIPO独立咨询监督委员会（</w:t>
      </w:r>
      <w:proofErr w:type="gramStart"/>
      <w:r w:rsidR="0064274D" w:rsidRPr="00DE442F">
        <w:rPr>
          <w:rFonts w:ascii="KaiTi" w:eastAsia="KaiTi" w:hAnsi="KaiTi" w:hint="eastAsia"/>
          <w:sz w:val="21"/>
          <w:szCs w:val="22"/>
        </w:rPr>
        <w:t>咨</w:t>
      </w:r>
      <w:proofErr w:type="gramEnd"/>
      <w:r w:rsidR="0064274D" w:rsidRPr="00DE442F">
        <w:rPr>
          <w:rFonts w:ascii="KaiTi" w:eastAsia="KaiTi" w:hAnsi="KaiTi" w:hint="eastAsia"/>
          <w:sz w:val="21"/>
          <w:szCs w:val="22"/>
        </w:rPr>
        <w:t>监委）的报告”（文件WO/PBC/25/2）。</w:t>
      </w:r>
    </w:p>
    <w:p w:rsidR="001D1150" w:rsidRPr="001D1150" w:rsidRDefault="001D1150" w:rsidP="001D1150">
      <w:pPr>
        <w:pStyle w:val="ONUME"/>
        <w:overflowPunct w:val="0"/>
        <w:spacing w:afterLines="50" w:after="120" w:line="340" w:lineRule="atLeast"/>
        <w:ind w:firstLine="567"/>
        <w:jc w:val="both"/>
        <w:rPr>
          <w:rFonts w:ascii="KaiTi" w:eastAsia="KaiTi" w:hAnsi="KaiTi"/>
          <w:sz w:val="21"/>
          <w:szCs w:val="22"/>
        </w:rPr>
      </w:pPr>
      <w:r w:rsidRPr="001D1150">
        <w:rPr>
          <w:rFonts w:ascii="KaiTi" w:eastAsia="KaiTi" w:hAnsi="KaiTi"/>
          <w:sz w:val="21"/>
          <w:szCs w:val="22"/>
        </w:rPr>
        <w:lastRenderedPageBreak/>
        <w:t>2.</w:t>
      </w:r>
      <w:r>
        <w:rPr>
          <w:rFonts w:ascii="KaiTi" w:eastAsia="KaiTi" w:hAnsi="KaiTi" w:hint="eastAsia"/>
          <w:sz w:val="21"/>
          <w:szCs w:val="22"/>
        </w:rPr>
        <w:tab/>
        <w:t>PBC还注意到PBC第二十五届会议上关于《内部监督章程》修订时间表的讨论，认为章程的修订是成员国的高度优先事项，指示</w:t>
      </w:r>
      <w:proofErr w:type="gramStart"/>
      <w:r>
        <w:rPr>
          <w:rFonts w:ascii="KaiTi" w:eastAsia="KaiTi" w:hAnsi="KaiTi" w:hint="eastAsia"/>
          <w:sz w:val="21"/>
          <w:szCs w:val="22"/>
        </w:rPr>
        <w:t>咨</w:t>
      </w:r>
      <w:proofErr w:type="gramEnd"/>
      <w:r>
        <w:rPr>
          <w:rFonts w:ascii="KaiTi" w:eastAsia="KaiTi" w:hAnsi="KaiTi" w:hint="eastAsia"/>
          <w:sz w:val="21"/>
          <w:szCs w:val="22"/>
        </w:rPr>
        <w:t>监委根据其任务授权：</w:t>
      </w:r>
    </w:p>
    <w:p w:rsidR="001D1150" w:rsidRPr="001D1150" w:rsidRDefault="001D1150" w:rsidP="001D1150">
      <w:pPr>
        <w:pStyle w:val="ONUME"/>
        <w:overflowPunct w:val="0"/>
        <w:spacing w:afterLines="50" w:after="120" w:line="340" w:lineRule="atLeast"/>
        <w:ind w:left="567" w:firstLine="567"/>
        <w:jc w:val="both"/>
        <w:rPr>
          <w:rFonts w:ascii="KaiTi" w:eastAsia="KaiTi" w:hAnsi="KaiTi"/>
          <w:sz w:val="21"/>
          <w:szCs w:val="22"/>
        </w:rPr>
      </w:pPr>
      <w:r w:rsidRPr="001D1150">
        <w:rPr>
          <w:rFonts w:ascii="KaiTi" w:eastAsia="KaiTi" w:hAnsi="KaiTi"/>
          <w:sz w:val="21"/>
          <w:szCs w:val="22"/>
        </w:rPr>
        <w:t>(i)</w:t>
      </w:r>
      <w:r>
        <w:rPr>
          <w:rFonts w:ascii="KaiTi" w:eastAsia="KaiTi" w:hAnsi="KaiTi" w:hint="eastAsia"/>
          <w:sz w:val="21"/>
          <w:szCs w:val="22"/>
        </w:rPr>
        <w:tab/>
        <w:t>为《WIPO内部监督章程》提出有前瞻性的修正案，争取确保在针对高级官员的指控方面，在联合国系统中成为有关调查程序高效、独立、透明的榜样；</w:t>
      </w:r>
    </w:p>
    <w:p w:rsidR="001D1150" w:rsidRPr="001D1150" w:rsidRDefault="001D1150" w:rsidP="001D1150">
      <w:pPr>
        <w:pStyle w:val="ONUME"/>
        <w:overflowPunct w:val="0"/>
        <w:spacing w:afterLines="50" w:after="120" w:line="340" w:lineRule="atLeast"/>
        <w:ind w:left="567" w:firstLine="567"/>
        <w:jc w:val="both"/>
        <w:rPr>
          <w:rFonts w:ascii="KaiTi" w:eastAsia="KaiTi" w:hAnsi="KaiTi"/>
          <w:sz w:val="21"/>
          <w:szCs w:val="22"/>
        </w:rPr>
      </w:pPr>
      <w:r w:rsidRPr="001D1150">
        <w:rPr>
          <w:rFonts w:ascii="KaiTi" w:eastAsia="KaiTi" w:hAnsi="KaiTi"/>
          <w:sz w:val="21"/>
          <w:szCs w:val="22"/>
        </w:rPr>
        <w:t>(ii)</w:t>
      </w:r>
      <w:r>
        <w:rPr>
          <w:rFonts w:ascii="KaiTi" w:eastAsia="KaiTi" w:hAnsi="KaiTi" w:hint="eastAsia"/>
          <w:sz w:val="21"/>
          <w:szCs w:val="22"/>
        </w:rPr>
        <w:tab/>
        <w:t>在修订程序中与有关利益攸关方举行磋商；并</w:t>
      </w:r>
    </w:p>
    <w:p w:rsidR="001D1150" w:rsidRPr="00DE442F" w:rsidRDefault="001D1150" w:rsidP="001D1150">
      <w:pPr>
        <w:pStyle w:val="ONUME"/>
        <w:overflowPunct w:val="0"/>
        <w:spacing w:afterLines="50" w:after="120" w:line="340" w:lineRule="atLeast"/>
        <w:ind w:left="567" w:firstLine="567"/>
        <w:jc w:val="both"/>
        <w:rPr>
          <w:rFonts w:ascii="KaiTi" w:eastAsia="KaiTi" w:hAnsi="KaiTi"/>
          <w:sz w:val="21"/>
          <w:szCs w:val="22"/>
        </w:rPr>
      </w:pPr>
      <w:r w:rsidRPr="001D1150">
        <w:rPr>
          <w:rFonts w:ascii="KaiTi" w:eastAsia="KaiTi" w:hAnsi="KaiTi"/>
          <w:sz w:val="21"/>
          <w:szCs w:val="22"/>
        </w:rPr>
        <w:t>(iii)</w:t>
      </w:r>
      <w:r>
        <w:rPr>
          <w:rFonts w:ascii="KaiTi" w:eastAsia="KaiTi" w:hAnsi="KaiTi" w:hint="eastAsia"/>
          <w:sz w:val="21"/>
          <w:szCs w:val="22"/>
        </w:rPr>
        <w:tab/>
        <w:t>为即将举行的WIPO成员国大会第五十六届会议提出这些修正案，以供审议并</w:t>
      </w:r>
      <w:proofErr w:type="gramStart"/>
      <w:r>
        <w:rPr>
          <w:rFonts w:ascii="KaiTi" w:eastAsia="KaiTi" w:hAnsi="KaiTi" w:hint="eastAsia"/>
          <w:sz w:val="21"/>
          <w:szCs w:val="22"/>
        </w:rPr>
        <w:t>作出</w:t>
      </w:r>
      <w:proofErr w:type="gramEnd"/>
      <w:r>
        <w:rPr>
          <w:rFonts w:ascii="KaiTi" w:eastAsia="KaiTi" w:hAnsi="KaiTi" w:hint="eastAsia"/>
          <w:sz w:val="21"/>
          <w:szCs w:val="22"/>
        </w:rPr>
        <w:t>可能的决定。</w:t>
      </w:r>
    </w:p>
    <w:p w:rsidR="00694E3C" w:rsidRPr="00FD5843" w:rsidRDefault="00FD5843" w:rsidP="00FD5843">
      <w:pPr>
        <w:pStyle w:val="ONUME"/>
        <w:keepNext/>
        <w:spacing w:beforeLines="200" w:before="480" w:afterLines="50" w:after="120" w:line="340" w:lineRule="atLeast"/>
        <w:ind w:left="1701" w:hanging="1701"/>
        <w:jc w:val="both"/>
        <w:rPr>
          <w:rFonts w:ascii="SimHei" w:eastAsia="SimHei" w:hAnsi="SimHei"/>
          <w:sz w:val="21"/>
        </w:rPr>
      </w:pPr>
      <w:r w:rsidRPr="00FD5843">
        <w:rPr>
          <w:rFonts w:ascii="SimHei" w:eastAsia="SimHei" w:hAnsi="SimHei" w:hint="eastAsia"/>
          <w:sz w:val="21"/>
        </w:rPr>
        <w:t>议程第5项</w:t>
      </w:r>
      <w:r w:rsidRPr="00FD5843">
        <w:rPr>
          <w:rFonts w:ascii="SimHei" w:eastAsia="SimHei" w:hAnsi="SimHei" w:hint="eastAsia"/>
          <w:sz w:val="21"/>
        </w:rPr>
        <w:tab/>
      </w:r>
      <w:r w:rsidR="005770BB" w:rsidRPr="00FD5843">
        <w:rPr>
          <w:rFonts w:ascii="SimHei" w:eastAsia="SimHei" w:hAnsi="SimHei" w:hint="eastAsia"/>
          <w:sz w:val="21"/>
        </w:rPr>
        <w:t>WIPO独立咨询监督委员会（</w:t>
      </w:r>
      <w:proofErr w:type="gramStart"/>
      <w:r w:rsidR="005770BB" w:rsidRPr="00FD5843">
        <w:rPr>
          <w:rFonts w:ascii="SimHei" w:eastAsia="SimHei" w:hAnsi="SimHei"/>
          <w:sz w:val="21"/>
        </w:rPr>
        <w:t>咨</w:t>
      </w:r>
      <w:proofErr w:type="gramEnd"/>
      <w:r w:rsidR="005770BB" w:rsidRPr="00FD5843">
        <w:rPr>
          <w:rFonts w:ascii="SimHei" w:eastAsia="SimHei" w:hAnsi="SimHei"/>
          <w:sz w:val="21"/>
        </w:rPr>
        <w:t>监委</w:t>
      </w:r>
      <w:r w:rsidR="005770BB" w:rsidRPr="00FD5843">
        <w:rPr>
          <w:rFonts w:ascii="SimHei" w:eastAsia="SimHei" w:hAnsi="SimHei" w:hint="eastAsia"/>
          <w:sz w:val="21"/>
        </w:rPr>
        <w:t>）新成员任命遴选小组的报告</w:t>
      </w:r>
    </w:p>
    <w:p w:rsidR="00FD5843" w:rsidRDefault="005D6F44" w:rsidP="00FD5843">
      <w:pPr>
        <w:spacing w:afterLines="50" w:after="120" w:line="340" w:lineRule="atLeast"/>
        <w:rPr>
          <w:rFonts w:ascii="SimSun" w:hAnsi="SimSun"/>
          <w:sz w:val="21"/>
        </w:rPr>
      </w:pPr>
      <w:r w:rsidRPr="00FD5843">
        <w:rPr>
          <w:rFonts w:ascii="SimSun" w:hAnsi="SimSun"/>
          <w:sz w:val="21"/>
        </w:rPr>
        <w:t>文件</w:t>
      </w:r>
      <w:r w:rsidR="00EC27D0" w:rsidRPr="00FD5843">
        <w:rPr>
          <w:rFonts w:ascii="SimSun" w:hAnsi="SimSun"/>
          <w:sz w:val="21"/>
        </w:rPr>
        <w:t>WO/PBC/25/3</w:t>
      </w:r>
      <w:r w:rsidR="00987565">
        <w:rPr>
          <w:rFonts w:ascii="SimSun" w:hAnsi="SimSun" w:hint="eastAsia"/>
          <w:sz w:val="21"/>
        </w:rPr>
        <w:t>和</w:t>
      </w:r>
      <w:r w:rsidR="00074095">
        <w:rPr>
          <w:rFonts w:ascii="SimSun" w:hAnsi="SimSun" w:hint="eastAsia"/>
          <w:sz w:val="21"/>
        </w:rPr>
        <w:t>Corr.</w:t>
      </w:r>
    </w:p>
    <w:p w:rsidR="00FD5843" w:rsidRPr="00DE442F" w:rsidRDefault="0064274D" w:rsidP="00DE442F">
      <w:pPr>
        <w:pStyle w:val="ONUME"/>
        <w:overflowPunct w:val="0"/>
        <w:spacing w:afterLines="50" w:after="120" w:line="340" w:lineRule="atLeast"/>
        <w:ind w:firstLine="567"/>
        <w:jc w:val="both"/>
        <w:rPr>
          <w:rFonts w:ascii="KaiTi" w:eastAsia="KaiTi" w:hAnsi="KaiTi"/>
          <w:sz w:val="21"/>
          <w:szCs w:val="22"/>
        </w:rPr>
      </w:pPr>
      <w:r w:rsidRPr="00DE442F">
        <w:rPr>
          <w:rFonts w:ascii="KaiTi" w:eastAsia="KaiTi" w:hAnsi="KaiTi" w:hint="eastAsia"/>
          <w:sz w:val="21"/>
          <w:szCs w:val="22"/>
        </w:rPr>
        <w:t>计划和预算委员会（PBC）建议WIPO大会批准遴选小组的报告（文件WO/PBC/25/3</w:t>
      </w:r>
      <w:r w:rsidR="00987565">
        <w:rPr>
          <w:rFonts w:ascii="KaiTi" w:eastAsia="KaiTi" w:hAnsi="KaiTi" w:hint="eastAsia"/>
          <w:sz w:val="21"/>
          <w:szCs w:val="22"/>
        </w:rPr>
        <w:t>和</w:t>
      </w:r>
      <w:r w:rsidR="00074095">
        <w:rPr>
          <w:rFonts w:ascii="KaiTi" w:eastAsia="KaiTi" w:hAnsi="KaiTi" w:hint="eastAsia"/>
          <w:sz w:val="21"/>
          <w:szCs w:val="22"/>
        </w:rPr>
        <w:t>Corr.</w:t>
      </w:r>
      <w:r w:rsidRPr="00DE442F">
        <w:rPr>
          <w:rFonts w:ascii="KaiTi" w:eastAsia="KaiTi" w:hAnsi="KaiTi" w:hint="eastAsia"/>
          <w:sz w:val="21"/>
          <w:szCs w:val="22"/>
        </w:rPr>
        <w:t>）第33段中所载的遴选小组关于遴选WIPO独立咨询监督委员会（</w:t>
      </w:r>
      <w:proofErr w:type="gramStart"/>
      <w:r w:rsidRPr="00DE442F">
        <w:rPr>
          <w:rFonts w:ascii="KaiTi" w:eastAsia="KaiTi" w:hAnsi="KaiTi" w:hint="eastAsia"/>
          <w:sz w:val="21"/>
          <w:szCs w:val="22"/>
        </w:rPr>
        <w:t>咨</w:t>
      </w:r>
      <w:proofErr w:type="gramEnd"/>
      <w:r w:rsidRPr="00DE442F">
        <w:rPr>
          <w:rFonts w:ascii="KaiTi" w:eastAsia="KaiTi" w:hAnsi="KaiTi" w:hint="eastAsia"/>
          <w:sz w:val="21"/>
          <w:szCs w:val="22"/>
        </w:rPr>
        <w:t>监委）五名新成员的建议。</w:t>
      </w:r>
    </w:p>
    <w:p w:rsidR="00694E3C" w:rsidRPr="00FD5843" w:rsidRDefault="00FD5843" w:rsidP="00FD5843">
      <w:pPr>
        <w:pStyle w:val="ONUME"/>
        <w:keepNext/>
        <w:spacing w:beforeLines="200" w:before="480" w:afterLines="50" w:after="120" w:line="340" w:lineRule="atLeast"/>
        <w:ind w:left="1701" w:hanging="1701"/>
        <w:jc w:val="both"/>
        <w:rPr>
          <w:rFonts w:ascii="SimHei" w:eastAsia="SimHei" w:hAnsi="SimHei"/>
          <w:sz w:val="21"/>
        </w:rPr>
      </w:pPr>
      <w:r w:rsidRPr="00FD5843">
        <w:rPr>
          <w:rFonts w:ascii="SimHei" w:eastAsia="SimHei" w:hAnsi="SimHei" w:hint="eastAsia"/>
          <w:sz w:val="21"/>
        </w:rPr>
        <w:t>议程第6项</w:t>
      </w:r>
      <w:r w:rsidRPr="00FD5843">
        <w:rPr>
          <w:rFonts w:ascii="SimHei" w:eastAsia="SimHei" w:hAnsi="SimHei" w:hint="eastAsia"/>
          <w:sz w:val="21"/>
        </w:rPr>
        <w:tab/>
      </w:r>
      <w:r w:rsidR="005770BB" w:rsidRPr="00FD5843">
        <w:rPr>
          <w:rFonts w:ascii="SimHei" w:eastAsia="SimHei" w:hAnsi="SimHei" w:hint="eastAsia"/>
          <w:sz w:val="21"/>
        </w:rPr>
        <w:t>外聘审计员的报告</w:t>
      </w:r>
    </w:p>
    <w:p w:rsidR="00FD5843" w:rsidRDefault="005D6F44" w:rsidP="00FD5843">
      <w:pPr>
        <w:spacing w:afterLines="50" w:after="120" w:line="340" w:lineRule="atLeast"/>
        <w:rPr>
          <w:rFonts w:ascii="SimSun" w:hAnsi="SimSun"/>
          <w:sz w:val="21"/>
        </w:rPr>
      </w:pPr>
      <w:r w:rsidRPr="00FD5843">
        <w:rPr>
          <w:rFonts w:ascii="SimSun" w:hAnsi="SimSun"/>
          <w:sz w:val="21"/>
        </w:rPr>
        <w:t>文件</w:t>
      </w:r>
      <w:r w:rsidR="00EC27D0" w:rsidRPr="00FD5843">
        <w:rPr>
          <w:rFonts w:ascii="SimSun" w:hAnsi="SimSun"/>
          <w:sz w:val="21"/>
        </w:rPr>
        <w:t>WO/PBC/25/4</w:t>
      </w:r>
    </w:p>
    <w:p w:rsidR="00FD5843" w:rsidRPr="00DE442F" w:rsidRDefault="0064274D" w:rsidP="00DE442F">
      <w:pPr>
        <w:pStyle w:val="ONUME"/>
        <w:overflowPunct w:val="0"/>
        <w:spacing w:afterLines="50" w:after="120" w:line="340" w:lineRule="atLeast"/>
        <w:ind w:firstLine="567"/>
        <w:jc w:val="both"/>
        <w:rPr>
          <w:rFonts w:ascii="KaiTi" w:eastAsia="KaiTi" w:hAnsi="KaiTi"/>
          <w:sz w:val="21"/>
          <w:szCs w:val="22"/>
        </w:rPr>
      </w:pPr>
      <w:r w:rsidRPr="00DE442F">
        <w:rPr>
          <w:rFonts w:ascii="KaiTi" w:eastAsia="KaiTi" w:hAnsi="KaiTi" w:hint="eastAsia"/>
          <w:sz w:val="21"/>
          <w:szCs w:val="22"/>
        </w:rPr>
        <w:t>计划和预算委员会建议大会和WIPO成员国的其他大会注意外聘审计员的报告（文件WO/PBC/25/4）。</w:t>
      </w:r>
    </w:p>
    <w:p w:rsidR="00694E3C" w:rsidRPr="00FD5843" w:rsidRDefault="00FD5843" w:rsidP="00FD5843">
      <w:pPr>
        <w:pStyle w:val="ONUME"/>
        <w:keepNext/>
        <w:spacing w:beforeLines="200" w:before="480" w:afterLines="50" w:after="120" w:line="340" w:lineRule="atLeast"/>
        <w:ind w:left="1701" w:hanging="1701"/>
        <w:jc w:val="both"/>
        <w:rPr>
          <w:rFonts w:ascii="SimHei" w:eastAsia="SimHei" w:hAnsi="SimHei"/>
          <w:sz w:val="21"/>
        </w:rPr>
      </w:pPr>
      <w:r w:rsidRPr="00FD5843">
        <w:rPr>
          <w:rFonts w:ascii="SimHei" w:eastAsia="SimHei" w:hAnsi="SimHei" w:hint="eastAsia"/>
          <w:sz w:val="21"/>
        </w:rPr>
        <w:t>议程第7项</w:t>
      </w:r>
      <w:r w:rsidRPr="00FD5843">
        <w:rPr>
          <w:rFonts w:ascii="SimHei" w:eastAsia="SimHei" w:hAnsi="SimHei" w:hint="eastAsia"/>
          <w:sz w:val="21"/>
        </w:rPr>
        <w:tab/>
      </w:r>
      <w:r w:rsidR="005D6F44" w:rsidRPr="00FD5843">
        <w:rPr>
          <w:rFonts w:ascii="SimHei" w:eastAsia="SimHei" w:hAnsi="SimHei" w:hint="eastAsia"/>
          <w:sz w:val="21"/>
        </w:rPr>
        <w:t>内部监督司</w:t>
      </w:r>
      <w:r w:rsidR="005D6F44" w:rsidRPr="00FD5843">
        <w:rPr>
          <w:rFonts w:ascii="SimHei" w:eastAsia="SimHei" w:hAnsi="SimHei"/>
          <w:sz w:val="21"/>
        </w:rPr>
        <w:t>（</w:t>
      </w:r>
      <w:r w:rsidR="005D6F44" w:rsidRPr="00FD5843">
        <w:rPr>
          <w:rFonts w:ascii="SimHei" w:eastAsia="SimHei" w:hAnsi="SimHei" w:hint="eastAsia"/>
          <w:sz w:val="21"/>
        </w:rPr>
        <w:t>监督司</w:t>
      </w:r>
      <w:r w:rsidR="005D6F44" w:rsidRPr="00FD5843">
        <w:rPr>
          <w:rFonts w:ascii="SimHei" w:eastAsia="SimHei" w:hAnsi="SimHei"/>
          <w:sz w:val="21"/>
        </w:rPr>
        <w:t>）</w:t>
      </w:r>
      <w:r w:rsidR="005D6F44" w:rsidRPr="00FD5843">
        <w:rPr>
          <w:rFonts w:ascii="SimHei" w:eastAsia="SimHei" w:hAnsi="SimHei" w:hint="eastAsia"/>
          <w:sz w:val="21"/>
        </w:rPr>
        <w:t>司长的年度报告</w:t>
      </w:r>
    </w:p>
    <w:p w:rsidR="00FD5843" w:rsidRDefault="005D6F44" w:rsidP="00FD5843">
      <w:pPr>
        <w:spacing w:afterLines="50" w:after="120" w:line="340" w:lineRule="atLeast"/>
        <w:rPr>
          <w:rFonts w:ascii="SimSun" w:hAnsi="SimSun"/>
          <w:sz w:val="21"/>
        </w:rPr>
      </w:pPr>
      <w:r w:rsidRPr="00FD5843">
        <w:rPr>
          <w:rFonts w:ascii="SimSun" w:hAnsi="SimSun"/>
          <w:sz w:val="21"/>
        </w:rPr>
        <w:t>文件</w:t>
      </w:r>
      <w:r w:rsidR="00CA64EE" w:rsidRPr="00FD5843">
        <w:rPr>
          <w:rFonts w:ascii="SimSun" w:hAnsi="SimSun"/>
          <w:sz w:val="21"/>
        </w:rPr>
        <w:t>WO/PBC/25/5</w:t>
      </w:r>
    </w:p>
    <w:p w:rsidR="00FD5843" w:rsidRPr="00DE442F" w:rsidRDefault="0064274D" w:rsidP="00DE442F">
      <w:pPr>
        <w:pStyle w:val="ONUME"/>
        <w:overflowPunct w:val="0"/>
        <w:spacing w:afterLines="50" w:after="120" w:line="340" w:lineRule="atLeast"/>
        <w:ind w:firstLine="567"/>
        <w:jc w:val="both"/>
        <w:rPr>
          <w:rFonts w:ascii="KaiTi" w:eastAsia="KaiTi" w:hAnsi="KaiTi"/>
          <w:sz w:val="21"/>
          <w:szCs w:val="22"/>
        </w:rPr>
      </w:pPr>
      <w:r w:rsidRPr="00DE442F">
        <w:rPr>
          <w:rFonts w:ascii="KaiTi" w:eastAsia="KaiTi" w:hAnsi="KaiTi" w:hint="eastAsia"/>
          <w:sz w:val="21"/>
          <w:szCs w:val="22"/>
        </w:rPr>
        <w:t>计划和预算委员会注意到</w:t>
      </w:r>
      <w:r w:rsidRPr="00DE442F">
        <w:rPr>
          <w:rFonts w:ascii="KaiTi" w:eastAsia="KaiTi" w:hAnsi="KaiTi"/>
          <w:sz w:val="21"/>
          <w:szCs w:val="22"/>
        </w:rPr>
        <w:t>“</w:t>
      </w:r>
      <w:r w:rsidRPr="00DE442F">
        <w:rPr>
          <w:rFonts w:ascii="KaiTi" w:eastAsia="KaiTi" w:hAnsi="KaiTi" w:hint="eastAsia"/>
          <w:sz w:val="21"/>
          <w:szCs w:val="22"/>
        </w:rPr>
        <w:t>内部监督司（监督司）司长的年度报告</w:t>
      </w:r>
      <w:r w:rsidRPr="00DE442F">
        <w:rPr>
          <w:rFonts w:ascii="KaiTi" w:eastAsia="KaiTi" w:hAnsi="KaiTi"/>
          <w:sz w:val="21"/>
          <w:szCs w:val="22"/>
        </w:rPr>
        <w:t>”</w:t>
      </w:r>
      <w:r w:rsidRPr="00DE442F">
        <w:rPr>
          <w:rFonts w:ascii="KaiTi" w:eastAsia="KaiTi" w:hAnsi="KaiTi" w:hint="eastAsia"/>
          <w:sz w:val="21"/>
          <w:szCs w:val="22"/>
        </w:rPr>
        <w:t>（文件</w:t>
      </w:r>
      <w:r w:rsidRPr="00DE442F">
        <w:rPr>
          <w:rFonts w:ascii="KaiTi" w:eastAsia="KaiTi" w:hAnsi="KaiTi"/>
          <w:sz w:val="21"/>
          <w:szCs w:val="22"/>
        </w:rPr>
        <w:t>WO/PBC/25/5</w:t>
      </w:r>
      <w:r w:rsidRPr="00DE442F">
        <w:rPr>
          <w:rFonts w:ascii="KaiTi" w:eastAsia="KaiTi" w:hAnsi="KaiTi" w:hint="eastAsia"/>
          <w:sz w:val="21"/>
          <w:szCs w:val="22"/>
        </w:rPr>
        <w:t>）</w:t>
      </w:r>
      <w:r w:rsidR="001640EB" w:rsidRPr="00DE442F">
        <w:rPr>
          <w:rFonts w:ascii="KaiTi" w:eastAsia="KaiTi" w:hAnsi="KaiTi" w:hint="eastAsia"/>
          <w:sz w:val="21"/>
          <w:szCs w:val="22"/>
        </w:rPr>
        <w:t>以及各代表团和集团表达的评论意见和看法</w:t>
      </w:r>
      <w:r w:rsidRPr="00DE442F">
        <w:rPr>
          <w:rFonts w:ascii="KaiTi" w:eastAsia="KaiTi" w:hAnsi="KaiTi" w:hint="eastAsia"/>
          <w:sz w:val="21"/>
          <w:szCs w:val="22"/>
        </w:rPr>
        <w:t>。</w:t>
      </w:r>
    </w:p>
    <w:p w:rsidR="00694E3C" w:rsidRPr="00FD5843" w:rsidRDefault="00FD5843" w:rsidP="00FD5843">
      <w:pPr>
        <w:pStyle w:val="ONUME"/>
        <w:keepNext/>
        <w:spacing w:beforeLines="200" w:before="480" w:afterLines="50" w:after="120" w:line="340" w:lineRule="atLeast"/>
        <w:ind w:left="1701" w:hanging="1701"/>
        <w:jc w:val="both"/>
        <w:rPr>
          <w:rFonts w:ascii="SimHei" w:eastAsia="SimHei" w:hAnsi="SimHei"/>
          <w:sz w:val="21"/>
        </w:rPr>
      </w:pPr>
      <w:r w:rsidRPr="00FD5843">
        <w:rPr>
          <w:rFonts w:ascii="SimHei" w:eastAsia="SimHei" w:hAnsi="SimHei" w:hint="eastAsia"/>
          <w:sz w:val="21"/>
        </w:rPr>
        <w:t>议程第8项</w:t>
      </w:r>
      <w:r w:rsidRPr="00FD5843">
        <w:rPr>
          <w:rFonts w:ascii="SimHei" w:eastAsia="SimHei" w:hAnsi="SimHei" w:hint="eastAsia"/>
          <w:sz w:val="21"/>
        </w:rPr>
        <w:tab/>
      </w:r>
      <w:r w:rsidR="005D6F44" w:rsidRPr="00FD5843">
        <w:rPr>
          <w:rFonts w:ascii="SimHei" w:eastAsia="SimHei" w:hAnsi="SimHei" w:hint="eastAsia"/>
          <w:sz w:val="21"/>
        </w:rPr>
        <w:t>联合检查组</w:t>
      </w:r>
      <w:r w:rsidR="005D6F44" w:rsidRPr="00FD5843">
        <w:rPr>
          <w:rFonts w:ascii="SimHei" w:eastAsia="SimHei" w:hAnsi="SimHei"/>
          <w:sz w:val="21"/>
        </w:rPr>
        <w:t>（</w:t>
      </w:r>
      <w:r w:rsidR="005D6F44" w:rsidRPr="00FD5843">
        <w:rPr>
          <w:rFonts w:ascii="SimHei" w:eastAsia="SimHei" w:hAnsi="SimHei" w:hint="eastAsia"/>
          <w:sz w:val="21"/>
        </w:rPr>
        <w:t>联检组</w:t>
      </w:r>
      <w:r w:rsidR="005D6F44" w:rsidRPr="00FD5843">
        <w:rPr>
          <w:rFonts w:ascii="SimHei" w:eastAsia="SimHei" w:hAnsi="SimHei"/>
          <w:sz w:val="21"/>
        </w:rPr>
        <w:t>）</w:t>
      </w:r>
      <w:r w:rsidR="005D6F44" w:rsidRPr="00FD5843">
        <w:rPr>
          <w:rFonts w:ascii="SimHei" w:eastAsia="SimHei" w:hAnsi="SimHei" w:hint="eastAsia"/>
          <w:sz w:val="21"/>
        </w:rPr>
        <w:t>建议的落实进展报告</w:t>
      </w:r>
    </w:p>
    <w:p w:rsidR="00FD5843" w:rsidRDefault="005D6F44" w:rsidP="00FD5843">
      <w:pPr>
        <w:spacing w:afterLines="50" w:after="120" w:line="340" w:lineRule="atLeast"/>
        <w:rPr>
          <w:rFonts w:ascii="SimSun" w:hAnsi="SimSun"/>
          <w:sz w:val="21"/>
        </w:rPr>
      </w:pPr>
      <w:r w:rsidRPr="00FD5843">
        <w:rPr>
          <w:rFonts w:ascii="SimSun" w:hAnsi="SimSun"/>
          <w:sz w:val="21"/>
        </w:rPr>
        <w:t>文件</w:t>
      </w:r>
      <w:r w:rsidR="00694E3C" w:rsidRPr="00FD5843">
        <w:rPr>
          <w:rFonts w:ascii="SimSun" w:hAnsi="SimSun"/>
          <w:sz w:val="21"/>
        </w:rPr>
        <w:t>WO/PBC/25/6</w:t>
      </w:r>
    </w:p>
    <w:p w:rsidR="00FD5843" w:rsidRPr="00DE442F" w:rsidRDefault="0064274D" w:rsidP="00DE442F">
      <w:pPr>
        <w:pStyle w:val="ONUME"/>
        <w:overflowPunct w:val="0"/>
        <w:spacing w:afterLines="50" w:after="120" w:line="340" w:lineRule="atLeast"/>
        <w:ind w:firstLine="567"/>
        <w:jc w:val="both"/>
        <w:rPr>
          <w:rFonts w:ascii="KaiTi" w:eastAsia="KaiTi" w:hAnsi="KaiTi"/>
          <w:sz w:val="21"/>
          <w:szCs w:val="22"/>
        </w:rPr>
      </w:pPr>
      <w:r w:rsidRPr="00DE442F">
        <w:rPr>
          <w:rFonts w:ascii="KaiTi" w:eastAsia="KaiTi" w:hAnsi="KaiTi" w:hint="eastAsia"/>
          <w:sz w:val="21"/>
          <w:szCs w:val="22"/>
        </w:rPr>
        <w:t>计划和预算委员会（</w:t>
      </w:r>
      <w:r w:rsidRPr="00DE442F">
        <w:rPr>
          <w:rFonts w:ascii="KaiTi" w:eastAsia="KaiTi" w:hAnsi="KaiTi"/>
          <w:sz w:val="21"/>
          <w:szCs w:val="22"/>
        </w:rPr>
        <w:t>PBC</w:t>
      </w:r>
      <w:r w:rsidRPr="00DE442F">
        <w:rPr>
          <w:rFonts w:ascii="KaiTi" w:eastAsia="KaiTi" w:hAnsi="KaiTi" w:hint="eastAsia"/>
          <w:sz w:val="21"/>
          <w:szCs w:val="22"/>
        </w:rPr>
        <w:t>）：</w:t>
      </w:r>
    </w:p>
    <w:p w:rsidR="00FD5843" w:rsidRPr="00DE442F" w:rsidRDefault="00A576BF" w:rsidP="00DE442F">
      <w:pPr>
        <w:pStyle w:val="ONUME"/>
        <w:overflowPunct w:val="0"/>
        <w:spacing w:afterLines="50" w:after="120" w:line="340" w:lineRule="atLeast"/>
        <w:ind w:left="1134"/>
        <w:jc w:val="both"/>
        <w:rPr>
          <w:rFonts w:ascii="KaiTi" w:eastAsia="KaiTi" w:hAnsi="KaiTi"/>
          <w:sz w:val="21"/>
          <w:szCs w:val="22"/>
        </w:rPr>
      </w:pPr>
      <w:r w:rsidRPr="00DE442F">
        <w:rPr>
          <w:rFonts w:ascii="KaiTi" w:eastAsia="KaiTi" w:hAnsi="KaiTi"/>
          <w:sz w:val="21"/>
          <w:szCs w:val="22"/>
        </w:rPr>
        <w:t>(i)</w:t>
      </w:r>
      <w:r w:rsidRPr="00DE442F">
        <w:rPr>
          <w:rFonts w:ascii="KaiTi" w:eastAsia="KaiTi" w:hAnsi="KaiTi"/>
          <w:sz w:val="21"/>
          <w:szCs w:val="22"/>
        </w:rPr>
        <w:tab/>
      </w:r>
      <w:r w:rsidR="0064274D" w:rsidRPr="00DE442F">
        <w:rPr>
          <w:rFonts w:ascii="KaiTi" w:eastAsia="KaiTi" w:hAnsi="KaiTi" w:hint="eastAsia"/>
          <w:sz w:val="21"/>
          <w:szCs w:val="22"/>
        </w:rPr>
        <w:t>注意到本报告（文件</w:t>
      </w:r>
      <w:r w:rsidR="0064274D" w:rsidRPr="00DE442F">
        <w:rPr>
          <w:rFonts w:ascii="KaiTi" w:eastAsia="KaiTi" w:hAnsi="KaiTi"/>
          <w:sz w:val="21"/>
          <w:szCs w:val="22"/>
        </w:rPr>
        <w:t>WO/PBC/25/6</w:t>
      </w:r>
      <w:r w:rsidR="0064274D" w:rsidRPr="00DE442F">
        <w:rPr>
          <w:rFonts w:ascii="KaiTi" w:eastAsia="KaiTi" w:hAnsi="KaiTi" w:hint="eastAsia"/>
          <w:sz w:val="21"/>
          <w:szCs w:val="22"/>
        </w:rPr>
        <w:t>）；</w:t>
      </w:r>
    </w:p>
    <w:p w:rsidR="00FD5843" w:rsidRDefault="00A576BF" w:rsidP="00DE442F">
      <w:pPr>
        <w:pStyle w:val="ONUME"/>
        <w:overflowPunct w:val="0"/>
        <w:spacing w:afterLines="50" w:after="120" w:line="340" w:lineRule="atLeast"/>
        <w:ind w:left="1134"/>
        <w:jc w:val="both"/>
        <w:rPr>
          <w:rFonts w:ascii="KaiTi" w:eastAsia="KaiTi" w:hAnsi="KaiTi"/>
          <w:sz w:val="21"/>
          <w:szCs w:val="22"/>
        </w:rPr>
      </w:pPr>
      <w:r w:rsidRPr="00DE442F">
        <w:rPr>
          <w:rFonts w:ascii="KaiTi" w:eastAsia="KaiTi" w:hAnsi="KaiTi"/>
          <w:sz w:val="21"/>
          <w:szCs w:val="22"/>
        </w:rPr>
        <w:t>(ii)</w:t>
      </w:r>
      <w:r w:rsidRPr="00DE442F">
        <w:rPr>
          <w:rFonts w:ascii="KaiTi" w:eastAsia="KaiTi" w:hAnsi="KaiTi"/>
          <w:sz w:val="21"/>
          <w:szCs w:val="22"/>
        </w:rPr>
        <w:tab/>
      </w:r>
      <w:r w:rsidR="0064274D" w:rsidRPr="00DE442F">
        <w:rPr>
          <w:rFonts w:ascii="KaiTi" w:eastAsia="KaiTi" w:hAnsi="KaiTi" w:hint="eastAsia"/>
          <w:sz w:val="21"/>
          <w:szCs w:val="22"/>
        </w:rPr>
        <w:t>欢迎并认可秘书处对本报告中所载的下述建议落实情况的评估：</w:t>
      </w:r>
      <w:r w:rsidR="0064274D" w:rsidRPr="00DE442F">
        <w:rPr>
          <w:rFonts w:ascii="KaiTi" w:eastAsia="KaiTi" w:hAnsi="KaiTi"/>
          <w:sz w:val="21"/>
          <w:szCs w:val="22"/>
        </w:rPr>
        <w:t>JIU/REP/2015/5</w:t>
      </w:r>
      <w:r w:rsidR="0064274D" w:rsidRPr="00DE442F">
        <w:rPr>
          <w:rFonts w:ascii="KaiTi" w:eastAsia="KaiTi" w:hAnsi="KaiTi" w:hint="eastAsia"/>
          <w:sz w:val="21"/>
          <w:szCs w:val="22"/>
        </w:rPr>
        <w:t>（建议</w:t>
      </w:r>
      <w:r w:rsidR="0064274D" w:rsidRPr="00DE442F">
        <w:rPr>
          <w:rFonts w:ascii="KaiTi" w:eastAsia="KaiTi" w:hAnsi="KaiTi"/>
          <w:sz w:val="21"/>
          <w:szCs w:val="22"/>
        </w:rPr>
        <w:t>2</w:t>
      </w:r>
      <w:r w:rsidR="0064274D" w:rsidRPr="00DE442F">
        <w:rPr>
          <w:rFonts w:ascii="KaiTi" w:eastAsia="KaiTi" w:hAnsi="KaiTi" w:hint="eastAsia"/>
          <w:sz w:val="21"/>
          <w:szCs w:val="22"/>
        </w:rPr>
        <w:t>）；</w:t>
      </w:r>
      <w:r w:rsidR="0064274D" w:rsidRPr="00DE442F">
        <w:rPr>
          <w:rFonts w:ascii="KaiTi" w:eastAsia="KaiTi" w:hAnsi="KaiTi"/>
          <w:sz w:val="21"/>
          <w:szCs w:val="22"/>
        </w:rPr>
        <w:t>JIU/REP/2015/4</w:t>
      </w:r>
      <w:r w:rsidR="0064274D" w:rsidRPr="00DE442F">
        <w:rPr>
          <w:rFonts w:ascii="KaiTi" w:eastAsia="KaiTi" w:hAnsi="KaiTi" w:hint="eastAsia"/>
          <w:sz w:val="21"/>
          <w:szCs w:val="22"/>
        </w:rPr>
        <w:t>（建议</w:t>
      </w:r>
      <w:r w:rsidR="0064274D" w:rsidRPr="00DE442F">
        <w:rPr>
          <w:rFonts w:ascii="KaiTi" w:eastAsia="KaiTi" w:hAnsi="KaiTi"/>
          <w:sz w:val="21"/>
          <w:szCs w:val="22"/>
        </w:rPr>
        <w:t>1</w:t>
      </w:r>
      <w:r w:rsidR="0064274D" w:rsidRPr="00DE442F">
        <w:rPr>
          <w:rFonts w:ascii="KaiTi" w:eastAsia="KaiTi" w:hAnsi="KaiTi" w:hint="eastAsia"/>
          <w:sz w:val="21"/>
          <w:szCs w:val="22"/>
        </w:rPr>
        <w:t>）；</w:t>
      </w:r>
      <w:r w:rsidR="0064274D" w:rsidRPr="00DE442F">
        <w:rPr>
          <w:rFonts w:ascii="KaiTi" w:eastAsia="KaiTi" w:hAnsi="KaiTi"/>
          <w:sz w:val="21"/>
          <w:szCs w:val="22"/>
        </w:rPr>
        <w:t>JIU/REP/2014/9</w:t>
      </w:r>
      <w:r w:rsidR="0064274D" w:rsidRPr="00DE442F">
        <w:rPr>
          <w:rFonts w:ascii="KaiTi" w:eastAsia="KaiTi" w:hAnsi="KaiTi" w:hint="eastAsia"/>
          <w:sz w:val="21"/>
          <w:szCs w:val="22"/>
        </w:rPr>
        <w:t>（建议</w:t>
      </w:r>
      <w:r w:rsidR="0064274D" w:rsidRPr="00DE442F">
        <w:rPr>
          <w:rFonts w:ascii="KaiTi" w:eastAsia="KaiTi" w:hAnsi="KaiTi"/>
          <w:sz w:val="21"/>
          <w:szCs w:val="22"/>
        </w:rPr>
        <w:t>1</w:t>
      </w:r>
      <w:r w:rsidR="0064274D" w:rsidRPr="00DE442F">
        <w:rPr>
          <w:rFonts w:ascii="KaiTi" w:eastAsia="KaiTi" w:hAnsi="KaiTi" w:hint="eastAsia"/>
          <w:sz w:val="21"/>
          <w:szCs w:val="22"/>
        </w:rPr>
        <w:t>）；</w:t>
      </w:r>
      <w:r w:rsidR="0064274D" w:rsidRPr="00DE442F">
        <w:rPr>
          <w:rFonts w:ascii="KaiTi" w:eastAsia="KaiTi" w:hAnsi="KaiTi"/>
          <w:sz w:val="21"/>
          <w:szCs w:val="22"/>
        </w:rPr>
        <w:t>JIU/REP/2012/12</w:t>
      </w:r>
      <w:r w:rsidR="0064274D" w:rsidRPr="00DE442F">
        <w:rPr>
          <w:rFonts w:ascii="KaiTi" w:eastAsia="KaiTi" w:hAnsi="KaiTi" w:hint="eastAsia"/>
          <w:sz w:val="21"/>
          <w:szCs w:val="22"/>
        </w:rPr>
        <w:t>（建议</w:t>
      </w:r>
      <w:r w:rsidR="0064274D" w:rsidRPr="00DE442F">
        <w:rPr>
          <w:rFonts w:ascii="KaiTi" w:eastAsia="KaiTi" w:hAnsi="KaiTi"/>
          <w:sz w:val="21"/>
          <w:szCs w:val="22"/>
        </w:rPr>
        <w:t>4</w:t>
      </w:r>
      <w:r w:rsidR="0064274D" w:rsidRPr="00DE442F">
        <w:rPr>
          <w:rFonts w:ascii="KaiTi" w:eastAsia="KaiTi" w:hAnsi="KaiTi" w:hint="eastAsia"/>
          <w:sz w:val="21"/>
          <w:szCs w:val="22"/>
        </w:rPr>
        <w:t>）；</w:t>
      </w:r>
      <w:r w:rsidR="0064274D" w:rsidRPr="00DE442F">
        <w:rPr>
          <w:rFonts w:ascii="KaiTi" w:eastAsia="KaiTi" w:hAnsi="KaiTi"/>
          <w:sz w:val="21"/>
          <w:szCs w:val="22"/>
        </w:rPr>
        <w:t>JIU/REP/2011/3</w:t>
      </w:r>
      <w:r w:rsidR="0064274D" w:rsidRPr="00DE442F">
        <w:rPr>
          <w:rFonts w:ascii="KaiTi" w:eastAsia="KaiTi" w:hAnsi="KaiTi" w:hint="eastAsia"/>
          <w:sz w:val="21"/>
          <w:szCs w:val="22"/>
        </w:rPr>
        <w:t>（建议</w:t>
      </w:r>
      <w:r w:rsidR="0064274D" w:rsidRPr="00DE442F">
        <w:rPr>
          <w:rFonts w:ascii="KaiTi" w:eastAsia="KaiTi" w:hAnsi="KaiTi"/>
          <w:sz w:val="21"/>
          <w:szCs w:val="22"/>
        </w:rPr>
        <w:t>3</w:t>
      </w:r>
      <w:r w:rsidR="0064274D" w:rsidRPr="00DE442F">
        <w:rPr>
          <w:rFonts w:ascii="KaiTi" w:eastAsia="KaiTi" w:hAnsi="KaiTi" w:hint="eastAsia"/>
          <w:sz w:val="21"/>
          <w:szCs w:val="22"/>
        </w:rPr>
        <w:t>和</w:t>
      </w:r>
      <w:r w:rsidR="0064274D" w:rsidRPr="00DE442F">
        <w:rPr>
          <w:rFonts w:ascii="KaiTi" w:eastAsia="KaiTi" w:hAnsi="KaiTi"/>
          <w:sz w:val="21"/>
          <w:szCs w:val="22"/>
        </w:rPr>
        <w:t>9</w:t>
      </w:r>
      <w:r w:rsidR="0064274D" w:rsidRPr="00DE442F">
        <w:rPr>
          <w:rFonts w:ascii="KaiTi" w:eastAsia="KaiTi" w:hAnsi="KaiTi" w:hint="eastAsia"/>
          <w:sz w:val="21"/>
          <w:szCs w:val="22"/>
        </w:rPr>
        <w:t>）；</w:t>
      </w:r>
      <w:r w:rsidR="000C428F">
        <w:rPr>
          <w:rFonts w:ascii="KaiTi" w:eastAsia="KaiTi" w:hAnsi="KaiTi" w:hint="eastAsia"/>
          <w:sz w:val="21"/>
          <w:szCs w:val="22"/>
        </w:rPr>
        <w:t>和</w:t>
      </w:r>
      <w:r w:rsidR="0064274D" w:rsidRPr="00DE442F">
        <w:rPr>
          <w:rFonts w:ascii="KaiTi" w:eastAsia="KaiTi" w:hAnsi="KaiTi"/>
          <w:sz w:val="21"/>
          <w:szCs w:val="22"/>
        </w:rPr>
        <w:t>JIU/REP/2010/7</w:t>
      </w:r>
      <w:r w:rsidR="0064274D" w:rsidRPr="00DE442F">
        <w:rPr>
          <w:rFonts w:ascii="KaiTi" w:eastAsia="KaiTi" w:hAnsi="KaiTi" w:hint="eastAsia"/>
          <w:sz w:val="21"/>
          <w:szCs w:val="22"/>
        </w:rPr>
        <w:t>（建议</w:t>
      </w:r>
      <w:r w:rsidR="0064274D" w:rsidRPr="00DE442F">
        <w:rPr>
          <w:rFonts w:ascii="KaiTi" w:eastAsia="KaiTi" w:hAnsi="KaiTi"/>
          <w:sz w:val="21"/>
          <w:szCs w:val="22"/>
        </w:rPr>
        <w:t>7</w:t>
      </w:r>
      <w:r w:rsidR="0064274D" w:rsidRPr="00DE442F">
        <w:rPr>
          <w:rFonts w:ascii="KaiTi" w:eastAsia="KaiTi" w:hAnsi="KaiTi" w:hint="eastAsia"/>
          <w:sz w:val="21"/>
          <w:szCs w:val="22"/>
        </w:rPr>
        <w:t>）；</w:t>
      </w:r>
    </w:p>
    <w:p w:rsidR="003E5D86" w:rsidRPr="003E5D86" w:rsidRDefault="003E5D86" w:rsidP="00DE442F">
      <w:pPr>
        <w:pStyle w:val="ONUME"/>
        <w:overflowPunct w:val="0"/>
        <w:spacing w:afterLines="50" w:after="120" w:line="340" w:lineRule="atLeast"/>
        <w:ind w:left="1134"/>
        <w:jc w:val="both"/>
        <w:rPr>
          <w:rFonts w:ascii="KaiTi" w:eastAsia="KaiTi" w:hAnsi="KaiTi"/>
          <w:sz w:val="21"/>
          <w:szCs w:val="22"/>
        </w:rPr>
      </w:pPr>
      <w:r>
        <w:rPr>
          <w:rFonts w:ascii="KaiTi" w:eastAsia="KaiTi" w:hAnsi="KaiTi" w:hint="eastAsia"/>
          <w:sz w:val="21"/>
          <w:szCs w:val="22"/>
        </w:rPr>
        <w:t>(iii)</w:t>
      </w:r>
      <w:r>
        <w:rPr>
          <w:rFonts w:ascii="KaiTi" w:eastAsia="KaiTi" w:hAnsi="KaiTi" w:hint="eastAsia"/>
          <w:sz w:val="21"/>
          <w:szCs w:val="22"/>
        </w:rPr>
        <w:tab/>
        <w:t>注意到秘书处对</w:t>
      </w:r>
      <w:r w:rsidRPr="00DE442F">
        <w:rPr>
          <w:rFonts w:ascii="KaiTi" w:eastAsia="KaiTi" w:hAnsi="KaiTi"/>
          <w:sz w:val="21"/>
          <w:szCs w:val="22"/>
        </w:rPr>
        <w:t>JIU/REP/2010/3</w:t>
      </w:r>
      <w:r>
        <w:rPr>
          <w:rFonts w:ascii="KaiTi" w:eastAsia="KaiTi" w:hAnsi="KaiTi" w:hint="eastAsia"/>
          <w:sz w:val="21"/>
          <w:szCs w:val="22"/>
        </w:rPr>
        <w:t>中建议</w:t>
      </w:r>
      <w:r w:rsidRPr="00DE442F">
        <w:rPr>
          <w:rFonts w:ascii="KaiTi" w:eastAsia="KaiTi" w:hAnsi="KaiTi" w:hint="eastAsia"/>
          <w:sz w:val="21"/>
          <w:szCs w:val="22"/>
        </w:rPr>
        <w:t>（建议</w:t>
      </w:r>
      <w:r w:rsidRPr="00DE442F">
        <w:rPr>
          <w:rFonts w:ascii="KaiTi" w:eastAsia="KaiTi" w:hAnsi="KaiTi"/>
          <w:sz w:val="21"/>
          <w:szCs w:val="22"/>
        </w:rPr>
        <w:t>17</w:t>
      </w:r>
      <w:r w:rsidRPr="00DE442F">
        <w:rPr>
          <w:rFonts w:ascii="KaiTi" w:eastAsia="KaiTi" w:hAnsi="KaiTi" w:hint="eastAsia"/>
          <w:sz w:val="21"/>
          <w:szCs w:val="22"/>
        </w:rPr>
        <w:t>）</w:t>
      </w:r>
      <w:r>
        <w:rPr>
          <w:rFonts w:ascii="KaiTi" w:eastAsia="KaiTi" w:hAnsi="KaiTi" w:hint="eastAsia"/>
          <w:sz w:val="21"/>
          <w:szCs w:val="22"/>
        </w:rPr>
        <w:t>落实情况的评估</w:t>
      </w:r>
      <w:r w:rsidRPr="00DE442F">
        <w:rPr>
          <w:rFonts w:ascii="KaiTi" w:eastAsia="KaiTi" w:hAnsi="KaiTi" w:hint="eastAsia"/>
          <w:sz w:val="21"/>
          <w:szCs w:val="22"/>
        </w:rPr>
        <w:t>；并</w:t>
      </w:r>
    </w:p>
    <w:p w:rsidR="00FD5843" w:rsidRPr="00DE442F" w:rsidRDefault="00A576BF" w:rsidP="00DE442F">
      <w:pPr>
        <w:pStyle w:val="ONUME"/>
        <w:overflowPunct w:val="0"/>
        <w:spacing w:afterLines="50" w:after="120" w:line="340" w:lineRule="atLeast"/>
        <w:ind w:left="1134"/>
        <w:jc w:val="both"/>
        <w:rPr>
          <w:rFonts w:ascii="KaiTi" w:eastAsia="KaiTi" w:hAnsi="KaiTi"/>
          <w:sz w:val="21"/>
          <w:szCs w:val="22"/>
        </w:rPr>
      </w:pPr>
      <w:r w:rsidRPr="00DE442F">
        <w:rPr>
          <w:rFonts w:ascii="KaiTi" w:eastAsia="KaiTi" w:hAnsi="KaiTi"/>
          <w:sz w:val="21"/>
          <w:szCs w:val="22"/>
        </w:rPr>
        <w:t>(i</w:t>
      </w:r>
      <w:r w:rsidR="003E5D86">
        <w:rPr>
          <w:rFonts w:ascii="KaiTi" w:eastAsia="KaiTi" w:hAnsi="KaiTi" w:hint="eastAsia"/>
          <w:sz w:val="21"/>
          <w:szCs w:val="22"/>
        </w:rPr>
        <w:t>v</w:t>
      </w:r>
      <w:r w:rsidRPr="00DE442F">
        <w:rPr>
          <w:rFonts w:ascii="KaiTi" w:eastAsia="KaiTi" w:hAnsi="KaiTi"/>
          <w:sz w:val="21"/>
          <w:szCs w:val="22"/>
        </w:rPr>
        <w:t>)</w:t>
      </w:r>
      <w:r w:rsidRPr="00DE442F">
        <w:rPr>
          <w:rFonts w:ascii="KaiTi" w:eastAsia="KaiTi" w:hAnsi="KaiTi"/>
          <w:sz w:val="21"/>
          <w:szCs w:val="22"/>
        </w:rPr>
        <w:tab/>
      </w:r>
      <w:r w:rsidR="0064274D" w:rsidRPr="00DE442F">
        <w:rPr>
          <w:rFonts w:ascii="KaiTi" w:eastAsia="KaiTi" w:hAnsi="KaiTi" w:hint="eastAsia"/>
          <w:sz w:val="21"/>
          <w:szCs w:val="22"/>
        </w:rPr>
        <w:t>请秘书处就未完成的联合检查组（联检组）建议提出评估意见，供成员国审议。</w:t>
      </w:r>
    </w:p>
    <w:p w:rsidR="00694E3C" w:rsidRPr="00FD5843" w:rsidRDefault="00FD5843" w:rsidP="00FD5843">
      <w:pPr>
        <w:pStyle w:val="ONUME"/>
        <w:keepNext/>
        <w:spacing w:beforeLines="200" w:before="480" w:afterLines="50" w:after="120" w:line="340" w:lineRule="atLeast"/>
        <w:ind w:left="1701" w:hanging="1701"/>
        <w:jc w:val="both"/>
        <w:rPr>
          <w:rFonts w:ascii="SimHei" w:eastAsia="SimHei" w:hAnsi="SimHei"/>
          <w:sz w:val="21"/>
        </w:rPr>
      </w:pPr>
      <w:r w:rsidRPr="00FD5843">
        <w:rPr>
          <w:rFonts w:ascii="SimHei" w:eastAsia="SimHei" w:hAnsi="SimHei" w:hint="eastAsia"/>
          <w:sz w:val="21"/>
        </w:rPr>
        <w:lastRenderedPageBreak/>
        <w:t>议程第9项</w:t>
      </w:r>
      <w:r w:rsidRPr="00FD5843">
        <w:rPr>
          <w:rFonts w:ascii="SimHei" w:eastAsia="SimHei" w:hAnsi="SimHei" w:hint="eastAsia"/>
          <w:sz w:val="21"/>
        </w:rPr>
        <w:tab/>
      </w:r>
      <w:r w:rsidR="005D6F44" w:rsidRPr="00FD5843">
        <w:rPr>
          <w:rFonts w:ascii="SimHei" w:eastAsia="SimHei" w:hAnsi="SimHei"/>
          <w:sz w:val="21"/>
        </w:rPr>
        <w:t>201</w:t>
      </w:r>
      <w:r w:rsidR="005D6F44" w:rsidRPr="00FD5843">
        <w:rPr>
          <w:rFonts w:ascii="SimHei" w:eastAsia="SimHei" w:hAnsi="SimHei" w:hint="eastAsia"/>
          <w:sz w:val="21"/>
        </w:rPr>
        <w:t>4/</w:t>
      </w:r>
      <w:r w:rsidR="005D6F44" w:rsidRPr="00FD5843">
        <w:rPr>
          <w:rFonts w:ascii="SimHei" w:eastAsia="SimHei" w:hAnsi="SimHei"/>
          <w:sz w:val="21"/>
        </w:rPr>
        <w:t>1</w:t>
      </w:r>
      <w:r w:rsidR="005D6F44" w:rsidRPr="00FD5843">
        <w:rPr>
          <w:rFonts w:ascii="SimHei" w:eastAsia="SimHei" w:hAnsi="SimHei" w:hint="eastAsia"/>
          <w:sz w:val="21"/>
        </w:rPr>
        <w:t>5年计划绩效报告</w:t>
      </w:r>
    </w:p>
    <w:p w:rsidR="00694E3C" w:rsidRPr="00FD5843" w:rsidRDefault="00694E3C" w:rsidP="00DE442F">
      <w:pPr>
        <w:pStyle w:val="ONUME"/>
        <w:widowControl w:val="0"/>
        <w:spacing w:afterLines="50" w:after="120" w:line="340" w:lineRule="atLeast"/>
        <w:ind w:left="1134" w:hanging="567"/>
        <w:rPr>
          <w:rFonts w:ascii="SimSun" w:hAnsi="SimSun"/>
          <w:sz w:val="21"/>
        </w:rPr>
      </w:pPr>
      <w:r w:rsidRPr="00FD5843">
        <w:rPr>
          <w:rFonts w:ascii="SimSun" w:hAnsi="SimSun"/>
          <w:sz w:val="21"/>
        </w:rPr>
        <w:t>(a)</w:t>
      </w:r>
      <w:r w:rsidRPr="00FD5843">
        <w:rPr>
          <w:rFonts w:ascii="SimSun" w:hAnsi="SimSun"/>
          <w:sz w:val="21"/>
        </w:rPr>
        <w:tab/>
      </w:r>
      <w:r w:rsidR="005D6F44" w:rsidRPr="00660385">
        <w:rPr>
          <w:rFonts w:ascii="SimSun"/>
          <w:sz w:val="21"/>
        </w:rPr>
        <w:t>201</w:t>
      </w:r>
      <w:r w:rsidR="005D6F44">
        <w:rPr>
          <w:rFonts w:ascii="SimSun" w:hint="eastAsia"/>
          <w:sz w:val="21"/>
        </w:rPr>
        <w:t>4/</w:t>
      </w:r>
      <w:r w:rsidR="005D6F44" w:rsidRPr="00660385">
        <w:rPr>
          <w:rFonts w:ascii="SimSun"/>
          <w:sz w:val="21"/>
        </w:rPr>
        <w:t>1</w:t>
      </w:r>
      <w:r w:rsidR="005D6F44">
        <w:rPr>
          <w:rFonts w:ascii="SimSun" w:hint="eastAsia"/>
          <w:sz w:val="21"/>
        </w:rPr>
        <w:t>5</w:t>
      </w:r>
      <w:r w:rsidR="005D6F44" w:rsidRPr="00660385">
        <w:rPr>
          <w:rFonts w:ascii="SimSun" w:hint="eastAsia"/>
          <w:sz w:val="21"/>
        </w:rPr>
        <w:t>年计划</w:t>
      </w:r>
      <w:r w:rsidR="005D6F44">
        <w:rPr>
          <w:rFonts w:ascii="SimSun" w:hint="eastAsia"/>
          <w:sz w:val="21"/>
        </w:rPr>
        <w:t>绩效</w:t>
      </w:r>
      <w:r w:rsidR="005D6F44" w:rsidRPr="00660385">
        <w:rPr>
          <w:rFonts w:ascii="SimSun" w:hint="eastAsia"/>
          <w:sz w:val="21"/>
        </w:rPr>
        <w:t>报告</w:t>
      </w:r>
    </w:p>
    <w:p w:rsidR="00FD5843" w:rsidRDefault="005D6F44" w:rsidP="00DE442F">
      <w:pPr>
        <w:spacing w:afterLines="50" w:after="120" w:line="340" w:lineRule="atLeast"/>
        <w:ind w:left="1134"/>
        <w:rPr>
          <w:rFonts w:ascii="SimSun" w:hAnsi="SimSun"/>
          <w:sz w:val="21"/>
        </w:rPr>
      </w:pPr>
      <w:r w:rsidRPr="00FD5843">
        <w:rPr>
          <w:rFonts w:ascii="SimSun" w:hAnsi="SimSun"/>
          <w:sz w:val="21"/>
        </w:rPr>
        <w:t>文件</w:t>
      </w:r>
      <w:r w:rsidR="00CA64EE" w:rsidRPr="00FD5843">
        <w:rPr>
          <w:rFonts w:ascii="SimSun" w:hAnsi="SimSun"/>
          <w:sz w:val="21"/>
        </w:rPr>
        <w:t>WO/PBC/25/7</w:t>
      </w:r>
    </w:p>
    <w:p w:rsidR="00FD5843" w:rsidRPr="00DE442F" w:rsidRDefault="0064274D" w:rsidP="00DE442F">
      <w:pPr>
        <w:pStyle w:val="ONUME"/>
        <w:overflowPunct w:val="0"/>
        <w:spacing w:afterLines="50" w:after="120" w:line="340" w:lineRule="atLeast"/>
        <w:ind w:firstLine="567"/>
        <w:jc w:val="both"/>
        <w:rPr>
          <w:rFonts w:ascii="KaiTi" w:eastAsia="KaiTi" w:hAnsi="KaiTi"/>
          <w:sz w:val="21"/>
          <w:szCs w:val="22"/>
        </w:rPr>
      </w:pPr>
      <w:r w:rsidRPr="00DE442F">
        <w:rPr>
          <w:rFonts w:ascii="KaiTi" w:eastAsia="KaiTi" w:hAnsi="KaiTi" w:hint="eastAsia"/>
          <w:sz w:val="21"/>
          <w:szCs w:val="22"/>
        </w:rPr>
        <w:t>计划和预算委员会（</w:t>
      </w:r>
      <w:r w:rsidRPr="00DE442F">
        <w:rPr>
          <w:rFonts w:ascii="KaiTi" w:eastAsia="KaiTi" w:hAnsi="KaiTi"/>
          <w:sz w:val="21"/>
          <w:szCs w:val="22"/>
        </w:rPr>
        <w:t>PBC</w:t>
      </w:r>
      <w:r w:rsidRPr="00DE442F">
        <w:rPr>
          <w:rFonts w:ascii="KaiTi" w:eastAsia="KaiTi" w:hAnsi="KaiTi" w:hint="eastAsia"/>
          <w:sz w:val="21"/>
          <w:szCs w:val="22"/>
        </w:rPr>
        <w:t>）对</w:t>
      </w:r>
      <w:r w:rsidRPr="00DE442F">
        <w:rPr>
          <w:rFonts w:ascii="KaiTi" w:eastAsia="KaiTi" w:hAnsi="KaiTi"/>
          <w:sz w:val="21"/>
          <w:szCs w:val="22"/>
        </w:rPr>
        <w:t>2014/15</w:t>
      </w:r>
      <w:r w:rsidRPr="00DE442F">
        <w:rPr>
          <w:rFonts w:ascii="KaiTi" w:eastAsia="KaiTi" w:hAnsi="KaiTi" w:hint="eastAsia"/>
          <w:sz w:val="21"/>
          <w:szCs w:val="22"/>
        </w:rPr>
        <w:t>年计划绩效报告（</w:t>
      </w:r>
      <w:r w:rsidRPr="00DE442F">
        <w:rPr>
          <w:rFonts w:ascii="KaiTi" w:eastAsia="KaiTi" w:hAnsi="KaiTi"/>
          <w:sz w:val="21"/>
          <w:szCs w:val="22"/>
        </w:rPr>
        <w:t>PPR</w:t>
      </w:r>
      <w:r w:rsidRPr="00DE442F">
        <w:rPr>
          <w:rFonts w:ascii="KaiTi" w:eastAsia="KaiTi" w:hAnsi="KaiTi" w:hint="eastAsia"/>
          <w:sz w:val="21"/>
          <w:szCs w:val="22"/>
        </w:rPr>
        <w:t>）（文件</w:t>
      </w:r>
      <w:r w:rsidRPr="00DE442F">
        <w:rPr>
          <w:rFonts w:ascii="KaiTi" w:eastAsia="KaiTi" w:hAnsi="KaiTi"/>
          <w:sz w:val="21"/>
          <w:szCs w:val="22"/>
        </w:rPr>
        <w:t>WO/PBC/25/7</w:t>
      </w:r>
      <w:r w:rsidRPr="00DE442F">
        <w:rPr>
          <w:rFonts w:ascii="KaiTi" w:eastAsia="KaiTi" w:hAnsi="KaiTi" w:hint="eastAsia"/>
          <w:sz w:val="21"/>
          <w:szCs w:val="22"/>
        </w:rPr>
        <w:t>）进行了审查，并认识到报告具有秘书处自我评估的性质，建议</w:t>
      </w:r>
      <w:r w:rsidRPr="00DE442F">
        <w:rPr>
          <w:rFonts w:ascii="KaiTi" w:eastAsia="KaiTi" w:hAnsi="KaiTi"/>
          <w:sz w:val="21"/>
          <w:szCs w:val="22"/>
        </w:rPr>
        <w:t>WIPO</w:t>
      </w:r>
      <w:r w:rsidRPr="00DE442F">
        <w:rPr>
          <w:rFonts w:ascii="KaiTi" w:eastAsia="KaiTi" w:hAnsi="KaiTi" w:hint="eastAsia"/>
          <w:sz w:val="21"/>
          <w:szCs w:val="22"/>
        </w:rPr>
        <w:t>成员国大会认可各计划</w:t>
      </w:r>
      <w:r w:rsidRPr="00DE442F">
        <w:rPr>
          <w:rFonts w:ascii="KaiTi" w:eastAsia="KaiTi" w:hAnsi="KaiTi"/>
          <w:sz w:val="21"/>
          <w:szCs w:val="22"/>
        </w:rPr>
        <w:t>2014/15</w:t>
      </w:r>
      <w:r w:rsidRPr="00DE442F">
        <w:rPr>
          <w:rFonts w:ascii="KaiTi" w:eastAsia="KaiTi" w:hAnsi="KaiTi" w:hint="eastAsia"/>
          <w:sz w:val="21"/>
          <w:szCs w:val="22"/>
        </w:rPr>
        <w:t>年在实现预期成果方面所</w:t>
      </w:r>
      <w:proofErr w:type="gramStart"/>
      <w:r w:rsidRPr="00DE442F">
        <w:rPr>
          <w:rFonts w:ascii="KaiTi" w:eastAsia="KaiTi" w:hAnsi="KaiTi" w:hint="eastAsia"/>
          <w:sz w:val="21"/>
          <w:szCs w:val="22"/>
        </w:rPr>
        <w:t>作出</w:t>
      </w:r>
      <w:proofErr w:type="gramEnd"/>
      <w:r w:rsidRPr="00DE442F">
        <w:rPr>
          <w:rFonts w:ascii="KaiTi" w:eastAsia="KaiTi" w:hAnsi="KaiTi" w:hint="eastAsia"/>
          <w:sz w:val="21"/>
          <w:szCs w:val="22"/>
        </w:rPr>
        <w:t>的贡献。</w:t>
      </w:r>
    </w:p>
    <w:p w:rsidR="00694E3C" w:rsidRPr="00FD5843" w:rsidRDefault="00694E3C" w:rsidP="00DE442F">
      <w:pPr>
        <w:pStyle w:val="ONUME"/>
        <w:widowControl w:val="0"/>
        <w:spacing w:afterLines="50" w:after="120" w:line="340" w:lineRule="atLeast"/>
        <w:ind w:left="1134" w:hanging="567"/>
        <w:rPr>
          <w:rFonts w:ascii="SimSun" w:hAnsi="SimSun"/>
          <w:sz w:val="21"/>
        </w:rPr>
      </w:pPr>
      <w:r w:rsidRPr="00FD5843">
        <w:rPr>
          <w:rFonts w:ascii="SimSun" w:hAnsi="SimSun"/>
          <w:sz w:val="21"/>
        </w:rPr>
        <w:t>(b)</w:t>
      </w:r>
      <w:r w:rsidRPr="00FD5843">
        <w:rPr>
          <w:rFonts w:ascii="SimSun" w:hAnsi="SimSun"/>
          <w:sz w:val="21"/>
        </w:rPr>
        <w:tab/>
      </w:r>
      <w:r w:rsidR="005D6F44" w:rsidRPr="00660385">
        <w:rPr>
          <w:rFonts w:ascii="SimSun" w:hint="eastAsia"/>
          <w:sz w:val="21"/>
        </w:rPr>
        <w:t>内部监督司</w:t>
      </w:r>
      <w:r w:rsidR="005D6F44">
        <w:rPr>
          <w:rFonts w:ascii="SimSun" w:hint="eastAsia"/>
          <w:sz w:val="21"/>
        </w:rPr>
        <w:t>（监督司）</w:t>
      </w:r>
      <w:r w:rsidR="005D6F44" w:rsidRPr="00660385">
        <w:rPr>
          <w:rFonts w:ascii="SimSun" w:hint="eastAsia"/>
          <w:sz w:val="21"/>
        </w:rPr>
        <w:t>关于201</w:t>
      </w:r>
      <w:r w:rsidR="005D6F44">
        <w:rPr>
          <w:rFonts w:ascii="SimSun" w:hint="eastAsia"/>
          <w:sz w:val="21"/>
        </w:rPr>
        <w:t>4/</w:t>
      </w:r>
      <w:r w:rsidR="005D6F44" w:rsidRPr="00660385">
        <w:rPr>
          <w:rFonts w:ascii="SimSun" w:hint="eastAsia"/>
          <w:sz w:val="21"/>
        </w:rPr>
        <w:t>1</w:t>
      </w:r>
      <w:r w:rsidR="005D6F44">
        <w:rPr>
          <w:rFonts w:ascii="SimSun" w:hint="eastAsia"/>
          <w:sz w:val="21"/>
        </w:rPr>
        <w:t>5</w:t>
      </w:r>
      <w:r w:rsidR="005D6F44" w:rsidRPr="00660385">
        <w:rPr>
          <w:rFonts w:ascii="SimSun" w:hint="eastAsia"/>
          <w:sz w:val="21"/>
        </w:rPr>
        <w:t>年计划</w:t>
      </w:r>
      <w:r w:rsidR="005D6F44">
        <w:rPr>
          <w:rFonts w:ascii="SimSun" w:hint="eastAsia"/>
          <w:sz w:val="21"/>
        </w:rPr>
        <w:t>绩效</w:t>
      </w:r>
      <w:r w:rsidR="005D6F44" w:rsidRPr="00660385">
        <w:rPr>
          <w:rFonts w:ascii="SimSun" w:hint="eastAsia"/>
          <w:sz w:val="21"/>
        </w:rPr>
        <w:t>报告的审定报告</w:t>
      </w:r>
    </w:p>
    <w:p w:rsidR="00FD5843" w:rsidRDefault="005D6F44" w:rsidP="00DE442F">
      <w:pPr>
        <w:spacing w:afterLines="50" w:after="120" w:line="340" w:lineRule="atLeast"/>
        <w:ind w:left="1134"/>
        <w:rPr>
          <w:rFonts w:ascii="SimSun" w:hAnsi="SimSun"/>
          <w:sz w:val="21"/>
        </w:rPr>
      </w:pPr>
      <w:r w:rsidRPr="00FD5843">
        <w:rPr>
          <w:rFonts w:ascii="SimSun" w:hAnsi="SimSun"/>
          <w:sz w:val="21"/>
        </w:rPr>
        <w:t>文件</w:t>
      </w:r>
      <w:r w:rsidR="001640EB" w:rsidRPr="00FD5843">
        <w:rPr>
          <w:rFonts w:ascii="SimSun" w:hAnsi="SimSun"/>
          <w:sz w:val="21"/>
        </w:rPr>
        <w:t>WO/PBC/25/8</w:t>
      </w:r>
    </w:p>
    <w:p w:rsidR="00FD5843" w:rsidRPr="00DE442F" w:rsidRDefault="0064274D" w:rsidP="00DE442F">
      <w:pPr>
        <w:pStyle w:val="ONUME"/>
        <w:overflowPunct w:val="0"/>
        <w:spacing w:afterLines="50" w:after="120" w:line="340" w:lineRule="atLeast"/>
        <w:ind w:firstLine="567"/>
        <w:jc w:val="both"/>
        <w:rPr>
          <w:rFonts w:ascii="KaiTi" w:eastAsia="KaiTi" w:hAnsi="KaiTi"/>
          <w:sz w:val="21"/>
          <w:szCs w:val="22"/>
        </w:rPr>
      </w:pPr>
      <w:r w:rsidRPr="00DE442F">
        <w:rPr>
          <w:rFonts w:ascii="KaiTi" w:eastAsia="KaiTi" w:hAnsi="KaiTi" w:hint="eastAsia"/>
          <w:sz w:val="21"/>
          <w:szCs w:val="22"/>
        </w:rPr>
        <w:t>计划和预算委员会注意到监督司关于</w:t>
      </w:r>
      <w:r w:rsidRPr="00DE442F">
        <w:rPr>
          <w:rFonts w:ascii="KaiTi" w:eastAsia="KaiTi" w:hAnsi="KaiTi"/>
          <w:sz w:val="21"/>
          <w:szCs w:val="22"/>
        </w:rPr>
        <w:t>2014/15</w:t>
      </w:r>
      <w:r w:rsidRPr="00DE442F">
        <w:rPr>
          <w:rFonts w:ascii="KaiTi" w:eastAsia="KaiTi" w:hAnsi="KaiTi" w:hint="eastAsia"/>
          <w:sz w:val="21"/>
          <w:szCs w:val="22"/>
        </w:rPr>
        <w:t>年计划绩效报告的审定报告（文件</w:t>
      </w:r>
      <w:r w:rsidRPr="00DE442F">
        <w:rPr>
          <w:rFonts w:ascii="KaiTi" w:eastAsia="KaiTi" w:hAnsi="KaiTi"/>
          <w:sz w:val="21"/>
          <w:szCs w:val="22"/>
        </w:rPr>
        <w:t>WO/PBC/25/8</w:t>
      </w:r>
      <w:r w:rsidRPr="00DE442F">
        <w:rPr>
          <w:rFonts w:ascii="KaiTi" w:eastAsia="KaiTi" w:hAnsi="KaiTi" w:hint="eastAsia"/>
          <w:sz w:val="21"/>
          <w:szCs w:val="22"/>
        </w:rPr>
        <w:t>）。</w:t>
      </w:r>
    </w:p>
    <w:p w:rsidR="00694E3C" w:rsidRPr="00FD5843" w:rsidRDefault="00FD5843" w:rsidP="00FD5843">
      <w:pPr>
        <w:pStyle w:val="ONUME"/>
        <w:keepNext/>
        <w:spacing w:beforeLines="200" w:before="480" w:afterLines="50" w:after="120" w:line="340" w:lineRule="atLeast"/>
        <w:ind w:left="1701" w:hanging="1701"/>
        <w:jc w:val="both"/>
        <w:rPr>
          <w:rFonts w:ascii="SimHei" w:eastAsia="SimHei" w:hAnsi="SimHei"/>
          <w:sz w:val="21"/>
        </w:rPr>
      </w:pPr>
      <w:r w:rsidRPr="00FD5843">
        <w:rPr>
          <w:rFonts w:ascii="SimHei" w:eastAsia="SimHei" w:hAnsi="SimHei" w:hint="eastAsia"/>
          <w:sz w:val="21"/>
        </w:rPr>
        <w:t>议程第10项</w:t>
      </w:r>
      <w:r w:rsidRPr="00FD5843">
        <w:rPr>
          <w:rFonts w:ascii="SimHei" w:eastAsia="SimHei" w:hAnsi="SimHei" w:hint="eastAsia"/>
          <w:sz w:val="21"/>
        </w:rPr>
        <w:tab/>
      </w:r>
      <w:r w:rsidR="005D6F44" w:rsidRPr="00FD5843">
        <w:rPr>
          <w:rFonts w:ascii="SimHei" w:eastAsia="SimHei" w:hAnsi="SimHei"/>
          <w:sz w:val="21"/>
        </w:rPr>
        <w:t>201</w:t>
      </w:r>
      <w:r w:rsidR="005D6F44" w:rsidRPr="00FD5843">
        <w:rPr>
          <w:rFonts w:ascii="SimHei" w:eastAsia="SimHei" w:hAnsi="SimHei" w:hint="eastAsia"/>
          <w:sz w:val="21"/>
        </w:rPr>
        <w:t>5年年度财务报表；截至2016年6月30日的会费缴纳情况</w:t>
      </w:r>
    </w:p>
    <w:p w:rsidR="00694E3C" w:rsidRPr="00DE442F" w:rsidRDefault="00331872" w:rsidP="00DE442F">
      <w:pPr>
        <w:pStyle w:val="ONUME"/>
        <w:widowControl w:val="0"/>
        <w:spacing w:afterLines="50" w:after="120" w:line="340" w:lineRule="atLeast"/>
        <w:ind w:left="1134" w:hanging="567"/>
        <w:rPr>
          <w:rFonts w:ascii="SimSun"/>
          <w:sz w:val="21"/>
        </w:rPr>
      </w:pPr>
      <w:r w:rsidRPr="00DE442F">
        <w:rPr>
          <w:rFonts w:ascii="SimSun"/>
          <w:sz w:val="21"/>
        </w:rPr>
        <w:t>(a</w:t>
      </w:r>
      <w:r w:rsidR="00694E3C" w:rsidRPr="00DE442F">
        <w:rPr>
          <w:rFonts w:ascii="SimSun"/>
          <w:sz w:val="21"/>
        </w:rPr>
        <w:t>)</w:t>
      </w:r>
      <w:r w:rsidR="00694E3C" w:rsidRPr="00DE442F">
        <w:rPr>
          <w:rFonts w:ascii="SimSun"/>
          <w:sz w:val="21"/>
        </w:rPr>
        <w:tab/>
      </w:r>
      <w:r w:rsidR="005D6F44" w:rsidRPr="00DE442F">
        <w:rPr>
          <w:rFonts w:ascii="SimSun"/>
          <w:sz w:val="21"/>
        </w:rPr>
        <w:t>2015</w:t>
      </w:r>
      <w:r w:rsidR="005D6F44" w:rsidRPr="00DE442F">
        <w:rPr>
          <w:rFonts w:ascii="SimSun" w:hint="eastAsia"/>
          <w:sz w:val="21"/>
        </w:rPr>
        <w:t>年年度财务报告和财务报表</w:t>
      </w:r>
    </w:p>
    <w:p w:rsidR="00FD5843" w:rsidRDefault="005D6F44" w:rsidP="00DE442F">
      <w:pPr>
        <w:spacing w:afterLines="50" w:after="120" w:line="340" w:lineRule="atLeast"/>
        <w:ind w:left="1134"/>
        <w:rPr>
          <w:rFonts w:ascii="SimSun" w:hAnsi="SimSun"/>
          <w:sz w:val="21"/>
        </w:rPr>
      </w:pPr>
      <w:r w:rsidRPr="00FD5843">
        <w:rPr>
          <w:rFonts w:ascii="SimSun" w:hAnsi="SimSun"/>
          <w:sz w:val="21"/>
        </w:rPr>
        <w:t>文件</w:t>
      </w:r>
      <w:r w:rsidR="00694E3C" w:rsidRPr="00FD5843">
        <w:rPr>
          <w:rFonts w:ascii="SimSun" w:hAnsi="SimSun"/>
          <w:sz w:val="21"/>
        </w:rPr>
        <w:t>WO/PBC/25/</w:t>
      </w:r>
      <w:r w:rsidR="001640EB" w:rsidRPr="00FD5843">
        <w:rPr>
          <w:rFonts w:ascii="SimSun" w:hAnsi="SimSun"/>
          <w:sz w:val="21"/>
        </w:rPr>
        <w:t>9</w:t>
      </w:r>
    </w:p>
    <w:p w:rsidR="00FD5843" w:rsidRPr="00DE442F" w:rsidRDefault="0064274D" w:rsidP="00DE442F">
      <w:pPr>
        <w:pStyle w:val="ONUME"/>
        <w:overflowPunct w:val="0"/>
        <w:spacing w:afterLines="50" w:after="120" w:line="340" w:lineRule="atLeast"/>
        <w:ind w:firstLine="567"/>
        <w:jc w:val="both"/>
        <w:rPr>
          <w:rFonts w:ascii="KaiTi" w:eastAsia="KaiTi" w:hAnsi="KaiTi"/>
          <w:sz w:val="21"/>
          <w:szCs w:val="22"/>
        </w:rPr>
      </w:pPr>
      <w:r w:rsidRPr="00DE442F">
        <w:rPr>
          <w:rFonts w:ascii="KaiTi" w:eastAsia="KaiTi" w:hAnsi="KaiTi" w:hint="eastAsia"/>
          <w:sz w:val="21"/>
          <w:szCs w:val="22"/>
        </w:rPr>
        <w:t>计划和预算委员会</w:t>
      </w:r>
      <w:r w:rsidR="00DE442F">
        <w:rPr>
          <w:rFonts w:ascii="KaiTi" w:eastAsia="KaiTi" w:hAnsi="KaiTi"/>
          <w:sz w:val="21"/>
          <w:szCs w:val="22"/>
        </w:rPr>
        <w:t>（</w:t>
      </w:r>
      <w:r w:rsidR="001640EB" w:rsidRPr="00DE442F">
        <w:rPr>
          <w:rFonts w:ascii="KaiTi" w:eastAsia="KaiTi" w:hAnsi="KaiTi"/>
          <w:sz w:val="21"/>
          <w:szCs w:val="22"/>
        </w:rPr>
        <w:t>PBC</w:t>
      </w:r>
      <w:r w:rsidR="00DE442F">
        <w:rPr>
          <w:rFonts w:ascii="KaiTi" w:eastAsia="KaiTi" w:hAnsi="KaiTi"/>
          <w:sz w:val="21"/>
          <w:szCs w:val="22"/>
        </w:rPr>
        <w:t>）</w:t>
      </w:r>
      <w:r w:rsidRPr="00DE442F">
        <w:rPr>
          <w:rFonts w:ascii="KaiTi" w:eastAsia="KaiTi" w:hAnsi="KaiTi" w:hint="eastAsia"/>
          <w:sz w:val="21"/>
          <w:szCs w:val="22"/>
        </w:rPr>
        <w:t>建议大会和</w:t>
      </w:r>
      <w:r w:rsidRPr="00DE442F">
        <w:rPr>
          <w:rFonts w:ascii="KaiTi" w:eastAsia="KaiTi" w:hAnsi="KaiTi"/>
          <w:sz w:val="21"/>
          <w:szCs w:val="22"/>
        </w:rPr>
        <w:t>WIPO</w:t>
      </w:r>
      <w:r w:rsidRPr="00DE442F">
        <w:rPr>
          <w:rFonts w:ascii="KaiTi" w:eastAsia="KaiTi" w:hAnsi="KaiTi" w:hint="eastAsia"/>
          <w:sz w:val="21"/>
          <w:szCs w:val="22"/>
        </w:rPr>
        <w:t>成员国的其他大会批准</w:t>
      </w:r>
      <w:r w:rsidRPr="00DE442F">
        <w:rPr>
          <w:rFonts w:ascii="KaiTi" w:eastAsia="KaiTi" w:hAnsi="KaiTi"/>
          <w:sz w:val="21"/>
          <w:szCs w:val="22"/>
        </w:rPr>
        <w:t>2015</w:t>
      </w:r>
      <w:r w:rsidRPr="00DE442F">
        <w:rPr>
          <w:rFonts w:ascii="KaiTi" w:eastAsia="KaiTi" w:hAnsi="KaiTi" w:hint="eastAsia"/>
          <w:sz w:val="21"/>
          <w:szCs w:val="22"/>
        </w:rPr>
        <w:t>年年度财务报告和财务报表（文件</w:t>
      </w:r>
      <w:r w:rsidRPr="00DE442F">
        <w:rPr>
          <w:rFonts w:ascii="KaiTi" w:eastAsia="KaiTi" w:hAnsi="KaiTi"/>
          <w:sz w:val="21"/>
          <w:szCs w:val="22"/>
        </w:rPr>
        <w:t>WO/PBC/25/9</w:t>
      </w:r>
      <w:r w:rsidRPr="00DE442F">
        <w:rPr>
          <w:rFonts w:ascii="KaiTi" w:eastAsia="KaiTi" w:hAnsi="KaiTi" w:hint="eastAsia"/>
          <w:sz w:val="21"/>
          <w:szCs w:val="22"/>
        </w:rPr>
        <w:t>）。</w:t>
      </w:r>
    </w:p>
    <w:p w:rsidR="00694E3C" w:rsidRPr="00DE442F" w:rsidRDefault="00331872" w:rsidP="00DE442F">
      <w:pPr>
        <w:pStyle w:val="ONUME"/>
        <w:widowControl w:val="0"/>
        <w:spacing w:afterLines="50" w:after="120" w:line="340" w:lineRule="atLeast"/>
        <w:ind w:left="1134" w:hanging="567"/>
        <w:rPr>
          <w:rFonts w:ascii="SimSun"/>
          <w:sz w:val="21"/>
        </w:rPr>
      </w:pPr>
      <w:r w:rsidRPr="00DE442F">
        <w:rPr>
          <w:rFonts w:ascii="SimSun"/>
          <w:sz w:val="21"/>
        </w:rPr>
        <w:t>(b</w:t>
      </w:r>
      <w:r w:rsidR="00694E3C" w:rsidRPr="00DE442F">
        <w:rPr>
          <w:rFonts w:ascii="SimSun"/>
          <w:sz w:val="21"/>
        </w:rPr>
        <w:t>)</w:t>
      </w:r>
      <w:r w:rsidR="00694E3C" w:rsidRPr="00DE442F">
        <w:rPr>
          <w:rFonts w:ascii="SimSun"/>
          <w:sz w:val="21"/>
        </w:rPr>
        <w:tab/>
      </w:r>
      <w:r w:rsidR="005D6F44" w:rsidRPr="00DE442F">
        <w:rPr>
          <w:rFonts w:ascii="SimSun" w:hint="eastAsia"/>
          <w:sz w:val="21"/>
        </w:rPr>
        <w:t>截至</w:t>
      </w:r>
      <w:r w:rsidR="005D6F44" w:rsidRPr="00394DA6">
        <w:rPr>
          <w:rFonts w:ascii="SimSun" w:hint="eastAsia"/>
          <w:sz w:val="21"/>
        </w:rPr>
        <w:t>2016年6月30</w:t>
      </w:r>
      <w:r w:rsidR="005D6F44" w:rsidRPr="00DE442F">
        <w:rPr>
          <w:rFonts w:ascii="SimSun" w:hint="eastAsia"/>
          <w:sz w:val="21"/>
        </w:rPr>
        <w:t>日的会费缴纳情况</w:t>
      </w:r>
    </w:p>
    <w:p w:rsidR="00FD5843" w:rsidRDefault="005D6F44" w:rsidP="00DE442F">
      <w:pPr>
        <w:spacing w:afterLines="50" w:after="120" w:line="340" w:lineRule="atLeast"/>
        <w:ind w:left="1134"/>
        <w:rPr>
          <w:rFonts w:ascii="SimSun" w:hAnsi="SimSun"/>
          <w:sz w:val="21"/>
        </w:rPr>
      </w:pPr>
      <w:r w:rsidRPr="00FD5843">
        <w:rPr>
          <w:rFonts w:ascii="SimSun" w:hAnsi="SimSun"/>
          <w:sz w:val="21"/>
        </w:rPr>
        <w:t>文件</w:t>
      </w:r>
      <w:r w:rsidR="00694E3C" w:rsidRPr="00FD5843">
        <w:rPr>
          <w:rFonts w:ascii="SimSun" w:hAnsi="SimSun"/>
          <w:sz w:val="21"/>
        </w:rPr>
        <w:t>WO/PBC/25/</w:t>
      </w:r>
      <w:r w:rsidR="001640EB" w:rsidRPr="00FD5843">
        <w:rPr>
          <w:rFonts w:ascii="SimSun" w:hAnsi="SimSun"/>
          <w:sz w:val="21"/>
        </w:rPr>
        <w:t>10</w:t>
      </w:r>
    </w:p>
    <w:p w:rsidR="00FD5843" w:rsidRPr="00DE442F" w:rsidRDefault="0064274D" w:rsidP="00DE442F">
      <w:pPr>
        <w:pStyle w:val="ONUME"/>
        <w:overflowPunct w:val="0"/>
        <w:spacing w:afterLines="50" w:after="120" w:line="340" w:lineRule="atLeast"/>
        <w:ind w:firstLine="567"/>
        <w:jc w:val="both"/>
        <w:rPr>
          <w:rFonts w:ascii="KaiTi" w:eastAsia="KaiTi" w:hAnsi="KaiTi"/>
          <w:sz w:val="21"/>
          <w:szCs w:val="22"/>
        </w:rPr>
      </w:pPr>
      <w:r w:rsidRPr="00DE442F">
        <w:rPr>
          <w:rFonts w:ascii="KaiTi" w:eastAsia="KaiTi" w:hAnsi="KaiTi" w:hint="eastAsia"/>
          <w:sz w:val="21"/>
          <w:szCs w:val="22"/>
        </w:rPr>
        <w:t>计划和预算委员会注意到截至</w:t>
      </w:r>
      <w:r w:rsidRPr="00DE442F">
        <w:rPr>
          <w:rFonts w:ascii="KaiTi" w:eastAsia="KaiTi" w:hAnsi="KaiTi"/>
          <w:sz w:val="21"/>
          <w:szCs w:val="22"/>
        </w:rPr>
        <w:t>2016</w:t>
      </w:r>
      <w:r w:rsidRPr="00DE442F">
        <w:rPr>
          <w:rFonts w:ascii="KaiTi" w:eastAsia="KaiTi" w:hAnsi="KaiTi" w:hint="eastAsia"/>
          <w:sz w:val="21"/>
          <w:szCs w:val="22"/>
        </w:rPr>
        <w:t>年</w:t>
      </w:r>
      <w:r w:rsidRPr="00DE442F">
        <w:rPr>
          <w:rFonts w:ascii="KaiTi" w:eastAsia="KaiTi" w:hAnsi="KaiTi"/>
          <w:sz w:val="21"/>
          <w:szCs w:val="22"/>
        </w:rPr>
        <w:t>6</w:t>
      </w:r>
      <w:r w:rsidRPr="00DE442F">
        <w:rPr>
          <w:rFonts w:ascii="KaiTi" w:eastAsia="KaiTi" w:hAnsi="KaiTi" w:hint="eastAsia"/>
          <w:sz w:val="21"/>
          <w:szCs w:val="22"/>
        </w:rPr>
        <w:t>月</w:t>
      </w:r>
      <w:r w:rsidRPr="00DE442F">
        <w:rPr>
          <w:rFonts w:ascii="KaiTi" w:eastAsia="KaiTi" w:hAnsi="KaiTi"/>
          <w:sz w:val="21"/>
          <w:szCs w:val="22"/>
        </w:rPr>
        <w:t>30</w:t>
      </w:r>
      <w:r w:rsidRPr="00DE442F">
        <w:rPr>
          <w:rFonts w:ascii="KaiTi" w:eastAsia="KaiTi" w:hAnsi="KaiTi" w:hint="eastAsia"/>
          <w:sz w:val="21"/>
          <w:szCs w:val="22"/>
        </w:rPr>
        <w:t>日的会费缴纳情况（文件</w:t>
      </w:r>
      <w:r w:rsidRPr="00DE442F">
        <w:rPr>
          <w:rFonts w:ascii="KaiTi" w:eastAsia="KaiTi" w:hAnsi="KaiTi"/>
          <w:sz w:val="21"/>
          <w:szCs w:val="22"/>
        </w:rPr>
        <w:t>WO/PBC/25/10</w:t>
      </w:r>
      <w:r w:rsidRPr="00DE442F">
        <w:rPr>
          <w:rFonts w:ascii="KaiTi" w:eastAsia="KaiTi" w:hAnsi="KaiTi" w:hint="eastAsia"/>
          <w:sz w:val="21"/>
          <w:szCs w:val="22"/>
        </w:rPr>
        <w:t>）。</w:t>
      </w:r>
    </w:p>
    <w:p w:rsidR="00694E3C" w:rsidRPr="00FD5843" w:rsidRDefault="00FD5843" w:rsidP="00FD5843">
      <w:pPr>
        <w:pStyle w:val="ONUME"/>
        <w:keepNext/>
        <w:spacing w:beforeLines="200" w:before="480" w:afterLines="50" w:after="120" w:line="340" w:lineRule="atLeast"/>
        <w:ind w:left="1701" w:hanging="1701"/>
        <w:jc w:val="both"/>
        <w:rPr>
          <w:rFonts w:ascii="SimHei" w:eastAsia="SimHei" w:hAnsi="SimHei"/>
          <w:sz w:val="21"/>
        </w:rPr>
      </w:pPr>
      <w:r w:rsidRPr="00FD5843">
        <w:rPr>
          <w:rFonts w:ascii="SimHei" w:eastAsia="SimHei" w:hAnsi="SimHei" w:hint="eastAsia"/>
          <w:sz w:val="21"/>
        </w:rPr>
        <w:t>议程第11项</w:t>
      </w:r>
      <w:r w:rsidRPr="00FD5843">
        <w:rPr>
          <w:rFonts w:ascii="SimHei" w:eastAsia="SimHei" w:hAnsi="SimHei" w:hint="eastAsia"/>
          <w:sz w:val="21"/>
        </w:rPr>
        <w:tab/>
      </w:r>
      <w:r w:rsidR="005D6F44" w:rsidRPr="00FD5843">
        <w:rPr>
          <w:rFonts w:ascii="SimHei" w:eastAsia="SimHei" w:hAnsi="SimHei" w:hint="eastAsia"/>
          <w:sz w:val="21"/>
        </w:rPr>
        <w:t>2014/2015两年期财务管理报告（FMR）</w:t>
      </w:r>
    </w:p>
    <w:p w:rsidR="00FD5843" w:rsidRDefault="005D6F44" w:rsidP="00FD5843">
      <w:pPr>
        <w:spacing w:afterLines="50" w:after="120" w:line="340" w:lineRule="atLeast"/>
        <w:rPr>
          <w:rFonts w:ascii="SimSun" w:hAnsi="SimSun"/>
          <w:sz w:val="21"/>
        </w:rPr>
      </w:pPr>
      <w:r w:rsidRPr="00FD5843">
        <w:rPr>
          <w:rFonts w:ascii="SimSun" w:hAnsi="SimSun"/>
          <w:sz w:val="21"/>
        </w:rPr>
        <w:t>文件</w:t>
      </w:r>
      <w:r w:rsidR="001640EB" w:rsidRPr="00FD5843">
        <w:rPr>
          <w:rFonts w:ascii="SimSun" w:hAnsi="SimSun"/>
          <w:sz w:val="21"/>
        </w:rPr>
        <w:t>WO/PBC/25/11</w:t>
      </w:r>
    </w:p>
    <w:p w:rsidR="00FD5843" w:rsidRPr="00DE442F" w:rsidRDefault="0064274D" w:rsidP="00DE442F">
      <w:pPr>
        <w:pStyle w:val="ONUME"/>
        <w:overflowPunct w:val="0"/>
        <w:spacing w:afterLines="50" w:after="120" w:line="340" w:lineRule="atLeast"/>
        <w:ind w:firstLine="567"/>
        <w:jc w:val="both"/>
        <w:rPr>
          <w:rFonts w:ascii="KaiTi" w:eastAsia="KaiTi" w:hAnsi="KaiTi"/>
          <w:sz w:val="21"/>
          <w:szCs w:val="22"/>
        </w:rPr>
      </w:pPr>
      <w:r w:rsidRPr="00DE442F">
        <w:rPr>
          <w:rFonts w:ascii="KaiTi" w:eastAsia="KaiTi" w:hAnsi="KaiTi" w:hint="eastAsia"/>
          <w:sz w:val="21"/>
          <w:szCs w:val="22"/>
        </w:rPr>
        <w:t>计划和预算委员会建议</w:t>
      </w:r>
      <w:r w:rsidRPr="00DE442F">
        <w:rPr>
          <w:rFonts w:ascii="KaiTi" w:eastAsia="KaiTi" w:hAnsi="KaiTi"/>
          <w:sz w:val="21"/>
          <w:szCs w:val="22"/>
        </w:rPr>
        <w:t>WIPO</w:t>
      </w:r>
      <w:r w:rsidRPr="00DE442F">
        <w:rPr>
          <w:rFonts w:ascii="KaiTi" w:eastAsia="KaiTi" w:hAnsi="KaiTi" w:hint="eastAsia"/>
          <w:sz w:val="21"/>
          <w:szCs w:val="22"/>
        </w:rPr>
        <w:t>成员国大会批准《</w:t>
      </w:r>
      <w:r w:rsidRPr="00DE442F">
        <w:rPr>
          <w:rFonts w:ascii="KaiTi" w:eastAsia="KaiTi" w:hAnsi="KaiTi"/>
          <w:sz w:val="21"/>
          <w:szCs w:val="22"/>
        </w:rPr>
        <w:t>2014/15</w:t>
      </w:r>
      <w:r w:rsidRPr="00DE442F">
        <w:rPr>
          <w:rFonts w:ascii="KaiTi" w:eastAsia="KaiTi" w:hAnsi="KaiTi" w:hint="eastAsia"/>
          <w:sz w:val="21"/>
          <w:szCs w:val="22"/>
        </w:rPr>
        <w:t>两年期财务管理报告》（文件</w:t>
      </w:r>
      <w:r w:rsidRPr="00DE442F">
        <w:rPr>
          <w:rFonts w:ascii="KaiTi" w:eastAsia="KaiTi" w:hAnsi="KaiTi"/>
          <w:sz w:val="21"/>
          <w:szCs w:val="22"/>
        </w:rPr>
        <w:t>WO/PBC/25/11</w:t>
      </w:r>
      <w:r w:rsidRPr="00DE442F">
        <w:rPr>
          <w:rFonts w:ascii="KaiTi" w:eastAsia="KaiTi" w:hAnsi="KaiTi" w:hint="eastAsia"/>
          <w:sz w:val="21"/>
          <w:szCs w:val="22"/>
        </w:rPr>
        <w:t>）。</w:t>
      </w:r>
    </w:p>
    <w:p w:rsidR="00694E3C" w:rsidRPr="00FD5843" w:rsidRDefault="00FD5843" w:rsidP="00FD5843">
      <w:pPr>
        <w:pStyle w:val="ONUME"/>
        <w:keepNext/>
        <w:spacing w:beforeLines="200" w:before="480" w:afterLines="50" w:after="120" w:line="340" w:lineRule="atLeast"/>
        <w:ind w:left="1701" w:hanging="1701"/>
        <w:jc w:val="both"/>
        <w:rPr>
          <w:rFonts w:ascii="SimHei" w:eastAsia="SimHei" w:hAnsi="SimHei"/>
          <w:sz w:val="21"/>
        </w:rPr>
      </w:pPr>
      <w:r w:rsidRPr="00FD5843">
        <w:rPr>
          <w:rFonts w:ascii="SimHei" w:eastAsia="SimHei" w:hAnsi="SimHei" w:hint="eastAsia"/>
          <w:sz w:val="21"/>
        </w:rPr>
        <w:t>议程第12项</w:t>
      </w:r>
      <w:r w:rsidRPr="00FD5843">
        <w:rPr>
          <w:rFonts w:ascii="SimHei" w:eastAsia="SimHei" w:hAnsi="SimHei" w:hint="eastAsia"/>
          <w:sz w:val="21"/>
        </w:rPr>
        <w:tab/>
      </w:r>
      <w:r w:rsidR="005D6F44" w:rsidRPr="00FD5843">
        <w:rPr>
          <w:rFonts w:ascii="SimHei" w:eastAsia="SimHei" w:hAnsi="SimHei" w:hint="eastAsia"/>
          <w:sz w:val="21"/>
        </w:rPr>
        <w:t>人力资源年度报告</w:t>
      </w:r>
    </w:p>
    <w:p w:rsidR="00FD5843" w:rsidRDefault="005D6F44" w:rsidP="00FD5843">
      <w:pPr>
        <w:spacing w:afterLines="50" w:after="120" w:line="340" w:lineRule="atLeast"/>
        <w:rPr>
          <w:rFonts w:ascii="SimSun" w:hAnsi="SimSun"/>
          <w:sz w:val="21"/>
        </w:rPr>
      </w:pPr>
      <w:r w:rsidRPr="00FD5843">
        <w:rPr>
          <w:rFonts w:ascii="SimSun" w:hAnsi="SimSun"/>
          <w:sz w:val="21"/>
        </w:rPr>
        <w:t>文件</w:t>
      </w:r>
      <w:r w:rsidR="00694E3C" w:rsidRPr="00FD5843">
        <w:rPr>
          <w:rFonts w:ascii="SimSun" w:hAnsi="SimSun"/>
          <w:sz w:val="21"/>
        </w:rPr>
        <w:t>WO/PBC/25/INF/1</w:t>
      </w:r>
      <w:r w:rsidR="001640EB" w:rsidRPr="00FD5843">
        <w:rPr>
          <w:rFonts w:ascii="SimSun" w:hAnsi="SimSun"/>
          <w:sz w:val="21"/>
        </w:rPr>
        <w:t>和</w:t>
      </w:r>
      <w:r w:rsidR="00CC4034" w:rsidRPr="00FD5843">
        <w:rPr>
          <w:rFonts w:ascii="SimSun" w:hAnsi="SimSun"/>
          <w:sz w:val="21"/>
        </w:rPr>
        <w:t>Corr.</w:t>
      </w:r>
    </w:p>
    <w:p w:rsidR="00694E3C" w:rsidRPr="00FD5843" w:rsidRDefault="00FD5843" w:rsidP="00FD5843">
      <w:pPr>
        <w:pStyle w:val="ONUME"/>
        <w:keepNext/>
        <w:spacing w:beforeLines="200" w:before="480" w:afterLines="50" w:after="120" w:line="340" w:lineRule="atLeast"/>
        <w:ind w:left="1701" w:hanging="1701"/>
        <w:jc w:val="both"/>
        <w:rPr>
          <w:rFonts w:ascii="SimHei" w:eastAsia="SimHei" w:hAnsi="SimHei"/>
          <w:sz w:val="21"/>
        </w:rPr>
      </w:pPr>
      <w:r w:rsidRPr="00FD5843">
        <w:rPr>
          <w:rFonts w:ascii="SimHei" w:eastAsia="SimHei" w:hAnsi="SimHei" w:hint="eastAsia"/>
          <w:sz w:val="21"/>
        </w:rPr>
        <w:t>议程第13项</w:t>
      </w:r>
      <w:r w:rsidRPr="00FD5843">
        <w:rPr>
          <w:rFonts w:ascii="SimHei" w:eastAsia="SimHei" w:hAnsi="SimHei" w:hint="eastAsia"/>
          <w:sz w:val="21"/>
        </w:rPr>
        <w:tab/>
      </w:r>
      <w:r w:rsidR="005D6F44" w:rsidRPr="00FD5843">
        <w:rPr>
          <w:rFonts w:ascii="SimHei" w:eastAsia="SimHei" w:hAnsi="SimHei" w:hint="eastAsia"/>
          <w:sz w:val="21"/>
        </w:rPr>
        <w:t>开设新的WIPO驻外办事处</w:t>
      </w:r>
    </w:p>
    <w:p w:rsidR="00694E3C" w:rsidRDefault="005D6F44" w:rsidP="00FD5843">
      <w:pPr>
        <w:spacing w:afterLines="50" w:after="120" w:line="340" w:lineRule="atLeast"/>
        <w:rPr>
          <w:rFonts w:ascii="SimSun" w:hAnsi="SimSun"/>
          <w:sz w:val="21"/>
        </w:rPr>
      </w:pPr>
      <w:r w:rsidRPr="00FD5843">
        <w:rPr>
          <w:rFonts w:ascii="SimSun" w:hAnsi="SimSun"/>
          <w:sz w:val="21"/>
        </w:rPr>
        <w:t>文件</w:t>
      </w:r>
      <w:r w:rsidR="00694E3C" w:rsidRPr="00FD5843">
        <w:rPr>
          <w:rFonts w:ascii="SimSun" w:hAnsi="SimSun"/>
          <w:sz w:val="21"/>
        </w:rPr>
        <w:t>WO/PBC/25/</w:t>
      </w:r>
      <w:r w:rsidR="001640EB" w:rsidRPr="00FD5843">
        <w:rPr>
          <w:rFonts w:ascii="SimSun" w:hAnsi="SimSun"/>
          <w:sz w:val="21"/>
        </w:rPr>
        <w:t>12</w:t>
      </w:r>
    </w:p>
    <w:p w:rsidR="004E7EC9" w:rsidRDefault="004E7EC9" w:rsidP="004E7EC9">
      <w:pPr>
        <w:pStyle w:val="ONUME"/>
        <w:overflowPunct w:val="0"/>
        <w:spacing w:afterLines="50" w:after="120" w:line="340" w:lineRule="atLeast"/>
        <w:ind w:firstLine="567"/>
        <w:jc w:val="both"/>
        <w:rPr>
          <w:rFonts w:ascii="KaiTi" w:eastAsia="KaiTi" w:hAnsi="KaiTi"/>
          <w:sz w:val="21"/>
          <w:szCs w:val="22"/>
        </w:rPr>
      </w:pPr>
      <w:r>
        <w:rPr>
          <w:rFonts w:ascii="KaiTi" w:eastAsia="KaiTi" w:hAnsi="KaiTi" w:hint="eastAsia"/>
          <w:sz w:val="21"/>
          <w:szCs w:val="22"/>
        </w:rPr>
        <w:t>在对文件WO/PBC/25/12“</w:t>
      </w:r>
      <w:r w:rsidRPr="004E7EC9">
        <w:rPr>
          <w:rFonts w:ascii="KaiTi" w:eastAsia="KaiTi" w:hAnsi="KaiTi" w:hint="eastAsia"/>
          <w:sz w:val="21"/>
          <w:szCs w:val="22"/>
        </w:rPr>
        <w:t>2016/17两年期开设新的WIPO驻外办事处</w:t>
      </w:r>
      <w:r>
        <w:rPr>
          <w:rFonts w:ascii="KaiTi" w:eastAsia="KaiTi" w:hAnsi="KaiTi" w:hint="eastAsia"/>
          <w:sz w:val="21"/>
          <w:szCs w:val="22"/>
        </w:rPr>
        <w:t>”进行审查后，</w:t>
      </w:r>
      <w:r w:rsidRPr="00DE442F">
        <w:rPr>
          <w:rFonts w:ascii="KaiTi" w:eastAsia="KaiTi" w:hAnsi="KaiTi" w:hint="eastAsia"/>
          <w:sz w:val="21"/>
          <w:szCs w:val="22"/>
        </w:rPr>
        <w:t>计划和预算委员会（</w:t>
      </w:r>
      <w:r w:rsidRPr="00DE442F">
        <w:rPr>
          <w:rFonts w:ascii="KaiTi" w:eastAsia="KaiTi" w:hAnsi="KaiTi"/>
          <w:sz w:val="21"/>
          <w:szCs w:val="22"/>
        </w:rPr>
        <w:t>PBC</w:t>
      </w:r>
      <w:r w:rsidRPr="00DE442F">
        <w:rPr>
          <w:rFonts w:ascii="KaiTi" w:eastAsia="KaiTi" w:hAnsi="KaiTi" w:hint="eastAsia"/>
          <w:sz w:val="21"/>
          <w:szCs w:val="22"/>
        </w:rPr>
        <w:t>）</w:t>
      </w:r>
      <w:r>
        <w:rPr>
          <w:rFonts w:ascii="KaiTi" w:eastAsia="KaiTi" w:hAnsi="KaiTi" w:hint="eastAsia"/>
          <w:sz w:val="21"/>
          <w:szCs w:val="22"/>
        </w:rPr>
        <w:t>：</w:t>
      </w:r>
    </w:p>
    <w:p w:rsidR="004E7EC9" w:rsidRDefault="004E7EC9" w:rsidP="004E7EC9">
      <w:pPr>
        <w:pStyle w:val="ONUME"/>
        <w:overflowPunct w:val="0"/>
        <w:spacing w:afterLines="50" w:after="120" w:line="340" w:lineRule="atLeast"/>
        <w:ind w:firstLine="567"/>
        <w:jc w:val="both"/>
        <w:rPr>
          <w:rFonts w:ascii="KaiTi" w:eastAsia="KaiTi" w:hAnsi="KaiTi"/>
          <w:sz w:val="21"/>
          <w:szCs w:val="22"/>
        </w:rPr>
      </w:pPr>
      <w:r>
        <w:rPr>
          <w:rFonts w:ascii="KaiTi" w:eastAsia="KaiTi" w:hAnsi="KaiTi" w:hint="eastAsia"/>
          <w:sz w:val="21"/>
          <w:szCs w:val="22"/>
        </w:rPr>
        <w:t>(</w:t>
      </w:r>
      <w:proofErr w:type="spellStart"/>
      <w:r>
        <w:rPr>
          <w:rFonts w:ascii="KaiTi" w:eastAsia="KaiTi" w:hAnsi="KaiTi" w:hint="eastAsia"/>
          <w:sz w:val="21"/>
          <w:szCs w:val="22"/>
        </w:rPr>
        <w:t>i</w:t>
      </w:r>
      <w:proofErr w:type="spellEnd"/>
      <w:r>
        <w:rPr>
          <w:rFonts w:ascii="KaiTi" w:eastAsia="KaiTi" w:hAnsi="KaiTi" w:hint="eastAsia"/>
          <w:sz w:val="21"/>
          <w:szCs w:val="22"/>
        </w:rPr>
        <w:t>)</w:t>
      </w:r>
      <w:r>
        <w:rPr>
          <w:rFonts w:ascii="KaiTi" w:eastAsia="KaiTi" w:hAnsi="KaiTi" w:hint="eastAsia"/>
          <w:sz w:val="21"/>
          <w:szCs w:val="22"/>
        </w:rPr>
        <w:tab/>
        <w:t>未就开</w:t>
      </w:r>
      <w:r w:rsidRPr="004E7EC9">
        <w:rPr>
          <w:rFonts w:ascii="KaiTi" w:eastAsia="KaiTi" w:hAnsi="KaiTi" w:hint="eastAsia"/>
          <w:sz w:val="21"/>
          <w:szCs w:val="22"/>
        </w:rPr>
        <w:t>设新的驻外办事处</w:t>
      </w:r>
      <w:r>
        <w:rPr>
          <w:rFonts w:ascii="KaiTi" w:eastAsia="KaiTi" w:hAnsi="KaiTi" w:hint="eastAsia"/>
          <w:sz w:val="21"/>
          <w:szCs w:val="22"/>
        </w:rPr>
        <w:t>达成协商一致；</w:t>
      </w:r>
    </w:p>
    <w:p w:rsidR="004E7EC9" w:rsidRDefault="004E7EC9" w:rsidP="004E7EC9">
      <w:pPr>
        <w:pStyle w:val="ONUME"/>
        <w:overflowPunct w:val="0"/>
        <w:spacing w:afterLines="50" w:after="120" w:line="340" w:lineRule="atLeast"/>
        <w:ind w:firstLine="567"/>
        <w:jc w:val="both"/>
        <w:rPr>
          <w:rFonts w:ascii="KaiTi" w:eastAsia="KaiTi" w:hAnsi="KaiTi"/>
          <w:sz w:val="21"/>
          <w:szCs w:val="22"/>
        </w:rPr>
      </w:pPr>
      <w:r>
        <w:rPr>
          <w:rFonts w:ascii="KaiTi" w:eastAsia="KaiTi" w:hAnsi="KaiTi" w:hint="eastAsia"/>
          <w:sz w:val="21"/>
          <w:szCs w:val="22"/>
        </w:rPr>
        <w:lastRenderedPageBreak/>
        <w:t>(ii)</w:t>
      </w:r>
      <w:r>
        <w:rPr>
          <w:rFonts w:ascii="KaiTi" w:eastAsia="KaiTi" w:hAnsi="KaiTi" w:hint="eastAsia"/>
          <w:sz w:val="21"/>
          <w:szCs w:val="22"/>
        </w:rPr>
        <w:tab/>
        <w:t>决定在即将举行的WIPO成员国大会第五十六届会议前，继续进行非正式磋商；并且</w:t>
      </w:r>
    </w:p>
    <w:p w:rsidR="004E7EC9" w:rsidRPr="00DE442F" w:rsidRDefault="004E7EC9" w:rsidP="004E7EC9">
      <w:pPr>
        <w:pStyle w:val="ONUME"/>
        <w:overflowPunct w:val="0"/>
        <w:spacing w:afterLines="50" w:after="120" w:line="340" w:lineRule="atLeast"/>
        <w:ind w:firstLine="567"/>
        <w:jc w:val="both"/>
        <w:rPr>
          <w:rFonts w:ascii="KaiTi" w:eastAsia="KaiTi" w:hAnsi="KaiTi"/>
          <w:sz w:val="21"/>
          <w:szCs w:val="22"/>
        </w:rPr>
      </w:pPr>
      <w:r>
        <w:rPr>
          <w:rFonts w:ascii="KaiTi" w:eastAsia="KaiTi" w:hAnsi="KaiTi" w:hint="eastAsia"/>
          <w:sz w:val="21"/>
          <w:szCs w:val="22"/>
        </w:rPr>
        <w:t>(iii)</w:t>
      </w:r>
      <w:r>
        <w:rPr>
          <w:rFonts w:ascii="KaiTi" w:eastAsia="KaiTi" w:hAnsi="KaiTi" w:hint="eastAsia"/>
          <w:sz w:val="21"/>
          <w:szCs w:val="22"/>
        </w:rPr>
        <w:tab/>
        <w:t>建议在WIPO成员国大会第五十六届会议上进一步审议该事项。</w:t>
      </w:r>
    </w:p>
    <w:p w:rsidR="00FD5843" w:rsidRPr="00FD5843" w:rsidRDefault="00FD5843" w:rsidP="00FD5843">
      <w:pPr>
        <w:pStyle w:val="ONUME"/>
        <w:keepNext/>
        <w:spacing w:beforeLines="200" w:before="480" w:afterLines="50" w:after="120" w:line="340" w:lineRule="atLeast"/>
        <w:ind w:left="1701" w:hanging="1701"/>
        <w:jc w:val="both"/>
        <w:rPr>
          <w:rFonts w:ascii="SimHei" w:eastAsia="SimHei" w:hAnsi="SimHei"/>
          <w:sz w:val="21"/>
        </w:rPr>
      </w:pPr>
      <w:r w:rsidRPr="00FD5843">
        <w:rPr>
          <w:rFonts w:ascii="SimHei" w:eastAsia="SimHei" w:hAnsi="SimHei" w:hint="eastAsia"/>
          <w:sz w:val="21"/>
        </w:rPr>
        <w:t>议程第14项</w:t>
      </w:r>
      <w:r w:rsidRPr="00FD5843">
        <w:rPr>
          <w:rFonts w:ascii="SimHei" w:eastAsia="SimHei" w:hAnsi="SimHei" w:hint="eastAsia"/>
          <w:sz w:val="21"/>
        </w:rPr>
        <w:tab/>
      </w:r>
      <w:r w:rsidR="005D6F44" w:rsidRPr="00FD5843">
        <w:rPr>
          <w:rFonts w:ascii="SimHei" w:eastAsia="SimHei" w:hAnsi="SimHei" w:hint="eastAsia"/>
          <w:sz w:val="21"/>
        </w:rPr>
        <w:t>中期战略计划</w:t>
      </w:r>
      <w:r w:rsidR="005D6F44" w:rsidRPr="00FD5843">
        <w:rPr>
          <w:rFonts w:ascii="SimHei" w:eastAsia="SimHei" w:hAnsi="SimHei"/>
          <w:sz w:val="21"/>
        </w:rPr>
        <w:t>（MTSP）</w:t>
      </w:r>
    </w:p>
    <w:p w:rsidR="00911796" w:rsidRPr="00DE442F" w:rsidRDefault="008F5B53" w:rsidP="00DE442F">
      <w:pPr>
        <w:pStyle w:val="ONUME"/>
        <w:widowControl w:val="0"/>
        <w:spacing w:afterLines="50" w:after="120" w:line="340" w:lineRule="atLeast"/>
        <w:ind w:left="1134" w:hanging="567"/>
        <w:rPr>
          <w:rFonts w:ascii="SimSun"/>
          <w:sz w:val="21"/>
        </w:rPr>
      </w:pPr>
      <w:r w:rsidRPr="00DE442F">
        <w:rPr>
          <w:rFonts w:ascii="SimSun"/>
          <w:sz w:val="21"/>
        </w:rPr>
        <w:t>(a</w:t>
      </w:r>
      <w:r w:rsidR="00154849" w:rsidRPr="00DE442F">
        <w:rPr>
          <w:rFonts w:ascii="SimSun"/>
          <w:sz w:val="21"/>
        </w:rPr>
        <w:t>)</w:t>
      </w:r>
      <w:r w:rsidR="00154849" w:rsidRPr="00DE442F">
        <w:rPr>
          <w:rFonts w:ascii="SimSun"/>
          <w:sz w:val="21"/>
        </w:rPr>
        <w:tab/>
      </w:r>
      <w:r w:rsidR="005D6F44" w:rsidRPr="00DE442F">
        <w:rPr>
          <w:rFonts w:ascii="SimSun"/>
          <w:sz w:val="21"/>
        </w:rPr>
        <w:t>2010-2015</w:t>
      </w:r>
      <w:r w:rsidR="005D6F44" w:rsidRPr="00DE442F">
        <w:rPr>
          <w:rFonts w:ascii="SimSun" w:hint="eastAsia"/>
          <w:sz w:val="21"/>
        </w:rPr>
        <w:t>年中期战略计划审查</w:t>
      </w:r>
    </w:p>
    <w:p w:rsidR="00FD5843" w:rsidRDefault="005D6F44" w:rsidP="00DE442F">
      <w:pPr>
        <w:spacing w:afterLines="50" w:after="120" w:line="340" w:lineRule="atLeast"/>
        <w:ind w:left="1134"/>
        <w:rPr>
          <w:rFonts w:ascii="SimSun" w:hAnsi="SimSun"/>
          <w:sz w:val="21"/>
        </w:rPr>
      </w:pPr>
      <w:r w:rsidRPr="00FD5843">
        <w:rPr>
          <w:rFonts w:ascii="SimSun" w:hAnsi="SimSun"/>
          <w:sz w:val="21"/>
        </w:rPr>
        <w:t>文件</w:t>
      </w:r>
      <w:r w:rsidR="00673EBD" w:rsidRPr="00FD5843">
        <w:rPr>
          <w:rFonts w:ascii="SimSun" w:hAnsi="SimSun"/>
          <w:sz w:val="21"/>
        </w:rPr>
        <w:t>WO/PBC/25/17</w:t>
      </w:r>
    </w:p>
    <w:p w:rsidR="00FD5843" w:rsidRPr="00DE442F" w:rsidRDefault="0064274D" w:rsidP="00DE442F">
      <w:pPr>
        <w:pStyle w:val="ONUME"/>
        <w:overflowPunct w:val="0"/>
        <w:spacing w:afterLines="50" w:after="120" w:line="340" w:lineRule="atLeast"/>
        <w:ind w:firstLine="567"/>
        <w:jc w:val="both"/>
        <w:rPr>
          <w:rFonts w:ascii="KaiTi" w:eastAsia="KaiTi" w:hAnsi="KaiTi"/>
          <w:sz w:val="21"/>
          <w:szCs w:val="22"/>
        </w:rPr>
      </w:pPr>
      <w:r w:rsidRPr="00DE442F">
        <w:rPr>
          <w:rFonts w:ascii="KaiTi" w:eastAsia="KaiTi" w:hAnsi="KaiTi" w:hint="eastAsia"/>
          <w:sz w:val="21"/>
          <w:szCs w:val="22"/>
        </w:rPr>
        <w:t>计划和预算委员会（</w:t>
      </w:r>
      <w:r w:rsidRPr="00DE442F">
        <w:rPr>
          <w:rFonts w:ascii="KaiTi" w:eastAsia="KaiTi" w:hAnsi="KaiTi"/>
          <w:sz w:val="21"/>
          <w:szCs w:val="22"/>
        </w:rPr>
        <w:t>PBC</w:t>
      </w:r>
      <w:r w:rsidRPr="00DE442F">
        <w:rPr>
          <w:rFonts w:ascii="KaiTi" w:eastAsia="KaiTi" w:hAnsi="KaiTi" w:hint="eastAsia"/>
          <w:sz w:val="21"/>
          <w:szCs w:val="22"/>
        </w:rPr>
        <w:t>）审查了文件</w:t>
      </w:r>
      <w:r w:rsidRPr="00DE442F">
        <w:rPr>
          <w:rFonts w:ascii="KaiTi" w:eastAsia="KaiTi" w:hAnsi="KaiTi"/>
          <w:sz w:val="21"/>
          <w:szCs w:val="22"/>
        </w:rPr>
        <w:t>WO/PBC/25/17</w:t>
      </w:r>
      <w:r w:rsidRPr="00DE442F">
        <w:rPr>
          <w:rFonts w:ascii="KaiTi" w:eastAsia="KaiTi" w:hAnsi="KaiTi" w:hint="eastAsia"/>
          <w:sz w:val="21"/>
          <w:szCs w:val="22"/>
        </w:rPr>
        <w:t>，并认识到其性质为秘书处的自我评估，建议</w:t>
      </w:r>
      <w:r w:rsidRPr="00DE442F">
        <w:rPr>
          <w:rFonts w:ascii="KaiTi" w:eastAsia="KaiTi" w:hAnsi="KaiTi"/>
          <w:sz w:val="21"/>
          <w:szCs w:val="22"/>
        </w:rPr>
        <w:t>WIPO</w:t>
      </w:r>
      <w:r w:rsidRPr="00DE442F">
        <w:rPr>
          <w:rFonts w:ascii="KaiTi" w:eastAsia="KaiTi" w:hAnsi="KaiTi" w:hint="eastAsia"/>
          <w:sz w:val="21"/>
          <w:szCs w:val="22"/>
        </w:rPr>
        <w:t>成员国大会认可各项计划在</w:t>
      </w:r>
      <w:r w:rsidRPr="00DE442F">
        <w:rPr>
          <w:rFonts w:ascii="KaiTi" w:eastAsia="KaiTi" w:hAnsi="KaiTi"/>
          <w:sz w:val="21"/>
          <w:szCs w:val="22"/>
        </w:rPr>
        <w:t>2010-2015</w:t>
      </w:r>
      <w:r w:rsidRPr="00DE442F">
        <w:rPr>
          <w:rFonts w:ascii="KaiTi" w:eastAsia="KaiTi" w:hAnsi="KaiTi" w:hint="eastAsia"/>
          <w:sz w:val="21"/>
          <w:szCs w:val="22"/>
        </w:rPr>
        <w:t>年为促进实现本组织的九项战略目标</w:t>
      </w:r>
      <w:proofErr w:type="gramStart"/>
      <w:r w:rsidRPr="00DE442F">
        <w:rPr>
          <w:rFonts w:ascii="KaiTi" w:eastAsia="KaiTi" w:hAnsi="KaiTi" w:hint="eastAsia"/>
          <w:sz w:val="21"/>
          <w:szCs w:val="22"/>
        </w:rPr>
        <w:t>作出</w:t>
      </w:r>
      <w:proofErr w:type="gramEnd"/>
      <w:r w:rsidRPr="00DE442F">
        <w:rPr>
          <w:rFonts w:ascii="KaiTi" w:eastAsia="KaiTi" w:hAnsi="KaiTi" w:hint="eastAsia"/>
          <w:sz w:val="21"/>
          <w:szCs w:val="22"/>
        </w:rPr>
        <w:t>的贡献。</w:t>
      </w:r>
    </w:p>
    <w:p w:rsidR="00911796" w:rsidRPr="00DE442F" w:rsidRDefault="008F5B53" w:rsidP="00DE442F">
      <w:pPr>
        <w:pStyle w:val="ONUME"/>
        <w:widowControl w:val="0"/>
        <w:spacing w:afterLines="50" w:after="120" w:line="340" w:lineRule="atLeast"/>
        <w:ind w:left="1134" w:hanging="567"/>
        <w:rPr>
          <w:rFonts w:ascii="SimSun"/>
          <w:sz w:val="21"/>
        </w:rPr>
      </w:pPr>
      <w:r w:rsidRPr="00DE442F">
        <w:rPr>
          <w:rFonts w:ascii="SimSun"/>
          <w:sz w:val="21"/>
        </w:rPr>
        <w:t>(b</w:t>
      </w:r>
      <w:r w:rsidR="00154849" w:rsidRPr="00DE442F">
        <w:rPr>
          <w:rFonts w:ascii="SimSun"/>
          <w:sz w:val="21"/>
        </w:rPr>
        <w:t>)</w:t>
      </w:r>
      <w:r w:rsidR="00154849" w:rsidRPr="00DE442F">
        <w:rPr>
          <w:rFonts w:ascii="SimSun"/>
          <w:sz w:val="21"/>
        </w:rPr>
        <w:tab/>
      </w:r>
      <w:r w:rsidR="005D6F44" w:rsidRPr="00DE442F">
        <w:rPr>
          <w:rFonts w:ascii="SimSun"/>
          <w:sz w:val="21"/>
        </w:rPr>
        <w:t>2016-202</w:t>
      </w:r>
      <w:r w:rsidR="005D6F44" w:rsidRPr="00DE442F">
        <w:rPr>
          <w:rFonts w:ascii="SimSun" w:hint="eastAsia"/>
          <w:sz w:val="21"/>
        </w:rPr>
        <w:t>1年中期战略计划</w:t>
      </w:r>
    </w:p>
    <w:p w:rsidR="00FD5843" w:rsidRDefault="001640EB" w:rsidP="00DE442F">
      <w:pPr>
        <w:spacing w:afterLines="50" w:after="120" w:line="340" w:lineRule="atLeast"/>
        <w:ind w:left="1134"/>
        <w:rPr>
          <w:rFonts w:ascii="SimSun" w:hAnsi="SimSun"/>
          <w:sz w:val="21"/>
        </w:rPr>
      </w:pPr>
      <w:r w:rsidRPr="00FD5843">
        <w:rPr>
          <w:rFonts w:ascii="SimSun" w:hAnsi="SimSun" w:hint="eastAsia"/>
          <w:sz w:val="21"/>
        </w:rPr>
        <w:t>文件</w:t>
      </w:r>
      <w:r w:rsidR="00673EBD" w:rsidRPr="00FD5843">
        <w:rPr>
          <w:rFonts w:ascii="SimSun" w:hAnsi="SimSun"/>
          <w:sz w:val="21"/>
        </w:rPr>
        <w:t>WO/PBC/25/18</w:t>
      </w:r>
    </w:p>
    <w:p w:rsidR="00FD5843" w:rsidRPr="00DE442F" w:rsidRDefault="0064274D" w:rsidP="00DE442F">
      <w:pPr>
        <w:pStyle w:val="ONUME"/>
        <w:overflowPunct w:val="0"/>
        <w:spacing w:afterLines="50" w:after="120" w:line="340" w:lineRule="atLeast"/>
        <w:ind w:firstLine="567"/>
        <w:jc w:val="both"/>
        <w:rPr>
          <w:rFonts w:ascii="KaiTi" w:eastAsia="KaiTi" w:hAnsi="KaiTi"/>
          <w:sz w:val="21"/>
          <w:szCs w:val="22"/>
        </w:rPr>
      </w:pPr>
      <w:r w:rsidRPr="00DE442F">
        <w:rPr>
          <w:rFonts w:ascii="KaiTi" w:eastAsia="KaiTi" w:hAnsi="KaiTi" w:hint="eastAsia"/>
          <w:sz w:val="21"/>
          <w:szCs w:val="22"/>
        </w:rPr>
        <w:t>计划和预算委员会（</w:t>
      </w:r>
      <w:r w:rsidRPr="00DE442F">
        <w:rPr>
          <w:rFonts w:ascii="KaiTi" w:eastAsia="KaiTi" w:hAnsi="KaiTi"/>
          <w:sz w:val="21"/>
          <w:szCs w:val="22"/>
        </w:rPr>
        <w:t>PBC</w:t>
      </w:r>
      <w:r w:rsidRPr="00DE442F">
        <w:rPr>
          <w:rFonts w:ascii="KaiTi" w:eastAsia="KaiTi" w:hAnsi="KaiTi" w:hint="eastAsia"/>
          <w:sz w:val="21"/>
          <w:szCs w:val="22"/>
        </w:rPr>
        <w:t>）</w:t>
      </w:r>
      <w:r w:rsidR="001640EB" w:rsidRPr="00DE442F">
        <w:rPr>
          <w:rFonts w:ascii="KaiTi" w:eastAsia="KaiTi" w:hAnsi="KaiTi" w:hint="eastAsia"/>
          <w:sz w:val="21"/>
          <w:szCs w:val="22"/>
        </w:rPr>
        <w:t>讨论</w:t>
      </w:r>
      <w:r w:rsidRPr="00DE442F">
        <w:rPr>
          <w:rFonts w:ascii="KaiTi" w:eastAsia="KaiTi" w:hAnsi="KaiTi" w:hint="eastAsia"/>
          <w:sz w:val="21"/>
          <w:szCs w:val="22"/>
        </w:rPr>
        <w:t>了文件</w:t>
      </w:r>
      <w:r w:rsidRPr="00DE442F">
        <w:rPr>
          <w:rFonts w:ascii="KaiTi" w:eastAsia="KaiTi" w:hAnsi="KaiTi"/>
          <w:sz w:val="21"/>
          <w:szCs w:val="22"/>
        </w:rPr>
        <w:t>WO/PBC/25/18</w:t>
      </w:r>
      <w:r w:rsidRPr="00DE442F">
        <w:rPr>
          <w:rFonts w:ascii="KaiTi" w:eastAsia="KaiTi" w:hAnsi="KaiTi" w:hint="eastAsia"/>
          <w:sz w:val="21"/>
          <w:szCs w:val="22"/>
        </w:rPr>
        <w:t>，建议</w:t>
      </w:r>
      <w:r w:rsidRPr="00DE442F">
        <w:rPr>
          <w:rFonts w:ascii="KaiTi" w:eastAsia="KaiTi" w:hAnsi="KaiTi"/>
          <w:sz w:val="21"/>
          <w:szCs w:val="22"/>
        </w:rPr>
        <w:t>WIPO</w:t>
      </w:r>
      <w:r w:rsidRPr="00DE442F">
        <w:rPr>
          <w:rFonts w:ascii="KaiTi" w:eastAsia="KaiTi" w:hAnsi="KaiTi" w:hint="eastAsia"/>
          <w:sz w:val="21"/>
          <w:szCs w:val="22"/>
        </w:rPr>
        <w:t>成员国大会注意</w:t>
      </w:r>
      <w:r w:rsidRPr="00DE442F">
        <w:rPr>
          <w:rFonts w:ascii="KaiTi" w:eastAsia="KaiTi" w:hAnsi="KaiTi"/>
          <w:sz w:val="21"/>
          <w:szCs w:val="22"/>
        </w:rPr>
        <w:t>2016-2021</w:t>
      </w:r>
      <w:r w:rsidRPr="00DE442F">
        <w:rPr>
          <w:rFonts w:ascii="KaiTi" w:eastAsia="KaiTi" w:hAnsi="KaiTi" w:hint="eastAsia"/>
          <w:sz w:val="21"/>
          <w:szCs w:val="22"/>
        </w:rPr>
        <w:t>年中期战略计划（</w:t>
      </w:r>
      <w:r w:rsidRPr="00DE442F">
        <w:rPr>
          <w:rFonts w:ascii="KaiTi" w:eastAsia="KaiTi" w:hAnsi="KaiTi"/>
          <w:sz w:val="21"/>
          <w:szCs w:val="22"/>
        </w:rPr>
        <w:t>MTSP</w:t>
      </w:r>
      <w:r w:rsidRPr="00DE442F">
        <w:rPr>
          <w:rFonts w:ascii="KaiTi" w:eastAsia="KaiTi" w:hAnsi="KaiTi" w:hint="eastAsia"/>
          <w:sz w:val="21"/>
          <w:szCs w:val="22"/>
        </w:rPr>
        <w:t>）</w:t>
      </w:r>
      <w:r w:rsidR="000002B6">
        <w:rPr>
          <w:rFonts w:ascii="KaiTi" w:eastAsia="KaiTi" w:hAnsi="KaiTi" w:hint="eastAsia"/>
          <w:sz w:val="21"/>
          <w:szCs w:val="22"/>
        </w:rPr>
        <w:t>，并注意到成员国对该文件的</w:t>
      </w:r>
      <w:r w:rsidR="000002B6" w:rsidRPr="00DE442F">
        <w:rPr>
          <w:rFonts w:ascii="KaiTi" w:eastAsia="KaiTi" w:hAnsi="KaiTi" w:hint="eastAsia"/>
          <w:sz w:val="21"/>
          <w:szCs w:val="22"/>
        </w:rPr>
        <w:t>评论意见</w:t>
      </w:r>
      <w:r w:rsidR="000002B6">
        <w:rPr>
          <w:rFonts w:ascii="KaiTi" w:eastAsia="KaiTi" w:hAnsi="KaiTi" w:hint="eastAsia"/>
          <w:sz w:val="21"/>
          <w:szCs w:val="22"/>
        </w:rPr>
        <w:t>，这些意见载于MTSP的附件</w:t>
      </w:r>
      <w:r w:rsidRPr="00DE442F">
        <w:rPr>
          <w:rFonts w:ascii="KaiTi" w:eastAsia="KaiTi" w:hAnsi="KaiTi" w:hint="eastAsia"/>
          <w:sz w:val="21"/>
          <w:szCs w:val="22"/>
        </w:rPr>
        <w:t>。</w:t>
      </w:r>
    </w:p>
    <w:p w:rsidR="00694E3C" w:rsidRPr="00FD5843" w:rsidRDefault="00FD5843" w:rsidP="00FD5843">
      <w:pPr>
        <w:pStyle w:val="ONUME"/>
        <w:keepNext/>
        <w:spacing w:beforeLines="200" w:before="480" w:afterLines="50" w:after="120" w:line="340" w:lineRule="atLeast"/>
        <w:ind w:left="1701" w:hanging="1701"/>
        <w:jc w:val="both"/>
        <w:rPr>
          <w:rFonts w:ascii="SimHei" w:eastAsia="SimHei" w:hAnsi="SimHei"/>
          <w:sz w:val="21"/>
        </w:rPr>
      </w:pPr>
      <w:r w:rsidRPr="00FD5843">
        <w:rPr>
          <w:rFonts w:ascii="SimHei" w:eastAsia="SimHei" w:hAnsi="SimHei" w:hint="eastAsia"/>
          <w:sz w:val="21"/>
        </w:rPr>
        <w:t>议程第15项</w:t>
      </w:r>
      <w:r w:rsidRPr="00FD5843">
        <w:rPr>
          <w:rFonts w:ascii="SimHei" w:eastAsia="SimHei" w:hAnsi="SimHei" w:hint="eastAsia"/>
          <w:sz w:val="21"/>
        </w:rPr>
        <w:tab/>
      </w:r>
      <w:r w:rsidR="005D6F44" w:rsidRPr="00FD5843">
        <w:rPr>
          <w:rFonts w:ascii="SimHei" w:eastAsia="SimHei" w:hAnsi="SimHei" w:hint="eastAsia"/>
          <w:sz w:val="21"/>
        </w:rPr>
        <w:t>关于离职后健康保险（ASHI）负债的提案</w:t>
      </w:r>
    </w:p>
    <w:p w:rsidR="00FD5843" w:rsidRDefault="005D6F44" w:rsidP="00DE442F">
      <w:pPr>
        <w:keepNext/>
        <w:spacing w:afterLines="50" w:after="120" w:line="340" w:lineRule="atLeast"/>
        <w:rPr>
          <w:rFonts w:ascii="SimSun" w:hAnsi="SimSun"/>
          <w:sz w:val="21"/>
        </w:rPr>
      </w:pPr>
      <w:r w:rsidRPr="00FD5843">
        <w:rPr>
          <w:rFonts w:ascii="SimSun" w:hAnsi="SimSun"/>
          <w:sz w:val="21"/>
        </w:rPr>
        <w:t>文件</w:t>
      </w:r>
      <w:r w:rsidR="00DE442F">
        <w:rPr>
          <w:rFonts w:ascii="SimSun" w:hAnsi="SimSun"/>
          <w:sz w:val="21"/>
        </w:rPr>
        <w:t>WO/PBC/25/15</w:t>
      </w:r>
    </w:p>
    <w:p w:rsidR="000002B6" w:rsidRDefault="0064274D" w:rsidP="00DE442F">
      <w:pPr>
        <w:pStyle w:val="ONUME"/>
        <w:overflowPunct w:val="0"/>
        <w:spacing w:afterLines="50" w:after="120" w:line="340" w:lineRule="atLeast"/>
        <w:ind w:firstLine="567"/>
        <w:jc w:val="both"/>
        <w:rPr>
          <w:rFonts w:ascii="KaiTi" w:eastAsia="KaiTi" w:hAnsi="KaiTi"/>
          <w:sz w:val="21"/>
          <w:szCs w:val="22"/>
        </w:rPr>
      </w:pPr>
      <w:r w:rsidRPr="00DE442F">
        <w:rPr>
          <w:rFonts w:ascii="KaiTi" w:eastAsia="KaiTi" w:hAnsi="KaiTi" w:hint="eastAsia"/>
          <w:sz w:val="21"/>
          <w:szCs w:val="22"/>
        </w:rPr>
        <w:t>计划和预算委员会（</w:t>
      </w:r>
      <w:r w:rsidRPr="00DE442F">
        <w:rPr>
          <w:rFonts w:ascii="KaiTi" w:eastAsia="KaiTi" w:hAnsi="KaiTi"/>
          <w:sz w:val="21"/>
          <w:szCs w:val="22"/>
        </w:rPr>
        <w:t>PBC</w:t>
      </w:r>
      <w:r w:rsidRPr="00DE442F">
        <w:rPr>
          <w:rFonts w:ascii="KaiTi" w:eastAsia="KaiTi" w:hAnsi="KaiTi" w:hint="eastAsia"/>
          <w:sz w:val="21"/>
          <w:szCs w:val="22"/>
        </w:rPr>
        <w:t>）建议</w:t>
      </w:r>
      <w:r w:rsidRPr="00DE442F">
        <w:rPr>
          <w:rFonts w:ascii="KaiTi" w:eastAsia="KaiTi" w:hAnsi="KaiTi"/>
          <w:sz w:val="21"/>
          <w:szCs w:val="22"/>
        </w:rPr>
        <w:t>WIPO</w:t>
      </w:r>
      <w:r w:rsidRPr="00DE442F">
        <w:rPr>
          <w:rFonts w:ascii="KaiTi" w:eastAsia="KaiTi" w:hAnsi="KaiTi" w:hint="eastAsia"/>
          <w:sz w:val="21"/>
          <w:szCs w:val="22"/>
        </w:rPr>
        <w:t>成员国大会和各联盟的大会各自就其所涉事宜，</w:t>
      </w:r>
      <w:r w:rsidR="000002B6">
        <w:rPr>
          <w:rFonts w:ascii="KaiTi" w:eastAsia="KaiTi" w:hAnsi="KaiTi" w:hint="eastAsia"/>
          <w:sz w:val="21"/>
          <w:szCs w:val="22"/>
        </w:rPr>
        <w:t>忆及WIPO是联合国共同制度的一员，</w:t>
      </w:r>
      <w:r w:rsidRPr="00DE442F">
        <w:rPr>
          <w:rFonts w:ascii="KaiTi" w:eastAsia="KaiTi" w:hAnsi="KaiTi" w:hint="eastAsia"/>
          <w:sz w:val="21"/>
          <w:szCs w:val="22"/>
        </w:rPr>
        <w:t>要求秘书处</w:t>
      </w:r>
      <w:r w:rsidR="000002B6">
        <w:rPr>
          <w:rFonts w:ascii="KaiTi" w:eastAsia="KaiTi" w:hAnsi="KaiTi" w:hint="eastAsia"/>
          <w:sz w:val="21"/>
          <w:szCs w:val="22"/>
        </w:rPr>
        <w:t>：</w:t>
      </w:r>
    </w:p>
    <w:p w:rsidR="000002B6" w:rsidRDefault="000002B6" w:rsidP="00DE442F">
      <w:pPr>
        <w:pStyle w:val="ONUME"/>
        <w:overflowPunct w:val="0"/>
        <w:spacing w:afterLines="50" w:after="120" w:line="340" w:lineRule="atLeast"/>
        <w:ind w:firstLine="567"/>
        <w:jc w:val="both"/>
        <w:rPr>
          <w:rFonts w:ascii="KaiTi" w:eastAsia="KaiTi" w:hAnsi="KaiTi"/>
          <w:sz w:val="21"/>
          <w:szCs w:val="22"/>
        </w:rPr>
      </w:pPr>
      <w:r>
        <w:rPr>
          <w:rFonts w:ascii="KaiTi" w:eastAsia="KaiTi" w:hAnsi="KaiTi" w:hint="eastAsia"/>
          <w:sz w:val="21"/>
          <w:szCs w:val="22"/>
        </w:rPr>
        <w:t>(i)</w:t>
      </w:r>
      <w:r>
        <w:rPr>
          <w:rFonts w:ascii="KaiTi" w:eastAsia="KaiTi" w:hAnsi="KaiTi" w:hint="eastAsia"/>
          <w:sz w:val="21"/>
          <w:szCs w:val="22"/>
        </w:rPr>
        <w:tab/>
      </w:r>
      <w:r w:rsidR="0064274D" w:rsidRPr="00DE442F">
        <w:rPr>
          <w:rFonts w:ascii="KaiTi" w:eastAsia="KaiTi" w:hAnsi="KaiTi" w:hint="eastAsia"/>
          <w:sz w:val="21"/>
          <w:szCs w:val="22"/>
        </w:rPr>
        <w:t>继续参与财务和</w:t>
      </w:r>
      <w:proofErr w:type="gramStart"/>
      <w:r w:rsidR="0064274D" w:rsidRPr="00DE442F">
        <w:rPr>
          <w:rFonts w:ascii="KaiTi" w:eastAsia="KaiTi" w:hAnsi="KaiTi" w:hint="eastAsia"/>
          <w:sz w:val="21"/>
          <w:szCs w:val="22"/>
        </w:rPr>
        <w:t>预算网</w:t>
      </w:r>
      <w:proofErr w:type="gramEnd"/>
      <w:r w:rsidR="0064274D" w:rsidRPr="00DE442F">
        <w:rPr>
          <w:rFonts w:ascii="KaiTi" w:eastAsia="KaiTi" w:hAnsi="KaiTi"/>
          <w:sz w:val="21"/>
          <w:szCs w:val="22"/>
        </w:rPr>
        <w:t>ASHI</w:t>
      </w:r>
      <w:r w:rsidR="0064274D" w:rsidRPr="00DE442F">
        <w:rPr>
          <w:rFonts w:ascii="KaiTi" w:eastAsia="KaiTi" w:hAnsi="KaiTi" w:hint="eastAsia"/>
          <w:sz w:val="21"/>
          <w:szCs w:val="22"/>
        </w:rPr>
        <w:t>问题工作组的工作</w:t>
      </w:r>
      <w:r>
        <w:rPr>
          <w:rFonts w:ascii="KaiTi" w:eastAsia="KaiTi" w:hAnsi="KaiTi" w:hint="eastAsia"/>
          <w:sz w:val="21"/>
          <w:szCs w:val="22"/>
        </w:rPr>
        <w:t>；并且</w:t>
      </w:r>
    </w:p>
    <w:p w:rsidR="00FD5843" w:rsidRPr="00DE442F" w:rsidRDefault="000002B6" w:rsidP="00DE442F">
      <w:pPr>
        <w:pStyle w:val="ONUME"/>
        <w:overflowPunct w:val="0"/>
        <w:spacing w:afterLines="50" w:after="120" w:line="340" w:lineRule="atLeast"/>
        <w:ind w:firstLine="567"/>
        <w:jc w:val="both"/>
        <w:rPr>
          <w:rFonts w:ascii="KaiTi" w:eastAsia="KaiTi" w:hAnsi="KaiTi"/>
          <w:sz w:val="21"/>
          <w:szCs w:val="22"/>
        </w:rPr>
      </w:pPr>
      <w:r>
        <w:rPr>
          <w:rFonts w:ascii="KaiTi" w:eastAsia="KaiTi" w:hAnsi="KaiTi" w:hint="eastAsia"/>
          <w:sz w:val="21"/>
          <w:szCs w:val="22"/>
        </w:rPr>
        <w:t>(ii)</w:t>
      </w:r>
      <w:r>
        <w:rPr>
          <w:rFonts w:ascii="KaiTi" w:eastAsia="KaiTi" w:hAnsi="KaiTi" w:hint="eastAsia"/>
          <w:sz w:val="21"/>
          <w:szCs w:val="22"/>
        </w:rPr>
        <w:tab/>
      </w:r>
      <w:r w:rsidR="0064274D" w:rsidRPr="00DE442F">
        <w:rPr>
          <w:rFonts w:ascii="KaiTi" w:eastAsia="KaiTi" w:hAnsi="KaiTi" w:hint="eastAsia"/>
          <w:sz w:val="21"/>
          <w:szCs w:val="22"/>
        </w:rPr>
        <w:t>监视秘书长将向联合国大会第七十一届会议提出的具体建议</w:t>
      </w:r>
      <w:r>
        <w:rPr>
          <w:rFonts w:ascii="KaiTi" w:eastAsia="KaiTi" w:hAnsi="KaiTi" w:hint="eastAsia"/>
          <w:sz w:val="21"/>
          <w:szCs w:val="22"/>
        </w:rPr>
        <w:t>，并根据这些建议，向PBC第二十六届会议提出具体措施</w:t>
      </w:r>
      <w:r w:rsidR="0064274D" w:rsidRPr="00DE442F">
        <w:rPr>
          <w:rFonts w:ascii="KaiTi" w:eastAsia="KaiTi" w:hAnsi="KaiTi" w:hint="eastAsia"/>
          <w:sz w:val="21"/>
          <w:szCs w:val="22"/>
        </w:rPr>
        <w:t>。</w:t>
      </w:r>
    </w:p>
    <w:p w:rsidR="00694E3C" w:rsidRPr="00FD5843" w:rsidRDefault="00FD5843" w:rsidP="00FD5843">
      <w:pPr>
        <w:pStyle w:val="ONUME"/>
        <w:keepNext/>
        <w:spacing w:beforeLines="200" w:before="480" w:afterLines="50" w:after="120" w:line="340" w:lineRule="atLeast"/>
        <w:ind w:left="1701" w:hanging="1701"/>
        <w:jc w:val="both"/>
        <w:rPr>
          <w:rFonts w:ascii="SimHei" w:eastAsia="SimHei" w:hAnsi="SimHei"/>
          <w:sz w:val="21"/>
        </w:rPr>
      </w:pPr>
      <w:r w:rsidRPr="00FD5843">
        <w:rPr>
          <w:rFonts w:ascii="SimHei" w:eastAsia="SimHei" w:hAnsi="SimHei" w:hint="eastAsia"/>
          <w:sz w:val="21"/>
        </w:rPr>
        <w:t>议程第16项</w:t>
      </w:r>
      <w:r w:rsidRPr="00FD5843">
        <w:rPr>
          <w:rFonts w:ascii="SimHei" w:eastAsia="SimHei" w:hAnsi="SimHei" w:hint="eastAsia"/>
          <w:sz w:val="21"/>
        </w:rPr>
        <w:tab/>
      </w:r>
      <w:proofErr w:type="gramStart"/>
      <w:r w:rsidR="005D6F44" w:rsidRPr="00FD5843">
        <w:rPr>
          <w:rFonts w:ascii="SimHei" w:eastAsia="SimHei" w:hAnsi="SimHei" w:hint="eastAsia"/>
          <w:sz w:val="21"/>
        </w:rPr>
        <w:t>审查按</w:t>
      </w:r>
      <w:proofErr w:type="gramEnd"/>
      <w:r w:rsidR="005D6F44" w:rsidRPr="00FD5843">
        <w:rPr>
          <w:rFonts w:ascii="SimHei" w:eastAsia="SimHei" w:hAnsi="SimHei" w:hint="eastAsia"/>
          <w:sz w:val="21"/>
        </w:rPr>
        <w:t>联盟的收入和预算分配方法</w:t>
      </w:r>
    </w:p>
    <w:p w:rsidR="00FD5843" w:rsidRDefault="005D6F44" w:rsidP="00FD5843">
      <w:pPr>
        <w:spacing w:afterLines="50" w:after="120" w:line="340" w:lineRule="atLeast"/>
        <w:rPr>
          <w:rFonts w:ascii="SimSun" w:hAnsi="SimSun"/>
          <w:sz w:val="21"/>
        </w:rPr>
      </w:pPr>
      <w:r w:rsidRPr="00FD5843">
        <w:rPr>
          <w:rFonts w:ascii="SimSun" w:hAnsi="SimSun"/>
          <w:sz w:val="21"/>
        </w:rPr>
        <w:t>文件</w:t>
      </w:r>
      <w:r w:rsidR="00694E3C" w:rsidRPr="00FD5843">
        <w:rPr>
          <w:rFonts w:ascii="SimSun" w:hAnsi="SimSun"/>
          <w:sz w:val="21"/>
        </w:rPr>
        <w:t>WO/PBC/25/16</w:t>
      </w:r>
    </w:p>
    <w:p w:rsidR="00987565" w:rsidRDefault="00987565" w:rsidP="009C7BAE">
      <w:pPr>
        <w:pStyle w:val="ONUME"/>
        <w:overflowPunct w:val="0"/>
        <w:spacing w:afterLines="50" w:after="120" w:line="340" w:lineRule="atLeast"/>
        <w:ind w:firstLine="567"/>
        <w:jc w:val="both"/>
        <w:rPr>
          <w:rFonts w:ascii="KaiTi" w:eastAsia="KaiTi" w:hAnsi="KaiTi"/>
          <w:sz w:val="21"/>
          <w:szCs w:val="22"/>
        </w:rPr>
      </w:pPr>
      <w:r>
        <w:rPr>
          <w:rFonts w:ascii="KaiTi" w:eastAsia="KaiTi" w:hAnsi="KaiTi" w:hint="eastAsia"/>
          <w:sz w:val="21"/>
          <w:szCs w:val="22"/>
        </w:rPr>
        <w:t>在对文件WO/PBC/25/16</w:t>
      </w:r>
      <w:r w:rsidR="000C428F">
        <w:rPr>
          <w:rFonts w:ascii="KaiTi" w:eastAsia="KaiTi" w:hAnsi="KaiTi" w:hint="eastAsia"/>
          <w:sz w:val="21"/>
          <w:szCs w:val="22"/>
        </w:rPr>
        <w:t>中</w:t>
      </w:r>
      <w:r>
        <w:rPr>
          <w:rFonts w:ascii="KaiTi" w:eastAsia="KaiTi" w:hAnsi="KaiTi" w:hint="eastAsia"/>
          <w:sz w:val="21"/>
          <w:szCs w:val="22"/>
        </w:rPr>
        <w:t>所</w:t>
      </w:r>
      <w:r w:rsidR="00074095">
        <w:rPr>
          <w:rFonts w:ascii="KaiTi" w:eastAsia="KaiTi" w:hAnsi="KaiTi" w:hint="eastAsia"/>
          <w:sz w:val="21"/>
          <w:szCs w:val="22"/>
        </w:rPr>
        <w:t>介绍</w:t>
      </w:r>
      <w:r>
        <w:rPr>
          <w:rFonts w:ascii="KaiTi" w:eastAsia="KaiTi" w:hAnsi="KaiTi" w:hint="eastAsia"/>
          <w:sz w:val="21"/>
          <w:szCs w:val="22"/>
        </w:rPr>
        <w:t>的将</w:t>
      </w:r>
      <w:r w:rsidRPr="00987565">
        <w:rPr>
          <w:rFonts w:ascii="KaiTi" w:eastAsia="KaiTi" w:hAnsi="KaiTi" w:hint="eastAsia"/>
          <w:sz w:val="21"/>
          <w:szCs w:val="22"/>
        </w:rPr>
        <w:t>收入和支出分配到各联盟的潜在替代方法</w:t>
      </w:r>
      <w:r>
        <w:rPr>
          <w:rFonts w:ascii="KaiTi" w:eastAsia="KaiTi" w:hAnsi="KaiTi" w:hint="eastAsia"/>
          <w:sz w:val="21"/>
          <w:szCs w:val="22"/>
        </w:rPr>
        <w:t>进行审议后，并在收到秘书处的进一步信息、注意到各代表团的评论意见后，</w:t>
      </w:r>
      <w:r w:rsidRPr="00DE442F">
        <w:rPr>
          <w:rFonts w:ascii="KaiTi" w:eastAsia="KaiTi" w:hAnsi="KaiTi" w:hint="eastAsia"/>
          <w:sz w:val="21"/>
          <w:szCs w:val="22"/>
        </w:rPr>
        <w:t>计划和预算委员会（</w:t>
      </w:r>
      <w:r w:rsidRPr="00DE442F">
        <w:rPr>
          <w:rFonts w:ascii="KaiTi" w:eastAsia="KaiTi" w:hAnsi="KaiTi"/>
          <w:sz w:val="21"/>
          <w:szCs w:val="22"/>
        </w:rPr>
        <w:t>PBC</w:t>
      </w:r>
      <w:r w:rsidRPr="00DE442F">
        <w:rPr>
          <w:rFonts w:ascii="KaiTi" w:eastAsia="KaiTi" w:hAnsi="KaiTi" w:hint="eastAsia"/>
          <w:sz w:val="21"/>
          <w:szCs w:val="22"/>
        </w:rPr>
        <w:t>）</w:t>
      </w:r>
      <w:r>
        <w:rPr>
          <w:rFonts w:ascii="KaiTi" w:eastAsia="KaiTi" w:hAnsi="KaiTi" w:hint="eastAsia"/>
          <w:sz w:val="21"/>
          <w:szCs w:val="22"/>
        </w:rPr>
        <w:t>：</w:t>
      </w:r>
    </w:p>
    <w:p w:rsidR="00836B8D" w:rsidRDefault="00836B8D" w:rsidP="00836B8D">
      <w:pPr>
        <w:pStyle w:val="ONUME"/>
        <w:overflowPunct w:val="0"/>
        <w:spacing w:afterLines="50" w:after="120" w:line="340" w:lineRule="atLeast"/>
        <w:ind w:firstLine="567"/>
        <w:jc w:val="both"/>
        <w:rPr>
          <w:rFonts w:ascii="KaiTi" w:eastAsia="KaiTi" w:hAnsi="KaiTi"/>
          <w:sz w:val="21"/>
          <w:szCs w:val="22"/>
        </w:rPr>
      </w:pPr>
      <w:r>
        <w:rPr>
          <w:rFonts w:ascii="KaiTi" w:eastAsia="KaiTi" w:hAnsi="KaiTi" w:hint="eastAsia"/>
          <w:sz w:val="21"/>
          <w:szCs w:val="22"/>
        </w:rPr>
        <w:t>(</w:t>
      </w:r>
      <w:proofErr w:type="spellStart"/>
      <w:r>
        <w:rPr>
          <w:rFonts w:ascii="KaiTi" w:eastAsia="KaiTi" w:hAnsi="KaiTi" w:hint="eastAsia"/>
          <w:sz w:val="21"/>
          <w:szCs w:val="22"/>
        </w:rPr>
        <w:t>i</w:t>
      </w:r>
      <w:proofErr w:type="spellEnd"/>
      <w:r>
        <w:rPr>
          <w:rFonts w:ascii="KaiTi" w:eastAsia="KaiTi" w:hAnsi="KaiTi" w:hint="eastAsia"/>
          <w:sz w:val="21"/>
          <w:szCs w:val="22"/>
        </w:rPr>
        <w:t>)</w:t>
      </w:r>
      <w:r>
        <w:rPr>
          <w:rFonts w:ascii="KaiTi" w:eastAsia="KaiTi" w:hAnsi="KaiTi" w:hint="eastAsia"/>
          <w:sz w:val="21"/>
          <w:szCs w:val="22"/>
        </w:rPr>
        <w:tab/>
        <w:t>未就</w:t>
      </w:r>
      <w:r w:rsidRPr="00987565">
        <w:rPr>
          <w:rFonts w:ascii="KaiTi" w:eastAsia="KaiTi" w:hAnsi="KaiTi" w:hint="eastAsia"/>
          <w:sz w:val="21"/>
          <w:szCs w:val="22"/>
        </w:rPr>
        <w:t>潜在替代</w:t>
      </w:r>
      <w:r>
        <w:rPr>
          <w:rFonts w:ascii="KaiTi" w:eastAsia="KaiTi" w:hAnsi="KaiTi" w:hint="eastAsia"/>
          <w:sz w:val="21"/>
          <w:szCs w:val="22"/>
        </w:rPr>
        <w:t>分配</w:t>
      </w:r>
      <w:r w:rsidRPr="00987565">
        <w:rPr>
          <w:rFonts w:ascii="KaiTi" w:eastAsia="KaiTi" w:hAnsi="KaiTi" w:hint="eastAsia"/>
          <w:sz w:val="21"/>
          <w:szCs w:val="22"/>
        </w:rPr>
        <w:t>方法</w:t>
      </w:r>
      <w:r>
        <w:rPr>
          <w:rFonts w:ascii="KaiTi" w:eastAsia="KaiTi" w:hAnsi="KaiTi" w:hint="eastAsia"/>
          <w:sz w:val="21"/>
          <w:szCs w:val="22"/>
        </w:rPr>
        <w:t>达成</w:t>
      </w:r>
      <w:r w:rsidR="009C7BAE">
        <w:rPr>
          <w:rFonts w:ascii="KaiTi" w:eastAsia="KaiTi" w:hAnsi="KaiTi" w:hint="eastAsia"/>
          <w:sz w:val="21"/>
          <w:szCs w:val="22"/>
        </w:rPr>
        <w:t>协商一致</w:t>
      </w:r>
      <w:r>
        <w:rPr>
          <w:rFonts w:ascii="KaiTi" w:eastAsia="KaiTi" w:hAnsi="KaiTi" w:hint="eastAsia"/>
          <w:sz w:val="21"/>
          <w:szCs w:val="22"/>
        </w:rPr>
        <w:t>；</w:t>
      </w:r>
    </w:p>
    <w:p w:rsidR="00836B8D" w:rsidRDefault="00836B8D" w:rsidP="00836B8D">
      <w:pPr>
        <w:pStyle w:val="ONUME"/>
        <w:overflowPunct w:val="0"/>
        <w:spacing w:afterLines="50" w:after="120" w:line="340" w:lineRule="atLeast"/>
        <w:ind w:firstLine="567"/>
        <w:jc w:val="both"/>
        <w:rPr>
          <w:rFonts w:ascii="KaiTi" w:eastAsia="KaiTi" w:hAnsi="KaiTi"/>
          <w:sz w:val="21"/>
          <w:szCs w:val="22"/>
        </w:rPr>
      </w:pPr>
      <w:r>
        <w:rPr>
          <w:rFonts w:ascii="KaiTi" w:eastAsia="KaiTi" w:hAnsi="KaiTi" w:hint="eastAsia"/>
          <w:sz w:val="21"/>
          <w:szCs w:val="22"/>
        </w:rPr>
        <w:t>(ii)</w:t>
      </w:r>
      <w:r>
        <w:rPr>
          <w:rFonts w:ascii="KaiTi" w:eastAsia="KaiTi" w:hAnsi="KaiTi" w:hint="eastAsia"/>
          <w:sz w:val="21"/>
          <w:szCs w:val="22"/>
        </w:rPr>
        <w:tab/>
        <w:t>决定在即将举行的WIPO成员国大会第五十六届会议前，继续进行非正式磋商；并且</w:t>
      </w:r>
    </w:p>
    <w:p w:rsidR="00836B8D" w:rsidRPr="00DE442F" w:rsidRDefault="00836B8D" w:rsidP="00836B8D">
      <w:pPr>
        <w:pStyle w:val="ONUME"/>
        <w:overflowPunct w:val="0"/>
        <w:spacing w:afterLines="50" w:after="120" w:line="340" w:lineRule="atLeast"/>
        <w:ind w:firstLine="567"/>
        <w:jc w:val="both"/>
        <w:rPr>
          <w:rFonts w:ascii="KaiTi" w:eastAsia="KaiTi" w:hAnsi="KaiTi"/>
          <w:sz w:val="21"/>
          <w:szCs w:val="22"/>
        </w:rPr>
      </w:pPr>
      <w:r>
        <w:rPr>
          <w:rFonts w:ascii="KaiTi" w:eastAsia="KaiTi" w:hAnsi="KaiTi" w:hint="eastAsia"/>
          <w:sz w:val="21"/>
          <w:szCs w:val="22"/>
        </w:rPr>
        <w:t>(iii)</w:t>
      </w:r>
      <w:r>
        <w:rPr>
          <w:rFonts w:ascii="KaiTi" w:eastAsia="KaiTi" w:hAnsi="KaiTi" w:hint="eastAsia"/>
          <w:sz w:val="21"/>
          <w:szCs w:val="22"/>
        </w:rPr>
        <w:tab/>
      </w:r>
      <w:r w:rsidR="004E7EC9">
        <w:rPr>
          <w:rFonts w:ascii="KaiTi" w:eastAsia="KaiTi" w:hAnsi="KaiTi" w:hint="eastAsia"/>
          <w:sz w:val="21"/>
          <w:szCs w:val="22"/>
        </w:rPr>
        <w:t>建议</w:t>
      </w:r>
      <w:r>
        <w:rPr>
          <w:rFonts w:ascii="KaiTi" w:eastAsia="KaiTi" w:hAnsi="KaiTi" w:hint="eastAsia"/>
          <w:sz w:val="21"/>
          <w:szCs w:val="22"/>
        </w:rPr>
        <w:t>在WIPO成员国大会第五十六届会议上进一步审议该</w:t>
      </w:r>
      <w:r w:rsidR="009C7BAE">
        <w:rPr>
          <w:rFonts w:ascii="KaiTi" w:eastAsia="KaiTi" w:hAnsi="KaiTi" w:hint="eastAsia"/>
          <w:sz w:val="21"/>
          <w:szCs w:val="22"/>
        </w:rPr>
        <w:t>事项</w:t>
      </w:r>
      <w:r>
        <w:rPr>
          <w:rFonts w:ascii="KaiTi" w:eastAsia="KaiTi" w:hAnsi="KaiTi" w:hint="eastAsia"/>
          <w:sz w:val="21"/>
          <w:szCs w:val="22"/>
        </w:rPr>
        <w:t>。</w:t>
      </w:r>
    </w:p>
    <w:p w:rsidR="00154849" w:rsidRPr="00FD5843" w:rsidRDefault="00FD5843" w:rsidP="00FD5843">
      <w:pPr>
        <w:pStyle w:val="ONUME"/>
        <w:keepNext/>
        <w:spacing w:beforeLines="200" w:before="480" w:afterLines="50" w:after="120" w:line="340" w:lineRule="atLeast"/>
        <w:ind w:left="1701" w:hanging="1701"/>
        <w:jc w:val="both"/>
        <w:rPr>
          <w:rFonts w:ascii="SimHei" w:eastAsia="SimHei" w:hAnsi="SimHei"/>
          <w:sz w:val="21"/>
        </w:rPr>
      </w:pPr>
      <w:r w:rsidRPr="00FD5843">
        <w:rPr>
          <w:rFonts w:ascii="SimHei" w:eastAsia="SimHei" w:hAnsi="SimHei" w:hint="eastAsia"/>
          <w:sz w:val="21"/>
        </w:rPr>
        <w:t>议程第17项</w:t>
      </w:r>
      <w:r w:rsidRPr="00FD5843">
        <w:rPr>
          <w:rFonts w:ascii="SimHei" w:eastAsia="SimHei" w:hAnsi="SimHei" w:hint="eastAsia"/>
          <w:sz w:val="21"/>
        </w:rPr>
        <w:tab/>
      </w:r>
      <w:r w:rsidR="005D6F44" w:rsidRPr="00FD5843">
        <w:rPr>
          <w:rFonts w:ascii="SimHei" w:eastAsia="SimHei" w:hAnsi="SimHei" w:hint="eastAsia"/>
          <w:sz w:val="21"/>
        </w:rPr>
        <w:t>PCT收入对冲策略提案的进一步最新情况</w:t>
      </w:r>
    </w:p>
    <w:p w:rsidR="00FD5843" w:rsidRDefault="005D6F44" w:rsidP="00FD5843">
      <w:pPr>
        <w:spacing w:afterLines="50" w:after="120" w:line="340" w:lineRule="atLeast"/>
        <w:rPr>
          <w:rFonts w:ascii="SimSun" w:hAnsi="SimSun"/>
          <w:sz w:val="21"/>
        </w:rPr>
      </w:pPr>
      <w:r w:rsidRPr="00FD5843">
        <w:rPr>
          <w:rFonts w:ascii="SimSun" w:hAnsi="SimSun"/>
          <w:sz w:val="21"/>
        </w:rPr>
        <w:t>文件</w:t>
      </w:r>
      <w:r w:rsidR="00154849" w:rsidRPr="00FD5843">
        <w:rPr>
          <w:rFonts w:ascii="SimSun" w:hAnsi="SimSun"/>
          <w:sz w:val="21"/>
        </w:rPr>
        <w:t>WO/PBC/2</w:t>
      </w:r>
      <w:r w:rsidR="001640EB" w:rsidRPr="00FD5843">
        <w:rPr>
          <w:rFonts w:ascii="SimSun" w:hAnsi="SimSun"/>
          <w:sz w:val="21"/>
        </w:rPr>
        <w:t>5/20</w:t>
      </w:r>
    </w:p>
    <w:p w:rsidR="00FD5843" w:rsidRPr="00DE442F" w:rsidRDefault="0064274D" w:rsidP="00DE442F">
      <w:pPr>
        <w:pStyle w:val="ONUME"/>
        <w:overflowPunct w:val="0"/>
        <w:spacing w:afterLines="50" w:after="120" w:line="340" w:lineRule="atLeast"/>
        <w:ind w:firstLine="567"/>
        <w:jc w:val="both"/>
        <w:rPr>
          <w:rFonts w:ascii="KaiTi" w:eastAsia="KaiTi" w:hAnsi="KaiTi"/>
          <w:sz w:val="21"/>
          <w:szCs w:val="22"/>
        </w:rPr>
      </w:pPr>
      <w:r w:rsidRPr="00DE442F">
        <w:rPr>
          <w:rFonts w:ascii="KaiTi" w:eastAsia="KaiTi" w:hAnsi="KaiTi" w:hint="eastAsia"/>
          <w:sz w:val="21"/>
          <w:szCs w:val="22"/>
        </w:rPr>
        <w:t>计划和预算委员会注意到文件（</w:t>
      </w:r>
      <w:r w:rsidRPr="00DE442F">
        <w:rPr>
          <w:rFonts w:ascii="KaiTi" w:eastAsia="KaiTi" w:hAnsi="KaiTi"/>
          <w:sz w:val="21"/>
          <w:szCs w:val="22"/>
        </w:rPr>
        <w:t>WO/PBC/25/20</w:t>
      </w:r>
      <w:r w:rsidRPr="00DE442F">
        <w:rPr>
          <w:rFonts w:ascii="KaiTi" w:eastAsia="KaiTi" w:hAnsi="KaiTi" w:hint="eastAsia"/>
          <w:sz w:val="21"/>
          <w:szCs w:val="22"/>
        </w:rPr>
        <w:t>）的内容，尤其是第</w:t>
      </w:r>
      <w:r w:rsidRPr="00DE442F">
        <w:rPr>
          <w:rFonts w:ascii="KaiTi" w:eastAsia="KaiTi" w:hAnsi="KaiTi"/>
          <w:sz w:val="21"/>
          <w:szCs w:val="22"/>
        </w:rPr>
        <w:t>23</w:t>
      </w:r>
      <w:r w:rsidRPr="00DE442F">
        <w:rPr>
          <w:rFonts w:ascii="KaiTi" w:eastAsia="KaiTi" w:hAnsi="KaiTi" w:hint="eastAsia"/>
          <w:sz w:val="21"/>
          <w:szCs w:val="22"/>
        </w:rPr>
        <w:t>段和第</w:t>
      </w:r>
      <w:r w:rsidRPr="00DE442F">
        <w:rPr>
          <w:rFonts w:ascii="KaiTi" w:eastAsia="KaiTi" w:hAnsi="KaiTi"/>
          <w:sz w:val="21"/>
          <w:szCs w:val="22"/>
        </w:rPr>
        <w:t>24</w:t>
      </w:r>
      <w:r w:rsidRPr="00DE442F">
        <w:rPr>
          <w:rFonts w:ascii="KaiTi" w:eastAsia="KaiTi" w:hAnsi="KaiTi" w:hint="eastAsia"/>
          <w:sz w:val="21"/>
          <w:szCs w:val="22"/>
        </w:rPr>
        <w:t>段。</w:t>
      </w:r>
    </w:p>
    <w:p w:rsidR="00694E3C" w:rsidRPr="00FD5843" w:rsidRDefault="00FD5843" w:rsidP="00FD5843">
      <w:pPr>
        <w:pStyle w:val="ONUME"/>
        <w:keepNext/>
        <w:spacing w:beforeLines="200" w:before="480" w:afterLines="50" w:after="120" w:line="340" w:lineRule="atLeast"/>
        <w:ind w:left="1701" w:hanging="1701"/>
        <w:jc w:val="both"/>
        <w:rPr>
          <w:rFonts w:ascii="SimHei" w:eastAsia="SimHei" w:hAnsi="SimHei"/>
          <w:sz w:val="21"/>
        </w:rPr>
      </w:pPr>
      <w:r w:rsidRPr="00FD5843">
        <w:rPr>
          <w:rFonts w:ascii="SimHei" w:eastAsia="SimHei" w:hAnsi="SimHei" w:hint="eastAsia"/>
          <w:sz w:val="21"/>
        </w:rPr>
        <w:lastRenderedPageBreak/>
        <w:t>议程第18项</w:t>
      </w:r>
      <w:r w:rsidRPr="00FD5843">
        <w:rPr>
          <w:rFonts w:ascii="SimHei" w:eastAsia="SimHei" w:hAnsi="SimHei" w:hint="eastAsia"/>
          <w:sz w:val="21"/>
        </w:rPr>
        <w:tab/>
      </w:r>
      <w:r w:rsidR="005D6F44" w:rsidRPr="00FD5843">
        <w:rPr>
          <w:rFonts w:ascii="SimHei" w:eastAsia="SimHei" w:hAnsi="SimHei" w:hint="eastAsia"/>
          <w:sz w:val="21"/>
        </w:rPr>
        <w:t>治理问题</w:t>
      </w:r>
    </w:p>
    <w:p w:rsidR="00694E3C" w:rsidRPr="00FD5843" w:rsidRDefault="001640EB" w:rsidP="00DE442F">
      <w:pPr>
        <w:spacing w:line="340" w:lineRule="atLeast"/>
        <w:rPr>
          <w:rFonts w:ascii="SimSun" w:hAnsi="SimSun"/>
          <w:sz w:val="21"/>
        </w:rPr>
      </w:pPr>
      <w:r w:rsidRPr="00FD5843">
        <w:rPr>
          <w:rFonts w:ascii="SimSun" w:hAnsi="SimSun" w:hint="eastAsia"/>
          <w:sz w:val="21"/>
        </w:rPr>
        <w:t>文件：</w:t>
      </w:r>
    </w:p>
    <w:p w:rsidR="00FD5843" w:rsidRDefault="00694E3C" w:rsidP="00DE442F">
      <w:pPr>
        <w:spacing w:afterLines="50" w:after="120" w:line="340" w:lineRule="atLeast"/>
        <w:rPr>
          <w:rFonts w:ascii="SimSun" w:hAnsi="SimSun"/>
          <w:sz w:val="21"/>
        </w:rPr>
      </w:pPr>
      <w:r w:rsidRPr="00DE442F">
        <w:rPr>
          <w:rFonts w:ascii="SimSun" w:hAnsi="SimSun"/>
          <w:sz w:val="21"/>
        </w:rPr>
        <w:t>WO/PBC/25/19</w:t>
      </w:r>
      <w:r w:rsidR="001640EB" w:rsidRPr="00DE442F">
        <w:rPr>
          <w:rFonts w:ascii="SimSun" w:hAnsi="SimSun" w:hint="eastAsia"/>
          <w:sz w:val="21"/>
        </w:rPr>
        <w:t>和背景文件</w:t>
      </w:r>
      <w:r w:rsidRPr="00DE442F">
        <w:rPr>
          <w:rFonts w:ascii="SimSun" w:hAnsi="SimSun"/>
          <w:sz w:val="21"/>
        </w:rPr>
        <w:t>WO/PBC/24/17</w:t>
      </w:r>
      <w:r w:rsidR="00DE442F">
        <w:rPr>
          <w:rFonts w:ascii="SimSun" w:hAnsi="SimSun"/>
          <w:sz w:val="21"/>
        </w:rPr>
        <w:t>（</w:t>
      </w:r>
      <w:r w:rsidR="001640EB" w:rsidRPr="00DE442F">
        <w:rPr>
          <w:rFonts w:ascii="SimSun" w:hAnsi="SimSun" w:hint="eastAsia"/>
          <w:sz w:val="21"/>
        </w:rPr>
        <w:t>第</w:t>
      </w:r>
      <w:r w:rsidR="001640EB" w:rsidRPr="00DE442F">
        <w:rPr>
          <w:rFonts w:ascii="SimSun" w:hAnsi="SimSun"/>
          <w:sz w:val="21"/>
        </w:rPr>
        <w:t>16</w:t>
      </w:r>
      <w:r w:rsidR="001640EB" w:rsidRPr="00DE442F">
        <w:rPr>
          <w:rFonts w:ascii="SimSun" w:hAnsi="SimSun" w:hint="eastAsia"/>
          <w:sz w:val="21"/>
        </w:rPr>
        <w:t>项和附件一</w:t>
      </w:r>
      <w:r w:rsidR="00DE442F">
        <w:rPr>
          <w:rFonts w:ascii="SimSun" w:hAnsi="SimSun"/>
          <w:sz w:val="21"/>
        </w:rPr>
        <w:t>）</w:t>
      </w:r>
    </w:p>
    <w:p w:rsidR="004E7EC9" w:rsidRPr="00DE442F" w:rsidRDefault="004E7EC9" w:rsidP="004E7EC9">
      <w:pPr>
        <w:pStyle w:val="ONUME"/>
        <w:overflowPunct w:val="0"/>
        <w:spacing w:afterLines="50" w:after="120" w:line="340" w:lineRule="atLeast"/>
        <w:ind w:firstLine="567"/>
        <w:jc w:val="both"/>
        <w:rPr>
          <w:rFonts w:ascii="KaiTi" w:eastAsia="KaiTi" w:hAnsi="KaiTi"/>
          <w:sz w:val="21"/>
          <w:szCs w:val="22"/>
        </w:rPr>
      </w:pPr>
      <w:r w:rsidRPr="00DE442F">
        <w:rPr>
          <w:rFonts w:ascii="KaiTi" w:eastAsia="KaiTi" w:hAnsi="KaiTi" w:hint="eastAsia"/>
          <w:sz w:val="21"/>
          <w:szCs w:val="22"/>
        </w:rPr>
        <w:t>计划和预算委员会</w:t>
      </w:r>
      <w:r>
        <w:rPr>
          <w:rFonts w:ascii="KaiTi" w:eastAsia="KaiTi" w:hAnsi="KaiTi" w:hint="eastAsia"/>
          <w:sz w:val="21"/>
          <w:szCs w:val="22"/>
        </w:rPr>
        <w:t>（PBC）要求秘书处编拟一份</w:t>
      </w:r>
      <w:r w:rsidR="002D0C7D">
        <w:rPr>
          <w:rFonts w:ascii="KaiTi" w:eastAsia="KaiTi" w:hAnsi="KaiTi" w:hint="eastAsia"/>
          <w:sz w:val="21"/>
          <w:szCs w:val="22"/>
        </w:rPr>
        <w:t>关于2003年组织法改革的</w:t>
      </w:r>
      <w:r>
        <w:rPr>
          <w:rFonts w:ascii="KaiTi" w:eastAsia="KaiTi" w:hAnsi="KaiTi" w:hint="eastAsia"/>
          <w:sz w:val="21"/>
          <w:szCs w:val="22"/>
        </w:rPr>
        <w:t>演示报告，在PBC第二十六届会议上提交，以便为进一步讨论该事项作出贡献。</w:t>
      </w:r>
    </w:p>
    <w:p w:rsidR="00C54CAC" w:rsidRPr="00FD5843" w:rsidRDefault="00FD5843" w:rsidP="00FD5843">
      <w:pPr>
        <w:pStyle w:val="ONUME"/>
        <w:keepNext/>
        <w:spacing w:beforeLines="200" w:before="480" w:afterLines="50" w:after="120" w:line="340" w:lineRule="atLeast"/>
        <w:ind w:left="1701" w:hanging="1701"/>
        <w:jc w:val="both"/>
        <w:rPr>
          <w:rFonts w:ascii="SimHei" w:eastAsia="SimHei" w:hAnsi="SimHei"/>
          <w:sz w:val="21"/>
        </w:rPr>
      </w:pPr>
      <w:r w:rsidRPr="00FD5843">
        <w:rPr>
          <w:rFonts w:ascii="SimHei" w:eastAsia="SimHei" w:hAnsi="SimHei" w:hint="eastAsia"/>
          <w:sz w:val="21"/>
        </w:rPr>
        <w:t>议程第19项</w:t>
      </w:r>
      <w:r w:rsidRPr="00FD5843">
        <w:rPr>
          <w:rFonts w:ascii="SimHei" w:eastAsia="SimHei" w:hAnsi="SimHei" w:hint="eastAsia"/>
          <w:sz w:val="21"/>
        </w:rPr>
        <w:tab/>
      </w:r>
      <w:r w:rsidR="005D6F44" w:rsidRPr="00FD5843">
        <w:rPr>
          <w:rFonts w:ascii="SimHei" w:eastAsia="SimHei" w:hAnsi="SimHei" w:hint="eastAsia"/>
          <w:sz w:val="21"/>
        </w:rPr>
        <w:t>建筑项目最终报告</w:t>
      </w:r>
    </w:p>
    <w:p w:rsidR="00FD5843" w:rsidRDefault="005D6F44" w:rsidP="00FD5843">
      <w:pPr>
        <w:spacing w:afterLines="50" w:after="120" w:line="340" w:lineRule="atLeast"/>
        <w:rPr>
          <w:rFonts w:ascii="SimSun" w:hAnsi="SimSun"/>
          <w:sz w:val="21"/>
        </w:rPr>
      </w:pPr>
      <w:r w:rsidRPr="00FD5843">
        <w:rPr>
          <w:rFonts w:ascii="SimSun" w:hAnsi="SimSun"/>
          <w:sz w:val="21"/>
        </w:rPr>
        <w:t>文件</w:t>
      </w:r>
      <w:r w:rsidR="00C54CAC" w:rsidRPr="00FD5843">
        <w:rPr>
          <w:rFonts w:ascii="SimSun" w:hAnsi="SimSun"/>
          <w:sz w:val="21"/>
        </w:rPr>
        <w:t>WO/PBC/25/</w:t>
      </w:r>
      <w:r w:rsidR="001640EB" w:rsidRPr="00FD5843">
        <w:rPr>
          <w:rFonts w:ascii="SimSun" w:hAnsi="SimSun"/>
          <w:sz w:val="21"/>
        </w:rPr>
        <w:t>13</w:t>
      </w:r>
    </w:p>
    <w:p w:rsidR="00FD5843" w:rsidRPr="00DE442F" w:rsidRDefault="0064274D" w:rsidP="00DE442F">
      <w:pPr>
        <w:pStyle w:val="ONUME"/>
        <w:overflowPunct w:val="0"/>
        <w:spacing w:afterLines="50" w:after="120" w:line="340" w:lineRule="atLeast"/>
        <w:ind w:firstLine="567"/>
        <w:jc w:val="both"/>
        <w:rPr>
          <w:rFonts w:ascii="KaiTi" w:eastAsia="KaiTi" w:hAnsi="KaiTi"/>
          <w:sz w:val="21"/>
          <w:szCs w:val="22"/>
        </w:rPr>
      </w:pPr>
      <w:r w:rsidRPr="00DE442F">
        <w:rPr>
          <w:rFonts w:ascii="KaiTi" w:eastAsia="KaiTi" w:hAnsi="KaiTi" w:hint="eastAsia"/>
          <w:sz w:val="21"/>
          <w:szCs w:val="22"/>
        </w:rPr>
        <w:t>计划和预算委员会（</w:t>
      </w:r>
      <w:r w:rsidRPr="00DE442F">
        <w:rPr>
          <w:rFonts w:ascii="KaiTi" w:eastAsia="KaiTi" w:hAnsi="KaiTi"/>
          <w:sz w:val="21"/>
          <w:szCs w:val="22"/>
        </w:rPr>
        <w:t>PBC</w:t>
      </w:r>
      <w:r w:rsidRPr="00DE442F">
        <w:rPr>
          <w:rFonts w:ascii="KaiTi" w:eastAsia="KaiTi" w:hAnsi="KaiTi" w:hint="eastAsia"/>
          <w:sz w:val="21"/>
          <w:szCs w:val="22"/>
        </w:rPr>
        <w:t>）注意到文件</w:t>
      </w:r>
      <w:r w:rsidRPr="00DE442F">
        <w:rPr>
          <w:rFonts w:ascii="KaiTi" w:eastAsia="KaiTi" w:hAnsi="KaiTi"/>
          <w:sz w:val="21"/>
          <w:szCs w:val="22"/>
        </w:rPr>
        <w:t>WO/PBC/25/13</w:t>
      </w:r>
      <w:r w:rsidRPr="00DE442F">
        <w:rPr>
          <w:rFonts w:ascii="KaiTi" w:eastAsia="KaiTi" w:hAnsi="KaiTi" w:hint="eastAsia"/>
          <w:sz w:val="21"/>
          <w:szCs w:val="22"/>
        </w:rPr>
        <w:t>的内容，包括按第</w:t>
      </w:r>
      <w:r w:rsidRPr="00DE442F">
        <w:rPr>
          <w:rFonts w:ascii="KaiTi" w:eastAsia="KaiTi" w:hAnsi="KaiTi"/>
          <w:sz w:val="21"/>
          <w:szCs w:val="22"/>
        </w:rPr>
        <w:t>4</w:t>
      </w:r>
      <w:r w:rsidRPr="00DE442F">
        <w:rPr>
          <w:rFonts w:ascii="KaiTi" w:eastAsia="KaiTi" w:hAnsi="KaiTi" w:hint="eastAsia"/>
          <w:sz w:val="21"/>
          <w:szCs w:val="22"/>
        </w:rPr>
        <w:t>段和第</w:t>
      </w:r>
      <w:r w:rsidRPr="00DE442F">
        <w:rPr>
          <w:rFonts w:ascii="KaiTi" w:eastAsia="KaiTi" w:hAnsi="KaiTi"/>
          <w:sz w:val="21"/>
          <w:szCs w:val="22"/>
        </w:rPr>
        <w:t>5</w:t>
      </w:r>
      <w:r w:rsidRPr="00DE442F">
        <w:rPr>
          <w:rFonts w:ascii="KaiTi" w:eastAsia="KaiTi" w:hAnsi="KaiTi" w:hint="eastAsia"/>
          <w:sz w:val="21"/>
          <w:szCs w:val="22"/>
        </w:rPr>
        <w:t>段所述，将最后未支项目余额返还本组织储备金。</w:t>
      </w:r>
    </w:p>
    <w:p w:rsidR="00C54CAC" w:rsidRPr="00FD5843" w:rsidRDefault="00FD5843" w:rsidP="00FD5843">
      <w:pPr>
        <w:pStyle w:val="ONUME"/>
        <w:keepNext/>
        <w:spacing w:beforeLines="200" w:before="480" w:afterLines="50" w:after="120" w:line="340" w:lineRule="atLeast"/>
        <w:ind w:left="1701" w:hanging="1701"/>
        <w:jc w:val="both"/>
        <w:rPr>
          <w:rFonts w:ascii="SimHei" w:eastAsia="SimHei" w:hAnsi="SimHei"/>
          <w:sz w:val="21"/>
        </w:rPr>
      </w:pPr>
      <w:r w:rsidRPr="00FD5843">
        <w:rPr>
          <w:rFonts w:ascii="SimHei" w:eastAsia="SimHei" w:hAnsi="SimHei" w:hint="eastAsia"/>
          <w:sz w:val="21"/>
        </w:rPr>
        <w:t>议程第20项</w:t>
      </w:r>
      <w:r w:rsidRPr="00FD5843">
        <w:rPr>
          <w:rFonts w:ascii="SimHei" w:eastAsia="SimHei" w:hAnsi="SimHei" w:hint="eastAsia"/>
          <w:sz w:val="21"/>
        </w:rPr>
        <w:tab/>
      </w:r>
      <w:r w:rsidR="005D6F44" w:rsidRPr="00FD5843">
        <w:rPr>
          <w:rFonts w:ascii="SimHei" w:eastAsia="SimHei" w:hAnsi="SimHei" w:hint="eastAsia"/>
          <w:sz w:val="21"/>
        </w:rPr>
        <w:t>在WIPO采用企业资源规划（ERP）系统的进展报告</w:t>
      </w:r>
    </w:p>
    <w:p w:rsidR="00FD5843" w:rsidRDefault="005D6F44" w:rsidP="00FD5843">
      <w:pPr>
        <w:spacing w:afterLines="50" w:after="120" w:line="340" w:lineRule="atLeast"/>
        <w:rPr>
          <w:rFonts w:ascii="SimSun" w:hAnsi="SimSun"/>
          <w:sz w:val="21"/>
        </w:rPr>
      </w:pPr>
      <w:r w:rsidRPr="00FD5843">
        <w:rPr>
          <w:rFonts w:ascii="SimSun" w:hAnsi="SimSun"/>
          <w:sz w:val="21"/>
        </w:rPr>
        <w:t>文件</w:t>
      </w:r>
      <w:r w:rsidR="001640EB" w:rsidRPr="00FD5843">
        <w:rPr>
          <w:rFonts w:ascii="SimSun" w:hAnsi="SimSun"/>
          <w:sz w:val="21"/>
        </w:rPr>
        <w:t>WO/PBC/25/14</w:t>
      </w:r>
    </w:p>
    <w:p w:rsidR="00FD5843" w:rsidRPr="00DE442F" w:rsidRDefault="0064274D" w:rsidP="00DE442F">
      <w:pPr>
        <w:pStyle w:val="ONUME"/>
        <w:overflowPunct w:val="0"/>
        <w:spacing w:afterLines="50" w:after="120" w:line="340" w:lineRule="atLeast"/>
        <w:ind w:firstLine="567"/>
        <w:jc w:val="both"/>
        <w:rPr>
          <w:rFonts w:ascii="KaiTi" w:eastAsia="KaiTi" w:hAnsi="KaiTi"/>
          <w:sz w:val="21"/>
          <w:szCs w:val="22"/>
        </w:rPr>
      </w:pPr>
      <w:r w:rsidRPr="00DE442F">
        <w:rPr>
          <w:rFonts w:ascii="KaiTi" w:eastAsia="KaiTi" w:hAnsi="KaiTi" w:hint="eastAsia"/>
          <w:sz w:val="21"/>
          <w:szCs w:val="22"/>
        </w:rPr>
        <w:t>计划和预算委员会（</w:t>
      </w:r>
      <w:r w:rsidRPr="00DE442F">
        <w:rPr>
          <w:rFonts w:ascii="KaiTi" w:eastAsia="KaiTi" w:hAnsi="KaiTi"/>
          <w:sz w:val="21"/>
          <w:szCs w:val="22"/>
        </w:rPr>
        <w:t>PBC</w:t>
      </w:r>
      <w:r w:rsidRPr="00DE442F">
        <w:rPr>
          <w:rFonts w:ascii="KaiTi" w:eastAsia="KaiTi" w:hAnsi="KaiTi" w:hint="eastAsia"/>
          <w:sz w:val="21"/>
          <w:szCs w:val="22"/>
        </w:rPr>
        <w:t>）注意到</w:t>
      </w:r>
      <w:r w:rsidRPr="00DE442F">
        <w:rPr>
          <w:rFonts w:ascii="KaiTi" w:eastAsia="KaiTi" w:hAnsi="KaiTi"/>
          <w:sz w:val="21"/>
          <w:szCs w:val="22"/>
        </w:rPr>
        <w:t>“</w:t>
      </w:r>
      <w:r w:rsidRPr="00DE442F">
        <w:rPr>
          <w:rFonts w:ascii="KaiTi" w:eastAsia="KaiTi" w:hAnsi="KaiTi" w:hint="eastAsia"/>
          <w:sz w:val="21"/>
          <w:szCs w:val="22"/>
        </w:rPr>
        <w:t>全面的一体化企业资源规划（</w:t>
      </w:r>
      <w:r w:rsidRPr="00DE442F">
        <w:rPr>
          <w:rFonts w:ascii="KaiTi" w:eastAsia="KaiTi" w:hAnsi="KaiTi"/>
          <w:sz w:val="21"/>
          <w:szCs w:val="22"/>
        </w:rPr>
        <w:t>ERP</w:t>
      </w:r>
      <w:r w:rsidRPr="00DE442F">
        <w:rPr>
          <w:rFonts w:ascii="KaiTi" w:eastAsia="KaiTi" w:hAnsi="KaiTi" w:hint="eastAsia"/>
          <w:sz w:val="21"/>
          <w:szCs w:val="22"/>
        </w:rPr>
        <w:t>）系统实施进展报告</w:t>
      </w:r>
      <w:r w:rsidRPr="00DE442F">
        <w:rPr>
          <w:rFonts w:ascii="KaiTi" w:eastAsia="KaiTi" w:hAnsi="KaiTi"/>
          <w:sz w:val="21"/>
          <w:szCs w:val="22"/>
        </w:rPr>
        <w:t>”</w:t>
      </w:r>
      <w:r w:rsidRPr="00DE442F">
        <w:rPr>
          <w:rFonts w:ascii="KaiTi" w:eastAsia="KaiTi" w:hAnsi="KaiTi" w:hint="eastAsia"/>
          <w:sz w:val="21"/>
          <w:szCs w:val="22"/>
        </w:rPr>
        <w:t>（文件</w:t>
      </w:r>
      <w:r w:rsidRPr="00DE442F">
        <w:rPr>
          <w:rFonts w:ascii="KaiTi" w:eastAsia="KaiTi" w:hAnsi="KaiTi"/>
          <w:sz w:val="21"/>
          <w:szCs w:val="22"/>
        </w:rPr>
        <w:t>WO/PBC/25/14</w:t>
      </w:r>
      <w:r w:rsidRPr="00DE442F">
        <w:rPr>
          <w:rFonts w:ascii="KaiTi" w:eastAsia="KaiTi" w:hAnsi="KaiTi" w:hint="eastAsia"/>
          <w:sz w:val="21"/>
          <w:szCs w:val="22"/>
        </w:rPr>
        <w:t>）。</w:t>
      </w:r>
    </w:p>
    <w:p w:rsidR="00FD5843" w:rsidRPr="00FD5843" w:rsidRDefault="00FD5843" w:rsidP="00FD5843">
      <w:pPr>
        <w:pStyle w:val="ONUME"/>
        <w:keepNext/>
        <w:spacing w:beforeLines="200" w:before="480" w:afterLines="50" w:after="120" w:line="340" w:lineRule="atLeast"/>
        <w:ind w:left="1701" w:hanging="1701"/>
        <w:jc w:val="both"/>
        <w:rPr>
          <w:rFonts w:ascii="SimHei" w:eastAsia="SimHei" w:hAnsi="SimHei"/>
          <w:sz w:val="21"/>
        </w:rPr>
      </w:pPr>
      <w:r w:rsidRPr="00FD5843">
        <w:rPr>
          <w:rFonts w:ascii="SimHei" w:eastAsia="SimHei" w:hAnsi="SimHei" w:hint="eastAsia"/>
          <w:sz w:val="21"/>
        </w:rPr>
        <w:t>议程第21项</w:t>
      </w:r>
      <w:r w:rsidRPr="00FD5843">
        <w:rPr>
          <w:rFonts w:ascii="SimHei" w:eastAsia="SimHei" w:hAnsi="SimHei" w:hint="eastAsia"/>
          <w:sz w:val="21"/>
        </w:rPr>
        <w:tab/>
      </w:r>
      <w:r w:rsidR="005D6F44" w:rsidRPr="00FD5843">
        <w:rPr>
          <w:rFonts w:ascii="SimHei" w:eastAsia="SimHei" w:hAnsi="SimHei" w:hint="eastAsia"/>
          <w:sz w:val="21"/>
        </w:rPr>
        <w:t>会议闭幕</w:t>
      </w:r>
    </w:p>
    <w:p w:rsidR="00DE442F" w:rsidRDefault="00DE442F" w:rsidP="00DE442F">
      <w:pPr>
        <w:pStyle w:val="ONUME"/>
        <w:spacing w:afterLines="50" w:after="120" w:line="340" w:lineRule="atLeast"/>
        <w:ind w:left="5534"/>
        <w:rPr>
          <w:rFonts w:ascii="KaiTi" w:eastAsia="KaiTi" w:hAnsi="KaiTi"/>
          <w:sz w:val="21"/>
        </w:rPr>
      </w:pPr>
    </w:p>
    <w:p w:rsidR="008F5B53" w:rsidRPr="00FD5843" w:rsidRDefault="005D6F44" w:rsidP="00DE442F">
      <w:pPr>
        <w:pStyle w:val="ONUME"/>
        <w:spacing w:afterLines="50" w:after="120" w:line="340" w:lineRule="atLeast"/>
        <w:ind w:left="5534"/>
        <w:rPr>
          <w:rFonts w:ascii="SimSun" w:hAnsi="SimSun"/>
          <w:sz w:val="21"/>
        </w:rPr>
      </w:pPr>
      <w:r w:rsidRPr="00394DA6">
        <w:rPr>
          <w:rFonts w:ascii="KaiTi" w:eastAsia="KaiTi" w:hAnsi="KaiTi"/>
          <w:sz w:val="21"/>
        </w:rPr>
        <w:t>[</w:t>
      </w:r>
      <w:r w:rsidRPr="00394DA6">
        <w:rPr>
          <w:rFonts w:ascii="KaiTi" w:eastAsia="KaiTi" w:hAnsi="KaiTi" w:hint="eastAsia"/>
          <w:sz w:val="21"/>
        </w:rPr>
        <w:t>文件完</w:t>
      </w:r>
      <w:r w:rsidRPr="00394DA6">
        <w:rPr>
          <w:rFonts w:ascii="KaiTi" w:eastAsia="KaiTi" w:hAnsi="KaiTi"/>
          <w:sz w:val="21"/>
        </w:rPr>
        <w:t>]</w:t>
      </w:r>
    </w:p>
    <w:sectPr w:rsidR="008F5B53" w:rsidRPr="00FD5843" w:rsidSect="005C6361">
      <w:endnotePr>
        <w:numFmt w:val="decimal"/>
      </w:endnotePr>
      <w:type w:val="oddPage"/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839" w:rsidRDefault="00DF1839">
      <w:r>
        <w:separator/>
      </w:r>
    </w:p>
  </w:endnote>
  <w:endnote w:type="continuationSeparator" w:id="0">
    <w:p w:rsidR="00DF1839" w:rsidRDefault="00DF1839" w:rsidP="003B38C1">
      <w:r>
        <w:separator/>
      </w:r>
    </w:p>
    <w:p w:rsidR="00DF1839" w:rsidRPr="003B38C1" w:rsidRDefault="00DF183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F1839" w:rsidRPr="003B38C1" w:rsidRDefault="00DF183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839" w:rsidRDefault="00DF1839">
      <w:r>
        <w:separator/>
      </w:r>
    </w:p>
  </w:footnote>
  <w:footnote w:type="continuationSeparator" w:id="0">
    <w:p w:rsidR="00DF1839" w:rsidRDefault="00DF1839" w:rsidP="008B60B2">
      <w:r>
        <w:separator/>
      </w:r>
    </w:p>
    <w:p w:rsidR="00DF1839" w:rsidRPr="00ED77FB" w:rsidRDefault="00DF183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F1839" w:rsidRPr="00ED77FB" w:rsidRDefault="00DF183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FD5843" w:rsidRDefault="00DF1839" w:rsidP="00477D6B">
    <w:pPr>
      <w:jc w:val="right"/>
      <w:rPr>
        <w:rFonts w:ascii="SimSun" w:hAnsi="SimSun"/>
        <w:sz w:val="21"/>
      </w:rPr>
    </w:pPr>
    <w:bookmarkStart w:id="6" w:name="Code2"/>
    <w:bookmarkEnd w:id="6"/>
    <w:r w:rsidRPr="00FD5843">
      <w:rPr>
        <w:rFonts w:ascii="SimSun" w:hAnsi="SimSun"/>
        <w:sz w:val="21"/>
      </w:rPr>
      <w:t>WO/PBC/25/</w:t>
    </w:r>
    <w:r w:rsidR="004E7EC9">
      <w:rPr>
        <w:rFonts w:ascii="SimSun" w:hAnsi="SimSun" w:hint="eastAsia"/>
        <w:sz w:val="21"/>
      </w:rPr>
      <w:t>21</w:t>
    </w:r>
  </w:p>
  <w:p w:rsidR="00EC4E49" w:rsidRPr="00FD5843" w:rsidRDefault="000002B6" w:rsidP="00477D6B">
    <w:pPr>
      <w:jc w:val="right"/>
      <w:rPr>
        <w:rFonts w:ascii="SimSun" w:hAnsi="SimSun"/>
        <w:sz w:val="21"/>
      </w:rPr>
    </w:pPr>
    <w:r>
      <w:rPr>
        <w:rFonts w:ascii="SimSun" w:hAnsi="SimSun" w:hint="eastAsia"/>
        <w:sz w:val="21"/>
      </w:rPr>
      <w:t>第</w:t>
    </w:r>
    <w:r w:rsidR="00EC4E49" w:rsidRPr="00FD5843">
      <w:rPr>
        <w:rFonts w:ascii="SimSun" w:hAnsi="SimSun"/>
        <w:sz w:val="21"/>
      </w:rPr>
      <w:fldChar w:fldCharType="begin"/>
    </w:r>
    <w:r w:rsidR="00EC4E49" w:rsidRPr="00FD5843">
      <w:rPr>
        <w:rFonts w:ascii="SimSun" w:hAnsi="SimSun"/>
        <w:sz w:val="21"/>
      </w:rPr>
      <w:instrText xml:space="preserve"> PAGE  \* MERGEFORMAT </w:instrText>
    </w:r>
    <w:r w:rsidR="00EC4E49" w:rsidRPr="00FD5843">
      <w:rPr>
        <w:rFonts w:ascii="SimSun" w:hAnsi="SimSun"/>
        <w:sz w:val="21"/>
      </w:rPr>
      <w:fldChar w:fldCharType="separate"/>
    </w:r>
    <w:r w:rsidR="005C6361">
      <w:rPr>
        <w:rFonts w:ascii="SimSun" w:hAnsi="SimSun"/>
        <w:noProof/>
        <w:sz w:val="21"/>
      </w:rPr>
      <w:t>4</w:t>
    </w:r>
    <w:r w:rsidR="00EC4E49" w:rsidRPr="00FD5843">
      <w:rPr>
        <w:rFonts w:ascii="SimSun" w:hAnsi="SimSun"/>
        <w:sz w:val="21"/>
      </w:rPr>
      <w:fldChar w:fldCharType="end"/>
    </w:r>
    <w:r>
      <w:rPr>
        <w:rFonts w:ascii="SimSun" w:hAnsi="SimSun" w:hint="eastAsia"/>
        <w:sz w:val="21"/>
      </w:rPr>
      <w:t>页</w:t>
    </w:r>
  </w:p>
  <w:p w:rsidR="00EC4E49" w:rsidRPr="00FD5843" w:rsidRDefault="00EC4E49" w:rsidP="00477D6B">
    <w:pPr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750EAF"/>
    <w:multiLevelType w:val="hybridMultilevel"/>
    <w:tmpl w:val="7E04E4A6"/>
    <w:lvl w:ilvl="0" w:tplc="B18CD246">
      <w:start w:val="1"/>
      <w:numFmt w:val="lowerRoman"/>
      <w:lvlText w:val="(%1)"/>
      <w:lvlJc w:val="left"/>
      <w:pPr>
        <w:ind w:left="57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2CA741C"/>
    <w:multiLevelType w:val="hybridMultilevel"/>
    <w:tmpl w:val="401E52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30846BA"/>
    <w:multiLevelType w:val="hybridMultilevel"/>
    <w:tmpl w:val="EBCA41D4"/>
    <w:lvl w:ilvl="0" w:tplc="21BECC8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25003"/>
    <w:multiLevelType w:val="hybridMultilevel"/>
    <w:tmpl w:val="4064D1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CBB7196"/>
    <w:multiLevelType w:val="hybridMultilevel"/>
    <w:tmpl w:val="B6ECFC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9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407D35"/>
    <w:multiLevelType w:val="hybridMultilevel"/>
    <w:tmpl w:val="647444B0"/>
    <w:lvl w:ilvl="0" w:tplc="100C000F">
      <w:start w:val="1"/>
      <w:numFmt w:val="decimal"/>
      <w:lvlText w:val="%1."/>
      <w:lvlJc w:val="left"/>
      <w:pPr>
        <w:ind w:left="1713" w:hanging="360"/>
      </w:pPr>
    </w:lvl>
    <w:lvl w:ilvl="1" w:tplc="100C0019">
      <w:start w:val="1"/>
      <w:numFmt w:val="lowerLetter"/>
      <w:lvlText w:val="%2."/>
      <w:lvlJc w:val="left"/>
      <w:pPr>
        <w:ind w:left="2433" w:hanging="360"/>
      </w:pPr>
    </w:lvl>
    <w:lvl w:ilvl="2" w:tplc="100C001B">
      <w:start w:val="1"/>
      <w:numFmt w:val="lowerRoman"/>
      <w:lvlText w:val="%3."/>
      <w:lvlJc w:val="right"/>
      <w:pPr>
        <w:ind w:left="3153" w:hanging="180"/>
      </w:pPr>
    </w:lvl>
    <w:lvl w:ilvl="3" w:tplc="100C000F">
      <w:start w:val="1"/>
      <w:numFmt w:val="decimal"/>
      <w:lvlText w:val="%4."/>
      <w:lvlJc w:val="left"/>
      <w:pPr>
        <w:ind w:left="3873" w:hanging="360"/>
      </w:pPr>
    </w:lvl>
    <w:lvl w:ilvl="4" w:tplc="100C0019">
      <w:start w:val="1"/>
      <w:numFmt w:val="lowerLetter"/>
      <w:lvlText w:val="%5."/>
      <w:lvlJc w:val="left"/>
      <w:pPr>
        <w:ind w:left="4593" w:hanging="360"/>
      </w:pPr>
    </w:lvl>
    <w:lvl w:ilvl="5" w:tplc="100C001B" w:tentative="1">
      <w:start w:val="1"/>
      <w:numFmt w:val="lowerRoman"/>
      <w:lvlText w:val="%6."/>
      <w:lvlJc w:val="right"/>
      <w:pPr>
        <w:ind w:left="5313" w:hanging="180"/>
      </w:pPr>
    </w:lvl>
    <w:lvl w:ilvl="6" w:tplc="100C000F" w:tentative="1">
      <w:start w:val="1"/>
      <w:numFmt w:val="decimal"/>
      <w:lvlText w:val="%7."/>
      <w:lvlJc w:val="left"/>
      <w:pPr>
        <w:ind w:left="6033" w:hanging="360"/>
      </w:pPr>
    </w:lvl>
    <w:lvl w:ilvl="7" w:tplc="100C0019" w:tentative="1">
      <w:start w:val="1"/>
      <w:numFmt w:val="lowerLetter"/>
      <w:lvlText w:val="%8."/>
      <w:lvlJc w:val="left"/>
      <w:pPr>
        <w:ind w:left="6753" w:hanging="360"/>
      </w:pPr>
    </w:lvl>
    <w:lvl w:ilvl="8" w:tplc="100C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>
    <w:nsid w:val="6B060400"/>
    <w:multiLevelType w:val="hybridMultilevel"/>
    <w:tmpl w:val="EE2A41B8"/>
    <w:lvl w:ilvl="0" w:tplc="D1E28C1E">
      <w:start w:val="1"/>
      <w:numFmt w:val="decimal"/>
      <w:lvlText w:val="议程第 %1 项"/>
      <w:lvlJc w:val="left"/>
      <w:pPr>
        <w:ind w:left="2204" w:hanging="360"/>
      </w:pPr>
      <w:rPr>
        <w:rFonts w:ascii="SimHei" w:eastAsia="SimHei" w:hAnsi="Arial" w:hint="eastAsia"/>
        <w:b w:val="0"/>
        <w:i w:val="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D11C28"/>
    <w:multiLevelType w:val="multilevel"/>
    <w:tmpl w:val="84E6DB6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0"/>
  </w:num>
  <w:num w:numId="5">
    <w:abstractNumId w:val="2"/>
  </w:num>
  <w:num w:numId="6">
    <w:abstractNumId w:val="8"/>
  </w:num>
  <w:num w:numId="7">
    <w:abstractNumId w:val="12"/>
  </w:num>
  <w:num w:numId="8">
    <w:abstractNumId w:val="2"/>
  </w:num>
  <w:num w:numId="9">
    <w:abstractNumId w:val="2"/>
  </w:num>
  <w:num w:numId="10">
    <w:abstractNumId w:val="1"/>
  </w:num>
  <w:num w:numId="11">
    <w:abstractNumId w:val="2"/>
  </w:num>
  <w:num w:numId="12">
    <w:abstractNumId w:val="2"/>
  </w:num>
  <w:num w:numId="13">
    <w:abstractNumId w:val="4"/>
  </w:num>
  <w:num w:numId="14">
    <w:abstractNumId w:val="13"/>
  </w:num>
  <w:num w:numId="15">
    <w:abstractNumId w:val="11"/>
  </w:num>
  <w:num w:numId="16">
    <w:abstractNumId w:val="7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839"/>
    <w:rsid w:val="000002B6"/>
    <w:rsid w:val="00043CAA"/>
    <w:rsid w:val="000739E8"/>
    <w:rsid w:val="00074095"/>
    <w:rsid w:val="00075432"/>
    <w:rsid w:val="000968ED"/>
    <w:rsid w:val="000C428F"/>
    <w:rsid w:val="000E6F4E"/>
    <w:rsid w:val="000F080F"/>
    <w:rsid w:val="000F5E56"/>
    <w:rsid w:val="0012436E"/>
    <w:rsid w:val="001362EE"/>
    <w:rsid w:val="00154849"/>
    <w:rsid w:val="001640EB"/>
    <w:rsid w:val="001832A6"/>
    <w:rsid w:val="001D1150"/>
    <w:rsid w:val="001E52E4"/>
    <w:rsid w:val="0025028E"/>
    <w:rsid w:val="002634C4"/>
    <w:rsid w:val="002928D3"/>
    <w:rsid w:val="002D0C7D"/>
    <w:rsid w:val="002E5BB2"/>
    <w:rsid w:val="002F1FE6"/>
    <w:rsid w:val="002F4E68"/>
    <w:rsid w:val="00312F7F"/>
    <w:rsid w:val="00331872"/>
    <w:rsid w:val="00361450"/>
    <w:rsid w:val="003673CF"/>
    <w:rsid w:val="003845C1"/>
    <w:rsid w:val="00385D6F"/>
    <w:rsid w:val="003A6F89"/>
    <w:rsid w:val="003B38C1"/>
    <w:rsid w:val="003B4FF9"/>
    <w:rsid w:val="003E5D86"/>
    <w:rsid w:val="0040707E"/>
    <w:rsid w:val="00423E3E"/>
    <w:rsid w:val="00427AF4"/>
    <w:rsid w:val="004647DA"/>
    <w:rsid w:val="00474062"/>
    <w:rsid w:val="00477D6B"/>
    <w:rsid w:val="0049178E"/>
    <w:rsid w:val="004E7EC9"/>
    <w:rsid w:val="005019FF"/>
    <w:rsid w:val="00516FAD"/>
    <w:rsid w:val="0053057A"/>
    <w:rsid w:val="0055059A"/>
    <w:rsid w:val="00560A29"/>
    <w:rsid w:val="005770BB"/>
    <w:rsid w:val="005C6361"/>
    <w:rsid w:val="005C6649"/>
    <w:rsid w:val="005D6F44"/>
    <w:rsid w:val="00605827"/>
    <w:rsid w:val="0064274D"/>
    <w:rsid w:val="00646050"/>
    <w:rsid w:val="006713CA"/>
    <w:rsid w:val="00673EBD"/>
    <w:rsid w:val="00676C5C"/>
    <w:rsid w:val="00694E3C"/>
    <w:rsid w:val="006B6AFA"/>
    <w:rsid w:val="006E1FFE"/>
    <w:rsid w:val="007D1613"/>
    <w:rsid w:val="00836B8D"/>
    <w:rsid w:val="008B2CC1"/>
    <w:rsid w:val="008B60B2"/>
    <w:rsid w:val="008F2DD8"/>
    <w:rsid w:val="008F5B53"/>
    <w:rsid w:val="0090731E"/>
    <w:rsid w:val="00911796"/>
    <w:rsid w:val="009121EE"/>
    <w:rsid w:val="00916EE2"/>
    <w:rsid w:val="00966A22"/>
    <w:rsid w:val="0096722F"/>
    <w:rsid w:val="00980843"/>
    <w:rsid w:val="00987565"/>
    <w:rsid w:val="009C7BAE"/>
    <w:rsid w:val="009E2791"/>
    <w:rsid w:val="009E3F6F"/>
    <w:rsid w:val="009F499F"/>
    <w:rsid w:val="00A006B8"/>
    <w:rsid w:val="00A42DAF"/>
    <w:rsid w:val="00A45BD8"/>
    <w:rsid w:val="00A576BF"/>
    <w:rsid w:val="00A869B7"/>
    <w:rsid w:val="00AB61D1"/>
    <w:rsid w:val="00AC205C"/>
    <w:rsid w:val="00AF0A6B"/>
    <w:rsid w:val="00B05A69"/>
    <w:rsid w:val="00B05D56"/>
    <w:rsid w:val="00B9734B"/>
    <w:rsid w:val="00BA30E2"/>
    <w:rsid w:val="00C04B27"/>
    <w:rsid w:val="00C11BFE"/>
    <w:rsid w:val="00C54CAC"/>
    <w:rsid w:val="00CA64EE"/>
    <w:rsid w:val="00CC4034"/>
    <w:rsid w:val="00CD04F1"/>
    <w:rsid w:val="00D06430"/>
    <w:rsid w:val="00D45252"/>
    <w:rsid w:val="00D6420B"/>
    <w:rsid w:val="00D71B4D"/>
    <w:rsid w:val="00D85411"/>
    <w:rsid w:val="00D93D55"/>
    <w:rsid w:val="00DE442F"/>
    <w:rsid w:val="00DF1839"/>
    <w:rsid w:val="00E335FE"/>
    <w:rsid w:val="00EC27D0"/>
    <w:rsid w:val="00EC4E49"/>
    <w:rsid w:val="00ED77FB"/>
    <w:rsid w:val="00EE45FA"/>
    <w:rsid w:val="00F3017D"/>
    <w:rsid w:val="00F66152"/>
    <w:rsid w:val="00FD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link w:val="ONUMEChar"/>
    <w:rsid w:val="00676C5C"/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styleId="ad">
    <w:name w:val="List Paragraph"/>
    <w:basedOn w:val="a0"/>
    <w:uiPriority w:val="34"/>
    <w:qFormat/>
    <w:rsid w:val="00DF1839"/>
    <w:pPr>
      <w:ind w:left="720"/>
      <w:contextualSpacing/>
    </w:pPr>
  </w:style>
  <w:style w:type="character" w:customStyle="1" w:styleId="ONUMEChar">
    <w:name w:val="ONUM E Char"/>
    <w:link w:val="ONUME"/>
    <w:rsid w:val="00DF1839"/>
    <w:rPr>
      <w:rFonts w:ascii="Arial" w:eastAsia="SimSun" w:hAnsi="Arial" w:cs="Arial"/>
      <w:sz w:val="22"/>
      <w:lang w:eastAsia="zh-CN"/>
    </w:rPr>
  </w:style>
  <w:style w:type="paragraph" w:styleId="ae">
    <w:name w:val="Balloon Text"/>
    <w:basedOn w:val="a0"/>
    <w:link w:val="Char"/>
    <w:rsid w:val="000739E8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1"/>
    <w:link w:val="ae"/>
    <w:rsid w:val="000739E8"/>
    <w:rPr>
      <w:rFonts w:ascii="Tahoma" w:eastAsia="SimSun" w:hAnsi="Tahoma" w:cs="Tahoma"/>
      <w:sz w:val="16"/>
      <w:szCs w:val="16"/>
      <w:lang w:eastAsia="zh-CN"/>
    </w:rPr>
  </w:style>
  <w:style w:type="paragraph" w:customStyle="1" w:styleId="Default">
    <w:name w:val="Default"/>
    <w:rsid w:val="0064274D"/>
    <w:pPr>
      <w:widowControl w:val="0"/>
      <w:autoSpaceDE w:val="0"/>
      <w:autoSpaceDN w:val="0"/>
      <w:adjustRightInd w:val="0"/>
    </w:pPr>
    <w:rPr>
      <w:rFonts w:ascii="KaiTi" w:eastAsia="KaiTi" w:cs="KaiT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link w:val="ONUMEChar"/>
    <w:rsid w:val="00676C5C"/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styleId="ad">
    <w:name w:val="List Paragraph"/>
    <w:basedOn w:val="a0"/>
    <w:uiPriority w:val="34"/>
    <w:qFormat/>
    <w:rsid w:val="00DF1839"/>
    <w:pPr>
      <w:ind w:left="720"/>
      <w:contextualSpacing/>
    </w:pPr>
  </w:style>
  <w:style w:type="character" w:customStyle="1" w:styleId="ONUMEChar">
    <w:name w:val="ONUM E Char"/>
    <w:link w:val="ONUME"/>
    <w:rsid w:val="00DF1839"/>
    <w:rPr>
      <w:rFonts w:ascii="Arial" w:eastAsia="SimSun" w:hAnsi="Arial" w:cs="Arial"/>
      <w:sz w:val="22"/>
      <w:lang w:eastAsia="zh-CN"/>
    </w:rPr>
  </w:style>
  <w:style w:type="paragraph" w:styleId="ae">
    <w:name w:val="Balloon Text"/>
    <w:basedOn w:val="a0"/>
    <w:link w:val="Char"/>
    <w:rsid w:val="000739E8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1"/>
    <w:link w:val="ae"/>
    <w:rsid w:val="000739E8"/>
    <w:rPr>
      <w:rFonts w:ascii="Tahoma" w:eastAsia="SimSun" w:hAnsi="Tahoma" w:cs="Tahoma"/>
      <w:sz w:val="16"/>
      <w:szCs w:val="16"/>
      <w:lang w:eastAsia="zh-CN"/>
    </w:rPr>
  </w:style>
  <w:style w:type="paragraph" w:customStyle="1" w:styleId="Default">
    <w:name w:val="Default"/>
    <w:rsid w:val="0064274D"/>
    <w:pPr>
      <w:widowControl w:val="0"/>
      <w:autoSpaceDE w:val="0"/>
      <w:autoSpaceDN w:val="0"/>
      <w:adjustRightInd w:val="0"/>
    </w:pPr>
    <w:rPr>
      <w:rFonts w:ascii="KaiTi" w:eastAsia="KaiTi" w:cs="KaiT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BUDGET\WO%20PBC%2025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4DE0A-052F-46EA-A7C0-3B2E1920B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PBC 25 (E)</Template>
  <TotalTime>23</TotalTime>
  <Pages>6</Pages>
  <Words>2523</Words>
  <Characters>1180</Characters>
  <Application>Microsoft Office Word</Application>
  <DocSecurity>0</DocSecurity>
  <Lines>53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WO/PBC/25/</vt:lpstr>
    </vt:vector>
  </TitlesOfParts>
  <Company>WIPO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A/56/12</dc:title>
  <dc:subject>计划和预算委员会的决定</dc:subject>
  <dc:creator/>
  <cp:lastModifiedBy>MA Weihai</cp:lastModifiedBy>
  <cp:revision>3</cp:revision>
  <cp:lastPrinted>2011-02-15T11:56:00Z</cp:lastPrinted>
  <dcterms:created xsi:type="dcterms:W3CDTF">2016-09-09T09:21:00Z</dcterms:created>
  <dcterms:modified xsi:type="dcterms:W3CDTF">2016-09-09T09:46:00Z</dcterms:modified>
</cp:coreProperties>
</file>