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76D4F" w:rsidRPr="00C76D4F" w:rsidTr="009C2D55">
        <w:trPr>
          <w:trHeight w:val="1977"/>
        </w:trPr>
        <w:tc>
          <w:tcPr>
            <w:tcW w:w="4594" w:type="dxa"/>
            <w:tcBorders>
              <w:bottom w:val="single" w:sz="4" w:space="0" w:color="auto"/>
            </w:tcBorders>
            <w:tcMar>
              <w:bottom w:w="170" w:type="dxa"/>
            </w:tcMar>
          </w:tcPr>
          <w:p w:rsidR="00C76D4F" w:rsidRPr="00C76D4F" w:rsidRDefault="00C76D4F" w:rsidP="00C76D4F">
            <w:pPr>
              <w:spacing w:after="0" w:line="240" w:lineRule="auto"/>
              <w:jc w:val="both"/>
              <w:rPr>
                <w:rFonts w:ascii="Arial" w:hAnsi="Arial" w:cs="Arial"/>
                <w:szCs w:val="20"/>
                <w:lang w:eastAsia="zh-CN"/>
              </w:rPr>
            </w:pPr>
            <w:r w:rsidRPr="00C76D4F">
              <w:rPr>
                <w:rFonts w:ascii="Arial" w:hAnsi="Arial" w:cs="Arial"/>
                <w:noProof/>
                <w:szCs w:val="20"/>
                <w:lang w:eastAsia="zh-CN"/>
              </w:rPr>
              <w:drawing>
                <wp:anchor distT="0" distB="0" distL="114300" distR="114300" simplePos="0" relativeHeight="251659264" behindDoc="1" locked="0" layoutInCell="0" allowOverlap="1" wp14:anchorId="1AFCAD23" wp14:editId="6A8AE21E">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76D4F" w:rsidRPr="00C76D4F" w:rsidRDefault="00C76D4F" w:rsidP="00C76D4F">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C76D4F" w:rsidRPr="00C76D4F" w:rsidRDefault="00C76D4F" w:rsidP="00C76D4F">
            <w:pPr>
              <w:spacing w:after="0" w:line="240" w:lineRule="auto"/>
              <w:jc w:val="right"/>
              <w:rPr>
                <w:rFonts w:ascii="Arial" w:hAnsi="Arial" w:cs="Arial"/>
                <w:szCs w:val="20"/>
                <w:lang w:eastAsia="zh-CN"/>
              </w:rPr>
            </w:pPr>
            <w:r w:rsidRPr="00C76D4F">
              <w:rPr>
                <w:rFonts w:ascii="Arial" w:hAnsi="Arial" w:cs="Arial"/>
                <w:b/>
                <w:sz w:val="40"/>
                <w:szCs w:val="40"/>
                <w:lang w:eastAsia="zh-CN"/>
              </w:rPr>
              <w:t>C</w:t>
            </w:r>
          </w:p>
        </w:tc>
      </w:tr>
      <w:tr w:rsidR="00C76D4F" w:rsidRPr="00C76D4F" w:rsidTr="009C2D55">
        <w:trPr>
          <w:trHeight w:hRule="exact" w:val="340"/>
        </w:trPr>
        <w:tc>
          <w:tcPr>
            <w:tcW w:w="9356" w:type="dxa"/>
            <w:gridSpan w:val="3"/>
            <w:tcBorders>
              <w:top w:val="single" w:sz="4" w:space="0" w:color="auto"/>
            </w:tcBorders>
            <w:tcMar>
              <w:top w:w="170" w:type="dxa"/>
              <w:left w:w="0" w:type="dxa"/>
              <w:right w:w="0" w:type="dxa"/>
            </w:tcMar>
            <w:vAlign w:val="bottom"/>
          </w:tcPr>
          <w:p w:rsidR="00C76D4F" w:rsidRPr="00C76D4F" w:rsidRDefault="00C76D4F" w:rsidP="00C50E61">
            <w:pPr>
              <w:spacing w:after="0" w:line="240" w:lineRule="auto"/>
              <w:jc w:val="right"/>
              <w:rPr>
                <w:rFonts w:ascii="Arial Black" w:hAnsi="Arial Black" w:cs="Arial"/>
                <w:caps/>
                <w:sz w:val="15"/>
                <w:szCs w:val="20"/>
                <w:lang w:eastAsia="zh-CN"/>
              </w:rPr>
            </w:pPr>
            <w:r w:rsidRPr="00C76D4F">
              <w:rPr>
                <w:rFonts w:ascii="Arial Black" w:hAnsi="Arial Black" w:cs="Arial"/>
                <w:caps/>
                <w:sz w:val="15"/>
                <w:szCs w:val="20"/>
                <w:lang w:eastAsia="zh-CN"/>
              </w:rPr>
              <w:t>A/5</w:t>
            </w:r>
            <w:r w:rsidRPr="00C76D4F">
              <w:rPr>
                <w:rFonts w:ascii="Arial Black" w:hAnsi="Arial Black" w:cs="Arial" w:hint="eastAsia"/>
                <w:caps/>
                <w:sz w:val="15"/>
                <w:szCs w:val="20"/>
                <w:lang w:eastAsia="zh-CN"/>
              </w:rPr>
              <w:t>5</w:t>
            </w:r>
            <w:r w:rsidRPr="00C76D4F">
              <w:rPr>
                <w:rFonts w:ascii="Arial Black" w:hAnsi="Arial Black" w:cs="Arial"/>
                <w:caps/>
                <w:sz w:val="15"/>
                <w:szCs w:val="20"/>
                <w:lang w:eastAsia="zh-CN"/>
              </w:rPr>
              <w:t>/</w:t>
            </w:r>
            <w:bookmarkStart w:id="0" w:name="Code"/>
            <w:bookmarkEnd w:id="0"/>
            <w:r>
              <w:rPr>
                <w:rFonts w:ascii="Arial Black" w:hAnsi="Arial Black" w:cs="Arial" w:hint="eastAsia"/>
                <w:caps/>
                <w:sz w:val="15"/>
                <w:szCs w:val="20"/>
                <w:lang w:eastAsia="zh-CN"/>
              </w:rPr>
              <w:t>13</w:t>
            </w:r>
          </w:p>
        </w:tc>
      </w:tr>
      <w:tr w:rsidR="00C76D4F" w:rsidRPr="00C76D4F" w:rsidTr="009C2D55">
        <w:trPr>
          <w:trHeight w:hRule="exact" w:val="170"/>
        </w:trPr>
        <w:tc>
          <w:tcPr>
            <w:tcW w:w="9356" w:type="dxa"/>
            <w:gridSpan w:val="3"/>
            <w:noWrap/>
            <w:tcMar>
              <w:left w:w="0" w:type="dxa"/>
              <w:right w:w="0" w:type="dxa"/>
            </w:tcMar>
            <w:vAlign w:val="bottom"/>
          </w:tcPr>
          <w:p w:rsidR="00C76D4F" w:rsidRPr="00C76D4F" w:rsidRDefault="00C76D4F" w:rsidP="00C76D4F">
            <w:pPr>
              <w:spacing w:after="0" w:line="240" w:lineRule="auto"/>
              <w:jc w:val="right"/>
              <w:rPr>
                <w:rFonts w:ascii="Arial Black" w:hAnsi="Arial Black" w:cs="Arial"/>
                <w:b/>
                <w:caps/>
                <w:sz w:val="15"/>
                <w:szCs w:val="15"/>
                <w:lang w:eastAsia="zh-CN"/>
              </w:rPr>
            </w:pPr>
            <w:r w:rsidRPr="00C76D4F">
              <w:rPr>
                <w:rFonts w:ascii="Arial" w:eastAsia="SimHei" w:hAnsi="Arial" w:cs="Arial" w:hint="eastAsia"/>
                <w:b/>
                <w:sz w:val="15"/>
                <w:szCs w:val="15"/>
                <w:lang w:eastAsia="zh-CN"/>
              </w:rPr>
              <w:t>原</w:t>
            </w:r>
            <w:r w:rsidRPr="00C76D4F">
              <w:rPr>
                <w:rFonts w:ascii="Arial" w:eastAsia="SimHei" w:hAnsi="Arial" w:cs="Arial"/>
                <w:b/>
                <w:sz w:val="15"/>
                <w:szCs w:val="15"/>
                <w:lang w:val="pt-BR" w:eastAsia="zh-CN"/>
              </w:rPr>
              <w:t xml:space="preserve"> </w:t>
            </w:r>
            <w:r w:rsidRPr="00C76D4F">
              <w:rPr>
                <w:rFonts w:ascii="Arial" w:eastAsia="SimHei" w:hAnsi="Arial" w:cs="Arial" w:hint="eastAsia"/>
                <w:b/>
                <w:sz w:val="15"/>
                <w:szCs w:val="15"/>
                <w:lang w:eastAsia="zh-CN"/>
              </w:rPr>
              <w:t>文</w:t>
            </w:r>
            <w:r w:rsidRPr="00C76D4F">
              <w:rPr>
                <w:rFonts w:ascii="Arial" w:eastAsia="SimHei" w:hAnsi="Arial" w:cs="Arial" w:hint="eastAsia"/>
                <w:b/>
                <w:sz w:val="15"/>
                <w:szCs w:val="15"/>
                <w:lang w:val="pt-BR" w:eastAsia="zh-CN"/>
              </w:rPr>
              <w:t>：</w:t>
            </w:r>
            <w:bookmarkStart w:id="1" w:name="Original"/>
            <w:bookmarkEnd w:id="1"/>
            <w:r w:rsidRPr="00C76D4F">
              <w:rPr>
                <w:rFonts w:ascii="Arial" w:eastAsia="SimHei" w:hAnsi="Arial" w:cs="Arial" w:hint="eastAsia"/>
                <w:b/>
                <w:sz w:val="15"/>
                <w:szCs w:val="15"/>
                <w:lang w:val="pt-BR" w:eastAsia="zh-CN"/>
              </w:rPr>
              <w:t>英</w:t>
            </w:r>
            <w:r w:rsidRPr="00C76D4F">
              <w:rPr>
                <w:rFonts w:ascii="Arial" w:eastAsia="SimHei" w:hAnsi="Arial" w:cs="Arial" w:hint="eastAsia"/>
                <w:b/>
                <w:sz w:val="15"/>
                <w:szCs w:val="15"/>
                <w:lang w:eastAsia="zh-CN"/>
              </w:rPr>
              <w:t>文</w:t>
            </w:r>
          </w:p>
        </w:tc>
      </w:tr>
      <w:tr w:rsidR="00C76D4F" w:rsidRPr="00C76D4F" w:rsidTr="009C2D55">
        <w:trPr>
          <w:trHeight w:hRule="exact" w:val="198"/>
        </w:trPr>
        <w:tc>
          <w:tcPr>
            <w:tcW w:w="9356" w:type="dxa"/>
            <w:gridSpan w:val="3"/>
            <w:tcMar>
              <w:left w:w="0" w:type="dxa"/>
              <w:right w:w="0" w:type="dxa"/>
            </w:tcMar>
            <w:vAlign w:val="bottom"/>
          </w:tcPr>
          <w:p w:rsidR="00C76D4F" w:rsidRPr="00C76D4F" w:rsidRDefault="00C76D4F" w:rsidP="00C50E61">
            <w:pPr>
              <w:spacing w:after="0" w:line="240" w:lineRule="auto"/>
              <w:jc w:val="right"/>
              <w:rPr>
                <w:rFonts w:ascii="SimHei" w:eastAsia="SimHei" w:hAnsi="Arial Black" w:cs="Arial"/>
                <w:b/>
                <w:caps/>
                <w:sz w:val="15"/>
                <w:szCs w:val="15"/>
                <w:lang w:eastAsia="zh-CN"/>
              </w:rPr>
            </w:pPr>
            <w:r w:rsidRPr="00C76D4F">
              <w:rPr>
                <w:rFonts w:ascii="SimHei" w:eastAsia="SimHei" w:hAnsi="Arial" w:cs="Arial" w:hint="eastAsia"/>
                <w:b/>
                <w:sz w:val="15"/>
                <w:szCs w:val="15"/>
                <w:lang w:eastAsia="zh-CN"/>
              </w:rPr>
              <w:t>日</w:t>
            </w:r>
            <w:r w:rsidRPr="00C76D4F">
              <w:rPr>
                <w:rFonts w:ascii="SimHei" w:eastAsia="SimHei" w:hAnsi="Arial" w:cs="Arial" w:hint="eastAsia"/>
                <w:b/>
                <w:sz w:val="15"/>
                <w:szCs w:val="15"/>
                <w:lang w:val="pt-BR" w:eastAsia="zh-CN"/>
              </w:rPr>
              <w:t xml:space="preserve"> </w:t>
            </w:r>
            <w:r w:rsidRPr="00C76D4F">
              <w:rPr>
                <w:rFonts w:ascii="SimHei" w:eastAsia="SimHei" w:hAnsi="Arial" w:cs="Arial" w:hint="eastAsia"/>
                <w:b/>
                <w:sz w:val="15"/>
                <w:szCs w:val="15"/>
                <w:lang w:eastAsia="zh-CN"/>
              </w:rPr>
              <w:t>期</w:t>
            </w:r>
            <w:r w:rsidRPr="00C76D4F">
              <w:rPr>
                <w:rFonts w:ascii="SimHei" w:eastAsia="SimHei" w:hAnsi="SimSun" w:cs="Arial" w:hint="eastAsia"/>
                <w:b/>
                <w:sz w:val="15"/>
                <w:szCs w:val="15"/>
                <w:lang w:val="pt-BR" w:eastAsia="zh-CN"/>
              </w:rPr>
              <w:t>：</w:t>
            </w:r>
            <w:bookmarkStart w:id="2" w:name="Date"/>
            <w:bookmarkEnd w:id="2"/>
            <w:r w:rsidRPr="00C76D4F">
              <w:rPr>
                <w:rFonts w:ascii="Arial Black" w:eastAsia="SimHei" w:hAnsi="Arial Black" w:cs="Arial"/>
                <w:b/>
                <w:sz w:val="15"/>
                <w:szCs w:val="15"/>
                <w:lang w:val="pt-BR" w:eastAsia="zh-CN"/>
              </w:rPr>
              <w:t>201</w:t>
            </w:r>
            <w:r w:rsidR="00C50E61">
              <w:rPr>
                <w:rFonts w:ascii="Arial Black" w:eastAsia="SimHei" w:hAnsi="Arial Black" w:cs="Arial" w:hint="eastAsia"/>
                <w:b/>
                <w:sz w:val="15"/>
                <w:szCs w:val="15"/>
                <w:lang w:val="pt-BR" w:eastAsia="zh-CN"/>
              </w:rPr>
              <w:t>6</w:t>
            </w:r>
            <w:r w:rsidRPr="00C76D4F">
              <w:rPr>
                <w:rFonts w:ascii="SimHei" w:eastAsia="SimHei" w:hAnsi="Times New Roman" w:cs="Arial" w:hint="eastAsia"/>
                <w:b/>
                <w:sz w:val="15"/>
                <w:szCs w:val="15"/>
                <w:lang w:eastAsia="zh-CN"/>
              </w:rPr>
              <w:t>年</w:t>
            </w:r>
            <w:r w:rsidR="00C50E61">
              <w:rPr>
                <w:rFonts w:ascii="Arial Black" w:eastAsia="SimHei" w:hAnsi="Arial Black" w:cs="Arial" w:hint="eastAsia"/>
                <w:b/>
                <w:sz w:val="15"/>
                <w:szCs w:val="15"/>
                <w:lang w:val="pt-BR" w:eastAsia="zh-CN"/>
              </w:rPr>
              <w:t>2</w:t>
            </w:r>
            <w:r w:rsidRPr="00C76D4F">
              <w:rPr>
                <w:rFonts w:ascii="SimHei" w:eastAsia="SimHei" w:hAnsi="Times New Roman" w:cs="Arial" w:hint="eastAsia"/>
                <w:b/>
                <w:sz w:val="15"/>
                <w:szCs w:val="15"/>
                <w:lang w:eastAsia="zh-CN"/>
              </w:rPr>
              <w:t>月</w:t>
            </w:r>
            <w:r w:rsidR="00C50E61">
              <w:rPr>
                <w:rFonts w:ascii="Arial Black" w:eastAsia="SimHei" w:hAnsi="Arial Black" w:cs="Arial" w:hint="eastAsia"/>
                <w:b/>
                <w:sz w:val="15"/>
                <w:szCs w:val="15"/>
                <w:lang w:val="pt-BR" w:eastAsia="zh-CN"/>
              </w:rPr>
              <w:t>5</w:t>
            </w:r>
            <w:r w:rsidRPr="00C76D4F">
              <w:rPr>
                <w:rFonts w:ascii="SimHei" w:eastAsia="SimHei" w:hAnsi="Times New Roman" w:cs="Arial" w:hint="eastAsia"/>
                <w:b/>
                <w:sz w:val="15"/>
                <w:szCs w:val="15"/>
                <w:lang w:eastAsia="zh-CN"/>
              </w:rPr>
              <w:t>日</w:t>
            </w:r>
            <w:r w:rsidRPr="00C76D4F">
              <w:rPr>
                <w:rFonts w:ascii="SimHei" w:eastAsia="SimHei" w:hAnsi="Arial Black" w:cs="Arial" w:hint="eastAsia"/>
                <w:b/>
                <w:caps/>
                <w:sz w:val="15"/>
                <w:szCs w:val="15"/>
                <w:lang w:eastAsia="zh-CN"/>
              </w:rPr>
              <w:t xml:space="preserve">  </w:t>
            </w:r>
          </w:p>
        </w:tc>
      </w:tr>
    </w:tbl>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spacing w:after="0" w:line="360" w:lineRule="atLeast"/>
        <w:rPr>
          <w:rFonts w:ascii="SimHei" w:eastAsia="SimHei" w:hAnsi="Arial" w:cs="Arial"/>
          <w:sz w:val="28"/>
          <w:szCs w:val="28"/>
          <w:lang w:eastAsia="zh-CN"/>
        </w:rPr>
      </w:pPr>
      <w:r w:rsidRPr="00C76D4F">
        <w:rPr>
          <w:rFonts w:ascii="SimHei" w:eastAsia="SimHei" w:hAnsi="Arial" w:cs="Arial" w:hint="eastAsia"/>
          <w:sz w:val="28"/>
          <w:szCs w:val="28"/>
          <w:lang w:eastAsia="zh-CN"/>
        </w:rPr>
        <w:t>世界知识产权组织成员国大会</w:t>
      </w:r>
    </w:p>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spacing w:after="0" w:line="240" w:lineRule="auto"/>
        <w:rPr>
          <w:rFonts w:ascii="Arial" w:hAnsi="Arial" w:cs="Arial"/>
          <w:szCs w:val="20"/>
          <w:lang w:eastAsia="zh-CN"/>
        </w:rPr>
      </w:pPr>
    </w:p>
    <w:p w:rsidR="00C76D4F" w:rsidRPr="00C76D4F" w:rsidRDefault="00C76D4F" w:rsidP="00702813">
      <w:pPr>
        <w:spacing w:after="0" w:line="240" w:lineRule="auto"/>
        <w:textAlignment w:val="bottom"/>
        <w:rPr>
          <w:rFonts w:ascii="KaiTi" w:eastAsia="KaiTi" w:hAnsi="Arial" w:cs="Arial"/>
          <w:b/>
          <w:sz w:val="24"/>
          <w:szCs w:val="24"/>
          <w:lang w:eastAsia="zh-CN"/>
        </w:rPr>
      </w:pPr>
      <w:r w:rsidRPr="00C76D4F">
        <w:rPr>
          <w:rFonts w:ascii="KaiTi" w:eastAsia="KaiTi" w:hAnsi="Arial" w:cs="Arial" w:hint="eastAsia"/>
          <w:b/>
          <w:sz w:val="24"/>
          <w:szCs w:val="24"/>
          <w:lang w:eastAsia="zh-CN"/>
        </w:rPr>
        <w:t>第五十五届系列会议</w:t>
      </w:r>
    </w:p>
    <w:p w:rsidR="00C76D4F" w:rsidRPr="00C76D4F" w:rsidRDefault="00C76D4F" w:rsidP="00702813">
      <w:pPr>
        <w:spacing w:after="0" w:line="240" w:lineRule="auto"/>
        <w:textAlignment w:val="bottom"/>
        <w:rPr>
          <w:rFonts w:ascii="KaiTi" w:eastAsia="KaiTi" w:hAnsi="KaiTi" w:cs="Arial"/>
          <w:b/>
          <w:sz w:val="24"/>
          <w:szCs w:val="24"/>
          <w:lang w:eastAsia="zh-CN"/>
        </w:rPr>
      </w:pPr>
      <w:r w:rsidRPr="00C76D4F">
        <w:rPr>
          <w:rFonts w:ascii="KaiTi" w:eastAsia="KaiTi" w:hAnsi="KaiTi" w:cs="Arial" w:hint="eastAsia"/>
          <w:sz w:val="24"/>
          <w:szCs w:val="24"/>
          <w:lang w:eastAsia="zh-CN"/>
        </w:rPr>
        <w:t>2015</w:t>
      </w:r>
      <w:r w:rsidRPr="00C76D4F">
        <w:rPr>
          <w:rFonts w:ascii="KaiTi" w:eastAsia="KaiTi" w:hAnsi="KaiTi" w:cs="Arial" w:hint="eastAsia"/>
          <w:b/>
          <w:sz w:val="24"/>
          <w:szCs w:val="24"/>
          <w:lang w:eastAsia="zh-CN"/>
        </w:rPr>
        <w:t>年</w:t>
      </w:r>
      <w:r w:rsidRPr="00C76D4F">
        <w:rPr>
          <w:rFonts w:ascii="KaiTi" w:eastAsia="KaiTi" w:hAnsi="KaiTi" w:cs="Arial" w:hint="eastAsia"/>
          <w:sz w:val="24"/>
          <w:szCs w:val="24"/>
          <w:lang w:eastAsia="zh-CN"/>
        </w:rPr>
        <w:t>10</w:t>
      </w:r>
      <w:r w:rsidRPr="00C76D4F">
        <w:rPr>
          <w:rFonts w:ascii="KaiTi" w:eastAsia="KaiTi" w:hAnsi="KaiTi" w:cs="Arial" w:hint="eastAsia"/>
          <w:b/>
          <w:sz w:val="24"/>
          <w:szCs w:val="24"/>
          <w:lang w:eastAsia="zh-CN"/>
        </w:rPr>
        <w:t>月</w:t>
      </w:r>
      <w:r w:rsidRPr="00C76D4F">
        <w:rPr>
          <w:rFonts w:ascii="KaiTi" w:eastAsia="KaiTi" w:hAnsi="KaiTi" w:cs="Arial" w:hint="eastAsia"/>
          <w:sz w:val="24"/>
          <w:szCs w:val="24"/>
          <w:lang w:eastAsia="zh-CN"/>
        </w:rPr>
        <w:t>5</w:t>
      </w:r>
      <w:r w:rsidRPr="00C76D4F">
        <w:rPr>
          <w:rFonts w:ascii="KaiTi" w:eastAsia="KaiTi" w:hAnsi="KaiTi" w:cs="Arial" w:hint="eastAsia"/>
          <w:b/>
          <w:sz w:val="24"/>
          <w:szCs w:val="24"/>
          <w:lang w:eastAsia="zh-CN"/>
        </w:rPr>
        <w:t>日至</w:t>
      </w:r>
      <w:r w:rsidRPr="00C76D4F">
        <w:rPr>
          <w:rFonts w:ascii="KaiTi" w:eastAsia="KaiTi" w:hAnsi="KaiTi" w:cs="Arial" w:hint="eastAsia"/>
          <w:sz w:val="24"/>
          <w:szCs w:val="24"/>
          <w:lang w:eastAsia="zh-CN"/>
        </w:rPr>
        <w:t>14</w:t>
      </w:r>
      <w:r w:rsidRPr="00C76D4F">
        <w:rPr>
          <w:rFonts w:ascii="KaiTi" w:eastAsia="KaiTi" w:hAnsi="KaiTi" w:cs="Arial" w:hint="eastAsia"/>
          <w:b/>
          <w:sz w:val="24"/>
          <w:szCs w:val="24"/>
          <w:lang w:eastAsia="zh-CN"/>
        </w:rPr>
        <w:t>日，日内瓦</w:t>
      </w:r>
    </w:p>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widowControl w:val="0"/>
        <w:spacing w:after="0" w:line="240" w:lineRule="auto"/>
        <w:ind w:rightChars="-493" w:right="-1085"/>
        <w:jc w:val="both"/>
        <w:rPr>
          <w:rFonts w:ascii="KaiTi" w:eastAsia="KaiTi" w:hAnsi="KaiTi" w:cs="Arial"/>
          <w:caps/>
          <w:kern w:val="2"/>
          <w:sz w:val="24"/>
          <w:szCs w:val="24"/>
          <w:lang w:eastAsia="zh-CN"/>
        </w:rPr>
      </w:pPr>
      <w:bookmarkStart w:id="3" w:name="TitleOfDoc"/>
      <w:bookmarkEnd w:id="3"/>
      <w:r>
        <w:rPr>
          <w:rFonts w:ascii="KaiTi" w:eastAsia="KaiTi" w:hAnsi="KaiTi" w:cs="Arial" w:hint="eastAsia"/>
          <w:caps/>
          <w:kern w:val="2"/>
          <w:sz w:val="24"/>
          <w:szCs w:val="24"/>
          <w:lang w:eastAsia="zh-CN"/>
        </w:rPr>
        <w:t>总报告</w:t>
      </w:r>
    </w:p>
    <w:p w:rsidR="00C76D4F" w:rsidRPr="00C76D4F" w:rsidRDefault="00C76D4F" w:rsidP="008D0FE6">
      <w:pPr>
        <w:spacing w:after="0" w:line="240" w:lineRule="auto"/>
        <w:rPr>
          <w:rFonts w:ascii="Arial" w:hAnsi="Arial" w:cs="Arial"/>
          <w:szCs w:val="20"/>
          <w:lang w:eastAsia="zh-CN"/>
        </w:rPr>
      </w:pPr>
    </w:p>
    <w:p w:rsidR="00C76D4F" w:rsidRPr="00C76D4F" w:rsidRDefault="00C50E61" w:rsidP="00C76D4F">
      <w:pPr>
        <w:widowControl w:val="0"/>
        <w:spacing w:after="0" w:line="240" w:lineRule="auto"/>
        <w:jc w:val="both"/>
        <w:rPr>
          <w:rFonts w:ascii="KaiTi" w:eastAsia="KaiTi" w:hAnsi="KaiTi" w:cs="Arial"/>
          <w:i/>
          <w:kern w:val="2"/>
          <w:sz w:val="21"/>
          <w:szCs w:val="21"/>
          <w:lang w:eastAsia="zh-CN"/>
        </w:rPr>
      </w:pPr>
      <w:bookmarkStart w:id="4" w:name="Prepared"/>
      <w:bookmarkEnd w:id="4"/>
      <w:r>
        <w:rPr>
          <w:rFonts w:ascii="KaiTi" w:eastAsia="KaiTi" w:hAnsi="KaiTi" w:cs="Arial" w:hint="eastAsia"/>
          <w:i/>
          <w:kern w:val="2"/>
          <w:sz w:val="21"/>
          <w:szCs w:val="21"/>
          <w:lang w:eastAsia="zh-CN"/>
        </w:rPr>
        <w:t>经成员国大会通过</w:t>
      </w:r>
    </w:p>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spacing w:after="0" w:line="240" w:lineRule="auto"/>
        <w:rPr>
          <w:rFonts w:ascii="Arial" w:hAnsi="Arial" w:cs="Arial"/>
          <w:szCs w:val="20"/>
          <w:lang w:eastAsia="zh-CN"/>
        </w:rPr>
      </w:pPr>
    </w:p>
    <w:p w:rsidR="00C76D4F" w:rsidRPr="00C76D4F" w:rsidRDefault="00C76D4F" w:rsidP="00C76D4F">
      <w:pPr>
        <w:spacing w:after="0" w:line="240" w:lineRule="auto"/>
        <w:rPr>
          <w:rFonts w:ascii="Arial" w:hAnsi="Arial" w:cs="Arial"/>
          <w:szCs w:val="20"/>
          <w:lang w:eastAsia="zh-CN"/>
        </w:rPr>
      </w:pPr>
    </w:p>
    <w:p w:rsidR="0037090A" w:rsidRPr="00BA7EAD" w:rsidRDefault="0037090A" w:rsidP="0037090A">
      <w:pPr>
        <w:spacing w:after="0" w:line="240" w:lineRule="auto"/>
        <w:ind w:right="5"/>
        <w:rPr>
          <w:rFonts w:ascii="SimHei" w:eastAsia="SimHei" w:hAnsi="Arial" w:cs="Arial"/>
          <w:sz w:val="24"/>
          <w:szCs w:val="24"/>
          <w:lang w:eastAsia="zh-CN"/>
        </w:rPr>
      </w:pPr>
      <w:r w:rsidRPr="00BA7EAD">
        <w:rPr>
          <w:rFonts w:ascii="SimHei" w:eastAsia="SimHei" w:hAnsi="Arial" w:cs="Arial" w:hint="eastAsia"/>
          <w:sz w:val="24"/>
          <w:szCs w:val="24"/>
          <w:lang w:eastAsia="zh-CN"/>
        </w:rPr>
        <w:t>目　录</w:t>
      </w:r>
    </w:p>
    <w:p w:rsidR="0037090A" w:rsidRPr="00BA7EAD" w:rsidRDefault="0037090A" w:rsidP="0037090A">
      <w:pPr>
        <w:tabs>
          <w:tab w:val="right" w:pos="9072"/>
        </w:tabs>
        <w:spacing w:after="240" w:line="400" w:lineRule="atLeast"/>
        <w:ind w:left="1134" w:hanging="1134"/>
        <w:rPr>
          <w:rFonts w:ascii="SimSun" w:hAnsi="SimSun"/>
          <w:sz w:val="21"/>
          <w:szCs w:val="21"/>
          <w:u w:val="single"/>
          <w:lang w:eastAsia="zh-CN"/>
        </w:rPr>
      </w:pPr>
      <w:r w:rsidRPr="00C534AB">
        <w:rPr>
          <w:rFonts w:ascii="SimSun" w:hAnsi="SimSun"/>
          <w:sz w:val="21"/>
          <w:szCs w:val="21"/>
          <w:lang w:eastAsia="zh-CN"/>
        </w:rPr>
        <w:tab/>
      </w:r>
      <w:r>
        <w:rPr>
          <w:rFonts w:ascii="SimSun" w:hAnsi="SimSun" w:hint="eastAsia"/>
          <w:sz w:val="21"/>
          <w:szCs w:val="21"/>
          <w:lang w:eastAsia="zh-CN"/>
        </w:rPr>
        <w:tab/>
      </w:r>
      <w:r w:rsidRPr="00BA7EAD">
        <w:rPr>
          <w:rFonts w:ascii="SimSun" w:hAnsi="SimSun" w:hint="eastAsia"/>
          <w:sz w:val="21"/>
          <w:szCs w:val="21"/>
          <w:u w:val="single"/>
          <w:lang w:eastAsia="zh-CN"/>
        </w:rPr>
        <w:t>段　次</w:t>
      </w:r>
    </w:p>
    <w:p w:rsidR="0037090A" w:rsidRPr="00C534AB" w:rsidRDefault="0037090A" w:rsidP="0037090A">
      <w:pPr>
        <w:tabs>
          <w:tab w:val="right" w:leader="dot" w:pos="9072"/>
        </w:tabs>
        <w:spacing w:after="240" w:line="400" w:lineRule="atLeast"/>
        <w:rPr>
          <w:rFonts w:ascii="SimSun" w:hAnsi="SimSun"/>
          <w:sz w:val="21"/>
          <w:szCs w:val="21"/>
          <w:lang w:eastAsia="zh-CN"/>
        </w:rPr>
      </w:pPr>
      <w:r w:rsidRPr="0037090A">
        <w:rPr>
          <w:rFonts w:ascii="SimHei" w:eastAsia="SimHei" w:hAnsi="SimHei" w:cs="Arial" w:hint="eastAsia"/>
          <w:caps/>
          <w:sz w:val="21"/>
          <w:lang w:eastAsia="zh-CN"/>
        </w:rPr>
        <w:t>导　言</w:t>
      </w:r>
      <w:r w:rsidRPr="00C534AB">
        <w:rPr>
          <w:rFonts w:ascii="SimSun" w:hAnsi="SimSun"/>
          <w:sz w:val="21"/>
          <w:szCs w:val="21"/>
          <w:lang w:eastAsia="zh-CN"/>
        </w:rPr>
        <w:tab/>
        <w:t>1</w:t>
      </w:r>
      <w:r>
        <w:rPr>
          <w:rFonts w:ascii="SimSun" w:hAnsi="SimSun" w:hint="eastAsia"/>
          <w:sz w:val="21"/>
          <w:szCs w:val="21"/>
          <w:lang w:eastAsia="zh-CN"/>
        </w:rPr>
        <w:t>至5</w:t>
      </w:r>
    </w:p>
    <w:p w:rsidR="0037090A" w:rsidRPr="00C9391E" w:rsidRDefault="0037090A" w:rsidP="0037090A">
      <w:pPr>
        <w:spacing w:after="240" w:line="400" w:lineRule="atLeast"/>
        <w:rPr>
          <w:rFonts w:ascii="SimHei" w:eastAsia="SimHei" w:hAnsi="SimHei"/>
          <w:sz w:val="21"/>
          <w:lang w:eastAsia="zh-CN"/>
        </w:rPr>
      </w:pPr>
      <w:r w:rsidRPr="00C9391E">
        <w:rPr>
          <w:rFonts w:ascii="SimHei" w:eastAsia="SimHei" w:hAnsi="SimHei" w:hint="eastAsia"/>
          <w:sz w:val="21"/>
          <w:lang w:eastAsia="zh-CN"/>
        </w:rPr>
        <w:t>统一编排的议程项目</w:t>
      </w:r>
    </w:p>
    <w:p w:rsidR="0037090A" w:rsidRPr="004618D9"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w:t>
      </w:r>
      <w:r w:rsidRPr="00C534AB">
        <w:rPr>
          <w:rFonts w:ascii="SimSun" w:hAnsi="SimSun"/>
          <w:sz w:val="21"/>
          <w:szCs w:val="21"/>
          <w:lang w:eastAsia="zh-CN"/>
        </w:rPr>
        <w:t>1</w:t>
      </w:r>
      <w:r>
        <w:rPr>
          <w:rFonts w:ascii="SimSun" w:hAnsi="SimSun" w:hint="eastAsia"/>
          <w:sz w:val="21"/>
          <w:szCs w:val="21"/>
          <w:lang w:eastAsia="zh-CN"/>
        </w:rPr>
        <w:t>项：</w:t>
      </w:r>
      <w:r>
        <w:rPr>
          <w:rFonts w:ascii="SimSun" w:hAnsi="SimSun" w:hint="eastAsia"/>
          <w:sz w:val="21"/>
          <w:szCs w:val="21"/>
          <w:lang w:eastAsia="zh-CN"/>
        </w:rPr>
        <w:tab/>
      </w:r>
      <w:r w:rsidRPr="004618D9">
        <w:rPr>
          <w:rFonts w:ascii="SimSun" w:hAnsi="SimSun" w:hint="eastAsia"/>
          <w:sz w:val="21"/>
          <w:szCs w:val="21"/>
          <w:lang w:eastAsia="zh-CN"/>
        </w:rPr>
        <w:t>会议开幕</w:t>
      </w:r>
      <w:r>
        <w:rPr>
          <w:rFonts w:ascii="SimSun" w:hAnsi="SimSun" w:hint="eastAsia"/>
          <w:sz w:val="21"/>
          <w:szCs w:val="21"/>
          <w:lang w:eastAsia="zh-CN"/>
        </w:rPr>
        <w:tab/>
        <w:t>6至7</w:t>
      </w:r>
    </w:p>
    <w:p w:rsidR="0037090A" w:rsidRPr="005B0FDB"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第2项：</w:t>
      </w:r>
      <w:r>
        <w:rPr>
          <w:rFonts w:ascii="SimSun" w:hAnsi="SimSun" w:hint="eastAsia"/>
          <w:sz w:val="21"/>
          <w:szCs w:val="21"/>
          <w:lang w:eastAsia="zh-CN"/>
        </w:rPr>
        <w:tab/>
      </w:r>
      <w:r w:rsidRPr="005B0FDB">
        <w:rPr>
          <w:rFonts w:ascii="SimSun" w:hAnsi="SimSun" w:hint="eastAsia"/>
          <w:sz w:val="21"/>
          <w:szCs w:val="21"/>
          <w:lang w:eastAsia="zh-CN"/>
        </w:rPr>
        <w:t>选举主席团成员</w:t>
      </w:r>
      <w:r>
        <w:rPr>
          <w:rFonts w:ascii="SimSun" w:hAnsi="SimSun" w:hint="eastAsia"/>
          <w:sz w:val="21"/>
          <w:szCs w:val="21"/>
          <w:lang w:eastAsia="zh-CN"/>
        </w:rPr>
        <w:tab/>
        <w:t>8至18</w:t>
      </w:r>
    </w:p>
    <w:p w:rsidR="0037090A" w:rsidRPr="005B0FDB"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第3项：</w:t>
      </w:r>
      <w:r>
        <w:rPr>
          <w:rFonts w:ascii="SimSun" w:hAnsi="SimSun" w:hint="eastAsia"/>
          <w:sz w:val="21"/>
          <w:szCs w:val="21"/>
          <w:lang w:eastAsia="zh-CN"/>
        </w:rPr>
        <w:tab/>
      </w:r>
      <w:r w:rsidRPr="005B0FDB">
        <w:rPr>
          <w:rFonts w:ascii="SimSun" w:hAnsi="SimSun" w:hint="eastAsia"/>
          <w:sz w:val="21"/>
          <w:szCs w:val="21"/>
          <w:lang w:eastAsia="zh-CN"/>
        </w:rPr>
        <w:t>通过议程</w:t>
      </w:r>
      <w:r>
        <w:rPr>
          <w:rFonts w:ascii="SimSun" w:hAnsi="SimSun" w:hint="eastAsia"/>
          <w:sz w:val="21"/>
          <w:szCs w:val="21"/>
          <w:lang w:eastAsia="zh-CN"/>
        </w:rPr>
        <w:tab/>
        <w:t>19至20</w:t>
      </w:r>
    </w:p>
    <w:p w:rsidR="0037090A" w:rsidRPr="005B0FDB"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第4项：</w:t>
      </w:r>
      <w:r>
        <w:rPr>
          <w:rFonts w:ascii="SimSun" w:hAnsi="SimSun" w:hint="eastAsia"/>
          <w:sz w:val="21"/>
          <w:szCs w:val="21"/>
          <w:lang w:eastAsia="zh-CN"/>
        </w:rPr>
        <w:tab/>
      </w:r>
      <w:r w:rsidRPr="005B0FDB">
        <w:rPr>
          <w:rFonts w:ascii="SimSun" w:hAnsi="SimSun" w:hint="eastAsia"/>
          <w:sz w:val="21"/>
          <w:szCs w:val="21"/>
          <w:lang w:eastAsia="zh-CN"/>
        </w:rPr>
        <w:t>总干事报告</w:t>
      </w:r>
      <w:r>
        <w:rPr>
          <w:rFonts w:ascii="SimSun" w:hAnsi="SimSun" w:hint="eastAsia"/>
          <w:sz w:val="21"/>
          <w:szCs w:val="21"/>
          <w:lang w:eastAsia="zh-CN"/>
        </w:rPr>
        <w:tab/>
        <w:t>21至22</w:t>
      </w:r>
    </w:p>
    <w:p w:rsidR="0037090A" w:rsidRPr="005B0FDB"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第5项：</w:t>
      </w:r>
      <w:r>
        <w:rPr>
          <w:rFonts w:ascii="SimSun" w:hAnsi="SimSun" w:hint="eastAsia"/>
          <w:sz w:val="21"/>
          <w:szCs w:val="21"/>
          <w:lang w:eastAsia="zh-CN"/>
        </w:rPr>
        <w:tab/>
      </w:r>
      <w:r w:rsidRPr="005B0FDB">
        <w:rPr>
          <w:rFonts w:ascii="SimSun" w:hAnsi="SimSun" w:hint="eastAsia"/>
          <w:sz w:val="21"/>
          <w:szCs w:val="21"/>
          <w:lang w:eastAsia="zh-CN"/>
        </w:rPr>
        <w:t>一般性发言</w:t>
      </w:r>
      <w:r>
        <w:rPr>
          <w:rFonts w:ascii="SimSun" w:hAnsi="SimSun" w:hint="eastAsia"/>
          <w:sz w:val="21"/>
          <w:szCs w:val="21"/>
          <w:lang w:eastAsia="zh-CN"/>
        </w:rPr>
        <w:tab/>
        <w:t>23至156</w:t>
      </w:r>
    </w:p>
    <w:p w:rsidR="0037090A" w:rsidRPr="004D3A26" w:rsidRDefault="0037090A" w:rsidP="0037090A">
      <w:pPr>
        <w:keepNext/>
        <w:spacing w:after="240" w:line="400" w:lineRule="atLeast"/>
        <w:rPr>
          <w:rFonts w:ascii="SimHei" w:eastAsia="SimHei" w:hAnsi="Arial" w:cs="Arial"/>
          <w:sz w:val="21"/>
          <w:u w:val="single"/>
          <w:lang w:eastAsia="zh-CN"/>
        </w:rPr>
      </w:pPr>
      <w:r w:rsidRPr="004D3A26">
        <w:rPr>
          <w:rFonts w:ascii="SimHei" w:eastAsia="SimHei" w:hAnsi="Arial" w:cs="Arial" w:hint="eastAsia"/>
          <w:sz w:val="21"/>
          <w:u w:val="single"/>
          <w:lang w:eastAsia="zh-CN"/>
        </w:rPr>
        <w:t>领导机构和机构</w:t>
      </w:r>
      <w:r>
        <w:rPr>
          <w:rFonts w:ascii="SimHei" w:eastAsia="SimHei" w:hAnsi="Arial" w:cs="Arial" w:hint="eastAsia"/>
          <w:sz w:val="21"/>
          <w:u w:val="single"/>
          <w:lang w:eastAsia="zh-CN"/>
        </w:rPr>
        <w:t>事项</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第6项：</w:t>
      </w:r>
      <w:r>
        <w:rPr>
          <w:rFonts w:ascii="SimSun" w:hAnsi="SimSun" w:hint="eastAsia"/>
          <w:sz w:val="21"/>
          <w:szCs w:val="21"/>
          <w:lang w:eastAsia="zh-CN"/>
        </w:rPr>
        <w:tab/>
      </w:r>
      <w:r w:rsidRPr="0037090A">
        <w:rPr>
          <w:rFonts w:ascii="SimSun" w:hAnsi="SimSun" w:hint="eastAsia"/>
          <w:sz w:val="21"/>
          <w:szCs w:val="21"/>
          <w:lang w:eastAsia="zh-CN"/>
        </w:rPr>
        <w:t>接纳观察员</w:t>
      </w:r>
      <w:r>
        <w:rPr>
          <w:rFonts w:ascii="SimSun" w:hAnsi="SimSun" w:hint="eastAsia"/>
          <w:sz w:val="21"/>
          <w:szCs w:val="21"/>
          <w:lang w:eastAsia="zh-CN"/>
        </w:rPr>
        <w:tab/>
        <w:t>157至162</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lastRenderedPageBreak/>
        <w:t>第7项：</w:t>
      </w:r>
      <w:r>
        <w:rPr>
          <w:rFonts w:ascii="SimSun" w:hAnsi="SimSun" w:hint="eastAsia"/>
          <w:sz w:val="21"/>
          <w:szCs w:val="21"/>
          <w:lang w:eastAsia="zh-CN"/>
        </w:rPr>
        <w:tab/>
      </w:r>
      <w:r w:rsidRPr="0037090A">
        <w:rPr>
          <w:rFonts w:ascii="SimSun" w:hAnsi="SimSun" w:hint="eastAsia"/>
          <w:sz w:val="21"/>
          <w:szCs w:val="21"/>
          <w:lang w:eastAsia="zh-CN"/>
        </w:rPr>
        <w:t>计划和预算委员会的组成</w:t>
      </w:r>
      <w:r>
        <w:rPr>
          <w:rFonts w:ascii="SimSun" w:hAnsi="SimSun" w:hint="eastAsia"/>
          <w:sz w:val="21"/>
          <w:szCs w:val="21"/>
          <w:lang w:eastAsia="zh-CN"/>
        </w:rPr>
        <w:tab/>
        <w:t>163</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第8项：</w:t>
      </w:r>
      <w:r>
        <w:rPr>
          <w:rFonts w:ascii="SimSun" w:hAnsi="SimSun" w:hint="eastAsia"/>
          <w:sz w:val="21"/>
          <w:szCs w:val="21"/>
          <w:lang w:eastAsia="zh-CN"/>
        </w:rPr>
        <w:tab/>
      </w:r>
      <w:r w:rsidRPr="0037090A">
        <w:rPr>
          <w:rFonts w:ascii="SimSun" w:hAnsi="SimSun" w:hint="eastAsia"/>
          <w:sz w:val="21"/>
          <w:szCs w:val="21"/>
          <w:lang w:eastAsia="zh-CN"/>
        </w:rPr>
        <w:t>WIPO协调委员会的组成及</w:t>
      </w:r>
      <w:r>
        <w:rPr>
          <w:rFonts w:ascii="SimSun" w:hAnsi="SimSun"/>
          <w:sz w:val="21"/>
          <w:szCs w:val="21"/>
          <w:lang w:eastAsia="zh-CN"/>
        </w:rPr>
        <w:br/>
      </w:r>
      <w:r w:rsidRPr="0037090A">
        <w:rPr>
          <w:rFonts w:ascii="SimSun" w:hAnsi="SimSun" w:hint="eastAsia"/>
          <w:sz w:val="21"/>
          <w:szCs w:val="21"/>
          <w:lang w:eastAsia="zh-CN"/>
        </w:rPr>
        <w:t>巴黎联盟执行委员会和伯尔尼联盟执行委员会的组成</w:t>
      </w:r>
      <w:r>
        <w:rPr>
          <w:rFonts w:ascii="SimSun" w:hAnsi="SimSun" w:hint="eastAsia"/>
          <w:sz w:val="21"/>
          <w:szCs w:val="21"/>
          <w:lang w:eastAsia="zh-CN"/>
        </w:rPr>
        <w:tab/>
        <w:t>164至166</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第9项：</w:t>
      </w:r>
      <w:r>
        <w:rPr>
          <w:rFonts w:ascii="SimSun" w:hAnsi="SimSun" w:hint="eastAsia"/>
          <w:sz w:val="21"/>
          <w:szCs w:val="21"/>
          <w:lang w:eastAsia="zh-CN"/>
        </w:rPr>
        <w:tab/>
      </w:r>
      <w:r w:rsidRPr="0037090A">
        <w:rPr>
          <w:rFonts w:ascii="SimSun" w:hAnsi="SimSun" w:hint="eastAsia"/>
          <w:sz w:val="21"/>
          <w:szCs w:val="21"/>
          <w:lang w:eastAsia="zh-CN"/>
        </w:rPr>
        <w:t>批准协定</w:t>
      </w:r>
      <w:r>
        <w:rPr>
          <w:rFonts w:ascii="SimSun" w:hAnsi="SimSun" w:hint="eastAsia"/>
          <w:sz w:val="21"/>
          <w:szCs w:val="21"/>
          <w:lang w:eastAsia="zh-CN"/>
        </w:rPr>
        <w:tab/>
        <w:t>167</w:t>
      </w:r>
    </w:p>
    <w:p w:rsidR="0037090A" w:rsidRPr="0037090A" w:rsidRDefault="0037090A" w:rsidP="0037090A">
      <w:pPr>
        <w:keepNext/>
        <w:spacing w:after="240" w:line="400" w:lineRule="atLeast"/>
        <w:rPr>
          <w:rFonts w:ascii="SimHei" w:eastAsia="SimHei" w:hAnsi="Arial" w:cs="Arial"/>
          <w:sz w:val="21"/>
          <w:u w:val="single"/>
          <w:lang w:eastAsia="zh-CN"/>
        </w:rPr>
      </w:pPr>
      <w:r w:rsidRPr="0037090A">
        <w:rPr>
          <w:rFonts w:ascii="SimHei" w:eastAsia="SimHei" w:hAnsi="Arial" w:cs="Arial" w:hint="eastAsia"/>
          <w:sz w:val="21"/>
          <w:u w:val="single"/>
          <w:lang w:eastAsia="zh-CN"/>
        </w:rPr>
        <w:t>计划、预算和监督事项</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w:t>
      </w:r>
      <w:r w:rsidRPr="00C534AB">
        <w:rPr>
          <w:rFonts w:ascii="SimSun" w:hAnsi="SimSun"/>
          <w:sz w:val="21"/>
          <w:szCs w:val="21"/>
          <w:lang w:eastAsia="zh-CN"/>
        </w:rPr>
        <w:t>1</w:t>
      </w:r>
      <w:r>
        <w:rPr>
          <w:rFonts w:ascii="SimSun" w:hAnsi="SimSun" w:hint="eastAsia"/>
          <w:sz w:val="21"/>
          <w:szCs w:val="21"/>
          <w:lang w:eastAsia="zh-CN"/>
        </w:rPr>
        <w:t>0项：</w:t>
      </w:r>
      <w:r>
        <w:rPr>
          <w:rFonts w:ascii="SimSun" w:hAnsi="SimSun" w:hint="eastAsia"/>
          <w:sz w:val="21"/>
          <w:szCs w:val="21"/>
          <w:lang w:eastAsia="zh-CN"/>
        </w:rPr>
        <w:tab/>
      </w:r>
      <w:r w:rsidRPr="0037090A">
        <w:rPr>
          <w:rFonts w:ascii="SimSun" w:hAnsi="SimSun" w:hint="eastAsia"/>
          <w:sz w:val="21"/>
          <w:szCs w:val="21"/>
          <w:lang w:eastAsia="zh-CN"/>
        </w:rPr>
        <w:t>关于审计和监督的报告</w:t>
      </w:r>
      <w:r>
        <w:rPr>
          <w:rFonts w:ascii="SimSun" w:hAnsi="SimSun" w:hint="eastAsia"/>
          <w:sz w:val="21"/>
          <w:szCs w:val="21"/>
          <w:lang w:eastAsia="zh-CN"/>
        </w:rPr>
        <w:tab/>
        <w:t>168至19</w:t>
      </w:r>
      <w:r w:rsidR="00C50E61">
        <w:rPr>
          <w:rFonts w:ascii="SimSun" w:hAnsi="SimSun" w:hint="eastAsia"/>
          <w:sz w:val="21"/>
          <w:szCs w:val="21"/>
          <w:lang w:eastAsia="zh-CN"/>
        </w:rPr>
        <w:t>3</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w:t>
      </w:r>
      <w:r w:rsidRPr="00C534AB">
        <w:rPr>
          <w:rFonts w:ascii="SimSun" w:hAnsi="SimSun"/>
          <w:sz w:val="21"/>
          <w:szCs w:val="21"/>
          <w:lang w:eastAsia="zh-CN"/>
        </w:rPr>
        <w:t>1</w:t>
      </w:r>
      <w:r>
        <w:rPr>
          <w:rFonts w:ascii="SimSun" w:hAnsi="SimSun" w:hint="eastAsia"/>
          <w:sz w:val="21"/>
          <w:szCs w:val="21"/>
          <w:lang w:eastAsia="zh-CN"/>
        </w:rPr>
        <w:t>1项：</w:t>
      </w:r>
      <w:r>
        <w:rPr>
          <w:rFonts w:ascii="SimSun" w:hAnsi="SimSun" w:hint="eastAsia"/>
          <w:sz w:val="21"/>
          <w:szCs w:val="21"/>
          <w:lang w:eastAsia="zh-CN"/>
        </w:rPr>
        <w:tab/>
      </w:r>
      <w:r w:rsidRPr="0037090A">
        <w:rPr>
          <w:rFonts w:ascii="SimSun" w:hAnsi="SimSun" w:hint="eastAsia"/>
          <w:sz w:val="21"/>
          <w:szCs w:val="21"/>
          <w:lang w:eastAsia="zh-CN"/>
        </w:rPr>
        <w:t>关于计划和预算委员会的报告</w:t>
      </w:r>
      <w:r>
        <w:rPr>
          <w:rFonts w:ascii="SimSun" w:hAnsi="SimSun" w:hint="eastAsia"/>
          <w:sz w:val="21"/>
          <w:szCs w:val="21"/>
          <w:lang w:eastAsia="zh-CN"/>
        </w:rPr>
        <w:tab/>
        <w:t>19</w:t>
      </w:r>
      <w:r w:rsidR="00C50E61">
        <w:rPr>
          <w:rFonts w:ascii="SimSun" w:hAnsi="SimSun" w:hint="eastAsia"/>
          <w:sz w:val="21"/>
          <w:szCs w:val="21"/>
          <w:lang w:eastAsia="zh-CN"/>
        </w:rPr>
        <w:t>4</w:t>
      </w:r>
      <w:r>
        <w:rPr>
          <w:rFonts w:ascii="SimSun" w:hAnsi="SimSun" w:hint="eastAsia"/>
          <w:sz w:val="21"/>
          <w:szCs w:val="21"/>
          <w:lang w:eastAsia="zh-CN"/>
        </w:rPr>
        <w:t>至27</w:t>
      </w:r>
      <w:r w:rsidR="00C50E61">
        <w:rPr>
          <w:rFonts w:ascii="SimSun" w:hAnsi="SimSun" w:hint="eastAsia"/>
          <w:sz w:val="21"/>
          <w:szCs w:val="21"/>
          <w:lang w:eastAsia="zh-CN"/>
        </w:rPr>
        <w:t>3</w:t>
      </w:r>
    </w:p>
    <w:p w:rsidR="0037090A" w:rsidRPr="0037090A" w:rsidRDefault="0037090A" w:rsidP="0037090A">
      <w:pPr>
        <w:keepNext/>
        <w:spacing w:after="240" w:line="400" w:lineRule="atLeast"/>
        <w:rPr>
          <w:rFonts w:ascii="SimHei" w:eastAsia="SimHei" w:hAnsi="Arial" w:cs="Arial"/>
          <w:sz w:val="21"/>
          <w:u w:val="single"/>
          <w:lang w:eastAsia="zh-CN"/>
        </w:rPr>
      </w:pPr>
      <w:r w:rsidRPr="0037090A">
        <w:rPr>
          <w:rFonts w:ascii="SimHei" w:eastAsia="SimHei" w:hAnsi="Arial" w:cs="Arial" w:hint="eastAsia"/>
          <w:sz w:val="21"/>
          <w:u w:val="single"/>
          <w:lang w:eastAsia="zh-CN"/>
        </w:rPr>
        <w:t>WIPO各委员会和国际规范性框架</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w:t>
      </w:r>
      <w:r w:rsidRPr="00C534AB">
        <w:rPr>
          <w:rFonts w:ascii="SimSun" w:hAnsi="SimSun"/>
          <w:sz w:val="21"/>
          <w:szCs w:val="21"/>
          <w:lang w:eastAsia="zh-CN"/>
        </w:rPr>
        <w:t>1</w:t>
      </w:r>
      <w:r>
        <w:rPr>
          <w:rFonts w:ascii="SimSun" w:hAnsi="SimSun" w:hint="eastAsia"/>
          <w:sz w:val="21"/>
          <w:szCs w:val="21"/>
          <w:lang w:eastAsia="zh-CN"/>
        </w:rPr>
        <w:t>2项：</w:t>
      </w:r>
      <w:r>
        <w:rPr>
          <w:rFonts w:ascii="SimSun" w:hAnsi="SimSun" w:hint="eastAsia"/>
          <w:sz w:val="21"/>
          <w:szCs w:val="21"/>
          <w:lang w:eastAsia="zh-CN"/>
        </w:rPr>
        <w:tab/>
      </w:r>
      <w:r w:rsidRPr="0037090A">
        <w:rPr>
          <w:rFonts w:ascii="SimSun" w:hAnsi="SimSun" w:hint="eastAsia"/>
          <w:sz w:val="21"/>
          <w:szCs w:val="21"/>
          <w:lang w:eastAsia="zh-CN"/>
        </w:rPr>
        <w:t>关于版权及相关权常设委员会(SCCR)的报告</w:t>
      </w:r>
      <w:r>
        <w:rPr>
          <w:rFonts w:ascii="SimSun" w:hAnsi="SimSun" w:hint="eastAsia"/>
          <w:sz w:val="21"/>
          <w:szCs w:val="21"/>
          <w:lang w:eastAsia="zh-CN"/>
        </w:rPr>
        <w:tab/>
        <w:t>27</w:t>
      </w:r>
      <w:r w:rsidR="00C50E61">
        <w:rPr>
          <w:rFonts w:ascii="SimSun" w:hAnsi="SimSun" w:hint="eastAsia"/>
          <w:sz w:val="21"/>
          <w:szCs w:val="21"/>
          <w:lang w:eastAsia="zh-CN"/>
        </w:rPr>
        <w:t>4</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w:t>
      </w:r>
      <w:r w:rsidRPr="00C534AB">
        <w:rPr>
          <w:rFonts w:ascii="SimSun" w:hAnsi="SimSun"/>
          <w:sz w:val="21"/>
          <w:szCs w:val="21"/>
          <w:lang w:eastAsia="zh-CN"/>
        </w:rPr>
        <w:t>1</w:t>
      </w:r>
      <w:r>
        <w:rPr>
          <w:rFonts w:ascii="SimSun" w:hAnsi="SimSun" w:hint="eastAsia"/>
          <w:sz w:val="21"/>
          <w:szCs w:val="21"/>
          <w:lang w:eastAsia="zh-CN"/>
        </w:rPr>
        <w:t>3项：</w:t>
      </w:r>
      <w:r>
        <w:rPr>
          <w:rFonts w:ascii="SimSun" w:hAnsi="SimSun" w:hint="eastAsia"/>
          <w:sz w:val="21"/>
          <w:szCs w:val="21"/>
          <w:lang w:eastAsia="zh-CN"/>
        </w:rPr>
        <w:tab/>
      </w:r>
      <w:r w:rsidRPr="0037090A">
        <w:rPr>
          <w:rFonts w:ascii="SimSun" w:hAnsi="SimSun" w:hint="eastAsia"/>
          <w:sz w:val="21"/>
          <w:szCs w:val="21"/>
          <w:lang w:eastAsia="zh-CN"/>
        </w:rPr>
        <w:t>关于专利法常设委员会(SCP)的报告</w:t>
      </w:r>
      <w:r>
        <w:rPr>
          <w:rFonts w:ascii="SimSun" w:hAnsi="SimSun" w:hint="eastAsia"/>
          <w:sz w:val="21"/>
          <w:szCs w:val="21"/>
          <w:lang w:eastAsia="zh-CN"/>
        </w:rPr>
        <w:tab/>
        <w:t>27</w:t>
      </w:r>
      <w:r w:rsidR="00C50E61">
        <w:rPr>
          <w:rFonts w:ascii="SimSun" w:hAnsi="SimSun" w:hint="eastAsia"/>
          <w:sz w:val="21"/>
          <w:szCs w:val="21"/>
          <w:lang w:eastAsia="zh-CN"/>
        </w:rPr>
        <w:t>5</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w:t>
      </w:r>
      <w:r w:rsidRPr="00C534AB">
        <w:rPr>
          <w:rFonts w:ascii="SimSun" w:hAnsi="SimSun"/>
          <w:sz w:val="21"/>
          <w:szCs w:val="21"/>
          <w:lang w:eastAsia="zh-CN"/>
        </w:rPr>
        <w:t>1</w:t>
      </w:r>
      <w:r>
        <w:rPr>
          <w:rFonts w:ascii="SimSun" w:hAnsi="SimSun" w:hint="eastAsia"/>
          <w:sz w:val="21"/>
          <w:szCs w:val="21"/>
          <w:lang w:eastAsia="zh-CN"/>
        </w:rPr>
        <w:t>4项：</w:t>
      </w:r>
      <w:r>
        <w:rPr>
          <w:rFonts w:ascii="SimSun" w:hAnsi="SimSun" w:hint="eastAsia"/>
          <w:sz w:val="21"/>
          <w:szCs w:val="21"/>
          <w:lang w:eastAsia="zh-CN"/>
        </w:rPr>
        <w:tab/>
      </w:r>
      <w:r w:rsidRPr="0037090A">
        <w:rPr>
          <w:rFonts w:ascii="SimSun" w:hAnsi="SimSun" w:hint="eastAsia"/>
          <w:sz w:val="21"/>
          <w:szCs w:val="21"/>
          <w:lang w:eastAsia="zh-CN"/>
        </w:rPr>
        <w:t>关于商标、工业品外观设计和地理标志法律常设委员会(SCT)的事项</w:t>
      </w:r>
      <w:r>
        <w:rPr>
          <w:rFonts w:ascii="SimSun" w:hAnsi="SimSun" w:hint="eastAsia"/>
          <w:sz w:val="21"/>
          <w:szCs w:val="21"/>
          <w:lang w:eastAsia="zh-CN"/>
        </w:rPr>
        <w:tab/>
        <w:t>27</w:t>
      </w:r>
      <w:r w:rsidR="00C50E61">
        <w:rPr>
          <w:rFonts w:ascii="SimSun" w:hAnsi="SimSun" w:hint="eastAsia"/>
          <w:sz w:val="21"/>
          <w:szCs w:val="21"/>
          <w:lang w:eastAsia="zh-CN"/>
        </w:rPr>
        <w:t>6</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w:t>
      </w:r>
      <w:r w:rsidRPr="00C534AB">
        <w:rPr>
          <w:rFonts w:ascii="SimSun" w:hAnsi="SimSun"/>
          <w:sz w:val="21"/>
          <w:szCs w:val="21"/>
          <w:lang w:eastAsia="zh-CN"/>
        </w:rPr>
        <w:t>1</w:t>
      </w:r>
      <w:r>
        <w:rPr>
          <w:rFonts w:ascii="SimSun" w:hAnsi="SimSun" w:hint="eastAsia"/>
          <w:sz w:val="21"/>
          <w:szCs w:val="21"/>
          <w:lang w:eastAsia="zh-CN"/>
        </w:rPr>
        <w:t>5项：</w:t>
      </w:r>
      <w:r>
        <w:rPr>
          <w:rFonts w:ascii="SimSun" w:hAnsi="SimSun" w:hint="eastAsia"/>
          <w:sz w:val="21"/>
          <w:szCs w:val="21"/>
          <w:lang w:eastAsia="zh-CN"/>
        </w:rPr>
        <w:tab/>
      </w:r>
      <w:r w:rsidRPr="0037090A">
        <w:rPr>
          <w:rFonts w:ascii="SimSun" w:hAnsi="SimSun" w:hint="eastAsia"/>
          <w:sz w:val="21"/>
          <w:szCs w:val="21"/>
          <w:lang w:eastAsia="zh-CN"/>
        </w:rPr>
        <w:t>关于召开通过外观设计法条约(DLT)外交会议的事项</w:t>
      </w:r>
      <w:r>
        <w:rPr>
          <w:rFonts w:ascii="SimSun" w:hAnsi="SimSun" w:hint="eastAsia"/>
          <w:sz w:val="21"/>
          <w:szCs w:val="21"/>
          <w:lang w:eastAsia="zh-CN"/>
        </w:rPr>
        <w:tab/>
        <w:t>27</w:t>
      </w:r>
      <w:r w:rsidR="00C50E61">
        <w:rPr>
          <w:rFonts w:ascii="SimSun" w:hAnsi="SimSun" w:hint="eastAsia"/>
          <w:sz w:val="21"/>
          <w:szCs w:val="21"/>
          <w:lang w:eastAsia="zh-CN"/>
        </w:rPr>
        <w:t>7</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w:t>
      </w:r>
      <w:r w:rsidRPr="00C534AB">
        <w:rPr>
          <w:rFonts w:ascii="SimSun" w:hAnsi="SimSun"/>
          <w:sz w:val="21"/>
          <w:szCs w:val="21"/>
          <w:lang w:eastAsia="zh-CN"/>
        </w:rPr>
        <w:t>1</w:t>
      </w:r>
      <w:r>
        <w:rPr>
          <w:rFonts w:ascii="SimSun" w:hAnsi="SimSun" w:hint="eastAsia"/>
          <w:sz w:val="21"/>
          <w:szCs w:val="21"/>
          <w:lang w:eastAsia="zh-CN"/>
        </w:rPr>
        <w:t>6项：</w:t>
      </w:r>
      <w:r>
        <w:rPr>
          <w:rFonts w:ascii="SimSun" w:hAnsi="SimSun" w:hint="eastAsia"/>
          <w:sz w:val="21"/>
          <w:szCs w:val="21"/>
          <w:lang w:eastAsia="zh-CN"/>
        </w:rPr>
        <w:tab/>
      </w:r>
      <w:r w:rsidRPr="0037090A">
        <w:rPr>
          <w:rFonts w:ascii="SimSun" w:hAnsi="SimSun" w:hint="eastAsia"/>
          <w:sz w:val="21"/>
          <w:szCs w:val="21"/>
          <w:lang w:eastAsia="zh-CN"/>
        </w:rPr>
        <w:t>关于发展与知识产权委员会(CDIP)的报告和</w:t>
      </w:r>
      <w:r>
        <w:rPr>
          <w:rFonts w:ascii="SimSun" w:hAnsi="SimSun"/>
          <w:sz w:val="21"/>
          <w:szCs w:val="21"/>
          <w:lang w:eastAsia="zh-CN"/>
        </w:rPr>
        <w:br/>
      </w:r>
      <w:r w:rsidRPr="0037090A">
        <w:rPr>
          <w:rFonts w:ascii="SimSun" w:hAnsi="SimSun" w:hint="eastAsia"/>
          <w:sz w:val="21"/>
          <w:szCs w:val="21"/>
          <w:lang w:eastAsia="zh-CN"/>
        </w:rPr>
        <w:t>审查发展议程各项建议的落实情况</w:t>
      </w:r>
      <w:r>
        <w:rPr>
          <w:rFonts w:ascii="SimSun" w:hAnsi="SimSun" w:hint="eastAsia"/>
          <w:sz w:val="21"/>
          <w:szCs w:val="21"/>
          <w:lang w:eastAsia="zh-CN"/>
        </w:rPr>
        <w:tab/>
        <w:t>2</w:t>
      </w:r>
      <w:r w:rsidR="00C50E61">
        <w:rPr>
          <w:rFonts w:ascii="SimSun" w:hAnsi="SimSun" w:hint="eastAsia"/>
          <w:sz w:val="21"/>
          <w:szCs w:val="21"/>
          <w:lang w:eastAsia="zh-CN"/>
        </w:rPr>
        <w:t>7</w:t>
      </w:r>
      <w:r>
        <w:rPr>
          <w:rFonts w:ascii="SimSun" w:hAnsi="SimSun" w:hint="eastAsia"/>
          <w:sz w:val="21"/>
          <w:szCs w:val="21"/>
          <w:lang w:eastAsia="zh-CN"/>
        </w:rPr>
        <w:t>8</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w:t>
      </w:r>
      <w:r w:rsidRPr="00C534AB">
        <w:rPr>
          <w:rFonts w:ascii="SimSun" w:hAnsi="SimSun"/>
          <w:sz w:val="21"/>
          <w:szCs w:val="21"/>
          <w:lang w:eastAsia="zh-CN"/>
        </w:rPr>
        <w:t>1</w:t>
      </w:r>
      <w:r>
        <w:rPr>
          <w:rFonts w:ascii="SimSun" w:hAnsi="SimSun" w:hint="eastAsia"/>
          <w:sz w:val="21"/>
          <w:szCs w:val="21"/>
          <w:lang w:eastAsia="zh-CN"/>
        </w:rPr>
        <w:t>7项：</w:t>
      </w:r>
      <w:r>
        <w:rPr>
          <w:rFonts w:ascii="SimSun" w:hAnsi="SimSun" w:hint="eastAsia"/>
          <w:sz w:val="21"/>
          <w:szCs w:val="21"/>
          <w:lang w:eastAsia="zh-CN"/>
        </w:rPr>
        <w:tab/>
      </w:r>
      <w:r w:rsidRPr="0037090A">
        <w:rPr>
          <w:rFonts w:ascii="SimSun" w:hAnsi="SimSun" w:hint="eastAsia"/>
          <w:sz w:val="21"/>
          <w:szCs w:val="21"/>
          <w:lang w:eastAsia="zh-CN"/>
        </w:rPr>
        <w:t>关于知识产权与遗传资源、传统知识和</w:t>
      </w:r>
      <w:r>
        <w:rPr>
          <w:rFonts w:ascii="SimSun" w:hAnsi="SimSun"/>
          <w:sz w:val="21"/>
          <w:szCs w:val="21"/>
          <w:lang w:eastAsia="zh-CN"/>
        </w:rPr>
        <w:br/>
      </w:r>
      <w:r w:rsidRPr="0037090A">
        <w:rPr>
          <w:rFonts w:ascii="SimSun" w:hAnsi="SimSun" w:hint="eastAsia"/>
          <w:sz w:val="21"/>
          <w:szCs w:val="21"/>
          <w:lang w:eastAsia="zh-CN"/>
        </w:rPr>
        <w:t>民间文学艺术政府间委员会(IGC)的事项</w:t>
      </w:r>
      <w:r>
        <w:rPr>
          <w:rFonts w:ascii="SimSun" w:hAnsi="SimSun" w:hint="eastAsia"/>
          <w:sz w:val="21"/>
          <w:szCs w:val="21"/>
          <w:lang w:eastAsia="zh-CN"/>
        </w:rPr>
        <w:tab/>
        <w:t>2</w:t>
      </w:r>
      <w:r w:rsidR="00C50E61">
        <w:rPr>
          <w:rFonts w:ascii="SimSun" w:hAnsi="SimSun" w:hint="eastAsia"/>
          <w:sz w:val="21"/>
          <w:szCs w:val="21"/>
          <w:lang w:eastAsia="zh-CN"/>
        </w:rPr>
        <w:t>79</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w:t>
      </w:r>
      <w:r w:rsidRPr="00C534AB">
        <w:rPr>
          <w:rFonts w:ascii="SimSun" w:hAnsi="SimSun"/>
          <w:sz w:val="21"/>
          <w:szCs w:val="21"/>
          <w:lang w:eastAsia="zh-CN"/>
        </w:rPr>
        <w:t>1</w:t>
      </w:r>
      <w:r>
        <w:rPr>
          <w:rFonts w:ascii="SimSun" w:hAnsi="SimSun" w:hint="eastAsia"/>
          <w:sz w:val="21"/>
          <w:szCs w:val="21"/>
          <w:lang w:eastAsia="zh-CN"/>
        </w:rPr>
        <w:t>8项：</w:t>
      </w:r>
      <w:r>
        <w:rPr>
          <w:rFonts w:ascii="SimSun" w:hAnsi="SimSun" w:hint="eastAsia"/>
          <w:sz w:val="21"/>
          <w:szCs w:val="21"/>
          <w:lang w:eastAsia="zh-CN"/>
        </w:rPr>
        <w:tab/>
      </w:r>
      <w:r w:rsidRPr="0037090A">
        <w:rPr>
          <w:rFonts w:ascii="SimSun" w:hAnsi="SimSun" w:hint="eastAsia"/>
          <w:sz w:val="21"/>
          <w:szCs w:val="21"/>
          <w:lang w:eastAsia="zh-CN"/>
        </w:rPr>
        <w:t>关于WIPO标准委员会(CWS)的事项</w:t>
      </w:r>
      <w:r>
        <w:rPr>
          <w:rFonts w:ascii="SimSun" w:hAnsi="SimSun" w:hint="eastAsia"/>
          <w:sz w:val="21"/>
          <w:szCs w:val="21"/>
          <w:lang w:eastAsia="zh-CN"/>
        </w:rPr>
        <w:tab/>
        <w:t>28</w:t>
      </w:r>
      <w:r w:rsidR="00C50E61">
        <w:rPr>
          <w:rFonts w:ascii="SimSun" w:hAnsi="SimSun" w:hint="eastAsia"/>
          <w:sz w:val="21"/>
          <w:szCs w:val="21"/>
          <w:lang w:eastAsia="zh-CN"/>
        </w:rPr>
        <w:t>0</w:t>
      </w:r>
    </w:p>
    <w:p w:rsidR="0037090A" w:rsidRPr="0037090A" w:rsidRDefault="0037090A" w:rsidP="0037090A">
      <w:pPr>
        <w:keepNext/>
        <w:spacing w:after="240" w:line="400" w:lineRule="atLeast"/>
        <w:rPr>
          <w:rFonts w:ascii="SimHei" w:eastAsia="SimHei" w:hAnsi="Arial" w:cs="Arial"/>
          <w:sz w:val="21"/>
          <w:u w:val="single"/>
          <w:lang w:eastAsia="zh-CN"/>
        </w:rPr>
      </w:pPr>
      <w:r w:rsidRPr="0037090A">
        <w:rPr>
          <w:rFonts w:ascii="SimHei" w:eastAsia="SimHei" w:hAnsi="Arial" w:cs="Arial" w:hint="eastAsia"/>
          <w:sz w:val="21"/>
          <w:u w:val="single"/>
          <w:lang w:eastAsia="zh-CN"/>
        </w:rPr>
        <w:t>全球知识产权服务</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w:t>
      </w:r>
      <w:r w:rsidRPr="00C534AB">
        <w:rPr>
          <w:rFonts w:ascii="SimSun" w:hAnsi="SimSun"/>
          <w:sz w:val="21"/>
          <w:szCs w:val="21"/>
          <w:lang w:eastAsia="zh-CN"/>
        </w:rPr>
        <w:t>1</w:t>
      </w:r>
      <w:r>
        <w:rPr>
          <w:rFonts w:ascii="SimSun" w:hAnsi="SimSun" w:hint="eastAsia"/>
          <w:sz w:val="21"/>
          <w:szCs w:val="21"/>
          <w:lang w:eastAsia="zh-CN"/>
        </w:rPr>
        <w:t>9项：</w:t>
      </w:r>
      <w:r>
        <w:rPr>
          <w:rFonts w:ascii="SimSun" w:hAnsi="SimSun" w:hint="eastAsia"/>
          <w:sz w:val="21"/>
          <w:szCs w:val="21"/>
          <w:lang w:eastAsia="zh-CN"/>
        </w:rPr>
        <w:tab/>
      </w:r>
      <w:r w:rsidRPr="0037090A">
        <w:rPr>
          <w:rFonts w:ascii="SimSun" w:hAnsi="SimSun" w:hint="eastAsia"/>
          <w:sz w:val="21"/>
          <w:szCs w:val="21"/>
          <w:lang w:eastAsia="zh-CN"/>
        </w:rPr>
        <w:t>PCT体系</w:t>
      </w:r>
      <w:r>
        <w:rPr>
          <w:rFonts w:ascii="SimSun" w:hAnsi="SimSun" w:hint="eastAsia"/>
          <w:sz w:val="21"/>
          <w:szCs w:val="21"/>
          <w:lang w:eastAsia="zh-CN"/>
        </w:rPr>
        <w:tab/>
        <w:t>28</w:t>
      </w:r>
      <w:r w:rsidR="00C50E61">
        <w:rPr>
          <w:rFonts w:ascii="SimSun" w:hAnsi="SimSun" w:hint="eastAsia"/>
          <w:sz w:val="21"/>
          <w:szCs w:val="21"/>
          <w:lang w:eastAsia="zh-CN"/>
        </w:rPr>
        <w:t>1</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第20项：</w:t>
      </w:r>
      <w:r>
        <w:rPr>
          <w:rFonts w:ascii="SimSun" w:hAnsi="SimSun" w:hint="eastAsia"/>
          <w:sz w:val="21"/>
          <w:szCs w:val="21"/>
          <w:lang w:eastAsia="zh-CN"/>
        </w:rPr>
        <w:tab/>
      </w:r>
      <w:r w:rsidRPr="0037090A">
        <w:rPr>
          <w:rFonts w:ascii="SimSun" w:hAnsi="SimSun" w:hint="eastAsia"/>
          <w:sz w:val="21"/>
          <w:szCs w:val="21"/>
          <w:lang w:eastAsia="zh-CN"/>
        </w:rPr>
        <w:t>马德里体系</w:t>
      </w:r>
      <w:r>
        <w:rPr>
          <w:rFonts w:ascii="SimSun" w:hAnsi="SimSun" w:hint="eastAsia"/>
          <w:sz w:val="21"/>
          <w:szCs w:val="21"/>
          <w:lang w:eastAsia="zh-CN"/>
        </w:rPr>
        <w:tab/>
        <w:t>28</w:t>
      </w:r>
      <w:r w:rsidR="00C50E61">
        <w:rPr>
          <w:rFonts w:ascii="SimSun" w:hAnsi="SimSun" w:hint="eastAsia"/>
          <w:sz w:val="21"/>
          <w:szCs w:val="21"/>
          <w:lang w:eastAsia="zh-CN"/>
        </w:rPr>
        <w:t>2</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第2</w:t>
      </w:r>
      <w:r w:rsidRPr="00C534AB">
        <w:rPr>
          <w:rFonts w:ascii="SimSun" w:hAnsi="SimSun"/>
          <w:sz w:val="21"/>
          <w:szCs w:val="21"/>
          <w:lang w:eastAsia="zh-CN"/>
        </w:rPr>
        <w:t>1</w:t>
      </w:r>
      <w:r>
        <w:rPr>
          <w:rFonts w:ascii="SimSun" w:hAnsi="SimSun" w:hint="eastAsia"/>
          <w:sz w:val="21"/>
          <w:szCs w:val="21"/>
          <w:lang w:eastAsia="zh-CN"/>
        </w:rPr>
        <w:t>项：</w:t>
      </w:r>
      <w:r>
        <w:rPr>
          <w:rFonts w:ascii="SimSun" w:hAnsi="SimSun" w:hint="eastAsia"/>
          <w:sz w:val="21"/>
          <w:szCs w:val="21"/>
          <w:lang w:eastAsia="zh-CN"/>
        </w:rPr>
        <w:tab/>
      </w:r>
      <w:r w:rsidRPr="0037090A">
        <w:rPr>
          <w:rFonts w:ascii="SimSun" w:hAnsi="SimSun" w:hint="eastAsia"/>
          <w:sz w:val="21"/>
          <w:szCs w:val="21"/>
          <w:lang w:eastAsia="zh-CN"/>
        </w:rPr>
        <w:t>海牙体系</w:t>
      </w:r>
      <w:r w:rsidR="000E1267">
        <w:rPr>
          <w:rFonts w:ascii="SimSun" w:hAnsi="SimSun" w:hint="eastAsia"/>
          <w:sz w:val="21"/>
          <w:szCs w:val="21"/>
          <w:lang w:eastAsia="zh-CN"/>
        </w:rPr>
        <w:tab/>
        <w:t>28</w:t>
      </w:r>
      <w:r w:rsidR="00C50E61">
        <w:rPr>
          <w:rFonts w:ascii="SimSun" w:hAnsi="SimSun" w:hint="eastAsia"/>
          <w:sz w:val="21"/>
          <w:szCs w:val="21"/>
          <w:lang w:eastAsia="zh-CN"/>
        </w:rPr>
        <w:t>3</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第22项：</w:t>
      </w:r>
      <w:r>
        <w:rPr>
          <w:rFonts w:ascii="SimSun" w:hAnsi="SimSun" w:hint="eastAsia"/>
          <w:sz w:val="21"/>
          <w:szCs w:val="21"/>
          <w:lang w:eastAsia="zh-CN"/>
        </w:rPr>
        <w:tab/>
      </w:r>
      <w:r w:rsidRPr="0037090A">
        <w:rPr>
          <w:rFonts w:ascii="SimSun" w:hAnsi="SimSun" w:hint="eastAsia"/>
          <w:sz w:val="21"/>
          <w:szCs w:val="21"/>
          <w:lang w:eastAsia="zh-CN"/>
        </w:rPr>
        <w:t>里斯本体系</w:t>
      </w:r>
      <w:r>
        <w:rPr>
          <w:rFonts w:ascii="SimSun" w:hAnsi="SimSun" w:hint="eastAsia"/>
          <w:sz w:val="21"/>
          <w:szCs w:val="21"/>
          <w:lang w:eastAsia="zh-CN"/>
        </w:rPr>
        <w:tab/>
        <w:t>2</w:t>
      </w:r>
      <w:r w:rsidR="000E1267">
        <w:rPr>
          <w:rFonts w:ascii="SimSun" w:hAnsi="SimSun" w:hint="eastAsia"/>
          <w:sz w:val="21"/>
          <w:szCs w:val="21"/>
          <w:lang w:eastAsia="zh-CN"/>
        </w:rPr>
        <w:t>8</w:t>
      </w:r>
      <w:r w:rsidR="00C50E61">
        <w:rPr>
          <w:rFonts w:ascii="SimSun" w:hAnsi="SimSun" w:hint="eastAsia"/>
          <w:sz w:val="21"/>
          <w:szCs w:val="21"/>
          <w:lang w:eastAsia="zh-CN"/>
        </w:rPr>
        <w:t>4</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第23项：</w:t>
      </w:r>
      <w:r>
        <w:rPr>
          <w:rFonts w:ascii="SimSun" w:hAnsi="SimSun" w:hint="eastAsia"/>
          <w:sz w:val="21"/>
          <w:szCs w:val="21"/>
          <w:lang w:eastAsia="zh-CN"/>
        </w:rPr>
        <w:tab/>
      </w:r>
      <w:r w:rsidRPr="0037090A">
        <w:rPr>
          <w:rFonts w:ascii="SimSun" w:hAnsi="SimSun" w:hint="eastAsia"/>
          <w:sz w:val="21"/>
          <w:szCs w:val="21"/>
          <w:lang w:eastAsia="zh-CN"/>
        </w:rPr>
        <w:t>协调委员会就设立里斯本联盟周转基金的提案</w:t>
      </w:r>
      <w:r w:rsidR="000E1267">
        <w:rPr>
          <w:rFonts w:ascii="SimSun" w:hAnsi="SimSun"/>
          <w:sz w:val="21"/>
          <w:szCs w:val="21"/>
          <w:lang w:eastAsia="zh-CN"/>
        </w:rPr>
        <w:br/>
      </w:r>
      <w:r w:rsidRPr="0037090A">
        <w:rPr>
          <w:rFonts w:ascii="SimSun" w:hAnsi="SimSun" w:hint="eastAsia"/>
          <w:sz w:val="21"/>
          <w:szCs w:val="21"/>
          <w:lang w:eastAsia="zh-CN"/>
        </w:rPr>
        <w:t>向里斯本联盟大会提出意见</w:t>
      </w:r>
      <w:r>
        <w:rPr>
          <w:rFonts w:ascii="SimSun" w:hAnsi="SimSun" w:hint="eastAsia"/>
          <w:sz w:val="21"/>
          <w:szCs w:val="21"/>
          <w:lang w:eastAsia="zh-CN"/>
        </w:rPr>
        <w:tab/>
        <w:t>2</w:t>
      </w:r>
      <w:r w:rsidR="000E1267">
        <w:rPr>
          <w:rFonts w:ascii="SimSun" w:hAnsi="SimSun" w:hint="eastAsia"/>
          <w:sz w:val="21"/>
          <w:szCs w:val="21"/>
          <w:lang w:eastAsia="zh-CN"/>
        </w:rPr>
        <w:t>8</w:t>
      </w:r>
      <w:r w:rsidR="00C50E61">
        <w:rPr>
          <w:rFonts w:ascii="SimSun" w:hAnsi="SimSun" w:hint="eastAsia"/>
          <w:sz w:val="21"/>
          <w:szCs w:val="21"/>
          <w:lang w:eastAsia="zh-CN"/>
        </w:rPr>
        <w:t>5</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lastRenderedPageBreak/>
        <w:t>第24项：</w:t>
      </w:r>
      <w:r>
        <w:rPr>
          <w:rFonts w:ascii="SimSun" w:hAnsi="SimSun" w:hint="eastAsia"/>
          <w:sz w:val="21"/>
          <w:szCs w:val="21"/>
          <w:lang w:eastAsia="zh-CN"/>
        </w:rPr>
        <w:tab/>
      </w:r>
      <w:r w:rsidRPr="0037090A">
        <w:rPr>
          <w:rFonts w:ascii="SimSun" w:hAnsi="SimSun" w:hint="eastAsia"/>
          <w:sz w:val="21"/>
          <w:szCs w:val="21"/>
          <w:lang w:eastAsia="zh-CN"/>
        </w:rPr>
        <w:t>WIPO仲裁与调解中心，包括域名</w:t>
      </w:r>
      <w:r>
        <w:rPr>
          <w:rFonts w:ascii="SimSun" w:hAnsi="SimSun" w:hint="eastAsia"/>
          <w:sz w:val="21"/>
          <w:szCs w:val="21"/>
          <w:lang w:eastAsia="zh-CN"/>
        </w:rPr>
        <w:tab/>
        <w:t>2</w:t>
      </w:r>
      <w:r w:rsidR="000E1267">
        <w:rPr>
          <w:rFonts w:ascii="SimSun" w:hAnsi="SimSun" w:hint="eastAsia"/>
          <w:sz w:val="21"/>
          <w:szCs w:val="21"/>
          <w:lang w:eastAsia="zh-CN"/>
        </w:rPr>
        <w:t>8</w:t>
      </w:r>
      <w:r w:rsidR="00C50E61">
        <w:rPr>
          <w:rFonts w:ascii="SimSun" w:hAnsi="SimSun" w:hint="eastAsia"/>
          <w:sz w:val="21"/>
          <w:szCs w:val="21"/>
          <w:lang w:eastAsia="zh-CN"/>
        </w:rPr>
        <w:t>6</w:t>
      </w:r>
    </w:p>
    <w:p w:rsidR="0037090A" w:rsidRPr="0037090A" w:rsidRDefault="0037090A" w:rsidP="0037090A">
      <w:pPr>
        <w:keepNext/>
        <w:spacing w:after="240" w:line="400" w:lineRule="atLeast"/>
        <w:rPr>
          <w:rFonts w:ascii="SimHei" w:eastAsia="SimHei" w:hAnsi="Arial" w:cs="Arial"/>
          <w:sz w:val="21"/>
          <w:u w:val="single"/>
          <w:lang w:eastAsia="zh-CN"/>
        </w:rPr>
      </w:pPr>
      <w:r w:rsidRPr="0037090A">
        <w:rPr>
          <w:rFonts w:ascii="SimHei" w:eastAsia="SimHei" w:hAnsi="Arial" w:cs="Arial" w:hint="eastAsia"/>
          <w:sz w:val="21"/>
          <w:u w:val="single"/>
          <w:lang w:eastAsia="zh-CN"/>
        </w:rPr>
        <w:t>其他大会和条约</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第25项：</w:t>
      </w:r>
      <w:r>
        <w:rPr>
          <w:rFonts w:ascii="SimSun" w:hAnsi="SimSun" w:hint="eastAsia"/>
          <w:sz w:val="21"/>
          <w:szCs w:val="21"/>
          <w:lang w:eastAsia="zh-CN"/>
        </w:rPr>
        <w:tab/>
      </w:r>
      <w:r w:rsidRPr="0037090A">
        <w:rPr>
          <w:rFonts w:ascii="SimSun" w:hAnsi="SimSun" w:hint="eastAsia"/>
          <w:sz w:val="21"/>
          <w:szCs w:val="21"/>
          <w:lang w:eastAsia="zh-CN"/>
        </w:rPr>
        <w:t>专利法条约(PLT)</w:t>
      </w:r>
      <w:r>
        <w:rPr>
          <w:rFonts w:ascii="SimSun" w:hAnsi="SimSun" w:hint="eastAsia"/>
          <w:sz w:val="21"/>
          <w:szCs w:val="21"/>
          <w:lang w:eastAsia="zh-CN"/>
        </w:rPr>
        <w:tab/>
        <w:t>2</w:t>
      </w:r>
      <w:r w:rsidR="000E1267">
        <w:rPr>
          <w:rFonts w:ascii="SimSun" w:hAnsi="SimSun" w:hint="eastAsia"/>
          <w:sz w:val="21"/>
          <w:szCs w:val="21"/>
          <w:lang w:eastAsia="zh-CN"/>
        </w:rPr>
        <w:t>8</w:t>
      </w:r>
      <w:r w:rsidR="00C50E61">
        <w:rPr>
          <w:rFonts w:ascii="SimSun" w:hAnsi="SimSun" w:hint="eastAsia"/>
          <w:sz w:val="21"/>
          <w:szCs w:val="21"/>
          <w:lang w:eastAsia="zh-CN"/>
        </w:rPr>
        <w:t>7</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第26项：</w:t>
      </w:r>
      <w:r>
        <w:rPr>
          <w:rFonts w:ascii="SimSun" w:hAnsi="SimSun" w:hint="eastAsia"/>
          <w:sz w:val="21"/>
          <w:szCs w:val="21"/>
          <w:lang w:eastAsia="zh-CN"/>
        </w:rPr>
        <w:tab/>
      </w:r>
      <w:r w:rsidRPr="0037090A">
        <w:rPr>
          <w:rFonts w:ascii="SimSun" w:hAnsi="SimSun" w:hint="eastAsia"/>
          <w:sz w:val="21"/>
          <w:szCs w:val="21"/>
          <w:lang w:eastAsia="zh-CN"/>
        </w:rPr>
        <w:t>商标法新加坡条约(STLT)</w:t>
      </w:r>
      <w:r>
        <w:rPr>
          <w:rFonts w:ascii="SimSun" w:hAnsi="SimSun" w:hint="eastAsia"/>
          <w:sz w:val="21"/>
          <w:szCs w:val="21"/>
          <w:lang w:eastAsia="zh-CN"/>
        </w:rPr>
        <w:tab/>
        <w:t>2</w:t>
      </w:r>
      <w:r w:rsidR="00C50E61">
        <w:rPr>
          <w:rFonts w:ascii="SimSun" w:hAnsi="SimSun" w:hint="eastAsia"/>
          <w:sz w:val="21"/>
          <w:szCs w:val="21"/>
          <w:lang w:eastAsia="zh-CN"/>
        </w:rPr>
        <w:t>88</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第27项：</w:t>
      </w:r>
      <w:r>
        <w:rPr>
          <w:rFonts w:ascii="SimSun" w:hAnsi="SimSun" w:hint="eastAsia"/>
          <w:sz w:val="21"/>
          <w:szCs w:val="21"/>
          <w:lang w:eastAsia="zh-CN"/>
        </w:rPr>
        <w:tab/>
      </w:r>
      <w:r w:rsidRPr="0037090A">
        <w:rPr>
          <w:rFonts w:ascii="SimSun" w:hAnsi="SimSun" w:hint="eastAsia"/>
          <w:sz w:val="21"/>
          <w:szCs w:val="21"/>
          <w:lang w:eastAsia="zh-CN"/>
        </w:rPr>
        <w:t>关于《里斯本协定日内瓦文本》行政管理的事项</w:t>
      </w:r>
      <w:r>
        <w:rPr>
          <w:rFonts w:ascii="SimSun" w:hAnsi="SimSun" w:hint="eastAsia"/>
          <w:sz w:val="21"/>
          <w:szCs w:val="21"/>
          <w:lang w:eastAsia="zh-CN"/>
        </w:rPr>
        <w:tab/>
        <w:t>2</w:t>
      </w:r>
      <w:r w:rsidR="00C50E61">
        <w:rPr>
          <w:rFonts w:ascii="SimSun" w:hAnsi="SimSun" w:hint="eastAsia"/>
          <w:sz w:val="21"/>
          <w:szCs w:val="21"/>
          <w:lang w:eastAsia="zh-CN"/>
        </w:rPr>
        <w:t>8</w:t>
      </w:r>
      <w:r w:rsidR="000E1267">
        <w:rPr>
          <w:rFonts w:ascii="SimSun" w:hAnsi="SimSun" w:hint="eastAsia"/>
          <w:sz w:val="21"/>
          <w:szCs w:val="21"/>
          <w:lang w:eastAsia="zh-CN"/>
        </w:rPr>
        <w:t>9</w:t>
      </w:r>
    </w:p>
    <w:p w:rsidR="0037090A" w:rsidRPr="0037090A" w:rsidRDefault="0037090A" w:rsidP="0037090A">
      <w:pPr>
        <w:keepNext/>
        <w:spacing w:after="240" w:line="400" w:lineRule="atLeast"/>
        <w:rPr>
          <w:rFonts w:ascii="SimHei" w:eastAsia="SimHei" w:hAnsi="Arial" w:cs="Arial"/>
          <w:sz w:val="21"/>
          <w:u w:val="single"/>
          <w:lang w:eastAsia="zh-CN"/>
        </w:rPr>
      </w:pPr>
      <w:r w:rsidRPr="0037090A">
        <w:rPr>
          <w:rFonts w:ascii="SimHei" w:eastAsia="SimHei" w:hAnsi="Arial" w:cs="Arial" w:hint="eastAsia"/>
          <w:sz w:val="21"/>
          <w:u w:val="single"/>
          <w:lang w:eastAsia="zh-CN"/>
        </w:rPr>
        <w:t>工作人员事项</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第28项：</w:t>
      </w:r>
      <w:r>
        <w:rPr>
          <w:rFonts w:ascii="SimSun" w:hAnsi="SimSun" w:hint="eastAsia"/>
          <w:sz w:val="21"/>
          <w:szCs w:val="21"/>
          <w:lang w:eastAsia="zh-CN"/>
        </w:rPr>
        <w:tab/>
      </w:r>
      <w:r w:rsidRPr="0037090A">
        <w:rPr>
          <w:rFonts w:ascii="SimSun" w:hAnsi="SimSun" w:hint="eastAsia"/>
          <w:sz w:val="21"/>
          <w:szCs w:val="21"/>
          <w:lang w:eastAsia="zh-CN"/>
        </w:rPr>
        <w:t>关于工作人员事项的报告</w:t>
      </w:r>
      <w:r>
        <w:rPr>
          <w:rFonts w:ascii="SimSun" w:hAnsi="SimSun" w:hint="eastAsia"/>
          <w:sz w:val="21"/>
          <w:szCs w:val="21"/>
          <w:lang w:eastAsia="zh-CN"/>
        </w:rPr>
        <w:tab/>
        <w:t>2</w:t>
      </w:r>
      <w:r w:rsidR="000E1267">
        <w:rPr>
          <w:rFonts w:ascii="SimSun" w:hAnsi="SimSun" w:hint="eastAsia"/>
          <w:sz w:val="21"/>
          <w:szCs w:val="21"/>
          <w:lang w:eastAsia="zh-CN"/>
        </w:rPr>
        <w:t>9</w:t>
      </w:r>
      <w:r w:rsidR="00C50E61">
        <w:rPr>
          <w:rFonts w:ascii="SimSun" w:hAnsi="SimSun" w:hint="eastAsia"/>
          <w:sz w:val="21"/>
          <w:szCs w:val="21"/>
          <w:lang w:eastAsia="zh-CN"/>
        </w:rPr>
        <w:t>0</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第29项：</w:t>
      </w:r>
      <w:r>
        <w:rPr>
          <w:rFonts w:ascii="SimSun" w:hAnsi="SimSun" w:hint="eastAsia"/>
          <w:sz w:val="21"/>
          <w:szCs w:val="21"/>
          <w:lang w:eastAsia="zh-CN"/>
        </w:rPr>
        <w:tab/>
      </w:r>
      <w:r w:rsidRPr="0037090A">
        <w:rPr>
          <w:rFonts w:ascii="SimSun" w:hAnsi="SimSun" w:hint="eastAsia"/>
          <w:sz w:val="21"/>
          <w:szCs w:val="21"/>
          <w:lang w:eastAsia="zh-CN"/>
        </w:rPr>
        <w:t>《工作人员条例与细则》修正案</w:t>
      </w:r>
      <w:r>
        <w:rPr>
          <w:rFonts w:ascii="SimSun" w:hAnsi="SimSun" w:hint="eastAsia"/>
          <w:sz w:val="21"/>
          <w:szCs w:val="21"/>
          <w:lang w:eastAsia="zh-CN"/>
        </w:rPr>
        <w:tab/>
        <w:t>2</w:t>
      </w:r>
      <w:r w:rsidR="000E1267">
        <w:rPr>
          <w:rFonts w:ascii="SimSun" w:hAnsi="SimSun" w:hint="eastAsia"/>
          <w:sz w:val="21"/>
          <w:szCs w:val="21"/>
          <w:lang w:eastAsia="zh-CN"/>
        </w:rPr>
        <w:t>9</w:t>
      </w:r>
      <w:r w:rsidR="00C50E61">
        <w:rPr>
          <w:rFonts w:ascii="SimSun" w:hAnsi="SimSun" w:hint="eastAsia"/>
          <w:sz w:val="21"/>
          <w:szCs w:val="21"/>
          <w:lang w:eastAsia="zh-CN"/>
        </w:rPr>
        <w:t>1</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第30项：</w:t>
      </w:r>
      <w:r>
        <w:rPr>
          <w:rFonts w:ascii="SimSun" w:hAnsi="SimSun" w:hint="eastAsia"/>
          <w:sz w:val="21"/>
          <w:szCs w:val="21"/>
          <w:lang w:eastAsia="zh-CN"/>
        </w:rPr>
        <w:tab/>
      </w:r>
      <w:r w:rsidRPr="0037090A">
        <w:rPr>
          <w:rFonts w:ascii="SimSun" w:hAnsi="SimSun" w:hint="eastAsia"/>
          <w:sz w:val="21"/>
          <w:szCs w:val="21"/>
          <w:lang w:eastAsia="zh-CN"/>
        </w:rPr>
        <w:t>指定WIPO上诉委员会的主席和副主席</w:t>
      </w:r>
      <w:r>
        <w:rPr>
          <w:rFonts w:ascii="SimSun" w:hAnsi="SimSun" w:hint="eastAsia"/>
          <w:sz w:val="21"/>
          <w:szCs w:val="21"/>
          <w:lang w:eastAsia="zh-CN"/>
        </w:rPr>
        <w:tab/>
        <w:t>2</w:t>
      </w:r>
      <w:r w:rsidR="000E1267">
        <w:rPr>
          <w:rFonts w:ascii="SimSun" w:hAnsi="SimSun" w:hint="eastAsia"/>
          <w:sz w:val="21"/>
          <w:szCs w:val="21"/>
          <w:lang w:eastAsia="zh-CN"/>
        </w:rPr>
        <w:t>9</w:t>
      </w:r>
      <w:r w:rsidR="00C50E61">
        <w:rPr>
          <w:rFonts w:ascii="SimSun" w:hAnsi="SimSun" w:hint="eastAsia"/>
          <w:sz w:val="21"/>
          <w:szCs w:val="21"/>
          <w:lang w:eastAsia="zh-CN"/>
        </w:rPr>
        <w:t>2</w:t>
      </w:r>
    </w:p>
    <w:p w:rsidR="0037090A" w:rsidRPr="0037090A" w:rsidRDefault="0037090A" w:rsidP="0037090A">
      <w:pPr>
        <w:keepNext/>
        <w:spacing w:after="240" w:line="400" w:lineRule="atLeast"/>
        <w:rPr>
          <w:rFonts w:ascii="SimHei" w:eastAsia="SimHei" w:hAnsi="Arial" w:cs="Arial"/>
          <w:sz w:val="21"/>
          <w:u w:val="single"/>
          <w:lang w:eastAsia="zh-CN"/>
        </w:rPr>
      </w:pPr>
      <w:r w:rsidRPr="0037090A">
        <w:rPr>
          <w:rFonts w:ascii="SimHei" w:eastAsia="SimHei" w:hAnsi="Arial" w:cs="Arial" w:hint="eastAsia"/>
          <w:sz w:val="21"/>
          <w:u w:val="single"/>
          <w:lang w:eastAsia="zh-CN"/>
        </w:rPr>
        <w:t>会议闭幕</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第3</w:t>
      </w:r>
      <w:r w:rsidRPr="00C534AB">
        <w:rPr>
          <w:rFonts w:ascii="SimSun" w:hAnsi="SimSun"/>
          <w:sz w:val="21"/>
          <w:szCs w:val="21"/>
          <w:lang w:eastAsia="zh-CN"/>
        </w:rPr>
        <w:t>1</w:t>
      </w:r>
      <w:r>
        <w:rPr>
          <w:rFonts w:ascii="SimSun" w:hAnsi="SimSun" w:hint="eastAsia"/>
          <w:sz w:val="21"/>
          <w:szCs w:val="21"/>
          <w:lang w:eastAsia="zh-CN"/>
        </w:rPr>
        <w:t>项：</w:t>
      </w:r>
      <w:r>
        <w:rPr>
          <w:rFonts w:ascii="SimSun" w:hAnsi="SimSun" w:hint="eastAsia"/>
          <w:sz w:val="21"/>
          <w:szCs w:val="21"/>
          <w:lang w:eastAsia="zh-CN"/>
        </w:rPr>
        <w:tab/>
      </w:r>
      <w:r w:rsidRPr="0037090A">
        <w:rPr>
          <w:rFonts w:ascii="SimSun" w:hAnsi="SimSun" w:hint="eastAsia"/>
          <w:sz w:val="21"/>
          <w:szCs w:val="21"/>
          <w:lang w:eastAsia="zh-CN"/>
        </w:rPr>
        <w:t>通过各项报告</w:t>
      </w:r>
      <w:r>
        <w:rPr>
          <w:rFonts w:ascii="SimSun" w:hAnsi="SimSun" w:hint="eastAsia"/>
          <w:sz w:val="21"/>
          <w:szCs w:val="21"/>
          <w:lang w:eastAsia="zh-CN"/>
        </w:rPr>
        <w:tab/>
        <w:t>2</w:t>
      </w:r>
      <w:r w:rsidR="000E1267">
        <w:rPr>
          <w:rFonts w:ascii="SimSun" w:hAnsi="SimSun" w:hint="eastAsia"/>
          <w:sz w:val="21"/>
          <w:szCs w:val="21"/>
          <w:lang w:eastAsia="zh-CN"/>
        </w:rPr>
        <w:t>9</w:t>
      </w:r>
      <w:r w:rsidR="00C50E61">
        <w:rPr>
          <w:rFonts w:ascii="SimSun" w:hAnsi="SimSun" w:hint="eastAsia"/>
          <w:sz w:val="21"/>
          <w:szCs w:val="21"/>
          <w:lang w:eastAsia="zh-CN"/>
        </w:rPr>
        <w:t>3</w:t>
      </w:r>
      <w:r>
        <w:rPr>
          <w:rFonts w:ascii="SimSun" w:hAnsi="SimSun" w:hint="eastAsia"/>
          <w:sz w:val="21"/>
          <w:szCs w:val="21"/>
          <w:lang w:eastAsia="zh-CN"/>
        </w:rPr>
        <w:t>至</w:t>
      </w:r>
      <w:r w:rsidR="000E1267">
        <w:rPr>
          <w:rFonts w:ascii="SimSun" w:hAnsi="SimSun" w:hint="eastAsia"/>
          <w:sz w:val="21"/>
          <w:szCs w:val="21"/>
          <w:lang w:eastAsia="zh-CN"/>
        </w:rPr>
        <w:t>29</w:t>
      </w:r>
      <w:r w:rsidR="00C50E61">
        <w:rPr>
          <w:rFonts w:ascii="SimSun" w:hAnsi="SimSun" w:hint="eastAsia"/>
          <w:sz w:val="21"/>
          <w:szCs w:val="21"/>
          <w:lang w:eastAsia="zh-CN"/>
        </w:rPr>
        <w:t>4</w:t>
      </w:r>
    </w:p>
    <w:p w:rsidR="0037090A" w:rsidRDefault="0037090A" w:rsidP="0037090A">
      <w:pPr>
        <w:tabs>
          <w:tab w:val="right" w:leader="dot" w:pos="9072"/>
        </w:tabs>
        <w:spacing w:line="400" w:lineRule="atLeast"/>
        <w:ind w:left="1134" w:hanging="1134"/>
        <w:rPr>
          <w:rFonts w:ascii="SimSun" w:hAnsi="SimSun"/>
          <w:sz w:val="21"/>
          <w:szCs w:val="21"/>
          <w:lang w:eastAsia="zh-CN"/>
        </w:rPr>
      </w:pPr>
      <w:r>
        <w:rPr>
          <w:rFonts w:ascii="SimSun" w:hAnsi="SimSun" w:hint="eastAsia"/>
          <w:sz w:val="21"/>
          <w:szCs w:val="21"/>
          <w:lang w:eastAsia="zh-CN"/>
        </w:rPr>
        <w:t>第32项：</w:t>
      </w:r>
      <w:r>
        <w:rPr>
          <w:rFonts w:ascii="SimSun" w:hAnsi="SimSun" w:hint="eastAsia"/>
          <w:sz w:val="21"/>
          <w:szCs w:val="21"/>
          <w:lang w:eastAsia="zh-CN"/>
        </w:rPr>
        <w:tab/>
      </w:r>
      <w:r w:rsidRPr="0037090A">
        <w:rPr>
          <w:rFonts w:ascii="SimSun" w:hAnsi="SimSun" w:hint="eastAsia"/>
          <w:sz w:val="21"/>
          <w:szCs w:val="21"/>
          <w:lang w:eastAsia="zh-CN"/>
        </w:rPr>
        <w:t>会议闭幕</w:t>
      </w:r>
      <w:r>
        <w:rPr>
          <w:rFonts w:ascii="SimSun" w:hAnsi="SimSun" w:hint="eastAsia"/>
          <w:sz w:val="21"/>
          <w:szCs w:val="21"/>
          <w:lang w:eastAsia="zh-CN"/>
        </w:rPr>
        <w:tab/>
        <w:t>2</w:t>
      </w:r>
      <w:r w:rsidR="000E1267">
        <w:rPr>
          <w:rFonts w:ascii="SimSun" w:hAnsi="SimSun" w:hint="eastAsia"/>
          <w:sz w:val="21"/>
          <w:szCs w:val="21"/>
          <w:lang w:eastAsia="zh-CN"/>
        </w:rPr>
        <w:t>9</w:t>
      </w:r>
      <w:r w:rsidR="00C50E61">
        <w:rPr>
          <w:rFonts w:ascii="SimSun" w:hAnsi="SimSun" w:hint="eastAsia"/>
          <w:sz w:val="21"/>
          <w:szCs w:val="21"/>
          <w:lang w:eastAsia="zh-CN"/>
        </w:rPr>
        <w:t>5</w:t>
      </w:r>
      <w:r>
        <w:rPr>
          <w:rFonts w:ascii="SimSun" w:hAnsi="SimSun" w:hint="eastAsia"/>
          <w:sz w:val="21"/>
          <w:szCs w:val="21"/>
          <w:lang w:eastAsia="zh-CN"/>
        </w:rPr>
        <w:t>至</w:t>
      </w:r>
      <w:r w:rsidR="000E1267">
        <w:rPr>
          <w:rFonts w:ascii="SimSun" w:hAnsi="SimSun" w:hint="eastAsia"/>
          <w:sz w:val="21"/>
          <w:szCs w:val="21"/>
          <w:lang w:eastAsia="zh-CN"/>
        </w:rPr>
        <w:t>31</w:t>
      </w:r>
      <w:r w:rsidR="00C50E61">
        <w:rPr>
          <w:rFonts w:ascii="SimSun" w:hAnsi="SimSun" w:hint="eastAsia"/>
          <w:sz w:val="21"/>
          <w:szCs w:val="21"/>
          <w:lang w:eastAsia="zh-CN"/>
        </w:rPr>
        <w:t>0</w:t>
      </w:r>
    </w:p>
    <w:p w:rsidR="0037090A" w:rsidRPr="0037090A" w:rsidRDefault="0037090A" w:rsidP="0037090A">
      <w:pPr>
        <w:tabs>
          <w:tab w:val="right" w:leader="dot" w:pos="9072"/>
        </w:tabs>
        <w:spacing w:line="400" w:lineRule="atLeast"/>
        <w:ind w:left="1134" w:hanging="1134"/>
        <w:rPr>
          <w:rFonts w:ascii="SimSun" w:hAnsi="SimSun"/>
          <w:sz w:val="21"/>
          <w:szCs w:val="21"/>
          <w:lang w:eastAsia="zh-CN"/>
        </w:rPr>
      </w:pPr>
      <w:r w:rsidRPr="0037090A">
        <w:rPr>
          <w:rFonts w:ascii="SimSun" w:hAnsi="SimSun"/>
          <w:sz w:val="21"/>
          <w:szCs w:val="21"/>
          <w:lang w:eastAsia="zh-CN"/>
        </w:rPr>
        <w:br w:type="page"/>
      </w:r>
    </w:p>
    <w:p w:rsidR="008D0FE6" w:rsidRPr="008D0FE6" w:rsidRDefault="008D0FE6" w:rsidP="00A82822">
      <w:pPr>
        <w:keepNext/>
        <w:spacing w:beforeLines="100" w:before="240" w:afterLines="50" w:after="120" w:line="340" w:lineRule="atLeast"/>
        <w:jc w:val="both"/>
        <w:textAlignment w:val="bottom"/>
        <w:rPr>
          <w:rFonts w:ascii="SimHei" w:eastAsia="SimHei" w:hAnsi="SimSun"/>
          <w:sz w:val="21"/>
          <w:szCs w:val="21"/>
          <w:lang w:eastAsia="zh-CN"/>
        </w:rPr>
      </w:pPr>
      <w:r w:rsidRPr="008D0FE6">
        <w:rPr>
          <w:rFonts w:ascii="SimHei" w:eastAsia="SimHei" w:hAnsi="SimSun" w:hint="eastAsia"/>
          <w:sz w:val="21"/>
          <w:szCs w:val="21"/>
          <w:lang w:eastAsia="zh-CN"/>
        </w:rPr>
        <w:lastRenderedPageBreak/>
        <w:t>导　言</w:t>
      </w:r>
    </w:p>
    <w:p w:rsidR="008D0FE6" w:rsidRPr="008D0FE6" w:rsidRDefault="008D0FE6"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proofErr w:type="gramStart"/>
      <w:r w:rsidRPr="008D0FE6">
        <w:rPr>
          <w:rFonts w:ascii="SimSun" w:hAnsi="SimSun" w:hint="eastAsia"/>
          <w:sz w:val="21"/>
          <w:szCs w:val="21"/>
          <w:lang w:eastAsia="zh-CN"/>
        </w:rPr>
        <w:t>本总报告</w:t>
      </w:r>
      <w:proofErr w:type="gramEnd"/>
      <w:r w:rsidRPr="008D0FE6">
        <w:rPr>
          <w:rFonts w:ascii="SimSun" w:hAnsi="SimSun" w:hint="eastAsia"/>
          <w:sz w:val="21"/>
          <w:szCs w:val="21"/>
          <w:lang w:eastAsia="zh-CN"/>
        </w:rPr>
        <w:t>记录了世界知识产权组织成员国的下列</w:t>
      </w:r>
      <w:r w:rsidRPr="008D0FE6">
        <w:rPr>
          <w:rFonts w:ascii="SimSun" w:hAnsi="SimSun"/>
          <w:sz w:val="21"/>
          <w:szCs w:val="21"/>
          <w:lang w:eastAsia="zh-CN"/>
        </w:rPr>
        <w:t>20</w:t>
      </w:r>
      <w:r w:rsidRPr="008D0FE6">
        <w:rPr>
          <w:rFonts w:ascii="SimSun" w:hAnsi="SimSun" w:hint="eastAsia"/>
          <w:sz w:val="21"/>
          <w:szCs w:val="21"/>
          <w:lang w:eastAsia="zh-CN"/>
        </w:rPr>
        <w:t>个大会及其他机构的讨论情况及决定：</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世界知识产权组织大会第四十</w:t>
      </w:r>
      <w:r w:rsidR="00C52A06">
        <w:rPr>
          <w:rFonts w:ascii="SimSun" w:hAnsi="SimSun" w:hint="eastAsia"/>
          <w:sz w:val="21"/>
          <w:szCs w:val="21"/>
          <w:lang w:eastAsia="zh-CN"/>
        </w:rPr>
        <w:t>七</w:t>
      </w:r>
      <w:r w:rsidRPr="008D0FE6">
        <w:rPr>
          <w:rFonts w:ascii="SimSun" w:hAnsi="SimSun" w:hint="eastAsia"/>
          <w:sz w:val="21"/>
          <w:szCs w:val="21"/>
          <w:lang w:eastAsia="zh-CN"/>
        </w:rPr>
        <w:t>届会议(第2</w:t>
      </w:r>
      <w:r w:rsidR="00C52A06">
        <w:rPr>
          <w:rFonts w:ascii="SimSun" w:hAnsi="SimSun" w:hint="eastAsia"/>
          <w:sz w:val="21"/>
          <w:szCs w:val="21"/>
          <w:lang w:eastAsia="zh-CN"/>
        </w:rPr>
        <w:t>2</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世界知识产权组织成员国会议第三十</w:t>
      </w:r>
      <w:r w:rsidR="00C52A06">
        <w:rPr>
          <w:rFonts w:ascii="SimSun" w:hAnsi="SimSun" w:hint="eastAsia"/>
          <w:sz w:val="21"/>
          <w:szCs w:val="21"/>
          <w:lang w:eastAsia="zh-CN"/>
        </w:rPr>
        <w:t>六</w:t>
      </w:r>
      <w:r w:rsidRPr="008D0FE6">
        <w:rPr>
          <w:rFonts w:ascii="SimSun" w:hAnsi="SimSun" w:hint="eastAsia"/>
          <w:sz w:val="21"/>
          <w:szCs w:val="21"/>
          <w:lang w:eastAsia="zh-CN"/>
        </w:rPr>
        <w:t>届会议(第</w:t>
      </w:r>
      <w:r w:rsidR="00C52A06">
        <w:rPr>
          <w:rFonts w:ascii="SimSun" w:hAnsi="SimSun" w:hint="eastAsia"/>
          <w:sz w:val="21"/>
          <w:szCs w:val="21"/>
          <w:lang w:eastAsia="zh-CN"/>
        </w:rPr>
        <w:t>22</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世界知识产权组织协调委员会第七十</w:t>
      </w:r>
      <w:r w:rsidR="00C52A06">
        <w:rPr>
          <w:rFonts w:ascii="SimSun" w:hAnsi="SimSun" w:hint="eastAsia"/>
          <w:sz w:val="21"/>
          <w:szCs w:val="21"/>
          <w:lang w:eastAsia="zh-CN"/>
        </w:rPr>
        <w:t>一</w:t>
      </w:r>
      <w:r w:rsidRPr="008D0FE6">
        <w:rPr>
          <w:rFonts w:ascii="SimSun" w:hAnsi="SimSun" w:hint="eastAsia"/>
          <w:sz w:val="21"/>
          <w:szCs w:val="21"/>
          <w:lang w:eastAsia="zh-CN"/>
        </w:rPr>
        <w:t>届会议(第4</w:t>
      </w:r>
      <w:r w:rsidR="00C52A06">
        <w:rPr>
          <w:rFonts w:ascii="SimSun" w:hAnsi="SimSun" w:hint="eastAsia"/>
          <w:sz w:val="21"/>
          <w:szCs w:val="21"/>
          <w:lang w:eastAsia="zh-CN"/>
        </w:rPr>
        <w:t>6</w:t>
      </w:r>
      <w:r w:rsidRPr="008D0FE6">
        <w:rPr>
          <w:rFonts w:ascii="SimSun" w:hAnsi="SimSun" w:hint="eastAsia"/>
          <w:sz w:val="21"/>
          <w:szCs w:val="21"/>
          <w:lang w:eastAsia="zh-CN"/>
        </w:rPr>
        <w:t>次例会)</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巴黎联盟大会第</w:t>
      </w:r>
      <w:r w:rsidR="00C52A06">
        <w:rPr>
          <w:rFonts w:ascii="SimSun" w:hAnsi="SimSun" w:hint="eastAsia"/>
          <w:sz w:val="21"/>
          <w:szCs w:val="21"/>
          <w:lang w:eastAsia="zh-CN"/>
        </w:rPr>
        <w:t>五</w:t>
      </w:r>
      <w:r w:rsidRPr="008D0FE6">
        <w:rPr>
          <w:rFonts w:ascii="SimSun" w:hAnsi="SimSun" w:hint="eastAsia"/>
          <w:sz w:val="21"/>
          <w:szCs w:val="21"/>
          <w:lang w:eastAsia="zh-CN"/>
        </w:rPr>
        <w:t>十届会议(第2</w:t>
      </w:r>
      <w:r w:rsidR="00C52A06">
        <w:rPr>
          <w:rFonts w:ascii="SimSun" w:hAnsi="SimSun" w:hint="eastAsia"/>
          <w:sz w:val="21"/>
          <w:szCs w:val="21"/>
          <w:lang w:eastAsia="zh-CN"/>
        </w:rPr>
        <w:t>2</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巴黎联盟执行委员会第五十</w:t>
      </w:r>
      <w:r w:rsidR="00C52A06">
        <w:rPr>
          <w:rFonts w:ascii="SimSun" w:hAnsi="SimSun" w:hint="eastAsia"/>
          <w:sz w:val="21"/>
          <w:szCs w:val="21"/>
          <w:lang w:eastAsia="zh-CN"/>
        </w:rPr>
        <w:t>五</w:t>
      </w:r>
      <w:r w:rsidRPr="008D0FE6">
        <w:rPr>
          <w:rFonts w:ascii="SimSun" w:hAnsi="SimSun" w:hint="eastAsia"/>
          <w:sz w:val="21"/>
          <w:szCs w:val="21"/>
          <w:lang w:eastAsia="zh-CN"/>
        </w:rPr>
        <w:t>届会议(第5</w:t>
      </w:r>
      <w:r w:rsidR="00C52A06">
        <w:rPr>
          <w:rFonts w:ascii="SimSun" w:hAnsi="SimSun" w:hint="eastAsia"/>
          <w:sz w:val="21"/>
          <w:szCs w:val="21"/>
          <w:lang w:eastAsia="zh-CN"/>
        </w:rPr>
        <w:t>1</w:t>
      </w:r>
      <w:r w:rsidRPr="008D0FE6">
        <w:rPr>
          <w:rFonts w:ascii="SimSun" w:hAnsi="SimSun" w:hint="eastAsia"/>
          <w:sz w:val="21"/>
          <w:szCs w:val="21"/>
          <w:lang w:eastAsia="zh-CN"/>
        </w:rPr>
        <w:t>次例会)</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伯尔尼联盟大会第四十</w:t>
      </w:r>
      <w:r w:rsidR="00C52A06">
        <w:rPr>
          <w:rFonts w:ascii="SimSun" w:hAnsi="SimSun" w:hint="eastAsia"/>
          <w:sz w:val="21"/>
          <w:szCs w:val="21"/>
          <w:lang w:eastAsia="zh-CN"/>
        </w:rPr>
        <w:t>四</w:t>
      </w:r>
      <w:r w:rsidRPr="008D0FE6">
        <w:rPr>
          <w:rFonts w:ascii="SimSun" w:hAnsi="SimSun" w:hint="eastAsia"/>
          <w:sz w:val="21"/>
          <w:szCs w:val="21"/>
          <w:lang w:eastAsia="zh-CN"/>
        </w:rPr>
        <w:t>届会议(第22次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伯尔尼联盟执行委员会第六十</w:t>
      </w:r>
      <w:r w:rsidR="00C52A06">
        <w:rPr>
          <w:rFonts w:ascii="SimSun" w:hAnsi="SimSun" w:hint="eastAsia"/>
          <w:sz w:val="21"/>
          <w:szCs w:val="21"/>
          <w:lang w:eastAsia="zh-CN"/>
        </w:rPr>
        <w:t>一</w:t>
      </w:r>
      <w:r w:rsidRPr="008D0FE6">
        <w:rPr>
          <w:rFonts w:ascii="SimSun" w:hAnsi="SimSun" w:hint="eastAsia"/>
          <w:sz w:val="21"/>
          <w:szCs w:val="21"/>
          <w:lang w:eastAsia="zh-CN"/>
        </w:rPr>
        <w:t>届会议(第4</w:t>
      </w:r>
      <w:r w:rsidR="00C52A06">
        <w:rPr>
          <w:rFonts w:ascii="SimSun" w:hAnsi="SimSun" w:hint="eastAsia"/>
          <w:sz w:val="21"/>
          <w:szCs w:val="21"/>
          <w:lang w:eastAsia="zh-CN"/>
        </w:rPr>
        <w:t>6</w:t>
      </w:r>
      <w:r w:rsidRPr="008D0FE6">
        <w:rPr>
          <w:rFonts w:ascii="SimSun" w:hAnsi="SimSun" w:hint="eastAsia"/>
          <w:sz w:val="21"/>
          <w:szCs w:val="21"/>
          <w:lang w:eastAsia="zh-CN"/>
        </w:rPr>
        <w:t>次例会)</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马德里联盟大会第四十</w:t>
      </w:r>
      <w:r w:rsidR="00C52A06">
        <w:rPr>
          <w:rFonts w:ascii="SimSun" w:hAnsi="SimSun" w:hint="eastAsia"/>
          <w:sz w:val="21"/>
          <w:szCs w:val="21"/>
          <w:lang w:eastAsia="zh-CN"/>
        </w:rPr>
        <w:t>九</w:t>
      </w:r>
      <w:r w:rsidRPr="008D0FE6">
        <w:rPr>
          <w:rFonts w:ascii="SimSun" w:hAnsi="SimSun" w:hint="eastAsia"/>
          <w:sz w:val="21"/>
          <w:szCs w:val="21"/>
          <w:lang w:eastAsia="zh-CN"/>
        </w:rPr>
        <w:t>届会议(第2</w:t>
      </w:r>
      <w:r w:rsidR="00C52A06">
        <w:rPr>
          <w:rFonts w:ascii="SimSun" w:hAnsi="SimSun" w:hint="eastAsia"/>
          <w:sz w:val="21"/>
          <w:szCs w:val="21"/>
          <w:lang w:eastAsia="zh-CN"/>
        </w:rPr>
        <w:t>1</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海牙联盟大会第三十</w:t>
      </w:r>
      <w:r w:rsidR="00C52A06">
        <w:rPr>
          <w:rFonts w:ascii="SimSun" w:hAnsi="SimSun" w:hint="eastAsia"/>
          <w:sz w:val="21"/>
          <w:szCs w:val="21"/>
          <w:lang w:eastAsia="zh-CN"/>
        </w:rPr>
        <w:t>五</w:t>
      </w:r>
      <w:r w:rsidRPr="008D0FE6">
        <w:rPr>
          <w:rFonts w:ascii="SimSun" w:hAnsi="SimSun" w:hint="eastAsia"/>
          <w:sz w:val="21"/>
          <w:szCs w:val="21"/>
          <w:lang w:eastAsia="zh-CN"/>
        </w:rPr>
        <w:t>届会议(第</w:t>
      </w:r>
      <w:r w:rsidR="00C52A06">
        <w:rPr>
          <w:rFonts w:ascii="SimSun" w:hAnsi="SimSun" w:hint="eastAsia"/>
          <w:sz w:val="21"/>
          <w:szCs w:val="21"/>
          <w:lang w:eastAsia="zh-CN"/>
        </w:rPr>
        <w:t>20</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尼斯联盟大会第三十</w:t>
      </w:r>
      <w:r w:rsidR="00C52A06">
        <w:rPr>
          <w:rFonts w:ascii="SimSun" w:hAnsi="SimSun" w:hint="eastAsia"/>
          <w:sz w:val="21"/>
          <w:szCs w:val="21"/>
          <w:lang w:eastAsia="zh-CN"/>
        </w:rPr>
        <w:t>五</w:t>
      </w:r>
      <w:r w:rsidRPr="008D0FE6">
        <w:rPr>
          <w:rFonts w:ascii="SimSun" w:hAnsi="SimSun" w:hint="eastAsia"/>
          <w:sz w:val="21"/>
          <w:szCs w:val="21"/>
          <w:lang w:eastAsia="zh-CN"/>
        </w:rPr>
        <w:t>届会议(第</w:t>
      </w:r>
      <w:r w:rsidR="00C52A06">
        <w:rPr>
          <w:rFonts w:ascii="SimSun" w:hAnsi="SimSun" w:hint="eastAsia"/>
          <w:sz w:val="21"/>
          <w:szCs w:val="21"/>
          <w:lang w:eastAsia="zh-CN"/>
        </w:rPr>
        <w:t>22</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里斯本联盟大会第三十</w:t>
      </w:r>
      <w:r w:rsidR="00C52A06">
        <w:rPr>
          <w:rFonts w:ascii="SimSun" w:hAnsi="SimSun" w:hint="eastAsia"/>
          <w:sz w:val="21"/>
          <w:szCs w:val="21"/>
          <w:lang w:eastAsia="zh-CN"/>
        </w:rPr>
        <w:t>二</w:t>
      </w:r>
      <w:r w:rsidRPr="008D0FE6">
        <w:rPr>
          <w:rFonts w:ascii="SimSun" w:hAnsi="SimSun" w:hint="eastAsia"/>
          <w:sz w:val="21"/>
          <w:szCs w:val="21"/>
          <w:lang w:eastAsia="zh-CN"/>
        </w:rPr>
        <w:t>届会议(第</w:t>
      </w:r>
      <w:r w:rsidR="00C52A06">
        <w:rPr>
          <w:rFonts w:ascii="SimSun" w:hAnsi="SimSun" w:hint="eastAsia"/>
          <w:sz w:val="21"/>
          <w:szCs w:val="21"/>
          <w:lang w:eastAsia="zh-CN"/>
        </w:rPr>
        <w:t>2</w:t>
      </w:r>
      <w:r w:rsidRPr="008D0FE6">
        <w:rPr>
          <w:rFonts w:ascii="SimSun" w:hAnsi="SimSun" w:hint="eastAsia"/>
          <w:sz w:val="21"/>
          <w:szCs w:val="21"/>
          <w:lang w:eastAsia="zh-CN"/>
        </w:rPr>
        <w:t>1次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proofErr w:type="gramStart"/>
      <w:r w:rsidRPr="008D0FE6">
        <w:rPr>
          <w:rFonts w:ascii="SimSun" w:hAnsi="SimSun" w:hint="eastAsia"/>
          <w:sz w:val="21"/>
          <w:szCs w:val="21"/>
          <w:lang w:eastAsia="zh-CN"/>
        </w:rPr>
        <w:t>洛迦</w:t>
      </w:r>
      <w:proofErr w:type="gramEnd"/>
      <w:r w:rsidRPr="008D0FE6">
        <w:rPr>
          <w:rFonts w:ascii="SimSun" w:hAnsi="SimSun" w:hint="eastAsia"/>
          <w:sz w:val="21"/>
          <w:szCs w:val="21"/>
          <w:lang w:eastAsia="zh-CN"/>
        </w:rPr>
        <w:t>诺联盟大会第三十</w:t>
      </w:r>
      <w:r w:rsidR="00C52A06">
        <w:rPr>
          <w:rFonts w:ascii="SimSun" w:hAnsi="SimSun" w:hint="eastAsia"/>
          <w:sz w:val="21"/>
          <w:szCs w:val="21"/>
          <w:lang w:eastAsia="zh-CN"/>
        </w:rPr>
        <w:t>五</w:t>
      </w:r>
      <w:r w:rsidRPr="008D0FE6">
        <w:rPr>
          <w:rFonts w:ascii="SimSun" w:hAnsi="SimSun" w:hint="eastAsia"/>
          <w:sz w:val="21"/>
          <w:szCs w:val="21"/>
          <w:lang w:eastAsia="zh-CN"/>
        </w:rPr>
        <w:t>届会议(第</w:t>
      </w:r>
      <w:r w:rsidR="00C52A06">
        <w:rPr>
          <w:rFonts w:ascii="SimSun" w:hAnsi="SimSun" w:hint="eastAsia"/>
          <w:sz w:val="21"/>
          <w:szCs w:val="21"/>
          <w:lang w:eastAsia="zh-CN"/>
        </w:rPr>
        <w:t>2</w:t>
      </w:r>
      <w:r w:rsidRPr="008D0FE6">
        <w:rPr>
          <w:rFonts w:ascii="SimSun" w:hAnsi="SimSun" w:hint="eastAsia"/>
          <w:sz w:val="21"/>
          <w:szCs w:val="21"/>
          <w:lang w:eastAsia="zh-CN"/>
        </w:rPr>
        <w:t>1次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IPC[国际专利分类]联盟大会第三十</w:t>
      </w:r>
      <w:r w:rsidR="00C52A06">
        <w:rPr>
          <w:rFonts w:ascii="SimSun" w:hAnsi="SimSun" w:hint="eastAsia"/>
          <w:sz w:val="21"/>
          <w:szCs w:val="21"/>
          <w:lang w:eastAsia="zh-CN"/>
        </w:rPr>
        <w:t>六</w:t>
      </w:r>
      <w:r w:rsidRPr="008D0FE6">
        <w:rPr>
          <w:rFonts w:ascii="SimSun" w:hAnsi="SimSun" w:hint="eastAsia"/>
          <w:sz w:val="21"/>
          <w:szCs w:val="21"/>
          <w:lang w:eastAsia="zh-CN"/>
        </w:rPr>
        <w:t>届会议(第</w:t>
      </w:r>
      <w:r w:rsidR="00C52A06">
        <w:rPr>
          <w:rFonts w:ascii="SimSun" w:hAnsi="SimSun" w:hint="eastAsia"/>
          <w:sz w:val="21"/>
          <w:szCs w:val="21"/>
          <w:lang w:eastAsia="zh-CN"/>
        </w:rPr>
        <w:t>20</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PCT[专利合作条约]联盟大会第四十</w:t>
      </w:r>
      <w:r w:rsidR="00C52A06">
        <w:rPr>
          <w:rFonts w:ascii="SimSun" w:hAnsi="SimSun" w:hint="eastAsia"/>
          <w:sz w:val="21"/>
          <w:szCs w:val="21"/>
          <w:lang w:eastAsia="zh-CN"/>
        </w:rPr>
        <w:t>七</w:t>
      </w:r>
      <w:r w:rsidRPr="008D0FE6">
        <w:rPr>
          <w:rFonts w:ascii="SimSun" w:hAnsi="SimSun" w:hint="eastAsia"/>
          <w:sz w:val="21"/>
          <w:szCs w:val="21"/>
          <w:lang w:eastAsia="zh-CN"/>
        </w:rPr>
        <w:t>届会议(第2</w:t>
      </w:r>
      <w:r w:rsidR="00C52A06">
        <w:rPr>
          <w:rFonts w:ascii="SimSun" w:hAnsi="SimSun" w:hint="eastAsia"/>
          <w:sz w:val="21"/>
          <w:szCs w:val="21"/>
          <w:lang w:eastAsia="zh-CN"/>
        </w:rPr>
        <w:t>0</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布达佩斯联盟大会第三十</w:t>
      </w:r>
      <w:r w:rsidR="00C52A06">
        <w:rPr>
          <w:rFonts w:ascii="SimSun" w:hAnsi="SimSun" w:hint="eastAsia"/>
          <w:sz w:val="21"/>
          <w:szCs w:val="21"/>
          <w:lang w:eastAsia="zh-CN"/>
        </w:rPr>
        <w:t>二</w:t>
      </w:r>
      <w:r w:rsidRPr="008D0FE6">
        <w:rPr>
          <w:rFonts w:ascii="SimSun" w:hAnsi="SimSun" w:hint="eastAsia"/>
          <w:sz w:val="21"/>
          <w:szCs w:val="21"/>
          <w:lang w:eastAsia="zh-CN"/>
        </w:rPr>
        <w:t>届会议(第1</w:t>
      </w:r>
      <w:r w:rsidR="00C52A06">
        <w:rPr>
          <w:rFonts w:ascii="SimSun" w:hAnsi="SimSun" w:hint="eastAsia"/>
          <w:sz w:val="21"/>
          <w:szCs w:val="21"/>
          <w:lang w:eastAsia="zh-CN"/>
        </w:rPr>
        <w:t>8</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维也纳联盟大会第二十</w:t>
      </w:r>
      <w:r w:rsidR="00C52A06">
        <w:rPr>
          <w:rFonts w:ascii="SimSun" w:hAnsi="SimSun" w:hint="eastAsia"/>
          <w:sz w:val="21"/>
          <w:szCs w:val="21"/>
          <w:lang w:eastAsia="zh-CN"/>
        </w:rPr>
        <w:t>八</w:t>
      </w:r>
      <w:r w:rsidRPr="008D0FE6">
        <w:rPr>
          <w:rFonts w:ascii="SimSun" w:hAnsi="SimSun" w:hint="eastAsia"/>
          <w:sz w:val="21"/>
          <w:szCs w:val="21"/>
          <w:lang w:eastAsia="zh-CN"/>
        </w:rPr>
        <w:t>届会议(第1</w:t>
      </w:r>
      <w:r w:rsidR="00C52A06">
        <w:rPr>
          <w:rFonts w:ascii="SimSun" w:hAnsi="SimSun" w:hint="eastAsia"/>
          <w:sz w:val="21"/>
          <w:szCs w:val="21"/>
          <w:lang w:eastAsia="zh-CN"/>
        </w:rPr>
        <w:t>8</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WCT[WIPO版权条约]大会第十</w:t>
      </w:r>
      <w:r w:rsidR="00C52A06">
        <w:rPr>
          <w:rFonts w:ascii="SimSun" w:hAnsi="SimSun" w:hint="eastAsia"/>
          <w:sz w:val="21"/>
          <w:szCs w:val="21"/>
          <w:lang w:eastAsia="zh-CN"/>
        </w:rPr>
        <w:t>五</w:t>
      </w:r>
      <w:r w:rsidRPr="008D0FE6">
        <w:rPr>
          <w:rFonts w:ascii="SimSun" w:hAnsi="SimSun" w:hint="eastAsia"/>
          <w:sz w:val="21"/>
          <w:szCs w:val="21"/>
          <w:lang w:eastAsia="zh-CN"/>
        </w:rPr>
        <w:t>届会议(第</w:t>
      </w:r>
      <w:r w:rsidR="00C52A06">
        <w:rPr>
          <w:rFonts w:ascii="SimSun" w:hAnsi="SimSun" w:hint="eastAsia"/>
          <w:sz w:val="21"/>
          <w:szCs w:val="21"/>
          <w:lang w:eastAsia="zh-CN"/>
        </w:rPr>
        <w:t>7</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WPPT[WIPO表演和录音制品条约]大会第十</w:t>
      </w:r>
      <w:r w:rsidR="00C52A06">
        <w:rPr>
          <w:rFonts w:ascii="SimSun" w:hAnsi="SimSun" w:hint="eastAsia"/>
          <w:sz w:val="21"/>
          <w:szCs w:val="21"/>
          <w:lang w:eastAsia="zh-CN"/>
        </w:rPr>
        <w:t>五</w:t>
      </w:r>
      <w:r w:rsidRPr="008D0FE6">
        <w:rPr>
          <w:rFonts w:ascii="SimSun" w:hAnsi="SimSun" w:hint="eastAsia"/>
          <w:sz w:val="21"/>
          <w:szCs w:val="21"/>
          <w:lang w:eastAsia="zh-CN"/>
        </w:rPr>
        <w:t>届会议(第</w:t>
      </w:r>
      <w:r w:rsidR="00C52A06">
        <w:rPr>
          <w:rFonts w:ascii="SimSun" w:hAnsi="SimSun" w:hint="eastAsia"/>
          <w:sz w:val="21"/>
          <w:szCs w:val="21"/>
          <w:lang w:eastAsia="zh-CN"/>
        </w:rPr>
        <w:t>7</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contextualSpacing/>
        <w:jc w:val="both"/>
        <w:textAlignment w:val="bottom"/>
        <w:rPr>
          <w:rFonts w:ascii="SimSun" w:hAnsi="SimSun"/>
          <w:sz w:val="21"/>
          <w:szCs w:val="21"/>
          <w:lang w:eastAsia="zh-CN"/>
        </w:rPr>
      </w:pPr>
      <w:r w:rsidRPr="008D0FE6">
        <w:rPr>
          <w:rFonts w:ascii="SimSun" w:hAnsi="SimSun" w:hint="eastAsia"/>
          <w:sz w:val="21"/>
          <w:szCs w:val="21"/>
          <w:lang w:eastAsia="zh-CN"/>
        </w:rPr>
        <w:t>PLT[专利法条约]大会第十</w:t>
      </w:r>
      <w:r w:rsidR="00C52A06">
        <w:rPr>
          <w:rFonts w:ascii="SimSun" w:hAnsi="SimSun" w:hint="eastAsia"/>
          <w:sz w:val="21"/>
          <w:szCs w:val="21"/>
          <w:lang w:eastAsia="zh-CN"/>
        </w:rPr>
        <w:t>四</w:t>
      </w:r>
      <w:r w:rsidRPr="008D0FE6">
        <w:rPr>
          <w:rFonts w:ascii="SimSun" w:hAnsi="SimSun" w:hint="eastAsia"/>
          <w:sz w:val="21"/>
          <w:szCs w:val="21"/>
          <w:lang w:eastAsia="zh-CN"/>
        </w:rPr>
        <w:t>届会议(第</w:t>
      </w:r>
      <w:r w:rsidR="00C52A06">
        <w:rPr>
          <w:rFonts w:ascii="SimSun" w:hAnsi="SimSun" w:hint="eastAsia"/>
          <w:sz w:val="21"/>
          <w:szCs w:val="21"/>
          <w:lang w:eastAsia="zh-CN"/>
        </w:rPr>
        <w:t>6</w:t>
      </w:r>
      <w:r w:rsidRPr="008D0FE6">
        <w:rPr>
          <w:rFonts w:ascii="SimSun" w:hAnsi="SimSun" w:hint="eastAsia"/>
          <w:sz w:val="21"/>
          <w:szCs w:val="21"/>
          <w:lang w:eastAsia="zh-CN"/>
        </w:rPr>
        <w:t>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numPr>
          <w:ilvl w:val="0"/>
          <w:numId w:val="1"/>
        </w:numPr>
        <w:spacing w:afterLines="50" w:after="120" w:line="340" w:lineRule="atLeast"/>
        <w:ind w:leftChars="300" w:left="660"/>
        <w:jc w:val="both"/>
        <w:textAlignment w:val="bottom"/>
        <w:rPr>
          <w:rFonts w:ascii="SimSun" w:hAnsi="SimSun"/>
          <w:sz w:val="21"/>
          <w:szCs w:val="21"/>
          <w:lang w:eastAsia="zh-CN"/>
        </w:rPr>
      </w:pPr>
      <w:r w:rsidRPr="008D0FE6">
        <w:rPr>
          <w:rFonts w:ascii="SimSun" w:hAnsi="SimSun" w:hint="eastAsia"/>
          <w:sz w:val="21"/>
          <w:szCs w:val="21"/>
          <w:lang w:eastAsia="zh-CN"/>
        </w:rPr>
        <w:t>新加坡条约[商标法新加坡条约]大会第</w:t>
      </w:r>
      <w:r w:rsidR="00C52A06">
        <w:rPr>
          <w:rFonts w:ascii="SimSun" w:hAnsi="SimSun" w:hint="eastAsia"/>
          <w:sz w:val="21"/>
          <w:szCs w:val="21"/>
          <w:lang w:eastAsia="zh-CN"/>
        </w:rPr>
        <w:t>八</w:t>
      </w:r>
      <w:r w:rsidRPr="008D0FE6">
        <w:rPr>
          <w:rFonts w:ascii="SimSun" w:hAnsi="SimSun" w:hint="eastAsia"/>
          <w:sz w:val="21"/>
          <w:szCs w:val="21"/>
          <w:lang w:eastAsia="zh-CN"/>
        </w:rPr>
        <w:t>届会议(第4次</w:t>
      </w:r>
      <w:r w:rsidR="00C52A06">
        <w:rPr>
          <w:rFonts w:ascii="SimSun" w:hAnsi="SimSun" w:hint="eastAsia"/>
          <w:sz w:val="21"/>
          <w:szCs w:val="21"/>
          <w:lang w:eastAsia="zh-CN"/>
        </w:rPr>
        <w:t>例会</w:t>
      </w:r>
      <w:r w:rsidRPr="008D0FE6">
        <w:rPr>
          <w:rFonts w:ascii="SimSun" w:hAnsi="SimSun" w:hint="eastAsia"/>
          <w:sz w:val="21"/>
          <w:szCs w:val="21"/>
          <w:lang w:eastAsia="zh-CN"/>
        </w:rPr>
        <w:t>)</w:t>
      </w:r>
    </w:p>
    <w:p w:rsidR="008D0FE6" w:rsidRPr="008D0FE6" w:rsidRDefault="008D0FE6" w:rsidP="008D0FE6">
      <w:pPr>
        <w:spacing w:afterLines="50" w:after="120" w:line="340" w:lineRule="atLeast"/>
        <w:jc w:val="both"/>
        <w:textAlignment w:val="bottom"/>
        <w:rPr>
          <w:rFonts w:ascii="SimSun" w:hAnsi="SimSun"/>
          <w:sz w:val="21"/>
          <w:szCs w:val="21"/>
          <w:lang w:eastAsia="zh-CN"/>
        </w:rPr>
      </w:pPr>
      <w:r w:rsidRPr="008D0FE6">
        <w:rPr>
          <w:rFonts w:ascii="SimSun" w:hAnsi="SimSun" w:hint="eastAsia"/>
          <w:sz w:val="21"/>
          <w:szCs w:val="21"/>
          <w:lang w:eastAsia="zh-CN"/>
        </w:rPr>
        <w:t>会议于</w:t>
      </w:r>
      <w:r w:rsidRPr="008D0FE6">
        <w:rPr>
          <w:rFonts w:ascii="SimSun" w:hAnsi="SimSun"/>
          <w:sz w:val="21"/>
          <w:szCs w:val="21"/>
          <w:lang w:eastAsia="zh-CN"/>
        </w:rPr>
        <w:t>201</w:t>
      </w:r>
      <w:r w:rsidR="00C52A06">
        <w:rPr>
          <w:rFonts w:ascii="SimSun" w:hAnsi="SimSun" w:hint="eastAsia"/>
          <w:sz w:val="21"/>
          <w:szCs w:val="21"/>
          <w:lang w:eastAsia="zh-CN"/>
        </w:rPr>
        <w:t>5</w:t>
      </w:r>
      <w:r w:rsidRPr="008D0FE6">
        <w:rPr>
          <w:rFonts w:ascii="SimSun" w:hAnsi="SimSun" w:hint="eastAsia"/>
          <w:sz w:val="21"/>
          <w:szCs w:val="21"/>
          <w:lang w:eastAsia="zh-CN"/>
        </w:rPr>
        <w:t>年</w:t>
      </w:r>
      <w:r w:rsidR="00C52A06">
        <w:rPr>
          <w:rFonts w:ascii="SimSun" w:hAnsi="SimSun" w:hint="eastAsia"/>
          <w:sz w:val="21"/>
          <w:szCs w:val="21"/>
          <w:lang w:eastAsia="zh-CN"/>
        </w:rPr>
        <w:t>10</w:t>
      </w:r>
      <w:r w:rsidRPr="008D0FE6">
        <w:rPr>
          <w:rFonts w:ascii="SimSun" w:hAnsi="SimSun" w:hint="eastAsia"/>
          <w:sz w:val="21"/>
          <w:szCs w:val="21"/>
          <w:lang w:eastAsia="zh-CN"/>
        </w:rPr>
        <w:t>月</w:t>
      </w:r>
      <w:r w:rsidR="00C52A06">
        <w:rPr>
          <w:rFonts w:ascii="SimSun" w:hAnsi="SimSun" w:hint="eastAsia"/>
          <w:sz w:val="21"/>
          <w:szCs w:val="21"/>
          <w:lang w:eastAsia="zh-CN"/>
        </w:rPr>
        <w:t>5</w:t>
      </w:r>
      <w:r w:rsidRPr="008D0FE6">
        <w:rPr>
          <w:rFonts w:ascii="SimSun" w:hAnsi="SimSun" w:hint="eastAsia"/>
          <w:sz w:val="21"/>
          <w:szCs w:val="21"/>
          <w:lang w:eastAsia="zh-CN"/>
        </w:rPr>
        <w:t>日至</w:t>
      </w:r>
      <w:r w:rsidR="00C52A06">
        <w:rPr>
          <w:rFonts w:ascii="SimSun" w:hAnsi="SimSun" w:hint="eastAsia"/>
          <w:sz w:val="21"/>
          <w:szCs w:val="21"/>
          <w:lang w:eastAsia="zh-CN"/>
        </w:rPr>
        <w:t>14</w:t>
      </w:r>
      <w:r w:rsidRPr="008D0FE6">
        <w:rPr>
          <w:rFonts w:ascii="SimSun" w:hAnsi="SimSun" w:hint="eastAsia"/>
          <w:sz w:val="21"/>
          <w:szCs w:val="21"/>
          <w:lang w:eastAsia="zh-CN"/>
        </w:rPr>
        <w:t>日在日内瓦举行，会间，在由上述两个或两个以上的大会及其他机构召集的联合会议</w:t>
      </w:r>
      <w:r w:rsidRPr="008D0FE6">
        <w:rPr>
          <w:rFonts w:ascii="SimSun" w:hAnsi="SimSun"/>
          <w:sz w:val="21"/>
          <w:szCs w:val="21"/>
          <w:lang w:eastAsia="zh-CN"/>
        </w:rPr>
        <w:t>(</w:t>
      </w:r>
      <w:r w:rsidRPr="008D0FE6">
        <w:rPr>
          <w:rFonts w:ascii="SimSun" w:hAnsi="SimSun" w:hint="eastAsia"/>
          <w:sz w:val="21"/>
          <w:szCs w:val="21"/>
          <w:lang w:eastAsia="zh-CN"/>
        </w:rPr>
        <w:t>以下分别称为</w:t>
      </w:r>
      <w:r w:rsidRPr="008D0FE6">
        <w:rPr>
          <w:rFonts w:ascii="SimSun" w:hAnsi="SimSun"/>
          <w:sz w:val="21"/>
          <w:szCs w:val="21"/>
          <w:lang w:eastAsia="zh-CN"/>
        </w:rPr>
        <w:t>“</w:t>
      </w:r>
      <w:r w:rsidRPr="008D0FE6">
        <w:rPr>
          <w:rFonts w:ascii="SimSun" w:hAnsi="SimSun" w:hint="eastAsia"/>
          <w:sz w:val="21"/>
          <w:szCs w:val="21"/>
          <w:lang w:eastAsia="zh-CN"/>
        </w:rPr>
        <w:t>联合会议</w:t>
      </w:r>
      <w:r w:rsidRPr="008D0FE6">
        <w:rPr>
          <w:rFonts w:ascii="SimSun" w:hAnsi="SimSun"/>
          <w:sz w:val="21"/>
          <w:szCs w:val="21"/>
          <w:lang w:eastAsia="zh-CN"/>
        </w:rPr>
        <w:t>”</w:t>
      </w:r>
      <w:r w:rsidRPr="008D0FE6">
        <w:rPr>
          <w:rFonts w:ascii="SimSun" w:hAnsi="SimSun" w:hint="eastAsia"/>
          <w:sz w:val="21"/>
          <w:szCs w:val="21"/>
          <w:lang w:eastAsia="zh-CN"/>
        </w:rPr>
        <w:t>和</w:t>
      </w:r>
      <w:r w:rsidRPr="008D0FE6">
        <w:rPr>
          <w:rFonts w:ascii="SimSun" w:hAnsi="SimSun"/>
          <w:sz w:val="21"/>
          <w:szCs w:val="21"/>
          <w:lang w:eastAsia="zh-CN"/>
        </w:rPr>
        <w:t>“</w:t>
      </w:r>
      <w:r w:rsidRPr="008D0FE6">
        <w:rPr>
          <w:rFonts w:ascii="SimSun" w:hAnsi="SimSun" w:hint="eastAsia"/>
          <w:sz w:val="21"/>
          <w:szCs w:val="21"/>
          <w:lang w:eastAsia="zh-CN"/>
        </w:rPr>
        <w:t>成员国大会</w:t>
      </w:r>
      <w:r w:rsidRPr="008D0FE6">
        <w:rPr>
          <w:rFonts w:ascii="SimSun" w:hAnsi="SimSun"/>
          <w:sz w:val="21"/>
          <w:szCs w:val="21"/>
          <w:lang w:eastAsia="zh-CN"/>
        </w:rPr>
        <w:t>”)</w:t>
      </w:r>
      <w:r w:rsidRPr="008D0FE6">
        <w:rPr>
          <w:rFonts w:ascii="SimSun" w:hAnsi="SimSun" w:hint="eastAsia"/>
          <w:sz w:val="21"/>
          <w:szCs w:val="21"/>
          <w:lang w:eastAsia="zh-CN"/>
        </w:rPr>
        <w:t>上进行了讨论并</w:t>
      </w:r>
      <w:proofErr w:type="gramStart"/>
      <w:r w:rsidRPr="008D0FE6">
        <w:rPr>
          <w:rFonts w:ascii="SimSun" w:hAnsi="SimSun" w:hint="eastAsia"/>
          <w:sz w:val="21"/>
          <w:szCs w:val="21"/>
          <w:lang w:eastAsia="zh-CN"/>
        </w:rPr>
        <w:t>作出</w:t>
      </w:r>
      <w:proofErr w:type="gramEnd"/>
      <w:r w:rsidRPr="008D0FE6">
        <w:rPr>
          <w:rFonts w:ascii="SimSun" w:hAnsi="SimSun" w:hint="eastAsia"/>
          <w:sz w:val="21"/>
          <w:szCs w:val="21"/>
          <w:lang w:eastAsia="zh-CN"/>
        </w:rPr>
        <w:t>了决定。</w:t>
      </w:r>
    </w:p>
    <w:p w:rsidR="008D0FE6" w:rsidRPr="008D0FE6" w:rsidRDefault="008D0FE6"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proofErr w:type="gramStart"/>
      <w:r w:rsidRPr="008D0FE6">
        <w:rPr>
          <w:rFonts w:ascii="SimSun" w:hAnsi="SimSun" w:hint="eastAsia"/>
          <w:sz w:val="21"/>
          <w:szCs w:val="21"/>
          <w:lang w:eastAsia="zh-CN"/>
        </w:rPr>
        <w:t>除本总报告</w:t>
      </w:r>
      <w:proofErr w:type="gramEnd"/>
      <w:r w:rsidRPr="008D0FE6">
        <w:rPr>
          <w:rFonts w:ascii="SimSun" w:hAnsi="SimSun" w:hint="eastAsia"/>
          <w:sz w:val="21"/>
          <w:szCs w:val="21"/>
          <w:lang w:eastAsia="zh-CN"/>
        </w:rPr>
        <w:t>外，还起草了大会</w:t>
      </w:r>
      <w:r w:rsidRPr="008D0FE6">
        <w:rPr>
          <w:rFonts w:ascii="SimSun" w:hAnsi="SimSun"/>
          <w:sz w:val="21"/>
          <w:szCs w:val="21"/>
          <w:lang w:eastAsia="zh-CN"/>
        </w:rPr>
        <w:t>(WO/GA/4</w:t>
      </w:r>
      <w:r w:rsidR="00C52A06">
        <w:rPr>
          <w:rFonts w:ascii="SimSun" w:hAnsi="SimSun" w:hint="eastAsia"/>
          <w:sz w:val="21"/>
          <w:szCs w:val="21"/>
          <w:lang w:eastAsia="zh-CN"/>
        </w:rPr>
        <w:t>7</w:t>
      </w:r>
      <w:r w:rsidRPr="008D0FE6">
        <w:rPr>
          <w:rFonts w:ascii="SimSun" w:hAnsi="SimSun"/>
          <w:sz w:val="21"/>
          <w:szCs w:val="21"/>
          <w:lang w:eastAsia="zh-CN"/>
        </w:rPr>
        <w:t>/</w:t>
      </w:r>
      <w:r w:rsidRPr="008D0FE6">
        <w:rPr>
          <w:rFonts w:ascii="SimSun" w:hAnsi="SimSun" w:hint="eastAsia"/>
          <w:sz w:val="21"/>
          <w:szCs w:val="21"/>
          <w:lang w:eastAsia="zh-CN"/>
        </w:rPr>
        <w:t>1</w:t>
      </w:r>
      <w:r w:rsidR="00C52A06">
        <w:rPr>
          <w:rFonts w:ascii="SimSun" w:hAnsi="SimSun" w:hint="eastAsia"/>
          <w:sz w:val="21"/>
          <w:szCs w:val="21"/>
          <w:lang w:eastAsia="zh-CN"/>
        </w:rPr>
        <w:t>9</w:t>
      </w:r>
      <w:r w:rsidRPr="008D0FE6">
        <w:rPr>
          <w:rFonts w:ascii="SimSun" w:hAnsi="SimSun"/>
          <w:sz w:val="21"/>
          <w:szCs w:val="21"/>
          <w:lang w:eastAsia="zh-CN"/>
        </w:rPr>
        <w:t>)</w:t>
      </w:r>
      <w:r w:rsidRPr="008D0FE6">
        <w:rPr>
          <w:rFonts w:ascii="SimSun" w:hAnsi="SimSun" w:hint="eastAsia"/>
          <w:sz w:val="21"/>
          <w:szCs w:val="21"/>
          <w:lang w:eastAsia="zh-CN"/>
        </w:rPr>
        <w:t>、</w:t>
      </w:r>
      <w:r w:rsidR="00C52A06" w:rsidRPr="00C52A06">
        <w:rPr>
          <w:rFonts w:ascii="SimSun" w:hAnsi="SimSun" w:hint="eastAsia"/>
          <w:sz w:val="21"/>
          <w:szCs w:val="21"/>
          <w:lang w:eastAsia="zh-CN"/>
        </w:rPr>
        <w:t>WIPO成员国会议(WO/CF/3</w:t>
      </w:r>
      <w:r w:rsidR="00C52A06">
        <w:rPr>
          <w:rFonts w:ascii="SimSun" w:hAnsi="SimSun" w:hint="eastAsia"/>
          <w:sz w:val="21"/>
          <w:szCs w:val="21"/>
          <w:lang w:eastAsia="zh-CN"/>
        </w:rPr>
        <w:t>6</w:t>
      </w:r>
      <w:r w:rsidR="00C52A06" w:rsidRPr="00C52A06">
        <w:rPr>
          <w:rFonts w:ascii="SimSun" w:hAnsi="SimSun" w:hint="eastAsia"/>
          <w:sz w:val="21"/>
          <w:szCs w:val="21"/>
          <w:lang w:eastAsia="zh-CN"/>
        </w:rPr>
        <w:t>/1)、</w:t>
      </w:r>
      <w:r w:rsidRPr="008D0FE6">
        <w:rPr>
          <w:rFonts w:ascii="SimSun" w:hAnsi="SimSun" w:hint="eastAsia"/>
          <w:sz w:val="21"/>
          <w:szCs w:val="21"/>
          <w:lang w:eastAsia="zh-CN"/>
        </w:rPr>
        <w:t>WIPO协调委员会(WO/CC/7</w:t>
      </w:r>
      <w:r w:rsidR="00C52A06">
        <w:rPr>
          <w:rFonts w:ascii="SimSun" w:hAnsi="SimSun" w:hint="eastAsia"/>
          <w:sz w:val="21"/>
          <w:szCs w:val="21"/>
          <w:lang w:eastAsia="zh-CN"/>
        </w:rPr>
        <w:t>1</w:t>
      </w:r>
      <w:r w:rsidRPr="008D0FE6">
        <w:rPr>
          <w:rFonts w:ascii="SimSun" w:hAnsi="SimSun" w:hint="eastAsia"/>
          <w:sz w:val="21"/>
          <w:szCs w:val="21"/>
          <w:lang w:eastAsia="zh-CN"/>
        </w:rPr>
        <w:t>/</w:t>
      </w:r>
      <w:r w:rsidR="00C52A06">
        <w:rPr>
          <w:rFonts w:ascii="SimSun" w:hAnsi="SimSun" w:hint="eastAsia"/>
          <w:sz w:val="21"/>
          <w:szCs w:val="21"/>
          <w:lang w:eastAsia="zh-CN"/>
        </w:rPr>
        <w:t>7</w:t>
      </w:r>
      <w:r w:rsidRPr="008D0FE6">
        <w:rPr>
          <w:rFonts w:ascii="SimSun" w:hAnsi="SimSun" w:hint="eastAsia"/>
          <w:sz w:val="21"/>
          <w:szCs w:val="21"/>
          <w:lang w:eastAsia="zh-CN"/>
        </w:rPr>
        <w:t>)、</w:t>
      </w:r>
      <w:r w:rsidR="00C52A06" w:rsidRPr="00C52A06">
        <w:rPr>
          <w:rFonts w:ascii="SimSun" w:hAnsi="SimSun" w:hint="eastAsia"/>
          <w:sz w:val="21"/>
          <w:szCs w:val="21"/>
          <w:lang w:eastAsia="zh-CN"/>
        </w:rPr>
        <w:t>巴黎联盟大会(P/A/</w:t>
      </w:r>
      <w:r w:rsidR="00C52A06">
        <w:rPr>
          <w:rFonts w:ascii="SimSun" w:hAnsi="SimSun" w:hint="eastAsia"/>
          <w:sz w:val="21"/>
          <w:szCs w:val="21"/>
          <w:lang w:eastAsia="zh-CN"/>
        </w:rPr>
        <w:t>50</w:t>
      </w:r>
      <w:r w:rsidR="00C52A06" w:rsidRPr="00C52A06">
        <w:rPr>
          <w:rFonts w:ascii="SimSun" w:hAnsi="SimSun" w:hint="eastAsia"/>
          <w:sz w:val="21"/>
          <w:szCs w:val="21"/>
          <w:lang w:eastAsia="zh-CN"/>
        </w:rPr>
        <w:t>/1)、巴黎联盟执行委员会(P/EC/5</w:t>
      </w:r>
      <w:r w:rsidR="00C52A06">
        <w:rPr>
          <w:rFonts w:ascii="SimSun" w:hAnsi="SimSun" w:hint="eastAsia"/>
          <w:sz w:val="21"/>
          <w:szCs w:val="21"/>
          <w:lang w:eastAsia="zh-CN"/>
        </w:rPr>
        <w:t>5</w:t>
      </w:r>
      <w:r w:rsidR="00C52A06" w:rsidRPr="00C52A06">
        <w:rPr>
          <w:rFonts w:ascii="SimSun" w:hAnsi="SimSun" w:hint="eastAsia"/>
          <w:sz w:val="21"/>
          <w:szCs w:val="21"/>
          <w:lang w:eastAsia="zh-CN"/>
        </w:rPr>
        <w:t>/1)、伯尔尼联盟大会(B/A/4</w:t>
      </w:r>
      <w:r w:rsidR="00C52A06">
        <w:rPr>
          <w:rFonts w:ascii="SimSun" w:hAnsi="SimSun" w:hint="eastAsia"/>
          <w:sz w:val="21"/>
          <w:szCs w:val="21"/>
          <w:lang w:eastAsia="zh-CN"/>
        </w:rPr>
        <w:t>4</w:t>
      </w:r>
      <w:r w:rsidR="00C52A06" w:rsidRPr="00C52A06">
        <w:rPr>
          <w:rFonts w:ascii="SimSun" w:hAnsi="SimSun" w:hint="eastAsia"/>
          <w:sz w:val="21"/>
          <w:szCs w:val="21"/>
          <w:lang w:eastAsia="zh-CN"/>
        </w:rPr>
        <w:t>/1)、伯尔尼联盟执行委员会(B/EC/</w:t>
      </w:r>
      <w:r w:rsidR="00C52A06">
        <w:rPr>
          <w:rFonts w:ascii="SimSun" w:hAnsi="SimSun" w:hint="eastAsia"/>
          <w:sz w:val="21"/>
          <w:szCs w:val="21"/>
          <w:lang w:eastAsia="zh-CN"/>
        </w:rPr>
        <w:t>61</w:t>
      </w:r>
      <w:r w:rsidR="00C52A06" w:rsidRPr="00C52A06">
        <w:rPr>
          <w:rFonts w:ascii="SimSun" w:hAnsi="SimSun" w:hint="eastAsia"/>
          <w:sz w:val="21"/>
          <w:szCs w:val="21"/>
          <w:lang w:eastAsia="zh-CN"/>
        </w:rPr>
        <w:t>/</w:t>
      </w:r>
      <w:r w:rsidR="00C52A06">
        <w:rPr>
          <w:rFonts w:ascii="SimSun" w:hAnsi="SimSun" w:hint="eastAsia"/>
          <w:sz w:val="21"/>
          <w:szCs w:val="21"/>
          <w:lang w:eastAsia="zh-CN"/>
        </w:rPr>
        <w:t>1</w:t>
      </w:r>
      <w:r w:rsidR="00C52A06" w:rsidRPr="00C52A06">
        <w:rPr>
          <w:rFonts w:ascii="SimSun" w:hAnsi="SimSun" w:hint="eastAsia"/>
          <w:sz w:val="21"/>
          <w:szCs w:val="21"/>
          <w:lang w:eastAsia="zh-CN"/>
        </w:rPr>
        <w:t>)、</w:t>
      </w:r>
      <w:r w:rsidR="00C52A06" w:rsidRPr="008D0FE6">
        <w:rPr>
          <w:rFonts w:ascii="SimSun" w:hAnsi="SimSun" w:hint="eastAsia"/>
          <w:sz w:val="21"/>
          <w:szCs w:val="21"/>
          <w:lang w:eastAsia="zh-CN"/>
        </w:rPr>
        <w:t>PCT联盟大会(PCT/A/4</w:t>
      </w:r>
      <w:r w:rsidR="00AD6A44">
        <w:rPr>
          <w:rFonts w:ascii="SimSun" w:hAnsi="SimSun" w:hint="eastAsia"/>
          <w:sz w:val="21"/>
          <w:szCs w:val="21"/>
          <w:lang w:eastAsia="zh-CN"/>
        </w:rPr>
        <w:t>7</w:t>
      </w:r>
      <w:r w:rsidR="00C52A06" w:rsidRPr="008D0FE6">
        <w:rPr>
          <w:rFonts w:ascii="SimSun" w:hAnsi="SimSun" w:hint="eastAsia"/>
          <w:sz w:val="21"/>
          <w:szCs w:val="21"/>
          <w:lang w:eastAsia="zh-CN"/>
        </w:rPr>
        <w:t>/</w:t>
      </w:r>
      <w:r w:rsidR="00AD6A44">
        <w:rPr>
          <w:rFonts w:ascii="SimSun" w:hAnsi="SimSun" w:hint="eastAsia"/>
          <w:sz w:val="21"/>
          <w:szCs w:val="21"/>
          <w:lang w:eastAsia="zh-CN"/>
        </w:rPr>
        <w:t>9</w:t>
      </w:r>
      <w:r w:rsidR="00C52A06" w:rsidRPr="008D0FE6">
        <w:rPr>
          <w:rFonts w:ascii="SimSun" w:hAnsi="SimSun" w:hint="eastAsia"/>
          <w:sz w:val="21"/>
          <w:szCs w:val="21"/>
          <w:lang w:eastAsia="zh-CN"/>
        </w:rPr>
        <w:t>)</w:t>
      </w:r>
      <w:r w:rsidR="00C52A06">
        <w:rPr>
          <w:rFonts w:ascii="SimSun" w:hAnsi="SimSun" w:hint="eastAsia"/>
          <w:sz w:val="21"/>
          <w:szCs w:val="21"/>
          <w:lang w:eastAsia="zh-CN"/>
        </w:rPr>
        <w:t>、</w:t>
      </w:r>
      <w:r w:rsidRPr="008D0FE6">
        <w:rPr>
          <w:rFonts w:ascii="SimSun" w:hAnsi="SimSun" w:hint="eastAsia"/>
          <w:sz w:val="21"/>
          <w:szCs w:val="21"/>
          <w:lang w:eastAsia="zh-CN"/>
        </w:rPr>
        <w:t>马德里联盟大会(MM/A/4</w:t>
      </w:r>
      <w:r w:rsidR="00AD6A44">
        <w:rPr>
          <w:rFonts w:ascii="SimSun" w:hAnsi="SimSun" w:hint="eastAsia"/>
          <w:sz w:val="21"/>
          <w:szCs w:val="21"/>
          <w:lang w:eastAsia="zh-CN"/>
        </w:rPr>
        <w:t>9</w:t>
      </w:r>
      <w:r w:rsidRPr="008D0FE6">
        <w:rPr>
          <w:rFonts w:ascii="SimSun" w:hAnsi="SimSun" w:hint="eastAsia"/>
          <w:sz w:val="21"/>
          <w:szCs w:val="21"/>
          <w:lang w:eastAsia="zh-CN"/>
        </w:rPr>
        <w:t>/</w:t>
      </w:r>
      <w:r w:rsidR="00AD6A44">
        <w:rPr>
          <w:rFonts w:ascii="SimSun" w:hAnsi="SimSun" w:hint="eastAsia"/>
          <w:sz w:val="21"/>
          <w:szCs w:val="21"/>
          <w:lang w:eastAsia="zh-CN"/>
        </w:rPr>
        <w:t>5</w:t>
      </w:r>
      <w:r w:rsidRPr="008D0FE6">
        <w:rPr>
          <w:rFonts w:ascii="SimSun" w:hAnsi="SimSun" w:hint="eastAsia"/>
          <w:sz w:val="21"/>
          <w:szCs w:val="21"/>
          <w:lang w:eastAsia="zh-CN"/>
        </w:rPr>
        <w:t>)、海牙联盟大会(H/A/3</w:t>
      </w:r>
      <w:r w:rsidR="00AD6A44">
        <w:rPr>
          <w:rFonts w:ascii="SimSun" w:hAnsi="SimSun" w:hint="eastAsia"/>
          <w:sz w:val="21"/>
          <w:szCs w:val="21"/>
          <w:lang w:eastAsia="zh-CN"/>
        </w:rPr>
        <w:t>5</w:t>
      </w:r>
      <w:r w:rsidRPr="008D0FE6">
        <w:rPr>
          <w:rFonts w:ascii="SimSun" w:hAnsi="SimSun" w:hint="eastAsia"/>
          <w:sz w:val="21"/>
          <w:szCs w:val="21"/>
          <w:lang w:eastAsia="zh-CN"/>
        </w:rPr>
        <w:t>/</w:t>
      </w:r>
      <w:r w:rsidR="00AD6A44">
        <w:rPr>
          <w:rFonts w:ascii="SimSun" w:hAnsi="SimSun" w:hint="eastAsia"/>
          <w:sz w:val="21"/>
          <w:szCs w:val="21"/>
          <w:lang w:eastAsia="zh-CN"/>
        </w:rPr>
        <w:t>2</w:t>
      </w:r>
      <w:r w:rsidRPr="008D0FE6">
        <w:rPr>
          <w:rFonts w:ascii="SimSun" w:hAnsi="SimSun" w:hint="eastAsia"/>
          <w:sz w:val="21"/>
          <w:szCs w:val="21"/>
          <w:lang w:eastAsia="zh-CN"/>
        </w:rPr>
        <w:t>)、里斯本联盟大会(LI/A/3</w:t>
      </w:r>
      <w:r w:rsidR="00AD6A44">
        <w:rPr>
          <w:rFonts w:ascii="SimSun" w:hAnsi="SimSun" w:hint="eastAsia"/>
          <w:sz w:val="21"/>
          <w:szCs w:val="21"/>
          <w:lang w:eastAsia="zh-CN"/>
        </w:rPr>
        <w:t>2</w:t>
      </w:r>
      <w:r w:rsidRPr="008D0FE6">
        <w:rPr>
          <w:rFonts w:ascii="SimSun" w:hAnsi="SimSun" w:hint="eastAsia"/>
          <w:sz w:val="21"/>
          <w:szCs w:val="21"/>
          <w:lang w:eastAsia="zh-CN"/>
        </w:rPr>
        <w:t>/</w:t>
      </w:r>
      <w:r w:rsidR="00AD6A44">
        <w:rPr>
          <w:rFonts w:ascii="SimSun" w:hAnsi="SimSun" w:hint="eastAsia"/>
          <w:sz w:val="21"/>
          <w:szCs w:val="21"/>
          <w:lang w:eastAsia="zh-CN"/>
        </w:rPr>
        <w:t>5</w:t>
      </w:r>
      <w:r w:rsidRPr="008D0FE6">
        <w:rPr>
          <w:rFonts w:ascii="SimSun" w:hAnsi="SimSun" w:hint="eastAsia"/>
          <w:sz w:val="21"/>
          <w:szCs w:val="21"/>
          <w:lang w:eastAsia="zh-CN"/>
        </w:rPr>
        <w:t>)</w:t>
      </w:r>
      <w:r w:rsidR="00C52A06">
        <w:rPr>
          <w:rFonts w:ascii="SimSun" w:hAnsi="SimSun" w:hint="eastAsia"/>
          <w:sz w:val="21"/>
          <w:szCs w:val="21"/>
          <w:lang w:eastAsia="zh-CN"/>
        </w:rPr>
        <w:t>、</w:t>
      </w:r>
      <w:r w:rsidR="00C52A06" w:rsidRPr="00C52A06">
        <w:rPr>
          <w:rFonts w:ascii="SimSun" w:hAnsi="SimSun" w:hint="eastAsia"/>
          <w:sz w:val="21"/>
          <w:szCs w:val="21"/>
          <w:lang w:eastAsia="zh-CN"/>
        </w:rPr>
        <w:t>新加坡条约大会(STLT/A/</w:t>
      </w:r>
      <w:r w:rsidR="00AD6A44">
        <w:rPr>
          <w:rFonts w:ascii="SimSun" w:hAnsi="SimSun" w:hint="eastAsia"/>
          <w:sz w:val="21"/>
          <w:szCs w:val="21"/>
          <w:lang w:eastAsia="zh-CN"/>
        </w:rPr>
        <w:t>8</w:t>
      </w:r>
      <w:r w:rsidR="00C52A06" w:rsidRPr="00C52A06">
        <w:rPr>
          <w:rFonts w:ascii="SimSun" w:hAnsi="SimSun" w:hint="eastAsia"/>
          <w:sz w:val="21"/>
          <w:szCs w:val="21"/>
          <w:lang w:eastAsia="zh-CN"/>
        </w:rPr>
        <w:t>/2)</w:t>
      </w:r>
      <w:r w:rsidR="00AD6A44">
        <w:rPr>
          <w:rFonts w:ascii="SimSun" w:hAnsi="SimSun" w:hint="eastAsia"/>
          <w:sz w:val="21"/>
          <w:szCs w:val="21"/>
          <w:lang w:eastAsia="zh-CN"/>
        </w:rPr>
        <w:t>、</w:t>
      </w:r>
      <w:r w:rsidR="00C52A06" w:rsidRPr="00C52A06">
        <w:rPr>
          <w:rFonts w:ascii="SimSun" w:hAnsi="SimSun" w:hint="eastAsia"/>
          <w:sz w:val="21"/>
          <w:szCs w:val="21"/>
          <w:lang w:eastAsia="zh-CN"/>
        </w:rPr>
        <w:t>尼斯联盟大会(N/A/3</w:t>
      </w:r>
      <w:r w:rsidR="00AD6A44">
        <w:rPr>
          <w:rFonts w:ascii="SimSun" w:hAnsi="SimSun" w:hint="eastAsia"/>
          <w:sz w:val="21"/>
          <w:szCs w:val="21"/>
          <w:lang w:eastAsia="zh-CN"/>
        </w:rPr>
        <w:t>5</w:t>
      </w:r>
      <w:r w:rsidR="00C52A06" w:rsidRPr="00C52A06">
        <w:rPr>
          <w:rFonts w:ascii="SimSun" w:hAnsi="SimSun" w:hint="eastAsia"/>
          <w:sz w:val="21"/>
          <w:szCs w:val="21"/>
          <w:lang w:eastAsia="zh-CN"/>
        </w:rPr>
        <w:t>/1)、</w:t>
      </w:r>
      <w:proofErr w:type="gramStart"/>
      <w:r w:rsidR="00C52A06" w:rsidRPr="00C52A06">
        <w:rPr>
          <w:rFonts w:ascii="SimSun" w:hAnsi="SimSun" w:hint="eastAsia"/>
          <w:sz w:val="21"/>
          <w:szCs w:val="21"/>
          <w:lang w:eastAsia="zh-CN"/>
        </w:rPr>
        <w:t>洛迦</w:t>
      </w:r>
      <w:proofErr w:type="gramEnd"/>
      <w:r w:rsidR="00C52A06" w:rsidRPr="00C52A06">
        <w:rPr>
          <w:rFonts w:ascii="SimSun" w:hAnsi="SimSun" w:hint="eastAsia"/>
          <w:sz w:val="21"/>
          <w:szCs w:val="21"/>
          <w:lang w:eastAsia="zh-CN"/>
        </w:rPr>
        <w:t>诺联盟大会(LO/A/3</w:t>
      </w:r>
      <w:r w:rsidR="00AD6A44">
        <w:rPr>
          <w:rFonts w:ascii="SimSun" w:hAnsi="SimSun" w:hint="eastAsia"/>
          <w:sz w:val="21"/>
          <w:szCs w:val="21"/>
          <w:lang w:eastAsia="zh-CN"/>
        </w:rPr>
        <w:t>5</w:t>
      </w:r>
      <w:r w:rsidR="00C52A06" w:rsidRPr="00C52A06">
        <w:rPr>
          <w:rFonts w:ascii="SimSun" w:hAnsi="SimSun" w:hint="eastAsia"/>
          <w:sz w:val="21"/>
          <w:szCs w:val="21"/>
          <w:lang w:eastAsia="zh-CN"/>
        </w:rPr>
        <w:t>/1)、IPC联盟大会(IPC/A/3</w:t>
      </w:r>
      <w:r w:rsidR="00AD6A44">
        <w:rPr>
          <w:rFonts w:ascii="SimSun" w:hAnsi="SimSun" w:hint="eastAsia"/>
          <w:sz w:val="21"/>
          <w:szCs w:val="21"/>
          <w:lang w:eastAsia="zh-CN"/>
        </w:rPr>
        <w:t>6</w:t>
      </w:r>
      <w:r w:rsidR="00C52A06" w:rsidRPr="00C52A06">
        <w:rPr>
          <w:rFonts w:ascii="SimSun" w:hAnsi="SimSun" w:hint="eastAsia"/>
          <w:sz w:val="21"/>
          <w:szCs w:val="21"/>
          <w:lang w:eastAsia="zh-CN"/>
        </w:rPr>
        <w:t>/1)、布达佩斯联盟大会(BP/A/</w:t>
      </w:r>
      <w:r w:rsidR="00AD6A44">
        <w:rPr>
          <w:rFonts w:ascii="SimSun" w:hAnsi="SimSun" w:hint="eastAsia"/>
          <w:sz w:val="21"/>
          <w:szCs w:val="21"/>
          <w:lang w:eastAsia="zh-CN"/>
        </w:rPr>
        <w:t>3</w:t>
      </w:r>
      <w:r w:rsidR="00C52A06" w:rsidRPr="00C52A06">
        <w:rPr>
          <w:rFonts w:ascii="SimSun" w:hAnsi="SimSun" w:hint="eastAsia"/>
          <w:sz w:val="21"/>
          <w:szCs w:val="21"/>
          <w:lang w:eastAsia="zh-CN"/>
        </w:rPr>
        <w:t>2/1)、维也纳联盟大会(VA/A/2</w:t>
      </w:r>
      <w:r w:rsidR="00AD6A44">
        <w:rPr>
          <w:rFonts w:ascii="SimSun" w:hAnsi="SimSun" w:hint="eastAsia"/>
          <w:sz w:val="21"/>
          <w:szCs w:val="21"/>
          <w:lang w:eastAsia="zh-CN"/>
        </w:rPr>
        <w:t>8</w:t>
      </w:r>
      <w:r w:rsidR="00C52A06" w:rsidRPr="00C52A06">
        <w:rPr>
          <w:rFonts w:ascii="SimSun" w:hAnsi="SimSun" w:hint="eastAsia"/>
          <w:sz w:val="21"/>
          <w:szCs w:val="21"/>
          <w:lang w:eastAsia="zh-CN"/>
        </w:rPr>
        <w:t>/1)、WIPO版权条约大会(WCT/A/1</w:t>
      </w:r>
      <w:r w:rsidR="00AD6A44">
        <w:rPr>
          <w:rFonts w:ascii="SimSun" w:hAnsi="SimSun" w:hint="eastAsia"/>
          <w:sz w:val="21"/>
          <w:szCs w:val="21"/>
          <w:lang w:eastAsia="zh-CN"/>
        </w:rPr>
        <w:t>5</w:t>
      </w:r>
      <w:r w:rsidR="00C52A06" w:rsidRPr="00C52A06">
        <w:rPr>
          <w:rFonts w:ascii="SimSun" w:hAnsi="SimSun" w:hint="eastAsia"/>
          <w:sz w:val="21"/>
          <w:szCs w:val="21"/>
          <w:lang w:eastAsia="zh-CN"/>
        </w:rPr>
        <w:t>/1)、WIPO表演和录音制品条约大会(WPPT/A/1</w:t>
      </w:r>
      <w:r w:rsidR="00AD6A44">
        <w:rPr>
          <w:rFonts w:ascii="SimSun" w:hAnsi="SimSun" w:hint="eastAsia"/>
          <w:sz w:val="21"/>
          <w:szCs w:val="21"/>
          <w:lang w:eastAsia="zh-CN"/>
        </w:rPr>
        <w:t>5</w:t>
      </w:r>
      <w:r w:rsidR="00C52A06" w:rsidRPr="00C52A06">
        <w:rPr>
          <w:rFonts w:ascii="SimSun" w:hAnsi="SimSun" w:hint="eastAsia"/>
          <w:sz w:val="21"/>
          <w:szCs w:val="21"/>
          <w:lang w:eastAsia="zh-CN"/>
        </w:rPr>
        <w:t>/1)</w:t>
      </w:r>
      <w:r w:rsidRPr="008D0FE6">
        <w:rPr>
          <w:rFonts w:ascii="SimSun" w:hAnsi="SimSun" w:hint="eastAsia"/>
          <w:sz w:val="21"/>
          <w:szCs w:val="21"/>
          <w:lang w:eastAsia="zh-CN"/>
        </w:rPr>
        <w:t>等会议的单独报告。</w:t>
      </w:r>
    </w:p>
    <w:p w:rsidR="008D0FE6" w:rsidRPr="008D0FE6" w:rsidRDefault="00AD6A44"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AD6A44">
        <w:rPr>
          <w:rFonts w:ascii="SimSun" w:hAnsi="SimSun" w:hint="eastAsia"/>
          <w:sz w:val="21"/>
          <w:szCs w:val="21"/>
          <w:lang w:eastAsia="zh-CN"/>
        </w:rPr>
        <w:t>截至201</w:t>
      </w:r>
      <w:r>
        <w:rPr>
          <w:rFonts w:ascii="SimSun" w:hAnsi="SimSun" w:hint="eastAsia"/>
          <w:sz w:val="21"/>
          <w:szCs w:val="21"/>
          <w:lang w:eastAsia="zh-CN"/>
        </w:rPr>
        <w:t>5</w:t>
      </w:r>
      <w:r w:rsidRPr="00AD6A44">
        <w:rPr>
          <w:rFonts w:ascii="SimSun" w:hAnsi="SimSun" w:hint="eastAsia"/>
          <w:sz w:val="21"/>
          <w:szCs w:val="21"/>
          <w:lang w:eastAsia="zh-CN"/>
        </w:rPr>
        <w:t>年</w:t>
      </w:r>
      <w:r>
        <w:rPr>
          <w:rFonts w:ascii="SimSun" w:hAnsi="SimSun" w:hint="eastAsia"/>
          <w:sz w:val="21"/>
          <w:szCs w:val="21"/>
          <w:lang w:eastAsia="zh-CN"/>
        </w:rPr>
        <w:t>10</w:t>
      </w:r>
      <w:r w:rsidRPr="00AD6A44">
        <w:rPr>
          <w:rFonts w:ascii="SimSun" w:hAnsi="SimSun" w:hint="eastAsia"/>
          <w:sz w:val="21"/>
          <w:szCs w:val="21"/>
          <w:lang w:eastAsia="zh-CN"/>
        </w:rPr>
        <w:t>月</w:t>
      </w:r>
      <w:r>
        <w:rPr>
          <w:rFonts w:ascii="SimSun" w:hAnsi="SimSun" w:hint="eastAsia"/>
          <w:sz w:val="21"/>
          <w:szCs w:val="21"/>
          <w:lang w:eastAsia="zh-CN"/>
        </w:rPr>
        <w:t>5</w:t>
      </w:r>
      <w:r w:rsidRPr="00AD6A44">
        <w:rPr>
          <w:rFonts w:ascii="SimSun" w:hAnsi="SimSun" w:hint="eastAsia"/>
          <w:sz w:val="21"/>
          <w:szCs w:val="21"/>
          <w:lang w:eastAsia="zh-CN"/>
        </w:rPr>
        <w:t>日，</w:t>
      </w:r>
      <w:proofErr w:type="gramStart"/>
      <w:r w:rsidR="008D0FE6" w:rsidRPr="008D0FE6">
        <w:rPr>
          <w:rFonts w:ascii="SimSun" w:hAnsi="SimSun" w:hint="eastAsia"/>
          <w:sz w:val="21"/>
          <w:szCs w:val="21"/>
          <w:lang w:eastAsia="zh-CN"/>
        </w:rPr>
        <w:t>各大会</w:t>
      </w:r>
      <w:proofErr w:type="gramEnd"/>
      <w:r w:rsidR="008D0FE6" w:rsidRPr="008D0FE6">
        <w:rPr>
          <w:rFonts w:ascii="SimSun" w:hAnsi="SimSun" w:hint="eastAsia"/>
          <w:sz w:val="21"/>
          <w:szCs w:val="21"/>
          <w:lang w:eastAsia="zh-CN"/>
        </w:rPr>
        <w:t>及其他有关机构的成员国和被接纳参加其会议的观察员的名单列于文件</w:t>
      </w:r>
      <w:r w:rsidR="008D0FE6" w:rsidRPr="008D0FE6">
        <w:rPr>
          <w:rFonts w:ascii="SimSun" w:hAnsi="SimSun"/>
          <w:sz w:val="21"/>
          <w:szCs w:val="21"/>
          <w:lang w:eastAsia="zh-CN"/>
        </w:rPr>
        <w:t>A/5</w:t>
      </w:r>
      <w:r>
        <w:rPr>
          <w:rFonts w:ascii="SimSun" w:hAnsi="SimSun" w:hint="eastAsia"/>
          <w:sz w:val="21"/>
          <w:szCs w:val="21"/>
          <w:lang w:eastAsia="zh-CN"/>
        </w:rPr>
        <w:t>5</w:t>
      </w:r>
      <w:r w:rsidR="008D0FE6" w:rsidRPr="008D0FE6">
        <w:rPr>
          <w:rFonts w:ascii="SimSun" w:hAnsi="SimSun"/>
          <w:sz w:val="21"/>
          <w:szCs w:val="21"/>
          <w:lang w:eastAsia="zh-CN"/>
        </w:rPr>
        <w:t>/INF/1 Rev.</w:t>
      </w:r>
      <w:r w:rsidR="008D0FE6" w:rsidRPr="008D0FE6">
        <w:rPr>
          <w:rFonts w:ascii="SimSun" w:hAnsi="SimSun" w:hint="eastAsia"/>
          <w:sz w:val="21"/>
          <w:szCs w:val="21"/>
          <w:lang w:eastAsia="zh-CN"/>
        </w:rPr>
        <w:t>。</w:t>
      </w:r>
    </w:p>
    <w:p w:rsidR="008D0FE6" w:rsidRPr="008D0FE6" w:rsidRDefault="008D0FE6"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8D0FE6">
        <w:rPr>
          <w:rFonts w:ascii="SimSun" w:hAnsi="SimSun" w:hint="eastAsia"/>
          <w:sz w:val="21"/>
          <w:szCs w:val="21"/>
          <w:lang w:eastAsia="zh-CN"/>
        </w:rPr>
        <w:t>涉及议程</w:t>
      </w:r>
      <w:r w:rsidRPr="008D0FE6">
        <w:rPr>
          <w:rFonts w:ascii="SimSun" w:hAnsi="SimSun"/>
          <w:sz w:val="21"/>
          <w:szCs w:val="21"/>
          <w:lang w:eastAsia="zh-CN"/>
        </w:rPr>
        <w:t>(</w:t>
      </w:r>
      <w:r w:rsidRPr="008D0FE6">
        <w:rPr>
          <w:rFonts w:ascii="SimSun" w:hAnsi="SimSun" w:hint="eastAsia"/>
          <w:sz w:val="21"/>
          <w:szCs w:val="21"/>
          <w:lang w:eastAsia="zh-CN"/>
        </w:rPr>
        <w:t>文件</w:t>
      </w:r>
      <w:r w:rsidRPr="008D0FE6">
        <w:rPr>
          <w:rFonts w:ascii="SimSun" w:hAnsi="SimSun"/>
          <w:sz w:val="21"/>
          <w:szCs w:val="21"/>
          <w:lang w:eastAsia="zh-CN"/>
        </w:rPr>
        <w:t>A/5</w:t>
      </w:r>
      <w:r w:rsidR="00AD6A44">
        <w:rPr>
          <w:rFonts w:ascii="SimSun" w:hAnsi="SimSun" w:hint="eastAsia"/>
          <w:sz w:val="21"/>
          <w:szCs w:val="21"/>
          <w:lang w:eastAsia="zh-CN"/>
        </w:rPr>
        <w:t>5</w:t>
      </w:r>
      <w:r w:rsidRPr="008D0FE6">
        <w:rPr>
          <w:rFonts w:ascii="SimSun" w:hAnsi="SimSun"/>
          <w:sz w:val="21"/>
          <w:szCs w:val="21"/>
          <w:lang w:eastAsia="zh-CN"/>
        </w:rPr>
        <w:t>/1)</w:t>
      </w:r>
      <w:r w:rsidRPr="008D0FE6">
        <w:rPr>
          <w:rFonts w:ascii="SimSun" w:hAnsi="SimSun" w:hint="eastAsia"/>
          <w:sz w:val="21"/>
          <w:szCs w:val="21"/>
          <w:lang w:eastAsia="zh-CN"/>
        </w:rPr>
        <w:t>下列项目的会议由下列主席主持：</w:t>
      </w:r>
    </w:p>
    <w:tbl>
      <w:tblPr>
        <w:tblStyle w:val="1"/>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10"/>
        <w:gridCol w:w="4785"/>
      </w:tblGrid>
      <w:tr w:rsidR="00F75138" w:rsidRPr="008D0FE6" w:rsidTr="009C2D55">
        <w:tc>
          <w:tcPr>
            <w:tcW w:w="4110" w:type="dxa"/>
          </w:tcPr>
          <w:p w:rsidR="00F75138" w:rsidRPr="008D0FE6" w:rsidRDefault="00F75138" w:rsidP="00F75138">
            <w:pPr>
              <w:tabs>
                <w:tab w:val="center" w:pos="4153"/>
                <w:tab w:val="right" w:pos="8306"/>
              </w:tabs>
              <w:snapToGrid w:val="0"/>
              <w:spacing w:before="60" w:after="60" w:line="340" w:lineRule="atLeast"/>
              <w:ind w:left="567"/>
              <w:jc w:val="both"/>
              <w:rPr>
                <w:rFonts w:ascii="SimSun" w:hAnsi="SimSun"/>
                <w:sz w:val="21"/>
                <w:szCs w:val="21"/>
                <w:lang w:eastAsia="zh-CN"/>
              </w:rPr>
            </w:pPr>
            <w:r w:rsidRPr="008D0FE6">
              <w:rPr>
                <w:rFonts w:ascii="SimSun" w:hAnsi="SimSun"/>
                <w:sz w:val="21"/>
                <w:szCs w:val="21"/>
                <w:lang w:eastAsia="zh-CN"/>
              </w:rPr>
              <w:t>第1</w:t>
            </w:r>
            <w:r>
              <w:rPr>
                <w:rFonts w:ascii="SimSun" w:hAnsi="SimSun" w:hint="eastAsia"/>
                <w:sz w:val="21"/>
                <w:szCs w:val="21"/>
                <w:lang w:eastAsia="zh-CN"/>
              </w:rPr>
              <w:t>和2项</w:t>
            </w:r>
          </w:p>
        </w:tc>
        <w:tc>
          <w:tcPr>
            <w:tcW w:w="4785" w:type="dxa"/>
          </w:tcPr>
          <w:p w:rsidR="00F75138" w:rsidRPr="008D0FE6" w:rsidRDefault="00F75138" w:rsidP="00F75138">
            <w:pPr>
              <w:tabs>
                <w:tab w:val="center" w:pos="4153"/>
                <w:tab w:val="right" w:pos="8306"/>
              </w:tabs>
              <w:snapToGrid w:val="0"/>
              <w:spacing w:before="60" w:after="60" w:line="340" w:lineRule="atLeast"/>
              <w:ind w:left="567"/>
              <w:jc w:val="both"/>
              <w:rPr>
                <w:rFonts w:ascii="SimSun" w:hAnsi="SimSun"/>
                <w:sz w:val="21"/>
                <w:szCs w:val="21"/>
                <w:lang w:eastAsia="zh-CN"/>
              </w:rPr>
            </w:pPr>
            <w:r w:rsidRPr="008D0FE6">
              <w:rPr>
                <w:rFonts w:ascii="SimSun" w:hAnsi="SimSun" w:hint="eastAsia"/>
                <w:sz w:val="21"/>
                <w:szCs w:val="21"/>
                <w:lang w:eastAsia="zh-CN"/>
              </w:rPr>
              <w:t>佩伊维·凯拉莫</w:t>
            </w:r>
            <w:r w:rsidRPr="008D0FE6">
              <w:rPr>
                <w:rFonts w:ascii="SimSun" w:hAnsi="SimSun"/>
                <w:sz w:val="21"/>
                <w:szCs w:val="21"/>
                <w:lang w:eastAsia="zh-CN"/>
              </w:rPr>
              <w:t>大使</w:t>
            </w:r>
            <w:r w:rsidRPr="008D0FE6">
              <w:rPr>
                <w:rFonts w:ascii="SimSun" w:hAnsi="SimSun" w:hint="eastAsia"/>
                <w:sz w:val="21"/>
                <w:szCs w:val="21"/>
                <w:lang w:eastAsia="zh-CN"/>
              </w:rPr>
              <w:t>(女士)</w:t>
            </w:r>
            <w:r w:rsidRPr="008D0FE6">
              <w:rPr>
                <w:rFonts w:ascii="SimSun" w:hAnsi="SimSun"/>
                <w:sz w:val="21"/>
                <w:szCs w:val="21"/>
                <w:lang w:eastAsia="zh-CN"/>
              </w:rPr>
              <w:t>(</w:t>
            </w:r>
            <w:r w:rsidRPr="008D0FE6">
              <w:rPr>
                <w:rFonts w:ascii="SimSun" w:hAnsi="SimSun" w:hint="eastAsia"/>
                <w:sz w:val="21"/>
                <w:szCs w:val="21"/>
                <w:lang w:eastAsia="zh-CN"/>
              </w:rPr>
              <w:t>芬兰</w:t>
            </w:r>
            <w:r w:rsidRPr="008D0FE6">
              <w:rPr>
                <w:rFonts w:ascii="SimSun" w:hAnsi="SimSun"/>
                <w:sz w:val="21"/>
                <w:szCs w:val="21"/>
                <w:lang w:eastAsia="zh-CN"/>
              </w:rPr>
              <w:t>)，</w:t>
            </w:r>
            <w:r w:rsidRPr="008D0FE6">
              <w:rPr>
                <w:rFonts w:ascii="SimSun" w:hAnsi="SimSun" w:hint="eastAsia"/>
                <w:sz w:val="21"/>
                <w:szCs w:val="21"/>
                <w:lang w:eastAsia="zh-CN"/>
              </w:rPr>
              <w:t>大会</w:t>
            </w:r>
            <w:r>
              <w:rPr>
                <w:rFonts w:ascii="SimSun" w:hAnsi="SimSun" w:hint="eastAsia"/>
                <w:sz w:val="21"/>
                <w:szCs w:val="21"/>
                <w:lang w:eastAsia="zh-CN"/>
              </w:rPr>
              <w:t>即将卸任</w:t>
            </w:r>
            <w:r w:rsidRPr="008D0FE6">
              <w:rPr>
                <w:rFonts w:ascii="SimSun" w:hAnsi="SimSun" w:hint="eastAsia"/>
                <w:sz w:val="21"/>
                <w:szCs w:val="21"/>
                <w:lang w:eastAsia="zh-CN"/>
              </w:rPr>
              <w:t>主席</w:t>
            </w:r>
          </w:p>
        </w:tc>
      </w:tr>
      <w:tr w:rsidR="008D0FE6" w:rsidRPr="008D0FE6" w:rsidTr="009C2D55">
        <w:tc>
          <w:tcPr>
            <w:tcW w:w="4110" w:type="dxa"/>
          </w:tcPr>
          <w:p w:rsidR="008D0FE6" w:rsidRPr="008D0FE6" w:rsidRDefault="008D0FE6" w:rsidP="00F75138">
            <w:pPr>
              <w:tabs>
                <w:tab w:val="center" w:pos="4153"/>
                <w:tab w:val="right" w:pos="8306"/>
              </w:tabs>
              <w:snapToGrid w:val="0"/>
              <w:spacing w:before="60" w:after="60" w:line="340" w:lineRule="atLeast"/>
              <w:ind w:left="567"/>
              <w:jc w:val="both"/>
              <w:rPr>
                <w:rFonts w:ascii="SimSun" w:hAnsi="SimSun"/>
                <w:sz w:val="21"/>
                <w:szCs w:val="21"/>
                <w:lang w:eastAsia="zh-CN"/>
              </w:rPr>
            </w:pPr>
            <w:r w:rsidRPr="008D0FE6">
              <w:rPr>
                <w:rFonts w:ascii="SimSun" w:hAnsi="SimSun"/>
                <w:sz w:val="21"/>
                <w:szCs w:val="21"/>
                <w:lang w:eastAsia="zh-CN"/>
              </w:rPr>
              <w:t>第</w:t>
            </w:r>
            <w:r w:rsidR="000E1267">
              <w:rPr>
                <w:rFonts w:ascii="SimSun" w:hAnsi="SimSun" w:hint="eastAsia"/>
                <w:sz w:val="21"/>
                <w:szCs w:val="21"/>
                <w:lang w:eastAsia="zh-CN"/>
              </w:rPr>
              <w:t>2、</w:t>
            </w:r>
            <w:r w:rsidRPr="008D0FE6">
              <w:rPr>
                <w:rFonts w:ascii="SimSun" w:hAnsi="SimSun"/>
                <w:sz w:val="21"/>
                <w:szCs w:val="21"/>
                <w:lang w:eastAsia="zh-CN"/>
              </w:rPr>
              <w:t>3、4、5、6、</w:t>
            </w:r>
            <w:r w:rsidR="00F75138">
              <w:rPr>
                <w:rFonts w:ascii="SimSun" w:hAnsi="SimSun" w:hint="eastAsia"/>
                <w:sz w:val="21"/>
                <w:szCs w:val="21"/>
                <w:lang w:eastAsia="zh-CN"/>
              </w:rPr>
              <w:t>7</w:t>
            </w:r>
            <w:r w:rsidRPr="008D0FE6">
              <w:rPr>
                <w:rFonts w:ascii="SimSun" w:hAnsi="SimSun"/>
                <w:sz w:val="21"/>
                <w:szCs w:val="21"/>
                <w:lang w:eastAsia="zh-CN"/>
              </w:rPr>
              <w:t>、10、11、12、</w:t>
            </w:r>
            <w:r w:rsidRPr="008D0FE6">
              <w:rPr>
                <w:rFonts w:ascii="SimSun" w:hAnsi="SimSun"/>
                <w:sz w:val="21"/>
                <w:szCs w:val="21"/>
                <w:lang w:eastAsia="zh-CN"/>
              </w:rPr>
              <w:lastRenderedPageBreak/>
              <w:t>13、14、15、16、17、</w:t>
            </w:r>
            <w:r w:rsidR="00F75138">
              <w:rPr>
                <w:rFonts w:ascii="SimSun" w:hAnsi="SimSun" w:hint="eastAsia"/>
                <w:sz w:val="21"/>
                <w:szCs w:val="21"/>
                <w:lang w:eastAsia="zh-CN"/>
              </w:rPr>
              <w:t>18</w:t>
            </w:r>
            <w:r w:rsidR="005A39B4">
              <w:rPr>
                <w:rFonts w:ascii="SimSun" w:hAnsi="SimSun" w:hint="eastAsia"/>
                <w:sz w:val="21"/>
                <w:szCs w:val="21"/>
                <w:lang w:eastAsia="zh-CN"/>
              </w:rPr>
              <w:t>、23、24、25、27、31和32</w:t>
            </w:r>
            <w:r w:rsidRPr="008D0FE6">
              <w:rPr>
                <w:rFonts w:ascii="SimSun" w:hAnsi="SimSun"/>
                <w:sz w:val="21"/>
                <w:szCs w:val="21"/>
                <w:lang w:eastAsia="zh-CN"/>
              </w:rPr>
              <w:t>项</w:t>
            </w:r>
          </w:p>
        </w:tc>
        <w:tc>
          <w:tcPr>
            <w:tcW w:w="4785" w:type="dxa"/>
          </w:tcPr>
          <w:p w:rsidR="008D0FE6" w:rsidRPr="008D0FE6" w:rsidRDefault="00F75138" w:rsidP="00271A87">
            <w:pPr>
              <w:tabs>
                <w:tab w:val="center" w:pos="4153"/>
                <w:tab w:val="right" w:pos="8306"/>
              </w:tabs>
              <w:snapToGrid w:val="0"/>
              <w:spacing w:before="60" w:after="60" w:line="340" w:lineRule="atLeast"/>
              <w:ind w:left="567"/>
              <w:jc w:val="both"/>
              <w:rPr>
                <w:rFonts w:ascii="SimSun" w:hAnsi="SimSun"/>
                <w:sz w:val="21"/>
                <w:szCs w:val="21"/>
                <w:lang w:eastAsia="zh-CN"/>
              </w:rPr>
            </w:pPr>
            <w:r w:rsidRPr="00F75138">
              <w:rPr>
                <w:rFonts w:ascii="SimSun" w:hAnsi="SimSun" w:hint="eastAsia"/>
                <w:sz w:val="21"/>
                <w:szCs w:val="21"/>
                <w:lang w:eastAsia="zh-CN"/>
              </w:rPr>
              <w:lastRenderedPageBreak/>
              <w:t>加夫列尔·杜克</w:t>
            </w:r>
            <w:r>
              <w:rPr>
                <w:rFonts w:ascii="SimSun" w:hAnsi="SimSun" w:hint="eastAsia"/>
                <w:sz w:val="21"/>
                <w:szCs w:val="21"/>
                <w:lang w:eastAsia="zh-CN"/>
              </w:rPr>
              <w:t>大使(哥伦比亚)，</w:t>
            </w:r>
            <w:r w:rsidRPr="00F75138">
              <w:rPr>
                <w:rFonts w:ascii="SimSun" w:hAnsi="SimSun" w:hint="eastAsia"/>
                <w:sz w:val="21"/>
                <w:szCs w:val="21"/>
                <w:lang w:eastAsia="zh-CN"/>
              </w:rPr>
              <w:t>新当选的</w:t>
            </w:r>
            <w:r w:rsidRPr="00F75138">
              <w:rPr>
                <w:rFonts w:ascii="SimSun" w:hAnsi="SimSun" w:hint="eastAsia"/>
                <w:sz w:val="21"/>
                <w:szCs w:val="21"/>
                <w:lang w:eastAsia="zh-CN"/>
              </w:rPr>
              <w:lastRenderedPageBreak/>
              <w:t>大会主席</w:t>
            </w:r>
          </w:p>
        </w:tc>
      </w:tr>
      <w:tr w:rsidR="005A39B4" w:rsidRPr="008D0FE6" w:rsidTr="009C2D55">
        <w:tc>
          <w:tcPr>
            <w:tcW w:w="4110" w:type="dxa"/>
          </w:tcPr>
          <w:p w:rsidR="005A39B4" w:rsidRPr="008D0FE6" w:rsidRDefault="005A39B4" w:rsidP="00F75138">
            <w:pPr>
              <w:tabs>
                <w:tab w:val="center" w:pos="4153"/>
                <w:tab w:val="right" w:pos="8306"/>
              </w:tabs>
              <w:snapToGrid w:val="0"/>
              <w:spacing w:before="60" w:after="60" w:line="340" w:lineRule="atLeast"/>
              <w:ind w:left="567"/>
              <w:jc w:val="both"/>
              <w:rPr>
                <w:rFonts w:ascii="SimSun" w:hAnsi="SimSun"/>
                <w:sz w:val="21"/>
                <w:szCs w:val="21"/>
                <w:lang w:eastAsia="zh-CN"/>
              </w:rPr>
            </w:pPr>
            <w:r>
              <w:rPr>
                <w:rFonts w:ascii="SimSun" w:hAnsi="SimSun" w:hint="eastAsia"/>
                <w:sz w:val="21"/>
                <w:szCs w:val="21"/>
                <w:lang w:eastAsia="zh-CN"/>
              </w:rPr>
              <w:lastRenderedPageBreak/>
              <w:t>第8项</w:t>
            </w:r>
          </w:p>
        </w:tc>
        <w:tc>
          <w:tcPr>
            <w:tcW w:w="4785" w:type="dxa"/>
          </w:tcPr>
          <w:p w:rsidR="005A39B4" w:rsidRPr="00F75138" w:rsidRDefault="00271A87" w:rsidP="00271A87">
            <w:pPr>
              <w:tabs>
                <w:tab w:val="center" w:pos="4153"/>
                <w:tab w:val="right" w:pos="8306"/>
              </w:tabs>
              <w:snapToGrid w:val="0"/>
              <w:spacing w:before="60" w:after="60" w:line="340" w:lineRule="atLeast"/>
              <w:ind w:left="567"/>
              <w:jc w:val="both"/>
              <w:rPr>
                <w:rFonts w:ascii="SimSun" w:hAnsi="SimSun"/>
                <w:sz w:val="21"/>
                <w:szCs w:val="21"/>
                <w:lang w:eastAsia="zh-CN"/>
              </w:rPr>
            </w:pPr>
            <w:r w:rsidRPr="00271A87">
              <w:rPr>
                <w:rFonts w:ascii="SimSun" w:hAnsi="SimSun" w:hint="eastAsia"/>
                <w:sz w:val="21"/>
                <w:szCs w:val="21"/>
                <w:lang w:eastAsia="zh-CN"/>
              </w:rPr>
              <w:t>加夫列尔·杜克大使(哥伦比亚)临时担任</w:t>
            </w:r>
            <w:r w:rsidR="005A39B4">
              <w:rPr>
                <w:rFonts w:ascii="SimSun" w:hAnsi="SimSun" w:hint="eastAsia"/>
                <w:sz w:val="21"/>
                <w:szCs w:val="21"/>
                <w:lang w:eastAsia="zh-CN"/>
              </w:rPr>
              <w:t>WIPO成员国会议主席</w:t>
            </w:r>
          </w:p>
        </w:tc>
      </w:tr>
      <w:tr w:rsidR="008D0FE6" w:rsidRPr="008D0FE6" w:rsidTr="009C2D55">
        <w:tc>
          <w:tcPr>
            <w:tcW w:w="4110" w:type="dxa"/>
          </w:tcPr>
          <w:p w:rsidR="008D0FE6" w:rsidRPr="008D0FE6" w:rsidRDefault="008D0FE6" w:rsidP="005A39B4">
            <w:pPr>
              <w:tabs>
                <w:tab w:val="center" w:pos="4153"/>
                <w:tab w:val="right" w:pos="8306"/>
              </w:tabs>
              <w:snapToGrid w:val="0"/>
              <w:spacing w:before="60" w:after="60" w:line="340" w:lineRule="atLeast"/>
              <w:ind w:left="567"/>
              <w:jc w:val="both"/>
              <w:rPr>
                <w:rFonts w:ascii="SimSun" w:hAnsi="SimSun"/>
                <w:sz w:val="21"/>
                <w:szCs w:val="21"/>
                <w:lang w:eastAsia="zh-CN"/>
              </w:rPr>
            </w:pPr>
            <w:r w:rsidRPr="008D0FE6">
              <w:rPr>
                <w:rFonts w:ascii="SimSun" w:hAnsi="SimSun"/>
                <w:sz w:val="21"/>
                <w:szCs w:val="21"/>
                <w:lang w:eastAsia="zh-CN"/>
              </w:rPr>
              <w:t>第</w:t>
            </w:r>
            <w:r w:rsidR="005A39B4">
              <w:rPr>
                <w:rFonts w:ascii="SimSun" w:hAnsi="SimSun" w:hint="eastAsia"/>
                <w:sz w:val="21"/>
                <w:szCs w:val="21"/>
                <w:lang w:eastAsia="zh-CN"/>
              </w:rPr>
              <w:t>9</w:t>
            </w:r>
            <w:r w:rsidRPr="008D0FE6">
              <w:rPr>
                <w:rFonts w:ascii="SimSun" w:hAnsi="SimSun" w:hint="eastAsia"/>
                <w:sz w:val="21"/>
                <w:szCs w:val="21"/>
                <w:lang w:eastAsia="zh-CN"/>
              </w:rPr>
              <w:t>、</w:t>
            </w:r>
            <w:r w:rsidR="005A39B4">
              <w:rPr>
                <w:rFonts w:ascii="SimSun" w:hAnsi="SimSun" w:hint="eastAsia"/>
                <w:sz w:val="21"/>
                <w:szCs w:val="21"/>
                <w:lang w:eastAsia="zh-CN"/>
              </w:rPr>
              <w:t>23</w:t>
            </w:r>
            <w:r w:rsidRPr="008D0FE6">
              <w:rPr>
                <w:rFonts w:ascii="SimSun" w:hAnsi="SimSun" w:hint="eastAsia"/>
                <w:sz w:val="21"/>
                <w:szCs w:val="21"/>
                <w:lang w:eastAsia="zh-CN"/>
              </w:rPr>
              <w:t>、2</w:t>
            </w:r>
            <w:r w:rsidR="005A39B4">
              <w:rPr>
                <w:rFonts w:ascii="SimSun" w:hAnsi="SimSun" w:hint="eastAsia"/>
                <w:sz w:val="21"/>
                <w:szCs w:val="21"/>
                <w:lang w:eastAsia="zh-CN"/>
              </w:rPr>
              <w:t>8</w:t>
            </w:r>
            <w:r w:rsidRPr="008D0FE6">
              <w:rPr>
                <w:rFonts w:ascii="SimSun" w:hAnsi="SimSun" w:hint="eastAsia"/>
                <w:sz w:val="21"/>
                <w:szCs w:val="21"/>
                <w:lang w:eastAsia="zh-CN"/>
              </w:rPr>
              <w:t>、2</w:t>
            </w:r>
            <w:r w:rsidR="005A39B4">
              <w:rPr>
                <w:rFonts w:ascii="SimSun" w:hAnsi="SimSun" w:hint="eastAsia"/>
                <w:sz w:val="21"/>
                <w:szCs w:val="21"/>
                <w:lang w:eastAsia="zh-CN"/>
              </w:rPr>
              <w:t>9</w:t>
            </w:r>
            <w:r w:rsidRPr="008D0FE6">
              <w:rPr>
                <w:rFonts w:ascii="SimSun" w:hAnsi="SimSun"/>
                <w:sz w:val="21"/>
                <w:szCs w:val="21"/>
                <w:lang w:eastAsia="zh-CN"/>
              </w:rPr>
              <w:t>和</w:t>
            </w:r>
            <w:r w:rsidR="005A39B4">
              <w:rPr>
                <w:rFonts w:ascii="SimSun" w:hAnsi="SimSun" w:hint="eastAsia"/>
                <w:sz w:val="21"/>
                <w:szCs w:val="21"/>
                <w:lang w:eastAsia="zh-CN"/>
              </w:rPr>
              <w:t>30</w:t>
            </w:r>
            <w:r w:rsidRPr="008D0FE6">
              <w:rPr>
                <w:rFonts w:ascii="SimSun" w:hAnsi="SimSun"/>
                <w:sz w:val="21"/>
                <w:szCs w:val="21"/>
                <w:lang w:eastAsia="zh-CN"/>
              </w:rPr>
              <w:t>项</w:t>
            </w:r>
          </w:p>
        </w:tc>
        <w:tc>
          <w:tcPr>
            <w:tcW w:w="4785" w:type="dxa"/>
          </w:tcPr>
          <w:p w:rsidR="008D0FE6" w:rsidRPr="008D0FE6" w:rsidRDefault="005A39B4" w:rsidP="00B248D7">
            <w:pPr>
              <w:tabs>
                <w:tab w:val="center" w:pos="4153"/>
                <w:tab w:val="right" w:pos="8306"/>
              </w:tabs>
              <w:snapToGrid w:val="0"/>
              <w:spacing w:before="60" w:after="60" w:line="340" w:lineRule="atLeast"/>
              <w:ind w:left="567"/>
              <w:jc w:val="both"/>
              <w:rPr>
                <w:rFonts w:ascii="SimSun" w:hAnsi="SimSun"/>
                <w:sz w:val="21"/>
                <w:szCs w:val="21"/>
                <w:lang w:eastAsia="zh-CN"/>
              </w:rPr>
            </w:pPr>
            <w:r w:rsidRPr="005A39B4">
              <w:rPr>
                <w:rFonts w:ascii="SimSun" w:hAnsi="SimSun" w:hint="eastAsia"/>
                <w:sz w:val="21"/>
                <w:szCs w:val="21"/>
                <w:lang w:eastAsia="zh-CN"/>
              </w:rPr>
              <w:t>弗朗索瓦</w:t>
            </w:r>
            <w:r>
              <w:rPr>
                <w:rFonts w:ascii="SimSun" w:hAnsi="SimSun" w:hint="eastAsia"/>
                <w:sz w:val="21"/>
                <w:szCs w:val="21"/>
                <w:lang w:eastAsia="zh-CN"/>
              </w:rPr>
              <w:t>·</w:t>
            </w:r>
            <w:r w:rsidRPr="005A39B4">
              <w:rPr>
                <w:rFonts w:ascii="SimSun" w:hAnsi="SimSun" w:hint="eastAsia"/>
                <w:sz w:val="21"/>
                <w:szCs w:val="21"/>
                <w:lang w:eastAsia="zh-CN"/>
              </w:rPr>
              <w:t>格扎维埃</w:t>
            </w:r>
            <w:r>
              <w:rPr>
                <w:rFonts w:ascii="SimSun" w:hAnsi="SimSun" w:hint="eastAsia"/>
                <w:sz w:val="21"/>
                <w:szCs w:val="21"/>
                <w:lang w:eastAsia="zh-CN"/>
              </w:rPr>
              <w:t>·</w:t>
            </w:r>
            <w:r w:rsidR="00B248D7">
              <w:rPr>
                <w:rFonts w:ascii="SimSun" w:hAnsi="SimSun" w:hint="eastAsia"/>
                <w:sz w:val="21"/>
                <w:szCs w:val="21"/>
                <w:lang w:eastAsia="zh-CN"/>
              </w:rPr>
              <w:t>恩加兰贝大使</w:t>
            </w:r>
            <w:r w:rsidR="008D0FE6" w:rsidRPr="008D0FE6">
              <w:rPr>
                <w:rFonts w:ascii="SimSun" w:hAnsi="SimSun"/>
                <w:sz w:val="21"/>
                <w:szCs w:val="21"/>
                <w:lang w:eastAsia="zh-CN"/>
              </w:rPr>
              <w:t>(</w:t>
            </w:r>
            <w:r w:rsidR="00B248D7">
              <w:rPr>
                <w:rFonts w:ascii="SimSun" w:hAnsi="SimSun" w:hint="eastAsia"/>
                <w:sz w:val="21"/>
                <w:szCs w:val="21"/>
                <w:lang w:eastAsia="zh-CN"/>
              </w:rPr>
              <w:t>卢旺达</w:t>
            </w:r>
            <w:r w:rsidR="008D0FE6" w:rsidRPr="008D0FE6">
              <w:rPr>
                <w:rFonts w:ascii="SimSun" w:hAnsi="SimSun"/>
                <w:sz w:val="21"/>
                <w:szCs w:val="21"/>
                <w:lang w:eastAsia="zh-CN"/>
              </w:rPr>
              <w:t>)</w:t>
            </w:r>
            <w:r w:rsidR="008D0FE6" w:rsidRPr="008D0FE6">
              <w:rPr>
                <w:rFonts w:ascii="SimSun" w:hAnsi="SimSun" w:hint="eastAsia"/>
                <w:sz w:val="21"/>
                <w:szCs w:val="21"/>
                <w:lang w:eastAsia="zh-CN"/>
              </w:rPr>
              <w:t>，</w:t>
            </w:r>
            <w:r w:rsidR="008D0FE6" w:rsidRPr="008D0FE6">
              <w:rPr>
                <w:rFonts w:ascii="SimSun" w:hAnsi="SimSun"/>
                <w:sz w:val="21"/>
                <w:szCs w:val="21"/>
                <w:lang w:eastAsia="zh-CN"/>
              </w:rPr>
              <w:t>协调委员会主席</w:t>
            </w:r>
          </w:p>
        </w:tc>
      </w:tr>
      <w:tr w:rsidR="008D0FE6" w:rsidRPr="008D0FE6" w:rsidTr="009C2D55">
        <w:tc>
          <w:tcPr>
            <w:tcW w:w="4110" w:type="dxa"/>
          </w:tcPr>
          <w:p w:rsidR="008D0FE6" w:rsidRPr="008D0FE6" w:rsidRDefault="008D0FE6" w:rsidP="00B248D7">
            <w:pPr>
              <w:tabs>
                <w:tab w:val="center" w:pos="4153"/>
                <w:tab w:val="right" w:pos="8306"/>
              </w:tabs>
              <w:snapToGrid w:val="0"/>
              <w:spacing w:before="60" w:after="60" w:line="340" w:lineRule="atLeast"/>
              <w:ind w:left="567"/>
              <w:jc w:val="both"/>
              <w:rPr>
                <w:rFonts w:ascii="SimSun" w:hAnsi="SimSun"/>
                <w:sz w:val="21"/>
                <w:szCs w:val="21"/>
              </w:rPr>
            </w:pPr>
            <w:r w:rsidRPr="008D0FE6">
              <w:rPr>
                <w:rFonts w:ascii="SimSun" w:hAnsi="SimSun"/>
                <w:sz w:val="21"/>
                <w:szCs w:val="21"/>
              </w:rPr>
              <w:t>第</w:t>
            </w:r>
            <w:r w:rsidRPr="008D0FE6">
              <w:rPr>
                <w:rFonts w:ascii="SimSun" w:hAnsi="SimSun" w:hint="eastAsia"/>
                <w:sz w:val="21"/>
                <w:szCs w:val="21"/>
                <w:lang w:eastAsia="zh-CN"/>
              </w:rPr>
              <w:t>1</w:t>
            </w:r>
            <w:r w:rsidR="00B248D7">
              <w:rPr>
                <w:rFonts w:ascii="SimSun" w:hAnsi="SimSun" w:hint="eastAsia"/>
                <w:sz w:val="21"/>
                <w:szCs w:val="21"/>
                <w:lang w:eastAsia="zh-CN"/>
              </w:rPr>
              <w:t>9</w:t>
            </w:r>
            <w:r w:rsidRPr="008D0FE6">
              <w:rPr>
                <w:rFonts w:ascii="SimSun" w:hAnsi="SimSun"/>
                <w:sz w:val="21"/>
                <w:szCs w:val="21"/>
              </w:rPr>
              <w:t>项</w:t>
            </w:r>
          </w:p>
        </w:tc>
        <w:tc>
          <w:tcPr>
            <w:tcW w:w="4785" w:type="dxa"/>
          </w:tcPr>
          <w:p w:rsidR="008D0FE6" w:rsidRPr="008D0FE6" w:rsidRDefault="008D0FE6" w:rsidP="008D0FE6">
            <w:pPr>
              <w:tabs>
                <w:tab w:val="center" w:pos="4153"/>
                <w:tab w:val="right" w:pos="8306"/>
              </w:tabs>
              <w:snapToGrid w:val="0"/>
              <w:spacing w:before="60" w:after="60" w:line="340" w:lineRule="atLeast"/>
              <w:ind w:left="567"/>
              <w:jc w:val="both"/>
              <w:rPr>
                <w:rFonts w:ascii="SimSun" w:hAnsi="SimSun"/>
                <w:sz w:val="21"/>
                <w:szCs w:val="21"/>
                <w:lang w:eastAsia="zh-CN"/>
              </w:rPr>
            </w:pPr>
            <w:r w:rsidRPr="008D0FE6">
              <w:rPr>
                <w:rFonts w:ascii="SimSun" w:hAnsi="SimSun" w:hint="eastAsia"/>
                <w:sz w:val="21"/>
                <w:szCs w:val="21"/>
                <w:lang w:eastAsia="zh-CN"/>
              </w:rPr>
              <w:t>苏珊·奥斯·西夫堡</w:t>
            </w:r>
            <w:r w:rsidRPr="008D0FE6">
              <w:rPr>
                <w:rFonts w:ascii="SimSun" w:hAnsi="SimSun"/>
                <w:sz w:val="21"/>
                <w:szCs w:val="21"/>
                <w:lang w:eastAsia="zh-CN"/>
              </w:rPr>
              <w:t>女士(</w:t>
            </w:r>
            <w:r w:rsidRPr="008D0FE6">
              <w:rPr>
                <w:rFonts w:ascii="SimSun" w:hAnsi="SimSun" w:hint="eastAsia"/>
                <w:sz w:val="21"/>
                <w:szCs w:val="21"/>
                <w:lang w:eastAsia="zh-CN"/>
              </w:rPr>
              <w:t>瑞典</w:t>
            </w:r>
            <w:r w:rsidRPr="008D0FE6">
              <w:rPr>
                <w:rFonts w:ascii="SimSun" w:hAnsi="SimSun"/>
                <w:sz w:val="21"/>
                <w:szCs w:val="21"/>
                <w:lang w:eastAsia="zh-CN"/>
              </w:rPr>
              <w:t>)</w:t>
            </w:r>
            <w:r w:rsidRPr="008D0FE6">
              <w:rPr>
                <w:rFonts w:ascii="SimSun" w:hAnsi="SimSun" w:hint="eastAsia"/>
                <w:sz w:val="21"/>
                <w:szCs w:val="21"/>
                <w:lang w:eastAsia="zh-CN"/>
              </w:rPr>
              <w:t>，</w:t>
            </w:r>
            <w:r w:rsidRPr="008D0FE6">
              <w:rPr>
                <w:rFonts w:ascii="SimSun" w:hAnsi="SimSun"/>
                <w:sz w:val="21"/>
                <w:szCs w:val="21"/>
                <w:lang w:eastAsia="zh-CN"/>
              </w:rPr>
              <w:t>PCT联盟大会主席</w:t>
            </w:r>
          </w:p>
        </w:tc>
      </w:tr>
      <w:tr w:rsidR="008D0FE6" w:rsidRPr="008D0FE6" w:rsidTr="009C2D55">
        <w:trPr>
          <w:cantSplit/>
        </w:trPr>
        <w:tc>
          <w:tcPr>
            <w:tcW w:w="4110" w:type="dxa"/>
          </w:tcPr>
          <w:p w:rsidR="008D0FE6" w:rsidRPr="008D0FE6" w:rsidRDefault="008D0FE6" w:rsidP="00B248D7">
            <w:pPr>
              <w:tabs>
                <w:tab w:val="center" w:pos="4153"/>
                <w:tab w:val="right" w:pos="8306"/>
              </w:tabs>
              <w:snapToGrid w:val="0"/>
              <w:spacing w:before="60" w:after="60" w:line="340" w:lineRule="atLeast"/>
              <w:ind w:left="567"/>
              <w:jc w:val="both"/>
              <w:rPr>
                <w:rFonts w:ascii="SimSun" w:hAnsi="SimSun"/>
                <w:sz w:val="21"/>
                <w:szCs w:val="21"/>
              </w:rPr>
            </w:pPr>
            <w:r w:rsidRPr="008D0FE6">
              <w:rPr>
                <w:rFonts w:ascii="SimSun" w:hAnsi="SimSun"/>
                <w:sz w:val="21"/>
                <w:szCs w:val="21"/>
              </w:rPr>
              <w:t>第</w:t>
            </w:r>
            <w:r w:rsidR="00B248D7">
              <w:rPr>
                <w:rFonts w:ascii="SimSun" w:hAnsi="SimSun" w:hint="eastAsia"/>
                <w:sz w:val="21"/>
                <w:szCs w:val="21"/>
                <w:lang w:eastAsia="zh-CN"/>
              </w:rPr>
              <w:t>20</w:t>
            </w:r>
            <w:r w:rsidRPr="008D0FE6">
              <w:rPr>
                <w:rFonts w:ascii="SimSun" w:hAnsi="SimSun"/>
                <w:sz w:val="21"/>
                <w:szCs w:val="21"/>
              </w:rPr>
              <w:t>项</w:t>
            </w:r>
          </w:p>
        </w:tc>
        <w:tc>
          <w:tcPr>
            <w:tcW w:w="4785" w:type="dxa"/>
          </w:tcPr>
          <w:p w:rsidR="008D0FE6" w:rsidRPr="008D0FE6" w:rsidRDefault="00564457" w:rsidP="000E1267">
            <w:pPr>
              <w:tabs>
                <w:tab w:val="center" w:pos="4153"/>
                <w:tab w:val="right" w:pos="8306"/>
              </w:tabs>
              <w:snapToGrid w:val="0"/>
              <w:spacing w:before="60" w:after="60" w:line="340" w:lineRule="atLeast"/>
              <w:ind w:left="567"/>
              <w:jc w:val="both"/>
              <w:rPr>
                <w:rFonts w:ascii="SimSun" w:hAnsi="SimSun"/>
                <w:sz w:val="21"/>
                <w:szCs w:val="21"/>
                <w:lang w:eastAsia="zh-CN"/>
              </w:rPr>
            </w:pPr>
            <w:r w:rsidRPr="00564457">
              <w:rPr>
                <w:rFonts w:ascii="SimSun" w:hAnsi="SimSun" w:hint="eastAsia"/>
                <w:sz w:val="21"/>
                <w:szCs w:val="21"/>
                <w:lang w:eastAsia="zh-CN"/>
              </w:rPr>
              <w:t>米格尔</w:t>
            </w:r>
            <w:r>
              <w:rPr>
                <w:rFonts w:ascii="SimSun" w:hAnsi="SimSun" w:hint="eastAsia"/>
                <w:sz w:val="21"/>
                <w:szCs w:val="21"/>
                <w:lang w:eastAsia="zh-CN"/>
              </w:rPr>
              <w:t>·</w:t>
            </w:r>
            <w:r w:rsidRPr="00564457">
              <w:rPr>
                <w:rFonts w:ascii="SimSun" w:hAnsi="SimSun" w:hint="eastAsia"/>
                <w:sz w:val="21"/>
                <w:szCs w:val="21"/>
                <w:lang w:eastAsia="zh-CN"/>
              </w:rPr>
              <w:t>安赫尔</w:t>
            </w:r>
            <w:r>
              <w:rPr>
                <w:rFonts w:ascii="SimSun" w:hAnsi="SimSun" w:hint="eastAsia"/>
                <w:sz w:val="21"/>
                <w:szCs w:val="21"/>
                <w:lang w:eastAsia="zh-CN"/>
              </w:rPr>
              <w:t>·</w:t>
            </w:r>
            <w:r w:rsidRPr="00564457">
              <w:rPr>
                <w:rFonts w:ascii="SimSun" w:hAnsi="SimSun" w:hint="eastAsia"/>
                <w:sz w:val="21"/>
                <w:szCs w:val="21"/>
                <w:lang w:eastAsia="zh-CN"/>
              </w:rPr>
              <w:t>马加因</w:t>
            </w:r>
            <w:r w:rsidR="00B248D7">
              <w:rPr>
                <w:rFonts w:ascii="SimSun" w:hAnsi="SimSun" w:hint="eastAsia"/>
                <w:sz w:val="21"/>
                <w:szCs w:val="21"/>
                <w:lang w:eastAsia="zh-CN"/>
              </w:rPr>
              <w:t>先生</w:t>
            </w:r>
            <w:r w:rsidR="008D0FE6" w:rsidRPr="008D0FE6">
              <w:rPr>
                <w:rFonts w:ascii="SimSun" w:hAnsi="SimSun"/>
                <w:sz w:val="21"/>
                <w:szCs w:val="21"/>
                <w:lang w:eastAsia="zh-CN"/>
              </w:rPr>
              <w:t>(</w:t>
            </w:r>
            <w:r w:rsidR="00B248D7">
              <w:rPr>
                <w:rFonts w:ascii="SimSun" w:hAnsi="SimSun" w:hint="eastAsia"/>
                <w:sz w:val="21"/>
                <w:szCs w:val="21"/>
                <w:lang w:eastAsia="zh-CN"/>
              </w:rPr>
              <w:t>墨西哥</w:t>
            </w:r>
            <w:r w:rsidR="008D0FE6" w:rsidRPr="008D0FE6">
              <w:rPr>
                <w:rFonts w:ascii="SimSun" w:hAnsi="SimSun"/>
                <w:sz w:val="21"/>
                <w:szCs w:val="21"/>
                <w:lang w:eastAsia="zh-CN"/>
              </w:rPr>
              <w:t>)</w:t>
            </w:r>
            <w:r w:rsidR="008D0FE6" w:rsidRPr="008D0FE6">
              <w:rPr>
                <w:rFonts w:ascii="SimSun" w:hAnsi="SimSun" w:hint="eastAsia"/>
                <w:sz w:val="21"/>
                <w:szCs w:val="21"/>
                <w:lang w:eastAsia="zh-CN"/>
              </w:rPr>
              <w:t>，</w:t>
            </w:r>
            <w:r w:rsidR="008D0FE6" w:rsidRPr="008D0FE6">
              <w:rPr>
                <w:rFonts w:ascii="SimSun" w:hAnsi="SimSun"/>
                <w:sz w:val="21"/>
                <w:szCs w:val="21"/>
                <w:lang w:eastAsia="zh-CN"/>
              </w:rPr>
              <w:t>马德里联盟大会主席</w:t>
            </w:r>
          </w:p>
        </w:tc>
      </w:tr>
      <w:tr w:rsidR="008D0FE6" w:rsidRPr="008D0FE6" w:rsidTr="009C2D55">
        <w:tc>
          <w:tcPr>
            <w:tcW w:w="4110" w:type="dxa"/>
          </w:tcPr>
          <w:p w:rsidR="008D0FE6" w:rsidRPr="008D0FE6" w:rsidRDefault="008D0FE6" w:rsidP="00564457">
            <w:pPr>
              <w:tabs>
                <w:tab w:val="center" w:pos="4153"/>
                <w:tab w:val="right" w:pos="8306"/>
              </w:tabs>
              <w:snapToGrid w:val="0"/>
              <w:spacing w:before="60" w:after="60" w:line="340" w:lineRule="atLeast"/>
              <w:ind w:left="567"/>
              <w:jc w:val="both"/>
              <w:rPr>
                <w:rFonts w:ascii="SimSun" w:hAnsi="SimSun"/>
                <w:sz w:val="21"/>
                <w:szCs w:val="21"/>
              </w:rPr>
            </w:pPr>
            <w:r w:rsidRPr="008D0FE6">
              <w:rPr>
                <w:rFonts w:ascii="SimSun" w:hAnsi="SimSun"/>
                <w:sz w:val="21"/>
                <w:szCs w:val="21"/>
              </w:rPr>
              <w:t>第</w:t>
            </w:r>
            <w:r w:rsidRPr="008D0FE6">
              <w:rPr>
                <w:rFonts w:ascii="SimSun" w:hAnsi="SimSun" w:hint="eastAsia"/>
                <w:sz w:val="21"/>
                <w:szCs w:val="21"/>
                <w:lang w:eastAsia="zh-CN"/>
              </w:rPr>
              <w:t>2</w:t>
            </w:r>
            <w:r w:rsidR="00564457">
              <w:rPr>
                <w:rFonts w:ascii="SimSun" w:hAnsi="SimSun" w:hint="eastAsia"/>
                <w:sz w:val="21"/>
                <w:szCs w:val="21"/>
                <w:lang w:eastAsia="zh-CN"/>
              </w:rPr>
              <w:t>1</w:t>
            </w:r>
            <w:r w:rsidRPr="008D0FE6">
              <w:rPr>
                <w:rFonts w:ascii="SimSun" w:hAnsi="SimSun"/>
                <w:sz w:val="21"/>
                <w:szCs w:val="21"/>
              </w:rPr>
              <w:t>项</w:t>
            </w:r>
          </w:p>
        </w:tc>
        <w:tc>
          <w:tcPr>
            <w:tcW w:w="4785" w:type="dxa"/>
          </w:tcPr>
          <w:p w:rsidR="008D0FE6" w:rsidRPr="008D0FE6" w:rsidRDefault="00564457" w:rsidP="00142EE0">
            <w:pPr>
              <w:tabs>
                <w:tab w:val="center" w:pos="4153"/>
                <w:tab w:val="right" w:pos="8306"/>
              </w:tabs>
              <w:snapToGrid w:val="0"/>
              <w:spacing w:before="60" w:after="60" w:line="340" w:lineRule="atLeast"/>
              <w:ind w:left="567"/>
              <w:jc w:val="both"/>
              <w:rPr>
                <w:rFonts w:ascii="SimSun" w:hAnsi="SimSun"/>
                <w:sz w:val="21"/>
                <w:szCs w:val="21"/>
                <w:lang w:eastAsia="zh-CN"/>
              </w:rPr>
            </w:pPr>
            <w:r w:rsidRPr="00564457">
              <w:rPr>
                <w:rFonts w:ascii="SimSun" w:hAnsi="SimSun" w:hint="eastAsia"/>
                <w:sz w:val="21"/>
                <w:szCs w:val="21"/>
                <w:lang w:eastAsia="zh-CN"/>
              </w:rPr>
              <w:t>萨</w:t>
            </w:r>
            <w:r w:rsidR="00142EE0">
              <w:rPr>
                <w:rFonts w:ascii="SimSun" w:hAnsi="SimSun" w:hint="eastAsia"/>
                <w:sz w:val="21"/>
                <w:szCs w:val="21"/>
                <w:lang w:eastAsia="zh-CN"/>
              </w:rPr>
              <w:t>日娜</w:t>
            </w:r>
            <w:r w:rsidRPr="00564457">
              <w:rPr>
                <w:rFonts w:ascii="SimSun" w:hAnsi="SimSun" w:hint="eastAsia"/>
                <w:sz w:val="21"/>
                <w:szCs w:val="21"/>
                <w:lang w:eastAsia="zh-CN"/>
              </w:rPr>
              <w:t>·甘巴雅尔</w:t>
            </w:r>
            <w:r w:rsidR="008D0FE6" w:rsidRPr="008D0FE6">
              <w:rPr>
                <w:rFonts w:ascii="SimSun" w:hAnsi="SimSun" w:hint="eastAsia"/>
                <w:sz w:val="21"/>
                <w:szCs w:val="21"/>
                <w:lang w:eastAsia="zh-CN"/>
              </w:rPr>
              <w:t>女士</w:t>
            </w:r>
            <w:r w:rsidR="008D0FE6" w:rsidRPr="008D0FE6">
              <w:rPr>
                <w:rFonts w:ascii="SimSun" w:hAnsi="SimSun"/>
                <w:sz w:val="21"/>
                <w:szCs w:val="21"/>
                <w:lang w:eastAsia="zh-CN"/>
              </w:rPr>
              <w:t>(</w:t>
            </w:r>
            <w:r>
              <w:rPr>
                <w:rFonts w:ascii="SimSun" w:hAnsi="SimSun" w:hint="eastAsia"/>
                <w:sz w:val="21"/>
                <w:szCs w:val="21"/>
                <w:lang w:eastAsia="zh-CN"/>
              </w:rPr>
              <w:t>蒙古</w:t>
            </w:r>
            <w:r w:rsidR="008D0FE6" w:rsidRPr="008D0FE6">
              <w:rPr>
                <w:rFonts w:ascii="SimSun" w:hAnsi="SimSun"/>
                <w:sz w:val="21"/>
                <w:szCs w:val="21"/>
                <w:lang w:eastAsia="zh-CN"/>
              </w:rPr>
              <w:t>)</w:t>
            </w:r>
            <w:r w:rsidR="008D0FE6" w:rsidRPr="008D0FE6">
              <w:rPr>
                <w:rFonts w:ascii="SimSun" w:hAnsi="SimSun" w:hint="eastAsia"/>
                <w:sz w:val="21"/>
                <w:szCs w:val="21"/>
                <w:lang w:eastAsia="zh-CN"/>
              </w:rPr>
              <w:t>，</w:t>
            </w:r>
            <w:r w:rsidR="008D0FE6" w:rsidRPr="008D0FE6">
              <w:rPr>
                <w:rFonts w:ascii="SimSun" w:hAnsi="SimSun"/>
                <w:sz w:val="21"/>
                <w:szCs w:val="21"/>
                <w:lang w:eastAsia="zh-CN"/>
              </w:rPr>
              <w:t>海牙联盟大会主席</w:t>
            </w:r>
          </w:p>
        </w:tc>
      </w:tr>
      <w:tr w:rsidR="008D0FE6" w:rsidRPr="008D0FE6" w:rsidTr="009C2D55">
        <w:tc>
          <w:tcPr>
            <w:tcW w:w="4110" w:type="dxa"/>
          </w:tcPr>
          <w:p w:rsidR="008D0FE6" w:rsidRPr="008D0FE6" w:rsidRDefault="008D0FE6" w:rsidP="008D0FE6">
            <w:pPr>
              <w:tabs>
                <w:tab w:val="center" w:pos="4153"/>
                <w:tab w:val="right" w:pos="8306"/>
              </w:tabs>
              <w:snapToGrid w:val="0"/>
              <w:spacing w:before="60" w:after="60" w:line="340" w:lineRule="atLeast"/>
              <w:ind w:left="567"/>
              <w:jc w:val="both"/>
              <w:rPr>
                <w:rFonts w:ascii="SimSun" w:hAnsi="SimSun"/>
                <w:sz w:val="21"/>
                <w:szCs w:val="21"/>
                <w:lang w:eastAsia="zh-CN"/>
              </w:rPr>
            </w:pPr>
            <w:r w:rsidRPr="008D0FE6">
              <w:rPr>
                <w:rFonts w:ascii="SimSun" w:hAnsi="SimSun"/>
                <w:sz w:val="21"/>
                <w:szCs w:val="21"/>
              </w:rPr>
              <w:t>第</w:t>
            </w:r>
            <w:r w:rsidRPr="008D0FE6">
              <w:rPr>
                <w:rFonts w:ascii="SimSun" w:hAnsi="SimSun" w:hint="eastAsia"/>
                <w:sz w:val="21"/>
                <w:szCs w:val="21"/>
                <w:lang w:eastAsia="zh-CN"/>
              </w:rPr>
              <w:t>22</w:t>
            </w:r>
            <w:r w:rsidRPr="008D0FE6">
              <w:rPr>
                <w:rFonts w:ascii="SimSun" w:hAnsi="SimSun"/>
                <w:sz w:val="21"/>
                <w:szCs w:val="21"/>
              </w:rPr>
              <w:t>项</w:t>
            </w:r>
          </w:p>
        </w:tc>
        <w:tc>
          <w:tcPr>
            <w:tcW w:w="4785" w:type="dxa"/>
          </w:tcPr>
          <w:p w:rsidR="008D0FE6" w:rsidRPr="008D0FE6" w:rsidRDefault="00564457" w:rsidP="000A77E9">
            <w:pPr>
              <w:tabs>
                <w:tab w:val="center" w:pos="4153"/>
                <w:tab w:val="right" w:pos="8306"/>
              </w:tabs>
              <w:snapToGrid w:val="0"/>
              <w:spacing w:before="60" w:after="60" w:line="340" w:lineRule="atLeast"/>
              <w:ind w:left="567"/>
              <w:jc w:val="both"/>
              <w:rPr>
                <w:rFonts w:ascii="SimSun" w:hAnsi="SimSun"/>
                <w:sz w:val="21"/>
                <w:szCs w:val="21"/>
                <w:lang w:eastAsia="zh-CN"/>
              </w:rPr>
            </w:pPr>
            <w:r w:rsidRPr="00564457">
              <w:rPr>
                <w:rFonts w:ascii="SimSun" w:hAnsi="SimSun" w:hint="eastAsia"/>
                <w:sz w:val="21"/>
                <w:szCs w:val="21"/>
                <w:lang w:eastAsia="zh-CN"/>
              </w:rPr>
              <w:t>弗拉迪米尔</w:t>
            </w:r>
            <w:r w:rsidR="008D0FE6" w:rsidRPr="008D0FE6">
              <w:rPr>
                <w:rFonts w:ascii="SimSun" w:hAnsi="SimSun" w:hint="eastAsia"/>
                <w:sz w:val="21"/>
                <w:szCs w:val="21"/>
                <w:lang w:eastAsia="zh-CN"/>
              </w:rPr>
              <w:t>·</w:t>
            </w:r>
            <w:r w:rsidR="000A77E9">
              <w:rPr>
                <w:rFonts w:ascii="SimSun" w:hAnsi="SimSun" w:hint="eastAsia"/>
                <w:sz w:val="21"/>
                <w:szCs w:val="21"/>
                <w:lang w:eastAsia="zh-CN"/>
              </w:rPr>
              <w:t>尤西福夫</w:t>
            </w:r>
            <w:r w:rsidR="008D0FE6" w:rsidRPr="008D0FE6">
              <w:rPr>
                <w:rFonts w:ascii="SimSun" w:hAnsi="SimSun" w:hint="eastAsia"/>
                <w:sz w:val="21"/>
                <w:szCs w:val="21"/>
                <w:lang w:eastAsia="zh-CN"/>
              </w:rPr>
              <w:t>先生</w:t>
            </w:r>
            <w:r w:rsidR="008D0FE6" w:rsidRPr="008D0FE6">
              <w:rPr>
                <w:rFonts w:ascii="SimSun" w:hAnsi="SimSun"/>
                <w:sz w:val="21"/>
                <w:szCs w:val="21"/>
                <w:lang w:eastAsia="zh-CN"/>
              </w:rPr>
              <w:t>(</w:t>
            </w:r>
            <w:r>
              <w:rPr>
                <w:rFonts w:ascii="SimSun" w:hAnsi="SimSun" w:hint="eastAsia"/>
                <w:sz w:val="21"/>
                <w:szCs w:val="21"/>
                <w:lang w:eastAsia="zh-CN"/>
              </w:rPr>
              <w:t>保加利亚</w:t>
            </w:r>
            <w:r w:rsidR="008D0FE6" w:rsidRPr="008D0FE6">
              <w:rPr>
                <w:rFonts w:ascii="SimSun" w:hAnsi="SimSun"/>
                <w:sz w:val="21"/>
                <w:szCs w:val="21"/>
                <w:lang w:eastAsia="zh-CN"/>
              </w:rPr>
              <w:t>)</w:t>
            </w:r>
            <w:r w:rsidR="008D0FE6" w:rsidRPr="008D0FE6">
              <w:rPr>
                <w:rFonts w:ascii="SimSun" w:hAnsi="SimSun" w:hint="eastAsia"/>
                <w:sz w:val="21"/>
                <w:szCs w:val="21"/>
                <w:lang w:eastAsia="zh-CN"/>
              </w:rPr>
              <w:t>，里斯本联盟大会</w:t>
            </w:r>
            <w:r w:rsidR="008D0FE6" w:rsidRPr="008D0FE6">
              <w:rPr>
                <w:rFonts w:ascii="SimSun" w:hAnsi="SimSun"/>
                <w:sz w:val="21"/>
                <w:szCs w:val="21"/>
                <w:lang w:eastAsia="zh-CN"/>
              </w:rPr>
              <w:t>主席</w:t>
            </w:r>
          </w:p>
        </w:tc>
      </w:tr>
      <w:tr w:rsidR="00564457" w:rsidRPr="008D0FE6" w:rsidTr="007176C9">
        <w:trPr>
          <w:cantSplit/>
        </w:trPr>
        <w:tc>
          <w:tcPr>
            <w:tcW w:w="4110" w:type="dxa"/>
          </w:tcPr>
          <w:p w:rsidR="00564457" w:rsidRPr="008D0FE6" w:rsidRDefault="000A77E9" w:rsidP="008D0FE6">
            <w:pPr>
              <w:tabs>
                <w:tab w:val="center" w:pos="4153"/>
                <w:tab w:val="right" w:pos="8306"/>
              </w:tabs>
              <w:snapToGrid w:val="0"/>
              <w:spacing w:before="60" w:after="60" w:line="340" w:lineRule="atLeast"/>
              <w:ind w:left="567"/>
              <w:jc w:val="both"/>
              <w:rPr>
                <w:rFonts w:ascii="SimSun" w:hAnsi="SimSun"/>
                <w:sz w:val="21"/>
                <w:szCs w:val="21"/>
                <w:lang w:eastAsia="zh-CN"/>
              </w:rPr>
            </w:pPr>
            <w:r>
              <w:rPr>
                <w:rFonts w:ascii="SimSun" w:hAnsi="SimSun" w:hint="eastAsia"/>
                <w:sz w:val="21"/>
                <w:szCs w:val="21"/>
                <w:lang w:eastAsia="zh-CN"/>
              </w:rPr>
              <w:t>第26项</w:t>
            </w:r>
          </w:p>
        </w:tc>
        <w:tc>
          <w:tcPr>
            <w:tcW w:w="4785" w:type="dxa"/>
          </w:tcPr>
          <w:p w:rsidR="00564457" w:rsidRPr="000A77E9" w:rsidRDefault="000A77E9" w:rsidP="008D0FE6">
            <w:pPr>
              <w:tabs>
                <w:tab w:val="center" w:pos="4153"/>
                <w:tab w:val="right" w:pos="8306"/>
              </w:tabs>
              <w:snapToGrid w:val="0"/>
              <w:spacing w:before="60" w:after="60" w:line="340" w:lineRule="atLeast"/>
              <w:ind w:left="567"/>
              <w:jc w:val="both"/>
              <w:rPr>
                <w:rFonts w:ascii="SimSun" w:hAnsi="SimSun"/>
                <w:sz w:val="21"/>
                <w:szCs w:val="21"/>
                <w:lang w:eastAsia="zh-CN"/>
              </w:rPr>
            </w:pPr>
            <w:r w:rsidRPr="000A77E9">
              <w:rPr>
                <w:rFonts w:ascii="SimSun" w:hAnsi="SimSun" w:hint="eastAsia"/>
                <w:sz w:val="21"/>
                <w:szCs w:val="21"/>
                <w:lang w:eastAsia="zh-CN"/>
              </w:rPr>
              <w:t>卢博斯</w:t>
            </w:r>
            <w:r>
              <w:rPr>
                <w:rFonts w:ascii="SimSun" w:hAnsi="SimSun" w:hint="eastAsia"/>
                <w:sz w:val="21"/>
                <w:szCs w:val="21"/>
                <w:lang w:eastAsia="zh-CN"/>
              </w:rPr>
              <w:t>·</w:t>
            </w:r>
            <w:r w:rsidRPr="000A77E9">
              <w:rPr>
                <w:rFonts w:ascii="SimSun" w:hAnsi="SimSun" w:hint="eastAsia"/>
                <w:sz w:val="21"/>
                <w:szCs w:val="21"/>
                <w:lang w:eastAsia="zh-CN"/>
              </w:rPr>
              <w:t>克诺特</w:t>
            </w:r>
            <w:r>
              <w:rPr>
                <w:rFonts w:ascii="SimSun" w:hAnsi="SimSun" w:hint="eastAsia"/>
                <w:sz w:val="21"/>
                <w:szCs w:val="21"/>
                <w:lang w:eastAsia="zh-CN"/>
              </w:rPr>
              <w:t>先生(斯洛伐克)，新加坡条约大会主席</w:t>
            </w:r>
          </w:p>
        </w:tc>
      </w:tr>
    </w:tbl>
    <w:p w:rsidR="008D0FE6" w:rsidRPr="008D0FE6" w:rsidRDefault="008D0FE6"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8D0FE6">
        <w:rPr>
          <w:rFonts w:ascii="SimSun" w:hAnsi="SimSun" w:hint="eastAsia"/>
          <w:sz w:val="21"/>
          <w:szCs w:val="21"/>
          <w:lang w:eastAsia="zh-CN"/>
        </w:rPr>
        <w:t>本报告中提到的各国代表团以及各政府间组织和非政府组织的代表所作发言的索引</w:t>
      </w:r>
      <w:r w:rsidR="000A77E9" w:rsidRPr="000A77E9">
        <w:rPr>
          <w:rFonts w:ascii="SimSun" w:hAnsi="SimSun" w:hint="eastAsia"/>
          <w:sz w:val="21"/>
          <w:szCs w:val="21"/>
          <w:lang w:eastAsia="zh-CN"/>
        </w:rPr>
        <w:t>作为附件</w:t>
      </w:r>
      <w:r w:rsidR="00C50E61">
        <w:rPr>
          <w:rFonts w:ascii="SimSun" w:hAnsi="SimSun" w:hint="eastAsia"/>
          <w:sz w:val="21"/>
          <w:szCs w:val="21"/>
          <w:lang w:eastAsia="zh-CN"/>
        </w:rPr>
        <w:t>二</w:t>
      </w:r>
      <w:r w:rsidR="000A77E9" w:rsidRPr="000A77E9">
        <w:rPr>
          <w:rFonts w:ascii="SimSun" w:hAnsi="SimSun" w:hint="eastAsia"/>
          <w:sz w:val="21"/>
          <w:szCs w:val="21"/>
          <w:lang w:eastAsia="zh-CN"/>
        </w:rPr>
        <w:t>附于本报告的最终稿之后。</w:t>
      </w:r>
      <w:r w:rsidRPr="008D0FE6">
        <w:rPr>
          <w:rFonts w:ascii="SimSun" w:hAnsi="SimSun" w:hint="eastAsia"/>
          <w:sz w:val="21"/>
          <w:szCs w:val="21"/>
          <w:lang w:eastAsia="zh-CN"/>
        </w:rPr>
        <w:t>得到通过的议程以及与会者名单分别列于文件</w:t>
      </w:r>
      <w:r w:rsidRPr="008D0FE6">
        <w:rPr>
          <w:rFonts w:ascii="SimSun" w:hAnsi="SimSun"/>
          <w:sz w:val="21"/>
          <w:szCs w:val="21"/>
          <w:lang w:eastAsia="zh-CN"/>
        </w:rPr>
        <w:t>A/5</w:t>
      </w:r>
      <w:r w:rsidR="000A77E9">
        <w:rPr>
          <w:rFonts w:ascii="SimSun" w:hAnsi="SimSun" w:hint="eastAsia"/>
          <w:sz w:val="21"/>
          <w:szCs w:val="21"/>
          <w:lang w:eastAsia="zh-CN"/>
        </w:rPr>
        <w:t>5</w:t>
      </w:r>
      <w:r w:rsidRPr="008D0FE6">
        <w:rPr>
          <w:rFonts w:ascii="SimSun" w:hAnsi="SimSun"/>
          <w:sz w:val="21"/>
          <w:szCs w:val="21"/>
          <w:lang w:eastAsia="zh-CN"/>
        </w:rPr>
        <w:t>/1</w:t>
      </w:r>
      <w:r w:rsidRPr="008D0FE6">
        <w:rPr>
          <w:rFonts w:ascii="SimSun" w:hAnsi="SimSun" w:hint="eastAsia"/>
          <w:sz w:val="21"/>
          <w:szCs w:val="21"/>
          <w:lang w:eastAsia="zh-CN"/>
        </w:rPr>
        <w:t>和</w:t>
      </w:r>
      <w:r w:rsidRPr="008D0FE6">
        <w:rPr>
          <w:rFonts w:ascii="SimSun" w:hAnsi="SimSun"/>
          <w:sz w:val="21"/>
          <w:szCs w:val="21"/>
          <w:lang w:eastAsia="zh-CN"/>
        </w:rPr>
        <w:t>A/5</w:t>
      </w:r>
      <w:r w:rsidR="000A77E9">
        <w:rPr>
          <w:rFonts w:ascii="SimSun" w:hAnsi="SimSun" w:hint="eastAsia"/>
          <w:sz w:val="21"/>
          <w:szCs w:val="21"/>
          <w:lang w:eastAsia="zh-CN"/>
        </w:rPr>
        <w:t>5</w:t>
      </w:r>
      <w:r w:rsidRPr="008D0FE6">
        <w:rPr>
          <w:rFonts w:ascii="SimSun" w:hAnsi="SimSun"/>
          <w:sz w:val="21"/>
          <w:szCs w:val="21"/>
          <w:lang w:eastAsia="zh-CN"/>
        </w:rPr>
        <w:t>/INF/3</w:t>
      </w:r>
      <w:r w:rsidRPr="008D0FE6">
        <w:rPr>
          <w:rFonts w:ascii="SimSun" w:hAnsi="SimSun" w:hint="eastAsia"/>
          <w:sz w:val="21"/>
          <w:szCs w:val="21"/>
          <w:lang w:eastAsia="zh-CN"/>
        </w:rPr>
        <w:t>。</w:t>
      </w:r>
    </w:p>
    <w:p w:rsidR="008D0FE6" w:rsidRPr="008D0FE6" w:rsidRDefault="008D0FE6" w:rsidP="000A77E9">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第1</w:t>
      </w:r>
      <w:r w:rsidR="000A77E9">
        <w:rPr>
          <w:rFonts w:ascii="KaiTi" w:eastAsia="KaiTi" w:hAnsi="KaiTi" w:cs="SimSun" w:hint="eastAsia"/>
          <w:sz w:val="21"/>
          <w:szCs w:val="21"/>
          <w:lang w:eastAsia="zh-CN"/>
        </w:rPr>
        <w:t>项</w:t>
      </w:r>
    </w:p>
    <w:p w:rsidR="008D0FE6" w:rsidRPr="008D0FE6" w:rsidRDefault="008D0FE6" w:rsidP="00A82822">
      <w:pPr>
        <w:keepNext/>
        <w:spacing w:afterLines="50" w:after="120" w:line="340" w:lineRule="atLeast"/>
        <w:jc w:val="both"/>
        <w:rPr>
          <w:rFonts w:ascii="SimHei" w:eastAsia="SimHei" w:hAnsi="Arial"/>
          <w:sz w:val="21"/>
          <w:szCs w:val="21"/>
          <w:lang w:eastAsia="zh-CN"/>
        </w:rPr>
      </w:pPr>
      <w:r w:rsidRPr="008D0FE6">
        <w:rPr>
          <w:rFonts w:ascii="SimHei" w:eastAsia="SimHei" w:hAnsi="Arial" w:hint="eastAsia"/>
          <w:sz w:val="21"/>
          <w:szCs w:val="21"/>
          <w:lang w:eastAsia="zh-CN"/>
        </w:rPr>
        <w:t>会议开幕</w:t>
      </w:r>
    </w:p>
    <w:p w:rsidR="008D0FE6" w:rsidRPr="008D0FE6" w:rsidRDefault="008D0FE6"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8D0FE6">
        <w:rPr>
          <w:rFonts w:ascii="SimSun" w:hAnsi="SimSun"/>
          <w:sz w:val="21"/>
          <w:szCs w:val="21"/>
          <w:lang w:eastAsia="zh-CN"/>
        </w:rPr>
        <w:t>WIPO</w:t>
      </w:r>
      <w:r w:rsidRPr="008D0FE6">
        <w:rPr>
          <w:rFonts w:ascii="SimSun" w:hAnsi="SimSun" w:hint="eastAsia"/>
          <w:sz w:val="21"/>
          <w:szCs w:val="21"/>
          <w:lang w:eastAsia="zh-CN"/>
        </w:rPr>
        <w:t>成员国大会及其他机构的第五十</w:t>
      </w:r>
      <w:r w:rsidR="000A77E9">
        <w:rPr>
          <w:rFonts w:ascii="SimSun" w:hAnsi="SimSun" w:hint="eastAsia"/>
          <w:sz w:val="21"/>
          <w:szCs w:val="21"/>
          <w:lang w:eastAsia="zh-CN"/>
        </w:rPr>
        <w:t>五</w:t>
      </w:r>
      <w:r w:rsidRPr="008D0FE6">
        <w:rPr>
          <w:rFonts w:ascii="SimSun" w:hAnsi="SimSun" w:hint="eastAsia"/>
          <w:sz w:val="21"/>
          <w:szCs w:val="21"/>
          <w:lang w:eastAsia="zh-CN"/>
        </w:rPr>
        <w:t>届系列会议，由</w:t>
      </w:r>
      <w:r w:rsidRPr="008D0FE6">
        <w:rPr>
          <w:rFonts w:ascii="SimSun" w:hAnsi="SimSun"/>
          <w:sz w:val="21"/>
          <w:szCs w:val="21"/>
          <w:lang w:eastAsia="zh-CN"/>
        </w:rPr>
        <w:t>WIPO</w:t>
      </w:r>
      <w:r w:rsidRPr="008D0FE6">
        <w:rPr>
          <w:rFonts w:ascii="SimSun" w:hAnsi="SimSun" w:hint="eastAsia"/>
          <w:sz w:val="21"/>
          <w:szCs w:val="21"/>
          <w:lang w:eastAsia="zh-CN"/>
        </w:rPr>
        <w:t>总干事弗朗西斯</w:t>
      </w:r>
      <w:r w:rsidRPr="008D0FE6">
        <w:rPr>
          <w:rFonts w:ascii="SimSun" w:hAnsi="SimSun"/>
          <w:sz w:val="21"/>
          <w:szCs w:val="21"/>
          <w:lang w:eastAsia="zh-CN"/>
        </w:rPr>
        <w:t>·</w:t>
      </w:r>
      <w:r w:rsidRPr="008D0FE6">
        <w:rPr>
          <w:rFonts w:ascii="SimSun" w:hAnsi="SimSun" w:hint="eastAsia"/>
          <w:sz w:val="21"/>
          <w:szCs w:val="21"/>
          <w:lang w:eastAsia="zh-CN"/>
        </w:rPr>
        <w:t>高</w:t>
      </w:r>
      <w:proofErr w:type="gramStart"/>
      <w:r w:rsidRPr="008D0FE6">
        <w:rPr>
          <w:rFonts w:ascii="SimSun" w:hAnsi="SimSun" w:hint="eastAsia"/>
          <w:sz w:val="21"/>
          <w:szCs w:val="21"/>
          <w:lang w:eastAsia="zh-CN"/>
        </w:rPr>
        <w:t>锐</w:t>
      </w:r>
      <w:proofErr w:type="gramEnd"/>
      <w:r w:rsidRPr="008D0FE6">
        <w:rPr>
          <w:rFonts w:ascii="SimSun" w:hAnsi="SimSun" w:hint="eastAsia"/>
          <w:sz w:val="21"/>
          <w:szCs w:val="21"/>
          <w:lang w:eastAsia="zh-CN"/>
        </w:rPr>
        <w:t>先生</w:t>
      </w:r>
      <w:r w:rsidRPr="008D0FE6">
        <w:rPr>
          <w:rFonts w:ascii="SimSun" w:hAnsi="SimSun"/>
          <w:sz w:val="21"/>
          <w:szCs w:val="21"/>
          <w:lang w:eastAsia="zh-CN"/>
        </w:rPr>
        <w:t>(</w:t>
      </w:r>
      <w:r w:rsidRPr="008D0FE6">
        <w:rPr>
          <w:rFonts w:ascii="SimSun" w:hAnsi="SimSun" w:hint="eastAsia"/>
          <w:sz w:val="21"/>
          <w:szCs w:val="21"/>
          <w:lang w:eastAsia="zh-CN"/>
        </w:rPr>
        <w:t>以下称为</w:t>
      </w:r>
      <w:r w:rsidRPr="008D0FE6">
        <w:rPr>
          <w:rFonts w:ascii="SimSun" w:hAnsi="SimSun"/>
          <w:sz w:val="21"/>
          <w:szCs w:val="21"/>
          <w:lang w:eastAsia="zh-CN"/>
        </w:rPr>
        <w:t>“</w:t>
      </w:r>
      <w:r w:rsidRPr="008D0FE6">
        <w:rPr>
          <w:rFonts w:ascii="SimSun" w:hAnsi="SimSun" w:hint="eastAsia"/>
          <w:sz w:val="21"/>
          <w:szCs w:val="21"/>
          <w:lang w:eastAsia="zh-CN"/>
        </w:rPr>
        <w:t>总干事</w:t>
      </w:r>
      <w:r w:rsidRPr="008D0FE6">
        <w:rPr>
          <w:rFonts w:ascii="SimSun" w:hAnsi="SimSun"/>
          <w:sz w:val="21"/>
          <w:szCs w:val="21"/>
          <w:lang w:eastAsia="zh-CN"/>
        </w:rPr>
        <w:t>”)</w:t>
      </w:r>
      <w:r w:rsidRPr="008D0FE6">
        <w:rPr>
          <w:rFonts w:ascii="SimSun" w:hAnsi="SimSun" w:hint="eastAsia"/>
          <w:sz w:val="21"/>
          <w:szCs w:val="21"/>
          <w:lang w:eastAsia="zh-CN"/>
        </w:rPr>
        <w:t>召集。</w:t>
      </w:r>
    </w:p>
    <w:p w:rsidR="008D0FE6" w:rsidRPr="008D0FE6" w:rsidRDefault="008D0FE6"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8D0FE6">
        <w:rPr>
          <w:rFonts w:ascii="SimSun" w:hAnsi="SimSun"/>
          <w:sz w:val="21"/>
          <w:szCs w:val="21"/>
          <w:lang w:eastAsia="zh-CN"/>
        </w:rPr>
        <w:t>WIPO</w:t>
      </w:r>
      <w:r w:rsidRPr="008D0FE6">
        <w:rPr>
          <w:rFonts w:ascii="SimSun" w:hAnsi="SimSun" w:hint="eastAsia"/>
          <w:sz w:val="21"/>
          <w:szCs w:val="21"/>
          <w:lang w:eastAsia="zh-CN"/>
        </w:rPr>
        <w:t>成员国大会及其他机构的本届会议，</w:t>
      </w:r>
      <w:proofErr w:type="gramStart"/>
      <w:r w:rsidRPr="008D0FE6">
        <w:rPr>
          <w:rFonts w:ascii="SimSun" w:hAnsi="SimSun" w:hint="eastAsia"/>
          <w:sz w:val="21"/>
          <w:szCs w:val="21"/>
          <w:lang w:eastAsia="zh-CN"/>
        </w:rPr>
        <w:t>由</w:t>
      </w:r>
      <w:r w:rsidR="000A77E9">
        <w:rPr>
          <w:rFonts w:ascii="SimSun" w:hAnsi="SimSun" w:hint="eastAsia"/>
          <w:sz w:val="21"/>
          <w:szCs w:val="21"/>
          <w:lang w:eastAsia="zh-CN"/>
        </w:rPr>
        <w:t>即将</w:t>
      </w:r>
      <w:proofErr w:type="gramEnd"/>
      <w:r w:rsidR="000A77E9">
        <w:rPr>
          <w:rFonts w:ascii="SimSun" w:hAnsi="SimSun" w:hint="eastAsia"/>
          <w:sz w:val="21"/>
          <w:szCs w:val="21"/>
          <w:lang w:eastAsia="zh-CN"/>
        </w:rPr>
        <w:t>卸任的</w:t>
      </w:r>
      <w:r w:rsidRPr="008D0FE6">
        <w:rPr>
          <w:rFonts w:ascii="SimSun" w:hAnsi="SimSun" w:hint="eastAsia"/>
          <w:sz w:val="21"/>
          <w:szCs w:val="21"/>
          <w:lang w:eastAsia="zh-CN"/>
        </w:rPr>
        <w:t>大会主席佩伊维·凯拉莫大使(女士)(芬兰)，在所有</w:t>
      </w:r>
      <w:r w:rsidRPr="008D0FE6">
        <w:rPr>
          <w:rFonts w:ascii="SimSun" w:hAnsi="SimSun"/>
          <w:sz w:val="21"/>
          <w:szCs w:val="21"/>
          <w:lang w:eastAsia="zh-CN"/>
        </w:rPr>
        <w:t>20</w:t>
      </w:r>
      <w:r w:rsidRPr="008D0FE6">
        <w:rPr>
          <w:rFonts w:ascii="SimSun" w:hAnsi="SimSun" w:hint="eastAsia"/>
          <w:sz w:val="21"/>
          <w:szCs w:val="21"/>
          <w:lang w:eastAsia="zh-CN"/>
        </w:rPr>
        <w:t>个大会及其他有关机构举行的联合会议上宣布开幕。她作了如下发言：</w:t>
      </w:r>
    </w:p>
    <w:p w:rsidR="00062713" w:rsidRPr="00062713" w:rsidRDefault="00062713" w:rsidP="00062713">
      <w:pPr>
        <w:overflowPunct w:val="0"/>
        <w:spacing w:afterLines="50" w:after="120" w:line="340" w:lineRule="atLeast"/>
        <w:ind w:left="567"/>
        <w:jc w:val="both"/>
        <w:textAlignment w:val="bottom"/>
        <w:rPr>
          <w:rFonts w:ascii="SimSun" w:hAnsi="SimSun" w:cs="Arial"/>
          <w:sz w:val="21"/>
          <w:szCs w:val="20"/>
          <w:lang w:eastAsia="zh-CN"/>
        </w:rPr>
      </w:pPr>
      <w:r w:rsidRPr="00062713">
        <w:rPr>
          <w:rFonts w:ascii="SimSun" w:hAnsi="SimSun" w:cs="Arial" w:hint="eastAsia"/>
          <w:sz w:val="21"/>
          <w:szCs w:val="20"/>
          <w:lang w:eastAsia="zh-CN"/>
        </w:rPr>
        <w:t>“尊敬的各位部长</w:t>
      </w:r>
      <w:r w:rsidR="009F6A76">
        <w:rPr>
          <w:rFonts w:ascii="SimSun" w:hAnsi="SimSun" w:cs="Arial" w:hint="eastAsia"/>
          <w:sz w:val="21"/>
          <w:szCs w:val="20"/>
          <w:lang w:eastAsia="zh-CN"/>
        </w:rPr>
        <w:t>，</w:t>
      </w:r>
      <w:r w:rsidRPr="00062713">
        <w:rPr>
          <w:rFonts w:ascii="SimSun" w:hAnsi="SimSun" w:cs="Arial" w:hint="eastAsia"/>
          <w:sz w:val="21"/>
          <w:szCs w:val="20"/>
          <w:lang w:eastAsia="zh-CN"/>
        </w:rPr>
        <w:t>各位阁下</w:t>
      </w:r>
      <w:r w:rsidR="009F6A76">
        <w:rPr>
          <w:rFonts w:ascii="SimSun" w:hAnsi="SimSun" w:cs="Arial" w:hint="eastAsia"/>
          <w:sz w:val="21"/>
          <w:szCs w:val="20"/>
          <w:lang w:eastAsia="zh-CN"/>
        </w:rPr>
        <w:t>，</w:t>
      </w:r>
      <w:r w:rsidRPr="00062713">
        <w:rPr>
          <w:rFonts w:ascii="SimSun" w:hAnsi="SimSun" w:cs="Arial" w:hint="eastAsia"/>
          <w:sz w:val="21"/>
          <w:szCs w:val="20"/>
          <w:lang w:eastAsia="zh-CN"/>
        </w:rPr>
        <w:t>总干事</w:t>
      </w:r>
      <w:r w:rsidR="009F6A76">
        <w:rPr>
          <w:rFonts w:ascii="SimSun" w:hAnsi="SimSun" w:cs="Arial" w:hint="eastAsia"/>
          <w:sz w:val="21"/>
          <w:szCs w:val="20"/>
          <w:lang w:eastAsia="zh-CN"/>
        </w:rPr>
        <w:t>，</w:t>
      </w:r>
      <w:r w:rsidRPr="00062713">
        <w:rPr>
          <w:rFonts w:ascii="SimSun" w:hAnsi="SimSun" w:cs="Arial" w:hint="eastAsia"/>
          <w:sz w:val="21"/>
          <w:szCs w:val="20"/>
          <w:lang w:eastAsia="zh-CN"/>
        </w:rPr>
        <w:t>各位代表团团长</w:t>
      </w:r>
      <w:r w:rsidR="009F6A76">
        <w:rPr>
          <w:rFonts w:ascii="SimSun" w:hAnsi="SimSun" w:cs="Arial" w:hint="eastAsia"/>
          <w:sz w:val="21"/>
          <w:szCs w:val="20"/>
          <w:lang w:eastAsia="zh-CN"/>
        </w:rPr>
        <w:t>，</w:t>
      </w:r>
      <w:r w:rsidRPr="00062713">
        <w:rPr>
          <w:rFonts w:ascii="SimSun" w:hAnsi="SimSun" w:cs="Arial" w:hint="eastAsia"/>
          <w:sz w:val="21"/>
          <w:szCs w:val="20"/>
          <w:lang w:eastAsia="zh-CN"/>
        </w:rPr>
        <w:t>尊敬的各位代表</w:t>
      </w:r>
      <w:r w:rsidR="009F6A76">
        <w:rPr>
          <w:rFonts w:ascii="SimSun" w:hAnsi="SimSun" w:cs="Arial" w:hint="eastAsia"/>
          <w:sz w:val="21"/>
          <w:szCs w:val="20"/>
          <w:lang w:eastAsia="zh-CN"/>
        </w:rPr>
        <w:t>，</w:t>
      </w:r>
      <w:r w:rsidRPr="00062713">
        <w:rPr>
          <w:rFonts w:ascii="SimSun" w:hAnsi="SimSun" w:cs="Arial" w:hint="eastAsia"/>
          <w:sz w:val="21"/>
          <w:szCs w:val="20"/>
          <w:lang w:eastAsia="zh-CN"/>
        </w:rPr>
        <w:t>女士们、先生们，</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“我很荣幸也很高兴地欢迎各位来到日内瓦出席世界知识产权组织成员国大会第五十五届系列会议开幕式。</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“我有幸自2013年9月起担任WIPO大会的主席。回顾以往，那是一段非常忙碌的时期。在此期间，我主持了四届成员国大会，其中包括两次特别成员国大会。2014年5月，成员国大会选举总干事弗朗西斯·高</w:t>
      </w:r>
      <w:proofErr w:type="gramStart"/>
      <w:r w:rsidRPr="00062713">
        <w:rPr>
          <w:rFonts w:ascii="SimSun" w:hAnsi="SimSun" w:cs="Arial" w:hint="eastAsia"/>
          <w:sz w:val="21"/>
          <w:szCs w:val="20"/>
          <w:lang w:eastAsia="zh-CN"/>
        </w:rPr>
        <w:t>锐</w:t>
      </w:r>
      <w:proofErr w:type="gramEnd"/>
      <w:r w:rsidRPr="00062713">
        <w:rPr>
          <w:rFonts w:ascii="SimSun" w:hAnsi="SimSun" w:cs="Arial" w:hint="eastAsia"/>
          <w:sz w:val="21"/>
          <w:szCs w:val="20"/>
          <w:lang w:eastAsia="zh-CN"/>
        </w:rPr>
        <w:t>连任第二个任期，我很高兴地告知各位，当时的进程非常顺利，为产权组织自那时起所开展的工作奠定了良好基础。</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在我卸任之际，我清楚地看到产权组织已经取得显著进步。最值得注意的是，我很高兴地看到产权组织在颇具挑战性的全球背景下保持了稳健的财务状况。我认为这表明对WIPO各项服务的持续强劲需求，突出了产权组织的服务和活动对全球经济、企业及成员国的重要性。</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lastRenderedPageBreak/>
        <w:t>“同时，如果我不反思一下在我担任主席期间最为突出的关切，那么这将是我的失职。这就是我们大家都清楚地看到的在准则制定方面的瓶颈。这个</w:t>
      </w:r>
      <w:proofErr w:type="gramStart"/>
      <w:r w:rsidRPr="00062713">
        <w:rPr>
          <w:rFonts w:ascii="SimSun" w:hAnsi="SimSun" w:cs="Arial" w:hint="eastAsia"/>
          <w:sz w:val="21"/>
          <w:szCs w:val="20"/>
          <w:lang w:eastAsia="zh-CN"/>
        </w:rPr>
        <w:t>讯息</w:t>
      </w:r>
      <w:proofErr w:type="gramEnd"/>
      <w:r w:rsidRPr="00062713">
        <w:rPr>
          <w:rFonts w:ascii="SimSun" w:hAnsi="SimSun" w:cs="Arial" w:hint="eastAsia"/>
          <w:sz w:val="21"/>
          <w:szCs w:val="20"/>
          <w:lang w:eastAsia="zh-CN"/>
        </w:rPr>
        <w:t>让人听起来并不舒服，但是我想强调指出，这是我们作为成员国的责任。我们必须共同认识到应该向WIPO提供指导和指示，这是我们的职能和责任所在。这点至关重要，这样能使WIPO继续在不断变化的世界和全球经济以及创新蓝图中继续发展保持其相关性，创新是这个时代的特征。</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“接下来我想向几位同事表示感谢。首先我想正式向两位副主席表示感谢和赞赏——白俄罗斯的赫沃斯托夫大使和埃及的瓦力达先生。</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我还要向我担任主席期间各种进程的</w:t>
      </w:r>
      <w:r w:rsidR="003310ED">
        <w:rPr>
          <w:rFonts w:ascii="SimSun" w:hAnsi="SimSun" w:cs="Arial" w:hint="eastAsia"/>
          <w:sz w:val="21"/>
          <w:szCs w:val="20"/>
          <w:lang w:eastAsia="zh-CN"/>
        </w:rPr>
        <w:t>协调人</w:t>
      </w:r>
      <w:r w:rsidRPr="00062713">
        <w:rPr>
          <w:rFonts w:ascii="SimSun" w:hAnsi="SimSun" w:cs="Arial" w:hint="eastAsia"/>
          <w:sz w:val="21"/>
          <w:szCs w:val="20"/>
          <w:lang w:eastAsia="zh-CN"/>
        </w:rPr>
        <w:t>致以谢意：新加坡的郭福成大使；德国的菲辰大使；巴西的马塞洛·德拉尼娜先生；澳大利亚的伊恩·戈斯先生；秘鲁的马丁·莫斯科索先生；和摩洛哥的阿迪勒·马利基先生。他们为各自所负责的问题付出了积极的努力，你们知道，有些问题非常棘手。</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我还想感谢秘书处，特别是大会事务和文件司向我提供帮助。我十分珍视秘书处给予我的支持和建议，使我有时间和余地重点考虑各种问题和实质内容。我要特别感谢总干事办公室主任纳雷什·普拉萨德先生，他的帮助和出席会议对我来说不可或缺，非常感谢您。</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“最后一点，当然也是很重要的一点，我想再次祝贺总干事在第二个任期获得连任，并特别感谢他宝贵的建议和支持。我祝愿他在引领WIPO迎接挑战的过程中不断取得成功。</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最后，可以看出来，成员国面临着非常繁重的议程，有些重要问题需要解决。我再次恳请成员国表现出所需的必要决心和灵活性，以便取得协商一致。我相信按照这个方式，我们成员国能够向WIPO提供它所需要的领导力。</w:t>
      </w:r>
    </w:p>
    <w:p w:rsidR="009C2D55"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“关于这一点，我希望我的继任能够取得圆满成功。谢谢你们，谢谢你们每个人和每个代表团给予我的支持。现在我宣布成员国大会第五十五届系列会议开幕。”</w:t>
      </w:r>
    </w:p>
    <w:p w:rsidR="000A77E9" w:rsidRPr="008D0FE6" w:rsidRDefault="000A77E9" w:rsidP="000A77E9">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Pr>
          <w:rFonts w:ascii="KaiTi" w:eastAsia="KaiTi" w:hAnsi="KaiTi" w:cs="SimSun" w:hint="eastAsia"/>
          <w:sz w:val="21"/>
          <w:szCs w:val="21"/>
          <w:lang w:eastAsia="zh-CN"/>
        </w:rPr>
        <w:t>2项</w:t>
      </w:r>
    </w:p>
    <w:p w:rsidR="000A77E9" w:rsidRPr="000A77E9" w:rsidRDefault="000A77E9" w:rsidP="00A82822">
      <w:pPr>
        <w:keepNext/>
        <w:spacing w:afterLines="50" w:after="120" w:line="340" w:lineRule="atLeast"/>
        <w:jc w:val="both"/>
        <w:rPr>
          <w:rFonts w:ascii="SimHei" w:eastAsia="SimHei" w:hAnsi="Arial"/>
          <w:sz w:val="21"/>
          <w:szCs w:val="21"/>
          <w:lang w:eastAsia="zh-CN"/>
        </w:rPr>
      </w:pPr>
      <w:r w:rsidRPr="000A77E9">
        <w:rPr>
          <w:rFonts w:ascii="SimHei" w:eastAsia="SimHei" w:hAnsi="Arial" w:hint="eastAsia"/>
          <w:sz w:val="21"/>
          <w:szCs w:val="21"/>
          <w:lang w:eastAsia="zh-CN"/>
        </w:rPr>
        <w:t>选举主席团成员</w:t>
      </w:r>
    </w:p>
    <w:p w:rsidR="00EF2950" w:rsidRDefault="00EF2950"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Pr>
          <w:rFonts w:ascii="SimSun" w:hAnsi="SimSun" w:hint="eastAsia"/>
          <w:sz w:val="21"/>
          <w:szCs w:val="21"/>
          <w:lang w:eastAsia="zh-CN"/>
        </w:rPr>
        <w:t>讨论依据文件A/55/INF/1 Rev.进行。</w:t>
      </w:r>
    </w:p>
    <w:p w:rsidR="00271A87" w:rsidRPr="00F427FA" w:rsidRDefault="00271A87" w:rsidP="000D2B48">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Pr>
          <w:rFonts w:ascii="SimSun" w:hAnsi="SimSun" w:cs="Arial" w:hint="eastAsia"/>
          <w:sz w:val="21"/>
          <w:szCs w:val="21"/>
          <w:lang w:eastAsia="zh-CN"/>
        </w:rPr>
        <w:t>法律顾问在介绍关于选举主席团成员的第2项议程时指出，已经与各地区协调员举行了非正式磋商，他很高兴就下列主席团成员的选举达成一致：大会主席；马德里、海牙和</w:t>
      </w:r>
      <w:r w:rsidRPr="00F427FA">
        <w:rPr>
          <w:rFonts w:ascii="SimSun" w:hAnsi="SimSun" w:cs="Arial"/>
          <w:sz w:val="21"/>
          <w:szCs w:val="21"/>
          <w:lang w:eastAsia="zh-CN"/>
        </w:rPr>
        <w:t>PCT</w:t>
      </w:r>
      <w:r>
        <w:rPr>
          <w:rFonts w:ascii="SimSun" w:hAnsi="SimSun" w:cs="Arial" w:hint="eastAsia"/>
          <w:sz w:val="21"/>
          <w:szCs w:val="21"/>
          <w:lang w:eastAsia="zh-CN"/>
        </w:rPr>
        <w:t>各联盟大会的主席；以及里斯本联盟大会的副主席。</w:t>
      </w:r>
    </w:p>
    <w:p w:rsidR="00271A87" w:rsidRPr="00F427FA" w:rsidRDefault="00271A87" w:rsidP="00702813">
      <w:pPr>
        <w:numPr>
          <w:ilvl w:val="0"/>
          <w:numId w:val="2"/>
        </w:numPr>
        <w:tabs>
          <w:tab w:val="clear" w:pos="884"/>
        </w:tabs>
        <w:overflowPunct w:val="0"/>
        <w:spacing w:afterLines="50" w:after="120" w:line="340" w:lineRule="atLeast"/>
        <w:ind w:left="567"/>
        <w:jc w:val="both"/>
        <w:textAlignment w:val="bottom"/>
        <w:rPr>
          <w:rFonts w:ascii="SimSun" w:hAnsi="SimSun" w:cs="Arial"/>
          <w:sz w:val="21"/>
          <w:szCs w:val="21"/>
          <w:lang w:eastAsia="zh-CN"/>
        </w:rPr>
      </w:pPr>
      <w:r>
        <w:rPr>
          <w:rFonts w:ascii="SimSun" w:hAnsi="SimSun" w:cs="Arial" w:hint="eastAsia"/>
          <w:sz w:val="21"/>
          <w:szCs w:val="21"/>
          <w:lang w:eastAsia="zh-CN"/>
        </w:rPr>
        <w:t>成员国大会于2015年</w:t>
      </w:r>
      <w:r w:rsidRPr="00271A87">
        <w:rPr>
          <w:rFonts w:ascii="SimSun" w:hAnsi="SimSun" w:hint="eastAsia"/>
          <w:sz w:val="21"/>
          <w:szCs w:val="21"/>
          <w:lang w:eastAsia="zh-CN"/>
        </w:rPr>
        <w:t>10</w:t>
      </w:r>
      <w:r>
        <w:rPr>
          <w:rFonts w:ascii="SimSun" w:hAnsi="SimSun" w:cs="Arial" w:hint="eastAsia"/>
          <w:sz w:val="21"/>
          <w:szCs w:val="21"/>
          <w:lang w:eastAsia="zh-CN"/>
        </w:rPr>
        <w:t>月5日选举</w:t>
      </w:r>
      <w:r w:rsidRPr="006D298F">
        <w:rPr>
          <w:rFonts w:ascii="SimSun" w:hAnsi="SimSun" w:cs="Arial" w:hint="eastAsia"/>
          <w:sz w:val="21"/>
          <w:szCs w:val="21"/>
          <w:lang w:eastAsia="zh-CN"/>
        </w:rPr>
        <w:t>加夫列尔</w:t>
      </w:r>
      <w:r>
        <w:rPr>
          <w:rFonts w:ascii="SimSun" w:hAnsi="SimSun" w:cs="Arial" w:hint="eastAsia"/>
          <w:sz w:val="21"/>
          <w:szCs w:val="21"/>
          <w:lang w:eastAsia="zh-CN"/>
        </w:rPr>
        <w:t>·杜克大使</w:t>
      </w:r>
      <w:r w:rsidRPr="00F427FA">
        <w:rPr>
          <w:rFonts w:ascii="SimSun" w:hAnsi="SimSun" w:cs="Arial"/>
          <w:sz w:val="21"/>
          <w:szCs w:val="21"/>
          <w:lang w:eastAsia="zh-CN"/>
        </w:rPr>
        <w:t>(</w:t>
      </w:r>
      <w:r>
        <w:rPr>
          <w:rFonts w:ascii="SimSun" w:hAnsi="SimSun" w:cs="Arial"/>
          <w:sz w:val="21"/>
          <w:szCs w:val="21"/>
          <w:lang w:eastAsia="zh-CN"/>
        </w:rPr>
        <w:t>哥伦比亚)</w:t>
      </w:r>
      <w:r>
        <w:rPr>
          <w:rFonts w:ascii="SimSun" w:hAnsi="SimSun" w:cs="Arial" w:hint="eastAsia"/>
          <w:sz w:val="21"/>
          <w:szCs w:val="21"/>
          <w:lang w:eastAsia="zh-CN"/>
        </w:rPr>
        <w:t>为大会主席。他们还选举</w:t>
      </w:r>
      <w:r w:rsidRPr="00564457">
        <w:rPr>
          <w:rFonts w:ascii="SimSun" w:hAnsi="SimSun" w:hint="eastAsia"/>
          <w:sz w:val="21"/>
          <w:szCs w:val="21"/>
          <w:lang w:eastAsia="zh-CN"/>
        </w:rPr>
        <w:t>米格尔</w:t>
      </w:r>
      <w:r>
        <w:rPr>
          <w:rFonts w:ascii="SimSun" w:hAnsi="SimSun" w:hint="eastAsia"/>
          <w:sz w:val="21"/>
          <w:szCs w:val="21"/>
          <w:lang w:eastAsia="zh-CN"/>
        </w:rPr>
        <w:t>·</w:t>
      </w:r>
      <w:r w:rsidRPr="00564457">
        <w:rPr>
          <w:rFonts w:ascii="SimSun" w:hAnsi="SimSun" w:hint="eastAsia"/>
          <w:sz w:val="21"/>
          <w:szCs w:val="21"/>
          <w:lang w:eastAsia="zh-CN"/>
        </w:rPr>
        <w:t>安赫尔</w:t>
      </w:r>
      <w:r>
        <w:rPr>
          <w:rFonts w:ascii="SimSun" w:hAnsi="SimSun" w:hint="eastAsia"/>
          <w:sz w:val="21"/>
          <w:szCs w:val="21"/>
          <w:lang w:eastAsia="zh-CN"/>
        </w:rPr>
        <w:t>·</w:t>
      </w:r>
      <w:r w:rsidRPr="00564457">
        <w:rPr>
          <w:rFonts w:ascii="SimSun" w:hAnsi="SimSun" w:hint="eastAsia"/>
          <w:sz w:val="21"/>
          <w:szCs w:val="21"/>
          <w:lang w:eastAsia="zh-CN"/>
        </w:rPr>
        <w:t>马加因</w:t>
      </w:r>
      <w:r>
        <w:rPr>
          <w:rFonts w:ascii="SimSun" w:hAnsi="SimSun" w:hint="eastAsia"/>
          <w:sz w:val="21"/>
          <w:szCs w:val="21"/>
          <w:lang w:eastAsia="zh-CN"/>
        </w:rPr>
        <w:t>先生</w:t>
      </w:r>
      <w:r w:rsidRPr="00F427FA">
        <w:rPr>
          <w:rFonts w:ascii="SimSun" w:hAnsi="SimSun" w:cs="Arial"/>
          <w:sz w:val="21"/>
          <w:szCs w:val="21"/>
          <w:lang w:eastAsia="zh-CN"/>
        </w:rPr>
        <w:t>(</w:t>
      </w:r>
      <w:r>
        <w:rPr>
          <w:rFonts w:ascii="SimSun" w:hAnsi="SimSun" w:cs="Arial"/>
          <w:sz w:val="21"/>
          <w:szCs w:val="21"/>
          <w:lang w:eastAsia="zh-CN"/>
        </w:rPr>
        <w:t>墨西哥</w:t>
      </w:r>
      <w:r w:rsidRPr="00F427FA">
        <w:rPr>
          <w:rFonts w:ascii="SimSun" w:hAnsi="SimSun" w:cs="Arial"/>
          <w:sz w:val="21"/>
          <w:szCs w:val="21"/>
          <w:lang w:eastAsia="zh-CN"/>
        </w:rPr>
        <w:t>)</w:t>
      </w:r>
      <w:r>
        <w:rPr>
          <w:rFonts w:ascii="SimSun" w:hAnsi="SimSun" w:cs="Arial" w:hint="eastAsia"/>
          <w:sz w:val="21"/>
          <w:szCs w:val="21"/>
          <w:lang w:eastAsia="zh-CN"/>
        </w:rPr>
        <w:t>担任马德里联盟大会的主席，</w:t>
      </w:r>
      <w:r w:rsidRPr="00C3131A">
        <w:rPr>
          <w:rFonts w:ascii="SimSun" w:hAnsi="SimSun" w:hint="eastAsia"/>
          <w:sz w:val="21"/>
          <w:szCs w:val="21"/>
          <w:lang w:eastAsia="zh-CN"/>
        </w:rPr>
        <w:t>萨</w:t>
      </w:r>
      <w:r>
        <w:rPr>
          <w:rFonts w:ascii="SimSun" w:hAnsi="SimSun" w:hint="eastAsia"/>
          <w:sz w:val="21"/>
          <w:szCs w:val="21"/>
          <w:lang w:eastAsia="zh-CN"/>
        </w:rPr>
        <w:t>日娜</w:t>
      </w:r>
      <w:r w:rsidRPr="00564457">
        <w:rPr>
          <w:rFonts w:ascii="SimSun" w:hAnsi="SimSun" w:hint="eastAsia"/>
          <w:sz w:val="21"/>
          <w:szCs w:val="21"/>
          <w:lang w:eastAsia="zh-CN"/>
        </w:rPr>
        <w:t>·甘巴雅尔</w:t>
      </w:r>
      <w:r w:rsidRPr="008D0FE6">
        <w:rPr>
          <w:rFonts w:ascii="SimSun" w:hAnsi="SimSun" w:hint="eastAsia"/>
          <w:sz w:val="21"/>
          <w:szCs w:val="21"/>
          <w:lang w:eastAsia="zh-CN"/>
        </w:rPr>
        <w:t>女士</w:t>
      </w:r>
      <w:r w:rsidRPr="008D0FE6">
        <w:rPr>
          <w:rFonts w:ascii="SimSun" w:hAnsi="SimSun"/>
          <w:sz w:val="21"/>
          <w:szCs w:val="21"/>
          <w:lang w:eastAsia="zh-CN"/>
        </w:rPr>
        <w:t>(</w:t>
      </w:r>
      <w:r>
        <w:rPr>
          <w:rFonts w:ascii="SimSun" w:hAnsi="SimSun" w:hint="eastAsia"/>
          <w:sz w:val="21"/>
          <w:szCs w:val="21"/>
          <w:lang w:eastAsia="zh-CN"/>
        </w:rPr>
        <w:t>蒙古</w:t>
      </w:r>
      <w:r w:rsidRPr="008D0FE6">
        <w:rPr>
          <w:rFonts w:ascii="SimSun" w:hAnsi="SimSun"/>
          <w:sz w:val="21"/>
          <w:szCs w:val="21"/>
          <w:lang w:eastAsia="zh-CN"/>
        </w:rPr>
        <w:t>)</w:t>
      </w:r>
      <w:r>
        <w:rPr>
          <w:rFonts w:ascii="SimSun" w:hAnsi="SimSun" w:cs="Arial" w:hint="eastAsia"/>
          <w:sz w:val="21"/>
          <w:szCs w:val="21"/>
          <w:lang w:eastAsia="zh-CN"/>
        </w:rPr>
        <w:t>担任海牙联盟大会的主席，</w:t>
      </w:r>
      <w:r w:rsidRPr="008D0FE6">
        <w:rPr>
          <w:rFonts w:ascii="SimSun" w:hAnsi="SimSun" w:hint="eastAsia"/>
          <w:sz w:val="21"/>
          <w:szCs w:val="21"/>
          <w:lang w:eastAsia="zh-CN"/>
        </w:rPr>
        <w:t>苏珊·奥斯·西夫堡</w:t>
      </w:r>
      <w:r w:rsidRPr="008D0FE6">
        <w:rPr>
          <w:rFonts w:ascii="SimSun" w:hAnsi="SimSun"/>
          <w:sz w:val="21"/>
          <w:szCs w:val="21"/>
          <w:lang w:eastAsia="zh-CN"/>
        </w:rPr>
        <w:t>女士(</w:t>
      </w:r>
      <w:r w:rsidRPr="008D0FE6">
        <w:rPr>
          <w:rFonts w:ascii="SimSun" w:hAnsi="SimSun" w:hint="eastAsia"/>
          <w:sz w:val="21"/>
          <w:szCs w:val="21"/>
          <w:lang w:eastAsia="zh-CN"/>
        </w:rPr>
        <w:t>瑞典</w:t>
      </w:r>
      <w:r w:rsidRPr="008D0FE6">
        <w:rPr>
          <w:rFonts w:ascii="SimSun" w:hAnsi="SimSun"/>
          <w:sz w:val="21"/>
          <w:szCs w:val="21"/>
          <w:lang w:eastAsia="zh-CN"/>
        </w:rPr>
        <w:t>)</w:t>
      </w:r>
      <w:r>
        <w:rPr>
          <w:rFonts w:ascii="SimSun" w:hAnsi="SimSun" w:hint="eastAsia"/>
          <w:sz w:val="21"/>
          <w:szCs w:val="21"/>
          <w:lang w:eastAsia="zh-CN"/>
        </w:rPr>
        <w:t>担任</w:t>
      </w:r>
      <w:r>
        <w:rPr>
          <w:rFonts w:ascii="SimSun" w:hAnsi="SimSun" w:cs="Arial" w:hint="eastAsia"/>
          <w:sz w:val="21"/>
          <w:szCs w:val="21"/>
          <w:lang w:eastAsia="zh-CN"/>
        </w:rPr>
        <w:t>专利合作条约</w:t>
      </w:r>
      <w:r w:rsidRPr="00F427FA">
        <w:rPr>
          <w:rFonts w:ascii="SimSun" w:hAnsi="SimSun" w:cs="Arial"/>
          <w:sz w:val="21"/>
          <w:szCs w:val="21"/>
          <w:lang w:eastAsia="zh-CN"/>
        </w:rPr>
        <w:t>(PCT)</w:t>
      </w:r>
      <w:r>
        <w:rPr>
          <w:rFonts w:ascii="SimSun" w:hAnsi="SimSun" w:cs="Arial" w:hint="eastAsia"/>
          <w:sz w:val="21"/>
          <w:szCs w:val="21"/>
          <w:lang w:eastAsia="zh-CN"/>
        </w:rPr>
        <w:t>联盟大会的主席，以及</w:t>
      </w:r>
      <w:r w:rsidRPr="00F23A4F">
        <w:rPr>
          <w:rFonts w:ascii="SimSun" w:hAnsi="SimSun" w:hint="eastAsia"/>
          <w:sz w:val="21"/>
          <w:lang w:eastAsia="zh-CN"/>
        </w:rPr>
        <w:t>奥利维耶</w:t>
      </w:r>
      <w:r>
        <w:rPr>
          <w:rFonts w:ascii="SimSun" w:hAnsi="SimSun" w:hint="eastAsia"/>
          <w:sz w:val="21"/>
          <w:lang w:eastAsia="zh-CN"/>
        </w:rPr>
        <w:t>·马丁先生(法国)</w:t>
      </w:r>
      <w:r>
        <w:rPr>
          <w:rFonts w:ascii="SimSun" w:hAnsi="SimSun" w:cs="Arial" w:hint="eastAsia"/>
          <w:sz w:val="21"/>
          <w:szCs w:val="21"/>
          <w:lang w:eastAsia="zh-CN"/>
        </w:rPr>
        <w:t>担任里斯本联盟大会的副主席。</w:t>
      </w:r>
    </w:p>
    <w:p w:rsidR="00EF2950" w:rsidRPr="00EF2950" w:rsidRDefault="00EF2950" w:rsidP="00702813">
      <w:pPr>
        <w:keepNext/>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EF2950">
        <w:rPr>
          <w:rFonts w:ascii="SimSun" w:hAnsi="SimSun" w:hint="eastAsia"/>
          <w:sz w:val="21"/>
          <w:szCs w:val="21"/>
          <w:lang w:eastAsia="zh-CN"/>
        </w:rPr>
        <w:t>新当选主席做了如下致词：</w:t>
      </w:r>
    </w:p>
    <w:p w:rsidR="00062713" w:rsidRPr="00062713" w:rsidRDefault="00062713" w:rsidP="00062713">
      <w:pPr>
        <w:overflowPunct w:val="0"/>
        <w:spacing w:afterLines="50" w:after="120" w:line="340" w:lineRule="atLeast"/>
        <w:ind w:left="567"/>
        <w:jc w:val="both"/>
        <w:textAlignment w:val="bottom"/>
        <w:rPr>
          <w:rFonts w:ascii="SimSun" w:hAnsi="SimSun" w:cs="Arial"/>
          <w:sz w:val="21"/>
          <w:szCs w:val="20"/>
          <w:lang w:eastAsia="zh-CN"/>
        </w:rPr>
      </w:pPr>
      <w:r w:rsidRPr="00062713">
        <w:rPr>
          <w:rFonts w:ascii="SimSun" w:hAnsi="SimSun" w:cs="Arial" w:hint="eastAsia"/>
          <w:sz w:val="21"/>
          <w:szCs w:val="20"/>
          <w:lang w:eastAsia="zh-CN"/>
        </w:rPr>
        <w:t>“尊敬的各位部长</w:t>
      </w:r>
      <w:r w:rsidR="009F6A76">
        <w:rPr>
          <w:rFonts w:ascii="SimSun" w:hAnsi="SimSun" w:cs="Arial" w:hint="eastAsia"/>
          <w:sz w:val="21"/>
          <w:szCs w:val="20"/>
          <w:lang w:eastAsia="zh-CN"/>
        </w:rPr>
        <w:t>，</w:t>
      </w:r>
      <w:r w:rsidRPr="00062713">
        <w:rPr>
          <w:rFonts w:ascii="SimSun" w:hAnsi="SimSun" w:cs="Arial" w:hint="eastAsia"/>
          <w:sz w:val="21"/>
          <w:szCs w:val="20"/>
          <w:lang w:eastAsia="zh-CN"/>
        </w:rPr>
        <w:t>各位阁下</w:t>
      </w:r>
      <w:r w:rsidR="009F6A76">
        <w:rPr>
          <w:rFonts w:ascii="SimSun" w:hAnsi="SimSun" w:cs="Arial" w:hint="eastAsia"/>
          <w:sz w:val="21"/>
          <w:szCs w:val="20"/>
          <w:lang w:eastAsia="zh-CN"/>
        </w:rPr>
        <w:t>，</w:t>
      </w:r>
      <w:r w:rsidRPr="00062713">
        <w:rPr>
          <w:rFonts w:ascii="SimSun" w:hAnsi="SimSun" w:cs="Arial" w:hint="eastAsia"/>
          <w:sz w:val="21"/>
          <w:szCs w:val="20"/>
          <w:lang w:eastAsia="zh-CN"/>
        </w:rPr>
        <w:t>总干事</w:t>
      </w:r>
      <w:r w:rsidR="009F6A76">
        <w:rPr>
          <w:rFonts w:ascii="SimSun" w:hAnsi="SimSun" w:cs="Arial" w:hint="eastAsia"/>
          <w:sz w:val="21"/>
          <w:szCs w:val="20"/>
          <w:lang w:eastAsia="zh-CN"/>
        </w:rPr>
        <w:t>，</w:t>
      </w:r>
      <w:r w:rsidRPr="00062713">
        <w:rPr>
          <w:rFonts w:ascii="SimSun" w:hAnsi="SimSun" w:cs="Arial" w:hint="eastAsia"/>
          <w:sz w:val="21"/>
          <w:szCs w:val="20"/>
          <w:lang w:eastAsia="zh-CN"/>
        </w:rPr>
        <w:t>各位代表团团长</w:t>
      </w:r>
      <w:r w:rsidR="009F6A76">
        <w:rPr>
          <w:rFonts w:ascii="SimSun" w:hAnsi="SimSun" w:cs="Arial" w:hint="eastAsia"/>
          <w:sz w:val="21"/>
          <w:szCs w:val="20"/>
          <w:lang w:eastAsia="zh-CN"/>
        </w:rPr>
        <w:t>，</w:t>
      </w:r>
      <w:r w:rsidRPr="00062713">
        <w:rPr>
          <w:rFonts w:ascii="SimSun" w:hAnsi="SimSun" w:cs="Arial" w:hint="eastAsia"/>
          <w:sz w:val="21"/>
          <w:szCs w:val="20"/>
          <w:lang w:eastAsia="zh-CN"/>
        </w:rPr>
        <w:t>尊敬的各位代表</w:t>
      </w:r>
      <w:r w:rsidR="009F6A76">
        <w:rPr>
          <w:rFonts w:ascii="SimSun" w:hAnsi="SimSun" w:cs="Arial" w:hint="eastAsia"/>
          <w:sz w:val="21"/>
          <w:szCs w:val="20"/>
          <w:lang w:eastAsia="zh-CN"/>
        </w:rPr>
        <w:t>，</w:t>
      </w:r>
      <w:r w:rsidRPr="00062713">
        <w:rPr>
          <w:rFonts w:ascii="SimSun" w:hAnsi="SimSun" w:cs="Arial" w:hint="eastAsia"/>
          <w:sz w:val="21"/>
          <w:szCs w:val="20"/>
          <w:lang w:eastAsia="zh-CN"/>
        </w:rPr>
        <w:t>女士们、先生们，</w:t>
      </w:r>
    </w:p>
    <w:p w:rsidR="009F6A76"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Pr>
          <w:rFonts w:ascii="SimSun" w:hAnsi="SimSun" w:cs="Arial" w:hint="eastAsia"/>
          <w:sz w:val="21"/>
          <w:szCs w:val="20"/>
          <w:lang w:eastAsia="zh-CN"/>
        </w:rPr>
        <w:t>“</w:t>
      </w:r>
      <w:r w:rsidRPr="00062713">
        <w:rPr>
          <w:rFonts w:ascii="SimSun" w:hAnsi="SimSun" w:cs="Arial" w:hint="eastAsia"/>
          <w:sz w:val="21"/>
          <w:szCs w:val="20"/>
          <w:lang w:eastAsia="zh-CN"/>
        </w:rPr>
        <w:t>我非常荣幸地担任世界知识产权组织成员国大会第五十五届系列会议的主席。</w:t>
      </w:r>
    </w:p>
    <w:p w:rsidR="00062713" w:rsidRPr="00062713" w:rsidRDefault="009F6A76"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Pr>
          <w:rFonts w:ascii="SimSun" w:hAnsi="SimSun" w:cs="Arial" w:hint="eastAsia"/>
          <w:sz w:val="21"/>
          <w:szCs w:val="20"/>
          <w:lang w:eastAsia="zh-CN"/>
        </w:rPr>
        <w:lastRenderedPageBreak/>
        <w:t>“</w:t>
      </w:r>
      <w:r w:rsidR="00062713" w:rsidRPr="00062713">
        <w:rPr>
          <w:rFonts w:ascii="SimSun" w:hAnsi="SimSun" w:cs="Arial" w:hint="eastAsia"/>
          <w:sz w:val="21"/>
          <w:szCs w:val="20"/>
          <w:lang w:eastAsia="zh-CN"/>
        </w:rPr>
        <w:t>首先，我想代表两位出色的同事，也就是两位副主席，</w:t>
      </w:r>
      <w:r w:rsidRPr="009F6A76">
        <w:rPr>
          <w:rFonts w:ascii="SimSun" w:hAnsi="SimSun" w:cs="Arial" w:hint="eastAsia"/>
          <w:sz w:val="21"/>
          <w:szCs w:val="20"/>
          <w:lang w:eastAsia="zh-CN"/>
        </w:rPr>
        <w:t>亚尼斯</w:t>
      </w:r>
      <w:r>
        <w:rPr>
          <w:rFonts w:ascii="SimSun" w:hAnsi="SimSun" w:cs="Arial" w:hint="eastAsia"/>
          <w:sz w:val="21"/>
          <w:szCs w:val="20"/>
          <w:lang w:eastAsia="zh-CN"/>
        </w:rPr>
        <w:t>·</w:t>
      </w:r>
      <w:r w:rsidRPr="009F6A76">
        <w:rPr>
          <w:rFonts w:ascii="SimSun" w:hAnsi="SimSun" w:cs="Arial" w:hint="eastAsia"/>
          <w:sz w:val="21"/>
          <w:szCs w:val="20"/>
          <w:lang w:eastAsia="zh-CN"/>
        </w:rPr>
        <w:t>卡克林斯</w:t>
      </w:r>
      <w:r w:rsidR="00062713" w:rsidRPr="00062713">
        <w:rPr>
          <w:rFonts w:ascii="SimSun" w:hAnsi="SimSun" w:cs="Arial" w:hint="eastAsia"/>
          <w:sz w:val="21"/>
          <w:szCs w:val="20"/>
          <w:lang w:eastAsia="zh-CN"/>
        </w:rPr>
        <w:t>大使和</w:t>
      </w:r>
      <w:r w:rsidRPr="009F6A76">
        <w:rPr>
          <w:rFonts w:ascii="SimSun" w:hAnsi="SimSun" w:cs="Arial" w:hint="eastAsia"/>
          <w:sz w:val="21"/>
          <w:szCs w:val="20"/>
          <w:lang w:eastAsia="zh-CN"/>
        </w:rPr>
        <w:t>马哈茂德</w:t>
      </w:r>
      <w:r>
        <w:rPr>
          <w:rFonts w:ascii="SimSun" w:hAnsi="SimSun" w:cs="Arial" w:hint="eastAsia"/>
          <w:sz w:val="21"/>
          <w:szCs w:val="20"/>
          <w:lang w:eastAsia="zh-CN"/>
        </w:rPr>
        <w:t>·</w:t>
      </w:r>
      <w:r w:rsidRPr="009F6A76">
        <w:rPr>
          <w:rFonts w:ascii="SimSun" w:hAnsi="SimSun" w:cs="Arial" w:hint="eastAsia"/>
          <w:sz w:val="21"/>
          <w:szCs w:val="20"/>
          <w:lang w:eastAsia="zh-CN"/>
        </w:rPr>
        <w:t>伊斯法哈尼</w:t>
      </w:r>
      <w:r>
        <w:rPr>
          <w:rFonts w:ascii="SimSun" w:hAnsi="SimSun" w:cs="Arial" w:hint="eastAsia"/>
          <w:sz w:val="21"/>
          <w:szCs w:val="20"/>
          <w:lang w:eastAsia="zh-CN"/>
        </w:rPr>
        <w:t>·</w:t>
      </w:r>
      <w:r w:rsidRPr="009F6A76">
        <w:rPr>
          <w:rFonts w:ascii="SimSun" w:hAnsi="SimSun" w:cs="Arial" w:hint="eastAsia"/>
          <w:sz w:val="21"/>
          <w:szCs w:val="20"/>
          <w:lang w:eastAsia="zh-CN"/>
        </w:rPr>
        <w:t>内贾德</w:t>
      </w:r>
      <w:r w:rsidR="00062713" w:rsidRPr="00062713">
        <w:rPr>
          <w:rFonts w:ascii="SimSun" w:hAnsi="SimSun" w:cs="Arial" w:hint="eastAsia"/>
          <w:sz w:val="21"/>
          <w:szCs w:val="20"/>
          <w:lang w:eastAsia="zh-CN"/>
        </w:rPr>
        <w:t>先生，同时代表我自己，衷心感谢大会给予我们的信任和信心，让我们担任如此责任重大的职位。</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“我们承诺将确保</w:t>
      </w:r>
      <w:r w:rsidR="009F6A76">
        <w:rPr>
          <w:rFonts w:ascii="SimSun" w:hAnsi="SimSun" w:cs="Arial" w:hint="eastAsia"/>
          <w:sz w:val="21"/>
          <w:szCs w:val="20"/>
          <w:lang w:eastAsia="zh-CN"/>
        </w:rPr>
        <w:t>本届成员国</w:t>
      </w:r>
      <w:r w:rsidRPr="00062713">
        <w:rPr>
          <w:rFonts w:ascii="SimSun" w:hAnsi="SimSun" w:cs="Arial" w:hint="eastAsia"/>
          <w:sz w:val="21"/>
          <w:szCs w:val="20"/>
          <w:lang w:eastAsia="zh-CN"/>
        </w:rPr>
        <w:t>大会顺利高效地进行。</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“我也想向即将离任的前任，佩伊维·凯拉莫大使和两位出色的副主席致敬，他们在过去两年完成了这些职责。</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“今天开幕的大会将审议</w:t>
      </w:r>
      <w:r w:rsidRPr="00062713">
        <w:rPr>
          <w:rFonts w:ascii="SimSun" w:hAnsi="SimSun" w:cs="Arial"/>
          <w:sz w:val="21"/>
          <w:szCs w:val="20"/>
          <w:lang w:eastAsia="zh-CN"/>
        </w:rPr>
        <w:t>WIPO</w:t>
      </w:r>
      <w:r w:rsidRPr="00062713">
        <w:rPr>
          <w:rFonts w:ascii="SimSun" w:hAnsi="SimSun" w:cs="Arial" w:hint="eastAsia"/>
          <w:sz w:val="21"/>
          <w:szCs w:val="20"/>
          <w:lang w:eastAsia="zh-CN"/>
        </w:rPr>
        <w:t>的多项活动。最重要的是，这些会议将为各附属机构的成员国，也将为秘书处确定</w:t>
      </w:r>
      <w:r w:rsidRPr="00062713">
        <w:rPr>
          <w:rFonts w:ascii="SimSun" w:hAnsi="SimSun" w:cs="Arial"/>
          <w:sz w:val="21"/>
          <w:szCs w:val="20"/>
          <w:lang w:eastAsia="zh-CN"/>
        </w:rPr>
        <w:t>WIPO</w:t>
      </w:r>
      <w:r w:rsidRPr="00062713">
        <w:rPr>
          <w:rFonts w:ascii="SimSun" w:hAnsi="SimSun" w:cs="Arial" w:hint="eastAsia"/>
          <w:sz w:val="21"/>
          <w:szCs w:val="20"/>
          <w:lang w:eastAsia="zh-CN"/>
        </w:rPr>
        <w:t>的未来工作。与此相关，正如每两年的情况一样，新任主席需要</w:t>
      </w:r>
      <w:r w:rsidR="009F6A76">
        <w:rPr>
          <w:rFonts w:ascii="SimSun" w:hAnsi="SimSun" w:cs="Arial" w:hint="eastAsia"/>
          <w:sz w:val="21"/>
          <w:szCs w:val="20"/>
          <w:lang w:eastAsia="zh-CN"/>
        </w:rPr>
        <w:t>处理</w:t>
      </w:r>
      <w:r w:rsidRPr="00062713">
        <w:rPr>
          <w:rFonts w:ascii="SimSun" w:hAnsi="SimSun" w:cs="Arial" w:hint="eastAsia"/>
          <w:sz w:val="21"/>
          <w:szCs w:val="20"/>
          <w:lang w:eastAsia="zh-CN"/>
        </w:rPr>
        <w:t>批准下一个两年期产权组织各项活动的新计划和预算。</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“我们面临的议程非常繁重，接下来要努力工作。时间有限，要讨论的问题却包罗万象。</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“我相信在我们寻求协商一致和共同意见的进程中，将可以依赖你们为我的工作提供便利。</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“我希望并邀请所有代表团以建设性的方式和开放的精神开展工作，并在必要时展现灵活</w:t>
      </w:r>
      <w:r w:rsidR="00C83D1F">
        <w:rPr>
          <w:rFonts w:ascii="SimSun" w:hAnsi="SimSun" w:cs="Arial"/>
          <w:sz w:val="21"/>
          <w:szCs w:val="20"/>
          <w:lang w:eastAsia="zh-CN"/>
        </w:rPr>
        <w:t>‍</w:t>
      </w:r>
      <w:r w:rsidRPr="00062713">
        <w:rPr>
          <w:rFonts w:ascii="SimSun" w:hAnsi="SimSun" w:cs="Arial" w:hint="eastAsia"/>
          <w:sz w:val="21"/>
          <w:szCs w:val="20"/>
          <w:lang w:eastAsia="zh-CN"/>
        </w:rPr>
        <w:t>性。</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“就我而言，我计划准时开始所有会议，晨会10点开始，下午3点开始，我也保证将按时结束。</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“我们知道，在接下来的日子里，许多代表团将会组织与知识产权世界相关的有趣的会外活动。我希望你们能够合理安排时间，从这些独特的经验中受益。</w:t>
      </w:r>
    </w:p>
    <w:p w:rsidR="00062713" w:rsidRPr="00062713"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w:t>
      </w:r>
      <w:r w:rsidRPr="00062713">
        <w:rPr>
          <w:rFonts w:ascii="SimSun" w:hAnsi="SimSun" w:cs="Arial"/>
          <w:sz w:val="21"/>
          <w:szCs w:val="20"/>
          <w:lang w:eastAsia="zh-CN"/>
        </w:rPr>
        <w:t>WIPO</w:t>
      </w:r>
      <w:r w:rsidRPr="00062713">
        <w:rPr>
          <w:rFonts w:ascii="SimSun" w:hAnsi="SimSun" w:cs="Arial" w:hint="eastAsia"/>
          <w:sz w:val="21"/>
          <w:szCs w:val="20"/>
          <w:lang w:eastAsia="zh-CN"/>
        </w:rPr>
        <w:t>成员国大会也是与世界各地同仁会见的时候。我希望这些大会能够为你们提供机遇，使你们能够与同事们交流观点，加强个人联系。</w:t>
      </w:r>
    </w:p>
    <w:p w:rsidR="00062713" w:rsidRPr="00062713" w:rsidRDefault="00062713" w:rsidP="00062713">
      <w:pPr>
        <w:overflowPunct w:val="0"/>
        <w:spacing w:afterLines="50" w:after="120" w:line="340" w:lineRule="atLeast"/>
        <w:ind w:left="567"/>
        <w:jc w:val="both"/>
        <w:textAlignment w:val="bottom"/>
        <w:rPr>
          <w:rFonts w:ascii="SimSun" w:hAnsi="SimSun" w:cs="Arial"/>
          <w:sz w:val="21"/>
          <w:szCs w:val="20"/>
          <w:lang w:eastAsia="zh-CN"/>
        </w:rPr>
      </w:pPr>
      <w:r w:rsidRPr="00062713">
        <w:rPr>
          <w:rFonts w:ascii="SimSun" w:hAnsi="SimSun" w:cs="Arial" w:hint="eastAsia"/>
          <w:sz w:val="21"/>
          <w:szCs w:val="20"/>
          <w:lang w:eastAsia="zh-CN"/>
        </w:rPr>
        <w:t>“各位阁下</w:t>
      </w:r>
      <w:r w:rsidR="009F6A76">
        <w:rPr>
          <w:rFonts w:ascii="SimSun" w:hAnsi="SimSun" w:cs="Arial" w:hint="eastAsia"/>
          <w:sz w:val="21"/>
          <w:szCs w:val="20"/>
          <w:lang w:eastAsia="zh-CN"/>
        </w:rPr>
        <w:t>，</w:t>
      </w:r>
      <w:r w:rsidRPr="00062713">
        <w:rPr>
          <w:rFonts w:ascii="SimSun" w:hAnsi="SimSun" w:cs="Arial" w:hint="eastAsia"/>
          <w:sz w:val="21"/>
          <w:szCs w:val="20"/>
          <w:lang w:eastAsia="zh-CN"/>
        </w:rPr>
        <w:t>尊敬的代表们</w:t>
      </w:r>
      <w:r w:rsidR="009F6A76">
        <w:rPr>
          <w:rFonts w:ascii="SimSun" w:hAnsi="SimSun" w:cs="Arial" w:hint="eastAsia"/>
          <w:sz w:val="21"/>
          <w:szCs w:val="20"/>
          <w:lang w:eastAsia="zh-CN"/>
        </w:rPr>
        <w:t>，</w:t>
      </w:r>
      <w:r w:rsidRPr="00062713">
        <w:rPr>
          <w:rFonts w:ascii="SimSun" w:hAnsi="SimSun" w:cs="Arial" w:hint="eastAsia"/>
          <w:sz w:val="21"/>
          <w:szCs w:val="20"/>
          <w:lang w:eastAsia="zh-CN"/>
        </w:rPr>
        <w:t>女士们、先生们，</w:t>
      </w:r>
    </w:p>
    <w:p w:rsidR="000A77E9" w:rsidRDefault="00062713" w:rsidP="00062713">
      <w:pPr>
        <w:overflowPunct w:val="0"/>
        <w:spacing w:afterLines="50" w:after="120" w:line="340" w:lineRule="atLeast"/>
        <w:ind w:left="567" w:firstLineChars="200" w:firstLine="420"/>
        <w:jc w:val="both"/>
        <w:textAlignment w:val="bottom"/>
        <w:rPr>
          <w:rFonts w:ascii="SimSun" w:hAnsi="SimSun" w:cs="Arial"/>
          <w:sz w:val="21"/>
          <w:szCs w:val="20"/>
          <w:lang w:eastAsia="zh-CN"/>
        </w:rPr>
      </w:pPr>
      <w:r w:rsidRPr="00062713">
        <w:rPr>
          <w:rFonts w:ascii="SimSun" w:hAnsi="SimSun" w:cs="Arial" w:hint="eastAsia"/>
          <w:sz w:val="21"/>
          <w:szCs w:val="20"/>
          <w:lang w:eastAsia="zh-CN"/>
        </w:rPr>
        <w:t>“接下来的几天内你们会不断地听到我讲话，因此现在我就结束简短的开场白。感谢你们让我当选这样崇高的职位，我保证会以饱满的热情和奉献精神来履行这一职责。谢谢各位。”</w:t>
      </w:r>
    </w:p>
    <w:p w:rsidR="00271A87" w:rsidRPr="00F427FA" w:rsidRDefault="00271A87" w:rsidP="000D2B48">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Pr>
          <w:rFonts w:ascii="SimSun" w:hAnsi="SimSun" w:cs="Arial" w:hint="eastAsia"/>
          <w:sz w:val="21"/>
          <w:szCs w:val="21"/>
          <w:lang w:eastAsia="zh-CN"/>
        </w:rPr>
        <w:t>成员国大会经过进一步非正式磋商，于2015年10月6日选举</w:t>
      </w:r>
      <w:r w:rsidRPr="00564457">
        <w:rPr>
          <w:rFonts w:ascii="SimSun" w:hAnsi="SimSun" w:hint="eastAsia"/>
          <w:sz w:val="21"/>
          <w:szCs w:val="21"/>
          <w:lang w:eastAsia="zh-CN"/>
        </w:rPr>
        <w:t>弗拉迪米尔</w:t>
      </w:r>
      <w:r w:rsidRPr="008D0FE6">
        <w:rPr>
          <w:rFonts w:ascii="SimSun" w:hAnsi="SimSun" w:hint="eastAsia"/>
          <w:sz w:val="21"/>
          <w:szCs w:val="21"/>
          <w:lang w:eastAsia="zh-CN"/>
        </w:rPr>
        <w:t>·</w:t>
      </w:r>
      <w:r>
        <w:rPr>
          <w:rFonts w:ascii="SimSun" w:hAnsi="SimSun" w:hint="eastAsia"/>
          <w:sz w:val="21"/>
          <w:szCs w:val="21"/>
          <w:lang w:eastAsia="zh-CN"/>
        </w:rPr>
        <w:t>尤西福夫</w:t>
      </w:r>
      <w:r w:rsidRPr="008D0FE6">
        <w:rPr>
          <w:rFonts w:ascii="SimSun" w:hAnsi="SimSun" w:hint="eastAsia"/>
          <w:sz w:val="21"/>
          <w:szCs w:val="21"/>
          <w:lang w:eastAsia="zh-CN"/>
        </w:rPr>
        <w:t>先生</w:t>
      </w:r>
      <w:r w:rsidRPr="008D0FE6">
        <w:rPr>
          <w:rFonts w:ascii="SimSun" w:hAnsi="SimSun"/>
          <w:sz w:val="21"/>
          <w:szCs w:val="21"/>
          <w:lang w:eastAsia="zh-CN"/>
        </w:rPr>
        <w:t>(</w:t>
      </w:r>
      <w:r>
        <w:rPr>
          <w:rFonts w:ascii="SimSun" w:hAnsi="SimSun" w:hint="eastAsia"/>
          <w:sz w:val="21"/>
          <w:szCs w:val="21"/>
          <w:lang w:eastAsia="zh-CN"/>
        </w:rPr>
        <w:t>保加利亚</w:t>
      </w:r>
      <w:r w:rsidRPr="008D0FE6">
        <w:rPr>
          <w:rFonts w:ascii="SimSun" w:hAnsi="SimSun"/>
          <w:sz w:val="21"/>
          <w:szCs w:val="21"/>
          <w:lang w:eastAsia="zh-CN"/>
        </w:rPr>
        <w:t>)</w:t>
      </w:r>
      <w:r>
        <w:rPr>
          <w:rFonts w:ascii="SimSun" w:hAnsi="SimSun" w:cs="Arial" w:hint="eastAsia"/>
          <w:sz w:val="21"/>
          <w:szCs w:val="21"/>
          <w:lang w:eastAsia="zh-CN"/>
        </w:rPr>
        <w:t>为里斯本联盟大会</w:t>
      </w:r>
      <w:r w:rsidRPr="00271A87">
        <w:rPr>
          <w:rFonts w:ascii="SimSun" w:hAnsi="SimSun" w:hint="eastAsia"/>
          <w:sz w:val="21"/>
          <w:szCs w:val="21"/>
          <w:lang w:eastAsia="zh-CN"/>
        </w:rPr>
        <w:t>主席</w:t>
      </w:r>
      <w:r>
        <w:rPr>
          <w:rFonts w:ascii="SimSun" w:hAnsi="SimSun" w:cs="Arial" w:hint="eastAsia"/>
          <w:sz w:val="21"/>
          <w:szCs w:val="21"/>
          <w:lang w:eastAsia="zh-CN"/>
        </w:rPr>
        <w:t>，并于2015年10月8日选举</w:t>
      </w:r>
      <w:r w:rsidRPr="000A77E9">
        <w:rPr>
          <w:rFonts w:ascii="SimSun" w:hAnsi="SimSun" w:hint="eastAsia"/>
          <w:sz w:val="21"/>
          <w:szCs w:val="21"/>
          <w:lang w:eastAsia="zh-CN"/>
        </w:rPr>
        <w:t>卢博斯</w:t>
      </w:r>
      <w:r>
        <w:rPr>
          <w:rFonts w:ascii="SimSun" w:hAnsi="SimSun" w:hint="eastAsia"/>
          <w:sz w:val="21"/>
          <w:szCs w:val="21"/>
          <w:lang w:eastAsia="zh-CN"/>
        </w:rPr>
        <w:t>·</w:t>
      </w:r>
      <w:r w:rsidRPr="000A77E9">
        <w:rPr>
          <w:rFonts w:ascii="SimSun" w:hAnsi="SimSun" w:hint="eastAsia"/>
          <w:sz w:val="21"/>
          <w:szCs w:val="21"/>
          <w:lang w:eastAsia="zh-CN"/>
        </w:rPr>
        <w:t>克诺特</w:t>
      </w:r>
      <w:r>
        <w:rPr>
          <w:rFonts w:ascii="SimSun" w:hAnsi="SimSun" w:hint="eastAsia"/>
          <w:sz w:val="21"/>
          <w:szCs w:val="21"/>
          <w:lang w:eastAsia="zh-CN"/>
        </w:rPr>
        <w:t>先生(斯洛伐克)</w:t>
      </w:r>
      <w:r>
        <w:rPr>
          <w:rFonts w:ascii="SimSun" w:hAnsi="SimSun" w:cs="Arial" w:hint="eastAsia"/>
          <w:sz w:val="21"/>
          <w:szCs w:val="21"/>
          <w:lang w:eastAsia="zh-CN"/>
        </w:rPr>
        <w:t>为商标法新加坡条约大会主席。</w:t>
      </w:r>
    </w:p>
    <w:p w:rsidR="00271A87" w:rsidRPr="00F427FA" w:rsidRDefault="00271A87" w:rsidP="000D2B48">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val="en-IE" w:eastAsia="zh-CN"/>
        </w:rPr>
      </w:pPr>
      <w:r>
        <w:rPr>
          <w:rFonts w:ascii="SimSun" w:hAnsi="SimSun" w:cs="Arial" w:hint="eastAsia"/>
          <w:sz w:val="21"/>
          <w:szCs w:val="21"/>
          <w:lang w:val="en-IE" w:eastAsia="zh-CN"/>
        </w:rPr>
        <w:t>2015年10月9日再次讨论议程第2项时，法律顾问宣布，各集团协调员已经就除</w:t>
      </w:r>
      <w:r w:rsidRPr="00F427FA">
        <w:rPr>
          <w:rFonts w:ascii="SimSun" w:hAnsi="SimSun" w:cs="Arial"/>
          <w:sz w:val="21"/>
          <w:szCs w:val="21"/>
          <w:lang w:val="en-IE" w:eastAsia="zh-CN"/>
        </w:rPr>
        <w:t>WIPO</w:t>
      </w:r>
      <w:r>
        <w:rPr>
          <w:rFonts w:ascii="SimSun" w:hAnsi="SimSun" w:cs="Arial" w:hint="eastAsia"/>
          <w:sz w:val="21"/>
          <w:szCs w:val="21"/>
          <w:lang w:val="en-IE" w:eastAsia="zh-CN"/>
        </w:rPr>
        <w:t>成员国会议之外的所有其他机构和</w:t>
      </w:r>
      <w:r>
        <w:rPr>
          <w:rFonts w:ascii="SimSun" w:hAnsi="SimSun" w:cs="Arial"/>
          <w:sz w:val="21"/>
          <w:szCs w:val="21"/>
          <w:lang w:val="en-IE" w:eastAsia="zh-CN"/>
        </w:rPr>
        <w:t>WIPO</w:t>
      </w:r>
      <w:r>
        <w:rPr>
          <w:rFonts w:ascii="SimSun" w:hAnsi="SimSun" w:cs="Arial" w:hint="eastAsia"/>
          <w:sz w:val="21"/>
          <w:szCs w:val="21"/>
          <w:lang w:val="en-IE" w:eastAsia="zh-CN"/>
        </w:rPr>
        <w:t>各条约的大会的主席团成员达成一致。他说秘书处已经收到拟任协调委员会和所有其他20个领导</w:t>
      </w:r>
      <w:r w:rsidRPr="00271A87">
        <w:rPr>
          <w:rFonts w:ascii="SimSun" w:hAnsi="SimSun" w:hint="eastAsia"/>
          <w:sz w:val="21"/>
          <w:szCs w:val="21"/>
          <w:lang w:eastAsia="zh-CN"/>
        </w:rPr>
        <w:t>机构</w:t>
      </w:r>
      <w:r>
        <w:rPr>
          <w:rFonts w:ascii="SimSun" w:hAnsi="SimSun" w:cs="Arial" w:hint="eastAsia"/>
          <w:sz w:val="21"/>
          <w:szCs w:val="21"/>
          <w:lang w:val="en-IE" w:eastAsia="zh-CN"/>
        </w:rPr>
        <w:t>的主席团成员的待选名单，只有</w:t>
      </w:r>
      <w:r>
        <w:rPr>
          <w:rFonts w:ascii="SimSun" w:hAnsi="SimSun" w:cs="Arial"/>
          <w:sz w:val="21"/>
          <w:szCs w:val="21"/>
          <w:lang w:eastAsia="zh-CN"/>
        </w:rPr>
        <w:t>WIPO</w:t>
      </w:r>
      <w:r>
        <w:rPr>
          <w:rFonts w:ascii="SimSun" w:hAnsi="SimSun" w:cs="Arial" w:hint="eastAsia"/>
          <w:sz w:val="21"/>
          <w:szCs w:val="21"/>
          <w:lang w:eastAsia="zh-CN"/>
        </w:rPr>
        <w:t>成员国会议除外。他指出已经当选的</w:t>
      </w:r>
      <w:r w:rsidRPr="000D2B48">
        <w:rPr>
          <w:rFonts w:ascii="SimSun" w:hAnsi="SimSun" w:hint="eastAsia"/>
          <w:sz w:val="21"/>
          <w:szCs w:val="21"/>
          <w:lang w:eastAsia="zh-CN"/>
        </w:rPr>
        <w:t>成员</w:t>
      </w:r>
      <w:r>
        <w:rPr>
          <w:rFonts w:ascii="SimSun" w:hAnsi="SimSun" w:cs="Arial" w:hint="eastAsia"/>
          <w:sz w:val="21"/>
          <w:szCs w:val="21"/>
          <w:lang w:eastAsia="zh-CN"/>
        </w:rPr>
        <w:t>名单和有待选出的</w:t>
      </w:r>
      <w:r w:rsidRPr="00753377">
        <w:rPr>
          <w:rFonts w:ascii="SimSun" w:hAnsi="SimSun" w:cs="Arial" w:hint="eastAsia"/>
          <w:sz w:val="21"/>
          <w:szCs w:val="21"/>
          <w:lang w:eastAsia="zh-CN"/>
        </w:rPr>
        <w:t>拟任</w:t>
      </w:r>
      <w:r>
        <w:rPr>
          <w:rFonts w:ascii="SimSun" w:hAnsi="SimSun" w:cs="Arial" w:hint="eastAsia"/>
          <w:sz w:val="21"/>
          <w:szCs w:val="21"/>
          <w:lang w:eastAsia="zh-CN"/>
        </w:rPr>
        <w:t>名单，都载于一份已向所有代表分发的非正式文件。他说这是一份很长的名单，但是既然所有代表团都拿到名单，他觉得没有必要宣读名单。当然如有必要的话，他很乐意这样</w:t>
      </w:r>
      <w:r w:rsidR="00C83D1F">
        <w:rPr>
          <w:rFonts w:ascii="SimSun" w:hAnsi="SimSun" w:cs="Arial"/>
          <w:sz w:val="21"/>
          <w:szCs w:val="20"/>
          <w:lang w:eastAsia="zh-CN"/>
        </w:rPr>
        <w:t>‍</w:t>
      </w:r>
      <w:r>
        <w:rPr>
          <w:rFonts w:ascii="SimSun" w:hAnsi="SimSun" w:cs="Arial" w:hint="eastAsia"/>
          <w:sz w:val="21"/>
          <w:szCs w:val="21"/>
          <w:lang w:eastAsia="zh-CN"/>
        </w:rPr>
        <w:t>做。</w:t>
      </w:r>
    </w:p>
    <w:p w:rsidR="00271A87" w:rsidRPr="00F427FA" w:rsidRDefault="00271A87" w:rsidP="000D2B48">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val="en-IE" w:eastAsia="zh-CN"/>
        </w:rPr>
      </w:pPr>
      <w:r>
        <w:rPr>
          <w:rFonts w:ascii="SimSun" w:hAnsi="SimSun" w:cs="Arial" w:hint="eastAsia"/>
          <w:sz w:val="21"/>
          <w:szCs w:val="21"/>
          <w:lang w:val="en-IE" w:eastAsia="zh-CN"/>
        </w:rPr>
        <w:t>在作决定之前，主席认为这是一个很好的妥协，并再次感谢各代表团表现</w:t>
      </w:r>
      <w:proofErr w:type="gramStart"/>
      <w:r>
        <w:rPr>
          <w:rFonts w:ascii="SimSun" w:hAnsi="SimSun" w:cs="Arial" w:hint="eastAsia"/>
          <w:sz w:val="21"/>
          <w:szCs w:val="21"/>
          <w:lang w:val="en-IE" w:eastAsia="zh-CN"/>
        </w:rPr>
        <w:t>出达成</w:t>
      </w:r>
      <w:proofErr w:type="gramEnd"/>
      <w:r>
        <w:rPr>
          <w:rFonts w:ascii="SimSun" w:hAnsi="SimSun" w:cs="Arial" w:hint="eastAsia"/>
          <w:sz w:val="21"/>
          <w:szCs w:val="21"/>
          <w:lang w:val="en-IE" w:eastAsia="zh-CN"/>
        </w:rPr>
        <w:t>妥协的灵活性，在这个</w:t>
      </w:r>
      <w:r w:rsidRPr="000D2B48">
        <w:rPr>
          <w:rFonts w:ascii="SimSun" w:hAnsi="SimSun" w:hint="eastAsia"/>
          <w:sz w:val="21"/>
          <w:szCs w:val="21"/>
          <w:lang w:eastAsia="zh-CN"/>
        </w:rPr>
        <w:t>阶段</w:t>
      </w:r>
      <w:r>
        <w:rPr>
          <w:rFonts w:ascii="SimSun" w:hAnsi="SimSun" w:cs="Arial" w:hint="eastAsia"/>
          <w:sz w:val="21"/>
          <w:szCs w:val="21"/>
          <w:lang w:val="en-IE" w:eastAsia="zh-CN"/>
        </w:rPr>
        <w:t>使议程</w:t>
      </w:r>
      <w:r w:rsidRPr="00271A87">
        <w:rPr>
          <w:rFonts w:ascii="SimSun" w:hAnsi="SimSun" w:hint="eastAsia"/>
          <w:sz w:val="21"/>
          <w:szCs w:val="21"/>
          <w:lang w:eastAsia="zh-CN"/>
        </w:rPr>
        <w:t>得以</w:t>
      </w:r>
      <w:r>
        <w:rPr>
          <w:rFonts w:ascii="SimSun" w:hAnsi="SimSun" w:cs="Arial" w:hint="eastAsia"/>
          <w:sz w:val="21"/>
          <w:szCs w:val="21"/>
          <w:lang w:val="en-IE" w:eastAsia="zh-CN"/>
        </w:rPr>
        <w:t>推进。由于没有人针对这份</w:t>
      </w:r>
      <w:r w:rsidRPr="00753377">
        <w:rPr>
          <w:rFonts w:ascii="SimSun" w:hAnsi="SimSun" w:cs="Arial" w:hint="eastAsia"/>
          <w:sz w:val="21"/>
          <w:szCs w:val="21"/>
          <w:lang w:eastAsia="zh-CN"/>
        </w:rPr>
        <w:t>拟任</w:t>
      </w:r>
      <w:r>
        <w:rPr>
          <w:rFonts w:ascii="SimSun" w:hAnsi="SimSun" w:cs="Arial" w:hint="eastAsia"/>
          <w:sz w:val="21"/>
          <w:szCs w:val="21"/>
          <w:lang w:val="en-IE" w:eastAsia="zh-CN"/>
        </w:rPr>
        <w:t>主席团成员名单提出反对意见，他落槌</w:t>
      </w:r>
      <w:proofErr w:type="gramStart"/>
      <w:r>
        <w:rPr>
          <w:rFonts w:ascii="SimSun" w:hAnsi="SimSun" w:cs="Arial" w:hint="eastAsia"/>
          <w:sz w:val="21"/>
          <w:szCs w:val="21"/>
          <w:lang w:val="en-IE" w:eastAsia="zh-CN"/>
        </w:rPr>
        <w:t>作出</w:t>
      </w:r>
      <w:proofErr w:type="gramEnd"/>
      <w:r>
        <w:rPr>
          <w:rFonts w:ascii="SimSun" w:hAnsi="SimSun" w:cs="Arial" w:hint="eastAsia"/>
          <w:sz w:val="21"/>
          <w:szCs w:val="21"/>
          <w:lang w:val="en-IE" w:eastAsia="zh-CN"/>
        </w:rPr>
        <w:t>决定，并补充说，由</w:t>
      </w:r>
      <w:r w:rsidRPr="00271A87">
        <w:rPr>
          <w:rFonts w:ascii="SimSun" w:hAnsi="SimSun" w:cs="Arial" w:hint="eastAsia"/>
          <w:sz w:val="21"/>
          <w:szCs w:val="21"/>
          <w:lang w:val="en-IE" w:eastAsia="zh-CN"/>
        </w:rPr>
        <w:t>弗朗索瓦·格扎维埃·恩加兰贝大使(卢旺达)</w:t>
      </w:r>
      <w:r>
        <w:rPr>
          <w:rFonts w:ascii="SimSun" w:hAnsi="SimSun" w:cs="Arial" w:hint="eastAsia"/>
          <w:sz w:val="21"/>
          <w:szCs w:val="21"/>
          <w:lang w:eastAsia="zh-CN"/>
        </w:rPr>
        <w:t>担任协调委员会的主席很好。</w:t>
      </w:r>
    </w:p>
    <w:p w:rsidR="00271A87" w:rsidRPr="00F427FA" w:rsidRDefault="00271A87" w:rsidP="00C83D1F">
      <w:pPr>
        <w:keepNext/>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val="en-IE" w:eastAsia="zh-CN"/>
        </w:rPr>
      </w:pPr>
      <w:r>
        <w:rPr>
          <w:rFonts w:ascii="SimSun" w:hAnsi="SimSun" w:cs="Arial" w:hint="eastAsia"/>
          <w:sz w:val="21"/>
          <w:szCs w:val="21"/>
          <w:lang w:val="en-IE" w:eastAsia="zh-CN"/>
        </w:rPr>
        <w:lastRenderedPageBreak/>
        <w:t>协调</w:t>
      </w:r>
      <w:r w:rsidRPr="000D2B48">
        <w:rPr>
          <w:rFonts w:ascii="SimSun" w:hAnsi="SimSun" w:hint="eastAsia"/>
          <w:sz w:val="21"/>
          <w:szCs w:val="21"/>
          <w:lang w:eastAsia="zh-CN"/>
        </w:rPr>
        <w:t>委员会</w:t>
      </w:r>
      <w:r>
        <w:rPr>
          <w:rFonts w:ascii="SimSun" w:hAnsi="SimSun" w:cs="Arial" w:hint="eastAsia"/>
          <w:sz w:val="21"/>
          <w:szCs w:val="21"/>
          <w:lang w:val="en-IE" w:eastAsia="zh-CN"/>
        </w:rPr>
        <w:t>新当选的主席作了以下发言：</w:t>
      </w:r>
    </w:p>
    <w:p w:rsidR="00271A87" w:rsidRPr="00F427FA" w:rsidRDefault="00271A87" w:rsidP="00271A87">
      <w:pPr>
        <w:overflowPunct w:val="0"/>
        <w:spacing w:afterLines="50" w:after="120" w:line="340" w:lineRule="atLeast"/>
        <w:ind w:left="567" w:firstLineChars="200" w:firstLine="420"/>
        <w:jc w:val="both"/>
        <w:textAlignment w:val="bottom"/>
        <w:rPr>
          <w:rFonts w:ascii="SimSun" w:hAnsi="SimSun" w:cs="Arial"/>
          <w:sz w:val="21"/>
          <w:szCs w:val="21"/>
          <w:lang w:val="en-IE" w:eastAsia="zh-CN"/>
        </w:rPr>
      </w:pPr>
      <w:r w:rsidRPr="00F427FA">
        <w:rPr>
          <w:rFonts w:ascii="SimSun" w:hAnsi="SimSun" w:cs="Arial"/>
          <w:sz w:val="21"/>
          <w:szCs w:val="21"/>
          <w:lang w:val="en-IE" w:eastAsia="zh-CN"/>
        </w:rPr>
        <w:t>“</w:t>
      </w:r>
      <w:r>
        <w:rPr>
          <w:rFonts w:ascii="SimSun" w:hAnsi="SimSun" w:cs="Arial" w:hint="eastAsia"/>
          <w:sz w:val="21"/>
          <w:szCs w:val="21"/>
          <w:lang w:val="en-IE" w:eastAsia="zh-CN"/>
        </w:rPr>
        <w:t>谢谢主席先生。请允许我向非洲集团、产权组织的所有成员表示感谢，感谢大家给予我的信任，选举我担任协调委员会的主席。</w:t>
      </w:r>
    </w:p>
    <w:p w:rsidR="00271A87" w:rsidRPr="00F427FA" w:rsidRDefault="00271A87" w:rsidP="00271A87">
      <w:pPr>
        <w:overflowPunct w:val="0"/>
        <w:spacing w:afterLines="50" w:after="120" w:line="340" w:lineRule="atLeast"/>
        <w:ind w:left="567" w:firstLineChars="200" w:firstLine="420"/>
        <w:jc w:val="both"/>
        <w:textAlignment w:val="bottom"/>
        <w:rPr>
          <w:rFonts w:ascii="SimSun" w:hAnsi="SimSun" w:cs="Arial"/>
          <w:sz w:val="21"/>
          <w:szCs w:val="21"/>
          <w:lang w:val="en-IE" w:eastAsia="zh-CN"/>
        </w:rPr>
      </w:pPr>
      <w:r w:rsidRPr="00F427FA">
        <w:rPr>
          <w:rFonts w:ascii="SimSun" w:hAnsi="SimSun" w:cs="Arial"/>
          <w:sz w:val="21"/>
          <w:szCs w:val="21"/>
          <w:lang w:val="en-IE" w:eastAsia="zh-CN"/>
        </w:rPr>
        <w:t>“</w:t>
      </w:r>
      <w:r>
        <w:rPr>
          <w:rFonts w:ascii="SimSun" w:hAnsi="SimSun" w:cs="Arial" w:hint="eastAsia"/>
          <w:sz w:val="21"/>
          <w:szCs w:val="21"/>
          <w:lang w:val="en-IE" w:eastAsia="zh-CN"/>
        </w:rPr>
        <w:t>借此机会，我也想说，我会非常认真地对待这份责任，我完全理解协调委员会所要做的重要工作。我相信在我全心全意履行你们委托给我的责任时，将会得到你们的支持。我还会有机会继续发言。现在，请接受我的谢意，非常感谢。</w:t>
      </w:r>
      <w:r w:rsidRPr="00F427FA">
        <w:rPr>
          <w:rFonts w:ascii="SimSun" w:hAnsi="SimSun" w:cs="Arial"/>
          <w:sz w:val="21"/>
          <w:szCs w:val="21"/>
          <w:lang w:val="en-IE" w:eastAsia="zh-CN"/>
        </w:rPr>
        <w:t>”</w:t>
      </w:r>
    </w:p>
    <w:p w:rsidR="00271A87" w:rsidRPr="00F427FA" w:rsidRDefault="00271A87" w:rsidP="000D2B48">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val="en-IE" w:eastAsia="zh-CN"/>
        </w:rPr>
      </w:pPr>
      <w:r>
        <w:rPr>
          <w:rFonts w:ascii="SimSun" w:hAnsi="SimSun" w:cs="Arial" w:hint="eastAsia"/>
          <w:sz w:val="21"/>
          <w:szCs w:val="21"/>
          <w:lang w:eastAsia="zh-CN"/>
        </w:rPr>
        <w:t>大会主席欢迎新的协调委员会主席就职。他说大家对这个消息已经期待了很久，相信大家都会认为协调委员会</w:t>
      </w:r>
      <w:r w:rsidRPr="00271A87">
        <w:rPr>
          <w:rFonts w:ascii="SimSun" w:hAnsi="SimSun" w:hint="eastAsia"/>
          <w:sz w:val="21"/>
          <w:szCs w:val="21"/>
          <w:lang w:eastAsia="zh-CN"/>
        </w:rPr>
        <w:t>将要</w:t>
      </w:r>
      <w:r w:rsidRPr="00271A87">
        <w:rPr>
          <w:rFonts w:ascii="SimSun" w:hAnsi="SimSun" w:cs="Arial" w:hint="eastAsia"/>
          <w:sz w:val="21"/>
          <w:szCs w:val="21"/>
          <w:lang w:val="en-IE" w:eastAsia="zh-CN"/>
        </w:rPr>
        <w:t>讨论</w:t>
      </w:r>
      <w:r>
        <w:rPr>
          <w:rFonts w:ascii="SimSun" w:hAnsi="SimSun" w:cs="Arial" w:hint="eastAsia"/>
          <w:sz w:val="21"/>
          <w:szCs w:val="21"/>
          <w:lang w:eastAsia="zh-CN"/>
        </w:rPr>
        <w:t>的复杂问题能得到很好的处理。他感谢</w:t>
      </w:r>
      <w:r w:rsidR="004B7E04" w:rsidRPr="00271A87">
        <w:rPr>
          <w:rFonts w:ascii="SimSun" w:hAnsi="SimSun" w:cs="Arial" w:hint="eastAsia"/>
          <w:sz w:val="21"/>
          <w:szCs w:val="21"/>
          <w:lang w:val="en-IE" w:eastAsia="zh-CN"/>
        </w:rPr>
        <w:t>恩加兰贝</w:t>
      </w:r>
      <w:r>
        <w:rPr>
          <w:rFonts w:ascii="SimSun" w:hAnsi="SimSun" w:cs="Arial" w:hint="eastAsia"/>
          <w:sz w:val="21"/>
          <w:szCs w:val="21"/>
          <w:lang w:eastAsia="zh-CN"/>
        </w:rPr>
        <w:t>大使主动提出担任委员会的主席，并请</w:t>
      </w:r>
      <w:r w:rsidRPr="000D2B48">
        <w:rPr>
          <w:rFonts w:ascii="SimSun" w:hAnsi="SimSun" w:hint="eastAsia"/>
          <w:sz w:val="21"/>
          <w:szCs w:val="21"/>
          <w:lang w:eastAsia="zh-CN"/>
        </w:rPr>
        <w:t>尼日利亚代表团</w:t>
      </w:r>
      <w:r>
        <w:rPr>
          <w:rFonts w:ascii="SimSun" w:hAnsi="SimSun" w:cs="Arial" w:hint="eastAsia"/>
          <w:sz w:val="21"/>
          <w:szCs w:val="21"/>
          <w:lang w:val="en-IE" w:eastAsia="zh-CN"/>
        </w:rPr>
        <w:t>发言。</w:t>
      </w:r>
    </w:p>
    <w:p w:rsidR="00271A87" w:rsidRPr="00F427FA" w:rsidRDefault="00271A87"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val="en-IE" w:eastAsia="zh-CN"/>
        </w:rPr>
      </w:pPr>
      <w:r w:rsidRPr="00271A87">
        <w:rPr>
          <w:rFonts w:ascii="SimSun" w:hAnsi="SimSun"/>
          <w:sz w:val="21"/>
          <w:szCs w:val="21"/>
          <w:lang w:eastAsia="zh-CN"/>
        </w:rPr>
        <w:t>尼日利亚</w:t>
      </w:r>
      <w:r w:rsidRPr="00271A87">
        <w:rPr>
          <w:rFonts w:ascii="SimSun" w:hAnsi="SimSun" w:hint="eastAsia"/>
          <w:sz w:val="21"/>
          <w:szCs w:val="21"/>
          <w:lang w:eastAsia="zh-CN"/>
        </w:rPr>
        <w:t>代表团</w:t>
      </w:r>
      <w:r>
        <w:rPr>
          <w:rFonts w:ascii="SimSun" w:hAnsi="SimSun" w:cs="Arial" w:hint="eastAsia"/>
          <w:sz w:val="21"/>
          <w:szCs w:val="21"/>
          <w:lang w:val="en-IE" w:eastAsia="zh-CN"/>
        </w:rPr>
        <w:t>代表非洲集团发言，向</w:t>
      </w:r>
      <w:r w:rsidR="004B7E04" w:rsidRPr="00271A87">
        <w:rPr>
          <w:rFonts w:ascii="SimSun" w:hAnsi="SimSun" w:cs="Arial" w:hint="eastAsia"/>
          <w:sz w:val="21"/>
          <w:szCs w:val="21"/>
          <w:lang w:val="en-IE" w:eastAsia="zh-CN"/>
        </w:rPr>
        <w:t>恩加兰贝</w:t>
      </w:r>
      <w:r>
        <w:rPr>
          <w:rFonts w:ascii="SimSun" w:hAnsi="SimSun" w:cs="Arial" w:hint="eastAsia"/>
          <w:sz w:val="21"/>
          <w:szCs w:val="21"/>
          <w:lang w:val="en-IE" w:eastAsia="zh-CN"/>
        </w:rPr>
        <w:t>大使表示祝贺，并感谢所有地区协调员和地区集团对其承担这份工作的支持。代表团相信</w:t>
      </w:r>
      <w:r w:rsidR="004B7E04" w:rsidRPr="00271A87">
        <w:rPr>
          <w:rFonts w:ascii="SimSun" w:hAnsi="SimSun" w:cs="Arial" w:hint="eastAsia"/>
          <w:sz w:val="21"/>
          <w:szCs w:val="21"/>
          <w:lang w:val="en-IE" w:eastAsia="zh-CN"/>
        </w:rPr>
        <w:t>恩加兰贝</w:t>
      </w:r>
      <w:r>
        <w:rPr>
          <w:rFonts w:ascii="SimSun" w:hAnsi="SimSun" w:cs="Arial" w:hint="eastAsia"/>
          <w:sz w:val="21"/>
          <w:szCs w:val="21"/>
          <w:lang w:val="en-IE" w:eastAsia="zh-CN"/>
        </w:rPr>
        <w:t>大使的专业知识和敬业精神将</w:t>
      </w:r>
      <w:proofErr w:type="gramStart"/>
      <w:r>
        <w:rPr>
          <w:rFonts w:ascii="SimSun" w:hAnsi="SimSun" w:cs="Arial" w:hint="eastAsia"/>
          <w:sz w:val="21"/>
          <w:szCs w:val="21"/>
          <w:lang w:val="en-IE" w:eastAsia="zh-CN"/>
        </w:rPr>
        <w:t>给协调</w:t>
      </w:r>
      <w:proofErr w:type="gramEnd"/>
      <w:r>
        <w:rPr>
          <w:rFonts w:ascii="SimSun" w:hAnsi="SimSun" w:cs="Arial" w:hint="eastAsia"/>
          <w:sz w:val="21"/>
          <w:szCs w:val="21"/>
          <w:lang w:val="en-IE" w:eastAsia="zh-CN"/>
        </w:rPr>
        <w:t>委员会提供很好的指导，并希望非洲集团能够获得大家的支持。</w:t>
      </w:r>
    </w:p>
    <w:p w:rsidR="00271A87" w:rsidRPr="00702813" w:rsidRDefault="00271A87" w:rsidP="00702813">
      <w:pPr>
        <w:numPr>
          <w:ilvl w:val="0"/>
          <w:numId w:val="2"/>
        </w:numPr>
        <w:tabs>
          <w:tab w:val="clear" w:pos="884"/>
        </w:tabs>
        <w:overflowPunct w:val="0"/>
        <w:spacing w:afterLines="50" w:after="120" w:line="340" w:lineRule="atLeast"/>
        <w:ind w:left="567"/>
        <w:jc w:val="both"/>
        <w:textAlignment w:val="bottom"/>
        <w:rPr>
          <w:rFonts w:ascii="SimSun" w:hAnsi="SimSun" w:cs="Arial"/>
          <w:sz w:val="21"/>
          <w:szCs w:val="20"/>
          <w:lang w:eastAsia="zh-CN"/>
        </w:rPr>
      </w:pPr>
      <w:r>
        <w:rPr>
          <w:rFonts w:ascii="SimSun" w:hAnsi="SimSun" w:cs="Arial" w:hint="eastAsia"/>
          <w:sz w:val="21"/>
          <w:szCs w:val="21"/>
          <w:lang w:eastAsia="zh-CN"/>
        </w:rPr>
        <w:t>各集团协调员经过最后一轮非正式磋商，于2015年10月9日选出了文件</w:t>
      </w:r>
      <w:r w:rsidRPr="00F427FA">
        <w:rPr>
          <w:rFonts w:ascii="SimSun" w:hAnsi="SimSun" w:cs="Arial"/>
          <w:sz w:val="21"/>
          <w:szCs w:val="21"/>
          <w:lang w:eastAsia="zh-CN"/>
        </w:rPr>
        <w:t>A/55/INF/4</w:t>
      </w:r>
      <w:r w:rsidR="00572D19">
        <w:rPr>
          <w:rFonts w:ascii="SimSun" w:hAnsi="SimSun" w:cs="Arial" w:hint="eastAsia"/>
          <w:sz w:val="21"/>
          <w:szCs w:val="21"/>
          <w:lang w:eastAsia="zh-CN"/>
        </w:rPr>
        <w:t>中</w:t>
      </w:r>
      <w:r>
        <w:rPr>
          <w:rFonts w:ascii="SimSun" w:hAnsi="SimSun" w:cs="Arial" w:hint="eastAsia"/>
          <w:sz w:val="21"/>
          <w:szCs w:val="21"/>
          <w:lang w:eastAsia="zh-CN"/>
        </w:rPr>
        <w:t>所载的成员国大会和</w:t>
      </w:r>
      <w:r w:rsidRPr="00271A87">
        <w:rPr>
          <w:rFonts w:ascii="SimSun" w:hAnsi="SimSun" w:hint="eastAsia"/>
          <w:sz w:val="21"/>
          <w:szCs w:val="21"/>
          <w:lang w:eastAsia="zh-CN"/>
        </w:rPr>
        <w:t>其他</w:t>
      </w:r>
      <w:r>
        <w:rPr>
          <w:rFonts w:ascii="SimSun" w:hAnsi="SimSun" w:cs="Arial" w:hint="eastAsia"/>
          <w:sz w:val="21"/>
          <w:szCs w:val="21"/>
          <w:lang w:eastAsia="zh-CN"/>
        </w:rPr>
        <w:t>机构的主席团成员。</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A82822">
        <w:rPr>
          <w:rFonts w:ascii="KaiTi" w:eastAsia="KaiTi" w:hAnsi="KaiTi" w:cs="SimSun" w:hint="eastAsia"/>
          <w:sz w:val="21"/>
          <w:szCs w:val="21"/>
          <w:lang w:eastAsia="zh-CN"/>
        </w:rPr>
        <w:t>3</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通过议程</w:t>
      </w:r>
    </w:p>
    <w:p w:rsidR="00A82822" w:rsidRPr="00F512BB" w:rsidRDefault="00A82822"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512BB">
        <w:rPr>
          <w:rFonts w:ascii="SimSun" w:hAnsi="SimSun" w:hint="eastAsia"/>
          <w:sz w:val="21"/>
          <w:szCs w:val="21"/>
          <w:lang w:eastAsia="zh-CN"/>
        </w:rPr>
        <w:t>讨论依据文件</w:t>
      </w:r>
      <w:r w:rsidRPr="00A82822">
        <w:rPr>
          <w:rFonts w:ascii="SimSun" w:hAnsi="SimSun"/>
          <w:sz w:val="21"/>
          <w:szCs w:val="21"/>
          <w:lang w:eastAsia="zh-CN"/>
        </w:rPr>
        <w:t>A/55/1</w:t>
      </w:r>
      <w:r>
        <w:rPr>
          <w:rFonts w:ascii="SimSun" w:hAnsi="SimSun" w:hint="eastAsia"/>
          <w:sz w:val="21"/>
          <w:szCs w:val="21"/>
          <w:lang w:eastAsia="zh-CN"/>
        </w:rPr>
        <w:t>、</w:t>
      </w:r>
      <w:r w:rsidRPr="00A82822">
        <w:rPr>
          <w:rFonts w:ascii="SimSun" w:hAnsi="SimSun"/>
          <w:sz w:val="21"/>
          <w:szCs w:val="21"/>
          <w:lang w:eastAsia="zh-CN"/>
        </w:rPr>
        <w:t>A/55/10</w:t>
      </w:r>
      <w:r>
        <w:rPr>
          <w:rFonts w:ascii="SimSun" w:hAnsi="SimSun" w:hint="eastAsia"/>
          <w:sz w:val="21"/>
          <w:szCs w:val="21"/>
          <w:lang w:eastAsia="zh-CN"/>
        </w:rPr>
        <w:t>和</w:t>
      </w:r>
      <w:r w:rsidRPr="00A82822">
        <w:rPr>
          <w:rFonts w:ascii="SimSun" w:hAnsi="SimSun"/>
          <w:sz w:val="21"/>
          <w:szCs w:val="21"/>
          <w:lang w:eastAsia="zh-CN"/>
        </w:rPr>
        <w:t>A/55/12</w:t>
      </w:r>
      <w:r w:rsidRPr="00F512BB">
        <w:rPr>
          <w:rFonts w:ascii="SimSun" w:hAnsi="SimSun" w:hint="eastAsia"/>
          <w:sz w:val="21"/>
          <w:szCs w:val="21"/>
          <w:lang w:eastAsia="zh-CN"/>
        </w:rPr>
        <w:t>进行。</w:t>
      </w:r>
    </w:p>
    <w:p w:rsidR="00A82822" w:rsidRPr="00F512BB" w:rsidRDefault="00A82822" w:rsidP="00702813">
      <w:pPr>
        <w:numPr>
          <w:ilvl w:val="0"/>
          <w:numId w:val="2"/>
        </w:numPr>
        <w:tabs>
          <w:tab w:val="clear" w:pos="884"/>
        </w:tabs>
        <w:overflowPunct w:val="0"/>
        <w:spacing w:afterLines="50" w:after="120" w:line="340" w:lineRule="atLeast"/>
        <w:ind w:left="567"/>
        <w:jc w:val="both"/>
        <w:textAlignment w:val="bottom"/>
        <w:rPr>
          <w:rFonts w:ascii="SimSun" w:hAnsi="SimSun"/>
          <w:sz w:val="21"/>
          <w:szCs w:val="21"/>
          <w:lang w:eastAsia="zh-CN"/>
        </w:rPr>
      </w:pPr>
      <w:r w:rsidRPr="00F512BB">
        <w:rPr>
          <w:rFonts w:ascii="SimSun" w:hAnsi="SimSun" w:hint="eastAsia"/>
          <w:sz w:val="21"/>
          <w:szCs w:val="21"/>
          <w:lang w:eastAsia="zh-CN"/>
        </w:rPr>
        <w:t>在予以适当审议之后，</w:t>
      </w:r>
      <w:proofErr w:type="gramStart"/>
      <w:r w:rsidRPr="00F512BB">
        <w:rPr>
          <w:rFonts w:ascii="SimSun" w:hAnsi="SimSun" w:hint="eastAsia"/>
          <w:sz w:val="21"/>
          <w:szCs w:val="21"/>
          <w:lang w:eastAsia="zh-CN"/>
        </w:rPr>
        <w:t>各大会</w:t>
      </w:r>
      <w:proofErr w:type="gramEnd"/>
      <w:r w:rsidRPr="00F512BB">
        <w:rPr>
          <w:rFonts w:ascii="SimSun" w:hAnsi="SimSun" w:hint="eastAsia"/>
          <w:sz w:val="21"/>
          <w:szCs w:val="21"/>
          <w:lang w:eastAsia="zh-CN"/>
        </w:rPr>
        <w:t>及其他有关机构通过了文件</w:t>
      </w:r>
      <w:r w:rsidRPr="00F512BB">
        <w:rPr>
          <w:rFonts w:ascii="SimSun" w:hAnsi="SimSun"/>
          <w:sz w:val="21"/>
          <w:szCs w:val="21"/>
          <w:lang w:eastAsia="zh-CN"/>
        </w:rPr>
        <w:t>A/5</w:t>
      </w:r>
      <w:r w:rsidR="00195EB2">
        <w:rPr>
          <w:rFonts w:ascii="SimSun" w:hAnsi="SimSun" w:hint="eastAsia"/>
          <w:sz w:val="21"/>
          <w:szCs w:val="21"/>
          <w:lang w:eastAsia="zh-CN"/>
        </w:rPr>
        <w:t>5</w:t>
      </w:r>
      <w:r w:rsidRPr="00F512BB">
        <w:rPr>
          <w:rFonts w:ascii="SimSun" w:hAnsi="SimSun"/>
          <w:sz w:val="21"/>
          <w:szCs w:val="21"/>
          <w:lang w:eastAsia="zh-CN"/>
        </w:rPr>
        <w:t>/1</w:t>
      </w:r>
      <w:r w:rsidRPr="00F512BB">
        <w:rPr>
          <w:rFonts w:ascii="SimSun" w:hAnsi="SimSun" w:hint="eastAsia"/>
          <w:sz w:val="21"/>
          <w:szCs w:val="21"/>
          <w:lang w:eastAsia="zh-CN"/>
        </w:rPr>
        <w:t>所拟议的议程</w:t>
      </w:r>
      <w:r w:rsidRPr="00A82822">
        <w:rPr>
          <w:rFonts w:ascii="SimSun" w:hAnsi="SimSun" w:hint="eastAsia"/>
          <w:sz w:val="21"/>
          <w:szCs w:val="21"/>
          <w:lang w:eastAsia="zh-CN"/>
        </w:rPr>
        <w:t>(在本文件下文和上文第2段所列文件中称为“统一编排议程”)</w:t>
      </w:r>
      <w:r>
        <w:rPr>
          <w:rFonts w:ascii="SimSun" w:hAnsi="SimSun" w:hint="eastAsia"/>
          <w:sz w:val="21"/>
          <w:szCs w:val="21"/>
          <w:lang w:eastAsia="zh-CN"/>
        </w:rPr>
        <w:t>，但谅解是</w:t>
      </w:r>
      <w:r w:rsidR="004B7E04">
        <w:rPr>
          <w:rFonts w:ascii="SimSun" w:hAnsi="SimSun" w:hint="eastAsia"/>
          <w:sz w:val="21"/>
          <w:szCs w:val="21"/>
          <w:lang w:eastAsia="zh-CN"/>
        </w:rPr>
        <w:t>，按PBC的建议，</w:t>
      </w:r>
      <w:r w:rsidR="000E1267">
        <w:rPr>
          <w:rFonts w:ascii="SimSun" w:hAnsi="SimSun" w:hint="eastAsia"/>
          <w:sz w:val="21"/>
          <w:szCs w:val="21"/>
          <w:lang w:eastAsia="zh-CN"/>
        </w:rPr>
        <w:t>“</w:t>
      </w:r>
      <w:r w:rsidR="004B7E04">
        <w:rPr>
          <w:rFonts w:ascii="SimSun" w:hAnsi="SimSun" w:hint="eastAsia"/>
          <w:sz w:val="21"/>
          <w:szCs w:val="21"/>
          <w:lang w:eastAsia="zh-CN"/>
        </w:rPr>
        <w:t>收费供资</w:t>
      </w:r>
      <w:r w:rsidR="000E1267">
        <w:rPr>
          <w:rFonts w:ascii="SimSun" w:hAnsi="SimSun" w:hint="eastAsia"/>
          <w:sz w:val="21"/>
          <w:szCs w:val="21"/>
          <w:lang w:eastAsia="zh-CN"/>
        </w:rPr>
        <w:t>”</w:t>
      </w:r>
      <w:r w:rsidR="004B7E04">
        <w:rPr>
          <w:rFonts w:ascii="SimSun" w:hAnsi="SimSun" w:hint="eastAsia"/>
          <w:sz w:val="21"/>
          <w:szCs w:val="21"/>
          <w:lang w:eastAsia="zh-CN"/>
        </w:rPr>
        <w:t>联盟(即议程第19项至第22项)在讨论拟议的2016/17年计划和预算前开会(即议程第11项)</w:t>
      </w:r>
      <w:r w:rsidRPr="00A82822">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4</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总干事报告</w:t>
      </w:r>
    </w:p>
    <w:p w:rsidR="00650FC3" w:rsidRDefault="00650FC3"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512BB">
        <w:rPr>
          <w:rFonts w:ascii="SimSun" w:hAnsi="SimSun" w:hint="eastAsia"/>
          <w:sz w:val="21"/>
          <w:szCs w:val="21"/>
          <w:lang w:eastAsia="zh-CN"/>
        </w:rPr>
        <w:t>总干事</w:t>
      </w:r>
      <w:r w:rsidRPr="003855BD">
        <w:rPr>
          <w:rFonts w:ascii="SimSun" w:hAnsi="SimSun" w:cs="Arial" w:hint="eastAsia"/>
          <w:sz w:val="21"/>
          <w:szCs w:val="21"/>
          <w:lang w:val="en-IE" w:eastAsia="zh-CN"/>
        </w:rPr>
        <w:t>致辞</w:t>
      </w:r>
      <w:r w:rsidRPr="00F512BB">
        <w:rPr>
          <w:rFonts w:ascii="SimSun" w:hAnsi="SimSun" w:hint="eastAsia"/>
          <w:sz w:val="21"/>
          <w:szCs w:val="21"/>
          <w:lang w:eastAsia="zh-CN"/>
        </w:rPr>
        <w:t>照录如下：</w:t>
      </w:r>
    </w:p>
    <w:p w:rsidR="009C2D55" w:rsidRPr="009C2D55" w:rsidRDefault="009C2D55" w:rsidP="009C2D55">
      <w:pPr>
        <w:spacing w:afterLines="50" w:after="120" w:line="340" w:lineRule="atLeast"/>
        <w:ind w:left="567"/>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WIPO大会主席加夫列尔·杜克大使阁下，</w:t>
      </w:r>
      <w:r>
        <w:rPr>
          <w:rFonts w:ascii="SimSun" w:hAnsi="SimSun"/>
          <w:sz w:val="21"/>
          <w:szCs w:val="21"/>
          <w:lang w:eastAsia="zh-CN"/>
        </w:rPr>
        <w:br/>
      </w:r>
      <w:r w:rsidRPr="009C2D55">
        <w:rPr>
          <w:rFonts w:ascii="SimSun" w:hAnsi="SimSun" w:hint="eastAsia"/>
          <w:sz w:val="21"/>
          <w:szCs w:val="21"/>
          <w:lang w:eastAsia="zh-CN"/>
        </w:rPr>
        <w:t>尊敬的各位部长，</w:t>
      </w:r>
      <w:r>
        <w:rPr>
          <w:rFonts w:ascii="SimSun" w:hAnsi="SimSun"/>
          <w:sz w:val="21"/>
          <w:szCs w:val="21"/>
          <w:lang w:eastAsia="zh-CN"/>
        </w:rPr>
        <w:br/>
      </w:r>
      <w:r w:rsidRPr="009C2D55">
        <w:rPr>
          <w:rFonts w:ascii="SimSun" w:hAnsi="SimSun" w:hint="eastAsia"/>
          <w:sz w:val="21"/>
          <w:szCs w:val="21"/>
          <w:lang w:eastAsia="zh-CN"/>
        </w:rPr>
        <w:t>各位常驻代表和大使阁下，</w:t>
      </w:r>
      <w:r>
        <w:rPr>
          <w:rFonts w:ascii="SimSun" w:hAnsi="SimSun"/>
          <w:sz w:val="21"/>
          <w:szCs w:val="21"/>
          <w:lang w:eastAsia="zh-CN"/>
        </w:rPr>
        <w:br/>
      </w:r>
      <w:r w:rsidRPr="009C2D55">
        <w:rPr>
          <w:rFonts w:ascii="SimSun" w:hAnsi="SimSun" w:hint="eastAsia"/>
          <w:sz w:val="21"/>
          <w:szCs w:val="21"/>
          <w:lang w:eastAsia="zh-CN"/>
        </w:rPr>
        <w:t>尊敬的各位代表：</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我非常荣幸能与WIPO大会的主席一道，向参加2015年大会的所有代表表示热烈欢迎。感谢诸位参会。有逾1,000名代表进行了大会注册，我们除了满满的会议议程之外，还有大量由成员国主持的文化及其他方面的活动安排，这充分显示了成员国对本组织活动的积极支持和富有建设性的参与。</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我希望向即将离任的大会主席——芬兰的凯拉莫大使表示感谢，感谢她在过去两年间所给予的支持和指导。我向杜克大使就其当选新任主席表示祝贺。我和我的同事热切期待未来两年与他合作。我也感谢他为主持本组织计划和预算委员会的工作所贡献的精力与能力。我还希望借此</w:t>
      </w:r>
      <w:r w:rsidRPr="009C2D55">
        <w:rPr>
          <w:rFonts w:ascii="SimSun" w:hAnsi="SimSun" w:hint="eastAsia"/>
          <w:sz w:val="21"/>
          <w:szCs w:val="21"/>
          <w:lang w:eastAsia="zh-CN"/>
        </w:rPr>
        <w:lastRenderedPageBreak/>
        <w:t>机会，向WIPO多个其他机构和委员会的所有主席表示感谢，感谢他们为推进本组织的工作付出了大量时间和精力。</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在过去12个月的时间里，本组织多个领域的工作取得了长足进步和积极进展。这在我的报告里有详细说明，报告很快将在会议厅外提供。接下来我将只谈谈有关工作中的几个重点以及本组织运作背景下的几个主要趋势。</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本组织的财务状况依然稳健，甚至呈现积极的发展态势。在当前2014-2015两年期的第一年结束后，我们实现了3,700</w:t>
      </w:r>
      <w:proofErr w:type="gramStart"/>
      <w:r w:rsidRPr="009C2D55">
        <w:rPr>
          <w:rFonts w:ascii="SimSun" w:hAnsi="SimSun" w:hint="eastAsia"/>
          <w:sz w:val="21"/>
          <w:szCs w:val="21"/>
          <w:lang w:eastAsia="zh-CN"/>
        </w:rPr>
        <w:t>万瑞</w:t>
      </w:r>
      <w:proofErr w:type="gramEnd"/>
      <w:r w:rsidRPr="009C2D55">
        <w:rPr>
          <w:rFonts w:ascii="SimSun" w:hAnsi="SimSun" w:hint="eastAsia"/>
          <w:sz w:val="21"/>
          <w:szCs w:val="21"/>
          <w:lang w:eastAsia="zh-CN"/>
        </w:rPr>
        <w:t>士法郎的总盈余。两年期的第二年已经过去了</w:t>
      </w:r>
      <w:r w:rsidR="00C83D1F">
        <w:rPr>
          <w:rFonts w:ascii="SimSun" w:hAnsi="SimSun" w:hint="eastAsia"/>
          <w:sz w:val="21"/>
          <w:szCs w:val="21"/>
          <w:lang w:eastAsia="zh-CN"/>
        </w:rPr>
        <w:t>四分之三</w:t>
      </w:r>
      <w:r w:rsidRPr="009C2D55">
        <w:rPr>
          <w:rFonts w:ascii="SimSun" w:hAnsi="SimSun" w:hint="eastAsia"/>
          <w:sz w:val="21"/>
          <w:szCs w:val="21"/>
          <w:lang w:eastAsia="zh-CN"/>
        </w:rPr>
        <w:t>，目前的结果显示，可以预期整个两年期将实现非常可观的总盈余。</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本组织健康的财务状况主要源于对知识产权的兴趣和需求不断上升，因为知识、技术和创意作品日益成为当代经济的中心，而且各国政府的应对方式是把经济战略导向创新和创造力。知识产权对于成功的创新生态系统和蓬勃发展的环境而言，尽管不是充分条件，却是一个必要条件。</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无形资产和知识资本不断升值这个大趋势正在推动我们的全球知识产权体系不断发展——专利合作条约</w:t>
      </w:r>
      <w:r>
        <w:rPr>
          <w:rFonts w:ascii="SimSun" w:hAnsi="SimSun" w:hint="eastAsia"/>
          <w:sz w:val="21"/>
          <w:szCs w:val="21"/>
          <w:lang w:eastAsia="zh-CN"/>
        </w:rPr>
        <w:t>(</w:t>
      </w:r>
      <w:r w:rsidRPr="009C2D55">
        <w:rPr>
          <w:rFonts w:ascii="SimSun" w:hAnsi="SimSun" w:hint="eastAsia"/>
          <w:sz w:val="21"/>
          <w:szCs w:val="21"/>
          <w:lang w:eastAsia="zh-CN"/>
        </w:rPr>
        <w:t>PCT</w:t>
      </w:r>
      <w:r>
        <w:rPr>
          <w:rFonts w:ascii="SimSun" w:hAnsi="SimSun" w:hint="eastAsia"/>
          <w:sz w:val="21"/>
          <w:szCs w:val="21"/>
          <w:lang w:eastAsia="zh-CN"/>
        </w:rPr>
        <w:t>)</w:t>
      </w:r>
      <w:r w:rsidRPr="009C2D55">
        <w:rPr>
          <w:rFonts w:ascii="SimSun" w:hAnsi="SimSun" w:hint="eastAsia"/>
          <w:sz w:val="21"/>
          <w:szCs w:val="21"/>
          <w:lang w:eastAsia="zh-CN"/>
        </w:rPr>
        <w:t>、商标马德里体系和外观设计海牙体系成为本组织95%的收入的来源，而且预期今年将在这些体系下收到约22万件专利国际申请、5万件商标国际申请和总量较少、但增长迅速的外观设计国际申请。</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各地参与这些体系的发展态势继续与总的经济形势趋同。亚洲现在是专利国际申请的主要来源，约占申请总量的40%，相比之下，北美占30%，欧洲占27%。作为这些体系的管理者，我们特别注重各体系为国家和地区知识产权局以及为用户所提供的服务质量，注重提高各体系电子环境的效率和便利性，并且注重提高成效。我很高兴地指出，尽管工作量显著增加，但我们现已成功地维持人员和费用水平保持</w:t>
      </w:r>
      <w:proofErr w:type="gramStart"/>
      <w:r w:rsidRPr="009C2D55">
        <w:rPr>
          <w:rFonts w:ascii="SimSun" w:hAnsi="SimSun" w:hint="eastAsia"/>
          <w:sz w:val="21"/>
          <w:szCs w:val="21"/>
          <w:lang w:eastAsia="zh-CN"/>
        </w:rPr>
        <w:t>稳定达</w:t>
      </w:r>
      <w:proofErr w:type="gramEnd"/>
      <w:r w:rsidRPr="009C2D55">
        <w:rPr>
          <w:rFonts w:ascii="SimSun" w:hAnsi="SimSun" w:hint="eastAsia"/>
          <w:sz w:val="21"/>
          <w:szCs w:val="21"/>
          <w:lang w:eastAsia="zh-CN"/>
        </w:rPr>
        <w:t>七年之久。</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我想提请诸位注意我们在软性基础设施方面的诸多重大进步，软性基础设施包括全球数据库和信息技术</w:t>
      </w:r>
      <w:r>
        <w:rPr>
          <w:rFonts w:ascii="SimSun" w:hAnsi="SimSun" w:hint="eastAsia"/>
          <w:sz w:val="21"/>
          <w:szCs w:val="21"/>
          <w:lang w:eastAsia="zh-CN"/>
        </w:rPr>
        <w:t>(</w:t>
      </w:r>
      <w:r w:rsidRPr="009C2D55">
        <w:rPr>
          <w:rFonts w:ascii="SimSun" w:hAnsi="SimSun" w:hint="eastAsia"/>
          <w:sz w:val="21"/>
          <w:szCs w:val="21"/>
          <w:lang w:eastAsia="zh-CN"/>
        </w:rPr>
        <w:t>IT</w:t>
      </w:r>
      <w:r>
        <w:rPr>
          <w:rFonts w:ascii="SimSun" w:hAnsi="SimSun" w:hint="eastAsia"/>
          <w:sz w:val="21"/>
          <w:szCs w:val="21"/>
          <w:lang w:eastAsia="zh-CN"/>
        </w:rPr>
        <w:t>)</w:t>
      </w:r>
      <w:r w:rsidRPr="009C2D55">
        <w:rPr>
          <w:rFonts w:ascii="SimSun" w:hAnsi="SimSun" w:hint="eastAsia"/>
          <w:sz w:val="21"/>
          <w:szCs w:val="21"/>
          <w:lang w:eastAsia="zh-CN"/>
        </w:rPr>
        <w:t>平台、系统和工具，是全球知识产权体系运作的基础。这个领域并不耀眼，但我提到它主要是因为两点原因。</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首先，大家也许注意到，本组织提供的多个平台正在日益组合为一个整体的全球知识产权基础设施平台，这个平台将在未来几年加强一体化。它将为不同政府、用户和感兴趣公众的利益服务，使知识产权制度在全球的运行更加高效、经济、透明，使其结果也愈加优质。</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第二，这其中的许多平台和体系，对于把发展纳入本组织工作主流这一发展议程目标的落实，都是优秀的例证。这其中许多工作的导向是使发展中国家融入进来，并为它们建立利用和参与知识产权制度的能力。在发展部门以外，有关工作也在以正式或严肃的方式进行。我们的知识产权局行政管理系统</w:t>
      </w:r>
      <w:r>
        <w:rPr>
          <w:rFonts w:ascii="SimSun" w:hAnsi="SimSun" w:hint="eastAsia"/>
          <w:sz w:val="21"/>
          <w:szCs w:val="21"/>
          <w:lang w:eastAsia="zh-CN"/>
        </w:rPr>
        <w:t>(</w:t>
      </w:r>
      <w:r w:rsidRPr="009C2D55">
        <w:rPr>
          <w:rFonts w:ascii="SimSun" w:hAnsi="SimSun" w:hint="eastAsia"/>
          <w:sz w:val="21"/>
          <w:szCs w:val="21"/>
          <w:lang w:eastAsia="zh-CN"/>
        </w:rPr>
        <w:t>IPAS</w:t>
      </w:r>
      <w:r>
        <w:rPr>
          <w:rFonts w:ascii="SimSun" w:hAnsi="SimSun" w:hint="eastAsia"/>
          <w:sz w:val="21"/>
          <w:szCs w:val="21"/>
          <w:lang w:eastAsia="zh-CN"/>
        </w:rPr>
        <w:t>)</w:t>
      </w:r>
      <w:r w:rsidRPr="009C2D55">
        <w:rPr>
          <w:rFonts w:ascii="SimSun" w:hAnsi="SimSun" w:hint="eastAsia"/>
          <w:sz w:val="21"/>
          <w:szCs w:val="21"/>
          <w:lang w:eastAsia="zh-CN"/>
        </w:rPr>
        <w:t>就是一例。它为约70个知识产权局处理知识产权申请提供支持，其中绝大多数是发展中国家。它还提供与多个全球设施的连接。我们相信，我们在版权集体管理领域的新项目——WIPO Connect也将实现同样功效，为发展中国家在全球发布创意作品提供机遇。</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 xml:space="preserve">在公共-私营部门伙伴关系方面，多个重要举措也初现成果。我想特别谈谈WIPO </w:t>
      </w:r>
      <w:proofErr w:type="spellStart"/>
      <w:r w:rsidRPr="009C2D55">
        <w:rPr>
          <w:rFonts w:ascii="SimSun" w:hAnsi="SimSun" w:hint="eastAsia"/>
          <w:sz w:val="21"/>
          <w:szCs w:val="21"/>
          <w:lang w:eastAsia="zh-CN"/>
        </w:rPr>
        <w:t>Re:Search</w:t>
      </w:r>
      <w:proofErr w:type="spellEnd"/>
      <w:r w:rsidRPr="009C2D55">
        <w:rPr>
          <w:rFonts w:ascii="SimSun" w:hAnsi="SimSun" w:hint="eastAsia"/>
          <w:sz w:val="21"/>
          <w:szCs w:val="21"/>
          <w:lang w:eastAsia="zh-CN"/>
        </w:rPr>
        <w:t xml:space="preserve">，它的存在是为分享知识产权数据和未公布的科学数据，并开展能力建设，以促进在被忽视的热带病、疟疾和结核领域的医药发现。WIPO </w:t>
      </w:r>
      <w:proofErr w:type="spellStart"/>
      <w:r w:rsidRPr="009C2D55">
        <w:rPr>
          <w:rFonts w:ascii="SimSun" w:hAnsi="SimSun" w:hint="eastAsia"/>
          <w:sz w:val="21"/>
          <w:szCs w:val="21"/>
          <w:lang w:eastAsia="zh-CN"/>
        </w:rPr>
        <w:t>Re:Search</w:t>
      </w:r>
      <w:proofErr w:type="spellEnd"/>
      <w:r w:rsidRPr="009C2D55">
        <w:rPr>
          <w:rFonts w:ascii="SimSun" w:hAnsi="SimSun" w:hint="eastAsia"/>
          <w:sz w:val="21"/>
          <w:szCs w:val="21"/>
          <w:lang w:eastAsia="zh-CN"/>
        </w:rPr>
        <w:t>有94个来自发达国家和发展中国家的成员，并在它们中间形成了89项合作。我们还有多个重要的与出版商缔结的伙伴关系。</w:t>
      </w:r>
      <w:r>
        <w:rPr>
          <w:rFonts w:ascii="SimSun" w:hAnsi="SimSun" w:hint="eastAsia"/>
          <w:sz w:val="21"/>
          <w:szCs w:val="21"/>
          <w:lang w:eastAsia="zh-CN"/>
        </w:rPr>
        <w:t>‘</w:t>
      </w:r>
      <w:r w:rsidRPr="009C2D55">
        <w:rPr>
          <w:rFonts w:ascii="SimSun" w:hAnsi="SimSun" w:hint="eastAsia"/>
          <w:sz w:val="21"/>
          <w:szCs w:val="21"/>
          <w:lang w:eastAsia="zh-CN"/>
        </w:rPr>
        <w:t>获得研究结果，促进发展创新</w:t>
      </w:r>
      <w:r>
        <w:rPr>
          <w:rFonts w:ascii="SimSun" w:hAnsi="SimSun" w:hint="eastAsia"/>
          <w:sz w:val="21"/>
          <w:szCs w:val="21"/>
          <w:lang w:eastAsia="zh-CN"/>
        </w:rPr>
        <w:t>’(</w:t>
      </w:r>
      <w:r w:rsidRPr="009C2D55">
        <w:rPr>
          <w:rFonts w:ascii="SimSun" w:hAnsi="SimSun" w:hint="eastAsia"/>
          <w:sz w:val="21"/>
          <w:szCs w:val="21"/>
          <w:lang w:eastAsia="zh-CN"/>
        </w:rPr>
        <w:t>ARDI</w:t>
      </w:r>
      <w:r>
        <w:rPr>
          <w:rFonts w:ascii="SimSun" w:hAnsi="SimSun" w:hint="eastAsia"/>
          <w:sz w:val="21"/>
          <w:szCs w:val="21"/>
          <w:lang w:eastAsia="zh-CN"/>
        </w:rPr>
        <w:t>)</w:t>
      </w:r>
      <w:r w:rsidRPr="009C2D55">
        <w:rPr>
          <w:rFonts w:ascii="SimSun" w:hAnsi="SimSun" w:hint="eastAsia"/>
          <w:sz w:val="21"/>
          <w:szCs w:val="21"/>
          <w:lang w:eastAsia="zh-CN"/>
        </w:rPr>
        <w:t>项目为最不发达国家和发展中国家提供了免费或可负担的获得科技期</w:t>
      </w:r>
      <w:r w:rsidRPr="009C2D55">
        <w:rPr>
          <w:rFonts w:ascii="SimSun" w:hAnsi="SimSun" w:hint="eastAsia"/>
          <w:sz w:val="21"/>
          <w:szCs w:val="21"/>
          <w:lang w:eastAsia="zh-CN"/>
        </w:rPr>
        <w:lastRenderedPageBreak/>
        <w:t>刊的渠道。它的用户总数从300上升至500，有来自72个国家的机构，可获得两万种期刊、图书和参考材料。它是联合国公私伙伴关系</w:t>
      </w:r>
      <w:r>
        <w:rPr>
          <w:rFonts w:ascii="SimSun" w:hAnsi="SimSun" w:hint="eastAsia"/>
          <w:sz w:val="21"/>
          <w:szCs w:val="21"/>
          <w:lang w:eastAsia="zh-CN"/>
        </w:rPr>
        <w:t>‘</w:t>
      </w:r>
      <w:r w:rsidRPr="009C2D55">
        <w:rPr>
          <w:rFonts w:ascii="SimSun" w:hAnsi="SimSun" w:hint="eastAsia"/>
          <w:sz w:val="21"/>
          <w:szCs w:val="21"/>
          <w:lang w:eastAsia="zh-CN"/>
        </w:rPr>
        <w:t>研究服务生活</w:t>
      </w:r>
      <w:r>
        <w:rPr>
          <w:rFonts w:ascii="SimSun" w:hAnsi="SimSun" w:hint="eastAsia"/>
          <w:sz w:val="21"/>
          <w:szCs w:val="21"/>
          <w:lang w:eastAsia="zh-CN"/>
        </w:rPr>
        <w:t>’</w:t>
      </w:r>
      <w:r w:rsidRPr="009C2D55">
        <w:rPr>
          <w:rFonts w:ascii="SimSun" w:hAnsi="SimSun" w:hint="eastAsia"/>
          <w:sz w:val="21"/>
          <w:szCs w:val="21"/>
          <w:lang w:eastAsia="zh-CN"/>
        </w:rPr>
        <w:t>的成员。与之类似，</w:t>
      </w:r>
      <w:r>
        <w:rPr>
          <w:rFonts w:ascii="SimSun" w:hAnsi="SimSun" w:hint="eastAsia"/>
          <w:sz w:val="21"/>
          <w:szCs w:val="21"/>
          <w:lang w:eastAsia="zh-CN"/>
        </w:rPr>
        <w:t>‘</w:t>
      </w:r>
      <w:r w:rsidRPr="009C2D55">
        <w:rPr>
          <w:rFonts w:ascii="SimSun" w:hAnsi="SimSun" w:hint="eastAsia"/>
          <w:sz w:val="21"/>
          <w:szCs w:val="21"/>
          <w:lang w:eastAsia="zh-CN"/>
        </w:rPr>
        <w:t>专业化专利信息查询</w:t>
      </w:r>
      <w:r>
        <w:rPr>
          <w:rFonts w:ascii="SimSun" w:hAnsi="SimSun" w:hint="eastAsia"/>
          <w:sz w:val="21"/>
          <w:szCs w:val="21"/>
          <w:lang w:eastAsia="zh-CN"/>
        </w:rPr>
        <w:t>’(</w:t>
      </w:r>
      <w:r w:rsidRPr="009C2D55">
        <w:rPr>
          <w:rFonts w:ascii="SimSun" w:hAnsi="SimSun" w:hint="eastAsia"/>
          <w:sz w:val="21"/>
          <w:szCs w:val="21"/>
          <w:lang w:eastAsia="zh-CN"/>
        </w:rPr>
        <w:t>ASPI</w:t>
      </w:r>
      <w:r>
        <w:rPr>
          <w:rFonts w:ascii="SimSun" w:hAnsi="SimSun" w:hint="eastAsia"/>
          <w:sz w:val="21"/>
          <w:szCs w:val="21"/>
          <w:lang w:eastAsia="zh-CN"/>
        </w:rPr>
        <w:t>)</w:t>
      </w:r>
      <w:r w:rsidRPr="009C2D55">
        <w:rPr>
          <w:rFonts w:ascii="SimSun" w:hAnsi="SimSun" w:hint="eastAsia"/>
          <w:sz w:val="21"/>
          <w:szCs w:val="21"/>
          <w:lang w:eastAsia="zh-CN"/>
        </w:rPr>
        <w:t>伙伴关系使最不发达国家和发展中国家的用户能够访问商业性的专利数据库。最后要提的是无障碍图书联合会</w:t>
      </w:r>
      <w:r>
        <w:rPr>
          <w:rFonts w:ascii="SimSun" w:hAnsi="SimSun" w:hint="eastAsia"/>
          <w:sz w:val="21"/>
          <w:szCs w:val="21"/>
          <w:lang w:eastAsia="zh-CN"/>
        </w:rPr>
        <w:t>(</w:t>
      </w:r>
      <w:r w:rsidRPr="009C2D55">
        <w:rPr>
          <w:rFonts w:ascii="SimSun" w:hAnsi="SimSun" w:hint="eastAsia"/>
          <w:sz w:val="21"/>
          <w:szCs w:val="21"/>
          <w:lang w:eastAsia="zh-CN"/>
        </w:rPr>
        <w:t>ABC</w:t>
      </w:r>
      <w:r>
        <w:rPr>
          <w:rFonts w:ascii="SimSun" w:hAnsi="SimSun" w:hint="eastAsia"/>
          <w:sz w:val="21"/>
          <w:szCs w:val="21"/>
          <w:lang w:eastAsia="zh-CN"/>
        </w:rPr>
        <w:t>)</w:t>
      </w:r>
      <w:r w:rsidRPr="009C2D55">
        <w:rPr>
          <w:rFonts w:ascii="SimSun" w:hAnsi="SimSun" w:hint="eastAsia"/>
          <w:sz w:val="21"/>
          <w:szCs w:val="21"/>
          <w:lang w:eastAsia="zh-CN"/>
        </w:rPr>
        <w:t>，它在提供实用工具方面取得了显著进展，这正是《马拉喀什条约》的目标之一。在运作的第一年，联合会的图书服务部门促成了向3.1万名阅读障碍者出借无障碍图书的工作，并实现了多个其他方面的重要里程碑。在这其中的每一个公私伙伴关系中，私营部门都提供或捐赠了知识资产和财务资产。在每一个伙伴关系中，主要的受益人都是发展中国家的机构和个人。同样，伙伴关系方面的工作也是落实发展主流化的优秀例证，在本组织正式发展部门以外的部门持续发展，并且得到良好管理。</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我提请重视基础设施平台和系统，重视公共-私营部门伙伴关系的成功，这种重视有时被理解为希望或打算降低准则制定计划对本组织的重要性，或以实际的项目来取代它。我认为，这是一种不准确的解释。之所以强调这些领域，是希望大家注意以下事实：在一个相互联系的世界里，国际合作可以采取多种形式。知识产权平台、其他软性基础设施项目，以及公共和私营部门的伙伴关系，为一个30亿人相互关联的世界，特别是在我们的无形资产领域，提供了大量合作的可能性，不论这些无形资产是知识、技术还是创意作品。我们可以从私营部门借鉴很多利用互联世界潜力的经验，例如，当今世界上，使用Facebook的用户超过10亿，还有5亿多人经常使用百度。</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尽管如此，条约和其他准则制定方面的合作空间仍然存在，并将一直存在下去。毕竟它提供了一个私营和公共部门都能发挥作用的框架。但我们还必须面对这一事实，即准则制定领域仍然是最具挑战性的领域，也是本组织在推进时最为困难的领域。不论在日内瓦，还是世界其他地方，缺乏达成共识的能力都令人痛惜。这种现象有很多原因，但在我们知识产权领域，三个主要原因尤为突出：</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第一个是我一开始就提到的，无形资产和知识资本在经济中不断升值。这种升值同时在推动着对我们的全球知识产权体系的需求，并使创新成为企业、产业界和经济的竞争焦点。与以前物理资源和资本占主导地位的世界相比，在这种情况下，显然不易在知识产权方面达成一致。</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第二个原因是世界上知识和技术分布极不对称，进行创新的能力也迥然各异。这种情况一直存在，但是在当今世界，当知识、技术和创新能力成为关键资源时，差异就更加突出。</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知识资本的升值及其在竞争中的关键作用，也意味着希望推进无形资产贸易并在这个领域扩大其竞争优势的各经济体亟待一个监管体系，为这种贸易提供便利。因此，我们看到在双边、区域和</w:t>
      </w:r>
      <w:proofErr w:type="gramStart"/>
      <w:r w:rsidRPr="009C2D55">
        <w:rPr>
          <w:rFonts w:ascii="SimSun" w:hAnsi="SimSun" w:hint="eastAsia"/>
          <w:sz w:val="21"/>
          <w:szCs w:val="21"/>
          <w:lang w:eastAsia="zh-CN"/>
        </w:rPr>
        <w:t>复边</w:t>
      </w:r>
      <w:proofErr w:type="gramEnd"/>
      <w:r w:rsidRPr="009C2D55">
        <w:rPr>
          <w:rFonts w:ascii="SimSun" w:hAnsi="SimSun" w:hint="eastAsia"/>
          <w:sz w:val="21"/>
          <w:szCs w:val="21"/>
          <w:lang w:eastAsia="zh-CN"/>
        </w:rPr>
        <w:t>层面，知识产权领域的议程都非常活跃，而这种现象在20年前或30年前是没有的。这种更复杂的构架趋势当然需要从多边空间中吸取一些氧气。</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我认为这些发展趋势要求我们更加审慎地思考，并更加明智地确定，在多边层面能做什么，应该做什么。显而易见，并非所有问题都能在多边解决，但还是应当在多边层面做些事情。</w:t>
      </w:r>
    </w:p>
    <w:p w:rsidR="009C2D55" w:rsidRPr="009C2D55"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t>“</w:t>
      </w:r>
      <w:r w:rsidRPr="009C2D55">
        <w:rPr>
          <w:rFonts w:ascii="SimSun" w:hAnsi="SimSun" w:hint="eastAsia"/>
          <w:sz w:val="21"/>
          <w:szCs w:val="21"/>
          <w:lang w:eastAsia="zh-CN"/>
        </w:rPr>
        <w:t>成员国面临的紧迫挑战是这些大会的议程，对于议程中的若干个项目，存在着明显的分歧。如果成员国能够付出真诚的努力，并以妥协精神对待原先立场，则有望就这些问题达成一致意见，倘若如此，WIPO将具备更适当、更良好的条件，着手确定直面现状的未来议程，这些现状正是本组织在推进准则制定议程时面临的种种棘手之处。</w:t>
      </w:r>
    </w:p>
    <w:p w:rsidR="00650FC3" w:rsidRPr="00F512BB" w:rsidRDefault="009C2D55" w:rsidP="009C2D55">
      <w:pPr>
        <w:spacing w:afterLines="50" w:after="120" w:line="340" w:lineRule="atLeast"/>
        <w:ind w:left="567" w:firstLineChars="200" w:firstLine="420"/>
        <w:jc w:val="both"/>
        <w:textAlignment w:val="bottom"/>
        <w:rPr>
          <w:rFonts w:ascii="SimSun" w:hAnsi="SimSun"/>
          <w:sz w:val="21"/>
          <w:szCs w:val="21"/>
          <w:lang w:eastAsia="zh-CN"/>
        </w:rPr>
      </w:pPr>
      <w:r>
        <w:rPr>
          <w:rFonts w:ascii="SimSun" w:hAnsi="SimSun" w:hint="eastAsia"/>
          <w:sz w:val="21"/>
          <w:szCs w:val="21"/>
          <w:lang w:eastAsia="zh-CN"/>
        </w:rPr>
        <w:lastRenderedPageBreak/>
        <w:t>“</w:t>
      </w:r>
      <w:r w:rsidRPr="009C2D55">
        <w:rPr>
          <w:rFonts w:ascii="SimSun" w:hAnsi="SimSun" w:hint="eastAsia"/>
          <w:sz w:val="21"/>
          <w:szCs w:val="21"/>
          <w:lang w:eastAsia="zh-CN"/>
        </w:rPr>
        <w:t>最后，我想再次指出过去12个月的积极进展，并向高层管理团队和WIPO的工作人员致意，感谢他们为支持并推进这些进展所发挥的作用。我认为WIPO工作人员才华出众，具有奉献精神，我谨对他们的出色工作表示谢忱。</w:t>
      </w:r>
      <w:r>
        <w:rPr>
          <w:rFonts w:ascii="SimSun" w:hAnsi="SimSun" w:hint="eastAsia"/>
          <w:sz w:val="21"/>
          <w:szCs w:val="21"/>
          <w:lang w:eastAsia="zh-CN"/>
        </w:rPr>
        <w:t>”</w:t>
      </w:r>
    </w:p>
    <w:p w:rsidR="00EF2950" w:rsidRPr="00F547A6" w:rsidRDefault="00EF2950"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547A6">
        <w:rPr>
          <w:rFonts w:ascii="SimSun" w:hAnsi="SimSun" w:hint="eastAsia"/>
          <w:sz w:val="21"/>
          <w:szCs w:val="21"/>
          <w:lang w:eastAsia="zh-CN"/>
        </w:rPr>
        <w:t>总干事的报告作为附件转录于本报告。</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5</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一般性发言</w:t>
      </w:r>
    </w:p>
    <w:p w:rsid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以下11</w:t>
      </w:r>
      <w:r w:rsidR="00C50E61">
        <w:rPr>
          <w:rFonts w:ascii="SimSun" w:hAnsi="SimSun" w:cs="Arial" w:hint="eastAsia"/>
          <w:sz w:val="21"/>
          <w:szCs w:val="21"/>
          <w:lang w:eastAsia="zh-CN"/>
        </w:rPr>
        <w:t>8</w:t>
      </w:r>
      <w:r w:rsidRPr="00C979EE">
        <w:rPr>
          <w:rFonts w:ascii="SimSun" w:hAnsi="SimSun" w:cs="Arial" w:hint="eastAsia"/>
          <w:sz w:val="21"/>
          <w:szCs w:val="21"/>
          <w:lang w:eastAsia="zh-CN"/>
        </w:rPr>
        <w:t>个国家、五个政府间组织和三个非政府组织的代表团和代表就议程第5项作了发言：阿尔巴尼亚、阿尔及利亚、阿富汗、阿根廷、阿拉伯联合酋长国、阿拉伯叙利亚共和国、阿曼、阿塞拜疆、埃及、埃塞俄比亚、安提瓜和巴布达、奥地利、澳大利亚、巴巴多斯、巴基斯坦、巴拉圭、巴拿马、巴西、白俄罗斯、</w:t>
      </w:r>
      <w:r w:rsidRPr="00C615E5">
        <w:rPr>
          <w:rFonts w:ascii="SimSun" w:hAnsi="SimSun" w:hint="eastAsia"/>
          <w:sz w:val="21"/>
          <w:szCs w:val="21"/>
          <w:lang w:eastAsia="zh-CN"/>
        </w:rPr>
        <w:t>保加利亚</w:t>
      </w:r>
      <w:r w:rsidRPr="00C979EE">
        <w:rPr>
          <w:rFonts w:ascii="SimSun" w:hAnsi="SimSun" w:cs="Arial" w:hint="eastAsia"/>
          <w:sz w:val="21"/>
          <w:szCs w:val="21"/>
          <w:lang w:eastAsia="zh-CN"/>
        </w:rPr>
        <w:t>、贝宁、</w:t>
      </w:r>
      <w:r w:rsidRPr="00C979EE">
        <w:rPr>
          <w:rFonts w:ascii="SimSun" w:hAnsi="SimSun" w:cs="Arial"/>
          <w:sz w:val="21"/>
          <w:szCs w:val="21"/>
          <w:lang w:eastAsia="zh-CN"/>
        </w:rPr>
        <w:t>秘鲁、</w:t>
      </w:r>
      <w:r w:rsidRPr="00C979EE">
        <w:rPr>
          <w:rFonts w:ascii="SimSun" w:hAnsi="SimSun" w:cs="Arial" w:hint="eastAsia"/>
          <w:sz w:val="21"/>
          <w:szCs w:val="21"/>
          <w:lang w:eastAsia="zh-CN"/>
        </w:rPr>
        <w:t>冰岛、波兰、博茨瓦纳、不丹、布基纳法索、朝鲜民主主义人民共和国、赤道几内亚、大韩民国、丹麦、德国、多哥、俄罗斯联邦、厄瓜多尔、法国、菲律宾、冈比亚、刚果、哥伦比亚、哥斯达黎加、格鲁吉亚、古巴、黑山、洪都拉斯、吉尔吉斯斯坦、几内亚、几内亚比绍、加拿大、加纳、柬埔寨、教廷、捷克共和国、津巴布韦、喀麦隆、科特迪瓦、克罗地亚、肯尼亚、拉脱维亚、莱索托、老挝人民民主共和国、利比里亚、联合王国、卢森堡、罗马尼亚、马达加斯加、马拉维、马来西亚、马里、美利坚合众国、蒙古、孟加拉国、摩尔多瓦共和国、摩洛哥、墨西哥、纳米比亚、南非、尼泊尔、尼加拉瓜、尼日尔、尼日利亚、挪威、葡萄牙、日本、瑞典、瑞士、萨尔瓦多、塞尔维亚、塞拉利昂、塞舌尔、</w:t>
      </w:r>
      <w:r w:rsidR="00C50E61">
        <w:rPr>
          <w:rFonts w:ascii="SimSun" w:hAnsi="SimSun" w:cs="Arial" w:hint="eastAsia"/>
          <w:sz w:val="21"/>
          <w:szCs w:val="21"/>
          <w:lang w:eastAsia="zh-CN"/>
        </w:rPr>
        <w:t>沙特阿拉伯、</w:t>
      </w:r>
      <w:r w:rsidRPr="00C979EE">
        <w:rPr>
          <w:rFonts w:ascii="SimSun" w:hAnsi="SimSun" w:cs="Arial" w:hint="eastAsia"/>
          <w:sz w:val="21"/>
          <w:szCs w:val="21"/>
          <w:lang w:eastAsia="zh-CN"/>
        </w:rPr>
        <w:t>圣马力诺、斯里兰卡、斯洛伐克、斯威士兰、苏丹、泰国、坦桑尼亚联合共和国、特立尼达和多巴哥、突尼斯、土耳其、土库曼斯坦、危地马拉、文莱达鲁萨兰国、乌干达、乌克兰、新加坡、新西兰、匈牙利、牙买加、伊朗(伊斯兰共和国)、意大利、印度、印度尼西亚、约旦、赞比亚、智利、中国、阿拉伯国家联盟(LAS)、创新远见、第三世界网络(TWN)、非洲地区知识产权组织(ARIPO)、非洲联盟</w:t>
      </w:r>
      <w:r w:rsidR="00C50E61">
        <w:rPr>
          <w:rFonts w:ascii="SimSun" w:hAnsi="SimSun" w:cs="Arial" w:hint="eastAsia"/>
          <w:sz w:val="21"/>
          <w:szCs w:val="21"/>
          <w:lang w:eastAsia="zh-CN"/>
        </w:rPr>
        <w:t>(非盟)</w:t>
      </w:r>
      <w:r w:rsidRPr="00C979EE">
        <w:rPr>
          <w:rFonts w:ascii="SimSun" w:hAnsi="SimSun" w:cs="Arial" w:hint="eastAsia"/>
          <w:sz w:val="21"/>
          <w:szCs w:val="21"/>
          <w:lang w:eastAsia="zh-CN"/>
        </w:rPr>
        <w:t>、非洲知识产权组织(OAPI)、国际出版商协会(IPA)和南方中心。</w:t>
      </w:r>
    </w:p>
    <w:p w:rsidR="00F94163" w:rsidRPr="00F94163" w:rsidRDefault="00F94163"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F94163">
        <w:rPr>
          <w:rFonts w:ascii="SimSun" w:hAnsi="SimSun" w:cs="Arial" w:hint="eastAsia"/>
          <w:sz w:val="21"/>
          <w:szCs w:val="21"/>
          <w:lang w:eastAsia="zh-CN"/>
        </w:rPr>
        <w:t>发言者均祝贺主席当选。他们还感谢总干事在知识产权事业中所</w:t>
      </w:r>
      <w:r>
        <w:rPr>
          <w:rFonts w:ascii="SimSun" w:hAnsi="SimSun" w:cs="Arial" w:hint="eastAsia"/>
          <w:sz w:val="21"/>
          <w:szCs w:val="21"/>
          <w:lang w:eastAsia="zh-CN"/>
        </w:rPr>
        <w:t>做</w:t>
      </w:r>
      <w:r w:rsidRPr="00F94163">
        <w:rPr>
          <w:rFonts w:ascii="SimSun" w:hAnsi="SimSun" w:cs="Arial" w:hint="eastAsia"/>
          <w:sz w:val="21"/>
          <w:szCs w:val="21"/>
          <w:lang w:eastAsia="zh-CN"/>
        </w:rPr>
        <w:t>的一切工作和不懈努力，并感谢秘书处为</w:t>
      </w:r>
      <w:proofErr w:type="gramStart"/>
      <w:r w:rsidRPr="00F94163">
        <w:rPr>
          <w:rFonts w:ascii="SimSun" w:hAnsi="SimSun" w:cs="Arial" w:hint="eastAsia"/>
          <w:sz w:val="21"/>
          <w:szCs w:val="21"/>
          <w:lang w:eastAsia="zh-CN"/>
        </w:rPr>
        <w:t>各大会</w:t>
      </w:r>
      <w:proofErr w:type="gramEnd"/>
      <w:r w:rsidRPr="00F94163">
        <w:rPr>
          <w:rFonts w:ascii="SimSun" w:hAnsi="SimSun" w:cs="Arial" w:hint="eastAsia"/>
          <w:sz w:val="21"/>
          <w:szCs w:val="21"/>
          <w:lang w:eastAsia="zh-CN"/>
        </w:rPr>
        <w:t>会议编写优秀的文件。</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3855BD">
        <w:rPr>
          <w:rFonts w:ascii="SimSun" w:hAnsi="SimSun" w:cs="Arial"/>
          <w:sz w:val="21"/>
          <w:szCs w:val="21"/>
          <w:lang w:val="en-IE" w:eastAsia="zh-CN"/>
        </w:rPr>
        <w:t>巴西</w:t>
      </w:r>
      <w:r w:rsidRPr="003855BD">
        <w:rPr>
          <w:rFonts w:ascii="SimSun" w:hAnsi="SimSun" w:cs="Arial" w:hint="eastAsia"/>
          <w:sz w:val="21"/>
          <w:szCs w:val="21"/>
          <w:lang w:val="en-IE" w:eastAsia="zh-CN"/>
        </w:rPr>
        <w:t>代表团</w:t>
      </w:r>
      <w:r w:rsidRPr="00C979EE">
        <w:rPr>
          <w:rFonts w:ascii="SimSun" w:hAnsi="SimSun" w:cs="Arial" w:hint="eastAsia"/>
          <w:sz w:val="21"/>
          <w:szCs w:val="21"/>
          <w:lang w:eastAsia="zh-CN"/>
        </w:rPr>
        <w:t>代表拉丁美洲和加勒比国家集团</w:t>
      </w:r>
      <w:r w:rsidRPr="00C979EE">
        <w:rPr>
          <w:rFonts w:ascii="SimSun" w:hAnsi="SimSun" w:cs="Arial"/>
          <w:sz w:val="21"/>
          <w:szCs w:val="21"/>
          <w:lang w:eastAsia="zh-CN"/>
        </w:rPr>
        <w:t>(GRULAC)</w:t>
      </w:r>
      <w:r w:rsidRPr="00C979EE">
        <w:rPr>
          <w:rFonts w:ascii="SimSun" w:hAnsi="SimSun" w:cs="Arial" w:hint="eastAsia"/>
          <w:sz w:val="21"/>
          <w:szCs w:val="21"/>
          <w:lang w:eastAsia="zh-CN"/>
        </w:rPr>
        <w:t>发言，强调准则制定议程和行政以及结构性问题不论对于</w:t>
      </w:r>
      <w:r w:rsidRPr="00C979EE">
        <w:rPr>
          <w:rFonts w:ascii="SimSun" w:hAnsi="SimSun" w:cs="Arial"/>
          <w:sz w:val="21"/>
          <w:szCs w:val="21"/>
          <w:lang w:eastAsia="zh-CN"/>
        </w:rPr>
        <w:t>GRULAC</w:t>
      </w:r>
      <w:r w:rsidRPr="00C979EE">
        <w:rPr>
          <w:rFonts w:ascii="SimSun" w:hAnsi="SimSun" w:cs="Arial" w:hint="eastAsia"/>
          <w:sz w:val="21"/>
          <w:szCs w:val="21"/>
          <w:lang w:eastAsia="zh-CN"/>
        </w:rPr>
        <w:t>，还是对于整个成员国来说，都是紧急要务。</w:t>
      </w:r>
      <w:r w:rsidRPr="00C979EE">
        <w:rPr>
          <w:rFonts w:ascii="SimSun" w:hAnsi="SimSun" w:cs="Arial"/>
          <w:sz w:val="21"/>
          <w:szCs w:val="21"/>
          <w:lang w:eastAsia="zh-CN"/>
        </w:rPr>
        <w:t>GRULAC</w:t>
      </w:r>
      <w:r w:rsidRPr="00C979EE">
        <w:rPr>
          <w:rFonts w:ascii="SimSun" w:hAnsi="SimSun" w:cs="Arial" w:hint="eastAsia"/>
          <w:sz w:val="21"/>
          <w:szCs w:val="21"/>
          <w:lang w:eastAsia="zh-CN"/>
        </w:rPr>
        <w:t>的优先事项包括延长</w:t>
      </w:r>
      <w:r w:rsidRPr="00C979EE">
        <w:rPr>
          <w:rFonts w:ascii="SimSun" w:hAnsi="SimSun" w:cs="Tahoma" w:hint="eastAsia"/>
          <w:sz w:val="21"/>
          <w:szCs w:val="21"/>
          <w:lang w:eastAsia="zh-CN"/>
        </w:rPr>
        <w:t>知识产权与遗传资源、传统知识和民间文学艺术政府间委员会(</w:t>
      </w:r>
      <w:r w:rsidRPr="00C979EE">
        <w:rPr>
          <w:rFonts w:ascii="SimSun" w:hAnsi="SimSun" w:cs="Arial"/>
          <w:sz w:val="21"/>
          <w:szCs w:val="21"/>
          <w:lang w:eastAsia="zh-CN"/>
        </w:rPr>
        <w:t>IGC</w:t>
      </w:r>
      <w:r w:rsidRPr="00C979EE">
        <w:rPr>
          <w:rFonts w:ascii="SimSun" w:hAnsi="SimSun" w:cs="Arial" w:hint="eastAsia"/>
          <w:sz w:val="21"/>
          <w:szCs w:val="21"/>
          <w:lang w:eastAsia="zh-CN"/>
        </w:rPr>
        <w:t>)的任务授权，为版权及相关权常设委员会(</w:t>
      </w:r>
      <w:r w:rsidRPr="00C979EE">
        <w:rPr>
          <w:rFonts w:ascii="SimSun" w:hAnsi="SimSun" w:cs="Arial"/>
          <w:sz w:val="21"/>
          <w:szCs w:val="21"/>
          <w:lang w:eastAsia="zh-CN"/>
        </w:rPr>
        <w:t>SCCR</w:t>
      </w:r>
      <w:r w:rsidRPr="00C979EE">
        <w:rPr>
          <w:rFonts w:ascii="SimSun" w:hAnsi="SimSun" w:cs="Arial" w:hint="eastAsia"/>
          <w:sz w:val="21"/>
          <w:szCs w:val="21"/>
          <w:lang w:eastAsia="zh-CN"/>
        </w:rPr>
        <w:t>)制定新的工作计划，加强对发展与知识产权委员会(</w:t>
      </w:r>
      <w:r w:rsidRPr="00C979EE">
        <w:rPr>
          <w:rFonts w:ascii="SimSun" w:hAnsi="SimSun" w:cs="Arial"/>
          <w:sz w:val="21"/>
          <w:szCs w:val="21"/>
          <w:lang w:eastAsia="zh-CN"/>
        </w:rPr>
        <w:t>CDIP</w:t>
      </w:r>
      <w:r w:rsidRPr="00C979EE">
        <w:rPr>
          <w:rFonts w:ascii="SimSun" w:hAnsi="SimSun" w:cs="Arial" w:hint="eastAsia"/>
          <w:sz w:val="21"/>
          <w:szCs w:val="21"/>
          <w:lang w:eastAsia="zh-CN"/>
        </w:rPr>
        <w:t>)事务的承诺，以及使地域代表性更加公正。种种有待成员国处理的未决事项令代表团感到担心，这包括批准</w:t>
      </w:r>
      <w:r w:rsidRPr="00C979EE">
        <w:rPr>
          <w:rFonts w:ascii="SimSun" w:hAnsi="SimSun" w:cs="Arial"/>
          <w:sz w:val="21"/>
          <w:szCs w:val="21"/>
          <w:lang w:eastAsia="zh-CN"/>
        </w:rPr>
        <w:t>2016-2017</w:t>
      </w:r>
      <w:r w:rsidRPr="00C979EE">
        <w:rPr>
          <w:rFonts w:ascii="SimSun" w:hAnsi="SimSun" w:cs="Arial" w:hint="eastAsia"/>
          <w:sz w:val="21"/>
          <w:szCs w:val="21"/>
          <w:lang w:eastAsia="zh-CN"/>
        </w:rPr>
        <w:t>年计划和预算草案、驻外办事处、以及</w:t>
      </w:r>
      <w:r w:rsidRPr="00C615E5">
        <w:rPr>
          <w:rFonts w:ascii="SimSun" w:hAnsi="SimSun" w:hint="eastAsia"/>
          <w:sz w:val="21"/>
          <w:szCs w:val="21"/>
          <w:lang w:eastAsia="zh-CN"/>
        </w:rPr>
        <w:t>举行</w:t>
      </w:r>
      <w:r w:rsidRPr="00C979EE">
        <w:rPr>
          <w:rFonts w:ascii="SimSun" w:hAnsi="SimSun" w:cs="Arial" w:hint="eastAsia"/>
          <w:sz w:val="21"/>
          <w:szCs w:val="21"/>
          <w:lang w:eastAsia="zh-CN"/>
        </w:rPr>
        <w:t>《外观设计法条约》(DLT)外交会议等。</w:t>
      </w:r>
      <w:r w:rsidRPr="00C979EE">
        <w:rPr>
          <w:rFonts w:ascii="SimSun" w:hAnsi="SimSun" w:cs="Arial"/>
          <w:sz w:val="21"/>
          <w:szCs w:val="21"/>
          <w:lang w:eastAsia="zh-CN"/>
        </w:rPr>
        <w:t>GRULAC</w:t>
      </w:r>
      <w:r w:rsidRPr="00C979EE">
        <w:rPr>
          <w:rFonts w:ascii="SimSun" w:hAnsi="SimSun" w:cs="Arial" w:hint="eastAsia"/>
          <w:sz w:val="21"/>
          <w:szCs w:val="21"/>
          <w:lang w:eastAsia="zh-CN"/>
        </w:rPr>
        <w:t>认为，</w:t>
      </w:r>
      <w:r w:rsidRPr="00C979EE">
        <w:rPr>
          <w:rFonts w:ascii="SimSun" w:hAnsi="SimSun" w:cs="Arial"/>
          <w:sz w:val="21"/>
          <w:szCs w:val="21"/>
          <w:lang w:eastAsia="zh-CN"/>
        </w:rPr>
        <w:t>IGC</w:t>
      </w:r>
      <w:r w:rsidRPr="00C979EE">
        <w:rPr>
          <w:rFonts w:ascii="SimSun" w:hAnsi="SimSun" w:cs="Arial" w:hint="eastAsia"/>
          <w:sz w:val="21"/>
          <w:szCs w:val="21"/>
          <w:lang w:eastAsia="zh-CN"/>
        </w:rPr>
        <w:t>是准则制定议程的核心，它承诺将对保护遗传资源、传统知识和民间文学艺术的国际法律文书的文本进行谈判并促成一致。它在这个已经在</w:t>
      </w:r>
      <w:r w:rsidRPr="00C979EE">
        <w:rPr>
          <w:rFonts w:ascii="SimSun" w:hAnsi="SimSun" w:cs="Arial"/>
          <w:sz w:val="21"/>
          <w:szCs w:val="21"/>
          <w:lang w:eastAsia="zh-CN"/>
        </w:rPr>
        <w:t>WIPO</w:t>
      </w:r>
      <w:r w:rsidRPr="00C979EE">
        <w:rPr>
          <w:rFonts w:ascii="SimSun" w:hAnsi="SimSun" w:cs="Arial" w:hint="eastAsia"/>
          <w:sz w:val="21"/>
          <w:szCs w:val="21"/>
          <w:lang w:eastAsia="zh-CN"/>
        </w:rPr>
        <w:t>讨论了15年的领域有重大利益，曾经建议延长</w:t>
      </w:r>
      <w:r w:rsidRPr="00C979EE">
        <w:rPr>
          <w:rFonts w:ascii="SimSun" w:hAnsi="SimSun" w:cs="Arial"/>
          <w:sz w:val="21"/>
          <w:szCs w:val="21"/>
          <w:lang w:eastAsia="zh-CN"/>
        </w:rPr>
        <w:t>IGC</w:t>
      </w:r>
      <w:r w:rsidRPr="00C979EE">
        <w:rPr>
          <w:rFonts w:ascii="SimSun" w:hAnsi="SimSun" w:cs="Arial" w:hint="eastAsia"/>
          <w:sz w:val="21"/>
          <w:szCs w:val="21"/>
          <w:lang w:eastAsia="zh-CN"/>
        </w:rPr>
        <w:t>的任务授权，并期待展开磋商。关于</w:t>
      </w:r>
      <w:r w:rsidRPr="00C979EE">
        <w:rPr>
          <w:rFonts w:ascii="SimSun" w:hAnsi="SimSun" w:cs="Arial"/>
          <w:sz w:val="21"/>
          <w:szCs w:val="21"/>
          <w:lang w:eastAsia="zh-CN"/>
        </w:rPr>
        <w:t>SCCR</w:t>
      </w:r>
      <w:r w:rsidRPr="00C979EE">
        <w:rPr>
          <w:rFonts w:ascii="SimSun" w:hAnsi="SimSun" w:cs="Arial" w:hint="eastAsia"/>
          <w:sz w:val="21"/>
          <w:szCs w:val="21"/>
          <w:lang w:eastAsia="zh-CN"/>
        </w:rPr>
        <w:t>在图书馆和档案馆的限制与例外、教育和研究机构的限制与例外，以及广播等领域的未来工作，代表团也承诺促进协商一致，以便通过一个兼顾各方的工作计划。因此，它敦促成员国批准含有会议日程的工作计划，以便通过有关图书馆和档案馆限制与例外的适当的法律文书。</w:t>
      </w:r>
      <w:r w:rsidRPr="00C979EE">
        <w:rPr>
          <w:rFonts w:ascii="SimSun" w:hAnsi="SimSun" w:cs="Arial"/>
          <w:sz w:val="21"/>
          <w:szCs w:val="21"/>
          <w:lang w:eastAsia="zh-CN"/>
        </w:rPr>
        <w:t>GRULAC</w:t>
      </w:r>
      <w:r w:rsidRPr="00C979EE">
        <w:rPr>
          <w:rFonts w:ascii="SimSun" w:hAnsi="SimSun" w:cs="Arial" w:hint="eastAsia"/>
          <w:sz w:val="21"/>
          <w:szCs w:val="21"/>
          <w:lang w:eastAsia="zh-CN"/>
        </w:rPr>
        <w:t>还希望继续讨论广播组织的保护。在</w:t>
      </w:r>
      <w:r w:rsidRPr="00C979EE">
        <w:rPr>
          <w:rFonts w:ascii="SimSun" w:hAnsi="SimSun" w:cs="Arial"/>
          <w:sz w:val="21"/>
          <w:szCs w:val="21"/>
          <w:lang w:eastAsia="zh-CN"/>
        </w:rPr>
        <w:t>CDIP</w:t>
      </w:r>
      <w:r w:rsidRPr="00C979EE">
        <w:rPr>
          <w:rFonts w:ascii="SimSun" w:hAnsi="SimSun" w:cs="Arial" w:hint="eastAsia"/>
          <w:sz w:val="21"/>
          <w:szCs w:val="21"/>
          <w:lang w:eastAsia="zh-CN"/>
        </w:rPr>
        <w:t>方面，重点是让知识产权成为促进所有</w:t>
      </w:r>
      <w:r w:rsidRPr="00C979EE">
        <w:rPr>
          <w:rFonts w:ascii="SimSun" w:hAnsi="SimSun" w:cs="Arial"/>
          <w:sz w:val="21"/>
          <w:szCs w:val="21"/>
          <w:lang w:eastAsia="zh-CN"/>
        </w:rPr>
        <w:t>WIPO</w:t>
      </w:r>
      <w:r w:rsidRPr="00C979EE">
        <w:rPr>
          <w:rFonts w:ascii="SimSun" w:hAnsi="SimSun" w:cs="Arial" w:hint="eastAsia"/>
          <w:sz w:val="21"/>
          <w:szCs w:val="21"/>
          <w:lang w:eastAsia="zh-CN"/>
        </w:rPr>
        <w:t>成员国社会、经济和文化发展的工具，为此，</w:t>
      </w:r>
      <w:r w:rsidRPr="00C979EE">
        <w:rPr>
          <w:rFonts w:ascii="SimSun" w:hAnsi="SimSun" w:cs="Arial"/>
          <w:sz w:val="21"/>
          <w:szCs w:val="21"/>
          <w:lang w:eastAsia="zh-CN"/>
        </w:rPr>
        <w:t>GRULAC</w:t>
      </w:r>
      <w:r w:rsidRPr="00C979EE">
        <w:rPr>
          <w:rFonts w:ascii="SimSun" w:hAnsi="SimSun" w:cs="Arial" w:hint="eastAsia"/>
          <w:sz w:val="21"/>
          <w:szCs w:val="21"/>
          <w:lang w:eastAsia="zh-CN"/>
        </w:rPr>
        <w:t>支持</w:t>
      </w:r>
      <w:r w:rsidRPr="00C979EE">
        <w:rPr>
          <w:rFonts w:ascii="SimSun" w:hAnsi="SimSun" w:cs="Arial"/>
          <w:sz w:val="21"/>
          <w:szCs w:val="21"/>
          <w:lang w:eastAsia="zh-CN"/>
        </w:rPr>
        <w:t>WIPO</w:t>
      </w:r>
      <w:r w:rsidRPr="00C979EE">
        <w:rPr>
          <w:rFonts w:ascii="SimSun" w:hAnsi="SimSun" w:cs="Arial" w:hint="eastAsia"/>
          <w:sz w:val="21"/>
          <w:szCs w:val="21"/>
          <w:lang w:eastAsia="zh-CN"/>
        </w:rPr>
        <w:t>落实与最近批准的联合国可持续发展目标(SDG)有关的新活动。代表团强调，考虑到扩大</w:t>
      </w:r>
      <w:r w:rsidRPr="00C979EE">
        <w:rPr>
          <w:rFonts w:ascii="SimSun" w:hAnsi="SimSun" w:cs="Arial"/>
          <w:sz w:val="21"/>
          <w:szCs w:val="21"/>
          <w:lang w:eastAsia="zh-CN"/>
        </w:rPr>
        <w:t>WIPO</w:t>
      </w:r>
      <w:r w:rsidRPr="00C979EE">
        <w:rPr>
          <w:rFonts w:ascii="SimSun" w:hAnsi="SimSun" w:cs="Arial" w:hint="eastAsia"/>
          <w:sz w:val="21"/>
          <w:szCs w:val="21"/>
          <w:lang w:eastAsia="zh-CN"/>
        </w:rPr>
        <w:t>为使知识产权制度更加平衡和包容的工作，对发展议程的落实进行独立审查至关重要。它呼吁就</w:t>
      </w:r>
      <w:r w:rsidRPr="00C979EE">
        <w:rPr>
          <w:rFonts w:ascii="SimSun" w:hAnsi="SimSun" w:cs="Arial"/>
          <w:sz w:val="21"/>
          <w:szCs w:val="21"/>
          <w:lang w:eastAsia="zh-CN"/>
        </w:rPr>
        <w:t>2016</w:t>
      </w:r>
      <w:r w:rsidRPr="00C979EE">
        <w:rPr>
          <w:rFonts w:ascii="SimSun" w:hAnsi="SimSun" w:cs="Arial" w:hint="eastAsia"/>
          <w:sz w:val="21"/>
          <w:szCs w:val="21"/>
          <w:lang w:eastAsia="zh-CN"/>
        </w:rPr>
        <w:t>-</w:t>
      </w:r>
      <w:r w:rsidRPr="00C979EE">
        <w:rPr>
          <w:rFonts w:ascii="SimSun" w:hAnsi="SimSun" w:cs="Arial"/>
          <w:sz w:val="21"/>
          <w:szCs w:val="21"/>
          <w:lang w:eastAsia="zh-CN"/>
        </w:rPr>
        <w:t>2017</w:t>
      </w:r>
      <w:r w:rsidRPr="00C979EE">
        <w:rPr>
          <w:rFonts w:ascii="SimSun" w:hAnsi="SimSun" w:cs="Arial" w:hint="eastAsia"/>
          <w:sz w:val="21"/>
          <w:szCs w:val="21"/>
          <w:lang w:eastAsia="zh-CN"/>
        </w:rPr>
        <w:t>年计划和预算草案</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妥协，并且考虑到前两届</w:t>
      </w:r>
      <w:r w:rsidRPr="00C979EE">
        <w:rPr>
          <w:rFonts w:ascii="SimSun" w:hAnsi="SimSun" w:cs="Arial"/>
          <w:sz w:val="21"/>
          <w:szCs w:val="21"/>
          <w:lang w:eastAsia="zh-CN"/>
        </w:rPr>
        <w:t>PBC</w:t>
      </w:r>
      <w:r w:rsidRPr="00C979EE">
        <w:rPr>
          <w:rFonts w:ascii="SimSun" w:hAnsi="SimSun" w:cs="Arial" w:hint="eastAsia"/>
          <w:sz w:val="21"/>
          <w:szCs w:val="21"/>
          <w:lang w:eastAsia="zh-CN"/>
        </w:rPr>
        <w:t>会议上对若干问题展</w:t>
      </w:r>
      <w:r w:rsidRPr="00C979EE">
        <w:rPr>
          <w:rFonts w:ascii="SimSun" w:hAnsi="SimSun" w:cs="Arial" w:hint="eastAsia"/>
          <w:sz w:val="21"/>
          <w:szCs w:val="21"/>
          <w:lang w:eastAsia="zh-CN"/>
        </w:rPr>
        <w:lastRenderedPageBreak/>
        <w:t>现的灵活性，</w:t>
      </w:r>
      <w:r w:rsidRPr="00C979EE">
        <w:rPr>
          <w:rFonts w:ascii="SimSun" w:hAnsi="SimSun" w:cs="Arial"/>
          <w:sz w:val="21"/>
          <w:szCs w:val="21"/>
          <w:lang w:eastAsia="zh-CN"/>
        </w:rPr>
        <w:t>GRULAC</w:t>
      </w:r>
      <w:r w:rsidRPr="00C979EE">
        <w:rPr>
          <w:rFonts w:ascii="SimSun" w:hAnsi="SimSun" w:cs="Arial" w:hint="eastAsia"/>
          <w:sz w:val="21"/>
          <w:szCs w:val="21"/>
          <w:lang w:eastAsia="zh-CN"/>
        </w:rPr>
        <w:t>希望推动讨论，使该计划和预算获得通过。代表团表示愿意就</w:t>
      </w:r>
      <w:r w:rsidRPr="00C979EE">
        <w:rPr>
          <w:rFonts w:ascii="SimSun" w:hAnsi="SimSun" w:cs="Arial"/>
          <w:sz w:val="21"/>
          <w:szCs w:val="21"/>
          <w:lang w:eastAsia="zh-CN"/>
        </w:rPr>
        <w:t>WIPO</w:t>
      </w:r>
      <w:r w:rsidRPr="00C979EE">
        <w:rPr>
          <w:rFonts w:ascii="SimSun" w:hAnsi="SimSun" w:cs="Arial" w:hint="eastAsia"/>
          <w:sz w:val="21"/>
          <w:szCs w:val="21"/>
          <w:lang w:eastAsia="zh-CN"/>
        </w:rPr>
        <w:t>驻外办事处达成共识，并认为有必要从一开始就通过指导原则，重申该地区对设立第二个驻外办事处的兴趣。使</w:t>
      </w:r>
      <w:r w:rsidRPr="00C979EE">
        <w:rPr>
          <w:rFonts w:ascii="SimSun" w:hAnsi="SimSun" w:cs="Arial"/>
          <w:sz w:val="21"/>
          <w:szCs w:val="21"/>
          <w:lang w:eastAsia="zh-CN"/>
        </w:rPr>
        <w:t>WIPO</w:t>
      </w:r>
      <w:r w:rsidRPr="00C979EE">
        <w:rPr>
          <w:rFonts w:ascii="SimSun" w:hAnsi="SimSun" w:cs="Arial" w:hint="eastAsia"/>
          <w:sz w:val="21"/>
          <w:szCs w:val="21"/>
          <w:lang w:eastAsia="zh-CN"/>
        </w:rPr>
        <w:t>的工作人员达成地域性平衡很有必要，代表团表示将与协调委员会讨论这个问题，以便扩大成员国的代表性。代表团认为</w:t>
      </w:r>
      <w:r w:rsidRPr="00C979EE">
        <w:rPr>
          <w:rFonts w:ascii="SimSun" w:hAnsi="SimSun" w:cs="Arial"/>
          <w:sz w:val="21"/>
          <w:szCs w:val="21"/>
          <w:lang w:eastAsia="zh-CN"/>
        </w:rPr>
        <w:t>WIPO</w:t>
      </w:r>
      <w:r w:rsidRPr="00C979EE">
        <w:rPr>
          <w:rFonts w:ascii="SimSun" w:hAnsi="SimSun" w:cs="Arial" w:hint="eastAsia"/>
          <w:sz w:val="21"/>
          <w:szCs w:val="21"/>
          <w:lang w:eastAsia="zh-CN"/>
        </w:rPr>
        <w:t>学院在该地区发挥了重要作用，尤其是在能力建设领域，它接着表示，希望能够继续在</w:t>
      </w:r>
      <w:r w:rsidRPr="00C979EE">
        <w:rPr>
          <w:rFonts w:ascii="SimSun" w:hAnsi="SimSun" w:cs="Arial"/>
          <w:sz w:val="21"/>
          <w:szCs w:val="21"/>
          <w:lang w:eastAsia="zh-CN"/>
        </w:rPr>
        <w:t>GRULAC</w:t>
      </w:r>
      <w:r w:rsidRPr="00C979EE">
        <w:rPr>
          <w:rFonts w:ascii="SimSun" w:hAnsi="SimSun" w:cs="Arial" w:hint="eastAsia"/>
          <w:sz w:val="21"/>
          <w:szCs w:val="21"/>
          <w:lang w:eastAsia="zh-CN"/>
        </w:rPr>
        <w:t>国家开展以发展为导向的活动。</w:t>
      </w:r>
      <w:r w:rsidRPr="00C979EE">
        <w:rPr>
          <w:rFonts w:ascii="SimSun" w:hAnsi="SimSun" w:cs="Arial"/>
          <w:sz w:val="21"/>
          <w:szCs w:val="21"/>
          <w:lang w:eastAsia="zh-CN"/>
        </w:rPr>
        <w:t>WIPO</w:t>
      </w:r>
      <w:r w:rsidRPr="00C979EE">
        <w:rPr>
          <w:rFonts w:ascii="SimSun" w:hAnsi="SimSun" w:cs="Arial" w:hint="eastAsia"/>
          <w:sz w:val="21"/>
          <w:szCs w:val="21"/>
          <w:lang w:eastAsia="zh-CN"/>
        </w:rPr>
        <w:t>及其成员国承担着《关于为盲人、视力障碍者或其他印刷品阅读障碍者获得已出版作品提供便利的马拉喀什条约》(《马拉喀什条约》或《马拉喀什视障者条约》)的三项主要任务：推动条约尽早生效；确保落实条约的技术援助和人力及财力到位；以及为国际合作提供便利，以确保无障碍格式作品的有效跨界交换，所有这些能够确保知识产权体系和</w:t>
      </w:r>
      <w:r w:rsidRPr="00C979EE">
        <w:rPr>
          <w:rFonts w:ascii="SimSun" w:hAnsi="SimSun" w:cs="Arial"/>
          <w:sz w:val="21"/>
          <w:szCs w:val="21"/>
          <w:lang w:eastAsia="zh-CN"/>
        </w:rPr>
        <w:t>WIPO</w:t>
      </w:r>
      <w:r w:rsidRPr="00C979EE">
        <w:rPr>
          <w:rFonts w:ascii="SimSun" w:hAnsi="SimSun" w:cs="Arial" w:hint="eastAsia"/>
          <w:sz w:val="21"/>
          <w:szCs w:val="21"/>
          <w:lang w:eastAsia="zh-CN"/>
        </w:rPr>
        <w:t>为阅读障碍者获取知识</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贡献。该地区的条约通过率非常高，在十项批准中占了五项。</w:t>
      </w:r>
      <w:r w:rsidRPr="00C979EE">
        <w:rPr>
          <w:rFonts w:ascii="SimSun" w:hAnsi="SimSun" w:cs="Arial"/>
          <w:sz w:val="21"/>
          <w:szCs w:val="21"/>
          <w:lang w:eastAsia="zh-CN"/>
        </w:rPr>
        <w:t>GRULAC</w:t>
      </w:r>
      <w:r w:rsidRPr="00C979EE">
        <w:rPr>
          <w:rFonts w:ascii="SimSun" w:hAnsi="SimSun" w:cs="Arial" w:hint="eastAsia"/>
          <w:sz w:val="21"/>
          <w:szCs w:val="21"/>
          <w:lang w:eastAsia="zh-CN"/>
        </w:rPr>
        <w:t>全力支持条约尽早生效，代表团敦促其他成员和集团展现同样的精神。</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印度代表团代表亚洲及太平洋集团发言，它非常重视知识产权对于社会经济增长和技术发展的重要贡献。代表团强调了寻求知识产权最佳平衡、保护创新者权利，并满足社会个人和群体需要的目标。代表团指出，《专利合作条约》(PCT)审查显示出</w:t>
      </w:r>
      <w:r w:rsidRPr="00C615E5">
        <w:rPr>
          <w:rFonts w:ascii="SimSun" w:hAnsi="SimSun" w:hint="eastAsia"/>
          <w:sz w:val="21"/>
          <w:szCs w:val="21"/>
          <w:lang w:eastAsia="zh-CN"/>
        </w:rPr>
        <w:t>近年来</w:t>
      </w:r>
      <w:r w:rsidRPr="00C979EE">
        <w:rPr>
          <w:rFonts w:ascii="SimSun" w:hAnsi="SimSun" w:cs="Arial" w:hint="eastAsia"/>
          <w:sz w:val="21"/>
          <w:szCs w:val="21"/>
          <w:lang w:eastAsia="zh-CN"/>
        </w:rPr>
        <w:t>PCT申请量呈现逐步的、地区性的增长，并对WIPO成员国和秘书处已经开始加强WIPO工作的发展方向表示欢迎。CDIP现在已经成为一个重要的WIPO委员会，鉴于其严格致力于落实45项发展议程建议。因此，代表团认为，WIPO所有相关机构都应该将发展议程建议纳入其活动。它还认为，知识产权需要在发展的背景中看待，以确保知识产权制度是符合各国国情的，并从而促进全面的社会经济增长和可持续发展。代表团认为，亚洲及太平洋地区有可能崛起成为一个新的创新和创意能量源泉。它对WIPO在2014年底的健全的财务状况表示满意，注意到WIPO独立咨询监督委员会(</w:t>
      </w:r>
      <w:proofErr w:type="gramStart"/>
      <w:r w:rsidRPr="00C979EE">
        <w:rPr>
          <w:rFonts w:ascii="SimSun" w:hAnsi="SimSun" w:cs="Arial" w:hint="eastAsia"/>
          <w:sz w:val="21"/>
          <w:szCs w:val="21"/>
          <w:lang w:eastAsia="zh-CN"/>
        </w:rPr>
        <w:t>咨</w:t>
      </w:r>
      <w:proofErr w:type="gramEnd"/>
      <w:r w:rsidRPr="00C979EE">
        <w:rPr>
          <w:rFonts w:ascii="SimSun" w:hAnsi="SimSun" w:cs="Arial" w:hint="eastAsia"/>
          <w:sz w:val="21"/>
          <w:szCs w:val="21"/>
          <w:lang w:eastAsia="zh-CN"/>
        </w:rPr>
        <w:t>监委)提交的报告，并认可其协助成员国履行其对WIPO运行的治理职能发挥的重要作用。它注意到外聘审计员关于2014财年与WIPO管理</w:t>
      </w:r>
      <w:proofErr w:type="gramStart"/>
      <w:r w:rsidRPr="00C979EE">
        <w:rPr>
          <w:rFonts w:ascii="SimSun" w:hAnsi="SimSun" w:cs="Arial" w:hint="eastAsia"/>
          <w:sz w:val="21"/>
          <w:szCs w:val="21"/>
          <w:lang w:eastAsia="zh-CN"/>
        </w:rPr>
        <w:t>层各种</w:t>
      </w:r>
      <w:proofErr w:type="gramEnd"/>
      <w:r w:rsidRPr="00C979EE">
        <w:rPr>
          <w:rFonts w:ascii="SimSun" w:hAnsi="SimSun" w:cs="Arial" w:hint="eastAsia"/>
          <w:sz w:val="21"/>
          <w:szCs w:val="21"/>
          <w:lang w:eastAsia="zh-CN"/>
        </w:rPr>
        <w:t>项目和活动交付的实质性意见和建议，它感谢外聘审计员持续、细致的工作和有用的建议。代表团也欢迎结束了长时间的谈判，最终对“发展支出”得出了一个经修订的定义。WIPO治理对于亚洲及太平洋集团是很重要的，并且它认为，对于治理问题的安排需要成员国的相互信任。尽管该集团的一些成员已表示有兴趣在其各自的国家开设一个驻外办事处，它强调，第一步是以包容和透明的方式确定指导原则，并仅到那时再基于这些原则客观地决定新办事处的数量。关于准则制定议程，遗传资源、传统知识和传统文化表现形式的文本已经取得了一些进展，同时它希望所有文本都将取得进展，能够迅速地召开一个外交会议。代表团支持协调人戈斯先生的举措，目的是最终确定有效保护遗传资源、传统知识和传统文化表现形式的国际文书的案文。鉴于</w:t>
      </w:r>
      <w:r w:rsidR="001644BE">
        <w:rPr>
          <w:rFonts w:ascii="SimSun" w:hAnsi="SimSun" w:cs="Arial" w:hint="eastAsia"/>
          <w:sz w:val="21"/>
          <w:szCs w:val="21"/>
          <w:lang w:eastAsia="zh-CN"/>
        </w:rPr>
        <w:t>《马拉喀什条约》</w:t>
      </w:r>
      <w:r w:rsidRPr="00C979EE">
        <w:rPr>
          <w:rFonts w:ascii="SimSun" w:hAnsi="SimSun" w:cs="Arial" w:hint="eastAsia"/>
          <w:sz w:val="21"/>
          <w:szCs w:val="21"/>
          <w:lang w:eastAsia="zh-CN"/>
        </w:rPr>
        <w:t>已经通过，代表团期待讨论为教育、教学和研究机构及其他残疾人士以及为图书馆和档案馆的限制和例外。广播条约已经取得了受欢迎的进展，为根据2007年成员国大会任务授权，基于信号的途径在传统意义上保护广播组织的决定性谈判带来了希望。尽管外观设计法条约(DLT)草案的谈判有进展，仍需对草案的条文以及技术援助和能力建设的条款进一步开展工作。代表团表示其准备建设性地参与这项工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ja-JP"/>
        </w:rPr>
      </w:pPr>
      <w:r w:rsidRPr="00C979EE">
        <w:rPr>
          <w:rFonts w:ascii="SimSun" w:hAnsi="SimSun" w:cs="Arial"/>
          <w:sz w:val="21"/>
          <w:szCs w:val="21"/>
          <w:lang w:eastAsia="ja-JP"/>
        </w:rPr>
        <w:t>日本</w:t>
      </w:r>
      <w:r w:rsidRPr="00C979EE">
        <w:rPr>
          <w:rFonts w:ascii="SimSun" w:hAnsi="SimSun" w:cs="Arial" w:hint="eastAsia"/>
          <w:sz w:val="21"/>
          <w:szCs w:val="21"/>
          <w:lang w:eastAsia="zh-CN"/>
        </w:rPr>
        <w:t>代表</w:t>
      </w:r>
      <w:r w:rsidRPr="00C979EE">
        <w:rPr>
          <w:rFonts w:ascii="SimSun" w:hAnsi="SimSun" w:cs="SimSun" w:hint="eastAsia"/>
          <w:sz w:val="21"/>
          <w:szCs w:val="21"/>
          <w:lang w:eastAsia="zh-CN"/>
        </w:rPr>
        <w:t>团代表</w:t>
      </w:r>
      <w:r w:rsidRPr="00C979EE">
        <w:rPr>
          <w:rFonts w:ascii="SimSun" w:hAnsi="SimSun" w:cs="Arial"/>
          <w:sz w:val="21"/>
          <w:szCs w:val="21"/>
          <w:lang w:eastAsia="ja-JP"/>
        </w:rPr>
        <w:t>B</w:t>
      </w:r>
      <w:r w:rsidRPr="00C979EE">
        <w:rPr>
          <w:rFonts w:ascii="SimSun" w:hAnsi="SimSun" w:cs="Arial" w:hint="eastAsia"/>
          <w:sz w:val="21"/>
          <w:szCs w:val="21"/>
          <w:lang w:eastAsia="zh-CN"/>
        </w:rPr>
        <w:t>集团发言，代表团注意到</w:t>
      </w:r>
      <w:r w:rsidRPr="00C979EE">
        <w:rPr>
          <w:rFonts w:ascii="SimSun" w:hAnsi="SimSun" w:cs="Arial"/>
          <w:sz w:val="21"/>
          <w:szCs w:val="21"/>
          <w:lang w:eastAsia="ja-JP"/>
        </w:rPr>
        <w:t>WIPO</w:t>
      </w:r>
      <w:r w:rsidRPr="00C979EE">
        <w:rPr>
          <w:rFonts w:ascii="SimSun" w:hAnsi="SimSun" w:cs="Arial" w:hint="eastAsia"/>
          <w:sz w:val="21"/>
          <w:szCs w:val="21"/>
          <w:lang w:eastAsia="zh-CN"/>
        </w:rPr>
        <w:t>近年来取得的显著进展和成果，尤其是在全球知识产权服务的相关工作上，进展和成绩毋庸置疑。申请量稳步增长，成员不断增加，如果没有妥善应对现实世界不断变化的需求，这是不可能实现的。</w:t>
      </w:r>
      <w:r w:rsidRPr="00C979EE">
        <w:rPr>
          <w:rFonts w:ascii="SimSun" w:hAnsi="SimSun" w:cs="Arial"/>
          <w:sz w:val="21"/>
          <w:szCs w:val="21"/>
          <w:lang w:eastAsia="ja-JP"/>
        </w:rPr>
        <w:t>WIPO</w:t>
      </w:r>
      <w:r w:rsidRPr="00C979EE">
        <w:rPr>
          <w:rFonts w:ascii="SimSun" w:hAnsi="SimSun" w:cs="SimSun" w:hint="eastAsia"/>
          <w:sz w:val="21"/>
          <w:szCs w:val="21"/>
          <w:lang w:eastAsia="zh-CN"/>
        </w:rPr>
        <w:t>还通过全球知识产权</w:t>
      </w:r>
      <w:r w:rsidRPr="00C979EE">
        <w:rPr>
          <w:rFonts w:ascii="SimSun" w:hAnsi="SimSun" w:cs="Arial" w:hint="eastAsia"/>
          <w:sz w:val="21"/>
          <w:szCs w:val="21"/>
          <w:lang w:eastAsia="zh-CN"/>
        </w:rPr>
        <w:t>基础</w:t>
      </w:r>
      <w:r w:rsidRPr="00C979EE">
        <w:rPr>
          <w:rFonts w:ascii="SimSun" w:hAnsi="SimSun" w:cs="SimSun" w:hint="eastAsia"/>
          <w:sz w:val="21"/>
          <w:szCs w:val="21"/>
          <w:lang w:eastAsia="zh-CN"/>
        </w:rPr>
        <w:t>设施方面的工作，对知识产权信息的分享与传播</w:t>
      </w:r>
      <w:proofErr w:type="gramStart"/>
      <w:r w:rsidRPr="00C979EE">
        <w:rPr>
          <w:rFonts w:ascii="SimSun" w:hAnsi="SimSun" w:cs="SimSun" w:hint="eastAsia"/>
          <w:sz w:val="21"/>
          <w:szCs w:val="21"/>
          <w:lang w:eastAsia="zh-CN"/>
        </w:rPr>
        <w:t>作出</w:t>
      </w:r>
      <w:proofErr w:type="gramEnd"/>
      <w:r w:rsidRPr="00C979EE">
        <w:rPr>
          <w:rFonts w:ascii="SimSun" w:hAnsi="SimSun" w:cs="SimSun" w:hint="eastAsia"/>
          <w:sz w:val="21"/>
          <w:szCs w:val="21"/>
          <w:lang w:eastAsia="zh-CN"/>
        </w:rPr>
        <w:t>了重要贡献。对发明专利界的贡献不仅包括发明本身，还包括提供发明相关的技术信息。在此方面，全球知识产权服务和全球知识产权基础设施如同一架马车的两个轮子，它们的重要意义再怎么强调也不为过。技术援助是WIPO活动的重要领域之一，谈到这个方面，代表团指出B集团不断因WIPO计划的丰富和多样性而印象深刻，这些计划通过利用知识产权对发展</w:t>
      </w:r>
      <w:proofErr w:type="gramStart"/>
      <w:r w:rsidRPr="00C979EE">
        <w:rPr>
          <w:rFonts w:ascii="SimSun" w:hAnsi="SimSun" w:cs="SimSun" w:hint="eastAsia"/>
          <w:sz w:val="21"/>
          <w:szCs w:val="21"/>
          <w:lang w:eastAsia="zh-CN"/>
        </w:rPr>
        <w:t>作出</w:t>
      </w:r>
      <w:proofErr w:type="gramEnd"/>
      <w:r w:rsidRPr="00C979EE">
        <w:rPr>
          <w:rFonts w:ascii="SimSun" w:hAnsi="SimSun" w:cs="SimSun" w:hint="eastAsia"/>
          <w:sz w:val="21"/>
          <w:szCs w:val="21"/>
          <w:lang w:eastAsia="zh-CN"/>
        </w:rPr>
        <w:t>了贡献。</w:t>
      </w:r>
      <w:r w:rsidR="00C83D1F">
        <w:rPr>
          <w:rFonts w:ascii="SimSun" w:hAnsi="SimSun" w:cs="SimSun" w:hint="eastAsia"/>
          <w:sz w:val="21"/>
          <w:szCs w:val="21"/>
          <w:lang w:eastAsia="zh-CN"/>
        </w:rPr>
        <w:lastRenderedPageBreak/>
        <w:t>该</w:t>
      </w:r>
      <w:r w:rsidRPr="00C979EE">
        <w:rPr>
          <w:rFonts w:ascii="SimSun" w:hAnsi="SimSun" w:cs="SimSun" w:hint="eastAsia"/>
          <w:sz w:val="21"/>
          <w:szCs w:val="21"/>
          <w:lang w:eastAsia="zh-CN"/>
        </w:rPr>
        <w:t>集团还意识到规范制定活动方面的挑战，并致力于在此方面进行有建设性的参与。</w:t>
      </w:r>
      <w:r w:rsidR="00C77F9F">
        <w:rPr>
          <w:rFonts w:ascii="SimSun" w:hAnsi="SimSun" w:cs="SimSun" w:hint="eastAsia"/>
          <w:sz w:val="21"/>
          <w:szCs w:val="21"/>
          <w:lang w:eastAsia="zh-CN"/>
        </w:rPr>
        <w:t>该集团</w:t>
      </w:r>
      <w:r w:rsidRPr="00C979EE">
        <w:rPr>
          <w:rFonts w:ascii="SimSun" w:hAnsi="SimSun" w:cs="SimSun" w:hint="eastAsia"/>
          <w:sz w:val="21"/>
          <w:szCs w:val="21"/>
          <w:lang w:eastAsia="zh-CN"/>
        </w:rPr>
        <w:t>祝贺WIPO取得的总体成绩，并希望WIPO将继续应对现实世界的期待。为实现《WIPO公约》所说的本组织的宗旨，重要的是就本组织正在如何运作和应当如何运作享有共识。在此方面，应牢记WIPO的独特性、重要性和特点。</w:t>
      </w:r>
      <w:r w:rsidRPr="00C979EE">
        <w:rPr>
          <w:rFonts w:ascii="SimSun" w:hAnsi="SimSun" w:cs="Arial"/>
          <w:sz w:val="21"/>
          <w:szCs w:val="21"/>
          <w:lang w:eastAsia="ja-JP"/>
        </w:rPr>
        <w:t>WIPO</w:t>
      </w:r>
      <w:r w:rsidRPr="00C979EE">
        <w:rPr>
          <w:rFonts w:ascii="SimSun" w:hAnsi="SimSun" w:cs="Arial" w:hint="eastAsia"/>
          <w:sz w:val="21"/>
          <w:szCs w:val="21"/>
          <w:lang w:eastAsia="zh-CN"/>
        </w:rPr>
        <w:t>必须履行其作为联合国家庭成员的职责，但这一职责必须与构建WIPO宗旨的各项原则保持一致，即促进对知识产权的保护。同时，本组织必须与现实世界保持联系，后者</w:t>
      </w:r>
      <w:proofErr w:type="gramStart"/>
      <w:r w:rsidRPr="00C979EE">
        <w:rPr>
          <w:rFonts w:ascii="SimSun" w:hAnsi="SimSun" w:cs="Arial" w:hint="eastAsia"/>
          <w:sz w:val="21"/>
          <w:szCs w:val="21"/>
          <w:lang w:eastAsia="zh-CN"/>
        </w:rPr>
        <w:t>由创新</w:t>
      </w:r>
      <w:proofErr w:type="gramEnd"/>
      <w:r w:rsidRPr="00C979EE">
        <w:rPr>
          <w:rFonts w:ascii="SimSun" w:hAnsi="SimSun" w:cs="Arial" w:hint="eastAsia"/>
          <w:sz w:val="21"/>
          <w:szCs w:val="21"/>
          <w:lang w:eastAsia="zh-CN"/>
        </w:rPr>
        <w:t>者、创造者、知识产权制度和知识产权信息的用户等组成。B集团坚定相信，</w:t>
      </w:r>
      <w:r w:rsidRPr="00C979EE">
        <w:rPr>
          <w:rFonts w:ascii="SimSun" w:hAnsi="SimSun" w:cs="Arial"/>
          <w:sz w:val="21"/>
          <w:szCs w:val="21"/>
          <w:lang w:eastAsia="ja-JP"/>
        </w:rPr>
        <w:t>WIPO</w:t>
      </w:r>
      <w:r w:rsidRPr="00C979EE">
        <w:rPr>
          <w:rFonts w:ascii="SimSun" w:hAnsi="SimSun" w:cs="Arial" w:hint="eastAsia"/>
          <w:sz w:val="21"/>
          <w:szCs w:val="21"/>
          <w:lang w:eastAsia="zh-CN"/>
        </w:rPr>
        <w:t>及其成员国应基于这种共识继续开展工作，由此可以履行他们作为国际社会成员的责任。谈到大会2015年会议的议程，显然批准2016-2017年计划预算是个紧迫问题。2015年大会就已批准的计划预算达成共识非常重要，这样能确保本组织的稳健运作。B集团强调说，成员国不应抱有召开特别会议的期待，当前的会议是成员国批准下一个两年</w:t>
      </w:r>
      <w:proofErr w:type="gramStart"/>
      <w:r w:rsidRPr="00C979EE">
        <w:rPr>
          <w:rFonts w:ascii="SimSun" w:hAnsi="SimSun" w:cs="Arial" w:hint="eastAsia"/>
          <w:sz w:val="21"/>
          <w:szCs w:val="21"/>
          <w:lang w:eastAsia="zh-CN"/>
        </w:rPr>
        <w:t>期计划</w:t>
      </w:r>
      <w:proofErr w:type="gramEnd"/>
      <w:r w:rsidRPr="00C979EE">
        <w:rPr>
          <w:rFonts w:ascii="SimSun" w:hAnsi="SimSun" w:cs="Arial" w:hint="eastAsia"/>
          <w:sz w:val="21"/>
          <w:szCs w:val="21"/>
          <w:lang w:eastAsia="zh-CN"/>
        </w:rPr>
        <w:t>预算的唯一机会。关于WIPO办事处，预算问题已在现有的计划预算草案中得到了合理和合乎逻辑的解决。因此驻外办事处的相关事宜不应出现在计划预算的背景下。在此方面，有关事宜的下一步出路应脱离2016-2017年计划预算单独讨论。关于准则制定议程，B集团期待为通过DLT召开外交会议。代表团感到极为遗憾，有关条约宗旨的某些考虑而非实质问题长期以来一直使工业品外观设计体系无法实现手续简化，使用户受益。在2013年，没有人反对召开外交会议。当前大会的可行做法是从这一点出发。关于IGC，B集团认为，推进有关事宜的一致意见需要保持合理和平衡，反应广泛的不同意见，不仅是对过程方面的意见，还有关于基础和实质性问题的意见。有</w:t>
      </w:r>
      <w:proofErr w:type="gramStart"/>
      <w:r w:rsidRPr="00C979EE">
        <w:rPr>
          <w:rFonts w:ascii="SimSun" w:hAnsi="SimSun" w:cs="Arial" w:hint="eastAsia"/>
          <w:sz w:val="21"/>
          <w:szCs w:val="21"/>
          <w:lang w:eastAsia="zh-CN"/>
        </w:rPr>
        <w:t>必要构想</w:t>
      </w:r>
      <w:proofErr w:type="gramEnd"/>
      <w:r w:rsidRPr="00C979EE">
        <w:rPr>
          <w:rFonts w:ascii="SimSun" w:hAnsi="SimSun" w:cs="Arial" w:hint="eastAsia"/>
          <w:sz w:val="21"/>
          <w:szCs w:val="21"/>
          <w:lang w:eastAsia="zh-CN"/>
        </w:rPr>
        <w:t>新的讨论框架使成员国更密切地参与讨论。B集团意识到促进性过程的重要性，并将致力于进行有建设性的参与。另外，B集团表示感谢</w:t>
      </w:r>
      <w:proofErr w:type="gramStart"/>
      <w:r w:rsidRPr="00C979EE">
        <w:rPr>
          <w:rFonts w:ascii="SimSun" w:hAnsi="SimSun" w:cs="Arial" w:hint="eastAsia"/>
          <w:sz w:val="21"/>
          <w:szCs w:val="21"/>
          <w:lang w:eastAsia="zh-CN"/>
        </w:rPr>
        <w:t>咨</w:t>
      </w:r>
      <w:proofErr w:type="gramEnd"/>
      <w:r w:rsidRPr="00C979EE">
        <w:rPr>
          <w:rFonts w:ascii="SimSun" w:hAnsi="SimSun" w:cs="Arial" w:hint="eastAsia"/>
          <w:sz w:val="21"/>
          <w:szCs w:val="21"/>
          <w:lang w:eastAsia="zh-CN"/>
        </w:rPr>
        <w:t>监委、监督司和外聘审计员在审计活动上的合作，他们的报告已经提交大会。监督机制的妥善运行对于维持本组织的稳健运作至关重要。B集团期待他们为此在各自的任务授权内</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更多贡献。</w:t>
      </w:r>
      <w:proofErr w:type="gramStart"/>
      <w:r w:rsidRPr="00C979EE">
        <w:rPr>
          <w:rFonts w:ascii="SimSun" w:hAnsi="SimSun" w:cs="Arial" w:hint="eastAsia"/>
          <w:sz w:val="21"/>
          <w:szCs w:val="21"/>
          <w:lang w:eastAsia="zh-CN"/>
        </w:rPr>
        <w:t>最后但</w:t>
      </w:r>
      <w:proofErr w:type="gramEnd"/>
      <w:r w:rsidRPr="00C979EE">
        <w:rPr>
          <w:rFonts w:ascii="SimSun" w:hAnsi="SimSun" w:cs="Arial" w:hint="eastAsia"/>
          <w:sz w:val="21"/>
          <w:szCs w:val="21"/>
          <w:lang w:eastAsia="zh-CN"/>
        </w:rPr>
        <w:t>同样重要的是，B集团期待全球知识产权服务相关议程下的审议将以这样的形式进行：它能使有关体系得到改善，并应对用户不断变化的需求。B集团向主席保证，将在2015年成员国大会期间</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有建设性的贡献并提供全面支持。</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尼日利亚代表团代表非洲集团发言，表示赞赏秘书处为实现本组织各项目标和具体目标所作的努力，并鼓励其对于实现这一理想的坚定承诺。代表团指出，本届大会是就有关主题进行盘点和决策的又一次机会，对本组织的效力、各项责任和目标具有重要影响，并希望本届会议能够成为WIPO最近各项会议的一个转折点。议程上的各项问题对于推进所有国家的共同利益和发展具有重要意义。因此非洲集团乐观地相信，所有代表团将竭尽全力确保会议圆满成功。非洲集团的一项优先重点是重</w:t>
      </w:r>
      <w:proofErr w:type="gramStart"/>
      <w:r w:rsidRPr="00C979EE">
        <w:rPr>
          <w:rFonts w:ascii="SimSun" w:hAnsi="SimSun" w:hint="eastAsia"/>
          <w:sz w:val="21"/>
          <w:szCs w:val="21"/>
          <w:lang w:eastAsia="zh-CN"/>
        </w:rPr>
        <w:t>启关于</w:t>
      </w:r>
      <w:proofErr w:type="gramEnd"/>
      <w:r w:rsidRPr="00C979EE">
        <w:rPr>
          <w:rFonts w:ascii="SimSun" w:hAnsi="SimSun" w:hint="eastAsia"/>
          <w:sz w:val="21"/>
          <w:szCs w:val="21"/>
          <w:lang w:eastAsia="zh-CN"/>
        </w:rPr>
        <w:t>遗传资源、传统知识和传统文化表现形式的案文谈判，以期通过具有国际法律约束力的文书，确保有效保护遗传资源、传统知识和传统文化表现形式。令人遗憾的是，缺乏政治意愿采取必要步骤处理有关当地和</w:t>
      </w:r>
      <w:r w:rsidRPr="003855BD">
        <w:rPr>
          <w:rFonts w:ascii="SimSun" w:hAnsi="SimSun" w:cs="Arial" w:hint="eastAsia"/>
          <w:sz w:val="21"/>
          <w:szCs w:val="21"/>
          <w:lang w:val="en-IE" w:eastAsia="zh-CN"/>
        </w:rPr>
        <w:t>土著</w:t>
      </w:r>
      <w:r w:rsidRPr="00C979EE">
        <w:rPr>
          <w:rFonts w:ascii="SimSun" w:hAnsi="SimSun" w:hint="eastAsia"/>
          <w:sz w:val="21"/>
          <w:szCs w:val="21"/>
          <w:lang w:eastAsia="zh-CN"/>
        </w:rPr>
        <w:t>社区原始自然资源的盗用和商业化问题。经过仔细考虑IGC内部谈判的现状以及一些可避免的阻碍谈判进程连贯畅通进行的要素，非洲集团提交了一份提案，即文件WO/GA/47/16，建议将IGC转为常设委员会。提案所基于的前提是坚定相信这种转变将加快谈判进程，而且最重要的是，把重点放在各成员国对实质性案文工作的承诺上，同时给予各国必要的时间和空间进行思考和磋商，以期建立多边框架所需的共识、互信和最终的共同基础。非洲集团的另一个优先重点是在非洲建立驻外办事处。非洲是在这个方面唯一</w:t>
      </w:r>
      <w:proofErr w:type="gramStart"/>
      <w:r w:rsidRPr="00C979EE">
        <w:rPr>
          <w:rFonts w:ascii="SimSun" w:hAnsi="SimSun" w:hint="eastAsia"/>
          <w:sz w:val="21"/>
          <w:szCs w:val="21"/>
          <w:lang w:eastAsia="zh-CN"/>
        </w:rPr>
        <w:t>一个</w:t>
      </w:r>
      <w:proofErr w:type="gramEnd"/>
      <w:r w:rsidRPr="00C979EE">
        <w:rPr>
          <w:rFonts w:ascii="SimSun" w:hAnsi="SimSun" w:hint="eastAsia"/>
          <w:sz w:val="21"/>
          <w:szCs w:val="21"/>
          <w:lang w:eastAsia="zh-CN"/>
        </w:rPr>
        <w:t>没有驻外办事处的大陆，而WIPO驻外办事处是本组织实现各项战略目标，包括推动利用知识产权促进发展的目标所不可分割的一部分。秘书处编制的文件A/55/INF/6清晰阐述了驻外办事处所增加的价值及其按照WIPO成员国不同发展水平、为解决不同国家需求而作的配置。考虑到现有驻外办事处的建立是为应对过去10年间全球的实际情况，非洲在WIPO这个网络上的空白非常显眼。更加令人费解的是，现有驻外办事处是在展开全球对话的时期建立，而全球对话的内容是为发展中国家和最不发达国家实现发展和平衡地获取经济、技术和社会文化使能要素，而且WIPO的发展议程建议是在2007</w:t>
      </w:r>
      <w:r w:rsidRPr="00C979EE">
        <w:rPr>
          <w:rFonts w:ascii="SimSun" w:hAnsi="SimSun" w:hint="eastAsia"/>
          <w:sz w:val="21"/>
          <w:szCs w:val="21"/>
          <w:lang w:eastAsia="zh-CN"/>
        </w:rPr>
        <w:lastRenderedPageBreak/>
        <w:t>年通过。因此，大会应批准在2016-2017两年</w:t>
      </w:r>
      <w:proofErr w:type="gramStart"/>
      <w:r w:rsidRPr="00C979EE">
        <w:rPr>
          <w:rFonts w:ascii="SimSun" w:hAnsi="SimSun" w:hint="eastAsia"/>
          <w:sz w:val="21"/>
          <w:szCs w:val="21"/>
          <w:lang w:eastAsia="zh-CN"/>
        </w:rPr>
        <w:t>期建立</w:t>
      </w:r>
      <w:proofErr w:type="gramEnd"/>
      <w:r w:rsidRPr="00C979EE">
        <w:rPr>
          <w:rFonts w:ascii="SimSun" w:hAnsi="SimSun" w:hint="eastAsia"/>
          <w:sz w:val="21"/>
          <w:szCs w:val="21"/>
          <w:lang w:eastAsia="zh-CN"/>
        </w:rPr>
        <w:t>两个非洲驻外办事处。这将促进WIPO在非洲大陆上的技术援助和能力建设活动，加强本组织为非洲服务的效率和效力，加强知识产权意识，使知识产权资产在非洲大陆上实现更广泛的传播，并且重要的是，推动在非洲大陆上利用知识产权促进发展。众所周知，非洲有着丰富的资源，但挑战是在资源发展和商业化方面存在能力上的空白。因此，在非洲建立驻外办事处对WIPO和各成员国而言都是一项战略投资。非洲集团认同为建立驻外办事处确立可预期的框架具有重要意义，但仍然关切，有关驻外办事处建立指导原则的谈判，可能因各方利益竞争和纳入对谈判具有不利影响的条款而陷入困境。非洲集团还欢迎WIPO多个谈判今年取得积极进展，尤其是在WIPO预算的背景下最终确定发展支出的定义。这一发展将使WIPO能更好地进行财务概算，并更好地运作实施各项发展活动。集团还欢迎在专利法常设委员会(SCP)内部商定更具有结果导向性的工作议程，不过该委员会依然面临某些困境，因为有关方面抵制就专利制度的重新定位进行善意讨论，而重新定位能使专利制度更好地应对发展中国家和最不发达国家的需求。多个问题依然缺乏共识，例如WIPO治理问题、在外观设计法条约中纳入对传统形式的知识和资产基础的认可和保护、在SCCR内对于促进获取信息和知识的案文工作的承诺、WIPO在技术转让领域的参与，以及CDIP任务授权和协调机制的落实。代表团还强调，为明确WIPO落实发展议程建议的情况，应可对相关影响和效力进行衡量。在此方面，非洲集团欢迎开启对发展议程建议落实情况的独立审查进程，并期待这一做法取得成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sz w:val="21"/>
          <w:szCs w:val="21"/>
          <w:lang w:eastAsia="zh-CN"/>
        </w:rPr>
        <w:t>白俄罗斯</w:t>
      </w:r>
      <w:r w:rsidRPr="00C979EE">
        <w:rPr>
          <w:rFonts w:ascii="SimSun" w:hAnsi="SimSun" w:cs="Arial" w:hint="eastAsia"/>
          <w:sz w:val="21"/>
          <w:szCs w:val="21"/>
          <w:lang w:eastAsia="zh-CN"/>
        </w:rPr>
        <w:t>代表团代表中亚、高加索和东欧国家集团</w:t>
      </w:r>
      <w:r w:rsidRPr="00C979EE">
        <w:rPr>
          <w:rFonts w:ascii="SimSun" w:hAnsi="SimSun" w:cs="Arial"/>
          <w:sz w:val="21"/>
          <w:szCs w:val="21"/>
          <w:lang w:val="en-GB" w:eastAsia="zh-CN"/>
        </w:rPr>
        <w:t>(</w:t>
      </w:r>
      <w:r w:rsidRPr="00C979EE">
        <w:rPr>
          <w:rFonts w:ascii="SimSun" w:hAnsi="SimSun" w:cs="Arial"/>
          <w:sz w:val="21"/>
          <w:szCs w:val="21"/>
          <w:lang w:eastAsia="zh-CN"/>
        </w:rPr>
        <w:t>CACEEC)</w:t>
      </w:r>
      <w:r w:rsidRPr="00C979EE">
        <w:rPr>
          <w:rFonts w:ascii="SimSun" w:hAnsi="SimSun" w:cs="Arial" w:hint="eastAsia"/>
          <w:sz w:val="21"/>
          <w:szCs w:val="21"/>
          <w:lang w:eastAsia="zh-CN"/>
        </w:rPr>
        <w:t>发言，表示欢迎</w:t>
      </w:r>
      <w:r w:rsidRPr="00C979EE">
        <w:rPr>
          <w:rFonts w:ascii="SimSun" w:hAnsi="SimSun" w:cs="Arial"/>
          <w:sz w:val="21"/>
          <w:szCs w:val="21"/>
          <w:lang w:eastAsia="zh-CN"/>
        </w:rPr>
        <w:t>WIPO</w:t>
      </w:r>
      <w:r w:rsidRPr="00C979EE">
        <w:rPr>
          <w:rFonts w:ascii="SimSun" w:hAnsi="SimSun" w:cs="Arial" w:hint="eastAsia"/>
          <w:sz w:val="21"/>
          <w:szCs w:val="21"/>
          <w:lang w:eastAsia="zh-CN"/>
        </w:rPr>
        <w:t>成员国大会第五十五届系列会议开幕，并祝贺主席和副主席当选，他们的参与将会促使议程上重要项目的讨论取得重大进展。尽管该集团继续支持</w:t>
      </w:r>
      <w:r w:rsidRPr="00C979EE">
        <w:rPr>
          <w:rFonts w:ascii="SimSun" w:hAnsi="SimSun" w:cs="Arial"/>
          <w:sz w:val="21"/>
          <w:szCs w:val="21"/>
          <w:lang w:eastAsia="zh-CN"/>
        </w:rPr>
        <w:t>WIPO</w:t>
      </w:r>
      <w:r w:rsidRPr="00C979EE">
        <w:rPr>
          <w:rFonts w:ascii="SimSun" w:hAnsi="SimSun" w:cs="Arial" w:hint="eastAsia"/>
          <w:sz w:val="21"/>
          <w:szCs w:val="21"/>
          <w:lang w:eastAsia="zh-CN"/>
        </w:rPr>
        <w:t>在扩大或建设国家知识产权学院能力方面的工作，它还是认为</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应该采取兼顾各方的方式，包括对过渡经济体的需求和需要</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反应。该集团希望</w:t>
      </w:r>
      <w:r w:rsidRPr="00C979EE">
        <w:rPr>
          <w:rFonts w:ascii="SimSun" w:hAnsi="SimSun" w:cs="Arial"/>
          <w:sz w:val="21"/>
          <w:szCs w:val="21"/>
          <w:lang w:eastAsia="zh-CN"/>
        </w:rPr>
        <w:t>WIPO</w:t>
      </w:r>
      <w:r w:rsidRPr="00C979EE">
        <w:rPr>
          <w:rFonts w:ascii="SimSun" w:hAnsi="SimSun" w:cs="Arial" w:hint="eastAsia"/>
          <w:sz w:val="21"/>
          <w:szCs w:val="21"/>
          <w:lang w:eastAsia="zh-CN"/>
        </w:rPr>
        <w:t>对其成员提供更多技术援助。它遗憾地指出，该地区在秘书处中的代表性与其</w:t>
      </w:r>
      <w:r w:rsidRPr="00C979EE">
        <w:rPr>
          <w:rFonts w:ascii="SimSun" w:hAnsi="SimSun" w:cs="Arial"/>
          <w:sz w:val="21"/>
          <w:szCs w:val="21"/>
          <w:lang w:eastAsia="zh-CN"/>
        </w:rPr>
        <w:t>WIPO</w:t>
      </w:r>
      <w:r w:rsidRPr="00C979EE">
        <w:rPr>
          <w:rFonts w:ascii="SimSun" w:hAnsi="SimSun" w:cs="Arial" w:hint="eastAsia"/>
          <w:sz w:val="21"/>
          <w:szCs w:val="21"/>
          <w:lang w:eastAsia="zh-CN"/>
        </w:rPr>
        <w:t>成员的数量相比仍然不足，强调有必要使各地区的代表性得到平衡。它支持</w:t>
      </w:r>
      <w:r w:rsidRPr="00C979EE">
        <w:rPr>
          <w:rFonts w:ascii="SimSun" w:hAnsi="SimSun" w:cs="Arial"/>
          <w:sz w:val="21"/>
          <w:szCs w:val="21"/>
          <w:lang w:val="en-GB" w:eastAsia="zh-CN"/>
        </w:rPr>
        <w:t>SCCR</w:t>
      </w:r>
      <w:r w:rsidRPr="00C979EE">
        <w:rPr>
          <w:rFonts w:ascii="SimSun" w:hAnsi="SimSun" w:cs="Arial" w:hint="eastAsia"/>
          <w:sz w:val="21"/>
          <w:szCs w:val="21"/>
          <w:lang w:val="en-GB" w:eastAsia="zh-CN"/>
        </w:rPr>
        <w:t>的工作，特别是该委员会提出的就保护广播组织条约草案开展更密集工作的要求，以便近期内召开使其获得通过的外交会议。条约草案和其他工作都已经取得显著进展，可以很快向外交会议提供。代表团坚定地认为，使</w:t>
      </w:r>
      <w:r w:rsidRPr="00C979EE">
        <w:rPr>
          <w:rFonts w:ascii="SimSun" w:hAnsi="SimSun" w:cs="Arial"/>
          <w:sz w:val="21"/>
          <w:szCs w:val="21"/>
          <w:lang w:val="en-GB" w:eastAsia="zh-CN"/>
        </w:rPr>
        <w:t>SCCR</w:t>
      </w:r>
      <w:r w:rsidRPr="00C979EE">
        <w:rPr>
          <w:rFonts w:ascii="SimSun" w:hAnsi="SimSun" w:cs="Arial" w:hint="eastAsia"/>
          <w:sz w:val="21"/>
          <w:szCs w:val="21"/>
          <w:lang w:val="en-GB" w:eastAsia="zh-CN"/>
        </w:rPr>
        <w:t>的议程项目互相依赖将会迟滞委员会的工作。它还认为保护广播组织权利的制度需要考虑到二十一世纪的技术创新，允许对目前以及未来的运行模式以及地面和有线广播组织的各种活动</w:t>
      </w:r>
      <w:proofErr w:type="gramStart"/>
      <w:r w:rsidRPr="00C979EE">
        <w:rPr>
          <w:rFonts w:ascii="SimSun" w:hAnsi="SimSun" w:cs="Arial" w:hint="eastAsia"/>
          <w:sz w:val="21"/>
          <w:szCs w:val="21"/>
          <w:lang w:val="en-GB" w:eastAsia="zh-CN"/>
        </w:rPr>
        <w:t>作出</w:t>
      </w:r>
      <w:proofErr w:type="gramEnd"/>
      <w:r w:rsidRPr="00C979EE">
        <w:rPr>
          <w:rFonts w:ascii="SimSun" w:hAnsi="SimSun" w:cs="Arial" w:hint="eastAsia"/>
          <w:sz w:val="21"/>
          <w:szCs w:val="21"/>
          <w:lang w:val="en-GB" w:eastAsia="zh-CN"/>
        </w:rPr>
        <w:t>调整。它高度重视</w:t>
      </w:r>
      <w:r w:rsidRPr="00C979EE">
        <w:rPr>
          <w:rFonts w:ascii="SimSun" w:hAnsi="SimSun" w:cs="Arial"/>
          <w:sz w:val="21"/>
          <w:szCs w:val="21"/>
          <w:lang w:val="en-GB" w:eastAsia="zh-CN"/>
        </w:rPr>
        <w:t>SCP</w:t>
      </w:r>
      <w:r w:rsidRPr="00C979EE">
        <w:rPr>
          <w:rFonts w:ascii="SimSun" w:hAnsi="SimSun" w:cs="Arial" w:hint="eastAsia"/>
          <w:sz w:val="21"/>
          <w:szCs w:val="21"/>
          <w:lang w:val="en-GB" w:eastAsia="zh-CN"/>
        </w:rPr>
        <w:t>的工作，认为它是讨论实体专利法相关问题的重要论坛。它强调委员会的讨论对于专利质量的重要性，希望审议这个问题将最终有助于在国家和国际层面建设更加有效并兼顾各方的专利制度。该集团认为，</w:t>
      </w:r>
      <w:r w:rsidRPr="00C979EE">
        <w:rPr>
          <w:rFonts w:ascii="SimSun" w:hAnsi="SimSun" w:cs="Arial"/>
          <w:sz w:val="21"/>
          <w:szCs w:val="21"/>
          <w:lang w:val="en-GB" w:eastAsia="zh-CN"/>
        </w:rPr>
        <w:t>SCP</w:t>
      </w:r>
      <w:r w:rsidRPr="00C979EE">
        <w:rPr>
          <w:rFonts w:ascii="SimSun" w:hAnsi="SimSun" w:cs="Arial" w:hint="eastAsia"/>
          <w:sz w:val="21"/>
          <w:szCs w:val="21"/>
          <w:lang w:val="en-GB" w:eastAsia="zh-CN"/>
        </w:rPr>
        <w:t>围绕创造性和公开充分性研究所进行的讨论有利于交流经验和看法，创造性和公开充分性是专利质量体系的重要因素。该集团还赞赏委员会</w:t>
      </w:r>
      <w:proofErr w:type="gramStart"/>
      <w:r w:rsidRPr="00C979EE">
        <w:rPr>
          <w:rFonts w:ascii="SimSun" w:hAnsi="SimSun" w:cs="Arial" w:hint="eastAsia"/>
          <w:sz w:val="21"/>
          <w:szCs w:val="21"/>
          <w:lang w:val="en-GB" w:eastAsia="zh-CN"/>
        </w:rPr>
        <w:t>作出</w:t>
      </w:r>
      <w:proofErr w:type="gramEnd"/>
      <w:r w:rsidRPr="00C979EE">
        <w:rPr>
          <w:rFonts w:ascii="SimSun" w:hAnsi="SimSun" w:cs="Arial" w:hint="eastAsia"/>
          <w:sz w:val="21"/>
          <w:szCs w:val="21"/>
          <w:lang w:val="en-GB" w:eastAsia="zh-CN"/>
        </w:rPr>
        <w:t>巨大努力，研究专利与卫生、专利权的例外与限制、技术转让以及客户和专利顾问之间法律关系保密性等问题；这些问题对于解决某些社会问题至关重要。完成工业品外观设计条约也很重要，因为注册程序的简化和统一将使全世界的企业受益。该集团重申有必要尽快克服关于原则问题的分歧，包括与提供技术援助相关的问题，以便举行外交会议，从而在近期内通过条约草案。它希望成员国就</w:t>
      </w:r>
      <w:r w:rsidRPr="00C979EE">
        <w:rPr>
          <w:rFonts w:ascii="SimSun" w:hAnsi="SimSun" w:cs="Arial"/>
          <w:sz w:val="21"/>
          <w:szCs w:val="21"/>
          <w:lang w:val="en-GB" w:eastAsia="zh-CN"/>
        </w:rPr>
        <w:t>2016-2017</w:t>
      </w:r>
      <w:r w:rsidRPr="00C979EE">
        <w:rPr>
          <w:rFonts w:ascii="SimSun" w:hAnsi="SimSun" w:cs="Arial" w:hint="eastAsia"/>
          <w:sz w:val="21"/>
          <w:szCs w:val="21"/>
          <w:lang w:val="en-GB" w:eastAsia="zh-CN"/>
        </w:rPr>
        <w:t>年</w:t>
      </w:r>
      <w:r w:rsidRPr="00C979EE">
        <w:rPr>
          <w:rFonts w:ascii="SimSun" w:hAnsi="SimSun" w:cs="Arial" w:hint="eastAsia"/>
          <w:sz w:val="21"/>
          <w:szCs w:val="21"/>
          <w:lang w:eastAsia="zh-CN"/>
        </w:rPr>
        <w:t>计划和预算草案</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让步，不应该让任何外部问题影响它的通过。该集团认为批准用于预算目的的“发展支出”定义是积极的一步，也是</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工作的一个里程碑，表明处于不同发展阶段、具有不同利益国家能够互相妥协。它希望成员国大会取得成果。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罗马尼亚代表团代表中欧和波罗的海国家集团发言，就本组织稳健的财务状况对秘书处表示赞扬，这不仅反映出对于知识产权服务的持续需求，也反映出了对于认真管理的持续需求。通过2016-2017两年</w:t>
      </w:r>
      <w:proofErr w:type="gramStart"/>
      <w:r w:rsidRPr="00C979EE">
        <w:rPr>
          <w:rFonts w:ascii="SimSun" w:hAnsi="SimSun" w:cs="Arial" w:hint="eastAsia"/>
          <w:sz w:val="21"/>
          <w:szCs w:val="21"/>
          <w:lang w:eastAsia="zh-CN"/>
        </w:rPr>
        <w:t>期计划</w:t>
      </w:r>
      <w:proofErr w:type="gramEnd"/>
      <w:r w:rsidRPr="00C979EE">
        <w:rPr>
          <w:rFonts w:ascii="SimSun" w:hAnsi="SimSun" w:cs="Arial" w:hint="eastAsia"/>
          <w:sz w:val="21"/>
          <w:szCs w:val="21"/>
          <w:lang w:eastAsia="zh-CN"/>
        </w:rPr>
        <w:t>和预算草案是优先考虑的问题，并且该集团支持提高透明度，这将使成员国更好地了解其中所反映的关键问题。它继续支持作为计划和预算文件基础的单一会费制，并反对任何可能会危及现有收</w:t>
      </w:r>
      <w:r w:rsidRPr="00C979EE">
        <w:rPr>
          <w:rFonts w:ascii="SimSun" w:hAnsi="SimSun" w:cs="Arial" w:hint="eastAsia"/>
          <w:sz w:val="21"/>
          <w:szCs w:val="21"/>
          <w:lang w:eastAsia="zh-CN"/>
        </w:rPr>
        <w:lastRenderedPageBreak/>
        <w:t>入和支出的分配方法，以及关于参加外交会议的既定规则和惯例的任何措施。由于大多数争议问题已经在PBC的框架内解决了，它希望2016-2017两年</w:t>
      </w:r>
      <w:proofErr w:type="gramStart"/>
      <w:r w:rsidRPr="00C979EE">
        <w:rPr>
          <w:rFonts w:ascii="SimSun" w:hAnsi="SimSun" w:cs="Arial" w:hint="eastAsia"/>
          <w:sz w:val="21"/>
          <w:szCs w:val="21"/>
          <w:lang w:eastAsia="zh-CN"/>
        </w:rPr>
        <w:t>期计划</w:t>
      </w:r>
      <w:proofErr w:type="gramEnd"/>
      <w:r w:rsidRPr="00C979EE">
        <w:rPr>
          <w:rFonts w:ascii="SimSun" w:hAnsi="SimSun" w:cs="Arial" w:hint="eastAsia"/>
          <w:sz w:val="21"/>
          <w:szCs w:val="21"/>
          <w:lang w:eastAsia="zh-CN"/>
        </w:rPr>
        <w:t>和预算草案可以协商一致通过。该集团希望感谢秘书处通过各种项目向该地区各国提供的支持，包括其大学和中小企业，并认为WIPO应该继续在国际知识产权框架中发挥其独特的作用，为世界各地的用户提供工具，使他们从知识产权保护中受益。因为本组织的使命是通过知识产权促进创新和创造力，其议程应该既响应该领域中的变化，也响应成员国的相应需求。在这方面，该集团欢迎正在实施的商标全球注册系统，并对秘书处近年来取得的成就表示祝贺。它相信，纳入更多的成员国将带来更强有力的全球知识产权体系，并使用户获得更大的利益。它还支持指定维谢格拉德专利局(VPI)作为PCT国际检索和初步审查单位。最近通过了</w:t>
      </w:r>
      <w:r w:rsidR="00266E49">
        <w:rPr>
          <w:rFonts w:ascii="SimSun" w:hAnsi="SimSun" w:cs="Arial" w:hint="eastAsia"/>
          <w:sz w:val="21"/>
          <w:szCs w:val="21"/>
          <w:lang w:eastAsia="zh-CN"/>
        </w:rPr>
        <w:t>《里斯本协定日内瓦文本》</w:t>
      </w:r>
      <w:r w:rsidRPr="00C979EE">
        <w:rPr>
          <w:rFonts w:ascii="SimSun" w:hAnsi="SimSun" w:cs="Arial" w:hint="eastAsia"/>
          <w:sz w:val="21"/>
          <w:szCs w:val="21"/>
          <w:lang w:eastAsia="zh-CN"/>
        </w:rPr>
        <w:t>是一个杰出的成就，因为该文本澄清了所有类别的地理标志都可以得到注册和保护，并允许政府间组织加入里斯本体系。促成其通过的谈判使得</w:t>
      </w:r>
      <w:proofErr w:type="gramStart"/>
      <w:r w:rsidRPr="00C979EE">
        <w:rPr>
          <w:rFonts w:ascii="SimSun" w:hAnsi="SimSun" w:cs="Arial" w:hint="eastAsia"/>
          <w:sz w:val="21"/>
          <w:szCs w:val="21"/>
          <w:lang w:eastAsia="zh-CN"/>
        </w:rPr>
        <w:t>所有利益方</w:t>
      </w:r>
      <w:proofErr w:type="gramEnd"/>
      <w:r w:rsidRPr="00C979EE">
        <w:rPr>
          <w:rFonts w:ascii="SimSun" w:hAnsi="SimSun" w:cs="Arial" w:hint="eastAsia"/>
          <w:sz w:val="21"/>
          <w:szCs w:val="21"/>
          <w:lang w:eastAsia="zh-CN"/>
        </w:rPr>
        <w:t>以完全符合条约法的形式展示了他们的立场。该文本一定会通过突出显示其重要性，吸引更多国家加入里斯本体系。该集团还热切希望结束其他未决议题的准则制定工作。外观设计法条约草案将简化获得外观设计保护的手续，并</w:t>
      </w:r>
      <w:r w:rsidRPr="003855BD">
        <w:rPr>
          <w:rFonts w:ascii="SimSun" w:hAnsi="SimSun" w:cs="Arial" w:hint="eastAsia"/>
          <w:sz w:val="21"/>
          <w:szCs w:val="21"/>
          <w:lang w:val="en-IE" w:eastAsia="zh-CN"/>
        </w:rPr>
        <w:t>促进</w:t>
      </w:r>
      <w:r w:rsidRPr="00C979EE">
        <w:rPr>
          <w:rFonts w:ascii="SimSun" w:hAnsi="SimSun" w:cs="Arial" w:hint="eastAsia"/>
          <w:sz w:val="21"/>
          <w:szCs w:val="21"/>
          <w:lang w:eastAsia="zh-CN"/>
        </w:rPr>
        <w:t>全世界的申请者获取这种保护，特别是中小企业，而关于保护广播组织的条约草案将填补国际知识产权框架的空白，它也希望该条约的规定能根据二十一世纪的技术现实进行调整。各方需要有建设性的态度，以确保在下一个两年期内通过这两个条约草案。虽然知识产权立法的协调——包括在专利领域——仍是该集团的一项主要目标，该集团也很重视交流观点和国家经验。它仍致力于为SCP制定一个兼顾各方利益的议程，非常重视ACE，并重申其打击假冒和盗版的承诺。还需要就一些关于知识产权和遗传资源、传统知识和民间文学艺术之间关系的实质性问题建立共识。最后，它欢迎格鲁吉亚作为新成员，并相信，该国代表团将为CEBS集团及本组织的工作</w:t>
      </w:r>
      <w:proofErr w:type="gramStart"/>
      <w:r w:rsidR="001969EA">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宝贵贡献。</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中国代表团对总干事和秘书处去年所作的工作和取得的新成绩表示充分肯定。代表团借此机会通报了一年来中国知识产权工作的最新进展，指出中国政府发布了《深入实施国家知识产权战略行动计划》，确立了建设知识产权强国的新目标。中国还积极推进《专利法》和《著作权法》等的修改完善，以便加强知识产权保护，有效发挥新成立的知识产权法院的作用，并进一步加大行政执法力度。代表团指出，今年1-8月，中国的知识产权增长继续保持良好势头，共受理发明专利申请60.9万件，同比增长</w:t>
      </w:r>
      <w:r w:rsidRPr="003855BD">
        <w:rPr>
          <w:rFonts w:ascii="SimSun" w:hAnsi="SimSun" w:cs="Arial" w:hint="eastAsia"/>
          <w:sz w:val="21"/>
          <w:szCs w:val="21"/>
          <w:lang w:val="en-IE" w:eastAsia="zh-CN"/>
        </w:rPr>
        <w:t>21</w:t>
      </w:r>
      <w:r w:rsidRPr="00C979EE">
        <w:rPr>
          <w:rFonts w:ascii="SimSun" w:hAnsi="SimSun" w:hint="eastAsia"/>
          <w:sz w:val="21"/>
          <w:szCs w:val="21"/>
          <w:lang w:eastAsia="zh-CN"/>
        </w:rPr>
        <w:t>%；受理PCT专利申请1.9万件，同比增长20%；受理商标注册申请186.8万件，同比增长30%。2014年全年，中国著作权登记总量达到121万件，同比增长19.97%。过去一年，中国与WIPO的合作继续深入发展，在双方的共同努力下，WIPO中国办事处实现高效运转，代表团对其工作给予</w:t>
      </w:r>
      <w:r w:rsidRPr="00C979EE">
        <w:rPr>
          <w:rFonts w:ascii="SimSun" w:hAnsi="SimSun" w:cs="Tahoma" w:hint="eastAsia"/>
          <w:sz w:val="21"/>
          <w:szCs w:val="21"/>
          <w:lang w:eastAsia="zh-CN"/>
        </w:rPr>
        <w:t>积极评价。代表团接着就WIPO框架下的有关事务提出以下看法：第一，应继续发挥并提升WIPO在制定国际知识产权规则方面不可替代的作用，使其更加平衡、普惠、包容。例如，将知识产权与遗传资源、传统知识和民间文艺政府间委员会的授权常态化，促进该领域的对话向前发展。</w:t>
      </w:r>
      <w:r w:rsidRPr="00C979EE">
        <w:rPr>
          <w:rFonts w:ascii="SimSun" w:hAnsi="SimSun" w:hint="eastAsia"/>
          <w:sz w:val="21"/>
          <w:szCs w:val="21"/>
          <w:lang w:eastAsia="zh-CN"/>
        </w:rPr>
        <w:t>第二，应充分完善和拓展WIPO框架下的知识产权服务，推动PCT、马德里和海牙体系以及知识产权数据库的发展，使其更加高质高效。第三，充分重视发展中国家对知识产权领域发展问题的关切，继续深入推进“发展议程”各项建议的落实。中国政府已连续两年向WIPO捐资，在力所能及的范围内向发展中国家提供能力建设支持和技术援助。代表团指出今年是联合国成立70周年，在联合国发展峰会上通过的2015年后发展议程，为全球发展描绘了新的愿景。代表团表示，中国将一如既往地支持WIPO的工作，让它更好地发挥知识产权在促进共同发展中的重要作用。关于中国香港的知识产权工作，代表团指出，</w:t>
      </w:r>
      <w:r w:rsidRPr="00C979EE">
        <w:rPr>
          <w:rFonts w:ascii="SimSun" w:hAnsi="SimSun"/>
          <w:sz w:val="21"/>
          <w:szCs w:val="21"/>
          <w:lang w:eastAsia="zh-CN"/>
        </w:rPr>
        <w:t>2015</w:t>
      </w:r>
      <w:r w:rsidRPr="00C979EE">
        <w:rPr>
          <w:rFonts w:ascii="SimSun" w:hAnsi="SimSun" w:hint="eastAsia"/>
          <w:sz w:val="21"/>
          <w:szCs w:val="21"/>
          <w:lang w:eastAsia="zh-CN"/>
        </w:rPr>
        <w:t>年，中国香港在知识产权领域经历了繁忙、充实的一年。知识产权贸易工作小组在3月份发表报告，提出</w:t>
      </w:r>
      <w:r w:rsidRPr="00C979EE">
        <w:rPr>
          <w:rFonts w:ascii="SimSun" w:hAnsi="SimSun"/>
          <w:sz w:val="21"/>
          <w:szCs w:val="21"/>
          <w:lang w:eastAsia="zh-CN"/>
        </w:rPr>
        <w:t>28</w:t>
      </w:r>
      <w:r w:rsidRPr="00C979EE">
        <w:rPr>
          <w:rFonts w:ascii="SimSun" w:hAnsi="SimSun" w:hint="eastAsia"/>
          <w:sz w:val="21"/>
          <w:szCs w:val="21"/>
          <w:lang w:eastAsia="zh-CN"/>
        </w:rPr>
        <w:t>项建议措施，以便对进一步推广知识产权及推进知识产权贸易提供指导。代表团认为，在当今的全球化经济环境下，企业必须妥善保持和建立知识产权组合。中小企业占香港商业单位总数超过98%，这方面的资源却普遍不</w:t>
      </w:r>
      <w:r w:rsidRPr="00C979EE">
        <w:rPr>
          <w:rFonts w:ascii="SimSun" w:hAnsi="SimSun" w:hint="eastAsia"/>
          <w:sz w:val="21"/>
          <w:szCs w:val="21"/>
          <w:lang w:eastAsia="zh-CN"/>
        </w:rPr>
        <w:lastRenderedPageBreak/>
        <w:t>足。因此，代表团致力于提升中小企业管理知识产权的能力，除了举办培训课程，还推出一对一的免费知识产权咨询服务。代表团期待就此与其他成员国代表分享经验。</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sz w:val="21"/>
          <w:szCs w:val="21"/>
          <w:lang w:eastAsia="zh-CN"/>
        </w:rPr>
        <w:t>卢森堡</w:t>
      </w:r>
      <w:r w:rsidRPr="00C979EE">
        <w:rPr>
          <w:rFonts w:ascii="SimSun" w:hAnsi="SimSun" w:cs="Arial" w:hint="eastAsia"/>
          <w:sz w:val="21"/>
          <w:szCs w:val="21"/>
          <w:lang w:eastAsia="zh-CN"/>
        </w:rPr>
        <w:t>代表团代表欧洲联盟</w:t>
      </w:r>
      <w:r w:rsidRPr="00C979EE">
        <w:rPr>
          <w:rFonts w:ascii="SimSun" w:hAnsi="SimSun" w:cs="Arial"/>
          <w:sz w:val="21"/>
          <w:szCs w:val="21"/>
          <w:lang w:eastAsia="zh-CN"/>
        </w:rPr>
        <w:t>(</w:t>
      </w:r>
      <w:r w:rsidRPr="00C979EE">
        <w:rPr>
          <w:rFonts w:ascii="SimSun" w:hAnsi="SimSun" w:cs="Arial" w:hint="eastAsia"/>
          <w:sz w:val="21"/>
          <w:szCs w:val="21"/>
          <w:lang w:eastAsia="zh-CN"/>
        </w:rPr>
        <w:t>欧盟</w:t>
      </w:r>
      <w:r w:rsidRPr="00C979EE">
        <w:rPr>
          <w:rFonts w:ascii="SimSun" w:hAnsi="SimSun" w:cs="Arial"/>
          <w:sz w:val="21"/>
          <w:szCs w:val="21"/>
          <w:lang w:eastAsia="zh-CN"/>
        </w:rPr>
        <w:t>)</w:t>
      </w:r>
      <w:r w:rsidRPr="00C979EE">
        <w:rPr>
          <w:rFonts w:ascii="SimSun" w:hAnsi="SimSun" w:cs="Arial" w:hint="eastAsia"/>
          <w:sz w:val="21"/>
          <w:szCs w:val="21"/>
          <w:lang w:eastAsia="zh-CN"/>
        </w:rPr>
        <w:t>及其成员国发言，对秘书处于2015年5月成功举办通过《里斯本协定》新文本外交会议表示感谢。会议是以一种透明的、包容性的方式举行的；所有成员国均可以发挥积极的作用，并参与讨论，它们的许多建议已经体现在最后的妥协案文之中。代表团重申了其对商标、工业品外观设计和地理标志法律常设委员会(</w:t>
      </w:r>
      <w:r w:rsidRPr="00C979EE">
        <w:rPr>
          <w:rFonts w:ascii="SimSun" w:hAnsi="SimSun" w:cs="Arial"/>
          <w:sz w:val="21"/>
          <w:szCs w:val="21"/>
          <w:lang w:eastAsia="zh-CN"/>
        </w:rPr>
        <w:t>SCT</w:t>
      </w:r>
      <w:r w:rsidRPr="00C979EE">
        <w:rPr>
          <w:rFonts w:ascii="SimSun" w:hAnsi="SimSun" w:cs="Arial" w:hint="eastAsia"/>
          <w:sz w:val="21"/>
          <w:szCs w:val="21"/>
          <w:lang w:eastAsia="zh-CN"/>
        </w:rPr>
        <w:t>)工作的承诺，尤其是在外观设计法条约草案方面，因为欧盟及其成员国高度重视外观设计注册、手续和程序的统一与简化工作。条约草案的重要条款已经在2014年大会上确定出来，因此代表团坚决赞成根据2014年3月的案文召开一次外交会议，以期于2016年通过条约。代表团承认有必要向发展中国家和最不发达国家提供技术援助和能力建设，这样新条约才可以得到成功落实；技术援助是唯一悬而未决的问题，代表团已经做好准备对此进行讨论。不过，它不能支持将一项关于公开的实质性要求纳入条约草案之中的提案，因为这个提案与简化和统一现有外观设计手续与程序的目标无关。代表团感到高兴的是，</w:t>
      </w:r>
      <w:r w:rsidRPr="00C979EE">
        <w:rPr>
          <w:rFonts w:ascii="SimSun" w:hAnsi="SimSun" w:cs="Arial"/>
          <w:sz w:val="21"/>
          <w:szCs w:val="21"/>
          <w:lang w:eastAsia="zh-CN"/>
        </w:rPr>
        <w:t>SCP</w:t>
      </w:r>
      <w:r w:rsidRPr="00C979EE">
        <w:rPr>
          <w:rFonts w:ascii="SimSun" w:hAnsi="SimSun" w:cs="Arial" w:hint="eastAsia"/>
          <w:sz w:val="21"/>
          <w:szCs w:val="21"/>
          <w:lang w:eastAsia="zh-CN"/>
        </w:rPr>
        <w:t>在其第二十二届会议上已经就其未来的工作计划达成了一致。关于</w:t>
      </w:r>
      <w:r w:rsidRPr="00C979EE">
        <w:rPr>
          <w:rFonts w:ascii="SimSun" w:hAnsi="SimSun" w:cs="Arial"/>
          <w:sz w:val="21"/>
          <w:szCs w:val="21"/>
          <w:lang w:eastAsia="zh-CN"/>
        </w:rPr>
        <w:t>SCCR</w:t>
      </w:r>
      <w:r w:rsidRPr="00C979EE">
        <w:rPr>
          <w:rFonts w:ascii="SimSun" w:hAnsi="SimSun" w:cs="Arial" w:hint="eastAsia"/>
          <w:sz w:val="21"/>
          <w:szCs w:val="21"/>
          <w:lang w:eastAsia="zh-CN"/>
        </w:rPr>
        <w:t>的工作，它重申了其促进缔结一部有关保护广播组织的条约的承诺，并呼吁制定一个路线图，促使在</w:t>
      </w:r>
      <w:r w:rsidRPr="00C979EE">
        <w:rPr>
          <w:rFonts w:ascii="SimSun" w:hAnsi="SimSun" w:cs="Arial"/>
          <w:sz w:val="21"/>
          <w:szCs w:val="21"/>
          <w:lang w:eastAsia="zh-CN"/>
        </w:rPr>
        <w:t>2016</w:t>
      </w:r>
      <w:r w:rsidRPr="00C979EE">
        <w:rPr>
          <w:rFonts w:ascii="SimSun" w:hAnsi="SimSun" w:cs="Arial" w:hint="eastAsia"/>
          <w:sz w:val="21"/>
          <w:szCs w:val="21"/>
          <w:lang w:eastAsia="zh-CN"/>
        </w:rPr>
        <w:t>年</w:t>
      </w:r>
      <w:r w:rsidRPr="00C979EE">
        <w:rPr>
          <w:rFonts w:ascii="SimSun" w:hAnsi="SimSun" w:cs="Arial"/>
          <w:sz w:val="21"/>
          <w:szCs w:val="21"/>
          <w:lang w:eastAsia="zh-CN"/>
        </w:rPr>
        <w:t>-2017</w:t>
      </w:r>
      <w:r w:rsidRPr="00C979EE">
        <w:rPr>
          <w:rFonts w:ascii="SimSun" w:hAnsi="SimSun" w:cs="Arial" w:hint="eastAsia"/>
          <w:sz w:val="21"/>
          <w:szCs w:val="21"/>
          <w:lang w:eastAsia="zh-CN"/>
        </w:rPr>
        <w:t>年两年期期</w:t>
      </w:r>
      <w:proofErr w:type="gramStart"/>
      <w:r w:rsidRPr="00C979EE">
        <w:rPr>
          <w:rFonts w:ascii="SimSun" w:hAnsi="SimSun" w:cs="Arial" w:hint="eastAsia"/>
          <w:sz w:val="21"/>
          <w:szCs w:val="21"/>
          <w:lang w:eastAsia="zh-CN"/>
        </w:rPr>
        <w:t>间为此</w:t>
      </w:r>
      <w:proofErr w:type="gramEnd"/>
      <w:r w:rsidRPr="00C979EE">
        <w:rPr>
          <w:rFonts w:ascii="SimSun" w:hAnsi="SimSun" w:cs="Arial" w:hint="eastAsia"/>
          <w:sz w:val="21"/>
          <w:szCs w:val="21"/>
          <w:lang w:eastAsia="zh-CN"/>
        </w:rPr>
        <w:t>目的召开一次外交会议。代表团承认IGC所开展的工作非常重要，并认为去年为讨论相关领域的经验与实践作法而举办的两次研讨会极有帮助。“间隔年”让各成员国可以考虑现状；现在应该就IGC是否没有能力在现有框架和范围内达成一致得出适当的结论，现在亦是对这一议题的工作替代方案进行审议的时候。代表团随时准备讨论将产生更具现实意义的结果的替代性提案。最后，代表希望重申其支持并致力于适当地落实各项建议。这些建议是在就本组织发展议程正在开展的工作的背景下提出的。</w:t>
      </w:r>
    </w:p>
    <w:p w:rsid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贝宁代表团代表最不发达国家集团发言，祝贺主席和其他官员的当选，并重申对凯拉莫大使作为成员国大会主席对WIPO工作</w:t>
      </w:r>
      <w:proofErr w:type="gramStart"/>
      <w:r w:rsidR="001969EA">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的重要贡献表示感谢。它呼吁每个代表团展现建设性的精神，代表团说，作为技术迅速发展和自由化的结果，全球经济正经历一系列变化，这些变化不仅涉及新技术，而且也涉及新的管理技巧；企业、工业和科学间不同种类的联系；以及经济参与者间信息流量的持续增长。尽管这些变化主要是工业化国家的产物，但是发展中和最不发达国家作为全球经济的一员也受到影响。在仅仅几个月</w:t>
      </w:r>
      <w:r w:rsidR="00C50E61">
        <w:rPr>
          <w:rFonts w:ascii="SimSun" w:hAnsi="SimSun" w:cs="Arial" w:hint="eastAsia"/>
          <w:sz w:val="21"/>
          <w:szCs w:val="21"/>
          <w:lang w:eastAsia="zh-CN"/>
        </w:rPr>
        <w:t>后要对</w:t>
      </w:r>
      <w:r w:rsidRPr="00C979EE">
        <w:rPr>
          <w:rFonts w:ascii="SimSun" w:hAnsi="SimSun" w:cs="Arial" w:hint="eastAsia"/>
          <w:sz w:val="21"/>
          <w:szCs w:val="21"/>
          <w:lang w:eastAsia="zh-CN"/>
        </w:rPr>
        <w:t>《伊斯坦布尔最不发达国家2011-2020十年期行动纲领》执行情况进行中期评估</w:t>
      </w:r>
      <w:r w:rsidR="00C50E61">
        <w:rPr>
          <w:rFonts w:ascii="SimSun" w:hAnsi="SimSun" w:cs="Arial" w:hint="eastAsia"/>
          <w:sz w:val="21"/>
          <w:szCs w:val="21"/>
          <w:lang w:eastAsia="zh-CN"/>
        </w:rPr>
        <w:t>之时</w:t>
      </w:r>
      <w:r w:rsidRPr="00C979EE">
        <w:rPr>
          <w:rFonts w:ascii="SimSun" w:hAnsi="SimSun" w:cs="Arial" w:hint="eastAsia"/>
          <w:sz w:val="21"/>
          <w:szCs w:val="21"/>
          <w:lang w:eastAsia="zh-CN"/>
        </w:rPr>
        <w:t>，有必要强调，自2011年建立以来，</w:t>
      </w:r>
      <w:r w:rsidR="00C50E61">
        <w:rPr>
          <w:rFonts w:ascii="SimSun" w:hAnsi="SimSun" w:cs="Arial" w:hint="eastAsia"/>
          <w:sz w:val="21"/>
          <w:szCs w:val="21"/>
          <w:lang w:eastAsia="zh-CN"/>
        </w:rPr>
        <w:t>ARIPO</w:t>
      </w:r>
      <w:r w:rsidRPr="00C979EE">
        <w:rPr>
          <w:rFonts w:ascii="SimSun" w:hAnsi="SimSun" w:cs="Arial" w:hint="eastAsia"/>
          <w:sz w:val="21"/>
          <w:szCs w:val="21"/>
          <w:lang w:eastAsia="zh-CN"/>
        </w:rPr>
        <w:t>在最不发达国家执行《行动纲领》的工作中已其向提供了重要支持。值得一提的是</w:t>
      </w:r>
      <w:r w:rsidR="00C77F9F">
        <w:rPr>
          <w:rFonts w:ascii="SimSun" w:hAnsi="SimSun" w:cs="Arial" w:hint="eastAsia"/>
          <w:sz w:val="21"/>
          <w:szCs w:val="21"/>
          <w:lang w:eastAsia="zh-CN"/>
        </w:rPr>
        <w:t>，</w:t>
      </w:r>
      <w:r w:rsidRPr="00C979EE">
        <w:rPr>
          <w:rFonts w:ascii="SimSun" w:hAnsi="SimSun" w:cs="Arial" w:hint="eastAsia"/>
          <w:sz w:val="21"/>
          <w:szCs w:val="21"/>
          <w:lang w:eastAsia="zh-CN"/>
        </w:rPr>
        <w:t>WIPO对2014年7月在科托努和刚刚在米兰分别召开的最不发达国家部长级</w:t>
      </w:r>
      <w:r w:rsidRPr="003855BD">
        <w:rPr>
          <w:rFonts w:ascii="SimSun" w:hAnsi="SimSun" w:cs="Arial" w:hint="eastAsia"/>
          <w:sz w:val="21"/>
          <w:szCs w:val="21"/>
          <w:lang w:val="en-IE" w:eastAsia="zh-CN"/>
        </w:rPr>
        <w:t>会议</w:t>
      </w:r>
      <w:r w:rsidRPr="00C979EE">
        <w:rPr>
          <w:rFonts w:ascii="SimSun" w:hAnsi="SimSun" w:cs="Arial" w:hint="eastAsia"/>
          <w:sz w:val="21"/>
          <w:szCs w:val="21"/>
          <w:lang w:eastAsia="zh-CN"/>
        </w:rPr>
        <w:t>的有效、积极参与。最不发达国家的</w:t>
      </w:r>
      <w:r w:rsidRPr="00C615E5">
        <w:rPr>
          <w:rFonts w:ascii="SimSun" w:hAnsi="SimSun" w:hint="eastAsia"/>
          <w:sz w:val="21"/>
          <w:szCs w:val="21"/>
          <w:lang w:eastAsia="zh-CN"/>
        </w:rPr>
        <w:t>发展</w:t>
      </w:r>
      <w:r w:rsidRPr="00C979EE">
        <w:rPr>
          <w:rFonts w:ascii="SimSun" w:hAnsi="SimSun" w:cs="Arial" w:hint="eastAsia"/>
          <w:sz w:val="21"/>
          <w:szCs w:val="21"/>
          <w:lang w:eastAsia="zh-CN"/>
        </w:rPr>
        <w:t>需求需要在加强每个发展中国家的知识产权制度和机构方面密切合作。</w:t>
      </w:r>
      <w:r w:rsidR="00C77F9F">
        <w:rPr>
          <w:rFonts w:ascii="SimSun" w:hAnsi="SimSun" w:cs="Arial" w:hint="eastAsia"/>
          <w:sz w:val="21"/>
          <w:szCs w:val="21"/>
          <w:lang w:eastAsia="zh-CN"/>
        </w:rPr>
        <w:t>该集团</w:t>
      </w:r>
      <w:r w:rsidRPr="00C979EE">
        <w:rPr>
          <w:rFonts w:ascii="SimSun" w:hAnsi="SimSun" w:cs="Arial" w:hint="eastAsia"/>
          <w:sz w:val="21"/>
          <w:szCs w:val="21"/>
          <w:lang w:eastAsia="zh-CN"/>
        </w:rPr>
        <w:t>很高兴地指出，多年来，WIPO与最不发达国家间的合作项目被予以特别关注，从而促进以发展为重点的能力建设和创新。在这方面，</w:t>
      </w:r>
      <w:r w:rsidR="00C77F9F">
        <w:rPr>
          <w:rFonts w:ascii="SimSun" w:hAnsi="SimSun" w:cs="Arial" w:hint="eastAsia"/>
          <w:sz w:val="21"/>
          <w:szCs w:val="21"/>
          <w:lang w:eastAsia="zh-CN"/>
        </w:rPr>
        <w:t>该集团</w:t>
      </w:r>
      <w:r w:rsidRPr="00C979EE">
        <w:rPr>
          <w:rFonts w:ascii="SimSun" w:hAnsi="SimSun" w:cs="Arial" w:hint="eastAsia"/>
          <w:sz w:val="21"/>
          <w:szCs w:val="21"/>
          <w:lang w:eastAsia="zh-CN"/>
        </w:rPr>
        <w:t>感谢总干事对支持最不发达国家的构想和承诺。它对在这些国家的需求和WIPO合作领域间进行协调表示欢迎，这将确保本组织针对最不发达国家的倡议的相关性，这些倡议即建立并加强</w:t>
      </w:r>
      <w:r w:rsidRPr="00C979EE">
        <w:rPr>
          <w:rFonts w:ascii="SimSun" w:hAnsi="SimSun" w:cs="Arial"/>
          <w:sz w:val="21"/>
          <w:szCs w:val="21"/>
          <w:lang w:eastAsia="zh-CN"/>
        </w:rPr>
        <w:t>TISC</w:t>
      </w:r>
      <w:r w:rsidRPr="00C979EE">
        <w:rPr>
          <w:rFonts w:ascii="SimSun" w:hAnsi="SimSun" w:cs="Arial" w:hint="eastAsia"/>
          <w:sz w:val="21"/>
          <w:szCs w:val="21"/>
          <w:lang w:eastAsia="zh-CN"/>
        </w:rPr>
        <w:t>、国家能力建设和将知识产权用作发展工具(例如，这些国家产品的品牌形象，以及让它们更多地获取知识产权数据库)。所有这些合作领域显著提升了WIPO和最不发达国家间的发展合作的附加值，并使这些国家进行能力建设，以便从发展相关目的出发充分利用知识产权制度。</w:t>
      </w:r>
      <w:r w:rsidR="00C77F9F">
        <w:rPr>
          <w:rFonts w:ascii="SimSun" w:hAnsi="SimSun" w:cs="Arial" w:hint="eastAsia"/>
          <w:sz w:val="21"/>
          <w:szCs w:val="21"/>
          <w:lang w:eastAsia="zh-CN"/>
        </w:rPr>
        <w:t>该集团</w:t>
      </w:r>
      <w:r w:rsidRPr="00C979EE">
        <w:rPr>
          <w:rFonts w:ascii="SimSun" w:hAnsi="SimSun" w:cs="Arial" w:hint="eastAsia"/>
          <w:sz w:val="21"/>
          <w:szCs w:val="21"/>
          <w:lang w:eastAsia="zh-CN"/>
        </w:rPr>
        <w:t>因此对本组织计划和预算框架的一致性表示欢迎，其中发展合作计划是重要的组成部分。它敦促成员国建设性参与在相关议程项目下的讨论，并通过未来两年期的预算，因为快速通过预算将有助于WIPO各类活动的及时执行，包括重点在最不发达国家的活动。</w:t>
      </w:r>
      <w:r w:rsidR="00C77F9F">
        <w:rPr>
          <w:rFonts w:ascii="SimSun" w:hAnsi="SimSun" w:cs="Arial" w:hint="eastAsia"/>
          <w:sz w:val="21"/>
          <w:szCs w:val="21"/>
          <w:lang w:eastAsia="zh-CN"/>
        </w:rPr>
        <w:t>该集团</w:t>
      </w:r>
      <w:r w:rsidRPr="00C979EE">
        <w:rPr>
          <w:rFonts w:ascii="SimSun" w:hAnsi="SimSun" w:cs="Arial" w:hint="eastAsia"/>
          <w:sz w:val="21"/>
          <w:szCs w:val="21"/>
          <w:lang w:eastAsia="zh-CN"/>
        </w:rPr>
        <w:t>也对在IGC中进行的讨论表示兴趣，并对该委员会工作的暂停表示极大关切。它因此敦促成员国恢复磋商，并表示支持将IGC转变为常设委员会。关于工业品外观设计条约草案，</w:t>
      </w:r>
      <w:r w:rsidR="00C77F9F">
        <w:rPr>
          <w:rFonts w:ascii="SimSun" w:hAnsi="SimSun" w:cs="Arial" w:hint="eastAsia"/>
          <w:sz w:val="21"/>
          <w:szCs w:val="21"/>
          <w:lang w:eastAsia="zh-CN"/>
        </w:rPr>
        <w:t>该集团</w:t>
      </w:r>
      <w:r w:rsidRPr="00C979EE">
        <w:rPr>
          <w:rFonts w:ascii="SimSun" w:hAnsi="SimSun" w:cs="Arial" w:hint="eastAsia"/>
          <w:sz w:val="21"/>
          <w:szCs w:val="21"/>
          <w:lang w:eastAsia="zh-CN"/>
        </w:rPr>
        <w:t>重申完全支持召开一次外交会议，并</w:t>
      </w:r>
      <w:r w:rsidRPr="00C979EE">
        <w:rPr>
          <w:rFonts w:ascii="SimSun" w:hAnsi="SimSun" w:cs="Arial" w:hint="eastAsia"/>
          <w:sz w:val="21"/>
          <w:szCs w:val="21"/>
          <w:lang w:eastAsia="zh-CN"/>
        </w:rPr>
        <w:lastRenderedPageBreak/>
        <w:t>且它希望与技术援助和能力建设相关的事项会得到妥善考虑；根据它们的发展水平，最不发达国家为了执行未来的条约需要援助和支持。</w:t>
      </w:r>
      <w:r w:rsidR="00C77F9F">
        <w:rPr>
          <w:rFonts w:ascii="SimSun" w:hAnsi="SimSun" w:cs="Arial" w:hint="eastAsia"/>
          <w:sz w:val="21"/>
          <w:szCs w:val="21"/>
          <w:lang w:eastAsia="zh-CN"/>
        </w:rPr>
        <w:t>该集团</w:t>
      </w:r>
      <w:r w:rsidRPr="00C979EE">
        <w:rPr>
          <w:rFonts w:ascii="SimSun" w:hAnsi="SimSun" w:cs="Arial" w:hint="eastAsia"/>
          <w:sz w:val="21"/>
          <w:szCs w:val="21"/>
          <w:lang w:eastAsia="zh-CN"/>
        </w:rPr>
        <w:t>借此机会感谢所有在最不发达国家的发展倡议和改善本国人民生活条件的工作中给予支持的技术和金融伙伴。其中特别感谢瑞典政府在《伊斯坦布尔行动纲领》框架内给予的慷慨贡献，特别是，它的最不发达国家培训项目。它也感谢WIPO最不发达国家司在协调活动中发挥的重要作用，并请求双边和多边伙伴支持为该司提供必要资源以完成它的任务授权。最后，</w:t>
      </w:r>
      <w:r w:rsidR="00C77F9F">
        <w:rPr>
          <w:rFonts w:ascii="SimSun" w:hAnsi="SimSun" w:cs="Arial" w:hint="eastAsia"/>
          <w:sz w:val="21"/>
          <w:szCs w:val="21"/>
          <w:lang w:eastAsia="zh-CN"/>
        </w:rPr>
        <w:t>该集团</w:t>
      </w:r>
      <w:r w:rsidRPr="00C979EE">
        <w:rPr>
          <w:rFonts w:ascii="SimSun" w:hAnsi="SimSun" w:cs="Arial" w:hint="eastAsia"/>
          <w:sz w:val="21"/>
          <w:szCs w:val="21"/>
          <w:lang w:eastAsia="zh-CN"/>
        </w:rPr>
        <w:t>重申，希望以建设性的精神积极参与成员国大会工作，以便讨论取得成功。</w:t>
      </w:r>
    </w:p>
    <w:p w:rsidR="000E1267" w:rsidRPr="00C979EE" w:rsidRDefault="000E126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sz w:val="21"/>
          <w:szCs w:val="21"/>
          <w:lang w:eastAsia="zh-CN"/>
        </w:rPr>
        <w:t>文莱达鲁萨兰</w:t>
      </w:r>
      <w:r w:rsidRPr="00C979EE">
        <w:rPr>
          <w:rFonts w:ascii="SimSun" w:hAnsi="SimSun" w:cs="Arial" w:hint="eastAsia"/>
          <w:sz w:val="21"/>
          <w:szCs w:val="21"/>
          <w:lang w:eastAsia="zh-CN"/>
        </w:rPr>
        <w:t>代表团代表东南亚国家联盟(东盟)发言，报告说东盟共同体将在</w:t>
      </w:r>
      <w:r w:rsidRPr="00C979EE">
        <w:rPr>
          <w:rFonts w:ascii="SimSun" w:hAnsi="SimSun" w:cs="Arial"/>
          <w:sz w:val="21"/>
          <w:szCs w:val="21"/>
          <w:lang w:eastAsia="zh-CN"/>
        </w:rPr>
        <w:t>2015</w:t>
      </w:r>
      <w:r w:rsidRPr="00C979EE">
        <w:rPr>
          <w:rFonts w:ascii="SimSun" w:hAnsi="SimSun" w:cs="Arial" w:hint="eastAsia"/>
          <w:sz w:val="21"/>
          <w:szCs w:val="21"/>
          <w:lang w:eastAsia="zh-CN"/>
        </w:rPr>
        <w:t>年底启动，它由东盟政治和安全共同体、东盟经济共同体</w:t>
      </w:r>
      <w:r w:rsidRPr="00C979EE">
        <w:rPr>
          <w:rFonts w:ascii="SimSun" w:hAnsi="SimSun" w:cs="Arial"/>
          <w:sz w:val="21"/>
          <w:szCs w:val="21"/>
          <w:lang w:val="en-SG" w:eastAsia="zh-CN"/>
        </w:rPr>
        <w:t>(AEC)</w:t>
      </w:r>
      <w:r w:rsidRPr="00C979EE">
        <w:rPr>
          <w:rFonts w:ascii="SimSun" w:hAnsi="SimSun" w:cs="Arial" w:hint="eastAsia"/>
          <w:sz w:val="21"/>
          <w:szCs w:val="21"/>
          <w:lang w:val="en-SG" w:eastAsia="zh-CN"/>
        </w:rPr>
        <w:t>与东盟社会和文化共同体组成。经济共同体将为东盟的利益攸关者提供一个一体化和快速发展的东盟地区，使96%的关税税目实现免税内部贸易，并且带来自由化的投资制度，并为</w:t>
      </w:r>
      <w:r w:rsidRPr="00C979EE">
        <w:rPr>
          <w:rFonts w:ascii="SimSun" w:hAnsi="SimSun" w:cs="Arial"/>
          <w:sz w:val="21"/>
          <w:szCs w:val="21"/>
          <w:lang w:eastAsia="zh-CN"/>
        </w:rPr>
        <w:t>100</w:t>
      </w:r>
      <w:r w:rsidRPr="00C979EE">
        <w:rPr>
          <w:rFonts w:ascii="SimSun" w:hAnsi="SimSun" w:cs="Arial" w:hint="eastAsia"/>
          <w:sz w:val="21"/>
          <w:szCs w:val="21"/>
          <w:lang w:eastAsia="zh-CN"/>
        </w:rPr>
        <w:t>多个服务部门提供经过改善的市场准入。东盟通过了竞争法，并对知识产权法和管理进行完善，由此创建更具有可预期性和竞争力的商业环境。</w:t>
      </w:r>
      <w:r w:rsidRPr="00C979EE">
        <w:rPr>
          <w:rFonts w:ascii="SimSun" w:hAnsi="SimSun" w:cs="Arial" w:hint="eastAsia"/>
          <w:sz w:val="21"/>
          <w:szCs w:val="21"/>
          <w:lang w:val="id-ID" w:eastAsia="zh-CN"/>
        </w:rPr>
        <w:t>东盟</w:t>
      </w:r>
      <w:r w:rsidRPr="00C979EE">
        <w:rPr>
          <w:rFonts w:ascii="SimSun" w:hAnsi="SimSun" w:cs="Arial" w:hint="eastAsia"/>
          <w:sz w:val="21"/>
          <w:szCs w:val="21"/>
          <w:lang w:eastAsia="zh-CN"/>
        </w:rPr>
        <w:t>2014年</w:t>
      </w:r>
      <w:r w:rsidRPr="00C979EE">
        <w:rPr>
          <w:rFonts w:ascii="SimSun" w:hAnsi="SimSun" w:cs="Arial" w:hint="eastAsia"/>
          <w:sz w:val="21"/>
          <w:szCs w:val="21"/>
          <w:lang w:val="id-ID" w:eastAsia="zh-CN"/>
        </w:rPr>
        <w:t>的</w:t>
      </w:r>
      <w:r w:rsidRPr="00C979EE">
        <w:rPr>
          <w:rFonts w:ascii="SimSun" w:hAnsi="SimSun" w:cs="Arial"/>
          <w:sz w:val="21"/>
          <w:szCs w:val="21"/>
          <w:lang w:eastAsia="zh-CN"/>
        </w:rPr>
        <w:t>GDP</w:t>
      </w:r>
      <w:r w:rsidRPr="00C979EE">
        <w:rPr>
          <w:rFonts w:ascii="SimSun" w:hAnsi="SimSun" w:cs="Arial" w:hint="eastAsia"/>
          <w:sz w:val="21"/>
          <w:szCs w:val="21"/>
          <w:lang w:eastAsia="zh-CN"/>
        </w:rPr>
        <w:t>为</w:t>
      </w:r>
      <w:r w:rsidRPr="00C979EE">
        <w:rPr>
          <w:rFonts w:ascii="SimSun" w:hAnsi="SimSun" w:cs="Arial"/>
          <w:sz w:val="21"/>
          <w:szCs w:val="21"/>
          <w:lang w:eastAsia="zh-CN"/>
        </w:rPr>
        <w:t>2.6</w:t>
      </w:r>
      <w:proofErr w:type="gramStart"/>
      <w:r w:rsidRPr="00C979EE">
        <w:rPr>
          <w:rFonts w:ascii="SimSun" w:hAnsi="SimSun" w:cs="Arial" w:hint="eastAsia"/>
          <w:sz w:val="21"/>
          <w:szCs w:val="21"/>
          <w:lang w:eastAsia="zh-CN"/>
        </w:rPr>
        <w:t>万亿</w:t>
      </w:r>
      <w:proofErr w:type="gramEnd"/>
      <w:r w:rsidRPr="00C979EE">
        <w:rPr>
          <w:rFonts w:ascii="SimSun" w:hAnsi="SimSun" w:cs="Arial" w:hint="eastAsia"/>
          <w:sz w:val="21"/>
          <w:szCs w:val="21"/>
          <w:lang w:eastAsia="zh-CN"/>
        </w:rPr>
        <w:t>美元，几乎是2007年的两倍，2007年首次通过了东盟经济共同体蓝图。实际GDP增长预期2015年为4.6%，</w:t>
      </w:r>
      <w:r w:rsidRPr="00C979EE">
        <w:rPr>
          <w:rFonts w:ascii="SimSun" w:hAnsi="SimSun" w:cs="Arial"/>
          <w:sz w:val="21"/>
          <w:szCs w:val="21"/>
          <w:lang w:eastAsia="zh-CN"/>
        </w:rPr>
        <w:t>2016</w:t>
      </w:r>
      <w:r w:rsidRPr="00C979EE">
        <w:rPr>
          <w:rFonts w:ascii="SimSun" w:hAnsi="SimSun" w:cs="Arial" w:hint="eastAsia"/>
          <w:sz w:val="21"/>
          <w:szCs w:val="21"/>
          <w:lang w:eastAsia="zh-CN"/>
        </w:rPr>
        <w:t>年为5.1%。面前的挑战是可以预期的全球经济增长停滞以及金融市场动荡，但有关预期使东盟有信心并有充分理由支持这一观点，即东盟将继续实现经济繁荣。2011-2015年东盟知识产权行动计划起草至今已有超过5年时间，它是东盟经济共同体蓝图的一个重要组成部分。行动计划的制定是为通过利用知识产权，把东盟转变为创新和有竞争力的地区，代表团很高兴报告就此目标取得的显著进展。行动计划的多个举措将于2015年完成，尽管受东盟强劲经济增长的刺激，知识产权保护申请数量激增并对东盟各知识产权</w:t>
      </w:r>
      <w:proofErr w:type="gramStart"/>
      <w:r w:rsidRPr="00C979EE">
        <w:rPr>
          <w:rFonts w:ascii="SimSun" w:hAnsi="SimSun" w:cs="Arial" w:hint="eastAsia"/>
          <w:sz w:val="21"/>
          <w:szCs w:val="21"/>
          <w:lang w:eastAsia="zh-CN"/>
        </w:rPr>
        <w:t>局造成</w:t>
      </w:r>
      <w:proofErr w:type="gramEnd"/>
      <w:r w:rsidRPr="00C979EE">
        <w:rPr>
          <w:rFonts w:ascii="SimSun" w:hAnsi="SimSun" w:cs="Arial" w:hint="eastAsia"/>
          <w:sz w:val="21"/>
          <w:szCs w:val="21"/>
          <w:lang w:eastAsia="zh-CN"/>
        </w:rPr>
        <w:t>了相应负担。如果没有WIPO对该地区各项计划和行动的支持，东盟不可能获取这样的成绩。WIPO</w:t>
      </w:r>
      <w:r w:rsidRPr="00C979EE">
        <w:rPr>
          <w:rFonts w:ascii="SimSun" w:hAnsi="SimSun" w:cs="Arial"/>
          <w:sz w:val="21"/>
          <w:szCs w:val="21"/>
          <w:lang w:val="en-SG" w:eastAsia="zh-CN"/>
        </w:rPr>
        <w:t>新加坡</w:t>
      </w:r>
      <w:r w:rsidRPr="00C979EE">
        <w:rPr>
          <w:rFonts w:ascii="SimSun" w:hAnsi="SimSun" w:cs="Arial" w:hint="eastAsia"/>
          <w:sz w:val="21"/>
          <w:szCs w:val="21"/>
          <w:lang w:val="en-SG" w:eastAsia="zh-CN"/>
        </w:rPr>
        <w:t>办事处</w:t>
      </w:r>
      <w:r w:rsidRPr="00C979EE">
        <w:rPr>
          <w:rFonts w:ascii="SimSun" w:hAnsi="SimSun" w:cs="Arial"/>
          <w:sz w:val="21"/>
          <w:szCs w:val="21"/>
          <w:lang w:val="en-SG" w:eastAsia="zh-CN"/>
        </w:rPr>
        <w:t>(WSO)</w:t>
      </w:r>
      <w:r w:rsidRPr="00C979EE">
        <w:rPr>
          <w:rFonts w:ascii="SimSun" w:hAnsi="SimSun" w:cs="Arial" w:hint="eastAsia"/>
          <w:sz w:val="21"/>
          <w:szCs w:val="21"/>
          <w:lang w:val="en-SG" w:eastAsia="zh-CN"/>
        </w:rPr>
        <w:t>圆满完成了约</w:t>
      </w:r>
      <w:r w:rsidRPr="00C979EE">
        <w:rPr>
          <w:rFonts w:ascii="SimSun" w:hAnsi="SimSun" w:cs="Arial"/>
          <w:sz w:val="21"/>
          <w:szCs w:val="21"/>
          <w:lang w:val="en-SG" w:eastAsia="zh-CN"/>
        </w:rPr>
        <w:t>20</w:t>
      </w:r>
      <w:r w:rsidRPr="00C979EE">
        <w:rPr>
          <w:rFonts w:ascii="SimSun" w:hAnsi="SimSun" w:cs="Arial" w:hint="eastAsia"/>
          <w:sz w:val="21"/>
          <w:szCs w:val="21"/>
          <w:lang w:val="en-SG" w:eastAsia="zh-CN"/>
        </w:rPr>
        <w:t>项技术援助活动和</w:t>
      </w:r>
      <w:r w:rsidRPr="00C979EE">
        <w:rPr>
          <w:rFonts w:ascii="SimSun" w:hAnsi="SimSun" w:cs="Arial"/>
          <w:sz w:val="21"/>
          <w:szCs w:val="21"/>
          <w:lang w:val="en-SG" w:eastAsia="zh-CN"/>
        </w:rPr>
        <w:t>11</w:t>
      </w:r>
      <w:r w:rsidRPr="00C979EE">
        <w:rPr>
          <w:rFonts w:ascii="SimSun" w:hAnsi="SimSun" w:cs="Arial" w:hint="eastAsia"/>
          <w:sz w:val="21"/>
          <w:szCs w:val="21"/>
          <w:lang w:val="en-SG" w:eastAsia="zh-CN"/>
        </w:rPr>
        <w:t>次研究访问，其中涵盖知识产权行政管理系统、加入</w:t>
      </w:r>
      <w:r w:rsidRPr="00C979EE">
        <w:rPr>
          <w:rFonts w:ascii="SimSun" w:hAnsi="SimSun" w:cs="Arial"/>
          <w:sz w:val="21"/>
          <w:szCs w:val="21"/>
          <w:lang w:val="en-SG" w:eastAsia="zh-CN"/>
        </w:rPr>
        <w:t>WIPO</w:t>
      </w:r>
      <w:r w:rsidRPr="00C979EE">
        <w:rPr>
          <w:rFonts w:ascii="SimSun" w:hAnsi="SimSun" w:cs="Arial" w:hint="eastAsia"/>
          <w:sz w:val="21"/>
          <w:szCs w:val="21"/>
          <w:lang w:val="en-SG" w:eastAsia="zh-CN"/>
        </w:rPr>
        <w:t>条约和版权问题。东盟期待WIPO新加坡办事处在2011-2015年东盟知识产权行动计划之后继续提供支持，并且认识到不仅有必要保持这一势头，而且知识产权在经济政策中具有重要意义。因此东盟已开始筹备有关框架，以制定下一个知识产权十年行动计划。WIPO已经评估了当前的行动计划，并为之后的2015年后东盟知识产权战略行动计划提出了建议。建议为新计划的起草提供了指导，新计划将基于已有工作，为建立具有竞争力的地区奠定基础，并为地区知识产权平台提供支持，由此体现出一个一体化的东盟。代表团已经拟定了2016年知识产权行动计划。它期待与WIPO开展更具活力的合作，并赞赏下一个两年期的拟议计划和预算继续以东盟作为重点，未来十年继续提供实施援助，并赞赏2016-2017年计划和预算草案符合各项国家计划和知识产权战略。代表团非常感谢WIPO确保使该地区继续在国际知识产权</w:t>
      </w:r>
      <w:proofErr w:type="gramStart"/>
      <w:r w:rsidRPr="00C979EE">
        <w:rPr>
          <w:rFonts w:ascii="SimSun" w:hAnsi="SimSun" w:cs="Arial" w:hint="eastAsia"/>
          <w:sz w:val="21"/>
          <w:szCs w:val="21"/>
          <w:lang w:val="en-SG" w:eastAsia="zh-CN"/>
        </w:rPr>
        <w:t>界发挥</w:t>
      </w:r>
      <w:proofErr w:type="gramEnd"/>
      <w:r w:rsidRPr="00C979EE">
        <w:rPr>
          <w:rFonts w:ascii="SimSun" w:hAnsi="SimSun" w:cs="Arial" w:hint="eastAsia"/>
          <w:sz w:val="21"/>
          <w:szCs w:val="21"/>
          <w:lang w:val="en-SG" w:eastAsia="zh-CN"/>
        </w:rPr>
        <w:t>积极作用。</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泰国代表团说，它赞同印度代表团代表亚洲和太平洋集团所做的发言。过去一年里，泰国已修订了版权法，其中加入了关于技术性保护、权利管理和互联网服务提供商(ISP)责任限制的新条款，以加强数字环境中的版权保护，并打击未经授权复制影院中的视听内容。将让泰国加入《马德里议定书》的商标法修订草案，预计将在2015年底通过，该国希望在接下来的短短几年内成为《海牙协定》的缔约方。考虑到地理标志的重要性和它们刺激国内经济增长和保护本地智慧的潜力，代表团对WIPO“通过里斯本协定新文本外交会议”的圆满结束表示欢迎。它赞赏为了最终使WIPO成为一个真正均衡的国际</w:t>
      </w:r>
      <w:r w:rsidRPr="003855BD">
        <w:rPr>
          <w:rFonts w:ascii="SimSun" w:hAnsi="SimSun" w:cs="Arial" w:hint="eastAsia"/>
          <w:sz w:val="21"/>
          <w:szCs w:val="21"/>
          <w:lang w:val="en-IE" w:eastAsia="zh-CN"/>
        </w:rPr>
        <w:t>组织</w:t>
      </w:r>
      <w:r w:rsidRPr="00C979EE">
        <w:rPr>
          <w:rFonts w:ascii="SimSun" w:hAnsi="SimSun" w:cs="Arial" w:hint="eastAsia"/>
          <w:sz w:val="21"/>
          <w:szCs w:val="21"/>
          <w:lang w:eastAsia="zh-CN"/>
        </w:rPr>
        <w:t>，而在促进人力资源多样性、WIPO工作人员中公平的地理区域代表性和性别平衡方面付出的持续努力。但是，各代表团依然需要在若干悬而未决的规则制定问题上弥合分歧，发现共识，并展现向前推进的政治意愿。除其他外，泰国强烈支持将IGC</w:t>
      </w:r>
      <w:r w:rsidRPr="00C615E5">
        <w:rPr>
          <w:rFonts w:ascii="SimSun" w:hAnsi="SimSun" w:hint="eastAsia"/>
          <w:sz w:val="21"/>
          <w:szCs w:val="21"/>
          <w:lang w:eastAsia="zh-CN"/>
        </w:rPr>
        <w:t>变为</w:t>
      </w:r>
      <w:r w:rsidRPr="00C979EE">
        <w:rPr>
          <w:rFonts w:ascii="SimSun" w:hAnsi="SimSun" w:cs="Arial" w:hint="eastAsia"/>
          <w:sz w:val="21"/>
          <w:szCs w:val="21"/>
          <w:lang w:eastAsia="zh-CN"/>
        </w:rPr>
        <w:t>常设委员会的建议并续展其任务授权。它也随时准备与其他代表团就包括SCCR、SCP、SCT在内的机构面临的议题开展建设性工作，以确保本组织取得的</w:t>
      </w:r>
      <w:r w:rsidRPr="00C979EE">
        <w:rPr>
          <w:rFonts w:ascii="SimSun" w:hAnsi="SimSun" w:cs="Arial" w:hint="eastAsia"/>
          <w:sz w:val="21"/>
          <w:szCs w:val="21"/>
          <w:lang w:eastAsia="zh-CN"/>
        </w:rPr>
        <w:lastRenderedPageBreak/>
        <w:t>进展将有利于本国和全球层面充满生机的知识产权体系。最后，</w:t>
      </w:r>
      <w:proofErr w:type="gramStart"/>
      <w:r w:rsidRPr="00C979EE">
        <w:rPr>
          <w:rFonts w:ascii="SimSun" w:hAnsi="SimSun" w:cs="Arial" w:hint="eastAsia"/>
          <w:sz w:val="21"/>
          <w:szCs w:val="21"/>
          <w:lang w:eastAsia="zh-CN"/>
        </w:rPr>
        <w:t>它感谢</w:t>
      </w:r>
      <w:proofErr w:type="gramEnd"/>
      <w:r w:rsidRPr="00C979EE">
        <w:rPr>
          <w:rFonts w:ascii="SimSun" w:hAnsi="SimSun" w:cs="Arial" w:hint="eastAsia"/>
          <w:sz w:val="21"/>
          <w:szCs w:val="21"/>
          <w:lang w:eastAsia="zh-CN"/>
        </w:rPr>
        <w:t>WIPO将卓越创意奖颁给玛哈·扎克里</w:t>
      </w:r>
      <w:r w:rsidRPr="00C979EE">
        <w:rPr>
          <w:rFonts w:ascii="SimSun" w:hAnsi="SimSun" w:cs="Arial"/>
          <w:sz w:val="21"/>
          <w:szCs w:val="21"/>
          <w:lang w:eastAsia="zh-CN"/>
        </w:rPr>
        <w:t>·诗琳</w:t>
      </w:r>
      <w:r w:rsidRPr="00C979EE">
        <w:rPr>
          <w:rFonts w:ascii="SimSun" w:hAnsi="SimSun" w:cs="SimSun" w:hint="eastAsia"/>
          <w:sz w:val="21"/>
          <w:szCs w:val="21"/>
          <w:lang w:eastAsia="zh-CN"/>
        </w:rPr>
        <w:t>通公主殿下，并邀请所有代表团参加此次活动。</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圣马力诺代表团热烈祝贺主席当选，也祝贺总干事在本组织的日常管理工作中取得的成功以及员工们的出色工作，特别是在与WIPO成员国各知识产权局的国际合作方面。</w:t>
      </w:r>
      <w:r w:rsidRPr="00C979EE">
        <w:rPr>
          <w:rFonts w:ascii="SimSun" w:hAnsi="SimSun"/>
          <w:sz w:val="21"/>
          <w:szCs w:val="21"/>
          <w:lang w:eastAsia="zh-CN"/>
        </w:rPr>
        <w:t>圣马力诺共和</w:t>
      </w:r>
      <w:r w:rsidRPr="00C979EE">
        <w:rPr>
          <w:rFonts w:ascii="SimSun" w:hAnsi="SimSun" w:hint="eastAsia"/>
          <w:sz w:val="21"/>
          <w:szCs w:val="21"/>
          <w:lang w:eastAsia="zh-CN"/>
        </w:rPr>
        <w:t>国国家专利和商标局</w:t>
      </w:r>
      <w:r w:rsidRPr="003855BD">
        <w:rPr>
          <w:rFonts w:ascii="SimSun" w:hAnsi="SimSun" w:cs="Arial" w:hint="eastAsia"/>
          <w:sz w:val="21"/>
          <w:szCs w:val="21"/>
          <w:lang w:val="en-IE" w:eastAsia="zh-CN"/>
        </w:rPr>
        <w:t>不仅</w:t>
      </w:r>
      <w:r w:rsidRPr="00C979EE">
        <w:rPr>
          <w:rFonts w:ascii="SimSun" w:hAnsi="SimSun" w:hint="eastAsia"/>
          <w:sz w:val="21"/>
          <w:szCs w:val="21"/>
          <w:lang w:eastAsia="zh-CN"/>
        </w:rPr>
        <w:t>自其成立就已经得到了WIPO的援助，在最近几年其装备管理向主管局提交专利和商标申请的现代化工具的过程中尤其如此。圣马力诺政府表达了对WIPO通过安装“</w:t>
      </w:r>
      <w:r w:rsidR="0087748C">
        <w:rPr>
          <w:rFonts w:ascii="SimSun" w:hAnsi="SimSun" w:hint="eastAsia"/>
          <w:sz w:val="21"/>
          <w:szCs w:val="21"/>
          <w:lang w:eastAsia="zh-CN"/>
        </w:rPr>
        <w:t>工业</w:t>
      </w:r>
      <w:r w:rsidRPr="00C979EE">
        <w:rPr>
          <w:rFonts w:ascii="SimSun" w:hAnsi="SimSun" w:hint="eastAsia"/>
          <w:sz w:val="21"/>
          <w:szCs w:val="21"/>
          <w:lang w:eastAsia="zh-CN"/>
        </w:rPr>
        <w:t>产权</w:t>
      </w:r>
      <w:r w:rsidR="0087748C">
        <w:rPr>
          <w:rFonts w:ascii="SimSun" w:hAnsi="SimSun" w:hint="eastAsia"/>
          <w:sz w:val="21"/>
          <w:szCs w:val="21"/>
          <w:lang w:eastAsia="zh-CN"/>
        </w:rPr>
        <w:t>自动化</w:t>
      </w:r>
      <w:r w:rsidRPr="00C979EE">
        <w:rPr>
          <w:rFonts w:ascii="SimSun" w:hAnsi="SimSun" w:hint="eastAsia"/>
          <w:sz w:val="21"/>
          <w:szCs w:val="21"/>
          <w:lang w:eastAsia="zh-CN"/>
        </w:rPr>
        <w:t>系统”(IPAS)软件给予的援助和在近几年里对知识产权局员工极好支持的赞赏。感谢知识产权局与WIPO的国际合作，自其成立其已经可以为国内中小型企业提供更有效、经济和快速的服务。代表团指出圣马力诺政府支持WIPO对知识产权意识的建设和鼓励发明家和中小型企业对知识产权使用的举措。这些中小型企业才是国家经济的驱动力。在地区层面也应该采取类似的措施。政府准备好支持所有的提高认识的举措。关于这方面，圣马力诺共和国正在进行其知识产权立法和行政系统的现代化改造。由此，该国准备加入海牙体系并希望对已经不能满足经济依赖全球信息传播渠道的现代社会需要的版权法进行现代化改造。代表团很高兴看到由于良好的管理WIPO的财政资源增长了6%，这将保证本组织的财政安全。这样的增长是对WIPO管理下的全球知识产权体系即PCT体系、马德里体系和海牙体系的需求增长的指示，并且应该可以希望经济复苏会继续。最后，代表团支持召开外交会议通过DLT的提案。圣马力诺的公司对图纸和模型的领域很有兴趣并密切关注这部意图协助在多数国家获得保护的法律的发展。总之，代表团表达了对成员国大会取得圆满成功的良好祝愿。</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伊朗</w:t>
      </w:r>
      <w:r w:rsidRPr="00C979EE">
        <w:rPr>
          <w:rFonts w:ascii="SimSun" w:hAnsi="SimSun" w:cs="Arial"/>
          <w:sz w:val="21"/>
          <w:szCs w:val="21"/>
          <w:lang w:eastAsia="zh-CN"/>
        </w:rPr>
        <w:t>(</w:t>
      </w:r>
      <w:r w:rsidRPr="00C979EE">
        <w:rPr>
          <w:rFonts w:ascii="SimSun" w:hAnsi="SimSun" w:cs="Arial" w:hint="eastAsia"/>
          <w:sz w:val="21"/>
          <w:szCs w:val="21"/>
          <w:lang w:eastAsia="zh-CN"/>
        </w:rPr>
        <w:t>伊斯兰共和国</w:t>
      </w:r>
      <w:r w:rsidRPr="00C979EE">
        <w:rPr>
          <w:rFonts w:ascii="SimSun" w:hAnsi="SimSun" w:cs="Arial"/>
          <w:sz w:val="21"/>
          <w:szCs w:val="21"/>
          <w:lang w:eastAsia="zh-CN"/>
        </w:rPr>
        <w:t>)</w:t>
      </w:r>
      <w:r w:rsidRPr="00C979EE">
        <w:rPr>
          <w:rFonts w:ascii="SimSun" w:hAnsi="SimSun" w:cs="Arial" w:hint="eastAsia"/>
          <w:sz w:val="21"/>
          <w:szCs w:val="21"/>
          <w:lang w:eastAsia="zh-CN"/>
        </w:rPr>
        <w:t>代表团对印度代表团代表亚太集团的发言表示赞同。保护知识产权的必要性变得比以往任何时候都更为迫切，因为我们需要尊重属于独立的私人权利的知识产权。此外，也有必要尊重这些资产在人类经济社会发展中可能发挥的作用，特别是在信息和通信技术(ICT)时代。不过，必须对这种保护</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明确规定，只有这样才可以在资产所有者的权利与社会的权利之间达成必要的平衡。知识产权本身并不是目标，而是促进社会发展、创造社会经济福利的一种手段；实际上，正是在这一背景下，《与贸易有关的知识产权协定》(《</w:t>
      </w:r>
      <w:r w:rsidRPr="00C979EE">
        <w:rPr>
          <w:rFonts w:ascii="SimSun" w:hAnsi="SimSun" w:cs="Arial"/>
          <w:sz w:val="21"/>
          <w:szCs w:val="21"/>
          <w:lang w:eastAsia="zh-CN"/>
        </w:rPr>
        <w:t>TRIP</w:t>
      </w:r>
      <w:r w:rsidRPr="00C979EE">
        <w:rPr>
          <w:rFonts w:ascii="SimSun" w:hAnsi="SimSun" w:cs="Arial" w:hint="eastAsia"/>
          <w:sz w:val="21"/>
          <w:szCs w:val="21"/>
          <w:lang w:eastAsia="zh-CN"/>
        </w:rPr>
        <w:t>协定》)和</w:t>
      </w:r>
      <w:r w:rsidRPr="00C979EE">
        <w:rPr>
          <w:rFonts w:ascii="SimSun" w:hAnsi="SimSun" w:cs="Arial"/>
          <w:sz w:val="21"/>
          <w:szCs w:val="21"/>
          <w:lang w:eastAsia="zh-CN"/>
        </w:rPr>
        <w:t>WIPO</w:t>
      </w:r>
      <w:r w:rsidRPr="00C979EE">
        <w:rPr>
          <w:rFonts w:ascii="SimSun" w:hAnsi="SimSun" w:cs="Arial" w:hint="eastAsia"/>
          <w:sz w:val="21"/>
          <w:szCs w:val="21"/>
          <w:lang w:eastAsia="zh-CN"/>
        </w:rPr>
        <w:t>发展议程才明确强调了在个体与社会的权利之间以及在他人的权利与义务之间达成平衡的原则。因此，有必要将这一原则的实际效果更广泛地体现在</w:t>
      </w:r>
      <w:r w:rsidRPr="00C979EE">
        <w:rPr>
          <w:rFonts w:ascii="SimSun" w:hAnsi="SimSun" w:cs="Arial"/>
          <w:sz w:val="21"/>
          <w:szCs w:val="21"/>
          <w:lang w:eastAsia="zh-CN"/>
        </w:rPr>
        <w:t>WIPO</w:t>
      </w:r>
      <w:r w:rsidRPr="00C979EE">
        <w:rPr>
          <w:rFonts w:ascii="SimSun" w:hAnsi="SimSun" w:cs="Arial" w:hint="eastAsia"/>
          <w:sz w:val="21"/>
          <w:szCs w:val="21"/>
          <w:lang w:eastAsia="zh-CN"/>
        </w:rPr>
        <w:t>各项活动之中。之后，代表团欢迎联合国大会通过2030年可持续发展议程，但是认为，</w:t>
      </w:r>
      <w:r w:rsidRPr="00C979EE">
        <w:rPr>
          <w:rFonts w:ascii="SimSun" w:hAnsi="SimSun" w:cs="Arial"/>
          <w:sz w:val="21"/>
          <w:szCs w:val="21"/>
          <w:lang w:eastAsia="zh-CN"/>
        </w:rPr>
        <w:t>WIPO</w:t>
      </w:r>
      <w:r w:rsidRPr="00C979EE">
        <w:rPr>
          <w:rFonts w:ascii="SimSun" w:hAnsi="SimSun" w:cs="Arial" w:hint="eastAsia"/>
          <w:sz w:val="21"/>
          <w:szCs w:val="21"/>
          <w:lang w:eastAsia="zh-CN"/>
        </w:rPr>
        <w:t>发展议程不应当被视为一个有时间限制的项目。代表团认为，</w:t>
      </w:r>
      <w:r w:rsidRPr="00C979EE">
        <w:rPr>
          <w:rFonts w:ascii="SimSun" w:hAnsi="SimSun" w:cs="Arial"/>
          <w:sz w:val="21"/>
          <w:szCs w:val="21"/>
          <w:lang w:eastAsia="zh-CN"/>
        </w:rPr>
        <w:t>WIPO</w:t>
      </w:r>
      <w:r w:rsidRPr="00C979EE">
        <w:rPr>
          <w:rFonts w:ascii="SimSun" w:hAnsi="SimSun" w:cs="Arial" w:hint="eastAsia"/>
          <w:sz w:val="21"/>
          <w:szCs w:val="21"/>
          <w:lang w:eastAsia="zh-CN"/>
        </w:rPr>
        <w:t>发展议程是一个持续的进程。正是因为这一议程符合WIPO所有成员国的利益才被纳入了</w:t>
      </w:r>
      <w:r w:rsidRPr="00C979EE">
        <w:rPr>
          <w:rFonts w:ascii="SimSun" w:hAnsi="SimSun" w:cs="Arial"/>
          <w:sz w:val="21"/>
          <w:szCs w:val="21"/>
          <w:lang w:eastAsia="zh-CN"/>
        </w:rPr>
        <w:t>WIPO</w:t>
      </w:r>
      <w:r w:rsidRPr="00C979EE">
        <w:rPr>
          <w:rFonts w:ascii="SimSun" w:hAnsi="SimSun" w:cs="Arial" w:hint="eastAsia"/>
          <w:sz w:val="21"/>
          <w:szCs w:val="21"/>
          <w:lang w:eastAsia="zh-CN"/>
        </w:rPr>
        <w:t>各项活动和各委员会的工作主流之中，其中尤其是有关准则制定的议程项目。因此，在落实WIPO发展议程各项建议方面仍有很长的路要走。通过</w:t>
      </w:r>
      <w:r w:rsidR="00266E49">
        <w:rPr>
          <w:rFonts w:ascii="SimSun" w:hAnsi="SimSun" w:cs="Arial" w:hint="eastAsia"/>
          <w:sz w:val="21"/>
          <w:szCs w:val="21"/>
          <w:lang w:eastAsia="zh-CN"/>
        </w:rPr>
        <w:t>《</w:t>
      </w:r>
      <w:r w:rsidRPr="00C979EE">
        <w:rPr>
          <w:rFonts w:ascii="SimSun" w:hAnsi="SimSun" w:cs="Arial" w:hint="eastAsia"/>
          <w:sz w:val="21"/>
          <w:szCs w:val="21"/>
          <w:lang w:eastAsia="zh-CN"/>
        </w:rPr>
        <w:t>里斯本协定</w:t>
      </w:r>
      <w:r w:rsidR="00266E49">
        <w:rPr>
          <w:rFonts w:ascii="SimSun" w:hAnsi="SimSun" w:cs="Arial" w:hint="eastAsia"/>
          <w:sz w:val="21"/>
          <w:szCs w:val="21"/>
          <w:lang w:eastAsia="zh-CN"/>
        </w:rPr>
        <w:t>》</w:t>
      </w:r>
      <w:r w:rsidRPr="00C979EE">
        <w:rPr>
          <w:rFonts w:ascii="SimSun" w:hAnsi="SimSun" w:cs="Arial" w:hint="eastAsia"/>
          <w:sz w:val="21"/>
          <w:szCs w:val="21"/>
          <w:lang w:eastAsia="zh-CN"/>
        </w:rPr>
        <w:t>新</w:t>
      </w:r>
      <w:r w:rsidR="00266E49">
        <w:rPr>
          <w:rFonts w:ascii="SimSun" w:hAnsi="SimSun" w:cs="Arial" w:hint="eastAsia"/>
          <w:sz w:val="21"/>
          <w:szCs w:val="21"/>
          <w:lang w:eastAsia="zh-CN"/>
        </w:rPr>
        <w:t>文本</w:t>
      </w:r>
      <w:r w:rsidRPr="00C979EE">
        <w:rPr>
          <w:rFonts w:ascii="SimSun" w:hAnsi="SimSun" w:cs="Arial" w:hint="eastAsia"/>
          <w:sz w:val="21"/>
          <w:szCs w:val="21"/>
          <w:lang w:eastAsia="zh-CN"/>
        </w:rPr>
        <w:t>的外交会议的成功举办提供了一次机会，我们必须对这一机会予以充分利用。修订后的《里斯本协定》更具吸引力，效率也更高，修订工作为其普遍推广铺平了道路。尽管如此，我们还是注意到，在准则制定等领域方面，以及在应对未来的挑战方面，</w:t>
      </w:r>
      <w:r w:rsidRPr="00C979EE">
        <w:rPr>
          <w:rFonts w:ascii="SimSun" w:hAnsi="SimSun" w:cs="Arial"/>
          <w:sz w:val="21"/>
          <w:szCs w:val="21"/>
          <w:lang w:eastAsia="zh-CN"/>
        </w:rPr>
        <w:t>WIPO</w:t>
      </w:r>
      <w:r w:rsidRPr="00C979EE">
        <w:rPr>
          <w:rFonts w:ascii="SimSun" w:hAnsi="SimSun" w:cs="Arial" w:hint="eastAsia"/>
          <w:sz w:val="21"/>
          <w:szCs w:val="21"/>
          <w:lang w:eastAsia="zh-CN"/>
        </w:rPr>
        <w:t>尚未取得成功。这一问题一方面需要变革</w:t>
      </w:r>
      <w:r w:rsidRPr="00C979EE">
        <w:rPr>
          <w:rFonts w:ascii="SimSun" w:hAnsi="SimSun" w:cs="Arial"/>
          <w:sz w:val="21"/>
          <w:szCs w:val="21"/>
          <w:lang w:eastAsia="zh-CN"/>
        </w:rPr>
        <w:t>WIPO</w:t>
      </w:r>
      <w:r w:rsidRPr="00C979EE">
        <w:rPr>
          <w:rFonts w:ascii="SimSun" w:hAnsi="SimSun" w:cs="Arial" w:hint="eastAsia"/>
          <w:sz w:val="21"/>
          <w:szCs w:val="21"/>
          <w:lang w:eastAsia="zh-CN"/>
        </w:rPr>
        <w:t>的工作方式，修订其有关机制，另一方面也需要各成员国体现出政治意愿。尽管已经花费了14年的时间和成本，但是在</w:t>
      </w:r>
      <w:r w:rsidRPr="00C979EE">
        <w:rPr>
          <w:rFonts w:ascii="SimSun" w:hAnsi="SimSun" w:cs="Arial"/>
          <w:sz w:val="21"/>
          <w:szCs w:val="21"/>
          <w:lang w:eastAsia="zh-CN"/>
        </w:rPr>
        <w:t>WIPO</w:t>
      </w:r>
      <w:r w:rsidRPr="00C979EE">
        <w:rPr>
          <w:rFonts w:ascii="SimSun" w:hAnsi="SimSun" w:cs="Arial" w:hint="eastAsia"/>
          <w:sz w:val="21"/>
          <w:szCs w:val="21"/>
          <w:lang w:eastAsia="zh-CN"/>
        </w:rPr>
        <w:t>一些成员国之间仍然缺乏政治意愿和合作，这已使IGC的工作陷入了僵局，而IGC的工作取得实质性和以结果为导向的进展，是发展中国家优先关注的事项。这种失败让人感到</w:t>
      </w:r>
      <w:r w:rsidRPr="00C979EE">
        <w:rPr>
          <w:rFonts w:ascii="SimSun" w:hAnsi="SimSun" w:cs="Arial"/>
          <w:sz w:val="21"/>
          <w:szCs w:val="21"/>
          <w:lang w:eastAsia="zh-CN"/>
        </w:rPr>
        <w:t>WIPO</w:t>
      </w:r>
      <w:r w:rsidRPr="00C979EE">
        <w:rPr>
          <w:rFonts w:ascii="SimSun" w:hAnsi="SimSun" w:cs="Arial" w:hint="eastAsia"/>
          <w:sz w:val="21"/>
          <w:szCs w:val="21"/>
          <w:lang w:eastAsia="zh-CN"/>
        </w:rPr>
        <w:t>的任何准则制定活动都会易于终止。这种情况既不利于发达国家，也不利于发展中国家。为了解决这一问题，</w:t>
      </w:r>
      <w:proofErr w:type="gramStart"/>
      <w:r w:rsidRPr="00C979EE">
        <w:rPr>
          <w:rFonts w:ascii="SimSun" w:hAnsi="SimSun" w:cs="Arial" w:hint="eastAsia"/>
          <w:sz w:val="21"/>
          <w:szCs w:val="21"/>
          <w:lang w:eastAsia="zh-CN"/>
        </w:rPr>
        <w:t>且为了</w:t>
      </w:r>
      <w:proofErr w:type="gramEnd"/>
      <w:r w:rsidRPr="00C979EE">
        <w:rPr>
          <w:rFonts w:ascii="SimSun" w:hAnsi="SimSun" w:cs="Arial" w:hint="eastAsia"/>
          <w:sz w:val="21"/>
          <w:szCs w:val="21"/>
          <w:lang w:eastAsia="zh-CN"/>
        </w:rPr>
        <w:t>克服现在的僵局，当务之急是委员会变成一个常设委员会，从而消除</w:t>
      </w:r>
      <w:r w:rsidRPr="00C979EE">
        <w:rPr>
          <w:rFonts w:ascii="SimSun" w:hAnsi="SimSun" w:cs="Arial"/>
          <w:sz w:val="21"/>
          <w:szCs w:val="21"/>
          <w:lang w:eastAsia="zh-CN"/>
        </w:rPr>
        <w:t>WIPO</w:t>
      </w:r>
      <w:r w:rsidRPr="00C979EE">
        <w:rPr>
          <w:rFonts w:ascii="SimSun" w:hAnsi="SimSun" w:cs="Arial" w:hint="eastAsia"/>
          <w:sz w:val="21"/>
          <w:szCs w:val="21"/>
          <w:lang w:eastAsia="zh-CN"/>
        </w:rPr>
        <w:t>准则制定机构之间的结构性失衡。伊朗</w:t>
      </w:r>
      <w:r w:rsidRPr="00C979EE">
        <w:rPr>
          <w:rFonts w:ascii="SimSun" w:hAnsi="SimSun" w:cs="Arial"/>
          <w:sz w:val="21"/>
          <w:szCs w:val="21"/>
          <w:lang w:eastAsia="zh-CN"/>
        </w:rPr>
        <w:t>(</w:t>
      </w:r>
      <w:r w:rsidRPr="00C979EE">
        <w:rPr>
          <w:rFonts w:ascii="SimSun" w:hAnsi="SimSun" w:cs="Arial" w:hint="eastAsia"/>
          <w:sz w:val="21"/>
          <w:szCs w:val="21"/>
          <w:lang w:eastAsia="zh-CN"/>
        </w:rPr>
        <w:t>伊斯兰共和国</w:t>
      </w:r>
      <w:r w:rsidRPr="00C979EE">
        <w:rPr>
          <w:rFonts w:ascii="SimSun" w:hAnsi="SimSun" w:cs="Arial"/>
          <w:sz w:val="21"/>
          <w:szCs w:val="21"/>
          <w:lang w:eastAsia="zh-CN"/>
        </w:rPr>
        <w:t>)</w:t>
      </w:r>
      <w:r w:rsidRPr="00C979EE">
        <w:rPr>
          <w:rFonts w:ascii="SimSun" w:hAnsi="SimSun" w:cs="Arial" w:hint="eastAsia"/>
          <w:sz w:val="21"/>
          <w:szCs w:val="21"/>
          <w:lang w:eastAsia="zh-CN"/>
        </w:rPr>
        <w:t>在过去的一年中已为帮助促进和保护知识产权采取了一些措施，包括修订相关法律法规；起草民俗法；纪念知识产权日；迈出了建立TISC的第一步；与WIPO和国家各科技园区合作举办中小企业知识产权管理讲习班；在德黑兰召开经济合作组织</w:t>
      </w:r>
      <w:r w:rsidRPr="00C979EE">
        <w:rPr>
          <w:rFonts w:ascii="SimSun" w:hAnsi="SimSun" w:cs="Arial" w:hint="eastAsia"/>
          <w:sz w:val="21"/>
          <w:szCs w:val="21"/>
          <w:lang w:eastAsia="zh-CN"/>
        </w:rPr>
        <w:lastRenderedPageBreak/>
        <w:t>成员国工业产权协调委员会第三次会议；与土耳其专利局签署知识产权双边合作协议，与中国知识产权局签署谅解备忘录；与本国有关机构合作举办知识产权多个领域的培训研讨会和讲习班。关于WIPO驻外办事处，伊朗(伊斯兰共和国)相信，建立驻外办事处的决定应当以透明、非歧视、有利于平等和地域代表性分布的方式</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。代表团重申，有必要审查在该问题上的方法，以作为WIPO走向普</w:t>
      </w:r>
      <w:proofErr w:type="gramStart"/>
      <w:r w:rsidRPr="00C979EE">
        <w:rPr>
          <w:rFonts w:ascii="SimSun" w:hAnsi="SimSun" w:cs="Arial" w:hint="eastAsia"/>
          <w:sz w:val="21"/>
          <w:szCs w:val="21"/>
          <w:lang w:eastAsia="zh-CN"/>
        </w:rPr>
        <w:t>世</w:t>
      </w:r>
      <w:proofErr w:type="gramEnd"/>
      <w:r w:rsidRPr="00C979EE">
        <w:rPr>
          <w:rFonts w:ascii="SimSun" w:hAnsi="SimSun" w:cs="Arial" w:hint="eastAsia"/>
          <w:sz w:val="21"/>
          <w:szCs w:val="21"/>
          <w:lang w:eastAsia="zh-CN"/>
        </w:rPr>
        <w:t>性和效率效果典范的第一步。关于驻外办事处的决定不能被降格为单纯的预算和财务考虑，因此要根据成员国的意见和建议来最终拟定指导原则。代表团仍然认为本国的知识产权能力是适当的，并再一次提出在德黑兰设立WIPO驻外办事处。</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日本代表团</w:t>
      </w:r>
      <w:r w:rsidR="000E1267">
        <w:rPr>
          <w:rFonts w:ascii="SimSun" w:hAnsi="SimSun" w:cs="Arial" w:hint="eastAsia"/>
          <w:sz w:val="21"/>
          <w:szCs w:val="21"/>
          <w:lang w:eastAsia="zh-CN"/>
        </w:rPr>
        <w:t>以本国名义发言，</w:t>
      </w:r>
      <w:r w:rsidRPr="00C979EE">
        <w:rPr>
          <w:rFonts w:ascii="SimSun" w:hAnsi="SimSun" w:cs="Arial" w:hint="eastAsia"/>
          <w:sz w:val="21"/>
          <w:szCs w:val="21"/>
          <w:lang w:eastAsia="zh-CN"/>
        </w:rPr>
        <w:t>强调指出，</w:t>
      </w:r>
      <w:r w:rsidRPr="00C979EE">
        <w:rPr>
          <w:rFonts w:ascii="SimSun" w:hAnsi="SimSun" w:cs="Arial"/>
          <w:sz w:val="21"/>
          <w:szCs w:val="21"/>
          <w:lang w:eastAsia="zh-CN"/>
        </w:rPr>
        <w:t>WIPO</w:t>
      </w:r>
      <w:r w:rsidRPr="00C979EE">
        <w:rPr>
          <w:rFonts w:ascii="SimSun" w:hAnsi="SimSun" w:cs="Arial" w:hint="eastAsia"/>
          <w:sz w:val="21"/>
          <w:szCs w:val="21"/>
          <w:lang w:eastAsia="zh-CN"/>
        </w:rPr>
        <w:t>是一个由用户在</w:t>
      </w:r>
      <w:r w:rsidRPr="00C615E5">
        <w:rPr>
          <w:rFonts w:ascii="SimSun" w:hAnsi="SimSun" w:hint="eastAsia"/>
          <w:sz w:val="21"/>
          <w:szCs w:val="21"/>
          <w:lang w:eastAsia="zh-CN"/>
        </w:rPr>
        <w:t>费用</w:t>
      </w:r>
      <w:r w:rsidRPr="00C979EE">
        <w:rPr>
          <w:rFonts w:ascii="SimSun" w:hAnsi="SimSun" w:cs="Arial" w:hint="eastAsia"/>
          <w:sz w:val="21"/>
          <w:szCs w:val="21"/>
          <w:lang w:eastAsia="zh-CN"/>
        </w:rPr>
        <w:t>上给予支助的专门机构，因此，通过成员国建设性的对话，对用户就落实</w:t>
      </w:r>
      <w:r w:rsidRPr="00C979EE">
        <w:rPr>
          <w:rFonts w:ascii="SimSun" w:hAnsi="SimSun" w:cs="Arial"/>
          <w:sz w:val="21"/>
          <w:szCs w:val="21"/>
          <w:lang w:eastAsia="zh-CN"/>
        </w:rPr>
        <w:t>WIPO</w:t>
      </w:r>
      <w:r w:rsidRPr="00C979EE">
        <w:rPr>
          <w:rFonts w:ascii="SimSun" w:hAnsi="SimSun" w:cs="Arial" w:hint="eastAsia"/>
          <w:sz w:val="21"/>
          <w:szCs w:val="21"/>
          <w:lang w:eastAsia="zh-CN"/>
        </w:rPr>
        <w:t>各项计划的期望</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回应，</w:t>
      </w:r>
      <w:r w:rsidRPr="00C979EE">
        <w:rPr>
          <w:rFonts w:ascii="SimSun" w:hAnsi="SimSun" w:cs="Arial"/>
          <w:sz w:val="21"/>
          <w:szCs w:val="21"/>
          <w:lang w:eastAsia="zh-CN"/>
        </w:rPr>
        <w:t>2016-2017</w:t>
      </w:r>
      <w:r w:rsidRPr="00C979EE">
        <w:rPr>
          <w:rFonts w:ascii="SimSun" w:hAnsi="SimSun" w:cs="Arial" w:hint="eastAsia"/>
          <w:sz w:val="21"/>
          <w:szCs w:val="21"/>
          <w:lang w:eastAsia="zh-CN"/>
        </w:rPr>
        <w:t>年计划和预算草案必须在2015年大会期间获得批准。日本热切希望帮助提高</w:t>
      </w:r>
      <w:r w:rsidRPr="00C979EE">
        <w:rPr>
          <w:rFonts w:ascii="SimSun" w:hAnsi="SimSun" w:cs="Arial"/>
          <w:sz w:val="21"/>
          <w:szCs w:val="21"/>
          <w:lang w:eastAsia="zh-CN"/>
        </w:rPr>
        <w:t>WIPO</w:t>
      </w:r>
      <w:r w:rsidRPr="00C979EE">
        <w:rPr>
          <w:rFonts w:ascii="SimSun" w:hAnsi="SimSun" w:cs="Arial" w:hint="eastAsia"/>
          <w:sz w:val="21"/>
          <w:szCs w:val="21"/>
          <w:lang w:eastAsia="zh-CN"/>
        </w:rPr>
        <w:t>的价值，重点尤其放在让所有利益攸关方均能受益的领域。与此同时，日本也有一些优先考虑的领域。首先是加强</w:t>
      </w:r>
      <w:r w:rsidRPr="00C979EE">
        <w:rPr>
          <w:rFonts w:ascii="SimSun" w:hAnsi="SimSun" w:cs="Arial"/>
          <w:sz w:val="21"/>
          <w:szCs w:val="21"/>
          <w:lang w:eastAsia="zh-CN"/>
        </w:rPr>
        <w:t>PCT</w:t>
      </w:r>
      <w:r w:rsidRPr="00C979EE">
        <w:rPr>
          <w:rFonts w:ascii="SimSun" w:hAnsi="SimSun" w:cs="Arial" w:hint="eastAsia"/>
          <w:sz w:val="21"/>
          <w:szCs w:val="21"/>
          <w:lang w:eastAsia="zh-CN"/>
        </w:rPr>
        <w:t>、《马德里议定书》和</w:t>
      </w:r>
      <w:r w:rsidRPr="003855BD">
        <w:rPr>
          <w:rFonts w:ascii="SimSun" w:hAnsi="SimSun" w:cs="Arial" w:hint="eastAsia"/>
          <w:sz w:val="21"/>
          <w:szCs w:val="21"/>
          <w:lang w:val="en-IE" w:eastAsia="zh-CN"/>
        </w:rPr>
        <w:t>海牙</w:t>
      </w:r>
      <w:r w:rsidRPr="00C979EE">
        <w:rPr>
          <w:rFonts w:ascii="SimSun" w:hAnsi="SimSun" w:cs="Arial" w:hint="eastAsia"/>
          <w:sz w:val="21"/>
          <w:szCs w:val="21"/>
          <w:lang w:eastAsia="zh-CN"/>
        </w:rPr>
        <w:t>体系。根据《</w:t>
      </w:r>
      <w:r w:rsidRPr="00C979EE">
        <w:rPr>
          <w:rFonts w:ascii="SimSun" w:hAnsi="SimSun" w:cs="Arial"/>
          <w:sz w:val="21"/>
          <w:szCs w:val="21"/>
          <w:lang w:eastAsia="zh-CN"/>
        </w:rPr>
        <w:t>WIPO</w:t>
      </w:r>
      <w:r w:rsidRPr="00C979EE">
        <w:rPr>
          <w:rFonts w:ascii="SimSun" w:hAnsi="SimSun" w:cs="Arial" w:hint="eastAsia"/>
          <w:sz w:val="21"/>
          <w:szCs w:val="21"/>
          <w:lang w:eastAsia="zh-CN"/>
        </w:rPr>
        <w:t>公约》，</w:t>
      </w:r>
      <w:r w:rsidRPr="00C979EE">
        <w:rPr>
          <w:rFonts w:ascii="SimSun" w:hAnsi="SimSun" w:cs="Arial"/>
          <w:sz w:val="21"/>
          <w:szCs w:val="21"/>
          <w:lang w:eastAsia="zh-CN"/>
        </w:rPr>
        <w:t>WIPO</w:t>
      </w:r>
      <w:r w:rsidRPr="00C979EE">
        <w:rPr>
          <w:rFonts w:ascii="SimSun" w:hAnsi="SimSun" w:cs="Arial" w:hint="eastAsia"/>
          <w:sz w:val="21"/>
          <w:szCs w:val="21"/>
          <w:lang w:eastAsia="zh-CN"/>
        </w:rPr>
        <w:t>的目标是“促进知识产权在世界各地得到保护”。因此，</w:t>
      </w:r>
      <w:r w:rsidRPr="00C979EE">
        <w:rPr>
          <w:rFonts w:ascii="SimSun" w:hAnsi="SimSun" w:cs="Arial"/>
          <w:sz w:val="21"/>
          <w:szCs w:val="21"/>
          <w:lang w:eastAsia="zh-CN"/>
        </w:rPr>
        <w:t>WIPO</w:t>
      </w:r>
      <w:r w:rsidRPr="00C979EE">
        <w:rPr>
          <w:rFonts w:ascii="SimSun" w:hAnsi="SimSun" w:cs="Arial" w:hint="eastAsia"/>
          <w:sz w:val="21"/>
          <w:szCs w:val="21"/>
          <w:lang w:eastAsia="zh-CN"/>
        </w:rPr>
        <w:t>开展各项活动时均应当依据这项基本原则。由于</w:t>
      </w:r>
      <w:r w:rsidRPr="00C979EE">
        <w:rPr>
          <w:rFonts w:ascii="SimSun" w:hAnsi="SimSun" w:cs="Arial"/>
          <w:sz w:val="21"/>
          <w:szCs w:val="21"/>
          <w:lang w:eastAsia="zh-CN"/>
        </w:rPr>
        <w:t>WIPO</w:t>
      </w:r>
      <w:r w:rsidRPr="00C979EE">
        <w:rPr>
          <w:rFonts w:ascii="SimSun" w:hAnsi="SimSun" w:cs="Arial" w:hint="eastAsia"/>
          <w:sz w:val="21"/>
          <w:szCs w:val="21"/>
          <w:lang w:eastAsia="zh-CN"/>
        </w:rPr>
        <w:t>是由用户通过对其国际申请和注册付费来得到支助的，因此</w:t>
      </w:r>
      <w:r w:rsidRPr="00C979EE">
        <w:rPr>
          <w:rFonts w:ascii="SimSun" w:hAnsi="SimSun" w:cs="Arial"/>
          <w:sz w:val="21"/>
          <w:szCs w:val="21"/>
          <w:lang w:eastAsia="zh-CN"/>
        </w:rPr>
        <w:t>WIPO</w:t>
      </w:r>
      <w:r w:rsidRPr="00C979EE">
        <w:rPr>
          <w:rFonts w:ascii="SimSun" w:hAnsi="SimSun" w:cs="Arial" w:hint="eastAsia"/>
          <w:sz w:val="21"/>
          <w:szCs w:val="21"/>
          <w:lang w:eastAsia="zh-CN"/>
        </w:rPr>
        <w:t>最重要的活动应当是改进全球知识产权服务，如PCT、《马德里议定书》和《海牙协定》。加强这些全球性服务可以增强</w:t>
      </w:r>
      <w:r w:rsidRPr="00C979EE">
        <w:rPr>
          <w:rFonts w:ascii="SimSun" w:hAnsi="SimSun" w:hint="eastAsia"/>
          <w:sz w:val="21"/>
          <w:szCs w:val="21"/>
          <w:lang w:eastAsia="zh-CN"/>
        </w:rPr>
        <w:t>WIPO</w:t>
      </w:r>
      <w:r w:rsidRPr="00C979EE">
        <w:rPr>
          <w:rFonts w:ascii="SimSun" w:hAnsi="SimSun" w:cs="SimSun" w:hint="eastAsia"/>
          <w:sz w:val="21"/>
          <w:szCs w:val="21"/>
          <w:lang w:eastAsia="zh-CN"/>
        </w:rPr>
        <w:t>对用户的吸引力。日本真诚地希望</w:t>
      </w:r>
      <w:r w:rsidRPr="00C979EE">
        <w:rPr>
          <w:rFonts w:ascii="SimSun" w:hAnsi="SimSun" w:cs="Arial"/>
          <w:sz w:val="21"/>
          <w:szCs w:val="21"/>
          <w:lang w:eastAsia="zh-CN"/>
        </w:rPr>
        <w:t>WIPO</w:t>
      </w:r>
      <w:r w:rsidRPr="00C979EE">
        <w:rPr>
          <w:rFonts w:ascii="SimSun" w:hAnsi="SimSun" w:cs="Arial" w:hint="eastAsia"/>
          <w:sz w:val="21"/>
          <w:szCs w:val="21"/>
          <w:lang w:eastAsia="zh-CN"/>
        </w:rPr>
        <w:t>根据</w:t>
      </w:r>
      <w:r w:rsidRPr="00C979EE">
        <w:rPr>
          <w:rFonts w:ascii="SimSun" w:hAnsi="SimSun" w:cs="SimSun" w:hint="eastAsia"/>
          <w:sz w:val="21"/>
          <w:szCs w:val="21"/>
          <w:lang w:eastAsia="zh-CN"/>
        </w:rPr>
        <w:t>其原有原则</w:t>
      </w:r>
      <w:r w:rsidRPr="00C979EE">
        <w:rPr>
          <w:rFonts w:ascii="SimSun" w:hAnsi="SimSun" w:cs="Arial" w:hint="eastAsia"/>
          <w:sz w:val="21"/>
          <w:szCs w:val="21"/>
          <w:lang w:eastAsia="zh-CN"/>
        </w:rPr>
        <w:t>对各项讨论加以引导，促进知识产权保护。第二个优先领域是建立IT基础设施。完善IT基础设施，支持知识产权体系，至关重要。将有用的知识产权信息事先提供给用户，将会帮助其提交更为复杂的申请，也有助于促进技术推广；各知识产权局之间共享审查结果，将有助于完善审查质量，提高业务运营效率。日本致力于继续帮助提高</w:t>
      </w:r>
      <w:r w:rsidRPr="00C979EE">
        <w:rPr>
          <w:rFonts w:ascii="SimSun" w:hAnsi="SimSun" w:cs="Arial"/>
          <w:sz w:val="21"/>
          <w:szCs w:val="21"/>
          <w:lang w:eastAsia="zh-CN"/>
        </w:rPr>
        <w:t>I</w:t>
      </w:r>
      <w:r w:rsidRPr="00C979EE">
        <w:rPr>
          <w:rFonts w:ascii="SimSun" w:hAnsi="SimSun" w:cs="Arial" w:hint="eastAsia"/>
          <w:sz w:val="21"/>
          <w:szCs w:val="21"/>
          <w:lang w:eastAsia="zh-CN"/>
        </w:rPr>
        <w:t>T基础设施的可操作性和用户友好性，以为世界各地的用户所用，重点将是增强全球数据库和</w:t>
      </w:r>
      <w:r w:rsidRPr="00C979EE">
        <w:rPr>
          <w:rFonts w:ascii="SimSun" w:hAnsi="SimSun" w:cs="Arial"/>
          <w:sz w:val="21"/>
          <w:szCs w:val="21"/>
          <w:lang w:eastAsia="zh-CN"/>
        </w:rPr>
        <w:t>WIPO</w:t>
      </w:r>
      <w:r w:rsidRPr="00C979EE">
        <w:rPr>
          <w:rFonts w:ascii="SimSun" w:hAnsi="SimSun" w:cs="Arial" w:hint="eastAsia"/>
          <w:sz w:val="21"/>
          <w:szCs w:val="21"/>
          <w:lang w:eastAsia="zh-CN"/>
        </w:rPr>
        <w:t>“检索和审查集中式接入”(</w:t>
      </w:r>
      <w:r w:rsidRPr="00C979EE">
        <w:rPr>
          <w:rFonts w:ascii="SimSun" w:hAnsi="SimSun" w:cs="Arial"/>
          <w:sz w:val="21"/>
          <w:szCs w:val="21"/>
          <w:lang w:eastAsia="zh-CN"/>
        </w:rPr>
        <w:t>CASE</w:t>
      </w:r>
      <w:r w:rsidRPr="00C979EE">
        <w:rPr>
          <w:rFonts w:ascii="SimSun" w:hAnsi="SimSun" w:cs="Arial" w:hint="eastAsia"/>
          <w:sz w:val="21"/>
          <w:szCs w:val="21"/>
          <w:lang w:eastAsia="zh-CN"/>
        </w:rPr>
        <w:t>)网络。事实上，日本最近已开始向全球品牌与外观设计数据库提供信息，并已开始正式加入</w:t>
      </w:r>
      <w:r w:rsidRPr="00C979EE">
        <w:rPr>
          <w:rFonts w:ascii="SimSun" w:hAnsi="SimSun" w:cs="Arial"/>
          <w:sz w:val="21"/>
          <w:szCs w:val="21"/>
          <w:lang w:eastAsia="zh-CN"/>
        </w:rPr>
        <w:t>WIPO-CASE</w:t>
      </w:r>
      <w:r w:rsidRPr="00C979EE">
        <w:rPr>
          <w:rFonts w:ascii="SimSun" w:hAnsi="SimSun" w:cs="Arial" w:hint="eastAsia"/>
          <w:sz w:val="21"/>
          <w:szCs w:val="21"/>
          <w:lang w:eastAsia="zh-CN"/>
        </w:rPr>
        <w:t>。代表团认为，日本的贡献显著增加了</w:t>
      </w:r>
      <w:r w:rsidRPr="00C979EE">
        <w:rPr>
          <w:rFonts w:ascii="SimSun" w:hAnsi="SimSun" w:cs="Arial"/>
          <w:sz w:val="21"/>
          <w:szCs w:val="21"/>
          <w:lang w:eastAsia="zh-CN"/>
        </w:rPr>
        <w:t>WIPO</w:t>
      </w:r>
      <w:r w:rsidRPr="00C979EE">
        <w:rPr>
          <w:rFonts w:ascii="SimSun" w:hAnsi="SimSun" w:cs="Arial" w:hint="eastAsia"/>
          <w:sz w:val="21"/>
          <w:szCs w:val="21"/>
          <w:lang w:eastAsia="zh-CN"/>
        </w:rPr>
        <w:t xml:space="preserve"> IT基础设施现在可提供的信息量，也极大地提高了它的可用性。与准则制定领域相比，完善IT基础设施是一个让用户友好性可以更加灵活地、更容易得到增强的领域。日本希望，</w:t>
      </w:r>
      <w:r w:rsidRPr="00C979EE">
        <w:rPr>
          <w:rFonts w:ascii="SimSun" w:hAnsi="SimSun" w:cs="Arial"/>
          <w:sz w:val="21"/>
          <w:szCs w:val="21"/>
          <w:lang w:eastAsia="zh-CN"/>
        </w:rPr>
        <w:t>WIPO</w:t>
      </w:r>
      <w:r w:rsidRPr="00C979EE">
        <w:rPr>
          <w:rFonts w:ascii="SimSun" w:hAnsi="SimSun" w:cs="Arial" w:hint="eastAsia"/>
          <w:sz w:val="21"/>
          <w:szCs w:val="21"/>
          <w:lang w:eastAsia="zh-CN"/>
        </w:rPr>
        <w:t>优先考虑IT基础设施的投资，以便用甚至得到了进一步增强的服务之形式将费用收入回馈给用户。日本要求各知识产局与</w:t>
      </w:r>
      <w:r w:rsidRPr="00C979EE">
        <w:rPr>
          <w:rFonts w:ascii="SimSun" w:hAnsi="SimSun" w:cs="Arial"/>
          <w:sz w:val="21"/>
          <w:szCs w:val="21"/>
          <w:lang w:eastAsia="zh-CN"/>
        </w:rPr>
        <w:t>WIPO</w:t>
      </w:r>
      <w:r w:rsidRPr="00C979EE">
        <w:rPr>
          <w:rFonts w:ascii="SimSun" w:hAnsi="SimSun" w:cs="Arial" w:hint="eastAsia"/>
          <w:sz w:val="21"/>
          <w:szCs w:val="21"/>
          <w:lang w:eastAsia="zh-CN"/>
        </w:rPr>
        <w:t>合作，积极地将其知识产权信息提供给</w:t>
      </w:r>
      <w:r w:rsidRPr="00C979EE">
        <w:rPr>
          <w:rFonts w:ascii="SimSun" w:hAnsi="SimSun" w:cs="Arial"/>
          <w:sz w:val="21"/>
          <w:szCs w:val="21"/>
          <w:lang w:eastAsia="zh-CN"/>
        </w:rPr>
        <w:t>WIPO</w:t>
      </w:r>
      <w:r w:rsidRPr="00C979EE">
        <w:rPr>
          <w:rFonts w:ascii="SimSun" w:hAnsi="SimSun" w:cs="Arial" w:hint="eastAsia"/>
          <w:sz w:val="21"/>
          <w:szCs w:val="21"/>
          <w:lang w:eastAsia="zh-CN"/>
        </w:rPr>
        <w:t>信息库，以便进一步增强用户友好性。第三个优先领域是制定条约，如</w:t>
      </w:r>
      <w:r w:rsidRPr="00C979EE">
        <w:rPr>
          <w:rFonts w:ascii="SimSun" w:hAnsi="SimSun" w:cs="Arial"/>
          <w:sz w:val="21"/>
          <w:szCs w:val="21"/>
          <w:lang w:eastAsia="zh-CN"/>
        </w:rPr>
        <w:t>DLT</w:t>
      </w:r>
      <w:r w:rsidRPr="00C979EE">
        <w:rPr>
          <w:rFonts w:ascii="SimSun" w:hAnsi="SimSun" w:cs="Arial" w:hint="eastAsia"/>
          <w:sz w:val="21"/>
          <w:szCs w:val="21"/>
          <w:lang w:eastAsia="zh-CN"/>
        </w:rPr>
        <w:t>和《保护广播组织条约》。准则制定工作也是</w:t>
      </w:r>
      <w:r w:rsidRPr="00C979EE">
        <w:rPr>
          <w:rFonts w:ascii="SimSun" w:hAnsi="SimSun" w:cs="Arial"/>
          <w:sz w:val="21"/>
          <w:szCs w:val="21"/>
          <w:lang w:eastAsia="zh-CN"/>
        </w:rPr>
        <w:t>WIPO</w:t>
      </w:r>
      <w:r w:rsidRPr="00C979EE">
        <w:rPr>
          <w:rFonts w:ascii="SimSun" w:hAnsi="SimSun" w:cs="Arial" w:hint="eastAsia"/>
          <w:sz w:val="21"/>
          <w:szCs w:val="21"/>
          <w:lang w:eastAsia="zh-CN"/>
        </w:rPr>
        <w:t>的一项重要任务。为了帮助尽早就</w:t>
      </w:r>
      <w:r w:rsidRPr="00C979EE">
        <w:rPr>
          <w:rFonts w:ascii="SimSun" w:hAnsi="SimSun" w:cs="Arial"/>
          <w:sz w:val="21"/>
          <w:szCs w:val="21"/>
          <w:lang w:eastAsia="zh-CN"/>
        </w:rPr>
        <w:t>DLT</w:t>
      </w:r>
      <w:r w:rsidRPr="00C979EE">
        <w:rPr>
          <w:rFonts w:ascii="SimSun" w:hAnsi="SimSun" w:cs="Arial" w:hint="eastAsia"/>
          <w:sz w:val="21"/>
          <w:szCs w:val="21"/>
          <w:lang w:eastAsia="zh-CN"/>
        </w:rPr>
        <w:t>和《保护广播组织条约》等议程召开外交会议，日本努力积极帮助推进有关这些议程的讨论。第四个优先领域是通过日本自愿基金为发展中国家制定合作计划。日本还认为，</w:t>
      </w:r>
      <w:r w:rsidRPr="00C979EE">
        <w:rPr>
          <w:rFonts w:ascii="SimSun" w:hAnsi="SimSun" w:cs="Arial"/>
          <w:sz w:val="21"/>
          <w:szCs w:val="21"/>
          <w:lang w:eastAsia="zh-CN"/>
        </w:rPr>
        <w:t>WIPO</w:t>
      </w:r>
      <w:r w:rsidRPr="00C979EE">
        <w:rPr>
          <w:rFonts w:ascii="SimSun" w:hAnsi="SimSun" w:cs="Arial" w:hint="eastAsia"/>
          <w:sz w:val="21"/>
          <w:szCs w:val="21"/>
          <w:lang w:eastAsia="zh-CN"/>
        </w:rPr>
        <w:t>的重要职责之一是向发展中国家和最不发达国家提供援助，以完善国际知识产权体系，并提供适当的知识产权保护。为此，日本为发展世界各地的知识产权体系提供了自愿捐助，日本政府在此方面向</w:t>
      </w:r>
      <w:r w:rsidRPr="00C979EE">
        <w:rPr>
          <w:rFonts w:ascii="SimSun" w:hAnsi="SimSun" w:cs="Arial"/>
          <w:sz w:val="21"/>
          <w:szCs w:val="21"/>
          <w:lang w:eastAsia="zh-CN"/>
        </w:rPr>
        <w:t>WIPO</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了最大数额的捐助。作为这些捐助的一部分，日本培训约</w:t>
      </w:r>
      <w:r w:rsidRPr="00C979EE">
        <w:rPr>
          <w:rFonts w:ascii="SimSun" w:hAnsi="SimSun" w:cs="Arial"/>
          <w:sz w:val="21"/>
          <w:szCs w:val="21"/>
          <w:lang w:eastAsia="zh-CN"/>
        </w:rPr>
        <w:t>1,700</w:t>
      </w:r>
      <w:r w:rsidRPr="00C979EE">
        <w:rPr>
          <w:rFonts w:ascii="SimSun" w:hAnsi="SimSun" w:cs="Arial" w:hint="eastAsia"/>
          <w:sz w:val="21"/>
          <w:szCs w:val="21"/>
          <w:lang w:eastAsia="zh-CN"/>
        </w:rPr>
        <w:t>名学员，并将专家派往许多国家，亦举办了各种论坛和讲习班。日本真诚地期待</w:t>
      </w:r>
      <w:r w:rsidRPr="00C979EE">
        <w:rPr>
          <w:rFonts w:ascii="SimSun" w:hAnsi="SimSun" w:cs="Arial"/>
          <w:sz w:val="21"/>
          <w:szCs w:val="21"/>
          <w:lang w:eastAsia="zh-CN"/>
        </w:rPr>
        <w:t>WIPO</w:t>
      </w:r>
      <w:r w:rsidRPr="00C979EE">
        <w:rPr>
          <w:rFonts w:ascii="SimSun" w:hAnsi="SimSun" w:cs="Arial" w:hint="eastAsia"/>
          <w:sz w:val="21"/>
          <w:szCs w:val="21"/>
          <w:lang w:eastAsia="zh-CN"/>
        </w:rPr>
        <w:t>付出努力，根据</w:t>
      </w:r>
      <w:proofErr w:type="gramStart"/>
      <w:r w:rsidRPr="00C979EE">
        <w:rPr>
          <w:rFonts w:ascii="SimSun" w:hAnsi="SimSun" w:cs="Arial" w:hint="eastAsia"/>
          <w:sz w:val="21"/>
          <w:szCs w:val="21"/>
          <w:lang w:eastAsia="zh-CN"/>
        </w:rPr>
        <w:t>捐助局</w:t>
      </w:r>
      <w:proofErr w:type="gramEnd"/>
      <w:r w:rsidRPr="00C979EE">
        <w:rPr>
          <w:rFonts w:ascii="SimSun" w:hAnsi="SimSun" w:cs="Arial" w:hint="eastAsia"/>
          <w:sz w:val="21"/>
          <w:szCs w:val="21"/>
          <w:lang w:eastAsia="zh-CN"/>
        </w:rPr>
        <w:t>的意愿，有效地运用这些基金，从而给予更有效、更高效的技术援助。日本正在全国范围内推出重大举措，并以三大支柱为依据：实现世界上运行速度最快、质量最优的知识产权体系；扩大对知识产权的有效运用，拓展运用基础，促进中小企业和风险企业对知识产权的运用，增强其对知识产权的了解；以及，促进知识产权体系全球化。关于第三个支柱，日本于2015年5月开始接受《海牙协定》日内瓦文本的国际外观设计申请。此外，日本还修订了其法律法规，以加入《专利法条约》</w:t>
      </w:r>
      <w:r w:rsidRPr="00C979EE">
        <w:rPr>
          <w:rFonts w:ascii="SimSun" w:hAnsi="SimSun" w:cs="Arial"/>
          <w:sz w:val="21"/>
          <w:szCs w:val="21"/>
          <w:lang w:eastAsia="zh-CN"/>
        </w:rPr>
        <w:t>(PLT)</w:t>
      </w:r>
      <w:r w:rsidRPr="00C979EE">
        <w:rPr>
          <w:rFonts w:ascii="SimSun" w:hAnsi="SimSun" w:cs="Arial" w:hint="eastAsia"/>
          <w:sz w:val="21"/>
          <w:szCs w:val="21"/>
          <w:lang w:eastAsia="zh-CN"/>
        </w:rPr>
        <w:t>和《商标法新加坡条约》。代表团非常期望，根据这些举措，日本用户能够在更加人性化的环境中有效落实知识产权战略。2015年是日本建立知识产权体系130周年。代表团重申了日本的坚定决心，表示它将通过充分运用过去所积累的各种经验，继续为鼓励全球知识产权体系中的创新</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贡献。</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sz w:val="21"/>
          <w:szCs w:val="21"/>
          <w:lang w:eastAsia="zh-CN"/>
        </w:rPr>
        <w:lastRenderedPageBreak/>
        <w:t>印度</w:t>
      </w:r>
      <w:r w:rsidRPr="00C979EE">
        <w:rPr>
          <w:rFonts w:ascii="SimSun" w:hAnsi="SimSun" w:hint="eastAsia"/>
          <w:sz w:val="21"/>
          <w:szCs w:val="21"/>
          <w:lang w:eastAsia="zh-CN"/>
        </w:rPr>
        <w:t>代表团代表本国发言指出，在现代社会，知识已经成为发展的支点，因为它已经取代传统资源成为各国竞争优势的来源。知识经济微弱的国家注定要在密集型互联的信息网络时代居于落后地位。完善的知识产权制度为创新工作提供了基础，而创新对打造经济、帮助各国发展至关重要。与此同时，各国应当牢记其作为福利国家在提供保障，既要满足本国公民的需要，又要满足整个国际的需要方面所发挥的作用。知识产权的权利与知识产权的职责携手而来，因此各成员国应当完全了解这两点。印度致力于通过提供一种良好地兼顾了各方利益、遵守</w:t>
      </w:r>
      <w:r w:rsidRPr="00C979EE">
        <w:rPr>
          <w:rFonts w:ascii="SimSun" w:hAnsi="SimSun"/>
          <w:sz w:val="21"/>
          <w:szCs w:val="21"/>
          <w:highlight w:val="white"/>
          <w:lang w:eastAsia="zh-CN"/>
        </w:rPr>
        <w:t>TRIPS</w:t>
      </w:r>
      <w:r w:rsidRPr="00C979EE">
        <w:rPr>
          <w:rFonts w:ascii="SimSun" w:hAnsi="SimSun" w:hint="eastAsia"/>
          <w:sz w:val="21"/>
          <w:szCs w:val="21"/>
          <w:highlight w:val="white"/>
          <w:lang w:eastAsia="zh-CN"/>
        </w:rPr>
        <w:t>协定、意义深远的知识产权体制，在促进创新、保护知识产权与迎接其发展挑战之间保持这种</w:t>
      </w:r>
      <w:r w:rsidRPr="00C615E5">
        <w:rPr>
          <w:rFonts w:ascii="SimSun" w:hAnsi="SimSun" w:hint="eastAsia"/>
          <w:sz w:val="21"/>
          <w:szCs w:val="21"/>
          <w:lang w:eastAsia="zh-CN"/>
        </w:rPr>
        <w:t>微妙</w:t>
      </w:r>
      <w:r w:rsidRPr="00C979EE">
        <w:rPr>
          <w:rFonts w:ascii="SimSun" w:hAnsi="SimSun" w:hint="eastAsia"/>
          <w:sz w:val="21"/>
          <w:szCs w:val="21"/>
          <w:highlight w:val="white"/>
          <w:lang w:eastAsia="zh-CN"/>
        </w:rPr>
        <w:t>的平衡。</w:t>
      </w:r>
      <w:r w:rsidRPr="00C979EE">
        <w:rPr>
          <w:rFonts w:ascii="SimSun" w:hAnsi="SimSun" w:hint="eastAsia"/>
          <w:sz w:val="21"/>
          <w:szCs w:val="21"/>
          <w:lang w:eastAsia="zh-CN"/>
        </w:rPr>
        <w:t>印度已经制定了一种知识产权生态体系。该体系具有高度的透明度、实现了电子化、具有较高的效率，并且公众可以免费访问。印度政府对取得这些成就</w:t>
      </w:r>
      <w:proofErr w:type="gramStart"/>
      <w:r w:rsidRPr="00C979EE">
        <w:rPr>
          <w:rFonts w:ascii="SimSun" w:hAnsi="SimSun" w:hint="eastAsia"/>
          <w:sz w:val="21"/>
          <w:szCs w:val="21"/>
          <w:lang w:eastAsia="zh-CN"/>
        </w:rPr>
        <w:t>作出</w:t>
      </w:r>
      <w:proofErr w:type="gramEnd"/>
      <w:r w:rsidRPr="00C979EE">
        <w:rPr>
          <w:rFonts w:ascii="SimSun" w:hAnsi="SimSun" w:hint="eastAsia"/>
          <w:sz w:val="21"/>
          <w:szCs w:val="21"/>
          <w:lang w:eastAsia="zh-CN"/>
        </w:rPr>
        <w:t>了贡献，同时也决心改善印度的</w:t>
      </w:r>
      <w:r w:rsidRPr="00C979EE">
        <w:rPr>
          <w:rFonts w:ascii="SimSun" w:hAnsi="SimSun"/>
          <w:sz w:val="21"/>
          <w:szCs w:val="21"/>
          <w:lang w:eastAsia="zh-CN"/>
        </w:rPr>
        <w:t>IT</w:t>
      </w:r>
      <w:r w:rsidRPr="00C979EE">
        <w:rPr>
          <w:rFonts w:ascii="SimSun" w:hAnsi="SimSun" w:hint="eastAsia"/>
          <w:sz w:val="21"/>
          <w:szCs w:val="21"/>
          <w:lang w:eastAsia="zh-CN"/>
        </w:rPr>
        <w:t>及其他基础设施。印度正在借助其国家知识产权政策</w:t>
      </w:r>
      <w:r w:rsidRPr="00C979EE">
        <w:rPr>
          <w:rFonts w:ascii="SimSun" w:hAnsi="SimSun"/>
          <w:sz w:val="21"/>
          <w:szCs w:val="21"/>
          <w:lang w:eastAsia="zh-CN"/>
        </w:rPr>
        <w:t>(IPRP)</w:t>
      </w:r>
      <w:r w:rsidRPr="00C979EE">
        <w:rPr>
          <w:rFonts w:ascii="SimSun" w:hAnsi="SimSun" w:hint="eastAsia"/>
          <w:sz w:val="21"/>
          <w:szCs w:val="21"/>
          <w:lang w:eastAsia="zh-CN"/>
        </w:rPr>
        <w:t>为未来工作制定一个路线图，其中已把知识产权设想为印度总体发展政策的一个组成部分。印度国家知识产权政策将为激励发明与创造提供一个安全和稳定的环境。该政策也将会促进研究、贸易、技术转让与投资。为了加强印度的知识产权管理工作，印度政府启动了一个价值</w:t>
      </w:r>
      <w:r w:rsidRPr="00C979EE">
        <w:rPr>
          <w:rFonts w:ascii="SimSun" w:hAnsi="SimSun"/>
          <w:sz w:val="21"/>
          <w:szCs w:val="21"/>
          <w:lang w:eastAsia="zh-CN"/>
        </w:rPr>
        <w:t>5</w:t>
      </w:r>
      <w:r w:rsidRPr="00C979EE">
        <w:rPr>
          <w:rFonts w:ascii="SimSun" w:hAnsi="SimSun" w:hint="eastAsia"/>
          <w:sz w:val="21"/>
          <w:szCs w:val="21"/>
          <w:lang w:eastAsia="zh-CN"/>
        </w:rPr>
        <w:t>,</w:t>
      </w:r>
      <w:r w:rsidRPr="00C979EE">
        <w:rPr>
          <w:rFonts w:ascii="SimSun" w:hAnsi="SimSun"/>
          <w:sz w:val="21"/>
          <w:szCs w:val="21"/>
          <w:lang w:eastAsia="zh-CN"/>
        </w:rPr>
        <w:t>000</w:t>
      </w:r>
      <w:r w:rsidRPr="00C979EE">
        <w:rPr>
          <w:rFonts w:ascii="SimSun" w:hAnsi="SimSun" w:hint="eastAsia"/>
          <w:sz w:val="21"/>
          <w:szCs w:val="21"/>
          <w:lang w:eastAsia="zh-CN"/>
        </w:rPr>
        <w:t>万美元的项目，用来加强知识产权局现代化，加强他们的工作。印度的目标是在专利审查员的数量上翻四番，因为这将会极大地减少未决的专利数量。这些知识产权行动倡议的目标之一是推动“印度制造”，这是一个旗舰计划，目的是促进投资、加强创新、提升技能发展、保护知识产权，并营造最先进的制造业基础设施。代表团高兴地报告说，印度专利局两年前已经开始作为国际检索单位和国际初步审查单位(IPEA)进行运作，现已收到了</w:t>
      </w:r>
      <w:r w:rsidRPr="00C979EE">
        <w:rPr>
          <w:rFonts w:ascii="SimSun" w:hAnsi="SimSun"/>
          <w:sz w:val="21"/>
          <w:szCs w:val="21"/>
          <w:lang w:eastAsia="zh-CN"/>
        </w:rPr>
        <w:t>923</w:t>
      </w:r>
      <w:r w:rsidRPr="00C979EE">
        <w:rPr>
          <w:rFonts w:ascii="SimSun" w:hAnsi="SimSun" w:hint="eastAsia"/>
          <w:sz w:val="21"/>
          <w:szCs w:val="21"/>
          <w:lang w:eastAsia="zh-CN"/>
        </w:rPr>
        <w:t>份请求，发放了</w:t>
      </w:r>
      <w:r w:rsidRPr="00C979EE">
        <w:rPr>
          <w:rFonts w:ascii="SimSun" w:hAnsi="SimSun"/>
          <w:sz w:val="21"/>
          <w:szCs w:val="21"/>
          <w:lang w:eastAsia="zh-CN"/>
        </w:rPr>
        <w:t>734</w:t>
      </w:r>
      <w:r w:rsidRPr="00C979EE">
        <w:rPr>
          <w:rFonts w:ascii="SimSun" w:hAnsi="SimSun" w:hint="eastAsia"/>
          <w:sz w:val="21"/>
          <w:szCs w:val="21"/>
          <w:lang w:eastAsia="zh-CN"/>
        </w:rPr>
        <w:t>份检索报告。印度宣称，在各专利局中，它在以最低的成本提供优质报告。</w:t>
      </w:r>
      <w:r w:rsidRPr="00C979EE">
        <w:rPr>
          <w:rFonts w:ascii="SimSun" w:hAnsi="SimSun" w:cs="Arial" w:hint="eastAsia"/>
          <w:sz w:val="21"/>
          <w:szCs w:val="21"/>
          <w:lang w:eastAsia="zh-CN"/>
        </w:rPr>
        <w:t>印度</w:t>
      </w:r>
      <w:r w:rsidRPr="00C979EE">
        <w:rPr>
          <w:rFonts w:ascii="SimSun" w:hAnsi="SimSun" w:hint="eastAsia"/>
          <w:sz w:val="21"/>
          <w:szCs w:val="21"/>
          <w:lang w:eastAsia="zh-CN"/>
        </w:rPr>
        <w:t>在《商标国际注册马德里议定书》的申请方面已经取得了巨大进展。印度已经受理了约</w:t>
      </w:r>
      <w:r w:rsidRPr="00C979EE">
        <w:rPr>
          <w:rFonts w:ascii="SimSun" w:hAnsi="SimSun"/>
          <w:sz w:val="21"/>
          <w:szCs w:val="21"/>
          <w:lang w:eastAsia="zh-CN"/>
        </w:rPr>
        <w:t>17,000</w:t>
      </w:r>
      <w:r w:rsidRPr="00C979EE">
        <w:rPr>
          <w:rFonts w:ascii="SimSun" w:hAnsi="SimSun" w:hint="eastAsia"/>
          <w:sz w:val="21"/>
          <w:szCs w:val="21"/>
          <w:lang w:eastAsia="zh-CN"/>
        </w:rPr>
        <w:t>份指定印度的国际申请。印度感谢</w:t>
      </w:r>
      <w:r w:rsidRPr="00C979EE">
        <w:rPr>
          <w:rFonts w:ascii="SimSun" w:hAnsi="SimSun"/>
          <w:sz w:val="21"/>
          <w:szCs w:val="21"/>
          <w:lang w:eastAsia="zh-CN"/>
        </w:rPr>
        <w:t>WIPO</w:t>
      </w:r>
      <w:r w:rsidRPr="00C979EE">
        <w:rPr>
          <w:rFonts w:ascii="SimSun" w:hAnsi="SimSun" w:hint="eastAsia"/>
          <w:sz w:val="21"/>
          <w:szCs w:val="21"/>
          <w:lang w:eastAsia="zh-CN"/>
        </w:rPr>
        <w:t>将一家印度公司的国际商标注册作为马德里体系的第</w:t>
      </w:r>
      <w:r w:rsidRPr="00C979EE">
        <w:rPr>
          <w:rFonts w:ascii="SimSun" w:hAnsi="SimSun"/>
          <w:sz w:val="21"/>
          <w:szCs w:val="21"/>
          <w:lang w:eastAsia="zh-CN"/>
        </w:rPr>
        <w:t>125</w:t>
      </w:r>
      <w:r w:rsidRPr="00C979EE">
        <w:rPr>
          <w:rFonts w:ascii="SimSun" w:hAnsi="SimSun" w:hint="eastAsia"/>
          <w:sz w:val="21"/>
          <w:szCs w:val="21"/>
          <w:lang w:eastAsia="zh-CN"/>
        </w:rPr>
        <w:t>万个商标。成立传统知识数字图书馆</w:t>
      </w:r>
      <w:r w:rsidRPr="00C979EE">
        <w:rPr>
          <w:rFonts w:ascii="SimSun" w:hAnsi="SimSun"/>
          <w:sz w:val="21"/>
          <w:szCs w:val="21"/>
          <w:lang w:eastAsia="zh-CN"/>
        </w:rPr>
        <w:t>(TKDL)</w:t>
      </w:r>
      <w:r w:rsidRPr="00C979EE">
        <w:rPr>
          <w:rFonts w:ascii="SimSun" w:hAnsi="SimSun" w:hint="eastAsia"/>
          <w:sz w:val="21"/>
          <w:szCs w:val="21"/>
          <w:lang w:eastAsia="zh-CN"/>
        </w:rPr>
        <w:t>是印度取得的一个主要成就，因为该国拥有巨大的传统知识库。在传统知识数字图书馆的帮助下，尤其是在已经将传统知识数字图书馆纳入其检索工作中的国家的帮助下，印度已部分能够阻止盗用其传统知识的企图。印度希望传统知识数字图书馆成为</w:t>
      </w:r>
      <w:r w:rsidRPr="00C979EE">
        <w:rPr>
          <w:rFonts w:ascii="SimSun" w:hAnsi="SimSun"/>
          <w:sz w:val="21"/>
          <w:szCs w:val="21"/>
          <w:lang w:eastAsia="zh-CN"/>
        </w:rPr>
        <w:t>PCT</w:t>
      </w:r>
      <w:r w:rsidRPr="00C979EE">
        <w:rPr>
          <w:rFonts w:ascii="SimSun" w:hAnsi="SimSun" w:hint="eastAsia"/>
          <w:sz w:val="21"/>
          <w:szCs w:val="21"/>
          <w:lang w:eastAsia="zh-CN"/>
        </w:rPr>
        <w:t>最低文献的一部分。作为政策制定者，各国政府有责任营建人们，尤其是营建新一代对知识产权的认识。印度推出了一个“儿童乐园”项目，目的是运用漫画将知识产权文化教导给儿童。如果在全球范围内采取这种提高认识举措，将会让</w:t>
      </w:r>
      <w:r w:rsidRPr="00C979EE">
        <w:rPr>
          <w:rFonts w:ascii="SimSun" w:hAnsi="SimSun"/>
          <w:sz w:val="21"/>
          <w:szCs w:val="21"/>
          <w:lang w:eastAsia="zh-CN"/>
        </w:rPr>
        <w:t>WIPO</w:t>
      </w:r>
      <w:r w:rsidRPr="00C979EE">
        <w:rPr>
          <w:rFonts w:ascii="SimSun" w:hAnsi="SimSun" w:hint="eastAsia"/>
          <w:sz w:val="21"/>
          <w:szCs w:val="21"/>
          <w:lang w:eastAsia="zh-CN"/>
        </w:rPr>
        <w:t>的工作更加令人振奋人心。制定一个准则框架是</w:t>
      </w:r>
      <w:r w:rsidRPr="00C979EE">
        <w:rPr>
          <w:rFonts w:ascii="SimSun" w:hAnsi="SimSun"/>
          <w:sz w:val="21"/>
          <w:szCs w:val="21"/>
          <w:lang w:eastAsia="zh-CN"/>
        </w:rPr>
        <w:t>WIPO</w:t>
      </w:r>
      <w:r w:rsidRPr="00C979EE">
        <w:rPr>
          <w:rFonts w:ascii="SimSun" w:hAnsi="SimSun" w:hint="eastAsia"/>
          <w:sz w:val="21"/>
          <w:szCs w:val="21"/>
          <w:lang w:eastAsia="zh-CN"/>
        </w:rPr>
        <w:t>的重要职责之一，印度期望在此方面取得更多进展。印度是人类文明的发祥地之一，历史传统源远流长，文化丰富古老，生物多样性也极为丰富多彩。印度期待着有效保护传统知识、传统文化表现形式和遗传资源的国际法律文书早日定稿。印度希望将公开、事先知情同意和公平获取与惠益分享列入知识产权方面的国际文书之中。代表团还注意到了</w:t>
      </w:r>
      <w:r w:rsidRPr="00C979EE">
        <w:rPr>
          <w:rFonts w:ascii="SimSun" w:hAnsi="SimSun"/>
          <w:sz w:val="21"/>
          <w:szCs w:val="21"/>
          <w:lang w:eastAsia="zh-CN"/>
        </w:rPr>
        <w:t>SCT</w:t>
      </w:r>
      <w:r w:rsidRPr="00C979EE">
        <w:rPr>
          <w:rFonts w:ascii="SimSun" w:hAnsi="SimSun" w:hint="eastAsia"/>
          <w:sz w:val="21"/>
          <w:szCs w:val="21"/>
          <w:lang w:eastAsia="zh-CN"/>
        </w:rPr>
        <w:t>在谈判</w:t>
      </w:r>
      <w:r w:rsidRPr="00C979EE">
        <w:rPr>
          <w:rFonts w:ascii="SimSun" w:hAnsi="SimSun"/>
          <w:sz w:val="21"/>
          <w:szCs w:val="21"/>
          <w:lang w:eastAsia="zh-CN"/>
        </w:rPr>
        <w:t>DLT</w:t>
      </w:r>
      <w:r w:rsidRPr="00C979EE">
        <w:rPr>
          <w:rFonts w:ascii="SimSun" w:hAnsi="SimSun" w:hint="eastAsia"/>
          <w:sz w:val="21"/>
          <w:szCs w:val="21"/>
          <w:lang w:eastAsia="zh-CN"/>
        </w:rPr>
        <w:t>方面所取得的进展，颇为令人鼓舞。国家层面的灵活性至关重要，该条约应当对此</w:t>
      </w:r>
      <w:proofErr w:type="gramStart"/>
      <w:r w:rsidRPr="00C979EE">
        <w:rPr>
          <w:rFonts w:ascii="SimSun" w:hAnsi="SimSun" w:hint="eastAsia"/>
          <w:sz w:val="21"/>
          <w:szCs w:val="21"/>
          <w:lang w:eastAsia="zh-CN"/>
        </w:rPr>
        <w:t>作出</w:t>
      </w:r>
      <w:proofErr w:type="gramEnd"/>
      <w:r w:rsidRPr="00C979EE">
        <w:rPr>
          <w:rFonts w:ascii="SimSun" w:hAnsi="SimSun" w:hint="eastAsia"/>
          <w:sz w:val="21"/>
          <w:szCs w:val="21"/>
          <w:lang w:eastAsia="zh-CN"/>
        </w:rPr>
        <w:t>规定。印度愿意以开放的心态审议这一问题。印度重申了其对关于保护广播组织的条约的支持，它的基础是传统意义上基于信号的途径，与</w:t>
      </w:r>
      <w:r w:rsidRPr="00C979EE">
        <w:rPr>
          <w:rFonts w:ascii="SimSun" w:hAnsi="SimSun"/>
          <w:sz w:val="21"/>
          <w:szCs w:val="21"/>
          <w:lang w:eastAsia="zh-CN"/>
        </w:rPr>
        <w:t>2007</w:t>
      </w:r>
      <w:r w:rsidRPr="00C979EE">
        <w:rPr>
          <w:rFonts w:ascii="SimSun" w:hAnsi="SimSun" w:hint="eastAsia"/>
          <w:sz w:val="21"/>
          <w:szCs w:val="21"/>
          <w:lang w:eastAsia="zh-CN"/>
        </w:rPr>
        <w:t>年的大会任务授权一致，但是以“基于权利的途径”保护广播组织以及纳入网播和同步广播有关要素的问题有待进一步审议和交换意见。印度是首个批准《马拉喀什条约》的国家，代表团希望符合条件的缔约方交存</w:t>
      </w:r>
      <w:r w:rsidRPr="00C979EE">
        <w:rPr>
          <w:rFonts w:ascii="SimSun" w:hAnsi="SimSun"/>
          <w:sz w:val="21"/>
          <w:szCs w:val="21"/>
          <w:lang w:eastAsia="zh-CN"/>
        </w:rPr>
        <w:t>20</w:t>
      </w:r>
      <w:r w:rsidRPr="00C979EE">
        <w:rPr>
          <w:rFonts w:ascii="SimSun" w:hAnsi="SimSun" w:hint="eastAsia"/>
          <w:sz w:val="21"/>
          <w:szCs w:val="21"/>
          <w:lang w:eastAsia="zh-CN"/>
        </w:rPr>
        <w:t>份文书这一目标很快实现，这样《马拉喀什条约》才可以生效。《马拉喀什条约》是一个应当让</w:t>
      </w:r>
      <w:r w:rsidRPr="00C979EE">
        <w:rPr>
          <w:rFonts w:ascii="SimSun" w:hAnsi="SimSun"/>
          <w:sz w:val="21"/>
          <w:szCs w:val="21"/>
          <w:lang w:eastAsia="zh-CN"/>
        </w:rPr>
        <w:t>WIPO</w:t>
      </w:r>
      <w:r w:rsidRPr="00C979EE">
        <w:rPr>
          <w:rFonts w:ascii="SimSun" w:hAnsi="SimSun" w:hint="eastAsia"/>
          <w:sz w:val="21"/>
          <w:szCs w:val="21"/>
          <w:lang w:eastAsia="zh-CN"/>
        </w:rPr>
        <w:t>所有成员国深感自豪的条约。印度认为，现在已经到了逐步扩大驻外办事处网络的时刻，以便进一步发展全球知识产权体系。在设立这种办事处方面应当有明确的指导方针，以确保有关程序和最终遴选方面的透明度。印度将尽最大努力协助这一进程。印度所关注的一个领域是知识产权谈判正在被带入双边和区域贸易协定以及其他多边进程之中。这种谈判的既定目标是在</w:t>
      </w:r>
      <w:r w:rsidRPr="00C979EE">
        <w:rPr>
          <w:rFonts w:ascii="SimSun" w:hAnsi="SimSun"/>
          <w:sz w:val="21"/>
          <w:szCs w:val="21"/>
          <w:lang w:eastAsia="zh-CN"/>
        </w:rPr>
        <w:t>TRIPS</w:t>
      </w:r>
      <w:r w:rsidRPr="00C979EE">
        <w:rPr>
          <w:rFonts w:ascii="SimSun" w:hAnsi="SimSun" w:hint="eastAsia"/>
          <w:sz w:val="21"/>
          <w:szCs w:val="21"/>
          <w:lang w:eastAsia="zh-CN"/>
        </w:rPr>
        <w:t>规定之外寻求知识产权保护与执法。现在有人企图颠覆公认的全球知识产权准则并绕过</w:t>
      </w:r>
      <w:r w:rsidRPr="00C979EE">
        <w:rPr>
          <w:rFonts w:ascii="SimSun" w:hAnsi="SimSun"/>
          <w:sz w:val="21"/>
          <w:szCs w:val="21"/>
          <w:lang w:eastAsia="zh-CN"/>
        </w:rPr>
        <w:t>WIPO</w:t>
      </w:r>
      <w:r w:rsidRPr="00C979EE">
        <w:rPr>
          <w:rFonts w:ascii="SimSun" w:hAnsi="SimSun" w:hint="eastAsia"/>
          <w:sz w:val="21"/>
          <w:szCs w:val="21"/>
          <w:lang w:eastAsia="zh-CN"/>
        </w:rPr>
        <w:t>的任务授权。这种错位的知识产权维权行动已经超出了国际法律的义务范围，印度无法接受这一点。这些正在进行的谈判违反了多边主义精神，很有可能对像</w:t>
      </w:r>
      <w:r w:rsidRPr="00C979EE">
        <w:rPr>
          <w:rFonts w:ascii="SimSun" w:hAnsi="SimSun"/>
          <w:sz w:val="21"/>
          <w:szCs w:val="21"/>
          <w:lang w:eastAsia="zh-CN"/>
        </w:rPr>
        <w:t>WIPO</w:t>
      </w:r>
      <w:r w:rsidRPr="00C979EE">
        <w:rPr>
          <w:rFonts w:ascii="SimSun" w:hAnsi="SimSun" w:hint="eastAsia"/>
          <w:sz w:val="21"/>
          <w:szCs w:val="21"/>
          <w:lang w:eastAsia="zh-CN"/>
        </w:rPr>
        <w:t>这样的多</w:t>
      </w:r>
      <w:r w:rsidRPr="00C979EE">
        <w:rPr>
          <w:rFonts w:ascii="SimSun" w:hAnsi="SimSun" w:hint="eastAsia"/>
          <w:sz w:val="21"/>
          <w:szCs w:val="21"/>
          <w:lang w:eastAsia="zh-CN"/>
        </w:rPr>
        <w:lastRenderedPageBreak/>
        <w:t>边机构产生有害的影响。印度财务厅长和主计审计长作为</w:t>
      </w:r>
      <w:r w:rsidRPr="00C979EE">
        <w:rPr>
          <w:rFonts w:ascii="SimSun" w:hAnsi="SimSun"/>
          <w:sz w:val="21"/>
          <w:szCs w:val="21"/>
          <w:lang w:eastAsia="zh-CN"/>
        </w:rPr>
        <w:t>2014</w:t>
      </w:r>
      <w:r w:rsidRPr="00C979EE">
        <w:rPr>
          <w:rFonts w:ascii="SimSun" w:hAnsi="SimSun" w:hint="eastAsia"/>
          <w:sz w:val="21"/>
          <w:szCs w:val="21"/>
          <w:lang w:eastAsia="zh-CN"/>
        </w:rPr>
        <w:t>年财年</w:t>
      </w:r>
      <w:r w:rsidRPr="00C979EE">
        <w:rPr>
          <w:rFonts w:ascii="SimSun" w:hAnsi="SimSun"/>
          <w:sz w:val="21"/>
          <w:szCs w:val="21"/>
          <w:lang w:eastAsia="zh-CN"/>
        </w:rPr>
        <w:t>WIPO</w:t>
      </w:r>
      <w:r w:rsidRPr="00C979EE">
        <w:rPr>
          <w:rFonts w:ascii="SimSun" w:hAnsi="SimSun" w:hint="eastAsia"/>
          <w:sz w:val="21"/>
          <w:szCs w:val="21"/>
          <w:lang w:eastAsia="zh-CN"/>
        </w:rPr>
        <w:t>外聘审计员而发挥的作用值得称赞，印度亦对其致以谢意。</w:t>
      </w:r>
      <w:r w:rsidRPr="00C979EE">
        <w:rPr>
          <w:rFonts w:ascii="SimSun" w:hAnsi="SimSun"/>
          <w:sz w:val="21"/>
          <w:szCs w:val="21"/>
          <w:lang w:eastAsia="zh-CN"/>
        </w:rPr>
        <w:t>WIPO</w:t>
      </w:r>
      <w:r w:rsidRPr="00C979EE">
        <w:rPr>
          <w:rFonts w:ascii="SimSun" w:hAnsi="SimSun" w:hint="eastAsia"/>
          <w:sz w:val="21"/>
          <w:szCs w:val="21"/>
          <w:lang w:eastAsia="zh-CN"/>
        </w:rPr>
        <w:t>的管理也值得赞扬，因为其对外聘审计员的建议给予了积极的回应，并对各领域的工作采取了改善措施。代表团对</w:t>
      </w:r>
      <w:r w:rsidRPr="00C979EE">
        <w:rPr>
          <w:rFonts w:ascii="SimSun" w:hAnsi="SimSun"/>
          <w:sz w:val="21"/>
          <w:szCs w:val="21"/>
          <w:lang w:eastAsia="zh-CN"/>
        </w:rPr>
        <w:t>WIPO</w:t>
      </w:r>
      <w:r w:rsidRPr="00C979EE">
        <w:rPr>
          <w:rFonts w:ascii="SimSun" w:hAnsi="SimSun" w:hint="eastAsia"/>
          <w:sz w:val="21"/>
          <w:szCs w:val="21"/>
          <w:lang w:eastAsia="zh-CN"/>
        </w:rPr>
        <w:t>成员国以及总干事及其团队所采取的措施表示满意，这些措施旨在确保</w:t>
      </w:r>
      <w:r w:rsidRPr="00C979EE">
        <w:rPr>
          <w:rFonts w:ascii="SimSun" w:hAnsi="SimSun"/>
          <w:sz w:val="21"/>
          <w:szCs w:val="21"/>
          <w:lang w:eastAsia="zh-CN"/>
        </w:rPr>
        <w:t>WIPO</w:t>
      </w:r>
      <w:r w:rsidRPr="00C979EE">
        <w:rPr>
          <w:rFonts w:ascii="SimSun" w:hAnsi="SimSun" w:hint="eastAsia"/>
          <w:sz w:val="21"/>
          <w:szCs w:val="21"/>
          <w:lang w:eastAsia="zh-CN"/>
        </w:rPr>
        <w:t>的工作更加注重发展，并将发展问题纳入发展议程的主流。代表团期待在此方面制定一个有效的监督机制。</w:t>
      </w:r>
      <w:r w:rsidRPr="00C979EE">
        <w:rPr>
          <w:rFonts w:ascii="SimSun" w:hAnsi="SimSun" w:cs="Arial" w:hint="eastAsia"/>
          <w:sz w:val="21"/>
          <w:szCs w:val="21"/>
          <w:lang w:eastAsia="zh-CN"/>
        </w:rPr>
        <w:t>代表团</w:t>
      </w:r>
      <w:r w:rsidRPr="00C979EE">
        <w:rPr>
          <w:rFonts w:ascii="SimSun" w:hAnsi="SimSun" w:hint="eastAsia"/>
          <w:sz w:val="21"/>
          <w:szCs w:val="21"/>
          <w:lang w:eastAsia="zh-CN"/>
        </w:rPr>
        <w:t>真诚地感谢</w:t>
      </w:r>
      <w:r w:rsidRPr="00C979EE">
        <w:rPr>
          <w:rFonts w:ascii="SimSun" w:hAnsi="SimSun"/>
          <w:sz w:val="21"/>
          <w:szCs w:val="21"/>
          <w:lang w:eastAsia="zh-CN"/>
        </w:rPr>
        <w:t>WIPO</w:t>
      </w:r>
      <w:r w:rsidRPr="00C979EE">
        <w:rPr>
          <w:rFonts w:ascii="SimSun" w:hAnsi="SimSun" w:hint="eastAsia"/>
          <w:sz w:val="21"/>
          <w:szCs w:val="21"/>
          <w:lang w:eastAsia="zh-CN"/>
        </w:rPr>
        <w:t>给其机会展示印度的注册地理标志。地理</w:t>
      </w:r>
      <w:proofErr w:type="gramStart"/>
      <w:r w:rsidRPr="00C979EE">
        <w:rPr>
          <w:rFonts w:ascii="SimSun" w:hAnsi="SimSun" w:hint="eastAsia"/>
          <w:sz w:val="21"/>
          <w:szCs w:val="21"/>
          <w:lang w:eastAsia="zh-CN"/>
        </w:rPr>
        <w:t>标志因其内</w:t>
      </w:r>
      <w:proofErr w:type="gramEnd"/>
      <w:r w:rsidRPr="00C979EE">
        <w:rPr>
          <w:rFonts w:ascii="SimSun" w:hAnsi="SimSun" w:hint="eastAsia"/>
          <w:sz w:val="21"/>
          <w:szCs w:val="21"/>
          <w:lang w:eastAsia="zh-CN"/>
        </w:rPr>
        <w:t>在的信誉和品质可以在世界各地产生巨大的商机。代表团请所有代表团参加展会。最后，代表团表示相信本届会议将有助于进行密集讨论，在指导</w:t>
      </w:r>
      <w:r w:rsidRPr="00C979EE">
        <w:rPr>
          <w:rFonts w:ascii="SimSun" w:hAnsi="SimSun"/>
          <w:sz w:val="21"/>
          <w:szCs w:val="21"/>
          <w:lang w:eastAsia="zh-CN"/>
        </w:rPr>
        <w:t>WIPO</w:t>
      </w:r>
      <w:r w:rsidRPr="00C979EE">
        <w:rPr>
          <w:rFonts w:ascii="SimSun" w:hAnsi="SimSun" w:hint="eastAsia"/>
          <w:sz w:val="21"/>
          <w:szCs w:val="21"/>
          <w:lang w:eastAsia="zh-CN"/>
        </w:rPr>
        <w:t>的工作方面，其中包括批准</w:t>
      </w:r>
      <w:r w:rsidRPr="00C979EE">
        <w:rPr>
          <w:rFonts w:ascii="SimSun" w:hAnsi="SimSun"/>
          <w:sz w:val="21"/>
          <w:szCs w:val="21"/>
          <w:lang w:eastAsia="zh-CN"/>
        </w:rPr>
        <w:t>2016-2017</w:t>
      </w:r>
      <w:r w:rsidRPr="00C979EE">
        <w:rPr>
          <w:rFonts w:ascii="SimSun" w:hAnsi="SimSun" w:hint="eastAsia"/>
          <w:sz w:val="21"/>
          <w:szCs w:val="21"/>
          <w:lang w:eastAsia="zh-CN"/>
        </w:rPr>
        <w:t>年两年</w:t>
      </w:r>
      <w:proofErr w:type="gramStart"/>
      <w:r w:rsidRPr="00C979EE">
        <w:rPr>
          <w:rFonts w:ascii="SimSun" w:hAnsi="SimSun" w:hint="eastAsia"/>
          <w:sz w:val="21"/>
          <w:szCs w:val="21"/>
          <w:lang w:eastAsia="zh-CN"/>
        </w:rPr>
        <w:t>期计划</w:t>
      </w:r>
      <w:proofErr w:type="gramEnd"/>
      <w:r w:rsidRPr="00C979EE">
        <w:rPr>
          <w:rFonts w:ascii="SimSun" w:hAnsi="SimSun" w:hint="eastAsia"/>
          <w:sz w:val="21"/>
          <w:szCs w:val="21"/>
          <w:lang w:eastAsia="zh-CN"/>
        </w:rPr>
        <w:t>和预算草案方面的工作，发挥积极的作用。代表团期待着积极参与讨论，并对大会的各项审议</w:t>
      </w:r>
      <w:proofErr w:type="gramStart"/>
      <w:r w:rsidRPr="00C979EE">
        <w:rPr>
          <w:rFonts w:ascii="SimSun" w:hAnsi="SimSun" w:hint="eastAsia"/>
          <w:sz w:val="21"/>
          <w:szCs w:val="21"/>
          <w:lang w:eastAsia="zh-CN"/>
        </w:rPr>
        <w:t>作出</w:t>
      </w:r>
      <w:proofErr w:type="gramEnd"/>
      <w:r w:rsidRPr="00C979EE">
        <w:rPr>
          <w:rFonts w:ascii="SimSun" w:hAnsi="SimSun" w:hint="eastAsia"/>
          <w:sz w:val="21"/>
          <w:szCs w:val="21"/>
          <w:lang w:eastAsia="zh-CN"/>
        </w:rPr>
        <w:t>贡献。</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厄瓜多尔代表团赞同巴西代表代表</w:t>
      </w:r>
      <w:r w:rsidRPr="00C979EE">
        <w:rPr>
          <w:rFonts w:ascii="SimSun" w:hAnsi="SimSun"/>
          <w:sz w:val="21"/>
          <w:szCs w:val="21"/>
          <w:lang w:eastAsia="zh-CN"/>
        </w:rPr>
        <w:t>GRULAC</w:t>
      </w:r>
      <w:r w:rsidRPr="00C979EE">
        <w:rPr>
          <w:rFonts w:ascii="SimSun" w:hAnsi="SimSun" w:hint="eastAsia"/>
          <w:sz w:val="21"/>
          <w:szCs w:val="21"/>
          <w:lang w:eastAsia="zh-CN"/>
        </w:rPr>
        <w:t>的发言，并补充说其制定了知识产权战略法规作为推动研究和创新，</w:t>
      </w:r>
      <w:proofErr w:type="gramStart"/>
      <w:r w:rsidRPr="00C979EE">
        <w:rPr>
          <w:rFonts w:ascii="SimSun" w:hAnsi="SimSun" w:hint="eastAsia"/>
          <w:sz w:val="21"/>
          <w:szCs w:val="21"/>
          <w:lang w:eastAsia="zh-CN"/>
        </w:rPr>
        <w:t>并平衡</w:t>
      </w:r>
      <w:proofErr w:type="gramEnd"/>
      <w:r w:rsidRPr="00C979EE">
        <w:rPr>
          <w:rFonts w:ascii="SimSun" w:hAnsi="SimSun" w:hint="eastAsia"/>
          <w:sz w:val="21"/>
          <w:szCs w:val="21"/>
          <w:lang w:eastAsia="zh-CN"/>
        </w:rPr>
        <w:t>完全行使其他权利如健康权和教育权的有用工具。相应地，知识产权应服务知识产生者和生产部门。足够的知识产权保护和执法促进了创新、技术发展和创意产业的增长。同样的，知识产权应该作为获取技术、行使基本权利和传播文化产品的工具。这就是为什么代表团坚信足够的保护应该</w:t>
      </w:r>
      <w:r w:rsidRPr="003855BD">
        <w:rPr>
          <w:rFonts w:ascii="SimSun" w:hAnsi="SimSun" w:cs="Arial" w:hint="eastAsia"/>
          <w:sz w:val="21"/>
          <w:szCs w:val="21"/>
          <w:lang w:val="en-IE" w:eastAsia="zh-CN"/>
        </w:rPr>
        <w:t>通过</w:t>
      </w:r>
      <w:r w:rsidRPr="00C979EE">
        <w:rPr>
          <w:rFonts w:ascii="SimSun" w:hAnsi="SimSun" w:hint="eastAsia"/>
          <w:sz w:val="21"/>
          <w:szCs w:val="21"/>
          <w:lang w:eastAsia="zh-CN"/>
        </w:rPr>
        <w:t>限制和例外的规定进行平衡，这些规定和例外正是对国际文书所允许的灵活性的战略使用。这种平衡是对在工业化进程中的国家来说是关键，因为其允许了内在发展并有助于缩小数字鸿沟。主要的灵活性都可以被南方国家获得，比如关于可受保护的客体的例外；依据TRIPS协定的允许，未经权利人授权的使用；还有包容性使用知识产权的公共政策工具。因此，关于版权及其相关权应该有灵活性，所以SCCR可以改进这些议题的处理，采取平衡的眼光看待关于教育机构、教学、研究和广播的限制和例外。厄瓜多尔希望延长IGC的任务授权，其中一个全体成员国都应该考虑的议题是驻外办事处问题和关于设立这种办事处的指南的共识。接着，应该决定新办事处的数量和他们的位置。厄瓜多尔强烈支持在拉丁美洲和加勒比地区建立一个办事处以满足在该地区的主要需求。</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南非代表团赞同尼日利亚代表团代表非洲集团所作的发言。他认为兼顾各方利益的知识产权全球框架的重要性再怎么强调都不为过，因为通过并执行更强的知识产权保护并不会自动导致创新。2007年发展议程的通过标志</w:t>
      </w:r>
      <w:proofErr w:type="gramStart"/>
      <w:r w:rsidRPr="00C979EE">
        <w:rPr>
          <w:rFonts w:ascii="SimSun" w:hAnsi="SimSun" w:hint="eastAsia"/>
          <w:sz w:val="21"/>
          <w:szCs w:val="21"/>
          <w:lang w:eastAsia="zh-CN"/>
        </w:rPr>
        <w:t>着模式</w:t>
      </w:r>
      <w:proofErr w:type="gramEnd"/>
      <w:r w:rsidRPr="00C979EE">
        <w:rPr>
          <w:rFonts w:ascii="SimSun" w:hAnsi="SimSun" w:hint="eastAsia"/>
          <w:sz w:val="21"/>
          <w:szCs w:val="21"/>
          <w:lang w:eastAsia="zh-CN"/>
        </w:rPr>
        <w:t>的转变，当时盛行的放之四海而皆准的方法遭到了拒绝。发展议程是为了纠正知识产权制度的不平衡及其对发展中国家的影响。</w:t>
      </w:r>
      <w:r w:rsidRPr="00C979EE">
        <w:rPr>
          <w:rFonts w:ascii="SimSun" w:hAnsi="SimSun" w:cs="Arial" w:hint="eastAsia"/>
          <w:sz w:val="21"/>
          <w:szCs w:val="21"/>
          <w:lang w:eastAsia="zh-CN"/>
        </w:rPr>
        <w:t>然而</w:t>
      </w:r>
      <w:r w:rsidRPr="00C979EE">
        <w:rPr>
          <w:rFonts w:ascii="SimSun" w:hAnsi="SimSun" w:hint="eastAsia"/>
          <w:sz w:val="21"/>
          <w:szCs w:val="21"/>
          <w:lang w:eastAsia="zh-CN"/>
        </w:rPr>
        <w:t>，如果后续不能具体而有效地落实建议，解决知识产权的复杂性和多个维度之间的关联，那么通过也没什么意义。代表团指出，</w:t>
      </w:r>
      <w:r w:rsidRPr="00C979EE">
        <w:rPr>
          <w:rFonts w:ascii="SimSun" w:hAnsi="SimSun"/>
          <w:sz w:val="21"/>
          <w:szCs w:val="21"/>
          <w:lang w:eastAsia="zh-CN"/>
        </w:rPr>
        <w:t>WIPO</w:t>
      </w:r>
      <w:r w:rsidRPr="00C979EE">
        <w:rPr>
          <w:rFonts w:ascii="SimSun" w:hAnsi="SimSun" w:hint="eastAsia"/>
          <w:sz w:val="21"/>
          <w:szCs w:val="21"/>
          <w:lang w:eastAsia="zh-CN"/>
        </w:rPr>
        <w:t>作为联合国的专门机构，受联合国广义发展目标的指引，在制定条约或提供政策建议时，有责任考虑到成员国在经济、社会和技术发展方面的差异。考虑到最近通过的可持续发展目标，</w:t>
      </w:r>
      <w:r w:rsidRPr="00C979EE">
        <w:rPr>
          <w:rFonts w:ascii="SimSun" w:hAnsi="SimSun"/>
          <w:sz w:val="21"/>
          <w:szCs w:val="21"/>
          <w:lang w:eastAsia="zh-CN"/>
        </w:rPr>
        <w:t>WIPO</w:t>
      </w:r>
      <w:r w:rsidRPr="00C979EE">
        <w:rPr>
          <w:rFonts w:ascii="SimSun" w:hAnsi="SimSun" w:hint="eastAsia"/>
          <w:sz w:val="21"/>
          <w:szCs w:val="21"/>
          <w:lang w:eastAsia="zh-CN"/>
        </w:rPr>
        <w:t>的责任又增加了一层，那就是确保其工作符合更广泛意义上的全球</w:t>
      </w:r>
      <w:r w:rsidRPr="00C979EE">
        <w:rPr>
          <w:rFonts w:ascii="SimSun" w:hAnsi="SimSun"/>
          <w:sz w:val="21"/>
          <w:szCs w:val="21"/>
          <w:lang w:eastAsia="zh-CN"/>
        </w:rPr>
        <w:t>可持续发展目标</w:t>
      </w:r>
      <w:r w:rsidRPr="00C979EE">
        <w:rPr>
          <w:rFonts w:ascii="SimSun" w:hAnsi="SimSun" w:hint="eastAsia"/>
          <w:sz w:val="21"/>
          <w:szCs w:val="21"/>
          <w:lang w:eastAsia="zh-CN"/>
        </w:rPr>
        <w:t>议程。代表团支持推动有利发展的准则制定，以避免向发展中国家施加额外的社会和经济负担，正是在这样的背景下，南非参加了各个委员会的讨论。</w:t>
      </w:r>
      <w:r w:rsidRPr="00C979EE">
        <w:rPr>
          <w:rFonts w:ascii="SimSun" w:hAnsi="SimSun" w:cs="Arial"/>
          <w:sz w:val="21"/>
          <w:szCs w:val="21"/>
          <w:lang w:eastAsia="zh-CN"/>
        </w:rPr>
        <w:t>CDIP</w:t>
      </w:r>
      <w:r w:rsidRPr="00C979EE">
        <w:rPr>
          <w:rFonts w:ascii="SimSun" w:hAnsi="SimSun" w:cs="Arial" w:hint="eastAsia"/>
          <w:sz w:val="21"/>
          <w:szCs w:val="21"/>
          <w:lang w:eastAsia="zh-CN"/>
        </w:rPr>
        <w:t>最终确定了发展议程建议落实情况独立审查职责范围，这是值得赞赏的。南非希望，通过此次审查，能够揭示</w:t>
      </w:r>
      <w:r w:rsidRPr="00C979EE">
        <w:rPr>
          <w:rFonts w:ascii="SimSun" w:hAnsi="SimSun" w:cs="Arial"/>
          <w:sz w:val="21"/>
          <w:szCs w:val="21"/>
          <w:lang w:eastAsia="zh-CN"/>
        </w:rPr>
        <w:t>WIPO</w:t>
      </w:r>
      <w:r w:rsidRPr="00C979EE">
        <w:rPr>
          <w:rFonts w:ascii="SimSun" w:hAnsi="SimSun" w:cs="Arial" w:hint="eastAsia"/>
          <w:sz w:val="21"/>
          <w:szCs w:val="21"/>
          <w:lang w:eastAsia="zh-CN"/>
        </w:rPr>
        <w:t>项目对落实发展议程建议的真实影响，这有助于</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将建议变得更为有效。该代表还赞扬委员会就知识产权与发展大会以及委员会关于技术转让项目等工作的推进方式达成一致。他希望看到今后建议按照确定</w:t>
      </w:r>
      <w:r w:rsidRPr="00C979EE">
        <w:rPr>
          <w:rFonts w:ascii="SimSun" w:hAnsi="SimSun" w:cs="Arial"/>
          <w:sz w:val="21"/>
          <w:szCs w:val="21"/>
          <w:lang w:eastAsia="zh-CN"/>
        </w:rPr>
        <w:t>WIPO</w:t>
      </w:r>
      <w:r w:rsidRPr="00C979EE">
        <w:rPr>
          <w:rFonts w:ascii="SimSun" w:hAnsi="SimSun" w:cs="Arial" w:hint="eastAsia"/>
          <w:sz w:val="21"/>
          <w:szCs w:val="21"/>
          <w:lang w:eastAsia="zh-CN"/>
        </w:rPr>
        <w:t>为联合国机构协议第10条的设想，得到落实。</w:t>
      </w:r>
      <w:r w:rsidRPr="00C979EE">
        <w:rPr>
          <w:rFonts w:ascii="SimSun" w:hAnsi="SimSun"/>
          <w:sz w:val="21"/>
          <w:szCs w:val="21"/>
          <w:lang w:eastAsia="zh-CN"/>
        </w:rPr>
        <w:t>南非</w:t>
      </w:r>
      <w:r w:rsidRPr="00C979EE">
        <w:rPr>
          <w:rFonts w:ascii="SimSun" w:hAnsi="SimSun" w:hint="eastAsia"/>
          <w:sz w:val="21"/>
          <w:szCs w:val="21"/>
          <w:lang w:eastAsia="zh-CN"/>
        </w:rPr>
        <w:t>认为发展议程应该处理</w:t>
      </w:r>
      <w:r w:rsidRPr="00C979EE">
        <w:rPr>
          <w:rFonts w:ascii="SimSun" w:hAnsi="SimSun"/>
          <w:sz w:val="21"/>
          <w:szCs w:val="21"/>
          <w:lang w:eastAsia="zh-CN"/>
        </w:rPr>
        <w:t>WIPO</w:t>
      </w:r>
      <w:r w:rsidRPr="00C979EE">
        <w:rPr>
          <w:rFonts w:ascii="SimSun" w:hAnsi="SimSun" w:hint="eastAsia"/>
          <w:sz w:val="21"/>
          <w:szCs w:val="21"/>
          <w:lang w:eastAsia="zh-CN"/>
        </w:rPr>
        <w:t>在所有方面的工作，发展议程的意义并不仅限于任何具体的机构或委员会。代表团表示，南非对协调机制的落实未能达成一致感到担心，尤其是在计划和预算委员会</w:t>
      </w:r>
      <w:r w:rsidRPr="00C979EE">
        <w:rPr>
          <w:rFonts w:ascii="SimSun" w:hAnsi="SimSun" w:cs="Arial"/>
          <w:sz w:val="21"/>
          <w:szCs w:val="21"/>
          <w:lang w:eastAsia="zh-CN"/>
        </w:rPr>
        <w:t>(PBC)</w:t>
      </w:r>
      <w:r w:rsidRPr="00C979EE">
        <w:rPr>
          <w:rFonts w:ascii="SimSun" w:hAnsi="SimSun" w:cs="Arial" w:hint="eastAsia"/>
          <w:sz w:val="21"/>
          <w:szCs w:val="21"/>
          <w:lang w:eastAsia="zh-CN"/>
        </w:rPr>
        <w:t>和</w:t>
      </w:r>
      <w:r w:rsidRPr="00C979EE">
        <w:rPr>
          <w:rFonts w:ascii="SimSun" w:hAnsi="SimSun" w:cs="Arial"/>
          <w:sz w:val="21"/>
          <w:szCs w:val="21"/>
          <w:lang w:eastAsia="zh-CN"/>
        </w:rPr>
        <w:t>WIPO</w:t>
      </w:r>
      <w:r w:rsidRPr="00C979EE">
        <w:rPr>
          <w:rFonts w:ascii="SimSun" w:hAnsi="SimSun" w:cs="Arial" w:hint="eastAsia"/>
          <w:sz w:val="21"/>
          <w:szCs w:val="21"/>
          <w:lang w:eastAsia="zh-CN"/>
        </w:rPr>
        <w:t>标准委员会</w:t>
      </w:r>
      <w:r w:rsidRPr="00C979EE">
        <w:rPr>
          <w:rFonts w:ascii="SimSun" w:hAnsi="SimSun" w:cs="Arial"/>
          <w:sz w:val="21"/>
          <w:szCs w:val="21"/>
          <w:lang w:eastAsia="zh-CN"/>
        </w:rPr>
        <w:t>(CWS)</w:t>
      </w:r>
      <w:r w:rsidRPr="00C979EE">
        <w:rPr>
          <w:rFonts w:ascii="SimSun" w:hAnsi="SimSun" w:cs="Arial" w:hint="eastAsia"/>
          <w:sz w:val="21"/>
          <w:szCs w:val="21"/>
          <w:lang w:eastAsia="zh-CN"/>
        </w:rPr>
        <w:t>。他很担心地指出，下述领域协调一致仍不明朗：</w:t>
      </w:r>
      <w:r w:rsidRPr="00C979EE">
        <w:rPr>
          <w:rFonts w:ascii="SimSun" w:hAnsi="SimSun" w:cs="Arial"/>
          <w:sz w:val="21"/>
          <w:szCs w:val="21"/>
          <w:lang w:eastAsia="zh-CN"/>
        </w:rPr>
        <w:t>WIPO</w:t>
      </w:r>
      <w:r w:rsidRPr="00C979EE">
        <w:rPr>
          <w:rFonts w:ascii="SimSun" w:hAnsi="SimSun" w:cs="Arial" w:hint="eastAsia"/>
          <w:sz w:val="21"/>
          <w:szCs w:val="21"/>
          <w:lang w:eastAsia="zh-CN"/>
        </w:rPr>
        <w:t>在合作促进发展领域外部审查建议的落实，和</w:t>
      </w:r>
      <w:r w:rsidRPr="00C979EE">
        <w:rPr>
          <w:rFonts w:ascii="SimSun" w:hAnsi="SimSun" w:cs="Arial"/>
          <w:sz w:val="21"/>
          <w:szCs w:val="21"/>
          <w:lang w:eastAsia="zh-CN"/>
        </w:rPr>
        <w:t>CDIP</w:t>
      </w:r>
      <w:r w:rsidRPr="00C979EE">
        <w:rPr>
          <w:rFonts w:ascii="SimSun" w:hAnsi="SimSun" w:cs="Arial" w:hint="eastAsia"/>
          <w:sz w:val="21"/>
          <w:szCs w:val="21"/>
          <w:lang w:eastAsia="zh-CN"/>
        </w:rPr>
        <w:t>任务授权第三支柱的落实，这些都涉及到知识产权与发展的交叉。代表团呼吁尽早</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决议，以便把重点放回到实质工作上。关于</w:t>
      </w:r>
      <w:r w:rsidRPr="00C979EE">
        <w:rPr>
          <w:rFonts w:ascii="SimSun" w:hAnsi="SimSun"/>
          <w:sz w:val="21"/>
          <w:szCs w:val="21"/>
          <w:lang w:eastAsia="zh-CN"/>
        </w:rPr>
        <w:t>SCT</w:t>
      </w:r>
      <w:r w:rsidRPr="00C979EE">
        <w:rPr>
          <w:rFonts w:ascii="SimSun" w:hAnsi="SimSun" w:hint="eastAsia"/>
          <w:sz w:val="21"/>
          <w:szCs w:val="21"/>
          <w:lang w:eastAsia="zh-CN"/>
        </w:rPr>
        <w:t>，</w:t>
      </w:r>
      <w:r w:rsidRPr="00C979EE">
        <w:rPr>
          <w:rFonts w:ascii="SimSun" w:hAnsi="SimSun"/>
          <w:sz w:val="21"/>
          <w:szCs w:val="21"/>
          <w:lang w:eastAsia="zh-CN"/>
        </w:rPr>
        <w:t>南非</w:t>
      </w:r>
      <w:r w:rsidRPr="00C979EE">
        <w:rPr>
          <w:rFonts w:ascii="SimSun" w:hAnsi="SimSun" w:hint="eastAsia"/>
          <w:sz w:val="21"/>
          <w:szCs w:val="21"/>
          <w:lang w:eastAsia="zh-CN"/>
        </w:rPr>
        <w:t>支持召开通过《外观设计法条约》外交会议，在条约中增加技术</w:t>
      </w:r>
      <w:r w:rsidRPr="00C979EE">
        <w:rPr>
          <w:rFonts w:ascii="SimSun" w:hAnsi="SimSun" w:hint="eastAsia"/>
          <w:sz w:val="21"/>
          <w:szCs w:val="21"/>
          <w:lang w:eastAsia="zh-CN"/>
        </w:rPr>
        <w:lastRenderedPageBreak/>
        <w:t>援助条款，使各国得以落实该条约。代表团还支持非洲集团关于披露的提案，因为这些要求是知识产权制度的共同要求，能够提供必要的平衡。就</w:t>
      </w:r>
      <w:r w:rsidRPr="00C979EE">
        <w:rPr>
          <w:rFonts w:ascii="SimSun" w:hAnsi="SimSun"/>
          <w:sz w:val="21"/>
          <w:szCs w:val="21"/>
          <w:lang w:eastAsia="zh-CN"/>
        </w:rPr>
        <w:t>PBC</w:t>
      </w:r>
      <w:r w:rsidRPr="00C979EE">
        <w:rPr>
          <w:rFonts w:ascii="SimSun" w:hAnsi="SimSun" w:hint="eastAsia"/>
          <w:sz w:val="21"/>
          <w:szCs w:val="21"/>
          <w:lang w:eastAsia="zh-CN"/>
        </w:rPr>
        <w:t>而言，</w:t>
      </w:r>
      <w:r w:rsidRPr="00C979EE">
        <w:rPr>
          <w:rFonts w:ascii="SimSun" w:hAnsi="SimSun"/>
          <w:sz w:val="21"/>
          <w:szCs w:val="21"/>
          <w:lang w:eastAsia="zh-CN"/>
        </w:rPr>
        <w:t>南非</w:t>
      </w:r>
      <w:r w:rsidRPr="00C979EE">
        <w:rPr>
          <w:rFonts w:ascii="SimSun" w:hAnsi="SimSun" w:hint="eastAsia"/>
          <w:sz w:val="21"/>
          <w:szCs w:val="21"/>
          <w:lang w:eastAsia="zh-CN"/>
        </w:rPr>
        <w:t>祝贺</w:t>
      </w:r>
      <w:r w:rsidRPr="00C979EE">
        <w:rPr>
          <w:rFonts w:ascii="SimSun" w:hAnsi="SimSun"/>
          <w:sz w:val="21"/>
          <w:szCs w:val="21"/>
          <w:lang w:eastAsia="zh-CN"/>
        </w:rPr>
        <w:t>WIPO</w:t>
      </w:r>
      <w:r w:rsidRPr="00C979EE">
        <w:rPr>
          <w:rFonts w:ascii="SimSun" w:hAnsi="SimSun" w:hint="eastAsia"/>
          <w:sz w:val="21"/>
          <w:szCs w:val="21"/>
          <w:lang w:eastAsia="zh-CN"/>
        </w:rPr>
        <w:t>收到了无保留审计意见，并鼓励</w:t>
      </w:r>
      <w:r w:rsidR="00940622">
        <w:rPr>
          <w:rFonts w:ascii="SimSun" w:hAnsi="SimSun" w:hint="eastAsia"/>
          <w:sz w:val="21"/>
          <w:szCs w:val="21"/>
          <w:lang w:eastAsia="zh-CN"/>
        </w:rPr>
        <w:t>本组织</w:t>
      </w:r>
      <w:r w:rsidRPr="00C979EE">
        <w:rPr>
          <w:rFonts w:ascii="SimSun" w:hAnsi="SimSun" w:hint="eastAsia"/>
          <w:sz w:val="21"/>
          <w:szCs w:val="21"/>
          <w:lang w:eastAsia="zh-CN"/>
        </w:rPr>
        <w:t>落实外聘审计员提出的建议。代表团还指出，如果</w:t>
      </w:r>
      <w:r w:rsidRPr="00C979EE">
        <w:rPr>
          <w:rFonts w:ascii="SimSun" w:hAnsi="SimSun"/>
          <w:sz w:val="21"/>
          <w:szCs w:val="21"/>
          <w:lang w:eastAsia="zh-CN"/>
        </w:rPr>
        <w:t>WIPO</w:t>
      </w:r>
      <w:r w:rsidRPr="00C979EE">
        <w:rPr>
          <w:rFonts w:ascii="SimSun" w:hAnsi="SimSun" w:hint="eastAsia"/>
          <w:sz w:val="21"/>
          <w:szCs w:val="21"/>
          <w:lang w:eastAsia="zh-CN"/>
        </w:rPr>
        <w:t>要发挥最佳水平，还需要提高信任、诚信、公平和透明。就此而言，南非鼓励</w:t>
      </w:r>
      <w:r w:rsidRPr="00C979EE">
        <w:rPr>
          <w:rFonts w:ascii="SimSun" w:hAnsi="SimSun"/>
          <w:sz w:val="21"/>
          <w:szCs w:val="21"/>
          <w:lang w:eastAsia="zh-CN"/>
        </w:rPr>
        <w:t>WIPO</w:t>
      </w:r>
      <w:r w:rsidRPr="00C979EE">
        <w:rPr>
          <w:rFonts w:ascii="SimSun" w:hAnsi="SimSun" w:hint="eastAsia"/>
          <w:sz w:val="21"/>
          <w:szCs w:val="21"/>
          <w:lang w:eastAsia="zh-CN"/>
        </w:rPr>
        <w:t>关注联合审查组(联检组)有关治理改革的建议。它建议成员国处理这个问题，并努力使</w:t>
      </w:r>
      <w:r w:rsidR="00940622">
        <w:rPr>
          <w:rFonts w:ascii="SimSun" w:hAnsi="SimSun" w:hint="eastAsia"/>
          <w:sz w:val="21"/>
          <w:szCs w:val="21"/>
          <w:lang w:eastAsia="zh-CN"/>
        </w:rPr>
        <w:t>本组织</w:t>
      </w:r>
      <w:r w:rsidRPr="00C979EE">
        <w:rPr>
          <w:rFonts w:ascii="SimSun" w:hAnsi="SimSun" w:hint="eastAsia"/>
          <w:sz w:val="21"/>
          <w:szCs w:val="21"/>
          <w:lang w:eastAsia="zh-CN"/>
        </w:rPr>
        <w:t>更具活力、效率更高并更有实效。成员国应当展现讨论经修订的发展支出定义时同样的建设性精神。代表团还希望这种精神能持续下去，使委员会为计划20，也就是驻外办事处的长期未决问题，找到公平的解决方案，非洲是驻外办事处网络中唯一没有代表的大陆。公平、公正和诚信是“指导原则”得以定稿和获得通过时的原则。关于</w:t>
      </w:r>
      <w:r w:rsidRPr="00C979EE">
        <w:rPr>
          <w:rFonts w:ascii="SimSun" w:hAnsi="SimSun"/>
          <w:sz w:val="21"/>
          <w:szCs w:val="21"/>
          <w:lang w:eastAsia="zh-CN"/>
        </w:rPr>
        <w:t>IGC</w:t>
      </w:r>
      <w:r w:rsidRPr="00C979EE">
        <w:rPr>
          <w:rFonts w:ascii="SimSun" w:hAnsi="SimSun" w:hint="eastAsia"/>
          <w:sz w:val="21"/>
          <w:szCs w:val="21"/>
          <w:lang w:eastAsia="zh-CN"/>
        </w:rPr>
        <w:t>，</w:t>
      </w:r>
      <w:r w:rsidRPr="00C979EE">
        <w:rPr>
          <w:rFonts w:ascii="SimSun" w:hAnsi="SimSun"/>
          <w:sz w:val="21"/>
          <w:szCs w:val="21"/>
          <w:lang w:eastAsia="zh-CN"/>
        </w:rPr>
        <w:t>南非</w:t>
      </w:r>
      <w:r w:rsidRPr="00C979EE">
        <w:rPr>
          <w:rFonts w:ascii="SimSun" w:hAnsi="SimSun" w:hint="eastAsia"/>
          <w:sz w:val="21"/>
          <w:szCs w:val="21"/>
          <w:lang w:eastAsia="zh-CN"/>
        </w:rPr>
        <w:t>认为，政府间委员会取得进展，必须有强烈的政治意愿，它重申希望委员会的任务授权得到延长，将本着制定有法律约束力的文书的立场，参与对遗传资源、传统知识和传统文化表现形式基于文本的讨论。令人遗憾的是，2014年成员国大会上未能达成共识，但是代表团希望南非的提案能够为实质性思考和构建共识提供机遇，以便就有效保护遗传资源、传统知识和传统文化表现形式的必要性达成共同的认识。关于</w:t>
      </w:r>
      <w:r w:rsidRPr="00C979EE">
        <w:rPr>
          <w:rFonts w:ascii="SimSun" w:hAnsi="SimSun"/>
          <w:sz w:val="21"/>
          <w:szCs w:val="21"/>
          <w:lang w:eastAsia="zh-CN"/>
        </w:rPr>
        <w:t>SCCR</w:t>
      </w:r>
      <w:r w:rsidRPr="00C979EE">
        <w:rPr>
          <w:rFonts w:ascii="SimSun" w:hAnsi="SimSun" w:hint="eastAsia"/>
          <w:sz w:val="21"/>
          <w:szCs w:val="21"/>
          <w:lang w:eastAsia="zh-CN"/>
        </w:rPr>
        <w:t>，代表团重申将致力于三个问题的工作：广播；图书馆和档案馆的例外与限制；教育和研究机构的例外与限制，它认为委员会已经就保护的范围和客体取得显著进展，达成共识为期不远。南非希望这项工作如2007年大会授权那样，最终达成一项条约。它还希望根据2012年任务授权，看到例外与限制取得进展，解决围绕未来任务的争议，这种争议使委员会陷入了僵局。代表团认为在当前的数字环境下，提供方的经济权利应当与社会需求相平衡，这</w:t>
      </w:r>
      <w:proofErr w:type="gramStart"/>
      <w:r w:rsidRPr="00C979EE">
        <w:rPr>
          <w:rFonts w:ascii="SimSun" w:hAnsi="SimSun" w:hint="eastAsia"/>
          <w:sz w:val="21"/>
          <w:szCs w:val="21"/>
          <w:lang w:eastAsia="zh-CN"/>
        </w:rPr>
        <w:t>使限制</w:t>
      </w:r>
      <w:proofErr w:type="gramEnd"/>
      <w:r w:rsidRPr="00C979EE">
        <w:rPr>
          <w:rFonts w:ascii="SimSun" w:hAnsi="SimSun" w:hint="eastAsia"/>
          <w:sz w:val="21"/>
          <w:szCs w:val="21"/>
          <w:lang w:eastAsia="zh-CN"/>
        </w:rPr>
        <w:t>和例外显得尤为重要。关于SCP，代表团很高兴地指出，委员会已经就工作计划达成一致，虽然不是雄心勃勃，但至少是朝着正确的方向迈进。南非鼓励成员国根据发展议程的建议，在处理专利与卫生方面的关键问题时迈出更大的步子。代表团最后指出，</w:t>
      </w:r>
      <w:r w:rsidRPr="00C979EE">
        <w:rPr>
          <w:rFonts w:ascii="SimSun" w:hAnsi="SimSun"/>
          <w:sz w:val="21"/>
          <w:szCs w:val="21"/>
          <w:lang w:eastAsia="zh-CN"/>
        </w:rPr>
        <w:t>WIPO</w:t>
      </w:r>
      <w:r w:rsidRPr="00C979EE">
        <w:rPr>
          <w:rFonts w:ascii="SimSun" w:hAnsi="SimSun" w:hint="eastAsia"/>
          <w:sz w:val="21"/>
          <w:szCs w:val="21"/>
          <w:lang w:eastAsia="zh-CN"/>
        </w:rPr>
        <w:t>在创造公平公正的全球知识产权体系方面发挥着重要作用，代表团向大会保证将继续积极参与有关构建共识的所有问题，这些问题反映了全部</w:t>
      </w:r>
      <w:r w:rsidRPr="00C979EE">
        <w:rPr>
          <w:rFonts w:ascii="SimSun" w:hAnsi="SimSun"/>
          <w:sz w:val="21"/>
          <w:szCs w:val="21"/>
          <w:lang w:eastAsia="zh-CN"/>
        </w:rPr>
        <w:t>WIPO</w:t>
      </w:r>
      <w:r w:rsidRPr="00C979EE">
        <w:rPr>
          <w:rFonts w:ascii="SimSun" w:hAnsi="SimSun" w:hint="eastAsia"/>
          <w:sz w:val="21"/>
          <w:szCs w:val="21"/>
          <w:lang w:eastAsia="zh-CN"/>
        </w:rPr>
        <w:t>成员国的利益。</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SimSun" w:hint="eastAsia"/>
          <w:sz w:val="21"/>
          <w:szCs w:val="21"/>
          <w:lang w:eastAsia="zh-CN"/>
        </w:rPr>
        <w:t>联合王国代表团支持欧洲联盟主席国和日本代表团代表</w:t>
      </w:r>
      <w:r w:rsidRPr="00C979EE">
        <w:rPr>
          <w:rFonts w:ascii="SimSun" w:hAnsi="SimSun" w:cs="Arial"/>
          <w:sz w:val="21"/>
          <w:szCs w:val="21"/>
          <w:lang w:eastAsia="zh-CN"/>
        </w:rPr>
        <w:t>B</w:t>
      </w:r>
      <w:r w:rsidRPr="00C979EE">
        <w:rPr>
          <w:rFonts w:ascii="SimSun" w:hAnsi="SimSun" w:cs="SimSun" w:hint="eastAsia"/>
          <w:sz w:val="21"/>
          <w:szCs w:val="21"/>
          <w:lang w:eastAsia="zh-CN"/>
        </w:rPr>
        <w:t>集团的发言。在就未来工作寻求共同做法方面，显然存在很多挑战有待解决。联合王国坚信，知识产权，包括其价值、保护和利用，是全球经济发展的要素。</w:t>
      </w:r>
      <w:r w:rsidRPr="00C979EE">
        <w:rPr>
          <w:rFonts w:ascii="SimSun" w:hAnsi="SimSun" w:cs="Arial"/>
          <w:sz w:val="21"/>
          <w:szCs w:val="21"/>
          <w:lang w:eastAsia="zh-CN"/>
        </w:rPr>
        <w:t>2015</w:t>
      </w:r>
      <w:r w:rsidRPr="00C979EE">
        <w:rPr>
          <w:rFonts w:ascii="SimSun" w:hAnsi="SimSun" w:cs="SimSun" w:hint="eastAsia"/>
          <w:sz w:val="21"/>
          <w:szCs w:val="21"/>
          <w:lang w:eastAsia="zh-CN"/>
        </w:rPr>
        <w:t>年</w:t>
      </w:r>
      <w:r w:rsidRPr="00C979EE">
        <w:rPr>
          <w:rFonts w:ascii="SimSun" w:hAnsi="SimSun" w:cs="Arial"/>
          <w:sz w:val="21"/>
          <w:szCs w:val="21"/>
          <w:lang w:eastAsia="zh-CN"/>
        </w:rPr>
        <w:t>9</w:t>
      </w:r>
      <w:r w:rsidRPr="00C979EE">
        <w:rPr>
          <w:rFonts w:ascii="SimSun" w:hAnsi="SimSun" w:cs="SimSun" w:hint="eastAsia"/>
          <w:sz w:val="21"/>
          <w:szCs w:val="21"/>
          <w:lang w:eastAsia="zh-CN"/>
        </w:rPr>
        <w:t>月，联合王国举办了</w:t>
      </w:r>
      <w:r w:rsidRPr="00C979EE">
        <w:rPr>
          <w:rFonts w:ascii="SimSun" w:hAnsi="SimSun" w:cs="Arial"/>
          <w:sz w:val="21"/>
          <w:szCs w:val="21"/>
          <w:lang w:eastAsia="zh-CN"/>
        </w:rPr>
        <w:t>WIPO</w:t>
      </w:r>
      <w:r w:rsidRPr="00C979EE">
        <w:rPr>
          <w:rFonts w:ascii="SimSun" w:hAnsi="SimSun" w:cs="SimSun" w:hint="eastAsia"/>
          <w:sz w:val="21"/>
          <w:szCs w:val="21"/>
          <w:lang w:eastAsia="zh-CN"/>
        </w:rPr>
        <w:t>的</w:t>
      </w:r>
      <w:r w:rsidRPr="00C979EE">
        <w:rPr>
          <w:rFonts w:ascii="SimSun" w:hAnsi="SimSun" w:cs="Arial"/>
          <w:sz w:val="21"/>
          <w:szCs w:val="21"/>
          <w:lang w:eastAsia="zh-CN"/>
        </w:rPr>
        <w:t>2015</w:t>
      </w:r>
      <w:r w:rsidRPr="00C979EE">
        <w:rPr>
          <w:rFonts w:ascii="SimSun" w:hAnsi="SimSun" w:cs="SimSun" w:hint="eastAsia"/>
          <w:sz w:val="21"/>
          <w:szCs w:val="21"/>
          <w:lang w:eastAsia="zh-CN"/>
        </w:rPr>
        <w:t>年全球创新指数发布，在这次活动上，探讨了知识产权在寻求利用知识经济的国家中所发挥的关键作用。因此，</w:t>
      </w:r>
      <w:r w:rsidRPr="00C979EE">
        <w:rPr>
          <w:rFonts w:ascii="SimSun" w:hAnsi="SimSun" w:cs="Arial"/>
          <w:sz w:val="21"/>
          <w:szCs w:val="21"/>
          <w:lang w:eastAsia="zh-CN"/>
        </w:rPr>
        <w:t>WIPO</w:t>
      </w:r>
      <w:r w:rsidRPr="00C979EE">
        <w:rPr>
          <w:rFonts w:ascii="SimSun" w:hAnsi="SimSun" w:cs="SimSun" w:hint="eastAsia"/>
          <w:sz w:val="21"/>
          <w:szCs w:val="21"/>
          <w:lang w:eastAsia="zh-CN"/>
        </w:rPr>
        <w:t>必须继续改进所有相关方共同开展工作的方式；各委员会经常无法就任务范围内的重要议题进行讨论。必须共同努力，抓住发展国际知识产权框架以反映不断变化的商业开展方式所带来的机遇。联合王国感到鼓舞的是，</w:t>
      </w:r>
      <w:r w:rsidRPr="00C979EE">
        <w:rPr>
          <w:rFonts w:ascii="SimSun" w:hAnsi="SimSun" w:cs="Arial"/>
          <w:sz w:val="21"/>
          <w:szCs w:val="21"/>
          <w:lang w:eastAsia="zh-CN"/>
        </w:rPr>
        <w:t>WIPO</w:t>
      </w:r>
      <w:r w:rsidRPr="00C979EE">
        <w:rPr>
          <w:rFonts w:ascii="SimSun" w:hAnsi="SimSun" w:cs="SimSun" w:hint="eastAsia"/>
          <w:sz w:val="21"/>
          <w:szCs w:val="21"/>
          <w:lang w:eastAsia="zh-CN"/>
        </w:rPr>
        <w:t>几个关键体系的成员在过去十二月内持续增长，代表团很高兴地宣布，联合王国正在就成为海牙体系的成员开展磋商。由于是欧盟的成员国，联合王国已经是海牙体系的成员，但希望效仿其他成员国，以个体身份加入海牙体系。联合王国认为，成员资格可以为企业界带来更大的灵活性。联合王国坚定相信，应推动所有发展阶段成员国的企业加大参与力度，这样本组织可以调整其做法，以实现最有力的影响。</w:t>
      </w:r>
      <w:r w:rsidRPr="00C979EE">
        <w:rPr>
          <w:rFonts w:ascii="SimSun" w:hAnsi="SimSun" w:cs="Arial"/>
          <w:sz w:val="21"/>
          <w:szCs w:val="21"/>
          <w:lang w:eastAsia="zh-CN"/>
        </w:rPr>
        <w:t>WIPO</w:t>
      </w:r>
      <w:r w:rsidRPr="00C979EE">
        <w:rPr>
          <w:rFonts w:ascii="SimSun" w:hAnsi="SimSun" w:cs="SimSun" w:hint="eastAsia"/>
          <w:sz w:val="21"/>
          <w:szCs w:val="21"/>
          <w:lang w:eastAsia="zh-CN"/>
        </w:rPr>
        <w:t>的目标是为全球知识产权制度的用户和消费者提供服务，增加对制度的输入意见至关重要。有鉴于此，联合王国于2014年10月高兴地与</w:t>
      </w:r>
      <w:r w:rsidRPr="00C979EE">
        <w:rPr>
          <w:rFonts w:ascii="SimSun" w:hAnsi="SimSun" w:cs="Arial"/>
          <w:sz w:val="21"/>
          <w:szCs w:val="21"/>
          <w:lang w:eastAsia="zh-CN"/>
        </w:rPr>
        <w:t>WIPO</w:t>
      </w:r>
      <w:r w:rsidRPr="00C979EE">
        <w:rPr>
          <w:rFonts w:ascii="SimSun" w:hAnsi="SimSun" w:cs="SimSun" w:hint="eastAsia"/>
          <w:sz w:val="21"/>
          <w:szCs w:val="21"/>
          <w:lang w:eastAsia="zh-CN"/>
        </w:rPr>
        <w:t>的同事在本国各地共同举办一系列的研讨会，目的是提高200多名各种背景的与会者对知识产权和</w:t>
      </w:r>
      <w:r w:rsidRPr="00C979EE">
        <w:rPr>
          <w:rFonts w:ascii="SimSun" w:hAnsi="SimSun" w:cs="Arial"/>
          <w:sz w:val="21"/>
          <w:szCs w:val="21"/>
          <w:lang w:eastAsia="zh-CN"/>
        </w:rPr>
        <w:t>WIPO</w:t>
      </w:r>
      <w:r w:rsidRPr="00C979EE">
        <w:rPr>
          <w:rFonts w:ascii="SimSun" w:hAnsi="SimSun" w:cs="SimSun" w:hint="eastAsia"/>
          <w:sz w:val="21"/>
          <w:szCs w:val="21"/>
          <w:lang w:eastAsia="zh-CN"/>
        </w:rPr>
        <w:t>服务的了解，包括商业人士、大学代表和刚入行的设计师。关于</w:t>
      </w:r>
      <w:r w:rsidRPr="00C979EE">
        <w:rPr>
          <w:rFonts w:ascii="SimSun" w:hAnsi="SimSun" w:cs="Arial"/>
          <w:sz w:val="21"/>
          <w:szCs w:val="21"/>
          <w:lang w:eastAsia="zh-CN"/>
        </w:rPr>
        <w:t>WIPO</w:t>
      </w:r>
      <w:r w:rsidRPr="00C979EE">
        <w:rPr>
          <w:rFonts w:ascii="SimSun" w:hAnsi="SimSun" w:cs="SimSun" w:hint="eastAsia"/>
          <w:sz w:val="21"/>
          <w:szCs w:val="21"/>
          <w:lang w:eastAsia="zh-CN"/>
        </w:rPr>
        <w:t>的财务，代表团满意地指出，</w:t>
      </w:r>
      <w:r w:rsidRPr="00C979EE">
        <w:rPr>
          <w:rFonts w:ascii="SimSun" w:hAnsi="SimSun" w:cs="Arial"/>
          <w:sz w:val="21"/>
          <w:szCs w:val="21"/>
          <w:lang w:eastAsia="zh-CN"/>
        </w:rPr>
        <w:t>WIPO</w:t>
      </w:r>
      <w:r w:rsidRPr="00C979EE">
        <w:rPr>
          <w:rFonts w:ascii="SimSun" w:hAnsi="SimSun" w:cs="SimSun" w:hint="eastAsia"/>
          <w:sz w:val="21"/>
          <w:szCs w:val="21"/>
          <w:lang w:eastAsia="zh-CN"/>
        </w:rPr>
        <w:t>继续在财务监督和报告流程上取得了显著改进。</w:t>
      </w:r>
      <w:r w:rsidRPr="00C979EE">
        <w:rPr>
          <w:rFonts w:ascii="SimSun" w:hAnsi="SimSun" w:cs="Arial"/>
          <w:sz w:val="21"/>
          <w:szCs w:val="21"/>
          <w:lang w:eastAsia="zh-CN"/>
        </w:rPr>
        <w:t>WIPO</w:t>
      </w:r>
      <w:r w:rsidRPr="00C979EE">
        <w:rPr>
          <w:rFonts w:ascii="SimSun" w:hAnsi="SimSun" w:cs="SimSun" w:hint="eastAsia"/>
          <w:sz w:val="21"/>
          <w:szCs w:val="21"/>
          <w:lang w:eastAsia="zh-CN"/>
        </w:rPr>
        <w:t>面临一些财务挑战，欢迎</w:t>
      </w:r>
      <w:r w:rsidRPr="00C979EE">
        <w:rPr>
          <w:rFonts w:ascii="SimSun" w:hAnsi="SimSun" w:cs="Arial"/>
          <w:sz w:val="21"/>
          <w:szCs w:val="21"/>
          <w:lang w:eastAsia="zh-CN"/>
        </w:rPr>
        <w:t>PBC</w:t>
      </w:r>
      <w:r w:rsidRPr="00C979EE">
        <w:rPr>
          <w:rFonts w:ascii="SimSun" w:hAnsi="SimSun" w:cs="SimSun" w:hint="eastAsia"/>
          <w:sz w:val="21"/>
          <w:szCs w:val="21"/>
          <w:lang w:eastAsia="zh-CN"/>
        </w:rPr>
        <w:t>就落实一套新的投资政策</w:t>
      </w:r>
      <w:proofErr w:type="gramStart"/>
      <w:r w:rsidRPr="00C979EE">
        <w:rPr>
          <w:rFonts w:ascii="SimSun" w:hAnsi="SimSun" w:cs="SimSun" w:hint="eastAsia"/>
          <w:sz w:val="21"/>
          <w:szCs w:val="21"/>
          <w:lang w:eastAsia="zh-CN"/>
        </w:rPr>
        <w:t>作出</w:t>
      </w:r>
      <w:proofErr w:type="gramEnd"/>
      <w:r w:rsidRPr="00C979EE">
        <w:rPr>
          <w:rFonts w:ascii="SimSun" w:hAnsi="SimSun" w:cs="SimSun" w:hint="eastAsia"/>
          <w:sz w:val="21"/>
          <w:szCs w:val="21"/>
          <w:lang w:eastAsia="zh-CN"/>
        </w:rPr>
        <w:t>决定。这将有助于本组织更好地利用起充裕的储备金，并应对货币挑战。</w:t>
      </w:r>
      <w:r w:rsidRPr="00C615E5">
        <w:rPr>
          <w:rFonts w:ascii="SimSun" w:hAnsi="SimSun" w:hint="eastAsia"/>
          <w:sz w:val="21"/>
          <w:szCs w:val="21"/>
          <w:lang w:eastAsia="zh-CN"/>
        </w:rPr>
        <w:t>代表团</w:t>
      </w:r>
      <w:r w:rsidRPr="00C979EE">
        <w:rPr>
          <w:rFonts w:ascii="SimSun" w:hAnsi="SimSun" w:cs="SimSun" w:hint="eastAsia"/>
          <w:sz w:val="21"/>
          <w:szCs w:val="21"/>
          <w:lang w:eastAsia="zh-CN"/>
        </w:rPr>
        <w:t>希望，本届成员国大会能就剩余的预算问题达成一致意见，这对本组织的后续工作来说非常重要。最后，代表团强调了联合王国本周与丹麦、马来西亚和新加坡三国主管局就知识产权估值以及应对全球挑战这一主题而共同举办的研讨会。关于本次活动的进一步信息正在分发给所有代表团。</w:t>
      </w:r>
    </w:p>
    <w:p w:rsidR="00C979EE" w:rsidRPr="00C979EE" w:rsidRDefault="00C979EE" w:rsidP="0087748C">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lastRenderedPageBreak/>
        <w:t>尼日利亚代表团</w:t>
      </w:r>
      <w:r w:rsidR="000E1267">
        <w:rPr>
          <w:rFonts w:ascii="SimSun" w:hAnsi="SimSun" w:cs="Arial" w:hint="eastAsia"/>
          <w:sz w:val="21"/>
          <w:szCs w:val="21"/>
          <w:lang w:eastAsia="zh-CN"/>
        </w:rPr>
        <w:t>以本国名义发言，</w:t>
      </w:r>
      <w:r w:rsidRPr="00C979EE">
        <w:rPr>
          <w:rFonts w:ascii="SimSun" w:hAnsi="SimSun" w:cs="Arial" w:hint="eastAsia"/>
          <w:sz w:val="21"/>
          <w:szCs w:val="21"/>
          <w:lang w:eastAsia="zh-CN"/>
        </w:rPr>
        <w:t>赞同非洲集团的发言。它非常重视成员国大会在规划WIPO下一年度走向中的决定性作用，并因此担心WIPO准则制定议程的状况。考虑到WIPO在全球知识政策制定中的掌舵地位，在其不同成员的各种利益冲突中找到平衡，这对WIPO及其成员国来说是一个自我保护的问题。因此，代表团呼吁成员国表现出一种集体意愿，以致力于使WIPO有分歧的各种问题取得进展。很显然，知识产权是一个促进创新和创意成果商业化的基础性工具，正像当代全球知识经济绝大多数所证明的。因此，代表团强调，要促使WIPO关键的可操作步骤在知识产权支持的经济增长，和尼日利亚这些发展中国家的发展中发挥作用，其中包括在非洲设立驻外办事处。尼日利亚已经表示有兴趣建立一个WIPO驻外办事处，强调其有益于传播知识产权知识、提高意识和展现包括尼日利亚在内的非洲。很明显，非洲是一片富有人力和物力资源的大陆，可以通过知识产权充分体现在社会发展、财富创造和经济增长中。据此，尼日利亚优先考虑结束对于有效保护遗传资源、传统知识和传统文化表现形式免受滥用和商业化的条约的谈判。因此，代表团支持非洲集团的提案，即，将IGC转为一个常设</w:t>
      </w:r>
      <w:r w:rsidRPr="003855BD">
        <w:rPr>
          <w:rFonts w:ascii="SimSun" w:hAnsi="SimSun" w:cs="Arial" w:hint="eastAsia"/>
          <w:sz w:val="21"/>
          <w:szCs w:val="21"/>
          <w:lang w:val="en-IE" w:eastAsia="zh-CN"/>
        </w:rPr>
        <w:t>委员会</w:t>
      </w:r>
      <w:r w:rsidRPr="00C979EE">
        <w:rPr>
          <w:rFonts w:ascii="SimSun" w:hAnsi="SimSun" w:cs="Arial" w:hint="eastAsia"/>
          <w:sz w:val="21"/>
          <w:szCs w:val="21"/>
          <w:lang w:eastAsia="zh-CN"/>
        </w:rPr>
        <w:t>，以使基于实质性案文的谈判焦点改变。此外，代表团认为，极为重要的是采取必要措施，以促进发展中国家和最不发达国家获取知识、科学信息和技术，以及弥补在WIPO各层级中非洲代表性的巨大差距。</w:t>
      </w:r>
      <w:r w:rsidR="0087748C">
        <w:rPr>
          <w:rFonts w:ascii="SimSun" w:hAnsi="SimSun" w:cs="Arial" w:hint="eastAsia"/>
          <w:sz w:val="21"/>
          <w:szCs w:val="21"/>
          <w:lang w:eastAsia="zh-CN"/>
        </w:rPr>
        <w:t>尼日利亚已采取重要步骤来加强本国的知识产权框架，并积极</w:t>
      </w:r>
      <w:r w:rsidR="0063247A">
        <w:rPr>
          <w:rFonts w:ascii="SimSun" w:hAnsi="SimSun" w:cs="Arial" w:hint="eastAsia"/>
          <w:sz w:val="21"/>
          <w:szCs w:val="21"/>
          <w:lang w:eastAsia="zh-CN"/>
        </w:rPr>
        <w:t>开展对</w:t>
      </w:r>
      <w:r w:rsidR="0087748C">
        <w:rPr>
          <w:rFonts w:ascii="SimSun" w:hAnsi="SimSun" w:cs="Arial" w:hint="eastAsia"/>
          <w:sz w:val="21"/>
          <w:szCs w:val="21"/>
          <w:lang w:eastAsia="zh-CN"/>
        </w:rPr>
        <w:t>WIPO管理的各项条约的</w:t>
      </w:r>
      <w:r w:rsidR="0063247A">
        <w:rPr>
          <w:rFonts w:ascii="SimSun" w:hAnsi="SimSun" w:cs="Arial" w:hint="eastAsia"/>
          <w:sz w:val="21"/>
          <w:szCs w:val="21"/>
          <w:lang w:eastAsia="zh-CN"/>
        </w:rPr>
        <w:t>批准</w:t>
      </w:r>
      <w:r w:rsidR="0087748C">
        <w:rPr>
          <w:rFonts w:ascii="SimSun" w:hAnsi="SimSun" w:cs="Arial" w:hint="eastAsia"/>
          <w:sz w:val="21"/>
          <w:szCs w:val="21"/>
          <w:lang w:eastAsia="zh-CN"/>
        </w:rPr>
        <w:t>，还对知识产权记录进行数字化，进行改革以迎接数字挑战，加强对国际知识产权义务的遵守，并提高对知识产权侵权的刑事制裁，同时加强有关改进权利管理前景的规定。尼日利亚赞赏其</w:t>
      </w:r>
      <w:r w:rsidR="0063247A">
        <w:rPr>
          <w:rFonts w:ascii="SimSun" w:hAnsi="SimSun" w:cs="Arial" w:hint="eastAsia"/>
          <w:sz w:val="21"/>
          <w:szCs w:val="21"/>
          <w:lang w:eastAsia="zh-CN"/>
        </w:rPr>
        <w:t>与</w:t>
      </w:r>
      <w:r w:rsidR="0087748C">
        <w:rPr>
          <w:rFonts w:ascii="SimSun" w:hAnsi="SimSun" w:cs="Arial" w:hint="eastAsia"/>
          <w:sz w:val="21"/>
          <w:szCs w:val="21"/>
          <w:lang w:eastAsia="zh-CN"/>
        </w:rPr>
        <w:t>WIPO卓有成效的双边关系，通过营造意识讲习班和研讨会、有针对性的联系中小企业、建立和支持尼日利亚的TISC，以及与该国知识产权局联合开展的多种其他能力建设和技术援助项目和活动，这种关系支持了、并将继续支持尼日利亚知识产权基础设施的发展</w:t>
      </w:r>
      <w:r w:rsidR="0063247A">
        <w:rPr>
          <w:rFonts w:ascii="SimSun" w:hAnsi="SimSun" w:cs="Arial" w:hint="eastAsia"/>
          <w:sz w:val="21"/>
          <w:szCs w:val="21"/>
          <w:lang w:eastAsia="zh-CN"/>
        </w:rPr>
        <w:t>。</w:t>
      </w:r>
      <w:r w:rsidRPr="00C979EE">
        <w:rPr>
          <w:rFonts w:ascii="SimSun" w:hAnsi="SimSun" w:cs="Arial" w:hint="eastAsia"/>
          <w:sz w:val="21"/>
          <w:szCs w:val="21"/>
          <w:lang w:eastAsia="zh-CN"/>
        </w:rPr>
        <w:t>代表团期待在感兴趣的具体领域进一步与WIPO开展工作，例如提高审查标准，并协助尼日利亚实现实质性审查水平，通过知识产权学院加强合作，并落实一个国家初创学院，以培训和发展知识产权领域的核心人力资源资本。</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SimSun"/>
          <w:sz w:val="21"/>
          <w:szCs w:val="21"/>
          <w:lang w:eastAsia="zh-CN"/>
        </w:rPr>
      </w:pPr>
      <w:r w:rsidRPr="00C979EE">
        <w:rPr>
          <w:rFonts w:ascii="SimSun" w:hAnsi="SimSun" w:cs="SimSun" w:hint="eastAsia"/>
          <w:sz w:val="21"/>
          <w:szCs w:val="21"/>
          <w:lang w:eastAsia="zh-CN"/>
        </w:rPr>
        <w:t>阿尔巴尼亚代表团称其赞成罗马尼亚代表团代表CEBS集团所做的发言。阿尔巴尼亚与WIPO的合作主要焦点是现代化、能力建设和意识提高方面，带来了IPAS的引入和电子文件管理系统(EDMS)的部署。在欧洲专利局(欧专局)的支持下，其国家的专利成果</w:t>
      </w:r>
      <w:r w:rsidRPr="00C615E5">
        <w:rPr>
          <w:rFonts w:ascii="SimSun" w:hAnsi="SimSun" w:hint="eastAsia"/>
          <w:sz w:val="21"/>
          <w:szCs w:val="21"/>
          <w:lang w:eastAsia="zh-CN"/>
        </w:rPr>
        <w:t>已经</w:t>
      </w:r>
      <w:r w:rsidRPr="00C979EE">
        <w:rPr>
          <w:rFonts w:ascii="SimSun" w:hAnsi="SimSun" w:cs="SimSun" w:hint="eastAsia"/>
          <w:sz w:val="21"/>
          <w:szCs w:val="21"/>
          <w:lang w:eastAsia="zh-CN"/>
        </w:rPr>
        <w:t>全部数码化。在过去一年中，其专利和商标总理事会采取措施实施和</w:t>
      </w:r>
      <w:proofErr w:type="gramStart"/>
      <w:r w:rsidRPr="00C979EE">
        <w:rPr>
          <w:rFonts w:ascii="SimSun" w:hAnsi="SimSun" w:cs="SimSun" w:hint="eastAsia"/>
          <w:sz w:val="21"/>
          <w:szCs w:val="21"/>
          <w:lang w:eastAsia="zh-CN"/>
        </w:rPr>
        <w:t>并</w:t>
      </w:r>
      <w:proofErr w:type="gramEnd"/>
      <w:r w:rsidRPr="00C979EE">
        <w:rPr>
          <w:rFonts w:ascii="SimSun" w:hAnsi="SimSun" w:cs="SimSun" w:hint="eastAsia"/>
          <w:sz w:val="21"/>
          <w:szCs w:val="21"/>
          <w:lang w:eastAsia="zh-CN"/>
        </w:rPr>
        <w:t>监督</w:t>
      </w:r>
      <w:r w:rsidRPr="00C979EE">
        <w:rPr>
          <w:rFonts w:ascii="SimSun" w:hAnsi="SimSun" w:cs="Arial" w:hint="eastAsia"/>
          <w:sz w:val="21"/>
          <w:szCs w:val="21"/>
          <w:lang w:eastAsia="zh-CN"/>
        </w:rPr>
        <w:t>国家</w:t>
      </w:r>
      <w:r w:rsidRPr="00C979EE">
        <w:rPr>
          <w:rFonts w:ascii="SimSun" w:hAnsi="SimSun" w:cs="SimSun" w:hint="eastAsia"/>
          <w:sz w:val="21"/>
          <w:szCs w:val="21"/>
          <w:lang w:eastAsia="zh-CN"/>
        </w:rPr>
        <w:t>知识产权战略(2010-2015)的实施，与此相关的国家法律框架已经通过与欧洲联盟指令完全吻合法律的生效被完善，还有知识产权日通过媒体宣传活动进行了推广。</w:t>
      </w:r>
      <w:r w:rsidRPr="003855BD">
        <w:rPr>
          <w:rFonts w:ascii="SimSun" w:hAnsi="SimSun" w:cs="Arial" w:hint="eastAsia"/>
          <w:sz w:val="21"/>
          <w:szCs w:val="21"/>
          <w:lang w:val="en-IE" w:eastAsia="zh-CN"/>
        </w:rPr>
        <w:t>阿尔巴尼亚</w:t>
      </w:r>
      <w:r w:rsidRPr="00C979EE">
        <w:rPr>
          <w:rFonts w:ascii="SimSun" w:hAnsi="SimSun" w:cs="SimSun" w:hint="eastAsia"/>
          <w:sz w:val="21"/>
          <w:szCs w:val="21"/>
          <w:lang w:eastAsia="zh-CN"/>
        </w:rPr>
        <w:t>是欧洲联盟成员的候选国，当计划和实施其政府与WIPO合作活动时应该将这一情况考虑在内，以确保他们目标正确。希望本组织可以继续采用更开放和灵活的方法在阿尔巴尼亚推动全球知识产权制度。</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摩洛哥代表团支持尼日利亚代表团代表非洲集团所作的发言。摩洛哥对本组织2014年依据国际公共部门会计标准</w:t>
      </w:r>
      <w:r w:rsidRPr="00C979EE">
        <w:rPr>
          <w:rFonts w:ascii="SimSun" w:hAnsi="SimSun"/>
          <w:bCs/>
          <w:sz w:val="21"/>
          <w:szCs w:val="21"/>
          <w:lang w:eastAsia="zh-CN"/>
        </w:rPr>
        <w:t>(</w:t>
      </w:r>
      <w:r w:rsidRPr="00C979EE">
        <w:rPr>
          <w:rFonts w:ascii="SimSun" w:hAnsi="SimSun"/>
          <w:sz w:val="21"/>
          <w:szCs w:val="21"/>
          <w:lang w:eastAsia="zh-CN"/>
        </w:rPr>
        <w:t>IPSAS)</w:t>
      </w:r>
      <w:r w:rsidRPr="00C979EE">
        <w:rPr>
          <w:rFonts w:ascii="SimSun" w:hAnsi="SimSun" w:hint="eastAsia"/>
          <w:sz w:val="21"/>
          <w:szCs w:val="21"/>
          <w:lang w:eastAsia="zh-CN"/>
        </w:rPr>
        <w:t>编制的财务报表表示欢迎，报表显示2014年的盈余为3</w:t>
      </w:r>
      <w:r w:rsidRPr="00C979EE">
        <w:rPr>
          <w:rFonts w:ascii="SimSun" w:hAnsi="SimSun"/>
          <w:sz w:val="21"/>
          <w:szCs w:val="21"/>
          <w:lang w:eastAsia="zh-CN"/>
        </w:rPr>
        <w:t>,</w:t>
      </w:r>
      <w:r w:rsidRPr="00C979EE">
        <w:rPr>
          <w:rFonts w:ascii="SimSun" w:hAnsi="SimSun" w:hint="eastAsia"/>
          <w:sz w:val="21"/>
          <w:szCs w:val="21"/>
          <w:lang w:eastAsia="zh-CN"/>
        </w:rPr>
        <w:t>700</w:t>
      </w:r>
      <w:proofErr w:type="gramStart"/>
      <w:r w:rsidRPr="00C979EE">
        <w:rPr>
          <w:rFonts w:ascii="SimSun" w:hAnsi="SimSun" w:hint="eastAsia"/>
          <w:sz w:val="21"/>
          <w:szCs w:val="21"/>
          <w:lang w:eastAsia="zh-CN"/>
        </w:rPr>
        <w:t>万瑞</w:t>
      </w:r>
      <w:proofErr w:type="gramEnd"/>
      <w:r w:rsidRPr="00C979EE">
        <w:rPr>
          <w:rFonts w:ascii="SimSun" w:hAnsi="SimSun" w:hint="eastAsia"/>
          <w:sz w:val="21"/>
          <w:szCs w:val="21"/>
          <w:lang w:eastAsia="zh-CN"/>
        </w:rPr>
        <w:t>郎。代表团对本组织的财务状况及其资源感到欣慰，这可用于支持本组织的今后目标。然而，它感到担心的是，瑞士联邦金融管理局宣布了政策变化，即从2015年12月1日起</w:t>
      </w:r>
      <w:r w:rsidRPr="00C979EE">
        <w:rPr>
          <w:rFonts w:ascii="SimSun" w:hAnsi="SimSun"/>
          <w:sz w:val="21"/>
          <w:szCs w:val="21"/>
          <w:lang w:eastAsia="zh-CN"/>
        </w:rPr>
        <w:t>WIPO</w:t>
      </w:r>
      <w:r w:rsidRPr="00C979EE">
        <w:rPr>
          <w:rFonts w:ascii="SimSun" w:hAnsi="SimSun" w:cs="Arial" w:hint="eastAsia"/>
          <w:sz w:val="21"/>
          <w:szCs w:val="21"/>
          <w:lang w:eastAsia="zh-CN"/>
        </w:rPr>
        <w:t>不能</w:t>
      </w:r>
      <w:r w:rsidRPr="00C979EE">
        <w:rPr>
          <w:rFonts w:ascii="SimSun" w:hAnsi="SimSun" w:hint="eastAsia"/>
          <w:sz w:val="21"/>
          <w:szCs w:val="21"/>
          <w:lang w:eastAsia="zh-CN"/>
        </w:rPr>
        <w:t>在瑞士国家银行持有储蓄账户。因此，代表团认为，成员国应当就</w:t>
      </w:r>
      <w:r w:rsidRPr="00C979EE">
        <w:rPr>
          <w:rFonts w:ascii="SimSun" w:hAnsi="SimSun"/>
          <w:sz w:val="21"/>
          <w:szCs w:val="21"/>
          <w:lang w:eastAsia="zh-CN"/>
        </w:rPr>
        <w:t>WIPO</w:t>
      </w:r>
      <w:r w:rsidRPr="00C979EE">
        <w:rPr>
          <w:rFonts w:ascii="SimSun" w:hAnsi="SimSun" w:hint="eastAsia"/>
          <w:sz w:val="21"/>
          <w:szCs w:val="21"/>
          <w:lang w:eastAsia="zh-CN"/>
        </w:rPr>
        <w:t>的投资政策修订</w:t>
      </w:r>
      <w:proofErr w:type="gramStart"/>
      <w:r w:rsidRPr="00C979EE">
        <w:rPr>
          <w:rFonts w:ascii="SimSun" w:hAnsi="SimSun" w:hint="eastAsia"/>
          <w:sz w:val="21"/>
          <w:szCs w:val="21"/>
          <w:lang w:eastAsia="zh-CN"/>
        </w:rPr>
        <w:t>作出</w:t>
      </w:r>
      <w:proofErr w:type="gramEnd"/>
      <w:r w:rsidRPr="00C979EE">
        <w:rPr>
          <w:rFonts w:ascii="SimSun" w:hAnsi="SimSun" w:hint="eastAsia"/>
          <w:sz w:val="21"/>
          <w:szCs w:val="21"/>
          <w:lang w:eastAsia="zh-CN"/>
        </w:rPr>
        <w:t>决定，以尽可能减少对本组织的负面影响。考虑到驻外办事处在提升人们对</w:t>
      </w:r>
      <w:r w:rsidRPr="00C979EE">
        <w:rPr>
          <w:rFonts w:ascii="SimSun" w:hAnsi="SimSun"/>
          <w:sz w:val="21"/>
          <w:szCs w:val="21"/>
          <w:lang w:eastAsia="zh-CN"/>
        </w:rPr>
        <w:t>WIPO</w:t>
      </w:r>
      <w:r w:rsidRPr="00C979EE">
        <w:rPr>
          <w:rFonts w:ascii="SimSun" w:hAnsi="SimSun" w:hint="eastAsia"/>
          <w:sz w:val="21"/>
          <w:szCs w:val="21"/>
          <w:lang w:eastAsia="zh-CN"/>
        </w:rPr>
        <w:t>及知识产权事务的认识中所发挥的重要作用，代表团对本组织尚未在非洲成立驻外办事处的问题非常重视。就此，它要求在设立驻外办事处的标准中考虑各大洲地域平衡原则，支持非洲集团关于在2016-2017两年期在非洲成立两个驻外办事处的提案，并重申摩洛哥愿意作为其中一个办事处的东道国。代表团还支持非洲集团提出的把</w:t>
      </w:r>
      <w:r w:rsidRPr="00C979EE">
        <w:rPr>
          <w:rFonts w:ascii="SimSun" w:hAnsi="SimSun"/>
          <w:sz w:val="21"/>
          <w:szCs w:val="21"/>
          <w:lang w:eastAsia="zh-CN"/>
        </w:rPr>
        <w:t>IGC</w:t>
      </w:r>
      <w:r w:rsidRPr="00C979EE">
        <w:rPr>
          <w:rFonts w:ascii="SimSun" w:hAnsi="SimSun" w:hint="eastAsia"/>
          <w:sz w:val="21"/>
          <w:szCs w:val="21"/>
          <w:lang w:eastAsia="zh-CN"/>
        </w:rPr>
        <w:t>改造成常设委员会的提案，以便为谈判提供有利的环境。它欢迎</w:t>
      </w:r>
      <w:r w:rsidRPr="00C979EE">
        <w:rPr>
          <w:rFonts w:ascii="SimSun" w:hAnsi="SimSun"/>
          <w:sz w:val="21"/>
          <w:szCs w:val="21"/>
          <w:lang w:eastAsia="zh-CN"/>
        </w:rPr>
        <w:t>SCT</w:t>
      </w:r>
      <w:r w:rsidRPr="00C979EE">
        <w:rPr>
          <w:rFonts w:ascii="SimSun" w:hAnsi="SimSun" w:hint="eastAsia"/>
          <w:sz w:val="21"/>
          <w:szCs w:val="21"/>
          <w:lang w:eastAsia="zh-CN"/>
        </w:rPr>
        <w:t>所取得的进展，但呼吁该机构加快工作进度，以便召开外交会议，并</w:t>
      </w:r>
      <w:r w:rsidRPr="00C979EE">
        <w:rPr>
          <w:rFonts w:ascii="SimSun" w:hAnsi="SimSun" w:hint="eastAsia"/>
          <w:sz w:val="21"/>
          <w:szCs w:val="21"/>
          <w:lang w:eastAsia="zh-CN"/>
        </w:rPr>
        <w:lastRenderedPageBreak/>
        <w:t>表示摩洛哥致力于通过多边外交寻求解决方案。尽管摩洛哥还不是《里斯本协定》的成员国，但它对通过《里斯本协定》的新文本表示欢迎，这份新文本更加开放、有吸引力并且集中于保护的范围而不是程序事项，从而确保了以前通过诚信获得的权利得到保护，并且考虑到了地理标志保护各国系统的特点，特别是发展中国家的特点。对于摩洛哥的工业产权发展来说，2014年是极为重要的一年。</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大韩民国代表团表示满意WIPO过去一年所启动项目的成果和进展。但是，如果WIPO能更加注重进一步加强客户服务，将极大地从中受益。因此代表团认为，WIPO驻外办事处非常重要。大韩民国强烈相信，驻外办事处应设立在能使其实现财务可持续发展并能最有效地提供本地化服务的地区。但驻外办事处还有其他重要职能，例如显示地域代表性和构建技术援助合作网络。代表团希望，一旦就指导原则达成折中性意见，WIPO成员国将参与有关未来驻外办事处选址方面的具体讨论。所关注的另一个问题是知识产权注册体系公平和透明的财务运作。代表团认为毫无疑问，如果任何注册体系坚持其独立性和自主性，应竭尽全力实现自身的财务可持续发展。代表团希望所有联盟将认真考虑这个问题，并形成折中意见，由此确保成员国大会圆满成功。关于发展议程，由于弥合各成员国间的知识产权差距显然非常重要，韩国政府正在与WIPO合作，利用韩国信托基金处理这一问题。2015年4月，大韩民国主持了KIPO-WIPO适用技术大型专题讨论会，为汇编适用技术方面的经验和技术诀窍提供了平台。此外，大韩民国还与WIPO学院合作启动了IP-IGNITE，这是WIPO远程学习-101课程的音像加强版。关于版权及相关权，韩国政府自2006年起每年向WIPO捐助版权及相关权信托基金。代表团荣幸地报告，韩国信托基金正值十周年纪念，并邀请所有成员国参加10月8日的会外活动，了解信托基金的各项活动，并与各成员国思考未来的计划。大韩民国将在与WIPO密切合作进一步扩展实施项目的过程中，继续与其他成员国分享经验和技术诀窍。谈到大韩民国最近的知识产权活动，代表团指出，自2013年通过以“创意经济”作为新国家议程的决定后，大韩民国一直努力加强知识产权生态系统，以鼓励有创新想法和新的知识产权研发形式的初创企业，而且已经制定以知识产权为基础的融资战略，以帮助初创企业发展成大公司，并最终成为全球知识产权明星企业。有关活动的一项显著成果是建立了17家创意经济创新中心，覆盖了韩国全国。每个中心都提供商业化援助，并帮助促进中小企业和风投企业的增长。其成果是扩大了知识产权融资范围，鼓励知识产权商业化和创新型初创公司的培育。2014年，共计向303家不同公司提供总额约为1.5亿美元的贷款。然而，还有许多工作尚待开展，例如以合作方式确立相关准则以协调不同的知识产权估价体系，从而推动全球创新。代表团指出，在过去的20年间，大韩民国GDP的年增长率几乎与该国知识产权申请的年增长率相同。这表明知识产权一直是工业和经济发展的主要推动力。2014年，大韩民国修订了本国的专利法和实用新型法，以便使知识产权用户能选择</w:t>
      </w:r>
      <w:proofErr w:type="gramStart"/>
      <w:r w:rsidRPr="00C979EE">
        <w:rPr>
          <w:rFonts w:ascii="SimSun" w:hAnsi="SimSun" w:hint="eastAsia"/>
          <w:sz w:val="21"/>
          <w:szCs w:val="21"/>
          <w:lang w:eastAsia="zh-CN"/>
        </w:rPr>
        <w:t>使用韩语或</w:t>
      </w:r>
      <w:proofErr w:type="gramEnd"/>
      <w:r w:rsidRPr="00C979EE">
        <w:rPr>
          <w:rFonts w:ascii="SimSun" w:hAnsi="SimSun" w:hint="eastAsia"/>
          <w:sz w:val="21"/>
          <w:szCs w:val="21"/>
          <w:lang w:eastAsia="zh-CN"/>
        </w:rPr>
        <w:t>英语提交申请。代表团还高兴地报告，大韩民国将在2015年成员国大会期间提交</w:t>
      </w:r>
      <w:r w:rsidR="001644BE">
        <w:rPr>
          <w:rFonts w:ascii="SimSun" w:hAnsi="SimSun" w:hint="eastAsia"/>
          <w:sz w:val="21"/>
          <w:szCs w:val="21"/>
          <w:lang w:eastAsia="zh-CN"/>
        </w:rPr>
        <w:t>《马拉喀什条约》</w:t>
      </w:r>
      <w:r w:rsidRPr="00C979EE">
        <w:rPr>
          <w:rFonts w:ascii="SimSun" w:hAnsi="SimSun" w:hint="eastAsia"/>
          <w:sz w:val="21"/>
          <w:szCs w:val="21"/>
          <w:lang w:eastAsia="zh-CN"/>
        </w:rPr>
        <w:t>的批准文书。大韩民国预备全面支持WIPO，忠实地履行各项职责和承诺，并与成员国开展有效合作。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sz w:val="21"/>
          <w:szCs w:val="21"/>
          <w:lang w:eastAsia="zh-CN"/>
        </w:rPr>
        <w:t>瑞士</w:t>
      </w:r>
      <w:r w:rsidRPr="00C979EE">
        <w:rPr>
          <w:rFonts w:ascii="SimSun" w:hAnsi="SimSun" w:hint="eastAsia"/>
          <w:sz w:val="21"/>
          <w:szCs w:val="21"/>
          <w:lang w:eastAsia="zh-CN"/>
        </w:rPr>
        <w:t>代表团支持</w:t>
      </w:r>
      <w:r w:rsidRPr="00C979EE">
        <w:rPr>
          <w:rFonts w:ascii="SimSun" w:hAnsi="SimSun"/>
          <w:sz w:val="21"/>
          <w:szCs w:val="21"/>
          <w:lang w:eastAsia="zh-CN"/>
        </w:rPr>
        <w:t>B</w:t>
      </w:r>
      <w:r w:rsidRPr="00C979EE">
        <w:rPr>
          <w:rFonts w:ascii="SimSun" w:hAnsi="SimSun" w:hint="eastAsia"/>
          <w:sz w:val="21"/>
          <w:szCs w:val="21"/>
          <w:lang w:eastAsia="zh-CN"/>
        </w:rPr>
        <w:t>集团代表所作的发言，并想强调另外</w:t>
      </w:r>
      <w:r w:rsidR="0063247A">
        <w:rPr>
          <w:rFonts w:ascii="SimSun" w:hAnsi="SimSun" w:hint="eastAsia"/>
          <w:sz w:val="21"/>
          <w:szCs w:val="21"/>
          <w:lang w:eastAsia="zh-CN"/>
        </w:rPr>
        <w:t>三</w:t>
      </w:r>
      <w:r w:rsidRPr="00C979EE">
        <w:rPr>
          <w:rFonts w:ascii="SimSun" w:hAnsi="SimSun" w:hint="eastAsia"/>
          <w:sz w:val="21"/>
          <w:szCs w:val="21"/>
          <w:lang w:eastAsia="zh-CN"/>
        </w:rPr>
        <w:t>点。首先，它很满意地注意到</w:t>
      </w:r>
      <w:r w:rsidRPr="00C979EE">
        <w:rPr>
          <w:rFonts w:ascii="SimSun" w:hAnsi="SimSun"/>
          <w:sz w:val="21"/>
          <w:szCs w:val="21"/>
          <w:lang w:eastAsia="zh-CN"/>
        </w:rPr>
        <w:t>2015</w:t>
      </w:r>
      <w:r w:rsidRPr="00C979EE">
        <w:rPr>
          <w:rFonts w:ascii="SimSun" w:hAnsi="SimSun" w:hint="eastAsia"/>
          <w:sz w:val="21"/>
          <w:szCs w:val="21"/>
          <w:lang w:eastAsia="zh-CN"/>
        </w:rPr>
        <w:t>年在里斯本体系</w:t>
      </w:r>
      <w:r w:rsidRPr="00C979EE">
        <w:rPr>
          <w:rFonts w:ascii="SimSun" w:hAnsi="SimSun" w:cs="Arial" w:hint="eastAsia"/>
          <w:sz w:val="21"/>
          <w:szCs w:val="21"/>
          <w:lang w:eastAsia="zh-CN"/>
        </w:rPr>
        <w:t>准则</w:t>
      </w:r>
      <w:r w:rsidRPr="00C979EE">
        <w:rPr>
          <w:rFonts w:ascii="SimSun" w:hAnsi="SimSun" w:hint="eastAsia"/>
          <w:sz w:val="21"/>
          <w:szCs w:val="21"/>
          <w:lang w:eastAsia="zh-CN"/>
        </w:rPr>
        <w:t>制定方面取得的进展。</w:t>
      </w:r>
      <w:r w:rsidRPr="00C979EE">
        <w:rPr>
          <w:rFonts w:ascii="SimSun" w:hAnsi="SimSun"/>
          <w:sz w:val="21"/>
          <w:szCs w:val="21"/>
          <w:lang w:eastAsia="zh-CN"/>
        </w:rPr>
        <w:t>2015</w:t>
      </w:r>
      <w:r w:rsidRPr="00C979EE">
        <w:rPr>
          <w:rFonts w:ascii="SimSun" w:hAnsi="SimSun" w:hint="eastAsia"/>
          <w:sz w:val="21"/>
          <w:szCs w:val="21"/>
          <w:lang w:eastAsia="zh-CN"/>
        </w:rPr>
        <w:t>年5月通过的《日内瓦文本》充分考虑了自《里斯本协定》通过以来地理标志领域的国际发展。一旦获得通过，该新文书将使里斯本体系更加现代化，更具吸引力，新加入也将会提供额外收入的来源。此外，《日内瓦文本》为作为知识产权类别之一的地理标志的注册和保护提供了有效的</w:t>
      </w:r>
      <w:r w:rsidR="000F252E">
        <w:rPr>
          <w:rFonts w:ascii="SimSun" w:hAnsi="SimSun" w:hint="eastAsia"/>
          <w:sz w:val="21"/>
          <w:szCs w:val="21"/>
          <w:lang w:eastAsia="zh-CN"/>
        </w:rPr>
        <w:t>国际</w:t>
      </w:r>
      <w:r w:rsidRPr="00C979EE">
        <w:rPr>
          <w:rFonts w:ascii="SimSun" w:hAnsi="SimSun" w:hint="eastAsia"/>
          <w:sz w:val="21"/>
          <w:szCs w:val="21"/>
          <w:lang w:eastAsia="zh-CN"/>
        </w:rPr>
        <w:t>体系。</w:t>
      </w:r>
      <w:r w:rsidR="000F252E">
        <w:rPr>
          <w:rFonts w:ascii="SimSun" w:hAnsi="SimSun" w:hint="eastAsia"/>
          <w:sz w:val="21"/>
          <w:szCs w:val="21"/>
          <w:lang w:eastAsia="zh-CN"/>
        </w:rPr>
        <w:t>第二，代表团</w:t>
      </w:r>
      <w:r w:rsidRPr="00C979EE">
        <w:rPr>
          <w:rFonts w:ascii="SimSun" w:hAnsi="SimSun" w:hint="eastAsia"/>
          <w:sz w:val="21"/>
          <w:szCs w:val="21"/>
          <w:lang w:eastAsia="zh-CN"/>
        </w:rPr>
        <w:t>希望能够继续以这种积极的论调重点讨论</w:t>
      </w:r>
      <w:r w:rsidRPr="00C979EE">
        <w:rPr>
          <w:rFonts w:ascii="SimSun" w:hAnsi="SimSun"/>
          <w:sz w:val="21"/>
          <w:szCs w:val="21"/>
          <w:lang w:eastAsia="zh-CN"/>
        </w:rPr>
        <w:t>WIPO</w:t>
      </w:r>
      <w:r w:rsidRPr="00C979EE">
        <w:rPr>
          <w:rFonts w:ascii="SimSun" w:hAnsi="SimSun" w:hint="eastAsia"/>
          <w:sz w:val="21"/>
          <w:szCs w:val="21"/>
          <w:lang w:eastAsia="zh-CN"/>
        </w:rPr>
        <w:t>核心任务授权的活动，其中最重要的就是</w:t>
      </w:r>
      <w:r w:rsidR="00940622">
        <w:rPr>
          <w:rFonts w:ascii="SimSun" w:hAnsi="SimSun" w:hint="eastAsia"/>
          <w:sz w:val="21"/>
          <w:szCs w:val="21"/>
          <w:lang w:eastAsia="zh-CN"/>
        </w:rPr>
        <w:t>本组织</w:t>
      </w:r>
      <w:r w:rsidRPr="00C979EE">
        <w:rPr>
          <w:rFonts w:ascii="SimSun" w:hAnsi="SimSun" w:hint="eastAsia"/>
          <w:sz w:val="21"/>
          <w:szCs w:val="21"/>
          <w:lang w:eastAsia="zh-CN"/>
        </w:rPr>
        <w:t>所管理的注册体系的发展和现代化。对于工业品外观设计、</w:t>
      </w:r>
      <w:r w:rsidR="000F252E">
        <w:rPr>
          <w:rFonts w:ascii="SimSun" w:hAnsi="SimSun" w:hint="eastAsia"/>
          <w:sz w:val="21"/>
          <w:szCs w:val="21"/>
          <w:lang w:eastAsia="zh-CN"/>
        </w:rPr>
        <w:t>广播组织、</w:t>
      </w:r>
      <w:r w:rsidRPr="00C979EE">
        <w:rPr>
          <w:rFonts w:ascii="SimSun" w:hAnsi="SimSun" w:hint="eastAsia"/>
          <w:sz w:val="21"/>
          <w:szCs w:val="21"/>
          <w:lang w:eastAsia="zh-CN"/>
        </w:rPr>
        <w:t>遗传资源、传统知识和民间文艺等正在进行的准则制定工作，要想取得积极成果，也需要这种积极的态度。就</w:t>
      </w:r>
      <w:r w:rsidR="000F252E">
        <w:rPr>
          <w:rFonts w:ascii="SimSun" w:hAnsi="SimSun" w:hint="eastAsia"/>
          <w:sz w:val="21"/>
          <w:szCs w:val="21"/>
          <w:lang w:eastAsia="zh-CN"/>
        </w:rPr>
        <w:t>后一点</w:t>
      </w:r>
      <w:r w:rsidRPr="00C979EE">
        <w:rPr>
          <w:rFonts w:ascii="SimSun" w:hAnsi="SimSun" w:hint="eastAsia"/>
          <w:sz w:val="21"/>
          <w:szCs w:val="21"/>
          <w:lang w:eastAsia="zh-CN"/>
        </w:rPr>
        <w:t>，代表团</w:t>
      </w:r>
      <w:r w:rsidR="000F252E">
        <w:rPr>
          <w:rFonts w:ascii="SimSun" w:hAnsi="SimSun" w:hint="eastAsia"/>
          <w:sz w:val="21"/>
          <w:szCs w:val="21"/>
          <w:lang w:eastAsia="zh-CN"/>
        </w:rPr>
        <w:t>支持IGC协调人的努力，希望成员国大会</w:t>
      </w:r>
      <w:proofErr w:type="gramStart"/>
      <w:r w:rsidR="000F252E">
        <w:rPr>
          <w:rFonts w:ascii="SimSun" w:hAnsi="SimSun" w:hint="eastAsia"/>
          <w:sz w:val="21"/>
          <w:szCs w:val="21"/>
          <w:lang w:eastAsia="zh-CN"/>
        </w:rPr>
        <w:t>作出</w:t>
      </w:r>
      <w:proofErr w:type="gramEnd"/>
      <w:r w:rsidR="000F252E">
        <w:rPr>
          <w:rFonts w:ascii="SimSun" w:hAnsi="SimSun" w:hint="eastAsia"/>
          <w:sz w:val="21"/>
          <w:szCs w:val="21"/>
          <w:lang w:eastAsia="zh-CN"/>
        </w:rPr>
        <w:t>决定，使IGC的工作继续进行。</w:t>
      </w:r>
      <w:r w:rsidRPr="00C979EE">
        <w:rPr>
          <w:rFonts w:ascii="SimSun" w:hAnsi="SimSun" w:hint="eastAsia"/>
          <w:sz w:val="21"/>
          <w:szCs w:val="21"/>
          <w:lang w:eastAsia="zh-CN"/>
        </w:rPr>
        <w:t>第三，为了使</w:t>
      </w:r>
      <w:r w:rsidRPr="00C979EE">
        <w:rPr>
          <w:rFonts w:ascii="SimSun" w:hAnsi="SimSun"/>
          <w:sz w:val="21"/>
          <w:szCs w:val="21"/>
          <w:lang w:eastAsia="zh-CN"/>
        </w:rPr>
        <w:t>WIPO</w:t>
      </w:r>
      <w:r w:rsidRPr="00C979EE">
        <w:rPr>
          <w:rFonts w:ascii="SimSun" w:hAnsi="SimSun" w:hint="eastAsia"/>
          <w:sz w:val="21"/>
          <w:szCs w:val="21"/>
          <w:lang w:eastAsia="zh-CN"/>
        </w:rPr>
        <w:t>不断满足对其多种活动的期望，</w:t>
      </w:r>
      <w:r w:rsidR="00940622">
        <w:rPr>
          <w:rFonts w:ascii="SimSun" w:hAnsi="SimSun" w:hint="eastAsia"/>
          <w:sz w:val="21"/>
          <w:szCs w:val="21"/>
          <w:lang w:eastAsia="zh-CN"/>
        </w:rPr>
        <w:t>本组织</w:t>
      </w:r>
      <w:r w:rsidRPr="00C979EE">
        <w:rPr>
          <w:rFonts w:ascii="SimSun" w:hAnsi="SimSun" w:hint="eastAsia"/>
          <w:sz w:val="21"/>
          <w:szCs w:val="21"/>
          <w:lang w:eastAsia="zh-CN"/>
        </w:rPr>
        <w:t>需要足够的预算。正因为如此，代</w:t>
      </w:r>
      <w:r w:rsidRPr="00C979EE">
        <w:rPr>
          <w:rFonts w:ascii="SimSun" w:hAnsi="SimSun" w:hint="eastAsia"/>
          <w:sz w:val="21"/>
          <w:szCs w:val="21"/>
          <w:lang w:eastAsia="zh-CN"/>
        </w:rPr>
        <w:lastRenderedPageBreak/>
        <w:t>表团很遗憾</w:t>
      </w:r>
      <w:r w:rsidRPr="00C979EE">
        <w:rPr>
          <w:rFonts w:ascii="SimSun" w:hAnsi="SimSun"/>
          <w:sz w:val="21"/>
          <w:szCs w:val="21"/>
          <w:lang w:eastAsia="zh-CN"/>
        </w:rPr>
        <w:t>PBC</w:t>
      </w:r>
      <w:r w:rsidRPr="00C979EE">
        <w:rPr>
          <w:rFonts w:ascii="SimSun" w:hAnsi="SimSun" w:hint="eastAsia"/>
          <w:sz w:val="21"/>
          <w:szCs w:val="21"/>
          <w:lang w:eastAsia="zh-CN"/>
        </w:rPr>
        <w:t>没有就</w:t>
      </w:r>
      <w:r w:rsidRPr="00C979EE">
        <w:rPr>
          <w:rFonts w:ascii="SimSun" w:hAnsi="SimSun"/>
          <w:sz w:val="21"/>
          <w:szCs w:val="21"/>
          <w:lang w:eastAsia="zh-CN"/>
        </w:rPr>
        <w:t>2016-2017</w:t>
      </w:r>
      <w:r w:rsidRPr="00C979EE">
        <w:rPr>
          <w:rFonts w:ascii="SimSun" w:hAnsi="SimSun" w:hint="eastAsia"/>
          <w:sz w:val="21"/>
          <w:szCs w:val="21"/>
          <w:lang w:eastAsia="zh-CN"/>
        </w:rPr>
        <w:t>计划和预算草案达成共识，这种僵局持续下去，不仅对</w:t>
      </w:r>
      <w:r w:rsidR="00940622">
        <w:rPr>
          <w:rFonts w:ascii="SimSun" w:hAnsi="SimSun" w:hint="eastAsia"/>
          <w:sz w:val="21"/>
          <w:szCs w:val="21"/>
          <w:lang w:eastAsia="zh-CN"/>
        </w:rPr>
        <w:t>本组织</w:t>
      </w:r>
      <w:r w:rsidRPr="00C979EE">
        <w:rPr>
          <w:rFonts w:ascii="SimSun" w:hAnsi="SimSun" w:hint="eastAsia"/>
          <w:sz w:val="21"/>
          <w:szCs w:val="21"/>
          <w:lang w:eastAsia="zh-CN"/>
        </w:rPr>
        <w:t>不利，对整个成员国也很不利。因此，代表团希望敦促那些对</w:t>
      </w:r>
      <w:r w:rsidRPr="00C979EE">
        <w:rPr>
          <w:rFonts w:ascii="SimSun" w:hAnsi="SimSun"/>
          <w:sz w:val="21"/>
          <w:szCs w:val="21"/>
          <w:lang w:eastAsia="zh-CN"/>
        </w:rPr>
        <w:t>2016-2017</w:t>
      </w:r>
      <w:r w:rsidRPr="00C979EE">
        <w:rPr>
          <w:rFonts w:ascii="SimSun" w:hAnsi="SimSun" w:hint="eastAsia"/>
          <w:sz w:val="21"/>
          <w:szCs w:val="21"/>
          <w:lang w:eastAsia="zh-CN"/>
        </w:rPr>
        <w:t>计划和预算草案持保留意见的国家，尽一切努力在本届成员国大会期间确保预算获得通过，并强调要寻找切实合理的解决方案，使</w:t>
      </w:r>
      <w:r w:rsidRPr="00C979EE">
        <w:rPr>
          <w:rFonts w:ascii="SimSun" w:hAnsi="SimSun"/>
          <w:sz w:val="21"/>
          <w:szCs w:val="21"/>
          <w:lang w:eastAsia="zh-CN"/>
        </w:rPr>
        <w:t>WIPO</w:t>
      </w:r>
      <w:r w:rsidRPr="00C979EE">
        <w:rPr>
          <w:rFonts w:ascii="SimSun" w:hAnsi="SimSun" w:hint="eastAsia"/>
          <w:sz w:val="21"/>
          <w:szCs w:val="21"/>
          <w:lang w:eastAsia="zh-CN"/>
        </w:rPr>
        <w:t>的各运行系统不受影响。</w:t>
      </w:r>
      <w:r w:rsidR="000F252E">
        <w:rPr>
          <w:rFonts w:ascii="SimSun" w:hAnsi="SimSun" w:hint="eastAsia"/>
          <w:sz w:val="21"/>
          <w:szCs w:val="21"/>
          <w:lang w:eastAsia="zh-CN"/>
        </w:rPr>
        <w:t>瑞士代表团重申支持主席达成这样的成果。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乌干达代表团表示，该国从与</w:t>
      </w:r>
      <w:r w:rsidRPr="00C979EE">
        <w:rPr>
          <w:rFonts w:ascii="SimSun" w:hAnsi="SimSun" w:cs="Arial"/>
          <w:sz w:val="21"/>
          <w:szCs w:val="21"/>
          <w:lang w:eastAsia="zh-CN"/>
        </w:rPr>
        <w:t>WIPO</w:t>
      </w:r>
      <w:r w:rsidRPr="00C979EE">
        <w:rPr>
          <w:rFonts w:ascii="SimSun" w:hAnsi="SimSun" w:cs="Arial" w:hint="eastAsia"/>
          <w:sz w:val="21"/>
          <w:szCs w:val="21"/>
          <w:lang w:eastAsia="zh-CN"/>
        </w:rPr>
        <w:t>的合作中获益巨大，进一步发挥了知识产权促进国家增长和发展的作用。政府致力于把该国发展成一个现代的繁荣社会，它意识到知识产权在促进科技、创新和信通技术以实现国家发展目标方面发挥着至关重要的作用。自去年成员国大会以来，出现了很多进展，2015年全球创新</w:t>
      </w:r>
      <w:r w:rsidRPr="00C615E5">
        <w:rPr>
          <w:rFonts w:ascii="SimSun" w:hAnsi="SimSun" w:hint="eastAsia"/>
          <w:sz w:val="21"/>
          <w:szCs w:val="21"/>
          <w:lang w:eastAsia="zh-CN"/>
        </w:rPr>
        <w:t>指数</w:t>
      </w:r>
      <w:r w:rsidRPr="00C979EE">
        <w:rPr>
          <w:rFonts w:ascii="SimSun" w:hAnsi="SimSun" w:cs="Arial" w:hint="eastAsia"/>
          <w:sz w:val="21"/>
          <w:szCs w:val="21"/>
          <w:lang w:eastAsia="zh-CN"/>
        </w:rPr>
        <w:t>的结果就是明证。在过去三年中，由于</w:t>
      </w:r>
      <w:r w:rsidRPr="00C979EE">
        <w:rPr>
          <w:rFonts w:ascii="SimSun" w:hAnsi="SimSun" w:cs="SimSun" w:hint="eastAsia"/>
          <w:sz w:val="21"/>
          <w:szCs w:val="21"/>
          <w:lang w:eastAsia="zh-CN"/>
        </w:rPr>
        <w:t>乌干达政府采取了各种改革和活动，以开发乌干达人民的潜能并减少贫困，乌干达在创新方面颇有建树。乌干达正在工业产权和植物品种保护方面开展法律改革，并投资于人力资源和机构能力建设。通过与</w:t>
      </w:r>
      <w:r w:rsidRPr="00C979EE">
        <w:rPr>
          <w:rFonts w:ascii="SimSun" w:hAnsi="SimSun" w:cs="Arial"/>
          <w:sz w:val="21"/>
          <w:szCs w:val="21"/>
          <w:lang w:eastAsia="zh-CN"/>
        </w:rPr>
        <w:t>WIPO</w:t>
      </w:r>
      <w:r w:rsidRPr="00C979EE">
        <w:rPr>
          <w:rFonts w:ascii="SimSun" w:hAnsi="SimSun" w:cs="Arial" w:hint="eastAsia"/>
          <w:sz w:val="21"/>
          <w:szCs w:val="21"/>
          <w:lang w:eastAsia="zh-CN"/>
        </w:rPr>
        <w:t>的合作，</w:t>
      </w:r>
      <w:r w:rsidRPr="00C979EE">
        <w:rPr>
          <w:rFonts w:ascii="SimSun" w:hAnsi="SimSun" w:cs="SimSun" w:hint="eastAsia"/>
          <w:sz w:val="21"/>
          <w:szCs w:val="21"/>
          <w:lang w:eastAsia="zh-CN"/>
        </w:rPr>
        <w:t>乌干达提高了决策者的敏感度，并向中小</w:t>
      </w:r>
      <w:proofErr w:type="gramStart"/>
      <w:r w:rsidRPr="00C979EE">
        <w:rPr>
          <w:rFonts w:ascii="SimSun" w:hAnsi="SimSun" w:cs="SimSun" w:hint="eastAsia"/>
          <w:sz w:val="21"/>
          <w:szCs w:val="21"/>
          <w:lang w:eastAsia="zh-CN"/>
        </w:rPr>
        <w:t>微企业</w:t>
      </w:r>
      <w:proofErr w:type="gramEnd"/>
      <w:r w:rsidRPr="00C979EE">
        <w:rPr>
          <w:rFonts w:ascii="SimSun" w:hAnsi="SimSun" w:cs="SimSun" w:hint="eastAsia"/>
          <w:sz w:val="21"/>
          <w:szCs w:val="21"/>
          <w:lang w:eastAsia="zh-CN"/>
        </w:rPr>
        <w:t>介绍了知识产权资产管理工具。它还参与了能力建设，通过使用知识产权工具为技术转让提供便利。代表团感谢</w:t>
      </w:r>
      <w:r w:rsidRPr="00C979EE">
        <w:rPr>
          <w:rFonts w:ascii="SimSun" w:hAnsi="SimSun" w:cs="Arial"/>
          <w:sz w:val="21"/>
          <w:szCs w:val="21"/>
          <w:lang w:eastAsia="zh-CN"/>
        </w:rPr>
        <w:t>WIPO</w:t>
      </w:r>
      <w:r w:rsidRPr="00C979EE">
        <w:rPr>
          <w:rFonts w:ascii="SimSun" w:hAnsi="SimSun" w:cs="Arial" w:hint="eastAsia"/>
          <w:sz w:val="21"/>
          <w:szCs w:val="21"/>
          <w:lang w:eastAsia="zh-CN"/>
        </w:rPr>
        <w:t>于2015年7月和</w:t>
      </w:r>
      <w:r w:rsidRPr="00C979EE">
        <w:rPr>
          <w:rFonts w:ascii="SimSun" w:hAnsi="SimSun" w:cs="SimSun" w:hint="eastAsia"/>
          <w:sz w:val="21"/>
          <w:szCs w:val="21"/>
          <w:lang w:eastAsia="zh-CN"/>
        </w:rPr>
        <w:t>乌干达政府签署了谅解备忘录，使该国从“关于使用适用技术科技信息作为应对以查明发展挑战的能力建设项目”中获益。乌干达将在适当时候报告该项目的实施情况。代表团高兴地报告，该国正在制定国家知识产权政策，为把知识产权纳入国家发展的主流提供框架。乌干达等待着</w:t>
      </w:r>
      <w:r w:rsidRPr="00C979EE">
        <w:rPr>
          <w:rFonts w:ascii="SimSun" w:hAnsi="SimSun" w:cs="Arial"/>
          <w:sz w:val="21"/>
          <w:szCs w:val="21"/>
          <w:lang w:eastAsia="zh-CN"/>
        </w:rPr>
        <w:t>WIPO</w:t>
      </w:r>
      <w:r w:rsidRPr="00C979EE">
        <w:rPr>
          <w:rFonts w:ascii="SimSun" w:hAnsi="SimSun" w:cs="Arial" w:hint="eastAsia"/>
          <w:sz w:val="21"/>
          <w:szCs w:val="21"/>
          <w:lang w:eastAsia="zh-CN"/>
        </w:rPr>
        <w:t>支持评估基于版权的产业对其经济的贡献。尽管它对开展本次评估出现延误表示担心，但代表团希望大会能为管理此类调查提供适当指导，以确保尽快开展评估。2014年成员国大会就若干事项</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了“不作决定”的决定。出于合作和互相尊重的原因，这在当时是必要的，但代表团认为，经过一段时间的思考之后，成员国能够就所有未决事项指明前进的方向。</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sz w:val="21"/>
          <w:szCs w:val="21"/>
          <w:lang w:eastAsia="zh-CN"/>
        </w:rPr>
        <w:t>巴西</w:t>
      </w:r>
      <w:r w:rsidRPr="00C979EE">
        <w:rPr>
          <w:rFonts w:ascii="SimSun" w:hAnsi="SimSun" w:cs="Arial" w:hint="eastAsia"/>
          <w:sz w:val="21"/>
          <w:szCs w:val="21"/>
          <w:lang w:eastAsia="zh-CN"/>
        </w:rPr>
        <w:t>代表团</w:t>
      </w:r>
      <w:r w:rsidR="000E1267">
        <w:rPr>
          <w:rFonts w:ascii="SimSun" w:hAnsi="SimSun" w:cs="Arial" w:hint="eastAsia"/>
          <w:sz w:val="21"/>
          <w:szCs w:val="21"/>
          <w:lang w:eastAsia="zh-CN"/>
        </w:rPr>
        <w:t>以本国名义发言</w:t>
      </w:r>
      <w:r w:rsidRPr="00C979EE">
        <w:rPr>
          <w:rFonts w:ascii="SimSun" w:hAnsi="SimSun" w:cs="Arial" w:hint="eastAsia"/>
          <w:sz w:val="21"/>
          <w:szCs w:val="21"/>
          <w:lang w:eastAsia="zh-CN"/>
        </w:rPr>
        <w:t>指出，全面落实八年前议定的45项发展议程建议对</w:t>
      </w:r>
      <w:r w:rsidRPr="00C979EE">
        <w:rPr>
          <w:rFonts w:ascii="SimSun" w:hAnsi="SimSun" w:cs="Arial"/>
          <w:sz w:val="21"/>
          <w:szCs w:val="21"/>
          <w:lang w:eastAsia="zh-CN"/>
        </w:rPr>
        <w:t>WIPO</w:t>
      </w:r>
      <w:r w:rsidRPr="00C979EE">
        <w:rPr>
          <w:rFonts w:ascii="SimSun" w:hAnsi="SimSun" w:cs="Arial" w:hint="eastAsia"/>
          <w:sz w:val="21"/>
          <w:szCs w:val="21"/>
          <w:lang w:eastAsia="zh-CN"/>
        </w:rPr>
        <w:t>的合法性来说至关重要。虽然要对这一成就表示祝贺，但是也不应当忘记，这是一项正在进行的工作，只有在模式实现转变，让</w:t>
      </w:r>
      <w:r w:rsidRPr="00C979EE">
        <w:rPr>
          <w:rFonts w:ascii="SimSun" w:hAnsi="SimSun" w:cs="Arial"/>
          <w:sz w:val="21"/>
          <w:szCs w:val="21"/>
          <w:lang w:eastAsia="zh-CN"/>
        </w:rPr>
        <w:t>WIPO</w:t>
      </w:r>
      <w:r w:rsidRPr="00C979EE">
        <w:rPr>
          <w:rFonts w:ascii="SimSun" w:hAnsi="SimSun" w:cs="Arial" w:hint="eastAsia"/>
          <w:sz w:val="21"/>
          <w:szCs w:val="21"/>
          <w:lang w:eastAsia="zh-CN"/>
        </w:rPr>
        <w:t>的各项活动着重于发展问题之后，这项工作才算完结。谈判的指导原则已经促使缔结了《马拉喀什条约》，这对整个国际社会来说是一个历史性的里程碑。该文书的批准进程在</w:t>
      </w:r>
      <w:r w:rsidRPr="00C979EE">
        <w:rPr>
          <w:rFonts w:ascii="SimSun" w:hAnsi="SimSun" w:cs="Arial"/>
          <w:sz w:val="21"/>
          <w:szCs w:val="21"/>
          <w:lang w:eastAsia="zh-CN"/>
        </w:rPr>
        <w:t>巴西</w:t>
      </w:r>
      <w:r w:rsidRPr="00C979EE">
        <w:rPr>
          <w:rFonts w:ascii="SimSun" w:hAnsi="SimSun" w:cs="Arial" w:hint="eastAsia"/>
          <w:sz w:val="21"/>
          <w:szCs w:val="21"/>
          <w:lang w:eastAsia="zh-CN"/>
        </w:rPr>
        <w:t>立法的框架内已经取得了显著进步，一旦这一进程结束，该条约就会具有与宪法修正案相同的地位，也会同样高于普通法律的地位。此外，巴西希望</w:t>
      </w:r>
      <w:r w:rsidRPr="00C979EE">
        <w:rPr>
          <w:rFonts w:ascii="SimSun" w:hAnsi="SimSun" w:cs="Arial"/>
          <w:sz w:val="21"/>
          <w:szCs w:val="21"/>
          <w:lang w:eastAsia="zh-CN"/>
        </w:rPr>
        <w:t>WIPO</w:t>
      </w:r>
      <w:r w:rsidRPr="00C979EE">
        <w:rPr>
          <w:rFonts w:ascii="SimSun" w:hAnsi="SimSun" w:cs="Arial" w:hint="eastAsia"/>
          <w:sz w:val="21"/>
          <w:szCs w:val="21"/>
          <w:lang w:eastAsia="zh-CN"/>
        </w:rPr>
        <w:t>其他成员国也让其各国政府了解这一条约的重要性，以便在最短的时间内加快落实的步伐。代表团还认为，</w:t>
      </w:r>
      <w:r w:rsidRPr="00C979EE">
        <w:rPr>
          <w:rFonts w:ascii="SimSun" w:hAnsi="SimSun" w:cs="Arial"/>
          <w:sz w:val="21"/>
          <w:szCs w:val="21"/>
          <w:lang w:eastAsia="zh-CN"/>
        </w:rPr>
        <w:t>WIPO</w:t>
      </w:r>
      <w:r w:rsidRPr="00C979EE">
        <w:rPr>
          <w:rFonts w:ascii="SimSun" w:hAnsi="SimSun" w:cs="Arial" w:hint="eastAsia"/>
          <w:sz w:val="21"/>
          <w:szCs w:val="21"/>
          <w:lang w:eastAsia="zh-CN"/>
        </w:rPr>
        <w:t>在日内瓦的总部以及各驻外办事处应当运用这些建议作为其工作的指导方针。代表团对</w:t>
      </w:r>
      <w:r w:rsidRPr="00C979EE">
        <w:rPr>
          <w:rFonts w:ascii="SimSun" w:hAnsi="SimSun" w:cs="Arial"/>
          <w:sz w:val="21"/>
          <w:szCs w:val="21"/>
          <w:lang w:eastAsia="zh-CN"/>
        </w:rPr>
        <w:t>WIPO巴西</w:t>
      </w:r>
      <w:r w:rsidRPr="00C979EE">
        <w:rPr>
          <w:rFonts w:ascii="SimSun" w:hAnsi="SimSun" w:cs="Arial" w:hint="eastAsia"/>
          <w:sz w:val="21"/>
          <w:szCs w:val="21"/>
          <w:lang w:eastAsia="zh-CN"/>
        </w:rPr>
        <w:t>办事处开展了多种活动表示赞扬，其中包括开展南南合作，推广知识产权文化，同时也兼顾了发展目标。在一直妨碍谈判的诸多问题中，有两个问题对巴西来说至关重要，即：</w:t>
      </w:r>
      <w:r w:rsidRPr="00C979EE">
        <w:rPr>
          <w:rFonts w:ascii="SimSun" w:hAnsi="SimSun" w:cs="Arial"/>
          <w:sz w:val="21"/>
          <w:szCs w:val="21"/>
          <w:lang w:eastAsia="zh-CN"/>
        </w:rPr>
        <w:t>IGC</w:t>
      </w:r>
      <w:r w:rsidRPr="00C979EE">
        <w:rPr>
          <w:rFonts w:ascii="SimSun" w:hAnsi="SimSun" w:cs="Arial" w:hint="eastAsia"/>
          <w:sz w:val="21"/>
          <w:szCs w:val="21"/>
          <w:lang w:eastAsia="zh-CN"/>
        </w:rPr>
        <w:t>的任务授权以及版权的例外与限制的辩论方面的进展。关于政府间委员会，巴西完全赞同有关代表团代表拉丁美洲和加勒比集团的发言，也认为有必要采取适当的规定，保护遗传资源、传统知识和民间文艺，防止其被盗用。关于版权的例外与限制，巴西认为，知识产权应当有助于图书管理员和档案管理员实现其传播和保护知识的任务。因此，有必要在就这一问题的讨论方面取得进</w:t>
      </w:r>
      <w:r w:rsidR="00C83D1F">
        <w:rPr>
          <w:rFonts w:ascii="SimSun" w:hAnsi="SimSun" w:cs="Arial"/>
          <w:sz w:val="21"/>
          <w:szCs w:val="20"/>
          <w:lang w:eastAsia="zh-CN"/>
        </w:rPr>
        <w:t>‍</w:t>
      </w:r>
      <w:r w:rsidRPr="00C979EE">
        <w:rPr>
          <w:rFonts w:ascii="SimSun" w:hAnsi="SimSun" w:cs="Arial" w:hint="eastAsia"/>
          <w:sz w:val="21"/>
          <w:szCs w:val="21"/>
          <w:lang w:eastAsia="zh-CN"/>
        </w:rPr>
        <w:t>展。</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印度尼西亚代表团对主席的当选和总干事的领导表示祝贺，向总干事保证其将得到该国一如既往的支持。代表团支持印度代表团代表亚洲及太平洋集团所做的发言。作为一个新兴经济体，印度尼西亚重视保护和促进知识产权与发展之间的协同作用。为有助于谈判进程，印度尼西亚希望将2015年后的</w:t>
      </w:r>
      <w:r w:rsidRPr="00C615E5">
        <w:rPr>
          <w:rFonts w:ascii="SimSun" w:hAnsi="SimSun" w:hint="eastAsia"/>
          <w:sz w:val="21"/>
          <w:szCs w:val="21"/>
          <w:lang w:eastAsia="zh-CN"/>
        </w:rPr>
        <w:t>可持续发展</w:t>
      </w:r>
      <w:r w:rsidRPr="00C979EE">
        <w:rPr>
          <w:rFonts w:ascii="SimSun" w:hAnsi="SimSun" w:cs="Arial" w:hint="eastAsia"/>
          <w:sz w:val="21"/>
          <w:szCs w:val="21"/>
          <w:lang w:eastAsia="zh-CN"/>
        </w:rPr>
        <w:t>目标这一概念纳入WIPO的工作之中。印度尼西亚将本着全球伙伴关系的精神推动关于这个问题的讨论。知识产权在印度尼西亚的经济发展政策中已经成为了一个战略手段，为透明起见，印度尼西亚希望告知会议一些旨在加强国家知识产权制度的相关政府政策。新的版权法已于2014年10月颁布，下一步将是修订商标、专利和工业品外观设计法。进一步的信息将在相关的议程项目中提供。代表团希</w:t>
      </w:r>
      <w:r w:rsidRPr="00C979EE">
        <w:rPr>
          <w:rFonts w:ascii="SimSun" w:hAnsi="SimSun" w:cs="Arial" w:hint="eastAsia"/>
          <w:sz w:val="21"/>
          <w:szCs w:val="21"/>
          <w:lang w:eastAsia="zh-CN"/>
        </w:rPr>
        <w:lastRenderedPageBreak/>
        <w:t>望WIPO将继续协助印度尼西亚制定其国家知识产权战略。它赞赏WIPO在遗传资源、传统知识和传统文化表现形式的问题上给予印度尼西亚的技术援助。印度尼西亚希望成员国大会将就IGC的任务授权，以及建立一个常设机构的提案达成共识。</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加纳代表团赞同尼日利亚代表团代表非洲集团的发言，并对</w:t>
      </w:r>
      <w:r w:rsidRPr="00C979EE">
        <w:rPr>
          <w:rFonts w:ascii="SimSun" w:hAnsi="SimSun" w:cs="Arial"/>
          <w:sz w:val="21"/>
          <w:szCs w:val="21"/>
          <w:lang w:eastAsia="zh-CN"/>
        </w:rPr>
        <w:t>WIPO</w:t>
      </w:r>
      <w:r w:rsidRPr="00C979EE">
        <w:rPr>
          <w:rFonts w:ascii="SimSun" w:hAnsi="SimSun" w:cs="Arial" w:hint="eastAsia"/>
          <w:sz w:val="21"/>
          <w:szCs w:val="21"/>
          <w:lang w:eastAsia="zh-CN"/>
        </w:rPr>
        <w:t>在全球层面促进和保护知识产权方面的作用表示赞赏。它承认知识产权是促进经济发展和财富创造的一个重要的催化剂，并对</w:t>
      </w:r>
      <w:r w:rsidRPr="00C979EE">
        <w:rPr>
          <w:rFonts w:ascii="SimSun" w:hAnsi="SimSun" w:cs="Arial"/>
          <w:sz w:val="21"/>
          <w:szCs w:val="21"/>
          <w:lang w:eastAsia="zh-CN"/>
        </w:rPr>
        <w:t>WIPO</w:t>
      </w:r>
      <w:r w:rsidRPr="00C979EE">
        <w:rPr>
          <w:rFonts w:ascii="SimSun" w:hAnsi="SimSun" w:cs="Arial" w:hint="eastAsia"/>
          <w:sz w:val="21"/>
          <w:szCs w:val="21"/>
          <w:lang w:eastAsia="zh-CN"/>
        </w:rPr>
        <w:t>不断努力在保护创新者和创作者的权利与满足用户的需求之间达成平衡表示欢迎。因此，加纳正准备批准《马拉喀什条约》。代表团认识到，有效落实</w:t>
      </w:r>
      <w:r w:rsidRPr="00C979EE">
        <w:rPr>
          <w:rFonts w:ascii="SimSun" w:hAnsi="SimSun" w:cs="Arial"/>
          <w:sz w:val="21"/>
          <w:szCs w:val="21"/>
          <w:lang w:eastAsia="zh-CN"/>
        </w:rPr>
        <w:t>WIPO</w:t>
      </w:r>
      <w:r w:rsidRPr="00C979EE">
        <w:rPr>
          <w:rFonts w:ascii="SimSun" w:hAnsi="SimSun" w:cs="Arial" w:hint="eastAsia"/>
          <w:sz w:val="21"/>
          <w:szCs w:val="21"/>
          <w:lang w:eastAsia="zh-CN"/>
        </w:rPr>
        <w:t>发展议程将会极大地促进国家政策制定，并会激励相关技术创造与传播，促进解决个别成员国的特殊发展挑战。关于政府间委员会，代表团认为，委员会在就概念问题经过十多年的漫长的审议和谈判之后已在实现具体成果方面取得了显著进展。因此，</w:t>
      </w:r>
      <w:r w:rsidRPr="003855BD">
        <w:rPr>
          <w:rFonts w:ascii="SimSun" w:hAnsi="SimSun" w:cs="Arial" w:hint="eastAsia"/>
          <w:sz w:val="21"/>
          <w:szCs w:val="21"/>
          <w:lang w:val="en-IE" w:eastAsia="zh-CN"/>
        </w:rPr>
        <w:t>代表团</w:t>
      </w:r>
      <w:r w:rsidRPr="00C979EE">
        <w:rPr>
          <w:rFonts w:ascii="SimSun" w:hAnsi="SimSun" w:cs="Arial" w:hint="eastAsia"/>
          <w:sz w:val="21"/>
          <w:szCs w:val="21"/>
          <w:lang w:eastAsia="zh-CN"/>
        </w:rPr>
        <w:t>希望，未来的任何计划</w:t>
      </w:r>
      <w:proofErr w:type="gramStart"/>
      <w:r w:rsidRPr="00C979EE">
        <w:rPr>
          <w:rFonts w:ascii="SimSun" w:hAnsi="SimSun" w:cs="Arial" w:hint="eastAsia"/>
          <w:sz w:val="21"/>
          <w:szCs w:val="21"/>
          <w:lang w:eastAsia="zh-CN"/>
        </w:rPr>
        <w:t>均不仅</w:t>
      </w:r>
      <w:proofErr w:type="gramEnd"/>
      <w:r w:rsidRPr="00C979EE">
        <w:rPr>
          <w:rFonts w:ascii="SimSun" w:hAnsi="SimSun" w:cs="Arial" w:hint="eastAsia"/>
          <w:sz w:val="21"/>
          <w:szCs w:val="21"/>
          <w:lang w:eastAsia="zh-CN"/>
        </w:rPr>
        <w:t>应当体现出广泛的意见，也应当促使取得具体成果，例如通过一部具有国际</w:t>
      </w:r>
      <w:r w:rsidRPr="00C615E5">
        <w:rPr>
          <w:rFonts w:ascii="SimSun" w:hAnsi="SimSun" w:hint="eastAsia"/>
          <w:sz w:val="21"/>
          <w:szCs w:val="21"/>
          <w:lang w:eastAsia="zh-CN"/>
        </w:rPr>
        <w:t>法律</w:t>
      </w:r>
      <w:r w:rsidRPr="00C979EE">
        <w:rPr>
          <w:rFonts w:ascii="SimSun" w:hAnsi="SimSun" w:cs="Arial" w:hint="eastAsia"/>
          <w:sz w:val="21"/>
          <w:szCs w:val="21"/>
          <w:lang w:eastAsia="zh-CN"/>
        </w:rPr>
        <w:t>约束力的文件。由此，有必要延长政府间委员会下一两年期的任务授权。代表团一直对有关驻外办事处的讨论怀有极大的兴趣，并坚信这种办事处将在营建认识、促进</w:t>
      </w:r>
      <w:r w:rsidRPr="00C979EE">
        <w:rPr>
          <w:rFonts w:ascii="SimSun" w:hAnsi="SimSun" w:cs="Arial"/>
          <w:sz w:val="21"/>
          <w:szCs w:val="21"/>
          <w:lang w:eastAsia="zh-CN"/>
        </w:rPr>
        <w:t>WIPO</w:t>
      </w:r>
      <w:r w:rsidRPr="00C979EE">
        <w:rPr>
          <w:rFonts w:ascii="SimSun" w:hAnsi="SimSun" w:cs="Arial" w:hint="eastAsia"/>
          <w:sz w:val="21"/>
          <w:szCs w:val="21"/>
          <w:lang w:eastAsia="zh-CN"/>
        </w:rPr>
        <w:t>的全球影响力方面发挥重要作用。代表团认识到，</w:t>
      </w:r>
      <w:r w:rsidRPr="00C979EE">
        <w:rPr>
          <w:rFonts w:ascii="SimSun" w:hAnsi="SimSun" w:cs="Arial"/>
          <w:sz w:val="21"/>
          <w:szCs w:val="21"/>
          <w:lang w:eastAsia="zh-CN"/>
        </w:rPr>
        <w:t>WIPO</w:t>
      </w:r>
      <w:r w:rsidRPr="00C979EE">
        <w:rPr>
          <w:rFonts w:ascii="SimSun" w:hAnsi="SimSun" w:cs="Arial" w:hint="eastAsia"/>
          <w:sz w:val="21"/>
          <w:szCs w:val="21"/>
          <w:lang w:eastAsia="zh-CN"/>
        </w:rPr>
        <w:t>在发展全球知识产权体系以及通过有关成立驻外办事处、有关办事处职责的清晰明确的规则方面发挥显著作用。因此，在非洲开设两个驻外办事处方面</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最后决定。非常重要。代表高度重视知识产权体系以及</w:t>
      </w:r>
      <w:r w:rsidRPr="00C979EE">
        <w:rPr>
          <w:rFonts w:ascii="SimSun" w:hAnsi="SimSun" w:cs="Arial"/>
          <w:sz w:val="21"/>
          <w:szCs w:val="21"/>
          <w:lang w:eastAsia="zh-CN"/>
        </w:rPr>
        <w:t>WIPO</w:t>
      </w:r>
      <w:r w:rsidRPr="00C979EE">
        <w:rPr>
          <w:rFonts w:ascii="SimSun" w:hAnsi="SimSun" w:cs="Arial" w:hint="eastAsia"/>
          <w:sz w:val="21"/>
          <w:szCs w:val="21"/>
          <w:lang w:eastAsia="zh-CN"/>
        </w:rPr>
        <w:t>各委员会和各机构的职责与工作，并支持战略性运用知识产权促进国家经济社会和文化发展。知识产权立法已在国家层面得到了全面审查，其中一个例子就是制定了2014年商标修正法，其中囊括了《马德里议定书》的关键条款。知识产权局也已开展了营建认识和培训工作，旨在营建一种知识产权文化，以在国家层面有效地打击假冒和盗版行为，确保知识产权得到执行。加纳将在今年年底之前推出一项更为全面的知识产权政策，大目标是加强运用知识产权作为促进国民经济发展的手段。代表团对WIPO在知识产权制度各个领域的技术援助表示赞赏，并对加纳继续从其他发展合作伙伴，尤其是瑞士知识产权局和韩国特许厅收到的援助表示赞赏。</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萨尔瓦多代表团报告说，该国于2014年11月推出了一项国家知识产权政策，该政策的主要目标是促进创造、保护和正确使用不同类型的知识产权。使用政策中的指导方针、战略资产和行动方针作为基础，将使萨尔瓦多政府能够在该国加强促进、尊重和利用知识产权的文化。代表团表示</w:t>
      </w:r>
      <w:r w:rsidRPr="00C979EE">
        <w:rPr>
          <w:rFonts w:ascii="SimSun" w:hAnsi="SimSun" w:cs="Arial" w:hint="eastAsia"/>
          <w:sz w:val="21"/>
          <w:szCs w:val="21"/>
          <w:lang w:eastAsia="zh-CN"/>
        </w:rPr>
        <w:t>感谢</w:t>
      </w:r>
      <w:r w:rsidRPr="00C979EE">
        <w:rPr>
          <w:rFonts w:ascii="SimSun" w:hAnsi="SimSun" w:hint="eastAsia"/>
          <w:sz w:val="21"/>
          <w:szCs w:val="21"/>
          <w:lang w:eastAsia="zh-CN"/>
        </w:rPr>
        <w:t>WIPO帮助其取得这一重大成就，并感谢帮助</w:t>
      </w:r>
      <w:proofErr w:type="gramStart"/>
      <w:r w:rsidRPr="00C979EE">
        <w:rPr>
          <w:rFonts w:ascii="SimSun" w:hAnsi="SimSun" w:hint="eastAsia"/>
          <w:sz w:val="21"/>
          <w:szCs w:val="21"/>
          <w:lang w:eastAsia="zh-CN"/>
        </w:rPr>
        <w:t>其达成</w:t>
      </w:r>
      <w:proofErr w:type="gramEnd"/>
      <w:r w:rsidRPr="00C979EE">
        <w:rPr>
          <w:rFonts w:ascii="SimSun" w:hAnsi="SimSun" w:hint="eastAsia"/>
          <w:sz w:val="21"/>
          <w:szCs w:val="21"/>
          <w:lang w:eastAsia="zh-CN"/>
        </w:rPr>
        <w:t>该目标的友国，尤其是古巴代表团。萨尔瓦多在版权领域已经取得了巨大进展，并成为世界上第二个批准和交存加入</w:t>
      </w:r>
      <w:r w:rsidR="001644BE">
        <w:rPr>
          <w:rFonts w:ascii="SimSun" w:hAnsi="SimSun" w:hint="eastAsia"/>
          <w:sz w:val="21"/>
          <w:szCs w:val="21"/>
          <w:lang w:eastAsia="zh-CN"/>
        </w:rPr>
        <w:t>《马拉喀什条约》</w:t>
      </w:r>
      <w:r w:rsidRPr="00C979EE">
        <w:rPr>
          <w:rFonts w:ascii="SimSun" w:hAnsi="SimSun" w:hint="eastAsia"/>
          <w:sz w:val="21"/>
          <w:szCs w:val="21"/>
          <w:lang w:eastAsia="zh-CN"/>
        </w:rPr>
        <w:t>文书的国家。至于实施方面，该国正在推进一个包容性图书馆计划，以通过便利相关人群获取知识，将该条约的益处付诸实施。关于相关权，目前正在努力推动批准《视听表演北京条约》(BTAP，《北京条约》)，这一议题正在由萨尔瓦多立法大会审议。国家知识产权局正在发挥其在确保法律确定性和在所有层面传播知识产权信息的作用，以期提高知识产权意识，使其成为激励创新和发展的工具。为此，萨尔瓦多已经采取实际步骤成立了一个注册局的学院，以知识产权作为其支柱之一。代表团希望关于政府间委员会能有一个积极的结果，并希望能为通过一个工业品外观设计方面的条约召开一次外交会议。关于SCCR，如同本组织的很多发展中国家成员，萨尔瓦多将使公众直接受益的议题视为优先事项，这就是它支持版权限制与例外的原因。代表团期望，本组织的预算能得到通过，使其能够有效地实现其目标，这一点必须符合成员国的发展目标。最后，代表团重申WIPO作为国际层面知识产权指导机构的重要性，并对总干事所做的工作表示感</w:t>
      </w:r>
      <w:r w:rsidR="00C83D1F">
        <w:rPr>
          <w:rFonts w:ascii="SimSun" w:hAnsi="SimSun" w:cs="Arial"/>
          <w:sz w:val="21"/>
          <w:szCs w:val="20"/>
          <w:lang w:eastAsia="zh-CN"/>
        </w:rPr>
        <w:t>‍</w:t>
      </w:r>
      <w:r w:rsidRPr="00C979EE">
        <w:rPr>
          <w:rFonts w:ascii="SimSun" w:hAnsi="SimSun" w:hint="eastAsia"/>
          <w:sz w:val="21"/>
          <w:szCs w:val="21"/>
          <w:lang w:eastAsia="zh-CN"/>
        </w:rPr>
        <w:t>谢。</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阿尔及利亚代表团称其支持尼日利亚代表团代表非洲集团的发言并希望这届大会可以形成协调的战略满足各方利益攸关方的期望。像许多发展中国家一样，阿尔及利亚相信知识产权制度应被放在发展的维</w:t>
      </w:r>
      <w:proofErr w:type="gramStart"/>
      <w:r w:rsidRPr="00C979EE">
        <w:rPr>
          <w:rFonts w:ascii="SimSun" w:hAnsi="SimSun" w:hint="eastAsia"/>
          <w:sz w:val="21"/>
          <w:szCs w:val="21"/>
          <w:lang w:eastAsia="zh-CN"/>
        </w:rPr>
        <w:t>度</w:t>
      </w:r>
      <w:r w:rsidRPr="003855BD">
        <w:rPr>
          <w:rFonts w:ascii="SimSun" w:hAnsi="SimSun" w:cs="Arial" w:hint="eastAsia"/>
          <w:sz w:val="21"/>
          <w:szCs w:val="21"/>
          <w:lang w:val="en-IE" w:eastAsia="zh-CN"/>
        </w:rPr>
        <w:t>如果</w:t>
      </w:r>
      <w:proofErr w:type="gramEnd"/>
      <w:r w:rsidRPr="00C979EE">
        <w:rPr>
          <w:rFonts w:ascii="SimSun" w:hAnsi="SimSun" w:hint="eastAsia"/>
          <w:sz w:val="21"/>
          <w:szCs w:val="21"/>
          <w:lang w:eastAsia="zh-CN"/>
        </w:rPr>
        <w:t>为了有一个合理的机会实现其目标，首先应该是缩短发达和发展中国家的差距。在这方面，一些问题应该被给予特别关注，包括首先的驻外办事处问题和纠正他们在地理分布上的不均衡问题的需</w:t>
      </w:r>
      <w:r w:rsidRPr="00C979EE">
        <w:rPr>
          <w:rFonts w:ascii="SimSun" w:hAnsi="SimSun" w:hint="eastAsia"/>
          <w:sz w:val="21"/>
          <w:szCs w:val="21"/>
          <w:lang w:eastAsia="zh-CN"/>
        </w:rPr>
        <w:lastRenderedPageBreak/>
        <w:t>要。非洲仍然是唯一</w:t>
      </w:r>
      <w:proofErr w:type="gramStart"/>
      <w:r w:rsidRPr="00C979EE">
        <w:rPr>
          <w:rFonts w:ascii="SimSun" w:hAnsi="SimSun" w:hint="eastAsia"/>
          <w:sz w:val="21"/>
          <w:szCs w:val="21"/>
          <w:lang w:eastAsia="zh-CN"/>
        </w:rPr>
        <w:t>一个</w:t>
      </w:r>
      <w:proofErr w:type="gramEnd"/>
      <w:r w:rsidRPr="00C979EE">
        <w:rPr>
          <w:rFonts w:ascii="SimSun" w:hAnsi="SimSun" w:hint="eastAsia"/>
          <w:sz w:val="21"/>
          <w:szCs w:val="21"/>
          <w:lang w:eastAsia="zh-CN"/>
        </w:rPr>
        <w:t>没有出现在WIPO外部网络的大陆，这种状况使分开这块大陆和其他地区的技术差距一年又一年的不断扩大。代表团也考虑到IGC下的磋商应重新开始，包括将其转变成一个常设委员会。特别是这样的步骤可以实现通过有约束力的国际文书确保对文化和科学遗产进行有效的保护。对此问题的磋商要保证一个永久的磋商框架。还有需要提到的是与技术援助相关的活动；代表团赞赏拟议的2016-2017两年</w:t>
      </w:r>
      <w:proofErr w:type="gramStart"/>
      <w:r w:rsidRPr="00C979EE">
        <w:rPr>
          <w:rFonts w:ascii="SimSun" w:hAnsi="SimSun" w:hint="eastAsia"/>
          <w:sz w:val="21"/>
          <w:szCs w:val="21"/>
          <w:lang w:eastAsia="zh-CN"/>
        </w:rPr>
        <w:t>期计划</w:t>
      </w:r>
      <w:proofErr w:type="gramEnd"/>
      <w:r w:rsidRPr="00C979EE">
        <w:rPr>
          <w:rFonts w:ascii="SimSun" w:hAnsi="SimSun" w:hint="eastAsia"/>
          <w:sz w:val="21"/>
          <w:szCs w:val="21"/>
          <w:lang w:eastAsia="zh-CN"/>
        </w:rPr>
        <w:t>和预算草案中分派给这些援助的财政资源，并重申发展活动的资助应该在组织的经常预算中的原则。其他</w:t>
      </w:r>
      <w:proofErr w:type="gramStart"/>
      <w:r w:rsidRPr="00C979EE">
        <w:rPr>
          <w:rFonts w:ascii="SimSun" w:hAnsi="SimSun" w:hint="eastAsia"/>
          <w:sz w:val="21"/>
          <w:szCs w:val="21"/>
          <w:lang w:eastAsia="zh-CN"/>
        </w:rPr>
        <w:t>相同重要</w:t>
      </w:r>
      <w:proofErr w:type="gramEnd"/>
      <w:r w:rsidRPr="00C979EE">
        <w:rPr>
          <w:rFonts w:ascii="SimSun" w:hAnsi="SimSun" w:hint="eastAsia"/>
          <w:sz w:val="21"/>
          <w:szCs w:val="21"/>
          <w:lang w:eastAsia="zh-CN"/>
        </w:rPr>
        <w:t>的问题需要更多的合作和灵活性，包括为图书馆和教育机构的限制和例外的磋商，关于技术援助和工业品平面和立体设计条约下的能力建设的磋商。最后，治理方面的问题是最重要的。阿尔及利亚希望由一个正式的程序对该问题进行讨论，以建设性、透明性和包容性地交换观点；目标是简化和合理化本组织的体制结构以提高效益和公平性。总之，代表团称阿尔及利亚最近加入了</w:t>
      </w:r>
      <w:r w:rsidR="009E2D76">
        <w:rPr>
          <w:rFonts w:ascii="SimSun" w:hAnsi="SimSun" w:hint="eastAsia"/>
          <w:sz w:val="21"/>
          <w:szCs w:val="21"/>
          <w:lang w:eastAsia="zh-CN"/>
        </w:rPr>
        <w:t>《马德里议定书》</w:t>
      </w:r>
      <w:r w:rsidRPr="00C979EE">
        <w:rPr>
          <w:rFonts w:ascii="SimSun" w:hAnsi="SimSun" w:hint="eastAsia"/>
          <w:sz w:val="21"/>
          <w:szCs w:val="21"/>
          <w:lang w:eastAsia="zh-CN"/>
        </w:rPr>
        <w:t>。</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SimSun" w:hint="eastAsia"/>
          <w:sz w:val="21"/>
          <w:szCs w:val="21"/>
          <w:lang w:eastAsia="zh-CN"/>
        </w:rPr>
        <w:t>阿塞拜疆代表团非常重视创造和维持平衡的、透明的和有效的国际知识产权制度，并将知识产权认为是持续</w:t>
      </w:r>
      <w:r w:rsidRPr="00C979EE">
        <w:rPr>
          <w:rFonts w:ascii="SimSun" w:hAnsi="SimSun" w:hint="eastAsia"/>
          <w:sz w:val="21"/>
          <w:szCs w:val="21"/>
          <w:lang w:eastAsia="zh-CN"/>
        </w:rPr>
        <w:t>增长</w:t>
      </w:r>
      <w:r w:rsidRPr="00C979EE">
        <w:rPr>
          <w:rFonts w:ascii="SimSun" w:hAnsi="SimSun" w:cs="SimSun" w:hint="eastAsia"/>
          <w:sz w:val="21"/>
          <w:szCs w:val="21"/>
          <w:lang w:eastAsia="zh-CN"/>
        </w:rPr>
        <w:t>和财富创造的重要工具。WIPO是创造科学和工业研究以及培育创新方面投资创造安全环境的</w:t>
      </w:r>
      <w:r w:rsidRPr="003855BD">
        <w:rPr>
          <w:rFonts w:ascii="SimSun" w:hAnsi="SimSun" w:cs="Arial" w:hint="eastAsia"/>
          <w:sz w:val="21"/>
          <w:szCs w:val="21"/>
          <w:lang w:val="en-IE" w:eastAsia="zh-CN"/>
        </w:rPr>
        <w:t>关键</w:t>
      </w:r>
      <w:r w:rsidRPr="00C979EE">
        <w:rPr>
          <w:rFonts w:ascii="SimSun" w:hAnsi="SimSun" w:cs="SimSun" w:hint="eastAsia"/>
          <w:sz w:val="21"/>
          <w:szCs w:val="21"/>
          <w:lang w:eastAsia="zh-CN"/>
        </w:rPr>
        <w:t>一员。基于这些原因，代表团重申其支持WIPO通过平衡和有效的国际知识产权制度，在推动整个国家经济、社会和文化发展方面创新和创造的努力。代表团对WIPO总干事表示诚挚的谢意，其综合的报告强调了</w:t>
      </w:r>
      <w:r w:rsidRPr="00C615E5">
        <w:rPr>
          <w:rFonts w:ascii="SimSun" w:hAnsi="SimSun" w:hint="eastAsia"/>
          <w:sz w:val="21"/>
          <w:szCs w:val="21"/>
          <w:lang w:eastAsia="zh-CN"/>
        </w:rPr>
        <w:t>WIPO</w:t>
      </w:r>
      <w:r w:rsidRPr="00C979EE">
        <w:rPr>
          <w:rFonts w:ascii="SimSun" w:hAnsi="SimSun" w:cs="SimSun" w:hint="eastAsia"/>
          <w:sz w:val="21"/>
          <w:szCs w:val="21"/>
          <w:lang w:eastAsia="zh-CN"/>
        </w:rPr>
        <w:t>战略目标的成功实现。代表团指出并赞赏在成员国之间加强合作，特别在发展中国家的人力资源能力建设、WIPO学院的项目实施和立法框架的提高是本组织成就中令人瞩目的部分。在这方面，在WIPO学院的支持下，阿塞拜疆国家专利局在能力培训方面的发展尤其值得注意。去年WIPO总干事对阿塞拜疆进行了正式访问，开创了阿塞拜疆和WIPO合作的新途径。和目前几乎世界上每一个国家一样，经济发展转向创新和基于人力资本是阿塞拜疆首要的经济政策。国家经济中非石油领域的发展已经成为在这方面越来越重要的目标。对科学创新的支持，建立刺激技术转让和鼓励其他领域创新的环境都对实现该目标有贡献。以同样的方式，代表团认为WIPO的TISC是在国家层面确保上述措施成功的一个有效工具。代表团希望提高与WIPO的合作，加速在阿塞拜疆建立这样的中心。阿塞拜疆欢迎本组织的措施并赞赏符合成员国利益的最佳运作。近几年，WIPO</w:t>
      </w:r>
      <w:proofErr w:type="gramStart"/>
      <w:r w:rsidRPr="00C979EE">
        <w:rPr>
          <w:rFonts w:ascii="SimSun" w:hAnsi="SimSun" w:cs="SimSun" w:hint="eastAsia"/>
          <w:sz w:val="21"/>
          <w:szCs w:val="21"/>
          <w:lang w:eastAsia="zh-CN"/>
        </w:rPr>
        <w:t>个</w:t>
      </w:r>
      <w:proofErr w:type="gramEnd"/>
      <w:r w:rsidRPr="00C979EE">
        <w:rPr>
          <w:rFonts w:ascii="SimSun" w:hAnsi="SimSun" w:cs="SimSun" w:hint="eastAsia"/>
          <w:sz w:val="21"/>
          <w:szCs w:val="21"/>
          <w:lang w:eastAsia="zh-CN"/>
        </w:rPr>
        <w:t>委员会和机构的活动取得了重要的成果。代表团希望IGC取得进展并表示为在这方面参与建设性的工作做好了准备。为了加强打击盗版，在阿塞拜疆第一次建立了识别依附在受版权保护的客体复制品上控制标志的“智能”电子系统，以“智能课程”为形式的培训也已经开始。一个基于“一站式服务”原则的集体管理系统已经建立起来并希望可以将WIPO推出的系统融入其数据库中。阿塞拜疆感谢并依靠WIPO在这方面给予的支持。管理版权、保护数字网络权力和处理权利侵犯和数字提供商的责任划分都是重要的挑战。这些任务需要在国际层面创建全球基础设施和数据库。代表团表示坚信大会将实现综合覆盖所有的重要问题，建设性的对话解决任何明显分歧。</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斯里兰卡代表团赞成此前代表亚洲和太平洋集团所作的发言。代表团欢迎</w:t>
      </w:r>
      <w:r w:rsidRPr="00C979EE">
        <w:rPr>
          <w:rFonts w:ascii="SimSun" w:hAnsi="SimSun" w:cs="Arial"/>
          <w:sz w:val="21"/>
          <w:szCs w:val="21"/>
          <w:lang w:eastAsia="zh-CN"/>
        </w:rPr>
        <w:t>WIPO</w:t>
      </w:r>
      <w:r w:rsidRPr="00C979EE">
        <w:rPr>
          <w:rFonts w:ascii="SimSun" w:hAnsi="SimSun" w:cs="Arial" w:hint="eastAsia"/>
          <w:sz w:val="21"/>
          <w:szCs w:val="21"/>
          <w:lang w:eastAsia="zh-CN"/>
        </w:rPr>
        <w:t>在准则领域取得的重大进展，包括在缔结《北京条约》之后又缔结了《马拉喀什条约》，并对今年以来批准这两项条约所取得的进展感到鼓舞。代表团注意到</w:t>
      </w:r>
      <w:r w:rsidRPr="00C979EE">
        <w:rPr>
          <w:rFonts w:ascii="SimSun" w:hAnsi="SimSun" w:cs="Arial"/>
          <w:sz w:val="21"/>
          <w:szCs w:val="21"/>
          <w:lang w:eastAsia="zh-CN"/>
        </w:rPr>
        <w:t>WIPO</w:t>
      </w:r>
      <w:r w:rsidRPr="00C979EE">
        <w:rPr>
          <w:rFonts w:ascii="SimSun" w:hAnsi="SimSun" w:cs="Arial" w:hint="eastAsia"/>
          <w:sz w:val="21"/>
          <w:szCs w:val="21"/>
          <w:lang w:eastAsia="zh-CN"/>
        </w:rPr>
        <w:t>在把发展议程纳入主流上取得的进展。有必要就更大的发展概念框架进行实质性讨论，以确保知识产权制度有利于各国的社会经济发展。代表团还对最后确定“发展支出”的修改定义表示欢迎，该议程项目已经有多年悬而未决。尽管</w:t>
      </w:r>
      <w:r w:rsidRPr="00C979EE">
        <w:rPr>
          <w:rFonts w:ascii="SimSun" w:hAnsi="SimSun" w:cs="Arial"/>
          <w:sz w:val="21"/>
          <w:szCs w:val="21"/>
          <w:lang w:eastAsia="zh-CN"/>
        </w:rPr>
        <w:t>WIPO</w:t>
      </w:r>
      <w:r w:rsidRPr="00C979EE">
        <w:rPr>
          <w:rFonts w:ascii="SimSun" w:hAnsi="SimSun" w:cs="Arial" w:hint="eastAsia"/>
          <w:sz w:val="21"/>
          <w:szCs w:val="21"/>
          <w:lang w:eastAsia="zh-CN"/>
        </w:rPr>
        <w:t>所取得的进展值得称赞，但代表团感到关切的是，各常设委员会在若干未决事项上进展缓慢。斯里兰卡最重视的是由</w:t>
      </w:r>
      <w:r w:rsidRPr="00C979EE">
        <w:rPr>
          <w:rFonts w:ascii="SimSun" w:hAnsi="SimSun" w:cs="Arial"/>
          <w:sz w:val="21"/>
          <w:szCs w:val="21"/>
          <w:lang w:eastAsia="zh-CN"/>
        </w:rPr>
        <w:t>IGC</w:t>
      </w:r>
      <w:r w:rsidRPr="00C979EE">
        <w:rPr>
          <w:rFonts w:ascii="SimSun" w:hAnsi="SimSun" w:cs="Arial" w:hint="eastAsia"/>
          <w:sz w:val="21"/>
          <w:szCs w:val="21"/>
          <w:lang w:eastAsia="zh-CN"/>
        </w:rPr>
        <w:t>开展的工作，并希望形成共识加快解决所有与</w:t>
      </w:r>
      <w:r w:rsidRPr="00C979EE">
        <w:rPr>
          <w:rFonts w:ascii="SimSun" w:hAnsi="SimSun" w:cs="Arial"/>
          <w:sz w:val="21"/>
          <w:szCs w:val="21"/>
          <w:lang w:eastAsia="zh-CN"/>
        </w:rPr>
        <w:t>IGC</w:t>
      </w:r>
      <w:r w:rsidRPr="00C979EE">
        <w:rPr>
          <w:rFonts w:ascii="SimSun" w:hAnsi="SimSun" w:cs="Arial" w:hint="eastAsia"/>
          <w:sz w:val="21"/>
          <w:szCs w:val="21"/>
          <w:lang w:eastAsia="zh-CN"/>
        </w:rPr>
        <w:t>相关的问题，从而履行其任务授权。作为发展中国家，斯里兰卡相信，本届成员国大会的一个优先事项应该是就任务授权的延长达成一致意见，并就IGC的新工作方案</w:t>
      </w:r>
      <w:proofErr w:type="gramStart"/>
      <w:r w:rsidRPr="00C979EE">
        <w:rPr>
          <w:rFonts w:ascii="SimSun" w:hAnsi="SimSun" w:cs="Arial" w:hint="eastAsia"/>
          <w:sz w:val="21"/>
          <w:szCs w:val="21"/>
          <w:lang w:eastAsia="zh-CN"/>
        </w:rPr>
        <w:t>作出</w:t>
      </w:r>
      <w:proofErr w:type="gramEnd"/>
      <w:r w:rsidRPr="00C615E5">
        <w:rPr>
          <w:rFonts w:ascii="SimSun" w:hAnsi="SimSun" w:hint="eastAsia"/>
          <w:sz w:val="21"/>
          <w:szCs w:val="21"/>
          <w:lang w:eastAsia="zh-CN"/>
        </w:rPr>
        <w:t>决定</w:t>
      </w:r>
      <w:r w:rsidRPr="00C979EE">
        <w:rPr>
          <w:rFonts w:ascii="SimSun" w:hAnsi="SimSun" w:cs="Arial" w:hint="eastAsia"/>
          <w:sz w:val="21"/>
          <w:szCs w:val="21"/>
          <w:lang w:eastAsia="zh-CN"/>
        </w:rPr>
        <w:t>，包括</w:t>
      </w:r>
      <w:proofErr w:type="gramStart"/>
      <w:r w:rsidRPr="00C979EE">
        <w:rPr>
          <w:rFonts w:ascii="SimSun" w:hAnsi="SimSun" w:cs="Arial" w:hint="eastAsia"/>
          <w:sz w:val="21"/>
          <w:szCs w:val="21"/>
          <w:lang w:eastAsia="zh-CN"/>
        </w:rPr>
        <w:t>明确召开</w:t>
      </w:r>
      <w:proofErr w:type="gramEnd"/>
      <w:r w:rsidRPr="00C979EE">
        <w:rPr>
          <w:rFonts w:ascii="SimSun" w:hAnsi="SimSun" w:cs="Arial" w:hint="eastAsia"/>
          <w:sz w:val="21"/>
          <w:szCs w:val="21"/>
          <w:lang w:eastAsia="zh-CN"/>
        </w:rPr>
        <w:t>外交会议的日期。尽管在外观设计法条约草案上取得了令人瞩目的进展，</w:t>
      </w:r>
      <w:r w:rsidRPr="00C979EE">
        <w:rPr>
          <w:rFonts w:ascii="SimSun" w:hAnsi="SimSun" w:cs="Arial" w:hint="eastAsia"/>
          <w:sz w:val="21"/>
          <w:szCs w:val="21"/>
          <w:lang w:eastAsia="zh-CN"/>
        </w:rPr>
        <w:lastRenderedPageBreak/>
        <w:t>但要在该条约案文中反映出各成员国的不同发展水平，仍需开展进一步的工作。在广播条约上取得的进展令人鼓舞。应当在工作文件方面采取技术中性的方法，新条约所给予的保护应当与2007年赋予SCCR的任务授权一致。代表团认识到知识产权是促进技术发展进步的重要工具。斯里兰卡目前正在把知识产权纳入国家政策制定过程当中，特别强调创新、科技和创造力作为经济发展和赋权的手段。就此，代表团希望对</w:t>
      </w:r>
      <w:r w:rsidRPr="00C979EE">
        <w:rPr>
          <w:rFonts w:ascii="SimSun" w:hAnsi="SimSun" w:cs="Arial"/>
          <w:sz w:val="21"/>
          <w:szCs w:val="21"/>
          <w:lang w:eastAsia="zh-CN"/>
        </w:rPr>
        <w:t>WIPO</w:t>
      </w:r>
      <w:r w:rsidRPr="00C979EE">
        <w:rPr>
          <w:rFonts w:ascii="SimSun" w:hAnsi="SimSun" w:cs="Arial" w:hint="eastAsia"/>
          <w:sz w:val="21"/>
          <w:szCs w:val="21"/>
          <w:lang w:eastAsia="zh-CN"/>
        </w:rPr>
        <w:t>给予斯里兰卡政府的宝贵合作表示真诚感谢，</w:t>
      </w:r>
      <w:r w:rsidRPr="00C979EE">
        <w:rPr>
          <w:rFonts w:ascii="SimSun" w:hAnsi="SimSun" w:cs="Arial"/>
          <w:sz w:val="21"/>
          <w:szCs w:val="21"/>
          <w:lang w:eastAsia="zh-CN"/>
        </w:rPr>
        <w:t>WIPO</w:t>
      </w:r>
      <w:r w:rsidRPr="00C979EE">
        <w:rPr>
          <w:rFonts w:ascii="SimSun" w:hAnsi="SimSun" w:cs="Arial" w:hint="eastAsia"/>
          <w:sz w:val="21"/>
          <w:szCs w:val="21"/>
          <w:lang w:eastAsia="zh-CN"/>
        </w:rPr>
        <w:t>与斯里兰卡共同开展并支持实施了十点行动计划，对于处于类似情况中的国家来说，这可以作为一个范例。根据这一行动计划，斯里兰卡国家知识产权局已经建立了六个TISC，为查阅世界范围内专利数据库并检索技术信息提供便利。令人鼓舞的是，根据2015年全球创新指数，斯里兰卡在141个经济体中排名第85位。2014年斯里兰卡在143个国家中排名第105位。科技和创新协调秘书处</w:t>
      </w:r>
      <w:r w:rsidRPr="00C979EE">
        <w:rPr>
          <w:rFonts w:ascii="SimSun" w:hAnsi="SimSun" w:cs="Arial"/>
          <w:sz w:val="21"/>
          <w:szCs w:val="21"/>
          <w:lang w:eastAsia="zh-CN"/>
        </w:rPr>
        <w:t>(COSTI)</w:t>
      </w:r>
      <w:r w:rsidRPr="00C979EE">
        <w:rPr>
          <w:rFonts w:ascii="SimSun" w:hAnsi="SimSun" w:cs="Arial" w:hint="eastAsia"/>
          <w:sz w:val="21"/>
          <w:szCs w:val="21"/>
          <w:lang w:eastAsia="zh-CN"/>
        </w:rPr>
        <w:t>已经启动了网上的斯里兰卡创新一览表，以反映斯里兰卡的科技全貌，其中涵盖了斯里兰卡的专利、出版物和各种资源情况，为利益相关方提供了斯里兰卡创新生态系统的概貌。代表团相信，这一举措将促进基于知识的发展，并加强与国际社会的联系。2014年12月15日至17日，</w:t>
      </w:r>
      <w:r w:rsidRPr="00C979EE">
        <w:rPr>
          <w:rFonts w:ascii="SimSun" w:hAnsi="SimSun" w:cs="Arial"/>
          <w:sz w:val="21"/>
          <w:szCs w:val="21"/>
          <w:lang w:eastAsia="zh-CN"/>
        </w:rPr>
        <w:t>WIPO</w:t>
      </w:r>
      <w:r w:rsidRPr="00C979EE">
        <w:rPr>
          <w:rFonts w:ascii="SimSun" w:hAnsi="SimSun" w:cs="Arial" w:hint="eastAsia"/>
          <w:sz w:val="21"/>
          <w:szCs w:val="21"/>
          <w:lang w:eastAsia="zh-CN"/>
        </w:rPr>
        <w:t>与国家知识产权局的斯里兰卡国家电影公司在科伦坡联合举办了为期三天的主题为“在电影业谋生”的</w:t>
      </w:r>
      <w:r w:rsidRPr="00C979EE">
        <w:rPr>
          <w:rFonts w:ascii="SimSun" w:hAnsi="SimSun" w:cs="Arial"/>
          <w:sz w:val="21"/>
          <w:szCs w:val="21"/>
          <w:lang w:eastAsia="zh-CN"/>
        </w:rPr>
        <w:t>WIPO</w:t>
      </w:r>
      <w:r w:rsidRPr="00C979EE">
        <w:rPr>
          <w:rFonts w:ascii="SimSun" w:hAnsi="SimSun" w:cs="Arial" w:hint="eastAsia"/>
          <w:sz w:val="21"/>
          <w:szCs w:val="21"/>
          <w:lang w:eastAsia="zh-CN"/>
        </w:rPr>
        <w:t>讲习班。在本次讲习班之后，</w:t>
      </w:r>
      <w:r w:rsidRPr="00C979EE">
        <w:rPr>
          <w:rFonts w:ascii="SimSun" w:hAnsi="SimSun" w:cs="Arial"/>
          <w:sz w:val="21"/>
          <w:szCs w:val="21"/>
          <w:lang w:eastAsia="zh-CN"/>
        </w:rPr>
        <w:t>WIPO</w:t>
      </w:r>
      <w:r w:rsidRPr="00C979EE">
        <w:rPr>
          <w:rFonts w:ascii="SimSun" w:hAnsi="SimSun" w:cs="Arial" w:hint="eastAsia"/>
          <w:sz w:val="21"/>
          <w:szCs w:val="21"/>
          <w:lang w:eastAsia="zh-CN"/>
        </w:rPr>
        <w:t>又开展了一次评估，为斯里兰卡影视业的权利和版权集体管理方面的能力建设提供了富有成果的框架以及一套建议。考虑到</w:t>
      </w:r>
      <w:proofErr w:type="gramStart"/>
      <w:r w:rsidRPr="00C979EE">
        <w:rPr>
          <w:rFonts w:ascii="SimSun" w:hAnsi="SimSun" w:cs="Arial" w:hint="eastAsia"/>
          <w:sz w:val="21"/>
          <w:szCs w:val="21"/>
          <w:lang w:eastAsia="zh-CN"/>
        </w:rPr>
        <w:t>自冲突</w:t>
      </w:r>
      <w:proofErr w:type="gramEnd"/>
      <w:r w:rsidRPr="00C979EE">
        <w:rPr>
          <w:rFonts w:ascii="SimSun" w:hAnsi="SimSun" w:cs="Arial" w:hint="eastAsia"/>
          <w:sz w:val="21"/>
          <w:szCs w:val="21"/>
          <w:lang w:eastAsia="zh-CN"/>
        </w:rPr>
        <w:t>结束以来，斯里兰卡的旅游业潜力上升，斯里兰卡也表示出有兴趣成为拟议的</w:t>
      </w:r>
      <w:r w:rsidRPr="00C979EE">
        <w:rPr>
          <w:rFonts w:ascii="SimSun" w:hAnsi="SimSun" w:cs="Arial"/>
          <w:sz w:val="21"/>
          <w:szCs w:val="21"/>
          <w:lang w:eastAsia="zh-CN"/>
        </w:rPr>
        <w:t>WIPO</w:t>
      </w:r>
      <w:r w:rsidRPr="00C979EE">
        <w:rPr>
          <w:rFonts w:ascii="SimSun" w:hAnsi="SimSun" w:cs="Arial" w:hint="eastAsia"/>
          <w:sz w:val="21"/>
          <w:szCs w:val="21"/>
          <w:lang w:eastAsia="zh-CN"/>
        </w:rPr>
        <w:t xml:space="preserve"> </w:t>
      </w:r>
      <w:r w:rsidRPr="00C979EE">
        <w:rPr>
          <w:rFonts w:ascii="SimSun" w:hAnsi="SimSun" w:cs="Arial"/>
          <w:sz w:val="21"/>
          <w:szCs w:val="21"/>
          <w:lang w:eastAsia="zh-CN"/>
        </w:rPr>
        <w:t>CDIP</w:t>
      </w:r>
      <w:r w:rsidRPr="00C979EE">
        <w:rPr>
          <w:rFonts w:ascii="SimSun" w:hAnsi="SimSun" w:cs="Arial" w:hint="eastAsia"/>
          <w:sz w:val="21"/>
          <w:szCs w:val="21"/>
          <w:lang w:eastAsia="zh-CN"/>
        </w:rPr>
        <w:t>知识产权和旅游业项目的试点国家之一。斯里兰卡政府在</w:t>
      </w:r>
      <w:r w:rsidRPr="00C979EE">
        <w:rPr>
          <w:rFonts w:ascii="SimSun" w:hAnsi="SimSun" w:cs="Arial"/>
          <w:sz w:val="21"/>
          <w:szCs w:val="21"/>
          <w:lang w:eastAsia="zh-CN"/>
        </w:rPr>
        <w:t>CDIP</w:t>
      </w:r>
      <w:r w:rsidRPr="00C979EE">
        <w:rPr>
          <w:rFonts w:ascii="SimSun" w:hAnsi="SimSun" w:cs="Arial" w:hint="eastAsia"/>
          <w:sz w:val="21"/>
          <w:szCs w:val="21"/>
          <w:lang w:eastAsia="zh-CN"/>
        </w:rPr>
        <w:t>第十四届和第十五届会议上发言之后，已经向</w:t>
      </w:r>
      <w:r w:rsidRPr="00C979EE">
        <w:rPr>
          <w:rFonts w:ascii="SimSun" w:hAnsi="SimSun" w:cs="Arial"/>
          <w:sz w:val="21"/>
          <w:szCs w:val="21"/>
          <w:lang w:eastAsia="zh-CN"/>
        </w:rPr>
        <w:t>WIPO</w:t>
      </w:r>
      <w:r w:rsidRPr="00C979EE">
        <w:rPr>
          <w:rFonts w:ascii="SimSun" w:hAnsi="SimSun" w:cs="Arial" w:hint="eastAsia"/>
          <w:sz w:val="21"/>
          <w:szCs w:val="21"/>
          <w:lang w:eastAsia="zh-CN"/>
        </w:rPr>
        <w:t>提出了正式申请，希望能够成为该试点项目的组成部分。代表团期待着这个机会。2015年7月成立了由工商部部长牵头的国家知识产权指导委员会，并指定了一个分委员会制定国家知识产权政策。此外，根据WIPO提供的路线图，斯里兰卡政府将确保知识产权能够有效融入国家创新政策的制定过程。这与政府将该国定位成知识创新型经济体的国家政策是一致的。在未来三年内，斯里兰卡准备根据“十点行动计划”实施进一步发展的专项活动，包括；实施尊重知识产权的国家战略，旨在赋权执法机构，提高各行各业(包括学生和青少年)的知识产权意识；编制创新指数；组织有效的方案，以提升和加强集体管理协会的地位，保护艺术家和创意产业(包括电影界业内人士)的权利；制定保护传统知识、遗传资源、民间艺术和传统文化表现形式的政策框架；在国家知识产权法中纳入保护地理标志的若干修正条款；以及版权自愿保管系统；在批准《马拉喀什条约》前，提出修订国家版权法的限制和例外，以方便盲人、视障者或其他印刷品阅读障碍者取阅已出版作品；为2003年第36号《知识产权法案》的修正提供便利，旨在促进斯里兰卡地理标志的注册，维护锡兰红茶和锡兰肉桂生产者和出口商的利益。在2015年9月25日举行的第十一届</w:t>
      </w:r>
      <w:r w:rsidRPr="00C979EE">
        <w:rPr>
          <w:rFonts w:ascii="SimSun" w:hAnsi="SimSun" w:cs="Arial"/>
          <w:sz w:val="21"/>
          <w:szCs w:val="21"/>
          <w:lang w:eastAsia="zh-CN"/>
        </w:rPr>
        <w:t>WIPO-SAARC</w:t>
      </w:r>
      <w:r w:rsidRPr="00C979EE">
        <w:rPr>
          <w:rFonts w:ascii="SimSun" w:hAnsi="SimSun" w:cs="Arial" w:hint="eastAsia"/>
          <w:sz w:val="21"/>
          <w:szCs w:val="21"/>
          <w:lang w:eastAsia="zh-CN"/>
        </w:rPr>
        <w:t>知识产权合作磋商会上，斯里兰卡强调有必要最终确定拟议的谅解备忘录以加强</w:t>
      </w:r>
      <w:r w:rsidRPr="00C979EE">
        <w:rPr>
          <w:rFonts w:ascii="SimSun" w:hAnsi="SimSun" w:cs="Arial"/>
          <w:sz w:val="21"/>
          <w:szCs w:val="21"/>
          <w:lang w:eastAsia="zh-CN"/>
        </w:rPr>
        <w:t>WIPO</w:t>
      </w:r>
      <w:r w:rsidRPr="00C979EE">
        <w:rPr>
          <w:rFonts w:ascii="SimSun" w:hAnsi="SimSun" w:cs="Arial" w:hint="eastAsia"/>
          <w:sz w:val="21"/>
          <w:szCs w:val="21"/>
          <w:lang w:eastAsia="zh-CN"/>
        </w:rPr>
        <w:t>和</w:t>
      </w:r>
      <w:r w:rsidRPr="00C979EE">
        <w:rPr>
          <w:rFonts w:ascii="SimSun" w:hAnsi="SimSun" w:cs="Arial"/>
          <w:sz w:val="21"/>
          <w:szCs w:val="21"/>
          <w:lang w:eastAsia="zh-CN"/>
        </w:rPr>
        <w:t>SAARC</w:t>
      </w:r>
      <w:r w:rsidRPr="00C979EE">
        <w:rPr>
          <w:rFonts w:ascii="SimSun" w:hAnsi="SimSun" w:cs="Arial" w:hint="eastAsia"/>
          <w:sz w:val="21"/>
          <w:szCs w:val="21"/>
          <w:lang w:eastAsia="zh-CN"/>
        </w:rPr>
        <w:t>国家的合作，这一议题在去年没有得到审议。代表团对</w:t>
      </w:r>
      <w:r w:rsidRPr="00C979EE">
        <w:rPr>
          <w:rFonts w:ascii="SimSun" w:hAnsi="SimSun" w:cs="Arial"/>
          <w:sz w:val="21"/>
          <w:szCs w:val="21"/>
          <w:lang w:eastAsia="zh-CN"/>
        </w:rPr>
        <w:t>WIPO</w:t>
      </w:r>
      <w:r w:rsidRPr="00C979EE">
        <w:rPr>
          <w:rFonts w:ascii="SimSun" w:hAnsi="SimSun" w:cs="Arial" w:hint="eastAsia"/>
          <w:sz w:val="21"/>
          <w:szCs w:val="21"/>
          <w:lang w:eastAsia="zh-CN"/>
        </w:rPr>
        <w:t>总干事在本届会议上提出的合作意向表示欢迎，它鼓励进一步审议由</w:t>
      </w:r>
      <w:r w:rsidRPr="00C979EE">
        <w:rPr>
          <w:rFonts w:ascii="SimSun" w:hAnsi="SimSun" w:cs="Arial"/>
          <w:sz w:val="21"/>
          <w:szCs w:val="21"/>
          <w:lang w:eastAsia="zh-CN"/>
        </w:rPr>
        <w:t>SAARC</w:t>
      </w:r>
      <w:r w:rsidRPr="00C979EE">
        <w:rPr>
          <w:rFonts w:ascii="SimSun" w:hAnsi="SimSun" w:cs="Arial" w:hint="eastAsia"/>
          <w:sz w:val="21"/>
          <w:szCs w:val="21"/>
          <w:lang w:eastAsia="zh-CN"/>
        </w:rPr>
        <w:t>秘书处提出的本项谅解备忘录，这将进一步促进该地区知识产权制度的发展。斯里兰卡相信，由</w:t>
      </w:r>
      <w:r w:rsidRPr="00C979EE">
        <w:rPr>
          <w:rFonts w:ascii="SimSun" w:hAnsi="SimSun" w:cs="Arial"/>
          <w:sz w:val="21"/>
          <w:szCs w:val="21"/>
          <w:lang w:eastAsia="zh-CN"/>
        </w:rPr>
        <w:t>WIPO</w:t>
      </w:r>
      <w:r w:rsidRPr="00C979EE">
        <w:rPr>
          <w:rFonts w:ascii="SimSun" w:hAnsi="SimSun" w:cs="Arial" w:hint="eastAsia"/>
          <w:sz w:val="21"/>
          <w:szCs w:val="21"/>
          <w:lang w:eastAsia="zh-CN"/>
        </w:rPr>
        <w:t>组织的</w:t>
      </w:r>
      <w:r w:rsidRPr="00C979EE">
        <w:rPr>
          <w:rFonts w:ascii="SimSun" w:hAnsi="SimSun" w:cs="Arial"/>
          <w:sz w:val="21"/>
          <w:szCs w:val="21"/>
          <w:lang w:eastAsia="zh-CN"/>
        </w:rPr>
        <w:t>SAARC</w:t>
      </w:r>
      <w:r w:rsidRPr="00C979EE">
        <w:rPr>
          <w:rFonts w:ascii="SimSun" w:hAnsi="SimSun" w:cs="Arial" w:hint="eastAsia"/>
          <w:sz w:val="21"/>
          <w:szCs w:val="21"/>
          <w:lang w:eastAsia="zh-CN"/>
        </w:rPr>
        <w:t>国家知识产权局负责人定期会议能够促进交流知识产权利用的经验和最佳做法，这有利于讨论该集团关心的事项。作为与</w:t>
      </w:r>
      <w:r w:rsidRPr="00C979EE">
        <w:rPr>
          <w:rFonts w:ascii="SimSun" w:hAnsi="SimSun" w:cs="Arial"/>
          <w:sz w:val="21"/>
          <w:szCs w:val="21"/>
          <w:lang w:eastAsia="zh-CN"/>
        </w:rPr>
        <w:t>WIPO</w:t>
      </w:r>
      <w:r w:rsidRPr="00C979EE">
        <w:rPr>
          <w:rFonts w:ascii="SimSun" w:hAnsi="SimSun" w:cs="Arial" w:hint="eastAsia"/>
          <w:sz w:val="21"/>
          <w:szCs w:val="21"/>
          <w:lang w:eastAsia="zh-CN"/>
        </w:rPr>
        <w:t>目前合作的一部分，斯里兰卡高兴地主办了这方面的一次初步活动。最后，代表团期待着本届会议能够有卓有成效的讨论，并希望以建设性的精神为讨论</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贡献。</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马拉维代表团指出，马拉维政府认识到全面清晰的知识产权政策对于推动进步和创新的重要性。这一点体现在该国政府目前的战略中，其中挑出了知识产权作为政府为创造财富和减少贫困而要实现的最重要的目标之一。代表团表示，该国对从WIPO已经得到的和将继续得到的资金和技术援助表示感谢。自去年成员国大会以来的一年中，马拉维在WIPO的援助下得以开展了一系列活动。它举办了一次研讨会，使政策制定者了解知识产权在马拉维社会经济发展中的重要性。该国政府还组织了一个关于PCT的研讨会，WIPO也出席了该会议。在该研讨会上，学术机构的成员表示，迫切需要WIPO通过注册局，</w:t>
      </w:r>
      <w:r w:rsidRPr="00C979EE">
        <w:rPr>
          <w:rFonts w:ascii="SimSun" w:hAnsi="SimSun" w:cs="Arial" w:hint="eastAsia"/>
          <w:sz w:val="21"/>
          <w:szCs w:val="21"/>
          <w:lang w:eastAsia="zh-CN"/>
        </w:rPr>
        <w:lastRenderedPageBreak/>
        <w:t>有针对性地制定在研究中使用专利信息的举措。马拉维还于2015年8月举办了一个利益攸关方的讲习班，以审定其国家知识产权政策。该国政府已经决定加入</w:t>
      </w:r>
      <w:r w:rsidR="009E2D76">
        <w:rPr>
          <w:rFonts w:ascii="SimSun" w:hAnsi="SimSun" w:cs="Arial" w:hint="eastAsia"/>
          <w:sz w:val="21"/>
          <w:szCs w:val="21"/>
          <w:lang w:eastAsia="zh-CN"/>
        </w:rPr>
        <w:t>《马德里议定书》</w:t>
      </w:r>
      <w:r w:rsidRPr="00C979EE">
        <w:rPr>
          <w:rFonts w:ascii="SimSun" w:hAnsi="SimSun" w:cs="Arial" w:hint="eastAsia"/>
          <w:sz w:val="21"/>
          <w:szCs w:val="21"/>
          <w:lang w:eastAsia="zh-CN"/>
        </w:rPr>
        <w:t>，而且作为其加入程序的</w:t>
      </w:r>
      <w:r w:rsidRPr="003855BD">
        <w:rPr>
          <w:rFonts w:ascii="SimSun" w:hAnsi="SimSun" w:cs="Arial" w:hint="eastAsia"/>
          <w:sz w:val="21"/>
          <w:szCs w:val="21"/>
          <w:lang w:val="en-IE" w:eastAsia="zh-CN"/>
        </w:rPr>
        <w:t>一部分</w:t>
      </w:r>
      <w:r w:rsidRPr="00C979EE">
        <w:rPr>
          <w:rFonts w:ascii="SimSun" w:hAnsi="SimSun" w:cs="Arial" w:hint="eastAsia"/>
          <w:sz w:val="21"/>
          <w:szCs w:val="21"/>
          <w:lang w:eastAsia="zh-CN"/>
        </w:rPr>
        <w:t>，在WIPO技术和资金援助下，于2015年6月举办了一次研讨会，为加入的准备工作提出了建议。同样在WIPO的援助和支持下，马拉维已经从2014年成员国大会以来举办的各种研讨会和讲习班中受益。代表团表示，马拉维感谢和赞赏WIPO在建设知识产权基础设施和人力资源方面，提供的符合马拉维需求和发展优先事项的持续援助。它重申，马拉维支持WIPO及其任务授权，并期待获得更多资金和技术支持，以使其知识产权立法得以现代化，并为创新、增长和发展实施成功的知识产权项目。</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墨西哥代表团指出，大会议程非常复杂。关于延长I</w:t>
      </w:r>
      <w:r w:rsidRPr="00C979EE">
        <w:rPr>
          <w:rFonts w:ascii="SimSun" w:hAnsi="SimSun"/>
          <w:sz w:val="21"/>
          <w:szCs w:val="21"/>
          <w:lang w:eastAsia="zh-CN"/>
        </w:rPr>
        <w:t>G</w:t>
      </w:r>
      <w:r w:rsidRPr="00C979EE">
        <w:rPr>
          <w:rFonts w:ascii="SimSun" w:hAnsi="SimSun" w:hint="eastAsia"/>
          <w:sz w:val="21"/>
          <w:szCs w:val="21"/>
          <w:lang w:eastAsia="zh-CN"/>
        </w:rPr>
        <w:t>C的任务授权，墨西哥强调有必要根据协调人开展的工作，</w:t>
      </w:r>
      <w:proofErr w:type="gramStart"/>
      <w:r w:rsidRPr="00C979EE">
        <w:rPr>
          <w:rFonts w:ascii="SimSun" w:hAnsi="SimSun" w:hint="eastAsia"/>
          <w:sz w:val="21"/>
          <w:szCs w:val="21"/>
          <w:lang w:eastAsia="zh-CN"/>
        </w:rPr>
        <w:t>作出</w:t>
      </w:r>
      <w:proofErr w:type="gramEnd"/>
      <w:r w:rsidRPr="00C979EE">
        <w:rPr>
          <w:rFonts w:ascii="SimSun" w:hAnsi="SimSun" w:hint="eastAsia"/>
          <w:sz w:val="21"/>
          <w:szCs w:val="21"/>
          <w:lang w:eastAsia="zh-CN"/>
        </w:rPr>
        <w:t>使该机构继续运作的决定。关于批准2016-2017年两年</w:t>
      </w:r>
      <w:proofErr w:type="gramStart"/>
      <w:r w:rsidRPr="00C979EE">
        <w:rPr>
          <w:rFonts w:ascii="SimSun" w:hAnsi="SimSun" w:hint="eastAsia"/>
          <w:sz w:val="21"/>
          <w:szCs w:val="21"/>
          <w:lang w:eastAsia="zh-CN"/>
        </w:rPr>
        <w:t>期计划</w:t>
      </w:r>
      <w:proofErr w:type="gramEnd"/>
      <w:r w:rsidRPr="00C979EE">
        <w:rPr>
          <w:rFonts w:ascii="SimSun" w:hAnsi="SimSun" w:hint="eastAsia"/>
          <w:sz w:val="21"/>
          <w:szCs w:val="21"/>
          <w:lang w:eastAsia="zh-CN"/>
        </w:rPr>
        <w:t>预算草案，代表团一直在促进开展有建设性的讨论，并希望能如GRULAC所言，形成各方可接受的妥协。代表团认为，预算的通过不应取决于对本组织运作具有系统性影响的方法。关于WIPO驻外办事处，代表团认识到有必要预先定义建立这种办事处的指导原则，并将支持采取任何措施以尽快确定这种原则。墨西哥重申希望并有能力在该国建立驻外办事处。关于2030年可持续发展议程，代表团同意，重要的是确认WIPO框架内应实现的目标，并为其实现推动开展各项活动。代表团对WIPO工作人员缺乏充分的地域代表性表示关切，因此它打算参与协调委员会将要举行的相应讨论。墨西哥最近交存了批准</w:t>
      </w:r>
      <w:r w:rsidR="001644BE">
        <w:rPr>
          <w:rFonts w:ascii="SimSun" w:hAnsi="SimSun" w:hint="eastAsia"/>
          <w:sz w:val="21"/>
          <w:szCs w:val="21"/>
          <w:lang w:eastAsia="zh-CN"/>
        </w:rPr>
        <w:t>《马拉喀什条约》</w:t>
      </w:r>
      <w:r w:rsidRPr="00C979EE">
        <w:rPr>
          <w:rFonts w:ascii="SimSun" w:hAnsi="SimSun" w:hint="eastAsia"/>
          <w:sz w:val="21"/>
          <w:szCs w:val="21"/>
          <w:lang w:eastAsia="zh-CN"/>
        </w:rPr>
        <w:t>的文书，代表团在其中起了积极的促进作用。代表团补充说，它将努力推动条约快速生效，并邀请尚未加入</w:t>
      </w:r>
      <w:r w:rsidR="001644BE">
        <w:rPr>
          <w:rFonts w:ascii="SimSun" w:hAnsi="SimSun" w:hint="eastAsia"/>
          <w:sz w:val="21"/>
          <w:szCs w:val="21"/>
          <w:lang w:eastAsia="zh-CN"/>
        </w:rPr>
        <w:t>《马拉喀什条约》</w:t>
      </w:r>
      <w:r w:rsidRPr="00C979EE">
        <w:rPr>
          <w:rFonts w:ascii="SimSun" w:hAnsi="SimSun" w:hint="eastAsia"/>
          <w:sz w:val="21"/>
          <w:szCs w:val="21"/>
          <w:lang w:eastAsia="zh-CN"/>
        </w:rPr>
        <w:t>的国家加入。代表团说，应以知识产权作为促进国家经济发展的工具，并列举了墨西哥采取的部分举措：支持WIPO学院举办夏季课程；在</w:t>
      </w:r>
      <w:r w:rsidRPr="00C979EE">
        <w:rPr>
          <w:rFonts w:ascii="SimSun" w:hAnsi="SimSun" w:cs="Arial" w:hint="eastAsia"/>
          <w:sz w:val="21"/>
          <w:szCs w:val="21"/>
          <w:lang w:eastAsia="zh-CN"/>
        </w:rPr>
        <w:t>拉丁美洲</w:t>
      </w:r>
      <w:r w:rsidRPr="00C979EE">
        <w:rPr>
          <w:rFonts w:ascii="SimSun" w:hAnsi="SimSun" w:hint="eastAsia"/>
          <w:sz w:val="21"/>
          <w:szCs w:val="21"/>
          <w:lang w:eastAsia="zh-CN"/>
        </w:rPr>
        <w:t>和其他地区开展技术合作活动；在利用CODAPACK系统处理专利申请的方面，通过墨西哥工业产权局向31个拉丁美洲和非洲国家提供援助；以及把商标注册用商品和服务尼斯分类翻译为西班牙文。与之相关，代表团报告说，墨西哥政府获颁2015年联合国公共服务奖，该奖是为表彰墨西哥国家版权局</w:t>
      </w:r>
      <w:r w:rsidRPr="00C979EE">
        <w:rPr>
          <w:rFonts w:ascii="SimSun" w:hAnsi="SimSun"/>
          <w:sz w:val="21"/>
          <w:szCs w:val="21"/>
          <w:lang w:eastAsia="zh-CN"/>
        </w:rPr>
        <w:t>(</w:t>
      </w:r>
      <w:r w:rsidRPr="00C979EE">
        <w:rPr>
          <w:rFonts w:ascii="SimSun" w:hAnsi="SimSun" w:hint="eastAsia"/>
          <w:sz w:val="21"/>
          <w:szCs w:val="21"/>
          <w:lang w:eastAsia="zh-CN"/>
        </w:rPr>
        <w:t>INDAUTOR</w:t>
      </w:r>
      <w:r w:rsidRPr="00C979EE">
        <w:rPr>
          <w:rFonts w:ascii="SimSun" w:hAnsi="SimSun"/>
          <w:sz w:val="21"/>
          <w:szCs w:val="21"/>
          <w:lang w:eastAsia="zh-CN"/>
        </w:rPr>
        <w:t>)</w:t>
      </w:r>
      <w:r w:rsidRPr="00C979EE">
        <w:rPr>
          <w:rFonts w:ascii="SimSun" w:hAnsi="SimSun" w:hint="eastAsia"/>
          <w:sz w:val="21"/>
          <w:szCs w:val="21"/>
          <w:lang w:eastAsia="zh-CN"/>
        </w:rPr>
        <w:t>实施“快速作家”举措取得的出色成</w:t>
      </w:r>
      <w:r w:rsidR="00C83D1F">
        <w:rPr>
          <w:rFonts w:ascii="SimSun" w:hAnsi="SimSun" w:cs="Arial"/>
          <w:sz w:val="21"/>
          <w:szCs w:val="20"/>
          <w:lang w:eastAsia="zh-CN"/>
        </w:rPr>
        <w:t>‍</w:t>
      </w:r>
      <w:r w:rsidRPr="00C979EE">
        <w:rPr>
          <w:rFonts w:ascii="SimSun" w:hAnsi="SimSun" w:hint="eastAsia"/>
          <w:sz w:val="21"/>
          <w:szCs w:val="21"/>
          <w:lang w:eastAsia="zh-CN"/>
        </w:rPr>
        <w:t>绩。</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阿拉伯联合酋长国代表团祝贺主席当选，并表示对其卓越领导能力充满信心。它很高兴能参与此次促进创意和创新的杰出论坛。知识产权对阿拉伯联合酋长国至关重要，并且是该国国内经济政策的一个基本组成部分。根据将持续至2021年的明确定义的国家战略，创意和创新位于经济的中心位置。为此，建立了国家创新委员会(NIC)这一顶级的部级单位。代表团说，该国致力于促进知识产权及其在加强商业环境吸引力方面的核心作用。鉴于知识产权在刺激创意与创新以及建设可持续知识经济方面发挥的重要作用，该国也为知识产权保护采取了最佳措施。这是该国2015年首要的优先事务，该年是阿拉伯联合酋长国的创新年。关于创新，代表团强调，由于近来本国根据其2021战略构想而为可持续和竞争性经济发展付出的努力，阿拉伯联合酋长国排在全球创新指数(GII 2014)的西亚、北非和全球排名的第一集团中。一个现代化的知识产权体系需要强大的确保公共和个人利益受到保护的立法框架。在此方面，阿拉伯联合酋长国在建设先进立法环境以位居全世界在法律环境方面最发达的国家之中方面，取得了巨大进步。代表团认为法律发展是重申法律规则、强化对投资创新的保护和提升未来经济发展的竞争力的正确手段。在对其知识产权立法进行现代化的筹备过程中，阿拉伯联合酋长国寻求确保与WTO的《TRIPS协议》和其他WIPO条约等国际条约的一致性。代表团强调该国一致努力促进知识产权领域的合作，将其作为与其他国家磋商中的重要组成部分和联合委员会的常规议程项目，特别是与发展中国家的磋商和联合委员会。作为在专利和技术领域采取最佳做法的进一步举措，阿拉伯联合酋长国在2011年与</w:t>
      </w:r>
      <w:r w:rsidRPr="00C979EE">
        <w:rPr>
          <w:rFonts w:ascii="SimSun" w:hAnsi="SimSun" w:cs="Arial" w:hint="eastAsia"/>
          <w:sz w:val="21"/>
          <w:szCs w:val="21"/>
          <w:lang w:eastAsia="zh-CN"/>
        </w:rPr>
        <w:t>WIPO</w:t>
      </w:r>
      <w:r w:rsidRPr="00C979EE">
        <w:rPr>
          <w:rFonts w:ascii="SimSun" w:hAnsi="SimSun" w:hint="eastAsia"/>
          <w:sz w:val="21"/>
          <w:szCs w:val="21"/>
          <w:lang w:eastAsia="zh-CN"/>
        </w:rPr>
        <w:t>就工业产权自动化系统(IPAS)签订了合作备忘录，并成为首</w:t>
      </w:r>
      <w:proofErr w:type="gramStart"/>
      <w:r w:rsidRPr="00C979EE">
        <w:rPr>
          <w:rFonts w:ascii="SimSun" w:hAnsi="SimSun" w:hint="eastAsia"/>
          <w:sz w:val="21"/>
          <w:szCs w:val="21"/>
          <w:lang w:eastAsia="zh-CN"/>
        </w:rPr>
        <w:t>个运用</w:t>
      </w:r>
      <w:proofErr w:type="gramEnd"/>
      <w:r w:rsidRPr="00C979EE">
        <w:rPr>
          <w:rFonts w:ascii="SimSun" w:hAnsi="SimSun" w:hint="eastAsia"/>
          <w:sz w:val="21"/>
          <w:szCs w:val="21"/>
          <w:lang w:eastAsia="zh-CN"/>
        </w:rPr>
        <w:t>IPAS的阿拉伯国家。2012年，启用了电子化知识产权投诉服务。代表团保证，它对加强全球知识产权制度的任何建议持开放态度。</w:t>
      </w:r>
      <w:r w:rsidRPr="00C979EE">
        <w:rPr>
          <w:rFonts w:ascii="SimSun" w:hAnsi="SimSun" w:hint="eastAsia"/>
          <w:sz w:val="21"/>
          <w:szCs w:val="21"/>
          <w:lang w:eastAsia="zh-CN"/>
        </w:rPr>
        <w:lastRenderedPageBreak/>
        <w:t>为此，该国与包括奥地利、加拿大、大韩民国和美利坚合众国在内的多个国家在知识产权领域签订了一系列协议。此外，该国组织了对欧洲和亚洲的多次访问，以学习国家经验。最后，代表团期望WIPO成员国间加强合作，并祝愿本届会议圆满成功。</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hint="eastAsia"/>
          <w:sz w:val="21"/>
          <w:szCs w:val="21"/>
          <w:lang w:eastAsia="zh-CN"/>
        </w:rPr>
        <w:t>美利坚合众国代表团称其赞同日本代表团代表B集团的发言。其欢迎对新首席道德官的任命，希望建设性的参与</w:t>
      </w:r>
      <w:proofErr w:type="gramStart"/>
      <w:r w:rsidRPr="00C979EE">
        <w:rPr>
          <w:rFonts w:ascii="SimSun" w:hAnsi="SimSun" w:hint="eastAsia"/>
          <w:sz w:val="21"/>
          <w:szCs w:val="21"/>
          <w:lang w:eastAsia="zh-CN"/>
        </w:rPr>
        <w:t>她部门</w:t>
      </w:r>
      <w:proofErr w:type="gramEnd"/>
      <w:r w:rsidRPr="00C979EE">
        <w:rPr>
          <w:rFonts w:ascii="SimSun" w:hAnsi="SimSun" w:hint="eastAsia"/>
          <w:sz w:val="21"/>
          <w:szCs w:val="21"/>
          <w:lang w:eastAsia="zh-CN"/>
        </w:rPr>
        <w:t>的工作。并以建设性的精神参加众多的成员国大会，以达成一致的解决方案为目的，一定可以超越本组织的各项目标，包括其各联盟内的合作。在2015年</w:t>
      </w:r>
      <w:r w:rsidRPr="00C979EE">
        <w:rPr>
          <w:rFonts w:ascii="SimSun" w:hAnsi="SimSun" w:cs="Arial" w:hint="eastAsia"/>
          <w:sz w:val="21"/>
          <w:szCs w:val="21"/>
          <w:lang w:eastAsia="zh-CN"/>
        </w:rPr>
        <w:t>7月和9月的计划和预算委员会会议中，其很明确支持拟议的2016-17两年</w:t>
      </w:r>
      <w:proofErr w:type="gramStart"/>
      <w:r w:rsidRPr="00C979EE">
        <w:rPr>
          <w:rFonts w:ascii="SimSun" w:hAnsi="SimSun" w:cs="Arial" w:hint="eastAsia"/>
          <w:sz w:val="21"/>
          <w:szCs w:val="21"/>
          <w:lang w:eastAsia="zh-CN"/>
        </w:rPr>
        <w:t>期计划</w:t>
      </w:r>
      <w:proofErr w:type="gramEnd"/>
      <w:r w:rsidRPr="00C979EE">
        <w:rPr>
          <w:rFonts w:ascii="SimSun" w:hAnsi="SimSun" w:cs="Arial" w:hint="eastAsia"/>
          <w:sz w:val="21"/>
          <w:szCs w:val="21"/>
          <w:lang w:eastAsia="zh-CN"/>
        </w:rPr>
        <w:t>和</w:t>
      </w:r>
      <w:r w:rsidRPr="00C979EE">
        <w:rPr>
          <w:rFonts w:ascii="SimSun" w:hAnsi="SimSun" w:hint="eastAsia"/>
          <w:sz w:val="21"/>
          <w:szCs w:val="21"/>
          <w:lang w:eastAsia="zh-CN"/>
        </w:rPr>
        <w:t>预算草案但没有通过该文件，是由于里斯本联盟缺少财务章责任，特别是未能依据相关协定为自己提供资金。希望联盟在本周解决该问题以对拟议的计划和预算草案可以达成一致通过。联盟两年预算提出的赤字很少而且可获得的基金足够填补；至于其他方面，马德里联盟的结余可以支出给其成员，其中一部分也是里斯本联盟的成员。然而，代表团仍然担忧一个更大的问题存在于本组织的基础上，即WIPO管理下各种联盟之间的合作；当一个联盟采取的行动与该合作不符，作为其条约责任，代表团不得不将整个组织作为整体的理由以良好的治理、问责制和透明度的名义进行反对。代表团还担忧WIPO的资源被代表少于全体成员六分之一的小组分散资源。WIPO的一个强项就是如果不能对所有问题达成完全一致的看法，他们多数会努力奋斗找到达成一致通过的方式，甚至在广泛共识的还没有形成的困难问题上。保护地理来源标记就是其中一个这样的问题：与之前许多的发言人不同，代表团相信</w:t>
      </w:r>
      <w:r w:rsidR="00266E49">
        <w:rPr>
          <w:rFonts w:ascii="SimSun" w:hAnsi="SimSun" w:hint="eastAsia"/>
          <w:sz w:val="21"/>
          <w:szCs w:val="21"/>
          <w:lang w:eastAsia="zh-CN"/>
        </w:rPr>
        <w:t>《日内瓦文本》</w:t>
      </w:r>
      <w:r w:rsidRPr="00C979EE">
        <w:rPr>
          <w:rFonts w:ascii="SimSun" w:hAnsi="SimSun" w:hint="eastAsia"/>
          <w:sz w:val="21"/>
          <w:szCs w:val="21"/>
          <w:lang w:eastAsia="zh-CN"/>
        </w:rPr>
        <w:t>是非法的。此外，为了让文本由WIPO管理，需要更多成员达成共识。美利坚合众国的利益攸关方</w:t>
      </w:r>
      <w:r w:rsidRPr="00C979EE">
        <w:rPr>
          <w:rFonts w:ascii="SimSun" w:hAnsi="SimSun" w:cs="Arial" w:hint="eastAsia"/>
          <w:sz w:val="21"/>
          <w:szCs w:val="21"/>
          <w:lang w:eastAsia="zh-CN"/>
        </w:rPr>
        <w:t>相信</w:t>
      </w:r>
      <w:r w:rsidR="00266E49">
        <w:rPr>
          <w:rFonts w:ascii="SimSun" w:hAnsi="SimSun" w:cs="Arial" w:hint="eastAsia"/>
          <w:sz w:val="21"/>
          <w:szCs w:val="21"/>
          <w:lang w:eastAsia="zh-CN"/>
        </w:rPr>
        <w:t>《里斯本协定》</w:t>
      </w:r>
      <w:r w:rsidRPr="00C979EE">
        <w:rPr>
          <w:rFonts w:ascii="SimSun" w:hAnsi="SimSun" w:cs="Arial" w:hint="eastAsia"/>
          <w:sz w:val="21"/>
          <w:szCs w:val="21"/>
          <w:lang w:eastAsia="zh-CN"/>
        </w:rPr>
        <w:t>及其</w:t>
      </w:r>
      <w:r w:rsidR="00266E49">
        <w:rPr>
          <w:rFonts w:ascii="SimSun" w:hAnsi="SimSun" w:cs="Arial" w:hint="eastAsia"/>
          <w:sz w:val="21"/>
          <w:szCs w:val="21"/>
          <w:lang w:eastAsia="zh-CN"/>
        </w:rPr>
        <w:t>《日内瓦文本》</w:t>
      </w:r>
      <w:r w:rsidRPr="00C979EE">
        <w:rPr>
          <w:rFonts w:ascii="SimSun" w:hAnsi="SimSun" w:cs="Arial" w:hint="eastAsia"/>
          <w:sz w:val="21"/>
          <w:szCs w:val="21"/>
          <w:lang w:eastAsia="zh-CN"/>
        </w:rPr>
        <w:t>将对其有不利影响，因为在这点上建立的对地理标志的保护是贸易扭曲的。故很不幸的是里斯本联盟选择了避免缓慢但统一的共识建设过程。面对严重的问题如为什么以及如何要求用美利坚合众国的费用和贡献补贴一个国家反对采用并有损国家贸易的体系，代表团不能支持建立一个框架允许里斯本体系运行中的赤字由其他联盟负担。希望可以就确保体系自给自足达成共识；找到地理标志保护平衡的、适应不同方式的新方法，并允许所有的WIPO成员国参加；还有确保所有成员在秘书处是否或如何管理</w:t>
      </w:r>
      <w:r w:rsidR="00266E49">
        <w:rPr>
          <w:rFonts w:ascii="SimSun" w:hAnsi="SimSun" w:cs="Arial" w:hint="eastAsia"/>
          <w:sz w:val="21"/>
          <w:szCs w:val="21"/>
          <w:lang w:eastAsia="zh-CN"/>
        </w:rPr>
        <w:t>《日内瓦文本》</w:t>
      </w:r>
      <w:r w:rsidRPr="00C979EE">
        <w:rPr>
          <w:rFonts w:ascii="SimSun" w:hAnsi="SimSun" w:cs="Arial" w:hint="eastAsia"/>
          <w:sz w:val="21"/>
          <w:szCs w:val="21"/>
          <w:lang w:eastAsia="zh-CN"/>
        </w:rPr>
        <w:t>方面都有发言权。虽然一些WIPO成员国和观察员表示担忧对其他新缔结的WIPO协定的管理可能会被阻断，代表团相信这样的协定会得到广泛的支持，因为他们可以在全体成员的参与下进行磋商并在公开外交会议通过。代表团支持使用PCT的收入支持本组织的全部活动，因为这些活动已经获得了所有成员一直以来的支持。代表团</w:t>
      </w:r>
      <w:proofErr w:type="gramStart"/>
      <w:r w:rsidRPr="00C979EE">
        <w:rPr>
          <w:rFonts w:ascii="SimSun" w:hAnsi="SimSun" w:cs="Arial" w:hint="eastAsia"/>
          <w:sz w:val="21"/>
          <w:szCs w:val="21"/>
          <w:lang w:eastAsia="zh-CN"/>
        </w:rPr>
        <w:t>仅反对</w:t>
      </w:r>
      <w:proofErr w:type="gramEnd"/>
      <w:r w:rsidRPr="00C979EE">
        <w:rPr>
          <w:rFonts w:ascii="SimSun" w:hAnsi="SimSun" w:cs="Arial" w:hint="eastAsia"/>
          <w:sz w:val="21"/>
          <w:szCs w:val="21"/>
          <w:lang w:eastAsia="zh-CN"/>
        </w:rPr>
        <w:t>使用这些收入支持里斯本体系，在里斯本体系的协定中，要求其自给自足这一点最近被扩大了而且没有进行WIPO一直采用的大范围的磋商。相比之下，马德里体系和海牙体系代表了全球协商一致的解决方案。代表团的建议是不要采取单一会费制的提升，因为本组织的“全球保护服务”确实是全球的，即PCT体系、马德里体系和海牙体系，他们的数量继续增长，获得了WIPO进行其他非注册活动的资金。此外，注意到自1990年开始的在IGC框架内基于内容的磋商，仅仅是</w:t>
      </w:r>
      <w:proofErr w:type="gramStart"/>
      <w:r w:rsidRPr="00C979EE">
        <w:rPr>
          <w:rFonts w:ascii="SimSun" w:hAnsi="SimSun" w:cs="Arial" w:hint="eastAsia"/>
          <w:sz w:val="21"/>
          <w:szCs w:val="21"/>
          <w:lang w:eastAsia="zh-CN"/>
        </w:rPr>
        <w:t>将成员</w:t>
      </w:r>
      <w:proofErr w:type="gramEnd"/>
      <w:r w:rsidRPr="00C979EE">
        <w:rPr>
          <w:rFonts w:ascii="SimSun" w:hAnsi="SimSun" w:cs="Arial" w:hint="eastAsia"/>
          <w:sz w:val="21"/>
          <w:szCs w:val="21"/>
          <w:lang w:eastAsia="zh-CN"/>
        </w:rPr>
        <w:t>推进了一点和形成了不具操作性的文本，代表团建议成立专家工作组在客观的和原则的方面寻求共识并相信在缺少了所有成员支持的有形的结果，考虑外交会议是不切实际的。代表团很高兴看到SCCR在2014-15两年期在起草关于保护广播组织条约方面取得的进展，并相信对建立一个单一的权利以授权实时的通过全部平台，包括互联网向公众转播广播信号的要求获得了越来越多的支持。在下一个两年期，其将积极处理</w:t>
      </w:r>
      <w:proofErr w:type="gramStart"/>
      <w:r w:rsidRPr="00C979EE">
        <w:rPr>
          <w:rFonts w:ascii="SimSun" w:hAnsi="SimSun" w:cs="Arial" w:hint="eastAsia"/>
          <w:sz w:val="21"/>
          <w:szCs w:val="21"/>
          <w:lang w:eastAsia="zh-CN"/>
        </w:rPr>
        <w:t>突出未</w:t>
      </w:r>
      <w:proofErr w:type="gramEnd"/>
      <w:r w:rsidRPr="00C979EE">
        <w:rPr>
          <w:rFonts w:ascii="SimSun" w:hAnsi="SimSun" w:cs="Arial" w:hint="eastAsia"/>
          <w:sz w:val="21"/>
          <w:szCs w:val="21"/>
          <w:lang w:eastAsia="zh-CN"/>
        </w:rPr>
        <w:t>解决的在保护广播组织方面的问题，目标是形成足够成熟和</w:t>
      </w:r>
      <w:proofErr w:type="gramStart"/>
      <w:r w:rsidRPr="00C979EE">
        <w:rPr>
          <w:rFonts w:ascii="SimSun" w:hAnsi="SimSun" w:cs="Arial" w:hint="eastAsia"/>
          <w:sz w:val="21"/>
          <w:szCs w:val="21"/>
          <w:lang w:eastAsia="zh-CN"/>
        </w:rPr>
        <w:t>可</w:t>
      </w:r>
      <w:proofErr w:type="gramEnd"/>
      <w:r w:rsidRPr="00C979EE">
        <w:rPr>
          <w:rFonts w:ascii="SimSun" w:hAnsi="SimSun" w:cs="Arial" w:hint="eastAsia"/>
          <w:sz w:val="21"/>
          <w:szCs w:val="21"/>
          <w:lang w:eastAsia="zh-CN"/>
        </w:rPr>
        <w:t>接受的文本以建议召开外交会议。代表团也是委员会关于为档案馆和图书馆、教育和研究机构以及视力障碍者之外的其他残疾人的版权的例外和限制工作的积极参与者。特别是，代表团赞赏其他代表团建设性的参与两个美利坚合众国提案，提案详尽的解释了协助国家政策制定者在制定或更新为图书馆、档案馆和教育活动的国家版权例外的原则和目标，并希望在下一个两年期里细化和改进这种方法。</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615E5">
        <w:rPr>
          <w:rFonts w:ascii="SimSun" w:hAnsi="SimSun" w:cs="Arial"/>
          <w:sz w:val="21"/>
          <w:szCs w:val="21"/>
          <w:lang w:eastAsia="zh-CN"/>
        </w:rPr>
        <w:lastRenderedPageBreak/>
        <w:t>津巴布韦</w:t>
      </w:r>
      <w:r w:rsidRPr="00C615E5">
        <w:rPr>
          <w:rFonts w:ascii="SimSun" w:hAnsi="SimSun" w:cs="Arial" w:hint="eastAsia"/>
          <w:sz w:val="21"/>
          <w:szCs w:val="21"/>
          <w:lang w:eastAsia="zh-CN"/>
        </w:rPr>
        <w:t>代表团认为，可以就关键问题，尤其是未决的准则制定问</w:t>
      </w:r>
      <w:r w:rsidRPr="00C979EE">
        <w:rPr>
          <w:rFonts w:ascii="SimSun" w:hAnsi="SimSun" w:cs="Arial" w:hint="eastAsia"/>
          <w:sz w:val="21"/>
          <w:szCs w:val="21"/>
          <w:lang w:eastAsia="zh-CN"/>
        </w:rPr>
        <w:t>题</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具体决定。代表团促请总干事继续努力，确保</w:t>
      </w:r>
      <w:r w:rsidRPr="00C979EE">
        <w:rPr>
          <w:rFonts w:ascii="SimSun" w:hAnsi="SimSun" w:cs="Arial"/>
          <w:sz w:val="21"/>
          <w:szCs w:val="21"/>
          <w:lang w:eastAsia="zh-CN"/>
        </w:rPr>
        <w:t>WIPO</w:t>
      </w:r>
      <w:r w:rsidRPr="00C979EE">
        <w:rPr>
          <w:rFonts w:ascii="SimSun" w:hAnsi="SimSun" w:cs="Arial" w:hint="eastAsia"/>
          <w:sz w:val="21"/>
          <w:szCs w:val="21"/>
          <w:lang w:eastAsia="zh-CN"/>
        </w:rPr>
        <w:t>持续开展工作，以营造一个全球知识产权体系，让所有成员国受益。</w:t>
      </w:r>
      <w:r w:rsidRPr="00C979EE">
        <w:rPr>
          <w:rFonts w:ascii="SimSun" w:hAnsi="SimSun" w:cs="Arial"/>
          <w:sz w:val="21"/>
          <w:szCs w:val="21"/>
          <w:lang w:eastAsia="zh-CN"/>
        </w:rPr>
        <w:t>津巴布韦</w:t>
      </w:r>
      <w:r w:rsidRPr="00C979EE">
        <w:rPr>
          <w:rFonts w:ascii="SimSun" w:hAnsi="SimSun" w:cs="Arial" w:hint="eastAsia"/>
          <w:sz w:val="21"/>
          <w:szCs w:val="21"/>
          <w:lang w:eastAsia="zh-CN"/>
        </w:rPr>
        <w:t>赞同</w:t>
      </w:r>
      <w:r w:rsidRPr="00C979EE">
        <w:rPr>
          <w:rFonts w:ascii="SimSun" w:hAnsi="SimSun" w:cs="Arial"/>
          <w:sz w:val="21"/>
          <w:szCs w:val="21"/>
          <w:lang w:eastAsia="zh-CN"/>
        </w:rPr>
        <w:t>尼日利亚</w:t>
      </w:r>
      <w:r w:rsidRPr="00C979EE">
        <w:rPr>
          <w:rFonts w:ascii="SimSun" w:hAnsi="SimSun" w:cs="Arial" w:hint="eastAsia"/>
          <w:sz w:val="21"/>
          <w:szCs w:val="21"/>
          <w:lang w:eastAsia="zh-CN"/>
        </w:rPr>
        <w:t>代表团代表非洲集团的发言。</w:t>
      </w:r>
      <w:r w:rsidRPr="00C979EE">
        <w:rPr>
          <w:rFonts w:ascii="SimSun" w:hAnsi="SimSun" w:cs="Arial"/>
          <w:sz w:val="21"/>
          <w:szCs w:val="21"/>
          <w:lang w:eastAsia="zh-CN"/>
        </w:rPr>
        <w:t>WIPO</w:t>
      </w:r>
      <w:r w:rsidRPr="00C979EE">
        <w:rPr>
          <w:rFonts w:ascii="SimSun" w:hAnsi="SimSun" w:cs="Arial" w:hint="eastAsia"/>
          <w:sz w:val="21"/>
          <w:szCs w:val="21"/>
          <w:lang w:eastAsia="zh-CN"/>
        </w:rPr>
        <w:t>在传统知识、遗传资源和传统文化表现形式方面的准则制定工作非常重要，需要所有成员国继续且迫切地</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承诺。但令人遗憾的是，多年的讨论却未曾就一份保护传统知识、遗传资源和传统文化表现形式的国际法律文书达成共识。但是，代表团仍然真诚地希望，本届会议期间进行重点分明的建设性讨论，以期根据非洲集团的提案将政府间委员会转变成一个常设委员会，由此恢复它的工作。代表团对</w:t>
      </w:r>
      <w:r w:rsidRPr="00C979EE">
        <w:rPr>
          <w:rFonts w:ascii="SimSun" w:hAnsi="SimSun" w:cs="Arial"/>
          <w:sz w:val="21"/>
          <w:szCs w:val="21"/>
          <w:lang w:eastAsia="zh-CN"/>
        </w:rPr>
        <w:t>WIPO CDIP</w:t>
      </w:r>
      <w:r w:rsidRPr="00C979EE">
        <w:rPr>
          <w:rFonts w:ascii="SimSun" w:hAnsi="SimSun" w:cs="Arial" w:hint="eastAsia"/>
          <w:sz w:val="21"/>
          <w:szCs w:val="21"/>
          <w:lang w:eastAsia="zh-CN"/>
        </w:rPr>
        <w:t>在落实发展议程各项建议方面的工作表示称赞。几周以前，</w:t>
      </w:r>
      <w:r w:rsidRPr="00C979EE">
        <w:rPr>
          <w:rFonts w:ascii="SimSun" w:hAnsi="SimSun" w:cs="Arial"/>
          <w:sz w:val="21"/>
          <w:szCs w:val="21"/>
          <w:lang w:eastAsia="zh-CN"/>
        </w:rPr>
        <w:t>乌干达</w:t>
      </w:r>
      <w:r w:rsidRPr="00C979EE">
        <w:rPr>
          <w:rFonts w:ascii="SimSun" w:hAnsi="SimSun" w:cs="Arial" w:hint="eastAsia"/>
          <w:sz w:val="21"/>
          <w:szCs w:val="21"/>
          <w:lang w:eastAsia="zh-CN"/>
        </w:rPr>
        <w:t>推出了一个发展议程计划，旨在运用适用技术和具体的科技信息营建能力，以期解决发展挑战。非洲大陆仍然在从这些项目中享受到益处，因为这些项目帮助发展了国家技术能力，因此，代表团希望，其他国家也将在未来的几年内从这些项目中受益。</w:t>
      </w:r>
      <w:r w:rsidRPr="00C979EE">
        <w:rPr>
          <w:rFonts w:ascii="SimSun" w:hAnsi="SimSun" w:cs="Arial"/>
          <w:sz w:val="21"/>
          <w:szCs w:val="21"/>
          <w:lang w:eastAsia="zh-CN"/>
        </w:rPr>
        <w:t>津巴布韦</w:t>
      </w:r>
      <w:r w:rsidRPr="00C979EE">
        <w:rPr>
          <w:rFonts w:ascii="SimSun" w:hAnsi="SimSun" w:cs="Arial" w:hint="eastAsia"/>
          <w:sz w:val="21"/>
          <w:szCs w:val="21"/>
          <w:lang w:eastAsia="zh-CN"/>
        </w:rPr>
        <w:t>最终加入了《马德里议定书》，已于2014年12月11日交存了加入书，并已于2015年3月11日生效。代表团对</w:t>
      </w:r>
      <w:r w:rsidRPr="00C979EE">
        <w:rPr>
          <w:rFonts w:ascii="SimSun" w:hAnsi="SimSun" w:cs="Arial"/>
          <w:sz w:val="21"/>
          <w:szCs w:val="21"/>
          <w:lang w:eastAsia="zh-CN"/>
        </w:rPr>
        <w:t>WIPO</w:t>
      </w:r>
      <w:r w:rsidRPr="00C979EE">
        <w:rPr>
          <w:rFonts w:ascii="SimSun" w:hAnsi="SimSun" w:cs="Arial" w:hint="eastAsia"/>
          <w:sz w:val="21"/>
          <w:szCs w:val="21"/>
          <w:lang w:eastAsia="zh-CN"/>
        </w:rPr>
        <w:t>秘书处，尤其是马德里科表示感谢，感谢其在加入进程中一直给予协助和支持。它还感谢</w:t>
      </w:r>
      <w:r w:rsidRPr="00C979EE">
        <w:rPr>
          <w:rFonts w:ascii="SimSun" w:hAnsi="SimSun" w:cs="Arial"/>
          <w:sz w:val="21"/>
          <w:szCs w:val="21"/>
          <w:lang w:eastAsia="zh-CN"/>
        </w:rPr>
        <w:t>WIPO</w:t>
      </w:r>
      <w:r w:rsidRPr="00C979EE">
        <w:rPr>
          <w:rFonts w:ascii="SimSun" w:hAnsi="SimSun" w:cs="Arial" w:hint="eastAsia"/>
          <w:sz w:val="21"/>
          <w:szCs w:val="21"/>
          <w:lang w:eastAsia="zh-CN"/>
        </w:rPr>
        <w:t>秘书处和非洲地区局给予</w:t>
      </w:r>
      <w:r w:rsidRPr="00C979EE">
        <w:rPr>
          <w:rFonts w:ascii="SimSun" w:hAnsi="SimSun" w:cs="Arial"/>
          <w:sz w:val="21"/>
          <w:szCs w:val="21"/>
          <w:lang w:eastAsia="zh-CN"/>
        </w:rPr>
        <w:t>津巴布韦</w:t>
      </w:r>
      <w:r w:rsidRPr="00C979EE">
        <w:rPr>
          <w:rFonts w:ascii="SimSun" w:hAnsi="SimSun" w:cs="Arial" w:hint="eastAsia"/>
          <w:sz w:val="21"/>
          <w:szCs w:val="21"/>
          <w:lang w:eastAsia="zh-CN"/>
        </w:rPr>
        <w:t>技术援助和支持，帮助它们制定近期得到批准的国家知识产权政策，这将有助于将知识产权问题纳入国家发展进程之中。</w:t>
      </w:r>
      <w:r w:rsidRPr="00C979EE">
        <w:rPr>
          <w:rFonts w:ascii="SimSun" w:hAnsi="SimSun" w:cs="Arial"/>
          <w:sz w:val="21"/>
          <w:szCs w:val="21"/>
          <w:lang w:eastAsia="zh-CN"/>
        </w:rPr>
        <w:t>津巴布韦</w:t>
      </w:r>
      <w:r w:rsidRPr="00C979EE">
        <w:rPr>
          <w:rFonts w:ascii="SimSun" w:hAnsi="SimSun" w:cs="Arial" w:hint="eastAsia"/>
          <w:sz w:val="21"/>
          <w:szCs w:val="21"/>
          <w:lang w:eastAsia="zh-CN"/>
        </w:rPr>
        <w:t>极为重视人权的促进和保护工作，尤其是维护残疾人的权利方面。因此，该国政府开始批准《马拉喀什条约》。代表团仍然重视</w:t>
      </w:r>
      <w:r w:rsidRPr="00C979EE">
        <w:rPr>
          <w:rFonts w:ascii="SimSun" w:hAnsi="SimSun" w:cs="Arial"/>
          <w:sz w:val="21"/>
          <w:szCs w:val="21"/>
          <w:lang w:eastAsia="zh-CN"/>
        </w:rPr>
        <w:t>WIPO</w:t>
      </w:r>
      <w:r w:rsidRPr="00C979EE">
        <w:rPr>
          <w:rFonts w:ascii="SimSun" w:hAnsi="SimSun" w:cs="Arial" w:hint="eastAsia"/>
          <w:sz w:val="21"/>
          <w:szCs w:val="21"/>
          <w:lang w:eastAsia="zh-CN"/>
        </w:rPr>
        <w:t>根据当前的双边计划向</w:t>
      </w:r>
      <w:r w:rsidRPr="00C979EE">
        <w:rPr>
          <w:rFonts w:ascii="SimSun" w:hAnsi="SimSun" w:cs="Arial"/>
          <w:sz w:val="21"/>
          <w:szCs w:val="21"/>
          <w:lang w:eastAsia="zh-CN"/>
        </w:rPr>
        <w:t>津巴布韦</w:t>
      </w:r>
      <w:r w:rsidRPr="00C979EE">
        <w:rPr>
          <w:rFonts w:ascii="SimSun" w:hAnsi="SimSun" w:cs="Arial" w:hint="eastAsia"/>
          <w:sz w:val="21"/>
          <w:szCs w:val="21"/>
          <w:lang w:eastAsia="zh-CN"/>
        </w:rPr>
        <w:t>的各知识产权机构提供的援助。代表团还对</w:t>
      </w:r>
      <w:r w:rsidRPr="00C979EE">
        <w:rPr>
          <w:rFonts w:ascii="SimSun" w:hAnsi="SimSun" w:cs="Arial"/>
          <w:sz w:val="21"/>
          <w:szCs w:val="21"/>
          <w:lang w:eastAsia="zh-CN"/>
        </w:rPr>
        <w:t>WIPO</w:t>
      </w:r>
      <w:r w:rsidRPr="00C979EE">
        <w:rPr>
          <w:rFonts w:ascii="SimSun" w:hAnsi="SimSun" w:cs="Arial" w:hint="eastAsia"/>
          <w:sz w:val="21"/>
          <w:szCs w:val="21"/>
          <w:lang w:eastAsia="zh-CN"/>
        </w:rPr>
        <w:t>与</w:t>
      </w:r>
      <w:r w:rsidRPr="00C979EE">
        <w:rPr>
          <w:rFonts w:ascii="SimSun" w:hAnsi="SimSun" w:cs="Arial"/>
          <w:sz w:val="21"/>
          <w:szCs w:val="21"/>
          <w:lang w:eastAsia="zh-CN"/>
        </w:rPr>
        <w:t>ARIPO</w:t>
      </w:r>
      <w:r w:rsidRPr="00C979EE">
        <w:rPr>
          <w:rFonts w:ascii="SimSun" w:hAnsi="SimSun" w:cs="Arial" w:hint="eastAsia"/>
          <w:sz w:val="21"/>
          <w:szCs w:val="21"/>
          <w:lang w:eastAsia="zh-CN"/>
        </w:rPr>
        <w:t>的出色合作表示感谢，因为这种合作在知识产权服务和培训方面均使该地区极为受益。代表团尤其感谢</w:t>
      </w:r>
      <w:r w:rsidRPr="00C979EE">
        <w:rPr>
          <w:rFonts w:ascii="SimSun" w:hAnsi="SimSun" w:cs="Arial"/>
          <w:sz w:val="21"/>
          <w:szCs w:val="21"/>
          <w:lang w:eastAsia="zh-CN"/>
        </w:rPr>
        <w:t>WIPO</w:t>
      </w:r>
      <w:r w:rsidRPr="00C979EE">
        <w:rPr>
          <w:rFonts w:ascii="SimSun" w:hAnsi="SimSun" w:cs="Arial" w:hint="eastAsia"/>
          <w:sz w:val="21"/>
          <w:szCs w:val="21"/>
          <w:lang w:eastAsia="zh-CN"/>
        </w:rPr>
        <w:t>和</w:t>
      </w:r>
      <w:r w:rsidRPr="00C979EE">
        <w:rPr>
          <w:rFonts w:ascii="SimSun" w:hAnsi="SimSun" w:cs="Arial"/>
          <w:sz w:val="21"/>
          <w:szCs w:val="21"/>
          <w:lang w:eastAsia="zh-CN"/>
        </w:rPr>
        <w:t>ARIPO</w:t>
      </w:r>
      <w:r w:rsidRPr="00C979EE">
        <w:rPr>
          <w:rFonts w:ascii="SimSun" w:hAnsi="SimSun" w:cs="Arial" w:hint="eastAsia"/>
          <w:sz w:val="21"/>
          <w:szCs w:val="21"/>
          <w:lang w:eastAsia="zh-CN"/>
        </w:rPr>
        <w:t>对非洲大学主办的地区性知识产权硕士课程给予的合作和坚定的支持。该课程继续赢得国际尊重。非洲国家对它的需求正在上升。因此，</w:t>
      </w:r>
      <w:r w:rsidRPr="00C979EE">
        <w:rPr>
          <w:rFonts w:ascii="SimSun" w:hAnsi="SimSun" w:cs="Arial"/>
          <w:sz w:val="21"/>
          <w:szCs w:val="21"/>
          <w:lang w:eastAsia="zh-CN"/>
        </w:rPr>
        <w:t>津巴布韦</w:t>
      </w:r>
      <w:r w:rsidRPr="00C979EE">
        <w:rPr>
          <w:rFonts w:ascii="SimSun" w:hAnsi="SimSun" w:cs="Arial" w:hint="eastAsia"/>
          <w:sz w:val="21"/>
          <w:szCs w:val="21"/>
          <w:lang w:eastAsia="zh-CN"/>
        </w:rPr>
        <w:t>希望</w:t>
      </w:r>
      <w:r w:rsidRPr="00C979EE">
        <w:rPr>
          <w:rFonts w:ascii="SimSun" w:hAnsi="SimSun" w:cs="Arial"/>
          <w:sz w:val="21"/>
          <w:szCs w:val="21"/>
          <w:lang w:eastAsia="zh-CN"/>
        </w:rPr>
        <w:t>WIPO</w:t>
      </w:r>
      <w:r w:rsidRPr="00C979EE">
        <w:rPr>
          <w:rFonts w:ascii="SimSun" w:hAnsi="SimSun" w:cs="Arial" w:hint="eastAsia"/>
          <w:sz w:val="21"/>
          <w:szCs w:val="21"/>
          <w:lang w:eastAsia="zh-CN"/>
        </w:rPr>
        <w:t>继续给予支持，因为这个课程对加强知识产权教育、加强知识产权在非洲的促进和保护至关重要。同样，代表团也呼吁向</w:t>
      </w:r>
      <w:r w:rsidRPr="00C979EE">
        <w:rPr>
          <w:rFonts w:ascii="SimSun" w:hAnsi="SimSun" w:cs="Arial"/>
          <w:sz w:val="21"/>
          <w:szCs w:val="21"/>
          <w:lang w:eastAsia="zh-CN"/>
        </w:rPr>
        <w:t>WIPO</w:t>
      </w:r>
      <w:r w:rsidRPr="00C979EE">
        <w:rPr>
          <w:rFonts w:ascii="SimSun" w:hAnsi="SimSun" w:cs="Arial" w:hint="eastAsia"/>
          <w:sz w:val="21"/>
          <w:szCs w:val="21"/>
          <w:lang w:eastAsia="zh-CN"/>
        </w:rPr>
        <w:t>学院调拨更多的资源，以使其完成其任务授权。</w:t>
      </w:r>
      <w:r w:rsidRPr="00C979EE">
        <w:rPr>
          <w:rFonts w:ascii="SimSun" w:hAnsi="SimSun" w:cs="Arial"/>
          <w:sz w:val="21"/>
          <w:szCs w:val="21"/>
          <w:lang w:eastAsia="zh-CN"/>
        </w:rPr>
        <w:t>津巴布韦</w:t>
      </w:r>
      <w:r w:rsidRPr="00C979EE">
        <w:rPr>
          <w:rFonts w:ascii="SimSun" w:hAnsi="SimSun" w:cs="Arial" w:hint="eastAsia"/>
          <w:sz w:val="21"/>
          <w:szCs w:val="21"/>
          <w:lang w:eastAsia="zh-CN"/>
        </w:rPr>
        <w:t>将继续与秘书处和其他成员国合作，在国际层面上创建一个更有效的知识产权体系，并树立尊重知识产权的风尚，让权利人和广大公众受益。</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pacing w:val="4"/>
          <w:sz w:val="21"/>
          <w:szCs w:val="21"/>
          <w:lang w:eastAsia="zh-CN"/>
        </w:rPr>
        <w:t>波兰代表团支持卢森堡代表团代表欧洲联盟及其成员国，以及罗马尼亚代表团代表CEBS集团的发言，并对计划效</w:t>
      </w:r>
      <w:proofErr w:type="gramStart"/>
      <w:r w:rsidRPr="00C979EE">
        <w:rPr>
          <w:rFonts w:ascii="SimSun" w:hAnsi="SimSun" w:cs="Arial" w:hint="eastAsia"/>
          <w:spacing w:val="4"/>
          <w:sz w:val="21"/>
          <w:szCs w:val="21"/>
          <w:lang w:eastAsia="zh-CN"/>
        </w:rPr>
        <w:t>绩报告</w:t>
      </w:r>
      <w:proofErr w:type="gramEnd"/>
      <w:r w:rsidRPr="00C979EE">
        <w:rPr>
          <w:rFonts w:ascii="SimSun" w:hAnsi="SimSun" w:cs="Arial" w:hint="eastAsia"/>
          <w:spacing w:val="4"/>
          <w:sz w:val="21"/>
          <w:szCs w:val="21"/>
          <w:lang w:eastAsia="zh-CN"/>
        </w:rPr>
        <w:t>(PPR)中列出的大量成就表示满意。代表团鼓励秘书处继续改进和加强其工作和活动，以维护本组织的活力和效率。</w:t>
      </w:r>
      <w:r w:rsidRPr="00C979EE">
        <w:rPr>
          <w:rFonts w:ascii="SimSun" w:hAnsi="SimSun" w:cs="Arial" w:hint="eastAsia"/>
          <w:sz w:val="21"/>
          <w:szCs w:val="21"/>
          <w:lang w:eastAsia="zh-CN"/>
        </w:rPr>
        <w:t>国际局主持的知识产权注册和申请国际体系有效运作并积极发展，波兰对此表示赞赏，它也欢迎PCT、</w:t>
      </w:r>
      <w:r w:rsidR="007B3650">
        <w:rPr>
          <w:rFonts w:ascii="SimSun" w:hAnsi="SimSun" w:cs="Arial" w:hint="eastAsia"/>
          <w:sz w:val="21"/>
          <w:szCs w:val="21"/>
          <w:lang w:eastAsia="zh-CN"/>
        </w:rPr>
        <w:t>《</w:t>
      </w:r>
      <w:r w:rsidRPr="00C979EE">
        <w:rPr>
          <w:rFonts w:ascii="SimSun" w:hAnsi="SimSun" w:cs="Arial" w:hint="eastAsia"/>
          <w:sz w:val="21"/>
          <w:szCs w:val="21"/>
          <w:lang w:eastAsia="zh-CN"/>
        </w:rPr>
        <w:t>商标</w:t>
      </w:r>
      <w:r w:rsidR="007B3650" w:rsidRPr="00C979EE">
        <w:rPr>
          <w:rFonts w:ascii="SimSun" w:hAnsi="SimSun" w:cs="Arial" w:hint="eastAsia"/>
          <w:sz w:val="21"/>
          <w:szCs w:val="21"/>
          <w:lang w:eastAsia="zh-CN"/>
        </w:rPr>
        <w:t>国际</w:t>
      </w:r>
      <w:r w:rsidRPr="00C979EE">
        <w:rPr>
          <w:rFonts w:ascii="SimSun" w:hAnsi="SimSun" w:cs="Arial" w:hint="eastAsia"/>
          <w:sz w:val="21"/>
          <w:szCs w:val="21"/>
          <w:lang w:eastAsia="zh-CN"/>
        </w:rPr>
        <w:t>注册马德里协定</w:t>
      </w:r>
      <w:r w:rsidR="007B3650">
        <w:rPr>
          <w:rFonts w:ascii="SimSun" w:hAnsi="SimSun" w:cs="Arial" w:hint="eastAsia"/>
          <w:sz w:val="21"/>
          <w:szCs w:val="21"/>
          <w:lang w:eastAsia="zh-CN"/>
        </w:rPr>
        <w:t>》</w:t>
      </w:r>
      <w:r w:rsidRPr="00C979EE">
        <w:rPr>
          <w:rFonts w:ascii="SimSun" w:hAnsi="SimSun" w:cs="Arial" w:hint="eastAsia"/>
          <w:sz w:val="21"/>
          <w:szCs w:val="21"/>
          <w:lang w:eastAsia="zh-CN"/>
        </w:rPr>
        <w:t>及其议定书，以及工业品外观设计国际注册海牙体系下各国</w:t>
      </w:r>
      <w:proofErr w:type="gramStart"/>
      <w:r w:rsidRPr="00C979EE">
        <w:rPr>
          <w:rFonts w:ascii="SimSun" w:hAnsi="SimSun" w:cs="Arial" w:hint="eastAsia"/>
          <w:sz w:val="21"/>
          <w:szCs w:val="21"/>
          <w:lang w:eastAsia="zh-CN"/>
        </w:rPr>
        <w:t>际注册</w:t>
      </w:r>
      <w:proofErr w:type="gramEnd"/>
      <w:r w:rsidRPr="00C979EE">
        <w:rPr>
          <w:rFonts w:ascii="SimSun" w:hAnsi="SimSun" w:cs="Arial" w:hint="eastAsia"/>
          <w:sz w:val="21"/>
          <w:szCs w:val="21"/>
          <w:lang w:eastAsia="zh-CN"/>
        </w:rPr>
        <w:t>系统实现的增长。PCT工作组的工作有助于进一步改进PCT体系，以便使用户和工业产权局受益。作为未来VPI的成员，波兰希望为该体系的正常运作</w:t>
      </w:r>
      <w:proofErr w:type="gramStart"/>
      <w:r w:rsidR="001969EA">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贡献，向希望指定VPI</w:t>
      </w:r>
      <w:r w:rsidRPr="003855BD">
        <w:rPr>
          <w:rFonts w:ascii="SimSun" w:hAnsi="SimSun" w:cs="Arial" w:hint="eastAsia"/>
          <w:sz w:val="21"/>
          <w:szCs w:val="21"/>
          <w:lang w:val="en-IE" w:eastAsia="zh-CN"/>
        </w:rPr>
        <w:t>作为</w:t>
      </w:r>
      <w:r w:rsidRPr="00C979EE">
        <w:rPr>
          <w:rFonts w:ascii="SimSun" w:hAnsi="SimSun" w:cs="Arial" w:hint="eastAsia"/>
          <w:sz w:val="21"/>
          <w:szCs w:val="21"/>
          <w:lang w:eastAsia="zh-CN"/>
        </w:rPr>
        <w:t>国际检索和初步审查单位的波兰和其他国家的用户提供高质量的服务，并寄望于WIPO成员国为维谢格拉德专利局的倡议提供全力支持。波兰欢迎SCP在第二十二届会议期间取得的进展，并呼吁委员会的工作有更快的进展。代表团希望SCP能够遵循包括考虑专利法的国际协调性在内的兼顾各方利益的工作计划。波兰认为，SCCR的首要任务应该是完成为保护广播组织条约拟定的提案，并促使外交会议早日召开。确保对广播组织进行充分的国际保护是一个迫切需要，而且适应21世纪的保护已经严重滞后。波兰支持广播组织要求对信号盗版采用一种全球解决方案。媒体发展是增强社会凝聚力、政治多元化和社会各阶层文化修养的一个关键要素。关于SCT，波兰希望成员国大会将设定一个日期，以便于2016年就外观设计手续的条约召开外交会议，因为谈判的案文已经成熟。技术援助这一关键问题应该被纳入其中，并由涉及的各方尽快解决。波兰对于这种纳入的格式持灵活态度。其他任何未决的问题都可以在外交大会上讨论。波兰坚定地相信，该条约将有益于希望到国外运营的成员国企业。通过简化和调整申请程序，可以使工业品外观设计国际注册海牙体系更有效，并明显有助于减少出口的成本和手续。波兰认识到WIPO标准委员会技术工作的重要性，它不应该被政治化。鉴于该委员会讨论的潜</w:t>
      </w:r>
      <w:r w:rsidRPr="00C979EE">
        <w:rPr>
          <w:rFonts w:ascii="SimSun" w:hAnsi="SimSun" w:cs="Arial" w:hint="eastAsia"/>
          <w:sz w:val="21"/>
          <w:szCs w:val="21"/>
          <w:lang w:eastAsia="zh-CN"/>
        </w:rPr>
        <w:lastRenderedPageBreak/>
        <w:t>在重要性，所有各方均应寻求就CWS组织程序和特别议事规则达成一个共识。波兰非常重视树立尊重知识产权的风尚，并希望WIPO在这一领域开展更多工作。适当的预防和执法机制对于一个有效的知识产权制度是不可或缺的。波兰坚决支持执法咨询委员会(ACE)有一个广泛的工作计划，并与其他成员国分享其经验。</w:t>
      </w:r>
      <w:r w:rsidRPr="00C979EE">
        <w:rPr>
          <w:rFonts w:ascii="SimSun" w:hAnsi="SimSun" w:cs="Arial" w:hint="eastAsia"/>
          <w:sz w:val="21"/>
          <w:szCs w:val="21"/>
          <w:lang w:val="en-GB" w:eastAsia="zh-CN"/>
        </w:rPr>
        <w:t>因此，波兰赞成召开ACE的年度会议，并认为，强烈需要递交开展提高意识活动的具体提案，扩展ACE任务授权中的提高意识部分。波兰完全支持秘书处拟议的2016-2017年计划和预算草案，以及在上两届PBC商定的修订。所有的未决问题都应该在成员国大会第五十五届会议期间得到解决。波兰重申其</w:t>
      </w:r>
      <w:proofErr w:type="gramStart"/>
      <w:r w:rsidRPr="00C979EE">
        <w:rPr>
          <w:rFonts w:ascii="SimSun" w:hAnsi="SimSun" w:cs="Arial" w:hint="eastAsia"/>
          <w:sz w:val="21"/>
          <w:szCs w:val="21"/>
          <w:lang w:val="en-GB" w:eastAsia="zh-CN"/>
        </w:rPr>
        <w:t>对适当</w:t>
      </w:r>
      <w:proofErr w:type="gramEnd"/>
      <w:r w:rsidRPr="00C979EE">
        <w:rPr>
          <w:rFonts w:ascii="SimSun" w:hAnsi="SimSun" w:cs="Arial" w:hint="eastAsia"/>
          <w:sz w:val="21"/>
          <w:szCs w:val="21"/>
          <w:lang w:val="en-GB" w:eastAsia="zh-CN"/>
        </w:rPr>
        <w:t>落实发展议程各项建议的支持和承诺。</w:t>
      </w:r>
      <w:r w:rsidRPr="00C979EE">
        <w:rPr>
          <w:rFonts w:ascii="SimSun" w:hAnsi="SimSun" w:cs="Arial" w:hint="eastAsia"/>
          <w:sz w:val="21"/>
          <w:szCs w:val="21"/>
          <w:lang w:eastAsia="zh-CN"/>
        </w:rPr>
        <w:t>WIPO为发展合作而开展的技术援助和能力建设应该建立在透明、良好治理和最佳做法的基础上，以确保最佳附加值。明显需要对发展中国家和最不发达国家提供更多的技术援助和能力建设。波兰认识到IGC的重要性，并愿意继续开展工作，争取形成一个适当兼顾各方利益且有灵活性的结果。它将等待协调员的提案，以考虑下一步的工作。在过去的一年中，波兰专利局继续侧重于通过面向各个机构和各种职业举办会议、研讨会、讲习班和培训活动，并将重点放在不同方面的最新知识产权保护问题。作为一项特别倡议，波兰于2014年为年轻发明家和建筑师组织了一个竞赛，得到了踊跃的参与。波兰专利局继续实施一项特别项目，即“支持工业产权在创新经济中的有效利用”，面向中小企业、企业支持机构、专利代理人以及其他保护和利用知识产权的利益相关方，以期促进在波兰经济发展中利用知识产权。波兰欢迎格鲁吉亚作为CEBS在WIPO的新成员，</w:t>
      </w:r>
      <w:proofErr w:type="gramStart"/>
      <w:r w:rsidRPr="00C979EE">
        <w:rPr>
          <w:rFonts w:ascii="SimSun" w:hAnsi="SimSun" w:cs="Arial" w:hint="eastAsia"/>
          <w:sz w:val="21"/>
          <w:szCs w:val="21"/>
          <w:lang w:eastAsia="zh-CN"/>
        </w:rPr>
        <w:t>并尤其</w:t>
      </w:r>
      <w:proofErr w:type="gramEnd"/>
      <w:r w:rsidRPr="00C979EE">
        <w:rPr>
          <w:rFonts w:ascii="SimSun" w:hAnsi="SimSun" w:cs="Arial" w:hint="eastAsia"/>
          <w:sz w:val="21"/>
          <w:szCs w:val="21"/>
          <w:lang w:eastAsia="zh-CN"/>
        </w:rPr>
        <w:t>感谢WIPO转型与发达国家部的支持。</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sz w:val="21"/>
          <w:szCs w:val="21"/>
          <w:lang w:eastAsia="zh-CN"/>
        </w:rPr>
        <w:t>埃塞俄比亚</w:t>
      </w:r>
      <w:r w:rsidRPr="00C979EE">
        <w:rPr>
          <w:rFonts w:ascii="SimSun" w:hAnsi="SimSun" w:cs="Arial" w:hint="eastAsia"/>
          <w:sz w:val="21"/>
          <w:szCs w:val="21"/>
          <w:lang w:eastAsia="zh-CN"/>
        </w:rPr>
        <w:t>代表团赞同尼日利亚代表团代表非洲集团的发言，因为它坚信技术是确保兼容性和可持续发展让所有人受益的关键推动因素之一，无论各国的发展水平和选择的发展路径如何。代表团也认识到，适用技术，尤其对像</w:t>
      </w:r>
      <w:r w:rsidRPr="00C979EE">
        <w:rPr>
          <w:rFonts w:ascii="SimSun" w:hAnsi="SimSun" w:cs="Arial"/>
          <w:sz w:val="21"/>
          <w:szCs w:val="21"/>
          <w:lang w:eastAsia="zh-CN"/>
        </w:rPr>
        <w:t>埃塞俄比亚</w:t>
      </w:r>
      <w:r w:rsidRPr="00C979EE">
        <w:rPr>
          <w:rFonts w:ascii="SimSun" w:hAnsi="SimSun" w:cs="Arial" w:hint="eastAsia"/>
          <w:sz w:val="21"/>
          <w:szCs w:val="21"/>
          <w:lang w:eastAsia="zh-CN"/>
        </w:rPr>
        <w:t>这样的发展中国家来说，必须具有成本效益，必须属于清洁技术，并且对该国正在开展的发展方面的工作起到辅助作用。代表团对</w:t>
      </w:r>
      <w:r w:rsidRPr="00C979EE">
        <w:rPr>
          <w:rFonts w:ascii="SimSun" w:hAnsi="SimSun" w:cs="Arial"/>
          <w:sz w:val="21"/>
          <w:szCs w:val="21"/>
          <w:lang w:eastAsia="zh-CN"/>
        </w:rPr>
        <w:t>WIPO</w:t>
      </w:r>
      <w:r w:rsidRPr="00C979EE">
        <w:rPr>
          <w:rFonts w:ascii="SimSun" w:hAnsi="SimSun" w:cs="Arial" w:hint="eastAsia"/>
          <w:sz w:val="21"/>
          <w:szCs w:val="21"/>
          <w:lang w:eastAsia="zh-CN"/>
        </w:rPr>
        <w:t>及其敬业的工作团队给予支持，使该国能够与</w:t>
      </w:r>
      <w:r w:rsidRPr="00C979EE">
        <w:rPr>
          <w:rFonts w:ascii="SimSun" w:hAnsi="SimSun" w:cs="Arial"/>
          <w:sz w:val="21"/>
          <w:szCs w:val="21"/>
          <w:lang w:eastAsia="zh-CN"/>
        </w:rPr>
        <w:t>WIPO</w:t>
      </w:r>
      <w:r w:rsidRPr="00C979EE">
        <w:rPr>
          <w:rFonts w:ascii="SimSun" w:hAnsi="SimSun" w:cs="Arial" w:hint="eastAsia"/>
          <w:sz w:val="21"/>
          <w:szCs w:val="21"/>
          <w:lang w:eastAsia="zh-CN"/>
        </w:rPr>
        <w:t>就运用适用技术签署一项谅解备忘录致以深深的谢意。该国现已成立了一个国家专家组，对该国的发展战略给予支持。现已开始成立了一个国家初创学院、一家知识产权咨询与信息中心和一个技术信息中心。</w:t>
      </w:r>
      <w:r w:rsidRPr="00C979EE">
        <w:rPr>
          <w:rFonts w:ascii="SimSun" w:hAnsi="SimSun" w:cs="Arial"/>
          <w:sz w:val="21"/>
          <w:szCs w:val="21"/>
          <w:lang w:eastAsia="zh-CN"/>
        </w:rPr>
        <w:t>埃塞俄比亚</w:t>
      </w:r>
      <w:r w:rsidRPr="00C979EE">
        <w:rPr>
          <w:rFonts w:ascii="SimSun" w:hAnsi="SimSun" w:cs="Arial" w:hint="eastAsia"/>
          <w:sz w:val="21"/>
          <w:szCs w:val="21"/>
          <w:lang w:eastAsia="zh-CN"/>
        </w:rPr>
        <w:t>希望</w:t>
      </w:r>
      <w:r w:rsidRPr="00C979EE">
        <w:rPr>
          <w:rFonts w:ascii="SimSun" w:hAnsi="SimSun" w:cs="Arial"/>
          <w:sz w:val="21"/>
          <w:szCs w:val="21"/>
          <w:lang w:eastAsia="zh-CN"/>
        </w:rPr>
        <w:t>WIPO</w:t>
      </w:r>
      <w:r w:rsidRPr="00C979EE">
        <w:rPr>
          <w:rFonts w:ascii="SimSun" w:hAnsi="SimSun" w:cs="Arial" w:hint="eastAsia"/>
          <w:sz w:val="21"/>
          <w:szCs w:val="21"/>
          <w:lang w:eastAsia="zh-CN"/>
        </w:rPr>
        <w:t>帮助筹备首届国家创新与知识产权政策战略会议。</w:t>
      </w:r>
      <w:r w:rsidRPr="00C979EE">
        <w:rPr>
          <w:rFonts w:ascii="SimSun" w:hAnsi="SimSun" w:cs="Arial"/>
          <w:sz w:val="21"/>
          <w:szCs w:val="21"/>
          <w:lang w:eastAsia="zh-CN"/>
        </w:rPr>
        <w:t>埃塞俄比</w:t>
      </w:r>
      <w:r w:rsidRPr="00C979EE">
        <w:rPr>
          <w:rFonts w:ascii="SimSun" w:hAnsi="SimSun" w:cs="Arial" w:hint="eastAsia"/>
          <w:sz w:val="21"/>
          <w:szCs w:val="21"/>
          <w:lang w:eastAsia="zh-CN"/>
        </w:rPr>
        <w:t>亚一直高度重视遗传资源、传统知识和民间文艺的保护工作。有效保护遗传资源在推广具有</w:t>
      </w:r>
      <w:r w:rsidRPr="003855BD">
        <w:rPr>
          <w:rFonts w:ascii="SimSun" w:hAnsi="SimSun" w:cs="Arial" w:hint="eastAsia"/>
          <w:sz w:val="21"/>
          <w:szCs w:val="21"/>
          <w:lang w:val="en-IE" w:eastAsia="zh-CN"/>
        </w:rPr>
        <w:t>改革</w:t>
      </w:r>
      <w:r w:rsidRPr="00C979EE">
        <w:rPr>
          <w:rFonts w:ascii="SimSun" w:hAnsi="SimSun" w:cs="Arial" w:hint="eastAsia"/>
          <w:sz w:val="21"/>
          <w:szCs w:val="21"/>
          <w:lang w:eastAsia="zh-CN"/>
        </w:rPr>
        <w:t>力度的发展议程方面起着关键作用。埃塞俄比亚一直积极主张落实发展议程的工作，也将继续进行下去。盗用或非法使用这些资源，以及缺乏一个对其运用和益处给予</w:t>
      </w:r>
      <w:proofErr w:type="gramStart"/>
      <w:r w:rsidRPr="00C979EE">
        <w:rPr>
          <w:rFonts w:ascii="SimSun" w:hAnsi="SimSun" w:cs="Arial" w:hint="eastAsia"/>
          <w:sz w:val="21"/>
          <w:szCs w:val="21"/>
          <w:lang w:eastAsia="zh-CN"/>
        </w:rPr>
        <w:t>规</w:t>
      </w:r>
      <w:proofErr w:type="gramEnd"/>
      <w:r w:rsidRPr="00C979EE">
        <w:rPr>
          <w:rFonts w:ascii="SimSun" w:hAnsi="SimSun" w:cs="Arial" w:hint="eastAsia"/>
          <w:sz w:val="21"/>
          <w:szCs w:val="21"/>
          <w:lang w:eastAsia="zh-CN"/>
        </w:rPr>
        <w:t>管的国际法律框架，无疑会对权利人产生影响，从而导致埃塞俄比亚等国产生了巨大的经济损失。为此，代表团极力支持通过保护遗传资源、传统知识和传统文化表现形式的具有法律约束力的文书，从而缩小国际差距，让所有各方受益。因此，延长IGC的任务授权，对确保就旨在有效保护遗传资源、传统知识和民间文艺的国际文书的实际案文进一步进行实质性讨论至关重要。埃塞俄比亚对政府间委员会的任务授权表示支持，期望尽早结束有关案文的谈判，从而避免在谈判一项新的任务授权方面浪费大量的时间。这将使政府间委员会能够开展广泛的工作，以最终敲定案文草案，促进对传统知识、遗传资源和传统文化表现形式的保护。这也是埃塞俄比亚继续支持开展协调工作，解决不同集团之间的分歧的原因。代表团希望，有关决议能在本届会议期间通过，以恢复政府间委员会的工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sz w:val="21"/>
          <w:szCs w:val="21"/>
          <w:lang w:eastAsia="zh-CN"/>
        </w:rPr>
        <w:t>巴拿马</w:t>
      </w:r>
      <w:r w:rsidRPr="00C979EE">
        <w:rPr>
          <w:rFonts w:ascii="SimSun" w:hAnsi="SimSun" w:cs="Arial" w:hint="eastAsia"/>
          <w:sz w:val="21"/>
          <w:szCs w:val="21"/>
          <w:lang w:eastAsia="zh-CN"/>
        </w:rPr>
        <w:t>代表团赞同巴西代表团代表</w:t>
      </w:r>
      <w:r w:rsidRPr="00C979EE">
        <w:rPr>
          <w:rFonts w:ascii="SimSun" w:hAnsi="SimSun" w:cs="Arial"/>
          <w:sz w:val="21"/>
          <w:szCs w:val="21"/>
          <w:lang w:eastAsia="zh-CN"/>
        </w:rPr>
        <w:t>GRULAC</w:t>
      </w:r>
      <w:r w:rsidRPr="00C979EE">
        <w:rPr>
          <w:rFonts w:ascii="SimSun" w:hAnsi="SimSun" w:cs="Arial" w:hint="eastAsia"/>
          <w:sz w:val="21"/>
          <w:szCs w:val="21"/>
          <w:lang w:eastAsia="zh-CN"/>
        </w:rPr>
        <w:t>集团所作的声明，并表示</w:t>
      </w:r>
      <w:r w:rsidRPr="00C979EE">
        <w:rPr>
          <w:rFonts w:ascii="SimSun" w:hAnsi="SimSun" w:cs="Arial"/>
          <w:sz w:val="21"/>
          <w:szCs w:val="21"/>
          <w:lang w:eastAsia="zh-CN"/>
        </w:rPr>
        <w:t>巴拿马</w:t>
      </w:r>
      <w:r w:rsidRPr="00C979EE">
        <w:rPr>
          <w:rFonts w:ascii="SimSun" w:hAnsi="SimSun" w:cs="Arial" w:hint="eastAsia"/>
          <w:sz w:val="21"/>
          <w:szCs w:val="21"/>
          <w:lang w:eastAsia="zh-CN"/>
        </w:rPr>
        <w:t>积极开展了全国范围内的知识产权宣传，强调其在国民经济各个部门中的重要性。它重点保护研究成果，加强执法措施并促进中小</w:t>
      </w:r>
      <w:proofErr w:type="gramStart"/>
      <w:r w:rsidRPr="00C979EE">
        <w:rPr>
          <w:rFonts w:ascii="SimSun" w:hAnsi="SimSun" w:cs="Arial" w:hint="eastAsia"/>
          <w:sz w:val="21"/>
          <w:szCs w:val="21"/>
          <w:lang w:eastAsia="zh-CN"/>
        </w:rPr>
        <w:t>微企业</w:t>
      </w:r>
      <w:proofErr w:type="gramEnd"/>
      <w:r w:rsidRPr="00C979EE">
        <w:rPr>
          <w:rFonts w:ascii="SimSun" w:hAnsi="SimSun" w:cs="Arial" w:hint="eastAsia"/>
          <w:sz w:val="21"/>
          <w:szCs w:val="21"/>
          <w:lang w:eastAsia="zh-CN"/>
        </w:rPr>
        <w:t>的商标和专利体系，采取的方法除其他</w:t>
      </w:r>
      <w:proofErr w:type="gramStart"/>
      <w:r w:rsidRPr="00C979EE">
        <w:rPr>
          <w:rFonts w:ascii="SimSun" w:hAnsi="SimSun" w:cs="Arial" w:hint="eastAsia"/>
          <w:sz w:val="21"/>
          <w:szCs w:val="21"/>
          <w:lang w:eastAsia="zh-CN"/>
        </w:rPr>
        <w:t>外包括</w:t>
      </w:r>
      <w:proofErr w:type="gramEnd"/>
      <w:r w:rsidRPr="00C979EE">
        <w:rPr>
          <w:rFonts w:ascii="SimSun" w:hAnsi="SimSun" w:cs="Arial" w:hint="eastAsia"/>
          <w:sz w:val="21"/>
          <w:szCs w:val="21"/>
          <w:lang w:eastAsia="zh-CN"/>
        </w:rPr>
        <w:t>加强知识产权和版权管理部门的活力。根据知识产权部长会议所</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的决定和确立的目标，</w:t>
      </w:r>
      <w:r w:rsidRPr="00C979EE">
        <w:rPr>
          <w:rFonts w:ascii="SimSun" w:hAnsi="SimSun" w:cs="Arial"/>
          <w:sz w:val="21"/>
          <w:szCs w:val="21"/>
          <w:lang w:eastAsia="zh-CN"/>
        </w:rPr>
        <w:t>巴拿马</w:t>
      </w:r>
      <w:r w:rsidRPr="00C979EE">
        <w:rPr>
          <w:rFonts w:ascii="SimSun" w:hAnsi="SimSun" w:cs="Arial" w:hint="eastAsia"/>
          <w:sz w:val="21"/>
          <w:szCs w:val="21"/>
          <w:lang w:eastAsia="zh-CN"/>
        </w:rPr>
        <w:t>制定了国家知识产权战略，目前这一战略正处于实施前的最后通过阶段。2017年上半年，</w:t>
      </w:r>
      <w:r w:rsidRPr="00C979EE">
        <w:rPr>
          <w:rFonts w:ascii="SimSun" w:hAnsi="SimSun" w:cs="Arial"/>
          <w:sz w:val="21"/>
          <w:szCs w:val="21"/>
          <w:lang w:eastAsia="zh-CN"/>
        </w:rPr>
        <w:t>巴拿马</w:t>
      </w:r>
      <w:r w:rsidRPr="00C979EE">
        <w:rPr>
          <w:rFonts w:ascii="SimSun" w:hAnsi="SimSun" w:cs="Arial" w:hint="eastAsia"/>
          <w:sz w:val="21"/>
          <w:szCs w:val="21"/>
          <w:lang w:eastAsia="zh-CN"/>
        </w:rPr>
        <w:t>将举行第五届中部美洲和</w:t>
      </w:r>
      <w:r w:rsidRPr="00C979EE">
        <w:rPr>
          <w:rFonts w:ascii="SimSun" w:hAnsi="SimSun" w:cs="Arial"/>
          <w:sz w:val="21"/>
          <w:szCs w:val="21"/>
          <w:lang w:eastAsia="zh-CN"/>
        </w:rPr>
        <w:t>多米尼加共和国</w:t>
      </w:r>
      <w:r w:rsidRPr="00C979EE">
        <w:rPr>
          <w:rFonts w:ascii="SimSun" w:hAnsi="SimSun" w:cs="Arial" w:hint="eastAsia"/>
          <w:sz w:val="21"/>
          <w:szCs w:val="21"/>
          <w:lang w:eastAsia="zh-CN"/>
        </w:rPr>
        <w:t>知识产权部</w:t>
      </w:r>
      <w:r w:rsidRPr="00C979EE">
        <w:rPr>
          <w:rFonts w:ascii="SimSun" w:hAnsi="SimSun" w:cs="Arial" w:hint="eastAsia"/>
          <w:sz w:val="21"/>
          <w:szCs w:val="21"/>
          <w:lang w:eastAsia="zh-CN"/>
        </w:rPr>
        <w:lastRenderedPageBreak/>
        <w:t>长会议。因此，代表团邀请总干事参与本次重要的活动，并成立了工作小组，以完成必要的安排，确保本次会议的成功。</w:t>
      </w:r>
      <w:proofErr w:type="gramStart"/>
      <w:r w:rsidRPr="00C979EE">
        <w:rPr>
          <w:rFonts w:ascii="SimSun" w:hAnsi="SimSun" w:cs="Arial" w:hint="eastAsia"/>
          <w:sz w:val="21"/>
          <w:szCs w:val="21"/>
          <w:lang w:eastAsia="zh-CN"/>
        </w:rPr>
        <w:t>它感谢</w:t>
      </w:r>
      <w:proofErr w:type="gramEnd"/>
      <w:r w:rsidRPr="00C979EE">
        <w:rPr>
          <w:rFonts w:ascii="SimSun" w:hAnsi="SimSun" w:cs="Arial"/>
          <w:sz w:val="21"/>
          <w:szCs w:val="21"/>
          <w:lang w:eastAsia="zh-CN"/>
        </w:rPr>
        <w:t>WIPO</w:t>
      </w:r>
      <w:r w:rsidRPr="00C979EE">
        <w:rPr>
          <w:rFonts w:ascii="SimSun" w:hAnsi="SimSun" w:cs="Arial" w:hint="eastAsia"/>
          <w:sz w:val="21"/>
          <w:szCs w:val="21"/>
          <w:lang w:eastAsia="zh-CN"/>
        </w:rPr>
        <w:t>秘书处为各种培训活动及其他项目提供的援助，例如，2014年11月举行的专利制度次区域研讨会；</w:t>
      </w:r>
      <w:r w:rsidRPr="00C979EE">
        <w:rPr>
          <w:rFonts w:ascii="SimSun" w:hAnsi="SimSun" w:cs="Arial"/>
          <w:sz w:val="21"/>
          <w:szCs w:val="21"/>
          <w:lang w:eastAsia="zh-CN"/>
        </w:rPr>
        <w:t>WIPO</w:t>
      </w:r>
      <w:r w:rsidRPr="00C979EE">
        <w:rPr>
          <w:rFonts w:ascii="SimSun" w:hAnsi="SimSun" w:cs="Arial" w:hint="eastAsia"/>
          <w:sz w:val="21"/>
          <w:szCs w:val="21"/>
          <w:lang w:eastAsia="zh-CN"/>
        </w:rPr>
        <w:t>支持帕尔米拉的咖啡生产商，使他们在注册了集体商标之后能够首次直接销售咖啡；为中美和南美的当地社区土著人民举行了有关知识产权、传统知识和传统文化表现形式的实用讲习班，并将于2015年11月为学术人士和研究人员举办关于知识转让和营销的实用培训</w:t>
      </w:r>
      <w:r w:rsidRPr="003855BD">
        <w:rPr>
          <w:rFonts w:ascii="SimSun" w:hAnsi="SimSun" w:cs="Arial" w:hint="eastAsia"/>
          <w:sz w:val="21"/>
          <w:szCs w:val="21"/>
          <w:lang w:val="en-IE" w:eastAsia="zh-CN"/>
        </w:rPr>
        <w:t>讲习班</w:t>
      </w:r>
      <w:r w:rsidRPr="00C979EE">
        <w:rPr>
          <w:rFonts w:ascii="SimSun" w:hAnsi="SimSun" w:cs="Arial" w:hint="eastAsia"/>
          <w:sz w:val="21"/>
          <w:szCs w:val="21"/>
          <w:lang w:eastAsia="zh-CN"/>
        </w:rPr>
        <w:t>。在</w:t>
      </w:r>
      <w:r w:rsidRPr="00C979EE">
        <w:rPr>
          <w:rFonts w:ascii="SimSun" w:hAnsi="SimSun" w:cs="Arial"/>
          <w:sz w:val="21"/>
          <w:szCs w:val="21"/>
          <w:lang w:eastAsia="zh-CN"/>
        </w:rPr>
        <w:t>墨西哥</w:t>
      </w:r>
      <w:r w:rsidRPr="00C979EE">
        <w:rPr>
          <w:rFonts w:ascii="SimSun" w:hAnsi="SimSun" w:cs="Arial" w:hint="eastAsia"/>
          <w:sz w:val="21"/>
          <w:szCs w:val="21"/>
          <w:lang w:eastAsia="zh-CN"/>
        </w:rPr>
        <w:t>作为嘉宾国家出席的巴拿马第十一届国际书展期间，举行了第十届全国版权研讨会。这一高层活动由</w:t>
      </w:r>
      <w:r w:rsidRPr="00C979EE">
        <w:rPr>
          <w:rFonts w:ascii="SimSun" w:hAnsi="SimSun" w:cs="Arial"/>
          <w:sz w:val="21"/>
          <w:szCs w:val="21"/>
          <w:lang w:eastAsia="zh-CN"/>
        </w:rPr>
        <w:t>WIPO</w:t>
      </w:r>
      <w:r w:rsidRPr="00C979EE">
        <w:rPr>
          <w:rFonts w:ascii="SimSun" w:hAnsi="SimSun" w:cs="Arial" w:hint="eastAsia"/>
          <w:sz w:val="21"/>
          <w:szCs w:val="21"/>
          <w:lang w:eastAsia="zh-CN"/>
        </w:rPr>
        <w:t>协调，吸引了高级别的专家以及作者、教育界人士和出版商。代表团敦促本组织继续审查与举办</w:t>
      </w:r>
      <w:r w:rsidRPr="00C979EE">
        <w:rPr>
          <w:rFonts w:ascii="SimSun" w:hAnsi="SimSun" w:cs="Arial"/>
          <w:sz w:val="21"/>
          <w:szCs w:val="21"/>
          <w:lang w:eastAsia="zh-CN"/>
        </w:rPr>
        <w:t>WIPO</w:t>
      </w:r>
      <w:r w:rsidRPr="00C979EE">
        <w:rPr>
          <w:rFonts w:ascii="SimSun" w:hAnsi="SimSun" w:cs="Arial" w:hint="eastAsia"/>
          <w:sz w:val="21"/>
          <w:szCs w:val="21"/>
          <w:lang w:eastAsia="zh-CN"/>
        </w:rPr>
        <w:t>会议相关的规定，以确保这些规定具有包容性、开放性和多边性，从而保障所有</w:t>
      </w:r>
      <w:r w:rsidRPr="00C979EE">
        <w:rPr>
          <w:rFonts w:ascii="SimSun" w:hAnsi="SimSun" w:cs="Arial"/>
          <w:sz w:val="21"/>
          <w:szCs w:val="21"/>
          <w:lang w:eastAsia="zh-CN"/>
        </w:rPr>
        <w:t>WIPO</w:t>
      </w:r>
      <w:r w:rsidRPr="00C979EE">
        <w:rPr>
          <w:rFonts w:ascii="SimSun" w:hAnsi="SimSun" w:cs="Arial" w:hint="eastAsia"/>
          <w:sz w:val="21"/>
          <w:szCs w:val="21"/>
          <w:lang w:eastAsia="zh-CN"/>
        </w:rPr>
        <w:t>成员国在参与时有充分的权利。它强调有必要就指导原则开展工作，与确保</w:t>
      </w:r>
      <w:r w:rsidRPr="00C979EE">
        <w:rPr>
          <w:rFonts w:ascii="SimSun" w:hAnsi="SimSun" w:cs="Arial"/>
          <w:sz w:val="21"/>
          <w:szCs w:val="21"/>
          <w:lang w:eastAsia="zh-CN"/>
        </w:rPr>
        <w:t>WIPO</w:t>
      </w:r>
      <w:r w:rsidRPr="00C979EE">
        <w:rPr>
          <w:rFonts w:ascii="SimSun" w:hAnsi="SimSun" w:cs="Arial" w:hint="eastAsia"/>
          <w:sz w:val="21"/>
          <w:szCs w:val="21"/>
          <w:lang w:eastAsia="zh-CN"/>
        </w:rPr>
        <w:t>工作人员的公平地域代表性。关于WIPO标准委员会，代表团强调有必要找到发展议程的解决方案，以便若干已暂停工作的委员会能重新取得进展。代表团对指定一位官员处理职业道德问题表示满意。它强调有必要继续就建立</w:t>
      </w:r>
      <w:r w:rsidRPr="00C979EE">
        <w:rPr>
          <w:rFonts w:ascii="SimSun" w:hAnsi="SimSun" w:cs="Arial"/>
          <w:sz w:val="21"/>
          <w:szCs w:val="21"/>
          <w:lang w:eastAsia="zh-CN"/>
        </w:rPr>
        <w:t>WIPO</w:t>
      </w:r>
      <w:r w:rsidRPr="00C979EE">
        <w:rPr>
          <w:rFonts w:ascii="SimSun" w:hAnsi="SimSun" w:cs="Arial" w:hint="eastAsia"/>
          <w:sz w:val="21"/>
          <w:szCs w:val="21"/>
          <w:lang w:eastAsia="zh-CN"/>
        </w:rPr>
        <w:t>驻外办事处的指导原则开展工作，指出任何此类进程必须由成员国推动。最后代表团重申，巴拿马希望能够在不久的将来成为一个</w:t>
      </w:r>
      <w:r w:rsidRPr="00C979EE">
        <w:rPr>
          <w:rFonts w:ascii="SimSun" w:hAnsi="SimSun" w:cs="Arial"/>
          <w:sz w:val="21"/>
          <w:szCs w:val="21"/>
          <w:lang w:eastAsia="zh-CN"/>
        </w:rPr>
        <w:t>WIPO</w:t>
      </w:r>
      <w:r w:rsidRPr="00C979EE">
        <w:rPr>
          <w:rFonts w:ascii="SimSun" w:hAnsi="SimSun" w:cs="Arial" w:hint="eastAsia"/>
          <w:sz w:val="21"/>
          <w:szCs w:val="21"/>
          <w:lang w:eastAsia="zh-CN"/>
        </w:rPr>
        <w:t>驻外办事处的东道国。</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老挝人民民主共和国表示希望</w:t>
      </w:r>
      <w:r w:rsidRPr="00C979EE">
        <w:rPr>
          <w:rFonts w:ascii="SimSun" w:hAnsi="SimSun" w:cs="Arial"/>
          <w:sz w:val="21"/>
          <w:szCs w:val="21"/>
          <w:lang w:eastAsia="zh-CN"/>
        </w:rPr>
        <w:t>WIPO</w:t>
      </w:r>
      <w:r w:rsidRPr="00C979EE">
        <w:rPr>
          <w:rFonts w:ascii="SimSun" w:hAnsi="SimSun" w:cs="Arial" w:hint="eastAsia"/>
          <w:sz w:val="21"/>
          <w:szCs w:val="21"/>
          <w:lang w:eastAsia="zh-CN"/>
        </w:rPr>
        <w:t>继续与成员国合作，进一步发展兼顾各方利益的全球知识产权制度，使所有国家都能推动本国经济发展。然而，代表团对目前在某些问题上的僵局感到担心，这包括传统知识和传统文化表现形式、保护广播组织和驻外办事处。它支持兼顾各方利益的成果，希望成员国能够针对分歧</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让步，构建共识并尽快取得进展。代表团欢迎</w:t>
      </w:r>
      <w:r w:rsidRPr="00C979EE">
        <w:rPr>
          <w:rFonts w:ascii="SimSun" w:hAnsi="SimSun" w:cs="Arial"/>
          <w:sz w:val="21"/>
          <w:szCs w:val="21"/>
          <w:lang w:eastAsia="zh-CN"/>
        </w:rPr>
        <w:t>WIPO</w:t>
      </w:r>
      <w:r w:rsidRPr="00C979EE">
        <w:rPr>
          <w:rFonts w:ascii="SimSun" w:hAnsi="SimSun" w:cs="Arial" w:hint="eastAsia"/>
          <w:sz w:val="21"/>
          <w:szCs w:val="21"/>
          <w:lang w:eastAsia="zh-CN"/>
        </w:rPr>
        <w:t>去年取得的长足进步，感谢</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在注册运行和中小型企业能力建设方面一如既往地向老挝人民民主共和国提供技术援助。此外，代表团</w:t>
      </w:r>
      <w:r w:rsidRPr="003855BD">
        <w:rPr>
          <w:rFonts w:ascii="SimSun" w:hAnsi="SimSun" w:cs="Arial" w:hint="eastAsia"/>
          <w:sz w:val="21"/>
          <w:szCs w:val="21"/>
          <w:lang w:val="en-IE" w:eastAsia="zh-CN"/>
        </w:rPr>
        <w:t>希望</w:t>
      </w:r>
      <w:r w:rsidRPr="00C979EE">
        <w:rPr>
          <w:rFonts w:ascii="SimSun" w:hAnsi="SimSun" w:cs="Arial" w:hint="eastAsia"/>
          <w:sz w:val="21"/>
          <w:szCs w:val="21"/>
          <w:lang w:eastAsia="zh-CN"/>
        </w:rPr>
        <w:t>能够继续受益于此种技术支持。同时，老挝人民民主共和国将继续完善知识产权行政管理，使其知识产权制度更加灵敏地应对本地区不断变化的知识产权格局。它期待在2015年底成为第五个加入《马德里议定书》的东南亚国家联盟(东盟)成员。为了实现这一目标，它将与</w:t>
      </w:r>
      <w:r w:rsidRPr="00C979EE">
        <w:rPr>
          <w:rFonts w:ascii="SimSun" w:hAnsi="SimSun" w:cs="Arial"/>
          <w:sz w:val="21"/>
          <w:szCs w:val="21"/>
          <w:lang w:eastAsia="zh-CN"/>
        </w:rPr>
        <w:t>WIPO</w:t>
      </w:r>
      <w:r w:rsidRPr="00C979EE">
        <w:rPr>
          <w:rFonts w:ascii="SimSun" w:hAnsi="SimSun" w:cs="Arial" w:hint="eastAsia"/>
          <w:sz w:val="21"/>
          <w:szCs w:val="21"/>
          <w:lang w:eastAsia="zh-CN"/>
        </w:rPr>
        <w:t>密切合作，制定国家知识产权战略，以界定其对自己作为全球知识产权体系成员的承诺，更重要的是，使这一制度更加符合人民的需求。</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cs="SimSun" w:hint="eastAsia"/>
          <w:sz w:val="21"/>
          <w:szCs w:val="21"/>
          <w:lang w:eastAsia="zh-CN"/>
        </w:rPr>
        <w:t>新西兰代表团回顾了其于</w:t>
      </w:r>
      <w:r w:rsidRPr="00C979EE">
        <w:rPr>
          <w:rFonts w:ascii="SimSun" w:hAnsi="SimSun"/>
          <w:sz w:val="21"/>
          <w:szCs w:val="21"/>
          <w:lang w:eastAsia="zh-CN"/>
        </w:rPr>
        <w:t>2014</w:t>
      </w:r>
      <w:r w:rsidRPr="00C979EE">
        <w:rPr>
          <w:rFonts w:ascii="SimSun" w:hAnsi="SimSun" w:cs="SimSun" w:hint="eastAsia"/>
          <w:sz w:val="21"/>
          <w:szCs w:val="21"/>
          <w:lang w:eastAsia="zh-CN"/>
        </w:rPr>
        <w:t>年参与</w:t>
      </w:r>
      <w:r w:rsidRPr="00C979EE">
        <w:rPr>
          <w:rFonts w:ascii="SimSun" w:hAnsi="SimSun"/>
          <w:sz w:val="21"/>
          <w:szCs w:val="21"/>
          <w:lang w:eastAsia="zh-CN"/>
        </w:rPr>
        <w:t>WIPO</w:t>
      </w:r>
      <w:r w:rsidRPr="00C979EE">
        <w:rPr>
          <w:rFonts w:ascii="SimSun" w:hAnsi="SimSun" w:cs="SimSun" w:hint="eastAsia"/>
          <w:sz w:val="21"/>
          <w:szCs w:val="21"/>
          <w:lang w:eastAsia="zh-CN"/>
        </w:rPr>
        <w:t>各届会议和论坛的情况，并强调了马德里伙伴计划的重要性。马德里伙伴计划已使一名工作在日内瓦马德里处理小组的商标审查员获得了宝贵经验。代表团提请成员国注意到，新西兰的新专利法已于</w:t>
      </w:r>
      <w:r w:rsidRPr="00C979EE">
        <w:rPr>
          <w:rFonts w:ascii="SimSun" w:hAnsi="SimSun"/>
          <w:sz w:val="21"/>
          <w:szCs w:val="21"/>
          <w:lang w:eastAsia="zh-CN"/>
        </w:rPr>
        <w:t>2014</w:t>
      </w:r>
      <w:r w:rsidRPr="00C979EE">
        <w:rPr>
          <w:rFonts w:ascii="SimSun" w:hAnsi="SimSun" w:cs="SimSun" w:hint="eastAsia"/>
          <w:sz w:val="21"/>
          <w:szCs w:val="21"/>
          <w:lang w:eastAsia="zh-CN"/>
        </w:rPr>
        <w:t>年</w:t>
      </w:r>
      <w:r w:rsidRPr="00C979EE">
        <w:rPr>
          <w:rFonts w:ascii="SimSun" w:hAnsi="SimSun"/>
          <w:sz w:val="21"/>
          <w:szCs w:val="21"/>
          <w:lang w:eastAsia="zh-CN"/>
        </w:rPr>
        <w:t>9</w:t>
      </w:r>
      <w:r w:rsidRPr="00C979EE">
        <w:rPr>
          <w:rFonts w:ascii="SimSun" w:hAnsi="SimSun" w:cs="SimSun" w:hint="eastAsia"/>
          <w:sz w:val="21"/>
          <w:szCs w:val="21"/>
          <w:lang w:eastAsia="zh-CN"/>
        </w:rPr>
        <w:t>月生效。该法律的一个特征是，成立了一个毛利人专利咨询委员会，向专利局长提供咨询意见，内容涉及对一项寻求专利的发明进行商业利用时是否会涉及用一种违反新西兰土著人民价值观的方式运用传统知识或土著动植物。代表团还强调了毛利人商标咨询委员会的工作，该委员会自</w:t>
      </w:r>
      <w:r w:rsidRPr="00C979EE">
        <w:rPr>
          <w:rFonts w:ascii="SimSun" w:hAnsi="SimSun"/>
          <w:sz w:val="21"/>
          <w:szCs w:val="21"/>
          <w:lang w:eastAsia="zh-CN"/>
        </w:rPr>
        <w:t>2003</w:t>
      </w:r>
      <w:r w:rsidRPr="00C979EE">
        <w:rPr>
          <w:rFonts w:ascii="SimSun" w:hAnsi="SimSun" w:cs="SimSun" w:hint="eastAsia"/>
          <w:sz w:val="21"/>
          <w:szCs w:val="21"/>
          <w:lang w:eastAsia="zh-CN"/>
        </w:rPr>
        <w:t>年以来开始运作，其成员将给这一敏感而重要的领域带来集体的知识和经验。新西兰政府还决定更新和实施有关葡萄酒和烈酒的地理标志注册的立法。注册修正法案将在</w:t>
      </w:r>
      <w:r w:rsidRPr="00C979EE">
        <w:rPr>
          <w:rFonts w:ascii="SimSun" w:hAnsi="SimSun"/>
          <w:sz w:val="21"/>
          <w:szCs w:val="21"/>
          <w:lang w:eastAsia="zh-CN"/>
        </w:rPr>
        <w:t>2015</w:t>
      </w:r>
      <w:r w:rsidRPr="00C979EE">
        <w:rPr>
          <w:rFonts w:ascii="SimSun" w:hAnsi="SimSun" w:cs="SimSun" w:hint="eastAsia"/>
          <w:sz w:val="21"/>
          <w:szCs w:val="21"/>
          <w:lang w:eastAsia="zh-CN"/>
        </w:rPr>
        <w:t>年年底前提交新西兰议会，其中将规定，如果一个地理标志有可能会冒犯包括毛利人</w:t>
      </w:r>
      <w:r w:rsidRPr="003855BD">
        <w:rPr>
          <w:rFonts w:ascii="SimSun" w:hAnsi="SimSun" w:cs="Arial" w:hint="eastAsia"/>
          <w:sz w:val="21"/>
          <w:szCs w:val="21"/>
          <w:lang w:val="en-IE" w:eastAsia="zh-CN"/>
        </w:rPr>
        <w:t>在内</w:t>
      </w:r>
      <w:r w:rsidRPr="00C979EE">
        <w:rPr>
          <w:rFonts w:ascii="SimSun" w:hAnsi="SimSun" w:cs="SimSun" w:hint="eastAsia"/>
          <w:sz w:val="21"/>
          <w:szCs w:val="21"/>
          <w:lang w:eastAsia="zh-CN"/>
        </w:rPr>
        <w:t>的大部分社区的话，可能无法获得注册。这些努力象征着新西兰政府决心想方设法让知识产权体系可以兼顾到土著人民的关切。代表团还重申了其对政府间委员会的承诺。政府间委员会将各成员国汇集一起，就传统知识相关问题寻求有意义的、可行的解决方案。代表团期待与其他成员国就延长政府间委员会的任务授权建设性地开展工作。代表团还向各成员国通报了该国不断增加的申请数量，尤其是商标和专利的申请数量，并指出新西兰企业继续积极地采用</w:t>
      </w:r>
      <w:r w:rsidR="009E2D76">
        <w:rPr>
          <w:rFonts w:ascii="SimSun" w:hAnsi="SimSun" w:cs="SimSun" w:hint="eastAsia"/>
          <w:sz w:val="21"/>
          <w:szCs w:val="21"/>
          <w:lang w:eastAsia="zh-CN"/>
        </w:rPr>
        <w:t>《马德里议定书》</w:t>
      </w:r>
      <w:r w:rsidRPr="00C979EE">
        <w:rPr>
          <w:rFonts w:ascii="SimSun" w:hAnsi="SimSun" w:cs="SimSun" w:hint="eastAsia"/>
          <w:sz w:val="21"/>
          <w:szCs w:val="21"/>
          <w:lang w:eastAsia="zh-CN"/>
        </w:rPr>
        <w:t>体系，在世界各地申请商标。代表团进一步强调了新西兰知识产权局</w:t>
      </w:r>
      <w:r w:rsidRPr="00C979EE">
        <w:rPr>
          <w:rFonts w:ascii="SimSun" w:hAnsi="SimSun"/>
          <w:sz w:val="21"/>
          <w:szCs w:val="21"/>
          <w:lang w:eastAsia="zh-CN"/>
        </w:rPr>
        <w:t>(IPONZ)</w:t>
      </w:r>
      <w:r w:rsidRPr="00C979EE">
        <w:rPr>
          <w:rFonts w:ascii="SimSun" w:hAnsi="SimSun" w:cs="SimSun" w:hint="eastAsia"/>
          <w:sz w:val="21"/>
          <w:szCs w:val="21"/>
          <w:lang w:eastAsia="zh-CN"/>
        </w:rPr>
        <w:t>在与其他成员国共享知识经验、增强其知识产权运营方面的工作。新西兰知识产权局已经接待了五位来自马来西亚知识产权局的商标审查员，以期支持马来西亚实施《马德里议定书》。新西兰知识产权局的一名代表还访问了柬埔寨，与东盟官员和柬埔寨商标审查员分享了</w:t>
      </w:r>
      <w:r w:rsidRPr="00C979EE">
        <w:rPr>
          <w:rFonts w:ascii="SimSun" w:hAnsi="SimSun" w:cs="SimSun" w:hint="eastAsia"/>
          <w:sz w:val="21"/>
          <w:szCs w:val="21"/>
          <w:lang w:eastAsia="zh-CN"/>
        </w:rPr>
        <w:lastRenderedPageBreak/>
        <w:t>新西兰在实施《马德里议定书》方面的运作经验。最后，代表团重申，它愿意与</w:t>
      </w:r>
      <w:r w:rsidRPr="00C979EE">
        <w:rPr>
          <w:rFonts w:ascii="SimSun" w:hAnsi="SimSun"/>
          <w:sz w:val="21"/>
          <w:szCs w:val="21"/>
          <w:lang w:eastAsia="zh-CN"/>
        </w:rPr>
        <w:t>WIPO</w:t>
      </w:r>
      <w:r w:rsidRPr="00C979EE">
        <w:rPr>
          <w:rFonts w:ascii="SimSun" w:hAnsi="SimSun" w:cs="SimSun" w:hint="eastAsia"/>
          <w:sz w:val="21"/>
          <w:szCs w:val="21"/>
          <w:lang w:eastAsia="zh-CN"/>
        </w:rPr>
        <w:t>和各成员国合作，解决与国际知识产权体系相关的挑战与机遇，并促进所有经济体的创新发展。</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危地马拉代表团赞同巴西代表团代表</w:t>
      </w:r>
      <w:r w:rsidRPr="00C979EE">
        <w:rPr>
          <w:rFonts w:ascii="SimSun" w:hAnsi="SimSun" w:cs="Arial"/>
          <w:sz w:val="21"/>
          <w:szCs w:val="21"/>
          <w:lang w:eastAsia="zh-CN"/>
        </w:rPr>
        <w:t>GRULAC</w:t>
      </w:r>
      <w:r w:rsidRPr="00C979EE">
        <w:rPr>
          <w:rFonts w:ascii="SimSun" w:hAnsi="SimSun" w:cs="Arial" w:hint="eastAsia"/>
          <w:sz w:val="21"/>
          <w:szCs w:val="21"/>
          <w:lang w:eastAsia="zh-CN"/>
        </w:rPr>
        <w:t>所作的发言。它承认知识产权在各国经济发展中所发挥的关键作用，正因为此，危地马拉在2015年6月启动了国家知识产权战略。这一进程在筹备和今后的实施方面都得到了</w:t>
      </w:r>
      <w:r w:rsidRPr="00C979EE">
        <w:rPr>
          <w:rFonts w:ascii="SimSun" w:hAnsi="SimSun" w:cs="Arial"/>
          <w:sz w:val="21"/>
          <w:szCs w:val="21"/>
          <w:lang w:eastAsia="zh-CN"/>
        </w:rPr>
        <w:t>WIPO</w:t>
      </w:r>
      <w:r w:rsidRPr="00C979EE">
        <w:rPr>
          <w:rFonts w:ascii="SimSun" w:hAnsi="SimSun" w:cs="Arial" w:hint="eastAsia"/>
          <w:sz w:val="21"/>
          <w:szCs w:val="21"/>
          <w:lang w:eastAsia="zh-CN"/>
        </w:rPr>
        <w:t>的支持，目的是为危地马拉制定恰当使用知识产权制度的政策提供框架。代表团对</w:t>
      </w:r>
      <w:r w:rsidRPr="00C979EE">
        <w:rPr>
          <w:rFonts w:ascii="SimSun" w:hAnsi="SimSun" w:cs="Arial"/>
          <w:sz w:val="21"/>
          <w:szCs w:val="21"/>
          <w:lang w:eastAsia="zh-CN"/>
        </w:rPr>
        <w:t>WIPO</w:t>
      </w:r>
      <w:r w:rsidRPr="00C979EE">
        <w:rPr>
          <w:rFonts w:ascii="SimSun" w:hAnsi="SimSun" w:cs="Arial" w:hint="eastAsia"/>
          <w:sz w:val="21"/>
          <w:szCs w:val="21"/>
          <w:lang w:eastAsia="zh-CN"/>
        </w:rPr>
        <w:t>制定准则的工作表示感谢，这些工作旨在创建多边谈判论坛，以期创立和实施能够解决成员国关切并满足它们需求的法律文书。就此，有必要延长政府间委员会的任务授权，就</w:t>
      </w:r>
      <w:r w:rsidRPr="00C979EE">
        <w:rPr>
          <w:rFonts w:ascii="SimSun" w:hAnsi="SimSun" w:cs="Arial"/>
          <w:sz w:val="21"/>
          <w:szCs w:val="21"/>
          <w:lang w:eastAsia="zh-CN"/>
        </w:rPr>
        <w:t>SCCR</w:t>
      </w:r>
      <w:r w:rsidRPr="00C979EE">
        <w:rPr>
          <w:rFonts w:ascii="SimSun" w:hAnsi="SimSun" w:cs="Arial" w:hint="eastAsia"/>
          <w:sz w:val="21"/>
          <w:szCs w:val="21"/>
          <w:lang w:eastAsia="zh-CN"/>
        </w:rPr>
        <w:t>关于图书馆和档案馆以及教育及研究机构的例外和限制的辩论制定今后的工作方案，并继续加强技术援助以批准和落实《马拉喀什条约》。代表团强调，有必要就通过</w:t>
      </w:r>
      <w:r w:rsidRPr="00C979EE">
        <w:rPr>
          <w:rFonts w:ascii="SimSun" w:hAnsi="SimSun" w:cs="Arial"/>
          <w:sz w:val="21"/>
          <w:szCs w:val="21"/>
          <w:lang w:eastAsia="zh-CN"/>
        </w:rPr>
        <w:t>2016-2017</w:t>
      </w:r>
      <w:r w:rsidRPr="00C979EE">
        <w:rPr>
          <w:rFonts w:ascii="SimSun" w:hAnsi="SimSun" w:cs="Arial" w:hint="eastAsia"/>
          <w:sz w:val="21"/>
          <w:szCs w:val="21"/>
          <w:lang w:eastAsia="zh-CN"/>
        </w:rPr>
        <w:t>两年</w:t>
      </w:r>
      <w:proofErr w:type="gramStart"/>
      <w:r w:rsidRPr="00C979EE">
        <w:rPr>
          <w:rFonts w:ascii="SimSun" w:hAnsi="SimSun" w:cs="Arial" w:hint="eastAsia"/>
          <w:sz w:val="21"/>
          <w:szCs w:val="21"/>
          <w:lang w:eastAsia="zh-CN"/>
        </w:rPr>
        <w:t>期计划</w:t>
      </w:r>
      <w:proofErr w:type="gramEnd"/>
      <w:r w:rsidRPr="00C979EE">
        <w:rPr>
          <w:rFonts w:ascii="SimSun" w:hAnsi="SimSun" w:cs="Arial" w:hint="eastAsia"/>
          <w:sz w:val="21"/>
          <w:szCs w:val="21"/>
          <w:lang w:eastAsia="zh-CN"/>
        </w:rPr>
        <w:t>和预算草案</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最终决定，这对于实现本组织的战略目标以及有利于成员国的项目来说是至关重要的。它强调与版权、发展、创新和技术转让、</w:t>
      </w:r>
      <w:r w:rsidRPr="00C979EE">
        <w:rPr>
          <w:rFonts w:ascii="SimSun" w:hAnsi="SimSun" w:cs="Arial"/>
          <w:sz w:val="21"/>
          <w:szCs w:val="21"/>
          <w:lang w:eastAsia="zh-CN"/>
        </w:rPr>
        <w:t>WIPO</w:t>
      </w:r>
      <w:r w:rsidRPr="00C979EE">
        <w:rPr>
          <w:rFonts w:ascii="SimSun" w:hAnsi="SimSun" w:cs="Arial" w:hint="eastAsia"/>
          <w:sz w:val="21"/>
          <w:szCs w:val="21"/>
          <w:lang w:eastAsia="zh-CN"/>
        </w:rPr>
        <w:t>学院、专利和数据库、中小企业和治理相关的计划的重要性。代表团感谢</w:t>
      </w:r>
      <w:r w:rsidRPr="00C979EE">
        <w:rPr>
          <w:rFonts w:ascii="SimSun" w:hAnsi="SimSun" w:cs="Arial"/>
          <w:sz w:val="21"/>
          <w:szCs w:val="21"/>
          <w:lang w:eastAsia="zh-CN"/>
        </w:rPr>
        <w:t>WIPO</w:t>
      </w:r>
      <w:r w:rsidRPr="00C979EE">
        <w:rPr>
          <w:rFonts w:ascii="SimSun" w:hAnsi="SimSun" w:cs="Arial" w:hint="eastAsia"/>
          <w:sz w:val="21"/>
          <w:szCs w:val="21"/>
          <w:lang w:eastAsia="zh-CN"/>
        </w:rPr>
        <w:t>在技术能力建设、项目制定以及持续培训方面为危地马拉专利商标局以及其他知识产权领域的各个部门提供的支持和合作。它重申愿意继续工作以实现本组织为下一个两年</w:t>
      </w:r>
      <w:proofErr w:type="gramStart"/>
      <w:r w:rsidRPr="00C979EE">
        <w:rPr>
          <w:rFonts w:ascii="SimSun" w:hAnsi="SimSun" w:cs="Arial" w:hint="eastAsia"/>
          <w:sz w:val="21"/>
          <w:szCs w:val="21"/>
          <w:lang w:eastAsia="zh-CN"/>
        </w:rPr>
        <w:t>期制定</w:t>
      </w:r>
      <w:proofErr w:type="gramEnd"/>
      <w:r w:rsidRPr="00C979EE">
        <w:rPr>
          <w:rFonts w:ascii="SimSun" w:hAnsi="SimSun" w:cs="Arial" w:hint="eastAsia"/>
          <w:sz w:val="21"/>
          <w:szCs w:val="21"/>
          <w:lang w:eastAsia="zh-CN"/>
        </w:rPr>
        <w:t>的目标。代表团打算在</w:t>
      </w:r>
      <w:r w:rsidRPr="00C979EE">
        <w:rPr>
          <w:rFonts w:ascii="SimSun" w:hAnsi="SimSun" w:cs="Arial"/>
          <w:sz w:val="21"/>
          <w:szCs w:val="21"/>
          <w:lang w:eastAsia="zh-CN"/>
        </w:rPr>
        <w:t>2015</w:t>
      </w:r>
      <w:r w:rsidRPr="00C979EE">
        <w:rPr>
          <w:rFonts w:ascii="SimSun" w:hAnsi="SimSun" w:cs="Arial" w:hint="eastAsia"/>
          <w:sz w:val="21"/>
          <w:szCs w:val="21"/>
          <w:lang w:eastAsia="zh-CN"/>
        </w:rPr>
        <w:t>年成员国大会期间密切跟踪各种辩论，它希望在其中发挥建设性的贡献，从而达成一些具体的协议，为数百万相信和信任知识产权的人们带来利益。</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bCs/>
          <w:sz w:val="21"/>
          <w:szCs w:val="21"/>
          <w:lang w:eastAsia="zh-CN"/>
        </w:rPr>
        <w:t>新加坡</w:t>
      </w:r>
      <w:r w:rsidRPr="00C979EE">
        <w:rPr>
          <w:rFonts w:ascii="SimSun" w:hAnsi="SimSun" w:cs="Arial" w:hint="eastAsia"/>
          <w:bCs/>
          <w:sz w:val="21"/>
          <w:szCs w:val="21"/>
          <w:lang w:eastAsia="zh-CN"/>
        </w:rPr>
        <w:t>代表团指出，</w:t>
      </w:r>
      <w:r w:rsidRPr="00C979EE">
        <w:rPr>
          <w:rFonts w:ascii="SimSun" w:hAnsi="SimSun" w:cs="Arial"/>
          <w:sz w:val="21"/>
          <w:szCs w:val="21"/>
          <w:lang w:eastAsia="zh-CN"/>
        </w:rPr>
        <w:t>2015</w:t>
      </w:r>
      <w:r w:rsidRPr="00C979EE">
        <w:rPr>
          <w:rFonts w:ascii="SimSun" w:hAnsi="SimSun" w:cs="Arial" w:hint="eastAsia"/>
          <w:sz w:val="21"/>
          <w:szCs w:val="21"/>
          <w:lang w:eastAsia="zh-CN"/>
        </w:rPr>
        <w:t>年对</w:t>
      </w:r>
      <w:r w:rsidRPr="00C979EE">
        <w:rPr>
          <w:rFonts w:ascii="SimSun" w:hAnsi="SimSun" w:cs="Arial"/>
          <w:sz w:val="21"/>
          <w:szCs w:val="21"/>
          <w:lang w:eastAsia="zh-CN"/>
        </w:rPr>
        <w:t>新加坡</w:t>
      </w:r>
      <w:r w:rsidRPr="00C979EE">
        <w:rPr>
          <w:rFonts w:ascii="SimSun" w:hAnsi="SimSun" w:cs="Arial" w:hint="eastAsia"/>
          <w:sz w:val="21"/>
          <w:szCs w:val="21"/>
          <w:lang w:eastAsia="zh-CN"/>
        </w:rPr>
        <w:t>具有特殊意义。这一年除了是新加坡的金禧之年，还是新加坡作为</w:t>
      </w:r>
      <w:r w:rsidRPr="00C979EE">
        <w:rPr>
          <w:rFonts w:ascii="SimSun" w:hAnsi="SimSun" w:cs="Arial"/>
          <w:sz w:val="21"/>
          <w:szCs w:val="21"/>
          <w:lang w:eastAsia="zh-CN"/>
        </w:rPr>
        <w:t>PCT</w:t>
      </w:r>
      <w:r w:rsidRPr="00C979EE">
        <w:rPr>
          <w:rFonts w:ascii="SimSun" w:hAnsi="SimSun" w:cs="Arial" w:hint="eastAsia"/>
          <w:sz w:val="21"/>
          <w:szCs w:val="21"/>
          <w:lang w:eastAsia="zh-CN"/>
        </w:rPr>
        <w:t>国际单位开始运行的第一年。事实上，上一年全球</w:t>
      </w:r>
      <w:r w:rsidRPr="00C979EE">
        <w:rPr>
          <w:rFonts w:ascii="SimSun" w:hAnsi="SimSun" w:cs="Arial"/>
          <w:sz w:val="21"/>
          <w:szCs w:val="21"/>
          <w:lang w:eastAsia="zh-CN"/>
        </w:rPr>
        <w:t>PCT</w:t>
      </w:r>
      <w:r w:rsidRPr="00C979EE">
        <w:rPr>
          <w:rFonts w:ascii="SimSun" w:hAnsi="SimSun" w:cs="Arial" w:hint="eastAsia"/>
          <w:sz w:val="21"/>
          <w:szCs w:val="21"/>
          <w:lang w:eastAsia="zh-CN"/>
        </w:rPr>
        <w:t>申请增长</w:t>
      </w:r>
      <w:r w:rsidRPr="00C979EE">
        <w:rPr>
          <w:rFonts w:ascii="SimSun" w:hAnsi="SimSun" w:cs="Arial"/>
          <w:sz w:val="21"/>
          <w:szCs w:val="21"/>
          <w:lang w:eastAsia="zh-CN"/>
        </w:rPr>
        <w:t>4.5%</w:t>
      </w:r>
      <w:r w:rsidRPr="00C979EE">
        <w:rPr>
          <w:rFonts w:ascii="SimSun" w:hAnsi="SimSun" w:cs="Arial" w:hint="eastAsia"/>
          <w:sz w:val="21"/>
          <w:szCs w:val="21"/>
          <w:lang w:eastAsia="zh-CN"/>
        </w:rPr>
        <w:t>，这是</w:t>
      </w:r>
      <w:r w:rsidRPr="00C979EE">
        <w:rPr>
          <w:rFonts w:ascii="SimSun" w:hAnsi="SimSun" w:cs="Arial"/>
          <w:sz w:val="21"/>
          <w:szCs w:val="21"/>
          <w:lang w:eastAsia="zh-CN"/>
        </w:rPr>
        <w:t>WIPO</w:t>
      </w:r>
      <w:r w:rsidRPr="00C979EE">
        <w:rPr>
          <w:rFonts w:ascii="SimSun" w:hAnsi="SimSun" w:cs="Arial" w:hint="eastAsia"/>
          <w:sz w:val="21"/>
          <w:szCs w:val="21"/>
          <w:lang w:eastAsia="zh-CN"/>
        </w:rPr>
        <w:t>卓越工作为全球创新提供支持的有力证明。代表团期待向</w:t>
      </w:r>
      <w:r w:rsidRPr="00C979EE">
        <w:rPr>
          <w:rFonts w:ascii="SimSun" w:hAnsi="SimSun" w:cs="Arial"/>
          <w:sz w:val="21"/>
          <w:szCs w:val="21"/>
          <w:lang w:eastAsia="zh-CN"/>
        </w:rPr>
        <w:t>WIPO</w:t>
      </w:r>
      <w:r w:rsidRPr="00C979EE">
        <w:rPr>
          <w:rFonts w:ascii="SimSun" w:hAnsi="SimSun" w:cs="Arial" w:hint="eastAsia"/>
          <w:sz w:val="21"/>
          <w:szCs w:val="21"/>
          <w:lang w:eastAsia="zh-CN"/>
        </w:rPr>
        <w:t>提供支持，使之满足来自亚洲新兴市场对</w:t>
      </w:r>
      <w:r w:rsidRPr="00C979EE">
        <w:rPr>
          <w:rFonts w:ascii="SimSun" w:hAnsi="SimSun" w:cs="Arial"/>
          <w:sz w:val="21"/>
          <w:szCs w:val="21"/>
          <w:lang w:eastAsia="zh-CN"/>
        </w:rPr>
        <w:t>PCT</w:t>
      </w:r>
      <w:r w:rsidRPr="00C979EE">
        <w:rPr>
          <w:rFonts w:ascii="SimSun" w:hAnsi="SimSun" w:cs="Arial" w:hint="eastAsia"/>
          <w:sz w:val="21"/>
          <w:szCs w:val="21"/>
          <w:lang w:eastAsia="zh-CN"/>
        </w:rPr>
        <w:t>服务日益增长的全球需求。</w:t>
      </w:r>
      <w:r w:rsidRPr="00C979EE">
        <w:rPr>
          <w:rFonts w:ascii="SimSun" w:hAnsi="SimSun" w:cs="Arial"/>
          <w:sz w:val="21"/>
          <w:szCs w:val="21"/>
          <w:lang w:eastAsia="zh-CN"/>
        </w:rPr>
        <w:t>新加坡</w:t>
      </w:r>
      <w:r w:rsidRPr="00C979EE">
        <w:rPr>
          <w:rFonts w:ascii="SimSun" w:hAnsi="SimSun" w:cs="Arial" w:hint="eastAsia"/>
          <w:sz w:val="21"/>
          <w:szCs w:val="21"/>
          <w:lang w:eastAsia="zh-CN"/>
        </w:rPr>
        <w:t>地处亚洲，它对研发的重视使它组建了一支掌握多种亚洲语言的高素质审查队伍。代表团向</w:t>
      </w:r>
      <w:r w:rsidRPr="00C979EE">
        <w:rPr>
          <w:rFonts w:ascii="SimSun" w:hAnsi="SimSun" w:cs="Arial"/>
          <w:sz w:val="21"/>
          <w:szCs w:val="21"/>
          <w:lang w:eastAsia="zh-CN"/>
        </w:rPr>
        <w:t>PCT</w:t>
      </w:r>
      <w:r w:rsidRPr="00C979EE">
        <w:rPr>
          <w:rFonts w:ascii="SimSun" w:hAnsi="SimSun" w:cs="Arial" w:hint="eastAsia"/>
          <w:sz w:val="21"/>
          <w:szCs w:val="21"/>
          <w:lang w:eastAsia="zh-CN"/>
        </w:rPr>
        <w:t>联盟大会的成员表示感谢，并宣布在上届成员国会议的支持和帮助下，</w:t>
      </w:r>
      <w:r w:rsidRPr="003855BD">
        <w:rPr>
          <w:rFonts w:ascii="SimSun" w:hAnsi="SimSun" w:cs="Arial" w:hint="eastAsia"/>
          <w:sz w:val="21"/>
          <w:szCs w:val="21"/>
          <w:lang w:val="en-IE" w:eastAsia="zh-CN"/>
        </w:rPr>
        <w:t>新加坡知识产权局</w:t>
      </w:r>
      <w:r w:rsidRPr="00C979EE">
        <w:rPr>
          <w:rFonts w:ascii="SimSun" w:hAnsi="SimSun" w:cs="Arial" w:hint="eastAsia"/>
          <w:sz w:val="21"/>
          <w:szCs w:val="21"/>
          <w:lang w:eastAsia="zh-CN"/>
        </w:rPr>
        <w:t>已经自2015年9月1日起，成为国际检索和初步审查单位</w:t>
      </w:r>
      <w:r w:rsidRPr="00C979EE">
        <w:rPr>
          <w:rFonts w:ascii="SimSun" w:hAnsi="SimSun" w:cs="Arial"/>
          <w:sz w:val="21"/>
          <w:szCs w:val="21"/>
          <w:lang w:eastAsia="zh-CN"/>
        </w:rPr>
        <w:t>(ISA/IPEA)</w:t>
      </w:r>
      <w:r w:rsidRPr="00C979EE">
        <w:rPr>
          <w:rFonts w:ascii="SimSun" w:hAnsi="SimSun" w:cs="Arial" w:hint="eastAsia"/>
          <w:sz w:val="21"/>
          <w:szCs w:val="21"/>
          <w:lang w:eastAsia="zh-CN"/>
        </w:rPr>
        <w:t>。来自东盟、日本和</w:t>
      </w:r>
      <w:r w:rsidRPr="00C979EE">
        <w:rPr>
          <w:rFonts w:ascii="SimSun" w:hAnsi="SimSun" w:cs="Arial"/>
          <w:sz w:val="21"/>
          <w:szCs w:val="21"/>
          <w:lang w:eastAsia="zh-CN"/>
        </w:rPr>
        <w:t>墨西哥</w:t>
      </w:r>
      <w:r w:rsidRPr="00C979EE">
        <w:rPr>
          <w:rFonts w:ascii="SimSun" w:hAnsi="SimSun" w:cs="Arial" w:hint="eastAsia"/>
          <w:sz w:val="21"/>
          <w:szCs w:val="21"/>
          <w:lang w:eastAsia="zh-CN"/>
        </w:rPr>
        <w:t>的专利申请将是首批使用</w:t>
      </w:r>
      <w:r w:rsidRPr="00C979EE">
        <w:rPr>
          <w:rFonts w:ascii="SimSun" w:hAnsi="SimSun" w:cs="Arial"/>
          <w:sz w:val="21"/>
          <w:szCs w:val="21"/>
          <w:lang w:eastAsia="zh-CN"/>
        </w:rPr>
        <w:t>新加坡ISA/IPEA</w:t>
      </w:r>
      <w:r w:rsidRPr="00C979EE">
        <w:rPr>
          <w:rFonts w:ascii="SimSun" w:hAnsi="SimSun" w:cs="Arial" w:hint="eastAsia"/>
          <w:sz w:val="21"/>
          <w:szCs w:val="21"/>
          <w:lang w:eastAsia="zh-CN"/>
        </w:rPr>
        <w:t>服务的申请。代表团很高兴地报告，截至2015年9月30日，已受理30多件利用这项服务的专利申请。它已准备就绪，将与</w:t>
      </w:r>
      <w:r w:rsidRPr="00C979EE">
        <w:rPr>
          <w:rFonts w:ascii="SimSun" w:hAnsi="SimSun" w:cs="Arial"/>
          <w:sz w:val="21"/>
          <w:szCs w:val="21"/>
          <w:lang w:eastAsia="zh-CN"/>
        </w:rPr>
        <w:t>WIPO</w:t>
      </w:r>
      <w:r w:rsidRPr="00C979EE">
        <w:rPr>
          <w:rFonts w:ascii="SimSun" w:hAnsi="SimSun" w:cs="Arial" w:hint="eastAsia"/>
          <w:sz w:val="21"/>
          <w:szCs w:val="21"/>
          <w:lang w:eastAsia="zh-CN"/>
        </w:rPr>
        <w:t>和其他国际单位密切合作，加强</w:t>
      </w:r>
      <w:r w:rsidRPr="00C979EE">
        <w:rPr>
          <w:rFonts w:ascii="SimSun" w:hAnsi="SimSun" w:cs="Arial"/>
          <w:sz w:val="21"/>
          <w:szCs w:val="21"/>
          <w:lang w:eastAsia="zh-CN"/>
        </w:rPr>
        <w:t>PCT</w:t>
      </w:r>
      <w:r w:rsidRPr="00C979EE">
        <w:rPr>
          <w:rFonts w:ascii="SimSun" w:hAnsi="SimSun" w:cs="Arial" w:hint="eastAsia"/>
          <w:sz w:val="21"/>
          <w:szCs w:val="21"/>
          <w:lang w:eastAsia="zh-CN"/>
        </w:rPr>
        <w:t>体系，提高</w:t>
      </w:r>
      <w:r w:rsidRPr="00C979EE">
        <w:rPr>
          <w:rFonts w:ascii="SimSun" w:hAnsi="SimSun" w:cs="Arial"/>
          <w:sz w:val="21"/>
          <w:szCs w:val="21"/>
          <w:lang w:eastAsia="zh-CN"/>
        </w:rPr>
        <w:t>PCT</w:t>
      </w:r>
      <w:r w:rsidRPr="00C979EE">
        <w:rPr>
          <w:rFonts w:ascii="SimSun" w:hAnsi="SimSun" w:cs="Arial" w:hint="eastAsia"/>
          <w:sz w:val="21"/>
          <w:szCs w:val="21"/>
          <w:lang w:eastAsia="zh-CN"/>
        </w:rPr>
        <w:t>检索和审查工作的质量。在东盟以及对话伙伴的支持下，新加坡有幸在前两年担任东盟知识产权合作工作组</w:t>
      </w:r>
      <w:r w:rsidRPr="00C979EE">
        <w:rPr>
          <w:rFonts w:ascii="SimSun" w:hAnsi="SimSun" w:cs="Arial"/>
          <w:sz w:val="21"/>
          <w:szCs w:val="21"/>
          <w:lang w:eastAsia="zh-CN"/>
        </w:rPr>
        <w:t>(AWGIPC)</w:t>
      </w:r>
      <w:r w:rsidRPr="00C979EE">
        <w:rPr>
          <w:rFonts w:ascii="SimSun" w:hAnsi="SimSun" w:cs="Arial" w:hint="eastAsia"/>
          <w:sz w:val="21"/>
          <w:szCs w:val="21"/>
          <w:lang w:eastAsia="zh-CN"/>
        </w:rPr>
        <w:t>的主席。它向</w:t>
      </w:r>
      <w:r w:rsidRPr="00C979EE">
        <w:rPr>
          <w:rFonts w:ascii="SimSun" w:hAnsi="SimSun" w:cs="Arial"/>
          <w:sz w:val="21"/>
          <w:szCs w:val="21"/>
          <w:lang w:eastAsia="zh-CN"/>
        </w:rPr>
        <w:t>WIPO</w:t>
      </w:r>
      <w:r w:rsidRPr="00C979EE">
        <w:rPr>
          <w:rFonts w:ascii="SimSun" w:hAnsi="SimSun" w:cs="Arial" w:hint="eastAsia"/>
          <w:sz w:val="21"/>
          <w:szCs w:val="21"/>
          <w:lang w:eastAsia="zh-CN"/>
        </w:rPr>
        <w:t>在此期间的大力支持表示感谢。对当前五年</w:t>
      </w:r>
      <w:proofErr w:type="gramStart"/>
      <w:r w:rsidRPr="00C979EE">
        <w:rPr>
          <w:rFonts w:ascii="SimSun" w:hAnsi="SimSun" w:cs="Arial" w:hint="eastAsia"/>
          <w:sz w:val="21"/>
          <w:szCs w:val="21"/>
          <w:lang w:eastAsia="zh-CN"/>
        </w:rPr>
        <w:t>期行动</w:t>
      </w:r>
      <w:proofErr w:type="gramEnd"/>
      <w:r w:rsidRPr="00C979EE">
        <w:rPr>
          <w:rFonts w:ascii="SimSun" w:hAnsi="SimSun" w:cs="Arial" w:hint="eastAsia"/>
          <w:sz w:val="21"/>
          <w:szCs w:val="21"/>
          <w:lang w:eastAsia="zh-CN"/>
        </w:rPr>
        <w:t>计划进行了成功评估，工作组已经完成108项举措的</w:t>
      </w:r>
      <w:r w:rsidRPr="00C979EE">
        <w:rPr>
          <w:rFonts w:ascii="SimSun" w:hAnsi="SimSun" w:cs="Arial"/>
          <w:sz w:val="21"/>
          <w:szCs w:val="21"/>
          <w:lang w:eastAsia="zh-CN"/>
        </w:rPr>
        <w:t>80%</w:t>
      </w:r>
      <w:r w:rsidRPr="00C979EE">
        <w:rPr>
          <w:rFonts w:ascii="SimSun" w:hAnsi="SimSun" w:cs="Arial" w:hint="eastAsia"/>
          <w:sz w:val="21"/>
          <w:szCs w:val="21"/>
          <w:lang w:eastAsia="zh-CN"/>
        </w:rPr>
        <w:t>。这些成就包括东盟成员国加入</w:t>
      </w:r>
      <w:r w:rsidRPr="00C979EE">
        <w:rPr>
          <w:rFonts w:ascii="SimSun" w:hAnsi="SimSun" w:cs="Arial"/>
          <w:sz w:val="21"/>
          <w:szCs w:val="21"/>
          <w:lang w:eastAsia="zh-CN"/>
        </w:rPr>
        <w:t>WIPO</w:t>
      </w:r>
      <w:r w:rsidRPr="00C979EE">
        <w:rPr>
          <w:rFonts w:ascii="SimSun" w:hAnsi="SimSun" w:cs="Arial" w:hint="eastAsia"/>
          <w:sz w:val="21"/>
          <w:szCs w:val="21"/>
          <w:lang w:eastAsia="zh-CN"/>
        </w:rPr>
        <w:t>各项条约，10国中已有8国加入</w:t>
      </w:r>
      <w:r w:rsidRPr="00C979EE">
        <w:rPr>
          <w:rFonts w:ascii="SimSun" w:hAnsi="SimSun" w:cs="Arial"/>
          <w:sz w:val="21"/>
          <w:szCs w:val="21"/>
          <w:lang w:eastAsia="zh-CN"/>
        </w:rPr>
        <w:t>PCT</w:t>
      </w:r>
      <w:r w:rsidRPr="00C979EE">
        <w:rPr>
          <w:rFonts w:ascii="SimSun" w:hAnsi="SimSun" w:cs="Arial" w:hint="eastAsia"/>
          <w:sz w:val="21"/>
          <w:szCs w:val="21"/>
          <w:lang w:eastAsia="zh-CN"/>
        </w:rPr>
        <w:t>，4国加入《马德里议定书》，东盟的其他知识产权局也将很快加入。7个东盟成员国采用了</w:t>
      </w:r>
      <w:r w:rsidRPr="00C979EE">
        <w:rPr>
          <w:rFonts w:ascii="SimSun" w:hAnsi="SimSun" w:cs="Arial"/>
          <w:sz w:val="21"/>
          <w:szCs w:val="21"/>
          <w:lang w:eastAsia="zh-CN"/>
        </w:rPr>
        <w:t>WIPO CASE</w:t>
      </w:r>
      <w:r w:rsidRPr="00C979EE">
        <w:rPr>
          <w:rFonts w:ascii="SimSun" w:hAnsi="SimSun" w:cs="Arial" w:hint="eastAsia"/>
          <w:sz w:val="21"/>
          <w:szCs w:val="21"/>
          <w:lang w:eastAsia="zh-CN"/>
        </w:rPr>
        <w:t>体系，以便以安全快捷的方式促进专利工作共享。这方面的工作是与其他高度成功的地区举措并行开展的，这些举措包括东盟专利审查合作</w:t>
      </w:r>
      <w:r w:rsidRPr="00C979EE">
        <w:rPr>
          <w:rFonts w:ascii="SimSun" w:hAnsi="SimSun" w:cs="Arial"/>
          <w:sz w:val="21"/>
          <w:szCs w:val="21"/>
          <w:lang w:eastAsia="zh-CN"/>
        </w:rPr>
        <w:t>(ASPEC)</w:t>
      </w:r>
      <w:r w:rsidRPr="00C979EE">
        <w:rPr>
          <w:rFonts w:ascii="SimSun" w:hAnsi="SimSun" w:cs="Arial" w:hint="eastAsia"/>
          <w:sz w:val="21"/>
          <w:szCs w:val="21"/>
          <w:lang w:eastAsia="zh-CN"/>
        </w:rPr>
        <w:t>计划和东盟</w:t>
      </w:r>
      <w:proofErr w:type="spellStart"/>
      <w:r w:rsidRPr="00C979EE">
        <w:rPr>
          <w:rFonts w:ascii="SimSun" w:hAnsi="SimSun" w:cs="Arial"/>
          <w:sz w:val="21"/>
          <w:szCs w:val="21"/>
          <w:lang w:eastAsia="zh-CN"/>
        </w:rPr>
        <w:t>TMview</w:t>
      </w:r>
      <w:proofErr w:type="spellEnd"/>
      <w:r w:rsidRPr="00C979EE">
        <w:rPr>
          <w:rFonts w:ascii="SimSun" w:hAnsi="SimSun" w:cs="Arial" w:hint="eastAsia"/>
          <w:sz w:val="21"/>
          <w:szCs w:val="21"/>
          <w:lang w:eastAsia="zh-CN"/>
        </w:rPr>
        <w:t>，已经通过东盟</w:t>
      </w:r>
      <w:r w:rsidRPr="00C979EE">
        <w:rPr>
          <w:rFonts w:ascii="SimSun" w:hAnsi="SimSun" w:cs="Arial"/>
          <w:sz w:val="21"/>
          <w:szCs w:val="21"/>
          <w:lang w:eastAsia="zh-CN"/>
        </w:rPr>
        <w:t>IP</w:t>
      </w:r>
      <w:r w:rsidRPr="00C979EE">
        <w:rPr>
          <w:rFonts w:ascii="SimSun" w:hAnsi="SimSun" w:cs="Arial" w:hint="eastAsia"/>
          <w:sz w:val="21"/>
          <w:szCs w:val="21"/>
          <w:lang w:eastAsia="zh-CN"/>
        </w:rPr>
        <w:t>门户在线提供。</w:t>
      </w:r>
      <w:r w:rsidRPr="00C979EE">
        <w:rPr>
          <w:rFonts w:ascii="SimSun" w:hAnsi="SimSun" w:cs="Arial"/>
          <w:sz w:val="21"/>
          <w:szCs w:val="21"/>
          <w:lang w:eastAsia="zh-CN"/>
        </w:rPr>
        <w:t>WIPO</w:t>
      </w:r>
      <w:r w:rsidRPr="00C979EE">
        <w:rPr>
          <w:rFonts w:ascii="SimSun" w:hAnsi="SimSun" w:cs="Arial" w:hint="eastAsia"/>
          <w:sz w:val="21"/>
          <w:szCs w:val="21"/>
          <w:lang w:eastAsia="zh-CN"/>
        </w:rPr>
        <w:t>对东盟知识产权生态体系的发展提供了指导。</w:t>
      </w:r>
      <w:r w:rsidRPr="00C979EE">
        <w:rPr>
          <w:rFonts w:ascii="SimSun" w:hAnsi="SimSun" w:cs="Arial"/>
          <w:sz w:val="21"/>
          <w:szCs w:val="21"/>
          <w:lang w:eastAsia="zh-CN"/>
        </w:rPr>
        <w:t>新加坡</w:t>
      </w:r>
      <w:r w:rsidRPr="00C979EE">
        <w:rPr>
          <w:rFonts w:ascii="SimSun" w:hAnsi="SimSun" w:cs="Arial" w:hint="eastAsia"/>
          <w:sz w:val="21"/>
          <w:szCs w:val="21"/>
          <w:lang w:eastAsia="zh-CN"/>
        </w:rPr>
        <w:t>担任主席期间，尤其感谢</w:t>
      </w:r>
      <w:r w:rsidRPr="00C979EE">
        <w:rPr>
          <w:rFonts w:ascii="SimSun" w:hAnsi="SimSun" w:cs="Arial"/>
          <w:sz w:val="21"/>
          <w:szCs w:val="21"/>
          <w:lang w:eastAsia="zh-CN"/>
        </w:rPr>
        <w:t>WIPO</w:t>
      </w:r>
      <w:r w:rsidRPr="00C979EE">
        <w:rPr>
          <w:rFonts w:ascii="SimSun" w:hAnsi="SimSun" w:cs="Arial" w:hint="eastAsia"/>
          <w:sz w:val="21"/>
          <w:szCs w:val="21"/>
          <w:lang w:eastAsia="zh-CN"/>
        </w:rPr>
        <w:t>支持制定了《2016</w:t>
      </w:r>
      <w:r w:rsidRPr="00C979EE">
        <w:rPr>
          <w:rFonts w:ascii="SimSun" w:hAnsi="SimSun" w:cs="Arial"/>
          <w:sz w:val="21"/>
          <w:szCs w:val="21"/>
          <w:lang w:eastAsia="zh-CN"/>
        </w:rPr>
        <w:noBreakHyphen/>
        <w:t>2025</w:t>
      </w:r>
      <w:r w:rsidRPr="00C979EE">
        <w:rPr>
          <w:rFonts w:ascii="SimSun" w:hAnsi="SimSun" w:cs="Arial" w:hint="eastAsia"/>
          <w:sz w:val="21"/>
          <w:szCs w:val="21"/>
          <w:lang w:eastAsia="zh-CN"/>
        </w:rPr>
        <w:t>年东盟知识产权战略行动计划》</w:t>
      </w:r>
      <w:r w:rsidRPr="00C979EE">
        <w:rPr>
          <w:rFonts w:ascii="SimSun" w:hAnsi="SimSun" w:cs="Arial"/>
          <w:sz w:val="21"/>
          <w:szCs w:val="21"/>
          <w:lang w:eastAsia="zh-CN"/>
        </w:rPr>
        <w:t>(AIPSAP)</w:t>
      </w:r>
      <w:r w:rsidRPr="00C979EE">
        <w:rPr>
          <w:rFonts w:ascii="SimSun" w:hAnsi="SimSun" w:cs="Arial" w:hint="eastAsia"/>
          <w:sz w:val="21"/>
          <w:szCs w:val="21"/>
          <w:lang w:eastAsia="zh-CN"/>
        </w:rPr>
        <w:t>，这将扩大向该地区知识产权团体提供的服务范围。该行动计划设立了多个雄心勃勃的重要目标，除了提高知识产权申请的质量和及时性之外，利益攸关者还可以期待建立一个知识产权市场、一所虚拟知识产权学院以及设立东盟服务台。</w:t>
      </w:r>
      <w:r w:rsidRPr="00C979EE">
        <w:rPr>
          <w:rFonts w:ascii="SimSun" w:hAnsi="SimSun" w:cs="Arial"/>
          <w:sz w:val="21"/>
          <w:szCs w:val="21"/>
          <w:lang w:eastAsia="zh-CN"/>
        </w:rPr>
        <w:t>新加坡</w:t>
      </w:r>
      <w:r w:rsidRPr="00C979EE">
        <w:rPr>
          <w:rFonts w:ascii="SimSun" w:hAnsi="SimSun" w:cs="Arial" w:hint="eastAsia"/>
          <w:sz w:val="21"/>
          <w:szCs w:val="21"/>
          <w:lang w:eastAsia="zh-CN"/>
        </w:rPr>
        <w:t>很荣幸在该地区于</w:t>
      </w:r>
      <w:r w:rsidRPr="00C979EE">
        <w:rPr>
          <w:rFonts w:ascii="SimSun" w:hAnsi="SimSun" w:cs="Arial"/>
          <w:sz w:val="21"/>
          <w:szCs w:val="21"/>
          <w:lang w:eastAsia="zh-CN"/>
        </w:rPr>
        <w:t>2015</w:t>
      </w:r>
      <w:r w:rsidRPr="00C979EE">
        <w:rPr>
          <w:rFonts w:ascii="SimSun" w:hAnsi="SimSun" w:cs="Arial" w:hint="eastAsia"/>
          <w:sz w:val="21"/>
          <w:szCs w:val="21"/>
          <w:lang w:eastAsia="zh-CN"/>
        </w:rPr>
        <w:t>年成立东盟经济共同体时，与东盟以及</w:t>
      </w:r>
      <w:r w:rsidRPr="00C979EE">
        <w:rPr>
          <w:rFonts w:ascii="SimSun" w:hAnsi="SimSun" w:cs="Arial"/>
          <w:sz w:val="21"/>
          <w:szCs w:val="21"/>
          <w:lang w:eastAsia="zh-CN"/>
        </w:rPr>
        <w:t>WIPO</w:t>
      </w:r>
      <w:r w:rsidRPr="00C979EE">
        <w:rPr>
          <w:rFonts w:ascii="SimSun" w:hAnsi="SimSun" w:cs="Arial" w:hint="eastAsia"/>
          <w:sz w:val="21"/>
          <w:szCs w:val="21"/>
          <w:lang w:eastAsia="zh-CN"/>
        </w:rPr>
        <w:t>这样的对话伙伴走过了丰富的旅程，加深了知识产权合作。尽管</w:t>
      </w:r>
      <w:r w:rsidRPr="00C979EE">
        <w:rPr>
          <w:rFonts w:ascii="SimSun" w:hAnsi="SimSun" w:cs="Arial"/>
          <w:sz w:val="21"/>
          <w:szCs w:val="21"/>
          <w:lang w:eastAsia="zh-CN"/>
        </w:rPr>
        <w:t>新加坡</w:t>
      </w:r>
      <w:r w:rsidRPr="00C979EE">
        <w:rPr>
          <w:rFonts w:ascii="SimSun" w:hAnsi="SimSun" w:cs="Arial" w:hint="eastAsia"/>
          <w:sz w:val="21"/>
          <w:szCs w:val="21"/>
          <w:lang w:eastAsia="zh-CN"/>
        </w:rPr>
        <w:t>现已将主席职位移交给文莱达鲁萨兰国，但是新加坡承诺将与</w:t>
      </w:r>
      <w:r w:rsidRPr="00C979EE">
        <w:rPr>
          <w:rFonts w:ascii="SimSun" w:hAnsi="SimSun" w:cs="Arial"/>
          <w:sz w:val="21"/>
          <w:szCs w:val="21"/>
          <w:lang w:eastAsia="zh-CN"/>
        </w:rPr>
        <w:t>WIPO</w:t>
      </w:r>
      <w:r w:rsidRPr="00C979EE">
        <w:rPr>
          <w:rFonts w:ascii="SimSun" w:hAnsi="SimSun" w:cs="Arial" w:hint="eastAsia"/>
          <w:sz w:val="21"/>
          <w:szCs w:val="21"/>
          <w:lang w:eastAsia="zh-CN"/>
        </w:rPr>
        <w:t>密切合作，落实新的10年知识产权行动计划，以便在东盟发展一个兼顾各方利益的有效国际知识产权制度，一个使创造和创新惠及所有人的制度。新加坡通过对</w:t>
      </w:r>
      <w:r w:rsidRPr="00C979EE">
        <w:rPr>
          <w:rFonts w:ascii="SimSun" w:hAnsi="SimSun" w:cs="Arial"/>
          <w:sz w:val="21"/>
          <w:szCs w:val="21"/>
          <w:lang w:eastAsia="zh-CN"/>
        </w:rPr>
        <w:t>WIPO</w:t>
      </w:r>
      <w:r w:rsidRPr="00C979EE">
        <w:rPr>
          <w:rFonts w:ascii="SimSun" w:hAnsi="SimSun" w:cs="Arial" w:hint="eastAsia"/>
          <w:sz w:val="21"/>
          <w:szCs w:val="21"/>
          <w:lang w:eastAsia="zh-CN"/>
        </w:rPr>
        <w:t>在地区和国家层面的准则制定议程提供全面支持，帮助推动了</w:t>
      </w:r>
      <w:r w:rsidRPr="00C979EE">
        <w:rPr>
          <w:rFonts w:ascii="SimSun" w:hAnsi="SimSun" w:cs="Arial"/>
          <w:sz w:val="21"/>
          <w:szCs w:val="21"/>
          <w:lang w:eastAsia="zh-CN"/>
        </w:rPr>
        <w:t>WIPO</w:t>
      </w:r>
      <w:r w:rsidRPr="00C979EE">
        <w:rPr>
          <w:rFonts w:ascii="SimSun" w:hAnsi="SimSun" w:cs="Arial" w:hint="eastAsia"/>
          <w:sz w:val="21"/>
          <w:szCs w:val="21"/>
          <w:lang w:eastAsia="zh-CN"/>
        </w:rPr>
        <w:t>在东盟的议程。代表团很荣幸地宣布，</w:t>
      </w:r>
      <w:r w:rsidRPr="00C979EE">
        <w:rPr>
          <w:rFonts w:ascii="SimSun" w:hAnsi="SimSun" w:cs="Arial"/>
          <w:sz w:val="21"/>
          <w:szCs w:val="21"/>
          <w:lang w:eastAsia="zh-CN"/>
        </w:rPr>
        <w:t>新加坡</w:t>
      </w:r>
      <w:r w:rsidRPr="00C979EE">
        <w:rPr>
          <w:rFonts w:ascii="SimSun" w:hAnsi="SimSun" w:cs="Arial" w:hint="eastAsia"/>
          <w:sz w:val="21"/>
          <w:szCs w:val="21"/>
          <w:lang w:eastAsia="zh-CN"/>
        </w:rPr>
        <w:t>已经加入《马拉喀什条约》，并且于2015年3月30日对《版权法》进行了修正，以便使视障者</w:t>
      </w:r>
      <w:r w:rsidRPr="00C979EE">
        <w:rPr>
          <w:rFonts w:ascii="SimSun" w:hAnsi="SimSun" w:cs="Arial" w:hint="eastAsia"/>
          <w:sz w:val="21"/>
          <w:szCs w:val="21"/>
          <w:lang w:eastAsia="zh-CN"/>
        </w:rPr>
        <w:lastRenderedPageBreak/>
        <w:t>群体更好地获取受版权保护的作品。代表团敦促更多成员国行动起来，加入这项意义深远的工作，并期待条约生效。本地区在准则制定和发展方面取得的成果离不开</w:t>
      </w:r>
      <w:r w:rsidRPr="00C979EE">
        <w:rPr>
          <w:rFonts w:ascii="SimSun" w:hAnsi="SimSun" w:cs="Arial"/>
          <w:sz w:val="21"/>
          <w:szCs w:val="21"/>
          <w:lang w:eastAsia="zh-CN"/>
        </w:rPr>
        <w:t>WIPO</w:t>
      </w:r>
      <w:r w:rsidRPr="00C979EE">
        <w:rPr>
          <w:rFonts w:ascii="SimSun" w:hAnsi="SimSun" w:cs="Arial" w:hint="eastAsia"/>
          <w:sz w:val="21"/>
          <w:szCs w:val="21"/>
          <w:lang w:eastAsia="zh-CN"/>
        </w:rPr>
        <w:t>的明确支持，特别是通过</w:t>
      </w:r>
      <w:r w:rsidRPr="00C979EE">
        <w:rPr>
          <w:rFonts w:ascii="SimSun" w:hAnsi="SimSun" w:cs="Arial"/>
          <w:sz w:val="21"/>
          <w:szCs w:val="21"/>
          <w:lang w:eastAsia="zh-CN"/>
        </w:rPr>
        <w:t>WIPO新加坡</w:t>
      </w:r>
      <w:r w:rsidRPr="00C979EE">
        <w:rPr>
          <w:rFonts w:ascii="SimSun" w:hAnsi="SimSun" w:cs="Arial" w:hint="eastAsia"/>
          <w:sz w:val="21"/>
          <w:szCs w:val="21"/>
          <w:lang w:eastAsia="zh-CN"/>
        </w:rPr>
        <w:t>办事处。在</w:t>
      </w:r>
      <w:r w:rsidRPr="00C979EE">
        <w:rPr>
          <w:rFonts w:ascii="SimSun" w:hAnsi="SimSun" w:cs="Arial"/>
          <w:sz w:val="21"/>
          <w:szCs w:val="21"/>
          <w:lang w:eastAsia="zh-CN"/>
        </w:rPr>
        <w:t>新加坡</w:t>
      </w:r>
      <w:r w:rsidRPr="00C979EE">
        <w:rPr>
          <w:rFonts w:ascii="SimSun" w:hAnsi="SimSun" w:cs="Arial" w:hint="eastAsia"/>
          <w:sz w:val="21"/>
          <w:szCs w:val="21"/>
          <w:lang w:eastAsia="zh-CN"/>
        </w:rPr>
        <w:t>政府的资助下，代表团很高兴与</w:t>
      </w:r>
      <w:r w:rsidRPr="00C979EE">
        <w:rPr>
          <w:rFonts w:ascii="SimSun" w:hAnsi="SimSun" w:cs="Arial"/>
          <w:sz w:val="21"/>
          <w:szCs w:val="21"/>
          <w:lang w:eastAsia="zh-CN"/>
        </w:rPr>
        <w:t>WIPO新加坡</w:t>
      </w:r>
      <w:r w:rsidRPr="00C979EE">
        <w:rPr>
          <w:rFonts w:ascii="SimSun" w:hAnsi="SimSun" w:cs="Arial" w:hint="eastAsia"/>
          <w:sz w:val="21"/>
          <w:szCs w:val="21"/>
          <w:lang w:eastAsia="zh-CN"/>
        </w:rPr>
        <w:t>办事处合作，来年将继续向本地区交付优质的技术援助计划和能力建设活动。迄今为止，在</w:t>
      </w:r>
      <w:r w:rsidRPr="00C979EE">
        <w:rPr>
          <w:rFonts w:ascii="SimSun" w:hAnsi="SimSun" w:cs="Arial"/>
          <w:sz w:val="21"/>
          <w:szCs w:val="21"/>
          <w:lang w:eastAsia="zh-CN"/>
        </w:rPr>
        <w:t>WIPO新加坡</w:t>
      </w:r>
      <w:r w:rsidRPr="00C979EE">
        <w:rPr>
          <w:rFonts w:ascii="SimSun" w:hAnsi="SimSun" w:cs="Arial" w:hint="eastAsia"/>
          <w:sz w:val="21"/>
          <w:szCs w:val="21"/>
          <w:lang w:eastAsia="zh-CN"/>
        </w:rPr>
        <w:t>办事处新加坡合作计划之下，新加坡已经和</w:t>
      </w:r>
      <w:r w:rsidRPr="00C979EE">
        <w:rPr>
          <w:rFonts w:ascii="SimSun" w:hAnsi="SimSun" w:cs="Arial"/>
          <w:sz w:val="21"/>
          <w:szCs w:val="21"/>
          <w:lang w:eastAsia="zh-CN"/>
        </w:rPr>
        <w:t>WIPO</w:t>
      </w:r>
      <w:r w:rsidRPr="00C979EE">
        <w:rPr>
          <w:rFonts w:ascii="SimSun" w:hAnsi="SimSun" w:cs="Arial" w:hint="eastAsia"/>
          <w:sz w:val="21"/>
          <w:szCs w:val="21"/>
          <w:lang w:eastAsia="zh-CN"/>
        </w:rPr>
        <w:t>共同培训了来自亚太地区和中东24个国家的500多名官员。仅在2014年，办事处就进行了约20项技术援助活动和11次考察，涉及的领域包括知识产权行政管理体系、加入</w:t>
      </w:r>
      <w:r w:rsidRPr="00C979EE">
        <w:rPr>
          <w:rFonts w:ascii="SimSun" w:hAnsi="SimSun" w:cs="Arial"/>
          <w:sz w:val="21"/>
          <w:szCs w:val="21"/>
          <w:lang w:eastAsia="zh-CN"/>
        </w:rPr>
        <w:t>WIPO</w:t>
      </w:r>
      <w:r w:rsidRPr="00C979EE">
        <w:rPr>
          <w:rFonts w:ascii="SimSun" w:hAnsi="SimSun" w:cs="Arial" w:hint="eastAsia"/>
          <w:sz w:val="21"/>
          <w:szCs w:val="21"/>
          <w:lang w:eastAsia="zh-CN"/>
        </w:rPr>
        <w:t>条约以及版权。“2015年新加坡知识产权周”接待了</w:t>
      </w:r>
      <w:r w:rsidRPr="00C979EE">
        <w:rPr>
          <w:rFonts w:ascii="SimSun" w:hAnsi="SimSun" w:cs="Arial"/>
          <w:sz w:val="21"/>
          <w:szCs w:val="21"/>
          <w:lang w:eastAsia="zh-CN"/>
        </w:rPr>
        <w:t>2,000</w:t>
      </w:r>
      <w:r w:rsidRPr="00C979EE">
        <w:rPr>
          <w:rFonts w:ascii="SimSun" w:hAnsi="SimSun" w:cs="Arial" w:hint="eastAsia"/>
          <w:sz w:val="21"/>
          <w:szCs w:val="21"/>
          <w:lang w:eastAsia="zh-CN"/>
        </w:rPr>
        <w:t>多名参加各种活动的来访者，有来自近40个国家的代表和创记录的20个知识产权局局长。这些成就都离不开亚太知识产权利益攸关方、</w:t>
      </w:r>
      <w:r w:rsidRPr="00C979EE">
        <w:rPr>
          <w:rFonts w:ascii="SimSun" w:hAnsi="SimSun" w:cs="Arial"/>
          <w:sz w:val="21"/>
          <w:szCs w:val="21"/>
          <w:lang w:eastAsia="zh-CN"/>
        </w:rPr>
        <w:t>WIPO新加坡</w:t>
      </w:r>
      <w:r w:rsidRPr="00C979EE">
        <w:rPr>
          <w:rFonts w:ascii="SimSun" w:hAnsi="SimSun" w:cs="Arial" w:hint="eastAsia"/>
          <w:sz w:val="21"/>
          <w:szCs w:val="21"/>
          <w:lang w:eastAsia="zh-CN"/>
        </w:rPr>
        <w:t>办事处和</w:t>
      </w:r>
      <w:r w:rsidRPr="00C979EE">
        <w:rPr>
          <w:rFonts w:ascii="SimSun" w:hAnsi="SimSun" w:cs="Arial"/>
          <w:sz w:val="21"/>
          <w:szCs w:val="21"/>
          <w:lang w:eastAsia="zh-CN"/>
        </w:rPr>
        <w:t>WIPO</w:t>
      </w:r>
      <w:proofErr w:type="gramStart"/>
      <w:r w:rsidRPr="00C979EE">
        <w:rPr>
          <w:rFonts w:ascii="SimSun" w:hAnsi="SimSun" w:cs="Arial" w:hint="eastAsia"/>
          <w:sz w:val="21"/>
          <w:szCs w:val="21"/>
          <w:lang w:eastAsia="zh-CN"/>
        </w:rPr>
        <w:t>亚太局</w:t>
      </w:r>
      <w:proofErr w:type="gramEnd"/>
      <w:r w:rsidRPr="00C979EE">
        <w:rPr>
          <w:rFonts w:ascii="SimSun" w:hAnsi="SimSun" w:cs="Arial" w:hint="eastAsia"/>
          <w:sz w:val="21"/>
          <w:szCs w:val="21"/>
          <w:lang w:eastAsia="zh-CN"/>
        </w:rPr>
        <w:t>的支持，特别是总干事弗朗西斯·高锐的支持，他针对知识产权的发展轨迹分享了自己的洞见。调解研讨会的报名人数超出预期，参会者通过专家小组的案例研究和经验介绍，获悉调解可以用来解决知识产权争议，作为一个早期采用方，新加坡将继续宣传与</w:t>
      </w:r>
      <w:r w:rsidRPr="00C979EE">
        <w:rPr>
          <w:rFonts w:ascii="SimSun" w:hAnsi="SimSun" w:cs="Arial"/>
          <w:sz w:val="21"/>
          <w:szCs w:val="21"/>
          <w:lang w:eastAsia="zh-CN"/>
        </w:rPr>
        <w:t>WIPO</w:t>
      </w:r>
      <w:r w:rsidRPr="00C979EE">
        <w:rPr>
          <w:rFonts w:ascii="SimSun" w:hAnsi="SimSun" w:cs="Arial" w:hint="eastAsia"/>
          <w:sz w:val="21"/>
          <w:szCs w:val="21"/>
          <w:lang w:eastAsia="zh-CN"/>
        </w:rPr>
        <w:t>仲裁和调解中心协作的调解和专家裁决备选方案。同期内，</w:t>
      </w:r>
      <w:r w:rsidRPr="00C979EE">
        <w:rPr>
          <w:rFonts w:ascii="SimSun" w:hAnsi="SimSun" w:cs="Arial"/>
          <w:sz w:val="21"/>
          <w:szCs w:val="21"/>
          <w:lang w:eastAsia="zh-CN"/>
        </w:rPr>
        <w:t>新加坡</w:t>
      </w:r>
      <w:r w:rsidRPr="00C979EE">
        <w:rPr>
          <w:rFonts w:ascii="SimSun" w:hAnsi="SimSun" w:cs="Arial" w:hint="eastAsia"/>
          <w:sz w:val="21"/>
          <w:szCs w:val="21"/>
          <w:lang w:eastAsia="zh-CN"/>
        </w:rPr>
        <w:t>还主持了第二届</w:t>
      </w:r>
      <w:r w:rsidRPr="00C979EE">
        <w:rPr>
          <w:rFonts w:ascii="SimSun" w:hAnsi="SimSun" w:cs="Arial"/>
          <w:sz w:val="21"/>
          <w:szCs w:val="21"/>
          <w:lang w:eastAsia="zh-CN"/>
        </w:rPr>
        <w:t>WIPO</w:t>
      </w:r>
      <w:r w:rsidRPr="00C979EE">
        <w:rPr>
          <w:rFonts w:ascii="SimSun" w:hAnsi="SimSun" w:cs="Arial" w:hint="eastAsia"/>
          <w:sz w:val="21"/>
          <w:szCs w:val="21"/>
          <w:lang w:eastAsia="zh-CN"/>
        </w:rPr>
        <w:t>知识产权局局长大会</w:t>
      </w:r>
      <w:r w:rsidRPr="00C979EE">
        <w:rPr>
          <w:rFonts w:ascii="SimSun" w:hAnsi="SimSun" w:cs="Arial"/>
          <w:sz w:val="21"/>
          <w:szCs w:val="21"/>
          <w:lang w:eastAsia="zh-CN"/>
        </w:rPr>
        <w:t>(HIPOC)</w:t>
      </w:r>
      <w:r w:rsidRPr="00C979EE">
        <w:rPr>
          <w:rFonts w:ascii="SimSun" w:hAnsi="SimSun" w:cs="Arial" w:hint="eastAsia"/>
          <w:sz w:val="21"/>
          <w:szCs w:val="21"/>
          <w:lang w:eastAsia="zh-CN"/>
        </w:rPr>
        <w:t>，与会国家来自南亚和东南亚。新加坡办事处使得</w:t>
      </w:r>
      <w:r w:rsidRPr="00C979EE">
        <w:rPr>
          <w:rFonts w:ascii="SimSun" w:hAnsi="SimSun" w:cs="Arial"/>
          <w:sz w:val="21"/>
          <w:szCs w:val="21"/>
          <w:lang w:eastAsia="zh-CN"/>
        </w:rPr>
        <w:t>WIPO</w:t>
      </w:r>
      <w:r w:rsidRPr="00C979EE">
        <w:rPr>
          <w:rFonts w:ascii="SimSun" w:hAnsi="SimSun" w:cs="Arial" w:hint="eastAsia"/>
          <w:sz w:val="21"/>
          <w:szCs w:val="21"/>
          <w:lang w:eastAsia="zh-CN"/>
        </w:rPr>
        <w:t>能够接触到东南亚和亚洲地区的广泛的知识产权团体。代表团重申对国际知识产权制度的坚定承诺，指出</w:t>
      </w:r>
      <w:r w:rsidRPr="00C979EE">
        <w:rPr>
          <w:rFonts w:ascii="SimSun" w:hAnsi="SimSun" w:cs="Arial"/>
          <w:sz w:val="21"/>
          <w:szCs w:val="21"/>
          <w:lang w:eastAsia="zh-CN"/>
        </w:rPr>
        <w:t>新加坡</w:t>
      </w:r>
      <w:r w:rsidRPr="00C979EE">
        <w:rPr>
          <w:rFonts w:ascii="SimSun" w:hAnsi="SimSun" w:cs="Arial" w:hint="eastAsia"/>
          <w:sz w:val="21"/>
          <w:szCs w:val="21"/>
          <w:lang w:eastAsia="zh-CN"/>
        </w:rPr>
        <w:t>在2015年全球创新指数</w:t>
      </w:r>
      <w:r w:rsidRPr="00C979EE">
        <w:rPr>
          <w:rFonts w:ascii="SimSun" w:hAnsi="SimSun" w:cs="Arial"/>
          <w:sz w:val="21"/>
          <w:szCs w:val="21"/>
          <w:lang w:eastAsia="zh-CN"/>
        </w:rPr>
        <w:t>(GII</w:t>
      </w:r>
      <w:r w:rsidRPr="00C979EE">
        <w:rPr>
          <w:rFonts w:ascii="SimSun" w:hAnsi="SimSun" w:cs="Arial" w:hint="eastAsia"/>
          <w:sz w:val="21"/>
          <w:szCs w:val="21"/>
          <w:lang w:eastAsia="zh-CN"/>
        </w:rPr>
        <w:t>，2015</w:t>
      </w:r>
      <w:r w:rsidRPr="00C979EE">
        <w:rPr>
          <w:rFonts w:ascii="SimSun" w:hAnsi="SimSun" w:cs="Arial"/>
          <w:sz w:val="21"/>
          <w:szCs w:val="21"/>
          <w:lang w:eastAsia="zh-CN"/>
        </w:rPr>
        <w:t>)</w:t>
      </w:r>
      <w:r w:rsidRPr="00C979EE">
        <w:rPr>
          <w:rFonts w:ascii="SimSun" w:hAnsi="SimSun" w:cs="Arial" w:hint="eastAsia"/>
          <w:sz w:val="21"/>
          <w:szCs w:val="21"/>
          <w:lang w:eastAsia="zh-CN"/>
        </w:rPr>
        <w:t>最具创新活力的国家中位列第七，这是它在宣传和保护创新方面不断追求卓越的明证。这项成就也离不开</w:t>
      </w:r>
      <w:r w:rsidRPr="00C979EE">
        <w:rPr>
          <w:rFonts w:ascii="SimSun" w:hAnsi="SimSun" w:cs="Arial"/>
          <w:sz w:val="21"/>
          <w:szCs w:val="21"/>
          <w:lang w:eastAsia="zh-CN"/>
        </w:rPr>
        <w:t>WIPO</w:t>
      </w:r>
      <w:r w:rsidRPr="00C979EE">
        <w:rPr>
          <w:rFonts w:ascii="SimSun" w:hAnsi="SimSun" w:cs="Arial" w:hint="eastAsia"/>
          <w:sz w:val="21"/>
          <w:szCs w:val="21"/>
          <w:lang w:eastAsia="zh-CN"/>
        </w:rPr>
        <w:t>和</w:t>
      </w:r>
      <w:r w:rsidRPr="00C979EE">
        <w:rPr>
          <w:rFonts w:ascii="SimSun" w:hAnsi="SimSun" w:cs="Arial"/>
          <w:sz w:val="21"/>
          <w:szCs w:val="21"/>
          <w:lang w:eastAsia="zh-CN"/>
        </w:rPr>
        <w:t>新加坡</w:t>
      </w:r>
      <w:r w:rsidRPr="00C979EE">
        <w:rPr>
          <w:rFonts w:ascii="SimSun" w:hAnsi="SimSun" w:cs="Arial" w:hint="eastAsia"/>
          <w:sz w:val="21"/>
          <w:szCs w:val="21"/>
          <w:lang w:eastAsia="zh-CN"/>
        </w:rPr>
        <w:t>海外合作伙伴的大力支持，这些海外合作伙伴包括23个知识产权局，新加坡与它们通过专利审查高速路</w:t>
      </w:r>
      <w:r w:rsidRPr="00C979EE">
        <w:rPr>
          <w:rFonts w:ascii="SimSun" w:hAnsi="SimSun" w:cs="Arial"/>
          <w:sz w:val="21"/>
          <w:szCs w:val="21"/>
          <w:lang w:eastAsia="zh-CN"/>
        </w:rPr>
        <w:t>(PPH)</w:t>
      </w:r>
      <w:r w:rsidRPr="00C979EE">
        <w:rPr>
          <w:rFonts w:ascii="SimSun" w:hAnsi="SimSun" w:cs="Arial" w:hint="eastAsia"/>
          <w:sz w:val="21"/>
          <w:szCs w:val="21"/>
          <w:lang w:eastAsia="zh-CN"/>
        </w:rPr>
        <w:t>互相连接，包括最近的欧洲专利局。新加坡作为</w:t>
      </w:r>
      <w:r w:rsidRPr="00C979EE">
        <w:rPr>
          <w:rFonts w:ascii="SimSun" w:hAnsi="SimSun" w:cs="Arial"/>
          <w:sz w:val="21"/>
          <w:szCs w:val="21"/>
          <w:lang w:eastAsia="zh-CN"/>
        </w:rPr>
        <w:t>PCT</w:t>
      </w:r>
      <w:r w:rsidRPr="00C979EE">
        <w:rPr>
          <w:rFonts w:ascii="SimSun" w:hAnsi="SimSun" w:cs="Arial" w:hint="eastAsia"/>
          <w:sz w:val="21"/>
          <w:szCs w:val="21"/>
          <w:lang w:eastAsia="zh-CN"/>
        </w:rPr>
        <w:t>国际单位，期待继续得到</w:t>
      </w:r>
      <w:r w:rsidRPr="00C979EE">
        <w:rPr>
          <w:rFonts w:ascii="SimSun" w:hAnsi="SimSun" w:cs="Arial"/>
          <w:sz w:val="21"/>
          <w:szCs w:val="21"/>
          <w:lang w:eastAsia="zh-CN"/>
        </w:rPr>
        <w:t>WIPO</w:t>
      </w:r>
      <w:r w:rsidRPr="00C979EE">
        <w:rPr>
          <w:rFonts w:ascii="SimSun" w:hAnsi="SimSun" w:cs="Arial" w:hint="eastAsia"/>
          <w:sz w:val="21"/>
          <w:szCs w:val="21"/>
          <w:lang w:eastAsia="zh-CN"/>
        </w:rPr>
        <w:t>成员国会议的支持。代表团还重申了</w:t>
      </w:r>
      <w:r w:rsidRPr="00C979EE">
        <w:rPr>
          <w:rFonts w:ascii="SimSun" w:hAnsi="SimSun" w:cs="Arial"/>
          <w:sz w:val="21"/>
          <w:szCs w:val="21"/>
          <w:lang w:eastAsia="zh-CN"/>
        </w:rPr>
        <w:t>新加坡</w:t>
      </w:r>
      <w:r w:rsidRPr="00C979EE">
        <w:rPr>
          <w:rFonts w:ascii="SimSun" w:hAnsi="SimSun" w:cs="Arial" w:hint="eastAsia"/>
          <w:sz w:val="21"/>
          <w:szCs w:val="21"/>
          <w:lang w:eastAsia="zh-CN"/>
        </w:rPr>
        <w:t>对</w:t>
      </w:r>
      <w:r w:rsidRPr="00C979EE">
        <w:rPr>
          <w:rFonts w:ascii="SimSun" w:hAnsi="SimSun" w:cs="Arial"/>
          <w:sz w:val="21"/>
          <w:szCs w:val="21"/>
          <w:lang w:eastAsia="zh-CN"/>
        </w:rPr>
        <w:t>WIPO</w:t>
      </w:r>
      <w:r w:rsidRPr="00C979EE">
        <w:rPr>
          <w:rFonts w:ascii="SimSun" w:hAnsi="SimSun" w:cs="Arial" w:hint="eastAsia"/>
          <w:sz w:val="21"/>
          <w:szCs w:val="21"/>
          <w:lang w:eastAsia="zh-CN"/>
        </w:rPr>
        <w:t>、</w:t>
      </w:r>
      <w:r w:rsidRPr="00C979EE">
        <w:rPr>
          <w:rFonts w:ascii="SimSun" w:hAnsi="SimSun" w:cs="Arial"/>
          <w:sz w:val="21"/>
          <w:szCs w:val="21"/>
          <w:lang w:eastAsia="zh-CN"/>
        </w:rPr>
        <w:t>WIPO新加坡</w:t>
      </w:r>
      <w:r w:rsidRPr="00C979EE">
        <w:rPr>
          <w:rFonts w:ascii="SimSun" w:hAnsi="SimSun" w:cs="Arial" w:hint="eastAsia"/>
          <w:sz w:val="21"/>
          <w:szCs w:val="21"/>
          <w:lang w:eastAsia="zh-CN"/>
        </w:rPr>
        <w:t>办事处以及其他知识产权局的承诺，将为构建有利于企业、有利于发展的知识产权生态系统而努力。</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德国代表团支持B集团和欧盟及其成员国所作的发言，代表团指出，知识产权对于企业和整个社会都是重要的法律、经济和文化资产。这种权力是复杂问题，每天见诸报端，在全世界引发热烈讨论。WIPO面临的挑战是就这些问题给出充分答复，并履行促进和保护知识产权的使命，以确保可持续发展并创造财富。一直有关切提出，WIPO偏向于某些团体，驳斥这些关切并反复显示WIPO一贯的目标是在权利人和多个社会部门，包括卫生和环境部门之间寻求最优的平衡，这在过去是、以后也将依然是一项主要和微妙的工作。德国支持在不同利益和关切之间寻求平衡、稳健并且适当的国际知识产权框架，鼓励</w:t>
      </w:r>
      <w:r w:rsidRPr="00C615E5">
        <w:rPr>
          <w:rFonts w:ascii="SimSun" w:hAnsi="SimSun" w:cs="Arial" w:hint="eastAsia"/>
          <w:sz w:val="21"/>
          <w:szCs w:val="21"/>
          <w:lang w:eastAsia="zh-CN"/>
        </w:rPr>
        <w:t>创新</w:t>
      </w:r>
      <w:r w:rsidRPr="00C979EE">
        <w:rPr>
          <w:rFonts w:ascii="SimSun" w:hAnsi="SimSun" w:hint="eastAsia"/>
          <w:sz w:val="21"/>
          <w:szCs w:val="21"/>
          <w:lang w:eastAsia="zh-CN"/>
        </w:rPr>
        <w:t>并促进技术的发展和转让。</w:t>
      </w:r>
      <w:proofErr w:type="gramStart"/>
      <w:r w:rsidRPr="00C979EE">
        <w:rPr>
          <w:rFonts w:ascii="SimSun" w:hAnsi="SimSun" w:hint="eastAsia"/>
          <w:sz w:val="21"/>
          <w:szCs w:val="21"/>
          <w:lang w:eastAsia="zh-CN"/>
        </w:rPr>
        <w:t>所有利益</w:t>
      </w:r>
      <w:proofErr w:type="gramEnd"/>
      <w:r w:rsidRPr="00C979EE">
        <w:rPr>
          <w:rFonts w:ascii="SimSun" w:hAnsi="SimSun" w:hint="eastAsia"/>
          <w:sz w:val="21"/>
          <w:szCs w:val="21"/>
          <w:lang w:eastAsia="zh-CN"/>
        </w:rPr>
        <w:t>攸关者都将受益于更简单和更协调的国际框架，其中包括实质性的条款，特别是版权法、专利法和商标法方面的实质性条款。WIPO作为国际法律和协调做法的守卫者，应重视这种法律概念的协调。德国高度重视WIPO注册服务的无缝运作，这是本组织的核心活动，也是它的主要收入来源。德国用户所提交的申请极多，也极大受益于这种服务。SCCR内的审议显示，这个领域法律概念的国际协调是个复杂的任务，需要方方面面的时间和投入。但是，如果各成员国紧密团结，共同努力在所涉及的</w:t>
      </w:r>
      <w:proofErr w:type="gramStart"/>
      <w:r w:rsidRPr="00C979EE">
        <w:rPr>
          <w:rFonts w:ascii="SimSun" w:hAnsi="SimSun" w:hint="eastAsia"/>
          <w:sz w:val="21"/>
          <w:szCs w:val="21"/>
          <w:lang w:eastAsia="zh-CN"/>
        </w:rPr>
        <w:t>所有利益</w:t>
      </w:r>
      <w:proofErr w:type="gramEnd"/>
      <w:r w:rsidRPr="00C979EE">
        <w:rPr>
          <w:rFonts w:ascii="SimSun" w:hAnsi="SimSun" w:hint="eastAsia"/>
          <w:sz w:val="21"/>
          <w:szCs w:val="21"/>
          <w:lang w:eastAsia="zh-CN"/>
        </w:rPr>
        <w:t>中寻求公平的平衡，WIPO将继续提供实现积极成果的理想框架。德国致力于改善对广播组织的保护，就国际条约达成共识，使之也覆盖现代技术。必须对当前的保护加以更新，才能解决当前和新出现的技术问题。因此，德国将积极支持SCCR的努力，以期推进保护广播组织的国际条约的文本工作。需要制定路线图来对将来的讨论提供指导，德国支持在2016-2017年两年</w:t>
      </w:r>
      <w:proofErr w:type="gramStart"/>
      <w:r w:rsidRPr="00C979EE">
        <w:rPr>
          <w:rFonts w:ascii="SimSun" w:hAnsi="SimSun" w:hint="eastAsia"/>
          <w:sz w:val="21"/>
          <w:szCs w:val="21"/>
          <w:lang w:eastAsia="zh-CN"/>
        </w:rPr>
        <w:t>期召开</w:t>
      </w:r>
      <w:proofErr w:type="gramEnd"/>
      <w:r w:rsidRPr="00C979EE">
        <w:rPr>
          <w:rFonts w:ascii="SimSun" w:hAnsi="SimSun" w:hint="eastAsia"/>
          <w:sz w:val="21"/>
          <w:szCs w:val="21"/>
          <w:lang w:eastAsia="zh-CN"/>
        </w:rPr>
        <w:t>外交会议，讨论有关事宜。德国还希望就适用于某些组织、某些目的以及适用于非印刷品障碍者的残障人士的例外与限制分享国家经验。不过，德国认为没有必要就此事宜制定有法律约束力的国际文书，但表示对其他成员国的法律机制感兴趣。不过，如果大会能更清晰地指出关于例外和限制的讨论的预期成果，将会非常有用。代表团认为，自国际知识产权合作开始，并自WIPO作为国际知识产权机构成立以来，专利法就在理论和实际方面兼具重要意义。全球专利制度的用户要求加强专利制度，WIPO和SCP应当留意这一呼声。尽管德国对SCP在主要议题上的工作感到满意，但委员会仍需维持平衡的议</w:t>
      </w:r>
      <w:r w:rsidRPr="00C979EE">
        <w:rPr>
          <w:rFonts w:ascii="SimSun" w:hAnsi="SimSun" w:hint="eastAsia"/>
          <w:sz w:val="21"/>
          <w:szCs w:val="21"/>
          <w:lang w:eastAsia="zh-CN"/>
        </w:rPr>
        <w:lastRenderedPageBreak/>
        <w:t>程，适当反映业已提出、有待讨论的不同问题。德国热切希望继续就专利质量问题，包括异议制度和通信保密性方面的问题开展工作。这个领域的进一步工作将会使所有国家受益，无论它们处于何种发展水平，因为它将加强国际知识产权制度的公信力、可靠性和稳定性。尽管SCP的代表团一直参与、并将继续参与专利和卫生方面的讨论，它也希望其他WIPO委员会和驻在日内瓦的其他国际组织在此领域的努力和行动获得全面尊重。代表团认识到专利权的例外与限制的重要意义，但也认为这个领域的进一步工作应当在权利人和公众的利益之间实现妥善的平衡。未来，SCP应当避免在议程和程序方面的冗长辩论，以便把重点放在实质性的问题上。按PCT提交的申请总数的最新数字显示，PCT体系与推进创新和创造财富密切相关。在全球化趋势日益显著的今天，PCT依然是使运作良好的专利制度不断扩大的关键机制。作为专利方面在国内和国际上都极其活跃的国家，德国对PCT体系的运作表示赞赏。2014年，德国专利和商标局处理了6042件国际申请，高于去年同期，其中85%以上的申请是由德国以外的申请人提交。因此，德国继续致力于使PCT体系实现所有必要的进一步发展，并鼓励所有WIPO成员国利用该体系的优势。本着富有建设性的精神，PCT工作组最近取得了显著进展，在处理PCT细则的必要调整方面，展开了富有成效的技术性讨论。关于SCT第三十二届和第三十三届会议，代表团注意到外观设计法条约的谈判陷入了僵局，对这一机会的错失表示惋惜，因为条约早就已经成熟并可预备通过。多边协定将加强对外观设计的保护，从而推动创新和创造力，并有利于全世界范围内的市场秩序。代表团认为在当前的情况下召开外交会议毫无意义，但指出德国依然对有关事宜的合理提案持开放态度。代表团祝贺里斯本联盟和WIPO秘书处成功地修订了里斯本制度，使之更具有吸引力、更高效并且更具有可持续性。代表团说，保护地理标志最终是保护用于农产品和非农产品的地区传统知识。德国认识到IGC所开展的重要工作，但指出尽管有过去15年的积极参与，并在过去5年间展开了多次讨论，形成了基于案文的谈判，但讨论仍未就案文的宗旨和原则、目标、受益人、范围、重要定义和其他要素形成一致意见。代表团因此认为，IGC在这种基于案文的谈判中不会取得成功，并认为应采用其他的替代方式，因为继续使用常规方法显然只会浪费WIPO和IGC各代表团的时间和资源。因此德国认为，不应延长IGC的任务授权，并且认为应开展研讨会和研究，就不同地区或国家的经验收集并交流证据信息，并拓宽对公共领域的性质和范围及其与遗传资源、传统知识和传统文化表现形式的关系的共同认识。代表团还对美利坚合众国请求成立特设专家工作组的提案(WO/GA/47/17)的相关讨论持开放态度。德国继续全面致力于支持发展，尤其是按联合国《2030年可持续发展议程》支持发展，但也指出，继续实施45项发展议程建议应注意平衡，并以共识为驱动。代表团欢迎CDIP在发展议程建议落实情况独立审查以及发展与知识产权国际会议方面的成绩，并且注意到多个项目获得的进展和积极评价。但代表团表示遗憾，讨论在多个议题上停滞不前，消耗了CDIP的时间和资源，希望CDIP往届会议所显示的建设性精神能够使这些难题在不久的将来获得解决。鉴于ACE往届会议取得的成功，代表团对11月预计召开的第十届会议表示期待，并指出，对知识产权的有效保护为执法奠定了良好的框架，所面临的挑战是找到解决方案，以平衡的方式符合所有利益。代表团赞赏在发言人的挑选上已经显示出这种平衡，并且希望ACE将继续促进就知识产权执法的技术方面展开全面讨论。德国支持建立一个小型、有限、选址富有战略意义并具有地域代表性的WIPO驻外办事处网络，这样能为本组织的工作带来真正的附加值。此外，符合WIPO及其成员国利益的做法是，确立明确的标准和程序机制，以备于未来扩展这一网络的可能。代表团欢迎在指导原则方面取得的进展，并已准备参与进一步有建设性的讨论。德国认为，应审慎考虑WIPO内部管理及其</w:t>
      </w:r>
      <w:r w:rsidRPr="00C979EE">
        <w:rPr>
          <w:rFonts w:ascii="SimSun" w:hAnsi="SimSun" w:cs="Arial" w:hint="eastAsia"/>
          <w:sz w:val="21"/>
          <w:szCs w:val="21"/>
          <w:lang w:eastAsia="zh-CN"/>
        </w:rPr>
        <w:t>领导</w:t>
      </w:r>
      <w:r w:rsidRPr="00C979EE">
        <w:rPr>
          <w:rFonts w:ascii="SimSun" w:hAnsi="SimSun" w:hint="eastAsia"/>
          <w:sz w:val="21"/>
          <w:szCs w:val="21"/>
          <w:lang w:eastAsia="zh-CN"/>
        </w:rPr>
        <w:t>力方面的关键问题，重点关注透明和清晰的管理框架以及易于理解的决策过程。各成员国应参与深入讨论，以便在公约下找到平衡和</w:t>
      </w:r>
      <w:proofErr w:type="gramStart"/>
      <w:r w:rsidRPr="00C979EE">
        <w:rPr>
          <w:rFonts w:ascii="SimSun" w:hAnsi="SimSun" w:hint="eastAsia"/>
          <w:sz w:val="21"/>
          <w:szCs w:val="21"/>
          <w:lang w:eastAsia="zh-CN"/>
        </w:rPr>
        <w:t>可</w:t>
      </w:r>
      <w:proofErr w:type="gramEnd"/>
      <w:r w:rsidRPr="00C979EE">
        <w:rPr>
          <w:rFonts w:ascii="SimSun" w:hAnsi="SimSun" w:hint="eastAsia"/>
          <w:sz w:val="21"/>
          <w:szCs w:val="21"/>
          <w:lang w:eastAsia="zh-CN"/>
        </w:rPr>
        <w:t>持续的解决方案。可以从会议管理上着手，特别是降低会议频次并减少相关的文献量。德国专利和商标局(DPMA)和WIPO于2015年7月在斯图加特组织了新一轮“WIPO巡回研讨会”，于2014年10月在慕尼黑为发展中国家生物技术领域的专利专家举办了专利检索和审查方面的高</w:t>
      </w:r>
      <w:r w:rsidRPr="00C979EE">
        <w:rPr>
          <w:rFonts w:ascii="SimSun" w:hAnsi="SimSun" w:hint="eastAsia"/>
          <w:sz w:val="21"/>
          <w:szCs w:val="21"/>
          <w:lang w:eastAsia="zh-CN"/>
        </w:rPr>
        <w:lastRenderedPageBreak/>
        <w:t>级培训课程，并计划于2015年10月在吉隆坡举办下届课程。德国专商局在领导和运作层面都与伙伴局保持密切联系。它继续开展成功的专利审查员交流计划，在2015年3月派出多名专利审查员前往韩国知识产权局(KIPO)、日本特许厅(JPO)、联合王国知识产权局(UKIPO)和新加坡知识产权局(IPOS)，并接收来自日本特许厅的专利审查员，而且预期将在2015年10月接收来自中华人民共和国国家知识产权局(SIPO)和韩国知识产权局的其他审查员。2015年，巴西和沙特阿拉伯的审查</w:t>
      </w:r>
      <w:proofErr w:type="gramStart"/>
      <w:r w:rsidRPr="00C979EE">
        <w:rPr>
          <w:rFonts w:ascii="SimSun" w:hAnsi="SimSun" w:hint="eastAsia"/>
          <w:sz w:val="21"/>
          <w:szCs w:val="21"/>
          <w:lang w:eastAsia="zh-CN"/>
        </w:rPr>
        <w:t>员访问</w:t>
      </w:r>
      <w:proofErr w:type="gramEnd"/>
      <w:r w:rsidRPr="00C979EE">
        <w:rPr>
          <w:rFonts w:ascii="SimSun" w:hAnsi="SimSun" w:hint="eastAsia"/>
          <w:sz w:val="21"/>
          <w:szCs w:val="21"/>
          <w:lang w:eastAsia="zh-CN"/>
        </w:rPr>
        <w:t>了德国专商局，德国专商局的两名专利审查员参加了加拿大知识产权局(CIPO)举办的审查</w:t>
      </w:r>
      <w:proofErr w:type="gramStart"/>
      <w:r w:rsidRPr="00C979EE">
        <w:rPr>
          <w:rFonts w:ascii="SimSun" w:hAnsi="SimSun" w:hint="eastAsia"/>
          <w:sz w:val="21"/>
          <w:szCs w:val="21"/>
          <w:lang w:eastAsia="zh-CN"/>
        </w:rPr>
        <w:t>员国际</w:t>
      </w:r>
      <w:proofErr w:type="gramEnd"/>
      <w:r w:rsidRPr="00C979EE">
        <w:rPr>
          <w:rFonts w:ascii="SimSun" w:hAnsi="SimSun" w:hint="eastAsia"/>
          <w:sz w:val="21"/>
          <w:szCs w:val="21"/>
          <w:lang w:eastAsia="zh-CN"/>
        </w:rPr>
        <w:t>讲习班。2014年10月，德国专商局主持了第三届信息与通信技术(ICT)路线图会议，有来自WIPO、内部市场协调局(OHIM)和其他伙伴局的人员参会，讨论了WIPO数字查询服务(DAS)、WIPO-CASE和</w:t>
      </w:r>
      <w:proofErr w:type="spellStart"/>
      <w:r w:rsidRPr="00C979EE">
        <w:rPr>
          <w:rFonts w:ascii="SimSun" w:hAnsi="SimSun" w:hint="eastAsia"/>
          <w:sz w:val="21"/>
          <w:szCs w:val="21"/>
          <w:lang w:eastAsia="zh-CN"/>
        </w:rPr>
        <w:t>ePCT</w:t>
      </w:r>
      <w:proofErr w:type="spellEnd"/>
      <w:r w:rsidRPr="00C979EE">
        <w:rPr>
          <w:rFonts w:ascii="SimSun" w:hAnsi="SimSun" w:hint="eastAsia"/>
          <w:sz w:val="21"/>
          <w:szCs w:val="21"/>
          <w:lang w:eastAsia="zh-CN"/>
        </w:rPr>
        <w:t>等多个IT相关方面的问题。它还在2015年2月和6</w:t>
      </w:r>
      <w:proofErr w:type="gramStart"/>
      <w:r w:rsidRPr="00C979EE">
        <w:rPr>
          <w:rFonts w:ascii="SimSun" w:hAnsi="SimSun" w:hint="eastAsia"/>
          <w:sz w:val="21"/>
          <w:szCs w:val="21"/>
          <w:lang w:eastAsia="zh-CN"/>
        </w:rPr>
        <w:t>月分</w:t>
      </w:r>
      <w:proofErr w:type="gramEnd"/>
      <w:r w:rsidRPr="00C979EE">
        <w:rPr>
          <w:rFonts w:ascii="SimSun" w:hAnsi="SimSun" w:hint="eastAsia"/>
          <w:sz w:val="21"/>
          <w:szCs w:val="21"/>
          <w:lang w:eastAsia="zh-CN"/>
        </w:rPr>
        <w:t>别组织了第二届德日专题讨论会“日本和德国的专利诉讼”、关于清晰度问题的UNION-IP圆桌讨论活动，以及关于专利诉讼费用的慕尼黑国际专利法会议，并计划于2015年10月27日至29日与OHIM共同主持一次地区研讨会，于2016年组织新一届国际专利法会议和UNION-IP圆桌活动。2015年7月6日，德国专商局加入了全球专利审查高速路(PPH)试点计划，由此扩大了PPH网络，新增12个伙伴局。依照全球PPH，德国专商局现在接受以PCT的工作成果作为PPH请求的基础。德国专商局还继续与中国国家知识产权局开展双边的PPH试点计划，并且正在就永久实施这一PPH项目进行讨论。</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秘鲁代表团表示感谢WIPO向该国提供了宝贵的技术和资金支持，近年来，该国与WIPO合作组织了若干地区研讨会，以提高对于知识产权、该国的局限性以及拉丁美洲面临的挑战的认识。最近举办的外交会议通过了</w:t>
      </w:r>
      <w:r w:rsidR="00266E49">
        <w:rPr>
          <w:rFonts w:ascii="SimSun" w:hAnsi="SimSun" w:hint="eastAsia"/>
          <w:sz w:val="21"/>
          <w:szCs w:val="21"/>
          <w:lang w:eastAsia="zh-CN"/>
        </w:rPr>
        <w:t>《里斯本协定日内瓦文本》</w:t>
      </w:r>
      <w:r w:rsidRPr="00C979EE">
        <w:rPr>
          <w:rFonts w:ascii="SimSun" w:hAnsi="SimSun" w:hint="eastAsia"/>
          <w:sz w:val="21"/>
          <w:szCs w:val="21"/>
          <w:lang w:eastAsia="zh-CN"/>
        </w:rPr>
        <w:t>，并且秘鲁有幸担任了主席，它标志着本组织达到了一个高点。秘鲁非常重视保护原产地名称，不仅因为它相信基于一种产品的特殊特征给予指定、区分和保护是非常重要的，而且还因为这种原产地名称有助于原属国包容性的发展，并有助于提高人民的生活水平。在多边环境中，WIPO已经再一次证明有可能取得具体成果。秘鲁支持所有将有助于确保通过预算，和兼顾</w:t>
      </w:r>
      <w:r w:rsidRPr="003855BD">
        <w:rPr>
          <w:rFonts w:ascii="SimSun" w:hAnsi="SimSun" w:cs="Arial" w:hint="eastAsia"/>
          <w:sz w:val="21"/>
          <w:szCs w:val="21"/>
          <w:lang w:val="en-IE" w:eastAsia="zh-CN"/>
        </w:rPr>
        <w:t>各方</w:t>
      </w:r>
      <w:r w:rsidRPr="00C979EE">
        <w:rPr>
          <w:rFonts w:ascii="SimSun" w:hAnsi="SimSun" w:hint="eastAsia"/>
          <w:sz w:val="21"/>
          <w:szCs w:val="21"/>
          <w:lang w:eastAsia="zh-CN"/>
        </w:rPr>
        <w:t>利益的准则制定议程的努力，如在版权和相关权这样的领域，这是由秘鲁代表作为主席的常设</w:t>
      </w:r>
      <w:r w:rsidRPr="00C615E5">
        <w:rPr>
          <w:rFonts w:ascii="SimSun" w:hAnsi="SimSun" w:cs="Arial" w:hint="eastAsia"/>
          <w:sz w:val="21"/>
          <w:szCs w:val="21"/>
          <w:lang w:eastAsia="zh-CN"/>
        </w:rPr>
        <w:t>机构</w:t>
      </w:r>
      <w:r w:rsidRPr="00C979EE">
        <w:rPr>
          <w:rFonts w:ascii="SimSun" w:hAnsi="SimSun" w:hint="eastAsia"/>
          <w:sz w:val="21"/>
          <w:szCs w:val="21"/>
          <w:lang w:eastAsia="zh-CN"/>
        </w:rPr>
        <w:t>。至于谈判而言，代表团提到了IGC，指出虽然IGC没能继续其2014年的工作，交流想法使得成员国能够反映对于IGC恢复工作的迫切需求。成员国大会收到了各种各样的实质性提案，其中一个是拉丁美洲和加勒比国家集团(GRULAC)提交给成员国的，以延长IGC的任务授权。秘鲁认为，如果成员国能够在会议中聚焦于实质性问题，将能在2017年召开一次外交会议。在代表团看来，经过了15年之后，是时候让秘鲁这样的发展中国家在打击资源盗用方面的努力，通过一个适当的多边法律框架得到支持。代表团指出，知识产权和竞争学院得益于其加强南南合作议程的努力，正在继续加强其形象，不仅使秘鲁，而且使</w:t>
      </w:r>
      <w:r w:rsidRPr="00C979EE">
        <w:rPr>
          <w:rFonts w:ascii="SimSun" w:hAnsi="SimSun" w:cs="Arial" w:hint="eastAsia"/>
          <w:sz w:val="21"/>
          <w:szCs w:val="21"/>
          <w:lang w:eastAsia="zh-CN"/>
        </w:rPr>
        <w:t>整个</w:t>
      </w:r>
      <w:r w:rsidRPr="00C979EE">
        <w:rPr>
          <w:rFonts w:ascii="SimSun" w:hAnsi="SimSun" w:hint="eastAsia"/>
          <w:sz w:val="21"/>
          <w:szCs w:val="21"/>
          <w:lang w:eastAsia="zh-CN"/>
        </w:rPr>
        <w:t>地区受益。就这种努力而言，秘鲁国家竞争与知识产权局(INDECOPI)和WIPO已经发挥了重要作用，正如在联合组织的区域课程中所反映出来的。秘鲁高度重视保护知识产权作为发展的驱动力，并承认制定公共知识产权政策作为经济发展的一个关键手段的重要性，这就是该国正在努力成为经济合作与发展组织(OECD)成员的原因。</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马来西亚代表团支持代表亚太集团、东盟和发展议程集团所作的发言。马来西亚特别感谢WIPO鼓励和支持创新和经济增长，为马来西亚提供获取技术知识和信息与研究和发展的机会和能力。代表团赞赏2014-2015年两年</w:t>
      </w:r>
      <w:proofErr w:type="gramStart"/>
      <w:r w:rsidRPr="00C979EE">
        <w:rPr>
          <w:rFonts w:ascii="SimSun" w:hAnsi="SimSun" w:hint="eastAsia"/>
          <w:sz w:val="21"/>
          <w:szCs w:val="21"/>
          <w:lang w:eastAsia="zh-CN"/>
        </w:rPr>
        <w:t>期计划效绩报告</w:t>
      </w:r>
      <w:proofErr w:type="gramEnd"/>
      <w:r w:rsidRPr="00C979EE">
        <w:rPr>
          <w:rFonts w:ascii="SimSun" w:hAnsi="SimSun" w:hint="eastAsia"/>
          <w:sz w:val="21"/>
          <w:szCs w:val="21"/>
          <w:lang w:eastAsia="zh-CN"/>
        </w:rPr>
        <w:t>的交付成果和成绩，并且赞赏秘书处有能力在预算限制内开展工作，而不损害本组织实现两年期预期结果的整体</w:t>
      </w:r>
      <w:r w:rsidRPr="00C979EE">
        <w:rPr>
          <w:rFonts w:ascii="SimSun" w:hAnsi="SimSun" w:cs="Arial" w:hint="eastAsia"/>
          <w:sz w:val="21"/>
          <w:szCs w:val="21"/>
          <w:lang w:eastAsia="zh-CN"/>
        </w:rPr>
        <w:t>能力</w:t>
      </w:r>
      <w:r w:rsidRPr="00C979EE">
        <w:rPr>
          <w:rFonts w:ascii="SimSun" w:hAnsi="SimSun" w:hint="eastAsia"/>
          <w:sz w:val="21"/>
          <w:szCs w:val="21"/>
          <w:lang w:eastAsia="zh-CN"/>
        </w:rPr>
        <w:t>。WIPO2014年的财务报表显示了3700</w:t>
      </w:r>
      <w:proofErr w:type="gramStart"/>
      <w:r w:rsidRPr="00C979EE">
        <w:rPr>
          <w:rFonts w:ascii="SimSun" w:hAnsi="SimSun" w:hint="eastAsia"/>
          <w:sz w:val="21"/>
          <w:szCs w:val="21"/>
          <w:lang w:eastAsia="zh-CN"/>
        </w:rPr>
        <w:t>万瑞</w:t>
      </w:r>
      <w:proofErr w:type="gramEnd"/>
      <w:r w:rsidRPr="00C979EE">
        <w:rPr>
          <w:rFonts w:ascii="SimSun" w:hAnsi="SimSun" w:hint="eastAsia"/>
          <w:sz w:val="21"/>
          <w:szCs w:val="21"/>
          <w:lang w:eastAsia="zh-CN"/>
        </w:rPr>
        <w:t>士法郎的盈余，净资产相应增长，从2013年的2.088亿瑞士法郎增长到2014年12月31日的2.458亿瑞士法郎。代表团认为，这显示WIPO有能力克服所有困难，通过审慎的财务管理实施各项计划。马来西亚受益于这些计划，建立了本国的国家知识产权制度，马来西亚希望受到WIPO的持续援助，以之作为下一</w:t>
      </w:r>
      <w:r w:rsidRPr="00C979EE">
        <w:rPr>
          <w:rFonts w:ascii="SimSun" w:hAnsi="SimSun" w:hint="eastAsia"/>
          <w:sz w:val="21"/>
          <w:szCs w:val="21"/>
          <w:lang w:eastAsia="zh-CN"/>
        </w:rPr>
        <w:lastRenderedPageBreak/>
        <w:t>个两年期的优先重点之一。马来西亚于2006年加入PCT，并且正在更新其专利法以便加入布达佩斯条约，并接受《修订关于公共卫生的TRIPS协定的议定书》。马来西亚还在修订商标法，以便加入</w:t>
      </w:r>
      <w:r w:rsidR="009E2D76">
        <w:rPr>
          <w:rFonts w:ascii="SimSun" w:hAnsi="SimSun" w:hint="eastAsia"/>
          <w:sz w:val="21"/>
          <w:szCs w:val="21"/>
          <w:lang w:eastAsia="zh-CN"/>
        </w:rPr>
        <w:t>《马德里议定书》</w:t>
      </w:r>
      <w:r w:rsidRPr="00C979EE">
        <w:rPr>
          <w:rFonts w:ascii="SimSun" w:hAnsi="SimSun" w:hint="eastAsia"/>
          <w:sz w:val="21"/>
          <w:szCs w:val="21"/>
          <w:lang w:eastAsia="zh-CN"/>
        </w:rPr>
        <w:t>，履行其在2011-2015年东盟知识产权行动计划中的承诺。马来西亚感谢WIPO持续提供支持，确保在东盟地区有效落实国际知识产权制度。WIPO鼓励并支持马来西亚在多个经挑选的大学和研究机构建立技术和创新知识中心</w:t>
      </w:r>
      <w:r w:rsidRPr="00C979EE">
        <w:rPr>
          <w:rFonts w:ascii="SimSun" w:hAnsi="SimSun"/>
          <w:sz w:val="21"/>
          <w:szCs w:val="21"/>
          <w:lang w:eastAsia="zh-CN"/>
        </w:rPr>
        <w:t>(</w:t>
      </w:r>
      <w:r w:rsidRPr="00C979EE">
        <w:rPr>
          <w:rFonts w:ascii="SimSun" w:hAnsi="SimSun" w:hint="eastAsia"/>
          <w:sz w:val="21"/>
          <w:szCs w:val="21"/>
          <w:lang w:eastAsia="zh-CN"/>
        </w:rPr>
        <w:t>TISC</w:t>
      </w:r>
      <w:r w:rsidRPr="00C979EE">
        <w:rPr>
          <w:rFonts w:ascii="SimSun" w:hAnsi="SimSun"/>
          <w:sz w:val="21"/>
          <w:szCs w:val="21"/>
          <w:lang w:eastAsia="zh-CN"/>
        </w:rPr>
        <w:t>)</w:t>
      </w:r>
      <w:r w:rsidRPr="00C979EE">
        <w:rPr>
          <w:rFonts w:ascii="SimSun" w:hAnsi="SimSun" w:hint="eastAsia"/>
          <w:sz w:val="21"/>
          <w:szCs w:val="21"/>
          <w:lang w:eastAsia="zh-CN"/>
        </w:rPr>
        <w:t>。这项举措将刺激创新和经济增长，为马来西亚提供更多获取用于研究和发展的技术知识和信息的渠道以及使用它们的能力。马来西亚认为</w:t>
      </w:r>
      <w:r w:rsidRPr="00C979EE">
        <w:rPr>
          <w:rFonts w:ascii="SimSun" w:hAnsi="SimSun"/>
          <w:sz w:val="21"/>
          <w:szCs w:val="21"/>
          <w:lang w:eastAsia="zh-CN"/>
        </w:rPr>
        <w:t>TISC</w:t>
      </w:r>
      <w:r w:rsidRPr="00C979EE">
        <w:rPr>
          <w:rFonts w:ascii="SimSun" w:hAnsi="SimSun" w:hint="eastAsia"/>
          <w:sz w:val="21"/>
          <w:szCs w:val="21"/>
          <w:lang w:eastAsia="zh-CN"/>
        </w:rPr>
        <w:t>可以与其国家议程一并运作，认为TISC的宗旨是完善创新，并为生产优质的产品和技术创造和增加价值，从而与其他发达国家竞争。代表团对WIPO为2015年国家知识产权奖所作的贡献深表赞赏，这个奖项为发明人颁奖，此外还有马来西亚政府的奖励。马来西亚坚持以知识产权作为保障性资产。利用知识产权并使金融部门的出借方接受以知识产权作为财务资产，其中的关键取决于公信力和更高的透明度，这使知识产权成为风险更小并因此具有更高价值的金融工具。为此，马来西亚需要努力制定有效和透明的知识产权股价标准。作为这项工作的起始，2013年3月开展了知识产权估价培训单元，培训本地的知识产权估价员，随后以知识产权估价模型作为指导，为马来西亚企业进行估价提供了适当的基础。作为知识产权生态系统的补充，建立了知识产权市场门户网站试点，作为连接知识产权人与潜在购买方和投资方的交易平台。马来西亚最新的发展态势是2015-2020年知识产权创收路线图，它在2015年国家知识产权奖颁奖典礼上启动。它表明在WIPO的持续支持下，马来西亚将加强并保持势头，促进以知识产权作为新的财富来源推动经济增长，为在2020年成为有强劲知识产权制度的高收入国家而努力。马来西亚支持IGC在预防滥用或盗用遗传资源和为传统知识和传统文化表现形式提供公平保护制度方面的工作。马来西亚支持多个成员国，即教廷、新西兰、挪威、莫桑比克、肯尼亚共和国和瑞士的提案，这些国家向大会提议延长IGC在2016-2017年两年期的任务授权。代表团认为，IGC继续工作将加快为保护传统知识、遗传资源和传统文化表现形式制定国际法律文书的工作。关于SCCR的谈判，代表团认为，SCCR应继续以当前的任务授权为基础开展工作，以期实现具体成果。三个悬而未决的问题——广播组织的保护、图书馆和档案馆在版权及相关权上的例外和限制以及教育研究机构的例外和限制是跨境问题，因此也需要国际化的解决方案。马来西亚对例外和限制问题的兴趣与其履行在社会经济层面为所有人实现享有知识和教育的权利密不可分。开辟知识产权教育的可能是WIPO发展议程的考虑之一，这是各方均已赞同的共识。马来西亚注意到WIPO为加强和巩固发展中国家和最不发达国家的知识产权制度正在实施的多项计划和活动。代表团感谢WIPO持续提供支持和指导，帮助马来西亚在地区内建立更稳健和更高效的知识产权制度。根据中期战略计划</w:t>
      </w:r>
      <w:r w:rsidRPr="00C979EE">
        <w:rPr>
          <w:rFonts w:ascii="SimSun" w:hAnsi="SimSun"/>
          <w:sz w:val="21"/>
          <w:szCs w:val="21"/>
          <w:lang w:eastAsia="zh-CN"/>
        </w:rPr>
        <w:t>(</w:t>
      </w:r>
      <w:r w:rsidRPr="00C979EE">
        <w:rPr>
          <w:rFonts w:ascii="SimSun" w:hAnsi="SimSun" w:hint="eastAsia"/>
          <w:sz w:val="21"/>
          <w:szCs w:val="21"/>
          <w:lang w:eastAsia="zh-CN"/>
        </w:rPr>
        <w:t>MTSP</w:t>
      </w:r>
      <w:r w:rsidRPr="00C979EE">
        <w:rPr>
          <w:rFonts w:ascii="SimSun" w:hAnsi="SimSun"/>
          <w:sz w:val="21"/>
          <w:szCs w:val="21"/>
          <w:lang w:eastAsia="zh-CN"/>
        </w:rPr>
        <w:t>)</w:t>
      </w:r>
      <w:r w:rsidRPr="00C979EE">
        <w:rPr>
          <w:rFonts w:ascii="SimSun" w:hAnsi="SimSun" w:hint="eastAsia"/>
          <w:sz w:val="21"/>
          <w:szCs w:val="21"/>
          <w:lang w:eastAsia="zh-CN"/>
        </w:rPr>
        <w:t>，WIPO应继续以发展作为优先重点，代表团希望WIPO将按发展议程建议，进一步把各项活动纳入工作的主流，实现所有实质性的战略目标。</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加拿大代表团说，它支持日本代表团代表B集团所做的发言。加拿大一直持续致力于完善其知识产权制度。它在该领域制定了一个最雄心勃勃的计划，并在过去的一年里持续加以落实。同样在现代化的背景下，它正在继续努力，争取加入</w:t>
      </w:r>
      <w:r w:rsidR="009E2D76">
        <w:rPr>
          <w:rFonts w:ascii="SimSun" w:hAnsi="SimSun" w:cs="Arial" w:hint="eastAsia"/>
          <w:sz w:val="21"/>
          <w:szCs w:val="21"/>
          <w:lang w:eastAsia="zh-CN"/>
        </w:rPr>
        <w:t>《</w:t>
      </w:r>
      <w:r w:rsidRPr="00C979EE">
        <w:rPr>
          <w:rFonts w:ascii="SimSun" w:hAnsi="SimSun" w:cs="Arial" w:hint="eastAsia"/>
          <w:sz w:val="21"/>
          <w:szCs w:val="21"/>
          <w:lang w:eastAsia="zh-CN"/>
        </w:rPr>
        <w:t>马德里议定书</w:t>
      </w:r>
      <w:r w:rsidR="009E2D76">
        <w:rPr>
          <w:rFonts w:ascii="SimSun" w:hAnsi="SimSun" w:cs="Arial" w:hint="eastAsia"/>
          <w:sz w:val="21"/>
          <w:szCs w:val="21"/>
          <w:lang w:eastAsia="zh-CN"/>
        </w:rPr>
        <w:t>》</w:t>
      </w:r>
      <w:r w:rsidRPr="00C979EE">
        <w:rPr>
          <w:rFonts w:ascii="SimSun" w:hAnsi="SimSun" w:cs="Arial" w:hint="eastAsia"/>
          <w:sz w:val="21"/>
          <w:szCs w:val="21"/>
          <w:lang w:eastAsia="zh-CN"/>
        </w:rPr>
        <w:t>、</w:t>
      </w:r>
      <w:r w:rsidR="009E2D76">
        <w:rPr>
          <w:rFonts w:ascii="SimSun" w:hAnsi="SimSun" w:cs="Arial" w:hint="eastAsia"/>
          <w:sz w:val="21"/>
          <w:szCs w:val="21"/>
          <w:lang w:eastAsia="zh-CN"/>
        </w:rPr>
        <w:t>《</w:t>
      </w:r>
      <w:r w:rsidRPr="00C979EE">
        <w:rPr>
          <w:rFonts w:ascii="SimSun" w:hAnsi="SimSun" w:cs="Arial" w:hint="eastAsia"/>
          <w:sz w:val="21"/>
          <w:szCs w:val="21"/>
          <w:lang w:eastAsia="zh-CN"/>
        </w:rPr>
        <w:t>新加坡条约</w:t>
      </w:r>
      <w:r w:rsidR="009E2D76">
        <w:rPr>
          <w:rFonts w:ascii="SimSun" w:hAnsi="SimSun" w:cs="Arial" w:hint="eastAsia"/>
          <w:sz w:val="21"/>
          <w:szCs w:val="21"/>
          <w:lang w:eastAsia="zh-CN"/>
        </w:rPr>
        <w:t>》</w:t>
      </w:r>
      <w:r w:rsidRPr="00C979EE">
        <w:rPr>
          <w:rFonts w:ascii="SimSun" w:hAnsi="SimSun" w:cs="Arial" w:hint="eastAsia"/>
          <w:sz w:val="21"/>
          <w:szCs w:val="21"/>
          <w:lang w:eastAsia="zh-CN"/>
        </w:rPr>
        <w:t>、</w:t>
      </w:r>
      <w:r w:rsidR="009E2D76">
        <w:rPr>
          <w:rFonts w:ascii="SimSun" w:hAnsi="SimSun" w:cs="Arial" w:hint="eastAsia"/>
          <w:sz w:val="21"/>
          <w:szCs w:val="21"/>
          <w:lang w:eastAsia="zh-CN"/>
        </w:rPr>
        <w:t>《</w:t>
      </w:r>
      <w:r w:rsidRPr="00C979EE">
        <w:rPr>
          <w:rFonts w:ascii="SimSun" w:hAnsi="SimSun" w:cs="Arial" w:hint="eastAsia"/>
          <w:sz w:val="21"/>
          <w:szCs w:val="21"/>
          <w:lang w:eastAsia="zh-CN"/>
        </w:rPr>
        <w:t>专利法条约</w:t>
      </w:r>
      <w:r w:rsidR="009E2D76">
        <w:rPr>
          <w:rFonts w:ascii="SimSun" w:hAnsi="SimSun" w:cs="Arial" w:hint="eastAsia"/>
          <w:sz w:val="21"/>
          <w:szCs w:val="21"/>
          <w:lang w:eastAsia="zh-CN"/>
        </w:rPr>
        <w:t>》</w:t>
      </w:r>
      <w:r w:rsidRPr="00C979EE">
        <w:rPr>
          <w:rFonts w:ascii="SimSun" w:hAnsi="SimSun" w:cs="Arial" w:hint="eastAsia"/>
          <w:sz w:val="21"/>
          <w:szCs w:val="21"/>
          <w:lang w:eastAsia="zh-CN"/>
        </w:rPr>
        <w:t>以及</w:t>
      </w:r>
      <w:r w:rsidR="009E2D76">
        <w:rPr>
          <w:rFonts w:ascii="SimSun" w:hAnsi="SimSun" w:cs="Arial" w:hint="eastAsia"/>
          <w:sz w:val="21"/>
          <w:szCs w:val="21"/>
          <w:lang w:eastAsia="zh-CN"/>
        </w:rPr>
        <w:t>《</w:t>
      </w:r>
      <w:r w:rsidRPr="00C979EE">
        <w:rPr>
          <w:rFonts w:ascii="SimSun" w:hAnsi="SimSun" w:cs="Arial" w:hint="eastAsia"/>
          <w:sz w:val="21"/>
          <w:szCs w:val="21"/>
          <w:lang w:eastAsia="zh-CN"/>
        </w:rPr>
        <w:t>海牙</w:t>
      </w:r>
      <w:r w:rsidR="009E2D76">
        <w:rPr>
          <w:rFonts w:ascii="SimSun" w:hAnsi="SimSun" w:cs="Arial" w:hint="eastAsia"/>
          <w:sz w:val="21"/>
          <w:szCs w:val="21"/>
          <w:lang w:eastAsia="zh-CN"/>
        </w:rPr>
        <w:t>协定》</w:t>
      </w:r>
      <w:r w:rsidRPr="00C979EE">
        <w:rPr>
          <w:rFonts w:ascii="SimSun" w:hAnsi="SimSun" w:cs="Arial" w:hint="eastAsia"/>
          <w:sz w:val="21"/>
          <w:szCs w:val="21"/>
          <w:lang w:eastAsia="zh-CN"/>
        </w:rPr>
        <w:t>和</w:t>
      </w:r>
      <w:r w:rsidR="009E2D76">
        <w:rPr>
          <w:rFonts w:ascii="SimSun" w:hAnsi="SimSun" w:cs="Arial" w:hint="eastAsia"/>
          <w:sz w:val="21"/>
          <w:szCs w:val="21"/>
          <w:lang w:eastAsia="zh-CN"/>
        </w:rPr>
        <w:t>《</w:t>
      </w:r>
      <w:r w:rsidRPr="00C979EE">
        <w:rPr>
          <w:rFonts w:ascii="SimSun" w:hAnsi="SimSun" w:cs="Arial" w:hint="eastAsia"/>
          <w:sz w:val="21"/>
          <w:szCs w:val="21"/>
          <w:lang w:eastAsia="zh-CN"/>
        </w:rPr>
        <w:t>尼斯协定</w:t>
      </w:r>
      <w:r w:rsidR="009E2D76">
        <w:rPr>
          <w:rFonts w:ascii="SimSun" w:hAnsi="SimSun" w:cs="Arial" w:hint="eastAsia"/>
          <w:sz w:val="21"/>
          <w:szCs w:val="21"/>
          <w:lang w:eastAsia="zh-CN"/>
        </w:rPr>
        <w:t>》</w:t>
      </w:r>
      <w:r w:rsidRPr="00C979EE">
        <w:rPr>
          <w:rFonts w:ascii="SimSun" w:hAnsi="SimSun" w:cs="Arial" w:hint="eastAsia"/>
          <w:sz w:val="21"/>
          <w:szCs w:val="21"/>
          <w:lang w:eastAsia="zh-CN"/>
        </w:rPr>
        <w:t>。在2015年，它已经为此目的通过了一系列立法修订，并且目前正在致力于落实监管安排。代表团希望感谢秘书处持续宝贵的支持，并感谢其国际同行慷慨地与该国分享了自己的经验。加拿大继续提供知识产权方面的前沿技术支持，特别是通过其与WIPO合作举办的知识产权局管理的年度讲习班。2015年，它再次接待了来自各种背景的参会者，让他们有机会了解到使加拿大知识产权局成为一个专注于为创造者和创新者服务的高效组织的管理经验。此外，该局最近完成了为国外主管局专利审查员举办的培训项目。尽管本组织有很多困难，加拿大继续全力支持WIPO作为一个制定国际知识产权准则的重要论坛，包括在SCCR和SCP。它可以支持恢复IGC的工作，基础是有共同谅解的原则和目标，并分享具体的国家经验，同时不对结果造成损害。然而，它感到遗憾的是，在SCT中就外</w:t>
      </w:r>
      <w:r w:rsidRPr="00C979EE">
        <w:rPr>
          <w:rFonts w:ascii="SimSun" w:hAnsi="SimSun" w:cs="Arial" w:hint="eastAsia"/>
          <w:sz w:val="21"/>
          <w:szCs w:val="21"/>
          <w:lang w:eastAsia="zh-CN"/>
        </w:rPr>
        <w:lastRenderedPageBreak/>
        <w:t>观设计法条约的磋商遇到了很多困难，阻碍了其形成结论。加拿大欢迎在PBC就“发展支出”的定义、治理和提高里斯本体系的财务透明度取得的最新进展。代表团相信，这些进展将有助于就拟议的2016-2017两年期计划和预算草案达成一致意见。</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赤道几内亚代表团表示，2013年科技研究委员会</w:t>
      </w:r>
      <w:r w:rsidRPr="00C979EE">
        <w:rPr>
          <w:rFonts w:ascii="SimSun" w:hAnsi="SimSun"/>
          <w:sz w:val="21"/>
          <w:szCs w:val="21"/>
          <w:lang w:eastAsia="zh-CN"/>
        </w:rPr>
        <w:t>(CICTE)</w:t>
      </w:r>
      <w:r w:rsidRPr="00C979EE">
        <w:rPr>
          <w:rFonts w:ascii="SimSun" w:hAnsi="SimSun" w:hint="eastAsia"/>
          <w:sz w:val="21"/>
          <w:szCs w:val="21"/>
          <w:lang w:eastAsia="zh-CN"/>
        </w:rPr>
        <w:t>改革以来，新一届的领导加大了在WIPO活动中的参与力度。例如，2013年11月在马拉博举办的一次重要活动为CICTE和本组织之间的合作重新注入了活力。WIPO代表团的出席促进了与研究者、经济从业者和社会文化代表的会谈，从而为双方启动了更加开放和广泛的双边合作。所涉计划主要是动员现有资源，使公众更好地认识到知识产权是推动可持续发展的因素，这对诸如赤道几内亚这样的</w:t>
      </w:r>
      <w:r w:rsidRPr="00C979EE">
        <w:rPr>
          <w:rFonts w:ascii="SimSun" w:hAnsi="SimSun" w:cs="Arial" w:hint="eastAsia"/>
          <w:sz w:val="21"/>
          <w:szCs w:val="21"/>
          <w:lang w:eastAsia="zh-CN"/>
        </w:rPr>
        <w:t>国家</w:t>
      </w:r>
      <w:r w:rsidRPr="00C979EE">
        <w:rPr>
          <w:rFonts w:ascii="SimSun" w:hAnsi="SimSun" w:hint="eastAsia"/>
          <w:sz w:val="21"/>
          <w:szCs w:val="21"/>
          <w:lang w:eastAsia="zh-CN"/>
        </w:rPr>
        <w:t>来说非常相关，这些国家正准备加快实施与发展相关的各种内生性增长战略。考虑到赤道几内亚的整体增长速度有大幅的上升，并且实现了一些知识产权方面的目标，赤道几内亚计划实施此类合作的第二期项目。因此，CICTE正在确定主要的发展支柱，以及会参与并推动这一进程的主要利益相关方，以实现WIPO的目标，如促进对发展中国家的发展至关重要的知识产权；以及宣传和促进与发展相关的活动。代表团注意到，WIPO作为联合国机构的主要任务是推进有利于平衡、有效的国际知识产权制度发展的各种倡议，以促进创新和创造力，增进所有人的福祉。鉴于赤道几内亚正在确定其增长源并为整体发展奠定基础，它认识到此类目标需要有连贯且严格的策略。因此需要加强与WIPO的合作，以增强本国能力，确保本国的经济、社会和文化发展。代表团深信，WIPO在传播与知识产权相关信息方面是国际认可的最佳平台，这一平台是促进国家发展进程的催化剂。</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阿根廷代表团衷心支持巴西代表团代表拉丁美洲和加勒比国家集团所做发言。关于规则制定，阿根廷对正在磋商的以下两项议题尤为感兴趣：工业品外观设计和保护广播组织。关于工业品外观设计，代表团认为磋商进展顺利，相信各成员国将展现克服遗留分歧所需的灵活性，并希望可以尽快召开一次通过该领域中条约的外交会议。关于就保护广播组织问题已持续多年的磋商，在此方面也已取得了显著进展。在代表团看来，必须为工作的结束设立清晰的时间表。阿根廷也将均衡的知识产权体系视为十分重要的。代表团重申了其对有效应用发展议程的承诺，承认朝这一目标已取得的进展，并相信将继续努力使发展问题成为本组织各项活动的主流。关于培训，代表团强调WIPO学院在培训人力资源中的</w:t>
      </w:r>
      <w:r w:rsidRPr="00C615E5">
        <w:rPr>
          <w:rFonts w:ascii="SimSun" w:hAnsi="SimSun" w:cs="Arial" w:hint="eastAsia"/>
          <w:sz w:val="21"/>
          <w:szCs w:val="21"/>
          <w:lang w:eastAsia="zh-CN"/>
        </w:rPr>
        <w:t>关键</w:t>
      </w:r>
      <w:r w:rsidRPr="00C979EE">
        <w:rPr>
          <w:rFonts w:ascii="SimSun" w:hAnsi="SimSun" w:hint="eastAsia"/>
          <w:sz w:val="21"/>
          <w:szCs w:val="21"/>
          <w:lang w:eastAsia="zh-CN"/>
        </w:rPr>
        <w:t>作用，这尤其体现在WIPO和布宜诺斯艾利斯奥斯拉达尔大学共同颁发的地区知识产权硕士学位上。它感谢WIPO在该方面给予的支持，并希望未来它可以继续</w:t>
      </w:r>
      <w:r w:rsidRPr="00C979EE">
        <w:rPr>
          <w:rFonts w:ascii="SimSun" w:hAnsi="SimSun" w:cs="Arial" w:hint="eastAsia"/>
          <w:sz w:val="21"/>
          <w:szCs w:val="21"/>
          <w:lang w:eastAsia="zh-CN"/>
        </w:rPr>
        <w:t>依靠</w:t>
      </w:r>
      <w:r w:rsidRPr="00C979EE">
        <w:rPr>
          <w:rFonts w:ascii="SimSun" w:hAnsi="SimSun" w:hint="eastAsia"/>
          <w:sz w:val="21"/>
          <w:szCs w:val="21"/>
          <w:lang w:eastAsia="zh-CN"/>
        </w:rPr>
        <w:t>本组织的支持。它也感谢WIPO在知识产权与工业品外观设计管理相关试点项目中提供的合作，这促进了发展中国家和最不发达国家的商业活动，阿根廷也参与了该项目。代表团最后指出，此次成员国大会必须就2016-2017两年期预算等对本组织平稳运行极端重要的行政和财务问题</w:t>
      </w:r>
      <w:r w:rsidR="001969EA">
        <w:rPr>
          <w:rFonts w:ascii="SimSun" w:hAnsi="SimSun" w:hint="eastAsia"/>
          <w:sz w:val="21"/>
          <w:szCs w:val="21"/>
          <w:lang w:eastAsia="zh-CN"/>
        </w:rPr>
        <w:t>作出</w:t>
      </w:r>
      <w:r w:rsidRPr="00C979EE">
        <w:rPr>
          <w:rFonts w:ascii="SimSun" w:hAnsi="SimSun" w:hint="eastAsia"/>
          <w:sz w:val="21"/>
          <w:szCs w:val="21"/>
          <w:lang w:eastAsia="zh-CN"/>
        </w:rPr>
        <w:t>决定。它准备建设性地开展工作，以解决悬而未决的问题，以便可以通过下一个两年期预算。</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哥伦比亚代表团赞同巴西代表团代表</w:t>
      </w:r>
      <w:r w:rsidRPr="00C979EE">
        <w:rPr>
          <w:rFonts w:ascii="SimSun" w:hAnsi="SimSun" w:cs="Arial"/>
          <w:sz w:val="21"/>
          <w:szCs w:val="21"/>
          <w:lang w:eastAsia="zh-CN"/>
        </w:rPr>
        <w:t>GRULAC</w:t>
      </w:r>
      <w:r w:rsidRPr="00C979EE">
        <w:rPr>
          <w:rFonts w:ascii="SimSun" w:hAnsi="SimSun" w:cs="Arial" w:hint="eastAsia"/>
          <w:sz w:val="21"/>
          <w:szCs w:val="21"/>
          <w:lang w:eastAsia="zh-CN"/>
        </w:rPr>
        <w:t>集团所作的发言，并承认本组织今后面临的重大挑战以及复杂问题的</w:t>
      </w:r>
      <w:r w:rsidRPr="003855BD">
        <w:rPr>
          <w:rFonts w:ascii="SimSun" w:hAnsi="SimSun" w:cs="Arial" w:hint="eastAsia"/>
          <w:sz w:val="21"/>
          <w:szCs w:val="21"/>
          <w:lang w:val="en-IE" w:eastAsia="zh-CN"/>
        </w:rPr>
        <w:t>多元性</w:t>
      </w:r>
      <w:r w:rsidRPr="00C979EE">
        <w:rPr>
          <w:rFonts w:ascii="SimSun" w:hAnsi="SimSun" w:cs="Arial" w:hint="eastAsia"/>
          <w:sz w:val="21"/>
          <w:szCs w:val="21"/>
          <w:lang w:eastAsia="zh-CN"/>
        </w:rPr>
        <w:t>，这些挑战和问题都需要在本届成员国大会上作出决定。通过两年期计划和预算符合所有成员国的利益，这对于落实新的战略目标和各个计划以实现成员国为本组织制定的目标来说是至关重要的。此外，鉴于目前不稳定的经济环境，成员国有责任通过一项审慎和负责的投资政策。在代表团看来，本届成员国大会为本组织在相关议题上取得进展提供了机会，这需要与会各成员国共同作出政治承诺，以创造性的方式积极寻求令人满意的解决方案。作为联合国专门机构以及知识产权政策、服务、合作和信息的世界论坛，</w:t>
      </w:r>
      <w:r w:rsidRPr="00C979EE">
        <w:rPr>
          <w:rFonts w:ascii="SimSun" w:hAnsi="SimSun" w:cs="Arial"/>
          <w:sz w:val="21"/>
          <w:szCs w:val="21"/>
          <w:lang w:eastAsia="zh-CN"/>
        </w:rPr>
        <w:t>WIPO</w:t>
      </w:r>
      <w:r w:rsidRPr="00C979EE">
        <w:rPr>
          <w:rFonts w:ascii="SimSun" w:hAnsi="SimSun" w:cs="Arial" w:hint="eastAsia"/>
          <w:sz w:val="21"/>
          <w:szCs w:val="21"/>
          <w:lang w:eastAsia="zh-CN"/>
        </w:rPr>
        <w:t>在落实多边议程方面发挥着根本性作用，在2015年，这一根本性作用在各个层面上得到了重新定义，产生了广泛的影响。哥伦比亚认为，确保政府间委员会工作的连续性至关重要，这些工作在上一年一度中断。对于本体系的受益国(尤其是像哥伦比亚这样拥有广泛生物</w:t>
      </w:r>
      <w:r w:rsidRPr="00C979EE">
        <w:rPr>
          <w:rFonts w:ascii="SimSun" w:hAnsi="SimSun" w:cs="Arial" w:hint="eastAsia"/>
          <w:sz w:val="21"/>
          <w:szCs w:val="21"/>
          <w:lang w:eastAsia="zh-CN"/>
        </w:rPr>
        <w:lastRenderedPageBreak/>
        <w:t>和文化多样性的国家)来说，很难理解为什么无法保持</w:t>
      </w:r>
      <w:r w:rsidRPr="00C979EE">
        <w:rPr>
          <w:rFonts w:ascii="SimSun" w:hAnsi="SimSun" w:cs="Arial"/>
          <w:sz w:val="21"/>
          <w:szCs w:val="21"/>
          <w:lang w:eastAsia="zh-CN"/>
        </w:rPr>
        <w:t>IGC</w:t>
      </w:r>
      <w:r w:rsidRPr="00C979EE">
        <w:rPr>
          <w:rFonts w:ascii="SimSun" w:hAnsi="SimSun" w:cs="Arial" w:hint="eastAsia"/>
          <w:sz w:val="21"/>
          <w:szCs w:val="21"/>
          <w:lang w:eastAsia="zh-CN"/>
        </w:rPr>
        <w:t>作为谈判和讨论其议程议题的平台。代表团敦促与会代表不要忘记这么多年所作的各项工作，并对协调人的工作和努力表示赞赏。哥伦比亚感兴趣的另一个议题是有必要明确</w:t>
      </w:r>
      <w:r w:rsidRPr="00C979EE">
        <w:rPr>
          <w:rFonts w:ascii="SimSun" w:hAnsi="SimSun" w:cs="Arial"/>
          <w:sz w:val="21"/>
          <w:szCs w:val="21"/>
          <w:lang w:eastAsia="zh-CN"/>
        </w:rPr>
        <w:t>SCCR</w:t>
      </w:r>
      <w:r w:rsidRPr="00C979EE">
        <w:rPr>
          <w:rFonts w:ascii="SimSun" w:hAnsi="SimSun" w:cs="Arial" w:hint="eastAsia"/>
          <w:sz w:val="21"/>
          <w:szCs w:val="21"/>
          <w:lang w:eastAsia="zh-CN"/>
        </w:rPr>
        <w:t>的今后工作。代表团认为，</w:t>
      </w:r>
      <w:r w:rsidRPr="00C979EE">
        <w:rPr>
          <w:rFonts w:ascii="SimSun" w:hAnsi="SimSun" w:cs="Arial"/>
          <w:sz w:val="21"/>
          <w:szCs w:val="21"/>
          <w:lang w:eastAsia="zh-CN"/>
        </w:rPr>
        <w:t>WIPO</w:t>
      </w:r>
      <w:r w:rsidRPr="00C979EE">
        <w:rPr>
          <w:rFonts w:ascii="SimSun" w:hAnsi="SimSun" w:cs="Arial" w:hint="eastAsia"/>
          <w:sz w:val="21"/>
          <w:szCs w:val="21"/>
          <w:lang w:eastAsia="zh-CN"/>
        </w:rPr>
        <w:t>必须加大努力建立版权办公室，这对于确保有效保护权利并使其成为带来财富并提高福祉的工具来说至关重要。另外一项重要工作是，努力尽早批准关于广播的条约，并达成一项协议。代表团会密切关注该国在其中拥有观察员地位的倡议情况，这些倡议旨在提高、改善和促进知识产权的保护水平。在这方面，各国有赖于</w:t>
      </w:r>
      <w:r w:rsidRPr="00C979EE">
        <w:rPr>
          <w:rFonts w:ascii="SimSun" w:hAnsi="SimSun" w:cs="Arial"/>
          <w:sz w:val="21"/>
          <w:szCs w:val="21"/>
          <w:lang w:eastAsia="zh-CN"/>
        </w:rPr>
        <w:t>WIPO</w:t>
      </w:r>
      <w:r w:rsidRPr="00C979EE">
        <w:rPr>
          <w:rFonts w:ascii="SimSun" w:hAnsi="SimSun" w:cs="Arial" w:hint="eastAsia"/>
          <w:sz w:val="21"/>
          <w:szCs w:val="21"/>
          <w:lang w:eastAsia="zh-CN"/>
        </w:rPr>
        <w:t>的良好运作以及成员国大会的各位代表确保成员国所提出的意见得到了适当考虑。最后，代表团希望能够达成必要的共识，以确保所有成员国都满意的结果，特别是考虑到在联合国近期通过的2030年可持续发展议程中创新所发挥的根本性作用。</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巴基斯坦代表团指出，如同所有发展中国家，巴基斯坦非常有意制定一个兼顾各方利益的国际知识产权制度，以满足不同发展阶段的成员国和民间社会的各种需求，同时也有助于促进创新和技术进步。它认为发展议程应该得到有效落实并纳入WIPO所有部门的主流，并认为CDIP取得的持续进展，以及发展议程各项</w:t>
      </w:r>
      <w:r w:rsidRPr="003855BD">
        <w:rPr>
          <w:rFonts w:ascii="SimSun" w:hAnsi="SimSun" w:cs="Arial" w:hint="eastAsia"/>
          <w:sz w:val="21"/>
          <w:szCs w:val="21"/>
          <w:lang w:val="en-IE" w:eastAsia="zh-CN"/>
        </w:rPr>
        <w:t>建议</w:t>
      </w:r>
      <w:r w:rsidRPr="00C979EE">
        <w:rPr>
          <w:rFonts w:ascii="SimSun" w:hAnsi="SimSun" w:cs="Arial" w:hint="eastAsia"/>
          <w:sz w:val="21"/>
          <w:szCs w:val="21"/>
          <w:lang w:eastAsia="zh-CN"/>
        </w:rPr>
        <w:t>得到落实，均对制定一个兼顾各方利益的知识产权制度至关重要。代表团仍然关注WIPO内一些重要问题出现的僵局。</w:t>
      </w:r>
      <w:r w:rsidRPr="00C979EE">
        <w:rPr>
          <w:rFonts w:ascii="SimSun" w:hAnsi="SimSun" w:cs="Arial"/>
          <w:sz w:val="21"/>
          <w:szCs w:val="21"/>
          <w:lang w:eastAsia="zh-CN"/>
        </w:rPr>
        <w:t>Akram</w:t>
      </w:r>
      <w:r w:rsidRPr="00C979EE">
        <w:rPr>
          <w:rFonts w:ascii="SimSun" w:hAnsi="SimSun" w:cs="Arial" w:hint="eastAsia"/>
          <w:sz w:val="21"/>
          <w:szCs w:val="21"/>
          <w:lang w:eastAsia="zh-CN"/>
        </w:rPr>
        <w:t>大使已经采取措施召开非正式、不限成员名额的大使级会议以弥合这些问题的分歧。这种透明、包容的进程引发了坦诚的讨论，旨在打破僵局。代表团还鼓励建立若干较小工作组的想法，以讨论驻外办事处和外观设计法条约的问题，这在非正式磋商中已经找到了共鸣。然而，它关切的是SCCR内缺乏进展。有必要在限制与例外的问题上取得进展，如果教育作为一种基本人权是应该得以确保的。这一权利的实现往往由于很难获得受版权保护的教育材料而受到阻碍。代表团强调，需要推进SCCR目前的任务授权，包括所有三个议程项目。尽管IGC已取得进展，但也需要向制定一部有关保护传统资产防止盗用的具有法律约束力的文书推进工作，而不仅仅是延长其有关的任务授权。因此，代表团敦促成员国早日进入以案文为基础的谈判。它还坚定地重申，需要通过一个由成员国驱动的进程确定关于建立任何新驻外办事处的全面的、有目标的指导原则，概述这种办事处的标准、任务授权和成本效益。代表团高兴地指出，PBC上届会议已经就发展支出的定义达成了一项决定。在SCP的辩论应该符合发展议程，并对健康这一基本人权给予考虑，如果没有可以获得、负担得起的药物，这一权利毫无意义。代表团注意到取得的进展并完成了议程的定义。然而，需要加快落实对WIPO发展议程进行独立审查的职责范围，以及就落实独立技术援助审查的各项建议达成一致意见。简化发展议程并非止于完成一个项目，而是一个持续的进程，应该反映在所有领域中。因此，委员会继续其工作是很重要的。巴基斯坦密切关注有关WIPO人力资源管理的讨论，并呼吁总干事应该加速开展工作，解决各地区之间和地区内部持续不平衡的问题，并尤其在高级管理层确保联合国公平地域分配原则。代表团最后强调了加强治理以确保取得进展的重要性，需要更加重视问责和监督，以及WIPO各不同部门之间更好地协调。</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意大利代表团赞同卢森堡代表团代表欧盟及其成员国的发言和日本代表团代表</w:t>
      </w:r>
      <w:r w:rsidRPr="00C979EE">
        <w:rPr>
          <w:rFonts w:ascii="SimSun" w:hAnsi="SimSun" w:cs="Arial"/>
          <w:bCs/>
          <w:sz w:val="21"/>
          <w:szCs w:val="21"/>
          <w:lang w:eastAsia="zh-CN"/>
        </w:rPr>
        <w:t>B</w:t>
      </w:r>
      <w:r w:rsidRPr="00C979EE">
        <w:rPr>
          <w:rFonts w:ascii="SimSun" w:hAnsi="SimSun" w:cs="Arial" w:hint="eastAsia"/>
          <w:bCs/>
          <w:sz w:val="21"/>
          <w:szCs w:val="21"/>
          <w:lang w:eastAsia="zh-CN"/>
        </w:rPr>
        <w:t>集团的发言。代表团与其他成员国一样，也对总干事及其工作人员在使</w:t>
      </w:r>
      <w:r w:rsidRPr="00C979EE">
        <w:rPr>
          <w:rFonts w:ascii="SimSun" w:hAnsi="SimSun" w:cs="Arial"/>
          <w:sz w:val="21"/>
          <w:szCs w:val="21"/>
          <w:lang w:eastAsia="zh-CN"/>
        </w:rPr>
        <w:t>WIPO</w:t>
      </w:r>
      <w:r w:rsidRPr="00C979EE">
        <w:rPr>
          <w:rFonts w:ascii="SimSun" w:hAnsi="SimSun" w:cs="Arial" w:hint="eastAsia"/>
          <w:sz w:val="21"/>
          <w:szCs w:val="21"/>
          <w:lang w:eastAsia="zh-CN"/>
        </w:rPr>
        <w:t>继续作为全球知识产权机构方面所付出的努力表示感谢。意大利高度重视</w:t>
      </w:r>
      <w:r w:rsidRPr="00C979EE">
        <w:rPr>
          <w:rFonts w:ascii="SimSun" w:hAnsi="SimSun" w:cs="Arial"/>
          <w:sz w:val="21"/>
          <w:szCs w:val="21"/>
          <w:lang w:eastAsia="zh-CN"/>
        </w:rPr>
        <w:t>WIPO</w:t>
      </w:r>
      <w:r w:rsidRPr="00C979EE">
        <w:rPr>
          <w:rFonts w:ascii="SimSun" w:hAnsi="SimSun" w:cs="Arial" w:hint="eastAsia"/>
          <w:sz w:val="21"/>
          <w:szCs w:val="21"/>
          <w:lang w:eastAsia="zh-CN"/>
        </w:rPr>
        <w:t>在通过与各国合作制定一个兼顾各方利益的、有效的国际知识产权体系方面以及在确保各联盟之间的行政合作方面的作用。</w:t>
      </w:r>
      <w:r w:rsidRPr="00C979EE">
        <w:rPr>
          <w:rFonts w:ascii="SimSun" w:hAnsi="SimSun" w:cs="Arial"/>
          <w:sz w:val="21"/>
          <w:szCs w:val="21"/>
          <w:lang w:eastAsia="zh-CN"/>
        </w:rPr>
        <w:t>WIPO</w:t>
      </w:r>
      <w:r w:rsidRPr="00C979EE">
        <w:rPr>
          <w:rFonts w:ascii="SimSun" w:hAnsi="SimSun" w:cs="Arial" w:hint="eastAsia"/>
          <w:sz w:val="21"/>
          <w:szCs w:val="21"/>
          <w:lang w:eastAsia="zh-CN"/>
        </w:rPr>
        <w:t>的各项活动对促进创新和创造力极为重要，因为创新和创造力正在逐渐成为增强竞争力、促进经济发展和社会进步的核心要素。</w:t>
      </w:r>
      <w:r w:rsidRPr="00C979EE">
        <w:rPr>
          <w:rFonts w:ascii="SimSun" w:hAnsi="SimSun" w:cs="Arial"/>
          <w:sz w:val="21"/>
          <w:szCs w:val="21"/>
          <w:lang w:eastAsia="zh-CN"/>
        </w:rPr>
        <w:t>WIPO</w:t>
      </w:r>
      <w:r w:rsidRPr="00C979EE">
        <w:rPr>
          <w:rFonts w:ascii="SimSun" w:hAnsi="SimSun" w:cs="Arial" w:hint="eastAsia"/>
          <w:sz w:val="21"/>
          <w:szCs w:val="21"/>
          <w:lang w:eastAsia="zh-CN"/>
        </w:rPr>
        <w:t>在提供全球知识产权服务、知识产权信息共享和推广以及准则制定方面已经取得了显著成就。意大利期望</w:t>
      </w:r>
      <w:r w:rsidRPr="00C979EE">
        <w:rPr>
          <w:rFonts w:ascii="SimSun" w:hAnsi="SimSun" w:cs="Arial"/>
          <w:sz w:val="21"/>
          <w:szCs w:val="21"/>
          <w:lang w:eastAsia="zh-CN"/>
        </w:rPr>
        <w:t>WIPO</w:t>
      </w:r>
      <w:r w:rsidRPr="00C979EE">
        <w:rPr>
          <w:rFonts w:ascii="SimSun" w:hAnsi="SimSun" w:cs="Arial" w:hint="eastAsia"/>
          <w:sz w:val="21"/>
          <w:szCs w:val="21"/>
          <w:lang w:eastAsia="zh-CN"/>
        </w:rPr>
        <w:t>在此成功基础上继续前进，代表团也重申了其对</w:t>
      </w:r>
      <w:r w:rsidRPr="00C979EE">
        <w:rPr>
          <w:rFonts w:ascii="SimSun" w:hAnsi="SimSun" w:cs="Arial"/>
          <w:sz w:val="21"/>
          <w:szCs w:val="21"/>
          <w:lang w:eastAsia="zh-CN"/>
        </w:rPr>
        <w:t>WIPO</w:t>
      </w:r>
      <w:r w:rsidRPr="00C979EE">
        <w:rPr>
          <w:rFonts w:ascii="SimSun" w:hAnsi="SimSun" w:cs="Arial" w:hint="eastAsia"/>
          <w:sz w:val="21"/>
          <w:szCs w:val="21"/>
          <w:lang w:eastAsia="zh-CN"/>
        </w:rPr>
        <w:t>工作的坚定的承诺。代表团对在通过《原产地名称和地理标志里斯本协定日内瓦文本》方面所取得的成果表示欢迎，因为该国认为准则制定议程向</w:t>
      </w:r>
      <w:r w:rsidRPr="00C979EE">
        <w:rPr>
          <w:rFonts w:ascii="SimSun" w:hAnsi="SimSun" w:cs="Arial" w:hint="eastAsia"/>
          <w:sz w:val="21"/>
          <w:szCs w:val="21"/>
          <w:lang w:eastAsia="zh-CN"/>
        </w:rPr>
        <w:lastRenderedPageBreak/>
        <w:t>前迈出了重要一步，不仅可以使现已加入注册体系的国家受益，也可使</w:t>
      </w:r>
      <w:r w:rsidRPr="00C979EE">
        <w:rPr>
          <w:rFonts w:ascii="SimSun" w:hAnsi="SimSun" w:cs="Arial"/>
          <w:sz w:val="21"/>
          <w:szCs w:val="21"/>
          <w:lang w:eastAsia="zh-CN"/>
        </w:rPr>
        <w:t>WIPO</w:t>
      </w:r>
      <w:r w:rsidRPr="00C979EE">
        <w:rPr>
          <w:rFonts w:ascii="SimSun" w:hAnsi="SimSun" w:cs="Arial" w:hint="eastAsia"/>
          <w:sz w:val="21"/>
          <w:szCs w:val="21"/>
          <w:lang w:eastAsia="zh-CN"/>
        </w:rPr>
        <w:t>全体成员国受益。</w:t>
      </w:r>
      <w:r w:rsidR="00266E49">
        <w:rPr>
          <w:rFonts w:ascii="SimSun" w:hAnsi="SimSun" w:cs="Arial" w:hint="eastAsia"/>
          <w:sz w:val="21"/>
          <w:szCs w:val="21"/>
          <w:lang w:eastAsia="zh-CN"/>
        </w:rPr>
        <w:t>《日内瓦文本》</w:t>
      </w:r>
      <w:r w:rsidRPr="00C979EE">
        <w:rPr>
          <w:rFonts w:ascii="SimSun" w:hAnsi="SimSun" w:cs="Arial" w:hint="eastAsia"/>
          <w:sz w:val="21"/>
          <w:szCs w:val="21"/>
          <w:lang w:eastAsia="zh-CN"/>
        </w:rPr>
        <w:t>为兼容各国保护地理标志制度之间的现有差异提供了便利，也使里斯本体系对发达国家、发展中国家和最不发达国家</w:t>
      </w:r>
      <w:r w:rsidRPr="00C979EE">
        <w:rPr>
          <w:rFonts w:ascii="SimSun" w:hAnsi="SimSun" w:cs="Arial"/>
          <w:sz w:val="21"/>
          <w:szCs w:val="21"/>
          <w:lang w:eastAsia="zh-CN"/>
        </w:rPr>
        <w:t>(LDC)</w:t>
      </w:r>
      <w:r w:rsidRPr="00C979EE">
        <w:rPr>
          <w:rFonts w:ascii="SimSun" w:hAnsi="SimSun" w:cs="Arial" w:hint="eastAsia"/>
          <w:sz w:val="21"/>
          <w:szCs w:val="21"/>
          <w:lang w:eastAsia="zh-CN"/>
        </w:rPr>
        <w:t>的生产者更具吸引力。这一成果是在整个修订过程中通过透明的、包容性的谈判实现的，这个修订过程一直持续到2015年5月的外交会议，让</w:t>
      </w:r>
      <w:r w:rsidRPr="00C979EE">
        <w:rPr>
          <w:rFonts w:ascii="SimSun" w:hAnsi="SimSun" w:cs="Arial"/>
          <w:sz w:val="21"/>
          <w:szCs w:val="21"/>
          <w:lang w:eastAsia="zh-CN"/>
        </w:rPr>
        <w:t>WIPO</w:t>
      </w:r>
      <w:r w:rsidRPr="00C979EE">
        <w:rPr>
          <w:rFonts w:ascii="SimSun" w:hAnsi="SimSun" w:cs="Arial" w:hint="eastAsia"/>
          <w:sz w:val="21"/>
          <w:szCs w:val="21"/>
          <w:lang w:eastAsia="zh-CN"/>
        </w:rPr>
        <w:t>全体成员国可以积极参与其中。代表团相信，这种妥协精神在促使落实协定的过程中也能够充满活力地体现出来。意大利已经认真考虑了一些代表团对里斯本联盟的财务状况所提出的关切。代表团仍然完全致力于对制定一种有效的解决方案作出积极的具体贡献，其中包括促使里斯本体系的财政保持长期可持续性。其他领域的准则制定活动，也将会富有成果，例如利用通过一部《外观设计法条约》</w:t>
      </w:r>
      <w:r w:rsidRPr="00C979EE">
        <w:rPr>
          <w:rFonts w:ascii="SimSun" w:hAnsi="SimSun" w:cs="Arial"/>
          <w:sz w:val="21"/>
          <w:szCs w:val="21"/>
          <w:lang w:eastAsia="zh-CN"/>
        </w:rPr>
        <w:t>(DLT)</w:t>
      </w:r>
      <w:r w:rsidRPr="00C979EE">
        <w:rPr>
          <w:rFonts w:ascii="SimSun" w:hAnsi="SimSun" w:cs="Arial" w:hint="eastAsia"/>
          <w:sz w:val="21"/>
          <w:szCs w:val="21"/>
          <w:lang w:eastAsia="zh-CN"/>
        </w:rPr>
        <w:t>来统一和简化工业品外观设计注册手续。意大利欢迎就2016年召开一次外交会议作出决定。意大利希望强调指出，它支持正在进行的讨论，以期就保护广播组织缔结一部条约，让所有用户受益。意大利期待这些讨论在2016年—2017年两年期期间取得圆满成功。代表团最后承认在遗传资源、传统知识和民间文艺方面所进行的讨论非常重要，同时也认识到这项工作所面临的僵局。意大利认为，应当就未来可能的发展方向达成一种妥协。</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智利代表团注意到成员国大会是本组织最好的</w:t>
      </w:r>
      <w:r w:rsidR="001969EA">
        <w:rPr>
          <w:rFonts w:ascii="SimSun" w:hAnsi="SimSun" w:hint="eastAsia"/>
          <w:sz w:val="21"/>
          <w:szCs w:val="21"/>
          <w:lang w:eastAsia="zh-CN"/>
        </w:rPr>
        <w:t>作出</w:t>
      </w:r>
      <w:r w:rsidRPr="00C979EE">
        <w:rPr>
          <w:rFonts w:ascii="SimSun" w:hAnsi="SimSun" w:hint="eastAsia"/>
          <w:sz w:val="21"/>
          <w:szCs w:val="21"/>
          <w:lang w:eastAsia="zh-CN"/>
        </w:rPr>
        <w:t>决策的论坛，是成员国深思熟虑并考虑如何可以建设未来的地方。就此方面，代表团看到并担心在很多关键议题没有事先达成共识，这意味着成员国大会还有额外的</w:t>
      </w:r>
      <w:r w:rsidRPr="003855BD">
        <w:rPr>
          <w:rFonts w:ascii="SimSun" w:hAnsi="SimSun" w:cs="Arial" w:hint="eastAsia"/>
          <w:sz w:val="21"/>
          <w:szCs w:val="21"/>
          <w:lang w:val="en-IE" w:eastAsia="zh-CN"/>
        </w:rPr>
        <w:t>挑战</w:t>
      </w:r>
      <w:r w:rsidRPr="00C979EE">
        <w:rPr>
          <w:rFonts w:ascii="SimSun" w:hAnsi="SimSun" w:hint="eastAsia"/>
          <w:sz w:val="21"/>
          <w:szCs w:val="21"/>
          <w:lang w:eastAsia="zh-CN"/>
        </w:rPr>
        <w:t>。代表团准备好共同工作形成一致共识以产生成功的成果。列出很多值得关注的方面，代表团注意到发展议程是WIPO工作的关键要素。智利积极参与了文书的完善并作为资源启发其国内法律。代表团相信审评人员组举行会议审议发展议程的实施将完成他的使命，可以理解相关的建议比之前更加的密切相关。关于版权和相关权利，代表团担心关于向大会提交的建议不能达成一致意见。其国家很重视SCCR，特别是该委员会的工作及其在例外和限制方面的成就。代表团重申确保在形成SCCR中争论部分的方面，工作应该同步推进的重要性。关于IGC的任务授权，智利重申该委员会讨论的议题的重要性。在成员国大会准备阶段，代表团听到关于IGC未来工作的各种立场。在代表团来看，可以将各种观点集中一起以建设性的方式就革新IGC的职责达成共识。关于被担心的预算审议，代表团相信可以就通过2016-2017两年期的预算达成一致。在这方面的共识对确保WIPO可以正常开展工作是非常重要的。代表团报告，在智利国家工业产权局(INAPI)成为国际检索单位(ISA)以及国际初步审查单位(IPEA)一年后，其努力获得了成功回报。到2015年9月30日，大约收到了145件申请，其中25%来自其他受理局。代表团对本地区11个知识产权局对INAPI的信任表示感谢。</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孟加拉国代表团</w:t>
      </w:r>
      <w:r w:rsidRPr="00C979EE">
        <w:rPr>
          <w:rFonts w:ascii="SimSun" w:hAnsi="SimSun" w:cs="Arial" w:hint="eastAsia"/>
          <w:sz w:val="21"/>
          <w:szCs w:val="21"/>
          <w:lang w:eastAsia="zh-CN"/>
        </w:rPr>
        <w:t>赞成</w:t>
      </w:r>
      <w:r w:rsidRPr="00C979EE">
        <w:rPr>
          <w:rFonts w:ascii="SimSun" w:hAnsi="SimSun" w:hint="eastAsia"/>
          <w:sz w:val="21"/>
          <w:szCs w:val="21"/>
          <w:lang w:eastAsia="zh-CN"/>
        </w:rPr>
        <w:t>印度代表团代表亚洲及太平洋集团和贝宁代表团代表最不发达国家集团所作的发言。代表团相信，</w:t>
      </w:r>
      <w:r w:rsidRPr="00C979EE">
        <w:rPr>
          <w:rFonts w:ascii="SimSun" w:hAnsi="SimSun"/>
          <w:sz w:val="21"/>
          <w:szCs w:val="21"/>
          <w:lang w:eastAsia="zh-CN"/>
        </w:rPr>
        <w:t>WIPO</w:t>
      </w:r>
      <w:r w:rsidRPr="00C979EE">
        <w:rPr>
          <w:rFonts w:ascii="SimSun" w:hAnsi="SimSun" w:hint="eastAsia"/>
          <w:sz w:val="21"/>
          <w:szCs w:val="21"/>
          <w:lang w:eastAsia="zh-CN"/>
        </w:rPr>
        <w:t>将会继续致力于发展创新和创造，并提高国家知识产权局提供世界级国际知识产权服务的能力。代表团也很清楚，</w:t>
      </w:r>
      <w:r w:rsidRPr="00C979EE">
        <w:rPr>
          <w:rFonts w:ascii="SimSun" w:hAnsi="SimSun"/>
          <w:sz w:val="21"/>
          <w:szCs w:val="21"/>
          <w:lang w:eastAsia="zh-CN"/>
        </w:rPr>
        <w:t>WIPO</w:t>
      </w:r>
      <w:r w:rsidRPr="00C979EE">
        <w:rPr>
          <w:rFonts w:ascii="SimSun" w:hAnsi="SimSun" w:hint="eastAsia"/>
          <w:sz w:val="21"/>
          <w:szCs w:val="21"/>
          <w:lang w:eastAsia="zh-CN"/>
        </w:rPr>
        <w:t>作为一个全球知识产权机构，对在全世界范围内发展全球知识产权体系发挥着关键作用，并尤其需要关注</w:t>
      </w:r>
      <w:r w:rsidRPr="00C979EE">
        <w:rPr>
          <w:rFonts w:ascii="SimSun" w:hAnsi="SimSun"/>
          <w:sz w:val="21"/>
          <w:szCs w:val="21"/>
          <w:lang w:eastAsia="zh-CN"/>
        </w:rPr>
        <w:t>孟加拉国</w:t>
      </w:r>
      <w:r w:rsidRPr="00C979EE">
        <w:rPr>
          <w:rFonts w:ascii="SimSun" w:hAnsi="SimSun" w:hint="eastAsia"/>
          <w:sz w:val="21"/>
          <w:szCs w:val="21"/>
          <w:lang w:eastAsia="zh-CN"/>
        </w:rPr>
        <w:t>这样的发展中国家。近几十年来，</w:t>
      </w:r>
      <w:r w:rsidRPr="00C979EE">
        <w:rPr>
          <w:rFonts w:ascii="SimSun" w:hAnsi="SimSun"/>
          <w:sz w:val="21"/>
          <w:szCs w:val="21"/>
          <w:lang w:eastAsia="zh-CN"/>
        </w:rPr>
        <w:t>WIPO</w:t>
      </w:r>
      <w:r w:rsidRPr="00C979EE">
        <w:rPr>
          <w:rFonts w:ascii="SimSun" w:hAnsi="SimSun" w:hint="eastAsia"/>
          <w:sz w:val="21"/>
          <w:szCs w:val="21"/>
          <w:lang w:eastAsia="zh-CN"/>
        </w:rPr>
        <w:t>为了推动和保护</w:t>
      </w:r>
      <w:r w:rsidRPr="00C979EE">
        <w:rPr>
          <w:rFonts w:ascii="SimSun" w:hAnsi="SimSun"/>
          <w:sz w:val="21"/>
          <w:szCs w:val="21"/>
          <w:lang w:eastAsia="zh-CN"/>
        </w:rPr>
        <w:t>孟加拉国</w:t>
      </w:r>
      <w:r w:rsidRPr="00C979EE">
        <w:rPr>
          <w:rFonts w:ascii="SimSun" w:hAnsi="SimSun" w:hint="eastAsia"/>
          <w:sz w:val="21"/>
          <w:szCs w:val="21"/>
          <w:lang w:eastAsia="zh-CN"/>
        </w:rPr>
        <w:t>的发明与创造，扩大了与该国的合作。尤其值得一提的是，</w:t>
      </w:r>
      <w:r w:rsidRPr="00C979EE">
        <w:rPr>
          <w:rFonts w:ascii="SimSun" w:hAnsi="SimSun"/>
          <w:sz w:val="21"/>
          <w:szCs w:val="21"/>
          <w:lang w:eastAsia="zh-CN"/>
        </w:rPr>
        <w:t>2015</w:t>
      </w:r>
      <w:r w:rsidRPr="00C979EE">
        <w:rPr>
          <w:rFonts w:ascii="SimSun" w:hAnsi="SimSun" w:hint="eastAsia"/>
          <w:sz w:val="21"/>
          <w:szCs w:val="21"/>
          <w:lang w:eastAsia="zh-CN"/>
        </w:rPr>
        <w:t>年1月，</w:t>
      </w:r>
      <w:r w:rsidRPr="00C979EE">
        <w:rPr>
          <w:rFonts w:ascii="SimSun" w:hAnsi="SimSun"/>
          <w:sz w:val="21"/>
          <w:szCs w:val="21"/>
          <w:lang w:eastAsia="zh-CN"/>
        </w:rPr>
        <w:t>WIPO</w:t>
      </w:r>
      <w:r w:rsidRPr="00C979EE">
        <w:rPr>
          <w:rFonts w:ascii="SimSun" w:hAnsi="SimSun" w:hint="eastAsia"/>
          <w:sz w:val="21"/>
          <w:szCs w:val="21"/>
          <w:lang w:eastAsia="zh-CN"/>
        </w:rPr>
        <w:t>总干事访问了</w:t>
      </w:r>
      <w:r w:rsidRPr="00C979EE">
        <w:rPr>
          <w:rFonts w:ascii="SimSun" w:hAnsi="SimSun"/>
          <w:sz w:val="21"/>
          <w:szCs w:val="21"/>
          <w:lang w:eastAsia="zh-CN"/>
        </w:rPr>
        <w:t>孟加拉国</w:t>
      </w:r>
      <w:r w:rsidRPr="00C979EE">
        <w:rPr>
          <w:rFonts w:ascii="SimSun" w:hAnsi="SimSun" w:hint="eastAsia"/>
          <w:sz w:val="21"/>
          <w:szCs w:val="21"/>
          <w:lang w:eastAsia="zh-CN"/>
        </w:rPr>
        <w:t>，并签署了《</w:t>
      </w:r>
      <w:r w:rsidRPr="00C979EE">
        <w:rPr>
          <w:rFonts w:ascii="SimSun" w:hAnsi="SimSun"/>
          <w:sz w:val="21"/>
          <w:szCs w:val="21"/>
          <w:lang w:eastAsia="zh-CN"/>
        </w:rPr>
        <w:t>WIPO</w:t>
      </w:r>
      <w:r w:rsidRPr="00C979EE">
        <w:rPr>
          <w:rFonts w:ascii="SimSun" w:hAnsi="SimSun" w:hint="eastAsia"/>
          <w:sz w:val="21"/>
          <w:szCs w:val="21"/>
          <w:lang w:eastAsia="zh-CN"/>
        </w:rPr>
        <w:t>与专利、外观设计和商标局</w:t>
      </w:r>
      <w:r w:rsidRPr="00C979EE">
        <w:rPr>
          <w:rFonts w:ascii="SimSun" w:hAnsi="SimSun"/>
          <w:sz w:val="21"/>
          <w:szCs w:val="21"/>
          <w:lang w:eastAsia="zh-CN"/>
        </w:rPr>
        <w:t>(DPDT)</w:t>
      </w:r>
      <w:r w:rsidRPr="00C979EE">
        <w:rPr>
          <w:rFonts w:ascii="SimSun" w:hAnsi="SimSun" w:hint="eastAsia"/>
          <w:sz w:val="21"/>
          <w:szCs w:val="21"/>
          <w:lang w:eastAsia="zh-CN"/>
        </w:rPr>
        <w:t>服务水平协议</w:t>
      </w:r>
      <w:r w:rsidRPr="00C979EE">
        <w:rPr>
          <w:rFonts w:ascii="SimSun" w:hAnsi="SimSun"/>
          <w:sz w:val="21"/>
          <w:szCs w:val="21"/>
          <w:lang w:eastAsia="zh-CN"/>
        </w:rPr>
        <w:t>(SLA)</w:t>
      </w:r>
      <w:r w:rsidRPr="00C979EE">
        <w:rPr>
          <w:rFonts w:ascii="SimSun" w:hAnsi="SimSun" w:hint="eastAsia"/>
          <w:sz w:val="21"/>
          <w:szCs w:val="21"/>
          <w:lang w:eastAsia="zh-CN"/>
        </w:rPr>
        <w:t>》。根据这一协议，</w:t>
      </w:r>
      <w:r w:rsidRPr="00C979EE">
        <w:rPr>
          <w:rFonts w:ascii="SimSun" w:hAnsi="SimSun"/>
          <w:sz w:val="21"/>
          <w:szCs w:val="21"/>
          <w:lang w:eastAsia="zh-CN"/>
        </w:rPr>
        <w:t>DPDT</w:t>
      </w:r>
      <w:r w:rsidRPr="00C979EE">
        <w:rPr>
          <w:rFonts w:ascii="SimSun" w:hAnsi="SimSun" w:hint="eastAsia"/>
          <w:sz w:val="21"/>
          <w:szCs w:val="21"/>
          <w:lang w:eastAsia="zh-CN"/>
        </w:rPr>
        <w:t>在</w:t>
      </w:r>
      <w:r w:rsidRPr="00C979EE">
        <w:rPr>
          <w:rFonts w:ascii="SimSun" w:hAnsi="SimSun"/>
          <w:sz w:val="21"/>
          <w:szCs w:val="21"/>
          <w:lang w:eastAsia="zh-CN"/>
        </w:rPr>
        <w:t>WIPO</w:t>
      </w:r>
      <w:r w:rsidRPr="00C979EE">
        <w:rPr>
          <w:rFonts w:ascii="SimSun" w:hAnsi="SimSun" w:hint="eastAsia"/>
          <w:sz w:val="21"/>
          <w:szCs w:val="21"/>
          <w:lang w:eastAsia="zh-CN"/>
        </w:rPr>
        <w:t>的援助下，建立了两个TISC，以帮助潜在的发明人获取知识产权数据库和其他技术资源，从而在</w:t>
      </w:r>
      <w:r w:rsidRPr="00C979EE">
        <w:rPr>
          <w:rFonts w:ascii="SimSun" w:hAnsi="SimSun"/>
          <w:sz w:val="21"/>
          <w:szCs w:val="21"/>
          <w:lang w:eastAsia="zh-CN"/>
        </w:rPr>
        <w:t>孟加拉国</w:t>
      </w:r>
      <w:r w:rsidRPr="00C979EE">
        <w:rPr>
          <w:rFonts w:ascii="SimSun" w:hAnsi="SimSun" w:hint="eastAsia"/>
          <w:sz w:val="21"/>
          <w:szCs w:val="21"/>
          <w:lang w:eastAsia="zh-CN"/>
        </w:rPr>
        <w:t>和世界其他地方传播最佳实践和知识产权领域的经验。</w:t>
      </w:r>
      <w:r w:rsidRPr="00C979EE">
        <w:rPr>
          <w:rFonts w:ascii="SimSun" w:hAnsi="SimSun"/>
          <w:sz w:val="21"/>
          <w:szCs w:val="21"/>
          <w:lang w:eastAsia="zh-CN"/>
        </w:rPr>
        <w:t>孟加拉国</w:t>
      </w:r>
      <w:r w:rsidRPr="00C979EE">
        <w:rPr>
          <w:rFonts w:ascii="SimSun" w:hAnsi="SimSun" w:hint="eastAsia"/>
          <w:sz w:val="21"/>
          <w:szCs w:val="21"/>
          <w:lang w:eastAsia="zh-CN"/>
        </w:rPr>
        <w:t>最近修正并更新了现有的知识产权法律法规，还颁布了《地理标志法》。代表团还想指出的是，</w:t>
      </w:r>
      <w:r w:rsidRPr="00C979EE">
        <w:rPr>
          <w:rFonts w:ascii="SimSun" w:hAnsi="SimSun"/>
          <w:sz w:val="21"/>
          <w:szCs w:val="21"/>
          <w:lang w:eastAsia="zh-CN"/>
        </w:rPr>
        <w:t>孟加拉国</w:t>
      </w:r>
      <w:r w:rsidRPr="00C979EE">
        <w:rPr>
          <w:rFonts w:ascii="SimSun" w:hAnsi="SimSun" w:hint="eastAsia"/>
          <w:sz w:val="21"/>
          <w:szCs w:val="21"/>
          <w:lang w:eastAsia="zh-CN"/>
        </w:rPr>
        <w:t>已经实施了一个知识产权项目，为</w:t>
      </w:r>
      <w:r w:rsidRPr="00C979EE">
        <w:rPr>
          <w:rFonts w:ascii="SimSun" w:hAnsi="SimSun"/>
          <w:sz w:val="21"/>
          <w:szCs w:val="21"/>
          <w:lang w:eastAsia="zh-CN"/>
        </w:rPr>
        <w:t>DPDT</w:t>
      </w:r>
      <w:r w:rsidRPr="00C979EE">
        <w:rPr>
          <w:rFonts w:ascii="SimSun" w:hAnsi="SimSun" w:hint="eastAsia"/>
          <w:sz w:val="21"/>
          <w:szCs w:val="21"/>
          <w:lang w:eastAsia="zh-CN"/>
        </w:rPr>
        <w:t>引进了自动化系统，以便与</w:t>
      </w:r>
      <w:r w:rsidRPr="00C979EE">
        <w:rPr>
          <w:rFonts w:ascii="SimSun" w:hAnsi="SimSun"/>
          <w:sz w:val="21"/>
          <w:szCs w:val="21"/>
          <w:lang w:eastAsia="zh-CN"/>
        </w:rPr>
        <w:t>WIPO</w:t>
      </w:r>
      <w:r w:rsidRPr="00C979EE">
        <w:rPr>
          <w:rFonts w:ascii="SimSun" w:hAnsi="SimSun" w:hint="eastAsia"/>
          <w:sz w:val="21"/>
          <w:szCs w:val="21"/>
          <w:lang w:eastAsia="zh-CN"/>
        </w:rPr>
        <w:t>合作，对知识产权申请进行管理。在</w:t>
      </w:r>
      <w:r w:rsidRPr="00C979EE">
        <w:rPr>
          <w:rFonts w:ascii="SimSun" w:hAnsi="SimSun"/>
          <w:sz w:val="21"/>
          <w:szCs w:val="21"/>
          <w:lang w:eastAsia="zh-CN"/>
        </w:rPr>
        <w:t>WIPO</w:t>
      </w:r>
      <w:r w:rsidRPr="00C979EE">
        <w:rPr>
          <w:rFonts w:ascii="SimSun" w:hAnsi="SimSun" w:hint="eastAsia"/>
          <w:sz w:val="21"/>
          <w:szCs w:val="21"/>
          <w:lang w:eastAsia="zh-CN"/>
        </w:rPr>
        <w:t>的援助下，</w:t>
      </w:r>
      <w:r w:rsidRPr="00C979EE">
        <w:rPr>
          <w:rFonts w:ascii="SimSun" w:hAnsi="SimSun"/>
          <w:sz w:val="21"/>
          <w:szCs w:val="21"/>
          <w:lang w:eastAsia="zh-CN"/>
        </w:rPr>
        <w:t>孟加拉国</w:t>
      </w:r>
      <w:r w:rsidRPr="00C979EE">
        <w:rPr>
          <w:rFonts w:ascii="SimSun" w:hAnsi="SimSun" w:hint="eastAsia"/>
          <w:sz w:val="21"/>
          <w:szCs w:val="21"/>
          <w:lang w:eastAsia="zh-CN"/>
        </w:rPr>
        <w:t>管理学院还开设了知识产权短期课程。</w:t>
      </w:r>
      <w:r w:rsidRPr="00C979EE">
        <w:rPr>
          <w:rFonts w:ascii="SimSun" w:hAnsi="SimSun"/>
          <w:sz w:val="21"/>
          <w:szCs w:val="21"/>
          <w:lang w:eastAsia="zh-CN"/>
        </w:rPr>
        <w:t>孟加拉国</w:t>
      </w:r>
      <w:r w:rsidRPr="00C979EE">
        <w:rPr>
          <w:rFonts w:ascii="SimSun" w:hAnsi="SimSun" w:hint="eastAsia"/>
          <w:sz w:val="21"/>
          <w:szCs w:val="21"/>
          <w:lang w:eastAsia="zh-CN"/>
        </w:rPr>
        <w:t>政府正在认真考虑加入</w:t>
      </w:r>
      <w:r w:rsidRPr="00C979EE">
        <w:rPr>
          <w:rFonts w:ascii="SimSun" w:hAnsi="SimSun"/>
          <w:sz w:val="21"/>
          <w:szCs w:val="21"/>
          <w:lang w:eastAsia="zh-CN"/>
        </w:rPr>
        <w:t>PCT</w:t>
      </w:r>
      <w:r w:rsidRPr="00C979EE">
        <w:rPr>
          <w:rFonts w:ascii="SimSun" w:hAnsi="SimSun" w:hint="eastAsia"/>
          <w:sz w:val="21"/>
          <w:szCs w:val="21"/>
          <w:lang w:eastAsia="zh-CN"/>
        </w:rPr>
        <w:t>和《马德里议定书》。代表团衷心感谢</w:t>
      </w:r>
      <w:r w:rsidRPr="00C979EE">
        <w:rPr>
          <w:rFonts w:ascii="SimSun" w:hAnsi="SimSun"/>
          <w:sz w:val="21"/>
          <w:szCs w:val="21"/>
          <w:lang w:eastAsia="zh-CN"/>
        </w:rPr>
        <w:t>WIPO</w:t>
      </w:r>
      <w:r w:rsidRPr="00C979EE">
        <w:rPr>
          <w:rFonts w:ascii="SimSun" w:hAnsi="SimSun" w:hint="eastAsia"/>
          <w:sz w:val="21"/>
          <w:szCs w:val="21"/>
          <w:lang w:eastAsia="zh-CN"/>
        </w:rPr>
        <w:t>就起草知识产权政策向</w:t>
      </w:r>
      <w:r w:rsidRPr="00C979EE">
        <w:rPr>
          <w:rFonts w:ascii="SimSun" w:hAnsi="SimSun"/>
          <w:sz w:val="21"/>
          <w:szCs w:val="21"/>
          <w:lang w:eastAsia="zh-CN"/>
        </w:rPr>
        <w:t>孟加拉国</w:t>
      </w:r>
      <w:r w:rsidRPr="00C979EE">
        <w:rPr>
          <w:rFonts w:ascii="SimSun" w:hAnsi="SimSun" w:hint="eastAsia"/>
          <w:sz w:val="21"/>
          <w:szCs w:val="21"/>
          <w:lang w:eastAsia="zh-CN"/>
        </w:rPr>
        <w:t>提供的帮助。此外，</w:t>
      </w:r>
      <w:r w:rsidRPr="00C979EE">
        <w:rPr>
          <w:rFonts w:ascii="SimSun" w:hAnsi="SimSun"/>
          <w:sz w:val="21"/>
          <w:szCs w:val="21"/>
          <w:lang w:eastAsia="zh-CN"/>
        </w:rPr>
        <w:t>孟加拉国</w:t>
      </w:r>
      <w:r w:rsidRPr="00C979EE">
        <w:rPr>
          <w:rFonts w:ascii="SimSun" w:hAnsi="SimSun" w:hint="eastAsia"/>
          <w:sz w:val="21"/>
          <w:szCs w:val="21"/>
          <w:lang w:eastAsia="zh-CN"/>
        </w:rPr>
        <w:t>目前正在大力实施</w:t>
      </w:r>
      <w:r w:rsidRPr="00C979EE">
        <w:rPr>
          <w:rFonts w:ascii="SimSun" w:hAnsi="SimSun"/>
          <w:sz w:val="21"/>
          <w:szCs w:val="21"/>
          <w:lang w:eastAsia="zh-CN"/>
        </w:rPr>
        <w:t>WIPO</w:t>
      </w:r>
      <w:r w:rsidRPr="00C979EE">
        <w:rPr>
          <w:rFonts w:ascii="SimSun" w:hAnsi="SimSun" w:hint="eastAsia"/>
          <w:sz w:val="21"/>
          <w:szCs w:val="21"/>
          <w:lang w:eastAsia="zh-CN"/>
        </w:rPr>
        <w:t>提供的国家知识产权路线图。</w:t>
      </w:r>
      <w:r w:rsidRPr="00C979EE">
        <w:rPr>
          <w:rFonts w:ascii="SimSun" w:hAnsi="SimSun"/>
          <w:sz w:val="21"/>
          <w:szCs w:val="21"/>
          <w:lang w:eastAsia="zh-CN"/>
        </w:rPr>
        <w:t>孟加拉国</w:t>
      </w:r>
      <w:r w:rsidRPr="00C979EE">
        <w:rPr>
          <w:rFonts w:ascii="SimSun" w:hAnsi="SimSun" w:hint="eastAsia"/>
          <w:sz w:val="21"/>
          <w:szCs w:val="21"/>
          <w:lang w:eastAsia="zh-CN"/>
        </w:rPr>
        <w:t>希望</w:t>
      </w:r>
      <w:r w:rsidRPr="00C979EE">
        <w:rPr>
          <w:rFonts w:ascii="SimSun" w:hAnsi="SimSun"/>
          <w:sz w:val="21"/>
          <w:szCs w:val="21"/>
          <w:lang w:eastAsia="zh-CN"/>
        </w:rPr>
        <w:t>IGC</w:t>
      </w:r>
      <w:r w:rsidRPr="00C979EE">
        <w:rPr>
          <w:rFonts w:ascii="SimSun" w:hAnsi="SimSun" w:hint="eastAsia"/>
          <w:sz w:val="21"/>
          <w:szCs w:val="21"/>
          <w:lang w:eastAsia="zh-CN"/>
        </w:rPr>
        <w:t>的任务授权能够立即得到</w:t>
      </w:r>
      <w:r w:rsidRPr="00C979EE">
        <w:rPr>
          <w:rFonts w:ascii="SimSun" w:hAnsi="SimSun" w:hint="eastAsia"/>
          <w:sz w:val="21"/>
          <w:szCs w:val="21"/>
          <w:lang w:eastAsia="zh-CN"/>
        </w:rPr>
        <w:lastRenderedPageBreak/>
        <w:t>延长，以便使</w:t>
      </w:r>
      <w:r w:rsidRPr="00C979EE">
        <w:rPr>
          <w:rFonts w:ascii="SimSun" w:hAnsi="SimSun"/>
          <w:sz w:val="21"/>
          <w:szCs w:val="21"/>
          <w:lang w:eastAsia="zh-CN"/>
        </w:rPr>
        <w:t>IGC</w:t>
      </w:r>
      <w:r w:rsidRPr="00C979EE">
        <w:rPr>
          <w:rFonts w:ascii="SimSun" w:hAnsi="SimSun" w:hint="eastAsia"/>
          <w:sz w:val="21"/>
          <w:szCs w:val="21"/>
          <w:lang w:eastAsia="zh-CN"/>
        </w:rPr>
        <w:t>为一项或多项具有法律约束力的文书做好准备。代表团也呼吁在拟议的</w:t>
      </w:r>
      <w:r w:rsidRPr="00C615E5">
        <w:rPr>
          <w:rFonts w:ascii="SimSun" w:hAnsi="SimSun" w:cs="Arial" w:hint="eastAsia"/>
          <w:sz w:val="21"/>
          <w:szCs w:val="21"/>
          <w:lang w:eastAsia="zh-CN"/>
        </w:rPr>
        <w:t>《外观设计法条约》</w:t>
      </w:r>
      <w:r w:rsidRPr="00C979EE">
        <w:rPr>
          <w:rFonts w:ascii="SimSun" w:hAnsi="SimSun"/>
          <w:sz w:val="21"/>
          <w:szCs w:val="21"/>
          <w:lang w:eastAsia="zh-CN"/>
        </w:rPr>
        <w:t>(DLT)</w:t>
      </w:r>
      <w:r w:rsidRPr="00C979EE">
        <w:rPr>
          <w:rFonts w:ascii="SimSun" w:hAnsi="SimSun" w:hint="eastAsia"/>
          <w:sz w:val="21"/>
          <w:szCs w:val="21"/>
          <w:lang w:eastAsia="zh-CN"/>
        </w:rPr>
        <w:t>中写入有关技术援助和能力建设的条款，并进一步敦促迅速通过</w:t>
      </w:r>
      <w:r w:rsidRPr="00C979EE">
        <w:rPr>
          <w:rFonts w:ascii="SimSun" w:hAnsi="SimSun"/>
          <w:sz w:val="21"/>
          <w:szCs w:val="21"/>
          <w:lang w:eastAsia="zh-CN"/>
        </w:rPr>
        <w:t>WIPO</w:t>
      </w:r>
      <w:r w:rsidRPr="00C979EE">
        <w:rPr>
          <w:rFonts w:ascii="SimSun" w:hAnsi="SimSun" w:hint="eastAsia"/>
          <w:sz w:val="21"/>
          <w:szCs w:val="21"/>
          <w:lang w:eastAsia="zh-CN"/>
        </w:rPr>
        <w:t>的预算，认为不得因为一个与最不发达国家</w:t>
      </w:r>
      <w:r w:rsidRPr="00C979EE">
        <w:rPr>
          <w:rFonts w:ascii="SimSun" w:hAnsi="SimSun"/>
          <w:sz w:val="21"/>
          <w:szCs w:val="21"/>
          <w:lang w:eastAsia="zh-CN"/>
        </w:rPr>
        <w:t>(LDC)</w:t>
      </w:r>
      <w:r w:rsidRPr="00C979EE">
        <w:rPr>
          <w:rFonts w:ascii="SimSun" w:hAnsi="SimSun" w:hint="eastAsia"/>
          <w:sz w:val="21"/>
          <w:szCs w:val="21"/>
          <w:lang w:eastAsia="zh-CN"/>
        </w:rPr>
        <w:t>豪不相干的问题而停止或削减发展方面的支出。代表团还支持传统意义上的广播联盟就基于信号的方式达成协商一致。代表团赞赏总干事多年来致力于构建并加强</w:t>
      </w:r>
      <w:r w:rsidR="00940622">
        <w:rPr>
          <w:rFonts w:ascii="SimSun" w:hAnsi="SimSun" w:hint="eastAsia"/>
          <w:sz w:val="21"/>
          <w:szCs w:val="21"/>
          <w:lang w:eastAsia="zh-CN"/>
        </w:rPr>
        <w:t>本组织</w:t>
      </w:r>
      <w:r w:rsidRPr="00C979EE">
        <w:rPr>
          <w:rFonts w:ascii="SimSun" w:hAnsi="SimSun" w:hint="eastAsia"/>
          <w:sz w:val="21"/>
          <w:szCs w:val="21"/>
          <w:lang w:eastAsia="zh-CN"/>
        </w:rPr>
        <w:t>针对</w:t>
      </w:r>
      <w:r w:rsidRPr="00C979EE">
        <w:rPr>
          <w:rFonts w:ascii="SimSun" w:hAnsi="SimSun" w:cs="Arial" w:hint="eastAsia"/>
          <w:sz w:val="21"/>
          <w:szCs w:val="21"/>
          <w:lang w:eastAsia="zh-CN"/>
        </w:rPr>
        <w:t>发展中国家</w:t>
      </w:r>
      <w:r w:rsidRPr="00C979EE">
        <w:rPr>
          <w:rFonts w:ascii="SimSun" w:hAnsi="SimSun" w:hint="eastAsia"/>
          <w:sz w:val="21"/>
          <w:szCs w:val="21"/>
          <w:lang w:eastAsia="zh-CN"/>
        </w:rPr>
        <w:t>的专业技能。有关国家部委也通过采纳</w:t>
      </w:r>
      <w:r w:rsidRPr="00C979EE">
        <w:rPr>
          <w:rFonts w:ascii="SimSun" w:hAnsi="SimSun"/>
          <w:sz w:val="21"/>
          <w:szCs w:val="21"/>
          <w:lang w:eastAsia="zh-CN"/>
        </w:rPr>
        <w:t>WlPO</w:t>
      </w:r>
      <w:r w:rsidRPr="00C979EE">
        <w:rPr>
          <w:rFonts w:ascii="SimSun" w:hAnsi="SimSun" w:hint="eastAsia"/>
          <w:sz w:val="21"/>
          <w:szCs w:val="21"/>
          <w:lang w:eastAsia="zh-CN"/>
        </w:rPr>
        <w:t>的交付成果向</w:t>
      </w:r>
      <w:r w:rsidR="00940622">
        <w:rPr>
          <w:rFonts w:ascii="SimSun" w:hAnsi="SimSun" w:hint="eastAsia"/>
          <w:sz w:val="21"/>
          <w:szCs w:val="21"/>
          <w:lang w:eastAsia="zh-CN"/>
        </w:rPr>
        <w:t>本组织</w:t>
      </w:r>
      <w:r w:rsidRPr="00C979EE">
        <w:rPr>
          <w:rFonts w:ascii="SimSun" w:hAnsi="SimSun" w:hint="eastAsia"/>
          <w:sz w:val="21"/>
          <w:szCs w:val="21"/>
          <w:lang w:eastAsia="zh-CN"/>
        </w:rPr>
        <w:t>提供了建议。</w:t>
      </w:r>
      <w:r w:rsidRPr="00C979EE">
        <w:rPr>
          <w:rFonts w:ascii="SimSun" w:hAnsi="SimSun"/>
          <w:sz w:val="21"/>
          <w:szCs w:val="21"/>
          <w:lang w:eastAsia="zh-CN"/>
        </w:rPr>
        <w:t>2011</w:t>
      </w:r>
      <w:r w:rsidRPr="00C979EE">
        <w:rPr>
          <w:rFonts w:ascii="SimSun" w:hAnsi="SimSun" w:hint="eastAsia"/>
          <w:sz w:val="21"/>
          <w:szCs w:val="21"/>
          <w:lang w:eastAsia="zh-CN"/>
        </w:rPr>
        <w:t>年在伊斯坦布尔通过的部长级宣言指明了一些具体的优先领域，使</w:t>
      </w:r>
      <w:r w:rsidRPr="00C979EE">
        <w:rPr>
          <w:rFonts w:ascii="SimSun" w:hAnsi="SimSun"/>
          <w:sz w:val="21"/>
          <w:szCs w:val="21"/>
          <w:lang w:eastAsia="zh-CN"/>
        </w:rPr>
        <w:t>WIPO</w:t>
      </w:r>
      <w:r w:rsidRPr="00C979EE">
        <w:rPr>
          <w:rFonts w:ascii="SimSun" w:hAnsi="SimSun" w:hint="eastAsia"/>
          <w:sz w:val="21"/>
          <w:szCs w:val="21"/>
          <w:lang w:eastAsia="zh-CN"/>
        </w:rPr>
        <w:t>能够在这些领域重点针对最不发达国家开展知识产权相关的技术合作活动。与此相关，代表团进一步指出，所有技术援助和计划方面的协调活动可以通过</w:t>
      </w:r>
      <w:r w:rsidRPr="00C979EE">
        <w:rPr>
          <w:rFonts w:ascii="SimSun" w:hAnsi="SimSun"/>
          <w:sz w:val="21"/>
          <w:szCs w:val="21"/>
          <w:lang w:eastAsia="zh-CN"/>
        </w:rPr>
        <w:t>WIPO</w:t>
      </w:r>
      <w:r w:rsidRPr="00C979EE">
        <w:rPr>
          <w:rFonts w:ascii="SimSun" w:hAnsi="SimSun" w:hint="eastAsia"/>
          <w:sz w:val="21"/>
          <w:szCs w:val="21"/>
          <w:lang w:eastAsia="zh-CN"/>
        </w:rPr>
        <w:t>的最不发达国家司来进行，这样不仅可以避免重复劳动，而且可以为最不发达国家的各常驻代表团提供单一联络点。代表团希望继续与</w:t>
      </w:r>
      <w:r w:rsidRPr="00C979EE">
        <w:rPr>
          <w:rFonts w:ascii="SimSun" w:hAnsi="SimSun"/>
          <w:sz w:val="21"/>
          <w:szCs w:val="21"/>
          <w:lang w:eastAsia="zh-CN"/>
        </w:rPr>
        <w:t>WIPO</w:t>
      </w:r>
      <w:r w:rsidRPr="00C979EE">
        <w:rPr>
          <w:rFonts w:ascii="SimSun" w:hAnsi="SimSun" w:hint="eastAsia"/>
          <w:sz w:val="21"/>
          <w:szCs w:val="21"/>
          <w:lang w:eastAsia="zh-CN"/>
        </w:rPr>
        <w:t>合作，特别是为了完善孟加拉国的知识产权制</w:t>
      </w:r>
      <w:r w:rsidR="00C83D1F">
        <w:rPr>
          <w:rFonts w:ascii="SimSun" w:hAnsi="SimSun" w:cs="Arial"/>
          <w:sz w:val="21"/>
          <w:szCs w:val="20"/>
          <w:lang w:eastAsia="zh-CN"/>
        </w:rPr>
        <w:t>‍</w:t>
      </w:r>
      <w:r w:rsidRPr="00C979EE">
        <w:rPr>
          <w:rFonts w:ascii="SimSun" w:hAnsi="SimSun" w:hint="eastAsia"/>
          <w:sz w:val="21"/>
          <w:szCs w:val="21"/>
          <w:lang w:eastAsia="zh-CN"/>
        </w:rPr>
        <w:t>度。</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bCs/>
          <w:sz w:val="21"/>
          <w:szCs w:val="21"/>
          <w:lang w:eastAsia="zh-CN"/>
        </w:rPr>
        <w:t>菲律宾</w:t>
      </w:r>
      <w:r w:rsidRPr="00C979EE">
        <w:rPr>
          <w:rFonts w:ascii="SimSun" w:hAnsi="SimSun" w:cs="Arial" w:hint="eastAsia"/>
          <w:bCs/>
          <w:sz w:val="21"/>
          <w:szCs w:val="21"/>
          <w:lang w:eastAsia="zh-CN"/>
        </w:rPr>
        <w:t>代表团告知大会，</w:t>
      </w:r>
      <w:r w:rsidRPr="00C979EE">
        <w:rPr>
          <w:rFonts w:ascii="SimSun" w:hAnsi="SimSun" w:cs="Arial"/>
          <w:bCs/>
          <w:sz w:val="21"/>
          <w:szCs w:val="21"/>
          <w:lang w:eastAsia="zh-CN"/>
        </w:rPr>
        <w:t>菲律宾</w:t>
      </w:r>
      <w:r w:rsidRPr="00C979EE">
        <w:rPr>
          <w:rFonts w:ascii="SimSun" w:hAnsi="SimSun" w:cs="Arial" w:hint="eastAsia"/>
          <w:bCs/>
          <w:sz w:val="21"/>
          <w:szCs w:val="21"/>
          <w:lang w:eastAsia="zh-CN"/>
        </w:rPr>
        <w:t>正在充满活力地稳步实现经济复苏，其中一个重点是把创新作为包容且可持续的经济发展的推动因素。为此，</w:t>
      </w:r>
      <w:r w:rsidRPr="00C979EE">
        <w:rPr>
          <w:rFonts w:ascii="SimSun" w:hAnsi="SimSun" w:cs="Arial"/>
          <w:bCs/>
          <w:sz w:val="21"/>
          <w:szCs w:val="21"/>
          <w:lang w:eastAsia="zh-CN"/>
        </w:rPr>
        <w:t>菲律宾</w:t>
      </w:r>
      <w:r w:rsidRPr="00C979EE">
        <w:rPr>
          <w:rFonts w:ascii="SimSun" w:hAnsi="SimSun" w:cs="Arial" w:hint="eastAsia"/>
          <w:bCs/>
          <w:sz w:val="21"/>
          <w:szCs w:val="21"/>
          <w:lang w:eastAsia="zh-CN"/>
        </w:rPr>
        <w:t>努力加强其能力建设，争取把该国建设成地区的下一个创新中心。代表团还高兴地告知大会，</w:t>
      </w:r>
      <w:r w:rsidRPr="00C979EE">
        <w:rPr>
          <w:rFonts w:ascii="SimSun" w:hAnsi="SimSun" w:cs="Arial"/>
          <w:bCs/>
          <w:sz w:val="21"/>
          <w:szCs w:val="21"/>
          <w:lang w:eastAsia="zh-CN"/>
        </w:rPr>
        <w:t>菲律宾</w:t>
      </w:r>
      <w:r w:rsidRPr="00C979EE">
        <w:rPr>
          <w:rFonts w:ascii="SimSun" w:hAnsi="SimSun" w:cs="Arial" w:hint="eastAsia"/>
          <w:bCs/>
          <w:sz w:val="21"/>
          <w:szCs w:val="21"/>
          <w:lang w:eastAsia="zh-CN"/>
        </w:rPr>
        <w:t>接待了创新和技术支持办公室(ITSO)网络的85个活跃成员，目前正在知识产权创造、保护和利用领域为他们提供协助。由于这项开创性的计划，很多大学都已经实现了具体的成果。作为发展中国家，</w:t>
      </w:r>
      <w:r w:rsidRPr="00C979EE">
        <w:rPr>
          <w:rFonts w:ascii="SimSun" w:hAnsi="SimSun" w:cs="Arial"/>
          <w:bCs/>
          <w:sz w:val="21"/>
          <w:szCs w:val="21"/>
          <w:lang w:eastAsia="zh-CN"/>
        </w:rPr>
        <w:t>菲律宾</w:t>
      </w:r>
      <w:r w:rsidRPr="00C979EE">
        <w:rPr>
          <w:rFonts w:ascii="SimSun" w:hAnsi="SimSun" w:cs="Arial" w:hint="eastAsia"/>
          <w:bCs/>
          <w:sz w:val="21"/>
          <w:szCs w:val="21"/>
          <w:lang w:eastAsia="zh-CN"/>
        </w:rPr>
        <w:t>相信，通过增强ITSO成员的能力并为其搭建将知识产权商业化的平台和制度框架以支持此类商业化及国际合作有助于推进创新。为配合这一举措，2015年启动了知识产权供应站项目，即为本国的知识产权资产提供在线市场和牵线搭桥商业服务的工具。该计划已经有若干成功的案例，但是其要点在于，通过知识产权体系，不仅给发明者带来了财务回报，同时也通过创造就业岗位和与之相伴的人格尊严改变了人们的生活。值得一提的是，</w:t>
      </w:r>
      <w:r w:rsidRPr="00C979EE">
        <w:rPr>
          <w:rFonts w:ascii="SimSun" w:hAnsi="SimSun" w:cs="Arial"/>
          <w:bCs/>
          <w:sz w:val="21"/>
          <w:szCs w:val="21"/>
          <w:lang w:eastAsia="zh-CN"/>
        </w:rPr>
        <w:t>菲律宾</w:t>
      </w:r>
      <w:r w:rsidRPr="00C979EE">
        <w:rPr>
          <w:rFonts w:ascii="SimSun" w:hAnsi="SimSun" w:cs="Arial" w:hint="eastAsia"/>
          <w:bCs/>
          <w:sz w:val="21"/>
          <w:szCs w:val="21"/>
          <w:lang w:eastAsia="zh-CN"/>
        </w:rPr>
        <w:t>在2015年将其表现提高了17分。2015年9月，举行了首届</w:t>
      </w:r>
      <w:r w:rsidRPr="00C979EE">
        <w:rPr>
          <w:rFonts w:ascii="SimSun" w:hAnsi="SimSun" w:cs="Arial"/>
          <w:bCs/>
          <w:sz w:val="21"/>
          <w:szCs w:val="21"/>
          <w:lang w:eastAsia="zh-CN"/>
        </w:rPr>
        <w:t>菲律宾</w:t>
      </w:r>
      <w:r w:rsidRPr="00C979EE">
        <w:rPr>
          <w:rFonts w:ascii="SimSun" w:hAnsi="SimSun" w:cs="Arial" w:hint="eastAsia"/>
          <w:bCs/>
          <w:sz w:val="21"/>
          <w:szCs w:val="21"/>
          <w:lang w:eastAsia="zh-CN"/>
        </w:rPr>
        <w:t>创新高峰论坛，以促进政府、教育界和产业界之间的合作伙伴关系。由于贸易现在正转向亚洲太平洋地区，</w:t>
      </w:r>
      <w:r w:rsidRPr="00C979EE">
        <w:rPr>
          <w:rFonts w:ascii="SimSun" w:hAnsi="SimSun" w:cs="Arial"/>
          <w:bCs/>
          <w:sz w:val="21"/>
          <w:szCs w:val="21"/>
          <w:lang w:eastAsia="zh-CN"/>
        </w:rPr>
        <w:t>菲律宾</w:t>
      </w:r>
      <w:r w:rsidRPr="00C979EE">
        <w:rPr>
          <w:rFonts w:ascii="SimSun" w:hAnsi="SimSun" w:cs="Arial" w:hint="eastAsia"/>
          <w:bCs/>
          <w:sz w:val="21"/>
          <w:szCs w:val="21"/>
          <w:lang w:eastAsia="zh-CN"/>
        </w:rPr>
        <w:t>未来的前景更加美好。在法庭外争端解决领域，代表团高兴地强调通过解决众多知识产权争端所产生的积极成效，其接受率为62%，成功率为43%。代表团认为，这是在二十一世纪应对知识产权执法挑战的一个出色手段。关于遗传资源、传统知识和传统文化表现形式</w:t>
      </w:r>
      <w:r w:rsidRPr="00C979EE">
        <w:rPr>
          <w:rFonts w:ascii="SimSun" w:hAnsi="SimSun" w:cs="Arial" w:hint="eastAsia"/>
          <w:sz w:val="21"/>
          <w:szCs w:val="21"/>
          <w:lang w:eastAsia="zh-CN"/>
        </w:rPr>
        <w:t>，代表团报告说，在与全国土著人民委员会</w:t>
      </w:r>
      <w:r w:rsidRPr="00C979EE">
        <w:rPr>
          <w:rFonts w:ascii="SimSun" w:hAnsi="SimSun" w:cs="Arial"/>
          <w:sz w:val="21"/>
          <w:szCs w:val="21"/>
          <w:lang w:eastAsia="zh-CN"/>
        </w:rPr>
        <w:t>(NCIP)</w:t>
      </w:r>
      <w:r w:rsidRPr="00C979EE">
        <w:rPr>
          <w:rFonts w:ascii="SimSun" w:hAnsi="SimSun" w:cs="Arial" w:hint="eastAsia"/>
          <w:sz w:val="21"/>
          <w:szCs w:val="21"/>
          <w:lang w:eastAsia="zh-CN"/>
        </w:rPr>
        <w:t>共同制定管理规章制度方面取得了积极的进展，以确保这些无价的资产得到保护并不会被盗用，同时维护知识产权的申请和注册。</w:t>
      </w:r>
      <w:r w:rsidRPr="00C979EE">
        <w:rPr>
          <w:rFonts w:ascii="SimSun" w:hAnsi="SimSun" w:cs="Arial"/>
          <w:bCs/>
          <w:sz w:val="21"/>
          <w:szCs w:val="21"/>
          <w:lang w:eastAsia="zh-CN"/>
        </w:rPr>
        <w:t>菲律宾</w:t>
      </w:r>
      <w:r w:rsidRPr="00C979EE">
        <w:rPr>
          <w:rFonts w:ascii="SimSun" w:hAnsi="SimSun" w:cs="Arial" w:hint="eastAsia"/>
          <w:bCs/>
          <w:sz w:val="21"/>
          <w:szCs w:val="21"/>
          <w:lang w:eastAsia="zh-CN"/>
        </w:rPr>
        <w:t>期待着在2015年年底完成法律的制定，代表团希望在国际舞台上取得进展，为遗传资源、传统知识和传统文化表现形式提供更好的保护。关于执法问题，</w:t>
      </w:r>
      <w:r w:rsidRPr="00C979EE">
        <w:rPr>
          <w:rFonts w:ascii="SimSun" w:hAnsi="SimSun" w:cs="Arial"/>
          <w:sz w:val="21"/>
          <w:szCs w:val="21"/>
          <w:lang w:eastAsia="zh-CN"/>
        </w:rPr>
        <w:t>菲律宾</w:t>
      </w:r>
      <w:r w:rsidRPr="00C979EE">
        <w:rPr>
          <w:rFonts w:ascii="SimSun" w:hAnsi="SimSun" w:cs="Arial" w:hint="eastAsia"/>
          <w:sz w:val="21"/>
          <w:szCs w:val="21"/>
          <w:lang w:eastAsia="zh-CN"/>
        </w:rPr>
        <w:t>继续在打击假冒和盗版方面走出一条自己的道路。在执法方面保持了综合的做法，包括司法部门的积极参与。为配合其日益加强的知识产权执法行动，</w:t>
      </w:r>
      <w:r w:rsidRPr="00C979EE">
        <w:rPr>
          <w:rFonts w:ascii="SimSun" w:hAnsi="SimSun" w:cs="Arial" w:hint="eastAsia"/>
          <w:bCs/>
          <w:sz w:val="21"/>
          <w:szCs w:val="21"/>
          <w:lang w:eastAsia="zh-CN"/>
        </w:rPr>
        <w:t>菲律宾启动了强有力的教育宣传活动，对象是全体民众，尤其是</w:t>
      </w:r>
      <w:r w:rsidRPr="00C979EE">
        <w:rPr>
          <w:rFonts w:ascii="SimSun" w:hAnsi="SimSun" w:cs="Arial" w:hint="eastAsia"/>
          <w:sz w:val="21"/>
          <w:szCs w:val="21"/>
          <w:lang w:eastAsia="zh-CN"/>
        </w:rPr>
        <w:t>青年人</w:t>
      </w:r>
      <w:r w:rsidRPr="00C979EE">
        <w:rPr>
          <w:rFonts w:ascii="SimSun" w:hAnsi="SimSun" w:cs="Arial" w:hint="eastAsia"/>
          <w:bCs/>
          <w:sz w:val="21"/>
          <w:szCs w:val="21"/>
          <w:lang w:eastAsia="zh-CN"/>
        </w:rPr>
        <w:t>，使他们更加了解知识产权的价值和重要性，因为它相信教育是执法的最终手段。代表团对</w:t>
      </w:r>
      <w:r w:rsidRPr="00C979EE">
        <w:rPr>
          <w:rFonts w:ascii="SimSun" w:hAnsi="SimSun" w:cs="Arial"/>
          <w:sz w:val="21"/>
          <w:szCs w:val="21"/>
          <w:lang w:eastAsia="zh-CN"/>
        </w:rPr>
        <w:t>WIPO</w:t>
      </w:r>
      <w:r w:rsidRPr="00C979EE">
        <w:rPr>
          <w:rFonts w:ascii="SimSun" w:hAnsi="SimSun" w:cs="Arial" w:hint="eastAsia"/>
          <w:sz w:val="21"/>
          <w:szCs w:val="21"/>
          <w:lang w:eastAsia="zh-CN"/>
        </w:rPr>
        <w:t>提供的持续支持表示感谢，这种支持不仅体现在技术援助上，同时也体现在提供的指导和展现的国际合作精神上。</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土耳其代表团满意地指出，在总干事的领导下，本组织比以往任何时候都更以结果为导向。知识产权申请量的持续增长和全球知识产权体系的不断扩张清楚地表明了对WIPO付出努力的回报。但是，活动的步伐并未对本组织解决各成员国的需求产生阻碍。在此方面，代表团非常高兴地宣布，土耳其和WIPO学院将于2016年在安卡拉的比尔肯大学启动一个新的知识产权硕士课程项目。由于该项目将是国际性的，因此其将向来自所有成员国的学员开放。土耳其和WIPO学院已在安卡拉建立了两所关于工业产权和版权的知识产权培训中心。这些硕士课程项目和培训中心将在解决土耳其和本地区对知识产权专业人员的需求过程中产生辅助效应。这两个项目是2015年通过的国家知识产权战略的一部分，该战略包括50项优先事务。国家地理标志战略也已获得通过。一旦这些战略所提出的目标得以实现，那么土</w:t>
      </w:r>
      <w:r w:rsidRPr="00C979EE">
        <w:rPr>
          <w:rFonts w:ascii="SimSun" w:hAnsi="SimSun" w:cs="Arial" w:hint="eastAsia"/>
          <w:sz w:val="21"/>
          <w:szCs w:val="21"/>
          <w:lang w:eastAsia="zh-CN"/>
        </w:rPr>
        <w:lastRenderedPageBreak/>
        <w:t>耳其将成为本领域更为令人瞩目的一员。土耳其专利局(TPI)最近启用了一个基于互联网的技术转让平台，其目的是将发明人与投资者联系到一起。该平台已引起了技术转让局、研究和开发机构以及企业的广泛兴趣。在提供了20年的知识产权服务后，TPI在所有欧洲主管局中受理了数量最多的商标申请：即至2014年底的</w:t>
      </w:r>
      <w:r w:rsidRPr="00C979EE">
        <w:rPr>
          <w:rFonts w:ascii="SimSun" w:hAnsi="SimSun" w:cs="Arial"/>
          <w:sz w:val="21"/>
          <w:szCs w:val="21"/>
          <w:lang w:eastAsia="ja-JP"/>
        </w:rPr>
        <w:t>110,000</w:t>
      </w:r>
      <w:r w:rsidRPr="00C979EE">
        <w:rPr>
          <w:rFonts w:ascii="SimSun" w:hAnsi="SimSun" w:cs="Arial" w:hint="eastAsia"/>
          <w:sz w:val="21"/>
          <w:szCs w:val="21"/>
          <w:lang w:eastAsia="zh-CN"/>
        </w:rPr>
        <w:t>项商标申请、</w:t>
      </w:r>
      <w:r w:rsidRPr="00C979EE">
        <w:rPr>
          <w:rFonts w:ascii="SimSun" w:hAnsi="SimSun" w:cs="Arial"/>
          <w:sz w:val="21"/>
          <w:szCs w:val="21"/>
          <w:lang w:eastAsia="ja-JP"/>
        </w:rPr>
        <w:t>43,000</w:t>
      </w:r>
      <w:r w:rsidRPr="00C979EE">
        <w:rPr>
          <w:rFonts w:ascii="SimSun" w:hAnsi="SimSun" w:cs="Arial" w:hint="eastAsia"/>
          <w:sz w:val="21"/>
          <w:szCs w:val="21"/>
          <w:lang w:eastAsia="zh-CN"/>
        </w:rPr>
        <w:t>项外观设计申请和</w:t>
      </w:r>
      <w:r w:rsidRPr="00C979EE">
        <w:rPr>
          <w:rFonts w:ascii="SimSun" w:hAnsi="SimSun" w:cs="Arial"/>
          <w:sz w:val="21"/>
          <w:szCs w:val="21"/>
          <w:lang w:eastAsia="ja-JP"/>
        </w:rPr>
        <w:t>12,400</w:t>
      </w:r>
      <w:r w:rsidRPr="00C979EE">
        <w:rPr>
          <w:rFonts w:ascii="SimSun" w:hAnsi="SimSun" w:cs="Arial" w:hint="eastAsia"/>
          <w:sz w:val="21"/>
          <w:szCs w:val="21"/>
          <w:lang w:eastAsia="zh-CN"/>
        </w:rPr>
        <w:t>项专利申请。由于政策制定者的支持，TPI无论工作量大小都能按时完成注册程序。土耳其共和国总统</w:t>
      </w:r>
      <w:r w:rsidRPr="00C979EE">
        <w:rPr>
          <w:rFonts w:ascii="SimSun" w:hAnsi="SimSun" w:cs="Arial"/>
          <w:sz w:val="21"/>
          <w:szCs w:val="21"/>
          <w:lang w:eastAsia="zh-CN"/>
        </w:rPr>
        <w:t>雷杰普·塔伊普·埃尔多安</w:t>
      </w:r>
      <w:r w:rsidRPr="00C979EE">
        <w:rPr>
          <w:rFonts w:ascii="SimSun" w:hAnsi="SimSun" w:cs="Arial" w:hint="eastAsia"/>
          <w:sz w:val="21"/>
          <w:szCs w:val="21"/>
          <w:lang w:eastAsia="zh-CN"/>
        </w:rPr>
        <w:t>先生亲自参加了2015年4月举行的第四届土耳其专利奖颁奖仪式，这是对该国知识产权制度的政治支持的绝佳例证。在致辞中，总统强调了对知识产权申请进行及时高效处理的重要性，赞赏了TPI在对几乎所有知识产权分类的专利进行检索和审查中所做的工作，并强调与其他国家共享这一能力的重要性。鉴于这些协议所取得的积极成果，与各国家局和各国际组织的合作继续增多。过去一年中，土耳其与中国、伊朗和巴基斯坦的知识产权局签署了合作议定书；与塞尔维亚的协议预计将于2015年11月签署。这些双边协议力图加强与各成员国的合作，其目的是建立高效和强有力的全球知识产权体系。土耳其也希望在2016年与阿尔巴尼亚、波斯尼亚和黑塞哥维那和突尼斯等其他国家签署协议。它特别重视与波斯尼亚和黑塞哥维那的协议，这一协议将使TPI能代表伙伴局撰写专利检索和审查报告。该倡议将加强两局关系和两国间在经济和工业方面的联系。TPI预计到2016年底将与全世界的国家局签署总计30份合作协议。TPI也已同国际组织签署了合作协议。根据WIPO与土耳其间的2015年行动计划，将于2015年10月15日至16日在伊斯坦布尔的海峡大学举办大学知识产权管理国际会议，会议将对技术转让中的知识产权方面予以关注。已组织了两次关于土耳其知识产权的师资培训讲习班。WIPO的国内专家借调项目已取得良好成果，并且土耳其将在未来继续参与其中。由于总干事的努力，与知识产权培训中心和知识产权硕士课程项目相关的两份议定书已在2015年6月签署。WIPO也已为TPI参加许多国际会议提供援助，这给予土耳其与来自其他成员国的官员分享经验的机会。土耳其的专利审查员已参加了由欧洲专利局(EPO)学院提供的大量内容广泛的培训课程，并且与EPO的合作已促使土耳其审查员提交的检索报告数量和质量持续提升。此外，专利审查员的数量已增长到使TPI可以对几乎所有分类的专利申请进行检索和审查的水平。TPI和欧盟内部市场协调局(OHIM)间的专家借调项目已帮助使土耳其的注册制度与欧盟操作相一致。此外，作为“</w:t>
      </w:r>
      <w:r w:rsidRPr="00C979EE">
        <w:rPr>
          <w:rFonts w:ascii="SimSun" w:hAnsi="SimSun" w:cs="Arial"/>
          <w:sz w:val="21"/>
          <w:szCs w:val="21"/>
          <w:lang w:eastAsia="ja-JP"/>
        </w:rPr>
        <w:t>TMview</w:t>
      </w:r>
      <w:r w:rsidRPr="00C979EE">
        <w:rPr>
          <w:rFonts w:ascii="SimSun" w:hAnsi="SimSun" w:cs="Arial" w:hint="eastAsia"/>
          <w:sz w:val="21"/>
          <w:szCs w:val="21"/>
          <w:lang w:eastAsia="zh-CN"/>
        </w:rPr>
        <w:t>”整合项目的一部分，TPI的外观设计数据库也已被整合入OHIM的“</w:t>
      </w:r>
      <w:r w:rsidRPr="00C979EE">
        <w:rPr>
          <w:rFonts w:ascii="SimSun" w:hAnsi="SimSun" w:cs="Arial"/>
          <w:sz w:val="21"/>
          <w:szCs w:val="21"/>
          <w:lang w:eastAsia="ja-JP"/>
        </w:rPr>
        <w:t>Designview</w:t>
      </w:r>
      <w:r w:rsidRPr="00C979EE">
        <w:rPr>
          <w:rFonts w:ascii="SimSun" w:hAnsi="SimSun" w:cs="Arial" w:hint="eastAsia"/>
          <w:sz w:val="21"/>
          <w:szCs w:val="21"/>
          <w:lang w:eastAsia="zh-CN"/>
        </w:rPr>
        <w:t>”数据库。土耳其作为观察员参加了OHIM的统一方案项目，并且商标和外观设计审查指南根据正在开展的研究得以持续更新。关于《外观设计法条约》草案，代表团赞赏SCT完成的工作，并完全支持在对所有成员国的关注予以重视后召开外交会议，以便能在不远的未来通过条约草案。代表团也认为应续展IGC的任务授权以完成磋商，并召开一次通过关于知识产权与遗传资源、传统知识和民间文艺的条约草案的外交会议。它高度重视发展议程目标的实现，并敦促各成员国在CDIP中开展以结果为导向的讨论。关于2016-2017两年期计划和预算草案，它对就“发展支出”的定义所取得的共识表示欢迎，并希望悬而未决的问题能尽快得到解决。同代表B集团发言的日本代表团一样，它高度重视在本届会议上通过2016-2017年计划和预算草案，并敦促所有代表团尽全力以实现这一目标。代表团重申土耳其希望设立WIPO驻外办事处，这将为未来的欠发达国家技术银行营造协同效应。总部设在土耳其的该银行将在联合国最不发达国家、内陆发展中国家和小岛屿发展中国家高级代表办公室的支持下设立。该项目在2011年第四届联合国最不发达国家会议期间得以制定。目标是在土耳其设立一个联合国办事处，以便帮助最不发达国家的创新者和研究人员找出与他们的研究主题最为相关的技术，并充当许可协议磋商的调解人。该项目还试图为最不发达国家和发展中国家中从事相同研究主题的研究者间相互取得联系提供方便。在土耳其设立WIPO办事处将确保该银行的可持续性，并确保两项工作均取得成</w:t>
      </w:r>
      <w:r w:rsidR="00C83D1F">
        <w:rPr>
          <w:rFonts w:ascii="SimSun" w:hAnsi="SimSun" w:cs="Arial"/>
          <w:sz w:val="21"/>
          <w:szCs w:val="20"/>
          <w:lang w:eastAsia="zh-CN"/>
        </w:rPr>
        <w:t>‍</w:t>
      </w:r>
      <w:r w:rsidRPr="00C979EE">
        <w:rPr>
          <w:rFonts w:ascii="SimSun" w:hAnsi="SimSun" w:cs="Arial" w:hint="eastAsia"/>
          <w:sz w:val="21"/>
          <w:szCs w:val="21"/>
          <w:lang w:eastAsia="zh-CN"/>
        </w:rPr>
        <w:t>功。</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lastRenderedPageBreak/>
        <w:t>尼泊尔代表团支持印度代表团代表亚洲及太平洋集团和贝宁代表团代表最不发达国家集团的发言。尼泊尔有丰富和多样化的自然和文化天赋，包括传统土著知识，还仍然没有置于知识产权制度之下。需要为其铺平道路以实现可持续的经济增长和发展。虽然在合理使用和商业化这些散布在多种地带的资源方面还面临挑战，未来是有希望的。尼泊尔已经致力于建立一个综合性知识产权局并制定一部国家知识产权法律，以处理在知识产权领域面对的挑战。尼泊尔希望确保通过颁布新的宪法极大的促进基于本地的自然和文化资源的研究、创新和产品开发。代表团了解WIPO建立技术和创新中心和建立聚焦于技术技能</w:t>
      </w:r>
      <w:r w:rsidRPr="003855BD">
        <w:rPr>
          <w:rFonts w:ascii="SimSun" w:hAnsi="SimSun" w:cs="Arial" w:hint="eastAsia"/>
          <w:sz w:val="21"/>
          <w:szCs w:val="21"/>
          <w:lang w:val="en-IE" w:eastAsia="zh-CN"/>
        </w:rPr>
        <w:t>发展</w:t>
      </w:r>
      <w:r w:rsidRPr="00C979EE">
        <w:rPr>
          <w:rFonts w:ascii="SimSun" w:hAnsi="SimSun" w:hint="eastAsia"/>
          <w:sz w:val="21"/>
          <w:szCs w:val="21"/>
          <w:lang w:eastAsia="zh-CN"/>
        </w:rPr>
        <w:t>的人力资源开发措施。尼泊尔希望与WIPO在其管理的领域，专注于有效能力建设，人力和社会发展以及扩大就业机会方面进行合作。代表团相信最不发达国家，比如尼泊尔，需要有效的保护遗传资源、传统知识和传统文化表现形式，防止为了狭隘的商业利益对这些知识的潜在滥用。在关于遗传资源、传统知识和传统文化表现形式方面基于文本的磋商已经取得了显著进步，但代表团认为成员国需要进一步工作加快完成文本。相应的其支持重组IGC转变为常设委员会的提案，强调这样的做法将不仅消除每两年更新其任务的需要，而且提供了足够的时间完成遗传资源、传统知识和传统文化表现形式最终文本的工作。尼泊尔也赞赏在关于起草外观设计法条约磋商取得的进展，并重申其在技术援助和能力建设方面缔结有法律约束力的条款的愿望。代表团也支持关于公开工业品外观设计申请要求的提案。在广播条约方面也取得了同样的进展，而且代表团相信磋商应集中在2007年大会授权为保护广播组织，限制为按照传统意义上以信号为基础的方式。</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SimSun" w:hint="eastAsia"/>
          <w:sz w:val="21"/>
          <w:szCs w:val="21"/>
          <w:lang w:eastAsia="zh-CN"/>
        </w:rPr>
        <w:t>柬埔寨代表团赞同印度代表团代表亚洲和太平洋集团的发言</w:t>
      </w:r>
      <w:r w:rsidRPr="00C979EE">
        <w:rPr>
          <w:rFonts w:ascii="SimSun" w:hAnsi="SimSun" w:cs="Arial" w:hint="eastAsia"/>
          <w:sz w:val="21"/>
          <w:szCs w:val="21"/>
          <w:lang w:eastAsia="zh-CN"/>
        </w:rPr>
        <w:t>。柬埔寨高度重视知识产</w:t>
      </w:r>
      <w:r w:rsidRPr="00C979EE">
        <w:rPr>
          <w:rFonts w:ascii="SimSun" w:hAnsi="SimSun" w:cs="SimSun" w:hint="eastAsia"/>
          <w:sz w:val="21"/>
          <w:szCs w:val="21"/>
          <w:lang w:eastAsia="zh-CN"/>
        </w:rPr>
        <w:t>权，它是促进经济发展的主要驱动力之一。柬埔寨政府由此也制定了一项工业发展政策，其中便包括知识产权。在</w:t>
      </w:r>
      <w:r w:rsidRPr="00C979EE">
        <w:rPr>
          <w:rFonts w:ascii="SimSun" w:hAnsi="SimSun" w:cs="Arial"/>
          <w:sz w:val="21"/>
          <w:szCs w:val="21"/>
          <w:lang w:eastAsia="zh-CN"/>
        </w:rPr>
        <w:t>WIPO</w:t>
      </w:r>
      <w:r w:rsidRPr="00C979EE">
        <w:rPr>
          <w:rFonts w:ascii="SimSun" w:hAnsi="SimSun" w:cs="Arial" w:hint="eastAsia"/>
          <w:sz w:val="21"/>
          <w:szCs w:val="21"/>
          <w:lang w:eastAsia="zh-CN"/>
        </w:rPr>
        <w:t>的帮助下，柬埔寨还制定了一项国家知识产权战略，在此方面也已取得了进展。柬埔寨在全球创新指数中的排名已从2014年的第106名升至2015年的第91名。平均国内生产总值</w:t>
      </w:r>
      <w:r w:rsidRPr="00C979EE">
        <w:rPr>
          <w:rFonts w:ascii="SimSun" w:hAnsi="SimSun" w:cs="Arial"/>
          <w:sz w:val="21"/>
          <w:szCs w:val="21"/>
          <w:lang w:eastAsia="zh-CN"/>
        </w:rPr>
        <w:t>(GDP)</w:t>
      </w:r>
      <w:r w:rsidRPr="00C979EE">
        <w:rPr>
          <w:rFonts w:ascii="SimSun" w:hAnsi="SimSun" w:cs="Arial" w:hint="eastAsia"/>
          <w:sz w:val="21"/>
          <w:szCs w:val="21"/>
          <w:lang w:eastAsia="zh-CN"/>
        </w:rPr>
        <w:t>在过去的十年中一直保持在</w:t>
      </w:r>
      <w:r w:rsidRPr="00C979EE">
        <w:rPr>
          <w:rFonts w:ascii="SimSun" w:hAnsi="SimSun" w:cs="Arial"/>
          <w:sz w:val="21"/>
          <w:szCs w:val="21"/>
          <w:lang w:eastAsia="zh-CN"/>
        </w:rPr>
        <w:t>8%</w:t>
      </w:r>
      <w:r w:rsidRPr="00C979EE">
        <w:rPr>
          <w:rFonts w:ascii="SimSun" w:hAnsi="SimSun" w:cs="Arial" w:hint="eastAsia"/>
          <w:sz w:val="21"/>
          <w:szCs w:val="21"/>
          <w:lang w:eastAsia="zh-CN"/>
        </w:rPr>
        <w:t>。柬埔寨于2015年3月5日成为《马德里议定书》的一个缔约方。这种进展将促使柬埔寨的中小企业在国外保护其商标变得更容易、更简单，也更经济高效。柬埔寨还正在探讨加入</w:t>
      </w:r>
      <w:r w:rsidRPr="00C979EE">
        <w:rPr>
          <w:rFonts w:ascii="SimSun" w:hAnsi="SimSun" w:cs="Arial"/>
          <w:sz w:val="21"/>
          <w:szCs w:val="21"/>
          <w:lang w:eastAsia="zh-CN"/>
        </w:rPr>
        <w:t>WIPO</w:t>
      </w:r>
      <w:r w:rsidRPr="00C979EE">
        <w:rPr>
          <w:rFonts w:ascii="SimSun" w:hAnsi="SimSun" w:cs="Arial" w:hint="eastAsia"/>
          <w:sz w:val="21"/>
          <w:szCs w:val="21"/>
          <w:lang w:eastAsia="zh-CN"/>
        </w:rPr>
        <w:t>其他条约和公约的可能性。柬埔寨所取得的另一显著成就是成立了技术与创新中心</w:t>
      </w:r>
      <w:r w:rsidRPr="00C979EE">
        <w:rPr>
          <w:rFonts w:ascii="SimSun" w:hAnsi="SimSun" w:cs="Arial"/>
          <w:sz w:val="21"/>
          <w:szCs w:val="21"/>
          <w:lang w:eastAsia="zh-CN"/>
        </w:rPr>
        <w:t>(TISC)</w:t>
      </w:r>
      <w:r w:rsidRPr="00C979EE">
        <w:rPr>
          <w:rFonts w:ascii="SimSun" w:hAnsi="SimSun" w:cs="Arial" w:hint="eastAsia"/>
          <w:sz w:val="21"/>
          <w:szCs w:val="21"/>
          <w:lang w:eastAsia="zh-CN"/>
        </w:rPr>
        <w:t>。柬埔寨希望于2015年10月12日与</w:t>
      </w:r>
      <w:r w:rsidRPr="00C979EE">
        <w:rPr>
          <w:rFonts w:ascii="SimSun" w:hAnsi="SimSun" w:cs="Arial"/>
          <w:sz w:val="21"/>
          <w:szCs w:val="21"/>
          <w:lang w:eastAsia="zh-CN"/>
        </w:rPr>
        <w:t>WIPO</w:t>
      </w:r>
      <w:r w:rsidRPr="00C979EE">
        <w:rPr>
          <w:rFonts w:ascii="SimSun" w:hAnsi="SimSun" w:cs="Arial" w:hint="eastAsia"/>
          <w:sz w:val="21"/>
          <w:szCs w:val="21"/>
          <w:lang w:eastAsia="zh-CN"/>
        </w:rPr>
        <w:t>签署一项合作协议，以通过有效运用信息加强国内研究和创新工作。</w:t>
      </w:r>
      <w:r w:rsidRPr="00C979EE">
        <w:rPr>
          <w:rFonts w:ascii="SimSun" w:hAnsi="SimSun" w:cs="Arial"/>
          <w:sz w:val="21"/>
          <w:szCs w:val="21"/>
          <w:lang w:eastAsia="zh-CN"/>
        </w:rPr>
        <w:t>WIPO</w:t>
      </w:r>
      <w:r w:rsidRPr="00C979EE">
        <w:rPr>
          <w:rFonts w:ascii="SimSun" w:hAnsi="SimSun" w:cs="Arial" w:hint="eastAsia"/>
          <w:sz w:val="21"/>
          <w:szCs w:val="21"/>
          <w:lang w:eastAsia="zh-CN"/>
        </w:rPr>
        <w:t>发展议程包括了许多支持最不发达国家的知识产权机构与能力建设的建议，因此柬埔寨要求除全面和有效落实相关建议之外，对最不发达国家给予特别的关注和支持。在</w:t>
      </w:r>
      <w:r w:rsidRPr="00C979EE">
        <w:rPr>
          <w:rFonts w:ascii="SimSun" w:hAnsi="SimSun" w:cs="Arial"/>
          <w:sz w:val="21"/>
          <w:szCs w:val="21"/>
          <w:lang w:eastAsia="zh-CN"/>
        </w:rPr>
        <w:t>WIPO</w:t>
      </w:r>
      <w:r w:rsidRPr="00C979EE">
        <w:rPr>
          <w:rFonts w:ascii="SimSun" w:hAnsi="SimSun" w:cs="Arial" w:hint="eastAsia"/>
          <w:sz w:val="21"/>
          <w:szCs w:val="21"/>
          <w:lang w:eastAsia="zh-CN"/>
        </w:rPr>
        <w:t>的领导和帮助下，柬埔寨一定会在知识产权方面取得更大的进展，实现更大的成就，例如将柬埔寨商标数据库与</w:t>
      </w:r>
      <w:r w:rsidRPr="00C979EE">
        <w:rPr>
          <w:rFonts w:ascii="SimSun" w:hAnsi="SimSun" w:cs="Arial"/>
          <w:sz w:val="21"/>
          <w:szCs w:val="21"/>
          <w:lang w:eastAsia="zh-CN"/>
        </w:rPr>
        <w:t>WIPO</w:t>
      </w:r>
      <w:r w:rsidRPr="00C979EE">
        <w:rPr>
          <w:rFonts w:ascii="SimSun" w:hAnsi="SimSun" w:cs="Arial" w:hint="eastAsia"/>
          <w:sz w:val="21"/>
          <w:szCs w:val="21"/>
          <w:lang w:eastAsia="zh-CN"/>
        </w:rPr>
        <w:t>全球品牌数据库(GBD)链接起来，并于2016年推出一个在线申请系统。</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sz w:val="21"/>
          <w:szCs w:val="21"/>
          <w:lang w:eastAsia="zh-CN"/>
        </w:rPr>
        <w:t>埃及</w:t>
      </w:r>
      <w:r w:rsidRPr="00C979EE">
        <w:rPr>
          <w:rFonts w:ascii="SimSun" w:hAnsi="SimSun" w:hint="eastAsia"/>
          <w:sz w:val="21"/>
          <w:szCs w:val="21"/>
          <w:lang w:eastAsia="zh-CN"/>
        </w:rPr>
        <w:t>代表团对主席当选表示祝贺，并相信他的领导和成员国的政治意愿将打破</w:t>
      </w:r>
      <w:r w:rsidRPr="00C979EE">
        <w:rPr>
          <w:rFonts w:ascii="SimSun" w:hAnsi="SimSun"/>
          <w:sz w:val="21"/>
          <w:szCs w:val="21"/>
          <w:lang w:eastAsia="zh-CN"/>
        </w:rPr>
        <w:t>WIPO</w:t>
      </w:r>
      <w:r w:rsidRPr="00C979EE">
        <w:rPr>
          <w:rFonts w:ascii="SimSun" w:hAnsi="SimSun" w:hint="eastAsia"/>
          <w:sz w:val="21"/>
          <w:szCs w:val="21"/>
          <w:lang w:eastAsia="zh-CN"/>
        </w:rPr>
        <w:t>各个磋商谈判的停滞局面。就此而言，代表团随时准备与主席合作，尽一切努力促进会议成功。代表团指出，本届大会的召开紧随2015年9月25日通过的联合国《2030年可持续发展议程》。它回顾到，关于产业、创新和基础设施的可持续发展目标</w:t>
      </w:r>
      <w:r w:rsidRPr="00C979EE">
        <w:rPr>
          <w:rFonts w:ascii="SimSun" w:hAnsi="SimSun"/>
          <w:sz w:val="21"/>
          <w:szCs w:val="21"/>
          <w:lang w:eastAsia="zh-CN"/>
        </w:rPr>
        <w:t>(可持续发展目标)9</w:t>
      </w:r>
      <w:r w:rsidRPr="00C979EE">
        <w:rPr>
          <w:rFonts w:ascii="SimSun" w:hAnsi="SimSun" w:hint="eastAsia"/>
          <w:sz w:val="21"/>
          <w:szCs w:val="21"/>
          <w:lang w:eastAsia="zh-CN"/>
        </w:rPr>
        <w:t>涉及投资作为</w:t>
      </w:r>
      <w:r w:rsidRPr="00C979EE">
        <w:rPr>
          <w:rFonts w:ascii="SimSun" w:hAnsi="SimSun" w:cs="Arial" w:hint="eastAsia"/>
          <w:sz w:val="21"/>
          <w:szCs w:val="21"/>
          <w:lang w:eastAsia="zh-CN"/>
        </w:rPr>
        <w:t>促进</w:t>
      </w:r>
      <w:r w:rsidRPr="00C979EE">
        <w:rPr>
          <w:rFonts w:ascii="SimSun" w:hAnsi="SimSun" w:hint="eastAsia"/>
          <w:sz w:val="21"/>
          <w:szCs w:val="21"/>
          <w:lang w:eastAsia="zh-CN"/>
        </w:rPr>
        <w:t>经济发展手段在这些领域的作用。代表团指出这与</w:t>
      </w:r>
      <w:r w:rsidRPr="00C979EE">
        <w:rPr>
          <w:rFonts w:ascii="SimSun" w:hAnsi="SimSun"/>
          <w:sz w:val="21"/>
          <w:szCs w:val="21"/>
          <w:lang w:eastAsia="zh-CN"/>
        </w:rPr>
        <w:t>WIPO</w:t>
      </w:r>
      <w:r w:rsidRPr="00C979EE">
        <w:rPr>
          <w:rFonts w:ascii="SimSun" w:hAnsi="SimSun" w:hint="eastAsia"/>
          <w:sz w:val="21"/>
          <w:szCs w:val="21"/>
          <w:lang w:eastAsia="zh-CN"/>
        </w:rPr>
        <w:t>的任务授权直接相关，并解释说，</w:t>
      </w:r>
      <w:r w:rsidRPr="00C979EE">
        <w:rPr>
          <w:rFonts w:ascii="SimSun" w:hAnsi="SimSun"/>
          <w:sz w:val="21"/>
          <w:szCs w:val="21"/>
          <w:lang w:eastAsia="zh-CN"/>
        </w:rPr>
        <w:t>WIPO</w:t>
      </w:r>
      <w:r w:rsidRPr="00C979EE">
        <w:rPr>
          <w:rFonts w:ascii="SimSun" w:hAnsi="SimSun" w:hint="eastAsia"/>
          <w:sz w:val="21"/>
          <w:szCs w:val="21"/>
          <w:lang w:eastAsia="zh-CN"/>
        </w:rPr>
        <w:t>作为联合国专门机构的职能不能与这些目标割裂开来。代表团还具体指出，如果认真分析其他目标，例如关于良好健康的</w:t>
      </w:r>
      <w:r w:rsidRPr="00C979EE">
        <w:rPr>
          <w:rFonts w:ascii="SimSun" w:hAnsi="SimSun"/>
          <w:sz w:val="21"/>
          <w:szCs w:val="21"/>
          <w:lang w:eastAsia="zh-CN"/>
        </w:rPr>
        <w:t>可持续发展目标3</w:t>
      </w:r>
      <w:r w:rsidRPr="00C979EE">
        <w:rPr>
          <w:rFonts w:ascii="SimSun" w:hAnsi="SimSun" w:hint="eastAsia"/>
          <w:sz w:val="21"/>
          <w:szCs w:val="21"/>
          <w:lang w:eastAsia="zh-CN"/>
        </w:rPr>
        <w:t>、关于优质教育的</w:t>
      </w:r>
      <w:r w:rsidRPr="00C979EE">
        <w:rPr>
          <w:rFonts w:ascii="SimSun" w:hAnsi="SimSun"/>
          <w:sz w:val="21"/>
          <w:szCs w:val="21"/>
          <w:lang w:eastAsia="zh-CN"/>
        </w:rPr>
        <w:t>可持续发展目标4</w:t>
      </w:r>
      <w:r w:rsidRPr="00C979EE">
        <w:rPr>
          <w:rFonts w:ascii="SimSun" w:hAnsi="SimSun" w:hint="eastAsia"/>
          <w:sz w:val="21"/>
          <w:szCs w:val="21"/>
          <w:lang w:eastAsia="zh-CN"/>
        </w:rPr>
        <w:t>、关于洁净水的</w:t>
      </w:r>
      <w:r w:rsidRPr="00C979EE">
        <w:rPr>
          <w:rFonts w:ascii="SimSun" w:hAnsi="SimSun"/>
          <w:sz w:val="21"/>
          <w:szCs w:val="21"/>
          <w:lang w:eastAsia="zh-CN"/>
        </w:rPr>
        <w:t>可持续发展目标6</w:t>
      </w:r>
      <w:r w:rsidRPr="00C979EE">
        <w:rPr>
          <w:rFonts w:ascii="SimSun" w:hAnsi="SimSun" w:hint="eastAsia"/>
          <w:sz w:val="21"/>
          <w:szCs w:val="21"/>
          <w:lang w:eastAsia="zh-CN"/>
        </w:rPr>
        <w:t>、关于清洁能源的</w:t>
      </w:r>
      <w:r w:rsidRPr="00C979EE">
        <w:rPr>
          <w:rFonts w:ascii="SimSun" w:hAnsi="SimSun"/>
          <w:sz w:val="21"/>
          <w:szCs w:val="21"/>
          <w:lang w:eastAsia="zh-CN"/>
        </w:rPr>
        <w:t>可持续发展目标7</w:t>
      </w:r>
      <w:r w:rsidRPr="00C979EE">
        <w:rPr>
          <w:rFonts w:ascii="SimSun" w:hAnsi="SimSun" w:hint="eastAsia"/>
          <w:sz w:val="21"/>
          <w:szCs w:val="21"/>
          <w:lang w:eastAsia="zh-CN"/>
        </w:rPr>
        <w:t>，以及关于气候的</w:t>
      </w:r>
      <w:r w:rsidRPr="00C979EE">
        <w:rPr>
          <w:rFonts w:ascii="SimSun" w:hAnsi="SimSun"/>
          <w:sz w:val="21"/>
          <w:szCs w:val="21"/>
          <w:lang w:eastAsia="zh-CN"/>
        </w:rPr>
        <w:t>可持续发展目标13</w:t>
      </w:r>
      <w:r w:rsidRPr="00C979EE">
        <w:rPr>
          <w:rFonts w:ascii="SimSun" w:hAnsi="SimSun" w:hint="eastAsia"/>
          <w:sz w:val="21"/>
          <w:szCs w:val="21"/>
          <w:lang w:eastAsia="zh-CN"/>
        </w:rPr>
        <w:t>，就可以清楚地看到，</w:t>
      </w:r>
      <w:r w:rsidRPr="00C979EE">
        <w:rPr>
          <w:rFonts w:ascii="SimSun" w:hAnsi="SimSun"/>
          <w:sz w:val="21"/>
          <w:szCs w:val="21"/>
          <w:lang w:eastAsia="zh-CN"/>
        </w:rPr>
        <w:t>WIPO</w:t>
      </w:r>
      <w:r w:rsidRPr="00C979EE">
        <w:rPr>
          <w:rFonts w:ascii="SimSun" w:hAnsi="SimSun" w:hint="eastAsia"/>
          <w:sz w:val="21"/>
          <w:szCs w:val="21"/>
          <w:lang w:eastAsia="zh-CN"/>
        </w:rPr>
        <w:t>的各种活动，包括国际知识产权准则制定，对每一个</w:t>
      </w:r>
      <w:r w:rsidRPr="00C979EE">
        <w:rPr>
          <w:rFonts w:ascii="SimSun" w:hAnsi="SimSun"/>
          <w:sz w:val="21"/>
          <w:szCs w:val="21"/>
          <w:lang w:eastAsia="zh-CN"/>
        </w:rPr>
        <w:t>可持续发展目标</w:t>
      </w:r>
      <w:r w:rsidRPr="00C979EE">
        <w:rPr>
          <w:rFonts w:ascii="SimSun" w:hAnsi="SimSun" w:hint="eastAsia"/>
          <w:sz w:val="21"/>
          <w:szCs w:val="21"/>
          <w:lang w:eastAsia="zh-CN"/>
        </w:rPr>
        <w:t>都会产生影响。因此，对于</w:t>
      </w:r>
      <w:r w:rsidR="00940622">
        <w:rPr>
          <w:rFonts w:ascii="SimSun" w:hAnsi="SimSun" w:hint="eastAsia"/>
          <w:sz w:val="21"/>
          <w:szCs w:val="21"/>
          <w:lang w:eastAsia="zh-CN"/>
        </w:rPr>
        <w:t>本组织</w:t>
      </w:r>
      <w:r w:rsidRPr="00C979EE">
        <w:rPr>
          <w:rFonts w:ascii="SimSun" w:hAnsi="SimSun" w:hint="eastAsia"/>
          <w:sz w:val="21"/>
          <w:szCs w:val="21"/>
          <w:lang w:eastAsia="zh-CN"/>
        </w:rPr>
        <w:t>由于忙于解决长期未决的僵局，而未能向关于</w:t>
      </w:r>
      <w:r w:rsidRPr="00C979EE">
        <w:rPr>
          <w:rFonts w:ascii="SimSun" w:hAnsi="SimSun"/>
          <w:sz w:val="21"/>
          <w:szCs w:val="21"/>
          <w:lang w:eastAsia="zh-CN"/>
        </w:rPr>
        <w:t>可持续发展目标</w:t>
      </w:r>
      <w:r w:rsidRPr="00C979EE">
        <w:rPr>
          <w:rFonts w:ascii="SimSun" w:hAnsi="SimSun" w:hint="eastAsia"/>
          <w:sz w:val="21"/>
          <w:szCs w:val="21"/>
          <w:lang w:eastAsia="zh-CN"/>
        </w:rPr>
        <w:t>的国际讨论提供实质性意见，代表团深感失望。很有必要避免</w:t>
      </w:r>
      <w:r w:rsidR="00940622">
        <w:rPr>
          <w:rFonts w:ascii="SimSun" w:hAnsi="SimSun" w:hint="eastAsia"/>
          <w:sz w:val="21"/>
          <w:szCs w:val="21"/>
          <w:lang w:eastAsia="zh-CN"/>
        </w:rPr>
        <w:t>本组织</w:t>
      </w:r>
      <w:r w:rsidRPr="00C979EE">
        <w:rPr>
          <w:rFonts w:ascii="SimSun" w:hAnsi="SimSun" w:hint="eastAsia"/>
          <w:sz w:val="21"/>
          <w:szCs w:val="21"/>
          <w:lang w:eastAsia="zh-CN"/>
        </w:rPr>
        <w:t>的工作和世界领导人确定的交付成果之间出现差距。发展已经成为</w:t>
      </w:r>
      <w:r w:rsidR="00940622">
        <w:rPr>
          <w:rFonts w:ascii="SimSun" w:hAnsi="SimSun" w:hint="eastAsia"/>
          <w:sz w:val="21"/>
          <w:szCs w:val="21"/>
          <w:lang w:eastAsia="zh-CN"/>
        </w:rPr>
        <w:t>本组织</w:t>
      </w:r>
      <w:r w:rsidRPr="00C979EE">
        <w:rPr>
          <w:rFonts w:ascii="SimSun" w:hAnsi="SimSun" w:hint="eastAsia"/>
          <w:sz w:val="21"/>
          <w:szCs w:val="21"/>
          <w:lang w:eastAsia="zh-CN"/>
        </w:rPr>
        <w:t>工作的根本要素。代表团支持</w:t>
      </w:r>
      <w:r w:rsidRPr="00C979EE">
        <w:rPr>
          <w:rFonts w:ascii="SimSun" w:hAnsi="SimSun"/>
          <w:sz w:val="21"/>
          <w:szCs w:val="21"/>
          <w:lang w:eastAsia="zh-CN"/>
        </w:rPr>
        <w:t>尼日</w:t>
      </w:r>
      <w:r w:rsidRPr="00C979EE">
        <w:rPr>
          <w:rFonts w:ascii="SimSun" w:hAnsi="SimSun"/>
          <w:sz w:val="21"/>
          <w:szCs w:val="21"/>
          <w:lang w:eastAsia="zh-CN"/>
        </w:rPr>
        <w:lastRenderedPageBreak/>
        <w:t>利亚</w:t>
      </w:r>
      <w:r w:rsidRPr="00C979EE">
        <w:rPr>
          <w:rFonts w:ascii="SimSun" w:hAnsi="SimSun" w:hint="eastAsia"/>
          <w:sz w:val="21"/>
          <w:szCs w:val="21"/>
          <w:lang w:eastAsia="zh-CN"/>
        </w:rPr>
        <w:t>代表团代表非洲集团的发言。它指出，本届会议有很多未决事项，议程繁重。在发展议程所有方面的实施进程中，观点分歧处处可见，尤其是针对协调机制。一般来讲，发展议程落实需要全面审查和评估。在此方面，代表团期待发展议程建议落实情况独立审查的结果。关于</w:t>
      </w:r>
      <w:r w:rsidRPr="00C979EE">
        <w:rPr>
          <w:rFonts w:ascii="SimSun" w:hAnsi="SimSun"/>
          <w:sz w:val="21"/>
          <w:szCs w:val="21"/>
          <w:lang w:eastAsia="zh-CN"/>
        </w:rPr>
        <w:t>IGC</w:t>
      </w:r>
      <w:r w:rsidRPr="00C979EE">
        <w:rPr>
          <w:rFonts w:ascii="SimSun" w:hAnsi="SimSun" w:hint="eastAsia"/>
          <w:sz w:val="21"/>
          <w:szCs w:val="21"/>
          <w:lang w:eastAsia="zh-CN"/>
        </w:rPr>
        <w:t>的工作，</w:t>
      </w:r>
      <w:r w:rsidRPr="00C979EE">
        <w:rPr>
          <w:rFonts w:ascii="SimSun" w:hAnsi="SimSun"/>
          <w:sz w:val="21"/>
          <w:szCs w:val="21"/>
          <w:lang w:eastAsia="zh-CN"/>
        </w:rPr>
        <w:t>埃及</w:t>
      </w:r>
      <w:r w:rsidRPr="00C979EE">
        <w:rPr>
          <w:rFonts w:ascii="SimSun" w:hAnsi="SimSun" w:hint="eastAsia"/>
          <w:sz w:val="21"/>
          <w:szCs w:val="21"/>
          <w:lang w:eastAsia="zh-CN"/>
        </w:rPr>
        <w:t>尤其关注有关遗传资源、传统知识和民间文学艺术保护的具有国际约束力文书的磋商。它回顾到，自14年前开始磋商以来，就某些法律文本草案已经取得极大共识，这为向外交会议提交文本奠定了基础。自去年开始，</w:t>
      </w:r>
      <w:r w:rsidRPr="00C979EE">
        <w:rPr>
          <w:rFonts w:ascii="SimSun" w:hAnsi="SimSun"/>
          <w:sz w:val="21"/>
          <w:szCs w:val="21"/>
          <w:lang w:eastAsia="zh-CN"/>
        </w:rPr>
        <w:t>埃及</w:t>
      </w:r>
      <w:r w:rsidRPr="00C979EE">
        <w:rPr>
          <w:rFonts w:ascii="SimSun" w:hAnsi="SimSun" w:hint="eastAsia"/>
          <w:sz w:val="21"/>
          <w:szCs w:val="21"/>
          <w:lang w:eastAsia="zh-CN"/>
        </w:rPr>
        <w:t>在非洲集团内部一直强调有必要确定召开外交会议的日期。代表团确认在今年的磋商过程中仍持这一立场。为此，</w:t>
      </w:r>
      <w:r w:rsidRPr="00C979EE">
        <w:rPr>
          <w:rFonts w:ascii="SimSun" w:hAnsi="SimSun"/>
          <w:sz w:val="21"/>
          <w:szCs w:val="21"/>
          <w:lang w:eastAsia="zh-CN"/>
        </w:rPr>
        <w:t>埃及</w:t>
      </w:r>
      <w:r w:rsidRPr="00C979EE">
        <w:rPr>
          <w:rFonts w:ascii="SimSun" w:hAnsi="SimSun" w:hint="eastAsia"/>
          <w:sz w:val="21"/>
          <w:szCs w:val="21"/>
          <w:lang w:eastAsia="zh-CN"/>
        </w:rPr>
        <w:t>支持非洲集团关于将</w:t>
      </w:r>
      <w:r w:rsidRPr="00C979EE">
        <w:rPr>
          <w:rFonts w:ascii="SimSun" w:hAnsi="SimSun"/>
          <w:sz w:val="21"/>
          <w:szCs w:val="21"/>
          <w:lang w:eastAsia="zh-CN"/>
        </w:rPr>
        <w:t>IGC</w:t>
      </w:r>
      <w:r w:rsidRPr="00C979EE">
        <w:rPr>
          <w:rFonts w:ascii="SimSun" w:hAnsi="SimSun" w:hint="eastAsia"/>
          <w:sz w:val="21"/>
          <w:szCs w:val="21"/>
          <w:lang w:eastAsia="zh-CN"/>
        </w:rPr>
        <w:t>转变为常设委员会的提案，这将为成员国处理实质性问题提供机会，而不必将时间花费在与</w:t>
      </w:r>
      <w:r w:rsidRPr="00C979EE">
        <w:rPr>
          <w:rFonts w:ascii="SimSun" w:hAnsi="SimSun"/>
          <w:sz w:val="21"/>
          <w:szCs w:val="21"/>
          <w:lang w:eastAsia="zh-CN"/>
        </w:rPr>
        <w:t>IGC</w:t>
      </w:r>
      <w:r w:rsidRPr="00C979EE">
        <w:rPr>
          <w:rFonts w:ascii="SimSun" w:hAnsi="SimSun" w:hint="eastAsia"/>
          <w:sz w:val="21"/>
          <w:szCs w:val="21"/>
          <w:lang w:eastAsia="zh-CN"/>
        </w:rPr>
        <w:t>任务授权相关的程序性和组织性事务上。关于驻外办事处，代表团表示，埃及赞赏就《</w:t>
      </w:r>
      <w:r w:rsidRPr="00C979EE">
        <w:rPr>
          <w:rFonts w:ascii="SimSun" w:hAnsi="SimSun"/>
          <w:sz w:val="21"/>
          <w:szCs w:val="21"/>
          <w:lang w:eastAsia="zh-CN"/>
        </w:rPr>
        <w:t>WIPO</w:t>
      </w:r>
      <w:r w:rsidRPr="00C979EE">
        <w:rPr>
          <w:rFonts w:ascii="SimSun" w:hAnsi="SimSun" w:hint="eastAsia"/>
          <w:sz w:val="21"/>
          <w:szCs w:val="21"/>
          <w:lang w:eastAsia="zh-CN"/>
        </w:rPr>
        <w:t>驻外办事处指导原则》取得共识的努力，确认非洲的立场是在非洲开设两个新的办事处，并将它们纳入</w:t>
      </w:r>
      <w:r w:rsidRPr="00C979EE">
        <w:rPr>
          <w:rFonts w:ascii="SimSun" w:hAnsi="SimSun"/>
          <w:sz w:val="21"/>
          <w:szCs w:val="21"/>
          <w:lang w:eastAsia="zh-CN"/>
        </w:rPr>
        <w:t>2016</w:t>
      </w:r>
      <w:r w:rsidRPr="00C979EE">
        <w:rPr>
          <w:rFonts w:ascii="SimSun" w:hAnsi="SimSun" w:hint="eastAsia"/>
          <w:sz w:val="21"/>
          <w:szCs w:val="21"/>
          <w:lang w:eastAsia="zh-CN"/>
        </w:rPr>
        <w:t>-20</w:t>
      </w:r>
      <w:r w:rsidRPr="00C979EE">
        <w:rPr>
          <w:rFonts w:ascii="SimSun" w:hAnsi="SimSun"/>
          <w:sz w:val="21"/>
          <w:szCs w:val="21"/>
          <w:lang w:eastAsia="zh-CN"/>
        </w:rPr>
        <w:t>17</w:t>
      </w:r>
      <w:r w:rsidRPr="00C979EE">
        <w:rPr>
          <w:rFonts w:ascii="SimSun" w:hAnsi="SimSun" w:hint="eastAsia"/>
          <w:sz w:val="21"/>
          <w:szCs w:val="21"/>
          <w:lang w:eastAsia="zh-CN"/>
        </w:rPr>
        <w:t>年计划和预算草案。非洲是一个新兴大陆，为全面发展提供很多机遇，包括通过使用知识产权作为促进发展的工具。代表团期待在落实版权限制与例外方面取得进展，因为这对于促进知识获取并使之服务于教育、知识和发展都很重要。同样，代表团强调，专利磋商方面的分歧使</w:t>
      </w:r>
      <w:r w:rsidRPr="00C979EE">
        <w:rPr>
          <w:rFonts w:ascii="SimSun" w:hAnsi="SimSun"/>
          <w:sz w:val="21"/>
          <w:szCs w:val="21"/>
          <w:lang w:eastAsia="zh-CN"/>
        </w:rPr>
        <w:t>SCP</w:t>
      </w:r>
      <w:r w:rsidRPr="00C979EE">
        <w:rPr>
          <w:rFonts w:ascii="SimSun" w:hAnsi="SimSun" w:hint="eastAsia"/>
          <w:sz w:val="21"/>
          <w:szCs w:val="21"/>
          <w:lang w:eastAsia="zh-CN"/>
        </w:rPr>
        <w:t>无法支持转向解决发展中国家的关切，从而阻止了为落实发展议程作出贡献，对此它感到遗憾。代表团最后祝愿本次大会圆满成功。</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教廷代表团向秘书处表示赞赏，WIPO近年来取得了大量成果，在全球知识产权服务的工作方面尤其如此。申请稳步增长，成员不断增多，如果没有妥善应对现实世界不断变化的需求，这是不可能实现的。如今是全球知识经济的时代，实现未来进步的关键是善于把发现和所学到的知识转化为可进入市场的新产品和技术。私营和公共部门的投资带来了持续和不可思议的科学进步，加深了对生物资源的认识和对其的利用，由此创造了巨大的价值来源和改善人们生活的潜能。公平的知识产权保护法律框架是创新的重要激励，对于这种创新的利益的广泛传播也至关重要。但尽管代表团认识到全球知识产权保护的价值，也仍然需要针对公正和服务公共利益这些更广泛的原则来衡量权利的范围。不应单把获利作为抗击饥饿、疾病和贫穷的重要工具。WIPO不但必须遵守公约的原则，也必须应对国际社会不断</w:t>
      </w:r>
      <w:r w:rsidRPr="00C615E5">
        <w:rPr>
          <w:rFonts w:ascii="SimSun" w:hAnsi="SimSun" w:cs="Arial" w:hint="eastAsia"/>
          <w:sz w:val="21"/>
          <w:szCs w:val="21"/>
          <w:lang w:eastAsia="zh-CN"/>
        </w:rPr>
        <w:t>变化</w:t>
      </w:r>
      <w:r w:rsidRPr="00C979EE">
        <w:rPr>
          <w:rFonts w:ascii="SimSun" w:hAnsi="SimSun" w:hint="eastAsia"/>
          <w:sz w:val="21"/>
          <w:szCs w:val="21"/>
          <w:lang w:eastAsia="zh-CN"/>
        </w:rPr>
        <w:t>的现实。这意味着WIPO必须继续为现实世界服务。秘书处和成员国重启规范性工作应采取可运作和负责任的方式，使之可在全系统内获得接受，并使国际社会的成员能够借此履行他们的职责。当今的知识产权制度是建立在长期传统的保护概念上，它的设计早在技术革命以前。传统的版权原则不一定适用于现代化的数字世界，在专利规则上采取一刀切的做法也不再可行，尤其考虑到现今技术时代跨部门的复杂情况。WIPO必须解决这些主要挑战，并且帮助在普遍的以贸易为导向的做法和对知识产权规范更广泛的影响之间，成为沟通的桥梁。因此，延长IGC的任务授权将会释放出强烈的信号。</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葡萄牙代表团强烈支持卢森堡代表团代表欧洲联盟及其成员国和日本代表团代表B集团所作的发言，希望就《日内瓦文本》和里斯本体系的未来补充几点意见。要向本组织和所有以有建设性、参与感和对话导向方式为2015年5月外交会议的成功</w:t>
      </w:r>
      <w:r w:rsidR="001969EA">
        <w:rPr>
          <w:rFonts w:ascii="SimSun" w:hAnsi="SimSun" w:cs="Arial" w:hint="eastAsia"/>
          <w:sz w:val="21"/>
          <w:szCs w:val="21"/>
          <w:lang w:eastAsia="zh-CN"/>
        </w:rPr>
        <w:t>作出</w:t>
      </w:r>
      <w:r w:rsidRPr="00C979EE">
        <w:rPr>
          <w:rFonts w:ascii="SimSun" w:hAnsi="SimSun" w:cs="Arial" w:hint="eastAsia"/>
          <w:sz w:val="21"/>
          <w:szCs w:val="21"/>
          <w:lang w:eastAsia="zh-CN"/>
        </w:rPr>
        <w:t>贡献的各方表示祝贺。《日内瓦文本》的通过，对里斯本体系极为重要。代表团对这一成功感到深深满意，重申其坚信，对该体系的审查将使之对用户更有吸引力，将保证对作为区别产品的不可或缺手段的原产地名称和地理标志给予更适当的保护，使生产商和产地可以从其日常旨在区别、提高产品质量的努力中受益。现在要由成员国来继续改进该体系，鼓励使用该</w:t>
      </w:r>
      <w:r w:rsidRPr="003855BD">
        <w:rPr>
          <w:rFonts w:ascii="SimSun" w:hAnsi="SimSun" w:cs="Arial" w:hint="eastAsia"/>
          <w:sz w:val="21"/>
          <w:szCs w:val="21"/>
          <w:lang w:val="en-IE" w:eastAsia="zh-CN"/>
        </w:rPr>
        <w:t>体系</w:t>
      </w:r>
      <w:r w:rsidRPr="00C979EE">
        <w:rPr>
          <w:rFonts w:ascii="SimSun" w:hAnsi="SimSun" w:cs="Arial" w:hint="eastAsia"/>
          <w:sz w:val="21"/>
          <w:szCs w:val="21"/>
          <w:lang w:eastAsia="zh-CN"/>
        </w:rPr>
        <w:t>，并保证其正常运转。代表团重申，其完全愿意在本届成员国大会期间审议可以改进该体系的机制，为其可持续性</w:t>
      </w:r>
      <w:r w:rsidR="001969EA">
        <w:rPr>
          <w:rFonts w:ascii="SimSun" w:hAnsi="SimSun" w:cs="Arial" w:hint="eastAsia"/>
          <w:sz w:val="21"/>
          <w:szCs w:val="21"/>
          <w:lang w:eastAsia="zh-CN"/>
        </w:rPr>
        <w:t>作出</w:t>
      </w:r>
      <w:r w:rsidRPr="00C979EE">
        <w:rPr>
          <w:rFonts w:ascii="SimSun" w:hAnsi="SimSun" w:cs="Arial" w:hint="eastAsia"/>
          <w:sz w:val="21"/>
          <w:szCs w:val="21"/>
          <w:lang w:eastAsia="zh-CN"/>
        </w:rPr>
        <w:t>贡献，包括本组织预算所遵守的财务方法。就此，代表团感觉，上届成员国大会上结束的审查过程对改进里斯本体系的财务状况将是一个重要的、决定性的贡献，对其收入有积极影响，或者是通过增加新国家的数量，或者是在扩大地理标志协定后增加申请的数量。代表团认为，该体系随后增加的活力应当是平衡预算的主要推动力。成员国自然需要面对作为里斯本联盟成员的责</w:t>
      </w:r>
      <w:r w:rsidRPr="00C979EE">
        <w:rPr>
          <w:rFonts w:ascii="SimSun" w:hAnsi="SimSun" w:cs="Arial" w:hint="eastAsia"/>
          <w:sz w:val="21"/>
          <w:szCs w:val="21"/>
          <w:lang w:eastAsia="zh-CN"/>
        </w:rPr>
        <w:lastRenderedPageBreak/>
        <w:t>任，并利用协定——未来还有《日内瓦文本》——所提供的机制作为体系可能的收入来源。最后，代表团重申愿意审议国际局提出的各种筹资提案。</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bCs/>
          <w:sz w:val="21"/>
          <w:szCs w:val="21"/>
          <w:lang w:eastAsia="zh-CN"/>
        </w:rPr>
      </w:pPr>
      <w:r w:rsidRPr="00C979EE">
        <w:rPr>
          <w:rFonts w:ascii="SimSun" w:hAnsi="SimSun" w:cs="Arial" w:hint="eastAsia"/>
          <w:bCs/>
          <w:sz w:val="21"/>
          <w:szCs w:val="21"/>
          <w:lang w:eastAsia="zh-CN"/>
        </w:rPr>
        <w:t>俄罗斯联邦代表团欢迎各位代表参加WIPO成员国大会第五十五届会议并称其相信共同努力和共同意愿进行妥协将产生积极和互相都可接受的成果。俄罗斯联邦非常重视加强基于WIPO准则和标准法律保护和确保安全知识产权的国际体系，并保持了本组织的独特特性作联合国系统中处理知识产权问题的唯一实体。扩展与WIPO的合作是俄罗斯联邦的一个重要事务。代表团指出在莫斯科的WIPO办事处的巨大潜力，该办事处去年设立并位于斯科尔科沃创新中心，并感谢总干事弗朗西斯·高锐先生与俄罗斯联邦总理德米特里·梅德韦杰夫一起参加关于技术革命俄罗斯议程的在线会议。在会议期间，总干事确认WIPO愿意支持俄罗斯加强其在国际创新赛场上位置的努力。在他的发言中，俄罗斯总理说WIPO办事处将惠及所有知识产权法规涉及的各方并为它的保护创造更好的条件。鉴于俄罗斯联邦的科学和技术潜力，政府积极采取措施扩大其知识产权贸易，发展了长期的国家知识产权战略并在该领域设立了单一的机构，由此给予知识产权在国家经济发展中更重要的角色。联邦知识产权局(Rospatent)承诺继续和</w:t>
      </w:r>
      <w:r w:rsidRPr="003855BD">
        <w:rPr>
          <w:rFonts w:ascii="SimSun" w:hAnsi="SimSun" w:cs="Arial" w:hint="eastAsia"/>
          <w:sz w:val="21"/>
          <w:szCs w:val="21"/>
          <w:lang w:val="en-IE" w:eastAsia="zh-CN"/>
        </w:rPr>
        <w:t>加强</w:t>
      </w:r>
      <w:r w:rsidRPr="00C979EE">
        <w:rPr>
          <w:rFonts w:ascii="SimSun" w:hAnsi="SimSun" w:cs="Arial" w:hint="eastAsia"/>
          <w:bCs/>
          <w:sz w:val="21"/>
          <w:szCs w:val="21"/>
          <w:lang w:eastAsia="zh-CN"/>
        </w:rPr>
        <w:t>其与WIPO秘书处以及其他单位的合作，这将刺激创新并惠及创造者和知识产权使用者双方。2015年，</w:t>
      </w:r>
      <w:r w:rsidRPr="00C979EE">
        <w:rPr>
          <w:rFonts w:ascii="SimSun" w:hAnsi="SimSun" w:cs="Arial"/>
          <w:sz w:val="21"/>
          <w:szCs w:val="21"/>
          <w:lang w:eastAsia="zh-CN"/>
        </w:rPr>
        <w:t>Rospatent</w:t>
      </w:r>
      <w:r w:rsidRPr="00C979EE">
        <w:rPr>
          <w:rFonts w:ascii="SimSun" w:hAnsi="SimSun" w:cs="Arial" w:hint="eastAsia"/>
          <w:sz w:val="21"/>
          <w:szCs w:val="21"/>
          <w:lang w:eastAsia="zh-CN"/>
        </w:rPr>
        <w:t>已经与秘书处还有WIPO俄罗斯联邦办事处在很多重要措施方面进行了合作。2015年9月23日和24日，为纪念其成立60周年，</w:t>
      </w:r>
      <w:r w:rsidRPr="00C979EE">
        <w:rPr>
          <w:rFonts w:ascii="SimSun" w:hAnsi="SimSun" w:cs="Arial"/>
          <w:sz w:val="21"/>
          <w:szCs w:val="21"/>
          <w:lang w:eastAsia="zh-CN"/>
        </w:rPr>
        <w:t>Rospatent</w:t>
      </w:r>
      <w:r w:rsidRPr="00C979EE">
        <w:rPr>
          <w:rFonts w:ascii="SimSun" w:hAnsi="SimSun" w:cs="Arial" w:hint="eastAsia"/>
          <w:sz w:val="21"/>
          <w:szCs w:val="21"/>
          <w:lang w:eastAsia="zh-CN"/>
        </w:rPr>
        <w:t>举办了其第十九届大会，名为“知识产权：历史和目前趋势”。大会促进了领域内知识产权经验的有用交流，包括</w:t>
      </w:r>
      <w:r w:rsidRPr="00C979EE">
        <w:rPr>
          <w:rFonts w:ascii="SimSun" w:hAnsi="SimSun" w:cs="Arial"/>
          <w:sz w:val="21"/>
          <w:szCs w:val="21"/>
          <w:lang w:eastAsia="zh-CN"/>
        </w:rPr>
        <w:t>Rospatent</w:t>
      </w:r>
      <w:r w:rsidRPr="00C979EE">
        <w:rPr>
          <w:rFonts w:ascii="SimSun" w:hAnsi="SimSun" w:cs="Arial" w:hint="eastAsia"/>
          <w:sz w:val="21"/>
          <w:szCs w:val="21"/>
          <w:lang w:eastAsia="zh-CN"/>
        </w:rPr>
        <w:t>专家和国际组织代表以及地区和外国专利主管机关。代表团借此机会感谢西班牙、美国、阿塞拜疆、土耳其、塞尔维亚和罗马尼亚主管局局长参加该活动。WIPO正与</w:t>
      </w:r>
      <w:r w:rsidRPr="00C979EE">
        <w:rPr>
          <w:rFonts w:ascii="SimSun" w:hAnsi="SimSun" w:cs="Arial"/>
          <w:sz w:val="21"/>
          <w:szCs w:val="21"/>
          <w:lang w:eastAsia="zh-CN"/>
        </w:rPr>
        <w:t>Rospatent</w:t>
      </w:r>
      <w:r w:rsidRPr="00C979EE">
        <w:rPr>
          <w:rFonts w:ascii="SimSun" w:hAnsi="SimSun" w:cs="Arial" w:hint="eastAsia"/>
          <w:sz w:val="21"/>
          <w:szCs w:val="21"/>
          <w:lang w:eastAsia="zh-CN"/>
        </w:rPr>
        <w:t>一起工作组织关于商标和工业品外观设计国际注册和专利合作条约(PCT)体系的俄罗斯地区研讨会。</w:t>
      </w:r>
      <w:r w:rsidRPr="00C979EE">
        <w:rPr>
          <w:rFonts w:ascii="SimSun" w:hAnsi="SimSun" w:cs="Arial"/>
          <w:sz w:val="21"/>
          <w:szCs w:val="21"/>
          <w:lang w:eastAsia="zh-CN"/>
        </w:rPr>
        <w:t>Rospatent</w:t>
      </w:r>
      <w:r w:rsidRPr="00C979EE">
        <w:rPr>
          <w:rFonts w:ascii="SimSun" w:hAnsi="SimSun" w:cs="Arial" w:hint="eastAsia"/>
          <w:sz w:val="21"/>
          <w:szCs w:val="21"/>
          <w:lang w:eastAsia="zh-CN"/>
        </w:rPr>
        <w:t>也与WIPO合作组织关于中小型企业的知识产权研讨会和关于大学和研究机构的知识产权政策研讨会。关于建立TISC网络的项目是与WIPO合作的另一个重要领域；至今，130个这样的中心在俄罗斯联邦的63个地区建立。WIPO积极参与2015年9月9日和10日在俄罗斯联邦举行的第四届技术和创新支持中心大会。也是在2015年，圣彼得堡国立信息技术、力学和光学大学主办了针对学生和年轻专业人员的WIPO知识产权夏季学校。关于新的立法，政府2015年8月28日颁布了</w:t>
      </w:r>
      <w:r w:rsidR="001969EA">
        <w:rPr>
          <w:rFonts w:ascii="SimSun" w:hAnsi="SimSun" w:cs="Arial" w:hint="eastAsia"/>
          <w:sz w:val="21"/>
          <w:szCs w:val="21"/>
          <w:lang w:eastAsia="zh-CN"/>
        </w:rPr>
        <w:t>第</w:t>
      </w:r>
      <w:r w:rsidRPr="00C979EE">
        <w:rPr>
          <w:rFonts w:ascii="SimSun" w:hAnsi="SimSun" w:cs="Arial"/>
          <w:bCs/>
          <w:sz w:val="21"/>
          <w:szCs w:val="21"/>
          <w:lang w:eastAsia="zh-CN"/>
        </w:rPr>
        <w:t>1659-r</w:t>
      </w:r>
      <w:r w:rsidR="001969EA">
        <w:rPr>
          <w:rFonts w:ascii="SimSun" w:hAnsi="SimSun" w:cs="Arial" w:hint="eastAsia"/>
          <w:bCs/>
          <w:sz w:val="21"/>
          <w:szCs w:val="21"/>
          <w:lang w:eastAsia="zh-CN"/>
        </w:rPr>
        <w:t>号令</w:t>
      </w:r>
      <w:r w:rsidRPr="00C979EE">
        <w:rPr>
          <w:rFonts w:ascii="SimSun" w:hAnsi="SimSun" w:cs="Arial" w:hint="eastAsia"/>
          <w:bCs/>
          <w:sz w:val="21"/>
          <w:szCs w:val="21"/>
          <w:lang w:eastAsia="zh-CN"/>
        </w:rPr>
        <w:t>，准备加入</w:t>
      </w:r>
      <w:r w:rsidR="001969EA">
        <w:rPr>
          <w:rFonts w:ascii="SimSun" w:hAnsi="SimSun" w:cs="Arial" w:hint="eastAsia"/>
          <w:bCs/>
          <w:sz w:val="21"/>
          <w:szCs w:val="21"/>
          <w:lang w:eastAsia="zh-CN"/>
        </w:rPr>
        <w:t>《</w:t>
      </w:r>
      <w:r w:rsidRPr="00C979EE">
        <w:rPr>
          <w:rFonts w:ascii="SimSun" w:hAnsi="SimSun" w:cs="Arial" w:hint="eastAsia"/>
          <w:bCs/>
          <w:sz w:val="21"/>
          <w:szCs w:val="21"/>
          <w:lang w:eastAsia="zh-CN"/>
        </w:rPr>
        <w:t>视听表演北京条约</w:t>
      </w:r>
      <w:r w:rsidR="001969EA">
        <w:rPr>
          <w:rFonts w:ascii="SimSun" w:hAnsi="SimSun" w:cs="Arial" w:hint="eastAsia"/>
          <w:bCs/>
          <w:sz w:val="21"/>
          <w:szCs w:val="21"/>
          <w:lang w:eastAsia="zh-CN"/>
        </w:rPr>
        <w:t>》</w:t>
      </w:r>
      <w:r w:rsidRPr="00C979EE">
        <w:rPr>
          <w:rFonts w:ascii="SimSun" w:hAnsi="SimSun" w:cs="Arial" w:hint="eastAsia"/>
          <w:bCs/>
          <w:sz w:val="21"/>
          <w:szCs w:val="21"/>
          <w:lang w:eastAsia="zh-CN"/>
        </w:rPr>
        <w:t>。如果俄罗斯经济增长，</w:t>
      </w:r>
      <w:r w:rsidRPr="00C979EE">
        <w:rPr>
          <w:rFonts w:ascii="SimSun" w:hAnsi="SimSun" w:cs="Arial"/>
          <w:bCs/>
          <w:sz w:val="21"/>
          <w:szCs w:val="21"/>
          <w:lang w:eastAsia="zh-CN"/>
        </w:rPr>
        <w:t>Rospatent</w:t>
      </w:r>
      <w:r w:rsidRPr="00C979EE">
        <w:rPr>
          <w:rFonts w:ascii="SimSun" w:hAnsi="SimSun" w:cs="Arial" w:hint="eastAsia"/>
          <w:bCs/>
          <w:sz w:val="21"/>
          <w:szCs w:val="21"/>
          <w:lang w:eastAsia="zh-CN"/>
        </w:rPr>
        <w:t>需要更积极参加国际保护制度。政府准备好批准</w:t>
      </w:r>
      <w:r w:rsidR="001644BE">
        <w:rPr>
          <w:rFonts w:ascii="SimSun" w:hAnsi="SimSun" w:cs="Arial" w:hint="eastAsia"/>
          <w:bCs/>
          <w:sz w:val="21"/>
          <w:szCs w:val="21"/>
          <w:lang w:eastAsia="zh-CN"/>
        </w:rPr>
        <w:t>《海牙协定》</w:t>
      </w:r>
      <w:r w:rsidRPr="00C979EE">
        <w:rPr>
          <w:rFonts w:ascii="SimSun" w:hAnsi="SimSun" w:cs="Arial" w:hint="eastAsia"/>
          <w:bCs/>
          <w:sz w:val="21"/>
          <w:szCs w:val="21"/>
          <w:lang w:eastAsia="zh-CN"/>
        </w:rPr>
        <w:t>日内瓦文本以及通过批准文件的内部程序目前正在</w:t>
      </w:r>
      <w:r w:rsidRPr="00C979EE">
        <w:rPr>
          <w:rFonts w:ascii="SimSun" w:hAnsi="SimSun" w:cs="Arial"/>
          <w:bCs/>
          <w:sz w:val="21"/>
          <w:szCs w:val="21"/>
          <w:lang w:eastAsia="zh-CN"/>
        </w:rPr>
        <w:t>Rospatent</w:t>
      </w:r>
      <w:r w:rsidRPr="00C979EE">
        <w:rPr>
          <w:rFonts w:ascii="SimSun" w:hAnsi="SimSun" w:cs="Arial" w:hint="eastAsia"/>
          <w:bCs/>
          <w:sz w:val="21"/>
          <w:szCs w:val="21"/>
          <w:lang w:eastAsia="zh-CN"/>
        </w:rPr>
        <w:t>进行处理，之后文件就可以呈交联邦议会。代表团认为准则制定是WIPO最重要的活动领域之一。在这方面，其在2015年召开成功的外交会议通过</w:t>
      </w:r>
      <w:r w:rsidR="00266E49">
        <w:rPr>
          <w:rFonts w:ascii="SimSun" w:hAnsi="SimSun" w:cs="Arial" w:hint="eastAsia"/>
          <w:bCs/>
          <w:sz w:val="21"/>
          <w:szCs w:val="21"/>
          <w:lang w:eastAsia="zh-CN"/>
        </w:rPr>
        <w:t>《里斯本协定日内瓦文本》</w:t>
      </w:r>
      <w:r w:rsidRPr="00C979EE">
        <w:rPr>
          <w:rFonts w:ascii="SimSun" w:hAnsi="SimSun" w:cs="Arial" w:hint="eastAsia"/>
          <w:bCs/>
          <w:sz w:val="21"/>
          <w:szCs w:val="21"/>
          <w:lang w:eastAsia="zh-CN"/>
        </w:rPr>
        <w:t>吸引了注意力，这是一个成员国之间建设性合作的清楚的例子。然而，其表示担忧一些WIPO委员会不能就它们任务的建议、它们工作的性质和其它这样问题达成一致意见提交给大会。成员国必须解决他们的不同意见并以建设性的精神在未决问题上发展共同立场才能取得进一步进展。代表俄罗斯联邦，代表团呼吁在保护广播组织的权利方面SCCR取得更快的进展，还有IGC。代表团督促成员国尽全力完成国际工业品外观设计条约草案，其将作为一个合作、互相理解和互相尊重的明显范例，并通过2016-17年计划和预算草案作为WIPO在下一个两年期的工作的必要基础。代表团已准备好参与讨论并将努力以平衡的方式使所有成员国的利益都被纳入考量找到解决办法。</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塞拉利昂代表团支持尼日利亚代表团代表非洲集团和贝宁代表最不发达国家集团所做发言。非洲地区被认为拥有全世界发展最快的经济体，而它的人民的聪明才智尚待发掘、促进和保护。由于全世界经济是知识驱动的，除非WIPO发展议程带来密切相关的行动，否则非洲将很难取得</w:t>
      </w:r>
      <w:r w:rsidRPr="00C979EE">
        <w:rPr>
          <w:rFonts w:ascii="SimSun" w:hAnsi="SimSun" w:cs="Arial" w:hint="eastAsia"/>
          <w:sz w:val="21"/>
          <w:szCs w:val="21"/>
          <w:lang w:eastAsia="zh-CN"/>
        </w:rPr>
        <w:t>可持续发展</w:t>
      </w:r>
      <w:r w:rsidRPr="00C979EE">
        <w:rPr>
          <w:rFonts w:ascii="SimSun" w:hAnsi="SimSun" w:hint="eastAsia"/>
          <w:sz w:val="21"/>
          <w:szCs w:val="21"/>
          <w:lang w:eastAsia="zh-CN"/>
        </w:rPr>
        <w:t>。就同样问题，塞拉利昂期望设立非洲驻外办事处，以更好地应对和消除这片大陆在发展其知识产权制度上的挑战与制约。众所周知塞拉利昂是受到埃博拉病毒影响的国家之一，并且由于疫情尚未彻底根除，该国</w:t>
      </w:r>
      <w:r w:rsidRPr="00C979EE">
        <w:rPr>
          <w:rFonts w:ascii="SimSun" w:hAnsi="SimSun" w:hint="eastAsia"/>
          <w:sz w:val="21"/>
          <w:szCs w:val="21"/>
          <w:lang w:eastAsia="zh-CN"/>
        </w:rPr>
        <w:lastRenderedPageBreak/>
        <w:t>依然无法对后续打击免疫。鉴于这一病毒的破坏性如此巨大，高度鼓励去持续努力寻找长效治疗方案，并且在这一方面，塞拉利昂表示感谢WIPO通过旨在为受到影响的国家寻找长效治疗方案的公共-私营伙伴关系倡议，发挥了重要作用。根据国际最佳做法，2014年通过了三项知识产权法案中的最后一项，即新的《商标法案》。令人遗憾的是，由于埃博拉危机，不得不推迟原计划于2014年10月为通过在WIPO援助下编拟的知识产权战略发展规划而召开的一个审定讲习班；代表团期望WIPO在不远的将来积极参加塞拉利昂的推广活动。塞拉利昂深深感谢和支持WIPO在各成员国中保护和推广知识产权权利的持续努力。</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拉脱维亚代表团认为，尽管议程冗长，但是在大会主席的领导下，讨论仍将会取得富有成效的具体成果。有几点潜在的挑战性内容将在未来的10天内触及，例如通过2016-2017年</w:t>
      </w:r>
      <w:r w:rsidRPr="00C979EE">
        <w:rPr>
          <w:rFonts w:ascii="SimSun" w:hAnsi="SimSun" w:cs="Arial"/>
          <w:sz w:val="21"/>
          <w:szCs w:val="21"/>
          <w:lang w:eastAsia="zh-CN"/>
        </w:rPr>
        <w:t>WIPO</w:t>
      </w:r>
      <w:r w:rsidRPr="00C979EE">
        <w:rPr>
          <w:rFonts w:ascii="SimSun" w:hAnsi="SimSun" w:cs="Arial" w:hint="eastAsia"/>
          <w:sz w:val="21"/>
          <w:szCs w:val="21"/>
          <w:lang w:eastAsia="zh-CN"/>
        </w:rPr>
        <w:t>计划和预算草案、讨论是否召开通过《外观设计法条约》</w:t>
      </w:r>
      <w:r w:rsidRPr="00C979EE">
        <w:rPr>
          <w:rFonts w:ascii="SimSun" w:hAnsi="SimSun" w:cs="Arial"/>
          <w:sz w:val="21"/>
          <w:szCs w:val="21"/>
          <w:lang w:eastAsia="zh-CN"/>
        </w:rPr>
        <w:t>(DLT)</w:t>
      </w:r>
      <w:r w:rsidRPr="00C979EE">
        <w:rPr>
          <w:rFonts w:ascii="SimSun" w:hAnsi="SimSun" w:cs="Arial" w:hint="eastAsia"/>
          <w:sz w:val="21"/>
          <w:szCs w:val="21"/>
          <w:lang w:eastAsia="zh-CN"/>
        </w:rPr>
        <w:t>的外交会议以及召开会议的条件。不过，代表团仍然认为，在大会上各国通力合作，以及促进创新和创造力使所有人受益这一共同目标，将可能会促使形成一个统一的立场，并推进</w:t>
      </w:r>
      <w:r w:rsidRPr="00C979EE">
        <w:rPr>
          <w:rFonts w:ascii="SimSun" w:hAnsi="SimSun" w:cs="Arial"/>
          <w:sz w:val="21"/>
          <w:szCs w:val="21"/>
          <w:lang w:eastAsia="zh-CN"/>
        </w:rPr>
        <w:t>WIPO</w:t>
      </w:r>
      <w:r w:rsidRPr="00C979EE">
        <w:rPr>
          <w:rFonts w:ascii="SimSun" w:hAnsi="SimSun" w:cs="Arial" w:hint="eastAsia"/>
          <w:sz w:val="21"/>
          <w:szCs w:val="21"/>
          <w:lang w:eastAsia="zh-CN"/>
        </w:rPr>
        <w:t>的准则制定议程。在此方面，代表团希望引用福特汽车公司创始人亨利·福特先生的一句话，他曾说，如果众人齐心协力向前推进，那么成功便会水到渠成。代表团希望，本届会议上的情况便是如此。最后，代表团重申其对各项工作表示满意，并对格鲁吉亚加入</w:t>
      </w:r>
      <w:r w:rsidRPr="00C979EE">
        <w:rPr>
          <w:rFonts w:ascii="SimSun" w:hAnsi="SimSun" w:cs="Arial"/>
          <w:sz w:val="21"/>
          <w:szCs w:val="21"/>
          <w:lang w:eastAsia="zh-CN"/>
        </w:rPr>
        <w:t>CEBS</w:t>
      </w:r>
      <w:r w:rsidRPr="00C979EE">
        <w:rPr>
          <w:rFonts w:ascii="SimSun" w:hAnsi="SimSun" w:cs="Arial" w:hint="eastAsia"/>
          <w:sz w:val="21"/>
          <w:szCs w:val="21"/>
          <w:lang w:eastAsia="zh-CN"/>
        </w:rPr>
        <w:t>集团表示祝</w:t>
      </w:r>
      <w:r w:rsidR="00C83D1F">
        <w:rPr>
          <w:rFonts w:ascii="SimSun" w:hAnsi="SimSun" w:cs="Arial"/>
          <w:sz w:val="21"/>
          <w:szCs w:val="20"/>
          <w:lang w:eastAsia="zh-CN"/>
        </w:rPr>
        <w:t>‍</w:t>
      </w:r>
      <w:r w:rsidRPr="00C979EE">
        <w:rPr>
          <w:rFonts w:ascii="SimSun" w:hAnsi="SimSun" w:cs="Arial" w:hint="eastAsia"/>
          <w:sz w:val="21"/>
          <w:szCs w:val="21"/>
          <w:lang w:eastAsia="zh-CN"/>
        </w:rPr>
        <w:t>贺。</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SimSun" w:hint="eastAsia"/>
          <w:sz w:val="21"/>
          <w:szCs w:val="21"/>
          <w:lang w:eastAsia="zh-CN"/>
        </w:rPr>
        <w:t>尼加拉瓜代表团完全赞同巴西代表团代表</w:t>
      </w:r>
      <w:r w:rsidRPr="00C979EE">
        <w:rPr>
          <w:rFonts w:ascii="SimSun" w:hAnsi="SimSun" w:cs="Arial"/>
          <w:sz w:val="21"/>
          <w:szCs w:val="21"/>
          <w:lang w:eastAsia="zh-CN"/>
        </w:rPr>
        <w:t>GRULAC</w:t>
      </w:r>
      <w:r w:rsidRPr="00C979EE">
        <w:rPr>
          <w:rFonts w:ascii="SimSun" w:hAnsi="SimSun" w:cs="Arial" w:hint="eastAsia"/>
          <w:sz w:val="21"/>
          <w:szCs w:val="21"/>
          <w:lang w:eastAsia="zh-CN"/>
        </w:rPr>
        <w:t>的发言，重申其做好准备为本组织的目的和目标继续工作。其感谢WIPO继续支援尼加拉瓜管理其国家知识产权局。本组织给予尼加拉瓜和本地区其他国家宝贵的支持以实现国家</w:t>
      </w:r>
      <w:r w:rsidRPr="003855BD">
        <w:rPr>
          <w:rFonts w:ascii="SimSun" w:hAnsi="SimSun" w:cs="Arial" w:hint="eastAsia"/>
          <w:sz w:val="21"/>
          <w:szCs w:val="21"/>
          <w:lang w:val="en-IE" w:eastAsia="zh-CN"/>
        </w:rPr>
        <w:t>发展</w:t>
      </w:r>
      <w:r w:rsidRPr="00C979EE">
        <w:rPr>
          <w:rFonts w:ascii="SimSun" w:hAnsi="SimSun" w:cs="Arial" w:hint="eastAsia"/>
          <w:sz w:val="21"/>
          <w:szCs w:val="21"/>
          <w:lang w:eastAsia="zh-CN"/>
        </w:rPr>
        <w:t>的目标，特别是与科学、创新以及技术相关方面。2015年8月，尼加拉瓜荣幸的主办了第四届中美洲知识产权部长级会议，会议的主题是建立次区域合作计划加强知识产权制度作为社会包容性发展的工具。代表团赞赏WIPO对该部长级会议的合作和援助，WIPO负责发展部门的副总干事也参加了该部长级会议。在该部长级会议开始举办的过去5年中，尼加拉瓜和本地区其他国家共同努力加强关于推动、发展、保护和利用知识产权的行动和政策。这些次地区的国家</w:t>
      </w:r>
      <w:r w:rsidR="001969EA">
        <w:rPr>
          <w:rFonts w:ascii="SimSun" w:hAnsi="SimSun" w:cs="Arial" w:hint="eastAsia"/>
          <w:sz w:val="21"/>
          <w:szCs w:val="21"/>
          <w:lang w:eastAsia="zh-CN"/>
        </w:rPr>
        <w:t>作出</w:t>
      </w:r>
      <w:r w:rsidRPr="00C979EE">
        <w:rPr>
          <w:rFonts w:ascii="SimSun" w:hAnsi="SimSun" w:cs="Arial" w:hint="eastAsia"/>
          <w:sz w:val="21"/>
          <w:szCs w:val="21"/>
          <w:lang w:eastAsia="zh-CN"/>
        </w:rPr>
        <w:t>重大努力加强他们业务流程的竞争性并发展优化使用知识产权制度的能力，特别是通过制定和实施目标是创造条件适合商品和服务在地区内部和外部流动的国家知识产权战略。在发展议程的框架下，尼加拉瓜有兴趣进行关于次地区和多米尼加共和国内使用知识产权制度的商业影响的研究。尼加拉瓜一直支持WIPO及其各委员会以发展为导向的方法，考虑到这种方法可以帮助确保成员国特别是发展中国家利用兼顾各方利益的知识产权制度，这进一步可以在创造创新的和有活力的全球社会中发挥重要作用。为了那个目的，代表团主张有必要在本组织准则制定议程中的大量主题取得进展，再次强调它的承诺继续在ICG的框架内工作制定准测保护遗传资源、传统知识和民间文学艺术不被盗用，形成一致意见作为确保有效保护的国际法律文书的基础。关于SCCR，代表团支持通过工作计划进行关于为教育机构、档案馆和图书馆的版权限制和例外的讨论，以及关于保护广播组织的辩论。关于驻外办事处，尼加拉瓜希望继续审议以在所有成员国中达成一致。关于建立驻外办事处的任何决定都应该在透明性的原则下进行。为此目的，有必要为建立和监督这些办事处通过指南。最后，尼加拉瓜希望在目前一系列</w:t>
      </w:r>
      <w:r w:rsidRPr="00C979EE">
        <w:rPr>
          <w:rFonts w:ascii="SimSun" w:hAnsi="SimSun" w:hint="eastAsia"/>
          <w:sz w:val="21"/>
          <w:szCs w:val="21"/>
          <w:lang w:eastAsia="zh-CN"/>
        </w:rPr>
        <w:t>成员国</w:t>
      </w:r>
      <w:r w:rsidRPr="00C979EE">
        <w:rPr>
          <w:rFonts w:ascii="SimSun" w:hAnsi="SimSun" w:cs="Arial" w:hint="eastAsia"/>
          <w:sz w:val="21"/>
          <w:szCs w:val="21"/>
          <w:lang w:eastAsia="zh-CN"/>
        </w:rPr>
        <w:t>大会的讨论中</w:t>
      </w:r>
      <w:r w:rsidR="001969EA">
        <w:rPr>
          <w:rFonts w:ascii="SimSun" w:hAnsi="SimSun" w:cs="Arial" w:hint="eastAsia"/>
          <w:sz w:val="21"/>
          <w:szCs w:val="21"/>
          <w:lang w:eastAsia="zh-CN"/>
        </w:rPr>
        <w:t>作出</w:t>
      </w:r>
      <w:r w:rsidRPr="00C979EE">
        <w:rPr>
          <w:rFonts w:ascii="SimSun" w:hAnsi="SimSun" w:cs="Arial" w:hint="eastAsia"/>
          <w:sz w:val="21"/>
          <w:szCs w:val="21"/>
          <w:lang w:eastAsia="zh-CN"/>
        </w:rPr>
        <w:t>积极贡献，并尽最大努力推动符合所有WIPO成员国利益的平衡解决方案。</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val="fr-CH"/>
        </w:rPr>
      </w:pPr>
      <w:r w:rsidRPr="00C979EE">
        <w:rPr>
          <w:rFonts w:ascii="SimSun" w:hAnsi="SimSun" w:cs="Arial" w:hint="eastAsia"/>
          <w:sz w:val="21"/>
          <w:szCs w:val="21"/>
          <w:lang w:val="fr-CH" w:eastAsia="zh-CN"/>
        </w:rPr>
        <w:t>乌克兰代表团祝贺主席当选，并祝愿他工作圆满成功，代表团感谢离任的主席，并赞赏总干事和秘书处过去一年的工作以及为</w:t>
      </w:r>
      <w:r w:rsidRPr="003855BD">
        <w:rPr>
          <w:rFonts w:ascii="SimSun" w:hAnsi="SimSun" w:cs="Arial" w:hint="eastAsia"/>
          <w:sz w:val="21"/>
          <w:szCs w:val="21"/>
          <w:lang w:val="en-IE" w:eastAsia="zh-CN"/>
        </w:rPr>
        <w:t>WIPO</w:t>
      </w:r>
      <w:r w:rsidRPr="00C979EE">
        <w:rPr>
          <w:rFonts w:ascii="SimSun" w:hAnsi="SimSun" w:cs="Arial" w:hint="eastAsia"/>
          <w:sz w:val="21"/>
          <w:szCs w:val="21"/>
          <w:lang w:val="fr-CH" w:eastAsia="zh-CN"/>
        </w:rPr>
        <w:t>成员国大会各项会议筹备大量文件的工作。代表团欢迎本组织在制定平衡、可获取的国际知识产权制度方面取得的显著成功，并欢迎本组织加强了国际知识产权法律保护制度，以及通过在国家之间与地区之间稳定和谐的合作确保了全球知识产权执法。代表团希望将继续在PCT、新加坡条约以及</w:t>
      </w:r>
      <w:r w:rsidR="007B3650">
        <w:rPr>
          <w:rFonts w:ascii="SimSun" w:hAnsi="SimSun" w:cs="Arial" w:hint="eastAsia"/>
          <w:sz w:val="21"/>
          <w:szCs w:val="21"/>
          <w:lang w:val="fr-CH" w:eastAsia="zh-CN"/>
        </w:rPr>
        <w:t>《马德里协定》</w:t>
      </w:r>
      <w:r w:rsidRPr="00C979EE">
        <w:rPr>
          <w:rFonts w:ascii="SimSun" w:hAnsi="SimSun" w:cs="Arial" w:hint="eastAsia"/>
          <w:sz w:val="21"/>
          <w:szCs w:val="21"/>
          <w:lang w:val="fr-CH" w:eastAsia="zh-CN"/>
        </w:rPr>
        <w:t>和议定书上实现富有成果的合作。代表团对</w:t>
      </w:r>
      <w:r w:rsidRPr="00C979EE">
        <w:rPr>
          <w:rFonts w:ascii="SimSun" w:hAnsi="SimSun" w:cs="Arial" w:hint="eastAsia"/>
          <w:sz w:val="21"/>
          <w:szCs w:val="21"/>
          <w:lang w:eastAsia="zh-CN"/>
        </w:rPr>
        <w:t>WIPO</w:t>
      </w:r>
      <w:r w:rsidRPr="00C979EE">
        <w:rPr>
          <w:rFonts w:ascii="SimSun" w:hAnsi="SimSun" w:cs="Arial" w:hint="eastAsia"/>
          <w:sz w:val="21"/>
          <w:szCs w:val="21"/>
          <w:lang w:val="fr-CH" w:eastAsia="zh-CN"/>
        </w:rPr>
        <w:t>所有委员会的工作表示满意。代表团支持SCCR努力探讨与地面和有线广播组织保护以及版权及相关权限制和例外相关</w:t>
      </w:r>
      <w:r w:rsidRPr="00C979EE">
        <w:rPr>
          <w:rFonts w:ascii="SimSun" w:hAnsi="SimSun" w:cs="Arial" w:hint="eastAsia"/>
          <w:sz w:val="21"/>
          <w:szCs w:val="21"/>
          <w:lang w:val="fr-CH" w:eastAsia="zh-CN"/>
        </w:rPr>
        <w:lastRenderedPageBreak/>
        <w:t>的重要话题。乌克兰认识到WIPO近期多部文书尤其是</w:t>
      </w:r>
      <w:r w:rsidR="001644BE">
        <w:rPr>
          <w:rFonts w:ascii="SimSun" w:hAnsi="SimSun" w:cs="Arial" w:hint="eastAsia"/>
          <w:sz w:val="21"/>
          <w:szCs w:val="21"/>
          <w:lang w:val="fr-CH" w:eastAsia="zh-CN"/>
        </w:rPr>
        <w:t>《北京条约》</w:t>
      </w:r>
      <w:r w:rsidRPr="00C979EE">
        <w:rPr>
          <w:rFonts w:ascii="SimSun" w:hAnsi="SimSun" w:cs="Arial" w:hint="eastAsia"/>
          <w:sz w:val="21"/>
          <w:szCs w:val="21"/>
          <w:lang w:val="fr-CH" w:eastAsia="zh-CN"/>
        </w:rPr>
        <w:t>和</w:t>
      </w:r>
      <w:r w:rsidR="001644BE">
        <w:rPr>
          <w:rFonts w:ascii="SimSun" w:hAnsi="SimSun" w:cs="Arial" w:hint="eastAsia"/>
          <w:sz w:val="21"/>
          <w:szCs w:val="21"/>
          <w:lang w:val="fr-CH" w:eastAsia="zh-CN"/>
        </w:rPr>
        <w:t>《马拉喀什条约》</w:t>
      </w:r>
      <w:r w:rsidRPr="00C979EE">
        <w:rPr>
          <w:rFonts w:ascii="SimSun" w:hAnsi="SimSun" w:cs="Arial" w:hint="eastAsia"/>
          <w:sz w:val="21"/>
          <w:szCs w:val="21"/>
          <w:lang w:val="fr-CH" w:eastAsia="zh-CN"/>
        </w:rPr>
        <w:t>的重要意义，并已开始筹备加入工作。代表团支持IGC的工作，认为传统知识对许多地区的经济发展非常重要。因此继续就国际文书</w:t>
      </w:r>
      <w:r w:rsidRPr="00C615E5">
        <w:rPr>
          <w:rFonts w:ascii="SimSun" w:hAnsi="SimSun" w:cs="Arial" w:hint="eastAsia"/>
          <w:sz w:val="21"/>
          <w:szCs w:val="21"/>
          <w:lang w:eastAsia="zh-CN"/>
        </w:rPr>
        <w:t>开展工作</w:t>
      </w:r>
      <w:r w:rsidRPr="00C979EE">
        <w:rPr>
          <w:rFonts w:ascii="SimSun" w:hAnsi="SimSun" w:cs="Arial" w:hint="eastAsia"/>
          <w:sz w:val="21"/>
          <w:szCs w:val="21"/>
          <w:lang w:val="fr-CH" w:eastAsia="zh-CN"/>
        </w:rPr>
        <w:t>至关重要，这样能全面实现遗传资源和传统知识的经济利益。代表团希望CDIP继续开展富有成果的工作，它为在全球讨论并实施实际措施以确保知识产权制度平衡发展提供了平台。代表团还希望WIPO继续积极支持发展中国家和转型国家的国家知识产权机构，以期建立使所有成员国融入其中的平等的伙伴关系。代表团尤其感谢转型与发达国家部在该地区以富有建设性的方式实施各项项目和计划。代表团还感谢秘书处帮助为有关各方组织联合研讨会和会议，这些场合提出并讨论了专题问题，代表团对联合组织“WIPO-乌克兰知识产权夏季班”表示赞赏。乌克兰高度重视提高知识产权教育的质量，代表团希望WIPO将继续支持该国在此领域实施多个教育计划的工作。尽管当前存在困难，乌克兰依然致力于加强国际知识产权法律保护制度的共同目标，并全力支持WIPO的工作，以确保在成员国之间实现稳定和谐的合作。</w:t>
      </w:r>
      <w:r w:rsidRPr="00C979EE">
        <w:rPr>
          <w:rFonts w:ascii="SimSun" w:hAnsi="SimSun" w:cs="Arial" w:hint="eastAsia"/>
          <w:sz w:val="21"/>
          <w:szCs w:val="21"/>
          <w:lang w:val="fr-CH"/>
        </w:rPr>
        <w:t>最后，</w:t>
      </w:r>
      <w:r w:rsidRPr="00C979EE">
        <w:rPr>
          <w:rFonts w:ascii="SimSun" w:hAnsi="SimSun" w:cs="Arial" w:hint="eastAsia"/>
          <w:sz w:val="21"/>
          <w:szCs w:val="21"/>
          <w:lang w:val="fr-CH" w:eastAsia="zh-CN"/>
        </w:rPr>
        <w:t>代表团祝所有与会者工作顺利</w:t>
      </w:r>
      <w:r w:rsidRPr="00C979EE">
        <w:rPr>
          <w:rFonts w:ascii="SimSun" w:hAnsi="SimSun" w:cs="Arial" w:hint="eastAsia"/>
          <w:sz w:val="21"/>
          <w:szCs w:val="21"/>
          <w:lang w:val="fr-CH"/>
        </w:rPr>
        <w:t>。</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olor w:val="222222"/>
          <w:sz w:val="21"/>
          <w:szCs w:val="21"/>
          <w:lang w:eastAsia="zh-CN"/>
        </w:rPr>
      </w:pPr>
      <w:r w:rsidRPr="00C979EE">
        <w:rPr>
          <w:rFonts w:ascii="SimSun" w:hAnsi="SimSun" w:hint="eastAsia"/>
          <w:color w:val="222222"/>
          <w:sz w:val="21"/>
          <w:szCs w:val="21"/>
          <w:lang w:eastAsia="zh-CN"/>
        </w:rPr>
        <w:t>约旦代表团祝贺主席当选并感谢WIPO总干事及秘书处在推动知识产权保护和提高公众意识方面所做的建设性贡献。代表团注意文件</w:t>
      </w:r>
      <w:r w:rsidRPr="00C979EE">
        <w:rPr>
          <w:rFonts w:ascii="SimSun" w:hAnsi="SimSun"/>
          <w:color w:val="222222"/>
          <w:sz w:val="21"/>
          <w:szCs w:val="21"/>
          <w:lang w:eastAsia="zh-CN"/>
        </w:rPr>
        <w:t>A/55/INF/6</w:t>
      </w:r>
      <w:r w:rsidRPr="00C979EE">
        <w:rPr>
          <w:rFonts w:ascii="SimSun" w:hAnsi="SimSun" w:hint="eastAsia"/>
          <w:color w:val="222222"/>
          <w:sz w:val="21"/>
          <w:szCs w:val="21"/>
          <w:lang w:eastAsia="zh-CN"/>
        </w:rPr>
        <w:t>详细解释了WIPO</w:t>
      </w:r>
      <w:r w:rsidR="006D0042">
        <w:rPr>
          <w:rFonts w:ascii="SimSun" w:hAnsi="SimSun" w:hint="eastAsia"/>
          <w:color w:val="222222"/>
          <w:sz w:val="21"/>
          <w:szCs w:val="21"/>
          <w:lang w:eastAsia="zh-CN"/>
        </w:rPr>
        <w:t>驻外办事处的工作，并感谢秘书处在本年度内</w:t>
      </w:r>
      <w:r w:rsidRPr="00C979EE">
        <w:rPr>
          <w:rFonts w:ascii="SimSun" w:hAnsi="SimSun" w:hint="eastAsia"/>
          <w:color w:val="222222"/>
          <w:sz w:val="21"/>
          <w:szCs w:val="21"/>
          <w:lang w:eastAsia="zh-CN"/>
        </w:rPr>
        <w:t>为</w:t>
      </w:r>
      <w:r w:rsidRPr="00C979EE">
        <w:rPr>
          <w:rFonts w:ascii="SimSun" w:hAnsi="SimSun" w:cs="Arial" w:hint="eastAsia"/>
          <w:sz w:val="21"/>
          <w:szCs w:val="21"/>
          <w:lang w:val="fr-CH" w:eastAsia="zh-CN"/>
        </w:rPr>
        <w:t>完成</w:t>
      </w:r>
      <w:r w:rsidRPr="00C979EE">
        <w:rPr>
          <w:rFonts w:ascii="SimSun" w:hAnsi="SimSun" w:hint="eastAsia"/>
          <w:color w:val="222222"/>
          <w:sz w:val="21"/>
          <w:szCs w:val="21"/>
          <w:lang w:eastAsia="zh-CN"/>
        </w:rPr>
        <w:t>驻外办事处的活动所采取的大量措施，并将它们与在日内瓦总部进行的工作有效的联系在一起。在这点上，代表团希望给予适当考虑在不同地区设立新的驻外办事处，包括中东。最后代表团希望参加秘书处在成员国大会期间组织的周边会议，这可以带来更深入的建设活动和成员国之间的互</w:t>
      </w:r>
      <w:r w:rsidR="00C83D1F">
        <w:rPr>
          <w:rFonts w:ascii="SimSun" w:hAnsi="SimSun" w:cs="Arial"/>
          <w:sz w:val="21"/>
          <w:szCs w:val="20"/>
          <w:lang w:eastAsia="zh-CN"/>
        </w:rPr>
        <w:t>‍</w:t>
      </w:r>
      <w:r w:rsidRPr="00C979EE">
        <w:rPr>
          <w:rFonts w:ascii="SimSun" w:hAnsi="SimSun" w:hint="eastAsia"/>
          <w:color w:val="222222"/>
          <w:sz w:val="21"/>
          <w:szCs w:val="21"/>
          <w:lang w:eastAsia="zh-CN"/>
        </w:rPr>
        <w:t>动。</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澳大利亚代表团表示，该国政府致力于与WIPO和其他成员国一道，确保国际知识产权体系继续促进对所有经济体都至关重要的创新、贸易和投资。它期待着与成员国一道推进WIPO的准则议程，承认多边准则制定中的挑战并鼓励成员国关注共同的利益以跨越剩余的分歧。澳大利亚正在批准《马拉喀什条约》的过程中。它支持通过WIPO各委员会和工作组对全球</w:t>
      </w:r>
      <w:r w:rsidRPr="00C979EE">
        <w:rPr>
          <w:rFonts w:ascii="SimSun" w:hAnsi="SimSun" w:cs="Arial" w:hint="eastAsia"/>
          <w:sz w:val="21"/>
          <w:szCs w:val="21"/>
          <w:lang w:eastAsia="zh-CN"/>
        </w:rPr>
        <w:t>知识产权</w:t>
      </w:r>
      <w:r w:rsidRPr="00C979EE">
        <w:rPr>
          <w:rFonts w:ascii="SimSun" w:hAnsi="SimSun" w:hint="eastAsia"/>
          <w:sz w:val="21"/>
          <w:szCs w:val="21"/>
          <w:lang w:eastAsia="zh-CN"/>
        </w:rPr>
        <w:t>体系进行改革，特别是PCT和马德里体系，这对于高效的知识产权架构来说至关重要。它对新加入《马德里议定书》的成员表示欢迎，特别是其区域邻国柬埔寨。代表团还欢迎WIPO CASE的扩展，并敦促成员国利用这一资源提升整个系统的效率。今年成功</w:t>
      </w:r>
      <w:r w:rsidRPr="003855BD">
        <w:rPr>
          <w:rFonts w:ascii="SimSun" w:hAnsi="SimSun" w:cs="Arial" w:hint="eastAsia"/>
          <w:sz w:val="21"/>
          <w:szCs w:val="21"/>
          <w:lang w:val="en-IE" w:eastAsia="zh-CN"/>
        </w:rPr>
        <w:t>举办</w:t>
      </w:r>
      <w:r w:rsidRPr="00C979EE">
        <w:rPr>
          <w:rFonts w:ascii="SimSun" w:hAnsi="SimSun" w:hint="eastAsia"/>
          <w:sz w:val="21"/>
          <w:szCs w:val="21"/>
          <w:lang w:eastAsia="zh-CN"/>
        </w:rPr>
        <w:t>了关于知识产权与遗传资源、传统知识和传统文化表现形式的非正式研讨会，这得益于所有成员国贡献的丰富观点。澳大利亚为发展中国家和最不发达国家的参会提供了资助，这表明其继续支持在这一重要议题上采取建设性的做法。批准预算以确保WIPO有效的运行符合所有成员国的利益，因此代表团敦促所有成员国找到解决未决事项的办法，包括确保里斯本体系的财务可持续性。WIPO及其成员协助发展中国家和最不发达国家利用知识产权体系促进经济增长。WIPO-澳大利亚信托基金计划于2012年启动，预算为两百万澳元。这些资金投资于创新性的项目，以缩小发展中国家和最不发达国家在知识产权体系方面的差距。在澳大利亚第一个信托基金计划取得成功的基础上，代表团高兴地宣布将追加三百万澳元用于第二个计划，该计划将继续开展工作并把计划扩展到新的伙伴国家。澳大利亚还支持新活动，包括在WIPO G</w:t>
      </w:r>
      <w:r w:rsidRPr="00C979EE">
        <w:rPr>
          <w:rFonts w:ascii="SimSun" w:hAnsi="SimSun"/>
          <w:sz w:val="21"/>
          <w:szCs w:val="21"/>
          <w:lang w:eastAsia="zh-CN"/>
        </w:rPr>
        <w:t>reen</w:t>
      </w:r>
      <w:r w:rsidRPr="00C979EE">
        <w:rPr>
          <w:rFonts w:ascii="SimSun" w:hAnsi="SimSun" w:hint="eastAsia"/>
          <w:sz w:val="21"/>
          <w:szCs w:val="21"/>
          <w:lang w:eastAsia="zh-CN"/>
        </w:rPr>
        <w:t>下为发展中国家提供适当环境技术。代表团期待着在第二个计划下与WIPO和伙伴国家继续保持富有成果的关系。澳大利亚将继续在WIPO主持下致力于发展有效的国际知识产权架构，并期待着与成员国在来年一道共同聚焦于可实现的有意义的目标。</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巴拉圭代表团指出，由于巴拉圭是创意者的国度，代表团重申它对发展均衡和有效的国际知识产权制度从而为所有人促进创新和创意的承诺。本届巴拉圭政府的主要目标是坚决消除贫困，政府已决定将知识产权用作进步的战略“智慧”工具。两年期，建立了国家知识产权局(</w:t>
      </w:r>
      <w:r w:rsidRPr="00C979EE">
        <w:rPr>
          <w:rFonts w:ascii="SimSun" w:hAnsi="SimSun" w:cs="Arial"/>
          <w:sz w:val="21"/>
          <w:szCs w:val="21"/>
          <w:lang w:eastAsia="zh-CN"/>
        </w:rPr>
        <w:t>DINAPI</w:t>
      </w:r>
      <w:r w:rsidRPr="00C979EE">
        <w:rPr>
          <w:rFonts w:ascii="SimSun" w:hAnsi="SimSun" w:cs="Arial" w:hint="eastAsia"/>
          <w:sz w:val="21"/>
          <w:szCs w:val="21"/>
          <w:lang w:eastAsia="zh-CN"/>
        </w:rPr>
        <w:t>)。该局业务主要涵盖工业产权、版权和执法。在这一短暂时期内，已在若干领域取得了重要进展，首要目标是加强对知识产权权利的保护和执法。巴拉圭继续信赖创意产业，并开发了“</w:t>
      </w:r>
      <w:r w:rsidRPr="00702813">
        <w:rPr>
          <w:rFonts w:ascii="SimSun" w:hAnsi="SimSun" w:cs="Arial"/>
          <w:sz w:val="21"/>
          <w:szCs w:val="21"/>
          <w:lang w:eastAsia="zh-CN"/>
        </w:rPr>
        <w:t>Naranjaite</w:t>
      </w:r>
      <w:r w:rsidRPr="00C979EE">
        <w:rPr>
          <w:rFonts w:ascii="SimSun" w:hAnsi="SimSun" w:cs="Arial" w:hint="eastAsia"/>
          <w:sz w:val="21"/>
          <w:szCs w:val="21"/>
          <w:lang w:eastAsia="zh-CN"/>
        </w:rPr>
        <w:t>”项目，该词从瓜拉尼语翻</w:t>
      </w:r>
      <w:r w:rsidRPr="00C979EE">
        <w:rPr>
          <w:rFonts w:ascii="SimSun" w:hAnsi="SimSun" w:cs="Arial" w:hint="eastAsia"/>
          <w:sz w:val="21"/>
          <w:szCs w:val="21"/>
          <w:lang w:eastAsia="zh-CN"/>
        </w:rPr>
        <w:lastRenderedPageBreak/>
        <w:t>译过来是“许多橙子”的意思。该项目通过“</w:t>
      </w:r>
      <w:r w:rsidRPr="00702813">
        <w:rPr>
          <w:rFonts w:ascii="SimSun" w:hAnsi="SimSun" w:cs="Arial"/>
          <w:sz w:val="21"/>
          <w:szCs w:val="21"/>
          <w:lang w:eastAsia="zh-CN"/>
        </w:rPr>
        <w:t>Naranjaite</w:t>
      </w:r>
      <w:r w:rsidRPr="00702813">
        <w:rPr>
          <w:rFonts w:ascii="SimSun" w:hAnsi="SimSun" w:cs="Arial" w:hint="eastAsia"/>
          <w:sz w:val="21"/>
          <w:szCs w:val="21"/>
          <w:lang w:eastAsia="zh-CN"/>
        </w:rPr>
        <w:t>音乐</w:t>
      </w:r>
      <w:r w:rsidRPr="00C979EE">
        <w:rPr>
          <w:rFonts w:ascii="SimSun" w:hAnsi="SimSun" w:cs="Arial" w:hint="eastAsia"/>
          <w:sz w:val="21"/>
          <w:szCs w:val="21"/>
          <w:lang w:eastAsia="zh-CN"/>
        </w:rPr>
        <w:t>”倡议得以启动，其中将举办讲习班和研讨会以培训数字领域的音乐家。作为国家知识产权政策的实施机构，</w:t>
      </w:r>
      <w:r w:rsidRPr="00C979EE">
        <w:rPr>
          <w:rFonts w:ascii="SimSun" w:hAnsi="SimSun" w:cs="Arial"/>
          <w:sz w:val="21"/>
          <w:szCs w:val="21"/>
          <w:lang w:eastAsia="zh-CN"/>
        </w:rPr>
        <w:t>DINAPI</w:t>
      </w:r>
      <w:r w:rsidRPr="00C979EE">
        <w:rPr>
          <w:rFonts w:ascii="SimSun" w:hAnsi="SimSun" w:cs="Arial" w:hint="eastAsia"/>
          <w:sz w:val="21"/>
          <w:szCs w:val="21"/>
          <w:lang w:eastAsia="zh-CN"/>
        </w:rPr>
        <w:t>依然承诺将长期打击盗版和假冒。在成立后的两年里，发生了超过500起诉讼，避免了超过2亿美元的经济损失。巴拉圭的知识产权权利申请大量增长，这一趋势促进了创意产业、文化创新和技术，并因而加强了该国的竞争力。</w:t>
      </w:r>
      <w:r w:rsidRPr="00C979EE">
        <w:rPr>
          <w:rFonts w:ascii="SimSun" w:hAnsi="SimSun" w:cs="Arial"/>
          <w:sz w:val="21"/>
          <w:szCs w:val="21"/>
          <w:lang w:eastAsia="zh-CN"/>
        </w:rPr>
        <w:t>DINAPI</w:t>
      </w:r>
      <w:r w:rsidRPr="00C979EE">
        <w:rPr>
          <w:rFonts w:ascii="SimSun" w:hAnsi="SimSun" w:cs="Arial" w:hint="eastAsia"/>
          <w:sz w:val="21"/>
          <w:szCs w:val="21"/>
          <w:lang w:eastAsia="zh-CN"/>
        </w:rPr>
        <w:t>的新门户网站当前可以显示已经注册的商标和受理的申请。代表团强调全国范围内不多增多的培训活动：面向普通公众，其中最重要的是教育者，组织了关于多个知识产权相关议题的讲习班和研讨会。来自全国城市和农村地区的16个行政部门的超过2000名教师获得了培训。类似地，巴拉圭与该地区其他国家，以及为了在知识产权领域调整最佳做法而与巴拉圭合作的其他国家间的联系得以加强。</w:t>
      </w:r>
      <w:r w:rsidRPr="00C979EE">
        <w:rPr>
          <w:rFonts w:ascii="SimSun" w:hAnsi="SimSun" w:cs="Arial"/>
          <w:sz w:val="21"/>
          <w:szCs w:val="21"/>
          <w:lang w:eastAsia="zh-CN"/>
        </w:rPr>
        <w:t>DINAPI</w:t>
      </w:r>
      <w:r w:rsidRPr="00C979EE">
        <w:rPr>
          <w:rFonts w:ascii="SimSun" w:hAnsi="SimSun" w:cs="Arial" w:hint="eastAsia"/>
          <w:sz w:val="21"/>
          <w:szCs w:val="21"/>
          <w:lang w:eastAsia="zh-CN"/>
        </w:rPr>
        <w:t>已与美利坚合众国、大韩民国、墨西哥、智利及近期的西班牙，签署了协议。取得的成果是切实可见的，并且最重要的是，已经加强了这一机构。关于未来几天的讨论，代表团表示希望2016-2017两年期预算将在本届成员国大会上通过，从而使确保不同计划中正在进行的所有项目得到适当跟进成为可能。代表团也呼吁续展IGC的任务授权。驻外办事处的议题是另一个优先议题。由于指导原则文件进展顺利，代表团支持进行磋商以一劳永逸地解决问题。它对秘书处将要组织的关于WIPO驻外办事处的信息通报会表示赞赏，这一会议将有助于强调在本组织内确保所有地区拥有实体代表性，以促进作为发展工具的知识产权的重要性。由于已经取得了必需的半数批准书，代表团敦促所有成员国开展工作，争取</w:t>
      </w:r>
      <w:r w:rsidR="001644BE">
        <w:rPr>
          <w:rFonts w:ascii="SimSun" w:hAnsi="SimSun" w:cs="Arial" w:hint="eastAsia"/>
          <w:sz w:val="21"/>
          <w:szCs w:val="21"/>
          <w:lang w:eastAsia="zh-CN"/>
        </w:rPr>
        <w:t>《马拉喀什条约》</w:t>
      </w:r>
      <w:r w:rsidRPr="00C979EE">
        <w:rPr>
          <w:rFonts w:ascii="SimSun" w:hAnsi="SimSun" w:cs="Arial" w:hint="eastAsia"/>
          <w:sz w:val="21"/>
          <w:szCs w:val="21"/>
          <w:lang w:eastAsia="zh-CN"/>
        </w:rPr>
        <w:t>尽快生效。巴拉圭在SCCR中从一开始就是该条约的首要推动者之一，并且是第二个交存相应批准书的南美国家。最后，代表团感谢秘书处在当前实施的多个项目中给予的支持。</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马达加斯加代表团祝贺主席当选，并全心赞同尼日利亚代表团代表非洲集团和贝宁代表最不发达国家所作的发言。代表团感谢总干事和WIPO的工作人员为促进马达加斯加利用知识产权所提供的宝贵援助，尤其是在创新与知识产权国家政策和战略草案文件最后确定期间的援助。在此方面，代表团表示非常希望将该文件转交马达加斯加政府。关于</w:t>
      </w:r>
      <w:r w:rsidR="00266E49">
        <w:rPr>
          <w:rFonts w:ascii="SimSun" w:hAnsi="SimSun" w:hint="eastAsia"/>
          <w:sz w:val="21"/>
          <w:szCs w:val="21"/>
          <w:lang w:eastAsia="zh-CN"/>
        </w:rPr>
        <w:t>《里斯本协定》</w:t>
      </w:r>
      <w:r w:rsidRPr="00C979EE">
        <w:rPr>
          <w:rFonts w:ascii="SimSun" w:hAnsi="SimSun" w:hint="eastAsia"/>
          <w:sz w:val="21"/>
          <w:szCs w:val="21"/>
          <w:lang w:eastAsia="zh-CN"/>
        </w:rPr>
        <w:t>，代表团感谢WIPO努力帮助马达加斯加加入里斯本体系，并帮助该国制定涵盖地理标志和原产地名称保护的国家知识产权改革草案。此外，因知识产权法改革所产生的义务，包括对集成电路布图设计和植物品种的保护，应当已在马达加斯加工业产权局(OMAPI)的设想内，它与改革尤其相关。例如，马达加斯加工业产权局迫切要求WIPO在人员能力建设方面提供援助，以确保有效实施新条款。考虑到马达加斯加丰富的生物多样性以及这种多样性与该国社会经济发展之间的联系，马达加斯加全面支持非洲集团建议使IGC成为常设委员会的提案。在此方面，马达加斯加在WIPO的支持下组织了关于传统知识、传统文化表现形式和遗传资源的国家知识产权讲习班，并随后在</w:t>
      </w:r>
      <w:r w:rsidRPr="003855BD">
        <w:rPr>
          <w:rFonts w:ascii="SimSun" w:hAnsi="SimSun" w:cs="Arial" w:hint="eastAsia"/>
          <w:sz w:val="21"/>
          <w:szCs w:val="21"/>
          <w:lang w:val="en-IE" w:eastAsia="zh-CN"/>
        </w:rPr>
        <w:t>最近</w:t>
      </w:r>
      <w:r w:rsidRPr="00C979EE">
        <w:rPr>
          <w:rFonts w:ascii="SimSun" w:hAnsi="SimSun" w:hint="eastAsia"/>
          <w:sz w:val="21"/>
          <w:szCs w:val="21"/>
          <w:lang w:eastAsia="zh-CN"/>
        </w:rPr>
        <w:t>成立了负责解决相关问题的专门指导委员会，马达加斯加期待本组织的支持，以确保该机构切实有效地运行。</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古巴代表团认为延长IGC的任务授权很重要，鉴于其已经完成的工作，</w:t>
      </w:r>
      <w:r w:rsidR="001969EA">
        <w:rPr>
          <w:rFonts w:ascii="SimSun" w:hAnsi="SimSun" w:hint="eastAsia"/>
          <w:sz w:val="21"/>
          <w:szCs w:val="21"/>
          <w:lang w:eastAsia="zh-CN"/>
        </w:rPr>
        <w:t>作出</w:t>
      </w:r>
      <w:r w:rsidRPr="00C979EE">
        <w:rPr>
          <w:rFonts w:ascii="SimSun" w:hAnsi="SimSun" w:hint="eastAsia"/>
          <w:sz w:val="21"/>
          <w:szCs w:val="21"/>
          <w:lang w:eastAsia="zh-CN"/>
        </w:rPr>
        <w:t>召开外交会议的决定。IGC的任务是“经过开放和全面的参与，继续加快其基于案文的谈判工作，争取就一部(或多部)确保遗传资源、传统知识和传统</w:t>
      </w:r>
      <w:r w:rsidRPr="003855BD">
        <w:rPr>
          <w:rFonts w:ascii="SimSun" w:hAnsi="SimSun" w:cs="Arial" w:hint="eastAsia"/>
          <w:sz w:val="21"/>
          <w:szCs w:val="21"/>
          <w:lang w:val="en-IE" w:eastAsia="zh-CN"/>
        </w:rPr>
        <w:t>文化</w:t>
      </w:r>
      <w:r w:rsidRPr="00C979EE">
        <w:rPr>
          <w:rFonts w:ascii="SimSun" w:hAnsi="SimSun" w:hint="eastAsia"/>
          <w:sz w:val="21"/>
          <w:szCs w:val="21"/>
          <w:lang w:eastAsia="zh-CN"/>
        </w:rPr>
        <w:t>表现形式得到有效保护的国际法律文书的案文达成一致意见。”在此方面，代表团强调了成员国继续工作达成基于一致意见的解决方案的政治意愿的重要性。WIPO的发展议程是本组织及其成员国的一个基础，代表团很重视在通过不同的项目落实一些发展议程的建议时的达成的成果。同样的，代表团认为有必要进行成员国间关于知识产权和发展的对话作为CDIP第三个支柱的一部分，并继续依靠本组织的经常预算有效地实施发展议程建议以及其他技术合作和援助活动，特别是关于计划15：“知识产权局业务解决方案”。该计算机化的知识产权系统已经被超过80个国家使用，使其成为真正的全球知识产权基础设施。代表团也强调了保持下面方面进展的需要，尤其是对技术转移的研究、知识产权中工业产权的限制和例外，对知识产权灵活应用的研究以及推动公有领域的方面的重要性。</w:t>
      </w:r>
      <w:r w:rsidRPr="00C979EE">
        <w:rPr>
          <w:rFonts w:ascii="SimSun" w:hAnsi="SimSun" w:hint="eastAsia"/>
          <w:sz w:val="21"/>
          <w:szCs w:val="21"/>
          <w:lang w:eastAsia="zh-CN"/>
        </w:rPr>
        <w:lastRenderedPageBreak/>
        <w:t>代表团强调发展议程应保证对知识产权国际制度与国内政策特别是公共政策的平衡。关于SCCR，代表团希望关于为图书馆和档案馆、研究和教育机构、还有为保证残疾人能够利用那些学习和人类发展的工具的例外和限制活动方面取得实际的成果。至于SCP，代表团注意到其工作转向继续研究专利和健康，特别是关于例外和限制的部分，涉及专利和技术转让的障碍。对例外和限制的研究应处理与发展和应用有关的问题。代表团强调了WIPO提供的支持，特别是通过其拉丁美洲和加勒比地区局，在为体系中大量的社会利益攸关方提供能力建设提供支持，通过基础设施和信息技术部门的支持，包括了引入IPAS以及安装该系统的新版本及其新的辅助设备。最后，代表团赞同巴西代表团代表GRULAC的发言。</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马里代表团祝贺主席当选，并对总干事及其工作人员的工作表示感谢。马里充分认识到有必要进一步加强发展合作，其中包括通过促进和保护知识产权加强合作。马里与</w:t>
      </w:r>
      <w:r w:rsidRPr="00C979EE">
        <w:rPr>
          <w:rFonts w:ascii="SimSun" w:hAnsi="SimSun"/>
          <w:sz w:val="21"/>
          <w:szCs w:val="21"/>
          <w:lang w:eastAsia="zh-CN"/>
        </w:rPr>
        <w:t>WIPO</w:t>
      </w:r>
      <w:r w:rsidRPr="00C979EE">
        <w:rPr>
          <w:rFonts w:ascii="SimSun" w:hAnsi="SimSun" w:hint="eastAsia"/>
          <w:sz w:val="21"/>
          <w:szCs w:val="21"/>
          <w:lang w:eastAsia="zh-CN"/>
        </w:rPr>
        <w:t>之间的良好合作正在随着时间的推移稳步</w:t>
      </w:r>
      <w:r w:rsidRPr="00C615E5">
        <w:rPr>
          <w:rFonts w:ascii="SimSun" w:hAnsi="SimSun" w:cs="Arial" w:hint="eastAsia"/>
          <w:sz w:val="21"/>
          <w:szCs w:val="21"/>
          <w:lang w:eastAsia="zh-CN"/>
        </w:rPr>
        <w:t>进展</w:t>
      </w:r>
      <w:r w:rsidRPr="00C979EE">
        <w:rPr>
          <w:rFonts w:ascii="SimSun" w:hAnsi="SimSun" w:hint="eastAsia"/>
          <w:sz w:val="21"/>
          <w:szCs w:val="21"/>
          <w:lang w:eastAsia="zh-CN"/>
        </w:rPr>
        <w:t>、增强。马里政府希望重申，其对</w:t>
      </w:r>
      <w:r w:rsidRPr="00C979EE">
        <w:rPr>
          <w:rFonts w:ascii="SimSun" w:hAnsi="SimSun"/>
          <w:sz w:val="21"/>
          <w:szCs w:val="21"/>
          <w:lang w:eastAsia="zh-CN"/>
        </w:rPr>
        <w:t>WIPO</w:t>
      </w:r>
      <w:r w:rsidRPr="00C979EE">
        <w:rPr>
          <w:rFonts w:ascii="SimSun" w:hAnsi="SimSun" w:hint="eastAsia"/>
          <w:sz w:val="21"/>
          <w:szCs w:val="21"/>
          <w:lang w:eastAsia="zh-CN"/>
        </w:rPr>
        <w:t>的努力表示谢意，尤其感谢WIPO向其提供技术援助，促使该国能够于1984年加入非洲知识产权组织O</w:t>
      </w:r>
      <w:r w:rsidRPr="00C979EE">
        <w:rPr>
          <w:rFonts w:ascii="SimSun" w:hAnsi="SimSun"/>
          <w:sz w:val="21"/>
          <w:szCs w:val="21"/>
          <w:lang w:eastAsia="zh-CN"/>
        </w:rPr>
        <w:t>A</w:t>
      </w:r>
      <w:r w:rsidRPr="00C979EE">
        <w:rPr>
          <w:rFonts w:ascii="SimSun" w:hAnsi="SimSun" w:hint="eastAsia"/>
          <w:sz w:val="21"/>
          <w:szCs w:val="21"/>
          <w:lang w:eastAsia="zh-CN"/>
        </w:rPr>
        <w:t>P</w:t>
      </w:r>
      <w:r w:rsidRPr="00C979EE">
        <w:rPr>
          <w:rFonts w:ascii="SimSun" w:hAnsi="SimSun"/>
          <w:sz w:val="21"/>
          <w:szCs w:val="21"/>
          <w:lang w:eastAsia="zh-CN"/>
        </w:rPr>
        <w:t>I</w:t>
      </w:r>
      <w:r w:rsidRPr="00C979EE">
        <w:rPr>
          <w:rFonts w:ascii="SimSun" w:hAnsi="SimSun" w:hint="eastAsia"/>
          <w:sz w:val="21"/>
          <w:szCs w:val="21"/>
          <w:lang w:eastAsia="zh-CN"/>
        </w:rPr>
        <w:t>，并加入了知识产权国际公约，同时也使该国能够向马里公务员提供知识产权能力建设，向该国的知识产权管理机构</w:t>
      </w:r>
      <w:r w:rsidRPr="00C979EE">
        <w:rPr>
          <w:rFonts w:ascii="SimSun" w:hAnsi="SimSun"/>
          <w:sz w:val="21"/>
          <w:szCs w:val="21"/>
          <w:lang w:eastAsia="zh-CN"/>
        </w:rPr>
        <w:t>(</w:t>
      </w:r>
      <w:r w:rsidRPr="00C979EE">
        <w:rPr>
          <w:rFonts w:ascii="SimSun" w:hAnsi="SimSun" w:hint="eastAsia"/>
          <w:sz w:val="21"/>
          <w:szCs w:val="21"/>
          <w:lang w:eastAsia="zh-CN"/>
        </w:rPr>
        <w:t>马里工业产权促进中心</w:t>
      </w:r>
      <w:r w:rsidRPr="00C979EE">
        <w:rPr>
          <w:rFonts w:ascii="SimSun" w:hAnsi="SimSun"/>
          <w:bCs/>
          <w:sz w:val="21"/>
          <w:szCs w:val="21"/>
          <w:lang w:eastAsia="zh-CN"/>
        </w:rPr>
        <w:t>(CEMAPI</w:t>
      </w:r>
      <w:r w:rsidRPr="00C979EE">
        <w:rPr>
          <w:rFonts w:ascii="SimSun" w:hAnsi="SimSun"/>
          <w:sz w:val="21"/>
          <w:szCs w:val="21"/>
          <w:lang w:eastAsia="zh-CN"/>
        </w:rPr>
        <w:t>)</w:t>
      </w:r>
      <w:r w:rsidRPr="00C979EE">
        <w:rPr>
          <w:rFonts w:ascii="SimSun" w:hAnsi="SimSun" w:hint="eastAsia"/>
          <w:sz w:val="21"/>
          <w:szCs w:val="21"/>
          <w:lang w:eastAsia="zh-CN"/>
        </w:rPr>
        <w:t>和马里版权局</w:t>
      </w:r>
      <w:r w:rsidRPr="00C979EE">
        <w:rPr>
          <w:rFonts w:ascii="SimSun" w:hAnsi="SimSun"/>
          <w:bCs/>
          <w:sz w:val="21"/>
          <w:szCs w:val="21"/>
          <w:lang w:eastAsia="zh-CN"/>
        </w:rPr>
        <w:t>(BUMDA))</w:t>
      </w:r>
      <w:r w:rsidRPr="00C979EE">
        <w:rPr>
          <w:rFonts w:ascii="SimSun" w:hAnsi="SimSun" w:hint="eastAsia"/>
          <w:bCs/>
          <w:sz w:val="21"/>
          <w:szCs w:val="21"/>
          <w:lang w:eastAsia="zh-CN"/>
        </w:rPr>
        <w:t>提供技术能力建设。近年来，其他活动也增强了马里与</w:t>
      </w:r>
      <w:r w:rsidRPr="00C979EE">
        <w:rPr>
          <w:rFonts w:ascii="SimSun" w:hAnsi="SimSun"/>
          <w:bCs/>
          <w:sz w:val="21"/>
          <w:szCs w:val="21"/>
          <w:lang w:eastAsia="zh-CN"/>
        </w:rPr>
        <w:t>WIPO</w:t>
      </w:r>
      <w:r w:rsidRPr="00C979EE">
        <w:rPr>
          <w:rFonts w:ascii="SimSun" w:hAnsi="SimSun" w:hint="eastAsia"/>
          <w:bCs/>
          <w:sz w:val="21"/>
          <w:szCs w:val="21"/>
          <w:lang w:eastAsia="zh-CN"/>
        </w:rPr>
        <w:t>之间的合作，其中包括2009年7月</w:t>
      </w:r>
      <w:r w:rsidRPr="00C979EE">
        <w:rPr>
          <w:rFonts w:ascii="SimSun" w:hAnsi="SimSun"/>
          <w:bCs/>
          <w:sz w:val="21"/>
          <w:szCs w:val="21"/>
          <w:lang w:eastAsia="zh-CN"/>
        </w:rPr>
        <w:t>WIPO</w:t>
      </w:r>
      <w:r w:rsidRPr="00C979EE">
        <w:rPr>
          <w:rFonts w:ascii="SimSun" w:hAnsi="SimSun" w:hint="eastAsia"/>
          <w:bCs/>
          <w:sz w:val="21"/>
          <w:szCs w:val="21"/>
          <w:lang w:eastAsia="zh-CN"/>
        </w:rPr>
        <w:t>总干事与马里工业、投资和贸易部长签署了一个备忘录，以促进制定一项国家知识产权战略。该战略文件已由马里政府于2014年11月26日通过，其总体目标是促使营建一种能够促进和保护知识产权的扶持性环境，以便有效地运用知识产权制度，作为马里经济、社会文化发展政策和战略。其中包括</w:t>
      </w:r>
      <w:r w:rsidRPr="00C979EE">
        <w:rPr>
          <w:rFonts w:ascii="SimSun" w:hAnsi="SimSun"/>
          <w:sz w:val="21"/>
          <w:szCs w:val="21"/>
          <w:lang w:eastAsia="zh-CN"/>
        </w:rPr>
        <w:t>WIPO</w:t>
      </w:r>
      <w:r w:rsidRPr="00C979EE">
        <w:rPr>
          <w:rFonts w:ascii="SimSun" w:hAnsi="SimSun" w:hint="eastAsia"/>
          <w:sz w:val="21"/>
          <w:szCs w:val="21"/>
          <w:lang w:eastAsia="zh-CN"/>
        </w:rPr>
        <w:t>总干事与马里大使和常驻日内瓦代表于2012年10月8日签署了一项协定，涉及在马里建立一家</w:t>
      </w:r>
      <w:r w:rsidRPr="00C979EE">
        <w:rPr>
          <w:rFonts w:ascii="SimSun" w:hAnsi="SimSun"/>
          <w:sz w:val="21"/>
          <w:szCs w:val="21"/>
          <w:lang w:eastAsia="zh-CN"/>
        </w:rPr>
        <w:t>TIS</w:t>
      </w:r>
      <w:r w:rsidRPr="00C979EE">
        <w:rPr>
          <w:rFonts w:ascii="SimSun" w:hAnsi="SimSun" w:hint="eastAsia"/>
          <w:sz w:val="21"/>
          <w:szCs w:val="21"/>
          <w:lang w:eastAsia="zh-CN"/>
        </w:rPr>
        <w:t>C。在该协定中，</w:t>
      </w:r>
      <w:r w:rsidRPr="00C979EE">
        <w:rPr>
          <w:rFonts w:ascii="SimSun" w:hAnsi="SimSun"/>
          <w:sz w:val="21"/>
          <w:szCs w:val="21"/>
          <w:lang w:eastAsia="zh-CN"/>
        </w:rPr>
        <w:t>WIPO</w:t>
      </w:r>
      <w:r w:rsidRPr="00C979EE">
        <w:rPr>
          <w:rFonts w:ascii="SimSun" w:hAnsi="SimSun" w:hint="eastAsia"/>
          <w:sz w:val="21"/>
          <w:szCs w:val="21"/>
          <w:lang w:eastAsia="zh-CN"/>
        </w:rPr>
        <w:t>与马里共同开展工作，加强技能技术创新，促进对技术知识的获取。该国目前的安全危机为落实这两项计划造成了严重的影响。2015年5月15日，和平协议在巴马科签署，从而最终解决了这一危机，现在马里请求本组织对其落实工作给予支持。为此，代表团希望与</w:t>
      </w:r>
      <w:r w:rsidRPr="00C979EE">
        <w:rPr>
          <w:rFonts w:ascii="SimSun" w:hAnsi="SimSun"/>
          <w:sz w:val="21"/>
          <w:szCs w:val="21"/>
          <w:lang w:eastAsia="zh-CN"/>
        </w:rPr>
        <w:t>WIPO</w:t>
      </w:r>
      <w:r w:rsidRPr="00C979EE">
        <w:rPr>
          <w:rFonts w:ascii="SimSun" w:hAnsi="SimSun" w:hint="eastAsia"/>
          <w:sz w:val="21"/>
          <w:szCs w:val="21"/>
          <w:lang w:eastAsia="zh-CN"/>
        </w:rPr>
        <w:t>合作，为体系中的所有利益攸关方和决策制定者举办一次知识产权高级别论坛。</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格鲁吉亚代表团指出，这是代表团第一次作为中欧和波罗的海国家集团</w:t>
      </w:r>
      <w:r w:rsidRPr="00C979EE">
        <w:rPr>
          <w:rFonts w:ascii="SimSun" w:hAnsi="SimSun"/>
          <w:sz w:val="21"/>
          <w:szCs w:val="21"/>
          <w:lang w:eastAsia="zh-CN"/>
        </w:rPr>
        <w:t>(</w:t>
      </w:r>
      <w:r w:rsidRPr="00C979EE">
        <w:rPr>
          <w:rFonts w:ascii="SimSun" w:hAnsi="SimSun" w:hint="eastAsia"/>
          <w:sz w:val="21"/>
          <w:szCs w:val="21"/>
          <w:lang w:eastAsia="zh-CN"/>
        </w:rPr>
        <w:t>CEBS集团</w:t>
      </w:r>
      <w:r w:rsidRPr="00C979EE">
        <w:rPr>
          <w:rFonts w:ascii="SimSun" w:hAnsi="SimSun"/>
          <w:sz w:val="21"/>
          <w:szCs w:val="21"/>
          <w:lang w:eastAsia="zh-CN"/>
        </w:rPr>
        <w:t>)</w:t>
      </w:r>
      <w:r w:rsidRPr="00C979EE">
        <w:rPr>
          <w:rFonts w:ascii="SimSun" w:hAnsi="SimSun" w:hint="eastAsia"/>
          <w:sz w:val="21"/>
          <w:szCs w:val="21"/>
          <w:lang w:eastAsia="zh-CN"/>
        </w:rPr>
        <w:t>发言，并表示相信这个新的平台将促进格鲁吉亚加入欧盟的进程。代表团感谢CACEEC开展的长期合作。总干事到访格鲁吉亚提高了格鲁吉亚对保护</w:t>
      </w:r>
      <w:r w:rsidRPr="003855BD">
        <w:rPr>
          <w:rFonts w:ascii="SimSun" w:hAnsi="SimSun" w:cs="Arial" w:hint="eastAsia"/>
          <w:sz w:val="21"/>
          <w:szCs w:val="21"/>
          <w:lang w:val="en-IE" w:eastAsia="zh-CN"/>
        </w:rPr>
        <w:t>知识产权</w:t>
      </w:r>
      <w:r w:rsidRPr="00C979EE">
        <w:rPr>
          <w:rFonts w:ascii="SimSun" w:hAnsi="SimSun" w:hint="eastAsia"/>
          <w:sz w:val="21"/>
          <w:szCs w:val="21"/>
          <w:lang w:eastAsia="zh-CN"/>
        </w:rPr>
        <w:t>重要意义的认识。WIPO为格鲁吉亚制定知识产权保护国家制度作出了宝贵贡献，这个领域取得了显著进展。代表团认可本组织在加强格鲁吉亚国家专利局能力建设方面的工作，并感谢秘书处实施相关的发展计划，为制定长期国家知识产权战略和建立国家知识产权学院提供援助。代表团欢迎《里斯本协定日内瓦文本</w:t>
      </w:r>
      <w:r w:rsidR="00266E49">
        <w:rPr>
          <w:rFonts w:ascii="SimSun" w:hAnsi="SimSun" w:hint="eastAsia"/>
          <w:sz w:val="21"/>
          <w:szCs w:val="21"/>
          <w:lang w:eastAsia="zh-CN"/>
        </w:rPr>
        <w:t>》</w:t>
      </w:r>
      <w:r w:rsidRPr="00C979EE">
        <w:rPr>
          <w:rFonts w:ascii="SimSun" w:hAnsi="SimSun" w:hint="eastAsia"/>
          <w:sz w:val="21"/>
          <w:szCs w:val="21"/>
          <w:lang w:eastAsia="zh-CN"/>
        </w:rPr>
        <w:t>的通过，这一部文书同时保障了原产地名称和地理标志，因此将会更加吸引用户和潜在的新的成员国。代表团还欢迎就CWS、SCT、SCCR和SCP的工作计划所商定的一揽子决定。</w:t>
      </w:r>
      <w:r w:rsidRPr="00C979EE">
        <w:rPr>
          <w:rFonts w:ascii="SimSun" w:hAnsi="SimSun" w:cs="Arial" w:hint="eastAsia"/>
          <w:sz w:val="21"/>
          <w:szCs w:val="21"/>
          <w:lang w:eastAsia="zh-CN"/>
        </w:rPr>
        <w:t>秘书处没有任何来自格鲁吉亚的工作人员</w:t>
      </w:r>
      <w:r w:rsidRPr="00C979EE">
        <w:rPr>
          <w:rFonts w:ascii="SimSun" w:hAnsi="SimSun" w:hint="eastAsia"/>
          <w:sz w:val="21"/>
          <w:szCs w:val="21"/>
          <w:lang w:eastAsia="zh-CN"/>
        </w:rPr>
        <w:t>，这引起了格鲁吉亚政府的特别关切；毫无疑问，格鲁吉亚国家知识产权局有充足的人力资源，能满足秘书处的要求。</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巴巴多斯代表团指出，关于SCT及其在今年早些时候召开的与将国家名称作为商标运用有关的会议，必须强调对像巴巴多斯这样的多年来在发展上付出了很大努力的发展中经济体而言，维护和推广国家名称品牌的独一无二性这一问题，就像已经指出的那样，是至关重要的。代表团进一步希望感谢国际局迄今为止在这一问题上做的工作，并期望完成进一步研究。它感谢各成员国迄今为止持续</w:t>
      </w:r>
      <w:r w:rsidR="001969EA">
        <w:rPr>
          <w:rFonts w:ascii="SimSun" w:hAnsi="SimSun" w:cs="Arial" w:hint="eastAsia"/>
          <w:sz w:val="21"/>
          <w:szCs w:val="21"/>
          <w:lang w:eastAsia="zh-CN"/>
        </w:rPr>
        <w:t>作出</w:t>
      </w:r>
      <w:r w:rsidRPr="00C979EE">
        <w:rPr>
          <w:rFonts w:ascii="SimSun" w:hAnsi="SimSun" w:cs="Arial" w:hint="eastAsia"/>
          <w:sz w:val="21"/>
          <w:szCs w:val="21"/>
          <w:lang w:eastAsia="zh-CN"/>
        </w:rPr>
        <w:t>的重点突出、内容稳健的发言，这是在这一问题上取得成功所必需的。代表团饶有兴趣地跟踪CDIP的工作，并希望确保成员国大会继续支持这一十分重要的委员会的工作。关于IGC，认识到经过多年磋商迄今已完成的工作，代表团支持续展IGC的任务授权。巴巴多斯也支持SCCR的工作，因为该委员会的工作方向是通过保护广播和有线广播组织的适当国际文书；图书馆和档案馆的限制与例外；教育和研究机构以及其他残障人士的限制与例外。代表团希望表明，它对WIPO正在进行的技术援助表示感谢，这些援助</w:t>
      </w:r>
      <w:r w:rsidRPr="00C979EE">
        <w:rPr>
          <w:rFonts w:ascii="SimSun" w:hAnsi="SimSun" w:cs="Arial" w:hint="eastAsia"/>
          <w:sz w:val="21"/>
          <w:szCs w:val="21"/>
          <w:lang w:eastAsia="zh-CN"/>
        </w:rPr>
        <w:lastRenderedPageBreak/>
        <w:t>有助于增强知识产权局的能力，并在此过程中，进一步有利于巴巴多斯经济的发展。它承认并感谢WIPO关于加强拉丁美洲和加勒比地区局内的加勒比科的决定，这对本组织对本地区若干国家的需求作出充分和有效的反应并提供服务的能力而言将是良好预兆。巴巴多斯希望向国际局和所有成员国保证，它将继续承诺通过合作的方式进一步利用知识产权这一工具来促进财政增长和发展。代表团认为，WIPO代表了实现该目标的最佳方式，并因此重申它与WIPO开展合作以实现这些目标的承诺。</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bCs/>
          <w:sz w:val="21"/>
          <w:szCs w:val="21"/>
          <w:lang w:eastAsia="zh-CN"/>
        </w:rPr>
      </w:pPr>
      <w:r w:rsidRPr="00C979EE">
        <w:rPr>
          <w:rFonts w:ascii="SimSun" w:hAnsi="SimSun" w:cs="Arial"/>
          <w:sz w:val="21"/>
          <w:szCs w:val="21"/>
          <w:lang w:eastAsia="zh-CN"/>
        </w:rPr>
        <w:t>土库曼斯坦</w:t>
      </w:r>
      <w:r w:rsidRPr="00C979EE">
        <w:rPr>
          <w:rFonts w:ascii="SimSun" w:hAnsi="SimSun" w:cs="Arial" w:hint="eastAsia"/>
          <w:sz w:val="21"/>
          <w:szCs w:val="21"/>
          <w:lang w:eastAsia="zh-CN"/>
        </w:rPr>
        <w:t>代表团称，自从1993年国家知识产权制度建立以来，该国已与WIPO密切合作保护和使用知识产权，而且该国是WIPO管理的众多文书的成员。它感谢转型与发达国家部的支持，并对总干事于2015年6月到访该国表示感谢，其间安排了若干高级别会议，围绕知识产权的发展问题进行了讨论。然而，双边合作的高潮是</w:t>
      </w:r>
      <w:r w:rsidR="009F7292" w:rsidRPr="009F7292">
        <w:rPr>
          <w:rFonts w:ascii="SimSun" w:hAnsi="SimSun" w:cs="Arial"/>
          <w:sz w:val="21"/>
          <w:szCs w:val="21"/>
          <w:lang w:eastAsia="zh-CN"/>
        </w:rPr>
        <w:t>库尔班古力·别尔德穆哈梅多夫</w:t>
      </w:r>
      <w:r w:rsidRPr="00C979EE">
        <w:rPr>
          <w:rFonts w:ascii="SimSun" w:hAnsi="SimSun" w:cs="Arial" w:hint="eastAsia"/>
          <w:sz w:val="21"/>
          <w:szCs w:val="21"/>
          <w:lang w:eastAsia="zh-CN"/>
        </w:rPr>
        <w:t>总统与总干事于2012年在日内瓦举行的会议。</w:t>
      </w:r>
      <w:r w:rsidRPr="00C979EE">
        <w:rPr>
          <w:rFonts w:ascii="SimSun" w:hAnsi="SimSun" w:cs="Arial" w:hint="eastAsia"/>
          <w:bCs/>
          <w:sz w:val="21"/>
          <w:szCs w:val="21"/>
          <w:lang w:eastAsia="zh-CN"/>
        </w:rPr>
        <w:t>双方的意见交流集中在与知识产权相关问题的解决方案，特别是有关该国知识产权保护制度具体特点的问题。除了其他多项积极成果，根据总统的倡议，会议最终实现了于2013年3月在经济与发展部下建立国家知识产权局。</w:t>
      </w:r>
      <w:r w:rsidRPr="00C979EE">
        <w:rPr>
          <w:rFonts w:ascii="SimSun" w:hAnsi="SimSun" w:cs="Arial"/>
          <w:bCs/>
          <w:sz w:val="21"/>
          <w:szCs w:val="21"/>
          <w:lang w:eastAsia="zh-CN"/>
        </w:rPr>
        <w:t>土库曼斯坦</w:t>
      </w:r>
      <w:r w:rsidRPr="00C979EE">
        <w:rPr>
          <w:rFonts w:ascii="SimSun" w:hAnsi="SimSun" w:cs="Arial" w:hint="eastAsia"/>
          <w:bCs/>
          <w:sz w:val="21"/>
          <w:szCs w:val="21"/>
          <w:lang w:eastAsia="zh-CN"/>
        </w:rPr>
        <w:t>密切关注知识产权领域内的全球最佳做法，以及它们在国家层面的应用。</w:t>
      </w:r>
      <w:r w:rsidRPr="00C615E5">
        <w:rPr>
          <w:rFonts w:ascii="SimSun" w:hAnsi="SimSun" w:cs="Arial" w:hint="eastAsia"/>
          <w:sz w:val="21"/>
          <w:szCs w:val="21"/>
          <w:lang w:eastAsia="zh-CN"/>
        </w:rPr>
        <w:t>2015年8</w:t>
      </w:r>
      <w:r w:rsidRPr="00C979EE">
        <w:rPr>
          <w:rFonts w:ascii="SimSun" w:hAnsi="SimSun" w:cs="Arial" w:hint="eastAsia"/>
          <w:bCs/>
          <w:sz w:val="21"/>
          <w:szCs w:val="21"/>
          <w:lang w:eastAsia="zh-CN"/>
        </w:rPr>
        <w:t>月14日，它通过了土库曼斯坦知识产权制度发展计划(2015-2010年)。2013年至2015年期间，为各个州和私营机构举办了多场关于知识产权保护的国家和地区研讨会以及专题讨论会，这进一步证明了WIPO和土库曼斯坦之间双边合作的活跃性。</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苏丹代表团祝贺主席当选，并感谢总干事和秘书处为成员国大会所做的出色的会议筹备和文件编制工作。它回顾说，苏丹在其历次宪法中，尤其是1998年宪法中，规定每个人都有权从他/她的物质和智力创造中受益，并拥有他/她所创造的成果。代表团补充说，2005年过渡宪法第39条规定，每个公民都有权不受限制地表达看法、接收和传播信息及印刷资料、获取媒体，但不得妨碍公共秩序、治安和道德。代表团还指出，在世界人权宣言第27条中可以找到尊重知识产权风尚的根源，其中规定“任何人就其创作的任何科学、文学或艺术作品所产生的精神和物质利益，有权获得保护”。代表团介绍了国家知识产权立法，其</w:t>
      </w:r>
      <w:r w:rsidRPr="003855BD">
        <w:rPr>
          <w:rFonts w:ascii="SimSun" w:hAnsi="SimSun" w:cs="Arial" w:hint="eastAsia"/>
          <w:sz w:val="21"/>
          <w:szCs w:val="21"/>
          <w:lang w:val="en-IE" w:eastAsia="zh-CN"/>
        </w:rPr>
        <w:t>逐步</w:t>
      </w:r>
      <w:r w:rsidRPr="00C979EE">
        <w:rPr>
          <w:rFonts w:ascii="SimSun" w:hAnsi="SimSun" w:hint="eastAsia"/>
          <w:sz w:val="21"/>
          <w:szCs w:val="21"/>
          <w:lang w:eastAsia="zh-CN"/>
        </w:rPr>
        <w:t>从1925年发展到今天，为所有知识产权提供了充分全面的保护。此外，苏丹是与知识产权相关的各种国际和区域条约的成员，同时也是WIPO和非洲地区</w:t>
      </w:r>
      <w:r w:rsidRPr="00C979EE">
        <w:rPr>
          <w:rFonts w:ascii="SimSun" w:hAnsi="SimSun" w:cs="Arial" w:hint="eastAsia"/>
          <w:sz w:val="21"/>
          <w:szCs w:val="21"/>
          <w:lang w:eastAsia="zh-CN"/>
        </w:rPr>
        <w:t>知识产权</w:t>
      </w:r>
      <w:r w:rsidRPr="00C979EE">
        <w:rPr>
          <w:rFonts w:ascii="SimSun" w:hAnsi="SimSun" w:hint="eastAsia"/>
          <w:sz w:val="21"/>
          <w:szCs w:val="21"/>
          <w:lang w:eastAsia="zh-CN"/>
        </w:rPr>
        <w:t>组织(ARIPO)的成员。代表团还提到了建立于2003年的商业起诉司，其任务授权也涉及知识产权侵权。2002年7月设立的知识产权法庭负责知识产权方面的刑事和民事案件，是阿拉伯地区唯一一家有关知识产权的专门法庭。代表团解释说，知识产权保护需要各种机构确保，包括知识产权注册总局，它被授权负责商标、专利和工业品外观设计注册，参加国家、区域和国际会议，以及就任何知识产权相关事务向司法部提供建议。代表团宣布，注册总局建立了一个新的商标档案，迄今为止共有53，500件商标，是专利、外观设计和国际注册档案的补充。新的信息办公室在一位专门律师的监督下，为申请人和代理人提供指导和建议。注册总局为律师、代理人和专利持有者开设了一个新的办公室。关于与知识产权有关的技术，代表团提到，自2012年创设以来，IT部门建立了一个网络基础设施，以完成对所有部门文件的数字化。IT网络由新服务器进行了更新，包括一台CISCO防火墙服务器，数台网络交换机、UBS电池、重型打印机和高质量扫描仪。代表团说，注册总局一共有62台电脑，专门用于数字化与归档文件、数据处理、数字化检索，以及其他与专利有关的数字化服务。因此，目前的状况符合WIPO数字化管理的标准，WIPO项目主管和知识产权局业务解决方案司在上次来访期间对此给予了肯定。关于能力建设方面的要求，代表团强调，苏丹社会对于知识产权的认识正在提升。在注册总局中建立了一个中心，用于提高知识产权意识和能力建设活动，包括一个数字图书馆。还建立了一个新的网站(ipsudan.gov.sd)，其中包括知识产权注册所需的所有表格，并提供对知识产权法律和国际条约的访问。该中心为利益攸关方和员工提供培训课程，以提高他们的能力和意识。苏丹承认宣传活动的重要性，参加了多个提高意识和能力建设的</w:t>
      </w:r>
      <w:r w:rsidRPr="00C979EE">
        <w:rPr>
          <w:rFonts w:ascii="SimSun" w:hAnsi="SimSun" w:hint="eastAsia"/>
          <w:sz w:val="21"/>
          <w:szCs w:val="21"/>
          <w:lang w:eastAsia="zh-CN"/>
        </w:rPr>
        <w:lastRenderedPageBreak/>
        <w:t>国家研讨会和讲习班，其中涉及各种主题，包括传统医药的专利保护；以及一个旨在鼓励创新者在国家、地区和国际层面为其发明利用专利的讲习班。在大学里，多个法律课程已经加入了知识产权方面的内容，而且图书馆有知识产权书籍和出版物可供查阅。学生们被鼓励注册和保护他们的发明。在注册总局开展的所有活动中，代表团提到了以下活动：使用WIPOScan归档文件；使用WIPO提供的IPAS扫描所有文件；激活并更新一个电子系统，以实现电子化和无纸化业务，包括电子申请和电子缴费；制定一个媒体计划以传播知识产权文化；加强与WIPO和ARIPO的关系；通过参加各种博览会在区域内和国际上推广苏丹的发明和创新。代表团强调，苏丹有兴趣将地理标志作为一个确定产品原产地的工具，从而保证公平竞争。鉴于其拥有独特且极具价值的农业和畜禽产品，苏丹在国际地理标志专家的协助下启动了一个所有相关产品的国家清单。代表团说，农业研究机构被要求开展关于相关产品的遗传特征的研究，已经向地方官员提交了一份分析研究报告和一个工作计划，阐释了保障国家地理标志保护的重要性和所需的步骤。为确保区域和国际保护，现行商标法进行了修订，引入了关于地理标志、集体商标和证明商标的新规定。代表团确认，修订后的法律符合TRIPS的规定，并为加入WTO做好准备。召开了一次高级别部长级会议，工业、农业、贸易、通信和森林各相关部委参加了会议，会议的主题是国家地理标志保护在增强国家经济、促进贸易，以及为本地产品开辟新市场的重要性。最后，代表团期待WIPO支持苏丹在知识产权方面创建更加美好的未来。</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val="en" w:eastAsia="zh-CN"/>
        </w:rPr>
      </w:pPr>
      <w:r w:rsidRPr="00C979EE">
        <w:rPr>
          <w:rFonts w:ascii="SimSun" w:hAnsi="SimSun" w:hint="eastAsia"/>
          <w:sz w:val="21"/>
          <w:szCs w:val="21"/>
          <w:lang w:eastAsia="zh-CN"/>
        </w:rPr>
        <w:t>突尼斯代表团相信，在主席的指导下，将取得令所有人满意的切实成果。它赞赏WIPO总干事所做的</w:t>
      </w:r>
      <w:r w:rsidRPr="009F7292">
        <w:rPr>
          <w:rFonts w:ascii="SimSun" w:hAnsi="SimSun" w:cs="Arial" w:hint="eastAsia"/>
          <w:sz w:val="21"/>
          <w:szCs w:val="21"/>
          <w:lang w:eastAsia="zh-CN"/>
        </w:rPr>
        <w:t>全面</w:t>
      </w:r>
      <w:r w:rsidRPr="00C979EE">
        <w:rPr>
          <w:rFonts w:ascii="SimSun" w:hAnsi="SimSun" w:hint="eastAsia"/>
          <w:sz w:val="21"/>
          <w:szCs w:val="21"/>
          <w:lang w:eastAsia="zh-CN"/>
        </w:rPr>
        <w:t>深入的年度报告，并祝贺秘书处为本届会议出色的筹备工作。代表团支持阿尔及利亚代表团代表非洲集团所做的发言。突尼斯非常重视知识产权领域的国际准则制定工作，将其作为经济、社会和文化发展的驱动力。在国家层面，知识产权战略正在发展为一个有效的工具，以提高机构能力，尤其是对于中小企业。在这一战略下的项目将包括：</w:t>
      </w:r>
      <w:r w:rsidRPr="00C979EE">
        <w:rPr>
          <w:rFonts w:ascii="SimSun" w:hAnsi="SimSun"/>
          <w:sz w:val="21"/>
          <w:szCs w:val="21"/>
          <w:lang w:eastAsia="zh-CN"/>
        </w:rPr>
        <w:t>(i)</w:t>
      </w:r>
      <w:r w:rsidRPr="00C979EE">
        <w:rPr>
          <w:rFonts w:ascii="SimSun" w:hAnsi="SimSun" w:hint="eastAsia"/>
          <w:sz w:val="21"/>
          <w:szCs w:val="21"/>
          <w:lang w:eastAsia="zh-CN"/>
        </w:rPr>
        <w:t>根据2015年在赤道几内亚召开的非洲首脑会议的决定，将AIPO的总部重新定址于突尼斯；</w:t>
      </w:r>
      <w:r w:rsidRPr="00C979EE">
        <w:rPr>
          <w:rFonts w:ascii="SimSun" w:hAnsi="SimSun"/>
          <w:sz w:val="21"/>
          <w:szCs w:val="21"/>
          <w:lang w:eastAsia="zh-CN"/>
        </w:rPr>
        <w:t>(ii)</w:t>
      </w:r>
      <w:r w:rsidRPr="00C979EE">
        <w:rPr>
          <w:rFonts w:ascii="SimSun" w:hAnsi="SimSun" w:hint="eastAsia"/>
          <w:sz w:val="21"/>
          <w:szCs w:val="21"/>
          <w:lang w:eastAsia="zh-CN"/>
        </w:rPr>
        <w:t>加强国家标准化与工业产权局(INNORPI)的力量并使其现代化，以便其通过提高竞争力、更具创业精神，以及创新者更广泛地利用知识产权制度，在经济发展中发挥更大作用；</w:t>
      </w:r>
      <w:r w:rsidRPr="00C979EE">
        <w:rPr>
          <w:rFonts w:ascii="SimSun" w:hAnsi="SimSun"/>
          <w:sz w:val="21"/>
          <w:szCs w:val="21"/>
          <w:lang w:eastAsia="zh-CN"/>
        </w:rPr>
        <w:t>(iii)</w:t>
      </w:r>
      <w:r w:rsidRPr="00C979EE">
        <w:rPr>
          <w:rFonts w:ascii="SimSun" w:hAnsi="SimSun" w:hint="eastAsia"/>
          <w:sz w:val="21"/>
          <w:szCs w:val="21"/>
          <w:lang w:eastAsia="zh-CN"/>
        </w:rPr>
        <w:t>加入知识产权条约，即专利法条约(PLT)、商标法条约(TLT)、新加坡条约、以及最近于2015年5月外交会议上通过，并由突尼斯签署了最终文本的</w:t>
      </w:r>
      <w:r w:rsidR="00266E49">
        <w:rPr>
          <w:rFonts w:ascii="SimSun" w:hAnsi="SimSun" w:hint="eastAsia"/>
          <w:sz w:val="21"/>
          <w:szCs w:val="21"/>
          <w:lang w:eastAsia="zh-CN"/>
        </w:rPr>
        <w:t>《里斯本协定日内瓦文本》</w:t>
      </w:r>
      <w:r w:rsidRPr="00C979EE">
        <w:rPr>
          <w:rFonts w:ascii="SimSun" w:hAnsi="SimSun" w:hint="eastAsia"/>
          <w:sz w:val="21"/>
          <w:szCs w:val="21"/>
          <w:lang w:eastAsia="zh-CN"/>
        </w:rPr>
        <w:t>；</w:t>
      </w:r>
      <w:r w:rsidRPr="00C979EE">
        <w:rPr>
          <w:rFonts w:ascii="SimSun" w:hAnsi="SimSun"/>
          <w:sz w:val="21"/>
          <w:szCs w:val="21"/>
          <w:lang w:eastAsia="zh-CN"/>
        </w:rPr>
        <w:t>(iv)</w:t>
      </w:r>
      <w:r w:rsidRPr="00C979EE">
        <w:rPr>
          <w:rFonts w:ascii="SimSun" w:hAnsi="SimSun" w:hint="eastAsia"/>
          <w:sz w:val="21"/>
          <w:szCs w:val="21"/>
          <w:lang w:eastAsia="zh-CN"/>
        </w:rPr>
        <w:t>通过在大学、工业园和技术园区创建技术转让中心，推动产业界使用检索结果和专利；</w:t>
      </w:r>
      <w:r w:rsidRPr="00C979EE">
        <w:rPr>
          <w:rFonts w:ascii="SimSun" w:hAnsi="SimSun"/>
          <w:sz w:val="21"/>
          <w:szCs w:val="21"/>
          <w:lang w:eastAsia="zh-CN"/>
        </w:rPr>
        <w:t>(v)</w:t>
      </w:r>
      <w:r w:rsidRPr="00C979EE">
        <w:rPr>
          <w:rFonts w:ascii="SimSun" w:hAnsi="SimSun" w:hint="eastAsia"/>
          <w:sz w:val="21"/>
          <w:szCs w:val="21"/>
          <w:lang w:eastAsia="zh-CN"/>
        </w:rPr>
        <w:t>通过多样化服务，包括远程学习课程和一个专业硕士课程，加强突尼斯知识产权学院(TIPA)的作用。关于IGC的任务授权，代表团感到遗憾的是谈判已经停顿，代表团支持非洲集团关于IGC机构改革和会议频率的提案，以期能够尽早召开一次外交会议。代表团也非常重视工业品外观设计，因为其与纺织和制衣这些传统行业中的小生产者和手工艺者密切相关。代表团期待WIPO进一步支持这一类创新者，并以令所有人满意的方式加快通过外观设计法条约。</w:t>
      </w:r>
      <w:r w:rsidRPr="00C979EE">
        <w:rPr>
          <w:rFonts w:ascii="SimSun" w:hAnsi="SimSun" w:hint="eastAsia"/>
          <w:sz w:val="21"/>
          <w:szCs w:val="21"/>
          <w:lang w:val="en" w:eastAsia="zh-CN"/>
        </w:rPr>
        <w:t>突尼斯非常重视与WIPO之间，通过为知识产权局和版权局，以及其他利益攸关者提供支持而进行的良好合作。代表团强调了本组织对于发展中国家——尤其是阿拉伯和非洲国家——为保护创新、创意和发明，并为国家</w:t>
      </w:r>
      <w:r w:rsidRPr="00C979EE">
        <w:rPr>
          <w:rFonts w:ascii="SimSun" w:hAnsi="SimSun" w:cs="Arial" w:hint="eastAsia"/>
          <w:sz w:val="21"/>
          <w:szCs w:val="21"/>
          <w:lang w:eastAsia="zh-CN"/>
        </w:rPr>
        <w:t>科学技术</w:t>
      </w:r>
      <w:r w:rsidRPr="00C979EE">
        <w:rPr>
          <w:rFonts w:ascii="SimSun" w:hAnsi="SimSun" w:hint="eastAsia"/>
          <w:sz w:val="21"/>
          <w:szCs w:val="21"/>
          <w:lang w:val="en" w:eastAsia="zh-CN"/>
        </w:rPr>
        <w:t>基础设施的发展，在知识产权机构和能力建设方面提供的支持。基于这种支持，突尼斯将积极推动在非洲建立两个区域办事处。鉴于该国必须在能力方面为非洲大陆提供广大利益，两个办事处之一将设在突尼斯。最后，代表团重申其支持总干事为现代化</w:t>
      </w:r>
      <w:r w:rsidR="001969EA">
        <w:rPr>
          <w:rFonts w:ascii="SimSun" w:hAnsi="SimSun" w:hint="eastAsia"/>
          <w:sz w:val="21"/>
          <w:szCs w:val="21"/>
          <w:lang w:val="en" w:eastAsia="zh-CN"/>
        </w:rPr>
        <w:t>作出</w:t>
      </w:r>
      <w:r w:rsidRPr="00C979EE">
        <w:rPr>
          <w:rFonts w:ascii="SimSun" w:hAnsi="SimSun" w:hint="eastAsia"/>
          <w:sz w:val="21"/>
          <w:szCs w:val="21"/>
          <w:lang w:val="en" w:eastAsia="zh-CN"/>
        </w:rPr>
        <w:t>的努力，并表示该国愿意参与这一进程。代表团期待继续与WIPO合作，并祝愿所有会议取得圆满成功。</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刚果代表团赞同尼日利亚代表团代表非洲集团所做的发言，并指出，知识产权问题目前主导了知识经济的新闻。这些问题涵盖知识产权、文学和艺术财产，并且是创新、科学研究和技术支持的一个要素。这些方面是WIPO活动的核心，它最近显示出对非洲实施科学、技术和创新的倡议(2024年)和非洲联盟议程长期计划(2063年)的浓厚兴趣，以期将其纳入知识产权体系。在这些举措之后，WIPO将于2015</w:t>
      </w:r>
      <w:r w:rsidRPr="00C979EE">
        <w:rPr>
          <w:rFonts w:ascii="SimSun" w:hAnsi="SimSun" w:cs="Arial" w:hint="eastAsia"/>
          <w:sz w:val="21"/>
          <w:szCs w:val="21"/>
          <w:lang w:eastAsia="zh-CN"/>
        </w:rPr>
        <w:lastRenderedPageBreak/>
        <w:t>年11月3日至5日在达喀尔举办一次部长级会议，主题是“知识产权为崛起的非洲服务”。刚果政府尤为重视知识产权发展，在其国家政策和战略中管理这一未来的主要挑战。因此，为促进知识产权，刚果建立了一个国家知识产权协调和发展委员会，并为国家知识产权发展计划提出了审定程序。在此方面，它根据确定的时间表，草拟了一个经修订的计划草案，正在WIPO于2015年9月进行的审查过程中。该计划的实施将由其最终审定情况决定。此外，刚果的目标是管理地理标志的国际标准，已经为成立一个有关该问题的国家委员会编拟了一份文件草案。成员国大会在准则制定方面也明显面临着复杂的挑战。因此，非洲集团已经提出了一项有关IGC机构改革的提案。关于保护广播组织，以及图书馆、教育和研究机构及残疾人的限制与例外的文本草案，迫切需要以协商一致的精神重新审查。</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科特迪瓦代表团支持尼日利亚代表团代表非洲集团所作的发言，并对秘书处努力筹备大会多种文献的工作表示满意。科特迪瓦政府同样满意为确保WIPO走上正轨所实行的各项改革。此外，它欢迎《里斯本协定》新文本的通过，并打算遵守这项文书。实际上，科特迪瓦有许多农产品希望利用地理标志在国际上实现发展和保护。大会提供机会让该国重申其对平等、共享和公平的理想的承诺，这也是WIPO通过同化、创新和创意在国际上努力发展知识产权所做工作的特点。科特迪瓦敦促所有代表团拿出决心和更强的意愿在谈判中合作，以期重启关于遗传资源、传统知识和传统文化表形式的讨论。在工业领域，科特迪瓦政府启动了一个关于地理名称和集体商标的国家项目，为农产品和手工艺品增加附加值，以期遏制农村贫困。2015年7月16日组织了庄严的仪式介绍这个项目的中期成果。这个参与性的过程纳入了有关部门的利益攸关者，创造了集体商标</w:t>
      </w:r>
      <w:r w:rsidRPr="009F7292">
        <w:rPr>
          <w:rFonts w:ascii="SimSun" w:hAnsi="SimSun" w:hint="eastAsia"/>
          <w:sz w:val="21"/>
          <w:szCs w:val="21"/>
          <w:lang w:eastAsia="zh-CN"/>
        </w:rPr>
        <w:t>“</w:t>
      </w:r>
      <w:r w:rsidRPr="009F7292">
        <w:rPr>
          <w:rFonts w:ascii="SimSun" w:hAnsi="SimSun"/>
          <w:sz w:val="21"/>
          <w:szCs w:val="21"/>
          <w:lang w:eastAsia="zh-CN"/>
        </w:rPr>
        <w:t>véritable pagne baoulé</w:t>
      </w:r>
      <w:r w:rsidRPr="009F7292">
        <w:rPr>
          <w:rFonts w:ascii="SimSun" w:hAnsi="SimSun" w:hint="eastAsia"/>
          <w:sz w:val="21"/>
          <w:szCs w:val="21"/>
          <w:lang w:eastAsia="zh-CN"/>
        </w:rPr>
        <w:t>”</w:t>
      </w:r>
      <w:r w:rsidRPr="009F7292">
        <w:rPr>
          <w:rFonts w:ascii="SimSun" w:hAnsi="SimSun"/>
          <w:sz w:val="21"/>
          <w:szCs w:val="21"/>
          <w:lang w:eastAsia="zh-CN"/>
        </w:rPr>
        <w:t>[</w:t>
      </w:r>
      <w:r w:rsidRPr="009F7292">
        <w:rPr>
          <w:rFonts w:ascii="SimSun" w:hAnsi="SimSun" w:hint="eastAsia"/>
          <w:sz w:val="21"/>
          <w:szCs w:val="21"/>
          <w:lang w:eastAsia="zh-CN"/>
        </w:rPr>
        <w:t>货真价实的</w:t>
      </w:r>
      <w:r w:rsidRPr="009F7292">
        <w:rPr>
          <w:rFonts w:ascii="SimSun" w:hAnsi="SimSun"/>
          <w:sz w:val="21"/>
          <w:szCs w:val="21"/>
          <w:lang w:eastAsia="zh-CN"/>
        </w:rPr>
        <w:t>baoulé</w:t>
      </w:r>
      <w:r w:rsidRPr="009F7292">
        <w:rPr>
          <w:rFonts w:ascii="SimSun" w:hAnsi="SimSun" w:hint="eastAsia"/>
          <w:sz w:val="21"/>
          <w:szCs w:val="21"/>
          <w:lang w:eastAsia="zh-CN"/>
        </w:rPr>
        <w:t>布料</w:t>
      </w:r>
      <w:r w:rsidRPr="009F7292">
        <w:rPr>
          <w:rFonts w:ascii="SimSun" w:hAnsi="SimSun"/>
          <w:sz w:val="21"/>
          <w:szCs w:val="21"/>
          <w:lang w:eastAsia="zh-CN"/>
        </w:rPr>
        <w:t>]</w:t>
      </w:r>
      <w:r w:rsidRPr="009F7292">
        <w:rPr>
          <w:rFonts w:ascii="SimSun" w:hAnsi="SimSun" w:hint="eastAsia"/>
          <w:sz w:val="21"/>
          <w:szCs w:val="21"/>
          <w:lang w:eastAsia="zh-CN"/>
        </w:rPr>
        <w:t>和“</w:t>
      </w:r>
      <w:r w:rsidRPr="009F7292">
        <w:rPr>
          <w:rFonts w:ascii="SimSun" w:hAnsi="SimSun"/>
          <w:sz w:val="21"/>
          <w:szCs w:val="21"/>
          <w:lang w:eastAsia="zh-CN"/>
        </w:rPr>
        <w:t>véritable toile de Korhogo</w:t>
      </w:r>
      <w:r w:rsidRPr="009F7292">
        <w:rPr>
          <w:rFonts w:ascii="SimSun" w:hAnsi="SimSun" w:hint="eastAsia"/>
          <w:sz w:val="21"/>
          <w:szCs w:val="21"/>
          <w:lang w:eastAsia="zh-CN"/>
        </w:rPr>
        <w:t>”</w:t>
      </w:r>
      <w:r w:rsidRPr="009F7292">
        <w:rPr>
          <w:rFonts w:ascii="SimSun" w:hAnsi="SimSun"/>
          <w:sz w:val="21"/>
          <w:szCs w:val="21"/>
          <w:lang w:eastAsia="zh-CN"/>
        </w:rPr>
        <w:t>[</w:t>
      </w:r>
      <w:r w:rsidRPr="009F7292">
        <w:rPr>
          <w:rFonts w:ascii="SimSun" w:hAnsi="SimSun" w:hint="eastAsia"/>
          <w:sz w:val="21"/>
          <w:szCs w:val="21"/>
          <w:lang w:eastAsia="zh-CN"/>
        </w:rPr>
        <w:t>货真价实的</w:t>
      </w:r>
      <w:r w:rsidR="001969EA">
        <w:rPr>
          <w:rFonts w:ascii="SimSun" w:hAnsi="SimSun" w:hint="eastAsia"/>
          <w:sz w:val="21"/>
          <w:szCs w:val="21"/>
          <w:lang w:eastAsia="zh-CN"/>
        </w:rPr>
        <w:t>K</w:t>
      </w:r>
      <w:r w:rsidRPr="009F7292">
        <w:rPr>
          <w:rFonts w:ascii="SimSun" w:hAnsi="SimSun"/>
          <w:sz w:val="21"/>
          <w:szCs w:val="21"/>
          <w:lang w:eastAsia="zh-CN"/>
        </w:rPr>
        <w:t>orhogo</w:t>
      </w:r>
      <w:r w:rsidRPr="009F7292">
        <w:rPr>
          <w:rFonts w:ascii="SimSun" w:hAnsi="SimSun" w:hint="eastAsia"/>
          <w:sz w:val="21"/>
          <w:szCs w:val="21"/>
          <w:lang w:eastAsia="zh-CN"/>
        </w:rPr>
        <w:t>织品</w:t>
      </w:r>
      <w:r w:rsidRPr="009F7292">
        <w:rPr>
          <w:rFonts w:ascii="SimSun" w:hAnsi="SimSun"/>
          <w:sz w:val="21"/>
          <w:szCs w:val="21"/>
          <w:lang w:eastAsia="zh-CN"/>
        </w:rPr>
        <w:t>]</w:t>
      </w:r>
      <w:r w:rsidRPr="009F7292">
        <w:rPr>
          <w:rFonts w:ascii="SimSun" w:hAnsi="SimSun" w:hint="eastAsia"/>
          <w:sz w:val="21"/>
          <w:szCs w:val="21"/>
          <w:lang w:eastAsia="zh-CN"/>
        </w:rPr>
        <w:t>，并通过工业品外观设计和设计图样制度对</w:t>
      </w:r>
      <w:r w:rsidRPr="009F7292">
        <w:rPr>
          <w:rFonts w:ascii="SimSun" w:hAnsi="SimSun"/>
          <w:sz w:val="21"/>
          <w:szCs w:val="21"/>
          <w:lang w:eastAsia="zh-CN"/>
        </w:rPr>
        <w:t>baoulé</w:t>
      </w:r>
      <w:r w:rsidRPr="009F7292">
        <w:rPr>
          <w:rFonts w:ascii="SimSun" w:hAnsi="SimSun" w:hint="eastAsia"/>
          <w:sz w:val="21"/>
          <w:szCs w:val="21"/>
          <w:lang w:eastAsia="zh-CN"/>
        </w:rPr>
        <w:t>布料和</w:t>
      </w:r>
      <w:r w:rsidR="001969EA">
        <w:rPr>
          <w:rFonts w:ascii="SimSun" w:hAnsi="SimSun" w:hint="eastAsia"/>
          <w:sz w:val="21"/>
          <w:szCs w:val="21"/>
          <w:lang w:eastAsia="zh-CN"/>
        </w:rPr>
        <w:t>K</w:t>
      </w:r>
      <w:r w:rsidRPr="009F7292">
        <w:rPr>
          <w:rFonts w:ascii="SimSun" w:hAnsi="SimSun"/>
          <w:sz w:val="21"/>
          <w:szCs w:val="21"/>
          <w:lang w:eastAsia="zh-CN"/>
        </w:rPr>
        <w:t>orhogo</w:t>
      </w:r>
      <w:r w:rsidRPr="00C979EE">
        <w:rPr>
          <w:rFonts w:ascii="SimSun" w:hAnsi="SimSun" w:hint="eastAsia"/>
          <w:sz w:val="21"/>
          <w:szCs w:val="21"/>
          <w:lang w:eastAsia="zh-CN"/>
        </w:rPr>
        <w:t>织品的外观设计和图样进行了保护。在文化领域，科特迪瓦版权局在WIPO的援助下完成了改革，建立了新的管理框架。改革增加了分发给权利人的版税。因此，科特迪瓦充分赞赏WIPO的技术援助和指导。代表团代表科特迪瓦政府向WIPO总干事致以深深谢意，感谢他采用</w:t>
      </w:r>
      <w:r w:rsidRPr="00C979EE">
        <w:rPr>
          <w:rFonts w:ascii="SimSun" w:hAnsi="SimSun" w:cs="Arial" w:hint="eastAsia"/>
          <w:sz w:val="21"/>
          <w:szCs w:val="21"/>
          <w:lang w:eastAsia="zh-CN"/>
        </w:rPr>
        <w:t>创新</w:t>
      </w:r>
      <w:r w:rsidRPr="00C979EE">
        <w:rPr>
          <w:rFonts w:ascii="SimSun" w:hAnsi="SimSun" w:hint="eastAsia"/>
          <w:sz w:val="21"/>
          <w:szCs w:val="21"/>
          <w:lang w:eastAsia="zh-CN"/>
        </w:rPr>
        <w:t>的方法，通过知识产权解决主要的全球挑战。代表团重申科特迪瓦政府决心支持推动平衡各方利益的国际知识产权制度，这将有利于各方的经济、社会和文化发展。最后代表团表示，希望妥协让步的精神能够贯穿未来两周的讨论过程，以使大会获得圆满成功。</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朝鲜民主主义人民共和国首先表示期望系列会议取得成果，接着向总干事及其团队认真细致的组织工作表示感谢。尽管二十一世纪已经过去了十多年，气候变化仍然是世界上的重要挑战，是自然灾害和疾病的主要原因，同时全球金融危机仍在持续。要应对这些挑战，朝鲜民主主义人民共和国认为必不可少的是，</w:t>
      </w:r>
      <w:r w:rsidRPr="00C979EE">
        <w:rPr>
          <w:rFonts w:ascii="SimSun" w:hAnsi="SimSun" w:cs="Arial"/>
          <w:sz w:val="21"/>
          <w:szCs w:val="21"/>
          <w:lang w:eastAsia="zh-CN"/>
        </w:rPr>
        <w:t>WIPO</w:t>
      </w:r>
      <w:r w:rsidRPr="00C979EE">
        <w:rPr>
          <w:rFonts w:ascii="SimSun" w:hAnsi="SimSun" w:cs="Arial" w:hint="eastAsia"/>
          <w:sz w:val="21"/>
          <w:szCs w:val="21"/>
          <w:lang w:eastAsia="zh-CN"/>
        </w:rPr>
        <w:t>的活动重点不仅应是提供保护知识产权的法律机制和体制机制，而且要侧重于有效利用行之有效的现有科学技术进步来</w:t>
      </w:r>
      <w:r w:rsidR="00940622">
        <w:rPr>
          <w:rFonts w:ascii="SimSun" w:hAnsi="SimSun" w:cs="Arial" w:hint="eastAsia"/>
          <w:sz w:val="21"/>
          <w:szCs w:val="21"/>
          <w:lang w:eastAsia="zh-CN"/>
        </w:rPr>
        <w:t>解决全球问题，促进社会经济发展，提高人民生活水平。代表团赞赏本</w:t>
      </w:r>
      <w:r w:rsidRPr="00C979EE">
        <w:rPr>
          <w:rFonts w:ascii="SimSun" w:hAnsi="SimSun" w:cs="Arial" w:hint="eastAsia"/>
          <w:sz w:val="21"/>
          <w:szCs w:val="21"/>
          <w:lang w:eastAsia="zh-CN"/>
        </w:rPr>
        <w:t>组织为了加强保护知识产权的全球框架所付出的努力，这符合知识经济时代的要求。</w:t>
      </w:r>
      <w:r w:rsidRPr="00C979EE">
        <w:rPr>
          <w:rFonts w:ascii="SimSun" w:hAnsi="SimSun" w:cs="Arial"/>
          <w:sz w:val="21"/>
          <w:szCs w:val="21"/>
          <w:lang w:eastAsia="zh-CN"/>
        </w:rPr>
        <w:t>2012</w:t>
      </w:r>
      <w:r w:rsidRPr="00C979EE">
        <w:rPr>
          <w:rFonts w:ascii="SimSun" w:hAnsi="SimSun" w:cs="Arial" w:hint="eastAsia"/>
          <w:sz w:val="21"/>
          <w:szCs w:val="21"/>
          <w:lang w:eastAsia="zh-CN"/>
        </w:rPr>
        <w:t>年通过了《视听表演北京条约》，接着在</w:t>
      </w:r>
      <w:r w:rsidRPr="00C979EE">
        <w:rPr>
          <w:rFonts w:ascii="SimSun" w:hAnsi="SimSun" w:cs="Arial"/>
          <w:sz w:val="21"/>
          <w:szCs w:val="21"/>
          <w:lang w:eastAsia="zh-CN"/>
        </w:rPr>
        <w:t>2013</w:t>
      </w:r>
      <w:r w:rsidRPr="00C979EE">
        <w:rPr>
          <w:rFonts w:ascii="SimSun" w:hAnsi="SimSun" w:cs="Arial" w:hint="eastAsia"/>
          <w:sz w:val="21"/>
          <w:szCs w:val="21"/>
          <w:lang w:eastAsia="zh-CN"/>
        </w:rPr>
        <w:t>年通过了《马拉喀什条约》，现在正在讨论通过《外观设计法条约》，以及关于知识产权与遗传资源、传统知识和民间文学艺术的条约。代表团赞赏</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过去的成就，认为它的活动应该进一步围绕解决全球挑战进行。由于2030后联合国可持续发展目标正在拟定，</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的重点应该进一步放在知识产权保护和通过科技进步解决环境、能源、食品安全和卫生等方面的全球问题上，这点非常重要。它强调，建立一个充分兼顾各方利益的知识产权机制，能使科技取得进步，并实现促进人类福祉的道德义务，同时保护科研人员的权利。有必要扩大对发展中国家的支持，加强它们根据各自特殊国情开展知识产权保护的能力。必须大力关注发展中国家起草各自国家知识产权战略和发展基础设施的工作。就此而言，代表团认为发达国家应该履行其财政援助的承诺，全力支持</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的技术援助活动，无条件地向发展中国家进行技术转让。发展议程和南南合作的成功落实需要加强，以便缩</w:t>
      </w:r>
      <w:r w:rsidRPr="00C979EE">
        <w:rPr>
          <w:rFonts w:ascii="SimSun" w:hAnsi="SimSun" w:cs="Arial" w:hint="eastAsia"/>
          <w:sz w:val="21"/>
          <w:szCs w:val="21"/>
          <w:lang w:eastAsia="zh-CN"/>
        </w:rPr>
        <w:lastRenderedPageBreak/>
        <w:t>小南北差距，克服人才流失等社会问题。关于</w:t>
      </w:r>
      <w:r w:rsidRPr="00C979EE">
        <w:rPr>
          <w:rFonts w:ascii="SimSun" w:hAnsi="SimSun" w:cs="Arial"/>
          <w:sz w:val="21"/>
          <w:szCs w:val="21"/>
          <w:lang w:eastAsia="zh-CN"/>
        </w:rPr>
        <w:t>DLT</w:t>
      </w:r>
      <w:r w:rsidRPr="00C979EE">
        <w:rPr>
          <w:rFonts w:ascii="SimSun" w:hAnsi="SimSun" w:cs="Arial" w:hint="eastAsia"/>
          <w:sz w:val="21"/>
          <w:szCs w:val="21"/>
          <w:lang w:eastAsia="zh-CN"/>
        </w:rPr>
        <w:t>，代表团坚决支持若干个国家提出的向发展中国家提供技术援助的要求。它借此机会表示，期待</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将加强与包括联合国教育、科学及文化组织</w:t>
      </w:r>
      <w:r w:rsidRPr="00C979EE">
        <w:rPr>
          <w:rFonts w:ascii="SimSun" w:hAnsi="SimSun" w:cs="Arial"/>
          <w:sz w:val="21"/>
          <w:szCs w:val="21"/>
          <w:lang w:eastAsia="zh-CN"/>
        </w:rPr>
        <w:t>(UNESCO)</w:t>
      </w:r>
      <w:r w:rsidRPr="00C979EE">
        <w:rPr>
          <w:rFonts w:ascii="SimSun" w:hAnsi="SimSun" w:cs="Arial" w:hint="eastAsia"/>
          <w:sz w:val="21"/>
          <w:szCs w:val="21"/>
          <w:lang w:eastAsia="zh-CN"/>
        </w:rPr>
        <w:t>、联合国环境规划署</w:t>
      </w:r>
      <w:r w:rsidRPr="00C979EE">
        <w:rPr>
          <w:rFonts w:ascii="SimSun" w:hAnsi="SimSun" w:cs="Arial"/>
          <w:sz w:val="21"/>
          <w:szCs w:val="21"/>
          <w:lang w:eastAsia="zh-CN"/>
        </w:rPr>
        <w:t>(UNEP)</w:t>
      </w:r>
      <w:r w:rsidRPr="00C979EE">
        <w:rPr>
          <w:rFonts w:ascii="SimSun" w:hAnsi="SimSun" w:cs="Arial" w:hint="eastAsia"/>
          <w:sz w:val="21"/>
          <w:szCs w:val="21"/>
          <w:lang w:eastAsia="zh-CN"/>
        </w:rPr>
        <w:t>和世界卫生组织</w:t>
      </w:r>
      <w:r w:rsidRPr="00C979EE">
        <w:rPr>
          <w:rFonts w:ascii="SimSun" w:hAnsi="SimSun" w:cs="Arial"/>
          <w:sz w:val="21"/>
          <w:szCs w:val="21"/>
          <w:lang w:eastAsia="zh-CN"/>
        </w:rPr>
        <w:t>(WHO)</w:t>
      </w:r>
      <w:r w:rsidRPr="00C979EE">
        <w:rPr>
          <w:rFonts w:ascii="SimSun" w:hAnsi="SimSun" w:cs="Arial" w:hint="eastAsia"/>
          <w:sz w:val="21"/>
          <w:szCs w:val="21"/>
          <w:lang w:eastAsia="zh-CN"/>
        </w:rPr>
        <w:t>等在内的国际组织的合作，并继续关注将其项目和活动政治化的趋势。它补充说，朝鲜民主主义人民共和国主席密切关注科技发展和知识产权保护，号召将科技作为加快建设繁荣国家的手段。正在举行推动实现这些目标的大规模活动，以便满足知识经济时代的要求。代表团指出，为了提高对科技发展以及知识产权保护的社会意识，每年举行各种展览，包括：全国科学技术展、全国机械设计节、全国工业品艺术设计展、全国发明和新技术展以及全国青少年科技成就展等。在</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的帮助下，朝鲜民主主义人民共和国政府正在制定国家战略，以便发展保护知识产权的机制，创作更多反映人民崇高理想的创意作品和文化作品。朝鲜民主主义人民共和国作为</w:t>
      </w:r>
      <w:r w:rsidRPr="00C979EE">
        <w:rPr>
          <w:rFonts w:ascii="SimSun" w:hAnsi="SimSun" w:cs="Arial"/>
          <w:sz w:val="21"/>
          <w:szCs w:val="21"/>
          <w:lang w:eastAsia="zh-CN"/>
        </w:rPr>
        <w:t>WIPO</w:t>
      </w:r>
      <w:r w:rsidRPr="00C979EE">
        <w:rPr>
          <w:rFonts w:ascii="SimSun" w:hAnsi="SimSun" w:cs="Arial" w:hint="eastAsia"/>
          <w:sz w:val="21"/>
          <w:szCs w:val="21"/>
          <w:lang w:eastAsia="zh-CN"/>
        </w:rPr>
        <w:t>成员国，将继续发展知识产权保护机制，履行自己的义务，并加强知识产权领域的国际合作。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cs="Arial"/>
          <w:sz w:val="21"/>
          <w:szCs w:val="21"/>
          <w:lang w:eastAsia="zh-CN"/>
        </w:rPr>
        <w:t>瑞典</w:t>
      </w:r>
      <w:r w:rsidRPr="00C979EE">
        <w:rPr>
          <w:rFonts w:ascii="SimSun" w:hAnsi="SimSun" w:cs="Arial" w:hint="eastAsia"/>
          <w:sz w:val="21"/>
          <w:szCs w:val="21"/>
          <w:lang w:eastAsia="zh-CN"/>
        </w:rPr>
        <w:t>代表团称，完全支持日本代表团代表</w:t>
      </w:r>
      <w:r w:rsidRPr="00C979EE">
        <w:rPr>
          <w:rFonts w:ascii="SimSun" w:hAnsi="SimSun" w:cs="Arial"/>
          <w:sz w:val="21"/>
          <w:szCs w:val="21"/>
          <w:lang w:eastAsia="zh-CN"/>
        </w:rPr>
        <w:t>B</w:t>
      </w:r>
      <w:r w:rsidRPr="00C979EE">
        <w:rPr>
          <w:rFonts w:ascii="SimSun" w:hAnsi="SimSun" w:cs="Arial" w:hint="eastAsia"/>
          <w:sz w:val="21"/>
          <w:szCs w:val="21"/>
          <w:lang w:eastAsia="zh-CN"/>
        </w:rPr>
        <w:t>集团和卢森堡代表团代表欧洲联盟及其成员国的发言。代表团赞赏</w:t>
      </w:r>
      <w:r w:rsidRPr="00C979EE">
        <w:rPr>
          <w:rFonts w:ascii="SimSun" w:hAnsi="SimSun" w:cs="Arial"/>
          <w:sz w:val="21"/>
          <w:szCs w:val="21"/>
          <w:lang w:eastAsia="zh-CN"/>
        </w:rPr>
        <w:t>WIPO</w:t>
      </w:r>
      <w:r w:rsidRPr="00C979EE">
        <w:rPr>
          <w:rFonts w:ascii="SimSun" w:hAnsi="SimSun" w:cs="Arial" w:hint="eastAsia"/>
          <w:sz w:val="21"/>
          <w:szCs w:val="21"/>
          <w:lang w:eastAsia="zh-CN"/>
        </w:rPr>
        <w:t>高级管理层对本组织未来工作所作的工作和贡献。具体而言，代表团希望借此机会对秘书处和瑞典专利注册局(SRV)为推动由瑞典国际开发合作署(</w:t>
      </w:r>
      <w:r w:rsidRPr="00C979EE">
        <w:rPr>
          <w:rFonts w:ascii="SimSun" w:hAnsi="SimSun" w:cs="Arial"/>
          <w:sz w:val="21"/>
          <w:szCs w:val="21"/>
          <w:lang w:eastAsia="zh-CN"/>
        </w:rPr>
        <w:t>Sida</w:t>
      </w:r>
      <w:r w:rsidRPr="00C979EE">
        <w:rPr>
          <w:rFonts w:ascii="SimSun" w:hAnsi="SimSun" w:cs="Arial" w:hint="eastAsia"/>
          <w:sz w:val="21"/>
          <w:szCs w:val="21"/>
          <w:lang w:eastAsia="zh-CN"/>
        </w:rPr>
        <w:t>)提供资金的培训项目所开展的优秀合作表示由衷赞赏。自2014年成员国大会以来，</w:t>
      </w:r>
      <w:r w:rsidRPr="00C979EE">
        <w:rPr>
          <w:rFonts w:ascii="SimSun" w:hAnsi="SimSun" w:cs="Arial"/>
          <w:sz w:val="21"/>
          <w:szCs w:val="21"/>
          <w:lang w:eastAsia="zh-CN"/>
        </w:rPr>
        <w:t>2004</w:t>
      </w:r>
      <w:r w:rsidRPr="00C979EE">
        <w:rPr>
          <w:rFonts w:ascii="SimSun" w:hAnsi="SimSun" w:cs="Arial" w:hint="eastAsia"/>
          <w:sz w:val="21"/>
          <w:szCs w:val="21"/>
          <w:lang w:eastAsia="zh-CN"/>
        </w:rPr>
        <w:t>年到</w:t>
      </w:r>
      <w:r w:rsidRPr="00C979EE">
        <w:rPr>
          <w:rFonts w:ascii="SimSun" w:hAnsi="SimSun" w:cs="Arial"/>
          <w:sz w:val="21"/>
          <w:szCs w:val="21"/>
          <w:lang w:eastAsia="zh-CN"/>
        </w:rPr>
        <w:t>2014</w:t>
      </w:r>
      <w:r w:rsidRPr="00C979EE">
        <w:rPr>
          <w:rFonts w:ascii="SimSun" w:hAnsi="SimSun" w:cs="Arial" w:hint="eastAsia"/>
          <w:sz w:val="21"/>
          <w:szCs w:val="21"/>
          <w:lang w:eastAsia="zh-CN"/>
        </w:rPr>
        <w:t>年作为这项合作的一部分所组织的三次</w:t>
      </w:r>
      <w:r w:rsidRPr="009F7292">
        <w:rPr>
          <w:rFonts w:ascii="SimSun" w:hAnsi="SimSun" w:hint="eastAsia"/>
          <w:sz w:val="21"/>
          <w:szCs w:val="21"/>
          <w:lang w:eastAsia="zh-CN"/>
        </w:rPr>
        <w:t>年度</w:t>
      </w:r>
      <w:r w:rsidRPr="00C979EE">
        <w:rPr>
          <w:rFonts w:ascii="SimSun" w:hAnsi="SimSun" w:cs="Arial" w:hint="eastAsia"/>
          <w:sz w:val="21"/>
          <w:szCs w:val="21"/>
          <w:lang w:eastAsia="zh-CN"/>
        </w:rPr>
        <w:t>培训项目经过了独立顾问的评价。接受评价的项目接待了700多名来自最不发达国家和中低收入国家的学员。顾问认为，培训计划直接或间接地为国家一级的若干可持续重要成果作出了显著贡献。这些成果具有促进</w:t>
      </w:r>
      <w:r w:rsidRPr="003855BD">
        <w:rPr>
          <w:rFonts w:ascii="SimSun" w:hAnsi="SimSun" w:cs="Arial" w:hint="eastAsia"/>
          <w:sz w:val="21"/>
          <w:szCs w:val="21"/>
          <w:lang w:val="en-IE" w:eastAsia="zh-CN"/>
        </w:rPr>
        <w:t>创新</w:t>
      </w:r>
      <w:r w:rsidRPr="00C979EE">
        <w:rPr>
          <w:rFonts w:ascii="SimSun" w:hAnsi="SimSun" w:cs="Arial" w:hint="eastAsia"/>
          <w:sz w:val="21"/>
          <w:szCs w:val="21"/>
          <w:lang w:eastAsia="zh-CN"/>
        </w:rPr>
        <w:t>、创意产业和贸易的潜力。评价的一个重要方面是在</w:t>
      </w:r>
      <w:r w:rsidRPr="00C979EE">
        <w:rPr>
          <w:rFonts w:ascii="SimSun" w:hAnsi="SimSun" w:cs="Arial"/>
          <w:sz w:val="21"/>
          <w:szCs w:val="21"/>
          <w:lang w:eastAsia="zh-CN"/>
        </w:rPr>
        <w:t>埃塞俄比亚</w:t>
      </w:r>
      <w:r w:rsidRPr="00C979EE">
        <w:rPr>
          <w:rFonts w:ascii="SimSun" w:hAnsi="SimSun" w:cs="Arial" w:hint="eastAsia"/>
          <w:sz w:val="21"/>
          <w:szCs w:val="21"/>
          <w:lang w:eastAsia="zh-CN"/>
        </w:rPr>
        <w:t>亚的斯亚贝巴举行的全球经济知识产权高级国际培训课程会议。会议是由</w:t>
      </w:r>
      <w:r w:rsidRPr="00C979EE">
        <w:rPr>
          <w:rFonts w:ascii="SimSun" w:hAnsi="SimSun" w:cs="Arial"/>
          <w:sz w:val="21"/>
          <w:szCs w:val="21"/>
          <w:lang w:eastAsia="zh-CN"/>
        </w:rPr>
        <w:t>PRV</w:t>
      </w:r>
      <w:r w:rsidRPr="00C979EE">
        <w:rPr>
          <w:rFonts w:ascii="SimSun" w:hAnsi="SimSun" w:cs="Arial" w:hint="eastAsia"/>
          <w:sz w:val="21"/>
          <w:szCs w:val="21"/>
          <w:lang w:eastAsia="zh-CN"/>
        </w:rPr>
        <w:t>与</w:t>
      </w:r>
      <w:r w:rsidRPr="00C979EE">
        <w:rPr>
          <w:rFonts w:ascii="SimSun" w:hAnsi="SimSun" w:cs="Arial"/>
          <w:sz w:val="21"/>
          <w:szCs w:val="21"/>
          <w:lang w:eastAsia="zh-CN"/>
        </w:rPr>
        <w:t>WIPO</w:t>
      </w:r>
      <w:r w:rsidRPr="00C979EE">
        <w:rPr>
          <w:rFonts w:ascii="SimSun" w:hAnsi="SimSun" w:cs="Arial" w:hint="eastAsia"/>
          <w:sz w:val="21"/>
          <w:szCs w:val="21"/>
          <w:lang w:eastAsia="zh-CN"/>
        </w:rPr>
        <w:t>合作组织的，得到了埃塞俄比亚知识产权局</w:t>
      </w:r>
      <w:r w:rsidRPr="00C979EE">
        <w:rPr>
          <w:rFonts w:ascii="SimSun" w:hAnsi="SimSun" w:cs="Arial"/>
          <w:sz w:val="21"/>
          <w:szCs w:val="21"/>
          <w:lang w:eastAsia="zh-CN"/>
        </w:rPr>
        <w:t>(EIPO)</w:t>
      </w:r>
      <w:r w:rsidRPr="00C979EE">
        <w:rPr>
          <w:rFonts w:ascii="SimSun" w:hAnsi="SimSun" w:cs="Arial" w:hint="eastAsia"/>
          <w:sz w:val="21"/>
          <w:szCs w:val="21"/>
          <w:lang w:eastAsia="zh-CN"/>
        </w:rPr>
        <w:t>的大力支持，代表团对此表示赞赏。在会议上，</w:t>
      </w:r>
      <w:r w:rsidRPr="00C979EE">
        <w:rPr>
          <w:rFonts w:ascii="SimSun" w:hAnsi="SimSun" w:cs="Arial"/>
          <w:sz w:val="21"/>
          <w:szCs w:val="21"/>
          <w:lang w:eastAsia="zh-CN"/>
        </w:rPr>
        <w:t>50</w:t>
      </w:r>
      <w:r w:rsidRPr="00C979EE">
        <w:rPr>
          <w:rFonts w:ascii="SimSun" w:hAnsi="SimSun" w:cs="Arial" w:hint="eastAsia"/>
          <w:sz w:val="21"/>
          <w:szCs w:val="21"/>
          <w:lang w:eastAsia="zh-CN"/>
        </w:rPr>
        <w:t>多名以前的学员与开发署官员和</w:t>
      </w:r>
      <w:r w:rsidRPr="00C979EE">
        <w:rPr>
          <w:rFonts w:ascii="SimSun" w:hAnsi="SimSun" w:cs="Arial"/>
          <w:sz w:val="21"/>
          <w:szCs w:val="21"/>
          <w:lang w:eastAsia="zh-CN"/>
        </w:rPr>
        <w:t>WIPO</w:t>
      </w:r>
      <w:r w:rsidRPr="00C979EE">
        <w:rPr>
          <w:rFonts w:ascii="SimSun" w:hAnsi="SimSun" w:cs="Arial" w:hint="eastAsia"/>
          <w:sz w:val="21"/>
          <w:szCs w:val="21"/>
          <w:lang w:eastAsia="zh-CN"/>
        </w:rPr>
        <w:t>版权司、最不发达国家司和</w:t>
      </w:r>
      <w:r w:rsidRPr="00C979EE">
        <w:rPr>
          <w:rFonts w:ascii="SimSun" w:hAnsi="SimSun" w:cs="Arial"/>
          <w:sz w:val="21"/>
          <w:szCs w:val="21"/>
          <w:lang w:eastAsia="zh-CN"/>
        </w:rPr>
        <w:t>WIPO</w:t>
      </w:r>
      <w:r w:rsidRPr="00C979EE">
        <w:rPr>
          <w:rFonts w:ascii="SimSun" w:hAnsi="SimSun" w:cs="Arial" w:hint="eastAsia"/>
          <w:sz w:val="21"/>
          <w:szCs w:val="21"/>
          <w:lang w:eastAsia="zh-CN"/>
        </w:rPr>
        <w:t>学院的官员交流了经验和看法。评价的结果以及在会上收到的宝贵意见已经变成了将于2019年之前每年举行两次的最不发达国家知识产权系列新课程。这些课程每年由开发署出资约100</w:t>
      </w:r>
      <w:proofErr w:type="gramStart"/>
      <w:r w:rsidRPr="00C979EE">
        <w:rPr>
          <w:rFonts w:ascii="SimSun" w:hAnsi="SimSun" w:cs="Arial" w:hint="eastAsia"/>
          <w:sz w:val="21"/>
          <w:szCs w:val="21"/>
          <w:lang w:eastAsia="zh-CN"/>
        </w:rPr>
        <w:t>万瑞</w:t>
      </w:r>
      <w:proofErr w:type="gramEnd"/>
      <w:r w:rsidRPr="00C979EE">
        <w:rPr>
          <w:rFonts w:ascii="SimSun" w:hAnsi="SimSun" w:cs="Arial" w:hint="eastAsia"/>
          <w:sz w:val="21"/>
          <w:szCs w:val="21"/>
          <w:lang w:eastAsia="zh-CN"/>
        </w:rPr>
        <w:t>郎。第一次课程将于2015年11月开始。此外，瑞典目前正在制定新的知识产权培训课程。</w:t>
      </w:r>
      <w:r w:rsidRPr="00C979EE">
        <w:rPr>
          <w:rFonts w:ascii="SimSun" w:hAnsi="SimSun" w:cs="Arial"/>
          <w:sz w:val="21"/>
          <w:szCs w:val="21"/>
          <w:lang w:eastAsia="zh-CN"/>
        </w:rPr>
        <w:t>瑞典</w:t>
      </w:r>
      <w:r w:rsidRPr="00C979EE">
        <w:rPr>
          <w:rFonts w:ascii="SimSun" w:hAnsi="SimSun" w:cs="Arial" w:hint="eastAsia"/>
          <w:sz w:val="21"/>
          <w:szCs w:val="21"/>
          <w:lang w:eastAsia="zh-CN"/>
        </w:rPr>
        <w:t>继续欢迎并支持旨在逐步建立灵敏、透明和强大机制的各种措施，使</w:t>
      </w:r>
      <w:r w:rsidRPr="00C979EE">
        <w:rPr>
          <w:rFonts w:ascii="SimSun" w:hAnsi="SimSun" w:cs="Arial"/>
          <w:sz w:val="21"/>
          <w:szCs w:val="21"/>
          <w:lang w:eastAsia="zh-CN"/>
        </w:rPr>
        <w:t>WIPO</w:t>
      </w:r>
      <w:r w:rsidRPr="00C979EE">
        <w:rPr>
          <w:rFonts w:ascii="SimSun" w:hAnsi="SimSun" w:cs="Arial" w:hint="eastAsia"/>
          <w:sz w:val="21"/>
          <w:szCs w:val="21"/>
          <w:lang w:eastAsia="zh-CN"/>
        </w:rPr>
        <w:t>更高效。代表团因此对总干事和他的团队在这些方面的工作表示赞扬。尽管如此，在本组织取得重要改进的同时，仍然存在挑战。</w:t>
      </w:r>
      <w:r w:rsidRPr="00C979EE">
        <w:rPr>
          <w:rFonts w:ascii="SimSun" w:hAnsi="SimSun" w:cs="Arial"/>
          <w:sz w:val="21"/>
          <w:szCs w:val="21"/>
          <w:lang w:eastAsia="zh-CN"/>
        </w:rPr>
        <w:t>WIPO</w:t>
      </w:r>
      <w:r w:rsidRPr="00C979EE">
        <w:rPr>
          <w:rFonts w:ascii="SimSun" w:hAnsi="SimSun" w:cs="Arial" w:hint="eastAsia"/>
          <w:sz w:val="21"/>
          <w:szCs w:val="21"/>
          <w:lang w:eastAsia="zh-CN"/>
        </w:rPr>
        <w:t>各项服务必须提高效率，满足顾客对知识产权国际保护的需求。因此，</w:t>
      </w:r>
      <w:r w:rsidRPr="00C979EE">
        <w:rPr>
          <w:rFonts w:ascii="SimSun" w:hAnsi="SimSun" w:cs="Arial"/>
          <w:sz w:val="21"/>
          <w:szCs w:val="21"/>
          <w:lang w:eastAsia="zh-CN"/>
        </w:rPr>
        <w:t>WIPO</w:t>
      </w:r>
      <w:r w:rsidRPr="00C979EE">
        <w:rPr>
          <w:rFonts w:ascii="SimSun" w:hAnsi="SimSun" w:cs="Arial" w:hint="eastAsia"/>
          <w:sz w:val="21"/>
          <w:szCs w:val="21"/>
          <w:lang w:eastAsia="zh-CN"/>
        </w:rPr>
        <w:t>应当提供并发展国际知识产权法律框架和基础设施，对知识产权这一经济发展的推动力进行最充分的运用。</w:t>
      </w:r>
      <w:r w:rsidRPr="00C979EE">
        <w:rPr>
          <w:rFonts w:ascii="SimSun" w:hAnsi="SimSun" w:cs="Arial"/>
          <w:sz w:val="21"/>
          <w:szCs w:val="21"/>
          <w:lang w:eastAsia="zh-CN"/>
        </w:rPr>
        <w:t>WIPO</w:t>
      </w:r>
      <w:r w:rsidRPr="00C979EE">
        <w:rPr>
          <w:rFonts w:ascii="SimSun" w:hAnsi="SimSun" w:cs="Arial" w:hint="eastAsia"/>
          <w:sz w:val="21"/>
          <w:szCs w:val="21"/>
          <w:lang w:eastAsia="zh-CN"/>
        </w:rPr>
        <w:t>各委员会的工作很重要。代表团重申，其坚决致力于</w:t>
      </w:r>
      <w:r w:rsidRPr="00C979EE">
        <w:rPr>
          <w:rFonts w:ascii="SimSun" w:hAnsi="SimSun" w:cs="Arial"/>
          <w:sz w:val="21"/>
          <w:szCs w:val="21"/>
          <w:lang w:eastAsia="zh-CN"/>
        </w:rPr>
        <w:t>SCT</w:t>
      </w:r>
      <w:r w:rsidRPr="00C979EE">
        <w:rPr>
          <w:rFonts w:ascii="SimSun" w:hAnsi="SimSun" w:cs="Arial" w:hint="eastAsia"/>
          <w:sz w:val="21"/>
          <w:szCs w:val="21"/>
          <w:lang w:eastAsia="zh-CN"/>
        </w:rPr>
        <w:t>所作的重要工作，尤其是近年来其在外观设计法手续条约方面的重要工作。代表团承认统一并简化外观设计手续和程序的重要性及附加值。另外，瑞典希望承认马德里体系的成功。该体系在促进知识产权的实质——创新和创造中发挥了关键作用。关于</w:t>
      </w:r>
      <w:r w:rsidRPr="00C979EE">
        <w:rPr>
          <w:rFonts w:ascii="SimSun" w:hAnsi="SimSun" w:cs="Arial"/>
          <w:sz w:val="21"/>
          <w:szCs w:val="21"/>
          <w:lang w:eastAsia="zh-CN"/>
        </w:rPr>
        <w:t>SCCR</w:t>
      </w:r>
      <w:r w:rsidRPr="00C979EE">
        <w:rPr>
          <w:rFonts w:ascii="SimSun" w:hAnsi="SimSun" w:cs="Arial" w:hint="eastAsia"/>
          <w:sz w:val="21"/>
          <w:szCs w:val="21"/>
          <w:lang w:eastAsia="zh-CN"/>
        </w:rPr>
        <w:t>，代表团对</w:t>
      </w:r>
      <w:r w:rsidRPr="00C979EE">
        <w:rPr>
          <w:rFonts w:ascii="SimSun" w:hAnsi="SimSun" w:cs="Arial"/>
          <w:sz w:val="21"/>
          <w:szCs w:val="21"/>
          <w:lang w:eastAsia="zh-CN"/>
        </w:rPr>
        <w:t>WIPO</w:t>
      </w:r>
      <w:r w:rsidRPr="00C979EE">
        <w:rPr>
          <w:rFonts w:ascii="SimSun" w:hAnsi="SimSun" w:cs="Arial" w:hint="eastAsia"/>
          <w:sz w:val="21"/>
          <w:szCs w:val="21"/>
          <w:lang w:eastAsia="zh-CN"/>
        </w:rPr>
        <w:t>秘书处不断努力推动议程上各项议题表示感谢，并再次表示致力于建设性地参与委员会未来的讨论。关于</w:t>
      </w:r>
      <w:r w:rsidRPr="00C979EE">
        <w:rPr>
          <w:rFonts w:ascii="SimSun" w:hAnsi="SimSun" w:cs="Arial"/>
          <w:sz w:val="21"/>
          <w:szCs w:val="21"/>
          <w:lang w:eastAsia="zh-CN"/>
        </w:rPr>
        <w:t>IGC</w:t>
      </w:r>
      <w:r w:rsidRPr="00C979EE">
        <w:rPr>
          <w:rFonts w:ascii="SimSun" w:hAnsi="SimSun" w:cs="Arial" w:hint="eastAsia"/>
          <w:sz w:val="21"/>
          <w:szCs w:val="21"/>
          <w:lang w:eastAsia="zh-CN"/>
        </w:rPr>
        <w:t>所讨论的各项主题，代表团强调了各委员会所</w:t>
      </w:r>
      <w:proofErr w:type="gramStart"/>
      <w:r w:rsidRPr="00C979EE">
        <w:rPr>
          <w:rFonts w:ascii="SimSun" w:hAnsi="SimSun" w:cs="Arial" w:hint="eastAsia"/>
          <w:sz w:val="21"/>
          <w:szCs w:val="21"/>
          <w:lang w:eastAsia="zh-CN"/>
        </w:rPr>
        <w:t>作工</w:t>
      </w:r>
      <w:proofErr w:type="gramEnd"/>
      <w:r w:rsidRPr="00C979EE">
        <w:rPr>
          <w:rFonts w:ascii="SimSun" w:hAnsi="SimSun" w:cs="Arial" w:hint="eastAsia"/>
          <w:sz w:val="21"/>
          <w:szCs w:val="21"/>
          <w:lang w:eastAsia="zh-CN"/>
        </w:rPr>
        <w:t>作的重要性。</w:t>
      </w:r>
      <w:r w:rsidRPr="00C979EE">
        <w:rPr>
          <w:rFonts w:ascii="SimSun" w:hAnsi="SimSun" w:cs="Arial"/>
          <w:sz w:val="21"/>
          <w:szCs w:val="21"/>
          <w:lang w:eastAsia="zh-CN"/>
        </w:rPr>
        <w:t>瑞典</w:t>
      </w:r>
      <w:r w:rsidRPr="00C979EE">
        <w:rPr>
          <w:rFonts w:ascii="SimSun" w:hAnsi="SimSun" w:cs="Arial" w:hint="eastAsia"/>
          <w:sz w:val="21"/>
          <w:szCs w:val="21"/>
          <w:lang w:eastAsia="zh-CN"/>
        </w:rPr>
        <w:t>期待着在</w:t>
      </w:r>
      <w:r w:rsidRPr="00C979EE">
        <w:rPr>
          <w:rFonts w:ascii="SimSun" w:hAnsi="SimSun" w:cs="Arial"/>
          <w:sz w:val="21"/>
          <w:szCs w:val="21"/>
          <w:lang w:eastAsia="zh-CN"/>
        </w:rPr>
        <w:t>IGC</w:t>
      </w:r>
      <w:r w:rsidRPr="00C979EE">
        <w:rPr>
          <w:rFonts w:ascii="SimSun" w:hAnsi="SimSun" w:cs="Arial" w:hint="eastAsia"/>
          <w:sz w:val="21"/>
          <w:szCs w:val="21"/>
          <w:lang w:eastAsia="zh-CN"/>
        </w:rPr>
        <w:t>建立一个未来讨论的框架。</w:t>
      </w:r>
      <w:r w:rsidRPr="00C979EE">
        <w:rPr>
          <w:rFonts w:ascii="SimSun" w:hAnsi="SimSun" w:cs="Arial"/>
          <w:sz w:val="21"/>
          <w:szCs w:val="21"/>
          <w:lang w:eastAsia="zh-CN"/>
        </w:rPr>
        <w:t>IGC</w:t>
      </w:r>
      <w:r w:rsidRPr="00C979EE">
        <w:rPr>
          <w:rFonts w:ascii="SimSun" w:hAnsi="SimSun" w:cs="Arial" w:hint="eastAsia"/>
          <w:sz w:val="21"/>
          <w:szCs w:val="21"/>
          <w:lang w:eastAsia="zh-CN"/>
        </w:rPr>
        <w:t>所开展的任何工作应当透明，并由成员国驱动。关于</w:t>
      </w:r>
      <w:r w:rsidRPr="00C979EE">
        <w:rPr>
          <w:rFonts w:ascii="SimSun" w:hAnsi="SimSun" w:cs="Arial"/>
          <w:sz w:val="21"/>
          <w:szCs w:val="21"/>
          <w:lang w:eastAsia="zh-CN"/>
        </w:rPr>
        <w:t>CWS</w:t>
      </w:r>
      <w:r w:rsidRPr="00C979EE">
        <w:rPr>
          <w:rFonts w:ascii="SimSun" w:hAnsi="SimSun" w:cs="Arial" w:hint="eastAsia"/>
          <w:sz w:val="21"/>
          <w:szCs w:val="21"/>
          <w:lang w:eastAsia="zh-CN"/>
        </w:rPr>
        <w:t>，代表团强调高效的信息交换对</w:t>
      </w:r>
      <w:r w:rsidRPr="00C979EE">
        <w:rPr>
          <w:rFonts w:ascii="SimSun" w:hAnsi="SimSun" w:cs="Arial"/>
          <w:sz w:val="21"/>
          <w:szCs w:val="21"/>
          <w:lang w:eastAsia="zh-CN"/>
        </w:rPr>
        <w:t>WIPO</w:t>
      </w:r>
      <w:r w:rsidRPr="00C979EE">
        <w:rPr>
          <w:rFonts w:ascii="SimSun" w:hAnsi="SimSun" w:cs="Arial" w:hint="eastAsia"/>
          <w:sz w:val="21"/>
          <w:szCs w:val="21"/>
          <w:lang w:eastAsia="zh-CN"/>
        </w:rPr>
        <w:t>各项全球服务极端的重要性。因此，新技术标准的开发由于非技术性问题上的意见不一致而受到妨碍，令人遗憾，特别是由于有必要将</w:t>
      </w:r>
      <w:r w:rsidRPr="00C979EE">
        <w:rPr>
          <w:rFonts w:ascii="SimSun" w:hAnsi="SimSun" w:cs="Arial"/>
          <w:sz w:val="21"/>
          <w:szCs w:val="21"/>
          <w:lang w:eastAsia="zh-CN"/>
        </w:rPr>
        <w:t>CWS</w:t>
      </w:r>
      <w:r w:rsidRPr="00C979EE">
        <w:rPr>
          <w:rFonts w:ascii="SimSun" w:hAnsi="SimSun" w:cs="Arial" w:hint="eastAsia"/>
          <w:sz w:val="21"/>
          <w:szCs w:val="21"/>
          <w:lang w:eastAsia="zh-CN"/>
        </w:rPr>
        <w:t>工作队就纯技术事项所达成的议定结论正式化。瑞典致力于推动专利法的国际协调，并对这一项目目前未列入</w:t>
      </w:r>
      <w:r w:rsidRPr="00C979EE">
        <w:rPr>
          <w:rFonts w:ascii="SimSun" w:hAnsi="SimSun" w:cs="Arial"/>
          <w:sz w:val="21"/>
          <w:szCs w:val="21"/>
          <w:lang w:eastAsia="zh-CN"/>
        </w:rPr>
        <w:t>SCP</w:t>
      </w:r>
      <w:r w:rsidRPr="00C979EE">
        <w:rPr>
          <w:rFonts w:ascii="SimSun" w:hAnsi="SimSun" w:cs="Arial" w:hint="eastAsia"/>
          <w:sz w:val="21"/>
          <w:szCs w:val="21"/>
          <w:lang w:eastAsia="zh-CN"/>
        </w:rPr>
        <w:t>的议程表示遗憾。尽管如此，瑞典承认</w:t>
      </w:r>
      <w:r w:rsidRPr="00C979EE">
        <w:rPr>
          <w:rFonts w:ascii="SimSun" w:hAnsi="SimSun" w:cs="Arial"/>
          <w:sz w:val="21"/>
          <w:szCs w:val="21"/>
          <w:lang w:eastAsia="zh-CN"/>
        </w:rPr>
        <w:t>SCP</w:t>
      </w:r>
      <w:r w:rsidRPr="00C979EE">
        <w:rPr>
          <w:rFonts w:ascii="SimSun" w:hAnsi="SimSun" w:cs="Arial" w:hint="eastAsia"/>
          <w:sz w:val="21"/>
          <w:szCs w:val="21"/>
          <w:lang w:eastAsia="zh-CN"/>
        </w:rPr>
        <w:t>涉及种种专利相关主题的各种讨论和观点交流的重要性。另外，代表团希望强调</w:t>
      </w:r>
      <w:r w:rsidRPr="00C979EE">
        <w:rPr>
          <w:rFonts w:ascii="SimSun" w:hAnsi="SimSun" w:cs="Arial"/>
          <w:sz w:val="21"/>
          <w:szCs w:val="21"/>
          <w:lang w:eastAsia="zh-CN"/>
        </w:rPr>
        <w:t>PCT</w:t>
      </w:r>
      <w:r w:rsidRPr="00C979EE">
        <w:rPr>
          <w:rFonts w:ascii="SimSun" w:hAnsi="SimSun" w:cs="Arial" w:hint="eastAsia"/>
          <w:sz w:val="21"/>
          <w:szCs w:val="21"/>
          <w:lang w:eastAsia="zh-CN"/>
        </w:rPr>
        <w:t>体系的重要性，而且</w:t>
      </w:r>
      <w:r w:rsidRPr="00C979EE">
        <w:rPr>
          <w:rFonts w:ascii="SimSun" w:hAnsi="SimSun" w:cs="Arial"/>
          <w:sz w:val="21"/>
          <w:szCs w:val="21"/>
          <w:lang w:eastAsia="zh-CN"/>
        </w:rPr>
        <w:t>瑞典</w:t>
      </w:r>
      <w:r w:rsidRPr="00C979EE">
        <w:rPr>
          <w:rFonts w:ascii="SimSun" w:hAnsi="SimSun" w:cs="Arial" w:hint="eastAsia"/>
          <w:sz w:val="21"/>
          <w:szCs w:val="21"/>
          <w:lang w:eastAsia="zh-CN"/>
        </w:rPr>
        <w:t>致力于</w:t>
      </w:r>
      <w:r w:rsidRPr="00C979EE">
        <w:rPr>
          <w:rFonts w:ascii="SimSun" w:hAnsi="SimSun" w:cs="Arial"/>
          <w:sz w:val="21"/>
          <w:szCs w:val="21"/>
          <w:lang w:eastAsia="zh-CN"/>
        </w:rPr>
        <w:t>PCT</w:t>
      </w:r>
      <w:r w:rsidRPr="00C979EE">
        <w:rPr>
          <w:rFonts w:ascii="SimSun" w:hAnsi="SimSun" w:cs="Arial" w:hint="eastAsia"/>
          <w:sz w:val="21"/>
          <w:szCs w:val="21"/>
          <w:lang w:eastAsia="zh-CN"/>
        </w:rPr>
        <w:t>工作组的宝贵工作。最后，瑞典期待着在发展国际知识产权制度，促进各方经济、社会和文化发展方面继续与</w:t>
      </w:r>
      <w:r w:rsidRPr="00C979EE">
        <w:rPr>
          <w:rFonts w:ascii="SimSun" w:hAnsi="SimSun" w:cs="Arial"/>
          <w:bCs/>
          <w:sz w:val="21"/>
          <w:szCs w:val="21"/>
          <w:lang w:eastAsia="zh-CN"/>
        </w:rPr>
        <w:t>WIPO</w:t>
      </w:r>
      <w:r w:rsidRPr="00C979EE">
        <w:rPr>
          <w:rFonts w:ascii="SimSun" w:hAnsi="SimSun" w:cs="Arial" w:hint="eastAsia"/>
          <w:bCs/>
          <w:sz w:val="21"/>
          <w:szCs w:val="21"/>
          <w:lang w:eastAsia="zh-CN"/>
        </w:rPr>
        <w:t>开展成功的合作。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SimSun" w:hint="eastAsia"/>
          <w:sz w:val="21"/>
          <w:szCs w:val="21"/>
          <w:lang w:eastAsia="zh-CN"/>
        </w:rPr>
        <w:lastRenderedPageBreak/>
        <w:t>吉尔吉斯斯坦代表团</w:t>
      </w:r>
      <w:r w:rsidRPr="00C979EE">
        <w:rPr>
          <w:rFonts w:ascii="SimSun" w:hAnsi="SimSun" w:cs="Arial" w:hint="eastAsia"/>
          <w:sz w:val="21"/>
          <w:szCs w:val="21"/>
          <w:lang w:eastAsia="zh-CN"/>
        </w:rPr>
        <w:t>表示，作为</w:t>
      </w:r>
      <w:r w:rsidRPr="00C979EE">
        <w:rPr>
          <w:rFonts w:ascii="SimSun" w:hAnsi="SimSun" w:cs="Arial"/>
          <w:sz w:val="21"/>
          <w:szCs w:val="21"/>
          <w:lang w:eastAsia="zh-CN"/>
        </w:rPr>
        <w:t>WIPO</w:t>
      </w:r>
      <w:r w:rsidRPr="00C979EE">
        <w:rPr>
          <w:rFonts w:ascii="SimSun" w:hAnsi="SimSun" w:cs="Arial" w:hint="eastAsia"/>
          <w:sz w:val="21"/>
          <w:szCs w:val="21"/>
          <w:lang w:eastAsia="zh-CN"/>
        </w:rPr>
        <w:t>的活跃成员，该国充分支持本组织的工作以及旨在为</w:t>
      </w:r>
      <w:r w:rsidRPr="00C979EE">
        <w:rPr>
          <w:rFonts w:ascii="SimSun" w:hAnsi="SimSun" w:cs="Arial"/>
          <w:sz w:val="21"/>
          <w:szCs w:val="21"/>
          <w:lang w:eastAsia="zh-CN"/>
        </w:rPr>
        <w:t>WIPO</w:t>
      </w:r>
      <w:r w:rsidRPr="00C979EE">
        <w:rPr>
          <w:rFonts w:ascii="SimSun" w:hAnsi="SimSun" w:cs="Arial" w:hint="eastAsia"/>
          <w:sz w:val="21"/>
          <w:szCs w:val="21"/>
          <w:lang w:eastAsia="zh-CN"/>
        </w:rPr>
        <w:t>所有成员国谋取最佳福祉的各种举措。</w:t>
      </w:r>
      <w:r w:rsidRPr="00C979EE">
        <w:rPr>
          <w:rFonts w:ascii="SimSun" w:hAnsi="SimSun" w:cs="Arial"/>
          <w:sz w:val="21"/>
          <w:szCs w:val="21"/>
          <w:lang w:eastAsia="zh-CN"/>
        </w:rPr>
        <w:t>WIPO</w:t>
      </w:r>
      <w:r w:rsidRPr="00C979EE">
        <w:rPr>
          <w:rFonts w:ascii="SimSun" w:hAnsi="SimSun" w:cs="Arial" w:hint="eastAsia"/>
          <w:sz w:val="21"/>
          <w:szCs w:val="21"/>
          <w:lang w:eastAsia="zh-CN"/>
        </w:rPr>
        <w:t>的活动有助于实施现代机制，加强各国专利局的能力。在这一领域，</w:t>
      </w:r>
      <w:r w:rsidRPr="009F7292">
        <w:rPr>
          <w:rFonts w:ascii="SimSun" w:hAnsi="SimSun" w:hint="eastAsia"/>
          <w:sz w:val="21"/>
          <w:szCs w:val="21"/>
          <w:lang w:eastAsia="zh-CN"/>
        </w:rPr>
        <w:t>吉尔吉斯</w:t>
      </w:r>
      <w:r w:rsidRPr="00C979EE">
        <w:rPr>
          <w:rFonts w:ascii="SimSun" w:hAnsi="SimSun" w:cs="Arial" w:hint="eastAsia"/>
          <w:sz w:val="21"/>
          <w:szCs w:val="21"/>
          <w:lang w:eastAsia="zh-CN"/>
        </w:rPr>
        <w:t>知识产权和</w:t>
      </w:r>
      <w:proofErr w:type="gramStart"/>
      <w:r w:rsidRPr="00C979EE">
        <w:rPr>
          <w:rFonts w:ascii="SimSun" w:hAnsi="SimSun" w:cs="Arial" w:hint="eastAsia"/>
          <w:sz w:val="21"/>
          <w:szCs w:val="21"/>
          <w:lang w:eastAsia="zh-CN"/>
        </w:rPr>
        <w:t>创新局</w:t>
      </w:r>
      <w:proofErr w:type="gramEnd"/>
      <w:r w:rsidRPr="00C979EE">
        <w:rPr>
          <w:rFonts w:ascii="SimSun" w:hAnsi="SimSun" w:cs="Arial" w:hint="eastAsia"/>
          <w:sz w:val="21"/>
          <w:szCs w:val="21"/>
          <w:lang w:eastAsia="zh-CN"/>
        </w:rPr>
        <w:t>与</w:t>
      </w:r>
      <w:r w:rsidRPr="00C979EE">
        <w:rPr>
          <w:rFonts w:ascii="SimSun" w:hAnsi="SimSun" w:cs="Arial"/>
          <w:sz w:val="21"/>
          <w:szCs w:val="21"/>
          <w:lang w:eastAsia="zh-CN"/>
        </w:rPr>
        <w:t>WIPO</w:t>
      </w:r>
      <w:r w:rsidRPr="00C979EE">
        <w:rPr>
          <w:rFonts w:ascii="SimSun" w:hAnsi="SimSun" w:cs="Arial" w:hint="eastAsia"/>
          <w:sz w:val="21"/>
          <w:szCs w:val="21"/>
          <w:lang w:eastAsia="zh-CN"/>
        </w:rPr>
        <w:t>和其他</w:t>
      </w:r>
      <w:r w:rsidRPr="00C979EE">
        <w:rPr>
          <w:rFonts w:ascii="SimSun" w:hAnsi="SimSun" w:cs="Arial"/>
          <w:sz w:val="21"/>
          <w:szCs w:val="21"/>
          <w:lang w:eastAsia="zh-CN"/>
        </w:rPr>
        <w:t>WIPO</w:t>
      </w:r>
      <w:r w:rsidRPr="00C979EE">
        <w:rPr>
          <w:rFonts w:ascii="SimSun" w:hAnsi="SimSun" w:cs="Arial" w:hint="eastAsia"/>
          <w:sz w:val="21"/>
          <w:szCs w:val="21"/>
          <w:lang w:eastAsia="zh-CN"/>
        </w:rPr>
        <w:t>成员国的专利局开展了积极合作。代表团满意地提到，近年来</w:t>
      </w:r>
      <w:r w:rsidRPr="00C979EE">
        <w:rPr>
          <w:rFonts w:ascii="SimSun" w:hAnsi="SimSun" w:cs="Arial"/>
          <w:sz w:val="21"/>
          <w:szCs w:val="21"/>
          <w:lang w:eastAsia="zh-CN"/>
        </w:rPr>
        <w:t>WIPO</w:t>
      </w:r>
      <w:r w:rsidRPr="00C979EE">
        <w:rPr>
          <w:rFonts w:ascii="SimSun" w:hAnsi="SimSun" w:cs="Arial" w:hint="eastAsia"/>
          <w:sz w:val="21"/>
          <w:szCs w:val="21"/>
          <w:lang w:eastAsia="zh-CN"/>
        </w:rPr>
        <w:t>在众多国家成功实施了一系列项目，并期待着在这一领域继续开展富有成效的合作。代表团对</w:t>
      </w:r>
      <w:r w:rsidRPr="00C979EE">
        <w:rPr>
          <w:rFonts w:ascii="SimSun" w:hAnsi="SimSun" w:cs="Arial"/>
          <w:sz w:val="21"/>
          <w:szCs w:val="21"/>
          <w:lang w:eastAsia="zh-CN"/>
        </w:rPr>
        <w:t>ACE</w:t>
      </w:r>
      <w:r w:rsidRPr="00C979EE">
        <w:rPr>
          <w:rFonts w:ascii="SimSun" w:hAnsi="SimSun" w:cs="Arial" w:hint="eastAsia"/>
          <w:sz w:val="21"/>
          <w:szCs w:val="21"/>
          <w:lang w:eastAsia="zh-CN"/>
        </w:rPr>
        <w:t>的工作表示满意，该委员会是知识产权问题相关信息的交流论坛。代表团认为，在执法上开展合作和协调，特别是在国家、地区和国际层面上开展执法机构之间的合作和协调，是至关重要的。它支持</w:t>
      </w:r>
      <w:r w:rsidRPr="00C979EE">
        <w:rPr>
          <w:rFonts w:ascii="SimSun" w:hAnsi="SimSun" w:cs="Arial"/>
          <w:sz w:val="21"/>
          <w:szCs w:val="21"/>
          <w:lang w:eastAsia="zh-CN"/>
        </w:rPr>
        <w:t>IGC</w:t>
      </w:r>
      <w:r w:rsidRPr="00C979EE">
        <w:rPr>
          <w:rFonts w:ascii="SimSun" w:hAnsi="SimSun" w:cs="Arial" w:hint="eastAsia"/>
          <w:sz w:val="21"/>
          <w:szCs w:val="21"/>
          <w:lang w:eastAsia="zh-CN"/>
        </w:rPr>
        <w:t>的工作。代表团强调，它意识到这一主题的复杂性，并希望在这一领域取得成功。代表团提到了</w:t>
      </w:r>
      <w:r w:rsidRPr="00C979EE">
        <w:rPr>
          <w:rFonts w:ascii="SimSun" w:hAnsi="SimSun" w:cs="Arial"/>
          <w:sz w:val="21"/>
          <w:szCs w:val="21"/>
          <w:lang w:eastAsia="zh-CN"/>
        </w:rPr>
        <w:t>CDIP</w:t>
      </w:r>
      <w:r w:rsidRPr="00C979EE">
        <w:rPr>
          <w:rFonts w:ascii="SimSun" w:hAnsi="SimSun" w:cs="Arial" w:hint="eastAsia"/>
          <w:sz w:val="21"/>
          <w:szCs w:val="21"/>
          <w:lang w:eastAsia="zh-CN"/>
        </w:rPr>
        <w:t>的表现。在</w:t>
      </w:r>
      <w:r w:rsidRPr="00C979EE">
        <w:rPr>
          <w:rFonts w:ascii="SimSun" w:hAnsi="SimSun" w:cs="Arial"/>
          <w:sz w:val="21"/>
          <w:szCs w:val="21"/>
          <w:lang w:eastAsia="zh-CN"/>
        </w:rPr>
        <w:t>CDIP</w:t>
      </w:r>
      <w:r w:rsidRPr="00C979EE">
        <w:rPr>
          <w:rFonts w:ascii="SimSun" w:hAnsi="SimSun" w:cs="Arial" w:hint="eastAsia"/>
          <w:sz w:val="21"/>
          <w:szCs w:val="21"/>
          <w:lang w:eastAsia="zh-CN"/>
        </w:rPr>
        <w:t>框架下开展的活动取得了良好的成果，这反映在所有国家知识产权体系的繁荣发展和不断改进。2015年，吉尔吉斯专利局的活动主要集中于以下领域：提高在提供知识产权合法保护方面的专业技能，并加强对知识产权的保护水平；在国家创新体系中引进新元素，包括设立新的</w:t>
      </w:r>
      <w:r w:rsidRPr="00C979EE">
        <w:rPr>
          <w:rFonts w:ascii="SimSun" w:hAnsi="SimSun" w:cs="Arial"/>
          <w:sz w:val="21"/>
          <w:szCs w:val="21"/>
          <w:lang w:eastAsia="zh-CN"/>
        </w:rPr>
        <w:t>TISC</w:t>
      </w:r>
      <w:r w:rsidRPr="00C979EE">
        <w:rPr>
          <w:rFonts w:ascii="SimSun" w:hAnsi="SimSun" w:cs="Arial" w:hint="eastAsia"/>
          <w:sz w:val="21"/>
          <w:szCs w:val="21"/>
          <w:lang w:eastAsia="zh-CN"/>
        </w:rPr>
        <w:t>；向公众宣传知识产权和创新的作用及重要性；增强知识产权的创造性。此外，专利局继续与其他国家的专利局一道发展关系，并在知识产权保护领域开展员工的培训和职业发展。代表团对</w:t>
      </w:r>
      <w:r w:rsidRPr="00C979EE">
        <w:rPr>
          <w:rFonts w:ascii="SimSun" w:hAnsi="SimSun" w:cs="Arial"/>
          <w:sz w:val="21"/>
          <w:szCs w:val="21"/>
          <w:lang w:eastAsia="zh-CN"/>
        </w:rPr>
        <w:t>WIPO</w:t>
      </w:r>
      <w:r w:rsidRPr="00C979EE">
        <w:rPr>
          <w:rFonts w:ascii="SimSun" w:hAnsi="SimSun" w:cs="Arial" w:hint="eastAsia"/>
          <w:sz w:val="21"/>
          <w:szCs w:val="21"/>
          <w:lang w:eastAsia="zh-CN"/>
        </w:rPr>
        <w:t>在促进该国知识产权体系发展中提供的援助深表感谢，这些援助使得该国能够加强并保护其智力财富。特别是，代表团对组织有关知识产权和传统知识保护的国际和区域研讨会表示感谢，这些研讨会已经成为就这一领域相关挑战进行开放性讨论的平台。代表团希望在2016年</w:t>
      </w:r>
      <w:proofErr w:type="gramStart"/>
      <w:r w:rsidRPr="00C979EE">
        <w:rPr>
          <w:rFonts w:ascii="SimSun" w:hAnsi="SimSun" w:cs="Arial" w:hint="eastAsia"/>
          <w:sz w:val="21"/>
          <w:szCs w:val="21"/>
          <w:lang w:eastAsia="zh-CN"/>
        </w:rPr>
        <w:t>全年从</w:t>
      </w:r>
      <w:proofErr w:type="gramEnd"/>
      <w:r w:rsidRPr="00C979EE">
        <w:rPr>
          <w:rFonts w:ascii="SimSun" w:hAnsi="SimSun" w:cs="Arial"/>
          <w:sz w:val="21"/>
          <w:szCs w:val="21"/>
          <w:lang w:eastAsia="zh-CN"/>
        </w:rPr>
        <w:t>WIPO</w:t>
      </w:r>
      <w:r w:rsidRPr="00C979EE">
        <w:rPr>
          <w:rFonts w:ascii="SimSun" w:hAnsi="SimSun" w:cs="Arial" w:hint="eastAsia"/>
          <w:sz w:val="21"/>
          <w:szCs w:val="21"/>
          <w:lang w:eastAsia="zh-CN"/>
        </w:rPr>
        <w:t>继续获得咨询和技术援助，以制定知识产权和创新的国家战略。吉尔吉斯斯坦对若干委员会的工作表现了兴趣，包括PBC</w:t>
      </w:r>
      <w:r w:rsidR="001969EA">
        <w:rPr>
          <w:rFonts w:ascii="SimSun" w:hAnsi="SimSun" w:cs="Arial" w:hint="eastAsia"/>
          <w:sz w:val="21"/>
          <w:szCs w:val="21"/>
          <w:lang w:eastAsia="zh-CN"/>
        </w:rPr>
        <w:t>、</w:t>
      </w:r>
      <w:r w:rsidRPr="00C979EE">
        <w:rPr>
          <w:rFonts w:ascii="SimSun" w:hAnsi="SimSun" w:cs="Arial"/>
          <w:bCs/>
          <w:sz w:val="21"/>
          <w:szCs w:val="21"/>
          <w:lang w:eastAsia="zh-CN"/>
        </w:rPr>
        <w:t>CDIP</w:t>
      </w:r>
      <w:r w:rsidR="001969EA">
        <w:rPr>
          <w:rFonts w:ascii="SimSun" w:hAnsi="SimSun" w:cs="Arial" w:hint="eastAsia"/>
          <w:bCs/>
          <w:sz w:val="21"/>
          <w:szCs w:val="21"/>
          <w:lang w:eastAsia="zh-CN"/>
        </w:rPr>
        <w:t>、</w:t>
      </w:r>
      <w:r w:rsidRPr="00C979EE">
        <w:rPr>
          <w:rFonts w:ascii="SimSun" w:hAnsi="SimSun" w:cs="Arial"/>
          <w:bCs/>
          <w:sz w:val="21"/>
          <w:szCs w:val="21"/>
          <w:lang w:eastAsia="zh-CN"/>
        </w:rPr>
        <w:t>IGC</w:t>
      </w:r>
      <w:r w:rsidRPr="00C979EE">
        <w:rPr>
          <w:rFonts w:ascii="SimSun" w:hAnsi="SimSun" w:cs="Arial" w:hint="eastAsia"/>
          <w:bCs/>
          <w:sz w:val="21"/>
          <w:szCs w:val="21"/>
          <w:lang w:eastAsia="zh-CN"/>
        </w:rPr>
        <w:t>和</w:t>
      </w:r>
      <w:r w:rsidRPr="00C979EE">
        <w:rPr>
          <w:rFonts w:ascii="SimSun" w:hAnsi="SimSun" w:cs="Arial"/>
          <w:bCs/>
          <w:sz w:val="21"/>
          <w:szCs w:val="21"/>
          <w:lang w:eastAsia="zh-CN"/>
        </w:rPr>
        <w:t>ACE</w:t>
      </w:r>
      <w:r w:rsidRPr="00C979EE">
        <w:rPr>
          <w:rFonts w:ascii="SimSun" w:hAnsi="SimSun" w:cs="Arial" w:hint="eastAsia"/>
          <w:bCs/>
          <w:sz w:val="21"/>
          <w:szCs w:val="21"/>
          <w:lang w:eastAsia="zh-CN"/>
        </w:rPr>
        <w:t>。代表团再次对</w:t>
      </w:r>
      <w:r w:rsidRPr="00C979EE">
        <w:rPr>
          <w:rFonts w:ascii="SimSun" w:hAnsi="SimSun" w:cs="Arial"/>
          <w:sz w:val="21"/>
          <w:szCs w:val="21"/>
          <w:lang w:eastAsia="zh-CN"/>
        </w:rPr>
        <w:t>WIPO</w:t>
      </w:r>
      <w:r w:rsidRPr="00C979EE">
        <w:rPr>
          <w:rFonts w:ascii="SimSun" w:hAnsi="SimSun" w:cs="Arial" w:hint="eastAsia"/>
          <w:sz w:val="21"/>
          <w:szCs w:val="21"/>
          <w:lang w:eastAsia="zh-CN"/>
        </w:rPr>
        <w:t>长期以来支持吉尔吉斯斯坦加强知识产权体系表示感谢。</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sz w:val="21"/>
          <w:szCs w:val="21"/>
          <w:lang w:eastAsia="zh-CN"/>
        </w:rPr>
        <w:t>喀麦隆</w:t>
      </w:r>
      <w:r w:rsidRPr="00C979EE">
        <w:rPr>
          <w:rFonts w:ascii="SimSun" w:hAnsi="SimSun" w:cs="Arial" w:hint="eastAsia"/>
          <w:sz w:val="21"/>
          <w:szCs w:val="21"/>
          <w:lang w:eastAsia="zh-CN"/>
        </w:rPr>
        <w:t>代表团表示，国家为了创造财富，在经济和资源方面都采取了多样化战略，这种战略充分考虑了创新和企业竞争领域对知识产权进行战略使用所提供的机遇。它指出，自2013年与</w:t>
      </w:r>
      <w:r w:rsidRPr="00C979EE">
        <w:rPr>
          <w:rFonts w:ascii="SimSun" w:hAnsi="SimSun" w:cs="Arial"/>
          <w:sz w:val="21"/>
          <w:szCs w:val="21"/>
          <w:lang w:eastAsia="zh-CN"/>
        </w:rPr>
        <w:t>WIPO</w:t>
      </w:r>
      <w:r w:rsidRPr="00C979EE">
        <w:rPr>
          <w:rFonts w:ascii="SimSun" w:hAnsi="SimSun" w:cs="Arial" w:hint="eastAsia"/>
          <w:sz w:val="21"/>
          <w:szCs w:val="21"/>
          <w:lang w:eastAsia="zh-CN"/>
        </w:rPr>
        <w:t>联合实施国家知识产权发展规划以来，它已经注意到对知识产权保护的力度显著加大，而且占国家经济90%的中小型企业不论在商业上还是在技术上，都发展了文化和创新。代表团指出，大学对扩展技术与创新网络的要求不断增加，这些机构也更加重视研究和科技领域。代表团还指出，两种作为地理标志受到保护的本地产品在营销时带来了令人印象深刻的积极成果。政府已经决定继续将产品作为地理标志来注册，以便推动包容性发展，确保经济可持续增长。代表团补充说，这些积极成果的持续存在和巩固，取决于熟练的人力资源。它解释说，喀麦隆坚定地认为，必须按照</w:t>
      </w:r>
      <w:r w:rsidRPr="00C979EE">
        <w:rPr>
          <w:rFonts w:ascii="SimSun" w:hAnsi="SimSun" w:cs="Arial"/>
          <w:sz w:val="21"/>
          <w:szCs w:val="21"/>
          <w:lang w:eastAsia="zh-CN"/>
        </w:rPr>
        <w:t>WIPO</w:t>
      </w:r>
      <w:r w:rsidRPr="00C979EE">
        <w:rPr>
          <w:rFonts w:ascii="SimSun" w:hAnsi="SimSun" w:cs="Arial" w:hint="eastAsia"/>
          <w:sz w:val="21"/>
          <w:szCs w:val="21"/>
          <w:lang w:eastAsia="zh-CN"/>
        </w:rPr>
        <w:t>提议的方向加快开展合作和技术援助，并在</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成员国的人力、技术和基础设施层面上落实合作和技术援助，以便确保</w:t>
      </w:r>
      <w:r w:rsidRPr="00C979EE">
        <w:rPr>
          <w:rFonts w:ascii="SimSun" w:hAnsi="SimSun" w:cs="Arial"/>
          <w:sz w:val="21"/>
          <w:szCs w:val="21"/>
          <w:lang w:eastAsia="zh-CN"/>
        </w:rPr>
        <w:t>WIPO</w:t>
      </w:r>
      <w:r w:rsidRPr="00C979EE">
        <w:rPr>
          <w:rFonts w:ascii="SimSun" w:hAnsi="SimSun" w:cs="Arial" w:hint="eastAsia"/>
          <w:sz w:val="21"/>
          <w:szCs w:val="21"/>
          <w:lang w:eastAsia="zh-CN"/>
        </w:rPr>
        <w:t>关于发展、公平和公正的理想转变为现实。代表团指出，成员国大会一直在呼吁就此前会议上形成的僵局表达各自观点，这些僵局是指落实保护遗传资源、传统知识和民间文学艺术的适当相关法律框架、设立</w:t>
      </w:r>
      <w:r w:rsidRPr="00C979EE">
        <w:rPr>
          <w:rFonts w:ascii="SimSun" w:hAnsi="SimSun" w:cs="Arial"/>
          <w:sz w:val="21"/>
          <w:szCs w:val="21"/>
          <w:lang w:eastAsia="zh-CN"/>
        </w:rPr>
        <w:t>WIPO</w:t>
      </w:r>
      <w:r w:rsidRPr="00C979EE">
        <w:rPr>
          <w:rFonts w:ascii="SimSun" w:hAnsi="SimSun" w:cs="Arial" w:hint="eastAsia"/>
          <w:sz w:val="21"/>
          <w:szCs w:val="21"/>
          <w:lang w:eastAsia="zh-CN"/>
        </w:rPr>
        <w:t>驻外办事处、对发展中国家的技术援助问题，以及工业品外观设计和立体设计的国际保护，这些议题对于</w:t>
      </w:r>
      <w:r w:rsidRPr="00C979EE">
        <w:rPr>
          <w:rFonts w:ascii="SimSun" w:hAnsi="SimSun" w:cs="Arial"/>
          <w:sz w:val="21"/>
          <w:szCs w:val="21"/>
          <w:lang w:eastAsia="zh-CN"/>
        </w:rPr>
        <w:t>喀麦隆</w:t>
      </w:r>
      <w:r w:rsidRPr="00C979EE">
        <w:rPr>
          <w:rFonts w:ascii="SimSun" w:hAnsi="SimSun" w:cs="Arial" w:hint="eastAsia"/>
          <w:sz w:val="21"/>
          <w:szCs w:val="21"/>
          <w:lang w:eastAsia="zh-CN"/>
        </w:rPr>
        <w:t>来讲都非常重要，代表团想就此表示对</w:t>
      </w:r>
      <w:r w:rsidRPr="00C979EE">
        <w:rPr>
          <w:rFonts w:ascii="SimSun" w:hAnsi="SimSun" w:cs="Arial"/>
          <w:sz w:val="21"/>
          <w:szCs w:val="21"/>
          <w:lang w:eastAsia="zh-CN"/>
        </w:rPr>
        <w:t>尼日利亚</w:t>
      </w:r>
      <w:r w:rsidRPr="00C979EE">
        <w:rPr>
          <w:rFonts w:ascii="SimSun" w:hAnsi="SimSun" w:cs="Arial" w:hint="eastAsia"/>
          <w:sz w:val="21"/>
          <w:szCs w:val="21"/>
          <w:lang w:eastAsia="zh-CN"/>
        </w:rPr>
        <w:t>代表团代表非洲集团所作发言的支持。最后，代表团提醒大会，所作决定要认可并尊重知识产权，这点非常重要，这是</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向全世界倡导的理念，也是向各国传播的理念，代表团坚信有可能取得积极成果。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不丹代表团认为，知识产权保护对促进创造和创新活动不仅非常重要，也极有必要，因为这些活动对促进经济发展起着关键作用。像许多最不发达国家一样，不丹也依赖于</w:t>
      </w:r>
      <w:r w:rsidRPr="00C979EE">
        <w:rPr>
          <w:rFonts w:ascii="SimSun" w:hAnsi="SimSun" w:cs="Arial"/>
          <w:sz w:val="21"/>
          <w:szCs w:val="21"/>
          <w:lang w:eastAsia="zh-CN"/>
        </w:rPr>
        <w:t>WIPO</w:t>
      </w:r>
      <w:r w:rsidRPr="00C979EE">
        <w:rPr>
          <w:rFonts w:ascii="SimSun" w:hAnsi="SimSun" w:cs="Arial" w:hint="eastAsia"/>
          <w:sz w:val="21"/>
          <w:szCs w:val="21"/>
          <w:lang w:eastAsia="zh-CN"/>
        </w:rPr>
        <w:t>的技术援助与指导。该国也将修订国家知识产权立法。起草工作现已写成，正在将修订案从英文译成民族语言。修订工作将有望完善行政和司法框架，保障知识产权，保证遵守国际义务。2015年7月，</w:t>
      </w:r>
      <w:r w:rsidRPr="00C979EE">
        <w:rPr>
          <w:rFonts w:ascii="SimSun" w:hAnsi="SimSun" w:cs="Arial"/>
          <w:sz w:val="21"/>
          <w:szCs w:val="21"/>
          <w:lang w:eastAsia="zh-CN"/>
        </w:rPr>
        <w:t>WIPO</w:t>
      </w:r>
      <w:r w:rsidRPr="00C979EE">
        <w:rPr>
          <w:rFonts w:ascii="SimSun" w:hAnsi="SimSun" w:cs="Arial" w:hint="eastAsia"/>
          <w:sz w:val="21"/>
          <w:szCs w:val="21"/>
          <w:lang w:eastAsia="zh-CN"/>
        </w:rPr>
        <w:t>专利审查国际合作部门就实质性专利审查提供了一个为期一周的内部培训课程，这加快了对待审中的实质性报告的分析，其中多数报告应当于2016年1月之前</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决定。该国于2015年8月在WIPO传统知识司的合作下举办了一次有关传统知识、传统文化表现形式和遗传资源的国家讲习班。现在正与相关利益攸关方进行讨论，</w:t>
      </w:r>
      <w:r w:rsidRPr="00C979EE">
        <w:rPr>
          <w:rFonts w:ascii="SimSun" w:hAnsi="SimSun" w:cs="Arial" w:hint="eastAsia"/>
          <w:sz w:val="21"/>
          <w:szCs w:val="21"/>
          <w:lang w:eastAsia="zh-CN"/>
        </w:rPr>
        <w:lastRenderedPageBreak/>
        <w:t>目的是完善传统知识、传统文化表现形式和遗传资源的文献记录工作，并增加它的访问性。此外，还在WIPO创新与</w:t>
      </w:r>
      <w:r w:rsidRPr="003855BD">
        <w:rPr>
          <w:rFonts w:ascii="SimSun" w:hAnsi="SimSun" w:cs="Arial" w:hint="eastAsia"/>
          <w:sz w:val="21"/>
          <w:szCs w:val="21"/>
          <w:lang w:val="en-IE" w:eastAsia="zh-CN"/>
        </w:rPr>
        <w:t>技术</w:t>
      </w:r>
      <w:r w:rsidRPr="00C979EE">
        <w:rPr>
          <w:rFonts w:ascii="SimSun" w:hAnsi="SimSun" w:cs="Arial" w:hint="eastAsia"/>
          <w:sz w:val="21"/>
          <w:szCs w:val="21"/>
          <w:lang w:eastAsia="zh-CN"/>
        </w:rPr>
        <w:t>支持科的支持下，于2015年9月举办了一次有关获取技术促进创新和在不丹成立一个TISC的国家研讨会。研讨会对如何获取载于专利文件中的技术信息作了介绍，加强了人们对这一工作的认识，这将不仅最终有助于完善创新与技术转让，也有助于加强知识产权保护与利用。代表团衷心感谢WIPO提供技术援助，并对WIPO的技术援助工作表示高度赞赏，代表团期待今后给予类似的支持。WIPO在总干事干练的领导下所开展的工作值得称赞，让代表团深受鼓舞。代表团亦对朝鲜民主主义人民共和国、日本和新加坡致以谢意，感谢其在过去的一年就培训和其他合作活动给予的技术援助。</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cs="SimSun" w:hint="eastAsia"/>
          <w:sz w:val="21"/>
          <w:szCs w:val="21"/>
          <w:lang w:eastAsia="zh-CN"/>
        </w:rPr>
        <w:t>冈比亚代表团说，它赞同尼日利亚代表团代表非洲集团和贝宁代表最不发达国家集团的发言。代表团对总干事及其团队表示赞扬，赞扬总干事在过去一年中出色地管理了本组织的各项工作和财务。代表团希望</w:t>
      </w:r>
      <w:r w:rsidRPr="00C979EE">
        <w:rPr>
          <w:rFonts w:ascii="SimSun" w:hAnsi="SimSun" w:cs="Arial"/>
          <w:sz w:val="21"/>
          <w:szCs w:val="21"/>
          <w:lang w:eastAsia="zh-CN"/>
        </w:rPr>
        <w:t>WIPO</w:t>
      </w:r>
      <w:r w:rsidRPr="00C979EE">
        <w:rPr>
          <w:rFonts w:ascii="SimSun" w:hAnsi="SimSun" w:cs="SimSun" w:hint="eastAsia"/>
          <w:sz w:val="21"/>
          <w:szCs w:val="21"/>
          <w:lang w:eastAsia="zh-CN"/>
        </w:rPr>
        <w:t>继续提供支持，根据本组织的发展议程建立一个更加兼顾各方利益的全球知识产权格局。尽管准则制定在过去的两年中取得了巨大进展，但是它还是关切地注意到政府间委员会的工作进展缓慢。它敦促各成员国表现出必要的决心和政治意愿，以使姗姗来迟的遗传资源、传统知识和民间文艺表现形式条约草案的谈判和最终获得通过取得有意义的进展。冈比亚仍在继续发展准则制定、机构能力建设和提高认识方面的</w:t>
      </w:r>
      <w:r w:rsidRPr="00C979EE">
        <w:rPr>
          <w:rFonts w:ascii="SimSun" w:hAnsi="SimSun" w:cs="Arial" w:hint="eastAsia"/>
          <w:sz w:val="21"/>
          <w:szCs w:val="21"/>
          <w:lang w:eastAsia="zh-CN"/>
        </w:rPr>
        <w:t>知识产权</w:t>
      </w:r>
      <w:r w:rsidRPr="00C979EE">
        <w:rPr>
          <w:rFonts w:ascii="SimSun" w:hAnsi="SimSun" w:cs="SimSun" w:hint="eastAsia"/>
          <w:sz w:val="21"/>
          <w:szCs w:val="21"/>
          <w:lang w:eastAsia="zh-CN"/>
        </w:rPr>
        <w:t>制度，以期在国内拥有一种知识产权文化。该国加入《马德里议定书》的内部程序已经完成：其商标立法已得到了相应的修正，其加入书也已于</w:t>
      </w:r>
      <w:r w:rsidRPr="00C979EE">
        <w:rPr>
          <w:rFonts w:ascii="SimSun" w:hAnsi="SimSun" w:cs="Arial"/>
          <w:sz w:val="21"/>
          <w:szCs w:val="21"/>
          <w:lang w:eastAsia="zh-CN"/>
        </w:rPr>
        <w:t>2015</w:t>
      </w:r>
      <w:r w:rsidRPr="00C979EE">
        <w:rPr>
          <w:rFonts w:ascii="SimSun" w:hAnsi="SimSun" w:cs="SimSun" w:hint="eastAsia"/>
          <w:sz w:val="21"/>
          <w:szCs w:val="21"/>
          <w:lang w:eastAsia="zh-CN"/>
        </w:rPr>
        <w:t>年</w:t>
      </w:r>
      <w:r w:rsidRPr="00C979EE">
        <w:rPr>
          <w:rFonts w:ascii="SimSun" w:hAnsi="SimSun" w:cs="Arial"/>
          <w:sz w:val="21"/>
          <w:szCs w:val="21"/>
          <w:lang w:eastAsia="zh-CN"/>
        </w:rPr>
        <w:t>9</w:t>
      </w:r>
      <w:r w:rsidRPr="00C979EE">
        <w:rPr>
          <w:rFonts w:ascii="SimSun" w:hAnsi="SimSun" w:cs="SimSun" w:hint="eastAsia"/>
          <w:sz w:val="21"/>
          <w:szCs w:val="21"/>
          <w:lang w:eastAsia="zh-CN"/>
        </w:rPr>
        <w:t>月交存，将自</w:t>
      </w:r>
      <w:r w:rsidRPr="00C979EE">
        <w:rPr>
          <w:rFonts w:ascii="SimSun" w:hAnsi="SimSun" w:cs="Arial"/>
          <w:sz w:val="21"/>
          <w:szCs w:val="21"/>
          <w:lang w:eastAsia="zh-CN"/>
        </w:rPr>
        <w:t>2015</w:t>
      </w:r>
      <w:r w:rsidRPr="00C979EE">
        <w:rPr>
          <w:rFonts w:ascii="SimSun" w:hAnsi="SimSun" w:cs="SimSun" w:hint="eastAsia"/>
          <w:sz w:val="21"/>
          <w:szCs w:val="21"/>
          <w:lang w:eastAsia="zh-CN"/>
        </w:rPr>
        <w:t>年</w:t>
      </w:r>
      <w:r w:rsidRPr="00C979EE">
        <w:rPr>
          <w:rFonts w:ascii="SimSun" w:hAnsi="SimSun" w:cs="Arial"/>
          <w:sz w:val="21"/>
          <w:szCs w:val="21"/>
          <w:lang w:eastAsia="zh-CN"/>
        </w:rPr>
        <w:t>12</w:t>
      </w:r>
      <w:r w:rsidRPr="00C979EE">
        <w:rPr>
          <w:rFonts w:ascii="SimSun" w:hAnsi="SimSun" w:cs="SimSun" w:hint="eastAsia"/>
          <w:sz w:val="21"/>
          <w:szCs w:val="21"/>
          <w:lang w:eastAsia="zh-CN"/>
        </w:rPr>
        <w:t>月起成为一个缔约国。在过去的一年中，冈比亚还签署了《非洲地区知识产权组织保护植物新品种议定书》。</w:t>
      </w:r>
      <w:r w:rsidRPr="00C979EE">
        <w:rPr>
          <w:rFonts w:ascii="SimSun" w:hAnsi="SimSun" w:cs="Arial"/>
          <w:sz w:val="21"/>
          <w:szCs w:val="21"/>
          <w:lang w:eastAsia="zh-CN"/>
        </w:rPr>
        <w:t>WIPO</w:t>
      </w:r>
      <w:r w:rsidRPr="00C979EE" w:rsidDel="00411651">
        <w:rPr>
          <w:rFonts w:ascii="SimSun" w:hAnsi="SimSun" w:cs="SimSun" w:hint="eastAsia"/>
          <w:sz w:val="21"/>
          <w:szCs w:val="21"/>
          <w:lang w:eastAsia="zh-CN"/>
        </w:rPr>
        <w:t xml:space="preserve"> </w:t>
      </w:r>
      <w:r w:rsidRPr="00C979EE">
        <w:rPr>
          <w:rFonts w:ascii="SimSun" w:hAnsi="SimSun" w:cs="Arial"/>
          <w:sz w:val="21"/>
          <w:szCs w:val="21"/>
          <w:lang w:eastAsia="zh-CN"/>
        </w:rPr>
        <w:t>IPAS</w:t>
      </w:r>
      <w:r w:rsidRPr="00C979EE">
        <w:rPr>
          <w:rFonts w:ascii="SimSun" w:hAnsi="SimSun" w:cs="SimSun" w:hint="eastAsia"/>
          <w:sz w:val="21"/>
          <w:szCs w:val="21"/>
          <w:lang w:eastAsia="zh-CN"/>
        </w:rPr>
        <w:t>已在该国全面部署，为访问和检索知识产权记录提供了便利。最后，代表团感谢</w:t>
      </w:r>
      <w:r w:rsidRPr="00C979EE">
        <w:rPr>
          <w:rFonts w:ascii="SimSun" w:hAnsi="SimSun" w:cs="Arial"/>
          <w:sz w:val="21"/>
          <w:szCs w:val="21"/>
          <w:lang w:eastAsia="zh-CN"/>
        </w:rPr>
        <w:t>WIPO</w:t>
      </w:r>
      <w:r w:rsidRPr="00C979EE">
        <w:rPr>
          <w:rFonts w:ascii="SimSun" w:hAnsi="SimSun" w:cs="SimSun" w:hint="eastAsia"/>
          <w:sz w:val="21"/>
          <w:szCs w:val="21"/>
          <w:lang w:eastAsia="zh-CN"/>
        </w:rPr>
        <w:t>，尤其是非洲地区局，感谢它们在过去的一年对冈比亚提供支持，帮助它们制定了一项国家知识产权战略，为知识产权硕士学位的学生建立了奖学金，并为执法人员举办了提高认识研讨会。</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匈牙利代表团赞同罗马尼亚代表团代表CEBS集团的发言以及卢森堡代表欧洲联盟及其成员国的发言。匈牙利在促进维护和完善一个兼顾各方利益的、有效的国际知识产权制度方面仍然是</w:t>
      </w:r>
      <w:r w:rsidRPr="00C979EE">
        <w:rPr>
          <w:rFonts w:ascii="SimSun" w:hAnsi="SimSun" w:cs="Arial"/>
          <w:sz w:val="21"/>
          <w:szCs w:val="21"/>
          <w:lang w:eastAsia="zh-CN"/>
        </w:rPr>
        <w:t>WIPO</w:t>
      </w:r>
      <w:r w:rsidRPr="00C979EE">
        <w:rPr>
          <w:rFonts w:ascii="SimSun" w:hAnsi="SimSun" w:cs="Arial" w:hint="eastAsia"/>
          <w:sz w:val="21"/>
          <w:szCs w:val="21"/>
          <w:lang w:eastAsia="zh-CN"/>
        </w:rPr>
        <w:t>的一个负责任的、积极的成员国。代表团完全支持本组织实现其任务授权。</w:t>
      </w:r>
      <w:r w:rsidRPr="00C979EE">
        <w:rPr>
          <w:rFonts w:ascii="SimSun" w:hAnsi="SimSun" w:cs="Arial"/>
          <w:sz w:val="21"/>
          <w:szCs w:val="21"/>
          <w:lang w:eastAsia="zh-CN"/>
        </w:rPr>
        <w:t>WIPO</w:t>
      </w:r>
      <w:r w:rsidRPr="00C979EE">
        <w:rPr>
          <w:rFonts w:ascii="SimSun" w:hAnsi="SimSun" w:cs="Arial" w:hint="eastAsia"/>
          <w:sz w:val="21"/>
          <w:szCs w:val="21"/>
          <w:lang w:eastAsia="zh-CN"/>
        </w:rPr>
        <w:t>与匈牙利之间一直合作良好。有关实行</w:t>
      </w:r>
      <w:proofErr w:type="spellStart"/>
      <w:r w:rsidRPr="00C979EE">
        <w:rPr>
          <w:rFonts w:ascii="SimSun" w:hAnsi="SimSun" w:cs="Arial"/>
          <w:sz w:val="21"/>
          <w:szCs w:val="21"/>
          <w:lang w:eastAsia="zh-CN"/>
        </w:rPr>
        <w:t>ePCT</w:t>
      </w:r>
      <w:proofErr w:type="spellEnd"/>
      <w:r w:rsidRPr="00C979EE">
        <w:rPr>
          <w:rFonts w:ascii="SimSun" w:hAnsi="SimSun" w:cs="Arial" w:hint="eastAsia"/>
          <w:sz w:val="21"/>
          <w:szCs w:val="21"/>
          <w:lang w:eastAsia="zh-CN"/>
        </w:rPr>
        <w:t>的研讨会于2015年6月3日在布达佩斯的匈牙利知识产权局总部举行。该研讨会强调了</w:t>
      </w:r>
      <w:r w:rsidRPr="009F7292">
        <w:rPr>
          <w:rFonts w:ascii="SimSun" w:hAnsi="SimSun"/>
          <w:sz w:val="21"/>
          <w:szCs w:val="21"/>
          <w:lang w:eastAsia="zh-CN"/>
        </w:rPr>
        <w:t>WIPO</w:t>
      </w:r>
      <w:r w:rsidRPr="00C979EE">
        <w:rPr>
          <w:rFonts w:ascii="SimSun" w:hAnsi="SimSun" w:cs="Arial" w:hint="eastAsia"/>
          <w:sz w:val="21"/>
          <w:szCs w:val="21"/>
          <w:lang w:eastAsia="zh-CN"/>
        </w:rPr>
        <w:t>大会上届系列会议以来的各种合作。匈牙利知识产权局对</w:t>
      </w:r>
      <w:r w:rsidRPr="00C979EE">
        <w:rPr>
          <w:rFonts w:ascii="SimSun" w:hAnsi="SimSun" w:cs="Arial"/>
          <w:sz w:val="21"/>
          <w:szCs w:val="21"/>
          <w:lang w:eastAsia="zh-CN"/>
        </w:rPr>
        <w:t>WIPO</w:t>
      </w:r>
      <w:r w:rsidRPr="00C979EE">
        <w:rPr>
          <w:rFonts w:ascii="SimSun" w:hAnsi="SimSun" w:cs="Arial" w:hint="eastAsia"/>
          <w:sz w:val="21"/>
          <w:szCs w:val="21"/>
          <w:lang w:eastAsia="zh-CN"/>
        </w:rPr>
        <w:t>秘书处提供的援助非常感谢。匈牙利国家知识产权战略——</w:t>
      </w:r>
      <w:r w:rsidRPr="00C979EE">
        <w:rPr>
          <w:rFonts w:ascii="SimSun" w:hAnsi="SimSun" w:cs="Arial"/>
          <w:sz w:val="21"/>
          <w:szCs w:val="21"/>
          <w:lang w:eastAsia="zh-CN"/>
        </w:rPr>
        <w:t>Jedlik</w:t>
      </w:r>
      <w:r w:rsidRPr="00C979EE">
        <w:rPr>
          <w:rFonts w:ascii="SimSun" w:hAnsi="SimSun" w:cs="Arial" w:hint="eastAsia"/>
          <w:sz w:val="21"/>
          <w:szCs w:val="21"/>
          <w:lang w:eastAsia="zh-CN"/>
        </w:rPr>
        <w:t>计划，将于2016年进入落实工作的最后一年。代表团继续希望</w:t>
      </w:r>
      <w:r w:rsidRPr="00C979EE">
        <w:rPr>
          <w:rFonts w:ascii="SimSun" w:hAnsi="SimSun" w:cs="Arial"/>
          <w:sz w:val="21"/>
          <w:szCs w:val="21"/>
          <w:lang w:eastAsia="zh-CN"/>
        </w:rPr>
        <w:t>WIPO</w:t>
      </w:r>
      <w:r w:rsidRPr="00C979EE">
        <w:rPr>
          <w:rFonts w:ascii="SimSun" w:hAnsi="SimSun" w:cs="Arial" w:hint="eastAsia"/>
          <w:sz w:val="21"/>
          <w:szCs w:val="21"/>
          <w:lang w:eastAsia="zh-CN"/>
        </w:rPr>
        <w:t>与匈牙利在落实工作</w:t>
      </w:r>
      <w:r w:rsidRPr="003855BD">
        <w:rPr>
          <w:rFonts w:ascii="SimSun" w:hAnsi="SimSun" w:cs="Arial" w:hint="eastAsia"/>
          <w:sz w:val="21"/>
          <w:szCs w:val="21"/>
          <w:lang w:val="en-IE" w:eastAsia="zh-CN"/>
        </w:rPr>
        <w:t>最后</w:t>
      </w:r>
      <w:r w:rsidRPr="00C979EE">
        <w:rPr>
          <w:rFonts w:ascii="SimSun" w:hAnsi="SimSun" w:cs="Arial" w:hint="eastAsia"/>
          <w:sz w:val="21"/>
          <w:szCs w:val="21"/>
          <w:lang w:eastAsia="zh-CN"/>
        </w:rPr>
        <w:t>阶段密切合作。匈牙利希望重申其对通过《外观设计法条约》的坚定承诺。大会在上届会议上未能就召开一次外交会议</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积极的决定，代表团深感遗憾。代表团认为，统一外观设计法手续将会给发达国家、发展中国家和最不发达国家的申请人和用户带来重大益处。代表团真诚地希望</w:t>
      </w:r>
      <w:r w:rsidRPr="00C979EE">
        <w:rPr>
          <w:rFonts w:ascii="SimSun" w:hAnsi="SimSun" w:cs="Arial"/>
          <w:sz w:val="21"/>
          <w:szCs w:val="21"/>
          <w:lang w:eastAsia="zh-CN"/>
        </w:rPr>
        <w:t>WIPO</w:t>
      </w:r>
      <w:r w:rsidRPr="00C979EE">
        <w:rPr>
          <w:rFonts w:ascii="SimSun" w:hAnsi="SimSun" w:cs="Arial" w:hint="eastAsia"/>
          <w:sz w:val="21"/>
          <w:szCs w:val="21"/>
          <w:lang w:eastAsia="zh-CN"/>
        </w:rPr>
        <w:t>大会本届会议将</w:t>
      </w:r>
      <w:proofErr w:type="gramStart"/>
      <w:r w:rsidR="001969EA">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决定，并召开通过</w:t>
      </w:r>
      <w:r w:rsidRPr="00C979EE">
        <w:rPr>
          <w:rFonts w:ascii="SimSun" w:hAnsi="SimSun" w:cs="Arial"/>
          <w:sz w:val="21"/>
          <w:szCs w:val="21"/>
          <w:lang w:eastAsia="zh-CN"/>
        </w:rPr>
        <w:t>DLT</w:t>
      </w:r>
      <w:r w:rsidRPr="00C979EE">
        <w:rPr>
          <w:rFonts w:ascii="SimSun" w:hAnsi="SimSun" w:cs="Arial" w:hint="eastAsia"/>
          <w:sz w:val="21"/>
          <w:szCs w:val="21"/>
          <w:lang w:eastAsia="zh-CN"/>
        </w:rPr>
        <w:t>的外交会议。几十年来，匈牙利一直是全球保护地理标志和原产地名称的坚定的推动者。因此，它欢迎通过《保护原产地名称及其国际注册里斯本协定》新文本</w:t>
      </w:r>
      <w:r w:rsidRPr="00C979EE">
        <w:rPr>
          <w:rFonts w:ascii="SimSun" w:hAnsi="SimSun" w:cs="Arial"/>
          <w:sz w:val="21"/>
          <w:szCs w:val="21"/>
          <w:lang w:eastAsia="zh-CN"/>
        </w:rPr>
        <w:t>(</w:t>
      </w:r>
      <w:r w:rsidR="00266E49">
        <w:rPr>
          <w:rFonts w:ascii="SimSun" w:hAnsi="SimSun" w:cs="Arial" w:hint="eastAsia"/>
          <w:sz w:val="21"/>
          <w:szCs w:val="21"/>
          <w:lang w:eastAsia="zh-CN"/>
        </w:rPr>
        <w:t>《日内瓦文本》</w:t>
      </w:r>
      <w:r w:rsidRPr="00C979EE">
        <w:rPr>
          <w:rFonts w:ascii="SimSun" w:hAnsi="SimSun" w:cs="Arial"/>
          <w:sz w:val="21"/>
          <w:szCs w:val="21"/>
          <w:lang w:eastAsia="zh-CN"/>
        </w:rPr>
        <w:t>)</w:t>
      </w:r>
      <w:r w:rsidRPr="00C979EE">
        <w:rPr>
          <w:rFonts w:ascii="SimSun" w:hAnsi="SimSun" w:cs="Arial" w:hint="eastAsia"/>
          <w:sz w:val="21"/>
          <w:szCs w:val="21"/>
          <w:lang w:eastAsia="zh-CN"/>
        </w:rPr>
        <w:t>外交会议取得圆满成功。代表团坚信，修订工作将使该体系更加面向用户、更具吸引力，也将会使该体系变成一个真正的全球性注册体系。代表团认为，《日内瓦文本》一直是以一种开放的、包容性的方式谈判的，</w:t>
      </w:r>
      <w:r w:rsidRPr="00C979EE">
        <w:rPr>
          <w:rFonts w:ascii="SimSun" w:hAnsi="SimSun" w:cs="Arial"/>
          <w:sz w:val="21"/>
          <w:szCs w:val="21"/>
          <w:lang w:eastAsia="zh-CN"/>
        </w:rPr>
        <w:t>WIPO</w:t>
      </w:r>
      <w:r w:rsidRPr="00C979EE">
        <w:rPr>
          <w:rFonts w:ascii="SimSun" w:hAnsi="SimSun" w:cs="Arial" w:hint="eastAsia"/>
          <w:sz w:val="21"/>
          <w:szCs w:val="21"/>
          <w:lang w:eastAsia="zh-CN"/>
        </w:rPr>
        <w:t>所有成员国均可以在讨论中发挥积极的作用。匈牙利支持</w:t>
      </w:r>
      <w:r w:rsidRPr="00C979EE">
        <w:rPr>
          <w:rFonts w:ascii="SimSun" w:hAnsi="SimSun" w:cs="Arial"/>
          <w:sz w:val="21"/>
          <w:szCs w:val="21"/>
          <w:lang w:eastAsia="zh-CN"/>
        </w:rPr>
        <w:t>2016-2017</w:t>
      </w:r>
      <w:r w:rsidRPr="00C979EE">
        <w:rPr>
          <w:rFonts w:ascii="SimSun" w:hAnsi="SimSun" w:cs="Arial" w:hint="eastAsia"/>
          <w:sz w:val="21"/>
          <w:szCs w:val="21"/>
          <w:lang w:eastAsia="zh-CN"/>
        </w:rPr>
        <w:t>两年</w:t>
      </w:r>
      <w:proofErr w:type="gramStart"/>
      <w:r w:rsidRPr="00C979EE">
        <w:rPr>
          <w:rFonts w:ascii="SimSun" w:hAnsi="SimSun" w:cs="Arial" w:hint="eastAsia"/>
          <w:sz w:val="21"/>
          <w:szCs w:val="21"/>
          <w:lang w:eastAsia="zh-CN"/>
        </w:rPr>
        <w:t>期计划</w:t>
      </w:r>
      <w:proofErr w:type="gramEnd"/>
      <w:r w:rsidRPr="00C979EE">
        <w:rPr>
          <w:rFonts w:ascii="SimSun" w:hAnsi="SimSun" w:cs="Arial" w:hint="eastAsia"/>
          <w:sz w:val="21"/>
          <w:szCs w:val="21"/>
          <w:lang w:eastAsia="zh-CN"/>
        </w:rPr>
        <w:t>和预算草案，也促请各代表团就有关开放性问题的一种折中方案达成一致，以便通过</w:t>
      </w:r>
      <w:r w:rsidRPr="00C979EE">
        <w:rPr>
          <w:rFonts w:ascii="SimSun" w:hAnsi="SimSun" w:cs="Arial"/>
          <w:sz w:val="21"/>
          <w:szCs w:val="21"/>
          <w:lang w:eastAsia="zh-CN"/>
        </w:rPr>
        <w:t>2016-2017</w:t>
      </w:r>
      <w:r w:rsidRPr="00C979EE">
        <w:rPr>
          <w:rFonts w:ascii="SimSun" w:hAnsi="SimSun" w:cs="Arial" w:hint="eastAsia"/>
          <w:sz w:val="21"/>
          <w:szCs w:val="21"/>
          <w:lang w:eastAsia="zh-CN"/>
        </w:rPr>
        <w:t>年计划和预算草案。关于里斯本体系相对少量的赤字，匈牙利代表团希望强调指出，作为里斯本联盟的一员，匈牙利支持透明度，并认为里斯本体系财务可持续性应长期得到保证。不过，代表团认为，避免将</w:t>
      </w:r>
      <w:r w:rsidRPr="00C979EE">
        <w:rPr>
          <w:rFonts w:ascii="SimSun" w:hAnsi="SimSun" w:cs="Arial"/>
          <w:sz w:val="21"/>
          <w:szCs w:val="21"/>
          <w:lang w:eastAsia="zh-CN"/>
        </w:rPr>
        <w:t>WIPO</w:t>
      </w:r>
      <w:r w:rsidRPr="00C979EE">
        <w:rPr>
          <w:rFonts w:ascii="SimSun" w:hAnsi="SimSun" w:cs="Arial" w:hint="eastAsia"/>
          <w:sz w:val="21"/>
          <w:szCs w:val="21"/>
          <w:lang w:eastAsia="zh-CN"/>
        </w:rPr>
        <w:t>各机构的不同管辖权混为一谈，非常重要。采取必要措施，解决赤字问题，属于里斯本联盟大会的职权范围。代表团回顾到，维谢格拉德国家</w:t>
      </w:r>
      <w:r w:rsidRPr="00C979EE">
        <w:rPr>
          <w:rFonts w:ascii="SimSun" w:hAnsi="SimSun" w:cs="Arial"/>
          <w:sz w:val="21"/>
          <w:szCs w:val="21"/>
          <w:lang w:eastAsia="zh-CN"/>
        </w:rPr>
        <w:t>(</w:t>
      </w:r>
      <w:r w:rsidRPr="00C979EE">
        <w:rPr>
          <w:rFonts w:ascii="SimSun" w:hAnsi="SimSun" w:cs="Arial" w:hint="eastAsia"/>
          <w:sz w:val="21"/>
          <w:szCs w:val="21"/>
          <w:lang w:eastAsia="zh-CN"/>
        </w:rPr>
        <w:t>捷克共和国、匈牙利、波兰和斯洛伐克</w:t>
      </w:r>
      <w:r w:rsidRPr="00C979EE">
        <w:rPr>
          <w:rFonts w:ascii="SimSun" w:hAnsi="SimSun" w:cs="Arial"/>
          <w:sz w:val="21"/>
          <w:szCs w:val="21"/>
          <w:lang w:eastAsia="zh-CN"/>
        </w:rPr>
        <w:t>)</w:t>
      </w:r>
      <w:r w:rsidRPr="00C979EE">
        <w:rPr>
          <w:rFonts w:ascii="SimSun" w:hAnsi="SimSun" w:cs="Arial" w:hint="eastAsia"/>
          <w:sz w:val="21"/>
          <w:szCs w:val="21"/>
          <w:lang w:eastAsia="zh-CN"/>
        </w:rPr>
        <w:t>多年来一直在努力建立一个新的地区性</w:t>
      </w:r>
      <w:r w:rsidRPr="00C979EE">
        <w:rPr>
          <w:rFonts w:ascii="SimSun" w:hAnsi="SimSun" w:cs="Arial"/>
          <w:sz w:val="21"/>
          <w:szCs w:val="21"/>
          <w:lang w:eastAsia="zh-CN"/>
        </w:rPr>
        <w:t>PCT</w:t>
      </w:r>
      <w:r w:rsidRPr="00C979EE">
        <w:rPr>
          <w:rFonts w:ascii="SimSun" w:hAnsi="SimSun" w:cs="Arial" w:hint="eastAsia"/>
          <w:sz w:val="21"/>
          <w:szCs w:val="21"/>
          <w:lang w:eastAsia="zh-CN"/>
        </w:rPr>
        <w:t>单位。在一封日期为2015年2月26日的信函中，维谢</w:t>
      </w:r>
      <w:r w:rsidRPr="00C979EE">
        <w:rPr>
          <w:rFonts w:ascii="SimSun" w:hAnsi="SimSun" w:cs="Arial" w:hint="eastAsia"/>
          <w:sz w:val="21"/>
          <w:szCs w:val="21"/>
          <w:lang w:eastAsia="zh-CN"/>
        </w:rPr>
        <w:lastRenderedPageBreak/>
        <w:t>格拉德国家知识产权局局长向总干事通报说，这些国家的政府希望</w:t>
      </w:r>
      <w:r w:rsidRPr="00C979EE">
        <w:rPr>
          <w:rFonts w:ascii="SimSun" w:hAnsi="SimSun" w:cs="Arial"/>
          <w:sz w:val="21"/>
          <w:szCs w:val="21"/>
          <w:lang w:eastAsia="zh-CN"/>
        </w:rPr>
        <w:t>PCT</w:t>
      </w:r>
      <w:r w:rsidRPr="00C979EE">
        <w:rPr>
          <w:rFonts w:ascii="SimSun" w:hAnsi="SimSun" w:cs="Arial" w:hint="eastAsia"/>
          <w:sz w:val="21"/>
          <w:szCs w:val="21"/>
          <w:lang w:eastAsia="zh-CN"/>
        </w:rPr>
        <w:t>联盟大会指定维谢格拉德专利局担任</w:t>
      </w:r>
      <w:r w:rsidRPr="00C979EE">
        <w:rPr>
          <w:rFonts w:ascii="SimSun" w:hAnsi="SimSun" w:cs="Arial"/>
          <w:sz w:val="21"/>
          <w:szCs w:val="21"/>
          <w:lang w:eastAsia="zh-CN"/>
        </w:rPr>
        <w:t>PCT</w:t>
      </w:r>
      <w:r w:rsidRPr="00C979EE">
        <w:rPr>
          <w:rFonts w:ascii="SimSun" w:hAnsi="SimSun" w:cs="Arial" w:hint="eastAsia"/>
          <w:sz w:val="21"/>
          <w:szCs w:val="21"/>
          <w:lang w:eastAsia="zh-CN"/>
        </w:rPr>
        <w:t>国际检索单位</w:t>
      </w:r>
      <w:r w:rsidRPr="00C979EE">
        <w:rPr>
          <w:rFonts w:ascii="SimSun" w:hAnsi="SimSun" w:cs="Arial"/>
          <w:sz w:val="21"/>
          <w:szCs w:val="21"/>
          <w:lang w:eastAsia="zh-CN"/>
        </w:rPr>
        <w:t>(ISA)</w:t>
      </w:r>
      <w:r w:rsidRPr="00C979EE">
        <w:rPr>
          <w:rFonts w:ascii="SimSun" w:hAnsi="SimSun" w:cs="Arial" w:hint="eastAsia"/>
          <w:sz w:val="21"/>
          <w:szCs w:val="21"/>
          <w:lang w:eastAsia="zh-CN"/>
        </w:rPr>
        <w:t>和</w:t>
      </w:r>
      <w:r w:rsidRPr="00C979EE">
        <w:rPr>
          <w:rFonts w:ascii="SimSun" w:hAnsi="SimSun" w:cs="Arial"/>
          <w:sz w:val="21"/>
          <w:szCs w:val="21"/>
          <w:lang w:eastAsia="zh-CN"/>
        </w:rPr>
        <w:t>IPEA</w:t>
      </w:r>
      <w:r w:rsidRPr="00C979EE">
        <w:rPr>
          <w:rFonts w:ascii="SimSun" w:hAnsi="SimSun" w:cs="Arial" w:hint="eastAsia"/>
          <w:sz w:val="21"/>
          <w:szCs w:val="21"/>
          <w:lang w:eastAsia="zh-CN"/>
        </w:rPr>
        <w:t>，并要求将这一问题提交</w:t>
      </w:r>
      <w:r w:rsidRPr="00C979EE">
        <w:rPr>
          <w:rFonts w:ascii="SimSun" w:hAnsi="SimSun" w:cs="Arial"/>
          <w:sz w:val="21"/>
          <w:szCs w:val="21"/>
          <w:lang w:eastAsia="zh-CN"/>
        </w:rPr>
        <w:t>PCT</w:t>
      </w:r>
      <w:r w:rsidRPr="00C979EE">
        <w:rPr>
          <w:rFonts w:ascii="SimSun" w:hAnsi="SimSun" w:cs="Arial" w:hint="eastAsia"/>
          <w:sz w:val="21"/>
          <w:szCs w:val="21"/>
          <w:lang w:eastAsia="zh-CN"/>
        </w:rPr>
        <w:t>技术合作委员会</w:t>
      </w:r>
      <w:r w:rsidRPr="00C979EE">
        <w:rPr>
          <w:rFonts w:ascii="SimSun" w:hAnsi="SimSun" w:cs="Arial"/>
          <w:sz w:val="21"/>
          <w:szCs w:val="21"/>
          <w:lang w:eastAsia="zh-CN"/>
        </w:rPr>
        <w:t>(PCT/CTC)</w:t>
      </w:r>
      <w:r w:rsidRPr="00C979EE">
        <w:rPr>
          <w:rFonts w:ascii="SimSun" w:hAnsi="SimSun" w:cs="Arial" w:hint="eastAsia"/>
          <w:sz w:val="21"/>
          <w:szCs w:val="21"/>
          <w:lang w:eastAsia="zh-CN"/>
        </w:rPr>
        <w:t>，并将其添加至</w:t>
      </w:r>
      <w:r w:rsidRPr="00C979EE">
        <w:rPr>
          <w:rFonts w:ascii="SimSun" w:hAnsi="SimSun" w:cs="Arial"/>
          <w:sz w:val="21"/>
          <w:szCs w:val="21"/>
          <w:lang w:eastAsia="zh-CN"/>
        </w:rPr>
        <w:t>PCT</w:t>
      </w:r>
      <w:r w:rsidRPr="00C979EE">
        <w:rPr>
          <w:rFonts w:ascii="SimSun" w:hAnsi="SimSun" w:cs="Arial" w:hint="eastAsia"/>
          <w:sz w:val="21"/>
          <w:szCs w:val="21"/>
          <w:lang w:eastAsia="zh-CN"/>
        </w:rPr>
        <w:t>联盟大会的议程上，</w:t>
      </w:r>
      <w:proofErr w:type="gramStart"/>
      <w:r w:rsidRPr="00C979EE">
        <w:rPr>
          <w:rFonts w:ascii="SimSun" w:hAnsi="SimSun" w:cs="Arial" w:hint="eastAsia"/>
          <w:sz w:val="21"/>
          <w:szCs w:val="21"/>
          <w:lang w:eastAsia="zh-CN"/>
        </w:rPr>
        <w:t>供本届</w:t>
      </w:r>
      <w:proofErr w:type="gramEnd"/>
      <w:r w:rsidRPr="00C979EE">
        <w:rPr>
          <w:rFonts w:ascii="SimSun" w:hAnsi="SimSun" w:cs="Arial" w:hint="eastAsia"/>
          <w:sz w:val="21"/>
          <w:szCs w:val="21"/>
          <w:lang w:eastAsia="zh-CN"/>
        </w:rPr>
        <w:t>大会</w:t>
      </w:r>
      <w:proofErr w:type="gramStart"/>
      <w:r w:rsidR="001969EA">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决定。代表团高兴地报告说，</w:t>
      </w:r>
      <w:r w:rsidRPr="00C979EE">
        <w:rPr>
          <w:rFonts w:ascii="SimSun" w:hAnsi="SimSun" w:cs="Arial"/>
          <w:sz w:val="21"/>
          <w:szCs w:val="21"/>
          <w:lang w:eastAsia="zh-CN"/>
        </w:rPr>
        <w:t>PCT/CTC</w:t>
      </w:r>
      <w:r w:rsidRPr="00C979EE">
        <w:rPr>
          <w:rFonts w:ascii="SimSun" w:hAnsi="SimSun" w:cs="Arial" w:hint="eastAsia"/>
          <w:sz w:val="21"/>
          <w:szCs w:val="21"/>
          <w:lang w:eastAsia="zh-CN"/>
        </w:rPr>
        <w:t>于2015年5月下旬在日内瓦举行的第二十八届会议上，已经一致同意向</w:t>
      </w:r>
      <w:r w:rsidRPr="00C979EE">
        <w:rPr>
          <w:rFonts w:ascii="SimSun" w:hAnsi="SimSun" w:cs="Arial"/>
          <w:sz w:val="21"/>
          <w:szCs w:val="21"/>
          <w:lang w:eastAsia="zh-CN"/>
        </w:rPr>
        <w:t>PCT</w:t>
      </w:r>
      <w:r w:rsidRPr="00C979EE">
        <w:rPr>
          <w:rFonts w:ascii="SimSun" w:hAnsi="SimSun" w:cs="Arial" w:hint="eastAsia"/>
          <w:sz w:val="21"/>
          <w:szCs w:val="21"/>
          <w:lang w:eastAsia="zh-CN"/>
        </w:rPr>
        <w:t>联盟大会推荐维谢格拉德专利局被指定担任</w:t>
      </w:r>
      <w:r w:rsidRPr="00C979EE">
        <w:rPr>
          <w:rFonts w:ascii="SimSun" w:hAnsi="SimSun" w:cs="Arial"/>
          <w:sz w:val="21"/>
          <w:szCs w:val="21"/>
          <w:lang w:eastAsia="zh-CN"/>
        </w:rPr>
        <w:t>PCT</w:t>
      </w:r>
      <w:r w:rsidRPr="00C979EE">
        <w:rPr>
          <w:rFonts w:ascii="SimSun" w:hAnsi="SimSun" w:cs="Arial" w:hint="eastAsia"/>
          <w:sz w:val="21"/>
          <w:szCs w:val="21"/>
          <w:lang w:eastAsia="zh-CN"/>
        </w:rPr>
        <w:t>的ISA/IPEA。之后，已请</w:t>
      </w:r>
      <w:r w:rsidRPr="00C979EE">
        <w:rPr>
          <w:rFonts w:ascii="SimSun" w:hAnsi="SimSun" w:cs="Arial"/>
          <w:sz w:val="21"/>
          <w:szCs w:val="21"/>
          <w:lang w:eastAsia="zh-CN"/>
        </w:rPr>
        <w:t>PCT</w:t>
      </w:r>
      <w:r w:rsidRPr="00C979EE">
        <w:rPr>
          <w:rFonts w:ascii="SimSun" w:hAnsi="SimSun" w:cs="Arial" w:hint="eastAsia"/>
          <w:sz w:val="21"/>
          <w:szCs w:val="21"/>
          <w:lang w:eastAsia="zh-CN"/>
        </w:rPr>
        <w:t>联盟大会指定维谢格拉德专利局担任ISA/IPEA，并自维谢格拉德专利局与国际局在2017年12月31日之前签署的协议生效之后开始生效。</w:t>
      </w:r>
      <w:r w:rsidRPr="00C979EE">
        <w:rPr>
          <w:rFonts w:ascii="SimSun" w:hAnsi="SimSun" w:cs="Arial"/>
          <w:sz w:val="21"/>
          <w:szCs w:val="21"/>
          <w:lang w:eastAsia="zh-CN"/>
        </w:rPr>
        <w:t>PCT</w:t>
      </w:r>
      <w:r w:rsidRPr="00C979EE">
        <w:rPr>
          <w:rFonts w:ascii="SimSun" w:hAnsi="SimSun" w:cs="Arial" w:hint="eastAsia"/>
          <w:sz w:val="21"/>
          <w:szCs w:val="21"/>
          <w:lang w:eastAsia="zh-CN"/>
        </w:rPr>
        <w:t>单位落户中欧和东欧地区将向专利体系的用户提供一种获得国际专利保护的有利和有效的选择。用户也将可以从用其自己的语言与</w:t>
      </w:r>
      <w:r w:rsidRPr="00C979EE">
        <w:rPr>
          <w:rFonts w:ascii="SimSun" w:hAnsi="SimSun" w:cs="Arial"/>
          <w:sz w:val="21"/>
          <w:szCs w:val="21"/>
          <w:lang w:eastAsia="zh-CN"/>
        </w:rPr>
        <w:t>PCT</w:t>
      </w:r>
      <w:r w:rsidRPr="00C979EE">
        <w:rPr>
          <w:rFonts w:ascii="SimSun" w:hAnsi="SimSun" w:cs="Arial" w:hint="eastAsia"/>
          <w:sz w:val="21"/>
          <w:szCs w:val="21"/>
          <w:lang w:eastAsia="zh-CN"/>
        </w:rPr>
        <w:t>单位进行交流中而受益。这些优势可能会有助于促进创新和创造力，加强该地区的经济增长和竞争力。代表团指出，它高度赞赏</w:t>
      </w:r>
      <w:r w:rsidRPr="00C979EE">
        <w:rPr>
          <w:rFonts w:ascii="SimSun" w:hAnsi="SimSun" w:cs="Arial"/>
          <w:sz w:val="21"/>
          <w:szCs w:val="21"/>
          <w:lang w:eastAsia="zh-CN"/>
        </w:rPr>
        <w:t>WIPO</w:t>
      </w:r>
      <w:r w:rsidRPr="00C979EE">
        <w:rPr>
          <w:rFonts w:ascii="SimSun" w:hAnsi="SimSun" w:cs="Arial" w:hint="eastAsia"/>
          <w:sz w:val="21"/>
          <w:szCs w:val="21"/>
          <w:lang w:eastAsia="zh-CN"/>
        </w:rPr>
        <w:t>其他成员国给予支持，促进</w:t>
      </w:r>
      <w:r w:rsidRPr="00C979EE">
        <w:rPr>
          <w:rFonts w:ascii="SimSun" w:hAnsi="SimSun" w:cs="Arial"/>
          <w:sz w:val="21"/>
          <w:szCs w:val="21"/>
          <w:lang w:eastAsia="zh-CN"/>
        </w:rPr>
        <w:t>PCT</w:t>
      </w:r>
      <w:r w:rsidRPr="00C979EE">
        <w:rPr>
          <w:rFonts w:ascii="SimSun" w:hAnsi="SimSun" w:cs="Arial" w:hint="eastAsia"/>
          <w:sz w:val="21"/>
          <w:szCs w:val="21"/>
          <w:lang w:eastAsia="zh-CN"/>
        </w:rPr>
        <w:t>联盟大会</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积极的决定，并表示希望这些讨论继续在一种积极的、宽容的气氛中进行，代表团将对此</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建设性的贡献。</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牙买加代表团说，牙买加知识产权制度是其国家发展计划——远景</w:t>
      </w:r>
      <w:r w:rsidRPr="00C979EE">
        <w:rPr>
          <w:rFonts w:ascii="SimSun" w:hAnsi="SimSun" w:cs="Arial"/>
          <w:sz w:val="21"/>
          <w:szCs w:val="21"/>
          <w:lang w:eastAsia="zh-CN"/>
        </w:rPr>
        <w:t>2030</w:t>
      </w:r>
      <w:r w:rsidRPr="00C979EE">
        <w:rPr>
          <w:rFonts w:ascii="SimSun" w:hAnsi="SimSun" w:cs="Arial" w:hint="eastAsia"/>
          <w:sz w:val="21"/>
          <w:szCs w:val="21"/>
          <w:lang w:eastAsia="zh-CN"/>
        </w:rPr>
        <w:t>中长期政策的组成部分之一。2015年9月，它在WIPO的协助下启动了一次知识产权审计，除其他外，这将</w:t>
      </w:r>
      <w:proofErr w:type="gramStart"/>
      <w:r w:rsidRPr="00C979EE">
        <w:rPr>
          <w:rFonts w:ascii="SimSun" w:hAnsi="SimSun" w:cs="Arial" w:hint="eastAsia"/>
          <w:sz w:val="21"/>
          <w:szCs w:val="21"/>
          <w:lang w:eastAsia="zh-CN"/>
        </w:rPr>
        <w:t>凸</w:t>
      </w:r>
      <w:proofErr w:type="gramEnd"/>
      <w:r w:rsidRPr="00C979EE">
        <w:rPr>
          <w:rFonts w:ascii="SimSun" w:hAnsi="SimSun" w:cs="Arial" w:hint="eastAsia"/>
          <w:sz w:val="21"/>
          <w:szCs w:val="21"/>
          <w:lang w:eastAsia="zh-CN"/>
        </w:rPr>
        <w:t>显出该国落实知识产权文书的优势和弱点，并对今后的道路提出建议。牙买加将与WIPO合作，为加勒比国家主管知识产权的</w:t>
      </w:r>
      <w:r w:rsidRPr="009F7292">
        <w:rPr>
          <w:rFonts w:ascii="SimSun" w:hAnsi="SimSun" w:hint="eastAsia"/>
          <w:sz w:val="21"/>
          <w:szCs w:val="21"/>
          <w:lang w:eastAsia="zh-CN"/>
        </w:rPr>
        <w:t>部长们</w:t>
      </w:r>
      <w:r w:rsidRPr="00C979EE">
        <w:rPr>
          <w:rFonts w:ascii="SimSun" w:hAnsi="SimSun" w:cs="Arial" w:hint="eastAsia"/>
          <w:sz w:val="21"/>
          <w:szCs w:val="21"/>
          <w:lang w:eastAsia="zh-CN"/>
        </w:rPr>
        <w:t>举办一次会议，会议将于2015年11月26日至27日在金斯敦召开，其后将召开一届知识产权局长会议。在该会议上要讨论的议题包括建立一个专利管理的区域体系，以及关于遗传资源、传统知识和传统文化表现形式的一份区域性文书。2015年4月20日，根据其促进知识产权保护的目标，牙买加启动了知识产权周，同时揭晓了其地理标志的标识。这个活动得到了主管该国知识产权局的部级领导——工业、投资和商务部长的支持。该活动得到了广泛的媒体报道，并于其后举办了一系列关于使用知识产权和从中受益的研讨会和讲习班。在2015年7月1日庆祝“国际雷鬼日”时，知识产权专家</w:t>
      </w:r>
      <w:r w:rsidR="001969EA">
        <w:rPr>
          <w:rFonts w:ascii="SimSun" w:hAnsi="SimSun" w:cs="Arial" w:hint="eastAsia"/>
          <w:sz w:val="21"/>
          <w:szCs w:val="21"/>
          <w:lang w:eastAsia="zh-CN"/>
        </w:rPr>
        <w:t>大卫·斯托普斯</w:t>
      </w:r>
      <w:r w:rsidRPr="00C979EE">
        <w:rPr>
          <w:rFonts w:ascii="SimSun" w:hAnsi="SimSun" w:cs="Arial" w:hint="eastAsia"/>
          <w:sz w:val="21"/>
          <w:szCs w:val="21"/>
          <w:lang w:eastAsia="zh-CN"/>
        </w:rPr>
        <w:t>谈到了如何以音乐事业谋生的话题。代表团感谢本组织通过IPAS提供的支持</w:t>
      </w:r>
      <w:proofErr w:type="gramStart"/>
      <w:r w:rsidRPr="00C979EE">
        <w:rPr>
          <w:rFonts w:ascii="SimSun" w:hAnsi="SimSun" w:cs="Arial" w:hint="eastAsia"/>
          <w:sz w:val="21"/>
          <w:szCs w:val="21"/>
          <w:lang w:eastAsia="zh-CN"/>
        </w:rPr>
        <w:t>和援</w:t>
      </w:r>
      <w:proofErr w:type="gramEnd"/>
      <w:r w:rsidRPr="00C979EE">
        <w:rPr>
          <w:rFonts w:ascii="SimSun" w:hAnsi="SimSun" w:cs="Arial" w:hint="eastAsia"/>
          <w:sz w:val="21"/>
          <w:szCs w:val="21"/>
          <w:lang w:eastAsia="zh-CN"/>
        </w:rPr>
        <w:t>助，提高了牙买加知识产权系统的效率，并期望WIPO对该国的版权自愿登记制度继续给予支持。它认可IGC至今为止就知识产权、遗传资源、传统知识和民间文学艺术开展的工作，并鼓励所有成员国支持延长该委员会的任务授权。关于商标，牙买加仍然确信需要提高国名的与知识产权相关的保护，并呼吁就这个问题继续开展工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cs="SimSun" w:hint="eastAsia"/>
          <w:sz w:val="21"/>
          <w:szCs w:val="21"/>
          <w:lang w:eastAsia="zh-CN"/>
        </w:rPr>
        <w:t>保加利亚代表团支持卢森堡代表团代表欧洲联盟及其成员国以及罗马尼亚代表团代表中欧和</w:t>
      </w:r>
      <w:r w:rsidRPr="009F7292">
        <w:rPr>
          <w:rFonts w:ascii="SimSun" w:hAnsi="SimSun" w:hint="eastAsia"/>
          <w:sz w:val="21"/>
          <w:szCs w:val="21"/>
          <w:lang w:eastAsia="zh-CN"/>
        </w:rPr>
        <w:t>波罗的海国家集团</w:t>
      </w:r>
      <w:r w:rsidRPr="00C979EE">
        <w:rPr>
          <w:rFonts w:ascii="SimSun" w:hAnsi="SimSun" w:cs="SimSun" w:hint="eastAsia"/>
          <w:sz w:val="21"/>
          <w:szCs w:val="21"/>
          <w:lang w:eastAsia="zh-CN"/>
        </w:rPr>
        <w:t>所作的发言。代表团表示，保加利亚会继续支持</w:t>
      </w:r>
      <w:r w:rsidRPr="00C979EE">
        <w:rPr>
          <w:rFonts w:ascii="SimSun" w:hAnsi="SimSun" w:cs="Arial"/>
          <w:sz w:val="21"/>
          <w:szCs w:val="21"/>
          <w:lang w:eastAsia="zh-CN"/>
        </w:rPr>
        <w:t>WIPO</w:t>
      </w:r>
      <w:r w:rsidRPr="00C979EE">
        <w:rPr>
          <w:rFonts w:ascii="SimSun" w:hAnsi="SimSun" w:cs="SimSun" w:hint="eastAsia"/>
          <w:sz w:val="21"/>
          <w:szCs w:val="21"/>
          <w:lang w:eastAsia="zh-CN"/>
        </w:rPr>
        <w:t>实现其战略目标，并对</w:t>
      </w:r>
      <w:r w:rsidRPr="00C979EE">
        <w:rPr>
          <w:rFonts w:ascii="SimSun" w:hAnsi="SimSun" w:cs="Arial"/>
          <w:sz w:val="21"/>
          <w:szCs w:val="21"/>
          <w:lang w:eastAsia="zh-CN"/>
        </w:rPr>
        <w:t>2014</w:t>
      </w:r>
      <w:r w:rsidRPr="00C979EE">
        <w:rPr>
          <w:rFonts w:ascii="SimSun" w:hAnsi="SimSun" w:cs="SimSun" w:hint="eastAsia"/>
          <w:sz w:val="21"/>
          <w:szCs w:val="21"/>
          <w:lang w:eastAsia="zh-CN"/>
        </w:rPr>
        <w:t>年和</w:t>
      </w:r>
      <w:r w:rsidRPr="00C979EE">
        <w:rPr>
          <w:rFonts w:ascii="SimSun" w:hAnsi="SimSun" w:cs="Arial"/>
          <w:sz w:val="21"/>
          <w:szCs w:val="21"/>
          <w:lang w:eastAsia="zh-CN"/>
        </w:rPr>
        <w:t>2015</w:t>
      </w:r>
      <w:r w:rsidRPr="00C979EE">
        <w:rPr>
          <w:rFonts w:ascii="SimSun" w:hAnsi="SimSun" w:cs="SimSun" w:hint="eastAsia"/>
          <w:sz w:val="21"/>
          <w:szCs w:val="21"/>
          <w:lang w:eastAsia="zh-CN"/>
        </w:rPr>
        <w:t>年取得的重要成果表示欢迎。它指出，《原产地名称和地理标志里斯本协定日内瓦文本》的成功缔结标志着对现代知识产权制度的重大贡献，并相信《里斯本协定》会吸引更多的成员加入里斯本体系。关于</w:t>
      </w:r>
      <w:r w:rsidRPr="00C979EE">
        <w:rPr>
          <w:rFonts w:ascii="SimSun" w:hAnsi="SimSun" w:cs="Arial"/>
          <w:sz w:val="21"/>
          <w:szCs w:val="21"/>
          <w:lang w:eastAsia="zh-CN"/>
        </w:rPr>
        <w:t>WIPO</w:t>
      </w:r>
      <w:r w:rsidRPr="00C979EE">
        <w:rPr>
          <w:rFonts w:ascii="SimSun" w:hAnsi="SimSun" w:cs="SimSun" w:hint="eastAsia"/>
          <w:sz w:val="21"/>
          <w:szCs w:val="21"/>
          <w:lang w:eastAsia="zh-CN"/>
        </w:rPr>
        <w:t>的准则制定活动，保加利亚希望成员国可以达成一致意见，就通过《外观设计法条约》召开外交会议。代表团感到，已经建立的国际制度不应被遗忘。保加利亚支持旨在改进</w:t>
      </w:r>
      <w:r w:rsidRPr="00C979EE">
        <w:rPr>
          <w:rFonts w:ascii="SimSun" w:hAnsi="SimSun" w:cs="Arial"/>
          <w:sz w:val="21"/>
          <w:szCs w:val="21"/>
          <w:lang w:eastAsia="zh-CN"/>
        </w:rPr>
        <w:t>PCT</w:t>
      </w:r>
      <w:r w:rsidRPr="00C979EE">
        <w:rPr>
          <w:rFonts w:ascii="SimSun" w:hAnsi="SimSun" w:cs="SimSun" w:hint="eastAsia"/>
          <w:sz w:val="21"/>
          <w:szCs w:val="21"/>
          <w:lang w:eastAsia="zh-CN"/>
        </w:rPr>
        <w:t>、海牙和马德里各体系的各项工作，以便更好地响应在世界范围内知识产权用户不断变化的需求。在国家层面上，保加利亚继续</w:t>
      </w:r>
      <w:proofErr w:type="gramStart"/>
      <w:r w:rsidR="001969EA">
        <w:rPr>
          <w:rFonts w:ascii="SimSun" w:hAnsi="SimSun" w:cs="SimSun" w:hint="eastAsia"/>
          <w:sz w:val="21"/>
          <w:szCs w:val="21"/>
          <w:lang w:eastAsia="zh-CN"/>
        </w:rPr>
        <w:t>作出</w:t>
      </w:r>
      <w:proofErr w:type="gramEnd"/>
      <w:r w:rsidRPr="00C979EE">
        <w:rPr>
          <w:rFonts w:ascii="SimSun" w:hAnsi="SimSun" w:cs="SimSun" w:hint="eastAsia"/>
          <w:sz w:val="21"/>
          <w:szCs w:val="21"/>
          <w:lang w:eastAsia="zh-CN"/>
        </w:rPr>
        <w:t>努力，在该国提高公众对国际知识产权制度的意识，为此保加利亚专利局和</w:t>
      </w:r>
      <w:r w:rsidRPr="00C979EE">
        <w:rPr>
          <w:rFonts w:ascii="SimSun" w:hAnsi="SimSun" w:cs="Arial"/>
          <w:sz w:val="21"/>
          <w:szCs w:val="21"/>
          <w:lang w:eastAsia="zh-CN"/>
        </w:rPr>
        <w:t>WIPO</w:t>
      </w:r>
      <w:r w:rsidRPr="00C979EE">
        <w:rPr>
          <w:rFonts w:ascii="SimSun" w:hAnsi="SimSun" w:cs="SimSun" w:hint="eastAsia"/>
          <w:sz w:val="21"/>
          <w:szCs w:val="21"/>
          <w:lang w:eastAsia="zh-CN"/>
        </w:rPr>
        <w:t>在</w:t>
      </w:r>
      <w:r w:rsidRPr="00C979EE">
        <w:rPr>
          <w:rFonts w:ascii="SimSun" w:hAnsi="SimSun" w:cs="Arial"/>
          <w:sz w:val="21"/>
          <w:szCs w:val="21"/>
          <w:lang w:eastAsia="zh-CN"/>
        </w:rPr>
        <w:t>2014</w:t>
      </w:r>
      <w:r w:rsidRPr="00C979EE">
        <w:rPr>
          <w:rFonts w:ascii="SimSun" w:hAnsi="SimSun" w:cs="SimSun" w:hint="eastAsia"/>
          <w:sz w:val="21"/>
          <w:szCs w:val="21"/>
          <w:lang w:eastAsia="zh-CN"/>
        </w:rPr>
        <w:t>年和</w:t>
      </w:r>
      <w:r w:rsidRPr="00C979EE">
        <w:rPr>
          <w:rFonts w:ascii="SimSun" w:hAnsi="SimSun" w:cs="Arial"/>
          <w:sz w:val="21"/>
          <w:szCs w:val="21"/>
          <w:lang w:eastAsia="zh-CN"/>
        </w:rPr>
        <w:t>2015</w:t>
      </w:r>
      <w:r w:rsidRPr="00C979EE">
        <w:rPr>
          <w:rFonts w:ascii="SimSun" w:hAnsi="SimSun" w:cs="SimSun" w:hint="eastAsia"/>
          <w:sz w:val="21"/>
          <w:szCs w:val="21"/>
          <w:lang w:eastAsia="zh-CN"/>
        </w:rPr>
        <w:t>年初联合举办了关于知识产权执法、</w:t>
      </w:r>
      <w:r w:rsidRPr="00C979EE">
        <w:rPr>
          <w:rFonts w:ascii="SimSun" w:hAnsi="SimSun" w:cs="Arial"/>
          <w:sz w:val="21"/>
          <w:szCs w:val="21"/>
          <w:lang w:eastAsia="zh-CN"/>
        </w:rPr>
        <w:t>PCT</w:t>
      </w:r>
      <w:r w:rsidRPr="00C979EE">
        <w:rPr>
          <w:rFonts w:ascii="SimSun" w:hAnsi="SimSun" w:cs="SimSun" w:hint="eastAsia"/>
          <w:sz w:val="21"/>
          <w:szCs w:val="21"/>
          <w:lang w:eastAsia="zh-CN"/>
        </w:rPr>
        <w:t>和调解的若干讲习班。通过IPAS，保加利亚还将其知识产权行政管理业务流程进行升级和自动化。最后，保加利亚对</w:t>
      </w:r>
      <w:r w:rsidRPr="00C979EE">
        <w:rPr>
          <w:rFonts w:ascii="SimSun" w:hAnsi="SimSun" w:cs="Arial"/>
          <w:sz w:val="21"/>
          <w:szCs w:val="21"/>
          <w:lang w:eastAsia="zh-CN"/>
        </w:rPr>
        <w:t>WIPO</w:t>
      </w:r>
      <w:r w:rsidRPr="00C979EE">
        <w:rPr>
          <w:rFonts w:ascii="SimSun" w:hAnsi="SimSun" w:cs="SimSun" w:hint="eastAsia"/>
          <w:sz w:val="21"/>
          <w:szCs w:val="21"/>
          <w:lang w:eastAsia="zh-CN"/>
        </w:rPr>
        <w:t>支持其制定在</w:t>
      </w:r>
      <w:r w:rsidRPr="00C979EE">
        <w:rPr>
          <w:rFonts w:ascii="SimSun" w:hAnsi="SimSun" w:cs="Arial"/>
          <w:sz w:val="21"/>
          <w:szCs w:val="21"/>
          <w:lang w:eastAsia="zh-CN"/>
        </w:rPr>
        <w:t>2016</w:t>
      </w:r>
      <w:r w:rsidRPr="00C979EE">
        <w:rPr>
          <w:rFonts w:ascii="SimSun" w:hAnsi="SimSun" w:cs="Arial" w:hint="eastAsia"/>
          <w:sz w:val="21"/>
          <w:szCs w:val="21"/>
          <w:lang w:eastAsia="zh-CN"/>
        </w:rPr>
        <w:t>年</w:t>
      </w:r>
      <w:r w:rsidRPr="00C979EE">
        <w:rPr>
          <w:rFonts w:ascii="SimSun" w:hAnsi="SimSun" w:cs="SimSun" w:hint="eastAsia"/>
          <w:sz w:val="21"/>
          <w:szCs w:val="21"/>
          <w:lang w:eastAsia="zh-CN"/>
        </w:rPr>
        <w:t>至</w:t>
      </w:r>
      <w:r w:rsidRPr="00C979EE">
        <w:rPr>
          <w:rFonts w:ascii="SimSun" w:hAnsi="SimSun" w:cs="Arial"/>
          <w:sz w:val="21"/>
          <w:szCs w:val="21"/>
          <w:lang w:eastAsia="zh-CN"/>
        </w:rPr>
        <w:t>2020</w:t>
      </w:r>
      <w:r w:rsidRPr="00C979EE">
        <w:rPr>
          <w:rFonts w:ascii="SimSun" w:hAnsi="SimSun" w:cs="SimSun" w:hint="eastAsia"/>
          <w:sz w:val="21"/>
          <w:szCs w:val="21"/>
          <w:lang w:eastAsia="zh-CN"/>
        </w:rPr>
        <w:t>年期间的知识产权战略表示感谢，并希望保加利亚和</w:t>
      </w:r>
      <w:r w:rsidRPr="00C979EE">
        <w:rPr>
          <w:rFonts w:ascii="SimSun" w:hAnsi="SimSun" w:cs="Arial"/>
          <w:sz w:val="21"/>
          <w:szCs w:val="21"/>
          <w:lang w:eastAsia="zh-CN"/>
        </w:rPr>
        <w:t>WIPO</w:t>
      </w:r>
      <w:r w:rsidRPr="00C979EE">
        <w:rPr>
          <w:rFonts w:ascii="SimSun" w:hAnsi="SimSun" w:cs="SimSun" w:hint="eastAsia"/>
          <w:sz w:val="21"/>
          <w:szCs w:val="21"/>
          <w:lang w:eastAsia="zh-CN"/>
        </w:rPr>
        <w:t>之间的合作会得到进一步的增强。</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sz w:val="21"/>
          <w:szCs w:val="21"/>
          <w:lang w:eastAsia="zh-CN"/>
        </w:rPr>
        <w:t>纳米比亚</w:t>
      </w:r>
      <w:r w:rsidRPr="00C979EE">
        <w:rPr>
          <w:rFonts w:ascii="SimSun" w:hAnsi="SimSun" w:hint="eastAsia"/>
          <w:sz w:val="21"/>
          <w:szCs w:val="21"/>
          <w:lang w:eastAsia="zh-CN"/>
        </w:rPr>
        <w:t>代表团承诺，纳米比亚支持并致力于建设性的进程，并对</w:t>
      </w:r>
      <w:r w:rsidRPr="00C979EE">
        <w:rPr>
          <w:rFonts w:ascii="SimSun" w:hAnsi="SimSun"/>
          <w:sz w:val="21"/>
          <w:szCs w:val="21"/>
          <w:lang w:eastAsia="zh-CN"/>
        </w:rPr>
        <w:t>WIPO</w:t>
      </w:r>
      <w:r w:rsidRPr="00C979EE">
        <w:rPr>
          <w:rFonts w:ascii="SimSun" w:hAnsi="SimSun" w:hint="eastAsia"/>
          <w:sz w:val="21"/>
          <w:szCs w:val="21"/>
          <w:lang w:eastAsia="zh-CN"/>
        </w:rPr>
        <w:t>秘书处的成绩表示称赞。代表团赞同</w:t>
      </w:r>
      <w:r w:rsidRPr="00C979EE">
        <w:rPr>
          <w:rFonts w:ascii="SimSun" w:hAnsi="SimSun"/>
          <w:sz w:val="21"/>
          <w:szCs w:val="21"/>
          <w:lang w:eastAsia="zh-CN"/>
        </w:rPr>
        <w:t>尼日利亚</w:t>
      </w:r>
      <w:r w:rsidRPr="00C979EE">
        <w:rPr>
          <w:rFonts w:ascii="SimSun" w:hAnsi="SimSun" w:hint="eastAsia"/>
          <w:sz w:val="21"/>
          <w:szCs w:val="21"/>
          <w:lang w:eastAsia="zh-CN"/>
        </w:rPr>
        <w:t>代表团代表非洲集团所作的发言。在</w:t>
      </w:r>
      <w:r w:rsidRPr="00C979EE">
        <w:rPr>
          <w:rFonts w:ascii="SimSun" w:hAnsi="SimSun"/>
          <w:sz w:val="21"/>
          <w:szCs w:val="21"/>
          <w:lang w:eastAsia="zh-CN"/>
        </w:rPr>
        <w:t>纳米比亚</w:t>
      </w:r>
      <w:r w:rsidRPr="00C979EE">
        <w:rPr>
          <w:rFonts w:ascii="SimSun" w:hAnsi="SimSun" w:hint="eastAsia"/>
          <w:sz w:val="21"/>
          <w:szCs w:val="21"/>
          <w:lang w:eastAsia="zh-CN"/>
        </w:rPr>
        <w:t>大力促进国内发展并且</w:t>
      </w:r>
      <w:r w:rsidRPr="00C979EE">
        <w:rPr>
          <w:rFonts w:ascii="SimSun" w:hAnsi="SimSun"/>
          <w:sz w:val="21"/>
          <w:szCs w:val="21"/>
          <w:lang w:eastAsia="zh-CN"/>
        </w:rPr>
        <w:t>纳米比亚</w:t>
      </w:r>
      <w:r w:rsidRPr="00C979EE">
        <w:rPr>
          <w:rFonts w:ascii="SimSun" w:hAnsi="SimSun" w:hint="eastAsia"/>
          <w:sz w:val="21"/>
          <w:szCs w:val="21"/>
          <w:lang w:eastAsia="zh-CN"/>
        </w:rPr>
        <w:t>总统宣布减少贫困的背景下，一些法律和制度的制定实现了进展，</w:t>
      </w:r>
      <w:r w:rsidRPr="00C979EE">
        <w:rPr>
          <w:rFonts w:ascii="SimSun" w:hAnsi="SimSun" w:cs="Arial" w:hint="eastAsia"/>
          <w:sz w:val="21"/>
          <w:szCs w:val="21"/>
          <w:lang w:eastAsia="zh-CN"/>
        </w:rPr>
        <w:t>《商业与知识产权管理局法》</w:t>
      </w:r>
      <w:r w:rsidRPr="00C979EE">
        <w:rPr>
          <w:rFonts w:ascii="SimSun" w:hAnsi="SimSun" w:hint="eastAsia"/>
          <w:sz w:val="21"/>
          <w:szCs w:val="21"/>
          <w:lang w:eastAsia="zh-CN"/>
        </w:rPr>
        <w:t>获得通过，这将建立一个独立机构来管理知识产权问题，把版权和工业产权法的管理统一起来。</w:t>
      </w:r>
      <w:r w:rsidRPr="00C979EE">
        <w:rPr>
          <w:rFonts w:ascii="SimSun" w:hAnsi="SimSun"/>
          <w:sz w:val="21"/>
          <w:szCs w:val="21"/>
          <w:lang w:eastAsia="zh-CN"/>
        </w:rPr>
        <w:t>纳米比亚</w:t>
      </w:r>
      <w:r w:rsidRPr="00C979EE">
        <w:rPr>
          <w:rFonts w:ascii="SimSun" w:hAnsi="SimSun" w:hint="eastAsia"/>
          <w:sz w:val="21"/>
          <w:szCs w:val="21"/>
          <w:lang w:eastAsia="zh-CN"/>
        </w:rPr>
        <w:t>期待着这</w:t>
      </w:r>
      <w:r w:rsidRPr="00C979EE">
        <w:rPr>
          <w:rFonts w:ascii="SimSun" w:hAnsi="SimSun" w:hint="eastAsia"/>
          <w:sz w:val="21"/>
          <w:szCs w:val="21"/>
          <w:lang w:eastAsia="zh-CN"/>
        </w:rPr>
        <w:lastRenderedPageBreak/>
        <w:t>一新的工业产权法得到实施，这部法律被国际专家称为最好的知识产权法之一。代表团对</w:t>
      </w:r>
      <w:r w:rsidRPr="00C979EE">
        <w:rPr>
          <w:rFonts w:ascii="SimSun" w:hAnsi="SimSun"/>
          <w:sz w:val="21"/>
          <w:szCs w:val="21"/>
          <w:lang w:eastAsia="zh-CN"/>
        </w:rPr>
        <w:t>WIPO</w:t>
      </w:r>
      <w:r w:rsidRPr="00C979EE">
        <w:rPr>
          <w:rFonts w:ascii="SimSun" w:hAnsi="SimSun" w:hint="eastAsia"/>
          <w:sz w:val="21"/>
          <w:szCs w:val="21"/>
          <w:lang w:eastAsia="zh-CN"/>
        </w:rPr>
        <w:t>与</w:t>
      </w:r>
      <w:r w:rsidRPr="00C979EE">
        <w:rPr>
          <w:rFonts w:ascii="SimSun" w:hAnsi="SimSun"/>
          <w:sz w:val="21"/>
          <w:szCs w:val="21"/>
          <w:lang w:eastAsia="zh-CN"/>
        </w:rPr>
        <w:t>纳米比亚</w:t>
      </w:r>
      <w:r w:rsidRPr="00C979EE">
        <w:rPr>
          <w:rFonts w:ascii="SimSun" w:hAnsi="SimSun" w:hint="eastAsia"/>
          <w:sz w:val="21"/>
          <w:szCs w:val="21"/>
          <w:lang w:eastAsia="zh-CN"/>
        </w:rPr>
        <w:t>持续开展有意义的合作表示感谢，并欣慰地回忆了与</w:t>
      </w:r>
      <w:r w:rsidRPr="00C979EE">
        <w:rPr>
          <w:rFonts w:ascii="SimSun" w:hAnsi="SimSun"/>
          <w:sz w:val="21"/>
          <w:szCs w:val="21"/>
          <w:lang w:eastAsia="zh-CN"/>
        </w:rPr>
        <w:t>WIPO</w:t>
      </w:r>
      <w:r w:rsidRPr="00C979EE">
        <w:rPr>
          <w:rFonts w:ascii="SimSun" w:hAnsi="SimSun" w:hint="eastAsia"/>
          <w:sz w:val="21"/>
          <w:szCs w:val="21"/>
          <w:lang w:eastAsia="zh-CN"/>
        </w:rPr>
        <w:t>合作推动其知识产权议程的重大举措。近期举行了关于制定知识产权战略的讲习班，这将有助于制定国家知识产权政策。这次讲习班也提升了公众的意识。</w:t>
      </w:r>
      <w:r w:rsidRPr="003855BD">
        <w:rPr>
          <w:rFonts w:ascii="SimSun" w:hAnsi="SimSun" w:cs="Arial" w:hint="eastAsia"/>
          <w:sz w:val="21"/>
          <w:szCs w:val="21"/>
          <w:lang w:val="en-IE" w:eastAsia="zh-CN"/>
        </w:rPr>
        <w:t>纳米比亚</w:t>
      </w:r>
      <w:r w:rsidRPr="00C979EE">
        <w:rPr>
          <w:rFonts w:ascii="SimSun" w:hAnsi="SimSun" w:hint="eastAsia"/>
          <w:sz w:val="21"/>
          <w:szCs w:val="21"/>
          <w:lang w:eastAsia="zh-CN"/>
        </w:rPr>
        <w:t>承认，</w:t>
      </w:r>
      <w:r w:rsidRPr="00C979EE">
        <w:rPr>
          <w:rFonts w:ascii="SimSun" w:hAnsi="SimSun"/>
          <w:sz w:val="21"/>
          <w:szCs w:val="21"/>
          <w:lang w:eastAsia="zh-CN"/>
        </w:rPr>
        <w:t>WIPO</w:t>
      </w:r>
      <w:r w:rsidRPr="00C979EE">
        <w:rPr>
          <w:rFonts w:ascii="SimSun" w:hAnsi="SimSun" w:hint="eastAsia"/>
          <w:sz w:val="21"/>
          <w:szCs w:val="21"/>
          <w:lang w:eastAsia="zh-CN"/>
        </w:rPr>
        <w:t>在使用</w:t>
      </w:r>
      <w:r w:rsidRPr="00C979EE">
        <w:rPr>
          <w:rFonts w:ascii="SimSun" w:hAnsi="SimSun"/>
          <w:sz w:val="21"/>
          <w:szCs w:val="21"/>
          <w:lang w:eastAsia="zh-CN"/>
        </w:rPr>
        <w:t>IPAS</w:t>
      </w:r>
      <w:r w:rsidRPr="00C979EE">
        <w:rPr>
          <w:rFonts w:ascii="SimSun" w:hAnsi="SimSun" w:hint="eastAsia"/>
          <w:sz w:val="21"/>
          <w:szCs w:val="21"/>
          <w:lang w:eastAsia="zh-CN"/>
        </w:rPr>
        <w:t>方面的援助对改进其知识产权局的功能产生了积极影响，纳米比亚感到自豪的是，它也是近期引进的示范知识产权局的受益者。纳米比亚成功举办了两次讲习班。一次是在日本政府的协助下由</w:t>
      </w:r>
      <w:r w:rsidRPr="00C979EE">
        <w:rPr>
          <w:rFonts w:ascii="SimSun" w:hAnsi="SimSun"/>
          <w:sz w:val="21"/>
          <w:szCs w:val="21"/>
          <w:lang w:eastAsia="zh-CN"/>
        </w:rPr>
        <w:t>WIPO</w:t>
      </w:r>
      <w:r w:rsidRPr="00C979EE">
        <w:rPr>
          <w:rFonts w:ascii="SimSun" w:hAnsi="SimSun" w:hint="eastAsia"/>
          <w:sz w:val="21"/>
          <w:szCs w:val="21"/>
          <w:lang w:eastAsia="zh-CN"/>
        </w:rPr>
        <w:t>和纳米比亚政府共同举办的</w:t>
      </w:r>
      <w:r w:rsidRPr="00C979EE">
        <w:rPr>
          <w:rFonts w:ascii="SimSun" w:hAnsi="SimSun"/>
          <w:sz w:val="21"/>
          <w:szCs w:val="21"/>
          <w:lang w:eastAsia="zh-CN"/>
        </w:rPr>
        <w:t>IPAS</w:t>
      </w:r>
      <w:r w:rsidRPr="00C979EE">
        <w:rPr>
          <w:rFonts w:ascii="SimSun" w:hAnsi="SimSun" w:hint="eastAsia"/>
          <w:sz w:val="21"/>
          <w:szCs w:val="21"/>
          <w:lang w:eastAsia="zh-CN"/>
        </w:rPr>
        <w:t>培训讲习班。另外一次是关于知识产权与</w:t>
      </w:r>
      <w:r w:rsidRPr="003855BD">
        <w:rPr>
          <w:rFonts w:ascii="SimSun" w:hAnsi="SimSun" w:cs="Arial" w:hint="eastAsia"/>
          <w:sz w:val="21"/>
          <w:szCs w:val="21"/>
          <w:lang w:val="en-IE" w:eastAsia="zh-CN"/>
        </w:rPr>
        <w:t>遗传资源</w:t>
      </w:r>
      <w:r w:rsidRPr="00C979EE">
        <w:rPr>
          <w:rFonts w:ascii="SimSun" w:hAnsi="SimSun" w:hint="eastAsia"/>
          <w:sz w:val="21"/>
          <w:szCs w:val="21"/>
          <w:lang w:eastAsia="zh-CN"/>
        </w:rPr>
        <w:t>、传统知识和传统文化表现形式的实用讲习班，重点是查阅和惠益共享机制。纳米比亚不断从</w:t>
      </w:r>
      <w:r w:rsidRPr="00C979EE">
        <w:rPr>
          <w:rFonts w:ascii="SimSun" w:hAnsi="SimSun"/>
          <w:sz w:val="21"/>
          <w:szCs w:val="21"/>
          <w:lang w:eastAsia="zh-CN"/>
        </w:rPr>
        <w:t>WIPO</w:t>
      </w:r>
      <w:r w:rsidRPr="00C979EE">
        <w:rPr>
          <w:rFonts w:ascii="SimSun" w:hAnsi="SimSun" w:hint="eastAsia"/>
          <w:sz w:val="21"/>
          <w:szCs w:val="21"/>
          <w:lang w:eastAsia="zh-CN"/>
        </w:rPr>
        <w:t>举办的各种支持知识产权能力建设的活动中受益，并对</w:t>
      </w:r>
      <w:r w:rsidRPr="00C979EE">
        <w:rPr>
          <w:rFonts w:ascii="SimSun" w:hAnsi="SimSun"/>
          <w:sz w:val="21"/>
          <w:szCs w:val="21"/>
          <w:lang w:eastAsia="zh-CN"/>
        </w:rPr>
        <w:t>WIPO</w:t>
      </w:r>
      <w:r w:rsidRPr="00C979EE">
        <w:rPr>
          <w:rFonts w:ascii="SimSun" w:hAnsi="SimSun" w:hint="eastAsia"/>
          <w:sz w:val="21"/>
          <w:szCs w:val="21"/>
          <w:lang w:eastAsia="zh-CN"/>
        </w:rPr>
        <w:t>将于2015年11月在塞内加尔举办部长会议表示感谢，该会议旨在增强政策举措，实现非洲的知识产权发展潜力。关于</w:t>
      </w:r>
      <w:r w:rsidRPr="00C979EE">
        <w:rPr>
          <w:rFonts w:ascii="SimSun" w:hAnsi="SimSun"/>
          <w:sz w:val="21"/>
          <w:szCs w:val="21"/>
          <w:lang w:eastAsia="zh-CN"/>
        </w:rPr>
        <w:t>IGC</w:t>
      </w:r>
      <w:r w:rsidRPr="00C979EE">
        <w:rPr>
          <w:rFonts w:ascii="SimSun" w:hAnsi="SimSun" w:hint="eastAsia"/>
          <w:sz w:val="21"/>
          <w:szCs w:val="21"/>
          <w:lang w:eastAsia="zh-CN"/>
        </w:rPr>
        <w:t>，</w:t>
      </w:r>
      <w:r w:rsidRPr="00C979EE">
        <w:rPr>
          <w:rFonts w:ascii="SimSun" w:hAnsi="SimSun"/>
          <w:sz w:val="21"/>
          <w:szCs w:val="21"/>
          <w:lang w:eastAsia="zh-CN"/>
        </w:rPr>
        <w:t>纳米比亚</w:t>
      </w:r>
      <w:r w:rsidRPr="00C979EE">
        <w:rPr>
          <w:rFonts w:ascii="SimSun" w:hAnsi="SimSun" w:hint="eastAsia"/>
          <w:sz w:val="21"/>
          <w:szCs w:val="21"/>
          <w:lang w:eastAsia="zh-CN"/>
        </w:rPr>
        <w:t>希望看到重新开启基于案文的谈判，以有效保护传统知识、传统文化表现形式和遗传资源。在这些领域通过一项条约会在很大程度上确保，</w:t>
      </w:r>
      <w:r w:rsidRPr="00C979EE">
        <w:rPr>
          <w:rFonts w:ascii="SimSun" w:hAnsi="SimSun"/>
          <w:sz w:val="21"/>
          <w:szCs w:val="21"/>
          <w:lang w:eastAsia="zh-CN"/>
        </w:rPr>
        <w:t>WIPO</w:t>
      </w:r>
      <w:r w:rsidRPr="00C979EE">
        <w:rPr>
          <w:rFonts w:ascii="SimSun" w:hAnsi="SimSun" w:hint="eastAsia"/>
          <w:sz w:val="21"/>
          <w:szCs w:val="21"/>
          <w:lang w:eastAsia="zh-CN"/>
        </w:rPr>
        <w:t>具有包容性，并支持保护各种形式的知识产权，无论其发源地在何处。代表团敦促</w:t>
      </w:r>
      <w:r w:rsidRPr="00C979EE">
        <w:rPr>
          <w:rFonts w:ascii="SimSun" w:hAnsi="SimSun"/>
          <w:sz w:val="21"/>
          <w:szCs w:val="21"/>
          <w:lang w:eastAsia="zh-CN"/>
        </w:rPr>
        <w:t>WIPO</w:t>
      </w:r>
      <w:r w:rsidRPr="00C979EE">
        <w:rPr>
          <w:rFonts w:ascii="SimSun" w:hAnsi="SimSun" w:hint="eastAsia"/>
          <w:sz w:val="21"/>
          <w:szCs w:val="21"/>
          <w:lang w:eastAsia="zh-CN"/>
        </w:rPr>
        <w:t>采纳</w:t>
      </w:r>
      <w:r w:rsidRPr="00C979EE">
        <w:rPr>
          <w:rFonts w:ascii="SimSun" w:hAnsi="SimSun"/>
          <w:sz w:val="21"/>
          <w:szCs w:val="21"/>
          <w:lang w:eastAsia="zh-CN"/>
        </w:rPr>
        <w:t>纳米比亚</w:t>
      </w:r>
      <w:r w:rsidRPr="00C979EE">
        <w:rPr>
          <w:rFonts w:ascii="SimSun" w:hAnsi="SimSun" w:hint="eastAsia"/>
          <w:sz w:val="21"/>
          <w:szCs w:val="21"/>
          <w:lang w:eastAsia="zh-CN"/>
        </w:rPr>
        <w:t>总统的哲学：没人应当被排除在外。关于驻外办事处，纳米比亚呼吁批准并加快在非洲地区设立两个办事处；纳米比亚欢迎制定指导原则，但利用这些原则不能以牺牲该倡议的目标为代价。</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sz w:val="21"/>
          <w:szCs w:val="21"/>
          <w:lang w:eastAsia="zh-CN"/>
        </w:rPr>
        <w:t>哥斯达黎加</w:t>
      </w:r>
      <w:r w:rsidRPr="00C979EE">
        <w:rPr>
          <w:rFonts w:ascii="SimSun" w:hAnsi="SimSun" w:hint="eastAsia"/>
          <w:sz w:val="21"/>
          <w:szCs w:val="21"/>
          <w:lang w:eastAsia="zh-CN"/>
        </w:rPr>
        <w:t>代表团说，它对中美洲各国和</w:t>
      </w:r>
      <w:r w:rsidRPr="00C979EE">
        <w:rPr>
          <w:rFonts w:ascii="SimSun" w:hAnsi="SimSun"/>
          <w:sz w:val="21"/>
          <w:szCs w:val="21"/>
          <w:lang w:eastAsia="zh-CN"/>
        </w:rPr>
        <w:t>多米尼加共和国</w:t>
      </w:r>
      <w:r w:rsidRPr="00C979EE">
        <w:rPr>
          <w:rFonts w:ascii="SimSun" w:hAnsi="SimSun" w:hint="eastAsia"/>
          <w:sz w:val="21"/>
          <w:szCs w:val="21"/>
          <w:lang w:eastAsia="zh-CN"/>
        </w:rPr>
        <w:t>迄今通过多种项目所取得的进展表示欢迎，这些项目构成了它们的工作计划，而且在很大程度上是由于WIPO的技术合作才成为可能的。这些项目包括更新统</w:t>
      </w:r>
      <w:proofErr w:type="gramStart"/>
      <w:r w:rsidRPr="00C979EE">
        <w:rPr>
          <w:rFonts w:ascii="SimSun" w:hAnsi="SimSun" w:hint="eastAsia"/>
          <w:sz w:val="21"/>
          <w:szCs w:val="21"/>
          <w:lang w:eastAsia="zh-CN"/>
        </w:rPr>
        <w:t>一</w:t>
      </w:r>
      <w:proofErr w:type="gramEnd"/>
      <w:r w:rsidRPr="00C979EE">
        <w:rPr>
          <w:rFonts w:ascii="SimSun" w:hAnsi="SimSun" w:hint="eastAsia"/>
          <w:sz w:val="21"/>
          <w:szCs w:val="21"/>
          <w:lang w:eastAsia="zh-CN"/>
        </w:rPr>
        <w:t>的商标和专利手册，这些工具对该地区的各局和体系用户极为有用，他们努力使审查员用的分类标准实现标准化。作为在</w:t>
      </w:r>
      <w:r w:rsidRPr="00C979EE">
        <w:rPr>
          <w:rFonts w:ascii="SimSun" w:hAnsi="SimSun"/>
          <w:sz w:val="21"/>
          <w:szCs w:val="21"/>
          <w:lang w:eastAsia="zh-CN"/>
        </w:rPr>
        <w:t>巴拿马</w:t>
      </w:r>
      <w:r w:rsidRPr="00C979EE">
        <w:rPr>
          <w:rFonts w:ascii="SimSun" w:hAnsi="SimSun" w:hint="eastAsia"/>
          <w:sz w:val="21"/>
          <w:szCs w:val="21"/>
          <w:lang w:eastAsia="zh-CN"/>
        </w:rPr>
        <w:t>城以及最近在特古西加尔巴</w:t>
      </w:r>
      <w:r w:rsidRPr="00C979EE">
        <w:rPr>
          <w:rFonts w:ascii="SimSun" w:hAnsi="SimSun"/>
          <w:sz w:val="21"/>
          <w:szCs w:val="21"/>
          <w:lang w:eastAsia="zh-CN"/>
        </w:rPr>
        <w:t>(洪都拉斯)</w:t>
      </w:r>
      <w:r w:rsidRPr="00C979EE">
        <w:rPr>
          <w:rFonts w:ascii="SimSun" w:hAnsi="SimSun" w:hint="eastAsia"/>
          <w:sz w:val="21"/>
          <w:szCs w:val="21"/>
          <w:lang w:eastAsia="zh-CN"/>
        </w:rPr>
        <w:t>举行的会议的成果，这两个工具成功得到更新。代表团对WIPO对两项具体活动的支持表示赞赏：2015年6月在圣何塞</w:t>
      </w:r>
      <w:r w:rsidRPr="00C979EE">
        <w:rPr>
          <w:rFonts w:ascii="SimSun" w:hAnsi="SimSun"/>
          <w:sz w:val="21"/>
          <w:szCs w:val="21"/>
          <w:lang w:eastAsia="zh-CN"/>
        </w:rPr>
        <w:t>(哥斯达黎加)</w:t>
      </w:r>
      <w:r w:rsidRPr="00C979EE">
        <w:rPr>
          <w:rFonts w:ascii="SimSun" w:hAnsi="SimSun" w:hint="eastAsia"/>
          <w:sz w:val="21"/>
          <w:szCs w:val="21"/>
          <w:lang w:eastAsia="zh-CN"/>
        </w:rPr>
        <w:t>举行的拉丁美洲版权局长地区会，以及2015年8月在尼加拉瓜举行的中美洲和多米尼加共和国第四次部长会。WIPO的两位副总干事，安妮·莱尔女士和马里奥·马图斯先生，参加了这两次会议。代表团还对选择</w:t>
      </w:r>
      <w:r w:rsidRPr="00C979EE">
        <w:rPr>
          <w:rFonts w:ascii="SimSun" w:hAnsi="SimSun"/>
          <w:sz w:val="21"/>
          <w:szCs w:val="21"/>
          <w:lang w:eastAsia="zh-CN"/>
        </w:rPr>
        <w:t>哥斯达黎加</w:t>
      </w:r>
      <w:r w:rsidRPr="00C979EE">
        <w:rPr>
          <w:rFonts w:ascii="SimSun" w:hAnsi="SimSun" w:hint="eastAsia"/>
          <w:sz w:val="21"/>
          <w:szCs w:val="21"/>
          <w:lang w:eastAsia="zh-CN"/>
        </w:rPr>
        <w:t>承办2015年6月8日和9日在圣何塞举行的中美洲和</w:t>
      </w:r>
      <w:r w:rsidRPr="00C979EE">
        <w:rPr>
          <w:rFonts w:ascii="SimSun" w:hAnsi="SimSun"/>
          <w:sz w:val="21"/>
          <w:szCs w:val="21"/>
          <w:lang w:eastAsia="zh-CN"/>
        </w:rPr>
        <w:t>多米尼加共和国</w:t>
      </w:r>
      <w:r w:rsidRPr="00C979EE">
        <w:rPr>
          <w:rFonts w:ascii="SimSun" w:hAnsi="SimSun" w:hint="eastAsia"/>
          <w:sz w:val="21"/>
          <w:szCs w:val="21"/>
          <w:lang w:eastAsia="zh-CN"/>
        </w:rPr>
        <w:t>知识产权局工业品外观设计和海牙体系次区域讲习班表示赞赏。它专门指出学院在讲习班上所做的工作；在WIPO专家的指导下，他们就各局怎样处理工业品外观设计举行了有成果的讨论。WIPO已经同意赞助</w:t>
      </w:r>
      <w:r w:rsidRPr="00C979EE">
        <w:rPr>
          <w:rFonts w:ascii="SimSun" w:hAnsi="SimSun"/>
          <w:sz w:val="21"/>
          <w:szCs w:val="21"/>
          <w:lang w:eastAsia="zh-CN"/>
        </w:rPr>
        <w:t>哥斯达黎加</w:t>
      </w:r>
      <w:r w:rsidRPr="00C979EE">
        <w:rPr>
          <w:rFonts w:ascii="SimSun" w:hAnsi="SimSun" w:hint="eastAsia"/>
          <w:sz w:val="21"/>
          <w:szCs w:val="21"/>
          <w:lang w:eastAsia="zh-CN"/>
        </w:rPr>
        <w:t>计划在2016年举行的一些活动，包括筹办一次区域性尼斯分类会以及在中美洲和</w:t>
      </w:r>
      <w:r w:rsidRPr="00C979EE">
        <w:rPr>
          <w:rFonts w:ascii="SimSun" w:hAnsi="SimSun"/>
          <w:sz w:val="21"/>
          <w:szCs w:val="21"/>
          <w:lang w:eastAsia="zh-CN"/>
        </w:rPr>
        <w:t>多米尼加共和国</w:t>
      </w:r>
      <w:r w:rsidRPr="00C979EE">
        <w:rPr>
          <w:rFonts w:ascii="SimSun" w:hAnsi="SimSun" w:hint="eastAsia"/>
          <w:sz w:val="21"/>
          <w:szCs w:val="21"/>
          <w:lang w:eastAsia="zh-CN"/>
        </w:rPr>
        <w:t>建立称为“CATICAR”的TISC次区域网络。代表团重申，愿意像过去一样参与WIPO各委员会，尤其是IGC，</w:t>
      </w:r>
      <w:r w:rsidRPr="00C979EE">
        <w:rPr>
          <w:rFonts w:ascii="SimSun" w:hAnsi="SimSun"/>
          <w:sz w:val="21"/>
          <w:szCs w:val="21"/>
          <w:lang w:eastAsia="zh-CN"/>
        </w:rPr>
        <w:t>哥斯达黎加</w:t>
      </w:r>
      <w:r w:rsidRPr="00C979EE">
        <w:rPr>
          <w:rFonts w:ascii="SimSun" w:hAnsi="SimSun" w:hint="eastAsia"/>
          <w:sz w:val="21"/>
          <w:szCs w:val="21"/>
          <w:lang w:eastAsia="zh-CN"/>
        </w:rPr>
        <w:t>对其非常重视。</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法国代表团提醒成员国，法国将在年末主办联合国气候变化会议。诸如创新等解决方案以及企业和人类寻求</w:t>
      </w:r>
      <w:proofErr w:type="gramStart"/>
      <w:r w:rsidRPr="00C979EE">
        <w:rPr>
          <w:rFonts w:ascii="SimSun" w:hAnsi="SimSun" w:hint="eastAsia"/>
          <w:sz w:val="21"/>
          <w:szCs w:val="21"/>
          <w:lang w:eastAsia="zh-CN"/>
        </w:rPr>
        <w:t>新解决</w:t>
      </w:r>
      <w:proofErr w:type="gramEnd"/>
      <w:r w:rsidRPr="00C979EE">
        <w:rPr>
          <w:rFonts w:ascii="SimSun" w:hAnsi="SimSun" w:hint="eastAsia"/>
          <w:sz w:val="21"/>
          <w:szCs w:val="21"/>
          <w:lang w:eastAsia="zh-CN"/>
        </w:rPr>
        <w:t>方案的能力将是会议议程的切中核心。法国想强调这一事实，即WIPO的呼声也将成为各国政府首脑年末就该问题</w:t>
      </w:r>
      <w:proofErr w:type="gramStart"/>
      <w:r w:rsidRPr="00C979EE">
        <w:rPr>
          <w:rFonts w:ascii="SimSun" w:hAnsi="SimSun" w:hint="eastAsia"/>
          <w:sz w:val="21"/>
          <w:szCs w:val="21"/>
          <w:lang w:eastAsia="zh-CN"/>
        </w:rPr>
        <w:t>作出</w:t>
      </w:r>
      <w:proofErr w:type="gramEnd"/>
      <w:r w:rsidRPr="00C979EE">
        <w:rPr>
          <w:rFonts w:ascii="SimSun" w:hAnsi="SimSun" w:hint="eastAsia"/>
          <w:sz w:val="21"/>
          <w:szCs w:val="21"/>
          <w:lang w:eastAsia="zh-CN"/>
        </w:rPr>
        <w:t>的全球回应的一部分。代表团随后对大会提出了几点意见，但没有就欧盟发言以及卢森堡代表团代表B集团所作发言所提及的每个具体问题详细展开。代表团提到热切期待法国做到的几点，尤其是里斯本联盟的相关事宜，以便确定相关的逻辑。首先，</w:t>
      </w:r>
      <w:proofErr w:type="gramStart"/>
      <w:r w:rsidRPr="00C979EE">
        <w:rPr>
          <w:rFonts w:ascii="SimSun" w:hAnsi="SimSun" w:hint="eastAsia"/>
          <w:sz w:val="21"/>
          <w:szCs w:val="21"/>
          <w:lang w:eastAsia="zh-CN"/>
        </w:rPr>
        <w:t>它谈到</w:t>
      </w:r>
      <w:proofErr w:type="gramEnd"/>
      <w:r w:rsidRPr="00C979EE">
        <w:rPr>
          <w:rFonts w:ascii="SimSun" w:hAnsi="SimSun" w:hint="eastAsia"/>
          <w:sz w:val="21"/>
          <w:szCs w:val="21"/>
          <w:lang w:eastAsia="zh-CN"/>
        </w:rPr>
        <w:t>责任的原则，并提醒成员国，在PBC会议期间，法国致力于对话和公开提案以进行讨论并寻求所有可能的解决方案，这一点有目共睹。代表团说，里斯本</w:t>
      </w:r>
      <w:r w:rsidRPr="00C979EE">
        <w:rPr>
          <w:rFonts w:ascii="SimSun" w:hAnsi="SimSun" w:cs="Arial" w:hint="eastAsia"/>
          <w:sz w:val="21"/>
          <w:szCs w:val="21"/>
          <w:lang w:eastAsia="zh-CN"/>
        </w:rPr>
        <w:t>联盟</w:t>
      </w:r>
      <w:r w:rsidRPr="00C979EE">
        <w:rPr>
          <w:rFonts w:ascii="SimSun" w:hAnsi="SimSun" w:hint="eastAsia"/>
          <w:sz w:val="21"/>
          <w:szCs w:val="21"/>
          <w:lang w:eastAsia="zh-CN"/>
        </w:rPr>
        <w:t>的成员国已在日内瓦会见多次并评估了所有问题，例如利用注册费用增加联盟的资源以及在秘书处协助下减少支出，以担负这一责任。代表团随后提到透明的原则，以及它在PBC会议期间所作的强烈表态，当时代表团回应请求，接受了里斯本联盟特有计划应在预算中单独列出的意见。一旦计划和预算通过，将对待决问题</w:t>
      </w:r>
      <w:proofErr w:type="gramStart"/>
      <w:r w:rsidRPr="00C979EE">
        <w:rPr>
          <w:rFonts w:ascii="SimSun" w:hAnsi="SimSun" w:hint="eastAsia"/>
          <w:sz w:val="21"/>
          <w:szCs w:val="21"/>
          <w:lang w:eastAsia="zh-CN"/>
        </w:rPr>
        <w:t>作出</w:t>
      </w:r>
      <w:proofErr w:type="gramEnd"/>
      <w:r w:rsidRPr="00C979EE">
        <w:rPr>
          <w:rFonts w:ascii="SimSun" w:hAnsi="SimSun" w:hint="eastAsia"/>
          <w:sz w:val="21"/>
          <w:szCs w:val="21"/>
          <w:lang w:eastAsia="zh-CN"/>
        </w:rPr>
        <w:t>决定，并可进行验证。代表团认为这一项非常重要，与预算的编制方法一致。最后，代表团提到第三个团结的原则。目前，PCT负责提供本组织76%的资源。PCT为本组织90%的非直接支出和13个计划提供资金，其中包括本身没有充足资源的计划32。</w:t>
      </w:r>
      <w:r w:rsidRPr="00C979EE">
        <w:rPr>
          <w:rFonts w:ascii="SimSun" w:hAnsi="SimSun" w:hint="eastAsia"/>
          <w:sz w:val="21"/>
          <w:szCs w:val="21"/>
          <w:lang w:eastAsia="zh-CN"/>
        </w:rPr>
        <w:lastRenderedPageBreak/>
        <w:t>代表团说应将这三点牢记在心。代表团随后表示了两点期待。第一是国际法将继续获得尊重。它提醒大会说，已有28个成员国通过并修订了条约，它希望WIPO的工作方式将得到尊重。第二个期待是恳请各方保持适度和克制。代表团强调时间紧迫，而</w:t>
      </w:r>
      <w:r w:rsidR="00266E49">
        <w:rPr>
          <w:rFonts w:ascii="SimSun" w:hAnsi="SimSun" w:hint="eastAsia"/>
          <w:sz w:val="21"/>
          <w:szCs w:val="21"/>
          <w:lang w:eastAsia="zh-CN"/>
        </w:rPr>
        <w:t>《日内瓦文本》</w:t>
      </w:r>
      <w:r w:rsidRPr="00C979EE">
        <w:rPr>
          <w:rFonts w:ascii="SimSun" w:hAnsi="SimSun" w:hint="eastAsia"/>
          <w:sz w:val="21"/>
          <w:szCs w:val="21"/>
          <w:lang w:eastAsia="zh-CN"/>
        </w:rPr>
        <w:t>依然尚未生效。代表团正在竭尽所能，但依然需要时间来厘清有关问题。</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摩尔多瓦代表团完全赞同罗马尼亚代表团代表CEBS的发言，同时强调说，然而，摩尔多瓦对于一些问题特别感兴趣。代表团赞赏WIPO秘书处和成员国为确保本组织政治和财务稳定所开展的工作。摩尔多瓦将一如既往地支持旨在</w:t>
      </w:r>
      <w:r w:rsidRPr="003855BD">
        <w:rPr>
          <w:rFonts w:ascii="SimSun" w:hAnsi="SimSun" w:cs="Arial" w:hint="eastAsia"/>
          <w:sz w:val="21"/>
          <w:szCs w:val="21"/>
          <w:lang w:val="en-IE" w:eastAsia="zh-CN"/>
        </w:rPr>
        <w:t>进一步</w:t>
      </w:r>
      <w:r w:rsidRPr="00C979EE">
        <w:rPr>
          <w:rFonts w:ascii="SimSun" w:hAnsi="SimSun" w:cs="Arial" w:hint="eastAsia"/>
          <w:sz w:val="21"/>
          <w:szCs w:val="21"/>
          <w:lang w:eastAsia="zh-CN"/>
        </w:rPr>
        <w:t>提高机构治理和WIPO管理的注册体系的努力。通过WIPO的2016-</w:t>
      </w:r>
      <w:r w:rsidRPr="009F7292">
        <w:rPr>
          <w:rFonts w:ascii="SimSun" w:hAnsi="SimSun" w:hint="eastAsia"/>
          <w:sz w:val="21"/>
          <w:szCs w:val="21"/>
          <w:lang w:eastAsia="zh-CN"/>
        </w:rPr>
        <w:t>2017</w:t>
      </w:r>
      <w:r w:rsidRPr="00C979EE">
        <w:rPr>
          <w:rFonts w:ascii="SimSun" w:hAnsi="SimSun" w:cs="Arial" w:hint="eastAsia"/>
          <w:sz w:val="21"/>
          <w:szCs w:val="21"/>
          <w:lang w:eastAsia="zh-CN"/>
        </w:rPr>
        <w:t>两年</w:t>
      </w:r>
      <w:proofErr w:type="gramStart"/>
      <w:r w:rsidRPr="00C979EE">
        <w:rPr>
          <w:rFonts w:ascii="SimSun" w:hAnsi="SimSun" w:cs="Arial" w:hint="eastAsia"/>
          <w:sz w:val="21"/>
          <w:szCs w:val="21"/>
          <w:lang w:eastAsia="zh-CN"/>
        </w:rPr>
        <w:t>期计划</w:t>
      </w:r>
      <w:proofErr w:type="gramEnd"/>
      <w:r w:rsidRPr="00C979EE">
        <w:rPr>
          <w:rFonts w:ascii="SimSun" w:hAnsi="SimSun" w:cs="Arial" w:hint="eastAsia"/>
          <w:sz w:val="21"/>
          <w:szCs w:val="21"/>
          <w:lang w:eastAsia="zh-CN"/>
        </w:rPr>
        <w:t>和预算是极为重要的，代表团鼓励其他所有代表团就这个问题共同合作，以便该问题在WIPO成员国大会期间得到协商一致的通过。</w:t>
      </w:r>
      <w:r w:rsidRPr="00C979EE">
        <w:rPr>
          <w:rFonts w:ascii="SimSun" w:hAnsi="SimSun" w:hint="eastAsia"/>
          <w:sz w:val="21"/>
          <w:szCs w:val="21"/>
          <w:lang w:eastAsia="zh-CN"/>
        </w:rPr>
        <w:t>这将根据现有的单一会费制产生一个良好的并兼顾各方利益的文件。代表团欢迎通过</w:t>
      </w:r>
      <w:r w:rsidR="00266E49">
        <w:rPr>
          <w:rFonts w:ascii="SimSun" w:hAnsi="SimSun" w:hint="eastAsia"/>
          <w:sz w:val="21"/>
          <w:szCs w:val="21"/>
          <w:lang w:eastAsia="zh-CN"/>
        </w:rPr>
        <w:t>《里斯本协定日内瓦文本》</w:t>
      </w:r>
      <w:r w:rsidRPr="00C979EE">
        <w:rPr>
          <w:rFonts w:ascii="SimSun" w:hAnsi="SimSun" w:hint="eastAsia"/>
          <w:sz w:val="21"/>
          <w:szCs w:val="21"/>
          <w:lang w:eastAsia="zh-CN"/>
        </w:rPr>
        <w:t>，并认为，出现任何与其有关的困难都能本着合作和公平竞争的精神解决。通过《外观设计法条约》和保护广播组织条约仍是包括摩尔多瓦在内的WIPO成员的优先事项。代表团支持这些条约协调和简化的目标，并相信，它们的通过——希望在2016年——将为工业品外观设计申请者和广播组织带来切实的利益。</w:t>
      </w:r>
      <w:r w:rsidRPr="00C979EE">
        <w:rPr>
          <w:rFonts w:ascii="SimSun" w:hAnsi="SimSun" w:cs="Arial" w:hint="eastAsia"/>
          <w:sz w:val="21"/>
          <w:szCs w:val="21"/>
          <w:lang w:eastAsia="zh-CN"/>
        </w:rPr>
        <w:t>创新发展的途径仍是摩尔多瓦的一个优先事项。该政府通过了一个2015-1017三年</w:t>
      </w:r>
      <w:proofErr w:type="gramStart"/>
      <w:r w:rsidRPr="00C979EE">
        <w:rPr>
          <w:rFonts w:ascii="SimSun" w:hAnsi="SimSun" w:cs="Arial" w:hint="eastAsia"/>
          <w:sz w:val="21"/>
          <w:szCs w:val="21"/>
          <w:lang w:eastAsia="zh-CN"/>
        </w:rPr>
        <w:t>期行动</w:t>
      </w:r>
      <w:proofErr w:type="gramEnd"/>
      <w:r w:rsidRPr="00C979EE">
        <w:rPr>
          <w:rFonts w:ascii="SimSun" w:hAnsi="SimSun" w:cs="Arial" w:hint="eastAsia"/>
          <w:sz w:val="21"/>
          <w:szCs w:val="21"/>
          <w:lang w:eastAsia="zh-CN"/>
        </w:rPr>
        <w:t>计划，以实施国家知识产权战略中提供的，建立一个可靠的国家知识产权制度的具体措施。2015年，一个知识产权领域内的调解和仲裁专门委员会得以创建，并在知识产权立法中引入了一些法律改进措施，使国家知识产权制度更加明确、易于使用。摩尔多瓦批准了《视听表演北京条约》，这是另一个重要的步骤。</w:t>
      </w:r>
      <w:r w:rsidRPr="00C979EE">
        <w:rPr>
          <w:rFonts w:ascii="SimSun" w:hAnsi="SimSun" w:hint="eastAsia"/>
          <w:sz w:val="21"/>
          <w:szCs w:val="21"/>
          <w:lang w:eastAsia="zh-CN"/>
        </w:rPr>
        <w:t>根据其加入欧洲联盟的意愿，摩尔多瓦与欧洲专利组织就在其境内确认欧洲的专利签订了一项协议。该协议于2015年11月1日生效后，将推动欧盟与摩尔多瓦之间的具体合作，显著有助于改善国家创新环境。衡量创意产业在国民经济中的影响是一个有关实际利益的问题，代表团感谢WIPO在2015年开展的一项相关研究。摩尔多瓦将于2015年11月23日至24日在基希</w:t>
      </w:r>
      <w:proofErr w:type="gramStart"/>
      <w:r w:rsidRPr="00C979EE">
        <w:rPr>
          <w:rFonts w:ascii="SimSun" w:hAnsi="SimSun" w:hint="eastAsia"/>
          <w:sz w:val="21"/>
          <w:szCs w:val="21"/>
          <w:lang w:eastAsia="zh-CN"/>
        </w:rPr>
        <w:t>讷乌举办</w:t>
      </w:r>
      <w:proofErr w:type="gramEnd"/>
      <w:r w:rsidRPr="00C979EE">
        <w:rPr>
          <w:rFonts w:ascii="SimSun" w:hAnsi="SimSun" w:hint="eastAsia"/>
          <w:sz w:val="21"/>
          <w:szCs w:val="21"/>
          <w:lang w:eastAsia="zh-CN"/>
        </w:rPr>
        <w:t>一个关于知识产权创新与发展的国际会议，并邀请WIPO的成员国出席。</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阿富汗代表团支持印度代表团代表亚洲和太平洋集团的发言，并表示愿意继续合作以促进WIPO的努力处理国际知识产权制度在目前快速变化的全球、经济和技术环境面临的多重挑战。阿富汗欢迎建立新的</w:t>
      </w:r>
      <w:r w:rsidRPr="009F7292">
        <w:rPr>
          <w:rFonts w:ascii="SimSun" w:hAnsi="SimSun" w:hint="eastAsia"/>
          <w:sz w:val="21"/>
          <w:szCs w:val="21"/>
          <w:lang w:eastAsia="zh-CN"/>
        </w:rPr>
        <w:t>驻外</w:t>
      </w:r>
      <w:r w:rsidRPr="00C979EE">
        <w:rPr>
          <w:rFonts w:ascii="SimSun" w:hAnsi="SimSun" w:cs="Arial" w:hint="eastAsia"/>
          <w:sz w:val="21"/>
          <w:szCs w:val="21"/>
          <w:lang w:eastAsia="zh-CN"/>
        </w:rPr>
        <w:t>办事处的提案并采取透明的程序和准则达成此目的。很明显，WIPO是一个主要的联合国机构涉及通过有效的国际知识产权制度推动创新和创造确保所有国家经济、社会和文化发展。近几年来，WIPO为阿富汗组织了</w:t>
      </w:r>
      <w:r w:rsidRPr="003855BD">
        <w:rPr>
          <w:rFonts w:ascii="SimSun" w:hAnsi="SimSun" w:cs="Arial" w:hint="eastAsia"/>
          <w:sz w:val="21"/>
          <w:szCs w:val="21"/>
          <w:lang w:val="en-IE" w:eastAsia="zh-CN"/>
        </w:rPr>
        <w:t>许多</w:t>
      </w:r>
      <w:r w:rsidRPr="00C979EE">
        <w:rPr>
          <w:rFonts w:ascii="SimSun" w:hAnsi="SimSun" w:cs="Arial" w:hint="eastAsia"/>
          <w:sz w:val="21"/>
          <w:szCs w:val="21"/>
          <w:lang w:eastAsia="zh-CN"/>
        </w:rPr>
        <w:t>活动，例如为知识产权官员组织了讲习班、研讨会和考察访问。阿富汗需要战胜目前在落实和执行知识产权法中面对的挑战，如缺少知识产权专家、意识有限和缺乏学术研究和操作。代表团赞赏WIPO及其管理为阿富汗政府提供了必须的知识产权计划，注意到获得知识产权的现实途径在阿富汗还很新鲜。因此，该国希望与WIPO在知识产权问题方面进行更多合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cs="Arial" w:hint="eastAsia"/>
          <w:sz w:val="21"/>
          <w:szCs w:val="21"/>
          <w:lang w:eastAsia="zh-CN"/>
        </w:rPr>
        <w:t>博茨瓦纳代表团赞同尼日利亚代表团代表非洲集团的发言。它对</w:t>
      </w:r>
      <w:r w:rsidR="00940622">
        <w:rPr>
          <w:rFonts w:ascii="SimSun" w:hAnsi="SimSun" w:cs="Arial" w:hint="eastAsia"/>
          <w:sz w:val="21"/>
          <w:szCs w:val="21"/>
          <w:lang w:eastAsia="zh-CN"/>
        </w:rPr>
        <w:t>大会去年会议上未能就对非洲以及其他发展中国家而言颇具重要性的关键</w:t>
      </w:r>
      <w:r w:rsidRPr="00C979EE">
        <w:rPr>
          <w:rFonts w:ascii="SimSun" w:hAnsi="SimSun" w:cs="Arial" w:hint="eastAsia"/>
          <w:sz w:val="21"/>
          <w:szCs w:val="21"/>
          <w:lang w:eastAsia="zh-CN"/>
        </w:rPr>
        <w:t>问题，如</w:t>
      </w:r>
      <w:r w:rsidRPr="00C979EE">
        <w:rPr>
          <w:rFonts w:ascii="SimSun" w:hAnsi="SimSun" w:cs="Arial"/>
          <w:sz w:val="21"/>
          <w:szCs w:val="21"/>
          <w:lang w:eastAsia="zh-CN"/>
        </w:rPr>
        <w:t>IGC</w:t>
      </w:r>
      <w:r w:rsidRPr="00C979EE">
        <w:rPr>
          <w:rFonts w:ascii="SimSun" w:hAnsi="SimSun" w:cs="Arial" w:hint="eastAsia"/>
          <w:sz w:val="21"/>
          <w:szCs w:val="21"/>
          <w:lang w:eastAsia="zh-CN"/>
        </w:rPr>
        <w:t>、驻外办事处和</w:t>
      </w:r>
      <w:r w:rsidRPr="00C979EE">
        <w:rPr>
          <w:rFonts w:ascii="SimSun" w:hAnsi="SimSun" w:cs="Arial"/>
          <w:sz w:val="21"/>
          <w:szCs w:val="21"/>
          <w:lang w:eastAsia="zh-CN"/>
        </w:rPr>
        <w:t>SCCR</w:t>
      </w:r>
      <w:r w:rsidRPr="00C979EE">
        <w:rPr>
          <w:rFonts w:ascii="SimSun" w:hAnsi="SimSun" w:cs="Arial" w:hint="eastAsia"/>
          <w:sz w:val="21"/>
          <w:szCs w:val="21"/>
          <w:lang w:eastAsia="zh-CN"/>
        </w:rPr>
        <w:t>等问题</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决定，表示失望。不过，代表团仍然致力于与其他成员国共同开展工作，以期在</w:t>
      </w:r>
      <w:r w:rsidRPr="00C979EE">
        <w:rPr>
          <w:rFonts w:ascii="SimSun" w:hAnsi="SimSun" w:cs="Arial"/>
          <w:sz w:val="21"/>
          <w:szCs w:val="21"/>
          <w:lang w:eastAsia="zh-CN"/>
        </w:rPr>
        <w:t>2015</w:t>
      </w:r>
      <w:r w:rsidRPr="00C979EE">
        <w:rPr>
          <w:rFonts w:ascii="SimSun" w:hAnsi="SimSun" w:cs="Arial" w:hint="eastAsia"/>
          <w:sz w:val="21"/>
          <w:szCs w:val="21"/>
          <w:lang w:eastAsia="zh-CN"/>
        </w:rPr>
        <w:t>年大会期间得出有意义的结论。因此，博茨瓦纳赞同载于文件</w:t>
      </w:r>
      <w:r w:rsidRPr="00C979EE">
        <w:rPr>
          <w:rFonts w:ascii="SimSun" w:hAnsi="SimSun" w:cs="Arial"/>
          <w:sz w:val="21"/>
          <w:szCs w:val="21"/>
          <w:lang w:eastAsia="zh-CN"/>
        </w:rPr>
        <w:t>WO/GA/47/16</w:t>
      </w:r>
      <w:r w:rsidRPr="00C979EE">
        <w:rPr>
          <w:rFonts w:ascii="SimSun" w:hAnsi="SimSun" w:cs="Arial" w:hint="eastAsia"/>
          <w:sz w:val="21"/>
          <w:szCs w:val="21"/>
          <w:lang w:eastAsia="zh-CN"/>
        </w:rPr>
        <w:t>中的有关将政府间委员会转成一个常设委员会的非洲集团的提案。代表团支持恢复有关遗传资源、传统知识和传统文化表现形式的基于案文的谈判，以期制定一部具有法律约束力的国际文书，确保有效保护传统知识和传统文化表现形式。像其他非洲国家一样，博茨瓦纳对非洲缺乏驻外办事处表示关切，考虑到驻外办事处的益处，代表团呼吁大会批准在</w:t>
      </w:r>
      <w:r w:rsidRPr="00C979EE">
        <w:rPr>
          <w:rFonts w:ascii="SimSun" w:hAnsi="SimSun" w:cs="Arial"/>
          <w:sz w:val="21"/>
          <w:szCs w:val="21"/>
          <w:lang w:eastAsia="zh-CN"/>
        </w:rPr>
        <w:t>2016-</w:t>
      </w:r>
      <w:r w:rsidRPr="00C979EE">
        <w:rPr>
          <w:rFonts w:ascii="SimSun" w:hAnsi="SimSun" w:cs="Arial" w:hint="eastAsia"/>
          <w:sz w:val="21"/>
          <w:szCs w:val="21"/>
          <w:lang w:eastAsia="zh-CN"/>
        </w:rPr>
        <w:t>20</w:t>
      </w:r>
      <w:r w:rsidRPr="00C979EE">
        <w:rPr>
          <w:rFonts w:ascii="SimSun" w:hAnsi="SimSun" w:cs="Arial"/>
          <w:sz w:val="21"/>
          <w:szCs w:val="21"/>
          <w:lang w:eastAsia="zh-CN"/>
        </w:rPr>
        <w:t>17</w:t>
      </w:r>
      <w:r w:rsidRPr="00C979EE">
        <w:rPr>
          <w:rFonts w:ascii="SimSun" w:hAnsi="SimSun" w:cs="Arial" w:hint="eastAsia"/>
          <w:sz w:val="21"/>
          <w:szCs w:val="21"/>
          <w:lang w:eastAsia="zh-CN"/>
        </w:rPr>
        <w:t>两年期期间按照非洲集团的提议，批准在非洲设立两个驻外办事处。代表团在载于文件</w:t>
      </w:r>
      <w:r w:rsidRPr="00C979EE">
        <w:rPr>
          <w:rFonts w:ascii="SimSun" w:hAnsi="SimSun" w:cs="Arial"/>
          <w:sz w:val="21"/>
          <w:szCs w:val="21"/>
          <w:lang w:eastAsia="zh-CN"/>
        </w:rPr>
        <w:t>A/55/6</w:t>
      </w:r>
      <w:r w:rsidRPr="00C979EE">
        <w:rPr>
          <w:rFonts w:ascii="SimSun" w:hAnsi="SimSun" w:cs="Arial" w:hint="eastAsia"/>
          <w:sz w:val="21"/>
          <w:szCs w:val="21"/>
          <w:lang w:eastAsia="zh-CN"/>
        </w:rPr>
        <w:t>中的计划效</w:t>
      </w:r>
      <w:proofErr w:type="gramStart"/>
      <w:r w:rsidRPr="00C979EE">
        <w:rPr>
          <w:rFonts w:ascii="SimSun" w:hAnsi="SimSun" w:cs="Arial" w:hint="eastAsia"/>
          <w:sz w:val="21"/>
          <w:szCs w:val="21"/>
          <w:lang w:eastAsia="zh-CN"/>
        </w:rPr>
        <w:t>绩报告</w:t>
      </w:r>
      <w:proofErr w:type="gramEnd"/>
      <w:r w:rsidRPr="00C979EE">
        <w:rPr>
          <w:rFonts w:ascii="SimSun" w:hAnsi="SimSun" w:cs="Arial" w:hint="eastAsia"/>
          <w:sz w:val="21"/>
          <w:szCs w:val="21"/>
          <w:lang w:eastAsia="zh-CN"/>
        </w:rPr>
        <w:t>中注意到，在加入和批准《北京条约》和《马拉喀什条约》方面已经取得了进展。博茨瓦纳是批准《北京条约》的首批成员国之一，代表团期待该条约得到落实。该国已经启动加入</w:t>
      </w:r>
      <w:r w:rsidRPr="009F7292">
        <w:rPr>
          <w:rFonts w:ascii="SimSun" w:hAnsi="SimSun" w:hint="eastAsia"/>
          <w:sz w:val="21"/>
          <w:szCs w:val="21"/>
          <w:lang w:eastAsia="zh-CN"/>
        </w:rPr>
        <w:t>《马拉喀什条</w:t>
      </w:r>
      <w:r w:rsidRPr="009F7292">
        <w:rPr>
          <w:rFonts w:ascii="SimSun" w:hAnsi="SimSun" w:hint="eastAsia"/>
          <w:sz w:val="21"/>
          <w:szCs w:val="21"/>
          <w:lang w:eastAsia="zh-CN"/>
        </w:rPr>
        <w:lastRenderedPageBreak/>
        <w:t>约》</w:t>
      </w:r>
      <w:r w:rsidRPr="00C979EE">
        <w:rPr>
          <w:rFonts w:ascii="SimSun" w:hAnsi="SimSun" w:cs="Arial" w:hint="eastAsia"/>
          <w:sz w:val="21"/>
          <w:szCs w:val="21"/>
          <w:lang w:eastAsia="zh-CN"/>
        </w:rPr>
        <w:t>的进程。一家企业与知识产权局</w:t>
      </w:r>
      <w:r w:rsidRPr="00C979EE">
        <w:rPr>
          <w:rFonts w:ascii="SimSun" w:hAnsi="SimSun" w:cs="Arial"/>
          <w:sz w:val="21"/>
          <w:szCs w:val="21"/>
          <w:lang w:eastAsia="zh-CN"/>
        </w:rPr>
        <w:t>(CIPA)</w:t>
      </w:r>
      <w:r w:rsidRPr="00C979EE">
        <w:rPr>
          <w:rFonts w:ascii="SimSun" w:hAnsi="SimSun" w:cs="Arial" w:hint="eastAsia"/>
          <w:sz w:val="21"/>
          <w:szCs w:val="21"/>
          <w:lang w:eastAsia="zh-CN"/>
        </w:rPr>
        <w:t>已在博茨瓦纳成立，并已全面投入运作。</w:t>
      </w:r>
      <w:r w:rsidRPr="00C979EE">
        <w:rPr>
          <w:rFonts w:ascii="SimSun" w:hAnsi="SimSun" w:cs="Arial"/>
          <w:sz w:val="21"/>
          <w:szCs w:val="21"/>
          <w:lang w:eastAsia="zh-CN"/>
        </w:rPr>
        <w:t>CIPA</w:t>
      </w:r>
      <w:r w:rsidRPr="00C979EE">
        <w:rPr>
          <w:rFonts w:ascii="SimSun" w:hAnsi="SimSun" w:cs="Arial" w:hint="eastAsia"/>
          <w:sz w:val="21"/>
          <w:szCs w:val="21"/>
          <w:lang w:eastAsia="zh-CN"/>
        </w:rPr>
        <w:t>正在着手进行改革，以便加强对企业利益和知识产权的成效和效益的保护。代表团相信，在</w:t>
      </w:r>
      <w:r w:rsidRPr="00C979EE">
        <w:rPr>
          <w:rFonts w:ascii="SimSun" w:hAnsi="SimSun" w:cs="Arial"/>
          <w:sz w:val="21"/>
          <w:szCs w:val="21"/>
          <w:lang w:eastAsia="zh-CN"/>
        </w:rPr>
        <w:t>WIPO</w:t>
      </w:r>
      <w:r w:rsidRPr="00C979EE">
        <w:rPr>
          <w:rFonts w:ascii="SimSun" w:hAnsi="SimSun" w:cs="Arial" w:hint="eastAsia"/>
          <w:sz w:val="21"/>
          <w:szCs w:val="21"/>
          <w:lang w:eastAsia="zh-CN"/>
        </w:rPr>
        <w:t>的继续支持下，</w:t>
      </w:r>
      <w:r w:rsidRPr="00C979EE">
        <w:rPr>
          <w:rFonts w:ascii="SimSun" w:hAnsi="SimSun" w:cs="Arial"/>
          <w:sz w:val="21"/>
          <w:szCs w:val="21"/>
          <w:lang w:eastAsia="zh-CN"/>
        </w:rPr>
        <w:t>CIPA</w:t>
      </w:r>
      <w:r w:rsidRPr="00C979EE">
        <w:rPr>
          <w:rFonts w:ascii="SimSun" w:hAnsi="SimSun" w:cs="Arial" w:hint="eastAsia"/>
          <w:sz w:val="21"/>
          <w:szCs w:val="21"/>
          <w:lang w:eastAsia="zh-CN"/>
        </w:rPr>
        <w:t>将会实现博茨瓦纳的这些目标。代表团对</w:t>
      </w:r>
      <w:r w:rsidRPr="00C979EE">
        <w:rPr>
          <w:rFonts w:ascii="SimSun" w:hAnsi="SimSun" w:cs="Arial"/>
          <w:sz w:val="21"/>
          <w:szCs w:val="21"/>
          <w:lang w:eastAsia="zh-CN"/>
        </w:rPr>
        <w:t>WIPO</w:t>
      </w:r>
      <w:r w:rsidRPr="00C979EE">
        <w:rPr>
          <w:rFonts w:ascii="SimSun" w:hAnsi="SimSun" w:cs="Arial" w:hint="eastAsia"/>
          <w:sz w:val="21"/>
          <w:szCs w:val="21"/>
          <w:lang w:eastAsia="zh-CN"/>
        </w:rPr>
        <w:t>支持博茨瓦纳发展知识产权体系表示衷心的感谢。总之，</w:t>
      </w:r>
      <w:r w:rsidRPr="00C979EE">
        <w:rPr>
          <w:rFonts w:ascii="SimSun" w:hAnsi="SimSun" w:cs="Arial"/>
          <w:sz w:val="21"/>
          <w:szCs w:val="21"/>
          <w:lang w:eastAsia="zh-CN"/>
        </w:rPr>
        <w:t>WIPO</w:t>
      </w:r>
      <w:r w:rsidRPr="00C979EE">
        <w:rPr>
          <w:rFonts w:ascii="SimSun" w:hAnsi="SimSun" w:cs="Arial" w:hint="eastAsia"/>
          <w:sz w:val="21"/>
          <w:szCs w:val="21"/>
          <w:lang w:eastAsia="zh-CN"/>
        </w:rPr>
        <w:t>与博茨瓦纳正在将</w:t>
      </w:r>
      <w:r w:rsidRPr="00C979EE">
        <w:rPr>
          <w:rFonts w:ascii="SimSun" w:hAnsi="SimSun" w:cs="Arial"/>
          <w:sz w:val="21"/>
          <w:szCs w:val="21"/>
          <w:lang w:eastAsia="zh-CN"/>
        </w:rPr>
        <w:t>CIPA</w:t>
      </w:r>
      <w:r w:rsidRPr="00C979EE">
        <w:rPr>
          <w:rFonts w:ascii="SimSun" w:hAnsi="SimSun" w:cs="Arial" w:hint="eastAsia"/>
          <w:sz w:val="21"/>
          <w:szCs w:val="21"/>
          <w:lang w:eastAsia="zh-CN"/>
        </w:rPr>
        <w:t>改造成一个在线注册知识产权、加强获取知识产权服务和提高服务交付的示范性知识产权局。代表团认为有必要完善其国家创意企业，并感谢</w:t>
      </w:r>
      <w:r w:rsidRPr="00C979EE">
        <w:rPr>
          <w:rFonts w:ascii="SimSun" w:hAnsi="SimSun" w:cs="Arial"/>
          <w:sz w:val="21"/>
          <w:szCs w:val="21"/>
          <w:lang w:eastAsia="zh-CN"/>
        </w:rPr>
        <w:t>WIPO</w:t>
      </w:r>
      <w:r w:rsidRPr="00C979EE">
        <w:rPr>
          <w:rFonts w:ascii="SimSun" w:hAnsi="SimSun" w:cs="Arial" w:hint="eastAsia"/>
          <w:sz w:val="21"/>
          <w:szCs w:val="21"/>
          <w:lang w:eastAsia="zh-CN"/>
        </w:rPr>
        <w:t>采取措施支持版权集体管理行动倡议，如</w:t>
      </w:r>
      <w:r w:rsidRPr="00C979EE">
        <w:rPr>
          <w:rFonts w:ascii="SimSun" w:hAnsi="SimSun" w:cs="Arial"/>
          <w:sz w:val="21"/>
          <w:szCs w:val="21"/>
          <w:lang w:eastAsia="zh-CN"/>
        </w:rPr>
        <w:t>WIPO Connect</w:t>
      </w:r>
      <w:r w:rsidRPr="00C979EE">
        <w:rPr>
          <w:rFonts w:ascii="SimSun" w:hAnsi="SimSun" w:cs="Arial" w:hint="eastAsia"/>
          <w:sz w:val="21"/>
          <w:szCs w:val="21"/>
          <w:lang w:eastAsia="zh-CN"/>
        </w:rPr>
        <w:t>。代表团呼吁</w:t>
      </w:r>
      <w:r w:rsidRPr="00C979EE">
        <w:rPr>
          <w:rFonts w:ascii="SimSun" w:hAnsi="SimSun" w:cs="Arial"/>
          <w:sz w:val="21"/>
          <w:szCs w:val="21"/>
          <w:lang w:eastAsia="zh-CN"/>
        </w:rPr>
        <w:t>WIPO</w:t>
      </w:r>
      <w:r w:rsidRPr="00C979EE">
        <w:rPr>
          <w:rFonts w:ascii="SimSun" w:hAnsi="SimSun" w:cs="Arial" w:hint="eastAsia"/>
          <w:sz w:val="21"/>
          <w:szCs w:val="21"/>
          <w:lang w:eastAsia="zh-CN"/>
        </w:rPr>
        <w:t>在版权法的管理方面支持版权局，为</w:t>
      </w:r>
      <w:proofErr w:type="gramStart"/>
      <w:r w:rsidRPr="00C979EE">
        <w:rPr>
          <w:rFonts w:ascii="SimSun" w:hAnsi="SimSun" w:cs="Arial" w:hint="eastAsia"/>
          <w:sz w:val="21"/>
          <w:szCs w:val="21"/>
          <w:lang w:eastAsia="zh-CN"/>
        </w:rPr>
        <w:t>记录受</w:t>
      </w:r>
      <w:proofErr w:type="gramEnd"/>
      <w:r w:rsidRPr="00C979EE">
        <w:rPr>
          <w:rFonts w:ascii="SimSun" w:hAnsi="SimSun" w:cs="Arial" w:hint="eastAsia"/>
          <w:sz w:val="21"/>
          <w:szCs w:val="21"/>
          <w:lang w:eastAsia="zh-CN"/>
        </w:rPr>
        <w:t>版权保护的作品、分发认证设备和管理私有版税开发并推广自动化系统。</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多哥代表团感谢总干事、秘书处和WIPO的所有委员会所做的工作，这使高质量的文件在本届成员国大会的多个会议召开前得以完成。它敦促总干事信守依靠过去六年中与主要WIPO计划一起取得的进步的承诺，这些计划的例子是世界知识产权服务、政策制定、能力建设和技术基础设施加强。代表团就多哥获得的形式多样的援助向WIPO和总干事表示感谢，特别是感谢WIPO的最不发达国家司于2015年6月15日至16日在洛美组织的“知识产权在经济和技术发展中的战略应用国家讲习班”，以及WIPO在使多哥版权和相关权法与</w:t>
      </w:r>
      <w:r w:rsidRPr="003855BD">
        <w:rPr>
          <w:rFonts w:ascii="SimSun" w:hAnsi="SimSun" w:cs="Arial" w:hint="eastAsia"/>
          <w:sz w:val="21"/>
          <w:szCs w:val="21"/>
          <w:lang w:val="en-IE" w:eastAsia="zh-CN"/>
        </w:rPr>
        <w:t>《北京条约》</w:t>
      </w:r>
      <w:r w:rsidRPr="00C979EE">
        <w:rPr>
          <w:rFonts w:ascii="SimSun" w:hAnsi="SimSun" w:hint="eastAsia"/>
          <w:sz w:val="21"/>
          <w:szCs w:val="21"/>
          <w:lang w:eastAsia="zh-CN"/>
        </w:rPr>
        <w:t>和《马拉喀什条约》这些WIPO最新签订的条约相一致方面给予的援助。多哥支持贝宁代表团代表最不发达国家所做的发言，并对WIPO和最不发达国家间的合作表示欢迎，这些合作促成了</w:t>
      </w:r>
      <w:r w:rsidRPr="00C979EE">
        <w:rPr>
          <w:rFonts w:ascii="SimSun" w:hAnsi="SimSun"/>
          <w:sz w:val="21"/>
          <w:szCs w:val="21"/>
          <w:lang w:eastAsia="zh-CN"/>
        </w:rPr>
        <w:t>TISC</w:t>
      </w:r>
      <w:r w:rsidRPr="00C979EE">
        <w:rPr>
          <w:rFonts w:ascii="SimSun" w:hAnsi="SimSun" w:hint="eastAsia"/>
          <w:sz w:val="21"/>
          <w:szCs w:val="21"/>
          <w:lang w:eastAsia="zh-CN"/>
        </w:rPr>
        <w:t>的设立、向公共和私营部门利益攸关者进行技术能力建设、支持制定知识产权和创新领域的政策和战略、更易获取为促进发展而进行的研究成果和专业专利信息，以及最近刚刚开展的适宜技术转让，这些合作由于对发展</w:t>
      </w:r>
      <w:proofErr w:type="gramStart"/>
      <w:r w:rsidR="001969EA">
        <w:rPr>
          <w:rFonts w:ascii="SimSun" w:hAnsi="SimSun" w:hint="eastAsia"/>
          <w:sz w:val="21"/>
          <w:szCs w:val="21"/>
          <w:lang w:eastAsia="zh-CN"/>
        </w:rPr>
        <w:t>作出</w:t>
      </w:r>
      <w:proofErr w:type="gramEnd"/>
      <w:r w:rsidRPr="00C979EE">
        <w:rPr>
          <w:rFonts w:ascii="SimSun" w:hAnsi="SimSun" w:hint="eastAsia"/>
          <w:sz w:val="21"/>
          <w:szCs w:val="21"/>
          <w:lang w:eastAsia="zh-CN"/>
        </w:rPr>
        <w:t>了贡献，因而是十分重要的。需要进行有效协调和深入跟踪，以确保这些活动的成功实施，并在总干事的构想及其战略管理间产生协同效应。多哥对WIPO在发展和创意领域开展的活动表示欢迎，这些活动提升了就业，特别是提升了欠发达国家的就业。鉴于科学、创新和技术在促进竞争和经济发展中发挥的关键作用，代表团也对WIPO在优先处理发展活动方面付出的努力表示赞赏。多哥支持继续努力改进商标和工业品外观设计体系，以建立马德里体系中的商品和服务数据库、修订《马德里协定》和《议定书》的共同实施细则，并召开一次通过《外观设计法条约》的外交会议，同时在该条约草案中加入一项关于技术援助的法律条款以适当考虑WIPO各成员国的不同发展水平。关于IGC正在开展的工作，代表团重申</w:t>
      </w:r>
      <w:proofErr w:type="gramStart"/>
      <w:r w:rsidRPr="00C979EE">
        <w:rPr>
          <w:rFonts w:ascii="SimSun" w:hAnsi="SimSun" w:hint="eastAsia"/>
          <w:sz w:val="21"/>
          <w:szCs w:val="21"/>
          <w:lang w:eastAsia="zh-CN"/>
        </w:rPr>
        <w:t>希望磋商</w:t>
      </w:r>
      <w:proofErr w:type="gramEnd"/>
      <w:r w:rsidRPr="00C979EE">
        <w:rPr>
          <w:rFonts w:ascii="SimSun" w:hAnsi="SimSun" w:hint="eastAsia"/>
          <w:sz w:val="21"/>
          <w:szCs w:val="21"/>
          <w:lang w:eastAsia="zh-CN"/>
        </w:rPr>
        <w:t>将产生有意义的成果，并强调这种保护将恢复各成员国的经济社会发展。它敦促成员国大会在2016年召开一次外交会议，并给予该委员会任务授权以加快工作，以便通过一项或更多项国际法律文书，从而确保有效保护遗传资源、传统知识和传统文化表现形式。WIPO各成员国必须承认创意不仅对其文化十分重要，而且作为经济发展驱动力也具有重要作用。相应地，现在是在创意者、WIPO及其各成员国间建立富有成效的伙伴关系的时候了，这将带来可以确保创意者拥有可靠未来的举措。多哥赞赏发展与知识产权委员会(CDIP)关于加强各国负责知识产权事务的政府机构和利益攸关</w:t>
      </w:r>
      <w:proofErr w:type="gramStart"/>
      <w:r w:rsidRPr="00C979EE">
        <w:rPr>
          <w:rFonts w:ascii="SimSun" w:hAnsi="SimSun" w:hint="eastAsia"/>
          <w:sz w:val="21"/>
          <w:szCs w:val="21"/>
          <w:lang w:eastAsia="zh-CN"/>
        </w:rPr>
        <w:t>者机构</w:t>
      </w:r>
      <w:proofErr w:type="gramEnd"/>
      <w:r w:rsidRPr="00C979EE">
        <w:rPr>
          <w:rFonts w:ascii="SimSun" w:hAnsi="SimSun" w:hint="eastAsia"/>
          <w:sz w:val="21"/>
          <w:szCs w:val="21"/>
          <w:lang w:eastAsia="zh-CN"/>
        </w:rPr>
        <w:t>管理、监督和促进创意产业的能力方面，以及增强集体版权管理组织的成果和网络化方面的工作，2015年4月20日至24日在日内瓦召开的CDIP会上已就此提交了评估报告。最后，代表团支持尼日利亚代表团代表非洲集团所做的发言。</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阿曼代表团祝贺主席当选，并祝愿他在本届成员国大会上的工作取得圆满成功。</w:t>
      </w:r>
      <w:proofErr w:type="gramStart"/>
      <w:r w:rsidRPr="00C979EE">
        <w:rPr>
          <w:rFonts w:ascii="SimSun" w:hAnsi="SimSun" w:hint="eastAsia"/>
          <w:sz w:val="21"/>
          <w:szCs w:val="21"/>
          <w:lang w:eastAsia="zh-CN"/>
        </w:rPr>
        <w:t>它感谢</w:t>
      </w:r>
      <w:proofErr w:type="gramEnd"/>
      <w:r w:rsidRPr="00C979EE">
        <w:rPr>
          <w:rFonts w:ascii="SimSun" w:hAnsi="SimSun" w:hint="eastAsia"/>
          <w:sz w:val="21"/>
          <w:szCs w:val="21"/>
          <w:lang w:eastAsia="zh-CN"/>
        </w:rPr>
        <w:t>总干事及其团队筹备了会议、编拟了相关文件，并感谢其推动阿曼知识产权发展的长期合作。代表团赞同印度代表团代表亚洲和太平洋集团的发言。阿曼高度重视将知识产权纳入发展的主流。代表团指出，落实所有发展议程的建议需要将</w:t>
      </w:r>
      <w:r w:rsidRPr="003855BD">
        <w:rPr>
          <w:rFonts w:ascii="SimSun" w:hAnsi="SimSun" w:cs="Arial" w:hint="eastAsia"/>
          <w:sz w:val="21"/>
          <w:szCs w:val="21"/>
          <w:lang w:val="en-IE" w:eastAsia="zh-CN"/>
        </w:rPr>
        <w:t>发展中国家</w:t>
      </w:r>
      <w:r w:rsidRPr="00C979EE">
        <w:rPr>
          <w:rFonts w:ascii="SimSun" w:hAnsi="SimSun" w:hint="eastAsia"/>
          <w:sz w:val="21"/>
          <w:szCs w:val="21"/>
          <w:lang w:eastAsia="zh-CN"/>
        </w:rPr>
        <w:t>在知识产权领域中的利益考虑在内。它支持延长IGC的任务授权，以及在为教育和研究机构以及图书馆的版权限制与例外方面展现进一步的灵活性。最后，代表团重申其感谢总干事及其团队为阿曼持续地提供技术支持，尤其在制定国家知识产权战略中。</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9F7292">
        <w:rPr>
          <w:rFonts w:ascii="SimSun" w:hAnsi="SimSun" w:hint="eastAsia"/>
          <w:sz w:val="21"/>
          <w:szCs w:val="21"/>
          <w:lang w:eastAsia="zh-CN"/>
        </w:rPr>
        <w:lastRenderedPageBreak/>
        <w:t>蒙古代表团</w:t>
      </w:r>
      <w:r w:rsidRPr="00C979EE">
        <w:rPr>
          <w:rFonts w:ascii="SimSun" w:hAnsi="SimSun" w:cs="Arial" w:hint="eastAsia"/>
          <w:sz w:val="21"/>
          <w:szCs w:val="21"/>
          <w:lang w:eastAsia="zh-CN"/>
        </w:rPr>
        <w:t>赞成印度代表团代表亚洲和太平洋集团的发言。蒙古政府强烈承诺发展平衡的知识产权制度为改善蒙古的经济和社会状况提供条件。2015年7月在WIPO的合作和支持下，蒙古通过了国家知识产权战略，展示了其在这方面的努力。蒙古感谢总干事的访问，他的访问对蒙古提高知识产权意识有重要影响。在总干事访问期间，WIPO和蒙古之间签署了关于建立TISC的重要协定。代表团表示特别希望该协定可以推动蒙古的创新。近几年，大量国际措施取得了成功，缔结了数个条约可以证明。这些条约不仅对知识产权很重要，也对人类整体非常重要。蒙古很高兴的宣布其批准了</w:t>
      </w:r>
      <w:r w:rsidR="001644BE">
        <w:rPr>
          <w:rFonts w:ascii="SimSun" w:hAnsi="SimSun" w:cs="Arial" w:hint="eastAsia"/>
          <w:sz w:val="21"/>
          <w:szCs w:val="21"/>
          <w:lang w:eastAsia="zh-CN"/>
        </w:rPr>
        <w:t>《马拉喀什条约》</w:t>
      </w:r>
      <w:r w:rsidRPr="00C979EE">
        <w:rPr>
          <w:rFonts w:ascii="SimSun" w:hAnsi="SimSun" w:cs="Arial" w:hint="eastAsia"/>
          <w:sz w:val="21"/>
          <w:szCs w:val="21"/>
          <w:lang w:eastAsia="zh-CN"/>
        </w:rPr>
        <w:t>并希望在2016年前将提交相关文书批准</w:t>
      </w:r>
      <w:r w:rsidR="001644BE">
        <w:rPr>
          <w:rFonts w:ascii="SimSun" w:hAnsi="SimSun" w:cs="Arial" w:hint="eastAsia"/>
          <w:sz w:val="21"/>
          <w:szCs w:val="21"/>
          <w:lang w:eastAsia="zh-CN"/>
        </w:rPr>
        <w:t>《北京条约》</w:t>
      </w:r>
      <w:r w:rsidRPr="00C979EE">
        <w:rPr>
          <w:rFonts w:ascii="SimSun" w:hAnsi="SimSun" w:cs="Arial" w:hint="eastAsia"/>
          <w:sz w:val="21"/>
          <w:szCs w:val="21"/>
          <w:lang w:eastAsia="zh-CN"/>
        </w:rPr>
        <w:t>。代表团鼓励成员国扩大努力达成共识使这些条约尽快生效。依靠成员国之间卓有成效的合作批准这些条约，象征了本组织一个重要的要素即多边主义精神。代表团表示感谢秘书处在信息技术方面为蒙古提供的援助。蒙古很高兴参与WIPO的行动，利用WIPO提供的信息技术资源寻求协助成员国机构的工作。最后，代表团表示在成员国大会期间将全力支持本组织关于各式各样项目的活动。</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b/>
          <w:sz w:val="21"/>
          <w:szCs w:val="21"/>
          <w:lang w:eastAsia="zh-CN"/>
        </w:rPr>
      </w:pPr>
      <w:r w:rsidRPr="00C979EE">
        <w:rPr>
          <w:rFonts w:ascii="SimSun" w:hAnsi="SimSun" w:hint="eastAsia"/>
          <w:sz w:val="21"/>
          <w:szCs w:val="21"/>
          <w:lang w:eastAsia="zh-CN"/>
        </w:rPr>
        <w:t>洪都拉斯代表团赞同巴西代表团代表拉丁美洲及加勒比国家集团(GRULAC)所作的发言。代表团强调知识产权息息相关，并表示赞赏WIPO通过技术合作在起草适当知识产权战略和政策方面提供的援助。代表团报告说，洪都拉斯正在全国实施知识产权战略和政策方面的法律。代表团还感谢WIPO共同建立有关机制，以地理标志的形式确认产品进入国际市场所需的品质和独特性。洪都拉斯政府继续在技术转让领域取得进步，</w:t>
      </w:r>
      <w:r w:rsidRPr="003855BD">
        <w:rPr>
          <w:rFonts w:ascii="SimSun" w:hAnsi="SimSun" w:cs="Arial" w:hint="eastAsia"/>
          <w:sz w:val="21"/>
          <w:szCs w:val="21"/>
          <w:lang w:val="en-IE" w:eastAsia="zh-CN"/>
        </w:rPr>
        <w:t>成立</w:t>
      </w:r>
      <w:r w:rsidRPr="00C979EE">
        <w:rPr>
          <w:rFonts w:ascii="SimSun" w:hAnsi="SimSun" w:hint="eastAsia"/>
          <w:sz w:val="21"/>
          <w:szCs w:val="21"/>
          <w:lang w:eastAsia="zh-CN"/>
        </w:rPr>
        <w:t>了多个技术和创新知识中心(TISC)。现在，洪都拉斯是次区域一级拥有最多此类中心的国家：共有16家。该国还在版权领域取得进展，洪都拉斯共和国国民议会刚刚通过了加入</w:t>
      </w:r>
      <w:r w:rsidR="001644BE">
        <w:rPr>
          <w:rFonts w:ascii="SimSun" w:hAnsi="SimSun" w:hint="eastAsia"/>
          <w:sz w:val="21"/>
          <w:szCs w:val="21"/>
          <w:lang w:eastAsia="zh-CN"/>
        </w:rPr>
        <w:t>《马拉喀什条约》</w:t>
      </w:r>
      <w:r w:rsidRPr="00C979EE">
        <w:rPr>
          <w:rFonts w:ascii="SimSun" w:hAnsi="SimSun" w:hint="eastAsia"/>
          <w:sz w:val="21"/>
          <w:szCs w:val="21"/>
          <w:lang w:eastAsia="zh-CN"/>
        </w:rPr>
        <w:t>的文书。代表团表示对版权的例外和限制问题特别感兴趣。它强调在传统知识和遗传资源方面继续努力具有重要意义，并解释说洪都拉斯一直是个多文化、多语言和多民族的国家，现在有7个不同的少数民族正在努力维持他们自身的民族特点和身份。最后，代表团承诺将继续与WIPO拉丁美洲和加勒比地区局合作，并对通过该机构提供的支持表示赞赏。</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sz w:val="21"/>
          <w:szCs w:val="21"/>
          <w:lang w:eastAsia="zh-CN"/>
        </w:rPr>
        <w:t>安提瓜和巴布达</w:t>
      </w:r>
      <w:r w:rsidRPr="00C979EE">
        <w:rPr>
          <w:rFonts w:ascii="SimSun" w:hAnsi="SimSun" w:hint="eastAsia"/>
          <w:sz w:val="21"/>
          <w:szCs w:val="21"/>
          <w:lang w:eastAsia="zh-CN"/>
        </w:rPr>
        <w:t>表示，有信心在本届会议见证领导技能上的创新和创造，以及对于议程的审慎管理。</w:t>
      </w:r>
      <w:r w:rsidRPr="00C979EE">
        <w:rPr>
          <w:rFonts w:ascii="SimSun" w:hAnsi="SimSun"/>
          <w:sz w:val="21"/>
          <w:szCs w:val="21"/>
          <w:lang w:eastAsia="zh-CN"/>
        </w:rPr>
        <w:t>安提瓜和巴布达</w:t>
      </w:r>
      <w:r w:rsidRPr="00C979EE">
        <w:rPr>
          <w:rFonts w:ascii="SimSun" w:hAnsi="SimSun" w:hint="eastAsia"/>
          <w:sz w:val="21"/>
          <w:szCs w:val="21"/>
          <w:lang w:eastAsia="zh-CN"/>
        </w:rPr>
        <w:t>支持巴西代表团代表GRULAC所作的发言。代表团强调，</w:t>
      </w:r>
      <w:r w:rsidRPr="00C979EE">
        <w:rPr>
          <w:rFonts w:ascii="SimSun" w:hAnsi="SimSun"/>
          <w:sz w:val="21"/>
          <w:szCs w:val="21"/>
          <w:lang w:eastAsia="zh-CN"/>
        </w:rPr>
        <w:t>安提瓜和巴布达</w:t>
      </w:r>
      <w:r w:rsidRPr="00C979EE">
        <w:rPr>
          <w:rFonts w:ascii="SimSun" w:hAnsi="SimSun" w:hint="eastAsia"/>
          <w:sz w:val="21"/>
          <w:szCs w:val="21"/>
          <w:lang w:eastAsia="zh-CN"/>
        </w:rPr>
        <w:t>仍对其创立现代化知识产权局保持不变的意愿和承诺，并对WIPO在过去一年中成功协调举办了若干会议和讲习班，以及提供了出色的行政和技术支持表示赞赏。安提瓜和巴布达承诺在关涉共同利益的问题和平台上与WIPO继续合作，并期待WIPO对其国家的持续努力继续予以支持。IPAS最近在该国的启用对于创设一个现代化的知识产权局是积极的一步，而且指定区域IPAS联络员已在过去提供了极大的帮助，并将在未来加以延续；WIPO提供这种培训是受欢迎的。</w:t>
      </w:r>
      <w:r w:rsidRPr="00C979EE">
        <w:rPr>
          <w:rFonts w:ascii="SimSun" w:hAnsi="SimSun"/>
          <w:sz w:val="21"/>
          <w:szCs w:val="21"/>
          <w:lang w:eastAsia="zh-CN"/>
        </w:rPr>
        <w:t>安提瓜和巴布达</w:t>
      </w:r>
      <w:r w:rsidRPr="00C979EE">
        <w:rPr>
          <w:rFonts w:ascii="SimSun" w:hAnsi="SimSun" w:hint="eastAsia"/>
          <w:sz w:val="21"/>
          <w:szCs w:val="21"/>
          <w:lang w:eastAsia="zh-CN"/>
        </w:rPr>
        <w:t>认识到知识产权在其国家发展计划和目标中的重要性，并且该国政府已经启动了积极的立法和行政议程，确保其规制知识产权的法律适应该领域持续的全球发展。</w:t>
      </w:r>
      <w:r w:rsidRPr="00C979EE">
        <w:rPr>
          <w:rFonts w:ascii="SimSun" w:hAnsi="SimSun"/>
          <w:sz w:val="21"/>
          <w:szCs w:val="21"/>
          <w:lang w:eastAsia="zh-CN"/>
        </w:rPr>
        <w:t>安提瓜和巴布达</w:t>
      </w:r>
      <w:r w:rsidRPr="00C979EE">
        <w:rPr>
          <w:rFonts w:ascii="SimSun" w:hAnsi="SimSun" w:hint="eastAsia"/>
          <w:sz w:val="21"/>
          <w:szCs w:val="21"/>
          <w:lang w:eastAsia="zh-CN"/>
        </w:rPr>
        <w:t>正在修订其专利法案，相关实施细则将于近期通过。其也在改革商标与版权法案的过程中，并且感谢WIPO在这方面的支持。创意产业尤其在音乐、体育和民间文学艺术方面为新经济的增长提供了最大的机会，这已经形成了普遍共识。作为小型岛屿发展中国家，</w:t>
      </w:r>
      <w:r w:rsidRPr="00C979EE">
        <w:rPr>
          <w:rFonts w:ascii="SimSun" w:hAnsi="SimSun"/>
          <w:sz w:val="21"/>
          <w:szCs w:val="21"/>
          <w:lang w:eastAsia="zh-CN"/>
        </w:rPr>
        <w:t>安提瓜和巴布达</w:t>
      </w:r>
      <w:r w:rsidRPr="00C979EE">
        <w:rPr>
          <w:rFonts w:ascii="SimSun" w:hAnsi="SimSun" w:hint="eastAsia"/>
          <w:sz w:val="21"/>
          <w:szCs w:val="21"/>
          <w:lang w:eastAsia="zh-CN"/>
        </w:rPr>
        <w:t>继续探索使创意产业能为其国民生产总值(GDP)</w:t>
      </w:r>
      <w:proofErr w:type="gramStart"/>
      <w:r w:rsidR="001969EA">
        <w:rPr>
          <w:rFonts w:ascii="SimSun" w:hAnsi="SimSun" w:hint="eastAsia"/>
          <w:sz w:val="21"/>
          <w:szCs w:val="21"/>
          <w:lang w:eastAsia="zh-CN"/>
        </w:rPr>
        <w:t>作出</w:t>
      </w:r>
      <w:proofErr w:type="gramEnd"/>
      <w:r w:rsidRPr="00C979EE">
        <w:rPr>
          <w:rFonts w:ascii="SimSun" w:hAnsi="SimSun" w:hint="eastAsia"/>
          <w:sz w:val="21"/>
          <w:szCs w:val="21"/>
          <w:lang w:eastAsia="zh-CN"/>
        </w:rPr>
        <w:t>更多贡献的方式。它继续努力与其他许多政府机构确保所有行业更好地认识和理解知识产权，同时其关于安提瓜黑菠萝的品牌项目方面的工作正在进行中。这种水果被视作世界上和</w:t>
      </w:r>
      <w:r w:rsidRPr="00C979EE">
        <w:rPr>
          <w:rFonts w:ascii="SimSun" w:hAnsi="SimSun"/>
          <w:sz w:val="21"/>
          <w:szCs w:val="21"/>
          <w:lang w:eastAsia="zh-CN"/>
        </w:rPr>
        <w:t>Calypso</w:t>
      </w:r>
      <w:r w:rsidRPr="00C979EE">
        <w:rPr>
          <w:rFonts w:ascii="SimSun" w:hAnsi="SimSun" w:hint="eastAsia"/>
          <w:sz w:val="21"/>
          <w:szCs w:val="21"/>
          <w:lang w:eastAsia="zh-CN"/>
        </w:rPr>
        <w:t>项目历史上最甜的菠萝。</w:t>
      </w:r>
      <w:r w:rsidRPr="00C979EE">
        <w:rPr>
          <w:rFonts w:ascii="SimSun" w:hAnsi="SimSun"/>
          <w:sz w:val="21"/>
          <w:szCs w:val="21"/>
          <w:lang w:eastAsia="zh-CN"/>
        </w:rPr>
        <w:t>安提瓜和巴布达</w:t>
      </w:r>
      <w:r w:rsidRPr="00C979EE">
        <w:rPr>
          <w:rFonts w:ascii="SimSun" w:hAnsi="SimSun" w:hint="eastAsia"/>
          <w:sz w:val="21"/>
          <w:szCs w:val="21"/>
          <w:lang w:eastAsia="zh-CN"/>
        </w:rPr>
        <w:t>认识到，该国的年轻人每天接触到知识产权制度，尤其在技术领域。2015年世界知识产权日举办了庆祝活动，而且知识产权局、教育部与其赞助者举办了一届面向全国中小学校的音乐视频短片竞赛，以“因乐而动，为乐维权”作为主题。代表团赞扬了树立尊重知识产权风尚司所做的工作，并希望看到该领域的更多成果。技术进步方面的本地预算被削减了，安提瓜和巴布达将欢迎WIPO网站增加一个儿童页面，以教育年轻</w:t>
      </w:r>
      <w:r w:rsidRPr="00C979EE">
        <w:rPr>
          <w:rFonts w:ascii="SimSun" w:hAnsi="SimSun" w:hint="eastAsia"/>
          <w:sz w:val="21"/>
          <w:szCs w:val="21"/>
          <w:lang w:eastAsia="zh-CN"/>
        </w:rPr>
        <w:lastRenderedPageBreak/>
        <w:t>人看到其他成员国在该领域正在做的工作。考虑到安提瓜和巴布达内，也考虑到更大的加勒比区域内国家举措的范围、知识产权发展和增长以及对知识产权兴趣的不同阶段，显然，对拉丁美洲和加勒比局的加勒比科的需求极大地增加。WIPO驻外办事处列入了WIPO的任务，考虑在该区域再开设一家办事处可以增加本组织内的地域多样性。代表团赞赏SCCR、SCP和SCT的工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val="en-GB" w:eastAsia="zh-CN"/>
        </w:rPr>
        <w:t>奥地利代表团支持日本代表团代表B集团以及卢森堡代表欧洲联盟及其成员国所作的发言。关于WIPO的全球宗旨和目标，它完全支持WIPO作为就知识产权所有相关事项进行深入对话的国际论坛发挥作用，并期待着在制定相关国际法律框架方面共同取得进一步的进展。它认为，WIPO的准则工作应当由基于证据的社会和经济需求来推动，并在全面分析具体和总体影响之后应当建立法律清晰度和确定性。它还强调知识产权在激励创造力和创新方面发挥的作用，并促进了所有国家的经济、文化和社会发展。它称赞2014年计划效</w:t>
      </w:r>
      <w:proofErr w:type="gramStart"/>
      <w:r w:rsidRPr="00C979EE">
        <w:rPr>
          <w:rFonts w:ascii="SimSun" w:hAnsi="SimSun" w:hint="eastAsia"/>
          <w:sz w:val="21"/>
          <w:szCs w:val="21"/>
          <w:lang w:val="en-GB" w:eastAsia="zh-CN"/>
        </w:rPr>
        <w:t>绩报告</w:t>
      </w:r>
      <w:proofErr w:type="gramEnd"/>
      <w:r w:rsidRPr="00C979EE">
        <w:rPr>
          <w:rFonts w:ascii="SimSun" w:hAnsi="SimSun" w:hint="eastAsia"/>
          <w:sz w:val="21"/>
          <w:szCs w:val="21"/>
          <w:lang w:val="en-GB" w:eastAsia="zh-CN"/>
        </w:rPr>
        <w:t>和总干事报告中概述的WIPO活动和积极成果，尤其是有关技术援助的活动和计划、由WIPO管理条约的成员扩展信息以及基于这些条约和联盟的国际知识产权体系得到越来越多的使用。就此，它特别提到成功通过《原产地名称</w:t>
      </w:r>
      <w:r w:rsidR="001969EA" w:rsidRPr="00C979EE">
        <w:rPr>
          <w:rFonts w:ascii="SimSun" w:hAnsi="SimSun" w:hint="eastAsia"/>
          <w:sz w:val="21"/>
          <w:szCs w:val="21"/>
          <w:lang w:val="en-GB" w:eastAsia="zh-CN"/>
        </w:rPr>
        <w:t>保护</w:t>
      </w:r>
      <w:r w:rsidRPr="00C979EE">
        <w:rPr>
          <w:rFonts w:ascii="SimSun" w:hAnsi="SimSun" w:hint="eastAsia"/>
          <w:sz w:val="21"/>
          <w:szCs w:val="21"/>
          <w:lang w:val="en-GB" w:eastAsia="zh-CN"/>
        </w:rPr>
        <w:t>及国际注册里斯本协定日内瓦文本》的外交会议。它尤其欢迎里斯本成员近期提出的改善里斯本体系财务可持续性以及增加本组织预算呈现透明度的倡议。它也认为，里斯本联盟是WIPO单一会费制和预算的组成部分，这一点今后应当继续保持下去。它还满意地指出国际局在管理国际知识产权注册和申请体系有效运行方面取得的积极进展，尤其是WIPO收入的两大主要来源PCT体系和马德里体系所取得的进展。它补充道，它鼓励本组织及其工作人员继续甚至加大努力和活动，以进一步在下一个两年</w:t>
      </w:r>
      <w:proofErr w:type="gramStart"/>
      <w:r w:rsidRPr="00C979EE">
        <w:rPr>
          <w:rFonts w:ascii="SimSun" w:hAnsi="SimSun" w:hint="eastAsia"/>
          <w:sz w:val="21"/>
          <w:szCs w:val="21"/>
          <w:lang w:val="en-GB" w:eastAsia="zh-CN"/>
        </w:rPr>
        <w:t>期增强</w:t>
      </w:r>
      <w:proofErr w:type="gramEnd"/>
      <w:r w:rsidRPr="00C979EE">
        <w:rPr>
          <w:rFonts w:ascii="SimSun" w:hAnsi="SimSun" w:hint="eastAsia"/>
          <w:sz w:val="21"/>
          <w:szCs w:val="21"/>
          <w:lang w:val="en-GB" w:eastAsia="zh-CN"/>
        </w:rPr>
        <w:t>这些体系，从而保持本组织的可持续性和效率，并确保国际知识产权体系平衡且有效，以维护</w:t>
      </w:r>
      <w:proofErr w:type="gramStart"/>
      <w:r w:rsidRPr="00C979EE">
        <w:rPr>
          <w:rFonts w:ascii="SimSun" w:hAnsi="SimSun" w:hint="eastAsia"/>
          <w:sz w:val="21"/>
          <w:szCs w:val="21"/>
          <w:lang w:val="en-GB" w:eastAsia="zh-CN"/>
        </w:rPr>
        <w:t>所有利益</w:t>
      </w:r>
      <w:proofErr w:type="gramEnd"/>
      <w:r w:rsidRPr="00C979EE">
        <w:rPr>
          <w:rFonts w:ascii="SimSun" w:hAnsi="SimSun" w:hint="eastAsia"/>
          <w:sz w:val="21"/>
          <w:szCs w:val="21"/>
          <w:lang w:val="en-GB" w:eastAsia="zh-CN"/>
        </w:rPr>
        <w:t>相关方的利益。为保障整体的积极态势并在未来几年中为本组织提供良好的财务框架，在本届成员国大会批准下一个两年期的计划和预算刻不容缓。它会努力与所有成员国积极合作，以便达成共识并及时解决这一问题。关于</w:t>
      </w:r>
      <w:r w:rsidRPr="00C979EE">
        <w:rPr>
          <w:rFonts w:ascii="SimSun" w:hAnsi="SimSun"/>
          <w:sz w:val="21"/>
          <w:szCs w:val="21"/>
          <w:lang w:val="en-GB" w:eastAsia="zh-CN"/>
        </w:rPr>
        <w:t>SCCR</w:t>
      </w:r>
      <w:r w:rsidRPr="00C979EE">
        <w:rPr>
          <w:rFonts w:ascii="SimSun" w:hAnsi="SimSun" w:hint="eastAsia"/>
          <w:sz w:val="21"/>
          <w:szCs w:val="21"/>
          <w:lang w:val="en-GB" w:eastAsia="zh-CN"/>
        </w:rPr>
        <w:t>上次会议的报告，尽管就有关广播组织保护的若干事项达成了共识，但仍有一些技术性和复杂的问题需要进一步讨论，这解释了为什么没有就向成员国大会提出的建议达成一致意见。它重申特别有兴趣完成与保护广播组织相关的剩余工作，并强调它已准备好抓住机会在现有国际条约提供的灵活性的基础上把例外与限制落实到其国家法律框架中。它表示相信，一个具有可持续性且统一的专利制度对于</w:t>
      </w:r>
      <w:proofErr w:type="gramStart"/>
      <w:r w:rsidRPr="00C979EE">
        <w:rPr>
          <w:rFonts w:ascii="SimSun" w:hAnsi="SimSun" w:hint="eastAsia"/>
          <w:sz w:val="21"/>
          <w:szCs w:val="21"/>
          <w:lang w:val="en-GB" w:eastAsia="zh-CN"/>
        </w:rPr>
        <w:t>所有利益相方</w:t>
      </w:r>
      <w:proofErr w:type="gramEnd"/>
      <w:r w:rsidRPr="00C979EE">
        <w:rPr>
          <w:rFonts w:ascii="SimSun" w:hAnsi="SimSun" w:hint="eastAsia"/>
          <w:sz w:val="21"/>
          <w:szCs w:val="21"/>
          <w:lang w:val="en-GB" w:eastAsia="zh-CN"/>
        </w:rPr>
        <w:t>都有利，包括成员国和用户，并注意到SCP第二十一届和第二十二届会议的报告。今后的工作计划中包含了五个议题，平衡地反映了现有的不同优先事项，代表团对就该工作计划</w:t>
      </w:r>
      <w:proofErr w:type="gramStart"/>
      <w:r w:rsidRPr="00C979EE">
        <w:rPr>
          <w:rFonts w:ascii="SimSun" w:hAnsi="SimSun" w:hint="eastAsia"/>
          <w:sz w:val="21"/>
          <w:szCs w:val="21"/>
          <w:lang w:val="en-GB" w:eastAsia="zh-CN"/>
        </w:rPr>
        <w:t>作出</w:t>
      </w:r>
      <w:proofErr w:type="gramEnd"/>
      <w:r w:rsidRPr="00C979EE">
        <w:rPr>
          <w:rFonts w:ascii="SimSun" w:hAnsi="SimSun" w:hint="eastAsia"/>
          <w:sz w:val="21"/>
          <w:szCs w:val="21"/>
          <w:lang w:val="en-GB" w:eastAsia="zh-CN"/>
        </w:rPr>
        <w:t>积极决定表示欢迎。它相信，诸如“专利质量，包括异议制度”以及“客户专利律师特权”等议题以及这些议题的相关发现和结论有可能进一步在短期整体改进专利制度。它还注意到</w:t>
      </w:r>
      <w:r w:rsidRPr="00C979EE">
        <w:rPr>
          <w:rFonts w:ascii="SimSun" w:hAnsi="SimSun"/>
          <w:sz w:val="21"/>
          <w:szCs w:val="21"/>
          <w:lang w:val="en-GB" w:eastAsia="zh-CN"/>
        </w:rPr>
        <w:t>SC</w:t>
      </w:r>
      <w:r w:rsidRPr="00C979EE">
        <w:rPr>
          <w:rFonts w:ascii="SimSun" w:hAnsi="SimSun" w:hint="eastAsia"/>
          <w:sz w:val="21"/>
          <w:szCs w:val="21"/>
          <w:lang w:val="en-GB" w:eastAsia="zh-CN"/>
        </w:rPr>
        <w:t>T近期审议的结果，以及此后由美利坚合众国提出的提案，即赋予</w:t>
      </w:r>
      <w:r w:rsidRPr="00C979EE">
        <w:rPr>
          <w:rFonts w:ascii="SimSun" w:hAnsi="SimSun"/>
          <w:sz w:val="21"/>
          <w:szCs w:val="21"/>
          <w:lang w:val="en-GB" w:eastAsia="zh-CN"/>
        </w:rPr>
        <w:t>SCT</w:t>
      </w:r>
      <w:r w:rsidRPr="00C979EE">
        <w:rPr>
          <w:rFonts w:ascii="SimSun" w:hAnsi="SimSun" w:hint="eastAsia"/>
          <w:sz w:val="21"/>
          <w:szCs w:val="21"/>
          <w:lang w:val="en-GB" w:eastAsia="zh-CN"/>
        </w:rPr>
        <w:t>审查《里斯本协定日内瓦文本》的任务授权。由于制度和法律上的顾虑，它没有支持这一提案。关于召开外交会议通过工业品外观设计法律条约，它强调统一和简化外观设计注册及手续的重要性，考虑到目前已经取得的工作进展，该事项应当提升</w:t>
      </w:r>
      <w:proofErr w:type="gramStart"/>
      <w:r w:rsidRPr="00C979EE">
        <w:rPr>
          <w:rFonts w:ascii="SimSun" w:hAnsi="SimSun" w:hint="eastAsia"/>
          <w:sz w:val="21"/>
          <w:szCs w:val="21"/>
          <w:lang w:val="en-GB" w:eastAsia="zh-CN"/>
        </w:rPr>
        <w:t>到尽快</w:t>
      </w:r>
      <w:proofErr w:type="gramEnd"/>
      <w:r w:rsidRPr="00C979EE">
        <w:rPr>
          <w:rFonts w:ascii="SimSun" w:hAnsi="SimSun" w:hint="eastAsia"/>
          <w:sz w:val="21"/>
          <w:szCs w:val="21"/>
          <w:lang w:val="en-GB" w:eastAsia="zh-CN"/>
        </w:rPr>
        <w:t>召开外交会议的高度。为了在成员国大会上</w:t>
      </w:r>
      <w:proofErr w:type="gramStart"/>
      <w:r w:rsidRPr="00C979EE">
        <w:rPr>
          <w:rFonts w:ascii="SimSun" w:hAnsi="SimSun" w:hint="eastAsia"/>
          <w:sz w:val="21"/>
          <w:szCs w:val="21"/>
          <w:lang w:val="en-GB" w:eastAsia="zh-CN"/>
        </w:rPr>
        <w:t>作出</w:t>
      </w:r>
      <w:proofErr w:type="gramEnd"/>
      <w:r w:rsidRPr="00C979EE">
        <w:rPr>
          <w:rFonts w:ascii="SimSun" w:hAnsi="SimSun" w:hint="eastAsia"/>
          <w:sz w:val="21"/>
          <w:szCs w:val="21"/>
          <w:lang w:val="en-GB" w:eastAsia="zh-CN"/>
        </w:rPr>
        <w:t>积极的决定，它准备考虑解决有关技术援助未决事项的各种选项，这些选项在</w:t>
      </w:r>
      <w:r w:rsidRPr="00C979EE">
        <w:rPr>
          <w:rFonts w:ascii="SimSun" w:hAnsi="SimSun"/>
          <w:sz w:val="21"/>
          <w:szCs w:val="21"/>
          <w:lang w:val="en-GB" w:eastAsia="zh-CN"/>
        </w:rPr>
        <w:t>DLT</w:t>
      </w:r>
      <w:r w:rsidRPr="00C979EE">
        <w:rPr>
          <w:rFonts w:ascii="SimSun" w:hAnsi="SimSun" w:hint="eastAsia"/>
          <w:sz w:val="21"/>
          <w:szCs w:val="21"/>
          <w:lang w:val="en-GB" w:eastAsia="zh-CN"/>
        </w:rPr>
        <w:t>协调人的非正式文件中都有介绍。</w:t>
      </w:r>
      <w:r w:rsidRPr="00C979EE">
        <w:rPr>
          <w:rFonts w:ascii="SimSun" w:hAnsi="SimSun"/>
          <w:sz w:val="21"/>
          <w:szCs w:val="21"/>
          <w:lang w:val="en-GB" w:eastAsia="zh-CN"/>
        </w:rPr>
        <w:t>CDIP</w:t>
      </w:r>
      <w:r w:rsidRPr="00C979EE">
        <w:rPr>
          <w:rFonts w:ascii="SimSun" w:hAnsi="SimSun" w:hint="eastAsia"/>
          <w:sz w:val="21"/>
          <w:szCs w:val="21"/>
          <w:lang w:val="en-GB" w:eastAsia="zh-CN"/>
        </w:rPr>
        <w:t>在第十四届和第十五届会议中继续讨论了落实发展议程的建议。代表团注意到了该委员会工作的相关信息。该委员会的相关报告和文件、2014年计划效</w:t>
      </w:r>
      <w:proofErr w:type="gramStart"/>
      <w:r w:rsidRPr="00C979EE">
        <w:rPr>
          <w:rFonts w:ascii="SimSun" w:hAnsi="SimSun" w:hint="eastAsia"/>
          <w:sz w:val="21"/>
          <w:szCs w:val="21"/>
          <w:lang w:val="en-GB" w:eastAsia="zh-CN"/>
        </w:rPr>
        <w:t>绩报告</w:t>
      </w:r>
      <w:proofErr w:type="gramEnd"/>
      <w:r w:rsidRPr="00C979EE">
        <w:rPr>
          <w:rFonts w:ascii="SimSun" w:hAnsi="SimSun" w:hint="eastAsia"/>
          <w:sz w:val="21"/>
          <w:szCs w:val="21"/>
          <w:lang w:val="en-GB" w:eastAsia="zh-CN"/>
        </w:rPr>
        <w:t>以及</w:t>
      </w:r>
      <w:r w:rsidRPr="00C979EE">
        <w:rPr>
          <w:rFonts w:ascii="SimSun" w:hAnsi="SimSun"/>
          <w:sz w:val="21"/>
          <w:szCs w:val="21"/>
          <w:lang w:val="en-GB" w:eastAsia="zh-CN"/>
        </w:rPr>
        <w:t>WIPO</w:t>
      </w:r>
      <w:r w:rsidRPr="00C979EE">
        <w:rPr>
          <w:rFonts w:ascii="SimSun" w:hAnsi="SimSun" w:hint="eastAsia"/>
          <w:sz w:val="21"/>
          <w:szCs w:val="21"/>
          <w:lang w:val="en-GB" w:eastAsia="zh-CN"/>
        </w:rPr>
        <w:t>各相关机构的报告总体上反映了在进一步增强</w:t>
      </w:r>
      <w:r w:rsidRPr="00C979EE">
        <w:rPr>
          <w:rFonts w:ascii="SimSun" w:hAnsi="SimSun"/>
          <w:sz w:val="21"/>
          <w:szCs w:val="21"/>
          <w:lang w:val="en-GB" w:eastAsia="zh-CN"/>
        </w:rPr>
        <w:t>WIPO</w:t>
      </w:r>
      <w:r w:rsidRPr="00C979EE">
        <w:rPr>
          <w:rFonts w:ascii="SimSun" w:hAnsi="SimSun" w:hint="eastAsia"/>
          <w:sz w:val="21"/>
          <w:szCs w:val="21"/>
          <w:lang w:val="en-GB" w:eastAsia="zh-CN"/>
        </w:rPr>
        <w:t>发展维度这一重要倡议方面所取得的诸多积极进展和成绩。它相信，对发展议程的独立审查将为进一步的思考提供必不可少的基础。关于</w:t>
      </w:r>
      <w:r w:rsidRPr="00C979EE">
        <w:rPr>
          <w:rFonts w:ascii="SimSun" w:hAnsi="SimSun"/>
          <w:sz w:val="21"/>
          <w:szCs w:val="21"/>
          <w:lang w:val="en-GB" w:eastAsia="zh-CN"/>
        </w:rPr>
        <w:t>IGC</w:t>
      </w:r>
      <w:r w:rsidRPr="00C979EE">
        <w:rPr>
          <w:rFonts w:ascii="SimSun" w:hAnsi="SimSun" w:hint="eastAsia"/>
          <w:sz w:val="21"/>
          <w:szCs w:val="21"/>
          <w:lang w:val="en-GB" w:eastAsia="zh-CN"/>
        </w:rPr>
        <w:t>的工作报告，它指出，在2014年大会未能就</w:t>
      </w:r>
      <w:r w:rsidRPr="00C979EE">
        <w:rPr>
          <w:rFonts w:ascii="SimSun" w:hAnsi="SimSun"/>
          <w:sz w:val="21"/>
          <w:szCs w:val="21"/>
          <w:lang w:val="en-GB" w:eastAsia="zh-CN"/>
        </w:rPr>
        <w:t>IGC</w:t>
      </w:r>
      <w:r w:rsidRPr="00C979EE">
        <w:rPr>
          <w:rFonts w:ascii="SimSun" w:hAnsi="SimSun" w:hint="eastAsia"/>
          <w:sz w:val="21"/>
          <w:szCs w:val="21"/>
          <w:lang w:val="en-GB" w:eastAsia="zh-CN"/>
        </w:rPr>
        <w:t>未来工作计划</w:t>
      </w:r>
      <w:proofErr w:type="gramStart"/>
      <w:r w:rsidRPr="00C979EE">
        <w:rPr>
          <w:rFonts w:ascii="SimSun" w:hAnsi="SimSun" w:hint="eastAsia"/>
          <w:sz w:val="21"/>
          <w:szCs w:val="21"/>
          <w:lang w:val="en-GB" w:eastAsia="zh-CN"/>
        </w:rPr>
        <w:t>作出</w:t>
      </w:r>
      <w:proofErr w:type="gramEnd"/>
      <w:r w:rsidRPr="00C979EE">
        <w:rPr>
          <w:rFonts w:ascii="SimSun" w:hAnsi="SimSun" w:hint="eastAsia"/>
          <w:sz w:val="21"/>
          <w:szCs w:val="21"/>
          <w:lang w:val="en-GB" w:eastAsia="zh-CN"/>
        </w:rPr>
        <w:t>决定之后，所作的</w:t>
      </w:r>
      <w:proofErr w:type="gramStart"/>
      <w:r w:rsidRPr="00C979EE">
        <w:rPr>
          <w:rFonts w:ascii="SimSun" w:hAnsi="SimSun" w:hint="eastAsia"/>
          <w:sz w:val="21"/>
          <w:szCs w:val="21"/>
          <w:lang w:val="en-GB" w:eastAsia="zh-CN"/>
        </w:rPr>
        <w:t>努力因为</w:t>
      </w:r>
      <w:proofErr w:type="gramEnd"/>
      <w:r w:rsidRPr="00C979EE">
        <w:rPr>
          <w:rFonts w:ascii="SimSun" w:hAnsi="SimSun" w:hint="eastAsia"/>
          <w:sz w:val="21"/>
          <w:szCs w:val="21"/>
          <w:lang w:val="en-GB" w:eastAsia="zh-CN"/>
        </w:rPr>
        <w:t>在实质问题上的观点分歧未能实现突破。因此，它也认为，</w:t>
      </w:r>
      <w:r w:rsidRPr="00C979EE">
        <w:rPr>
          <w:rFonts w:ascii="SimSun" w:hAnsi="SimSun"/>
          <w:sz w:val="21"/>
          <w:szCs w:val="21"/>
          <w:lang w:val="en-GB" w:eastAsia="zh-CN"/>
        </w:rPr>
        <w:t>IGC</w:t>
      </w:r>
      <w:r w:rsidRPr="00C979EE">
        <w:rPr>
          <w:rFonts w:ascii="SimSun" w:hAnsi="SimSun" w:hint="eastAsia"/>
          <w:sz w:val="21"/>
          <w:szCs w:val="21"/>
          <w:lang w:val="en-GB" w:eastAsia="zh-CN"/>
        </w:rPr>
        <w:t>的任务授权不应以现有形式延长，应考虑替代性方法和手段，以加强对所讨论议题基本和实质内容的共同理解。作为</w:t>
      </w:r>
      <w:r w:rsidRPr="00C979EE">
        <w:rPr>
          <w:rFonts w:ascii="SimSun" w:hAnsi="SimSun"/>
          <w:sz w:val="21"/>
          <w:szCs w:val="21"/>
          <w:lang w:val="en-GB" w:eastAsia="zh-CN"/>
        </w:rPr>
        <w:t>PCT</w:t>
      </w:r>
      <w:r w:rsidRPr="00C979EE">
        <w:rPr>
          <w:rFonts w:ascii="SimSun" w:hAnsi="SimSun" w:hint="eastAsia"/>
          <w:sz w:val="21"/>
          <w:szCs w:val="21"/>
          <w:lang w:val="en-GB" w:eastAsia="zh-CN"/>
        </w:rPr>
        <w:t>的国际检索单位和国际初步审查单位，奥地利在</w:t>
      </w:r>
      <w:r w:rsidRPr="00C979EE">
        <w:rPr>
          <w:rFonts w:ascii="SimSun" w:hAnsi="SimSun"/>
          <w:sz w:val="21"/>
          <w:szCs w:val="21"/>
          <w:lang w:val="en-GB" w:eastAsia="zh-CN"/>
        </w:rPr>
        <w:t>PCT</w:t>
      </w:r>
      <w:r w:rsidRPr="00C979EE">
        <w:rPr>
          <w:rFonts w:ascii="SimSun" w:hAnsi="SimSun" w:hint="eastAsia"/>
          <w:sz w:val="21"/>
          <w:szCs w:val="21"/>
          <w:lang w:val="en-GB" w:eastAsia="zh-CN"/>
        </w:rPr>
        <w:t>工作组的审查中发挥了积极作用。它对文件</w:t>
      </w:r>
      <w:r w:rsidRPr="00C979EE">
        <w:rPr>
          <w:rFonts w:ascii="SimSun" w:hAnsi="SimSun"/>
          <w:sz w:val="21"/>
          <w:szCs w:val="21"/>
          <w:lang w:val="en-GB" w:eastAsia="zh-CN"/>
        </w:rPr>
        <w:t>PCT/A/47/4</w:t>
      </w:r>
      <w:r w:rsidRPr="00C979EE">
        <w:rPr>
          <w:rFonts w:ascii="SimSun" w:hAnsi="SimSun" w:hint="eastAsia"/>
          <w:sz w:val="21"/>
          <w:szCs w:val="21"/>
          <w:lang w:val="en-GB" w:eastAsia="zh-CN"/>
        </w:rPr>
        <w:t>中所载的对《</w:t>
      </w:r>
      <w:r w:rsidRPr="00C979EE">
        <w:rPr>
          <w:rFonts w:ascii="SimSun" w:hAnsi="SimSun"/>
          <w:sz w:val="21"/>
          <w:szCs w:val="21"/>
          <w:lang w:val="en-GB" w:eastAsia="zh-CN"/>
        </w:rPr>
        <w:t>PCT</w:t>
      </w:r>
      <w:r w:rsidRPr="00C979EE">
        <w:rPr>
          <w:rFonts w:ascii="SimSun" w:hAnsi="SimSun" w:hint="eastAsia"/>
          <w:sz w:val="21"/>
          <w:szCs w:val="21"/>
          <w:lang w:val="en-GB" w:eastAsia="zh-CN"/>
        </w:rPr>
        <w:t>实施细则》的拟议修订表示</w:t>
      </w:r>
      <w:r w:rsidRPr="00C979EE">
        <w:rPr>
          <w:rFonts w:ascii="SimSun" w:hAnsi="SimSun" w:hint="eastAsia"/>
          <w:sz w:val="21"/>
          <w:szCs w:val="21"/>
          <w:lang w:val="en-GB" w:eastAsia="zh-CN"/>
        </w:rPr>
        <w:lastRenderedPageBreak/>
        <w:t>完全支持，同时也支持文件</w:t>
      </w:r>
      <w:r w:rsidRPr="00C979EE">
        <w:rPr>
          <w:rFonts w:ascii="SimSun" w:hAnsi="SimSun"/>
          <w:sz w:val="21"/>
          <w:szCs w:val="21"/>
          <w:lang w:val="en-GB" w:eastAsia="zh-CN"/>
        </w:rPr>
        <w:t>PCT/A/47/1</w:t>
      </w:r>
      <w:r w:rsidRPr="00C979EE">
        <w:rPr>
          <w:rFonts w:ascii="SimSun" w:hAnsi="SimSun" w:hint="eastAsia"/>
          <w:sz w:val="21"/>
          <w:szCs w:val="21"/>
          <w:lang w:val="en-GB" w:eastAsia="zh-CN"/>
        </w:rPr>
        <w:t>中所载的有关</w:t>
      </w:r>
      <w:r w:rsidRPr="00C979EE">
        <w:rPr>
          <w:rFonts w:ascii="SimSun" w:hAnsi="SimSun"/>
          <w:sz w:val="21"/>
          <w:szCs w:val="21"/>
          <w:lang w:val="en-GB" w:eastAsia="zh-CN"/>
        </w:rPr>
        <w:t>PCT</w:t>
      </w:r>
      <w:r w:rsidRPr="00C979EE">
        <w:rPr>
          <w:rFonts w:ascii="SimSun" w:hAnsi="SimSun" w:hint="eastAsia"/>
          <w:sz w:val="21"/>
          <w:szCs w:val="21"/>
          <w:lang w:val="en-GB" w:eastAsia="zh-CN"/>
        </w:rPr>
        <w:t>工作组今后工作的建议。它深信，一个不断发展的</w:t>
      </w:r>
      <w:r w:rsidRPr="00C979EE">
        <w:rPr>
          <w:rFonts w:ascii="SimSun" w:hAnsi="SimSun"/>
          <w:sz w:val="21"/>
          <w:szCs w:val="21"/>
          <w:lang w:val="en-GB" w:eastAsia="zh-CN"/>
        </w:rPr>
        <w:t>PCT</w:t>
      </w:r>
      <w:r w:rsidRPr="00C979EE">
        <w:rPr>
          <w:rFonts w:ascii="SimSun" w:hAnsi="SimSun" w:hint="eastAsia"/>
          <w:sz w:val="21"/>
          <w:szCs w:val="21"/>
          <w:lang w:val="en-GB" w:eastAsia="zh-CN"/>
        </w:rPr>
        <w:t>机构多元网络对于该体系及其用户是有益的，并期待着</w:t>
      </w:r>
      <w:r w:rsidRPr="00C979EE">
        <w:rPr>
          <w:rFonts w:ascii="SimSun" w:hAnsi="SimSun"/>
          <w:sz w:val="21"/>
          <w:szCs w:val="21"/>
          <w:lang w:val="en-GB" w:eastAsia="zh-CN"/>
        </w:rPr>
        <w:t>PCT</w:t>
      </w:r>
      <w:r w:rsidRPr="00C979EE">
        <w:rPr>
          <w:rFonts w:ascii="SimSun" w:hAnsi="SimSun" w:hint="eastAsia"/>
          <w:sz w:val="21"/>
          <w:szCs w:val="21"/>
          <w:lang w:val="en-GB" w:eastAsia="zh-CN"/>
        </w:rPr>
        <w:t>大会积极考虑将维谢格拉德专利局指定为国际检索单位和国际初步审查单位的请求。代表团特别指出了其令人信服的文件和介绍，尤其是在奥地利主管局与</w:t>
      </w:r>
      <w:proofErr w:type="gramStart"/>
      <w:r w:rsidRPr="00C979EE">
        <w:rPr>
          <w:rFonts w:ascii="SimSun" w:hAnsi="SimSun" w:hint="eastAsia"/>
          <w:sz w:val="21"/>
          <w:szCs w:val="21"/>
          <w:lang w:val="en-GB" w:eastAsia="zh-CN"/>
        </w:rPr>
        <w:t>参与局</w:t>
      </w:r>
      <w:proofErr w:type="gramEnd"/>
      <w:r w:rsidRPr="00C979EE">
        <w:rPr>
          <w:rFonts w:ascii="SimSun" w:hAnsi="SimSun" w:hint="eastAsia"/>
          <w:sz w:val="21"/>
          <w:szCs w:val="21"/>
          <w:lang w:val="en-GB" w:eastAsia="zh-CN"/>
        </w:rPr>
        <w:t>之间开展先前的合作中所积累的出色经验。关于马德里体系，它对“信息技术现代化计划最终报告”、“商品和服务数据库进展报告”以及目前所取得的进展表示满意。现在的结果是，缔约</w:t>
      </w:r>
      <w:proofErr w:type="gramStart"/>
      <w:r w:rsidRPr="00C979EE">
        <w:rPr>
          <w:rFonts w:ascii="SimSun" w:hAnsi="SimSun" w:hint="eastAsia"/>
          <w:sz w:val="21"/>
          <w:szCs w:val="21"/>
          <w:lang w:val="en-GB" w:eastAsia="zh-CN"/>
        </w:rPr>
        <w:t>方用户</w:t>
      </w:r>
      <w:proofErr w:type="gramEnd"/>
      <w:r w:rsidRPr="00C979EE">
        <w:rPr>
          <w:rFonts w:ascii="SimSun" w:hAnsi="SimSun" w:hint="eastAsia"/>
          <w:sz w:val="21"/>
          <w:szCs w:val="21"/>
          <w:lang w:val="en-GB" w:eastAsia="zh-CN"/>
        </w:rPr>
        <w:t>和主管局都得到了更好和最新的国际商标注册和管理服务。代表团积极参与了马德里体系工作组的第十二届会议，对文件</w:t>
      </w:r>
      <w:r w:rsidRPr="00C979EE">
        <w:rPr>
          <w:rFonts w:ascii="SimSun" w:hAnsi="SimSun"/>
          <w:sz w:val="21"/>
          <w:szCs w:val="21"/>
          <w:lang w:val="en-GB" w:eastAsia="zh-CN"/>
        </w:rPr>
        <w:t>MM/A/49/3</w:t>
      </w:r>
      <w:r w:rsidRPr="00C979EE">
        <w:rPr>
          <w:rFonts w:ascii="SimSun" w:hAnsi="SimSun" w:hint="eastAsia"/>
          <w:sz w:val="21"/>
          <w:szCs w:val="21"/>
          <w:lang w:val="en-GB" w:eastAsia="zh-CN"/>
        </w:rPr>
        <w:t>中所载的《共同实施细则》的修正建议表示完全支持。最后，它向全体成员国以及</w:t>
      </w:r>
      <w:r w:rsidRPr="00C979EE">
        <w:rPr>
          <w:rFonts w:ascii="SimSun" w:hAnsi="SimSun"/>
          <w:sz w:val="21"/>
          <w:szCs w:val="21"/>
          <w:lang w:val="en-GB" w:eastAsia="zh-CN"/>
        </w:rPr>
        <w:t>WIPO</w:t>
      </w:r>
      <w:r w:rsidRPr="00C979EE">
        <w:rPr>
          <w:rFonts w:ascii="SimSun" w:hAnsi="SimSun" w:hint="eastAsia"/>
          <w:sz w:val="21"/>
          <w:szCs w:val="21"/>
          <w:lang w:val="en-GB" w:eastAsia="zh-CN"/>
        </w:rPr>
        <w:t>管理层保证，奥地利会继续支持</w:t>
      </w:r>
      <w:r w:rsidRPr="00C979EE">
        <w:rPr>
          <w:rFonts w:ascii="SimSun" w:hAnsi="SimSun"/>
          <w:sz w:val="21"/>
          <w:szCs w:val="21"/>
          <w:lang w:val="en-GB" w:eastAsia="zh-CN"/>
        </w:rPr>
        <w:t>WIPO</w:t>
      </w:r>
      <w:r w:rsidRPr="00C979EE">
        <w:rPr>
          <w:rFonts w:ascii="SimSun" w:hAnsi="SimSun" w:hint="eastAsia"/>
          <w:sz w:val="21"/>
          <w:szCs w:val="21"/>
          <w:lang w:val="en-GB" w:eastAsia="zh-CN"/>
        </w:rPr>
        <w:t>实现其全球目标。</w:t>
      </w:r>
    </w:p>
    <w:p w:rsidR="00C979EE" w:rsidRPr="00702813"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SimSun" w:hint="eastAsia"/>
          <w:sz w:val="21"/>
          <w:szCs w:val="21"/>
          <w:lang w:eastAsia="zh-CN"/>
        </w:rPr>
        <w:t>文莱达鲁萨兰国代表团</w:t>
      </w:r>
      <w:r w:rsidR="00AF0CFC">
        <w:rPr>
          <w:rFonts w:ascii="SimSun" w:hAnsi="SimSun" w:cs="SimSun" w:hint="eastAsia"/>
          <w:sz w:val="21"/>
          <w:szCs w:val="21"/>
          <w:lang w:eastAsia="zh-CN"/>
        </w:rPr>
        <w:t>以本国名义发言，</w:t>
      </w:r>
      <w:r w:rsidRPr="00C979EE">
        <w:rPr>
          <w:rFonts w:ascii="SimSun" w:hAnsi="SimSun" w:cs="SimSun" w:hint="eastAsia"/>
          <w:sz w:val="21"/>
          <w:szCs w:val="21"/>
          <w:lang w:eastAsia="zh-CN"/>
        </w:rPr>
        <w:t>称在过去一年里，该国已经看到了知识产权领域的新进展，如果没有WIPO的坚定支持，其中大多数都无法实现。该国知识产权局从简单地开发新系统，推进到专注于知识产权的使用。在WIPO的协助下，文莱达鲁萨兰国草拟并通过了首个国家知识产权战略(NIPS)，这一政策文件致力于帮助该国让知识产权为其发展目标服务。</w:t>
      </w:r>
      <w:r w:rsidRPr="00C979EE">
        <w:rPr>
          <w:rFonts w:ascii="SimSun" w:hAnsi="SimSun" w:cs="Arial" w:hint="eastAsia"/>
          <w:sz w:val="21"/>
          <w:szCs w:val="21"/>
          <w:lang w:eastAsia="zh-CN"/>
        </w:rPr>
        <w:t>该战略的主题包括进一步促进创新、提高公共意识的战略，</w:t>
      </w:r>
      <w:r w:rsidRPr="003855BD">
        <w:rPr>
          <w:rFonts w:ascii="SimSun" w:hAnsi="SimSun" w:cs="Arial" w:hint="eastAsia"/>
          <w:sz w:val="21"/>
          <w:szCs w:val="21"/>
          <w:lang w:val="en-IE" w:eastAsia="zh-CN"/>
        </w:rPr>
        <w:t>以及</w:t>
      </w:r>
      <w:r w:rsidRPr="00C979EE">
        <w:rPr>
          <w:rFonts w:ascii="SimSun" w:hAnsi="SimSun" w:cs="Arial" w:hint="eastAsia"/>
          <w:sz w:val="21"/>
          <w:szCs w:val="21"/>
          <w:lang w:eastAsia="zh-CN"/>
        </w:rPr>
        <w:t>将知识产权商业化，是该国取得进展的证明；就在3年前，它还甚至没有一部单行的专利法。</w:t>
      </w:r>
      <w:r w:rsidRPr="00C979EE">
        <w:rPr>
          <w:rFonts w:ascii="SimSun" w:hAnsi="SimSun" w:cs="SimSun" w:hint="eastAsia"/>
          <w:sz w:val="21"/>
          <w:szCs w:val="21"/>
          <w:lang w:eastAsia="zh-CN"/>
        </w:rPr>
        <w:t>文莱</w:t>
      </w:r>
      <w:r w:rsidRPr="009F7292">
        <w:rPr>
          <w:rFonts w:ascii="SimSun" w:hAnsi="SimSun" w:hint="eastAsia"/>
          <w:sz w:val="21"/>
          <w:szCs w:val="21"/>
          <w:lang w:eastAsia="zh-CN"/>
        </w:rPr>
        <w:t>达鲁萨兰</w:t>
      </w:r>
      <w:r w:rsidRPr="00C979EE">
        <w:rPr>
          <w:rFonts w:ascii="SimSun" w:hAnsi="SimSun" w:cs="SimSun" w:hint="eastAsia"/>
          <w:sz w:val="21"/>
          <w:szCs w:val="21"/>
          <w:lang w:eastAsia="zh-CN"/>
        </w:rPr>
        <w:t>国已经花费了2015年大部分时间规划创设了第一个</w:t>
      </w:r>
      <w:r w:rsidRPr="00C979EE">
        <w:rPr>
          <w:rFonts w:ascii="SimSun" w:hAnsi="SimSun" w:cs="Arial"/>
          <w:sz w:val="21"/>
          <w:szCs w:val="21"/>
          <w:lang w:eastAsia="zh-CN"/>
        </w:rPr>
        <w:t>TISC</w:t>
      </w:r>
      <w:r w:rsidRPr="00C979EE">
        <w:rPr>
          <w:rFonts w:ascii="SimSun" w:hAnsi="SimSun" w:cs="SimSun" w:hint="eastAsia"/>
          <w:sz w:val="21"/>
          <w:szCs w:val="21"/>
          <w:lang w:eastAsia="zh-CN"/>
        </w:rPr>
        <w:t>，希望其能向创新者和研究者展示新技术，并为他们提供一个开展与知识产权有关的研发项目的中心。</w:t>
      </w:r>
      <w:r w:rsidRPr="00C979EE">
        <w:rPr>
          <w:rFonts w:ascii="SimSun" w:hAnsi="SimSun" w:cs="Arial" w:hint="eastAsia"/>
          <w:sz w:val="21"/>
          <w:szCs w:val="21"/>
          <w:lang w:eastAsia="zh-CN"/>
        </w:rPr>
        <w:t>它希望，在WIPO的持续协助下，第一个这样的中心能于2015年底建立。在过去一年间，</w:t>
      </w:r>
      <w:r w:rsidRPr="00C979EE">
        <w:rPr>
          <w:rFonts w:ascii="SimSun" w:hAnsi="SimSun" w:cs="SimSun" w:hint="eastAsia"/>
          <w:sz w:val="21"/>
          <w:szCs w:val="21"/>
          <w:lang w:eastAsia="zh-CN"/>
        </w:rPr>
        <w:t>文莱达鲁萨兰国也已经努力改进后端服务，同时规划前端的改进措施。知识产权局自2013年起，一直在使用IPAS，并显著改善了申请的周转时间。根据其提高效率和便利性的愿望，知识产权局正在努力实现知识产权申请的无纸化系统，包括引入WIPO电子数据管理系统和数字化项目。文莱达鲁萨兰国还在2015年开始关注工作分享倡议，作为简化该国知识产权局审查程序的一个途径。2015年，它引入了WIPO全球品牌数据库，并希望在不久的将来成为检索和审查集中式接入</w:t>
      </w:r>
      <w:r w:rsidRPr="00C979EE">
        <w:rPr>
          <w:rFonts w:ascii="SimSun" w:hAnsi="SimSun" w:cs="SimSun"/>
          <w:sz w:val="21"/>
          <w:szCs w:val="21"/>
          <w:lang w:eastAsia="zh-CN"/>
        </w:rPr>
        <w:t>(CASE)</w:t>
      </w:r>
      <w:r w:rsidRPr="00C979EE">
        <w:rPr>
          <w:rFonts w:ascii="SimSun" w:hAnsi="SimSun" w:cs="SimSun" w:hint="eastAsia"/>
          <w:sz w:val="21"/>
          <w:szCs w:val="21"/>
          <w:lang w:eastAsia="zh-CN"/>
        </w:rPr>
        <w:t>系统的交存成员。它已经通过了一项植物品种保护(PVP)制度，并正在向建立一个集中所有知识产权形式的成熟的知识产权局的目标靠拢。</w:t>
      </w:r>
      <w:r w:rsidRPr="00C979EE">
        <w:rPr>
          <w:rFonts w:ascii="SimSun" w:hAnsi="SimSun" w:cs="Arial" w:hint="eastAsia"/>
          <w:sz w:val="21"/>
          <w:szCs w:val="21"/>
          <w:lang w:eastAsia="zh-CN"/>
        </w:rPr>
        <w:t>在落实东盟知识产权行动计划(2011-2015年)方面，该国政府完全致力于在今年底实现其加入其余的核心知识产权条约的目标，包括</w:t>
      </w:r>
      <w:r w:rsidR="007B3650">
        <w:rPr>
          <w:rFonts w:ascii="SimSun" w:hAnsi="SimSun" w:cs="Arial" w:hint="eastAsia"/>
          <w:sz w:val="21"/>
          <w:szCs w:val="21"/>
          <w:lang w:eastAsia="zh-CN"/>
        </w:rPr>
        <w:t>《</w:t>
      </w:r>
      <w:r w:rsidRPr="00C979EE">
        <w:rPr>
          <w:rFonts w:ascii="SimSun" w:hAnsi="SimSun" w:cs="Arial" w:hint="eastAsia"/>
          <w:sz w:val="21"/>
          <w:szCs w:val="21"/>
          <w:lang w:eastAsia="zh-CN"/>
        </w:rPr>
        <w:t>商标国际注册马德里协定有关议定书</w:t>
      </w:r>
      <w:r w:rsidR="007B3650">
        <w:rPr>
          <w:rFonts w:ascii="SimSun" w:hAnsi="SimSun" w:cs="Arial" w:hint="eastAsia"/>
          <w:sz w:val="21"/>
          <w:szCs w:val="21"/>
          <w:lang w:eastAsia="zh-CN"/>
        </w:rPr>
        <w:t>》</w:t>
      </w:r>
      <w:r w:rsidRPr="00C979EE">
        <w:rPr>
          <w:rFonts w:ascii="SimSun" w:hAnsi="SimSun" w:cs="Arial" w:hint="eastAsia"/>
          <w:sz w:val="21"/>
          <w:szCs w:val="21"/>
          <w:lang w:eastAsia="zh-CN"/>
        </w:rPr>
        <w:t>。总之，WIPO提供的支持在2015年仍为具有转换性、不断发展的，并适应于这一小型且正在成长的知识产权局每年都在改变的目标。</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贝宁代表团</w:t>
      </w:r>
      <w:r w:rsidR="00AF0CFC">
        <w:rPr>
          <w:rFonts w:ascii="SimSun" w:hAnsi="SimSun" w:cs="SimSun" w:hint="eastAsia"/>
          <w:sz w:val="21"/>
          <w:szCs w:val="21"/>
          <w:lang w:eastAsia="zh-CN"/>
        </w:rPr>
        <w:t>以本国名义发言</w:t>
      </w:r>
      <w:r w:rsidRPr="00C979EE">
        <w:rPr>
          <w:rFonts w:ascii="SimSun" w:hAnsi="SimSun" w:hint="eastAsia"/>
          <w:sz w:val="21"/>
          <w:szCs w:val="21"/>
          <w:lang w:eastAsia="zh-CN"/>
        </w:rPr>
        <w:t>说，该国高度赞赏其已经获得并继续从WIPO获得的多方面援助，这反映在2015年5月在科努托举办的审定国家知识产权战略的讲习班，本组织为此资助了一个事先的可行性研究；以及于2015年7月在</w:t>
      </w:r>
      <w:proofErr w:type="gramStart"/>
      <w:r w:rsidRPr="00C979EE">
        <w:rPr>
          <w:rFonts w:ascii="SimSun" w:hAnsi="SimSun" w:hint="eastAsia"/>
          <w:sz w:val="21"/>
          <w:szCs w:val="21"/>
          <w:lang w:eastAsia="zh-CN"/>
        </w:rPr>
        <w:t>科努托就</w:t>
      </w:r>
      <w:proofErr w:type="gramEnd"/>
      <w:r w:rsidRPr="00C979EE">
        <w:rPr>
          <w:rFonts w:ascii="SimSun" w:hAnsi="SimSun" w:hint="eastAsia"/>
          <w:sz w:val="21"/>
          <w:szCs w:val="21"/>
          <w:lang w:eastAsia="zh-CN"/>
        </w:rPr>
        <w:t>知识产权问题为法官和海关官员举办的提高意识和信息</w:t>
      </w:r>
      <w:r w:rsidRPr="00C979EE">
        <w:rPr>
          <w:rFonts w:ascii="SimSun" w:hAnsi="SimSun" w:cs="Arial" w:hint="eastAsia"/>
          <w:sz w:val="21"/>
          <w:szCs w:val="21"/>
          <w:lang w:eastAsia="zh-CN"/>
        </w:rPr>
        <w:t>国家</w:t>
      </w:r>
      <w:r w:rsidRPr="00C979EE">
        <w:rPr>
          <w:rFonts w:ascii="SimSun" w:hAnsi="SimSun" w:hint="eastAsia"/>
          <w:sz w:val="21"/>
          <w:szCs w:val="21"/>
          <w:lang w:eastAsia="zh-CN"/>
        </w:rPr>
        <w:t>讲习班。贝宁在过去两年中担任了最不发达国家集团主席，它欢迎WIPO与最不发达国家之间的各项合作活动和紧密的合作关系，这使得TISC建立，为公共和私营部门的利益攸关方提供技术能力建设，并便利获得发展研究及专业化专利信息，以及为实现这一目标转移适当的技术。代表团鼓励总干事提供密切协调和后续行动，以确保已经开展的各项活动成功并具可持续性。贝宁欢迎WIPO在发展和创造领域的各项活动，这促成了创造就业，特别是在最不发达国家。代表团进一步表示赞赏优先考虑发展活动的努力，认识到科学、创新和技术在推动国家竞争力和经济增长方面起核心作用。贝宁支持继续努力改进商标和工业品外观设计体系，以期制定一个马德里商品和服务的数据库，修订</w:t>
      </w:r>
      <w:r w:rsidR="007B3650">
        <w:rPr>
          <w:rFonts w:ascii="SimSun" w:hAnsi="SimSun" w:hint="eastAsia"/>
          <w:sz w:val="21"/>
          <w:szCs w:val="21"/>
          <w:lang w:eastAsia="zh-CN"/>
        </w:rPr>
        <w:t>《马德里协定》</w:t>
      </w:r>
      <w:r w:rsidRPr="00C979EE">
        <w:rPr>
          <w:rFonts w:ascii="SimSun" w:hAnsi="SimSun" w:hint="eastAsia"/>
          <w:sz w:val="21"/>
          <w:szCs w:val="21"/>
          <w:lang w:eastAsia="zh-CN"/>
        </w:rPr>
        <w:t>的共同实施细则，并召开一次外交会议以通过一部有关工业品外观设计法的条约，同时将有关技术援助的一项法律规定纳入该条约草案，以将WIPO成员国不同的发展水平适当考虑在内。关于目前在IGC开展的工作，代表团重申其希望结束谈判，强调此种保护将进一步有助于成员国的社会经济发展。它鼓励成员国大会尽快召开一次外交会议，并给IGC任务授权以加速其工作，以期通过一个或者多个国际法律文书，确保</w:t>
      </w:r>
      <w:r w:rsidRPr="00C979EE">
        <w:rPr>
          <w:rFonts w:ascii="SimSun" w:hAnsi="SimSun" w:hint="eastAsia"/>
          <w:sz w:val="21"/>
          <w:szCs w:val="21"/>
          <w:lang w:eastAsia="zh-CN"/>
        </w:rPr>
        <w:lastRenderedPageBreak/>
        <w:t>对于遗传资源、传统知识和传统文化表现形式的有效保护。WIPO成员国，尤其是最不发达国家，必须承认创造的重要性，不仅对其文化来说，而且也是经济增长的驱动器。因此，现在已经到了建立创作者、WIPO及其成员国富有成果的伙伴关系的时候，以促成将确保创作者未来持久性的举措。贝宁赞赏CDIP的工作，以</w:t>
      </w:r>
      <w:proofErr w:type="gramStart"/>
      <w:r w:rsidRPr="00C979EE">
        <w:rPr>
          <w:rFonts w:ascii="SimSun" w:hAnsi="SimSun" w:hint="eastAsia"/>
          <w:sz w:val="21"/>
          <w:szCs w:val="21"/>
          <w:lang w:eastAsia="zh-CN"/>
        </w:rPr>
        <w:t>及其加强</w:t>
      </w:r>
      <w:proofErr w:type="gramEnd"/>
      <w:r w:rsidRPr="00C979EE">
        <w:rPr>
          <w:rFonts w:ascii="SimSun" w:hAnsi="SimSun" w:hint="eastAsia"/>
          <w:sz w:val="21"/>
          <w:szCs w:val="21"/>
          <w:lang w:eastAsia="zh-CN"/>
        </w:rPr>
        <w:t>国家知识产权政府和利益攸关方机构管理、监督和促进创意产业能力，提高版权集体管理组织的业绩和联网能力的项目。最后，代表团支持尼日利亚代表团代表非洲集团所做的发言。</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sz w:val="21"/>
          <w:szCs w:val="21"/>
          <w:lang w:eastAsia="zh-CN"/>
        </w:rPr>
        <w:t>布基纳法索</w:t>
      </w:r>
      <w:r w:rsidRPr="00C979EE">
        <w:rPr>
          <w:rFonts w:ascii="SimSun" w:hAnsi="SimSun" w:hint="eastAsia"/>
          <w:sz w:val="21"/>
          <w:szCs w:val="21"/>
          <w:lang w:eastAsia="zh-CN"/>
        </w:rPr>
        <w:t>代表团赞同</w:t>
      </w:r>
      <w:r w:rsidRPr="00C979EE">
        <w:rPr>
          <w:rFonts w:ascii="SimSun" w:hAnsi="SimSun"/>
          <w:sz w:val="21"/>
          <w:szCs w:val="21"/>
          <w:lang w:eastAsia="zh-CN"/>
        </w:rPr>
        <w:t>尼日利亚</w:t>
      </w:r>
      <w:r w:rsidRPr="00C979EE">
        <w:rPr>
          <w:rFonts w:ascii="SimSun" w:hAnsi="SimSun" w:hint="eastAsia"/>
          <w:sz w:val="21"/>
          <w:szCs w:val="21"/>
          <w:lang w:eastAsia="zh-CN"/>
        </w:rPr>
        <w:t>代表团代表非洲集团的发言，以及</w:t>
      </w:r>
      <w:r w:rsidRPr="00C979EE">
        <w:rPr>
          <w:rFonts w:ascii="SimSun" w:hAnsi="SimSun"/>
          <w:sz w:val="21"/>
          <w:szCs w:val="21"/>
          <w:lang w:eastAsia="zh-CN"/>
        </w:rPr>
        <w:t>贝宁</w:t>
      </w:r>
      <w:r w:rsidRPr="00C979EE">
        <w:rPr>
          <w:rFonts w:ascii="SimSun" w:hAnsi="SimSun" w:hint="eastAsia"/>
          <w:sz w:val="21"/>
          <w:szCs w:val="21"/>
          <w:lang w:eastAsia="zh-CN"/>
        </w:rPr>
        <w:t>代表最不发达国家的</w:t>
      </w:r>
      <w:r w:rsidRPr="00C979EE">
        <w:rPr>
          <w:rFonts w:ascii="SimSun" w:hAnsi="SimSun" w:cs="Arial" w:hint="eastAsia"/>
          <w:sz w:val="21"/>
          <w:szCs w:val="21"/>
          <w:lang w:eastAsia="zh-CN"/>
        </w:rPr>
        <w:t>发言</w:t>
      </w:r>
      <w:r w:rsidRPr="00C979EE">
        <w:rPr>
          <w:rFonts w:ascii="SimSun" w:hAnsi="SimSun" w:hint="eastAsia"/>
          <w:sz w:val="21"/>
          <w:szCs w:val="21"/>
          <w:lang w:eastAsia="zh-CN"/>
        </w:rPr>
        <w:t>。当今，知识产权提供了真实的前景，为成员国被迫天天应付的各种挑战提供了理想的解决方案。</w:t>
      </w:r>
      <w:r w:rsidRPr="00C979EE">
        <w:rPr>
          <w:rFonts w:ascii="SimSun" w:hAnsi="SimSun"/>
          <w:sz w:val="21"/>
          <w:szCs w:val="21"/>
          <w:lang w:eastAsia="zh-CN"/>
        </w:rPr>
        <w:t>布基纳法索</w:t>
      </w:r>
      <w:r w:rsidRPr="00C979EE">
        <w:rPr>
          <w:rFonts w:ascii="SimSun" w:hAnsi="SimSun" w:hint="eastAsia"/>
          <w:sz w:val="21"/>
          <w:szCs w:val="21"/>
          <w:lang w:eastAsia="zh-CN"/>
        </w:rPr>
        <w:t>明白知识产权发挥的关键作用，支持将IGC转为常设委员会的提案。出于公平，也鉴于非洲地区过去几年的经济成果，代表团宣布，它赞同在2016-2017两年期开设两个驻外办事处。“加强和发展布基纳法索和若干非洲国家</w:t>
      </w:r>
      <w:r w:rsidRPr="003855BD">
        <w:rPr>
          <w:rFonts w:ascii="SimSun" w:hAnsi="SimSun" w:cs="Arial" w:hint="eastAsia"/>
          <w:sz w:val="21"/>
          <w:szCs w:val="21"/>
          <w:lang w:val="en-IE" w:eastAsia="zh-CN"/>
        </w:rPr>
        <w:t>音像</w:t>
      </w:r>
      <w:r w:rsidRPr="00C979EE">
        <w:rPr>
          <w:rFonts w:ascii="SimSun" w:hAnsi="SimSun" w:hint="eastAsia"/>
          <w:sz w:val="21"/>
          <w:szCs w:val="21"/>
          <w:lang w:eastAsia="zh-CN"/>
        </w:rPr>
        <w:t>部门”项目得以继续落实，2015年9月15日至16日在瓦加杜古举行了一次讲习班。讲习班的参加者为</w:t>
      </w:r>
      <w:r w:rsidRPr="00C979EE">
        <w:rPr>
          <w:rFonts w:ascii="SimSun" w:hAnsi="SimSun"/>
          <w:sz w:val="21"/>
          <w:szCs w:val="21"/>
          <w:lang w:eastAsia="zh-CN"/>
        </w:rPr>
        <w:t>布基纳法索</w:t>
      </w:r>
      <w:r w:rsidRPr="00C979EE">
        <w:rPr>
          <w:rFonts w:ascii="SimSun" w:hAnsi="SimSun" w:hint="eastAsia"/>
          <w:sz w:val="21"/>
          <w:szCs w:val="21"/>
          <w:lang w:eastAsia="zh-CN"/>
        </w:rPr>
        <w:t>和</w:t>
      </w:r>
      <w:r w:rsidRPr="00C979EE">
        <w:rPr>
          <w:rFonts w:ascii="SimSun" w:hAnsi="SimSun"/>
          <w:sz w:val="21"/>
          <w:szCs w:val="21"/>
          <w:lang w:eastAsia="zh-CN"/>
        </w:rPr>
        <w:t>塞内加尔</w:t>
      </w:r>
      <w:r w:rsidRPr="00C979EE">
        <w:rPr>
          <w:rFonts w:ascii="SimSun" w:hAnsi="SimSun" w:hint="eastAsia"/>
          <w:sz w:val="21"/>
          <w:szCs w:val="21"/>
          <w:lang w:eastAsia="zh-CN"/>
        </w:rPr>
        <w:t>的有关人士。代表团补充说，它确信成员国大会可以取得积极成果，并重申它准备积极地参加议程项目的讨论。</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noProof/>
          <w:sz w:val="21"/>
          <w:szCs w:val="21"/>
          <w:lang w:eastAsia="zh-CN"/>
        </w:rPr>
      </w:pPr>
      <w:r w:rsidRPr="00C979EE">
        <w:rPr>
          <w:rFonts w:ascii="SimSun" w:hAnsi="SimSun" w:cs="Arial" w:hint="eastAsia"/>
          <w:sz w:val="21"/>
          <w:szCs w:val="21"/>
          <w:lang w:eastAsia="zh-CN"/>
        </w:rPr>
        <w:t>克罗地亚代表团赞赏</w:t>
      </w:r>
      <w:r w:rsidRPr="00C979EE">
        <w:rPr>
          <w:rFonts w:ascii="SimSun" w:hAnsi="SimSun" w:cs="Arial"/>
          <w:sz w:val="21"/>
          <w:szCs w:val="21"/>
          <w:lang w:eastAsia="zh-CN"/>
        </w:rPr>
        <w:t>WIPO</w:t>
      </w:r>
      <w:r w:rsidRPr="00C979EE">
        <w:rPr>
          <w:rFonts w:ascii="SimSun" w:hAnsi="SimSun" w:cs="Arial" w:hint="eastAsia"/>
          <w:sz w:val="21"/>
          <w:szCs w:val="21"/>
          <w:lang w:eastAsia="zh-CN"/>
        </w:rPr>
        <w:t>自上届成员国大会以来，努力维持</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在全球知识产权机构中的权威地位，并赞赏它在发展知识产权体系方面的活动和举措，也赞赏它在即将结束的两年期内，取得了积极的财务结果，</w:t>
      </w:r>
      <w:r w:rsidRPr="009F7292">
        <w:rPr>
          <w:rFonts w:ascii="SimSun" w:hAnsi="SimSun" w:hint="eastAsia"/>
          <w:sz w:val="21"/>
          <w:szCs w:val="21"/>
          <w:lang w:eastAsia="zh-CN"/>
        </w:rPr>
        <w:t>实现</w:t>
      </w:r>
      <w:r w:rsidRPr="00C979EE">
        <w:rPr>
          <w:rFonts w:ascii="SimSun" w:hAnsi="SimSun" w:cs="Arial" w:hint="eastAsia"/>
          <w:sz w:val="21"/>
          <w:szCs w:val="21"/>
          <w:lang w:eastAsia="zh-CN"/>
        </w:rPr>
        <w:t>了稳健的财务管理。</w:t>
      </w:r>
      <w:r w:rsidRPr="00C979EE">
        <w:rPr>
          <w:rFonts w:ascii="SimSun" w:hAnsi="SimSun" w:cs="Arial"/>
          <w:sz w:val="21"/>
          <w:szCs w:val="21"/>
          <w:lang w:eastAsia="zh-CN"/>
        </w:rPr>
        <w:t>WIPO</w:t>
      </w:r>
      <w:r w:rsidRPr="00C979EE">
        <w:rPr>
          <w:rFonts w:ascii="SimSun" w:hAnsi="SimSun" w:cs="Arial" w:hint="eastAsia"/>
          <w:sz w:val="21"/>
          <w:szCs w:val="21"/>
          <w:lang w:eastAsia="zh-CN"/>
        </w:rPr>
        <w:t>秘书处和成员国应该继续改进</w:t>
      </w:r>
      <w:r w:rsidRPr="00C979EE">
        <w:rPr>
          <w:rFonts w:ascii="SimSun" w:hAnsi="SimSun" w:cs="Arial"/>
          <w:sz w:val="21"/>
          <w:szCs w:val="21"/>
          <w:lang w:eastAsia="zh-CN"/>
        </w:rPr>
        <w:t>WIPO</w:t>
      </w:r>
      <w:r w:rsidRPr="00C979EE">
        <w:rPr>
          <w:rFonts w:ascii="SimSun" w:hAnsi="SimSun" w:cs="Arial" w:hint="eastAsia"/>
          <w:sz w:val="21"/>
          <w:szCs w:val="21"/>
          <w:lang w:eastAsia="zh-CN"/>
        </w:rPr>
        <w:t>治理，以便克服本组织未来的挑战。代表团希望</w:t>
      </w:r>
      <w:r w:rsidRPr="00C979EE">
        <w:rPr>
          <w:rFonts w:ascii="SimSun" w:hAnsi="SimSun" w:cs="Arial"/>
          <w:sz w:val="21"/>
          <w:szCs w:val="21"/>
          <w:lang w:eastAsia="zh-CN"/>
        </w:rPr>
        <w:t>WIPO</w:t>
      </w:r>
      <w:r w:rsidRPr="00C979EE">
        <w:rPr>
          <w:rFonts w:ascii="SimSun" w:hAnsi="SimSun" w:cs="Arial" w:hint="eastAsia"/>
          <w:sz w:val="21"/>
          <w:szCs w:val="21"/>
          <w:lang w:eastAsia="zh-CN"/>
        </w:rPr>
        <w:t>成员国通过建设性对话，能够克服有关里斯本联盟和其他问题的分歧，从而就</w:t>
      </w:r>
      <w:r w:rsidRPr="00C979EE">
        <w:rPr>
          <w:rFonts w:ascii="SimSun" w:hAnsi="SimSun" w:cs="Arial"/>
          <w:sz w:val="21"/>
          <w:szCs w:val="21"/>
          <w:lang w:eastAsia="zh-CN"/>
        </w:rPr>
        <w:t>2016-2017</w:t>
      </w:r>
      <w:r w:rsidRPr="00C979EE">
        <w:rPr>
          <w:rFonts w:ascii="SimSun" w:hAnsi="SimSun" w:cs="Arial" w:hint="eastAsia"/>
          <w:sz w:val="21"/>
          <w:szCs w:val="21"/>
          <w:lang w:eastAsia="zh-CN"/>
        </w:rPr>
        <w:t>年计划和预算草案达成共识。国际知识产权注册和申请体系是</w:t>
      </w:r>
      <w:r w:rsidR="00940622">
        <w:rPr>
          <w:rFonts w:ascii="SimSun" w:hAnsi="SimSun" w:cs="Arial" w:hint="eastAsia"/>
          <w:sz w:val="21"/>
          <w:szCs w:val="21"/>
          <w:lang w:eastAsia="zh-CN"/>
        </w:rPr>
        <w:t>本组织</w:t>
      </w:r>
      <w:r w:rsidRPr="00C979EE">
        <w:rPr>
          <w:rFonts w:ascii="SimSun" w:hAnsi="SimSun" w:cs="Arial" w:hint="eastAsia"/>
          <w:sz w:val="21"/>
          <w:szCs w:val="21"/>
          <w:lang w:eastAsia="zh-CN"/>
        </w:rPr>
        <w:t>的核心资产，克罗地亚尤其支持</w:t>
      </w:r>
      <w:r w:rsidRPr="00C979EE">
        <w:rPr>
          <w:rFonts w:ascii="SimSun" w:hAnsi="SimSun" w:cs="Arial"/>
          <w:sz w:val="21"/>
          <w:szCs w:val="21"/>
          <w:lang w:eastAsia="zh-CN"/>
        </w:rPr>
        <w:t>WIPO</w:t>
      </w:r>
      <w:r w:rsidRPr="00C979EE">
        <w:rPr>
          <w:rFonts w:ascii="SimSun" w:hAnsi="SimSun" w:cs="Arial" w:hint="eastAsia"/>
          <w:sz w:val="21"/>
          <w:szCs w:val="21"/>
          <w:lang w:eastAsia="zh-CN"/>
        </w:rPr>
        <w:t>为这些体系的有效运作和不断发展所</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的努力。克罗地亚高度赞赏其与</w:t>
      </w:r>
      <w:r w:rsidRPr="00C979EE">
        <w:rPr>
          <w:rFonts w:ascii="SimSun" w:hAnsi="SimSun" w:cs="Arial"/>
          <w:sz w:val="21"/>
          <w:szCs w:val="21"/>
          <w:lang w:eastAsia="zh-CN"/>
        </w:rPr>
        <w:t>WIPO</w:t>
      </w:r>
      <w:r w:rsidRPr="00C979EE">
        <w:rPr>
          <w:rFonts w:ascii="SimSun" w:hAnsi="SimSun" w:cs="Arial" w:hint="eastAsia"/>
          <w:sz w:val="21"/>
          <w:szCs w:val="21"/>
          <w:lang w:eastAsia="zh-CN"/>
        </w:rPr>
        <w:t>富有成效的合作，并承诺将进一步发展</w:t>
      </w:r>
      <w:r w:rsidRPr="00C979EE">
        <w:rPr>
          <w:rFonts w:ascii="SimSun" w:hAnsi="SimSun" w:cs="Arial"/>
          <w:sz w:val="21"/>
          <w:szCs w:val="21"/>
          <w:lang w:eastAsia="zh-CN"/>
        </w:rPr>
        <w:t>WIPO</w:t>
      </w:r>
      <w:r w:rsidRPr="00C979EE">
        <w:rPr>
          <w:rFonts w:ascii="SimSun" w:hAnsi="SimSun" w:cs="Arial" w:hint="eastAsia"/>
          <w:sz w:val="21"/>
          <w:szCs w:val="21"/>
          <w:lang w:eastAsia="zh-CN"/>
        </w:rPr>
        <w:t>和成员国之间的合作框架。就此而言，克罗地亚希望能够根据成员国在</w:t>
      </w:r>
      <w:r w:rsidRPr="003855BD">
        <w:rPr>
          <w:rFonts w:ascii="SimSun" w:hAnsi="SimSun" w:cs="Arial" w:hint="eastAsia"/>
          <w:sz w:val="21"/>
          <w:szCs w:val="21"/>
          <w:lang w:val="en-IE" w:eastAsia="zh-CN"/>
        </w:rPr>
        <w:t>知识产权</w:t>
      </w:r>
      <w:r w:rsidRPr="00C979EE">
        <w:rPr>
          <w:rFonts w:ascii="SimSun" w:hAnsi="SimSun" w:cs="Arial" w:hint="eastAsia"/>
          <w:sz w:val="21"/>
          <w:szCs w:val="21"/>
          <w:lang w:eastAsia="zh-CN"/>
        </w:rPr>
        <w:t>领域的表现，采取更有针对性和更细致的方法。</w:t>
      </w:r>
      <w:r w:rsidRPr="00C979EE">
        <w:rPr>
          <w:rFonts w:ascii="SimSun" w:hAnsi="SimSun" w:cs="Arial"/>
          <w:sz w:val="21"/>
          <w:szCs w:val="21"/>
          <w:lang w:eastAsia="zh-CN"/>
        </w:rPr>
        <w:t>WIPO</w:t>
      </w:r>
      <w:r w:rsidRPr="00C979EE">
        <w:rPr>
          <w:rFonts w:ascii="SimSun" w:hAnsi="SimSun" w:cs="Arial" w:hint="eastAsia"/>
          <w:sz w:val="21"/>
          <w:szCs w:val="21"/>
          <w:lang w:eastAsia="zh-CN"/>
        </w:rPr>
        <w:t>近期在经济研究和知识产权相关统计学方面的工作，为采取更加复杂的方式奠定了坚实基础。令人遗憾的是，去年</w:t>
      </w:r>
      <w:r w:rsidRPr="00C979EE">
        <w:rPr>
          <w:rFonts w:ascii="SimSun" w:hAnsi="SimSun" w:cs="Arial"/>
          <w:sz w:val="21"/>
          <w:szCs w:val="21"/>
          <w:lang w:eastAsia="zh-CN"/>
        </w:rPr>
        <w:t>WIPO</w:t>
      </w:r>
      <w:r w:rsidRPr="00C979EE">
        <w:rPr>
          <w:rFonts w:ascii="SimSun" w:hAnsi="SimSun" w:cs="Arial" w:hint="eastAsia"/>
          <w:sz w:val="21"/>
          <w:szCs w:val="21"/>
          <w:lang w:eastAsia="zh-CN"/>
        </w:rPr>
        <w:t>各专业委员会，特别是在准则制定方面，都未取得进展或者进展甚微。代表团一如既往地高度重视合作，认为合作是使有关工业品外观设计形式条约获得通过的手段，该条约的通过将毫无疑问使所有成员国受益。因此，克罗地亚支持召开通过《外观设计法条约》的外交会议，尽管这个前景看起来非常渺茫。代表团希望采取一种更具建设性的方式，使</w:t>
      </w:r>
      <w:r w:rsidRPr="00C979EE">
        <w:rPr>
          <w:rFonts w:ascii="SimSun" w:hAnsi="SimSun" w:cs="Arial"/>
          <w:sz w:val="21"/>
          <w:szCs w:val="21"/>
          <w:lang w:val="en-GB" w:eastAsia="zh-CN"/>
        </w:rPr>
        <w:t>WIPO</w:t>
      </w:r>
      <w:r w:rsidRPr="00C979EE">
        <w:rPr>
          <w:rFonts w:ascii="SimSun" w:hAnsi="SimSun" w:cs="Arial" w:hint="eastAsia"/>
          <w:sz w:val="21"/>
          <w:szCs w:val="21"/>
          <w:lang w:val="en-GB" w:eastAsia="zh-CN"/>
        </w:rPr>
        <w:t>所有委员会都取得进展，尤其是在通过《外观设计法条约》方面。克罗地亚坚决支持并承诺实现这些目标。</w:t>
      </w:r>
      <w:r w:rsidRPr="00C979EE">
        <w:rPr>
          <w:rFonts w:ascii="SimSun" w:hAnsi="SimSun" w:cs="Arial" w:hint="eastAsia"/>
          <w:sz w:val="21"/>
          <w:szCs w:val="21"/>
          <w:lang w:eastAsia="zh-CN"/>
        </w:rPr>
        <w:t>代表团也高度重视知识产权体系不同方面的培训和教育，认为</w:t>
      </w:r>
      <w:r w:rsidRPr="00C979EE">
        <w:rPr>
          <w:rFonts w:ascii="SimSun" w:hAnsi="SimSun" w:cs="Arial"/>
          <w:sz w:val="21"/>
          <w:szCs w:val="21"/>
          <w:lang w:val="en-GB" w:eastAsia="zh-CN"/>
        </w:rPr>
        <w:t>WIPO</w:t>
      </w:r>
      <w:r w:rsidRPr="00C979EE">
        <w:rPr>
          <w:rFonts w:ascii="SimSun" w:hAnsi="SimSun" w:cs="Arial" w:hint="eastAsia"/>
          <w:sz w:val="21"/>
          <w:szCs w:val="21"/>
          <w:lang w:val="en-GB" w:eastAsia="zh-CN"/>
        </w:rPr>
        <w:t>学院取得了重要的成就，对学院不断进行改革，重新定位，使它成为整个组织内职业培训和能力的媒介，并成为一个卓越的中心。</w:t>
      </w:r>
      <w:r w:rsidRPr="00C979EE">
        <w:rPr>
          <w:rFonts w:ascii="SimSun" w:hAnsi="SimSun" w:cs="Arial"/>
          <w:sz w:val="21"/>
          <w:szCs w:val="21"/>
          <w:lang w:val="en-GB" w:eastAsia="zh-CN"/>
        </w:rPr>
        <w:t>克罗地亚</w:t>
      </w:r>
      <w:r w:rsidRPr="00C979EE">
        <w:rPr>
          <w:rFonts w:ascii="SimSun" w:hAnsi="SimSun" w:cs="Arial" w:hint="eastAsia"/>
          <w:sz w:val="21"/>
          <w:szCs w:val="21"/>
          <w:lang w:val="en-GB" w:eastAsia="zh-CN"/>
        </w:rPr>
        <w:t>共和国国家知识产权局学院不仅积极开发和提供培训，而且也与其他组织合作开展这些工作。</w:t>
      </w:r>
      <w:r w:rsidRPr="00C979EE">
        <w:rPr>
          <w:rFonts w:ascii="SimSun" w:hAnsi="SimSun" w:cs="Arial"/>
          <w:sz w:val="21"/>
          <w:szCs w:val="21"/>
          <w:lang w:eastAsia="zh-CN"/>
        </w:rPr>
        <w:t>克罗地亚</w:t>
      </w:r>
      <w:r w:rsidRPr="00C979EE">
        <w:rPr>
          <w:rFonts w:ascii="SimSun" w:hAnsi="SimSun" w:cs="Arial" w:hint="eastAsia"/>
          <w:sz w:val="21"/>
          <w:szCs w:val="21"/>
          <w:lang w:eastAsia="zh-CN"/>
        </w:rPr>
        <w:t>支持由</w:t>
      </w:r>
      <w:r w:rsidRPr="00C979EE">
        <w:rPr>
          <w:rFonts w:ascii="SimSun" w:hAnsi="SimSun" w:cs="Arial"/>
          <w:sz w:val="21"/>
          <w:szCs w:val="21"/>
          <w:lang w:eastAsia="zh-CN"/>
        </w:rPr>
        <w:t>WIPO</w:t>
      </w:r>
      <w:r w:rsidRPr="00C979EE">
        <w:rPr>
          <w:rFonts w:ascii="SimSun" w:hAnsi="SimSun" w:cs="Arial" w:hint="eastAsia"/>
          <w:sz w:val="21"/>
          <w:szCs w:val="21"/>
          <w:lang w:eastAsia="zh-CN"/>
        </w:rPr>
        <w:t>提供的区域暑期班的发展，并准备将自己的经验贡献给与</w:t>
      </w:r>
      <w:r w:rsidRPr="00C979EE">
        <w:rPr>
          <w:rFonts w:ascii="SimSun" w:hAnsi="SimSun" w:cs="Arial"/>
          <w:sz w:val="21"/>
          <w:szCs w:val="21"/>
          <w:lang w:eastAsia="zh-CN"/>
        </w:rPr>
        <w:t>WIPO</w:t>
      </w:r>
      <w:r w:rsidRPr="00C979EE">
        <w:rPr>
          <w:rFonts w:ascii="SimSun" w:hAnsi="SimSun" w:cs="Arial" w:hint="eastAsia"/>
          <w:sz w:val="21"/>
          <w:szCs w:val="21"/>
          <w:lang w:eastAsia="zh-CN"/>
        </w:rPr>
        <w:t>学院合作举办的6个暑期班。在学院的帮助下，已经把</w:t>
      </w:r>
      <w:r w:rsidRPr="00C979EE">
        <w:rPr>
          <w:rFonts w:ascii="SimSun" w:hAnsi="SimSun" w:cs="Arial"/>
          <w:sz w:val="21"/>
          <w:szCs w:val="21"/>
          <w:lang w:eastAsia="zh-CN"/>
        </w:rPr>
        <w:t>WIPO</w:t>
      </w:r>
      <w:r w:rsidRPr="00C979EE">
        <w:rPr>
          <w:rFonts w:ascii="SimSun" w:hAnsi="SimSun" w:cs="Arial" w:hint="eastAsia"/>
          <w:sz w:val="21"/>
          <w:szCs w:val="21"/>
          <w:lang w:eastAsia="zh-CN"/>
        </w:rPr>
        <w:t>最受欢迎的远程学习课程转换为当地版本，2014年投入使用，也可用于周边邻国。2015年2月，克罗地亚在萨格勒布成功地组织了“数字时代的版权”公共研讨会，克罗地亚同样感谢</w:t>
      </w:r>
      <w:r w:rsidRPr="00C979EE">
        <w:rPr>
          <w:rFonts w:ascii="SimSun" w:hAnsi="SimSun" w:cs="Arial"/>
          <w:sz w:val="21"/>
          <w:szCs w:val="21"/>
          <w:lang w:eastAsia="zh-CN"/>
        </w:rPr>
        <w:t>WIPO</w:t>
      </w:r>
      <w:r w:rsidRPr="00C979EE">
        <w:rPr>
          <w:rFonts w:ascii="SimSun" w:hAnsi="SimSun" w:cs="Arial" w:hint="eastAsia"/>
          <w:sz w:val="21"/>
          <w:szCs w:val="21"/>
          <w:lang w:eastAsia="zh-CN"/>
        </w:rPr>
        <w:t>为本次研讨会的成功提供的支持和合作。代表团认为假冒和盗版问题日益严重，对经济、就业和安全产生了非常不利的影响；宣传、培训和教育有助于削减这种不利影响。因此，克罗地亚的执法机构和其他利益攸关者多年来一直在采取各种联合行动，提高公众的知识产权意识。执法机构和其他利益攸关者之间的有效协调对于上述活动至关重要，对于旨在进一步加强克罗地亚知识产权执法的其他活动也必不可少，克罗地亚愿在ACE的框架下，与其他成员国分享这方面的经验。代表团感谢所有成员国的合作。</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noProof/>
          <w:sz w:val="21"/>
          <w:szCs w:val="21"/>
          <w:lang w:eastAsia="zh-CN"/>
        </w:rPr>
      </w:pPr>
      <w:r w:rsidRPr="00C979EE">
        <w:rPr>
          <w:rFonts w:ascii="SimSun" w:hAnsi="SimSun" w:cs="Arial" w:hint="eastAsia"/>
          <w:noProof/>
          <w:sz w:val="21"/>
          <w:szCs w:val="21"/>
          <w:lang w:eastAsia="zh-CN"/>
        </w:rPr>
        <w:t>捷克共和国代表团说，它支持卢森堡代表团代表欧盟及其成员国所做的发言，以及罗马尼亚代表团代表CEBS集团所做的发言。代表团表示，它将继续支持WIPO发挥维持并发展均衡有效的国际知识产</w:t>
      </w:r>
      <w:r w:rsidRPr="00C979EE">
        <w:rPr>
          <w:rFonts w:ascii="SimSun" w:hAnsi="SimSun" w:cs="Arial" w:hint="eastAsia"/>
          <w:noProof/>
          <w:sz w:val="21"/>
          <w:szCs w:val="21"/>
          <w:lang w:eastAsia="zh-CN"/>
        </w:rPr>
        <w:lastRenderedPageBreak/>
        <w:t>权体系的重要作用，以保护创新和创意。关于本体系继续发展所带来的诸多挑战，代表团高度重视通过WIPO的2016-2017年计划和预算草案，并对改进国际知识产权保护准则制定框架表示欢迎。作为《里斯本协定》的成员，捷克共和国对通过《日内瓦文本》表示欢迎，并且确信，所带来的里斯本体系现代化和该文本的灵活性将有利于所有缔约方。它要求获得能确保里斯本联盟的充分透明化和长期财务可持续性的解决方案，并随时准备考虑并接受在这一方面的适当举措。代表团仍然主张，《外观设计法条约》草案的实质性条款已经成熟到足以在2016年召开一次旨在通过该条约的外交会议。它高度重视SCP的工作，以及未来以专利协调为目的，对专利法技术性问题的进一步磋商。代表团对SCCR当前的停滞表示遗憾，并认为成员国能够找到办法，在下一个两年期内基于清晰路线图召开一次外交会议，以通过保护广播组织的条约草案。它继续支持ACE的提升对知识产权权利的有效执法体系重要性的认识这一工作，并依旧致力于CDIP工作。代表团也承认IGC工作的重要性，但鉴于该委员会未能达成共识，它主张应考虑继续这项工作的替代方案。它支持指定维谢格拉德专利局为PCT的ISA/IPEA。最后，代表团提请注意捷克在成员国大会期间与WIPO共同主办的展览，其主题为“斯柯达汽车120周年：1895年起的简约与智慧”。该展览的目的是庆祝作为五大历史最为悠久的汽车制造商的斯柯达汽车120周年，并彰显对创意和创新的知识产权保护的重要性。它感谢总干事在展览开幕式上的支持和参与。</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丹麦代表团指出，全球的公司和公共研究机构正在面临巨大的经济和财务挑战。这些公司和机构在日益全球化的环境中运行和竞争。在这样的背景下，知识产权对于促进经济、社会和文化发展至关重要。</w:t>
      </w:r>
      <w:r w:rsidRPr="00C979EE">
        <w:rPr>
          <w:rFonts w:ascii="SimSun" w:hAnsi="SimSun" w:cs="Arial"/>
          <w:sz w:val="21"/>
          <w:szCs w:val="21"/>
          <w:lang w:eastAsia="zh-CN"/>
        </w:rPr>
        <w:t>WIPO</w:t>
      </w:r>
      <w:r w:rsidRPr="00C979EE">
        <w:rPr>
          <w:rFonts w:ascii="SimSun" w:hAnsi="SimSun" w:cs="Arial" w:hint="eastAsia"/>
          <w:sz w:val="21"/>
          <w:szCs w:val="21"/>
          <w:lang w:eastAsia="zh-CN"/>
        </w:rPr>
        <w:t>按照《</w:t>
      </w:r>
      <w:r w:rsidRPr="00C979EE">
        <w:rPr>
          <w:rFonts w:ascii="SimSun" w:hAnsi="SimSun" w:cs="Arial"/>
          <w:sz w:val="21"/>
          <w:szCs w:val="21"/>
          <w:lang w:eastAsia="zh-CN"/>
        </w:rPr>
        <w:t>WIPO</w:t>
      </w:r>
      <w:r w:rsidRPr="00C979EE">
        <w:rPr>
          <w:rFonts w:ascii="SimSun" w:hAnsi="SimSun" w:cs="Arial" w:hint="eastAsia"/>
          <w:sz w:val="21"/>
          <w:szCs w:val="21"/>
          <w:lang w:eastAsia="zh-CN"/>
        </w:rPr>
        <w:t>公约》第3条的规定，在通过成员国合作对全球知识产权进行保护方面发挥着关键作用。因此，</w:t>
      </w:r>
      <w:r w:rsidRPr="00C979EE">
        <w:rPr>
          <w:rFonts w:ascii="SimSun" w:hAnsi="SimSun" w:cs="Arial"/>
          <w:sz w:val="21"/>
          <w:szCs w:val="21"/>
          <w:lang w:eastAsia="zh-CN"/>
        </w:rPr>
        <w:t>WIPO</w:t>
      </w:r>
      <w:r w:rsidRPr="00C979EE">
        <w:rPr>
          <w:rFonts w:ascii="SimSun" w:hAnsi="SimSun" w:cs="Arial" w:hint="eastAsia"/>
          <w:sz w:val="21"/>
          <w:szCs w:val="21"/>
          <w:lang w:eastAsia="zh-CN"/>
        </w:rPr>
        <w:t>必须不断提高自身能力，以便交付适当的具有成本效益的知识产权服务，从而向用户提供</w:t>
      </w:r>
      <w:r w:rsidRPr="009F7292">
        <w:rPr>
          <w:rFonts w:ascii="SimSun" w:hAnsi="SimSun" w:hint="eastAsia"/>
          <w:sz w:val="21"/>
          <w:szCs w:val="21"/>
          <w:lang w:eastAsia="zh-CN"/>
        </w:rPr>
        <w:t>优质产品</w:t>
      </w:r>
      <w:r w:rsidRPr="00C979EE">
        <w:rPr>
          <w:rFonts w:ascii="SimSun" w:hAnsi="SimSun" w:cs="Arial" w:hint="eastAsia"/>
          <w:sz w:val="21"/>
          <w:szCs w:val="21"/>
          <w:lang w:eastAsia="zh-CN"/>
        </w:rPr>
        <w:t>。</w:t>
      </w:r>
      <w:r w:rsidRPr="00C979EE">
        <w:rPr>
          <w:rFonts w:ascii="SimSun" w:hAnsi="SimSun" w:cs="Arial"/>
          <w:sz w:val="21"/>
          <w:szCs w:val="21"/>
          <w:lang w:eastAsia="zh-CN"/>
        </w:rPr>
        <w:t>丹麦</w:t>
      </w:r>
      <w:r w:rsidRPr="003855BD">
        <w:rPr>
          <w:rFonts w:ascii="SimSun" w:hAnsi="SimSun" w:cs="Arial" w:hint="eastAsia"/>
          <w:sz w:val="21"/>
          <w:szCs w:val="21"/>
          <w:lang w:val="en-IE" w:eastAsia="zh-CN"/>
        </w:rPr>
        <w:t>认可</w:t>
      </w:r>
      <w:r w:rsidRPr="00C979EE">
        <w:rPr>
          <w:rFonts w:ascii="SimSun" w:hAnsi="SimSun" w:cs="Arial"/>
          <w:sz w:val="21"/>
          <w:szCs w:val="21"/>
          <w:lang w:eastAsia="zh-CN"/>
        </w:rPr>
        <w:t>WIPO</w:t>
      </w:r>
      <w:r w:rsidRPr="00C979EE">
        <w:rPr>
          <w:rFonts w:ascii="SimSun" w:hAnsi="SimSun" w:cs="Arial" w:hint="eastAsia"/>
          <w:sz w:val="21"/>
          <w:szCs w:val="21"/>
          <w:lang w:eastAsia="zh-CN"/>
        </w:rPr>
        <w:t>为改进全球知识产权体系</w:t>
      </w:r>
      <w:r w:rsidRPr="00C979EE">
        <w:rPr>
          <w:rFonts w:ascii="SimSun" w:hAnsi="SimSun" w:cs="Arial"/>
          <w:sz w:val="21"/>
          <w:szCs w:val="21"/>
          <w:lang w:eastAsia="zh-CN"/>
        </w:rPr>
        <w:t>(PCT</w:t>
      </w:r>
      <w:r w:rsidRPr="00C979EE">
        <w:rPr>
          <w:rFonts w:ascii="SimSun" w:hAnsi="SimSun" w:cs="Arial" w:hint="eastAsia"/>
          <w:sz w:val="21"/>
          <w:szCs w:val="21"/>
          <w:lang w:eastAsia="zh-CN"/>
        </w:rPr>
        <w:t>、马德里和海牙</w:t>
      </w:r>
      <w:r w:rsidRPr="00C979EE">
        <w:rPr>
          <w:rFonts w:ascii="SimSun" w:hAnsi="SimSun" w:cs="Arial"/>
          <w:sz w:val="21"/>
          <w:szCs w:val="21"/>
          <w:lang w:eastAsia="zh-CN"/>
        </w:rPr>
        <w:t>)</w:t>
      </w:r>
      <w:r w:rsidRPr="00C979EE">
        <w:rPr>
          <w:rFonts w:ascii="SimSun" w:hAnsi="SimSun" w:cs="Arial" w:hint="eastAsia"/>
          <w:sz w:val="21"/>
          <w:szCs w:val="21"/>
          <w:lang w:eastAsia="zh-CN"/>
        </w:rPr>
        <w:t>所付出的努力，承认它向用户提供了新的信息技术服务，进行了对用户友好的修正，并提高了效率。</w:t>
      </w:r>
      <w:r w:rsidRPr="00C979EE">
        <w:rPr>
          <w:rFonts w:ascii="SimSun" w:hAnsi="SimSun" w:cs="Arial"/>
          <w:sz w:val="21"/>
          <w:szCs w:val="21"/>
          <w:lang w:eastAsia="zh-CN"/>
        </w:rPr>
        <w:t>丹麦</w:t>
      </w:r>
      <w:r w:rsidRPr="00C979EE">
        <w:rPr>
          <w:rFonts w:ascii="SimSun" w:hAnsi="SimSun" w:cs="Arial" w:hint="eastAsia"/>
          <w:sz w:val="21"/>
          <w:szCs w:val="21"/>
          <w:lang w:eastAsia="zh-CN"/>
        </w:rPr>
        <w:t>祝贺秘书处和</w:t>
      </w:r>
      <w:r w:rsidRPr="00C979EE">
        <w:rPr>
          <w:rFonts w:ascii="SimSun" w:hAnsi="SimSun" w:cs="Arial"/>
          <w:sz w:val="21"/>
          <w:szCs w:val="21"/>
          <w:lang w:eastAsia="zh-CN"/>
        </w:rPr>
        <w:t>WIPO</w:t>
      </w:r>
      <w:r w:rsidRPr="00C979EE">
        <w:rPr>
          <w:rFonts w:ascii="SimSun" w:hAnsi="SimSun" w:cs="Arial" w:hint="eastAsia"/>
          <w:sz w:val="21"/>
          <w:szCs w:val="21"/>
          <w:lang w:eastAsia="zh-CN"/>
        </w:rPr>
        <w:t>通过了《里斯本协定日内瓦文本》。关于《外观设计法条约》，它很失望SCT未能报告任何进展。</w:t>
      </w:r>
      <w:r w:rsidRPr="00C979EE">
        <w:rPr>
          <w:rFonts w:ascii="SimSun" w:hAnsi="SimSun" w:cs="Arial"/>
          <w:sz w:val="21"/>
          <w:szCs w:val="21"/>
          <w:lang w:eastAsia="zh-CN"/>
        </w:rPr>
        <w:t>丹麦</w:t>
      </w:r>
      <w:r w:rsidRPr="00C979EE">
        <w:rPr>
          <w:rFonts w:ascii="SimSun" w:hAnsi="SimSun" w:cs="Arial" w:hint="eastAsia"/>
          <w:sz w:val="21"/>
          <w:szCs w:val="21"/>
          <w:lang w:eastAsia="zh-CN"/>
        </w:rPr>
        <w:t>认为，现有工作已经足够成熟，可以召开外交会议。对于委员会的工作，各国家局总是侧重于表现和有形成果。对所有任务都定期进行了成本效益分析。</w:t>
      </w:r>
      <w:r w:rsidRPr="00C979EE">
        <w:rPr>
          <w:rFonts w:ascii="SimSun" w:hAnsi="SimSun" w:cs="Arial"/>
          <w:sz w:val="21"/>
          <w:szCs w:val="21"/>
          <w:lang w:eastAsia="zh-CN"/>
        </w:rPr>
        <w:t>丹麦</w:t>
      </w:r>
      <w:r w:rsidRPr="00C979EE">
        <w:rPr>
          <w:rFonts w:ascii="SimSun" w:hAnsi="SimSun" w:cs="Arial" w:hint="eastAsia"/>
          <w:sz w:val="21"/>
          <w:szCs w:val="21"/>
          <w:lang w:eastAsia="zh-CN"/>
        </w:rPr>
        <w:t>对常设委员会就实质问题取得的有限进展深感遗憾，认为应该审查</w:t>
      </w:r>
      <w:r w:rsidRPr="00C979EE">
        <w:rPr>
          <w:rFonts w:ascii="SimSun" w:hAnsi="SimSun" w:cs="Arial"/>
          <w:sz w:val="21"/>
          <w:szCs w:val="21"/>
          <w:lang w:eastAsia="zh-CN"/>
        </w:rPr>
        <w:t>WIPO</w:t>
      </w:r>
      <w:r w:rsidRPr="00C979EE">
        <w:rPr>
          <w:rFonts w:ascii="SimSun" w:hAnsi="SimSun" w:cs="Arial" w:hint="eastAsia"/>
          <w:sz w:val="21"/>
          <w:szCs w:val="21"/>
          <w:lang w:eastAsia="zh-CN"/>
        </w:rPr>
        <w:t>的工作方式。它提出一种可能性，就是以技术专家层面的更多特设工作委员会来取代常设委员会。政治问题应该和技术专家问题相分离。在适当的层面解决适当的问题，将会使会议提高效率，并使</w:t>
      </w:r>
      <w:proofErr w:type="gramStart"/>
      <w:r w:rsidRPr="00C979EE">
        <w:rPr>
          <w:rFonts w:ascii="SimSun" w:hAnsi="SimSun" w:cs="Arial" w:hint="eastAsia"/>
          <w:sz w:val="21"/>
          <w:szCs w:val="21"/>
          <w:lang w:eastAsia="zh-CN"/>
        </w:rPr>
        <w:t>所有利益</w:t>
      </w:r>
      <w:proofErr w:type="gramEnd"/>
      <w:r w:rsidRPr="00C979EE">
        <w:rPr>
          <w:rFonts w:ascii="SimSun" w:hAnsi="SimSun" w:cs="Arial" w:hint="eastAsia"/>
          <w:sz w:val="21"/>
          <w:szCs w:val="21"/>
          <w:lang w:eastAsia="zh-CN"/>
        </w:rPr>
        <w:t>攸关者受益。代表团欢迎秘书处为落实发展议程所付出的努力，强调</w:t>
      </w:r>
      <w:r w:rsidRPr="00C979EE">
        <w:rPr>
          <w:rFonts w:ascii="SimSun" w:hAnsi="SimSun" w:cs="Arial"/>
          <w:sz w:val="21"/>
          <w:szCs w:val="21"/>
          <w:lang w:eastAsia="zh-CN"/>
        </w:rPr>
        <w:t>WIPO</w:t>
      </w:r>
      <w:r w:rsidRPr="00C979EE">
        <w:rPr>
          <w:rFonts w:ascii="SimSun" w:hAnsi="SimSun" w:cs="Arial" w:hint="eastAsia"/>
          <w:sz w:val="21"/>
          <w:szCs w:val="21"/>
          <w:lang w:eastAsia="zh-CN"/>
        </w:rPr>
        <w:t>能够发挥重要作用，使知识产权问题受到发展方面的利益攸关者的关注。纳入发展议程建议必须符合《</w:t>
      </w:r>
      <w:r w:rsidRPr="00C979EE">
        <w:rPr>
          <w:rFonts w:ascii="SimSun" w:hAnsi="SimSun" w:cs="Arial"/>
          <w:sz w:val="21"/>
          <w:szCs w:val="21"/>
          <w:lang w:eastAsia="zh-CN"/>
        </w:rPr>
        <w:t>WIPO</w:t>
      </w:r>
      <w:r w:rsidRPr="00C979EE">
        <w:rPr>
          <w:rFonts w:ascii="SimSun" w:hAnsi="SimSun" w:cs="Arial" w:hint="eastAsia"/>
          <w:sz w:val="21"/>
          <w:szCs w:val="21"/>
          <w:lang w:eastAsia="zh-CN"/>
        </w:rPr>
        <w:t>公约》中声明的</w:t>
      </w:r>
      <w:r w:rsidRPr="00C979EE">
        <w:rPr>
          <w:rFonts w:ascii="SimSun" w:hAnsi="SimSun" w:cs="Arial"/>
          <w:sz w:val="21"/>
          <w:szCs w:val="21"/>
          <w:lang w:eastAsia="zh-CN"/>
        </w:rPr>
        <w:t>WIPO</w:t>
      </w:r>
      <w:r w:rsidRPr="00C979EE">
        <w:rPr>
          <w:rFonts w:ascii="SimSun" w:hAnsi="SimSun" w:cs="Arial" w:hint="eastAsia"/>
          <w:sz w:val="21"/>
          <w:szCs w:val="21"/>
          <w:lang w:eastAsia="zh-CN"/>
        </w:rPr>
        <w:t>的总体目标：“通过国家之间的合作促进全世界的知识产权保护”。落实发展议程建议应该作为</w:t>
      </w:r>
      <w:r w:rsidRPr="00C979EE">
        <w:rPr>
          <w:rFonts w:ascii="SimSun" w:hAnsi="SimSun" w:cs="Arial"/>
          <w:sz w:val="21"/>
          <w:szCs w:val="21"/>
          <w:lang w:eastAsia="zh-CN"/>
        </w:rPr>
        <w:t>WIPO</w:t>
      </w:r>
      <w:r w:rsidRPr="00C979EE">
        <w:rPr>
          <w:rFonts w:ascii="SimSun" w:hAnsi="SimSun" w:cs="Arial" w:hint="eastAsia"/>
          <w:sz w:val="21"/>
          <w:szCs w:val="21"/>
          <w:lang w:eastAsia="zh-CN"/>
        </w:rPr>
        <w:t>总体目标的一部分。就</w:t>
      </w:r>
      <w:r w:rsidRPr="00C979EE">
        <w:rPr>
          <w:rFonts w:ascii="SimSun" w:hAnsi="SimSun" w:cs="Arial"/>
          <w:sz w:val="21"/>
          <w:szCs w:val="21"/>
          <w:lang w:eastAsia="zh-CN"/>
        </w:rPr>
        <w:t>丹麦</w:t>
      </w:r>
      <w:r w:rsidRPr="00C979EE">
        <w:rPr>
          <w:rFonts w:ascii="SimSun" w:hAnsi="SimSun" w:cs="Arial" w:hint="eastAsia"/>
          <w:sz w:val="21"/>
          <w:szCs w:val="21"/>
          <w:lang w:eastAsia="zh-CN"/>
        </w:rPr>
        <w:t>的知识产权来说，丹麦国会最近通过一项法案，在丹麦专利商标局</w:t>
      </w:r>
      <w:r w:rsidRPr="00C979EE">
        <w:rPr>
          <w:rFonts w:ascii="SimSun" w:hAnsi="SimSun" w:cs="Arial"/>
          <w:sz w:val="21"/>
          <w:szCs w:val="21"/>
          <w:lang w:eastAsia="zh-CN"/>
        </w:rPr>
        <w:t>(DKPTO)</w:t>
      </w:r>
      <w:r w:rsidRPr="00C979EE">
        <w:rPr>
          <w:rFonts w:ascii="SimSun" w:hAnsi="SimSun" w:cs="Arial" w:hint="eastAsia"/>
          <w:sz w:val="21"/>
          <w:szCs w:val="21"/>
          <w:lang w:eastAsia="zh-CN"/>
        </w:rPr>
        <w:t>设立了执法处，以向企业、消费者和公共机构提供侵权和执法问题的指导。执法处将巩固打击知识产权犯罪各单位之间的紧密合作。2015年，北欧专利局</w:t>
      </w:r>
      <w:r w:rsidRPr="00C979EE">
        <w:rPr>
          <w:rFonts w:ascii="SimSun" w:hAnsi="SimSun" w:cs="Arial"/>
          <w:sz w:val="21"/>
          <w:szCs w:val="21"/>
          <w:lang w:eastAsia="zh-CN"/>
        </w:rPr>
        <w:t>(NPI)</w:t>
      </w:r>
      <w:r w:rsidRPr="00C979EE">
        <w:rPr>
          <w:rFonts w:ascii="SimSun" w:hAnsi="SimSun" w:cs="Arial" w:hint="eastAsia"/>
          <w:sz w:val="21"/>
          <w:szCs w:val="21"/>
          <w:lang w:eastAsia="zh-CN"/>
        </w:rPr>
        <w:t>继续向申请人提供高质量的检索报告。北欧专利局是领先的</w:t>
      </w:r>
      <w:r w:rsidRPr="00C979EE">
        <w:rPr>
          <w:rFonts w:ascii="SimSun" w:hAnsi="SimSun" w:cs="Arial"/>
          <w:sz w:val="21"/>
          <w:szCs w:val="21"/>
          <w:lang w:eastAsia="zh-CN"/>
        </w:rPr>
        <w:t>PCT</w:t>
      </w:r>
      <w:r w:rsidRPr="00C979EE">
        <w:rPr>
          <w:rFonts w:ascii="SimSun" w:hAnsi="SimSun" w:cs="Arial" w:hint="eastAsia"/>
          <w:sz w:val="21"/>
          <w:szCs w:val="21"/>
          <w:lang w:eastAsia="zh-CN"/>
        </w:rPr>
        <w:t>单位，能够及时交付检索报告，并积极参与处理</w:t>
      </w:r>
      <w:r w:rsidRPr="00C979EE">
        <w:rPr>
          <w:rFonts w:ascii="SimSun" w:hAnsi="SimSun" w:cs="Arial"/>
          <w:sz w:val="21"/>
          <w:szCs w:val="21"/>
          <w:lang w:eastAsia="zh-CN"/>
        </w:rPr>
        <w:t>PCT</w:t>
      </w:r>
      <w:r w:rsidRPr="00C979EE">
        <w:rPr>
          <w:rFonts w:ascii="SimSun" w:hAnsi="SimSun" w:cs="Arial" w:hint="eastAsia"/>
          <w:sz w:val="21"/>
          <w:szCs w:val="21"/>
          <w:lang w:eastAsia="zh-CN"/>
        </w:rPr>
        <w:t>和专利一般性问题的各种</w:t>
      </w:r>
      <w:r w:rsidRPr="00C979EE">
        <w:rPr>
          <w:rFonts w:ascii="SimSun" w:hAnsi="SimSun" w:cs="Arial"/>
          <w:sz w:val="21"/>
          <w:szCs w:val="21"/>
          <w:lang w:eastAsia="zh-CN"/>
        </w:rPr>
        <w:t>WIPO</w:t>
      </w:r>
      <w:r w:rsidRPr="00C979EE">
        <w:rPr>
          <w:rFonts w:ascii="SimSun" w:hAnsi="SimSun" w:cs="Arial" w:hint="eastAsia"/>
          <w:sz w:val="21"/>
          <w:szCs w:val="21"/>
          <w:lang w:eastAsia="zh-CN"/>
        </w:rPr>
        <w:t>论坛，尤其是国际单位会议</w:t>
      </w:r>
      <w:r w:rsidRPr="00C979EE">
        <w:rPr>
          <w:rFonts w:ascii="SimSun" w:hAnsi="SimSun" w:cs="Arial"/>
          <w:sz w:val="21"/>
          <w:szCs w:val="21"/>
          <w:lang w:eastAsia="zh-CN"/>
        </w:rPr>
        <w:t>(MIA)</w:t>
      </w:r>
      <w:r w:rsidRPr="00C979EE">
        <w:rPr>
          <w:rFonts w:ascii="SimSun" w:hAnsi="SimSun" w:cs="Arial" w:hint="eastAsia"/>
          <w:sz w:val="21"/>
          <w:szCs w:val="21"/>
          <w:lang w:eastAsia="zh-CN"/>
        </w:rPr>
        <w:t>和</w:t>
      </w:r>
      <w:r w:rsidRPr="00C979EE">
        <w:rPr>
          <w:rFonts w:ascii="SimSun" w:hAnsi="SimSun" w:cs="Arial"/>
          <w:sz w:val="21"/>
          <w:szCs w:val="21"/>
          <w:lang w:eastAsia="zh-CN"/>
        </w:rPr>
        <w:t>PCT</w:t>
      </w:r>
      <w:r w:rsidRPr="00C979EE">
        <w:rPr>
          <w:rFonts w:ascii="SimSun" w:hAnsi="SimSun" w:cs="Arial" w:hint="eastAsia"/>
          <w:sz w:val="21"/>
          <w:szCs w:val="21"/>
          <w:lang w:eastAsia="zh-CN"/>
        </w:rPr>
        <w:t>工作组。</w:t>
      </w:r>
      <w:r w:rsidRPr="00C979EE">
        <w:rPr>
          <w:rFonts w:ascii="SimSun" w:hAnsi="SimSun" w:cs="Arial"/>
          <w:sz w:val="21"/>
          <w:szCs w:val="21"/>
          <w:lang w:eastAsia="zh-CN"/>
        </w:rPr>
        <w:t>丹麦</w:t>
      </w:r>
      <w:r w:rsidRPr="00C979EE">
        <w:rPr>
          <w:rFonts w:ascii="SimSun" w:hAnsi="SimSun" w:cs="Arial" w:hint="eastAsia"/>
          <w:sz w:val="21"/>
          <w:szCs w:val="21"/>
          <w:lang w:eastAsia="zh-CN"/>
        </w:rPr>
        <w:t>重申，将继续积极地切实向</w:t>
      </w:r>
      <w:r w:rsidRPr="00C979EE">
        <w:rPr>
          <w:rFonts w:ascii="SimSun" w:hAnsi="SimSun" w:cs="Arial"/>
          <w:sz w:val="21"/>
          <w:szCs w:val="21"/>
          <w:lang w:eastAsia="zh-CN"/>
        </w:rPr>
        <w:t>WIPO</w:t>
      </w:r>
      <w:r w:rsidRPr="00C979EE">
        <w:rPr>
          <w:rFonts w:ascii="SimSun" w:hAnsi="SimSun" w:cs="Arial" w:hint="eastAsia"/>
          <w:sz w:val="21"/>
          <w:szCs w:val="21"/>
          <w:lang w:eastAsia="zh-CN"/>
        </w:rPr>
        <w:t>以及其他机构</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建设性的贡献。</w:t>
      </w:r>
      <w:r w:rsidRPr="00C979EE">
        <w:rPr>
          <w:rFonts w:ascii="SimSun" w:hAnsi="SimSun" w:cs="Arial"/>
          <w:sz w:val="21"/>
          <w:szCs w:val="21"/>
          <w:lang w:eastAsia="zh-CN"/>
        </w:rPr>
        <w:t>WIPO</w:t>
      </w:r>
      <w:r w:rsidRPr="00C979EE">
        <w:rPr>
          <w:rFonts w:ascii="SimSun" w:hAnsi="SimSun" w:cs="Arial" w:hint="eastAsia"/>
          <w:sz w:val="21"/>
          <w:szCs w:val="21"/>
          <w:lang w:eastAsia="zh-CN"/>
        </w:rPr>
        <w:t>全球知识产权服务的有效运作对于丹麦用户非常重要，代表团敦促</w:t>
      </w:r>
      <w:r w:rsidRPr="00C979EE">
        <w:rPr>
          <w:rFonts w:ascii="SimSun" w:hAnsi="SimSun" w:cs="Arial"/>
          <w:sz w:val="21"/>
          <w:szCs w:val="21"/>
          <w:lang w:eastAsia="zh-CN"/>
        </w:rPr>
        <w:t>WIPO</w:t>
      </w:r>
      <w:r w:rsidRPr="00C979EE">
        <w:rPr>
          <w:rFonts w:ascii="SimSun" w:hAnsi="SimSun" w:cs="Arial" w:hint="eastAsia"/>
          <w:sz w:val="21"/>
          <w:szCs w:val="21"/>
          <w:lang w:eastAsia="zh-CN"/>
        </w:rPr>
        <w:t>交付世界一流的服务。</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sz w:val="21"/>
          <w:szCs w:val="21"/>
          <w:lang w:eastAsia="zh-CN"/>
        </w:rPr>
        <w:t>几内</w:t>
      </w:r>
      <w:r w:rsidRPr="00C979EE">
        <w:rPr>
          <w:rFonts w:ascii="SimSun" w:hAnsi="SimSun" w:cs="SimSun" w:hint="eastAsia"/>
          <w:sz w:val="21"/>
          <w:szCs w:val="21"/>
          <w:lang w:eastAsia="zh-CN"/>
        </w:rPr>
        <w:t>亚代表团祝贺主席当选，也祝贺总干事和WIPO国际局提交报告的高质量和本届大会的良好组织。</w:t>
      </w:r>
      <w:r w:rsidRPr="00C979EE">
        <w:rPr>
          <w:rFonts w:ascii="SimSun" w:hAnsi="SimSun"/>
          <w:sz w:val="21"/>
          <w:szCs w:val="21"/>
          <w:lang w:eastAsia="zh-CN"/>
        </w:rPr>
        <w:t>几内</w:t>
      </w:r>
      <w:r w:rsidRPr="00C979EE">
        <w:rPr>
          <w:rFonts w:ascii="SimSun" w:hAnsi="SimSun" w:cs="SimSun" w:hint="eastAsia"/>
          <w:sz w:val="21"/>
          <w:szCs w:val="21"/>
          <w:lang w:eastAsia="zh-CN"/>
        </w:rPr>
        <w:t>亚支持尼日利亚在代表非洲集团关于在非洲设立两个WIPO驻外办事处的建议。该国政府坚定承诺将知识产权纳入其发展政策和战略。通过总统令，总理建立了国家发展和知识产权委员会，以及国家地理标志委员会也被提升为工业、中小型企业和推动私营</w:t>
      </w:r>
      <w:r w:rsidRPr="00C979EE">
        <w:rPr>
          <w:rFonts w:ascii="SimSun" w:hAnsi="SimSun" w:cs="Arial" w:hint="eastAsia"/>
          <w:sz w:val="21"/>
          <w:szCs w:val="21"/>
          <w:lang w:eastAsia="zh-CN"/>
        </w:rPr>
        <w:t>经济部</w:t>
      </w:r>
      <w:r w:rsidRPr="00C979EE">
        <w:rPr>
          <w:rFonts w:ascii="SimSun" w:hAnsi="SimSun" w:cs="SimSun" w:hint="eastAsia"/>
          <w:sz w:val="21"/>
          <w:szCs w:val="21"/>
          <w:lang w:eastAsia="zh-CN"/>
        </w:rPr>
        <w:t>下的咨询机构，该部也负责知识产</w:t>
      </w:r>
      <w:r w:rsidRPr="00C979EE">
        <w:rPr>
          <w:rFonts w:ascii="SimSun" w:hAnsi="SimSun" w:cs="SimSun" w:hint="eastAsia"/>
          <w:sz w:val="21"/>
          <w:szCs w:val="21"/>
          <w:lang w:eastAsia="zh-CN"/>
        </w:rPr>
        <w:lastRenderedPageBreak/>
        <w:t>权事务。2015年，为了更好的推动国内的知识产权制度，工业部部长要求并收到WIPO总干事的赞同，为包括几内亚除别的以外的研究机构、大学、企业、本地研究者和商业社会建立TISC网络。该国将对地理标志的保护视为经济发展和减少贫困的手段。作为第一个被ARIPO授予保护的几内亚地理标志，</w:t>
      </w:r>
      <w:proofErr w:type="spellStart"/>
      <w:r w:rsidRPr="00C979EE">
        <w:rPr>
          <w:rFonts w:ascii="SimSun" w:hAnsi="SimSun"/>
          <w:sz w:val="21"/>
          <w:szCs w:val="21"/>
          <w:lang w:eastAsia="zh-CN"/>
        </w:rPr>
        <w:t>Ziama-Macenta</w:t>
      </w:r>
      <w:proofErr w:type="spellEnd"/>
      <w:r w:rsidRPr="00C979EE">
        <w:rPr>
          <w:rFonts w:ascii="SimSun" w:hAnsi="SimSun" w:hint="eastAsia"/>
          <w:sz w:val="21"/>
          <w:szCs w:val="21"/>
          <w:lang w:eastAsia="zh-CN"/>
        </w:rPr>
        <w:t>咖啡逐步改善了该生产部门操作者的生活质量。代表团欢迎几内亚和WIPO的良好合作。代表团相信本组织的支持，并要求在近期启动TISC网络方面给予援助；该网络将与在</w:t>
      </w:r>
      <w:proofErr w:type="spellStart"/>
      <w:r w:rsidRPr="00C979EE">
        <w:rPr>
          <w:rFonts w:ascii="SimSun" w:hAnsi="SimSun"/>
          <w:sz w:val="21"/>
          <w:szCs w:val="21"/>
          <w:lang w:eastAsia="zh-CN"/>
        </w:rPr>
        <w:t>Nongo</w:t>
      </w:r>
      <w:proofErr w:type="spellEnd"/>
      <w:r w:rsidRPr="00C979EE">
        <w:rPr>
          <w:rFonts w:ascii="SimSun" w:hAnsi="SimSun"/>
          <w:sz w:val="21"/>
          <w:szCs w:val="21"/>
          <w:lang w:eastAsia="zh-CN"/>
        </w:rPr>
        <w:t>-Conakry</w:t>
      </w:r>
      <w:r w:rsidRPr="00C979EE">
        <w:rPr>
          <w:rFonts w:ascii="SimSun" w:hAnsi="SimSun" w:hint="eastAsia"/>
          <w:sz w:val="21"/>
          <w:szCs w:val="21"/>
          <w:lang w:eastAsia="zh-CN"/>
        </w:rPr>
        <w:t>的OAPI的知识产权文献中心一起，无疑可以满足当地知识产权用户的需要。</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几内亚比绍代表团表示满意并感谢WIPO给予其国家的培训支持和能力建设并提到存在于WIPO和几内亚比绍之间关于知识产权的很多方面的良好合作。代表团也支持WIPO在全球关于保护和管理知识产权的政策，特别是在葡萄牙语国家共同体(CPLP)中。代表团也强调了在几内亚比绍的人力资源培训方面WIPO给予的支持，特别是关于WIPO和OAPI共同组织与亚温德第二大学协办的硕士研究生项目，知识产权中级课程和远程学习及其他。代表团进一步感谢WIPO在联合国组织内为讲葡萄牙语的人创造了位置处理知识产权，并称这个位置将有助于WIPO与葡萄牙语国家之间的交流。在2012和2015年之间，OAPI帮助几内亚比绍局组织了大量的活动，包括媒体和意识提升活动，主要是为了提高对知识产权在日常生活中</w:t>
      </w:r>
      <w:r w:rsidRPr="003855BD">
        <w:rPr>
          <w:rFonts w:ascii="SimSun" w:hAnsi="SimSun" w:cs="Arial" w:hint="eastAsia"/>
          <w:sz w:val="21"/>
          <w:szCs w:val="21"/>
          <w:lang w:val="en-IE" w:eastAsia="zh-CN"/>
        </w:rPr>
        <w:t>重要性</w:t>
      </w:r>
      <w:r w:rsidRPr="00C979EE">
        <w:rPr>
          <w:rFonts w:ascii="SimSun" w:hAnsi="SimSun" w:hint="eastAsia"/>
          <w:sz w:val="21"/>
          <w:szCs w:val="21"/>
          <w:lang w:eastAsia="zh-CN"/>
        </w:rPr>
        <w:t>的理解，对象是该系统的所有参与者即来自公共部门和私营部门的高级职员，海关官员，大学学者、研究机构、记者、律师、经济主体、手工匠、发明家、创新者等等。这些活动带来了申请比例的上升，主要是工业品平面和立体设计。2013年几内亚比绍建立了地理标志国家委员会(CN-IG)，知识产权合作和发展国家委员会(CNCDPI)还有几内亚比绍推动发明和创新委员会(AGPI)。在一个经济体中，无形资产等同于增长和发展以及转换国家产品需要掌握合适的技术，几内亚比绍希望在一年期间自己可以从TISC中获益以进一步推动知识产权的概念。代表团仍然等待WIPO的答复，关于其要求一个专家代表团帮助地理标志国家后续委员会准备符合作为地理标志保护要求条件国家产品的申请。这是OAPI组织的PAMPIG项目的一个部分。作为一个农业国家，几内亚比绍感谢WIPO</w:t>
      </w:r>
      <w:r w:rsidR="00266E49">
        <w:rPr>
          <w:rFonts w:ascii="SimSun" w:hAnsi="SimSun" w:hint="eastAsia"/>
          <w:sz w:val="21"/>
          <w:szCs w:val="21"/>
          <w:lang w:eastAsia="zh-CN"/>
        </w:rPr>
        <w:t>召开外交会议通过了《</w:t>
      </w:r>
      <w:r w:rsidRPr="00C979EE">
        <w:rPr>
          <w:rFonts w:ascii="SimSun" w:hAnsi="SimSun" w:hint="eastAsia"/>
          <w:sz w:val="21"/>
          <w:szCs w:val="21"/>
          <w:lang w:eastAsia="zh-CN"/>
        </w:rPr>
        <w:t>原产地名称和地理标志里斯本协定</w:t>
      </w:r>
      <w:r w:rsidR="00266E49">
        <w:rPr>
          <w:rFonts w:ascii="SimSun" w:hAnsi="SimSun" w:hint="eastAsia"/>
          <w:sz w:val="21"/>
          <w:szCs w:val="21"/>
          <w:lang w:eastAsia="zh-CN"/>
        </w:rPr>
        <w:t>》新</w:t>
      </w:r>
      <w:r w:rsidRPr="00C979EE">
        <w:rPr>
          <w:rFonts w:ascii="SimSun" w:hAnsi="SimSun" w:hint="eastAsia"/>
          <w:sz w:val="21"/>
          <w:szCs w:val="21"/>
          <w:lang w:eastAsia="zh-CN"/>
        </w:rPr>
        <w:t>文本，这将使国家更容易的保护其农业产品。最后，代表团鼓励WIPO继续其现代化知识产权的政策。代表团支持尼日利亚代表团代表非洲集团和贝宁代表团代表最不发达国家的发言，并预祝大会圆满成功。</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冰岛代表团感谢WIPO在知识产权多个方面的持续合作和强有力的支持。这对于资源有限的小国具有十分重要的意义，例如在这个领域开展教育和再培训，从而不只在完善后的新网站上获取大量信息和指导，还获得这个领域专家的实际援助及其在多个话题上更加深入的对话。国际</w:t>
      </w:r>
      <w:r w:rsidRPr="00C979EE">
        <w:rPr>
          <w:rFonts w:ascii="SimSun" w:hAnsi="SimSun" w:cs="Arial" w:hint="eastAsia"/>
          <w:sz w:val="21"/>
          <w:szCs w:val="21"/>
          <w:lang w:eastAsia="zh-CN"/>
        </w:rPr>
        <w:t>申请</w:t>
      </w:r>
      <w:r w:rsidRPr="00C979EE">
        <w:rPr>
          <w:rFonts w:ascii="SimSun" w:hAnsi="SimSun" w:hint="eastAsia"/>
          <w:sz w:val="21"/>
          <w:szCs w:val="21"/>
          <w:lang w:eastAsia="zh-CN"/>
        </w:rPr>
        <w:t>提交体系——PCT、马德里和海牙体系的重要</w:t>
      </w:r>
      <w:r w:rsidRPr="003855BD">
        <w:rPr>
          <w:rFonts w:ascii="SimSun" w:hAnsi="SimSun" w:cs="Arial" w:hint="eastAsia"/>
          <w:sz w:val="21"/>
          <w:szCs w:val="21"/>
          <w:lang w:val="en-IE" w:eastAsia="zh-CN"/>
        </w:rPr>
        <w:t>意义</w:t>
      </w:r>
      <w:r w:rsidRPr="00C979EE">
        <w:rPr>
          <w:rFonts w:ascii="SimSun" w:hAnsi="SimSun" w:hint="eastAsia"/>
          <w:sz w:val="21"/>
          <w:szCs w:val="21"/>
          <w:lang w:eastAsia="zh-CN"/>
        </w:rPr>
        <w:t>和益处在冰岛继续显现，过去两年冰岛的申请数量保持稳定。2015年，特别是马德里和PCT申请的数量似乎再次增加。这种持续增长的态势使冰岛专利局</w:t>
      </w:r>
      <w:r w:rsidRPr="00C979EE">
        <w:rPr>
          <w:rFonts w:ascii="SimSun" w:hAnsi="SimSun"/>
          <w:sz w:val="21"/>
          <w:szCs w:val="21"/>
          <w:lang w:eastAsia="zh-CN"/>
        </w:rPr>
        <w:t>(</w:t>
      </w:r>
      <w:r w:rsidRPr="00C979EE">
        <w:rPr>
          <w:rFonts w:ascii="SimSun" w:hAnsi="SimSun" w:hint="eastAsia"/>
          <w:sz w:val="21"/>
          <w:szCs w:val="21"/>
          <w:lang w:eastAsia="zh-CN"/>
        </w:rPr>
        <w:t>IPO</w:t>
      </w:r>
      <w:r w:rsidRPr="00C979EE">
        <w:rPr>
          <w:rFonts w:ascii="SimSun" w:hAnsi="SimSun"/>
          <w:sz w:val="21"/>
          <w:szCs w:val="21"/>
          <w:lang w:eastAsia="zh-CN"/>
        </w:rPr>
        <w:t>)</w:t>
      </w:r>
      <w:r w:rsidRPr="00C979EE">
        <w:rPr>
          <w:rFonts w:ascii="SimSun" w:hAnsi="SimSun" w:hint="eastAsia"/>
          <w:sz w:val="21"/>
          <w:szCs w:val="21"/>
          <w:lang w:eastAsia="zh-CN"/>
        </w:rPr>
        <w:t>更新了申请提交系统和知识产权注册簿。新的商标注册簿已于2015年夏天启用，未来数月的重点将是工业品外观设计和专利注册簿。在此方面，冰岛专利局正在研究访问马德里商品和服务数据库以及促进使用</w:t>
      </w:r>
      <w:proofErr w:type="spellStart"/>
      <w:r w:rsidRPr="00C979EE">
        <w:rPr>
          <w:rFonts w:ascii="SimSun" w:hAnsi="SimSun" w:hint="eastAsia"/>
          <w:sz w:val="21"/>
          <w:szCs w:val="21"/>
          <w:lang w:eastAsia="zh-CN"/>
        </w:rPr>
        <w:t>ePCT</w:t>
      </w:r>
      <w:proofErr w:type="spellEnd"/>
      <w:r w:rsidRPr="00C979EE">
        <w:rPr>
          <w:rFonts w:ascii="SimSun" w:hAnsi="SimSun" w:hint="eastAsia"/>
          <w:sz w:val="21"/>
          <w:szCs w:val="21"/>
          <w:lang w:eastAsia="zh-CN"/>
        </w:rPr>
        <w:t>的可能。2014年11月20日在冰岛国家博物馆举行了一次会议，这是WIPO、冰岛专利局和冰岛大学的合作项目。会议主题为：在知识产权意识宣传和大学技术转让方面的合作。会议的主要目的是加强在利用研究方面的知识产权意识，并促进有关创新对冰岛重要意义的讨论。WIPO马德里</w:t>
      </w:r>
      <w:proofErr w:type="gramStart"/>
      <w:r w:rsidRPr="00C979EE">
        <w:rPr>
          <w:rFonts w:ascii="SimSun" w:hAnsi="SimSun" w:hint="eastAsia"/>
          <w:sz w:val="21"/>
          <w:szCs w:val="21"/>
          <w:lang w:eastAsia="zh-CN"/>
        </w:rPr>
        <w:t>注册部</w:t>
      </w:r>
      <w:proofErr w:type="gramEnd"/>
      <w:r w:rsidRPr="00C979EE">
        <w:rPr>
          <w:rFonts w:ascii="SimSun" w:hAnsi="SimSun" w:hint="eastAsia"/>
          <w:sz w:val="21"/>
          <w:szCs w:val="21"/>
          <w:lang w:eastAsia="zh-CN"/>
        </w:rPr>
        <w:t>运营司司长参加了会议，WIPO的一名知识产权顾问做了如下题目的发言：利用大学创新：副产品和许可与赞助研究资金。会后，马德里</w:t>
      </w:r>
      <w:proofErr w:type="gramStart"/>
      <w:r w:rsidRPr="00C979EE">
        <w:rPr>
          <w:rFonts w:ascii="SimSun" w:hAnsi="SimSun" w:hint="eastAsia"/>
          <w:sz w:val="21"/>
          <w:szCs w:val="21"/>
          <w:lang w:eastAsia="zh-CN"/>
        </w:rPr>
        <w:t>注册部</w:t>
      </w:r>
      <w:proofErr w:type="gramEnd"/>
      <w:r w:rsidRPr="00C979EE">
        <w:rPr>
          <w:rFonts w:ascii="SimSun" w:hAnsi="SimSun" w:hint="eastAsia"/>
          <w:sz w:val="21"/>
          <w:szCs w:val="21"/>
          <w:lang w:eastAsia="zh-CN"/>
        </w:rPr>
        <w:t>运营司司长和WIPO知识产权顾问会见了冰岛工业和</w:t>
      </w:r>
      <w:proofErr w:type="gramStart"/>
      <w:r w:rsidRPr="00C979EE">
        <w:rPr>
          <w:rFonts w:ascii="SimSun" w:hAnsi="SimSun" w:hint="eastAsia"/>
          <w:sz w:val="21"/>
          <w:szCs w:val="21"/>
          <w:lang w:eastAsia="zh-CN"/>
        </w:rPr>
        <w:t>创新部</w:t>
      </w:r>
      <w:proofErr w:type="gramEnd"/>
      <w:r w:rsidRPr="00C979EE">
        <w:rPr>
          <w:rFonts w:ascii="SimSun" w:hAnsi="SimSun" w:hint="eastAsia"/>
          <w:sz w:val="21"/>
          <w:szCs w:val="21"/>
          <w:lang w:eastAsia="zh-CN"/>
        </w:rPr>
        <w:t>的官员，就冰岛知识产权国家战略方面的信息提出了他们的意见。国家知识产权战略指导委员会希望明年春天拿出最后结果。2015年，冰岛专利局局长参加了在大韩民国和挪威举办的活动。去年，知识产权相关的国内法只是进行了细微改动，但专利法的少数条款正在进行审议。2014年12月，冰岛议会通过了一部关于</w:t>
      </w:r>
      <w:r w:rsidRPr="00C979EE">
        <w:rPr>
          <w:rFonts w:ascii="SimSun" w:hAnsi="SimSun" w:hint="eastAsia"/>
          <w:sz w:val="21"/>
          <w:szCs w:val="21"/>
          <w:lang w:eastAsia="zh-CN"/>
        </w:rPr>
        <w:lastRenderedPageBreak/>
        <w:t>地理标志的新法案。法案规定把产品名称作为原产地名称、地理标志或传统特产加以保护。冰岛工业和</w:t>
      </w:r>
      <w:proofErr w:type="gramStart"/>
      <w:r w:rsidRPr="00C979EE">
        <w:rPr>
          <w:rFonts w:ascii="SimSun" w:hAnsi="SimSun" w:hint="eastAsia"/>
          <w:sz w:val="21"/>
          <w:szCs w:val="21"/>
          <w:lang w:eastAsia="zh-CN"/>
        </w:rPr>
        <w:t>创新部</w:t>
      </w:r>
      <w:proofErr w:type="gramEnd"/>
      <w:r w:rsidRPr="00C979EE">
        <w:rPr>
          <w:rFonts w:ascii="SimSun" w:hAnsi="SimSun" w:hint="eastAsia"/>
          <w:sz w:val="21"/>
          <w:szCs w:val="21"/>
          <w:lang w:eastAsia="zh-CN"/>
        </w:rPr>
        <w:t>正在审查2015年5月对里斯本条约</w:t>
      </w:r>
      <w:proofErr w:type="gramStart"/>
      <w:r w:rsidR="001969EA">
        <w:rPr>
          <w:rFonts w:ascii="SimSun" w:hAnsi="SimSun" w:hint="eastAsia"/>
          <w:sz w:val="21"/>
          <w:szCs w:val="21"/>
          <w:lang w:eastAsia="zh-CN"/>
        </w:rPr>
        <w:t>作出</w:t>
      </w:r>
      <w:proofErr w:type="gramEnd"/>
      <w:r w:rsidRPr="00C979EE">
        <w:rPr>
          <w:rFonts w:ascii="SimSun" w:hAnsi="SimSun" w:hint="eastAsia"/>
          <w:sz w:val="21"/>
          <w:szCs w:val="21"/>
          <w:lang w:eastAsia="zh-CN"/>
        </w:rPr>
        <w:t>的修改和冰岛加入的可能。冰岛希望在不久的将来组织关于</w:t>
      </w:r>
      <w:proofErr w:type="spellStart"/>
      <w:r w:rsidRPr="00C979EE">
        <w:rPr>
          <w:rFonts w:ascii="SimSun" w:hAnsi="SimSun" w:hint="eastAsia"/>
          <w:sz w:val="21"/>
          <w:szCs w:val="21"/>
          <w:lang w:eastAsia="zh-CN"/>
        </w:rPr>
        <w:t>ePCT</w:t>
      </w:r>
      <w:proofErr w:type="spellEnd"/>
      <w:r w:rsidRPr="00C979EE">
        <w:rPr>
          <w:rFonts w:ascii="SimSun" w:hAnsi="SimSun" w:hint="eastAsia"/>
          <w:sz w:val="21"/>
          <w:szCs w:val="21"/>
          <w:lang w:eastAsia="zh-CN"/>
        </w:rPr>
        <w:t>和马德里的研讨会。</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肯尼亚代表团重申，它支持尼日利亚代表团代表非洲集团所持立场。在21世纪，创意和创新已成为应对由疾病、饥饿、贫穷和失业所带来的挑战的关键驱动力。更重要的是，创意和创新在减轻气候变化和沙漠化的消极影响方面发挥了核心作用，并能够为获取药品、粮食安全和保护生物多样性提供解决办法。在此方面，代表团赞赏地注意到，于2014-2015两年期内在肯尼亚进行的得到WIPO支持的项目与活动。这些活动包括以下内容：在对IPAS及其在肯尼亚工业产权局(KIPI)交互模块的更新和维护中提供的技术支持；为现有文献部署电子文档管理系统(EDMS)并正在对旧文献的电子化</w:t>
      </w:r>
      <w:r w:rsidR="001969EA">
        <w:rPr>
          <w:rFonts w:ascii="SimSun" w:hAnsi="SimSun" w:cs="Arial" w:hint="eastAsia"/>
          <w:sz w:val="21"/>
          <w:szCs w:val="21"/>
          <w:lang w:eastAsia="zh-CN"/>
        </w:rPr>
        <w:t>作出</w:t>
      </w:r>
      <w:r w:rsidRPr="00C979EE">
        <w:rPr>
          <w:rFonts w:ascii="SimSun" w:hAnsi="SimSun" w:cs="Arial" w:hint="eastAsia"/>
          <w:sz w:val="21"/>
          <w:szCs w:val="21"/>
          <w:lang w:eastAsia="zh-CN"/>
        </w:rPr>
        <w:t>规划；WIPO继续支持TISC项目以增加公众对现有科技信息的获取；肯尼亚加入CDIP关于加强视听部门的试点项目；为相关公众创造意识的专题讨论会；支持创建并加强肯尼亚开发基于传统知识的资产的机构能力；</w:t>
      </w:r>
      <w:r w:rsidRPr="00C979EE">
        <w:rPr>
          <w:rFonts w:ascii="SimSun" w:hAnsi="SimSun" w:cs="Arial"/>
          <w:sz w:val="21"/>
          <w:szCs w:val="21"/>
          <w:lang w:eastAsia="zh-CN"/>
        </w:rPr>
        <w:t>KIPI/WIPO/NIPO</w:t>
      </w:r>
      <w:r w:rsidRPr="00C979EE">
        <w:rPr>
          <w:rFonts w:ascii="SimSun" w:hAnsi="SimSun" w:cs="Arial" w:hint="eastAsia"/>
          <w:sz w:val="21"/>
          <w:szCs w:val="21"/>
          <w:lang w:eastAsia="zh-CN"/>
        </w:rPr>
        <w:t>关于全球专利质量项目的培训。所有这些工作清楚地表明，WIPO发展议程已在肯尼亚取得成果。</w:t>
      </w:r>
      <w:r w:rsidR="00EF6225">
        <w:rPr>
          <w:rFonts w:ascii="SimSun" w:hAnsi="SimSun" w:cs="Arial" w:hint="eastAsia"/>
          <w:sz w:val="21"/>
          <w:szCs w:val="21"/>
          <w:lang w:eastAsia="zh-CN"/>
        </w:rPr>
        <w:t>发展议程</w:t>
      </w:r>
      <w:r w:rsidRPr="00C979EE">
        <w:rPr>
          <w:rFonts w:ascii="SimSun" w:hAnsi="SimSun" w:cs="Arial" w:hint="eastAsia"/>
          <w:sz w:val="21"/>
          <w:szCs w:val="21"/>
          <w:lang w:eastAsia="zh-CN"/>
        </w:rPr>
        <w:t>包含了很多对非洲而言至关重要的项目：制定国家知识产权政策，以及执行值得一提的战略。代表团感谢日本政府和大韩民国政府为非洲建立了信托基金(FIT)，该基金已经使许多肯尼亚学员受益。肯尼亚坚定认为，更多的非洲发展中国家也可受益其中。代表团强调了就在保护传统知识、遗传资源和传统文化表现形式相关的问题上需要取得进展一事达成共识的紧迫性。肯尼亚希望看到对IGC任务所做的奉献，并完全支持所有成员国在影响专利披露、获取遗传资源、传统知识和传统文化表现形式的悬而未决的问题上尽快完成谈判。肯尼亚特别关注IGC中的停滞，并敦促成员国认真考虑续展带有具体时间表的任务授权，或者更好的做法是，长期化任务授权。代表团重申，肯尼亚强烈支持续展IGC任务授权的建议，以及非洲集团所提的将该委员会转变为WIPO常设委员会的建议。肯尼亚关注创意司和地区</w:t>
      </w:r>
      <w:proofErr w:type="gramStart"/>
      <w:r w:rsidRPr="00C979EE">
        <w:rPr>
          <w:rFonts w:ascii="SimSun" w:hAnsi="SimSun" w:cs="Arial" w:hint="eastAsia"/>
          <w:sz w:val="21"/>
          <w:szCs w:val="21"/>
          <w:lang w:eastAsia="zh-CN"/>
        </w:rPr>
        <w:t>局地位</w:t>
      </w:r>
      <w:proofErr w:type="gramEnd"/>
      <w:r w:rsidRPr="00C979EE">
        <w:rPr>
          <w:rFonts w:ascii="SimSun" w:hAnsi="SimSun" w:cs="Arial" w:hint="eastAsia"/>
          <w:sz w:val="21"/>
          <w:szCs w:val="21"/>
          <w:lang w:eastAsia="zh-CN"/>
        </w:rPr>
        <w:t>的下降问题，这表现在财政拨款和人力资源配置上，并且它希望看到一份关于停止支持WIPOCOS和GDA项目这一决定的审评报告，这些项目对许多发展中国家而言十分重要。与工业产权局不同，版权局无法获得自动化支持。肯尼亚敦促WIPO重新考虑这一决定，并为支持发展中国家的版权局而设计系统。在像卢旺达那样的国家，知识产权局已经能够为版权局定制IPAS系统。肯尼亚也对在同基于版权的产业的经济影响相关的研究中所做的工作有所减少表示关注。创意产业司已经发布了曾对发展中国家产生极大帮助的报告，尤其是关于对创意产业在经济发展中所起作用的认识的报告。这一服务十分重要，WIPO应重新考虑它的决定。肯尼亚政府通过本国知识产权局与其他国际机构合作，继续鼓励公众认识到知识产权和创新可用于提升本地产品附加值并扩大国际市场需求。政府与WIPO合作，探索了通过创新和知识产权权利利用基西滑石的市场潜力的前景。来自WIPO和肯尼亚的一个专家组对基西郡做了第二次调研访问，以进一步探索、讨论和批准一项可行性研究，该研究在专家组首次调研访问时由WIPO委托开展。代表团感谢WIPO在以下方面给予的不断支持：在工业产权局中正在进行的与部署电子文档管理系统(EDMS)有关的有形基础设施开发，以及通过多个WIPO项目、研讨会和讲习班对工作人员进行培训。这种支持清楚地证明，WIPO依然侧重于由肯尼亚工业产权管理体系的持续发展所带来的具体需求与期望。代表团指出，每年的世界知识产权日是在全世界范围内推广知识产权的重要活动。2015年在肯尼亚举办的庆祝活动以提升认识为目的，并且为经过仔细审评的当地创意和发明冠军颁发了奖项。借此机会，WIPO将为肯尼亚准备的奖杯和奖牌颁给了创意产业中的获奖者和来自肯尼亚国防部的发明人。代表团希望对WIPO在此次活动中为肯尼亚提供的支持表示真挚感谢。</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莱索托代表团支持尼日利亚代表团代表非洲集团的发言和贝宁代表团代表最不发达国家发言，并强调其支持非洲集团关于驻外办事处的提案。在非洲应该有两个这样的办事处。非洲经济正在以快速的</w:t>
      </w:r>
      <w:r w:rsidRPr="00C979EE">
        <w:rPr>
          <w:rFonts w:ascii="SimSun" w:hAnsi="SimSun" w:cs="Arial" w:hint="eastAsia"/>
          <w:sz w:val="21"/>
          <w:szCs w:val="21"/>
          <w:lang w:eastAsia="zh-CN"/>
        </w:rPr>
        <w:lastRenderedPageBreak/>
        <w:t>步伐提高，需要提高知识产权发展的水平。莱索托诚挚地相信驻外办事处在非洲的出现将极大的有利于知识产权的普遍发展也有效地提高了知识产权意识和知识产权管理基础设施。莱索托支持将IGC转变成常设委员会的提案。关于IGC的讨论已经进行了14年这么长的时间仍然一无所获。是时候采取不同的策略，为保护传统知识和传统文化表现形式缔结一个有法律约束力的国际文书。代表团认为这些问题是决定性的</w:t>
      </w:r>
      <w:r w:rsidR="00AF0CFC">
        <w:rPr>
          <w:rFonts w:ascii="SimSun" w:hAnsi="SimSun" w:cs="Arial" w:hint="eastAsia"/>
          <w:sz w:val="21"/>
          <w:szCs w:val="21"/>
          <w:lang w:eastAsia="zh-CN"/>
        </w:rPr>
        <w:t>，</w:t>
      </w:r>
      <w:r w:rsidRPr="00C979EE">
        <w:rPr>
          <w:rFonts w:ascii="SimSun" w:hAnsi="SimSun" w:cs="Arial" w:hint="eastAsia"/>
          <w:sz w:val="21"/>
          <w:szCs w:val="21"/>
          <w:lang w:eastAsia="zh-CN"/>
        </w:rPr>
        <w:t>应给予</w:t>
      </w:r>
      <w:r w:rsidR="00AF0CFC">
        <w:rPr>
          <w:rFonts w:ascii="SimSun" w:hAnsi="SimSun" w:cs="Arial" w:hint="eastAsia"/>
          <w:sz w:val="21"/>
          <w:szCs w:val="21"/>
          <w:lang w:eastAsia="zh-CN"/>
        </w:rPr>
        <w:t>它</w:t>
      </w:r>
      <w:r w:rsidRPr="00C979EE">
        <w:rPr>
          <w:rFonts w:ascii="SimSun" w:hAnsi="SimSun" w:cs="Arial" w:hint="eastAsia"/>
          <w:sz w:val="21"/>
          <w:szCs w:val="21"/>
          <w:lang w:eastAsia="zh-CN"/>
        </w:rPr>
        <w:t>们应有的优先权。非洲天赋丰富的传统知识和传统文化表现形式，需要阻止这些宝贵资产滥用的法律文书。代表团指出关于外观设计法条约(DLT)的发展和有必要进行进一步的磋商。莱索托感谢从WIPO的技术援助已经获得和继续获得的益处。代表团督促WIPO进一步协助莱索托建立技术转让中心，以缩小知识差距和鼓励创造。莱索托已经从与WIPO，ARIPO还有非洲大学的合作中获益。其还从非洲大学提供的关于知识产权的硕士研究生学位项目中获益，该项目已经产生了大量的知识产权毕业生。通过与先进的知识产权机构合作，WIPO学院也在这些机构组织了对莱索托市民的培训，应深深感谢有关方面。在WIPO的援助下，莱索托参加了很多建立尊重知识产权氛围的讲习班。非常赞赏这样的讲习班，其使法律从业人员和执法人员可以处理知识产权侵权。关于正在进行的IPAS部署和实施，莱索托获得了很多的支持，并应WIPO的邀请参加了在纳米比亚举行的关于IPAS运行的地区研讨会。</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theme="majorHAnsi"/>
          <w:sz w:val="21"/>
          <w:szCs w:val="21"/>
          <w:lang w:eastAsia="zh-CN"/>
        </w:rPr>
      </w:pPr>
      <w:r w:rsidRPr="00C979EE">
        <w:rPr>
          <w:rFonts w:ascii="SimSun" w:hAnsi="SimSun" w:cstheme="majorHAnsi" w:hint="eastAsia"/>
          <w:sz w:val="21"/>
          <w:szCs w:val="21"/>
          <w:lang w:eastAsia="zh-CN"/>
        </w:rPr>
        <w:t>利比里亚代表团感激在总干事的领导下对利比里亚的巨大支持。其赞同尼日利亚代表团代表非洲集团的发言和贝宁代表最不发达国家的发言。利比里亚感谢WIPO在发展知识产权制度方面持续的技术和财政支持，特别是对最不发达国家。在依据知识产权发展计划(</w:t>
      </w:r>
      <w:r w:rsidRPr="00C979EE">
        <w:rPr>
          <w:rFonts w:ascii="SimSun" w:hAnsi="SimSun" w:cstheme="majorHAnsi"/>
          <w:sz w:val="21"/>
          <w:szCs w:val="21"/>
          <w:lang w:eastAsia="zh-CN"/>
        </w:rPr>
        <w:t>IPDP</w:t>
      </w:r>
      <w:r w:rsidRPr="00C979EE">
        <w:rPr>
          <w:rFonts w:ascii="SimSun" w:hAnsi="SimSun" w:cstheme="majorHAnsi" w:hint="eastAsia"/>
          <w:sz w:val="21"/>
          <w:szCs w:val="21"/>
          <w:lang w:eastAsia="zh-CN"/>
        </w:rPr>
        <w:t>)的WIPO的支持下，利比亚在加强</w:t>
      </w:r>
      <w:r w:rsidRPr="00C979EE">
        <w:rPr>
          <w:rFonts w:ascii="SimSun" w:hAnsi="SimSun" w:cs="Arial" w:hint="eastAsia"/>
          <w:sz w:val="21"/>
          <w:szCs w:val="21"/>
          <w:lang w:eastAsia="zh-CN"/>
        </w:rPr>
        <w:t>知识产权</w:t>
      </w:r>
      <w:r w:rsidRPr="00C979EE">
        <w:rPr>
          <w:rFonts w:ascii="SimSun" w:hAnsi="SimSun" w:cstheme="majorHAnsi" w:hint="eastAsia"/>
          <w:sz w:val="21"/>
          <w:szCs w:val="21"/>
          <w:lang w:eastAsia="zh-CN"/>
        </w:rPr>
        <w:t>方面各具特色的立法工具取得了明显的进步。此外，仍然是在WIPO的支持下以及利比里亚政府的政治意愿，所有利比里亚已经加入的WIPO和ARIPO公约、议定书和和条约，以及修改后的版权和工业权利法已经被利比里亚立法机构批准和生效。利比里亚希望在2015年成员国大会期间加入</w:t>
      </w:r>
      <w:r w:rsidR="001644BE">
        <w:rPr>
          <w:rFonts w:ascii="SimSun" w:hAnsi="SimSun" w:cstheme="majorHAnsi" w:hint="eastAsia"/>
          <w:sz w:val="21"/>
          <w:szCs w:val="21"/>
          <w:lang w:eastAsia="zh-CN"/>
        </w:rPr>
        <w:t>《北京条约》</w:t>
      </w:r>
      <w:r w:rsidRPr="00C979EE">
        <w:rPr>
          <w:rFonts w:ascii="SimSun" w:hAnsi="SimSun" w:cstheme="majorHAnsi" w:hint="eastAsia"/>
          <w:sz w:val="21"/>
          <w:szCs w:val="21"/>
          <w:lang w:eastAsia="zh-CN"/>
        </w:rPr>
        <w:t>，这样其可以在2016年早期被利比里亚立法机构批准。支持利比里亚知识产权基础设施的努力也在进行当中，利比里亚希望有技术支持建立新的知识产权局。五个集体管理组织(CMO)也被建立起来。然而，这些组织</w:t>
      </w:r>
      <w:r w:rsidRPr="003855BD">
        <w:rPr>
          <w:rFonts w:ascii="SimSun" w:hAnsi="SimSun" w:cs="Arial" w:hint="eastAsia"/>
          <w:sz w:val="21"/>
          <w:szCs w:val="21"/>
          <w:lang w:val="en-IE" w:eastAsia="zh-CN"/>
        </w:rPr>
        <w:t>需要</w:t>
      </w:r>
      <w:r w:rsidRPr="00C979EE">
        <w:rPr>
          <w:rFonts w:ascii="SimSun" w:hAnsi="SimSun" w:cstheme="majorHAnsi" w:hint="eastAsia"/>
          <w:sz w:val="21"/>
          <w:szCs w:val="21"/>
          <w:lang w:eastAsia="zh-CN"/>
        </w:rPr>
        <w:t>持续的技术援助以发展能力。代表团感谢提供的培训，培训帮助提高了IPS单位雇员的能力。需要对律师，特别是在知识产权执法方面的进一步的培训，以帮助打击利比里亚逐步扩大的盗版和其他侵权行为。在WIPO第五十四届成员国大会期间，代表团要求为利比里亚法官主办司法讲习班。最近的健康危机使这一活动不能进行，代表团要求在2016年实施该活动。这种重要的培训机会对依据新的知识产权法加强知识产权执法是有必要的。利比里亚感谢USPTO</w:t>
      </w:r>
      <w:r w:rsidR="003855BD">
        <w:rPr>
          <w:rFonts w:ascii="SimSun" w:hAnsi="SimSun" w:cstheme="majorHAnsi" w:hint="eastAsia"/>
          <w:sz w:val="21"/>
          <w:szCs w:val="21"/>
          <w:lang w:eastAsia="zh-CN"/>
        </w:rPr>
        <w:t>、</w:t>
      </w:r>
      <w:r w:rsidRPr="00C979EE">
        <w:rPr>
          <w:rFonts w:ascii="SimSun" w:hAnsi="SimSun" w:cstheme="majorHAnsi" w:hint="eastAsia"/>
          <w:sz w:val="21"/>
          <w:szCs w:val="21"/>
          <w:lang w:eastAsia="zh-CN"/>
        </w:rPr>
        <w:t>ARIPO和WIPO</w:t>
      </w:r>
      <w:r w:rsidR="003855BD">
        <w:rPr>
          <w:rFonts w:ascii="SimSun" w:hAnsi="SimSun" w:cstheme="majorHAnsi" w:hint="eastAsia"/>
          <w:sz w:val="21"/>
          <w:szCs w:val="21"/>
          <w:lang w:eastAsia="zh-CN"/>
        </w:rPr>
        <w:t>于</w:t>
      </w:r>
      <w:r w:rsidRPr="00C979EE">
        <w:rPr>
          <w:rFonts w:ascii="SimSun" w:hAnsi="SimSun" w:cstheme="majorHAnsi" w:hint="eastAsia"/>
          <w:sz w:val="21"/>
          <w:szCs w:val="21"/>
          <w:lang w:eastAsia="zh-CN"/>
        </w:rPr>
        <w:t>2015年9月在加纳阿克拉</w:t>
      </w:r>
      <w:r w:rsidRPr="009F7292">
        <w:rPr>
          <w:rFonts w:ascii="SimSun" w:hAnsi="SimSun" w:hint="eastAsia"/>
          <w:sz w:val="21"/>
          <w:szCs w:val="21"/>
          <w:lang w:eastAsia="zh-CN"/>
        </w:rPr>
        <w:t>主办</w:t>
      </w:r>
      <w:r w:rsidRPr="00C979EE">
        <w:rPr>
          <w:rFonts w:ascii="SimSun" w:hAnsi="SimSun" w:cstheme="majorHAnsi" w:hint="eastAsia"/>
          <w:sz w:val="21"/>
          <w:szCs w:val="21"/>
          <w:lang w:eastAsia="zh-CN"/>
        </w:rPr>
        <w:t>成功的为ARIPO成员国的有益的知识产权执法培训讲习班。该讲习班注重假冒的药品。代表团也感谢ARIPO的新活力，可以从主办在健康危机前在利比里亚主办巡回研讨会看出来。虽然危机阻碍了主办ARIPO部长级会议，代表团希望ARPIO可以在下一次选择时考虑选择利比里亚主持下一次部长级理事会。最后，感谢WIPO的支持，利比里亚可以在2014年4月举行的中小型企业年会上向其中小企业宣传知识产权的益处。2015年的该会议将于2015年11月17日和18日举行，聚焦与强调为青年创新赋予经济权力，利比里亚</w:t>
      </w:r>
      <w:proofErr w:type="gramStart"/>
      <w:r w:rsidRPr="00C979EE">
        <w:rPr>
          <w:rFonts w:ascii="SimSun" w:hAnsi="SimSun" w:cstheme="majorHAnsi" w:hint="eastAsia"/>
          <w:sz w:val="21"/>
          <w:szCs w:val="21"/>
          <w:lang w:eastAsia="zh-CN"/>
        </w:rPr>
        <w:t>将感谢</w:t>
      </w:r>
      <w:proofErr w:type="gramEnd"/>
      <w:r w:rsidRPr="00C979EE">
        <w:rPr>
          <w:rFonts w:ascii="SimSun" w:hAnsi="SimSun" w:cstheme="majorHAnsi" w:hint="eastAsia"/>
          <w:sz w:val="21"/>
          <w:szCs w:val="21"/>
          <w:lang w:eastAsia="zh-CN"/>
        </w:rPr>
        <w:t>WIPO的参与。</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黑山代表团报告说，总干事已于2015年7月初访问了黑山，参加了一些高级别会议。会议期间，总干事重申了WIPO对黑山知识产权局和经济部的支持。2015年，黑山科学家在被誉为有助于刺激并承认创造力与创新的“黑山科学开放日”期间赢得了WIPO发明人奖章。黑山参加了通过《原产地名称保护及国际注册里斯本协定》新文本(</w:t>
      </w:r>
      <w:r w:rsidR="00266E49">
        <w:rPr>
          <w:rFonts w:ascii="SimSun" w:hAnsi="SimSun" w:cs="Arial" w:hint="eastAsia"/>
          <w:sz w:val="21"/>
          <w:szCs w:val="21"/>
          <w:lang w:eastAsia="zh-CN"/>
        </w:rPr>
        <w:t>《日内瓦文本》</w:t>
      </w:r>
      <w:r w:rsidRPr="00C979EE">
        <w:rPr>
          <w:rFonts w:ascii="SimSun" w:hAnsi="SimSun" w:cs="Arial" w:hint="eastAsia"/>
          <w:sz w:val="21"/>
          <w:szCs w:val="21"/>
          <w:lang w:eastAsia="zh-CN"/>
        </w:rPr>
        <w:t>)的外交会议，并完全支持通过新条约，也支持制定这一条约的缘由，因为黑山坚定地认为，这实现了增加成员数量和延续里斯本体系背后的概念等主要目标。代表团赞同罗马尼亚代表CEBS集团所作的发言。黑山支持WIPO努力进一步制定国际知识产权准则制定框架，也支持WIPO对全球新挑战</w:t>
      </w:r>
      <w:proofErr w:type="gramStart"/>
      <w:r w:rsidR="001969EA">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反应。黑山继续致力于参加WIPO各委员会和工作组的工作。</w:t>
      </w:r>
      <w:r w:rsidRPr="00C979EE">
        <w:rPr>
          <w:rFonts w:ascii="SimSun" w:hAnsi="SimSun" w:cs="Arial" w:hint="eastAsia"/>
          <w:sz w:val="21"/>
          <w:szCs w:val="21"/>
          <w:lang w:eastAsia="zh-CN"/>
        </w:rPr>
        <w:lastRenderedPageBreak/>
        <w:t>国际局正在转型期及发达国家部门的帮助下提供PCT、马德里、海牙和里斯本体系的最佳全球服务。转型期及发达国家部门已经帮助黑山知识产权局(IPOM)参加了WIPO各种机构、会议和研讨会。黑山已经根据与欧盟委员会议定的标准履行了该国在2014/2015年欧洲路线图下的各项义务。该国还与EPO积极合作，准备加入《欧洲专利条约》。黑山于2015年8月6日颁布了一项专利法。其中的重大创新是增加了一项规定，内容涉及第46条</w:t>
      </w:r>
      <w:proofErr w:type="gramStart"/>
      <w:r w:rsidRPr="00C979EE">
        <w:rPr>
          <w:rFonts w:ascii="SimSun" w:hAnsi="SimSun" w:cs="Arial" w:hint="eastAsia"/>
          <w:sz w:val="21"/>
          <w:szCs w:val="21"/>
          <w:lang w:eastAsia="zh-CN"/>
        </w:rPr>
        <w:t>可专利</w:t>
      </w:r>
      <w:proofErr w:type="gramEnd"/>
      <w:r w:rsidRPr="00C979EE">
        <w:rPr>
          <w:rFonts w:ascii="SimSun" w:hAnsi="SimSun" w:cs="Arial" w:hint="eastAsia"/>
          <w:sz w:val="21"/>
          <w:szCs w:val="21"/>
          <w:lang w:eastAsia="zh-CN"/>
        </w:rPr>
        <w:t>性证据，这为专利保护开辟了一个新的法律途径。黑山还继续与OHIM积极合作。该局对黑山知识产权局的工作给予了大力支持。黑山政府还向议会提交了有关管理商标、工业品外观设计、半导体拓扑图、版权及相关权的新文书。代表团决心继续积极和富有建设性地</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贡献，帮助大会取得圆满成功。</w:t>
      </w:r>
    </w:p>
    <w:p w:rsidR="00C979EE" w:rsidRPr="00477AD7"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477AD7">
        <w:rPr>
          <w:rFonts w:ascii="SimSun" w:hAnsi="SimSun" w:hint="eastAsia"/>
          <w:sz w:val="21"/>
          <w:szCs w:val="21"/>
          <w:lang w:eastAsia="zh-CN"/>
        </w:rPr>
        <w:t>尼日尔代表团指出，成员国大会再次被要求解决两个重要问题，即召开一个工业品平面和立体设计的外交会议，并在IGC中继续进行谈判。代表团欢迎在IGC内部就谈判已经取得的进展，但是很遗憾在过去一年期间，其工作出现了僵局。正是在此背景下，它希望IGC内部的谈判能够恢复，并继续以期在短期内就这些问题召开一次外交会议。根据第四届联合国最不发达国家会议上通过的行动计划，代表团鼓励WIPO加大对最不发达国家的援助。它指出，尼日尔政府正在实施一个经济和社会发展计划，该计划是基于开放社会的构想，并尤为重视知识和技术的创新。在此方面，该国政府认为，TISC举措是使其能够达成一定发展目标的有效工具。为此，它在该国的所有大学中都已经建立了TISC。代表团继续说，该国政府还表示感谢在该国领先的大学中建立</w:t>
      </w:r>
      <w:r w:rsidRPr="00477AD7">
        <w:rPr>
          <w:rFonts w:ascii="SimSun" w:hAnsi="SimSun" w:cs="Arial" w:hint="eastAsia"/>
          <w:sz w:val="21"/>
          <w:szCs w:val="21"/>
          <w:lang w:eastAsia="zh-CN"/>
        </w:rPr>
        <w:t>TISC</w:t>
      </w:r>
      <w:r w:rsidRPr="00477AD7">
        <w:rPr>
          <w:rFonts w:ascii="SimSun" w:hAnsi="SimSun" w:hint="eastAsia"/>
          <w:sz w:val="21"/>
          <w:szCs w:val="21"/>
          <w:lang w:eastAsia="zh-CN"/>
        </w:rPr>
        <w:t>时，它得到的援助，但是仍在等待专家团在</w:t>
      </w:r>
      <w:r w:rsidR="00477AD7" w:rsidRPr="00477AD7">
        <w:rPr>
          <w:rFonts w:ascii="SimSun" w:hAnsi="SimSun" w:hint="eastAsia"/>
          <w:sz w:val="21"/>
          <w:szCs w:val="21"/>
          <w:lang w:eastAsia="zh-CN"/>
        </w:rPr>
        <w:t>马拉迪</w:t>
      </w:r>
      <w:r w:rsidRPr="00477AD7">
        <w:rPr>
          <w:rFonts w:ascii="SimSun" w:hAnsi="SimSun" w:hint="eastAsia"/>
          <w:sz w:val="21"/>
          <w:szCs w:val="21"/>
          <w:lang w:eastAsia="zh-CN"/>
        </w:rPr>
        <w:t>大学和</w:t>
      </w:r>
      <w:r w:rsidR="00477AD7" w:rsidRPr="00477AD7">
        <w:rPr>
          <w:rFonts w:ascii="SimSun" w:hAnsi="SimSun"/>
          <w:sz w:val="21"/>
          <w:szCs w:val="21"/>
          <w:lang w:eastAsia="zh-CN"/>
        </w:rPr>
        <w:t>津德尔</w:t>
      </w:r>
      <w:r w:rsidRPr="00477AD7">
        <w:rPr>
          <w:rFonts w:ascii="SimSun" w:hAnsi="SimSun" w:hint="eastAsia"/>
          <w:sz w:val="21"/>
          <w:szCs w:val="21"/>
          <w:lang w:eastAsia="zh-CN"/>
        </w:rPr>
        <w:t>大学开展活动。代表团支持尼日利亚代表团和贝宁代表团分别代表非洲集团和最不发达国家集团所做的发言。</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挪威代表团认为，改进成员国监测WIPO经济和行政状况的能力十分重要，并对在此方面继续付出努力表示欢迎。它对国际局继续重视依据PCT、马德里和海牙体系提供最佳全球服务表示赞赏，并补充说，平稳的系统，持续</w:t>
      </w:r>
      <w:r w:rsidRPr="003855BD">
        <w:rPr>
          <w:rFonts w:ascii="SimSun" w:hAnsi="SimSun" w:cstheme="majorHAnsi" w:hint="eastAsia"/>
          <w:sz w:val="21"/>
          <w:szCs w:val="21"/>
          <w:lang w:eastAsia="zh-CN"/>
        </w:rPr>
        <w:t>致力于</w:t>
      </w:r>
      <w:r w:rsidRPr="00C979EE">
        <w:rPr>
          <w:rFonts w:ascii="SimSun" w:hAnsi="SimSun" w:hint="eastAsia"/>
          <w:sz w:val="21"/>
          <w:szCs w:val="21"/>
          <w:lang w:eastAsia="zh-CN"/>
        </w:rPr>
        <w:t>从用户利益出发简化操作并节省成本对继续并加强利用这些全球知识产权服务而言至关重要。挪威支持在这些体系中的工作组付出的努力，其在为了体系现有和未来用户的利益而完善条例、指南和操作方面取得了进展。代表团期望召开一次通过《外观设计法条约》的外交会议，并对迟迟未能通过该条约表示</w:t>
      </w:r>
      <w:r w:rsidRPr="00C979EE">
        <w:rPr>
          <w:rFonts w:ascii="SimSun" w:hAnsi="SimSun" w:cs="Arial" w:hint="eastAsia"/>
          <w:sz w:val="21"/>
          <w:szCs w:val="21"/>
          <w:lang w:eastAsia="zh-CN"/>
        </w:rPr>
        <w:t>遗憾</w:t>
      </w:r>
      <w:r w:rsidRPr="00C979EE">
        <w:rPr>
          <w:rFonts w:ascii="SimSun" w:hAnsi="SimSun" w:hint="eastAsia"/>
          <w:sz w:val="21"/>
          <w:szCs w:val="21"/>
          <w:lang w:eastAsia="zh-CN"/>
        </w:rPr>
        <w:t>，这一条约将为全世界许许多多的创新者简化局面。尽管2014年上届会议中的进展是不幸的，但2015年3月的建设性讨论已重</w:t>
      </w:r>
      <w:proofErr w:type="gramStart"/>
      <w:r w:rsidRPr="00C979EE">
        <w:rPr>
          <w:rFonts w:ascii="SimSun" w:hAnsi="SimSun" w:hint="eastAsia"/>
          <w:sz w:val="21"/>
          <w:szCs w:val="21"/>
          <w:lang w:eastAsia="zh-CN"/>
        </w:rPr>
        <w:t>燃解决</w:t>
      </w:r>
      <w:proofErr w:type="gramEnd"/>
      <w:r w:rsidRPr="00C979EE">
        <w:rPr>
          <w:rFonts w:ascii="SimSun" w:hAnsi="SimSun" w:hint="eastAsia"/>
          <w:sz w:val="21"/>
          <w:szCs w:val="21"/>
          <w:lang w:eastAsia="zh-CN"/>
        </w:rPr>
        <w:t>悬而未决的问题的希望，并从而使SCT可以对条约进行准备。挪威将对在停摆一年后就IGC的续展任务授权达成一致表示欢迎。尽管在IGC的工作中存在不同观点和利益，代表团认为以各方均可接受的方式就允许未来工作的任务授权达成一致是可能的。因此，妥协至关重要，代表团对此极为鼓励。《挪威专利法》已获修订，自2015年7月起生效，以允许专利、专利申请和这些权利的补充保护证书及许可的特别抵押权。类似修订已在《植物育种者权利法》中</w:t>
      </w:r>
      <w:proofErr w:type="gramStart"/>
      <w:r w:rsidR="001969EA">
        <w:rPr>
          <w:rFonts w:ascii="SimSun" w:hAnsi="SimSun" w:hint="eastAsia"/>
          <w:sz w:val="21"/>
          <w:szCs w:val="21"/>
          <w:lang w:eastAsia="zh-CN"/>
        </w:rPr>
        <w:t>作出</w:t>
      </w:r>
      <w:proofErr w:type="gramEnd"/>
      <w:r w:rsidRPr="00C979EE">
        <w:rPr>
          <w:rFonts w:ascii="SimSun" w:hAnsi="SimSun" w:hint="eastAsia"/>
          <w:sz w:val="21"/>
          <w:szCs w:val="21"/>
          <w:lang w:eastAsia="zh-CN"/>
        </w:rPr>
        <w:t>。挪威工业产权局与海关和执法局、文化部合作，并在贸易、工业和渔业部的财政资助下，建立了一个互联网网站(</w:t>
      </w:r>
      <w:r w:rsidRPr="00C979EE">
        <w:rPr>
          <w:rFonts w:ascii="SimSun" w:hAnsi="SimSun"/>
          <w:sz w:val="21"/>
          <w:szCs w:val="21"/>
          <w:lang w:eastAsia="zh-CN"/>
        </w:rPr>
        <w:t>velgekte.no</w:t>
      </w:r>
      <w:r w:rsidRPr="00C979EE">
        <w:rPr>
          <w:rFonts w:ascii="SimSun" w:hAnsi="SimSun" w:hint="eastAsia"/>
          <w:sz w:val="21"/>
          <w:szCs w:val="21"/>
          <w:lang w:eastAsia="zh-CN"/>
        </w:rPr>
        <w:t>)，以在与假冒和盗版的斗争中推广正品、合法内容和意识建设。挪威也建立了由九个机构参与的政府网络，以在与侵权的斗争中加强协调并开展合作。挪威版权发展协会(</w:t>
      </w:r>
      <w:r w:rsidRPr="00C979EE">
        <w:rPr>
          <w:rFonts w:ascii="SimSun" w:hAnsi="SimSun"/>
          <w:sz w:val="21"/>
          <w:szCs w:val="21"/>
          <w:lang w:eastAsia="zh-CN"/>
        </w:rPr>
        <w:t>NORCODE</w:t>
      </w:r>
      <w:r w:rsidRPr="00C979EE">
        <w:rPr>
          <w:rFonts w:ascii="SimSun" w:hAnsi="SimSun" w:hint="eastAsia"/>
          <w:sz w:val="21"/>
          <w:szCs w:val="21"/>
          <w:lang w:eastAsia="zh-CN"/>
        </w:rPr>
        <w:t>)、挪威工业产权局与WIPO学院开展合作，于去年以多种培训项目的形式提供技术援助。</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塞尔维亚代表团强调知识产权通过培养创造力和创新，推动了所有国家的经济、文化和社会发展，代表团承认WIPO在前段时间的活动和积极进展，尤其是加强了全球知识产权保护体系，并且作为一个国际论坛，推动了知识产权体系各个领域的深度对话。塞尔维亚认可WIPO在准则制定方面的重要作用，高度赞赏2015年5月成功召开外交会议的进展，这次会议使《里斯本协定日内瓦文本》获得通过。塞尔维亚去年最重要的活动是启动了加入欧洲联盟的谈判。知识产权是欧洲联盟于2014年10月和11月</w:t>
      </w:r>
      <w:r w:rsidRPr="00C979EE">
        <w:rPr>
          <w:rFonts w:ascii="SimSun" w:hAnsi="SimSun" w:hint="eastAsia"/>
          <w:sz w:val="21"/>
          <w:szCs w:val="21"/>
          <w:lang w:eastAsia="zh-CN"/>
        </w:rPr>
        <w:lastRenderedPageBreak/>
        <w:t>进行的筛选过程的一部分。塞尔维亚仍在等待欧洲联盟的筛选报告，这个报告是这一进程的重要里程碑，塞尔维亚还在努力与欧洲联盟法律取得一致。塞尔维亚不断加强知识产权执法，就此设立了一个政府协调机构，以便推动特定执法领域的工作，例如公众意识、数据交换、与权利人合作，以及正在制定之中的塞尔维亚新国家知识产权发展战略等。因此，有必要更新WIPO与塞尔维亚这样的国家的合作方式，塞尔维亚正处于最后的过渡期，但在实现全面发展的知识产权保护制度方面，仍然存在困难和问题。代表团指出，当前合作的通行模式可能不是解决知识产权保护问题并实现知识产权保护最高标准的最佳模式，尤其是在信息技术发展和技术/创新转让方面。</w:t>
      </w:r>
      <w:proofErr w:type="gramStart"/>
      <w:r w:rsidRPr="00C979EE">
        <w:rPr>
          <w:rFonts w:ascii="SimSun" w:hAnsi="SimSun" w:hint="eastAsia"/>
          <w:sz w:val="21"/>
          <w:szCs w:val="21"/>
          <w:lang w:eastAsia="zh-CN"/>
        </w:rPr>
        <w:t>它感谢</w:t>
      </w:r>
      <w:proofErr w:type="gramEnd"/>
      <w:r w:rsidRPr="00C979EE">
        <w:rPr>
          <w:rFonts w:ascii="SimSun" w:hAnsi="SimSun"/>
          <w:sz w:val="21"/>
          <w:szCs w:val="21"/>
          <w:lang w:eastAsia="zh-CN"/>
        </w:rPr>
        <w:t>WIPO</w:t>
      </w:r>
      <w:r w:rsidRPr="00C979EE">
        <w:rPr>
          <w:rFonts w:ascii="SimSun" w:hAnsi="SimSun" w:hint="eastAsia"/>
          <w:sz w:val="21"/>
          <w:szCs w:val="21"/>
          <w:lang w:eastAsia="zh-CN"/>
        </w:rPr>
        <w:t>在过去10年为塞尔维亚知识产权局提供的高级信息技术解决方案，并感谢</w:t>
      </w:r>
      <w:r w:rsidRPr="00C979EE">
        <w:rPr>
          <w:rFonts w:ascii="SimSun" w:hAnsi="SimSun"/>
          <w:sz w:val="21"/>
          <w:szCs w:val="21"/>
          <w:lang w:eastAsia="zh-CN"/>
        </w:rPr>
        <w:t>WIPO IPAS</w:t>
      </w:r>
      <w:r w:rsidRPr="00C979EE">
        <w:rPr>
          <w:rFonts w:ascii="SimSun" w:hAnsi="SimSun" w:hint="eastAsia"/>
          <w:sz w:val="21"/>
          <w:szCs w:val="21"/>
          <w:lang w:eastAsia="zh-CN"/>
        </w:rPr>
        <w:t>的成功实施和改进。去年，塞尔维亚信息技术专家设计并开发了电子申请系统，这个系统与</w:t>
      </w:r>
      <w:r w:rsidRPr="00C979EE">
        <w:rPr>
          <w:rFonts w:ascii="SimSun" w:hAnsi="SimSun"/>
          <w:sz w:val="21"/>
          <w:szCs w:val="21"/>
          <w:lang w:eastAsia="zh-CN"/>
        </w:rPr>
        <w:t>IPAS</w:t>
      </w:r>
      <w:r w:rsidRPr="00C979EE">
        <w:rPr>
          <w:rFonts w:ascii="SimSun" w:hAnsi="SimSun" w:hint="eastAsia"/>
          <w:sz w:val="21"/>
          <w:szCs w:val="21"/>
          <w:lang w:eastAsia="zh-CN"/>
        </w:rPr>
        <w:t>高度兼容，目前已进入收尾阶段。塞尔维亚愿意继续并加强与</w:t>
      </w:r>
      <w:r w:rsidRPr="00C979EE">
        <w:rPr>
          <w:rFonts w:ascii="SimSun" w:hAnsi="SimSun"/>
          <w:sz w:val="21"/>
          <w:szCs w:val="21"/>
          <w:lang w:eastAsia="zh-CN"/>
        </w:rPr>
        <w:t>WIPO</w:t>
      </w:r>
      <w:r w:rsidRPr="00C979EE">
        <w:rPr>
          <w:rFonts w:ascii="SimSun" w:hAnsi="SimSun" w:hint="eastAsia"/>
          <w:sz w:val="21"/>
          <w:szCs w:val="21"/>
          <w:lang w:eastAsia="zh-CN"/>
        </w:rPr>
        <w:t>的合作，以便测试和开发向其他国家知识产权局提供的软件工具。10月中旬将在贝尔格莱德举办知识产权营销和评估讲习班，2015年9月23日，向贝尔格莱德大学法学院推介了“版权产业对塞尔维亚经济的贡献”研究报告，这份研究是以</w:t>
      </w:r>
      <w:r w:rsidRPr="00C979EE">
        <w:rPr>
          <w:rFonts w:ascii="SimSun" w:hAnsi="SimSun"/>
          <w:sz w:val="21"/>
          <w:szCs w:val="21"/>
          <w:lang w:eastAsia="zh-CN"/>
        </w:rPr>
        <w:t>WIPO</w:t>
      </w:r>
      <w:r w:rsidRPr="00C979EE">
        <w:rPr>
          <w:rFonts w:ascii="SimSun" w:hAnsi="SimSun" w:hint="eastAsia"/>
          <w:sz w:val="21"/>
          <w:szCs w:val="21"/>
          <w:lang w:eastAsia="zh-CN"/>
        </w:rPr>
        <w:t>去年《版权产业的经济贡献调研指南》为基础的。2014年，对塞尔维亚实施国家知识产权战略进行了实施后评估，以便评测实施成果，并出版了“将知识产权纳入塞尔维亚的创新政策制定进程”研究报告。</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塞舌尔代表团对</w:t>
      </w:r>
      <w:r w:rsidRPr="00C979EE">
        <w:rPr>
          <w:rFonts w:ascii="SimSun" w:hAnsi="SimSun" w:cs="Arial"/>
          <w:sz w:val="21"/>
          <w:szCs w:val="21"/>
          <w:lang w:eastAsia="zh-CN"/>
        </w:rPr>
        <w:t>WIPO</w:t>
      </w:r>
      <w:r w:rsidRPr="00C979EE">
        <w:rPr>
          <w:rFonts w:ascii="SimSun" w:hAnsi="SimSun" w:cs="Arial" w:hint="eastAsia"/>
          <w:sz w:val="21"/>
          <w:szCs w:val="21"/>
          <w:lang w:eastAsia="zh-CN"/>
        </w:rPr>
        <w:t>总干事和</w:t>
      </w:r>
      <w:r w:rsidRPr="00C979EE">
        <w:rPr>
          <w:rFonts w:ascii="SimSun" w:hAnsi="SimSun" w:cs="Arial"/>
          <w:sz w:val="21"/>
          <w:szCs w:val="21"/>
          <w:lang w:eastAsia="zh-CN"/>
        </w:rPr>
        <w:t>WTO</w:t>
      </w:r>
      <w:r w:rsidRPr="00C979EE">
        <w:rPr>
          <w:rFonts w:ascii="SimSun" w:hAnsi="SimSun" w:cs="Arial" w:hint="eastAsia"/>
          <w:sz w:val="21"/>
          <w:szCs w:val="21"/>
          <w:lang w:eastAsia="zh-CN"/>
        </w:rPr>
        <w:t>给予该国的持续支持表示感谢。在塞舌尔加入世界贸易组织和《</w:t>
      </w:r>
      <w:r w:rsidRPr="00C979EE">
        <w:rPr>
          <w:rFonts w:ascii="SimSun" w:hAnsi="SimSun" w:cs="Arial"/>
          <w:w w:val="104"/>
          <w:sz w:val="21"/>
          <w:szCs w:val="21"/>
          <w:lang w:eastAsia="zh-CN"/>
        </w:rPr>
        <w:t>TR</w:t>
      </w:r>
      <w:r w:rsidRPr="00C979EE">
        <w:rPr>
          <w:rFonts w:ascii="SimSun" w:hAnsi="SimSun" w:cs="Arial"/>
          <w:spacing w:val="-3"/>
          <w:w w:val="105"/>
          <w:sz w:val="21"/>
          <w:szCs w:val="21"/>
          <w:lang w:eastAsia="zh-CN"/>
        </w:rPr>
        <w:t>I</w:t>
      </w:r>
      <w:r w:rsidRPr="00C979EE">
        <w:rPr>
          <w:rFonts w:ascii="SimSun" w:hAnsi="SimSun" w:cs="Arial"/>
          <w:w w:val="105"/>
          <w:sz w:val="21"/>
          <w:szCs w:val="21"/>
          <w:lang w:eastAsia="zh-CN"/>
        </w:rPr>
        <w:t>PS</w:t>
      </w:r>
      <w:r w:rsidRPr="00C979EE">
        <w:rPr>
          <w:rFonts w:ascii="SimSun" w:hAnsi="SimSun" w:cs="Arial" w:hint="eastAsia"/>
          <w:w w:val="105"/>
          <w:sz w:val="21"/>
          <w:szCs w:val="21"/>
          <w:lang w:eastAsia="zh-CN"/>
        </w:rPr>
        <w:t>协定》之后，该国制定了新的工业产权法，其中包括一些新概念，因此法律中纳入了一些先前法律中所没有的新规定。这些新概念包括工业品外观设计、地理标志、外观设计和集成电路。从专业和量的角度来看，这些新进展都对塞舌尔构成了挑战，因此</w:t>
      </w:r>
      <w:r w:rsidRPr="00C979EE">
        <w:rPr>
          <w:rFonts w:ascii="SimSun" w:hAnsi="SimSun" w:cs="Arial" w:hint="eastAsia"/>
          <w:sz w:val="21"/>
          <w:szCs w:val="21"/>
          <w:lang w:eastAsia="zh-CN"/>
        </w:rPr>
        <w:t>塞舌尔向</w:t>
      </w:r>
      <w:r w:rsidRPr="00C979EE">
        <w:rPr>
          <w:rFonts w:ascii="SimSun" w:hAnsi="SimSun" w:cs="Arial"/>
          <w:sz w:val="21"/>
          <w:szCs w:val="21"/>
          <w:lang w:eastAsia="zh-CN"/>
        </w:rPr>
        <w:t>WIPO</w:t>
      </w:r>
      <w:r w:rsidRPr="00C979EE">
        <w:rPr>
          <w:rFonts w:ascii="SimSun" w:hAnsi="SimSun" w:cs="Arial" w:hint="eastAsia"/>
          <w:sz w:val="21"/>
          <w:szCs w:val="21"/>
          <w:lang w:eastAsia="zh-CN"/>
        </w:rPr>
        <w:t>请求技术援助以解决这些问题。代表团希望，塞舌尔参加本次会议能够有助于彰显其知识产权局的工作，提高效率，并使得塞舌尔的知识产权部门更具互动性。</w:t>
      </w:r>
      <w:r w:rsidRPr="00C979EE">
        <w:rPr>
          <w:rFonts w:ascii="SimSun" w:hAnsi="SimSun" w:cs="SimSun" w:hint="eastAsia"/>
          <w:sz w:val="21"/>
          <w:szCs w:val="21"/>
          <w:lang w:eastAsia="zh-CN"/>
        </w:rPr>
        <w:t>2015年4月13日到</w:t>
      </w:r>
      <w:r w:rsidRPr="00C979EE">
        <w:rPr>
          <w:rFonts w:ascii="SimSun" w:hAnsi="SimSun" w:cs="Arial" w:hint="eastAsia"/>
          <w:sz w:val="21"/>
          <w:szCs w:val="21"/>
          <w:lang w:eastAsia="zh-CN"/>
        </w:rPr>
        <w:t>15</w:t>
      </w:r>
      <w:r w:rsidRPr="00C979EE">
        <w:rPr>
          <w:rFonts w:ascii="SimSun" w:hAnsi="SimSun" w:cs="SimSun" w:hint="eastAsia"/>
          <w:sz w:val="21"/>
          <w:szCs w:val="21"/>
          <w:lang w:eastAsia="zh-CN"/>
        </w:rPr>
        <w:t>日，</w:t>
      </w:r>
      <w:r w:rsidRPr="00C979EE">
        <w:rPr>
          <w:rFonts w:ascii="SimSun" w:hAnsi="SimSun" w:cs="SimSun"/>
          <w:sz w:val="21"/>
          <w:szCs w:val="21"/>
          <w:lang w:eastAsia="zh-CN"/>
        </w:rPr>
        <w:t>WIPO</w:t>
      </w:r>
      <w:r w:rsidRPr="00C979EE">
        <w:rPr>
          <w:rFonts w:ascii="SimSun" w:hAnsi="SimSun" w:cs="SimSun" w:hint="eastAsia"/>
          <w:sz w:val="21"/>
          <w:szCs w:val="21"/>
          <w:lang w:eastAsia="zh-CN"/>
        </w:rPr>
        <w:t>在纳米比亚的沃尔维斯湾举行了基于工业</w:t>
      </w:r>
      <w:r w:rsidRPr="009F7292">
        <w:rPr>
          <w:rFonts w:ascii="SimSun" w:hAnsi="SimSun" w:hint="eastAsia"/>
          <w:sz w:val="21"/>
          <w:szCs w:val="21"/>
          <w:lang w:eastAsia="zh-CN"/>
        </w:rPr>
        <w:t>产权</w:t>
      </w:r>
      <w:r w:rsidRPr="00C979EE">
        <w:rPr>
          <w:rFonts w:ascii="SimSun" w:hAnsi="SimSun" w:cs="SimSun" w:hint="eastAsia"/>
          <w:sz w:val="21"/>
          <w:szCs w:val="21"/>
          <w:lang w:eastAsia="zh-CN"/>
        </w:rPr>
        <w:t>自动化系统商业治理的</w:t>
      </w:r>
      <w:r w:rsidRPr="00C979EE">
        <w:rPr>
          <w:rFonts w:ascii="SimSun" w:hAnsi="SimSun" w:cs="Arial" w:hint="eastAsia"/>
          <w:sz w:val="21"/>
          <w:szCs w:val="21"/>
          <w:lang w:eastAsia="zh-CN"/>
        </w:rPr>
        <w:t>区域培训讲习班，塞舌尔从中受益非浅，并向</w:t>
      </w:r>
      <w:r w:rsidRPr="00C979EE">
        <w:rPr>
          <w:rFonts w:ascii="SimSun" w:hAnsi="SimSun" w:cs="Arial"/>
          <w:sz w:val="21"/>
          <w:szCs w:val="21"/>
          <w:lang w:eastAsia="zh-CN"/>
        </w:rPr>
        <w:t>WIPO</w:t>
      </w:r>
      <w:r w:rsidRPr="00C979EE">
        <w:rPr>
          <w:rFonts w:ascii="SimSun" w:hAnsi="SimSun" w:cs="Arial" w:hint="eastAsia"/>
          <w:sz w:val="21"/>
          <w:szCs w:val="21"/>
          <w:lang w:eastAsia="zh-CN"/>
        </w:rPr>
        <w:t>提出了技术援助的请求，希望进一步培训其工作人员。</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斯洛伐克代表团说，作为欧洲联盟和中欧和CEBS集团的成员，斯洛伐克赞同上述集团代表的发言。过去一年做了大量工作，规则制定方面的“重大突破”是2015年5月成功召开了外交会议，期间通过了《里斯本协定日内瓦文本》。代表团积极参与了外交会议期间的磋商，并赞赏此次磋商开放、公平和包容的特点。</w:t>
      </w:r>
      <w:r w:rsidRPr="003855BD">
        <w:rPr>
          <w:rFonts w:ascii="SimSun" w:hAnsi="SimSun" w:cstheme="majorHAnsi" w:hint="eastAsia"/>
          <w:sz w:val="21"/>
          <w:szCs w:val="21"/>
          <w:lang w:eastAsia="zh-CN"/>
        </w:rPr>
        <w:t>斯洛伐克</w:t>
      </w:r>
      <w:r w:rsidRPr="00C979EE">
        <w:rPr>
          <w:rFonts w:ascii="SimSun" w:hAnsi="SimSun" w:cs="Arial" w:hint="eastAsia"/>
          <w:sz w:val="21"/>
          <w:szCs w:val="21"/>
          <w:lang w:eastAsia="zh-CN"/>
        </w:rPr>
        <w:t>已慎重考虑了所有WIPO成员国的观点，无论其立场或地区集团，因为履行听取各方意见并对所有相关论据</w:t>
      </w:r>
      <w:proofErr w:type="gramStart"/>
      <w:r w:rsidR="001969EA">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评价的良好意愿十分重要。斯洛伐克认识到其作为里斯本体系成员国应分担的责任，并已准备好与相关伙伴就此展开磋商。它是维谢格拉德专利局的创始国，该局有可能被指定为PCT的ISA和IPEA。</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SimSun" w:hint="eastAsia"/>
          <w:sz w:val="21"/>
          <w:szCs w:val="21"/>
          <w:lang w:eastAsia="zh-CN"/>
        </w:rPr>
        <w:t>斯威士兰代表团祝贺主席当选并称将全力支持主席。斯威士兰也支持尼日利亚代表非洲集团的发言。</w:t>
      </w:r>
      <w:r w:rsidRPr="00C979EE">
        <w:rPr>
          <w:rFonts w:ascii="SimSun" w:hAnsi="SimSun" w:cs="Arial" w:hint="eastAsia"/>
          <w:sz w:val="21"/>
          <w:szCs w:val="21"/>
          <w:lang w:eastAsia="zh-CN"/>
        </w:rPr>
        <w:t>斯威士兰</w:t>
      </w:r>
      <w:r w:rsidRPr="009F7292">
        <w:rPr>
          <w:rFonts w:ascii="SimSun" w:hAnsi="SimSun" w:hint="eastAsia"/>
          <w:sz w:val="21"/>
          <w:szCs w:val="21"/>
          <w:lang w:eastAsia="zh-CN"/>
        </w:rPr>
        <w:t>支持</w:t>
      </w:r>
      <w:r w:rsidRPr="00C979EE">
        <w:rPr>
          <w:rFonts w:ascii="SimSun" w:hAnsi="SimSun" w:cs="Arial" w:hint="eastAsia"/>
          <w:sz w:val="21"/>
          <w:szCs w:val="21"/>
          <w:lang w:eastAsia="zh-CN"/>
        </w:rPr>
        <w:t>CDIP目前取得的成就。然而，代表团也注意到在某些一般性问题上进展缓慢并希望成员国给予更多灵活性以继续进行。关于IGC的工作，有必要</w:t>
      </w:r>
      <w:proofErr w:type="gramStart"/>
      <w:r w:rsidR="001969EA">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决定召开外交会议通过有法律约束力的文件进行</w:t>
      </w:r>
      <w:r w:rsidRPr="009F7292">
        <w:rPr>
          <w:rFonts w:ascii="SimSun" w:hAnsi="SimSun" w:hint="eastAsia"/>
          <w:sz w:val="21"/>
          <w:szCs w:val="21"/>
          <w:lang w:eastAsia="zh-CN"/>
        </w:rPr>
        <w:t>有效</w:t>
      </w:r>
      <w:r w:rsidRPr="00C979EE">
        <w:rPr>
          <w:rFonts w:ascii="SimSun" w:hAnsi="SimSun" w:cs="Arial" w:hint="eastAsia"/>
          <w:sz w:val="21"/>
          <w:szCs w:val="21"/>
          <w:lang w:eastAsia="zh-CN"/>
        </w:rPr>
        <w:t>保护。关于《外观设计法条约》，代表团督促成员国灵活操作以包括能力建设和技术援助达成一致共识，这样在该条约最终通过时落实在条约中。关于驻外办事处，斯威士兰认为建立两个驻外办事处是长期未兑现的和支持这些在非洲的单位顺利进行知识产权行政管理的可取措施。至于在斯威士兰内关于</w:t>
      </w:r>
      <w:r w:rsidRPr="009F7292">
        <w:rPr>
          <w:rFonts w:ascii="SimSun" w:hAnsi="SimSun" w:hint="eastAsia"/>
          <w:sz w:val="21"/>
          <w:szCs w:val="21"/>
          <w:lang w:eastAsia="zh-CN"/>
        </w:rPr>
        <w:t>法律</w:t>
      </w:r>
      <w:r w:rsidRPr="00C979EE">
        <w:rPr>
          <w:rFonts w:ascii="SimSun" w:hAnsi="SimSun" w:cs="Arial" w:hint="eastAsia"/>
          <w:sz w:val="21"/>
          <w:szCs w:val="21"/>
          <w:lang w:eastAsia="zh-CN"/>
        </w:rPr>
        <w:t>框架和知识产权的行政管理的进程，目前有多项法案在议会，预计将于2016年早期生效。它们是：(a)版权和邻接权法案；(b)斯威士兰知识产权庭法案；(c)商标修正法案；(d)专利法案。斯威士兰代表团对WIPO的财政和技术援助表示感谢。斯威士兰的国家知识产权政策和战略发展将于2016年完成。斯威士兰决定加入IPAS，因为其相信该系统的使用将转变知识产权的申请流程以为客户</w:t>
      </w:r>
      <w:r w:rsidRPr="00C979EE">
        <w:rPr>
          <w:rFonts w:ascii="SimSun" w:hAnsi="SimSun" w:cs="Arial" w:hint="eastAsia"/>
          <w:sz w:val="21"/>
          <w:szCs w:val="21"/>
          <w:lang w:eastAsia="zh-CN"/>
        </w:rPr>
        <w:lastRenderedPageBreak/>
        <w:t>提供更好的服务。代表团表达了斯威士兰对WIPO仍继续提供的援助的赞赏并希望一旦目前在议会的法案生效，在起草必要的规章方面给予进一步的援助。斯威士兰权利支持WIPO将使用知识产权作为经济增长的手段的措施，并希望WIPO将继续支持其国家努力在2022年实现每个经济方面达到第一世界水平的目标。</w:t>
      </w:r>
    </w:p>
    <w:p w:rsidR="00C979EE" w:rsidRPr="00C979EE" w:rsidRDefault="00C979EE" w:rsidP="00477AD7">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阿拉伯叙利亚共和国代表团感谢主席、总干事和WIPO所有工作人员对阿拉伯叙利亚共和国知识产权发展的支持和贡献表示感谢。代表团</w:t>
      </w:r>
      <w:proofErr w:type="gramStart"/>
      <w:r w:rsidRPr="00C979EE">
        <w:rPr>
          <w:rFonts w:ascii="SimSun" w:hAnsi="SimSun" w:hint="eastAsia"/>
          <w:sz w:val="21"/>
          <w:szCs w:val="21"/>
          <w:lang w:eastAsia="zh-CN"/>
        </w:rPr>
        <w:t>称相信</w:t>
      </w:r>
      <w:proofErr w:type="gramEnd"/>
      <w:r w:rsidRPr="00C979EE">
        <w:rPr>
          <w:rFonts w:ascii="SimSun" w:hAnsi="SimSun" w:hint="eastAsia"/>
          <w:sz w:val="21"/>
          <w:szCs w:val="21"/>
          <w:lang w:eastAsia="zh-CN"/>
        </w:rPr>
        <w:t>总干事的努力和WIPO内的合作精神将带来更进一步的成果，并将在所有领域对知识产权格局产生积极影响。本组织在叙利亚知识产权法律框架发展和基础建设方面</w:t>
      </w:r>
      <w:proofErr w:type="gramStart"/>
      <w:r w:rsidR="001969EA">
        <w:rPr>
          <w:rFonts w:ascii="SimSun" w:hAnsi="SimSun" w:hint="eastAsia"/>
          <w:sz w:val="21"/>
          <w:szCs w:val="21"/>
          <w:lang w:eastAsia="zh-CN"/>
        </w:rPr>
        <w:t>作出</w:t>
      </w:r>
      <w:proofErr w:type="gramEnd"/>
      <w:r w:rsidRPr="00C979EE">
        <w:rPr>
          <w:rFonts w:ascii="SimSun" w:hAnsi="SimSun" w:hint="eastAsia"/>
          <w:sz w:val="21"/>
          <w:szCs w:val="21"/>
          <w:lang w:eastAsia="zh-CN"/>
        </w:rPr>
        <w:t>了贡献，特别是关于商标、工业品外观设计、地理标志和不公平竞争的法律</w:t>
      </w:r>
      <w:r w:rsidRPr="00C979EE">
        <w:rPr>
          <w:rFonts w:ascii="SimSun" w:hAnsi="SimSun"/>
          <w:sz w:val="21"/>
          <w:szCs w:val="21"/>
          <w:lang w:eastAsia="zh-CN"/>
        </w:rPr>
        <w:t>2007</w:t>
      </w:r>
      <w:r w:rsidRPr="00C979EE">
        <w:rPr>
          <w:rFonts w:ascii="SimSun" w:hAnsi="SimSun" w:hint="eastAsia"/>
          <w:sz w:val="21"/>
          <w:szCs w:val="21"/>
          <w:lang w:eastAsia="zh-CN"/>
        </w:rPr>
        <w:t>年第8号；关于专利，包括实用新型的法律2012年第18号。为了推动创造和创新促进国家综合发展，与WIPO合作一个代表所有参与者包括公众、商人和中小企业部门的委员会起草并发展了一个知识产权国家战略。此外，为与本组织建立一个合作计划为多方面提供支持，准备了一个国家知识产权调查，并将在完成后提交给WIPO。阿拉伯叙利亚共和国为创造者和发明家提供了更多的支持。这些努力展示在2013年</w:t>
      </w:r>
      <w:r w:rsidR="00477AD7" w:rsidRPr="00477AD7">
        <w:rPr>
          <w:rFonts w:ascii="SimSun" w:hAnsi="SimSun" w:hint="eastAsia"/>
          <w:sz w:val="21"/>
          <w:szCs w:val="21"/>
          <w:lang w:eastAsia="zh-CN"/>
        </w:rPr>
        <w:t>巴塞勒</w:t>
      </w:r>
      <w:r w:rsidRPr="00C979EE">
        <w:rPr>
          <w:rFonts w:ascii="SimSun" w:hAnsi="SimSun" w:hint="eastAsia"/>
          <w:sz w:val="21"/>
          <w:szCs w:val="21"/>
          <w:lang w:eastAsia="zh-CN"/>
        </w:rPr>
        <w:t>发明和创新交易会(第16届)的组织中；而第17届将于2015年11月1日至5日举行。WIPO已经决定通过提供最佳发明家奖牌和最佳参与者纪念章给学生继续支持该重要活动。在成功举办鼓励年轻创造者和发明家展示作品的2013创造和创新国家大赛后，第二届国家大赛也举行了。确实，政府了解年轻一代的创造和创新活动需要不断的支持和引导。</w:t>
      </w:r>
      <w:proofErr w:type="gramStart"/>
      <w:r w:rsidRPr="00C979EE">
        <w:rPr>
          <w:rFonts w:ascii="SimSun" w:hAnsi="SimSun" w:hint="eastAsia"/>
          <w:sz w:val="21"/>
          <w:szCs w:val="21"/>
          <w:lang w:eastAsia="zh-CN"/>
        </w:rPr>
        <w:t>为了此</w:t>
      </w:r>
      <w:proofErr w:type="gramEnd"/>
      <w:r w:rsidRPr="00C979EE">
        <w:rPr>
          <w:rFonts w:ascii="SimSun" w:hAnsi="SimSun" w:hint="eastAsia"/>
          <w:sz w:val="21"/>
          <w:szCs w:val="21"/>
          <w:lang w:eastAsia="zh-CN"/>
        </w:rPr>
        <w:t>目的，创造了一个高层的委员会支持创造和创新，其任务是通过全方位综合的方法决定每个部门的作用在全部门汇集对创造和创新给予支持。阿拉伯叙利亚共和国继续在大学和学校中落实和发展知识产权文化宣传计划，目标是提高知识产权重要性的意识并鼓励学术界支持创造和创新。此计划也针对贸易和商业部门，包括中小型企业。在这方面，简单翻译成阿拉伯语的WIPO的出版物和其他内容后可以从CD中获得并在多种部门传播。这些材料针对使用WIPO免费的专利信息服务以及使用专利全球数据库的培训。WIPO推广宣传计划也得到了执行。此外，商业和工业产权保护管理局(DCIP)的网站进行了改善，同时发行一份主要内容为叙利亚知识产权新闻和信息，以及商标、工业品外观设计和专利注册数据的每月出版的在线杂志。感谢关于知识产权文化宣传计划，这一概念在学校、机构和大学被有效的建立起来，特别是在与教育部签署了一份谅解备忘录着眼于基于相关WIPO出版物和文件中包含的宣传计划的培养创造型人才和技术人才。阿拉伯叙利亚共和国今年加入了WIPO的收藏图书馆计划，收到了大量的WIPO出版物。此外，国家知识产权图书馆在世界知识产权日揭幕。代表团希望其国家可以从WIPO发展议程项目中受益，特别是在叙利亚建立TISC。最后，代表团赞扬秘书处的特别贡献并感谢WIPO阿拉伯局的建设性支持。</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特立尼达和多巴哥代表团支持巴西代表团代表GRULAC所做的发言。尽管最近发生了行政变动，特立尼达和多巴哥仍继续致力于加强知识产权制度，参与多边体系。在探索修订立法，以落实继</w:t>
      </w:r>
      <w:r w:rsidR="001644BE">
        <w:rPr>
          <w:rFonts w:ascii="SimSun" w:hAnsi="SimSun" w:cs="Arial" w:hint="eastAsia"/>
          <w:sz w:val="21"/>
          <w:szCs w:val="21"/>
          <w:lang w:eastAsia="zh-CN"/>
        </w:rPr>
        <w:t>《北京条约》</w:t>
      </w:r>
      <w:r w:rsidRPr="00C979EE">
        <w:rPr>
          <w:rFonts w:ascii="SimSun" w:hAnsi="SimSun" w:cs="Arial" w:hint="eastAsia"/>
          <w:sz w:val="21"/>
          <w:szCs w:val="21"/>
          <w:lang w:eastAsia="zh-CN"/>
        </w:rPr>
        <w:t>和</w:t>
      </w:r>
      <w:r w:rsidR="001644BE">
        <w:rPr>
          <w:rFonts w:ascii="SimSun" w:hAnsi="SimSun" w:cs="Arial" w:hint="eastAsia"/>
          <w:sz w:val="21"/>
          <w:szCs w:val="21"/>
          <w:lang w:eastAsia="zh-CN"/>
        </w:rPr>
        <w:t>《马拉喀什条约》</w:t>
      </w:r>
      <w:r w:rsidRPr="00C979EE">
        <w:rPr>
          <w:rFonts w:ascii="SimSun" w:hAnsi="SimSun" w:cs="Arial" w:hint="eastAsia"/>
          <w:sz w:val="21"/>
          <w:szCs w:val="21"/>
          <w:lang w:eastAsia="zh-CN"/>
        </w:rPr>
        <w:t>成功</w:t>
      </w:r>
      <w:r w:rsidRPr="003855BD">
        <w:rPr>
          <w:rFonts w:ascii="SimSun" w:hAnsi="SimSun" w:cstheme="majorHAnsi" w:hint="eastAsia"/>
          <w:sz w:val="21"/>
          <w:szCs w:val="21"/>
          <w:lang w:eastAsia="zh-CN"/>
        </w:rPr>
        <w:t>缔结</w:t>
      </w:r>
      <w:r w:rsidRPr="00C979EE">
        <w:rPr>
          <w:rFonts w:ascii="SimSun" w:hAnsi="SimSun" w:cs="Arial" w:hint="eastAsia"/>
          <w:sz w:val="21"/>
          <w:szCs w:val="21"/>
          <w:lang w:eastAsia="zh-CN"/>
        </w:rPr>
        <w:t>后的成果方面有了进展。特立尼达和多巴哥感谢总干事和WIPO在该领域提供了指导，并对建立一项“版权自愿登记”制度给予考虑。它也感谢WIPO通过特立尼达和多巴哥知识产权局对知识产权学院不断提供支持。课程已经从</w:t>
      </w:r>
      <w:r w:rsidR="00477AD7">
        <w:rPr>
          <w:rFonts w:ascii="SimSun" w:hAnsi="SimSun" w:cs="Arial" w:hint="eastAsia"/>
          <w:sz w:val="21"/>
          <w:szCs w:val="21"/>
          <w:lang w:eastAsia="zh-CN"/>
        </w:rPr>
        <w:t>休·武丁</w:t>
      </w:r>
      <w:r w:rsidRPr="00C979EE">
        <w:rPr>
          <w:rFonts w:ascii="SimSun" w:hAnsi="SimSun" w:cs="Arial" w:hint="eastAsia"/>
          <w:sz w:val="21"/>
          <w:szCs w:val="21"/>
          <w:lang w:eastAsia="zh-CN"/>
        </w:rPr>
        <w:t>爵士法律学院知识产权诊所成长为加勒比工业研究所知识产权诊所，在那里知识产权局向其企业孵化器客户提供指导，而且专利挖掘的培训也即将开始。exporTT等其他机构与特立尼达和多巴哥大学也准备签署一项谅解备忘录，以便提供知识产权指导和举办知识产权诊所。知识产权局还在西印度大学计算机科学系开设了一个硕士学位项目的知识产权单元。关于树立尊重知识产权风尚的项目作为一个公共机构投资计划项目，已经被纳入了知识产权局的工作计划。在2015年初，特立尼达和多巴哥废除并重新制订了其商标法。新法案已经获得同意，并囊括了关于新类型商标的条款，为</w:t>
      </w:r>
      <w:r w:rsidR="00477AD7">
        <w:rPr>
          <w:rFonts w:ascii="SimSun" w:hAnsi="SimSun" w:cs="Arial" w:hint="eastAsia"/>
          <w:sz w:val="21"/>
          <w:szCs w:val="21"/>
          <w:lang w:eastAsia="zh-CN"/>
        </w:rPr>
        <w:t>《</w:t>
      </w:r>
      <w:r w:rsidRPr="00C979EE">
        <w:rPr>
          <w:rFonts w:ascii="SimSun" w:hAnsi="SimSun" w:cs="Arial" w:hint="eastAsia"/>
          <w:sz w:val="21"/>
          <w:szCs w:val="21"/>
          <w:lang w:eastAsia="zh-CN"/>
        </w:rPr>
        <w:t>马德里议定书</w:t>
      </w:r>
      <w:r w:rsidR="00477AD7">
        <w:rPr>
          <w:rFonts w:ascii="SimSun" w:hAnsi="SimSun" w:cs="Arial" w:hint="eastAsia"/>
          <w:sz w:val="21"/>
          <w:szCs w:val="21"/>
          <w:lang w:eastAsia="zh-CN"/>
        </w:rPr>
        <w:t>》</w:t>
      </w:r>
      <w:r w:rsidRPr="00C979EE">
        <w:rPr>
          <w:rFonts w:ascii="SimSun" w:hAnsi="SimSun" w:cs="Arial" w:hint="eastAsia"/>
          <w:sz w:val="21"/>
          <w:szCs w:val="21"/>
          <w:lang w:eastAsia="zh-CN"/>
        </w:rPr>
        <w:t>的实施铺平了道路。一旦该条例完成并由总</w:t>
      </w:r>
      <w:r w:rsidRPr="00C979EE">
        <w:rPr>
          <w:rFonts w:ascii="SimSun" w:hAnsi="SimSun" w:cs="Arial" w:hint="eastAsia"/>
          <w:sz w:val="21"/>
          <w:szCs w:val="21"/>
          <w:lang w:eastAsia="zh-CN"/>
        </w:rPr>
        <w:lastRenderedPageBreak/>
        <w:t>统颁布立法，该国将能够加入</w:t>
      </w:r>
      <w:r w:rsidR="00477AD7">
        <w:rPr>
          <w:rFonts w:ascii="SimSun" w:hAnsi="SimSun" w:cs="Arial" w:hint="eastAsia"/>
          <w:sz w:val="21"/>
          <w:szCs w:val="21"/>
          <w:lang w:eastAsia="zh-CN"/>
        </w:rPr>
        <w:t>《</w:t>
      </w:r>
      <w:r w:rsidRPr="00C979EE">
        <w:rPr>
          <w:rFonts w:ascii="SimSun" w:hAnsi="SimSun" w:cs="Arial" w:hint="eastAsia"/>
          <w:sz w:val="21"/>
          <w:szCs w:val="21"/>
          <w:lang w:eastAsia="zh-CN"/>
        </w:rPr>
        <w:t>马德里议定书</w:t>
      </w:r>
      <w:r w:rsidR="00477AD7">
        <w:rPr>
          <w:rFonts w:ascii="SimSun" w:hAnsi="SimSun" w:cs="Arial" w:hint="eastAsia"/>
          <w:sz w:val="21"/>
          <w:szCs w:val="21"/>
          <w:lang w:eastAsia="zh-CN"/>
        </w:rPr>
        <w:t>》</w:t>
      </w:r>
      <w:r w:rsidRPr="00C979EE">
        <w:rPr>
          <w:rFonts w:ascii="SimSun" w:hAnsi="SimSun" w:cs="Arial" w:hint="eastAsia"/>
          <w:sz w:val="21"/>
          <w:szCs w:val="21"/>
          <w:lang w:eastAsia="zh-CN"/>
        </w:rPr>
        <w:t>，同时特立尼达和多巴哥感谢品牌与外观设计部门为其达到这一阶段提供的支持。代表团认可拉丁美洲和加勒比国家局(LAC)加勒比科的辛勤工作，并确信，该科将进一步增强力量，使其能够完成2015-2016两年期的目标。特立尼达和多巴哥迫切希望维护IGC在过去几年中取得的巨大进展，并支持加强委员会及其工作的提案。代表团感到鼓舞的是，总干事的工作使本组织能够履行成员国的授权，并期待在他的领导下，继续取得知识产权的进展。</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cs="Arial" w:hint="eastAsia"/>
          <w:sz w:val="21"/>
          <w:szCs w:val="21"/>
          <w:lang w:eastAsia="zh-CN"/>
        </w:rPr>
        <w:t>坦桑尼亚联合共和国代表团说，它赞同尼日利亚代表团代表非洲集团和贝宁代表团代表最不发达国家</w:t>
      </w:r>
      <w:r w:rsidRPr="00C979EE">
        <w:rPr>
          <w:rFonts w:ascii="SimSun" w:hAnsi="SimSun" w:cs="Arial"/>
          <w:sz w:val="21"/>
          <w:szCs w:val="21"/>
          <w:lang w:eastAsia="zh-CN"/>
        </w:rPr>
        <w:t>(LDC)</w:t>
      </w:r>
      <w:r w:rsidRPr="00C979EE">
        <w:rPr>
          <w:rFonts w:ascii="SimSun" w:hAnsi="SimSun" w:cs="Arial" w:hint="eastAsia"/>
          <w:sz w:val="21"/>
          <w:szCs w:val="21"/>
          <w:lang w:eastAsia="zh-CN"/>
        </w:rPr>
        <w:t>的发言。坦桑尼亚联合共和国高度重视</w:t>
      </w:r>
      <w:r w:rsidRPr="00C979EE">
        <w:rPr>
          <w:rFonts w:ascii="SimSun" w:hAnsi="SimSun" w:cs="Arial"/>
          <w:sz w:val="21"/>
          <w:szCs w:val="21"/>
          <w:lang w:eastAsia="zh-CN"/>
        </w:rPr>
        <w:t>WIPO</w:t>
      </w:r>
      <w:r w:rsidRPr="00C979EE">
        <w:rPr>
          <w:rFonts w:ascii="SimSun" w:hAnsi="SimSun" w:cs="Arial" w:hint="eastAsia"/>
          <w:sz w:val="21"/>
          <w:szCs w:val="21"/>
          <w:lang w:eastAsia="zh-CN"/>
        </w:rPr>
        <w:t>及其总干事弗朗西斯·高</w:t>
      </w:r>
      <w:proofErr w:type="gramStart"/>
      <w:r w:rsidRPr="00C979EE">
        <w:rPr>
          <w:rFonts w:ascii="SimSun" w:hAnsi="SimSun" w:cs="Arial" w:hint="eastAsia"/>
          <w:sz w:val="21"/>
          <w:szCs w:val="21"/>
          <w:lang w:eastAsia="zh-CN"/>
        </w:rPr>
        <w:t>锐</w:t>
      </w:r>
      <w:proofErr w:type="gramEnd"/>
      <w:r w:rsidRPr="00C979EE">
        <w:rPr>
          <w:rFonts w:ascii="SimSun" w:hAnsi="SimSun" w:cs="Arial" w:hint="eastAsia"/>
          <w:sz w:val="21"/>
          <w:szCs w:val="21"/>
          <w:lang w:eastAsia="zh-CN"/>
        </w:rPr>
        <w:t>先生有关发展和经济增长的行动倡议，其中包括技术能力建设方面的倡议，这些倡议使非洲及最不发达国家极为受益。现在，即使是最贫穷的</w:t>
      </w:r>
      <w:r w:rsidRPr="009F7292">
        <w:rPr>
          <w:rFonts w:ascii="SimSun" w:hAnsi="SimSun" w:hint="eastAsia"/>
          <w:sz w:val="21"/>
          <w:szCs w:val="21"/>
          <w:lang w:eastAsia="zh-CN"/>
        </w:rPr>
        <w:t>国家</w:t>
      </w:r>
      <w:r w:rsidRPr="00C979EE">
        <w:rPr>
          <w:rFonts w:ascii="SimSun" w:hAnsi="SimSun" w:cs="Arial" w:hint="eastAsia"/>
          <w:sz w:val="21"/>
          <w:szCs w:val="21"/>
          <w:lang w:eastAsia="zh-CN"/>
        </w:rPr>
        <w:t>也有了智力资产，如果管理、保护和运用得当，也可以创造财富。坦桑尼亚联合共和国继续寄望予总干事的不断指导及对最不发达国家的不断支持，帮助它们运用知识产权促进发展。本组织的经常预算和计划结构仍然是交付合作计划的主要工具，因此代表团促请各成员国建设性地参与讨论，批准下一两期的预算，这是落实技术转让和获取科技信息等领域的活动和项目促进非洲和最不发达国家发展的一个先决条件。代表团对</w:t>
      </w:r>
      <w:r w:rsidRPr="00C979EE">
        <w:rPr>
          <w:rFonts w:ascii="SimSun" w:hAnsi="SimSun" w:cs="Arial"/>
          <w:sz w:val="21"/>
          <w:szCs w:val="21"/>
          <w:lang w:eastAsia="zh-CN"/>
        </w:rPr>
        <w:t>WIPO</w:t>
      </w:r>
      <w:r w:rsidRPr="00C979EE">
        <w:rPr>
          <w:rFonts w:ascii="SimSun" w:hAnsi="SimSun" w:cs="Arial" w:hint="eastAsia"/>
          <w:sz w:val="21"/>
          <w:szCs w:val="21"/>
          <w:lang w:eastAsia="zh-CN"/>
        </w:rPr>
        <w:t>在坦桑尼亚联合共和国落实发展议程提案集</w:t>
      </w:r>
      <w:r w:rsidRPr="00C979EE">
        <w:rPr>
          <w:rFonts w:ascii="SimSun" w:hAnsi="SimSun" w:cs="Arial"/>
          <w:sz w:val="21"/>
          <w:szCs w:val="21"/>
          <w:lang w:eastAsia="zh-CN"/>
        </w:rPr>
        <w:t>A</w:t>
      </w:r>
      <w:r w:rsidRPr="00C979EE">
        <w:rPr>
          <w:rFonts w:ascii="SimSun" w:hAnsi="SimSun" w:cs="Arial" w:hint="eastAsia"/>
          <w:sz w:val="21"/>
          <w:szCs w:val="21"/>
          <w:lang w:eastAsia="zh-CN"/>
        </w:rPr>
        <w:t>中的技术援助项目表示感谢，其中包括安装和支持维护知识产权自动化系统</w:t>
      </w:r>
      <w:r w:rsidRPr="00C979EE">
        <w:rPr>
          <w:rFonts w:ascii="SimSun" w:hAnsi="SimSun" w:cs="Arial"/>
          <w:sz w:val="21"/>
          <w:szCs w:val="21"/>
          <w:lang w:eastAsia="zh-CN"/>
        </w:rPr>
        <w:t>(IPAS)</w:t>
      </w:r>
      <w:r w:rsidRPr="00C979EE">
        <w:rPr>
          <w:rFonts w:ascii="SimSun" w:hAnsi="SimSun" w:cs="Arial" w:hint="eastAsia"/>
          <w:sz w:val="21"/>
          <w:szCs w:val="21"/>
          <w:lang w:eastAsia="zh-CN"/>
        </w:rPr>
        <w:t>、帮助制定一项国家知识产权战略、为撰写国家知识产权政策提供有用的意见，以及对正在进行的国家品牌推广战略制定工作给予支持，增加该国的包括调味品和咖啡在内的中小企业的产品在国际市场上的竞争力。坦桑尼亚联合共和国也在将其文件和记录数字化，以采取电子数据管理系统</w:t>
      </w:r>
      <w:r w:rsidRPr="00C979EE">
        <w:rPr>
          <w:rFonts w:ascii="SimSun" w:hAnsi="SimSun" w:cs="Arial"/>
          <w:sz w:val="21"/>
          <w:szCs w:val="21"/>
          <w:lang w:eastAsia="zh-CN"/>
        </w:rPr>
        <w:t>(EDMS)</w:t>
      </w:r>
      <w:r w:rsidRPr="00C979EE">
        <w:rPr>
          <w:rFonts w:ascii="SimSun" w:hAnsi="SimSun" w:cs="Arial" w:hint="eastAsia"/>
          <w:sz w:val="21"/>
          <w:szCs w:val="21"/>
          <w:lang w:eastAsia="zh-CN"/>
        </w:rPr>
        <w:t>，</w:t>
      </w:r>
      <w:r w:rsidRPr="00C979EE">
        <w:rPr>
          <w:rFonts w:ascii="SimSun" w:hAnsi="SimSun" w:cs="Arial"/>
          <w:sz w:val="21"/>
          <w:szCs w:val="21"/>
          <w:lang w:eastAsia="zh-CN"/>
        </w:rPr>
        <w:t>WIPO</w:t>
      </w:r>
      <w:r w:rsidRPr="00C979EE">
        <w:rPr>
          <w:rFonts w:ascii="SimSun" w:hAnsi="SimSun" w:cs="Arial" w:hint="eastAsia"/>
          <w:sz w:val="21"/>
          <w:szCs w:val="21"/>
          <w:lang w:eastAsia="zh-CN"/>
        </w:rPr>
        <w:t>在此方面给予的援助和支持让该国不胜感激。</w:t>
      </w:r>
      <w:r w:rsidRPr="00C979EE">
        <w:rPr>
          <w:rFonts w:ascii="SimSun" w:hAnsi="SimSun" w:cs="Arial"/>
          <w:sz w:val="21"/>
          <w:szCs w:val="21"/>
          <w:lang w:eastAsia="zh-CN"/>
        </w:rPr>
        <w:t>2015</w:t>
      </w:r>
      <w:r w:rsidRPr="00C979EE">
        <w:rPr>
          <w:rFonts w:ascii="SimSun" w:hAnsi="SimSun" w:cs="Arial" w:hint="eastAsia"/>
          <w:sz w:val="21"/>
          <w:szCs w:val="21"/>
          <w:lang w:eastAsia="zh-CN"/>
        </w:rPr>
        <w:t>年</w:t>
      </w:r>
      <w:r w:rsidRPr="00C979EE">
        <w:rPr>
          <w:rFonts w:ascii="SimSun" w:hAnsi="SimSun" w:cs="Arial"/>
          <w:sz w:val="21"/>
          <w:szCs w:val="21"/>
          <w:lang w:eastAsia="zh-CN"/>
        </w:rPr>
        <w:t>8</w:t>
      </w:r>
      <w:r w:rsidRPr="00C979EE">
        <w:rPr>
          <w:rFonts w:ascii="SimSun" w:hAnsi="SimSun" w:cs="Arial" w:hint="eastAsia"/>
          <w:sz w:val="21"/>
          <w:szCs w:val="21"/>
          <w:lang w:eastAsia="zh-CN"/>
        </w:rPr>
        <w:t>月</w:t>
      </w:r>
      <w:r w:rsidRPr="00C979EE">
        <w:rPr>
          <w:rFonts w:ascii="SimSun" w:hAnsi="SimSun" w:cs="Arial"/>
          <w:sz w:val="21"/>
          <w:szCs w:val="21"/>
          <w:lang w:eastAsia="zh-CN"/>
        </w:rPr>
        <w:t>24</w:t>
      </w:r>
      <w:r w:rsidRPr="00C979EE">
        <w:rPr>
          <w:rFonts w:ascii="SimSun" w:hAnsi="SimSun" w:cs="Arial" w:hint="eastAsia"/>
          <w:sz w:val="21"/>
          <w:szCs w:val="21"/>
          <w:lang w:eastAsia="zh-CN"/>
        </w:rPr>
        <w:t>日，</w:t>
      </w:r>
      <w:r w:rsidRPr="00C979EE">
        <w:rPr>
          <w:rFonts w:ascii="SimSun" w:hAnsi="SimSun" w:cs="Arial"/>
          <w:sz w:val="21"/>
          <w:szCs w:val="21"/>
          <w:lang w:eastAsia="zh-CN"/>
        </w:rPr>
        <w:t>WIPO</w:t>
      </w:r>
      <w:r w:rsidRPr="00C979EE">
        <w:rPr>
          <w:rFonts w:ascii="SimSun" w:hAnsi="SimSun" w:cs="Arial" w:hint="eastAsia"/>
          <w:sz w:val="21"/>
          <w:szCs w:val="21"/>
          <w:lang w:eastAsia="zh-CN"/>
        </w:rPr>
        <w:t>在国家科技委员会</w:t>
      </w:r>
      <w:r w:rsidRPr="00C979EE">
        <w:rPr>
          <w:rFonts w:ascii="SimSun" w:hAnsi="SimSun" w:cs="Arial"/>
          <w:sz w:val="21"/>
          <w:szCs w:val="21"/>
          <w:lang w:eastAsia="zh-CN"/>
        </w:rPr>
        <w:t>(COSTECH)</w:t>
      </w:r>
      <w:r w:rsidRPr="00C979EE">
        <w:rPr>
          <w:rFonts w:ascii="SimSun" w:hAnsi="SimSun" w:cs="Arial" w:hint="eastAsia"/>
          <w:sz w:val="21"/>
          <w:szCs w:val="21"/>
          <w:lang w:eastAsia="zh-CN"/>
        </w:rPr>
        <w:t>的合作下，推出了一项适用技术转让项目，目的是促进该国经济发展，特别是工业行业的发展。代表团注意到，类似项目已在试点国家取得圆满成功，这一点颇为令人鼓舞。最后，代表团认为，</w:t>
      </w:r>
      <w:r w:rsidRPr="00C979EE">
        <w:rPr>
          <w:rFonts w:ascii="SimSun" w:hAnsi="SimSun" w:cs="Arial"/>
          <w:sz w:val="21"/>
          <w:szCs w:val="21"/>
          <w:lang w:eastAsia="zh-CN"/>
        </w:rPr>
        <w:t>WIPO</w:t>
      </w:r>
      <w:r w:rsidRPr="00C979EE">
        <w:rPr>
          <w:rFonts w:ascii="SimSun" w:hAnsi="SimSun" w:cs="Arial" w:hint="eastAsia"/>
          <w:sz w:val="21"/>
          <w:szCs w:val="21"/>
          <w:lang w:eastAsia="zh-CN"/>
        </w:rPr>
        <w:t>在非洲设立两个驻外办事处的</w:t>
      </w:r>
      <w:proofErr w:type="gramStart"/>
      <w:r w:rsidRPr="00C979EE">
        <w:rPr>
          <w:rFonts w:ascii="SimSun" w:hAnsi="SimSun" w:cs="Arial" w:hint="eastAsia"/>
          <w:sz w:val="21"/>
          <w:szCs w:val="21"/>
          <w:lang w:eastAsia="zh-CN"/>
        </w:rPr>
        <w:t>请求既</w:t>
      </w:r>
      <w:proofErr w:type="gramEnd"/>
      <w:r w:rsidRPr="00C979EE">
        <w:rPr>
          <w:rFonts w:ascii="SimSun" w:hAnsi="SimSun" w:cs="Arial" w:hint="eastAsia"/>
          <w:sz w:val="21"/>
          <w:szCs w:val="21"/>
          <w:lang w:eastAsia="zh-CN"/>
        </w:rPr>
        <w:t>迫切又正当，因此要求广大成员国支持本届大会批准这一请求。</w:t>
      </w:r>
    </w:p>
    <w:p w:rsidR="00C979EE" w:rsidRPr="00AF0CFC"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hint="eastAsia"/>
          <w:sz w:val="21"/>
          <w:szCs w:val="21"/>
          <w:lang w:eastAsia="zh-CN"/>
        </w:rPr>
        <w:t>赞比亚代表团完全支持尼日利亚代表团代表非洲集团和贝宁代表最不发达国家所做发言。鉴于迄今为止已经开展的成功工作，赞比亚依然希望IGC的磋商将最终取得成果；因此它呼吁续展该委员会的任务授权。赞比亚重视保护传统知识、遗传资源和传统文化表现形式，为此目的并同时为了确保公正公平地分享利用遗传资源所产生的惠益，已经开始实施一项专门的国家制度。赞比亚也高度重视WIPO为加快发展中国家的社会、文化和经济发展而将发展议程主流化的理想和值得肯定的努力。代表团希望继续与WIPO合作，以完全释放知识产权作为创新和技术进步驱动力的潜力。因此，赞比亚敦促WIPO进一步支持在包括赞比亚在内的发展中国家，提升关于知识产权价值的意识，以及促进大学、商业和中小企业对知识产权制度的有效利用。代表团也感谢WIPO持续支持赞比亚的知识产权发展，特别是在工业产权行政和法律流程自动化和在诸如IPAS系统领域中的能力建设方面。为了有助于地区知识产权发展合作，赞比亚计划在2015年11月16至20日在卢萨卡主办ARIPO部长级和行政理事会会议。代表团相信朝着实现</w:t>
      </w:r>
      <w:r w:rsidR="00B35FB2">
        <w:rPr>
          <w:rFonts w:ascii="SimSun" w:hAnsi="SimSun" w:hint="eastAsia"/>
          <w:sz w:val="21"/>
          <w:szCs w:val="21"/>
          <w:lang w:eastAsia="zh-CN"/>
        </w:rPr>
        <w:t>传统知识</w:t>
      </w:r>
      <w:r w:rsidRPr="00C979EE">
        <w:rPr>
          <w:rFonts w:ascii="SimSun" w:hAnsi="SimSun" w:hint="eastAsia"/>
          <w:sz w:val="21"/>
          <w:szCs w:val="21"/>
          <w:lang w:eastAsia="zh-CN"/>
        </w:rPr>
        <w:t>、</w:t>
      </w:r>
      <w:r w:rsidR="00B35FB2">
        <w:rPr>
          <w:rFonts w:ascii="SimSun" w:hAnsi="SimSun" w:hint="eastAsia"/>
          <w:sz w:val="21"/>
          <w:szCs w:val="21"/>
          <w:lang w:eastAsia="zh-CN"/>
        </w:rPr>
        <w:t>遗传资源</w:t>
      </w:r>
      <w:r w:rsidRPr="00C979EE">
        <w:rPr>
          <w:rFonts w:ascii="SimSun" w:hAnsi="SimSun" w:hint="eastAsia"/>
          <w:sz w:val="21"/>
          <w:szCs w:val="21"/>
          <w:lang w:eastAsia="zh-CN"/>
        </w:rPr>
        <w:t>和</w:t>
      </w:r>
      <w:r w:rsidR="00B35FB2">
        <w:rPr>
          <w:rFonts w:ascii="SimSun" w:hAnsi="SimSun" w:hint="eastAsia"/>
          <w:sz w:val="21"/>
          <w:szCs w:val="21"/>
          <w:lang w:eastAsia="zh-CN"/>
        </w:rPr>
        <w:t>传统文化表现形式</w:t>
      </w:r>
      <w:r w:rsidRPr="00C979EE">
        <w:rPr>
          <w:rFonts w:ascii="SimSun" w:hAnsi="SimSun" w:hint="eastAsia"/>
          <w:sz w:val="21"/>
          <w:szCs w:val="21"/>
          <w:lang w:eastAsia="zh-CN"/>
        </w:rPr>
        <w:t>国际保护的共同目标必将有所进展。</w:t>
      </w:r>
    </w:p>
    <w:p w:rsidR="00AF0CFC" w:rsidRPr="00C979EE" w:rsidRDefault="00AF0CFC" w:rsidP="00572D19">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Pr>
          <w:rFonts w:ascii="SimSun" w:hAnsi="SimSun" w:hint="eastAsia"/>
          <w:sz w:val="21"/>
          <w:szCs w:val="21"/>
          <w:lang w:eastAsia="zh-CN"/>
        </w:rPr>
        <w:t>沙特阿拉伯代表团</w:t>
      </w:r>
      <w:r w:rsidR="00572D19" w:rsidRPr="00572D19">
        <w:rPr>
          <w:rFonts w:ascii="SimSun" w:hAnsi="SimSun" w:hint="eastAsia"/>
          <w:sz w:val="21"/>
          <w:szCs w:val="21"/>
          <w:lang w:eastAsia="zh-CN"/>
        </w:rPr>
        <w:t>沙特阿拉伯代表团祝贺主席当选，并为本组织的工作不断取得成功对WIPO总干事表示赞赏。代表团强调了在技术快速进步、社交网络广泛建立的时代，知识产权的重要性；阐述了知识产权准则在沙特阿拉伯历史上根深蒂固的重要性，正如穆斯林和阿拉伯习俗所表现出来的。经济、文化和社会各领域中快速的技术进步，以及新的交易和互动方式的兴起带来了知识产权相关立法的发展，这要求有现代化的准则，以确保对创造者和创新者的保护。因此，知识产权在国家之间和国家内部的贸易关系中变得至关重要，并为各国经济创造经济价值。知识产权以各种形式激励创造力和创新，并在一个确保保护的环境中促进创造宝贵的资产来吸引投资者。代表团进一步阐述说，透明有效的立法和</w:t>
      </w:r>
      <w:r w:rsidR="00572D19" w:rsidRPr="00572D19">
        <w:rPr>
          <w:rFonts w:ascii="SimSun" w:hAnsi="SimSun" w:hint="eastAsia"/>
          <w:sz w:val="21"/>
          <w:szCs w:val="21"/>
          <w:lang w:eastAsia="zh-CN"/>
        </w:rPr>
        <w:lastRenderedPageBreak/>
        <w:t>政策确保知识产权保护，并为积极的总体社会经济影响提供保障。为此，沙特阿拉伯与WIPO及其他相关方一起着手建立一种扶持性环境，以实现最佳的利益。认识到知识产权保护的重要性，沙特阿拉伯制定了相关的法律法规，并建立了必需的有效保护机制。此外，该国加入了各种与知识产权有关的国际条约，并将其国内立法框架现代化，以符合国际义务和全球发展。这种环境将确保对于权利持有人和消费者双方的保护，还能阻止使用盗版和假冒产品，例如食品和药品。在这种努力下，并针对相同的背景，代表团很高兴参加本届成员国大会并分享这一巨大努力，以惠及所有人。代表团强调指出，沙特阿拉伯在2015年全球创新指数(GII)排名中位列阿拉伯地区之首，并在国际上排名第43位。此外，该国以占整个中东边境扣押货物的44%排名中东国家榜首，扣押的侵权产品总价值为3.67亿。代表团还提到，其与商标注册人就进口商品仿制商标的边境检查和调查签订了多个协议。根据一项综合工作计划，专利申请的处理和审查也加快了速度，以达到自申请之日起在最多一年时间内完成专利申请，并用最多一天完成满足所有形式要求的工业品外观设计申请。在知识产权日，全国的相关单位组织了各种活动，包括为研究中心、产业界中负责创新、技术转让和知识产权管理的人员以及相关政府代表组织研讨会和讲习班。这些活动还包括与WIPO合作举办的若干关于商标保护的讲习班。鉴于专利信息的重要性，专利文件被转换为XML格式，以便促进使用阿拉伯文的专利内容，并为将其纳入最近的ARABPAT项目</w:t>
      </w:r>
      <w:proofErr w:type="gramStart"/>
      <w:r w:rsidR="00572D19" w:rsidRPr="00572D19">
        <w:rPr>
          <w:rFonts w:ascii="SimSun" w:hAnsi="SimSun" w:hint="eastAsia"/>
          <w:sz w:val="21"/>
          <w:szCs w:val="21"/>
          <w:lang w:eastAsia="zh-CN"/>
        </w:rPr>
        <w:t>作准备</w:t>
      </w:r>
      <w:proofErr w:type="gramEnd"/>
      <w:r w:rsidR="00572D19" w:rsidRPr="00572D19">
        <w:rPr>
          <w:rFonts w:ascii="SimSun" w:hAnsi="SimSun" w:hint="eastAsia"/>
          <w:sz w:val="21"/>
          <w:szCs w:val="21"/>
          <w:lang w:eastAsia="zh-CN"/>
        </w:rPr>
        <w:t>。进一步的工作还包括在与WIPO的一个合作项目中，纳入PATENTSCOPE中。代表团还希望强调指出，最近沙特阿拉伯被指定作为一个PCT接收局，并部署了专门的电子系统。此外，代表团非常重视利用各种知识产权领域中的互动式智能设备，以便与用户和相关各方交流信息，快速地完成权利授予和快速地举报侵权。这些互动式的功能有效地促进了遏制知识产权侵权。此外，投入了大量的人力和财政资源用于开发电子交易，在商标和商业名称处理和注册中达到了100%部署。在一个由知识产权所有相关方组成的国家委员会中，沙特阿拉伯考虑更加广泛地加入WIPO管理的国际知识产权体系，并启动了对一些国际条约的审查，以便于可能加入。在这方面，代表团期待与WIPO进一步合作，以便明确相关的加入益处。在知识产权执法领域，各主管部门致力于查处软件盗版和假冒产品，包括向受影响的消费者和用户提供电脑和智能设备通知系统。代表团高兴地回顾说，由于其有效的知识产权保护，沙特阿拉伯不在黑名单国家中了。该国将继续努力遏制知识产权侵权，尤其是通过将所有涉及知识产权问题的所有政府部门归入一个单一的部门之下，该部门将在财政和行政上独立。最后，代表团对WIPO秘书处和所有WIPO成员在促进知识产权方面的努力表示称赞。</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非洲联盟(非盟)的代表强调事实，近几年非洲领导人认识到科学、技术和创新(STI)在非洲经济转变方面可以发挥的重要作用。这从非洲联盟的议程2063号可以很清楚的看出，其强调了STI对非洲社会经济发展和增长的重要性。非洲科学、技术和创新战略2024(STISA-2024)为了人民的利益建立了框架实现这些目标。</w:t>
      </w:r>
      <w:r w:rsidRPr="003855BD">
        <w:rPr>
          <w:rFonts w:ascii="SimSun" w:hAnsi="SimSun" w:cstheme="majorHAnsi" w:hint="eastAsia"/>
          <w:sz w:val="21"/>
          <w:szCs w:val="21"/>
          <w:lang w:eastAsia="zh-CN"/>
        </w:rPr>
        <w:t>实际上</w:t>
      </w:r>
      <w:r w:rsidRPr="00C979EE">
        <w:rPr>
          <w:rFonts w:ascii="SimSun" w:hAnsi="SimSun" w:cs="Arial" w:hint="eastAsia"/>
          <w:sz w:val="21"/>
          <w:szCs w:val="21"/>
          <w:lang w:eastAsia="zh-CN"/>
        </w:rPr>
        <w:t>，非洲共同立场(CAP)关于2015年后发展议程将STI作为它的一个支柱。非洲承诺创造适合创新的环境，通过加强其财政和法规框架；根据需要加强和创立非洲产权机构；保护知识产权和工业权利；提高科学和技术研究和创新的资助；以及促进非洲国家为发展在科学和技术方面合作。该非洲立场在2015年9月纽约通过的联合国可持续发展目标中提及，同时非洲联盟国家元首和政府首脑峰会也决定建立一个泛非知识产权组织(PAIPO)，其条例已经被提交至将于2015年11月举行的非洲司法部长会议。在弗朗西斯·高</w:t>
      </w:r>
      <w:proofErr w:type="gramStart"/>
      <w:r w:rsidRPr="00C979EE">
        <w:rPr>
          <w:rFonts w:ascii="SimSun" w:hAnsi="SimSun" w:cs="Arial" w:hint="eastAsia"/>
          <w:sz w:val="21"/>
          <w:szCs w:val="21"/>
          <w:lang w:eastAsia="zh-CN"/>
        </w:rPr>
        <w:t>锐</w:t>
      </w:r>
      <w:proofErr w:type="gramEnd"/>
      <w:r w:rsidRPr="00C979EE">
        <w:rPr>
          <w:rFonts w:ascii="SimSun" w:hAnsi="SimSun" w:cs="Arial" w:hint="eastAsia"/>
          <w:sz w:val="21"/>
          <w:szCs w:val="21"/>
          <w:lang w:eastAsia="zh-CN"/>
        </w:rPr>
        <w:t>先生的领导下，WIPO通过其推动知识产权的有效使用促进社会经济、科学、技术和文化发展的计划已经在非洲实现了很多目标。全球创新指数(GII)2015年年度报告显示了非洲的积极趋势，一些低收入经济体是创新成就者，它们的表现越来越稳居先前定下的中等偏下收入集团的水平。在撒哈拉以南非洲地区，卢旺达(第94)、莫桑比克(第95)和马拉维(第98)目前的表现类似于中等收入经济体，还有肯尼亚、马里、布基纳法索和乌干达的总体表现优于同等发展水平的其他经济体。在非洲表现最好的是</w:t>
      </w:r>
      <w:r w:rsidRPr="00C979EE">
        <w:rPr>
          <w:rFonts w:ascii="SimSun" w:hAnsi="SimSun" w:cs="Arial"/>
          <w:sz w:val="21"/>
          <w:szCs w:val="21"/>
          <w:lang w:eastAsia="zh-CN"/>
        </w:rPr>
        <w:t>毛里求</w:t>
      </w:r>
      <w:r w:rsidRPr="00C979EE">
        <w:rPr>
          <w:rFonts w:ascii="SimSun" w:hAnsi="SimSun" w:cs="Arial" w:hint="eastAsia"/>
          <w:sz w:val="21"/>
          <w:szCs w:val="21"/>
          <w:lang w:eastAsia="zh-CN"/>
        </w:rPr>
        <w:t>斯，然后是南非。这些都是现有的政策框架促进了创新在发展中</w:t>
      </w:r>
      <w:r w:rsidRPr="00C979EE">
        <w:rPr>
          <w:rFonts w:ascii="SimSun" w:hAnsi="SimSun" w:cs="Arial" w:hint="eastAsia"/>
          <w:sz w:val="21"/>
          <w:szCs w:val="21"/>
          <w:lang w:eastAsia="zh-CN"/>
        </w:rPr>
        <w:lastRenderedPageBreak/>
        <w:t>角色的积极信号。因此，代表团很高兴宣布第一个AU-WIPO合作措施，即2015年关于崛起的非洲知识产权的非洲部长级会议，会议将聚集部长、区域经济委员会、国际知识产权专家、政府间组织、地区知识产权机构、学术和发展机构、企业家以及私营部门。代表团也表达了对</w:t>
      </w:r>
      <w:r w:rsidRPr="00C979EE">
        <w:rPr>
          <w:rFonts w:ascii="SimSun" w:hAnsi="SimSun" w:cs="Arial"/>
          <w:sz w:val="21"/>
          <w:szCs w:val="21"/>
          <w:lang w:eastAsia="zh-CN"/>
        </w:rPr>
        <w:t>塞内加尔</w:t>
      </w:r>
      <w:r w:rsidRPr="00C979EE">
        <w:rPr>
          <w:rFonts w:ascii="SimSun" w:hAnsi="SimSun" w:cs="SimSun" w:hint="eastAsia"/>
          <w:sz w:val="21"/>
          <w:szCs w:val="21"/>
          <w:lang w:eastAsia="zh-CN"/>
        </w:rPr>
        <w:t>接受主办该会议以及日本对非洲知识产权发展的财政支持和贡献的深深感谢。非洲的一个最大优势是其丰富的人力资源估计有超过10亿，其中大多数是失业的、未充分就业的，或缺乏技术、相关教育，或缺少资本。因此，一个一天的讲习班将在部长会议前举办，目标是年轻的非洲创作者、创新者、发明家和企业家，为他们提供一个平台可以与国际/地区知识产权制度的专家交流看法。该讲习班将专注于如何使用知识产权制度保护、发展和商业化创新，如何鼓励中小型企业使用知识产权加强他们的商业竞争力以及如何鼓励和刺激更多创造力和创新。该讲习班报告将被提交至部长会议。代表团相信部长级会议将不仅仅是以“正常进行”结束，而会在大陆如何使用知识产权制度创造财富，以及通过充分利用知识经济提供的各种机会转变国家经济方面指明方向。这意味着将在一个全面的框架下确保基于创新和创造性精神的人们更好的未来。</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SimSun" w:hint="eastAsia"/>
          <w:sz w:val="21"/>
          <w:szCs w:val="21"/>
          <w:lang w:eastAsia="zh-CN"/>
        </w:rPr>
        <w:t>非洲地区知识产权组织</w:t>
      </w:r>
      <w:r w:rsidRPr="00C979EE">
        <w:rPr>
          <w:rFonts w:ascii="SimSun" w:hAnsi="SimSun" w:cs="Arial"/>
          <w:sz w:val="21"/>
          <w:szCs w:val="21"/>
          <w:lang w:eastAsia="zh-CN"/>
        </w:rPr>
        <w:t>(ARIPO)</w:t>
      </w:r>
      <w:r w:rsidRPr="00C979EE">
        <w:rPr>
          <w:rFonts w:ascii="SimSun" w:hAnsi="SimSun" w:cs="SimSun" w:hint="eastAsia"/>
          <w:sz w:val="21"/>
          <w:szCs w:val="21"/>
          <w:lang w:eastAsia="zh-CN"/>
        </w:rPr>
        <w:t>的代表完全赞同尼日利亚代表团代表非洲集团以及贝宁代表团代表最不发达国家的发言。之后，该代表对</w:t>
      </w:r>
      <w:r w:rsidRPr="00C979EE">
        <w:rPr>
          <w:rFonts w:ascii="SimSun" w:hAnsi="SimSun" w:cs="Arial"/>
          <w:sz w:val="21"/>
          <w:szCs w:val="21"/>
          <w:lang w:eastAsia="zh-CN"/>
        </w:rPr>
        <w:t>ARIPO</w:t>
      </w:r>
      <w:r w:rsidRPr="00C979EE">
        <w:rPr>
          <w:rFonts w:ascii="SimSun" w:hAnsi="SimSun" w:cs="SimSun" w:hint="eastAsia"/>
          <w:sz w:val="21"/>
          <w:szCs w:val="21"/>
          <w:lang w:eastAsia="zh-CN"/>
        </w:rPr>
        <w:t>体系所取得的一些令人瞩目的成就表示满意，如《关于保护传统知识和民间文艺表现形式的斯瓦科普蒙德议定书》。该议定书已于</w:t>
      </w:r>
      <w:r w:rsidRPr="00C979EE">
        <w:rPr>
          <w:rFonts w:ascii="SimSun" w:hAnsi="SimSun" w:cs="Arial"/>
          <w:sz w:val="21"/>
          <w:szCs w:val="21"/>
          <w:lang w:eastAsia="zh-CN"/>
        </w:rPr>
        <w:t>2015</w:t>
      </w:r>
      <w:r w:rsidRPr="00C979EE">
        <w:rPr>
          <w:rFonts w:ascii="SimSun" w:hAnsi="SimSun" w:cs="SimSun" w:hint="eastAsia"/>
          <w:sz w:val="21"/>
          <w:szCs w:val="21"/>
          <w:lang w:eastAsia="zh-CN"/>
        </w:rPr>
        <w:t>年</w:t>
      </w:r>
      <w:r w:rsidRPr="00C979EE">
        <w:rPr>
          <w:rFonts w:ascii="SimSun" w:hAnsi="SimSun" w:cs="Arial"/>
          <w:sz w:val="21"/>
          <w:szCs w:val="21"/>
          <w:lang w:eastAsia="zh-CN"/>
        </w:rPr>
        <w:t>5</w:t>
      </w:r>
      <w:r w:rsidRPr="00C979EE">
        <w:rPr>
          <w:rFonts w:ascii="SimSun" w:hAnsi="SimSun" w:cs="SimSun" w:hint="eastAsia"/>
          <w:sz w:val="21"/>
          <w:szCs w:val="21"/>
          <w:lang w:eastAsia="zh-CN"/>
        </w:rPr>
        <w:t>月</w:t>
      </w:r>
      <w:r w:rsidRPr="00C979EE">
        <w:rPr>
          <w:rFonts w:ascii="SimSun" w:hAnsi="SimSun" w:cs="Arial"/>
          <w:sz w:val="21"/>
          <w:szCs w:val="21"/>
          <w:lang w:eastAsia="zh-CN"/>
        </w:rPr>
        <w:t>11</w:t>
      </w:r>
      <w:r w:rsidRPr="00C979EE">
        <w:rPr>
          <w:rFonts w:ascii="SimSun" w:hAnsi="SimSun" w:cs="SimSun" w:hint="eastAsia"/>
          <w:sz w:val="21"/>
          <w:szCs w:val="21"/>
          <w:lang w:eastAsia="zh-CN"/>
        </w:rPr>
        <w:t>日生效，已获得七个成员国批准。现在可以在</w:t>
      </w:r>
      <w:r w:rsidRPr="00C979EE">
        <w:rPr>
          <w:rFonts w:ascii="SimSun" w:hAnsi="SimSun" w:cs="Arial"/>
          <w:sz w:val="21"/>
          <w:szCs w:val="21"/>
          <w:lang w:eastAsia="zh-CN"/>
        </w:rPr>
        <w:t>ARIPO</w:t>
      </w:r>
      <w:r w:rsidRPr="00C979EE">
        <w:rPr>
          <w:rFonts w:ascii="SimSun" w:hAnsi="SimSun" w:cs="SimSun" w:hint="eastAsia"/>
          <w:sz w:val="21"/>
          <w:szCs w:val="21"/>
          <w:lang w:eastAsia="zh-CN"/>
        </w:rPr>
        <w:t>局申请跨界保护传统知识知识产权。</w:t>
      </w:r>
      <w:r w:rsidRPr="00C979EE">
        <w:rPr>
          <w:rFonts w:ascii="SimSun" w:hAnsi="SimSun" w:cs="Arial"/>
          <w:sz w:val="21"/>
          <w:szCs w:val="21"/>
          <w:lang w:eastAsia="zh-CN"/>
        </w:rPr>
        <w:t>ARIPO</w:t>
      </w:r>
      <w:r w:rsidRPr="00C979EE">
        <w:rPr>
          <w:rFonts w:ascii="SimSun" w:hAnsi="SimSun" w:cs="SimSun" w:hint="eastAsia"/>
          <w:sz w:val="21"/>
          <w:szCs w:val="21"/>
          <w:lang w:eastAsia="zh-CN"/>
        </w:rPr>
        <w:t>完全支持</w:t>
      </w:r>
      <w:r w:rsidRPr="00C979EE">
        <w:rPr>
          <w:rFonts w:ascii="SimSun" w:hAnsi="SimSun" w:cs="Arial" w:hint="eastAsia"/>
          <w:sz w:val="21"/>
          <w:szCs w:val="21"/>
          <w:lang w:eastAsia="zh-CN"/>
        </w:rPr>
        <w:t>非洲集团</w:t>
      </w:r>
      <w:r w:rsidRPr="00C979EE">
        <w:rPr>
          <w:rFonts w:ascii="SimSun" w:hAnsi="SimSun" w:cs="SimSun" w:hint="eastAsia"/>
          <w:sz w:val="21"/>
          <w:szCs w:val="21"/>
          <w:lang w:eastAsia="zh-CN"/>
        </w:rPr>
        <w:t>和最不发达国家将IGC转变为一个常设委员会的立场。《非洲地区知识产权组织保护植物新品种议定书》</w:t>
      </w:r>
      <w:r w:rsidRPr="00C979EE">
        <w:rPr>
          <w:rFonts w:ascii="SimSun" w:hAnsi="SimSun" w:cs="Arial"/>
          <w:sz w:val="21"/>
          <w:szCs w:val="21"/>
          <w:lang w:eastAsia="zh-CN"/>
        </w:rPr>
        <w:t>(</w:t>
      </w:r>
      <w:r w:rsidRPr="003855BD">
        <w:rPr>
          <w:rFonts w:ascii="SimSun" w:hAnsi="SimSun" w:cstheme="majorHAnsi" w:hint="eastAsia"/>
          <w:sz w:val="21"/>
          <w:szCs w:val="21"/>
          <w:lang w:eastAsia="zh-CN"/>
        </w:rPr>
        <w:t>《阿鲁沙议定书》</w:t>
      </w:r>
      <w:r w:rsidRPr="00C979EE">
        <w:rPr>
          <w:rFonts w:ascii="SimSun" w:hAnsi="SimSun" w:cs="Arial"/>
          <w:sz w:val="21"/>
          <w:szCs w:val="21"/>
          <w:lang w:eastAsia="zh-CN"/>
        </w:rPr>
        <w:t>)</w:t>
      </w:r>
      <w:r w:rsidRPr="00C979EE">
        <w:rPr>
          <w:rFonts w:ascii="SimSun" w:hAnsi="SimSun" w:cs="SimSun" w:hint="eastAsia"/>
          <w:sz w:val="21"/>
          <w:szCs w:val="21"/>
          <w:lang w:eastAsia="zh-CN"/>
        </w:rPr>
        <w:t>已于</w:t>
      </w:r>
      <w:r w:rsidRPr="00C979EE">
        <w:rPr>
          <w:rFonts w:ascii="SimSun" w:hAnsi="SimSun" w:cs="Arial"/>
          <w:sz w:val="21"/>
          <w:szCs w:val="21"/>
          <w:lang w:eastAsia="zh-CN"/>
        </w:rPr>
        <w:t>2015</w:t>
      </w:r>
      <w:r w:rsidRPr="00C979EE">
        <w:rPr>
          <w:rFonts w:ascii="SimSun" w:hAnsi="SimSun" w:cs="SimSun" w:hint="eastAsia"/>
          <w:sz w:val="21"/>
          <w:szCs w:val="21"/>
          <w:lang w:eastAsia="zh-CN"/>
        </w:rPr>
        <w:t>年</w:t>
      </w:r>
      <w:r w:rsidRPr="00C979EE">
        <w:rPr>
          <w:rFonts w:ascii="SimSun" w:hAnsi="SimSun" w:cs="Arial"/>
          <w:sz w:val="21"/>
          <w:szCs w:val="21"/>
          <w:lang w:eastAsia="zh-CN"/>
        </w:rPr>
        <w:t>7</w:t>
      </w:r>
      <w:r w:rsidRPr="00C979EE">
        <w:rPr>
          <w:rFonts w:ascii="SimSun" w:hAnsi="SimSun" w:cs="SimSun" w:hint="eastAsia"/>
          <w:sz w:val="21"/>
          <w:szCs w:val="21"/>
          <w:lang w:eastAsia="zh-CN"/>
        </w:rPr>
        <w:t>月</w:t>
      </w:r>
      <w:r w:rsidRPr="00C979EE">
        <w:rPr>
          <w:rFonts w:ascii="SimSun" w:hAnsi="SimSun" w:cs="Arial"/>
          <w:sz w:val="21"/>
          <w:szCs w:val="21"/>
          <w:lang w:eastAsia="zh-CN"/>
        </w:rPr>
        <w:t>6</w:t>
      </w:r>
      <w:r w:rsidRPr="00C979EE">
        <w:rPr>
          <w:rFonts w:ascii="SimSun" w:hAnsi="SimSun" w:cs="SimSun" w:hint="eastAsia"/>
          <w:sz w:val="21"/>
          <w:szCs w:val="21"/>
          <w:lang w:eastAsia="zh-CN"/>
        </w:rPr>
        <w:t>日在坦桑尼亚阿鲁沙举行的外交会议上获得通过。该议定书力求向成员国提供一个地区性保护植物新品种的制度，因为人们已经认识到需要向农民提供改良的植物新品种，以便确保实现可持续的农业生产。五个成员国签署了该议定书。该议定书将继续开放，</w:t>
      </w:r>
      <w:proofErr w:type="gramStart"/>
      <w:r w:rsidRPr="00C979EE">
        <w:rPr>
          <w:rFonts w:ascii="SimSun" w:hAnsi="SimSun" w:cs="SimSun" w:hint="eastAsia"/>
          <w:sz w:val="21"/>
          <w:szCs w:val="21"/>
          <w:lang w:eastAsia="zh-CN"/>
        </w:rPr>
        <w:t>供该组织</w:t>
      </w:r>
      <w:proofErr w:type="gramEnd"/>
      <w:r w:rsidRPr="00C979EE">
        <w:rPr>
          <w:rFonts w:ascii="SimSun" w:hAnsi="SimSun" w:cs="SimSun" w:hint="eastAsia"/>
          <w:sz w:val="21"/>
          <w:szCs w:val="21"/>
          <w:lang w:eastAsia="zh-CN"/>
        </w:rPr>
        <w:t>的成员国和非洲大陆的其他国家在</w:t>
      </w:r>
      <w:r w:rsidRPr="00C979EE">
        <w:rPr>
          <w:rFonts w:ascii="SimSun" w:hAnsi="SimSun" w:cs="Arial"/>
          <w:sz w:val="21"/>
          <w:szCs w:val="21"/>
          <w:lang w:eastAsia="zh-CN"/>
        </w:rPr>
        <w:t>2015</w:t>
      </w:r>
      <w:r w:rsidRPr="00C979EE">
        <w:rPr>
          <w:rFonts w:ascii="SimSun" w:hAnsi="SimSun" w:cs="SimSun" w:hint="eastAsia"/>
          <w:sz w:val="21"/>
          <w:szCs w:val="21"/>
          <w:lang w:eastAsia="zh-CN"/>
        </w:rPr>
        <w:t>年</w:t>
      </w:r>
      <w:r w:rsidRPr="00C979EE">
        <w:rPr>
          <w:rFonts w:ascii="SimSun" w:hAnsi="SimSun" w:cs="Arial"/>
          <w:sz w:val="21"/>
          <w:szCs w:val="21"/>
          <w:lang w:eastAsia="zh-CN"/>
        </w:rPr>
        <w:t>12</w:t>
      </w:r>
      <w:r w:rsidRPr="00C979EE">
        <w:rPr>
          <w:rFonts w:ascii="SimSun" w:hAnsi="SimSun" w:cs="SimSun" w:hint="eastAsia"/>
          <w:sz w:val="21"/>
          <w:szCs w:val="21"/>
          <w:lang w:eastAsia="zh-CN"/>
        </w:rPr>
        <w:t>月</w:t>
      </w:r>
      <w:r w:rsidRPr="00C979EE">
        <w:rPr>
          <w:rFonts w:ascii="SimSun" w:hAnsi="SimSun" w:cs="Arial"/>
          <w:sz w:val="21"/>
          <w:szCs w:val="21"/>
          <w:lang w:eastAsia="zh-CN"/>
        </w:rPr>
        <w:t>31</w:t>
      </w:r>
      <w:r w:rsidRPr="00C979EE">
        <w:rPr>
          <w:rFonts w:ascii="SimSun" w:hAnsi="SimSun" w:cs="SimSun" w:hint="eastAsia"/>
          <w:sz w:val="21"/>
          <w:szCs w:val="21"/>
          <w:lang w:eastAsia="zh-CN"/>
        </w:rPr>
        <w:t>日之前签署。管理通过</w:t>
      </w:r>
      <w:r w:rsidRPr="00C979EE">
        <w:rPr>
          <w:rFonts w:ascii="SimSun" w:hAnsi="SimSun" w:cs="Arial"/>
          <w:sz w:val="21"/>
          <w:szCs w:val="21"/>
          <w:lang w:eastAsia="zh-CN"/>
        </w:rPr>
        <w:t>ARIPO</w:t>
      </w:r>
      <w:r w:rsidRPr="00C979EE">
        <w:rPr>
          <w:rFonts w:ascii="SimSun" w:hAnsi="SimSun" w:cs="SimSun" w:hint="eastAsia"/>
          <w:sz w:val="21"/>
          <w:szCs w:val="21"/>
          <w:lang w:eastAsia="zh-CN"/>
        </w:rPr>
        <w:t>提交的申请的处理工作正在得到改善，采用的方法是运用在韩国国际协力团</w:t>
      </w:r>
      <w:r w:rsidRPr="00C979EE">
        <w:rPr>
          <w:rFonts w:ascii="SimSun" w:hAnsi="SimSun" w:cs="Arial"/>
          <w:sz w:val="21"/>
          <w:szCs w:val="21"/>
          <w:lang w:eastAsia="zh-CN"/>
        </w:rPr>
        <w:t>(KOICA)</w:t>
      </w:r>
      <w:r w:rsidRPr="00C979EE">
        <w:rPr>
          <w:rFonts w:ascii="SimSun" w:hAnsi="SimSun" w:cs="SimSun" w:hint="eastAsia"/>
          <w:sz w:val="21"/>
          <w:szCs w:val="21"/>
          <w:lang w:eastAsia="zh-CN"/>
        </w:rPr>
        <w:t>的帮助下以及在</w:t>
      </w:r>
      <w:r w:rsidRPr="00C979EE">
        <w:rPr>
          <w:rFonts w:ascii="SimSun" w:hAnsi="SimSun" w:cs="Arial"/>
          <w:sz w:val="21"/>
          <w:szCs w:val="21"/>
          <w:lang w:eastAsia="zh-CN"/>
        </w:rPr>
        <w:t>WIPO</w:t>
      </w:r>
      <w:r w:rsidRPr="00C979EE">
        <w:rPr>
          <w:rFonts w:ascii="SimSun" w:hAnsi="SimSun" w:cs="SimSun" w:hint="eastAsia"/>
          <w:sz w:val="21"/>
          <w:szCs w:val="21"/>
          <w:lang w:eastAsia="zh-CN"/>
        </w:rPr>
        <w:t>的合作下开发的新的</w:t>
      </w:r>
      <w:r w:rsidRPr="00C979EE">
        <w:rPr>
          <w:rFonts w:ascii="SimSun" w:hAnsi="SimSun" w:cs="Arial"/>
          <w:sz w:val="21"/>
          <w:szCs w:val="21"/>
          <w:lang w:eastAsia="zh-CN"/>
        </w:rPr>
        <w:t>Polite+</w:t>
      </w:r>
      <w:r w:rsidRPr="00C979EE">
        <w:rPr>
          <w:rFonts w:ascii="SimSun" w:hAnsi="SimSun" w:cs="SimSun" w:hint="eastAsia"/>
          <w:sz w:val="21"/>
          <w:szCs w:val="21"/>
          <w:lang w:eastAsia="zh-CN"/>
        </w:rPr>
        <w:t>软件。该系统于</w:t>
      </w:r>
      <w:r w:rsidRPr="00C979EE">
        <w:rPr>
          <w:rFonts w:ascii="SimSun" w:hAnsi="SimSun" w:cs="Arial"/>
          <w:sz w:val="21"/>
          <w:szCs w:val="21"/>
          <w:lang w:eastAsia="zh-CN"/>
        </w:rPr>
        <w:t>2015</w:t>
      </w:r>
      <w:r w:rsidRPr="00C979EE">
        <w:rPr>
          <w:rFonts w:ascii="SimSun" w:hAnsi="SimSun" w:cs="SimSun" w:hint="eastAsia"/>
          <w:sz w:val="21"/>
          <w:szCs w:val="21"/>
          <w:lang w:eastAsia="zh-CN"/>
        </w:rPr>
        <w:t>年</w:t>
      </w:r>
      <w:r w:rsidRPr="00C979EE">
        <w:rPr>
          <w:rFonts w:ascii="SimSun" w:hAnsi="SimSun" w:cs="Arial"/>
          <w:sz w:val="21"/>
          <w:szCs w:val="21"/>
          <w:lang w:eastAsia="zh-CN"/>
        </w:rPr>
        <w:t>4</w:t>
      </w:r>
      <w:r w:rsidRPr="00C979EE">
        <w:rPr>
          <w:rFonts w:ascii="SimSun" w:hAnsi="SimSun" w:cs="SimSun" w:hint="eastAsia"/>
          <w:sz w:val="21"/>
          <w:szCs w:val="21"/>
          <w:lang w:eastAsia="zh-CN"/>
        </w:rPr>
        <w:t>月</w:t>
      </w:r>
      <w:r w:rsidRPr="00C979EE">
        <w:rPr>
          <w:rFonts w:ascii="SimSun" w:hAnsi="SimSun" w:cs="Arial"/>
          <w:sz w:val="21"/>
          <w:szCs w:val="21"/>
          <w:lang w:eastAsia="zh-CN"/>
        </w:rPr>
        <w:t>25</w:t>
      </w:r>
      <w:r w:rsidRPr="00C979EE">
        <w:rPr>
          <w:rFonts w:ascii="SimSun" w:hAnsi="SimSun" w:cs="SimSun" w:hint="eastAsia"/>
          <w:sz w:val="21"/>
          <w:szCs w:val="21"/>
          <w:lang w:eastAsia="zh-CN"/>
        </w:rPr>
        <w:t>日启动，自此之后促进了申请工作的在线处理，其中包括在线申请、申请审查和在线支付。由于采用了这一新系统，运用</w:t>
      </w:r>
      <w:r w:rsidRPr="00C979EE">
        <w:rPr>
          <w:rFonts w:ascii="SimSun" w:hAnsi="SimSun" w:cs="Arial"/>
          <w:sz w:val="21"/>
          <w:szCs w:val="21"/>
          <w:lang w:eastAsia="zh-CN"/>
        </w:rPr>
        <w:t>“ARIPO</w:t>
      </w:r>
      <w:r w:rsidRPr="00C979EE">
        <w:rPr>
          <w:rFonts w:ascii="SimSun" w:hAnsi="SimSun" w:cs="SimSun" w:hint="eastAsia"/>
          <w:sz w:val="21"/>
          <w:szCs w:val="21"/>
          <w:lang w:eastAsia="zh-CN"/>
        </w:rPr>
        <w:t>路径</w:t>
      </w:r>
      <w:r w:rsidRPr="00C979EE">
        <w:rPr>
          <w:rFonts w:ascii="SimSun" w:hAnsi="SimSun" w:cs="Arial"/>
          <w:sz w:val="21"/>
          <w:szCs w:val="21"/>
          <w:lang w:eastAsia="zh-CN"/>
        </w:rPr>
        <w:t>”</w:t>
      </w:r>
      <w:r w:rsidRPr="00C979EE">
        <w:rPr>
          <w:rFonts w:ascii="SimSun" w:hAnsi="SimSun" w:cs="SimSun" w:hint="eastAsia"/>
          <w:sz w:val="21"/>
          <w:szCs w:val="21"/>
          <w:lang w:eastAsia="zh-CN"/>
        </w:rPr>
        <w:t>授予和注册知识产权便可通过</w:t>
      </w:r>
      <w:r w:rsidRPr="00C979EE">
        <w:rPr>
          <w:rFonts w:ascii="SimSun" w:hAnsi="SimSun" w:cs="Arial"/>
          <w:sz w:val="21"/>
          <w:szCs w:val="21"/>
          <w:lang w:eastAsia="zh-CN"/>
        </w:rPr>
        <w:t>ARIPO</w:t>
      </w:r>
      <w:r w:rsidRPr="00C979EE">
        <w:rPr>
          <w:rFonts w:ascii="SimSun" w:hAnsi="SimSun" w:cs="SimSun" w:hint="eastAsia"/>
          <w:sz w:val="21"/>
          <w:szCs w:val="21"/>
          <w:lang w:eastAsia="zh-CN"/>
        </w:rPr>
        <w:t>局和</w:t>
      </w:r>
      <w:r w:rsidRPr="00C979EE">
        <w:rPr>
          <w:rFonts w:ascii="SimSun" w:hAnsi="SimSun" w:cs="Arial"/>
          <w:sz w:val="21"/>
          <w:szCs w:val="21"/>
          <w:lang w:eastAsia="zh-CN"/>
        </w:rPr>
        <w:t>ARIPO</w:t>
      </w:r>
      <w:r w:rsidRPr="00C979EE">
        <w:rPr>
          <w:rFonts w:ascii="SimSun" w:hAnsi="SimSun" w:cs="SimSun" w:hint="eastAsia"/>
          <w:sz w:val="21"/>
          <w:szCs w:val="21"/>
          <w:lang w:eastAsia="zh-CN"/>
        </w:rPr>
        <w:t>成员国国家知识产权局之间的互动程序进行。这种互动将在成员国的模块组件启动之后得到进一步加强。成员国模块组件将会为</w:t>
      </w:r>
      <w:r w:rsidRPr="00C979EE">
        <w:rPr>
          <w:rFonts w:ascii="SimSun" w:hAnsi="SimSun" w:cs="Arial"/>
          <w:sz w:val="21"/>
          <w:szCs w:val="21"/>
          <w:lang w:eastAsia="zh-CN"/>
        </w:rPr>
        <w:t>ARIPO</w:t>
      </w:r>
      <w:r w:rsidRPr="00C979EE">
        <w:rPr>
          <w:rFonts w:ascii="SimSun" w:hAnsi="SimSun" w:cs="SimSun" w:hint="eastAsia"/>
          <w:sz w:val="21"/>
          <w:szCs w:val="21"/>
          <w:lang w:eastAsia="zh-CN"/>
        </w:rPr>
        <w:t>及其成员国之间的在线交流提供便利，该组件是通过由</w:t>
      </w:r>
      <w:r w:rsidRPr="00C979EE">
        <w:rPr>
          <w:rFonts w:ascii="SimSun" w:hAnsi="SimSun" w:cs="Arial"/>
          <w:sz w:val="21"/>
          <w:szCs w:val="21"/>
          <w:lang w:eastAsia="zh-CN"/>
        </w:rPr>
        <w:t>KOICA</w:t>
      </w:r>
      <w:r w:rsidRPr="00C979EE">
        <w:rPr>
          <w:rFonts w:ascii="SimSun" w:hAnsi="SimSun" w:cs="SimSun" w:hint="eastAsia"/>
          <w:sz w:val="21"/>
          <w:szCs w:val="21"/>
          <w:lang w:eastAsia="zh-CN"/>
        </w:rPr>
        <w:t>在</w:t>
      </w:r>
      <w:r w:rsidRPr="00C979EE">
        <w:rPr>
          <w:rFonts w:ascii="SimSun" w:hAnsi="SimSun" w:cs="Arial"/>
          <w:sz w:val="21"/>
          <w:szCs w:val="21"/>
          <w:lang w:eastAsia="zh-CN"/>
        </w:rPr>
        <w:t>WIPO</w:t>
      </w:r>
      <w:r w:rsidRPr="00C979EE">
        <w:rPr>
          <w:rFonts w:ascii="SimSun" w:hAnsi="SimSun" w:cs="SimSun" w:hint="eastAsia"/>
          <w:sz w:val="21"/>
          <w:szCs w:val="21"/>
          <w:lang w:eastAsia="zh-CN"/>
        </w:rPr>
        <w:t>全球基础设施部门的合作下开发的项目来启动的。</w:t>
      </w:r>
      <w:r w:rsidRPr="00C979EE">
        <w:rPr>
          <w:rFonts w:ascii="SimSun" w:hAnsi="SimSun" w:cs="Arial"/>
          <w:sz w:val="21"/>
          <w:szCs w:val="21"/>
          <w:lang w:eastAsia="zh-CN"/>
        </w:rPr>
        <w:t>WIPO</w:t>
      </w:r>
      <w:r w:rsidRPr="00C979EE">
        <w:rPr>
          <w:rFonts w:ascii="SimSun" w:hAnsi="SimSun" w:cs="SimSun" w:hint="eastAsia"/>
          <w:sz w:val="21"/>
          <w:szCs w:val="21"/>
          <w:lang w:eastAsia="zh-CN"/>
        </w:rPr>
        <w:t>与</w:t>
      </w:r>
      <w:r w:rsidRPr="00C979EE">
        <w:rPr>
          <w:rFonts w:ascii="SimSun" w:hAnsi="SimSun" w:cs="Arial"/>
          <w:sz w:val="21"/>
          <w:szCs w:val="21"/>
          <w:lang w:eastAsia="zh-CN"/>
        </w:rPr>
        <w:t>ARIPO</w:t>
      </w:r>
      <w:r w:rsidRPr="00C979EE">
        <w:rPr>
          <w:rFonts w:ascii="SimSun" w:hAnsi="SimSun" w:cs="SimSun" w:hint="eastAsia"/>
          <w:sz w:val="21"/>
          <w:szCs w:val="21"/>
          <w:lang w:eastAsia="zh-CN"/>
        </w:rPr>
        <w:t>继续在非洲地区合作举办讲习班和研讨会，营建对运用知识产权促进技术经济发展的重要性的认识。</w:t>
      </w:r>
      <w:r w:rsidRPr="00C979EE">
        <w:rPr>
          <w:rFonts w:ascii="SimSun" w:hAnsi="SimSun" w:cs="Arial"/>
          <w:sz w:val="21"/>
          <w:szCs w:val="21"/>
          <w:lang w:eastAsia="zh-CN"/>
        </w:rPr>
        <w:t>ARIPO</w:t>
      </w:r>
      <w:r w:rsidRPr="00C979EE">
        <w:rPr>
          <w:rFonts w:ascii="SimSun" w:hAnsi="SimSun" w:cs="SimSun" w:hint="eastAsia"/>
          <w:sz w:val="21"/>
          <w:szCs w:val="21"/>
          <w:lang w:eastAsia="zh-CN"/>
        </w:rPr>
        <w:t>在该地区的能力建设和人力资源开发方面非常积极活跃。在此方面，该代表高兴地汇报说，</w:t>
      </w:r>
      <w:r w:rsidRPr="00C979EE">
        <w:rPr>
          <w:rFonts w:ascii="SimSun" w:hAnsi="SimSun" w:cs="Arial"/>
          <w:sz w:val="21"/>
          <w:szCs w:val="21"/>
          <w:lang w:eastAsia="zh-CN"/>
        </w:rPr>
        <w:t>WIPO</w:t>
      </w:r>
      <w:r w:rsidRPr="00C979EE">
        <w:rPr>
          <w:rFonts w:ascii="SimSun" w:hAnsi="SimSun" w:cs="SimSun" w:hint="eastAsia"/>
          <w:sz w:val="21"/>
          <w:szCs w:val="21"/>
          <w:lang w:eastAsia="zh-CN"/>
        </w:rPr>
        <w:t>通过其各个</w:t>
      </w:r>
      <w:proofErr w:type="gramStart"/>
      <w:r w:rsidRPr="00C979EE">
        <w:rPr>
          <w:rFonts w:ascii="SimSun" w:hAnsi="SimSun" w:cs="SimSun" w:hint="eastAsia"/>
          <w:sz w:val="21"/>
          <w:szCs w:val="21"/>
          <w:lang w:eastAsia="zh-CN"/>
        </w:rPr>
        <w:t>司参与</w:t>
      </w:r>
      <w:proofErr w:type="gramEnd"/>
      <w:r w:rsidRPr="00C979EE">
        <w:rPr>
          <w:rFonts w:ascii="SimSun" w:hAnsi="SimSun" w:cs="SimSun" w:hint="eastAsia"/>
          <w:sz w:val="21"/>
          <w:szCs w:val="21"/>
          <w:lang w:eastAsia="zh-CN"/>
        </w:rPr>
        <w:t>了这一行动倡议，尤其是</w:t>
      </w:r>
      <w:r w:rsidRPr="00C979EE">
        <w:rPr>
          <w:rFonts w:ascii="SimSun" w:hAnsi="SimSun" w:cs="Arial"/>
          <w:sz w:val="21"/>
          <w:szCs w:val="21"/>
          <w:lang w:eastAsia="zh-CN"/>
        </w:rPr>
        <w:t>WIPO</w:t>
      </w:r>
      <w:r w:rsidRPr="00C979EE">
        <w:rPr>
          <w:rFonts w:ascii="SimSun" w:hAnsi="SimSun" w:cs="SimSun" w:hint="eastAsia"/>
          <w:sz w:val="21"/>
          <w:szCs w:val="21"/>
          <w:lang w:eastAsia="zh-CN"/>
        </w:rPr>
        <w:t>非洲地区局和</w:t>
      </w:r>
      <w:r w:rsidRPr="00C979EE">
        <w:rPr>
          <w:rFonts w:ascii="SimSun" w:hAnsi="SimSun" w:cs="Arial"/>
          <w:sz w:val="21"/>
          <w:szCs w:val="21"/>
          <w:lang w:eastAsia="zh-CN"/>
        </w:rPr>
        <w:t>WIPO</w:t>
      </w:r>
      <w:r w:rsidRPr="00C979EE">
        <w:rPr>
          <w:rFonts w:ascii="SimSun" w:hAnsi="SimSun" w:cs="SimSun" w:hint="eastAsia"/>
          <w:sz w:val="21"/>
          <w:szCs w:val="21"/>
          <w:lang w:eastAsia="zh-CN"/>
        </w:rPr>
        <w:t>学院。</w:t>
      </w:r>
      <w:r w:rsidRPr="00C979EE">
        <w:rPr>
          <w:rFonts w:ascii="SimSun" w:hAnsi="SimSun" w:cs="Arial"/>
          <w:sz w:val="21"/>
          <w:szCs w:val="21"/>
          <w:lang w:eastAsia="zh-CN"/>
        </w:rPr>
        <w:t>WIPO</w:t>
      </w:r>
      <w:r w:rsidRPr="00C979EE">
        <w:rPr>
          <w:rFonts w:ascii="SimSun" w:hAnsi="SimSun" w:cs="SimSun" w:hint="eastAsia"/>
          <w:sz w:val="21"/>
          <w:szCs w:val="21"/>
          <w:lang w:eastAsia="zh-CN"/>
        </w:rPr>
        <w:t>的参与工作也得到了日本特许厅的合作，该厅继续支持</w:t>
      </w:r>
      <w:r w:rsidRPr="00C979EE">
        <w:rPr>
          <w:rFonts w:ascii="SimSun" w:hAnsi="SimSun" w:cs="Arial"/>
          <w:sz w:val="21"/>
          <w:szCs w:val="21"/>
          <w:lang w:eastAsia="zh-CN"/>
        </w:rPr>
        <w:t>ARIPO-WIPO</w:t>
      </w:r>
      <w:r w:rsidRPr="00C979EE">
        <w:rPr>
          <w:rFonts w:ascii="SimSun" w:hAnsi="SimSun" w:cs="SimSun" w:hint="eastAsia"/>
          <w:sz w:val="21"/>
          <w:szCs w:val="21"/>
          <w:lang w:eastAsia="zh-CN"/>
        </w:rPr>
        <w:t>非洲大学知识产权硕士学位课程</w:t>
      </w:r>
      <w:r w:rsidRPr="00C979EE">
        <w:rPr>
          <w:rFonts w:ascii="SimSun" w:hAnsi="SimSun" w:cs="Arial"/>
          <w:sz w:val="21"/>
          <w:szCs w:val="21"/>
          <w:lang w:eastAsia="zh-CN"/>
        </w:rPr>
        <w:t>(MIP)</w:t>
      </w:r>
      <w:r w:rsidRPr="00C979EE">
        <w:rPr>
          <w:rFonts w:ascii="SimSun" w:hAnsi="SimSun" w:cs="SimSun" w:hint="eastAsia"/>
          <w:sz w:val="21"/>
          <w:szCs w:val="21"/>
          <w:lang w:eastAsia="zh-CN"/>
        </w:rPr>
        <w:t>。这一课程现已进入了第八个年头，已经培养了</w:t>
      </w:r>
      <w:r w:rsidRPr="00C979EE">
        <w:rPr>
          <w:rFonts w:ascii="SimSun" w:hAnsi="SimSun" w:cs="Arial"/>
          <w:sz w:val="21"/>
          <w:szCs w:val="21"/>
          <w:lang w:eastAsia="zh-CN"/>
        </w:rPr>
        <w:t>200</w:t>
      </w:r>
      <w:r w:rsidRPr="00C979EE">
        <w:rPr>
          <w:rFonts w:ascii="SimSun" w:hAnsi="SimSun" w:cs="SimSun" w:hint="eastAsia"/>
          <w:sz w:val="21"/>
          <w:szCs w:val="21"/>
          <w:lang w:eastAsia="zh-CN"/>
        </w:rPr>
        <w:t>多名知识产权专家，他们目前在非洲的知识产权局、教学机构和知识产权律师事务所工作，对非洲大陆的知识产权发展</w:t>
      </w:r>
      <w:proofErr w:type="gramStart"/>
      <w:r w:rsidR="001969EA">
        <w:rPr>
          <w:rFonts w:ascii="SimSun" w:hAnsi="SimSun" w:cs="SimSun" w:hint="eastAsia"/>
          <w:sz w:val="21"/>
          <w:szCs w:val="21"/>
          <w:lang w:eastAsia="zh-CN"/>
        </w:rPr>
        <w:t>作出</w:t>
      </w:r>
      <w:proofErr w:type="gramEnd"/>
      <w:r w:rsidRPr="00C979EE">
        <w:rPr>
          <w:rFonts w:ascii="SimSun" w:hAnsi="SimSun" w:cs="SimSun" w:hint="eastAsia"/>
          <w:sz w:val="21"/>
          <w:szCs w:val="21"/>
          <w:lang w:eastAsia="zh-CN"/>
        </w:rPr>
        <w:t>了巨大贡献。教学大纲现正在修订和完善之中，正在纳入更充满活力、更适合的讲座。此外，还通过在课程结束之时举办的年度会议开展了专题讨论。关于版权及相关权方面的任务授权，</w:t>
      </w:r>
      <w:r w:rsidRPr="00C979EE">
        <w:rPr>
          <w:rFonts w:ascii="SimSun" w:hAnsi="SimSun" w:cs="Arial"/>
          <w:sz w:val="21"/>
          <w:szCs w:val="21"/>
          <w:lang w:eastAsia="zh-CN"/>
        </w:rPr>
        <w:t>ARIPO</w:t>
      </w:r>
      <w:r w:rsidRPr="00C979EE">
        <w:rPr>
          <w:rFonts w:ascii="SimSun" w:hAnsi="SimSun" w:cs="SimSun" w:hint="eastAsia"/>
          <w:sz w:val="21"/>
          <w:szCs w:val="21"/>
          <w:lang w:eastAsia="zh-CN"/>
        </w:rPr>
        <w:t>在</w:t>
      </w:r>
      <w:r w:rsidRPr="00C979EE">
        <w:rPr>
          <w:rFonts w:ascii="SimSun" w:hAnsi="SimSun" w:cs="Arial"/>
          <w:sz w:val="21"/>
          <w:szCs w:val="21"/>
          <w:lang w:eastAsia="zh-CN"/>
        </w:rPr>
        <w:t>WIPO</w:t>
      </w:r>
      <w:r w:rsidRPr="00C979EE">
        <w:rPr>
          <w:rFonts w:ascii="SimSun" w:hAnsi="SimSun" w:cs="SimSun" w:hint="eastAsia"/>
          <w:sz w:val="21"/>
          <w:szCs w:val="21"/>
          <w:lang w:eastAsia="zh-CN"/>
        </w:rPr>
        <w:t>的支持下，在国际复制权组织联合会</w:t>
      </w:r>
      <w:r w:rsidRPr="00C979EE">
        <w:rPr>
          <w:rFonts w:ascii="SimSun" w:hAnsi="SimSun" w:cs="Arial"/>
          <w:sz w:val="21"/>
          <w:szCs w:val="21"/>
          <w:lang w:eastAsia="zh-CN"/>
        </w:rPr>
        <w:t>(IFRRO)</w:t>
      </w:r>
      <w:r w:rsidRPr="00C979EE">
        <w:rPr>
          <w:rFonts w:ascii="SimSun" w:hAnsi="SimSun" w:cs="SimSun" w:hint="eastAsia"/>
          <w:sz w:val="21"/>
          <w:szCs w:val="21"/>
          <w:lang w:eastAsia="zh-CN"/>
        </w:rPr>
        <w:t>的合作下，正在编制影印复制集体管理方面的培训教材，供</w:t>
      </w:r>
      <w:r w:rsidRPr="00C979EE">
        <w:rPr>
          <w:rFonts w:ascii="SimSun" w:hAnsi="SimSun" w:cs="Arial"/>
          <w:sz w:val="21"/>
          <w:szCs w:val="21"/>
          <w:lang w:eastAsia="zh-CN"/>
        </w:rPr>
        <w:t>ARIPO</w:t>
      </w:r>
      <w:r w:rsidRPr="00C979EE">
        <w:rPr>
          <w:rFonts w:ascii="SimSun" w:hAnsi="SimSun" w:cs="SimSun" w:hint="eastAsia"/>
          <w:sz w:val="21"/>
          <w:szCs w:val="21"/>
          <w:lang w:eastAsia="zh-CN"/>
        </w:rPr>
        <w:t>地区培训中心的培训活动使用。此外，在</w:t>
      </w:r>
      <w:r w:rsidRPr="00C979EE">
        <w:rPr>
          <w:rFonts w:ascii="SimSun" w:hAnsi="SimSun" w:cs="Arial"/>
          <w:sz w:val="21"/>
          <w:szCs w:val="21"/>
          <w:lang w:eastAsia="zh-CN"/>
        </w:rPr>
        <w:t>WIPO</w:t>
      </w:r>
      <w:r w:rsidRPr="00C979EE">
        <w:rPr>
          <w:rFonts w:ascii="SimSun" w:hAnsi="SimSun" w:cs="SimSun" w:hint="eastAsia"/>
          <w:sz w:val="21"/>
          <w:szCs w:val="21"/>
          <w:lang w:eastAsia="zh-CN"/>
        </w:rPr>
        <w:t>和</w:t>
      </w:r>
      <w:r w:rsidRPr="00C979EE">
        <w:rPr>
          <w:rFonts w:ascii="SimSun" w:hAnsi="SimSun" w:cs="Arial"/>
          <w:sz w:val="21"/>
          <w:szCs w:val="21"/>
          <w:lang w:eastAsia="zh-CN"/>
        </w:rPr>
        <w:t>IFRRO</w:t>
      </w:r>
      <w:r w:rsidRPr="00C979EE">
        <w:rPr>
          <w:rFonts w:ascii="SimSun" w:hAnsi="SimSun" w:cs="SimSun" w:hint="eastAsia"/>
          <w:sz w:val="21"/>
          <w:szCs w:val="21"/>
          <w:lang w:eastAsia="zh-CN"/>
        </w:rPr>
        <w:t>的合作下，已在非洲地区培训中心举办了一次版权及相关权培训讲习班。</w:t>
      </w:r>
      <w:r w:rsidRPr="00C979EE">
        <w:rPr>
          <w:rFonts w:ascii="SimSun" w:hAnsi="SimSun" w:cs="Arial"/>
          <w:sz w:val="21"/>
          <w:szCs w:val="21"/>
          <w:lang w:eastAsia="zh-CN"/>
        </w:rPr>
        <w:t>WIPO</w:t>
      </w:r>
      <w:r w:rsidRPr="00C979EE">
        <w:rPr>
          <w:rFonts w:ascii="SimSun" w:hAnsi="SimSun" w:cs="SimSun" w:hint="eastAsia"/>
          <w:sz w:val="21"/>
          <w:szCs w:val="21"/>
          <w:lang w:eastAsia="zh-CN"/>
        </w:rPr>
        <w:t>的非洲地区局还正在支持许多非洲国家完成有关版权及相关权在其各自国家的地位调查问卷。这种数据将帮助</w:t>
      </w:r>
      <w:r w:rsidRPr="00C979EE">
        <w:rPr>
          <w:rFonts w:ascii="SimSun" w:hAnsi="SimSun" w:cs="Arial"/>
          <w:sz w:val="21"/>
          <w:szCs w:val="21"/>
          <w:lang w:eastAsia="zh-CN"/>
        </w:rPr>
        <w:t>ARIPO</w:t>
      </w:r>
      <w:r w:rsidRPr="00C979EE">
        <w:rPr>
          <w:rFonts w:ascii="SimSun" w:hAnsi="SimSun" w:cs="SimSun" w:hint="eastAsia"/>
          <w:sz w:val="21"/>
          <w:szCs w:val="21"/>
          <w:lang w:eastAsia="zh-CN"/>
        </w:rPr>
        <w:t>及其成员国为整个非洲制定适当的版权及相关权政策。</w:t>
      </w:r>
      <w:r w:rsidRPr="00C979EE">
        <w:rPr>
          <w:rFonts w:ascii="SimSun" w:hAnsi="SimSun" w:cs="Arial"/>
          <w:sz w:val="21"/>
          <w:szCs w:val="21"/>
          <w:lang w:eastAsia="zh-CN"/>
        </w:rPr>
        <w:t>ARIPO</w:t>
      </w:r>
      <w:r w:rsidRPr="00C979EE">
        <w:rPr>
          <w:rFonts w:ascii="SimSun" w:hAnsi="SimSun" w:cs="SimSun" w:hint="eastAsia"/>
          <w:sz w:val="21"/>
          <w:szCs w:val="21"/>
          <w:lang w:eastAsia="zh-CN"/>
        </w:rPr>
        <w:t>秘书处还致力于改善其总部的工作条件，以提供优质的服务。因此，该代表高兴地宣布，</w:t>
      </w:r>
      <w:r w:rsidRPr="00C979EE">
        <w:rPr>
          <w:rFonts w:ascii="SimSun" w:hAnsi="SimSun" w:cs="Arial"/>
          <w:sz w:val="21"/>
          <w:szCs w:val="21"/>
          <w:lang w:eastAsia="zh-CN"/>
        </w:rPr>
        <w:t>ARIPO</w:t>
      </w:r>
      <w:r w:rsidRPr="00C979EE">
        <w:rPr>
          <w:rFonts w:ascii="SimSun" w:hAnsi="SimSun" w:cs="SimSun" w:hint="eastAsia"/>
          <w:sz w:val="21"/>
          <w:szCs w:val="21"/>
          <w:lang w:eastAsia="zh-CN"/>
        </w:rPr>
        <w:t>总部的建设和扩建工程已于</w:t>
      </w:r>
      <w:r w:rsidRPr="00C979EE">
        <w:rPr>
          <w:rFonts w:ascii="SimSun" w:hAnsi="SimSun" w:cs="Arial"/>
          <w:sz w:val="21"/>
          <w:szCs w:val="21"/>
          <w:lang w:eastAsia="zh-CN"/>
        </w:rPr>
        <w:t>2015</w:t>
      </w:r>
      <w:r w:rsidRPr="00C979EE">
        <w:rPr>
          <w:rFonts w:ascii="SimSun" w:hAnsi="SimSun" w:cs="SimSun" w:hint="eastAsia"/>
          <w:sz w:val="21"/>
          <w:szCs w:val="21"/>
          <w:lang w:eastAsia="zh-CN"/>
        </w:rPr>
        <w:t>年</w:t>
      </w:r>
      <w:r w:rsidRPr="00C979EE">
        <w:rPr>
          <w:rFonts w:ascii="SimSun" w:hAnsi="SimSun" w:cs="Arial"/>
          <w:sz w:val="21"/>
          <w:szCs w:val="21"/>
          <w:lang w:eastAsia="zh-CN"/>
        </w:rPr>
        <w:t>4</w:t>
      </w:r>
      <w:r w:rsidRPr="00C979EE">
        <w:rPr>
          <w:rFonts w:ascii="SimSun" w:hAnsi="SimSun" w:cs="SimSun" w:hint="eastAsia"/>
          <w:sz w:val="21"/>
          <w:szCs w:val="21"/>
          <w:lang w:eastAsia="zh-CN"/>
        </w:rPr>
        <w:t>月启动，并希望新楼将</w:t>
      </w:r>
      <w:r w:rsidRPr="00C979EE">
        <w:rPr>
          <w:rFonts w:ascii="SimSun" w:hAnsi="SimSun" w:cs="SimSun" w:hint="eastAsia"/>
          <w:sz w:val="21"/>
          <w:szCs w:val="21"/>
          <w:lang w:eastAsia="zh-CN"/>
        </w:rPr>
        <w:lastRenderedPageBreak/>
        <w:t>在明年</w:t>
      </w:r>
      <w:r w:rsidRPr="00C979EE">
        <w:rPr>
          <w:rFonts w:ascii="SimSun" w:hAnsi="SimSun" w:cs="Arial"/>
          <w:sz w:val="21"/>
          <w:szCs w:val="21"/>
          <w:lang w:eastAsia="zh-CN"/>
        </w:rPr>
        <w:t>ARIPO</w:t>
      </w:r>
      <w:r w:rsidRPr="00C979EE">
        <w:rPr>
          <w:rFonts w:ascii="SimSun" w:hAnsi="SimSun" w:cs="SimSun" w:hint="eastAsia"/>
          <w:sz w:val="21"/>
          <w:szCs w:val="21"/>
          <w:lang w:eastAsia="zh-CN"/>
        </w:rPr>
        <w:t>四十周年庆典上落成使用。</w:t>
      </w:r>
      <w:r w:rsidRPr="00C979EE">
        <w:rPr>
          <w:rFonts w:ascii="SimSun" w:hAnsi="SimSun" w:cs="Arial"/>
          <w:sz w:val="21"/>
          <w:szCs w:val="21"/>
          <w:lang w:eastAsia="zh-CN"/>
        </w:rPr>
        <w:t>ARIPO</w:t>
      </w:r>
      <w:r w:rsidRPr="00C979EE">
        <w:rPr>
          <w:rFonts w:ascii="SimSun" w:hAnsi="SimSun" w:cs="SimSun" w:hint="eastAsia"/>
          <w:sz w:val="21"/>
          <w:szCs w:val="21"/>
          <w:lang w:eastAsia="zh-CN"/>
        </w:rPr>
        <w:t>行政理事会第三十九届会议和部长理事会第十五届会议将于</w:t>
      </w:r>
      <w:r w:rsidRPr="00C979EE">
        <w:rPr>
          <w:rFonts w:ascii="SimSun" w:hAnsi="SimSun" w:cs="Arial"/>
          <w:sz w:val="21"/>
          <w:szCs w:val="21"/>
          <w:lang w:eastAsia="zh-CN"/>
        </w:rPr>
        <w:t>2015</w:t>
      </w:r>
      <w:r w:rsidRPr="00C979EE">
        <w:rPr>
          <w:rFonts w:ascii="SimSun" w:hAnsi="SimSun" w:cs="SimSun" w:hint="eastAsia"/>
          <w:sz w:val="21"/>
          <w:szCs w:val="21"/>
          <w:lang w:eastAsia="zh-CN"/>
        </w:rPr>
        <w:t>年</w:t>
      </w:r>
      <w:r w:rsidRPr="00C979EE">
        <w:rPr>
          <w:rFonts w:ascii="SimSun" w:hAnsi="SimSun" w:cs="Arial"/>
          <w:sz w:val="21"/>
          <w:szCs w:val="21"/>
          <w:lang w:eastAsia="zh-CN"/>
        </w:rPr>
        <w:t>11</w:t>
      </w:r>
      <w:r w:rsidRPr="00C979EE">
        <w:rPr>
          <w:rFonts w:ascii="SimSun" w:hAnsi="SimSun" w:cs="SimSun" w:hint="eastAsia"/>
          <w:sz w:val="21"/>
          <w:szCs w:val="21"/>
          <w:lang w:eastAsia="zh-CN"/>
        </w:rPr>
        <w:t>月</w:t>
      </w:r>
      <w:r w:rsidRPr="00C979EE">
        <w:rPr>
          <w:rFonts w:ascii="SimSun" w:hAnsi="SimSun" w:cs="Arial"/>
          <w:sz w:val="21"/>
          <w:szCs w:val="21"/>
          <w:lang w:eastAsia="zh-CN"/>
        </w:rPr>
        <w:t>16</w:t>
      </w:r>
      <w:r w:rsidRPr="00C979EE">
        <w:rPr>
          <w:rFonts w:ascii="SimSun" w:hAnsi="SimSun" w:cs="SimSun" w:hint="eastAsia"/>
          <w:sz w:val="21"/>
          <w:szCs w:val="21"/>
          <w:lang w:eastAsia="zh-CN"/>
        </w:rPr>
        <w:t>日至</w:t>
      </w:r>
      <w:r w:rsidRPr="00C979EE">
        <w:rPr>
          <w:rFonts w:ascii="SimSun" w:hAnsi="SimSun" w:cs="Arial"/>
          <w:sz w:val="21"/>
          <w:szCs w:val="21"/>
          <w:lang w:eastAsia="zh-CN"/>
        </w:rPr>
        <w:t>20</w:t>
      </w:r>
      <w:r w:rsidRPr="00C979EE">
        <w:rPr>
          <w:rFonts w:ascii="SimSun" w:hAnsi="SimSun" w:cs="SimSun" w:hint="eastAsia"/>
          <w:sz w:val="21"/>
          <w:szCs w:val="21"/>
          <w:lang w:eastAsia="zh-CN"/>
        </w:rPr>
        <w:t>日在赞比亚卢萨卡举行。他希望</w:t>
      </w:r>
      <w:r w:rsidRPr="00C979EE">
        <w:rPr>
          <w:rFonts w:ascii="SimSun" w:hAnsi="SimSun" w:cs="Arial"/>
          <w:sz w:val="21"/>
          <w:szCs w:val="21"/>
          <w:lang w:eastAsia="zh-CN"/>
        </w:rPr>
        <w:t>WIPO</w:t>
      </w:r>
      <w:r w:rsidRPr="00C979EE">
        <w:rPr>
          <w:rFonts w:ascii="SimSun" w:hAnsi="SimSun" w:cs="SimSun" w:hint="eastAsia"/>
          <w:sz w:val="21"/>
          <w:szCs w:val="21"/>
          <w:lang w:eastAsia="zh-CN"/>
        </w:rPr>
        <w:t>总干事在部长理事会上发表主旨演讲。</w:t>
      </w:r>
      <w:r w:rsidRPr="00C979EE">
        <w:rPr>
          <w:rFonts w:ascii="SimSun" w:hAnsi="SimSun" w:cs="Arial"/>
          <w:sz w:val="21"/>
          <w:szCs w:val="21"/>
          <w:lang w:eastAsia="zh-CN"/>
        </w:rPr>
        <w:t>ARIPO</w:t>
      </w:r>
      <w:r w:rsidRPr="00C979EE">
        <w:rPr>
          <w:rFonts w:ascii="SimSun" w:hAnsi="SimSun" w:cs="SimSun" w:hint="eastAsia"/>
          <w:sz w:val="21"/>
          <w:szCs w:val="21"/>
          <w:lang w:eastAsia="zh-CN"/>
        </w:rPr>
        <w:t>还请</w:t>
      </w:r>
      <w:r w:rsidRPr="00C979EE">
        <w:rPr>
          <w:rFonts w:ascii="SimSun" w:hAnsi="SimSun" w:cs="Arial"/>
          <w:sz w:val="21"/>
          <w:szCs w:val="21"/>
          <w:lang w:eastAsia="zh-CN"/>
        </w:rPr>
        <w:t>WIPO</w:t>
      </w:r>
      <w:r w:rsidRPr="00C979EE">
        <w:rPr>
          <w:rFonts w:ascii="SimSun" w:hAnsi="SimSun" w:cs="SimSun" w:hint="eastAsia"/>
          <w:sz w:val="21"/>
          <w:szCs w:val="21"/>
          <w:lang w:eastAsia="zh-CN"/>
        </w:rPr>
        <w:t>其他部门负责人以及合作伙伴参加行政理事会和</w:t>
      </w:r>
      <w:r w:rsidRPr="00C979EE">
        <w:rPr>
          <w:rFonts w:ascii="SimSun" w:hAnsi="SimSun" w:cs="Arial"/>
          <w:sz w:val="21"/>
          <w:szCs w:val="21"/>
          <w:lang w:eastAsia="zh-CN"/>
        </w:rPr>
        <w:t>ARIPO</w:t>
      </w:r>
      <w:r w:rsidRPr="00C979EE">
        <w:rPr>
          <w:rFonts w:ascii="SimSun" w:hAnsi="SimSun" w:cs="SimSun" w:hint="eastAsia"/>
          <w:sz w:val="21"/>
          <w:szCs w:val="21"/>
          <w:lang w:eastAsia="zh-CN"/>
        </w:rPr>
        <w:t>周年庆典，并在会上发言。</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阿拉伯国家联盟</w:t>
      </w:r>
      <w:r w:rsidRPr="00C979EE">
        <w:rPr>
          <w:rFonts w:ascii="SimSun" w:hAnsi="SimSun"/>
          <w:sz w:val="21"/>
          <w:szCs w:val="21"/>
          <w:lang w:eastAsia="zh-CN"/>
        </w:rPr>
        <w:t>(</w:t>
      </w:r>
      <w:r w:rsidRPr="00C979EE">
        <w:rPr>
          <w:rFonts w:ascii="SimSun" w:hAnsi="SimSun" w:hint="eastAsia"/>
          <w:sz w:val="21"/>
          <w:szCs w:val="21"/>
          <w:lang w:eastAsia="zh-CN"/>
        </w:rPr>
        <w:t>阿盟</w:t>
      </w:r>
      <w:r w:rsidRPr="00C979EE">
        <w:rPr>
          <w:rFonts w:ascii="SimSun" w:hAnsi="SimSun"/>
          <w:sz w:val="21"/>
          <w:szCs w:val="21"/>
          <w:lang w:eastAsia="zh-CN"/>
        </w:rPr>
        <w:t>)</w:t>
      </w:r>
      <w:r w:rsidRPr="00C979EE">
        <w:rPr>
          <w:rFonts w:ascii="SimSun" w:hAnsi="SimSun" w:hint="eastAsia"/>
          <w:sz w:val="21"/>
          <w:szCs w:val="21"/>
          <w:lang w:eastAsia="zh-CN"/>
        </w:rPr>
        <w:t>的代表对</w:t>
      </w:r>
      <w:r w:rsidRPr="00C979EE">
        <w:rPr>
          <w:rFonts w:ascii="SimSun" w:hAnsi="SimSun"/>
          <w:sz w:val="21"/>
          <w:szCs w:val="21"/>
          <w:lang w:eastAsia="zh-CN"/>
        </w:rPr>
        <w:t>WIPO</w:t>
      </w:r>
      <w:r w:rsidRPr="00C979EE">
        <w:rPr>
          <w:rFonts w:ascii="SimSun" w:hAnsi="SimSun" w:hint="eastAsia"/>
          <w:sz w:val="21"/>
          <w:szCs w:val="21"/>
          <w:lang w:eastAsia="zh-CN"/>
        </w:rPr>
        <w:t>四十年来为向世界各国，特别是阿拉伯地区提供知识产权保护服务而付出的努力表示赞扬。他说，阿拉伯国家联盟对与</w:t>
      </w:r>
      <w:r w:rsidRPr="00C979EE">
        <w:rPr>
          <w:rFonts w:ascii="SimSun" w:hAnsi="SimSun"/>
          <w:sz w:val="21"/>
          <w:szCs w:val="21"/>
          <w:lang w:eastAsia="zh-CN"/>
        </w:rPr>
        <w:t>WIPO</w:t>
      </w:r>
      <w:r w:rsidRPr="00C979EE">
        <w:rPr>
          <w:rFonts w:ascii="SimSun" w:hAnsi="SimSun" w:hint="eastAsia"/>
          <w:sz w:val="21"/>
          <w:szCs w:val="21"/>
          <w:lang w:eastAsia="zh-CN"/>
        </w:rPr>
        <w:t>根据2000年签署的一份谅解备忘录而建立了合作伙伴关系深感自豪。通过为落实知识产权各领域的活动和项目而建立的合作伙伴关系所共同完成的工作让阿拉伯各国受益匪浅。阿拉伯国家联盟对充分参与有助于阿拉伯国家发展的</w:t>
      </w:r>
      <w:r w:rsidRPr="00C979EE">
        <w:rPr>
          <w:rFonts w:ascii="SimSun" w:hAnsi="SimSun"/>
          <w:sz w:val="21"/>
          <w:szCs w:val="21"/>
          <w:lang w:eastAsia="zh-CN"/>
        </w:rPr>
        <w:t>WIPO</w:t>
      </w:r>
      <w:r w:rsidRPr="00C979EE">
        <w:rPr>
          <w:rFonts w:ascii="SimSun" w:hAnsi="SimSun" w:hint="eastAsia"/>
          <w:sz w:val="21"/>
          <w:szCs w:val="21"/>
          <w:lang w:eastAsia="zh-CN"/>
        </w:rPr>
        <w:t>各项行动倡议极为重视。近期，最重要的行动倡议之一是</w:t>
      </w:r>
      <w:r w:rsidRPr="00C979EE">
        <w:rPr>
          <w:rFonts w:ascii="SimSun" w:hAnsi="SimSun"/>
          <w:sz w:val="21"/>
          <w:szCs w:val="21"/>
          <w:lang w:eastAsia="zh-CN"/>
        </w:rPr>
        <w:t>WIPO Green</w:t>
      </w:r>
      <w:r w:rsidRPr="00C979EE">
        <w:rPr>
          <w:rFonts w:ascii="SimSun" w:hAnsi="SimSun" w:hint="eastAsia"/>
          <w:sz w:val="21"/>
          <w:szCs w:val="21"/>
          <w:lang w:eastAsia="zh-CN"/>
        </w:rPr>
        <w:t>。阿拉伯国家联盟认为，尊重知识产权涉及开展多项活动，其中包括提高认识活动和公众宣传，这个可以让各方参与旨在促进尊重知识产权的各项活动之中。近期的活动包括最近于5月份在阿拉伯联盟总部举办了一次讲习班，当时WIPO阿拉伯局和树立尊重知识产权风尚司也参与了其中。该代表对这两个部门深表谢意。他说，知识产权已成为阿拉伯国家联盟与各地区集团合作举办的峰会和研讨会议程上的一个重要的常设项目。关于拉丁美洲——阿拉伯国家峰会，该代表说，阿拉伯国家联盟目前正在就落实去年在利马举办的秘鲁峰会上</w:t>
      </w:r>
      <w:proofErr w:type="gramStart"/>
      <w:r w:rsidRPr="00C979EE">
        <w:rPr>
          <w:rFonts w:ascii="SimSun" w:hAnsi="SimSun" w:hint="eastAsia"/>
          <w:sz w:val="21"/>
          <w:szCs w:val="21"/>
          <w:lang w:eastAsia="zh-CN"/>
        </w:rPr>
        <w:t>作出</w:t>
      </w:r>
      <w:proofErr w:type="gramEnd"/>
      <w:r w:rsidRPr="00C979EE">
        <w:rPr>
          <w:rFonts w:ascii="SimSun" w:hAnsi="SimSun" w:hint="eastAsia"/>
          <w:sz w:val="21"/>
          <w:szCs w:val="21"/>
          <w:lang w:eastAsia="zh-CN"/>
        </w:rPr>
        <w:t>的决定开展工作。此外，阿拉伯国家联盟正在筹备即将在</w:t>
      </w:r>
      <w:r w:rsidRPr="00C979EE">
        <w:rPr>
          <w:rFonts w:ascii="SimSun" w:hAnsi="SimSun"/>
          <w:sz w:val="21"/>
          <w:szCs w:val="21"/>
          <w:lang w:eastAsia="zh-CN"/>
        </w:rPr>
        <w:t>沙特阿拉伯</w:t>
      </w:r>
      <w:r w:rsidRPr="00C979EE">
        <w:rPr>
          <w:rFonts w:ascii="SimSun" w:hAnsi="SimSun" w:hint="eastAsia"/>
          <w:sz w:val="21"/>
          <w:szCs w:val="21"/>
          <w:lang w:eastAsia="zh-CN"/>
        </w:rPr>
        <w:t>首都利雅得举行的第四届拉丁美洲——阿拉伯国家首脑会议。他说，阿拉伯——中国、阿拉伯——日本和阿拉伯——俄罗斯论坛涉及了大量的知识产权项目。此外，他还指出，阿拉伯国家联盟目前正在其与联合国合作的背景下与</w:t>
      </w:r>
      <w:r w:rsidRPr="00C979EE">
        <w:rPr>
          <w:rFonts w:ascii="SimSun" w:hAnsi="SimSun"/>
          <w:sz w:val="21"/>
          <w:szCs w:val="21"/>
          <w:lang w:eastAsia="zh-CN"/>
        </w:rPr>
        <w:t>WIPO</w:t>
      </w:r>
      <w:r w:rsidRPr="00C979EE">
        <w:rPr>
          <w:rFonts w:ascii="SimSun" w:hAnsi="SimSun" w:hint="eastAsia"/>
          <w:sz w:val="21"/>
          <w:szCs w:val="21"/>
          <w:lang w:eastAsia="zh-CN"/>
        </w:rPr>
        <w:t>进行合作。阿拉伯国家联盟注意到了</w:t>
      </w:r>
      <w:r w:rsidRPr="00C979EE">
        <w:rPr>
          <w:rFonts w:ascii="SimSun" w:hAnsi="SimSun"/>
          <w:sz w:val="21"/>
          <w:szCs w:val="21"/>
          <w:lang w:eastAsia="zh-CN"/>
        </w:rPr>
        <w:t>WIPO</w:t>
      </w:r>
      <w:r w:rsidRPr="00C979EE">
        <w:rPr>
          <w:rFonts w:ascii="SimSun" w:hAnsi="SimSun" w:hint="eastAsia"/>
          <w:sz w:val="21"/>
          <w:szCs w:val="21"/>
          <w:lang w:eastAsia="zh-CN"/>
        </w:rPr>
        <w:t>驻外办事处信息文件，认为其非常重要、颇为有用。最后，阿拉伯国家联盟代表期望在阿拉伯地区和非洲开设更多办事处。</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b/>
          <w:sz w:val="21"/>
          <w:szCs w:val="21"/>
          <w:lang w:eastAsia="zh-CN"/>
        </w:rPr>
      </w:pPr>
      <w:r w:rsidRPr="00C979EE">
        <w:rPr>
          <w:rFonts w:ascii="SimSun" w:hAnsi="SimSun" w:cs="Arial" w:hint="eastAsia"/>
          <w:sz w:val="21"/>
          <w:szCs w:val="21"/>
          <w:lang w:eastAsia="zh-CN"/>
        </w:rPr>
        <w:t>南方中心的</w:t>
      </w:r>
      <w:proofErr w:type="gramStart"/>
      <w:r w:rsidRPr="00C979EE">
        <w:rPr>
          <w:rFonts w:ascii="SimSun" w:hAnsi="SimSun" w:cs="Arial" w:hint="eastAsia"/>
          <w:sz w:val="21"/>
          <w:szCs w:val="21"/>
          <w:lang w:eastAsia="zh-CN"/>
        </w:rPr>
        <w:t>代表赞赏</w:t>
      </w:r>
      <w:proofErr w:type="gramEnd"/>
      <w:r w:rsidRPr="00C979EE">
        <w:rPr>
          <w:rFonts w:ascii="SimSun" w:hAnsi="SimSun" w:cs="Arial" w:hint="eastAsia"/>
          <w:sz w:val="21"/>
          <w:szCs w:val="21"/>
          <w:lang w:eastAsia="zh-CN"/>
        </w:rPr>
        <w:t>联合国达成共识通过新的可持续发展目标的进步。该可持续发展目标将于2016年1月生效，将包含</w:t>
      </w:r>
      <w:proofErr w:type="gramStart"/>
      <w:r w:rsidRPr="00C979EE">
        <w:rPr>
          <w:rFonts w:ascii="SimSun" w:hAnsi="SimSun" w:cs="Arial" w:hint="eastAsia"/>
          <w:sz w:val="21"/>
          <w:szCs w:val="21"/>
          <w:lang w:eastAsia="zh-CN"/>
        </w:rPr>
        <w:t>共同愿景通过</w:t>
      </w:r>
      <w:proofErr w:type="gramEnd"/>
      <w:r w:rsidRPr="00C979EE">
        <w:rPr>
          <w:rFonts w:ascii="SimSun" w:hAnsi="SimSun" w:cs="Arial" w:hint="eastAsia"/>
          <w:sz w:val="21"/>
          <w:szCs w:val="21"/>
          <w:lang w:eastAsia="zh-CN"/>
        </w:rPr>
        <w:t>提高全球合作在2030年将世界变得更好。南方中心希望WIPO为与更广泛的联合国系统一致新的战略框架和战略目标做好未来的准备；加强WIPO与其他联合国机构的合作，以及各成员国的继续工作；以及WIPO的秘书处在WIPO任务的框架内和WIPO公约下实现共同的愿景。南方中心鼓励成员国引导本组织的工作向着塑造更包容和平衡的国际知识产权制度，使之成为为所有人工作的更广泛的知识管理制度：一个推动知识创造和传播的制度，它加速技术和专有技术的转移，特别是关于全球健康、粮食主权和应对气候变化方面的重要技术。该制度需要推动以公共财政支持的创新发展并有利于操作和实现人权。它还应该提供足够的政策空间仔细评估和管理知识产权保护和执法的效果，估计收益和成本。该系统也应该推动保护措施的使用以确保保护和获得性之间的平衡并避免误用和滥用知识产权。WIPO为实现发展议程的持续努力，包括实施经议定的45条建议将是促成该任务的关键。南方中心希望在2015年WIPO成员国大会上的讨论可以以合作、妥协的精神进行，还有与联合国成员国达成2015年后发展议程相似的共识。特别是，建设必要的政治意愿提高基于案文的工作，以善意的精神找到有效的解决方案处理继续通过知识产权体系盗用和滥用遗传资源和传统知识，并最后终于承认传统知识在促进创造与创新和推动良好健康和脱离贫困方面的作用。南方中心还呼吁2015年WIPO大会为很多未决问题提供指导，包括下列这些：结束关于WIPO技术援助和建议实施的独立审查报告的讨论；引导SCP制定平衡和具体的工作计划包含新工具的发展告知在依据公共利益，特别是公共健康领域使用专利相关的灵活性的技术援助；改善准则制定工作以移除对基于限制和例外的跨国作品转移的版权和数字化限制，推动所有人包括残疾人的学习、研究、教育；并达成一致关于利用WIPO发展议程建议的合作机制到所有的WIPO机构。南方中心也鼓励WIPO成员国为了使其尽快生效，批准开创性的《马拉喀什条约》。最终，南方中心重申其承诺全力支持发展中国家和最不发达国家完善他们的国家知识产权政策和体系。在此背景下，强调全力支持最不发达国家有正当动机向WTO TRIPS理事会提出的要</w:t>
      </w:r>
      <w:r w:rsidRPr="00C979EE">
        <w:rPr>
          <w:rFonts w:ascii="SimSun" w:hAnsi="SimSun" w:cs="Arial" w:hint="eastAsia"/>
          <w:sz w:val="21"/>
          <w:szCs w:val="21"/>
          <w:lang w:eastAsia="zh-CN"/>
        </w:rPr>
        <w:lastRenderedPageBreak/>
        <w:t>求，依据WTO TRIPS协定内容要求推迟药品专利的保护，并呼吁WIPO作为为WIPO和WTO双方的成员国，以及WIPO成员国提供技术援助的领导性援助者，加强他们对最不发达国家使用该灵活性获取药物和建设本地药品生产能力的支持。</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C979EE">
        <w:rPr>
          <w:rFonts w:ascii="SimSun" w:hAnsi="SimSun" w:hint="eastAsia"/>
          <w:sz w:val="21"/>
          <w:szCs w:val="21"/>
          <w:lang w:eastAsia="zh-CN"/>
        </w:rPr>
        <w:t>非洲知识产权组织</w:t>
      </w:r>
      <w:r w:rsidRPr="00C979EE">
        <w:rPr>
          <w:rFonts w:ascii="SimSun" w:hAnsi="SimSun"/>
          <w:sz w:val="21"/>
          <w:szCs w:val="21"/>
          <w:lang w:eastAsia="zh-CN"/>
        </w:rPr>
        <w:t>(</w:t>
      </w:r>
      <w:r w:rsidRPr="00C979EE">
        <w:rPr>
          <w:rFonts w:ascii="SimSun" w:hAnsi="SimSun" w:hint="eastAsia"/>
          <w:sz w:val="21"/>
          <w:szCs w:val="21"/>
          <w:lang w:eastAsia="zh-CN"/>
        </w:rPr>
        <w:t>OAPI</w:t>
      </w:r>
      <w:r w:rsidRPr="00C979EE">
        <w:rPr>
          <w:rFonts w:ascii="SimSun" w:hAnsi="SimSun"/>
          <w:sz w:val="21"/>
          <w:szCs w:val="21"/>
          <w:lang w:eastAsia="zh-CN"/>
        </w:rPr>
        <w:t>)</w:t>
      </w:r>
      <w:r w:rsidRPr="00C979EE">
        <w:rPr>
          <w:rFonts w:ascii="SimSun" w:hAnsi="SimSun" w:hint="eastAsia"/>
          <w:sz w:val="21"/>
          <w:szCs w:val="21"/>
          <w:lang w:eastAsia="zh-CN"/>
        </w:rPr>
        <w:t>的代表祝贺主席当选，并感谢总干事和WIPO工作人员热情而出色的接待工作以及出色的会议安排。大会使WIPO领导层有机会介绍上届会议以后开展的积极行动。该</w:t>
      </w:r>
      <w:proofErr w:type="gramStart"/>
      <w:r w:rsidRPr="00C979EE">
        <w:rPr>
          <w:rFonts w:ascii="SimSun" w:hAnsi="SimSun" w:hint="eastAsia"/>
          <w:sz w:val="21"/>
          <w:szCs w:val="21"/>
          <w:lang w:eastAsia="zh-CN"/>
        </w:rPr>
        <w:t>代表赞赏</w:t>
      </w:r>
      <w:proofErr w:type="gramEnd"/>
      <w:r w:rsidRPr="00C979EE">
        <w:rPr>
          <w:rFonts w:ascii="SimSun" w:hAnsi="SimSun" w:hint="eastAsia"/>
          <w:sz w:val="21"/>
          <w:szCs w:val="21"/>
          <w:lang w:eastAsia="zh-CN"/>
        </w:rPr>
        <w:t>对WIPO成绩的客观介绍，并怀着极大的兴趣和崇敬之意聆听了WIPO的工作和</w:t>
      </w:r>
      <w:proofErr w:type="gramStart"/>
      <w:r w:rsidRPr="00C979EE">
        <w:rPr>
          <w:rFonts w:ascii="SimSun" w:hAnsi="SimSun" w:hint="eastAsia"/>
          <w:sz w:val="21"/>
          <w:szCs w:val="21"/>
          <w:lang w:eastAsia="zh-CN"/>
        </w:rPr>
        <w:t>效绩</w:t>
      </w:r>
      <w:proofErr w:type="gramEnd"/>
      <w:r w:rsidRPr="00C979EE">
        <w:rPr>
          <w:rFonts w:ascii="SimSun" w:hAnsi="SimSun" w:hint="eastAsia"/>
          <w:sz w:val="21"/>
          <w:szCs w:val="21"/>
          <w:lang w:eastAsia="zh-CN"/>
        </w:rPr>
        <w:t>报告。OAPI和WIPO对于世界的未来有着共同的信念和理想：确保通过知识产权</w:t>
      </w:r>
      <w:r w:rsidRPr="00C979EE">
        <w:rPr>
          <w:rFonts w:ascii="SimSun" w:hAnsi="SimSun" w:cs="Arial" w:hint="eastAsia"/>
          <w:sz w:val="21"/>
          <w:szCs w:val="21"/>
          <w:lang w:eastAsia="zh-CN"/>
        </w:rPr>
        <w:t>实现</w:t>
      </w:r>
      <w:r w:rsidRPr="00C979EE">
        <w:rPr>
          <w:rFonts w:ascii="SimSun" w:hAnsi="SimSun" w:hint="eastAsia"/>
          <w:sz w:val="21"/>
          <w:szCs w:val="21"/>
          <w:lang w:eastAsia="zh-CN"/>
        </w:rPr>
        <w:t>发展；推动知识产权有效致力于人类进步；尽可能地</w:t>
      </w:r>
      <w:r w:rsidRPr="001C452A">
        <w:rPr>
          <w:rFonts w:ascii="SimSun" w:hAnsi="SimSun" w:cs="Arial" w:hint="eastAsia"/>
          <w:sz w:val="21"/>
          <w:szCs w:val="21"/>
          <w:lang w:eastAsia="zh-CN"/>
        </w:rPr>
        <w:t>保护</w:t>
      </w:r>
      <w:r w:rsidRPr="00C979EE">
        <w:rPr>
          <w:rFonts w:ascii="SimSun" w:hAnsi="SimSun" w:hint="eastAsia"/>
          <w:sz w:val="21"/>
          <w:szCs w:val="21"/>
          <w:lang w:eastAsia="zh-CN"/>
        </w:rPr>
        <w:t>知识产权；以及致力于经济贫弱国家的技术发展。两个组织间通过广泛和密切的合作努力实现这些理想。</w:t>
      </w:r>
      <w:proofErr w:type="gramStart"/>
      <w:r w:rsidRPr="00C979EE">
        <w:rPr>
          <w:rFonts w:ascii="SimSun" w:hAnsi="SimSun" w:hint="eastAsia"/>
          <w:sz w:val="21"/>
          <w:szCs w:val="21"/>
          <w:lang w:eastAsia="zh-CN"/>
        </w:rPr>
        <w:t>自大会上届</w:t>
      </w:r>
      <w:proofErr w:type="gramEnd"/>
      <w:r w:rsidRPr="00C979EE">
        <w:rPr>
          <w:rFonts w:ascii="SimSun" w:hAnsi="SimSun" w:hint="eastAsia"/>
          <w:sz w:val="21"/>
          <w:szCs w:val="21"/>
          <w:lang w:eastAsia="zh-CN"/>
        </w:rPr>
        <w:t>会议以来，OAPI和WIPO继续通过双边合作开展各项行动。</w:t>
      </w:r>
      <w:proofErr w:type="gramStart"/>
      <w:r w:rsidRPr="00C979EE">
        <w:rPr>
          <w:rFonts w:ascii="SimSun" w:hAnsi="SimSun" w:hint="eastAsia"/>
          <w:sz w:val="21"/>
          <w:szCs w:val="21"/>
          <w:lang w:eastAsia="zh-CN"/>
        </w:rPr>
        <w:t>鉴于加强</w:t>
      </w:r>
      <w:proofErr w:type="gramEnd"/>
      <w:r w:rsidRPr="00C979EE">
        <w:rPr>
          <w:rFonts w:ascii="SimSun" w:hAnsi="SimSun" w:hint="eastAsia"/>
          <w:sz w:val="21"/>
          <w:szCs w:val="21"/>
          <w:lang w:eastAsia="zh-CN"/>
        </w:rPr>
        <w:t>合作和确保在共同关心的问题上达成一致意见符合双方利益，双方各自的工作和举措必须以实现这些目标为目的。OAPI坚定相信，在大会产生清晰的指导后，WIPO将不遗余力地实现其目标，并因此保持在全球组织中的重要地位。最后，该代表向OAPI的所有伙伴方表示感谢，并希望大会取得圆满成功。</w:t>
      </w:r>
    </w:p>
    <w:p w:rsidR="00AF0CFC" w:rsidRPr="00C979EE" w:rsidRDefault="00AF0CFC"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创新远见</w:t>
      </w:r>
      <w:r>
        <w:rPr>
          <w:rFonts w:ascii="SimSun" w:hAnsi="SimSun" w:cs="Arial" w:hint="eastAsia"/>
          <w:sz w:val="21"/>
          <w:szCs w:val="21"/>
          <w:lang w:eastAsia="zh-CN"/>
        </w:rPr>
        <w:t>的</w:t>
      </w:r>
      <w:r w:rsidRPr="00C979EE">
        <w:rPr>
          <w:rFonts w:ascii="SimSun" w:hAnsi="SimSun" w:cs="Arial" w:hint="eastAsia"/>
          <w:sz w:val="21"/>
          <w:szCs w:val="21"/>
          <w:lang w:eastAsia="zh-CN"/>
        </w:rPr>
        <w:t>代表说，该组织于</w:t>
      </w:r>
      <w:r w:rsidRPr="00C979EE">
        <w:rPr>
          <w:rFonts w:ascii="SimSun" w:hAnsi="SimSun" w:cs="Arial"/>
          <w:sz w:val="21"/>
          <w:szCs w:val="21"/>
          <w:lang w:eastAsia="zh-CN"/>
        </w:rPr>
        <w:t>2014年成为经认可观察员，并对有机会参与WIPO工作表示感谢。创新远见的目标是为日内瓦知识产权界提供关于创新、技术传播和知识产权管理的实用见解，并且，</w:t>
      </w:r>
      <w:proofErr w:type="gramStart"/>
      <w:r w:rsidRPr="00C979EE">
        <w:rPr>
          <w:rFonts w:ascii="SimSun" w:hAnsi="SimSun" w:cs="Arial" w:hint="eastAsia"/>
          <w:sz w:val="21"/>
          <w:szCs w:val="21"/>
          <w:lang w:eastAsia="zh-CN"/>
        </w:rPr>
        <w:t>它为此</w:t>
      </w:r>
      <w:proofErr w:type="gramEnd"/>
      <w:r w:rsidRPr="00C979EE">
        <w:rPr>
          <w:rFonts w:ascii="SimSun" w:hAnsi="SimSun" w:cs="Arial" w:hint="eastAsia"/>
          <w:sz w:val="21"/>
          <w:szCs w:val="21"/>
          <w:lang w:eastAsia="zh-CN"/>
        </w:rPr>
        <w:t>汲取了其成员和其他来自私营部门的技术领导者的经验。企业和公司从事开发具有成本效益的新技术方案以应对社会的重大挑战的工作，以及每天为成熟和新兴市场的客户提供创新产品和服务的工作。为了维持技术领先，它们加强合作。以有效保护知识产权为基础的所谓“开放式创新”，带来了重大知识分享和创造，同时也支持适应不同需求的产品。一些发言者已注意到</w:t>
      </w:r>
      <w:r w:rsidRPr="00C979EE">
        <w:rPr>
          <w:rFonts w:ascii="SimSun" w:hAnsi="SimSun" w:cs="Arial"/>
          <w:sz w:val="21"/>
          <w:szCs w:val="21"/>
          <w:lang w:eastAsia="zh-CN"/>
        </w:rPr>
        <w:t>WIPO与知识产权用户进行接触的价值，并强调来自所有部门和来自各个发展水平国家的各</w:t>
      </w:r>
      <w:proofErr w:type="gramStart"/>
      <w:r w:rsidRPr="00C979EE">
        <w:rPr>
          <w:rFonts w:ascii="SimSun" w:hAnsi="SimSun" w:cs="Arial" w:hint="eastAsia"/>
          <w:sz w:val="21"/>
          <w:szCs w:val="21"/>
          <w:lang w:eastAsia="zh-CN"/>
        </w:rPr>
        <w:t>类创新</w:t>
      </w:r>
      <w:proofErr w:type="gramEnd"/>
      <w:r w:rsidRPr="00C979EE">
        <w:rPr>
          <w:rFonts w:ascii="SimSun" w:hAnsi="SimSun" w:cs="Arial" w:hint="eastAsia"/>
          <w:sz w:val="21"/>
          <w:szCs w:val="21"/>
          <w:lang w:eastAsia="zh-CN"/>
        </w:rPr>
        <w:t>者的参与应被纳入</w:t>
      </w:r>
      <w:r w:rsidRPr="00C979EE">
        <w:rPr>
          <w:rFonts w:ascii="SimSun" w:hAnsi="SimSun" w:cs="Arial"/>
          <w:sz w:val="21"/>
          <w:szCs w:val="21"/>
          <w:lang w:eastAsia="zh-CN"/>
        </w:rPr>
        <w:t>WIPO活动的主流。这些拥有实用的创新和知识产权经验的创新者的更多参与可以改进WIPO的服务、WIPO政策磋商的证据基础和WIPO的中小企业知识产权管理培训项目。它也可以支持WIPO各成员国优先就日内瓦以外的相关议题开展工作。</w:t>
      </w:r>
    </w:p>
    <w:p w:rsidR="00AF0CFC" w:rsidRPr="00C979EE" w:rsidRDefault="00AF0CFC"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t>第三世界网络</w:t>
      </w:r>
      <w:r>
        <w:rPr>
          <w:rFonts w:ascii="SimSun" w:hAnsi="SimSun" w:cs="Arial" w:hint="eastAsia"/>
          <w:sz w:val="21"/>
          <w:szCs w:val="21"/>
          <w:lang w:eastAsia="zh-CN"/>
        </w:rPr>
        <w:t>的</w:t>
      </w:r>
      <w:r w:rsidRPr="00C979EE">
        <w:rPr>
          <w:rFonts w:ascii="SimSun" w:hAnsi="SimSun" w:cs="Arial" w:hint="eastAsia"/>
          <w:sz w:val="21"/>
          <w:szCs w:val="21"/>
          <w:lang w:eastAsia="zh-CN"/>
        </w:rPr>
        <w:t>代表指出，</w:t>
      </w:r>
      <w:r w:rsidRPr="00C979EE">
        <w:rPr>
          <w:rFonts w:ascii="SimSun" w:hAnsi="SimSun" w:cs="Arial"/>
          <w:sz w:val="21"/>
          <w:szCs w:val="21"/>
          <w:lang w:eastAsia="zh-CN"/>
        </w:rPr>
        <w:t>WIPO</w:t>
      </w:r>
      <w:r w:rsidRPr="00C979EE">
        <w:rPr>
          <w:rFonts w:ascii="SimSun" w:hAnsi="SimSun" w:cs="Arial" w:hint="eastAsia"/>
          <w:sz w:val="21"/>
          <w:szCs w:val="21"/>
          <w:lang w:eastAsia="zh-CN"/>
        </w:rPr>
        <w:t>大会恰好在联合国2015年后发展议程峰会之后举行，而联合国峰会对在未来的15年内实现17个可持续发展目标指明了道路。获取技术已被公认为是实现可持续发展目标的一个重要途径。这种认识清楚地体现在了根据亚的斯亚贝巴行动计划创建技术促进机制的工作中，亚的斯亚贝巴行动计划现已被纳入2015年后发展议程成果文件之中。在此背景下，</w:t>
      </w:r>
      <w:r w:rsidRPr="00C979EE">
        <w:rPr>
          <w:rFonts w:ascii="SimSun" w:hAnsi="SimSun" w:cs="Arial"/>
          <w:sz w:val="21"/>
          <w:szCs w:val="21"/>
          <w:lang w:eastAsia="zh-CN"/>
        </w:rPr>
        <w:t>WIPO</w:t>
      </w:r>
      <w:r w:rsidRPr="00C979EE">
        <w:rPr>
          <w:rFonts w:ascii="SimSun" w:hAnsi="SimSun" w:cs="Arial" w:hint="eastAsia"/>
          <w:sz w:val="21"/>
          <w:szCs w:val="21"/>
          <w:lang w:eastAsia="zh-CN"/>
        </w:rPr>
        <w:t>作为联合国的一个专门机构，应当积极帮助发展中国家落实2015年后发展议程。因此，代表团促请</w:t>
      </w:r>
      <w:r w:rsidRPr="00C979EE">
        <w:rPr>
          <w:rFonts w:ascii="SimSun" w:hAnsi="SimSun" w:cs="Arial"/>
          <w:sz w:val="21"/>
          <w:szCs w:val="21"/>
          <w:lang w:eastAsia="zh-CN"/>
        </w:rPr>
        <w:t>WIPO</w:t>
      </w:r>
      <w:r w:rsidRPr="00C979EE">
        <w:rPr>
          <w:rFonts w:ascii="SimSun" w:hAnsi="SimSun" w:cs="Arial" w:hint="eastAsia"/>
          <w:sz w:val="21"/>
          <w:szCs w:val="21"/>
          <w:lang w:eastAsia="zh-CN"/>
        </w:rPr>
        <w:t>及其成员国大胆地解决知识产权所造成的任何障碍，因为知识产权妨碍了技术转让的推广与促进。自从《</w:t>
      </w:r>
      <w:r w:rsidRPr="00C979EE">
        <w:rPr>
          <w:rFonts w:ascii="SimSun" w:hAnsi="SimSun" w:cs="Arial"/>
          <w:sz w:val="21"/>
          <w:szCs w:val="21"/>
          <w:lang w:eastAsia="zh-CN"/>
        </w:rPr>
        <w:t>TRIPS</w:t>
      </w:r>
      <w:r w:rsidRPr="00C979EE">
        <w:rPr>
          <w:rFonts w:ascii="SimSun" w:hAnsi="SimSun" w:cs="Arial" w:hint="eastAsia"/>
          <w:sz w:val="21"/>
          <w:szCs w:val="21"/>
          <w:lang w:eastAsia="zh-CN"/>
        </w:rPr>
        <w:t>协定》20年前获得通过以来，已有越来越多的证据显示知识产权对创新和获取技术产生了负面影响。同样，联合国秘书长今年提交给联合国大会的特别报告员有关文化权利的报告中指出，“专利法不应当对卫生、食品、科学和文化权利带来任何限制，除非一个国家能够证明，限制的目的合法，符合这种权利的性质，并对在一个民主社会中促进普遍福利绝对必要”。这种知识产权对发展战略带来的挑战要求对</w:t>
      </w:r>
      <w:r w:rsidRPr="00C979EE">
        <w:rPr>
          <w:rFonts w:ascii="SimSun" w:hAnsi="SimSun" w:cs="Arial"/>
          <w:sz w:val="21"/>
          <w:szCs w:val="21"/>
          <w:lang w:eastAsia="zh-CN"/>
        </w:rPr>
        <w:t>WIPO</w:t>
      </w:r>
      <w:r w:rsidRPr="00C979EE">
        <w:rPr>
          <w:rFonts w:ascii="SimSun" w:hAnsi="SimSun" w:cs="Arial" w:hint="eastAsia"/>
          <w:sz w:val="21"/>
          <w:szCs w:val="21"/>
          <w:lang w:eastAsia="zh-CN"/>
        </w:rPr>
        <w:t>的知识产权做法和治理结构进行改革。尽管</w:t>
      </w:r>
      <w:r w:rsidRPr="00C979EE">
        <w:rPr>
          <w:rFonts w:ascii="SimSun" w:hAnsi="SimSun" w:cs="Arial"/>
          <w:sz w:val="21"/>
          <w:szCs w:val="21"/>
          <w:lang w:eastAsia="zh-CN"/>
        </w:rPr>
        <w:t>WIPO</w:t>
      </w:r>
      <w:r w:rsidRPr="00C979EE">
        <w:rPr>
          <w:rFonts w:ascii="SimSun" w:hAnsi="SimSun" w:cs="Arial" w:hint="eastAsia"/>
          <w:sz w:val="21"/>
          <w:szCs w:val="21"/>
          <w:lang w:eastAsia="zh-CN"/>
        </w:rPr>
        <w:t>的大部分收入是从提供给知识产权权利人的服务中赚取的，但是其准则制定、能力建设和技术援助活动既不应当受这种知识产权服务的收益影响，也不应当由这种收益驱动。相反，它们应当以发展问题为驱动。因此，应当树立防火墙，防止利益冲突。</w:t>
      </w:r>
      <w:r w:rsidRPr="00C979EE">
        <w:rPr>
          <w:rFonts w:ascii="SimSun" w:hAnsi="SimSun" w:cs="Arial"/>
          <w:sz w:val="21"/>
          <w:szCs w:val="21"/>
          <w:lang w:eastAsia="zh-CN"/>
        </w:rPr>
        <w:t>WIPO</w:t>
      </w:r>
      <w:r w:rsidRPr="00C979EE">
        <w:rPr>
          <w:rFonts w:ascii="SimSun" w:hAnsi="SimSun" w:cs="Arial" w:hint="eastAsia"/>
          <w:sz w:val="21"/>
          <w:szCs w:val="21"/>
          <w:lang w:eastAsia="zh-CN"/>
        </w:rPr>
        <w:t>也应当制定适当的政策，防止个人和机构的利益出现冲突。</w:t>
      </w:r>
      <w:r w:rsidRPr="00C979EE">
        <w:rPr>
          <w:rFonts w:ascii="SimSun" w:hAnsi="SimSun" w:cs="Arial"/>
          <w:sz w:val="21"/>
          <w:szCs w:val="21"/>
          <w:lang w:eastAsia="zh-CN"/>
        </w:rPr>
        <w:t>WIPO</w:t>
      </w:r>
      <w:r w:rsidRPr="00C979EE">
        <w:rPr>
          <w:rFonts w:ascii="SimSun" w:hAnsi="SimSun" w:cs="Arial" w:hint="eastAsia"/>
          <w:sz w:val="21"/>
          <w:szCs w:val="21"/>
          <w:lang w:eastAsia="zh-CN"/>
        </w:rPr>
        <w:t>还应当公布从事各种技术援助活动和研究工作的外部顾问与专家的利益申报。因此，迫切需要重新定位</w:t>
      </w:r>
      <w:r w:rsidRPr="00C979EE">
        <w:rPr>
          <w:rFonts w:ascii="SimSun" w:hAnsi="SimSun" w:cs="Arial"/>
          <w:sz w:val="21"/>
          <w:szCs w:val="21"/>
          <w:lang w:eastAsia="zh-CN"/>
        </w:rPr>
        <w:t>WIPO</w:t>
      </w:r>
      <w:r w:rsidRPr="00C979EE">
        <w:rPr>
          <w:rFonts w:ascii="SimSun" w:hAnsi="SimSun" w:cs="Arial" w:hint="eastAsia"/>
          <w:sz w:val="21"/>
          <w:szCs w:val="21"/>
          <w:lang w:eastAsia="zh-CN"/>
        </w:rPr>
        <w:t>的各项职能，以使其符合与联合国达成的协议的案文和精神，并根据人类的发展愿望对</w:t>
      </w:r>
      <w:r w:rsidRPr="00C979EE">
        <w:rPr>
          <w:rFonts w:ascii="SimSun" w:hAnsi="SimSun" w:cs="Arial"/>
          <w:sz w:val="21"/>
          <w:szCs w:val="21"/>
          <w:lang w:eastAsia="zh-CN"/>
        </w:rPr>
        <w:t>WIPO</w:t>
      </w:r>
      <w:r w:rsidRPr="00C979EE">
        <w:rPr>
          <w:rFonts w:ascii="SimSun" w:hAnsi="SimSun" w:cs="Arial" w:hint="eastAsia"/>
          <w:sz w:val="21"/>
          <w:szCs w:val="21"/>
          <w:lang w:eastAsia="zh-CN"/>
        </w:rPr>
        <w:t>发展议程</w:t>
      </w:r>
      <w:proofErr w:type="gramStart"/>
      <w:r w:rsidRPr="00C979EE">
        <w:rPr>
          <w:rFonts w:ascii="SimSun" w:hAnsi="SimSun" w:cs="Arial" w:hint="eastAsia"/>
          <w:sz w:val="21"/>
          <w:szCs w:val="21"/>
          <w:lang w:eastAsia="zh-CN"/>
        </w:rPr>
        <w:t>作出</w:t>
      </w:r>
      <w:proofErr w:type="gramEnd"/>
      <w:r w:rsidRPr="00C979EE">
        <w:rPr>
          <w:rFonts w:ascii="SimSun" w:hAnsi="SimSun" w:cs="Arial" w:hint="eastAsia"/>
          <w:sz w:val="21"/>
          <w:szCs w:val="21"/>
          <w:lang w:eastAsia="zh-CN"/>
        </w:rPr>
        <w:t>调整。</w:t>
      </w:r>
    </w:p>
    <w:p w:rsidR="00C979EE" w:rsidRPr="00C979EE" w:rsidRDefault="00C979EE"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1"/>
          <w:lang w:eastAsia="zh-CN"/>
        </w:rPr>
      </w:pPr>
      <w:r w:rsidRPr="00C979EE">
        <w:rPr>
          <w:rFonts w:ascii="SimSun" w:hAnsi="SimSun" w:cs="Arial" w:hint="eastAsia"/>
          <w:sz w:val="21"/>
          <w:szCs w:val="21"/>
          <w:lang w:eastAsia="zh-CN"/>
        </w:rPr>
        <w:lastRenderedPageBreak/>
        <w:t>国际出版商协会(IPA)的代表自我介绍是IPA的新任秘书长。IPA</w:t>
      </w:r>
      <w:r w:rsidRPr="00C979EE">
        <w:rPr>
          <w:rFonts w:ascii="SimSun" w:hAnsi="SimSun" w:hint="eastAsia"/>
          <w:sz w:val="21"/>
          <w:szCs w:val="21"/>
          <w:lang w:eastAsia="zh-CN"/>
        </w:rPr>
        <w:t>致力于</w:t>
      </w:r>
      <w:r w:rsidRPr="00C979EE">
        <w:rPr>
          <w:rFonts w:ascii="SimSun" w:hAnsi="SimSun" w:cs="Arial" w:hint="eastAsia"/>
          <w:sz w:val="21"/>
          <w:szCs w:val="21"/>
          <w:lang w:eastAsia="zh-CN"/>
        </w:rPr>
        <w:t>保护版权和出版自由。代表向大会保证，IPA将继续与</w:t>
      </w:r>
      <w:r w:rsidRPr="003855BD">
        <w:rPr>
          <w:rFonts w:ascii="SimSun" w:hAnsi="SimSun" w:cstheme="majorHAnsi" w:hint="eastAsia"/>
          <w:sz w:val="21"/>
          <w:szCs w:val="21"/>
          <w:lang w:eastAsia="zh-CN"/>
        </w:rPr>
        <w:t>WIPO</w:t>
      </w:r>
      <w:r w:rsidRPr="00C979EE">
        <w:rPr>
          <w:rFonts w:ascii="SimSun" w:hAnsi="SimSun" w:cs="Arial" w:hint="eastAsia"/>
          <w:sz w:val="21"/>
          <w:szCs w:val="21"/>
          <w:lang w:eastAsia="zh-CN"/>
        </w:rPr>
        <w:t>和成员国开展密切和有建设性的合作，为WIPO议程上的各项议题找到合适实用的解决办法。</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6</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接纳观察员</w:t>
      </w:r>
    </w:p>
    <w:p w:rsidR="009C2D55" w:rsidRPr="00A0793F"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A0793F">
        <w:rPr>
          <w:rFonts w:ascii="SimSun" w:hAnsi="SimSun" w:cs="Arial" w:hint="eastAsia"/>
          <w:sz w:val="21"/>
          <w:lang w:eastAsia="zh-CN"/>
        </w:rPr>
        <w:t>讨论依据文件</w:t>
      </w:r>
      <w:r w:rsidRPr="00A0793F">
        <w:rPr>
          <w:rFonts w:ascii="SimSun" w:hAnsi="SimSun" w:cs="Arial"/>
          <w:sz w:val="21"/>
          <w:lang w:eastAsia="zh-CN"/>
        </w:rPr>
        <w:t>A/5</w:t>
      </w:r>
      <w:r>
        <w:rPr>
          <w:rFonts w:ascii="SimSun" w:hAnsi="SimSun" w:cs="Arial" w:hint="eastAsia"/>
          <w:sz w:val="21"/>
          <w:lang w:eastAsia="zh-CN"/>
        </w:rPr>
        <w:t>5</w:t>
      </w:r>
      <w:r w:rsidRPr="00A0793F">
        <w:rPr>
          <w:rFonts w:ascii="SimSun" w:hAnsi="SimSun" w:cs="Arial"/>
          <w:sz w:val="21"/>
          <w:lang w:eastAsia="zh-CN"/>
        </w:rPr>
        <w:t>/</w:t>
      </w:r>
      <w:r>
        <w:rPr>
          <w:rFonts w:ascii="SimSun" w:hAnsi="SimSun" w:cs="Arial" w:hint="eastAsia"/>
          <w:sz w:val="21"/>
          <w:lang w:eastAsia="zh-CN"/>
        </w:rPr>
        <w:t>2</w:t>
      </w:r>
      <w:r w:rsidRPr="00A0793F">
        <w:rPr>
          <w:rFonts w:ascii="SimSun" w:hAnsi="SimSun" w:cs="Arial" w:hint="eastAsia"/>
          <w:sz w:val="21"/>
          <w:lang w:eastAsia="zh-CN"/>
        </w:rPr>
        <w:t>进行。</w:t>
      </w:r>
    </w:p>
    <w:p w:rsidR="00322912" w:rsidRPr="00322912" w:rsidRDefault="00322912"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322912">
        <w:rPr>
          <w:rFonts w:ascii="SimSun" w:hAnsi="SimSun" w:cs="Arial" w:hint="eastAsia"/>
          <w:sz w:val="21"/>
          <w:lang w:eastAsia="zh-CN"/>
        </w:rPr>
        <w:t>法律顾问请成员国</w:t>
      </w:r>
      <w:r w:rsidRPr="003855BD">
        <w:rPr>
          <w:rFonts w:ascii="SimSun" w:hAnsi="SimSun" w:cstheme="majorHAnsi" w:hint="eastAsia"/>
          <w:sz w:val="21"/>
          <w:szCs w:val="21"/>
          <w:lang w:eastAsia="zh-CN"/>
        </w:rPr>
        <w:t>注意</w:t>
      </w:r>
      <w:r w:rsidRPr="00322912">
        <w:rPr>
          <w:rFonts w:ascii="SimSun" w:hAnsi="SimSun" w:cs="Arial" w:hint="eastAsia"/>
          <w:sz w:val="21"/>
          <w:lang w:eastAsia="zh-CN"/>
        </w:rPr>
        <w:t>关于接纳观察员的文件</w:t>
      </w:r>
      <w:r w:rsidRPr="00322912">
        <w:rPr>
          <w:rFonts w:ascii="SimSun" w:hAnsi="SimSun" w:cs="Arial"/>
          <w:sz w:val="21"/>
          <w:lang w:eastAsia="zh-CN"/>
        </w:rPr>
        <w:t>A/5</w:t>
      </w:r>
      <w:r w:rsidRPr="00322912">
        <w:rPr>
          <w:rFonts w:ascii="SimSun" w:hAnsi="SimSun" w:cs="Arial" w:hint="eastAsia"/>
          <w:sz w:val="21"/>
          <w:lang w:eastAsia="zh-CN"/>
        </w:rPr>
        <w:t>5</w:t>
      </w:r>
      <w:r w:rsidRPr="00322912">
        <w:rPr>
          <w:rFonts w:ascii="SimSun" w:hAnsi="SimSun" w:cs="Arial"/>
          <w:sz w:val="21"/>
          <w:lang w:eastAsia="zh-CN"/>
        </w:rPr>
        <w:t>/2</w:t>
      </w:r>
      <w:r w:rsidRPr="00322912">
        <w:rPr>
          <w:rFonts w:ascii="SimSun" w:hAnsi="SimSun" w:cs="Arial" w:hint="eastAsia"/>
          <w:sz w:val="21"/>
          <w:lang w:eastAsia="zh-CN"/>
        </w:rPr>
        <w:t>。</w:t>
      </w:r>
      <w:r>
        <w:rPr>
          <w:rFonts w:ascii="SimSun" w:hAnsi="SimSun" w:cs="Arial" w:hint="eastAsia"/>
          <w:sz w:val="21"/>
          <w:lang w:eastAsia="zh-CN"/>
        </w:rPr>
        <w:t>他回顾说，请成员国大会审议文件第4段所列的一个政府间组织、五个国际非政府组织和三个国家非政府组织的申请。</w:t>
      </w:r>
    </w:p>
    <w:p w:rsidR="00322912" w:rsidRPr="00322912" w:rsidRDefault="00322912" w:rsidP="003855BD">
      <w:pPr>
        <w:numPr>
          <w:ilvl w:val="0"/>
          <w:numId w:val="2"/>
        </w:numPr>
        <w:tabs>
          <w:tab w:val="clear" w:pos="884"/>
        </w:tabs>
        <w:overflowPunct w:val="0"/>
        <w:spacing w:afterLines="50" w:after="120" w:line="340" w:lineRule="atLeast"/>
        <w:ind w:left="0"/>
        <w:jc w:val="both"/>
        <w:textAlignment w:val="bottom"/>
        <w:rPr>
          <w:rFonts w:ascii="SimSun" w:cs="SimSun"/>
          <w:color w:val="000000"/>
          <w:sz w:val="21"/>
          <w:szCs w:val="21"/>
          <w:lang w:eastAsia="zh-CN"/>
        </w:rPr>
      </w:pPr>
      <w:r w:rsidRPr="00322912">
        <w:rPr>
          <w:rFonts w:ascii="SimSun" w:cs="SimSun" w:hint="eastAsia"/>
          <w:color w:val="000000"/>
          <w:sz w:val="21"/>
          <w:szCs w:val="21"/>
          <w:lang w:eastAsia="zh-CN"/>
        </w:rPr>
        <w:t>主席注意到已就所有</w:t>
      </w:r>
      <w:r w:rsidRPr="003855BD">
        <w:rPr>
          <w:rFonts w:ascii="SimSun" w:hAnsi="SimSun" w:cstheme="majorHAnsi" w:hint="eastAsia"/>
          <w:sz w:val="21"/>
          <w:szCs w:val="21"/>
          <w:lang w:eastAsia="zh-CN"/>
        </w:rPr>
        <w:t>申请</w:t>
      </w:r>
      <w:r w:rsidRPr="00322912">
        <w:rPr>
          <w:rFonts w:ascii="SimSun" w:cs="SimSun" w:hint="eastAsia"/>
          <w:color w:val="000000"/>
          <w:sz w:val="21"/>
          <w:szCs w:val="21"/>
          <w:lang w:eastAsia="zh-CN"/>
        </w:rPr>
        <w:t>观察员</w:t>
      </w:r>
      <w:r>
        <w:rPr>
          <w:rFonts w:ascii="SimSun" w:cs="SimSun" w:hint="eastAsia"/>
          <w:color w:val="000000"/>
          <w:sz w:val="21"/>
          <w:szCs w:val="21"/>
          <w:lang w:eastAsia="zh-CN"/>
        </w:rPr>
        <w:t>地位的</w:t>
      </w:r>
      <w:r w:rsidRPr="00322912">
        <w:rPr>
          <w:rFonts w:ascii="SimSun" w:cs="SimSun" w:hint="eastAsia"/>
          <w:color w:val="000000"/>
          <w:sz w:val="21"/>
          <w:szCs w:val="21"/>
          <w:lang w:eastAsia="zh-CN"/>
        </w:rPr>
        <w:t>请求取得了协商一致，</w:t>
      </w:r>
      <w:r>
        <w:rPr>
          <w:rFonts w:ascii="SimSun" w:cs="SimSun" w:hint="eastAsia"/>
          <w:color w:val="000000"/>
          <w:sz w:val="21"/>
          <w:szCs w:val="21"/>
          <w:lang w:eastAsia="zh-CN"/>
        </w:rPr>
        <w:t>并提出以下决定</w:t>
      </w:r>
      <w:r w:rsidR="00AF0CFC">
        <w:rPr>
          <w:rFonts w:ascii="SimSun" w:cs="SimSun" w:hint="eastAsia"/>
          <w:color w:val="000000"/>
          <w:sz w:val="21"/>
          <w:szCs w:val="21"/>
          <w:lang w:eastAsia="zh-CN"/>
        </w:rPr>
        <w:t>，决定获得通过</w:t>
      </w:r>
      <w:r w:rsidRPr="00322912">
        <w:rPr>
          <w:rFonts w:ascii="SimSun" w:cs="SimSun" w:hint="eastAsia"/>
          <w:color w:val="000000"/>
          <w:sz w:val="21"/>
          <w:szCs w:val="21"/>
          <w:lang w:eastAsia="zh-CN"/>
        </w:rPr>
        <w:t>：</w:t>
      </w:r>
    </w:p>
    <w:p w:rsidR="00B16E67" w:rsidRPr="00B16E67" w:rsidRDefault="00B16E67" w:rsidP="00B16E67">
      <w:pPr>
        <w:overflowPunct w:val="0"/>
        <w:adjustRightInd w:val="0"/>
        <w:spacing w:afterLines="50" w:after="120" w:line="340" w:lineRule="atLeast"/>
        <w:ind w:left="567"/>
        <w:jc w:val="both"/>
        <w:rPr>
          <w:rFonts w:ascii="SimSun" w:hAnsi="SimSun" w:cs="SimSun"/>
          <w:color w:val="000000"/>
          <w:sz w:val="21"/>
          <w:szCs w:val="21"/>
          <w:lang w:eastAsia="zh-CN"/>
        </w:rPr>
      </w:pPr>
      <w:r>
        <w:rPr>
          <w:rFonts w:ascii="SimSun" w:hAnsi="SimSun" w:cs="SimSun" w:hint="eastAsia"/>
          <w:color w:val="000000"/>
          <w:sz w:val="21"/>
          <w:szCs w:val="21"/>
          <w:lang w:eastAsia="zh-CN"/>
        </w:rPr>
        <w:t>“</w:t>
      </w:r>
      <w:r w:rsidR="00322912" w:rsidRPr="00322912">
        <w:rPr>
          <w:rFonts w:ascii="SimSun" w:hAnsi="SimSun" w:cs="SimSun"/>
          <w:color w:val="000000"/>
          <w:sz w:val="21"/>
          <w:szCs w:val="21"/>
          <w:lang w:eastAsia="zh-CN"/>
        </w:rPr>
        <w:t>WIPO</w:t>
      </w:r>
      <w:r w:rsidR="00322912" w:rsidRPr="00322912">
        <w:rPr>
          <w:rFonts w:ascii="SimSun" w:hAnsi="SimSun" w:cs="SimSun" w:hint="eastAsia"/>
          <w:color w:val="000000"/>
          <w:sz w:val="21"/>
          <w:szCs w:val="21"/>
          <w:lang w:eastAsia="zh-CN"/>
        </w:rPr>
        <w:t>成员国大会各自就其所涉事宜，决定给予文件</w:t>
      </w:r>
      <w:r w:rsidR="00322912" w:rsidRPr="00322912">
        <w:rPr>
          <w:rFonts w:ascii="SimSun" w:hAnsi="SimSun" w:cs="SimSun"/>
          <w:color w:val="000000"/>
          <w:sz w:val="21"/>
          <w:szCs w:val="21"/>
          <w:lang w:eastAsia="zh-CN"/>
        </w:rPr>
        <w:t>A/5</w:t>
      </w:r>
      <w:r w:rsidR="00322912">
        <w:rPr>
          <w:rFonts w:ascii="SimSun" w:hAnsi="SimSun" w:cs="SimSun" w:hint="eastAsia"/>
          <w:color w:val="000000"/>
          <w:sz w:val="21"/>
          <w:szCs w:val="21"/>
          <w:lang w:eastAsia="zh-CN"/>
        </w:rPr>
        <w:t>5</w:t>
      </w:r>
      <w:r w:rsidR="00322912" w:rsidRPr="00322912">
        <w:rPr>
          <w:rFonts w:ascii="SimSun" w:hAnsi="SimSun" w:cs="SimSun"/>
          <w:color w:val="000000"/>
          <w:sz w:val="21"/>
          <w:szCs w:val="21"/>
          <w:lang w:eastAsia="zh-CN"/>
        </w:rPr>
        <w:t>/2</w:t>
      </w:r>
      <w:r w:rsidR="00322912" w:rsidRPr="00322912">
        <w:rPr>
          <w:rFonts w:ascii="SimSun" w:hAnsi="SimSun" w:cs="SimSun" w:hint="eastAsia"/>
          <w:color w:val="000000"/>
          <w:sz w:val="21"/>
          <w:szCs w:val="21"/>
          <w:lang w:eastAsia="zh-CN"/>
        </w:rPr>
        <w:t>第</w:t>
      </w:r>
      <w:r w:rsidR="00322912" w:rsidRPr="00322912">
        <w:rPr>
          <w:rFonts w:ascii="SimSun" w:hAnsi="SimSun" w:cs="SimSun"/>
          <w:color w:val="000000"/>
          <w:sz w:val="21"/>
          <w:szCs w:val="21"/>
          <w:lang w:eastAsia="zh-CN"/>
        </w:rPr>
        <w:t>4</w:t>
      </w:r>
      <w:r w:rsidR="00322912" w:rsidRPr="00322912">
        <w:rPr>
          <w:rFonts w:ascii="SimSun" w:hAnsi="SimSun" w:cs="SimSun" w:hint="eastAsia"/>
          <w:color w:val="000000"/>
          <w:sz w:val="21"/>
          <w:szCs w:val="21"/>
          <w:lang w:eastAsia="zh-CN"/>
        </w:rPr>
        <w:t>段中所指的一个政府间组织、</w:t>
      </w:r>
      <w:r>
        <w:rPr>
          <w:rFonts w:ascii="SimSun" w:hAnsi="SimSun" w:cs="SimSun" w:hint="eastAsia"/>
          <w:color w:val="000000"/>
          <w:sz w:val="21"/>
          <w:szCs w:val="21"/>
          <w:lang w:eastAsia="zh-CN"/>
        </w:rPr>
        <w:t>五</w:t>
      </w:r>
      <w:r w:rsidR="00322912" w:rsidRPr="00322912">
        <w:rPr>
          <w:rFonts w:ascii="SimSun" w:hAnsi="SimSun" w:cs="SimSun" w:hint="eastAsia"/>
          <w:color w:val="000000"/>
          <w:sz w:val="21"/>
          <w:szCs w:val="21"/>
          <w:lang w:eastAsia="zh-CN"/>
        </w:rPr>
        <w:t>个国际非政府组织和三个国家非政府组织以观察员地位</w:t>
      </w:r>
      <w:r>
        <w:rPr>
          <w:rFonts w:ascii="SimSun" w:hAnsi="SimSun" w:cs="SimSun" w:hint="eastAsia"/>
          <w:color w:val="000000"/>
          <w:sz w:val="21"/>
          <w:szCs w:val="21"/>
          <w:lang w:eastAsia="zh-CN"/>
        </w:rPr>
        <w:t>，</w:t>
      </w:r>
      <w:r w:rsidRPr="00B16E67">
        <w:rPr>
          <w:rFonts w:ascii="SimSun" w:hAnsi="SimSun" w:cs="SimSun" w:hint="eastAsia"/>
          <w:color w:val="000000"/>
          <w:sz w:val="21"/>
          <w:szCs w:val="21"/>
          <w:lang w:eastAsia="zh-CN"/>
        </w:rPr>
        <w:t>并将第</w:t>
      </w:r>
      <w:r w:rsidRPr="00B16E67">
        <w:rPr>
          <w:rFonts w:ascii="SimSun" w:hAnsi="SimSun" w:cs="SimSun"/>
          <w:color w:val="000000"/>
          <w:sz w:val="21"/>
          <w:szCs w:val="21"/>
          <w:lang w:eastAsia="zh-CN"/>
        </w:rPr>
        <w:t>4</w:t>
      </w:r>
      <w:r w:rsidRPr="00B16E67">
        <w:rPr>
          <w:rFonts w:ascii="SimSun" w:hAnsi="SimSun" w:cs="SimSun" w:hint="eastAsia"/>
          <w:color w:val="000000"/>
          <w:sz w:val="21"/>
          <w:szCs w:val="21"/>
          <w:lang w:eastAsia="zh-CN"/>
        </w:rPr>
        <w:t>段</w:t>
      </w:r>
      <w:r w:rsidRPr="00B16E67">
        <w:rPr>
          <w:rFonts w:ascii="SimSun" w:hAnsi="SimSun" w:cs="SimSun"/>
          <w:color w:val="000000"/>
          <w:sz w:val="21"/>
          <w:szCs w:val="21"/>
          <w:lang w:eastAsia="zh-CN"/>
        </w:rPr>
        <w:t>(a)(i)</w:t>
      </w:r>
      <w:r w:rsidRPr="00B16E67">
        <w:rPr>
          <w:rFonts w:ascii="SimSun" w:hAnsi="SimSun" w:cs="SimSun" w:hint="eastAsia"/>
          <w:color w:val="000000"/>
          <w:sz w:val="21"/>
          <w:szCs w:val="21"/>
          <w:lang w:eastAsia="zh-CN"/>
        </w:rPr>
        <w:t>项中所列的政府间组织列入</w:t>
      </w:r>
      <w:r w:rsidRPr="00B16E67">
        <w:rPr>
          <w:rFonts w:ascii="SimSun" w:hAnsi="SimSun" w:cs="SimSun"/>
          <w:color w:val="000000"/>
          <w:sz w:val="21"/>
          <w:szCs w:val="21"/>
          <w:lang w:eastAsia="zh-CN"/>
        </w:rPr>
        <w:t>C</w:t>
      </w:r>
      <w:r w:rsidRPr="00B16E67">
        <w:rPr>
          <w:rFonts w:ascii="SimSun" w:hAnsi="SimSun" w:cs="SimSun" w:hint="eastAsia"/>
          <w:color w:val="000000"/>
          <w:sz w:val="21"/>
          <w:szCs w:val="21"/>
          <w:lang w:eastAsia="zh-CN"/>
        </w:rPr>
        <w:t>类</w:t>
      </w:r>
      <w:r w:rsidRPr="00B16E67">
        <w:rPr>
          <w:rFonts w:ascii="SimSun" w:hAnsi="SimSun" w:cs="SimSun"/>
          <w:color w:val="000000"/>
          <w:sz w:val="21"/>
          <w:szCs w:val="21"/>
          <w:lang w:eastAsia="zh-CN"/>
        </w:rPr>
        <w:t>(</w:t>
      </w:r>
      <w:r w:rsidRPr="00B16E67">
        <w:rPr>
          <w:rFonts w:ascii="SimSun" w:hAnsi="SimSun" w:cs="SimSun" w:hint="eastAsia"/>
          <w:color w:val="000000"/>
          <w:sz w:val="21"/>
          <w:szCs w:val="21"/>
          <w:lang w:eastAsia="zh-CN"/>
        </w:rPr>
        <w:t>区域性政府间组织</w:t>
      </w:r>
      <w:r w:rsidRPr="00B16E67">
        <w:rPr>
          <w:rFonts w:ascii="SimSun" w:hAnsi="SimSun" w:cs="SimSun"/>
          <w:color w:val="000000"/>
          <w:sz w:val="21"/>
          <w:szCs w:val="21"/>
          <w:lang w:eastAsia="zh-CN"/>
        </w:rPr>
        <w:t>)</w:t>
      </w:r>
      <w:r w:rsidRPr="00B16E67">
        <w:rPr>
          <w:rFonts w:ascii="SimSun" w:hAnsi="SimSun" w:cs="SimSun" w:hint="eastAsia"/>
          <w:color w:val="000000"/>
          <w:sz w:val="21"/>
          <w:szCs w:val="21"/>
          <w:lang w:eastAsia="zh-CN"/>
        </w:rPr>
        <w:t>。</w:t>
      </w:r>
      <w:r>
        <w:rPr>
          <w:rFonts w:ascii="SimSun" w:hAnsi="SimSun" w:cs="SimSun" w:hint="eastAsia"/>
          <w:color w:val="000000"/>
          <w:sz w:val="21"/>
          <w:szCs w:val="21"/>
          <w:lang w:eastAsia="zh-CN"/>
        </w:rPr>
        <w:t>”</w:t>
      </w:r>
    </w:p>
    <w:p w:rsidR="00322912" w:rsidRPr="00322912" w:rsidRDefault="00322912" w:rsidP="00B16E67">
      <w:pPr>
        <w:keepNext/>
        <w:overflowPunct w:val="0"/>
        <w:adjustRightInd w:val="0"/>
        <w:spacing w:afterLines="50" w:after="120" w:line="340" w:lineRule="atLeast"/>
        <w:jc w:val="both"/>
        <w:rPr>
          <w:rFonts w:ascii="SimSun" w:hAnsi="SimSun" w:cs="SimSun"/>
          <w:color w:val="000000"/>
          <w:sz w:val="21"/>
          <w:szCs w:val="21"/>
          <w:u w:val="single"/>
          <w:lang w:eastAsia="zh-CN"/>
        </w:rPr>
      </w:pPr>
      <w:r w:rsidRPr="00322912">
        <w:rPr>
          <w:rFonts w:ascii="SimSun" w:hAnsi="SimSun" w:cs="SimSun" w:hint="eastAsia"/>
          <w:color w:val="000000"/>
          <w:sz w:val="21"/>
          <w:szCs w:val="21"/>
          <w:u w:val="single"/>
          <w:lang w:eastAsia="zh-CN"/>
        </w:rPr>
        <w:t>接纳政府间组织为观察员</w:t>
      </w:r>
    </w:p>
    <w:p w:rsidR="00322912" w:rsidRPr="00322912" w:rsidRDefault="00322912" w:rsidP="00702813">
      <w:pPr>
        <w:numPr>
          <w:ilvl w:val="0"/>
          <w:numId w:val="2"/>
        </w:numPr>
        <w:tabs>
          <w:tab w:val="clear" w:pos="884"/>
        </w:tabs>
        <w:overflowPunct w:val="0"/>
        <w:spacing w:afterLines="50" w:after="120" w:line="340" w:lineRule="atLeast"/>
        <w:ind w:left="567"/>
        <w:jc w:val="both"/>
        <w:textAlignment w:val="bottom"/>
        <w:rPr>
          <w:rFonts w:ascii="SimSun" w:hAnsi="SimSun" w:cs="SimSun"/>
          <w:color w:val="000000"/>
          <w:sz w:val="21"/>
          <w:szCs w:val="21"/>
          <w:lang w:eastAsia="zh-CN"/>
        </w:rPr>
      </w:pPr>
      <w:r w:rsidRPr="00322912">
        <w:rPr>
          <w:rFonts w:ascii="SimSun" w:hAnsi="SimSun" w:cs="SimSun"/>
          <w:color w:val="000000"/>
          <w:sz w:val="21"/>
          <w:szCs w:val="21"/>
          <w:lang w:eastAsia="zh-CN"/>
        </w:rPr>
        <w:t>WIPO</w:t>
      </w:r>
      <w:r w:rsidRPr="00322912">
        <w:rPr>
          <w:rFonts w:ascii="SimSun" w:hAnsi="SimSun" w:cs="SimSun" w:hint="eastAsia"/>
          <w:color w:val="000000"/>
          <w:sz w:val="21"/>
          <w:szCs w:val="21"/>
          <w:lang w:eastAsia="zh-CN"/>
        </w:rPr>
        <w:t>成员国</w:t>
      </w:r>
      <w:r w:rsidRPr="00702813">
        <w:rPr>
          <w:rFonts w:ascii="SimSun" w:hAnsi="SimSun" w:cs="Arial" w:hint="eastAsia"/>
          <w:sz w:val="21"/>
          <w:szCs w:val="21"/>
          <w:lang w:eastAsia="zh-CN"/>
        </w:rPr>
        <w:t>大会</w:t>
      </w:r>
      <w:r w:rsidRPr="00322912">
        <w:rPr>
          <w:rFonts w:ascii="SimSun" w:cs="SimSun" w:hint="eastAsia"/>
          <w:color w:val="000000"/>
          <w:sz w:val="21"/>
          <w:szCs w:val="21"/>
          <w:lang w:eastAsia="zh-CN"/>
        </w:rPr>
        <w:t>各自</w:t>
      </w:r>
      <w:r w:rsidRPr="00322912">
        <w:rPr>
          <w:rFonts w:ascii="SimSun" w:hAnsi="SimSun" w:cs="SimSun" w:hint="eastAsia"/>
          <w:color w:val="000000"/>
          <w:sz w:val="21"/>
          <w:szCs w:val="21"/>
          <w:lang w:eastAsia="zh-CN"/>
        </w:rPr>
        <w:t>就其所涉事宜，决定给予</w:t>
      </w:r>
      <w:r w:rsidR="00B16E67" w:rsidRPr="00B16E67">
        <w:rPr>
          <w:rFonts w:ascii="SimSun" w:hAnsi="SimSun" w:cs="SimSun" w:hint="eastAsia"/>
          <w:color w:val="000000"/>
          <w:sz w:val="21"/>
          <w:szCs w:val="21"/>
          <w:lang w:eastAsia="zh-CN"/>
        </w:rPr>
        <w:t>欧洲公法组织(EPLO)</w:t>
      </w:r>
      <w:r w:rsidRPr="00322912">
        <w:rPr>
          <w:rFonts w:ascii="SimSun" w:hAnsi="SimSun" w:cs="SimSun" w:hint="eastAsia"/>
          <w:color w:val="000000"/>
          <w:sz w:val="21"/>
          <w:szCs w:val="21"/>
          <w:lang w:eastAsia="zh-CN"/>
        </w:rPr>
        <w:t>以观察员地位。</w:t>
      </w:r>
    </w:p>
    <w:p w:rsidR="00322912" w:rsidRPr="00322912" w:rsidRDefault="00322912" w:rsidP="00B16E67">
      <w:pPr>
        <w:keepNext/>
        <w:overflowPunct w:val="0"/>
        <w:adjustRightInd w:val="0"/>
        <w:spacing w:afterLines="50" w:after="120" w:line="340" w:lineRule="atLeast"/>
        <w:jc w:val="both"/>
        <w:rPr>
          <w:rFonts w:ascii="SimSun" w:hAnsi="SimSun" w:cs="SimSun"/>
          <w:color w:val="000000"/>
          <w:sz w:val="21"/>
          <w:szCs w:val="21"/>
          <w:u w:val="single"/>
          <w:lang w:eastAsia="zh-CN"/>
        </w:rPr>
      </w:pPr>
      <w:r w:rsidRPr="00322912">
        <w:rPr>
          <w:rFonts w:ascii="SimSun" w:hAnsi="SimSun" w:cs="SimSun" w:hint="eastAsia"/>
          <w:color w:val="000000"/>
          <w:sz w:val="21"/>
          <w:szCs w:val="21"/>
          <w:u w:val="single"/>
          <w:lang w:eastAsia="zh-CN"/>
        </w:rPr>
        <w:t>接纳国际非政府组织为观察员</w:t>
      </w:r>
    </w:p>
    <w:p w:rsidR="00322912" w:rsidRPr="00322912" w:rsidRDefault="00322912" w:rsidP="00702813">
      <w:pPr>
        <w:numPr>
          <w:ilvl w:val="0"/>
          <w:numId w:val="2"/>
        </w:numPr>
        <w:tabs>
          <w:tab w:val="clear" w:pos="884"/>
        </w:tabs>
        <w:overflowPunct w:val="0"/>
        <w:spacing w:afterLines="50" w:after="120" w:line="340" w:lineRule="atLeast"/>
        <w:ind w:left="567"/>
        <w:jc w:val="both"/>
        <w:textAlignment w:val="bottom"/>
        <w:rPr>
          <w:rFonts w:ascii="SimSun" w:hAnsi="SimSun" w:cs="SimSun"/>
          <w:color w:val="000000"/>
          <w:sz w:val="21"/>
          <w:szCs w:val="21"/>
          <w:lang w:eastAsia="zh-CN"/>
        </w:rPr>
      </w:pPr>
      <w:r w:rsidRPr="00322912">
        <w:rPr>
          <w:rFonts w:ascii="SimSun" w:hAnsi="SimSun" w:cs="SimSun"/>
          <w:color w:val="000000"/>
          <w:sz w:val="21"/>
          <w:szCs w:val="21"/>
          <w:lang w:eastAsia="zh-CN"/>
        </w:rPr>
        <w:t>WIPO</w:t>
      </w:r>
      <w:r w:rsidRPr="00322912">
        <w:rPr>
          <w:rFonts w:ascii="SimSun" w:hAnsi="SimSun" w:cs="SimSun" w:hint="eastAsia"/>
          <w:color w:val="000000"/>
          <w:sz w:val="21"/>
          <w:szCs w:val="21"/>
          <w:lang w:eastAsia="zh-CN"/>
        </w:rPr>
        <w:t>成员国大会各自就其所涉事宜，决定给予下列</w:t>
      </w:r>
      <w:r w:rsidR="00B16E67" w:rsidRPr="00B16E67">
        <w:rPr>
          <w:rFonts w:ascii="SimSun" w:hAnsi="SimSun" w:cs="SimSun" w:hint="eastAsia"/>
          <w:color w:val="000000"/>
          <w:sz w:val="21"/>
          <w:szCs w:val="21"/>
          <w:lang w:eastAsia="zh-CN"/>
        </w:rPr>
        <w:t>五</w:t>
      </w:r>
      <w:r w:rsidRPr="00322912">
        <w:rPr>
          <w:rFonts w:ascii="SimSun" w:hAnsi="SimSun" w:cs="SimSun" w:hint="eastAsia"/>
          <w:color w:val="000000"/>
          <w:sz w:val="21"/>
          <w:szCs w:val="21"/>
          <w:lang w:eastAsia="zh-CN"/>
        </w:rPr>
        <w:t>个国际非政府组织以观察员地位：</w:t>
      </w:r>
      <w:r w:rsidR="00B16E67" w:rsidRPr="00B16E67">
        <w:rPr>
          <w:rFonts w:ascii="SimSun" w:hAnsi="SimSun" w:cs="SimSun" w:hint="eastAsia"/>
          <w:color w:val="000000"/>
          <w:sz w:val="21"/>
          <w:szCs w:val="21"/>
          <w:lang w:eastAsia="zh-CN"/>
        </w:rPr>
        <w:t>(i)</w:t>
      </w:r>
      <w:r w:rsidR="00B16E67">
        <w:rPr>
          <w:rFonts w:ascii="SimSun" w:hAnsi="SimSun" w:cs="SimSun"/>
          <w:color w:val="000000"/>
          <w:sz w:val="21"/>
          <w:szCs w:val="21"/>
          <w:lang w:eastAsia="zh-CN"/>
        </w:rPr>
        <w:t>‍</w:t>
      </w:r>
      <w:r w:rsidR="00B16E67" w:rsidRPr="00B16E67">
        <w:rPr>
          <w:rFonts w:ascii="SimSun" w:hAnsi="SimSun" w:cs="SimSun" w:hint="eastAsia"/>
          <w:color w:val="000000"/>
          <w:sz w:val="21"/>
          <w:szCs w:val="21"/>
          <w:lang w:eastAsia="zh-CN"/>
        </w:rPr>
        <w:t>档案和记录协会(ARA)；(ii)专利信息用户群联合会(CEPIUG)；(iii)欧洲生物产业协会(EUROPABIO)；(iv)国际知识产权商业化委员会(IIPCC)；和(v)马洛卡国际。</w:t>
      </w:r>
    </w:p>
    <w:p w:rsidR="00322912" w:rsidRPr="00322912" w:rsidRDefault="00322912" w:rsidP="00B16E67">
      <w:pPr>
        <w:keepNext/>
        <w:overflowPunct w:val="0"/>
        <w:adjustRightInd w:val="0"/>
        <w:spacing w:afterLines="50" w:after="120" w:line="340" w:lineRule="atLeast"/>
        <w:jc w:val="both"/>
        <w:rPr>
          <w:rFonts w:ascii="SimSun" w:hAnsi="SimSun" w:cs="SimSun"/>
          <w:color w:val="000000"/>
          <w:sz w:val="21"/>
          <w:szCs w:val="21"/>
          <w:u w:val="single"/>
          <w:lang w:eastAsia="zh-CN"/>
        </w:rPr>
      </w:pPr>
      <w:r w:rsidRPr="00322912">
        <w:rPr>
          <w:rFonts w:ascii="SimSun" w:hAnsi="SimSun" w:cs="SimSun" w:hint="eastAsia"/>
          <w:color w:val="000000"/>
          <w:sz w:val="21"/>
          <w:szCs w:val="21"/>
          <w:u w:val="single"/>
          <w:lang w:eastAsia="zh-CN"/>
        </w:rPr>
        <w:t>接纳国家非政府组织为观察员</w:t>
      </w:r>
    </w:p>
    <w:p w:rsidR="00322912" w:rsidRPr="00322912" w:rsidRDefault="00322912" w:rsidP="00702813">
      <w:pPr>
        <w:numPr>
          <w:ilvl w:val="0"/>
          <w:numId w:val="2"/>
        </w:numPr>
        <w:tabs>
          <w:tab w:val="clear" w:pos="884"/>
        </w:tabs>
        <w:overflowPunct w:val="0"/>
        <w:spacing w:afterLines="50" w:after="120" w:line="340" w:lineRule="atLeast"/>
        <w:ind w:left="567"/>
        <w:jc w:val="both"/>
        <w:textAlignment w:val="bottom"/>
        <w:rPr>
          <w:rFonts w:ascii="SimSun" w:hAnsi="SimSun" w:cs="SimSun"/>
          <w:color w:val="000000"/>
          <w:sz w:val="21"/>
          <w:szCs w:val="21"/>
          <w:lang w:eastAsia="zh-CN"/>
        </w:rPr>
      </w:pPr>
      <w:r w:rsidRPr="00322912">
        <w:rPr>
          <w:rFonts w:ascii="SimSun" w:hAnsi="SimSun" w:cs="SimSun"/>
          <w:color w:val="000000"/>
          <w:sz w:val="21"/>
          <w:szCs w:val="21"/>
          <w:lang w:eastAsia="zh-CN"/>
        </w:rPr>
        <w:t>WIPO</w:t>
      </w:r>
      <w:r w:rsidRPr="00322912">
        <w:rPr>
          <w:rFonts w:ascii="SimSun" w:hAnsi="SimSun" w:cs="SimSun" w:hint="eastAsia"/>
          <w:color w:val="000000"/>
          <w:sz w:val="21"/>
          <w:szCs w:val="21"/>
          <w:lang w:eastAsia="zh-CN"/>
        </w:rPr>
        <w:t>成员国大会各自就其所涉事宜，决定给予下列三个国家非政府组织以观察员地位：</w:t>
      </w:r>
      <w:r w:rsidR="00B16E67" w:rsidRPr="00B16E67">
        <w:rPr>
          <w:rFonts w:ascii="SimSun" w:hAnsi="SimSun" w:cs="SimSun" w:hint="eastAsia"/>
          <w:color w:val="000000"/>
          <w:sz w:val="21"/>
          <w:szCs w:val="21"/>
          <w:lang w:eastAsia="zh-CN"/>
        </w:rPr>
        <w:t>(i)</w:t>
      </w:r>
      <w:r w:rsidR="00B16E67">
        <w:rPr>
          <w:rFonts w:ascii="SimSun" w:hAnsi="SimSun" w:cs="SimSun"/>
          <w:color w:val="000000"/>
          <w:sz w:val="21"/>
          <w:szCs w:val="21"/>
          <w:lang w:eastAsia="zh-CN"/>
        </w:rPr>
        <w:t>‍</w:t>
      </w:r>
      <w:r w:rsidR="00B16E67" w:rsidRPr="00B16E67">
        <w:rPr>
          <w:rFonts w:ascii="SimSun" w:hAnsi="SimSun" w:cs="SimSun" w:hint="eastAsia"/>
          <w:color w:val="000000"/>
          <w:sz w:val="21"/>
          <w:szCs w:val="21"/>
          <w:lang w:eastAsia="zh-CN"/>
        </w:rPr>
        <w:t>西班牙国际工业和知识产权组织注册代理人协会(</w:t>
      </w:r>
      <w:r w:rsidR="00B16E67" w:rsidRPr="00B16E67">
        <w:rPr>
          <w:rFonts w:ascii="SimSun" w:cs="SimSun" w:hint="eastAsia"/>
          <w:color w:val="000000"/>
          <w:sz w:val="21"/>
          <w:szCs w:val="21"/>
          <w:lang w:eastAsia="zh-CN"/>
        </w:rPr>
        <w:t>AGESORPI</w:t>
      </w:r>
      <w:r w:rsidR="00B16E67" w:rsidRPr="00B16E67">
        <w:rPr>
          <w:rFonts w:ascii="SimSun" w:hAnsi="SimSun" w:cs="SimSun" w:hint="eastAsia"/>
          <w:color w:val="000000"/>
          <w:sz w:val="21"/>
          <w:szCs w:val="21"/>
          <w:lang w:eastAsia="zh-CN"/>
        </w:rPr>
        <w:t>)；(ii)芬兰版权协会；和(iii)国家教育、社会和传统知识(NEST)基金会。</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7</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计划和预算委员会的组成</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w:t>
      </w:r>
      <w:r w:rsidRPr="003855BD">
        <w:rPr>
          <w:rFonts w:ascii="SimSun" w:hAnsi="SimSun" w:cstheme="majorHAnsi" w:hint="eastAsia"/>
          <w:sz w:val="21"/>
          <w:szCs w:val="21"/>
          <w:lang w:eastAsia="zh-CN"/>
        </w:rPr>
        <w:t>大会</w:t>
      </w:r>
      <w:r w:rsidRPr="00F110C1">
        <w:rPr>
          <w:rFonts w:ascii="SimSun" w:hAnsi="SimSun" w:hint="eastAsia"/>
          <w:sz w:val="21"/>
          <w:szCs w:val="21"/>
          <w:lang w:eastAsia="zh-CN"/>
        </w:rPr>
        <w:t>的会议报告(文件</w:t>
      </w:r>
      <w:r>
        <w:rPr>
          <w:rFonts w:ascii="SimSun" w:hAnsi="SimSun" w:hint="eastAsia"/>
          <w:sz w:val="21"/>
          <w:szCs w:val="21"/>
          <w:lang w:eastAsia="zh-CN"/>
        </w:rPr>
        <w:t>WO/GA/47/19</w:t>
      </w:r>
      <w:r w:rsidRPr="00F110C1">
        <w:rPr>
          <w:rFonts w:ascii="SimSun" w:hAnsi="SimSun" w:hint="eastAsia"/>
          <w:sz w:val="21"/>
          <w:szCs w:val="21"/>
          <w:lang w:eastAsia="zh-CN"/>
        </w:rPr>
        <w:t>)</w:t>
      </w:r>
      <w:r w:rsidRPr="00F512BB">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8</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WIPO协调委员会的组成及巴黎联盟执行委员会和伯尔尼联盟执行委员会的组成</w:t>
      </w:r>
    </w:p>
    <w:p w:rsidR="009C2D55" w:rsidRPr="00A0793F"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A0793F">
        <w:rPr>
          <w:rFonts w:ascii="SimSun" w:hAnsi="SimSun" w:cs="Arial" w:hint="eastAsia"/>
          <w:sz w:val="21"/>
          <w:lang w:eastAsia="zh-CN"/>
        </w:rPr>
        <w:t>讨论依据</w:t>
      </w:r>
      <w:r w:rsidRPr="003855BD">
        <w:rPr>
          <w:rFonts w:ascii="SimSun" w:hAnsi="SimSun" w:cstheme="majorHAnsi" w:hint="eastAsia"/>
          <w:sz w:val="21"/>
          <w:szCs w:val="21"/>
          <w:lang w:eastAsia="zh-CN"/>
        </w:rPr>
        <w:t>文件</w:t>
      </w:r>
      <w:r w:rsidRPr="00A0793F">
        <w:rPr>
          <w:rFonts w:ascii="SimSun" w:hAnsi="SimSun" w:cs="Arial"/>
          <w:sz w:val="21"/>
          <w:lang w:eastAsia="zh-CN"/>
        </w:rPr>
        <w:t>A/5</w:t>
      </w:r>
      <w:r>
        <w:rPr>
          <w:rFonts w:ascii="SimSun" w:hAnsi="SimSun" w:cs="Arial" w:hint="eastAsia"/>
          <w:sz w:val="21"/>
          <w:lang w:eastAsia="zh-CN"/>
        </w:rPr>
        <w:t>5</w:t>
      </w:r>
      <w:r w:rsidRPr="00A0793F">
        <w:rPr>
          <w:rFonts w:ascii="SimSun" w:hAnsi="SimSun" w:cs="Arial"/>
          <w:sz w:val="21"/>
          <w:lang w:eastAsia="zh-CN"/>
        </w:rPr>
        <w:t>/</w:t>
      </w:r>
      <w:r>
        <w:rPr>
          <w:rFonts w:ascii="SimSun" w:hAnsi="SimSun" w:cs="Arial" w:hint="eastAsia"/>
          <w:sz w:val="21"/>
          <w:lang w:eastAsia="zh-CN"/>
        </w:rPr>
        <w:t>3</w:t>
      </w:r>
      <w:r w:rsidRPr="00A0793F">
        <w:rPr>
          <w:rFonts w:ascii="SimSun" w:hAnsi="SimSun" w:cs="Arial" w:hint="eastAsia"/>
          <w:sz w:val="21"/>
          <w:lang w:eastAsia="zh-CN"/>
        </w:rPr>
        <w:t>进行。</w:t>
      </w:r>
    </w:p>
    <w:p w:rsidR="00B70F55" w:rsidRPr="00B70F55" w:rsidRDefault="00B70F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70F55">
        <w:rPr>
          <w:rFonts w:ascii="SimSun" w:hAnsi="SimSun" w:hint="eastAsia"/>
          <w:sz w:val="21"/>
          <w:szCs w:val="21"/>
          <w:lang w:eastAsia="zh-CN"/>
        </w:rPr>
        <w:t>法律顾问介绍该议程项目，向成员国通报说，集团协调员之间进行了成功的磋商。他说，如工作文件所解释的，协调委员会的新组成应有85个成员。但是，由于对如何最好地填上委员会新增的两个空位没有达成一致的方案，各集团协调员决定，作为例外，协调委员会的组成仍为83个。已向成员国提供了一份非正式文件，列出了为协调委员会提出的83个成员名单。他说，建议是巴黎联盟执行委员会有41个国家，伯尔尼联盟执行委员会有39个国家，两个特别成员，一个当然成员，这将使组成达到</w:t>
      </w:r>
      <w:r w:rsidRPr="00B70F55">
        <w:rPr>
          <w:rFonts w:ascii="SimSun" w:hAnsi="SimSun" w:hint="eastAsia"/>
          <w:sz w:val="21"/>
          <w:szCs w:val="21"/>
          <w:lang w:eastAsia="zh-CN"/>
        </w:rPr>
        <w:lastRenderedPageBreak/>
        <w:t>83个。他请成员国会议、巴黎联盟大会和伯尔尼联盟大会批准拟议的巴黎联盟执行委员会和伯尔尼联盟执行委员会及协调委员会的组成，任期从成员国大会本届会议结束至2017年会议结束。</w:t>
      </w:r>
    </w:p>
    <w:p w:rsidR="00B70F55" w:rsidRPr="00B70F55" w:rsidRDefault="00B70F55" w:rsidP="00B70F55">
      <w:pPr>
        <w:overflowPunct w:val="0"/>
        <w:spacing w:afterLines="50" w:after="120" w:line="340" w:lineRule="atLeast"/>
        <w:ind w:left="567"/>
        <w:jc w:val="both"/>
        <w:textAlignment w:val="bottom"/>
        <w:rPr>
          <w:rFonts w:ascii="SimSun" w:hAnsi="SimSun"/>
          <w:sz w:val="21"/>
          <w:szCs w:val="21"/>
          <w:lang w:eastAsia="zh-CN"/>
        </w:rPr>
      </w:pPr>
      <w:r>
        <w:rPr>
          <w:rFonts w:ascii="SimSun" w:hAnsi="SimSun" w:hint="eastAsia"/>
          <w:sz w:val="21"/>
          <w:szCs w:val="21"/>
          <w:lang w:eastAsia="zh-CN"/>
        </w:rPr>
        <w:t>(i)</w:t>
      </w:r>
      <w:r>
        <w:rPr>
          <w:rFonts w:ascii="SimSun" w:hAnsi="SimSun" w:hint="eastAsia"/>
          <w:sz w:val="21"/>
          <w:szCs w:val="21"/>
          <w:lang w:eastAsia="zh-CN"/>
        </w:rPr>
        <w:tab/>
      </w:r>
      <w:r w:rsidRPr="00B70F55">
        <w:rPr>
          <w:rFonts w:ascii="SimSun" w:hAnsi="SimSun" w:hint="eastAsia"/>
          <w:sz w:val="21"/>
          <w:szCs w:val="21"/>
          <w:lang w:eastAsia="zh-CN"/>
        </w:rPr>
        <w:t>巴黎联盟大会一致选举下列国家担任</w:t>
      </w:r>
      <w:r w:rsidRPr="00B70F55">
        <w:rPr>
          <w:rFonts w:ascii="KaiTi" w:eastAsia="KaiTi" w:hAnsi="KaiTi" w:hint="eastAsia"/>
          <w:i/>
          <w:sz w:val="21"/>
          <w:szCs w:val="21"/>
          <w:lang w:eastAsia="zh-CN"/>
        </w:rPr>
        <w:t>巴黎联盟执行委员会</w:t>
      </w:r>
      <w:r w:rsidRPr="00B70F55">
        <w:rPr>
          <w:rFonts w:ascii="SimSun" w:hAnsi="SimSun" w:hint="eastAsia"/>
          <w:sz w:val="21"/>
          <w:szCs w:val="21"/>
          <w:lang w:eastAsia="zh-CN"/>
        </w:rPr>
        <w:t>的</w:t>
      </w:r>
      <w:r w:rsidRPr="00B70F55">
        <w:rPr>
          <w:rFonts w:ascii="KaiTi" w:eastAsia="KaiTi" w:hAnsi="KaiTi" w:hint="eastAsia"/>
          <w:i/>
          <w:sz w:val="21"/>
          <w:szCs w:val="21"/>
          <w:lang w:eastAsia="zh-CN"/>
        </w:rPr>
        <w:t>普通</w:t>
      </w:r>
      <w:r w:rsidRPr="00B70F55">
        <w:rPr>
          <w:rFonts w:ascii="SimSun" w:hAnsi="SimSun" w:hint="eastAsia"/>
          <w:sz w:val="21"/>
          <w:szCs w:val="21"/>
          <w:lang w:eastAsia="zh-CN"/>
        </w:rPr>
        <w:t>成员：阿根廷</w:t>
      </w:r>
      <w:r>
        <w:rPr>
          <w:rFonts w:ascii="SimSun" w:hAnsi="SimSun" w:hint="eastAsia"/>
          <w:sz w:val="21"/>
          <w:szCs w:val="21"/>
          <w:lang w:eastAsia="zh-CN"/>
        </w:rPr>
        <w:t>、</w:t>
      </w:r>
      <w:r w:rsidRPr="00B70F55">
        <w:rPr>
          <w:rFonts w:ascii="SimSun" w:hAnsi="SimSun" w:hint="eastAsia"/>
          <w:sz w:val="21"/>
          <w:szCs w:val="21"/>
          <w:lang w:eastAsia="zh-CN"/>
        </w:rPr>
        <w:t>阿塞拜疆</w:t>
      </w:r>
      <w:r>
        <w:rPr>
          <w:rFonts w:ascii="SimSun" w:hAnsi="SimSun" w:hint="eastAsia"/>
          <w:sz w:val="21"/>
          <w:szCs w:val="21"/>
          <w:lang w:eastAsia="zh-CN"/>
        </w:rPr>
        <w:t>、</w:t>
      </w:r>
      <w:r w:rsidRPr="00B70F55">
        <w:rPr>
          <w:rFonts w:ascii="SimSun" w:hAnsi="SimSun" w:hint="eastAsia"/>
          <w:sz w:val="21"/>
          <w:szCs w:val="21"/>
          <w:lang w:eastAsia="zh-CN"/>
        </w:rPr>
        <w:t>爱尔兰</w:t>
      </w:r>
      <w:r>
        <w:rPr>
          <w:rFonts w:ascii="SimSun" w:hAnsi="SimSun" w:hint="eastAsia"/>
          <w:sz w:val="21"/>
          <w:szCs w:val="21"/>
          <w:lang w:eastAsia="zh-CN"/>
        </w:rPr>
        <w:t>、</w:t>
      </w:r>
      <w:r w:rsidRPr="00B70F55">
        <w:rPr>
          <w:rFonts w:ascii="SimSun" w:hAnsi="SimSun" w:hint="eastAsia"/>
          <w:sz w:val="21"/>
          <w:szCs w:val="21"/>
          <w:lang w:eastAsia="zh-CN"/>
        </w:rPr>
        <w:t>安哥拉</w:t>
      </w:r>
      <w:r>
        <w:rPr>
          <w:rFonts w:ascii="SimSun" w:hAnsi="SimSun" w:hint="eastAsia"/>
          <w:sz w:val="21"/>
          <w:szCs w:val="21"/>
          <w:lang w:eastAsia="zh-CN"/>
        </w:rPr>
        <w:t>、</w:t>
      </w:r>
      <w:r w:rsidRPr="00B70F55">
        <w:rPr>
          <w:rFonts w:ascii="SimSun" w:hAnsi="SimSun" w:hint="eastAsia"/>
          <w:sz w:val="21"/>
          <w:szCs w:val="21"/>
          <w:lang w:eastAsia="zh-CN"/>
        </w:rPr>
        <w:t>巴哈马</w:t>
      </w:r>
      <w:r>
        <w:rPr>
          <w:rFonts w:ascii="SimSun" w:hAnsi="SimSun" w:hint="eastAsia"/>
          <w:sz w:val="21"/>
          <w:szCs w:val="21"/>
          <w:lang w:eastAsia="zh-CN"/>
        </w:rPr>
        <w:t>、</w:t>
      </w:r>
      <w:r w:rsidRPr="00B70F55">
        <w:rPr>
          <w:rFonts w:ascii="SimSun" w:hAnsi="SimSun" w:hint="eastAsia"/>
          <w:sz w:val="21"/>
          <w:szCs w:val="21"/>
          <w:lang w:eastAsia="zh-CN"/>
        </w:rPr>
        <w:t>巴基斯坦</w:t>
      </w:r>
      <w:r>
        <w:rPr>
          <w:rFonts w:ascii="SimSun" w:hAnsi="SimSun" w:hint="eastAsia"/>
          <w:sz w:val="21"/>
          <w:szCs w:val="21"/>
          <w:lang w:eastAsia="zh-CN"/>
        </w:rPr>
        <w:t>、</w:t>
      </w:r>
      <w:r w:rsidRPr="00B70F55">
        <w:rPr>
          <w:rFonts w:ascii="SimSun" w:hAnsi="SimSun" w:hint="eastAsia"/>
          <w:sz w:val="21"/>
          <w:szCs w:val="21"/>
          <w:lang w:eastAsia="zh-CN"/>
        </w:rPr>
        <w:t>秘鲁</w:t>
      </w:r>
      <w:r>
        <w:rPr>
          <w:rFonts w:ascii="SimSun" w:hAnsi="SimSun" w:hint="eastAsia"/>
          <w:sz w:val="21"/>
          <w:szCs w:val="21"/>
          <w:lang w:eastAsia="zh-CN"/>
        </w:rPr>
        <w:t>、</w:t>
      </w:r>
      <w:r w:rsidRPr="00B70F55">
        <w:rPr>
          <w:rFonts w:ascii="SimSun" w:hAnsi="SimSun" w:hint="eastAsia"/>
          <w:sz w:val="21"/>
          <w:szCs w:val="21"/>
          <w:lang w:eastAsia="zh-CN"/>
        </w:rPr>
        <w:t>冰岛</w:t>
      </w:r>
      <w:r>
        <w:rPr>
          <w:rFonts w:ascii="SimSun" w:hAnsi="SimSun" w:hint="eastAsia"/>
          <w:sz w:val="21"/>
          <w:szCs w:val="21"/>
          <w:lang w:eastAsia="zh-CN"/>
        </w:rPr>
        <w:t>、</w:t>
      </w:r>
      <w:r w:rsidRPr="00B70F55">
        <w:rPr>
          <w:rFonts w:ascii="SimSun" w:hAnsi="SimSun" w:hint="eastAsia"/>
          <w:sz w:val="21"/>
          <w:szCs w:val="21"/>
          <w:lang w:eastAsia="zh-CN"/>
        </w:rPr>
        <w:t>波兰</w:t>
      </w:r>
      <w:r>
        <w:rPr>
          <w:rFonts w:ascii="SimSun" w:hAnsi="SimSun" w:hint="eastAsia"/>
          <w:sz w:val="21"/>
          <w:szCs w:val="21"/>
          <w:lang w:eastAsia="zh-CN"/>
        </w:rPr>
        <w:t>、</w:t>
      </w:r>
      <w:r w:rsidRPr="00B70F55">
        <w:rPr>
          <w:rFonts w:ascii="SimSun" w:hAnsi="SimSun" w:hint="eastAsia"/>
          <w:sz w:val="21"/>
          <w:szCs w:val="21"/>
          <w:lang w:eastAsia="zh-CN"/>
        </w:rPr>
        <w:t>布基纳法索</w:t>
      </w:r>
      <w:r>
        <w:rPr>
          <w:rFonts w:ascii="SimSun" w:hAnsi="SimSun" w:hint="eastAsia"/>
          <w:sz w:val="21"/>
          <w:szCs w:val="21"/>
          <w:lang w:eastAsia="zh-CN"/>
        </w:rPr>
        <w:t>、</w:t>
      </w:r>
      <w:r w:rsidRPr="00B70F55">
        <w:rPr>
          <w:rFonts w:ascii="SimSun" w:hAnsi="SimSun" w:hint="eastAsia"/>
          <w:sz w:val="21"/>
          <w:szCs w:val="21"/>
          <w:lang w:eastAsia="zh-CN"/>
        </w:rPr>
        <w:t>朝鲜民主主义人民共和国</w:t>
      </w:r>
      <w:r>
        <w:rPr>
          <w:rFonts w:ascii="SimSun" w:hAnsi="SimSun" w:hint="eastAsia"/>
          <w:sz w:val="21"/>
          <w:szCs w:val="21"/>
          <w:lang w:eastAsia="zh-CN"/>
        </w:rPr>
        <w:t>、</w:t>
      </w:r>
      <w:r w:rsidRPr="00B70F55">
        <w:rPr>
          <w:rFonts w:ascii="SimSun" w:hAnsi="SimSun" w:hint="eastAsia"/>
          <w:sz w:val="21"/>
          <w:szCs w:val="21"/>
          <w:lang w:eastAsia="zh-CN"/>
        </w:rPr>
        <w:t>大韩民国</w:t>
      </w:r>
      <w:r>
        <w:rPr>
          <w:rFonts w:ascii="SimSun" w:hAnsi="SimSun" w:hint="eastAsia"/>
          <w:sz w:val="21"/>
          <w:szCs w:val="21"/>
          <w:lang w:eastAsia="zh-CN"/>
        </w:rPr>
        <w:t>、</w:t>
      </w:r>
      <w:r w:rsidRPr="00B70F55">
        <w:rPr>
          <w:rFonts w:ascii="SimSun" w:hAnsi="SimSun" w:hint="eastAsia"/>
          <w:sz w:val="21"/>
          <w:szCs w:val="21"/>
          <w:lang w:eastAsia="zh-CN"/>
        </w:rPr>
        <w:t>丹麦</w:t>
      </w:r>
      <w:r>
        <w:rPr>
          <w:rFonts w:ascii="SimSun" w:hAnsi="SimSun" w:hint="eastAsia"/>
          <w:sz w:val="21"/>
          <w:szCs w:val="21"/>
          <w:lang w:eastAsia="zh-CN"/>
        </w:rPr>
        <w:t>、</w:t>
      </w:r>
      <w:r w:rsidRPr="00B70F55">
        <w:rPr>
          <w:rFonts w:ascii="SimSun" w:hAnsi="SimSun" w:hint="eastAsia"/>
          <w:sz w:val="21"/>
          <w:szCs w:val="21"/>
          <w:lang w:eastAsia="zh-CN"/>
        </w:rPr>
        <w:t>厄瓜多尔</w:t>
      </w:r>
      <w:r>
        <w:rPr>
          <w:rFonts w:ascii="SimSun" w:hAnsi="SimSun" w:hint="eastAsia"/>
          <w:sz w:val="21"/>
          <w:szCs w:val="21"/>
          <w:lang w:eastAsia="zh-CN"/>
        </w:rPr>
        <w:t>、</w:t>
      </w:r>
      <w:r w:rsidRPr="00B70F55">
        <w:rPr>
          <w:rFonts w:ascii="SimSun" w:hAnsi="SimSun" w:hint="eastAsia"/>
          <w:sz w:val="21"/>
          <w:szCs w:val="21"/>
          <w:lang w:eastAsia="zh-CN"/>
        </w:rPr>
        <w:t>芬兰</w:t>
      </w:r>
      <w:r>
        <w:rPr>
          <w:rFonts w:ascii="SimSun" w:hAnsi="SimSun" w:hint="eastAsia"/>
          <w:sz w:val="21"/>
          <w:szCs w:val="21"/>
          <w:lang w:eastAsia="zh-CN"/>
        </w:rPr>
        <w:t>、</w:t>
      </w:r>
      <w:r w:rsidRPr="00B70F55">
        <w:rPr>
          <w:rFonts w:ascii="SimSun" w:hAnsi="SimSun" w:hint="eastAsia"/>
          <w:sz w:val="21"/>
          <w:szCs w:val="21"/>
          <w:lang w:eastAsia="zh-CN"/>
        </w:rPr>
        <w:t>哥伦比亚</w:t>
      </w:r>
      <w:r>
        <w:rPr>
          <w:rFonts w:ascii="SimSun" w:hAnsi="SimSun" w:hint="eastAsia"/>
          <w:sz w:val="21"/>
          <w:szCs w:val="21"/>
          <w:lang w:eastAsia="zh-CN"/>
        </w:rPr>
        <w:t>、</w:t>
      </w:r>
      <w:r w:rsidRPr="00B70F55">
        <w:rPr>
          <w:rFonts w:ascii="SimSun" w:hAnsi="SimSun" w:hint="eastAsia"/>
          <w:sz w:val="21"/>
          <w:szCs w:val="21"/>
          <w:lang w:eastAsia="zh-CN"/>
        </w:rPr>
        <w:t>古巴</w:t>
      </w:r>
      <w:r>
        <w:rPr>
          <w:rFonts w:ascii="SimSun" w:hAnsi="SimSun" w:hint="eastAsia"/>
          <w:sz w:val="21"/>
          <w:szCs w:val="21"/>
          <w:lang w:eastAsia="zh-CN"/>
        </w:rPr>
        <w:t>、</w:t>
      </w:r>
      <w:r w:rsidRPr="00B70F55">
        <w:rPr>
          <w:rFonts w:ascii="SimSun" w:hAnsi="SimSun" w:hint="eastAsia"/>
          <w:sz w:val="21"/>
          <w:szCs w:val="21"/>
          <w:lang w:eastAsia="zh-CN"/>
        </w:rPr>
        <w:t>哈萨克斯坦</w:t>
      </w:r>
      <w:r>
        <w:rPr>
          <w:rFonts w:ascii="SimSun" w:hAnsi="SimSun" w:hint="eastAsia"/>
          <w:sz w:val="21"/>
          <w:szCs w:val="21"/>
          <w:lang w:eastAsia="zh-CN"/>
        </w:rPr>
        <w:t>、</w:t>
      </w:r>
      <w:r w:rsidRPr="00B70F55">
        <w:rPr>
          <w:rFonts w:ascii="SimSun" w:hAnsi="SimSun" w:hint="eastAsia"/>
          <w:sz w:val="21"/>
          <w:szCs w:val="21"/>
          <w:lang w:eastAsia="zh-CN"/>
        </w:rPr>
        <w:t>加纳</w:t>
      </w:r>
      <w:r>
        <w:rPr>
          <w:rFonts w:ascii="SimSun" w:hAnsi="SimSun" w:hint="eastAsia"/>
          <w:sz w:val="21"/>
          <w:szCs w:val="21"/>
          <w:lang w:eastAsia="zh-CN"/>
        </w:rPr>
        <w:t>、</w:t>
      </w:r>
      <w:r w:rsidRPr="00B70F55">
        <w:rPr>
          <w:rFonts w:ascii="SimSun" w:hAnsi="SimSun" w:hint="eastAsia"/>
          <w:sz w:val="21"/>
          <w:szCs w:val="21"/>
          <w:lang w:eastAsia="zh-CN"/>
        </w:rPr>
        <w:t>捷克共和国</w:t>
      </w:r>
      <w:r>
        <w:rPr>
          <w:rFonts w:ascii="SimSun" w:hAnsi="SimSun" w:hint="eastAsia"/>
          <w:sz w:val="21"/>
          <w:szCs w:val="21"/>
          <w:lang w:eastAsia="zh-CN"/>
        </w:rPr>
        <w:t>、</w:t>
      </w:r>
      <w:r w:rsidRPr="00B70F55">
        <w:rPr>
          <w:rFonts w:ascii="SimSun" w:hAnsi="SimSun" w:hint="eastAsia"/>
          <w:sz w:val="21"/>
          <w:szCs w:val="21"/>
          <w:lang w:eastAsia="zh-CN"/>
        </w:rPr>
        <w:t>喀麦隆</w:t>
      </w:r>
      <w:r>
        <w:rPr>
          <w:rFonts w:ascii="SimSun" w:hAnsi="SimSun" w:hint="eastAsia"/>
          <w:sz w:val="21"/>
          <w:szCs w:val="21"/>
          <w:lang w:eastAsia="zh-CN"/>
        </w:rPr>
        <w:t>、</w:t>
      </w:r>
      <w:r w:rsidRPr="00B70F55">
        <w:rPr>
          <w:rFonts w:ascii="SimSun" w:hAnsi="SimSun" w:hint="eastAsia"/>
          <w:sz w:val="21"/>
          <w:szCs w:val="21"/>
          <w:lang w:eastAsia="zh-CN"/>
        </w:rPr>
        <w:t>拉脱维亚</w:t>
      </w:r>
      <w:r>
        <w:rPr>
          <w:rFonts w:ascii="SimSun" w:hAnsi="SimSun" w:hint="eastAsia"/>
          <w:sz w:val="21"/>
          <w:szCs w:val="21"/>
          <w:lang w:eastAsia="zh-CN"/>
        </w:rPr>
        <w:t>、</w:t>
      </w:r>
      <w:r w:rsidRPr="00B70F55">
        <w:rPr>
          <w:rFonts w:ascii="SimSun" w:hAnsi="SimSun" w:hint="eastAsia"/>
          <w:sz w:val="21"/>
          <w:szCs w:val="21"/>
          <w:lang w:eastAsia="zh-CN"/>
        </w:rPr>
        <w:t>罗马尼亚</w:t>
      </w:r>
      <w:r>
        <w:rPr>
          <w:rFonts w:ascii="SimSun" w:hAnsi="SimSun" w:hint="eastAsia"/>
          <w:sz w:val="21"/>
          <w:szCs w:val="21"/>
          <w:lang w:eastAsia="zh-CN"/>
        </w:rPr>
        <w:t>、</w:t>
      </w:r>
      <w:r w:rsidRPr="00B70F55">
        <w:rPr>
          <w:rFonts w:ascii="SimSun" w:hAnsi="SimSun" w:hint="eastAsia"/>
          <w:sz w:val="21"/>
          <w:szCs w:val="21"/>
          <w:lang w:eastAsia="zh-CN"/>
        </w:rPr>
        <w:t>美利坚合众国</w:t>
      </w:r>
      <w:r>
        <w:rPr>
          <w:rFonts w:ascii="SimSun" w:hAnsi="SimSun" w:hint="eastAsia"/>
          <w:sz w:val="21"/>
          <w:szCs w:val="21"/>
          <w:lang w:eastAsia="zh-CN"/>
        </w:rPr>
        <w:t>、</w:t>
      </w:r>
      <w:r w:rsidRPr="00B70F55">
        <w:rPr>
          <w:rFonts w:ascii="SimSun" w:hAnsi="SimSun" w:hint="eastAsia"/>
          <w:sz w:val="21"/>
          <w:szCs w:val="21"/>
          <w:lang w:eastAsia="zh-CN"/>
        </w:rPr>
        <w:t>蒙古</w:t>
      </w:r>
      <w:r>
        <w:rPr>
          <w:rFonts w:ascii="SimSun" w:hAnsi="SimSun" w:hint="eastAsia"/>
          <w:sz w:val="21"/>
          <w:szCs w:val="21"/>
          <w:lang w:eastAsia="zh-CN"/>
        </w:rPr>
        <w:t>、</w:t>
      </w:r>
      <w:r w:rsidRPr="00B70F55">
        <w:rPr>
          <w:rFonts w:ascii="SimSun" w:hAnsi="SimSun" w:hint="eastAsia"/>
          <w:sz w:val="21"/>
          <w:szCs w:val="21"/>
          <w:lang w:eastAsia="zh-CN"/>
        </w:rPr>
        <w:t>孟加拉国</w:t>
      </w:r>
      <w:r>
        <w:rPr>
          <w:rFonts w:ascii="SimSun" w:hAnsi="SimSun" w:hint="eastAsia"/>
          <w:sz w:val="21"/>
          <w:szCs w:val="21"/>
          <w:lang w:eastAsia="zh-CN"/>
        </w:rPr>
        <w:t>、</w:t>
      </w:r>
      <w:r w:rsidRPr="00B70F55">
        <w:rPr>
          <w:rFonts w:ascii="SimSun" w:hAnsi="SimSun" w:hint="eastAsia"/>
          <w:sz w:val="21"/>
          <w:szCs w:val="21"/>
          <w:lang w:eastAsia="zh-CN"/>
        </w:rPr>
        <w:t>摩洛哥</w:t>
      </w:r>
      <w:r>
        <w:rPr>
          <w:rFonts w:ascii="SimSun" w:hAnsi="SimSun" w:hint="eastAsia"/>
          <w:sz w:val="21"/>
          <w:szCs w:val="21"/>
          <w:lang w:eastAsia="zh-CN"/>
        </w:rPr>
        <w:t>、</w:t>
      </w:r>
      <w:r w:rsidRPr="00B70F55">
        <w:rPr>
          <w:rFonts w:ascii="SimSun" w:hAnsi="SimSun" w:hint="eastAsia"/>
          <w:sz w:val="21"/>
          <w:szCs w:val="21"/>
          <w:lang w:eastAsia="zh-CN"/>
        </w:rPr>
        <w:t>尼泊尔</w:t>
      </w:r>
      <w:r>
        <w:rPr>
          <w:rFonts w:ascii="SimSun" w:hAnsi="SimSun" w:hint="eastAsia"/>
          <w:sz w:val="21"/>
          <w:szCs w:val="21"/>
          <w:lang w:eastAsia="zh-CN"/>
        </w:rPr>
        <w:t>、</w:t>
      </w:r>
      <w:r w:rsidRPr="00B70F55">
        <w:rPr>
          <w:rFonts w:ascii="SimSun" w:hAnsi="SimSun" w:hint="eastAsia"/>
          <w:sz w:val="21"/>
          <w:szCs w:val="21"/>
          <w:lang w:eastAsia="zh-CN"/>
        </w:rPr>
        <w:t>日本</w:t>
      </w:r>
      <w:r>
        <w:rPr>
          <w:rFonts w:ascii="SimSun" w:hAnsi="SimSun" w:hint="eastAsia"/>
          <w:sz w:val="21"/>
          <w:szCs w:val="21"/>
          <w:lang w:eastAsia="zh-CN"/>
        </w:rPr>
        <w:t>、</w:t>
      </w:r>
      <w:r w:rsidRPr="00B70F55">
        <w:rPr>
          <w:rFonts w:ascii="SimSun" w:hAnsi="SimSun" w:hint="eastAsia"/>
          <w:sz w:val="21"/>
          <w:szCs w:val="21"/>
          <w:lang w:eastAsia="zh-CN"/>
        </w:rPr>
        <w:t>瑞典</w:t>
      </w:r>
      <w:r>
        <w:rPr>
          <w:rFonts w:ascii="SimSun" w:hAnsi="SimSun" w:hint="eastAsia"/>
          <w:sz w:val="21"/>
          <w:szCs w:val="21"/>
          <w:lang w:eastAsia="zh-CN"/>
        </w:rPr>
        <w:t>、</w:t>
      </w:r>
      <w:r w:rsidRPr="00B70F55">
        <w:rPr>
          <w:rFonts w:ascii="SimSun" w:hAnsi="SimSun" w:hint="eastAsia"/>
          <w:sz w:val="21"/>
          <w:szCs w:val="21"/>
          <w:lang w:eastAsia="zh-CN"/>
        </w:rPr>
        <w:t>斯里兰卡</w:t>
      </w:r>
      <w:r>
        <w:rPr>
          <w:rFonts w:ascii="SimSun" w:hAnsi="SimSun" w:hint="eastAsia"/>
          <w:sz w:val="21"/>
          <w:szCs w:val="21"/>
          <w:lang w:eastAsia="zh-CN"/>
        </w:rPr>
        <w:t>、</w:t>
      </w:r>
      <w:r w:rsidRPr="00B70F55">
        <w:rPr>
          <w:rFonts w:ascii="SimSun" w:hAnsi="SimSun" w:hint="eastAsia"/>
          <w:sz w:val="21"/>
          <w:szCs w:val="21"/>
          <w:lang w:eastAsia="zh-CN"/>
        </w:rPr>
        <w:t>危地马拉</w:t>
      </w:r>
      <w:r>
        <w:rPr>
          <w:rFonts w:ascii="SimSun" w:hAnsi="SimSun" w:hint="eastAsia"/>
          <w:sz w:val="21"/>
          <w:szCs w:val="21"/>
          <w:lang w:eastAsia="zh-CN"/>
        </w:rPr>
        <w:t>、</w:t>
      </w:r>
      <w:r w:rsidRPr="00B70F55">
        <w:rPr>
          <w:rFonts w:ascii="SimSun" w:hAnsi="SimSun" w:hint="eastAsia"/>
          <w:sz w:val="21"/>
          <w:szCs w:val="21"/>
          <w:lang w:eastAsia="zh-CN"/>
        </w:rPr>
        <w:t>乌干达</w:t>
      </w:r>
      <w:r>
        <w:rPr>
          <w:rFonts w:ascii="SimSun" w:hAnsi="SimSun" w:hint="eastAsia"/>
          <w:sz w:val="21"/>
          <w:szCs w:val="21"/>
          <w:lang w:eastAsia="zh-CN"/>
        </w:rPr>
        <w:t>、</w:t>
      </w:r>
      <w:r w:rsidRPr="00B70F55">
        <w:rPr>
          <w:rFonts w:ascii="SimSun" w:hAnsi="SimSun" w:hint="eastAsia"/>
          <w:sz w:val="21"/>
          <w:szCs w:val="21"/>
          <w:lang w:eastAsia="zh-CN"/>
        </w:rPr>
        <w:t>新加坡</w:t>
      </w:r>
      <w:r>
        <w:rPr>
          <w:rFonts w:ascii="SimSun" w:hAnsi="SimSun" w:hint="eastAsia"/>
          <w:sz w:val="21"/>
          <w:szCs w:val="21"/>
          <w:lang w:eastAsia="zh-CN"/>
        </w:rPr>
        <w:t>、</w:t>
      </w:r>
      <w:r w:rsidRPr="00B70F55">
        <w:rPr>
          <w:rFonts w:ascii="SimSun" w:hAnsi="SimSun" w:hint="eastAsia"/>
          <w:sz w:val="21"/>
          <w:szCs w:val="21"/>
          <w:lang w:eastAsia="zh-CN"/>
        </w:rPr>
        <w:t>新西兰</w:t>
      </w:r>
      <w:r>
        <w:rPr>
          <w:rFonts w:ascii="SimSun" w:hAnsi="SimSun" w:hint="eastAsia"/>
          <w:sz w:val="21"/>
          <w:szCs w:val="21"/>
          <w:lang w:eastAsia="zh-CN"/>
        </w:rPr>
        <w:t>、</w:t>
      </w:r>
      <w:r w:rsidRPr="00B70F55">
        <w:rPr>
          <w:rFonts w:ascii="SimSun" w:hAnsi="SimSun" w:hint="eastAsia"/>
          <w:sz w:val="21"/>
          <w:szCs w:val="21"/>
          <w:lang w:eastAsia="zh-CN"/>
        </w:rPr>
        <w:t>匈牙利</w:t>
      </w:r>
      <w:r>
        <w:rPr>
          <w:rFonts w:ascii="SimSun" w:hAnsi="SimSun" w:hint="eastAsia"/>
          <w:sz w:val="21"/>
          <w:szCs w:val="21"/>
          <w:lang w:eastAsia="zh-CN"/>
        </w:rPr>
        <w:t>、</w:t>
      </w:r>
      <w:r w:rsidRPr="00B70F55">
        <w:rPr>
          <w:rFonts w:ascii="SimSun" w:hAnsi="SimSun" w:hint="eastAsia"/>
          <w:sz w:val="21"/>
          <w:szCs w:val="21"/>
          <w:lang w:eastAsia="zh-CN"/>
        </w:rPr>
        <w:t>伊朗</w:t>
      </w:r>
      <w:r>
        <w:rPr>
          <w:rFonts w:ascii="SimSun" w:hAnsi="SimSun" w:hint="eastAsia"/>
          <w:sz w:val="21"/>
          <w:szCs w:val="21"/>
          <w:lang w:eastAsia="zh-CN"/>
        </w:rPr>
        <w:t>(</w:t>
      </w:r>
      <w:r w:rsidRPr="00B70F55">
        <w:rPr>
          <w:rFonts w:ascii="SimSun" w:hAnsi="SimSun" w:hint="eastAsia"/>
          <w:sz w:val="21"/>
          <w:szCs w:val="21"/>
          <w:lang w:eastAsia="zh-CN"/>
        </w:rPr>
        <w:t>伊斯兰共和国</w:t>
      </w:r>
      <w:r>
        <w:rPr>
          <w:rFonts w:ascii="SimSun" w:hAnsi="SimSun" w:hint="eastAsia"/>
          <w:sz w:val="21"/>
          <w:szCs w:val="21"/>
          <w:lang w:eastAsia="zh-CN"/>
        </w:rPr>
        <w:t>)、</w:t>
      </w:r>
      <w:r w:rsidRPr="00B70F55">
        <w:rPr>
          <w:rFonts w:ascii="SimSun" w:hAnsi="SimSun" w:hint="eastAsia"/>
          <w:sz w:val="21"/>
          <w:szCs w:val="21"/>
          <w:lang w:eastAsia="zh-CN"/>
        </w:rPr>
        <w:t>意大利</w:t>
      </w:r>
      <w:r>
        <w:rPr>
          <w:rFonts w:ascii="SimSun" w:hAnsi="SimSun" w:hint="eastAsia"/>
          <w:sz w:val="21"/>
          <w:szCs w:val="21"/>
          <w:lang w:eastAsia="zh-CN"/>
        </w:rPr>
        <w:t>、</w:t>
      </w:r>
      <w:r w:rsidRPr="00B70F55">
        <w:rPr>
          <w:rFonts w:ascii="SimSun" w:hAnsi="SimSun" w:hint="eastAsia"/>
          <w:sz w:val="21"/>
          <w:szCs w:val="21"/>
          <w:lang w:eastAsia="zh-CN"/>
        </w:rPr>
        <w:t>印度尼西亚</w:t>
      </w:r>
      <w:r>
        <w:rPr>
          <w:rFonts w:ascii="SimSun" w:hAnsi="SimSun" w:hint="eastAsia"/>
          <w:sz w:val="21"/>
          <w:szCs w:val="21"/>
          <w:lang w:eastAsia="zh-CN"/>
        </w:rPr>
        <w:t>、</w:t>
      </w:r>
      <w:r w:rsidRPr="00B70F55">
        <w:rPr>
          <w:rFonts w:ascii="SimSun" w:hAnsi="SimSun" w:hint="eastAsia"/>
          <w:sz w:val="21"/>
          <w:szCs w:val="21"/>
          <w:lang w:eastAsia="zh-CN"/>
        </w:rPr>
        <w:t>越南</w:t>
      </w:r>
      <w:r w:rsidRPr="00977A38">
        <w:rPr>
          <w:sz w:val="21"/>
          <w:lang w:eastAsia="zh-CN"/>
        </w:rPr>
        <w:t>、</w:t>
      </w:r>
      <w:r w:rsidRPr="00B70F55">
        <w:rPr>
          <w:rFonts w:ascii="SimSun" w:hAnsi="SimSun" w:hint="eastAsia"/>
          <w:sz w:val="21"/>
          <w:szCs w:val="21"/>
          <w:lang w:eastAsia="zh-CN"/>
        </w:rPr>
        <w:t>中国(41个)；</w:t>
      </w:r>
    </w:p>
    <w:p w:rsidR="00B70F55" w:rsidRPr="00B70F55" w:rsidRDefault="00B70F55" w:rsidP="00B70F55">
      <w:pPr>
        <w:overflowPunct w:val="0"/>
        <w:spacing w:afterLines="50" w:after="120" w:line="340" w:lineRule="atLeast"/>
        <w:ind w:left="567"/>
        <w:jc w:val="both"/>
        <w:textAlignment w:val="bottom"/>
        <w:rPr>
          <w:rFonts w:ascii="SimSun" w:hAnsi="SimSun"/>
          <w:sz w:val="21"/>
          <w:szCs w:val="21"/>
          <w:lang w:eastAsia="zh-CN"/>
        </w:rPr>
      </w:pPr>
      <w:r w:rsidRPr="00B70F55">
        <w:rPr>
          <w:rFonts w:ascii="SimSun" w:hAnsi="SimSun" w:hint="eastAsia"/>
          <w:sz w:val="21"/>
          <w:szCs w:val="21"/>
          <w:lang w:eastAsia="zh-CN"/>
        </w:rPr>
        <w:t>(ii)</w:t>
      </w:r>
      <w:r w:rsidRPr="00B70F55">
        <w:rPr>
          <w:rFonts w:ascii="SimSun" w:hAnsi="SimSun" w:hint="eastAsia"/>
          <w:sz w:val="21"/>
          <w:szCs w:val="21"/>
          <w:lang w:eastAsia="zh-CN"/>
        </w:rPr>
        <w:tab/>
        <w:t>伯尔尼联盟大会一致选举下列国家担任</w:t>
      </w:r>
      <w:r w:rsidRPr="00B70F55">
        <w:rPr>
          <w:rFonts w:ascii="KaiTi" w:eastAsia="KaiTi" w:hAnsi="KaiTi" w:hint="eastAsia"/>
          <w:i/>
          <w:sz w:val="21"/>
          <w:szCs w:val="21"/>
          <w:lang w:eastAsia="zh-CN"/>
        </w:rPr>
        <w:t>伯尔尼联盟执行委员会</w:t>
      </w:r>
      <w:r w:rsidRPr="00B70F55">
        <w:rPr>
          <w:rFonts w:ascii="SimSun" w:hAnsi="SimSun" w:hint="eastAsia"/>
          <w:sz w:val="21"/>
          <w:szCs w:val="21"/>
          <w:lang w:eastAsia="zh-CN"/>
        </w:rPr>
        <w:t>的</w:t>
      </w:r>
      <w:r w:rsidRPr="00B70F55">
        <w:rPr>
          <w:rFonts w:ascii="KaiTi" w:eastAsia="KaiTi" w:hAnsi="KaiTi" w:hint="eastAsia"/>
          <w:i/>
          <w:sz w:val="21"/>
          <w:szCs w:val="21"/>
          <w:lang w:eastAsia="zh-CN"/>
        </w:rPr>
        <w:t>普通</w:t>
      </w:r>
      <w:r w:rsidRPr="00B70F55">
        <w:rPr>
          <w:rFonts w:ascii="SimSun" w:hAnsi="SimSun" w:hint="eastAsia"/>
          <w:sz w:val="21"/>
          <w:szCs w:val="21"/>
          <w:lang w:eastAsia="zh-CN"/>
        </w:rPr>
        <w:t>成员：阿尔及利亚</w:t>
      </w:r>
      <w:r>
        <w:rPr>
          <w:rFonts w:ascii="SimSun" w:hAnsi="SimSun" w:hint="eastAsia"/>
          <w:sz w:val="21"/>
          <w:szCs w:val="21"/>
          <w:lang w:eastAsia="zh-CN"/>
        </w:rPr>
        <w:t>、</w:t>
      </w:r>
      <w:r w:rsidRPr="00B70F55">
        <w:rPr>
          <w:rFonts w:ascii="SimSun" w:hAnsi="SimSun" w:hint="eastAsia"/>
          <w:sz w:val="21"/>
          <w:szCs w:val="21"/>
          <w:lang w:eastAsia="zh-CN"/>
        </w:rPr>
        <w:t>爱沙尼亚</w:t>
      </w:r>
      <w:r>
        <w:rPr>
          <w:rFonts w:ascii="SimSun" w:hAnsi="SimSun" w:hint="eastAsia"/>
          <w:sz w:val="21"/>
          <w:szCs w:val="21"/>
          <w:lang w:eastAsia="zh-CN"/>
        </w:rPr>
        <w:t>、</w:t>
      </w:r>
      <w:r w:rsidRPr="00B70F55">
        <w:rPr>
          <w:rFonts w:ascii="SimSun" w:hAnsi="SimSun" w:hint="eastAsia"/>
          <w:sz w:val="21"/>
          <w:szCs w:val="21"/>
          <w:lang w:eastAsia="zh-CN"/>
        </w:rPr>
        <w:t>奥地利</w:t>
      </w:r>
      <w:r>
        <w:rPr>
          <w:rFonts w:ascii="SimSun" w:hAnsi="SimSun" w:hint="eastAsia"/>
          <w:sz w:val="21"/>
          <w:szCs w:val="21"/>
          <w:lang w:eastAsia="zh-CN"/>
        </w:rPr>
        <w:t>、</w:t>
      </w:r>
      <w:r w:rsidRPr="00B70F55">
        <w:rPr>
          <w:rFonts w:ascii="SimSun" w:hAnsi="SimSun" w:hint="eastAsia"/>
          <w:sz w:val="21"/>
          <w:szCs w:val="21"/>
          <w:lang w:eastAsia="zh-CN"/>
        </w:rPr>
        <w:t>澳大利亚</w:t>
      </w:r>
      <w:r>
        <w:rPr>
          <w:rFonts w:ascii="SimSun" w:hAnsi="SimSun" w:hint="eastAsia"/>
          <w:sz w:val="21"/>
          <w:szCs w:val="21"/>
          <w:lang w:eastAsia="zh-CN"/>
        </w:rPr>
        <w:t>、</w:t>
      </w:r>
      <w:r w:rsidRPr="00B70F55">
        <w:rPr>
          <w:rFonts w:ascii="SimSun" w:hAnsi="SimSun" w:hint="eastAsia"/>
          <w:sz w:val="21"/>
          <w:szCs w:val="21"/>
          <w:lang w:eastAsia="zh-CN"/>
        </w:rPr>
        <w:t>巴巴多斯</w:t>
      </w:r>
      <w:r>
        <w:rPr>
          <w:rFonts w:ascii="SimSun" w:hAnsi="SimSun" w:hint="eastAsia"/>
          <w:sz w:val="21"/>
          <w:szCs w:val="21"/>
          <w:lang w:eastAsia="zh-CN"/>
        </w:rPr>
        <w:t>、</w:t>
      </w:r>
      <w:r w:rsidRPr="00B70F55">
        <w:rPr>
          <w:rFonts w:ascii="SimSun" w:hAnsi="SimSun" w:hint="eastAsia"/>
          <w:sz w:val="21"/>
          <w:szCs w:val="21"/>
          <w:lang w:eastAsia="zh-CN"/>
        </w:rPr>
        <w:t>巴拉圭</w:t>
      </w:r>
      <w:r>
        <w:rPr>
          <w:rFonts w:ascii="SimSun" w:hAnsi="SimSun" w:hint="eastAsia"/>
          <w:sz w:val="21"/>
          <w:szCs w:val="21"/>
          <w:lang w:eastAsia="zh-CN"/>
        </w:rPr>
        <w:t>、</w:t>
      </w:r>
      <w:r w:rsidRPr="00B70F55">
        <w:rPr>
          <w:rFonts w:ascii="SimSun" w:hAnsi="SimSun" w:hint="eastAsia"/>
          <w:sz w:val="21"/>
          <w:szCs w:val="21"/>
          <w:lang w:eastAsia="zh-CN"/>
        </w:rPr>
        <w:t>巴拿马</w:t>
      </w:r>
      <w:r>
        <w:rPr>
          <w:rFonts w:ascii="SimSun" w:hAnsi="SimSun" w:hint="eastAsia"/>
          <w:sz w:val="21"/>
          <w:szCs w:val="21"/>
          <w:lang w:eastAsia="zh-CN"/>
        </w:rPr>
        <w:t>、</w:t>
      </w:r>
      <w:r w:rsidRPr="00B70F55">
        <w:rPr>
          <w:rFonts w:ascii="SimSun" w:hAnsi="SimSun" w:hint="eastAsia"/>
          <w:sz w:val="21"/>
          <w:szCs w:val="21"/>
          <w:lang w:eastAsia="zh-CN"/>
        </w:rPr>
        <w:t>巴西</w:t>
      </w:r>
      <w:r>
        <w:rPr>
          <w:rFonts w:ascii="SimSun" w:hAnsi="SimSun" w:hint="eastAsia"/>
          <w:sz w:val="21"/>
          <w:szCs w:val="21"/>
          <w:lang w:eastAsia="zh-CN"/>
        </w:rPr>
        <w:t>、</w:t>
      </w:r>
      <w:r w:rsidRPr="00B70F55">
        <w:rPr>
          <w:rFonts w:ascii="SimSun" w:hAnsi="SimSun" w:hint="eastAsia"/>
          <w:sz w:val="21"/>
          <w:szCs w:val="21"/>
          <w:lang w:eastAsia="zh-CN"/>
        </w:rPr>
        <w:t>比利时</w:t>
      </w:r>
      <w:r>
        <w:rPr>
          <w:rFonts w:ascii="SimSun" w:hAnsi="SimSun" w:hint="eastAsia"/>
          <w:sz w:val="21"/>
          <w:szCs w:val="21"/>
          <w:lang w:eastAsia="zh-CN"/>
        </w:rPr>
        <w:t>、</w:t>
      </w:r>
      <w:r w:rsidRPr="00B70F55">
        <w:rPr>
          <w:rFonts w:ascii="SimSun" w:hAnsi="SimSun" w:hint="eastAsia"/>
          <w:sz w:val="21"/>
          <w:szCs w:val="21"/>
          <w:lang w:eastAsia="zh-CN"/>
        </w:rPr>
        <w:t>德国</w:t>
      </w:r>
      <w:r>
        <w:rPr>
          <w:rFonts w:ascii="SimSun" w:hAnsi="SimSun" w:hint="eastAsia"/>
          <w:sz w:val="21"/>
          <w:szCs w:val="21"/>
          <w:lang w:eastAsia="zh-CN"/>
        </w:rPr>
        <w:t>、</w:t>
      </w:r>
      <w:r w:rsidRPr="00B70F55">
        <w:rPr>
          <w:rFonts w:ascii="SimSun" w:hAnsi="SimSun" w:hint="eastAsia"/>
          <w:sz w:val="21"/>
          <w:szCs w:val="21"/>
          <w:lang w:eastAsia="zh-CN"/>
        </w:rPr>
        <w:t>多米尼加共和国</w:t>
      </w:r>
      <w:r>
        <w:rPr>
          <w:rFonts w:ascii="SimSun" w:hAnsi="SimSun" w:hint="eastAsia"/>
          <w:sz w:val="21"/>
          <w:szCs w:val="21"/>
          <w:lang w:eastAsia="zh-CN"/>
        </w:rPr>
        <w:t>、</w:t>
      </w:r>
      <w:r w:rsidRPr="00B70F55">
        <w:rPr>
          <w:rFonts w:ascii="SimSun" w:hAnsi="SimSun" w:hint="eastAsia"/>
          <w:sz w:val="21"/>
          <w:szCs w:val="21"/>
          <w:lang w:eastAsia="zh-CN"/>
        </w:rPr>
        <w:t>俄罗斯联邦</w:t>
      </w:r>
      <w:r>
        <w:rPr>
          <w:rFonts w:ascii="SimSun" w:hAnsi="SimSun" w:hint="eastAsia"/>
          <w:sz w:val="21"/>
          <w:szCs w:val="21"/>
          <w:lang w:eastAsia="zh-CN"/>
        </w:rPr>
        <w:t>、</w:t>
      </w:r>
      <w:r w:rsidRPr="00B70F55">
        <w:rPr>
          <w:rFonts w:ascii="SimSun" w:hAnsi="SimSun" w:hint="eastAsia"/>
          <w:sz w:val="21"/>
          <w:szCs w:val="21"/>
          <w:lang w:eastAsia="zh-CN"/>
        </w:rPr>
        <w:t>法国</w:t>
      </w:r>
      <w:r>
        <w:rPr>
          <w:rFonts w:ascii="SimSun" w:hAnsi="SimSun" w:hint="eastAsia"/>
          <w:sz w:val="21"/>
          <w:szCs w:val="21"/>
          <w:lang w:eastAsia="zh-CN"/>
        </w:rPr>
        <w:t>、</w:t>
      </w:r>
      <w:r w:rsidRPr="00B70F55">
        <w:rPr>
          <w:rFonts w:ascii="SimSun" w:hAnsi="SimSun" w:hint="eastAsia"/>
          <w:sz w:val="21"/>
          <w:szCs w:val="21"/>
          <w:lang w:eastAsia="zh-CN"/>
        </w:rPr>
        <w:t>刚果</w:t>
      </w:r>
      <w:r>
        <w:rPr>
          <w:rFonts w:ascii="SimSun" w:hAnsi="SimSun" w:hint="eastAsia"/>
          <w:sz w:val="21"/>
          <w:szCs w:val="21"/>
          <w:lang w:eastAsia="zh-CN"/>
        </w:rPr>
        <w:t>、</w:t>
      </w:r>
      <w:r w:rsidRPr="00B70F55">
        <w:rPr>
          <w:rFonts w:ascii="SimSun" w:hAnsi="SimSun" w:hint="eastAsia"/>
          <w:sz w:val="21"/>
          <w:szCs w:val="21"/>
          <w:lang w:eastAsia="zh-CN"/>
        </w:rPr>
        <w:t>哥斯达黎加</w:t>
      </w:r>
      <w:r>
        <w:rPr>
          <w:rFonts w:ascii="SimSun" w:hAnsi="SimSun" w:hint="eastAsia"/>
          <w:sz w:val="21"/>
          <w:szCs w:val="21"/>
          <w:lang w:eastAsia="zh-CN"/>
        </w:rPr>
        <w:t>、</w:t>
      </w:r>
      <w:r w:rsidRPr="00B70F55">
        <w:rPr>
          <w:rFonts w:ascii="SimSun" w:hAnsi="SimSun" w:hint="eastAsia"/>
          <w:sz w:val="21"/>
          <w:szCs w:val="21"/>
          <w:lang w:eastAsia="zh-CN"/>
        </w:rPr>
        <w:t>荷兰</w:t>
      </w:r>
      <w:r>
        <w:rPr>
          <w:rFonts w:ascii="SimSun" w:hAnsi="SimSun" w:hint="eastAsia"/>
          <w:sz w:val="21"/>
          <w:szCs w:val="21"/>
          <w:lang w:eastAsia="zh-CN"/>
        </w:rPr>
        <w:t>、</w:t>
      </w:r>
      <w:r w:rsidRPr="00B70F55">
        <w:rPr>
          <w:rFonts w:ascii="SimSun" w:hAnsi="SimSun" w:hint="eastAsia"/>
          <w:sz w:val="21"/>
          <w:szCs w:val="21"/>
          <w:lang w:eastAsia="zh-CN"/>
        </w:rPr>
        <w:t>吉尔吉斯斯坦</w:t>
      </w:r>
      <w:r>
        <w:rPr>
          <w:rFonts w:ascii="SimSun" w:hAnsi="SimSun" w:hint="eastAsia"/>
          <w:sz w:val="21"/>
          <w:szCs w:val="21"/>
          <w:lang w:eastAsia="zh-CN"/>
        </w:rPr>
        <w:t>、</w:t>
      </w:r>
      <w:r w:rsidRPr="00B70F55">
        <w:rPr>
          <w:rFonts w:ascii="SimSun" w:hAnsi="SimSun" w:hint="eastAsia"/>
          <w:sz w:val="21"/>
          <w:szCs w:val="21"/>
          <w:lang w:eastAsia="zh-CN"/>
        </w:rPr>
        <w:t>加拿大</w:t>
      </w:r>
      <w:r>
        <w:rPr>
          <w:rFonts w:ascii="SimSun" w:hAnsi="SimSun" w:hint="eastAsia"/>
          <w:sz w:val="21"/>
          <w:szCs w:val="21"/>
          <w:lang w:eastAsia="zh-CN"/>
        </w:rPr>
        <w:t>、</w:t>
      </w:r>
      <w:r w:rsidRPr="00B70F55">
        <w:rPr>
          <w:rFonts w:ascii="SimSun" w:hAnsi="SimSun" w:hint="eastAsia"/>
          <w:sz w:val="21"/>
          <w:szCs w:val="21"/>
          <w:lang w:eastAsia="zh-CN"/>
        </w:rPr>
        <w:t>加蓬</w:t>
      </w:r>
      <w:r>
        <w:rPr>
          <w:rFonts w:ascii="SimSun" w:hAnsi="SimSun" w:hint="eastAsia"/>
          <w:sz w:val="21"/>
          <w:szCs w:val="21"/>
          <w:lang w:eastAsia="zh-CN"/>
        </w:rPr>
        <w:t>、</w:t>
      </w:r>
      <w:r w:rsidRPr="00B70F55">
        <w:rPr>
          <w:rFonts w:ascii="SimSun" w:hAnsi="SimSun" w:hint="eastAsia"/>
          <w:sz w:val="21"/>
          <w:szCs w:val="21"/>
          <w:lang w:eastAsia="zh-CN"/>
        </w:rPr>
        <w:t>津巴布韦</w:t>
      </w:r>
      <w:r w:rsidRPr="00977A38">
        <w:rPr>
          <w:rFonts w:hint="eastAsia"/>
          <w:sz w:val="21"/>
          <w:lang w:eastAsia="zh-CN"/>
        </w:rPr>
        <w:t>、</w:t>
      </w:r>
      <w:r w:rsidRPr="00B70F55">
        <w:rPr>
          <w:rFonts w:ascii="SimSun" w:hAnsi="SimSun" w:hint="eastAsia"/>
          <w:sz w:val="21"/>
          <w:szCs w:val="21"/>
          <w:lang w:eastAsia="zh-CN"/>
        </w:rPr>
        <w:t>科特迪瓦</w:t>
      </w:r>
      <w:r>
        <w:rPr>
          <w:rFonts w:ascii="SimSun" w:hAnsi="SimSun" w:hint="eastAsia"/>
          <w:sz w:val="21"/>
          <w:szCs w:val="21"/>
          <w:lang w:eastAsia="zh-CN"/>
        </w:rPr>
        <w:t>、</w:t>
      </w:r>
      <w:r w:rsidRPr="00B70F55">
        <w:rPr>
          <w:rFonts w:ascii="SimSun" w:hAnsi="SimSun" w:hint="eastAsia"/>
          <w:sz w:val="21"/>
          <w:szCs w:val="21"/>
          <w:lang w:eastAsia="zh-CN"/>
        </w:rPr>
        <w:t>联合王国</w:t>
      </w:r>
      <w:r>
        <w:rPr>
          <w:rFonts w:ascii="SimSun" w:hAnsi="SimSun" w:hint="eastAsia"/>
          <w:sz w:val="21"/>
          <w:szCs w:val="21"/>
          <w:lang w:eastAsia="zh-CN"/>
        </w:rPr>
        <w:t>、</w:t>
      </w:r>
      <w:r w:rsidRPr="00B70F55">
        <w:rPr>
          <w:rFonts w:ascii="SimSun" w:hAnsi="SimSun" w:hint="eastAsia"/>
          <w:sz w:val="21"/>
          <w:szCs w:val="21"/>
          <w:lang w:eastAsia="zh-CN"/>
        </w:rPr>
        <w:t>卢森堡</w:t>
      </w:r>
      <w:r>
        <w:rPr>
          <w:rFonts w:ascii="SimSun" w:hAnsi="SimSun" w:hint="eastAsia"/>
          <w:sz w:val="21"/>
          <w:szCs w:val="21"/>
          <w:lang w:eastAsia="zh-CN"/>
        </w:rPr>
        <w:t>、</w:t>
      </w:r>
      <w:r w:rsidRPr="00B70F55">
        <w:rPr>
          <w:rFonts w:ascii="SimSun" w:hAnsi="SimSun" w:hint="eastAsia"/>
          <w:sz w:val="21"/>
          <w:szCs w:val="21"/>
          <w:lang w:eastAsia="zh-CN"/>
        </w:rPr>
        <w:t>卢旺达</w:t>
      </w:r>
      <w:r>
        <w:rPr>
          <w:rFonts w:ascii="SimSun" w:hAnsi="SimSun" w:hint="eastAsia"/>
          <w:sz w:val="21"/>
          <w:szCs w:val="21"/>
          <w:lang w:eastAsia="zh-CN"/>
        </w:rPr>
        <w:t>、</w:t>
      </w:r>
      <w:r w:rsidRPr="00B70F55">
        <w:rPr>
          <w:rFonts w:ascii="SimSun" w:hAnsi="SimSun" w:hint="eastAsia"/>
          <w:sz w:val="21"/>
          <w:szCs w:val="21"/>
          <w:lang w:eastAsia="zh-CN"/>
        </w:rPr>
        <w:t>马来西亚</w:t>
      </w:r>
      <w:r>
        <w:rPr>
          <w:rFonts w:ascii="SimSun" w:hAnsi="SimSun" w:hint="eastAsia"/>
          <w:sz w:val="21"/>
          <w:szCs w:val="21"/>
          <w:lang w:eastAsia="zh-CN"/>
        </w:rPr>
        <w:t>、</w:t>
      </w:r>
      <w:r w:rsidRPr="00B70F55">
        <w:rPr>
          <w:rFonts w:ascii="SimSun" w:hAnsi="SimSun" w:hint="eastAsia"/>
          <w:sz w:val="21"/>
          <w:szCs w:val="21"/>
          <w:lang w:eastAsia="zh-CN"/>
        </w:rPr>
        <w:t>墨西哥</w:t>
      </w:r>
      <w:r>
        <w:rPr>
          <w:rFonts w:ascii="SimSun" w:hAnsi="SimSun" w:hint="eastAsia"/>
          <w:sz w:val="21"/>
          <w:szCs w:val="21"/>
          <w:lang w:eastAsia="zh-CN"/>
        </w:rPr>
        <w:t>、</w:t>
      </w:r>
      <w:r w:rsidRPr="00B70F55">
        <w:rPr>
          <w:rFonts w:ascii="SimSun" w:hAnsi="SimSun" w:hint="eastAsia"/>
          <w:sz w:val="21"/>
          <w:szCs w:val="21"/>
          <w:lang w:eastAsia="zh-CN"/>
        </w:rPr>
        <w:t>纳米比亚</w:t>
      </w:r>
      <w:r>
        <w:rPr>
          <w:rFonts w:ascii="SimSun" w:hAnsi="SimSun" w:hint="eastAsia"/>
          <w:sz w:val="21"/>
          <w:szCs w:val="21"/>
          <w:lang w:eastAsia="zh-CN"/>
        </w:rPr>
        <w:t>、</w:t>
      </w:r>
      <w:r w:rsidRPr="00B70F55">
        <w:rPr>
          <w:rFonts w:ascii="SimSun" w:hAnsi="SimSun" w:hint="eastAsia"/>
          <w:sz w:val="21"/>
          <w:szCs w:val="21"/>
          <w:lang w:eastAsia="zh-CN"/>
        </w:rPr>
        <w:t>南非</w:t>
      </w:r>
      <w:r>
        <w:rPr>
          <w:rFonts w:ascii="SimSun" w:hAnsi="SimSun" w:hint="eastAsia"/>
          <w:sz w:val="21"/>
          <w:szCs w:val="21"/>
          <w:lang w:eastAsia="zh-CN"/>
        </w:rPr>
        <w:t>、</w:t>
      </w:r>
      <w:r w:rsidRPr="00B70F55">
        <w:rPr>
          <w:rFonts w:ascii="SimSun" w:hAnsi="SimSun" w:hint="eastAsia"/>
          <w:sz w:val="21"/>
          <w:szCs w:val="21"/>
          <w:lang w:eastAsia="zh-CN"/>
        </w:rPr>
        <w:t>尼日利亚</w:t>
      </w:r>
      <w:r>
        <w:rPr>
          <w:rFonts w:ascii="SimSun" w:hAnsi="SimSun" w:hint="eastAsia"/>
          <w:sz w:val="21"/>
          <w:szCs w:val="21"/>
          <w:lang w:eastAsia="zh-CN"/>
        </w:rPr>
        <w:t>、</w:t>
      </w:r>
      <w:r w:rsidRPr="00B70F55">
        <w:rPr>
          <w:rFonts w:ascii="SimSun" w:hAnsi="SimSun" w:hint="eastAsia"/>
          <w:sz w:val="21"/>
          <w:szCs w:val="21"/>
          <w:lang w:eastAsia="zh-CN"/>
        </w:rPr>
        <w:t>挪威</w:t>
      </w:r>
      <w:r>
        <w:rPr>
          <w:rFonts w:ascii="SimSun" w:hAnsi="SimSun" w:hint="eastAsia"/>
          <w:sz w:val="21"/>
          <w:szCs w:val="21"/>
          <w:lang w:eastAsia="zh-CN"/>
        </w:rPr>
        <w:t>、</w:t>
      </w:r>
      <w:r w:rsidRPr="00B70F55">
        <w:rPr>
          <w:rFonts w:ascii="SimSun" w:hAnsi="SimSun" w:hint="eastAsia"/>
          <w:sz w:val="21"/>
          <w:szCs w:val="21"/>
          <w:lang w:eastAsia="zh-CN"/>
        </w:rPr>
        <w:t>葡萄牙</w:t>
      </w:r>
      <w:r>
        <w:rPr>
          <w:rFonts w:ascii="SimSun" w:hAnsi="SimSun" w:hint="eastAsia"/>
          <w:sz w:val="21"/>
          <w:szCs w:val="21"/>
          <w:lang w:eastAsia="zh-CN"/>
        </w:rPr>
        <w:t>、</w:t>
      </w:r>
      <w:r w:rsidRPr="00B70F55">
        <w:rPr>
          <w:rFonts w:ascii="SimSun" w:hAnsi="SimSun" w:hint="eastAsia"/>
          <w:sz w:val="21"/>
          <w:szCs w:val="21"/>
          <w:lang w:eastAsia="zh-CN"/>
        </w:rPr>
        <w:t>萨尔瓦多</w:t>
      </w:r>
      <w:r>
        <w:rPr>
          <w:rFonts w:ascii="SimSun" w:hAnsi="SimSun" w:hint="eastAsia"/>
          <w:sz w:val="21"/>
          <w:szCs w:val="21"/>
          <w:lang w:eastAsia="zh-CN"/>
        </w:rPr>
        <w:t>、</w:t>
      </w:r>
      <w:r w:rsidRPr="00B70F55">
        <w:rPr>
          <w:rFonts w:ascii="SimSun" w:hAnsi="SimSun" w:hint="eastAsia"/>
          <w:sz w:val="21"/>
          <w:szCs w:val="21"/>
          <w:lang w:eastAsia="zh-CN"/>
        </w:rPr>
        <w:t>塞内加尔</w:t>
      </w:r>
      <w:r>
        <w:rPr>
          <w:rFonts w:ascii="SimSun" w:hAnsi="SimSun" w:hint="eastAsia"/>
          <w:sz w:val="21"/>
          <w:szCs w:val="21"/>
          <w:lang w:eastAsia="zh-CN"/>
        </w:rPr>
        <w:t>、</w:t>
      </w:r>
      <w:r w:rsidRPr="00B70F55">
        <w:rPr>
          <w:rFonts w:ascii="SimSun" w:hAnsi="SimSun" w:hint="eastAsia"/>
          <w:sz w:val="21"/>
          <w:szCs w:val="21"/>
          <w:lang w:eastAsia="zh-CN"/>
        </w:rPr>
        <w:t>坦桑尼亚联合共和国</w:t>
      </w:r>
      <w:r>
        <w:rPr>
          <w:rFonts w:ascii="SimSun" w:hAnsi="SimSun" w:hint="eastAsia"/>
          <w:sz w:val="21"/>
          <w:szCs w:val="21"/>
          <w:lang w:eastAsia="zh-CN"/>
        </w:rPr>
        <w:t>、</w:t>
      </w:r>
      <w:r w:rsidRPr="00B70F55">
        <w:rPr>
          <w:rFonts w:ascii="SimSun" w:hAnsi="SimSun" w:hint="eastAsia"/>
          <w:sz w:val="21"/>
          <w:szCs w:val="21"/>
          <w:lang w:eastAsia="zh-CN"/>
        </w:rPr>
        <w:t>突尼斯</w:t>
      </w:r>
      <w:r>
        <w:rPr>
          <w:rFonts w:ascii="SimSun" w:hAnsi="SimSun" w:hint="eastAsia"/>
          <w:sz w:val="21"/>
          <w:szCs w:val="21"/>
          <w:lang w:eastAsia="zh-CN"/>
        </w:rPr>
        <w:t>、</w:t>
      </w:r>
      <w:r w:rsidRPr="00B70F55">
        <w:rPr>
          <w:rFonts w:ascii="SimSun" w:hAnsi="SimSun" w:hint="eastAsia"/>
          <w:sz w:val="21"/>
          <w:szCs w:val="21"/>
          <w:lang w:eastAsia="zh-CN"/>
        </w:rPr>
        <w:t>土耳其</w:t>
      </w:r>
      <w:r>
        <w:rPr>
          <w:rFonts w:ascii="SimSun" w:hAnsi="SimSun" w:hint="eastAsia"/>
          <w:sz w:val="21"/>
          <w:szCs w:val="21"/>
          <w:lang w:eastAsia="zh-CN"/>
        </w:rPr>
        <w:t>、</w:t>
      </w:r>
      <w:r w:rsidRPr="00B70F55">
        <w:rPr>
          <w:rFonts w:ascii="SimSun" w:hAnsi="SimSun" w:hint="eastAsia"/>
          <w:sz w:val="21"/>
          <w:szCs w:val="21"/>
          <w:lang w:eastAsia="zh-CN"/>
        </w:rPr>
        <w:t>文莱达鲁萨兰国</w:t>
      </w:r>
      <w:r>
        <w:rPr>
          <w:rFonts w:ascii="SimSun" w:hAnsi="SimSun" w:hint="eastAsia"/>
          <w:sz w:val="21"/>
          <w:szCs w:val="21"/>
          <w:lang w:eastAsia="zh-CN"/>
        </w:rPr>
        <w:t>、</w:t>
      </w:r>
      <w:r w:rsidRPr="00B70F55">
        <w:rPr>
          <w:rFonts w:ascii="SimSun" w:hAnsi="SimSun" w:hint="eastAsia"/>
          <w:sz w:val="21"/>
          <w:szCs w:val="21"/>
          <w:lang w:eastAsia="zh-CN"/>
        </w:rPr>
        <w:t>西班牙</w:t>
      </w:r>
      <w:r>
        <w:rPr>
          <w:rFonts w:ascii="SimSun" w:hAnsi="SimSun" w:hint="eastAsia"/>
          <w:sz w:val="21"/>
          <w:szCs w:val="21"/>
          <w:lang w:eastAsia="zh-CN"/>
        </w:rPr>
        <w:t>、</w:t>
      </w:r>
      <w:r w:rsidRPr="00B70F55">
        <w:rPr>
          <w:rFonts w:ascii="SimSun" w:hAnsi="SimSun" w:hint="eastAsia"/>
          <w:sz w:val="21"/>
          <w:szCs w:val="21"/>
          <w:lang w:eastAsia="zh-CN"/>
        </w:rPr>
        <w:t>印度(39个)；</w:t>
      </w:r>
    </w:p>
    <w:p w:rsidR="00B70F55" w:rsidRPr="00B70F55" w:rsidRDefault="00B70F55" w:rsidP="00B70F55">
      <w:pPr>
        <w:overflowPunct w:val="0"/>
        <w:spacing w:afterLines="50" w:after="120" w:line="340" w:lineRule="atLeast"/>
        <w:ind w:left="567"/>
        <w:jc w:val="both"/>
        <w:textAlignment w:val="bottom"/>
        <w:rPr>
          <w:rFonts w:ascii="SimSun" w:hAnsi="SimSun"/>
          <w:sz w:val="21"/>
          <w:szCs w:val="21"/>
          <w:lang w:eastAsia="zh-CN"/>
        </w:rPr>
      </w:pPr>
      <w:r w:rsidRPr="00B70F55">
        <w:rPr>
          <w:rFonts w:ascii="SimSun" w:hAnsi="SimSun" w:hint="eastAsia"/>
          <w:sz w:val="21"/>
          <w:szCs w:val="21"/>
          <w:lang w:eastAsia="zh-CN"/>
        </w:rPr>
        <w:t>(iii)</w:t>
      </w:r>
      <w:r w:rsidRPr="00B70F55">
        <w:rPr>
          <w:rFonts w:ascii="SimSun" w:hAnsi="SimSun" w:hint="eastAsia"/>
          <w:sz w:val="21"/>
          <w:szCs w:val="21"/>
          <w:lang w:eastAsia="zh-CN"/>
        </w:rPr>
        <w:tab/>
        <w:t>WIPO成员国会议一致指定下列国家担任</w:t>
      </w:r>
      <w:r w:rsidRPr="00B70F55">
        <w:rPr>
          <w:rFonts w:ascii="KaiTi" w:eastAsia="KaiTi" w:hAnsi="KaiTi" w:hint="eastAsia"/>
          <w:i/>
          <w:sz w:val="21"/>
          <w:szCs w:val="21"/>
          <w:lang w:eastAsia="zh-CN"/>
        </w:rPr>
        <w:t>WIPO协调委员会</w:t>
      </w:r>
      <w:r w:rsidRPr="00B70F55">
        <w:rPr>
          <w:rFonts w:ascii="SimSun" w:hAnsi="SimSun" w:hint="eastAsia"/>
          <w:sz w:val="21"/>
          <w:szCs w:val="21"/>
          <w:lang w:eastAsia="zh-CN"/>
        </w:rPr>
        <w:t>的</w:t>
      </w:r>
      <w:r w:rsidRPr="00B70F55">
        <w:rPr>
          <w:rFonts w:ascii="KaiTi" w:eastAsia="KaiTi" w:hAnsi="KaiTi" w:hint="eastAsia"/>
          <w:i/>
          <w:sz w:val="21"/>
          <w:szCs w:val="21"/>
          <w:lang w:eastAsia="zh-CN"/>
        </w:rPr>
        <w:t>特别</w:t>
      </w:r>
      <w:r w:rsidRPr="00B70F55">
        <w:rPr>
          <w:rFonts w:ascii="SimSun" w:hAnsi="SimSun" w:hint="eastAsia"/>
          <w:sz w:val="21"/>
          <w:szCs w:val="21"/>
          <w:lang w:eastAsia="zh-CN"/>
        </w:rPr>
        <w:t>成员：埃塞俄比亚、缅甸(2个)；</w:t>
      </w:r>
    </w:p>
    <w:p w:rsidR="00B70F55" w:rsidRPr="00B70F55" w:rsidRDefault="00B70F55" w:rsidP="00B70F55">
      <w:pPr>
        <w:overflowPunct w:val="0"/>
        <w:spacing w:afterLines="50" w:after="120" w:line="340" w:lineRule="atLeast"/>
        <w:ind w:left="567"/>
        <w:jc w:val="both"/>
        <w:textAlignment w:val="bottom"/>
        <w:rPr>
          <w:rFonts w:ascii="SimSun" w:hAnsi="SimSun"/>
          <w:sz w:val="21"/>
          <w:szCs w:val="21"/>
          <w:lang w:eastAsia="zh-CN"/>
        </w:rPr>
      </w:pPr>
      <w:r>
        <w:rPr>
          <w:rFonts w:ascii="SimSun" w:hAnsi="SimSun" w:hint="eastAsia"/>
          <w:sz w:val="21"/>
          <w:szCs w:val="21"/>
          <w:lang w:eastAsia="zh-CN"/>
        </w:rPr>
        <w:t>(iv)</w:t>
      </w:r>
      <w:r>
        <w:rPr>
          <w:rFonts w:ascii="SimSun" w:hAnsi="SimSun" w:hint="eastAsia"/>
          <w:sz w:val="21"/>
          <w:szCs w:val="21"/>
          <w:lang w:eastAsia="zh-CN"/>
        </w:rPr>
        <w:tab/>
      </w:r>
      <w:r w:rsidRPr="00B70F55">
        <w:rPr>
          <w:rFonts w:ascii="SimSun" w:hAnsi="SimSun" w:hint="eastAsia"/>
          <w:sz w:val="21"/>
          <w:szCs w:val="21"/>
          <w:lang w:eastAsia="zh-CN"/>
        </w:rPr>
        <w:t>WIPO成员国会议以及巴黎联盟大会和伯尔尼联盟大会注意到，瑞士将继续担任</w:t>
      </w:r>
      <w:r w:rsidRPr="00B70F55">
        <w:rPr>
          <w:rFonts w:ascii="KaiTi" w:eastAsia="KaiTi" w:hAnsi="KaiTi" w:hint="eastAsia"/>
          <w:i/>
          <w:sz w:val="21"/>
          <w:szCs w:val="21"/>
          <w:lang w:eastAsia="zh-CN"/>
        </w:rPr>
        <w:t>巴黎联盟执行委员会</w:t>
      </w:r>
      <w:r w:rsidRPr="00B70F55">
        <w:rPr>
          <w:rFonts w:ascii="SimSun" w:hAnsi="SimSun" w:hint="eastAsia"/>
          <w:sz w:val="21"/>
          <w:szCs w:val="21"/>
          <w:lang w:eastAsia="zh-CN"/>
        </w:rPr>
        <w:t>和</w:t>
      </w:r>
      <w:r w:rsidRPr="00B70F55">
        <w:rPr>
          <w:rFonts w:ascii="KaiTi" w:eastAsia="KaiTi" w:hAnsi="KaiTi" w:hint="eastAsia"/>
          <w:i/>
          <w:sz w:val="21"/>
          <w:szCs w:val="21"/>
          <w:lang w:eastAsia="zh-CN"/>
        </w:rPr>
        <w:t>伯尔尼联盟执行委员会</w:t>
      </w:r>
      <w:r w:rsidRPr="00B70F55">
        <w:rPr>
          <w:rFonts w:ascii="SimSun" w:hAnsi="SimSun" w:hint="eastAsia"/>
          <w:sz w:val="21"/>
          <w:szCs w:val="21"/>
          <w:lang w:eastAsia="zh-CN"/>
        </w:rPr>
        <w:t>的当然普通成员。</w:t>
      </w:r>
    </w:p>
    <w:p w:rsidR="00EF2950" w:rsidRPr="00B70F55" w:rsidRDefault="00B70F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70F55">
        <w:rPr>
          <w:rFonts w:ascii="SimSun" w:hAnsi="SimSun" w:hint="eastAsia"/>
          <w:sz w:val="21"/>
          <w:szCs w:val="21"/>
          <w:lang w:eastAsia="zh-CN"/>
        </w:rPr>
        <w:t>因此，WIPO协调委员会在2015年10月至2017年10月期间将由下列国家组成：阿尔及利亚</w:t>
      </w:r>
      <w:r>
        <w:rPr>
          <w:rFonts w:ascii="SimSun" w:hAnsi="SimSun" w:hint="eastAsia"/>
          <w:sz w:val="21"/>
          <w:szCs w:val="21"/>
          <w:lang w:eastAsia="zh-CN"/>
        </w:rPr>
        <w:t>、</w:t>
      </w:r>
      <w:r w:rsidRPr="00B70F55">
        <w:rPr>
          <w:rFonts w:ascii="SimSun" w:hAnsi="SimSun" w:hint="eastAsia"/>
          <w:sz w:val="21"/>
          <w:szCs w:val="21"/>
          <w:lang w:eastAsia="zh-CN"/>
        </w:rPr>
        <w:t>阿根廷</w:t>
      </w:r>
      <w:r>
        <w:rPr>
          <w:rFonts w:ascii="SimSun" w:hAnsi="SimSun" w:hint="eastAsia"/>
          <w:sz w:val="21"/>
          <w:szCs w:val="21"/>
          <w:lang w:eastAsia="zh-CN"/>
        </w:rPr>
        <w:t>、</w:t>
      </w:r>
      <w:r w:rsidRPr="003855BD">
        <w:rPr>
          <w:rFonts w:ascii="SimSun" w:hAnsi="SimSun" w:cstheme="majorHAnsi" w:hint="eastAsia"/>
          <w:sz w:val="21"/>
          <w:szCs w:val="21"/>
          <w:lang w:eastAsia="zh-CN"/>
        </w:rPr>
        <w:t>阿塞拜疆</w:t>
      </w:r>
      <w:r>
        <w:rPr>
          <w:rFonts w:ascii="SimSun" w:hAnsi="SimSun" w:hint="eastAsia"/>
          <w:sz w:val="21"/>
          <w:szCs w:val="21"/>
          <w:lang w:eastAsia="zh-CN"/>
        </w:rPr>
        <w:t>、</w:t>
      </w:r>
      <w:r w:rsidRPr="00B70F55">
        <w:rPr>
          <w:rFonts w:ascii="SimSun" w:hAnsi="SimSun" w:hint="eastAsia"/>
          <w:sz w:val="21"/>
          <w:szCs w:val="21"/>
          <w:lang w:eastAsia="zh-CN"/>
        </w:rPr>
        <w:t>埃塞俄比亚(特别)</w:t>
      </w:r>
      <w:r>
        <w:rPr>
          <w:rFonts w:ascii="SimSun" w:hAnsi="SimSun" w:hint="eastAsia"/>
          <w:sz w:val="21"/>
          <w:szCs w:val="21"/>
          <w:lang w:eastAsia="zh-CN"/>
        </w:rPr>
        <w:t>、</w:t>
      </w:r>
      <w:r w:rsidRPr="00B70F55">
        <w:rPr>
          <w:rFonts w:ascii="SimSun" w:hAnsi="SimSun" w:hint="eastAsia"/>
          <w:sz w:val="21"/>
          <w:szCs w:val="21"/>
          <w:lang w:eastAsia="zh-CN"/>
        </w:rPr>
        <w:t>爱尔兰</w:t>
      </w:r>
      <w:r>
        <w:rPr>
          <w:rFonts w:ascii="SimSun" w:hAnsi="SimSun" w:hint="eastAsia"/>
          <w:sz w:val="21"/>
          <w:szCs w:val="21"/>
          <w:lang w:eastAsia="zh-CN"/>
        </w:rPr>
        <w:t>、</w:t>
      </w:r>
      <w:r w:rsidRPr="00B70F55">
        <w:rPr>
          <w:rFonts w:ascii="SimSun" w:hAnsi="SimSun" w:hint="eastAsia"/>
          <w:sz w:val="21"/>
          <w:szCs w:val="21"/>
          <w:lang w:eastAsia="zh-CN"/>
        </w:rPr>
        <w:t>爱沙尼亚</w:t>
      </w:r>
      <w:r>
        <w:rPr>
          <w:rFonts w:ascii="SimSun" w:hAnsi="SimSun" w:hint="eastAsia"/>
          <w:sz w:val="21"/>
          <w:szCs w:val="21"/>
          <w:lang w:eastAsia="zh-CN"/>
        </w:rPr>
        <w:t>、</w:t>
      </w:r>
      <w:r w:rsidRPr="00B70F55">
        <w:rPr>
          <w:rFonts w:ascii="SimSun" w:hAnsi="SimSun" w:hint="eastAsia"/>
          <w:sz w:val="21"/>
          <w:szCs w:val="21"/>
          <w:lang w:eastAsia="zh-CN"/>
        </w:rPr>
        <w:t>安哥拉</w:t>
      </w:r>
      <w:r>
        <w:rPr>
          <w:rFonts w:ascii="SimSun" w:hAnsi="SimSun" w:hint="eastAsia"/>
          <w:sz w:val="21"/>
          <w:szCs w:val="21"/>
          <w:lang w:eastAsia="zh-CN"/>
        </w:rPr>
        <w:t>、</w:t>
      </w:r>
      <w:r w:rsidRPr="00B70F55">
        <w:rPr>
          <w:rFonts w:ascii="SimSun" w:hAnsi="SimSun" w:hint="eastAsia"/>
          <w:sz w:val="21"/>
          <w:szCs w:val="21"/>
          <w:lang w:eastAsia="zh-CN"/>
        </w:rPr>
        <w:t>奥地利</w:t>
      </w:r>
      <w:r>
        <w:rPr>
          <w:rFonts w:ascii="SimSun" w:hAnsi="SimSun" w:hint="eastAsia"/>
          <w:sz w:val="21"/>
          <w:szCs w:val="21"/>
          <w:lang w:eastAsia="zh-CN"/>
        </w:rPr>
        <w:t>、</w:t>
      </w:r>
      <w:r w:rsidRPr="00B70F55">
        <w:rPr>
          <w:rFonts w:ascii="SimSun" w:hAnsi="SimSun" w:hint="eastAsia"/>
          <w:sz w:val="21"/>
          <w:szCs w:val="21"/>
          <w:lang w:eastAsia="zh-CN"/>
        </w:rPr>
        <w:t>澳大利亚</w:t>
      </w:r>
      <w:r>
        <w:rPr>
          <w:rFonts w:ascii="SimSun" w:hAnsi="SimSun" w:hint="eastAsia"/>
          <w:sz w:val="21"/>
          <w:szCs w:val="21"/>
          <w:lang w:eastAsia="zh-CN"/>
        </w:rPr>
        <w:t>、</w:t>
      </w:r>
      <w:r w:rsidRPr="00B70F55">
        <w:rPr>
          <w:rFonts w:ascii="SimSun" w:hAnsi="SimSun" w:hint="eastAsia"/>
          <w:sz w:val="21"/>
          <w:szCs w:val="21"/>
          <w:lang w:eastAsia="zh-CN"/>
        </w:rPr>
        <w:t>巴巴多斯</w:t>
      </w:r>
      <w:r>
        <w:rPr>
          <w:rFonts w:ascii="SimSun" w:hAnsi="SimSun" w:hint="eastAsia"/>
          <w:sz w:val="21"/>
          <w:szCs w:val="21"/>
          <w:lang w:eastAsia="zh-CN"/>
        </w:rPr>
        <w:t>、</w:t>
      </w:r>
      <w:r w:rsidRPr="00B70F55">
        <w:rPr>
          <w:rFonts w:ascii="SimSun" w:hAnsi="SimSun" w:hint="eastAsia"/>
          <w:sz w:val="21"/>
          <w:szCs w:val="21"/>
          <w:lang w:eastAsia="zh-CN"/>
        </w:rPr>
        <w:t>巴哈马</w:t>
      </w:r>
      <w:r>
        <w:rPr>
          <w:rFonts w:ascii="SimSun" w:hAnsi="SimSun" w:hint="eastAsia"/>
          <w:sz w:val="21"/>
          <w:szCs w:val="21"/>
          <w:lang w:eastAsia="zh-CN"/>
        </w:rPr>
        <w:t>、</w:t>
      </w:r>
      <w:r w:rsidRPr="00B70F55">
        <w:rPr>
          <w:rFonts w:ascii="SimSun" w:hAnsi="SimSun" w:hint="eastAsia"/>
          <w:sz w:val="21"/>
          <w:szCs w:val="21"/>
          <w:lang w:eastAsia="zh-CN"/>
        </w:rPr>
        <w:t>巴基斯坦</w:t>
      </w:r>
      <w:r>
        <w:rPr>
          <w:rFonts w:ascii="SimSun" w:hAnsi="SimSun" w:hint="eastAsia"/>
          <w:sz w:val="21"/>
          <w:szCs w:val="21"/>
          <w:lang w:eastAsia="zh-CN"/>
        </w:rPr>
        <w:t>、</w:t>
      </w:r>
      <w:r w:rsidRPr="00B70F55">
        <w:rPr>
          <w:rFonts w:ascii="SimSun" w:hAnsi="SimSun" w:hint="eastAsia"/>
          <w:sz w:val="21"/>
          <w:szCs w:val="21"/>
          <w:lang w:eastAsia="zh-CN"/>
        </w:rPr>
        <w:t>巴拉圭</w:t>
      </w:r>
      <w:r>
        <w:rPr>
          <w:rFonts w:ascii="SimSun" w:hAnsi="SimSun" w:hint="eastAsia"/>
          <w:sz w:val="21"/>
          <w:szCs w:val="21"/>
          <w:lang w:eastAsia="zh-CN"/>
        </w:rPr>
        <w:t>、</w:t>
      </w:r>
      <w:r w:rsidRPr="00B70F55">
        <w:rPr>
          <w:rFonts w:ascii="SimSun" w:hAnsi="SimSun" w:hint="eastAsia"/>
          <w:sz w:val="21"/>
          <w:szCs w:val="21"/>
          <w:lang w:eastAsia="zh-CN"/>
        </w:rPr>
        <w:t>巴拿马</w:t>
      </w:r>
      <w:r>
        <w:rPr>
          <w:rFonts w:ascii="SimSun" w:hAnsi="SimSun" w:hint="eastAsia"/>
          <w:sz w:val="21"/>
          <w:szCs w:val="21"/>
          <w:lang w:eastAsia="zh-CN"/>
        </w:rPr>
        <w:t>、</w:t>
      </w:r>
      <w:r w:rsidRPr="00B70F55">
        <w:rPr>
          <w:rFonts w:ascii="SimSun" w:hAnsi="SimSun" w:hint="eastAsia"/>
          <w:sz w:val="21"/>
          <w:szCs w:val="21"/>
          <w:lang w:eastAsia="zh-CN"/>
        </w:rPr>
        <w:t>巴西</w:t>
      </w:r>
      <w:r>
        <w:rPr>
          <w:rFonts w:ascii="SimSun" w:hAnsi="SimSun" w:hint="eastAsia"/>
          <w:sz w:val="21"/>
          <w:szCs w:val="21"/>
          <w:lang w:eastAsia="zh-CN"/>
        </w:rPr>
        <w:t>、</w:t>
      </w:r>
      <w:r w:rsidRPr="00B70F55">
        <w:rPr>
          <w:rFonts w:ascii="SimSun" w:hAnsi="SimSun" w:hint="eastAsia"/>
          <w:sz w:val="21"/>
          <w:szCs w:val="21"/>
          <w:lang w:eastAsia="zh-CN"/>
        </w:rPr>
        <w:t>比利时</w:t>
      </w:r>
      <w:r>
        <w:rPr>
          <w:rFonts w:ascii="SimSun" w:hAnsi="SimSun" w:hint="eastAsia"/>
          <w:sz w:val="21"/>
          <w:szCs w:val="21"/>
          <w:lang w:eastAsia="zh-CN"/>
        </w:rPr>
        <w:t>、</w:t>
      </w:r>
      <w:r w:rsidRPr="00B70F55">
        <w:rPr>
          <w:rFonts w:ascii="SimSun" w:hAnsi="SimSun" w:hint="eastAsia"/>
          <w:sz w:val="21"/>
          <w:szCs w:val="21"/>
          <w:lang w:eastAsia="zh-CN"/>
        </w:rPr>
        <w:t>秘鲁</w:t>
      </w:r>
      <w:r>
        <w:rPr>
          <w:rFonts w:ascii="SimSun" w:hAnsi="SimSun" w:hint="eastAsia"/>
          <w:sz w:val="21"/>
          <w:szCs w:val="21"/>
          <w:lang w:eastAsia="zh-CN"/>
        </w:rPr>
        <w:t>、</w:t>
      </w:r>
      <w:r w:rsidRPr="00B70F55">
        <w:rPr>
          <w:rFonts w:ascii="SimSun" w:hAnsi="SimSun" w:hint="eastAsia"/>
          <w:sz w:val="21"/>
          <w:szCs w:val="21"/>
          <w:lang w:eastAsia="zh-CN"/>
        </w:rPr>
        <w:t>冰岛</w:t>
      </w:r>
      <w:r>
        <w:rPr>
          <w:rFonts w:ascii="SimSun" w:hAnsi="SimSun" w:hint="eastAsia"/>
          <w:sz w:val="21"/>
          <w:szCs w:val="21"/>
          <w:lang w:eastAsia="zh-CN"/>
        </w:rPr>
        <w:t>、</w:t>
      </w:r>
      <w:r w:rsidRPr="00B70F55">
        <w:rPr>
          <w:rFonts w:ascii="SimSun" w:hAnsi="SimSun" w:hint="eastAsia"/>
          <w:sz w:val="21"/>
          <w:szCs w:val="21"/>
          <w:lang w:eastAsia="zh-CN"/>
        </w:rPr>
        <w:t>波兰</w:t>
      </w:r>
      <w:r>
        <w:rPr>
          <w:rFonts w:ascii="SimSun" w:hAnsi="SimSun" w:hint="eastAsia"/>
          <w:sz w:val="21"/>
          <w:szCs w:val="21"/>
          <w:lang w:eastAsia="zh-CN"/>
        </w:rPr>
        <w:t>、</w:t>
      </w:r>
      <w:r w:rsidRPr="00B70F55">
        <w:rPr>
          <w:rFonts w:ascii="SimSun" w:hAnsi="SimSun" w:hint="eastAsia"/>
          <w:sz w:val="21"/>
          <w:szCs w:val="21"/>
          <w:lang w:eastAsia="zh-CN"/>
        </w:rPr>
        <w:t>布基纳法索</w:t>
      </w:r>
      <w:r>
        <w:rPr>
          <w:rFonts w:ascii="SimSun" w:hAnsi="SimSun" w:hint="eastAsia"/>
          <w:sz w:val="21"/>
          <w:szCs w:val="21"/>
          <w:lang w:eastAsia="zh-CN"/>
        </w:rPr>
        <w:t>、</w:t>
      </w:r>
      <w:r w:rsidRPr="00B70F55">
        <w:rPr>
          <w:rFonts w:ascii="SimSun" w:hAnsi="SimSun" w:hint="eastAsia"/>
          <w:sz w:val="21"/>
          <w:szCs w:val="21"/>
          <w:lang w:eastAsia="zh-CN"/>
        </w:rPr>
        <w:t>朝鲜民主主义人民共和国</w:t>
      </w:r>
      <w:r>
        <w:rPr>
          <w:rFonts w:ascii="SimSun" w:hAnsi="SimSun" w:hint="eastAsia"/>
          <w:sz w:val="21"/>
          <w:szCs w:val="21"/>
          <w:lang w:eastAsia="zh-CN"/>
        </w:rPr>
        <w:t>、</w:t>
      </w:r>
      <w:r w:rsidRPr="00B70F55">
        <w:rPr>
          <w:rFonts w:ascii="SimSun" w:hAnsi="SimSun" w:hint="eastAsia"/>
          <w:sz w:val="21"/>
          <w:szCs w:val="21"/>
          <w:lang w:eastAsia="zh-CN"/>
        </w:rPr>
        <w:t>大韩民国</w:t>
      </w:r>
      <w:r>
        <w:rPr>
          <w:rFonts w:ascii="SimSun" w:hAnsi="SimSun" w:hint="eastAsia"/>
          <w:sz w:val="21"/>
          <w:szCs w:val="21"/>
          <w:lang w:eastAsia="zh-CN"/>
        </w:rPr>
        <w:t>、</w:t>
      </w:r>
      <w:r w:rsidRPr="00B70F55">
        <w:rPr>
          <w:rFonts w:ascii="SimSun" w:hAnsi="SimSun" w:hint="eastAsia"/>
          <w:sz w:val="21"/>
          <w:szCs w:val="21"/>
          <w:lang w:eastAsia="zh-CN"/>
        </w:rPr>
        <w:t>丹麦</w:t>
      </w:r>
      <w:r>
        <w:rPr>
          <w:rFonts w:ascii="SimSun" w:hAnsi="SimSun" w:hint="eastAsia"/>
          <w:sz w:val="21"/>
          <w:szCs w:val="21"/>
          <w:lang w:eastAsia="zh-CN"/>
        </w:rPr>
        <w:t>、</w:t>
      </w:r>
      <w:r w:rsidRPr="00B70F55">
        <w:rPr>
          <w:rFonts w:ascii="SimSun" w:hAnsi="SimSun" w:hint="eastAsia"/>
          <w:sz w:val="21"/>
          <w:szCs w:val="21"/>
          <w:lang w:eastAsia="zh-CN"/>
        </w:rPr>
        <w:t>德国</w:t>
      </w:r>
      <w:r>
        <w:rPr>
          <w:rFonts w:ascii="SimSun" w:hAnsi="SimSun" w:hint="eastAsia"/>
          <w:sz w:val="21"/>
          <w:szCs w:val="21"/>
          <w:lang w:eastAsia="zh-CN"/>
        </w:rPr>
        <w:t>、</w:t>
      </w:r>
      <w:r w:rsidRPr="00B70F55">
        <w:rPr>
          <w:rFonts w:ascii="SimSun" w:hAnsi="SimSun" w:hint="eastAsia"/>
          <w:sz w:val="21"/>
          <w:szCs w:val="21"/>
          <w:lang w:eastAsia="zh-CN"/>
        </w:rPr>
        <w:t>多米尼加共和国</w:t>
      </w:r>
      <w:r>
        <w:rPr>
          <w:rFonts w:ascii="SimSun" w:hAnsi="SimSun" w:hint="eastAsia"/>
          <w:sz w:val="21"/>
          <w:szCs w:val="21"/>
          <w:lang w:eastAsia="zh-CN"/>
        </w:rPr>
        <w:t>、</w:t>
      </w:r>
      <w:r w:rsidRPr="00B70F55">
        <w:rPr>
          <w:rFonts w:ascii="SimSun" w:hAnsi="SimSun" w:hint="eastAsia"/>
          <w:sz w:val="21"/>
          <w:szCs w:val="21"/>
          <w:lang w:eastAsia="zh-CN"/>
        </w:rPr>
        <w:t>俄罗斯联邦</w:t>
      </w:r>
      <w:r>
        <w:rPr>
          <w:rFonts w:ascii="SimSun" w:hAnsi="SimSun" w:hint="eastAsia"/>
          <w:sz w:val="21"/>
          <w:szCs w:val="21"/>
          <w:lang w:eastAsia="zh-CN"/>
        </w:rPr>
        <w:t>、</w:t>
      </w:r>
      <w:r w:rsidRPr="00B70F55">
        <w:rPr>
          <w:rFonts w:ascii="SimSun" w:hAnsi="SimSun" w:hint="eastAsia"/>
          <w:sz w:val="21"/>
          <w:szCs w:val="21"/>
          <w:lang w:eastAsia="zh-CN"/>
        </w:rPr>
        <w:t>厄瓜多尔</w:t>
      </w:r>
      <w:r>
        <w:rPr>
          <w:rFonts w:ascii="SimSun" w:hAnsi="SimSun" w:hint="eastAsia"/>
          <w:sz w:val="21"/>
          <w:szCs w:val="21"/>
          <w:lang w:eastAsia="zh-CN"/>
        </w:rPr>
        <w:t>、</w:t>
      </w:r>
      <w:r w:rsidRPr="00B70F55">
        <w:rPr>
          <w:rFonts w:ascii="SimSun" w:hAnsi="SimSun" w:hint="eastAsia"/>
          <w:sz w:val="21"/>
          <w:szCs w:val="21"/>
          <w:lang w:eastAsia="zh-CN"/>
        </w:rPr>
        <w:t>法国</w:t>
      </w:r>
      <w:r>
        <w:rPr>
          <w:rFonts w:ascii="SimSun" w:hAnsi="SimSun" w:hint="eastAsia"/>
          <w:sz w:val="21"/>
          <w:szCs w:val="21"/>
          <w:lang w:eastAsia="zh-CN"/>
        </w:rPr>
        <w:t>、</w:t>
      </w:r>
      <w:r w:rsidRPr="00B70F55">
        <w:rPr>
          <w:rFonts w:ascii="SimSun" w:hAnsi="SimSun" w:hint="eastAsia"/>
          <w:sz w:val="21"/>
          <w:szCs w:val="21"/>
          <w:lang w:eastAsia="zh-CN"/>
        </w:rPr>
        <w:t>芬兰</w:t>
      </w:r>
      <w:r>
        <w:rPr>
          <w:rFonts w:ascii="SimSun" w:hAnsi="SimSun" w:hint="eastAsia"/>
          <w:sz w:val="21"/>
          <w:szCs w:val="21"/>
          <w:lang w:eastAsia="zh-CN"/>
        </w:rPr>
        <w:t>、</w:t>
      </w:r>
      <w:r w:rsidRPr="00B70F55">
        <w:rPr>
          <w:rFonts w:ascii="SimSun" w:hAnsi="SimSun" w:hint="eastAsia"/>
          <w:sz w:val="21"/>
          <w:szCs w:val="21"/>
          <w:lang w:eastAsia="zh-CN"/>
        </w:rPr>
        <w:t>刚果</w:t>
      </w:r>
      <w:r>
        <w:rPr>
          <w:rFonts w:ascii="SimSun" w:hAnsi="SimSun" w:hint="eastAsia"/>
          <w:sz w:val="21"/>
          <w:szCs w:val="21"/>
          <w:lang w:eastAsia="zh-CN"/>
        </w:rPr>
        <w:t>、</w:t>
      </w:r>
      <w:r w:rsidRPr="00B70F55">
        <w:rPr>
          <w:rFonts w:ascii="SimSun" w:hAnsi="SimSun" w:hint="eastAsia"/>
          <w:sz w:val="21"/>
          <w:szCs w:val="21"/>
          <w:lang w:eastAsia="zh-CN"/>
        </w:rPr>
        <w:t>哥伦比亚</w:t>
      </w:r>
      <w:r>
        <w:rPr>
          <w:rFonts w:ascii="SimSun" w:hAnsi="SimSun" w:hint="eastAsia"/>
          <w:sz w:val="21"/>
          <w:szCs w:val="21"/>
          <w:lang w:eastAsia="zh-CN"/>
        </w:rPr>
        <w:t>、</w:t>
      </w:r>
      <w:r w:rsidRPr="00B70F55">
        <w:rPr>
          <w:rFonts w:ascii="SimSun" w:hAnsi="SimSun" w:hint="eastAsia"/>
          <w:sz w:val="21"/>
          <w:szCs w:val="21"/>
          <w:lang w:eastAsia="zh-CN"/>
        </w:rPr>
        <w:t>哥斯达黎加</w:t>
      </w:r>
      <w:r>
        <w:rPr>
          <w:rFonts w:ascii="SimSun" w:hAnsi="SimSun" w:hint="eastAsia"/>
          <w:sz w:val="21"/>
          <w:szCs w:val="21"/>
          <w:lang w:eastAsia="zh-CN"/>
        </w:rPr>
        <w:t>、</w:t>
      </w:r>
      <w:r w:rsidRPr="00B70F55">
        <w:rPr>
          <w:rFonts w:ascii="SimSun" w:hAnsi="SimSun" w:hint="eastAsia"/>
          <w:sz w:val="21"/>
          <w:szCs w:val="21"/>
          <w:lang w:eastAsia="zh-CN"/>
        </w:rPr>
        <w:t>古巴</w:t>
      </w:r>
      <w:r>
        <w:rPr>
          <w:rFonts w:ascii="SimSun" w:hAnsi="SimSun" w:hint="eastAsia"/>
          <w:sz w:val="21"/>
          <w:szCs w:val="21"/>
          <w:lang w:eastAsia="zh-CN"/>
        </w:rPr>
        <w:t>、</w:t>
      </w:r>
      <w:r w:rsidRPr="00B70F55">
        <w:rPr>
          <w:rFonts w:ascii="SimSun" w:hAnsi="SimSun" w:hint="eastAsia"/>
          <w:sz w:val="21"/>
          <w:szCs w:val="21"/>
          <w:lang w:eastAsia="zh-CN"/>
        </w:rPr>
        <w:t>哈萨克斯坦</w:t>
      </w:r>
      <w:r>
        <w:rPr>
          <w:rFonts w:ascii="SimSun" w:hAnsi="SimSun" w:hint="eastAsia"/>
          <w:sz w:val="21"/>
          <w:szCs w:val="21"/>
          <w:lang w:eastAsia="zh-CN"/>
        </w:rPr>
        <w:t>、</w:t>
      </w:r>
      <w:r w:rsidRPr="00B70F55">
        <w:rPr>
          <w:rFonts w:ascii="SimSun" w:hAnsi="SimSun" w:hint="eastAsia"/>
          <w:sz w:val="21"/>
          <w:szCs w:val="21"/>
          <w:lang w:eastAsia="zh-CN"/>
        </w:rPr>
        <w:t>荷兰</w:t>
      </w:r>
      <w:r>
        <w:rPr>
          <w:rFonts w:ascii="SimSun" w:hAnsi="SimSun" w:hint="eastAsia"/>
          <w:sz w:val="21"/>
          <w:szCs w:val="21"/>
          <w:lang w:eastAsia="zh-CN"/>
        </w:rPr>
        <w:t>、</w:t>
      </w:r>
      <w:r w:rsidRPr="00B70F55">
        <w:rPr>
          <w:rFonts w:ascii="SimSun" w:hAnsi="SimSun" w:hint="eastAsia"/>
          <w:sz w:val="21"/>
          <w:szCs w:val="21"/>
          <w:lang w:eastAsia="zh-CN"/>
        </w:rPr>
        <w:t>吉尔吉斯斯坦</w:t>
      </w:r>
      <w:r>
        <w:rPr>
          <w:rFonts w:ascii="SimSun" w:hAnsi="SimSun" w:hint="eastAsia"/>
          <w:sz w:val="21"/>
          <w:szCs w:val="21"/>
          <w:lang w:eastAsia="zh-CN"/>
        </w:rPr>
        <w:t>、</w:t>
      </w:r>
      <w:r w:rsidRPr="00B70F55">
        <w:rPr>
          <w:rFonts w:ascii="SimSun" w:hAnsi="SimSun" w:hint="eastAsia"/>
          <w:sz w:val="21"/>
          <w:szCs w:val="21"/>
          <w:lang w:eastAsia="zh-CN"/>
        </w:rPr>
        <w:t>加拿大</w:t>
      </w:r>
      <w:r>
        <w:rPr>
          <w:rFonts w:ascii="SimSun" w:hAnsi="SimSun" w:hint="eastAsia"/>
          <w:sz w:val="21"/>
          <w:szCs w:val="21"/>
          <w:lang w:eastAsia="zh-CN"/>
        </w:rPr>
        <w:t>、</w:t>
      </w:r>
      <w:r w:rsidRPr="00B70F55">
        <w:rPr>
          <w:rFonts w:ascii="SimSun" w:hAnsi="SimSun" w:hint="eastAsia"/>
          <w:sz w:val="21"/>
          <w:szCs w:val="21"/>
          <w:lang w:eastAsia="zh-CN"/>
        </w:rPr>
        <w:t>加纳</w:t>
      </w:r>
      <w:r>
        <w:rPr>
          <w:rFonts w:ascii="SimSun" w:hAnsi="SimSun" w:hint="eastAsia"/>
          <w:sz w:val="21"/>
          <w:szCs w:val="21"/>
          <w:lang w:eastAsia="zh-CN"/>
        </w:rPr>
        <w:t>、</w:t>
      </w:r>
      <w:r w:rsidRPr="00B70F55">
        <w:rPr>
          <w:rFonts w:ascii="SimSun" w:hAnsi="SimSun" w:hint="eastAsia"/>
          <w:sz w:val="21"/>
          <w:szCs w:val="21"/>
          <w:lang w:eastAsia="zh-CN"/>
        </w:rPr>
        <w:t>加蓬</w:t>
      </w:r>
      <w:r>
        <w:rPr>
          <w:rFonts w:ascii="SimSun" w:hAnsi="SimSun" w:hint="eastAsia"/>
          <w:sz w:val="21"/>
          <w:szCs w:val="21"/>
          <w:lang w:eastAsia="zh-CN"/>
        </w:rPr>
        <w:t>、</w:t>
      </w:r>
      <w:r w:rsidRPr="00B70F55">
        <w:rPr>
          <w:rFonts w:ascii="SimSun" w:hAnsi="SimSun" w:hint="eastAsia"/>
          <w:sz w:val="21"/>
          <w:szCs w:val="21"/>
          <w:lang w:eastAsia="zh-CN"/>
        </w:rPr>
        <w:t>捷克共和国</w:t>
      </w:r>
      <w:r>
        <w:rPr>
          <w:rFonts w:ascii="SimSun" w:hAnsi="SimSun" w:hint="eastAsia"/>
          <w:sz w:val="21"/>
          <w:szCs w:val="21"/>
          <w:lang w:eastAsia="zh-CN"/>
        </w:rPr>
        <w:t>、</w:t>
      </w:r>
      <w:r w:rsidRPr="00B70F55">
        <w:rPr>
          <w:rFonts w:ascii="SimSun" w:hAnsi="SimSun" w:hint="eastAsia"/>
          <w:sz w:val="21"/>
          <w:szCs w:val="21"/>
          <w:lang w:eastAsia="zh-CN"/>
        </w:rPr>
        <w:t>津巴布韦</w:t>
      </w:r>
      <w:r w:rsidRPr="00977A38">
        <w:rPr>
          <w:rFonts w:hint="eastAsia"/>
          <w:sz w:val="21"/>
          <w:lang w:eastAsia="zh-CN"/>
        </w:rPr>
        <w:t>、</w:t>
      </w:r>
      <w:r w:rsidRPr="00B70F55">
        <w:rPr>
          <w:rFonts w:ascii="SimSun" w:hAnsi="SimSun" w:hint="eastAsia"/>
          <w:sz w:val="21"/>
          <w:szCs w:val="21"/>
          <w:lang w:eastAsia="zh-CN"/>
        </w:rPr>
        <w:t>喀麦隆</w:t>
      </w:r>
      <w:r>
        <w:rPr>
          <w:rFonts w:ascii="SimSun" w:hAnsi="SimSun" w:hint="eastAsia"/>
          <w:sz w:val="21"/>
          <w:szCs w:val="21"/>
          <w:lang w:eastAsia="zh-CN"/>
        </w:rPr>
        <w:t>、</w:t>
      </w:r>
      <w:r w:rsidRPr="00B70F55">
        <w:rPr>
          <w:rFonts w:ascii="SimSun" w:hAnsi="SimSun" w:hint="eastAsia"/>
          <w:sz w:val="21"/>
          <w:szCs w:val="21"/>
          <w:lang w:eastAsia="zh-CN"/>
        </w:rPr>
        <w:t>科特迪瓦</w:t>
      </w:r>
      <w:r>
        <w:rPr>
          <w:rFonts w:ascii="SimSun" w:hAnsi="SimSun" w:hint="eastAsia"/>
          <w:sz w:val="21"/>
          <w:szCs w:val="21"/>
          <w:lang w:eastAsia="zh-CN"/>
        </w:rPr>
        <w:t>、</w:t>
      </w:r>
      <w:r w:rsidRPr="00B70F55">
        <w:rPr>
          <w:rFonts w:ascii="SimSun" w:hAnsi="SimSun" w:hint="eastAsia"/>
          <w:sz w:val="21"/>
          <w:szCs w:val="21"/>
          <w:lang w:eastAsia="zh-CN"/>
        </w:rPr>
        <w:t>拉脱维亚</w:t>
      </w:r>
      <w:r>
        <w:rPr>
          <w:rFonts w:ascii="SimSun" w:hAnsi="SimSun" w:hint="eastAsia"/>
          <w:sz w:val="21"/>
          <w:szCs w:val="21"/>
          <w:lang w:eastAsia="zh-CN"/>
        </w:rPr>
        <w:t>、</w:t>
      </w:r>
      <w:r w:rsidRPr="00B70F55">
        <w:rPr>
          <w:rFonts w:ascii="SimSun" w:hAnsi="SimSun" w:hint="eastAsia"/>
          <w:sz w:val="21"/>
          <w:szCs w:val="21"/>
          <w:lang w:eastAsia="zh-CN"/>
        </w:rPr>
        <w:t>联合王国</w:t>
      </w:r>
      <w:r>
        <w:rPr>
          <w:rFonts w:ascii="SimSun" w:hAnsi="SimSun" w:hint="eastAsia"/>
          <w:sz w:val="21"/>
          <w:szCs w:val="21"/>
          <w:lang w:eastAsia="zh-CN"/>
        </w:rPr>
        <w:t>、</w:t>
      </w:r>
      <w:r w:rsidRPr="00B70F55">
        <w:rPr>
          <w:rFonts w:ascii="SimSun" w:hAnsi="SimSun" w:hint="eastAsia"/>
          <w:sz w:val="21"/>
          <w:szCs w:val="21"/>
          <w:lang w:eastAsia="zh-CN"/>
        </w:rPr>
        <w:t>卢森堡</w:t>
      </w:r>
      <w:r>
        <w:rPr>
          <w:rFonts w:ascii="SimSun" w:hAnsi="SimSun" w:hint="eastAsia"/>
          <w:sz w:val="21"/>
          <w:szCs w:val="21"/>
          <w:lang w:eastAsia="zh-CN"/>
        </w:rPr>
        <w:t>、</w:t>
      </w:r>
      <w:r w:rsidRPr="00B70F55">
        <w:rPr>
          <w:rFonts w:ascii="SimSun" w:hAnsi="SimSun" w:hint="eastAsia"/>
          <w:sz w:val="21"/>
          <w:szCs w:val="21"/>
          <w:lang w:eastAsia="zh-CN"/>
        </w:rPr>
        <w:t>卢旺达</w:t>
      </w:r>
      <w:r>
        <w:rPr>
          <w:rFonts w:ascii="SimSun" w:hAnsi="SimSun" w:hint="eastAsia"/>
          <w:sz w:val="21"/>
          <w:szCs w:val="21"/>
          <w:lang w:eastAsia="zh-CN"/>
        </w:rPr>
        <w:t>、</w:t>
      </w:r>
      <w:r w:rsidRPr="00B70F55">
        <w:rPr>
          <w:rFonts w:ascii="SimSun" w:hAnsi="SimSun" w:hint="eastAsia"/>
          <w:sz w:val="21"/>
          <w:szCs w:val="21"/>
          <w:lang w:eastAsia="zh-CN"/>
        </w:rPr>
        <w:t>罗马尼亚</w:t>
      </w:r>
      <w:r>
        <w:rPr>
          <w:rFonts w:ascii="SimSun" w:hAnsi="SimSun" w:hint="eastAsia"/>
          <w:sz w:val="21"/>
          <w:szCs w:val="21"/>
          <w:lang w:eastAsia="zh-CN"/>
        </w:rPr>
        <w:t>、</w:t>
      </w:r>
      <w:r w:rsidRPr="00B70F55">
        <w:rPr>
          <w:rFonts w:ascii="SimSun" w:hAnsi="SimSun" w:hint="eastAsia"/>
          <w:sz w:val="21"/>
          <w:szCs w:val="21"/>
          <w:lang w:eastAsia="zh-CN"/>
        </w:rPr>
        <w:t>马来西亚</w:t>
      </w:r>
      <w:r>
        <w:rPr>
          <w:rFonts w:ascii="SimSun" w:hAnsi="SimSun" w:hint="eastAsia"/>
          <w:sz w:val="21"/>
          <w:szCs w:val="21"/>
          <w:lang w:eastAsia="zh-CN"/>
        </w:rPr>
        <w:t>、</w:t>
      </w:r>
      <w:r w:rsidRPr="00B70F55">
        <w:rPr>
          <w:rFonts w:ascii="SimSun" w:hAnsi="SimSun" w:hint="eastAsia"/>
          <w:sz w:val="21"/>
          <w:szCs w:val="21"/>
          <w:lang w:eastAsia="zh-CN"/>
        </w:rPr>
        <w:t>美利坚合众国</w:t>
      </w:r>
      <w:r>
        <w:rPr>
          <w:rFonts w:ascii="SimSun" w:hAnsi="SimSun" w:hint="eastAsia"/>
          <w:sz w:val="21"/>
          <w:szCs w:val="21"/>
          <w:lang w:eastAsia="zh-CN"/>
        </w:rPr>
        <w:t>、</w:t>
      </w:r>
      <w:r w:rsidRPr="00B70F55">
        <w:rPr>
          <w:rFonts w:ascii="SimSun" w:hAnsi="SimSun" w:hint="eastAsia"/>
          <w:sz w:val="21"/>
          <w:szCs w:val="21"/>
          <w:lang w:eastAsia="zh-CN"/>
        </w:rPr>
        <w:t>蒙古</w:t>
      </w:r>
      <w:r>
        <w:rPr>
          <w:rFonts w:ascii="SimSun" w:hAnsi="SimSun" w:hint="eastAsia"/>
          <w:sz w:val="21"/>
          <w:szCs w:val="21"/>
          <w:lang w:eastAsia="zh-CN"/>
        </w:rPr>
        <w:t>、</w:t>
      </w:r>
      <w:r w:rsidRPr="00B70F55">
        <w:rPr>
          <w:rFonts w:ascii="SimSun" w:hAnsi="SimSun" w:hint="eastAsia"/>
          <w:sz w:val="21"/>
          <w:szCs w:val="21"/>
          <w:lang w:eastAsia="zh-CN"/>
        </w:rPr>
        <w:t>孟加拉国</w:t>
      </w:r>
      <w:r>
        <w:rPr>
          <w:rFonts w:ascii="SimSun" w:hAnsi="SimSun" w:hint="eastAsia"/>
          <w:sz w:val="21"/>
          <w:szCs w:val="21"/>
          <w:lang w:eastAsia="zh-CN"/>
        </w:rPr>
        <w:t>、</w:t>
      </w:r>
      <w:r w:rsidRPr="00B70F55">
        <w:rPr>
          <w:rFonts w:ascii="SimSun" w:hAnsi="SimSun" w:hint="eastAsia"/>
          <w:sz w:val="21"/>
          <w:szCs w:val="21"/>
          <w:lang w:eastAsia="zh-CN"/>
        </w:rPr>
        <w:t>缅甸(特别)</w:t>
      </w:r>
      <w:r>
        <w:rPr>
          <w:rFonts w:ascii="SimSun" w:hAnsi="SimSun" w:hint="eastAsia"/>
          <w:sz w:val="21"/>
          <w:szCs w:val="21"/>
          <w:lang w:eastAsia="zh-CN"/>
        </w:rPr>
        <w:t>、</w:t>
      </w:r>
      <w:r w:rsidRPr="00B70F55">
        <w:rPr>
          <w:rFonts w:ascii="SimSun" w:hAnsi="SimSun" w:hint="eastAsia"/>
          <w:sz w:val="21"/>
          <w:szCs w:val="21"/>
          <w:lang w:eastAsia="zh-CN"/>
        </w:rPr>
        <w:t>摩洛哥</w:t>
      </w:r>
      <w:r>
        <w:rPr>
          <w:rFonts w:ascii="SimSun" w:hAnsi="SimSun" w:hint="eastAsia"/>
          <w:sz w:val="21"/>
          <w:szCs w:val="21"/>
          <w:lang w:eastAsia="zh-CN"/>
        </w:rPr>
        <w:t>、</w:t>
      </w:r>
      <w:r w:rsidRPr="00B70F55">
        <w:rPr>
          <w:rFonts w:ascii="SimSun" w:hAnsi="SimSun" w:hint="eastAsia"/>
          <w:sz w:val="21"/>
          <w:szCs w:val="21"/>
          <w:lang w:eastAsia="zh-CN"/>
        </w:rPr>
        <w:t>墨西哥</w:t>
      </w:r>
      <w:r>
        <w:rPr>
          <w:rFonts w:ascii="SimSun" w:hAnsi="SimSun" w:hint="eastAsia"/>
          <w:sz w:val="21"/>
          <w:szCs w:val="21"/>
          <w:lang w:eastAsia="zh-CN"/>
        </w:rPr>
        <w:t>、</w:t>
      </w:r>
      <w:r w:rsidRPr="00B70F55">
        <w:rPr>
          <w:rFonts w:ascii="SimSun" w:hAnsi="SimSun" w:hint="eastAsia"/>
          <w:sz w:val="21"/>
          <w:szCs w:val="21"/>
          <w:lang w:eastAsia="zh-CN"/>
        </w:rPr>
        <w:t>纳米比亚</w:t>
      </w:r>
      <w:r>
        <w:rPr>
          <w:rFonts w:ascii="SimSun" w:hAnsi="SimSun" w:hint="eastAsia"/>
          <w:sz w:val="21"/>
          <w:szCs w:val="21"/>
          <w:lang w:eastAsia="zh-CN"/>
        </w:rPr>
        <w:t>、</w:t>
      </w:r>
      <w:r w:rsidRPr="00B70F55">
        <w:rPr>
          <w:rFonts w:ascii="SimSun" w:hAnsi="SimSun" w:hint="eastAsia"/>
          <w:sz w:val="21"/>
          <w:szCs w:val="21"/>
          <w:lang w:eastAsia="zh-CN"/>
        </w:rPr>
        <w:t>南非</w:t>
      </w:r>
      <w:r>
        <w:rPr>
          <w:rFonts w:ascii="SimSun" w:hAnsi="SimSun" w:hint="eastAsia"/>
          <w:sz w:val="21"/>
          <w:szCs w:val="21"/>
          <w:lang w:eastAsia="zh-CN"/>
        </w:rPr>
        <w:t>、</w:t>
      </w:r>
      <w:r w:rsidRPr="00B70F55">
        <w:rPr>
          <w:rFonts w:ascii="SimSun" w:hAnsi="SimSun" w:hint="eastAsia"/>
          <w:sz w:val="21"/>
          <w:szCs w:val="21"/>
          <w:lang w:eastAsia="zh-CN"/>
        </w:rPr>
        <w:t>尼泊尔</w:t>
      </w:r>
      <w:r>
        <w:rPr>
          <w:rFonts w:ascii="SimSun" w:hAnsi="SimSun" w:hint="eastAsia"/>
          <w:sz w:val="21"/>
          <w:szCs w:val="21"/>
          <w:lang w:eastAsia="zh-CN"/>
        </w:rPr>
        <w:t>、</w:t>
      </w:r>
      <w:r w:rsidRPr="00B70F55">
        <w:rPr>
          <w:rFonts w:ascii="SimSun" w:hAnsi="SimSun" w:hint="eastAsia"/>
          <w:sz w:val="21"/>
          <w:szCs w:val="21"/>
          <w:lang w:eastAsia="zh-CN"/>
        </w:rPr>
        <w:t>尼日利亚</w:t>
      </w:r>
      <w:r>
        <w:rPr>
          <w:rFonts w:ascii="SimSun" w:hAnsi="SimSun" w:hint="eastAsia"/>
          <w:sz w:val="21"/>
          <w:szCs w:val="21"/>
          <w:lang w:eastAsia="zh-CN"/>
        </w:rPr>
        <w:t>、</w:t>
      </w:r>
      <w:r w:rsidRPr="00B70F55">
        <w:rPr>
          <w:rFonts w:ascii="SimSun" w:hAnsi="SimSun" w:hint="eastAsia"/>
          <w:sz w:val="21"/>
          <w:szCs w:val="21"/>
          <w:lang w:eastAsia="zh-CN"/>
        </w:rPr>
        <w:t>挪威</w:t>
      </w:r>
      <w:r>
        <w:rPr>
          <w:rFonts w:ascii="SimSun" w:hAnsi="SimSun" w:hint="eastAsia"/>
          <w:sz w:val="21"/>
          <w:szCs w:val="21"/>
          <w:lang w:eastAsia="zh-CN"/>
        </w:rPr>
        <w:t>、</w:t>
      </w:r>
      <w:r w:rsidRPr="00B70F55">
        <w:rPr>
          <w:rFonts w:ascii="SimSun" w:hAnsi="SimSun" w:hint="eastAsia"/>
          <w:sz w:val="21"/>
          <w:szCs w:val="21"/>
          <w:lang w:eastAsia="zh-CN"/>
        </w:rPr>
        <w:t>葡萄牙</w:t>
      </w:r>
      <w:r>
        <w:rPr>
          <w:rFonts w:ascii="SimSun" w:hAnsi="SimSun" w:hint="eastAsia"/>
          <w:sz w:val="21"/>
          <w:szCs w:val="21"/>
          <w:lang w:eastAsia="zh-CN"/>
        </w:rPr>
        <w:t>、</w:t>
      </w:r>
      <w:r w:rsidRPr="00B70F55">
        <w:rPr>
          <w:rFonts w:ascii="SimSun" w:hAnsi="SimSun" w:hint="eastAsia"/>
          <w:sz w:val="21"/>
          <w:szCs w:val="21"/>
          <w:lang w:eastAsia="zh-CN"/>
        </w:rPr>
        <w:t>日本</w:t>
      </w:r>
      <w:r>
        <w:rPr>
          <w:rFonts w:ascii="SimSun" w:hAnsi="SimSun" w:hint="eastAsia"/>
          <w:sz w:val="21"/>
          <w:szCs w:val="21"/>
          <w:lang w:eastAsia="zh-CN"/>
        </w:rPr>
        <w:t>、</w:t>
      </w:r>
      <w:r w:rsidRPr="00B70F55">
        <w:rPr>
          <w:rFonts w:ascii="SimSun" w:hAnsi="SimSun" w:hint="eastAsia"/>
          <w:sz w:val="21"/>
          <w:szCs w:val="21"/>
          <w:lang w:eastAsia="zh-CN"/>
        </w:rPr>
        <w:t>瑞典</w:t>
      </w:r>
      <w:r>
        <w:rPr>
          <w:rFonts w:ascii="SimSun" w:hAnsi="SimSun" w:hint="eastAsia"/>
          <w:sz w:val="21"/>
          <w:szCs w:val="21"/>
          <w:lang w:eastAsia="zh-CN"/>
        </w:rPr>
        <w:t>、</w:t>
      </w:r>
      <w:r w:rsidRPr="00B70F55">
        <w:rPr>
          <w:rFonts w:ascii="SimSun" w:hAnsi="SimSun" w:hint="eastAsia"/>
          <w:sz w:val="21"/>
          <w:szCs w:val="21"/>
          <w:lang w:eastAsia="zh-CN"/>
        </w:rPr>
        <w:t>瑞士(当然成员)</w:t>
      </w:r>
      <w:r>
        <w:rPr>
          <w:rFonts w:ascii="SimSun" w:hAnsi="SimSun" w:hint="eastAsia"/>
          <w:sz w:val="21"/>
          <w:szCs w:val="21"/>
          <w:lang w:eastAsia="zh-CN"/>
        </w:rPr>
        <w:t>、</w:t>
      </w:r>
      <w:r w:rsidRPr="00B70F55">
        <w:rPr>
          <w:rFonts w:ascii="SimSun" w:hAnsi="SimSun" w:hint="eastAsia"/>
          <w:sz w:val="21"/>
          <w:szCs w:val="21"/>
          <w:lang w:eastAsia="zh-CN"/>
        </w:rPr>
        <w:t>萨尔瓦多</w:t>
      </w:r>
      <w:r>
        <w:rPr>
          <w:rFonts w:ascii="SimSun" w:hAnsi="SimSun" w:hint="eastAsia"/>
          <w:sz w:val="21"/>
          <w:szCs w:val="21"/>
          <w:lang w:eastAsia="zh-CN"/>
        </w:rPr>
        <w:t>、</w:t>
      </w:r>
      <w:r w:rsidRPr="00B70F55">
        <w:rPr>
          <w:rFonts w:ascii="SimSun" w:hAnsi="SimSun" w:hint="eastAsia"/>
          <w:sz w:val="21"/>
          <w:szCs w:val="21"/>
          <w:lang w:eastAsia="zh-CN"/>
        </w:rPr>
        <w:t>塞内加尔</w:t>
      </w:r>
      <w:r>
        <w:rPr>
          <w:rFonts w:ascii="SimSun" w:hAnsi="SimSun" w:hint="eastAsia"/>
          <w:sz w:val="21"/>
          <w:szCs w:val="21"/>
          <w:lang w:eastAsia="zh-CN"/>
        </w:rPr>
        <w:t>、</w:t>
      </w:r>
      <w:r w:rsidRPr="00B70F55">
        <w:rPr>
          <w:rFonts w:ascii="SimSun" w:hAnsi="SimSun" w:hint="eastAsia"/>
          <w:sz w:val="21"/>
          <w:szCs w:val="21"/>
          <w:lang w:eastAsia="zh-CN"/>
        </w:rPr>
        <w:t>斯里兰卡</w:t>
      </w:r>
      <w:r>
        <w:rPr>
          <w:rFonts w:ascii="SimSun" w:hAnsi="SimSun" w:hint="eastAsia"/>
          <w:sz w:val="21"/>
          <w:szCs w:val="21"/>
          <w:lang w:eastAsia="zh-CN"/>
        </w:rPr>
        <w:t>、</w:t>
      </w:r>
      <w:r w:rsidRPr="00B70F55">
        <w:rPr>
          <w:rFonts w:ascii="SimSun" w:hAnsi="SimSun" w:hint="eastAsia"/>
          <w:sz w:val="21"/>
          <w:szCs w:val="21"/>
          <w:lang w:eastAsia="zh-CN"/>
        </w:rPr>
        <w:t>坦桑尼亚联合共和国</w:t>
      </w:r>
      <w:r>
        <w:rPr>
          <w:rFonts w:ascii="SimSun" w:hAnsi="SimSun" w:hint="eastAsia"/>
          <w:sz w:val="21"/>
          <w:szCs w:val="21"/>
          <w:lang w:eastAsia="zh-CN"/>
        </w:rPr>
        <w:t>、</w:t>
      </w:r>
      <w:r w:rsidRPr="00B70F55">
        <w:rPr>
          <w:rFonts w:ascii="SimSun" w:hAnsi="SimSun" w:hint="eastAsia"/>
          <w:sz w:val="21"/>
          <w:szCs w:val="21"/>
          <w:lang w:eastAsia="zh-CN"/>
        </w:rPr>
        <w:t>突尼斯</w:t>
      </w:r>
      <w:r>
        <w:rPr>
          <w:rFonts w:ascii="SimSun" w:hAnsi="SimSun" w:hint="eastAsia"/>
          <w:sz w:val="21"/>
          <w:szCs w:val="21"/>
          <w:lang w:eastAsia="zh-CN"/>
        </w:rPr>
        <w:t>、</w:t>
      </w:r>
      <w:r w:rsidRPr="00B70F55">
        <w:rPr>
          <w:rFonts w:ascii="SimSun" w:hAnsi="SimSun" w:hint="eastAsia"/>
          <w:sz w:val="21"/>
          <w:szCs w:val="21"/>
          <w:lang w:eastAsia="zh-CN"/>
        </w:rPr>
        <w:t>土耳其</w:t>
      </w:r>
      <w:r>
        <w:rPr>
          <w:rFonts w:ascii="SimSun" w:hAnsi="SimSun" w:hint="eastAsia"/>
          <w:sz w:val="21"/>
          <w:szCs w:val="21"/>
          <w:lang w:eastAsia="zh-CN"/>
        </w:rPr>
        <w:t>、</w:t>
      </w:r>
      <w:r w:rsidRPr="00B70F55">
        <w:rPr>
          <w:rFonts w:ascii="SimSun" w:hAnsi="SimSun" w:hint="eastAsia"/>
          <w:sz w:val="21"/>
          <w:szCs w:val="21"/>
          <w:lang w:eastAsia="zh-CN"/>
        </w:rPr>
        <w:t>危地马拉</w:t>
      </w:r>
      <w:r>
        <w:rPr>
          <w:rFonts w:ascii="SimSun" w:hAnsi="SimSun" w:hint="eastAsia"/>
          <w:sz w:val="21"/>
          <w:szCs w:val="21"/>
          <w:lang w:eastAsia="zh-CN"/>
        </w:rPr>
        <w:t>、</w:t>
      </w:r>
      <w:r w:rsidRPr="00B70F55">
        <w:rPr>
          <w:rFonts w:ascii="SimSun" w:hAnsi="SimSun" w:hint="eastAsia"/>
          <w:sz w:val="21"/>
          <w:szCs w:val="21"/>
          <w:lang w:eastAsia="zh-CN"/>
        </w:rPr>
        <w:t>文莱达鲁萨兰国</w:t>
      </w:r>
      <w:r>
        <w:rPr>
          <w:rFonts w:ascii="SimSun" w:hAnsi="SimSun" w:hint="eastAsia"/>
          <w:sz w:val="21"/>
          <w:szCs w:val="21"/>
          <w:lang w:eastAsia="zh-CN"/>
        </w:rPr>
        <w:t>、</w:t>
      </w:r>
      <w:r w:rsidRPr="00B70F55">
        <w:rPr>
          <w:rFonts w:ascii="SimSun" w:hAnsi="SimSun" w:hint="eastAsia"/>
          <w:sz w:val="21"/>
          <w:szCs w:val="21"/>
          <w:lang w:eastAsia="zh-CN"/>
        </w:rPr>
        <w:t>乌干达</w:t>
      </w:r>
      <w:r>
        <w:rPr>
          <w:rFonts w:ascii="SimSun" w:hAnsi="SimSun" w:hint="eastAsia"/>
          <w:sz w:val="21"/>
          <w:szCs w:val="21"/>
          <w:lang w:eastAsia="zh-CN"/>
        </w:rPr>
        <w:t>、</w:t>
      </w:r>
      <w:r w:rsidRPr="00B70F55">
        <w:rPr>
          <w:rFonts w:ascii="SimSun" w:hAnsi="SimSun" w:hint="eastAsia"/>
          <w:sz w:val="21"/>
          <w:szCs w:val="21"/>
          <w:lang w:eastAsia="zh-CN"/>
        </w:rPr>
        <w:t>西班牙</w:t>
      </w:r>
      <w:r>
        <w:rPr>
          <w:rFonts w:ascii="SimSun" w:hAnsi="SimSun" w:hint="eastAsia"/>
          <w:sz w:val="21"/>
          <w:szCs w:val="21"/>
          <w:lang w:eastAsia="zh-CN"/>
        </w:rPr>
        <w:t>、</w:t>
      </w:r>
      <w:r w:rsidRPr="00B70F55">
        <w:rPr>
          <w:rFonts w:ascii="SimSun" w:hAnsi="SimSun" w:hint="eastAsia"/>
          <w:sz w:val="21"/>
          <w:szCs w:val="21"/>
          <w:lang w:eastAsia="zh-CN"/>
        </w:rPr>
        <w:t>新加坡</w:t>
      </w:r>
      <w:r>
        <w:rPr>
          <w:rFonts w:ascii="SimSun" w:hAnsi="SimSun" w:hint="eastAsia"/>
          <w:sz w:val="21"/>
          <w:szCs w:val="21"/>
          <w:lang w:eastAsia="zh-CN"/>
        </w:rPr>
        <w:t>、</w:t>
      </w:r>
      <w:r w:rsidRPr="00B70F55">
        <w:rPr>
          <w:rFonts w:ascii="SimSun" w:hAnsi="SimSun" w:hint="eastAsia"/>
          <w:sz w:val="21"/>
          <w:szCs w:val="21"/>
          <w:lang w:eastAsia="zh-CN"/>
        </w:rPr>
        <w:t>新西兰</w:t>
      </w:r>
      <w:r>
        <w:rPr>
          <w:rFonts w:ascii="SimSun" w:hAnsi="SimSun" w:hint="eastAsia"/>
          <w:sz w:val="21"/>
          <w:szCs w:val="21"/>
          <w:lang w:eastAsia="zh-CN"/>
        </w:rPr>
        <w:t>、</w:t>
      </w:r>
      <w:r w:rsidRPr="00B70F55">
        <w:rPr>
          <w:rFonts w:ascii="SimSun" w:hAnsi="SimSun" w:hint="eastAsia"/>
          <w:sz w:val="21"/>
          <w:szCs w:val="21"/>
          <w:lang w:eastAsia="zh-CN"/>
        </w:rPr>
        <w:t>匈牙利</w:t>
      </w:r>
      <w:r>
        <w:rPr>
          <w:rFonts w:ascii="SimSun" w:hAnsi="SimSun" w:hint="eastAsia"/>
          <w:sz w:val="21"/>
          <w:szCs w:val="21"/>
          <w:lang w:eastAsia="zh-CN"/>
        </w:rPr>
        <w:t>、</w:t>
      </w:r>
      <w:r w:rsidRPr="00B70F55">
        <w:rPr>
          <w:rFonts w:ascii="SimSun" w:hAnsi="SimSun" w:hint="eastAsia"/>
          <w:sz w:val="21"/>
          <w:szCs w:val="21"/>
          <w:lang w:eastAsia="zh-CN"/>
        </w:rPr>
        <w:t>伊朗</w:t>
      </w:r>
      <w:r>
        <w:rPr>
          <w:rFonts w:ascii="SimSun" w:hAnsi="SimSun" w:hint="eastAsia"/>
          <w:sz w:val="21"/>
          <w:szCs w:val="21"/>
          <w:lang w:eastAsia="zh-CN"/>
        </w:rPr>
        <w:t>(</w:t>
      </w:r>
      <w:r w:rsidRPr="00B70F55">
        <w:rPr>
          <w:rFonts w:ascii="SimSun" w:hAnsi="SimSun" w:hint="eastAsia"/>
          <w:sz w:val="21"/>
          <w:szCs w:val="21"/>
          <w:lang w:eastAsia="zh-CN"/>
        </w:rPr>
        <w:t>伊斯兰共和国</w:t>
      </w:r>
      <w:r>
        <w:rPr>
          <w:rFonts w:ascii="SimSun" w:hAnsi="SimSun" w:hint="eastAsia"/>
          <w:sz w:val="21"/>
          <w:szCs w:val="21"/>
          <w:lang w:eastAsia="zh-CN"/>
        </w:rPr>
        <w:t>)、</w:t>
      </w:r>
      <w:r w:rsidRPr="00B70F55">
        <w:rPr>
          <w:rFonts w:ascii="SimSun" w:hAnsi="SimSun" w:hint="eastAsia"/>
          <w:sz w:val="21"/>
          <w:szCs w:val="21"/>
          <w:lang w:eastAsia="zh-CN"/>
        </w:rPr>
        <w:t>意大利</w:t>
      </w:r>
      <w:r>
        <w:rPr>
          <w:rFonts w:ascii="SimSun" w:hAnsi="SimSun" w:hint="eastAsia"/>
          <w:sz w:val="21"/>
          <w:szCs w:val="21"/>
          <w:lang w:eastAsia="zh-CN"/>
        </w:rPr>
        <w:t>、</w:t>
      </w:r>
      <w:r w:rsidRPr="00B70F55">
        <w:rPr>
          <w:rFonts w:ascii="SimSun" w:hAnsi="SimSun" w:hint="eastAsia"/>
          <w:sz w:val="21"/>
          <w:szCs w:val="21"/>
          <w:lang w:eastAsia="zh-CN"/>
        </w:rPr>
        <w:t>印度</w:t>
      </w:r>
      <w:r>
        <w:rPr>
          <w:rFonts w:ascii="SimSun" w:hAnsi="SimSun" w:hint="eastAsia"/>
          <w:sz w:val="21"/>
          <w:szCs w:val="21"/>
          <w:lang w:eastAsia="zh-CN"/>
        </w:rPr>
        <w:t>、</w:t>
      </w:r>
      <w:r w:rsidRPr="00B70F55">
        <w:rPr>
          <w:rFonts w:ascii="SimSun" w:hAnsi="SimSun" w:hint="eastAsia"/>
          <w:sz w:val="21"/>
          <w:szCs w:val="21"/>
          <w:lang w:eastAsia="zh-CN"/>
        </w:rPr>
        <w:t>印度尼西亚</w:t>
      </w:r>
      <w:r>
        <w:rPr>
          <w:rFonts w:ascii="SimSun" w:hAnsi="SimSun" w:hint="eastAsia"/>
          <w:sz w:val="21"/>
          <w:szCs w:val="21"/>
          <w:lang w:eastAsia="zh-CN"/>
        </w:rPr>
        <w:t>、</w:t>
      </w:r>
      <w:r w:rsidRPr="00B70F55">
        <w:rPr>
          <w:rFonts w:ascii="SimSun" w:hAnsi="SimSun" w:hint="eastAsia"/>
          <w:sz w:val="21"/>
          <w:szCs w:val="21"/>
          <w:lang w:eastAsia="zh-CN"/>
        </w:rPr>
        <w:t>越南</w:t>
      </w:r>
      <w:r>
        <w:rPr>
          <w:rFonts w:ascii="SimSun" w:hAnsi="SimSun" w:hint="eastAsia"/>
          <w:sz w:val="21"/>
          <w:szCs w:val="21"/>
          <w:lang w:eastAsia="zh-CN"/>
        </w:rPr>
        <w:t>、</w:t>
      </w:r>
      <w:r w:rsidRPr="00B70F55">
        <w:rPr>
          <w:rFonts w:ascii="SimSun" w:hAnsi="SimSun" w:hint="eastAsia"/>
          <w:sz w:val="21"/>
          <w:szCs w:val="21"/>
          <w:lang w:eastAsia="zh-CN"/>
        </w:rPr>
        <w:t>中国(83个)。</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9</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批准协定</w:t>
      </w:r>
    </w:p>
    <w:p w:rsidR="009C2D55" w:rsidRPr="00F110C1"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见WIPO协调委员会的会议报告(文件WO/CC/7</w:t>
      </w:r>
      <w:r>
        <w:rPr>
          <w:rFonts w:ascii="SimSun" w:hAnsi="SimSun" w:hint="eastAsia"/>
          <w:sz w:val="21"/>
          <w:szCs w:val="21"/>
          <w:lang w:eastAsia="zh-CN"/>
        </w:rPr>
        <w:t>1</w:t>
      </w:r>
      <w:r w:rsidRPr="00F110C1">
        <w:rPr>
          <w:rFonts w:ascii="SimSun" w:hAnsi="SimSun" w:hint="eastAsia"/>
          <w:sz w:val="21"/>
          <w:szCs w:val="21"/>
          <w:lang w:eastAsia="zh-CN"/>
        </w:rPr>
        <w:t>/</w:t>
      </w:r>
      <w:r>
        <w:rPr>
          <w:rFonts w:ascii="SimSun" w:hAnsi="SimSun" w:hint="eastAsia"/>
          <w:sz w:val="21"/>
          <w:szCs w:val="21"/>
          <w:lang w:eastAsia="zh-CN"/>
        </w:rPr>
        <w:t>7</w:t>
      </w:r>
      <w:r w:rsidRPr="00F110C1">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10</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关于审计和监督的报告</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A0793F">
        <w:rPr>
          <w:rFonts w:ascii="SimSun" w:hAnsi="SimSun" w:cs="Arial" w:hint="eastAsia"/>
          <w:sz w:val="21"/>
          <w:lang w:eastAsia="zh-CN"/>
        </w:rPr>
        <w:t>讨论依据</w:t>
      </w:r>
      <w:r w:rsidRPr="003855BD">
        <w:rPr>
          <w:rFonts w:ascii="SimSun" w:hAnsi="SimSun" w:cstheme="majorHAnsi" w:hint="eastAsia"/>
          <w:sz w:val="21"/>
          <w:szCs w:val="21"/>
          <w:lang w:eastAsia="zh-CN"/>
        </w:rPr>
        <w:t>文件</w:t>
      </w:r>
      <w:r w:rsidR="002B447D" w:rsidRPr="002B447D">
        <w:rPr>
          <w:rFonts w:ascii="SimSun" w:hAnsi="SimSun" w:cs="Arial"/>
          <w:sz w:val="21"/>
          <w:lang w:eastAsia="zh-CN"/>
        </w:rPr>
        <w:t>WO/</w:t>
      </w:r>
      <w:r w:rsidR="002B447D">
        <w:rPr>
          <w:rFonts w:ascii="SimSun" w:hAnsi="SimSun" w:cs="Arial"/>
          <w:sz w:val="21"/>
          <w:lang w:eastAsia="zh-CN"/>
        </w:rPr>
        <w:t>GA/47/2</w:t>
      </w:r>
      <w:r w:rsidR="002B447D">
        <w:rPr>
          <w:rFonts w:ascii="SimSun" w:hAnsi="SimSun" w:cs="Arial" w:hint="eastAsia"/>
          <w:sz w:val="21"/>
          <w:lang w:eastAsia="zh-CN"/>
        </w:rPr>
        <w:t>、</w:t>
      </w:r>
      <w:r w:rsidR="002B447D">
        <w:rPr>
          <w:rFonts w:ascii="SimSun" w:hAnsi="SimSun" w:cs="Arial"/>
          <w:sz w:val="21"/>
          <w:lang w:eastAsia="zh-CN"/>
        </w:rPr>
        <w:t>A/55/9</w:t>
      </w:r>
      <w:r w:rsidR="002B447D">
        <w:rPr>
          <w:rFonts w:ascii="SimSun" w:hAnsi="SimSun" w:cs="Arial" w:hint="eastAsia"/>
          <w:sz w:val="21"/>
          <w:lang w:eastAsia="zh-CN"/>
        </w:rPr>
        <w:t>、</w:t>
      </w:r>
      <w:r w:rsidR="002B447D">
        <w:rPr>
          <w:rFonts w:ascii="SimSun" w:hAnsi="SimSun" w:cs="Arial"/>
          <w:sz w:val="21"/>
          <w:lang w:eastAsia="zh-CN"/>
        </w:rPr>
        <w:t>WO/GA/47/4</w:t>
      </w:r>
      <w:r w:rsidR="002B447D">
        <w:rPr>
          <w:rFonts w:ascii="SimSun" w:hAnsi="SimSun" w:cs="Arial" w:hint="eastAsia"/>
          <w:sz w:val="21"/>
          <w:lang w:eastAsia="zh-CN"/>
        </w:rPr>
        <w:t>和</w:t>
      </w:r>
      <w:r w:rsidR="002B447D" w:rsidRPr="002B447D">
        <w:rPr>
          <w:rFonts w:ascii="SimSun" w:hAnsi="SimSun" w:cs="Arial"/>
          <w:sz w:val="21"/>
          <w:lang w:eastAsia="zh-CN"/>
        </w:rPr>
        <w:t>A/55/4</w:t>
      </w:r>
      <w:r w:rsidRPr="00A0793F">
        <w:rPr>
          <w:rFonts w:ascii="SimSun" w:hAnsi="SimSun" w:cs="Arial" w:hint="eastAsia"/>
          <w:sz w:val="21"/>
          <w:lang w:eastAsia="zh-CN"/>
        </w:rPr>
        <w:t>进行。</w:t>
      </w:r>
    </w:p>
    <w:p w:rsidR="000D1897" w:rsidRPr="000D1897" w:rsidRDefault="00D95422" w:rsidP="00477AD7">
      <w:pPr>
        <w:keepNext/>
        <w:overflowPunct w:val="0"/>
        <w:spacing w:afterLines="50" w:after="120" w:line="340" w:lineRule="atLeast"/>
        <w:jc w:val="both"/>
        <w:textAlignment w:val="bottom"/>
        <w:rPr>
          <w:rFonts w:ascii="SimSun" w:hAnsi="SimSun" w:cs="Arial"/>
          <w:sz w:val="21"/>
          <w:u w:val="single"/>
          <w:lang w:eastAsia="zh-CN"/>
        </w:rPr>
      </w:pPr>
      <w:r>
        <w:rPr>
          <w:rFonts w:ascii="SimSun" w:hAnsi="SimSun" w:cs="Arial" w:hint="eastAsia"/>
          <w:sz w:val="21"/>
          <w:lang w:eastAsia="zh-CN"/>
        </w:rPr>
        <w:lastRenderedPageBreak/>
        <w:tab/>
      </w:r>
      <w:r w:rsidRPr="00D95422">
        <w:rPr>
          <w:rFonts w:ascii="SimSun" w:hAnsi="SimSun" w:cs="Arial" w:hint="eastAsia"/>
          <w:sz w:val="21"/>
          <w:lang w:eastAsia="zh-CN"/>
        </w:rPr>
        <w:t>(i)</w:t>
      </w:r>
      <w:r>
        <w:rPr>
          <w:rFonts w:ascii="SimSun" w:hAnsi="SimSun" w:cs="Arial" w:hint="eastAsia"/>
          <w:sz w:val="21"/>
          <w:lang w:eastAsia="zh-CN"/>
        </w:rPr>
        <w:tab/>
      </w:r>
      <w:r w:rsidR="000D1897" w:rsidRPr="000D1897">
        <w:rPr>
          <w:rFonts w:ascii="SimSun" w:hAnsi="SimSun" w:cs="Arial" w:hint="eastAsia"/>
          <w:sz w:val="21"/>
          <w:u w:val="single"/>
          <w:lang w:eastAsia="zh-CN"/>
        </w:rPr>
        <w:t>WIPO独立咨询监督委员会(</w:t>
      </w:r>
      <w:proofErr w:type="gramStart"/>
      <w:r w:rsidR="000D1897" w:rsidRPr="000D1897">
        <w:rPr>
          <w:rFonts w:ascii="SimSun" w:hAnsi="SimSun" w:cs="Arial" w:hint="eastAsia"/>
          <w:sz w:val="21"/>
          <w:u w:val="single"/>
          <w:lang w:eastAsia="zh-CN"/>
        </w:rPr>
        <w:t>咨</w:t>
      </w:r>
      <w:proofErr w:type="gramEnd"/>
      <w:r w:rsidR="000D1897" w:rsidRPr="000D1897">
        <w:rPr>
          <w:rFonts w:ascii="SimSun" w:hAnsi="SimSun" w:cs="Arial" w:hint="eastAsia"/>
          <w:sz w:val="21"/>
          <w:u w:val="single"/>
          <w:lang w:eastAsia="zh-CN"/>
        </w:rPr>
        <w:t>监委)的报告</w:t>
      </w:r>
    </w:p>
    <w:p w:rsidR="000D1897" w:rsidRPr="000D1897" w:rsidRDefault="000D189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0D1897">
        <w:rPr>
          <w:rFonts w:ascii="SimSun" w:hAnsi="SimSun" w:cs="Arial" w:hint="eastAsia"/>
          <w:sz w:val="21"/>
          <w:lang w:eastAsia="zh-CN"/>
        </w:rPr>
        <w:t>主席宣布，世界知识产权组织(WIPO)独立咨询监督委员会(</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监委)的主席将简要介绍</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监委的年度报告，所涉期间为2014年9月1日至2015年8月31日。该报告已提交PBC第二十四届会议(9月)，PBC建议WIPO大会注意该报告。主席补充说，根据</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监委的做法，</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对其在所涉期间的各次季度会议作了报告。本报告中审查和处理的具体问题可以概括如下：与外聘审计员的讨论；审查2014年经审计的财务报表和外聘审计员的报告；内部监督——内部监督建议跟进情况和2014年工作计划成果及2015年工作计划；内部监督司司长和首席道德官的征聘情况；新建筑项目的情况；行政和管理领域若干问题的情况；以及与编拟和提交对</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监委职责范围的拟议修改相关的工作。</w:t>
      </w:r>
    </w:p>
    <w:p w:rsidR="000D1897" w:rsidRPr="000D1897" w:rsidRDefault="000D189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0D1897">
        <w:rPr>
          <w:rFonts w:ascii="SimSun" w:hAnsi="SimSun" w:cs="Arial" w:hint="eastAsia"/>
          <w:sz w:val="21"/>
          <w:lang w:eastAsia="zh-CN"/>
        </w:rPr>
        <w:t>主席请WIPO</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监委主席介绍文件WO/GA/47/2。</w:t>
      </w:r>
    </w:p>
    <w:p w:rsidR="000D1897" w:rsidRPr="000D1897" w:rsidRDefault="000D189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w:t>
      </w:r>
      <w:r w:rsidRPr="003855BD">
        <w:rPr>
          <w:rFonts w:ascii="SimSun" w:hAnsi="SimSun" w:cstheme="majorHAnsi" w:hint="eastAsia"/>
          <w:sz w:val="21"/>
          <w:szCs w:val="21"/>
          <w:lang w:eastAsia="zh-CN"/>
        </w:rPr>
        <w:t>主席</w:t>
      </w:r>
      <w:r w:rsidRPr="000D1897">
        <w:rPr>
          <w:rFonts w:ascii="SimSun" w:hAnsi="SimSun" w:cs="Arial" w:hint="eastAsia"/>
          <w:sz w:val="21"/>
          <w:lang w:eastAsia="zh-CN"/>
        </w:rPr>
        <w:t>玛丽·恩库贝女士作了自我介绍，并作如下发言：</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“WIPO大会主席</w:t>
      </w:r>
      <w:r w:rsidRPr="000D1897">
        <w:rPr>
          <w:rFonts w:ascii="SimSun" w:hAnsi="SimSun" w:hint="eastAsia"/>
          <w:sz w:val="21"/>
          <w:szCs w:val="21"/>
          <w:lang w:eastAsia="zh-CN"/>
        </w:rPr>
        <w:t>加布里尔·杜克</w:t>
      </w:r>
      <w:r w:rsidRPr="000D1897">
        <w:rPr>
          <w:rFonts w:ascii="SimSun" w:hAnsi="SimSun" w:cs="Arial" w:hint="eastAsia"/>
          <w:sz w:val="21"/>
          <w:lang w:eastAsia="zh-CN"/>
        </w:rPr>
        <w:t>大使</w:t>
      </w:r>
      <w:r>
        <w:rPr>
          <w:rFonts w:ascii="SimSun" w:hAnsi="SimSun" w:cs="Arial" w:hint="eastAsia"/>
          <w:sz w:val="21"/>
          <w:lang w:eastAsia="zh-CN"/>
        </w:rPr>
        <w:t>，</w:t>
      </w:r>
      <w:r w:rsidRPr="000D1897">
        <w:rPr>
          <w:rFonts w:ascii="SimSun" w:hAnsi="SimSun" w:cs="Arial" w:hint="eastAsia"/>
          <w:sz w:val="21"/>
          <w:lang w:eastAsia="zh-CN"/>
        </w:rPr>
        <w:t>WIPO总干事弗朗西斯·高</w:t>
      </w:r>
      <w:proofErr w:type="gramStart"/>
      <w:r w:rsidRPr="000D1897">
        <w:rPr>
          <w:rFonts w:ascii="SimSun" w:hAnsi="SimSun" w:cs="Arial" w:hint="eastAsia"/>
          <w:sz w:val="21"/>
          <w:lang w:eastAsia="zh-CN"/>
        </w:rPr>
        <w:t>锐</w:t>
      </w:r>
      <w:proofErr w:type="gramEnd"/>
      <w:r w:rsidRPr="000D1897">
        <w:rPr>
          <w:rFonts w:ascii="SimSun" w:hAnsi="SimSun" w:cs="Arial" w:hint="eastAsia"/>
          <w:sz w:val="21"/>
          <w:lang w:eastAsia="zh-CN"/>
        </w:rPr>
        <w:t>先生</w:t>
      </w:r>
      <w:r>
        <w:rPr>
          <w:rFonts w:ascii="SimSun" w:hAnsi="SimSun" w:cs="Arial" w:hint="eastAsia"/>
          <w:sz w:val="21"/>
          <w:lang w:eastAsia="zh-CN"/>
        </w:rPr>
        <w:t>，</w:t>
      </w:r>
      <w:r w:rsidRPr="000D1897">
        <w:rPr>
          <w:rFonts w:ascii="SimSun" w:hAnsi="SimSun" w:cs="Arial" w:hint="eastAsia"/>
          <w:sz w:val="21"/>
          <w:lang w:eastAsia="zh-CN"/>
        </w:rPr>
        <w:t>各位部长</w:t>
      </w:r>
      <w:r>
        <w:rPr>
          <w:rFonts w:ascii="SimSun" w:hAnsi="SimSun" w:cs="Arial" w:hint="eastAsia"/>
          <w:sz w:val="21"/>
          <w:lang w:eastAsia="zh-CN"/>
        </w:rPr>
        <w:t>，</w:t>
      </w:r>
      <w:r w:rsidRPr="000D1897">
        <w:rPr>
          <w:rFonts w:ascii="SimSun" w:hAnsi="SimSun" w:cs="Arial" w:hint="eastAsia"/>
          <w:sz w:val="21"/>
          <w:lang w:eastAsia="zh-CN"/>
        </w:rPr>
        <w:t>各位尊敬的成员国代表</w:t>
      </w:r>
      <w:r>
        <w:rPr>
          <w:rFonts w:ascii="SimSun" w:hAnsi="SimSun" w:cs="Arial" w:hint="eastAsia"/>
          <w:sz w:val="21"/>
          <w:lang w:eastAsia="zh-CN"/>
        </w:rPr>
        <w:t>，</w:t>
      </w:r>
      <w:r w:rsidRPr="000D1897">
        <w:rPr>
          <w:rFonts w:ascii="SimSun" w:hAnsi="SimSun" w:cs="Arial" w:hint="eastAsia"/>
          <w:sz w:val="21"/>
          <w:lang w:eastAsia="zh-CN"/>
        </w:rPr>
        <w:t>女士们、先生们，</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“杜克大使，首先请允许我祝贺您当选WIPO大会主席一职，希望您在履行这一职责时展现您的智慧。</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“我是玛丽·恩库贝，WIPO</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监委的主席。很荣幸在WIPO成员国大会第五十五届系列会议这样的重要时刻，向各位介绍</w:t>
      </w:r>
      <w:proofErr w:type="gramStart"/>
      <w:r w:rsidRPr="000D1897">
        <w:rPr>
          <w:rFonts w:ascii="SimSun" w:hAnsi="SimSun" w:cs="Arial" w:hint="eastAsia"/>
          <w:sz w:val="21"/>
          <w:lang w:eastAsia="zh-CN"/>
        </w:rPr>
        <w:t>咨</w:t>
      </w:r>
      <w:proofErr w:type="gramEnd"/>
      <w:r w:rsidRPr="000D1897">
        <w:rPr>
          <w:rFonts w:ascii="SimSun" w:hAnsi="SimSun" w:hint="eastAsia"/>
          <w:sz w:val="21"/>
          <w:szCs w:val="21"/>
          <w:lang w:eastAsia="zh-CN"/>
        </w:rPr>
        <w:t>监委</w:t>
      </w:r>
      <w:r w:rsidRPr="000D1897">
        <w:rPr>
          <w:rFonts w:ascii="SimSun" w:hAnsi="SimSun" w:cs="Arial" w:hint="eastAsia"/>
          <w:sz w:val="21"/>
          <w:lang w:eastAsia="zh-CN"/>
        </w:rPr>
        <w:t>年度报告重点。</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“引言：委员会的详细报告载于WIPO大会本届会议文件WO/GA/47/2中。报告所涉期间是2014年9月1日至2015年8月31日。</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“我想强调一下</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监委的成员构成</w:t>
      </w:r>
      <w:r w:rsidRPr="000D1897">
        <w:rPr>
          <w:rFonts w:ascii="SimSun" w:hAnsi="SimSun" w:hint="eastAsia"/>
          <w:sz w:val="21"/>
          <w:szCs w:val="21"/>
          <w:lang w:eastAsia="zh-CN"/>
        </w:rPr>
        <w:t>及其</w:t>
      </w:r>
      <w:r w:rsidRPr="000D1897">
        <w:rPr>
          <w:rFonts w:ascii="SimSun" w:hAnsi="SimSun" w:cs="Arial" w:hint="eastAsia"/>
          <w:sz w:val="21"/>
          <w:lang w:eastAsia="zh-CN"/>
        </w:rPr>
        <w:t>任务授权。然后我将简要介绍</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监委在报告所涉期间的工作。</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“委员会由从WIPO地区</w:t>
      </w:r>
      <w:r w:rsidR="00C77F9F">
        <w:rPr>
          <w:rFonts w:ascii="SimSun" w:hAnsi="SimSun" w:cs="Arial" w:hint="eastAsia"/>
          <w:sz w:val="21"/>
          <w:lang w:eastAsia="zh-CN"/>
        </w:rPr>
        <w:t>该集团</w:t>
      </w:r>
      <w:r w:rsidRPr="000D1897">
        <w:rPr>
          <w:rFonts w:ascii="SimSun" w:hAnsi="SimSun" w:cs="Arial" w:hint="eastAsia"/>
          <w:sz w:val="21"/>
          <w:lang w:eastAsia="zh-CN"/>
        </w:rPr>
        <w:t>选举的7名成员组成。这些成员以个人身份履行职能，独立于成员国。</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监委的任务授权称委员会</w:t>
      </w:r>
      <w:r w:rsidRPr="000D1897">
        <w:rPr>
          <w:rFonts w:ascii="SimSun" w:hAnsi="SimSun" w:hint="eastAsia"/>
          <w:sz w:val="21"/>
          <w:szCs w:val="21"/>
          <w:lang w:eastAsia="zh-CN"/>
        </w:rPr>
        <w:t>‘是一个独立机构，提供专家咨询，实施外部监督，就WIPO各项内部监控制度的适当性和有效性向成员国提供保证。’</w:t>
      </w:r>
      <w:r w:rsidRPr="000D1897">
        <w:rPr>
          <w:rFonts w:ascii="SimSun" w:hAnsi="SimSun" w:cs="Arial" w:hint="eastAsia"/>
          <w:sz w:val="21"/>
          <w:lang w:eastAsia="zh-CN"/>
        </w:rPr>
        <w:t>它旨在帮助成员国发挥监督作用，更好地行使对WIPO各项业务负有的管理责任。</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“委员会在审议所涉期间</w:t>
      </w:r>
      <w:r w:rsidRPr="000D1897">
        <w:rPr>
          <w:rFonts w:ascii="SimSun" w:hAnsi="SimSun" w:hint="eastAsia"/>
          <w:sz w:val="21"/>
          <w:szCs w:val="21"/>
          <w:lang w:eastAsia="zh-CN"/>
        </w:rPr>
        <w:t>履行</w:t>
      </w:r>
      <w:r w:rsidRPr="000D1897">
        <w:rPr>
          <w:rFonts w:ascii="SimSun" w:hAnsi="SimSun" w:cs="Arial" w:hint="eastAsia"/>
          <w:sz w:val="21"/>
          <w:lang w:eastAsia="zh-CN"/>
        </w:rPr>
        <w:t>职责时，举行了五届会议，并与总干事、监督司司长、WIPO高级官员和外聘审计员进行互动交流。</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“2014年12月31日截止的年度的财务报表显示出</w:t>
      </w:r>
      <w:r w:rsidRPr="000D1897">
        <w:rPr>
          <w:rFonts w:ascii="SimSun" w:hAnsi="SimSun" w:hint="eastAsia"/>
          <w:sz w:val="21"/>
          <w:szCs w:val="21"/>
          <w:lang w:eastAsia="zh-CN"/>
        </w:rPr>
        <w:t>良好</w:t>
      </w:r>
      <w:r w:rsidRPr="000D1897">
        <w:rPr>
          <w:rFonts w:ascii="SimSun" w:hAnsi="SimSun" w:cs="Arial" w:hint="eastAsia"/>
          <w:sz w:val="21"/>
          <w:lang w:eastAsia="zh-CN"/>
        </w:rPr>
        <w:t>的财务状况，这主要是由于PCT体系收费增长，并且紧缩了与订约承办事务、差旅和研究金以及业务费相关的支出。委员会就取得的成果向管理层和成员国表示祝贺，并期待管理层继续优化成本的工作。</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“外部审计：</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与外聘审计员举行了一次当面会议，在这次会议上，讨论了外聘审计员审计建议跟进过程中相关的挑战，并通过了所有三方都接受的解决方案。审计完成之后，外聘审计员对产权组织的财务报表出具无保留意见。外聘审计员还提出了</w:t>
      </w:r>
      <w:r w:rsidRPr="000D1897">
        <w:rPr>
          <w:rFonts w:ascii="SimSun" w:hAnsi="SimSun" w:hint="eastAsia"/>
          <w:sz w:val="21"/>
          <w:szCs w:val="21"/>
          <w:lang w:eastAsia="zh-CN"/>
        </w:rPr>
        <w:t>若干</w:t>
      </w:r>
      <w:r w:rsidRPr="000D1897">
        <w:rPr>
          <w:rFonts w:ascii="SimSun" w:hAnsi="SimSun" w:cs="Arial" w:hint="eastAsia"/>
          <w:sz w:val="21"/>
          <w:lang w:eastAsia="zh-CN"/>
        </w:rPr>
        <w:t>建议。在此我仅强调三条建议：(1)建议管理层找到减少延误落实企业资源规划系统的方法；(2)建议</w:t>
      </w:r>
      <w:proofErr w:type="gramStart"/>
      <w:r w:rsidRPr="000D1897">
        <w:rPr>
          <w:rFonts w:ascii="SimSun" w:hAnsi="SimSun" w:cs="Arial" w:hint="eastAsia"/>
          <w:sz w:val="21"/>
          <w:lang w:eastAsia="zh-CN"/>
        </w:rPr>
        <w:t>管理层使工作人员</w:t>
      </w:r>
      <w:proofErr w:type="gramEnd"/>
      <w:r w:rsidRPr="000D1897">
        <w:rPr>
          <w:rFonts w:ascii="SimSun" w:hAnsi="SimSun" w:cs="Arial" w:hint="eastAsia"/>
          <w:sz w:val="21"/>
          <w:lang w:eastAsia="zh-CN"/>
        </w:rPr>
        <w:t>福利管理中指出的若干做法遵守WIPO条例与细则；(3)建议管理层尽量在审计员完成现场工作之前完成对计划效绩的年度审查，以便使审计员在工作中利用这份报告。管理</w:t>
      </w:r>
      <w:proofErr w:type="gramStart"/>
      <w:r w:rsidRPr="000D1897">
        <w:rPr>
          <w:rFonts w:ascii="SimSun" w:hAnsi="SimSun" w:cs="Arial" w:hint="eastAsia"/>
          <w:sz w:val="21"/>
          <w:lang w:eastAsia="zh-CN"/>
        </w:rPr>
        <w:t>层接受</w:t>
      </w:r>
      <w:proofErr w:type="gramEnd"/>
      <w:r w:rsidRPr="000D1897">
        <w:rPr>
          <w:rFonts w:ascii="SimSun" w:hAnsi="SimSun" w:cs="Arial" w:hint="eastAsia"/>
          <w:sz w:val="21"/>
          <w:lang w:eastAsia="zh-CN"/>
        </w:rPr>
        <w:t>了外聘审计员的建议。委员会将继续在其今后会议上监督这些建议的落实情况。</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lastRenderedPageBreak/>
        <w:t>“内部监督——监督和评价：在委员会的每届会议上，监督司都简要介绍了正在开展和正在规划的工作。总体而言，委员会对实现2015年内部监督工作计划方面正在进行的工作表示满意。这期间的评价和审计报告在我们的各届会议上得到讨论，管理层和内部监督司的高级职员都有参加。除了计划30的评价报告迟迟未能完成之外，委员会对于管理层和监督司表现出来的合作精神和努力感到满意，他们以切实有效的方式回应了所提问题。</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“调查：在调查方面，委员会定期</w:t>
      </w:r>
      <w:r w:rsidRPr="000D1897">
        <w:rPr>
          <w:rFonts w:ascii="SimSun" w:hAnsi="SimSun" w:hint="eastAsia"/>
          <w:sz w:val="21"/>
          <w:szCs w:val="21"/>
          <w:lang w:eastAsia="zh-CN"/>
        </w:rPr>
        <w:t>获得</w:t>
      </w:r>
      <w:r w:rsidRPr="000D1897">
        <w:rPr>
          <w:rFonts w:ascii="SimSun" w:hAnsi="SimSun" w:cs="Arial" w:hint="eastAsia"/>
          <w:sz w:val="21"/>
          <w:lang w:eastAsia="zh-CN"/>
        </w:rPr>
        <w:t>正在开展的调查案件及其处理情况的信息。</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“监督司司长辞职：监督司司长在</w:t>
      </w:r>
      <w:r w:rsidRPr="000D1897">
        <w:rPr>
          <w:rFonts w:ascii="SimSun" w:hAnsi="SimSun" w:hint="eastAsia"/>
          <w:sz w:val="21"/>
          <w:szCs w:val="21"/>
          <w:lang w:eastAsia="zh-CN"/>
        </w:rPr>
        <w:t>审议</w:t>
      </w:r>
      <w:r w:rsidRPr="000D1897">
        <w:rPr>
          <w:rFonts w:ascii="SimSun" w:hAnsi="SimSun" w:cs="Arial" w:hint="eastAsia"/>
          <w:sz w:val="21"/>
          <w:lang w:eastAsia="zh-CN"/>
        </w:rPr>
        <w:t>所涉期间辞职。委员会向目前正在进行的征聘进程提供了自己的意见。</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“监督建议的跟进情况：委员会根据任务授权，继续跟进外聘审计员、监督司和</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监委所提建议的落实和完成情况。</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“截至2015年8月31日，共有184项尚未落实的建议，其中有119项被划分为高风险级，65项为中度风险。此外，外聘审计员在</w:t>
      </w:r>
      <w:r w:rsidRPr="000D1897">
        <w:rPr>
          <w:rFonts w:ascii="SimSun" w:hAnsi="SimSun" w:hint="eastAsia"/>
          <w:sz w:val="21"/>
          <w:szCs w:val="21"/>
          <w:lang w:eastAsia="zh-CN"/>
        </w:rPr>
        <w:t>2014年12月31</w:t>
      </w:r>
      <w:r w:rsidRPr="000D1897">
        <w:rPr>
          <w:rFonts w:ascii="SimSun" w:hAnsi="SimSun" w:cs="Arial" w:hint="eastAsia"/>
          <w:sz w:val="21"/>
          <w:lang w:eastAsia="zh-CN"/>
        </w:rPr>
        <w:t>日截止的财政年度的审计报告中还提出21项建议。</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“委员会敦促管理层继续加快落实监督建议的进度。</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2016/17年计划和预算：就2016/17年计划和预算而言，委员会获悉，根据成员国的指示，基本建设支出现在列入与支出相关的具体计划名下。委员会进一步建议，为清楚起见，应把上一个两年期期末发生的基本建设支出和下一个两年期拟议批准的基本建设支出都单列出来。</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其他事项——新建筑项目：委员会继续审查新建筑项目的进展以及承包商和分包商账户的结算情况。在2015年8月举行的上届会议上，委员会获悉，正在对承包商和分包商的发票进行验证，以便结算账户。委员会将在2015年11月的下届会议上审查有关进展。</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“对</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监委职责范围的拟议修改：审议所涉期间，</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监委审查了其职责范围，并提出若干修改。收到了三个成员国和监督司司长对职责范围</w:t>
      </w:r>
      <w:r w:rsidRPr="000D1897">
        <w:rPr>
          <w:rFonts w:ascii="SimSun" w:hAnsi="SimSun" w:hint="eastAsia"/>
          <w:sz w:val="21"/>
          <w:szCs w:val="21"/>
          <w:lang w:eastAsia="zh-CN"/>
        </w:rPr>
        <w:t>拟议</w:t>
      </w:r>
      <w:r w:rsidRPr="000D1897">
        <w:rPr>
          <w:rFonts w:ascii="SimSun" w:hAnsi="SimSun" w:cs="Arial" w:hint="eastAsia"/>
          <w:sz w:val="21"/>
          <w:lang w:eastAsia="zh-CN"/>
        </w:rPr>
        <w:t>修改的意见和评论。这些评论意见得到正式审议，并纳入拟议的修改。</w:t>
      </w:r>
    </w:p>
    <w:p w:rsidR="000D1897" w:rsidRPr="000D1897" w:rsidRDefault="000D1897" w:rsidP="000D1897">
      <w:pPr>
        <w:spacing w:afterLines="50" w:after="120" w:line="340" w:lineRule="atLeast"/>
        <w:ind w:left="567" w:firstLineChars="200" w:firstLine="420"/>
        <w:jc w:val="both"/>
        <w:textAlignment w:val="bottom"/>
        <w:rPr>
          <w:rFonts w:ascii="SimSun" w:hAnsi="SimSun" w:cs="Arial"/>
          <w:sz w:val="21"/>
          <w:lang w:eastAsia="zh-CN"/>
        </w:rPr>
      </w:pPr>
      <w:r w:rsidRPr="000D1897">
        <w:rPr>
          <w:rFonts w:ascii="SimSun" w:hAnsi="SimSun" w:cs="Arial" w:hint="eastAsia"/>
          <w:sz w:val="21"/>
          <w:lang w:eastAsia="zh-CN"/>
        </w:rPr>
        <w:t>“委员会感谢总干事和所有</w:t>
      </w:r>
      <w:r w:rsidRPr="000D1897">
        <w:rPr>
          <w:rFonts w:ascii="SimSun" w:hAnsi="SimSun" w:hint="eastAsia"/>
          <w:sz w:val="21"/>
          <w:szCs w:val="21"/>
          <w:lang w:eastAsia="zh-CN"/>
        </w:rPr>
        <w:t>WIPO</w:t>
      </w:r>
      <w:r w:rsidRPr="000D1897">
        <w:rPr>
          <w:rFonts w:ascii="SimSun" w:hAnsi="SimSun" w:cs="Arial" w:hint="eastAsia"/>
          <w:sz w:val="21"/>
          <w:lang w:eastAsia="zh-CN"/>
        </w:rPr>
        <w:t>工作人员与之进行交流，并感谢他们的开放性和提供文件的及时性。它也感谢成员国在</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监委情况介绍会上提出问题并发表评论，委员会期待与成员国继续接触和对话。”</w:t>
      </w:r>
    </w:p>
    <w:p w:rsidR="000D1897" w:rsidRPr="000D1897" w:rsidRDefault="000D189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0D1897">
        <w:rPr>
          <w:rFonts w:ascii="SimSun" w:hAnsi="SimSun" w:cs="Arial" w:hint="eastAsia"/>
          <w:sz w:val="21"/>
          <w:lang w:eastAsia="zh-CN"/>
        </w:rPr>
        <w:t>日本代表团表示不想重复已经在PBC第二十四届会议上所作的发言，但还是希望向</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监委对产权组织</w:t>
      </w:r>
      <w:r w:rsidRPr="003855BD">
        <w:rPr>
          <w:rFonts w:ascii="SimSun" w:hAnsi="SimSun" w:cstheme="majorHAnsi" w:hint="eastAsia"/>
          <w:sz w:val="21"/>
          <w:szCs w:val="21"/>
          <w:lang w:eastAsia="zh-CN"/>
        </w:rPr>
        <w:t>进行</w:t>
      </w:r>
      <w:r w:rsidRPr="000D1897">
        <w:rPr>
          <w:rFonts w:ascii="SimSun" w:hAnsi="SimSun" w:cs="Arial" w:hint="eastAsia"/>
          <w:sz w:val="21"/>
          <w:lang w:eastAsia="zh-CN"/>
        </w:rPr>
        <w:t>的关键而必不可少的监督表示感谢。</w:t>
      </w:r>
    </w:p>
    <w:p w:rsidR="000D1897" w:rsidRPr="000D1897" w:rsidRDefault="000D189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0D1897">
        <w:rPr>
          <w:rFonts w:ascii="SimSun" w:hAnsi="SimSun" w:cs="Arial" w:hint="eastAsia"/>
          <w:sz w:val="21"/>
          <w:lang w:eastAsia="zh-CN"/>
        </w:rPr>
        <w:t>西班牙代表团说，由于在PBC已经进行了讨论，这次它想简短发言。代表团认为要特别强调委员会所作的有益工作，还要赞赏其成员的高度专业水平，并向委员会所作的工作以及委员会在情况介绍会和报告中与成员国分享的分析表示赞赏。代表团认为委员会还可以在报告中更侧重分析，而少于描述。这有助于促进成员国对委员会观点的理解，从而使成员国通过委员会的建议和报告增进对情况的了解，改进</w:t>
      </w:r>
      <w:r w:rsidR="00940622">
        <w:rPr>
          <w:rFonts w:ascii="SimSun" w:hAnsi="SimSun" w:cs="Arial" w:hint="eastAsia"/>
          <w:sz w:val="21"/>
          <w:lang w:eastAsia="zh-CN"/>
        </w:rPr>
        <w:t>本组织</w:t>
      </w:r>
      <w:r w:rsidRPr="000D1897">
        <w:rPr>
          <w:rFonts w:ascii="SimSun" w:hAnsi="SimSun" w:cs="Arial" w:hint="eastAsia"/>
          <w:sz w:val="21"/>
          <w:lang w:eastAsia="zh-CN"/>
        </w:rPr>
        <w:t>的运作。</w:t>
      </w:r>
    </w:p>
    <w:p w:rsidR="000D1897" w:rsidRPr="000D1897" w:rsidRDefault="000D189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3855BD">
        <w:rPr>
          <w:rFonts w:ascii="SimSun" w:hAnsi="SimSun" w:cstheme="majorHAnsi" w:hint="eastAsia"/>
          <w:sz w:val="21"/>
          <w:szCs w:val="21"/>
          <w:lang w:eastAsia="zh-CN"/>
        </w:rPr>
        <w:t>墨西哥代表团感谢咨监委</w:t>
      </w:r>
      <w:r w:rsidRPr="000D1897">
        <w:rPr>
          <w:rFonts w:ascii="SimSun" w:hAnsi="SimSun" w:cs="Arial" w:hint="eastAsia"/>
          <w:sz w:val="21"/>
          <w:lang w:eastAsia="zh-CN"/>
        </w:rPr>
        <w:t>主席的报告和委员会的工作。它也希望报告能够更侧重分析，从而帮助成员国实现他们的监督承诺。代表团认为报告有两方面尤其重要。一方面涉及监督司新司长的征聘。它希望</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监委继续获得该职位的招聘和征聘信息。第二个方面涉及道德操守办公室。代表团要求该办公室</w:t>
      </w:r>
      <w:r w:rsidRPr="000D1897">
        <w:rPr>
          <w:rFonts w:ascii="SimSun" w:hAnsi="SimSun" w:cs="Arial" w:hint="eastAsia"/>
          <w:sz w:val="21"/>
          <w:lang w:eastAsia="zh-CN"/>
        </w:rPr>
        <w:lastRenderedPageBreak/>
        <w:t>提交年度工作计划，以供</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监委评论。由于道德操守办公室的报告没有包括工作计划，代表团请</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监委关注此事。</w:t>
      </w:r>
    </w:p>
    <w:p w:rsidR="000D1897" w:rsidRPr="000D1897" w:rsidRDefault="000D189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3855BD">
        <w:rPr>
          <w:rFonts w:ascii="SimSun" w:hAnsi="SimSun" w:cstheme="majorHAnsi" w:hint="eastAsia"/>
          <w:sz w:val="21"/>
          <w:szCs w:val="21"/>
          <w:lang w:eastAsia="zh-CN"/>
        </w:rPr>
        <w:t>美利坚合众国代表团</w:t>
      </w:r>
      <w:r w:rsidRPr="000D1897">
        <w:rPr>
          <w:rFonts w:ascii="SimSun" w:hAnsi="SimSun" w:cs="Arial" w:hint="eastAsia"/>
          <w:sz w:val="21"/>
          <w:lang w:eastAsia="zh-CN"/>
        </w:rPr>
        <w:t>支持日本代表团代表B集团所作的发言，它认为这个发言针对美利坚合众国重点关注的若干事项提供了有用信息，包括WIPO的审计、监督、评价和道德操守等职能。代表团期待继续与秘书处、</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监委和其他成员国接触，以便在整个产权组织推行强大的道德操守、诚信和问责文化。</w:t>
      </w:r>
    </w:p>
    <w:p w:rsidR="000D1897" w:rsidRPr="000D1897" w:rsidRDefault="000D189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0D1897">
        <w:rPr>
          <w:rFonts w:ascii="SimSun" w:hAnsi="SimSun" w:cs="Arial" w:hint="eastAsia"/>
          <w:sz w:val="21"/>
          <w:lang w:eastAsia="zh-CN"/>
        </w:rPr>
        <w:t>喀麦隆代表团衷心感谢</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监委主席所作的高质量工作，表示对报告非常满意。代表团评论说，尽管并非所有问题都尽善尽美，文件在某些地方也不一致，但是</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监委的主席已经强调了有关问题，为此它就报告向</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监委主席表示祝贺。代表团指出委员会和WIPO管理层的联系，并评论说如果WIPO没有尽一切努力</w:t>
      </w:r>
      <w:r w:rsidRPr="003855BD">
        <w:rPr>
          <w:rFonts w:ascii="SimSun" w:hAnsi="SimSun" w:cstheme="majorHAnsi" w:hint="eastAsia"/>
          <w:sz w:val="21"/>
          <w:szCs w:val="21"/>
          <w:lang w:eastAsia="zh-CN"/>
        </w:rPr>
        <w:t>确保</w:t>
      </w:r>
      <w:r w:rsidRPr="000D1897">
        <w:rPr>
          <w:rFonts w:ascii="SimSun" w:hAnsi="SimSun" w:cs="Arial" w:hint="eastAsia"/>
          <w:sz w:val="21"/>
          <w:lang w:eastAsia="zh-CN"/>
        </w:rPr>
        <w:t>这项工作结束时所有账户一清二楚，那么</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监委的主席就不可能</w:t>
      </w:r>
      <w:proofErr w:type="gramStart"/>
      <w:r w:rsidRPr="000D1897">
        <w:rPr>
          <w:rFonts w:ascii="SimSun" w:hAnsi="SimSun" w:cs="Arial" w:hint="eastAsia"/>
          <w:sz w:val="21"/>
          <w:lang w:eastAsia="zh-CN"/>
        </w:rPr>
        <w:t>作出</w:t>
      </w:r>
      <w:proofErr w:type="gramEnd"/>
      <w:r w:rsidRPr="000D1897">
        <w:rPr>
          <w:rFonts w:ascii="SimSun" w:hAnsi="SimSun" w:cs="Arial" w:hint="eastAsia"/>
          <w:sz w:val="21"/>
          <w:lang w:eastAsia="zh-CN"/>
        </w:rPr>
        <w:t>刚才的报告。代表团最后祝贺</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监委主席所作的高质量工作，也祝贺总干事及其团队所作的高质量工作。</w:t>
      </w:r>
    </w:p>
    <w:p w:rsidR="000D1897" w:rsidRPr="000D1897" w:rsidRDefault="000D189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0D1897">
        <w:rPr>
          <w:rFonts w:ascii="SimSun" w:hAnsi="SimSun" w:cs="Arial" w:hint="eastAsia"/>
          <w:sz w:val="21"/>
          <w:lang w:eastAsia="zh-CN"/>
        </w:rPr>
        <w:t>主席感谢所有代表团的发言，指出大家普遍对</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监委的工作表示赞赏和感谢。由于没有其他发言，主席宣读了决定段落，决定获得通过。</w:t>
      </w:r>
    </w:p>
    <w:p w:rsidR="000D1897" w:rsidRDefault="000D1897" w:rsidP="00702813">
      <w:pPr>
        <w:numPr>
          <w:ilvl w:val="0"/>
          <w:numId w:val="2"/>
        </w:numPr>
        <w:tabs>
          <w:tab w:val="clear" w:pos="884"/>
        </w:tabs>
        <w:overflowPunct w:val="0"/>
        <w:spacing w:afterLines="50" w:after="120" w:line="340" w:lineRule="atLeast"/>
        <w:ind w:left="567"/>
        <w:jc w:val="both"/>
        <w:textAlignment w:val="bottom"/>
        <w:rPr>
          <w:rFonts w:ascii="SimSun" w:hAnsi="SimSun" w:cs="Arial"/>
          <w:sz w:val="21"/>
          <w:lang w:eastAsia="zh-CN"/>
        </w:rPr>
      </w:pPr>
      <w:r w:rsidRPr="00702813">
        <w:rPr>
          <w:rFonts w:ascii="SimSun" w:hAnsi="SimSun" w:cs="Arial" w:hint="eastAsia"/>
          <w:sz w:val="21"/>
          <w:szCs w:val="21"/>
          <w:lang w:eastAsia="zh-CN"/>
        </w:rPr>
        <w:t>WIPO</w:t>
      </w:r>
      <w:r w:rsidRPr="000D1897">
        <w:rPr>
          <w:rFonts w:ascii="SimSun" w:hAnsi="SimSun" w:cs="Arial" w:hint="eastAsia"/>
          <w:sz w:val="21"/>
          <w:lang w:eastAsia="zh-CN"/>
        </w:rPr>
        <w:t>大会注意到“</w:t>
      </w:r>
      <w:r w:rsidRPr="000D1897">
        <w:rPr>
          <w:rFonts w:ascii="SimSun" w:cs="SimSun" w:hint="eastAsia"/>
          <w:color w:val="000000"/>
          <w:sz w:val="21"/>
          <w:szCs w:val="21"/>
          <w:lang w:eastAsia="zh-CN"/>
        </w:rPr>
        <w:t>WIPO</w:t>
      </w:r>
      <w:r w:rsidRPr="000D1897">
        <w:rPr>
          <w:rFonts w:ascii="SimSun" w:hAnsi="SimSun" w:cs="Arial" w:hint="eastAsia"/>
          <w:sz w:val="21"/>
          <w:lang w:eastAsia="zh-CN"/>
        </w:rPr>
        <w:t>独立咨询监督委员会(</w:t>
      </w:r>
      <w:proofErr w:type="gramStart"/>
      <w:r w:rsidRPr="000D1897">
        <w:rPr>
          <w:rFonts w:ascii="SimSun" w:hAnsi="SimSun" w:cs="Arial" w:hint="eastAsia"/>
          <w:sz w:val="21"/>
          <w:lang w:eastAsia="zh-CN"/>
        </w:rPr>
        <w:t>咨</w:t>
      </w:r>
      <w:proofErr w:type="gramEnd"/>
      <w:r w:rsidRPr="000D1897">
        <w:rPr>
          <w:rFonts w:ascii="SimSun" w:hAnsi="SimSun" w:cs="Arial" w:hint="eastAsia"/>
          <w:sz w:val="21"/>
          <w:lang w:eastAsia="zh-CN"/>
        </w:rPr>
        <w:t>监委)的报告”(文件WO/GA/47/2)。</w:t>
      </w:r>
    </w:p>
    <w:p w:rsidR="007D18B9" w:rsidRDefault="00D95422" w:rsidP="007D18B9">
      <w:pPr>
        <w:overflowPunct w:val="0"/>
        <w:spacing w:afterLines="50" w:after="120" w:line="340" w:lineRule="atLeast"/>
        <w:jc w:val="both"/>
        <w:textAlignment w:val="bottom"/>
        <w:rPr>
          <w:rFonts w:ascii="SimSun" w:hAnsi="SimSun" w:cs="Arial"/>
          <w:sz w:val="21"/>
          <w:u w:val="single"/>
          <w:lang w:eastAsia="zh-CN"/>
        </w:rPr>
      </w:pPr>
      <w:r>
        <w:rPr>
          <w:rFonts w:ascii="SimSun" w:hAnsi="SimSun" w:cs="Arial" w:hint="eastAsia"/>
          <w:sz w:val="21"/>
          <w:lang w:eastAsia="zh-CN"/>
        </w:rPr>
        <w:tab/>
      </w:r>
      <w:r w:rsidRPr="00D95422">
        <w:rPr>
          <w:rFonts w:ascii="SimSun" w:hAnsi="SimSun" w:cs="Arial" w:hint="eastAsia"/>
          <w:sz w:val="21"/>
          <w:lang w:eastAsia="zh-CN"/>
        </w:rPr>
        <w:t>(</w:t>
      </w:r>
      <w:r>
        <w:rPr>
          <w:rFonts w:ascii="SimSun" w:hAnsi="SimSun" w:cs="Arial" w:hint="eastAsia"/>
          <w:sz w:val="21"/>
          <w:lang w:eastAsia="zh-CN"/>
        </w:rPr>
        <w:t>i</w:t>
      </w:r>
      <w:r w:rsidRPr="00D95422">
        <w:rPr>
          <w:rFonts w:ascii="SimSun" w:hAnsi="SimSun" w:cs="Arial" w:hint="eastAsia"/>
          <w:sz w:val="21"/>
          <w:lang w:eastAsia="zh-CN"/>
        </w:rPr>
        <w:t>i)</w:t>
      </w:r>
      <w:r>
        <w:rPr>
          <w:rFonts w:ascii="SimSun" w:hAnsi="SimSun" w:cs="Arial" w:hint="eastAsia"/>
          <w:sz w:val="21"/>
          <w:lang w:eastAsia="zh-CN"/>
        </w:rPr>
        <w:tab/>
      </w:r>
      <w:r w:rsidR="007D18B9" w:rsidRPr="007D18B9">
        <w:rPr>
          <w:rFonts w:ascii="SimSun" w:hAnsi="SimSun" w:cs="Arial" w:hint="eastAsia"/>
          <w:sz w:val="21"/>
          <w:u w:val="single"/>
          <w:lang w:eastAsia="zh-CN"/>
        </w:rPr>
        <w:t>外聘审计员的报告</w:t>
      </w:r>
    </w:p>
    <w:p w:rsidR="00F01A67" w:rsidRPr="00F01A67" w:rsidRDefault="00F01A67" w:rsidP="00477AD7">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F01A67">
        <w:rPr>
          <w:rFonts w:ascii="SimSun" w:hAnsi="SimSun" w:cs="Arial" w:hint="eastAsia"/>
          <w:sz w:val="21"/>
          <w:lang w:eastAsia="zh-CN"/>
        </w:rPr>
        <w:t>主席欢迎印度主计长兼总审计长办公室的副主计长兼总审计长</w:t>
      </w:r>
      <w:r w:rsidR="00477AD7">
        <w:rPr>
          <w:rFonts w:ascii="SimSun" w:hAnsi="SimSun" w:cs="Arial" w:hint="eastAsia"/>
          <w:sz w:val="21"/>
          <w:lang w:eastAsia="zh-CN"/>
        </w:rPr>
        <w:t>普拉森吉特·</w:t>
      </w:r>
      <w:r w:rsidR="00477AD7" w:rsidRPr="00477AD7">
        <w:rPr>
          <w:rFonts w:ascii="SimSun" w:hAnsi="SimSun" w:cs="Arial" w:hint="eastAsia"/>
          <w:sz w:val="21"/>
          <w:lang w:eastAsia="zh-CN"/>
        </w:rPr>
        <w:t>慕克吉</w:t>
      </w:r>
      <w:r w:rsidRPr="00F01A67">
        <w:rPr>
          <w:rFonts w:ascii="SimSun" w:hAnsi="SimSun" w:cs="Arial" w:hint="eastAsia"/>
          <w:sz w:val="21"/>
          <w:lang w:eastAsia="zh-CN"/>
        </w:rPr>
        <w:t>先生，并请他代表外聘审计员——印度主计长兼总审计长沙希·康德·夏尔马先生</w:t>
      </w:r>
      <w:r w:rsidR="00AF0CFC">
        <w:rPr>
          <w:rFonts w:ascii="SimSun" w:hAnsi="SimSun" w:cs="Arial" w:hint="eastAsia"/>
          <w:sz w:val="21"/>
          <w:lang w:eastAsia="zh-CN"/>
        </w:rPr>
        <w:t>介绍</w:t>
      </w:r>
      <w:r w:rsidRPr="00F01A67">
        <w:rPr>
          <w:rFonts w:ascii="SimSun" w:hAnsi="SimSun" w:cs="Arial" w:hint="eastAsia"/>
          <w:sz w:val="21"/>
          <w:lang w:eastAsia="zh-CN"/>
        </w:rPr>
        <w:t>报告</w:t>
      </w:r>
      <w:r w:rsidR="00AF0CFC">
        <w:rPr>
          <w:rFonts w:ascii="SimSun" w:hAnsi="SimSun" w:cs="Arial" w:hint="eastAsia"/>
          <w:sz w:val="21"/>
          <w:lang w:eastAsia="zh-CN"/>
        </w:rPr>
        <w:t>(文件A/55/9)</w:t>
      </w:r>
      <w:r w:rsidRPr="00F01A67">
        <w:rPr>
          <w:rFonts w:ascii="SimSun" w:hAnsi="SimSun" w:cs="Arial" w:hint="eastAsia"/>
          <w:sz w:val="21"/>
          <w:lang w:eastAsia="zh-CN"/>
        </w:rPr>
        <w:t>。</w:t>
      </w:r>
    </w:p>
    <w:p w:rsidR="00F01A67" w:rsidRPr="00F01A67" w:rsidRDefault="00F01A6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F01A67">
        <w:rPr>
          <w:rFonts w:ascii="SimSun" w:hAnsi="SimSun" w:cs="Arial" w:hint="eastAsia"/>
          <w:sz w:val="21"/>
          <w:lang w:eastAsia="zh-CN"/>
        </w:rPr>
        <w:t>外聘审计员所作报告如下：</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首先，我向各位转达印度主计长兼总审计长沙希·康德·夏尔马先生的问候和致意。我很荣幸今天有机会代表他向各位介绍2014年12月截止的财政年度的世界知识产权组织(WIPO)外部审计结果。感谢这次庄严的大会给我这个机会。</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经2011年10月于日内瓦举行的WIPO成员国大会第四十届会议(第20次例会)批准，WIPO在2012年至2017年期间各财政年度的审计工作交由印度主计长兼总审计长进行。审计范围符合《财务条例》的条例8.10的规定以及这些条例附件中规定的原则。</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“审计工作依据下列标准或规定进行：国际会计联盟(IFAC)公布、经由联合国及其专门机构和国际原子能机构外部</w:t>
      </w:r>
      <w:proofErr w:type="gramStart"/>
      <w:r w:rsidRPr="00F01A67">
        <w:rPr>
          <w:rFonts w:ascii="SimSun" w:hAnsi="SimSun" w:cs="Arial" w:hint="eastAsia"/>
          <w:sz w:val="21"/>
          <w:lang w:eastAsia="zh-CN"/>
        </w:rPr>
        <w:t>审计团</w:t>
      </w:r>
      <w:proofErr w:type="gramEnd"/>
      <w:r w:rsidRPr="00F01A67">
        <w:rPr>
          <w:rFonts w:ascii="SimSun" w:hAnsi="SimSun" w:cs="Arial" w:hint="eastAsia"/>
          <w:sz w:val="21"/>
          <w:lang w:eastAsia="zh-CN"/>
        </w:rPr>
        <w:t>通过的国际审计标准；国际最高审计机构组织(INTOSAI)的审计标准；以及WIPO《财务条例》的条例8.10和《财务条例》附件中所载的《关于WIPO审计工作的附加职责范围》的规定。</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“我们在对2014年12月截止的年度进行审计之前，开展了周密的风险分析。基于风险的执行战略得以提出，以便给WIPO的效绩增值，同时向WIPO管理层提供独立的保证。风险分析的结果是我们</w:t>
      </w:r>
      <w:r>
        <w:rPr>
          <w:rFonts w:ascii="SimSun" w:hAnsi="SimSun" w:cs="Arial" w:hint="eastAsia"/>
          <w:sz w:val="21"/>
          <w:lang w:eastAsia="zh-CN"/>
        </w:rPr>
        <w:t>‘</w:t>
      </w:r>
      <w:r w:rsidRPr="00F01A67">
        <w:rPr>
          <w:rFonts w:ascii="SimSun" w:hAnsi="SimSun" w:cs="Arial" w:hint="eastAsia"/>
          <w:sz w:val="21"/>
          <w:lang w:eastAsia="zh-CN"/>
        </w:rPr>
        <w:t>战略性年度审计计划</w:t>
      </w:r>
      <w:r>
        <w:rPr>
          <w:rFonts w:ascii="SimSun" w:hAnsi="SimSun" w:cs="Arial" w:hint="eastAsia"/>
          <w:sz w:val="21"/>
          <w:lang w:eastAsia="zh-CN"/>
        </w:rPr>
        <w:t>’</w:t>
      </w:r>
      <w:r w:rsidRPr="00F01A67">
        <w:rPr>
          <w:rFonts w:ascii="SimSun" w:hAnsi="SimSun" w:cs="Arial" w:hint="eastAsia"/>
          <w:sz w:val="21"/>
          <w:lang w:eastAsia="zh-CN"/>
        </w:rPr>
        <w:t>的依据。</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“我们的审计报告载有21条建议。在获得了管理层对我们审计结果的回复后，这些建议得以最后确定。很</w:t>
      </w:r>
      <w:proofErr w:type="gramStart"/>
      <w:r w:rsidRPr="00F01A67">
        <w:rPr>
          <w:rFonts w:ascii="SimSun" w:hAnsi="SimSun" w:cs="Arial" w:hint="eastAsia"/>
          <w:sz w:val="21"/>
          <w:lang w:eastAsia="zh-CN"/>
        </w:rPr>
        <w:t>高兴向</w:t>
      </w:r>
      <w:proofErr w:type="gramEnd"/>
      <w:r w:rsidRPr="00F01A67">
        <w:rPr>
          <w:rFonts w:ascii="SimSun" w:hAnsi="SimSun" w:cs="Arial" w:hint="eastAsia"/>
          <w:sz w:val="21"/>
          <w:lang w:eastAsia="zh-CN"/>
        </w:rPr>
        <w:t>各位报告WIPO已经接受了我们提出的大部分建议。这些建议的落实得到定期监测。</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除了提出我们对WIPO财务报表的看法之外，我们的审计范围包括WIPO的财务程序、会计制度、内部财务控制和一般性行政及管理的经济性、效率和成效。本次审计周期包括的领域为企业资源规划系统和人力资源管理部。</w:t>
      </w:r>
    </w:p>
    <w:p w:rsidR="00F01A67" w:rsidRPr="00F01A67" w:rsidRDefault="00F01A67" w:rsidP="00F01A67">
      <w:pPr>
        <w:keepNext/>
        <w:overflowPunct w:val="0"/>
        <w:spacing w:afterLines="50" w:after="120" w:line="340" w:lineRule="atLeast"/>
        <w:ind w:left="567"/>
        <w:jc w:val="both"/>
        <w:textAlignment w:val="bottom"/>
        <w:rPr>
          <w:rFonts w:ascii="SimSun" w:hAnsi="SimSun" w:cs="Arial"/>
          <w:b/>
          <w:sz w:val="21"/>
          <w:lang w:eastAsia="zh-CN"/>
        </w:rPr>
      </w:pPr>
      <w:r w:rsidRPr="00F01A67">
        <w:rPr>
          <w:rFonts w:ascii="SimSun" w:hAnsi="SimSun" w:cs="Arial" w:hint="eastAsia"/>
          <w:b/>
          <w:sz w:val="21"/>
          <w:lang w:eastAsia="zh-CN"/>
        </w:rPr>
        <w:lastRenderedPageBreak/>
        <w:t>关于2014年财务报表的审计意见</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对2014年财政期间财务报表的审计表明，总体而言，我们认为财务报表在准确性、完整性和有效性方面没有出现重大缺陷或错误。因此，我们对2014年12月31日截止财政年度的WIPO财务报表出具了无保留的审计意见。</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“我现在简单谈谈今年开展审计的重大发现及由此提出的建议。</w:t>
      </w:r>
    </w:p>
    <w:p w:rsidR="00F01A67" w:rsidRPr="00F01A67" w:rsidRDefault="00F01A67" w:rsidP="00F01A67">
      <w:pPr>
        <w:keepNext/>
        <w:overflowPunct w:val="0"/>
        <w:spacing w:afterLines="50" w:after="120" w:line="340" w:lineRule="atLeast"/>
        <w:ind w:left="567"/>
        <w:jc w:val="both"/>
        <w:textAlignment w:val="bottom"/>
        <w:rPr>
          <w:rFonts w:ascii="SimSun" w:hAnsi="SimSun" w:cs="Arial"/>
          <w:b/>
          <w:sz w:val="21"/>
          <w:lang w:eastAsia="zh-CN"/>
        </w:rPr>
      </w:pPr>
      <w:r w:rsidRPr="00F01A67">
        <w:rPr>
          <w:rFonts w:ascii="SimSun" w:hAnsi="SimSun" w:cs="Arial" w:hint="eastAsia"/>
          <w:b/>
          <w:sz w:val="21"/>
          <w:lang w:eastAsia="zh-CN"/>
        </w:rPr>
        <w:t>财务事项</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“我们发现应收税款项下的结余包括涉及以前时期的申索，申索与退款之间的对账没有定期进行。因此，我们建议WIPO不妨加快未决申索的对账进程。</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根据联合国关于IPSAS的政策框架，尽管联合国不承认遗产资产，但它在财务报表的附注中包括重要遗产资产的详细说明。我们注意到WIPO在财务报表中并未披露遗产资产明细，其中包括‘艺术品’。我们还注意到2014年进行的实物核查报告了一些列为‘艺术品’的物品缺失。我们建议WIPO不妨在财务报表中公开遗产资产的细目，并不妨采取措施加强安保系统，以防止此类资产的进一步损失。</w:t>
      </w:r>
    </w:p>
    <w:p w:rsidR="00F01A67" w:rsidRPr="00F01A67" w:rsidRDefault="00F01A67" w:rsidP="00F01A67">
      <w:pPr>
        <w:keepNext/>
        <w:overflowPunct w:val="0"/>
        <w:spacing w:afterLines="50" w:after="120" w:line="340" w:lineRule="atLeast"/>
        <w:ind w:left="567"/>
        <w:jc w:val="both"/>
        <w:textAlignment w:val="bottom"/>
        <w:rPr>
          <w:rFonts w:ascii="SimSun" w:hAnsi="SimSun" w:cs="Arial"/>
          <w:b/>
          <w:sz w:val="21"/>
          <w:lang w:eastAsia="zh-CN"/>
        </w:rPr>
      </w:pPr>
      <w:r w:rsidRPr="00F01A67">
        <w:rPr>
          <w:rFonts w:ascii="SimSun" w:hAnsi="SimSun" w:cs="Arial" w:hint="eastAsia"/>
          <w:b/>
          <w:sz w:val="21"/>
          <w:lang w:eastAsia="zh-CN"/>
        </w:rPr>
        <w:t>企业资源规划系统</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WIPO于2010年开始实施具有四个分支的企业资源规划(ERP)系统，按计划应在2015年底完成。按照2014年ERP进展报告中通知给成员国的修改后的时间表，ERP系统将在2016年第二季度完成。项目组合的当前状况表明：在ERP项下列出的19个项目中，一个项目已经完成，7个项目已经上线。我们建议WIPO不妨继续探索在落实企业资源规划系统时如何限制项目层面和项目组合层面的拖延，以使该项目能按修改后的时间表如期完成。</w:t>
      </w:r>
    </w:p>
    <w:p w:rsidR="00F01A67" w:rsidRPr="00F01A67" w:rsidRDefault="00F01A67" w:rsidP="00F01A67">
      <w:pPr>
        <w:overflowPunct w:val="0"/>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“我们注意到WIPO没有ERP系统下的项目文件管理系统。WIPO指出，在尚无文件管理系统的情况下</w:t>
      </w:r>
      <w:r>
        <w:rPr>
          <w:rFonts w:ascii="SimSun" w:hAnsi="SimSun" w:cs="Arial" w:hint="eastAsia"/>
          <w:sz w:val="21"/>
          <w:lang w:eastAsia="zh-CN"/>
        </w:rPr>
        <w:t>，</w:t>
      </w:r>
      <w:r w:rsidRPr="00F01A67">
        <w:rPr>
          <w:rFonts w:ascii="SimSun" w:hAnsi="SimSun" w:cs="Arial" w:hint="eastAsia"/>
          <w:sz w:val="21"/>
          <w:lang w:eastAsia="zh-CN"/>
        </w:rPr>
        <w:t>ERP项目管理办公室和不同的项目团队目前使用现有工具，其中包括提交系统和WIKI，以确保文件归档，并供用户查阅。我们建议WIPO不妨加强文件管理系统，使项目相关文件都保存在同一处。</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我们注意到WIPO与外部实施伙伴的合同的每个里程碑下，未提供交付成果/服务的足够细节。在监督机制中，每周进度报告没有包括足够的细节，这涉及监督各问题的进展、交付成果/服务、合同义务、以及审查合同的订约绩效。我们建议WIPO不妨加强合同管理和监督机制，顺利及时地交付界定的里程碑所规定的交付成果/服务，并增加有关合同修改的文件材料。</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“我们测试检查了关于ERP HR项目一期的每周项目状况报告，发现有几个长达83周的问题仍然未决。此外，ERP项目管理办公室(EPMO)/项目团队并没有对这些问题进行敏感性分析，以了解他们在整个项目管理中的重要性，并优先考虑解决它们。我们建议WIPO不妨考虑在EPMO/项目管理委员会会议期间，根据这些问题的关键程度，对它们进行敏感性分析。</w:t>
      </w:r>
    </w:p>
    <w:p w:rsidR="00F01A67" w:rsidRPr="00F01A67" w:rsidRDefault="00F01A67" w:rsidP="00F01A67">
      <w:pPr>
        <w:keepNext/>
        <w:overflowPunct w:val="0"/>
        <w:spacing w:afterLines="50" w:after="120" w:line="340" w:lineRule="atLeast"/>
        <w:ind w:left="567"/>
        <w:jc w:val="both"/>
        <w:textAlignment w:val="bottom"/>
        <w:rPr>
          <w:rFonts w:ascii="SimSun" w:hAnsi="SimSun" w:cs="Arial"/>
          <w:b/>
          <w:sz w:val="21"/>
          <w:lang w:eastAsia="zh-CN"/>
        </w:rPr>
      </w:pPr>
      <w:r w:rsidRPr="00F01A67">
        <w:rPr>
          <w:rFonts w:ascii="SimSun" w:hAnsi="SimSun" w:cs="Arial" w:hint="eastAsia"/>
          <w:b/>
          <w:sz w:val="21"/>
          <w:lang w:eastAsia="zh-CN"/>
        </w:rPr>
        <w:t>人力资源管理部</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“我们对人力资源管理部进行了合</w:t>
      </w:r>
      <w:proofErr w:type="gramStart"/>
      <w:r w:rsidRPr="00F01A67">
        <w:rPr>
          <w:rFonts w:ascii="SimSun" w:hAnsi="SimSun" w:cs="Arial" w:hint="eastAsia"/>
          <w:sz w:val="21"/>
          <w:lang w:eastAsia="zh-CN"/>
        </w:rPr>
        <w:t>规</w:t>
      </w:r>
      <w:proofErr w:type="gramEnd"/>
      <w:r w:rsidRPr="00F01A67">
        <w:rPr>
          <w:rFonts w:ascii="SimSun" w:hAnsi="SimSun" w:cs="Arial" w:hint="eastAsia"/>
          <w:sz w:val="21"/>
          <w:lang w:eastAsia="zh-CN"/>
        </w:rPr>
        <w:t>审计，以便评估是否有足够的系统和程序已经到位，从而确保遵守各种条例、细则、手册、通函和指令的规定。我们发现了一些未遵守有关规定的情况，涉及对非因公事</w:t>
      </w:r>
      <w:proofErr w:type="gramStart"/>
      <w:r w:rsidRPr="00F01A67">
        <w:rPr>
          <w:rFonts w:ascii="SimSun" w:hAnsi="SimSun" w:cs="Arial" w:hint="eastAsia"/>
          <w:sz w:val="21"/>
          <w:lang w:eastAsia="zh-CN"/>
        </w:rPr>
        <w:t>故支付</w:t>
      </w:r>
      <w:proofErr w:type="gramEnd"/>
      <w:r w:rsidRPr="00F01A67">
        <w:rPr>
          <w:rFonts w:ascii="SimSun" w:hAnsi="SimSun" w:cs="Arial" w:hint="eastAsia"/>
          <w:sz w:val="21"/>
          <w:lang w:eastAsia="zh-CN"/>
        </w:rPr>
        <w:t>保险费、扶养津贴、语言津贴、加班和</w:t>
      </w:r>
      <w:proofErr w:type="gramStart"/>
      <w:r w:rsidRPr="00F01A67">
        <w:rPr>
          <w:rFonts w:ascii="SimSun" w:hAnsi="SimSun" w:cs="Arial" w:hint="eastAsia"/>
          <w:sz w:val="21"/>
          <w:lang w:eastAsia="zh-CN"/>
        </w:rPr>
        <w:t>特</w:t>
      </w:r>
      <w:proofErr w:type="gramEnd"/>
      <w:r w:rsidRPr="00F01A67">
        <w:rPr>
          <w:rFonts w:ascii="SimSun" w:hAnsi="SimSun" w:cs="Arial" w:hint="eastAsia"/>
          <w:sz w:val="21"/>
          <w:lang w:eastAsia="zh-CN"/>
        </w:rPr>
        <w:t>职津贴。因此，我们建议WIPO不妨在这些情况下遵守《工作人员条例与细则》。</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lastRenderedPageBreak/>
        <w:t>“最后，我代表印度主计长兼总审计长以及被委派对WIPO开展本次审计的所有同事，郑重地向WIPO总干事、秘书处和工作人员在我们审计时给予的合作表示感谢。</w:t>
      </w:r>
    </w:p>
    <w:p w:rsidR="00F01A67" w:rsidRPr="00F01A67" w:rsidRDefault="00F01A67" w:rsidP="00F01A67">
      <w:pPr>
        <w:spacing w:afterLines="50" w:after="120" w:line="340" w:lineRule="atLeast"/>
        <w:ind w:left="567" w:firstLineChars="200" w:firstLine="420"/>
        <w:jc w:val="both"/>
        <w:textAlignment w:val="bottom"/>
        <w:rPr>
          <w:rFonts w:ascii="SimSun" w:hAnsi="SimSun" w:cs="Arial"/>
          <w:sz w:val="21"/>
          <w:lang w:eastAsia="zh-CN"/>
        </w:rPr>
      </w:pPr>
      <w:r w:rsidRPr="00F01A67">
        <w:rPr>
          <w:rFonts w:ascii="SimSun" w:hAnsi="SimSun" w:cs="Arial" w:hint="eastAsia"/>
          <w:sz w:val="21"/>
          <w:lang w:eastAsia="zh-CN"/>
        </w:rPr>
        <w:t>“我感谢尊敬的主席和尊敬的各位代表给我们这次机会来介绍审计报告。”</w:t>
      </w:r>
    </w:p>
    <w:p w:rsidR="00F01A67" w:rsidRPr="00F01A67" w:rsidRDefault="00F01A6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F01A67">
        <w:rPr>
          <w:rFonts w:ascii="SimSun" w:hAnsi="SimSun" w:cs="Arial" w:hint="eastAsia"/>
          <w:sz w:val="21"/>
          <w:lang w:eastAsia="zh-CN"/>
        </w:rPr>
        <w:t>日本代表团代表B集团发言，对外聘审计员表示感谢，并希望重申其关于外聘审计员报告中涉及</w:t>
      </w:r>
      <w:r w:rsidRPr="003855BD">
        <w:rPr>
          <w:rFonts w:ascii="SimSun" w:hAnsi="SimSun" w:cstheme="majorHAnsi" w:hint="eastAsia"/>
          <w:sz w:val="21"/>
          <w:szCs w:val="21"/>
          <w:lang w:eastAsia="zh-CN"/>
        </w:rPr>
        <w:t>人力资源</w:t>
      </w:r>
      <w:r w:rsidRPr="00F01A67">
        <w:rPr>
          <w:rFonts w:ascii="SimSun" w:hAnsi="SimSun" w:cs="Arial" w:hint="eastAsia"/>
          <w:sz w:val="21"/>
          <w:lang w:eastAsia="zh-CN"/>
        </w:rPr>
        <w:t>管理的重要一点的评论意见，强调</w:t>
      </w:r>
      <w:r w:rsidR="00940622">
        <w:rPr>
          <w:rFonts w:ascii="SimSun" w:hAnsi="SimSun" w:cs="Arial" w:hint="eastAsia"/>
          <w:sz w:val="21"/>
          <w:lang w:eastAsia="zh-CN"/>
        </w:rPr>
        <w:t>本组织</w:t>
      </w:r>
      <w:r w:rsidRPr="00F01A67">
        <w:rPr>
          <w:rFonts w:ascii="SimSun" w:hAnsi="SimSun" w:cs="Arial" w:hint="eastAsia"/>
          <w:sz w:val="21"/>
          <w:lang w:eastAsia="zh-CN"/>
        </w:rPr>
        <w:t>适当的内部条例的重要性，并敦促秘书处确保那些条例得到认真遵守。</w:t>
      </w:r>
    </w:p>
    <w:p w:rsidR="00F01A67" w:rsidRPr="00AF0CFC" w:rsidRDefault="00F01A6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AF0CFC">
        <w:rPr>
          <w:rFonts w:ascii="SimSun" w:hAnsi="SimSun" w:cs="Arial" w:hint="eastAsia"/>
          <w:sz w:val="21"/>
          <w:lang w:eastAsia="zh-CN"/>
        </w:rPr>
        <w:t>中国代表团感谢外聘审计员的报告。报告提出了若干非常重要的建议，代表团希望WIPO认真考虑这些建议并付诸实施。代表团补充说，在PBC第二十四届会议上，中国很高兴地看到外聘审计员已经注意到中国局的付款周期为三个月之内，并宣布今后会继续与国际局合作，以便进一步缩短付款周期。</w:t>
      </w:r>
    </w:p>
    <w:p w:rsidR="00F01A67" w:rsidRPr="00F01A67" w:rsidRDefault="00F01A67"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3855BD">
        <w:rPr>
          <w:rFonts w:ascii="SimSun" w:hAnsi="SimSun" w:cstheme="majorHAnsi" w:hint="eastAsia"/>
          <w:sz w:val="21"/>
          <w:szCs w:val="21"/>
          <w:lang w:eastAsia="zh-CN"/>
        </w:rPr>
        <w:t>西班牙代表团</w:t>
      </w:r>
      <w:r w:rsidRPr="00F01A67">
        <w:rPr>
          <w:rFonts w:ascii="SimSun" w:hAnsi="SimSun" w:cs="Arial" w:hint="eastAsia"/>
          <w:sz w:val="21"/>
          <w:lang w:eastAsia="zh-CN"/>
        </w:rPr>
        <w:t>支持B集团的发言，尤其希望就外聘审计员所作的卓越工作、高质量报告以及之前的高质量报告表示感谢，并强调所提的建议以及细则和标准的恰当适用，特别是那些涉及人力资源的规定，都与提高</w:t>
      </w:r>
      <w:r w:rsidR="00940622">
        <w:rPr>
          <w:rFonts w:ascii="SimSun" w:hAnsi="SimSun" w:cs="Arial" w:hint="eastAsia"/>
          <w:sz w:val="21"/>
          <w:lang w:eastAsia="zh-CN"/>
        </w:rPr>
        <w:t>本组织</w:t>
      </w:r>
      <w:r w:rsidRPr="00F01A67">
        <w:rPr>
          <w:rFonts w:ascii="SimSun" w:hAnsi="SimSun" w:cs="Arial" w:hint="eastAsia"/>
          <w:sz w:val="21"/>
          <w:lang w:eastAsia="zh-CN"/>
        </w:rPr>
        <w:t>效率息息相关。代表团还感谢秘书处迅速遵守建议。此外，代表团祝贺秘书处获得外聘审计员就账目给出的无保留意见。</w:t>
      </w:r>
    </w:p>
    <w:p w:rsidR="007D18B9" w:rsidRPr="00F01A67" w:rsidRDefault="00F01A67" w:rsidP="00702813">
      <w:pPr>
        <w:numPr>
          <w:ilvl w:val="0"/>
          <w:numId w:val="2"/>
        </w:numPr>
        <w:tabs>
          <w:tab w:val="clear" w:pos="884"/>
        </w:tabs>
        <w:overflowPunct w:val="0"/>
        <w:spacing w:afterLines="50" w:after="120" w:line="340" w:lineRule="atLeast"/>
        <w:ind w:left="567"/>
        <w:jc w:val="both"/>
        <w:textAlignment w:val="bottom"/>
        <w:rPr>
          <w:rFonts w:ascii="SimSun" w:hAnsi="SimSun" w:cs="Arial"/>
          <w:sz w:val="21"/>
          <w:lang w:eastAsia="zh-CN"/>
        </w:rPr>
      </w:pPr>
      <w:r w:rsidRPr="00F01A67">
        <w:rPr>
          <w:rFonts w:ascii="SimSun" w:hAnsi="SimSun" w:cs="Arial" w:hint="eastAsia"/>
          <w:sz w:val="21"/>
          <w:lang w:eastAsia="zh-CN"/>
        </w:rPr>
        <w:t>WIPO成员国</w:t>
      </w:r>
      <w:r w:rsidRPr="00702813">
        <w:rPr>
          <w:rFonts w:ascii="SimSun" w:hAnsi="SimSun" w:cs="Arial" w:hint="eastAsia"/>
          <w:sz w:val="21"/>
          <w:szCs w:val="21"/>
          <w:lang w:eastAsia="zh-CN"/>
        </w:rPr>
        <w:t>大会</w:t>
      </w:r>
      <w:r w:rsidRPr="00F01A67">
        <w:rPr>
          <w:rFonts w:ascii="SimSun" w:hAnsi="SimSun" w:cs="Arial" w:hint="eastAsia"/>
          <w:sz w:val="21"/>
          <w:lang w:eastAsia="zh-CN"/>
        </w:rPr>
        <w:t>和各联盟的大会各自就其所涉事宜，注意到“外聘审计员的报告”(文件A/55/9)。</w:t>
      </w:r>
    </w:p>
    <w:p w:rsidR="007D18B9" w:rsidRPr="007D18B9" w:rsidRDefault="00D95422" w:rsidP="007D18B9">
      <w:pPr>
        <w:overflowPunct w:val="0"/>
        <w:spacing w:afterLines="50" w:after="120" w:line="340" w:lineRule="atLeast"/>
        <w:jc w:val="both"/>
        <w:textAlignment w:val="bottom"/>
        <w:rPr>
          <w:rFonts w:ascii="SimSun" w:hAnsi="SimSun" w:cs="Arial"/>
          <w:sz w:val="21"/>
          <w:u w:val="single"/>
          <w:lang w:eastAsia="zh-CN"/>
        </w:rPr>
      </w:pPr>
      <w:r>
        <w:rPr>
          <w:rFonts w:ascii="SimSun" w:hAnsi="SimSun" w:cs="Arial" w:hint="eastAsia"/>
          <w:sz w:val="21"/>
          <w:lang w:eastAsia="zh-CN"/>
        </w:rPr>
        <w:tab/>
      </w:r>
      <w:r w:rsidRPr="00D95422">
        <w:rPr>
          <w:rFonts w:ascii="SimSun" w:hAnsi="SimSun" w:cs="Arial" w:hint="eastAsia"/>
          <w:sz w:val="21"/>
          <w:lang w:eastAsia="zh-CN"/>
        </w:rPr>
        <w:t>(i</w:t>
      </w:r>
      <w:r>
        <w:rPr>
          <w:rFonts w:ascii="SimSun" w:hAnsi="SimSun" w:cs="Arial" w:hint="eastAsia"/>
          <w:sz w:val="21"/>
          <w:lang w:eastAsia="zh-CN"/>
        </w:rPr>
        <w:t>ii</w:t>
      </w:r>
      <w:r w:rsidRPr="00D95422">
        <w:rPr>
          <w:rFonts w:ascii="SimSun" w:hAnsi="SimSun" w:cs="Arial" w:hint="eastAsia"/>
          <w:sz w:val="21"/>
          <w:lang w:eastAsia="zh-CN"/>
        </w:rPr>
        <w:t>)</w:t>
      </w:r>
      <w:r>
        <w:rPr>
          <w:rFonts w:ascii="SimSun" w:hAnsi="SimSun" w:cs="Arial" w:hint="eastAsia"/>
          <w:sz w:val="21"/>
          <w:lang w:eastAsia="zh-CN"/>
        </w:rPr>
        <w:tab/>
      </w:r>
      <w:r w:rsidR="007D18B9" w:rsidRPr="007D18B9">
        <w:rPr>
          <w:rFonts w:ascii="SimSun" w:hAnsi="SimSun" w:cs="Arial" w:hint="eastAsia"/>
          <w:sz w:val="21"/>
          <w:u w:val="single"/>
          <w:lang w:eastAsia="zh-CN"/>
        </w:rPr>
        <w:t>内部监督司(监督司)司长的年度报告</w:t>
      </w:r>
    </w:p>
    <w:p w:rsidR="007D18B9" w:rsidRPr="007D18B9" w:rsidRDefault="007D18B9"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Pr>
          <w:rFonts w:ascii="SimSun" w:hAnsi="SimSun" w:cs="Arial"/>
          <w:sz w:val="21"/>
          <w:lang w:eastAsia="zh-CN"/>
        </w:rPr>
        <w:t>监督司</w:t>
      </w:r>
      <w:r w:rsidRPr="007D18B9">
        <w:rPr>
          <w:rFonts w:ascii="SimSun" w:hAnsi="SimSun" w:cs="Arial" w:hint="eastAsia"/>
          <w:sz w:val="21"/>
          <w:lang w:eastAsia="zh-CN"/>
        </w:rPr>
        <w:t>代理司长感谢主席和代表团让他有机会提出</w:t>
      </w:r>
      <w:r>
        <w:rPr>
          <w:rFonts w:ascii="SimSun" w:hAnsi="SimSun" w:cs="Arial" w:hint="eastAsia"/>
          <w:sz w:val="21"/>
          <w:lang w:eastAsia="zh-CN"/>
        </w:rPr>
        <w:t>监督司</w:t>
      </w:r>
      <w:r w:rsidRPr="007D18B9">
        <w:rPr>
          <w:rFonts w:ascii="SimSun" w:hAnsi="SimSun" w:cs="Arial" w:hint="eastAsia"/>
          <w:sz w:val="21"/>
          <w:lang w:eastAsia="zh-CN"/>
        </w:rPr>
        <w:t>年度报告中的重要观点。鉴于文件</w:t>
      </w:r>
      <w:r w:rsidRPr="007D18B9">
        <w:rPr>
          <w:rFonts w:ascii="SimSun" w:hAnsi="SimSun" w:cs="Arial"/>
          <w:sz w:val="21"/>
          <w:lang w:eastAsia="zh-CN"/>
        </w:rPr>
        <w:t>WO/GA/47/4</w:t>
      </w:r>
      <w:r w:rsidRPr="007D18B9">
        <w:rPr>
          <w:rFonts w:ascii="SimSun" w:hAnsi="SimSun" w:cs="Arial" w:hint="eastAsia"/>
          <w:sz w:val="21"/>
          <w:lang w:eastAsia="zh-CN"/>
        </w:rPr>
        <w:t>已经提供报告</w:t>
      </w:r>
      <w:proofErr w:type="gramStart"/>
      <w:r w:rsidRPr="007D18B9">
        <w:rPr>
          <w:rFonts w:ascii="SimSun" w:hAnsi="SimSun" w:cs="Arial" w:hint="eastAsia"/>
          <w:sz w:val="21"/>
          <w:lang w:eastAsia="zh-CN"/>
        </w:rPr>
        <w:t>期监督</w:t>
      </w:r>
      <w:proofErr w:type="gramEnd"/>
      <w:r w:rsidRPr="007D18B9">
        <w:rPr>
          <w:rFonts w:ascii="SimSun" w:hAnsi="SimSun" w:cs="Arial" w:hint="eastAsia"/>
          <w:sz w:val="21"/>
          <w:lang w:eastAsia="zh-CN"/>
        </w:rPr>
        <w:t>活动的所有细节，代理司长希望很简要地总结年度报告中的要点。他回忆说，</w:t>
      </w:r>
      <w:proofErr w:type="gramStart"/>
      <w:r w:rsidRPr="007D18B9">
        <w:rPr>
          <w:rFonts w:ascii="SimSun" w:hAnsi="SimSun" w:cs="Arial" w:hint="eastAsia"/>
          <w:sz w:val="21"/>
          <w:lang w:eastAsia="zh-CN"/>
        </w:rPr>
        <w:t>当前报告</w:t>
      </w:r>
      <w:proofErr w:type="gramEnd"/>
      <w:r w:rsidRPr="007D18B9">
        <w:rPr>
          <w:rFonts w:ascii="SimSun" w:hAnsi="SimSun" w:cs="Arial" w:hint="eastAsia"/>
          <w:sz w:val="21"/>
          <w:lang w:eastAsia="zh-CN"/>
        </w:rPr>
        <w:t>期的主要变化是修订了《内部监督章程》，修订已在上一届大会上批准，相关改动进一步提高了本组织监督活动的清晰度和透明度。代理司长简要介绍说，关于实施以风险为基础的监督计划，</w:t>
      </w:r>
      <w:r>
        <w:rPr>
          <w:rFonts w:ascii="SimSun" w:hAnsi="SimSun" w:cs="Arial" w:hint="eastAsia"/>
          <w:sz w:val="21"/>
          <w:lang w:eastAsia="zh-CN"/>
        </w:rPr>
        <w:t>监督司</w:t>
      </w:r>
      <w:r w:rsidRPr="007D18B9">
        <w:rPr>
          <w:rFonts w:ascii="SimSun" w:hAnsi="SimSun" w:cs="Arial" w:hint="eastAsia"/>
          <w:sz w:val="21"/>
          <w:lang w:eastAsia="zh-CN"/>
        </w:rPr>
        <w:t>已经完成了</w:t>
      </w:r>
      <w:r w:rsidRPr="007D18B9">
        <w:rPr>
          <w:rFonts w:ascii="SimSun" w:hAnsi="SimSun" w:cs="Arial"/>
          <w:sz w:val="21"/>
          <w:lang w:eastAsia="zh-CN"/>
        </w:rPr>
        <w:t>2014</w:t>
      </w:r>
      <w:r w:rsidRPr="007D18B9">
        <w:rPr>
          <w:rFonts w:ascii="SimSun" w:hAnsi="SimSun" w:cs="Arial" w:hint="eastAsia"/>
          <w:sz w:val="21"/>
          <w:lang w:eastAsia="zh-CN"/>
        </w:rPr>
        <w:t>和</w:t>
      </w:r>
      <w:r w:rsidRPr="007D18B9">
        <w:rPr>
          <w:rFonts w:ascii="SimSun" w:hAnsi="SimSun" w:cs="Arial"/>
          <w:sz w:val="21"/>
          <w:lang w:eastAsia="zh-CN"/>
        </w:rPr>
        <w:t>2015</w:t>
      </w:r>
      <w:r w:rsidRPr="007D18B9">
        <w:rPr>
          <w:rFonts w:ascii="SimSun" w:hAnsi="SimSun" w:cs="Arial" w:hint="eastAsia"/>
          <w:sz w:val="21"/>
          <w:lang w:eastAsia="zh-CN"/>
        </w:rPr>
        <w:t>年规划的大多数任务。代理司长具体指出，</w:t>
      </w:r>
      <w:r>
        <w:rPr>
          <w:rFonts w:ascii="SimSun" w:hAnsi="SimSun" w:cs="Arial" w:hint="eastAsia"/>
          <w:sz w:val="21"/>
          <w:lang w:eastAsia="zh-CN"/>
        </w:rPr>
        <w:t>监督司</w:t>
      </w:r>
      <w:r w:rsidRPr="007D18B9">
        <w:rPr>
          <w:rFonts w:ascii="SimSun" w:hAnsi="SimSun" w:cs="Arial" w:hint="eastAsia"/>
          <w:sz w:val="21"/>
          <w:lang w:eastAsia="zh-CN"/>
        </w:rPr>
        <w:t>的监督工作涵盖运营领域、各项业务流程和计划。及时完成监督任务使</w:t>
      </w:r>
      <w:r>
        <w:rPr>
          <w:rFonts w:ascii="SimSun" w:hAnsi="SimSun" w:cs="Arial" w:hint="eastAsia"/>
          <w:sz w:val="21"/>
          <w:lang w:eastAsia="zh-CN"/>
        </w:rPr>
        <w:t>监督</w:t>
      </w:r>
      <w:proofErr w:type="gramStart"/>
      <w:r>
        <w:rPr>
          <w:rFonts w:ascii="SimSun" w:hAnsi="SimSun" w:cs="Arial" w:hint="eastAsia"/>
          <w:sz w:val="21"/>
          <w:lang w:eastAsia="zh-CN"/>
        </w:rPr>
        <w:t>司</w:t>
      </w:r>
      <w:r w:rsidRPr="007D18B9">
        <w:rPr>
          <w:rFonts w:ascii="SimSun" w:hAnsi="SimSun" w:cs="Arial" w:hint="eastAsia"/>
          <w:sz w:val="21"/>
          <w:lang w:eastAsia="zh-CN"/>
        </w:rPr>
        <w:t>能够</w:t>
      </w:r>
      <w:proofErr w:type="gramEnd"/>
      <w:r w:rsidRPr="007D18B9">
        <w:rPr>
          <w:rFonts w:ascii="SimSun" w:hAnsi="SimSun" w:cs="Arial" w:hint="eastAsia"/>
          <w:sz w:val="21"/>
          <w:lang w:eastAsia="zh-CN"/>
        </w:rPr>
        <w:t>就WIPO的风险管理、治理以及合</w:t>
      </w:r>
      <w:proofErr w:type="gramStart"/>
      <w:r w:rsidRPr="007D18B9">
        <w:rPr>
          <w:rFonts w:ascii="SimSun" w:hAnsi="SimSun" w:cs="Arial" w:hint="eastAsia"/>
          <w:sz w:val="21"/>
          <w:lang w:eastAsia="zh-CN"/>
        </w:rPr>
        <w:t>规</w:t>
      </w:r>
      <w:proofErr w:type="gramEnd"/>
      <w:r w:rsidRPr="007D18B9">
        <w:rPr>
          <w:rFonts w:ascii="SimSun" w:hAnsi="SimSun" w:cs="Arial" w:hint="eastAsia"/>
          <w:sz w:val="21"/>
          <w:lang w:eastAsia="zh-CN"/>
        </w:rPr>
        <w:t>机制与制度的效力和效率，为内部和外部的利益攸关者(WIPO高级管理层、成员国、</w:t>
      </w:r>
      <w:proofErr w:type="gramStart"/>
      <w:r w:rsidR="00886165">
        <w:rPr>
          <w:rFonts w:ascii="SimSun" w:hAnsi="SimSun" w:cs="Arial" w:hint="eastAsia"/>
          <w:sz w:val="21"/>
          <w:lang w:eastAsia="zh-CN"/>
        </w:rPr>
        <w:t>咨</w:t>
      </w:r>
      <w:proofErr w:type="gramEnd"/>
      <w:r w:rsidR="00886165">
        <w:rPr>
          <w:rFonts w:ascii="SimSun" w:hAnsi="SimSun" w:cs="Arial" w:hint="eastAsia"/>
          <w:sz w:val="21"/>
          <w:lang w:eastAsia="zh-CN"/>
        </w:rPr>
        <w:t>监委</w:t>
      </w:r>
      <w:r w:rsidRPr="007D18B9">
        <w:rPr>
          <w:rFonts w:ascii="SimSun" w:hAnsi="SimSun" w:cs="Arial" w:hint="eastAsia"/>
          <w:sz w:val="21"/>
          <w:lang w:eastAsia="zh-CN"/>
        </w:rPr>
        <w:t>和外聘审计员)提供合理保障。代理司长略过了相关细节，指出</w:t>
      </w:r>
      <w:r>
        <w:rPr>
          <w:rFonts w:ascii="SimSun" w:hAnsi="SimSun" w:cs="Arial" w:hint="eastAsia"/>
          <w:sz w:val="21"/>
          <w:lang w:eastAsia="zh-CN"/>
        </w:rPr>
        <w:t>监督司</w:t>
      </w:r>
      <w:r w:rsidRPr="007D18B9">
        <w:rPr>
          <w:rFonts w:ascii="SimSun" w:hAnsi="SimSun" w:cs="Arial" w:hint="eastAsia"/>
          <w:sz w:val="21"/>
          <w:lang w:eastAsia="zh-CN"/>
        </w:rPr>
        <w:t>50%的调查活动是与投诉有关，其中大多数是涉嫌骚扰、歧视或滥用权力的投诉以及涉嫌工作时间滥用的投诉。</w:t>
      </w:r>
      <w:r>
        <w:rPr>
          <w:rFonts w:ascii="SimSun" w:hAnsi="SimSun" w:cs="Arial" w:hint="eastAsia"/>
          <w:sz w:val="21"/>
          <w:lang w:eastAsia="zh-CN"/>
        </w:rPr>
        <w:t>监督司</w:t>
      </w:r>
      <w:r w:rsidRPr="007D18B9">
        <w:rPr>
          <w:rFonts w:ascii="SimSun" w:hAnsi="SimSun" w:cs="Arial" w:hint="eastAsia"/>
          <w:sz w:val="21"/>
          <w:lang w:eastAsia="zh-CN"/>
        </w:rPr>
        <w:t>在报告</w:t>
      </w:r>
      <w:proofErr w:type="gramStart"/>
      <w:r w:rsidRPr="007D18B9">
        <w:rPr>
          <w:rFonts w:ascii="SimSun" w:hAnsi="SimSun" w:cs="Arial" w:hint="eastAsia"/>
          <w:sz w:val="21"/>
          <w:lang w:eastAsia="zh-CN"/>
        </w:rPr>
        <w:t>期发布</w:t>
      </w:r>
      <w:proofErr w:type="gramEnd"/>
      <w:r w:rsidRPr="007D18B9">
        <w:rPr>
          <w:rFonts w:ascii="SimSun" w:hAnsi="SimSun" w:cs="Arial" w:hint="eastAsia"/>
          <w:sz w:val="21"/>
          <w:lang w:eastAsia="zh-CN"/>
        </w:rPr>
        <w:t>了8份调查报告和两份所涉管理问题报告。代理司长说，本司继续通过在同事间开展有关监督工作质量的调查来寻求反馈意见，结果显示平均满意度为83%。代理司长强调充分考虑了以持续方式进一步提高监督工作质量的建议。代理司长强调，未决建议的后续工作依然是本报告期内</w:t>
      </w:r>
      <w:r>
        <w:rPr>
          <w:rFonts w:ascii="SimSun" w:hAnsi="SimSun" w:cs="Arial" w:hint="eastAsia"/>
          <w:sz w:val="21"/>
          <w:lang w:eastAsia="zh-CN"/>
        </w:rPr>
        <w:t>监督司</w:t>
      </w:r>
      <w:r w:rsidRPr="007D18B9">
        <w:rPr>
          <w:rFonts w:ascii="SimSun" w:hAnsi="SimSun" w:cs="Arial" w:hint="eastAsia"/>
          <w:sz w:val="21"/>
          <w:lang w:eastAsia="zh-CN"/>
        </w:rPr>
        <w:t>的其中一项工作。如年度报告所说，有184项未落实建议，其中119项是极为重要的建议，其他则是中等风险建议。另一方面，报告说经检验，已有107项建议已落实完成。在报告期期间，</w:t>
      </w:r>
      <w:r>
        <w:rPr>
          <w:rFonts w:ascii="SimSun" w:hAnsi="SimSun" w:cs="Arial" w:hint="eastAsia"/>
          <w:sz w:val="21"/>
          <w:lang w:eastAsia="zh-CN"/>
        </w:rPr>
        <w:t>监督司</w:t>
      </w:r>
      <w:r w:rsidRPr="007D18B9">
        <w:rPr>
          <w:rFonts w:ascii="SimSun" w:hAnsi="SimSun" w:cs="Arial" w:hint="eastAsia"/>
          <w:sz w:val="21"/>
          <w:lang w:eastAsia="zh-CN"/>
        </w:rPr>
        <w:t>就组织政策、程序和制度为管理层提出了建议。</w:t>
      </w:r>
      <w:r>
        <w:rPr>
          <w:rFonts w:ascii="SimSun" w:hAnsi="SimSun" w:cs="Arial" w:hint="eastAsia"/>
          <w:sz w:val="21"/>
          <w:lang w:eastAsia="zh-CN"/>
        </w:rPr>
        <w:t>监督司</w:t>
      </w:r>
      <w:r w:rsidRPr="007D18B9">
        <w:rPr>
          <w:rFonts w:ascii="SimSun" w:hAnsi="SimSun" w:cs="Arial" w:hint="eastAsia"/>
          <w:sz w:val="21"/>
          <w:lang w:eastAsia="zh-CN"/>
        </w:rPr>
        <w:t>以观察员的身份参加了投资委员会的多个会议，并在必要时参加了多个专门委员会。代理司长确认说，如前一年向成员国汇报的那样，</w:t>
      </w:r>
      <w:r>
        <w:rPr>
          <w:rFonts w:ascii="SimSun" w:hAnsi="SimSun" w:cs="Arial" w:hint="eastAsia"/>
          <w:sz w:val="21"/>
          <w:lang w:eastAsia="zh-CN"/>
        </w:rPr>
        <w:t>监督司</w:t>
      </w:r>
      <w:r w:rsidRPr="007D18B9">
        <w:rPr>
          <w:rFonts w:ascii="SimSun" w:hAnsi="SimSun" w:cs="Arial" w:hint="eastAsia"/>
          <w:sz w:val="21"/>
          <w:lang w:eastAsia="zh-CN"/>
        </w:rPr>
        <w:t>已经完成了审计和评价职能方面的外部质量评估，调查职能方面的外部质量评估正在规划阶段。实地工作将在几天后开始。代理司长预计将在11月中拿到报告。这样</w:t>
      </w:r>
      <w:r>
        <w:rPr>
          <w:rFonts w:ascii="SimSun" w:hAnsi="SimSun" w:cs="Arial" w:hint="eastAsia"/>
          <w:sz w:val="21"/>
          <w:lang w:eastAsia="zh-CN"/>
        </w:rPr>
        <w:t>监督司</w:t>
      </w:r>
      <w:r w:rsidRPr="007D18B9">
        <w:rPr>
          <w:rFonts w:ascii="SimSun" w:hAnsi="SimSun" w:cs="Arial" w:hint="eastAsia"/>
          <w:sz w:val="21"/>
          <w:lang w:eastAsia="zh-CN"/>
        </w:rPr>
        <w:t>在所有职能方面的外部质量评估都将完成。关于</w:t>
      </w:r>
      <w:r>
        <w:rPr>
          <w:rFonts w:ascii="SimSun" w:hAnsi="SimSun" w:cs="Arial" w:hint="eastAsia"/>
          <w:sz w:val="21"/>
          <w:lang w:eastAsia="zh-CN"/>
        </w:rPr>
        <w:t>监督司</w:t>
      </w:r>
      <w:r w:rsidRPr="007D18B9">
        <w:rPr>
          <w:rFonts w:ascii="SimSun" w:hAnsi="SimSun" w:cs="Arial" w:hint="eastAsia"/>
          <w:sz w:val="21"/>
          <w:lang w:eastAsia="zh-CN"/>
        </w:rPr>
        <w:t>的资源，代理司长强调，该司的资源水平占WIPO预算的0.76%，占本组织工作力的将近1%，与联检组以往报告所建议的某些标准相比，可以认为这个水平相对偏低。但他强调</w:t>
      </w:r>
      <w:r>
        <w:rPr>
          <w:rFonts w:ascii="SimSun" w:hAnsi="SimSun" w:cs="Arial" w:hint="eastAsia"/>
          <w:sz w:val="21"/>
          <w:lang w:eastAsia="zh-CN"/>
        </w:rPr>
        <w:t>监督司</w:t>
      </w:r>
      <w:r w:rsidRPr="007D18B9">
        <w:rPr>
          <w:rFonts w:ascii="SimSun" w:hAnsi="SimSun" w:cs="Arial" w:hint="eastAsia"/>
          <w:sz w:val="21"/>
          <w:lang w:eastAsia="zh-CN"/>
        </w:rPr>
        <w:t>已经成功完成了所有高优先级和高</w:t>
      </w:r>
      <w:proofErr w:type="gramStart"/>
      <w:r w:rsidRPr="007D18B9">
        <w:rPr>
          <w:rFonts w:ascii="SimSun" w:hAnsi="SimSun" w:cs="Arial" w:hint="eastAsia"/>
          <w:sz w:val="21"/>
          <w:lang w:eastAsia="zh-CN"/>
        </w:rPr>
        <w:t>风险级领域</w:t>
      </w:r>
      <w:proofErr w:type="gramEnd"/>
      <w:r w:rsidRPr="007D18B9">
        <w:rPr>
          <w:rFonts w:ascii="SimSun" w:hAnsi="SimSun" w:cs="Arial" w:hint="eastAsia"/>
          <w:sz w:val="21"/>
          <w:lang w:eastAsia="zh-CN"/>
        </w:rPr>
        <w:t>的工作。这项工作的实现是通过与外聘审计员在监督活动上的有效协调，并在开展监督活动时更有效和高效地使用了信息技术工具。关于人员编制，以分阶段的方式把一些临时的专业级职位转为岗位，将进一步</w:t>
      </w:r>
      <w:r w:rsidRPr="007D18B9">
        <w:rPr>
          <w:rFonts w:ascii="SimSun" w:hAnsi="SimSun" w:cs="Arial" w:hint="eastAsia"/>
          <w:sz w:val="21"/>
          <w:lang w:eastAsia="zh-CN"/>
        </w:rPr>
        <w:lastRenderedPageBreak/>
        <w:t>加强人员激励，并使机构记忆和经验留在该司内部。此外，</w:t>
      </w:r>
      <w:r>
        <w:rPr>
          <w:rFonts w:ascii="SimSun" w:hAnsi="SimSun" w:cs="Arial" w:hint="eastAsia"/>
          <w:sz w:val="21"/>
          <w:lang w:eastAsia="zh-CN"/>
        </w:rPr>
        <w:t>监督司</w:t>
      </w:r>
      <w:r w:rsidRPr="007D18B9">
        <w:rPr>
          <w:rFonts w:ascii="SimSun" w:hAnsi="SimSun" w:cs="Arial" w:hint="eastAsia"/>
          <w:sz w:val="21"/>
          <w:lang w:eastAsia="zh-CN"/>
        </w:rPr>
        <w:t>继续与外聘审计员保持良好的工作关系，与外聘审计员定期会面并分享各自的监督计划。双方还就管理和风险问题交流意见，确保以最高效的方式利用可用资源，从而尽可能减少监督活动的任何重复，同时尽可能扩大监督的覆盖面。代理司长说，</w:t>
      </w:r>
      <w:r>
        <w:rPr>
          <w:rFonts w:ascii="SimSun" w:hAnsi="SimSun" w:cs="Arial" w:hint="eastAsia"/>
          <w:sz w:val="21"/>
          <w:lang w:eastAsia="zh-CN"/>
        </w:rPr>
        <w:t>监督司</w:t>
      </w:r>
      <w:r w:rsidRPr="007D18B9">
        <w:rPr>
          <w:rFonts w:ascii="SimSun" w:hAnsi="SimSun" w:cs="Arial" w:hint="eastAsia"/>
          <w:sz w:val="21"/>
          <w:lang w:eastAsia="zh-CN"/>
        </w:rPr>
        <w:t>一直与</w:t>
      </w:r>
      <w:proofErr w:type="gramStart"/>
      <w:r>
        <w:rPr>
          <w:rFonts w:ascii="SimSun" w:hAnsi="SimSun" w:cs="Arial" w:hint="eastAsia"/>
          <w:sz w:val="21"/>
          <w:lang w:eastAsia="zh-CN"/>
        </w:rPr>
        <w:t>咨</w:t>
      </w:r>
      <w:proofErr w:type="gramEnd"/>
      <w:r>
        <w:rPr>
          <w:rFonts w:ascii="SimSun" w:hAnsi="SimSun" w:cs="Arial" w:hint="eastAsia"/>
          <w:sz w:val="21"/>
          <w:lang w:eastAsia="zh-CN"/>
        </w:rPr>
        <w:t>监委</w:t>
      </w:r>
      <w:r w:rsidRPr="007D18B9">
        <w:rPr>
          <w:rFonts w:ascii="SimSun" w:hAnsi="SimSun" w:cs="Arial" w:hint="eastAsia"/>
          <w:sz w:val="21"/>
          <w:lang w:eastAsia="zh-CN"/>
        </w:rPr>
        <w:t>保持持续的定期对话，并因</w:t>
      </w:r>
      <w:proofErr w:type="gramStart"/>
      <w:r>
        <w:rPr>
          <w:rFonts w:ascii="SimSun" w:hAnsi="SimSun" w:cs="Arial" w:hint="eastAsia"/>
          <w:sz w:val="21"/>
          <w:lang w:eastAsia="zh-CN"/>
        </w:rPr>
        <w:t>咨</w:t>
      </w:r>
      <w:proofErr w:type="gramEnd"/>
      <w:r>
        <w:rPr>
          <w:rFonts w:ascii="SimSun" w:hAnsi="SimSun" w:cs="Arial" w:hint="eastAsia"/>
          <w:sz w:val="21"/>
          <w:lang w:eastAsia="zh-CN"/>
        </w:rPr>
        <w:t>监委</w:t>
      </w:r>
      <w:r w:rsidRPr="007D18B9">
        <w:rPr>
          <w:rFonts w:ascii="SimSun" w:hAnsi="SimSun" w:cs="Arial" w:hint="eastAsia"/>
          <w:sz w:val="21"/>
          <w:lang w:eastAsia="zh-CN"/>
        </w:rPr>
        <w:t>的持续支持和宝贵建议而受益，这些支持和建议旨在进一步完善</w:t>
      </w:r>
      <w:r>
        <w:rPr>
          <w:rFonts w:ascii="SimSun" w:hAnsi="SimSun" w:cs="Arial" w:hint="eastAsia"/>
          <w:sz w:val="21"/>
          <w:lang w:eastAsia="zh-CN"/>
        </w:rPr>
        <w:t>监督司</w:t>
      </w:r>
      <w:r w:rsidRPr="007D18B9">
        <w:rPr>
          <w:rFonts w:ascii="SimSun" w:hAnsi="SimSun" w:cs="Arial" w:hint="eastAsia"/>
          <w:sz w:val="21"/>
          <w:lang w:eastAsia="zh-CN"/>
        </w:rPr>
        <w:t>工作的整体运作和质量。</w:t>
      </w:r>
    </w:p>
    <w:p w:rsidR="007D18B9" w:rsidRPr="007D18B9" w:rsidRDefault="007D18B9"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7D18B9">
        <w:rPr>
          <w:rFonts w:ascii="SimSun" w:hAnsi="SimSun" w:cs="Arial" w:hint="eastAsia"/>
          <w:sz w:val="21"/>
          <w:lang w:eastAsia="zh-CN"/>
        </w:rPr>
        <w:t>罗马尼亚代表团代表</w:t>
      </w:r>
      <w:r w:rsidRPr="007D18B9">
        <w:rPr>
          <w:rFonts w:ascii="SimSun" w:hAnsi="SimSun" w:cs="Arial"/>
          <w:sz w:val="21"/>
          <w:lang w:eastAsia="zh-CN"/>
        </w:rPr>
        <w:t>CEBS</w:t>
      </w:r>
      <w:r w:rsidRPr="007D18B9">
        <w:rPr>
          <w:rFonts w:ascii="SimSun" w:hAnsi="SimSun" w:cs="Arial" w:hint="eastAsia"/>
          <w:sz w:val="21"/>
          <w:lang w:eastAsia="zh-CN"/>
        </w:rPr>
        <w:t>集团发言，感谢秘书处早上介绍全部三份报告。</w:t>
      </w:r>
      <w:r w:rsidRPr="007D18B9">
        <w:rPr>
          <w:rFonts w:ascii="SimSun" w:hAnsi="SimSun" w:cs="Arial"/>
          <w:sz w:val="21"/>
          <w:lang w:eastAsia="zh-CN"/>
        </w:rPr>
        <w:t>CEBS</w:t>
      </w:r>
      <w:r w:rsidR="000F252E">
        <w:rPr>
          <w:rFonts w:ascii="SimSun" w:hAnsi="SimSun" w:cs="Arial" w:hint="eastAsia"/>
          <w:sz w:val="21"/>
          <w:lang w:eastAsia="zh-CN"/>
        </w:rPr>
        <w:t>集团</w:t>
      </w:r>
      <w:r w:rsidRPr="007D18B9">
        <w:rPr>
          <w:rFonts w:ascii="SimSun" w:hAnsi="SimSun" w:cs="Arial" w:hint="eastAsia"/>
          <w:sz w:val="21"/>
          <w:lang w:eastAsia="zh-CN"/>
        </w:rPr>
        <w:t>认为审计和监督是重要职能，因为它们使成员国能够收到就财务报表与WIPO活动的效率、有效性和相关性所作的独立评估。代表团欢迎</w:t>
      </w:r>
      <w:proofErr w:type="gramStart"/>
      <w:r>
        <w:rPr>
          <w:rFonts w:ascii="SimSun" w:hAnsi="SimSun" w:cs="Arial" w:hint="eastAsia"/>
          <w:sz w:val="21"/>
          <w:lang w:eastAsia="zh-CN"/>
        </w:rPr>
        <w:t>咨</w:t>
      </w:r>
      <w:proofErr w:type="gramEnd"/>
      <w:r>
        <w:rPr>
          <w:rFonts w:ascii="SimSun" w:hAnsi="SimSun" w:cs="Arial" w:hint="eastAsia"/>
          <w:sz w:val="21"/>
          <w:lang w:eastAsia="zh-CN"/>
        </w:rPr>
        <w:t>监委</w:t>
      </w:r>
      <w:r w:rsidRPr="007D18B9">
        <w:rPr>
          <w:rFonts w:ascii="SimSun" w:hAnsi="SimSun" w:cs="Arial" w:hint="eastAsia"/>
          <w:sz w:val="21"/>
          <w:lang w:eastAsia="zh-CN"/>
        </w:rPr>
        <w:t>、外聘审计员以及</w:t>
      </w:r>
      <w:r>
        <w:rPr>
          <w:rFonts w:ascii="SimSun" w:hAnsi="SimSun" w:cs="Arial" w:hint="eastAsia"/>
          <w:sz w:val="21"/>
          <w:lang w:eastAsia="zh-CN"/>
        </w:rPr>
        <w:t>监督司</w:t>
      </w:r>
      <w:r w:rsidR="000F252E">
        <w:rPr>
          <w:rFonts w:ascii="SimSun" w:hAnsi="SimSun" w:cs="Arial" w:hint="eastAsia"/>
          <w:sz w:val="21"/>
          <w:lang w:eastAsia="zh-CN"/>
        </w:rPr>
        <w:t>代</w:t>
      </w:r>
      <w:r w:rsidRPr="007D18B9">
        <w:rPr>
          <w:rFonts w:ascii="SimSun" w:hAnsi="SimSun" w:cs="Arial" w:hint="eastAsia"/>
          <w:sz w:val="21"/>
          <w:lang w:eastAsia="zh-CN"/>
        </w:rPr>
        <w:t>司长的报告，并感谢他们的宝贵工作。</w:t>
      </w:r>
      <w:r w:rsidRPr="007D18B9">
        <w:rPr>
          <w:rFonts w:ascii="SimSun" w:hAnsi="SimSun" w:cs="Arial"/>
          <w:sz w:val="21"/>
          <w:lang w:eastAsia="zh-CN"/>
        </w:rPr>
        <w:t>CEBS</w:t>
      </w:r>
      <w:r w:rsidR="000F252E">
        <w:rPr>
          <w:rFonts w:ascii="SimSun" w:hAnsi="SimSun" w:cs="Arial" w:hint="eastAsia"/>
          <w:sz w:val="21"/>
          <w:lang w:eastAsia="zh-CN"/>
        </w:rPr>
        <w:t>集团</w:t>
      </w:r>
      <w:r w:rsidRPr="007D18B9">
        <w:rPr>
          <w:rFonts w:ascii="SimSun" w:hAnsi="SimSun" w:cs="Arial" w:hint="eastAsia"/>
          <w:sz w:val="21"/>
          <w:lang w:eastAsia="zh-CN"/>
        </w:rPr>
        <w:t>很高兴看到这些报告重点提出的一些积极成果，包括</w:t>
      </w:r>
      <w:r w:rsidRPr="007D18B9">
        <w:rPr>
          <w:rFonts w:ascii="SimSun" w:hAnsi="SimSun" w:cs="Arial"/>
          <w:sz w:val="21"/>
          <w:lang w:eastAsia="zh-CN"/>
        </w:rPr>
        <w:t>2014</w:t>
      </w:r>
      <w:r w:rsidRPr="007D18B9">
        <w:rPr>
          <w:rFonts w:ascii="SimSun" w:hAnsi="SimSun" w:cs="Arial" w:hint="eastAsia"/>
          <w:sz w:val="21"/>
          <w:lang w:eastAsia="zh-CN"/>
        </w:rPr>
        <w:t>年财务报表。与此同时，它注意到有些领域有待进一步完善，并且认为这样的报告将极大促进本组织在活动管理上的完善。因此</w:t>
      </w:r>
      <w:r w:rsidRPr="007D18B9">
        <w:rPr>
          <w:rFonts w:ascii="SimSun" w:hAnsi="SimSun" w:cs="Arial"/>
          <w:sz w:val="21"/>
          <w:lang w:eastAsia="zh-CN"/>
        </w:rPr>
        <w:t>CEBS</w:t>
      </w:r>
      <w:r w:rsidR="000F252E">
        <w:rPr>
          <w:rFonts w:ascii="SimSun" w:hAnsi="SimSun" w:cs="Arial" w:hint="eastAsia"/>
          <w:sz w:val="21"/>
          <w:lang w:eastAsia="zh-CN"/>
        </w:rPr>
        <w:t>集团</w:t>
      </w:r>
      <w:r w:rsidRPr="007D18B9">
        <w:rPr>
          <w:rFonts w:ascii="SimSun" w:hAnsi="SimSun" w:cs="Arial" w:hint="eastAsia"/>
          <w:sz w:val="21"/>
          <w:lang w:eastAsia="zh-CN"/>
        </w:rPr>
        <w:t>期待看到报告中所拟的建议得到落实。</w:t>
      </w:r>
    </w:p>
    <w:p w:rsidR="007D18B9" w:rsidRPr="007D18B9" w:rsidRDefault="007D18B9"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7D18B9">
        <w:rPr>
          <w:rFonts w:ascii="SimSun" w:hAnsi="SimSun" w:cs="Arial" w:hint="eastAsia"/>
          <w:sz w:val="21"/>
          <w:lang w:eastAsia="zh-CN"/>
        </w:rPr>
        <w:t>印度代表团感谢外聘审计员报告截至12月31日的2014年WIPO财务报表，并感谢其基于2014-2015年审计工作所作的建议。报告非常全面而且按时提交，为成员国提供了充分的机会予以审议。代表团按实施情况审查了相关结果，其中涉及财务管理、企业资源规划</w:t>
      </w:r>
      <w:r w:rsidRPr="007D18B9">
        <w:rPr>
          <w:rFonts w:ascii="SimSun" w:hAnsi="SimSun" w:cs="Arial"/>
          <w:sz w:val="21"/>
          <w:lang w:eastAsia="zh-CN"/>
        </w:rPr>
        <w:t>(ERP)</w:t>
      </w:r>
      <w:r w:rsidRPr="007D18B9">
        <w:rPr>
          <w:rFonts w:ascii="SimSun" w:hAnsi="SimSun" w:cs="Arial" w:hint="eastAsia"/>
          <w:sz w:val="21"/>
          <w:lang w:eastAsia="zh-CN"/>
        </w:rPr>
        <w:t>系统的运作和人力资源管理。代表团还仔细研究了外聘审计员向WIPO秘书处提出的建议。外聘审计员的报告是PBC工作的宝贵工具。代表团很有信心，外聘审计员在过去几年间为多家国际组织开展了外部审计，他们的报告具有极大价值。印度最高审计机构的能力、可靠性和可信度因其参加其他联合国机构的工作获得了广泛认同。报告指出，ERP系统下列出了19个项目。1个项目已经完成，7个项目还在进行。因此，考虑到相关延迟和项目间的相互联系，外聘审计员无法评估WIPO因ERP系统所获的整体利益。因此，外聘审计员对建议落实情况进行监测十分重要。代表团感谢WIPO管理层对外聘审计员建议</w:t>
      </w:r>
      <w:proofErr w:type="gramStart"/>
      <w:r w:rsidRPr="007D18B9">
        <w:rPr>
          <w:rFonts w:ascii="SimSun" w:hAnsi="SimSun" w:cs="Arial" w:hint="eastAsia"/>
          <w:sz w:val="21"/>
          <w:lang w:eastAsia="zh-CN"/>
        </w:rPr>
        <w:t>作出</w:t>
      </w:r>
      <w:proofErr w:type="gramEnd"/>
      <w:r w:rsidRPr="007D18B9">
        <w:rPr>
          <w:rFonts w:ascii="SimSun" w:hAnsi="SimSun" w:cs="Arial" w:hint="eastAsia"/>
          <w:sz w:val="21"/>
          <w:lang w:eastAsia="zh-CN"/>
        </w:rPr>
        <w:t>的应对，并感谢他们在不同领域采取的改进措施。代表团敦促秘书处采取行动落实尚未落实的建议。代表团赞赏外聘审计员的辛勤工作，并赞赏他们及时提交报告，可以看出报告是PBC建议的基础。</w:t>
      </w:r>
    </w:p>
    <w:p w:rsidR="007D18B9" w:rsidRPr="007D18B9" w:rsidRDefault="007D18B9"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7D18B9">
        <w:rPr>
          <w:rFonts w:ascii="SimSun" w:hAnsi="SimSun" w:cs="Arial"/>
          <w:sz w:val="21"/>
          <w:lang w:eastAsia="zh-CN"/>
        </w:rPr>
        <w:t>日本</w:t>
      </w:r>
      <w:r w:rsidRPr="007D18B9">
        <w:rPr>
          <w:rFonts w:ascii="SimSun" w:hAnsi="SimSun" w:cs="Arial" w:hint="eastAsia"/>
          <w:sz w:val="21"/>
          <w:lang w:eastAsia="zh-CN"/>
        </w:rPr>
        <w:t>代表团代表</w:t>
      </w:r>
      <w:r w:rsidRPr="007D18B9">
        <w:rPr>
          <w:rFonts w:ascii="SimSun" w:hAnsi="SimSun" w:cs="Arial"/>
          <w:sz w:val="21"/>
          <w:lang w:eastAsia="zh-CN"/>
        </w:rPr>
        <w:t>B</w:t>
      </w:r>
      <w:r w:rsidRPr="007D18B9">
        <w:rPr>
          <w:rFonts w:ascii="SimSun" w:hAnsi="SimSun" w:cs="Arial" w:hint="eastAsia"/>
          <w:sz w:val="21"/>
          <w:lang w:eastAsia="zh-CN"/>
        </w:rPr>
        <w:t>集团发言，感谢</w:t>
      </w:r>
      <w:r>
        <w:rPr>
          <w:rFonts w:ascii="SimSun" w:hAnsi="SimSun" w:cs="Arial"/>
          <w:sz w:val="21"/>
          <w:lang w:eastAsia="zh-CN"/>
        </w:rPr>
        <w:t>监督司</w:t>
      </w:r>
      <w:r w:rsidRPr="007D18B9">
        <w:rPr>
          <w:rFonts w:ascii="SimSun" w:hAnsi="SimSun" w:cs="Arial" w:hint="eastAsia"/>
          <w:sz w:val="21"/>
          <w:lang w:eastAsia="zh-CN"/>
        </w:rPr>
        <w:t>的工作及其具有批判性的报告。除其他外，</w:t>
      </w:r>
      <w:r w:rsidRPr="007D18B9">
        <w:rPr>
          <w:rFonts w:ascii="SimSun" w:hAnsi="SimSun" w:cs="Arial"/>
          <w:sz w:val="21"/>
          <w:lang w:eastAsia="zh-CN"/>
        </w:rPr>
        <w:t>B</w:t>
      </w:r>
      <w:r w:rsidRPr="007D18B9">
        <w:rPr>
          <w:rFonts w:ascii="SimSun" w:hAnsi="SimSun" w:cs="Arial" w:hint="eastAsia"/>
          <w:sz w:val="21"/>
          <w:lang w:eastAsia="zh-CN"/>
        </w:rPr>
        <w:t>集团强调期待WIPO</w:t>
      </w:r>
      <w:r w:rsidRPr="003855BD">
        <w:rPr>
          <w:rFonts w:ascii="SimSun" w:hAnsi="SimSun" w:cstheme="majorHAnsi" w:hint="eastAsia"/>
          <w:sz w:val="21"/>
          <w:szCs w:val="21"/>
          <w:lang w:eastAsia="zh-CN"/>
        </w:rPr>
        <w:t>学院</w:t>
      </w:r>
      <w:r w:rsidRPr="007D18B9">
        <w:rPr>
          <w:rFonts w:ascii="SimSun" w:hAnsi="SimSun" w:cs="Arial" w:hint="eastAsia"/>
          <w:sz w:val="21"/>
          <w:lang w:eastAsia="zh-CN"/>
        </w:rPr>
        <w:t>在当前的运作问题上进行改善，一旦确定学院新的任务授权，这些改善将成为实现新任务授权的良好基础。</w:t>
      </w:r>
    </w:p>
    <w:p w:rsidR="007D18B9" w:rsidRPr="007D18B9" w:rsidRDefault="007D18B9"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3855BD">
        <w:rPr>
          <w:rFonts w:ascii="SimSun" w:hAnsi="SimSun" w:cstheme="majorHAnsi"/>
          <w:sz w:val="21"/>
          <w:szCs w:val="21"/>
          <w:lang w:eastAsia="zh-CN"/>
        </w:rPr>
        <w:t>西班牙</w:t>
      </w:r>
      <w:r w:rsidRPr="003855BD">
        <w:rPr>
          <w:rFonts w:ascii="SimSun" w:hAnsi="SimSun" w:cstheme="majorHAnsi" w:hint="eastAsia"/>
          <w:sz w:val="21"/>
          <w:szCs w:val="21"/>
          <w:lang w:eastAsia="zh-CN"/>
        </w:rPr>
        <w:t>代表团感谢</w:t>
      </w:r>
      <w:r w:rsidRPr="003855BD">
        <w:rPr>
          <w:rFonts w:ascii="SimSun" w:hAnsi="SimSun" w:cstheme="majorHAnsi"/>
          <w:sz w:val="21"/>
          <w:szCs w:val="21"/>
          <w:lang w:eastAsia="zh-CN"/>
        </w:rPr>
        <w:t>监督司</w:t>
      </w:r>
      <w:r w:rsidRPr="007D18B9">
        <w:rPr>
          <w:rFonts w:ascii="SimSun" w:hAnsi="SimSun" w:cs="Arial" w:hint="eastAsia"/>
          <w:sz w:val="21"/>
          <w:lang w:eastAsia="zh-CN"/>
        </w:rPr>
        <w:t>的工作。代表团表示认可说，它非常仔细地阅读了报告，并且认为报告与其他监督机构一起具有很大帮助，有利于本组织的效绩改善。代表团希望提出两点。首先，代表团希望</w:t>
      </w:r>
      <w:proofErr w:type="gramStart"/>
      <w:r w:rsidRPr="007D18B9">
        <w:rPr>
          <w:rFonts w:ascii="SimSun" w:hAnsi="SimSun" w:cs="Arial" w:hint="eastAsia"/>
          <w:sz w:val="21"/>
          <w:lang w:eastAsia="zh-CN"/>
        </w:rPr>
        <w:t>当</w:t>
      </w:r>
      <w:r>
        <w:rPr>
          <w:rFonts w:ascii="SimSun" w:hAnsi="SimSun" w:cs="Arial" w:hint="eastAsia"/>
          <w:sz w:val="21"/>
          <w:lang w:eastAsia="zh-CN"/>
        </w:rPr>
        <w:t>监督</w:t>
      </w:r>
      <w:proofErr w:type="gramEnd"/>
      <w:r>
        <w:rPr>
          <w:rFonts w:ascii="SimSun" w:hAnsi="SimSun" w:cs="Arial" w:hint="eastAsia"/>
          <w:sz w:val="21"/>
          <w:lang w:eastAsia="zh-CN"/>
        </w:rPr>
        <w:t>司</w:t>
      </w:r>
      <w:r w:rsidRPr="007D18B9">
        <w:rPr>
          <w:rFonts w:ascii="SimSun" w:hAnsi="SimSun" w:cs="Arial" w:hint="eastAsia"/>
          <w:sz w:val="21"/>
          <w:lang w:eastAsia="zh-CN"/>
        </w:rPr>
        <w:t>司长就任时，报告的数量和细节将与</w:t>
      </w:r>
      <w:r>
        <w:rPr>
          <w:rFonts w:ascii="SimSun" w:hAnsi="SimSun" w:cs="Arial" w:hint="eastAsia"/>
          <w:sz w:val="21"/>
          <w:lang w:eastAsia="zh-CN"/>
        </w:rPr>
        <w:t>监督司</w:t>
      </w:r>
      <w:r w:rsidRPr="007D18B9">
        <w:rPr>
          <w:rFonts w:ascii="SimSun" w:hAnsi="SimSun" w:cs="Arial" w:hint="eastAsia"/>
          <w:sz w:val="21"/>
          <w:lang w:eastAsia="zh-CN"/>
        </w:rPr>
        <w:t>迄今为止所编拟的报告具有相同水平。在以往的大会上，代表团曾经询问过是否有可能获取内部审计文件。现在有一项新生效的政策规定，可以获取此种文件，因此代表团想知道是否可能审查某种机制，以便促进获取在新政策生效前业已存在的报告。否则，如果获取并查询新政策之后的报告相对容易，而要获取以往的报告，成员国必须经过较为繁重的手续，必须提出申请再通过受保护手段接收报告，这看起来非常奇怪。代表团说，它并不是要求公布所有报告，而只是请求秘书处考虑是否可能促进对以往报告的获取。代表团请求审议这一问题，因为它确实已在前一年提出了此问题。</w:t>
      </w:r>
    </w:p>
    <w:p w:rsidR="007D18B9" w:rsidRPr="007D18B9" w:rsidRDefault="007D18B9"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7D18B9">
        <w:rPr>
          <w:rFonts w:ascii="SimSun" w:hAnsi="SimSun" w:cs="Arial"/>
          <w:sz w:val="21"/>
          <w:lang w:eastAsia="zh-CN"/>
        </w:rPr>
        <w:t>墨西哥</w:t>
      </w:r>
      <w:r w:rsidRPr="007D18B9">
        <w:rPr>
          <w:rFonts w:ascii="SimSun" w:hAnsi="SimSun" w:cs="Arial" w:hint="eastAsia"/>
          <w:sz w:val="21"/>
          <w:lang w:eastAsia="zh-CN"/>
        </w:rPr>
        <w:t>代表团向</w:t>
      </w:r>
      <w:r>
        <w:rPr>
          <w:rFonts w:ascii="SimSun" w:hAnsi="SimSun" w:cs="Arial"/>
          <w:sz w:val="21"/>
          <w:lang w:eastAsia="zh-CN"/>
        </w:rPr>
        <w:t>监督司</w:t>
      </w:r>
      <w:r w:rsidRPr="007D18B9">
        <w:rPr>
          <w:rFonts w:ascii="SimSun" w:hAnsi="SimSun" w:cs="Arial" w:hint="eastAsia"/>
          <w:sz w:val="21"/>
          <w:lang w:eastAsia="zh-CN"/>
        </w:rPr>
        <w:t>临时司长和外聘审计员表示感谢。代表团注意到外聘审计员的报告，并赞赏根据</w:t>
      </w:r>
      <w:r w:rsidRPr="007D18B9">
        <w:rPr>
          <w:rFonts w:ascii="SimSun" w:hAnsi="SimSun" w:cs="Arial"/>
          <w:sz w:val="21"/>
          <w:lang w:eastAsia="zh-CN"/>
        </w:rPr>
        <w:t>IPSAS</w:t>
      </w:r>
      <w:r w:rsidRPr="007D18B9">
        <w:rPr>
          <w:rFonts w:ascii="SimSun" w:hAnsi="SimSun" w:cs="Arial" w:hint="eastAsia"/>
          <w:sz w:val="21"/>
          <w:lang w:eastAsia="zh-CN"/>
        </w:rPr>
        <w:t>编制了财务报表并提出了无保留意见。代表团敦促WIPO通过所有机构和人力资源管理方面的建议。代表团特别留意到有意见指出，应将遗产资产纳入财务报表。代表团支持纳入这些遗产资产，因为它认为这会使WIPO的财务状况更加透明，而且代表团将请本组织采纳</w:t>
      </w:r>
      <w:r w:rsidRPr="007D18B9">
        <w:rPr>
          <w:rFonts w:ascii="SimSun" w:hAnsi="SimSun" w:cs="Arial"/>
          <w:sz w:val="21"/>
          <w:lang w:eastAsia="zh-CN"/>
        </w:rPr>
        <w:t>IPSAS</w:t>
      </w:r>
      <w:r w:rsidRPr="007D18B9">
        <w:rPr>
          <w:rFonts w:ascii="SimSun" w:hAnsi="SimSun" w:cs="Arial" w:hint="eastAsia"/>
          <w:sz w:val="21"/>
          <w:lang w:eastAsia="zh-CN"/>
        </w:rPr>
        <w:t>的这项建议。</w:t>
      </w:r>
    </w:p>
    <w:p w:rsidR="007D18B9" w:rsidRPr="007D18B9" w:rsidRDefault="007D18B9"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3855BD">
        <w:rPr>
          <w:rFonts w:ascii="SimSun" w:hAnsi="SimSun" w:cstheme="majorHAnsi"/>
          <w:sz w:val="21"/>
          <w:szCs w:val="21"/>
          <w:lang w:eastAsia="zh-CN"/>
        </w:rPr>
        <w:lastRenderedPageBreak/>
        <w:t>土耳其</w:t>
      </w:r>
      <w:r w:rsidRPr="003855BD">
        <w:rPr>
          <w:rFonts w:ascii="SimSun" w:hAnsi="SimSun" w:cstheme="majorHAnsi" w:hint="eastAsia"/>
          <w:sz w:val="21"/>
          <w:szCs w:val="21"/>
          <w:lang w:eastAsia="zh-CN"/>
        </w:rPr>
        <w:t>代表团</w:t>
      </w:r>
      <w:r w:rsidRPr="007D18B9">
        <w:rPr>
          <w:rFonts w:ascii="SimSun" w:hAnsi="SimSun" w:cs="Arial" w:hint="eastAsia"/>
          <w:sz w:val="21"/>
          <w:lang w:eastAsia="zh-CN"/>
        </w:rPr>
        <w:t>感谢秘书处的宝贵工作，并且支持日本代表团代表</w:t>
      </w:r>
      <w:r w:rsidRPr="007D18B9">
        <w:rPr>
          <w:rFonts w:ascii="SimSun" w:hAnsi="SimSun" w:cs="Arial"/>
          <w:sz w:val="21"/>
          <w:lang w:eastAsia="zh-CN"/>
        </w:rPr>
        <w:t>B</w:t>
      </w:r>
      <w:r w:rsidRPr="007D18B9">
        <w:rPr>
          <w:rFonts w:ascii="SimSun" w:hAnsi="SimSun" w:cs="Arial" w:hint="eastAsia"/>
          <w:sz w:val="21"/>
          <w:lang w:eastAsia="zh-CN"/>
        </w:rPr>
        <w:t>集团所作的发言。</w:t>
      </w:r>
    </w:p>
    <w:p w:rsidR="007D18B9" w:rsidRPr="007D18B9" w:rsidRDefault="007D18B9"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lang w:eastAsia="zh-CN"/>
        </w:rPr>
      </w:pPr>
      <w:r w:rsidRPr="007D18B9">
        <w:rPr>
          <w:rFonts w:ascii="SimSun" w:hAnsi="SimSun" w:cs="Arial" w:hint="eastAsia"/>
          <w:sz w:val="21"/>
          <w:lang w:eastAsia="zh-CN"/>
        </w:rPr>
        <w:t>秘书处感谢各成员国积极的评论意见及其对</w:t>
      </w:r>
      <w:r>
        <w:rPr>
          <w:rFonts w:ascii="SimSun" w:hAnsi="SimSun" w:cs="Arial"/>
          <w:sz w:val="21"/>
          <w:lang w:eastAsia="zh-CN"/>
        </w:rPr>
        <w:t>监督司</w:t>
      </w:r>
      <w:r w:rsidRPr="007D18B9">
        <w:rPr>
          <w:rFonts w:ascii="SimSun" w:hAnsi="SimSun" w:cs="Arial" w:hint="eastAsia"/>
          <w:sz w:val="21"/>
          <w:lang w:eastAsia="zh-CN"/>
        </w:rPr>
        <w:t>工作的支持。秘书处确认说，正在考虑如何找到最能</w:t>
      </w:r>
      <w:r w:rsidRPr="003855BD">
        <w:rPr>
          <w:rFonts w:ascii="SimSun" w:hAnsi="SimSun" w:cstheme="majorHAnsi" w:hint="eastAsia"/>
          <w:sz w:val="21"/>
          <w:szCs w:val="21"/>
          <w:lang w:eastAsia="zh-CN"/>
        </w:rPr>
        <w:t>节约</w:t>
      </w:r>
      <w:r w:rsidRPr="007D18B9">
        <w:rPr>
          <w:rFonts w:ascii="SimSun" w:hAnsi="SimSun" w:cs="Arial" w:hint="eastAsia"/>
          <w:sz w:val="21"/>
          <w:lang w:eastAsia="zh-CN"/>
        </w:rPr>
        <w:t>成本的方式，同时为一些在公布政策生效前发布的监督报告提供获取渠道。一旦明确确定了哪些方面可以提供，将会通知成员国。</w:t>
      </w:r>
    </w:p>
    <w:p w:rsidR="007D18B9" w:rsidRPr="007D18B9" w:rsidRDefault="00EC2789" w:rsidP="00702813">
      <w:pPr>
        <w:numPr>
          <w:ilvl w:val="0"/>
          <w:numId w:val="2"/>
        </w:numPr>
        <w:tabs>
          <w:tab w:val="clear" w:pos="884"/>
        </w:tabs>
        <w:overflowPunct w:val="0"/>
        <w:spacing w:afterLines="50" w:after="120" w:line="340" w:lineRule="atLeast"/>
        <w:ind w:left="567"/>
        <w:jc w:val="both"/>
        <w:textAlignment w:val="bottom"/>
        <w:rPr>
          <w:rFonts w:ascii="SimSun" w:hAnsi="SimSun" w:cs="Arial"/>
          <w:sz w:val="21"/>
          <w:lang w:eastAsia="zh-CN"/>
        </w:rPr>
      </w:pPr>
      <w:r w:rsidRPr="00702813">
        <w:rPr>
          <w:rFonts w:ascii="SimSun" w:hAnsi="SimSun" w:cs="Arial" w:hint="eastAsia"/>
          <w:sz w:val="21"/>
          <w:szCs w:val="21"/>
          <w:lang w:eastAsia="zh-CN"/>
        </w:rPr>
        <w:t>WIPO</w:t>
      </w:r>
      <w:r w:rsidR="007D18B9" w:rsidRPr="007D18B9">
        <w:rPr>
          <w:rFonts w:ascii="SimSun" w:hAnsi="SimSun" w:cs="Arial" w:hint="eastAsia"/>
          <w:sz w:val="21"/>
          <w:lang w:eastAsia="zh-CN"/>
        </w:rPr>
        <w:t>大会注意到“内部监督司(监督司)司长的年度报告”</w:t>
      </w:r>
      <w:r w:rsidR="007D18B9" w:rsidRPr="007D18B9">
        <w:rPr>
          <w:rFonts w:ascii="SimSun" w:hAnsi="SimSun" w:cs="Arial"/>
          <w:sz w:val="21"/>
          <w:lang w:eastAsia="zh-CN"/>
        </w:rPr>
        <w:t>(</w:t>
      </w:r>
      <w:r w:rsidR="007D18B9" w:rsidRPr="007D18B9">
        <w:rPr>
          <w:rFonts w:ascii="SimSun" w:hAnsi="SimSun" w:cs="Arial" w:hint="eastAsia"/>
          <w:sz w:val="21"/>
          <w:lang w:eastAsia="zh-CN"/>
        </w:rPr>
        <w:t>文件</w:t>
      </w:r>
      <w:r w:rsidR="007D18B9" w:rsidRPr="007D18B9">
        <w:rPr>
          <w:rFonts w:ascii="SimSun" w:hAnsi="SimSun" w:cs="Arial"/>
          <w:sz w:val="21"/>
          <w:lang w:eastAsia="zh-CN"/>
        </w:rPr>
        <w:t>WO/GA/47/4)</w:t>
      </w:r>
      <w:r w:rsidR="007D18B9" w:rsidRPr="007D18B9">
        <w:rPr>
          <w:rFonts w:ascii="SimSun" w:hAnsi="SimSun" w:cs="Arial" w:hint="eastAsia"/>
          <w:sz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11</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关于计划和预算委员会的报告</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讨论依据文件A/55/4(计划和预算委员会的决定)、A/55/5 Rev.(拟议的2016/17两年</w:t>
      </w:r>
      <w:proofErr w:type="gramStart"/>
      <w:r w:rsidRPr="002623AF">
        <w:rPr>
          <w:rFonts w:ascii="SimSun" w:hAnsi="SimSun" w:hint="eastAsia"/>
          <w:sz w:val="21"/>
          <w:szCs w:val="21"/>
          <w:lang w:eastAsia="zh-CN"/>
        </w:rPr>
        <w:t>期计划</w:t>
      </w:r>
      <w:proofErr w:type="gramEnd"/>
      <w:r w:rsidRPr="002623AF">
        <w:rPr>
          <w:rFonts w:ascii="SimSun" w:hAnsi="SimSun" w:hint="eastAsia"/>
          <w:sz w:val="21"/>
          <w:szCs w:val="21"/>
          <w:lang w:eastAsia="zh-CN"/>
        </w:rPr>
        <w:t>和预算)、A/</w:t>
      </w:r>
      <w:r w:rsidRPr="003855BD">
        <w:rPr>
          <w:rFonts w:ascii="SimSun" w:hAnsi="SimSun" w:cstheme="majorHAnsi" w:hint="eastAsia"/>
          <w:sz w:val="21"/>
          <w:szCs w:val="21"/>
          <w:lang w:eastAsia="zh-CN"/>
        </w:rPr>
        <w:t>55</w:t>
      </w:r>
      <w:r w:rsidRPr="002623AF">
        <w:rPr>
          <w:rFonts w:ascii="SimSun" w:hAnsi="SimSun" w:hint="eastAsia"/>
          <w:sz w:val="21"/>
          <w:szCs w:val="21"/>
          <w:lang w:eastAsia="zh-CN"/>
        </w:rPr>
        <w:t>/6(</w:t>
      </w:r>
      <w:r w:rsidRPr="002623AF">
        <w:rPr>
          <w:rFonts w:ascii="SimSun" w:hAnsi="SimSun" w:cs="Arial" w:hint="eastAsia"/>
          <w:sz w:val="21"/>
          <w:lang w:eastAsia="zh-CN"/>
        </w:rPr>
        <w:t>2014</w:t>
      </w:r>
      <w:r w:rsidRPr="002623AF">
        <w:rPr>
          <w:rFonts w:ascii="SimSun" w:hAnsi="SimSun" w:hint="eastAsia"/>
          <w:sz w:val="21"/>
          <w:szCs w:val="21"/>
          <w:lang w:eastAsia="zh-CN"/>
        </w:rPr>
        <w:t>年计划效</w:t>
      </w:r>
      <w:proofErr w:type="gramStart"/>
      <w:r w:rsidRPr="002623AF">
        <w:rPr>
          <w:rFonts w:ascii="SimSun" w:hAnsi="SimSun" w:hint="eastAsia"/>
          <w:sz w:val="21"/>
          <w:szCs w:val="21"/>
          <w:lang w:eastAsia="zh-CN"/>
        </w:rPr>
        <w:t>绩报告</w:t>
      </w:r>
      <w:proofErr w:type="gramEnd"/>
      <w:r w:rsidRPr="002623AF">
        <w:rPr>
          <w:rFonts w:ascii="SimSun" w:hAnsi="SimSun" w:hint="eastAsia"/>
          <w:sz w:val="21"/>
          <w:szCs w:val="21"/>
          <w:lang w:eastAsia="zh-CN"/>
        </w:rPr>
        <w:t>)、A/55/7(2014年年度财务报告和财务报表)、A/55/8(截至2015年9月1日的会费缴纳情况)、A/55/11(新建筑项目和新会议厅项目进展报告)、以及A/55/INF/10(美国对单一会费制和单一预算与里斯本协定关系的理解)进行。</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主席指出，议程第11项涵盖了计划和预算委员会(PBC)在其第二十三届会议和第二十四届会议上讨论的所有问题，已在议程第10项下讨论的“审计与监督报告”除外。主席指出，有七个文件正在审议中。</w:t>
      </w:r>
      <w:r w:rsidRPr="003855BD">
        <w:rPr>
          <w:rFonts w:ascii="SimSun" w:hAnsi="SimSun" w:cstheme="majorHAnsi" w:hint="eastAsia"/>
          <w:sz w:val="21"/>
          <w:szCs w:val="21"/>
          <w:lang w:eastAsia="zh-CN"/>
        </w:rPr>
        <w:t>正如</w:t>
      </w:r>
      <w:r w:rsidRPr="002623AF">
        <w:rPr>
          <w:rFonts w:ascii="SimSun" w:hAnsi="SimSun" w:hint="eastAsia"/>
          <w:sz w:val="21"/>
          <w:szCs w:val="21"/>
          <w:lang w:eastAsia="zh-CN"/>
        </w:rPr>
        <w:t>文件A/55/4“</w:t>
      </w:r>
      <w:r w:rsidRPr="002623AF">
        <w:rPr>
          <w:rFonts w:ascii="SimSun" w:hAnsi="SimSun" w:cs="Arial" w:hint="eastAsia"/>
          <w:sz w:val="21"/>
          <w:lang w:eastAsia="zh-CN"/>
        </w:rPr>
        <w:t>计划</w:t>
      </w:r>
      <w:r w:rsidRPr="002623AF">
        <w:rPr>
          <w:rFonts w:ascii="SimSun" w:hAnsi="SimSun" w:hint="eastAsia"/>
          <w:sz w:val="21"/>
          <w:szCs w:val="21"/>
          <w:lang w:eastAsia="zh-CN"/>
        </w:rPr>
        <w:t>和预算委员会的决定”所提及的那样，委员会未能就以下问题得出结论：(a)新建筑项目和新会议厅项目最终进展报告；(b)拟议的2016/17两年</w:t>
      </w:r>
      <w:proofErr w:type="gramStart"/>
      <w:r w:rsidRPr="002623AF">
        <w:rPr>
          <w:rFonts w:ascii="SimSun" w:hAnsi="SimSun" w:hint="eastAsia"/>
          <w:sz w:val="21"/>
          <w:szCs w:val="21"/>
          <w:lang w:eastAsia="zh-CN"/>
        </w:rPr>
        <w:t>期计划</w:t>
      </w:r>
      <w:proofErr w:type="gramEnd"/>
      <w:r w:rsidRPr="002623AF">
        <w:rPr>
          <w:rFonts w:ascii="SimSun" w:hAnsi="SimSun" w:hint="eastAsia"/>
          <w:sz w:val="21"/>
          <w:szCs w:val="21"/>
          <w:lang w:eastAsia="zh-CN"/>
        </w:rPr>
        <w:t>和预算，包括里斯本相关问题。在此方面，计划和预算委员会要求有关成员国继续就未决问题进行磋商，以便在成员国2015年大会期间为了WIPO及其成员国的利益批准拟议的2016/17两年</w:t>
      </w:r>
      <w:proofErr w:type="gramStart"/>
      <w:r w:rsidRPr="002623AF">
        <w:rPr>
          <w:rFonts w:ascii="SimSun" w:hAnsi="SimSun" w:hint="eastAsia"/>
          <w:sz w:val="21"/>
          <w:szCs w:val="21"/>
          <w:lang w:eastAsia="zh-CN"/>
        </w:rPr>
        <w:t>期计划</w:t>
      </w:r>
      <w:proofErr w:type="gramEnd"/>
      <w:r w:rsidRPr="002623AF">
        <w:rPr>
          <w:rFonts w:ascii="SimSun" w:hAnsi="SimSun" w:hint="eastAsia"/>
          <w:sz w:val="21"/>
          <w:szCs w:val="21"/>
          <w:lang w:eastAsia="zh-CN"/>
        </w:rPr>
        <w:t>和预算。主席补充说，在(b)点下，计划和预算委员会不能就新设驻外办事处问题得出决论。此外，计划和预算委员会注意到，未曾就一些代表团提出的下列问题达成协商一致：(a)“为2016/17年任何外交会议划拨专项资金的条件是此种会议开放给所有WIPO成员国全面参与”的提案；(b)“有必要修订按联盟分配收入和支出方法，包括本组织杂项收入的分配”。因此，主席提议，与上一年一样，将这些问题搁置一边，首先</w:t>
      </w:r>
      <w:proofErr w:type="gramStart"/>
      <w:r w:rsidRPr="002623AF">
        <w:rPr>
          <w:rFonts w:ascii="SimSun" w:hAnsi="SimSun" w:hint="eastAsia"/>
          <w:sz w:val="21"/>
          <w:szCs w:val="21"/>
          <w:lang w:eastAsia="zh-CN"/>
        </w:rPr>
        <w:t>先</w:t>
      </w:r>
      <w:proofErr w:type="gramEnd"/>
      <w:r w:rsidRPr="002623AF">
        <w:rPr>
          <w:rFonts w:ascii="SimSun" w:hAnsi="SimSun" w:hint="eastAsia"/>
          <w:sz w:val="21"/>
          <w:szCs w:val="21"/>
          <w:lang w:eastAsia="zh-CN"/>
        </w:rPr>
        <w:t>解决完全由计划和预算委员会处理的所有其他问题。所有未决问题将在以后讨论。主席请秘书处报告计划和预算委员会的结果，上述未决问题除外。主席回顾说，计划和预算委员会已于近期召开，有一份文件明确阐述了它的成果。因此，他希望对此给予简要介绍。</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秘书处说，2015年是WIPO的一个“预算年”，根据成员国为批准本组织的计划和预算而通过的“机制”，这个预算年要求计划和预算委员会在这一年度举行两次会议，由此规定对计划和预算草案进行两次介绍。据此，计划和预算委员会今年已经举行了两次正式会议，即2015年7月13日至17日举行的第二十三届会议，以及2015年9月14日至18日举行的第二十四届会议。计划和预算委员会的这两届会议议程均非常繁重。在两届会议上，在新的议程项目以及某些长期悬而未决的项目方面取得了良好进展。除了在议程第10项下已经阐述的那些项目(WIPO独立咨询监督委员会的报告；外聘审计员的</w:t>
      </w:r>
      <w:r w:rsidRPr="003855BD">
        <w:rPr>
          <w:rFonts w:ascii="SimSun" w:hAnsi="SimSun" w:cstheme="majorHAnsi" w:hint="eastAsia"/>
          <w:sz w:val="21"/>
          <w:szCs w:val="21"/>
          <w:lang w:eastAsia="zh-CN"/>
        </w:rPr>
        <w:t>报告</w:t>
      </w:r>
      <w:r w:rsidRPr="002623AF">
        <w:rPr>
          <w:rFonts w:ascii="SimSun" w:hAnsi="SimSun" w:hint="eastAsia"/>
          <w:sz w:val="21"/>
          <w:szCs w:val="21"/>
          <w:lang w:eastAsia="zh-CN"/>
        </w:rPr>
        <w:t>；以及内部监督司司长年度报告)之外，计划和预算委员会注意到和/或建议大会批准以下报告：(1)2014年计划效绩报告；(2)一份提高计划效绩和财务报告的提案；(3)WIPO经修订的投资政策，这份政策将促使落实两项投资政策——一项关于营运和核心现金，另一项关于战略现金；(4)WIPO与本组织储备金(净资产)有关的政策；(5)联合检查组(联检组)在报告“审查世界知识产权组织(WIPO)的管理和行政工作”中所提各项建议以及针对</w:t>
      </w:r>
      <w:proofErr w:type="gramStart"/>
      <w:r w:rsidRPr="002623AF">
        <w:rPr>
          <w:rFonts w:ascii="SimSun" w:hAnsi="SimSun" w:hint="eastAsia"/>
          <w:sz w:val="21"/>
          <w:szCs w:val="21"/>
          <w:lang w:eastAsia="zh-CN"/>
        </w:rPr>
        <w:t>各立法</w:t>
      </w:r>
      <w:proofErr w:type="gramEnd"/>
      <w:r w:rsidRPr="002623AF">
        <w:rPr>
          <w:rFonts w:ascii="SimSun" w:hAnsi="SimSun" w:hint="eastAsia"/>
          <w:sz w:val="21"/>
          <w:szCs w:val="21"/>
          <w:lang w:eastAsia="zh-CN"/>
        </w:rPr>
        <w:t>机构的建议的落实进展报告；(6)某些项目的</w:t>
      </w:r>
      <w:proofErr w:type="gramStart"/>
      <w:r w:rsidRPr="002623AF">
        <w:rPr>
          <w:rFonts w:ascii="SimSun" w:hAnsi="SimSun" w:hint="eastAsia"/>
          <w:sz w:val="21"/>
          <w:szCs w:val="21"/>
          <w:lang w:eastAsia="zh-CN"/>
        </w:rPr>
        <w:t>最终或</w:t>
      </w:r>
      <w:proofErr w:type="gramEnd"/>
      <w:r w:rsidRPr="002623AF">
        <w:rPr>
          <w:rFonts w:ascii="SimSun" w:hAnsi="SimSun" w:hint="eastAsia"/>
          <w:sz w:val="21"/>
          <w:szCs w:val="21"/>
          <w:lang w:eastAsia="zh-CN"/>
        </w:rPr>
        <w:t>进展报告，包括“WIPO现有建筑物安全与安保标准升级项目”；在WIPO采用企业资源规划(ERP)综合系统；以及信息与通信技术(ICT)资本投资项目；(7)审查WIPO独立咨询监督委员会的职责范围以及独立咨询</w:t>
      </w:r>
      <w:r w:rsidRPr="002623AF">
        <w:rPr>
          <w:rFonts w:ascii="SimSun" w:hAnsi="SimSun" w:hint="eastAsia"/>
          <w:sz w:val="21"/>
          <w:szCs w:val="21"/>
          <w:lang w:eastAsia="zh-CN"/>
        </w:rPr>
        <w:lastRenderedPageBreak/>
        <w:t>监督委员会未来的成员轮换；(8)在计划和预算背景下定义“发展支出”，以便开始应用于拟议的2018/19年计划和预算草案之中；以及(9)2014年年度财务报告和财务报表以及会费缴纳情况。秘书处随后提供了自2015年9月1日以来的最新会费缴纳情况：科特迪瓦99,218瑞士法郎、洪都拉斯13,914瑞士法郎、约旦2,410瑞士法郎、马里46瑞士法郎、尼日尔102瑞士法郎、俄罗斯联邦68,850瑞士法郎、汤加2,849瑞士法郎、美利坚合众国170,921瑞士法郎，共计358,310瑞士法郎。</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主席回顾说，各成员国已经就这些问题在计划和预算委员会9月份会议上进行了彻底地讨论，因此，为了提高效率起见，各代表团可能希望提及其在计划和预算委员会上的发言。它们也可以将书面发言全文提交给秘书处，以便使这些发言全文转录于报告之中。主席还提醒各代表团说，不必为同意或重复地区协调员的发言而发言。主席感谢各代表团的理解，并请就秘书处的介绍中所涉事宜发表意见，但马上会处理的未决问题除外，也就是新建筑项目、新设驻外办事处，以及有关里斯本体系的问题。</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日本代表团代表B集团发言时指出，它的意见将总体涉及计划和预算委员会的问题。B集团感谢主席和秘书处在过去一年的</w:t>
      </w:r>
      <w:r w:rsidRPr="002623AF">
        <w:rPr>
          <w:rFonts w:ascii="SimSun" w:hAnsi="SimSun" w:cs="Arial" w:hint="eastAsia"/>
          <w:sz w:val="21"/>
          <w:lang w:eastAsia="zh-CN"/>
        </w:rPr>
        <w:t>辛勤</w:t>
      </w:r>
      <w:r w:rsidRPr="002623AF">
        <w:rPr>
          <w:rFonts w:ascii="SimSun" w:hAnsi="SimSun" w:hint="eastAsia"/>
          <w:sz w:val="21"/>
          <w:szCs w:val="21"/>
          <w:lang w:eastAsia="zh-CN"/>
        </w:rPr>
        <w:t>工作，其中包括筹备本届会议。B集团认为，主席娴熟的领导技能，包括清楚地</w:t>
      </w:r>
      <w:r w:rsidRPr="003855BD">
        <w:rPr>
          <w:rFonts w:ascii="SimSun" w:hAnsi="SimSun" w:cstheme="majorHAnsi" w:hint="eastAsia"/>
          <w:sz w:val="21"/>
          <w:szCs w:val="21"/>
          <w:lang w:eastAsia="zh-CN"/>
        </w:rPr>
        <w:t>确定</w:t>
      </w:r>
      <w:r w:rsidRPr="002623AF">
        <w:rPr>
          <w:rFonts w:ascii="SimSun" w:hAnsi="SimSun" w:hint="eastAsia"/>
          <w:sz w:val="21"/>
          <w:szCs w:val="21"/>
          <w:lang w:eastAsia="zh-CN"/>
        </w:rPr>
        <w:t>在随后的讨论中要解决的其余问题，秘书处开展的重要且出色的工作，加上各成员国体现的前瞻性精神，已经促使计划和预算委员会举办两届正式会议这一目前的方法更有意义。代表团希望将来继续采用这种方法，也继续体现出这种精神。不过，清楚的一点是，各成员国需要在本届大会上解决的问题，要各成员国采取更多集体努力才行。只有这样，才能最终定稿计划和预算。最近，WIPO通过落实成果管理</w:t>
      </w:r>
      <w:r w:rsidR="00886165">
        <w:rPr>
          <w:rFonts w:ascii="SimSun" w:hAnsi="SimSun" w:hint="eastAsia"/>
          <w:sz w:val="21"/>
          <w:szCs w:val="21"/>
          <w:lang w:eastAsia="zh-CN"/>
        </w:rPr>
        <w:t>制</w:t>
      </w:r>
      <w:r w:rsidRPr="002623AF">
        <w:rPr>
          <w:rFonts w:ascii="SimSun" w:hAnsi="SimSun" w:hint="eastAsia"/>
          <w:sz w:val="21"/>
          <w:szCs w:val="21"/>
          <w:lang w:eastAsia="zh-CN"/>
        </w:rPr>
        <w:t>(RBM)，已经显著改善了它的工作。成果管理</w:t>
      </w:r>
      <w:r w:rsidR="00886165">
        <w:rPr>
          <w:rFonts w:ascii="SimSun" w:hAnsi="SimSun" w:hint="eastAsia"/>
          <w:sz w:val="21"/>
          <w:szCs w:val="21"/>
          <w:lang w:eastAsia="zh-CN"/>
        </w:rPr>
        <w:t>制</w:t>
      </w:r>
      <w:r w:rsidRPr="002623AF">
        <w:rPr>
          <w:rFonts w:ascii="SimSun" w:hAnsi="SimSun" w:hint="eastAsia"/>
          <w:sz w:val="21"/>
          <w:szCs w:val="21"/>
          <w:lang w:eastAsia="zh-CN"/>
        </w:rPr>
        <w:t>是成员国给予本组织的一个重要的航行指南针。计划和预算不获得批准，这种指南针就不能对本组织发挥作用。这就是成员国在审议计划和预算时必须认真牢记的工作。成员国还必须牢记的是，本组织的财务基础主要取决于全球知识产权服务所提供的费用。代表团最后说，从协调员的角度来看，及时就批准计划和预算达成一致是所有成员国的责</w:t>
      </w:r>
      <w:r w:rsidR="00C83D1F">
        <w:rPr>
          <w:rFonts w:ascii="SimSun" w:hAnsi="SimSun" w:cs="Arial"/>
          <w:sz w:val="21"/>
          <w:szCs w:val="20"/>
          <w:lang w:eastAsia="zh-CN"/>
        </w:rPr>
        <w:t>‍</w:t>
      </w:r>
      <w:r w:rsidRPr="002623AF">
        <w:rPr>
          <w:rFonts w:ascii="SimSun" w:hAnsi="SimSun" w:hint="eastAsia"/>
          <w:sz w:val="21"/>
          <w:szCs w:val="21"/>
          <w:lang w:eastAsia="zh-CN"/>
        </w:rPr>
        <w:t>任。</w:t>
      </w:r>
    </w:p>
    <w:p w:rsidR="00265937"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主席感谢各代表团的建设性的态度，并补充说会将日本代表团的发言转录于本报告之中。</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主席</w:t>
      </w:r>
      <w:r w:rsidR="00265937" w:rsidRPr="002623AF">
        <w:rPr>
          <w:rFonts w:ascii="SimSun" w:hAnsi="SimSun" w:hint="eastAsia"/>
          <w:sz w:val="21"/>
          <w:szCs w:val="21"/>
          <w:lang w:eastAsia="zh-CN"/>
        </w:rPr>
        <w:t>接下来</w:t>
      </w:r>
      <w:r w:rsidRPr="002623AF">
        <w:rPr>
          <w:rFonts w:ascii="SimSun" w:hAnsi="SimSun" w:hint="eastAsia"/>
          <w:sz w:val="21"/>
          <w:szCs w:val="21"/>
          <w:lang w:eastAsia="zh-CN"/>
        </w:rPr>
        <w:t>宣读了载于文件A/55/4(题为“计划和预算委员会的决定”)中的拟议决议段落，这涉及议程第11项下的所有问题，但议程项目开始之时所概述的</w:t>
      </w:r>
      <w:r w:rsidR="00265937">
        <w:rPr>
          <w:rFonts w:ascii="SimSun" w:hAnsi="SimSun" w:hint="eastAsia"/>
          <w:sz w:val="21"/>
          <w:szCs w:val="21"/>
          <w:lang w:eastAsia="zh-CN"/>
        </w:rPr>
        <w:t>未决</w:t>
      </w:r>
      <w:r w:rsidRPr="002623AF">
        <w:rPr>
          <w:rFonts w:ascii="SimSun" w:hAnsi="SimSun" w:hint="eastAsia"/>
          <w:sz w:val="21"/>
          <w:szCs w:val="21"/>
          <w:lang w:eastAsia="zh-CN"/>
        </w:rPr>
        <w:t>问题除外。</w:t>
      </w:r>
    </w:p>
    <w:p w:rsidR="002623AF" w:rsidRPr="002623AF" w:rsidRDefault="00265937" w:rsidP="00702813">
      <w:pPr>
        <w:numPr>
          <w:ilvl w:val="0"/>
          <w:numId w:val="2"/>
        </w:numPr>
        <w:tabs>
          <w:tab w:val="clear" w:pos="884"/>
        </w:tabs>
        <w:overflowPunct w:val="0"/>
        <w:spacing w:afterLines="50" w:after="120" w:line="340" w:lineRule="atLeast"/>
        <w:ind w:left="567"/>
        <w:jc w:val="both"/>
        <w:textAlignment w:val="bottom"/>
        <w:rPr>
          <w:rFonts w:ascii="SimSun" w:hAnsi="SimSun"/>
          <w:sz w:val="21"/>
          <w:szCs w:val="21"/>
          <w:lang w:eastAsia="zh-CN"/>
        </w:rPr>
      </w:pPr>
      <w:r>
        <w:rPr>
          <w:rFonts w:ascii="SimSun" w:hAnsi="SimSun" w:hint="eastAsia"/>
          <w:sz w:val="21"/>
          <w:szCs w:val="21"/>
          <w:lang w:eastAsia="zh-CN"/>
        </w:rPr>
        <w:t>关于上段所述各项议题，</w:t>
      </w:r>
      <w:r w:rsidR="002623AF" w:rsidRPr="002623AF">
        <w:rPr>
          <w:rFonts w:ascii="SimSun" w:hAnsi="SimSun" w:hint="eastAsia"/>
          <w:sz w:val="21"/>
          <w:szCs w:val="21"/>
          <w:lang w:eastAsia="zh-CN"/>
        </w:rPr>
        <w:t>WIPO成员国大会和WIPO管理的各联盟的大会各自就其所涉事宜：</w:t>
      </w:r>
    </w:p>
    <w:p w:rsidR="002623AF" w:rsidRPr="002623AF" w:rsidRDefault="002623AF" w:rsidP="009A1727">
      <w:pPr>
        <w:overflowPunct w:val="0"/>
        <w:spacing w:afterLines="50" w:after="120" w:line="340" w:lineRule="atLeast"/>
        <w:ind w:left="1134"/>
        <w:jc w:val="both"/>
        <w:textAlignment w:val="bottom"/>
        <w:rPr>
          <w:rFonts w:ascii="SimSun" w:hAnsi="SimSun"/>
          <w:sz w:val="21"/>
          <w:szCs w:val="21"/>
          <w:lang w:eastAsia="zh-CN"/>
        </w:rPr>
      </w:pPr>
      <w:r w:rsidRPr="002623AF">
        <w:rPr>
          <w:rFonts w:ascii="SimSun" w:hAnsi="SimSun" w:hint="eastAsia"/>
          <w:sz w:val="21"/>
          <w:szCs w:val="21"/>
          <w:lang w:eastAsia="zh-CN"/>
        </w:rPr>
        <w:t>(i)</w:t>
      </w:r>
      <w:r w:rsidRPr="002623AF">
        <w:rPr>
          <w:rFonts w:ascii="SimSun" w:hAnsi="SimSun" w:hint="eastAsia"/>
          <w:sz w:val="21"/>
          <w:szCs w:val="21"/>
          <w:lang w:eastAsia="zh-CN"/>
        </w:rPr>
        <w:tab/>
        <w:t>注意到计划和预算委员会的“决定一览”(文件A/55/4)，以及</w:t>
      </w:r>
      <w:r w:rsidR="009A1727">
        <w:rPr>
          <w:rFonts w:ascii="SimSun" w:hAnsi="SimSun" w:hint="eastAsia"/>
          <w:sz w:val="21"/>
          <w:szCs w:val="21"/>
          <w:lang w:eastAsia="zh-CN"/>
        </w:rPr>
        <w:t>经更新的</w:t>
      </w:r>
      <w:r w:rsidRPr="002623AF">
        <w:rPr>
          <w:rFonts w:ascii="SimSun" w:hAnsi="SimSun" w:hint="eastAsia"/>
          <w:sz w:val="21"/>
          <w:szCs w:val="21"/>
          <w:lang w:eastAsia="zh-CN"/>
        </w:rPr>
        <w:t>“截至2015年9月1日的会费缴纳情况”(文件A/55/8</w:t>
      </w:r>
      <w:r w:rsidR="00265937">
        <w:rPr>
          <w:rFonts w:ascii="SimSun" w:hAnsi="SimSun" w:hint="eastAsia"/>
          <w:sz w:val="21"/>
          <w:szCs w:val="21"/>
          <w:lang w:eastAsia="zh-CN"/>
        </w:rPr>
        <w:t>)</w:t>
      </w:r>
      <w:r w:rsidR="009A1727">
        <w:rPr>
          <w:rFonts w:ascii="SimSun" w:hAnsi="SimSun" w:hint="eastAsia"/>
          <w:sz w:val="21"/>
          <w:szCs w:val="21"/>
          <w:lang w:eastAsia="zh-CN"/>
        </w:rPr>
        <w:t>；并</w:t>
      </w:r>
    </w:p>
    <w:p w:rsidR="002623AF" w:rsidRPr="002623AF" w:rsidRDefault="002623AF" w:rsidP="009A1727">
      <w:pPr>
        <w:overflowPunct w:val="0"/>
        <w:spacing w:afterLines="50" w:after="120" w:line="340" w:lineRule="atLeast"/>
        <w:ind w:left="1134"/>
        <w:jc w:val="both"/>
        <w:textAlignment w:val="bottom"/>
        <w:rPr>
          <w:rFonts w:ascii="SimSun" w:hAnsi="SimSun"/>
          <w:sz w:val="21"/>
          <w:szCs w:val="21"/>
          <w:lang w:eastAsia="zh-CN"/>
        </w:rPr>
      </w:pPr>
      <w:r w:rsidRPr="002623AF">
        <w:rPr>
          <w:rFonts w:ascii="SimSun" w:hAnsi="SimSun" w:hint="eastAsia"/>
          <w:sz w:val="21"/>
          <w:szCs w:val="21"/>
          <w:lang w:eastAsia="zh-CN"/>
        </w:rPr>
        <w:t>(ii)</w:t>
      </w:r>
      <w:r w:rsidRPr="002623AF">
        <w:rPr>
          <w:rFonts w:ascii="SimSun" w:hAnsi="SimSun" w:hint="eastAsia"/>
          <w:sz w:val="21"/>
          <w:szCs w:val="21"/>
          <w:lang w:eastAsia="zh-CN"/>
        </w:rPr>
        <w:tab/>
        <w:t>批准文件A/55/4中所载的计划和预算委员会提出的各项建议。</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主席开启了关于第一个待决问题即新建筑项目和新会议厅项目进展报告(文件A/55/11)的讨论，并请秘书处</w:t>
      </w:r>
      <w:r w:rsidRPr="003855BD">
        <w:rPr>
          <w:rFonts w:ascii="SimSun" w:hAnsi="SimSun" w:cstheme="majorHAnsi" w:hint="eastAsia"/>
          <w:sz w:val="21"/>
          <w:szCs w:val="21"/>
          <w:lang w:eastAsia="zh-CN"/>
        </w:rPr>
        <w:t>介绍</w:t>
      </w:r>
      <w:r w:rsidRPr="002623AF">
        <w:rPr>
          <w:rFonts w:ascii="SimSun" w:hAnsi="SimSun" w:hint="eastAsia"/>
          <w:sz w:val="21"/>
          <w:szCs w:val="21"/>
          <w:lang w:eastAsia="zh-CN"/>
        </w:rPr>
        <w:t>文件。</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新建筑项目和新会议厅项目进展报告涵盖了2014年大会所提交前一份报告之后的时间期，秘书处在介绍进展报告时指出，PBC在2015年9月第二十四届会议上已将有关事宜的讨论推迟至本届大会(文件A/55/4)。秘书处回忆说，新会议厅和所有邻近设施以及AB楼的翻新楼层已经按时完工，供2014年9月召开第五十四届成员国大会之用。新会议厅在过去一年已多次为WIPO举行会议和活动，并供其他国际组织和实体举行活动。与新建筑项目相关的所有未完成的维修和更换工程几乎都已在过去12个月内完工，剩余工程预期将在本届大会之后重启，并将于2015年年底前完工。与新会议厅项目相关的几个未完项目也已完工，而一部分外部景观和新植被工程预计将在今年冬天落实。谈到建筑项目的监督</w:t>
      </w:r>
      <w:r w:rsidRPr="002623AF">
        <w:rPr>
          <w:rFonts w:ascii="SimSun" w:hAnsi="SimSun" w:hint="eastAsia"/>
          <w:sz w:val="21"/>
          <w:szCs w:val="21"/>
          <w:lang w:eastAsia="zh-CN"/>
        </w:rPr>
        <w:lastRenderedPageBreak/>
        <w:t>与审计，秘书处确认说，已定期向</w:t>
      </w:r>
      <w:proofErr w:type="gramStart"/>
      <w:r w:rsidR="00886165">
        <w:rPr>
          <w:rFonts w:ascii="SimSun" w:hAnsi="SimSun" w:hint="eastAsia"/>
          <w:sz w:val="21"/>
          <w:szCs w:val="21"/>
          <w:lang w:eastAsia="zh-CN"/>
        </w:rPr>
        <w:t>咨</w:t>
      </w:r>
      <w:proofErr w:type="gramEnd"/>
      <w:r w:rsidR="00886165">
        <w:rPr>
          <w:rFonts w:ascii="SimSun" w:hAnsi="SimSun" w:hint="eastAsia"/>
          <w:sz w:val="21"/>
          <w:szCs w:val="21"/>
          <w:lang w:eastAsia="zh-CN"/>
        </w:rPr>
        <w:t>监委</w:t>
      </w:r>
      <w:r w:rsidRPr="002623AF">
        <w:rPr>
          <w:rFonts w:ascii="SimSun" w:hAnsi="SimSun" w:hint="eastAsia"/>
          <w:sz w:val="21"/>
          <w:szCs w:val="21"/>
          <w:lang w:eastAsia="zh-CN"/>
        </w:rPr>
        <w:t>提交进展报告，并已落实</w:t>
      </w:r>
      <w:r w:rsidR="00886165">
        <w:rPr>
          <w:rFonts w:ascii="SimSun" w:hAnsi="SimSun" w:hint="eastAsia"/>
          <w:sz w:val="21"/>
          <w:szCs w:val="21"/>
          <w:lang w:eastAsia="zh-CN"/>
        </w:rPr>
        <w:t>监督司</w:t>
      </w:r>
      <w:r w:rsidRPr="002623AF">
        <w:rPr>
          <w:rFonts w:ascii="SimSun" w:hAnsi="SimSun" w:hint="eastAsia"/>
          <w:sz w:val="21"/>
          <w:szCs w:val="21"/>
          <w:lang w:eastAsia="zh-CN"/>
        </w:rPr>
        <w:t>的所有建议，外聘审计员的10个建议中有8项已落实，仅剩余两项仍在实施。关于新建筑项目的预算和财务状况，秘书处表示正在开展的维修和更换工程的资金是来自从前任总承包商处扣留的资金，而外部景观和其他相关项目的资金则是来自2014年大会所批准的资金。秘书处回忆说，为新会议厅项目批准的预算总额截至2014年已达7</w:t>
      </w:r>
      <w:r w:rsidR="00886165">
        <w:rPr>
          <w:rFonts w:ascii="SimSun" w:hAnsi="SimSun" w:hint="eastAsia"/>
          <w:sz w:val="21"/>
          <w:szCs w:val="21"/>
          <w:lang w:eastAsia="zh-CN"/>
        </w:rPr>
        <w:t>,</w:t>
      </w:r>
      <w:r w:rsidRPr="002623AF">
        <w:rPr>
          <w:rFonts w:ascii="SimSun" w:hAnsi="SimSun" w:hint="eastAsia"/>
          <w:sz w:val="21"/>
          <w:szCs w:val="21"/>
          <w:lang w:eastAsia="zh-CN"/>
        </w:rPr>
        <w:t>520</w:t>
      </w:r>
      <w:proofErr w:type="gramStart"/>
      <w:r w:rsidRPr="002623AF">
        <w:rPr>
          <w:rFonts w:ascii="SimSun" w:hAnsi="SimSun" w:hint="eastAsia"/>
          <w:sz w:val="21"/>
          <w:szCs w:val="21"/>
          <w:lang w:eastAsia="zh-CN"/>
        </w:rPr>
        <w:t>万瑞</w:t>
      </w:r>
      <w:proofErr w:type="gramEnd"/>
      <w:r w:rsidRPr="002623AF">
        <w:rPr>
          <w:rFonts w:ascii="SimSun" w:hAnsi="SimSun" w:hint="eastAsia"/>
          <w:sz w:val="21"/>
          <w:szCs w:val="21"/>
          <w:lang w:eastAsia="zh-CN"/>
        </w:rPr>
        <w:t>士法郎。关于决算</w:t>
      </w:r>
      <w:r w:rsidR="00BD7624">
        <w:rPr>
          <w:rFonts w:ascii="SimSun" w:hAnsi="SimSun" w:hint="eastAsia"/>
          <w:sz w:val="21"/>
          <w:szCs w:val="21"/>
          <w:lang w:eastAsia="zh-CN"/>
        </w:rPr>
        <w:t>账</w:t>
      </w:r>
      <w:r w:rsidRPr="002623AF">
        <w:rPr>
          <w:rFonts w:ascii="SimSun" w:hAnsi="SimSun" w:hint="eastAsia"/>
          <w:sz w:val="21"/>
          <w:szCs w:val="21"/>
          <w:lang w:eastAsia="zh-CN"/>
        </w:rPr>
        <w:t>目的讨论结果是，已关闭108个公司</w:t>
      </w:r>
      <w:r w:rsidR="00BD7624">
        <w:rPr>
          <w:rFonts w:ascii="SimSun" w:hAnsi="SimSun" w:hint="eastAsia"/>
          <w:sz w:val="21"/>
          <w:szCs w:val="21"/>
          <w:lang w:eastAsia="zh-CN"/>
        </w:rPr>
        <w:t>账</w:t>
      </w:r>
      <w:r w:rsidRPr="002623AF">
        <w:rPr>
          <w:rFonts w:ascii="SimSun" w:hAnsi="SimSun" w:hint="eastAsia"/>
          <w:sz w:val="21"/>
          <w:szCs w:val="21"/>
          <w:lang w:eastAsia="zh-CN"/>
        </w:rPr>
        <w:t>目中的102个</w:t>
      </w:r>
      <w:r w:rsidR="00BD7624">
        <w:rPr>
          <w:rFonts w:ascii="SimSun" w:hAnsi="SimSun" w:hint="eastAsia"/>
          <w:sz w:val="21"/>
          <w:szCs w:val="21"/>
          <w:lang w:eastAsia="zh-CN"/>
        </w:rPr>
        <w:t>账</w:t>
      </w:r>
      <w:r w:rsidRPr="002623AF">
        <w:rPr>
          <w:rFonts w:ascii="SimSun" w:hAnsi="SimSun" w:hint="eastAsia"/>
          <w:sz w:val="21"/>
          <w:szCs w:val="21"/>
          <w:lang w:eastAsia="zh-CN"/>
        </w:rPr>
        <w:t>目，仅剩余3家建筑公司和3家专业服务公司，正与他们讨论核实最后的发票和</w:t>
      </w:r>
      <w:r w:rsidR="00BD7624">
        <w:rPr>
          <w:rFonts w:ascii="SimSun" w:hAnsi="SimSun" w:hint="eastAsia"/>
          <w:sz w:val="21"/>
          <w:szCs w:val="21"/>
          <w:lang w:eastAsia="zh-CN"/>
        </w:rPr>
        <w:t>账</w:t>
      </w:r>
      <w:r w:rsidRPr="002623AF">
        <w:rPr>
          <w:rFonts w:ascii="SimSun" w:hAnsi="SimSun" w:hint="eastAsia"/>
          <w:sz w:val="21"/>
          <w:szCs w:val="21"/>
          <w:lang w:eastAsia="zh-CN"/>
        </w:rPr>
        <w:t>目。这些剩余</w:t>
      </w:r>
      <w:r w:rsidR="00BD7624">
        <w:rPr>
          <w:rFonts w:ascii="SimSun" w:hAnsi="SimSun" w:hint="eastAsia"/>
          <w:sz w:val="21"/>
          <w:szCs w:val="21"/>
          <w:lang w:eastAsia="zh-CN"/>
        </w:rPr>
        <w:t>账</w:t>
      </w:r>
      <w:r w:rsidRPr="002623AF">
        <w:rPr>
          <w:rFonts w:ascii="SimSun" w:hAnsi="SimSun" w:hint="eastAsia"/>
          <w:sz w:val="21"/>
          <w:szCs w:val="21"/>
          <w:lang w:eastAsia="zh-CN"/>
        </w:rPr>
        <w:t>目最终决算的不确定额将非常小。秘书处回忆说，项目费用增加主要有三个原因，文件中有详细介绍：(i)建筑过程中所需的材料实际总量有时远远高于最初概算的总量；(ii)由于工地情况的复杂性，加上不同建筑公司和服务公司之间缺乏跨行业协调，导致建筑期间造成了延误；以及(iii)一些公司最终滞留工地的时间远远超出了计划时间，但依然需要动用更多劳动力完成更长的工作时间，以满足2014年启用会议厅的最后期限。如前所述，从建筑公司和供应</w:t>
      </w:r>
      <w:proofErr w:type="gramStart"/>
      <w:r w:rsidRPr="002623AF">
        <w:rPr>
          <w:rFonts w:ascii="SimSun" w:hAnsi="SimSun" w:hint="eastAsia"/>
          <w:sz w:val="21"/>
          <w:szCs w:val="21"/>
          <w:lang w:eastAsia="zh-CN"/>
        </w:rPr>
        <w:t>方收到</w:t>
      </w:r>
      <w:proofErr w:type="gramEnd"/>
      <w:r w:rsidRPr="002623AF">
        <w:rPr>
          <w:rFonts w:ascii="SimSun" w:hAnsi="SimSun" w:hint="eastAsia"/>
          <w:sz w:val="21"/>
          <w:szCs w:val="21"/>
          <w:lang w:eastAsia="zh-CN"/>
        </w:rPr>
        <w:t>的最后发票要经过核实，这一过程涉及工程师、工地管理层、建筑师和领工，之后再提交秘书处。作为这个过程不可分割的一部分，秘书处在施工期间所要求的项目修改的范围、修改量调查以及相关费用都要核验，同时要适当考虑到新会议厅需在2014年成员国大会前准备就绪。秘书处结束这一点时重申，仅有6个</w:t>
      </w:r>
      <w:r w:rsidR="00BD7624">
        <w:rPr>
          <w:rFonts w:ascii="SimSun" w:hAnsi="SimSun" w:hint="eastAsia"/>
          <w:sz w:val="21"/>
          <w:szCs w:val="21"/>
          <w:lang w:eastAsia="zh-CN"/>
        </w:rPr>
        <w:t>账</w:t>
      </w:r>
      <w:r w:rsidRPr="002623AF">
        <w:rPr>
          <w:rFonts w:ascii="SimSun" w:hAnsi="SimSun" w:hint="eastAsia"/>
          <w:sz w:val="21"/>
          <w:szCs w:val="21"/>
          <w:lang w:eastAsia="zh-CN"/>
        </w:rPr>
        <w:t>目(总数为108)仍然有待讨论和验证。秘书处强调，在此背景下，它必须继续牢记维持本组织的最佳利益，并应避免任何可能的不利情况，以便在不久的将来就与剩余建筑公司和服务公司关闭</w:t>
      </w:r>
      <w:r w:rsidR="00BD7624">
        <w:rPr>
          <w:rFonts w:ascii="SimSun" w:hAnsi="SimSun" w:hint="eastAsia"/>
          <w:sz w:val="21"/>
          <w:szCs w:val="21"/>
          <w:lang w:eastAsia="zh-CN"/>
        </w:rPr>
        <w:t>账</w:t>
      </w:r>
      <w:r w:rsidRPr="002623AF">
        <w:rPr>
          <w:rFonts w:ascii="SimSun" w:hAnsi="SimSun" w:hint="eastAsia"/>
          <w:sz w:val="21"/>
          <w:szCs w:val="21"/>
          <w:lang w:eastAsia="zh-CN"/>
        </w:rPr>
        <w:t>目开展</w:t>
      </w:r>
      <w:proofErr w:type="gramStart"/>
      <w:r w:rsidRPr="002623AF">
        <w:rPr>
          <w:rFonts w:ascii="SimSun" w:hAnsi="SimSun" w:hint="eastAsia"/>
          <w:sz w:val="21"/>
          <w:szCs w:val="21"/>
          <w:lang w:eastAsia="zh-CN"/>
        </w:rPr>
        <w:t>合理友好</w:t>
      </w:r>
      <w:proofErr w:type="gramEnd"/>
      <w:r w:rsidRPr="002623AF">
        <w:rPr>
          <w:rFonts w:ascii="SimSun" w:hAnsi="SimSun" w:hint="eastAsia"/>
          <w:sz w:val="21"/>
          <w:szCs w:val="21"/>
          <w:lang w:eastAsia="zh-CN"/>
        </w:rPr>
        <w:t>的对话。即便不应由秘书处给出项目总体费用最后的确切数字，但秘书处预计所需的额外预算不会超出350</w:t>
      </w:r>
      <w:proofErr w:type="gramStart"/>
      <w:r w:rsidRPr="002623AF">
        <w:rPr>
          <w:rFonts w:ascii="SimSun" w:hAnsi="SimSun" w:hint="eastAsia"/>
          <w:sz w:val="21"/>
          <w:szCs w:val="21"/>
          <w:lang w:eastAsia="zh-CN"/>
        </w:rPr>
        <w:t>万瑞</w:t>
      </w:r>
      <w:proofErr w:type="gramEnd"/>
      <w:r w:rsidRPr="002623AF">
        <w:rPr>
          <w:rFonts w:ascii="SimSun" w:hAnsi="SimSun" w:hint="eastAsia"/>
          <w:sz w:val="21"/>
          <w:szCs w:val="21"/>
          <w:lang w:eastAsia="zh-CN"/>
        </w:rPr>
        <w:t>士法郎。这笔额外的资金将来自2014/15两年</w:t>
      </w:r>
      <w:proofErr w:type="gramStart"/>
      <w:r w:rsidRPr="002623AF">
        <w:rPr>
          <w:rFonts w:ascii="SimSun" w:hAnsi="SimSun" w:hint="eastAsia"/>
          <w:sz w:val="21"/>
          <w:szCs w:val="21"/>
          <w:lang w:eastAsia="zh-CN"/>
        </w:rPr>
        <w:t>期成本</w:t>
      </w:r>
      <w:proofErr w:type="gramEnd"/>
      <w:r w:rsidRPr="002623AF">
        <w:rPr>
          <w:rFonts w:ascii="SimSun" w:hAnsi="SimSun" w:hint="eastAsia"/>
          <w:sz w:val="21"/>
          <w:szCs w:val="21"/>
          <w:lang w:eastAsia="zh-CN"/>
        </w:rPr>
        <w:t>节约所产生的余额。秘书处在结束介绍时确认说，将在2016年制定建筑项目的最终报告，同时还将纳入一份经验教训总结报告，这也是一些成员国过去几年所要求的。</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由于没有</w:t>
      </w:r>
      <w:r w:rsidRPr="003855BD">
        <w:rPr>
          <w:rFonts w:ascii="SimSun" w:hAnsi="SimSun" w:cstheme="majorHAnsi" w:hint="eastAsia"/>
          <w:sz w:val="21"/>
          <w:szCs w:val="21"/>
          <w:lang w:eastAsia="zh-CN"/>
        </w:rPr>
        <w:t>评论</w:t>
      </w:r>
      <w:r w:rsidRPr="002623AF">
        <w:rPr>
          <w:rFonts w:ascii="SimSun" w:hAnsi="SimSun" w:hint="eastAsia"/>
          <w:sz w:val="21"/>
          <w:szCs w:val="21"/>
          <w:lang w:eastAsia="zh-CN"/>
        </w:rPr>
        <w:t>意见，主席宣读了拟议的决定段落，决定获得通过。</w:t>
      </w:r>
    </w:p>
    <w:p w:rsidR="002623AF" w:rsidRPr="002623AF" w:rsidRDefault="002623AF" w:rsidP="00702813">
      <w:pPr>
        <w:numPr>
          <w:ilvl w:val="0"/>
          <w:numId w:val="2"/>
        </w:numPr>
        <w:tabs>
          <w:tab w:val="clear" w:pos="884"/>
        </w:tabs>
        <w:overflowPunct w:val="0"/>
        <w:spacing w:afterLines="50" w:after="120" w:line="340" w:lineRule="atLeast"/>
        <w:ind w:left="567"/>
        <w:jc w:val="both"/>
        <w:textAlignment w:val="bottom"/>
        <w:rPr>
          <w:rFonts w:ascii="SimSun" w:hAnsi="SimSun"/>
          <w:sz w:val="21"/>
          <w:szCs w:val="21"/>
          <w:lang w:eastAsia="zh-CN"/>
        </w:rPr>
      </w:pPr>
      <w:r w:rsidRPr="002623AF">
        <w:rPr>
          <w:rFonts w:ascii="SimSun" w:hAnsi="SimSun" w:hint="eastAsia"/>
          <w:sz w:val="21"/>
          <w:szCs w:val="21"/>
          <w:lang w:eastAsia="zh-CN"/>
        </w:rPr>
        <w:t>WIPO成员国大会和WIPO管理的各联盟的大会各自就其所涉事宜：</w:t>
      </w:r>
    </w:p>
    <w:p w:rsidR="002623AF" w:rsidRPr="002623AF" w:rsidRDefault="002623AF" w:rsidP="003310ED">
      <w:pPr>
        <w:overflowPunct w:val="0"/>
        <w:spacing w:afterLines="50" w:after="120" w:line="340" w:lineRule="atLeast"/>
        <w:ind w:left="1134"/>
        <w:jc w:val="both"/>
        <w:textAlignment w:val="bottom"/>
        <w:rPr>
          <w:rFonts w:ascii="SimSun" w:hAnsi="SimSun"/>
          <w:sz w:val="21"/>
          <w:szCs w:val="21"/>
          <w:lang w:eastAsia="zh-CN"/>
        </w:rPr>
      </w:pPr>
      <w:r w:rsidRPr="002623AF">
        <w:rPr>
          <w:rFonts w:ascii="SimSun" w:hAnsi="SimSun" w:hint="eastAsia"/>
          <w:sz w:val="21"/>
          <w:szCs w:val="21"/>
          <w:lang w:eastAsia="zh-CN"/>
        </w:rPr>
        <w:t>(a)</w:t>
      </w:r>
      <w:r w:rsidRPr="002623AF">
        <w:rPr>
          <w:rFonts w:ascii="SimSun" w:hAnsi="SimSun" w:hint="eastAsia"/>
          <w:sz w:val="21"/>
          <w:szCs w:val="21"/>
          <w:lang w:eastAsia="zh-CN"/>
        </w:rPr>
        <w:tab/>
        <w:t>注意到新建筑项目和新会议厅项目进展报告(文件A/55/11)的内容，包括正在与剩余三家建筑公司和三家专业服务公司进行账目决算的讨论这一事实；</w:t>
      </w:r>
    </w:p>
    <w:p w:rsidR="002623AF" w:rsidRPr="002623AF" w:rsidRDefault="002623AF" w:rsidP="009A1727">
      <w:pPr>
        <w:overflowPunct w:val="0"/>
        <w:spacing w:afterLines="50" w:after="120" w:line="340" w:lineRule="atLeast"/>
        <w:ind w:left="1134"/>
        <w:jc w:val="both"/>
        <w:textAlignment w:val="bottom"/>
        <w:rPr>
          <w:rFonts w:ascii="SimSun" w:hAnsi="SimSun"/>
          <w:sz w:val="21"/>
          <w:szCs w:val="21"/>
          <w:lang w:eastAsia="zh-CN"/>
        </w:rPr>
      </w:pPr>
      <w:r w:rsidRPr="002623AF">
        <w:rPr>
          <w:rFonts w:ascii="SimSun" w:hAnsi="SimSun" w:hint="eastAsia"/>
          <w:sz w:val="21"/>
          <w:szCs w:val="21"/>
          <w:lang w:eastAsia="zh-CN"/>
        </w:rPr>
        <w:t>(b)</w:t>
      </w:r>
      <w:r w:rsidRPr="002623AF">
        <w:rPr>
          <w:rFonts w:ascii="SimSun" w:hAnsi="SimSun" w:hint="eastAsia"/>
          <w:sz w:val="21"/>
          <w:szCs w:val="21"/>
          <w:lang w:eastAsia="zh-CN"/>
        </w:rPr>
        <w:tab/>
        <w:t>注意到秘书处：</w:t>
      </w:r>
    </w:p>
    <w:p w:rsidR="002623AF" w:rsidRPr="002623AF" w:rsidRDefault="009A1727" w:rsidP="009A1727">
      <w:pPr>
        <w:overflowPunct w:val="0"/>
        <w:spacing w:afterLines="50" w:after="120" w:line="340" w:lineRule="atLeast"/>
        <w:ind w:left="1701"/>
        <w:jc w:val="both"/>
        <w:textAlignment w:val="bottom"/>
        <w:rPr>
          <w:rFonts w:ascii="SimSun" w:hAnsi="SimSun"/>
          <w:sz w:val="21"/>
          <w:szCs w:val="21"/>
          <w:lang w:eastAsia="zh-CN"/>
        </w:rPr>
      </w:pPr>
      <w:r>
        <w:rPr>
          <w:rFonts w:ascii="SimSun" w:hAnsi="SimSun" w:hint="eastAsia"/>
          <w:sz w:val="21"/>
          <w:szCs w:val="21"/>
          <w:lang w:eastAsia="zh-CN"/>
        </w:rPr>
        <w:t>(i)</w:t>
      </w:r>
      <w:r>
        <w:rPr>
          <w:rFonts w:ascii="SimSun" w:hAnsi="SimSun" w:hint="eastAsia"/>
          <w:sz w:val="21"/>
          <w:szCs w:val="21"/>
          <w:lang w:eastAsia="zh-CN"/>
        </w:rPr>
        <w:tab/>
      </w:r>
      <w:r w:rsidR="002623AF" w:rsidRPr="002623AF">
        <w:rPr>
          <w:rFonts w:ascii="SimSun" w:hAnsi="SimSun" w:hint="eastAsia"/>
          <w:sz w:val="21"/>
          <w:szCs w:val="21"/>
          <w:lang w:eastAsia="zh-CN"/>
        </w:rPr>
        <w:t>已尽其所能把终结并关闭所有与新会议厅项目相关的账目所需的潜在新增资金尽量控制在最低水平；</w:t>
      </w:r>
    </w:p>
    <w:p w:rsidR="002623AF" w:rsidRPr="002623AF" w:rsidRDefault="009A1727" w:rsidP="009A1727">
      <w:pPr>
        <w:overflowPunct w:val="0"/>
        <w:spacing w:afterLines="50" w:after="120" w:line="340" w:lineRule="atLeast"/>
        <w:ind w:left="1701"/>
        <w:jc w:val="both"/>
        <w:textAlignment w:val="bottom"/>
        <w:rPr>
          <w:rFonts w:ascii="SimSun" w:hAnsi="SimSun"/>
          <w:sz w:val="21"/>
          <w:szCs w:val="21"/>
          <w:lang w:eastAsia="zh-CN"/>
        </w:rPr>
      </w:pPr>
      <w:r>
        <w:rPr>
          <w:rFonts w:ascii="SimSun" w:hAnsi="SimSun" w:hint="eastAsia"/>
          <w:sz w:val="21"/>
          <w:szCs w:val="21"/>
          <w:lang w:eastAsia="zh-CN"/>
        </w:rPr>
        <w:t>(ii)</w:t>
      </w:r>
      <w:r>
        <w:rPr>
          <w:rFonts w:ascii="SimSun" w:hAnsi="SimSun" w:hint="eastAsia"/>
          <w:sz w:val="21"/>
          <w:szCs w:val="21"/>
          <w:lang w:eastAsia="zh-CN"/>
        </w:rPr>
        <w:tab/>
      </w:r>
      <w:r w:rsidR="002623AF" w:rsidRPr="002623AF">
        <w:rPr>
          <w:rFonts w:ascii="SimSun" w:hAnsi="SimSun" w:hint="eastAsia"/>
          <w:sz w:val="21"/>
          <w:szCs w:val="21"/>
          <w:lang w:eastAsia="zh-CN"/>
        </w:rPr>
        <w:t>在2015年成员国大会前已经关闭了几乎所有(108个中的102个)与新会议厅项目相关的账目，并将不遗余力地在成员国大会结束后尽快关闭剩余的六个账目；并</w:t>
      </w:r>
      <w:r>
        <w:rPr>
          <w:rFonts w:ascii="SimSun" w:hAnsi="SimSun" w:hint="eastAsia"/>
          <w:sz w:val="21"/>
          <w:szCs w:val="21"/>
          <w:lang w:eastAsia="zh-CN"/>
        </w:rPr>
        <w:t>且</w:t>
      </w:r>
    </w:p>
    <w:p w:rsidR="002623AF" w:rsidRPr="002623AF" w:rsidRDefault="002623AF" w:rsidP="009A1727">
      <w:pPr>
        <w:overflowPunct w:val="0"/>
        <w:spacing w:afterLines="50" w:after="120" w:line="340" w:lineRule="atLeast"/>
        <w:ind w:left="1134"/>
        <w:jc w:val="both"/>
        <w:textAlignment w:val="bottom"/>
        <w:rPr>
          <w:rFonts w:ascii="SimSun" w:hAnsi="SimSun"/>
          <w:sz w:val="21"/>
          <w:szCs w:val="21"/>
          <w:lang w:eastAsia="zh-CN"/>
        </w:rPr>
      </w:pPr>
      <w:r w:rsidRPr="002623AF">
        <w:rPr>
          <w:rFonts w:ascii="SimSun" w:hAnsi="SimSun" w:hint="eastAsia"/>
          <w:sz w:val="21"/>
          <w:szCs w:val="21"/>
          <w:lang w:eastAsia="zh-CN"/>
        </w:rPr>
        <w:t>(c)</w:t>
      </w:r>
      <w:r w:rsidRPr="002623AF">
        <w:rPr>
          <w:rFonts w:ascii="SimSun" w:hAnsi="SimSun" w:hint="eastAsia"/>
          <w:sz w:val="21"/>
          <w:szCs w:val="21"/>
          <w:lang w:eastAsia="zh-CN"/>
        </w:rPr>
        <w:tab/>
        <w:t>对于与完成和关闭新会议厅项目相关的超出项目7,520</w:t>
      </w:r>
      <w:proofErr w:type="gramStart"/>
      <w:r w:rsidRPr="002623AF">
        <w:rPr>
          <w:rFonts w:ascii="SimSun" w:hAnsi="SimSun" w:hint="eastAsia"/>
          <w:sz w:val="21"/>
          <w:szCs w:val="21"/>
          <w:lang w:eastAsia="zh-CN"/>
        </w:rPr>
        <w:t>万瑞</w:t>
      </w:r>
      <w:proofErr w:type="gramEnd"/>
      <w:r w:rsidRPr="002623AF">
        <w:rPr>
          <w:rFonts w:ascii="SimSun" w:hAnsi="SimSun" w:hint="eastAsia"/>
          <w:sz w:val="21"/>
          <w:szCs w:val="21"/>
          <w:lang w:eastAsia="zh-CN"/>
        </w:rPr>
        <w:t>郎已核准预算的最多350</w:t>
      </w:r>
      <w:proofErr w:type="gramStart"/>
      <w:r w:rsidRPr="002623AF">
        <w:rPr>
          <w:rFonts w:ascii="SimSun" w:hAnsi="SimSun" w:hint="eastAsia"/>
          <w:sz w:val="21"/>
          <w:szCs w:val="21"/>
          <w:lang w:eastAsia="zh-CN"/>
        </w:rPr>
        <w:t>万瑞</w:t>
      </w:r>
      <w:proofErr w:type="gramEnd"/>
      <w:r w:rsidRPr="002623AF">
        <w:rPr>
          <w:rFonts w:ascii="SimSun" w:hAnsi="SimSun" w:hint="eastAsia"/>
          <w:sz w:val="21"/>
          <w:szCs w:val="21"/>
          <w:lang w:eastAsia="zh-CN"/>
        </w:rPr>
        <w:t>郎的潜在新增费用，特别批准从已核准的2014/15年计划和预算中所载的预算总额中列支。</w:t>
      </w:r>
    </w:p>
    <w:p w:rsidR="00265937"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主席提出新驻外办事处的未决事项，并宣布已指定</w:t>
      </w:r>
      <w:r w:rsidR="008A5091" w:rsidRPr="008A5091">
        <w:rPr>
          <w:rFonts w:ascii="SimSun" w:hAnsi="SimSun" w:hint="eastAsia"/>
          <w:sz w:val="21"/>
          <w:szCs w:val="21"/>
          <w:lang w:eastAsia="zh-CN"/>
        </w:rPr>
        <w:t>安娜</w:t>
      </w:r>
      <w:r w:rsidR="008A5091">
        <w:rPr>
          <w:rFonts w:ascii="SimSun" w:hAnsi="SimSun" w:hint="eastAsia"/>
          <w:sz w:val="21"/>
          <w:szCs w:val="21"/>
          <w:lang w:eastAsia="zh-CN"/>
        </w:rPr>
        <w:t>·</w:t>
      </w:r>
      <w:r w:rsidR="008A5091" w:rsidRPr="008A5091">
        <w:rPr>
          <w:rFonts w:ascii="SimSun" w:hAnsi="SimSun" w:hint="eastAsia"/>
          <w:sz w:val="21"/>
          <w:szCs w:val="21"/>
          <w:lang w:eastAsia="zh-CN"/>
        </w:rPr>
        <w:t>玛丽亚</w:t>
      </w:r>
      <w:r w:rsidR="008A5091">
        <w:rPr>
          <w:rFonts w:ascii="SimSun" w:hAnsi="SimSun" w:hint="eastAsia"/>
          <w:sz w:val="21"/>
          <w:szCs w:val="21"/>
          <w:lang w:eastAsia="zh-CN"/>
        </w:rPr>
        <w:t>·</w:t>
      </w:r>
      <w:r w:rsidR="008A5091" w:rsidRPr="008A5091">
        <w:rPr>
          <w:rFonts w:ascii="SimSun" w:hAnsi="SimSun" w:hint="eastAsia"/>
          <w:sz w:val="21"/>
          <w:szCs w:val="21"/>
          <w:lang w:eastAsia="zh-CN"/>
        </w:rPr>
        <w:t>梅嫩德斯</w:t>
      </w:r>
      <w:r w:rsidRPr="002623AF">
        <w:rPr>
          <w:rFonts w:ascii="SimSun" w:hAnsi="SimSun" w:hint="eastAsia"/>
          <w:sz w:val="21"/>
          <w:szCs w:val="21"/>
          <w:lang w:eastAsia="zh-CN"/>
        </w:rPr>
        <w:t>大使(西班牙)就驻外办事处</w:t>
      </w:r>
      <w:r w:rsidRPr="003855BD">
        <w:rPr>
          <w:rFonts w:ascii="SimSun" w:hAnsi="SimSun" w:cstheme="majorHAnsi" w:hint="eastAsia"/>
          <w:sz w:val="21"/>
          <w:szCs w:val="21"/>
          <w:lang w:eastAsia="zh-CN"/>
        </w:rPr>
        <w:t>进行</w:t>
      </w:r>
      <w:r w:rsidRPr="002623AF">
        <w:rPr>
          <w:rFonts w:ascii="SimSun" w:hAnsi="SimSun" w:hint="eastAsia"/>
          <w:sz w:val="21"/>
          <w:szCs w:val="21"/>
          <w:lang w:eastAsia="zh-CN"/>
        </w:rPr>
        <w:t>非正式磋商。已经举行了一次初步会议，并将在接下来的几天内继续磋商。关于这个问题没有代表团要求发言。</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主席提出了拟议的2016/17年计划和预算问题以及未决的里斯本</w:t>
      </w:r>
      <w:r w:rsidR="00265937">
        <w:rPr>
          <w:rFonts w:ascii="SimSun" w:hAnsi="SimSun" w:hint="eastAsia"/>
          <w:sz w:val="21"/>
          <w:szCs w:val="21"/>
          <w:lang w:eastAsia="zh-CN"/>
        </w:rPr>
        <w:t>/PBC</w:t>
      </w:r>
      <w:r w:rsidRPr="002623AF">
        <w:rPr>
          <w:rFonts w:ascii="SimSun" w:hAnsi="SimSun" w:hint="eastAsia"/>
          <w:sz w:val="21"/>
          <w:szCs w:val="21"/>
          <w:lang w:eastAsia="zh-CN"/>
        </w:rPr>
        <w:t>相关问题。主席回顾说，在目前的2016/17年计划和预算草案中，里斯本是一个单列的计划，即计划32，这是按照PBC在第二十</w:t>
      </w:r>
      <w:r w:rsidRPr="002623AF">
        <w:rPr>
          <w:rFonts w:ascii="SimSun" w:hAnsi="SimSun" w:hint="eastAsia"/>
          <w:sz w:val="21"/>
          <w:szCs w:val="21"/>
          <w:lang w:eastAsia="zh-CN"/>
        </w:rPr>
        <w:lastRenderedPageBreak/>
        <w:t>四届会议上所作决定，将马德里体系和里斯本体系的预算分别呈列。此外，在把马德里体系和里斯本体系分为两个不同的计划之后，还酌情更新了所有相关的表格和附件。主席指出，所有成员都清楚，有些代表团将解决里斯本相关问题的进展与计划和预算的通过相挂钩。他补充说，现在还没有就该议程项目开始统筹协调的进程，并说将由他来负责协调此种讨论，此种讨论将平行进行。主席接着请代表团发言，希望对里斯本相关问题的解决与批准计划和预算挂钩</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评论的任何代表团都可以发言。</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罗马尼亚代表团代表CEBS集团发言，对目前的2016/17年计划和预算草案表示支持。至于里斯本联盟相关问题，CEBS集团支持提高里斯本联盟的透明度和财务可持续性。同时，代表团也全力支持目前按联盟对收入和支出进行分配的方法，计划和预算就是按照这个方法制定的。关于今后向外交会议划拨</w:t>
      </w:r>
      <w:r w:rsidRPr="003855BD">
        <w:rPr>
          <w:rFonts w:ascii="SimSun" w:hAnsi="SimSun" w:cstheme="majorHAnsi" w:hint="eastAsia"/>
          <w:sz w:val="21"/>
          <w:szCs w:val="21"/>
          <w:lang w:eastAsia="zh-CN"/>
        </w:rPr>
        <w:t>资金</w:t>
      </w:r>
      <w:r w:rsidRPr="002623AF">
        <w:rPr>
          <w:rFonts w:ascii="SimSun" w:hAnsi="SimSun" w:hint="eastAsia"/>
          <w:sz w:val="21"/>
          <w:szCs w:val="21"/>
          <w:lang w:eastAsia="zh-CN"/>
        </w:rPr>
        <w:t>以所有成员国的充分参与为条件的提案，CEBS集团不支持</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这样的决定，因为它认为这样的做法违反了条约法。最后也是很重要的一点，CEBS集团真诚希望2016/17年计划和预算能够在本届成员国大会上获得一致通过。</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主席询问美利坚合众国代表团是否希望现阶段向所有代表团介绍其提案，并了解总体的初步反</w:t>
      </w:r>
      <w:r w:rsidR="00C83D1F">
        <w:rPr>
          <w:rFonts w:ascii="SimSun" w:hAnsi="SimSun" w:cs="Arial"/>
          <w:sz w:val="21"/>
          <w:szCs w:val="20"/>
          <w:lang w:eastAsia="zh-CN"/>
        </w:rPr>
        <w:t>‍</w:t>
      </w:r>
      <w:r w:rsidRPr="002623AF">
        <w:rPr>
          <w:rFonts w:ascii="SimSun" w:hAnsi="SimSun" w:hint="eastAsia"/>
          <w:sz w:val="21"/>
          <w:szCs w:val="21"/>
          <w:lang w:eastAsia="zh-CN"/>
        </w:rPr>
        <w:t>应。</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美利坚合众国代表团首先表示，头两项已经敲定的议程是主席具有卓越技巧和外交的明证，代表团祝贺主席取得</w:t>
      </w:r>
      <w:r w:rsidRPr="003855BD">
        <w:rPr>
          <w:rFonts w:ascii="SimSun" w:hAnsi="SimSun" w:cstheme="majorHAnsi" w:hint="eastAsia"/>
          <w:sz w:val="21"/>
          <w:szCs w:val="21"/>
          <w:lang w:eastAsia="zh-CN"/>
        </w:rPr>
        <w:t>显著</w:t>
      </w:r>
      <w:r w:rsidRPr="002623AF">
        <w:rPr>
          <w:rFonts w:ascii="SimSun" w:hAnsi="SimSun" w:hint="eastAsia"/>
          <w:sz w:val="21"/>
          <w:szCs w:val="21"/>
          <w:lang w:eastAsia="zh-CN"/>
        </w:rPr>
        <w:t>进展。代表团回顾说，在7月和9月</w:t>
      </w:r>
      <w:r w:rsidR="008A5091" w:rsidRPr="002623AF">
        <w:rPr>
          <w:rFonts w:ascii="SimSun" w:hAnsi="SimSun" w:hint="eastAsia"/>
          <w:sz w:val="21"/>
          <w:szCs w:val="21"/>
          <w:lang w:eastAsia="zh-CN"/>
        </w:rPr>
        <w:t>PBC</w:t>
      </w:r>
      <w:r w:rsidRPr="002623AF">
        <w:rPr>
          <w:rFonts w:ascii="SimSun" w:hAnsi="SimSun" w:hint="eastAsia"/>
          <w:sz w:val="21"/>
          <w:szCs w:val="21"/>
          <w:lang w:eastAsia="zh-CN"/>
        </w:rPr>
        <w:t>的会议上，代表团已经说明如果不能满足下列条件，就不支持批准拟议的2016/17年计划和预算：(1)里斯本体系和马德里体系在会计上分开；(2)精确地反映里斯本体系的收入和支出，不论是直接支出还是间接支出；(3)里斯本的预算取得平衡，不得使用其他联盟的收入；(4)秘书处开展关于里斯本财务可持续性的研究；(5)为2016/17两年期的任何外交会议拨款时，以所有成员国充分参与为条件；以及(6)秘书处审查拟议的计划和预算的附件三，使它更为准确。代表团感谢迄今</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的改进WIPO收入和支出报告、确定预算优先事项以及WIPO各计划的预期成果等方面的工作。WIPO的目标之一是确保与其他联盟的行政合作。这在《WIPO公约》中作了规定，代表团认为目前的会议是促进这种合作的重要机制。为了确保今后的合作，代表团要求对拟议的计划和预算进行修订，以便反映出2016/17两年期内的任何外交会议向所有成员充分开放。代表团认为该两年期内酝酿的外交会议将向所有成员开放，要求秘书处就此进行确认。</w:t>
      </w:r>
      <w:proofErr w:type="gramStart"/>
      <w:r w:rsidRPr="002623AF">
        <w:rPr>
          <w:rFonts w:ascii="SimSun" w:hAnsi="SimSun" w:hint="eastAsia"/>
          <w:sz w:val="21"/>
          <w:szCs w:val="21"/>
          <w:lang w:eastAsia="zh-CN"/>
        </w:rPr>
        <w:t>除了促进</w:t>
      </w:r>
      <w:proofErr w:type="gramEnd"/>
      <w:r w:rsidRPr="002623AF">
        <w:rPr>
          <w:rFonts w:ascii="SimSun" w:hAnsi="SimSun" w:hint="eastAsia"/>
          <w:sz w:val="21"/>
          <w:szCs w:val="21"/>
          <w:lang w:eastAsia="zh-CN"/>
        </w:rPr>
        <w:t>对话，代表团认为合作还意味着一个联盟</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财务上的牺牲以支持另一个联盟。50多年来，里斯本体系一直没有做到财务上自给自足，一直依赖别的联盟的收入。代表团无法使这种情况继续下去，因此坚持将里斯本联盟预算取得平衡作为其加入批准计划和预算协商一致的条件。代表团回顾说，它的提案中，有一部分内容是请马德里联盟大会</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决定，将超额盈余进行分配。这有望使同时也是马德里联盟成员的里斯本成员为它们的周转基金供资。代表团还建议使用里斯本联盟某些成员在2016/17两年期的可用信托基金来支付里斯本联盟的赤字。代表团愿意与里斯本联盟合作，但是需要看到该联盟像其他联盟一样，对</w:t>
      </w:r>
      <w:r w:rsidR="00940622">
        <w:rPr>
          <w:rFonts w:ascii="SimSun" w:hAnsi="SimSun" w:hint="eastAsia"/>
          <w:sz w:val="21"/>
          <w:szCs w:val="21"/>
          <w:lang w:eastAsia="zh-CN"/>
        </w:rPr>
        <w:t>本组织</w:t>
      </w:r>
      <w:r w:rsidRPr="002623AF">
        <w:rPr>
          <w:rFonts w:ascii="SimSun" w:hAnsi="SimSun" w:hint="eastAsia"/>
          <w:sz w:val="21"/>
          <w:szCs w:val="21"/>
          <w:lang w:eastAsia="zh-CN"/>
        </w:rPr>
        <w:t>的总体目标</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贡献，以支持</w:t>
      </w:r>
      <w:r w:rsidR="00940622">
        <w:rPr>
          <w:rFonts w:ascii="SimSun" w:hAnsi="SimSun" w:hint="eastAsia"/>
          <w:sz w:val="21"/>
          <w:szCs w:val="21"/>
          <w:lang w:eastAsia="zh-CN"/>
        </w:rPr>
        <w:t>本组织</w:t>
      </w:r>
      <w:r w:rsidRPr="002623AF">
        <w:rPr>
          <w:rFonts w:ascii="SimSun" w:hAnsi="SimSun" w:hint="eastAsia"/>
          <w:sz w:val="21"/>
          <w:szCs w:val="21"/>
          <w:lang w:eastAsia="zh-CN"/>
        </w:rPr>
        <w:t>。会费供资联盟使所有人受益，WIPO的确可以发挥具体作用，为与这些联盟相关的知识产权提供便利。然而收费供资联盟的情况并不一样，这一正确观点已在本届成员国大会期间多次提出。单一会费制不包含收费供资联盟。就里斯本联盟而言，联盟使用其他联盟的资金，包括单一会费供资联盟的资金，召开了一次将六分之五的WIPO成员排除在外的外交会议，使这些成员无法全面参加其他联盟所辖主题的讨论，这些联盟包括巴黎联盟和马德里联盟。在这种情况下，代表团觉得尤其重要的是，里斯本联盟应该在财务上自给自足，创造收入以支持</w:t>
      </w:r>
      <w:r w:rsidR="00940622">
        <w:rPr>
          <w:rFonts w:ascii="SimSun" w:hAnsi="SimSun" w:hint="eastAsia"/>
          <w:sz w:val="21"/>
          <w:szCs w:val="21"/>
          <w:lang w:eastAsia="zh-CN"/>
        </w:rPr>
        <w:t>本组织</w:t>
      </w:r>
      <w:r w:rsidRPr="002623AF">
        <w:rPr>
          <w:rFonts w:ascii="SimSun" w:hAnsi="SimSun" w:hint="eastAsia"/>
          <w:sz w:val="21"/>
          <w:szCs w:val="21"/>
          <w:lang w:eastAsia="zh-CN"/>
        </w:rPr>
        <w:t>的总体运行。举例来说，如果地理标志保护传统知识，那么代表团认为里斯本联盟应该支持计划4，但事实并非如此。如果地理标志促进发展，那么代表团认为里斯本联盟应该支持计划8，但情况也非如此。如果地理标志对于发展中国家和最不发达国家来说很重要，那么里斯本联盟应该支持各地区局，但是并非如此。所有成员都知</w:t>
      </w:r>
      <w:r w:rsidRPr="002623AF">
        <w:rPr>
          <w:rFonts w:ascii="SimSun" w:hAnsi="SimSun" w:hint="eastAsia"/>
          <w:sz w:val="21"/>
          <w:szCs w:val="21"/>
          <w:lang w:eastAsia="zh-CN"/>
        </w:rPr>
        <w:lastRenderedPageBreak/>
        <w:t>道地理标志非常重要，但是里斯本联盟却并不支持计划10，这样的例子还可以列举很多。因为里斯本联盟的存在依赖于</w:t>
      </w:r>
      <w:r w:rsidR="00940622">
        <w:rPr>
          <w:rFonts w:ascii="SimSun" w:hAnsi="SimSun" w:hint="eastAsia"/>
          <w:sz w:val="21"/>
          <w:szCs w:val="21"/>
          <w:lang w:eastAsia="zh-CN"/>
        </w:rPr>
        <w:t>本组织</w:t>
      </w:r>
      <w:r w:rsidRPr="002623AF">
        <w:rPr>
          <w:rFonts w:ascii="SimSun" w:hAnsi="SimSun" w:hint="eastAsia"/>
          <w:sz w:val="21"/>
          <w:szCs w:val="21"/>
          <w:lang w:eastAsia="zh-CN"/>
        </w:rPr>
        <w:t>创造的收入，大部分WIPO成员所属的其他联盟在开展工作时的资金就要减少。代表团希望其他代表团和它一道，要求里斯本联盟加大力度，对</w:t>
      </w:r>
      <w:r w:rsidR="00940622">
        <w:rPr>
          <w:rFonts w:ascii="SimSun" w:hAnsi="SimSun" w:hint="eastAsia"/>
          <w:sz w:val="21"/>
          <w:szCs w:val="21"/>
          <w:lang w:eastAsia="zh-CN"/>
        </w:rPr>
        <w:t>本组织</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有益的贡献。此外，如要加入批准2016/17年计划和预算的协商一致，代表团强调各联盟收入和支出的分配办法应该更加公正并更加透明。代表团理解拟议的计划和预算附件三多年来一直依据同样的方法，但是在代表团对它进行研究以便弄明白到底各联盟的收入和支出是怎么回事时，它意识到根本看不懂这种方法。它向其他成员请教，显然它们也不明白。秘书处上一周举行了非正式通报会，对此它非常感谢。代表团认为可以采用一种替代性办法，而不是目前在附件三中使用的方法，有可能以更加公平的方式在各联盟之间分配收入和支出，尤其是会费供资联盟。让代表团尤其认为不公平的惊人事实是，里斯本联盟和各会费供资联盟每两年从</w:t>
      </w:r>
      <w:r w:rsidR="00940622">
        <w:rPr>
          <w:rFonts w:ascii="SimSun" w:hAnsi="SimSun" w:hint="eastAsia"/>
          <w:sz w:val="21"/>
          <w:szCs w:val="21"/>
          <w:lang w:eastAsia="zh-CN"/>
        </w:rPr>
        <w:t>本组织</w:t>
      </w:r>
      <w:r w:rsidRPr="002623AF">
        <w:rPr>
          <w:rFonts w:ascii="SimSun" w:hAnsi="SimSun" w:hint="eastAsia"/>
          <w:sz w:val="21"/>
          <w:szCs w:val="21"/>
          <w:lang w:eastAsia="zh-CN"/>
        </w:rPr>
        <w:t>收到的杂项收入几乎都是70</w:t>
      </w:r>
      <w:proofErr w:type="gramStart"/>
      <w:r w:rsidRPr="002623AF">
        <w:rPr>
          <w:rFonts w:ascii="SimSun" w:hAnsi="SimSun" w:hint="eastAsia"/>
          <w:sz w:val="21"/>
          <w:szCs w:val="21"/>
          <w:lang w:eastAsia="zh-CN"/>
        </w:rPr>
        <w:t>万瑞</w:t>
      </w:r>
      <w:proofErr w:type="gramEnd"/>
      <w:r w:rsidRPr="002623AF">
        <w:rPr>
          <w:rFonts w:ascii="SimSun" w:hAnsi="SimSun" w:hint="eastAsia"/>
          <w:sz w:val="21"/>
          <w:szCs w:val="21"/>
          <w:lang w:eastAsia="zh-CN"/>
        </w:rPr>
        <w:t>郎，尽管里斯本联盟只有1个，而会费供资联盟却有6个。这有失公平，如附件三所示，会费供资联盟看起来似乎不能支付2016/17年的支出，近期内将需要提高会费以支付那些支出。针对杂项收入采取不同的分配方法可以避免提高会费，这个方法就是在使用杂项收入时，对收费供资联盟和会费供资联盟进行区别对待。如果里斯本联盟其他收入的份额也向这一分组中的每个联盟平等分配，那么会费供资联盟就有盈余，因而就没有必要提高会费。此外，间接支出也可以采用不同的分配方式，以确保每个联盟都支付适当的数额，这就有可能避免提高会费供资联盟的成员会费。为了获悉是否要提高成员国会费，或者是否所有注册体系收费都需要提高，代表团希望WIPO成员和它一起，要求秘书处考虑为附件三采用替代方法。在上一届PBC会议上，成员已经决定将马德里体系和里斯本体系的支出各自单列，以便通过两个单独的计划来反映。代表团赞赏已经采取这样的做法，并感谢秘书处为在预算中将两个体系分开所作的工作。这样的结果使拟议的计划和预算更加清晰。然而代表团注意到，2014/15年计划6的账目把里斯本体系和马德里体系所有费用一起反映。代表团要求里斯本体系的实际支出反映在计划32中，而不是计划6。代表团的另一个要求是，里斯本联盟的预算取得平衡，而且不得使用其他联盟的收入。就此而言，代表团很失望里斯本联盟可能即将</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的决定只把收费提高到1,000瑞郎，而不是马德里体系3,000</w:t>
      </w:r>
      <w:proofErr w:type="gramStart"/>
      <w:r w:rsidRPr="002623AF">
        <w:rPr>
          <w:rFonts w:ascii="SimSun" w:hAnsi="SimSun" w:hint="eastAsia"/>
          <w:sz w:val="21"/>
          <w:szCs w:val="21"/>
          <w:lang w:eastAsia="zh-CN"/>
        </w:rPr>
        <w:t>多瑞</w:t>
      </w:r>
      <w:proofErr w:type="gramEnd"/>
      <w:r w:rsidRPr="002623AF">
        <w:rPr>
          <w:rFonts w:ascii="SimSun" w:hAnsi="SimSun" w:hint="eastAsia"/>
          <w:sz w:val="21"/>
          <w:szCs w:val="21"/>
          <w:lang w:eastAsia="zh-CN"/>
        </w:rPr>
        <w:t>郎的可比费用。里斯本联盟不遵守自己的约定，代表团就不能加入批准计划和预算的协商一致。里斯本联盟不承担财务责任已经有50年。单一会费针对的是其他联盟，但是里斯本联盟却使用着会费供资联盟、PCT联盟和马德里联盟的资源，而且一贯不承担财务责任。代表团要求该联盟认真对待秘书处提出的备选方案文件和费用提案，并考虑是否能找到使该体系在财务上更加负责的方式。最后，代表团表示期待继续与其他WIPO成员展开讨论，以便改进计划和预算的报告方式，并为它在会议中所提出的各个问题找到圆满的解决方案。</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主席评论说，正如美利坚合众国代表团提到的那样，它提出的六个问题已经在PBC会议期间进行了讨论，秘书处已经竭尽全力提出可行的方案，并帮助各代表团了解每个问题的影响。在这些问题上已经取得了部分进展，各代表团</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了让步，试图至少在部分问题上实现更好的协调。但是，每个人都清楚，美利坚合众国代表团对目前取得的进展不满意。这一问题必须提出来，主要是因为美利坚合众国代表团把是否愿意批准拟议的计划和预算和是否</w:t>
      </w:r>
      <w:proofErr w:type="gramStart"/>
      <w:r w:rsidRPr="002623AF">
        <w:rPr>
          <w:rFonts w:ascii="SimSun" w:hAnsi="SimSun" w:hint="eastAsia"/>
          <w:sz w:val="21"/>
          <w:szCs w:val="21"/>
          <w:lang w:eastAsia="zh-CN"/>
        </w:rPr>
        <w:t>能至少</w:t>
      </w:r>
      <w:proofErr w:type="gramEnd"/>
      <w:r w:rsidRPr="002623AF">
        <w:rPr>
          <w:rFonts w:ascii="SimSun" w:hAnsi="SimSun" w:hint="eastAsia"/>
          <w:sz w:val="21"/>
          <w:szCs w:val="21"/>
          <w:lang w:eastAsia="zh-CN"/>
        </w:rPr>
        <w:t>部分解决提出的六个问题联系起来。与此相关的很多议程项目都无法解决，包括PCT、马德里联盟以及里斯本联盟议程项目。这些大会仍然无法</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决定，希望它们仍有空间继续讨论具体的方法，以回应提出的要求并有助于找到解决方案。主席认为，目前让各代表团发言毫无意义，因为所有全体成员都了解各个代表团就美利坚合众国所提要求清单所持的立场。主席重申，他要以个人身份努力促进缩小分歧，并补充说这一进程将在今天会议结束之后开始。在进行磋商之后，会向全会提交一份进展报告。主席回忆起向秘书处提出的关于外交会议专项资金以及会议是否向全体成员开放的问题。主席请总干事回答这一问题。</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lastRenderedPageBreak/>
        <w:t>总干事</w:t>
      </w:r>
      <w:r w:rsidR="00265937">
        <w:rPr>
          <w:rFonts w:ascii="SimSun" w:hAnsi="SimSun" w:hint="eastAsia"/>
          <w:sz w:val="21"/>
          <w:szCs w:val="21"/>
          <w:lang w:eastAsia="zh-CN"/>
        </w:rPr>
        <w:t>说，他</w:t>
      </w:r>
      <w:r w:rsidRPr="002623AF">
        <w:rPr>
          <w:rFonts w:ascii="SimSun" w:hAnsi="SimSun" w:hint="eastAsia"/>
          <w:sz w:val="21"/>
          <w:szCs w:val="21"/>
          <w:lang w:eastAsia="zh-CN"/>
        </w:rPr>
        <w:t>认为秘书处</w:t>
      </w:r>
      <w:r w:rsidR="00265937">
        <w:rPr>
          <w:rFonts w:ascii="SimSun" w:hAnsi="SimSun" w:hint="eastAsia"/>
          <w:sz w:val="21"/>
          <w:szCs w:val="21"/>
          <w:lang w:eastAsia="zh-CN"/>
        </w:rPr>
        <w:t>没</w:t>
      </w:r>
      <w:r w:rsidRPr="002623AF">
        <w:rPr>
          <w:rFonts w:ascii="SimSun" w:hAnsi="SimSun" w:hint="eastAsia"/>
          <w:sz w:val="21"/>
          <w:szCs w:val="21"/>
          <w:lang w:eastAsia="zh-CN"/>
        </w:rPr>
        <w:t>有回答这一问题的权限。这个决定要由成员国</w:t>
      </w:r>
      <w:proofErr w:type="gramStart"/>
      <w:r w:rsidRPr="002623AF">
        <w:rPr>
          <w:rFonts w:ascii="SimSun" w:hAnsi="SimSun" w:hint="eastAsia"/>
          <w:sz w:val="21"/>
          <w:szCs w:val="21"/>
          <w:lang w:eastAsia="zh-CN"/>
        </w:rPr>
        <w:t>来作</w:t>
      </w:r>
      <w:proofErr w:type="gramEnd"/>
      <w:r w:rsidRPr="002623AF">
        <w:rPr>
          <w:rFonts w:ascii="SimSun" w:hAnsi="SimSun" w:hint="eastAsia"/>
          <w:sz w:val="21"/>
          <w:szCs w:val="21"/>
          <w:lang w:eastAsia="zh-CN"/>
        </w:rPr>
        <w:t>出。如果要秘书处决定召开</w:t>
      </w:r>
      <w:r w:rsidR="00265937">
        <w:rPr>
          <w:rFonts w:ascii="SimSun" w:hAnsi="SimSun" w:hint="eastAsia"/>
          <w:sz w:val="21"/>
          <w:szCs w:val="21"/>
          <w:lang w:eastAsia="zh-CN"/>
        </w:rPr>
        <w:t>哪个</w:t>
      </w:r>
      <w:r w:rsidRPr="002623AF">
        <w:rPr>
          <w:rFonts w:ascii="SimSun" w:hAnsi="SimSun" w:hint="eastAsia"/>
          <w:sz w:val="21"/>
          <w:szCs w:val="21"/>
          <w:lang w:eastAsia="zh-CN"/>
        </w:rPr>
        <w:t>外交会议，这对于成员国来说是越俎代庖。总干事说，关于《外观设计法条约》以及可能的《广播条约》的外交会议正在考虑之中，到目前为止，尚没有得到任何建议这些会议不向所有成员开放。就一些代表团努力推进的有关IGC问题的外交会议而言，也没有收到这一会议不要向全体成员开放的任何建议。关于某些代表团努力推动的在例外和限制领域具有法律约束性的文书而言，同样是这种情况。没有任何人建议这一会议不要向全体成员开放。但是总干事补充说，秘书处没有权限作此决定。这要由成员国在建议召开外交会议的</w:t>
      </w:r>
      <w:r w:rsidR="00265937">
        <w:rPr>
          <w:rFonts w:ascii="SimSun" w:hAnsi="SimSun" w:hint="eastAsia"/>
          <w:sz w:val="21"/>
          <w:szCs w:val="21"/>
          <w:lang w:eastAsia="zh-CN"/>
        </w:rPr>
        <w:t>条约</w:t>
      </w:r>
      <w:r w:rsidRPr="002623AF">
        <w:rPr>
          <w:rFonts w:ascii="SimSun" w:hAnsi="SimSun" w:hint="eastAsia"/>
          <w:sz w:val="21"/>
          <w:szCs w:val="21"/>
          <w:lang w:eastAsia="zh-CN"/>
        </w:rPr>
        <w:t>机</w:t>
      </w:r>
      <w:r w:rsidR="00265937">
        <w:rPr>
          <w:rFonts w:ascii="SimSun" w:hAnsi="SimSun" w:hint="eastAsia"/>
          <w:sz w:val="21"/>
          <w:szCs w:val="21"/>
          <w:lang w:eastAsia="zh-CN"/>
        </w:rPr>
        <w:t>关</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决定</w:t>
      </w:r>
      <w:r w:rsidR="00265937">
        <w:rPr>
          <w:rFonts w:ascii="SimSun" w:hAnsi="SimSun" w:hint="eastAsia"/>
          <w:sz w:val="21"/>
          <w:szCs w:val="21"/>
          <w:lang w:eastAsia="zh-CN"/>
        </w:rPr>
        <w:t>，不管是WIPO大会还是另一个条约机关</w:t>
      </w:r>
      <w:r w:rsidRPr="002623AF">
        <w:rPr>
          <w:rFonts w:ascii="SimSun" w:hAnsi="SimSun" w:hint="eastAsia"/>
          <w:sz w:val="21"/>
          <w:szCs w:val="21"/>
          <w:lang w:eastAsia="zh-CN"/>
        </w:rPr>
        <w:t>。总干事说，他能确保的是，到目前为止，所有的事项似乎都没有作最终决定，决定权在成员国手中。</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主席问是否有任何能有助于打破目前僵局的代表团要发言。</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伊朗(伊斯兰共和国)代表团表示，目前的地点不是讨论《里斯本协定》外交会议合法性以及WIPO成员国全体参加今后外交会议的适当场所，这一决定将按照国际法和相关条约</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代表团希望重申其在前一天提交的提案，并希望可以找到折中的解决方案，为通过对于本组织及成员国来说至关重要的计划和预算铺平道路。代表团建议了批准计划和预算，按照里斯本成员国在会议上所建议的方式，把计划6分成两个计划。关于美利坚合众国代表团提出的提案，大会可以将这些问题转交给PBC下届会议，那是讨论这些问题的适当场所，特别是因为某些提案涉及重组WIPO并改变有关预算分配的规则。代表团建议，这些事项应由大会转交给PBC下届会议，并且将其结果向下届大会(2016年)报告以</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适当的决定。</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意大利代表团就计划和预算提案和计划6发言。它说，本着开放和建设性对话精神，并为了就计划和预算达成一致意见，它可以接受把马德里体系和里斯本体系的会计账目在计划6中分开。这响应了一些代表团呼吁的减少预算混合的紧迫要求，以便里斯本体系的收入和支出能够以更加公平和透明的方式标明。</w:t>
      </w:r>
      <w:r w:rsidRPr="003855BD">
        <w:rPr>
          <w:rFonts w:ascii="SimSun" w:hAnsi="SimSun" w:cstheme="majorHAnsi" w:hint="eastAsia"/>
          <w:sz w:val="21"/>
          <w:szCs w:val="21"/>
          <w:lang w:eastAsia="zh-CN"/>
        </w:rPr>
        <w:t>然而</w:t>
      </w:r>
      <w:r w:rsidRPr="002623AF">
        <w:rPr>
          <w:rFonts w:ascii="SimSun" w:hAnsi="SimSun" w:hint="eastAsia"/>
          <w:sz w:val="21"/>
          <w:szCs w:val="21"/>
          <w:lang w:eastAsia="zh-CN"/>
        </w:rPr>
        <w:t>，应当谅解的是，马德里体系和里斯本体系账目的分开仅仅是为了会计目的，这不会对联盟分配方法产生任何影响。代表团强调，它所指的方法适用于所有由</w:t>
      </w:r>
      <w:r w:rsidR="008A5091">
        <w:rPr>
          <w:rFonts w:ascii="SimSun" w:hAnsi="SimSun" w:hint="eastAsia"/>
          <w:sz w:val="21"/>
          <w:szCs w:val="21"/>
          <w:lang w:eastAsia="zh-CN"/>
        </w:rPr>
        <w:t>会</w:t>
      </w:r>
      <w:r w:rsidRPr="002623AF">
        <w:rPr>
          <w:rFonts w:ascii="SimSun" w:hAnsi="SimSun" w:hint="eastAsia"/>
          <w:sz w:val="21"/>
          <w:szCs w:val="21"/>
          <w:lang w:eastAsia="zh-CN"/>
        </w:rPr>
        <w:t>费供资的联盟。因此，成员不仅要讨论修订适用于里斯本联盟的方法，而且还要讨论修订适用于所有联盟的方法，包括海牙体系。此外，账目分开不应当影响本组织的单一预算原则，这对于意大利来说极为重要。</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大韩民国代表团认为，在计划6中把账目分开朝着全球知识产权体系透明和公平的运作迈出了很好的一步。代表团不知道为什么成员国大会在讨论里斯本体系。得到的答复是，尽管成员尊重该体系的独立性和自治，但它对WIPO产生了整体的影响，这就是为什么成员国在大会上对该体系进行讨论。代表团坚决要求，每个联盟或注册体系应当</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最大努力实现财务可持续性。代表团指出，到目前为止已经取得了较好的进展。它补充说，它会继续关注里斯本联盟努力实现财务独立或自治的成果，到那时能够回到计划和预算问题上来。</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在听完各代表团的发言之后，主席评论说，试图批准计划和预算所碰到的问题是，一些代表团将此决定和其他议程项目</w:t>
      </w:r>
      <w:r w:rsidR="008A5091" w:rsidRPr="002623AF">
        <w:rPr>
          <w:rFonts w:ascii="SimSun" w:hAnsi="SimSun" w:hint="eastAsia"/>
          <w:sz w:val="21"/>
          <w:szCs w:val="21"/>
          <w:lang w:eastAsia="zh-CN"/>
        </w:rPr>
        <w:t>挂钩</w:t>
      </w:r>
      <w:r w:rsidRPr="002623AF">
        <w:rPr>
          <w:rFonts w:ascii="SimSun" w:hAnsi="SimSun" w:hint="eastAsia"/>
          <w:sz w:val="21"/>
          <w:szCs w:val="21"/>
          <w:lang w:eastAsia="zh-CN"/>
        </w:rPr>
        <w:t>。在其他议程项目下，有大量的时间来讨论这一问题的具体内容，但是成员国再一次</w:t>
      </w:r>
      <w:r w:rsidRPr="003855BD">
        <w:rPr>
          <w:rFonts w:ascii="SimSun" w:hAnsi="SimSun" w:cstheme="majorHAnsi" w:hint="eastAsia"/>
          <w:sz w:val="21"/>
          <w:szCs w:val="21"/>
          <w:lang w:eastAsia="zh-CN"/>
        </w:rPr>
        <w:t>要求</w:t>
      </w:r>
      <w:r w:rsidRPr="002623AF">
        <w:rPr>
          <w:rFonts w:ascii="SimSun" w:hAnsi="SimSun" w:hint="eastAsia"/>
          <w:sz w:val="21"/>
          <w:szCs w:val="21"/>
          <w:lang w:eastAsia="zh-CN"/>
        </w:rPr>
        <w:t>一并处理这些问题，这就是为什么主席担负责任，主持试图一并解决整个问题的进程，以便能够找到一个折中方案。主席感谢伊朗(伊斯兰共和国)代表团主动为折中方案</w:t>
      </w:r>
      <w:proofErr w:type="gramStart"/>
      <w:r w:rsidRPr="002623AF">
        <w:rPr>
          <w:rFonts w:ascii="SimSun" w:hAnsi="SimSun" w:hint="eastAsia"/>
          <w:sz w:val="21"/>
          <w:szCs w:val="21"/>
          <w:lang w:eastAsia="zh-CN"/>
        </w:rPr>
        <w:t>作出</w:t>
      </w:r>
      <w:proofErr w:type="gramEnd"/>
      <w:r w:rsidRPr="002623AF">
        <w:rPr>
          <w:rFonts w:ascii="SimSun" w:hAnsi="SimSun" w:hint="eastAsia"/>
          <w:sz w:val="21"/>
          <w:szCs w:val="21"/>
          <w:lang w:eastAsia="zh-CN"/>
        </w:rPr>
        <w:t>贡献，他知道代表团在这一问题上的立场过去一直多么强硬。主席请总干事作进一步的说明。</w:t>
      </w:r>
    </w:p>
    <w:p w:rsidR="002623AF" w:rsidRPr="002623AF"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623AF">
        <w:rPr>
          <w:rFonts w:ascii="SimSun" w:hAnsi="SimSun" w:hint="eastAsia"/>
          <w:sz w:val="21"/>
          <w:szCs w:val="21"/>
          <w:lang w:eastAsia="zh-CN"/>
        </w:rPr>
        <w:t>总干事说，为了减少清单上的议题，他希望就美利坚合众国代表团提出的几点意见之一发言，即在所有成员国的同意下，似乎看起来已经实现了该代表团寻求的在2016/17</w:t>
      </w:r>
      <w:proofErr w:type="gramStart"/>
      <w:r w:rsidRPr="002623AF">
        <w:rPr>
          <w:rFonts w:ascii="SimSun" w:hAnsi="SimSun" w:hint="eastAsia"/>
          <w:sz w:val="21"/>
          <w:szCs w:val="21"/>
          <w:lang w:eastAsia="zh-CN"/>
        </w:rPr>
        <w:t>两年期把马德里</w:t>
      </w:r>
      <w:proofErr w:type="gramEnd"/>
      <w:r w:rsidRPr="002623AF">
        <w:rPr>
          <w:rFonts w:ascii="SimSun" w:hAnsi="SimSun" w:hint="eastAsia"/>
          <w:sz w:val="21"/>
          <w:szCs w:val="21"/>
          <w:lang w:eastAsia="zh-CN"/>
        </w:rPr>
        <w:t>体系和里斯本体系的</w:t>
      </w:r>
      <w:r w:rsidRPr="003855BD">
        <w:rPr>
          <w:rFonts w:ascii="SimSun" w:hAnsi="SimSun" w:cstheme="majorHAnsi" w:hint="eastAsia"/>
          <w:sz w:val="21"/>
          <w:szCs w:val="21"/>
          <w:lang w:eastAsia="zh-CN"/>
        </w:rPr>
        <w:t>账目</w:t>
      </w:r>
      <w:r w:rsidRPr="002623AF">
        <w:rPr>
          <w:rFonts w:ascii="SimSun" w:hAnsi="SimSun" w:hint="eastAsia"/>
          <w:sz w:val="21"/>
          <w:szCs w:val="21"/>
          <w:lang w:eastAsia="zh-CN"/>
        </w:rPr>
        <w:t>分开以增加透明度的目标。代表团还</w:t>
      </w:r>
      <w:r w:rsidR="004E6306">
        <w:rPr>
          <w:rFonts w:ascii="SimSun" w:hAnsi="SimSun" w:hint="eastAsia"/>
          <w:sz w:val="21"/>
          <w:szCs w:val="21"/>
          <w:lang w:eastAsia="zh-CN"/>
        </w:rPr>
        <w:t>提到</w:t>
      </w:r>
      <w:r w:rsidRPr="002623AF">
        <w:rPr>
          <w:rFonts w:ascii="SimSun" w:hAnsi="SimSun" w:hint="eastAsia"/>
          <w:sz w:val="21"/>
          <w:szCs w:val="21"/>
          <w:lang w:eastAsia="zh-CN"/>
        </w:rPr>
        <w:t>，2014/15两年期的账目没有把这两项分开。其</w:t>
      </w:r>
      <w:r w:rsidRPr="002623AF">
        <w:rPr>
          <w:rFonts w:ascii="SimSun" w:hAnsi="SimSun" w:hint="eastAsia"/>
          <w:sz w:val="21"/>
          <w:szCs w:val="21"/>
          <w:lang w:eastAsia="zh-CN"/>
        </w:rPr>
        <w:lastRenderedPageBreak/>
        <w:t>原因是，2014/15计划和预算已经被批准，并且有一个既定的框架，也就是把马德里体系和里斯本体系在计划6中合并。在2014年/15年两年期，无法</w:t>
      </w:r>
      <w:r w:rsidR="004E6306">
        <w:rPr>
          <w:rFonts w:ascii="SimSun" w:hAnsi="SimSun" w:hint="eastAsia"/>
          <w:sz w:val="21"/>
          <w:szCs w:val="21"/>
          <w:lang w:eastAsia="zh-CN"/>
        </w:rPr>
        <w:t>以后</w:t>
      </w:r>
      <w:r w:rsidRPr="002623AF">
        <w:rPr>
          <w:rFonts w:ascii="SimSun" w:hAnsi="SimSun" w:hint="eastAsia"/>
          <w:sz w:val="21"/>
          <w:szCs w:val="21"/>
          <w:lang w:eastAsia="zh-CN"/>
        </w:rPr>
        <w:t>在计划32下把合并内容再拆分并分别报告，因为计划32在那一个两年期并不存在。秘书处也许能帮助该代表团，但这取决于与外聘审计员的磋商结果，因此在目前阶段无法给出确定答复。在最终要编拟的财务报表的计划6中，秘书处会力求把里斯本体系和马德里体系的各个开支项目区分开来。总干事补充说，他不能保证秘书处能够做到这一点，因为这是已经获得批准的计划和预算，其结构也获得了批准，秘书处需要和外聘审计员磋商，才能够开展这项工作。这涉及到计划的重点项目以及会计体系的建立方式。</w:t>
      </w:r>
    </w:p>
    <w:p w:rsidR="00487DDD" w:rsidRPr="00487DDD" w:rsidRDefault="002623A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9A1727">
        <w:rPr>
          <w:rFonts w:ascii="SimSun" w:hAnsi="SimSun" w:hint="eastAsia"/>
          <w:sz w:val="21"/>
          <w:szCs w:val="21"/>
          <w:lang w:eastAsia="zh-CN"/>
        </w:rPr>
        <w:t>主席宣布</w:t>
      </w:r>
      <w:r w:rsidRPr="003855BD">
        <w:rPr>
          <w:rFonts w:ascii="SimSun" w:hAnsi="SimSun" w:cstheme="majorHAnsi" w:hint="eastAsia"/>
          <w:sz w:val="21"/>
          <w:szCs w:val="21"/>
          <w:lang w:eastAsia="zh-CN"/>
        </w:rPr>
        <w:t>议程</w:t>
      </w:r>
      <w:r w:rsidRPr="009A1727">
        <w:rPr>
          <w:rFonts w:ascii="SimSun" w:hAnsi="SimSun" w:hint="eastAsia"/>
          <w:sz w:val="21"/>
          <w:szCs w:val="21"/>
          <w:lang w:eastAsia="zh-CN"/>
        </w:rPr>
        <w:t>第11项保持开放，等待</w:t>
      </w:r>
      <w:r w:rsidR="00487DDD">
        <w:rPr>
          <w:rFonts w:ascii="SimSun" w:hAnsi="SimSun" w:hint="eastAsia"/>
          <w:sz w:val="21"/>
          <w:szCs w:val="21"/>
          <w:lang w:eastAsia="zh-CN"/>
        </w:rPr>
        <w:t>关于里斯本/PBC相关问题和驻外办事处的</w:t>
      </w:r>
      <w:r w:rsidRPr="009A1727">
        <w:rPr>
          <w:rFonts w:ascii="SimSun" w:hAnsi="SimSun" w:hint="eastAsia"/>
          <w:sz w:val="21"/>
          <w:szCs w:val="21"/>
          <w:lang w:eastAsia="zh-CN"/>
        </w:rPr>
        <w:t>磋商。</w:t>
      </w:r>
    </w:p>
    <w:p w:rsidR="000454BE" w:rsidRDefault="00487DDD"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487DDD">
        <w:rPr>
          <w:rFonts w:ascii="SimSun" w:hAnsi="SimSun" w:hint="eastAsia"/>
          <w:sz w:val="21"/>
          <w:szCs w:val="21"/>
          <w:lang w:eastAsia="zh-CN"/>
        </w:rPr>
        <w:t>大会主席在成员国大会的不同日子定期向全会通报非正式磋商的最新情况。</w:t>
      </w:r>
    </w:p>
    <w:p w:rsidR="000454BE" w:rsidRPr="000454BE" w:rsidRDefault="000454BE" w:rsidP="000454BE">
      <w:pPr>
        <w:keepNext/>
        <w:overflowPunct w:val="0"/>
        <w:spacing w:afterLines="50" w:after="120" w:line="340" w:lineRule="atLeast"/>
        <w:jc w:val="both"/>
        <w:textAlignment w:val="bottom"/>
        <w:rPr>
          <w:rFonts w:ascii="SimSun" w:hAnsi="SimSun"/>
          <w:sz w:val="21"/>
          <w:szCs w:val="21"/>
          <w:u w:val="single"/>
          <w:lang w:eastAsia="zh-CN"/>
        </w:rPr>
      </w:pPr>
      <w:r w:rsidRPr="000454BE">
        <w:rPr>
          <w:rFonts w:ascii="SimSun" w:hAnsi="SimSun" w:hint="eastAsia"/>
          <w:sz w:val="21"/>
          <w:szCs w:val="21"/>
          <w:u w:val="single"/>
          <w:lang w:eastAsia="zh-CN"/>
        </w:rPr>
        <w:t>关于由大会主席协调的里斯本/PBC相关问题，最新情况如下</w:t>
      </w:r>
      <w:r w:rsidR="00EC2789">
        <w:rPr>
          <w:rFonts w:ascii="SimSun" w:hAnsi="SimSun" w:hint="eastAsia"/>
          <w:sz w:val="21"/>
          <w:szCs w:val="21"/>
          <w:lang w:eastAsia="zh-CN"/>
        </w:rPr>
        <w:t>。</w:t>
      </w:r>
    </w:p>
    <w:p w:rsidR="00F94163" w:rsidRDefault="00F314F1"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314F1">
        <w:rPr>
          <w:rFonts w:ascii="SimSun" w:hAnsi="SimSun" w:hint="eastAsia"/>
          <w:sz w:val="21"/>
          <w:szCs w:val="21"/>
          <w:lang w:eastAsia="zh-CN"/>
        </w:rPr>
        <w:t>主席报告了他协调的有关里斯本/PBC问题的磋商结果。他说，他与美利坚合众国代表团进行了会谈。在会谈期间，他和该代表团审查了该代表团提交的提案清单。在收到秘书处的说明后，该代表团就这些提案取得了一些谅解。该代表团还向主席说明了其需要本届成员国大会解决的优先事项及实现的成果。随后，主席与法国代表团与意大利代表团会谈。在会谈期间，讨论了两个代表团面临的后勤和制度困难及挑战，以便就一些提出的提案达成一致意见。法国代表团和意大利代表团表现出愿意参与并努力找到折中方案的意愿。主席最后说，他还和另一组代表团进行了简短会谈，这组代表团在寻找里斯本/PBC相关问题折中方案中发挥着建设性作用。主席评论说，成员国大会无法关闭一些议程项目(2、11、12、14、15、17、19、20、22和27)，这一局面可以从两个角度来看待。一种方法是责怪与里斯本相关的问题。议程第11项涉及到为下一个两年期可能召开并向所有成员开放的外交会议设立专项资金；要求修改各联盟分配收入和支出的方法；以及代表团之一希望确保在里斯本联盟的财务上不出现赤字。议程第14项涉及SCT的问题，以及美利坚合众国代表团要求就地理标志和《日内瓦文本》开展研究。然后有一系列的PCT和马德里联盟相关问题，就此美利坚合众国代表团要求澄清，谁决定分配它们产生的资源，并希望说明这些资源不用于为里斯本的任何赤字供资。在讨论马德里联盟时，有一个建议是成立一种可能的机制，以找到资金帮助解决里斯本体系目前的赤字问题。在议程第22项下(里斯本联盟)，核心问题涉及财务可持续性。在议程第27项下，涉及的问题是《日内瓦文本》。鉴于上述问题分散在众多议程项目中，另一个处理目前处境的方法是组织有关里斯本问题的非正式磋商，而不是全会，以便取得进展并寻求所有相关方的妥协。需要讨论的内容非常多，但是这些内容可以归为三类。第一类是里斯本联盟的财务可持续性以及与议程第22项相关的里斯本联盟问题。第二类是确保和说明，包括各联盟收入和支出的分配方法。就分配方法的任何可能的修订目前没有具体的建议。在全体会议期间，若干代表团表示，它们觉得很难或反对</w:t>
      </w:r>
      <w:proofErr w:type="gramStart"/>
      <w:r w:rsidRPr="00F314F1">
        <w:rPr>
          <w:rFonts w:ascii="SimSun" w:hAnsi="SimSun" w:hint="eastAsia"/>
          <w:sz w:val="21"/>
          <w:szCs w:val="21"/>
          <w:lang w:eastAsia="zh-CN"/>
        </w:rPr>
        <w:t>对</w:t>
      </w:r>
      <w:proofErr w:type="gramEnd"/>
      <w:r w:rsidRPr="00F314F1">
        <w:rPr>
          <w:rFonts w:ascii="SimSun" w:hAnsi="SimSun" w:hint="eastAsia"/>
          <w:sz w:val="21"/>
          <w:szCs w:val="21"/>
          <w:lang w:eastAsia="zh-CN"/>
        </w:rPr>
        <w:t>分配方法进行任何修订。但是，有一项要求是至少在PBC层面上讨论可能的修订或提案以改进分配方法。另外还提出了一些其他问题。它们包括：要求在2016/17计划和预算现有版本中说明过去的开支(涉及马德里体系和里斯本体系)。这些问题应当容易解决，但需要与秘书处和成员国核实，是否同意计划和预算提案的现有版本出现任何有助于</w:t>
      </w:r>
      <w:proofErr w:type="gramStart"/>
      <w:r w:rsidRPr="00F314F1">
        <w:rPr>
          <w:rFonts w:ascii="SimSun" w:hAnsi="SimSun" w:hint="eastAsia"/>
          <w:sz w:val="21"/>
          <w:szCs w:val="21"/>
          <w:lang w:eastAsia="zh-CN"/>
        </w:rPr>
        <w:t>说明分</w:t>
      </w:r>
      <w:proofErr w:type="gramEnd"/>
      <w:r w:rsidRPr="00F314F1">
        <w:rPr>
          <w:rFonts w:ascii="SimSun" w:hAnsi="SimSun" w:hint="eastAsia"/>
          <w:sz w:val="21"/>
          <w:szCs w:val="21"/>
          <w:lang w:eastAsia="zh-CN"/>
        </w:rPr>
        <w:t>配给里斯本体系的开支的可能变化。另一个提出的问题是，为外交会议设立专项资金的前提是所有成员都能充分参与。现在有待说明的是，是否需要有具体的措辞。就此，主席忆及，总干事在发言中已经非常明确地说明了这一问题。另外，还有与SCT以及研究地理标志和《日内瓦文本》管理的相关问题。最后，主席重申尚未解决的几类问题如下：(i)里斯本联盟的财务可持续性，(ii)保证和说明，以及(iii)其他问题。主席说，他打算暂停全会，并针对上述三类问题启动磋商进程。</w:t>
      </w:r>
    </w:p>
    <w:p w:rsidR="00F94163" w:rsidRPr="00F94163" w:rsidRDefault="00F94163"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Pr>
          <w:rFonts w:ascii="SimSun" w:hAnsi="SimSun" w:hint="eastAsia"/>
          <w:sz w:val="21"/>
          <w:szCs w:val="21"/>
          <w:lang w:eastAsia="zh-CN"/>
        </w:rPr>
        <w:lastRenderedPageBreak/>
        <w:t>另一项最新情况是，</w:t>
      </w:r>
      <w:r w:rsidRPr="00F94163">
        <w:rPr>
          <w:rFonts w:ascii="SimSun" w:hAnsi="SimSun" w:hint="eastAsia"/>
          <w:sz w:val="21"/>
          <w:szCs w:val="21"/>
          <w:lang w:eastAsia="zh-CN"/>
        </w:rPr>
        <w:t>主席在整理里斯本和PBC相关问题清单时指出，已经议定将这些未决问题分为两组，分组方法与他</w:t>
      </w:r>
      <w:r w:rsidRPr="003855BD">
        <w:rPr>
          <w:rFonts w:ascii="SimSun" w:hAnsi="SimSun" w:cstheme="majorHAnsi" w:hint="eastAsia"/>
          <w:sz w:val="21"/>
          <w:szCs w:val="21"/>
          <w:lang w:eastAsia="zh-CN"/>
        </w:rPr>
        <w:t>前一天</w:t>
      </w:r>
      <w:r w:rsidRPr="00F94163">
        <w:rPr>
          <w:rFonts w:ascii="SimSun" w:hAnsi="SimSun" w:hint="eastAsia"/>
          <w:sz w:val="21"/>
          <w:szCs w:val="21"/>
          <w:lang w:eastAsia="zh-CN"/>
        </w:rPr>
        <w:t>提出的方法不同。一组问题涉及必须由里斯本联盟大会成员决定的事项，也就是关于里斯本联盟赤字的问题。就此而言，他回顾说，那些希望这些问题优先得到解决的代表团基本上是希望收到里斯本联盟成员短期内保证处理里斯本赤字问题的承诺。同时，里斯本联盟成员已经说明现阶段他们无法处理这些具体问题的实际情况，尽管已经取得一些进展。另一组问题涉及与其他未决议程项目相关的六个问题，必须由全部WIPO成员来决定。这些问题包括：第一，分配不同联盟收入和支出的方法，包括分配</w:t>
      </w:r>
      <w:r w:rsidR="00940622">
        <w:rPr>
          <w:rFonts w:ascii="SimSun" w:hAnsi="SimSun" w:hint="eastAsia"/>
          <w:sz w:val="21"/>
          <w:szCs w:val="21"/>
          <w:lang w:eastAsia="zh-CN"/>
        </w:rPr>
        <w:t>本组织</w:t>
      </w:r>
      <w:r w:rsidRPr="00F94163">
        <w:rPr>
          <w:rFonts w:ascii="SimSun" w:hAnsi="SimSun" w:hint="eastAsia"/>
          <w:sz w:val="21"/>
          <w:szCs w:val="21"/>
          <w:lang w:eastAsia="zh-CN"/>
        </w:rPr>
        <w:t>杂项收入的方法。他进一步指出，如果大家原则上都同意讨论这个问题，那么这个问题可以提交给PBC的下届会议。第二，将里斯本联盟和马德里联盟账目分开的问题。他回顾说，里斯本联盟成员已经就此</w:t>
      </w:r>
      <w:proofErr w:type="gramStart"/>
      <w:r w:rsidRPr="00F94163">
        <w:rPr>
          <w:rFonts w:ascii="SimSun" w:hAnsi="SimSun" w:hint="eastAsia"/>
          <w:sz w:val="21"/>
          <w:szCs w:val="21"/>
          <w:lang w:eastAsia="zh-CN"/>
        </w:rPr>
        <w:t>作出</w:t>
      </w:r>
      <w:proofErr w:type="gramEnd"/>
      <w:r w:rsidRPr="00F94163">
        <w:rPr>
          <w:rFonts w:ascii="SimSun" w:hAnsi="SimSun" w:hint="eastAsia"/>
          <w:sz w:val="21"/>
          <w:szCs w:val="21"/>
          <w:lang w:eastAsia="zh-CN"/>
        </w:rPr>
        <w:t>让步，但是仍需要进行澄清。他的看法是，前一天美利坚合众国代表团与秘书处就此进行的建设性讨论增进了对如何解决这个问题的理解。他补充说，对目前的计划和预算草案所作的任何澄清都必须得到全会批准。第三个问题涉及对其他联盟产生的收费收入的使用。就此而言，WIPO成员需要就所涉各联盟大会所作决定的具体措辞提供指导。第四个问题涉及</w:t>
      </w:r>
      <w:proofErr w:type="gramStart"/>
      <w:r w:rsidRPr="00F94163">
        <w:rPr>
          <w:rFonts w:ascii="SimSun" w:hAnsi="SimSun" w:hint="eastAsia"/>
          <w:sz w:val="21"/>
          <w:szCs w:val="21"/>
          <w:lang w:eastAsia="zh-CN"/>
        </w:rPr>
        <w:t>给允许</w:t>
      </w:r>
      <w:proofErr w:type="gramEnd"/>
      <w:r w:rsidRPr="00F94163">
        <w:rPr>
          <w:rFonts w:ascii="SimSun" w:hAnsi="SimSun" w:hint="eastAsia"/>
          <w:sz w:val="21"/>
          <w:szCs w:val="21"/>
          <w:lang w:eastAsia="zh-CN"/>
        </w:rPr>
        <w:t>全体参与的开放的外交会议拨款。按照总干事对此</w:t>
      </w:r>
      <w:proofErr w:type="gramStart"/>
      <w:r w:rsidRPr="00F94163">
        <w:rPr>
          <w:rFonts w:ascii="SimSun" w:hAnsi="SimSun" w:hint="eastAsia"/>
          <w:sz w:val="21"/>
          <w:szCs w:val="21"/>
          <w:lang w:eastAsia="zh-CN"/>
        </w:rPr>
        <w:t>作出</w:t>
      </w:r>
      <w:proofErr w:type="gramEnd"/>
      <w:r w:rsidRPr="00F94163">
        <w:rPr>
          <w:rFonts w:ascii="SimSun" w:hAnsi="SimSun" w:hint="eastAsia"/>
          <w:sz w:val="21"/>
          <w:szCs w:val="21"/>
          <w:lang w:eastAsia="zh-CN"/>
        </w:rPr>
        <w:t>的澄清，并考虑到某些代表团就此所作的发言，主席认为这个问题不难解决，因为没有任何人设想下一个两年期内召开的任何外交会议不向全部WIPO成员开放。然而，还是需要确定决定段落的具体措词。第五个问题涉及SCT</w:t>
      </w:r>
      <w:proofErr w:type="gramStart"/>
      <w:r w:rsidRPr="00F94163">
        <w:rPr>
          <w:rFonts w:ascii="SimSun" w:hAnsi="SimSun" w:hint="eastAsia"/>
          <w:sz w:val="21"/>
          <w:szCs w:val="21"/>
          <w:lang w:eastAsia="zh-CN"/>
        </w:rPr>
        <w:t>作出</w:t>
      </w:r>
      <w:proofErr w:type="gramEnd"/>
      <w:r w:rsidRPr="00F94163">
        <w:rPr>
          <w:rFonts w:ascii="SimSun" w:hAnsi="SimSun" w:hint="eastAsia"/>
          <w:sz w:val="21"/>
          <w:szCs w:val="21"/>
          <w:lang w:eastAsia="zh-CN"/>
        </w:rPr>
        <w:t>着手讨论地理标志的决定。就此而言，大会主席指出，在SCT仅针对《日内瓦文本》展开讨论似乎不是一个可行方案，不过可以接受的方案是通过一个决定，承认在SCT的任务授权范围内，可以对地理标志展开全面讨论。最后，第六个问题涉及《里斯本协定日内瓦文本》行政管理的提案。在这个问题上，他回顾说总干事已经很清楚地说明这个问题的决定不应当由秘书处</w:t>
      </w:r>
      <w:proofErr w:type="gramStart"/>
      <w:r w:rsidRPr="00F94163">
        <w:rPr>
          <w:rFonts w:ascii="SimSun" w:hAnsi="SimSun" w:hint="eastAsia"/>
          <w:sz w:val="21"/>
          <w:szCs w:val="21"/>
          <w:lang w:eastAsia="zh-CN"/>
        </w:rPr>
        <w:t>来作</w:t>
      </w:r>
      <w:proofErr w:type="gramEnd"/>
      <w:r w:rsidRPr="00F94163">
        <w:rPr>
          <w:rFonts w:ascii="SimSun" w:hAnsi="SimSun" w:hint="eastAsia"/>
          <w:sz w:val="21"/>
          <w:szCs w:val="21"/>
          <w:lang w:eastAsia="zh-CN"/>
        </w:rPr>
        <w:t>出。主席进一步指出，讨论情况已经清楚地表明，对于《日内瓦文本》是一个新协定还是一个经修订的协定，没有达成共识或谅解。他接着指出，在前一天的非正式会议上，里斯本联盟成员已经表示愿意</w:t>
      </w:r>
      <w:proofErr w:type="gramStart"/>
      <w:r w:rsidRPr="00F94163">
        <w:rPr>
          <w:rFonts w:ascii="SimSun" w:hAnsi="SimSun" w:hint="eastAsia"/>
          <w:sz w:val="21"/>
          <w:szCs w:val="21"/>
          <w:lang w:eastAsia="zh-CN"/>
        </w:rPr>
        <w:t>朝着解决</w:t>
      </w:r>
      <w:proofErr w:type="gramEnd"/>
      <w:r w:rsidRPr="00F94163">
        <w:rPr>
          <w:rFonts w:ascii="SimSun" w:hAnsi="SimSun" w:hint="eastAsia"/>
          <w:sz w:val="21"/>
          <w:szCs w:val="21"/>
          <w:lang w:eastAsia="zh-CN"/>
        </w:rPr>
        <w:t>里斯本赤字的方向而工作，并对此</w:t>
      </w:r>
      <w:proofErr w:type="gramStart"/>
      <w:r w:rsidRPr="00F94163">
        <w:rPr>
          <w:rFonts w:ascii="SimSun" w:hAnsi="SimSun" w:hint="eastAsia"/>
          <w:sz w:val="21"/>
          <w:szCs w:val="21"/>
          <w:lang w:eastAsia="zh-CN"/>
        </w:rPr>
        <w:t>作出</w:t>
      </w:r>
      <w:proofErr w:type="gramEnd"/>
      <w:r w:rsidRPr="00F94163">
        <w:rPr>
          <w:rFonts w:ascii="SimSun" w:hAnsi="SimSun" w:hint="eastAsia"/>
          <w:sz w:val="21"/>
          <w:szCs w:val="21"/>
          <w:lang w:eastAsia="zh-CN"/>
        </w:rPr>
        <w:t>真正承诺，他们同时还表示已经取得进展并</w:t>
      </w:r>
      <w:proofErr w:type="gramStart"/>
      <w:r w:rsidRPr="00F94163">
        <w:rPr>
          <w:rFonts w:ascii="SimSun" w:hAnsi="SimSun" w:hint="eastAsia"/>
          <w:sz w:val="21"/>
          <w:szCs w:val="21"/>
          <w:lang w:eastAsia="zh-CN"/>
        </w:rPr>
        <w:t>作出</w:t>
      </w:r>
      <w:proofErr w:type="gramEnd"/>
      <w:r w:rsidRPr="00F94163">
        <w:rPr>
          <w:rFonts w:ascii="SimSun" w:hAnsi="SimSun" w:hint="eastAsia"/>
          <w:sz w:val="21"/>
          <w:szCs w:val="21"/>
          <w:lang w:eastAsia="zh-CN"/>
        </w:rPr>
        <w:t>让步，例证就是他们决定提高收费。然而，里斯本成员也表示，由于这个问题非常复杂，有些代表团没有收到</w:t>
      </w:r>
      <w:proofErr w:type="gramStart"/>
      <w:r w:rsidRPr="00F94163">
        <w:rPr>
          <w:rFonts w:ascii="SimSun" w:hAnsi="SimSun" w:hint="eastAsia"/>
          <w:sz w:val="21"/>
          <w:szCs w:val="21"/>
          <w:lang w:eastAsia="zh-CN"/>
        </w:rPr>
        <w:t>作出</w:t>
      </w:r>
      <w:proofErr w:type="gramEnd"/>
      <w:r w:rsidRPr="00F94163">
        <w:rPr>
          <w:rFonts w:ascii="SimSun" w:hAnsi="SimSun" w:hint="eastAsia"/>
          <w:sz w:val="21"/>
          <w:szCs w:val="21"/>
          <w:lang w:eastAsia="zh-CN"/>
        </w:rPr>
        <w:t>最后决定的明确授权，因此在大会本届会议期间解决这一具体问题有一定难度。某些代表团需要向政府请示，这可能需要三四个月的时间。鉴此，主席建议探讨使用何种措词</w:t>
      </w:r>
      <w:proofErr w:type="gramStart"/>
      <w:r w:rsidRPr="00F94163">
        <w:rPr>
          <w:rFonts w:ascii="SimSun" w:hAnsi="SimSun" w:hint="eastAsia"/>
          <w:sz w:val="21"/>
          <w:szCs w:val="21"/>
          <w:lang w:eastAsia="zh-CN"/>
        </w:rPr>
        <w:t>来清楚</w:t>
      </w:r>
      <w:proofErr w:type="gramEnd"/>
      <w:r w:rsidRPr="00F94163">
        <w:rPr>
          <w:rFonts w:ascii="SimSun" w:hAnsi="SimSun" w:hint="eastAsia"/>
          <w:sz w:val="21"/>
          <w:szCs w:val="21"/>
          <w:lang w:eastAsia="zh-CN"/>
        </w:rPr>
        <w:t>地反映里斯本联盟成员对于处理赤字的承诺。这样的措词必须由里斯本联盟成员自己在与所有利害关系方磋商之后提出。在这方面，美利坚合众国代表团和其他代表团表示，真正的问题在于他们无法批准预算，因为预算中含有的一些要素似乎表明美利坚合众国将为使其受损的一项活动供资。因此，关于里斯本赤字的决定在整体上与关于计划和预算的决定挂钩。</w:t>
      </w:r>
    </w:p>
    <w:p w:rsidR="005800E9" w:rsidRDefault="00F94163"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94163">
        <w:rPr>
          <w:rFonts w:ascii="SimSun" w:hAnsi="SimSun" w:hint="eastAsia"/>
          <w:sz w:val="21"/>
          <w:szCs w:val="21"/>
          <w:lang w:eastAsia="zh-CN"/>
        </w:rPr>
        <w:t>里斯本联盟大会主席感谢WIPO大会主席提供了他主持的非正式磋商最新进展的信息。他补充说，里斯本联盟成员已经与美利坚合众国代表团举行了双边磋商。他回顾道，里斯本联盟成员现阶段无法就自己的承诺展现出更多的灵活性。他表示里斯本联盟成员准备就进一步讨论并在2016年里斯本联盟大会的下届会议上形成解决方案</w:t>
      </w:r>
      <w:proofErr w:type="gramStart"/>
      <w:r w:rsidRPr="00F94163">
        <w:rPr>
          <w:rFonts w:ascii="SimSun" w:hAnsi="SimSun" w:hint="eastAsia"/>
          <w:sz w:val="21"/>
          <w:szCs w:val="21"/>
          <w:lang w:eastAsia="zh-CN"/>
        </w:rPr>
        <w:t>作出</w:t>
      </w:r>
      <w:proofErr w:type="gramEnd"/>
      <w:r w:rsidRPr="00F94163">
        <w:rPr>
          <w:rFonts w:ascii="SimSun" w:hAnsi="SimSun" w:hint="eastAsia"/>
          <w:sz w:val="21"/>
          <w:szCs w:val="21"/>
          <w:lang w:eastAsia="zh-CN"/>
        </w:rPr>
        <w:t>决定。他接着指出，让几个里斯本联盟成员感到失望的是，里斯本联盟被挑出来成为阻止PBC达成一致的绊脚石，它们还指出海牙联盟的赤字为380</w:t>
      </w:r>
      <w:proofErr w:type="gramStart"/>
      <w:r w:rsidRPr="00F94163">
        <w:rPr>
          <w:rFonts w:ascii="SimSun" w:hAnsi="SimSun" w:hint="eastAsia"/>
          <w:sz w:val="21"/>
          <w:szCs w:val="21"/>
          <w:lang w:eastAsia="zh-CN"/>
        </w:rPr>
        <w:t>万瑞</w:t>
      </w:r>
      <w:proofErr w:type="gramEnd"/>
      <w:r w:rsidRPr="00F94163">
        <w:rPr>
          <w:rFonts w:ascii="SimSun" w:hAnsi="SimSun" w:hint="eastAsia"/>
          <w:sz w:val="21"/>
          <w:szCs w:val="21"/>
          <w:lang w:eastAsia="zh-CN"/>
        </w:rPr>
        <w:t>郎。最后，他对大会主席也曾提到的几个代表团的观点表示支持，</w:t>
      </w:r>
      <w:proofErr w:type="gramStart"/>
      <w:r w:rsidRPr="00F94163">
        <w:rPr>
          <w:rFonts w:ascii="SimSun" w:hAnsi="SimSun" w:hint="eastAsia"/>
          <w:sz w:val="21"/>
          <w:szCs w:val="21"/>
          <w:lang w:eastAsia="zh-CN"/>
        </w:rPr>
        <w:t>即问题</w:t>
      </w:r>
      <w:proofErr w:type="gramEnd"/>
      <w:r w:rsidRPr="00F94163">
        <w:rPr>
          <w:rFonts w:ascii="SimSun" w:hAnsi="SimSun" w:hint="eastAsia"/>
          <w:sz w:val="21"/>
          <w:szCs w:val="21"/>
          <w:lang w:eastAsia="zh-CN"/>
        </w:rPr>
        <w:t>的核心是计划和预算，而不是里斯本联盟。</w:t>
      </w:r>
    </w:p>
    <w:p w:rsidR="005800E9" w:rsidRPr="00126E23" w:rsidRDefault="005800E9"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Pr>
          <w:rFonts w:ascii="SimSun" w:hAnsi="SimSun" w:hint="eastAsia"/>
          <w:sz w:val="21"/>
          <w:szCs w:val="21"/>
          <w:lang w:eastAsia="zh-CN"/>
        </w:rPr>
        <w:t>另一个最新情况</w:t>
      </w:r>
      <w:r w:rsidR="00BD7624">
        <w:rPr>
          <w:rFonts w:ascii="SimSun" w:hAnsi="SimSun" w:hint="eastAsia"/>
          <w:sz w:val="21"/>
          <w:szCs w:val="21"/>
          <w:lang w:eastAsia="zh-CN"/>
        </w:rPr>
        <w:t>是</w:t>
      </w:r>
      <w:r>
        <w:rPr>
          <w:rFonts w:ascii="SimSun" w:hAnsi="SimSun" w:hint="eastAsia"/>
          <w:sz w:val="21"/>
          <w:szCs w:val="21"/>
          <w:lang w:eastAsia="zh-CN"/>
        </w:rPr>
        <w:t>，大会主席回顾说，问题基本上可以分为两类。第一类涉及由里斯本成员</w:t>
      </w:r>
      <w:proofErr w:type="gramStart"/>
      <w:r>
        <w:rPr>
          <w:rFonts w:ascii="SimSun" w:hAnsi="SimSun" w:hint="eastAsia"/>
          <w:sz w:val="21"/>
          <w:szCs w:val="21"/>
          <w:lang w:eastAsia="zh-CN"/>
        </w:rPr>
        <w:t>作出</w:t>
      </w:r>
      <w:proofErr w:type="gramEnd"/>
      <w:r>
        <w:rPr>
          <w:rFonts w:ascii="SimSun" w:hAnsi="SimSun" w:hint="eastAsia"/>
          <w:sz w:val="21"/>
          <w:szCs w:val="21"/>
          <w:lang w:eastAsia="zh-CN"/>
        </w:rPr>
        <w:t>的关于议程第22项的决定，其余的问题或者由全体</w:t>
      </w:r>
      <w:r w:rsidRPr="00126E23">
        <w:rPr>
          <w:rFonts w:ascii="SimSun" w:hAnsi="SimSun"/>
          <w:sz w:val="21"/>
          <w:szCs w:val="21"/>
          <w:lang w:eastAsia="zh-CN"/>
        </w:rPr>
        <w:t>WIPO</w:t>
      </w:r>
      <w:r>
        <w:rPr>
          <w:rFonts w:ascii="SimSun" w:hAnsi="SimSun" w:hint="eastAsia"/>
          <w:sz w:val="21"/>
          <w:szCs w:val="21"/>
          <w:lang w:eastAsia="zh-CN"/>
        </w:rPr>
        <w:t>成员决定，或者在涉及关于</w:t>
      </w:r>
      <w:r w:rsidRPr="00126E23">
        <w:rPr>
          <w:rFonts w:ascii="SimSun" w:hAnsi="SimSun"/>
          <w:sz w:val="21"/>
          <w:szCs w:val="21"/>
          <w:lang w:eastAsia="zh-CN"/>
        </w:rPr>
        <w:t>PCT</w:t>
      </w:r>
      <w:r>
        <w:rPr>
          <w:rFonts w:ascii="SimSun" w:hAnsi="SimSun" w:hint="eastAsia"/>
          <w:sz w:val="21"/>
          <w:szCs w:val="21"/>
          <w:lang w:eastAsia="zh-CN"/>
        </w:rPr>
        <w:t>和马德里相关问题的第19项和20项具体议程项目时，由</w:t>
      </w:r>
      <w:r w:rsidRPr="00126E23">
        <w:rPr>
          <w:rFonts w:ascii="SimSun" w:hAnsi="SimSun"/>
          <w:sz w:val="21"/>
          <w:szCs w:val="21"/>
          <w:lang w:eastAsia="zh-CN"/>
        </w:rPr>
        <w:t>PCT</w:t>
      </w:r>
      <w:r>
        <w:rPr>
          <w:rFonts w:ascii="SimSun" w:hAnsi="SimSun" w:hint="eastAsia"/>
          <w:sz w:val="21"/>
          <w:szCs w:val="21"/>
          <w:lang w:eastAsia="zh-CN"/>
        </w:rPr>
        <w:t>大会和马德里大会决定。关于第二类问题的其他未决事项，他还提到了涉及</w:t>
      </w:r>
      <w:r w:rsidRPr="00126E23">
        <w:rPr>
          <w:rFonts w:ascii="SimSun" w:hAnsi="SimSun"/>
          <w:sz w:val="21"/>
          <w:szCs w:val="21"/>
          <w:lang w:eastAsia="zh-CN"/>
        </w:rPr>
        <w:t>SCT</w:t>
      </w:r>
      <w:r>
        <w:rPr>
          <w:rFonts w:ascii="SimSun" w:hAnsi="SimSun" w:hint="eastAsia"/>
          <w:sz w:val="21"/>
          <w:szCs w:val="21"/>
          <w:lang w:eastAsia="zh-CN"/>
        </w:rPr>
        <w:t>和《日内瓦文本》行政管理的问题。因此，在第二类问题下共有5个未决议程项目。他接着说，在前一周的星期六举行非正式会议时，他曾经敦促各代表团就如何起草所有未决议程</w:t>
      </w:r>
      <w:r>
        <w:rPr>
          <w:rFonts w:ascii="SimSun" w:hAnsi="SimSun" w:hint="eastAsia"/>
          <w:sz w:val="21"/>
          <w:szCs w:val="21"/>
          <w:lang w:eastAsia="zh-CN"/>
        </w:rPr>
        <w:lastRenderedPageBreak/>
        <w:t>项目的最终决定</w:t>
      </w:r>
      <w:r w:rsidRPr="003855BD">
        <w:rPr>
          <w:rFonts w:ascii="SimSun" w:hAnsi="SimSun" w:cstheme="majorHAnsi" w:hint="eastAsia"/>
          <w:sz w:val="21"/>
          <w:szCs w:val="21"/>
          <w:lang w:eastAsia="zh-CN"/>
        </w:rPr>
        <w:t>段落</w:t>
      </w:r>
      <w:r>
        <w:rPr>
          <w:rFonts w:ascii="SimSun" w:hAnsi="SimSun" w:hint="eastAsia"/>
          <w:sz w:val="21"/>
          <w:szCs w:val="21"/>
          <w:lang w:eastAsia="zh-CN"/>
        </w:rPr>
        <w:t>进行讨论。更具体地说，他要求参加这次非正式会议的各个代表团提出具体的案文。最后，他说各种案文已经得到统一编排，并且将在那天上午晚些时候的另一次非正式会议上讨论，案文不仅涉及第22项，也涉及他提到的其他未决事项。</w:t>
      </w:r>
    </w:p>
    <w:p w:rsidR="005800E9" w:rsidRDefault="005800E9"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Pr>
          <w:rFonts w:ascii="SimSun" w:hAnsi="SimSun"/>
          <w:sz w:val="21"/>
          <w:szCs w:val="21"/>
          <w:lang w:eastAsia="zh-CN"/>
        </w:rPr>
        <w:t>法国</w:t>
      </w:r>
      <w:r>
        <w:rPr>
          <w:rFonts w:ascii="SimSun" w:hAnsi="SimSun" w:hint="eastAsia"/>
          <w:sz w:val="21"/>
          <w:szCs w:val="21"/>
          <w:lang w:eastAsia="zh-CN"/>
        </w:rPr>
        <w:t>代表团请</w:t>
      </w:r>
      <w:r>
        <w:rPr>
          <w:rFonts w:ascii="SimSun" w:hAnsi="SimSun"/>
          <w:sz w:val="21"/>
          <w:szCs w:val="21"/>
          <w:lang w:eastAsia="zh-CN"/>
        </w:rPr>
        <w:t>里斯本联盟</w:t>
      </w:r>
      <w:r>
        <w:rPr>
          <w:rFonts w:ascii="SimSun" w:hAnsi="SimSun" w:hint="eastAsia"/>
          <w:sz w:val="21"/>
          <w:szCs w:val="21"/>
          <w:lang w:eastAsia="zh-CN"/>
        </w:rPr>
        <w:t>成员在主席宣布的非正式会议之前举行了会议。代表团说，</w:t>
      </w:r>
      <w:r>
        <w:rPr>
          <w:rFonts w:ascii="SimSun" w:hAnsi="SimSun"/>
          <w:sz w:val="21"/>
          <w:szCs w:val="21"/>
          <w:lang w:eastAsia="zh-CN"/>
        </w:rPr>
        <w:t>里斯本联盟</w:t>
      </w:r>
      <w:r>
        <w:rPr>
          <w:rFonts w:ascii="SimSun" w:hAnsi="SimSun" w:hint="eastAsia"/>
          <w:sz w:val="21"/>
          <w:szCs w:val="21"/>
          <w:lang w:eastAsia="zh-CN"/>
        </w:rPr>
        <w:t>成员举行会议是为了分析美利坚合众国代表团最新提出的提案的可行性。由于该提案涉及</w:t>
      </w:r>
      <w:r>
        <w:rPr>
          <w:rFonts w:ascii="SimSun" w:hAnsi="SimSun"/>
          <w:sz w:val="21"/>
          <w:szCs w:val="21"/>
          <w:lang w:eastAsia="zh-CN"/>
        </w:rPr>
        <w:t>里斯本联盟</w:t>
      </w:r>
      <w:r>
        <w:rPr>
          <w:rFonts w:ascii="SimSun" w:hAnsi="SimSun" w:hint="eastAsia"/>
          <w:sz w:val="21"/>
          <w:szCs w:val="21"/>
          <w:lang w:eastAsia="zh-CN"/>
        </w:rPr>
        <w:t>从会费供资联盟的可能贷款，代表团需要澄清此种贷款的技术依据，特别是其可能的法律依据和偿还时间表，并想知道秘书处是否能够就此进行澄清。</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lang w:val="en-IE" w:eastAsia="zh-CN"/>
        </w:rPr>
      </w:pPr>
      <w:r w:rsidRPr="00B94A3F">
        <w:rPr>
          <w:rFonts w:ascii="SimSun" w:hAnsi="SimSun" w:hint="eastAsia"/>
          <w:sz w:val="21"/>
          <w:lang w:val="en-IE" w:eastAsia="zh-CN"/>
        </w:rPr>
        <w:t>主席在进一步介绍最新进展时回顾说，这些问题基本上可分为两组，相互独立，即使它们彼此相关。第一组仅包括一个未决问题，即：里斯本联盟成员将需就如何解决本两年期赤字以及里斯本体系的财政长期可持续性问题</w:t>
      </w:r>
      <w:proofErr w:type="gramStart"/>
      <w:r w:rsidRPr="00B94A3F">
        <w:rPr>
          <w:rFonts w:ascii="SimSun" w:hAnsi="SimSun" w:hint="eastAsia"/>
          <w:sz w:val="21"/>
          <w:lang w:val="en-IE" w:eastAsia="zh-CN"/>
        </w:rPr>
        <w:t>作出</w:t>
      </w:r>
      <w:proofErr w:type="gramEnd"/>
      <w:r w:rsidRPr="00B94A3F">
        <w:rPr>
          <w:rFonts w:ascii="SimSun" w:hAnsi="SimSun" w:hint="eastAsia"/>
          <w:sz w:val="21"/>
          <w:lang w:val="en-IE" w:eastAsia="zh-CN"/>
        </w:rPr>
        <w:t>决定。在此方面，主席回顾说，在里斯本非正式磋商期间已就这一问题提出了不同的建议：一个是建议里斯本联盟成员基本上承诺将来启动一个解决里斯本赤字的进程，另一个是建议里斯本联盟成员</w:t>
      </w:r>
      <w:proofErr w:type="gramStart"/>
      <w:r w:rsidRPr="00B94A3F">
        <w:rPr>
          <w:rFonts w:ascii="SimSun" w:hAnsi="SimSun" w:hint="eastAsia"/>
          <w:sz w:val="21"/>
          <w:lang w:val="en-IE" w:eastAsia="zh-CN"/>
        </w:rPr>
        <w:t>作出</w:t>
      </w:r>
      <w:proofErr w:type="gramEnd"/>
      <w:r w:rsidRPr="00B94A3F">
        <w:rPr>
          <w:rFonts w:ascii="SimSun" w:hAnsi="SimSun" w:hint="eastAsia"/>
          <w:sz w:val="21"/>
          <w:lang w:val="en-IE" w:eastAsia="zh-CN"/>
        </w:rPr>
        <w:t>决定，本届大会在某种程度上确定性地解决这一问题，另外，也有其他代表团提出了可以用来</w:t>
      </w:r>
      <w:r w:rsidRPr="00B94A3F">
        <w:rPr>
          <w:rFonts w:ascii="SimSun" w:hAnsi="SimSun" w:hint="eastAsia"/>
          <w:sz w:val="21"/>
          <w:szCs w:val="21"/>
          <w:lang w:eastAsia="zh-CN"/>
        </w:rPr>
        <w:t>解决</w:t>
      </w:r>
      <w:r w:rsidRPr="00B94A3F">
        <w:rPr>
          <w:rFonts w:ascii="SimSun" w:hAnsi="SimSun" w:hint="eastAsia"/>
          <w:sz w:val="21"/>
          <w:lang w:val="en-IE" w:eastAsia="zh-CN"/>
        </w:rPr>
        <w:t>这一问题的方法。主席指出，由于问题颇为复杂，各代表团已经就此进行了初步讨论。主席回顾说，另一组包括其余问题，不仅涉及里斯本联盟，也涉及PCT大会</w:t>
      </w:r>
      <w:r w:rsidR="000D2B48">
        <w:rPr>
          <w:rFonts w:ascii="SimSun" w:hAnsi="SimSun" w:hint="eastAsia"/>
          <w:sz w:val="21"/>
          <w:lang w:val="en-IE" w:eastAsia="zh-CN"/>
        </w:rPr>
        <w:t>(</w:t>
      </w:r>
      <w:r w:rsidRPr="00B94A3F">
        <w:rPr>
          <w:rFonts w:ascii="SimSun" w:hAnsi="SimSun" w:hint="eastAsia"/>
          <w:sz w:val="21"/>
          <w:lang w:val="en-IE" w:eastAsia="zh-CN"/>
        </w:rPr>
        <w:t>议程第19项</w:t>
      </w:r>
      <w:r w:rsidR="000D2B48">
        <w:rPr>
          <w:rFonts w:ascii="SimSun" w:hAnsi="SimSun" w:hint="eastAsia"/>
          <w:sz w:val="21"/>
          <w:lang w:val="en-IE" w:eastAsia="zh-CN"/>
        </w:rPr>
        <w:t>)</w:t>
      </w:r>
      <w:r w:rsidRPr="00B94A3F">
        <w:rPr>
          <w:rFonts w:ascii="SimSun" w:hAnsi="SimSun" w:hint="eastAsia"/>
          <w:sz w:val="21"/>
          <w:lang w:val="en-IE" w:eastAsia="zh-CN"/>
        </w:rPr>
        <w:t>、马德里大会</w:t>
      </w:r>
      <w:r w:rsidR="000D2B48">
        <w:rPr>
          <w:rFonts w:ascii="SimSun" w:hAnsi="SimSun" w:hint="eastAsia"/>
          <w:sz w:val="21"/>
          <w:lang w:val="en-IE" w:eastAsia="zh-CN"/>
        </w:rPr>
        <w:t>(</w:t>
      </w:r>
      <w:r w:rsidRPr="00B94A3F">
        <w:rPr>
          <w:rFonts w:ascii="SimSun" w:hAnsi="SimSun" w:hint="eastAsia"/>
          <w:sz w:val="21"/>
          <w:lang w:val="en-IE" w:eastAsia="zh-CN"/>
        </w:rPr>
        <w:t>议程第20项</w:t>
      </w:r>
      <w:r w:rsidR="000D2B48">
        <w:rPr>
          <w:rFonts w:ascii="SimSun" w:hAnsi="SimSun" w:hint="eastAsia"/>
          <w:sz w:val="21"/>
          <w:lang w:val="en-IE" w:eastAsia="zh-CN"/>
        </w:rPr>
        <w:t>)</w:t>
      </w:r>
      <w:r w:rsidRPr="00B94A3F">
        <w:rPr>
          <w:rFonts w:ascii="SimSun" w:hAnsi="SimSun" w:hint="eastAsia"/>
          <w:sz w:val="21"/>
          <w:lang w:val="en-IE" w:eastAsia="zh-CN"/>
        </w:rPr>
        <w:t>、</w:t>
      </w:r>
      <w:r w:rsidR="00266E49">
        <w:rPr>
          <w:rFonts w:ascii="SimSun" w:hAnsi="SimSun" w:hint="eastAsia"/>
          <w:sz w:val="21"/>
          <w:lang w:val="en-IE" w:eastAsia="zh-CN"/>
        </w:rPr>
        <w:t>《日内瓦文本》</w:t>
      </w:r>
      <w:r w:rsidRPr="00B94A3F">
        <w:rPr>
          <w:rFonts w:ascii="SimSun" w:hAnsi="SimSun" w:hint="eastAsia"/>
          <w:sz w:val="21"/>
          <w:lang w:val="en-IE" w:eastAsia="zh-CN"/>
        </w:rPr>
        <w:t>的管理</w:t>
      </w:r>
      <w:r w:rsidR="000D2B48">
        <w:rPr>
          <w:rFonts w:ascii="SimSun" w:hAnsi="SimSun" w:hint="eastAsia"/>
          <w:sz w:val="21"/>
          <w:lang w:val="en-IE" w:eastAsia="zh-CN"/>
        </w:rPr>
        <w:t>(</w:t>
      </w:r>
      <w:r w:rsidRPr="00B94A3F">
        <w:rPr>
          <w:rFonts w:ascii="SimSun" w:hAnsi="SimSun" w:hint="eastAsia"/>
          <w:sz w:val="21"/>
          <w:lang w:val="en-IE" w:eastAsia="zh-CN"/>
        </w:rPr>
        <w:t>议程第27项</w:t>
      </w:r>
      <w:r w:rsidR="000D2B48">
        <w:rPr>
          <w:rFonts w:ascii="SimSun" w:hAnsi="SimSun" w:hint="eastAsia"/>
          <w:sz w:val="21"/>
          <w:lang w:val="en-IE" w:eastAsia="zh-CN"/>
        </w:rPr>
        <w:t>)</w:t>
      </w:r>
      <w:r w:rsidRPr="00B94A3F">
        <w:rPr>
          <w:rFonts w:ascii="SimSun" w:hAnsi="SimSun" w:hint="eastAsia"/>
          <w:sz w:val="21"/>
          <w:lang w:val="en-IE" w:eastAsia="zh-CN"/>
        </w:rPr>
        <w:t>，以及SCT的任务授权</w:t>
      </w:r>
      <w:r w:rsidR="000D2B48">
        <w:rPr>
          <w:rFonts w:ascii="SimSun" w:hAnsi="SimSun" w:hint="eastAsia"/>
          <w:sz w:val="21"/>
          <w:lang w:val="en-IE" w:eastAsia="zh-CN"/>
        </w:rPr>
        <w:t>(</w:t>
      </w:r>
      <w:r w:rsidRPr="00B94A3F">
        <w:rPr>
          <w:rFonts w:ascii="SimSun" w:hAnsi="SimSun" w:hint="eastAsia"/>
          <w:sz w:val="21"/>
          <w:lang w:val="en-IE" w:eastAsia="zh-CN"/>
        </w:rPr>
        <w:t>议程第14项</w:t>
      </w:r>
      <w:r w:rsidR="000D2B48">
        <w:rPr>
          <w:rFonts w:ascii="SimSun" w:hAnsi="SimSun" w:hint="eastAsia"/>
          <w:sz w:val="21"/>
          <w:lang w:val="en-IE" w:eastAsia="zh-CN"/>
        </w:rPr>
        <w:t>)</w:t>
      </w:r>
      <w:r w:rsidRPr="00B94A3F">
        <w:rPr>
          <w:rFonts w:ascii="SimSun" w:hAnsi="SimSun" w:hint="eastAsia"/>
          <w:sz w:val="21"/>
          <w:lang w:val="en-IE" w:eastAsia="zh-CN"/>
        </w:rPr>
        <w:t>。主席在总结时重申，是否批准议程第11项下的拟议的2016/17两年</w:t>
      </w:r>
      <w:proofErr w:type="gramStart"/>
      <w:r w:rsidRPr="00B94A3F">
        <w:rPr>
          <w:rFonts w:ascii="SimSun" w:hAnsi="SimSun" w:hint="eastAsia"/>
          <w:sz w:val="21"/>
          <w:lang w:val="en-IE" w:eastAsia="zh-CN"/>
        </w:rPr>
        <w:t>期计划</w:t>
      </w:r>
      <w:proofErr w:type="gramEnd"/>
      <w:r w:rsidRPr="00B94A3F">
        <w:rPr>
          <w:rFonts w:ascii="SimSun" w:hAnsi="SimSun" w:hint="eastAsia"/>
          <w:sz w:val="21"/>
          <w:lang w:val="en-IE" w:eastAsia="zh-CN"/>
        </w:rPr>
        <w:t>和预算，将取决于所有这些未决问题的解决情况。这一问题曾在大使会议上提出。缺乏下一两年期的计划和预算会有什么后果，所有成员国均清晰明了，这一点曾在计划和预算委员会会议期间讨论过。</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lang w:eastAsia="zh-CN"/>
        </w:rPr>
      </w:pPr>
      <w:r w:rsidRPr="00B94A3F">
        <w:rPr>
          <w:rFonts w:ascii="SimSun" w:hAnsi="SimSun" w:hint="eastAsia"/>
          <w:sz w:val="21"/>
          <w:lang w:eastAsia="zh-CN"/>
        </w:rPr>
        <w:t>主席在非正式磋商结束后解释说，自前一天以来分发的决定段落涵盖了所有六个议程项目。主席请法律顾问发言，向全会解释怎样</w:t>
      </w:r>
      <w:r w:rsidR="003310ED">
        <w:rPr>
          <w:rFonts w:ascii="SimSun" w:hAnsi="SimSun" w:hint="eastAsia"/>
          <w:sz w:val="21"/>
          <w:lang w:eastAsia="zh-CN"/>
        </w:rPr>
        <w:t>敲槌</w:t>
      </w:r>
      <w:r w:rsidRPr="00B94A3F">
        <w:rPr>
          <w:rFonts w:ascii="SimSun" w:hAnsi="SimSun" w:hint="eastAsia"/>
          <w:sz w:val="21"/>
          <w:lang w:eastAsia="zh-CN"/>
        </w:rPr>
        <w:t>通过决定，并指出马德里联盟主席和里斯本联盟主席也在主席台</w:t>
      </w:r>
      <w:r w:rsidR="00C83D1F">
        <w:rPr>
          <w:rFonts w:ascii="SimSun" w:hAnsi="SimSun" w:cs="Arial"/>
          <w:sz w:val="21"/>
          <w:szCs w:val="20"/>
          <w:lang w:eastAsia="zh-CN"/>
        </w:rPr>
        <w:t>‍</w:t>
      </w:r>
      <w:r w:rsidRPr="00B94A3F">
        <w:rPr>
          <w:rFonts w:ascii="SimSun" w:hAnsi="SimSun" w:hint="eastAsia"/>
          <w:sz w:val="21"/>
          <w:lang w:eastAsia="zh-CN"/>
        </w:rPr>
        <w:t>上。</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lang w:eastAsia="zh-CN"/>
        </w:rPr>
        <w:t>法律顾问解释说，根据本组织的总议事规则，在成员国大会联席会议的情况下，由大会主席主持这些联席会议。由于马德里联盟主席和里斯本联盟主席出席了会议，而其他联盟的主席没有出席，因此建议主席作为大会</w:t>
      </w:r>
      <w:r w:rsidRPr="003855BD">
        <w:rPr>
          <w:rFonts w:ascii="SimSun" w:hAnsi="SimSun" w:cstheme="majorHAnsi" w:hint="eastAsia"/>
          <w:sz w:val="21"/>
          <w:szCs w:val="21"/>
          <w:lang w:eastAsia="zh-CN"/>
        </w:rPr>
        <w:t>主席</w:t>
      </w:r>
      <w:r w:rsidRPr="00B94A3F">
        <w:rPr>
          <w:rFonts w:ascii="SimSun" w:hAnsi="SimSun" w:hint="eastAsia"/>
          <w:sz w:val="21"/>
          <w:lang w:eastAsia="zh-CN"/>
        </w:rPr>
        <w:t>，也担任要求</w:t>
      </w:r>
      <w:proofErr w:type="gramStart"/>
      <w:r w:rsidRPr="00B94A3F">
        <w:rPr>
          <w:rFonts w:ascii="SimSun" w:hAnsi="SimSun" w:hint="eastAsia"/>
          <w:sz w:val="21"/>
          <w:lang w:eastAsia="zh-CN"/>
        </w:rPr>
        <w:t>作出</w:t>
      </w:r>
      <w:proofErr w:type="gramEnd"/>
      <w:r w:rsidRPr="00B94A3F">
        <w:rPr>
          <w:rFonts w:ascii="SimSun" w:hAnsi="SimSun" w:hint="eastAsia"/>
          <w:sz w:val="21"/>
          <w:lang w:eastAsia="zh-CN"/>
        </w:rPr>
        <w:t>决定的任何理事机构的主席，以使这些集体决定同时</w:t>
      </w:r>
      <w:proofErr w:type="gramStart"/>
      <w:r w:rsidR="001969EA">
        <w:rPr>
          <w:rFonts w:ascii="SimSun" w:hAnsi="SimSun" w:hint="eastAsia"/>
          <w:sz w:val="21"/>
          <w:lang w:eastAsia="zh-CN"/>
        </w:rPr>
        <w:t>作出</w:t>
      </w:r>
      <w:proofErr w:type="gramEnd"/>
      <w:r w:rsidRPr="00B94A3F">
        <w:rPr>
          <w:rFonts w:ascii="SimSun" w:hAnsi="SimSun" w:hint="eastAsia"/>
          <w:sz w:val="21"/>
          <w:lang w:eastAsia="zh-CN"/>
        </w:rPr>
        <w:t>。</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lang w:eastAsia="zh-CN"/>
        </w:rPr>
        <w:t>主席询问，是否</w:t>
      </w:r>
      <w:r w:rsidRPr="003855BD">
        <w:rPr>
          <w:rFonts w:ascii="SimSun" w:hAnsi="SimSun" w:cstheme="majorHAnsi" w:hint="eastAsia"/>
          <w:sz w:val="21"/>
          <w:szCs w:val="21"/>
          <w:lang w:eastAsia="zh-CN"/>
        </w:rPr>
        <w:t>每个人</w:t>
      </w:r>
      <w:r w:rsidRPr="00B94A3F">
        <w:rPr>
          <w:rFonts w:ascii="SimSun" w:hAnsi="SimSun" w:hint="eastAsia"/>
          <w:sz w:val="21"/>
          <w:lang w:eastAsia="zh-CN"/>
        </w:rPr>
        <w:t>都赞同他现阶段担任所有相关议程项目的临时主席，其中包括担任三个联盟的主席。鉴于对这一点无异议，主席确认要采取这一做法，建议会议继续进行。正如他曾提到的那样，他提出了议程第11、14、19、20、22和27项的决定段落草案。</w:t>
      </w:r>
    </w:p>
    <w:p w:rsidR="00EC2789" w:rsidRPr="00B94A3F" w:rsidRDefault="00B94A3F" w:rsidP="00B94A3F">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lang w:eastAsia="zh-CN"/>
        </w:rPr>
        <w:t>议程第11项的决定</w:t>
      </w:r>
      <w:r w:rsidRPr="003855BD">
        <w:rPr>
          <w:rFonts w:ascii="SimSun" w:hAnsi="SimSun" w:cstheme="majorHAnsi" w:hint="eastAsia"/>
          <w:sz w:val="21"/>
          <w:szCs w:val="21"/>
          <w:lang w:eastAsia="zh-CN"/>
        </w:rPr>
        <w:t>段落</w:t>
      </w:r>
      <w:r w:rsidRPr="00B94A3F">
        <w:rPr>
          <w:rFonts w:ascii="SimSun" w:hAnsi="SimSun" w:hint="eastAsia"/>
          <w:sz w:val="21"/>
          <w:lang w:eastAsia="zh-CN"/>
        </w:rPr>
        <w:t>草案如下：</w:t>
      </w:r>
    </w:p>
    <w:p w:rsidR="00B94A3F" w:rsidRPr="0070351D" w:rsidRDefault="00B94A3F" w:rsidP="00B94A3F">
      <w:pPr>
        <w:numPr>
          <w:ilvl w:val="0"/>
          <w:numId w:val="2"/>
        </w:numPr>
        <w:tabs>
          <w:tab w:val="clear" w:pos="884"/>
        </w:tabs>
        <w:overflowPunct w:val="0"/>
        <w:spacing w:afterLines="50" w:after="120" w:line="340" w:lineRule="atLeast"/>
        <w:ind w:left="567"/>
        <w:jc w:val="both"/>
        <w:textAlignment w:val="bottom"/>
        <w:rPr>
          <w:rFonts w:ascii="SimSun" w:hAnsi="SimSun"/>
          <w:sz w:val="21"/>
          <w:lang w:eastAsia="zh-CN"/>
        </w:rPr>
      </w:pPr>
      <w:r>
        <w:rPr>
          <w:rFonts w:ascii="SimSun" w:hAnsi="SimSun" w:hint="eastAsia"/>
          <w:sz w:val="21"/>
          <w:lang w:eastAsia="zh-CN"/>
        </w:rPr>
        <w:t>“</w:t>
      </w:r>
      <w:r w:rsidRPr="003152A4">
        <w:rPr>
          <w:rFonts w:ascii="SimSun" w:hAnsi="SimSun" w:hint="eastAsia"/>
          <w:sz w:val="21"/>
          <w:lang w:eastAsia="zh-CN"/>
        </w:rPr>
        <w:t>WIPO</w:t>
      </w:r>
      <w:r w:rsidRPr="00702813">
        <w:rPr>
          <w:rFonts w:ascii="SimSun" w:hAnsi="SimSun" w:cs="Arial" w:hint="eastAsia"/>
          <w:sz w:val="21"/>
          <w:szCs w:val="21"/>
          <w:lang w:eastAsia="zh-CN"/>
        </w:rPr>
        <w:t>成员国</w:t>
      </w:r>
      <w:r w:rsidRPr="003152A4">
        <w:rPr>
          <w:rFonts w:ascii="SimSun" w:hAnsi="SimSun" w:hint="eastAsia"/>
          <w:sz w:val="21"/>
          <w:lang w:eastAsia="zh-CN"/>
        </w:rPr>
        <w:t>大会和各联盟的大会各自就其所涉事宜：</w:t>
      </w:r>
    </w:p>
    <w:p w:rsidR="00B94A3F" w:rsidRPr="0070351D" w:rsidRDefault="00B94A3F" w:rsidP="003310ED">
      <w:pPr>
        <w:tabs>
          <w:tab w:val="left" w:pos="1985"/>
        </w:tabs>
        <w:overflowPunct w:val="0"/>
        <w:spacing w:afterLines="50" w:after="120" w:line="340" w:lineRule="atLeast"/>
        <w:ind w:left="1134"/>
        <w:jc w:val="both"/>
        <w:textAlignment w:val="bottom"/>
        <w:rPr>
          <w:rFonts w:ascii="SimSun" w:hAnsi="SimSun"/>
          <w:sz w:val="21"/>
          <w:lang w:eastAsia="zh-CN"/>
        </w:rPr>
      </w:pPr>
      <w:r>
        <w:rPr>
          <w:rFonts w:ascii="SimSun" w:hAnsi="SimSun" w:hint="eastAsia"/>
          <w:sz w:val="21"/>
          <w:lang w:eastAsia="zh-CN"/>
        </w:rPr>
        <w:t>“</w:t>
      </w:r>
      <w:r w:rsidRPr="0070351D">
        <w:rPr>
          <w:rFonts w:ascii="SimSun" w:hAnsi="SimSun"/>
          <w:sz w:val="21"/>
          <w:lang w:eastAsia="zh-CN"/>
        </w:rPr>
        <w:t>(i)</w:t>
      </w:r>
      <w:r w:rsidRPr="0070351D">
        <w:rPr>
          <w:rFonts w:ascii="SimSun" w:hAnsi="SimSun"/>
          <w:sz w:val="21"/>
          <w:lang w:eastAsia="zh-CN"/>
        </w:rPr>
        <w:tab/>
      </w:r>
      <w:r w:rsidRPr="003152A4">
        <w:rPr>
          <w:rFonts w:ascii="SimSun" w:hAnsi="SimSun" w:hint="eastAsia"/>
          <w:sz w:val="21"/>
          <w:lang w:eastAsia="zh-CN"/>
        </w:rPr>
        <w:t>同意按成员国大会期间的修正(计划6)，批准经修订的拟议的计划和预算</w:t>
      </w:r>
      <w:r w:rsidRPr="0070351D">
        <w:rPr>
          <w:rFonts w:ascii="SimSun" w:hAnsi="SimSun"/>
          <w:sz w:val="21"/>
          <w:lang w:eastAsia="zh-CN"/>
        </w:rPr>
        <w:t>(A/55/5</w:t>
      </w:r>
      <w:r w:rsidRPr="00BE28BE">
        <w:rPr>
          <w:sz w:val="21"/>
          <w:lang w:eastAsia="zh-CN"/>
        </w:rPr>
        <w:t> </w:t>
      </w:r>
      <w:r w:rsidRPr="0070351D">
        <w:rPr>
          <w:rFonts w:ascii="SimSun" w:hAnsi="SimSun"/>
          <w:sz w:val="21"/>
          <w:lang w:eastAsia="zh-CN"/>
        </w:rPr>
        <w:t>Rev.)</w:t>
      </w:r>
      <w:r w:rsidRPr="003152A4">
        <w:rPr>
          <w:rFonts w:ascii="SimSun" w:hAnsi="SimSun" w:hint="eastAsia"/>
          <w:sz w:val="21"/>
          <w:lang w:eastAsia="zh-CN"/>
        </w:rPr>
        <w:t>；</w:t>
      </w:r>
    </w:p>
    <w:p w:rsidR="00B94A3F" w:rsidRPr="0070351D" w:rsidRDefault="00B94A3F" w:rsidP="003310ED">
      <w:pPr>
        <w:tabs>
          <w:tab w:val="left" w:pos="1985"/>
        </w:tabs>
        <w:overflowPunct w:val="0"/>
        <w:spacing w:afterLines="50" w:after="120" w:line="340" w:lineRule="atLeast"/>
        <w:ind w:left="1134"/>
        <w:jc w:val="both"/>
        <w:textAlignment w:val="bottom"/>
        <w:rPr>
          <w:rFonts w:ascii="SimSun" w:hAnsi="SimSun"/>
          <w:sz w:val="21"/>
          <w:lang w:eastAsia="zh-CN"/>
        </w:rPr>
      </w:pPr>
      <w:r>
        <w:rPr>
          <w:rFonts w:ascii="SimSun" w:hAnsi="SimSun" w:hint="eastAsia"/>
          <w:sz w:val="21"/>
          <w:lang w:eastAsia="zh-CN"/>
        </w:rPr>
        <w:t>“</w:t>
      </w:r>
      <w:r w:rsidRPr="0070351D">
        <w:rPr>
          <w:rFonts w:ascii="SimSun" w:hAnsi="SimSun"/>
          <w:sz w:val="21"/>
          <w:lang w:eastAsia="zh-CN"/>
        </w:rPr>
        <w:t>(ii)</w:t>
      </w:r>
      <w:r w:rsidRPr="0070351D">
        <w:rPr>
          <w:rFonts w:ascii="SimSun" w:hAnsi="SimSun"/>
          <w:sz w:val="21"/>
          <w:lang w:eastAsia="zh-CN"/>
        </w:rPr>
        <w:tab/>
      </w:r>
      <w:r w:rsidRPr="003152A4">
        <w:rPr>
          <w:rFonts w:ascii="SimSun" w:hAnsi="SimSun" w:hint="eastAsia"/>
          <w:sz w:val="21"/>
          <w:lang w:eastAsia="zh-CN"/>
        </w:rPr>
        <w:t>注意到里斯本联盟大会决定在2016年成员国大会前采取措施，</w:t>
      </w:r>
      <w:r w:rsidRPr="009B3E71">
        <w:rPr>
          <w:rFonts w:ascii="SimSun" w:hAnsi="SimSun" w:hint="eastAsia"/>
          <w:sz w:val="21"/>
          <w:lang w:eastAsia="zh-CN"/>
        </w:rPr>
        <w:t>消除2016/17两年期WIPO计划和预算中所描述的里斯本联盟预计两年期赤字(152.3</w:t>
      </w:r>
      <w:proofErr w:type="gramStart"/>
      <w:r w:rsidRPr="009B3E71">
        <w:rPr>
          <w:rFonts w:ascii="SimSun" w:hAnsi="SimSun" w:hint="eastAsia"/>
          <w:sz w:val="21"/>
          <w:lang w:eastAsia="zh-CN"/>
        </w:rPr>
        <w:t>万瑞</w:t>
      </w:r>
      <w:proofErr w:type="gramEnd"/>
      <w:r w:rsidRPr="009B3E71">
        <w:rPr>
          <w:rFonts w:ascii="SimSun" w:hAnsi="SimSun" w:hint="eastAsia"/>
          <w:sz w:val="21"/>
          <w:lang w:eastAsia="zh-CN"/>
        </w:rPr>
        <w:t>郎)</w:t>
      </w:r>
      <w:r w:rsidRPr="003152A4">
        <w:rPr>
          <w:rFonts w:ascii="SimSun" w:hAnsi="SimSun" w:hint="eastAsia"/>
          <w:sz w:val="21"/>
          <w:lang w:eastAsia="zh-CN"/>
        </w:rPr>
        <w:t>；并</w:t>
      </w:r>
    </w:p>
    <w:p w:rsidR="00EC2789" w:rsidRPr="00EC2789" w:rsidRDefault="00B94A3F" w:rsidP="003310ED">
      <w:pPr>
        <w:tabs>
          <w:tab w:val="left" w:pos="1985"/>
        </w:tabs>
        <w:overflowPunct w:val="0"/>
        <w:spacing w:afterLines="50" w:after="120" w:line="340" w:lineRule="atLeast"/>
        <w:ind w:left="1134"/>
        <w:jc w:val="both"/>
        <w:textAlignment w:val="bottom"/>
        <w:rPr>
          <w:rFonts w:ascii="SimSun" w:hAnsi="SimSun"/>
          <w:sz w:val="21"/>
          <w:szCs w:val="21"/>
          <w:lang w:eastAsia="zh-CN"/>
        </w:rPr>
      </w:pPr>
      <w:r>
        <w:rPr>
          <w:rFonts w:ascii="SimSun" w:hAnsi="SimSun" w:hint="eastAsia"/>
          <w:sz w:val="21"/>
          <w:lang w:eastAsia="zh-CN"/>
        </w:rPr>
        <w:t>“</w:t>
      </w:r>
      <w:r w:rsidRPr="0070351D">
        <w:rPr>
          <w:rFonts w:ascii="SimSun" w:hAnsi="SimSun"/>
          <w:sz w:val="21"/>
          <w:lang w:eastAsia="zh-CN"/>
        </w:rPr>
        <w:t>(iii)</w:t>
      </w:r>
      <w:r w:rsidRPr="0070351D">
        <w:rPr>
          <w:rFonts w:ascii="SimSun" w:hAnsi="SimSun"/>
          <w:sz w:val="21"/>
          <w:lang w:eastAsia="zh-CN"/>
        </w:rPr>
        <w:tab/>
      </w:r>
      <w:r w:rsidRPr="003152A4">
        <w:rPr>
          <w:rFonts w:ascii="SimSun" w:hAnsi="SimSun" w:hint="eastAsia"/>
          <w:sz w:val="21"/>
          <w:lang w:eastAsia="zh-CN"/>
        </w:rPr>
        <w:t>决定，如果此种措施不足以</w:t>
      </w:r>
      <w:r>
        <w:rPr>
          <w:rFonts w:ascii="SimSun" w:hAnsi="SimSun" w:hint="eastAsia"/>
          <w:sz w:val="21"/>
          <w:lang w:eastAsia="zh-CN"/>
        </w:rPr>
        <w:t>弥补</w:t>
      </w:r>
      <w:r w:rsidRPr="003152A4">
        <w:rPr>
          <w:rFonts w:ascii="SimSun" w:hAnsi="SimSun" w:hint="eastAsia"/>
          <w:sz w:val="21"/>
          <w:lang w:eastAsia="zh-CN"/>
        </w:rPr>
        <w:t>其预计的两年期赤字，批准从会费供资联盟的储备金中贷款给里斯本联盟，为2016/17年里斯本体系的运营提供资金。</w:t>
      </w:r>
      <w:r w:rsidRPr="009B3E71">
        <w:rPr>
          <w:rFonts w:ascii="SimSun" w:hAnsi="SimSun" w:hint="eastAsia"/>
          <w:sz w:val="21"/>
          <w:lang w:eastAsia="zh-CN"/>
        </w:rPr>
        <w:t>提供该贷款的基础应为：不支付利息，并在里斯本联盟储备</w:t>
      </w:r>
      <w:proofErr w:type="gramStart"/>
      <w:r w:rsidRPr="009B3E71">
        <w:rPr>
          <w:rFonts w:ascii="SimSun" w:hAnsi="SimSun" w:hint="eastAsia"/>
          <w:sz w:val="21"/>
          <w:lang w:eastAsia="zh-CN"/>
        </w:rPr>
        <w:t>金允许</w:t>
      </w:r>
      <w:proofErr w:type="gramEnd"/>
      <w:r w:rsidRPr="009B3E71">
        <w:rPr>
          <w:rFonts w:ascii="SimSun" w:hAnsi="SimSun" w:hint="eastAsia"/>
          <w:sz w:val="21"/>
          <w:lang w:eastAsia="zh-CN"/>
        </w:rPr>
        <w:t>的情况下偿还贷款。</w:t>
      </w:r>
    </w:p>
    <w:p w:rsidR="00B94A3F" w:rsidRPr="0070351D" w:rsidRDefault="00B94A3F" w:rsidP="00B94A3F">
      <w:pPr>
        <w:numPr>
          <w:ilvl w:val="0"/>
          <w:numId w:val="2"/>
        </w:numPr>
        <w:tabs>
          <w:tab w:val="clear" w:pos="884"/>
        </w:tabs>
        <w:overflowPunct w:val="0"/>
        <w:spacing w:afterLines="50" w:after="120" w:line="340" w:lineRule="atLeast"/>
        <w:ind w:left="567"/>
        <w:jc w:val="both"/>
        <w:textAlignment w:val="bottom"/>
        <w:rPr>
          <w:rFonts w:ascii="SimSun" w:hAnsi="SimSun"/>
          <w:sz w:val="21"/>
          <w:lang w:eastAsia="zh-CN"/>
        </w:rPr>
      </w:pPr>
      <w:r>
        <w:rPr>
          <w:rFonts w:ascii="SimSun" w:hAnsi="SimSun" w:hint="eastAsia"/>
          <w:sz w:val="21"/>
          <w:lang w:eastAsia="zh-CN"/>
        </w:rPr>
        <w:lastRenderedPageBreak/>
        <w:t>“WIPO</w:t>
      </w:r>
      <w:r w:rsidRPr="00702813">
        <w:rPr>
          <w:rFonts w:ascii="SimSun" w:hAnsi="SimSun" w:cs="Arial" w:hint="eastAsia"/>
          <w:sz w:val="21"/>
          <w:szCs w:val="21"/>
          <w:lang w:eastAsia="zh-CN"/>
        </w:rPr>
        <w:t>大会</w:t>
      </w:r>
      <w:r w:rsidRPr="003152A4">
        <w:rPr>
          <w:rFonts w:ascii="SimSun" w:hAnsi="SimSun" w:hint="eastAsia"/>
          <w:sz w:val="21"/>
          <w:lang w:eastAsia="zh-CN"/>
        </w:rPr>
        <w:t>：</w:t>
      </w:r>
    </w:p>
    <w:p w:rsidR="00B94A3F" w:rsidRPr="0070351D" w:rsidRDefault="00B94A3F" w:rsidP="003310ED">
      <w:pPr>
        <w:tabs>
          <w:tab w:val="left" w:pos="1985"/>
        </w:tabs>
        <w:overflowPunct w:val="0"/>
        <w:spacing w:afterLines="50" w:after="120" w:line="340" w:lineRule="atLeast"/>
        <w:ind w:left="1134"/>
        <w:jc w:val="both"/>
        <w:textAlignment w:val="bottom"/>
        <w:rPr>
          <w:rFonts w:ascii="SimSun" w:hAnsi="SimSun"/>
          <w:sz w:val="21"/>
          <w:lang w:eastAsia="zh-CN"/>
        </w:rPr>
      </w:pPr>
      <w:r>
        <w:rPr>
          <w:rFonts w:ascii="SimSun" w:hAnsi="SimSun" w:hint="eastAsia"/>
          <w:sz w:val="21"/>
          <w:lang w:eastAsia="zh-CN"/>
        </w:rPr>
        <w:t>“</w:t>
      </w:r>
      <w:r w:rsidRPr="0070351D">
        <w:rPr>
          <w:rFonts w:ascii="SimSun" w:hAnsi="SimSun"/>
          <w:sz w:val="21"/>
          <w:lang w:eastAsia="zh-CN"/>
        </w:rPr>
        <w:t>(i)</w:t>
      </w:r>
      <w:r w:rsidRPr="0070351D">
        <w:rPr>
          <w:rFonts w:ascii="SimSun" w:hAnsi="SimSun"/>
          <w:sz w:val="21"/>
          <w:lang w:eastAsia="zh-CN"/>
        </w:rPr>
        <w:tab/>
      </w:r>
      <w:r w:rsidRPr="003152A4">
        <w:rPr>
          <w:rFonts w:ascii="SimSun" w:hAnsi="SimSun" w:hint="eastAsia"/>
          <w:sz w:val="21"/>
          <w:lang w:eastAsia="zh-CN"/>
        </w:rPr>
        <w:t>承认按联盟的收入和预算分配法是一个跨领域的议题；</w:t>
      </w:r>
    </w:p>
    <w:p w:rsidR="00B94A3F" w:rsidRPr="0070351D" w:rsidRDefault="00B94A3F" w:rsidP="003310ED">
      <w:pPr>
        <w:tabs>
          <w:tab w:val="left" w:pos="1985"/>
        </w:tabs>
        <w:overflowPunct w:val="0"/>
        <w:spacing w:afterLines="50" w:after="120" w:line="340" w:lineRule="atLeast"/>
        <w:ind w:left="1134"/>
        <w:jc w:val="both"/>
        <w:textAlignment w:val="bottom"/>
        <w:rPr>
          <w:rFonts w:ascii="SimSun" w:hAnsi="SimSun"/>
          <w:sz w:val="21"/>
          <w:lang w:eastAsia="zh-CN"/>
        </w:rPr>
      </w:pPr>
      <w:r>
        <w:rPr>
          <w:rFonts w:ascii="SimSun" w:hAnsi="SimSun" w:hint="eastAsia"/>
          <w:sz w:val="21"/>
          <w:lang w:eastAsia="zh-CN"/>
        </w:rPr>
        <w:t>“</w:t>
      </w:r>
      <w:r w:rsidRPr="0070351D">
        <w:rPr>
          <w:rFonts w:ascii="SimSun" w:hAnsi="SimSun"/>
          <w:sz w:val="21"/>
          <w:lang w:eastAsia="zh-CN"/>
        </w:rPr>
        <w:t>(ii)</w:t>
      </w:r>
      <w:r w:rsidRPr="0070351D">
        <w:rPr>
          <w:rFonts w:ascii="SimSun" w:hAnsi="SimSun"/>
          <w:sz w:val="21"/>
          <w:lang w:eastAsia="zh-CN"/>
        </w:rPr>
        <w:tab/>
      </w:r>
      <w:r w:rsidRPr="003152A4">
        <w:rPr>
          <w:rFonts w:ascii="SimSun" w:hAnsi="SimSun" w:hint="eastAsia"/>
          <w:sz w:val="21"/>
          <w:lang w:eastAsia="zh-CN"/>
        </w:rPr>
        <w:t>注意到一些代表团的意见是成员国之间需要一步讨论；</w:t>
      </w:r>
    </w:p>
    <w:p w:rsidR="00B94A3F" w:rsidRPr="0070351D" w:rsidRDefault="00B94A3F" w:rsidP="003310ED">
      <w:pPr>
        <w:tabs>
          <w:tab w:val="left" w:pos="1985"/>
        </w:tabs>
        <w:overflowPunct w:val="0"/>
        <w:spacing w:afterLines="50" w:after="120" w:line="340" w:lineRule="atLeast"/>
        <w:ind w:left="1134"/>
        <w:jc w:val="both"/>
        <w:textAlignment w:val="bottom"/>
        <w:rPr>
          <w:rFonts w:ascii="SimSun" w:hAnsi="SimSun"/>
          <w:sz w:val="21"/>
          <w:lang w:eastAsia="zh-CN"/>
        </w:rPr>
      </w:pPr>
      <w:r>
        <w:rPr>
          <w:rFonts w:ascii="SimSun" w:hAnsi="SimSun" w:hint="eastAsia"/>
          <w:sz w:val="21"/>
          <w:lang w:eastAsia="zh-CN"/>
        </w:rPr>
        <w:t>“</w:t>
      </w:r>
      <w:r w:rsidRPr="0070351D">
        <w:rPr>
          <w:rFonts w:ascii="SimSun" w:hAnsi="SimSun"/>
          <w:sz w:val="21"/>
          <w:lang w:eastAsia="zh-CN"/>
        </w:rPr>
        <w:t>(iii)</w:t>
      </w:r>
      <w:r w:rsidRPr="0070351D">
        <w:rPr>
          <w:rFonts w:ascii="SimSun" w:hAnsi="SimSun"/>
          <w:sz w:val="21"/>
          <w:lang w:eastAsia="zh-CN"/>
        </w:rPr>
        <w:tab/>
      </w:r>
      <w:r w:rsidRPr="003152A4">
        <w:rPr>
          <w:rFonts w:ascii="SimSun" w:hAnsi="SimSun" w:hint="eastAsia"/>
          <w:sz w:val="21"/>
          <w:lang w:eastAsia="zh-CN"/>
        </w:rPr>
        <w:t>要求秘书处就按联盟的收入和预算分配法开展一项潜在替代办法研究，交PBC第二十五届会议审议。</w:t>
      </w:r>
    </w:p>
    <w:p w:rsidR="00EC2789" w:rsidRPr="00EC2789" w:rsidRDefault="00B94A3F" w:rsidP="00B94A3F">
      <w:pPr>
        <w:numPr>
          <w:ilvl w:val="0"/>
          <w:numId w:val="2"/>
        </w:numPr>
        <w:tabs>
          <w:tab w:val="clear" w:pos="884"/>
        </w:tabs>
        <w:overflowPunct w:val="0"/>
        <w:spacing w:afterLines="50" w:after="120" w:line="340" w:lineRule="atLeast"/>
        <w:ind w:left="567"/>
        <w:jc w:val="both"/>
        <w:textAlignment w:val="bottom"/>
        <w:rPr>
          <w:rFonts w:ascii="SimSun" w:hAnsi="SimSun"/>
          <w:sz w:val="21"/>
          <w:szCs w:val="21"/>
          <w:lang w:eastAsia="zh-CN"/>
        </w:rPr>
      </w:pPr>
      <w:r>
        <w:rPr>
          <w:rFonts w:ascii="SimSun" w:hAnsi="SimSun" w:hint="eastAsia"/>
          <w:sz w:val="21"/>
          <w:lang w:eastAsia="zh-CN"/>
        </w:rPr>
        <w:t>“</w:t>
      </w:r>
      <w:r w:rsidRPr="003152A4">
        <w:rPr>
          <w:rFonts w:ascii="SimSun" w:hAnsi="SimSun" w:hint="eastAsia"/>
          <w:sz w:val="21"/>
          <w:lang w:eastAsia="zh-CN"/>
        </w:rPr>
        <w:t>大会注意到，2016-17年设想的所有可能由WIPO在2016/17两年期主办、且用本组织的资源提供资金的外交会议，将开放供所有WIPO成员国全面参与。</w:t>
      </w:r>
      <w:r>
        <w:rPr>
          <w:rFonts w:ascii="SimSun" w:hAnsi="SimSun" w:hint="eastAsia"/>
          <w:sz w:val="21"/>
          <w:lang w:eastAsia="zh-CN"/>
        </w:rPr>
        <w:t>”</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议程第14、</w:t>
      </w:r>
      <w:r w:rsidRPr="003855BD">
        <w:rPr>
          <w:rFonts w:ascii="SimSun" w:hAnsi="SimSun" w:cstheme="majorHAnsi" w:hint="eastAsia"/>
          <w:sz w:val="21"/>
          <w:szCs w:val="21"/>
          <w:lang w:eastAsia="zh-CN"/>
        </w:rPr>
        <w:t>19、20</w:t>
      </w:r>
      <w:r w:rsidRPr="00B94A3F">
        <w:rPr>
          <w:rFonts w:ascii="SimSun" w:hAnsi="SimSun" w:hint="eastAsia"/>
          <w:sz w:val="21"/>
          <w:szCs w:val="21"/>
          <w:lang w:eastAsia="zh-CN"/>
        </w:rPr>
        <w:t>、22和27项的决定段落草案内容</w:t>
      </w:r>
      <w:proofErr w:type="gramStart"/>
      <w:r w:rsidRPr="00B94A3F">
        <w:rPr>
          <w:rFonts w:ascii="SimSun" w:hAnsi="SimSun" w:hint="eastAsia"/>
          <w:sz w:val="21"/>
          <w:szCs w:val="21"/>
          <w:lang w:eastAsia="zh-CN"/>
        </w:rPr>
        <w:t>见相应</w:t>
      </w:r>
      <w:proofErr w:type="gramEnd"/>
      <w:r w:rsidRPr="00B94A3F">
        <w:rPr>
          <w:rFonts w:ascii="SimSun" w:hAnsi="SimSun" w:hint="eastAsia"/>
          <w:sz w:val="21"/>
          <w:szCs w:val="21"/>
          <w:lang w:eastAsia="zh-CN"/>
        </w:rPr>
        <w:t>议程项目的决定段落。</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主席见无人</w:t>
      </w:r>
      <w:r w:rsidRPr="003855BD">
        <w:rPr>
          <w:rFonts w:ascii="SimSun" w:hAnsi="SimSun" w:cstheme="majorHAnsi" w:hint="eastAsia"/>
          <w:sz w:val="21"/>
          <w:szCs w:val="21"/>
          <w:lang w:eastAsia="zh-CN"/>
        </w:rPr>
        <w:t>要求</w:t>
      </w:r>
      <w:r w:rsidRPr="00B94A3F">
        <w:rPr>
          <w:rFonts w:ascii="SimSun" w:hAnsi="SimSun" w:hint="eastAsia"/>
          <w:sz w:val="21"/>
          <w:szCs w:val="21"/>
          <w:lang w:eastAsia="zh-CN"/>
        </w:rPr>
        <w:t>发言，于是</w:t>
      </w:r>
      <w:r w:rsidR="003310ED">
        <w:rPr>
          <w:rFonts w:ascii="SimSun" w:hAnsi="SimSun" w:hint="eastAsia"/>
          <w:sz w:val="21"/>
          <w:szCs w:val="21"/>
          <w:lang w:eastAsia="zh-CN"/>
        </w:rPr>
        <w:t>敲槌</w:t>
      </w:r>
      <w:r w:rsidRPr="00B94A3F">
        <w:rPr>
          <w:rFonts w:ascii="SimSun" w:hAnsi="SimSun" w:hint="eastAsia"/>
          <w:sz w:val="21"/>
          <w:szCs w:val="21"/>
          <w:lang w:eastAsia="zh-CN"/>
        </w:rPr>
        <w:t>通过议程第11、14、19、20、22和27项的决定。</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主席请各</w:t>
      </w:r>
      <w:r w:rsidRPr="003855BD">
        <w:rPr>
          <w:rFonts w:ascii="SimSun" w:hAnsi="SimSun" w:cstheme="majorHAnsi" w:hint="eastAsia"/>
          <w:sz w:val="21"/>
          <w:szCs w:val="21"/>
          <w:lang w:eastAsia="zh-CN"/>
        </w:rPr>
        <w:t>代表团</w:t>
      </w:r>
      <w:r w:rsidRPr="00B94A3F">
        <w:rPr>
          <w:rFonts w:ascii="SimSun" w:hAnsi="SimSun" w:hint="eastAsia"/>
          <w:sz w:val="21"/>
          <w:szCs w:val="21"/>
          <w:lang w:eastAsia="zh-CN"/>
        </w:rPr>
        <w:t>就这些决定发言。</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美利坚合众国代表团就圆满结束的里斯本体系谈判强调了四个关键点，供记录。首先，预算项目下的决定承认，里斯本联盟是一个</w:t>
      </w:r>
      <w:r w:rsidR="003310ED">
        <w:rPr>
          <w:rFonts w:ascii="SimSun" w:hAnsi="SimSun" w:hint="eastAsia"/>
          <w:sz w:val="21"/>
          <w:szCs w:val="21"/>
          <w:lang w:eastAsia="zh-CN"/>
        </w:rPr>
        <w:t>收</w:t>
      </w:r>
      <w:r w:rsidRPr="00B94A3F">
        <w:rPr>
          <w:rFonts w:ascii="SimSun" w:hAnsi="SimSun" w:hint="eastAsia"/>
          <w:sz w:val="21"/>
          <w:szCs w:val="21"/>
          <w:lang w:eastAsia="zh-CN"/>
        </w:rPr>
        <w:t>费供资联盟，其收入没有抵消费用，因此有赤字。其次，决定反映出，里斯本联盟已经同意增加费用，也同意采取措施，消除其预计的两年期赤字。第三，决定反映出，PCT和马德里联盟在2016/17两年期将不会资助里斯本联盟。最后，决定没有谈及WIPO成员国大会批准</w:t>
      </w:r>
      <w:r w:rsidR="00266E49">
        <w:rPr>
          <w:rFonts w:ascii="SimSun" w:hAnsi="SimSun" w:hint="eastAsia"/>
          <w:sz w:val="21"/>
          <w:szCs w:val="21"/>
          <w:lang w:eastAsia="zh-CN"/>
        </w:rPr>
        <w:t>《日内瓦文本》</w:t>
      </w:r>
      <w:r w:rsidRPr="00B94A3F">
        <w:rPr>
          <w:rFonts w:ascii="SimSun" w:hAnsi="SimSun" w:hint="eastAsia"/>
          <w:sz w:val="21"/>
          <w:szCs w:val="21"/>
          <w:lang w:eastAsia="zh-CN"/>
        </w:rPr>
        <w:t>，也没有谈及WIPO根据《世界知识产权组织公约》的要求对</w:t>
      </w:r>
      <w:r w:rsidR="00266E49">
        <w:rPr>
          <w:rFonts w:ascii="SimSun" w:hAnsi="SimSun" w:hint="eastAsia"/>
          <w:sz w:val="21"/>
          <w:szCs w:val="21"/>
          <w:lang w:eastAsia="zh-CN"/>
        </w:rPr>
        <w:t>《日内瓦文本》</w:t>
      </w:r>
      <w:r w:rsidRPr="00B94A3F">
        <w:rPr>
          <w:rFonts w:ascii="SimSun" w:hAnsi="SimSun" w:hint="eastAsia"/>
          <w:sz w:val="21"/>
          <w:szCs w:val="21"/>
          <w:lang w:eastAsia="zh-CN"/>
        </w:rPr>
        <w:t>进行行政管理而要采取的措施。因此，美利坚合众国认为，经过这些谈判而产生的预算将会清晰、公正、透明、对WIPO所有成员国负责。因此，代表团赞成这一成果，也将据此支持预算。代表团强调指出，谈判过程一直颇为艰难，好不容易才取得这一进展，因此希望对导致这一进展的特别具有建设性意义的谈判给予赞扬，亦对各方体现出巨大的灵活性编制出所有各方都能接受的决定措辞给予称赞。所有这些要素均反映了各方的辛苦努力和创造力，体现了几十个国家</w:t>
      </w:r>
      <w:r w:rsidR="000D2B48">
        <w:rPr>
          <w:rFonts w:ascii="SimSun" w:hAnsi="SimSun" w:hint="eastAsia"/>
          <w:sz w:val="21"/>
          <w:szCs w:val="21"/>
          <w:lang w:eastAsia="zh-CN"/>
        </w:rPr>
        <w:t>(</w:t>
      </w:r>
      <w:r w:rsidRPr="00B94A3F">
        <w:rPr>
          <w:rFonts w:ascii="SimSun" w:hAnsi="SimSun" w:hint="eastAsia"/>
          <w:sz w:val="21"/>
          <w:szCs w:val="21"/>
          <w:lang w:eastAsia="zh-CN"/>
        </w:rPr>
        <w:t>如果不是</w:t>
      </w:r>
      <w:r w:rsidR="003310ED">
        <w:rPr>
          <w:rFonts w:ascii="SimSun" w:hAnsi="SimSun" w:hint="eastAsia"/>
          <w:sz w:val="21"/>
          <w:szCs w:val="21"/>
          <w:lang w:eastAsia="zh-CN"/>
        </w:rPr>
        <w:t>上</w:t>
      </w:r>
      <w:r w:rsidRPr="00B94A3F">
        <w:rPr>
          <w:rFonts w:ascii="SimSun" w:hAnsi="SimSun" w:hint="eastAsia"/>
          <w:sz w:val="21"/>
          <w:szCs w:val="21"/>
          <w:lang w:eastAsia="zh-CN"/>
        </w:rPr>
        <w:t>百个的话</w:t>
      </w:r>
      <w:r w:rsidR="000D2B48">
        <w:rPr>
          <w:rFonts w:ascii="SimSun" w:hAnsi="SimSun" w:hint="eastAsia"/>
          <w:sz w:val="21"/>
          <w:szCs w:val="21"/>
          <w:lang w:eastAsia="zh-CN"/>
        </w:rPr>
        <w:t>)</w:t>
      </w:r>
      <w:r w:rsidRPr="00B94A3F">
        <w:rPr>
          <w:rFonts w:ascii="SimSun" w:hAnsi="SimSun" w:hint="eastAsia"/>
          <w:sz w:val="21"/>
          <w:szCs w:val="21"/>
          <w:lang w:eastAsia="zh-CN"/>
        </w:rPr>
        <w:t>积极参与进程取得这一进展的硕果。代表团向秘书处表示尤为感谢和赞赏，感谢其对使谈判得以继续进行所需的众多统计和财务数据要求</w:t>
      </w:r>
      <w:proofErr w:type="gramStart"/>
      <w:r w:rsidRPr="00B94A3F">
        <w:rPr>
          <w:rFonts w:ascii="SimSun" w:hAnsi="SimSun" w:hint="eastAsia"/>
          <w:sz w:val="21"/>
          <w:szCs w:val="21"/>
          <w:lang w:eastAsia="zh-CN"/>
        </w:rPr>
        <w:t>作出</w:t>
      </w:r>
      <w:proofErr w:type="gramEnd"/>
      <w:r w:rsidRPr="00B94A3F">
        <w:rPr>
          <w:rFonts w:ascii="SimSun" w:hAnsi="SimSun" w:hint="eastAsia"/>
          <w:sz w:val="21"/>
          <w:szCs w:val="21"/>
          <w:lang w:eastAsia="zh-CN"/>
        </w:rPr>
        <w:t>回应。虽然听到的意见多种多样，但通过这一切，还是取得了成果，尊重了本组织的共识基础，而不只是体现了少量成员国的意愿。这本身就是一个巨大的成功，因为WIPO最终赢得了其成员国，实际上是整个世界对它的信任，体现了它的公正之信誉。</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法国代表团指出，2014/15两年期期间，知识产权及所有相关方面的促进工作颇具效率，符合WIPO所有成员国的利益。像WIPO的许多其他成员国那样，代表团也对地理标志保护极为重视，对五月份通过了将由WIPO管理的</w:t>
      </w:r>
      <w:r w:rsidR="00266E49">
        <w:rPr>
          <w:rFonts w:ascii="SimSun" w:hAnsi="SimSun" w:hint="eastAsia"/>
          <w:sz w:val="21"/>
          <w:szCs w:val="21"/>
          <w:lang w:eastAsia="zh-CN"/>
        </w:rPr>
        <w:t>《日内瓦文本》</w:t>
      </w:r>
      <w:r w:rsidRPr="00B94A3F">
        <w:rPr>
          <w:rFonts w:ascii="SimSun" w:hAnsi="SimSun" w:hint="eastAsia"/>
          <w:sz w:val="21"/>
          <w:szCs w:val="21"/>
          <w:lang w:eastAsia="zh-CN"/>
        </w:rPr>
        <w:t>亦表示非常高兴。代表团坚信，虽然地理标志保护里斯本体系的修订导致出现了摩擦，但这仍将是WIPO的一个重要收获。有关益处只有在未来的年月里才会得到证实，并发扬光大。代表团说，在此背景下，在通过两年期预算时遇到这些困难，可以称得上是令人惊讶。这些预算与WIPO的运营成果相比不值一提，所涉资金数额较低，也就是预算的0.3%而已。因此，问题就出现了，即：与其他联盟相比，为什么里斯本联盟被单挑出来、受到歧视？代表团指出，它与里斯本联盟的</w:t>
      </w:r>
      <w:r w:rsidRPr="003855BD">
        <w:rPr>
          <w:rFonts w:ascii="SimSun" w:hAnsi="SimSun" w:cstheme="majorHAnsi" w:hint="eastAsia"/>
          <w:sz w:val="21"/>
          <w:szCs w:val="21"/>
          <w:lang w:eastAsia="zh-CN"/>
        </w:rPr>
        <w:t>所有</w:t>
      </w:r>
      <w:r w:rsidRPr="00B94A3F">
        <w:rPr>
          <w:rFonts w:ascii="SimSun" w:hAnsi="SimSun" w:hint="eastAsia"/>
          <w:sz w:val="21"/>
          <w:szCs w:val="21"/>
          <w:lang w:eastAsia="zh-CN"/>
        </w:rPr>
        <w:t>伙伴一道，已经表明了其承担政治和财政责任的意愿，并承诺也将继续这样做，代表团已在通过</w:t>
      </w:r>
      <w:r w:rsidR="00266E49">
        <w:rPr>
          <w:rFonts w:ascii="SimSun" w:hAnsi="SimSun" w:hint="eastAsia"/>
          <w:sz w:val="21"/>
          <w:szCs w:val="21"/>
          <w:lang w:eastAsia="zh-CN"/>
        </w:rPr>
        <w:t>《</w:t>
      </w:r>
      <w:r w:rsidRPr="00B94A3F">
        <w:rPr>
          <w:rFonts w:ascii="SimSun" w:hAnsi="SimSun" w:hint="eastAsia"/>
          <w:sz w:val="21"/>
          <w:szCs w:val="21"/>
          <w:lang w:eastAsia="zh-CN"/>
        </w:rPr>
        <w:t>里斯本协定日内瓦文本</w:t>
      </w:r>
      <w:r w:rsidR="00266E49">
        <w:rPr>
          <w:rFonts w:ascii="SimSun" w:hAnsi="SimSun" w:hint="eastAsia"/>
          <w:sz w:val="21"/>
          <w:szCs w:val="21"/>
          <w:lang w:eastAsia="zh-CN"/>
        </w:rPr>
        <w:t>》</w:t>
      </w:r>
      <w:r w:rsidRPr="00B94A3F">
        <w:rPr>
          <w:rFonts w:ascii="SimSun" w:hAnsi="SimSun" w:hint="eastAsia"/>
          <w:sz w:val="21"/>
          <w:szCs w:val="21"/>
          <w:lang w:eastAsia="zh-CN"/>
        </w:rPr>
        <w:t>外交会议结束时指出了这一点。代表团希望，里斯本体系作为完全属于WIPO的一个体系，财务状况稳定。代表团表示支持主席有关这一点的结论。在WIPO秘书处的帮助，代表团准备就在WIPO框架内资助里斯本体系并保持其稳定的其他方案开展工作。所提出的在预算方面找出折中方案的一年期限应当得到充分利用。2015年5月提出的将里斯本体系框架延及地理标志不应当损害里斯本体系的活动，也不应当导致里斯本体系脱离WIPO。代表团表示，如果本组织的运作，特别</w:t>
      </w:r>
      <w:r w:rsidRPr="00B94A3F">
        <w:rPr>
          <w:rFonts w:ascii="SimSun" w:hAnsi="SimSun" w:hint="eastAsia"/>
          <w:sz w:val="21"/>
          <w:szCs w:val="21"/>
          <w:lang w:eastAsia="zh-CN"/>
        </w:rPr>
        <w:lastRenderedPageBreak/>
        <w:t>是在根据各联盟情况资助其费用方面的工作受到损害，它将无法接受。这种类型的预算编制，使合作活动能够得到充分的资助，曾是、也仍是WIPO的基石。</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瑞士代表团对各代表团在通过2016/17两年</w:t>
      </w:r>
      <w:proofErr w:type="gramStart"/>
      <w:r w:rsidRPr="00B94A3F">
        <w:rPr>
          <w:rFonts w:ascii="SimSun" w:hAnsi="SimSun" w:hint="eastAsia"/>
          <w:sz w:val="21"/>
          <w:szCs w:val="21"/>
          <w:lang w:eastAsia="zh-CN"/>
        </w:rPr>
        <w:t>期计划</w:t>
      </w:r>
      <w:proofErr w:type="gramEnd"/>
      <w:r w:rsidRPr="00B94A3F">
        <w:rPr>
          <w:rFonts w:ascii="SimSun" w:hAnsi="SimSun" w:hint="eastAsia"/>
          <w:sz w:val="21"/>
          <w:szCs w:val="21"/>
          <w:lang w:eastAsia="zh-CN"/>
        </w:rPr>
        <w:t>和预算问题方面的承诺和付出的努力表示感谢。代表团亦对各代表团体现出开放性和灵活性表示感谢，因为这使WIPO大会能够继续前行，并采取这一重要举措。代表团指出，协商一致是本组织的基础，而这只能通过这种务实的、合理的解决方案来实现。正如代表团曾在多个场合指出的那样，重要的是，WIPO可以依靠预算，让本组织履行任务，实现目标，满足所有成员国的利益。代表团希望强调四点。第一点是，瑞士认为，所取得的成果并没有破坏本组织的统一逻辑。</w:t>
      </w:r>
      <w:r w:rsidR="000F252E">
        <w:rPr>
          <w:rFonts w:ascii="SimSun" w:hAnsi="SimSun" w:hint="eastAsia"/>
          <w:sz w:val="21"/>
          <w:szCs w:val="21"/>
          <w:lang w:eastAsia="zh-CN"/>
        </w:rPr>
        <w:t>代表团回顾说，</w:t>
      </w:r>
      <w:r w:rsidRPr="00B94A3F">
        <w:rPr>
          <w:rFonts w:ascii="SimSun" w:hAnsi="SimSun" w:hint="eastAsia"/>
          <w:sz w:val="21"/>
          <w:szCs w:val="21"/>
          <w:lang w:eastAsia="zh-CN"/>
        </w:rPr>
        <w:t>WIPO远非各联盟和各条约的简单集合体</w:t>
      </w:r>
      <w:r w:rsidR="000F252E">
        <w:rPr>
          <w:rFonts w:ascii="SimSun" w:hAnsi="SimSun" w:hint="eastAsia"/>
          <w:sz w:val="21"/>
          <w:szCs w:val="21"/>
          <w:lang w:eastAsia="zh-CN"/>
        </w:rPr>
        <w:t>，</w:t>
      </w:r>
      <w:r w:rsidRPr="00B94A3F">
        <w:rPr>
          <w:rFonts w:ascii="SimSun" w:hAnsi="SimSun" w:hint="eastAsia"/>
          <w:sz w:val="21"/>
          <w:szCs w:val="21"/>
          <w:lang w:eastAsia="zh-CN"/>
        </w:rPr>
        <w:t>它是为了所有人的利益由大家一起来促进和保护知识产权的全球引擎。代表团认为，WIPO在这一框架内开展的活动，未必旨在实现盈余。第二点是，所找出的解决方案使里斯本联盟的成员国有采取必要的财务措施所需的时间。第三点是，该决定是本着修订</w:t>
      </w:r>
      <w:r w:rsidR="00266E49">
        <w:rPr>
          <w:rFonts w:ascii="SimSun" w:hAnsi="SimSun" w:hint="eastAsia"/>
          <w:sz w:val="21"/>
          <w:szCs w:val="21"/>
          <w:lang w:eastAsia="zh-CN"/>
        </w:rPr>
        <w:t>《里斯本协定日内瓦文本》</w:t>
      </w:r>
      <w:r w:rsidRPr="00B94A3F">
        <w:rPr>
          <w:rFonts w:ascii="SimSun" w:hAnsi="SimSun" w:hint="eastAsia"/>
          <w:sz w:val="21"/>
          <w:szCs w:val="21"/>
          <w:lang w:eastAsia="zh-CN"/>
        </w:rPr>
        <w:t>的精神</w:t>
      </w:r>
      <w:proofErr w:type="gramStart"/>
      <w:r w:rsidR="001969EA">
        <w:rPr>
          <w:rFonts w:ascii="SimSun" w:hAnsi="SimSun" w:hint="eastAsia"/>
          <w:sz w:val="21"/>
          <w:szCs w:val="21"/>
          <w:lang w:eastAsia="zh-CN"/>
        </w:rPr>
        <w:t>作出</w:t>
      </w:r>
      <w:proofErr w:type="gramEnd"/>
      <w:r w:rsidRPr="00B94A3F">
        <w:rPr>
          <w:rFonts w:ascii="SimSun" w:hAnsi="SimSun" w:hint="eastAsia"/>
          <w:sz w:val="21"/>
          <w:szCs w:val="21"/>
          <w:lang w:eastAsia="zh-CN"/>
        </w:rPr>
        <w:t>的，后者明确构成了WIPO管理的一部条约。最后，第四点是，</w:t>
      </w:r>
      <w:r w:rsidR="00E4603E">
        <w:rPr>
          <w:rFonts w:ascii="SimSun" w:hAnsi="SimSun" w:hint="eastAsia"/>
          <w:sz w:val="21"/>
          <w:szCs w:val="21"/>
          <w:lang w:eastAsia="zh-CN"/>
        </w:rPr>
        <w:t>考虑到</w:t>
      </w:r>
      <w:r w:rsidRPr="00B94A3F">
        <w:rPr>
          <w:rFonts w:ascii="SimSun" w:hAnsi="SimSun" w:hint="eastAsia"/>
          <w:sz w:val="21"/>
          <w:szCs w:val="21"/>
          <w:lang w:eastAsia="zh-CN"/>
        </w:rPr>
        <w:t>设想在2016/17两年</w:t>
      </w:r>
      <w:proofErr w:type="gramStart"/>
      <w:r w:rsidRPr="00B94A3F">
        <w:rPr>
          <w:rFonts w:ascii="SimSun" w:hAnsi="SimSun" w:hint="eastAsia"/>
          <w:sz w:val="21"/>
          <w:szCs w:val="21"/>
          <w:lang w:eastAsia="zh-CN"/>
        </w:rPr>
        <w:t>期</w:t>
      </w:r>
      <w:r w:rsidR="00E4603E">
        <w:rPr>
          <w:rFonts w:ascii="SimSun" w:hAnsi="SimSun" w:hint="eastAsia"/>
          <w:sz w:val="21"/>
          <w:szCs w:val="21"/>
          <w:lang w:eastAsia="zh-CN"/>
        </w:rPr>
        <w:t>召开</w:t>
      </w:r>
      <w:proofErr w:type="gramEnd"/>
      <w:r w:rsidR="00E4603E">
        <w:rPr>
          <w:rFonts w:ascii="SimSun" w:hAnsi="SimSun" w:hint="eastAsia"/>
          <w:sz w:val="21"/>
          <w:szCs w:val="21"/>
          <w:lang w:eastAsia="zh-CN"/>
        </w:rPr>
        <w:t>的</w:t>
      </w:r>
      <w:r w:rsidRPr="00B94A3F">
        <w:rPr>
          <w:rFonts w:ascii="SimSun" w:hAnsi="SimSun" w:hint="eastAsia"/>
          <w:sz w:val="21"/>
          <w:szCs w:val="21"/>
          <w:lang w:eastAsia="zh-CN"/>
        </w:rPr>
        <w:t>外交会议</w:t>
      </w:r>
      <w:r w:rsidR="00E4603E">
        <w:rPr>
          <w:rFonts w:ascii="SimSun" w:hAnsi="SimSun" w:hint="eastAsia"/>
          <w:sz w:val="21"/>
          <w:szCs w:val="21"/>
          <w:lang w:eastAsia="zh-CN"/>
        </w:rPr>
        <w:t>涉及</w:t>
      </w:r>
      <w:r w:rsidR="00E4603E" w:rsidRPr="00B94A3F">
        <w:rPr>
          <w:rFonts w:ascii="SimSun" w:hAnsi="SimSun" w:hint="eastAsia"/>
          <w:sz w:val="21"/>
          <w:szCs w:val="21"/>
          <w:lang w:eastAsia="zh-CN"/>
        </w:rPr>
        <w:t>潜在</w:t>
      </w:r>
      <w:r w:rsidR="00E4603E">
        <w:rPr>
          <w:rFonts w:ascii="SimSun" w:hAnsi="SimSun" w:hint="eastAsia"/>
          <w:sz w:val="21"/>
          <w:szCs w:val="21"/>
          <w:lang w:eastAsia="zh-CN"/>
        </w:rPr>
        <w:t>的</w:t>
      </w:r>
      <w:r w:rsidR="00E4603E" w:rsidRPr="00B94A3F">
        <w:rPr>
          <w:rFonts w:ascii="SimSun" w:hAnsi="SimSun" w:hint="eastAsia"/>
          <w:sz w:val="21"/>
          <w:szCs w:val="21"/>
          <w:lang w:eastAsia="zh-CN"/>
        </w:rPr>
        <w:t>新条约</w:t>
      </w:r>
      <w:r w:rsidR="00E4603E">
        <w:rPr>
          <w:rFonts w:ascii="SimSun" w:hAnsi="SimSun" w:hint="eastAsia"/>
          <w:sz w:val="21"/>
          <w:szCs w:val="21"/>
          <w:lang w:eastAsia="zh-CN"/>
        </w:rPr>
        <w:t>，代表团注意到</w:t>
      </w:r>
      <w:r w:rsidR="00E4603E" w:rsidRPr="00B94A3F">
        <w:rPr>
          <w:rFonts w:ascii="SimSun" w:hAnsi="SimSun" w:hint="eastAsia"/>
          <w:sz w:val="21"/>
          <w:szCs w:val="21"/>
          <w:lang w:eastAsia="zh-CN"/>
        </w:rPr>
        <w:t>由WIPO预算</w:t>
      </w:r>
      <w:r w:rsidR="00E4603E">
        <w:rPr>
          <w:rFonts w:ascii="SimSun" w:hAnsi="SimSun" w:hint="eastAsia"/>
          <w:sz w:val="21"/>
          <w:szCs w:val="21"/>
          <w:lang w:eastAsia="zh-CN"/>
        </w:rPr>
        <w:t>出资的这些会议</w:t>
      </w:r>
      <w:r w:rsidRPr="00B94A3F">
        <w:rPr>
          <w:rFonts w:ascii="SimSun" w:hAnsi="SimSun" w:hint="eastAsia"/>
          <w:sz w:val="21"/>
          <w:szCs w:val="21"/>
          <w:lang w:eastAsia="zh-CN"/>
        </w:rPr>
        <w:t>将开放给WIPO成员国</w:t>
      </w:r>
      <w:r w:rsidR="00E4603E">
        <w:rPr>
          <w:rFonts w:ascii="SimSun" w:hAnsi="SimSun" w:hint="eastAsia"/>
          <w:sz w:val="21"/>
          <w:szCs w:val="21"/>
          <w:lang w:eastAsia="zh-CN"/>
        </w:rPr>
        <w:t>全面</w:t>
      </w:r>
      <w:r w:rsidRPr="00B94A3F">
        <w:rPr>
          <w:rFonts w:ascii="SimSun" w:hAnsi="SimSun" w:hint="eastAsia"/>
          <w:sz w:val="21"/>
          <w:szCs w:val="21"/>
          <w:lang w:eastAsia="zh-CN"/>
        </w:rPr>
        <w:t>参与。</w:t>
      </w:r>
    </w:p>
    <w:p w:rsid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墨西哥代表团说，墨西哥不赞成改变按计划分配资金的方法，因为它认为改变属于这一方法之基础的原则，会对没有产生收入、但对广大成员国来说极为重要的这些联盟的融资情况带来威胁。代表团同意可以改进方法，但强调说，任何修改都必须根据其自身情况，而不是因为存在某一特定情况而进行修改。代表团认为，通过</w:t>
      </w:r>
      <w:r w:rsidR="00266E49">
        <w:rPr>
          <w:rFonts w:ascii="SimSun" w:hAnsi="SimSun" w:hint="eastAsia"/>
          <w:sz w:val="21"/>
          <w:szCs w:val="21"/>
          <w:lang w:eastAsia="zh-CN"/>
        </w:rPr>
        <w:t>《日内瓦文本》</w:t>
      </w:r>
      <w:r w:rsidRPr="00B94A3F">
        <w:rPr>
          <w:rFonts w:ascii="SimSun" w:hAnsi="SimSun" w:hint="eastAsia"/>
          <w:sz w:val="21"/>
          <w:szCs w:val="21"/>
          <w:lang w:eastAsia="zh-CN"/>
        </w:rPr>
        <w:t>依据了一个根据国际法原则进行的合法程序。因此，不应当质疑WIPO对</w:t>
      </w:r>
      <w:r w:rsidR="00266E49">
        <w:rPr>
          <w:rFonts w:ascii="SimSun" w:hAnsi="SimSun" w:hint="eastAsia"/>
          <w:sz w:val="21"/>
          <w:szCs w:val="21"/>
          <w:lang w:eastAsia="zh-CN"/>
        </w:rPr>
        <w:t>《日内瓦文本》</w:t>
      </w:r>
      <w:r w:rsidRPr="00B94A3F">
        <w:rPr>
          <w:rFonts w:ascii="SimSun" w:hAnsi="SimSun" w:hint="eastAsia"/>
          <w:sz w:val="21"/>
          <w:szCs w:val="21"/>
          <w:lang w:eastAsia="zh-CN"/>
        </w:rPr>
        <w:t>的行政管理工作，因为这会在本组织的准则制定活动方面成为一个负面先例。最后，代表团重申了其继续与里斯本联盟其他成员一并解决里斯本体系财政赤字问题的承诺。</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日本代表团代表B集团发言，对在大会主席的英明指导下已就计划和预算达成一致表示满意，这已促使本组织能够有一个下一两年期的预算。代表团回顾说，主席曾在开幕词中指出，要想取得这一结果，地区集团参与其中至关重要。代表团说，B集团对取得这一成功的结果非常满意，这是集体努力的结晶，不仅是B集团，也是WIPO所有成员国的努力结果。各代表团均在磋商过程中表现出了最大的灵活性，这</w:t>
      </w:r>
      <w:proofErr w:type="gramStart"/>
      <w:r w:rsidRPr="00B94A3F">
        <w:rPr>
          <w:rFonts w:ascii="SimSun" w:hAnsi="SimSun" w:hint="eastAsia"/>
          <w:sz w:val="21"/>
          <w:szCs w:val="21"/>
          <w:lang w:eastAsia="zh-CN"/>
        </w:rPr>
        <w:t>反之又</w:t>
      </w:r>
      <w:proofErr w:type="gramEnd"/>
      <w:r w:rsidRPr="00B94A3F">
        <w:rPr>
          <w:rFonts w:ascii="SimSun" w:hAnsi="SimSun" w:hint="eastAsia"/>
          <w:sz w:val="21"/>
          <w:szCs w:val="21"/>
          <w:lang w:eastAsia="zh-CN"/>
        </w:rPr>
        <w:t>构成了本组织今后工作的良好基础。代表团希望这种良好的精神也会应用到本组织所面临的其他问题上。</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智利代表团说，它用一种灵活的方式对就这一问题找出一个解决方案的努力</w:t>
      </w:r>
      <w:proofErr w:type="gramStart"/>
      <w:r w:rsidR="001969EA">
        <w:rPr>
          <w:rFonts w:ascii="SimSun" w:hAnsi="SimSun" w:hint="eastAsia"/>
          <w:sz w:val="21"/>
          <w:szCs w:val="21"/>
          <w:lang w:eastAsia="zh-CN"/>
        </w:rPr>
        <w:t>作出</w:t>
      </w:r>
      <w:proofErr w:type="gramEnd"/>
      <w:r w:rsidRPr="00B94A3F">
        <w:rPr>
          <w:rFonts w:ascii="SimSun" w:hAnsi="SimSun" w:hint="eastAsia"/>
          <w:sz w:val="21"/>
          <w:szCs w:val="21"/>
          <w:lang w:eastAsia="zh-CN"/>
        </w:rPr>
        <w:t>了贡献，目的是可以实现适当的成果，使本组织有一个预算，并继续以一种常规的方式运行。代表团要求同样体现出了灵活性的其他代表团在议程的其余未决问题方面也保持这种灵活性。代表团对所达成的一致很高兴，并表示将继续帮助本组织开展工作，这对多边体系极其重要。</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巴拉圭代表团说，它很高兴2016/17两年期预算已被批准，因为这将使已在进展中的各个项目得以继续进行，并使新行动倡议可以得到规划，以促进制定一个有效的、兼顾各方利益的知识产权制度。代表团认为，这是WIPO成员国对本组织充满信心的一个标志，无论从本组织自身运作的角度来说，还是从发展中国家和最不发达国家的项目的角度来看，均如此。</w:t>
      </w:r>
    </w:p>
    <w:p w:rsidR="00EC2789" w:rsidRPr="00126E23"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尼日利亚代表团代表非洲集团发言，也对通过计划和预算表示称赞。代表团强调说，WIPO大会今年采取了一个重要举措，因为它使本组织在未来两年期将开展的活动和计划更加清晰。代表团鼓励各代表团继续用同样的灵活性和良好意愿就</w:t>
      </w:r>
      <w:r w:rsidR="00266E49">
        <w:rPr>
          <w:rFonts w:ascii="SimSun" w:hAnsi="SimSun" w:hint="eastAsia"/>
          <w:sz w:val="21"/>
          <w:szCs w:val="21"/>
          <w:lang w:eastAsia="zh-CN"/>
        </w:rPr>
        <w:t>《里斯本协定》</w:t>
      </w:r>
      <w:r w:rsidRPr="00B94A3F">
        <w:rPr>
          <w:rFonts w:ascii="SimSun" w:hAnsi="SimSun" w:hint="eastAsia"/>
          <w:sz w:val="21"/>
          <w:szCs w:val="21"/>
          <w:lang w:eastAsia="zh-CN"/>
        </w:rPr>
        <w:t>和</w:t>
      </w:r>
      <w:r w:rsidR="00266E49">
        <w:rPr>
          <w:rFonts w:ascii="SimSun" w:hAnsi="SimSun" w:hint="eastAsia"/>
          <w:sz w:val="21"/>
          <w:szCs w:val="21"/>
          <w:lang w:eastAsia="zh-CN"/>
        </w:rPr>
        <w:t>《日内瓦文本》</w:t>
      </w:r>
      <w:r w:rsidRPr="00B94A3F">
        <w:rPr>
          <w:rFonts w:ascii="SimSun" w:hAnsi="SimSun" w:hint="eastAsia"/>
          <w:sz w:val="21"/>
          <w:szCs w:val="21"/>
          <w:lang w:eastAsia="zh-CN"/>
        </w:rPr>
        <w:t>行政管理方面的未决问题进行讨论。代表团指出，非洲集团感到遗憾的是驻外办事处方面的谈判仍然只是侧重于指导原则，尽管如此，</w:t>
      </w:r>
      <w:r w:rsidRPr="00B94A3F">
        <w:rPr>
          <w:rFonts w:ascii="SimSun" w:hAnsi="SimSun" w:hint="eastAsia"/>
          <w:sz w:val="21"/>
          <w:szCs w:val="21"/>
          <w:lang w:eastAsia="zh-CN"/>
        </w:rPr>
        <w:lastRenderedPageBreak/>
        <w:t>代表团还是对各成员国在批准2016/17两年</w:t>
      </w:r>
      <w:proofErr w:type="gramStart"/>
      <w:r w:rsidRPr="00B94A3F">
        <w:rPr>
          <w:rFonts w:ascii="SimSun" w:hAnsi="SimSun" w:hint="eastAsia"/>
          <w:sz w:val="21"/>
          <w:szCs w:val="21"/>
          <w:lang w:eastAsia="zh-CN"/>
        </w:rPr>
        <w:t>期计划</w:t>
      </w:r>
      <w:proofErr w:type="gramEnd"/>
      <w:r w:rsidRPr="00B94A3F">
        <w:rPr>
          <w:rFonts w:ascii="SimSun" w:hAnsi="SimSun" w:hint="eastAsia"/>
          <w:sz w:val="21"/>
          <w:szCs w:val="21"/>
          <w:lang w:eastAsia="zh-CN"/>
        </w:rPr>
        <w:t>和预算时体现的良好意愿和灵活性会传承到仍然悬而未决的议程项目当中持谨慎乐观的态度。</w:t>
      </w:r>
    </w:p>
    <w:p w:rsidR="005800E9" w:rsidRPr="000454BE" w:rsidRDefault="005800E9" w:rsidP="005800E9">
      <w:pPr>
        <w:keepNext/>
        <w:overflowPunct w:val="0"/>
        <w:spacing w:afterLines="50" w:after="120" w:line="340" w:lineRule="atLeast"/>
        <w:jc w:val="both"/>
        <w:textAlignment w:val="bottom"/>
        <w:rPr>
          <w:rFonts w:ascii="SimSun" w:hAnsi="SimSun"/>
          <w:sz w:val="21"/>
          <w:szCs w:val="21"/>
          <w:u w:val="single"/>
          <w:lang w:eastAsia="zh-CN"/>
        </w:rPr>
      </w:pPr>
      <w:r w:rsidRPr="000454BE">
        <w:rPr>
          <w:rFonts w:ascii="SimSun" w:hAnsi="SimSun" w:hint="eastAsia"/>
          <w:sz w:val="21"/>
          <w:szCs w:val="21"/>
          <w:u w:val="single"/>
          <w:lang w:eastAsia="zh-CN"/>
        </w:rPr>
        <w:t>关于</w:t>
      </w:r>
      <w:r>
        <w:rPr>
          <w:rFonts w:ascii="SimSun" w:hAnsi="SimSun" w:hint="eastAsia"/>
          <w:sz w:val="21"/>
          <w:szCs w:val="21"/>
          <w:u w:val="single"/>
          <w:lang w:eastAsia="zh-CN"/>
        </w:rPr>
        <w:t>驻外办事处</w:t>
      </w:r>
      <w:r w:rsidRPr="000454BE">
        <w:rPr>
          <w:rFonts w:ascii="SimSun" w:hAnsi="SimSun" w:hint="eastAsia"/>
          <w:sz w:val="21"/>
          <w:szCs w:val="21"/>
          <w:u w:val="single"/>
          <w:lang w:eastAsia="zh-CN"/>
        </w:rPr>
        <w:t>，最新情况如下</w:t>
      </w:r>
      <w:r w:rsidR="00EC2789" w:rsidRPr="003310ED">
        <w:rPr>
          <w:rFonts w:ascii="SimSun" w:hAnsi="SimSun" w:hint="eastAsia"/>
          <w:sz w:val="21"/>
          <w:szCs w:val="21"/>
          <w:lang w:eastAsia="zh-CN"/>
        </w:rPr>
        <w:t>。</w:t>
      </w:r>
    </w:p>
    <w:p w:rsidR="008F2C05" w:rsidRPr="008F2C05" w:rsidRDefault="008F2C0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8F2C05">
        <w:rPr>
          <w:rFonts w:ascii="SimSun" w:hAnsi="SimSun" w:hint="eastAsia"/>
          <w:sz w:val="21"/>
          <w:szCs w:val="21"/>
          <w:lang w:eastAsia="zh-CN"/>
        </w:rPr>
        <w:t>在第一天非正式</w:t>
      </w:r>
      <w:r w:rsidRPr="003855BD">
        <w:rPr>
          <w:rFonts w:ascii="SimSun" w:hAnsi="SimSun" w:cstheme="majorHAnsi" w:hint="eastAsia"/>
          <w:sz w:val="21"/>
          <w:szCs w:val="21"/>
          <w:lang w:eastAsia="zh-CN"/>
        </w:rPr>
        <w:t>磋商</w:t>
      </w:r>
      <w:r w:rsidRPr="008F2C05">
        <w:rPr>
          <w:rFonts w:ascii="SimSun" w:hAnsi="SimSun" w:hint="eastAsia"/>
          <w:sz w:val="21"/>
          <w:szCs w:val="21"/>
          <w:lang w:eastAsia="zh-CN"/>
        </w:rPr>
        <w:t>之后，主席</w:t>
      </w:r>
      <w:proofErr w:type="gramStart"/>
      <w:r w:rsidRPr="008F2C05">
        <w:rPr>
          <w:rFonts w:ascii="SimSun" w:hAnsi="SimSun" w:hint="eastAsia"/>
          <w:sz w:val="21"/>
          <w:szCs w:val="21"/>
          <w:lang w:eastAsia="zh-CN"/>
        </w:rPr>
        <w:t>请协调</w:t>
      </w:r>
      <w:proofErr w:type="gramEnd"/>
      <w:r w:rsidRPr="008F2C05">
        <w:rPr>
          <w:rFonts w:ascii="SimSun" w:hAnsi="SimSun" w:hint="eastAsia"/>
          <w:sz w:val="21"/>
          <w:szCs w:val="21"/>
          <w:lang w:eastAsia="zh-CN"/>
        </w:rPr>
        <w:t>人向全会报告目前取得的进展。主席</w:t>
      </w:r>
      <w:proofErr w:type="gramStart"/>
      <w:r w:rsidRPr="008F2C05">
        <w:rPr>
          <w:rFonts w:ascii="SimSun" w:hAnsi="SimSun" w:hint="eastAsia"/>
          <w:sz w:val="21"/>
          <w:szCs w:val="21"/>
          <w:lang w:eastAsia="zh-CN"/>
        </w:rPr>
        <w:t>请协调</w:t>
      </w:r>
      <w:proofErr w:type="gramEnd"/>
      <w:r w:rsidRPr="008F2C05">
        <w:rPr>
          <w:rFonts w:ascii="SimSun" w:hAnsi="SimSun" w:hint="eastAsia"/>
          <w:sz w:val="21"/>
          <w:szCs w:val="21"/>
          <w:lang w:eastAsia="zh-CN"/>
        </w:rPr>
        <w:t>有关驻外办事处磋商</w:t>
      </w:r>
      <w:proofErr w:type="gramStart"/>
      <w:r w:rsidRPr="008F2C05">
        <w:rPr>
          <w:rFonts w:ascii="SimSun" w:hAnsi="SimSun" w:hint="eastAsia"/>
          <w:sz w:val="21"/>
          <w:szCs w:val="21"/>
          <w:lang w:eastAsia="zh-CN"/>
        </w:rPr>
        <w:t>的梅嫩德斯</w:t>
      </w:r>
      <w:proofErr w:type="gramEnd"/>
      <w:r w:rsidRPr="008F2C05">
        <w:rPr>
          <w:rFonts w:ascii="SimSun" w:hAnsi="SimSun" w:hint="eastAsia"/>
          <w:sz w:val="21"/>
          <w:szCs w:val="21"/>
          <w:lang w:eastAsia="zh-CN"/>
        </w:rPr>
        <w:t>大使发言。</w:t>
      </w:r>
    </w:p>
    <w:p w:rsidR="008F2C05" w:rsidRPr="008F2C05" w:rsidRDefault="008F2C0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8F2C05">
        <w:rPr>
          <w:rFonts w:ascii="SimSun" w:hAnsi="SimSun" w:hint="eastAsia"/>
          <w:sz w:val="21"/>
          <w:szCs w:val="21"/>
          <w:lang w:eastAsia="zh-CN"/>
        </w:rPr>
        <w:t>协调人报告了目前举行的两轮非正式磋商的情况，在第一轮磋商中，各代表团商定，按照</w:t>
      </w:r>
      <w:r w:rsidR="003310ED">
        <w:rPr>
          <w:rFonts w:ascii="SimSun" w:hAnsi="SimSun" w:hint="eastAsia"/>
          <w:sz w:val="21"/>
          <w:szCs w:val="21"/>
          <w:lang w:eastAsia="zh-CN"/>
        </w:rPr>
        <w:t>菲辰</w:t>
      </w:r>
      <w:r w:rsidRPr="008F2C05">
        <w:rPr>
          <w:rFonts w:ascii="SimSun" w:hAnsi="SimSun" w:hint="eastAsia"/>
          <w:sz w:val="21"/>
          <w:szCs w:val="21"/>
          <w:lang w:eastAsia="zh-CN"/>
        </w:rPr>
        <w:t>大使之前协商的那样，重读有关WIPO驻外办事处的指导原则草案。协调人忆及，各成员基本上就文件达成了一致意见，但是至少有3个议题有待商定，在磋商中应着重关注这些问题。在第二轮磋商中，就文件进行进一步审议后，各成员取得了一些进展，在表现出非常积极的态度的同时，它们在立场上仍然保持坚定。商定的结果是，需要继续工作到星期一，才能拟定一些新措辞。届时应该至少有可能减少第3段之二中的一些方括号。参与的代表团要重点关注的是第3段之二，而协调人和她的团队将研究第22段的新措辞。协调人相信，如果各代表团保持建设性的精神，可以扫清达成一致的剩余障碍。</w:t>
      </w:r>
    </w:p>
    <w:p w:rsidR="008F2C05" w:rsidRDefault="008F2C0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8F2C05">
        <w:rPr>
          <w:rFonts w:ascii="SimSun" w:hAnsi="SimSun" w:hint="eastAsia"/>
          <w:sz w:val="21"/>
          <w:szCs w:val="21"/>
          <w:lang w:eastAsia="zh-CN"/>
        </w:rPr>
        <w:t>主席呼吁各代表团展现出灵活性和创造性，并试图为解决这一问题</w:t>
      </w:r>
      <w:proofErr w:type="gramStart"/>
      <w:r w:rsidR="001969EA">
        <w:rPr>
          <w:rFonts w:ascii="SimSun" w:hAnsi="SimSun" w:hint="eastAsia"/>
          <w:sz w:val="21"/>
          <w:szCs w:val="21"/>
          <w:lang w:eastAsia="zh-CN"/>
        </w:rPr>
        <w:t>作出</w:t>
      </w:r>
      <w:proofErr w:type="gramEnd"/>
      <w:r w:rsidRPr="008F2C05">
        <w:rPr>
          <w:rFonts w:ascii="SimSun" w:hAnsi="SimSun" w:hint="eastAsia"/>
          <w:sz w:val="21"/>
          <w:szCs w:val="21"/>
          <w:lang w:eastAsia="zh-CN"/>
        </w:rPr>
        <w:t>贡献，这对于所有代表团来说都非常重要。</w:t>
      </w:r>
    </w:p>
    <w:p w:rsidR="00893F77" w:rsidRPr="008F2C05" w:rsidRDefault="008F2C0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8F2C05">
        <w:rPr>
          <w:rFonts w:ascii="SimSun" w:hAnsi="SimSun" w:hint="eastAsia"/>
          <w:sz w:val="21"/>
          <w:szCs w:val="21"/>
          <w:lang w:eastAsia="zh-CN"/>
        </w:rPr>
        <w:t>另一项最新情况，</w:t>
      </w:r>
      <w:r w:rsidR="00893F77" w:rsidRPr="008F2C05">
        <w:rPr>
          <w:rFonts w:ascii="SimSun" w:hAnsi="SimSun" w:hint="eastAsia"/>
          <w:sz w:val="21"/>
          <w:szCs w:val="21"/>
          <w:lang w:eastAsia="zh-CN"/>
        </w:rPr>
        <w:t>主席</w:t>
      </w:r>
      <w:r w:rsidRPr="008F2C05">
        <w:rPr>
          <w:rFonts w:ascii="SimSun" w:hAnsi="SimSun" w:hint="eastAsia"/>
          <w:sz w:val="21"/>
          <w:szCs w:val="21"/>
          <w:lang w:eastAsia="zh-CN"/>
        </w:rPr>
        <w:t>报告说，在之前</w:t>
      </w:r>
      <w:r>
        <w:rPr>
          <w:rFonts w:ascii="SimSun" w:hAnsi="SimSun" w:hint="eastAsia"/>
          <w:sz w:val="21"/>
          <w:szCs w:val="21"/>
          <w:lang w:eastAsia="zh-CN"/>
        </w:rPr>
        <w:t>一</w:t>
      </w:r>
      <w:r w:rsidRPr="008F2C05">
        <w:rPr>
          <w:rFonts w:ascii="SimSun" w:hAnsi="SimSun" w:hint="eastAsia"/>
          <w:sz w:val="21"/>
          <w:szCs w:val="21"/>
          <w:lang w:eastAsia="zh-CN"/>
        </w:rPr>
        <w:t>天的会议后，协调人提出了一份案文提案，已发给各地区的协调员。</w:t>
      </w:r>
      <w:r w:rsidRPr="003855BD">
        <w:rPr>
          <w:rFonts w:ascii="SimSun" w:hAnsi="SimSun" w:cstheme="majorHAnsi" w:hint="eastAsia"/>
          <w:sz w:val="21"/>
          <w:szCs w:val="21"/>
          <w:lang w:eastAsia="zh-CN"/>
        </w:rPr>
        <w:t>建议</w:t>
      </w:r>
      <w:r w:rsidRPr="008F2C05">
        <w:rPr>
          <w:rFonts w:ascii="SimSun" w:hAnsi="SimSun" w:hint="eastAsia"/>
          <w:sz w:val="21"/>
          <w:szCs w:val="21"/>
          <w:lang w:eastAsia="zh-CN"/>
        </w:rPr>
        <w:t>在星期一下午5点半召开非正式会议讨论该提案，主席感谢所有显示出积极态度并提出提案的代表团。</w:t>
      </w:r>
      <w:r w:rsidR="00977A38">
        <w:rPr>
          <w:rFonts w:ascii="SimSun" w:hAnsi="SimSun" w:hint="eastAsia"/>
          <w:sz w:val="21"/>
          <w:szCs w:val="21"/>
          <w:lang w:eastAsia="zh-CN"/>
        </w:rPr>
        <w:t>主席回顾说，协调人在上周已经开始了她自己的双边会谈。周三和周五举行了非正式会议。由于</w:t>
      </w:r>
      <w:r w:rsidR="00893F77" w:rsidRPr="008F2C05">
        <w:rPr>
          <w:rFonts w:ascii="SimSun" w:hAnsi="SimSun" w:hint="eastAsia"/>
          <w:sz w:val="21"/>
          <w:szCs w:val="21"/>
          <w:lang w:eastAsia="zh-CN"/>
        </w:rPr>
        <w:t>协调人</w:t>
      </w:r>
      <w:r w:rsidR="00977A38">
        <w:rPr>
          <w:rFonts w:ascii="SimSun" w:hAnsi="SimSun" w:hint="eastAsia"/>
          <w:sz w:val="21"/>
          <w:szCs w:val="21"/>
          <w:lang w:eastAsia="zh-CN"/>
        </w:rPr>
        <w:t>不在</w:t>
      </w:r>
      <w:r w:rsidR="00893F77" w:rsidRPr="008F2C05">
        <w:rPr>
          <w:rFonts w:ascii="SimSun" w:hAnsi="SimSun" w:hint="eastAsia"/>
          <w:sz w:val="21"/>
          <w:szCs w:val="21"/>
          <w:lang w:eastAsia="zh-CN"/>
        </w:rPr>
        <w:t>，主席邀请她的代表：哈维尔·贝利蒙特·罗尔丹先生</w:t>
      </w:r>
      <w:r w:rsidR="0031676D">
        <w:rPr>
          <w:rFonts w:ascii="SimSun" w:hAnsi="SimSun" w:hint="eastAsia"/>
          <w:sz w:val="21"/>
          <w:szCs w:val="21"/>
          <w:lang w:eastAsia="zh-CN"/>
        </w:rPr>
        <w:t>(</w:t>
      </w:r>
      <w:r w:rsidR="00893F77" w:rsidRPr="008F2C05">
        <w:rPr>
          <w:rFonts w:ascii="SimSun" w:hAnsi="SimSun" w:hint="eastAsia"/>
          <w:sz w:val="21"/>
          <w:szCs w:val="21"/>
          <w:lang w:eastAsia="zh-CN"/>
        </w:rPr>
        <w:t>西班牙</w:t>
      </w:r>
      <w:r w:rsidR="0031676D">
        <w:rPr>
          <w:rFonts w:ascii="SimSun" w:hAnsi="SimSun" w:hint="eastAsia"/>
          <w:sz w:val="21"/>
          <w:szCs w:val="21"/>
          <w:lang w:eastAsia="zh-CN"/>
        </w:rPr>
        <w:t>)</w:t>
      </w:r>
      <w:r w:rsidR="00893F77" w:rsidRPr="008F2C05">
        <w:rPr>
          <w:rFonts w:ascii="SimSun" w:hAnsi="SimSun" w:hint="eastAsia"/>
          <w:sz w:val="21"/>
          <w:szCs w:val="21"/>
          <w:lang w:eastAsia="zh-CN"/>
        </w:rPr>
        <w:t>简要介绍关于驻外办事处的磋商的进展。</w:t>
      </w:r>
    </w:p>
    <w:p w:rsidR="00893F77" w:rsidRPr="00893F77" w:rsidRDefault="00E4603E"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Pr>
          <w:rFonts w:ascii="SimSun" w:hAnsi="SimSun" w:hint="eastAsia"/>
          <w:sz w:val="21"/>
          <w:szCs w:val="21"/>
          <w:lang w:eastAsia="zh-CN"/>
        </w:rPr>
        <w:t>协调人的代表</w:t>
      </w:r>
      <w:r w:rsidR="00893F77" w:rsidRPr="00893F77">
        <w:rPr>
          <w:rFonts w:ascii="SimSun" w:hAnsi="SimSun" w:hint="eastAsia"/>
          <w:sz w:val="21"/>
          <w:szCs w:val="21"/>
          <w:lang w:eastAsia="zh-CN"/>
        </w:rPr>
        <w:t>报告说</w:t>
      </w:r>
      <w:r>
        <w:rPr>
          <w:rFonts w:ascii="SimSun" w:hAnsi="SimSun" w:hint="eastAsia"/>
          <w:sz w:val="21"/>
          <w:szCs w:val="21"/>
          <w:lang w:eastAsia="zh-CN"/>
        </w:rPr>
        <w:t>，</w:t>
      </w:r>
      <w:r w:rsidR="00893F77" w:rsidRPr="00893F77">
        <w:rPr>
          <w:rFonts w:ascii="SimSun" w:hAnsi="SimSun" w:hint="eastAsia"/>
          <w:sz w:val="21"/>
          <w:szCs w:val="21"/>
          <w:lang w:eastAsia="zh-CN"/>
        </w:rPr>
        <w:t>举行了第二轮磋商，在磋商期间各代表团和地区集团陈述了他们的观点。会议持续到下午晚些时候，协调人陈述了她已经分发的意见，关于加入新的第22段引入在非正式会议的内容。这样该项目的未决部分就仍然待定，即D部分</w:t>
      </w:r>
      <w:r w:rsidR="0031676D">
        <w:rPr>
          <w:rFonts w:ascii="SimSun" w:hAnsi="SimSun" w:hint="eastAsia"/>
          <w:sz w:val="21"/>
          <w:szCs w:val="21"/>
          <w:lang w:eastAsia="zh-CN"/>
        </w:rPr>
        <w:t>(</w:t>
      </w:r>
      <w:r w:rsidR="00893F77" w:rsidRPr="00893F77">
        <w:rPr>
          <w:rFonts w:ascii="SimSun" w:hAnsi="SimSun" w:hint="eastAsia"/>
          <w:sz w:val="21"/>
          <w:szCs w:val="21"/>
          <w:lang w:eastAsia="zh-CN"/>
        </w:rPr>
        <w:t>第22段</w:t>
      </w:r>
      <w:r w:rsidR="0031676D">
        <w:rPr>
          <w:rFonts w:ascii="SimSun" w:hAnsi="SimSun" w:hint="eastAsia"/>
          <w:sz w:val="21"/>
          <w:szCs w:val="21"/>
          <w:lang w:eastAsia="zh-CN"/>
        </w:rPr>
        <w:t>)</w:t>
      </w:r>
      <w:r w:rsidR="00893F77" w:rsidRPr="00893F77">
        <w:rPr>
          <w:rFonts w:ascii="SimSun" w:hAnsi="SimSun" w:hint="eastAsia"/>
          <w:sz w:val="21"/>
          <w:szCs w:val="21"/>
          <w:lang w:eastAsia="zh-CN"/>
        </w:rPr>
        <w:t>和3</w:t>
      </w:r>
      <w:r w:rsidR="00893F77">
        <w:rPr>
          <w:rFonts w:ascii="SimSun" w:hAnsi="SimSun" w:hint="eastAsia"/>
          <w:sz w:val="21"/>
          <w:szCs w:val="21"/>
          <w:lang w:eastAsia="zh-CN"/>
        </w:rPr>
        <w:t>之二</w:t>
      </w:r>
      <w:r w:rsidR="0031676D">
        <w:rPr>
          <w:rFonts w:ascii="SimSun" w:hAnsi="SimSun" w:hint="eastAsia"/>
          <w:sz w:val="21"/>
          <w:szCs w:val="21"/>
          <w:lang w:eastAsia="zh-CN"/>
        </w:rPr>
        <w:t>(</w:t>
      </w:r>
      <w:r w:rsidR="00893F77" w:rsidRPr="00893F77">
        <w:rPr>
          <w:rFonts w:ascii="SimSun" w:hAnsi="SimSun" w:hint="eastAsia"/>
          <w:sz w:val="21"/>
          <w:szCs w:val="21"/>
          <w:lang w:eastAsia="zh-CN"/>
        </w:rPr>
        <w:t>“可行性”</w:t>
      </w:r>
      <w:r w:rsidR="0031676D">
        <w:rPr>
          <w:rFonts w:ascii="SimSun" w:hAnsi="SimSun" w:hint="eastAsia"/>
          <w:sz w:val="21"/>
          <w:szCs w:val="21"/>
          <w:lang w:eastAsia="zh-CN"/>
        </w:rPr>
        <w:t>)</w:t>
      </w:r>
      <w:r w:rsidR="00893F77" w:rsidRPr="00893F77">
        <w:rPr>
          <w:rFonts w:ascii="SimSun" w:hAnsi="SimSun" w:hint="eastAsia"/>
          <w:sz w:val="21"/>
          <w:szCs w:val="21"/>
          <w:lang w:eastAsia="zh-CN"/>
        </w:rPr>
        <w:t>。地区集团应提出提案以协助在文本上达成一致的尝试。在已经完成发言的基础上，看起来这不是一个磋商的关键因素。大家都表示确实希望下</w:t>
      </w:r>
      <w:proofErr w:type="gramStart"/>
      <w:r w:rsidR="00893F77" w:rsidRPr="00893F77">
        <w:rPr>
          <w:rFonts w:ascii="SimSun" w:hAnsi="SimSun" w:hint="eastAsia"/>
          <w:sz w:val="21"/>
          <w:szCs w:val="21"/>
          <w:lang w:eastAsia="zh-CN"/>
        </w:rPr>
        <w:t>午会</w:t>
      </w:r>
      <w:proofErr w:type="gramEnd"/>
      <w:r w:rsidR="00893F77" w:rsidRPr="00893F77">
        <w:rPr>
          <w:rFonts w:ascii="SimSun" w:hAnsi="SimSun" w:hint="eastAsia"/>
          <w:sz w:val="21"/>
          <w:szCs w:val="21"/>
          <w:lang w:eastAsia="zh-CN"/>
        </w:rPr>
        <w:t>是富有成效的</w:t>
      </w:r>
      <w:r>
        <w:rPr>
          <w:rFonts w:ascii="SimSun" w:hAnsi="SimSun" w:hint="eastAsia"/>
          <w:sz w:val="21"/>
          <w:szCs w:val="21"/>
          <w:lang w:eastAsia="zh-CN"/>
        </w:rPr>
        <w:t>，</w:t>
      </w:r>
      <w:r w:rsidR="00893F77" w:rsidRPr="00893F77">
        <w:rPr>
          <w:rFonts w:ascii="SimSun" w:hAnsi="SimSun" w:hint="eastAsia"/>
          <w:sz w:val="21"/>
          <w:szCs w:val="21"/>
          <w:lang w:eastAsia="zh-CN"/>
        </w:rPr>
        <w:t>并且代表团们可以取得一些进展并更接近达成共识。</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主席在进一步介绍最新进展时说，已经有人对协调</w:t>
      </w:r>
      <w:r w:rsidR="003310ED">
        <w:rPr>
          <w:rFonts w:ascii="SimSun" w:hAnsi="SimSun" w:hint="eastAsia"/>
          <w:sz w:val="21"/>
          <w:szCs w:val="21"/>
          <w:lang w:eastAsia="zh-CN"/>
        </w:rPr>
        <w:t>人</w:t>
      </w:r>
      <w:r w:rsidRPr="00B94A3F">
        <w:rPr>
          <w:rFonts w:ascii="SimSun" w:hAnsi="SimSun" w:hint="eastAsia"/>
          <w:sz w:val="21"/>
          <w:szCs w:val="21"/>
          <w:lang w:eastAsia="zh-CN"/>
        </w:rPr>
        <w:t>分发的初步文件</w:t>
      </w:r>
      <w:proofErr w:type="gramStart"/>
      <w:r w:rsidR="001969EA">
        <w:rPr>
          <w:rFonts w:ascii="SimSun" w:hAnsi="SimSun" w:hint="eastAsia"/>
          <w:sz w:val="21"/>
          <w:szCs w:val="21"/>
          <w:lang w:eastAsia="zh-CN"/>
        </w:rPr>
        <w:t>作出</w:t>
      </w:r>
      <w:proofErr w:type="gramEnd"/>
      <w:r w:rsidRPr="00B94A3F">
        <w:rPr>
          <w:rFonts w:ascii="SimSun" w:hAnsi="SimSun" w:hint="eastAsia"/>
          <w:sz w:val="21"/>
          <w:szCs w:val="21"/>
          <w:lang w:eastAsia="zh-CN"/>
        </w:rPr>
        <w:t>了积极回应。主席补充说，协调</w:t>
      </w:r>
      <w:r w:rsidR="003310ED">
        <w:rPr>
          <w:rFonts w:ascii="SimSun" w:hAnsi="SimSun" w:hint="eastAsia"/>
          <w:sz w:val="21"/>
          <w:szCs w:val="21"/>
          <w:lang w:eastAsia="zh-CN"/>
        </w:rPr>
        <w:t>人</w:t>
      </w:r>
      <w:r w:rsidRPr="00B94A3F">
        <w:rPr>
          <w:rFonts w:ascii="SimSun" w:hAnsi="SimSun" w:hint="eastAsia"/>
          <w:sz w:val="21"/>
          <w:szCs w:val="21"/>
          <w:lang w:eastAsia="zh-CN"/>
        </w:rPr>
        <w:t>描述的磋商分为两个阶段：一个阶段是批准准则，另一个阶段是实施或操作问题。正如许多代表团指出的那样，显而易见，这两个阶段相互关联。</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协调</w:t>
      </w:r>
      <w:r w:rsidR="003310ED">
        <w:rPr>
          <w:rFonts w:ascii="SimSun" w:hAnsi="SimSun" w:hint="eastAsia"/>
          <w:sz w:val="21"/>
          <w:szCs w:val="21"/>
          <w:lang w:eastAsia="zh-CN"/>
        </w:rPr>
        <w:t>人</w:t>
      </w:r>
      <w:r w:rsidRPr="00B94A3F">
        <w:rPr>
          <w:rFonts w:ascii="SimSun" w:hAnsi="SimSun" w:hint="eastAsia"/>
          <w:sz w:val="21"/>
          <w:szCs w:val="21"/>
          <w:lang w:eastAsia="zh-CN"/>
        </w:rPr>
        <w:t>重申，主席曾多次呼吁各代表团必须以更大程度的灵活性进行谈判。</w:t>
      </w:r>
      <w:r w:rsidR="003310ED">
        <w:rPr>
          <w:rFonts w:ascii="SimSun" w:hAnsi="SimSun" w:hint="eastAsia"/>
          <w:sz w:val="21"/>
          <w:szCs w:val="21"/>
          <w:lang w:eastAsia="zh-CN"/>
        </w:rPr>
        <w:t>协调人</w:t>
      </w:r>
      <w:r w:rsidRPr="00B94A3F">
        <w:rPr>
          <w:rFonts w:ascii="SimSun" w:hAnsi="SimSun" w:hint="eastAsia"/>
          <w:sz w:val="21"/>
          <w:szCs w:val="21"/>
          <w:lang w:eastAsia="zh-CN"/>
        </w:rPr>
        <w:t>补充说，在下午的会议期间，谈判员将审查案文的最后一个版本，努力对各个议题多少进行一些简化，</w:t>
      </w:r>
      <w:proofErr w:type="gramStart"/>
      <w:r w:rsidRPr="00B94A3F">
        <w:rPr>
          <w:rFonts w:ascii="SimSun" w:hAnsi="SimSun" w:hint="eastAsia"/>
          <w:sz w:val="21"/>
          <w:szCs w:val="21"/>
          <w:lang w:eastAsia="zh-CN"/>
        </w:rPr>
        <w:t>看看总</w:t>
      </w:r>
      <w:proofErr w:type="gramEnd"/>
      <w:r w:rsidRPr="00B94A3F">
        <w:rPr>
          <w:rFonts w:ascii="SimSun" w:hAnsi="SimSun" w:hint="eastAsia"/>
          <w:sz w:val="21"/>
          <w:szCs w:val="21"/>
          <w:lang w:eastAsia="zh-CN"/>
        </w:rPr>
        <w:t>指导原则是否可以最终确定下来。然后，他们将重点放在第二阶段，就是审议决定段落，前提是各代表团需要对整个谈判过程</w:t>
      </w:r>
      <w:r w:rsidRPr="003855BD">
        <w:rPr>
          <w:rFonts w:ascii="SimSun" w:hAnsi="SimSun" w:cstheme="majorHAnsi" w:hint="eastAsia"/>
          <w:sz w:val="21"/>
          <w:szCs w:val="21"/>
          <w:lang w:eastAsia="zh-CN"/>
        </w:rPr>
        <w:t>安排</w:t>
      </w:r>
      <w:r w:rsidRPr="00B94A3F">
        <w:rPr>
          <w:rFonts w:ascii="SimSun" w:hAnsi="SimSun" w:hint="eastAsia"/>
          <w:sz w:val="21"/>
          <w:szCs w:val="21"/>
          <w:lang w:eastAsia="zh-CN"/>
        </w:rPr>
        <w:t>感到满意。</w:t>
      </w:r>
      <w:r w:rsidR="003310ED">
        <w:rPr>
          <w:rFonts w:ascii="SimSun" w:hAnsi="SimSun" w:hint="eastAsia"/>
          <w:sz w:val="21"/>
          <w:szCs w:val="21"/>
          <w:lang w:eastAsia="zh-CN"/>
        </w:rPr>
        <w:t>协调人</w:t>
      </w:r>
      <w:r w:rsidRPr="00B94A3F">
        <w:rPr>
          <w:rFonts w:ascii="SimSun" w:hAnsi="SimSun" w:hint="eastAsia"/>
          <w:sz w:val="21"/>
          <w:szCs w:val="21"/>
          <w:lang w:eastAsia="zh-CN"/>
        </w:rPr>
        <w:t>要求各代表团不要害怕对原则进行讨论。他促请各代表团体现出一些灵活性，以使谈判尽可能富有成效。</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主席在进一步介绍最新进展时报告说，前一天已举行了两次会议。各方原则上接受了指导原则。决定段落初稿也已</w:t>
      </w:r>
      <w:r w:rsidRPr="003855BD">
        <w:rPr>
          <w:rFonts w:ascii="SimSun" w:hAnsi="SimSun" w:cstheme="majorHAnsi" w:hint="eastAsia"/>
          <w:sz w:val="21"/>
          <w:szCs w:val="21"/>
          <w:lang w:eastAsia="zh-CN"/>
        </w:rPr>
        <w:t>得到</w:t>
      </w:r>
      <w:r w:rsidRPr="00B94A3F">
        <w:rPr>
          <w:rFonts w:ascii="SimSun" w:hAnsi="SimSun" w:hint="eastAsia"/>
          <w:sz w:val="21"/>
          <w:szCs w:val="21"/>
          <w:lang w:eastAsia="zh-CN"/>
        </w:rPr>
        <w:t>了讨论。一份新草案刚刚分发，并将成为当天晚些时候非正式讨论的依据。主席鼓励各代表团认真阅读，并要求参与磋商的各代表团与其他代表团</w:t>
      </w:r>
      <w:proofErr w:type="gramStart"/>
      <w:r w:rsidRPr="00B94A3F">
        <w:rPr>
          <w:rFonts w:ascii="SimSun" w:hAnsi="SimSun" w:hint="eastAsia"/>
          <w:sz w:val="21"/>
          <w:szCs w:val="21"/>
          <w:lang w:eastAsia="zh-CN"/>
        </w:rPr>
        <w:t>分享磋商</w:t>
      </w:r>
      <w:proofErr w:type="gramEnd"/>
      <w:r w:rsidRPr="00B94A3F">
        <w:rPr>
          <w:rFonts w:ascii="SimSun" w:hAnsi="SimSun" w:hint="eastAsia"/>
          <w:sz w:val="21"/>
          <w:szCs w:val="21"/>
          <w:lang w:eastAsia="zh-CN"/>
        </w:rPr>
        <w:t>过程中的信息。主席补充说，决定段落需要体现</w:t>
      </w:r>
      <w:proofErr w:type="gramStart"/>
      <w:r w:rsidRPr="00B94A3F">
        <w:rPr>
          <w:rFonts w:ascii="SimSun" w:hAnsi="SimSun" w:hint="eastAsia"/>
          <w:sz w:val="21"/>
          <w:szCs w:val="21"/>
          <w:lang w:eastAsia="zh-CN"/>
        </w:rPr>
        <w:t>出过程</w:t>
      </w:r>
      <w:proofErr w:type="gramEnd"/>
      <w:r w:rsidRPr="00B94A3F">
        <w:rPr>
          <w:rFonts w:ascii="SimSun" w:hAnsi="SimSun" w:hint="eastAsia"/>
          <w:sz w:val="21"/>
          <w:szCs w:val="21"/>
          <w:lang w:eastAsia="zh-CN"/>
        </w:rPr>
        <w:t>的两个阶段，体现出指导原则方面的一致意见，也体现</w:t>
      </w:r>
      <w:proofErr w:type="gramStart"/>
      <w:r w:rsidRPr="00B94A3F">
        <w:rPr>
          <w:rFonts w:ascii="SimSun" w:hAnsi="SimSun" w:hint="eastAsia"/>
          <w:sz w:val="21"/>
          <w:szCs w:val="21"/>
          <w:lang w:eastAsia="zh-CN"/>
        </w:rPr>
        <w:t>出大会</w:t>
      </w:r>
      <w:proofErr w:type="gramEnd"/>
      <w:r w:rsidRPr="00B94A3F">
        <w:rPr>
          <w:rFonts w:ascii="SimSun" w:hAnsi="SimSun" w:hint="eastAsia"/>
          <w:sz w:val="21"/>
          <w:szCs w:val="21"/>
          <w:lang w:eastAsia="zh-CN"/>
        </w:rPr>
        <w:t>就落实这些指导原则以兼顾几个成员的请求的指导意见，同时亦需要向所有成员</w:t>
      </w:r>
      <w:proofErr w:type="gramStart"/>
      <w:r w:rsidR="001969EA">
        <w:rPr>
          <w:rFonts w:ascii="SimSun" w:hAnsi="SimSun" w:hint="eastAsia"/>
          <w:sz w:val="21"/>
          <w:szCs w:val="21"/>
          <w:lang w:eastAsia="zh-CN"/>
        </w:rPr>
        <w:t>作出</w:t>
      </w:r>
      <w:proofErr w:type="gramEnd"/>
      <w:r w:rsidRPr="00B94A3F">
        <w:rPr>
          <w:rFonts w:ascii="SimSun" w:hAnsi="SimSun" w:hint="eastAsia"/>
          <w:sz w:val="21"/>
          <w:szCs w:val="21"/>
          <w:lang w:eastAsia="zh-CN"/>
        </w:rPr>
        <w:t>保证。</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lastRenderedPageBreak/>
        <w:t>主席在非正式磋商结束时说，他亲眼目睹了在这个问题上实现了一个非常重要的突破。主席请驻外办事处</w:t>
      </w:r>
      <w:r w:rsidR="003310ED">
        <w:rPr>
          <w:rFonts w:ascii="SimSun" w:hAnsi="SimSun" w:hint="eastAsia"/>
          <w:sz w:val="21"/>
          <w:szCs w:val="21"/>
          <w:lang w:eastAsia="zh-CN"/>
        </w:rPr>
        <w:t>协调人</w:t>
      </w:r>
      <w:r w:rsidRPr="00B94A3F">
        <w:rPr>
          <w:rFonts w:ascii="SimSun" w:hAnsi="SimSun" w:hint="eastAsia"/>
          <w:sz w:val="21"/>
          <w:szCs w:val="21"/>
          <w:lang w:eastAsia="zh-CN"/>
        </w:rPr>
        <w:t>代表汇报磋商进展情况。</w:t>
      </w:r>
    </w:p>
    <w:p w:rsidR="00B94A3F" w:rsidRPr="00B94A3F" w:rsidRDefault="003310ED"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Pr>
          <w:rFonts w:ascii="SimSun" w:hAnsi="SimSun" w:hint="eastAsia"/>
          <w:sz w:val="21"/>
          <w:szCs w:val="21"/>
          <w:lang w:eastAsia="zh-CN"/>
        </w:rPr>
        <w:t>协调人</w:t>
      </w:r>
      <w:r w:rsidR="00B94A3F" w:rsidRPr="00B94A3F">
        <w:rPr>
          <w:rFonts w:ascii="SimSun" w:hAnsi="SimSun" w:hint="eastAsia"/>
          <w:sz w:val="21"/>
          <w:szCs w:val="21"/>
          <w:lang w:eastAsia="zh-CN"/>
        </w:rPr>
        <w:t>代表说，他很高兴地宣布，已就这一问题形成共识，这让所有人如释重负。指导原则将以</w:t>
      </w:r>
      <w:r>
        <w:rPr>
          <w:rFonts w:ascii="SimSun" w:hAnsi="SimSun" w:hint="eastAsia"/>
          <w:sz w:val="21"/>
          <w:szCs w:val="21"/>
          <w:lang w:eastAsia="zh-CN"/>
        </w:rPr>
        <w:t>协调人</w:t>
      </w:r>
      <w:r w:rsidR="00B94A3F" w:rsidRPr="00B94A3F">
        <w:rPr>
          <w:rFonts w:ascii="SimSun" w:hAnsi="SimSun" w:hint="eastAsia"/>
          <w:sz w:val="21"/>
          <w:szCs w:val="21"/>
          <w:lang w:eastAsia="zh-CN"/>
        </w:rPr>
        <w:t>提出的相同</w:t>
      </w:r>
      <w:r w:rsidR="00B94A3F" w:rsidRPr="003855BD">
        <w:rPr>
          <w:rFonts w:ascii="SimSun" w:hAnsi="SimSun" w:cstheme="majorHAnsi" w:hint="eastAsia"/>
          <w:sz w:val="21"/>
          <w:szCs w:val="21"/>
          <w:lang w:eastAsia="zh-CN"/>
        </w:rPr>
        <w:t>措辞</w:t>
      </w:r>
      <w:r w:rsidR="00B94A3F" w:rsidRPr="00B94A3F">
        <w:rPr>
          <w:rFonts w:ascii="SimSun" w:hAnsi="SimSun" w:hint="eastAsia"/>
          <w:sz w:val="21"/>
          <w:szCs w:val="21"/>
          <w:lang w:eastAsia="zh-CN"/>
        </w:rPr>
        <w:t>提交给全体会议。唯一的变化是在决定部分第2段及第4段，谈判的大部分时间都用在了这些方面。与先前的措辞相反，即在非洲设立两个办事处，在拉丁美洲和加勒比地区一个，在亚洲一个，现已达成共识的是，将优先考虑非洲。这句话的其余部分保持不变。</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伊朗</w:t>
      </w:r>
      <w:r w:rsidR="000D2B48">
        <w:rPr>
          <w:rFonts w:ascii="SimSun" w:hAnsi="SimSun" w:hint="eastAsia"/>
          <w:sz w:val="21"/>
          <w:szCs w:val="21"/>
          <w:lang w:eastAsia="zh-CN"/>
        </w:rPr>
        <w:t>(</w:t>
      </w:r>
      <w:r w:rsidRPr="00B94A3F">
        <w:rPr>
          <w:rFonts w:ascii="SimSun" w:hAnsi="SimSun" w:hint="eastAsia"/>
          <w:sz w:val="21"/>
          <w:szCs w:val="21"/>
          <w:lang w:eastAsia="zh-CN"/>
        </w:rPr>
        <w:t>伊斯兰共和国</w:t>
      </w:r>
      <w:r w:rsidR="000D2B48">
        <w:rPr>
          <w:rFonts w:ascii="SimSun" w:hAnsi="SimSun" w:hint="eastAsia"/>
          <w:sz w:val="21"/>
          <w:szCs w:val="21"/>
          <w:lang w:eastAsia="zh-CN"/>
        </w:rPr>
        <w:t>)</w:t>
      </w:r>
      <w:r w:rsidRPr="00B94A3F">
        <w:rPr>
          <w:rFonts w:ascii="SimSun" w:hAnsi="SimSun" w:hint="eastAsia"/>
          <w:sz w:val="21"/>
          <w:szCs w:val="21"/>
          <w:lang w:eastAsia="zh-CN"/>
        </w:rPr>
        <w:t>代表团表示，它更希望在</w:t>
      </w:r>
      <w:r w:rsidR="003310ED">
        <w:rPr>
          <w:rFonts w:ascii="SimSun" w:hAnsi="SimSun" w:hint="eastAsia"/>
          <w:sz w:val="21"/>
          <w:szCs w:val="21"/>
          <w:lang w:eastAsia="zh-CN"/>
        </w:rPr>
        <w:t>敲槌</w:t>
      </w:r>
      <w:r w:rsidRPr="00B94A3F">
        <w:rPr>
          <w:rFonts w:ascii="SimSun" w:hAnsi="SimSun" w:hint="eastAsia"/>
          <w:sz w:val="21"/>
          <w:szCs w:val="21"/>
          <w:lang w:eastAsia="zh-CN"/>
        </w:rPr>
        <w:t>之前有一个决定副本。</w:t>
      </w:r>
    </w:p>
    <w:p w:rsidR="00B94A3F" w:rsidRPr="00B94A3F" w:rsidRDefault="00B94A3F"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主席建议，由于所述副本尚未提供，先继续进行报告过程，之后再回到这个议程项目。</w:t>
      </w:r>
    </w:p>
    <w:p w:rsidR="0031676D" w:rsidRPr="0031676D" w:rsidRDefault="00B94A3F"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B94A3F">
        <w:rPr>
          <w:rFonts w:ascii="SimSun" w:hAnsi="SimSun" w:hint="eastAsia"/>
          <w:sz w:val="21"/>
          <w:szCs w:val="21"/>
          <w:lang w:eastAsia="zh-CN"/>
        </w:rPr>
        <w:t>主席宣布重新讨论驻外办事处问题，指出正将决定段落提供给各代表团，以便结束议程第11项，并建议宣读有关</w:t>
      </w:r>
      <w:r w:rsidRPr="003855BD">
        <w:rPr>
          <w:rFonts w:ascii="SimSun" w:hAnsi="SimSun" w:cstheme="majorHAnsi" w:hint="eastAsia"/>
          <w:sz w:val="21"/>
          <w:szCs w:val="21"/>
          <w:lang w:eastAsia="zh-CN"/>
        </w:rPr>
        <w:t>WIPO</w:t>
      </w:r>
      <w:r w:rsidRPr="00B94A3F">
        <w:rPr>
          <w:rFonts w:ascii="SimSun" w:hAnsi="SimSun" w:hint="eastAsia"/>
          <w:sz w:val="21"/>
          <w:szCs w:val="21"/>
          <w:lang w:eastAsia="zh-CN"/>
        </w:rPr>
        <w:t>驻外办事处指导原则草案的决定段落，以便通过。他补充说，对于第2段所述的期限，应当优先考虑非洲。主席宣读了拟议的决定，具体如下：</w:t>
      </w:r>
    </w:p>
    <w:p w:rsidR="00B94A3F" w:rsidRPr="00B94A3F" w:rsidRDefault="00B94A3F" w:rsidP="00B94A3F">
      <w:pPr>
        <w:numPr>
          <w:ilvl w:val="0"/>
          <w:numId w:val="2"/>
        </w:numPr>
        <w:tabs>
          <w:tab w:val="clear" w:pos="884"/>
        </w:tabs>
        <w:overflowPunct w:val="0"/>
        <w:spacing w:afterLines="50" w:after="120" w:line="340" w:lineRule="atLeast"/>
        <w:ind w:left="567"/>
        <w:jc w:val="both"/>
        <w:textAlignment w:val="bottom"/>
        <w:rPr>
          <w:rFonts w:ascii="SimSun" w:hAnsi="SimSun" w:cs="Arial"/>
          <w:sz w:val="21"/>
          <w:szCs w:val="20"/>
          <w:lang w:eastAsia="zh-CN"/>
        </w:rPr>
      </w:pPr>
      <w:r>
        <w:rPr>
          <w:rFonts w:ascii="SimSun" w:hAnsi="SimSun" w:cs="Arial" w:hint="eastAsia"/>
          <w:sz w:val="21"/>
          <w:szCs w:val="21"/>
          <w:lang w:eastAsia="zh-CN"/>
        </w:rPr>
        <w:t>“</w:t>
      </w:r>
      <w:r w:rsidRPr="00B94A3F">
        <w:rPr>
          <w:rFonts w:ascii="SimSun" w:hAnsi="SimSun" w:cs="Arial" w:hint="eastAsia"/>
          <w:sz w:val="21"/>
          <w:szCs w:val="21"/>
          <w:lang w:eastAsia="zh-CN"/>
        </w:rPr>
        <w:t>WIPO</w:t>
      </w:r>
      <w:r w:rsidRPr="00B94A3F">
        <w:rPr>
          <w:rFonts w:ascii="SimSun" w:hAnsi="SimSun" w:hint="eastAsia"/>
          <w:sz w:val="21"/>
          <w:szCs w:val="21"/>
          <w:lang w:eastAsia="zh-CN"/>
        </w:rPr>
        <w:t>大会</w:t>
      </w:r>
      <w:r w:rsidRPr="00B94A3F">
        <w:rPr>
          <w:rFonts w:ascii="SimSun" w:hAnsi="SimSun" w:cs="Arial" w:hint="eastAsia"/>
          <w:sz w:val="21"/>
          <w:szCs w:val="20"/>
          <w:lang w:eastAsia="zh-CN"/>
        </w:rPr>
        <w:t>决定：</w:t>
      </w:r>
    </w:p>
    <w:p w:rsidR="00B94A3F" w:rsidRPr="00B94A3F" w:rsidRDefault="00B94A3F" w:rsidP="003310ED">
      <w:pPr>
        <w:spacing w:afterLines="50" w:after="120" w:line="340" w:lineRule="atLeast"/>
        <w:ind w:left="1134"/>
        <w:jc w:val="both"/>
        <w:rPr>
          <w:rFonts w:ascii="SimSun" w:hAnsi="SimSun" w:cs="Arial"/>
          <w:sz w:val="21"/>
          <w:szCs w:val="20"/>
          <w:lang w:eastAsia="zh-CN"/>
        </w:rPr>
      </w:pPr>
      <w:r>
        <w:rPr>
          <w:rFonts w:ascii="SimSun" w:hAnsi="SimSun" w:cs="Arial" w:hint="eastAsia"/>
          <w:sz w:val="21"/>
          <w:szCs w:val="20"/>
          <w:lang w:eastAsia="zh-CN"/>
        </w:rPr>
        <w:t>“</w:t>
      </w:r>
      <w:r w:rsidRPr="00B94A3F">
        <w:rPr>
          <w:rFonts w:ascii="SimSun" w:hAnsi="SimSun" w:cs="Arial" w:hint="eastAsia"/>
          <w:sz w:val="21"/>
          <w:szCs w:val="20"/>
          <w:lang w:eastAsia="zh-CN"/>
        </w:rPr>
        <w:t>1.</w:t>
      </w:r>
      <w:r w:rsidRPr="00B94A3F">
        <w:rPr>
          <w:rFonts w:ascii="SimSun" w:hAnsi="SimSun" w:cs="Arial"/>
          <w:sz w:val="21"/>
          <w:szCs w:val="20"/>
          <w:lang w:eastAsia="zh-CN"/>
        </w:rPr>
        <w:tab/>
      </w:r>
      <w:r w:rsidRPr="00B94A3F">
        <w:rPr>
          <w:rFonts w:ascii="SimSun" w:hAnsi="SimSun" w:cs="Arial" w:hint="eastAsia"/>
          <w:sz w:val="21"/>
          <w:szCs w:val="20"/>
          <w:lang w:eastAsia="zh-CN"/>
        </w:rPr>
        <w:t>通过本决定后附的</w:t>
      </w:r>
      <w:r w:rsidR="003310ED">
        <w:rPr>
          <w:rFonts w:ascii="SimSun" w:hAnsi="SimSun" w:cs="Arial" w:hint="eastAsia"/>
          <w:sz w:val="21"/>
          <w:szCs w:val="20"/>
          <w:lang w:eastAsia="zh-CN"/>
        </w:rPr>
        <w:t>‘</w:t>
      </w:r>
      <w:r w:rsidRPr="00B94A3F">
        <w:rPr>
          <w:rFonts w:ascii="SimSun" w:hAnsi="SimSun" w:cs="Arial" w:hint="eastAsia"/>
          <w:sz w:val="21"/>
          <w:szCs w:val="20"/>
          <w:lang w:eastAsia="zh-CN"/>
        </w:rPr>
        <w:t>指导原则</w:t>
      </w:r>
      <w:r w:rsidR="003310ED">
        <w:rPr>
          <w:rFonts w:ascii="SimSun" w:hAnsi="SimSun" w:cs="Arial" w:hint="eastAsia"/>
          <w:sz w:val="21"/>
          <w:szCs w:val="20"/>
          <w:lang w:eastAsia="zh-CN"/>
        </w:rPr>
        <w:t>’</w:t>
      </w:r>
      <w:r w:rsidRPr="00B94A3F">
        <w:rPr>
          <w:rFonts w:ascii="SimSun" w:hAnsi="SimSun" w:cs="Arial" w:hint="eastAsia"/>
          <w:sz w:val="21"/>
          <w:szCs w:val="20"/>
          <w:lang w:eastAsia="zh-CN"/>
        </w:rPr>
        <w:t>。</w:t>
      </w:r>
    </w:p>
    <w:p w:rsidR="00B94A3F" w:rsidRPr="00B94A3F" w:rsidRDefault="00B94A3F" w:rsidP="003310ED">
      <w:pPr>
        <w:spacing w:afterLines="50" w:after="120" w:line="340" w:lineRule="atLeast"/>
        <w:ind w:left="1134"/>
        <w:jc w:val="both"/>
        <w:rPr>
          <w:rFonts w:ascii="SimSun" w:hAnsi="SimSun" w:cs="Arial"/>
          <w:sz w:val="21"/>
          <w:szCs w:val="20"/>
          <w:lang w:eastAsia="zh-CN"/>
        </w:rPr>
      </w:pPr>
      <w:r>
        <w:rPr>
          <w:rFonts w:ascii="SimSun" w:hAnsi="SimSun" w:cs="Arial" w:hint="eastAsia"/>
          <w:sz w:val="21"/>
          <w:szCs w:val="20"/>
          <w:lang w:eastAsia="zh-CN"/>
        </w:rPr>
        <w:t>“</w:t>
      </w:r>
      <w:r w:rsidRPr="00B94A3F">
        <w:rPr>
          <w:rFonts w:ascii="SimSun" w:hAnsi="SimSun" w:cs="Arial" w:hint="eastAsia"/>
          <w:sz w:val="21"/>
          <w:szCs w:val="20"/>
          <w:lang w:eastAsia="zh-CN"/>
        </w:rPr>
        <w:t>2.</w:t>
      </w:r>
      <w:r w:rsidRPr="00B94A3F">
        <w:rPr>
          <w:rFonts w:ascii="SimSun" w:hAnsi="SimSun" w:cs="Arial"/>
          <w:sz w:val="21"/>
          <w:szCs w:val="20"/>
          <w:lang w:eastAsia="zh-CN"/>
        </w:rPr>
        <w:tab/>
      </w:r>
      <w:r w:rsidRPr="00B94A3F">
        <w:rPr>
          <w:rFonts w:ascii="SimSun" w:hAnsi="SimSun" w:cs="Arial" w:hint="eastAsia"/>
          <w:sz w:val="21"/>
          <w:szCs w:val="20"/>
          <w:lang w:eastAsia="zh-CN"/>
        </w:rPr>
        <w:t>承认产权</w:t>
      </w:r>
      <w:r w:rsidRPr="00B94A3F">
        <w:rPr>
          <w:rFonts w:ascii="SimSun" w:hAnsi="SimSun" w:cs="Arial" w:hint="eastAsia"/>
          <w:sz w:val="21"/>
          <w:szCs w:val="21"/>
          <w:lang w:eastAsia="zh-CN"/>
        </w:rPr>
        <w:t>组织</w:t>
      </w:r>
      <w:r w:rsidRPr="00B94A3F">
        <w:rPr>
          <w:rFonts w:ascii="SimSun" w:hAnsi="SimSun" w:cs="Arial" w:hint="eastAsia"/>
          <w:sz w:val="21"/>
          <w:szCs w:val="20"/>
          <w:lang w:eastAsia="zh-CN"/>
        </w:rPr>
        <w:t>开设新驻外办事处的能力有限，希望在设立新驻外办事处时采取分阶段的审慎办法，在2016-17、2018-19</w:t>
      </w:r>
      <w:proofErr w:type="gramStart"/>
      <w:r w:rsidRPr="00B94A3F">
        <w:rPr>
          <w:rFonts w:ascii="SimSun" w:hAnsi="SimSun" w:cs="Arial" w:hint="eastAsia"/>
          <w:sz w:val="21"/>
          <w:szCs w:val="20"/>
          <w:lang w:eastAsia="zh-CN"/>
        </w:rPr>
        <w:t>两个</w:t>
      </w:r>
      <w:proofErr w:type="gramEnd"/>
      <w:r w:rsidRPr="00B94A3F">
        <w:rPr>
          <w:rFonts w:ascii="SimSun" w:hAnsi="SimSun" w:cs="Arial" w:hint="eastAsia"/>
          <w:sz w:val="21"/>
          <w:szCs w:val="20"/>
          <w:lang w:eastAsia="zh-CN"/>
        </w:rPr>
        <w:t>两年期中，每个两年期开设的驻外办事处不超过三家，但须经WIPO大会批准。</w:t>
      </w:r>
    </w:p>
    <w:p w:rsidR="00B94A3F" w:rsidRPr="00B94A3F" w:rsidRDefault="00B94A3F" w:rsidP="003310ED">
      <w:pPr>
        <w:spacing w:afterLines="50" w:after="120" w:line="340" w:lineRule="atLeast"/>
        <w:ind w:left="1134"/>
        <w:jc w:val="both"/>
        <w:rPr>
          <w:rFonts w:ascii="SimSun" w:hAnsi="SimSun" w:cs="Arial"/>
          <w:sz w:val="21"/>
          <w:szCs w:val="20"/>
          <w:lang w:eastAsia="zh-CN"/>
        </w:rPr>
      </w:pPr>
      <w:r>
        <w:rPr>
          <w:rFonts w:ascii="SimSun" w:hAnsi="SimSun" w:cs="Arial" w:hint="eastAsia"/>
          <w:sz w:val="21"/>
          <w:szCs w:val="20"/>
          <w:lang w:eastAsia="zh-CN"/>
        </w:rPr>
        <w:t>“</w:t>
      </w:r>
      <w:r w:rsidRPr="00B94A3F">
        <w:rPr>
          <w:rFonts w:ascii="SimSun" w:hAnsi="SimSun" w:cs="Arial" w:hint="eastAsia"/>
          <w:sz w:val="21"/>
          <w:szCs w:val="20"/>
          <w:lang w:eastAsia="zh-CN"/>
        </w:rPr>
        <w:t>3.</w:t>
      </w:r>
      <w:r w:rsidRPr="00B94A3F">
        <w:rPr>
          <w:rFonts w:ascii="SimSun" w:hAnsi="SimSun" w:cs="Arial" w:hint="eastAsia"/>
          <w:sz w:val="21"/>
          <w:szCs w:val="20"/>
          <w:lang w:eastAsia="zh-CN"/>
        </w:rPr>
        <w:tab/>
        <w:t>本决定不影响PBC和大会在2021年进行评价后根据指导原则就开设新驻外办事处</w:t>
      </w:r>
      <w:proofErr w:type="gramStart"/>
      <w:r w:rsidR="001969EA">
        <w:rPr>
          <w:rFonts w:ascii="SimSun" w:hAnsi="SimSun" w:cs="Arial" w:hint="eastAsia"/>
          <w:sz w:val="21"/>
          <w:szCs w:val="20"/>
          <w:lang w:eastAsia="zh-CN"/>
        </w:rPr>
        <w:t>作出</w:t>
      </w:r>
      <w:proofErr w:type="gramEnd"/>
      <w:r w:rsidRPr="00B94A3F">
        <w:rPr>
          <w:rFonts w:ascii="SimSun" w:hAnsi="SimSun" w:cs="Arial" w:hint="eastAsia"/>
          <w:sz w:val="21"/>
          <w:szCs w:val="20"/>
          <w:lang w:eastAsia="zh-CN"/>
        </w:rPr>
        <w:t>任何决定。</w:t>
      </w:r>
    </w:p>
    <w:p w:rsidR="00B94A3F" w:rsidRPr="00B94A3F" w:rsidRDefault="00B94A3F" w:rsidP="003310ED">
      <w:pPr>
        <w:spacing w:afterLines="50" w:after="120" w:line="340" w:lineRule="atLeast"/>
        <w:ind w:left="1134"/>
        <w:jc w:val="both"/>
        <w:rPr>
          <w:rFonts w:ascii="SimSun" w:hAnsi="SimSun" w:cs="Arial"/>
          <w:sz w:val="21"/>
          <w:szCs w:val="20"/>
          <w:lang w:eastAsia="zh-CN"/>
        </w:rPr>
      </w:pPr>
      <w:r>
        <w:rPr>
          <w:rFonts w:ascii="SimSun" w:hAnsi="SimSun" w:cs="Arial" w:hint="eastAsia"/>
          <w:sz w:val="21"/>
          <w:szCs w:val="20"/>
          <w:lang w:eastAsia="zh-CN"/>
        </w:rPr>
        <w:t>“</w:t>
      </w:r>
      <w:r w:rsidRPr="00B94A3F">
        <w:rPr>
          <w:rFonts w:ascii="SimSun" w:hAnsi="SimSun" w:cs="Arial" w:hint="eastAsia"/>
          <w:sz w:val="21"/>
          <w:szCs w:val="20"/>
          <w:lang w:eastAsia="zh-CN"/>
        </w:rPr>
        <w:t>4.</w:t>
      </w:r>
      <w:r w:rsidRPr="00B94A3F">
        <w:rPr>
          <w:rFonts w:ascii="SimSun" w:hAnsi="SimSun" w:cs="Arial"/>
          <w:sz w:val="21"/>
          <w:szCs w:val="20"/>
          <w:lang w:eastAsia="zh-CN"/>
        </w:rPr>
        <w:tab/>
      </w:r>
      <w:r w:rsidRPr="00B94A3F">
        <w:rPr>
          <w:rFonts w:ascii="SimSun" w:hAnsi="SimSun" w:cs="Arial" w:hint="eastAsia"/>
          <w:sz w:val="21"/>
          <w:szCs w:val="20"/>
          <w:lang w:eastAsia="zh-CN"/>
        </w:rPr>
        <w:t>在第2段所述的期间内，非洲应予优先。为此目的，鼓励成员国提出在本国开设办事处的建议，按指导原则接受审议。</w:t>
      </w:r>
      <w:r>
        <w:rPr>
          <w:rFonts w:ascii="SimSun" w:hAnsi="SimSun" w:cs="Arial" w:hint="eastAsia"/>
          <w:sz w:val="21"/>
          <w:szCs w:val="20"/>
          <w:lang w:eastAsia="zh-CN"/>
        </w:rPr>
        <w:t>”</w:t>
      </w:r>
    </w:p>
    <w:p w:rsidR="00B94A3F" w:rsidRPr="00B94A3F" w:rsidRDefault="00B94A3F" w:rsidP="00AA144C">
      <w:pPr>
        <w:overflowPunct w:val="0"/>
        <w:spacing w:beforeLines="100" w:before="240" w:after="0" w:line="340" w:lineRule="atLeast"/>
        <w:ind w:left="567"/>
        <w:jc w:val="center"/>
        <w:textAlignment w:val="bottom"/>
        <w:rPr>
          <w:rFonts w:ascii="SimSun" w:hAnsi="SimSun" w:cs="Arial"/>
          <w:b/>
          <w:sz w:val="21"/>
          <w:szCs w:val="20"/>
          <w:lang w:eastAsia="zh-CN"/>
        </w:rPr>
      </w:pPr>
      <w:r w:rsidRPr="00B94A3F">
        <w:rPr>
          <w:rFonts w:ascii="SimSun" w:hAnsi="SimSun" w:cs="Arial" w:hint="eastAsia"/>
          <w:b/>
          <w:sz w:val="21"/>
          <w:szCs w:val="20"/>
          <w:lang w:eastAsia="zh-CN"/>
        </w:rPr>
        <w:t>附　件</w:t>
      </w:r>
    </w:p>
    <w:p w:rsidR="00B94A3F" w:rsidRPr="00B94A3F" w:rsidRDefault="00B94A3F" w:rsidP="00AA144C">
      <w:pPr>
        <w:keepNext/>
        <w:keepLines/>
        <w:adjustRightInd w:val="0"/>
        <w:spacing w:afterLines="50" w:after="120" w:line="340" w:lineRule="atLeast"/>
        <w:ind w:left="567"/>
        <w:jc w:val="center"/>
        <w:rPr>
          <w:rFonts w:ascii="SimHei" w:eastAsia="SimHei" w:hAnsi="SimHei" w:cs="Arial"/>
          <w:b/>
          <w:sz w:val="21"/>
          <w:szCs w:val="24"/>
          <w:lang w:eastAsia="zh-CN"/>
        </w:rPr>
      </w:pPr>
      <w:r w:rsidRPr="00B94A3F">
        <w:rPr>
          <w:rFonts w:ascii="SimHei" w:eastAsia="SimHei" w:hAnsi="SimHei" w:cs="Arial"/>
          <w:sz w:val="21"/>
          <w:szCs w:val="24"/>
          <w:lang w:eastAsia="zh-CN"/>
        </w:rPr>
        <w:t>WIPO</w:t>
      </w:r>
      <w:r w:rsidRPr="00B94A3F">
        <w:rPr>
          <w:rFonts w:ascii="SimHei" w:eastAsia="SimHei" w:hAnsi="SimHei" w:cs="SimSun" w:hint="eastAsia"/>
          <w:sz w:val="21"/>
          <w:szCs w:val="24"/>
          <w:lang w:eastAsia="zh-CN"/>
        </w:rPr>
        <w:t>驻外办事处指导原则草案</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1.</w:t>
      </w:r>
      <w:r w:rsidRPr="00B94A3F">
        <w:rPr>
          <w:rFonts w:ascii="SimSun" w:hAnsi="SimSun" w:cs="Arial"/>
          <w:color w:val="000000"/>
          <w:sz w:val="21"/>
          <w:szCs w:val="21"/>
          <w:lang w:eastAsia="zh-CN"/>
        </w:rPr>
        <w:tab/>
      </w:r>
      <w:r w:rsidRPr="00B94A3F">
        <w:rPr>
          <w:rFonts w:ascii="SimSun" w:hAnsi="SimSun" w:cs="Arial" w:hint="eastAsia"/>
          <w:sz w:val="21"/>
          <w:szCs w:val="21"/>
          <w:lang w:eastAsia="zh-CN"/>
        </w:rPr>
        <w:t>在建立可持续、规模适当的</w:t>
      </w:r>
      <w:r w:rsidRPr="00B94A3F">
        <w:rPr>
          <w:rFonts w:ascii="SimSun" w:hAnsi="SimSun" w:cs="Arial"/>
          <w:sz w:val="21"/>
          <w:szCs w:val="21"/>
          <w:lang w:eastAsia="zh-CN"/>
        </w:rPr>
        <w:t>WIPO</w:t>
      </w:r>
      <w:r w:rsidRPr="00B94A3F">
        <w:rPr>
          <w:rFonts w:ascii="SimSun" w:hAnsi="SimSun" w:cs="Arial" w:hint="eastAsia"/>
          <w:sz w:val="21"/>
          <w:szCs w:val="21"/>
          <w:lang w:eastAsia="zh-CN"/>
        </w:rPr>
        <w:t>驻外办事处(</w:t>
      </w:r>
      <w:r w:rsidRPr="00B94A3F">
        <w:rPr>
          <w:rFonts w:ascii="SimSun" w:hAnsi="SimSun" w:cs="Arial"/>
          <w:sz w:val="21"/>
          <w:szCs w:val="21"/>
          <w:lang w:eastAsia="zh-CN"/>
        </w:rPr>
        <w:t>EO</w:t>
      </w:r>
      <w:r w:rsidRPr="00B94A3F">
        <w:rPr>
          <w:rFonts w:ascii="SimSun" w:hAnsi="SimSun" w:cs="Arial" w:hint="eastAsia"/>
          <w:sz w:val="21"/>
          <w:szCs w:val="21"/>
          <w:lang w:eastAsia="zh-CN"/>
        </w:rPr>
        <w:t>)网络时，关于</w:t>
      </w:r>
      <w:r w:rsidRPr="00B94A3F">
        <w:rPr>
          <w:rFonts w:ascii="SimSun" w:hAnsi="SimSun" w:cs="Arial"/>
          <w:sz w:val="21"/>
          <w:szCs w:val="21"/>
          <w:lang w:eastAsia="zh-CN"/>
        </w:rPr>
        <w:t>WIPO</w:t>
      </w:r>
      <w:r w:rsidRPr="00B94A3F">
        <w:rPr>
          <w:rFonts w:ascii="SimSun" w:hAnsi="SimSun" w:cs="Arial" w:hint="eastAsia"/>
          <w:sz w:val="21"/>
          <w:szCs w:val="21"/>
          <w:lang w:eastAsia="zh-CN"/>
        </w:rPr>
        <w:t>秘书处的作用和成员国的决策适用以下指导原则。办事处网络的作用是与</w:t>
      </w:r>
      <w:r w:rsidRPr="00B94A3F">
        <w:rPr>
          <w:rFonts w:ascii="SimSun" w:hAnsi="SimSun" w:cs="Arial"/>
          <w:sz w:val="21"/>
          <w:szCs w:val="21"/>
          <w:lang w:eastAsia="zh-CN"/>
        </w:rPr>
        <w:t>WIPO</w:t>
      </w:r>
      <w:r w:rsidRPr="00B94A3F">
        <w:rPr>
          <w:rFonts w:ascii="SimSun" w:hAnsi="SimSun" w:cs="Arial" w:hint="eastAsia"/>
          <w:sz w:val="21"/>
          <w:szCs w:val="21"/>
          <w:lang w:eastAsia="zh-CN"/>
        </w:rPr>
        <w:t>总部协调一致、互为补充，在</w:t>
      </w:r>
      <w:r w:rsidRPr="00B94A3F">
        <w:rPr>
          <w:rFonts w:ascii="SimSun" w:hAnsi="SimSun" w:cs="Arial"/>
          <w:sz w:val="21"/>
          <w:szCs w:val="21"/>
          <w:lang w:eastAsia="zh-CN"/>
        </w:rPr>
        <w:t>WIPO</w:t>
      </w:r>
      <w:r w:rsidRPr="00B94A3F">
        <w:rPr>
          <w:rFonts w:ascii="SimSun" w:hAnsi="SimSun" w:cs="Arial" w:hint="eastAsia"/>
          <w:sz w:val="21"/>
          <w:szCs w:val="21"/>
          <w:lang w:eastAsia="zh-CN"/>
        </w:rPr>
        <w:t>总部的业务部门力有</w:t>
      </w:r>
      <w:proofErr w:type="gramStart"/>
      <w:r w:rsidRPr="00B94A3F">
        <w:rPr>
          <w:rFonts w:ascii="SimSun" w:hAnsi="SimSun" w:cs="Arial" w:hint="eastAsia"/>
          <w:sz w:val="21"/>
          <w:szCs w:val="21"/>
          <w:lang w:eastAsia="zh-CN"/>
        </w:rPr>
        <w:t>未逮时发挥</w:t>
      </w:r>
      <w:proofErr w:type="gramEnd"/>
      <w:r w:rsidRPr="00B94A3F">
        <w:rPr>
          <w:rFonts w:ascii="SimSun" w:hAnsi="SimSun" w:cs="Arial" w:hint="eastAsia"/>
          <w:sz w:val="21"/>
          <w:szCs w:val="21"/>
          <w:lang w:eastAsia="zh-CN"/>
        </w:rPr>
        <w:t>作用，以便遵照计划和预算的成果框架，为完成计划增加明显的价值、效率和效果。</w:t>
      </w:r>
    </w:p>
    <w:p w:rsidR="00B94A3F" w:rsidRPr="00B94A3F" w:rsidRDefault="00B94A3F" w:rsidP="00AA144C">
      <w:pPr>
        <w:keepNext/>
        <w:adjustRightInd w:val="0"/>
        <w:spacing w:beforeLines="100" w:before="240" w:afterLines="50" w:after="120" w:line="340" w:lineRule="atLeast"/>
        <w:ind w:left="1134" w:hanging="567"/>
        <w:jc w:val="both"/>
        <w:rPr>
          <w:rFonts w:ascii="SimHei" w:eastAsia="SimHei" w:hAnsi="SimHei" w:cs="Arial"/>
          <w:b/>
          <w:color w:val="000000"/>
          <w:sz w:val="21"/>
          <w:szCs w:val="21"/>
          <w:lang w:eastAsia="zh-CN"/>
        </w:rPr>
      </w:pPr>
      <w:r w:rsidRPr="00B94A3F">
        <w:rPr>
          <w:rFonts w:ascii="SimHei" w:eastAsia="SimHei" w:hAnsi="SimHei" w:cs="Arial"/>
          <w:b/>
          <w:sz w:val="21"/>
          <w:szCs w:val="21"/>
          <w:lang w:eastAsia="zh-CN"/>
        </w:rPr>
        <w:t>A</w:t>
      </w:r>
      <w:r w:rsidRPr="00B94A3F">
        <w:rPr>
          <w:rFonts w:ascii="SimHei" w:eastAsia="SimHei" w:hAnsi="SimHei" w:cs="Arial" w:hint="eastAsia"/>
          <w:b/>
          <w:sz w:val="21"/>
          <w:szCs w:val="21"/>
          <w:lang w:eastAsia="zh-CN"/>
        </w:rPr>
        <w:t>.</w:t>
      </w:r>
      <w:r w:rsidRPr="00B94A3F">
        <w:rPr>
          <w:rFonts w:ascii="SimHei" w:eastAsia="SimHei" w:hAnsi="SimHei" w:cs="Arial" w:hint="eastAsia"/>
          <w:b/>
          <w:sz w:val="21"/>
          <w:szCs w:val="21"/>
          <w:lang w:eastAsia="zh-CN"/>
        </w:rPr>
        <w:tab/>
      </w:r>
      <w:r w:rsidRPr="00B94A3F">
        <w:rPr>
          <w:rFonts w:ascii="SimHei" w:eastAsia="SimHei" w:hAnsi="SimHei" w:cs="SimSun" w:hint="eastAsia"/>
          <w:sz w:val="21"/>
          <w:szCs w:val="21"/>
          <w:lang w:eastAsia="zh-CN"/>
        </w:rPr>
        <w:t>设立新驻外办事处的程序和成员国决策的透明度</w:t>
      </w:r>
    </w:p>
    <w:p w:rsidR="00B94A3F" w:rsidRPr="00B94A3F" w:rsidRDefault="00B94A3F" w:rsidP="00AA144C">
      <w:pPr>
        <w:adjustRightInd w:val="0"/>
        <w:spacing w:afterLines="50" w:after="120" w:line="340" w:lineRule="atLeast"/>
        <w:ind w:left="567"/>
        <w:jc w:val="both"/>
        <w:rPr>
          <w:rFonts w:ascii="SimSun" w:hAnsi="SimSun" w:cs="Arial"/>
          <w:sz w:val="21"/>
          <w:szCs w:val="21"/>
          <w:lang w:eastAsia="zh-CN"/>
        </w:rPr>
      </w:pPr>
      <w:r w:rsidRPr="00B94A3F">
        <w:rPr>
          <w:rFonts w:ascii="SimSun" w:hAnsi="SimSun" w:cs="Arial"/>
          <w:sz w:val="21"/>
          <w:szCs w:val="21"/>
          <w:lang w:eastAsia="zh-CN"/>
        </w:rPr>
        <w:t>2.</w:t>
      </w:r>
      <w:r w:rsidRPr="00B94A3F">
        <w:rPr>
          <w:rFonts w:ascii="SimSun" w:hAnsi="SimSun" w:cs="Arial"/>
          <w:sz w:val="21"/>
          <w:szCs w:val="21"/>
          <w:lang w:eastAsia="zh-CN"/>
        </w:rPr>
        <w:tab/>
      </w:r>
      <w:r w:rsidRPr="00B94A3F">
        <w:rPr>
          <w:rFonts w:ascii="SimSun" w:hAnsi="SimSun" w:cs="Arial" w:hint="eastAsia"/>
          <w:sz w:val="21"/>
          <w:szCs w:val="21"/>
          <w:lang w:eastAsia="zh-CN"/>
        </w:rPr>
        <w:t>任何以本国名义或经其成员国同意代表该国家集团或地区集团申请成为驻外办事处东道国的成员国，应以书面形式通知大会主席和总干事。大会主席应立即告知成员国收到了该通知。本段不适用于那些以本国名义或代表国家集团或地区集团已提交该书面通知的成员国。</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sz w:val="21"/>
          <w:szCs w:val="21"/>
          <w:lang w:eastAsia="zh-CN"/>
        </w:rPr>
        <w:t>3.</w:t>
      </w:r>
      <w:r w:rsidRPr="00B94A3F">
        <w:rPr>
          <w:rFonts w:ascii="SimSun" w:hAnsi="SimSun" w:cs="Arial"/>
          <w:sz w:val="21"/>
          <w:szCs w:val="21"/>
          <w:lang w:eastAsia="zh-CN"/>
        </w:rPr>
        <w:tab/>
      </w:r>
      <w:r w:rsidRPr="00B94A3F">
        <w:rPr>
          <w:rFonts w:ascii="SimSun" w:hAnsi="SimSun" w:cs="Arial" w:hint="eastAsia"/>
          <w:sz w:val="21"/>
          <w:szCs w:val="21"/>
          <w:lang w:eastAsia="zh-CN"/>
        </w:rPr>
        <w:t>希望以本国名义或经其成员国同意代表该国家集团或地区集团申请成为驻外办事处东道国的成员国，应通过总干事提交一份提案，</w:t>
      </w:r>
      <w:proofErr w:type="gramStart"/>
      <w:r w:rsidRPr="00B94A3F">
        <w:rPr>
          <w:rFonts w:ascii="SimSun" w:hAnsi="SimSun" w:cs="Arial" w:hint="eastAsia"/>
          <w:sz w:val="21"/>
          <w:szCs w:val="21"/>
          <w:lang w:eastAsia="zh-CN"/>
        </w:rPr>
        <w:t>供计划</w:t>
      </w:r>
      <w:proofErr w:type="gramEnd"/>
      <w:r w:rsidRPr="00B94A3F">
        <w:rPr>
          <w:rFonts w:ascii="SimSun" w:hAnsi="SimSun" w:cs="Arial" w:hint="eastAsia"/>
          <w:sz w:val="21"/>
          <w:szCs w:val="21"/>
          <w:lang w:eastAsia="zh-CN"/>
        </w:rPr>
        <w:t>和预算委员会</w:t>
      </w:r>
      <w:r w:rsidRPr="00B94A3F">
        <w:rPr>
          <w:rFonts w:ascii="SimSun" w:hAnsi="SimSun" w:cs="Arial"/>
          <w:sz w:val="21"/>
          <w:szCs w:val="21"/>
          <w:lang w:eastAsia="zh-CN"/>
        </w:rPr>
        <w:t>(PBC)</w:t>
      </w:r>
      <w:r w:rsidRPr="00B94A3F">
        <w:rPr>
          <w:rFonts w:ascii="SimSun" w:hAnsi="SimSun" w:cs="Arial" w:hint="eastAsia"/>
          <w:sz w:val="21"/>
          <w:szCs w:val="21"/>
          <w:lang w:eastAsia="zh-CN"/>
        </w:rPr>
        <w:t>审议。在准备提案的过程中，成员国可向秘书处请求协助，秘书处应将从该成员国收到的通知和提案提交计划和预算委员会。</w:t>
      </w:r>
    </w:p>
    <w:p w:rsidR="00B94A3F" w:rsidRPr="00B94A3F" w:rsidRDefault="00B94A3F" w:rsidP="00AA144C">
      <w:pPr>
        <w:adjustRightInd w:val="0"/>
        <w:spacing w:afterLines="50" w:after="120" w:line="340" w:lineRule="atLeast"/>
        <w:ind w:left="567"/>
        <w:jc w:val="both"/>
        <w:rPr>
          <w:rFonts w:ascii="SimSun" w:hAnsi="SimSun" w:cs="Arial"/>
          <w:sz w:val="21"/>
          <w:szCs w:val="21"/>
          <w:lang w:eastAsia="zh-CN"/>
        </w:rPr>
      </w:pPr>
      <w:r w:rsidRPr="00B94A3F">
        <w:rPr>
          <w:rFonts w:ascii="SimSun" w:hAnsi="SimSun" w:cs="Arial"/>
          <w:color w:val="000000"/>
          <w:sz w:val="21"/>
          <w:szCs w:val="21"/>
          <w:lang w:eastAsia="zh-CN"/>
        </w:rPr>
        <w:lastRenderedPageBreak/>
        <w:t>3</w:t>
      </w:r>
      <w:r w:rsidRPr="00B94A3F">
        <w:rPr>
          <w:rFonts w:ascii="SimSun" w:hAnsi="SimSun" w:cs="Arial" w:hint="eastAsia"/>
          <w:color w:val="000000"/>
          <w:sz w:val="21"/>
          <w:szCs w:val="21"/>
          <w:lang w:eastAsia="zh-CN"/>
        </w:rPr>
        <w:t>之二.</w:t>
      </w:r>
      <w:r w:rsidRPr="00B94A3F">
        <w:rPr>
          <w:rFonts w:ascii="SimSun" w:hAnsi="SimSun" w:cs="Arial" w:hint="eastAsia"/>
          <w:color w:val="000000"/>
          <w:sz w:val="21"/>
          <w:szCs w:val="21"/>
          <w:lang w:eastAsia="zh-CN"/>
        </w:rPr>
        <w:tab/>
      </w:r>
      <w:r w:rsidRPr="00B94A3F">
        <w:rPr>
          <w:rFonts w:ascii="SimSun" w:hAnsi="SimSun" w:cs="Arial" w:hint="eastAsia"/>
          <w:sz w:val="21"/>
          <w:szCs w:val="21"/>
          <w:lang w:eastAsia="zh-CN"/>
        </w:rPr>
        <w:t>秘书处应就拟设立的新驻外办事处及其与指导原则的一致性向</w:t>
      </w:r>
      <w:r w:rsidRPr="00B94A3F">
        <w:rPr>
          <w:rFonts w:ascii="SimSun" w:hAnsi="SimSun" w:cs="Arial"/>
          <w:sz w:val="21"/>
          <w:szCs w:val="21"/>
          <w:lang w:eastAsia="zh-CN"/>
        </w:rPr>
        <w:t>PBC</w:t>
      </w:r>
      <w:r w:rsidRPr="00B94A3F">
        <w:rPr>
          <w:rFonts w:ascii="SimSun" w:hAnsi="SimSun" w:cs="Arial" w:hint="eastAsia"/>
          <w:sz w:val="21"/>
          <w:szCs w:val="21"/>
          <w:lang w:eastAsia="zh-CN"/>
        </w:rPr>
        <w:t>另行提交一份基于事实的技术性报告。该文件还应载有与审议第10段之二和第17段相关的信息。计划和预算委员会将审议提案及该文件，以便向大会提出建议。</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4.</w:t>
      </w:r>
      <w:r w:rsidRPr="00B94A3F">
        <w:rPr>
          <w:rFonts w:ascii="SimSun" w:hAnsi="SimSun" w:cs="Arial"/>
          <w:color w:val="000000"/>
          <w:sz w:val="21"/>
          <w:szCs w:val="21"/>
          <w:lang w:eastAsia="zh-CN"/>
        </w:rPr>
        <w:tab/>
      </w:r>
      <w:r w:rsidRPr="00B94A3F">
        <w:rPr>
          <w:rFonts w:ascii="SimSun" w:hAnsi="SimSun" w:cs="Arial" w:hint="eastAsia"/>
          <w:sz w:val="21"/>
          <w:szCs w:val="21"/>
          <w:lang w:eastAsia="zh-CN"/>
        </w:rPr>
        <w:t>大会将对</w:t>
      </w:r>
      <w:r w:rsidRPr="00B94A3F">
        <w:rPr>
          <w:rFonts w:ascii="SimSun" w:hAnsi="SimSun" w:cs="Arial"/>
          <w:sz w:val="21"/>
          <w:szCs w:val="21"/>
          <w:lang w:eastAsia="zh-CN"/>
        </w:rPr>
        <w:t>PBC</w:t>
      </w:r>
      <w:r w:rsidRPr="00B94A3F">
        <w:rPr>
          <w:rFonts w:ascii="SimSun" w:hAnsi="SimSun" w:cs="Arial" w:hint="eastAsia"/>
          <w:sz w:val="21"/>
          <w:szCs w:val="21"/>
          <w:lang w:eastAsia="zh-CN"/>
        </w:rPr>
        <w:t>的报告，包括建议进行审议，以就新驻外办事处的设立</w:t>
      </w:r>
      <w:proofErr w:type="gramStart"/>
      <w:r w:rsidR="001969EA">
        <w:rPr>
          <w:rFonts w:ascii="SimSun" w:hAnsi="SimSun" w:cs="Arial" w:hint="eastAsia"/>
          <w:sz w:val="21"/>
          <w:szCs w:val="21"/>
          <w:lang w:eastAsia="zh-CN"/>
        </w:rPr>
        <w:t>作出</w:t>
      </w:r>
      <w:proofErr w:type="gramEnd"/>
      <w:r w:rsidRPr="00B94A3F">
        <w:rPr>
          <w:rFonts w:ascii="SimSun" w:hAnsi="SimSun" w:cs="Arial" w:hint="eastAsia"/>
          <w:sz w:val="21"/>
          <w:szCs w:val="21"/>
          <w:lang w:eastAsia="zh-CN"/>
        </w:rPr>
        <w:t>最终决定。</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5.</w:t>
      </w:r>
      <w:r w:rsidRPr="00B94A3F">
        <w:rPr>
          <w:rFonts w:ascii="SimSun" w:hAnsi="SimSun" w:cs="Arial"/>
          <w:color w:val="000000"/>
          <w:sz w:val="21"/>
          <w:szCs w:val="21"/>
          <w:lang w:eastAsia="zh-CN"/>
        </w:rPr>
        <w:tab/>
      </w:r>
      <w:r w:rsidRPr="00B94A3F">
        <w:rPr>
          <w:rFonts w:ascii="SimSun" w:hAnsi="SimSun" w:cs="Arial" w:hint="eastAsia"/>
          <w:sz w:val="21"/>
          <w:szCs w:val="21"/>
          <w:lang w:eastAsia="zh-CN"/>
        </w:rPr>
        <w:t>如果大会批准设立驻外办事处，协调委员会</w:t>
      </w:r>
      <w:r w:rsidRPr="00B94A3F">
        <w:rPr>
          <w:rFonts w:ascii="SimSun" w:hAnsi="SimSun" w:cs="Arial"/>
          <w:sz w:val="21"/>
          <w:szCs w:val="21"/>
          <w:lang w:eastAsia="zh-CN"/>
        </w:rPr>
        <w:t>(</w:t>
      </w:r>
      <w:proofErr w:type="spellStart"/>
      <w:r w:rsidRPr="00B94A3F">
        <w:rPr>
          <w:rFonts w:ascii="SimSun" w:hAnsi="SimSun" w:cs="Arial"/>
          <w:sz w:val="21"/>
          <w:szCs w:val="21"/>
          <w:lang w:eastAsia="zh-CN"/>
        </w:rPr>
        <w:t>CoCo</w:t>
      </w:r>
      <w:proofErr w:type="spellEnd"/>
      <w:r w:rsidRPr="00B94A3F">
        <w:rPr>
          <w:rFonts w:ascii="SimSun" w:hAnsi="SimSun" w:cs="Arial"/>
          <w:sz w:val="21"/>
          <w:szCs w:val="21"/>
          <w:lang w:eastAsia="zh-CN"/>
        </w:rPr>
        <w:t>)</w:t>
      </w:r>
      <w:r w:rsidRPr="00B94A3F">
        <w:rPr>
          <w:rFonts w:ascii="SimSun" w:hAnsi="SimSun" w:cs="Arial" w:hint="eastAsia"/>
          <w:sz w:val="21"/>
          <w:szCs w:val="21"/>
          <w:lang w:eastAsia="zh-CN"/>
        </w:rPr>
        <w:t>将依据《</w:t>
      </w:r>
      <w:r w:rsidRPr="00B94A3F">
        <w:rPr>
          <w:rFonts w:ascii="SimSun" w:hAnsi="SimSun" w:cs="Arial"/>
          <w:sz w:val="21"/>
          <w:szCs w:val="21"/>
          <w:lang w:eastAsia="zh-CN"/>
        </w:rPr>
        <w:t>WIPO</w:t>
      </w:r>
      <w:r w:rsidRPr="00B94A3F">
        <w:rPr>
          <w:rFonts w:ascii="SimSun" w:hAnsi="SimSun" w:cs="Arial" w:hint="eastAsia"/>
          <w:sz w:val="21"/>
          <w:szCs w:val="21"/>
          <w:lang w:eastAsia="zh-CN"/>
        </w:rPr>
        <w:t>公约》第</w:t>
      </w:r>
      <w:r w:rsidRPr="00B94A3F">
        <w:rPr>
          <w:rFonts w:ascii="SimSun" w:hAnsi="SimSun" w:cs="Arial"/>
          <w:sz w:val="21"/>
          <w:szCs w:val="21"/>
          <w:lang w:eastAsia="zh-CN"/>
        </w:rPr>
        <w:t>12</w:t>
      </w:r>
      <w:r w:rsidRPr="00B94A3F">
        <w:rPr>
          <w:rFonts w:ascii="SimSun" w:hAnsi="SimSun" w:cs="Arial" w:hint="eastAsia"/>
          <w:sz w:val="21"/>
          <w:szCs w:val="21"/>
          <w:lang w:eastAsia="zh-CN"/>
        </w:rPr>
        <w:t>条审议批准总干事代表</w:t>
      </w:r>
      <w:r w:rsidRPr="00B94A3F">
        <w:rPr>
          <w:rFonts w:ascii="SimSun" w:hAnsi="SimSun" w:cs="Arial"/>
          <w:sz w:val="21"/>
          <w:szCs w:val="21"/>
          <w:lang w:eastAsia="zh-CN"/>
        </w:rPr>
        <w:t>WIPO</w:t>
      </w:r>
      <w:r w:rsidRPr="00B94A3F">
        <w:rPr>
          <w:rFonts w:ascii="SimSun" w:hAnsi="SimSun" w:cs="Arial" w:hint="eastAsia"/>
          <w:sz w:val="21"/>
          <w:szCs w:val="21"/>
          <w:lang w:eastAsia="zh-CN"/>
        </w:rPr>
        <w:t>与东道国之间的拟议协议。</w:t>
      </w:r>
    </w:p>
    <w:p w:rsidR="00B94A3F" w:rsidRPr="00B94A3F" w:rsidRDefault="00B94A3F" w:rsidP="00AA144C">
      <w:pPr>
        <w:keepNext/>
        <w:adjustRightInd w:val="0"/>
        <w:spacing w:beforeLines="100" w:before="240" w:afterLines="50" w:after="120" w:line="340" w:lineRule="atLeast"/>
        <w:ind w:left="1134" w:hanging="567"/>
        <w:jc w:val="both"/>
        <w:rPr>
          <w:rFonts w:ascii="SimHei" w:eastAsia="SimHei" w:hAnsi="SimHei" w:cs="Arial"/>
          <w:sz w:val="21"/>
          <w:szCs w:val="21"/>
          <w:lang w:eastAsia="zh-CN"/>
        </w:rPr>
      </w:pPr>
      <w:r w:rsidRPr="00B94A3F">
        <w:rPr>
          <w:rFonts w:ascii="SimHei" w:eastAsia="SimHei" w:hAnsi="SimHei" w:cs="Arial"/>
          <w:sz w:val="21"/>
          <w:szCs w:val="21"/>
          <w:lang w:eastAsia="zh-CN"/>
        </w:rPr>
        <w:t>B</w:t>
      </w:r>
      <w:r w:rsidRPr="00B94A3F">
        <w:rPr>
          <w:rFonts w:ascii="SimHei" w:eastAsia="SimHei" w:hAnsi="SimHei" w:cs="Arial" w:hint="eastAsia"/>
          <w:sz w:val="21"/>
          <w:szCs w:val="21"/>
          <w:lang w:eastAsia="zh-CN"/>
        </w:rPr>
        <w:t>.</w:t>
      </w:r>
      <w:r w:rsidRPr="00B94A3F">
        <w:rPr>
          <w:rFonts w:ascii="SimHei" w:eastAsia="SimHei" w:hAnsi="SimHei" w:cs="Arial" w:hint="eastAsia"/>
          <w:sz w:val="21"/>
          <w:szCs w:val="21"/>
          <w:lang w:eastAsia="zh-CN"/>
        </w:rPr>
        <w:tab/>
        <w:t>设立驻外</w:t>
      </w:r>
      <w:r w:rsidRPr="00B94A3F">
        <w:rPr>
          <w:rFonts w:ascii="SimHei" w:eastAsia="SimHei" w:hAnsi="SimHei" w:cs="SimSun" w:hint="eastAsia"/>
          <w:sz w:val="21"/>
          <w:szCs w:val="21"/>
          <w:lang w:eastAsia="zh-CN"/>
        </w:rPr>
        <w:t>办事处</w:t>
      </w:r>
      <w:r w:rsidRPr="00B94A3F">
        <w:rPr>
          <w:rFonts w:ascii="SimHei" w:eastAsia="SimHei" w:hAnsi="SimHei" w:cs="Arial" w:hint="eastAsia"/>
          <w:sz w:val="21"/>
          <w:szCs w:val="21"/>
          <w:lang w:eastAsia="zh-CN"/>
        </w:rPr>
        <w:t>的理由</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6.</w:t>
      </w:r>
      <w:r w:rsidRPr="00B94A3F">
        <w:rPr>
          <w:rFonts w:ascii="SimSun" w:hAnsi="SimSun" w:cs="Arial"/>
          <w:color w:val="000000"/>
          <w:sz w:val="21"/>
          <w:szCs w:val="21"/>
          <w:lang w:eastAsia="zh-CN"/>
        </w:rPr>
        <w:tab/>
      </w:r>
      <w:r w:rsidRPr="00B94A3F">
        <w:rPr>
          <w:rFonts w:ascii="SimSun" w:hAnsi="SimSun" w:cs="Arial" w:hint="eastAsia"/>
          <w:sz w:val="21"/>
          <w:szCs w:val="21"/>
          <w:lang w:eastAsia="zh-CN"/>
        </w:rPr>
        <w:t>第</w:t>
      </w:r>
      <w:r w:rsidRPr="00B94A3F">
        <w:rPr>
          <w:rFonts w:ascii="SimSun" w:hAnsi="SimSun" w:cs="Arial"/>
          <w:sz w:val="21"/>
          <w:szCs w:val="21"/>
          <w:lang w:eastAsia="zh-CN"/>
        </w:rPr>
        <w:t>3</w:t>
      </w:r>
      <w:r w:rsidRPr="00B94A3F">
        <w:rPr>
          <w:rFonts w:ascii="SimSun" w:hAnsi="SimSun" w:cs="Arial" w:hint="eastAsia"/>
          <w:sz w:val="21"/>
          <w:szCs w:val="21"/>
          <w:lang w:eastAsia="zh-CN"/>
        </w:rPr>
        <w:t>段中所述的提案应提供设立驻外办事处的理由，并为驻外办事处提出职责范围，其内容应反映：任何需求、目的和拟议的活动范围，包括地区性活动</w:t>
      </w:r>
      <w:r w:rsidRPr="00B94A3F">
        <w:rPr>
          <w:rFonts w:ascii="SimSun" w:hAnsi="SimSun" w:cs="Arial"/>
          <w:sz w:val="21"/>
          <w:szCs w:val="21"/>
          <w:lang w:eastAsia="zh-CN"/>
        </w:rPr>
        <w:t>(</w:t>
      </w:r>
      <w:r w:rsidRPr="00B94A3F">
        <w:rPr>
          <w:rFonts w:ascii="SimSun" w:hAnsi="SimSun" w:cs="Arial" w:hint="eastAsia"/>
          <w:sz w:val="21"/>
          <w:szCs w:val="21"/>
          <w:lang w:eastAsia="zh-CN"/>
        </w:rPr>
        <w:t>如果有</w:t>
      </w:r>
      <w:r w:rsidRPr="00B94A3F">
        <w:rPr>
          <w:rFonts w:ascii="SimSun" w:hAnsi="SimSun" w:cs="Arial"/>
          <w:sz w:val="21"/>
          <w:szCs w:val="21"/>
          <w:lang w:eastAsia="zh-CN"/>
        </w:rPr>
        <w:t>)</w:t>
      </w:r>
      <w:r w:rsidRPr="00B94A3F">
        <w:rPr>
          <w:rFonts w:ascii="SimSun" w:hAnsi="SimSun" w:cs="Arial" w:hint="eastAsia"/>
          <w:sz w:val="21"/>
          <w:szCs w:val="21"/>
          <w:lang w:eastAsia="zh-CN"/>
        </w:rPr>
        <w:t>；说明为本组织完成项目增加的价值，并特别说明</w:t>
      </w:r>
      <w:r w:rsidRPr="00B94A3F">
        <w:rPr>
          <w:rFonts w:ascii="SimSun" w:hAnsi="SimSun" w:cs="Arial"/>
          <w:sz w:val="21"/>
          <w:szCs w:val="21"/>
          <w:lang w:eastAsia="zh-CN"/>
        </w:rPr>
        <w:t>D</w:t>
      </w:r>
      <w:r w:rsidRPr="00B94A3F">
        <w:rPr>
          <w:rFonts w:ascii="SimSun" w:hAnsi="SimSun" w:cs="Arial" w:hint="eastAsia"/>
          <w:sz w:val="21"/>
          <w:szCs w:val="21"/>
          <w:lang w:eastAsia="zh-CN"/>
        </w:rPr>
        <w:t>节和</w:t>
      </w:r>
      <w:r w:rsidRPr="00B94A3F">
        <w:rPr>
          <w:rFonts w:ascii="SimSun" w:hAnsi="SimSun" w:cs="Arial"/>
          <w:sz w:val="21"/>
          <w:szCs w:val="21"/>
          <w:lang w:eastAsia="zh-CN"/>
        </w:rPr>
        <w:t>E</w:t>
      </w:r>
      <w:r w:rsidRPr="00B94A3F">
        <w:rPr>
          <w:rFonts w:ascii="SimSun" w:hAnsi="SimSun" w:cs="Arial" w:hint="eastAsia"/>
          <w:sz w:val="21"/>
          <w:szCs w:val="21"/>
          <w:lang w:eastAsia="zh-CN"/>
        </w:rPr>
        <w:t>节中列出的考虑。</w:t>
      </w:r>
    </w:p>
    <w:p w:rsidR="00B94A3F" w:rsidRPr="00B94A3F" w:rsidRDefault="00B94A3F" w:rsidP="00AA144C">
      <w:pPr>
        <w:adjustRightInd w:val="0"/>
        <w:spacing w:afterLines="50" w:after="120" w:line="340" w:lineRule="atLeast"/>
        <w:ind w:left="567"/>
        <w:jc w:val="both"/>
        <w:rPr>
          <w:rFonts w:ascii="SimSun" w:hAnsi="SimSun" w:cs="Arial"/>
          <w:sz w:val="21"/>
          <w:szCs w:val="21"/>
          <w:lang w:eastAsia="zh-CN"/>
        </w:rPr>
      </w:pPr>
      <w:r w:rsidRPr="00B94A3F">
        <w:rPr>
          <w:rFonts w:ascii="SimSun" w:hAnsi="SimSun" w:cs="Arial"/>
          <w:sz w:val="21"/>
          <w:szCs w:val="21"/>
          <w:lang w:eastAsia="zh-CN"/>
        </w:rPr>
        <w:t>7.</w:t>
      </w:r>
      <w:r w:rsidRPr="00B94A3F">
        <w:rPr>
          <w:rFonts w:ascii="SimSun" w:hAnsi="SimSun" w:cs="Arial"/>
          <w:sz w:val="21"/>
          <w:szCs w:val="21"/>
          <w:lang w:eastAsia="zh-CN"/>
        </w:rPr>
        <w:tab/>
      </w:r>
      <w:r w:rsidRPr="00B94A3F">
        <w:rPr>
          <w:rFonts w:ascii="SimSun" w:hAnsi="SimSun" w:cs="Arial" w:hint="eastAsia"/>
          <w:sz w:val="21"/>
          <w:szCs w:val="21"/>
          <w:lang w:eastAsia="zh-CN"/>
        </w:rPr>
        <w:t>认识到WIPO成员国所决定的每个驻外办事处的任务规定可能不同，驻外办事处的基本活动范围可以包括：</w:t>
      </w:r>
    </w:p>
    <w:p w:rsidR="00B94A3F" w:rsidRPr="00B94A3F" w:rsidRDefault="00B94A3F" w:rsidP="00AA144C">
      <w:pPr>
        <w:adjustRightInd w:val="0"/>
        <w:spacing w:afterLines="50" w:after="120" w:line="340" w:lineRule="atLeast"/>
        <w:ind w:left="1701" w:hanging="567"/>
        <w:jc w:val="both"/>
        <w:rPr>
          <w:rFonts w:ascii="SimSun" w:hAnsi="SimSun" w:cs="Arial"/>
          <w:sz w:val="21"/>
          <w:szCs w:val="21"/>
          <w:lang w:eastAsia="zh-CN"/>
        </w:rPr>
      </w:pPr>
      <w:r w:rsidRPr="00B94A3F">
        <w:rPr>
          <w:rFonts w:ascii="SimSun" w:hAnsi="SimSun" w:cs="Arial" w:hint="eastAsia"/>
          <w:sz w:val="21"/>
          <w:szCs w:val="21"/>
          <w:lang w:eastAsia="zh-CN"/>
        </w:rPr>
        <w:t>(</w:t>
      </w:r>
      <w:r w:rsidRPr="00B94A3F">
        <w:rPr>
          <w:rFonts w:ascii="SimSun" w:hAnsi="SimSun" w:cs="Arial"/>
          <w:sz w:val="21"/>
          <w:szCs w:val="21"/>
          <w:lang w:eastAsia="zh-CN"/>
        </w:rPr>
        <w:t>i)</w:t>
      </w:r>
      <w:r w:rsidRPr="00B94A3F">
        <w:rPr>
          <w:rFonts w:ascii="SimSun" w:hAnsi="SimSun" w:cs="Arial" w:hint="eastAsia"/>
          <w:sz w:val="21"/>
          <w:szCs w:val="21"/>
          <w:lang w:eastAsia="zh-CN"/>
        </w:rPr>
        <w:tab/>
        <w:t>与各国知识产权局合作，支持并推动</w:t>
      </w:r>
      <w:r w:rsidRPr="00B94A3F">
        <w:rPr>
          <w:rFonts w:ascii="SimSun" w:hAnsi="SimSun" w:cs="Arial"/>
          <w:sz w:val="21"/>
          <w:szCs w:val="21"/>
          <w:lang w:eastAsia="zh-CN"/>
        </w:rPr>
        <w:t>WIPO</w:t>
      </w:r>
      <w:r w:rsidRPr="00B94A3F">
        <w:rPr>
          <w:rFonts w:ascii="SimSun" w:hAnsi="SimSun" w:cs="Arial" w:hint="eastAsia"/>
          <w:sz w:val="21"/>
          <w:szCs w:val="21"/>
          <w:lang w:eastAsia="zh-CN"/>
        </w:rPr>
        <w:t>完成计划；</w:t>
      </w:r>
    </w:p>
    <w:p w:rsidR="00B94A3F" w:rsidRPr="00B94A3F" w:rsidRDefault="00B94A3F" w:rsidP="00AA144C">
      <w:pPr>
        <w:adjustRightInd w:val="0"/>
        <w:spacing w:afterLines="50" w:after="120" w:line="340" w:lineRule="atLeast"/>
        <w:ind w:left="1701" w:hanging="567"/>
        <w:jc w:val="both"/>
        <w:rPr>
          <w:rFonts w:ascii="SimSun" w:hAnsi="SimSun" w:cs="Arial"/>
          <w:color w:val="000000"/>
          <w:sz w:val="21"/>
          <w:szCs w:val="21"/>
          <w:lang w:eastAsia="zh-CN"/>
        </w:rPr>
      </w:pPr>
      <w:r w:rsidRPr="00B94A3F">
        <w:rPr>
          <w:rFonts w:ascii="SimSun" w:hAnsi="SimSun" w:cs="Arial" w:hint="eastAsia"/>
          <w:sz w:val="21"/>
          <w:szCs w:val="21"/>
          <w:lang w:eastAsia="zh-CN"/>
        </w:rPr>
        <w:t>(</w:t>
      </w:r>
      <w:r w:rsidRPr="00B94A3F">
        <w:rPr>
          <w:rFonts w:ascii="SimSun" w:hAnsi="SimSun" w:cs="Arial"/>
          <w:sz w:val="21"/>
          <w:szCs w:val="21"/>
          <w:lang w:eastAsia="zh-CN"/>
        </w:rPr>
        <w:t>ii)</w:t>
      </w:r>
      <w:r w:rsidRPr="00B94A3F">
        <w:rPr>
          <w:rFonts w:ascii="SimSun" w:hAnsi="SimSun" w:cs="Arial"/>
          <w:sz w:val="21"/>
          <w:szCs w:val="21"/>
          <w:lang w:eastAsia="zh-CN"/>
        </w:rPr>
        <w:tab/>
      </w:r>
      <w:r w:rsidRPr="00B94A3F">
        <w:rPr>
          <w:rFonts w:ascii="SimSun" w:hAnsi="SimSun" w:cs="Arial" w:hint="eastAsia"/>
          <w:sz w:val="21"/>
          <w:szCs w:val="21"/>
          <w:lang w:eastAsia="zh-CN"/>
        </w:rPr>
        <w:t>加强创新与创造力，包括通过促进对知识产权服务的有效运用；</w:t>
      </w:r>
    </w:p>
    <w:p w:rsidR="00B94A3F" w:rsidRPr="00B94A3F" w:rsidRDefault="00B94A3F" w:rsidP="00AA144C">
      <w:pPr>
        <w:adjustRightInd w:val="0"/>
        <w:spacing w:afterLines="50" w:after="120" w:line="340" w:lineRule="atLeast"/>
        <w:ind w:left="1701" w:hanging="567"/>
        <w:jc w:val="both"/>
        <w:rPr>
          <w:rFonts w:ascii="SimSun" w:hAnsi="SimSun" w:cs="Arial"/>
          <w:sz w:val="21"/>
          <w:szCs w:val="21"/>
          <w:lang w:eastAsia="zh-CN"/>
        </w:rPr>
      </w:pPr>
      <w:r w:rsidRPr="00B94A3F">
        <w:rPr>
          <w:rFonts w:ascii="SimSun" w:hAnsi="SimSun" w:cs="Arial" w:hint="eastAsia"/>
          <w:sz w:val="21"/>
          <w:szCs w:val="21"/>
          <w:lang w:eastAsia="zh-CN"/>
        </w:rPr>
        <w:t>(</w:t>
      </w:r>
      <w:r w:rsidRPr="00B94A3F">
        <w:rPr>
          <w:rFonts w:ascii="SimSun" w:hAnsi="SimSun" w:cs="Arial"/>
          <w:sz w:val="21"/>
          <w:szCs w:val="21"/>
          <w:lang w:eastAsia="zh-CN"/>
        </w:rPr>
        <w:t>iii)</w:t>
      </w:r>
      <w:r w:rsidRPr="00B94A3F">
        <w:rPr>
          <w:rFonts w:ascii="SimSun" w:hAnsi="SimSun" w:cs="Arial" w:hint="eastAsia"/>
          <w:sz w:val="21"/>
          <w:szCs w:val="21"/>
          <w:lang w:eastAsia="zh-CN"/>
        </w:rPr>
        <w:tab/>
        <w:t>提升对知识产权的认识、了解和尊重；</w:t>
      </w:r>
    </w:p>
    <w:p w:rsidR="00B94A3F" w:rsidRPr="00B94A3F" w:rsidRDefault="00B94A3F" w:rsidP="00AA144C">
      <w:pPr>
        <w:adjustRightInd w:val="0"/>
        <w:spacing w:afterLines="50" w:after="120" w:line="340" w:lineRule="atLeast"/>
        <w:ind w:left="1701" w:hanging="567"/>
        <w:jc w:val="both"/>
        <w:rPr>
          <w:rFonts w:ascii="SimSun" w:hAnsi="SimSun" w:cs="Arial"/>
          <w:sz w:val="21"/>
          <w:szCs w:val="21"/>
          <w:lang w:eastAsia="zh-CN"/>
        </w:rPr>
      </w:pPr>
      <w:r w:rsidRPr="00B94A3F">
        <w:rPr>
          <w:rFonts w:ascii="SimSun" w:hAnsi="SimSun" w:cs="Arial" w:hint="eastAsia"/>
          <w:sz w:val="21"/>
          <w:szCs w:val="21"/>
          <w:lang w:eastAsia="zh-CN"/>
        </w:rPr>
        <w:t>(</w:t>
      </w:r>
      <w:r w:rsidRPr="00B94A3F">
        <w:rPr>
          <w:rFonts w:ascii="SimSun" w:hAnsi="SimSun" w:cs="Arial"/>
          <w:sz w:val="21"/>
          <w:szCs w:val="21"/>
          <w:lang w:eastAsia="zh-CN"/>
        </w:rPr>
        <w:t>iv)</w:t>
      </w:r>
      <w:r w:rsidRPr="00B94A3F">
        <w:rPr>
          <w:rFonts w:ascii="SimSun" w:hAnsi="SimSun" w:cs="Arial"/>
          <w:sz w:val="21"/>
          <w:szCs w:val="21"/>
          <w:lang w:eastAsia="zh-CN"/>
        </w:rPr>
        <w:tab/>
      </w:r>
      <w:r w:rsidRPr="00B94A3F">
        <w:rPr>
          <w:rFonts w:ascii="SimSun" w:hAnsi="SimSun" w:cs="Arial" w:hint="eastAsia"/>
          <w:sz w:val="21"/>
          <w:szCs w:val="21"/>
          <w:lang w:eastAsia="zh-CN"/>
        </w:rPr>
        <w:t>向全球知识产权服务(包括</w:t>
      </w:r>
      <w:r w:rsidRPr="00B94A3F">
        <w:rPr>
          <w:rFonts w:ascii="SimSun" w:hAnsi="SimSun" w:cs="Arial"/>
          <w:sz w:val="21"/>
          <w:szCs w:val="21"/>
          <w:lang w:eastAsia="zh-CN"/>
        </w:rPr>
        <w:t>WIPO</w:t>
      </w:r>
      <w:r w:rsidRPr="00B94A3F">
        <w:rPr>
          <w:rFonts w:ascii="SimSun" w:hAnsi="SimSun" w:cs="Arial" w:hint="eastAsia"/>
          <w:sz w:val="21"/>
          <w:szCs w:val="21"/>
          <w:lang w:eastAsia="zh-CN"/>
        </w:rPr>
        <w:t>管理的条约和公约)的用户提供客户服务；</w:t>
      </w:r>
    </w:p>
    <w:p w:rsidR="00B94A3F" w:rsidRPr="00B94A3F" w:rsidRDefault="00B94A3F" w:rsidP="00AA144C">
      <w:pPr>
        <w:adjustRightInd w:val="0"/>
        <w:spacing w:afterLines="50" w:after="120" w:line="340" w:lineRule="atLeast"/>
        <w:ind w:left="1701" w:hanging="567"/>
        <w:jc w:val="both"/>
        <w:rPr>
          <w:rFonts w:ascii="SimSun" w:hAnsi="SimSun" w:cs="Arial"/>
          <w:sz w:val="21"/>
          <w:szCs w:val="21"/>
          <w:lang w:eastAsia="zh-CN"/>
        </w:rPr>
      </w:pPr>
      <w:r w:rsidRPr="00B94A3F">
        <w:rPr>
          <w:rFonts w:ascii="SimSun" w:hAnsi="SimSun" w:cs="Arial" w:hint="eastAsia"/>
          <w:sz w:val="21"/>
          <w:szCs w:val="21"/>
          <w:lang w:eastAsia="zh-CN"/>
        </w:rPr>
        <w:t>(</w:t>
      </w:r>
      <w:r w:rsidRPr="00B94A3F">
        <w:rPr>
          <w:rFonts w:ascii="SimSun" w:hAnsi="SimSun" w:cs="Arial"/>
          <w:sz w:val="21"/>
          <w:szCs w:val="21"/>
          <w:lang w:eastAsia="zh-CN"/>
        </w:rPr>
        <w:t>v)</w:t>
      </w:r>
      <w:r w:rsidRPr="00B94A3F">
        <w:rPr>
          <w:rFonts w:ascii="SimSun" w:hAnsi="SimSun" w:cs="Arial" w:hint="eastAsia"/>
          <w:sz w:val="21"/>
          <w:szCs w:val="21"/>
          <w:lang w:eastAsia="zh-CN"/>
        </w:rPr>
        <w:tab/>
        <w:t>对运用知识产权作为促进发展和技术转让的手段提供协助；</w:t>
      </w:r>
    </w:p>
    <w:p w:rsidR="00B94A3F" w:rsidRPr="00B94A3F" w:rsidRDefault="00B94A3F" w:rsidP="00AA144C">
      <w:pPr>
        <w:adjustRightInd w:val="0"/>
        <w:spacing w:afterLines="50" w:after="120" w:line="340" w:lineRule="atLeast"/>
        <w:ind w:left="1701" w:hanging="567"/>
        <w:jc w:val="both"/>
        <w:rPr>
          <w:rFonts w:ascii="SimSun" w:hAnsi="SimSun" w:cs="Arial"/>
          <w:sz w:val="21"/>
          <w:szCs w:val="21"/>
          <w:lang w:eastAsia="zh-CN"/>
        </w:rPr>
      </w:pPr>
      <w:r w:rsidRPr="00B94A3F">
        <w:rPr>
          <w:rFonts w:ascii="SimSun" w:hAnsi="SimSun" w:cs="Arial" w:hint="eastAsia"/>
          <w:sz w:val="21"/>
          <w:szCs w:val="21"/>
          <w:lang w:eastAsia="zh-CN"/>
        </w:rPr>
        <w:t>(</w:t>
      </w:r>
      <w:r w:rsidRPr="00B94A3F">
        <w:rPr>
          <w:rFonts w:ascii="SimSun" w:hAnsi="SimSun" w:cs="Arial"/>
          <w:sz w:val="21"/>
          <w:szCs w:val="21"/>
          <w:lang w:eastAsia="zh-CN"/>
        </w:rPr>
        <w:t>vi)</w:t>
      </w:r>
      <w:r w:rsidRPr="00B94A3F">
        <w:rPr>
          <w:rFonts w:ascii="SimSun" w:hAnsi="SimSun" w:cs="Arial" w:hint="eastAsia"/>
          <w:sz w:val="21"/>
          <w:szCs w:val="21"/>
          <w:lang w:eastAsia="zh-CN"/>
        </w:rPr>
        <w:tab/>
        <w:t>向国家知识产权局提供政策和技术支持，增进对知识产权的运用；</w:t>
      </w:r>
    </w:p>
    <w:p w:rsidR="00B94A3F" w:rsidRPr="00B94A3F" w:rsidRDefault="00B94A3F" w:rsidP="00AA144C">
      <w:pPr>
        <w:overflowPunct w:val="0"/>
        <w:adjustRightInd w:val="0"/>
        <w:spacing w:afterLines="50" w:after="120" w:line="340" w:lineRule="atLeast"/>
        <w:ind w:left="1701" w:hanging="567"/>
        <w:jc w:val="both"/>
        <w:rPr>
          <w:rFonts w:ascii="SimSun" w:hAnsi="SimSun" w:cs="Arial"/>
          <w:color w:val="000000"/>
          <w:sz w:val="21"/>
          <w:szCs w:val="21"/>
          <w:lang w:eastAsia="zh-CN"/>
        </w:rPr>
      </w:pPr>
      <w:r w:rsidRPr="00B94A3F">
        <w:rPr>
          <w:rFonts w:ascii="SimSun" w:hAnsi="SimSun" w:cs="Arial" w:hint="eastAsia"/>
          <w:sz w:val="21"/>
          <w:szCs w:val="21"/>
          <w:lang w:eastAsia="zh-CN"/>
        </w:rPr>
        <w:t>(</w:t>
      </w:r>
      <w:r w:rsidRPr="00B94A3F">
        <w:rPr>
          <w:rFonts w:ascii="SimSun" w:hAnsi="SimSun" w:cs="Arial"/>
          <w:sz w:val="21"/>
          <w:szCs w:val="21"/>
          <w:lang w:eastAsia="zh-CN"/>
        </w:rPr>
        <w:t>vii)</w:t>
      </w:r>
      <w:r w:rsidRPr="00B94A3F">
        <w:rPr>
          <w:rFonts w:ascii="SimSun" w:hAnsi="SimSun" w:cs="Arial" w:hint="eastAsia"/>
          <w:sz w:val="21"/>
          <w:szCs w:val="21"/>
          <w:lang w:eastAsia="zh-CN"/>
        </w:rPr>
        <w:tab/>
        <w:t>如经PBC批准，WIPO可以研究由驻外办事处开展对WIPO成员国有益的其他活动的可能</w:t>
      </w:r>
      <w:r w:rsidRPr="00B94A3F">
        <w:rPr>
          <w:rFonts w:ascii="MS Mincho" w:eastAsia="MS Mincho" w:hAnsi="MS Mincho" w:cs="MS Mincho" w:hint="eastAsia"/>
          <w:sz w:val="21"/>
          <w:szCs w:val="21"/>
          <w:lang w:eastAsia="zh-CN"/>
        </w:rPr>
        <w:t>‍</w:t>
      </w:r>
      <w:r w:rsidRPr="00B94A3F">
        <w:rPr>
          <w:rFonts w:ascii="SimSun" w:hAnsi="SimSun" w:cs="Arial" w:hint="eastAsia"/>
          <w:sz w:val="21"/>
          <w:szCs w:val="21"/>
          <w:lang w:eastAsia="zh-CN"/>
        </w:rPr>
        <w:t>性。</w:t>
      </w:r>
    </w:p>
    <w:p w:rsidR="00B94A3F" w:rsidRPr="00B94A3F" w:rsidRDefault="00B94A3F" w:rsidP="00AA144C">
      <w:pPr>
        <w:adjustRightInd w:val="0"/>
        <w:spacing w:afterLines="50" w:after="120" w:line="340" w:lineRule="atLeast"/>
        <w:ind w:left="567"/>
        <w:jc w:val="both"/>
        <w:rPr>
          <w:rFonts w:ascii="SimSun" w:hAnsi="SimSun" w:cs="Arial"/>
          <w:sz w:val="21"/>
          <w:szCs w:val="21"/>
          <w:lang w:eastAsia="zh-CN"/>
        </w:rPr>
      </w:pPr>
      <w:r w:rsidRPr="00B94A3F">
        <w:rPr>
          <w:rFonts w:ascii="SimSun" w:hAnsi="SimSun" w:cs="Arial"/>
          <w:sz w:val="21"/>
          <w:szCs w:val="21"/>
          <w:lang w:eastAsia="zh-CN"/>
        </w:rPr>
        <w:t>8.</w:t>
      </w:r>
      <w:r w:rsidRPr="00B94A3F">
        <w:rPr>
          <w:rFonts w:ascii="SimSun" w:hAnsi="SimSun" w:cs="Arial"/>
          <w:sz w:val="21"/>
          <w:szCs w:val="21"/>
          <w:lang w:eastAsia="zh-CN"/>
        </w:rPr>
        <w:tab/>
      </w:r>
      <w:r w:rsidRPr="00B94A3F">
        <w:rPr>
          <w:rFonts w:ascii="SimSun" w:hAnsi="SimSun" w:cs="Arial" w:hint="eastAsia"/>
          <w:sz w:val="21"/>
          <w:szCs w:val="21"/>
          <w:lang w:eastAsia="zh-CN"/>
        </w:rPr>
        <w:t>WIPO驻外办事处将不进行任何与处理PCT、马德里和海牙体系国际申请有关的活动</w:t>
      </w:r>
      <w:r w:rsidRPr="00B94A3F">
        <w:rPr>
          <w:rFonts w:ascii="SimSun" w:hAnsi="SimSun" w:cs="Arial"/>
          <w:sz w:val="21"/>
          <w:szCs w:val="21"/>
          <w:vertAlign w:val="superscript"/>
          <w:lang w:eastAsia="zh-CN"/>
        </w:rPr>
        <w:footnoteReference w:id="1"/>
      </w:r>
      <w:r w:rsidRPr="00B94A3F">
        <w:rPr>
          <w:rFonts w:ascii="SimSun" w:hAnsi="SimSun" w:cs="Arial" w:hint="eastAsia"/>
          <w:sz w:val="21"/>
          <w:szCs w:val="21"/>
          <w:lang w:eastAsia="zh-CN"/>
        </w:rPr>
        <w:t>，也不进行任何相关财务交易。</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9.</w:t>
      </w:r>
      <w:r w:rsidRPr="00B94A3F">
        <w:rPr>
          <w:rFonts w:ascii="SimSun" w:hAnsi="SimSun" w:cs="Arial" w:hint="eastAsia"/>
          <w:color w:val="000000"/>
          <w:sz w:val="21"/>
          <w:szCs w:val="21"/>
          <w:lang w:eastAsia="zh-CN"/>
        </w:rPr>
        <w:tab/>
      </w:r>
      <w:r w:rsidRPr="00B94A3F">
        <w:rPr>
          <w:rFonts w:ascii="SimSun" w:hAnsi="SimSun" w:cs="Arial" w:hint="eastAsia"/>
          <w:sz w:val="21"/>
          <w:szCs w:val="21"/>
          <w:lang w:eastAsia="zh-CN"/>
        </w:rPr>
        <w:t>驻外办事处可以补充各国知识产权主管部门的活动，但不能承担主要由主管部门负责的职</w:t>
      </w:r>
      <w:r w:rsidR="00C83D1F">
        <w:rPr>
          <w:rFonts w:ascii="SimSun" w:hAnsi="SimSun" w:cs="Arial"/>
          <w:sz w:val="21"/>
          <w:szCs w:val="20"/>
          <w:lang w:eastAsia="zh-CN"/>
        </w:rPr>
        <w:t>‍</w:t>
      </w:r>
      <w:r w:rsidRPr="00B94A3F">
        <w:rPr>
          <w:rFonts w:ascii="SimSun" w:hAnsi="SimSun" w:cs="Arial" w:hint="eastAsia"/>
          <w:sz w:val="21"/>
          <w:szCs w:val="21"/>
          <w:lang w:eastAsia="zh-CN"/>
        </w:rPr>
        <w:t>责。</w:t>
      </w:r>
    </w:p>
    <w:p w:rsidR="00B94A3F" w:rsidRPr="00B94A3F" w:rsidRDefault="00B94A3F" w:rsidP="00AA144C">
      <w:pPr>
        <w:keepNext/>
        <w:adjustRightInd w:val="0"/>
        <w:spacing w:beforeLines="100" w:before="240" w:afterLines="50" w:after="120" w:line="340" w:lineRule="atLeast"/>
        <w:ind w:left="1134" w:hanging="567"/>
        <w:jc w:val="both"/>
        <w:rPr>
          <w:rFonts w:ascii="SimHei" w:eastAsia="SimHei" w:hAnsi="SimHei" w:cs="Arial"/>
          <w:sz w:val="21"/>
          <w:szCs w:val="21"/>
          <w:lang w:eastAsia="zh-CN"/>
        </w:rPr>
      </w:pPr>
      <w:r w:rsidRPr="00B94A3F">
        <w:rPr>
          <w:rFonts w:ascii="SimHei" w:eastAsia="SimHei" w:hAnsi="SimHei" w:cs="Arial"/>
          <w:sz w:val="21"/>
          <w:szCs w:val="21"/>
          <w:lang w:eastAsia="zh-CN"/>
        </w:rPr>
        <w:t>C</w:t>
      </w:r>
      <w:r w:rsidRPr="00B94A3F">
        <w:rPr>
          <w:rFonts w:ascii="SimHei" w:eastAsia="SimHei" w:hAnsi="SimHei" w:cs="Arial" w:hint="eastAsia"/>
          <w:sz w:val="21"/>
          <w:szCs w:val="21"/>
          <w:lang w:eastAsia="zh-CN"/>
        </w:rPr>
        <w:t>.</w:t>
      </w:r>
      <w:r w:rsidRPr="00B94A3F">
        <w:rPr>
          <w:rFonts w:ascii="SimHei" w:eastAsia="SimHei" w:hAnsi="SimHei" w:cs="Arial" w:hint="eastAsia"/>
          <w:sz w:val="21"/>
          <w:szCs w:val="21"/>
          <w:lang w:eastAsia="zh-CN"/>
        </w:rPr>
        <w:tab/>
        <w:t>地区</w:t>
      </w:r>
      <w:r w:rsidRPr="00B94A3F">
        <w:rPr>
          <w:rFonts w:ascii="SimHei" w:eastAsia="SimHei" w:hAnsi="SimHei" w:cs="SimSun" w:hint="eastAsia"/>
          <w:sz w:val="21"/>
          <w:szCs w:val="21"/>
          <w:lang w:eastAsia="zh-CN"/>
        </w:rPr>
        <w:t>性活动</w:t>
      </w:r>
    </w:p>
    <w:p w:rsidR="00B94A3F" w:rsidRPr="00B94A3F" w:rsidRDefault="00B94A3F" w:rsidP="00AA144C">
      <w:pPr>
        <w:adjustRightInd w:val="0"/>
        <w:spacing w:afterLines="50" w:after="120" w:line="340" w:lineRule="atLeast"/>
        <w:ind w:left="567"/>
        <w:jc w:val="both"/>
        <w:rPr>
          <w:rFonts w:ascii="SimSun" w:hAnsi="SimSun" w:cs="Arial"/>
          <w:sz w:val="21"/>
          <w:szCs w:val="21"/>
          <w:lang w:eastAsia="zh-CN"/>
        </w:rPr>
      </w:pPr>
      <w:r w:rsidRPr="00B94A3F">
        <w:rPr>
          <w:rFonts w:ascii="SimSun" w:hAnsi="SimSun" w:cs="Arial"/>
          <w:color w:val="000000"/>
          <w:sz w:val="21"/>
          <w:szCs w:val="21"/>
          <w:lang w:eastAsia="zh-CN"/>
        </w:rPr>
        <w:t>10.</w:t>
      </w:r>
      <w:r w:rsidRPr="00B94A3F">
        <w:rPr>
          <w:rFonts w:ascii="SimSun" w:hAnsi="SimSun" w:cs="Arial"/>
          <w:color w:val="000000"/>
          <w:sz w:val="21"/>
          <w:szCs w:val="21"/>
          <w:lang w:eastAsia="zh-CN"/>
        </w:rPr>
        <w:tab/>
      </w:r>
      <w:r w:rsidRPr="00B94A3F">
        <w:rPr>
          <w:rFonts w:ascii="SimSun" w:hAnsi="SimSun" w:cs="Arial" w:hint="eastAsia"/>
          <w:sz w:val="21"/>
          <w:szCs w:val="21"/>
          <w:lang w:eastAsia="zh-CN"/>
        </w:rPr>
        <w:t>驻外办事处的职责范围可以包括承担与第7段所列基本范围类似的活动，这些活动应与WIPO经批准的涉及某国家集团或地区集团的计划相符合且对其有支持作用，并得到该驻外办事处所针对的国家集团或地区集团的同意。</w:t>
      </w:r>
    </w:p>
    <w:p w:rsidR="00B94A3F" w:rsidRPr="00B94A3F" w:rsidRDefault="00B94A3F" w:rsidP="00AA144C">
      <w:pPr>
        <w:adjustRightInd w:val="0"/>
        <w:spacing w:afterLines="50" w:after="120" w:line="340" w:lineRule="atLeast"/>
        <w:ind w:left="567"/>
        <w:jc w:val="both"/>
        <w:rPr>
          <w:rFonts w:ascii="SimSun" w:hAnsi="SimSun" w:cs="Arial"/>
          <w:sz w:val="21"/>
          <w:szCs w:val="21"/>
          <w:lang w:eastAsia="zh-CN"/>
        </w:rPr>
      </w:pPr>
      <w:r w:rsidRPr="00B94A3F">
        <w:rPr>
          <w:rFonts w:ascii="SimSun" w:hAnsi="SimSun" w:cs="Arial"/>
          <w:sz w:val="21"/>
          <w:szCs w:val="21"/>
          <w:lang w:eastAsia="zh-CN"/>
        </w:rPr>
        <w:t>10</w:t>
      </w:r>
      <w:r w:rsidRPr="00B94A3F">
        <w:rPr>
          <w:rFonts w:ascii="SimSun" w:hAnsi="SimSun" w:cs="Arial" w:hint="eastAsia"/>
          <w:sz w:val="21"/>
          <w:szCs w:val="21"/>
          <w:lang w:eastAsia="zh-CN"/>
        </w:rPr>
        <w:t>之二</w:t>
      </w:r>
      <w:r w:rsidRPr="00B94A3F">
        <w:rPr>
          <w:rFonts w:ascii="SimSun" w:hAnsi="SimSun" w:cs="Arial"/>
          <w:sz w:val="21"/>
          <w:szCs w:val="21"/>
          <w:lang w:eastAsia="zh-CN"/>
        </w:rPr>
        <w:t>.</w:t>
      </w:r>
      <w:r w:rsidRPr="00B94A3F">
        <w:rPr>
          <w:rFonts w:ascii="SimSun" w:hAnsi="SimSun" w:cs="Arial" w:hint="eastAsia"/>
          <w:sz w:val="21"/>
          <w:szCs w:val="21"/>
          <w:lang w:eastAsia="zh-CN"/>
        </w:rPr>
        <w:tab/>
        <w:t>这些活动不得在WIPO的常规计划活动方面，尤其是国家一级的常规计划活动方面损害同一地区任何其他国家的权利，包括</w:t>
      </w:r>
      <w:r w:rsidRPr="00B94A3F">
        <w:rPr>
          <w:rFonts w:ascii="SimSun" w:hAnsi="SimSun" w:cs="Arial"/>
          <w:sz w:val="21"/>
          <w:szCs w:val="21"/>
          <w:lang w:eastAsia="zh-CN"/>
        </w:rPr>
        <w:t>WIPO</w:t>
      </w:r>
      <w:r w:rsidRPr="00B94A3F">
        <w:rPr>
          <w:rFonts w:ascii="SimSun" w:hAnsi="SimSun" w:cs="Arial" w:hint="eastAsia"/>
          <w:sz w:val="21"/>
          <w:szCs w:val="21"/>
          <w:lang w:eastAsia="zh-CN"/>
        </w:rPr>
        <w:t>总部直接给予这些国家的法律或技术援助。</w:t>
      </w:r>
    </w:p>
    <w:p w:rsidR="00B94A3F" w:rsidRPr="00B94A3F" w:rsidRDefault="00B94A3F" w:rsidP="00AA144C">
      <w:pPr>
        <w:keepNext/>
        <w:adjustRightInd w:val="0"/>
        <w:spacing w:beforeLines="100" w:before="240" w:afterLines="50" w:after="120" w:line="340" w:lineRule="atLeast"/>
        <w:ind w:left="1134" w:hanging="567"/>
        <w:jc w:val="both"/>
        <w:rPr>
          <w:rFonts w:ascii="SimHei" w:eastAsia="SimHei" w:hAnsi="SimHei" w:cs="Arial"/>
          <w:sz w:val="21"/>
          <w:szCs w:val="21"/>
          <w:lang w:eastAsia="zh-CN"/>
        </w:rPr>
      </w:pPr>
      <w:r w:rsidRPr="00B94A3F">
        <w:rPr>
          <w:rFonts w:ascii="SimHei" w:eastAsia="SimHei" w:hAnsi="SimHei" w:cs="Arial"/>
          <w:sz w:val="21"/>
          <w:szCs w:val="21"/>
          <w:lang w:eastAsia="zh-CN"/>
        </w:rPr>
        <w:lastRenderedPageBreak/>
        <w:t>D</w:t>
      </w:r>
      <w:r w:rsidRPr="00B94A3F">
        <w:rPr>
          <w:rFonts w:ascii="SimHei" w:eastAsia="SimHei" w:hAnsi="SimHei" w:cs="Arial" w:hint="eastAsia"/>
          <w:sz w:val="21"/>
          <w:szCs w:val="21"/>
          <w:lang w:eastAsia="zh-CN"/>
        </w:rPr>
        <w:t>.</w:t>
      </w:r>
      <w:r w:rsidRPr="00B94A3F">
        <w:rPr>
          <w:rFonts w:ascii="SimHei" w:eastAsia="SimHei" w:hAnsi="SimHei" w:cs="Arial" w:hint="eastAsia"/>
          <w:sz w:val="21"/>
          <w:szCs w:val="21"/>
          <w:lang w:eastAsia="zh-CN"/>
        </w:rPr>
        <w:tab/>
        <w:t>财务和预算可</w:t>
      </w:r>
      <w:r w:rsidRPr="00AA144C">
        <w:rPr>
          <w:rFonts w:ascii="SimHei" w:eastAsia="SimHei" w:hAnsi="SimHei" w:cs="SimSun" w:hint="eastAsia"/>
          <w:sz w:val="21"/>
          <w:szCs w:val="21"/>
          <w:lang w:eastAsia="zh-CN"/>
        </w:rPr>
        <w:t>持续性</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11.</w:t>
      </w:r>
      <w:r w:rsidRPr="00B94A3F">
        <w:rPr>
          <w:rFonts w:ascii="SimSun" w:hAnsi="SimSun" w:cs="Arial" w:hint="eastAsia"/>
          <w:color w:val="000000"/>
          <w:sz w:val="21"/>
          <w:szCs w:val="21"/>
          <w:lang w:eastAsia="zh-CN"/>
        </w:rPr>
        <w:tab/>
      </w:r>
      <w:r w:rsidRPr="00B94A3F">
        <w:rPr>
          <w:rFonts w:ascii="SimSun" w:hAnsi="SimSun" w:cs="Arial" w:hint="eastAsia"/>
          <w:color w:val="000000"/>
          <w:sz w:val="21"/>
          <w:szCs w:val="21"/>
          <w:lang w:val="en-SG" w:eastAsia="zh-CN"/>
        </w:rPr>
        <w:t>承认</w:t>
      </w:r>
      <w:r w:rsidRPr="00B94A3F">
        <w:rPr>
          <w:rFonts w:ascii="SimSun" w:hAnsi="SimSun" w:cs="Arial" w:hint="eastAsia"/>
          <w:sz w:val="21"/>
          <w:szCs w:val="21"/>
          <w:lang w:eastAsia="zh-CN"/>
        </w:rPr>
        <w:t>成员国</w:t>
      </w:r>
      <w:r w:rsidRPr="00B94A3F">
        <w:rPr>
          <w:rFonts w:ascii="SimSun" w:hAnsi="SimSun" w:cs="Arial" w:hint="eastAsia"/>
          <w:color w:val="000000"/>
          <w:sz w:val="21"/>
          <w:szCs w:val="21"/>
          <w:lang w:val="en-SG" w:eastAsia="zh-CN"/>
        </w:rPr>
        <w:t>的不同</w:t>
      </w:r>
      <w:r w:rsidRPr="00B94A3F">
        <w:rPr>
          <w:rFonts w:ascii="SimSun" w:hAnsi="SimSun" w:cs="Arial" w:hint="eastAsia"/>
          <w:sz w:val="21"/>
          <w:szCs w:val="21"/>
          <w:lang w:eastAsia="zh-CN"/>
        </w:rPr>
        <w:t>发展水平</w:t>
      </w:r>
      <w:r w:rsidRPr="00B94A3F">
        <w:rPr>
          <w:rFonts w:ascii="SimSun" w:hAnsi="SimSun" w:cs="Arial" w:hint="eastAsia"/>
          <w:color w:val="000000"/>
          <w:sz w:val="21"/>
          <w:szCs w:val="21"/>
          <w:lang w:val="en-SG" w:eastAsia="zh-CN"/>
        </w:rPr>
        <w:t>，以及有必要在不损害选择直接与WIPO总部接洽的成员国的情况下保证各地区局的资源，根据第三段之二所</w:t>
      </w:r>
      <w:proofErr w:type="gramStart"/>
      <w:r w:rsidRPr="00B94A3F">
        <w:rPr>
          <w:rFonts w:ascii="SimSun" w:hAnsi="SimSun" w:cs="Arial" w:hint="eastAsia"/>
          <w:color w:val="000000"/>
          <w:sz w:val="21"/>
          <w:szCs w:val="21"/>
          <w:lang w:val="en-SG" w:eastAsia="zh-CN"/>
        </w:rPr>
        <w:t>拟报告</w:t>
      </w:r>
      <w:proofErr w:type="gramEnd"/>
      <w:r w:rsidRPr="00B94A3F">
        <w:rPr>
          <w:rFonts w:ascii="SimSun" w:hAnsi="SimSun" w:cs="Arial" w:hint="eastAsia"/>
          <w:color w:val="000000"/>
          <w:sz w:val="21"/>
          <w:szCs w:val="21"/>
          <w:lang w:val="en-SG" w:eastAsia="zh-CN"/>
        </w:rPr>
        <w:t>应基于事实，在以下方面描述拟设驻外办事处的技术可行性：</w:t>
      </w:r>
    </w:p>
    <w:p w:rsidR="00B94A3F" w:rsidRPr="00B94A3F" w:rsidRDefault="00B94A3F" w:rsidP="00AA144C">
      <w:pPr>
        <w:adjustRightInd w:val="0"/>
        <w:spacing w:afterLines="50" w:after="120" w:line="340" w:lineRule="atLeast"/>
        <w:ind w:left="1701" w:hanging="567"/>
        <w:jc w:val="both"/>
        <w:rPr>
          <w:rFonts w:ascii="SimSun" w:hAnsi="SimSun" w:cs="Arial"/>
          <w:color w:val="000000"/>
          <w:sz w:val="21"/>
          <w:szCs w:val="21"/>
          <w:lang w:eastAsia="zh-CN"/>
        </w:rPr>
      </w:pPr>
      <w:r w:rsidRPr="00B94A3F">
        <w:rPr>
          <w:rFonts w:ascii="SimSun" w:hAnsi="SimSun" w:cs="Arial" w:hint="eastAsia"/>
          <w:sz w:val="21"/>
          <w:szCs w:val="21"/>
          <w:lang w:eastAsia="zh-CN"/>
        </w:rPr>
        <w:t>(i)</w:t>
      </w:r>
      <w:r w:rsidRPr="00B94A3F">
        <w:rPr>
          <w:rFonts w:ascii="SimSun" w:hAnsi="SimSun" w:cs="Arial"/>
          <w:sz w:val="21"/>
          <w:szCs w:val="21"/>
          <w:lang w:eastAsia="zh-CN"/>
        </w:rPr>
        <w:tab/>
      </w:r>
      <w:r w:rsidRPr="00B94A3F">
        <w:rPr>
          <w:rFonts w:ascii="SimSun" w:hAnsi="SimSun" w:cs="Arial" w:hint="eastAsia"/>
          <w:sz w:val="21"/>
          <w:szCs w:val="21"/>
          <w:lang w:eastAsia="zh-CN"/>
        </w:rPr>
        <w:t>设立驻外办事处所涉及的预算问题，包括财务和预算可持续性及经常性费用；</w:t>
      </w:r>
    </w:p>
    <w:p w:rsidR="00B94A3F" w:rsidRPr="00B94A3F" w:rsidRDefault="00B94A3F" w:rsidP="00AA144C">
      <w:pPr>
        <w:adjustRightInd w:val="0"/>
        <w:spacing w:afterLines="50" w:after="120" w:line="340" w:lineRule="atLeast"/>
        <w:ind w:left="1701" w:hanging="567"/>
        <w:jc w:val="both"/>
        <w:rPr>
          <w:rFonts w:ascii="SimSun" w:hAnsi="SimSun" w:cs="Arial"/>
          <w:sz w:val="21"/>
          <w:szCs w:val="21"/>
          <w:lang w:eastAsia="zh-CN"/>
        </w:rPr>
      </w:pPr>
      <w:r w:rsidRPr="00B94A3F">
        <w:rPr>
          <w:rFonts w:ascii="SimSun" w:hAnsi="SimSun" w:cs="Arial" w:hint="eastAsia"/>
          <w:sz w:val="21"/>
          <w:szCs w:val="21"/>
          <w:lang w:eastAsia="zh-CN"/>
        </w:rPr>
        <w:t>(ii)</w:t>
      </w:r>
      <w:r w:rsidRPr="00B94A3F">
        <w:rPr>
          <w:rFonts w:ascii="SimSun" w:hAnsi="SimSun" w:cs="Arial"/>
          <w:sz w:val="21"/>
          <w:szCs w:val="21"/>
          <w:lang w:eastAsia="zh-CN"/>
        </w:rPr>
        <w:tab/>
      </w:r>
      <w:r w:rsidRPr="00B94A3F">
        <w:rPr>
          <w:rFonts w:ascii="SimSun" w:hAnsi="SimSun" w:cs="Arial" w:hint="eastAsia"/>
          <w:sz w:val="21"/>
          <w:szCs w:val="21"/>
          <w:lang w:eastAsia="zh-CN"/>
        </w:rPr>
        <w:t>驻外办事处拟开展的活动可能带来的增效。</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hint="eastAsia"/>
          <w:sz w:val="21"/>
          <w:szCs w:val="21"/>
          <w:lang w:eastAsia="zh-CN"/>
        </w:rPr>
        <w:t>根据第3段之二所</w:t>
      </w:r>
      <w:proofErr w:type="gramStart"/>
      <w:r w:rsidRPr="00B94A3F">
        <w:rPr>
          <w:rFonts w:ascii="SimSun" w:hAnsi="SimSun" w:cs="Arial" w:hint="eastAsia"/>
          <w:sz w:val="21"/>
          <w:szCs w:val="21"/>
          <w:lang w:eastAsia="zh-CN"/>
        </w:rPr>
        <w:t>拟报告</w:t>
      </w:r>
      <w:proofErr w:type="gramEnd"/>
      <w:r w:rsidRPr="00B94A3F">
        <w:rPr>
          <w:rFonts w:ascii="SimSun" w:hAnsi="SimSun" w:cs="Arial" w:hint="eastAsia"/>
          <w:sz w:val="21"/>
          <w:szCs w:val="21"/>
          <w:lang w:eastAsia="zh-CN"/>
        </w:rPr>
        <w:t>不应影响成</w:t>
      </w:r>
      <w:r w:rsidRPr="00B94A3F">
        <w:rPr>
          <w:rFonts w:ascii="SimSun" w:hAnsi="SimSun" w:cs="SimSun" w:hint="eastAsia"/>
          <w:sz w:val="21"/>
          <w:szCs w:val="21"/>
          <w:lang w:eastAsia="zh-CN"/>
        </w:rPr>
        <w:t>员</w:t>
      </w:r>
      <w:r w:rsidRPr="00B94A3F">
        <w:rPr>
          <w:rFonts w:ascii="SimSun" w:hAnsi="SimSun" w:cs="MS Mincho" w:hint="eastAsia"/>
          <w:sz w:val="21"/>
          <w:szCs w:val="21"/>
          <w:lang w:eastAsia="zh-CN"/>
        </w:rPr>
        <w:t>国就任何</w:t>
      </w:r>
      <w:r w:rsidRPr="00B94A3F">
        <w:rPr>
          <w:rFonts w:ascii="SimSun" w:hAnsi="SimSun" w:cs="SimSun" w:hint="eastAsia"/>
          <w:sz w:val="21"/>
          <w:szCs w:val="21"/>
          <w:lang w:eastAsia="zh-CN"/>
        </w:rPr>
        <w:t>设</w:t>
      </w:r>
      <w:r w:rsidRPr="00B94A3F">
        <w:rPr>
          <w:rFonts w:ascii="SimSun" w:hAnsi="SimSun" w:cs="MS Mincho" w:hint="eastAsia"/>
          <w:sz w:val="21"/>
          <w:szCs w:val="21"/>
          <w:lang w:eastAsia="zh-CN"/>
        </w:rPr>
        <w:t>立</w:t>
      </w:r>
      <w:r w:rsidRPr="00B94A3F">
        <w:rPr>
          <w:rFonts w:ascii="SimSun" w:hAnsi="SimSun" w:cs="Arial" w:hint="eastAsia"/>
          <w:sz w:val="21"/>
          <w:szCs w:val="21"/>
          <w:lang w:eastAsia="zh-CN"/>
        </w:rPr>
        <w:t>WIPO</w:t>
      </w:r>
      <w:r w:rsidRPr="00B94A3F">
        <w:rPr>
          <w:rFonts w:ascii="SimSun" w:hAnsi="SimSun" w:cs="SimSun" w:hint="eastAsia"/>
          <w:sz w:val="21"/>
          <w:szCs w:val="21"/>
          <w:lang w:eastAsia="zh-CN"/>
        </w:rPr>
        <w:t>驻</w:t>
      </w:r>
      <w:r w:rsidRPr="00B94A3F">
        <w:rPr>
          <w:rFonts w:ascii="SimSun" w:hAnsi="SimSun" w:cs="MS Mincho" w:hint="eastAsia"/>
          <w:sz w:val="21"/>
          <w:szCs w:val="21"/>
          <w:lang w:eastAsia="zh-CN"/>
        </w:rPr>
        <w:t>外</w:t>
      </w:r>
      <w:r w:rsidRPr="00B94A3F">
        <w:rPr>
          <w:rFonts w:ascii="SimSun" w:hAnsi="SimSun" w:cs="SimSun" w:hint="eastAsia"/>
          <w:sz w:val="21"/>
          <w:szCs w:val="21"/>
          <w:lang w:eastAsia="zh-CN"/>
        </w:rPr>
        <w:t>办</w:t>
      </w:r>
      <w:r w:rsidRPr="00B94A3F">
        <w:rPr>
          <w:rFonts w:ascii="SimSun" w:hAnsi="SimSun" w:cs="MS Mincho" w:hint="eastAsia"/>
          <w:sz w:val="21"/>
          <w:szCs w:val="21"/>
          <w:lang w:eastAsia="zh-CN"/>
        </w:rPr>
        <w:t>事</w:t>
      </w:r>
      <w:r w:rsidRPr="00B94A3F">
        <w:rPr>
          <w:rFonts w:ascii="SimSun" w:hAnsi="SimSun" w:cs="SimSun" w:hint="eastAsia"/>
          <w:sz w:val="21"/>
          <w:szCs w:val="21"/>
          <w:lang w:eastAsia="zh-CN"/>
        </w:rPr>
        <w:t>处</w:t>
      </w:r>
      <w:r w:rsidRPr="00B94A3F">
        <w:rPr>
          <w:rFonts w:ascii="SimSun" w:hAnsi="SimSun" w:cs="MS Mincho" w:hint="eastAsia"/>
          <w:sz w:val="21"/>
          <w:szCs w:val="21"/>
          <w:lang w:eastAsia="zh-CN"/>
        </w:rPr>
        <w:t>的提</w:t>
      </w:r>
      <w:r w:rsidRPr="00B94A3F">
        <w:rPr>
          <w:rFonts w:ascii="SimSun" w:hAnsi="SimSun" w:cs="SimSun" w:hint="eastAsia"/>
          <w:sz w:val="21"/>
          <w:szCs w:val="21"/>
          <w:lang w:eastAsia="zh-CN"/>
        </w:rPr>
        <w:t>议</w:t>
      </w:r>
      <w:r w:rsidRPr="00B94A3F">
        <w:rPr>
          <w:rFonts w:ascii="SimSun" w:hAnsi="SimSun" w:cs="Arial" w:hint="eastAsia"/>
          <w:sz w:val="21"/>
          <w:szCs w:val="21"/>
          <w:lang w:eastAsia="zh-CN"/>
        </w:rPr>
        <w:t>可能</w:t>
      </w:r>
      <w:proofErr w:type="gramStart"/>
      <w:r w:rsidR="001969EA">
        <w:rPr>
          <w:rFonts w:ascii="SimSun" w:hAnsi="SimSun" w:cs="Arial" w:hint="eastAsia"/>
          <w:sz w:val="21"/>
          <w:szCs w:val="21"/>
          <w:lang w:eastAsia="zh-CN"/>
        </w:rPr>
        <w:t>作出</w:t>
      </w:r>
      <w:proofErr w:type="gramEnd"/>
      <w:r w:rsidRPr="00B94A3F">
        <w:rPr>
          <w:rFonts w:ascii="SimSun" w:hAnsi="SimSun" w:cs="Arial" w:hint="eastAsia"/>
          <w:sz w:val="21"/>
          <w:szCs w:val="21"/>
          <w:lang w:eastAsia="zh-CN"/>
        </w:rPr>
        <w:t>的最</w:t>
      </w:r>
      <w:r w:rsidRPr="00B94A3F">
        <w:rPr>
          <w:rFonts w:ascii="SimSun" w:hAnsi="SimSun" w:cs="SimSun" w:hint="eastAsia"/>
          <w:sz w:val="21"/>
          <w:szCs w:val="21"/>
          <w:lang w:eastAsia="zh-CN"/>
        </w:rPr>
        <w:t>终</w:t>
      </w:r>
      <w:r w:rsidRPr="00B94A3F">
        <w:rPr>
          <w:rFonts w:ascii="SimSun" w:hAnsi="SimSun" w:cs="MS Mincho" w:hint="eastAsia"/>
          <w:sz w:val="21"/>
          <w:szCs w:val="21"/>
          <w:lang w:eastAsia="zh-CN"/>
        </w:rPr>
        <w:t>政治决定</w:t>
      </w:r>
      <w:r w:rsidRPr="00B94A3F">
        <w:rPr>
          <w:rFonts w:ascii="SimSun" w:hAnsi="SimSun" w:cs="Arial" w:hint="eastAsia"/>
          <w:sz w:val="21"/>
          <w:szCs w:val="21"/>
          <w:lang w:eastAsia="zh-CN"/>
        </w:rPr>
        <w:t>。</w:t>
      </w:r>
    </w:p>
    <w:p w:rsidR="00B94A3F" w:rsidRPr="00B94A3F" w:rsidRDefault="00B94A3F" w:rsidP="00AA144C">
      <w:pPr>
        <w:adjustRightInd w:val="0"/>
        <w:spacing w:afterLines="50" w:after="120" w:line="340" w:lineRule="atLeast"/>
        <w:ind w:left="567"/>
        <w:jc w:val="both"/>
        <w:rPr>
          <w:rFonts w:ascii="SimSun" w:hAnsi="SimSun" w:cs="Arial"/>
          <w:sz w:val="21"/>
          <w:szCs w:val="21"/>
          <w:lang w:eastAsia="zh-CN"/>
        </w:rPr>
      </w:pPr>
      <w:r w:rsidRPr="00B94A3F">
        <w:rPr>
          <w:rFonts w:ascii="SimSun" w:hAnsi="SimSun" w:cs="Arial"/>
          <w:color w:val="000000"/>
          <w:sz w:val="21"/>
          <w:szCs w:val="21"/>
          <w:lang w:eastAsia="zh-CN"/>
        </w:rPr>
        <w:t>11</w:t>
      </w:r>
      <w:r w:rsidRPr="00B94A3F">
        <w:rPr>
          <w:rFonts w:ascii="SimSun" w:hAnsi="SimSun" w:cs="Arial" w:hint="eastAsia"/>
          <w:color w:val="000000"/>
          <w:sz w:val="21"/>
          <w:szCs w:val="21"/>
          <w:lang w:eastAsia="zh-CN"/>
        </w:rPr>
        <w:t>之二</w:t>
      </w:r>
      <w:r w:rsidRPr="00B94A3F">
        <w:rPr>
          <w:rFonts w:ascii="SimSun" w:hAnsi="SimSun" w:cs="Arial"/>
          <w:color w:val="000000"/>
          <w:sz w:val="21"/>
          <w:szCs w:val="21"/>
          <w:lang w:eastAsia="zh-CN"/>
        </w:rPr>
        <w:t>.</w:t>
      </w:r>
      <w:r w:rsidRPr="00B94A3F">
        <w:rPr>
          <w:rFonts w:ascii="SimSun" w:hAnsi="SimSun" w:cs="Arial" w:hint="eastAsia"/>
          <w:color w:val="000000"/>
          <w:sz w:val="21"/>
          <w:szCs w:val="21"/>
          <w:lang w:eastAsia="zh-CN"/>
        </w:rPr>
        <w:tab/>
        <w:t>除</w:t>
      </w:r>
      <w:r w:rsidRPr="00B94A3F">
        <w:rPr>
          <w:rFonts w:ascii="SimSun" w:hAnsi="SimSun" w:cs="Arial" w:hint="eastAsia"/>
          <w:sz w:val="21"/>
          <w:szCs w:val="21"/>
          <w:lang w:eastAsia="zh-CN"/>
        </w:rPr>
        <w:t>东道国或其他愿为所设驻外办事处运转</w:t>
      </w:r>
      <w:proofErr w:type="gramStart"/>
      <w:r w:rsidR="001969EA">
        <w:rPr>
          <w:rFonts w:ascii="SimSun" w:hAnsi="SimSun" w:cs="Arial" w:hint="eastAsia"/>
          <w:sz w:val="21"/>
          <w:szCs w:val="21"/>
          <w:lang w:eastAsia="zh-CN"/>
        </w:rPr>
        <w:t>作出</w:t>
      </w:r>
      <w:proofErr w:type="gramEnd"/>
      <w:r w:rsidRPr="00B94A3F">
        <w:rPr>
          <w:rFonts w:ascii="SimSun" w:hAnsi="SimSun" w:cs="Arial" w:hint="eastAsia"/>
          <w:sz w:val="21"/>
          <w:szCs w:val="21"/>
          <w:lang w:eastAsia="zh-CN"/>
        </w:rPr>
        <w:t>贡献的国家之外，驻外办事处的筹资不应对成员国造成额外的财务负担，除非是经批准的经常预算拨款。</w:t>
      </w:r>
    </w:p>
    <w:p w:rsidR="00B94A3F" w:rsidRPr="00B94A3F" w:rsidRDefault="00B94A3F" w:rsidP="00AA144C">
      <w:pPr>
        <w:overflowPunct w:val="0"/>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12.</w:t>
      </w:r>
      <w:r w:rsidRPr="00B94A3F">
        <w:rPr>
          <w:rFonts w:ascii="SimSun" w:hAnsi="SimSun" w:cs="Arial"/>
          <w:color w:val="000000"/>
          <w:sz w:val="21"/>
          <w:szCs w:val="21"/>
          <w:lang w:eastAsia="zh-CN"/>
        </w:rPr>
        <w:tab/>
      </w:r>
      <w:r w:rsidRPr="00B94A3F">
        <w:rPr>
          <w:rFonts w:ascii="SimSun" w:hAnsi="SimSun" w:cs="Arial" w:hint="eastAsia"/>
          <w:color w:val="000000"/>
          <w:sz w:val="21"/>
          <w:szCs w:val="21"/>
          <w:lang w:eastAsia="zh-CN"/>
        </w:rPr>
        <w:t>维持</w:t>
      </w:r>
      <w:r w:rsidRPr="00B94A3F">
        <w:rPr>
          <w:rFonts w:ascii="SimSun" w:hAnsi="SimSun" w:cs="Arial" w:hint="eastAsia"/>
          <w:sz w:val="21"/>
          <w:szCs w:val="21"/>
          <w:lang w:eastAsia="zh-CN"/>
        </w:rPr>
        <w:t>WIPO</w:t>
      </w:r>
      <w:r w:rsidRPr="00B94A3F">
        <w:rPr>
          <w:rFonts w:ascii="SimSun" w:hAnsi="SimSun" w:cs="Arial" w:hint="eastAsia"/>
          <w:color w:val="000000"/>
          <w:sz w:val="21"/>
          <w:szCs w:val="21"/>
          <w:lang w:eastAsia="zh-CN"/>
        </w:rPr>
        <w:t>驻外办事处网络财务和预算可持续性的能力将取决于其能否为实现计划结果</w:t>
      </w:r>
      <w:proofErr w:type="gramStart"/>
      <w:r w:rsidRPr="00B94A3F">
        <w:rPr>
          <w:rFonts w:ascii="SimSun" w:hAnsi="SimSun" w:cs="Arial" w:hint="eastAsia"/>
          <w:color w:val="000000"/>
          <w:sz w:val="21"/>
          <w:szCs w:val="21"/>
          <w:lang w:eastAsia="zh-CN"/>
        </w:rPr>
        <w:t>作出</w:t>
      </w:r>
      <w:proofErr w:type="gramEnd"/>
      <w:r w:rsidRPr="00B94A3F">
        <w:rPr>
          <w:rFonts w:ascii="SimSun" w:hAnsi="SimSun" w:cs="Arial" w:hint="eastAsia"/>
          <w:color w:val="000000"/>
          <w:sz w:val="21"/>
          <w:szCs w:val="21"/>
          <w:lang w:eastAsia="zh-CN"/>
        </w:rPr>
        <w:t>贡献、其本身运行的成本效益以及本组织的总体财务状况，秘书处应使成员国充分评估这方面的考虑。</w:t>
      </w:r>
    </w:p>
    <w:p w:rsidR="00B94A3F" w:rsidRPr="00B94A3F" w:rsidRDefault="00B94A3F" w:rsidP="00AA144C">
      <w:pPr>
        <w:keepNext/>
        <w:adjustRightInd w:val="0"/>
        <w:spacing w:beforeLines="100" w:before="240" w:afterLines="50" w:after="120" w:line="340" w:lineRule="atLeast"/>
        <w:ind w:left="1134" w:hanging="567"/>
        <w:jc w:val="both"/>
        <w:rPr>
          <w:rFonts w:ascii="SimHei" w:eastAsia="SimHei" w:hAnsi="SimHei" w:cs="Arial"/>
          <w:sz w:val="21"/>
          <w:szCs w:val="21"/>
          <w:lang w:eastAsia="zh-CN"/>
        </w:rPr>
      </w:pPr>
      <w:r w:rsidRPr="00B94A3F">
        <w:rPr>
          <w:rFonts w:ascii="SimHei" w:eastAsia="SimHei" w:hAnsi="SimHei" w:cs="Arial"/>
          <w:sz w:val="21"/>
          <w:szCs w:val="21"/>
          <w:lang w:eastAsia="zh-CN"/>
        </w:rPr>
        <w:t>E</w:t>
      </w:r>
      <w:r w:rsidRPr="00B94A3F">
        <w:rPr>
          <w:rFonts w:ascii="SimHei" w:eastAsia="SimHei" w:hAnsi="SimHei" w:cs="Arial" w:hint="eastAsia"/>
          <w:sz w:val="21"/>
          <w:szCs w:val="21"/>
          <w:lang w:eastAsia="zh-CN"/>
        </w:rPr>
        <w:t>.</w:t>
      </w:r>
      <w:r w:rsidRPr="00B94A3F">
        <w:rPr>
          <w:rFonts w:ascii="SimHei" w:eastAsia="SimHei" w:hAnsi="SimHei" w:cs="Arial" w:hint="eastAsia"/>
          <w:sz w:val="21"/>
          <w:szCs w:val="21"/>
          <w:lang w:eastAsia="zh-CN"/>
        </w:rPr>
        <w:tab/>
        <w:t>地理</w:t>
      </w:r>
      <w:r w:rsidRPr="00B94A3F">
        <w:rPr>
          <w:rFonts w:ascii="SimHei" w:eastAsia="SimHei" w:hAnsi="SimHei" w:cs="Arial"/>
          <w:sz w:val="21"/>
          <w:szCs w:val="21"/>
          <w:lang w:eastAsia="zh-CN"/>
        </w:rPr>
        <w:t>/</w:t>
      </w:r>
      <w:r w:rsidRPr="00AA144C">
        <w:rPr>
          <w:rFonts w:ascii="SimHei" w:eastAsia="SimHei" w:hAnsi="SimHei" w:cs="SimSun" w:hint="eastAsia"/>
          <w:sz w:val="21"/>
          <w:szCs w:val="21"/>
          <w:lang w:eastAsia="zh-CN"/>
        </w:rPr>
        <w:t>选址</w:t>
      </w:r>
      <w:r w:rsidRPr="00B94A3F">
        <w:rPr>
          <w:rFonts w:ascii="SimHei" w:eastAsia="SimHei" w:hAnsi="SimHei" w:cs="Arial" w:hint="eastAsia"/>
          <w:sz w:val="21"/>
          <w:szCs w:val="21"/>
          <w:lang w:eastAsia="zh-CN"/>
        </w:rPr>
        <w:t>方面</w:t>
      </w:r>
    </w:p>
    <w:p w:rsidR="00B94A3F" w:rsidRPr="00B94A3F" w:rsidRDefault="00B94A3F" w:rsidP="00AA144C">
      <w:pPr>
        <w:adjustRightInd w:val="0"/>
        <w:spacing w:afterLines="50" w:after="120" w:line="340" w:lineRule="atLeast"/>
        <w:ind w:left="567"/>
        <w:jc w:val="both"/>
        <w:rPr>
          <w:rFonts w:ascii="SimSun" w:hAnsi="SimSun" w:cs="Arial"/>
          <w:sz w:val="21"/>
          <w:szCs w:val="21"/>
          <w:lang w:eastAsia="zh-CN"/>
        </w:rPr>
      </w:pPr>
      <w:r w:rsidRPr="00B94A3F">
        <w:rPr>
          <w:rFonts w:ascii="SimSun" w:hAnsi="SimSun" w:cs="Arial"/>
          <w:sz w:val="21"/>
          <w:szCs w:val="21"/>
          <w:lang w:eastAsia="zh-CN"/>
        </w:rPr>
        <w:t>13.</w:t>
      </w:r>
      <w:r w:rsidRPr="00B94A3F">
        <w:rPr>
          <w:rFonts w:ascii="SimSun" w:hAnsi="SimSun" w:cs="Arial"/>
          <w:sz w:val="21"/>
          <w:szCs w:val="21"/>
          <w:lang w:eastAsia="zh-CN"/>
        </w:rPr>
        <w:tab/>
      </w:r>
      <w:r w:rsidRPr="00B94A3F">
        <w:rPr>
          <w:rFonts w:ascii="SimSun" w:hAnsi="SimSun" w:cs="Arial" w:hint="eastAsia"/>
          <w:color w:val="000000"/>
          <w:sz w:val="21"/>
          <w:szCs w:val="21"/>
          <w:lang w:eastAsia="zh-CN"/>
        </w:rPr>
        <w:t>应当在拟设</w:t>
      </w:r>
      <w:r w:rsidRPr="00B94A3F">
        <w:rPr>
          <w:rFonts w:ascii="SimSun" w:hAnsi="SimSun" w:cs="Arial" w:hint="eastAsia"/>
          <w:sz w:val="21"/>
          <w:szCs w:val="21"/>
          <w:lang w:eastAsia="zh-CN"/>
        </w:rPr>
        <w:t>驻外办事处</w:t>
      </w:r>
      <w:r w:rsidRPr="00B94A3F">
        <w:rPr>
          <w:rFonts w:ascii="SimSun" w:hAnsi="SimSun" w:cs="Arial" w:hint="eastAsia"/>
          <w:color w:val="000000"/>
          <w:sz w:val="21"/>
          <w:szCs w:val="21"/>
          <w:lang w:eastAsia="zh-CN"/>
        </w:rPr>
        <w:t>选址方面适当考虑一个可持续、公平、高效的地理网络原则。每个驻外办事处均应有明确划定的开展业务的地理区域。</w:t>
      </w:r>
    </w:p>
    <w:p w:rsidR="00B94A3F" w:rsidRPr="00B94A3F" w:rsidRDefault="00B94A3F" w:rsidP="00AA144C">
      <w:pPr>
        <w:adjustRightInd w:val="0"/>
        <w:spacing w:afterLines="50" w:after="120" w:line="340" w:lineRule="atLeast"/>
        <w:ind w:left="567"/>
        <w:jc w:val="both"/>
        <w:rPr>
          <w:rFonts w:ascii="SimSun" w:hAnsi="SimSun" w:cs="Arial"/>
          <w:sz w:val="21"/>
          <w:szCs w:val="21"/>
          <w:lang w:eastAsia="zh-CN"/>
        </w:rPr>
      </w:pPr>
      <w:r w:rsidRPr="00B94A3F">
        <w:rPr>
          <w:rFonts w:ascii="SimSun" w:hAnsi="SimSun" w:cs="Arial"/>
          <w:sz w:val="21"/>
          <w:szCs w:val="21"/>
          <w:lang w:eastAsia="zh-CN"/>
        </w:rPr>
        <w:t>14.</w:t>
      </w:r>
      <w:r w:rsidRPr="00B94A3F">
        <w:rPr>
          <w:rFonts w:ascii="SimSun" w:hAnsi="SimSun" w:cs="Arial"/>
          <w:sz w:val="21"/>
          <w:szCs w:val="21"/>
          <w:lang w:eastAsia="zh-CN"/>
        </w:rPr>
        <w:tab/>
      </w:r>
      <w:r w:rsidRPr="00B94A3F">
        <w:rPr>
          <w:rFonts w:ascii="SimSun" w:hAnsi="SimSun" w:cs="Arial" w:hint="eastAsia"/>
          <w:sz w:val="21"/>
          <w:szCs w:val="21"/>
          <w:lang w:eastAsia="zh-CN"/>
        </w:rPr>
        <w:t>应当适当考虑发展方面、没有驻外办事处的地区或者WIPO全球首要服务用户所在的位置。</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15.</w:t>
      </w:r>
      <w:r w:rsidRPr="00B94A3F">
        <w:rPr>
          <w:rFonts w:ascii="SimSun" w:hAnsi="SimSun" w:cs="Arial"/>
          <w:color w:val="000000"/>
          <w:sz w:val="21"/>
          <w:szCs w:val="21"/>
          <w:lang w:eastAsia="zh-CN"/>
        </w:rPr>
        <w:tab/>
      </w:r>
      <w:r w:rsidRPr="00B94A3F">
        <w:rPr>
          <w:rFonts w:ascii="SimSun" w:hAnsi="SimSun" w:cs="Arial" w:hint="eastAsia"/>
          <w:color w:val="000000"/>
          <w:sz w:val="21"/>
          <w:szCs w:val="21"/>
          <w:lang w:eastAsia="zh-CN"/>
        </w:rPr>
        <w:t>一个地区、甚至一个邻国有驻外办事处，本身不应构成大会拒绝就同一地区的一个成员国提出的要求进行审议并</w:t>
      </w:r>
      <w:proofErr w:type="gramStart"/>
      <w:r w:rsidRPr="00B94A3F">
        <w:rPr>
          <w:rFonts w:ascii="SimSun" w:hAnsi="SimSun" w:cs="Arial" w:hint="eastAsia"/>
          <w:color w:val="000000"/>
          <w:sz w:val="21"/>
          <w:szCs w:val="21"/>
          <w:lang w:eastAsia="zh-CN"/>
        </w:rPr>
        <w:t>作出</w:t>
      </w:r>
      <w:proofErr w:type="gramEnd"/>
      <w:r w:rsidRPr="00B94A3F">
        <w:rPr>
          <w:rFonts w:ascii="SimSun" w:hAnsi="SimSun" w:cs="Arial" w:hint="eastAsia"/>
          <w:color w:val="000000"/>
          <w:sz w:val="21"/>
          <w:szCs w:val="21"/>
          <w:lang w:eastAsia="zh-CN"/>
        </w:rPr>
        <w:t>决定的</w:t>
      </w:r>
      <w:r w:rsidRPr="00B94A3F">
        <w:rPr>
          <w:rFonts w:ascii="SimSun" w:hAnsi="SimSun" w:cs="Arial" w:hint="eastAsia"/>
          <w:sz w:val="21"/>
          <w:szCs w:val="21"/>
          <w:lang w:eastAsia="zh-CN"/>
        </w:rPr>
        <w:t>理由</w:t>
      </w:r>
      <w:r w:rsidRPr="00B94A3F">
        <w:rPr>
          <w:rFonts w:ascii="SimSun" w:hAnsi="SimSun" w:cs="Arial" w:hint="eastAsia"/>
          <w:color w:val="000000"/>
          <w:sz w:val="21"/>
          <w:szCs w:val="21"/>
          <w:lang w:eastAsia="zh-CN"/>
        </w:rPr>
        <w:t>。</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16.</w:t>
      </w:r>
      <w:r w:rsidRPr="00B94A3F">
        <w:rPr>
          <w:rFonts w:ascii="SimSun" w:hAnsi="SimSun" w:cs="Arial"/>
          <w:color w:val="000000"/>
          <w:sz w:val="21"/>
          <w:szCs w:val="21"/>
          <w:lang w:eastAsia="zh-CN"/>
        </w:rPr>
        <w:tab/>
      </w:r>
      <w:r w:rsidRPr="00B94A3F">
        <w:rPr>
          <w:rFonts w:ascii="SimSun" w:hAnsi="SimSun" w:cs="Arial" w:hint="eastAsia"/>
          <w:color w:val="000000"/>
          <w:sz w:val="21"/>
          <w:szCs w:val="21"/>
          <w:lang w:eastAsia="zh-CN"/>
        </w:rPr>
        <w:t>新驻外办事处的设立不应损害已有驻外办事处在东道国，或者按有关成员国商定的意见，与国家集团或地区集团开展经批准的WIPO计划活动的范围。</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17.</w:t>
      </w:r>
      <w:r w:rsidRPr="00B94A3F">
        <w:rPr>
          <w:rFonts w:ascii="SimSun" w:hAnsi="SimSun" w:cs="Arial"/>
          <w:color w:val="000000"/>
          <w:sz w:val="21"/>
          <w:szCs w:val="21"/>
          <w:lang w:eastAsia="zh-CN"/>
        </w:rPr>
        <w:tab/>
      </w:r>
      <w:r w:rsidRPr="00B94A3F">
        <w:rPr>
          <w:rFonts w:ascii="SimSun" w:hAnsi="SimSun" w:cs="Arial" w:hint="eastAsia"/>
          <w:color w:val="000000"/>
          <w:sz w:val="21"/>
          <w:szCs w:val="21"/>
          <w:lang w:eastAsia="zh-CN"/>
        </w:rPr>
        <w:t>在某一</w:t>
      </w:r>
      <w:r w:rsidRPr="00B94A3F">
        <w:rPr>
          <w:rFonts w:ascii="SimSun" w:hAnsi="SimSun" w:cs="Arial" w:hint="eastAsia"/>
          <w:sz w:val="21"/>
          <w:szCs w:val="21"/>
          <w:lang w:eastAsia="zh-CN"/>
        </w:rPr>
        <w:t>成员国</w:t>
      </w:r>
      <w:r w:rsidRPr="00B94A3F">
        <w:rPr>
          <w:rFonts w:ascii="SimSun" w:hAnsi="SimSun" w:cs="Arial" w:hint="eastAsia"/>
          <w:color w:val="000000"/>
          <w:sz w:val="21"/>
          <w:szCs w:val="21"/>
          <w:lang w:eastAsia="zh-CN"/>
        </w:rPr>
        <w:t>设立驻外办事处，不损害同一地区其他成员国与WIPO总部保持关系的权利和这种关系的维持。</w:t>
      </w:r>
    </w:p>
    <w:p w:rsidR="00B94A3F" w:rsidRPr="00B94A3F" w:rsidRDefault="00B94A3F" w:rsidP="00AA144C">
      <w:pPr>
        <w:keepNext/>
        <w:adjustRightInd w:val="0"/>
        <w:spacing w:beforeLines="100" w:before="240" w:afterLines="50" w:after="120" w:line="340" w:lineRule="atLeast"/>
        <w:ind w:left="1134" w:hanging="567"/>
        <w:jc w:val="both"/>
        <w:rPr>
          <w:rFonts w:ascii="SimHei" w:eastAsia="SimHei" w:hAnsi="SimHei" w:cs="Arial"/>
          <w:sz w:val="21"/>
          <w:szCs w:val="21"/>
          <w:lang w:eastAsia="zh-CN"/>
        </w:rPr>
      </w:pPr>
      <w:r w:rsidRPr="00B94A3F">
        <w:rPr>
          <w:rFonts w:ascii="SimHei" w:eastAsia="SimHei" w:hAnsi="SimHei" w:cs="Arial"/>
          <w:sz w:val="21"/>
          <w:szCs w:val="21"/>
          <w:lang w:eastAsia="zh-CN"/>
        </w:rPr>
        <w:t>F</w:t>
      </w:r>
      <w:r w:rsidRPr="00B94A3F">
        <w:rPr>
          <w:rFonts w:ascii="SimHei" w:eastAsia="SimHei" w:hAnsi="SimHei" w:cs="Arial" w:hint="eastAsia"/>
          <w:sz w:val="21"/>
          <w:szCs w:val="21"/>
          <w:lang w:eastAsia="zh-CN"/>
        </w:rPr>
        <w:t>.</w:t>
      </w:r>
      <w:r w:rsidRPr="00B94A3F">
        <w:rPr>
          <w:rFonts w:ascii="SimHei" w:eastAsia="SimHei" w:hAnsi="SimHei" w:cs="Arial" w:hint="eastAsia"/>
          <w:sz w:val="21"/>
          <w:szCs w:val="21"/>
          <w:lang w:eastAsia="zh-CN"/>
        </w:rPr>
        <w:tab/>
        <w:t>驻外办事处的问责/报告</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18.</w:t>
      </w:r>
      <w:r w:rsidRPr="00B94A3F">
        <w:rPr>
          <w:rFonts w:ascii="SimSun" w:hAnsi="SimSun" w:cs="Arial"/>
          <w:color w:val="000000"/>
          <w:sz w:val="21"/>
          <w:szCs w:val="21"/>
          <w:lang w:eastAsia="zh-CN"/>
        </w:rPr>
        <w:tab/>
      </w:r>
      <w:r w:rsidRPr="00B94A3F">
        <w:rPr>
          <w:rFonts w:ascii="SimSun" w:hAnsi="SimSun" w:cs="Arial" w:hint="eastAsia"/>
          <w:color w:val="000000"/>
          <w:sz w:val="21"/>
          <w:szCs w:val="21"/>
          <w:lang w:eastAsia="zh-CN"/>
        </w:rPr>
        <w:t>所有驻外</w:t>
      </w:r>
      <w:r w:rsidRPr="00B94A3F">
        <w:rPr>
          <w:rFonts w:ascii="SimSun" w:hAnsi="SimSun" w:cs="Arial" w:hint="eastAsia"/>
          <w:sz w:val="21"/>
          <w:szCs w:val="21"/>
          <w:lang w:eastAsia="zh-CN"/>
        </w:rPr>
        <w:t>办事处</w:t>
      </w:r>
      <w:r w:rsidRPr="00B94A3F">
        <w:rPr>
          <w:rFonts w:ascii="SimSun" w:hAnsi="SimSun" w:cs="Arial" w:hint="eastAsia"/>
          <w:color w:val="000000"/>
          <w:sz w:val="21"/>
          <w:szCs w:val="21"/>
          <w:lang w:eastAsia="zh-CN"/>
        </w:rPr>
        <w:t>都是WIPO成果管理制和监管框架的一部分。驻外办事处一经设立并投入运转，其效绩和活动将根据效绩指标与目标得到监测与评价，并向PBC</w:t>
      </w:r>
      <w:proofErr w:type="gramStart"/>
      <w:r w:rsidRPr="00B94A3F">
        <w:rPr>
          <w:rFonts w:ascii="SimSun" w:hAnsi="SimSun" w:cs="Arial" w:hint="eastAsia"/>
          <w:color w:val="000000"/>
          <w:sz w:val="21"/>
          <w:szCs w:val="21"/>
          <w:lang w:eastAsia="zh-CN"/>
        </w:rPr>
        <w:t>作出</w:t>
      </w:r>
      <w:proofErr w:type="gramEnd"/>
      <w:r w:rsidRPr="00B94A3F">
        <w:rPr>
          <w:rFonts w:ascii="SimSun" w:hAnsi="SimSun" w:cs="Arial" w:hint="eastAsia"/>
          <w:color w:val="000000"/>
          <w:sz w:val="21"/>
          <w:szCs w:val="21"/>
          <w:lang w:eastAsia="zh-CN"/>
        </w:rPr>
        <w:t>报告，PBC接下来将</w:t>
      </w:r>
      <w:proofErr w:type="gramStart"/>
      <w:r w:rsidRPr="00B94A3F">
        <w:rPr>
          <w:rFonts w:ascii="SimSun" w:hAnsi="SimSun" w:cs="Arial" w:hint="eastAsia"/>
          <w:color w:val="000000"/>
          <w:sz w:val="21"/>
          <w:szCs w:val="21"/>
          <w:lang w:eastAsia="zh-CN"/>
        </w:rPr>
        <w:t>酌情向</w:t>
      </w:r>
      <w:proofErr w:type="gramEnd"/>
      <w:r w:rsidRPr="00B94A3F">
        <w:rPr>
          <w:rFonts w:ascii="SimSun" w:hAnsi="SimSun" w:cs="Arial" w:hint="eastAsia"/>
          <w:color w:val="000000"/>
          <w:sz w:val="21"/>
          <w:szCs w:val="21"/>
          <w:lang w:eastAsia="zh-CN"/>
        </w:rPr>
        <w:t>大会转送自己的建议。</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19.</w:t>
      </w:r>
      <w:r w:rsidRPr="00B94A3F">
        <w:rPr>
          <w:rFonts w:ascii="SimSun" w:hAnsi="SimSun" w:cs="Arial"/>
          <w:color w:val="000000"/>
          <w:sz w:val="21"/>
          <w:szCs w:val="21"/>
          <w:lang w:eastAsia="zh-CN"/>
        </w:rPr>
        <w:tab/>
      </w:r>
      <w:r w:rsidRPr="00B94A3F">
        <w:rPr>
          <w:rFonts w:ascii="SimSun" w:hAnsi="SimSun" w:cs="Arial" w:hint="eastAsia"/>
          <w:color w:val="000000"/>
          <w:sz w:val="21"/>
          <w:szCs w:val="21"/>
          <w:lang w:eastAsia="zh-CN"/>
        </w:rPr>
        <w:t>WIPO将</w:t>
      </w:r>
      <w:r w:rsidRPr="00B94A3F">
        <w:rPr>
          <w:rFonts w:ascii="SimSun" w:hAnsi="SimSun" w:cs="Arial" w:hint="eastAsia"/>
          <w:sz w:val="21"/>
          <w:szCs w:val="21"/>
          <w:lang w:eastAsia="zh-CN"/>
        </w:rPr>
        <w:t>通过</w:t>
      </w:r>
      <w:r w:rsidRPr="00B94A3F">
        <w:rPr>
          <w:rFonts w:ascii="SimSun" w:hAnsi="SimSun" w:cs="Arial" w:hint="eastAsia"/>
          <w:color w:val="000000"/>
          <w:sz w:val="21"/>
          <w:szCs w:val="21"/>
          <w:lang w:eastAsia="zh-CN"/>
        </w:rPr>
        <w:t>其正常</w:t>
      </w:r>
      <w:r w:rsidRPr="00B94A3F">
        <w:rPr>
          <w:rFonts w:ascii="SimSun" w:hAnsi="SimSun" w:cs="Arial" w:hint="eastAsia"/>
          <w:sz w:val="21"/>
          <w:szCs w:val="21"/>
          <w:lang w:eastAsia="zh-CN"/>
        </w:rPr>
        <w:t>程序</w:t>
      </w:r>
      <w:r w:rsidRPr="00B94A3F">
        <w:rPr>
          <w:rFonts w:ascii="SimSun" w:hAnsi="SimSun" w:cs="Arial" w:hint="eastAsia"/>
          <w:color w:val="000000"/>
          <w:sz w:val="21"/>
          <w:szCs w:val="21"/>
          <w:lang w:eastAsia="zh-CN"/>
        </w:rPr>
        <w:t>为所有WIPO驻外办事处采购所需的信息技术设备。</w:t>
      </w:r>
    </w:p>
    <w:p w:rsidR="00B94A3F" w:rsidRPr="00B94A3F" w:rsidRDefault="00B94A3F" w:rsidP="00AA144C">
      <w:pPr>
        <w:keepNext/>
        <w:adjustRightInd w:val="0"/>
        <w:spacing w:beforeLines="100" w:before="240" w:afterLines="50" w:after="120" w:line="340" w:lineRule="atLeast"/>
        <w:ind w:left="1134" w:hanging="567"/>
        <w:jc w:val="both"/>
        <w:rPr>
          <w:rFonts w:ascii="SimHei" w:eastAsia="SimHei" w:hAnsi="SimHei" w:cs="Arial"/>
          <w:sz w:val="21"/>
          <w:szCs w:val="21"/>
          <w:lang w:eastAsia="zh-CN"/>
        </w:rPr>
      </w:pPr>
      <w:r w:rsidRPr="00B94A3F">
        <w:rPr>
          <w:rFonts w:ascii="SimHei" w:eastAsia="SimHei" w:hAnsi="SimHei" w:cs="Arial"/>
          <w:sz w:val="21"/>
          <w:szCs w:val="21"/>
          <w:lang w:eastAsia="zh-CN"/>
        </w:rPr>
        <w:t>G</w:t>
      </w:r>
      <w:r w:rsidRPr="00B94A3F">
        <w:rPr>
          <w:rFonts w:ascii="SimHei" w:eastAsia="SimHei" w:hAnsi="SimHei" w:cs="Arial" w:hint="eastAsia"/>
          <w:sz w:val="21"/>
          <w:szCs w:val="21"/>
          <w:lang w:eastAsia="zh-CN"/>
        </w:rPr>
        <w:t>.</w:t>
      </w:r>
      <w:r w:rsidRPr="00B94A3F">
        <w:rPr>
          <w:rFonts w:ascii="SimHei" w:eastAsia="SimHei" w:hAnsi="SimHei" w:cs="Arial" w:hint="eastAsia"/>
          <w:sz w:val="21"/>
          <w:szCs w:val="21"/>
          <w:lang w:eastAsia="zh-CN"/>
        </w:rPr>
        <w:tab/>
        <w:t>实施和</w:t>
      </w:r>
      <w:r w:rsidRPr="00B94A3F">
        <w:rPr>
          <w:rFonts w:ascii="SimHei" w:eastAsia="SimHei" w:hAnsi="SimHei" w:cs="SimSun" w:hint="eastAsia"/>
          <w:sz w:val="21"/>
          <w:szCs w:val="21"/>
          <w:lang w:eastAsia="zh-CN"/>
        </w:rPr>
        <w:t>审查</w:t>
      </w:r>
    </w:p>
    <w:p w:rsidR="00B94A3F" w:rsidRPr="00B94A3F" w:rsidRDefault="00B94A3F" w:rsidP="00AA144C">
      <w:pPr>
        <w:adjustRightInd w:val="0"/>
        <w:spacing w:afterLines="50" w:after="120" w:line="340" w:lineRule="atLeast"/>
        <w:ind w:left="567"/>
        <w:jc w:val="both"/>
        <w:rPr>
          <w:rFonts w:ascii="SimSun" w:hAnsi="SimSun" w:cs="Arial"/>
          <w:strike/>
          <w:color w:val="000000"/>
          <w:sz w:val="21"/>
          <w:szCs w:val="21"/>
          <w:lang w:eastAsia="zh-CN"/>
        </w:rPr>
      </w:pPr>
      <w:r w:rsidRPr="00B94A3F">
        <w:rPr>
          <w:rFonts w:ascii="SimSun" w:hAnsi="SimSun" w:cs="Arial"/>
          <w:color w:val="000000"/>
          <w:sz w:val="21"/>
          <w:szCs w:val="21"/>
          <w:lang w:eastAsia="zh-CN"/>
        </w:rPr>
        <w:t>20.</w:t>
      </w:r>
      <w:r w:rsidRPr="00B94A3F">
        <w:rPr>
          <w:rFonts w:ascii="SimSun" w:hAnsi="SimSun" w:cs="Arial"/>
          <w:color w:val="000000"/>
          <w:sz w:val="21"/>
          <w:szCs w:val="21"/>
          <w:lang w:eastAsia="zh-CN"/>
        </w:rPr>
        <w:tab/>
      </w:r>
      <w:r w:rsidRPr="00B94A3F">
        <w:rPr>
          <w:rFonts w:ascii="SimSun" w:hAnsi="SimSun" w:cs="Arial" w:hint="eastAsia"/>
          <w:color w:val="000000"/>
          <w:sz w:val="21"/>
          <w:szCs w:val="21"/>
          <w:lang w:eastAsia="zh-CN"/>
        </w:rPr>
        <w:t>本指导</w:t>
      </w:r>
      <w:r w:rsidRPr="00B94A3F">
        <w:rPr>
          <w:rFonts w:ascii="SimSun" w:hAnsi="SimSun" w:cs="Arial" w:hint="eastAsia"/>
          <w:sz w:val="21"/>
          <w:szCs w:val="21"/>
          <w:lang w:eastAsia="zh-CN"/>
        </w:rPr>
        <w:t>原则</w:t>
      </w:r>
      <w:r w:rsidRPr="00B94A3F">
        <w:rPr>
          <w:rFonts w:ascii="SimSun" w:hAnsi="SimSun" w:cs="Arial" w:hint="eastAsia"/>
          <w:color w:val="000000"/>
          <w:sz w:val="21"/>
          <w:szCs w:val="21"/>
          <w:lang w:eastAsia="zh-CN"/>
        </w:rPr>
        <w:t>应普遍适用于现有的和拟设的驻外办事处。</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color w:val="000000"/>
          <w:sz w:val="21"/>
          <w:szCs w:val="21"/>
          <w:lang w:eastAsia="zh-CN"/>
        </w:rPr>
        <w:t>21.</w:t>
      </w:r>
      <w:r w:rsidRPr="00B94A3F">
        <w:rPr>
          <w:rFonts w:ascii="SimSun" w:hAnsi="SimSun" w:cs="Arial"/>
          <w:color w:val="000000"/>
          <w:sz w:val="21"/>
          <w:szCs w:val="21"/>
          <w:lang w:eastAsia="zh-CN"/>
        </w:rPr>
        <w:tab/>
      </w:r>
      <w:r w:rsidRPr="00B94A3F">
        <w:rPr>
          <w:rFonts w:ascii="SimSun" w:hAnsi="SimSun" w:cs="Arial" w:hint="eastAsia"/>
          <w:color w:val="000000"/>
          <w:sz w:val="21"/>
          <w:szCs w:val="21"/>
          <w:lang w:eastAsia="zh-CN"/>
        </w:rPr>
        <w:t>为适应</w:t>
      </w:r>
      <w:r w:rsidRPr="00B94A3F">
        <w:rPr>
          <w:rFonts w:ascii="SimSun" w:hAnsi="SimSun" w:cs="Arial" w:hint="eastAsia"/>
          <w:sz w:val="21"/>
          <w:szCs w:val="21"/>
          <w:lang w:eastAsia="zh-CN"/>
        </w:rPr>
        <w:t>WIPO</w:t>
      </w:r>
      <w:r w:rsidRPr="00B94A3F">
        <w:rPr>
          <w:rFonts w:ascii="SimSun" w:hAnsi="SimSun" w:cs="Arial" w:hint="eastAsia"/>
          <w:color w:val="000000"/>
          <w:sz w:val="21"/>
          <w:szCs w:val="21"/>
          <w:lang w:eastAsia="zh-CN"/>
        </w:rPr>
        <w:t>业务环境</w:t>
      </w:r>
      <w:r w:rsidRPr="00B94A3F">
        <w:rPr>
          <w:rFonts w:ascii="SimSun" w:hAnsi="SimSun" w:cs="Arial" w:hint="eastAsia"/>
          <w:sz w:val="21"/>
          <w:szCs w:val="21"/>
          <w:lang w:eastAsia="zh-CN"/>
        </w:rPr>
        <w:t>发生</w:t>
      </w:r>
      <w:r w:rsidRPr="00B94A3F">
        <w:rPr>
          <w:rFonts w:ascii="SimSun" w:hAnsi="SimSun" w:cs="Arial" w:hint="eastAsia"/>
          <w:color w:val="000000"/>
          <w:sz w:val="21"/>
          <w:szCs w:val="21"/>
          <w:lang w:eastAsia="zh-CN"/>
        </w:rPr>
        <w:t>的条件变化，应根据大会决定对本指导原则进行审查和批准。</w:t>
      </w:r>
    </w:p>
    <w:p w:rsidR="00B94A3F" w:rsidRPr="00B94A3F" w:rsidRDefault="00B94A3F" w:rsidP="00AA144C">
      <w:pPr>
        <w:adjustRightInd w:val="0"/>
        <w:spacing w:afterLines="50" w:after="120" w:line="340" w:lineRule="atLeast"/>
        <w:ind w:left="567"/>
        <w:jc w:val="both"/>
        <w:rPr>
          <w:rFonts w:ascii="SimSun" w:hAnsi="SimSun" w:cs="Arial"/>
          <w:color w:val="000000"/>
          <w:sz w:val="21"/>
          <w:szCs w:val="21"/>
          <w:lang w:eastAsia="zh-CN"/>
        </w:rPr>
      </w:pPr>
      <w:r w:rsidRPr="00B94A3F">
        <w:rPr>
          <w:rFonts w:ascii="SimSun" w:hAnsi="SimSun" w:cs="Arial" w:hint="eastAsia"/>
          <w:color w:val="000000"/>
          <w:sz w:val="21"/>
          <w:szCs w:val="21"/>
          <w:lang w:eastAsia="zh-CN"/>
        </w:rPr>
        <w:lastRenderedPageBreak/>
        <w:t>22.</w:t>
      </w:r>
      <w:r w:rsidRPr="00B94A3F">
        <w:rPr>
          <w:rFonts w:ascii="SimSun" w:hAnsi="SimSun" w:cs="Arial" w:hint="eastAsia"/>
          <w:color w:val="000000"/>
          <w:sz w:val="21"/>
          <w:szCs w:val="21"/>
          <w:lang w:eastAsia="zh-CN"/>
        </w:rPr>
        <w:tab/>
        <w:t>整个驻外办事处网络的规模和</w:t>
      </w:r>
      <w:proofErr w:type="gramStart"/>
      <w:r w:rsidRPr="00B94A3F">
        <w:rPr>
          <w:rFonts w:ascii="SimSun" w:hAnsi="SimSun" w:cs="Arial" w:hint="eastAsia"/>
          <w:color w:val="000000"/>
          <w:sz w:val="21"/>
          <w:szCs w:val="21"/>
          <w:lang w:eastAsia="zh-CN"/>
        </w:rPr>
        <w:t>效绩</w:t>
      </w:r>
      <w:proofErr w:type="gramEnd"/>
      <w:r w:rsidRPr="00B94A3F">
        <w:rPr>
          <w:rFonts w:ascii="SimSun" w:hAnsi="SimSun" w:cs="Arial" w:hint="eastAsia"/>
          <w:color w:val="000000"/>
          <w:sz w:val="21"/>
          <w:szCs w:val="21"/>
          <w:lang w:eastAsia="zh-CN"/>
        </w:rPr>
        <w:t>应每五年接受PBC的评价，PBC可以要求WIPO外聘审计员或独立的外部评价</w:t>
      </w:r>
      <w:proofErr w:type="gramStart"/>
      <w:r w:rsidRPr="00B94A3F">
        <w:rPr>
          <w:rFonts w:ascii="SimSun" w:hAnsi="SimSun" w:cs="Arial" w:hint="eastAsia"/>
          <w:color w:val="000000"/>
          <w:sz w:val="21"/>
          <w:szCs w:val="21"/>
          <w:lang w:eastAsia="zh-CN"/>
        </w:rPr>
        <w:t>师提供</w:t>
      </w:r>
      <w:proofErr w:type="gramEnd"/>
      <w:r w:rsidRPr="00B94A3F">
        <w:rPr>
          <w:rFonts w:ascii="SimSun" w:hAnsi="SimSun" w:cs="Arial" w:hint="eastAsia"/>
          <w:color w:val="000000"/>
          <w:sz w:val="21"/>
          <w:szCs w:val="21"/>
          <w:lang w:eastAsia="zh-CN"/>
        </w:rPr>
        <w:t>支持，适当注意各个驻外办事处不同的任务和职能。此种评价的职责范围应由PBC决定。</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主席见无人反对该提案，</w:t>
      </w:r>
      <w:r w:rsidR="003310ED">
        <w:rPr>
          <w:rFonts w:ascii="SimSun" w:hAnsi="SimSun" w:hint="eastAsia"/>
          <w:sz w:val="21"/>
          <w:szCs w:val="21"/>
          <w:lang w:eastAsia="zh-CN"/>
        </w:rPr>
        <w:t>敲槌</w:t>
      </w:r>
      <w:r w:rsidRPr="000D2B48">
        <w:rPr>
          <w:rFonts w:ascii="SimSun" w:hAnsi="SimSun" w:hint="eastAsia"/>
          <w:sz w:val="21"/>
          <w:szCs w:val="21"/>
          <w:lang w:eastAsia="zh-CN"/>
        </w:rPr>
        <w:t>通过决定，并请各代表团简短发言，如果他们想发言的话。</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联合王国代表团说，由于该文件起草得仓促，请秘书处或法律顾问对指导原则进行文字编辑审查，可能更为明智，</w:t>
      </w:r>
      <w:r w:rsidRPr="003855BD">
        <w:rPr>
          <w:rFonts w:ascii="SimSun" w:hAnsi="SimSun" w:cstheme="majorHAnsi" w:hint="eastAsia"/>
          <w:sz w:val="21"/>
          <w:szCs w:val="21"/>
          <w:lang w:eastAsia="zh-CN"/>
        </w:rPr>
        <w:t>因为</w:t>
      </w:r>
      <w:r w:rsidRPr="000D2B48">
        <w:rPr>
          <w:rFonts w:ascii="SimSun" w:hAnsi="SimSun" w:hint="eastAsia"/>
          <w:sz w:val="21"/>
          <w:szCs w:val="21"/>
          <w:lang w:eastAsia="zh-CN"/>
        </w:rPr>
        <w:t>这是一份将会保存多年的文件，如果有任何可能的错误或要素需要纠正，就应当予以纠正。这只是文字上的编辑改动，并非实质性改动。</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巴西代表团代表拉丁美洲和加勒比集团发言，对已就指导原则达成共识表示满意，这些指导原则将给成立新驻外</w:t>
      </w:r>
      <w:r w:rsidRPr="003855BD">
        <w:rPr>
          <w:rFonts w:ascii="SimSun" w:hAnsi="SimSun" w:cstheme="majorHAnsi" w:hint="eastAsia"/>
          <w:sz w:val="21"/>
          <w:szCs w:val="21"/>
          <w:lang w:eastAsia="zh-CN"/>
        </w:rPr>
        <w:t>办事处</w:t>
      </w:r>
      <w:r w:rsidRPr="000D2B48">
        <w:rPr>
          <w:rFonts w:ascii="SimSun" w:hAnsi="SimSun" w:hint="eastAsia"/>
          <w:sz w:val="21"/>
          <w:szCs w:val="21"/>
          <w:lang w:eastAsia="zh-CN"/>
        </w:rPr>
        <w:t>提供一个坚实的依据。代表团说，拉丁美洲和加勒比集团已经表现出极大的灵活性，目的是促进非洲在不久的将来出现在驻外办事处网络中。拉丁美洲和加勒比集团希望在会议记录中指出，将来在成立驻外办事处时，拉丁美洲和加勒比地区代表性不足的情况应当被考虑在内。</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尼日利亚代表团代表非洲集团发言，表示很高兴能够看到就指导原则达成了一致，这是历经近三年的进程所产生的结果。该集团认为，这对本组织和参与了谈判并在这一问题上表现出灵活性的各代表团来说是一个值得称赞的时刻。该集团希望特别提及拉丁美洲和加勒比集团体现的灵活性，并感谢伊朗</w:t>
      </w:r>
      <w:r>
        <w:rPr>
          <w:rFonts w:ascii="SimSun" w:hAnsi="SimSun" w:hint="eastAsia"/>
          <w:sz w:val="21"/>
          <w:szCs w:val="21"/>
          <w:lang w:eastAsia="zh-CN"/>
        </w:rPr>
        <w:t>(</w:t>
      </w:r>
      <w:r w:rsidRPr="000D2B48">
        <w:rPr>
          <w:rFonts w:ascii="SimSun" w:hAnsi="SimSun" w:hint="eastAsia"/>
          <w:sz w:val="21"/>
          <w:szCs w:val="21"/>
          <w:lang w:eastAsia="zh-CN"/>
        </w:rPr>
        <w:t>伊斯兰共和国</w:t>
      </w:r>
      <w:r>
        <w:rPr>
          <w:rFonts w:ascii="SimSun" w:hAnsi="SimSun" w:hint="eastAsia"/>
          <w:sz w:val="21"/>
          <w:szCs w:val="21"/>
          <w:lang w:eastAsia="zh-CN"/>
        </w:rPr>
        <w:t>)</w:t>
      </w:r>
      <w:r w:rsidRPr="000D2B48">
        <w:rPr>
          <w:rFonts w:ascii="SimSun" w:hAnsi="SimSun" w:hint="eastAsia"/>
          <w:sz w:val="21"/>
          <w:szCs w:val="21"/>
          <w:lang w:eastAsia="zh-CN"/>
        </w:rPr>
        <w:t>代表团、巴基斯坦代表团和土耳其代表团，其实也要感谢所有代表团，包括非洲集团的成员，</w:t>
      </w:r>
      <w:r w:rsidRPr="003855BD">
        <w:rPr>
          <w:rFonts w:ascii="SimSun" w:hAnsi="SimSun" w:cstheme="majorHAnsi" w:hint="eastAsia"/>
          <w:sz w:val="21"/>
          <w:szCs w:val="21"/>
          <w:lang w:eastAsia="zh-CN"/>
        </w:rPr>
        <w:t>建设性</w:t>
      </w:r>
      <w:r w:rsidRPr="000D2B48">
        <w:rPr>
          <w:rFonts w:ascii="SimSun" w:hAnsi="SimSun" w:hint="eastAsia"/>
          <w:sz w:val="21"/>
          <w:szCs w:val="21"/>
          <w:lang w:eastAsia="zh-CN"/>
        </w:rPr>
        <w:t>地参与其中。指导原则的通过确保了WIPO遵守公平地域代表性的原则，特别是在WIPO外部网络方面。最后，非洲集团感谢各成员国体现出灵活性，并期待着在该集团的提案被提出时会得到它们的支持。</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印度代表团代表本国发言，承认设立驻外办事处事宜应当优先考虑非洲。代表团完全赞同并支持在</w:t>
      </w:r>
      <w:r w:rsidRPr="003855BD">
        <w:rPr>
          <w:rFonts w:ascii="SimSun" w:hAnsi="SimSun" w:cstheme="majorHAnsi" w:hint="eastAsia"/>
          <w:sz w:val="21"/>
          <w:szCs w:val="21"/>
          <w:lang w:eastAsia="zh-CN"/>
        </w:rPr>
        <w:t>非洲设立驻外办事处</w:t>
      </w:r>
      <w:r w:rsidRPr="000D2B48">
        <w:rPr>
          <w:rFonts w:ascii="SimSun" w:hAnsi="SimSun" w:hint="eastAsia"/>
          <w:sz w:val="21"/>
          <w:szCs w:val="21"/>
          <w:lang w:eastAsia="zh-CN"/>
        </w:rPr>
        <w:t>。代表团重申印度希望在印度有一个驻外办事处。</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伊朗</w:t>
      </w:r>
      <w:r>
        <w:rPr>
          <w:rFonts w:ascii="SimSun" w:hAnsi="SimSun" w:hint="eastAsia"/>
          <w:sz w:val="21"/>
          <w:szCs w:val="21"/>
          <w:lang w:eastAsia="zh-CN"/>
        </w:rPr>
        <w:t>(</w:t>
      </w:r>
      <w:r w:rsidRPr="000D2B48">
        <w:rPr>
          <w:rFonts w:ascii="SimSun" w:hAnsi="SimSun" w:hint="eastAsia"/>
          <w:sz w:val="21"/>
          <w:szCs w:val="21"/>
          <w:lang w:eastAsia="zh-CN"/>
        </w:rPr>
        <w:t>伊斯兰共和国</w:t>
      </w:r>
      <w:r>
        <w:rPr>
          <w:rFonts w:ascii="SimSun" w:hAnsi="SimSun" w:hint="eastAsia"/>
          <w:sz w:val="21"/>
          <w:szCs w:val="21"/>
          <w:lang w:eastAsia="zh-CN"/>
        </w:rPr>
        <w:t>)</w:t>
      </w:r>
      <w:r w:rsidRPr="000D2B48">
        <w:rPr>
          <w:rFonts w:ascii="SimSun" w:hAnsi="SimSun" w:hint="eastAsia"/>
          <w:sz w:val="21"/>
          <w:szCs w:val="21"/>
          <w:lang w:eastAsia="zh-CN"/>
        </w:rPr>
        <w:t>代表团说，各成员国自2013年以来的讨论借鉴了以往审议工作中所汲取的教训，为今后取得</w:t>
      </w:r>
      <w:r w:rsidRPr="003855BD">
        <w:rPr>
          <w:rFonts w:ascii="SimSun" w:hAnsi="SimSun" w:cstheme="majorHAnsi" w:hint="eastAsia"/>
          <w:sz w:val="21"/>
          <w:szCs w:val="21"/>
          <w:lang w:eastAsia="zh-CN"/>
        </w:rPr>
        <w:t>成功</w:t>
      </w:r>
      <w:r w:rsidRPr="000D2B48">
        <w:rPr>
          <w:rFonts w:ascii="SimSun" w:hAnsi="SimSun" w:hint="eastAsia"/>
          <w:sz w:val="21"/>
          <w:szCs w:val="21"/>
          <w:lang w:eastAsia="zh-CN"/>
        </w:rPr>
        <w:t>铺平了道路。代表团相信，就WIPO驻外办事处指导原则形成共识，不仅对所有成员国来说，而且对本组织来说都是一个佳绩。各成员国将来在审议某些事项，希望在此方面为WIPO所有成员国形成一个公平的可持续的结论时，可以以此为基础，再接再厉。代表团对各成员国和协调进程的诸位大使表示感谢，并对所有代表团表示祝贺和感谢，并特别感谢拉丁美洲和加勒比集团体现出灵活性。各成员面前的这份文件非常重要，是各成员国以一种公开和透明的方式包容</w:t>
      </w:r>
      <w:proofErr w:type="gramStart"/>
      <w:r w:rsidRPr="000D2B48">
        <w:rPr>
          <w:rFonts w:ascii="SimSun" w:hAnsi="SimSun" w:hint="eastAsia"/>
          <w:sz w:val="21"/>
          <w:szCs w:val="21"/>
          <w:lang w:eastAsia="zh-CN"/>
        </w:rPr>
        <w:t>性参与</w:t>
      </w:r>
      <w:proofErr w:type="gramEnd"/>
      <w:r w:rsidRPr="000D2B48">
        <w:rPr>
          <w:rFonts w:ascii="SimSun" w:hAnsi="SimSun" w:hint="eastAsia"/>
          <w:sz w:val="21"/>
          <w:szCs w:val="21"/>
          <w:lang w:eastAsia="zh-CN"/>
        </w:rPr>
        <w:t>的结果。这一重要文书的通过，可以为各成员国根据指导原则和其中确定的标准就所有有关各驻外办事处的请求</w:t>
      </w:r>
      <w:proofErr w:type="gramStart"/>
      <w:r w:rsidRPr="000D2B48">
        <w:rPr>
          <w:rFonts w:ascii="SimSun" w:hAnsi="SimSun" w:hint="eastAsia"/>
          <w:sz w:val="21"/>
          <w:szCs w:val="21"/>
          <w:lang w:eastAsia="zh-CN"/>
        </w:rPr>
        <w:t>作出</w:t>
      </w:r>
      <w:proofErr w:type="gramEnd"/>
      <w:r w:rsidRPr="000D2B48">
        <w:rPr>
          <w:rFonts w:ascii="SimSun" w:hAnsi="SimSun" w:hint="eastAsia"/>
          <w:sz w:val="21"/>
          <w:szCs w:val="21"/>
          <w:lang w:eastAsia="zh-CN"/>
        </w:rPr>
        <w:t>适当决定并给予平等对待铺平道路。</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智利代表团祝贺各集团形成了共识，并通过了一份属于将来成立驻外办事处之依据的文件。代表团说，它始终牢记，应当优先考虑在非洲设立一个驻外办事处，并也力图达成共识，有时甚至还将其地区的一些合法</w:t>
      </w:r>
      <w:r w:rsidRPr="003855BD">
        <w:rPr>
          <w:rFonts w:ascii="SimSun" w:hAnsi="SimSun" w:cstheme="majorHAnsi" w:hint="eastAsia"/>
          <w:sz w:val="21"/>
          <w:szCs w:val="21"/>
          <w:lang w:eastAsia="zh-CN"/>
        </w:rPr>
        <w:t>关切</w:t>
      </w:r>
      <w:r w:rsidRPr="000D2B48">
        <w:rPr>
          <w:rFonts w:ascii="SimSun" w:hAnsi="SimSun" w:hint="eastAsia"/>
          <w:sz w:val="21"/>
          <w:szCs w:val="21"/>
          <w:lang w:eastAsia="zh-CN"/>
        </w:rPr>
        <w:t>问题搁置了一旁。代表团完全赞同巴西代表团的发言，认为重要的是，该集团有关申请考虑成立驻外办事处的请求，应当出现在会议报告摘要中。</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埃及代表团赞同尼日利亚代表团代表非洲集团以及代表该国本身提出的意见，并</w:t>
      </w:r>
      <w:proofErr w:type="gramStart"/>
      <w:r w:rsidRPr="000D2B48">
        <w:rPr>
          <w:rFonts w:ascii="SimSun" w:hAnsi="SimSun" w:hint="eastAsia"/>
          <w:sz w:val="21"/>
          <w:szCs w:val="21"/>
          <w:lang w:eastAsia="zh-CN"/>
        </w:rPr>
        <w:t>对之前</w:t>
      </w:r>
      <w:proofErr w:type="gramEnd"/>
      <w:r w:rsidRPr="000D2B48">
        <w:rPr>
          <w:rFonts w:ascii="SimSun" w:hAnsi="SimSun" w:hint="eastAsia"/>
          <w:sz w:val="21"/>
          <w:szCs w:val="21"/>
          <w:lang w:eastAsia="zh-CN"/>
        </w:rPr>
        <w:t>的驻外办事处进程</w:t>
      </w:r>
      <w:r w:rsidR="003310ED">
        <w:rPr>
          <w:rFonts w:ascii="SimSun" w:hAnsi="SimSun" w:hint="eastAsia"/>
          <w:sz w:val="21"/>
          <w:szCs w:val="21"/>
          <w:lang w:eastAsia="zh-CN"/>
        </w:rPr>
        <w:t>协调人</w:t>
      </w:r>
      <w:r w:rsidRPr="000D2B48">
        <w:rPr>
          <w:rFonts w:ascii="SimSun" w:hAnsi="SimSun" w:hint="eastAsia"/>
          <w:sz w:val="21"/>
          <w:szCs w:val="21"/>
          <w:lang w:eastAsia="zh-CN"/>
        </w:rPr>
        <w:t>所做的努力表示赞赏。西班牙大使在最近几天就这一问题的讨论上体现出的不懈努力、勤奋和敬业精神，尤为值得称赞、表扬。</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主席也对西班牙大使和在最后几个小时处理谈判进程的副主席表示了感谢。</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lastRenderedPageBreak/>
        <w:t>巴基斯坦代表团欢迎通过指导原则，并感谢进程</w:t>
      </w:r>
      <w:r w:rsidR="003310ED">
        <w:rPr>
          <w:rFonts w:ascii="SimSun" w:hAnsi="SimSun" w:hint="eastAsia"/>
          <w:sz w:val="21"/>
          <w:szCs w:val="21"/>
          <w:lang w:eastAsia="zh-CN"/>
        </w:rPr>
        <w:t>协调人</w:t>
      </w:r>
      <w:r w:rsidRPr="000D2B48">
        <w:rPr>
          <w:rFonts w:ascii="SimSun" w:hAnsi="SimSun" w:hint="eastAsia"/>
          <w:sz w:val="21"/>
          <w:szCs w:val="21"/>
          <w:lang w:eastAsia="zh-CN"/>
        </w:rPr>
        <w:t>——西班牙大使及随后的拉脱维亚大使，为在这一重要问题上达成共识付出的努力。代表团在这一问题上的立场从一开始就清晰明确、始终如一。代表团一直建设性地参与进程，尽管它一直原则性认为，需求评估应当在设立新驻外办事处之前进行，而</w:t>
      </w:r>
      <w:proofErr w:type="gramStart"/>
      <w:r w:rsidRPr="000D2B48">
        <w:rPr>
          <w:rFonts w:ascii="SimSun" w:hAnsi="SimSun" w:hint="eastAsia"/>
          <w:sz w:val="21"/>
          <w:szCs w:val="21"/>
          <w:lang w:eastAsia="zh-CN"/>
        </w:rPr>
        <w:t>非之后</w:t>
      </w:r>
      <w:proofErr w:type="gramEnd"/>
      <w:r w:rsidRPr="000D2B48">
        <w:rPr>
          <w:rFonts w:ascii="SimSun" w:hAnsi="SimSun" w:hint="eastAsia"/>
          <w:sz w:val="21"/>
          <w:szCs w:val="21"/>
          <w:lang w:eastAsia="zh-CN"/>
        </w:rPr>
        <w:t>再进行。代表团还</w:t>
      </w:r>
      <w:proofErr w:type="gramStart"/>
      <w:r w:rsidRPr="000D2B48">
        <w:rPr>
          <w:rFonts w:ascii="SimSun" w:hAnsi="SimSun" w:hint="eastAsia"/>
          <w:sz w:val="21"/>
          <w:szCs w:val="21"/>
          <w:lang w:eastAsia="zh-CN"/>
        </w:rPr>
        <w:t>从进程</w:t>
      </w:r>
      <w:proofErr w:type="gramEnd"/>
      <w:r w:rsidRPr="000D2B48">
        <w:rPr>
          <w:rFonts w:ascii="SimSun" w:hAnsi="SimSun" w:hint="eastAsia"/>
          <w:sz w:val="21"/>
          <w:szCs w:val="21"/>
          <w:lang w:eastAsia="zh-CN"/>
        </w:rPr>
        <w:t>一开始就认为，在讨论驻外办事处的数目之前应当先定稿指导原则。然而，谈判陷入了僵局，当时显而易见，在</w:t>
      </w:r>
      <w:proofErr w:type="gramStart"/>
      <w:r w:rsidRPr="000D2B48">
        <w:rPr>
          <w:rFonts w:ascii="SimSun" w:hAnsi="SimSun" w:hint="eastAsia"/>
          <w:sz w:val="21"/>
          <w:szCs w:val="21"/>
          <w:lang w:eastAsia="zh-CN"/>
        </w:rPr>
        <w:t>作出</w:t>
      </w:r>
      <w:proofErr w:type="gramEnd"/>
      <w:r w:rsidRPr="000D2B48">
        <w:rPr>
          <w:rFonts w:ascii="SimSun" w:hAnsi="SimSun" w:hint="eastAsia"/>
          <w:sz w:val="21"/>
          <w:szCs w:val="21"/>
          <w:lang w:eastAsia="zh-CN"/>
        </w:rPr>
        <w:t>决定方面有任何延迟都会影响开设新办事处，首先是影响在非洲开设新办事处。代表团补充说，谈判</w:t>
      </w:r>
      <w:proofErr w:type="gramStart"/>
      <w:r w:rsidRPr="000D2B48">
        <w:rPr>
          <w:rFonts w:ascii="SimSun" w:hAnsi="SimSun" w:hint="eastAsia"/>
          <w:sz w:val="21"/>
          <w:szCs w:val="21"/>
          <w:lang w:eastAsia="zh-CN"/>
        </w:rPr>
        <w:t>由考虑</w:t>
      </w:r>
      <w:proofErr w:type="gramEnd"/>
      <w:r w:rsidRPr="000D2B48">
        <w:rPr>
          <w:rFonts w:ascii="SimSun" w:hAnsi="SimSun" w:hint="eastAsia"/>
          <w:sz w:val="21"/>
          <w:szCs w:val="21"/>
          <w:lang w:eastAsia="zh-CN"/>
        </w:rPr>
        <w:t>在非洲开设新驻外办事处这一内在的渴望所引导。代表团殷切希望，在实施阶段所有成员都继续加大其对非洲地区的坚定支持。代表团感谢各代表团，特别是拉丁美洲和加勒比集团建设性地参与谈判，并体现出灵活的态度，以实现非洲代表团的愿望。</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南非代表团说，经过三年的紧张讨论，各成员已就指导原则和优先在非洲成立新驻外办事处的决定段落达成共识。在此</w:t>
      </w:r>
      <w:r w:rsidRPr="003855BD">
        <w:rPr>
          <w:rFonts w:ascii="SimSun" w:hAnsi="SimSun" w:cstheme="majorHAnsi" w:hint="eastAsia"/>
          <w:sz w:val="21"/>
          <w:szCs w:val="21"/>
          <w:lang w:eastAsia="zh-CN"/>
        </w:rPr>
        <w:t>方面</w:t>
      </w:r>
      <w:r w:rsidRPr="000D2B48">
        <w:rPr>
          <w:rFonts w:ascii="SimSun" w:hAnsi="SimSun" w:hint="eastAsia"/>
          <w:sz w:val="21"/>
          <w:szCs w:val="21"/>
          <w:lang w:eastAsia="zh-CN"/>
        </w:rPr>
        <w:t>，代表团感谢西班牙大使，也感谢所有其他代表团承认非洲是WIPO大家庭的一个真正的组成部分。代表团还感谢各代表团表现出灵活性。代表团也感谢来自拉丁美洲和加勒比集团的同仁的建设性努力。</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大韩民国代表团感谢西班牙大使为就指导原则达成妥协、促使大会</w:t>
      </w:r>
      <w:proofErr w:type="gramStart"/>
      <w:r w:rsidR="001969EA">
        <w:rPr>
          <w:rFonts w:ascii="SimSun" w:hAnsi="SimSun" w:hint="eastAsia"/>
          <w:sz w:val="21"/>
          <w:szCs w:val="21"/>
          <w:lang w:eastAsia="zh-CN"/>
        </w:rPr>
        <w:t>作出</w:t>
      </w:r>
      <w:proofErr w:type="gramEnd"/>
      <w:r w:rsidRPr="000D2B48">
        <w:rPr>
          <w:rFonts w:ascii="SimSun" w:hAnsi="SimSun" w:hint="eastAsia"/>
          <w:sz w:val="21"/>
          <w:szCs w:val="21"/>
          <w:lang w:eastAsia="zh-CN"/>
        </w:rPr>
        <w:t>决定而开展的出色工作和付出的杰出努力。代表团认为，各成员国根据讨论实现的这一成果意义重大。代表团希望，通过驻外办事处，WIPO将来可以取得更大进步。</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阿曼代表团感谢主席和各代表团已经通过关于驻外办事处的协议，感谢它们在承认其他地区的需求的同时优先考虑非洲大陆。</w:t>
      </w:r>
    </w:p>
    <w:p w:rsidR="000D2B48"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尼日利亚代表团对其曾代表非洲集团的发言表示赞同，感谢指导原则谈判进程的历任</w:t>
      </w:r>
      <w:r w:rsidR="003310ED">
        <w:rPr>
          <w:rFonts w:ascii="SimSun" w:hAnsi="SimSun" w:hint="eastAsia"/>
          <w:sz w:val="21"/>
          <w:szCs w:val="21"/>
          <w:lang w:eastAsia="zh-CN"/>
        </w:rPr>
        <w:t>协调人</w:t>
      </w:r>
      <w:r w:rsidRPr="000D2B48">
        <w:rPr>
          <w:rFonts w:ascii="SimSun" w:hAnsi="SimSun" w:hint="eastAsia"/>
          <w:sz w:val="21"/>
          <w:szCs w:val="21"/>
          <w:lang w:eastAsia="zh-CN"/>
        </w:rPr>
        <w:t>，并尤为感谢西班牙大使贝利蒙特·罗尔丹</w:t>
      </w:r>
      <w:r w:rsidRPr="003855BD">
        <w:rPr>
          <w:rFonts w:ascii="SimSun" w:hAnsi="SimSun" w:cstheme="majorHAnsi" w:hint="eastAsia"/>
          <w:sz w:val="21"/>
          <w:szCs w:val="21"/>
          <w:lang w:eastAsia="zh-CN"/>
        </w:rPr>
        <w:t>先生</w:t>
      </w:r>
      <w:r>
        <w:rPr>
          <w:rFonts w:ascii="SimSun" w:hAnsi="SimSun" w:hint="eastAsia"/>
          <w:sz w:val="21"/>
          <w:szCs w:val="21"/>
          <w:lang w:eastAsia="zh-CN"/>
        </w:rPr>
        <w:t>(</w:t>
      </w:r>
      <w:r w:rsidRPr="000D2B48">
        <w:rPr>
          <w:rFonts w:ascii="SimSun" w:hAnsi="SimSun" w:hint="eastAsia"/>
          <w:sz w:val="21"/>
          <w:szCs w:val="21"/>
          <w:lang w:eastAsia="zh-CN"/>
        </w:rPr>
        <w:t>西班牙</w:t>
      </w:r>
      <w:r>
        <w:rPr>
          <w:rFonts w:ascii="SimSun" w:hAnsi="SimSun" w:hint="eastAsia"/>
          <w:sz w:val="21"/>
          <w:szCs w:val="21"/>
          <w:lang w:eastAsia="zh-CN"/>
        </w:rPr>
        <w:t>)</w:t>
      </w:r>
      <w:r w:rsidRPr="000D2B48">
        <w:rPr>
          <w:rFonts w:ascii="SimSun" w:hAnsi="SimSun" w:hint="eastAsia"/>
          <w:sz w:val="21"/>
          <w:szCs w:val="21"/>
          <w:lang w:eastAsia="zh-CN"/>
        </w:rPr>
        <w:t>，还感谢秘书处从一开始就对非正式谈判工作给予支持。代表团代表其本国发言时，亦对各成员国的支持致以谢意。</w:t>
      </w:r>
    </w:p>
    <w:p w:rsidR="00EF2950" w:rsidRPr="000D2B48" w:rsidRDefault="000D2B48" w:rsidP="000D2B48">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0D2B48">
        <w:rPr>
          <w:rFonts w:ascii="SimSun" w:hAnsi="SimSun" w:hint="eastAsia"/>
          <w:sz w:val="21"/>
          <w:szCs w:val="21"/>
          <w:lang w:eastAsia="zh-CN"/>
        </w:rPr>
        <w:t>主席感谢各代表团的发言。他回顾了联合王国代表团有关对指导原则进行编辑审查的要求，如果所有代表团都同意的话。如果</w:t>
      </w:r>
      <w:r w:rsidRPr="003855BD">
        <w:rPr>
          <w:rFonts w:ascii="SimSun" w:hAnsi="SimSun" w:cstheme="majorHAnsi" w:hint="eastAsia"/>
          <w:sz w:val="21"/>
          <w:szCs w:val="21"/>
          <w:lang w:eastAsia="zh-CN"/>
        </w:rPr>
        <w:t>没有</w:t>
      </w:r>
      <w:r w:rsidRPr="000D2B48">
        <w:rPr>
          <w:rFonts w:ascii="SimSun" w:hAnsi="SimSun" w:hint="eastAsia"/>
          <w:sz w:val="21"/>
          <w:szCs w:val="21"/>
          <w:lang w:eastAsia="zh-CN"/>
        </w:rPr>
        <w:t>反对意见，那么就如此达成一致。主席宣布结束对议程第11项的审</w:t>
      </w:r>
      <w:r w:rsidR="00C83D1F">
        <w:rPr>
          <w:rFonts w:ascii="SimSun" w:hAnsi="SimSun" w:cs="Arial"/>
          <w:sz w:val="21"/>
          <w:szCs w:val="20"/>
          <w:lang w:eastAsia="zh-CN"/>
        </w:rPr>
        <w:t>‍</w:t>
      </w:r>
      <w:r w:rsidRPr="000D2B48">
        <w:rPr>
          <w:rFonts w:ascii="SimSun" w:hAnsi="SimSun" w:hint="eastAsia"/>
          <w:sz w:val="21"/>
          <w:szCs w:val="21"/>
          <w:lang w:eastAsia="zh-CN"/>
        </w:rPr>
        <w:t>议。</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1</w:t>
      </w:r>
      <w:r>
        <w:rPr>
          <w:rFonts w:ascii="KaiTi" w:eastAsia="KaiTi" w:hAnsi="KaiTi" w:cs="SimSun" w:hint="eastAsia"/>
          <w:sz w:val="21"/>
          <w:szCs w:val="21"/>
          <w:lang w:eastAsia="zh-CN"/>
        </w:rPr>
        <w:t>2项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关于版权及相关权常设委员会(SCCR)的报告</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见WIPO大会的会议报告(文件</w:t>
      </w:r>
      <w:r>
        <w:rPr>
          <w:rFonts w:ascii="SimSun" w:hAnsi="SimSun" w:hint="eastAsia"/>
          <w:sz w:val="21"/>
          <w:szCs w:val="21"/>
          <w:lang w:eastAsia="zh-CN"/>
        </w:rPr>
        <w:t>WO/GA/47/19</w:t>
      </w:r>
      <w:r w:rsidRPr="00F110C1">
        <w:rPr>
          <w:rFonts w:ascii="SimSun" w:hAnsi="SimSun" w:hint="eastAsia"/>
          <w:sz w:val="21"/>
          <w:szCs w:val="21"/>
          <w:lang w:eastAsia="zh-CN"/>
        </w:rPr>
        <w:t>)</w:t>
      </w:r>
      <w:r w:rsidRPr="00F512BB">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13</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关于专利法常设委员会(SCP)的报告</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见WIPO大会的会议报告(文件</w:t>
      </w:r>
      <w:r>
        <w:rPr>
          <w:rFonts w:ascii="SimSun" w:hAnsi="SimSun" w:hint="eastAsia"/>
          <w:sz w:val="21"/>
          <w:szCs w:val="21"/>
          <w:lang w:eastAsia="zh-CN"/>
        </w:rPr>
        <w:t>WO/GA/47/19</w:t>
      </w:r>
      <w:r w:rsidRPr="00F110C1">
        <w:rPr>
          <w:rFonts w:ascii="SimSun" w:hAnsi="SimSun" w:hint="eastAsia"/>
          <w:sz w:val="21"/>
          <w:szCs w:val="21"/>
          <w:lang w:eastAsia="zh-CN"/>
        </w:rPr>
        <w:t>)</w:t>
      </w:r>
      <w:r w:rsidRPr="00F512BB">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14</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关于商标、工业品外观设计和地理标志法律常设委员会(SCT)的事项</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见WIPO大会的会议报告(文件</w:t>
      </w:r>
      <w:r>
        <w:rPr>
          <w:rFonts w:ascii="SimSun" w:hAnsi="SimSun" w:hint="eastAsia"/>
          <w:sz w:val="21"/>
          <w:szCs w:val="21"/>
          <w:lang w:eastAsia="zh-CN"/>
        </w:rPr>
        <w:t>WO/GA/47/19</w:t>
      </w:r>
      <w:r w:rsidRPr="00F110C1">
        <w:rPr>
          <w:rFonts w:ascii="SimSun" w:hAnsi="SimSun" w:hint="eastAsia"/>
          <w:sz w:val="21"/>
          <w:szCs w:val="21"/>
          <w:lang w:eastAsia="zh-CN"/>
        </w:rPr>
        <w:t>)</w:t>
      </w:r>
      <w:r w:rsidRPr="00F512BB">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lastRenderedPageBreak/>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15</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关于召开通过外观设计法条约(DLT)外交会议的事项</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见WIPO大会的会议报告(文件</w:t>
      </w:r>
      <w:r>
        <w:rPr>
          <w:rFonts w:ascii="SimSun" w:hAnsi="SimSun" w:hint="eastAsia"/>
          <w:sz w:val="21"/>
          <w:szCs w:val="21"/>
          <w:lang w:eastAsia="zh-CN"/>
        </w:rPr>
        <w:t>WO/GA/47/19</w:t>
      </w:r>
      <w:r w:rsidRPr="00F110C1">
        <w:rPr>
          <w:rFonts w:ascii="SimSun" w:hAnsi="SimSun" w:hint="eastAsia"/>
          <w:sz w:val="21"/>
          <w:szCs w:val="21"/>
          <w:lang w:eastAsia="zh-CN"/>
        </w:rPr>
        <w:t>)</w:t>
      </w:r>
      <w:r w:rsidRPr="00F512BB">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16</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关于发展与知识产权委员会(CDIP)的报告和审查发展议程各项建议的落实情况</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见WIPO大会的会议</w:t>
      </w:r>
      <w:r w:rsidRPr="003855BD">
        <w:rPr>
          <w:rFonts w:ascii="SimSun" w:hAnsi="SimSun" w:cstheme="majorHAnsi" w:hint="eastAsia"/>
          <w:sz w:val="21"/>
          <w:szCs w:val="21"/>
          <w:lang w:eastAsia="zh-CN"/>
        </w:rPr>
        <w:t>报告</w:t>
      </w:r>
      <w:r w:rsidRPr="00F110C1">
        <w:rPr>
          <w:rFonts w:ascii="SimSun" w:hAnsi="SimSun" w:hint="eastAsia"/>
          <w:sz w:val="21"/>
          <w:szCs w:val="21"/>
          <w:lang w:eastAsia="zh-CN"/>
        </w:rPr>
        <w:t>(文件</w:t>
      </w:r>
      <w:r>
        <w:rPr>
          <w:rFonts w:ascii="SimSun" w:hAnsi="SimSun" w:hint="eastAsia"/>
          <w:sz w:val="21"/>
          <w:szCs w:val="21"/>
          <w:lang w:eastAsia="zh-CN"/>
        </w:rPr>
        <w:t>WO/GA/47/19</w:t>
      </w:r>
      <w:r w:rsidRPr="00F110C1">
        <w:rPr>
          <w:rFonts w:ascii="SimSun" w:hAnsi="SimSun" w:hint="eastAsia"/>
          <w:sz w:val="21"/>
          <w:szCs w:val="21"/>
          <w:lang w:eastAsia="zh-CN"/>
        </w:rPr>
        <w:t>)</w:t>
      </w:r>
      <w:r w:rsidRPr="00F512BB">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17</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关于知识产权与遗传资源、传统知识和民间文学艺术政府间委员会(IGC)的事项</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见WIPO大会的</w:t>
      </w:r>
      <w:r w:rsidRPr="003855BD">
        <w:rPr>
          <w:rFonts w:ascii="SimSun" w:hAnsi="SimSun" w:cstheme="majorHAnsi" w:hint="eastAsia"/>
          <w:sz w:val="21"/>
          <w:szCs w:val="21"/>
          <w:lang w:eastAsia="zh-CN"/>
        </w:rPr>
        <w:t>会议</w:t>
      </w:r>
      <w:r w:rsidRPr="00F110C1">
        <w:rPr>
          <w:rFonts w:ascii="SimSun" w:hAnsi="SimSun" w:hint="eastAsia"/>
          <w:sz w:val="21"/>
          <w:szCs w:val="21"/>
          <w:lang w:eastAsia="zh-CN"/>
        </w:rPr>
        <w:t>报告(文件</w:t>
      </w:r>
      <w:r>
        <w:rPr>
          <w:rFonts w:ascii="SimSun" w:hAnsi="SimSun" w:hint="eastAsia"/>
          <w:sz w:val="21"/>
          <w:szCs w:val="21"/>
          <w:lang w:eastAsia="zh-CN"/>
        </w:rPr>
        <w:t>WO/GA/47/19</w:t>
      </w:r>
      <w:r w:rsidRPr="00F110C1">
        <w:rPr>
          <w:rFonts w:ascii="SimSun" w:hAnsi="SimSun" w:hint="eastAsia"/>
          <w:sz w:val="21"/>
          <w:szCs w:val="21"/>
          <w:lang w:eastAsia="zh-CN"/>
        </w:rPr>
        <w:t>)</w:t>
      </w:r>
      <w:r w:rsidRPr="00F512BB">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18</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关于WIPO标准委员会(CWS)的事项</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见WIPO大会的会议</w:t>
      </w:r>
      <w:r w:rsidRPr="003855BD">
        <w:rPr>
          <w:rFonts w:ascii="SimSun" w:hAnsi="SimSun" w:cstheme="majorHAnsi" w:hint="eastAsia"/>
          <w:sz w:val="21"/>
          <w:szCs w:val="21"/>
          <w:lang w:eastAsia="zh-CN"/>
        </w:rPr>
        <w:t>报告</w:t>
      </w:r>
      <w:r w:rsidRPr="00F110C1">
        <w:rPr>
          <w:rFonts w:ascii="SimSun" w:hAnsi="SimSun" w:hint="eastAsia"/>
          <w:sz w:val="21"/>
          <w:szCs w:val="21"/>
          <w:lang w:eastAsia="zh-CN"/>
        </w:rPr>
        <w:t>(文件</w:t>
      </w:r>
      <w:r>
        <w:rPr>
          <w:rFonts w:ascii="SimSun" w:hAnsi="SimSun" w:hint="eastAsia"/>
          <w:sz w:val="21"/>
          <w:szCs w:val="21"/>
          <w:lang w:eastAsia="zh-CN"/>
        </w:rPr>
        <w:t>WO/GA/47/19</w:t>
      </w:r>
      <w:r w:rsidRPr="00F110C1">
        <w:rPr>
          <w:rFonts w:ascii="SimSun" w:hAnsi="SimSun" w:hint="eastAsia"/>
          <w:sz w:val="21"/>
          <w:szCs w:val="21"/>
          <w:lang w:eastAsia="zh-CN"/>
        </w:rPr>
        <w:t>)</w:t>
      </w:r>
      <w:r w:rsidRPr="00F512BB">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19</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PCT体系</w:t>
      </w:r>
    </w:p>
    <w:p w:rsidR="002B447D" w:rsidRDefault="002B447D"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见PCT联盟大会的</w:t>
      </w:r>
      <w:r w:rsidRPr="003855BD">
        <w:rPr>
          <w:rFonts w:ascii="SimSun" w:hAnsi="SimSun" w:cstheme="majorHAnsi" w:hint="eastAsia"/>
          <w:sz w:val="21"/>
          <w:szCs w:val="21"/>
          <w:lang w:eastAsia="zh-CN"/>
        </w:rPr>
        <w:t>会议</w:t>
      </w:r>
      <w:r w:rsidRPr="00F110C1">
        <w:rPr>
          <w:rFonts w:ascii="SimSun" w:hAnsi="SimSun" w:hint="eastAsia"/>
          <w:sz w:val="21"/>
          <w:szCs w:val="21"/>
          <w:lang w:eastAsia="zh-CN"/>
        </w:rPr>
        <w:t>报告(文件PCT/A/4</w:t>
      </w:r>
      <w:r>
        <w:rPr>
          <w:rFonts w:ascii="SimSun" w:hAnsi="SimSun" w:hint="eastAsia"/>
          <w:sz w:val="21"/>
          <w:szCs w:val="21"/>
          <w:lang w:eastAsia="zh-CN"/>
        </w:rPr>
        <w:t>7</w:t>
      </w:r>
      <w:r w:rsidRPr="00F110C1">
        <w:rPr>
          <w:rFonts w:ascii="SimSun" w:hAnsi="SimSun" w:hint="eastAsia"/>
          <w:sz w:val="21"/>
          <w:szCs w:val="21"/>
          <w:lang w:eastAsia="zh-CN"/>
        </w:rPr>
        <w:t>/</w:t>
      </w:r>
      <w:r>
        <w:rPr>
          <w:rFonts w:ascii="SimSun" w:hAnsi="SimSun" w:hint="eastAsia"/>
          <w:sz w:val="21"/>
          <w:szCs w:val="21"/>
          <w:lang w:eastAsia="zh-CN"/>
        </w:rPr>
        <w:t>9</w:t>
      </w:r>
      <w:r w:rsidRPr="00F110C1">
        <w:rPr>
          <w:rFonts w:ascii="SimSun" w:hAnsi="SimSun" w:hint="eastAsia"/>
          <w:sz w:val="21"/>
          <w:szCs w:val="21"/>
          <w:lang w:eastAsia="zh-CN"/>
        </w:rPr>
        <w:t>)</w:t>
      </w:r>
      <w:r>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Pr>
          <w:rFonts w:ascii="KaiTi" w:eastAsia="KaiTi" w:hAnsi="KaiTi" w:cs="SimSun" w:hint="eastAsia"/>
          <w:sz w:val="21"/>
          <w:szCs w:val="21"/>
          <w:lang w:eastAsia="zh-CN"/>
        </w:rPr>
        <w:t>2</w:t>
      </w:r>
      <w:r w:rsidR="00F547A6">
        <w:rPr>
          <w:rFonts w:ascii="KaiTi" w:eastAsia="KaiTi" w:hAnsi="KaiTi" w:cs="SimSun" w:hint="eastAsia"/>
          <w:sz w:val="21"/>
          <w:szCs w:val="21"/>
          <w:lang w:eastAsia="zh-CN"/>
        </w:rPr>
        <w:t>0</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马德里体系</w:t>
      </w:r>
    </w:p>
    <w:p w:rsidR="002B447D" w:rsidRPr="00F110C1" w:rsidRDefault="002B447D"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见马德里联盟大会的会议报告(文件MM/A/4</w:t>
      </w:r>
      <w:r>
        <w:rPr>
          <w:rFonts w:ascii="SimSun" w:hAnsi="SimSun" w:hint="eastAsia"/>
          <w:sz w:val="21"/>
          <w:szCs w:val="21"/>
          <w:lang w:eastAsia="zh-CN"/>
        </w:rPr>
        <w:t>9</w:t>
      </w:r>
      <w:r w:rsidRPr="00F110C1">
        <w:rPr>
          <w:rFonts w:ascii="SimSun" w:hAnsi="SimSun" w:hint="eastAsia"/>
          <w:sz w:val="21"/>
          <w:szCs w:val="21"/>
          <w:lang w:eastAsia="zh-CN"/>
        </w:rPr>
        <w:t>/</w:t>
      </w:r>
      <w:r>
        <w:rPr>
          <w:rFonts w:ascii="SimSun" w:hAnsi="SimSun" w:hint="eastAsia"/>
          <w:sz w:val="21"/>
          <w:szCs w:val="21"/>
          <w:lang w:eastAsia="zh-CN"/>
        </w:rPr>
        <w:t>5</w:t>
      </w:r>
      <w:r w:rsidRPr="00F110C1">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Pr>
          <w:rFonts w:ascii="KaiTi" w:eastAsia="KaiTi" w:hAnsi="KaiTi" w:cs="SimSun" w:hint="eastAsia"/>
          <w:sz w:val="21"/>
          <w:szCs w:val="21"/>
          <w:lang w:eastAsia="zh-CN"/>
        </w:rPr>
        <w:t>2</w:t>
      </w:r>
      <w:r w:rsidR="00F547A6">
        <w:rPr>
          <w:rFonts w:ascii="KaiTi" w:eastAsia="KaiTi" w:hAnsi="KaiTi" w:cs="SimSun" w:hint="eastAsia"/>
          <w:sz w:val="21"/>
          <w:szCs w:val="21"/>
          <w:lang w:eastAsia="zh-CN"/>
        </w:rPr>
        <w:t>1</w:t>
      </w:r>
      <w:r>
        <w:rPr>
          <w:rFonts w:ascii="KaiTi" w:eastAsia="KaiTi" w:hAnsi="KaiTi" w:cs="SimSun" w:hint="eastAsia"/>
          <w:sz w:val="21"/>
          <w:szCs w:val="21"/>
          <w:lang w:eastAsia="zh-CN"/>
        </w:rPr>
        <w:t>项</w:t>
      </w:r>
    </w:p>
    <w:p w:rsidR="00EF2950"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海牙体系</w:t>
      </w:r>
    </w:p>
    <w:p w:rsidR="002B447D" w:rsidRPr="00F110C1" w:rsidRDefault="002B447D"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见海牙联盟大会的</w:t>
      </w:r>
      <w:r w:rsidRPr="003855BD">
        <w:rPr>
          <w:rFonts w:ascii="SimSun" w:hAnsi="SimSun" w:cstheme="majorHAnsi" w:hint="eastAsia"/>
          <w:sz w:val="21"/>
          <w:szCs w:val="21"/>
          <w:lang w:eastAsia="zh-CN"/>
        </w:rPr>
        <w:t>会议</w:t>
      </w:r>
      <w:r w:rsidRPr="00F110C1">
        <w:rPr>
          <w:rFonts w:ascii="SimSun" w:hAnsi="SimSun" w:hint="eastAsia"/>
          <w:sz w:val="21"/>
          <w:szCs w:val="21"/>
          <w:lang w:eastAsia="zh-CN"/>
        </w:rPr>
        <w:t>报告(文件H/A/3</w:t>
      </w:r>
      <w:r>
        <w:rPr>
          <w:rFonts w:ascii="SimSun" w:hAnsi="SimSun" w:hint="eastAsia"/>
          <w:sz w:val="21"/>
          <w:szCs w:val="21"/>
          <w:lang w:eastAsia="zh-CN"/>
        </w:rPr>
        <w:t>5</w:t>
      </w:r>
      <w:r w:rsidRPr="00F110C1">
        <w:rPr>
          <w:rFonts w:ascii="SimSun" w:hAnsi="SimSun" w:hint="eastAsia"/>
          <w:sz w:val="21"/>
          <w:szCs w:val="21"/>
          <w:lang w:eastAsia="zh-CN"/>
        </w:rPr>
        <w:t>/</w:t>
      </w:r>
      <w:r>
        <w:rPr>
          <w:rFonts w:ascii="SimSun" w:hAnsi="SimSun" w:hint="eastAsia"/>
          <w:sz w:val="21"/>
          <w:szCs w:val="21"/>
          <w:lang w:eastAsia="zh-CN"/>
        </w:rPr>
        <w:t>2</w:t>
      </w:r>
      <w:r w:rsidRPr="00F110C1">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Pr>
          <w:rFonts w:ascii="KaiTi" w:eastAsia="KaiTi" w:hAnsi="KaiTi" w:cs="SimSun" w:hint="eastAsia"/>
          <w:sz w:val="21"/>
          <w:szCs w:val="21"/>
          <w:lang w:eastAsia="zh-CN"/>
        </w:rPr>
        <w:t>2</w:t>
      </w:r>
      <w:r w:rsidR="00F547A6">
        <w:rPr>
          <w:rFonts w:ascii="KaiTi" w:eastAsia="KaiTi" w:hAnsi="KaiTi" w:cs="SimSun" w:hint="eastAsia"/>
          <w:sz w:val="21"/>
          <w:szCs w:val="21"/>
          <w:lang w:eastAsia="zh-CN"/>
        </w:rPr>
        <w:t>2</w:t>
      </w:r>
      <w:r>
        <w:rPr>
          <w:rFonts w:ascii="KaiTi" w:eastAsia="KaiTi" w:hAnsi="KaiTi" w:cs="SimSun" w:hint="eastAsia"/>
          <w:sz w:val="21"/>
          <w:szCs w:val="21"/>
          <w:lang w:eastAsia="zh-CN"/>
        </w:rPr>
        <w:t>项</w:t>
      </w:r>
    </w:p>
    <w:p w:rsidR="00EF2950"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里斯本体系</w:t>
      </w:r>
    </w:p>
    <w:p w:rsidR="002B447D" w:rsidRPr="002B447D" w:rsidRDefault="002B447D" w:rsidP="003855BD">
      <w:pPr>
        <w:numPr>
          <w:ilvl w:val="0"/>
          <w:numId w:val="2"/>
        </w:numPr>
        <w:tabs>
          <w:tab w:val="clear" w:pos="884"/>
        </w:tabs>
        <w:overflowPunct w:val="0"/>
        <w:spacing w:afterLines="50" w:after="120" w:line="340" w:lineRule="atLeast"/>
        <w:ind w:left="0"/>
        <w:jc w:val="both"/>
        <w:textAlignment w:val="bottom"/>
        <w:rPr>
          <w:rFonts w:ascii="SimHei" w:eastAsia="SimHei" w:hAnsi="Arial"/>
          <w:b/>
          <w:sz w:val="21"/>
          <w:szCs w:val="21"/>
          <w:lang w:eastAsia="zh-CN"/>
        </w:rPr>
      </w:pPr>
      <w:r w:rsidRPr="002B447D">
        <w:rPr>
          <w:rFonts w:ascii="SimSun" w:hAnsi="SimSun" w:hint="eastAsia"/>
          <w:sz w:val="21"/>
          <w:szCs w:val="21"/>
          <w:lang w:eastAsia="zh-CN"/>
        </w:rPr>
        <w:t>见里斯本联盟大会的会议报告(文件LI/A/3</w:t>
      </w:r>
      <w:r>
        <w:rPr>
          <w:rFonts w:ascii="SimSun" w:hAnsi="SimSun" w:hint="eastAsia"/>
          <w:sz w:val="21"/>
          <w:szCs w:val="21"/>
          <w:lang w:eastAsia="zh-CN"/>
        </w:rPr>
        <w:t>2/5</w:t>
      </w:r>
      <w:r w:rsidRPr="002B447D">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Pr>
          <w:rFonts w:ascii="KaiTi" w:eastAsia="KaiTi" w:hAnsi="KaiTi" w:cs="SimSun" w:hint="eastAsia"/>
          <w:sz w:val="21"/>
          <w:szCs w:val="21"/>
          <w:lang w:eastAsia="zh-CN"/>
        </w:rPr>
        <w:t>2</w:t>
      </w:r>
      <w:r w:rsidR="00F547A6">
        <w:rPr>
          <w:rFonts w:ascii="KaiTi" w:eastAsia="KaiTi" w:hAnsi="KaiTi" w:cs="SimSun" w:hint="eastAsia"/>
          <w:sz w:val="21"/>
          <w:szCs w:val="21"/>
          <w:lang w:eastAsia="zh-CN"/>
        </w:rPr>
        <w:t>3</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协调委员会就设立里斯本联盟周转基金的提案向里斯本联盟大会提出意见</w:t>
      </w:r>
    </w:p>
    <w:p w:rsidR="009C2D55" w:rsidRPr="00F110C1"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见WIPO协调委员会的会议报告(文件WO/CC/7</w:t>
      </w:r>
      <w:r>
        <w:rPr>
          <w:rFonts w:ascii="SimSun" w:hAnsi="SimSun" w:hint="eastAsia"/>
          <w:sz w:val="21"/>
          <w:szCs w:val="21"/>
          <w:lang w:eastAsia="zh-CN"/>
        </w:rPr>
        <w:t>1</w:t>
      </w:r>
      <w:r w:rsidRPr="00F110C1">
        <w:rPr>
          <w:rFonts w:ascii="SimSun" w:hAnsi="SimSun" w:hint="eastAsia"/>
          <w:sz w:val="21"/>
          <w:szCs w:val="21"/>
          <w:lang w:eastAsia="zh-CN"/>
        </w:rPr>
        <w:t>/</w:t>
      </w:r>
      <w:r>
        <w:rPr>
          <w:rFonts w:ascii="SimSun" w:hAnsi="SimSun" w:hint="eastAsia"/>
          <w:sz w:val="21"/>
          <w:szCs w:val="21"/>
          <w:lang w:eastAsia="zh-CN"/>
        </w:rPr>
        <w:t>7</w:t>
      </w:r>
      <w:r w:rsidRPr="00F110C1">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lastRenderedPageBreak/>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Pr>
          <w:rFonts w:ascii="KaiTi" w:eastAsia="KaiTi" w:hAnsi="KaiTi" w:cs="SimSun" w:hint="eastAsia"/>
          <w:sz w:val="21"/>
          <w:szCs w:val="21"/>
          <w:lang w:eastAsia="zh-CN"/>
        </w:rPr>
        <w:t>2</w:t>
      </w:r>
      <w:r w:rsidR="00F547A6">
        <w:rPr>
          <w:rFonts w:ascii="KaiTi" w:eastAsia="KaiTi" w:hAnsi="KaiTi" w:cs="SimSun" w:hint="eastAsia"/>
          <w:sz w:val="21"/>
          <w:szCs w:val="21"/>
          <w:lang w:eastAsia="zh-CN"/>
        </w:rPr>
        <w:t>4</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WIPO仲裁与调解中心，包括域名</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见WIPO大会的会议报告(文件</w:t>
      </w:r>
      <w:r>
        <w:rPr>
          <w:rFonts w:ascii="SimSun" w:hAnsi="SimSun" w:hint="eastAsia"/>
          <w:sz w:val="21"/>
          <w:szCs w:val="21"/>
          <w:lang w:eastAsia="zh-CN"/>
        </w:rPr>
        <w:t>WO/GA/47/19</w:t>
      </w:r>
      <w:r w:rsidRPr="00F110C1">
        <w:rPr>
          <w:rFonts w:ascii="SimSun" w:hAnsi="SimSun" w:hint="eastAsia"/>
          <w:sz w:val="21"/>
          <w:szCs w:val="21"/>
          <w:lang w:eastAsia="zh-CN"/>
        </w:rPr>
        <w:t>)</w:t>
      </w:r>
      <w:r w:rsidRPr="00F512BB">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Pr>
          <w:rFonts w:ascii="KaiTi" w:eastAsia="KaiTi" w:hAnsi="KaiTi" w:cs="SimSun" w:hint="eastAsia"/>
          <w:sz w:val="21"/>
          <w:szCs w:val="21"/>
          <w:lang w:eastAsia="zh-CN"/>
        </w:rPr>
        <w:t>2</w:t>
      </w:r>
      <w:r w:rsidR="00F547A6">
        <w:rPr>
          <w:rFonts w:ascii="KaiTi" w:eastAsia="KaiTi" w:hAnsi="KaiTi" w:cs="SimSun" w:hint="eastAsia"/>
          <w:sz w:val="21"/>
          <w:szCs w:val="21"/>
          <w:lang w:eastAsia="zh-CN"/>
        </w:rPr>
        <w:t>5</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专利法条约(PLT)</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见WIPO大会的会议报告(文件</w:t>
      </w:r>
      <w:r>
        <w:rPr>
          <w:rFonts w:ascii="SimSun" w:hAnsi="SimSun" w:hint="eastAsia"/>
          <w:sz w:val="21"/>
          <w:szCs w:val="21"/>
          <w:lang w:eastAsia="zh-CN"/>
        </w:rPr>
        <w:t>WO/GA/47/19</w:t>
      </w:r>
      <w:r w:rsidRPr="00F110C1">
        <w:rPr>
          <w:rFonts w:ascii="SimSun" w:hAnsi="SimSun" w:hint="eastAsia"/>
          <w:sz w:val="21"/>
          <w:szCs w:val="21"/>
          <w:lang w:eastAsia="zh-CN"/>
        </w:rPr>
        <w:t>)</w:t>
      </w:r>
      <w:r w:rsidRPr="00F512BB">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Pr>
          <w:rFonts w:ascii="KaiTi" w:eastAsia="KaiTi" w:hAnsi="KaiTi" w:cs="SimSun" w:hint="eastAsia"/>
          <w:sz w:val="21"/>
          <w:szCs w:val="21"/>
          <w:lang w:eastAsia="zh-CN"/>
        </w:rPr>
        <w:t>2</w:t>
      </w:r>
      <w:r w:rsidR="00F547A6">
        <w:rPr>
          <w:rFonts w:ascii="KaiTi" w:eastAsia="KaiTi" w:hAnsi="KaiTi" w:cs="SimSun" w:hint="eastAsia"/>
          <w:sz w:val="21"/>
          <w:szCs w:val="21"/>
          <w:lang w:eastAsia="zh-CN"/>
        </w:rPr>
        <w:t>6</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商标法新加坡条约(STLT)</w:t>
      </w:r>
    </w:p>
    <w:p w:rsidR="00EF2950" w:rsidRDefault="002B447D"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2B447D">
        <w:rPr>
          <w:rFonts w:ascii="SimSun" w:hAnsi="SimSun" w:hint="eastAsia"/>
          <w:sz w:val="21"/>
          <w:szCs w:val="21"/>
          <w:lang w:eastAsia="zh-CN"/>
        </w:rPr>
        <w:t>见新加坡条约大会的会议报告(</w:t>
      </w:r>
      <w:r w:rsidRPr="003855BD">
        <w:rPr>
          <w:rFonts w:ascii="SimSun" w:hAnsi="SimSun" w:cstheme="majorHAnsi" w:hint="eastAsia"/>
          <w:sz w:val="21"/>
          <w:szCs w:val="21"/>
          <w:lang w:eastAsia="zh-CN"/>
        </w:rPr>
        <w:t>文件</w:t>
      </w:r>
      <w:r w:rsidRPr="002B447D">
        <w:rPr>
          <w:rFonts w:ascii="SimSun" w:hAnsi="SimSun" w:hint="eastAsia"/>
          <w:sz w:val="21"/>
          <w:szCs w:val="21"/>
          <w:lang w:eastAsia="zh-CN"/>
        </w:rPr>
        <w:t>STLT/A/</w:t>
      </w:r>
      <w:r>
        <w:rPr>
          <w:rFonts w:ascii="SimSun" w:hAnsi="SimSun" w:hint="eastAsia"/>
          <w:sz w:val="21"/>
          <w:szCs w:val="21"/>
          <w:lang w:eastAsia="zh-CN"/>
        </w:rPr>
        <w:t>8</w:t>
      </w:r>
      <w:r w:rsidRPr="002B447D">
        <w:rPr>
          <w:rFonts w:ascii="SimSun" w:hAnsi="SimSun" w:hint="eastAsia"/>
          <w:sz w:val="21"/>
          <w:szCs w:val="21"/>
          <w:lang w:eastAsia="zh-CN"/>
        </w:rPr>
        <w:t>/2)。</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Pr>
          <w:rFonts w:ascii="KaiTi" w:eastAsia="KaiTi" w:hAnsi="KaiTi" w:cs="SimSun" w:hint="eastAsia"/>
          <w:sz w:val="21"/>
          <w:szCs w:val="21"/>
          <w:lang w:eastAsia="zh-CN"/>
        </w:rPr>
        <w:t>2</w:t>
      </w:r>
      <w:r w:rsidR="00F547A6">
        <w:rPr>
          <w:rFonts w:ascii="KaiTi" w:eastAsia="KaiTi" w:hAnsi="KaiTi" w:cs="SimSun" w:hint="eastAsia"/>
          <w:sz w:val="21"/>
          <w:szCs w:val="21"/>
          <w:lang w:eastAsia="zh-CN"/>
        </w:rPr>
        <w:t>7</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关于《里斯本协定日内瓦文本》行政管理的事项</w:t>
      </w:r>
    </w:p>
    <w:p w:rsidR="009C2D55"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见WIPO大会的会议报告(文件</w:t>
      </w:r>
      <w:r>
        <w:rPr>
          <w:rFonts w:ascii="SimSun" w:hAnsi="SimSun" w:hint="eastAsia"/>
          <w:sz w:val="21"/>
          <w:szCs w:val="21"/>
          <w:lang w:eastAsia="zh-CN"/>
        </w:rPr>
        <w:t>WO/GA/47/19</w:t>
      </w:r>
      <w:r w:rsidRPr="00F110C1">
        <w:rPr>
          <w:rFonts w:ascii="SimSun" w:hAnsi="SimSun" w:hint="eastAsia"/>
          <w:sz w:val="21"/>
          <w:szCs w:val="21"/>
          <w:lang w:eastAsia="zh-CN"/>
        </w:rPr>
        <w:t>)</w:t>
      </w:r>
      <w:r w:rsidRPr="00F512BB">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Pr>
          <w:rFonts w:ascii="KaiTi" w:eastAsia="KaiTi" w:hAnsi="KaiTi" w:cs="SimSun" w:hint="eastAsia"/>
          <w:sz w:val="21"/>
          <w:szCs w:val="21"/>
          <w:lang w:eastAsia="zh-CN"/>
        </w:rPr>
        <w:t>2</w:t>
      </w:r>
      <w:r w:rsidR="00F547A6">
        <w:rPr>
          <w:rFonts w:ascii="KaiTi" w:eastAsia="KaiTi" w:hAnsi="KaiTi" w:cs="SimSun" w:hint="eastAsia"/>
          <w:sz w:val="21"/>
          <w:szCs w:val="21"/>
          <w:lang w:eastAsia="zh-CN"/>
        </w:rPr>
        <w:t>8</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关于工作人员事项的报告</w:t>
      </w:r>
    </w:p>
    <w:p w:rsidR="009C2D55" w:rsidRPr="00F110C1"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见WIPO协调委员会的会议报告(文件WO/CC/7</w:t>
      </w:r>
      <w:r>
        <w:rPr>
          <w:rFonts w:ascii="SimSun" w:hAnsi="SimSun" w:hint="eastAsia"/>
          <w:sz w:val="21"/>
          <w:szCs w:val="21"/>
          <w:lang w:eastAsia="zh-CN"/>
        </w:rPr>
        <w:t>1</w:t>
      </w:r>
      <w:r w:rsidRPr="00F110C1">
        <w:rPr>
          <w:rFonts w:ascii="SimSun" w:hAnsi="SimSun" w:hint="eastAsia"/>
          <w:sz w:val="21"/>
          <w:szCs w:val="21"/>
          <w:lang w:eastAsia="zh-CN"/>
        </w:rPr>
        <w:t>/</w:t>
      </w:r>
      <w:r>
        <w:rPr>
          <w:rFonts w:ascii="SimSun" w:hAnsi="SimSun" w:hint="eastAsia"/>
          <w:sz w:val="21"/>
          <w:szCs w:val="21"/>
          <w:lang w:eastAsia="zh-CN"/>
        </w:rPr>
        <w:t>7</w:t>
      </w:r>
      <w:r w:rsidRPr="00F110C1">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Pr>
          <w:rFonts w:ascii="KaiTi" w:eastAsia="KaiTi" w:hAnsi="KaiTi" w:cs="SimSun" w:hint="eastAsia"/>
          <w:sz w:val="21"/>
          <w:szCs w:val="21"/>
          <w:lang w:eastAsia="zh-CN"/>
        </w:rPr>
        <w:t>2</w:t>
      </w:r>
      <w:r w:rsidR="00F547A6">
        <w:rPr>
          <w:rFonts w:ascii="KaiTi" w:eastAsia="KaiTi" w:hAnsi="KaiTi" w:cs="SimSun" w:hint="eastAsia"/>
          <w:sz w:val="21"/>
          <w:szCs w:val="21"/>
          <w:lang w:eastAsia="zh-CN"/>
        </w:rPr>
        <w:t>9</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《工作人员条例与细则》修正案</w:t>
      </w:r>
    </w:p>
    <w:p w:rsidR="009C2D55" w:rsidRPr="00F110C1"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见WIPO协调委员会的会议报告(文件WO/CC/7</w:t>
      </w:r>
      <w:r>
        <w:rPr>
          <w:rFonts w:ascii="SimSun" w:hAnsi="SimSun" w:hint="eastAsia"/>
          <w:sz w:val="21"/>
          <w:szCs w:val="21"/>
          <w:lang w:eastAsia="zh-CN"/>
        </w:rPr>
        <w:t>1</w:t>
      </w:r>
      <w:r w:rsidRPr="00F110C1">
        <w:rPr>
          <w:rFonts w:ascii="SimSun" w:hAnsi="SimSun" w:hint="eastAsia"/>
          <w:sz w:val="21"/>
          <w:szCs w:val="21"/>
          <w:lang w:eastAsia="zh-CN"/>
        </w:rPr>
        <w:t>/</w:t>
      </w:r>
      <w:r>
        <w:rPr>
          <w:rFonts w:ascii="SimSun" w:hAnsi="SimSun" w:hint="eastAsia"/>
          <w:sz w:val="21"/>
          <w:szCs w:val="21"/>
          <w:lang w:eastAsia="zh-CN"/>
        </w:rPr>
        <w:t>7</w:t>
      </w:r>
      <w:r w:rsidRPr="00F110C1">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30</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指定WIPO上诉委员会的主席和副主席</w:t>
      </w:r>
    </w:p>
    <w:p w:rsidR="009C2D55" w:rsidRPr="00F110C1" w:rsidRDefault="009C2D55"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F110C1">
        <w:rPr>
          <w:rFonts w:ascii="SimSun" w:hAnsi="SimSun" w:hint="eastAsia"/>
          <w:sz w:val="21"/>
          <w:szCs w:val="21"/>
          <w:lang w:eastAsia="zh-CN"/>
        </w:rPr>
        <w:t>见WIPO协调委员会的会议报告(文件WO/CC/7</w:t>
      </w:r>
      <w:r>
        <w:rPr>
          <w:rFonts w:ascii="SimSun" w:hAnsi="SimSun" w:hint="eastAsia"/>
          <w:sz w:val="21"/>
          <w:szCs w:val="21"/>
          <w:lang w:eastAsia="zh-CN"/>
        </w:rPr>
        <w:t>1</w:t>
      </w:r>
      <w:r w:rsidRPr="00F110C1">
        <w:rPr>
          <w:rFonts w:ascii="SimSun" w:hAnsi="SimSun" w:hint="eastAsia"/>
          <w:sz w:val="21"/>
          <w:szCs w:val="21"/>
          <w:lang w:eastAsia="zh-CN"/>
        </w:rPr>
        <w:t>/</w:t>
      </w:r>
      <w:r>
        <w:rPr>
          <w:rFonts w:ascii="SimSun" w:hAnsi="SimSun" w:hint="eastAsia"/>
          <w:sz w:val="21"/>
          <w:szCs w:val="21"/>
          <w:lang w:eastAsia="zh-CN"/>
        </w:rPr>
        <w:t>7</w:t>
      </w:r>
      <w:r w:rsidRPr="00F110C1">
        <w:rPr>
          <w:rFonts w:ascii="SimSun" w:hAnsi="SimSun" w:hint="eastAsia"/>
          <w:sz w:val="21"/>
          <w:szCs w:val="21"/>
          <w:lang w:eastAsia="zh-CN"/>
        </w:rPr>
        <w:t>)。</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31</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通过各项报告</w:t>
      </w:r>
    </w:p>
    <w:p w:rsidR="00A967E7" w:rsidRPr="00A967E7" w:rsidRDefault="00A967E7"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sidRPr="00A967E7">
        <w:rPr>
          <w:rFonts w:ascii="SimSun" w:hAnsi="SimSun" w:hint="eastAsia"/>
          <w:sz w:val="21"/>
          <w:szCs w:val="21"/>
          <w:lang w:eastAsia="zh-CN"/>
        </w:rPr>
        <w:t>主席</w:t>
      </w:r>
      <w:r w:rsidR="001841E8">
        <w:rPr>
          <w:rFonts w:ascii="SimSun" w:hAnsi="SimSun" w:hint="eastAsia"/>
          <w:sz w:val="21"/>
          <w:szCs w:val="21"/>
          <w:lang w:eastAsia="zh-CN"/>
        </w:rPr>
        <w:t>称，在时间和精力上的投入取得了回报，他感谢所有代表团在未决项目取得进展方面的灵活性。他进一步建议</w:t>
      </w:r>
      <w:r w:rsidRPr="00A967E7">
        <w:rPr>
          <w:rFonts w:ascii="SimSun" w:hAnsi="SimSun" w:hint="eastAsia"/>
          <w:sz w:val="21"/>
          <w:szCs w:val="21"/>
          <w:lang w:eastAsia="zh-CN"/>
        </w:rPr>
        <w:t>，鉴于时间太晚，</w:t>
      </w:r>
      <w:r w:rsidR="002C4522">
        <w:rPr>
          <w:rFonts w:ascii="SimSun" w:hAnsi="SimSun" w:hint="eastAsia"/>
          <w:sz w:val="21"/>
          <w:szCs w:val="21"/>
          <w:lang w:eastAsia="zh-CN"/>
        </w:rPr>
        <w:t>成员国</w:t>
      </w:r>
      <w:r w:rsidR="00AA144C">
        <w:rPr>
          <w:rFonts w:ascii="SimSun" w:hAnsi="SimSun" w:hint="eastAsia"/>
          <w:sz w:val="21"/>
          <w:szCs w:val="21"/>
          <w:lang w:eastAsia="zh-CN"/>
        </w:rPr>
        <w:t>可以</w:t>
      </w:r>
      <w:proofErr w:type="gramStart"/>
      <w:r w:rsidR="002C4522">
        <w:rPr>
          <w:rFonts w:ascii="SimSun" w:hAnsi="SimSun" w:hint="eastAsia"/>
          <w:sz w:val="21"/>
          <w:szCs w:val="21"/>
          <w:lang w:eastAsia="zh-CN"/>
        </w:rPr>
        <w:t>像上年</w:t>
      </w:r>
      <w:proofErr w:type="gramEnd"/>
      <w:r w:rsidR="002C4522">
        <w:rPr>
          <w:rFonts w:ascii="SimSun" w:hAnsi="SimSun" w:hint="eastAsia"/>
          <w:sz w:val="21"/>
          <w:szCs w:val="21"/>
          <w:lang w:eastAsia="zh-CN"/>
        </w:rPr>
        <w:t>一样商定以下通过报告的程序，建议获得批准：</w:t>
      </w:r>
    </w:p>
    <w:p w:rsidR="00A967E7" w:rsidRPr="00A967E7" w:rsidRDefault="00A967E7" w:rsidP="00702813">
      <w:pPr>
        <w:numPr>
          <w:ilvl w:val="0"/>
          <w:numId w:val="2"/>
        </w:numPr>
        <w:tabs>
          <w:tab w:val="clear" w:pos="884"/>
        </w:tabs>
        <w:overflowPunct w:val="0"/>
        <w:spacing w:afterLines="50" w:after="120" w:line="340" w:lineRule="atLeast"/>
        <w:ind w:left="567"/>
        <w:jc w:val="both"/>
        <w:textAlignment w:val="bottom"/>
        <w:rPr>
          <w:rFonts w:ascii="SimSun" w:hAnsi="SimSun"/>
          <w:sz w:val="21"/>
          <w:szCs w:val="21"/>
          <w:lang w:eastAsia="zh-CN"/>
        </w:rPr>
      </w:pPr>
      <w:r w:rsidRPr="00A967E7">
        <w:rPr>
          <w:rFonts w:ascii="SimSun" w:hAnsi="SimSun" w:hint="eastAsia"/>
          <w:sz w:val="21"/>
          <w:szCs w:val="21"/>
          <w:lang w:eastAsia="zh-CN"/>
        </w:rPr>
        <w:t>WIPO成员国大会及</w:t>
      </w:r>
      <w:r w:rsidR="002C4522">
        <w:rPr>
          <w:rFonts w:ascii="SimSun" w:hAnsi="SimSun" w:hint="eastAsia"/>
          <w:sz w:val="21"/>
          <w:szCs w:val="21"/>
          <w:lang w:eastAsia="zh-CN"/>
        </w:rPr>
        <w:t>WIPO管理的各联盟的大会</w:t>
      </w:r>
      <w:r w:rsidRPr="00A967E7">
        <w:rPr>
          <w:rFonts w:ascii="SimSun" w:hAnsi="SimSun" w:hint="eastAsia"/>
          <w:sz w:val="21"/>
          <w:szCs w:val="21"/>
          <w:lang w:eastAsia="zh-CN"/>
        </w:rPr>
        <w:t>各自就其所涉事宜，</w:t>
      </w:r>
      <w:r w:rsidR="002C4522">
        <w:rPr>
          <w:rFonts w:ascii="SimSun" w:hAnsi="SimSun" w:hint="eastAsia"/>
          <w:sz w:val="21"/>
          <w:szCs w:val="21"/>
          <w:lang w:eastAsia="zh-CN"/>
        </w:rPr>
        <w:t>要求秘书处在</w:t>
      </w:r>
      <w:r w:rsidRPr="00A967E7">
        <w:rPr>
          <w:rFonts w:ascii="SimSun" w:hAnsi="SimSun" w:hint="eastAsia"/>
          <w:sz w:val="21"/>
          <w:szCs w:val="21"/>
          <w:lang w:eastAsia="zh-CN"/>
        </w:rPr>
        <w:t>201</w:t>
      </w:r>
      <w:r w:rsidR="002C4522">
        <w:rPr>
          <w:rFonts w:ascii="SimSun" w:hAnsi="SimSun" w:hint="eastAsia"/>
          <w:sz w:val="21"/>
          <w:szCs w:val="21"/>
          <w:lang w:eastAsia="zh-CN"/>
        </w:rPr>
        <w:t>5</w:t>
      </w:r>
      <w:r w:rsidRPr="00A967E7">
        <w:rPr>
          <w:rFonts w:ascii="SimSun" w:hAnsi="SimSun" w:hint="eastAsia"/>
          <w:sz w:val="21"/>
          <w:szCs w:val="21"/>
          <w:lang w:eastAsia="zh-CN"/>
        </w:rPr>
        <w:t>年1</w:t>
      </w:r>
      <w:r w:rsidR="002C4522">
        <w:rPr>
          <w:rFonts w:ascii="SimSun" w:hAnsi="SimSun" w:hint="eastAsia"/>
          <w:sz w:val="21"/>
          <w:szCs w:val="21"/>
          <w:lang w:eastAsia="zh-CN"/>
        </w:rPr>
        <w:t>1</w:t>
      </w:r>
      <w:r w:rsidRPr="00A967E7">
        <w:rPr>
          <w:rFonts w:ascii="SimSun" w:hAnsi="SimSun" w:hint="eastAsia"/>
          <w:sz w:val="21"/>
          <w:szCs w:val="21"/>
          <w:lang w:eastAsia="zh-CN"/>
        </w:rPr>
        <w:t>月2日</w:t>
      </w:r>
      <w:r w:rsidR="002C4522">
        <w:rPr>
          <w:rFonts w:ascii="SimSun" w:hAnsi="SimSun" w:hint="eastAsia"/>
          <w:sz w:val="21"/>
          <w:szCs w:val="21"/>
          <w:lang w:eastAsia="zh-CN"/>
        </w:rPr>
        <w:t>之前拟定各项报告的</w:t>
      </w:r>
      <w:r w:rsidR="002C4522" w:rsidRPr="00702813">
        <w:rPr>
          <w:rFonts w:ascii="SimSun" w:hAnsi="SimSun" w:cs="Arial" w:hint="eastAsia"/>
          <w:sz w:val="21"/>
          <w:szCs w:val="21"/>
          <w:lang w:eastAsia="zh-CN"/>
        </w:rPr>
        <w:t>草案</w:t>
      </w:r>
      <w:r w:rsidR="002C4522">
        <w:rPr>
          <w:rFonts w:ascii="SimSun" w:hAnsi="SimSun" w:hint="eastAsia"/>
          <w:sz w:val="21"/>
          <w:szCs w:val="21"/>
          <w:lang w:eastAsia="zh-CN"/>
        </w:rPr>
        <w:t>，将其在WIPO网站上发布，并向成员国通报。</w:t>
      </w:r>
      <w:r w:rsidR="002C4522" w:rsidRPr="00A967E7">
        <w:rPr>
          <w:rFonts w:ascii="SimSun" w:hAnsi="SimSun" w:hint="eastAsia"/>
          <w:sz w:val="21"/>
          <w:szCs w:val="21"/>
          <w:lang w:eastAsia="zh-CN"/>
        </w:rPr>
        <w:t>评论意见应于201</w:t>
      </w:r>
      <w:r w:rsidR="002C4522">
        <w:rPr>
          <w:rFonts w:ascii="SimSun" w:hAnsi="SimSun" w:hint="eastAsia"/>
          <w:sz w:val="21"/>
          <w:szCs w:val="21"/>
          <w:lang w:eastAsia="zh-CN"/>
        </w:rPr>
        <w:t>6</w:t>
      </w:r>
      <w:r w:rsidR="002C4522" w:rsidRPr="00A967E7">
        <w:rPr>
          <w:rFonts w:ascii="SimSun" w:hAnsi="SimSun" w:hint="eastAsia"/>
          <w:sz w:val="21"/>
          <w:szCs w:val="21"/>
          <w:lang w:eastAsia="zh-CN"/>
        </w:rPr>
        <w:t>年1月</w:t>
      </w:r>
      <w:r w:rsidR="002C4522">
        <w:rPr>
          <w:rFonts w:ascii="SimSun" w:hAnsi="SimSun" w:hint="eastAsia"/>
          <w:sz w:val="21"/>
          <w:szCs w:val="21"/>
          <w:lang w:eastAsia="zh-CN"/>
        </w:rPr>
        <w:t>4</w:t>
      </w:r>
      <w:r w:rsidR="002C4522" w:rsidRPr="00A967E7">
        <w:rPr>
          <w:rFonts w:ascii="SimSun" w:hAnsi="SimSun" w:hint="eastAsia"/>
          <w:sz w:val="21"/>
          <w:szCs w:val="21"/>
          <w:lang w:eastAsia="zh-CN"/>
        </w:rPr>
        <w:t>日前向秘书处提交，此后报告终稿将视为于201</w:t>
      </w:r>
      <w:r w:rsidR="002C4522">
        <w:rPr>
          <w:rFonts w:ascii="SimSun" w:hAnsi="SimSun" w:hint="eastAsia"/>
          <w:sz w:val="21"/>
          <w:szCs w:val="21"/>
          <w:lang w:eastAsia="zh-CN"/>
        </w:rPr>
        <w:t>6</w:t>
      </w:r>
      <w:r w:rsidR="002C4522" w:rsidRPr="00A967E7">
        <w:rPr>
          <w:rFonts w:ascii="SimSun" w:hAnsi="SimSun" w:hint="eastAsia"/>
          <w:sz w:val="21"/>
          <w:szCs w:val="21"/>
          <w:lang w:eastAsia="zh-CN"/>
        </w:rPr>
        <w:t>年</w:t>
      </w:r>
      <w:r w:rsidR="002C4522">
        <w:rPr>
          <w:rFonts w:ascii="SimSun" w:hAnsi="SimSun" w:hint="eastAsia"/>
          <w:sz w:val="21"/>
          <w:szCs w:val="21"/>
          <w:lang w:eastAsia="zh-CN"/>
        </w:rPr>
        <w:t>2</w:t>
      </w:r>
      <w:r w:rsidR="002C4522" w:rsidRPr="00A967E7">
        <w:rPr>
          <w:rFonts w:ascii="SimSun" w:hAnsi="SimSun" w:hint="eastAsia"/>
          <w:sz w:val="21"/>
          <w:szCs w:val="21"/>
          <w:lang w:eastAsia="zh-CN"/>
        </w:rPr>
        <w:t>月5日通过。</w:t>
      </w:r>
    </w:p>
    <w:p w:rsidR="00EF2950" w:rsidRPr="008D0FE6" w:rsidRDefault="00EF2950" w:rsidP="00EF2950">
      <w:pPr>
        <w:keepNext/>
        <w:spacing w:beforeLines="100" w:before="240" w:after="0" w:line="420" w:lineRule="atLeast"/>
        <w:jc w:val="both"/>
        <w:rPr>
          <w:rFonts w:ascii="KaiTi" w:eastAsia="KaiTi" w:hAnsi="KaiTi" w:cs="SimSun"/>
          <w:sz w:val="21"/>
          <w:szCs w:val="21"/>
          <w:lang w:eastAsia="zh-CN"/>
        </w:rPr>
      </w:pPr>
      <w:r w:rsidRPr="008D0FE6">
        <w:rPr>
          <w:rFonts w:ascii="KaiTi" w:eastAsia="KaiTi" w:hAnsi="KaiTi" w:cs="SimSun" w:hint="eastAsia"/>
          <w:sz w:val="21"/>
          <w:szCs w:val="21"/>
          <w:lang w:eastAsia="zh-CN"/>
        </w:rPr>
        <w:lastRenderedPageBreak/>
        <w:t>统一编排</w:t>
      </w:r>
      <w:r w:rsidRPr="008D0FE6">
        <w:rPr>
          <w:rFonts w:ascii="KaiTi" w:eastAsia="KaiTi" w:hAnsi="KaiTi" w:cs="Arial" w:hint="eastAsia"/>
          <w:snapToGrid w:val="0"/>
          <w:sz w:val="21"/>
          <w:szCs w:val="20"/>
          <w:lang w:eastAsia="zh-CN"/>
        </w:rPr>
        <w:t>议程</w:t>
      </w:r>
      <w:r w:rsidRPr="008D0FE6">
        <w:rPr>
          <w:rFonts w:ascii="KaiTi" w:eastAsia="KaiTi" w:hAnsi="KaiTi" w:cs="SimSun" w:hint="eastAsia"/>
          <w:sz w:val="21"/>
          <w:szCs w:val="21"/>
          <w:lang w:eastAsia="zh-CN"/>
        </w:rPr>
        <w:t>第</w:t>
      </w:r>
      <w:r w:rsidR="00F547A6">
        <w:rPr>
          <w:rFonts w:ascii="KaiTi" w:eastAsia="KaiTi" w:hAnsi="KaiTi" w:cs="SimSun" w:hint="eastAsia"/>
          <w:sz w:val="21"/>
          <w:szCs w:val="21"/>
          <w:lang w:eastAsia="zh-CN"/>
        </w:rPr>
        <w:t>32</w:t>
      </w:r>
      <w:r>
        <w:rPr>
          <w:rFonts w:ascii="KaiTi" w:eastAsia="KaiTi" w:hAnsi="KaiTi" w:cs="SimSun" w:hint="eastAsia"/>
          <w:sz w:val="21"/>
          <w:szCs w:val="21"/>
          <w:lang w:eastAsia="zh-CN"/>
        </w:rPr>
        <w:t>项</w:t>
      </w:r>
    </w:p>
    <w:p w:rsidR="00EF2950" w:rsidRPr="00A82822" w:rsidRDefault="00EF2950" w:rsidP="00A82822">
      <w:pPr>
        <w:keepNext/>
        <w:spacing w:afterLines="50" w:after="120" w:line="340" w:lineRule="atLeast"/>
        <w:jc w:val="both"/>
        <w:rPr>
          <w:rFonts w:ascii="SimHei" w:eastAsia="SimHei" w:hAnsi="Arial"/>
          <w:sz w:val="21"/>
          <w:szCs w:val="21"/>
          <w:lang w:eastAsia="zh-CN"/>
        </w:rPr>
      </w:pPr>
      <w:r w:rsidRPr="00A82822">
        <w:rPr>
          <w:rFonts w:ascii="SimHei" w:eastAsia="SimHei" w:hAnsi="Arial" w:hint="eastAsia"/>
          <w:sz w:val="21"/>
          <w:szCs w:val="21"/>
          <w:lang w:eastAsia="zh-CN"/>
        </w:rPr>
        <w:t>会议闭幕</w:t>
      </w:r>
    </w:p>
    <w:p w:rsidR="000D2B48"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印度代表团代表亚太集团发言，对主席堪称典范地努力工作以使大会取得成功表示衷心的感谢。该集团亦对总干事、秘书处和口译员表示感谢。该集团在担任大会协调员的第一个任期时指出，它得到了其他协调员的出色合作。该集团指出，本届大会已为多边合作和建立共识设立了一个新基准，希望这种精神也将贯穿在即将召开的会议中。该集团赞赏政府间委员会协调员不懈努力，协助开展工作，并以一种创新和宽松的做法指导讨论进程，</w:t>
      </w:r>
      <w:r w:rsidRPr="003855BD">
        <w:rPr>
          <w:rFonts w:ascii="SimSun" w:hAnsi="SimSun" w:cstheme="majorHAnsi" w:hint="eastAsia"/>
          <w:sz w:val="21"/>
          <w:szCs w:val="21"/>
          <w:lang w:eastAsia="zh-CN"/>
        </w:rPr>
        <w:t>促使</w:t>
      </w:r>
      <w:r w:rsidRPr="00702813">
        <w:rPr>
          <w:rFonts w:ascii="SimSun" w:hAnsi="SimSun" w:cs="Arial" w:hint="eastAsia"/>
          <w:sz w:val="21"/>
          <w:szCs w:val="20"/>
          <w:lang w:eastAsia="zh-CN"/>
        </w:rPr>
        <w:t>各代表团就延长政府间委员会任务授权的案文和下一两年期的工作计划达成了一致。该集团还感谢各地区集团体现出建设性精神，亦对秘书处的支持表示感谢。该集团促请各代表团在政府间委员会的工作中也发挥这种建设性的精神，以实现就有效保护遗传资源、传统知识和传统文化表现形式的国际法律文书达成一致的目标。</w:t>
      </w:r>
    </w:p>
    <w:p w:rsidR="000D2B48"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日本代表团代表B集团发言，感谢主席的英明领导，并对计划和预算获得批准以及因各代表团体现出灵活性而实现的其他进展表示称赞。该</w:t>
      </w:r>
      <w:r w:rsidRPr="003855BD">
        <w:rPr>
          <w:rFonts w:ascii="SimSun" w:hAnsi="SimSun" w:cstheme="majorHAnsi" w:hint="eastAsia"/>
          <w:sz w:val="21"/>
          <w:szCs w:val="21"/>
          <w:lang w:eastAsia="zh-CN"/>
        </w:rPr>
        <w:t>集团</w:t>
      </w:r>
      <w:r w:rsidRPr="00702813">
        <w:rPr>
          <w:rFonts w:ascii="SimSun" w:hAnsi="SimSun" w:cs="Arial" w:hint="eastAsia"/>
          <w:sz w:val="21"/>
          <w:szCs w:val="20"/>
          <w:lang w:eastAsia="zh-CN"/>
        </w:rPr>
        <w:t>亦对秘书处、协调员和口译员致以谢意。最后，该集团宣布其担任地区协调员的任期结束，并对各代表团和秘书处在过去两年中对其协调员的支持、友好与合作表示感谢。该集团对希腊接管B集团的协调工作致以衷心的祝愿。</w:t>
      </w:r>
    </w:p>
    <w:p w:rsidR="000D2B48"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主席感谢B集团地区协调员伏见邦彦先生在计划和预算委员会和成员国大会上的令人瞩目的贡</w:t>
      </w:r>
      <w:r w:rsidR="00C83D1F">
        <w:rPr>
          <w:rFonts w:ascii="SimSun" w:hAnsi="SimSun" w:cs="Arial"/>
          <w:sz w:val="21"/>
          <w:szCs w:val="20"/>
          <w:lang w:eastAsia="zh-CN"/>
        </w:rPr>
        <w:t>‍</w:t>
      </w:r>
      <w:bookmarkStart w:id="5" w:name="_GoBack"/>
      <w:bookmarkEnd w:id="5"/>
      <w:r w:rsidRPr="00702813">
        <w:rPr>
          <w:rFonts w:ascii="SimSun" w:hAnsi="SimSun" w:cs="Arial" w:hint="eastAsia"/>
          <w:sz w:val="21"/>
          <w:szCs w:val="20"/>
          <w:lang w:eastAsia="zh-CN"/>
        </w:rPr>
        <w:t>献。</w:t>
      </w:r>
    </w:p>
    <w:p w:rsidR="000D2B48"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尼日利亚代表团代表非洲集团发言，感谢主席在取得预期成果方面的奉献精神与承诺。该集团亦对不同议程项目的</w:t>
      </w:r>
      <w:r w:rsidR="003310ED">
        <w:rPr>
          <w:rFonts w:ascii="SimSun" w:hAnsi="SimSun" w:cs="Arial" w:hint="eastAsia"/>
          <w:sz w:val="21"/>
          <w:szCs w:val="20"/>
          <w:lang w:eastAsia="zh-CN"/>
        </w:rPr>
        <w:t>协调人</w:t>
      </w:r>
      <w:r w:rsidRPr="00702813">
        <w:rPr>
          <w:rFonts w:ascii="SimSun" w:hAnsi="SimSun" w:cs="Arial" w:hint="eastAsia"/>
          <w:sz w:val="21"/>
          <w:szCs w:val="20"/>
          <w:lang w:eastAsia="zh-CN"/>
        </w:rPr>
        <w:t>表示感谢，并注意到了在就</w:t>
      </w:r>
      <w:r w:rsidRPr="003855BD">
        <w:rPr>
          <w:rFonts w:ascii="SimSun" w:hAnsi="SimSun" w:cstheme="majorHAnsi" w:hint="eastAsia"/>
          <w:sz w:val="21"/>
          <w:szCs w:val="21"/>
          <w:lang w:eastAsia="zh-CN"/>
        </w:rPr>
        <w:t>几乎</w:t>
      </w:r>
      <w:r w:rsidRPr="00702813">
        <w:rPr>
          <w:rFonts w:ascii="SimSun" w:hAnsi="SimSun" w:cs="Arial" w:hint="eastAsia"/>
          <w:sz w:val="21"/>
          <w:szCs w:val="20"/>
          <w:lang w:eastAsia="zh-CN"/>
        </w:rPr>
        <w:t>所有议程项目达成一致方面所采取的令人难以置信的举措。该集团认为，这在近年来在WIPO无法达成一致的WIPO近代史上是一个转折点，希望这种真诚的精神和良好的意愿会传至其他委员会。该集团还对就继续开展政府间委员会的工作达成一致表示高兴。该集团指出，开设驻外办事处对非洲集团来说是一个非常好的结果，因为该地区在WIPO的驻外网络中没有被代表。关于SCCR，该集团认为，所通过的决定为达成一致提供了充分的基础。该集团还高兴地看到，计划和预算在大会上获得通过。最后，该集团感谢B集团地区协调</w:t>
      </w:r>
      <w:proofErr w:type="gramStart"/>
      <w:r w:rsidRPr="00702813">
        <w:rPr>
          <w:rFonts w:ascii="SimSun" w:hAnsi="SimSun" w:cs="Arial" w:hint="eastAsia"/>
          <w:sz w:val="21"/>
          <w:szCs w:val="20"/>
          <w:lang w:eastAsia="zh-CN"/>
        </w:rPr>
        <w:t>员伏见邦彦</w:t>
      </w:r>
      <w:proofErr w:type="gramEnd"/>
      <w:r w:rsidRPr="00702813">
        <w:rPr>
          <w:rFonts w:ascii="SimSun" w:hAnsi="SimSun" w:cs="Arial" w:hint="eastAsia"/>
          <w:sz w:val="21"/>
          <w:szCs w:val="20"/>
          <w:lang w:eastAsia="zh-CN"/>
        </w:rPr>
        <w:t>先生，他的努力令人难以忘怀。</w:t>
      </w:r>
    </w:p>
    <w:p w:rsidR="000D2B48"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中国代表团对主席在大会期间的英明领导和高效工作表示由衷的赞赏，并致以深深的谢意。代表团亦对协调员和口译员的辛勤工作表示感谢。代表团祝贺各代表团在大会期间取得了巨大成果，并相信这一天可被载入WIPO史册。代表团期望继续本着同样的精神推动本组织的工作。</w:t>
      </w:r>
    </w:p>
    <w:p w:rsidR="000D2B48"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巴西代表团代表拉丁美洲和加勒比集团发言，感谢所有代表团不懈努力，促使所有议程项目得以完成。该集团亦感谢政府间委员会</w:t>
      </w:r>
      <w:r w:rsidR="003310ED">
        <w:rPr>
          <w:rFonts w:ascii="SimSun" w:hAnsi="SimSun" w:cs="Arial" w:hint="eastAsia"/>
          <w:sz w:val="21"/>
          <w:szCs w:val="20"/>
          <w:lang w:eastAsia="zh-CN"/>
        </w:rPr>
        <w:t>协调人</w:t>
      </w:r>
      <w:r w:rsidRPr="00702813">
        <w:rPr>
          <w:rFonts w:ascii="SimSun" w:hAnsi="SimSun" w:cs="Arial" w:hint="eastAsia"/>
          <w:sz w:val="21"/>
          <w:szCs w:val="20"/>
          <w:lang w:eastAsia="zh-CN"/>
        </w:rPr>
        <w:t>的努力，感谢其让对延长任务授权表示关注的代表团充满信心。该集团强调说，有一个场所来讨论这些问题非常重要，希望这可促使就许多问题达成共识。该集团感谢口译员在一天当中最不可思议的时间处理会议方面所开展的出色工作，并承认这对该集团非常重要。该集团赞同其他协调员的发言，也指出B集团地区协调</w:t>
      </w:r>
      <w:proofErr w:type="gramStart"/>
      <w:r w:rsidRPr="00702813">
        <w:rPr>
          <w:rFonts w:ascii="SimSun" w:hAnsi="SimSun" w:cs="Arial" w:hint="eastAsia"/>
          <w:sz w:val="21"/>
          <w:szCs w:val="20"/>
          <w:lang w:eastAsia="zh-CN"/>
        </w:rPr>
        <w:t>员伏见邦彦</w:t>
      </w:r>
      <w:proofErr w:type="gramEnd"/>
      <w:r w:rsidRPr="00702813">
        <w:rPr>
          <w:rFonts w:ascii="SimSun" w:hAnsi="SimSun" w:cs="Arial" w:hint="eastAsia"/>
          <w:sz w:val="21"/>
          <w:szCs w:val="20"/>
          <w:lang w:eastAsia="zh-CN"/>
        </w:rPr>
        <w:t>先生令人难以忘怀，并祝愿他在东京的新发展一切顺利。该集团认为，由于协调员之间的良好合作，本组织已经取得了巨大进步。</w:t>
      </w:r>
    </w:p>
    <w:p w:rsidR="000D2B48" w:rsidRPr="00702813" w:rsidRDefault="000D2B48" w:rsidP="0065730B">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西班牙代表团对取得的所有共同成就表示赞赏和感谢。代表团祝贺主席非常成功地主持大会的工作，感谢其在整个艰难的过程中继续指导工作，发挥了卓越的领导作用。代表团还感谢B集团地区协调</w:t>
      </w:r>
      <w:proofErr w:type="gramStart"/>
      <w:r w:rsidRPr="00702813">
        <w:rPr>
          <w:rFonts w:ascii="SimSun" w:hAnsi="SimSun" w:cs="Arial" w:hint="eastAsia"/>
          <w:sz w:val="21"/>
          <w:szCs w:val="20"/>
          <w:lang w:eastAsia="zh-CN"/>
        </w:rPr>
        <w:t>员伏见邦彦</w:t>
      </w:r>
      <w:proofErr w:type="gramEnd"/>
      <w:r w:rsidRPr="00702813">
        <w:rPr>
          <w:rFonts w:ascii="SimSun" w:hAnsi="SimSun" w:cs="Arial" w:hint="eastAsia"/>
          <w:sz w:val="21"/>
          <w:szCs w:val="20"/>
          <w:lang w:eastAsia="zh-CN"/>
        </w:rPr>
        <w:t>先生的出色工作和耐心。代表团认为，之所以取得成功，部分要归功于伏见</w:t>
      </w:r>
      <w:proofErr w:type="gramStart"/>
      <w:r w:rsidRPr="00702813">
        <w:rPr>
          <w:rFonts w:ascii="SimSun" w:hAnsi="SimSun" w:cs="Arial" w:hint="eastAsia"/>
          <w:sz w:val="21"/>
          <w:szCs w:val="20"/>
          <w:lang w:eastAsia="zh-CN"/>
        </w:rPr>
        <w:t>邦彦</w:t>
      </w:r>
      <w:proofErr w:type="gramEnd"/>
      <w:r w:rsidRPr="00702813">
        <w:rPr>
          <w:rFonts w:ascii="SimSun" w:hAnsi="SimSun" w:cs="Arial" w:hint="eastAsia"/>
          <w:sz w:val="21"/>
          <w:szCs w:val="20"/>
          <w:lang w:eastAsia="zh-CN"/>
        </w:rPr>
        <w:t>先生和所有其他地区协调员的努力。</w:t>
      </w:r>
    </w:p>
    <w:p w:rsidR="000D2B48"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lastRenderedPageBreak/>
        <w:t>罗马尼亚代表团认为，各代表团应当为其取得的骄人成绩对其自己给予祝贺。代表团指出，最重要的是，没有主席的领导，什么都无法实现。代表团亦感谢各位副主席，感谢协调员的深入细致的工作，感谢秘书处和口译员在整个会议过程中不断提供支持。代表团还感谢各地区协调员和各成员国在会议期间体现出开放和合作精神。</w:t>
      </w:r>
    </w:p>
    <w:p w:rsidR="00A967E7"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希腊代表团与其他代表团</w:t>
      </w:r>
      <w:r w:rsidRPr="003855BD">
        <w:rPr>
          <w:rFonts w:ascii="SimSun" w:hAnsi="SimSun" w:cstheme="majorHAnsi" w:hint="eastAsia"/>
          <w:sz w:val="21"/>
          <w:szCs w:val="21"/>
          <w:lang w:eastAsia="zh-CN"/>
        </w:rPr>
        <w:t>一道</w:t>
      </w:r>
      <w:r w:rsidRPr="00702813">
        <w:rPr>
          <w:rFonts w:ascii="SimSun" w:hAnsi="SimSun" w:cs="Arial" w:hint="eastAsia"/>
          <w:sz w:val="21"/>
          <w:szCs w:val="20"/>
          <w:lang w:eastAsia="zh-CN"/>
        </w:rPr>
        <w:t>感谢主席的指导，感谢秘书处积极筹备大会。代表团对伏见</w:t>
      </w:r>
      <w:proofErr w:type="gramStart"/>
      <w:r w:rsidRPr="00702813">
        <w:rPr>
          <w:rFonts w:ascii="SimSun" w:hAnsi="SimSun" w:cs="Arial" w:hint="eastAsia"/>
          <w:sz w:val="21"/>
          <w:szCs w:val="20"/>
          <w:lang w:eastAsia="zh-CN"/>
        </w:rPr>
        <w:t>邦彦</w:t>
      </w:r>
      <w:proofErr w:type="gramEnd"/>
      <w:r w:rsidRPr="00702813">
        <w:rPr>
          <w:rFonts w:ascii="SimSun" w:hAnsi="SimSun" w:cs="Arial" w:hint="eastAsia"/>
          <w:sz w:val="21"/>
          <w:szCs w:val="20"/>
          <w:lang w:eastAsia="zh-CN"/>
        </w:rPr>
        <w:t>先生的不懈努力、坚定的承诺和兢兢业业的精神致以深深的谢意。</w:t>
      </w:r>
    </w:p>
    <w:p w:rsidR="00A967E7" w:rsidRPr="00FE34E6" w:rsidRDefault="00A967E7" w:rsidP="003855BD">
      <w:pPr>
        <w:numPr>
          <w:ilvl w:val="0"/>
          <w:numId w:val="2"/>
        </w:numPr>
        <w:tabs>
          <w:tab w:val="clear" w:pos="884"/>
        </w:tabs>
        <w:overflowPunct w:val="0"/>
        <w:spacing w:afterLines="50" w:after="120" w:line="340" w:lineRule="atLeast"/>
        <w:ind w:left="0"/>
        <w:jc w:val="both"/>
        <w:textAlignment w:val="bottom"/>
        <w:rPr>
          <w:rFonts w:ascii="SimSun" w:hAnsi="SimSun"/>
          <w:sz w:val="21"/>
          <w:szCs w:val="21"/>
          <w:lang w:eastAsia="zh-CN"/>
        </w:rPr>
      </w:pPr>
      <w:r>
        <w:rPr>
          <w:rFonts w:ascii="SimSun" w:hAnsi="SimSun" w:hint="eastAsia"/>
          <w:sz w:val="21"/>
          <w:szCs w:val="21"/>
          <w:lang w:eastAsia="zh-CN"/>
        </w:rPr>
        <w:t>阿曼代表团代表阿拉伯集团发言，感谢主席以及秘书处，有效地领导成员国大会就各个议程项目达成了协商一致。阿拉伯代表团认为，关于</w:t>
      </w:r>
      <w:r w:rsidRPr="00FE34E6">
        <w:rPr>
          <w:rFonts w:ascii="SimSun" w:hAnsi="SimSun"/>
          <w:sz w:val="21"/>
          <w:szCs w:val="21"/>
          <w:lang w:eastAsia="zh-CN"/>
        </w:rPr>
        <w:t>WIPO</w:t>
      </w:r>
      <w:r>
        <w:rPr>
          <w:rFonts w:ascii="SimSun" w:hAnsi="SimSun" w:hint="eastAsia"/>
          <w:sz w:val="21"/>
          <w:szCs w:val="21"/>
          <w:lang w:eastAsia="zh-CN"/>
        </w:rPr>
        <w:t>各机构今后的工作计划，</w:t>
      </w:r>
      <w:proofErr w:type="gramStart"/>
      <w:r>
        <w:rPr>
          <w:rFonts w:ascii="SimSun" w:hAnsi="SimSun" w:hint="eastAsia"/>
          <w:sz w:val="21"/>
          <w:szCs w:val="21"/>
          <w:lang w:eastAsia="zh-CN"/>
        </w:rPr>
        <w:t>作出</w:t>
      </w:r>
      <w:proofErr w:type="gramEnd"/>
      <w:r>
        <w:rPr>
          <w:rFonts w:ascii="SimSun" w:hAnsi="SimSun" w:hint="eastAsia"/>
          <w:sz w:val="21"/>
          <w:szCs w:val="21"/>
          <w:lang w:eastAsia="zh-CN"/>
        </w:rPr>
        <w:t>了重要的决定和建议。尤其是，代表团高度重视批准</w:t>
      </w:r>
      <w:r w:rsidRPr="00FE34E6">
        <w:rPr>
          <w:rFonts w:ascii="SimSun" w:hAnsi="SimSun"/>
          <w:sz w:val="21"/>
          <w:szCs w:val="21"/>
          <w:lang w:eastAsia="zh-CN"/>
        </w:rPr>
        <w:t>2016/17</w:t>
      </w:r>
      <w:r>
        <w:rPr>
          <w:rFonts w:ascii="SimSun" w:hAnsi="SimSun" w:hint="eastAsia"/>
          <w:sz w:val="21"/>
          <w:szCs w:val="21"/>
          <w:lang w:eastAsia="zh-CN"/>
        </w:rPr>
        <w:t>年</w:t>
      </w:r>
      <w:r w:rsidRPr="003855BD">
        <w:rPr>
          <w:rFonts w:ascii="SimSun" w:hAnsi="SimSun" w:cstheme="majorHAnsi" w:hint="eastAsia"/>
          <w:sz w:val="21"/>
          <w:szCs w:val="21"/>
          <w:lang w:eastAsia="zh-CN"/>
        </w:rPr>
        <w:t>拟议</w:t>
      </w:r>
      <w:r>
        <w:rPr>
          <w:rFonts w:ascii="SimSun" w:hAnsi="SimSun" w:hint="eastAsia"/>
          <w:sz w:val="21"/>
          <w:szCs w:val="21"/>
          <w:lang w:eastAsia="zh-CN"/>
        </w:rPr>
        <w:t>计划和预算，这项预算增加了对发展项目和活动的财政拨款。该集团强调，有必要将</w:t>
      </w:r>
      <w:r w:rsidRPr="00FE34E6">
        <w:rPr>
          <w:rFonts w:ascii="SimSun" w:hAnsi="SimSun"/>
          <w:sz w:val="21"/>
          <w:szCs w:val="21"/>
          <w:lang w:eastAsia="zh-CN"/>
        </w:rPr>
        <w:t>IGC</w:t>
      </w:r>
      <w:r>
        <w:rPr>
          <w:rFonts w:ascii="SimSun" w:hAnsi="SimSun" w:hint="eastAsia"/>
          <w:sz w:val="21"/>
          <w:szCs w:val="21"/>
          <w:lang w:eastAsia="zh-CN"/>
        </w:rPr>
        <w:t>的任务授权延长两年，并在还有法律机制的谈判案文基础上进行，以便就传统知识和遗传资源达成一部国际文书，用于外交会议通过，并建立后续的常设委员会。就此而言，阿拉伯集团支持非洲集团将</w:t>
      </w:r>
      <w:r w:rsidRPr="00FE34E6">
        <w:rPr>
          <w:rFonts w:ascii="SimSun" w:hAnsi="SimSun"/>
          <w:sz w:val="21"/>
          <w:szCs w:val="21"/>
          <w:lang w:eastAsia="zh-CN"/>
        </w:rPr>
        <w:t>IGC</w:t>
      </w:r>
      <w:r>
        <w:rPr>
          <w:rFonts w:ascii="SimSun" w:hAnsi="SimSun" w:hint="eastAsia"/>
          <w:sz w:val="21"/>
          <w:szCs w:val="21"/>
          <w:lang w:eastAsia="zh-CN"/>
        </w:rPr>
        <w:t>转变为常设委员会的提案，并欢迎</w:t>
      </w:r>
      <w:r>
        <w:rPr>
          <w:rFonts w:ascii="SimSun" w:hAnsi="SimSun"/>
          <w:sz w:val="21"/>
          <w:szCs w:val="21"/>
          <w:lang w:eastAsia="zh-CN"/>
        </w:rPr>
        <w:t>巴西</w:t>
      </w:r>
      <w:r>
        <w:rPr>
          <w:rFonts w:ascii="SimSun" w:hAnsi="SimSun" w:hint="eastAsia"/>
          <w:sz w:val="21"/>
          <w:szCs w:val="21"/>
          <w:lang w:eastAsia="zh-CN"/>
        </w:rPr>
        <w:t>代表团代表</w:t>
      </w:r>
      <w:r w:rsidRPr="00FE34E6">
        <w:rPr>
          <w:rFonts w:ascii="SimSun" w:hAnsi="SimSun"/>
          <w:sz w:val="21"/>
          <w:szCs w:val="21"/>
          <w:lang w:eastAsia="zh-CN"/>
        </w:rPr>
        <w:t>GRULAC</w:t>
      </w:r>
      <w:r>
        <w:rPr>
          <w:rFonts w:ascii="SimSun" w:hAnsi="SimSun" w:hint="eastAsia"/>
          <w:sz w:val="21"/>
          <w:szCs w:val="21"/>
          <w:lang w:eastAsia="zh-CN"/>
        </w:rPr>
        <w:t>和观点相似国家所作的地区间发言的内容。代表团认为，阿拉伯集团提出的要求有助于实现发展目标，并有助于实现</w:t>
      </w:r>
      <w:r w:rsidRPr="00FE34E6">
        <w:rPr>
          <w:rFonts w:ascii="SimSun" w:hAnsi="SimSun"/>
          <w:sz w:val="21"/>
          <w:szCs w:val="21"/>
          <w:lang w:eastAsia="zh-CN"/>
        </w:rPr>
        <w:t>WIPO</w:t>
      </w:r>
      <w:r>
        <w:rPr>
          <w:rFonts w:ascii="SimSun" w:hAnsi="SimSun" w:hint="eastAsia"/>
          <w:sz w:val="21"/>
          <w:szCs w:val="21"/>
          <w:lang w:eastAsia="zh-CN"/>
        </w:rPr>
        <w:t>所成立的那些目标，因此有必要实施发展议程建议。阿拉伯集团还呼吁有必要采取认真有效的步骤，处理阿拉伯地区缺少驻外办事处的问题，并强调该集团愿意积极参与起草设立驻外办事处的指南。在这方面，阿拉伯集团支持非洲集团的提案。阿拉伯集团强调有必要在联合国的六种官方语言达成平衡，尤其是阿拉伯文，并希望这样的平衡反映在</w:t>
      </w:r>
      <w:r w:rsidRPr="00FE34E6">
        <w:rPr>
          <w:rFonts w:ascii="SimSun" w:hAnsi="SimSun"/>
          <w:sz w:val="21"/>
          <w:szCs w:val="21"/>
          <w:lang w:eastAsia="zh-CN"/>
        </w:rPr>
        <w:t>WIPO</w:t>
      </w:r>
      <w:r>
        <w:rPr>
          <w:rFonts w:ascii="SimSun" w:hAnsi="SimSun" w:hint="eastAsia"/>
          <w:sz w:val="21"/>
          <w:szCs w:val="21"/>
          <w:lang w:eastAsia="zh-CN"/>
        </w:rPr>
        <w:t>各技术委员会和网址内容的工作中。代表团最后指出，这样丰富的议程需要所有成员国以积极的建设性方式共同合作，并需要展现出灵活性，以便取得所需要的协商一致，并取得优先将人类和经济发展融入发展中国家和最不发达国家的成果，并协助成员国落实国家政策，例如促进创新的政策，以便实现经济、社会和文化发展。代表团重申阿拉伯集团愿意积极合作，为圆满实现上述目标</w:t>
      </w:r>
      <w:proofErr w:type="gramStart"/>
      <w:r>
        <w:rPr>
          <w:rFonts w:ascii="SimSun" w:hAnsi="SimSun" w:hint="eastAsia"/>
          <w:sz w:val="21"/>
          <w:szCs w:val="21"/>
          <w:lang w:eastAsia="zh-CN"/>
        </w:rPr>
        <w:t>作出</w:t>
      </w:r>
      <w:proofErr w:type="gramEnd"/>
      <w:r>
        <w:rPr>
          <w:rFonts w:ascii="SimSun" w:hAnsi="SimSun" w:hint="eastAsia"/>
          <w:sz w:val="21"/>
          <w:szCs w:val="21"/>
          <w:lang w:eastAsia="zh-CN"/>
        </w:rPr>
        <w:t>贡献。</w:t>
      </w:r>
    </w:p>
    <w:p w:rsidR="000D2B48"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南非代表团感谢所有协调员不懈努力，就各种问题找出建设性的解决方案。代表团指出，这一进展意义重大，为进一步发展提供了一个良好的基础。代表团亦对主席、总干事、秘书处辛勤工作使大会富有成效表示感谢。最后，代表团感谢非洲集团的诸位大使，感谢他们在整个过程中给予指导，感谢他们出席整个夜会，确保取得富有成效的结果。</w:t>
      </w:r>
    </w:p>
    <w:p w:rsidR="000D2B48"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卢森堡代表团代表欧盟及其成员国发言，感谢主席和所有协调员为大会取得成功付出巨大努力。代表团亦对各代表团的建设性精神和灵活性态度表示感谢。代表团重申了其对本组织工作的承诺。代表团对秘书处和口译员的工作和协助表示赞赏。代表团感谢B集团即将卸任的协调</w:t>
      </w:r>
      <w:proofErr w:type="gramStart"/>
      <w:r w:rsidRPr="00702813">
        <w:rPr>
          <w:rFonts w:ascii="SimSun" w:hAnsi="SimSun" w:cs="Arial" w:hint="eastAsia"/>
          <w:sz w:val="21"/>
          <w:szCs w:val="20"/>
          <w:lang w:eastAsia="zh-CN"/>
        </w:rPr>
        <w:t>员伏见邦彦</w:t>
      </w:r>
      <w:proofErr w:type="gramEnd"/>
      <w:r w:rsidRPr="00702813">
        <w:rPr>
          <w:rFonts w:ascii="SimSun" w:hAnsi="SimSun" w:cs="Arial" w:hint="eastAsia"/>
          <w:sz w:val="21"/>
          <w:szCs w:val="20"/>
          <w:lang w:eastAsia="zh-CN"/>
        </w:rPr>
        <w:t>先生，感谢其为实现共同目标而兢兢业业、不懈努力，并欢迎希腊担任B集团新协调员。</w:t>
      </w:r>
    </w:p>
    <w:p w:rsidR="000D2B48"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伊朗(伊斯兰共和国)代表团对主席的领导艺术、耐心和不懈努力表示感谢。代表团亦感谢各协调员、总干事和秘书处在大会期间所作的努力。</w:t>
      </w:r>
    </w:p>
    <w:p w:rsidR="000D2B48"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t>总干事与各代表团一样亦对主席在整个过去十天过程中的</w:t>
      </w:r>
      <w:proofErr w:type="gramStart"/>
      <w:r w:rsidRPr="00702813">
        <w:rPr>
          <w:rFonts w:ascii="SimSun" w:hAnsi="SimSun" w:cs="Arial" w:hint="eastAsia"/>
          <w:sz w:val="21"/>
          <w:szCs w:val="20"/>
          <w:lang w:eastAsia="zh-CN"/>
        </w:rPr>
        <w:t>非凡努力</w:t>
      </w:r>
      <w:proofErr w:type="gramEnd"/>
      <w:r w:rsidRPr="00702813">
        <w:rPr>
          <w:rFonts w:ascii="SimSun" w:hAnsi="SimSun" w:cs="Arial" w:hint="eastAsia"/>
          <w:sz w:val="21"/>
          <w:szCs w:val="20"/>
          <w:lang w:eastAsia="zh-CN"/>
        </w:rPr>
        <w:t>和卓越的领导艺术表示感谢，这是其作为计划和预算委员会主席所付出的</w:t>
      </w:r>
      <w:proofErr w:type="gramStart"/>
      <w:r w:rsidRPr="00702813">
        <w:rPr>
          <w:rFonts w:ascii="SimSun" w:hAnsi="SimSun" w:cs="Arial" w:hint="eastAsia"/>
          <w:sz w:val="21"/>
          <w:szCs w:val="20"/>
          <w:lang w:eastAsia="zh-CN"/>
        </w:rPr>
        <w:t>非凡努力</w:t>
      </w:r>
      <w:proofErr w:type="gramEnd"/>
      <w:r w:rsidRPr="00702813">
        <w:rPr>
          <w:rFonts w:ascii="SimSun" w:hAnsi="SimSun" w:cs="Arial" w:hint="eastAsia"/>
          <w:sz w:val="21"/>
          <w:szCs w:val="20"/>
          <w:lang w:eastAsia="zh-CN"/>
        </w:rPr>
        <w:t>的延续。总干事也对各副主席、协调员表示感谢，并尤为感谢所有代表团，感谢他们</w:t>
      </w:r>
      <w:r w:rsidRPr="003855BD">
        <w:rPr>
          <w:rFonts w:ascii="SimSun" w:hAnsi="SimSun" w:cstheme="majorHAnsi" w:hint="eastAsia"/>
          <w:sz w:val="21"/>
          <w:szCs w:val="21"/>
          <w:lang w:eastAsia="zh-CN"/>
        </w:rPr>
        <w:t>积极</w:t>
      </w:r>
      <w:r w:rsidRPr="00702813">
        <w:rPr>
          <w:rFonts w:ascii="SimSun" w:hAnsi="SimSun" w:cs="Arial" w:hint="eastAsia"/>
          <w:sz w:val="21"/>
          <w:szCs w:val="20"/>
          <w:lang w:eastAsia="zh-CN"/>
        </w:rPr>
        <w:t>参与本届大会，这体现在最后一天上午6时出席会议的代表人数上，体现在已经达成的各项协议上，体现在成员国举办的诸多文化活动和会外活动上。总干事指出，今年是在此方面最富有成效的一年。他还对大会秘书处、大会事务和文件司司长，以及来自其他部门的同仁表示感谢，感谢他们在过去的一周支持成员国的讨论。最后，总干事对口译员的不懈努力致以谢意。</w:t>
      </w:r>
    </w:p>
    <w:p w:rsidR="00A967E7" w:rsidRPr="00702813" w:rsidRDefault="000D2B48" w:rsidP="003855BD">
      <w:pPr>
        <w:numPr>
          <w:ilvl w:val="0"/>
          <w:numId w:val="2"/>
        </w:numPr>
        <w:tabs>
          <w:tab w:val="clear" w:pos="884"/>
        </w:tabs>
        <w:overflowPunct w:val="0"/>
        <w:spacing w:afterLines="50" w:after="120" w:line="340" w:lineRule="atLeast"/>
        <w:ind w:left="0"/>
        <w:jc w:val="both"/>
        <w:textAlignment w:val="bottom"/>
        <w:rPr>
          <w:rFonts w:ascii="SimSun" w:hAnsi="SimSun" w:cs="Arial"/>
          <w:sz w:val="21"/>
          <w:szCs w:val="20"/>
          <w:lang w:eastAsia="zh-CN"/>
        </w:rPr>
      </w:pPr>
      <w:r w:rsidRPr="00702813">
        <w:rPr>
          <w:rFonts w:ascii="SimSun" w:hAnsi="SimSun" w:cs="Arial" w:hint="eastAsia"/>
          <w:sz w:val="21"/>
          <w:szCs w:val="20"/>
          <w:lang w:eastAsia="zh-CN"/>
        </w:rPr>
        <w:lastRenderedPageBreak/>
        <w:t>主席对各代表团、各副主席、各协调员、总干事，以及秘书处和大会团队表示感谢。主席说，现已取得了一些显著成就，这在十天的会议开始之时，看起来是那么令人难以置信，那么颇具挑战性。</w:t>
      </w:r>
    </w:p>
    <w:p w:rsidR="00A967E7" w:rsidRPr="00702813" w:rsidRDefault="00A967E7" w:rsidP="00702813">
      <w:pPr>
        <w:numPr>
          <w:ilvl w:val="0"/>
          <w:numId w:val="2"/>
        </w:numPr>
        <w:tabs>
          <w:tab w:val="clear" w:pos="884"/>
        </w:tabs>
        <w:overflowPunct w:val="0"/>
        <w:spacing w:afterLines="50" w:after="120" w:line="340" w:lineRule="atLeast"/>
        <w:ind w:left="567"/>
        <w:jc w:val="both"/>
        <w:textAlignment w:val="bottom"/>
        <w:rPr>
          <w:rFonts w:ascii="SimSun" w:hAnsi="SimSun" w:cs="Arial"/>
          <w:sz w:val="21"/>
          <w:szCs w:val="20"/>
          <w:lang w:eastAsia="zh-CN"/>
        </w:rPr>
      </w:pPr>
      <w:r w:rsidRPr="00702813">
        <w:rPr>
          <w:rFonts w:ascii="SimSun" w:hAnsi="SimSun" w:cs="Arial" w:hint="eastAsia"/>
          <w:sz w:val="21"/>
          <w:szCs w:val="20"/>
          <w:lang w:eastAsia="zh-CN"/>
        </w:rPr>
        <w:t>WIPO大会主席宣布WIPO</w:t>
      </w:r>
      <w:r w:rsidRPr="00702813">
        <w:rPr>
          <w:rFonts w:ascii="SimSun" w:hAnsi="SimSun" w:cs="Arial" w:hint="eastAsia"/>
          <w:sz w:val="21"/>
          <w:szCs w:val="21"/>
          <w:lang w:eastAsia="zh-CN"/>
        </w:rPr>
        <w:t>成员国</w:t>
      </w:r>
      <w:r w:rsidRPr="00702813">
        <w:rPr>
          <w:rFonts w:ascii="SimSun" w:hAnsi="SimSun" w:cs="Arial" w:hint="eastAsia"/>
          <w:sz w:val="21"/>
          <w:szCs w:val="20"/>
          <w:lang w:eastAsia="zh-CN"/>
        </w:rPr>
        <w:t>大会及其他机构第五十五届系列会议闭幕。</w:t>
      </w:r>
    </w:p>
    <w:p w:rsidR="00EF2950" w:rsidRPr="00702813" w:rsidRDefault="00EF2950" w:rsidP="00A967E7">
      <w:pPr>
        <w:overflowPunct w:val="0"/>
        <w:spacing w:afterLines="50" w:after="120" w:line="340" w:lineRule="atLeast"/>
        <w:jc w:val="both"/>
        <w:textAlignment w:val="bottom"/>
        <w:rPr>
          <w:rFonts w:ascii="SimSun" w:hAnsi="SimSun" w:cs="Arial"/>
          <w:sz w:val="21"/>
          <w:szCs w:val="20"/>
          <w:lang w:eastAsia="zh-CN"/>
        </w:rPr>
      </w:pPr>
    </w:p>
    <w:p w:rsidR="00A967E7" w:rsidRDefault="00977A38" w:rsidP="00977A38">
      <w:pPr>
        <w:overflowPunct w:val="0"/>
        <w:spacing w:afterLines="50" w:after="120" w:line="340" w:lineRule="atLeast"/>
        <w:ind w:left="5534"/>
        <w:jc w:val="both"/>
        <w:textAlignment w:val="bottom"/>
        <w:rPr>
          <w:rFonts w:ascii="KaiTi" w:eastAsia="KaiTi" w:hAnsi="KaiTi" w:cs="Arial"/>
          <w:sz w:val="21"/>
          <w:szCs w:val="20"/>
          <w:lang w:eastAsia="zh-CN"/>
        </w:rPr>
      </w:pPr>
      <w:r w:rsidRPr="00977A38">
        <w:rPr>
          <w:rFonts w:ascii="KaiTi" w:eastAsia="KaiTi" w:hAnsi="KaiTi" w:cs="Arial" w:hint="eastAsia"/>
          <w:sz w:val="21"/>
          <w:szCs w:val="20"/>
          <w:lang w:eastAsia="zh-CN"/>
        </w:rPr>
        <w:t>[后接附件]</w:t>
      </w:r>
    </w:p>
    <w:sectPr w:rsidR="00A967E7" w:rsidSect="00A967E7">
      <w:headerReference w:type="default" r:id="rId10"/>
      <w:pgSz w:w="11906" w:h="16838" w:code="9"/>
      <w:pgMar w:top="567" w:right="1134" w:bottom="1418" w:left="1418" w:header="510" w:footer="1021"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E61" w:rsidRDefault="00C50E61" w:rsidP="00C76D4F">
      <w:pPr>
        <w:spacing w:after="0" w:line="240" w:lineRule="auto"/>
      </w:pPr>
      <w:r>
        <w:separator/>
      </w:r>
    </w:p>
  </w:endnote>
  <w:endnote w:type="continuationSeparator" w:id="0">
    <w:p w:rsidR="00C50E61" w:rsidRDefault="00C50E61" w:rsidP="00C76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E61" w:rsidRDefault="00C50E61" w:rsidP="00C76D4F">
      <w:pPr>
        <w:spacing w:after="0" w:line="240" w:lineRule="auto"/>
      </w:pPr>
      <w:r>
        <w:separator/>
      </w:r>
    </w:p>
  </w:footnote>
  <w:footnote w:type="continuationSeparator" w:id="0">
    <w:p w:rsidR="00C50E61" w:rsidRDefault="00C50E61" w:rsidP="00C76D4F">
      <w:pPr>
        <w:spacing w:after="0" w:line="240" w:lineRule="auto"/>
      </w:pPr>
      <w:r>
        <w:continuationSeparator/>
      </w:r>
    </w:p>
  </w:footnote>
  <w:footnote w:id="1">
    <w:p w:rsidR="00C50E61" w:rsidRPr="009D5AFD" w:rsidRDefault="00C50E61" w:rsidP="003310ED">
      <w:pPr>
        <w:pStyle w:val="ad"/>
        <w:spacing w:after="0" w:line="240" w:lineRule="auto"/>
        <w:jc w:val="both"/>
        <w:rPr>
          <w:rFonts w:ascii="SimSun" w:hAnsi="SimSun"/>
          <w:lang w:eastAsia="zh-CN"/>
        </w:rPr>
      </w:pPr>
      <w:r w:rsidRPr="009D5AFD">
        <w:rPr>
          <w:rStyle w:val="ae"/>
          <w:rFonts w:ascii="SimSun" w:hAnsi="SimSun"/>
        </w:rPr>
        <w:footnoteRef/>
      </w:r>
      <w:r w:rsidRPr="009D5AFD">
        <w:rPr>
          <w:rFonts w:ascii="SimSun" w:hAnsi="SimSun" w:hint="eastAsia"/>
          <w:lang w:eastAsia="zh-CN"/>
        </w:rPr>
        <w:tab/>
        <w:t>例如：接收、转递、检查、检索和审查、处理、公布、许可使用权利转让、续展和/或存储。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E61" w:rsidRPr="00C52A06" w:rsidRDefault="00C50E61" w:rsidP="00C52A06">
    <w:pPr>
      <w:pStyle w:val="a4"/>
      <w:pBdr>
        <w:bottom w:val="none" w:sz="0" w:space="0" w:color="auto"/>
      </w:pBdr>
      <w:spacing w:after="0"/>
      <w:jc w:val="right"/>
      <w:rPr>
        <w:rFonts w:ascii="SimSun" w:hAnsi="SimSun"/>
        <w:sz w:val="21"/>
        <w:lang w:eastAsia="zh-CN"/>
      </w:rPr>
    </w:pPr>
    <w:r w:rsidRPr="00C52A06">
      <w:rPr>
        <w:rFonts w:ascii="SimSun" w:hAnsi="SimSun" w:hint="eastAsia"/>
        <w:sz w:val="21"/>
        <w:lang w:eastAsia="zh-CN"/>
      </w:rPr>
      <w:t>A/55/13</w:t>
    </w:r>
  </w:p>
  <w:p w:rsidR="00C50E61" w:rsidRDefault="00C50E61" w:rsidP="00C52A06">
    <w:pPr>
      <w:pStyle w:val="a4"/>
      <w:pBdr>
        <w:bottom w:val="none" w:sz="0" w:space="0" w:color="auto"/>
      </w:pBdr>
      <w:spacing w:after="0"/>
      <w:jc w:val="right"/>
      <w:rPr>
        <w:rFonts w:ascii="SimSun" w:hAnsi="SimSun"/>
        <w:sz w:val="21"/>
        <w:lang w:eastAsia="zh-CN"/>
      </w:rPr>
    </w:pPr>
    <w:r w:rsidRPr="00C52A06">
      <w:rPr>
        <w:rFonts w:ascii="SimSun" w:hAnsi="SimSun" w:hint="eastAsia"/>
        <w:sz w:val="21"/>
        <w:lang w:eastAsia="zh-CN"/>
      </w:rPr>
      <w:t>第</w:t>
    </w:r>
    <w:r w:rsidRPr="00C52A06">
      <w:rPr>
        <w:rFonts w:ascii="SimSun" w:hAnsi="SimSun"/>
        <w:sz w:val="21"/>
        <w:lang w:eastAsia="zh-CN"/>
      </w:rPr>
      <w:fldChar w:fldCharType="begin"/>
    </w:r>
    <w:r w:rsidRPr="00C52A06">
      <w:rPr>
        <w:rFonts w:ascii="SimSun" w:hAnsi="SimSun"/>
        <w:sz w:val="21"/>
        <w:lang w:eastAsia="zh-CN"/>
      </w:rPr>
      <w:instrText>PAGE   \* MERGEFORMAT</w:instrText>
    </w:r>
    <w:r w:rsidRPr="00C52A06">
      <w:rPr>
        <w:rFonts w:ascii="SimSun" w:hAnsi="SimSun"/>
        <w:sz w:val="21"/>
        <w:lang w:eastAsia="zh-CN"/>
      </w:rPr>
      <w:fldChar w:fldCharType="separate"/>
    </w:r>
    <w:r w:rsidR="00C83D1F" w:rsidRPr="00C83D1F">
      <w:rPr>
        <w:rFonts w:ascii="SimSun" w:hAnsi="SimSun"/>
        <w:noProof/>
        <w:sz w:val="21"/>
        <w:lang w:val="zh-CN" w:eastAsia="zh-CN"/>
      </w:rPr>
      <w:t>106</w:t>
    </w:r>
    <w:r w:rsidRPr="00C52A06">
      <w:rPr>
        <w:rFonts w:ascii="SimSun" w:hAnsi="SimSun"/>
        <w:sz w:val="21"/>
        <w:lang w:eastAsia="zh-CN"/>
      </w:rPr>
      <w:fldChar w:fldCharType="end"/>
    </w:r>
    <w:r w:rsidRPr="00C52A06">
      <w:rPr>
        <w:rFonts w:ascii="SimSun" w:hAnsi="SimSun" w:hint="eastAsia"/>
        <w:sz w:val="21"/>
        <w:lang w:eastAsia="zh-CN"/>
      </w:rPr>
      <w:t>页</w:t>
    </w:r>
  </w:p>
  <w:p w:rsidR="00C50E61" w:rsidRDefault="00C50E61" w:rsidP="00C52A06">
    <w:pPr>
      <w:pStyle w:val="a4"/>
      <w:pBdr>
        <w:bottom w:val="none" w:sz="0" w:space="0" w:color="auto"/>
      </w:pBdr>
      <w:spacing w:after="0"/>
      <w:jc w:val="right"/>
      <w:rPr>
        <w:rFonts w:ascii="SimSun" w:hAnsi="SimSun"/>
        <w:sz w:val="21"/>
        <w:lang w:eastAsia="zh-CN"/>
      </w:rPr>
    </w:pPr>
  </w:p>
  <w:p w:rsidR="00C50E61" w:rsidRPr="00C52A06" w:rsidRDefault="00C50E61" w:rsidP="00C52A06">
    <w:pPr>
      <w:pStyle w:val="a4"/>
      <w:pBdr>
        <w:bottom w:val="none" w:sz="0" w:space="0" w:color="auto"/>
      </w:pBdr>
      <w:spacing w:after="0"/>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34F1"/>
    <w:multiLevelType w:val="multilevel"/>
    <w:tmpl w:val="F38852A0"/>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
    <w:nsid w:val="0E243B08"/>
    <w:multiLevelType w:val="hybridMultilevel"/>
    <w:tmpl w:val="72D0231C"/>
    <w:lvl w:ilvl="0" w:tplc="FFFFFFFF">
      <w:start w:val="1"/>
      <w:numFmt w:val="decimal"/>
      <w:lvlText w:val="(%1)"/>
      <w:lvlJc w:val="left"/>
      <w:pPr>
        <w:tabs>
          <w:tab w:val="num" w:pos="1200"/>
        </w:tabs>
        <w:ind w:left="600" w:firstLine="0"/>
      </w:pPr>
      <w:rPr>
        <w:rFonts w:hint="eastAsia"/>
      </w:rPr>
    </w:lvl>
    <w:lvl w:ilvl="1" w:tplc="FFFFFFFF">
      <w:start w:val="322"/>
      <w:numFmt w:val="bullet"/>
      <w:lvlText w:val="-"/>
      <w:lvlJc w:val="left"/>
      <w:pPr>
        <w:tabs>
          <w:tab w:val="num" w:pos="780"/>
        </w:tabs>
        <w:ind w:left="780" w:hanging="360"/>
      </w:pPr>
      <w:rPr>
        <w:rFonts w:ascii="SimSun" w:eastAsia="SimSun" w:hAnsi="SimSun" w:cs="Times New Roman"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
    <w:nsid w:val="18D6725A"/>
    <w:multiLevelType w:val="hybridMultilevel"/>
    <w:tmpl w:val="E16C6890"/>
    <w:lvl w:ilvl="0" w:tplc="E706796C">
      <w:start w:val="1"/>
      <w:numFmt w:val="decimal"/>
      <w:lvlText w:val="%1."/>
      <w:lvlJc w:val="left"/>
      <w:pPr>
        <w:ind w:left="420" w:hanging="420"/>
      </w:pPr>
      <w:rPr>
        <w:b w:val="0"/>
        <w:i w:val="0"/>
        <w:lang w:eastAsia="zh-C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9ED5922"/>
    <w:multiLevelType w:val="hybridMultilevel"/>
    <w:tmpl w:val="CCCA09F2"/>
    <w:lvl w:ilvl="0" w:tplc="FFFFFFFF">
      <w:start w:val="1"/>
      <w:numFmt w:val="decimal"/>
      <w:lvlText w:val="%1."/>
      <w:lvlJc w:val="left"/>
      <w:pPr>
        <w:tabs>
          <w:tab w:val="num" w:pos="884"/>
        </w:tabs>
        <w:ind w:left="284"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
    <w:nsid w:val="1F621A79"/>
    <w:multiLevelType w:val="hybridMultilevel"/>
    <w:tmpl w:val="623AD1DA"/>
    <w:lvl w:ilvl="0" w:tplc="38BE4ECC">
      <w:start w:val="1"/>
      <w:numFmt w:val="decimal"/>
      <w:lvlText w:val="%1."/>
      <w:lvlJc w:val="left"/>
      <w:pPr>
        <w:ind w:left="420" w:hanging="420"/>
      </w:pPr>
      <w:rPr>
        <w:rFonts w:ascii="SimSun" w:eastAsia="SimSun" w:hint="eastAsia"/>
        <w:b w:val="0"/>
        <w:i w:val="0"/>
        <w:sz w:val="21"/>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2261B5C"/>
    <w:multiLevelType w:val="hybridMultilevel"/>
    <w:tmpl w:val="B07E60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2C54DD7"/>
    <w:multiLevelType w:val="hybridMultilevel"/>
    <w:tmpl w:val="A9B2B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82A2627"/>
    <w:multiLevelType w:val="hybridMultilevel"/>
    <w:tmpl w:val="18422126"/>
    <w:lvl w:ilvl="0" w:tplc="C91CAC0E">
      <w:start w:val="1"/>
      <w:numFmt w:val="lowerRoman"/>
      <w:lvlText w:val="(%1)"/>
      <w:lvlJc w:val="left"/>
      <w:pPr>
        <w:ind w:left="1262" w:hanging="72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abstractNum w:abstractNumId="10">
    <w:nsid w:val="549F3206"/>
    <w:multiLevelType w:val="multilevel"/>
    <w:tmpl w:val="901E543A"/>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4"/>
  </w:num>
  <w:num w:numId="4">
    <w:abstractNumId w:val="0"/>
  </w:num>
  <w:num w:numId="5">
    <w:abstractNumId w:val="10"/>
  </w:num>
  <w:num w:numId="6">
    <w:abstractNumId w:val="9"/>
  </w:num>
  <w:num w:numId="7">
    <w:abstractNumId w:val="6"/>
  </w:num>
  <w:num w:numId="8">
    <w:abstractNumId w:val="5"/>
  </w:num>
  <w:num w:numId="9">
    <w:abstractNumId w:val="11"/>
  </w:num>
  <w:num w:numId="10">
    <w:abstractNumId w:val="2"/>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9C8"/>
    <w:rsid w:val="000454BE"/>
    <w:rsid w:val="00046479"/>
    <w:rsid w:val="00062713"/>
    <w:rsid w:val="000A77E9"/>
    <w:rsid w:val="000D1897"/>
    <w:rsid w:val="000D2B48"/>
    <w:rsid w:val="000E1267"/>
    <w:rsid w:val="000F252E"/>
    <w:rsid w:val="00142EE0"/>
    <w:rsid w:val="001644BE"/>
    <w:rsid w:val="001841E8"/>
    <w:rsid w:val="00195EB2"/>
    <w:rsid w:val="001969EA"/>
    <w:rsid w:val="001C452A"/>
    <w:rsid w:val="0024573E"/>
    <w:rsid w:val="002623AF"/>
    <w:rsid w:val="00265937"/>
    <w:rsid w:val="00266E49"/>
    <w:rsid w:val="00271A87"/>
    <w:rsid w:val="002B447D"/>
    <w:rsid w:val="002C4522"/>
    <w:rsid w:val="0031676D"/>
    <w:rsid w:val="00322912"/>
    <w:rsid w:val="00330BB2"/>
    <w:rsid w:val="003310ED"/>
    <w:rsid w:val="00353C00"/>
    <w:rsid w:val="0037090A"/>
    <w:rsid w:val="003855BD"/>
    <w:rsid w:val="00393AB7"/>
    <w:rsid w:val="00420A14"/>
    <w:rsid w:val="00477AD7"/>
    <w:rsid w:val="00487DDD"/>
    <w:rsid w:val="004B7E04"/>
    <w:rsid w:val="004E6306"/>
    <w:rsid w:val="00532A18"/>
    <w:rsid w:val="00557384"/>
    <w:rsid w:val="00564457"/>
    <w:rsid w:val="00572D19"/>
    <w:rsid w:val="005800E9"/>
    <w:rsid w:val="005A394B"/>
    <w:rsid w:val="005A39B4"/>
    <w:rsid w:val="00627E13"/>
    <w:rsid w:val="0063247A"/>
    <w:rsid w:val="00650FC3"/>
    <w:rsid w:val="0065730B"/>
    <w:rsid w:val="006D0042"/>
    <w:rsid w:val="00702813"/>
    <w:rsid w:val="007176C9"/>
    <w:rsid w:val="007B3650"/>
    <w:rsid w:val="007D18B9"/>
    <w:rsid w:val="008470FA"/>
    <w:rsid w:val="0087748C"/>
    <w:rsid w:val="00886165"/>
    <w:rsid w:val="00893F77"/>
    <w:rsid w:val="008A5091"/>
    <w:rsid w:val="008D0FE6"/>
    <w:rsid w:val="008D6C2D"/>
    <w:rsid w:val="008F2C05"/>
    <w:rsid w:val="00940622"/>
    <w:rsid w:val="00977A38"/>
    <w:rsid w:val="009A1727"/>
    <w:rsid w:val="009C2D55"/>
    <w:rsid w:val="009E2D76"/>
    <w:rsid w:val="009F6A76"/>
    <w:rsid w:val="009F7292"/>
    <w:rsid w:val="00A26233"/>
    <w:rsid w:val="00A82822"/>
    <w:rsid w:val="00A863B8"/>
    <w:rsid w:val="00A967E7"/>
    <w:rsid w:val="00AA144C"/>
    <w:rsid w:val="00AD6A44"/>
    <w:rsid w:val="00AF0CFC"/>
    <w:rsid w:val="00AF72BF"/>
    <w:rsid w:val="00AF7FD9"/>
    <w:rsid w:val="00B16E67"/>
    <w:rsid w:val="00B248D7"/>
    <w:rsid w:val="00B35FB2"/>
    <w:rsid w:val="00B70F55"/>
    <w:rsid w:val="00B94A3F"/>
    <w:rsid w:val="00BC0FA5"/>
    <w:rsid w:val="00BD7624"/>
    <w:rsid w:val="00C50E61"/>
    <w:rsid w:val="00C52A06"/>
    <w:rsid w:val="00C615E5"/>
    <w:rsid w:val="00C72341"/>
    <w:rsid w:val="00C76D4F"/>
    <w:rsid w:val="00C77F9F"/>
    <w:rsid w:val="00C81957"/>
    <w:rsid w:val="00C83D1F"/>
    <w:rsid w:val="00C869C8"/>
    <w:rsid w:val="00C979EE"/>
    <w:rsid w:val="00CF5654"/>
    <w:rsid w:val="00D95422"/>
    <w:rsid w:val="00E03EB0"/>
    <w:rsid w:val="00E1136B"/>
    <w:rsid w:val="00E4603E"/>
    <w:rsid w:val="00E62D05"/>
    <w:rsid w:val="00EC2789"/>
    <w:rsid w:val="00EF2950"/>
    <w:rsid w:val="00EF6225"/>
    <w:rsid w:val="00F01A67"/>
    <w:rsid w:val="00F314F1"/>
    <w:rsid w:val="00F540D2"/>
    <w:rsid w:val="00F547A6"/>
    <w:rsid w:val="00F75138"/>
    <w:rsid w:val="00F94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paragraph" w:styleId="2">
    <w:name w:val="heading 2"/>
    <w:basedOn w:val="a"/>
    <w:next w:val="a"/>
    <w:link w:val="2Char"/>
    <w:qFormat/>
    <w:rsid w:val="00EF2950"/>
    <w:pPr>
      <w:keepNext/>
      <w:spacing w:before="240" w:after="60" w:line="260" w:lineRule="exact"/>
      <w:ind w:left="1021"/>
      <w:outlineLvl w:val="1"/>
    </w:pPr>
    <w:rPr>
      <w:rFonts w:ascii="Arial" w:eastAsia="Times New Roman" w:hAnsi="Arial"/>
      <w:bCs/>
      <w:iCs/>
      <w:caps/>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iPriority w:val="99"/>
    <w:unhideWhenUsed/>
    <w:rsid w:val="00C76D4F"/>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4"/>
    <w:uiPriority w:val="99"/>
    <w:rsid w:val="00C76D4F"/>
    <w:rPr>
      <w:sz w:val="18"/>
      <w:szCs w:val="18"/>
      <w:lang w:eastAsia="en-US"/>
    </w:rPr>
  </w:style>
  <w:style w:type="paragraph" w:styleId="a5">
    <w:name w:val="footer"/>
    <w:basedOn w:val="a"/>
    <w:link w:val="Char0"/>
    <w:uiPriority w:val="99"/>
    <w:unhideWhenUsed/>
    <w:rsid w:val="00C76D4F"/>
    <w:pPr>
      <w:tabs>
        <w:tab w:val="center" w:pos="4513"/>
        <w:tab w:val="right" w:pos="9026"/>
      </w:tabs>
      <w:snapToGrid w:val="0"/>
      <w:spacing w:line="240" w:lineRule="auto"/>
    </w:pPr>
    <w:rPr>
      <w:sz w:val="18"/>
      <w:szCs w:val="18"/>
    </w:rPr>
  </w:style>
  <w:style w:type="character" w:customStyle="1" w:styleId="Char0">
    <w:name w:val="页脚 Char"/>
    <w:basedOn w:val="a0"/>
    <w:link w:val="a5"/>
    <w:uiPriority w:val="99"/>
    <w:rsid w:val="00C76D4F"/>
    <w:rPr>
      <w:sz w:val="18"/>
      <w:szCs w:val="18"/>
      <w:lang w:eastAsia="en-US"/>
    </w:rPr>
  </w:style>
  <w:style w:type="table" w:customStyle="1" w:styleId="1">
    <w:name w:val="网格型1"/>
    <w:basedOn w:val="a1"/>
    <w:next w:val="a6"/>
    <w:rsid w:val="008D0FE6"/>
    <w:pPr>
      <w:widowControl w:val="0"/>
      <w:adjustRightInd w:val="0"/>
      <w:spacing w:line="360" w:lineRule="atLeast"/>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8D0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Char1"/>
    <w:rsid w:val="000A77E9"/>
    <w:pPr>
      <w:spacing w:after="220" w:line="260" w:lineRule="exact"/>
      <w:ind w:left="1021"/>
    </w:pPr>
    <w:rPr>
      <w:rFonts w:ascii="Arial" w:eastAsia="Times New Roman" w:hAnsi="Arial"/>
      <w:sz w:val="20"/>
      <w:szCs w:val="20"/>
    </w:rPr>
  </w:style>
  <w:style w:type="character" w:customStyle="1" w:styleId="Char1">
    <w:name w:val="正文文本 Char"/>
    <w:basedOn w:val="a0"/>
    <w:link w:val="a7"/>
    <w:uiPriority w:val="99"/>
    <w:rsid w:val="000A77E9"/>
    <w:rPr>
      <w:rFonts w:ascii="Arial" w:eastAsia="Times New Roman" w:hAnsi="Arial"/>
      <w:lang w:eastAsia="en-US"/>
    </w:rPr>
  </w:style>
  <w:style w:type="paragraph" w:customStyle="1" w:styleId="Default">
    <w:name w:val="Default"/>
    <w:rsid w:val="00EF2950"/>
    <w:pPr>
      <w:widowControl w:val="0"/>
      <w:autoSpaceDE w:val="0"/>
      <w:autoSpaceDN w:val="0"/>
      <w:adjustRightInd w:val="0"/>
    </w:pPr>
    <w:rPr>
      <w:rFonts w:ascii="SimSun" w:cs="SimSun"/>
      <w:color w:val="000000"/>
      <w:sz w:val="24"/>
      <w:szCs w:val="24"/>
    </w:rPr>
  </w:style>
  <w:style w:type="character" w:customStyle="1" w:styleId="2Char">
    <w:name w:val="标题 2 Char"/>
    <w:basedOn w:val="a0"/>
    <w:link w:val="2"/>
    <w:rsid w:val="00EF2950"/>
    <w:rPr>
      <w:rFonts w:ascii="Arial" w:eastAsia="Times New Roman" w:hAnsi="Arial"/>
      <w:bCs/>
      <w:iCs/>
      <w:caps/>
      <w:szCs w:val="28"/>
      <w:lang w:eastAsia="en-US"/>
    </w:rPr>
  </w:style>
  <w:style w:type="paragraph" w:customStyle="1" w:styleId="ONUME">
    <w:name w:val="ONUM E"/>
    <w:basedOn w:val="a7"/>
    <w:link w:val="ONUMEChar"/>
    <w:rsid w:val="00EF2950"/>
    <w:pPr>
      <w:numPr>
        <w:numId w:val="4"/>
      </w:numPr>
    </w:pPr>
  </w:style>
  <w:style w:type="paragraph" w:customStyle="1" w:styleId="Fixed">
    <w:name w:val="Fixed"/>
    <w:rsid w:val="00271A87"/>
    <w:pPr>
      <w:widowControl w:val="0"/>
      <w:autoSpaceDE w:val="0"/>
      <w:autoSpaceDN w:val="0"/>
      <w:adjustRightInd w:val="0"/>
      <w:spacing w:line="264" w:lineRule="atLeast"/>
      <w:ind w:left="576"/>
    </w:pPr>
    <w:rPr>
      <w:rFonts w:ascii="Times New Roman" w:hAnsi="Times New Roman"/>
      <w:sz w:val="24"/>
      <w:szCs w:val="24"/>
      <w:lang w:eastAsia="en-US"/>
    </w:rPr>
  </w:style>
  <w:style w:type="paragraph" w:styleId="a8">
    <w:name w:val="Balloon Text"/>
    <w:basedOn w:val="a"/>
    <w:link w:val="Char2"/>
    <w:uiPriority w:val="99"/>
    <w:semiHidden/>
    <w:unhideWhenUsed/>
    <w:rsid w:val="00C979EE"/>
    <w:pPr>
      <w:spacing w:after="0" w:line="240" w:lineRule="auto"/>
    </w:pPr>
    <w:rPr>
      <w:rFonts w:asciiTheme="minorHAnsi" w:eastAsiaTheme="minorEastAsia" w:hAnsiTheme="minorHAnsi" w:cstheme="minorBidi"/>
      <w:sz w:val="18"/>
      <w:szCs w:val="18"/>
    </w:rPr>
  </w:style>
  <w:style w:type="character" w:customStyle="1" w:styleId="Char2">
    <w:name w:val="批注框文本 Char"/>
    <w:basedOn w:val="a0"/>
    <w:link w:val="a8"/>
    <w:uiPriority w:val="99"/>
    <w:semiHidden/>
    <w:rsid w:val="00C979EE"/>
    <w:rPr>
      <w:rFonts w:asciiTheme="minorHAnsi" w:eastAsiaTheme="minorEastAsia" w:hAnsiTheme="minorHAnsi" w:cstheme="minorBidi"/>
      <w:sz w:val="18"/>
      <w:szCs w:val="18"/>
      <w:lang w:eastAsia="en-US"/>
    </w:rPr>
  </w:style>
  <w:style w:type="paragraph" w:customStyle="1" w:styleId="ONUMFS">
    <w:name w:val="ONUM FS"/>
    <w:basedOn w:val="a7"/>
    <w:rsid w:val="00C979EE"/>
    <w:pPr>
      <w:numPr>
        <w:numId w:val="8"/>
      </w:numPr>
      <w:tabs>
        <w:tab w:val="clear" w:pos="567"/>
        <w:tab w:val="num" w:pos="360"/>
      </w:tabs>
      <w:spacing w:line="240" w:lineRule="auto"/>
    </w:pPr>
    <w:rPr>
      <w:rFonts w:eastAsia="SimSun" w:cs="Arial"/>
      <w:sz w:val="22"/>
      <w:lang w:bidi="en-US"/>
    </w:rPr>
  </w:style>
  <w:style w:type="paragraph" w:customStyle="1" w:styleId="Body1">
    <w:name w:val="Body 1"/>
    <w:rsid w:val="00C979EE"/>
    <w:pPr>
      <w:spacing w:after="200" w:line="276" w:lineRule="auto"/>
      <w:outlineLvl w:val="0"/>
    </w:pPr>
    <w:rPr>
      <w:rFonts w:ascii="Helvetica" w:eastAsia="Arial Unicode MS" w:hAnsi="Helvetica"/>
      <w:color w:val="000000"/>
      <w:sz w:val="22"/>
      <w:u w:color="000000"/>
      <w:lang w:eastAsia="en-US"/>
    </w:rPr>
  </w:style>
  <w:style w:type="paragraph" w:customStyle="1" w:styleId="Question">
    <w:name w:val="Question"/>
    <w:basedOn w:val="a"/>
    <w:next w:val="a"/>
    <w:rsid w:val="00C979EE"/>
    <w:pPr>
      <w:widowControl w:val="0"/>
      <w:autoSpaceDE w:val="0"/>
      <w:autoSpaceDN w:val="0"/>
      <w:adjustRightInd w:val="0"/>
      <w:spacing w:after="0" w:line="412" w:lineRule="atLeast"/>
      <w:ind w:left="720" w:right="-3870" w:hanging="432"/>
    </w:pPr>
    <w:rPr>
      <w:rFonts w:ascii="Times New Roman" w:eastAsia="Times New Roman" w:hAnsi="Times New Roman"/>
      <w:sz w:val="24"/>
      <w:szCs w:val="24"/>
    </w:rPr>
  </w:style>
  <w:style w:type="character" w:styleId="a9">
    <w:name w:val="annotation reference"/>
    <w:basedOn w:val="a0"/>
    <w:uiPriority w:val="99"/>
    <w:semiHidden/>
    <w:unhideWhenUsed/>
    <w:rsid w:val="00C979EE"/>
    <w:rPr>
      <w:sz w:val="21"/>
      <w:szCs w:val="21"/>
    </w:rPr>
  </w:style>
  <w:style w:type="paragraph" w:styleId="aa">
    <w:name w:val="annotation text"/>
    <w:basedOn w:val="a"/>
    <w:link w:val="Char3"/>
    <w:uiPriority w:val="99"/>
    <w:semiHidden/>
    <w:unhideWhenUsed/>
    <w:rsid w:val="00C979EE"/>
    <w:rPr>
      <w:rFonts w:asciiTheme="minorHAnsi" w:eastAsiaTheme="minorEastAsia" w:hAnsiTheme="minorHAnsi" w:cstheme="minorBidi"/>
    </w:rPr>
  </w:style>
  <w:style w:type="character" w:customStyle="1" w:styleId="Char3">
    <w:name w:val="批注文字 Char"/>
    <w:basedOn w:val="a0"/>
    <w:link w:val="aa"/>
    <w:uiPriority w:val="99"/>
    <w:semiHidden/>
    <w:rsid w:val="00C979EE"/>
    <w:rPr>
      <w:rFonts w:asciiTheme="minorHAnsi" w:eastAsiaTheme="minorEastAsia" w:hAnsiTheme="minorHAnsi" w:cstheme="minorBidi"/>
      <w:sz w:val="22"/>
      <w:szCs w:val="22"/>
      <w:lang w:eastAsia="en-US"/>
    </w:rPr>
  </w:style>
  <w:style w:type="paragraph" w:styleId="ab">
    <w:name w:val="annotation subject"/>
    <w:basedOn w:val="aa"/>
    <w:next w:val="aa"/>
    <w:link w:val="Char4"/>
    <w:uiPriority w:val="99"/>
    <w:semiHidden/>
    <w:unhideWhenUsed/>
    <w:rsid w:val="00C979EE"/>
    <w:rPr>
      <w:b/>
      <w:bCs/>
    </w:rPr>
  </w:style>
  <w:style w:type="character" w:customStyle="1" w:styleId="Char4">
    <w:name w:val="批注主题 Char"/>
    <w:basedOn w:val="Char3"/>
    <w:link w:val="ab"/>
    <w:uiPriority w:val="99"/>
    <w:semiHidden/>
    <w:rsid w:val="00C979EE"/>
    <w:rPr>
      <w:rFonts w:asciiTheme="minorHAnsi" w:eastAsiaTheme="minorEastAsia" w:hAnsiTheme="minorHAnsi" w:cstheme="minorBidi"/>
      <w:b/>
      <w:bCs/>
      <w:sz w:val="22"/>
      <w:szCs w:val="22"/>
      <w:lang w:eastAsia="en-US"/>
    </w:rPr>
  </w:style>
  <w:style w:type="paragraph" w:styleId="ac">
    <w:name w:val="Revision"/>
    <w:hidden/>
    <w:uiPriority w:val="99"/>
    <w:semiHidden/>
    <w:rsid w:val="00C979EE"/>
    <w:rPr>
      <w:rFonts w:asciiTheme="minorHAnsi" w:eastAsiaTheme="minorEastAsia" w:hAnsiTheme="minorHAnsi" w:cstheme="minorBidi"/>
      <w:sz w:val="22"/>
      <w:szCs w:val="22"/>
      <w:lang w:eastAsia="en-US"/>
    </w:rPr>
  </w:style>
  <w:style w:type="character" w:customStyle="1" w:styleId="ONUMEChar">
    <w:name w:val="ONUM E Char"/>
    <w:link w:val="ONUME"/>
    <w:rsid w:val="00B94A3F"/>
    <w:rPr>
      <w:rFonts w:ascii="Arial" w:eastAsia="Times New Roman" w:hAnsi="Arial"/>
      <w:lang w:eastAsia="en-US"/>
    </w:rPr>
  </w:style>
  <w:style w:type="paragraph" w:styleId="ad">
    <w:name w:val="footnote text"/>
    <w:basedOn w:val="a"/>
    <w:link w:val="Char5"/>
    <w:uiPriority w:val="99"/>
    <w:semiHidden/>
    <w:unhideWhenUsed/>
    <w:rsid w:val="00B94A3F"/>
    <w:pPr>
      <w:snapToGrid w:val="0"/>
    </w:pPr>
    <w:rPr>
      <w:sz w:val="18"/>
      <w:szCs w:val="18"/>
    </w:rPr>
  </w:style>
  <w:style w:type="character" w:customStyle="1" w:styleId="Char5">
    <w:name w:val="脚注文本 Char"/>
    <w:basedOn w:val="a0"/>
    <w:link w:val="ad"/>
    <w:uiPriority w:val="99"/>
    <w:semiHidden/>
    <w:rsid w:val="00B94A3F"/>
    <w:rPr>
      <w:sz w:val="18"/>
      <w:szCs w:val="18"/>
      <w:lang w:eastAsia="en-US"/>
    </w:rPr>
  </w:style>
  <w:style w:type="character" w:styleId="ae">
    <w:name w:val="footnote reference"/>
    <w:uiPriority w:val="99"/>
    <w:rsid w:val="00B94A3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paragraph" w:styleId="2">
    <w:name w:val="heading 2"/>
    <w:basedOn w:val="a"/>
    <w:next w:val="a"/>
    <w:link w:val="2Char"/>
    <w:qFormat/>
    <w:rsid w:val="00EF2950"/>
    <w:pPr>
      <w:keepNext/>
      <w:spacing w:before="240" w:after="60" w:line="260" w:lineRule="exact"/>
      <w:ind w:left="1021"/>
      <w:outlineLvl w:val="1"/>
    </w:pPr>
    <w:rPr>
      <w:rFonts w:ascii="Arial" w:eastAsia="Times New Roman" w:hAnsi="Arial"/>
      <w:bCs/>
      <w:iCs/>
      <w:caps/>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iPriority w:val="99"/>
    <w:unhideWhenUsed/>
    <w:rsid w:val="00C76D4F"/>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4"/>
    <w:uiPriority w:val="99"/>
    <w:rsid w:val="00C76D4F"/>
    <w:rPr>
      <w:sz w:val="18"/>
      <w:szCs w:val="18"/>
      <w:lang w:eastAsia="en-US"/>
    </w:rPr>
  </w:style>
  <w:style w:type="paragraph" w:styleId="a5">
    <w:name w:val="footer"/>
    <w:basedOn w:val="a"/>
    <w:link w:val="Char0"/>
    <w:uiPriority w:val="99"/>
    <w:unhideWhenUsed/>
    <w:rsid w:val="00C76D4F"/>
    <w:pPr>
      <w:tabs>
        <w:tab w:val="center" w:pos="4513"/>
        <w:tab w:val="right" w:pos="9026"/>
      </w:tabs>
      <w:snapToGrid w:val="0"/>
      <w:spacing w:line="240" w:lineRule="auto"/>
    </w:pPr>
    <w:rPr>
      <w:sz w:val="18"/>
      <w:szCs w:val="18"/>
    </w:rPr>
  </w:style>
  <w:style w:type="character" w:customStyle="1" w:styleId="Char0">
    <w:name w:val="页脚 Char"/>
    <w:basedOn w:val="a0"/>
    <w:link w:val="a5"/>
    <w:uiPriority w:val="99"/>
    <w:rsid w:val="00C76D4F"/>
    <w:rPr>
      <w:sz w:val="18"/>
      <w:szCs w:val="18"/>
      <w:lang w:eastAsia="en-US"/>
    </w:rPr>
  </w:style>
  <w:style w:type="table" w:customStyle="1" w:styleId="1">
    <w:name w:val="网格型1"/>
    <w:basedOn w:val="a1"/>
    <w:next w:val="a6"/>
    <w:rsid w:val="008D0FE6"/>
    <w:pPr>
      <w:widowControl w:val="0"/>
      <w:adjustRightInd w:val="0"/>
      <w:spacing w:line="360" w:lineRule="atLeast"/>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8D0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Char1"/>
    <w:rsid w:val="000A77E9"/>
    <w:pPr>
      <w:spacing w:after="220" w:line="260" w:lineRule="exact"/>
      <w:ind w:left="1021"/>
    </w:pPr>
    <w:rPr>
      <w:rFonts w:ascii="Arial" w:eastAsia="Times New Roman" w:hAnsi="Arial"/>
      <w:sz w:val="20"/>
      <w:szCs w:val="20"/>
    </w:rPr>
  </w:style>
  <w:style w:type="character" w:customStyle="1" w:styleId="Char1">
    <w:name w:val="正文文本 Char"/>
    <w:basedOn w:val="a0"/>
    <w:link w:val="a7"/>
    <w:uiPriority w:val="99"/>
    <w:rsid w:val="000A77E9"/>
    <w:rPr>
      <w:rFonts w:ascii="Arial" w:eastAsia="Times New Roman" w:hAnsi="Arial"/>
      <w:lang w:eastAsia="en-US"/>
    </w:rPr>
  </w:style>
  <w:style w:type="paragraph" w:customStyle="1" w:styleId="Default">
    <w:name w:val="Default"/>
    <w:rsid w:val="00EF2950"/>
    <w:pPr>
      <w:widowControl w:val="0"/>
      <w:autoSpaceDE w:val="0"/>
      <w:autoSpaceDN w:val="0"/>
      <w:adjustRightInd w:val="0"/>
    </w:pPr>
    <w:rPr>
      <w:rFonts w:ascii="SimSun" w:cs="SimSun"/>
      <w:color w:val="000000"/>
      <w:sz w:val="24"/>
      <w:szCs w:val="24"/>
    </w:rPr>
  </w:style>
  <w:style w:type="character" w:customStyle="1" w:styleId="2Char">
    <w:name w:val="标题 2 Char"/>
    <w:basedOn w:val="a0"/>
    <w:link w:val="2"/>
    <w:rsid w:val="00EF2950"/>
    <w:rPr>
      <w:rFonts w:ascii="Arial" w:eastAsia="Times New Roman" w:hAnsi="Arial"/>
      <w:bCs/>
      <w:iCs/>
      <w:caps/>
      <w:szCs w:val="28"/>
      <w:lang w:eastAsia="en-US"/>
    </w:rPr>
  </w:style>
  <w:style w:type="paragraph" w:customStyle="1" w:styleId="ONUME">
    <w:name w:val="ONUM E"/>
    <w:basedOn w:val="a7"/>
    <w:link w:val="ONUMEChar"/>
    <w:rsid w:val="00EF2950"/>
    <w:pPr>
      <w:numPr>
        <w:numId w:val="4"/>
      </w:numPr>
    </w:pPr>
  </w:style>
  <w:style w:type="paragraph" w:customStyle="1" w:styleId="Fixed">
    <w:name w:val="Fixed"/>
    <w:rsid w:val="00271A87"/>
    <w:pPr>
      <w:widowControl w:val="0"/>
      <w:autoSpaceDE w:val="0"/>
      <w:autoSpaceDN w:val="0"/>
      <w:adjustRightInd w:val="0"/>
      <w:spacing w:line="264" w:lineRule="atLeast"/>
      <w:ind w:left="576"/>
    </w:pPr>
    <w:rPr>
      <w:rFonts w:ascii="Times New Roman" w:hAnsi="Times New Roman"/>
      <w:sz w:val="24"/>
      <w:szCs w:val="24"/>
      <w:lang w:eastAsia="en-US"/>
    </w:rPr>
  </w:style>
  <w:style w:type="paragraph" w:styleId="a8">
    <w:name w:val="Balloon Text"/>
    <w:basedOn w:val="a"/>
    <w:link w:val="Char2"/>
    <w:uiPriority w:val="99"/>
    <w:semiHidden/>
    <w:unhideWhenUsed/>
    <w:rsid w:val="00C979EE"/>
    <w:pPr>
      <w:spacing w:after="0" w:line="240" w:lineRule="auto"/>
    </w:pPr>
    <w:rPr>
      <w:rFonts w:asciiTheme="minorHAnsi" w:eastAsiaTheme="minorEastAsia" w:hAnsiTheme="minorHAnsi" w:cstheme="minorBidi"/>
      <w:sz w:val="18"/>
      <w:szCs w:val="18"/>
    </w:rPr>
  </w:style>
  <w:style w:type="character" w:customStyle="1" w:styleId="Char2">
    <w:name w:val="批注框文本 Char"/>
    <w:basedOn w:val="a0"/>
    <w:link w:val="a8"/>
    <w:uiPriority w:val="99"/>
    <w:semiHidden/>
    <w:rsid w:val="00C979EE"/>
    <w:rPr>
      <w:rFonts w:asciiTheme="minorHAnsi" w:eastAsiaTheme="minorEastAsia" w:hAnsiTheme="minorHAnsi" w:cstheme="minorBidi"/>
      <w:sz w:val="18"/>
      <w:szCs w:val="18"/>
      <w:lang w:eastAsia="en-US"/>
    </w:rPr>
  </w:style>
  <w:style w:type="paragraph" w:customStyle="1" w:styleId="ONUMFS">
    <w:name w:val="ONUM FS"/>
    <w:basedOn w:val="a7"/>
    <w:rsid w:val="00C979EE"/>
    <w:pPr>
      <w:numPr>
        <w:numId w:val="8"/>
      </w:numPr>
      <w:tabs>
        <w:tab w:val="clear" w:pos="567"/>
        <w:tab w:val="num" w:pos="360"/>
      </w:tabs>
      <w:spacing w:line="240" w:lineRule="auto"/>
    </w:pPr>
    <w:rPr>
      <w:rFonts w:eastAsia="SimSun" w:cs="Arial"/>
      <w:sz w:val="22"/>
      <w:lang w:bidi="en-US"/>
    </w:rPr>
  </w:style>
  <w:style w:type="paragraph" w:customStyle="1" w:styleId="Body1">
    <w:name w:val="Body 1"/>
    <w:rsid w:val="00C979EE"/>
    <w:pPr>
      <w:spacing w:after="200" w:line="276" w:lineRule="auto"/>
      <w:outlineLvl w:val="0"/>
    </w:pPr>
    <w:rPr>
      <w:rFonts w:ascii="Helvetica" w:eastAsia="Arial Unicode MS" w:hAnsi="Helvetica"/>
      <w:color w:val="000000"/>
      <w:sz w:val="22"/>
      <w:u w:color="000000"/>
      <w:lang w:eastAsia="en-US"/>
    </w:rPr>
  </w:style>
  <w:style w:type="paragraph" w:customStyle="1" w:styleId="Question">
    <w:name w:val="Question"/>
    <w:basedOn w:val="a"/>
    <w:next w:val="a"/>
    <w:rsid w:val="00C979EE"/>
    <w:pPr>
      <w:widowControl w:val="0"/>
      <w:autoSpaceDE w:val="0"/>
      <w:autoSpaceDN w:val="0"/>
      <w:adjustRightInd w:val="0"/>
      <w:spacing w:after="0" w:line="412" w:lineRule="atLeast"/>
      <w:ind w:left="720" w:right="-3870" w:hanging="432"/>
    </w:pPr>
    <w:rPr>
      <w:rFonts w:ascii="Times New Roman" w:eastAsia="Times New Roman" w:hAnsi="Times New Roman"/>
      <w:sz w:val="24"/>
      <w:szCs w:val="24"/>
    </w:rPr>
  </w:style>
  <w:style w:type="character" w:styleId="a9">
    <w:name w:val="annotation reference"/>
    <w:basedOn w:val="a0"/>
    <w:uiPriority w:val="99"/>
    <w:semiHidden/>
    <w:unhideWhenUsed/>
    <w:rsid w:val="00C979EE"/>
    <w:rPr>
      <w:sz w:val="21"/>
      <w:szCs w:val="21"/>
    </w:rPr>
  </w:style>
  <w:style w:type="paragraph" w:styleId="aa">
    <w:name w:val="annotation text"/>
    <w:basedOn w:val="a"/>
    <w:link w:val="Char3"/>
    <w:uiPriority w:val="99"/>
    <w:semiHidden/>
    <w:unhideWhenUsed/>
    <w:rsid w:val="00C979EE"/>
    <w:rPr>
      <w:rFonts w:asciiTheme="minorHAnsi" w:eastAsiaTheme="minorEastAsia" w:hAnsiTheme="minorHAnsi" w:cstheme="minorBidi"/>
    </w:rPr>
  </w:style>
  <w:style w:type="character" w:customStyle="1" w:styleId="Char3">
    <w:name w:val="批注文字 Char"/>
    <w:basedOn w:val="a0"/>
    <w:link w:val="aa"/>
    <w:uiPriority w:val="99"/>
    <w:semiHidden/>
    <w:rsid w:val="00C979EE"/>
    <w:rPr>
      <w:rFonts w:asciiTheme="minorHAnsi" w:eastAsiaTheme="minorEastAsia" w:hAnsiTheme="minorHAnsi" w:cstheme="minorBidi"/>
      <w:sz w:val="22"/>
      <w:szCs w:val="22"/>
      <w:lang w:eastAsia="en-US"/>
    </w:rPr>
  </w:style>
  <w:style w:type="paragraph" w:styleId="ab">
    <w:name w:val="annotation subject"/>
    <w:basedOn w:val="aa"/>
    <w:next w:val="aa"/>
    <w:link w:val="Char4"/>
    <w:uiPriority w:val="99"/>
    <w:semiHidden/>
    <w:unhideWhenUsed/>
    <w:rsid w:val="00C979EE"/>
    <w:rPr>
      <w:b/>
      <w:bCs/>
    </w:rPr>
  </w:style>
  <w:style w:type="character" w:customStyle="1" w:styleId="Char4">
    <w:name w:val="批注主题 Char"/>
    <w:basedOn w:val="Char3"/>
    <w:link w:val="ab"/>
    <w:uiPriority w:val="99"/>
    <w:semiHidden/>
    <w:rsid w:val="00C979EE"/>
    <w:rPr>
      <w:rFonts w:asciiTheme="minorHAnsi" w:eastAsiaTheme="minorEastAsia" w:hAnsiTheme="minorHAnsi" w:cstheme="minorBidi"/>
      <w:b/>
      <w:bCs/>
      <w:sz w:val="22"/>
      <w:szCs w:val="22"/>
      <w:lang w:eastAsia="en-US"/>
    </w:rPr>
  </w:style>
  <w:style w:type="paragraph" w:styleId="ac">
    <w:name w:val="Revision"/>
    <w:hidden/>
    <w:uiPriority w:val="99"/>
    <w:semiHidden/>
    <w:rsid w:val="00C979EE"/>
    <w:rPr>
      <w:rFonts w:asciiTheme="minorHAnsi" w:eastAsiaTheme="minorEastAsia" w:hAnsiTheme="minorHAnsi" w:cstheme="minorBidi"/>
      <w:sz w:val="22"/>
      <w:szCs w:val="22"/>
      <w:lang w:eastAsia="en-US"/>
    </w:rPr>
  </w:style>
  <w:style w:type="character" w:customStyle="1" w:styleId="ONUMEChar">
    <w:name w:val="ONUM E Char"/>
    <w:link w:val="ONUME"/>
    <w:rsid w:val="00B94A3F"/>
    <w:rPr>
      <w:rFonts w:ascii="Arial" w:eastAsia="Times New Roman" w:hAnsi="Arial"/>
      <w:lang w:eastAsia="en-US"/>
    </w:rPr>
  </w:style>
  <w:style w:type="paragraph" w:styleId="ad">
    <w:name w:val="footnote text"/>
    <w:basedOn w:val="a"/>
    <w:link w:val="Char5"/>
    <w:uiPriority w:val="99"/>
    <w:semiHidden/>
    <w:unhideWhenUsed/>
    <w:rsid w:val="00B94A3F"/>
    <w:pPr>
      <w:snapToGrid w:val="0"/>
    </w:pPr>
    <w:rPr>
      <w:sz w:val="18"/>
      <w:szCs w:val="18"/>
    </w:rPr>
  </w:style>
  <w:style w:type="character" w:customStyle="1" w:styleId="Char5">
    <w:name w:val="脚注文本 Char"/>
    <w:basedOn w:val="a0"/>
    <w:link w:val="ad"/>
    <w:uiPriority w:val="99"/>
    <w:semiHidden/>
    <w:rsid w:val="00B94A3F"/>
    <w:rPr>
      <w:sz w:val="18"/>
      <w:szCs w:val="18"/>
      <w:lang w:eastAsia="en-US"/>
    </w:rPr>
  </w:style>
  <w:style w:type="character" w:styleId="ae">
    <w:name w:val="footnote reference"/>
    <w:uiPriority w:val="99"/>
    <w:rsid w:val="00B94A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337197">
      <w:bodyDiv w:val="1"/>
      <w:marLeft w:val="0"/>
      <w:marRight w:val="0"/>
      <w:marTop w:val="0"/>
      <w:marBottom w:val="0"/>
      <w:divBdr>
        <w:top w:val="none" w:sz="0" w:space="0" w:color="auto"/>
        <w:left w:val="none" w:sz="0" w:space="0" w:color="auto"/>
        <w:bottom w:val="none" w:sz="0" w:space="0" w:color="auto"/>
        <w:right w:val="none" w:sz="0" w:space="0" w:color="auto"/>
      </w:divBdr>
    </w:div>
    <w:div w:id="1945648042">
      <w:bodyDiv w:val="1"/>
      <w:marLeft w:val="0"/>
      <w:marRight w:val="0"/>
      <w:marTop w:val="0"/>
      <w:marBottom w:val="0"/>
      <w:divBdr>
        <w:top w:val="none" w:sz="0" w:space="0" w:color="auto"/>
        <w:left w:val="none" w:sz="0" w:space="0" w:color="auto"/>
        <w:bottom w:val="none" w:sz="0" w:space="0" w:color="auto"/>
        <w:right w:val="none" w:sz="0" w:space="0" w:color="auto"/>
      </w:divBdr>
      <w:divsChild>
        <w:div w:id="748841968">
          <w:marLeft w:val="0"/>
          <w:marRight w:val="0"/>
          <w:marTop w:val="0"/>
          <w:marBottom w:val="0"/>
          <w:divBdr>
            <w:top w:val="none" w:sz="0" w:space="0" w:color="auto"/>
            <w:left w:val="none" w:sz="0" w:space="0" w:color="auto"/>
            <w:bottom w:val="none" w:sz="0" w:space="0" w:color="auto"/>
            <w:right w:val="none" w:sz="0" w:space="0" w:color="auto"/>
          </w:divBdr>
          <w:divsChild>
            <w:div w:id="484585623">
              <w:marLeft w:val="0"/>
              <w:marRight w:val="0"/>
              <w:marTop w:val="0"/>
              <w:marBottom w:val="0"/>
              <w:divBdr>
                <w:top w:val="none" w:sz="0" w:space="0" w:color="auto"/>
                <w:left w:val="none" w:sz="0" w:space="0" w:color="auto"/>
                <w:bottom w:val="none" w:sz="0" w:space="0" w:color="auto"/>
                <w:right w:val="none" w:sz="0" w:space="0" w:color="auto"/>
              </w:divBdr>
              <w:divsChild>
                <w:div w:id="489252979">
                  <w:marLeft w:val="0"/>
                  <w:marRight w:val="0"/>
                  <w:marTop w:val="0"/>
                  <w:marBottom w:val="0"/>
                  <w:divBdr>
                    <w:top w:val="none" w:sz="0" w:space="0" w:color="auto"/>
                    <w:left w:val="none" w:sz="0" w:space="0" w:color="auto"/>
                    <w:bottom w:val="none" w:sz="0" w:space="0" w:color="auto"/>
                    <w:right w:val="none" w:sz="0" w:space="0" w:color="auto"/>
                  </w:divBdr>
                  <w:divsChild>
                    <w:div w:id="1284996536">
                      <w:marLeft w:val="0"/>
                      <w:marRight w:val="0"/>
                      <w:marTop w:val="0"/>
                      <w:marBottom w:val="0"/>
                      <w:divBdr>
                        <w:top w:val="none" w:sz="0" w:space="0" w:color="auto"/>
                        <w:left w:val="none" w:sz="0" w:space="0" w:color="auto"/>
                        <w:bottom w:val="none" w:sz="0" w:space="0" w:color="auto"/>
                        <w:right w:val="none" w:sz="0" w:space="0" w:color="auto"/>
                      </w:divBdr>
                      <w:divsChild>
                        <w:div w:id="1664628505">
                          <w:marLeft w:val="0"/>
                          <w:marRight w:val="0"/>
                          <w:marTop w:val="45"/>
                          <w:marBottom w:val="0"/>
                          <w:divBdr>
                            <w:top w:val="none" w:sz="0" w:space="0" w:color="auto"/>
                            <w:left w:val="none" w:sz="0" w:space="0" w:color="auto"/>
                            <w:bottom w:val="none" w:sz="0" w:space="0" w:color="auto"/>
                            <w:right w:val="none" w:sz="0" w:space="0" w:color="auto"/>
                          </w:divBdr>
                          <w:divsChild>
                            <w:div w:id="978806981">
                              <w:marLeft w:val="0"/>
                              <w:marRight w:val="0"/>
                              <w:marTop w:val="0"/>
                              <w:marBottom w:val="0"/>
                              <w:divBdr>
                                <w:top w:val="none" w:sz="0" w:space="0" w:color="auto"/>
                                <w:left w:val="none" w:sz="0" w:space="0" w:color="auto"/>
                                <w:bottom w:val="none" w:sz="0" w:space="0" w:color="auto"/>
                                <w:right w:val="none" w:sz="0" w:space="0" w:color="auto"/>
                              </w:divBdr>
                              <w:divsChild>
                                <w:div w:id="420223009">
                                  <w:marLeft w:val="10530"/>
                                  <w:marRight w:val="0"/>
                                  <w:marTop w:val="0"/>
                                  <w:marBottom w:val="0"/>
                                  <w:divBdr>
                                    <w:top w:val="none" w:sz="0" w:space="0" w:color="auto"/>
                                    <w:left w:val="none" w:sz="0" w:space="0" w:color="auto"/>
                                    <w:bottom w:val="none" w:sz="0" w:space="0" w:color="auto"/>
                                    <w:right w:val="none" w:sz="0" w:space="0" w:color="auto"/>
                                  </w:divBdr>
                                  <w:divsChild>
                                    <w:div w:id="1922371379">
                                      <w:marLeft w:val="0"/>
                                      <w:marRight w:val="0"/>
                                      <w:marTop w:val="0"/>
                                      <w:marBottom w:val="0"/>
                                      <w:divBdr>
                                        <w:top w:val="none" w:sz="0" w:space="0" w:color="auto"/>
                                        <w:left w:val="none" w:sz="0" w:space="0" w:color="auto"/>
                                        <w:bottom w:val="none" w:sz="0" w:space="0" w:color="auto"/>
                                        <w:right w:val="none" w:sz="0" w:space="0" w:color="auto"/>
                                      </w:divBdr>
                                      <w:divsChild>
                                        <w:div w:id="1127970607">
                                          <w:marLeft w:val="0"/>
                                          <w:marRight w:val="0"/>
                                          <w:marTop w:val="0"/>
                                          <w:marBottom w:val="0"/>
                                          <w:divBdr>
                                            <w:top w:val="none" w:sz="0" w:space="0" w:color="auto"/>
                                            <w:left w:val="none" w:sz="0" w:space="0" w:color="auto"/>
                                            <w:bottom w:val="none" w:sz="0" w:space="0" w:color="auto"/>
                                            <w:right w:val="none" w:sz="0" w:space="0" w:color="auto"/>
                                          </w:divBdr>
                                          <w:divsChild>
                                            <w:div w:id="454372530">
                                              <w:marLeft w:val="0"/>
                                              <w:marRight w:val="0"/>
                                              <w:marTop w:val="0"/>
                                              <w:marBottom w:val="0"/>
                                              <w:divBdr>
                                                <w:top w:val="none" w:sz="0" w:space="0" w:color="auto"/>
                                                <w:left w:val="none" w:sz="0" w:space="0" w:color="auto"/>
                                                <w:bottom w:val="none" w:sz="0" w:space="0" w:color="auto"/>
                                                <w:right w:val="none" w:sz="0" w:space="0" w:color="auto"/>
                                              </w:divBdr>
                                              <w:divsChild>
                                                <w:div w:id="1168787462">
                                                  <w:marLeft w:val="0"/>
                                                  <w:marRight w:val="0"/>
                                                  <w:marTop w:val="0"/>
                                                  <w:marBottom w:val="0"/>
                                                  <w:divBdr>
                                                    <w:top w:val="none" w:sz="0" w:space="0" w:color="auto"/>
                                                    <w:left w:val="none" w:sz="0" w:space="0" w:color="auto"/>
                                                    <w:bottom w:val="none" w:sz="0" w:space="0" w:color="auto"/>
                                                    <w:right w:val="none" w:sz="0" w:space="0" w:color="auto"/>
                                                  </w:divBdr>
                                                  <w:divsChild>
                                                    <w:div w:id="1106539780">
                                                      <w:marLeft w:val="0"/>
                                                      <w:marRight w:val="0"/>
                                                      <w:marTop w:val="0"/>
                                                      <w:marBottom w:val="0"/>
                                                      <w:divBdr>
                                                        <w:top w:val="none" w:sz="0" w:space="0" w:color="auto"/>
                                                        <w:left w:val="none" w:sz="0" w:space="0" w:color="auto"/>
                                                        <w:bottom w:val="none" w:sz="0" w:space="0" w:color="auto"/>
                                                        <w:right w:val="none" w:sz="0" w:space="0" w:color="auto"/>
                                                      </w:divBdr>
                                                      <w:divsChild>
                                                        <w:div w:id="1587402">
                                                          <w:marLeft w:val="0"/>
                                                          <w:marRight w:val="0"/>
                                                          <w:marTop w:val="0"/>
                                                          <w:marBottom w:val="0"/>
                                                          <w:divBdr>
                                                            <w:top w:val="none" w:sz="0" w:space="0" w:color="auto"/>
                                                            <w:left w:val="none" w:sz="0" w:space="0" w:color="auto"/>
                                                            <w:bottom w:val="none" w:sz="0" w:space="0" w:color="auto"/>
                                                            <w:right w:val="none" w:sz="0" w:space="0" w:color="auto"/>
                                                          </w:divBdr>
                                                          <w:divsChild>
                                                            <w:div w:id="16170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1265A-E6F7-4225-ACF6-CED944EF2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106</Pages>
  <Words>24627</Words>
  <Characters>140377</Characters>
  <Application>Microsoft Office Word</Application>
  <DocSecurity>0</DocSecurity>
  <Lines>1169</Lines>
  <Paragraphs>329</Paragraphs>
  <ScaleCrop>false</ScaleCrop>
  <Company>World Intellectual Property Organization</Company>
  <LinksUpToDate>false</LinksUpToDate>
  <CharactersWithSpaces>164675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A/55/13</dc:title>
  <dc:subject>总报告</dc:subject>
  <dc:creator/>
  <cp:lastModifiedBy>MA Weihai</cp:lastModifiedBy>
  <cp:revision>22</cp:revision>
  <dcterms:created xsi:type="dcterms:W3CDTF">2016-01-14T09:38:00Z</dcterms:created>
  <dcterms:modified xsi:type="dcterms:W3CDTF">2016-01-15T10:15:00Z</dcterms:modified>
</cp:coreProperties>
</file>