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313341" w:rsidRPr="00313341" w14:paraId="562BC202" w14:textId="77777777" w:rsidTr="000033AE">
        <w:trPr>
          <w:trHeight w:val="1977"/>
        </w:trPr>
        <w:tc>
          <w:tcPr>
            <w:tcW w:w="4594" w:type="dxa"/>
            <w:tcBorders>
              <w:bottom w:val="single" w:sz="4" w:space="0" w:color="auto"/>
            </w:tcBorders>
            <w:tcMar>
              <w:bottom w:w="170" w:type="dxa"/>
            </w:tcMar>
          </w:tcPr>
          <w:p w14:paraId="766F2C77" w14:textId="77777777" w:rsidR="00313341" w:rsidRPr="00313341" w:rsidRDefault="00313341" w:rsidP="00313341">
            <w:pPr>
              <w:spacing w:after="0" w:line="240" w:lineRule="auto"/>
              <w:rPr>
                <w:rFonts w:ascii="Arial" w:hAnsi="Arial" w:cs="Arial"/>
                <w:szCs w:val="20"/>
                <w:lang w:eastAsia="zh-CN"/>
              </w:rPr>
            </w:pPr>
            <w:bookmarkStart w:id="0" w:name="TitleOfDoc"/>
            <w:bookmarkEnd w:id="0"/>
            <w:r w:rsidRPr="00313341">
              <w:rPr>
                <w:rFonts w:ascii="Arial" w:hAnsi="Arial" w:cs="Arial"/>
                <w:noProof/>
                <w:szCs w:val="20"/>
                <w:lang w:eastAsia="zh-CN"/>
              </w:rPr>
              <w:drawing>
                <wp:anchor distT="0" distB="0" distL="114300" distR="114300" simplePos="0" relativeHeight="251663360" behindDoc="1" locked="0" layoutInCell="0" allowOverlap="1" wp14:anchorId="48FB053A" wp14:editId="61045F6E">
                  <wp:simplePos x="0" y="0"/>
                  <wp:positionH relativeFrom="page">
                    <wp:posOffset>3834130</wp:posOffset>
                  </wp:positionH>
                  <wp:positionV relativeFrom="margin">
                    <wp:posOffset>0</wp:posOffset>
                  </wp:positionV>
                  <wp:extent cx="866775" cy="1323975"/>
                  <wp:effectExtent l="0" t="0" r="9525" b="9525"/>
                  <wp:wrapNone/>
                  <wp:docPr id="261" name="图片 26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2209BA0F" w14:textId="77777777" w:rsidR="00313341" w:rsidRPr="00313341" w:rsidRDefault="00313341" w:rsidP="00313341">
            <w:pPr>
              <w:spacing w:after="0" w:line="240" w:lineRule="auto"/>
              <w:rPr>
                <w:rFonts w:ascii="Arial" w:hAnsi="Arial" w:cs="Arial"/>
                <w:szCs w:val="20"/>
                <w:lang w:eastAsia="zh-CN"/>
              </w:rPr>
            </w:pPr>
          </w:p>
        </w:tc>
        <w:tc>
          <w:tcPr>
            <w:tcW w:w="425" w:type="dxa"/>
            <w:tcBorders>
              <w:bottom w:val="single" w:sz="4" w:space="0" w:color="auto"/>
            </w:tcBorders>
            <w:tcMar>
              <w:left w:w="0" w:type="dxa"/>
              <w:right w:w="0" w:type="dxa"/>
            </w:tcMar>
          </w:tcPr>
          <w:p w14:paraId="6A33896B" w14:textId="77777777" w:rsidR="00313341" w:rsidRPr="00313341" w:rsidRDefault="00313341" w:rsidP="00313341">
            <w:pPr>
              <w:spacing w:after="0" w:line="240" w:lineRule="auto"/>
              <w:jc w:val="right"/>
              <w:rPr>
                <w:rFonts w:ascii="Arial" w:hAnsi="Arial" w:cs="Arial"/>
                <w:szCs w:val="20"/>
                <w:lang w:eastAsia="zh-CN"/>
              </w:rPr>
            </w:pPr>
            <w:r w:rsidRPr="00313341">
              <w:rPr>
                <w:rFonts w:ascii="Arial" w:hAnsi="Arial" w:cs="Arial"/>
                <w:b/>
                <w:sz w:val="40"/>
                <w:szCs w:val="40"/>
                <w:lang w:eastAsia="zh-CN"/>
              </w:rPr>
              <w:t>C</w:t>
            </w:r>
          </w:p>
        </w:tc>
      </w:tr>
      <w:tr w:rsidR="00313341" w:rsidRPr="00313341" w14:paraId="1A41C866" w14:textId="77777777" w:rsidTr="000033AE">
        <w:trPr>
          <w:trHeight w:hRule="exact" w:val="369"/>
        </w:trPr>
        <w:tc>
          <w:tcPr>
            <w:tcW w:w="9356" w:type="dxa"/>
            <w:gridSpan w:val="3"/>
            <w:tcBorders>
              <w:top w:val="single" w:sz="4" w:space="0" w:color="auto"/>
            </w:tcBorders>
            <w:tcMar>
              <w:top w:w="170" w:type="dxa"/>
              <w:left w:w="0" w:type="dxa"/>
              <w:right w:w="0" w:type="dxa"/>
            </w:tcMar>
            <w:vAlign w:val="bottom"/>
          </w:tcPr>
          <w:p w14:paraId="67BEB565" w14:textId="2CA4FFA6" w:rsidR="00313341" w:rsidRPr="00313341" w:rsidRDefault="00313341" w:rsidP="000033AE">
            <w:pPr>
              <w:spacing w:after="0" w:line="240" w:lineRule="auto"/>
              <w:jc w:val="right"/>
              <w:rPr>
                <w:rFonts w:ascii="Arial Black" w:hAnsi="Arial Black" w:cs="Arial"/>
                <w:caps/>
                <w:sz w:val="15"/>
                <w:szCs w:val="20"/>
                <w:lang w:eastAsia="zh-CN"/>
              </w:rPr>
            </w:pPr>
            <w:r w:rsidRPr="00313341">
              <w:rPr>
                <w:rFonts w:ascii="Arial Black" w:hAnsi="Arial Black" w:cs="Arial"/>
                <w:caps/>
                <w:sz w:val="15"/>
                <w:szCs w:val="20"/>
                <w:lang w:eastAsia="zh-CN"/>
              </w:rPr>
              <w:t>A/51/</w:t>
            </w:r>
            <w:r w:rsidRPr="00313341">
              <w:rPr>
                <w:rFonts w:ascii="Arial Black" w:hAnsi="Arial Black" w:cs="Arial" w:hint="eastAsia"/>
                <w:caps/>
                <w:sz w:val="15"/>
                <w:szCs w:val="20"/>
                <w:lang w:eastAsia="zh-CN"/>
              </w:rPr>
              <w:t>inf/6</w:t>
            </w:r>
            <w:r w:rsidRPr="00313341">
              <w:rPr>
                <w:rFonts w:ascii="Arial Black" w:hAnsi="Arial Black" w:cs="Arial"/>
                <w:caps/>
                <w:sz w:val="15"/>
                <w:szCs w:val="20"/>
                <w:lang w:eastAsia="zh-CN"/>
              </w:rPr>
              <w:t xml:space="preserve">    </w:t>
            </w:r>
            <w:bookmarkStart w:id="1" w:name="Code"/>
            <w:bookmarkEnd w:id="1"/>
          </w:p>
        </w:tc>
      </w:tr>
      <w:tr w:rsidR="00313341" w:rsidRPr="00313341" w14:paraId="02B9BECE" w14:textId="77777777" w:rsidTr="000033AE">
        <w:trPr>
          <w:trHeight w:hRule="exact" w:val="170"/>
        </w:trPr>
        <w:tc>
          <w:tcPr>
            <w:tcW w:w="9356" w:type="dxa"/>
            <w:gridSpan w:val="3"/>
            <w:noWrap/>
            <w:tcMar>
              <w:left w:w="0" w:type="dxa"/>
              <w:right w:w="0" w:type="dxa"/>
            </w:tcMar>
            <w:vAlign w:val="bottom"/>
          </w:tcPr>
          <w:p w14:paraId="68B1A953" w14:textId="77777777" w:rsidR="00313341" w:rsidRPr="00313341" w:rsidRDefault="00313341" w:rsidP="00313341">
            <w:pPr>
              <w:spacing w:after="0" w:line="240" w:lineRule="auto"/>
              <w:jc w:val="right"/>
              <w:rPr>
                <w:rFonts w:ascii="Arial Black" w:hAnsi="Arial Black" w:cs="Arial"/>
                <w:b/>
                <w:caps/>
                <w:sz w:val="15"/>
                <w:szCs w:val="15"/>
                <w:lang w:eastAsia="zh-CN"/>
              </w:rPr>
            </w:pPr>
            <w:r w:rsidRPr="00313341">
              <w:rPr>
                <w:rFonts w:ascii="Arial" w:eastAsia="SimHei" w:hAnsi="Arial" w:cs="Arial" w:hint="eastAsia"/>
                <w:b/>
                <w:sz w:val="15"/>
                <w:szCs w:val="15"/>
                <w:lang w:eastAsia="zh-CN"/>
              </w:rPr>
              <w:t>原</w:t>
            </w:r>
            <w:r w:rsidRPr="00313341">
              <w:rPr>
                <w:rFonts w:ascii="Arial" w:eastAsia="SimHei" w:hAnsi="Arial" w:cs="Arial"/>
                <w:b/>
                <w:sz w:val="15"/>
                <w:szCs w:val="15"/>
                <w:lang w:val="pt-BR" w:eastAsia="zh-CN"/>
              </w:rPr>
              <w:t xml:space="preserve"> </w:t>
            </w:r>
            <w:r w:rsidRPr="00313341">
              <w:rPr>
                <w:rFonts w:ascii="Arial" w:eastAsia="SimHei" w:hAnsi="Arial" w:cs="Arial" w:hint="eastAsia"/>
                <w:b/>
                <w:sz w:val="15"/>
                <w:szCs w:val="15"/>
                <w:lang w:eastAsia="zh-CN"/>
              </w:rPr>
              <w:t>文</w:t>
            </w:r>
            <w:r w:rsidRPr="00313341">
              <w:rPr>
                <w:rFonts w:ascii="Arial" w:eastAsia="SimHei" w:hAnsi="Arial" w:cs="Arial" w:hint="eastAsia"/>
                <w:b/>
                <w:sz w:val="15"/>
                <w:szCs w:val="15"/>
                <w:lang w:val="pt-BR" w:eastAsia="zh-CN"/>
              </w:rPr>
              <w:t>：英</w:t>
            </w:r>
            <w:r w:rsidRPr="00313341">
              <w:rPr>
                <w:rFonts w:ascii="Arial" w:eastAsia="SimHei" w:hAnsi="Arial" w:cs="Arial" w:hint="eastAsia"/>
                <w:b/>
                <w:sz w:val="15"/>
                <w:szCs w:val="15"/>
                <w:lang w:eastAsia="zh-CN"/>
              </w:rPr>
              <w:t>文</w:t>
            </w:r>
          </w:p>
        </w:tc>
      </w:tr>
      <w:tr w:rsidR="00313341" w:rsidRPr="00313341" w14:paraId="795BBF3C" w14:textId="77777777" w:rsidTr="000033AE">
        <w:trPr>
          <w:trHeight w:hRule="exact" w:val="198"/>
        </w:trPr>
        <w:tc>
          <w:tcPr>
            <w:tcW w:w="9356" w:type="dxa"/>
            <w:gridSpan w:val="3"/>
            <w:tcMar>
              <w:left w:w="0" w:type="dxa"/>
              <w:right w:w="0" w:type="dxa"/>
            </w:tcMar>
            <w:vAlign w:val="bottom"/>
          </w:tcPr>
          <w:p w14:paraId="2AD99CA9" w14:textId="2D4F675A" w:rsidR="00313341" w:rsidRPr="00313341" w:rsidRDefault="00313341" w:rsidP="000033AE">
            <w:pPr>
              <w:spacing w:after="0" w:line="240" w:lineRule="auto"/>
              <w:jc w:val="right"/>
              <w:rPr>
                <w:rFonts w:ascii="SimHei" w:eastAsia="SimHei" w:hAnsi="Arial Black" w:cs="Arial"/>
                <w:b/>
                <w:caps/>
                <w:sz w:val="15"/>
                <w:szCs w:val="15"/>
                <w:lang w:eastAsia="zh-CN"/>
              </w:rPr>
            </w:pPr>
            <w:r w:rsidRPr="00313341">
              <w:rPr>
                <w:rFonts w:ascii="SimHei" w:eastAsia="SimHei" w:hAnsi="Arial" w:cs="Arial" w:hint="eastAsia"/>
                <w:b/>
                <w:sz w:val="15"/>
                <w:szCs w:val="15"/>
                <w:lang w:eastAsia="zh-CN"/>
              </w:rPr>
              <w:t>日</w:t>
            </w:r>
            <w:r w:rsidRPr="00313341">
              <w:rPr>
                <w:rFonts w:ascii="SimHei" w:eastAsia="SimHei" w:hAnsi="Arial" w:cs="Arial" w:hint="eastAsia"/>
                <w:b/>
                <w:sz w:val="15"/>
                <w:szCs w:val="15"/>
                <w:lang w:val="pt-BR" w:eastAsia="zh-CN"/>
              </w:rPr>
              <w:t xml:space="preserve"> </w:t>
            </w:r>
            <w:r w:rsidRPr="00313341">
              <w:rPr>
                <w:rFonts w:ascii="SimHei" w:eastAsia="SimHei" w:hAnsi="Arial" w:cs="Arial" w:hint="eastAsia"/>
                <w:b/>
                <w:sz w:val="15"/>
                <w:szCs w:val="15"/>
                <w:lang w:eastAsia="zh-CN"/>
              </w:rPr>
              <w:t>期</w:t>
            </w:r>
            <w:r w:rsidRPr="00313341">
              <w:rPr>
                <w:rFonts w:ascii="SimHei" w:eastAsia="SimHei" w:hAnsi="SimSun" w:cs="Arial" w:hint="eastAsia"/>
                <w:b/>
                <w:sz w:val="15"/>
                <w:szCs w:val="15"/>
                <w:lang w:val="pt-BR" w:eastAsia="zh-CN"/>
              </w:rPr>
              <w:t>：</w:t>
            </w:r>
            <w:r w:rsidRPr="00313341">
              <w:rPr>
                <w:rFonts w:ascii="Arial Black" w:eastAsia="SimHei" w:hAnsi="Arial Black" w:cs="Arial"/>
                <w:b/>
                <w:sz w:val="15"/>
                <w:szCs w:val="15"/>
                <w:lang w:val="pt-BR" w:eastAsia="zh-CN"/>
              </w:rPr>
              <w:t>2013</w:t>
            </w:r>
            <w:r w:rsidRPr="00313341">
              <w:rPr>
                <w:rFonts w:ascii="SimHei" w:eastAsia="SimHei" w:hAnsi="Times New Roman" w:cs="Arial" w:hint="eastAsia"/>
                <w:b/>
                <w:sz w:val="15"/>
                <w:szCs w:val="15"/>
                <w:lang w:eastAsia="zh-CN"/>
              </w:rPr>
              <w:t>年</w:t>
            </w:r>
            <w:r w:rsidRPr="00313341">
              <w:rPr>
                <w:rFonts w:ascii="Arial Black" w:eastAsia="SimHei" w:hAnsi="Arial Black" w:cs="Arial" w:hint="eastAsia"/>
                <w:b/>
                <w:sz w:val="15"/>
                <w:szCs w:val="15"/>
                <w:lang w:val="pt-BR" w:eastAsia="zh-CN"/>
              </w:rPr>
              <w:t>9</w:t>
            </w:r>
            <w:r w:rsidRPr="00313341">
              <w:rPr>
                <w:rFonts w:ascii="SimHei" w:eastAsia="SimHei" w:hAnsi="Times New Roman" w:cs="Arial" w:hint="eastAsia"/>
                <w:b/>
                <w:sz w:val="15"/>
                <w:szCs w:val="15"/>
                <w:lang w:eastAsia="zh-CN"/>
              </w:rPr>
              <w:t>月</w:t>
            </w:r>
            <w:r w:rsidRPr="00313341">
              <w:rPr>
                <w:rFonts w:ascii="Arial Black" w:eastAsia="SimHei" w:hAnsi="Arial Black" w:cs="Arial" w:hint="eastAsia"/>
                <w:b/>
                <w:sz w:val="15"/>
                <w:szCs w:val="15"/>
                <w:lang w:eastAsia="zh-CN"/>
              </w:rPr>
              <w:t>1</w:t>
            </w:r>
            <w:r w:rsidR="000033AE">
              <w:rPr>
                <w:rFonts w:ascii="Arial Black" w:eastAsia="SimHei" w:hAnsi="Arial Black" w:cs="Arial" w:hint="eastAsia"/>
                <w:b/>
                <w:sz w:val="15"/>
                <w:szCs w:val="15"/>
                <w:lang w:eastAsia="zh-CN"/>
              </w:rPr>
              <w:t>8</w:t>
            </w:r>
            <w:r w:rsidRPr="00313341">
              <w:rPr>
                <w:rFonts w:ascii="SimHei" w:eastAsia="SimHei" w:hAnsi="Times New Roman" w:cs="Arial" w:hint="eastAsia"/>
                <w:b/>
                <w:sz w:val="15"/>
                <w:szCs w:val="15"/>
                <w:lang w:eastAsia="zh-CN"/>
              </w:rPr>
              <w:t>日</w:t>
            </w:r>
            <w:r w:rsidRPr="00313341">
              <w:rPr>
                <w:rFonts w:ascii="SimHei" w:eastAsia="SimHei" w:hAnsi="Arial Black" w:cs="Arial" w:hint="eastAsia"/>
                <w:b/>
                <w:caps/>
                <w:sz w:val="15"/>
                <w:szCs w:val="15"/>
                <w:lang w:eastAsia="zh-CN"/>
              </w:rPr>
              <w:t xml:space="preserve">  </w:t>
            </w:r>
            <w:bookmarkStart w:id="2" w:name="Date"/>
            <w:bookmarkEnd w:id="2"/>
          </w:p>
        </w:tc>
      </w:tr>
    </w:tbl>
    <w:p w14:paraId="4FC44859" w14:textId="77777777" w:rsidR="00313341" w:rsidRPr="00313341" w:rsidRDefault="00313341" w:rsidP="00313341">
      <w:pPr>
        <w:spacing w:after="0" w:line="240" w:lineRule="auto"/>
        <w:rPr>
          <w:rFonts w:ascii="Arial" w:hAnsi="Arial" w:cs="Arial"/>
          <w:szCs w:val="20"/>
          <w:lang w:eastAsia="zh-CN"/>
        </w:rPr>
      </w:pPr>
    </w:p>
    <w:p w14:paraId="38185939" w14:textId="77777777" w:rsidR="00313341" w:rsidRPr="00313341" w:rsidRDefault="00313341" w:rsidP="00313341">
      <w:pPr>
        <w:spacing w:after="0" w:line="240" w:lineRule="auto"/>
        <w:rPr>
          <w:rFonts w:ascii="Arial" w:hAnsi="Arial" w:cs="Arial"/>
          <w:szCs w:val="20"/>
          <w:lang w:eastAsia="zh-CN"/>
        </w:rPr>
      </w:pPr>
    </w:p>
    <w:p w14:paraId="19239FD9" w14:textId="77777777" w:rsidR="00313341" w:rsidRPr="00313341" w:rsidRDefault="00313341" w:rsidP="00313341">
      <w:pPr>
        <w:spacing w:after="0" w:line="240" w:lineRule="auto"/>
        <w:rPr>
          <w:rFonts w:ascii="Arial" w:hAnsi="Arial" w:cs="Arial"/>
          <w:szCs w:val="20"/>
          <w:lang w:eastAsia="zh-CN"/>
        </w:rPr>
      </w:pPr>
    </w:p>
    <w:p w14:paraId="06B80DE5" w14:textId="77777777" w:rsidR="00313341" w:rsidRPr="00313341" w:rsidRDefault="00313341" w:rsidP="00313341">
      <w:pPr>
        <w:spacing w:after="0" w:line="240" w:lineRule="auto"/>
        <w:rPr>
          <w:rFonts w:ascii="Arial" w:hAnsi="Arial" w:cs="Arial"/>
          <w:szCs w:val="20"/>
          <w:lang w:eastAsia="zh-CN"/>
        </w:rPr>
      </w:pPr>
    </w:p>
    <w:p w14:paraId="5DF9B74C" w14:textId="77777777" w:rsidR="00313341" w:rsidRPr="00313341" w:rsidRDefault="00313341" w:rsidP="00313341">
      <w:pPr>
        <w:spacing w:after="0" w:line="240" w:lineRule="auto"/>
        <w:rPr>
          <w:rFonts w:ascii="Arial" w:hAnsi="Arial" w:cs="Arial"/>
          <w:szCs w:val="20"/>
          <w:lang w:eastAsia="zh-CN"/>
        </w:rPr>
      </w:pPr>
    </w:p>
    <w:p w14:paraId="4FF9C5C9" w14:textId="77777777" w:rsidR="00313341" w:rsidRPr="00313341" w:rsidRDefault="00313341" w:rsidP="00313341">
      <w:pPr>
        <w:spacing w:after="0" w:line="360" w:lineRule="atLeast"/>
        <w:rPr>
          <w:rFonts w:ascii="Arial" w:eastAsia="SimHei" w:hAnsi="Arial" w:cs="Arial"/>
          <w:sz w:val="28"/>
          <w:szCs w:val="28"/>
          <w:lang w:eastAsia="zh-CN"/>
        </w:rPr>
      </w:pPr>
      <w:r w:rsidRPr="00313341">
        <w:rPr>
          <w:rFonts w:ascii="Arial" w:eastAsia="SimHei" w:hAnsi="Arial" w:cs="Arial" w:hint="eastAsia"/>
          <w:sz w:val="28"/>
          <w:szCs w:val="28"/>
          <w:lang w:eastAsia="zh-CN"/>
        </w:rPr>
        <w:t>世界知识产权组织成员国大会</w:t>
      </w:r>
    </w:p>
    <w:p w14:paraId="3C258E6E" w14:textId="77777777" w:rsidR="00313341" w:rsidRPr="00313341" w:rsidRDefault="00313341" w:rsidP="00313341">
      <w:pPr>
        <w:spacing w:after="0" w:line="240" w:lineRule="auto"/>
        <w:rPr>
          <w:rFonts w:ascii="Arial" w:hAnsi="Arial" w:cs="Arial"/>
          <w:lang w:eastAsia="zh-CN"/>
        </w:rPr>
      </w:pPr>
    </w:p>
    <w:p w14:paraId="07D5E6B5" w14:textId="77777777" w:rsidR="00313341" w:rsidRPr="00313341" w:rsidRDefault="00313341" w:rsidP="00313341">
      <w:pPr>
        <w:spacing w:after="0" w:line="240" w:lineRule="auto"/>
        <w:rPr>
          <w:rFonts w:ascii="Arial" w:hAnsi="Arial" w:cs="Arial"/>
          <w:sz w:val="24"/>
          <w:szCs w:val="24"/>
          <w:lang w:eastAsia="zh-CN"/>
        </w:rPr>
      </w:pPr>
    </w:p>
    <w:p w14:paraId="340071F1" w14:textId="77777777" w:rsidR="00313341" w:rsidRPr="00313341" w:rsidRDefault="00313341" w:rsidP="00313341">
      <w:pPr>
        <w:spacing w:after="0" w:line="360" w:lineRule="atLeast"/>
        <w:textAlignment w:val="bottom"/>
        <w:rPr>
          <w:rFonts w:ascii="Arial" w:eastAsia="KaiTi" w:hAnsi="Arial" w:cs="Arial"/>
          <w:b/>
          <w:sz w:val="24"/>
          <w:szCs w:val="24"/>
          <w:lang w:eastAsia="zh-CN"/>
        </w:rPr>
      </w:pPr>
      <w:r w:rsidRPr="00313341">
        <w:rPr>
          <w:rFonts w:ascii="Arial" w:eastAsia="KaiTi" w:hAnsi="Arial" w:cs="Arial" w:hint="eastAsia"/>
          <w:b/>
          <w:sz w:val="24"/>
          <w:szCs w:val="24"/>
          <w:lang w:eastAsia="zh-CN"/>
        </w:rPr>
        <w:t>第五十一届系列会议</w:t>
      </w:r>
    </w:p>
    <w:p w14:paraId="101FE945" w14:textId="77777777" w:rsidR="00313341" w:rsidRPr="00313341" w:rsidRDefault="00313341" w:rsidP="00313341">
      <w:pPr>
        <w:spacing w:after="0" w:line="360" w:lineRule="atLeast"/>
        <w:textAlignment w:val="bottom"/>
        <w:rPr>
          <w:rFonts w:ascii="KaiTi" w:eastAsia="KaiTi" w:hAnsi="KaiTi" w:cs="Arial"/>
          <w:b/>
          <w:sz w:val="24"/>
          <w:szCs w:val="24"/>
          <w:lang w:eastAsia="zh-CN"/>
        </w:rPr>
      </w:pPr>
      <w:r w:rsidRPr="00313341">
        <w:rPr>
          <w:rFonts w:ascii="KaiTi" w:eastAsia="KaiTi" w:hAnsi="KaiTi" w:cs="Arial" w:hint="eastAsia"/>
          <w:sz w:val="24"/>
          <w:szCs w:val="24"/>
          <w:lang w:eastAsia="zh-CN"/>
        </w:rPr>
        <w:t>2013</w:t>
      </w:r>
      <w:r w:rsidRPr="00313341">
        <w:rPr>
          <w:rFonts w:ascii="KaiTi" w:eastAsia="KaiTi" w:hAnsi="KaiTi" w:cs="Arial" w:hint="eastAsia"/>
          <w:b/>
          <w:sz w:val="24"/>
          <w:szCs w:val="24"/>
          <w:lang w:eastAsia="zh-CN"/>
        </w:rPr>
        <w:t>年</w:t>
      </w:r>
      <w:r w:rsidRPr="00313341">
        <w:rPr>
          <w:rFonts w:ascii="KaiTi" w:eastAsia="KaiTi" w:hAnsi="KaiTi" w:cs="Arial" w:hint="eastAsia"/>
          <w:sz w:val="24"/>
          <w:szCs w:val="24"/>
          <w:lang w:eastAsia="zh-CN"/>
        </w:rPr>
        <w:t>9</w:t>
      </w:r>
      <w:r w:rsidRPr="00313341">
        <w:rPr>
          <w:rFonts w:ascii="KaiTi" w:eastAsia="KaiTi" w:hAnsi="KaiTi" w:cs="Arial" w:hint="eastAsia"/>
          <w:b/>
          <w:sz w:val="24"/>
          <w:szCs w:val="24"/>
          <w:lang w:eastAsia="zh-CN"/>
        </w:rPr>
        <w:t>月</w:t>
      </w:r>
      <w:r w:rsidRPr="00313341">
        <w:rPr>
          <w:rFonts w:ascii="KaiTi" w:eastAsia="KaiTi" w:hAnsi="KaiTi" w:cs="Arial" w:hint="eastAsia"/>
          <w:sz w:val="24"/>
          <w:szCs w:val="24"/>
          <w:lang w:eastAsia="zh-CN"/>
        </w:rPr>
        <w:t>23</w:t>
      </w:r>
      <w:r w:rsidRPr="00313341">
        <w:rPr>
          <w:rFonts w:ascii="KaiTi" w:eastAsia="KaiTi" w:hAnsi="KaiTi" w:cs="Arial" w:hint="eastAsia"/>
          <w:b/>
          <w:sz w:val="24"/>
          <w:szCs w:val="24"/>
          <w:lang w:eastAsia="zh-CN"/>
        </w:rPr>
        <w:t>日至</w:t>
      </w:r>
      <w:r w:rsidRPr="00313341">
        <w:rPr>
          <w:rFonts w:ascii="KaiTi" w:eastAsia="KaiTi" w:hAnsi="KaiTi" w:cs="Arial" w:hint="eastAsia"/>
          <w:sz w:val="24"/>
          <w:szCs w:val="24"/>
          <w:lang w:eastAsia="zh-CN"/>
        </w:rPr>
        <w:t>10</w:t>
      </w:r>
      <w:r w:rsidRPr="00313341">
        <w:rPr>
          <w:rFonts w:ascii="KaiTi" w:eastAsia="KaiTi" w:hAnsi="KaiTi" w:cs="Arial" w:hint="eastAsia"/>
          <w:b/>
          <w:sz w:val="24"/>
          <w:szCs w:val="24"/>
          <w:lang w:eastAsia="zh-CN"/>
        </w:rPr>
        <w:t>月</w:t>
      </w:r>
      <w:r w:rsidRPr="00313341">
        <w:rPr>
          <w:rFonts w:ascii="KaiTi" w:eastAsia="KaiTi" w:hAnsi="KaiTi" w:cs="Arial" w:hint="eastAsia"/>
          <w:sz w:val="24"/>
          <w:szCs w:val="24"/>
          <w:lang w:eastAsia="zh-CN"/>
        </w:rPr>
        <w:t>2</w:t>
      </w:r>
      <w:r w:rsidRPr="00313341">
        <w:rPr>
          <w:rFonts w:ascii="KaiTi" w:eastAsia="KaiTi" w:hAnsi="KaiTi" w:cs="Arial" w:hint="eastAsia"/>
          <w:b/>
          <w:sz w:val="24"/>
          <w:szCs w:val="24"/>
          <w:lang w:eastAsia="zh-CN"/>
        </w:rPr>
        <w:t>日，日内瓦</w:t>
      </w:r>
    </w:p>
    <w:p w14:paraId="3344B0D1" w14:textId="77777777" w:rsidR="00313341" w:rsidRPr="00313341" w:rsidRDefault="00313341" w:rsidP="00313341">
      <w:pPr>
        <w:spacing w:after="0" w:line="240" w:lineRule="auto"/>
        <w:rPr>
          <w:rFonts w:ascii="Arial" w:hAnsi="Arial" w:cs="Arial"/>
          <w:szCs w:val="20"/>
          <w:lang w:eastAsia="zh-CN"/>
        </w:rPr>
      </w:pPr>
    </w:p>
    <w:p w14:paraId="6D4016F8" w14:textId="77777777" w:rsidR="00313341" w:rsidRPr="00313341" w:rsidRDefault="00313341" w:rsidP="00313341">
      <w:pPr>
        <w:spacing w:after="0" w:line="240" w:lineRule="auto"/>
        <w:rPr>
          <w:rFonts w:ascii="Arial" w:hAnsi="Arial" w:cs="Arial"/>
          <w:szCs w:val="20"/>
          <w:lang w:eastAsia="zh-CN"/>
        </w:rPr>
      </w:pPr>
    </w:p>
    <w:p w14:paraId="4EBE0827" w14:textId="77777777" w:rsidR="00313341" w:rsidRPr="00313341" w:rsidRDefault="00313341" w:rsidP="00313341">
      <w:pPr>
        <w:spacing w:after="0" w:line="240" w:lineRule="auto"/>
        <w:rPr>
          <w:rFonts w:ascii="Arial" w:hAnsi="Arial" w:cs="Arial"/>
          <w:szCs w:val="20"/>
          <w:lang w:eastAsia="zh-CN"/>
        </w:rPr>
      </w:pPr>
    </w:p>
    <w:p w14:paraId="6B4B94C2" w14:textId="77777777" w:rsidR="00313341" w:rsidRPr="00313341" w:rsidRDefault="00313341" w:rsidP="00313341">
      <w:pPr>
        <w:spacing w:after="0" w:line="240" w:lineRule="auto"/>
        <w:rPr>
          <w:rFonts w:ascii="KaiTi" w:eastAsia="KaiTi" w:hAnsi="KaiTi" w:cs="Times New Roman"/>
          <w:kern w:val="2"/>
          <w:sz w:val="24"/>
          <w:szCs w:val="32"/>
          <w:lang w:eastAsia="zh-CN"/>
        </w:rPr>
      </w:pPr>
      <w:r w:rsidRPr="00313341">
        <w:rPr>
          <w:rFonts w:ascii="KaiTi" w:eastAsia="KaiTi" w:hAnsi="KaiTi" w:cs="Times New Roman" w:hint="eastAsia"/>
          <w:kern w:val="2"/>
          <w:sz w:val="24"/>
          <w:szCs w:val="32"/>
          <w:lang w:eastAsia="zh-CN"/>
        </w:rPr>
        <w:t>关于驻外办事处的信息文件</w:t>
      </w:r>
    </w:p>
    <w:p w14:paraId="4D96D973" w14:textId="77777777" w:rsidR="00313341" w:rsidRPr="00313341" w:rsidRDefault="00313341" w:rsidP="00313341">
      <w:pPr>
        <w:spacing w:after="0" w:line="240" w:lineRule="auto"/>
        <w:rPr>
          <w:rFonts w:ascii="SimSun" w:hAnsi="SimSun" w:cs="Arial"/>
          <w:lang w:eastAsia="zh-CN"/>
        </w:rPr>
      </w:pPr>
    </w:p>
    <w:p w14:paraId="2F20FE19" w14:textId="39E484F4" w:rsidR="00313341" w:rsidRPr="00313341" w:rsidRDefault="000033AE" w:rsidP="00313341">
      <w:pPr>
        <w:spacing w:after="0" w:line="240" w:lineRule="auto"/>
        <w:rPr>
          <w:rFonts w:ascii="KaiTi" w:eastAsia="KaiTi" w:hAnsi="STKaiti" w:cs="Times New Roman"/>
          <w:i/>
          <w:kern w:val="2"/>
          <w:sz w:val="21"/>
          <w:szCs w:val="24"/>
          <w:lang w:eastAsia="zh-CN"/>
        </w:rPr>
      </w:pPr>
      <w:r>
        <w:rPr>
          <w:rFonts w:ascii="KaiTi" w:eastAsia="KaiTi" w:hAnsi="STKaiti" w:cs="Times New Roman" w:hint="eastAsia"/>
          <w:i/>
          <w:kern w:val="2"/>
          <w:sz w:val="21"/>
          <w:szCs w:val="24"/>
          <w:lang w:eastAsia="zh-CN"/>
        </w:rPr>
        <w:t>秘书处编拟的文件</w:t>
      </w:r>
    </w:p>
    <w:p w14:paraId="1FC0DF73" w14:textId="77777777" w:rsidR="00313341" w:rsidRPr="00313341" w:rsidRDefault="00313341" w:rsidP="00313341">
      <w:pPr>
        <w:spacing w:after="0" w:line="240" w:lineRule="auto"/>
        <w:rPr>
          <w:rFonts w:ascii="KaiTi" w:hAnsi="SimSun" w:cs="Arial"/>
          <w:lang w:eastAsia="zh-CN"/>
        </w:rPr>
      </w:pPr>
    </w:p>
    <w:p w14:paraId="4548F480" w14:textId="77777777" w:rsidR="00313341" w:rsidRPr="00313341" w:rsidRDefault="00313341" w:rsidP="00313341">
      <w:pPr>
        <w:spacing w:after="0" w:line="240" w:lineRule="auto"/>
        <w:rPr>
          <w:rFonts w:ascii="KaiTi" w:hAnsi="SimSun" w:cs="Arial"/>
          <w:lang w:eastAsia="zh-CN"/>
        </w:rPr>
      </w:pPr>
    </w:p>
    <w:p w14:paraId="1AD8B568" w14:textId="77777777" w:rsidR="00313341" w:rsidRPr="00313341" w:rsidRDefault="00313341" w:rsidP="00313341">
      <w:pPr>
        <w:spacing w:after="0" w:line="240" w:lineRule="auto"/>
        <w:rPr>
          <w:rFonts w:ascii="KaiTi" w:hAnsi="SimSun" w:cs="Arial"/>
          <w:lang w:eastAsia="zh-CN"/>
        </w:rPr>
      </w:pPr>
    </w:p>
    <w:p w14:paraId="06B427A2" w14:textId="77777777" w:rsidR="00313341" w:rsidRPr="00313341" w:rsidRDefault="00313341" w:rsidP="00313341">
      <w:pPr>
        <w:spacing w:after="0" w:line="240" w:lineRule="auto"/>
        <w:rPr>
          <w:rFonts w:ascii="KaiTi" w:hAnsi="SimSun" w:cs="Arial"/>
          <w:lang w:eastAsia="zh-CN"/>
        </w:rPr>
      </w:pPr>
    </w:p>
    <w:p w14:paraId="05596F89" w14:textId="4B0F35DD" w:rsidR="000033AE" w:rsidRPr="000033AE" w:rsidRDefault="000033AE" w:rsidP="000033AE">
      <w:pPr>
        <w:spacing w:afterLines="50" w:after="120" w:line="340" w:lineRule="atLeast"/>
        <w:jc w:val="both"/>
        <w:rPr>
          <w:rFonts w:ascii="SimSun" w:hAnsi="Arial" w:cs="Arial"/>
          <w:sz w:val="21"/>
          <w:szCs w:val="20"/>
          <w:lang w:eastAsia="zh-CN"/>
        </w:rPr>
      </w:pPr>
      <w:r w:rsidRPr="000033AE">
        <w:rPr>
          <w:rFonts w:ascii="SimSun" w:hAnsi="Arial" w:cs="Arial"/>
          <w:sz w:val="21"/>
          <w:szCs w:val="20"/>
          <w:lang w:eastAsia="zh-CN"/>
        </w:rPr>
        <w:t>1.</w:t>
      </w:r>
      <w:r w:rsidRPr="000033AE">
        <w:rPr>
          <w:rFonts w:ascii="SimSun" w:hAnsi="Arial" w:cs="Arial"/>
          <w:sz w:val="21"/>
          <w:szCs w:val="20"/>
          <w:lang w:eastAsia="zh-CN"/>
        </w:rPr>
        <w:tab/>
      </w:r>
      <w:r w:rsidRPr="000033AE">
        <w:rPr>
          <w:rFonts w:ascii="SimSun" w:hAnsi="Arial" w:cs="Arial" w:hint="eastAsia"/>
          <w:sz w:val="21"/>
          <w:szCs w:val="20"/>
          <w:lang w:eastAsia="zh-CN"/>
        </w:rPr>
        <w:t>本文件载有</w:t>
      </w:r>
      <w:r>
        <w:rPr>
          <w:rFonts w:ascii="SimSun" w:hAnsi="Arial" w:cs="Arial" w:hint="eastAsia"/>
          <w:sz w:val="21"/>
          <w:szCs w:val="20"/>
          <w:lang w:eastAsia="zh-CN"/>
        </w:rPr>
        <w:t>题为“</w:t>
      </w:r>
      <w:r w:rsidRPr="000033AE">
        <w:rPr>
          <w:rFonts w:ascii="SimSun" w:hAnsi="Arial" w:cs="Arial" w:hint="eastAsia"/>
          <w:sz w:val="21"/>
          <w:szCs w:val="20"/>
          <w:lang w:eastAsia="zh-CN"/>
        </w:rPr>
        <w:t>WIPO驻外办事处战略</w:t>
      </w:r>
      <w:r>
        <w:rPr>
          <w:rFonts w:ascii="SimSun" w:hAnsi="Arial" w:cs="Arial" w:hint="eastAsia"/>
          <w:sz w:val="21"/>
          <w:szCs w:val="20"/>
          <w:lang w:eastAsia="zh-CN"/>
        </w:rPr>
        <w:t>”的文件</w:t>
      </w:r>
      <w:r w:rsidRPr="000033AE">
        <w:rPr>
          <w:rFonts w:ascii="SimSun" w:hAnsi="Arial" w:cs="Arial"/>
          <w:sz w:val="21"/>
          <w:szCs w:val="20"/>
          <w:lang w:eastAsia="zh-CN"/>
        </w:rPr>
        <w:t>(WO/PBC/21/INF.1)</w:t>
      </w:r>
      <w:r w:rsidRPr="000033AE">
        <w:rPr>
          <w:rFonts w:ascii="SimSun" w:hAnsi="Arial" w:cs="Arial" w:hint="eastAsia"/>
          <w:sz w:val="21"/>
          <w:szCs w:val="20"/>
          <w:lang w:eastAsia="zh-CN"/>
        </w:rPr>
        <w:t>，该</w:t>
      </w:r>
      <w:r>
        <w:rPr>
          <w:rFonts w:ascii="SimSun" w:hAnsi="Arial" w:cs="Arial" w:hint="eastAsia"/>
          <w:sz w:val="21"/>
          <w:szCs w:val="20"/>
          <w:lang w:eastAsia="zh-CN"/>
        </w:rPr>
        <w:t>文件</w:t>
      </w:r>
      <w:r w:rsidRPr="000033AE">
        <w:rPr>
          <w:rFonts w:ascii="SimSun" w:hAnsi="Arial" w:cs="Arial" w:hint="eastAsia"/>
          <w:sz w:val="21"/>
          <w:szCs w:val="20"/>
          <w:lang w:eastAsia="zh-CN"/>
        </w:rPr>
        <w:t>已</w:t>
      </w:r>
      <w:r>
        <w:rPr>
          <w:rFonts w:ascii="SimSun" w:hAnsi="Arial" w:cs="Arial" w:hint="eastAsia"/>
          <w:sz w:val="21"/>
          <w:szCs w:val="20"/>
          <w:lang w:eastAsia="zh-CN"/>
        </w:rPr>
        <w:t>按</w:t>
      </w:r>
      <w:r w:rsidRPr="000033AE">
        <w:rPr>
          <w:rFonts w:ascii="SimSun" w:hAnsi="Arial" w:cs="Arial" w:hint="eastAsia"/>
          <w:sz w:val="21"/>
          <w:szCs w:val="20"/>
          <w:lang w:eastAsia="zh-CN"/>
        </w:rPr>
        <w:t>WIPO计划和预算委员会(PBC)</w:t>
      </w:r>
      <w:r>
        <w:rPr>
          <w:rFonts w:ascii="SimSun" w:hAnsi="Arial" w:cs="Arial" w:hint="eastAsia"/>
          <w:sz w:val="21"/>
          <w:szCs w:val="20"/>
          <w:lang w:eastAsia="zh-CN"/>
        </w:rPr>
        <w:t>第二十届</w:t>
      </w:r>
      <w:r w:rsidR="008D1A37">
        <w:rPr>
          <w:rFonts w:ascii="SimSun" w:hAnsi="Arial" w:cs="Arial" w:hint="eastAsia"/>
          <w:sz w:val="21"/>
          <w:szCs w:val="20"/>
          <w:lang w:eastAsia="zh-CN"/>
        </w:rPr>
        <w:t>会议</w:t>
      </w:r>
      <w:r>
        <w:rPr>
          <w:rFonts w:ascii="SimSun" w:hAnsi="Arial" w:cs="Arial" w:hint="eastAsia"/>
          <w:sz w:val="21"/>
          <w:szCs w:val="20"/>
          <w:lang w:eastAsia="zh-CN"/>
        </w:rPr>
        <w:t>的要求，</w:t>
      </w:r>
      <w:r w:rsidRPr="000033AE">
        <w:rPr>
          <w:rFonts w:ascii="SimSun" w:hAnsi="Arial" w:cs="Arial" w:hint="eastAsia"/>
          <w:sz w:val="21"/>
          <w:szCs w:val="20"/>
          <w:lang w:eastAsia="zh-CN"/>
        </w:rPr>
        <w:t>提交给</w:t>
      </w:r>
      <w:r>
        <w:rPr>
          <w:rFonts w:ascii="SimSun" w:hAnsi="Arial" w:cs="Arial" w:hint="eastAsia"/>
          <w:sz w:val="21"/>
          <w:szCs w:val="20"/>
          <w:lang w:eastAsia="zh-CN"/>
        </w:rPr>
        <w:t>PBC</w:t>
      </w:r>
      <w:r w:rsidR="008D1A37">
        <w:rPr>
          <w:rFonts w:ascii="SimSun" w:hAnsi="Arial" w:cs="Arial" w:hint="eastAsia"/>
          <w:sz w:val="21"/>
          <w:szCs w:val="20"/>
          <w:lang w:eastAsia="zh-CN"/>
        </w:rPr>
        <w:t>的</w:t>
      </w:r>
      <w:r w:rsidRPr="000033AE">
        <w:rPr>
          <w:rFonts w:ascii="SimSun" w:hAnsi="Arial" w:cs="Arial" w:hint="eastAsia"/>
          <w:sz w:val="21"/>
          <w:szCs w:val="20"/>
          <w:lang w:eastAsia="zh-CN"/>
        </w:rPr>
        <w:t>第二十一届会议(2013年9月9日至13日)。</w:t>
      </w:r>
    </w:p>
    <w:p w14:paraId="6EF8C1AD" w14:textId="029FC709" w:rsidR="000033AE" w:rsidRPr="000033AE" w:rsidRDefault="000033AE" w:rsidP="000033AE">
      <w:pPr>
        <w:spacing w:afterLines="50" w:after="120" w:line="340" w:lineRule="atLeast"/>
        <w:jc w:val="both"/>
        <w:rPr>
          <w:rFonts w:ascii="SimSun" w:hAnsi="Arial" w:cs="Arial"/>
          <w:sz w:val="21"/>
          <w:szCs w:val="20"/>
          <w:lang w:eastAsia="zh-CN"/>
        </w:rPr>
      </w:pPr>
      <w:r w:rsidRPr="000033AE">
        <w:rPr>
          <w:rFonts w:ascii="SimSun" w:hAnsi="Arial" w:cs="Arial" w:hint="eastAsia"/>
          <w:sz w:val="21"/>
          <w:szCs w:val="20"/>
          <w:lang w:eastAsia="zh-CN"/>
        </w:rPr>
        <w:t>2.</w:t>
      </w:r>
      <w:r w:rsidRPr="000033AE">
        <w:rPr>
          <w:rFonts w:ascii="SimSun" w:hAnsi="Arial" w:cs="Arial" w:hint="eastAsia"/>
          <w:sz w:val="21"/>
          <w:szCs w:val="20"/>
          <w:lang w:eastAsia="zh-CN"/>
        </w:rPr>
        <w:tab/>
        <w:t>根据PBC在第二十一届会议上通过的决定和建议，</w:t>
      </w:r>
      <w:r w:rsidR="008D1A37">
        <w:rPr>
          <w:rFonts w:ascii="SimSun" w:hAnsi="Arial" w:cs="Arial" w:hint="eastAsia"/>
          <w:sz w:val="21"/>
          <w:szCs w:val="20"/>
          <w:lang w:eastAsia="zh-CN"/>
        </w:rPr>
        <w:t>秘书处现将该</w:t>
      </w:r>
      <w:r w:rsidRPr="000033AE">
        <w:rPr>
          <w:rFonts w:ascii="SimSun" w:hAnsi="Arial" w:cs="Arial" w:hint="eastAsia"/>
          <w:sz w:val="21"/>
          <w:szCs w:val="20"/>
          <w:lang w:eastAsia="zh-CN"/>
        </w:rPr>
        <w:t>文件</w:t>
      </w:r>
      <w:r w:rsidR="008D1A37">
        <w:rPr>
          <w:rFonts w:ascii="SimSun" w:hAnsi="Arial" w:cs="Arial" w:hint="eastAsia"/>
          <w:sz w:val="21"/>
          <w:szCs w:val="20"/>
          <w:lang w:eastAsia="zh-CN"/>
        </w:rPr>
        <w:t>在WIPO大会期间重新印发，供参考</w:t>
      </w:r>
      <w:r w:rsidRPr="000033AE">
        <w:rPr>
          <w:rFonts w:ascii="SimSun" w:hAnsi="Arial" w:cs="Arial" w:hint="eastAsia"/>
          <w:sz w:val="21"/>
          <w:szCs w:val="20"/>
          <w:lang w:eastAsia="zh-CN"/>
        </w:rPr>
        <w:t>。</w:t>
      </w:r>
    </w:p>
    <w:p w14:paraId="51D379D5" w14:textId="77777777" w:rsidR="00313341" w:rsidRPr="00313341" w:rsidRDefault="00313341" w:rsidP="00313341">
      <w:pPr>
        <w:spacing w:afterLines="50" w:after="120" w:line="340" w:lineRule="atLeast"/>
        <w:ind w:left="5534"/>
        <w:rPr>
          <w:rFonts w:ascii="KaiTi" w:eastAsia="KaiTi" w:hAnsi="Arial" w:cs="Arial"/>
          <w:sz w:val="21"/>
          <w:szCs w:val="20"/>
          <w:lang w:eastAsia="zh-CN"/>
        </w:rPr>
      </w:pPr>
    </w:p>
    <w:p w14:paraId="38F5CE60" w14:textId="35D8F940" w:rsidR="00313341" w:rsidRPr="00313341" w:rsidRDefault="00313341" w:rsidP="00313341">
      <w:pPr>
        <w:spacing w:afterLines="50" w:after="120" w:line="340" w:lineRule="atLeast"/>
        <w:ind w:left="5534"/>
        <w:rPr>
          <w:rFonts w:ascii="KaiTi" w:eastAsia="KaiTi" w:hAnsi="KaiTi" w:cs="Arial"/>
          <w:sz w:val="21"/>
          <w:szCs w:val="20"/>
          <w:lang w:eastAsia="zh-CN"/>
        </w:rPr>
      </w:pPr>
      <w:r w:rsidRPr="00313341">
        <w:rPr>
          <w:rFonts w:ascii="KaiTi" w:eastAsia="KaiTi" w:hAnsi="Arial" w:cs="Arial"/>
          <w:sz w:val="21"/>
          <w:szCs w:val="20"/>
          <w:lang w:eastAsia="zh-CN"/>
        </w:rPr>
        <w:t>[</w:t>
      </w:r>
      <w:r w:rsidR="008D1A37">
        <w:rPr>
          <w:rFonts w:ascii="KaiTi" w:eastAsia="KaiTi" w:hAnsi="Arial" w:cs="Arial" w:hint="eastAsia"/>
          <w:sz w:val="21"/>
          <w:szCs w:val="20"/>
          <w:lang w:eastAsia="zh-CN"/>
        </w:rPr>
        <w:t>后接</w:t>
      </w:r>
      <w:r w:rsidRPr="00313341">
        <w:rPr>
          <w:rFonts w:ascii="KaiTi" w:eastAsia="KaiTi" w:hAnsi="Arial" w:cs="Arial" w:hint="eastAsia"/>
          <w:sz w:val="21"/>
          <w:szCs w:val="20"/>
          <w:lang w:eastAsia="zh-CN"/>
        </w:rPr>
        <w:t>文件</w:t>
      </w:r>
      <w:r w:rsidR="008D1A37" w:rsidRPr="008D1A37">
        <w:rPr>
          <w:rFonts w:ascii="KaiTi" w:eastAsia="KaiTi" w:hAnsi="Arial" w:cs="Arial"/>
          <w:sz w:val="21"/>
          <w:szCs w:val="20"/>
          <w:lang w:eastAsia="zh-CN"/>
        </w:rPr>
        <w:t>WO/PBC/21/INF/.1</w:t>
      </w:r>
      <w:r w:rsidRPr="00313341">
        <w:rPr>
          <w:rFonts w:ascii="KaiTi" w:eastAsia="KaiTi" w:hAnsi="Arial" w:cs="Arial"/>
          <w:sz w:val="21"/>
          <w:szCs w:val="20"/>
          <w:lang w:eastAsia="zh-CN"/>
        </w:rPr>
        <w:t>]</w:t>
      </w:r>
    </w:p>
    <w:p w14:paraId="41B82958" w14:textId="77777777" w:rsidR="00726356" w:rsidRDefault="00726356" w:rsidP="00D8025D">
      <w:pPr>
        <w:spacing w:after="0" w:line="240" w:lineRule="auto"/>
        <w:rPr>
          <w:rFonts w:ascii="Arial" w:eastAsia="Times New Roman" w:hAnsi="Arial" w:cs="Arial"/>
          <w:szCs w:val="20"/>
          <w:lang w:eastAsia="zh-CN"/>
        </w:rPr>
        <w:sectPr w:rsidR="00726356" w:rsidSect="00985895">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418" w:left="1418" w:header="510" w:footer="1021" w:gutter="0"/>
          <w:pgNumType w:start="1"/>
          <w:cols w:space="720"/>
          <w:titlePg/>
        </w:sectPr>
      </w:pPr>
    </w:p>
    <w:tbl>
      <w:tblPr>
        <w:tblW w:w="9356" w:type="dxa"/>
        <w:tblInd w:w="108" w:type="dxa"/>
        <w:tblLayout w:type="fixed"/>
        <w:tblLook w:val="01E0" w:firstRow="1" w:lastRow="1" w:firstColumn="1" w:lastColumn="1" w:noHBand="0" w:noVBand="0"/>
      </w:tblPr>
      <w:tblGrid>
        <w:gridCol w:w="4594"/>
        <w:gridCol w:w="4337"/>
        <w:gridCol w:w="425"/>
      </w:tblGrid>
      <w:tr w:rsidR="00D8025D" w:rsidRPr="00726356" w14:paraId="5D728945" w14:textId="77777777" w:rsidTr="00615B93">
        <w:trPr>
          <w:trHeight w:val="1977"/>
        </w:trPr>
        <w:tc>
          <w:tcPr>
            <w:tcW w:w="4594" w:type="dxa"/>
            <w:tcBorders>
              <w:bottom w:val="single" w:sz="4" w:space="0" w:color="auto"/>
            </w:tcBorders>
            <w:tcMar>
              <w:bottom w:w="170" w:type="dxa"/>
            </w:tcMar>
          </w:tcPr>
          <w:p w14:paraId="18801873" w14:textId="28543669" w:rsidR="00D8025D" w:rsidRPr="00D8025D" w:rsidRDefault="00D8025D" w:rsidP="00D8025D">
            <w:pPr>
              <w:spacing w:after="0" w:line="240" w:lineRule="auto"/>
              <w:rPr>
                <w:rFonts w:ascii="Arial" w:eastAsia="Times New Roman" w:hAnsi="Arial" w:cs="Arial"/>
                <w:szCs w:val="20"/>
                <w:lang w:eastAsia="zh-CN"/>
              </w:rPr>
            </w:pPr>
            <w:r w:rsidRPr="00D8025D">
              <w:rPr>
                <w:rFonts w:ascii="Arial" w:eastAsia="Times New Roman" w:hAnsi="Arial" w:cs="Arial"/>
                <w:noProof/>
                <w:szCs w:val="20"/>
                <w:lang w:eastAsia="zh-CN"/>
              </w:rPr>
              <w:lastRenderedPageBreak/>
              <w:drawing>
                <wp:anchor distT="0" distB="0" distL="114300" distR="114300" simplePos="0" relativeHeight="251661312" behindDoc="1" locked="0" layoutInCell="0" allowOverlap="1" wp14:anchorId="5D2AB9AB" wp14:editId="4B21C49D">
                  <wp:simplePos x="0" y="0"/>
                  <wp:positionH relativeFrom="page">
                    <wp:posOffset>3834130</wp:posOffset>
                  </wp:positionH>
                  <wp:positionV relativeFrom="margin">
                    <wp:posOffset>0</wp:posOffset>
                  </wp:positionV>
                  <wp:extent cx="866775" cy="1323975"/>
                  <wp:effectExtent l="0" t="0" r="9525" b="9525"/>
                  <wp:wrapNone/>
                  <wp:docPr id="262" name="图片 26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0536AD2D" w14:textId="77777777" w:rsidR="00D8025D" w:rsidRPr="00D8025D" w:rsidRDefault="00D8025D" w:rsidP="00D8025D">
            <w:pPr>
              <w:spacing w:after="0" w:line="240" w:lineRule="auto"/>
              <w:rPr>
                <w:rFonts w:ascii="Arial" w:eastAsia="Times New Roman" w:hAnsi="Arial" w:cs="Arial"/>
                <w:szCs w:val="20"/>
                <w:lang w:eastAsia="zh-CN"/>
              </w:rPr>
            </w:pPr>
          </w:p>
        </w:tc>
        <w:tc>
          <w:tcPr>
            <w:tcW w:w="425" w:type="dxa"/>
            <w:tcBorders>
              <w:bottom w:val="single" w:sz="4" w:space="0" w:color="auto"/>
            </w:tcBorders>
            <w:tcMar>
              <w:left w:w="0" w:type="dxa"/>
              <w:right w:w="0" w:type="dxa"/>
            </w:tcMar>
          </w:tcPr>
          <w:p w14:paraId="1D9E5012" w14:textId="77777777" w:rsidR="00D8025D" w:rsidRPr="00D8025D" w:rsidRDefault="00D8025D" w:rsidP="00D8025D">
            <w:pPr>
              <w:spacing w:after="0" w:line="240" w:lineRule="auto"/>
              <w:jc w:val="right"/>
              <w:rPr>
                <w:rFonts w:ascii="Arial" w:eastAsia="Times New Roman" w:hAnsi="Arial" w:cs="Arial"/>
                <w:szCs w:val="20"/>
                <w:lang w:eastAsia="zh-CN"/>
              </w:rPr>
            </w:pPr>
            <w:r w:rsidRPr="00D8025D">
              <w:rPr>
                <w:rFonts w:ascii="Arial" w:eastAsia="Times New Roman" w:hAnsi="Arial" w:cs="Arial"/>
                <w:b/>
                <w:sz w:val="40"/>
                <w:szCs w:val="40"/>
                <w:lang w:eastAsia="zh-CN"/>
              </w:rPr>
              <w:t>C</w:t>
            </w:r>
          </w:p>
        </w:tc>
      </w:tr>
      <w:tr w:rsidR="00D8025D" w:rsidRPr="00726356" w14:paraId="0B8077EB" w14:textId="77777777" w:rsidTr="00615B93">
        <w:trPr>
          <w:trHeight w:hRule="exact" w:val="340"/>
        </w:trPr>
        <w:tc>
          <w:tcPr>
            <w:tcW w:w="9356" w:type="dxa"/>
            <w:gridSpan w:val="3"/>
            <w:tcBorders>
              <w:top w:val="single" w:sz="4" w:space="0" w:color="auto"/>
            </w:tcBorders>
            <w:tcMar>
              <w:top w:w="170" w:type="dxa"/>
              <w:left w:w="0" w:type="dxa"/>
              <w:right w:w="0" w:type="dxa"/>
            </w:tcMar>
            <w:vAlign w:val="bottom"/>
          </w:tcPr>
          <w:p w14:paraId="0E0907E4" w14:textId="698C412C" w:rsidR="00D8025D" w:rsidRPr="00D8025D" w:rsidRDefault="00D8025D" w:rsidP="00D8025D">
            <w:pPr>
              <w:spacing w:after="0" w:line="240" w:lineRule="auto"/>
              <w:jc w:val="right"/>
              <w:rPr>
                <w:rFonts w:ascii="Arial Black" w:eastAsia="Times New Roman" w:hAnsi="Arial Black" w:cs="Arial"/>
                <w:b/>
                <w:caps/>
                <w:sz w:val="15"/>
                <w:szCs w:val="20"/>
                <w:lang w:eastAsia="zh-CN"/>
              </w:rPr>
            </w:pPr>
            <w:r w:rsidRPr="00D8025D">
              <w:rPr>
                <w:rFonts w:ascii="Arial Black" w:eastAsia="Times New Roman" w:hAnsi="Arial Black" w:cs="Arial"/>
                <w:caps/>
                <w:sz w:val="15"/>
                <w:szCs w:val="20"/>
                <w:lang w:eastAsia="zh-CN"/>
              </w:rPr>
              <w:t>WO/PBC/</w:t>
            </w:r>
            <w:r w:rsidRPr="00D8025D">
              <w:rPr>
                <w:rFonts w:ascii="Arial Black" w:eastAsia="Times New Roman" w:hAnsi="Arial Black" w:cs="Arial" w:hint="eastAsia"/>
                <w:caps/>
                <w:sz w:val="15"/>
                <w:szCs w:val="20"/>
                <w:lang w:eastAsia="zh-CN"/>
              </w:rPr>
              <w:t>21</w:t>
            </w:r>
            <w:r w:rsidRPr="00D8025D">
              <w:rPr>
                <w:rFonts w:ascii="Arial Black" w:eastAsia="Times New Roman" w:hAnsi="Arial Black" w:cs="Arial"/>
                <w:caps/>
                <w:sz w:val="15"/>
                <w:szCs w:val="20"/>
                <w:lang w:eastAsia="zh-CN"/>
              </w:rPr>
              <w:t>/</w:t>
            </w:r>
            <w:r>
              <w:rPr>
                <w:rFonts w:ascii="Arial Black" w:hAnsi="Arial Black" w:cs="Arial" w:hint="eastAsia"/>
                <w:caps/>
                <w:sz w:val="15"/>
                <w:szCs w:val="20"/>
                <w:lang w:eastAsia="zh-CN"/>
              </w:rPr>
              <w:t>inf.</w:t>
            </w:r>
            <w:r w:rsidRPr="00D8025D">
              <w:rPr>
                <w:rFonts w:ascii="Arial Black" w:hAnsi="Arial Black" w:cs="Arial" w:hint="eastAsia"/>
                <w:caps/>
                <w:sz w:val="15"/>
                <w:szCs w:val="20"/>
                <w:lang w:eastAsia="zh-CN"/>
              </w:rPr>
              <w:t>1</w:t>
            </w:r>
          </w:p>
        </w:tc>
      </w:tr>
      <w:tr w:rsidR="00D8025D" w:rsidRPr="00726356" w14:paraId="423A79CC" w14:textId="77777777" w:rsidTr="00615B93">
        <w:trPr>
          <w:trHeight w:hRule="exact" w:val="170"/>
        </w:trPr>
        <w:tc>
          <w:tcPr>
            <w:tcW w:w="9356" w:type="dxa"/>
            <w:gridSpan w:val="3"/>
            <w:noWrap/>
            <w:tcMar>
              <w:left w:w="0" w:type="dxa"/>
              <w:right w:w="0" w:type="dxa"/>
            </w:tcMar>
            <w:vAlign w:val="bottom"/>
          </w:tcPr>
          <w:p w14:paraId="5A852DCA" w14:textId="77777777" w:rsidR="00D8025D" w:rsidRPr="00D8025D" w:rsidRDefault="00D8025D" w:rsidP="00D8025D">
            <w:pPr>
              <w:spacing w:after="0" w:line="240" w:lineRule="auto"/>
              <w:jc w:val="right"/>
              <w:rPr>
                <w:rFonts w:ascii="Arial Black" w:eastAsia="Times New Roman" w:hAnsi="Arial Black" w:cs="Arial"/>
                <w:b/>
                <w:caps/>
                <w:sz w:val="15"/>
                <w:szCs w:val="15"/>
                <w:lang w:eastAsia="zh-CN"/>
              </w:rPr>
            </w:pPr>
            <w:r w:rsidRPr="00D8025D">
              <w:rPr>
                <w:rFonts w:ascii="Arial" w:eastAsia="SimHei" w:hAnsi="Arial" w:cs="Arial" w:hint="eastAsia"/>
                <w:b/>
                <w:sz w:val="15"/>
                <w:szCs w:val="15"/>
                <w:lang w:eastAsia="zh-CN"/>
              </w:rPr>
              <w:t>原</w:t>
            </w:r>
            <w:r w:rsidRPr="00D8025D">
              <w:rPr>
                <w:rFonts w:ascii="Arial" w:eastAsia="SimHei" w:hAnsi="Arial" w:cs="Arial"/>
                <w:b/>
                <w:sz w:val="15"/>
                <w:szCs w:val="15"/>
                <w:lang w:val="pt-BR" w:eastAsia="zh-CN"/>
              </w:rPr>
              <w:t xml:space="preserve"> </w:t>
            </w:r>
            <w:r w:rsidRPr="00D8025D">
              <w:rPr>
                <w:rFonts w:ascii="Arial" w:eastAsia="SimHei" w:hAnsi="Arial" w:cs="Arial" w:hint="eastAsia"/>
                <w:b/>
                <w:sz w:val="15"/>
                <w:szCs w:val="15"/>
                <w:lang w:eastAsia="zh-CN"/>
              </w:rPr>
              <w:t>文</w:t>
            </w:r>
            <w:r w:rsidRPr="00D8025D">
              <w:rPr>
                <w:rFonts w:ascii="Arial" w:eastAsia="SimHei" w:hAnsi="Arial" w:cs="Arial" w:hint="eastAsia"/>
                <w:b/>
                <w:sz w:val="15"/>
                <w:szCs w:val="15"/>
                <w:lang w:val="pt-BR" w:eastAsia="zh-CN"/>
              </w:rPr>
              <w:t>：</w:t>
            </w:r>
            <w:r w:rsidRPr="00D8025D">
              <w:rPr>
                <w:rFonts w:ascii="Arial" w:eastAsia="SimHei" w:hAnsi="Arial" w:cs="Arial" w:hint="eastAsia"/>
                <w:b/>
                <w:sz w:val="15"/>
                <w:szCs w:val="15"/>
                <w:lang w:eastAsia="zh-CN"/>
              </w:rPr>
              <w:t>英文</w:t>
            </w:r>
          </w:p>
        </w:tc>
      </w:tr>
      <w:tr w:rsidR="00D8025D" w:rsidRPr="00726356" w14:paraId="5BCCB655" w14:textId="77777777" w:rsidTr="00615B93">
        <w:trPr>
          <w:trHeight w:hRule="exact" w:val="198"/>
        </w:trPr>
        <w:tc>
          <w:tcPr>
            <w:tcW w:w="9356" w:type="dxa"/>
            <w:gridSpan w:val="3"/>
            <w:tcMar>
              <w:left w:w="0" w:type="dxa"/>
              <w:right w:w="0" w:type="dxa"/>
            </w:tcMar>
            <w:vAlign w:val="bottom"/>
          </w:tcPr>
          <w:p w14:paraId="585F51A9" w14:textId="0663A85E" w:rsidR="00D8025D" w:rsidRPr="00D8025D" w:rsidRDefault="00D8025D" w:rsidP="00D8025D">
            <w:pPr>
              <w:spacing w:after="0" w:line="240" w:lineRule="auto"/>
              <w:jc w:val="right"/>
              <w:rPr>
                <w:rFonts w:ascii="Arial Black" w:eastAsia="SimHei" w:hAnsi="Arial Black" w:cs="Arial"/>
                <w:b/>
                <w:sz w:val="15"/>
                <w:szCs w:val="15"/>
                <w:lang w:val="pt-BR" w:eastAsia="zh-CN"/>
              </w:rPr>
            </w:pPr>
            <w:r w:rsidRPr="00D8025D">
              <w:rPr>
                <w:rFonts w:ascii="Arial Black" w:eastAsia="SimHei" w:hAnsi="Arial Black" w:cs="Arial" w:hint="eastAsia"/>
                <w:b/>
                <w:sz w:val="15"/>
                <w:szCs w:val="15"/>
                <w:lang w:val="pt-BR" w:eastAsia="zh-CN"/>
              </w:rPr>
              <w:t>日</w:t>
            </w:r>
            <w:r w:rsidRPr="00D8025D">
              <w:rPr>
                <w:rFonts w:ascii="Arial Black" w:eastAsia="SimHei" w:hAnsi="Arial Black" w:cs="Arial" w:hint="eastAsia"/>
                <w:b/>
                <w:sz w:val="15"/>
                <w:szCs w:val="15"/>
                <w:lang w:val="pt-BR" w:eastAsia="zh-CN"/>
              </w:rPr>
              <w:t xml:space="preserve"> </w:t>
            </w:r>
            <w:r w:rsidRPr="00D8025D">
              <w:rPr>
                <w:rFonts w:ascii="Arial Black" w:eastAsia="SimHei" w:hAnsi="Arial Black" w:cs="Arial" w:hint="eastAsia"/>
                <w:b/>
                <w:sz w:val="15"/>
                <w:szCs w:val="15"/>
                <w:lang w:val="pt-BR" w:eastAsia="zh-CN"/>
              </w:rPr>
              <w:t>期：</w:t>
            </w:r>
            <w:r w:rsidRPr="00D8025D">
              <w:rPr>
                <w:rFonts w:ascii="Arial Black" w:eastAsia="SimHei" w:hAnsi="Arial Black" w:cs="Arial"/>
                <w:b/>
                <w:sz w:val="15"/>
                <w:szCs w:val="15"/>
                <w:lang w:val="pt-BR" w:eastAsia="zh-CN"/>
              </w:rPr>
              <w:t>201</w:t>
            </w:r>
            <w:r w:rsidRPr="00D8025D">
              <w:rPr>
                <w:rFonts w:ascii="Arial Black" w:eastAsia="SimHei" w:hAnsi="Arial Black" w:cs="Arial" w:hint="eastAsia"/>
                <w:b/>
                <w:sz w:val="15"/>
                <w:szCs w:val="15"/>
                <w:lang w:val="pt-BR" w:eastAsia="zh-CN"/>
              </w:rPr>
              <w:t>3</w:t>
            </w:r>
            <w:r w:rsidRPr="00D8025D">
              <w:rPr>
                <w:rFonts w:ascii="Arial Black" w:eastAsia="SimHei" w:hAnsi="Arial Black" w:cs="Arial" w:hint="eastAsia"/>
                <w:b/>
                <w:sz w:val="15"/>
                <w:szCs w:val="15"/>
                <w:lang w:val="pt-BR" w:eastAsia="zh-CN"/>
              </w:rPr>
              <w:t>年</w:t>
            </w:r>
            <w:r w:rsidRPr="00D8025D">
              <w:rPr>
                <w:rFonts w:ascii="Arial Black" w:eastAsia="SimHei" w:hAnsi="Arial Black" w:cs="Arial" w:hint="eastAsia"/>
                <w:b/>
                <w:sz w:val="15"/>
                <w:szCs w:val="15"/>
                <w:lang w:val="pt-BR" w:eastAsia="zh-CN"/>
              </w:rPr>
              <w:t>7</w:t>
            </w:r>
            <w:r w:rsidRPr="00D8025D">
              <w:rPr>
                <w:rFonts w:ascii="Arial Black" w:eastAsia="SimHei" w:hAnsi="Arial Black" w:cs="Arial" w:hint="eastAsia"/>
                <w:b/>
                <w:sz w:val="15"/>
                <w:szCs w:val="15"/>
                <w:lang w:val="pt-BR" w:eastAsia="zh-CN"/>
              </w:rPr>
              <w:t>月</w:t>
            </w:r>
            <w:r>
              <w:rPr>
                <w:rFonts w:ascii="Arial Black" w:eastAsia="SimHei" w:hAnsi="Arial Black" w:cs="Arial" w:hint="eastAsia"/>
                <w:b/>
                <w:sz w:val="15"/>
                <w:szCs w:val="15"/>
                <w:lang w:val="pt-BR" w:eastAsia="zh-CN"/>
              </w:rPr>
              <w:t>31</w:t>
            </w:r>
            <w:r w:rsidRPr="00D8025D">
              <w:rPr>
                <w:rFonts w:ascii="Arial Black" w:eastAsia="SimHei" w:hAnsi="Arial Black" w:cs="Arial" w:hint="eastAsia"/>
                <w:b/>
                <w:sz w:val="15"/>
                <w:szCs w:val="15"/>
                <w:lang w:val="pt-BR" w:eastAsia="zh-CN"/>
              </w:rPr>
              <w:t>日</w:t>
            </w:r>
          </w:p>
        </w:tc>
      </w:tr>
    </w:tbl>
    <w:p w14:paraId="577BB0F8" w14:textId="77777777" w:rsidR="00D8025D" w:rsidRPr="00D8025D" w:rsidRDefault="00D8025D" w:rsidP="00D8025D">
      <w:pPr>
        <w:spacing w:after="0" w:line="240" w:lineRule="auto"/>
        <w:rPr>
          <w:rFonts w:ascii="Arial" w:eastAsia="Times New Roman" w:hAnsi="Arial" w:cs="Arial"/>
          <w:szCs w:val="20"/>
          <w:lang w:eastAsia="zh-CN"/>
        </w:rPr>
      </w:pPr>
    </w:p>
    <w:p w14:paraId="3F410EFB" w14:textId="77777777" w:rsidR="00D8025D" w:rsidRPr="00D8025D" w:rsidRDefault="00D8025D" w:rsidP="00D8025D">
      <w:pPr>
        <w:spacing w:after="0" w:line="240" w:lineRule="auto"/>
        <w:rPr>
          <w:rFonts w:ascii="Arial" w:eastAsia="Times New Roman" w:hAnsi="Arial" w:cs="Arial"/>
          <w:szCs w:val="20"/>
          <w:lang w:eastAsia="zh-CN"/>
        </w:rPr>
      </w:pPr>
    </w:p>
    <w:p w14:paraId="3DE89ACF" w14:textId="77777777" w:rsidR="00D8025D" w:rsidRPr="00D8025D" w:rsidRDefault="00D8025D" w:rsidP="00D8025D">
      <w:pPr>
        <w:spacing w:after="0" w:line="240" w:lineRule="auto"/>
        <w:rPr>
          <w:rFonts w:ascii="Arial" w:eastAsia="Times New Roman" w:hAnsi="Arial" w:cs="Arial"/>
          <w:szCs w:val="20"/>
          <w:lang w:eastAsia="zh-CN"/>
        </w:rPr>
      </w:pPr>
    </w:p>
    <w:p w14:paraId="1F87D90F" w14:textId="77777777" w:rsidR="00D8025D" w:rsidRPr="00D8025D" w:rsidRDefault="00D8025D" w:rsidP="00D8025D">
      <w:pPr>
        <w:spacing w:after="0" w:line="240" w:lineRule="auto"/>
        <w:rPr>
          <w:rFonts w:ascii="Arial" w:eastAsia="Times New Roman" w:hAnsi="Arial" w:cs="Arial"/>
          <w:szCs w:val="20"/>
          <w:lang w:eastAsia="zh-CN"/>
        </w:rPr>
      </w:pPr>
    </w:p>
    <w:p w14:paraId="399ED078" w14:textId="77777777" w:rsidR="00D8025D" w:rsidRPr="00D8025D" w:rsidRDefault="00D8025D" w:rsidP="00D8025D">
      <w:pPr>
        <w:spacing w:after="0" w:line="240" w:lineRule="auto"/>
        <w:rPr>
          <w:rFonts w:ascii="Arial" w:eastAsia="Times New Roman" w:hAnsi="Arial" w:cs="Arial"/>
          <w:szCs w:val="20"/>
          <w:lang w:eastAsia="zh-CN"/>
        </w:rPr>
      </w:pPr>
    </w:p>
    <w:p w14:paraId="1CB05207" w14:textId="77777777" w:rsidR="00D8025D" w:rsidRPr="00D8025D" w:rsidRDefault="00D8025D" w:rsidP="00D8025D">
      <w:pPr>
        <w:spacing w:after="0" w:line="240" w:lineRule="auto"/>
        <w:rPr>
          <w:rFonts w:ascii="Arial" w:eastAsia="SimHei" w:hAnsi="Arial" w:cs="Times New Roman"/>
          <w:sz w:val="28"/>
          <w:szCs w:val="28"/>
          <w:lang w:eastAsia="zh-CN"/>
        </w:rPr>
      </w:pPr>
      <w:r w:rsidRPr="00D8025D">
        <w:rPr>
          <w:rFonts w:ascii="Arial" w:eastAsia="SimHei" w:hAnsi="Arial" w:cs="Times New Roman" w:hint="eastAsia"/>
          <w:sz w:val="28"/>
          <w:szCs w:val="28"/>
          <w:lang w:eastAsia="zh-CN"/>
        </w:rPr>
        <w:t>计划和预算委员会</w:t>
      </w:r>
    </w:p>
    <w:p w14:paraId="3347A67E" w14:textId="77777777" w:rsidR="00D8025D" w:rsidRPr="00D8025D" w:rsidRDefault="00D8025D" w:rsidP="00D8025D">
      <w:pPr>
        <w:spacing w:after="0" w:line="240" w:lineRule="auto"/>
        <w:rPr>
          <w:rFonts w:ascii="Arial" w:eastAsia="Times New Roman" w:hAnsi="Arial" w:cs="Arial"/>
          <w:szCs w:val="20"/>
          <w:lang w:eastAsia="zh-CN"/>
        </w:rPr>
      </w:pPr>
    </w:p>
    <w:p w14:paraId="5ECB0258" w14:textId="77777777" w:rsidR="00D8025D" w:rsidRPr="00D8025D" w:rsidRDefault="00D8025D" w:rsidP="00D8025D">
      <w:pPr>
        <w:spacing w:after="0" w:line="240" w:lineRule="auto"/>
        <w:rPr>
          <w:rFonts w:ascii="Arial" w:eastAsia="Times New Roman" w:hAnsi="Arial" w:cs="Arial"/>
          <w:szCs w:val="20"/>
          <w:lang w:eastAsia="zh-CN"/>
        </w:rPr>
      </w:pPr>
    </w:p>
    <w:p w14:paraId="2D25CA41" w14:textId="77777777" w:rsidR="00D8025D" w:rsidRPr="00D8025D" w:rsidRDefault="00D8025D" w:rsidP="00D8025D">
      <w:pPr>
        <w:autoSpaceDE w:val="0"/>
        <w:autoSpaceDN w:val="0"/>
        <w:spacing w:after="0" w:line="380" w:lineRule="atLeast"/>
        <w:textAlignment w:val="bottom"/>
        <w:rPr>
          <w:rFonts w:ascii="KaiTi" w:eastAsia="KaiTi" w:hAnsi="Arial" w:cs="Arial"/>
          <w:b/>
          <w:sz w:val="24"/>
          <w:szCs w:val="24"/>
          <w:lang w:eastAsia="zh-CN"/>
        </w:rPr>
      </w:pPr>
      <w:r w:rsidRPr="00D8025D">
        <w:rPr>
          <w:rFonts w:ascii="KaiTi" w:eastAsia="KaiTi" w:hAnsi="Arial" w:cs="Arial" w:hint="eastAsia"/>
          <w:b/>
          <w:sz w:val="24"/>
          <w:szCs w:val="24"/>
          <w:lang w:eastAsia="zh-CN"/>
        </w:rPr>
        <w:t>第二十一届会议</w:t>
      </w:r>
    </w:p>
    <w:p w14:paraId="1DCCE2C0" w14:textId="77777777" w:rsidR="00D8025D" w:rsidRPr="00D8025D" w:rsidRDefault="00D8025D" w:rsidP="00D8025D">
      <w:pPr>
        <w:spacing w:after="0" w:line="336" w:lineRule="exact"/>
        <w:rPr>
          <w:rFonts w:ascii="KaiTi" w:eastAsia="KaiTi" w:hAnsi="KaiTi" w:cs="Times New Roman"/>
          <w:sz w:val="24"/>
          <w:szCs w:val="24"/>
          <w:lang w:eastAsia="zh-CN"/>
        </w:rPr>
      </w:pPr>
      <w:r w:rsidRPr="00D8025D">
        <w:rPr>
          <w:rFonts w:ascii="KaiTi" w:eastAsia="KaiTi" w:hAnsi="KaiTi" w:cs="Times New Roman"/>
          <w:sz w:val="24"/>
          <w:szCs w:val="24"/>
          <w:lang w:eastAsia="zh-CN"/>
        </w:rPr>
        <w:t>201</w:t>
      </w:r>
      <w:r w:rsidRPr="00D8025D">
        <w:rPr>
          <w:rFonts w:ascii="KaiTi" w:eastAsia="KaiTi" w:hAnsi="KaiTi" w:cs="Times New Roman" w:hint="eastAsia"/>
          <w:sz w:val="24"/>
          <w:szCs w:val="24"/>
          <w:lang w:eastAsia="zh-CN"/>
        </w:rPr>
        <w:t>3</w:t>
      </w:r>
      <w:r w:rsidRPr="00D8025D">
        <w:rPr>
          <w:rFonts w:ascii="KaiTi" w:eastAsia="KaiTi" w:hAnsi="KaiTi" w:cs="Arial" w:hint="eastAsia"/>
          <w:b/>
          <w:sz w:val="24"/>
          <w:szCs w:val="24"/>
          <w:lang w:eastAsia="zh-CN"/>
        </w:rPr>
        <w:t>年</w:t>
      </w:r>
      <w:r w:rsidRPr="00D8025D">
        <w:rPr>
          <w:rFonts w:ascii="KaiTi" w:eastAsia="KaiTi" w:hAnsi="KaiTi" w:cs="Times New Roman" w:hint="eastAsia"/>
          <w:sz w:val="24"/>
          <w:szCs w:val="24"/>
          <w:lang w:eastAsia="zh-CN"/>
        </w:rPr>
        <w:t>9</w:t>
      </w:r>
      <w:r w:rsidRPr="00D8025D">
        <w:rPr>
          <w:rFonts w:ascii="KaiTi" w:eastAsia="KaiTi" w:hAnsi="KaiTi" w:cs="Arial" w:hint="eastAsia"/>
          <w:b/>
          <w:sz w:val="24"/>
          <w:szCs w:val="24"/>
          <w:lang w:eastAsia="zh-CN"/>
        </w:rPr>
        <w:t>月</w:t>
      </w:r>
      <w:r w:rsidRPr="00D8025D">
        <w:rPr>
          <w:rFonts w:ascii="KaiTi" w:eastAsia="KaiTi" w:hAnsi="KaiTi" w:cs="Times New Roman" w:hint="eastAsia"/>
          <w:sz w:val="24"/>
          <w:szCs w:val="24"/>
          <w:lang w:eastAsia="zh-CN"/>
        </w:rPr>
        <w:t>9</w:t>
      </w:r>
      <w:r w:rsidRPr="00D8025D">
        <w:rPr>
          <w:rFonts w:ascii="KaiTi" w:eastAsia="KaiTi" w:hAnsi="KaiTi" w:cs="Arial" w:hint="eastAsia"/>
          <w:b/>
          <w:sz w:val="24"/>
          <w:szCs w:val="24"/>
          <w:lang w:eastAsia="zh-CN"/>
        </w:rPr>
        <w:t>日至</w:t>
      </w:r>
      <w:r w:rsidRPr="00D8025D">
        <w:rPr>
          <w:rFonts w:ascii="KaiTi" w:eastAsia="KaiTi" w:hAnsi="KaiTi" w:cs="Times New Roman" w:hint="eastAsia"/>
          <w:sz w:val="24"/>
          <w:szCs w:val="24"/>
          <w:lang w:eastAsia="zh-CN"/>
        </w:rPr>
        <w:t>13</w:t>
      </w:r>
      <w:r w:rsidRPr="00D8025D">
        <w:rPr>
          <w:rFonts w:ascii="KaiTi" w:eastAsia="KaiTi" w:hAnsi="KaiTi" w:cs="Arial" w:hint="eastAsia"/>
          <w:b/>
          <w:sz w:val="24"/>
          <w:szCs w:val="24"/>
          <w:lang w:eastAsia="zh-CN"/>
        </w:rPr>
        <w:t>日，日内瓦</w:t>
      </w:r>
    </w:p>
    <w:p w14:paraId="5823AFFF" w14:textId="77777777" w:rsidR="00D8025D" w:rsidRPr="00D8025D" w:rsidRDefault="00D8025D" w:rsidP="00D8025D">
      <w:pPr>
        <w:spacing w:after="0" w:line="240" w:lineRule="auto"/>
        <w:rPr>
          <w:rFonts w:ascii="Arial" w:eastAsia="Times New Roman" w:hAnsi="Arial" w:cs="Arial"/>
          <w:szCs w:val="20"/>
          <w:lang w:eastAsia="zh-CN"/>
        </w:rPr>
      </w:pPr>
    </w:p>
    <w:p w14:paraId="6C23B814" w14:textId="77777777" w:rsidR="00D8025D" w:rsidRPr="00D8025D" w:rsidRDefault="00D8025D" w:rsidP="00D8025D">
      <w:pPr>
        <w:spacing w:after="0" w:line="240" w:lineRule="auto"/>
        <w:rPr>
          <w:rFonts w:ascii="Arial" w:eastAsia="Times New Roman" w:hAnsi="Arial" w:cs="Arial"/>
          <w:szCs w:val="20"/>
          <w:lang w:eastAsia="zh-CN"/>
        </w:rPr>
      </w:pPr>
    </w:p>
    <w:p w14:paraId="3159CD6E" w14:textId="77777777" w:rsidR="00D8025D" w:rsidRPr="00D8025D" w:rsidRDefault="00D8025D" w:rsidP="00D8025D">
      <w:pPr>
        <w:spacing w:after="0" w:line="240" w:lineRule="auto"/>
        <w:rPr>
          <w:rFonts w:ascii="Arial" w:eastAsia="Times New Roman" w:hAnsi="Arial" w:cs="Arial"/>
          <w:szCs w:val="20"/>
          <w:lang w:eastAsia="zh-CN"/>
        </w:rPr>
      </w:pPr>
    </w:p>
    <w:p w14:paraId="186E03FA" w14:textId="77777777" w:rsidR="00F95C74" w:rsidRDefault="009F7118" w:rsidP="00F95C74">
      <w:pPr>
        <w:spacing w:after="0" w:line="240" w:lineRule="auto"/>
        <w:rPr>
          <w:rFonts w:ascii="KaiTi" w:eastAsia="KaiTi" w:hAnsi="KaiTi" w:cs="Arial"/>
          <w:sz w:val="24"/>
          <w:szCs w:val="32"/>
          <w:lang w:eastAsia="zh-CN"/>
        </w:rPr>
      </w:pPr>
      <w:r w:rsidRPr="009F7118">
        <w:rPr>
          <w:rFonts w:ascii="KaiTi" w:eastAsia="KaiTi" w:hAnsi="KaiTi" w:cs="Arial" w:hint="eastAsia"/>
          <w:sz w:val="24"/>
          <w:szCs w:val="32"/>
          <w:lang w:eastAsia="zh-CN"/>
        </w:rPr>
        <w:t>WIPO驻外办事处战略</w:t>
      </w:r>
    </w:p>
    <w:p w14:paraId="3ABB2985" w14:textId="77777777" w:rsidR="00F95C74" w:rsidRDefault="00F95C74" w:rsidP="00F95C74">
      <w:pPr>
        <w:spacing w:after="0" w:line="240" w:lineRule="auto"/>
        <w:rPr>
          <w:rFonts w:ascii="KaiTi" w:eastAsia="KaiTi" w:hAnsi="KaiTi" w:cs="Arial"/>
          <w:sz w:val="24"/>
          <w:szCs w:val="32"/>
          <w:lang w:eastAsia="zh-CN"/>
        </w:rPr>
      </w:pPr>
    </w:p>
    <w:p w14:paraId="13F39D76" w14:textId="77777777" w:rsidR="00F95C74" w:rsidRDefault="009F7118" w:rsidP="00F95C74">
      <w:pPr>
        <w:spacing w:after="0" w:line="240" w:lineRule="auto"/>
        <w:rPr>
          <w:rFonts w:ascii="Arial" w:eastAsia="KaiTi" w:hAnsi="Arial" w:cs="Arial"/>
          <w:i/>
          <w:sz w:val="21"/>
          <w:szCs w:val="21"/>
          <w:lang w:eastAsia="zh-CN"/>
        </w:rPr>
      </w:pPr>
      <w:r w:rsidRPr="009F7118">
        <w:rPr>
          <w:rFonts w:ascii="Arial" w:eastAsia="KaiTi" w:hAnsi="Arial" w:cs="Arial" w:hint="eastAsia"/>
          <w:i/>
          <w:sz w:val="21"/>
          <w:szCs w:val="21"/>
          <w:lang w:eastAsia="zh-CN"/>
        </w:rPr>
        <w:t>秘书处编拟的文件</w:t>
      </w:r>
    </w:p>
    <w:p w14:paraId="03EC85F2" w14:textId="77777777" w:rsidR="00F95C74" w:rsidRDefault="00F95C74" w:rsidP="00F95C74">
      <w:pPr>
        <w:spacing w:after="0" w:line="240" w:lineRule="auto"/>
        <w:rPr>
          <w:rFonts w:ascii="Arial" w:hAnsi="Arial" w:cs="Arial"/>
          <w:szCs w:val="20"/>
          <w:lang w:eastAsia="zh-CN"/>
        </w:rPr>
      </w:pPr>
    </w:p>
    <w:p w14:paraId="3934A224" w14:textId="77777777" w:rsidR="00F95C74" w:rsidRDefault="00F95C74" w:rsidP="00F95C74">
      <w:pPr>
        <w:spacing w:after="0" w:line="240" w:lineRule="auto"/>
        <w:rPr>
          <w:rFonts w:ascii="Arial" w:hAnsi="Arial" w:cs="Arial"/>
          <w:szCs w:val="20"/>
          <w:lang w:eastAsia="zh-CN"/>
        </w:rPr>
      </w:pPr>
    </w:p>
    <w:p w14:paraId="333D1C37" w14:textId="77777777" w:rsidR="00F95C74" w:rsidRDefault="00F95C74" w:rsidP="00F95C74">
      <w:pPr>
        <w:spacing w:after="0" w:line="240" w:lineRule="auto"/>
        <w:rPr>
          <w:rFonts w:ascii="Arial" w:hAnsi="Arial" w:cs="Arial"/>
          <w:szCs w:val="20"/>
          <w:lang w:eastAsia="zh-CN"/>
        </w:rPr>
      </w:pPr>
    </w:p>
    <w:p w14:paraId="4C37D031" w14:textId="77777777" w:rsidR="009F7118" w:rsidRPr="009F7118" w:rsidRDefault="009F7118" w:rsidP="009F7118">
      <w:pPr>
        <w:spacing w:after="0" w:line="240" w:lineRule="auto"/>
        <w:rPr>
          <w:rFonts w:ascii="Arial" w:hAnsi="Arial" w:cs="Arial"/>
          <w:szCs w:val="20"/>
          <w:lang w:eastAsia="zh-CN"/>
        </w:rPr>
      </w:pPr>
    </w:p>
    <w:p w14:paraId="7A46070D" w14:textId="77777777" w:rsidR="006C7E61" w:rsidRDefault="006C7E61" w:rsidP="00440F4C">
      <w:pPr>
        <w:spacing w:after="0" w:line="240" w:lineRule="auto"/>
        <w:jc w:val="center"/>
        <w:rPr>
          <w:rFonts w:ascii="Arial" w:hAnsi="Arial" w:cs="Arial"/>
          <w:szCs w:val="20"/>
          <w:lang w:eastAsia="zh-CN"/>
        </w:rPr>
        <w:sectPr w:rsidR="006C7E61" w:rsidSect="00985895">
          <w:pgSz w:w="11907" w:h="16840" w:code="9"/>
          <w:pgMar w:top="567" w:right="1134" w:bottom="1418" w:left="1418" w:header="510" w:footer="1021" w:gutter="0"/>
          <w:pgNumType w:start="1"/>
          <w:cols w:space="720"/>
          <w:titlePg/>
        </w:sectPr>
      </w:pPr>
    </w:p>
    <w:p w14:paraId="3001A427" w14:textId="72C4656C" w:rsidR="00F95C74" w:rsidRPr="00723F38" w:rsidRDefault="00440F4C" w:rsidP="00047927">
      <w:pPr>
        <w:spacing w:afterLines="100" w:after="240" w:line="240" w:lineRule="auto"/>
        <w:jc w:val="center"/>
        <w:rPr>
          <w:rFonts w:ascii="SimHei" w:eastAsia="SimHei" w:hAnsi="SimHei" w:cs="Arial"/>
          <w:sz w:val="28"/>
          <w:szCs w:val="28"/>
          <w:lang w:eastAsia="zh-CN"/>
        </w:rPr>
      </w:pPr>
      <w:r w:rsidRPr="00723F38">
        <w:rPr>
          <w:rFonts w:ascii="SimHei" w:eastAsia="SimHei" w:hAnsi="SimHei" w:cs="Arial"/>
          <w:sz w:val="28"/>
          <w:szCs w:val="28"/>
          <w:lang w:eastAsia="zh-CN"/>
        </w:rPr>
        <w:lastRenderedPageBreak/>
        <w:t>目</w:t>
      </w:r>
      <w:r w:rsidR="00723F38" w:rsidRPr="00723F38">
        <w:rPr>
          <w:rFonts w:ascii="SimHei" w:eastAsia="SimHei" w:hAnsi="SimHei" w:cs="Arial" w:hint="eastAsia"/>
          <w:sz w:val="28"/>
          <w:szCs w:val="28"/>
          <w:lang w:eastAsia="zh-CN"/>
        </w:rPr>
        <w:t xml:space="preserve">　　</w:t>
      </w:r>
      <w:r w:rsidRPr="00723F38">
        <w:rPr>
          <w:rFonts w:ascii="SimHei" w:eastAsia="SimHei" w:hAnsi="SimHei" w:cs="Arial"/>
          <w:sz w:val="28"/>
          <w:szCs w:val="28"/>
          <w:lang w:eastAsia="zh-CN"/>
        </w:rPr>
        <w:t>录</w:t>
      </w:r>
    </w:p>
    <w:p w14:paraId="625B68DB" w14:textId="77777777" w:rsidR="00440F4C" w:rsidRPr="00B45F64" w:rsidRDefault="00440F4C" w:rsidP="00440F4C">
      <w:pPr>
        <w:tabs>
          <w:tab w:val="right" w:leader="dot" w:pos="9345"/>
        </w:tabs>
        <w:spacing w:after="0" w:line="240" w:lineRule="auto"/>
        <w:rPr>
          <w:rFonts w:ascii="Arial" w:hAnsi="Arial" w:cs="Arial"/>
          <w:noProof/>
          <w:kern w:val="2"/>
          <w:sz w:val="21"/>
          <w:lang w:eastAsia="zh-CN"/>
        </w:rPr>
      </w:pPr>
      <w:r w:rsidRPr="00440F4C">
        <w:rPr>
          <w:rFonts w:ascii="Arial" w:hAnsi="Arial" w:cs="Arial"/>
          <w:i/>
          <w:noProof/>
          <w:sz w:val="24"/>
          <w:szCs w:val="20"/>
          <w:lang w:eastAsia="zh-CN"/>
        </w:rPr>
        <w:fldChar w:fldCharType="begin"/>
      </w:r>
      <w:r w:rsidRPr="00440F4C">
        <w:rPr>
          <w:rFonts w:ascii="Arial" w:hAnsi="Arial" w:cs="Arial"/>
          <w:i/>
          <w:noProof/>
          <w:sz w:val="24"/>
          <w:szCs w:val="20"/>
          <w:lang w:eastAsia="zh-CN"/>
        </w:rPr>
        <w:instrText xml:space="preserve"> TOC \o "1-4" \h \z \u </w:instrText>
      </w:r>
      <w:r w:rsidRPr="00440F4C">
        <w:rPr>
          <w:rFonts w:ascii="Arial" w:hAnsi="Arial" w:cs="Arial"/>
          <w:i/>
          <w:noProof/>
          <w:sz w:val="24"/>
          <w:szCs w:val="20"/>
          <w:lang w:eastAsia="zh-CN"/>
        </w:rPr>
        <w:fldChar w:fldCharType="separate"/>
      </w:r>
      <w:hyperlink w:anchor="_Toc363802499" w:history="1">
        <w:r w:rsidRPr="00B45F64">
          <w:rPr>
            <w:rFonts w:ascii="Arial" w:hAnsi="Arial" w:cs="Arial"/>
            <w:noProof/>
            <w:sz w:val="21"/>
            <w:szCs w:val="20"/>
            <w:lang w:eastAsia="zh-CN"/>
          </w:rPr>
          <w:t>前言</w:t>
        </w:r>
        <w:r w:rsidRPr="00B45F64">
          <w:rPr>
            <w:rFonts w:ascii="Arial" w:hAnsi="Arial" w:cs="Arial"/>
            <w:noProof/>
            <w:webHidden/>
            <w:sz w:val="21"/>
            <w:szCs w:val="20"/>
            <w:lang w:eastAsia="zh-CN"/>
          </w:rPr>
          <w:tab/>
        </w:r>
        <w:r w:rsidRPr="00B45F64">
          <w:rPr>
            <w:rFonts w:ascii="Arial" w:hAnsi="Arial" w:cs="Arial"/>
            <w:noProof/>
            <w:webHidden/>
            <w:sz w:val="21"/>
            <w:szCs w:val="20"/>
            <w:lang w:eastAsia="zh-CN"/>
          </w:rPr>
          <w:fldChar w:fldCharType="begin"/>
        </w:r>
        <w:r w:rsidRPr="00B45F64">
          <w:rPr>
            <w:rFonts w:ascii="Arial" w:hAnsi="Arial" w:cs="Arial"/>
            <w:noProof/>
            <w:webHidden/>
            <w:sz w:val="21"/>
            <w:szCs w:val="20"/>
            <w:lang w:eastAsia="zh-CN"/>
          </w:rPr>
          <w:instrText xml:space="preserve"> PAGEREF _Toc363802499 \h </w:instrText>
        </w:r>
        <w:r w:rsidRPr="00B45F64">
          <w:rPr>
            <w:rFonts w:ascii="Arial" w:hAnsi="Arial" w:cs="Arial"/>
            <w:noProof/>
            <w:webHidden/>
            <w:sz w:val="21"/>
            <w:szCs w:val="20"/>
            <w:lang w:eastAsia="zh-CN"/>
          </w:rPr>
        </w:r>
        <w:r w:rsidRPr="00B45F64">
          <w:rPr>
            <w:rFonts w:ascii="Arial" w:hAnsi="Arial" w:cs="Arial"/>
            <w:noProof/>
            <w:webHidden/>
            <w:sz w:val="21"/>
            <w:szCs w:val="20"/>
            <w:lang w:eastAsia="zh-CN"/>
          </w:rPr>
          <w:fldChar w:fldCharType="separate"/>
        </w:r>
        <w:r w:rsidR="00F72F46">
          <w:rPr>
            <w:rFonts w:ascii="Arial" w:hAnsi="Arial" w:cs="Arial"/>
            <w:noProof/>
            <w:webHidden/>
            <w:sz w:val="21"/>
            <w:szCs w:val="20"/>
            <w:lang w:eastAsia="zh-CN"/>
          </w:rPr>
          <w:t>3</w:t>
        </w:r>
        <w:r w:rsidRPr="00B45F64">
          <w:rPr>
            <w:rFonts w:ascii="Arial" w:hAnsi="Arial" w:cs="Arial"/>
            <w:noProof/>
            <w:webHidden/>
            <w:sz w:val="21"/>
            <w:szCs w:val="20"/>
            <w:lang w:eastAsia="zh-CN"/>
          </w:rPr>
          <w:fldChar w:fldCharType="end"/>
        </w:r>
      </w:hyperlink>
    </w:p>
    <w:p w14:paraId="67D28D78" w14:textId="77777777" w:rsidR="00440F4C" w:rsidRPr="00B45F64" w:rsidRDefault="00F72F46" w:rsidP="00440F4C">
      <w:pPr>
        <w:tabs>
          <w:tab w:val="right" w:leader="dot" w:pos="9345"/>
        </w:tabs>
        <w:spacing w:after="0" w:line="240" w:lineRule="auto"/>
        <w:rPr>
          <w:rFonts w:ascii="Arial" w:hAnsi="Arial" w:cs="Arial"/>
          <w:noProof/>
          <w:kern w:val="2"/>
          <w:sz w:val="21"/>
          <w:lang w:eastAsia="zh-CN"/>
        </w:rPr>
      </w:pPr>
      <w:hyperlink w:anchor="_Toc363802500" w:history="1">
        <w:r w:rsidR="00440F4C" w:rsidRPr="00B45F64">
          <w:rPr>
            <w:rFonts w:ascii="Arial" w:hAnsi="Arial" w:cs="Arial"/>
            <w:noProof/>
            <w:sz w:val="21"/>
            <w:szCs w:val="20"/>
            <w:lang w:eastAsia="zh-CN"/>
          </w:rPr>
          <w:t>当前驻外办事处与以往驻外办事处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w:t>
        </w:r>
        <w:r w:rsidR="00440F4C" w:rsidRPr="00B45F64">
          <w:rPr>
            <w:rFonts w:ascii="Arial" w:hAnsi="Arial" w:cs="Arial"/>
            <w:noProof/>
            <w:webHidden/>
            <w:sz w:val="21"/>
            <w:szCs w:val="20"/>
            <w:lang w:eastAsia="zh-CN"/>
          </w:rPr>
          <w:fldChar w:fldCharType="end"/>
        </w:r>
      </w:hyperlink>
    </w:p>
    <w:p w14:paraId="138A34B9"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01" w:history="1">
        <w:r w:rsidR="00440F4C" w:rsidRPr="00B45F64">
          <w:rPr>
            <w:rFonts w:ascii="Arial" w:hAnsi="Arial" w:cs="Arial"/>
            <w:noProof/>
            <w:sz w:val="21"/>
            <w:szCs w:val="20"/>
            <w:lang w:eastAsia="zh-CN"/>
          </w:rPr>
          <w:t>现有办事处何时以何种方式建立？</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381567E9"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2" w:history="1">
        <w:r w:rsidR="00440F4C" w:rsidRPr="00B45F64">
          <w:rPr>
            <w:rFonts w:ascii="Arial" w:hAnsi="Arial" w:cs="Arial"/>
            <w:noProof/>
            <w:sz w:val="21"/>
            <w:szCs w:val="20"/>
            <w:lang w:eastAsia="zh-CN"/>
          </w:rPr>
          <w:t>新加坡办事处</w:t>
        </w:r>
        <w:r w:rsidR="00440F4C" w:rsidRPr="00B45F64">
          <w:rPr>
            <w:rFonts w:ascii="Arial" w:hAnsi="Arial" w:cs="Arial"/>
            <w:noProof/>
            <w:sz w:val="21"/>
            <w:szCs w:val="20"/>
            <w:lang w:eastAsia="zh-CN"/>
          </w:rPr>
          <w:t>(WSO)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28403328"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3" w:history="1">
        <w:r w:rsidR="00440F4C" w:rsidRPr="00B45F64">
          <w:rPr>
            <w:rFonts w:ascii="Arial" w:hAnsi="Arial" w:cs="Arial"/>
            <w:noProof/>
            <w:sz w:val="21"/>
            <w:szCs w:val="20"/>
            <w:lang w:eastAsia="zh-CN"/>
          </w:rPr>
          <w:t>日本办事处</w:t>
        </w:r>
        <w:r w:rsidR="00440F4C" w:rsidRPr="00B45F64">
          <w:rPr>
            <w:rFonts w:ascii="Arial" w:hAnsi="Arial" w:cs="Arial"/>
            <w:noProof/>
            <w:sz w:val="21"/>
            <w:szCs w:val="20"/>
            <w:lang w:eastAsia="zh-CN"/>
          </w:rPr>
          <w:t>(WJO)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41F75362"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4" w:history="1">
        <w:r w:rsidR="00440F4C" w:rsidRPr="00B45F64">
          <w:rPr>
            <w:rFonts w:ascii="Arial" w:hAnsi="Arial" w:cs="Arial"/>
            <w:noProof/>
            <w:sz w:val="21"/>
            <w:szCs w:val="20"/>
            <w:lang w:eastAsia="zh-CN"/>
          </w:rPr>
          <w:t>巴西办事处</w:t>
        </w:r>
        <w:r w:rsidR="00440F4C" w:rsidRPr="00B45F64">
          <w:rPr>
            <w:rFonts w:ascii="Arial" w:hAnsi="Arial" w:cs="Arial"/>
            <w:noProof/>
            <w:sz w:val="21"/>
            <w:szCs w:val="20"/>
            <w:lang w:eastAsia="zh-CN"/>
          </w:rPr>
          <w:t>(WBO)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4846A5E0"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05" w:history="1">
        <w:r w:rsidR="00440F4C" w:rsidRPr="00B45F64">
          <w:rPr>
            <w:rFonts w:ascii="Arial" w:hAnsi="Arial" w:cs="Arial"/>
            <w:noProof/>
            <w:sz w:val="21"/>
            <w:szCs w:val="20"/>
            <w:lang w:eastAsia="zh-CN"/>
          </w:rPr>
          <w:t>各驻外办事处的职责、目标、职能、选址和活动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595662F5"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6" w:history="1">
        <w:r w:rsidR="00440F4C" w:rsidRPr="00B45F64">
          <w:rPr>
            <w:rFonts w:ascii="Arial" w:hAnsi="Arial" w:cs="Arial"/>
            <w:noProof/>
            <w:sz w:val="21"/>
            <w:szCs w:val="20"/>
            <w:lang w:eastAsia="zh-CN"/>
          </w:rPr>
          <w:t>总体情况</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w:t>
        </w:r>
        <w:r w:rsidR="00440F4C" w:rsidRPr="00B45F64">
          <w:rPr>
            <w:rFonts w:ascii="Arial" w:hAnsi="Arial" w:cs="Arial"/>
            <w:noProof/>
            <w:webHidden/>
            <w:sz w:val="21"/>
            <w:szCs w:val="20"/>
            <w:lang w:eastAsia="zh-CN"/>
          </w:rPr>
          <w:fldChar w:fldCharType="end"/>
        </w:r>
      </w:hyperlink>
    </w:p>
    <w:p w14:paraId="621F3003"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7" w:history="1">
        <w:r w:rsidR="00440F4C" w:rsidRPr="00B45F64">
          <w:rPr>
            <w:rFonts w:ascii="Arial" w:hAnsi="Arial" w:cs="Arial"/>
            <w:noProof/>
            <w:sz w:val="21"/>
            <w:szCs w:val="20"/>
            <w:lang w:eastAsia="zh-CN"/>
          </w:rPr>
          <w:t>新加坡办事处</w:t>
        </w:r>
        <w:r w:rsidR="00440F4C" w:rsidRPr="00B45F64">
          <w:rPr>
            <w:rFonts w:ascii="Arial" w:hAnsi="Arial" w:cs="Arial"/>
            <w:noProof/>
            <w:sz w:val="21"/>
            <w:szCs w:val="20"/>
            <w:lang w:eastAsia="zh-CN"/>
          </w:rPr>
          <w:t>(WSO)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5</w:t>
        </w:r>
        <w:r w:rsidR="00440F4C" w:rsidRPr="00B45F64">
          <w:rPr>
            <w:rFonts w:ascii="Arial" w:hAnsi="Arial" w:cs="Arial"/>
            <w:noProof/>
            <w:webHidden/>
            <w:sz w:val="21"/>
            <w:szCs w:val="20"/>
            <w:lang w:eastAsia="zh-CN"/>
          </w:rPr>
          <w:fldChar w:fldCharType="end"/>
        </w:r>
      </w:hyperlink>
    </w:p>
    <w:p w14:paraId="6181C937"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8" w:history="1">
        <w:r w:rsidR="00440F4C" w:rsidRPr="00B45F64">
          <w:rPr>
            <w:rFonts w:ascii="Arial" w:hAnsi="Arial" w:cs="Arial"/>
            <w:noProof/>
            <w:sz w:val="21"/>
            <w:szCs w:val="20"/>
            <w:lang w:eastAsia="zh-CN"/>
          </w:rPr>
          <w:t>日本办事处</w:t>
        </w:r>
        <w:r w:rsidR="00440F4C" w:rsidRPr="00B45F64">
          <w:rPr>
            <w:rFonts w:ascii="Arial" w:hAnsi="Arial" w:cs="Arial"/>
            <w:noProof/>
            <w:sz w:val="21"/>
            <w:szCs w:val="20"/>
            <w:lang w:eastAsia="zh-CN"/>
          </w:rPr>
          <w:t>(WJO)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8</w:t>
        </w:r>
        <w:r w:rsidR="00440F4C" w:rsidRPr="00B45F64">
          <w:rPr>
            <w:rFonts w:ascii="Arial" w:hAnsi="Arial" w:cs="Arial"/>
            <w:noProof/>
            <w:webHidden/>
            <w:sz w:val="21"/>
            <w:szCs w:val="20"/>
            <w:lang w:eastAsia="zh-CN"/>
          </w:rPr>
          <w:fldChar w:fldCharType="end"/>
        </w:r>
      </w:hyperlink>
    </w:p>
    <w:p w14:paraId="4B1132EC"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09" w:history="1">
        <w:r w:rsidR="00440F4C" w:rsidRPr="00B45F64">
          <w:rPr>
            <w:rFonts w:ascii="Arial" w:hAnsi="Arial" w:cs="Arial"/>
            <w:noProof/>
            <w:sz w:val="21"/>
            <w:szCs w:val="20"/>
            <w:lang w:eastAsia="zh-CN"/>
          </w:rPr>
          <w:t>巴西办事处</w:t>
        </w:r>
        <w:r w:rsidR="00440F4C" w:rsidRPr="00B45F64">
          <w:rPr>
            <w:rFonts w:ascii="Arial" w:hAnsi="Arial" w:cs="Arial"/>
            <w:noProof/>
            <w:sz w:val="21"/>
            <w:szCs w:val="20"/>
            <w:lang w:eastAsia="zh-CN"/>
          </w:rPr>
          <w:t>(WBO)</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_Toc363802509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10</w:t>
        </w:r>
        <w:r w:rsidR="00440F4C" w:rsidRPr="00B45F64">
          <w:rPr>
            <w:rFonts w:ascii="Arial" w:hAnsi="Arial" w:cs="Arial"/>
            <w:noProof/>
            <w:webHidden/>
            <w:sz w:val="21"/>
            <w:szCs w:val="20"/>
            <w:lang w:eastAsia="zh-CN"/>
          </w:rPr>
          <w:fldChar w:fldCharType="end"/>
        </w:r>
      </w:hyperlink>
    </w:p>
    <w:p w14:paraId="6DDB6FCF"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10" w:history="1">
        <w:r w:rsidR="00440F4C" w:rsidRPr="00B45F64">
          <w:rPr>
            <w:rFonts w:ascii="Arial" w:hAnsi="Arial" w:cs="Arial"/>
            <w:noProof/>
            <w:sz w:val="21"/>
            <w:szCs w:val="20"/>
            <w:lang w:eastAsia="zh-CN"/>
          </w:rPr>
          <w:t>现有驻外办事处自成立以来所作改善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14</w:t>
        </w:r>
        <w:r w:rsidR="00440F4C" w:rsidRPr="00B45F64">
          <w:rPr>
            <w:rFonts w:ascii="Arial" w:hAnsi="Arial" w:cs="Arial"/>
            <w:noProof/>
            <w:webHidden/>
            <w:sz w:val="21"/>
            <w:szCs w:val="20"/>
            <w:lang w:eastAsia="zh-CN"/>
          </w:rPr>
          <w:fldChar w:fldCharType="end"/>
        </w:r>
      </w:hyperlink>
    </w:p>
    <w:p w14:paraId="165D3D81"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11" w:history="1">
        <w:r w:rsidR="00440F4C" w:rsidRPr="00B45F64">
          <w:rPr>
            <w:rFonts w:ascii="Arial" w:hAnsi="Arial" w:cs="Arial"/>
            <w:noProof/>
            <w:sz w:val="21"/>
            <w:szCs w:val="20"/>
            <w:lang w:eastAsia="zh-CN"/>
          </w:rPr>
          <w:t>改善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14</w:t>
        </w:r>
        <w:r w:rsidR="00440F4C" w:rsidRPr="00B45F64">
          <w:rPr>
            <w:rFonts w:ascii="Arial" w:hAnsi="Arial" w:cs="Arial"/>
            <w:noProof/>
            <w:webHidden/>
            <w:sz w:val="21"/>
            <w:szCs w:val="20"/>
            <w:lang w:eastAsia="zh-CN"/>
          </w:rPr>
          <w:fldChar w:fldCharType="end"/>
        </w:r>
      </w:hyperlink>
    </w:p>
    <w:p w14:paraId="120D4785"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12" w:history="1">
        <w:r w:rsidR="00440F4C" w:rsidRPr="00B45F64">
          <w:rPr>
            <w:rFonts w:ascii="Arial" w:hAnsi="Arial" w:cs="Arial"/>
            <w:noProof/>
            <w:sz w:val="21"/>
            <w:szCs w:val="20"/>
            <w:lang w:eastAsia="zh-CN"/>
          </w:rPr>
          <w:t>资源与成本效益</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17</w:t>
        </w:r>
        <w:r w:rsidR="00440F4C" w:rsidRPr="00B45F64">
          <w:rPr>
            <w:rFonts w:ascii="Arial" w:hAnsi="Arial" w:cs="Arial"/>
            <w:noProof/>
            <w:webHidden/>
            <w:sz w:val="21"/>
            <w:szCs w:val="20"/>
            <w:lang w:eastAsia="zh-CN"/>
          </w:rPr>
          <w:fldChar w:fldCharType="end"/>
        </w:r>
      </w:hyperlink>
    </w:p>
    <w:p w14:paraId="227D8200" w14:textId="77777777" w:rsidR="00440F4C" w:rsidRPr="00B45F64" w:rsidRDefault="00F72F46" w:rsidP="00440F4C">
      <w:pPr>
        <w:tabs>
          <w:tab w:val="right" w:leader="dot" w:pos="9345"/>
        </w:tabs>
        <w:spacing w:after="0" w:line="240" w:lineRule="auto"/>
        <w:rPr>
          <w:rFonts w:ascii="Arial" w:hAnsi="Arial" w:cs="Arial"/>
          <w:noProof/>
          <w:kern w:val="2"/>
          <w:sz w:val="21"/>
          <w:lang w:eastAsia="zh-CN"/>
        </w:rPr>
      </w:pPr>
      <w:hyperlink w:anchor="_Toc363802513" w:history="1">
        <w:r w:rsidR="00440F4C" w:rsidRPr="00B45F64">
          <w:rPr>
            <w:rFonts w:ascii="Arial" w:hAnsi="Arial" w:cs="Arial"/>
            <w:noProof/>
            <w:sz w:val="21"/>
            <w:szCs w:val="20"/>
            <w:lang w:eastAsia="zh-CN"/>
          </w:rPr>
          <w:t>对于新驻外办事处的需求</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43F0F4D2"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14" w:history="1">
        <w:r w:rsidR="00440F4C" w:rsidRPr="00B45F64">
          <w:rPr>
            <w:rFonts w:ascii="Arial" w:hAnsi="Arial" w:cs="Arial"/>
            <w:noProof/>
            <w:sz w:val="21"/>
            <w:szCs w:val="20"/>
            <w:lang w:eastAsia="zh-CN"/>
          </w:rPr>
          <w:t>请求或申请</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0DECE652"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15" w:history="1">
        <w:r w:rsidR="00440F4C" w:rsidRPr="00B45F64">
          <w:rPr>
            <w:rFonts w:ascii="Arial" w:hAnsi="Arial" w:cs="Arial"/>
            <w:noProof/>
            <w:sz w:val="21"/>
            <w:szCs w:val="20"/>
            <w:lang w:eastAsia="zh-CN"/>
          </w:rPr>
          <w:t>已举办的非正式磋商</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18</w:t>
        </w:r>
        <w:r w:rsidR="00440F4C" w:rsidRPr="00B45F64">
          <w:rPr>
            <w:rFonts w:ascii="Arial" w:hAnsi="Arial" w:cs="Arial"/>
            <w:noProof/>
            <w:webHidden/>
            <w:sz w:val="21"/>
            <w:szCs w:val="20"/>
            <w:lang w:eastAsia="zh-CN"/>
          </w:rPr>
          <w:fldChar w:fldCharType="end"/>
        </w:r>
      </w:hyperlink>
    </w:p>
    <w:p w14:paraId="544C9CF2"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16" w:history="1">
        <w:r w:rsidR="00440F4C" w:rsidRPr="00B45F64">
          <w:rPr>
            <w:rFonts w:ascii="Arial" w:hAnsi="Arial" w:cs="Arial"/>
            <w:noProof/>
            <w:sz w:val="21"/>
            <w:szCs w:val="20"/>
            <w:lang w:eastAsia="zh-CN"/>
          </w:rPr>
          <w:t>驻外办事处在</w:t>
        </w:r>
        <w:r w:rsidR="00440F4C" w:rsidRPr="00B45F64">
          <w:rPr>
            <w:rFonts w:ascii="Arial" w:hAnsi="Arial" w:cs="Arial"/>
            <w:noProof/>
            <w:sz w:val="21"/>
            <w:szCs w:val="20"/>
            <w:lang w:eastAsia="zh-CN"/>
          </w:rPr>
          <w:t>WIPO</w:t>
        </w:r>
        <w:r w:rsidR="00440F4C" w:rsidRPr="00B45F64">
          <w:rPr>
            <w:rFonts w:ascii="Arial" w:hAnsi="Arial" w:cs="Arial"/>
            <w:noProof/>
            <w:sz w:val="21"/>
            <w:szCs w:val="20"/>
            <w:lang w:eastAsia="zh-CN"/>
          </w:rPr>
          <w:t>的作用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19</w:t>
        </w:r>
        <w:r w:rsidR="00440F4C" w:rsidRPr="00B45F64">
          <w:rPr>
            <w:rFonts w:ascii="Arial" w:hAnsi="Arial" w:cs="Arial"/>
            <w:noProof/>
            <w:webHidden/>
            <w:sz w:val="21"/>
            <w:szCs w:val="20"/>
            <w:lang w:eastAsia="zh-CN"/>
          </w:rPr>
          <w:fldChar w:fldCharType="end"/>
        </w:r>
      </w:hyperlink>
    </w:p>
    <w:p w14:paraId="1A2DE2DB"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17" w:history="1">
        <w:r w:rsidR="00440F4C" w:rsidRPr="00B45F64">
          <w:rPr>
            <w:rFonts w:ascii="Arial" w:hAnsi="Arial" w:cs="Arial"/>
            <w:noProof/>
            <w:sz w:val="21"/>
            <w:szCs w:val="20"/>
            <w:lang w:eastAsia="zh-CN"/>
          </w:rPr>
          <w:t>需要与依据</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19</w:t>
        </w:r>
        <w:r w:rsidR="00440F4C" w:rsidRPr="00B45F64">
          <w:rPr>
            <w:rFonts w:ascii="Arial" w:hAnsi="Arial" w:cs="Arial"/>
            <w:noProof/>
            <w:webHidden/>
            <w:sz w:val="21"/>
            <w:szCs w:val="20"/>
            <w:lang w:eastAsia="zh-CN"/>
          </w:rPr>
          <w:fldChar w:fldCharType="end"/>
        </w:r>
      </w:hyperlink>
    </w:p>
    <w:p w14:paraId="6D64B775"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18" w:history="1">
        <w:r w:rsidR="00440F4C" w:rsidRPr="00B45F64">
          <w:rPr>
            <w:rFonts w:ascii="Arial" w:hAnsi="Arial" w:cs="Arial"/>
            <w:noProof/>
            <w:sz w:val="21"/>
            <w:szCs w:val="20"/>
            <w:lang w:eastAsia="zh-CN"/>
          </w:rPr>
          <w:t>战略</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BDF03C8"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19" w:history="1">
        <w:r w:rsidR="00440F4C" w:rsidRPr="00B45F64">
          <w:rPr>
            <w:rFonts w:ascii="Arial" w:hAnsi="Arial" w:cs="Arial"/>
            <w:noProof/>
            <w:sz w:val="21"/>
            <w:szCs w:val="20"/>
            <w:lang w:eastAsia="zh-CN"/>
          </w:rPr>
          <w:t>小规模</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_Toc363802519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5A0E84C"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20" w:history="1">
        <w:r w:rsidR="00440F4C" w:rsidRPr="00B45F64">
          <w:rPr>
            <w:rFonts w:ascii="Arial" w:hAnsi="Arial" w:cs="Arial"/>
            <w:noProof/>
            <w:sz w:val="21"/>
            <w:szCs w:val="20"/>
            <w:lang w:eastAsia="zh-CN"/>
          </w:rPr>
          <w:t>有限度</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48FC80E1"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21" w:history="1">
        <w:r w:rsidR="00440F4C" w:rsidRPr="00B45F64">
          <w:rPr>
            <w:rFonts w:ascii="Arial" w:hAnsi="Arial" w:cs="Arial"/>
            <w:noProof/>
            <w:sz w:val="21"/>
            <w:szCs w:val="20"/>
            <w:lang w:eastAsia="zh-CN"/>
          </w:rPr>
          <w:t>占据战略性位置</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21</w:t>
        </w:r>
        <w:r w:rsidR="00440F4C" w:rsidRPr="00B45F64">
          <w:rPr>
            <w:rFonts w:ascii="Arial" w:hAnsi="Arial" w:cs="Arial"/>
            <w:noProof/>
            <w:webHidden/>
            <w:sz w:val="21"/>
            <w:szCs w:val="20"/>
            <w:lang w:eastAsia="zh-CN"/>
          </w:rPr>
          <w:fldChar w:fldCharType="end"/>
        </w:r>
      </w:hyperlink>
    </w:p>
    <w:p w14:paraId="19E90657"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22" w:history="1">
        <w:r w:rsidR="00440F4C" w:rsidRPr="00B45F64">
          <w:rPr>
            <w:rFonts w:ascii="Arial" w:hAnsi="Arial" w:cs="Arial"/>
            <w:noProof/>
            <w:sz w:val="21"/>
            <w:szCs w:val="20"/>
            <w:lang w:eastAsia="zh-CN"/>
          </w:rPr>
          <w:t>地理代表性</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24</w:t>
        </w:r>
        <w:r w:rsidR="00440F4C" w:rsidRPr="00B45F64">
          <w:rPr>
            <w:rFonts w:ascii="Arial" w:hAnsi="Arial" w:cs="Arial"/>
            <w:noProof/>
            <w:webHidden/>
            <w:sz w:val="21"/>
            <w:szCs w:val="20"/>
            <w:lang w:eastAsia="zh-CN"/>
          </w:rPr>
          <w:fldChar w:fldCharType="end"/>
        </w:r>
      </w:hyperlink>
    </w:p>
    <w:p w14:paraId="1BA4FFD7"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3" w:history="1">
        <w:r w:rsidR="00440F4C" w:rsidRPr="00B45F64">
          <w:rPr>
            <w:rFonts w:ascii="Arial" w:hAnsi="Arial" w:cs="Arial"/>
            <w:noProof/>
            <w:sz w:val="21"/>
            <w:szCs w:val="20"/>
            <w:lang w:eastAsia="zh-CN"/>
          </w:rPr>
          <w:t>其他类似联合国专门机构和知识产权机构的地理代表性</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23F7927B"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4" w:history="1">
        <w:r w:rsidR="00440F4C" w:rsidRPr="00B45F64">
          <w:rPr>
            <w:rFonts w:ascii="Arial" w:hAnsi="Arial" w:cs="Arial"/>
            <w:noProof/>
            <w:sz w:val="21"/>
            <w:szCs w:val="20"/>
            <w:lang w:eastAsia="zh-CN"/>
          </w:rPr>
          <w:t>国际劳工组织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6BBB3513"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5" w:history="1">
        <w:r w:rsidR="00440F4C" w:rsidRPr="00B45F64">
          <w:rPr>
            <w:rFonts w:ascii="Arial" w:hAnsi="Arial" w:cs="Arial"/>
            <w:noProof/>
            <w:sz w:val="21"/>
            <w:szCs w:val="20"/>
            <w:lang w:eastAsia="zh-CN"/>
          </w:rPr>
          <w:t>国际电信联盟</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27</w:t>
        </w:r>
        <w:r w:rsidR="00440F4C" w:rsidRPr="00B45F64">
          <w:rPr>
            <w:rFonts w:ascii="Arial" w:hAnsi="Arial" w:cs="Arial"/>
            <w:noProof/>
            <w:webHidden/>
            <w:sz w:val="21"/>
            <w:szCs w:val="20"/>
            <w:lang w:eastAsia="zh-CN"/>
          </w:rPr>
          <w:fldChar w:fldCharType="end"/>
        </w:r>
      </w:hyperlink>
    </w:p>
    <w:p w14:paraId="07F0032E"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6" w:history="1">
        <w:r w:rsidR="00440F4C" w:rsidRPr="00B45F64">
          <w:rPr>
            <w:rFonts w:ascii="Arial" w:hAnsi="Arial" w:cs="Arial"/>
            <w:noProof/>
            <w:sz w:val="21"/>
            <w:szCs w:val="20"/>
            <w:lang w:eastAsia="zh-CN"/>
          </w:rPr>
          <w:t>世界卫生组织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28</w:t>
        </w:r>
        <w:r w:rsidR="00440F4C" w:rsidRPr="00B45F64">
          <w:rPr>
            <w:rFonts w:ascii="Arial" w:hAnsi="Arial" w:cs="Arial"/>
            <w:noProof/>
            <w:webHidden/>
            <w:sz w:val="21"/>
            <w:szCs w:val="20"/>
            <w:lang w:eastAsia="zh-CN"/>
          </w:rPr>
          <w:fldChar w:fldCharType="end"/>
        </w:r>
      </w:hyperlink>
    </w:p>
    <w:p w14:paraId="1DB6B722"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7" w:history="1">
        <w:r w:rsidR="00440F4C" w:rsidRPr="00B45F64">
          <w:rPr>
            <w:rFonts w:ascii="Arial" w:hAnsi="Arial" w:cs="Arial"/>
            <w:noProof/>
            <w:sz w:val="21"/>
            <w:szCs w:val="20"/>
            <w:lang w:eastAsia="zh-CN"/>
          </w:rPr>
          <w:t>世界气象组织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29</w:t>
        </w:r>
        <w:r w:rsidR="00440F4C" w:rsidRPr="00B45F64">
          <w:rPr>
            <w:rFonts w:ascii="Arial" w:hAnsi="Arial" w:cs="Arial"/>
            <w:noProof/>
            <w:webHidden/>
            <w:sz w:val="21"/>
            <w:szCs w:val="20"/>
            <w:lang w:eastAsia="zh-CN"/>
          </w:rPr>
          <w:fldChar w:fldCharType="end"/>
        </w:r>
      </w:hyperlink>
    </w:p>
    <w:p w14:paraId="059C4868"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8" w:history="1">
        <w:r w:rsidR="00440F4C" w:rsidRPr="00B45F64">
          <w:rPr>
            <w:rFonts w:ascii="Arial" w:hAnsi="Arial" w:cs="Arial"/>
            <w:noProof/>
            <w:sz w:val="21"/>
            <w:szCs w:val="20"/>
            <w:lang w:eastAsia="zh-CN"/>
          </w:rPr>
          <w:t>知识产权机构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29</w:t>
        </w:r>
        <w:r w:rsidR="00440F4C" w:rsidRPr="00B45F64">
          <w:rPr>
            <w:rFonts w:ascii="Arial" w:hAnsi="Arial" w:cs="Arial"/>
            <w:noProof/>
            <w:webHidden/>
            <w:sz w:val="21"/>
            <w:szCs w:val="20"/>
            <w:lang w:eastAsia="zh-CN"/>
          </w:rPr>
          <w:fldChar w:fldCharType="end"/>
        </w:r>
      </w:hyperlink>
    </w:p>
    <w:p w14:paraId="579261F8" w14:textId="77777777" w:rsidR="00440F4C" w:rsidRPr="00B45F64" w:rsidRDefault="00F72F46" w:rsidP="00440F4C">
      <w:pPr>
        <w:tabs>
          <w:tab w:val="right" w:leader="dot" w:pos="9345"/>
        </w:tabs>
        <w:spacing w:after="0" w:line="240" w:lineRule="auto"/>
        <w:ind w:left="660"/>
        <w:rPr>
          <w:rFonts w:ascii="Arial" w:hAnsi="Arial" w:cs="Arial"/>
          <w:noProof/>
          <w:kern w:val="2"/>
          <w:sz w:val="21"/>
          <w:lang w:eastAsia="zh-CN"/>
        </w:rPr>
      </w:pPr>
      <w:hyperlink w:anchor="_Toc363802529" w:history="1">
        <w:r w:rsidR="00440F4C" w:rsidRPr="00B45F64">
          <w:rPr>
            <w:rFonts w:ascii="Arial" w:hAnsi="Arial" w:cs="Arial"/>
            <w:noProof/>
            <w:sz w:val="21"/>
            <w:szCs w:val="20"/>
            <w:lang w:eastAsia="zh-CN"/>
          </w:rPr>
          <w:t>其他地理代表因素</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_Toc363802529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30</w:t>
        </w:r>
        <w:r w:rsidR="00440F4C" w:rsidRPr="00B45F64">
          <w:rPr>
            <w:rFonts w:ascii="Arial" w:hAnsi="Arial" w:cs="Arial"/>
            <w:noProof/>
            <w:webHidden/>
            <w:sz w:val="21"/>
            <w:szCs w:val="20"/>
            <w:lang w:eastAsia="zh-CN"/>
          </w:rPr>
          <w:fldChar w:fldCharType="end"/>
        </w:r>
      </w:hyperlink>
    </w:p>
    <w:p w14:paraId="25C55D08"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30" w:history="1">
        <w:r w:rsidR="00440F4C" w:rsidRPr="00B45F64">
          <w:rPr>
            <w:rFonts w:ascii="Arial" w:hAnsi="Arial" w:cs="Arial"/>
            <w:noProof/>
            <w:sz w:val="21"/>
            <w:szCs w:val="20"/>
            <w:lang w:eastAsia="zh-CN"/>
          </w:rPr>
          <w:t>监督战略目标</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30</w:t>
        </w:r>
        <w:r w:rsidR="00440F4C" w:rsidRPr="00B45F64">
          <w:rPr>
            <w:rFonts w:ascii="Arial" w:hAnsi="Arial" w:cs="Arial"/>
            <w:noProof/>
            <w:webHidden/>
            <w:sz w:val="21"/>
            <w:szCs w:val="20"/>
            <w:lang w:eastAsia="zh-CN"/>
          </w:rPr>
          <w:fldChar w:fldCharType="end"/>
        </w:r>
      </w:hyperlink>
    </w:p>
    <w:p w14:paraId="1F8ED200"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31" w:history="1">
        <w:r w:rsidR="00440F4C" w:rsidRPr="00B45F64">
          <w:rPr>
            <w:rFonts w:ascii="Arial" w:hAnsi="Arial" w:cs="Arial"/>
            <w:noProof/>
            <w:sz w:val="21"/>
            <w:szCs w:val="20"/>
            <w:lang w:eastAsia="zh-CN"/>
          </w:rPr>
          <w:t>标准</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_Toc363802531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31</w:t>
        </w:r>
        <w:r w:rsidR="00440F4C" w:rsidRPr="00B45F64">
          <w:rPr>
            <w:rFonts w:ascii="Arial" w:hAnsi="Arial" w:cs="Arial"/>
            <w:noProof/>
            <w:webHidden/>
            <w:sz w:val="21"/>
            <w:szCs w:val="20"/>
            <w:lang w:eastAsia="zh-CN"/>
          </w:rPr>
          <w:fldChar w:fldCharType="end"/>
        </w:r>
      </w:hyperlink>
    </w:p>
    <w:p w14:paraId="451B1886"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32" w:history="1">
        <w:r w:rsidR="00440F4C" w:rsidRPr="00B45F64">
          <w:rPr>
            <w:rFonts w:ascii="Arial" w:hAnsi="Arial" w:cs="Arial"/>
            <w:noProof/>
            <w:sz w:val="21"/>
            <w:szCs w:val="20"/>
            <w:lang w:eastAsia="zh-CN"/>
          </w:rPr>
          <w:t>分析拟议的五个驻外办事处</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_Toc363802532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32</w:t>
        </w:r>
        <w:r w:rsidR="00440F4C" w:rsidRPr="00B45F64">
          <w:rPr>
            <w:rFonts w:ascii="Arial" w:hAnsi="Arial" w:cs="Arial"/>
            <w:noProof/>
            <w:webHidden/>
            <w:sz w:val="21"/>
            <w:szCs w:val="20"/>
            <w:lang w:eastAsia="zh-CN"/>
          </w:rPr>
          <w:fldChar w:fldCharType="end"/>
        </w:r>
      </w:hyperlink>
    </w:p>
    <w:p w14:paraId="3B88B44E"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33" w:history="1">
        <w:r w:rsidR="00440F4C" w:rsidRPr="00B45F64">
          <w:rPr>
            <w:rFonts w:ascii="Arial" w:hAnsi="Arial" w:cs="Arial"/>
            <w:noProof/>
            <w:sz w:val="21"/>
            <w:szCs w:val="20"/>
            <w:lang w:eastAsia="zh-CN"/>
          </w:rPr>
          <w:t>中国</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_Toc363802533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33</w:t>
        </w:r>
        <w:r w:rsidR="00440F4C" w:rsidRPr="00B45F64">
          <w:rPr>
            <w:rFonts w:ascii="Arial" w:hAnsi="Arial" w:cs="Arial"/>
            <w:noProof/>
            <w:webHidden/>
            <w:sz w:val="21"/>
            <w:szCs w:val="20"/>
            <w:lang w:eastAsia="zh-CN"/>
          </w:rPr>
          <w:fldChar w:fldCharType="end"/>
        </w:r>
      </w:hyperlink>
    </w:p>
    <w:p w14:paraId="0679F632"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34" w:history="1">
        <w:r w:rsidR="00440F4C" w:rsidRPr="00B45F64">
          <w:rPr>
            <w:rFonts w:ascii="Arial" w:hAnsi="Arial" w:cs="Arial"/>
            <w:noProof/>
            <w:sz w:val="21"/>
            <w:szCs w:val="20"/>
            <w:lang w:eastAsia="zh-CN"/>
          </w:rPr>
          <w:t>俄罗斯联邦</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_Toc363802534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34</w:t>
        </w:r>
        <w:r w:rsidR="00440F4C" w:rsidRPr="00B45F64">
          <w:rPr>
            <w:rFonts w:ascii="Arial" w:hAnsi="Arial" w:cs="Arial"/>
            <w:noProof/>
            <w:webHidden/>
            <w:sz w:val="21"/>
            <w:szCs w:val="20"/>
            <w:lang w:eastAsia="zh-CN"/>
          </w:rPr>
          <w:fldChar w:fldCharType="end"/>
        </w:r>
      </w:hyperlink>
    </w:p>
    <w:p w14:paraId="0FE6982F"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35" w:history="1">
        <w:r w:rsidR="00440F4C" w:rsidRPr="00B45F64">
          <w:rPr>
            <w:rFonts w:ascii="Arial" w:hAnsi="Arial" w:cs="Arial"/>
            <w:noProof/>
            <w:sz w:val="21"/>
            <w:szCs w:val="20"/>
            <w:lang w:eastAsia="zh-CN"/>
          </w:rPr>
          <w:t>美利坚合众国</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_Toc363802535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35</w:t>
        </w:r>
        <w:r w:rsidR="00440F4C" w:rsidRPr="00B45F64">
          <w:rPr>
            <w:rFonts w:ascii="Arial" w:hAnsi="Arial" w:cs="Arial"/>
            <w:noProof/>
            <w:webHidden/>
            <w:sz w:val="21"/>
            <w:szCs w:val="20"/>
            <w:lang w:eastAsia="zh-CN"/>
          </w:rPr>
          <w:fldChar w:fldCharType="end"/>
        </w:r>
      </w:hyperlink>
    </w:p>
    <w:p w14:paraId="1C690982" w14:textId="77777777" w:rsidR="00440F4C" w:rsidRPr="00B45F64" w:rsidRDefault="00F72F46" w:rsidP="00440F4C">
      <w:pPr>
        <w:tabs>
          <w:tab w:val="right" w:leader="dot" w:pos="9345"/>
        </w:tabs>
        <w:spacing w:after="0" w:line="240" w:lineRule="auto"/>
        <w:ind w:left="440"/>
        <w:rPr>
          <w:rFonts w:ascii="Arial" w:hAnsi="Arial" w:cs="Arial"/>
          <w:noProof/>
          <w:kern w:val="2"/>
          <w:sz w:val="21"/>
          <w:lang w:eastAsia="zh-CN"/>
        </w:rPr>
      </w:pPr>
      <w:hyperlink w:anchor="_Toc363802536" w:history="1">
        <w:r w:rsidR="00440F4C" w:rsidRPr="00B45F64">
          <w:rPr>
            <w:rFonts w:ascii="Arial" w:hAnsi="Arial" w:cs="Arial"/>
            <w:noProof/>
            <w:sz w:val="21"/>
            <w:szCs w:val="20"/>
            <w:lang w:eastAsia="zh-CN"/>
          </w:rPr>
          <w:t>非洲</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_Toc363802536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36</w:t>
        </w:r>
        <w:r w:rsidR="00440F4C" w:rsidRPr="00B45F64">
          <w:rPr>
            <w:rFonts w:ascii="Arial" w:hAnsi="Arial" w:cs="Arial"/>
            <w:noProof/>
            <w:webHidden/>
            <w:sz w:val="21"/>
            <w:szCs w:val="20"/>
            <w:lang w:eastAsia="zh-CN"/>
          </w:rPr>
          <w:fldChar w:fldCharType="end"/>
        </w:r>
      </w:hyperlink>
    </w:p>
    <w:p w14:paraId="049E902E"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37" w:history="1">
        <w:r w:rsidR="00440F4C" w:rsidRPr="00B45F64">
          <w:rPr>
            <w:rFonts w:ascii="Arial" w:hAnsi="Arial" w:cs="Arial"/>
            <w:noProof/>
            <w:sz w:val="21"/>
            <w:szCs w:val="20"/>
            <w:lang w:eastAsia="zh-CN"/>
          </w:rPr>
          <w:t>费用、财务细节及拟议预算</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_Toc363802537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36</w:t>
        </w:r>
        <w:r w:rsidR="00440F4C" w:rsidRPr="00B45F64">
          <w:rPr>
            <w:rFonts w:ascii="Arial" w:hAnsi="Arial" w:cs="Arial"/>
            <w:noProof/>
            <w:webHidden/>
            <w:sz w:val="21"/>
            <w:szCs w:val="20"/>
            <w:lang w:eastAsia="zh-CN"/>
          </w:rPr>
          <w:fldChar w:fldCharType="end"/>
        </w:r>
      </w:hyperlink>
    </w:p>
    <w:p w14:paraId="520DE0EB" w14:textId="77777777" w:rsidR="00440F4C" w:rsidRPr="00B45F64" w:rsidRDefault="00F72F46" w:rsidP="00440F4C">
      <w:pPr>
        <w:tabs>
          <w:tab w:val="right" w:leader="dot" w:pos="9345"/>
        </w:tabs>
        <w:spacing w:after="0" w:line="240" w:lineRule="auto"/>
        <w:ind w:left="220"/>
        <w:rPr>
          <w:rFonts w:ascii="Arial" w:hAnsi="Arial" w:cs="Arial"/>
          <w:noProof/>
          <w:kern w:val="2"/>
          <w:sz w:val="21"/>
          <w:lang w:eastAsia="zh-CN"/>
        </w:rPr>
      </w:pPr>
      <w:hyperlink w:anchor="_Toc363802538" w:history="1">
        <w:r w:rsidR="00440F4C" w:rsidRPr="00B45F64">
          <w:rPr>
            <w:rFonts w:ascii="Arial" w:hAnsi="Arial" w:cs="Arial"/>
            <w:noProof/>
            <w:sz w:val="21"/>
            <w:szCs w:val="20"/>
            <w:lang w:eastAsia="zh-CN"/>
          </w:rPr>
          <w:t>法律问题和新驻外办事处的设立流程</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_Toc363802538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38</w:t>
        </w:r>
        <w:r w:rsidR="00440F4C" w:rsidRPr="00B45F64">
          <w:rPr>
            <w:rFonts w:ascii="Arial" w:hAnsi="Arial" w:cs="Arial"/>
            <w:noProof/>
            <w:webHidden/>
            <w:sz w:val="21"/>
            <w:szCs w:val="20"/>
            <w:lang w:eastAsia="zh-CN"/>
          </w:rPr>
          <w:fldChar w:fldCharType="end"/>
        </w:r>
      </w:hyperlink>
    </w:p>
    <w:p w14:paraId="797A77A7" w14:textId="77777777" w:rsidR="00440F4C" w:rsidRPr="00B45F64" w:rsidRDefault="00F72F46" w:rsidP="00440F4C">
      <w:pPr>
        <w:tabs>
          <w:tab w:val="right" w:leader="dot" w:pos="9345"/>
        </w:tabs>
        <w:spacing w:after="0" w:line="240" w:lineRule="auto"/>
        <w:rPr>
          <w:rFonts w:ascii="Arial" w:hAnsi="Arial" w:cs="Arial"/>
          <w:noProof/>
          <w:kern w:val="2"/>
          <w:sz w:val="21"/>
          <w:lang w:eastAsia="zh-CN"/>
        </w:rPr>
      </w:pPr>
      <w:hyperlink w:anchor="_Toc363802539" w:history="1">
        <w:r w:rsidR="00440F4C" w:rsidRPr="00B45F64">
          <w:rPr>
            <w:rFonts w:ascii="Arial" w:hAnsi="Arial" w:cs="Arial"/>
            <w:noProof/>
            <w:sz w:val="21"/>
            <w:szCs w:val="20"/>
            <w:lang w:eastAsia="zh-CN"/>
          </w:rPr>
          <w:t>除五个拟议驻外办事处之外的更多要求</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_Toc363802539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39</w:t>
        </w:r>
        <w:r w:rsidR="00440F4C" w:rsidRPr="00B45F64">
          <w:rPr>
            <w:rFonts w:ascii="Arial" w:hAnsi="Arial" w:cs="Arial"/>
            <w:noProof/>
            <w:webHidden/>
            <w:sz w:val="21"/>
            <w:szCs w:val="20"/>
            <w:lang w:eastAsia="zh-CN"/>
          </w:rPr>
          <w:fldChar w:fldCharType="end"/>
        </w:r>
      </w:hyperlink>
    </w:p>
    <w:p w14:paraId="6A4D2B2A" w14:textId="77777777" w:rsidR="00440F4C" w:rsidRPr="00B45F64" w:rsidRDefault="00F72F46" w:rsidP="00440F4C">
      <w:pPr>
        <w:tabs>
          <w:tab w:val="right" w:leader="dot" w:pos="9345"/>
        </w:tabs>
        <w:spacing w:after="0" w:line="240" w:lineRule="auto"/>
        <w:rPr>
          <w:rFonts w:ascii="Arial" w:hAnsi="Arial" w:cs="Arial"/>
          <w:noProof/>
          <w:kern w:val="2"/>
          <w:sz w:val="21"/>
          <w:lang w:eastAsia="zh-CN"/>
        </w:rPr>
      </w:pPr>
      <w:hyperlink w:anchor="_Toc363802540" w:history="1">
        <w:r w:rsidR="00440F4C" w:rsidRPr="00B45F64">
          <w:rPr>
            <w:rFonts w:ascii="Arial" w:hAnsi="Arial" w:cs="Arial"/>
            <w:noProof/>
            <w:sz w:val="21"/>
            <w:szCs w:val="20"/>
            <w:lang w:eastAsia="zh-CN"/>
          </w:rPr>
          <w:t>附件文件列表</w:t>
        </w:r>
        <w:r w:rsidR="00440F4C" w:rsidRPr="00B45F64">
          <w:rPr>
            <w:rFonts w:ascii="Arial" w:hAnsi="Arial" w:cs="Arial"/>
            <w:noProof/>
            <w:webHidden/>
            <w:sz w:val="21"/>
            <w:szCs w:val="20"/>
            <w:lang w:eastAsia="zh-CN"/>
          </w:rPr>
          <w:tab/>
        </w:r>
        <w:r w:rsidR="00440F4C" w:rsidRPr="00B45F64">
          <w:rPr>
            <w:rFonts w:ascii="Arial" w:hAnsi="Arial" w:cs="Arial"/>
            <w:noProof/>
            <w:webHidden/>
            <w:sz w:val="21"/>
            <w:szCs w:val="20"/>
            <w:lang w:eastAsia="zh-CN"/>
          </w:rPr>
          <w:fldChar w:fldCharType="begin"/>
        </w:r>
        <w:r w:rsidR="00440F4C" w:rsidRPr="00B45F64">
          <w:rPr>
            <w:rFonts w:ascii="Arial" w:hAnsi="Arial" w:cs="Arial"/>
            <w:noProof/>
            <w:webHidden/>
            <w:sz w:val="21"/>
            <w:szCs w:val="20"/>
            <w:lang w:eastAsia="zh-CN"/>
          </w:rPr>
          <w:instrText xml:space="preserve"> PAGEREF _Toc363802540 \h </w:instrText>
        </w:r>
        <w:r w:rsidR="00440F4C" w:rsidRPr="00B45F64">
          <w:rPr>
            <w:rFonts w:ascii="Arial" w:hAnsi="Arial" w:cs="Arial"/>
            <w:noProof/>
            <w:webHidden/>
            <w:sz w:val="21"/>
            <w:szCs w:val="20"/>
            <w:lang w:eastAsia="zh-CN"/>
          </w:rPr>
        </w:r>
        <w:r w:rsidR="00440F4C" w:rsidRPr="00B45F64">
          <w:rPr>
            <w:rFonts w:ascii="Arial" w:hAnsi="Arial" w:cs="Arial"/>
            <w:noProof/>
            <w:webHidden/>
            <w:sz w:val="21"/>
            <w:szCs w:val="20"/>
            <w:lang w:eastAsia="zh-CN"/>
          </w:rPr>
          <w:fldChar w:fldCharType="separate"/>
        </w:r>
        <w:r>
          <w:rPr>
            <w:rFonts w:ascii="Arial" w:hAnsi="Arial" w:cs="Arial"/>
            <w:noProof/>
            <w:webHidden/>
            <w:sz w:val="21"/>
            <w:szCs w:val="20"/>
            <w:lang w:eastAsia="zh-CN"/>
          </w:rPr>
          <w:t>40</w:t>
        </w:r>
        <w:r w:rsidR="00440F4C" w:rsidRPr="00B45F64">
          <w:rPr>
            <w:rFonts w:ascii="Arial" w:hAnsi="Arial" w:cs="Arial"/>
            <w:noProof/>
            <w:webHidden/>
            <w:sz w:val="21"/>
            <w:szCs w:val="20"/>
            <w:lang w:eastAsia="zh-CN"/>
          </w:rPr>
          <w:fldChar w:fldCharType="end"/>
        </w:r>
      </w:hyperlink>
    </w:p>
    <w:p w14:paraId="51289318" w14:textId="13946E52" w:rsidR="00440F4C" w:rsidRPr="00615B93" w:rsidRDefault="00440F4C" w:rsidP="00047927">
      <w:pPr>
        <w:tabs>
          <w:tab w:val="right" w:leader="dot" w:pos="9345"/>
        </w:tabs>
        <w:spacing w:after="0" w:line="240" w:lineRule="auto"/>
        <w:rPr>
          <w:rFonts w:ascii="Arial" w:eastAsia="SimHei" w:hAnsi="Arial" w:cs="Arial"/>
          <w:b/>
          <w:bCs/>
          <w:caps/>
          <w:kern w:val="32"/>
          <w:sz w:val="21"/>
          <w:szCs w:val="32"/>
          <w:lang w:eastAsia="zh-CN"/>
        </w:rPr>
      </w:pPr>
      <w:r w:rsidRPr="00440F4C">
        <w:rPr>
          <w:rFonts w:ascii="Arial" w:hAnsi="Arial" w:cs="Arial"/>
          <w:noProof/>
          <w:szCs w:val="20"/>
          <w:lang w:eastAsia="zh-CN"/>
        </w:rPr>
        <w:fldChar w:fldCharType="end"/>
      </w:r>
      <w:r w:rsidRPr="00615B93">
        <w:rPr>
          <w:rFonts w:ascii="Arial" w:hAnsi="Arial" w:cs="Arial"/>
          <w:b/>
          <w:bCs/>
          <w:caps/>
          <w:kern w:val="32"/>
          <w:sz w:val="21"/>
          <w:szCs w:val="32"/>
          <w:lang w:eastAsia="zh-CN"/>
        </w:rPr>
        <w:br w:type="page"/>
      </w:r>
    </w:p>
    <w:p w14:paraId="711DB818" w14:textId="226EAE8C" w:rsidR="00F95C74" w:rsidRPr="00047927" w:rsidRDefault="00F95C74" w:rsidP="00F95C74">
      <w:pPr>
        <w:keepNext/>
        <w:spacing w:after="240" w:line="340" w:lineRule="atLeast"/>
        <w:jc w:val="both"/>
        <w:outlineLvl w:val="0"/>
        <w:rPr>
          <w:rFonts w:ascii="Arial" w:eastAsia="SimHei" w:hAnsi="Arial" w:cs="Arial"/>
          <w:bCs/>
          <w:caps/>
          <w:kern w:val="32"/>
          <w:sz w:val="24"/>
          <w:szCs w:val="24"/>
          <w:lang w:eastAsia="zh-CN"/>
        </w:rPr>
      </w:pPr>
      <w:bookmarkStart w:id="3" w:name="_Toc363802499"/>
      <w:r w:rsidRPr="00047927">
        <w:rPr>
          <w:rFonts w:ascii="Arial" w:eastAsia="SimHei" w:hAnsi="SimHei" w:cs="Arial"/>
          <w:bCs/>
          <w:caps/>
          <w:kern w:val="32"/>
          <w:sz w:val="24"/>
          <w:szCs w:val="24"/>
          <w:lang w:eastAsia="zh-CN"/>
        </w:rPr>
        <w:lastRenderedPageBreak/>
        <w:t>前</w:t>
      </w:r>
      <w:r w:rsidRPr="00047927">
        <w:rPr>
          <w:rFonts w:ascii="Arial" w:eastAsia="SimHei" w:hAnsi="SimHei" w:cs="Arial" w:hint="eastAsia"/>
          <w:bCs/>
          <w:caps/>
          <w:kern w:val="32"/>
          <w:sz w:val="24"/>
          <w:szCs w:val="24"/>
          <w:lang w:eastAsia="zh-CN"/>
        </w:rPr>
        <w:t xml:space="preserve">　</w:t>
      </w:r>
      <w:r w:rsidRPr="00047927">
        <w:rPr>
          <w:rFonts w:ascii="Arial" w:eastAsia="SimHei" w:hAnsi="SimHei" w:cs="Arial"/>
          <w:bCs/>
          <w:caps/>
          <w:kern w:val="32"/>
          <w:sz w:val="24"/>
          <w:szCs w:val="24"/>
          <w:lang w:eastAsia="zh-CN"/>
        </w:rPr>
        <w:t>言</w:t>
      </w:r>
      <w:bookmarkEnd w:id="3"/>
    </w:p>
    <w:p w14:paraId="39E8E5F4" w14:textId="31C8D554"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计划和预算委员会(“委员会”或“PBC”)在第二十届会议一致要求秘书处编写资料文件和深入的研究报告：</w:t>
      </w:r>
    </w:p>
    <w:p w14:paraId="36CA83CE" w14:textId="7FF2B52C"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“PBC进一步要求秘书处就驻外办事处编撰下列文件，同时强调这一进程由成员国驱动的性质：</w:t>
      </w:r>
    </w:p>
    <w:p w14:paraId="388CBA00" w14:textId="77777777"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针对各代表团在本届会议上提出的问题和提供进一步信息的要求编拟一份资料文件，其中包括背景文件，在PBC下届会议前印发；以及</w:t>
      </w:r>
    </w:p>
    <w:p w14:paraId="66A1E283" w14:textId="77777777"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一份深入的研究报告，全面地讨论与这一事项有关的所有问题，其中包括各代表团在本届会议上提出的问题</w:t>
      </w:r>
      <w:proofErr w:type="gramStart"/>
      <w:r w:rsidRPr="00F95C74">
        <w:rPr>
          <w:rFonts w:ascii="SimSun" w:hAnsi="SimSun" w:cs="Arial"/>
          <w:sz w:val="21"/>
          <w:szCs w:val="21"/>
          <w:lang w:eastAsia="zh-CN"/>
        </w:rPr>
        <w:t>”</w:t>
      </w:r>
      <w:proofErr w:type="gramEnd"/>
      <w:r w:rsidRPr="00F95C74">
        <w:rPr>
          <w:rFonts w:ascii="SimSun" w:hAnsi="SimSun" w:cs="Arial"/>
          <w:sz w:val="21"/>
          <w:szCs w:val="21"/>
          <w:lang w:eastAsia="zh-CN"/>
        </w:rPr>
        <w:t>。</w:t>
      </w:r>
    </w:p>
    <w:p w14:paraId="0139F674" w14:textId="0D548EB0" w:rsidR="00440F4C" w:rsidRP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(见文件WO/PBC/20/7；委员会通过的决定和建议摘要)</w:t>
      </w:r>
    </w:p>
    <w:p w14:paraId="36C08C8A" w14:textId="00ACB7BC"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建议新设五个驻外办事处(EO)，中国、俄罗斯联邦和美利坚合众国各一个，非洲两个。根据上述一致要求，本文件介绍了驻外办事处战略，提供了委员会要求的额外信息，并且构成一份完整的报告，将资料文件和深入的研究报告合而为一。本文件涵盖上届委员会会议期间印发的白皮书中的信息，同时纳入了委员会就这个问题提出的看法。</w:t>
      </w:r>
    </w:p>
    <w:p w14:paraId="06FE7FBD" w14:textId="7D114DF5"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驻外办事处”一词指设于日内瓦以外其他地方的WIPO办事处。往年文件中用到的“地区局”一词，如文件WO/CC/62/4提到的，指特定地区的WIPO办事处，现已为“WIPO驻外办事处”一词所替代。这个新词含义更广、更中性，且对于其职责和职能没有影响。该词还基于这一理解，即WIPO驻外办事处的功能各有不同，均根据地区重点和特点配置，且其所开展活动主要服务于东道国利益攸关方和用户，如有需要也将邻国作为目标区域。虽然某些驻外办事处多年来通过开展活动已经形成了自己的影响范围，并建立了与目标国家的联系，但是大多</w:t>
      </w:r>
      <w:r w:rsidRPr="00F95C74">
        <w:rPr>
          <w:rFonts w:ascii="SimSun" w:hAnsi="SimSun" w:cs="Arial" w:hint="eastAsia"/>
          <w:sz w:val="21"/>
          <w:szCs w:val="21"/>
          <w:lang w:eastAsia="zh-CN"/>
        </w:rPr>
        <w:t>数</w:t>
      </w:r>
      <w:r w:rsidRPr="00F95C74">
        <w:rPr>
          <w:rFonts w:ascii="SimSun" w:hAnsi="SimSun" w:cs="Arial"/>
          <w:sz w:val="21"/>
          <w:szCs w:val="21"/>
          <w:lang w:eastAsia="zh-CN"/>
        </w:rPr>
        <w:t>驻外办事处并未事先划定覆盖区域。需要指出的是，WIPO在纽约有一个联络处，负责WIPO与联合国(UN)总部(HQ)之间的联络；因而，本文件未将WIPO的纽约联络处视为WIPO驻外办事处。</w:t>
      </w:r>
    </w:p>
    <w:p w14:paraId="316F4107" w14:textId="77777777" w:rsidR="00440F4C" w:rsidRPr="005F1F69" w:rsidRDefault="00440F4C" w:rsidP="00F95C74">
      <w:pPr>
        <w:keepNext/>
        <w:spacing w:before="240" w:after="240" w:line="340" w:lineRule="atLeast"/>
        <w:jc w:val="both"/>
        <w:outlineLvl w:val="0"/>
        <w:rPr>
          <w:rFonts w:ascii="Arial" w:hAnsi="Arial" w:cs="Arial"/>
          <w:bCs/>
          <w:caps/>
          <w:kern w:val="32"/>
          <w:sz w:val="24"/>
          <w:szCs w:val="24"/>
          <w:lang w:eastAsia="zh-CN"/>
        </w:rPr>
      </w:pPr>
      <w:bookmarkStart w:id="4" w:name="_Toc363802500"/>
      <w:r w:rsidRPr="005F1F69">
        <w:rPr>
          <w:rFonts w:ascii="Arial" w:eastAsia="SimHei" w:hAnsi="Arial" w:cs="Arial"/>
          <w:bCs/>
          <w:caps/>
          <w:kern w:val="32"/>
          <w:sz w:val="24"/>
          <w:szCs w:val="24"/>
          <w:lang w:eastAsia="zh-CN"/>
        </w:rPr>
        <w:t>当前驻外办事处与以往驻外办事处</w:t>
      </w:r>
      <w:bookmarkEnd w:id="4"/>
    </w:p>
    <w:p w14:paraId="6FA92F08" w14:textId="1BE8A5B8"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目前，WIPO驻外办事外有新加坡的WIPO新加坡办事处(WSO)，东京的WIPO日本办事处(WJO)，以及里约热内卢的WIPO巴西办事处(WBO)(按设立顺序排列)。</w:t>
      </w:r>
    </w:p>
    <w:p w14:paraId="01E2A34C" w14:textId="472A507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这些驻外办事处成立之前，比利时布鲁塞尔和美国华盛顿</w:t>
      </w:r>
      <w:r w:rsidRPr="00F95C74">
        <w:rPr>
          <w:rFonts w:ascii="SimSun" w:hAnsi="SimSun" w:cs="Arial" w:hint="eastAsia"/>
          <w:sz w:val="21"/>
          <w:szCs w:val="21"/>
          <w:lang w:eastAsia="zh-CN"/>
        </w:rPr>
        <w:t>特区</w:t>
      </w:r>
      <w:r w:rsidRPr="00F95C74">
        <w:rPr>
          <w:rFonts w:ascii="SimSun" w:hAnsi="SimSun" w:cs="Arial"/>
          <w:sz w:val="21"/>
          <w:szCs w:val="21"/>
          <w:lang w:eastAsia="zh-CN"/>
        </w:rPr>
        <w:t>曾有两个驻外办事处。2002/03两年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和预算草案分项计划09.2“媒体和公共事务”中建议设立这两个驻外办事处，以通过WIPO驻纽约、华盛顿特区和布鲁塞尔的办事处增强人们对WIPO和知识产权问题的了解。2001年9月，WIPO大会予以批准(见附件一)。</w:t>
      </w:r>
    </w:p>
    <w:p w14:paraId="72B6DA51" w14:textId="3D5EEB02"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为在比利时</w:t>
      </w:r>
      <w:r w:rsidRPr="00F95C74">
        <w:rPr>
          <w:rFonts w:ascii="SimSun" w:hAnsi="SimSun" w:cs="Arial" w:hint="eastAsia"/>
          <w:sz w:val="21"/>
          <w:szCs w:val="21"/>
          <w:lang w:eastAsia="zh-CN"/>
        </w:rPr>
        <w:t>布鲁塞尔</w:t>
      </w:r>
      <w:r w:rsidRPr="00F95C74">
        <w:rPr>
          <w:rFonts w:ascii="SimSun" w:hAnsi="SimSun" w:cs="Arial"/>
          <w:sz w:val="21"/>
          <w:szCs w:val="21"/>
          <w:lang w:eastAsia="zh-CN"/>
        </w:rPr>
        <w:t>筹建WIPO协调处，东道国比利时与WIPO拟定协议。该协议提交2004年协调委员会第二十五届会议并获批准(见附件二)。协调办事处位于联合国</w:t>
      </w:r>
      <w:r w:rsidRPr="00F95C74">
        <w:rPr>
          <w:rFonts w:ascii="SimSun" w:hAnsi="SimSun" w:cs="Arial" w:hint="eastAsia"/>
          <w:sz w:val="21"/>
          <w:szCs w:val="21"/>
          <w:lang w:eastAsia="zh-CN"/>
        </w:rPr>
        <w:t>开发计划</w:t>
      </w:r>
      <w:r w:rsidRPr="00F95C74">
        <w:rPr>
          <w:rFonts w:ascii="SimSun" w:hAnsi="SimSun" w:cs="Arial"/>
          <w:sz w:val="21"/>
          <w:szCs w:val="21"/>
          <w:lang w:eastAsia="zh-CN"/>
        </w:rPr>
        <w:t>署(UNDP)大楼。由于一项评估，该办事处于2008年在驻外办事处合理化进程中关闭。</w:t>
      </w:r>
    </w:p>
    <w:p w14:paraId="6249F246" w14:textId="7D6A818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2002年成员国大会通过2002/03两年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和预算，华盛顿特区WIPO协调处的建立由</w:t>
      </w:r>
      <w:r w:rsidRPr="00F95C74">
        <w:rPr>
          <w:rFonts w:ascii="SimSun" w:hAnsi="SimSun" w:cs="Arial" w:hint="eastAsia"/>
          <w:sz w:val="21"/>
          <w:szCs w:val="21"/>
          <w:lang w:eastAsia="zh-CN"/>
        </w:rPr>
        <w:t>此</w:t>
      </w:r>
      <w:r w:rsidRPr="00F95C74">
        <w:rPr>
          <w:rFonts w:ascii="SimSun" w:hAnsi="SimSun" w:cs="Arial"/>
          <w:sz w:val="21"/>
          <w:szCs w:val="21"/>
          <w:lang w:eastAsia="zh-CN"/>
        </w:rPr>
        <w:t>得到批准(见附件一)。美利坚合众国不要求与总部订立协议，因而未向协调委员会提交任何文件。与布鲁塞尔办事处一样，华盛顿特区办事处于2008年关闭。</w:t>
      </w:r>
    </w:p>
    <w:p w14:paraId="3AEFC8D8" w14:textId="0F5D35E3" w:rsidR="00F95C74" w:rsidRDefault="00440F4C" w:rsidP="005F1F69">
      <w:pPr>
        <w:keepNext/>
        <w:spacing w:before="240" w:afterLines="100" w:after="240" w:line="340" w:lineRule="atLeast"/>
        <w:jc w:val="both"/>
        <w:outlineLvl w:val="1"/>
        <w:rPr>
          <w:rFonts w:ascii="SimSun" w:hAnsi="SimSun" w:cs="Arial"/>
          <w:bCs/>
          <w:iCs/>
          <w:caps/>
          <w:sz w:val="21"/>
          <w:szCs w:val="21"/>
          <w:lang w:eastAsia="zh-CN"/>
        </w:rPr>
      </w:pPr>
      <w:bookmarkStart w:id="5" w:name="_Toc363802501"/>
      <w:r w:rsidRPr="009525C0">
        <w:rPr>
          <w:rFonts w:ascii="SimHei" w:eastAsia="SimHei" w:hAnsi="SimHei" w:cs="Arial"/>
          <w:bCs/>
          <w:iCs/>
          <w:caps/>
          <w:sz w:val="21"/>
          <w:szCs w:val="21"/>
          <w:lang w:eastAsia="zh-CN"/>
        </w:rPr>
        <w:lastRenderedPageBreak/>
        <w:t>现有办事处何时以何种方式建立</w:t>
      </w:r>
      <w:r w:rsidRPr="00F95C74">
        <w:rPr>
          <w:rFonts w:ascii="SimSun" w:hAnsi="SimSun" w:cs="Arial"/>
          <w:bCs/>
          <w:iCs/>
          <w:caps/>
          <w:sz w:val="21"/>
          <w:szCs w:val="21"/>
          <w:lang w:eastAsia="zh-CN"/>
        </w:rPr>
        <w:t>？</w:t>
      </w:r>
      <w:bookmarkEnd w:id="5"/>
    </w:p>
    <w:p w14:paraId="3343E515" w14:textId="77777777" w:rsidR="00F95C74" w:rsidRDefault="00440F4C" w:rsidP="005F1F69">
      <w:pPr>
        <w:keepNext/>
        <w:spacing w:afterLines="100" w:after="240" w:line="340" w:lineRule="atLeast"/>
        <w:jc w:val="both"/>
        <w:outlineLvl w:val="2"/>
        <w:rPr>
          <w:rFonts w:ascii="SimSun" w:hAnsi="SimSun" w:cs="Arial"/>
          <w:bCs/>
          <w:sz w:val="21"/>
          <w:szCs w:val="21"/>
          <w:u w:val="single"/>
          <w:lang w:eastAsia="zh-CN"/>
        </w:rPr>
      </w:pPr>
      <w:bookmarkStart w:id="6" w:name="_Toc363802502"/>
      <w:r w:rsidRPr="00F95C74">
        <w:rPr>
          <w:rFonts w:ascii="SimSun" w:hAnsi="SimSun" w:cs="Arial"/>
          <w:bCs/>
          <w:sz w:val="21"/>
          <w:szCs w:val="21"/>
          <w:u w:val="single"/>
          <w:lang w:eastAsia="zh-CN"/>
        </w:rPr>
        <w:t>新加坡办事处(WSO)</w:t>
      </w:r>
      <w:bookmarkEnd w:id="6"/>
    </w:p>
    <w:p w14:paraId="0A36C822" w14:textId="79F7A45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在2004年9月举行的成员国大会第四十届系列会议期间，WIPO成员国同意开设新加坡办事处(见附件三)。随后，新加坡政府与WIPO于2005年2月签署关于设立办事处的协议，并提交2005年协调委员会第五十三届会议审批。协调委员会批准了WIPO与新加坡政府的协议(见附件四)。</w:t>
      </w:r>
    </w:p>
    <w:p w14:paraId="43819CE9"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7" w:name="_Toc363802503"/>
      <w:r w:rsidRPr="00F95C74">
        <w:rPr>
          <w:rFonts w:ascii="SimSun" w:hAnsi="SimSun" w:cs="Arial"/>
          <w:bCs/>
          <w:sz w:val="21"/>
          <w:szCs w:val="21"/>
          <w:u w:val="single"/>
          <w:lang w:eastAsia="zh-CN"/>
        </w:rPr>
        <w:t>日本办事处(WJO)</w:t>
      </w:r>
      <w:bookmarkEnd w:id="7"/>
    </w:p>
    <w:p w14:paraId="297AFFF6" w14:textId="2C6822A1"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2005年9月，日本代表团在成员国大会上正式提出，愿在东京设立WIPO办事处，与东京的联合国大学(UNU)合作，将其作为知识产权研究中心，条件是“不会给WIPO带来额外的财政负担”。时任总干事欢迎这一提议，并注意到不带来额外的财政负担这一条件(见附件五)。</w:t>
      </w:r>
    </w:p>
    <w:p w14:paraId="78DC71B5" w14:textId="3205348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由于太晚无法将日本办事处纳入2006/07两年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和预算，于是在2008/09年两年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才把日本办事处加到其他几个协调办事处的行列。计划和预算文件确立了以下战略：“总部的对外联系计划与WIPO协调办事处(布鲁塞尔、纽约、新加坡、东京和华盛顿)将继续发展并管理与外界的关系网络”(见附件六)。</w:t>
      </w:r>
    </w:p>
    <w:p w14:paraId="48556E6E" w14:textId="0CBE2306"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2006年7月，WIPO与日本确认1947年《专门机构特权与豁免公约》适用于日本办事处。日本不需要与总部订立协议，因而未向协调委员会提交任何文件。</w:t>
      </w:r>
    </w:p>
    <w:p w14:paraId="5DDE2769"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8" w:name="_Toc363802504"/>
      <w:r w:rsidRPr="00F95C74">
        <w:rPr>
          <w:rFonts w:ascii="SimSun" w:hAnsi="SimSun" w:cs="Arial"/>
          <w:bCs/>
          <w:sz w:val="21"/>
          <w:szCs w:val="21"/>
          <w:u w:val="single"/>
          <w:lang w:eastAsia="zh-CN"/>
        </w:rPr>
        <w:t>巴西办事处(WBO)</w:t>
      </w:r>
      <w:bookmarkEnd w:id="8"/>
    </w:p>
    <w:p w14:paraId="01ADF7F0" w14:textId="7552652F"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005018B3">
        <w:rPr>
          <w:rFonts w:ascii="SimSun" w:hAnsi="SimSun" w:cs="Arial" w:hint="eastAsia"/>
          <w:sz w:val="21"/>
          <w:szCs w:val="21"/>
          <w:lang w:eastAsia="zh-CN"/>
        </w:rPr>
        <w:tab/>
      </w:r>
      <w:r w:rsidRPr="00F95C74">
        <w:rPr>
          <w:rFonts w:ascii="SimSun" w:hAnsi="SimSun" w:cs="Arial"/>
          <w:sz w:val="21"/>
          <w:szCs w:val="21"/>
          <w:lang w:eastAsia="zh-CN"/>
        </w:rPr>
        <w:tab/>
        <w:t>2008年12月，计划和预算委员会第十三届会议讨论并批准了修订的2008/09两年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在计划20“驻外办事处和对外联系”中，提出在巴西建立一个新的WIPO办事处，内容如下：“WIPO驻外办事处合理化进程已经开启，为调整这些办事处的重点，委员会建议继2008年10月收到巴西政府的邀请后(巴西政府同时提出给予办公场所和基础设施支持，无需WIPO承担费用)，2009年在巴西开设一个新办事处”(见附件十)。修订的2008/09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和预算由成员国大会通过(见附件七)。</w:t>
      </w:r>
    </w:p>
    <w:p w14:paraId="40694C44" w14:textId="7500AB4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计划和预算被核准之后，WIPO与巴西政府</w:t>
      </w:r>
      <w:r w:rsidRPr="00F95C74">
        <w:rPr>
          <w:rFonts w:ascii="SimSun" w:hAnsi="SimSun" w:cs="Arial" w:hint="eastAsia"/>
          <w:sz w:val="21"/>
          <w:szCs w:val="21"/>
          <w:lang w:eastAsia="zh-CN"/>
        </w:rPr>
        <w:t>拟</w:t>
      </w:r>
      <w:r w:rsidRPr="00F95C74">
        <w:rPr>
          <w:rFonts w:ascii="SimSun" w:hAnsi="SimSun" w:cs="Arial"/>
          <w:sz w:val="21"/>
          <w:szCs w:val="21"/>
          <w:lang w:eastAsia="zh-CN"/>
        </w:rPr>
        <w:t>定协议，确立WIPO巴西办事处(WBO)的法律地位。协议于2009年提交协调委员会审批。</w:t>
      </w:r>
    </w:p>
    <w:p w14:paraId="45217829" w14:textId="35B73ED3" w:rsidR="00440F4C" w:rsidRP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协调委员会批准了文件WO/CC/62/3的附件中WIPO与巴西的合作协议，不过删除了第三个序言段落，具体内容如下：“确认服务拉丁美洲和加勒比地区的专门办事处亦应作为WIPO对于该地区坚定承诺的明显标志，支持WIPO开展的任何项目或活动”(见</w:t>
      </w:r>
      <w:proofErr w:type="gramStart"/>
      <w:r w:rsidRPr="00F95C74">
        <w:rPr>
          <w:rFonts w:ascii="SimSun" w:hAnsi="SimSun" w:cs="Arial"/>
          <w:sz w:val="21"/>
          <w:szCs w:val="21"/>
          <w:lang w:eastAsia="zh-CN"/>
        </w:rPr>
        <w:t>附件八</w:t>
      </w:r>
      <w:proofErr w:type="gramEnd"/>
      <w:r w:rsidRPr="00F95C74">
        <w:rPr>
          <w:rFonts w:ascii="SimSun" w:hAnsi="SimSun" w:cs="Arial"/>
          <w:sz w:val="21"/>
          <w:szCs w:val="21"/>
          <w:lang w:eastAsia="zh-CN"/>
        </w:rPr>
        <w:t>和附件九)。</w:t>
      </w:r>
    </w:p>
    <w:p w14:paraId="300B95D6" w14:textId="77777777" w:rsidR="00440F4C" w:rsidRPr="009525C0" w:rsidRDefault="00440F4C" w:rsidP="00F95C74">
      <w:pPr>
        <w:keepNext/>
        <w:spacing w:before="240" w:afterLines="50" w:after="120" w:line="340" w:lineRule="atLeast"/>
        <w:jc w:val="both"/>
        <w:outlineLvl w:val="1"/>
        <w:rPr>
          <w:rFonts w:ascii="SimHei" w:eastAsia="SimHei" w:hAnsi="SimHei" w:cs="Arial"/>
          <w:bCs/>
          <w:iCs/>
          <w:caps/>
          <w:sz w:val="21"/>
          <w:szCs w:val="21"/>
          <w:lang w:eastAsia="zh-CN"/>
        </w:rPr>
      </w:pPr>
      <w:bookmarkStart w:id="9" w:name="_Toc363802505"/>
      <w:r w:rsidRPr="009525C0">
        <w:rPr>
          <w:rFonts w:ascii="SimHei" w:eastAsia="SimHei" w:hAnsi="SimHei" w:cs="Arial"/>
          <w:bCs/>
          <w:iCs/>
          <w:caps/>
          <w:sz w:val="21"/>
          <w:szCs w:val="21"/>
          <w:lang w:eastAsia="zh-CN"/>
        </w:rPr>
        <w:t>各驻外办事处的职责、目标、职能、选址和活动</w:t>
      </w:r>
      <w:bookmarkEnd w:id="9"/>
    </w:p>
    <w:p w14:paraId="62B04D8D" w14:textId="77777777" w:rsid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10" w:name="_Toc363802506"/>
      <w:r w:rsidRPr="00F95C74">
        <w:rPr>
          <w:rFonts w:ascii="SimSun" w:hAnsi="SimSun" w:cs="Arial"/>
          <w:bCs/>
          <w:sz w:val="21"/>
          <w:szCs w:val="21"/>
          <w:u w:val="single"/>
          <w:lang w:eastAsia="zh-CN"/>
        </w:rPr>
        <w:t>总体情况</w:t>
      </w:r>
      <w:bookmarkEnd w:id="10"/>
    </w:p>
    <w:p w14:paraId="1AA6D336" w14:textId="51F1E683"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过去几年，每当讨论和审批计划和预算，都会更新和审批当前驻外办事处的职责和职能。现有驻外办事处的合理化进程始于2008年底。该进程启动前，驻外办事处的职能和目标是：“驻外办事处将</w:t>
      </w:r>
      <w:r w:rsidRPr="00F95C74">
        <w:rPr>
          <w:rFonts w:ascii="SimSun" w:hAnsi="SimSun" w:cs="Arial"/>
          <w:sz w:val="21"/>
          <w:szCs w:val="21"/>
          <w:lang w:eastAsia="zh-CN"/>
        </w:rPr>
        <w:lastRenderedPageBreak/>
        <w:t>继续与联合国系统其他组织在知识产权和涉及全系统的问题上开展合作，并协调WIPO与民间社会和产业团体的交流”，以实现“加强WIPO与外界交往，并使这种交往更加有效”的目标</w:t>
      </w:r>
      <w:proofErr w:type="gramStart"/>
      <w:r w:rsidRPr="00F95C74">
        <w:rPr>
          <w:rFonts w:ascii="SimSun" w:hAnsi="SimSun" w:cs="Arial"/>
          <w:sz w:val="21"/>
          <w:szCs w:val="21"/>
          <w:lang w:eastAsia="zh-CN"/>
        </w:rPr>
        <w:t>”</w:t>
      </w:r>
      <w:proofErr w:type="gramEnd"/>
      <w:r w:rsidRPr="00F95C74">
        <w:rPr>
          <w:rFonts w:ascii="SimSun" w:hAnsi="SimSun" w:cs="Arial"/>
          <w:sz w:val="21"/>
          <w:szCs w:val="21"/>
          <w:lang w:eastAsia="zh-CN"/>
        </w:rPr>
        <w:t>(见附件十)。</w:t>
      </w:r>
    </w:p>
    <w:p w14:paraId="0C298CE5" w14:textId="482522D4"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在驻外办事处合理化进程中，驻外办事处及其目标也要配合战略调整计划(SRP)。驻外办事处的职能和目标更加契合2009年确立的9个WIPO战略目标，不再单纯是开展对外协调和增进人们对于WIPO与知识产权问题的了解，而是更加</w:t>
      </w:r>
      <w:r w:rsidRPr="00F95C74">
        <w:rPr>
          <w:rFonts w:ascii="SimSun" w:hAnsi="SimSun" w:cs="Arial" w:hint="eastAsia"/>
          <w:sz w:val="21"/>
          <w:szCs w:val="21"/>
          <w:lang w:eastAsia="zh-CN"/>
        </w:rPr>
        <w:t>高级</w:t>
      </w:r>
      <w:r w:rsidRPr="00F95C74">
        <w:rPr>
          <w:rFonts w:ascii="SimSun" w:hAnsi="SimSun" w:cs="Arial"/>
          <w:sz w:val="21"/>
          <w:szCs w:val="21"/>
          <w:lang w:eastAsia="zh-CN"/>
        </w:rPr>
        <w:t>和深入，即如何应对自身知名度的提高以及成员国对WIPO和知识产权问题认识的加深。现有驻外办事处参与支持本组织的多个战略目标。2012/13两年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于2011年9月被核准，有关驻外办事处的内容在计划20，其中对于驻外办事处战略描述如下：“WIPO各驻外办事处，均将在其东道国和相似时区的周边地区，提供服务以支持WIPO全球知识产权服务(战略目标二)，以及与相关地区局协作推出能力建设服务(战略目标三)”。</w:t>
      </w:r>
    </w:p>
    <w:p w14:paraId="216961D5" w14:textId="53B606CA"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拟议的下个两年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和预算一方面体现了事</w:t>
      </w:r>
      <w:proofErr w:type="gramStart"/>
      <w:r w:rsidRPr="00F95C74">
        <w:rPr>
          <w:rFonts w:ascii="SimSun" w:hAnsi="SimSun" w:cs="Arial"/>
          <w:sz w:val="21"/>
          <w:szCs w:val="21"/>
          <w:lang w:eastAsia="zh-CN"/>
        </w:rPr>
        <w:t>关现有</w:t>
      </w:r>
      <w:proofErr w:type="gramEnd"/>
      <w:r w:rsidRPr="00F95C74">
        <w:rPr>
          <w:rFonts w:ascii="SimSun" w:hAnsi="SimSun" w:cs="Arial"/>
          <w:sz w:val="21"/>
          <w:szCs w:val="21"/>
          <w:lang w:eastAsia="zh-CN"/>
        </w:rPr>
        <w:t>驻外办事处合理化的战略调整计划，保持驻外办事处对于总部的支持作用，另一方面将驻外办事处的作用扩大到“与总部协调，促成</w:t>
      </w:r>
      <w:r w:rsidRPr="00F95C74">
        <w:rPr>
          <w:rFonts w:ascii="SimSun" w:hAnsi="SimSun" w:cs="Arial"/>
          <w:sz w:val="21"/>
          <w:szCs w:val="21"/>
          <w:u w:val="single"/>
          <w:lang w:eastAsia="zh-CN"/>
        </w:rPr>
        <w:t>全部</w:t>
      </w:r>
      <w:r w:rsidRPr="00F95C74">
        <w:rPr>
          <w:rFonts w:ascii="SimSun" w:hAnsi="SimSun" w:cs="Arial"/>
          <w:sz w:val="21"/>
          <w:szCs w:val="21"/>
          <w:lang w:eastAsia="zh-CN"/>
        </w:rPr>
        <w:t>战略目标的实现(着重号为秘书处为本文件特意添加)(见计划20，实施战略)”。此举在于，将驻外办事处完全纳入WIPO的战略目标。下个两年期为驻外办事处提出的目标是，推动WIPO战略目标在其东道国和周边地区的实现，支持本组织战略目标的完成。各驻外办事处既有共同战略和上述总体目标，还各自有更加具体的目标和预期成果，即服务于东道国和周边地区的需求。</w:t>
      </w:r>
    </w:p>
    <w:p w14:paraId="3504B68F" w14:textId="092F632E"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5018B3">
        <w:rPr>
          <w:rFonts w:ascii="SimSun" w:hAnsi="SimSun" w:cs="Arial" w:hint="eastAsia"/>
          <w:sz w:val="21"/>
          <w:szCs w:val="21"/>
          <w:lang w:eastAsia="zh-CN"/>
        </w:rPr>
        <w:t>.</w:t>
      </w:r>
      <w:r w:rsidRPr="00F95C74">
        <w:rPr>
          <w:rFonts w:ascii="SimSun" w:hAnsi="SimSun" w:cs="Arial"/>
          <w:sz w:val="21"/>
          <w:szCs w:val="21"/>
          <w:lang w:eastAsia="zh-CN"/>
        </w:rPr>
        <w:tab/>
        <w:t>各驻外办事处的职责是，根据拟议的下个两年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项目中的成果框架开展活动。WIPO治理框架继续适用，包括便于总部与各个驻外办事处协调的汇报路径，为开展活动制定工作计划，以及运用计划20中的效绩指标进行评估。下节将对现有驻外办事处逐个进行详细介绍。</w:t>
      </w:r>
    </w:p>
    <w:p w14:paraId="08C54B1E" w14:textId="15673FBB" w:rsidR="00440F4C" w:rsidRPr="00F95C74" w:rsidRDefault="00440F4C" w:rsidP="005F1F69">
      <w:pPr>
        <w:keepNext/>
        <w:spacing w:before="240" w:afterLines="100" w:after="240" w:line="340" w:lineRule="atLeast"/>
        <w:jc w:val="both"/>
        <w:outlineLvl w:val="2"/>
        <w:rPr>
          <w:rFonts w:ascii="SimSun" w:hAnsi="SimSun" w:cs="Arial"/>
          <w:bCs/>
          <w:sz w:val="21"/>
          <w:szCs w:val="21"/>
          <w:u w:val="single"/>
          <w:lang w:eastAsia="zh-CN"/>
        </w:rPr>
      </w:pPr>
      <w:bookmarkStart w:id="11" w:name="_Toc363802507"/>
      <w:r w:rsidRPr="00F95C74">
        <w:rPr>
          <w:rFonts w:ascii="SimSun" w:hAnsi="SimSun" w:cs="Arial"/>
          <w:bCs/>
          <w:sz w:val="21"/>
          <w:szCs w:val="21"/>
          <w:u w:val="single"/>
          <w:lang w:eastAsia="zh-CN"/>
        </w:rPr>
        <w:t>新加坡办事处(WSO)</w:t>
      </w:r>
      <w:bookmarkEnd w:id="11"/>
    </w:p>
    <w:p w14:paraId="13DF8143"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sz w:val="21"/>
          <w:szCs w:val="21"/>
          <w:lang w:val="en" w:eastAsia="zh-CN"/>
        </w:rPr>
        <w:t>新加坡办事处坐落于新加坡国立大学(NUS)的校园，与许多设在新加坡的其他政府间组织为伴，包括亚洲太平洋经济合作组织(APEC)、亚欧基金会和UNDP全球卓越公共服务中心。办事处所在位置为合作创造了机会。新加坡的WIPO仲裁与调解中心(AMC)位于</w:t>
      </w:r>
      <w:proofErr w:type="gramStart"/>
      <w:r w:rsidRPr="00F95C74">
        <w:rPr>
          <w:rFonts w:ascii="SimSun" w:hAnsi="SimSun" w:cs="Arial"/>
          <w:sz w:val="21"/>
          <w:szCs w:val="21"/>
          <w:lang w:val="en" w:eastAsia="zh-CN"/>
        </w:rPr>
        <w:t>麦士威</w:t>
      </w:r>
      <w:proofErr w:type="gramEnd"/>
      <w:r w:rsidRPr="00F95C74">
        <w:rPr>
          <w:rFonts w:ascii="SimSun" w:hAnsi="SimSun" w:cs="Arial"/>
          <w:sz w:val="21"/>
          <w:szCs w:val="21"/>
          <w:lang w:val="en" w:eastAsia="zh-CN"/>
        </w:rPr>
        <w:t>议事厅(Maxwell Chambers)，与新加坡国际仲裁中心、国际商会仲裁院(ICC)、美国仲裁协会(AAA)等其他仲裁机构为邻。</w:t>
      </w:r>
    </w:p>
    <w:p w14:paraId="006EA622" w14:textId="48121CC9"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新加坡政府为这两个办事机构提供办公场所，交纳租金、部分公共事业费和维护费，还提供与开设办事处相关的基本设备经费，包括办事处装配和运营所需家具和设施(2005年WIPO-新加坡协议第3段和第4段)。新加坡办事处有一个可容纳大约40人的多功能厅和一个最多可容纳18人的正规会议室。新加坡办事处还存有大量WIPO出版物和小册子，来访者时常翻阅。</w:t>
      </w:r>
    </w:p>
    <w:p w14:paraId="2FE82212"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r>
      <w:r w:rsidRPr="00F95C74">
        <w:rPr>
          <w:rFonts w:ascii="SimSun" w:hAnsi="SimSun" w:cs="Arial"/>
          <w:sz w:val="21"/>
          <w:szCs w:val="21"/>
          <w:lang w:val="en-SG" w:eastAsia="zh-CN"/>
        </w:rPr>
        <w:t>新加坡办事处经常让其他联合国机构或成员国的知识产权局在其会议室开会或面试新加坡或本地区的求职者。此外，它还将会议室借给各种机构组织举办与知识产权相关的活动，例如索邦大学(新加坡)近期就使用其会议室举办宴会，招待“奢侈品行业法律问题”高</w:t>
      </w:r>
      <w:proofErr w:type="gramStart"/>
      <w:r w:rsidRPr="00F95C74">
        <w:rPr>
          <w:rFonts w:ascii="SimSun" w:hAnsi="SimSun" w:cs="Arial"/>
          <w:sz w:val="21"/>
          <w:szCs w:val="21"/>
          <w:lang w:val="en-SG" w:eastAsia="zh-CN"/>
        </w:rPr>
        <w:t>管培训</w:t>
      </w:r>
      <w:proofErr w:type="gramEnd"/>
      <w:r w:rsidRPr="00F95C74">
        <w:rPr>
          <w:rFonts w:ascii="SimSun" w:hAnsi="SimSun" w:cs="Arial"/>
          <w:sz w:val="21"/>
          <w:szCs w:val="21"/>
          <w:lang w:val="en-SG" w:eastAsia="zh-CN"/>
        </w:rPr>
        <w:t>项目的参加者。新加坡办事处借此机会介绍了WIPO的作用，宣传WIPO的全球服务。</w:t>
      </w:r>
    </w:p>
    <w:p w14:paraId="776FDD76"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sz w:val="21"/>
          <w:szCs w:val="21"/>
          <w:lang w:val="en" w:eastAsia="zh-CN"/>
        </w:rPr>
        <w:t>通过2006年、2009年和2010年签署的一系列协议、谅解备忘录(MOU)和互换普</w:t>
      </w:r>
      <w:r w:rsidRPr="00F95C74">
        <w:rPr>
          <w:rFonts w:ascii="SimSun" w:hAnsi="SimSun" w:cs="Arial" w:hint="eastAsia"/>
          <w:sz w:val="21"/>
          <w:szCs w:val="21"/>
          <w:lang w:val="en" w:eastAsia="zh-CN"/>
        </w:rPr>
        <w:t>通</w:t>
      </w:r>
      <w:r w:rsidRPr="00F95C74">
        <w:rPr>
          <w:rFonts w:ascii="SimSun" w:hAnsi="SimSun" w:cs="Arial"/>
          <w:sz w:val="21"/>
          <w:szCs w:val="21"/>
          <w:lang w:val="en" w:eastAsia="zh-CN"/>
        </w:rPr>
        <w:t>照会，WIPO与新加坡政府的合作范围扩大到共同举办活动，以提高知识产权意识，在本地区发展中国家和最不发达国家进行知识产权能力建设，以及在新加坡建立WIPO仲裁与调解中心，并明确规定办事处和仲裁与调解中心及其工作人员的特权和豁免权。随着2010年12月互换普</w:t>
      </w:r>
      <w:r w:rsidRPr="00F95C74">
        <w:rPr>
          <w:rFonts w:ascii="SimSun" w:hAnsi="SimSun" w:cs="Arial" w:hint="eastAsia"/>
          <w:sz w:val="21"/>
          <w:szCs w:val="21"/>
          <w:lang w:val="en" w:eastAsia="zh-CN"/>
        </w:rPr>
        <w:t>通</w:t>
      </w:r>
      <w:r w:rsidRPr="00F95C74">
        <w:rPr>
          <w:rFonts w:ascii="SimSun" w:hAnsi="SimSun" w:cs="Arial"/>
          <w:sz w:val="21"/>
          <w:szCs w:val="21"/>
          <w:lang w:val="en" w:eastAsia="zh-CN"/>
        </w:rPr>
        <w:t>照会，WIPO办事处协议延长了六年，截止2017年2月1日到期。每年，新加坡知识产权局和新加坡办事处都会商定一个新的合作项目，组织活动为本地区的WIPO成员国提供协助，特别是隶属于东南亚国家联盟(ASEAN)的成员国。</w:t>
      </w:r>
    </w:p>
    <w:p w14:paraId="198FE3CE" w14:textId="77777777" w:rsidR="00440F4C" w:rsidRPr="00F95C74" w:rsidRDefault="00440F4C" w:rsidP="005018B3">
      <w:pPr>
        <w:keepNext/>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新加坡办事处的目标如下：</w:t>
      </w:r>
    </w:p>
    <w:p w14:paraId="40230F28"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宣传WIPO条约和全球服务，例如《专利合作条约》(PCT)、马德里体系和海牙体系；</w:t>
      </w:r>
    </w:p>
    <w:p w14:paraId="1C0949A6"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支持和宣传在新加坡设立的WIPO仲裁与调解中心(关于该中心的服务简介，见附件三)；</w:t>
      </w:r>
    </w:p>
    <w:p w14:paraId="2B5B3029"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协助东盟成员国实施东盟知识产权行动计划(2011-2015年)，尤其是东盟知识产权合作工作组(AWGIPC)要求与WIPO开展合作的领域；</w:t>
      </w:r>
    </w:p>
    <w:p w14:paraId="645359FA"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与利益</w:t>
      </w:r>
      <w:r w:rsidRPr="00F95C74">
        <w:rPr>
          <w:rFonts w:ascii="SimSun" w:hAnsi="SimSun" w:cs="Arial" w:hint="eastAsia"/>
          <w:sz w:val="21"/>
          <w:szCs w:val="21"/>
          <w:lang w:eastAsia="zh-CN"/>
        </w:rPr>
        <w:t>攸关</w:t>
      </w:r>
      <w:r w:rsidRPr="00F95C74">
        <w:rPr>
          <w:rFonts w:ascii="SimSun" w:hAnsi="SimSun" w:cs="Arial"/>
          <w:sz w:val="21"/>
          <w:szCs w:val="21"/>
          <w:lang w:eastAsia="zh-CN"/>
        </w:rPr>
        <w:t>方一道，在本地区建立和强化集体管理组织；</w:t>
      </w:r>
    </w:p>
    <w:p w14:paraId="6CAFB7CA"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对本地区的知识产权局进行实地ICT评估，包括分析业务和法律程序、知识产权数据量、当前积压工作、办公室资源、ICT基础设施和自动化程度；</w:t>
      </w:r>
    </w:p>
    <w:p w14:paraId="2C2AB6C5" w14:textId="77777777" w:rsidR="00440F4C" w:rsidRP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管理和实施包含多项联合活动的WIPO与新加坡政府谅解备忘录；以及</w:t>
      </w:r>
    </w:p>
    <w:p w14:paraId="42D11EEB" w14:textId="77777777" w:rsidR="00F95C74" w:rsidRDefault="00440F4C" w:rsidP="003631DF">
      <w:pPr>
        <w:numPr>
          <w:ilvl w:val="0"/>
          <w:numId w:val="24"/>
        </w:numPr>
        <w:spacing w:afterLines="50" w:after="120" w:line="340" w:lineRule="atLeast"/>
        <w:ind w:left="1276" w:hanging="787"/>
        <w:jc w:val="both"/>
        <w:rPr>
          <w:rFonts w:ascii="SimSun" w:hAnsi="SimSun" w:cs="Arial"/>
          <w:sz w:val="21"/>
          <w:szCs w:val="21"/>
          <w:lang w:eastAsia="zh-CN"/>
        </w:rPr>
      </w:pPr>
      <w:r w:rsidRPr="00F95C74">
        <w:rPr>
          <w:rFonts w:ascii="SimSun" w:hAnsi="SimSun" w:cs="Arial"/>
          <w:sz w:val="21"/>
          <w:szCs w:val="21"/>
          <w:lang w:eastAsia="zh-CN"/>
        </w:rPr>
        <w:t>在分配的时间段，支持WIPO的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57D81644"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根据2005年WIPO-新加坡协议附件A，新加坡政府应承担不超过5万新元(1新元=0.74瑞郎)办公室租金，公共区域和设施维护费、机械和电气服务费，以及公共事业费。每年</w:t>
      </w:r>
      <w:proofErr w:type="gramStart"/>
      <w:r w:rsidRPr="00F95C74">
        <w:rPr>
          <w:rFonts w:ascii="SimSun" w:hAnsi="SimSun" w:cs="Arial"/>
          <w:sz w:val="21"/>
          <w:szCs w:val="21"/>
          <w:lang w:eastAsia="zh-CN"/>
        </w:rPr>
        <w:t>新加坡办事处向律政</w:t>
      </w:r>
      <w:proofErr w:type="gramEnd"/>
      <w:r w:rsidRPr="00F95C74">
        <w:rPr>
          <w:rFonts w:ascii="SimSun" w:hAnsi="SimSun" w:cs="Arial"/>
          <w:sz w:val="21"/>
          <w:szCs w:val="21"/>
          <w:lang w:eastAsia="zh-CN"/>
        </w:rPr>
        <w:t>部提交1万新元的报销单据；根据WIPO-新加坡协议每年提供用于支付维护、机械和电气服务以及公共事业费用的5万新元中，有将近4万新元由律政部直接</w:t>
      </w:r>
      <w:proofErr w:type="gramStart"/>
      <w:r w:rsidRPr="00F95C74">
        <w:rPr>
          <w:rFonts w:ascii="SimSun" w:hAnsi="SimSun" w:cs="Arial"/>
          <w:sz w:val="21"/>
          <w:szCs w:val="21"/>
          <w:lang w:eastAsia="zh-CN"/>
        </w:rPr>
        <w:t>支付优耐德宏</w:t>
      </w:r>
      <w:proofErr w:type="gramEnd"/>
      <w:r w:rsidRPr="00F95C74">
        <w:rPr>
          <w:rFonts w:ascii="SimSun" w:hAnsi="SimSun" w:cs="Arial"/>
          <w:sz w:val="21"/>
          <w:szCs w:val="21"/>
          <w:lang w:eastAsia="zh-CN"/>
        </w:rPr>
        <w:t>腾有限公司(United Premas Limited)，用于共同区域和设施维护。</w:t>
      </w:r>
    </w:p>
    <w:p w14:paraId="48709357"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即将安装IP电话，以降低通讯费用，特别是与总部的通讯费用。此外，总部现正开展研究，以增加WIPO差旅政策的灵活性，允许新加坡办事处和仲裁与调解中心直接从新加坡而不是日内瓦的代理机构那里购买机票。这就有可能在线订购廉价航空公司的机票，用以在本地区出行。新加坡办事处有两个会议室，这也是把开会地点选在新加坡的重大动机。新加坡办事处在其办公室召开为期两天的会议，平均行政费用约为2千瑞郎。与酒店和其他场所的商业费率相比，这相当有优势。值得一提的是，新加坡办事处组织的会议通常无需笔译或口译成本。此外，会议室配备的设施可使总部或世界其他地区的发言人通过在线工具远程参加新加坡办事处举办的会议。</w:t>
      </w:r>
    </w:p>
    <w:p w14:paraId="209B5DCB" w14:textId="77777777" w:rsidR="005F1F69"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w:t>
      </w:r>
      <w:r w:rsidRPr="00F95C74">
        <w:rPr>
          <w:rFonts w:ascii="SimSun" w:hAnsi="SimSun" w:cs="Arial"/>
          <w:sz w:val="21"/>
          <w:szCs w:val="21"/>
          <w:lang w:val="en" w:eastAsia="zh-CN"/>
        </w:rPr>
        <w:t>是WIPO</w:t>
      </w:r>
      <w:proofErr w:type="gramStart"/>
      <w:r w:rsidRPr="00F95C74">
        <w:rPr>
          <w:rFonts w:ascii="SimSun" w:hAnsi="SimSun" w:cs="Arial"/>
          <w:sz w:val="21"/>
          <w:szCs w:val="21"/>
          <w:lang w:val="en" w:eastAsia="zh-CN"/>
        </w:rPr>
        <w:t>全天侯</w:t>
      </w:r>
      <w:proofErr w:type="gramEnd"/>
      <w:r w:rsidRPr="00F95C74">
        <w:rPr>
          <w:rFonts w:ascii="SimSun" w:hAnsi="SimSun" w:cs="Arial"/>
          <w:sz w:val="21"/>
          <w:szCs w:val="21"/>
          <w:lang w:val="en" w:eastAsia="zh-CN"/>
        </w:rPr>
        <w:t>服务网络中重要的组成部分。日内瓦办公室下班期间，呼入WIPO的电话在特定时间段转入新加坡办事处。</w:t>
      </w:r>
    </w:p>
    <w:p w14:paraId="48A54487" w14:textId="77777777" w:rsidR="005F1F69" w:rsidRDefault="00440F4C" w:rsidP="005F1F69">
      <w:pPr>
        <w:shd w:val="clear" w:color="auto" w:fill="FFFFFF"/>
        <w:spacing w:afterLines="50" w:after="120" w:line="340" w:lineRule="atLeast"/>
        <w:jc w:val="center"/>
        <w:rPr>
          <w:rFonts w:ascii="SimSun" w:hAnsi="SimSun" w:cs="Arial"/>
          <w:sz w:val="21"/>
          <w:szCs w:val="21"/>
          <w:lang w:val="en" w:eastAsia="zh-CN"/>
        </w:rPr>
      </w:pPr>
      <w:r w:rsidRPr="00F95C74">
        <w:rPr>
          <w:rFonts w:ascii="SimSun" w:hAnsi="SimSun" w:cs="Arial"/>
          <w:sz w:val="21"/>
          <w:szCs w:val="21"/>
          <w:lang w:val="en" w:eastAsia="zh-CN"/>
        </w:rPr>
        <w:t>表1：</w:t>
      </w:r>
      <w:r w:rsidRPr="00F95C74">
        <w:rPr>
          <w:rFonts w:ascii="SimSun" w:hAnsi="SimSun" w:cs="Arial"/>
          <w:sz w:val="21"/>
          <w:szCs w:val="21"/>
          <w:lang w:eastAsia="zh-CN"/>
        </w:rPr>
        <w:t>新加坡办事处</w:t>
      </w:r>
      <w:r w:rsidRPr="00F95C74">
        <w:rPr>
          <w:rFonts w:ascii="SimSun" w:hAnsi="SimSun" w:cs="Arial"/>
          <w:sz w:val="21"/>
          <w:szCs w:val="21"/>
          <w:lang w:val="en" w:eastAsia="zh-CN"/>
        </w:rPr>
        <w:t>收到的呼叫与电邮</w:t>
      </w:r>
    </w:p>
    <w:bookmarkStart w:id="12" w:name="_MON_1436968919"/>
    <w:bookmarkEnd w:id="12"/>
    <w:p w14:paraId="406A6DEE" w14:textId="77777777" w:rsidR="005F1F69" w:rsidRDefault="00440F4C" w:rsidP="00C030C6">
      <w:pPr>
        <w:shd w:val="clear" w:color="auto" w:fill="FFFFFF"/>
        <w:spacing w:beforeLines="100" w:before="240" w:afterLines="50" w:after="120" w:line="340" w:lineRule="atLeast"/>
        <w:jc w:val="center"/>
        <w:rPr>
          <w:rFonts w:ascii="SimSun" w:hAnsi="SimSun" w:cs="Arial"/>
          <w:sz w:val="21"/>
          <w:szCs w:val="21"/>
          <w:lang w:val="en" w:eastAsia="zh-CN"/>
        </w:rPr>
      </w:pPr>
      <w:r w:rsidRPr="00F95C74">
        <w:rPr>
          <w:rFonts w:ascii="SimSun" w:hAnsi="SimSun" w:cs="Arial"/>
          <w:sz w:val="21"/>
          <w:szCs w:val="21"/>
          <w:lang w:val="en" w:eastAsia="zh-CN"/>
        </w:rPr>
        <w:object w:dxaOrig="8865" w:dyaOrig="1965" w14:anchorId="1D7F6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5pt;height:91.4pt" o:ole="">
            <v:imagedata r:id="rId16" o:title=""/>
          </v:shape>
          <o:OLEObject Type="Embed" ProgID="Excel.Sheet.8" ShapeID="_x0000_i1025" DrawAspect="Content" ObjectID="_1441180264" r:id="rId17"/>
        </w:object>
      </w:r>
    </w:p>
    <w:p w14:paraId="1964F5ED" w14:textId="4E081B4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在传播</w:t>
      </w:r>
      <w:r w:rsidRPr="00F95C74">
        <w:rPr>
          <w:rFonts w:ascii="SimSun" w:hAnsi="SimSun" w:cs="Arial"/>
          <w:sz w:val="21"/>
          <w:szCs w:val="21"/>
          <w:lang w:val="en" w:eastAsia="zh-CN"/>
        </w:rPr>
        <w:t>与外展活动方面，下图显示</w:t>
      </w:r>
      <w:r w:rsidRPr="00F95C74">
        <w:rPr>
          <w:rFonts w:ascii="SimSun" w:hAnsi="SimSun" w:cs="Arial"/>
          <w:sz w:val="21"/>
          <w:szCs w:val="21"/>
          <w:lang w:eastAsia="zh-CN"/>
        </w:rPr>
        <w:t>新加坡办事处</w:t>
      </w:r>
      <w:r w:rsidRPr="00F95C74">
        <w:rPr>
          <w:rFonts w:ascii="SimSun" w:hAnsi="SimSun" w:cs="Arial"/>
          <w:sz w:val="21"/>
          <w:szCs w:val="21"/>
          <w:lang w:val="en" w:eastAsia="zh-CN"/>
        </w:rPr>
        <w:t>网站(</w:t>
      </w:r>
      <w:r w:rsidR="00F72F46">
        <w:fldChar w:fldCharType="begin"/>
      </w:r>
      <w:r w:rsidR="00F72F46">
        <w:instrText xml:space="preserve"> HYPERLINK "http://www.wipo.int/singapore" </w:instrText>
      </w:r>
      <w:r w:rsidR="00F72F46">
        <w:fldChar w:fldCharType="separate"/>
      </w:r>
      <w:r w:rsidRPr="00F95C74">
        <w:rPr>
          <w:rFonts w:ascii="SimSun" w:hAnsi="SimSun" w:cs="Arial"/>
          <w:sz w:val="21"/>
          <w:szCs w:val="21"/>
          <w:lang w:val="en" w:eastAsia="en-SG"/>
        </w:rPr>
        <w:t>www.wipo.int/singapore</w:t>
      </w:r>
      <w:r w:rsidR="00F72F46">
        <w:rPr>
          <w:rFonts w:ascii="SimSun" w:hAnsi="SimSun" w:cs="Arial"/>
          <w:sz w:val="21"/>
          <w:szCs w:val="21"/>
          <w:lang w:val="en" w:eastAsia="en-SG"/>
        </w:rPr>
        <w:fldChar w:fldCharType="end"/>
      </w:r>
      <w:r w:rsidRPr="00F95C74">
        <w:rPr>
          <w:rFonts w:ascii="SimSun" w:hAnsi="SimSun" w:cs="Arial"/>
          <w:sz w:val="21"/>
          <w:szCs w:val="21"/>
          <w:lang w:val="en" w:eastAsia="zh-CN"/>
        </w:rPr>
        <w:t>)的使用量呈现出上升趋势。</w:t>
      </w:r>
    </w:p>
    <w:p w14:paraId="48884D7A" w14:textId="77777777" w:rsidR="00AD5165" w:rsidRDefault="00AD5165">
      <w:pPr>
        <w:rPr>
          <w:rFonts w:ascii="SimSun" w:hAnsi="SimSun" w:cs="Arial"/>
          <w:sz w:val="21"/>
          <w:szCs w:val="21"/>
          <w:lang w:val="en" w:eastAsia="zh-CN"/>
        </w:rPr>
      </w:pPr>
      <w:r>
        <w:rPr>
          <w:rFonts w:ascii="SimSun" w:hAnsi="SimSun" w:cs="Arial"/>
          <w:sz w:val="21"/>
          <w:szCs w:val="21"/>
          <w:lang w:val="en" w:eastAsia="zh-CN"/>
        </w:rPr>
        <w:br w:type="page"/>
      </w:r>
    </w:p>
    <w:p w14:paraId="513B5160" w14:textId="70B77173" w:rsidR="00440F4C" w:rsidRPr="00F95C74" w:rsidRDefault="00440F4C" w:rsidP="00AD5165">
      <w:pPr>
        <w:keepNext/>
        <w:keepLines/>
        <w:shd w:val="clear" w:color="auto" w:fill="FFFFFF"/>
        <w:spacing w:after="0" w:line="340" w:lineRule="atLeast"/>
        <w:jc w:val="center"/>
        <w:rPr>
          <w:rFonts w:ascii="SimSun" w:hAnsi="SimSun" w:cs="Arial"/>
          <w:sz w:val="21"/>
          <w:szCs w:val="21"/>
          <w:lang w:val="en" w:eastAsia="zh-CN"/>
        </w:rPr>
      </w:pPr>
      <w:r w:rsidRPr="00F95C74">
        <w:rPr>
          <w:rFonts w:ascii="SimSun" w:hAnsi="SimSun" w:cs="Arial"/>
          <w:sz w:val="21"/>
          <w:szCs w:val="21"/>
          <w:lang w:val="en" w:eastAsia="zh-CN"/>
        </w:rPr>
        <w:lastRenderedPageBreak/>
        <w:t>图1：</w:t>
      </w:r>
      <w:r w:rsidRPr="00F95C74">
        <w:rPr>
          <w:rFonts w:ascii="SimSun" w:hAnsi="SimSun" w:cs="Arial"/>
          <w:sz w:val="21"/>
          <w:szCs w:val="21"/>
          <w:lang w:eastAsia="zh-CN"/>
        </w:rPr>
        <w:t>新加坡办事处</w:t>
      </w:r>
      <w:r w:rsidRPr="00F95C74">
        <w:rPr>
          <w:rFonts w:ascii="SimSun" w:hAnsi="SimSun" w:cs="Arial"/>
          <w:sz w:val="21"/>
          <w:szCs w:val="21"/>
          <w:lang w:val="en" w:eastAsia="zh-CN"/>
        </w:rPr>
        <w:t>网站的页面浏览量</w:t>
      </w:r>
    </w:p>
    <w:p w14:paraId="6C73F149" w14:textId="581A3E4E" w:rsidR="00440F4C" w:rsidRPr="00242549" w:rsidRDefault="003631DF" w:rsidP="00AD5165">
      <w:pPr>
        <w:shd w:val="clear" w:color="auto" w:fill="FFFFFF"/>
        <w:spacing w:afterLines="50" w:after="120" w:line="240" w:lineRule="auto"/>
        <w:jc w:val="both"/>
        <w:rPr>
          <w:rFonts w:ascii="SimSun" w:hAnsi="SimSun" w:cs="Arial"/>
          <w:sz w:val="18"/>
          <w:szCs w:val="18"/>
          <w:lang w:val="en-SG" w:eastAsia="zh-CN"/>
        </w:rPr>
      </w:pPr>
      <w:r w:rsidRPr="00F95C74">
        <w:rPr>
          <w:rFonts w:ascii="SimSun" w:hAnsi="SimSun" w:cs="Arial"/>
          <w:noProof/>
          <w:sz w:val="21"/>
          <w:szCs w:val="21"/>
          <w:lang w:eastAsia="zh-CN"/>
        </w:rPr>
        <mc:AlternateContent>
          <mc:Choice Requires="wpc">
            <w:drawing>
              <wp:anchor distT="0" distB="0" distL="114300" distR="114300" simplePos="0" relativeHeight="251659264" behindDoc="0" locked="0" layoutInCell="1" allowOverlap="1" wp14:anchorId="35393A96" wp14:editId="11486511">
                <wp:simplePos x="0" y="0"/>
                <wp:positionH relativeFrom="column">
                  <wp:posOffset>553720</wp:posOffset>
                </wp:positionH>
                <wp:positionV relativeFrom="paragraph">
                  <wp:posOffset>23495</wp:posOffset>
                </wp:positionV>
                <wp:extent cx="4572000" cy="2151380"/>
                <wp:effectExtent l="38100" t="0" r="19050" b="1270"/>
                <wp:wrapTopAndBottom/>
                <wp:docPr id="260" name="Canvas 2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6" name="Rectangle 111"/>
                        <wps:cNvSpPr>
                          <a:spLocks noChangeArrowheads="1"/>
                        </wps:cNvSpPr>
                        <wps:spPr bwMode="auto">
                          <a:xfrm>
                            <a:off x="0" y="0"/>
                            <a:ext cx="323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8D75" w14:textId="77777777" w:rsidR="000033AE" w:rsidRPr="00726356" w:rsidRDefault="000033AE" w:rsidP="00440F4C">
                              <w:r>
                                <w:rPr>
                                  <w:rFonts w:ascii="Times New Roman" w:hAnsi="Times New Roman" w:cs="Times New Roman"/>
                                  <w:color w:val="000000"/>
                                  <w:sz w:val="20"/>
                                </w:rPr>
                                <w:t xml:space="preserve"> </w:t>
                              </w:r>
                            </w:p>
                          </w:txbxContent>
                        </wps:txbx>
                        <wps:bodyPr rot="0" vert="horz" wrap="none" lIns="0" tIns="0" rIns="0" bIns="0" anchor="t" anchorCtr="0" upright="1">
                          <a:spAutoFit/>
                        </wps:bodyPr>
                      </wps:wsp>
                      <wpg:wgp>
                        <wpg:cNvPr id="217" name="Group 112"/>
                        <wpg:cNvGrpSpPr>
                          <a:grpSpLocks/>
                        </wpg:cNvGrpSpPr>
                        <wpg:grpSpPr bwMode="auto">
                          <a:xfrm>
                            <a:off x="57028" y="0"/>
                            <a:ext cx="4511040" cy="2117090"/>
                            <a:chOff x="2517" y="3029"/>
                            <a:chExt cx="7040" cy="3254"/>
                          </a:xfrm>
                        </wpg:grpSpPr>
                        <wps:wsp>
                          <wps:cNvPr id="218" name="Rectangle 113"/>
                          <wps:cNvSpPr>
                            <a:spLocks noChangeArrowheads="1"/>
                          </wps:cNvSpPr>
                          <wps:spPr bwMode="auto">
                            <a:xfrm>
                              <a:off x="2517" y="3029"/>
                              <a:ext cx="7040" cy="3254"/>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219" name="Rectangle 114"/>
                          <wps:cNvSpPr>
                            <a:spLocks noChangeArrowheads="1"/>
                          </wps:cNvSpPr>
                          <wps:spPr bwMode="auto">
                            <a:xfrm>
                              <a:off x="3571" y="3724"/>
                              <a:ext cx="5858" cy="1723"/>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15"/>
                          <wps:cNvCnPr/>
                          <wps:spPr bwMode="auto">
                            <a:xfrm>
                              <a:off x="3571" y="5164"/>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116"/>
                          <wps:cNvCnPr/>
                          <wps:spPr bwMode="auto">
                            <a:xfrm>
                              <a:off x="3571" y="4868"/>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117"/>
                          <wps:cNvCnPr/>
                          <wps:spPr bwMode="auto">
                            <a:xfrm>
                              <a:off x="3571" y="4585"/>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118"/>
                          <wps:cNvCnPr/>
                          <wps:spPr bwMode="auto">
                            <a:xfrm>
                              <a:off x="3571" y="4303"/>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19"/>
                          <wps:cNvCnPr/>
                          <wps:spPr bwMode="auto">
                            <a:xfrm>
                              <a:off x="3571" y="4007"/>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0"/>
                          <wps:cNvCnPr/>
                          <wps:spPr bwMode="auto">
                            <a:xfrm>
                              <a:off x="3571" y="3724"/>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121"/>
                          <wps:cNvSpPr>
                            <a:spLocks noChangeArrowheads="1"/>
                          </wps:cNvSpPr>
                          <wps:spPr bwMode="auto">
                            <a:xfrm>
                              <a:off x="3571" y="3724"/>
                              <a:ext cx="5858" cy="1723"/>
                            </a:xfrm>
                            <a:prstGeom prst="rect">
                              <a:avLst/>
                            </a:prstGeom>
                            <a:noFill/>
                            <a:ln w="825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22"/>
                          <wps:cNvSpPr>
                            <a:spLocks noChangeArrowheads="1"/>
                          </wps:cNvSpPr>
                          <wps:spPr bwMode="auto">
                            <a:xfrm>
                              <a:off x="4007" y="4380"/>
                              <a:ext cx="591" cy="1067"/>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28" name="Rectangle 123"/>
                          <wps:cNvSpPr>
                            <a:spLocks noChangeArrowheads="1"/>
                          </wps:cNvSpPr>
                          <wps:spPr bwMode="auto">
                            <a:xfrm>
                              <a:off x="5472" y="4045"/>
                              <a:ext cx="591" cy="1402"/>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29" name="Rectangle 124"/>
                          <wps:cNvSpPr>
                            <a:spLocks noChangeArrowheads="1"/>
                          </wps:cNvSpPr>
                          <wps:spPr bwMode="auto">
                            <a:xfrm>
                              <a:off x="6936" y="3904"/>
                              <a:ext cx="591" cy="1543"/>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30" name="Rectangle 125"/>
                          <wps:cNvSpPr>
                            <a:spLocks noChangeArrowheads="1"/>
                          </wps:cNvSpPr>
                          <wps:spPr bwMode="auto">
                            <a:xfrm>
                              <a:off x="8401" y="3852"/>
                              <a:ext cx="591" cy="1595"/>
                            </a:xfrm>
                            <a:prstGeom prst="rect">
                              <a:avLst/>
                            </a:prstGeom>
                            <a:solidFill>
                              <a:srgbClr val="9999FF"/>
                            </a:solidFill>
                            <a:ln w="8255">
                              <a:solidFill>
                                <a:srgbClr val="000000"/>
                              </a:solidFill>
                              <a:miter lim="800000"/>
                              <a:headEnd/>
                              <a:tailEnd/>
                            </a:ln>
                          </wps:spPr>
                          <wps:bodyPr rot="0" vert="horz" wrap="square" lIns="91440" tIns="45720" rIns="91440" bIns="45720" anchor="t" anchorCtr="0" upright="1">
                            <a:noAutofit/>
                          </wps:bodyPr>
                        </wps:wsp>
                        <wps:wsp>
                          <wps:cNvPr id="231" name="Line 126"/>
                          <wps:cNvCnPr/>
                          <wps:spPr bwMode="auto">
                            <a:xfrm>
                              <a:off x="3571" y="3724"/>
                              <a:ext cx="1" cy="17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 name="Line 127"/>
                          <wps:cNvCnPr/>
                          <wps:spPr bwMode="auto">
                            <a:xfrm>
                              <a:off x="3519" y="5447"/>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3" name="Line 128"/>
                          <wps:cNvCnPr/>
                          <wps:spPr bwMode="auto">
                            <a:xfrm>
                              <a:off x="3519" y="5164"/>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29"/>
                          <wps:cNvCnPr/>
                          <wps:spPr bwMode="auto">
                            <a:xfrm>
                              <a:off x="3519" y="4868"/>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0"/>
                          <wps:cNvCnPr/>
                          <wps:spPr bwMode="auto">
                            <a:xfrm>
                              <a:off x="3519" y="4585"/>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31"/>
                          <wps:cNvCnPr/>
                          <wps:spPr bwMode="auto">
                            <a:xfrm>
                              <a:off x="3519" y="4303"/>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2"/>
                          <wps:cNvCnPr/>
                          <wps:spPr bwMode="auto">
                            <a:xfrm>
                              <a:off x="3519" y="4007"/>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33"/>
                          <wps:cNvCnPr/>
                          <wps:spPr bwMode="auto">
                            <a:xfrm>
                              <a:off x="3519" y="3724"/>
                              <a:ext cx="5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34"/>
                          <wps:cNvCnPr/>
                          <wps:spPr bwMode="auto">
                            <a:xfrm>
                              <a:off x="3571" y="5447"/>
                              <a:ext cx="585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35"/>
                          <wps:cNvCnPr/>
                          <wps:spPr bwMode="auto">
                            <a:xfrm flipV="1">
                              <a:off x="3571"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36"/>
                          <wps:cNvCnPr/>
                          <wps:spPr bwMode="auto">
                            <a:xfrm flipV="1">
                              <a:off x="5035"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 name="Line 137"/>
                          <wps:cNvCnPr/>
                          <wps:spPr bwMode="auto">
                            <a:xfrm flipV="1">
                              <a:off x="6500"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 name="Line 138"/>
                          <wps:cNvCnPr/>
                          <wps:spPr bwMode="auto">
                            <a:xfrm flipV="1">
                              <a:off x="7964"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 name="Line 139"/>
                          <wps:cNvCnPr/>
                          <wps:spPr bwMode="auto">
                            <a:xfrm flipV="1">
                              <a:off x="9429" y="5447"/>
                              <a:ext cx="1" cy="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 name="Rectangle 140"/>
                          <wps:cNvSpPr>
                            <a:spLocks noChangeArrowheads="1"/>
                          </wps:cNvSpPr>
                          <wps:spPr bwMode="auto">
                            <a:xfrm>
                              <a:off x="4984" y="3132"/>
                              <a:ext cx="224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A9BB" w14:textId="77777777" w:rsidR="000033AE" w:rsidRPr="00726356" w:rsidRDefault="000033AE" w:rsidP="00440F4C">
                                <w:pPr>
                                  <w:rPr>
                                    <w:lang w:eastAsia="zh-CN"/>
                                  </w:rPr>
                                </w:pPr>
                                <w:r w:rsidRPr="00726356">
                                  <w:rPr>
                                    <w:rFonts w:hint="eastAsia"/>
                                    <w:color w:val="000000"/>
                                    <w:sz w:val="16"/>
                                    <w:szCs w:val="16"/>
                                    <w:lang w:eastAsia="zh-CN"/>
                                  </w:rPr>
                                  <w:t>新加坡办事处网站的页面浏览量</w:t>
                                </w:r>
                              </w:p>
                            </w:txbxContent>
                          </wps:txbx>
                          <wps:bodyPr rot="0" vert="horz" wrap="square" lIns="0" tIns="0" rIns="0" bIns="0" anchor="t" anchorCtr="0" upright="1">
                            <a:noAutofit/>
                          </wps:bodyPr>
                        </wps:wsp>
                        <wps:wsp>
                          <wps:cNvPr id="246" name="Rectangle 141"/>
                          <wps:cNvSpPr>
                            <a:spLocks noChangeArrowheads="1"/>
                          </wps:cNvSpPr>
                          <wps:spPr bwMode="auto">
                            <a:xfrm>
                              <a:off x="3352" y="5344"/>
                              <a:ext cx="8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3CFB" w14:textId="77777777" w:rsidR="000033AE" w:rsidRPr="00726356" w:rsidRDefault="000033AE" w:rsidP="00440F4C">
                                <w:r w:rsidRPr="00726356">
                                  <w:rPr>
                                    <w:color w:val="000000"/>
                                    <w:sz w:val="16"/>
                                    <w:szCs w:val="16"/>
                                  </w:rPr>
                                  <w:t>0</w:t>
                                </w:r>
                              </w:p>
                            </w:txbxContent>
                          </wps:txbx>
                          <wps:bodyPr rot="0" vert="horz" wrap="square" lIns="0" tIns="0" rIns="0" bIns="0" anchor="t" anchorCtr="0" upright="1">
                            <a:noAutofit/>
                          </wps:bodyPr>
                        </wps:wsp>
                        <wps:wsp>
                          <wps:cNvPr id="247" name="Rectangle 142"/>
                          <wps:cNvSpPr>
                            <a:spLocks noChangeArrowheads="1"/>
                          </wps:cNvSpPr>
                          <wps:spPr bwMode="auto">
                            <a:xfrm>
                              <a:off x="3082" y="5061"/>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BB1A0" w14:textId="77777777" w:rsidR="000033AE" w:rsidRPr="00726356" w:rsidRDefault="000033AE" w:rsidP="00440F4C">
                                <w:r w:rsidRPr="00726356">
                                  <w:rPr>
                                    <w:color w:val="000000"/>
                                    <w:sz w:val="16"/>
                                    <w:szCs w:val="16"/>
                                  </w:rPr>
                                  <w:t>2000</w:t>
                                </w:r>
                              </w:p>
                            </w:txbxContent>
                          </wps:txbx>
                          <wps:bodyPr rot="0" vert="horz" wrap="square" lIns="0" tIns="0" rIns="0" bIns="0" anchor="t" anchorCtr="0" upright="1">
                            <a:noAutofit/>
                          </wps:bodyPr>
                        </wps:wsp>
                        <wps:wsp>
                          <wps:cNvPr id="248" name="Rectangle 143"/>
                          <wps:cNvSpPr>
                            <a:spLocks noChangeArrowheads="1"/>
                          </wps:cNvSpPr>
                          <wps:spPr bwMode="auto">
                            <a:xfrm>
                              <a:off x="3082" y="4766"/>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088B" w14:textId="77777777" w:rsidR="000033AE" w:rsidRPr="00726356" w:rsidRDefault="000033AE" w:rsidP="00440F4C">
                                <w:r w:rsidRPr="00726356">
                                  <w:rPr>
                                    <w:color w:val="000000"/>
                                    <w:sz w:val="16"/>
                                    <w:szCs w:val="16"/>
                                  </w:rPr>
                                  <w:t>4000</w:t>
                                </w:r>
                              </w:p>
                            </w:txbxContent>
                          </wps:txbx>
                          <wps:bodyPr rot="0" vert="horz" wrap="square" lIns="0" tIns="0" rIns="0" bIns="0" anchor="t" anchorCtr="0" upright="1">
                            <a:noAutofit/>
                          </wps:bodyPr>
                        </wps:wsp>
                        <wps:wsp>
                          <wps:cNvPr id="249" name="Rectangle 144"/>
                          <wps:cNvSpPr>
                            <a:spLocks noChangeArrowheads="1"/>
                          </wps:cNvSpPr>
                          <wps:spPr bwMode="auto">
                            <a:xfrm>
                              <a:off x="3082" y="4483"/>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77A69" w14:textId="77777777" w:rsidR="000033AE" w:rsidRPr="00726356" w:rsidRDefault="000033AE" w:rsidP="00440F4C">
                                <w:r w:rsidRPr="00726356">
                                  <w:rPr>
                                    <w:color w:val="000000"/>
                                    <w:sz w:val="16"/>
                                    <w:szCs w:val="16"/>
                                  </w:rPr>
                                  <w:t>6000</w:t>
                                </w:r>
                              </w:p>
                            </w:txbxContent>
                          </wps:txbx>
                          <wps:bodyPr rot="0" vert="horz" wrap="square" lIns="0" tIns="0" rIns="0" bIns="0" anchor="t" anchorCtr="0" upright="1">
                            <a:noAutofit/>
                          </wps:bodyPr>
                        </wps:wsp>
                        <wps:wsp>
                          <wps:cNvPr id="250" name="Rectangle 145"/>
                          <wps:cNvSpPr>
                            <a:spLocks noChangeArrowheads="1"/>
                          </wps:cNvSpPr>
                          <wps:spPr bwMode="auto">
                            <a:xfrm>
                              <a:off x="3082" y="4200"/>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52F98" w14:textId="77777777" w:rsidR="000033AE" w:rsidRPr="00726356" w:rsidRDefault="000033AE" w:rsidP="00440F4C">
                                <w:r w:rsidRPr="00726356">
                                  <w:rPr>
                                    <w:color w:val="000000"/>
                                    <w:sz w:val="16"/>
                                    <w:szCs w:val="16"/>
                                  </w:rPr>
                                  <w:t>8000</w:t>
                                </w:r>
                              </w:p>
                            </w:txbxContent>
                          </wps:txbx>
                          <wps:bodyPr rot="0" vert="horz" wrap="square" lIns="0" tIns="0" rIns="0" bIns="0" anchor="t" anchorCtr="0" upright="1">
                            <a:noAutofit/>
                          </wps:bodyPr>
                        </wps:wsp>
                        <wps:wsp>
                          <wps:cNvPr id="251" name="Rectangle 146"/>
                          <wps:cNvSpPr>
                            <a:spLocks noChangeArrowheads="1"/>
                          </wps:cNvSpPr>
                          <wps:spPr bwMode="auto">
                            <a:xfrm>
                              <a:off x="2993" y="3904"/>
                              <a:ext cx="4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8BF1" w14:textId="77777777" w:rsidR="000033AE" w:rsidRPr="00726356" w:rsidRDefault="000033AE" w:rsidP="00440F4C">
                                <w:r w:rsidRPr="00726356">
                                  <w:rPr>
                                    <w:color w:val="000000"/>
                                    <w:sz w:val="16"/>
                                    <w:szCs w:val="16"/>
                                  </w:rPr>
                                  <w:t>10000</w:t>
                                </w:r>
                              </w:p>
                            </w:txbxContent>
                          </wps:txbx>
                          <wps:bodyPr rot="0" vert="horz" wrap="square" lIns="0" tIns="0" rIns="0" bIns="0" anchor="t" anchorCtr="0" upright="1">
                            <a:noAutofit/>
                          </wps:bodyPr>
                        </wps:wsp>
                        <wps:wsp>
                          <wps:cNvPr id="252" name="Rectangle 147"/>
                          <wps:cNvSpPr>
                            <a:spLocks noChangeArrowheads="1"/>
                          </wps:cNvSpPr>
                          <wps:spPr bwMode="auto">
                            <a:xfrm>
                              <a:off x="2993" y="3621"/>
                              <a:ext cx="40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EB64A" w14:textId="77777777" w:rsidR="000033AE" w:rsidRPr="00726356" w:rsidRDefault="000033AE" w:rsidP="00440F4C">
                                <w:r w:rsidRPr="00726356">
                                  <w:rPr>
                                    <w:color w:val="000000"/>
                                    <w:sz w:val="16"/>
                                    <w:szCs w:val="16"/>
                                  </w:rPr>
                                  <w:t>12000</w:t>
                                </w:r>
                              </w:p>
                            </w:txbxContent>
                          </wps:txbx>
                          <wps:bodyPr rot="0" vert="horz" wrap="square" lIns="0" tIns="0" rIns="0" bIns="0" anchor="t" anchorCtr="0" upright="1">
                            <a:noAutofit/>
                          </wps:bodyPr>
                        </wps:wsp>
                        <wps:wsp>
                          <wps:cNvPr id="253" name="Rectangle 148"/>
                          <wps:cNvSpPr>
                            <a:spLocks noChangeArrowheads="1"/>
                          </wps:cNvSpPr>
                          <wps:spPr bwMode="auto">
                            <a:xfrm>
                              <a:off x="4123"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3940" w14:textId="77777777" w:rsidR="000033AE" w:rsidRPr="00726356" w:rsidRDefault="000033AE" w:rsidP="00440F4C">
                                <w:r w:rsidRPr="00726356">
                                  <w:rPr>
                                    <w:color w:val="000000"/>
                                    <w:sz w:val="16"/>
                                    <w:szCs w:val="16"/>
                                  </w:rPr>
                                  <w:t>2010</w:t>
                                </w:r>
                              </w:p>
                            </w:txbxContent>
                          </wps:txbx>
                          <wps:bodyPr rot="0" vert="horz" wrap="square" lIns="0" tIns="0" rIns="0" bIns="0" anchor="t" anchorCtr="0" upright="1">
                            <a:noAutofit/>
                          </wps:bodyPr>
                        </wps:wsp>
                        <wps:wsp>
                          <wps:cNvPr id="254" name="Rectangle 149"/>
                          <wps:cNvSpPr>
                            <a:spLocks noChangeArrowheads="1"/>
                          </wps:cNvSpPr>
                          <wps:spPr bwMode="auto">
                            <a:xfrm>
                              <a:off x="5588"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892E" w14:textId="77777777" w:rsidR="000033AE" w:rsidRPr="00726356" w:rsidRDefault="000033AE" w:rsidP="00440F4C">
                                <w:r w:rsidRPr="00726356">
                                  <w:rPr>
                                    <w:color w:val="000000"/>
                                    <w:sz w:val="16"/>
                                    <w:szCs w:val="16"/>
                                  </w:rPr>
                                  <w:t>2011</w:t>
                                </w:r>
                              </w:p>
                            </w:txbxContent>
                          </wps:txbx>
                          <wps:bodyPr rot="0" vert="horz" wrap="square" lIns="0" tIns="0" rIns="0" bIns="0" anchor="t" anchorCtr="0" upright="1">
                            <a:noAutofit/>
                          </wps:bodyPr>
                        </wps:wsp>
                        <wps:wsp>
                          <wps:cNvPr id="255" name="Rectangle 150"/>
                          <wps:cNvSpPr>
                            <a:spLocks noChangeArrowheads="1"/>
                          </wps:cNvSpPr>
                          <wps:spPr bwMode="auto">
                            <a:xfrm>
                              <a:off x="7052"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CDDC2" w14:textId="77777777" w:rsidR="000033AE" w:rsidRPr="00726356" w:rsidRDefault="000033AE" w:rsidP="00440F4C">
                                <w:r w:rsidRPr="00726356">
                                  <w:rPr>
                                    <w:color w:val="000000"/>
                                    <w:sz w:val="16"/>
                                    <w:szCs w:val="16"/>
                                  </w:rPr>
                                  <w:t>2012</w:t>
                                </w:r>
                              </w:p>
                            </w:txbxContent>
                          </wps:txbx>
                          <wps:bodyPr rot="0" vert="horz" wrap="square" lIns="0" tIns="0" rIns="0" bIns="0" anchor="t" anchorCtr="0" upright="1">
                            <a:noAutofit/>
                          </wps:bodyPr>
                        </wps:wsp>
                        <wps:wsp>
                          <wps:cNvPr id="256" name="Rectangle 151"/>
                          <wps:cNvSpPr>
                            <a:spLocks noChangeArrowheads="1"/>
                          </wps:cNvSpPr>
                          <wps:spPr bwMode="auto">
                            <a:xfrm>
                              <a:off x="8517" y="5589"/>
                              <a:ext cx="3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540C" w14:textId="77777777" w:rsidR="000033AE" w:rsidRPr="00726356" w:rsidRDefault="000033AE" w:rsidP="00440F4C">
                                <w:r w:rsidRPr="00726356">
                                  <w:rPr>
                                    <w:color w:val="000000"/>
                                    <w:sz w:val="16"/>
                                    <w:szCs w:val="16"/>
                                  </w:rPr>
                                  <w:t>2013</w:t>
                                </w:r>
                              </w:p>
                            </w:txbxContent>
                          </wps:txbx>
                          <wps:bodyPr rot="0" vert="horz" wrap="square" lIns="0" tIns="0" rIns="0" bIns="0" anchor="t" anchorCtr="0" upright="1">
                            <a:noAutofit/>
                          </wps:bodyPr>
                        </wps:wsp>
                        <wps:wsp>
                          <wps:cNvPr id="257" name="Rectangle 152"/>
                          <wps:cNvSpPr>
                            <a:spLocks noChangeArrowheads="1"/>
                          </wps:cNvSpPr>
                          <wps:spPr bwMode="auto">
                            <a:xfrm>
                              <a:off x="6333" y="5872"/>
                              <a:ext cx="39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7D0E" w14:textId="5A0A2B70" w:rsidR="000033AE" w:rsidRPr="00726356" w:rsidRDefault="000033AE" w:rsidP="00440F4C">
                                <w:pPr>
                                  <w:rPr>
                                    <w:sz w:val="13"/>
                                    <w:szCs w:val="13"/>
                                  </w:rPr>
                                </w:pPr>
                                <w:r w:rsidRPr="00726356">
                                  <w:rPr>
                                    <w:rFonts w:hint="eastAsia"/>
                                    <w:bCs/>
                                    <w:color w:val="000000"/>
                                    <w:sz w:val="13"/>
                                    <w:szCs w:val="13"/>
                                  </w:rPr>
                                  <w:t>年</w:t>
                                </w:r>
                                <w:r w:rsidRPr="00726356">
                                  <w:rPr>
                                    <w:rFonts w:hint="eastAsia"/>
                                    <w:bCs/>
                                    <w:color w:val="000000"/>
                                    <w:sz w:val="13"/>
                                    <w:szCs w:val="13"/>
                                    <w:lang w:eastAsia="zh-CN"/>
                                  </w:rPr>
                                  <w:t xml:space="preserve">　</w:t>
                                </w:r>
                                <w:r w:rsidRPr="00726356">
                                  <w:rPr>
                                    <w:rFonts w:hint="eastAsia"/>
                                    <w:bCs/>
                                    <w:color w:val="000000"/>
                                    <w:sz w:val="13"/>
                                    <w:szCs w:val="13"/>
                                  </w:rPr>
                                  <w:t>份</w:t>
                                </w:r>
                              </w:p>
                            </w:txbxContent>
                          </wps:txbx>
                          <wps:bodyPr rot="0" vert="horz" wrap="square" lIns="0" tIns="0" rIns="0" bIns="0" anchor="t" anchorCtr="0" upright="1">
                            <a:noAutofit/>
                          </wps:bodyPr>
                        </wps:wsp>
                        <wps:wsp>
                          <wps:cNvPr id="258" name="Rectangle 153"/>
                          <wps:cNvSpPr>
                            <a:spLocks noChangeArrowheads="1"/>
                          </wps:cNvSpPr>
                          <wps:spPr bwMode="auto">
                            <a:xfrm rot="16200000">
                              <a:off x="2385" y="4430"/>
                              <a:ext cx="73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9CCF" w14:textId="77777777" w:rsidR="000033AE" w:rsidRPr="00726356" w:rsidRDefault="000033AE" w:rsidP="00440F4C">
                                <w:pPr>
                                  <w:rPr>
                                    <w:sz w:val="15"/>
                                    <w:szCs w:val="15"/>
                                  </w:rPr>
                                </w:pPr>
                                <w:r w:rsidRPr="00726356">
                                  <w:rPr>
                                    <w:rFonts w:hint="eastAsia"/>
                                    <w:bCs/>
                                    <w:color w:val="000000"/>
                                    <w:sz w:val="15"/>
                                    <w:szCs w:val="15"/>
                                  </w:rPr>
                                  <w:t>页面浏览量</w:t>
                                </w:r>
                              </w:p>
                            </w:txbxContent>
                          </wps:txbx>
                          <wps:bodyPr rot="0" vert="eaVert" wrap="none" lIns="0" tIns="0" rIns="0" bIns="0" anchor="t" anchorCtr="0" upright="1">
                            <a:noAutofit/>
                          </wps:bodyPr>
                        </wps:wsp>
                        <wps:wsp>
                          <wps:cNvPr id="259" name="Rectangle 154"/>
                          <wps:cNvSpPr>
                            <a:spLocks noChangeArrowheads="1"/>
                          </wps:cNvSpPr>
                          <wps:spPr bwMode="auto">
                            <a:xfrm>
                              <a:off x="2517" y="3029"/>
                              <a:ext cx="7040" cy="325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60" o:spid="_x0000_s1026" editas="canvas" style="position:absolute;left:0;text-align:left;margin-left:43.6pt;margin-top:1.85pt;width:5in;height:169.4pt;z-index:251659264" coordsize="45720,2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">
                <v:shape id="_x0000_s1027" type="#_x0000_t75" style="position:absolute;width:45720;height:21513;visibility:visible;mso-wrap-style:square">
                  <v:fill o:detectmouseclick="t"/>
                  <v:path o:connecttype="none"/>
                </v:shape>
                <v:rect id="Rectangle 111" o:spid="_x0000_s1028" style="position:absolute;width:32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14:paraId="3B2F8D75" w14:textId="77777777" w:rsidR="000033AE" w:rsidRPr="00726356" w:rsidRDefault="000033AE" w:rsidP="00440F4C">
                        <w:r>
                          <w:rPr>
                            <w:rFonts w:ascii="Times New Roman" w:hAnsi="Times New Roman" w:cs="Times New Roman"/>
                            <w:color w:val="000000"/>
                            <w:sz w:val="20"/>
                          </w:rPr>
                          <w:t xml:space="preserve"> </w:t>
                        </w:r>
                      </w:p>
                    </w:txbxContent>
                  </v:textbox>
                </v:rect>
                <v:group id="Group 112" o:spid="_x0000_s1029" style="position:absolute;left:570;width:45110;height:21170" coordorigin="2517,3029" coordsize="7040,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113" o:spid="_x0000_s1030" style="position:absolute;left:2517;top:3029;width:704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avsEA&#10;AADcAAAADwAAAGRycy9kb3ducmV2LnhtbERPy4rCMBTdC/MP4Q64s6kupHSMpQ6ILtz4ALu8NHea&#10;Ms1Np8lo/XuzEFwezntVjLYTNxp861jBPElBENdOt9wouJy3swyED8gaO8ek4EEeivXHZIW5dnc+&#10;0u0UGhFD2OeowITQ51L62pBFn7ieOHI/brAYIhwaqQe8x3DbyUWaLqXFlmODwZ6+DdW/p3+rgLq/&#10;7TXLymO122zqtNeV2R0qpaafY/kFItAY3uKXe68VLOZxbT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rWr7BAAAA3AAAAA8AAAAAAAAAAAAAAAAAmAIAAGRycy9kb3du&#10;cmV2LnhtbFBLBQYAAAAABAAEAPUAAACGAwAAAAA=&#10;" strokeweight="0"/>
                  <v:rect id="Rectangle 114" o:spid="_x0000_s1031" style="position:absolute;left:3571;top:3724;width:585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wN8MA&#10;AADcAAAADwAAAGRycy9kb3ducmV2LnhtbESPQWvCQBSE7wX/w/IEb3VjLFKjq4jQ2ltRi+dH9plE&#10;s2/D7lPTf98tFHocZuYbZrnuXavuFGLj2cBknIEiLr1tuDLwdXx7fgUVBdli65kMfFOE9WrwtMTC&#10;+gfv6X6QSiUIxwIN1CJdoXUsa3IYx74jTt7ZB4eSZKi0DfhIcNfqPMtm2mHDaaHGjrY1ldfDzRnQ&#10;x1mQ6/RletlLzDfu9r77LE/GjIb9ZgFKqJf/8F/7wxrIJ3P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fwN8MAAADcAAAADwAAAAAAAAAAAAAAAACYAgAAZHJzL2Rv&#10;d25yZXYueG1sUEsFBgAAAAAEAAQA9QAAAIgDAAAAAA==&#10;" fillcolor="silver" stroked="f"/>
                  <v:line id="Line 115" o:spid="_x0000_s1032" style="position:absolute;visibility:visible;mso-wrap-style:square" from="3571,5164" to="9429,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DnMEAAADcAAAADwAAAGRycy9kb3ducmV2LnhtbERPTYvCMBC9C/sfwgjeNLWgdqtRFnHR&#10;vamr4HFoxjbYTEqT1frvNwfB4+N9L1adrcWdWm8cKxiPEhDEhdOGSwWn3+9hBsIHZI21Y1LwJA+r&#10;5Udvgbl2Dz7Q/RhKEUPY56igCqHJpfRFRRb9yDXEkbu61mKIsC2lbvERw20t0ySZSouGY0OFDa0r&#10;Km7HP6vA7Kfbyc/s/HmWm20YX7JbZuxJqUG/+5qDCNSFt/jl3mkFaRr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kOcwQAAANwAAAAPAAAAAAAAAAAAAAAA&#10;AKECAABkcnMvZG93bnJldi54bWxQSwUGAAAAAAQABAD5AAAAjwMAAAAA&#10;" strokeweight="0"/>
                  <v:line id="Line 116" o:spid="_x0000_s1033" style="position:absolute;visibility:visible;mso-wrap-style:square" from="3571,4868" to="9429,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YHxAAAANwAAAAPAAAAAAAAAAAA&#10;AAAAAKECAABkcnMvZG93bnJldi54bWxQSwUGAAAAAAQABAD5AAAAkgMAAAAA&#10;" strokeweight="0"/>
                  <v:line id="Line 117" o:spid="_x0000_s1034" style="position:absolute;visibility:visible;mso-wrap-style:square" from="3571,4585" to="942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HhwxAAAANwAAAAPAAAAAAAAAAAA&#10;AAAAAKECAABkcnMvZG93bnJldi54bWxQSwUGAAAAAAQABAD5AAAAkgMAAAAA&#10;" strokeweight="0"/>
                  <v:line id="Line 118" o:spid="_x0000_s1035" style="position:absolute;visibility:visible;mso-wrap-style:square" from="3571,4303" to="9429,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N3rxAAAANwAAAAPAAAAAAAAAAAA&#10;AAAAAKECAABkcnMvZG93bnJldi54bWxQSwUGAAAAAAQABAD5AAAAkgMAAAAA&#10;" strokeweight="0"/>
                  <v:line id="Line 119" o:spid="_x0000_s1036" style="position:absolute;visibility:visible;mso-wrap-style:square" from="3571,4007" to="9429,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1Fn8QAAADcAAAADwAAAGRycy9kb3ducmV2LnhtbESPQWvCQBSE74L/YXmF3nRjaG0aXUVE&#10;0d6sVfD4yL4mi9m3Ibtq+u/dguBxmJlvmOm8s7W4UuuNYwWjYQKCuHDacKng8LMeZCB8QNZYOyYF&#10;f+RhPuv3pphrd+Nvuu5DKSKEfY4KqhCaXEpfVGTRD11DHL1f11oMUbal1C3eItzWMk2SsbRoOC5U&#10;2NCyouK8v1gFZjfevH99HD+PcrUJo1N2zow9KPX60i0mIAJ14Rl+tLdaQZq+wf+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WfxAAAANwAAAAPAAAAAAAAAAAA&#10;AAAAAKECAABkcnMvZG93bnJldi54bWxQSwUGAAAAAAQABAD5AAAAkgMAAAAA&#10;" strokeweight="0"/>
                  <v:line id="Line 120" o:spid="_x0000_s1037" style="position:absolute;visibility:visible;mso-wrap-style:square" from="3571,3724" to="9429,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121" o:spid="_x0000_s1038" style="position:absolute;left:3571;top:3724;width:585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rycEA&#10;AADcAAAADwAAAGRycy9kb3ducmV2LnhtbESPQYvCMBSE74L/ITzBm6YtIlKNIoLg7k27B4+P5tkU&#10;m5fSxJr995uFhT0OM/MNsztE24mRBt86VpAvMxDEtdMtNwq+qvNiA8IHZI2dY1LwTR4O++lkh6V2&#10;b77SeAuNSBD2JSowIfSllL42ZNEvXU+cvIcbLIYkh0bqAd8JbjtZZNlaWmw5LRjs6WSoft5eVgE9&#10;a5OHVTV+XqtNvL8+ZOxzqdR8Fo9bEIFi+A//tS9aQVGs4fdMO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Oq8nBAAAA3AAAAA8AAAAAAAAAAAAAAAAAmAIAAGRycy9kb3du&#10;cmV2LnhtbFBLBQYAAAAABAAEAPUAAACGAwAAAAA=&#10;" filled="f" strokecolor="gray" strokeweight=".65pt"/>
                  <v:rect id="Rectangle 122" o:spid="_x0000_s1039" style="position:absolute;left:4007;top:4380;width:591;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2ksUA&#10;AADcAAAADwAAAGRycy9kb3ducmV2LnhtbESP3WrCQBSE7wXfYTmCd7oxYJXUVUSQ1iIFf0pvj9lj&#10;Epo9G7OrRp/eFQpeDjPzDTOZNaYUF6pdYVnBoB+BIE6tLjhTsN8te2MQziNrLC2Tghs5mE3brQkm&#10;2l55Q5etz0SAsEtQQe59lUjp0pwMur6tiIN3tLVBH2SdSV3jNcBNKeMoepMGCw4LOVa0yCn9256N&#10;gsPoTovb0K1Pjfk52O+vj6Nb/SrV7TTzdxCeGv8K/7c/tYI4H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LaSxQAAANwAAAAPAAAAAAAAAAAAAAAAAJgCAABkcnMv&#10;ZG93bnJldi54bWxQSwUGAAAAAAQABAD1AAAAigMAAAAA&#10;" fillcolor="#99f" strokeweight=".65pt"/>
                  <v:rect id="Rectangle 123" o:spid="_x0000_s1040" style="position:absolute;left:5472;top:4045;width:591;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i4MIA&#10;AADcAAAADwAAAGRycy9kb3ducmV2LnhtbERPy4rCMBTdD/gP4QruxtSCM1KNIoLoDCL4wu21ubbF&#10;5qY2Ga1+vVkMuDyc92jSmFLcqHaFZQW9bgSCOLW64EzBfjf/HIBwHlljaZkUPMjBZNz6GGGi7Z03&#10;dNv6TIQQdgkqyL2vEildmpNB17UVceDOtjboA6wzqWu8h3BTyjiKvqTBgkNDjhXNckov2z+j4PT9&#10;pNmj71bXxhxOdv27OLufo1KddjMdgvDU+Lf4373UCuI4rA1nwhG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LgwgAAANwAAAAPAAAAAAAAAAAAAAAAAJgCAABkcnMvZG93&#10;bnJldi54bWxQSwUGAAAAAAQABAD1AAAAhwMAAAAA&#10;" fillcolor="#99f" strokeweight=".65pt"/>
                  <v:rect id="Rectangle 124" o:spid="_x0000_s1041" style="position:absolute;left:6936;top:3904;width:591;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He8UA&#10;AADcAAAADwAAAGRycy9kb3ducmV2LnhtbESPQWvCQBSE74L/YXlCb7oxYGujq4hQrCKC2tLrM/tM&#10;gtm3aXbV6K/vCgWPw8x8w4ynjSnFhWpXWFbQ70UgiFOrC84UfO0/ukMQziNrLC2Tghs5mE7arTEm&#10;2l55S5edz0SAsEtQQe59lUjp0pwMup6tiIN3tLVBH2SdSV3jNcBNKeMoepUGCw4LOVY0zyk97c5G&#10;weHtTvPbwK1/G/N9sJvV4uiWP0q9dJrZCISnxj/D/+1PrSCO3+FxJhw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4d7xQAAANwAAAAPAAAAAAAAAAAAAAAAAJgCAABkcnMv&#10;ZG93bnJldi54bWxQSwUGAAAAAAQABAD1AAAAigMAAAAA&#10;" fillcolor="#99f" strokeweight=".65pt"/>
                  <v:rect id="Rectangle 125" o:spid="_x0000_s1042" style="position:absolute;left:8401;top:3852;width:591;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4O8MA&#10;AADcAAAADwAAAGRycy9kb3ducmV2LnhtbERPy2rCQBTdF/yH4Qrd1YlKq8RMRASxLaVQH7i9ydw8&#10;MHMnZqYa+/WdRaHLw3kny9404kqdqy0rGI8iEMS51TWXCg77zdMchPPIGhvLpOBODpbp4CHBWNsb&#10;f9F150sRQtjFqKDyvo2ldHlFBt3ItsSBK2xn0AfYlVJ3eAvhppGTKHqRBmsODRW2tK4oP+++jYJs&#10;9kPr+7P7uPTmmNnP923h3k5KPQ771QKEp97/i//cr1rBZBrmhzPhCM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C4O8MAAADcAAAADwAAAAAAAAAAAAAAAACYAgAAZHJzL2Rv&#10;d25yZXYueG1sUEsFBgAAAAAEAAQA9QAAAIgDAAAAAA==&#10;" fillcolor="#99f" strokeweight=".65pt"/>
                  <v:line id="Line 126" o:spid="_x0000_s1043" style="position:absolute;visibility:visible;mso-wrap-style:square" from="3571,3724" to="3572,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line id="Line 127" o:spid="_x0000_s1044" style="position:absolute;visibility:visible;mso-wrap-style:square" from="3519,5447" to="3571,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urcQAAADcAAAADwAAAGRycy9kb3ducmV2LnhtbESPQWvCQBSE74L/YXmF3nRjSm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Ue6txAAAANwAAAAPAAAAAAAAAAAA&#10;AAAAAKECAABkcnMvZG93bnJldi54bWxQSwUGAAAAAAQABAD5AAAAkgMAAAAA&#10;" strokeweight="0"/>
                  <v:line id="Line 128" o:spid="_x0000_s1045" style="position:absolute;visibility:visible;mso-wrap-style:square" from="3519,5164" to="3571,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1LNsUAAADcAAAADwAAAGRycy9kb3ducmV2LnhtbESPQWvCQBSE74X+h+UVvOlGR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1LNsUAAADcAAAADwAAAAAAAAAA&#10;AAAAAAChAgAAZHJzL2Rvd25yZXYueG1sUEsFBgAAAAAEAAQA+QAAAJMDAAAAAA==&#10;" strokeweight="0"/>
                  <v:line id="Line 129" o:spid="_x0000_s1046" style="position:absolute;visibility:visible;mso-wrap-style:square" from="3519,4868" to="3571,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TQsUAAADcAAAADwAAAGRycy9kb3ducmV2LnhtbESPQWvCQBSE70L/w/IK3nQTrTZNs0op&#10;Fu2ttQo9PrKvyWL2bciuGv+9Kwg9DjPzDVMse9uIE3XeOFaQjhMQxKXThisFu5+PUQbCB2SNjWNS&#10;cCEPy8XDoMBcuzN/02kbKhEh7HNUUIfQ5lL6siaLfuxa4uj9uc5iiLKrpO7wHOG2kZMkmUuLhuNC&#10;jS2911QetkerwHzN17PP5/3LXq7WIf3NDpmxO6WGj/3bK4hAffgP39sbrWAyf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TTQsUAAADcAAAADwAAAAAAAAAA&#10;AAAAAAChAgAAZHJzL2Rvd25yZXYueG1sUEsFBgAAAAAEAAQA+QAAAJMDAAAAAA==&#10;" strokeweight="0"/>
                  <v:line id="Line 130" o:spid="_x0000_s1047" style="position:absolute;visibility:visible;mso-wrap-style:square" from="3519,4585" to="357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line id="Line 131" o:spid="_x0000_s1048" style="position:absolute;visibility:visible;mso-wrap-style:square" from="3519,4303" to="357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rsQAAADcAAAADwAAAGRycy9kb3ducmV2LnhtbESPQWvCQBSE7wX/w/IKvelGi2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uiuxAAAANwAAAAPAAAAAAAAAAAA&#10;AAAAAKECAABkcnMvZG93bnJldi54bWxQSwUGAAAAAAQABAD5AAAAkgMAAAAA&#10;" strokeweight="0"/>
                  <v:line id="Line 132" o:spid="_x0000_s1049" style="position:absolute;visibility:visible;mso-wrap-style:square" from="3519,4007" to="357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ZNNcQAAADcAAAADwAAAGRycy9kb3ducmV2LnhtbESPT4vCMBTE7wt+h/AEb2uqsl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k01xAAAANwAAAAPAAAAAAAAAAAA&#10;AAAAAKECAABkcnMvZG93bnJldi54bWxQSwUGAAAAAAQABAD5AAAAkgMAAAAA&#10;" strokeweight="0"/>
                  <v:line id="Line 133" o:spid="_x0000_s1050" style="position:absolute;visibility:visible;mso-wrap-style:square" from="3519,3724" to="3571,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ZR8IAAADcAAAADwAAAGRycy9kb3ducmV2LnhtbERPz2vCMBS+D/wfwhN2m2mV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nZR8IAAADcAAAADwAAAAAAAAAAAAAA&#10;AAChAgAAZHJzL2Rvd25yZXYueG1sUEsFBgAAAAAEAAQA+QAAAJADAAAAAA==&#10;" strokeweight="0"/>
                  <v:line id="Line 134" o:spid="_x0000_s1051" style="position:absolute;visibility:visible;mso-wrap-style:square" from="3571,5447" to="942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line id="Line 135" o:spid="_x0000_s1052" style="position:absolute;flip:y;visibility:visible;mso-wrap-style:square" from="3571,5447" to="3572,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V+cMAAADcAAAADwAAAGRycy9kb3ducmV2LnhtbERPy2oCMRTdF/yHcAV3NaNIW0ajiKKU&#10;Qlt8LdxdJ9eZwcnNkEQn/ftmUejycN6zRTSNeJDztWUFo2EGgriwuuZSwfGweX4D4QOyxsYyKfgh&#10;D4t572mGubYd7+ixD6VIIexzVFCF0OZS+qIig35oW+LEXa0zGBJ0pdQOuxRuGjnOshdpsObUUGFL&#10;q4qK2/5uFOy+Xvnitvd4i5fu8/t8Kj9O66VSg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tlfnDAAAA3AAAAA8AAAAAAAAAAAAA&#10;AAAAoQIAAGRycy9kb3ducmV2LnhtbFBLBQYAAAAABAAEAPkAAACRAwAAAAA=&#10;" strokeweight="0"/>
                  <v:line id="Line 136" o:spid="_x0000_s1053" style="position:absolute;flip:y;visibility:visible;mso-wrap-style:square" from="5035,5447" to="503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wYsYAAADcAAAADwAAAGRycy9kb3ducmV2LnhtbESPQWsCMRSE74L/ITzBm2YVaWVrFFFa&#10;SsEWtR56e25edxc3L0sS3fTfm0Khx2FmvmEWq2gacSPna8sKJuMMBHFhdc2lgs/j82gOwgdkjY1l&#10;UvBDHlbLfm+BubYd7+l2CKVIEPY5KqhCaHMpfVGRQT+2LXHyvq0zGJJ0pdQOuwQ3jZxm2YM0WHNa&#10;qLClTUXF5XA1Cvbvj3x2L9d4iedu9/F1Kt9O27VSw0FcP4EIFMN/+K/9qhVMZx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hMGLGAAAA3AAAAA8AAAAAAAAA&#10;AAAAAAAAoQIAAGRycy9kb3ducmV2LnhtbFBLBQYAAAAABAAEAPkAAACUAwAAAAA=&#10;" strokeweight="0"/>
                  <v:line id="Line 137" o:spid="_x0000_s1054" style="position:absolute;flip:y;visibility:visible;mso-wrap-style:square" from="6500,5447" to="6501,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uFccAAADcAAAADwAAAGRycy9kb3ducmV2LnhtbESPT2sCMRTE70K/Q3iF3jTrUtqyGkVa&#10;WkrBiv8O3p6b5+7i5mVJopt+e1Mo9DjMzG+Y6TyaVlzJ+caygvEoA0FcWt1wpWC3fR++gPABWWNr&#10;mRT8kIf57G4wxULbntd03YRKJAj7AhXUIXSFlL6syaAf2Y44eSfrDIYkXSW1wz7BTSvzLHuSBhtO&#10;CzV29FpTed5cjIL19zMf3cclnuOxX64O++pr/7ZQ6uE+LiYgAsXwH/5rf2oF+WM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64VxwAAANwAAAAPAAAAAAAA&#10;AAAAAAAAAKECAABkcnMvZG93bnJldi54bWxQSwUGAAAAAAQABAD5AAAAlQMAAAAA&#10;" strokeweight="0"/>
                  <v:line id="Line 138" o:spid="_x0000_s1055" style="position:absolute;flip:y;visibility:visible;mso-wrap-style:square" from="7964,5447" to="7965,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8LjsYAAADcAAAADwAAAGRycy9kb3ducmV2LnhtbESPQWsCMRSE7wX/Q3iCt5qtLbZsjSJK&#10;pQi2aOuht+fmdXdx87Ik0Y3/3giFHoeZ+YaZzKJpxJmcry0reBhmIIgLq2suFXx/vd2/gPABWWNj&#10;mRRcyMNs2rubYK5tx1s670IpEoR9jgqqENpcSl9UZNAPbUucvF/rDIYkXSm1wy7BTSNHWTaWBmtO&#10;CxW2tKioOO5ORsH245kPbnWKx3joNp8/+3K9X86VGvTj/BVEoBj+w3/td61g9P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C47GAAAA3AAAAA8AAAAAAAAA&#10;AAAAAAAAoQIAAGRycy9kb3ducmV2LnhtbFBLBQYAAAAABAAEAPkAAACUAwAAAAA=&#10;" strokeweight="0"/>
                  <v:line id="Line 139" o:spid="_x0000_s1056" style="position:absolute;flip:y;visibility:visible;mso-wrap-style:square" from="9429,5447" to="9430,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T+sYAAADcAAAADwAAAGRycy9kb3ducmV2LnhtbESPT2sCMRTE74V+h/CE3mpWkSqrUaSl&#10;pRRa8d/B23Pz3F3cvCxJdNNv3xQEj8PM/IaZLaJpxJWcry0rGPQzEMSF1TWXCnbb9+cJCB+QNTaW&#10;ScEveVjMHx9mmGvb8Zqum1CKBGGfo4IqhDaX0hcVGfR92xIn72SdwZCkK6V22CW4aeQwy16kwZrT&#10;QoUtvVZUnDcXo2D9M+aj+7jEczx236vDvvzavy2VeurF5RREoBju4Vv7UysYjk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k/rGAAAA3AAAAA8AAAAAAAAA&#10;AAAAAAAAoQIAAGRycy9kb3ducmV2LnhtbFBLBQYAAAAABAAEAPkAAACUAwAAAAA=&#10;" strokeweight="0"/>
                  <v:rect id="Rectangle 140" o:spid="_x0000_s1057" style="position:absolute;left:4984;top:3132;width:2241;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3BF0A9BB" w14:textId="77777777" w:rsidR="000033AE" w:rsidRPr="00726356" w:rsidRDefault="000033AE" w:rsidP="00440F4C">
                          <w:pPr>
                            <w:rPr>
                              <w:lang w:eastAsia="zh-CN"/>
                            </w:rPr>
                          </w:pPr>
                          <w:r w:rsidRPr="00726356">
                            <w:rPr>
                              <w:rFonts w:hint="eastAsia"/>
                              <w:color w:val="000000"/>
                              <w:sz w:val="16"/>
                              <w:szCs w:val="16"/>
                              <w:lang w:eastAsia="zh-CN"/>
                            </w:rPr>
                            <w:t>新加坡办事处网站的页面浏览量</w:t>
                          </w:r>
                        </w:p>
                      </w:txbxContent>
                    </v:textbox>
                  </v:rect>
                  <v:rect id="Rectangle 141" o:spid="_x0000_s1058" style="position:absolute;left:3352;top:5344;width:8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14:paraId="5CDA3CFB" w14:textId="77777777" w:rsidR="000033AE" w:rsidRPr="00726356" w:rsidRDefault="000033AE" w:rsidP="00440F4C">
                          <w:r w:rsidRPr="00726356">
                            <w:rPr>
                              <w:color w:val="000000"/>
                              <w:sz w:val="16"/>
                              <w:szCs w:val="16"/>
                            </w:rPr>
                            <w:t>0</w:t>
                          </w:r>
                        </w:p>
                      </w:txbxContent>
                    </v:textbox>
                  </v:rect>
                  <v:rect id="Rectangle 142" o:spid="_x0000_s1059" style="position:absolute;left:3082;top:5061;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14:paraId="463BB1A0" w14:textId="77777777" w:rsidR="000033AE" w:rsidRPr="00726356" w:rsidRDefault="000033AE" w:rsidP="00440F4C">
                          <w:r w:rsidRPr="00726356">
                            <w:rPr>
                              <w:color w:val="000000"/>
                              <w:sz w:val="16"/>
                              <w:szCs w:val="16"/>
                            </w:rPr>
                            <w:t>2000</w:t>
                          </w:r>
                        </w:p>
                      </w:txbxContent>
                    </v:textbox>
                  </v:rect>
                  <v:rect id="Rectangle 143" o:spid="_x0000_s1060" style="position:absolute;left:3082;top:4766;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14:paraId="32C6088B" w14:textId="77777777" w:rsidR="000033AE" w:rsidRPr="00726356" w:rsidRDefault="000033AE" w:rsidP="00440F4C">
                          <w:r w:rsidRPr="00726356">
                            <w:rPr>
                              <w:color w:val="000000"/>
                              <w:sz w:val="16"/>
                              <w:szCs w:val="16"/>
                            </w:rPr>
                            <w:t>4000</w:t>
                          </w:r>
                        </w:p>
                      </w:txbxContent>
                    </v:textbox>
                  </v:rect>
                  <v:rect id="Rectangle 144" o:spid="_x0000_s1061" style="position:absolute;left:3082;top:4483;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14:paraId="7EE77A69" w14:textId="77777777" w:rsidR="000033AE" w:rsidRPr="00726356" w:rsidRDefault="000033AE" w:rsidP="00440F4C">
                          <w:r w:rsidRPr="00726356">
                            <w:rPr>
                              <w:color w:val="000000"/>
                              <w:sz w:val="16"/>
                              <w:szCs w:val="16"/>
                            </w:rPr>
                            <w:t>6000</w:t>
                          </w:r>
                        </w:p>
                      </w:txbxContent>
                    </v:textbox>
                  </v:rect>
                  <v:rect id="Rectangle 145" o:spid="_x0000_s1062" style="position:absolute;left:3082;top:4200;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48852F98" w14:textId="77777777" w:rsidR="000033AE" w:rsidRPr="00726356" w:rsidRDefault="000033AE" w:rsidP="00440F4C">
                          <w:r w:rsidRPr="00726356">
                            <w:rPr>
                              <w:color w:val="000000"/>
                              <w:sz w:val="16"/>
                              <w:szCs w:val="16"/>
                            </w:rPr>
                            <w:t>8000</w:t>
                          </w:r>
                        </w:p>
                      </w:txbxContent>
                    </v:textbox>
                  </v:rect>
                  <v:rect id="Rectangle 146" o:spid="_x0000_s1063" style="position:absolute;left:2993;top:3904;width:40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14:paraId="16F78BF1" w14:textId="77777777" w:rsidR="000033AE" w:rsidRPr="00726356" w:rsidRDefault="000033AE" w:rsidP="00440F4C">
                          <w:r w:rsidRPr="00726356">
                            <w:rPr>
                              <w:color w:val="000000"/>
                              <w:sz w:val="16"/>
                              <w:szCs w:val="16"/>
                            </w:rPr>
                            <w:t>10000</w:t>
                          </w:r>
                        </w:p>
                      </w:txbxContent>
                    </v:textbox>
                  </v:rect>
                  <v:rect id="Rectangle 147" o:spid="_x0000_s1064" style="position:absolute;left:2993;top:3621;width:40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14:paraId="3BDEB64A" w14:textId="77777777" w:rsidR="000033AE" w:rsidRPr="00726356" w:rsidRDefault="000033AE" w:rsidP="00440F4C">
                          <w:r w:rsidRPr="00726356">
                            <w:rPr>
                              <w:color w:val="000000"/>
                              <w:sz w:val="16"/>
                              <w:szCs w:val="16"/>
                            </w:rPr>
                            <w:t>12000</w:t>
                          </w:r>
                        </w:p>
                      </w:txbxContent>
                    </v:textbox>
                  </v:rect>
                  <v:rect id="Rectangle 148" o:spid="_x0000_s1065" style="position:absolute;left:4123;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14:paraId="395F3940" w14:textId="77777777" w:rsidR="000033AE" w:rsidRPr="00726356" w:rsidRDefault="000033AE" w:rsidP="00440F4C">
                          <w:r w:rsidRPr="00726356">
                            <w:rPr>
                              <w:color w:val="000000"/>
                              <w:sz w:val="16"/>
                              <w:szCs w:val="16"/>
                            </w:rPr>
                            <w:t>2010</w:t>
                          </w:r>
                        </w:p>
                      </w:txbxContent>
                    </v:textbox>
                  </v:rect>
                  <v:rect id="Rectangle 149" o:spid="_x0000_s1066" style="position:absolute;left:5588;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14:paraId="24D3892E" w14:textId="77777777" w:rsidR="000033AE" w:rsidRPr="00726356" w:rsidRDefault="000033AE" w:rsidP="00440F4C">
                          <w:r w:rsidRPr="00726356">
                            <w:rPr>
                              <w:color w:val="000000"/>
                              <w:sz w:val="16"/>
                              <w:szCs w:val="16"/>
                            </w:rPr>
                            <w:t>2011</w:t>
                          </w:r>
                        </w:p>
                      </w:txbxContent>
                    </v:textbox>
                  </v:rect>
                  <v:rect id="Rectangle 150" o:spid="_x0000_s1067" style="position:absolute;left:7052;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283CDDC2" w14:textId="77777777" w:rsidR="000033AE" w:rsidRPr="00726356" w:rsidRDefault="000033AE" w:rsidP="00440F4C">
                          <w:r w:rsidRPr="00726356">
                            <w:rPr>
                              <w:color w:val="000000"/>
                              <w:sz w:val="16"/>
                              <w:szCs w:val="16"/>
                            </w:rPr>
                            <w:t>2012</w:t>
                          </w:r>
                        </w:p>
                      </w:txbxContent>
                    </v:textbox>
                  </v:rect>
                  <v:rect id="Rectangle 151" o:spid="_x0000_s1068" style="position:absolute;left:8517;top:5589;width:32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16ED540C" w14:textId="77777777" w:rsidR="000033AE" w:rsidRPr="00726356" w:rsidRDefault="000033AE" w:rsidP="00440F4C">
                          <w:r w:rsidRPr="00726356">
                            <w:rPr>
                              <w:color w:val="000000"/>
                              <w:sz w:val="16"/>
                              <w:szCs w:val="16"/>
                            </w:rPr>
                            <w:t>2013</w:t>
                          </w:r>
                        </w:p>
                      </w:txbxContent>
                    </v:textbox>
                  </v:rect>
                  <v:rect id="Rectangle 152" o:spid="_x0000_s1069" style="position:absolute;left:6333;top:5872;width:39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7C327D0E" w14:textId="5A0A2B70" w:rsidR="000033AE" w:rsidRPr="00726356" w:rsidRDefault="000033AE" w:rsidP="00440F4C">
                          <w:pPr>
                            <w:rPr>
                              <w:sz w:val="13"/>
                              <w:szCs w:val="13"/>
                            </w:rPr>
                          </w:pPr>
                          <w:r w:rsidRPr="00726356">
                            <w:rPr>
                              <w:rFonts w:hint="eastAsia"/>
                              <w:bCs/>
                              <w:color w:val="000000"/>
                              <w:sz w:val="13"/>
                              <w:szCs w:val="13"/>
                            </w:rPr>
                            <w:t>年</w:t>
                          </w:r>
                          <w:r w:rsidRPr="00726356">
                            <w:rPr>
                              <w:rFonts w:hint="eastAsia"/>
                              <w:bCs/>
                              <w:color w:val="000000"/>
                              <w:sz w:val="13"/>
                              <w:szCs w:val="13"/>
                              <w:lang w:eastAsia="zh-CN"/>
                            </w:rPr>
                            <w:t xml:space="preserve">　</w:t>
                          </w:r>
                          <w:r w:rsidRPr="00726356">
                            <w:rPr>
                              <w:rFonts w:hint="eastAsia"/>
                              <w:bCs/>
                              <w:color w:val="000000"/>
                              <w:sz w:val="13"/>
                              <w:szCs w:val="13"/>
                            </w:rPr>
                            <w:t>份</w:t>
                          </w:r>
                        </w:p>
                      </w:txbxContent>
                    </v:textbox>
                  </v:rect>
                  <v:rect id="Rectangle 153" o:spid="_x0000_s1070" style="position:absolute;left:2385;top:4430;width:733;height:29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uosIA&#10;AADcAAAADwAAAGRycy9kb3ducmV2LnhtbERPTUvDQBC9C/0PyxS82V0DSondlqoI8eDBWNDjkJ0m&#10;odnZJbttU3+9cxB6fLzv1WbygzrRmPrAFu4XBhRxE1zPrYXd19vdElTKyA6HwGThQgk269nNCksX&#10;zvxJpzq3SkI4lWihyzmWWqemI49pESKxcPsweswCx1a7Ec8S7gddGPOoPfYsDR1GeumoOdRHL727&#10;j19THQ9V8Uzv0bxO9fdPvFh7O5+2T6AyTfkq/ndXzkLxIGvljB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C6iwgAAANwAAAAPAAAAAAAAAAAAAAAAAJgCAABkcnMvZG93&#10;bnJldi54bWxQSwUGAAAAAAQABAD1AAAAhwMAAAAA&#10;" filled="f" stroked="f">
                    <v:textbox style="layout-flow:vertical-ideographic" inset="0,0,0,0">
                      <w:txbxContent>
                        <w:p w14:paraId="37EF9CCF" w14:textId="77777777" w:rsidR="000033AE" w:rsidRPr="00726356" w:rsidRDefault="000033AE" w:rsidP="00440F4C">
                          <w:pPr>
                            <w:rPr>
                              <w:sz w:val="15"/>
                              <w:szCs w:val="15"/>
                            </w:rPr>
                          </w:pPr>
                          <w:r w:rsidRPr="00726356">
                            <w:rPr>
                              <w:rFonts w:hint="eastAsia"/>
                              <w:bCs/>
                              <w:color w:val="000000"/>
                              <w:sz w:val="15"/>
                              <w:szCs w:val="15"/>
                            </w:rPr>
                            <w:t>页面浏览量</w:t>
                          </w:r>
                        </w:p>
                      </w:txbxContent>
                    </v:textbox>
                  </v:rect>
                  <v:rect id="Rectangle 154" o:spid="_x0000_s1071" style="position:absolute;left:2517;top:3029;width:7040;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ZbMUA&#10;AADcAAAADwAAAGRycy9kb3ducmV2LnhtbESPQWvCQBSE74X+h+UVvDUbLVGbuooUCp6splJ6fM2+&#10;JiG7b0N21fjvu4LgcZiZb5jFarBGnKj3jWMF4yQFQVw63XCl4PD18TwH4QOyRuOYFFzIw2r5+LDA&#10;XLsz7+lUhEpECPscFdQhdLmUvqzJok9cRxy9P9dbDFH2ldQ9niPcGjlJ06m02HBcqLGj95rKtjha&#10;BfPs17SH2cvPdvY5/m7JrMlvd0qNnob1G4hAQ7iHb+2NVjDJXu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lsxQAAANwAAAAPAAAAAAAAAAAAAAAAAJgCAABkcnMv&#10;ZG93bnJldi54bWxQSwUGAAAAAAQABAD1AAAAigMAAAAA&#10;" filled="f" strokeweight="0"/>
                </v:group>
                <w10:wrap type="topAndBottom"/>
              </v:group>
            </w:pict>
          </mc:Fallback>
        </mc:AlternateContent>
      </w:r>
      <w:r w:rsidR="00AD5165">
        <w:rPr>
          <w:rFonts w:ascii="SimSun" w:hAnsi="SimSun" w:cs="Arial" w:hint="eastAsia"/>
          <w:sz w:val="18"/>
          <w:szCs w:val="18"/>
          <w:lang w:val="en-SG" w:eastAsia="zh-CN"/>
        </w:rPr>
        <w:tab/>
      </w:r>
      <w:r w:rsidR="00AD5165">
        <w:rPr>
          <w:rFonts w:ascii="SimSun" w:hAnsi="SimSun" w:cs="Arial" w:hint="eastAsia"/>
          <w:sz w:val="18"/>
          <w:szCs w:val="18"/>
          <w:lang w:val="en-SG" w:eastAsia="zh-CN"/>
        </w:rPr>
        <w:tab/>
      </w:r>
      <w:r w:rsidR="00440F4C" w:rsidRPr="00242549">
        <w:rPr>
          <w:rFonts w:ascii="SimSun" w:hAnsi="SimSun" w:cs="Arial"/>
          <w:sz w:val="18"/>
          <w:szCs w:val="18"/>
          <w:lang w:val="en-SG" w:eastAsia="zh-CN"/>
        </w:rPr>
        <w:t>注：2013年数据根据当年</w:t>
      </w:r>
      <w:proofErr w:type="gramStart"/>
      <w:r w:rsidR="00440F4C" w:rsidRPr="00242549">
        <w:rPr>
          <w:rFonts w:ascii="SimSun" w:hAnsi="SimSun" w:cs="Arial"/>
          <w:sz w:val="18"/>
          <w:szCs w:val="18"/>
          <w:lang w:val="en-SG" w:eastAsia="zh-CN"/>
        </w:rPr>
        <w:t>年</w:t>
      </w:r>
      <w:proofErr w:type="gramEnd"/>
      <w:r w:rsidR="00440F4C" w:rsidRPr="00242549">
        <w:rPr>
          <w:rFonts w:ascii="SimSun" w:hAnsi="SimSun" w:cs="Arial"/>
          <w:sz w:val="18"/>
          <w:szCs w:val="18"/>
          <w:lang w:val="en-SG" w:eastAsia="zh-CN"/>
        </w:rPr>
        <w:t>中数据推算。</w:t>
      </w:r>
    </w:p>
    <w:p w14:paraId="36FC722F"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自2010年首</w:t>
      </w:r>
      <w:proofErr w:type="gramStart"/>
      <w:r w:rsidRPr="00F95C74">
        <w:rPr>
          <w:rFonts w:ascii="SimSun" w:hAnsi="SimSun" w:cs="Arial"/>
          <w:sz w:val="21"/>
          <w:szCs w:val="21"/>
          <w:lang w:val="en" w:eastAsia="zh-CN"/>
        </w:rPr>
        <w:t>度使用</w:t>
      </w:r>
      <w:proofErr w:type="gramEnd"/>
      <w:r w:rsidRPr="00F95C74">
        <w:rPr>
          <w:rFonts w:ascii="SimSun" w:hAnsi="SimSun" w:cs="Arial"/>
          <w:sz w:val="21"/>
          <w:szCs w:val="21"/>
          <w:lang w:val="en" w:eastAsia="zh-CN"/>
        </w:rPr>
        <w:t>GOOGLE Analytics进行数据统计以来，2013年网站流量增加了50%。这一发现说明，东盟地区在知识产权领域的重要性以及</w:t>
      </w:r>
      <w:r w:rsidRPr="00F95C74">
        <w:rPr>
          <w:rFonts w:ascii="SimSun" w:hAnsi="SimSun" w:cs="Arial"/>
          <w:sz w:val="21"/>
          <w:szCs w:val="21"/>
          <w:lang w:eastAsia="zh-CN"/>
        </w:rPr>
        <w:t>新加坡办事处</w:t>
      </w:r>
      <w:r w:rsidRPr="00F95C74">
        <w:rPr>
          <w:rFonts w:ascii="SimSun" w:hAnsi="SimSun" w:cs="Arial"/>
          <w:sz w:val="21"/>
          <w:szCs w:val="21"/>
          <w:lang w:val="en" w:eastAsia="zh-CN"/>
        </w:rPr>
        <w:t>工作的重要性与日俱增。</w:t>
      </w:r>
    </w:p>
    <w:p w14:paraId="0DB547E0" w14:textId="4A11E49A" w:rsidR="00440F4C" w:rsidRPr="00F95C74" w:rsidRDefault="00440F4C" w:rsidP="00940C7C">
      <w:pPr>
        <w:tabs>
          <w:tab w:val="left" w:pos="490"/>
        </w:tabs>
        <w:spacing w:afterLines="50" w:after="120" w:line="340" w:lineRule="atLeast"/>
        <w:jc w:val="both"/>
        <w:rPr>
          <w:rFonts w:ascii="SimSun" w:hAnsi="SimSun" w:cs="Arial"/>
          <w:sz w:val="21"/>
          <w:szCs w:val="21"/>
          <w:lang w:val="en-SG" w:eastAsia="zh-CN"/>
        </w:rPr>
      </w:pPr>
      <w:r w:rsidRPr="00F95C74">
        <w:rPr>
          <w:rFonts w:ascii="SimSun" w:hAnsi="SimSun" w:cs="Arial"/>
          <w:sz w:val="21"/>
          <w:szCs w:val="21"/>
          <w:lang w:val="en-SG" w:eastAsia="en-SG"/>
        </w:rPr>
        <w:fldChar w:fldCharType="begin"/>
      </w:r>
      <w:r w:rsidRPr="00F95C74">
        <w:rPr>
          <w:rFonts w:ascii="SimSun" w:hAnsi="SimSun" w:cs="Arial"/>
          <w:sz w:val="21"/>
          <w:szCs w:val="21"/>
          <w:lang w:val="en-SG" w:eastAsia="zh-CN"/>
        </w:rPr>
        <w:instrText xml:space="preserve"> AUTONUM  </w:instrText>
      </w:r>
      <w:r w:rsidRPr="00F95C74">
        <w:rPr>
          <w:rFonts w:ascii="SimSun" w:hAnsi="SimSun" w:cs="Arial"/>
          <w:sz w:val="21"/>
          <w:szCs w:val="21"/>
          <w:lang w:val="en-SG" w:eastAsia="en-SG"/>
        </w:rPr>
        <w:fldChar w:fldCharType="end"/>
      </w:r>
      <w:r w:rsidRPr="00F95C74">
        <w:rPr>
          <w:rFonts w:ascii="SimSun" w:hAnsi="SimSun" w:cs="Arial"/>
          <w:sz w:val="21"/>
          <w:szCs w:val="21"/>
          <w:lang w:val="en-SG" w:eastAsia="zh-CN"/>
        </w:rPr>
        <w:t>.</w:t>
      </w:r>
      <w:r w:rsidRPr="00F95C74">
        <w:rPr>
          <w:rFonts w:ascii="SimSun" w:hAnsi="SimSun" w:cs="Arial"/>
          <w:sz w:val="21"/>
          <w:szCs w:val="21"/>
          <w:lang w:val="en-SG" w:eastAsia="zh-CN"/>
        </w:rPr>
        <w:tab/>
        <w:t>此外，有关改进新加坡办事处网站的结构和内容的工作于2013年提前完成。另外，还增添新工具，用于改善对于“国家概况”(现在位于新加坡办事处首页)等WIPO网站上</w:t>
      </w:r>
      <w:r w:rsidRPr="00F95C74">
        <w:rPr>
          <w:rFonts w:ascii="SimSun" w:hAnsi="SimSun" w:cs="Arial" w:hint="eastAsia"/>
          <w:sz w:val="21"/>
          <w:szCs w:val="21"/>
          <w:lang w:val="en-SG" w:eastAsia="zh-CN"/>
        </w:rPr>
        <w:t>有价值</w:t>
      </w:r>
      <w:r w:rsidRPr="00F95C74">
        <w:rPr>
          <w:rFonts w:ascii="SimSun" w:hAnsi="SimSun" w:cs="Arial"/>
          <w:sz w:val="21"/>
          <w:szCs w:val="21"/>
          <w:lang w:val="en-SG" w:eastAsia="zh-CN"/>
        </w:rPr>
        <w:t>内容的访问；</w:t>
      </w:r>
      <w:r w:rsidR="00F72F46">
        <w:fldChar w:fldCharType="begin"/>
      </w:r>
      <w:r w:rsidR="00F72F46">
        <w:rPr>
          <w:lang w:eastAsia="zh-CN"/>
        </w:rPr>
        <w:instrText xml:space="preserve"> HYPERLINK "http://www.wipo.int/about-wipo/en/offices/singapore/resources.html" </w:instrText>
      </w:r>
      <w:r w:rsidR="00F72F46">
        <w:fldChar w:fldCharType="separate"/>
      </w:r>
      <w:r w:rsidRPr="00F95C74">
        <w:rPr>
          <w:rFonts w:ascii="SimSun" w:hAnsi="SimSun" w:cs="Arial"/>
          <w:sz w:val="21"/>
          <w:szCs w:val="21"/>
          <w:lang w:val="en-SG" w:eastAsia="zh-CN"/>
        </w:rPr>
        <w:t>ASEAN IP Quickfind</w:t>
      </w:r>
      <w:r w:rsidR="00F72F46">
        <w:rPr>
          <w:rFonts w:ascii="SimSun" w:hAnsi="SimSun" w:cs="Arial"/>
          <w:sz w:val="21"/>
          <w:szCs w:val="21"/>
          <w:lang w:val="en-SG" w:eastAsia="zh-CN"/>
        </w:rPr>
        <w:fldChar w:fldCharType="end"/>
      </w:r>
      <w:r w:rsidRPr="00F95C74">
        <w:rPr>
          <w:rFonts w:ascii="SimSun" w:hAnsi="SimSun" w:cs="Arial"/>
          <w:sz w:val="21"/>
          <w:szCs w:val="21"/>
          <w:lang w:val="en-SG" w:eastAsia="zh-CN"/>
        </w:rPr>
        <w:t>允许用户从一个中</w:t>
      </w:r>
      <w:r w:rsidRPr="00F95C74">
        <w:rPr>
          <w:rFonts w:ascii="SimSun" w:hAnsi="SimSun" w:cs="Arial" w:hint="eastAsia"/>
          <w:sz w:val="21"/>
          <w:szCs w:val="21"/>
          <w:lang w:val="en-SG" w:eastAsia="zh-CN"/>
        </w:rPr>
        <w:t>央</w:t>
      </w:r>
      <w:r w:rsidRPr="00F95C74">
        <w:rPr>
          <w:rFonts w:ascii="SimSun" w:hAnsi="SimSun" w:cs="Arial"/>
          <w:sz w:val="21"/>
          <w:szCs w:val="21"/>
          <w:lang w:val="en-SG" w:eastAsia="zh-CN"/>
        </w:rPr>
        <w:t>门户</w:t>
      </w:r>
      <w:r w:rsidRPr="00F95C74">
        <w:rPr>
          <w:rFonts w:ascii="SimSun" w:hAnsi="SimSun" w:cs="Arial" w:hint="eastAsia"/>
          <w:sz w:val="21"/>
          <w:szCs w:val="21"/>
          <w:lang w:val="en-SG" w:eastAsia="zh-CN"/>
        </w:rPr>
        <w:t>网站</w:t>
      </w:r>
      <w:r w:rsidRPr="00F95C74">
        <w:rPr>
          <w:rFonts w:ascii="SimSun" w:hAnsi="SimSun" w:cs="Arial"/>
          <w:sz w:val="21"/>
          <w:szCs w:val="21"/>
          <w:lang w:val="en-SG" w:eastAsia="zh-CN"/>
        </w:rPr>
        <w:t>查找成员国知识产权体系的各个方面的信息。</w:t>
      </w:r>
      <w:r w:rsidRPr="00F95C74">
        <w:rPr>
          <w:rFonts w:ascii="SimSun" w:hAnsi="SimSun" w:cs="Arial"/>
          <w:sz w:val="21"/>
          <w:szCs w:val="21"/>
          <w:lang w:eastAsia="zh-CN"/>
        </w:rPr>
        <w:t>新加坡办事处</w:t>
      </w:r>
      <w:r w:rsidRPr="00F95C74">
        <w:rPr>
          <w:rFonts w:ascii="SimSun" w:hAnsi="SimSun" w:cs="Arial"/>
          <w:sz w:val="21"/>
          <w:szCs w:val="21"/>
          <w:lang w:val="en-SG" w:eastAsia="zh-CN"/>
        </w:rPr>
        <w:t>积极寻找机会，通过参加活动并主动与协会和利益</w:t>
      </w:r>
      <w:r w:rsidRPr="00F95C74">
        <w:rPr>
          <w:rFonts w:ascii="SimSun" w:hAnsi="SimSun" w:cs="Arial" w:hint="eastAsia"/>
          <w:sz w:val="21"/>
          <w:szCs w:val="21"/>
          <w:lang w:val="en-SG" w:eastAsia="zh-CN"/>
        </w:rPr>
        <w:t>攸关</w:t>
      </w:r>
      <w:proofErr w:type="gramStart"/>
      <w:r w:rsidRPr="00F95C74">
        <w:rPr>
          <w:rFonts w:ascii="SimSun" w:hAnsi="SimSun" w:cs="Arial"/>
          <w:sz w:val="21"/>
          <w:szCs w:val="21"/>
          <w:lang w:val="en-SG" w:eastAsia="zh-CN"/>
        </w:rPr>
        <w:t>方团体</w:t>
      </w:r>
      <w:proofErr w:type="gramEnd"/>
      <w:r w:rsidRPr="00F95C74">
        <w:rPr>
          <w:rFonts w:ascii="SimSun" w:hAnsi="SimSun" w:cs="Arial"/>
          <w:sz w:val="21"/>
          <w:szCs w:val="21"/>
          <w:lang w:val="en-SG" w:eastAsia="zh-CN"/>
        </w:rPr>
        <w:t>建立联系，宣传WIPO的全球服务。除了</w:t>
      </w:r>
      <w:r w:rsidRPr="00F95C74">
        <w:rPr>
          <w:rFonts w:ascii="SimSun" w:hAnsi="SimSun" w:cs="Arial"/>
          <w:sz w:val="21"/>
          <w:szCs w:val="21"/>
          <w:lang w:eastAsia="zh-CN"/>
        </w:rPr>
        <w:t>新加坡办事处</w:t>
      </w:r>
      <w:r w:rsidRPr="00F95C74">
        <w:rPr>
          <w:rFonts w:ascii="SimSun" w:hAnsi="SimSun" w:cs="Arial"/>
          <w:sz w:val="21"/>
          <w:szCs w:val="21"/>
          <w:lang w:val="en-SG" w:eastAsia="zh-CN"/>
        </w:rPr>
        <w:t>自身组织的座谈会和访问，</w:t>
      </w:r>
      <w:r w:rsidRPr="00F95C74">
        <w:rPr>
          <w:rFonts w:ascii="SimSun" w:hAnsi="SimSun" w:cs="Arial"/>
          <w:sz w:val="21"/>
          <w:szCs w:val="21"/>
          <w:lang w:eastAsia="zh-CN"/>
        </w:rPr>
        <w:t>新加坡办事处</w:t>
      </w:r>
      <w:r w:rsidRPr="00F95C74">
        <w:rPr>
          <w:rFonts w:ascii="SimSun" w:hAnsi="SimSun" w:cs="Arial"/>
          <w:sz w:val="21"/>
          <w:szCs w:val="21"/>
          <w:lang w:val="en-SG" w:eastAsia="zh-CN"/>
        </w:rPr>
        <w:t>和仲裁与调解中心从2012年6月到2013年7月参加了90个会见、会议和宣传活动。</w:t>
      </w:r>
      <w:r w:rsidRPr="00F95C74">
        <w:rPr>
          <w:rFonts w:ascii="SimSun" w:hAnsi="SimSun" w:cs="Arial"/>
          <w:sz w:val="21"/>
          <w:szCs w:val="21"/>
          <w:lang w:eastAsia="zh-CN"/>
        </w:rPr>
        <w:t>新加坡办事处</w:t>
      </w:r>
      <w:r w:rsidRPr="00F95C74">
        <w:rPr>
          <w:rFonts w:ascii="SimSun" w:hAnsi="SimSun" w:cs="Arial"/>
          <w:sz w:val="21"/>
          <w:szCs w:val="21"/>
          <w:lang w:val="en-SG" w:eastAsia="zh-CN"/>
        </w:rPr>
        <w:t>还挖掘品牌建设机会，增加WIPO的品牌知名度，确保WIPO标识的使用符合标识政策和指导方针。</w:t>
      </w:r>
    </w:p>
    <w:p w14:paraId="7E9304D5"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SG" w:eastAsia="zh-CN"/>
        </w:rPr>
        <w:fldChar w:fldCharType="begin"/>
      </w:r>
      <w:r w:rsidRPr="00F95C74">
        <w:rPr>
          <w:rFonts w:ascii="SimSun" w:hAnsi="SimSun" w:cs="Arial"/>
          <w:sz w:val="21"/>
          <w:szCs w:val="21"/>
          <w:lang w:val="en-SG" w:eastAsia="zh-CN"/>
        </w:rPr>
        <w:instrText xml:space="preserve"> AUTONUM  </w:instrText>
      </w:r>
      <w:r w:rsidRPr="00F95C74">
        <w:rPr>
          <w:rFonts w:ascii="SimSun" w:hAnsi="SimSun" w:cs="Arial"/>
          <w:sz w:val="21"/>
          <w:szCs w:val="21"/>
          <w:lang w:val="en-SG" w:eastAsia="zh-CN"/>
        </w:rPr>
        <w:fldChar w:fldCharType="end"/>
      </w:r>
      <w:r w:rsidRPr="00F95C74">
        <w:rPr>
          <w:rFonts w:ascii="SimSun" w:hAnsi="SimSun" w:cs="Arial"/>
          <w:sz w:val="21"/>
          <w:szCs w:val="21"/>
          <w:lang w:val="en-SG" w:eastAsia="zh-CN"/>
        </w:rPr>
        <w:t>.</w:t>
      </w:r>
      <w:r w:rsidRPr="00F95C74">
        <w:rPr>
          <w:rFonts w:ascii="SimSun" w:hAnsi="SimSun" w:cs="Arial"/>
          <w:sz w:val="21"/>
          <w:szCs w:val="21"/>
          <w:lang w:val="en-SG" w:eastAsia="zh-CN"/>
        </w:rPr>
        <w:tab/>
      </w:r>
      <w:r w:rsidRPr="00F95C74">
        <w:rPr>
          <w:rFonts w:ascii="SimSun" w:hAnsi="SimSun" w:cs="Arial"/>
          <w:sz w:val="21"/>
          <w:szCs w:val="21"/>
          <w:lang w:val="en" w:eastAsia="zh-CN"/>
        </w:rPr>
        <w:t>2013年3月UNDP全球卓越公共服务中心在新加坡开办之前，WIPO是唯一</w:t>
      </w:r>
      <w:proofErr w:type="gramStart"/>
      <w:r w:rsidRPr="00F95C74">
        <w:rPr>
          <w:rFonts w:ascii="SimSun" w:hAnsi="SimSun" w:cs="Arial"/>
          <w:sz w:val="21"/>
          <w:szCs w:val="21"/>
          <w:lang w:val="en" w:eastAsia="zh-CN"/>
        </w:rPr>
        <w:t>一个</w:t>
      </w:r>
      <w:proofErr w:type="gramEnd"/>
      <w:r w:rsidRPr="00F95C74">
        <w:rPr>
          <w:rFonts w:ascii="SimSun" w:hAnsi="SimSun" w:cs="Arial"/>
          <w:sz w:val="21"/>
          <w:szCs w:val="21"/>
          <w:lang w:val="en" w:eastAsia="zh-CN"/>
        </w:rPr>
        <w:t>在新加坡设立分支机构的联合国组织。</w:t>
      </w:r>
      <w:r w:rsidRPr="00161AD4">
        <w:rPr>
          <w:rFonts w:ascii="SimSun" w:hAnsi="SimSun" w:cs="Arial"/>
          <w:sz w:val="21"/>
          <w:szCs w:val="21"/>
          <w:lang w:val="en-SG" w:eastAsia="zh-CN"/>
        </w:rPr>
        <w:t>UNDP</w:t>
      </w:r>
      <w:r w:rsidRPr="00F95C74">
        <w:rPr>
          <w:rFonts w:ascii="SimSun" w:hAnsi="SimSun" w:cs="Arial"/>
          <w:sz w:val="21"/>
          <w:szCs w:val="21"/>
          <w:lang w:val="en" w:eastAsia="zh-CN"/>
        </w:rPr>
        <w:t>全球卓越公共服务中心专注于政策研究和有关公共服务政策、战略和制度的知识与信息的全球交流。尽管新加坡办事处与该中心保持紧密联系，但两者在知识产权方面并无交集。2013年4月，新加坡办事处受邀出席在新加坡举行的UNDP《人类发展报告》的发布仪式。2013年5月，新加坡办事处就其开展的活动向到访UNDP中心的联合国副秘书长埃利亚松先生进行汇报。</w:t>
      </w:r>
    </w:p>
    <w:p w14:paraId="692D62E0" w14:textId="77777777" w:rsidR="00440F4C" w:rsidRPr="00F95C74" w:rsidRDefault="00440F4C" w:rsidP="00940C7C">
      <w:pPr>
        <w:tabs>
          <w:tab w:val="left" w:pos="490"/>
        </w:tabs>
        <w:spacing w:afterLines="50" w:after="120" w:line="340" w:lineRule="atLeast"/>
        <w:jc w:val="both"/>
        <w:rPr>
          <w:rFonts w:ascii="SimSun" w:hAnsi="SimSun" w:cs="Arial"/>
          <w:sz w:val="21"/>
          <w:szCs w:val="21"/>
          <w:lang w:val="en"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t>为与本地区的其他知识产权技术援助(IPTA)提供者建立更畅通的沟通渠道和更稳固的关系，从而更多地了解本地开展的</w:t>
      </w:r>
      <w:r w:rsidRPr="00161AD4">
        <w:rPr>
          <w:rFonts w:ascii="SimSun" w:hAnsi="SimSun" w:cs="Arial"/>
          <w:sz w:val="21"/>
          <w:szCs w:val="21"/>
          <w:lang w:val="en-SG" w:eastAsia="zh-CN"/>
        </w:rPr>
        <w:t>相关</w:t>
      </w:r>
      <w:r w:rsidRPr="00F95C74">
        <w:rPr>
          <w:rFonts w:ascii="SimSun" w:hAnsi="SimSun" w:cs="Arial"/>
          <w:sz w:val="21"/>
          <w:szCs w:val="21"/>
          <w:lang w:val="en" w:eastAsia="zh-CN"/>
        </w:rPr>
        <w:t>工作，并向总部更全面地展示本地的知识产权活动，新加坡办事处于2013年3月与各使馆的知识产权官员和其他在东盟地区提供知识产权技术援助的组织召开非正式圆桌会议(美国、法国和英国驻新加坡知识产权专员，</w:t>
      </w:r>
      <w:proofErr w:type="gramStart"/>
      <w:r w:rsidRPr="00F95C74">
        <w:rPr>
          <w:rFonts w:ascii="SimSun" w:hAnsi="SimSun" w:cs="Arial"/>
          <w:sz w:val="21"/>
          <w:szCs w:val="21"/>
          <w:lang w:val="en" w:eastAsia="zh-CN"/>
        </w:rPr>
        <w:t>以及驻本地区</w:t>
      </w:r>
      <w:proofErr w:type="gramEnd"/>
      <w:r w:rsidRPr="00F95C74">
        <w:rPr>
          <w:rFonts w:ascii="SimSun" w:hAnsi="SimSun" w:cs="Arial"/>
          <w:sz w:val="21"/>
          <w:szCs w:val="21"/>
          <w:lang w:val="en" w:eastAsia="zh-CN"/>
        </w:rPr>
        <w:t>的澳大利亚知识产权局、东盟-澳大利亚-新西兰自由贸易区(AANZFTA)/东盟秘书处、欧盟、(由欧洲内部市场协调局实施的)欧盟委员会与东盟知识产权合作项目(ECAP)以及日本和韩国代表)。</w:t>
      </w:r>
    </w:p>
    <w:p w14:paraId="22DE2AC7" w14:textId="77777777" w:rsidR="00F95C74" w:rsidRDefault="00440F4C" w:rsidP="00940C7C">
      <w:pPr>
        <w:tabs>
          <w:tab w:val="left" w:pos="490"/>
        </w:tabs>
        <w:spacing w:afterLines="50" w:after="120" w:line="340" w:lineRule="atLeast"/>
        <w:jc w:val="both"/>
        <w:rPr>
          <w:rFonts w:ascii="SimSun" w:hAnsi="SimSun" w:cs="Arial"/>
          <w:sz w:val="21"/>
          <w:szCs w:val="21"/>
          <w:lang w:val="en-SG" w:eastAsia="zh-CN"/>
        </w:rPr>
      </w:pPr>
      <w:r w:rsidRPr="00F95C74">
        <w:rPr>
          <w:rFonts w:ascii="SimSun" w:hAnsi="SimSun" w:cs="Arial"/>
          <w:sz w:val="21"/>
          <w:szCs w:val="21"/>
          <w:lang w:val="en" w:eastAsia="en-SG"/>
        </w:rPr>
        <w:fldChar w:fldCharType="begin"/>
      </w:r>
      <w:r w:rsidRPr="00F95C74">
        <w:rPr>
          <w:rFonts w:ascii="SimSun" w:hAnsi="SimSun" w:cs="Arial"/>
          <w:sz w:val="21"/>
          <w:szCs w:val="21"/>
          <w:lang w:val="en" w:eastAsia="zh-CN"/>
        </w:rPr>
        <w:instrText xml:space="preserve"> AUTONUM  </w:instrText>
      </w:r>
      <w:r w:rsidRPr="00F95C74">
        <w:rPr>
          <w:rFonts w:ascii="SimSun" w:hAnsi="SimSun" w:cs="Arial"/>
          <w:sz w:val="21"/>
          <w:szCs w:val="21"/>
          <w:lang w:val="en" w:eastAsia="en-SG"/>
        </w:rPr>
        <w:fldChar w:fldCharType="end"/>
      </w:r>
      <w:r w:rsidRPr="00F95C74">
        <w:rPr>
          <w:rFonts w:ascii="SimSun" w:hAnsi="SimSun" w:cs="Arial"/>
          <w:sz w:val="21"/>
          <w:szCs w:val="21"/>
          <w:lang w:val="en" w:eastAsia="zh-CN"/>
        </w:rPr>
        <w:t>.</w:t>
      </w:r>
      <w:r w:rsidRPr="00F95C74">
        <w:rPr>
          <w:rFonts w:ascii="SimSun" w:hAnsi="SimSun" w:cs="Arial"/>
          <w:sz w:val="21"/>
          <w:szCs w:val="21"/>
          <w:lang w:val="en" w:eastAsia="zh-CN"/>
        </w:rPr>
        <w:tab/>
      </w:r>
      <w:r w:rsidRPr="00F95C74">
        <w:rPr>
          <w:rFonts w:ascii="SimSun" w:hAnsi="SimSun" w:cs="Arial"/>
          <w:sz w:val="21"/>
          <w:szCs w:val="21"/>
          <w:lang w:val="en-SG" w:eastAsia="zh-CN"/>
        </w:rPr>
        <w:t>新加坡办事处组织了一系列活动和学习考察，以本地区或次地区为核心，覆盖知识产权领域的广泛内容。下列数字显示出2012年和2013年的成果与成就：</w:t>
      </w:r>
    </w:p>
    <w:p w14:paraId="19EFB453" w14:textId="7023A782"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t>新加坡办事处</w:t>
      </w:r>
      <w:r w:rsidRPr="00F95C74">
        <w:rPr>
          <w:rFonts w:ascii="SimSun" w:hAnsi="SimSun" w:cs="Arial"/>
          <w:sz w:val="21"/>
          <w:szCs w:val="21"/>
          <w:lang w:eastAsia="zh-CN"/>
        </w:rPr>
        <w:t>或仲裁与调解中心在过去18个月举办的活动数量=12，(总共吸引了本地区超过266位代表参加)；</w:t>
      </w:r>
    </w:p>
    <w:p w14:paraId="1BE59EC9" w14:textId="77777777"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t>新加坡办事处</w:t>
      </w:r>
      <w:r w:rsidRPr="00F95C74">
        <w:rPr>
          <w:rFonts w:ascii="SimSun" w:hAnsi="SimSun" w:cs="Arial"/>
          <w:sz w:val="21"/>
          <w:szCs w:val="21"/>
          <w:lang w:eastAsia="zh-CN"/>
        </w:rPr>
        <w:t>或仲裁与调解中心在过去12个月参加的国家或次地区活动数量=52；</w:t>
      </w:r>
    </w:p>
    <w:p w14:paraId="53093533" w14:textId="77777777" w:rsidR="00440F4C" w:rsidRP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安排/接待的学习考察项目=2；以及</w:t>
      </w:r>
    </w:p>
    <w:p w14:paraId="06A8CCC6" w14:textId="77777777" w:rsidR="00F95C74" w:rsidRDefault="00440F4C" w:rsidP="00AD5165">
      <w:pPr>
        <w:numPr>
          <w:ilvl w:val="0"/>
          <w:numId w:val="25"/>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val="en-SG" w:eastAsia="zh-CN"/>
        </w:rPr>
        <w:lastRenderedPageBreak/>
        <w:t>新加坡办事处</w:t>
      </w:r>
      <w:r w:rsidRPr="00F95C74">
        <w:rPr>
          <w:rFonts w:ascii="SimSun" w:hAnsi="SimSun" w:cs="Arial"/>
          <w:sz w:val="21"/>
          <w:szCs w:val="21"/>
          <w:lang w:eastAsia="zh-CN"/>
        </w:rPr>
        <w:t>或仲裁与调解中心参加的其他会见、会议和宣传活动=98</w:t>
      </w:r>
    </w:p>
    <w:p w14:paraId="51A50C1B" w14:textId="77777777" w:rsidR="00F95C74" w:rsidRDefault="00440F4C" w:rsidP="00161AD4">
      <w:pPr>
        <w:keepNext/>
        <w:spacing w:before="240" w:afterLines="100" w:after="240" w:line="340" w:lineRule="atLeast"/>
        <w:jc w:val="both"/>
        <w:outlineLvl w:val="2"/>
        <w:rPr>
          <w:rFonts w:ascii="SimSun" w:hAnsi="SimSun" w:cs="Arial"/>
          <w:bCs/>
          <w:sz w:val="21"/>
          <w:szCs w:val="21"/>
          <w:u w:val="single"/>
          <w:lang w:eastAsia="zh-CN"/>
        </w:rPr>
      </w:pPr>
      <w:bookmarkStart w:id="13" w:name="_Toc363802508"/>
      <w:r w:rsidRPr="00F95C74">
        <w:rPr>
          <w:rFonts w:ascii="SimSun" w:hAnsi="SimSun" w:cs="Arial"/>
          <w:bCs/>
          <w:sz w:val="21"/>
          <w:szCs w:val="21"/>
          <w:u w:val="single"/>
          <w:lang w:eastAsia="zh-CN"/>
        </w:rPr>
        <w:t>日本办事处(WJO)</w:t>
      </w:r>
      <w:bookmarkEnd w:id="13"/>
    </w:p>
    <w:p w14:paraId="5CFDF4D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1月，日本办事处从联合国大学楼搬到霞关。这是一个战略性措施，目的在于加强该办事处为使用WIPO服务的用户提供服务的职能，并巩固与东道国政府机关和产业界的合作。日本办事处位于一幢安防严密的写字楼。办公面积近100平方米。年租金约12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郎，按照2005年东道国政府的提议，即不给WIPO带来额外的财政负担，自那时起，办公室租金一直由日本政府承担。</w:t>
      </w:r>
    </w:p>
    <w:p w14:paraId="4A877CCD"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现在，日本办事处的重点是支持全球知识产权体系，尤其是PCT、马德里体系，以及日本对于海牙体系的审查；参加全球客户服务应答网络和多由日本政府慷慨资助的能力建设活动。与日本企业积极接触的成果显著。2012年，来自日本的PCT申请量(占全球PCT申请的20%以上)增加超过10%，远高于世界平均水平；同期，马德里申请量上升逾30%。</w:t>
      </w:r>
    </w:p>
    <w:p w14:paraId="1D182DC6" w14:textId="3CF06360" w:rsidR="00440F4C"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161AD4">
        <w:rPr>
          <w:rFonts w:ascii="SimSun" w:hAnsi="SimSun" w:cs="Arial" w:hint="eastAsia"/>
          <w:sz w:val="21"/>
          <w:szCs w:val="21"/>
          <w:lang w:eastAsia="zh-CN"/>
        </w:rPr>
        <w:t>.</w:t>
      </w:r>
      <w:r w:rsidRPr="00F95C74">
        <w:rPr>
          <w:rFonts w:ascii="SimSun" w:hAnsi="SimSun" w:cs="Arial"/>
          <w:sz w:val="21"/>
          <w:szCs w:val="21"/>
          <w:lang w:eastAsia="zh-CN"/>
        </w:rPr>
        <w:tab/>
        <w:t>目前，日本办事处的具体目标和工作重点如下：</w:t>
      </w:r>
    </w:p>
    <w:p w14:paraId="43A0B7A8" w14:textId="4ACD317D"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宣传PCT和马德里体系等WIPO全球服务，与东道国政府协调为日本未来加入《海牙协定》做准备；</w:t>
      </w:r>
    </w:p>
    <w:p w14:paraId="07B280C0"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为PCT、马德里体系、PATENTSCOPE等全球数据库，以及WIPO仲裁与调解中心的用户和申请人提供高效、及时的服务；</w:t>
      </w:r>
    </w:p>
    <w:p w14:paraId="6601FB9F"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与日本产业界合作，开发和宣传WIPO的全球合作伙伴项目，例如WIPO GREEN和WIPO RE:SEARCH；</w:t>
      </w:r>
    </w:p>
    <w:p w14:paraId="751EF39A" w14:textId="69D005A4"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与东道国和日本信托基金(FIT/JP)的捐助国就工业产权和著作权问题进行协调，协助总部开展由日本信托基金资助的活动，包括开发WIPO知识数据库“知识产权优势(IP Advantage)”，网址：</w:t>
      </w:r>
      <w:r w:rsidR="00F72F46">
        <w:fldChar w:fldCharType="begin"/>
      </w:r>
      <w:r w:rsidR="00F72F46">
        <w:rPr>
          <w:lang w:eastAsia="zh-CN"/>
        </w:rPr>
        <w:instrText xml:space="preserve"> HYPERLINK "http://www.wipo.int/ipadvantage/en/" </w:instrText>
      </w:r>
      <w:r w:rsidR="00F72F46">
        <w:fldChar w:fldCharType="separate"/>
      </w:r>
      <w:r w:rsidR="00161AD4" w:rsidRPr="00726356">
        <w:rPr>
          <w:rStyle w:val="af2"/>
          <w:sz w:val="21"/>
          <w:lang w:eastAsia="zh-CN"/>
        </w:rPr>
        <w:t>http://www.wipo.int/ipadvantage/en/</w:t>
      </w:r>
      <w:r w:rsidR="00F72F46">
        <w:rPr>
          <w:rStyle w:val="af2"/>
          <w:sz w:val="21"/>
          <w:lang w:eastAsia="zh-CN"/>
        </w:rPr>
        <w:fldChar w:fldCharType="end"/>
      </w:r>
      <w:r w:rsidRPr="00F95C74">
        <w:rPr>
          <w:rFonts w:ascii="SimSun" w:hAnsi="SimSun" w:cs="Arial"/>
          <w:sz w:val="21"/>
          <w:szCs w:val="21"/>
          <w:lang w:eastAsia="zh-CN"/>
        </w:rPr>
        <w:t>；</w:t>
      </w:r>
    </w:p>
    <w:p w14:paraId="3F7449EA"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与联合国机构驻日本办事处共同实施外展项目，进行机构间合作；</w:t>
      </w:r>
    </w:p>
    <w:p w14:paraId="6B44704B"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协助总部与日本知识产权界的专家和政策制定者协调，邀请这些专家参加会议，分享日本借助知识产权体系促进创新的经验；</w:t>
      </w:r>
    </w:p>
    <w:p w14:paraId="3B94E8BA" w14:textId="77777777" w:rsidR="00440F4C" w:rsidRPr="00F95C74" w:rsidRDefault="00440F4C" w:rsidP="00AD5165">
      <w:pPr>
        <w:numPr>
          <w:ilvl w:val="0"/>
          <w:numId w:val="13"/>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在分配的时间段内，支持WIPO的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01096EC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2012年，日本办事处开展了以下活动：</w:t>
      </w:r>
    </w:p>
    <w:p w14:paraId="3EBE6E57" w14:textId="4ACBA1C2"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组织九次会议(在日本信托基金下，与日本特许厅、总部和该地区国家主管机关(泰国)合作)，在东京举办三次座谈会(知识产权政策、马德里体系和IT)，在泰国曼谷召开一次座谈会(PCT)，在东京开办五次培训课程。</w:t>
      </w:r>
    </w:p>
    <w:p w14:paraId="2A9BC55E" w14:textId="3EB91A63"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代表WIPO参加94次会议(座谈会、研讨会等，其中30次会议由总部官员和日本办事处官员共同出席，60多次由日本办事处官员单独出席)；</w:t>
      </w:r>
    </w:p>
    <w:p w14:paraId="34EF5EBF" w14:textId="77777777"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组织并参加44次旨在宣传PCT和马德里体系的会议；</w:t>
      </w:r>
    </w:p>
    <w:p w14:paraId="5E1296AF" w14:textId="77777777"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与其他驻外办事处共同推出</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0A2B947D" w14:textId="7ED7FAAF" w:rsidR="00440F4C" w:rsidRPr="00F95C74"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F95C74">
        <w:rPr>
          <w:rFonts w:ascii="SimSun" w:hAnsi="SimSun" w:cs="Arial"/>
          <w:sz w:val="21"/>
          <w:szCs w:val="21"/>
          <w:lang w:eastAsia="zh-CN"/>
        </w:rPr>
        <w:t>为WIPO的IP Advantage数据库更新并增加34个案例，该数据库现有170多个案例，在发展中国家以知识产权增强企业竞争力方面，被认为是重要的案例研究资源</w:t>
      </w:r>
      <w:r w:rsidR="009F3979">
        <w:rPr>
          <w:rFonts w:ascii="SimSun" w:hAnsi="SimSun" w:cs="Arial" w:hint="eastAsia"/>
          <w:sz w:val="21"/>
          <w:szCs w:val="21"/>
          <w:lang w:eastAsia="zh-CN"/>
        </w:rPr>
        <w:t>；</w:t>
      </w:r>
    </w:p>
    <w:p w14:paraId="337C3C7E" w14:textId="1ACD2AD1" w:rsidR="00F95C74" w:rsidRPr="00AD5165" w:rsidRDefault="00440F4C" w:rsidP="00AD5165">
      <w:pPr>
        <w:numPr>
          <w:ilvl w:val="0"/>
          <w:numId w:val="37"/>
        </w:numPr>
        <w:spacing w:afterLines="50" w:after="120" w:line="340" w:lineRule="atLeast"/>
        <w:ind w:left="1276" w:hanging="777"/>
        <w:jc w:val="both"/>
        <w:rPr>
          <w:rFonts w:ascii="SimSun" w:hAnsi="SimSun" w:cs="Arial"/>
          <w:sz w:val="21"/>
          <w:szCs w:val="21"/>
          <w:lang w:eastAsia="zh-CN"/>
        </w:rPr>
      </w:pPr>
      <w:r w:rsidRPr="00AD5165">
        <w:rPr>
          <w:rFonts w:ascii="SimSun" w:hAnsi="SimSun" w:cs="Arial"/>
          <w:sz w:val="21"/>
          <w:szCs w:val="21"/>
          <w:lang w:eastAsia="zh-CN"/>
        </w:rPr>
        <w:lastRenderedPageBreak/>
        <w:t>更新日本办事处网站(英日双语</w:t>
      </w:r>
      <w:r w:rsidR="00AD5165" w:rsidRPr="00AD5165">
        <w:rPr>
          <w:rFonts w:ascii="SimSun" w:hAnsi="SimSun" w:cs="Arial" w:hint="eastAsia"/>
          <w:sz w:val="21"/>
          <w:szCs w:val="21"/>
          <w:lang w:eastAsia="zh-CN"/>
        </w:rPr>
        <w:t>`</w:t>
      </w:r>
      <w:r w:rsidRPr="00AD5165">
        <w:rPr>
          <w:rFonts w:ascii="SimSun" w:hAnsi="SimSun" w:cs="Arial"/>
          <w:sz w:val="21"/>
          <w:szCs w:val="21"/>
          <w:lang w:eastAsia="zh-CN"/>
        </w:rPr>
        <w:t>)，以满足日本WIPO服务用户的需求(网址：</w:t>
      </w:r>
      <w:r w:rsidR="00E12DB4" w:rsidRPr="00726356">
        <w:fldChar w:fldCharType="begin"/>
      </w:r>
      <w:r w:rsidR="00E12DB4" w:rsidRPr="00726356">
        <w:rPr>
          <w:lang w:eastAsia="zh-CN"/>
        </w:rPr>
        <w:instrText xml:space="preserve"> HYPERLINK </w:instrText>
      </w:r>
      <w:r w:rsidR="00E12DB4" w:rsidRPr="00726356">
        <w:fldChar w:fldCharType="separate"/>
      </w:r>
      <w:r w:rsidR="00F72F46">
        <w:rPr>
          <w:rFonts w:hint="eastAsia"/>
          <w:b/>
          <w:bCs/>
          <w:lang w:eastAsia="zh-CN"/>
        </w:rPr>
        <w:t>错误</w:t>
      </w:r>
      <w:r w:rsidR="00F72F46">
        <w:rPr>
          <w:rFonts w:hint="eastAsia"/>
          <w:b/>
          <w:bCs/>
          <w:lang w:eastAsia="zh-CN"/>
        </w:rPr>
        <w:t>!</w:t>
      </w:r>
      <w:r w:rsidR="00F72F46">
        <w:rPr>
          <w:rFonts w:hint="eastAsia"/>
          <w:b/>
          <w:bCs/>
          <w:lang w:eastAsia="zh-CN"/>
        </w:rPr>
        <w:t>超链接引用无效。</w:t>
      </w:r>
      <w:r w:rsidR="00E12DB4" w:rsidRPr="00726356">
        <w:rPr>
          <w:rStyle w:val="af2"/>
          <w:rFonts w:ascii="SimSun" w:hAnsi="SimSun"/>
          <w:sz w:val="21"/>
        </w:rPr>
        <w:fldChar w:fldCharType="end"/>
      </w:r>
      <w:r w:rsidRPr="00AD5165">
        <w:rPr>
          <w:rFonts w:ascii="SimSun" w:hAnsi="SimSun" w:cs="Arial"/>
          <w:sz w:val="21"/>
          <w:szCs w:val="21"/>
          <w:lang w:eastAsia="zh-CN"/>
        </w:rPr>
        <w:t>)</w:t>
      </w:r>
      <w:r w:rsidR="009F3979" w:rsidRPr="00AD5165">
        <w:rPr>
          <w:rFonts w:ascii="SimSun" w:hAnsi="SimSun" w:cs="Arial" w:hint="eastAsia"/>
          <w:sz w:val="21"/>
          <w:szCs w:val="21"/>
          <w:lang w:eastAsia="zh-CN"/>
        </w:rPr>
        <w:t>。</w:t>
      </w:r>
    </w:p>
    <w:p w14:paraId="129816FB"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日本办事处收到的呼叫和电</w:t>
      </w:r>
      <w:proofErr w:type="gramStart"/>
      <w:r w:rsidRPr="00F95C74">
        <w:rPr>
          <w:rFonts w:ascii="SimSun" w:hAnsi="SimSun" w:cs="Arial"/>
          <w:sz w:val="21"/>
          <w:szCs w:val="21"/>
          <w:lang w:eastAsia="zh-CN"/>
        </w:rPr>
        <w:t>邮统计</w:t>
      </w:r>
      <w:proofErr w:type="gramEnd"/>
      <w:r w:rsidRPr="00F95C74">
        <w:rPr>
          <w:rFonts w:ascii="SimSun" w:hAnsi="SimSun" w:cs="Arial"/>
          <w:sz w:val="21"/>
          <w:szCs w:val="21"/>
          <w:lang w:eastAsia="zh-CN"/>
        </w:rPr>
        <w:t>如下：</w:t>
      </w:r>
    </w:p>
    <w:p w14:paraId="1EE8234E" w14:textId="40297C73" w:rsidR="00440F4C" w:rsidRPr="00F95C74" w:rsidRDefault="00440F4C" w:rsidP="00161AD4">
      <w:pPr>
        <w:spacing w:after="0" w:line="340" w:lineRule="atLeast"/>
        <w:jc w:val="center"/>
        <w:rPr>
          <w:rFonts w:ascii="SimSun" w:hAnsi="SimSun" w:cs="Arial"/>
          <w:sz w:val="21"/>
          <w:szCs w:val="21"/>
          <w:lang w:eastAsia="zh-CN"/>
        </w:rPr>
      </w:pPr>
      <w:r w:rsidRPr="00F95C74">
        <w:rPr>
          <w:rFonts w:ascii="SimSun" w:hAnsi="SimSun" w:cs="Arial"/>
          <w:sz w:val="21"/>
          <w:szCs w:val="21"/>
          <w:lang w:eastAsia="zh-CN"/>
        </w:rPr>
        <w:t>图2：2012年日本办事处收到的呼叫和电邮</w:t>
      </w:r>
    </w:p>
    <w:p w14:paraId="4A9F21EE" w14:textId="39A8A40F" w:rsidR="00440F4C" w:rsidRPr="00F95C74" w:rsidRDefault="00440F4C" w:rsidP="00161AD4">
      <w:pPr>
        <w:spacing w:afterLines="50" w:after="120" w:line="340" w:lineRule="atLeast"/>
        <w:jc w:val="center"/>
        <w:rPr>
          <w:rFonts w:ascii="SimSun" w:hAnsi="SimSun" w:cs="Arial"/>
          <w:sz w:val="21"/>
          <w:szCs w:val="21"/>
          <w:lang w:eastAsia="zh-CN"/>
        </w:rPr>
      </w:pPr>
      <w:r w:rsidRPr="00F95C74">
        <w:rPr>
          <w:rFonts w:ascii="SimSun" w:hAnsi="SimSun" w:cs="Arial"/>
          <w:noProof/>
          <w:sz w:val="21"/>
          <w:szCs w:val="21"/>
          <w:lang w:eastAsia="zh-CN"/>
        </w:rPr>
        <w:drawing>
          <wp:inline distT="0" distB="0" distL="0" distR="0" wp14:anchorId="3C266A13" wp14:editId="0E8EB5F2">
            <wp:extent cx="4099560" cy="2583180"/>
            <wp:effectExtent l="0" t="0" r="0" b="0"/>
            <wp:docPr id="109" name="Chart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EBDB74"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为WIPO全球知识产权体系提供本地支持，为WIPO总客户服务应答网络提供支持，并为能力建设提供支持。自2012年起，日本办事处深度参与了WIPO全球知识产权体系的服务工作。在此项新举措推出的第一年，日本办事处的重点向PCT和马德里体系倾斜，为WIPO服务进行了广泛的宣传，在日本各地44个场馆积极开展推广活动，参加者近6200人，包括专利代理人，私有企业和学术界代表。在这44次活动中，有34次由日本办事处单独承办，这在大幅削减总部成本的同时，提高了效率。</w:t>
      </w:r>
    </w:p>
    <w:p w14:paraId="2999BC2A"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以当地语言(日语)提供的信息有助于日本利益攸关方了解WIPO的知识产权体系和活动。如前所述，日本办事处有一个双语网站，并以日语提供信息。2012年，日本办事处网站为日本读者发布了60多篇文章。此外，日本办事处还制作了PATENSCOPE用户指南日文版。这些工作促进了与日本利益攸关方的沟通，为本组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了贡献。</w:t>
      </w:r>
    </w:p>
    <w:p w14:paraId="34DE6AF2" w14:textId="791840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0102C8">
        <w:rPr>
          <w:rFonts w:ascii="SimSun" w:hAnsi="SimSun" w:cs="Arial"/>
          <w:sz w:val="21"/>
          <w:szCs w:val="21"/>
          <w:lang w:eastAsia="zh-CN"/>
        </w:rPr>
        <w:t>.</w:t>
      </w:r>
      <w:r w:rsidR="000102C8">
        <w:rPr>
          <w:rFonts w:ascii="SimSun" w:hAnsi="SimSun" w:cs="Arial"/>
          <w:sz w:val="21"/>
          <w:szCs w:val="21"/>
          <w:lang w:eastAsia="zh-CN"/>
        </w:rPr>
        <w:tab/>
      </w:r>
      <w:r w:rsidRPr="00F95C74">
        <w:rPr>
          <w:rFonts w:ascii="SimSun" w:hAnsi="SimSun" w:cs="Arial"/>
          <w:sz w:val="21"/>
          <w:szCs w:val="21"/>
          <w:lang w:eastAsia="zh-CN"/>
        </w:rPr>
        <w:t>在能力建设方面，日本办事处通过有效和成功地举办座谈会与培训，在与日本特许厅和总部进行合作的过程中发挥重要作用。座谈会和培训的参加者来自世界各地，例如亚洲和太平洋地区、非洲、拉丁美洲等。培训内容涉及广泛，从专利审查实践与执法到知识产权管理与信息技术基础设施，不一而足。</w:t>
      </w:r>
    </w:p>
    <w:p w14:paraId="12E20469"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日本办事处代表WIPO参加在日本以外其他国家举办的活动，例如泰国和印度，派人担任《马德里里议定书》、WIPO的ICT工具和PCT等知识产权议题的发言人和主持人。</w:t>
      </w:r>
    </w:p>
    <w:p w14:paraId="59565CB1"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为宣传PCT和马德里体系所采用最为行之有效的方法是与日本特许厅合作，共同规划、实施和评估会议的组织，共同在总部的协调下，有策略地规划和组织个别走访PCT和马德里体系的实际和潜在用户，共同有效地解答参加者的后续询问。在上述共同努力以及精心策划的宣传活动的双重作用下，2012年PCT和马德里申请显著增加。</w:t>
      </w:r>
    </w:p>
    <w:p w14:paraId="5C85454C"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与东道国政府的协调方面，日本办事处在为日本的用户和其他利益攸关方合办会议时，表现出出色的沟通与协作能力。例如，企业界、高校和专利代理人是知识产权领域三大利益攸关方，这就促成了2011年和2012年日本知识产权协会(由两千家知识产权方面的日本企业组成的团体)实施WIPO GREEN项目。</w:t>
      </w:r>
    </w:p>
    <w:p w14:paraId="143FED65"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与设在东京的其他联合国机构合作方面，日本办事处与其他联合国机构的合作仍然停留在宣传知识产权基础知识的阶段，对于WIPO战略目标的实现无甚帮助，这主要是因为知识产权是一个专业化程度较高的领域，其他联合国机构对于如何在知识产权方面开展机构间合作鲜有了解。日本办事处的首个步骤是提高联合国机构驻东京官员的意识。合作的例子如下。</w:t>
      </w:r>
    </w:p>
    <w:p w14:paraId="019C909B" w14:textId="77777777" w:rsidR="00F95C74" w:rsidRDefault="00440F4C" w:rsidP="00535883">
      <w:pPr>
        <w:numPr>
          <w:ilvl w:val="0"/>
          <w:numId w:val="17"/>
        </w:numPr>
        <w:spacing w:afterLines="50" w:after="120" w:line="340" w:lineRule="atLeast"/>
        <w:ind w:left="924" w:hanging="420"/>
        <w:jc w:val="both"/>
        <w:rPr>
          <w:rFonts w:ascii="SimSun" w:hAnsi="SimSun" w:cs="Arial"/>
          <w:sz w:val="21"/>
          <w:szCs w:val="21"/>
          <w:lang w:eastAsia="zh-CN"/>
        </w:rPr>
      </w:pPr>
      <w:r w:rsidRPr="00F95C74">
        <w:rPr>
          <w:rFonts w:ascii="SimSun" w:hAnsi="SimSun" w:cs="Arial"/>
          <w:sz w:val="21"/>
          <w:szCs w:val="21"/>
          <w:lang w:eastAsia="zh-CN"/>
        </w:rPr>
        <w:t>联合国日(每年一次，多在十月举办：联合国组织围绕某个主题举办活动。2012年，主题是“后‘里约+20’时代：实现我们憧憬的未来”。日本办事处的活动材料中有一部分与环境有关。此外，日本办事处还制作宣传页，宣传围绕IP Advantage中的可持续创新案例研究而开展的活动。)；</w:t>
      </w:r>
    </w:p>
    <w:p w14:paraId="1824485E" w14:textId="77777777" w:rsidR="00F95C74" w:rsidRDefault="00440F4C" w:rsidP="00535883">
      <w:pPr>
        <w:numPr>
          <w:ilvl w:val="0"/>
          <w:numId w:val="17"/>
        </w:numPr>
        <w:spacing w:afterLines="50" w:after="120" w:line="340" w:lineRule="atLeast"/>
        <w:ind w:left="924" w:hanging="420"/>
        <w:jc w:val="both"/>
        <w:rPr>
          <w:rFonts w:ascii="SimSun" w:hAnsi="SimSun" w:cs="Arial"/>
          <w:sz w:val="21"/>
          <w:szCs w:val="21"/>
          <w:lang w:eastAsia="zh-CN"/>
        </w:rPr>
      </w:pPr>
      <w:r w:rsidRPr="00F95C74">
        <w:rPr>
          <w:rFonts w:ascii="SimSun" w:hAnsi="SimSun" w:cs="Arial"/>
          <w:sz w:val="21"/>
          <w:szCs w:val="21"/>
          <w:lang w:eastAsia="zh-CN"/>
        </w:rPr>
        <w:t>Global Festa(十月)：这或许不是最佳案例，但此活动由日本外务省等多个政府机构合办，联合国机构等许多国际组织都参加。2012年日本办事处也参加了这一活动，介绍WIPO活动并分发有关材料，提高知识产权意识。</w:t>
      </w:r>
    </w:p>
    <w:p w14:paraId="62BF1FC7" w14:textId="79E7271A" w:rsidR="00F95C74" w:rsidRDefault="00440F4C" w:rsidP="00AD5165">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hint="eastAsia"/>
          <w:sz w:val="21"/>
          <w:szCs w:val="21"/>
          <w:lang w:eastAsia="zh-CN"/>
        </w:rPr>
        <w:t>在</w:t>
      </w:r>
      <w:r w:rsidRPr="00F95C74">
        <w:rPr>
          <w:rFonts w:ascii="SimSun" w:hAnsi="SimSun" w:cs="Arial"/>
          <w:sz w:val="21"/>
          <w:szCs w:val="21"/>
          <w:lang w:eastAsia="zh-CN"/>
        </w:rPr>
        <w:t>东京</w:t>
      </w:r>
      <w:r w:rsidRPr="00F95C74">
        <w:rPr>
          <w:rFonts w:ascii="SimSun" w:hAnsi="SimSun" w:cs="Arial" w:hint="eastAsia"/>
          <w:sz w:val="21"/>
          <w:szCs w:val="21"/>
          <w:lang w:eastAsia="zh-CN"/>
        </w:rPr>
        <w:t>设立代表处</w:t>
      </w:r>
      <w:r w:rsidRPr="00F95C74">
        <w:rPr>
          <w:rFonts w:ascii="SimSun" w:hAnsi="SimSun" w:cs="Arial"/>
          <w:sz w:val="21"/>
          <w:szCs w:val="21"/>
          <w:lang w:eastAsia="zh-CN"/>
        </w:rPr>
        <w:t>的联合国机构有国际原子能机构(IAEA)、国际劳工组织(ILO)、联合国亚洲远东预防犯罪和罪犯待遇研究所(UNAFEI)、联合国环境规划署(UNDP)、联合国人口基金</w:t>
      </w:r>
      <w:r w:rsidR="002C08BC">
        <w:rPr>
          <w:rFonts w:ascii="SimSun" w:hAnsi="SimSun" w:cs="Arial"/>
          <w:sz w:val="21"/>
          <w:szCs w:val="21"/>
          <w:lang w:eastAsia="zh-CN"/>
        </w:rPr>
        <w:t>(</w:t>
      </w:r>
      <w:r w:rsidRPr="00F95C74">
        <w:rPr>
          <w:rFonts w:ascii="SimSun" w:hAnsi="SimSun" w:cs="Arial"/>
          <w:sz w:val="21"/>
          <w:szCs w:val="21"/>
          <w:lang w:eastAsia="zh-CN"/>
        </w:rPr>
        <w:t>UNFPA</w:t>
      </w:r>
      <w:r w:rsidR="002C08BC">
        <w:rPr>
          <w:rFonts w:ascii="SimSun" w:hAnsi="SimSun" w:cs="Arial"/>
          <w:sz w:val="21"/>
          <w:szCs w:val="21"/>
          <w:lang w:eastAsia="zh-CN"/>
        </w:rPr>
        <w:t>)</w:t>
      </w:r>
      <w:r w:rsidRPr="00F95C74">
        <w:rPr>
          <w:rFonts w:ascii="SimSun" w:hAnsi="SimSun" w:cs="Arial"/>
          <w:sz w:val="21"/>
          <w:szCs w:val="21"/>
          <w:lang w:eastAsia="zh-CN"/>
        </w:rPr>
        <w:t>、联合国难民署(UNHCR)、联合国信息中心(UNIC)、联合国儿童基金会(UNICEF)、联合国工业发展组织(UNIDO)、联合国大学(UNU)、联合国志愿人员组织(UNV)、世界粮食计划署(WFP)和世界知识产权组织(WIPO)。</w:t>
      </w:r>
    </w:p>
    <w:p w14:paraId="169608C7" w14:textId="352E2C37" w:rsidR="00F95C74" w:rsidRDefault="00440F4C" w:rsidP="00AD5165">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AD5165">
        <w:rPr>
          <w:rFonts w:ascii="SimSun" w:hAnsi="SimSun" w:cs="Arial" w:hint="eastAsia"/>
          <w:sz w:val="21"/>
          <w:szCs w:val="21"/>
          <w:lang w:eastAsia="zh-CN"/>
        </w:rPr>
        <w:tab/>
      </w:r>
      <w:r w:rsidRPr="00F95C74">
        <w:rPr>
          <w:rFonts w:ascii="SimSun" w:hAnsi="SimSun" w:cs="Arial"/>
          <w:sz w:val="21"/>
          <w:szCs w:val="21"/>
          <w:lang w:eastAsia="zh-CN"/>
        </w:rPr>
        <w:tab/>
        <w:t>2012年，日本办事处应其他成员国的要求，向这些国家的利益攸关方分享日本的知识产权知识。2012年，日本办事处在泰国和印度的会议上发言，内容涵盖WIPO的ICT工具、在日本有关马德里体系的宣传工作，以及日本产业界对于专利的战略性使用。与日内瓦相比，这些亚洲国家与日本的距离更近，这有助于更加高效地开展活动。</w:t>
      </w:r>
    </w:p>
    <w:p w14:paraId="4473092F" w14:textId="77777777" w:rsidR="00F95C74" w:rsidRDefault="00440F4C" w:rsidP="000102C8">
      <w:pPr>
        <w:keepNext/>
        <w:spacing w:before="240" w:afterLines="100" w:after="240" w:line="340" w:lineRule="atLeast"/>
        <w:jc w:val="both"/>
        <w:outlineLvl w:val="2"/>
        <w:rPr>
          <w:rFonts w:ascii="SimSun" w:hAnsi="SimSun" w:cs="Arial"/>
          <w:bCs/>
          <w:sz w:val="21"/>
          <w:szCs w:val="21"/>
          <w:u w:val="single"/>
          <w:lang w:eastAsia="zh-CN"/>
        </w:rPr>
      </w:pPr>
      <w:bookmarkStart w:id="14" w:name="_Toc363802509"/>
      <w:r w:rsidRPr="00F95C74">
        <w:rPr>
          <w:rFonts w:ascii="SimSun" w:hAnsi="SimSun" w:cs="Arial"/>
          <w:bCs/>
          <w:sz w:val="21"/>
          <w:szCs w:val="21"/>
          <w:u w:val="single"/>
          <w:lang w:eastAsia="zh-CN"/>
        </w:rPr>
        <w:t>巴西办事处(WBO)</w:t>
      </w:r>
      <w:bookmarkEnd w:id="14"/>
    </w:p>
    <w:p w14:paraId="459DE5AF"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搬到一个安全的商业区。这里公共交通便利、酒店众多，对于工商企业和组织机构(例如世界银行区域办事处)的吸引越来越大。办公室在一幢写字楼内，年租金(包括电费、网络费、电话费和维护费)将近14</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郎，记入WIPO预算。</w:t>
      </w:r>
    </w:p>
    <w:p w14:paraId="5AA62E21"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与巴西政府就信托基金的设立进行谈判。首个信托基金的重点是促进对于知识产权系统的使用，增强知识产权保护和商业化的能力；第二个信托基金的重点是促进在南南合作的基础上进行协作。巴西办事处为WIPO活动争取额外资金支持的能力，促成了两个协议的签署。另外，这两个基金均由巴西办事处负责管理。</w:t>
      </w:r>
    </w:p>
    <w:p w14:paraId="3B07B993" w14:textId="41D3ABC3" w:rsidR="00440F4C"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巴西办事处的具体目标、重点和活动如下：</w:t>
      </w:r>
    </w:p>
    <w:p w14:paraId="326702E9"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协助总部向巴西派出的代表团和在当地开展的活动；</w:t>
      </w:r>
    </w:p>
    <w:p w14:paraId="34E77B90"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协助总部向拉丁美洲和加勒比地区及其他地区派出的代表团和在当地开展的活动；</w:t>
      </w:r>
    </w:p>
    <w:p w14:paraId="2F7C11C4"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lastRenderedPageBreak/>
        <w:t>规划、实施和管理在两个巴西信托基金框架下根据巴西政府设置的目标和WIPO战略目标开展的工作；</w:t>
      </w:r>
    </w:p>
    <w:p w14:paraId="45C2467F" w14:textId="77777777" w:rsidR="00440F4C" w:rsidRPr="00F95C74" w:rsidRDefault="00440F4C" w:rsidP="005018B3">
      <w:pPr>
        <w:keepNext/>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为本组织开拓新的收入来源。两个具体例子包括：</w:t>
      </w:r>
    </w:p>
    <w:p w14:paraId="49175C1D" w14:textId="77777777" w:rsidR="00440F4C" w:rsidRPr="00F95C74" w:rsidRDefault="00440F4C" w:rsidP="00AD5165">
      <w:pPr>
        <w:numPr>
          <w:ilvl w:val="1"/>
          <w:numId w:val="14"/>
        </w:numPr>
        <w:spacing w:afterLines="50" w:after="120" w:line="340" w:lineRule="atLeast"/>
        <w:ind w:left="1843" w:hanging="420"/>
        <w:jc w:val="both"/>
        <w:rPr>
          <w:rFonts w:ascii="SimSun" w:hAnsi="SimSun" w:cs="Arial"/>
          <w:sz w:val="21"/>
          <w:szCs w:val="21"/>
          <w:lang w:eastAsia="zh-CN"/>
        </w:rPr>
      </w:pPr>
      <w:r w:rsidRPr="00F95C74">
        <w:rPr>
          <w:rFonts w:ascii="SimSun" w:hAnsi="SimSun" w:cs="Arial"/>
          <w:sz w:val="21"/>
          <w:szCs w:val="21"/>
          <w:lang w:eastAsia="zh-CN"/>
        </w:rPr>
        <w:t>签署新的巴西信托基金；</w:t>
      </w:r>
    </w:p>
    <w:p w14:paraId="2035A68B" w14:textId="33D419B7" w:rsidR="00440F4C" w:rsidRPr="00F95C74" w:rsidRDefault="00440F4C" w:rsidP="00AD5165">
      <w:pPr>
        <w:numPr>
          <w:ilvl w:val="1"/>
          <w:numId w:val="14"/>
        </w:numPr>
        <w:spacing w:afterLines="50" w:after="120" w:line="340" w:lineRule="atLeast"/>
        <w:ind w:left="1843" w:hanging="420"/>
        <w:jc w:val="both"/>
        <w:rPr>
          <w:rFonts w:ascii="SimSun" w:hAnsi="SimSun" w:cs="Arial"/>
          <w:sz w:val="21"/>
          <w:szCs w:val="21"/>
          <w:lang w:eastAsia="zh-CN"/>
        </w:rPr>
      </w:pPr>
      <w:r w:rsidRPr="00F95C74">
        <w:rPr>
          <w:rFonts w:ascii="SimSun" w:hAnsi="SimSun" w:cs="Arial"/>
          <w:sz w:val="21"/>
          <w:szCs w:val="21"/>
          <w:lang w:eastAsia="zh-CN"/>
        </w:rPr>
        <w:t>WIPO和巴西政府签署谅解备忘录，建立知识产权防御中心(CDPI)(调解中心)；该中心已于2013年3月正式启动；</w:t>
      </w:r>
    </w:p>
    <w:p w14:paraId="4542EC73"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参加WIPO的</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服务工作；</w:t>
      </w:r>
    </w:p>
    <w:p w14:paraId="3375DC55"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宣传WIPO条约和全球服务，例如PCT、马德里体系和海牙体系；</w:t>
      </w:r>
    </w:p>
    <w:p w14:paraId="4B927994" w14:textId="77777777" w:rsidR="00440F4C" w:rsidRP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协助总部推广和实施WIPO项目，例如WIPO Green，关于知识产权与发展的经济研究、工业产权行政管理系统(IPAS)等；</w:t>
      </w:r>
    </w:p>
    <w:p w14:paraId="42CDF858" w14:textId="77777777" w:rsidR="00F95C74" w:rsidRDefault="00440F4C" w:rsidP="00AD5165">
      <w:pPr>
        <w:numPr>
          <w:ilvl w:val="0"/>
          <w:numId w:val="14"/>
        </w:numPr>
        <w:spacing w:afterLines="50" w:after="120" w:line="340" w:lineRule="atLeast"/>
        <w:ind w:left="1276" w:hanging="772"/>
        <w:jc w:val="both"/>
        <w:rPr>
          <w:rFonts w:ascii="SimSun" w:hAnsi="SimSun" w:cs="Arial"/>
          <w:sz w:val="21"/>
          <w:szCs w:val="21"/>
          <w:lang w:eastAsia="zh-CN"/>
        </w:rPr>
      </w:pPr>
      <w:r w:rsidRPr="00F95C74">
        <w:rPr>
          <w:rFonts w:ascii="SimSun" w:hAnsi="SimSun" w:cs="Arial"/>
          <w:sz w:val="21"/>
          <w:szCs w:val="21"/>
          <w:lang w:eastAsia="zh-CN"/>
        </w:rPr>
        <w:t>在仲裁与调解中心的配合下，提供调解与仲裁服务</w:t>
      </w:r>
    </w:p>
    <w:p w14:paraId="5BF21D71" w14:textId="103CCD57" w:rsidR="00F95C74" w:rsidRDefault="00440F4C" w:rsidP="00362AF6">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362AF6">
        <w:rPr>
          <w:rFonts w:ascii="SimSun" w:hAnsi="SimSun" w:cs="Arial" w:hint="eastAsia"/>
          <w:sz w:val="21"/>
          <w:szCs w:val="21"/>
          <w:lang w:eastAsia="zh-CN"/>
        </w:rPr>
        <w:t>.</w:t>
      </w:r>
      <w:r w:rsidR="00362AF6">
        <w:rPr>
          <w:rFonts w:ascii="SimSun" w:hAnsi="SimSun" w:cs="Arial" w:hint="eastAsia"/>
          <w:sz w:val="21"/>
          <w:szCs w:val="21"/>
          <w:lang w:eastAsia="zh-CN"/>
        </w:rPr>
        <w:tab/>
      </w:r>
      <w:r w:rsidRPr="00362AF6">
        <w:rPr>
          <w:rFonts w:ascii="SimSun" w:hAnsi="SimSun" w:cs="Arial"/>
          <w:spacing w:val="4"/>
          <w:sz w:val="21"/>
          <w:szCs w:val="21"/>
          <w:lang w:eastAsia="zh-CN"/>
        </w:rPr>
        <w:t>目前，WBO的重点是支持全球知识产权体系，尤其是巴西对于马德里体系和海牙体系的审查工作；</w:t>
      </w:r>
      <w:r w:rsidRPr="00F95C74">
        <w:rPr>
          <w:rFonts w:ascii="SimSun" w:hAnsi="SimSun" w:cs="Arial"/>
          <w:sz w:val="21"/>
          <w:szCs w:val="21"/>
          <w:lang w:eastAsia="zh-CN"/>
        </w:rPr>
        <w:t>参加全球客户应答网络；支持拉丁美洲地区各国知识产权局的诸多IT和基础设施项目；以及开展南南合作。例如，在有关促进使用知识产权体系的工作推动下，巴西居民2011年的PTC申请</w:t>
      </w:r>
      <w:r w:rsidRPr="00F95C74">
        <w:rPr>
          <w:rFonts w:ascii="SimSun" w:hAnsi="SimSun" w:cs="Arial" w:hint="eastAsia"/>
          <w:sz w:val="21"/>
          <w:szCs w:val="21"/>
          <w:lang w:eastAsia="zh-CN"/>
        </w:rPr>
        <w:t>比</w:t>
      </w:r>
      <w:r w:rsidRPr="00F95C74">
        <w:rPr>
          <w:rFonts w:ascii="SimSun" w:hAnsi="SimSun" w:cs="Arial"/>
          <w:sz w:val="21"/>
          <w:szCs w:val="21"/>
          <w:lang w:eastAsia="zh-CN"/>
        </w:rPr>
        <w:t>2010年增加</w:t>
      </w:r>
      <w:r w:rsidRPr="00F95C74">
        <w:rPr>
          <w:rFonts w:ascii="SimSun" w:hAnsi="SimSun" w:cs="Arial" w:hint="eastAsia"/>
          <w:sz w:val="21"/>
          <w:szCs w:val="21"/>
          <w:lang w:eastAsia="zh-CN"/>
        </w:rPr>
        <w:t>了</w:t>
      </w:r>
      <w:r w:rsidRPr="00F95C74">
        <w:rPr>
          <w:rFonts w:ascii="SimSun" w:hAnsi="SimSun" w:cs="Arial"/>
          <w:sz w:val="21"/>
          <w:szCs w:val="21"/>
          <w:lang w:eastAsia="zh-CN"/>
        </w:rPr>
        <w:t>17%。</w:t>
      </w:r>
    </w:p>
    <w:p w14:paraId="73D66DA3" w14:textId="77777777" w:rsidR="00F95C74" w:rsidRDefault="00440F4C" w:rsidP="00940C7C">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与巴西政府新签订两份谅解备忘录，资金由巴西方面提供。根据一份谅解备忘录，WIPO仲裁与调解中心与巴西知识产权局(INPI)合作，为该局下属知识产权防御中心的结构安排提供支持，并且开展商标和专利异议与争议调解和仲裁。根据另一份谅解备忘录，如前所述，巴西为一系列南南活动和项目提供资金。</w:t>
      </w:r>
    </w:p>
    <w:p w14:paraId="176AEEA4"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电话咨询与</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服务的统计如下：</w:t>
      </w:r>
    </w:p>
    <w:p w14:paraId="09B74049" w14:textId="0438F064" w:rsidR="00440F4C" w:rsidRPr="00F95C74" w:rsidRDefault="00440F4C" w:rsidP="009842D9">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表2：2012年巴西办事处收到的呼叫和电邮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347"/>
        <w:gridCol w:w="1263"/>
        <w:gridCol w:w="1350"/>
        <w:gridCol w:w="1260"/>
      </w:tblGrid>
      <w:tr w:rsidR="00440F4C" w:rsidRPr="00726356" w14:paraId="5F00BBD2" w14:textId="77777777" w:rsidTr="00F160EA">
        <w:trPr>
          <w:jc w:val="center"/>
        </w:trPr>
        <w:tc>
          <w:tcPr>
            <w:tcW w:w="3438" w:type="dxa"/>
            <w:shd w:val="clear" w:color="auto" w:fill="auto"/>
          </w:tcPr>
          <w:p w14:paraId="5629DFA6" w14:textId="2E5A460D"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方</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式</w:t>
            </w:r>
          </w:p>
        </w:tc>
        <w:tc>
          <w:tcPr>
            <w:tcW w:w="2610" w:type="dxa"/>
            <w:gridSpan w:val="2"/>
            <w:shd w:val="clear" w:color="auto" w:fill="auto"/>
          </w:tcPr>
          <w:p w14:paraId="1F75C6D0" w14:textId="583E2CD9"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电</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话</w:t>
            </w:r>
          </w:p>
        </w:tc>
        <w:tc>
          <w:tcPr>
            <w:tcW w:w="2610" w:type="dxa"/>
            <w:gridSpan w:val="2"/>
            <w:shd w:val="clear" w:color="auto" w:fill="auto"/>
          </w:tcPr>
          <w:p w14:paraId="0458D56F" w14:textId="644B6FA6"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电</w:t>
            </w:r>
            <w:r w:rsidR="009842D9" w:rsidRPr="00615B93">
              <w:rPr>
                <w:rFonts w:ascii="SimSun" w:hAnsi="SimSun" w:cs="Arial" w:hint="eastAsia"/>
                <w:sz w:val="21"/>
                <w:szCs w:val="21"/>
                <w:lang w:eastAsia="zh-CN"/>
              </w:rPr>
              <w:t xml:space="preserve">　</w:t>
            </w:r>
            <w:r w:rsidRPr="00615B93">
              <w:rPr>
                <w:rFonts w:ascii="SimSun" w:hAnsi="SimSun" w:cs="Arial"/>
                <w:sz w:val="21"/>
                <w:szCs w:val="21"/>
                <w:lang w:eastAsia="zh-CN"/>
              </w:rPr>
              <w:t>邮</w:t>
            </w:r>
          </w:p>
        </w:tc>
      </w:tr>
      <w:tr w:rsidR="00440F4C" w:rsidRPr="00726356" w14:paraId="125ABC9E" w14:textId="77777777" w:rsidTr="00F160EA">
        <w:trPr>
          <w:jc w:val="center"/>
        </w:trPr>
        <w:tc>
          <w:tcPr>
            <w:tcW w:w="3438" w:type="dxa"/>
            <w:shd w:val="clear" w:color="auto" w:fill="auto"/>
          </w:tcPr>
          <w:p w14:paraId="3A323F7B"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时间段/服务</w:t>
            </w:r>
          </w:p>
        </w:tc>
        <w:tc>
          <w:tcPr>
            <w:tcW w:w="1347" w:type="dxa"/>
            <w:shd w:val="clear" w:color="auto" w:fill="auto"/>
          </w:tcPr>
          <w:p w14:paraId="34BA2382" w14:textId="77777777" w:rsidR="00440F4C" w:rsidRPr="00615B93" w:rsidRDefault="00440F4C" w:rsidP="009842D9">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全天侯</w:t>
            </w:r>
            <w:proofErr w:type="gramEnd"/>
          </w:p>
        </w:tc>
        <w:tc>
          <w:tcPr>
            <w:tcW w:w="1263" w:type="dxa"/>
            <w:shd w:val="clear" w:color="auto" w:fill="auto"/>
          </w:tcPr>
          <w:p w14:paraId="63F0F330"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一般</w:t>
            </w:r>
          </w:p>
        </w:tc>
        <w:tc>
          <w:tcPr>
            <w:tcW w:w="1350" w:type="dxa"/>
            <w:shd w:val="clear" w:color="auto" w:fill="auto"/>
          </w:tcPr>
          <w:p w14:paraId="2DAE64C9" w14:textId="77777777" w:rsidR="00440F4C" w:rsidRPr="00615B93" w:rsidRDefault="00440F4C" w:rsidP="009842D9">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全天侯</w:t>
            </w:r>
            <w:proofErr w:type="gramEnd"/>
          </w:p>
        </w:tc>
        <w:tc>
          <w:tcPr>
            <w:tcW w:w="1260" w:type="dxa"/>
            <w:shd w:val="clear" w:color="auto" w:fill="auto"/>
          </w:tcPr>
          <w:p w14:paraId="165D3F86"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一般</w:t>
            </w:r>
          </w:p>
        </w:tc>
      </w:tr>
      <w:tr w:rsidR="00440F4C" w:rsidRPr="00726356" w14:paraId="73692323" w14:textId="77777777" w:rsidTr="00F160EA">
        <w:trPr>
          <w:jc w:val="center"/>
        </w:trPr>
        <w:tc>
          <w:tcPr>
            <w:tcW w:w="3438" w:type="dxa"/>
            <w:shd w:val="clear" w:color="auto" w:fill="auto"/>
          </w:tcPr>
          <w:p w14:paraId="3E02B112"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2012年9月至12月</w:t>
            </w:r>
          </w:p>
        </w:tc>
        <w:tc>
          <w:tcPr>
            <w:tcW w:w="1347" w:type="dxa"/>
            <w:shd w:val="clear" w:color="auto" w:fill="auto"/>
          </w:tcPr>
          <w:p w14:paraId="084FD7CF"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108</w:t>
            </w:r>
          </w:p>
        </w:tc>
        <w:tc>
          <w:tcPr>
            <w:tcW w:w="1263" w:type="dxa"/>
            <w:shd w:val="clear" w:color="auto" w:fill="auto"/>
          </w:tcPr>
          <w:p w14:paraId="7A16D29F"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50" w:type="dxa"/>
            <w:shd w:val="clear" w:color="auto" w:fill="auto"/>
          </w:tcPr>
          <w:p w14:paraId="589B2754"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83</w:t>
            </w:r>
          </w:p>
        </w:tc>
        <w:tc>
          <w:tcPr>
            <w:tcW w:w="1260" w:type="dxa"/>
            <w:shd w:val="clear" w:color="auto" w:fill="auto"/>
          </w:tcPr>
          <w:p w14:paraId="5340AE3C"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r>
      <w:tr w:rsidR="00440F4C" w:rsidRPr="00726356" w14:paraId="48BD10DD" w14:textId="77777777" w:rsidTr="00F160EA">
        <w:trPr>
          <w:jc w:val="center"/>
        </w:trPr>
        <w:tc>
          <w:tcPr>
            <w:tcW w:w="3438" w:type="dxa"/>
            <w:shd w:val="clear" w:color="auto" w:fill="auto"/>
          </w:tcPr>
          <w:p w14:paraId="2375F2C6"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2012年1月至12月</w:t>
            </w:r>
          </w:p>
        </w:tc>
        <w:tc>
          <w:tcPr>
            <w:tcW w:w="1347" w:type="dxa"/>
            <w:shd w:val="clear" w:color="auto" w:fill="auto"/>
          </w:tcPr>
          <w:p w14:paraId="7EEF4F8C"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263" w:type="dxa"/>
            <w:shd w:val="clear" w:color="auto" w:fill="auto"/>
          </w:tcPr>
          <w:p w14:paraId="3DCBA1D9"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1200</w:t>
            </w:r>
          </w:p>
        </w:tc>
        <w:tc>
          <w:tcPr>
            <w:tcW w:w="1350" w:type="dxa"/>
            <w:shd w:val="clear" w:color="auto" w:fill="auto"/>
          </w:tcPr>
          <w:p w14:paraId="480CE290"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260" w:type="dxa"/>
            <w:shd w:val="clear" w:color="auto" w:fill="auto"/>
          </w:tcPr>
          <w:p w14:paraId="315C9B42" w14:textId="77777777" w:rsidR="00440F4C" w:rsidRPr="00615B93" w:rsidRDefault="00440F4C" w:rsidP="009842D9">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120</w:t>
            </w:r>
          </w:p>
        </w:tc>
      </w:tr>
    </w:tbl>
    <w:p w14:paraId="75EC92D8" w14:textId="6EE180B7" w:rsid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2012年，在国家层面，巴西办事处与合作伙伴出席了将近130次会议。合作伙伴包括奥斯瓦尔多克鲁斯基金会(FIOCRUZ Institute)、国家工业联盟(CNI)、里约热内卢州产业联合会(FIRJAN)、圣保罗州产业联合会(FIESP)、联邦促进创新局(FINEP)、国家开发银行(BNDES)、巴西国家工业产权局(INPI)、外交部(MRE)、文化部(MINC)、工商贸易发展部(MDIC)、科技</w:t>
      </w:r>
      <w:proofErr w:type="gramStart"/>
      <w:r w:rsidRPr="00F95C74">
        <w:rPr>
          <w:rFonts w:ascii="SimSun" w:hAnsi="SimSun" w:cs="Arial"/>
          <w:sz w:val="21"/>
          <w:szCs w:val="21"/>
          <w:lang w:eastAsia="zh-CN"/>
        </w:rPr>
        <w:t>创新部</w:t>
      </w:r>
      <w:proofErr w:type="gramEnd"/>
      <w:r w:rsidRPr="00F95C74">
        <w:rPr>
          <w:rFonts w:ascii="SimSun" w:hAnsi="SimSun" w:cs="Arial"/>
          <w:sz w:val="21"/>
          <w:szCs w:val="21"/>
          <w:lang w:eastAsia="zh-CN"/>
        </w:rPr>
        <w:t>(MCTI)、里约热内卢天主教大学创新处(PUC-Rio)、技术管理人国家论坛(FORTEC)、里约热内卢技术通讯网(REDETEC)、国家创新企业研发协会(ANPEI)，以及外交部巴西合作局(ABC)。</w:t>
      </w:r>
    </w:p>
    <w:p w14:paraId="610D7807"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此外，巴西办事处</w:t>
      </w:r>
      <w:r w:rsidR="00184AAA" w:rsidRPr="00F95C74">
        <w:rPr>
          <w:rFonts w:ascii="SimSun" w:hAnsi="SimSun" w:cs="Arial" w:hint="eastAsia"/>
          <w:sz w:val="21"/>
          <w:szCs w:val="21"/>
          <w:lang w:eastAsia="zh-CN"/>
        </w:rPr>
        <w:t>根据</w:t>
      </w:r>
      <w:r w:rsidR="00184AAA" w:rsidRPr="00F95C74">
        <w:rPr>
          <w:rFonts w:ascii="SimSun" w:hAnsi="SimSun" w:cs="Arial"/>
          <w:sz w:val="21"/>
          <w:szCs w:val="21"/>
          <w:lang w:eastAsia="zh-CN"/>
        </w:rPr>
        <w:t>国家、地区和地区间重点</w:t>
      </w:r>
      <w:r w:rsidRPr="00F95C74">
        <w:rPr>
          <w:rFonts w:ascii="SimSun" w:hAnsi="SimSun" w:cs="Arial"/>
          <w:sz w:val="21"/>
          <w:szCs w:val="21"/>
          <w:lang w:eastAsia="zh-CN"/>
        </w:rPr>
        <w:t>组织了一系列活动和学习考察，覆盖知识产权领域的广泛内容。2012年2月，巴西办事处组织15位产业界和政府代表前往总部进行为期一周的学习</w:t>
      </w:r>
      <w:r w:rsidRPr="00F95C74">
        <w:rPr>
          <w:rFonts w:ascii="SimSun" w:hAnsi="SimSun" w:cs="Arial"/>
          <w:sz w:val="21"/>
          <w:szCs w:val="21"/>
          <w:lang w:eastAsia="zh-CN"/>
        </w:rPr>
        <w:lastRenderedPageBreak/>
        <w:t>考察，这是巴西办事处与国家创新企业研发协会和巴西国家工业产权局建立合作伙伴关系之后的一个成果，也受到之前四次成功地组织议会成员、高院法官和联邦检察官学习访问的启发。</w:t>
      </w:r>
    </w:p>
    <w:p w14:paraId="2C186B8B"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2O12年巴西办事处开展的活动如下(未穷尽)：</w:t>
      </w:r>
    </w:p>
    <w:p w14:paraId="29A5FEA6" w14:textId="5CC27BE8"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举办国际和地区间会议，例如(a)讨论知识产权治理，遗传资源、传统知识和民间文化(GRTKF)，以及版权与相关权的地区间会议(巴西，巴西利亚)；(b)</w:t>
      </w:r>
      <w:r w:rsidRPr="00F95C74">
        <w:rPr>
          <w:rFonts w:ascii="SimSun" w:hAnsi="SimSun" w:cs="Arial" w:hint="eastAsia"/>
          <w:sz w:val="21"/>
          <w:szCs w:val="21"/>
          <w:lang w:eastAsia="zh-CN"/>
        </w:rPr>
        <w:t>体育产业战略性利用</w:t>
      </w:r>
      <w:r w:rsidRPr="00F95C74">
        <w:rPr>
          <w:rFonts w:ascii="SimSun" w:hAnsi="SimSun" w:cs="Arial"/>
          <w:sz w:val="21"/>
          <w:szCs w:val="21"/>
          <w:lang w:eastAsia="zh-CN"/>
        </w:rPr>
        <w:t>知识产权国际会议(巴西，里约热内卢)；(c)知识产权自动化地区间会议(巴西，里约热内卢)和(d)世界地理标识大会(塞阿腊，福塔雷萨)</w:t>
      </w:r>
    </w:p>
    <w:p w14:paraId="6026FC2C"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组织地区会议，例如知识产权与竞争地区圆桌会议(巴西，里约热内卢)；</w:t>
      </w:r>
    </w:p>
    <w:p w14:paraId="52A503F7"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为地区会议的组织工作提供支持，例如PROSUR地区合作系统技术与指导委员会的三次会议(巴西，里约热内卢；秘鲁，利马；智利，圣地亚哥)；</w:t>
      </w:r>
    </w:p>
    <w:p w14:paraId="1F960EB9"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组织培训项目，例如(a)两次“知识产权与热点话题”系列培训；(b)两期“知识产权调解培训项目——初级与中级”；以及(c)巴西工业产权局知识产权、创新和发展硕士课程讲座。</w:t>
      </w:r>
    </w:p>
    <w:p w14:paraId="5ABF8993" w14:textId="77777777" w:rsidR="00440F4C" w:rsidRP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加入技术会议和委员会，例如(a)；建立葡语国家商标体系工作组成员；(b)里约热内卢知识产权网络指导委员会成员；以及(c)巴西国家创新企业研发协会受邀会员。</w:t>
      </w:r>
    </w:p>
    <w:p w14:paraId="6EA5ECD2" w14:textId="77777777" w:rsidR="00F95C74" w:rsidRDefault="00440F4C" w:rsidP="002E6E6B">
      <w:pPr>
        <w:numPr>
          <w:ilvl w:val="0"/>
          <w:numId w:val="26"/>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参与国家工业联盟和</w:t>
      </w:r>
      <w:proofErr w:type="gramStart"/>
      <w:r w:rsidRPr="00F95C74">
        <w:rPr>
          <w:rFonts w:ascii="SimSun" w:hAnsi="SimSun" w:cs="Arial"/>
          <w:sz w:val="21"/>
          <w:szCs w:val="21"/>
          <w:lang w:eastAsia="zh-CN"/>
        </w:rPr>
        <w:t>州产业</w:t>
      </w:r>
      <w:proofErr w:type="gramEnd"/>
      <w:r w:rsidRPr="00F95C74">
        <w:rPr>
          <w:rFonts w:ascii="SimSun" w:hAnsi="SimSun" w:cs="Arial"/>
          <w:sz w:val="21"/>
          <w:szCs w:val="21"/>
          <w:lang w:eastAsia="zh-CN"/>
        </w:rPr>
        <w:t>联合会召开的若干会议，这些会议目的在于促进使用知识产权体系，讨论重点是加入马德里体系，以及出口行业面临的挑战和机遇。</w:t>
      </w:r>
    </w:p>
    <w:p w14:paraId="05A84DD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以下几个例子可说明2012年的活动。这些活动多由巴西信托基金1和2资助。除此由信托基金资助项目外，办事处还在相当大程度上为WIPO节约了成本，因为许多活动都在当地实施。以下不完全列举可以说明巴西办事处在当地代表总部而节省的成本规模。</w:t>
      </w:r>
    </w:p>
    <w:p w14:paraId="30E25EDB" w14:textId="5874A487" w:rsidR="00F95C74" w:rsidRDefault="00440F4C" w:rsidP="00362AF6">
      <w:pPr>
        <w:tabs>
          <w:tab w:val="left" w:pos="54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362AF6">
        <w:rPr>
          <w:rFonts w:ascii="SimSun" w:hAnsi="SimSun" w:cs="Arial" w:hint="eastAsia"/>
          <w:sz w:val="21"/>
          <w:szCs w:val="21"/>
          <w:lang w:eastAsia="zh-CN"/>
        </w:rPr>
        <w:t>.</w:t>
      </w:r>
      <w:r w:rsidRPr="00F95C74">
        <w:rPr>
          <w:rFonts w:ascii="SimSun" w:hAnsi="SimSun" w:cs="Arial"/>
          <w:sz w:val="21"/>
          <w:szCs w:val="21"/>
          <w:lang w:eastAsia="zh-CN"/>
        </w:rPr>
        <w:tab/>
        <w:t>巴西办事处还拜访了国会代表，以进一步推动该国未来加入《马德里议定书》。巴西办事处开支：2,531瑞郎，与WIPO驻日内瓦官员亲自前往相比，每次拜访节约8,000瑞郎。2012年4月和6月，巴西办事处、仲裁和调解中心和巴西工业产权局召开若干会议和视频会议，讨论开设巴西工业产权局调解与仲裁中心的具体实施过程。这些会议使WIPO省去派遣至少四组驻日内瓦官员出席，相当于节约将近3.2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61CD2F0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8月，巴西办事处、巴西工业产权局和外交部巴西合作局在里约热内卢会面，讨论一项合作协议的主要条款，该协议后由巴西政府提交WIPO。协议的主要目标是促进开展南南合作活动。2012年8月8日至10日在巴西利亚召开首届知识产权南南合作WIPO地区间会议。在此期间，签署了新信托基金。这省去WIPO驻日内瓦官员一次出差，节约大概1</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6B0CC4F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2012年5月17日至19日，在</w:t>
      </w:r>
      <w:r w:rsidRPr="00F95C74">
        <w:rPr>
          <w:rFonts w:ascii="SimSun" w:hAnsi="SimSun" w:cs="Arial" w:hint="eastAsia"/>
          <w:sz w:val="21"/>
          <w:szCs w:val="21"/>
          <w:lang w:eastAsia="zh-CN"/>
        </w:rPr>
        <w:t>亚马逊</w:t>
      </w:r>
      <w:r w:rsidRPr="00F95C74">
        <w:rPr>
          <w:rFonts w:ascii="SimSun" w:hAnsi="SimSun" w:cs="Arial"/>
          <w:sz w:val="21"/>
          <w:szCs w:val="21"/>
          <w:lang w:eastAsia="zh-CN"/>
        </w:rPr>
        <w:t>地区帕拉州贝伦召开创新和技术管理员论坛国家会议，共有来自高校的技术创新中心(类似于技术转让办公室(NIT))、研究中心、州与联邦政府和企业的233位代表参加。巴西信托基金承担以色列的一位国际专家的参会费用，共计4,159瑞郎。巴西办事处承担派遣一位工作人员参会费用，共计1,468瑞郎。如一位WIPO驻日内瓦官员参会则需大约8,000瑞郎。</w:t>
      </w:r>
    </w:p>
    <w:p w14:paraId="04E244F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与在阿曼苏丹国政府官员会面时，与会人员一致建议未来的南南合作项目开展以下活动：(1)组织一支阿曼代表团前往巴西到整合巴西创新体系的机构学习考察；(2)实施知识产权保护和商业化培训</w:t>
      </w:r>
      <w:r w:rsidRPr="00F95C74">
        <w:rPr>
          <w:rFonts w:ascii="SimSun" w:hAnsi="SimSun" w:cs="Arial"/>
          <w:sz w:val="21"/>
          <w:szCs w:val="21"/>
          <w:lang w:eastAsia="zh-CN"/>
        </w:rPr>
        <w:lastRenderedPageBreak/>
        <w:t>项目；(3)举办一系列研讨会，向政策制定者和潜在使用者宣传知识产权与创新。巴西办事处承担一位工作人员参会费用，共计14,376瑞郎。</w:t>
      </w:r>
    </w:p>
    <w:p w14:paraId="6CE9E60A" w14:textId="5C13EA5C"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6月4日至6日，拉丁美洲和非洲15个国家的ICT领域专业人士首次在巴西工业产权局齐集一堂，以工业产权自动化系统项目为中心，讨论知识产权管理解决方案和现有系统(下列国家的知识产权局各派一位代表出席：安哥拉、智利、佛得角、哥斯达黎加、古巴、厄瓜多尔、萨尔瓦多、洪都拉斯、多米尼加共和国、墨西哥、莫桑比克、巴拉圭和乌拉圭)。在此期间，与会人员就以下主题进行了讨论：知识产权局自动化过程的挑战、从纸质办公转移到完全自动化办公、数据治理、将知识产权体系在线服务的对象扩大到申请者与公众，以及地区合作。总部的两位专业人士参加了这次会议，并就在拉丁美洲和加勒比海地区和葡语非洲国家建立更加优秀、充分的知识产权基础设施的解决方案提出建议。此活动花费32,929瑞郎，由巴西信托基金承担。</w:t>
      </w:r>
    </w:p>
    <w:p w14:paraId="5EC50A4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ROSUR(南美洲知识产权合作系统项目)指导委员会会议在智利圣地亚哥召开，由巴西信托基金出资，巴西办事处组织，以下知识产权局局长出席：阿根廷、巴西、智利、哥伦比亚、厄瓜多尔、巴拉圭、秘鲁、苏里南和乌拉圭。会议期间，上述知识产权局局长签署协议，正式将PROSUR制度化。此外，除了智利的这次会议，PROSUR技术与指导委员会批准使用电子审查合作平台(e-PEC)。该平台旨在减少专利积压，提高专利审查的质量和效率。巴西信托基金为总共16个人参加这次在智利圣地亚哥举办的活动提供了资金。</w:t>
      </w:r>
    </w:p>
    <w:p w14:paraId="3BF532E4" w14:textId="735F6696" w:rsidR="00F95C74" w:rsidRDefault="00440F4C" w:rsidP="00362AF6">
      <w:pPr>
        <w:tabs>
          <w:tab w:val="left" w:pos="504"/>
        </w:tabs>
        <w:spacing w:afterLines="50" w:after="120" w:line="340" w:lineRule="atLeast"/>
        <w:jc w:val="both"/>
        <w:rPr>
          <w:rFonts w:ascii="SimSun" w:hAnsi="SimSun" w:cs="Arial"/>
          <w:sz w:val="21"/>
          <w:szCs w:val="21"/>
          <w:lang w:eastAsia="zh-CN"/>
        </w:rPr>
      </w:pPr>
      <w:r w:rsidRPr="00362AF6">
        <w:rPr>
          <w:rFonts w:ascii="SimSun" w:hAnsi="SimSun" w:cs="Arial"/>
          <w:spacing w:val="4"/>
          <w:sz w:val="21"/>
          <w:szCs w:val="21"/>
          <w:lang w:eastAsia="zh-CN"/>
        </w:rPr>
        <w:fldChar w:fldCharType="begin"/>
      </w:r>
      <w:r w:rsidRPr="00362AF6">
        <w:rPr>
          <w:rFonts w:ascii="SimSun" w:hAnsi="SimSun" w:cs="Arial"/>
          <w:spacing w:val="4"/>
          <w:sz w:val="21"/>
          <w:szCs w:val="21"/>
          <w:lang w:eastAsia="zh-CN"/>
        </w:rPr>
        <w:instrText xml:space="preserve"> AUTONUM  </w:instrText>
      </w:r>
      <w:r w:rsidRPr="00362AF6">
        <w:rPr>
          <w:rFonts w:ascii="SimSun" w:hAnsi="SimSun" w:cs="Arial"/>
          <w:spacing w:val="4"/>
          <w:sz w:val="21"/>
          <w:szCs w:val="21"/>
          <w:lang w:eastAsia="zh-CN"/>
        </w:rPr>
        <w:fldChar w:fldCharType="end"/>
      </w:r>
      <w:r w:rsidR="006B1B05" w:rsidRPr="00362AF6">
        <w:rPr>
          <w:rFonts w:ascii="SimSun" w:hAnsi="SimSun" w:cs="Arial" w:hint="eastAsia"/>
          <w:spacing w:val="4"/>
          <w:sz w:val="21"/>
          <w:szCs w:val="21"/>
          <w:lang w:eastAsia="zh-CN"/>
        </w:rPr>
        <w:t>.</w:t>
      </w:r>
      <w:r w:rsidR="006B1B05" w:rsidRPr="00362AF6">
        <w:rPr>
          <w:rFonts w:ascii="SimSun" w:hAnsi="SimSun" w:cs="Arial" w:hint="eastAsia"/>
          <w:spacing w:val="4"/>
          <w:sz w:val="21"/>
          <w:szCs w:val="21"/>
          <w:lang w:eastAsia="zh-CN"/>
        </w:rPr>
        <w:tab/>
      </w:r>
      <w:r w:rsidRPr="00362AF6">
        <w:rPr>
          <w:rFonts w:ascii="SimSun" w:hAnsi="SimSun" w:cs="Arial"/>
          <w:spacing w:val="4"/>
          <w:sz w:val="21"/>
          <w:szCs w:val="21"/>
          <w:lang w:eastAsia="zh-CN"/>
        </w:rPr>
        <w:t>一项南南合作计划被纳入发展议程。在此方面，成员国批准召开地区间会议，讨论知识产权治理，</w:t>
      </w:r>
      <w:r w:rsidRPr="00F95C74">
        <w:rPr>
          <w:rFonts w:ascii="SimSun" w:hAnsi="SimSun" w:cs="Arial"/>
          <w:sz w:val="21"/>
          <w:szCs w:val="21"/>
          <w:lang w:eastAsia="zh-CN"/>
        </w:rPr>
        <w:t>遗传资源、传统知识和民间文化(GRTKF)，以及版权与相关权，该会议于2012年8月8日至10日在巴西利亚举办。拉丁美洲、非洲、中东和亚洲26个发展中国家的代表共同探讨了那些有助于利用知识产权推动经济和社会发展的措施。会议重点包括：促进发展中国家和最不发达国家(LDC)在知识产权治理、GRTKF及版权与相关权方面，互相交流国家经验。四位国际发言人的费用来自巴西信托基金，共计32,148瑞郎。巴西办事处为一名工作人员参会提供资金，共计1,478瑞郎。此举节省8,000瑞郎，相当于派遣一位WIPO驻日内瓦官员前往。</w:t>
      </w:r>
    </w:p>
    <w:p w14:paraId="5E0D3E9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2012年9月12日至13日，体育产业战略性利用知识产权国际会议在里约热内卢召开。这一重要会议以利用专利、商标和广播促进国家体育</w:t>
      </w:r>
      <w:r w:rsidRPr="00F95C74">
        <w:rPr>
          <w:rFonts w:ascii="SimSun" w:hAnsi="SimSun" w:cs="Arial" w:hint="eastAsia"/>
          <w:sz w:val="21"/>
          <w:szCs w:val="21"/>
          <w:lang w:eastAsia="zh-CN"/>
        </w:rPr>
        <w:t>产</w:t>
      </w:r>
      <w:r w:rsidRPr="00F95C74">
        <w:rPr>
          <w:rFonts w:ascii="SimSun" w:hAnsi="SimSun" w:cs="Arial"/>
          <w:sz w:val="21"/>
          <w:szCs w:val="21"/>
          <w:lang w:eastAsia="zh-CN"/>
        </w:rPr>
        <w:t>业创新为中心，对知识产权保护进行了讨论。由于巴西将主办2014年国际足联世界杯和2016年奥林匹克运动会等主要体育赛事，因而此次会议倍受关注。发言人指出国家可以通过举办体育赛事而创造的机会，并阐述借助体育活动实现经济社会发展所应考虑的因素。其他研讨会计划在2014年国际足联世界杯的举办城市召开。开幕式结束之后，WIPO与巴西工业产权局签署关于为巴西工业产权局所受理案件的当事人提供非诉讼争议解决服务的谅解备忘录。此外，总干事还签署了WIPO与巴西政府之间关于促进南南合作从而使发展中国家更好地使用知识产权体系的行政协定。来自阿根廷、智利、哥伦比亚和乌拉圭的四位与会者和来自澳大利亚、联合王国、瑞士、葡萄牙和西班牙的五位发言人由巴西信托基金提供资金，共计45,756瑞郎。会议室租金由巴西办事处承担，共计12,323瑞郎。</w:t>
      </w:r>
    </w:p>
    <w:p w14:paraId="3B24FB56"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巴西办事处所主办或协办培训活动中的横向(南南)合作包括了若干拉丁美洲、非洲、中东和亚洲国家的官员。</w:t>
      </w:r>
    </w:p>
    <w:p w14:paraId="48794BAC" w14:textId="77777777" w:rsidR="00F95C74" w:rsidRDefault="00440F4C" w:rsidP="005018B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“传播知识产权文化和运用最佳作法”信托基金(FIT1)：项目总额(约323.1</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161BBC68" w14:textId="14CAF081" w:rsidR="00440F4C" w:rsidRPr="00F95C74" w:rsidRDefault="00440F4C" w:rsidP="005018B3">
      <w:pPr>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WIPO收到款额：</w:t>
      </w:r>
    </w:p>
    <w:p w14:paraId="41179A34" w14:textId="607B0CCA"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lastRenderedPageBreak/>
        <w:t>2011年12月20日：359,493瑞郎</w:t>
      </w:r>
    </w:p>
    <w:p w14:paraId="41838E1D" w14:textId="290FBEA4"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2012年11月7日：370,543瑞郎</w:t>
      </w:r>
    </w:p>
    <w:p w14:paraId="6EEFC47A" w14:textId="70D1F0B9" w:rsidR="00440F4C"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2013年2月8日：292,906瑞郎</w:t>
      </w:r>
    </w:p>
    <w:p w14:paraId="705A3DEF" w14:textId="4C99AFCB" w:rsidR="00440F4C" w:rsidRPr="009842D9" w:rsidRDefault="00440F4C" w:rsidP="002E6E6B">
      <w:pPr>
        <w:keepNext/>
        <w:numPr>
          <w:ilvl w:val="0"/>
          <w:numId w:val="27"/>
        </w:numPr>
        <w:spacing w:afterLines="50" w:after="120" w:line="340" w:lineRule="atLeast"/>
        <w:ind w:left="1276" w:hanging="716"/>
        <w:jc w:val="both"/>
        <w:rPr>
          <w:rFonts w:ascii="SimSun" w:hAnsi="SimSun" w:cs="Arial"/>
          <w:sz w:val="21"/>
          <w:szCs w:val="21"/>
          <w:lang w:eastAsia="zh-CN"/>
        </w:rPr>
      </w:pPr>
      <w:r w:rsidRPr="009842D9">
        <w:rPr>
          <w:rFonts w:ascii="SimSun" w:hAnsi="SimSun" w:cs="Arial"/>
          <w:sz w:val="21"/>
          <w:szCs w:val="21"/>
          <w:lang w:eastAsia="zh-CN"/>
        </w:rPr>
        <w:t>2012年FIT 1支出：287,456瑞郎</w:t>
      </w:r>
    </w:p>
    <w:p w14:paraId="5106DB01" w14:textId="163284B4"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截至2013年3月FIT 1支出：403,204瑞郎</w:t>
      </w:r>
    </w:p>
    <w:p w14:paraId="1A79BBFA" w14:textId="64546EFB" w:rsidR="00F95C74"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可用款额：616,394瑞郎</w:t>
      </w:r>
    </w:p>
    <w:p w14:paraId="1D723BCD" w14:textId="7E40C2AA" w:rsidR="00F95C74" w:rsidRDefault="00440F4C" w:rsidP="005018B3">
      <w:pPr>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促进南南合作巴西信托基金(FIT 2)：项目总额(约105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29741576" w14:textId="4B2D21B0" w:rsidR="00440F4C" w:rsidRPr="00F95C74" w:rsidRDefault="00440F4C" w:rsidP="002E6E6B">
      <w:pPr>
        <w:keepNext/>
        <w:numPr>
          <w:ilvl w:val="0"/>
          <w:numId w:val="27"/>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WIPO收到款额：</w:t>
      </w:r>
    </w:p>
    <w:p w14:paraId="65680FC7" w14:textId="1578DCBD"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2013年2月19日：96,110瑞郎</w:t>
      </w:r>
    </w:p>
    <w:p w14:paraId="6432432C" w14:textId="3EDBAC43" w:rsidR="00440F4C" w:rsidRPr="00F95C74" w:rsidRDefault="00440F4C" w:rsidP="002E6E6B">
      <w:pPr>
        <w:spacing w:after="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2013年7月10日：85,495瑞郎</w:t>
      </w:r>
    </w:p>
    <w:p w14:paraId="64D930CB" w14:textId="71990005" w:rsidR="00F95C74" w:rsidRDefault="00440F4C" w:rsidP="002E6E6B">
      <w:pPr>
        <w:spacing w:afterLines="50" w:after="120" w:line="340" w:lineRule="atLeast"/>
        <w:ind w:left="1276"/>
        <w:jc w:val="both"/>
        <w:rPr>
          <w:rFonts w:ascii="SimSun" w:hAnsi="SimSun" w:cs="Arial"/>
          <w:sz w:val="21"/>
          <w:szCs w:val="21"/>
          <w:lang w:eastAsia="zh-CN"/>
        </w:rPr>
      </w:pPr>
      <w:r w:rsidRPr="00F95C74">
        <w:rPr>
          <w:rFonts w:ascii="SimSun" w:hAnsi="SimSun" w:cs="Arial"/>
          <w:sz w:val="21"/>
          <w:szCs w:val="21"/>
          <w:lang w:eastAsia="zh-CN"/>
        </w:rPr>
        <w:t>2013年7月可用款额：181,605瑞郎</w:t>
      </w:r>
    </w:p>
    <w:p w14:paraId="3F1575E3" w14:textId="77777777" w:rsidR="00F95C74" w:rsidRDefault="00440F4C" w:rsidP="00F81E03">
      <w:pPr>
        <w:tabs>
          <w:tab w:val="left" w:pos="490"/>
        </w:tabs>
        <w:spacing w:afterLines="50" w:after="120" w:line="340" w:lineRule="atLeast"/>
        <w:jc w:val="both"/>
        <w:rPr>
          <w:rFonts w:ascii="SimSun" w:hAnsi="SimSun" w:cs="Arial"/>
          <w:color w:val="000000"/>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里约热内卢，除巴西办事处外，还有联合国人居署、国际金融公司(IFC)、泛美口蹄疫中心(PANAFTOSA)、联合国人道主义协调办公室(OCHA)、联合国国际减灾战略(UNISDR)、联合国儿童基金会(UNICEF)、联合国信息中心(UNIC)、联合国教科文组织(UNESCO)、联合国难民救济及工程局(UNRWA)、联合国安全和保卫部(UNDSS)等许多联合国机构代表处。巴西办事处与这些机构就安全事务以及近期重新启动的里约热内卢联合国建筑群的建设工作进行合作。</w:t>
      </w:r>
    </w:p>
    <w:p w14:paraId="184D5C08"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总而言之，2012年巴西办事处主办、协办和/或出席了130多次会议。巴西办事处主办或协办的活动，包括培训，受益面近5,000人。仅2012年一年，除实施上述活动所花费金额(由信托基金1和信托基金2承担)外，由于是WIPO驻里约热内卢工作人员来参加，巴西办事处主办或协办的活动就节约将近30</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郎。2012年，节约金额再加上信托基金1和信托基金2投资金额相当于大约75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w:t>
      </w:r>
    </w:p>
    <w:p w14:paraId="55964408" w14:textId="77777777" w:rsidR="00F95C74" w:rsidRPr="009525C0" w:rsidRDefault="00440F4C" w:rsidP="005018B3">
      <w:pPr>
        <w:spacing w:before="240" w:afterLines="100" w:after="240" w:line="340" w:lineRule="atLeast"/>
        <w:jc w:val="both"/>
        <w:outlineLvl w:val="1"/>
        <w:rPr>
          <w:rFonts w:ascii="SimHei" w:eastAsia="SimHei" w:hAnsi="SimHei" w:cs="Arial"/>
          <w:bCs/>
          <w:iCs/>
          <w:caps/>
          <w:sz w:val="21"/>
          <w:szCs w:val="21"/>
          <w:lang w:eastAsia="zh-CN"/>
        </w:rPr>
      </w:pPr>
      <w:bookmarkStart w:id="15" w:name="_Toc363802510"/>
      <w:r w:rsidRPr="009525C0">
        <w:rPr>
          <w:rFonts w:ascii="SimHei" w:eastAsia="SimHei" w:hAnsi="SimHei" w:cs="Arial"/>
          <w:bCs/>
          <w:iCs/>
          <w:caps/>
          <w:sz w:val="21"/>
          <w:szCs w:val="21"/>
          <w:lang w:eastAsia="zh-CN"/>
        </w:rPr>
        <w:t>现有驻外办事处自成立以来所作改善</w:t>
      </w:r>
      <w:bookmarkEnd w:id="15"/>
    </w:p>
    <w:p w14:paraId="6412F2DE"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从现有驻外办事处开展的活动来看，现有驻外办事处提供的服务有大幅改进，发挥的作用亦有显著增强。这些进步来自在若干方面所作努力。</w:t>
      </w:r>
    </w:p>
    <w:p w14:paraId="73B2DFF4" w14:textId="1F910656" w:rsidR="00F95C74" w:rsidRDefault="00440F4C" w:rsidP="005018B3">
      <w:pPr>
        <w:spacing w:before="240" w:afterLines="100" w:after="240" w:line="340" w:lineRule="atLeast"/>
        <w:jc w:val="both"/>
        <w:outlineLvl w:val="2"/>
        <w:rPr>
          <w:rFonts w:ascii="SimSun" w:hAnsi="SimSun" w:cs="Arial"/>
          <w:bCs/>
          <w:sz w:val="21"/>
          <w:szCs w:val="21"/>
          <w:u w:val="single"/>
          <w:lang w:eastAsia="zh-CN"/>
        </w:rPr>
      </w:pPr>
      <w:bookmarkStart w:id="16" w:name="_Toc363802511"/>
      <w:r w:rsidRPr="00F95C74">
        <w:rPr>
          <w:rFonts w:ascii="SimSun" w:hAnsi="SimSun" w:cs="Arial"/>
          <w:bCs/>
          <w:sz w:val="21"/>
          <w:szCs w:val="21"/>
          <w:u w:val="single"/>
          <w:lang w:eastAsia="zh-CN"/>
        </w:rPr>
        <w:t>改</w:t>
      </w:r>
      <w:r w:rsidR="00B53443">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善</w:t>
      </w:r>
      <w:bookmarkEnd w:id="16"/>
    </w:p>
    <w:p w14:paraId="1CF64A6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第一个重点方面是，以WIPO战略目标与计划和预算中有关驻外办事处的成果框架为基础，厘清各个驻外办事处的作用和功能。由此产生的成果如下：</w:t>
      </w:r>
    </w:p>
    <w:p w14:paraId="7AAC309A" w14:textId="77777777" w:rsidR="00F95C74" w:rsidRDefault="00440F4C" w:rsidP="00535883">
      <w:pPr>
        <w:numPr>
          <w:ilvl w:val="0"/>
          <w:numId w:val="15"/>
        </w:numPr>
        <w:spacing w:afterLines="50" w:after="120" w:line="340" w:lineRule="atLeast"/>
        <w:ind w:left="952" w:hanging="462"/>
        <w:jc w:val="both"/>
        <w:rPr>
          <w:rFonts w:ascii="SimSun" w:hAnsi="SimSun" w:cs="Arial"/>
          <w:sz w:val="21"/>
          <w:szCs w:val="21"/>
          <w:lang w:eastAsia="zh-CN"/>
        </w:rPr>
      </w:pPr>
      <w:r w:rsidRPr="00F95C74">
        <w:rPr>
          <w:rFonts w:ascii="SimSun" w:hAnsi="SimSun" w:cs="Arial"/>
          <w:sz w:val="21"/>
          <w:szCs w:val="21"/>
          <w:lang w:eastAsia="zh-CN"/>
        </w:rPr>
        <w:t>巴西办事处与新加坡办事处开始承担全球知识产权体系的支持工作，并为基础设施项目的实施、能力建设和南南合作提供技术援助，巴西办事处还负责管理巴西信托基金下的各种活动。</w:t>
      </w:r>
    </w:p>
    <w:p w14:paraId="149082EB" w14:textId="77777777" w:rsidR="00F95C74" w:rsidRDefault="00440F4C" w:rsidP="00535883">
      <w:pPr>
        <w:numPr>
          <w:ilvl w:val="0"/>
          <w:numId w:val="15"/>
        </w:numPr>
        <w:spacing w:afterLines="50" w:after="120" w:line="340" w:lineRule="atLeast"/>
        <w:ind w:left="952" w:hanging="462"/>
        <w:jc w:val="both"/>
        <w:rPr>
          <w:rFonts w:ascii="SimSun" w:hAnsi="SimSun" w:cs="Arial"/>
          <w:sz w:val="21"/>
          <w:szCs w:val="21"/>
          <w:lang w:eastAsia="zh-CN"/>
        </w:rPr>
      </w:pPr>
      <w:r w:rsidRPr="00F95C74">
        <w:rPr>
          <w:rFonts w:ascii="SimSun" w:hAnsi="SimSun" w:cs="Arial"/>
          <w:sz w:val="21"/>
          <w:szCs w:val="21"/>
          <w:lang w:eastAsia="zh-CN"/>
        </w:rPr>
        <w:t>日本办事处最初停止了有关与联合国大学合作进行研究的职能，随后将重心放在为全球知识产权体系提供支持、进行能力建设和管理日本信托基金下的各种活动。</w:t>
      </w:r>
    </w:p>
    <w:p w14:paraId="6B3A5094" w14:textId="43BF6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70561B">
        <w:rPr>
          <w:rFonts w:ascii="SimSun" w:hAnsi="SimSun" w:cs="Arial"/>
          <w:sz w:val="21"/>
          <w:szCs w:val="21"/>
          <w:lang w:eastAsia="zh-CN"/>
        </w:rPr>
        <w:t>.</w:t>
      </w:r>
      <w:r w:rsidR="0070561B">
        <w:rPr>
          <w:rFonts w:ascii="SimSun" w:hAnsi="SimSun" w:cs="Arial"/>
          <w:sz w:val="21"/>
          <w:szCs w:val="21"/>
          <w:lang w:eastAsia="zh-CN"/>
        </w:rPr>
        <w:tab/>
      </w:r>
      <w:r w:rsidRPr="00F95C74">
        <w:rPr>
          <w:rFonts w:ascii="SimSun" w:hAnsi="SimSun" w:cs="Arial"/>
          <w:sz w:val="21"/>
          <w:szCs w:val="21"/>
          <w:lang w:eastAsia="zh-CN"/>
        </w:rPr>
        <w:t>第二个重点方面是，将现有驻外办事处搬到更加合适的地方，便于其完成重新确定的任务。对于新加坡办事处，这无甚影响，因为它所处位置绝佳，毗邻新加坡</w:t>
      </w:r>
      <w:proofErr w:type="gramStart"/>
      <w:r w:rsidRPr="00F95C74">
        <w:rPr>
          <w:rFonts w:ascii="SimSun" w:hAnsi="SimSun" w:cs="Arial"/>
          <w:sz w:val="21"/>
          <w:szCs w:val="21"/>
          <w:lang w:eastAsia="zh-CN"/>
        </w:rPr>
        <w:t>国立大</w:t>
      </w:r>
      <w:proofErr w:type="gramEnd"/>
      <w:r w:rsidRPr="00F95C74">
        <w:rPr>
          <w:rFonts w:ascii="SimSun" w:hAnsi="SimSun" w:cs="Arial"/>
          <w:sz w:val="21"/>
          <w:szCs w:val="21"/>
          <w:lang w:eastAsia="zh-CN"/>
        </w:rPr>
        <w:t>学校园。巴西办事处在巴西工业产权局整体搬迁之后，在一个基础设施完善的地方租赁了新的办公室。2012年1月，日本办事处搬入新址，距离日本特许厅很近，而且位于与知识产权有关的商业活动中心。</w:t>
      </w:r>
    </w:p>
    <w:p w14:paraId="1DB6C250"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三个重点方面是，以更加统一的方式明确在能力建设方面有哪些内容可移交驻外办事处。此项工作尚未完成，但已取得一定成就，对此后文有详细说明。另外，确保现有驻外办事处工作人员的技术能力有助于办事处发挥各自作用和功能。此项工作亦未完成，其开展</w:t>
      </w:r>
      <w:proofErr w:type="gramStart"/>
      <w:r w:rsidRPr="00F95C74">
        <w:rPr>
          <w:rFonts w:ascii="SimSun" w:hAnsi="SimSun" w:cs="Arial"/>
          <w:sz w:val="21"/>
          <w:szCs w:val="21"/>
          <w:lang w:eastAsia="zh-CN"/>
        </w:rPr>
        <w:t>受现有</w:t>
      </w:r>
      <w:proofErr w:type="gramEnd"/>
      <w:r w:rsidRPr="00F95C74">
        <w:rPr>
          <w:rFonts w:ascii="SimSun" w:hAnsi="SimSun" w:cs="Arial"/>
          <w:sz w:val="21"/>
          <w:szCs w:val="21"/>
          <w:lang w:eastAsia="zh-CN"/>
        </w:rPr>
        <w:t>资源约束，同时要符合战略调整计划中的组织结构设计。</w:t>
      </w:r>
    </w:p>
    <w:p w14:paraId="1CA4254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秘书处改善驻外办事处的第四个重点方面与现有驻外办事处提供的服务有关，也与现有驻外办事处提供总部无法提供的服务有关。目前已建立提供</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服务或WIPO总机24小时服务的体系。日内瓦时间下午6点以后，呼入WIPO的电话自动转到WIPO纽约联络处或巴西办事处(根据所用语言是英语、西班牙语，还是葡萄牙</w:t>
      </w:r>
      <w:proofErr w:type="gramStart"/>
      <w:r w:rsidRPr="00F95C74">
        <w:rPr>
          <w:rFonts w:ascii="SimSun" w:hAnsi="SimSun" w:cs="Arial"/>
          <w:sz w:val="21"/>
          <w:szCs w:val="21"/>
          <w:lang w:eastAsia="zh-CN"/>
        </w:rPr>
        <w:t>语决定</w:t>
      </w:r>
      <w:proofErr w:type="gramEnd"/>
      <w:r w:rsidRPr="00F95C74">
        <w:rPr>
          <w:rFonts w:ascii="SimSun" w:hAnsi="SimSun" w:cs="Arial"/>
          <w:sz w:val="21"/>
          <w:szCs w:val="21"/>
          <w:lang w:eastAsia="zh-CN"/>
        </w:rPr>
        <w:t>)。美洲下班时间之后，呼入WIPO的电话自动转到日本办事处和新加坡办事处(根据所用语言是汉语、英语，还是日语决定)。亚洲下班时间之后，呼入电话重新转回总部。</w:t>
      </w:r>
    </w:p>
    <w:p w14:paraId="52886AD2"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于2012年9月推出。从上文关于各个驻外办事处的章节中出现的统计数据来看，该项服务问世之后，呼叫数量稳步上升。根据2012年的统计数据，总部每个月接到8,200次呼叫。需要注意的是，此服务意在回答公众的一般性咨询，电话号码在网站的“联系我们”页面。另外，还有诸如PCT、马德里等WIPO全球知识产权体系用户的电话，他们通常直接拨打主管工作人员的电话(PCT与马德里体系咨询电话(直接服务咨询线路))。</w:t>
      </w:r>
    </w:p>
    <w:p w14:paraId="2858A04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随着公众对于互联网的熟悉程度加深，有时也以电邮的形式提出咨询。总部每月收到1,100多封发往“联系我们”邮箱的电邮。驻外办事处接收的电邮数量亦逐步增长，这从关于现有驻外办事处活动的相应章节可窥一斑。</w:t>
      </w:r>
    </w:p>
    <w:p w14:paraId="4490C615" w14:textId="5676D866" w:rsidR="00440F4C" w:rsidRP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日本办事处与新加坡办事处建立了各自的网站，在部分地镜像总部网站的同时，还提供了本地内容。有关新加坡办事处的章节中有一图显示，该办事处网站的访问数量不断上升。日本办事处网站为英日双语，日语</w:t>
      </w:r>
      <w:proofErr w:type="gramStart"/>
      <w:r w:rsidRPr="00F95C74">
        <w:rPr>
          <w:rFonts w:ascii="SimSun" w:hAnsi="SimSun" w:cs="Arial"/>
          <w:sz w:val="21"/>
          <w:szCs w:val="21"/>
          <w:lang w:eastAsia="zh-CN"/>
        </w:rPr>
        <w:t>版对于</w:t>
      </w:r>
      <w:proofErr w:type="gramEnd"/>
      <w:r w:rsidRPr="00F95C74">
        <w:rPr>
          <w:rFonts w:ascii="SimSun" w:hAnsi="SimSun" w:cs="Arial"/>
          <w:sz w:val="21"/>
          <w:szCs w:val="21"/>
          <w:lang w:eastAsia="zh-CN"/>
        </w:rPr>
        <w:t>日本用户更具吸引力。</w:t>
      </w:r>
    </w:p>
    <w:p w14:paraId="437B7D46" w14:textId="6B0A0B8D" w:rsidR="00440F4C" w:rsidRPr="00F95C74" w:rsidRDefault="00440F4C" w:rsidP="0070561B">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表3：2012年驻外办事处网站(唯一身份综合浏览量)</w:t>
      </w:r>
    </w:p>
    <w:tbl>
      <w:tblPr>
        <w:tblW w:w="7917" w:type="dxa"/>
        <w:jc w:val="center"/>
        <w:tblInd w:w="-21" w:type="dxa"/>
        <w:tblCellMar>
          <w:left w:w="0" w:type="dxa"/>
          <w:right w:w="0" w:type="dxa"/>
        </w:tblCellMar>
        <w:tblLook w:val="04A0" w:firstRow="1" w:lastRow="0" w:firstColumn="1" w:lastColumn="0" w:noHBand="0" w:noVBand="1"/>
      </w:tblPr>
      <w:tblGrid>
        <w:gridCol w:w="2180"/>
        <w:gridCol w:w="2720"/>
        <w:gridCol w:w="1700"/>
        <w:gridCol w:w="1317"/>
      </w:tblGrid>
      <w:tr w:rsidR="00440F4C" w:rsidRPr="00726356" w14:paraId="05802725" w14:textId="77777777" w:rsidTr="00F160EA">
        <w:trPr>
          <w:trHeight w:val="288"/>
          <w:jc w:val="center"/>
        </w:trPr>
        <w:tc>
          <w:tcPr>
            <w:tcW w:w="21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81C86F" w14:textId="0DC20E95"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页</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面</w:t>
            </w:r>
          </w:p>
        </w:tc>
        <w:tc>
          <w:tcPr>
            <w:tcW w:w="2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4F33AA4" w14:textId="68B62BB0"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英</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语</w:t>
            </w:r>
          </w:p>
        </w:tc>
        <w:tc>
          <w:tcPr>
            <w:tcW w:w="17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1D8A36" w14:textId="2FB6FCAB"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日</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语</w:t>
            </w:r>
          </w:p>
        </w:tc>
        <w:tc>
          <w:tcPr>
            <w:tcW w:w="13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24BEAEC" w14:textId="1A07FE05"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总</w:t>
            </w:r>
            <w:r w:rsidR="0070561B" w:rsidRPr="00615B93">
              <w:rPr>
                <w:rFonts w:ascii="SimSun" w:hAnsi="SimSun" w:cs="Arial" w:hint="eastAsia"/>
                <w:bCs/>
                <w:sz w:val="21"/>
                <w:szCs w:val="21"/>
                <w:lang w:eastAsia="zh-CN"/>
              </w:rPr>
              <w:t xml:space="preserve">　</w:t>
            </w:r>
            <w:r w:rsidRPr="00615B93">
              <w:rPr>
                <w:rFonts w:ascii="SimSun" w:hAnsi="SimSun" w:cs="Arial"/>
                <w:bCs/>
                <w:sz w:val="21"/>
                <w:szCs w:val="21"/>
                <w:lang w:eastAsia="zh-CN"/>
              </w:rPr>
              <w:t>计</w:t>
            </w:r>
          </w:p>
        </w:tc>
      </w:tr>
      <w:tr w:rsidR="00440F4C" w:rsidRPr="00726356" w14:paraId="01FEEB1D"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6A6DE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巴西办事处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6873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无网站</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D219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E7FF0"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r>
      <w:tr w:rsidR="00440F4C" w:rsidRPr="00726356" w14:paraId="2C42E621"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8E719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日本办事处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A91863"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4,510</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19469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48,190</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B6B4C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52,700</w:t>
            </w:r>
          </w:p>
        </w:tc>
      </w:tr>
      <w:tr w:rsidR="00440F4C" w:rsidRPr="00726356" w14:paraId="2EF520A5"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8348BF"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新加坡办事处</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8A892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8,032</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D494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02E83"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8,032</w:t>
            </w:r>
          </w:p>
        </w:tc>
      </w:tr>
      <w:tr w:rsidR="00440F4C" w:rsidRPr="00726356" w14:paraId="13F0F4CD" w14:textId="77777777" w:rsidTr="00F160EA">
        <w:trPr>
          <w:trHeight w:val="288"/>
          <w:jc w:val="center"/>
        </w:trPr>
        <w:tc>
          <w:tcPr>
            <w:tcW w:w="21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F2379B" w14:textId="77777777"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WIPO总部</w:t>
            </w:r>
          </w:p>
        </w:tc>
        <w:tc>
          <w:tcPr>
            <w:tcW w:w="2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BEAB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所有联合国工作语言</w:t>
            </w:r>
          </w:p>
        </w:tc>
        <w:tc>
          <w:tcPr>
            <w:tcW w:w="170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278F55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无数据</w:t>
            </w:r>
          </w:p>
        </w:tc>
        <w:tc>
          <w:tcPr>
            <w:tcW w:w="1317"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56878DA" w14:textId="77777777" w:rsidR="00440F4C" w:rsidRPr="00615B93" w:rsidRDefault="00440F4C" w:rsidP="0070561B">
            <w:pPr>
              <w:spacing w:afterLines="50" w:after="120" w:line="340" w:lineRule="atLeast"/>
              <w:jc w:val="center"/>
              <w:rPr>
                <w:rFonts w:ascii="SimSun" w:hAnsi="SimSun" w:cs="Arial"/>
                <w:bCs/>
                <w:sz w:val="21"/>
                <w:szCs w:val="21"/>
                <w:lang w:eastAsia="zh-CN"/>
              </w:rPr>
            </w:pPr>
            <w:r w:rsidRPr="00615B93">
              <w:rPr>
                <w:rFonts w:ascii="SimSun" w:hAnsi="SimSun" w:cs="Arial"/>
                <w:bCs/>
                <w:sz w:val="21"/>
                <w:szCs w:val="21"/>
                <w:lang w:eastAsia="zh-CN"/>
              </w:rPr>
              <w:t>31,430,269</w:t>
            </w:r>
          </w:p>
        </w:tc>
      </w:tr>
    </w:tbl>
    <w:p w14:paraId="5B5C592B" w14:textId="77777777" w:rsid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五个重点领域与WIPO全球知识产权服务交付以及外展等活动所需ICT基础设施有关。WIPO已经改善了ICT基础设施，并提高了网络连通性，从而更好地提供服务(例如ePCT系统)，并协助发展中国家实现业务现代化(工业产权自动化系统(IPAS)和WIPO提供的创意作品集体管理信息技术系统(WIPOCOS))。</w:t>
      </w:r>
    </w:p>
    <w:p w14:paraId="1EB5FDD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服务交付数字化以及与利益攸关方的沟通，对于驻外办事处的</w:t>
      </w:r>
      <w:proofErr w:type="gramStart"/>
      <w:r w:rsidRPr="00F95C74">
        <w:rPr>
          <w:rFonts w:ascii="SimSun" w:hAnsi="SimSun" w:cs="Arial"/>
          <w:sz w:val="21"/>
          <w:szCs w:val="21"/>
          <w:lang w:eastAsia="zh-CN"/>
        </w:rPr>
        <w:t>考量</w:t>
      </w:r>
      <w:proofErr w:type="gramEnd"/>
      <w:r w:rsidRPr="00F95C74">
        <w:rPr>
          <w:rFonts w:ascii="SimSun" w:hAnsi="SimSun" w:cs="Arial"/>
          <w:sz w:val="21"/>
          <w:szCs w:val="21"/>
          <w:lang w:eastAsia="zh-CN"/>
        </w:rPr>
        <w:t>有着战略性影响。ICT和WIPO在线工具可改善总部面向全球的服务，但是同时也伴随着挑战和风险。WIPO的ICT系统不太可能取代新设驻外办事处，但可帮助在总部与新设办事处之间形成合力，增加两者互相配合的价值。</w:t>
      </w:r>
    </w:p>
    <w:p w14:paraId="4E3A2DA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后文阐述，PATENTSCOPE等WIPO网站对于亚洲用户的响应时间过长(延迟)。因为PATENTSCOPE的服务器位于日内瓦，所以这一问题总部无法独自解决。驻外办事处可以提供可能的解决方案，例如为以前仅由位于总部的服务器所提供的服务提供镜像功能。</w:t>
      </w:r>
    </w:p>
    <w:p w14:paraId="1AC99570"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WIPO的服务交付逐渐从电话、电邮和网站等传统方式，过渡到通过全球知识产权体系和其他领域尖端的ICT设施而进行的机对机数据传输。为适应这种变化，需要增强驻外办事处的ICT系统，进而需要整合各个系统，打造WIPO全球办公网络。总部与驻外办事处在全球范围内的互连互通，引发了ICT系统安全问题，以及驻外办事处与总部网络的设计问题，这对于通过有效通讯和协调，在世界各地提供服务十分重要。巩固驻外办事处的ICT基础设施，实现全球服务数字化，此项工作在吸纳了业界最佳作法之后已有进展。</w:t>
      </w:r>
    </w:p>
    <w:p w14:paraId="14FD915E" w14:textId="28F6AFF8" w:rsidR="00440F4C" w:rsidRP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驻外办事处的目标各有不同，但存在交集。各驻外办事处的目标、重点和预期成果与WIPO战略目标挂钩；2014/15两年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和预算草案中拟议的成果框架对此有说明。下表显示的是这一联系。有关详细内容，请见计划20的成果框架。</w:t>
      </w:r>
    </w:p>
    <w:p w14:paraId="4E0A4795" w14:textId="77777777" w:rsidR="00440F4C" w:rsidRPr="00F95C74" w:rsidRDefault="00440F4C" w:rsidP="0070561B">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表4：现有驻外办事处与WIPO战略目标的联系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9"/>
        <w:gridCol w:w="1219"/>
        <w:gridCol w:w="1260"/>
        <w:gridCol w:w="1260"/>
      </w:tblGrid>
      <w:tr w:rsidR="00440F4C" w:rsidRPr="00726356" w14:paraId="615F3844" w14:textId="77777777" w:rsidTr="00F160EA">
        <w:tc>
          <w:tcPr>
            <w:tcW w:w="5729" w:type="dxa"/>
            <w:shd w:val="clear" w:color="auto" w:fill="auto"/>
          </w:tcPr>
          <w:p w14:paraId="7B68F179"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战略目标</w:t>
            </w:r>
          </w:p>
        </w:tc>
        <w:tc>
          <w:tcPr>
            <w:tcW w:w="1219" w:type="dxa"/>
            <w:shd w:val="clear" w:color="auto" w:fill="auto"/>
          </w:tcPr>
          <w:p w14:paraId="0404A0B4" w14:textId="49EA009D"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WSO</w:t>
            </w:r>
          </w:p>
        </w:tc>
        <w:tc>
          <w:tcPr>
            <w:tcW w:w="1260" w:type="dxa"/>
            <w:shd w:val="clear" w:color="auto" w:fill="auto"/>
          </w:tcPr>
          <w:p w14:paraId="4095C28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WJO</w:t>
            </w:r>
          </w:p>
        </w:tc>
        <w:tc>
          <w:tcPr>
            <w:tcW w:w="1260" w:type="dxa"/>
            <w:shd w:val="clear" w:color="auto" w:fill="auto"/>
          </w:tcPr>
          <w:p w14:paraId="4C54842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WBO</w:t>
            </w:r>
          </w:p>
        </w:tc>
      </w:tr>
      <w:tr w:rsidR="00440F4C" w:rsidRPr="00726356" w14:paraId="66FF463A" w14:textId="77777777" w:rsidTr="00F160EA">
        <w:tc>
          <w:tcPr>
            <w:tcW w:w="5729" w:type="dxa"/>
            <w:shd w:val="clear" w:color="auto" w:fill="auto"/>
          </w:tcPr>
          <w:p w14:paraId="1CFE6FF5" w14:textId="7609C1CF"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二</w:t>
            </w:r>
            <w:r w:rsidR="00440F4C" w:rsidRPr="00615B93">
              <w:rPr>
                <w:rFonts w:ascii="SimSun" w:hAnsi="SimSun" w:cs="Arial"/>
                <w:sz w:val="21"/>
                <w:szCs w:val="21"/>
                <w:lang w:eastAsia="zh-CN"/>
              </w:rPr>
              <w:t>.成为全球知识产权服务的首要提供者</w:t>
            </w:r>
          </w:p>
        </w:tc>
        <w:tc>
          <w:tcPr>
            <w:tcW w:w="1219" w:type="dxa"/>
            <w:shd w:val="clear" w:color="auto" w:fill="auto"/>
          </w:tcPr>
          <w:p w14:paraId="6819C904"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4041957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2F0ED49D"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0ABFF3A6" w14:textId="77777777" w:rsidTr="00F160EA">
        <w:tc>
          <w:tcPr>
            <w:tcW w:w="5729" w:type="dxa"/>
            <w:shd w:val="clear" w:color="auto" w:fill="auto"/>
          </w:tcPr>
          <w:p w14:paraId="6A360BF0" w14:textId="35DE3CCA"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三</w:t>
            </w:r>
            <w:r w:rsidR="00440F4C" w:rsidRPr="00615B93">
              <w:rPr>
                <w:rFonts w:ascii="SimSun" w:hAnsi="SimSun" w:cs="Arial"/>
                <w:sz w:val="21"/>
                <w:szCs w:val="21"/>
                <w:lang w:eastAsia="zh-CN"/>
              </w:rPr>
              <w:t>.为利用知识产权促进可持续发展提供便利</w:t>
            </w:r>
          </w:p>
        </w:tc>
        <w:tc>
          <w:tcPr>
            <w:tcW w:w="1219" w:type="dxa"/>
            <w:shd w:val="clear" w:color="auto" w:fill="auto"/>
          </w:tcPr>
          <w:p w14:paraId="3674F378"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FAD110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D73B3A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747513C0" w14:textId="77777777" w:rsidTr="00F160EA">
        <w:tc>
          <w:tcPr>
            <w:tcW w:w="5729" w:type="dxa"/>
            <w:shd w:val="clear" w:color="auto" w:fill="auto"/>
          </w:tcPr>
          <w:p w14:paraId="00F2E307" w14:textId="6235E9F5"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四</w:t>
            </w:r>
            <w:r w:rsidR="00440F4C" w:rsidRPr="00615B93">
              <w:rPr>
                <w:rFonts w:ascii="SimSun" w:hAnsi="SimSun" w:cs="Arial"/>
                <w:sz w:val="21"/>
                <w:szCs w:val="21"/>
                <w:lang w:eastAsia="zh-CN"/>
              </w:rPr>
              <w:t>.协调并发展全球知识产权基础设施</w:t>
            </w:r>
          </w:p>
        </w:tc>
        <w:tc>
          <w:tcPr>
            <w:tcW w:w="1219" w:type="dxa"/>
            <w:shd w:val="clear" w:color="auto" w:fill="auto"/>
          </w:tcPr>
          <w:p w14:paraId="00FC2E1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5817BE1"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37A4350"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657231B7" w14:textId="77777777" w:rsidTr="00F160EA">
        <w:tc>
          <w:tcPr>
            <w:tcW w:w="5729" w:type="dxa"/>
            <w:shd w:val="clear" w:color="auto" w:fill="auto"/>
          </w:tcPr>
          <w:p w14:paraId="4A8395B9" w14:textId="27E8D2C8"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七</w:t>
            </w:r>
            <w:r w:rsidR="00440F4C" w:rsidRPr="00615B93">
              <w:rPr>
                <w:rFonts w:ascii="SimSun" w:hAnsi="SimSun" w:cs="Arial"/>
                <w:sz w:val="21"/>
                <w:szCs w:val="21"/>
                <w:lang w:eastAsia="zh-CN"/>
              </w:rPr>
              <w:t>.根据全球政策主题处理知识产权问题</w:t>
            </w:r>
          </w:p>
        </w:tc>
        <w:tc>
          <w:tcPr>
            <w:tcW w:w="1219" w:type="dxa"/>
            <w:shd w:val="clear" w:color="auto" w:fill="auto"/>
          </w:tcPr>
          <w:p w14:paraId="3513C67B"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2B2223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16D78767"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64CCD21B" w14:textId="77777777" w:rsidTr="00F160EA">
        <w:tc>
          <w:tcPr>
            <w:tcW w:w="5729" w:type="dxa"/>
            <w:shd w:val="clear" w:color="auto" w:fill="auto"/>
          </w:tcPr>
          <w:p w14:paraId="68EA1544" w14:textId="07E78EAB" w:rsidR="00440F4C" w:rsidRPr="00615B93" w:rsidRDefault="00451D12" w:rsidP="00451D12">
            <w:pPr>
              <w:spacing w:afterLines="50" w:after="120" w:line="340" w:lineRule="atLeast"/>
              <w:jc w:val="center"/>
              <w:rPr>
                <w:rFonts w:ascii="SimSun" w:hAnsi="SimSun" w:cs="Arial"/>
                <w:sz w:val="21"/>
                <w:szCs w:val="21"/>
                <w:lang w:eastAsia="zh-CN"/>
              </w:rPr>
            </w:pPr>
            <w:r>
              <w:rPr>
                <w:rFonts w:ascii="SimSun" w:hAnsi="SimSun" w:cs="Arial" w:hint="eastAsia"/>
                <w:sz w:val="21"/>
                <w:szCs w:val="21"/>
                <w:lang w:eastAsia="zh-CN"/>
              </w:rPr>
              <w:t>八</w:t>
            </w:r>
            <w:r w:rsidR="00440F4C" w:rsidRPr="00615B93">
              <w:rPr>
                <w:rFonts w:ascii="SimSun" w:hAnsi="SimSun" w:cs="Arial"/>
                <w:sz w:val="21"/>
                <w:szCs w:val="21"/>
                <w:lang w:eastAsia="zh-CN"/>
              </w:rPr>
              <w:t>.在WIPO、其成员国和</w:t>
            </w:r>
            <w:proofErr w:type="gramStart"/>
            <w:r w:rsidR="00440F4C" w:rsidRPr="00615B93">
              <w:rPr>
                <w:rFonts w:ascii="SimSun" w:hAnsi="SimSun" w:cs="Arial"/>
                <w:sz w:val="21"/>
                <w:szCs w:val="21"/>
                <w:lang w:eastAsia="zh-CN"/>
              </w:rPr>
              <w:t>所有利益</w:t>
            </w:r>
            <w:proofErr w:type="gramEnd"/>
            <w:r w:rsidR="00440F4C" w:rsidRPr="00615B93">
              <w:rPr>
                <w:rFonts w:ascii="SimSun" w:hAnsi="SimSun" w:cs="Arial"/>
                <w:sz w:val="21"/>
                <w:szCs w:val="21"/>
                <w:lang w:eastAsia="zh-CN"/>
              </w:rPr>
              <w:t>攸关</w:t>
            </w:r>
            <w:r w:rsidR="00440F4C" w:rsidRPr="00615B93">
              <w:rPr>
                <w:rFonts w:ascii="SimSun" w:hAnsi="SimSun" w:cs="Arial" w:hint="eastAsia"/>
                <w:sz w:val="21"/>
                <w:szCs w:val="21"/>
                <w:lang w:eastAsia="zh-CN"/>
              </w:rPr>
              <w:t>方</w:t>
            </w:r>
            <w:r w:rsidR="00440F4C" w:rsidRPr="00615B93">
              <w:rPr>
                <w:rFonts w:ascii="SimSun" w:hAnsi="SimSun" w:cs="Arial"/>
                <w:sz w:val="21"/>
                <w:szCs w:val="21"/>
                <w:lang w:eastAsia="zh-CN"/>
              </w:rPr>
              <w:t>之间建立敏感的交流关系</w:t>
            </w:r>
          </w:p>
        </w:tc>
        <w:tc>
          <w:tcPr>
            <w:tcW w:w="1219" w:type="dxa"/>
            <w:shd w:val="clear" w:color="auto" w:fill="auto"/>
          </w:tcPr>
          <w:p w14:paraId="773EBF18"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D36036A"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C2DD18C" w14:textId="77777777" w:rsidR="00440F4C" w:rsidRPr="00615B93" w:rsidRDefault="00440F4C" w:rsidP="0070561B">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22527881" w14:textId="77777777" w:rsidR="00440F4C" w:rsidRPr="00F95C74" w:rsidRDefault="00440F4C" w:rsidP="00F81E03">
      <w:pPr>
        <w:tabs>
          <w:tab w:val="left" w:pos="49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广泛的一致意见是，驻外办事处不应重复总部开展的工作，而应开展不能在总部开展的工作，或者在驻外办事处能够取得比总部更好的效果或效率的工作。根据以上章节对于各驻外办事处所举办活动或取得成就的介绍，现有驻外办事处增加的价值可概括为下列几点：</w:t>
      </w:r>
    </w:p>
    <w:p w14:paraId="50E5B4B8"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靠偶然的考察或拜访，不可能成为与当地利益攸关方和东道国政府进行沟通的有力手段。驻外办事处通过满足WIPO服务用户的需求，促进与成员国的合作；</w:t>
      </w:r>
    </w:p>
    <w:p w14:paraId="1752D81A"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驻外办事处参加在东道国及其邻国举办的会议，不仅能补充总部所开展的活动，还可省去WIPO多次派人参会的麻烦。</w:t>
      </w:r>
    </w:p>
    <w:p w14:paraId="60392E71"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在东道国组织的研讨会和座谈会，总部也许因人力和财务资源有限而无法派代表团，驻外办事处可以增加此类活动的数量，从而加强能力建设与技术援助。</w:t>
      </w:r>
    </w:p>
    <w:p w14:paraId="0CB78C75" w14:textId="77777777" w:rsidR="00440F4C" w:rsidRP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提供仅靠总部自身无法提供的服务，从而使WIPO的服务的地理范围扩展到全球(全球客户网络或</w:t>
      </w:r>
      <w:proofErr w:type="gramStart"/>
      <w:r w:rsidRPr="00F95C74">
        <w:rPr>
          <w:rFonts w:ascii="SimSun" w:hAnsi="SimSun" w:cs="Arial"/>
          <w:sz w:val="21"/>
          <w:szCs w:val="21"/>
          <w:lang w:eastAsia="zh-CN"/>
        </w:rPr>
        <w:t>全天侯</w:t>
      </w:r>
      <w:proofErr w:type="gramEnd"/>
      <w:r w:rsidRPr="00F95C74">
        <w:rPr>
          <w:rFonts w:ascii="SimSun" w:hAnsi="SimSun" w:cs="Arial"/>
          <w:sz w:val="21"/>
          <w:szCs w:val="21"/>
          <w:lang w:eastAsia="zh-CN"/>
        </w:rPr>
        <w:t>服务)</w:t>
      </w:r>
    </w:p>
    <w:p w14:paraId="330EA237" w14:textId="77777777" w:rsidR="00F95C74" w:rsidRDefault="00440F4C" w:rsidP="00AA2A55">
      <w:pPr>
        <w:numPr>
          <w:ilvl w:val="0"/>
          <w:numId w:val="18"/>
        </w:numPr>
        <w:spacing w:afterLines="50" w:after="120" w:line="340" w:lineRule="atLeast"/>
        <w:ind w:left="1276" w:hanging="763"/>
        <w:jc w:val="both"/>
        <w:rPr>
          <w:rFonts w:ascii="SimSun" w:hAnsi="SimSun" w:cs="Arial"/>
          <w:sz w:val="21"/>
          <w:szCs w:val="21"/>
          <w:lang w:eastAsia="zh-CN"/>
        </w:rPr>
      </w:pPr>
      <w:r w:rsidRPr="00F95C74">
        <w:rPr>
          <w:rFonts w:ascii="SimSun" w:hAnsi="SimSun" w:cs="Arial"/>
          <w:sz w:val="21"/>
          <w:szCs w:val="21"/>
          <w:lang w:eastAsia="zh-CN"/>
        </w:rPr>
        <w:t>驻外办事处是WIPO全球办公网络不可或缺的一部分，为世界各地的利益攸关方提供及时、高效的服务。</w:t>
      </w:r>
    </w:p>
    <w:p w14:paraId="5248FA23" w14:textId="77777777" w:rsidR="00F95C74" w:rsidRDefault="00440F4C" w:rsidP="0070561B">
      <w:pPr>
        <w:keepNext/>
        <w:spacing w:before="240" w:afterLines="100" w:after="240" w:line="340" w:lineRule="atLeast"/>
        <w:jc w:val="both"/>
        <w:outlineLvl w:val="2"/>
        <w:rPr>
          <w:rFonts w:ascii="SimSun" w:hAnsi="SimSun" w:cs="Arial"/>
          <w:bCs/>
          <w:sz w:val="21"/>
          <w:szCs w:val="21"/>
          <w:u w:val="single"/>
          <w:lang w:eastAsia="zh-CN"/>
        </w:rPr>
      </w:pPr>
      <w:bookmarkStart w:id="17" w:name="_Toc363802512"/>
      <w:r w:rsidRPr="00F95C74">
        <w:rPr>
          <w:rFonts w:ascii="SimSun" w:hAnsi="SimSun" w:cs="Arial"/>
          <w:bCs/>
          <w:sz w:val="21"/>
          <w:szCs w:val="21"/>
          <w:u w:val="single"/>
          <w:lang w:eastAsia="zh-CN"/>
        </w:rPr>
        <w:lastRenderedPageBreak/>
        <w:t>资源与成本效益</w:t>
      </w:r>
      <w:bookmarkEnd w:id="17"/>
    </w:p>
    <w:p w14:paraId="2353CD8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好处之一就是东道国以资金或实物形式向现有驻外办事处提供捐助。为现有驻外办事处安排办公场所，消除了WIPO在办公场所这一项的长期负债。</w:t>
      </w:r>
    </w:p>
    <w:p w14:paraId="0D3B3532" w14:textId="54B0F27F" w:rsidR="00440F4C" w:rsidRPr="00F95C74" w:rsidRDefault="00440F4C" w:rsidP="00F11001">
      <w:pPr>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表5：东道国政府的捐助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02"/>
        <w:gridCol w:w="1702"/>
        <w:gridCol w:w="1703"/>
      </w:tblGrid>
      <w:tr w:rsidR="00440F4C" w:rsidRPr="00726356" w14:paraId="72D2990E" w14:textId="77777777" w:rsidTr="00F160EA">
        <w:tc>
          <w:tcPr>
            <w:tcW w:w="4361" w:type="dxa"/>
            <w:shd w:val="clear" w:color="auto" w:fill="auto"/>
          </w:tcPr>
          <w:p w14:paraId="33746B39" w14:textId="16F1D6C4" w:rsidR="00440F4C" w:rsidRPr="00615B93" w:rsidRDefault="00440F4C" w:rsidP="00F11001">
            <w:pPr>
              <w:spacing w:afterLines="50" w:after="120" w:line="340" w:lineRule="atLeast"/>
              <w:jc w:val="center"/>
              <w:rPr>
                <w:rFonts w:ascii="SimSun" w:hAnsi="SimSun" w:cs="Arial"/>
                <w:sz w:val="21"/>
                <w:szCs w:val="21"/>
                <w:lang w:eastAsia="zh-CN"/>
              </w:rPr>
            </w:pPr>
            <w:proofErr w:type="gramStart"/>
            <w:r w:rsidRPr="00615B93">
              <w:rPr>
                <w:rFonts w:ascii="SimSun" w:hAnsi="SimSun" w:cs="Arial"/>
                <w:sz w:val="21"/>
                <w:szCs w:val="21"/>
                <w:lang w:eastAsia="zh-CN"/>
              </w:rPr>
              <w:t>捐</w:t>
            </w:r>
            <w:r w:rsidR="00B53443" w:rsidRPr="00615B93">
              <w:rPr>
                <w:rFonts w:ascii="SimSun" w:hAnsi="SimSun" w:cs="Arial" w:hint="eastAsia"/>
                <w:sz w:val="21"/>
                <w:szCs w:val="21"/>
                <w:lang w:eastAsia="zh-CN"/>
              </w:rPr>
              <w:t xml:space="preserve">　　</w:t>
            </w:r>
            <w:proofErr w:type="gramEnd"/>
            <w:r w:rsidRPr="00615B93">
              <w:rPr>
                <w:rFonts w:ascii="SimSun" w:hAnsi="SimSun" w:cs="Arial"/>
                <w:sz w:val="21"/>
                <w:szCs w:val="21"/>
                <w:lang w:eastAsia="zh-CN"/>
              </w:rPr>
              <w:t>助</w:t>
            </w:r>
          </w:p>
        </w:tc>
        <w:tc>
          <w:tcPr>
            <w:tcW w:w="1702" w:type="dxa"/>
            <w:shd w:val="clear" w:color="auto" w:fill="auto"/>
          </w:tcPr>
          <w:p w14:paraId="14423C0E"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新加坡办事处</w:t>
            </w:r>
          </w:p>
        </w:tc>
        <w:tc>
          <w:tcPr>
            <w:tcW w:w="1702" w:type="dxa"/>
            <w:shd w:val="clear" w:color="auto" w:fill="auto"/>
          </w:tcPr>
          <w:p w14:paraId="4C06B077"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日本办事处</w:t>
            </w:r>
          </w:p>
        </w:tc>
        <w:tc>
          <w:tcPr>
            <w:tcW w:w="1703" w:type="dxa"/>
            <w:shd w:val="clear" w:color="auto" w:fill="auto"/>
          </w:tcPr>
          <w:p w14:paraId="37AC94BB"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巴西办事处</w:t>
            </w:r>
          </w:p>
        </w:tc>
      </w:tr>
      <w:tr w:rsidR="00440F4C" w:rsidRPr="00726356" w14:paraId="0363EBE5" w14:textId="77777777" w:rsidTr="00F160EA">
        <w:tc>
          <w:tcPr>
            <w:tcW w:w="4361" w:type="dxa"/>
            <w:shd w:val="clear" w:color="auto" w:fill="auto"/>
          </w:tcPr>
          <w:p w14:paraId="1446A719"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赋予办事处特权和豁免权</w:t>
            </w:r>
          </w:p>
        </w:tc>
        <w:tc>
          <w:tcPr>
            <w:tcW w:w="1702" w:type="dxa"/>
            <w:shd w:val="clear" w:color="auto" w:fill="auto"/>
          </w:tcPr>
          <w:p w14:paraId="75852B0B"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10D1315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445EC97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60BB96F7" w14:textId="77777777" w:rsidTr="00F160EA">
        <w:tc>
          <w:tcPr>
            <w:tcW w:w="4361" w:type="dxa"/>
            <w:shd w:val="clear" w:color="auto" w:fill="auto"/>
          </w:tcPr>
          <w:p w14:paraId="2B5D67DD"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提供办公场所</w:t>
            </w:r>
          </w:p>
        </w:tc>
        <w:tc>
          <w:tcPr>
            <w:tcW w:w="1702" w:type="dxa"/>
            <w:shd w:val="clear" w:color="auto" w:fill="auto"/>
          </w:tcPr>
          <w:p w14:paraId="3966618D"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27B93704"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0780514C" w14:textId="77777777" w:rsidR="00440F4C" w:rsidRPr="00615B93" w:rsidRDefault="00440F4C" w:rsidP="00F11001">
            <w:pPr>
              <w:spacing w:afterLines="50" w:after="120" w:line="340" w:lineRule="atLeast"/>
              <w:jc w:val="center"/>
              <w:rPr>
                <w:rFonts w:ascii="SimSun" w:hAnsi="SimSun" w:cs="Arial"/>
                <w:sz w:val="21"/>
                <w:szCs w:val="21"/>
                <w:lang w:eastAsia="zh-CN"/>
              </w:rPr>
            </w:pPr>
          </w:p>
        </w:tc>
      </w:tr>
      <w:tr w:rsidR="00440F4C" w:rsidRPr="00726356" w14:paraId="419341CC" w14:textId="77777777" w:rsidTr="00F160EA">
        <w:tc>
          <w:tcPr>
            <w:tcW w:w="4361" w:type="dxa"/>
            <w:shd w:val="clear" w:color="auto" w:fill="auto"/>
          </w:tcPr>
          <w:p w14:paraId="179B7114" w14:textId="20912ADC"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合办会议</w:t>
            </w:r>
          </w:p>
        </w:tc>
        <w:tc>
          <w:tcPr>
            <w:tcW w:w="1702" w:type="dxa"/>
            <w:shd w:val="clear" w:color="auto" w:fill="auto"/>
          </w:tcPr>
          <w:p w14:paraId="414DBC98"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2" w:type="dxa"/>
            <w:shd w:val="clear" w:color="auto" w:fill="auto"/>
          </w:tcPr>
          <w:p w14:paraId="5E48F320"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2FA3FFA6"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4588F768" w14:textId="77777777" w:rsidTr="00F160EA">
        <w:tc>
          <w:tcPr>
            <w:tcW w:w="4361" w:type="dxa"/>
            <w:shd w:val="clear" w:color="auto" w:fill="auto"/>
          </w:tcPr>
          <w:p w14:paraId="494FF551"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信托基金</w:t>
            </w:r>
          </w:p>
        </w:tc>
        <w:tc>
          <w:tcPr>
            <w:tcW w:w="1702" w:type="dxa"/>
            <w:shd w:val="clear" w:color="auto" w:fill="auto"/>
          </w:tcPr>
          <w:p w14:paraId="1B8305D6" w14:textId="77777777" w:rsidR="00440F4C" w:rsidRPr="00615B93" w:rsidRDefault="00440F4C" w:rsidP="00F11001">
            <w:pPr>
              <w:spacing w:afterLines="50" w:after="120" w:line="340" w:lineRule="atLeast"/>
              <w:jc w:val="center"/>
              <w:rPr>
                <w:rFonts w:ascii="SimSun" w:hAnsi="SimSun" w:cs="Arial"/>
                <w:sz w:val="21"/>
                <w:szCs w:val="21"/>
                <w:lang w:eastAsia="zh-CN"/>
              </w:rPr>
            </w:pPr>
          </w:p>
        </w:tc>
        <w:tc>
          <w:tcPr>
            <w:tcW w:w="1702" w:type="dxa"/>
            <w:shd w:val="clear" w:color="auto" w:fill="auto"/>
          </w:tcPr>
          <w:p w14:paraId="0C839B51"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703" w:type="dxa"/>
            <w:shd w:val="clear" w:color="auto" w:fill="auto"/>
          </w:tcPr>
          <w:p w14:paraId="2FEA2B39" w14:textId="77777777" w:rsidR="00440F4C" w:rsidRPr="00615B93" w:rsidRDefault="00440F4C" w:rsidP="00F11001">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2EEBAF82" w14:textId="64D8B183" w:rsidR="00440F4C" w:rsidRPr="00F95C74" w:rsidRDefault="00440F4C" w:rsidP="00535883">
      <w:pPr>
        <w:tabs>
          <w:tab w:val="left" w:pos="426"/>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F81E03">
        <w:rPr>
          <w:rFonts w:ascii="SimSun" w:hAnsi="SimSun" w:cs="Arial" w:hint="eastAsia"/>
          <w:sz w:val="21"/>
          <w:szCs w:val="21"/>
          <w:lang w:eastAsia="zh-CN"/>
        </w:rPr>
        <w:tab/>
      </w:r>
      <w:r w:rsidRPr="00F95C74">
        <w:rPr>
          <w:rFonts w:ascii="SimSun" w:hAnsi="SimSun" w:cs="Arial"/>
          <w:sz w:val="21"/>
          <w:szCs w:val="21"/>
          <w:lang w:eastAsia="zh-CN"/>
        </w:rPr>
        <w:t>下表是计划20下现有驻外办事处资源分解数据(其中还列出</w:t>
      </w:r>
      <w:proofErr w:type="gramStart"/>
      <w:r w:rsidRPr="00F95C74">
        <w:rPr>
          <w:rFonts w:ascii="SimSun" w:hAnsi="SimSun" w:cs="Arial"/>
          <w:sz w:val="21"/>
          <w:szCs w:val="21"/>
          <w:lang w:eastAsia="zh-CN"/>
        </w:rPr>
        <w:t>划拔</w:t>
      </w:r>
      <w:proofErr w:type="gramEnd"/>
      <w:r w:rsidRPr="00F95C74">
        <w:rPr>
          <w:rFonts w:ascii="SimSun" w:hAnsi="SimSun" w:cs="Arial"/>
          <w:sz w:val="21"/>
          <w:szCs w:val="21"/>
          <w:lang w:eastAsia="zh-CN"/>
        </w:rPr>
        <w:t>纽约联络处的资源，以供对比)，由此可见分配给现有驻外办事处的资源。</w:t>
      </w:r>
    </w:p>
    <w:tbl>
      <w:tblPr>
        <w:tblW w:w="7780" w:type="dxa"/>
        <w:jc w:val="center"/>
        <w:tblLook w:val="04A0" w:firstRow="1" w:lastRow="0" w:firstColumn="1" w:lastColumn="0" w:noHBand="0" w:noVBand="1"/>
      </w:tblPr>
      <w:tblGrid>
        <w:gridCol w:w="2680"/>
        <w:gridCol w:w="1137"/>
        <w:gridCol w:w="1275"/>
        <w:gridCol w:w="1344"/>
        <w:gridCol w:w="1344"/>
      </w:tblGrid>
      <w:tr w:rsidR="00440F4C" w:rsidRPr="00726356" w14:paraId="4DB087E5" w14:textId="77777777" w:rsidTr="00687021">
        <w:trPr>
          <w:jc w:val="center"/>
        </w:trPr>
        <w:tc>
          <w:tcPr>
            <w:tcW w:w="7780" w:type="dxa"/>
            <w:gridSpan w:val="5"/>
            <w:tcBorders>
              <w:top w:val="nil"/>
              <w:left w:val="nil"/>
              <w:bottom w:val="nil"/>
              <w:right w:val="nil"/>
            </w:tcBorders>
            <w:shd w:val="clear" w:color="auto" w:fill="auto"/>
            <w:noWrap/>
            <w:vAlign w:val="center"/>
            <w:hideMark/>
          </w:tcPr>
          <w:p w14:paraId="0040B6C6" w14:textId="77777777" w:rsidR="00440F4C" w:rsidRPr="00615B93" w:rsidRDefault="00440F4C" w:rsidP="00535883">
            <w:pPr>
              <w:spacing w:beforeLines="100" w:before="240" w:afterLines="50" w:after="120" w:line="340" w:lineRule="atLeast"/>
              <w:jc w:val="center"/>
              <w:rPr>
                <w:rFonts w:ascii="SimSun" w:hAnsi="SimSun" w:cs="Arial"/>
                <w:b/>
                <w:bCs/>
                <w:sz w:val="21"/>
                <w:szCs w:val="21"/>
                <w:lang w:eastAsia="ja-JP"/>
              </w:rPr>
            </w:pPr>
            <w:r w:rsidRPr="00615B93">
              <w:rPr>
                <w:rFonts w:ascii="SimSun" w:hAnsi="SimSun" w:cs="Arial"/>
                <w:sz w:val="21"/>
                <w:szCs w:val="21"/>
                <w:lang w:eastAsia="zh-CN"/>
              </w:rPr>
              <w:t>表6：核准/拟议驻外办事处预算</w:t>
            </w:r>
          </w:p>
        </w:tc>
      </w:tr>
      <w:tr w:rsidR="00440F4C" w:rsidRPr="00726356" w14:paraId="0916C29D" w14:textId="77777777" w:rsidTr="00687021">
        <w:trPr>
          <w:jc w:val="center"/>
        </w:trPr>
        <w:tc>
          <w:tcPr>
            <w:tcW w:w="7780" w:type="dxa"/>
            <w:gridSpan w:val="5"/>
            <w:tcBorders>
              <w:top w:val="nil"/>
              <w:left w:val="nil"/>
              <w:bottom w:val="nil"/>
              <w:right w:val="nil"/>
            </w:tcBorders>
            <w:shd w:val="clear" w:color="auto" w:fill="auto"/>
            <w:noWrap/>
            <w:vAlign w:val="bottom"/>
            <w:hideMark/>
          </w:tcPr>
          <w:p w14:paraId="085A3E5A" w14:textId="77777777" w:rsidR="00440F4C" w:rsidRPr="00687021" w:rsidRDefault="00440F4C" w:rsidP="00B977A4">
            <w:pPr>
              <w:spacing w:afterLines="50" w:after="120" w:line="340" w:lineRule="atLeast"/>
              <w:jc w:val="center"/>
              <w:rPr>
                <w:rFonts w:ascii="KaiTi" w:eastAsia="KaiTi" w:hAnsi="KaiTi" w:cs="Arial"/>
                <w:i/>
                <w:iCs/>
                <w:sz w:val="18"/>
                <w:szCs w:val="18"/>
                <w:lang w:eastAsia="ja-JP"/>
              </w:rPr>
            </w:pPr>
            <w:r w:rsidRPr="00687021">
              <w:rPr>
                <w:rFonts w:ascii="KaiTi" w:eastAsia="KaiTi" w:hAnsi="KaiTi" w:cs="Arial"/>
                <w:i/>
                <w:iCs/>
                <w:sz w:val="18"/>
                <w:szCs w:val="18"/>
                <w:lang w:eastAsia="ja-JP"/>
              </w:rPr>
              <w:t>(</w:t>
            </w:r>
            <w:r w:rsidRPr="00687021">
              <w:rPr>
                <w:rFonts w:ascii="KaiTi" w:eastAsia="KaiTi" w:hAnsi="KaiTi" w:cs="Arial"/>
                <w:i/>
                <w:iCs/>
                <w:sz w:val="18"/>
                <w:szCs w:val="18"/>
                <w:lang w:eastAsia="zh-CN"/>
              </w:rPr>
              <w:t>单位：</w:t>
            </w:r>
            <w:proofErr w:type="gramStart"/>
            <w:r w:rsidRPr="00687021">
              <w:rPr>
                <w:rFonts w:ascii="KaiTi" w:eastAsia="KaiTi" w:hAnsi="KaiTi" w:cs="Arial"/>
                <w:i/>
                <w:iCs/>
                <w:sz w:val="18"/>
                <w:szCs w:val="18"/>
                <w:lang w:eastAsia="zh-CN"/>
              </w:rPr>
              <w:t>千瑞郎</w:t>
            </w:r>
            <w:proofErr w:type="gramEnd"/>
            <w:r w:rsidRPr="00687021">
              <w:rPr>
                <w:rFonts w:ascii="KaiTi" w:eastAsia="KaiTi" w:hAnsi="KaiTi" w:cs="Arial"/>
                <w:i/>
                <w:iCs/>
                <w:sz w:val="18"/>
                <w:szCs w:val="18"/>
                <w:lang w:eastAsia="ja-JP"/>
              </w:rPr>
              <w:t>)</w:t>
            </w:r>
          </w:p>
        </w:tc>
      </w:tr>
      <w:tr w:rsidR="00440F4C" w:rsidRPr="00726356" w14:paraId="2877DA73" w14:textId="77777777" w:rsidTr="00687021">
        <w:trPr>
          <w:jc w:val="center"/>
        </w:trPr>
        <w:tc>
          <w:tcPr>
            <w:tcW w:w="2680" w:type="dxa"/>
            <w:tcBorders>
              <w:top w:val="single" w:sz="4" w:space="0" w:color="auto"/>
              <w:left w:val="single" w:sz="4" w:space="0" w:color="auto"/>
              <w:bottom w:val="nil"/>
              <w:right w:val="single" w:sz="4" w:space="0" w:color="auto"/>
            </w:tcBorders>
            <w:shd w:val="clear" w:color="000000" w:fill="CCFFFF"/>
            <w:vAlign w:val="center"/>
            <w:hideMark/>
          </w:tcPr>
          <w:p w14:paraId="692ED440" w14:textId="01B5A105" w:rsidR="00440F4C" w:rsidRPr="00687021" w:rsidRDefault="00440F4C" w:rsidP="00687021">
            <w:pPr>
              <w:spacing w:after="0" w:line="240" w:lineRule="auto"/>
              <w:jc w:val="both"/>
              <w:rPr>
                <w:rFonts w:ascii="KaiTi" w:eastAsia="KaiTi" w:hAnsi="KaiTi" w:cs="Arial"/>
                <w:b/>
                <w:bCs/>
                <w:sz w:val="20"/>
                <w:szCs w:val="20"/>
                <w:lang w:eastAsia="ja-JP"/>
              </w:rPr>
            </w:pPr>
          </w:p>
        </w:tc>
        <w:tc>
          <w:tcPr>
            <w:tcW w:w="1137" w:type="dxa"/>
            <w:tcBorders>
              <w:top w:val="single" w:sz="4" w:space="0" w:color="auto"/>
              <w:left w:val="nil"/>
              <w:bottom w:val="nil"/>
              <w:right w:val="single" w:sz="4" w:space="0" w:color="auto"/>
            </w:tcBorders>
            <w:shd w:val="clear" w:color="000000" w:fill="CCFFFF"/>
            <w:noWrap/>
            <w:vAlign w:val="bottom"/>
            <w:hideMark/>
          </w:tcPr>
          <w:p w14:paraId="44917889"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修订预算</w:t>
            </w:r>
          </w:p>
        </w:tc>
        <w:tc>
          <w:tcPr>
            <w:tcW w:w="1275" w:type="dxa"/>
            <w:tcBorders>
              <w:top w:val="single" w:sz="4" w:space="0" w:color="auto"/>
              <w:left w:val="nil"/>
              <w:bottom w:val="nil"/>
              <w:right w:val="single" w:sz="4" w:space="0" w:color="auto"/>
            </w:tcBorders>
            <w:shd w:val="clear" w:color="000000" w:fill="CCFFFF"/>
            <w:noWrap/>
            <w:vAlign w:val="bottom"/>
            <w:hideMark/>
          </w:tcPr>
          <w:p w14:paraId="1BC9FF15"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核准预算</w:t>
            </w:r>
          </w:p>
        </w:tc>
        <w:tc>
          <w:tcPr>
            <w:tcW w:w="1344" w:type="dxa"/>
            <w:tcBorders>
              <w:top w:val="single" w:sz="4" w:space="0" w:color="auto"/>
              <w:left w:val="nil"/>
              <w:bottom w:val="nil"/>
              <w:right w:val="single" w:sz="4" w:space="0" w:color="auto"/>
            </w:tcBorders>
            <w:shd w:val="clear" w:color="000000" w:fill="CCFFFF"/>
            <w:noWrap/>
            <w:hideMark/>
          </w:tcPr>
          <w:p w14:paraId="2F4B7DE7" w14:textId="77777777" w:rsidR="00440F4C" w:rsidRPr="00687021" w:rsidRDefault="00440F4C" w:rsidP="00687021">
            <w:pPr>
              <w:spacing w:after="0" w:line="240" w:lineRule="auto"/>
              <w:jc w:val="both"/>
              <w:rPr>
                <w:rFonts w:ascii="KaiTi" w:eastAsia="KaiTi" w:hAnsi="KaiTi" w:cs="Arial"/>
                <w:sz w:val="20"/>
                <w:szCs w:val="20"/>
                <w:lang w:eastAsia="zh-CN"/>
              </w:rPr>
            </w:pPr>
            <w:r w:rsidRPr="00687021">
              <w:rPr>
                <w:rFonts w:ascii="KaiTi" w:eastAsia="KaiTi" w:hAnsi="KaiTi" w:cs="Arial"/>
                <w:i/>
                <w:iCs/>
                <w:sz w:val="20"/>
                <w:szCs w:val="20"/>
                <w:lang w:eastAsia="zh-CN"/>
              </w:rPr>
              <w:t>核准预算</w:t>
            </w:r>
          </w:p>
        </w:tc>
        <w:tc>
          <w:tcPr>
            <w:tcW w:w="1344" w:type="dxa"/>
            <w:tcBorders>
              <w:top w:val="single" w:sz="4" w:space="0" w:color="auto"/>
              <w:left w:val="nil"/>
              <w:bottom w:val="nil"/>
              <w:right w:val="single" w:sz="4" w:space="0" w:color="auto"/>
            </w:tcBorders>
            <w:shd w:val="clear" w:color="000000" w:fill="CCFFFF"/>
            <w:noWrap/>
            <w:vAlign w:val="bottom"/>
            <w:hideMark/>
          </w:tcPr>
          <w:p w14:paraId="7E29E660" w14:textId="77777777" w:rsidR="00440F4C" w:rsidRPr="00687021" w:rsidRDefault="00440F4C" w:rsidP="00687021">
            <w:pPr>
              <w:spacing w:after="0" w:line="240" w:lineRule="auto"/>
              <w:jc w:val="both"/>
              <w:rPr>
                <w:rFonts w:ascii="KaiTi" w:eastAsia="KaiTi" w:hAnsi="KaiTi" w:cs="Arial"/>
                <w:i/>
                <w:iCs/>
                <w:sz w:val="20"/>
                <w:szCs w:val="20"/>
                <w:lang w:eastAsia="zh-CN"/>
              </w:rPr>
            </w:pPr>
            <w:r w:rsidRPr="00687021">
              <w:rPr>
                <w:rFonts w:ascii="KaiTi" w:eastAsia="KaiTi" w:hAnsi="KaiTi" w:cs="Arial"/>
                <w:i/>
                <w:iCs/>
                <w:sz w:val="20"/>
                <w:szCs w:val="20"/>
                <w:lang w:eastAsia="zh-CN"/>
              </w:rPr>
              <w:t>拟议预算</w:t>
            </w:r>
          </w:p>
        </w:tc>
      </w:tr>
      <w:tr w:rsidR="00440F4C" w:rsidRPr="00726356" w14:paraId="76A76CB9" w14:textId="77777777" w:rsidTr="00687021">
        <w:trPr>
          <w:jc w:val="center"/>
        </w:trPr>
        <w:tc>
          <w:tcPr>
            <w:tcW w:w="2680" w:type="dxa"/>
            <w:tcBorders>
              <w:top w:val="nil"/>
              <w:left w:val="single" w:sz="4" w:space="0" w:color="auto"/>
              <w:bottom w:val="single" w:sz="4" w:space="0" w:color="auto"/>
              <w:right w:val="single" w:sz="4" w:space="0" w:color="auto"/>
            </w:tcBorders>
            <w:shd w:val="clear" w:color="000000" w:fill="CCFFFF"/>
            <w:vAlign w:val="center"/>
            <w:hideMark/>
          </w:tcPr>
          <w:p w14:paraId="5F3559CB" w14:textId="2FEEFCA8" w:rsidR="00440F4C" w:rsidRPr="00687021" w:rsidRDefault="00440F4C" w:rsidP="00687021">
            <w:pPr>
              <w:spacing w:after="0" w:line="240" w:lineRule="auto"/>
              <w:jc w:val="center"/>
              <w:rPr>
                <w:rFonts w:ascii="SimSun" w:hAnsi="SimSun" w:cs="Arial"/>
                <w:b/>
                <w:bCs/>
                <w:sz w:val="20"/>
                <w:szCs w:val="20"/>
                <w:lang w:eastAsia="ja-JP"/>
              </w:rPr>
            </w:pPr>
          </w:p>
        </w:tc>
        <w:tc>
          <w:tcPr>
            <w:tcW w:w="1137" w:type="dxa"/>
            <w:tcBorders>
              <w:top w:val="nil"/>
              <w:left w:val="nil"/>
              <w:bottom w:val="single" w:sz="4" w:space="0" w:color="auto"/>
              <w:right w:val="single" w:sz="4" w:space="0" w:color="auto"/>
            </w:tcBorders>
            <w:shd w:val="clear" w:color="000000" w:fill="CCFFFF"/>
            <w:noWrap/>
            <w:vAlign w:val="bottom"/>
            <w:hideMark/>
          </w:tcPr>
          <w:p w14:paraId="1CC2B44A"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2008/09</w:t>
            </w:r>
          </w:p>
        </w:tc>
        <w:tc>
          <w:tcPr>
            <w:tcW w:w="1275" w:type="dxa"/>
            <w:tcBorders>
              <w:top w:val="nil"/>
              <w:left w:val="nil"/>
              <w:bottom w:val="single" w:sz="4" w:space="0" w:color="auto"/>
              <w:right w:val="single" w:sz="4" w:space="0" w:color="auto"/>
            </w:tcBorders>
            <w:shd w:val="clear" w:color="000000" w:fill="CCFFFF"/>
            <w:noWrap/>
            <w:vAlign w:val="bottom"/>
            <w:hideMark/>
          </w:tcPr>
          <w:p w14:paraId="748B31CD"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2010/11</w:t>
            </w:r>
          </w:p>
        </w:tc>
        <w:tc>
          <w:tcPr>
            <w:tcW w:w="1344" w:type="dxa"/>
            <w:tcBorders>
              <w:top w:val="nil"/>
              <w:left w:val="nil"/>
              <w:bottom w:val="single" w:sz="4" w:space="0" w:color="auto"/>
              <w:right w:val="single" w:sz="4" w:space="0" w:color="auto"/>
            </w:tcBorders>
            <w:shd w:val="clear" w:color="000000" w:fill="CCFFFF"/>
            <w:noWrap/>
            <w:vAlign w:val="bottom"/>
            <w:hideMark/>
          </w:tcPr>
          <w:p w14:paraId="1B028B26"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2012/13</w:t>
            </w:r>
          </w:p>
        </w:tc>
        <w:tc>
          <w:tcPr>
            <w:tcW w:w="1344" w:type="dxa"/>
            <w:tcBorders>
              <w:top w:val="nil"/>
              <w:left w:val="nil"/>
              <w:bottom w:val="single" w:sz="4" w:space="0" w:color="auto"/>
              <w:right w:val="single" w:sz="4" w:space="0" w:color="auto"/>
            </w:tcBorders>
            <w:shd w:val="clear" w:color="000000" w:fill="CCFFFF"/>
            <w:noWrap/>
            <w:vAlign w:val="bottom"/>
            <w:hideMark/>
          </w:tcPr>
          <w:p w14:paraId="4BA0E614" w14:textId="77777777" w:rsidR="00440F4C" w:rsidRPr="00687021" w:rsidRDefault="00440F4C" w:rsidP="00687021">
            <w:pPr>
              <w:spacing w:after="0" w:line="240" w:lineRule="auto"/>
              <w:jc w:val="center"/>
              <w:rPr>
                <w:rFonts w:ascii="SimSun" w:hAnsi="SimSun" w:cs="Arial"/>
                <w:i/>
                <w:iCs/>
                <w:sz w:val="20"/>
                <w:szCs w:val="20"/>
                <w:lang w:eastAsia="ja-JP"/>
              </w:rPr>
            </w:pPr>
            <w:r w:rsidRPr="00687021">
              <w:rPr>
                <w:rFonts w:ascii="SimSun" w:hAnsi="SimSun" w:cs="Arial"/>
                <w:i/>
                <w:iCs/>
                <w:sz w:val="20"/>
                <w:szCs w:val="20"/>
                <w:lang w:eastAsia="ja-JP"/>
              </w:rPr>
              <w:t>2014/15</w:t>
            </w:r>
          </w:p>
        </w:tc>
      </w:tr>
      <w:tr w:rsidR="00440F4C" w:rsidRPr="00726356" w14:paraId="70AE2CD5" w14:textId="77777777" w:rsidTr="00687021">
        <w:trPr>
          <w:trHeight w:val="227"/>
          <w:jc w:val="center"/>
        </w:trPr>
        <w:tc>
          <w:tcPr>
            <w:tcW w:w="2680" w:type="dxa"/>
            <w:tcBorders>
              <w:top w:val="nil"/>
              <w:left w:val="nil"/>
              <w:bottom w:val="nil"/>
              <w:right w:val="nil"/>
            </w:tcBorders>
            <w:shd w:val="clear" w:color="auto" w:fill="auto"/>
            <w:vAlign w:val="center"/>
            <w:hideMark/>
          </w:tcPr>
          <w:p w14:paraId="1002DEC9"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纽约</w:t>
            </w:r>
          </w:p>
        </w:tc>
        <w:tc>
          <w:tcPr>
            <w:tcW w:w="1137" w:type="dxa"/>
            <w:tcBorders>
              <w:top w:val="nil"/>
              <w:left w:val="nil"/>
              <w:bottom w:val="nil"/>
              <w:right w:val="nil"/>
            </w:tcBorders>
            <w:shd w:val="clear" w:color="auto" w:fill="auto"/>
            <w:noWrap/>
            <w:vAlign w:val="bottom"/>
            <w:hideMark/>
          </w:tcPr>
          <w:p w14:paraId="592975F2" w14:textId="77777777" w:rsidR="00440F4C" w:rsidRPr="00687021" w:rsidRDefault="00440F4C" w:rsidP="00687021">
            <w:pPr>
              <w:spacing w:after="0" w:line="240" w:lineRule="auto"/>
              <w:jc w:val="both"/>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69EB635" w14:textId="77777777" w:rsidR="00440F4C" w:rsidRPr="00687021" w:rsidRDefault="00440F4C" w:rsidP="00687021">
            <w:pPr>
              <w:spacing w:after="0" w:line="240" w:lineRule="auto"/>
              <w:jc w:val="both"/>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1C0DB4F" w14:textId="77777777" w:rsidR="00440F4C" w:rsidRPr="00687021" w:rsidRDefault="00440F4C" w:rsidP="00687021">
            <w:pPr>
              <w:spacing w:after="0" w:line="240" w:lineRule="auto"/>
              <w:jc w:val="both"/>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4EAA2730" w14:textId="77777777" w:rsidR="00440F4C" w:rsidRPr="00687021" w:rsidRDefault="00440F4C" w:rsidP="00687021">
            <w:pPr>
              <w:spacing w:after="0" w:line="240" w:lineRule="auto"/>
              <w:jc w:val="both"/>
              <w:rPr>
                <w:rFonts w:ascii="SimSun" w:hAnsi="SimSun" w:cs="Arial"/>
                <w:sz w:val="20"/>
                <w:szCs w:val="20"/>
                <w:lang w:eastAsia="ja-JP"/>
              </w:rPr>
            </w:pPr>
          </w:p>
        </w:tc>
      </w:tr>
      <w:tr w:rsidR="00440F4C" w:rsidRPr="00726356" w14:paraId="6B9C71B7" w14:textId="77777777" w:rsidTr="00687021">
        <w:trPr>
          <w:jc w:val="center"/>
        </w:trPr>
        <w:tc>
          <w:tcPr>
            <w:tcW w:w="2680" w:type="dxa"/>
            <w:tcBorders>
              <w:top w:val="nil"/>
              <w:left w:val="nil"/>
              <w:bottom w:val="nil"/>
              <w:right w:val="nil"/>
            </w:tcBorders>
            <w:shd w:val="clear" w:color="auto" w:fill="auto"/>
            <w:vAlign w:val="center"/>
            <w:hideMark/>
          </w:tcPr>
          <w:p w14:paraId="64FAE3C2" w14:textId="77777777" w:rsidR="00440F4C" w:rsidRPr="00687021" w:rsidRDefault="00440F4C" w:rsidP="00687021">
            <w:pPr>
              <w:spacing w:after="0" w:line="240" w:lineRule="auto"/>
              <w:ind w:firstLineChars="200" w:firstLine="400"/>
              <w:jc w:val="both"/>
              <w:rPr>
                <w:rFonts w:ascii="SimSun" w:hAnsi="SimSun" w:cs="Arial"/>
                <w:sz w:val="20"/>
                <w:szCs w:val="20"/>
                <w:lang w:eastAsia="zh-CN"/>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08007766" w14:textId="7B2756AB"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1,441</w:t>
            </w:r>
          </w:p>
        </w:tc>
        <w:tc>
          <w:tcPr>
            <w:tcW w:w="1275" w:type="dxa"/>
            <w:tcBorders>
              <w:top w:val="nil"/>
              <w:left w:val="nil"/>
              <w:bottom w:val="nil"/>
              <w:right w:val="nil"/>
            </w:tcBorders>
            <w:shd w:val="clear" w:color="auto" w:fill="auto"/>
            <w:noWrap/>
            <w:vAlign w:val="bottom"/>
            <w:hideMark/>
          </w:tcPr>
          <w:p w14:paraId="14F14971" w14:textId="4DBC0F9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1,284</w:t>
            </w:r>
          </w:p>
        </w:tc>
        <w:tc>
          <w:tcPr>
            <w:tcW w:w="1344" w:type="dxa"/>
            <w:tcBorders>
              <w:top w:val="nil"/>
              <w:left w:val="nil"/>
              <w:bottom w:val="nil"/>
              <w:right w:val="nil"/>
            </w:tcBorders>
            <w:shd w:val="clear" w:color="auto" w:fill="auto"/>
            <w:noWrap/>
            <w:vAlign w:val="bottom"/>
            <w:hideMark/>
          </w:tcPr>
          <w:p w14:paraId="079B2F2C" w14:textId="7C405881"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1,051</w:t>
            </w:r>
          </w:p>
        </w:tc>
        <w:tc>
          <w:tcPr>
            <w:tcW w:w="1344" w:type="dxa"/>
            <w:tcBorders>
              <w:top w:val="nil"/>
              <w:left w:val="nil"/>
              <w:bottom w:val="nil"/>
              <w:right w:val="nil"/>
            </w:tcBorders>
            <w:shd w:val="clear" w:color="auto" w:fill="auto"/>
            <w:noWrap/>
            <w:vAlign w:val="bottom"/>
            <w:hideMark/>
          </w:tcPr>
          <w:p w14:paraId="676D6A86" w14:textId="21802301"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895</w:t>
            </w:r>
          </w:p>
        </w:tc>
      </w:tr>
      <w:tr w:rsidR="00440F4C" w:rsidRPr="00726356" w14:paraId="6F3767E8" w14:textId="77777777" w:rsidTr="00687021">
        <w:trPr>
          <w:jc w:val="center"/>
        </w:trPr>
        <w:tc>
          <w:tcPr>
            <w:tcW w:w="2680" w:type="dxa"/>
            <w:tcBorders>
              <w:top w:val="nil"/>
              <w:left w:val="nil"/>
              <w:bottom w:val="nil"/>
              <w:right w:val="nil"/>
            </w:tcBorders>
            <w:shd w:val="clear" w:color="auto" w:fill="auto"/>
            <w:vAlign w:val="center"/>
            <w:hideMark/>
          </w:tcPr>
          <w:p w14:paraId="6BC36DEB" w14:textId="77777777" w:rsidR="00440F4C" w:rsidRPr="00687021" w:rsidRDefault="00440F4C" w:rsidP="00687021">
            <w:pPr>
              <w:spacing w:after="0" w:line="240" w:lineRule="auto"/>
              <w:ind w:firstLineChars="200" w:firstLine="400"/>
              <w:jc w:val="both"/>
              <w:rPr>
                <w:rFonts w:ascii="SimSun" w:hAnsi="SimSun" w:cs="Arial"/>
                <w:sz w:val="20"/>
                <w:szCs w:val="20"/>
                <w:lang w:eastAsia="zh-CN"/>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435CB48D" w14:textId="3BE956D9"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906</w:t>
            </w:r>
          </w:p>
        </w:tc>
        <w:tc>
          <w:tcPr>
            <w:tcW w:w="1275" w:type="dxa"/>
            <w:tcBorders>
              <w:top w:val="nil"/>
              <w:left w:val="nil"/>
              <w:bottom w:val="nil"/>
              <w:right w:val="nil"/>
            </w:tcBorders>
            <w:shd w:val="clear" w:color="auto" w:fill="auto"/>
            <w:noWrap/>
            <w:vAlign w:val="bottom"/>
            <w:hideMark/>
          </w:tcPr>
          <w:p w14:paraId="56875984" w14:textId="228FB50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884</w:t>
            </w:r>
          </w:p>
        </w:tc>
        <w:tc>
          <w:tcPr>
            <w:tcW w:w="1344" w:type="dxa"/>
            <w:tcBorders>
              <w:top w:val="nil"/>
              <w:left w:val="nil"/>
              <w:bottom w:val="nil"/>
              <w:right w:val="nil"/>
            </w:tcBorders>
            <w:shd w:val="clear" w:color="auto" w:fill="auto"/>
            <w:noWrap/>
            <w:vAlign w:val="bottom"/>
            <w:hideMark/>
          </w:tcPr>
          <w:p w14:paraId="2182040E" w14:textId="2C912D5B"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880</w:t>
            </w:r>
          </w:p>
        </w:tc>
        <w:tc>
          <w:tcPr>
            <w:tcW w:w="1344" w:type="dxa"/>
            <w:tcBorders>
              <w:top w:val="nil"/>
              <w:left w:val="nil"/>
              <w:bottom w:val="nil"/>
              <w:right w:val="nil"/>
            </w:tcBorders>
            <w:shd w:val="clear" w:color="auto" w:fill="auto"/>
            <w:noWrap/>
            <w:vAlign w:val="bottom"/>
            <w:hideMark/>
          </w:tcPr>
          <w:p w14:paraId="13E26488" w14:textId="66412768"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792</w:t>
            </w:r>
          </w:p>
        </w:tc>
      </w:tr>
      <w:tr w:rsidR="00440F4C" w:rsidRPr="00726356" w14:paraId="6970FBAD" w14:textId="77777777" w:rsidTr="00687021">
        <w:trPr>
          <w:trHeight w:val="20"/>
          <w:jc w:val="center"/>
        </w:trPr>
        <w:tc>
          <w:tcPr>
            <w:tcW w:w="2680" w:type="dxa"/>
            <w:tcBorders>
              <w:top w:val="nil"/>
              <w:left w:val="nil"/>
              <w:bottom w:val="nil"/>
              <w:right w:val="nil"/>
            </w:tcBorders>
            <w:shd w:val="clear" w:color="auto" w:fill="auto"/>
            <w:vAlign w:val="center"/>
            <w:hideMark/>
          </w:tcPr>
          <w:p w14:paraId="3B9A1975"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zh-CN"/>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21CF5FD1" w14:textId="634AFA8F"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2,347</w:t>
            </w:r>
          </w:p>
        </w:tc>
        <w:tc>
          <w:tcPr>
            <w:tcW w:w="1275" w:type="dxa"/>
            <w:tcBorders>
              <w:top w:val="nil"/>
              <w:left w:val="nil"/>
              <w:bottom w:val="nil"/>
              <w:right w:val="nil"/>
            </w:tcBorders>
            <w:shd w:val="clear" w:color="auto" w:fill="auto"/>
            <w:noWrap/>
            <w:vAlign w:val="bottom"/>
            <w:hideMark/>
          </w:tcPr>
          <w:p w14:paraId="2B9BA540" w14:textId="51E3D5D1"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2,168</w:t>
            </w:r>
          </w:p>
        </w:tc>
        <w:tc>
          <w:tcPr>
            <w:tcW w:w="1344" w:type="dxa"/>
            <w:tcBorders>
              <w:top w:val="nil"/>
              <w:left w:val="nil"/>
              <w:bottom w:val="nil"/>
              <w:right w:val="nil"/>
            </w:tcBorders>
            <w:shd w:val="clear" w:color="auto" w:fill="auto"/>
            <w:noWrap/>
            <w:vAlign w:val="bottom"/>
            <w:hideMark/>
          </w:tcPr>
          <w:p w14:paraId="0D1F574E" w14:textId="622B5234"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1,931</w:t>
            </w:r>
          </w:p>
        </w:tc>
        <w:tc>
          <w:tcPr>
            <w:tcW w:w="1344" w:type="dxa"/>
            <w:tcBorders>
              <w:top w:val="nil"/>
              <w:left w:val="nil"/>
              <w:bottom w:val="nil"/>
              <w:right w:val="nil"/>
            </w:tcBorders>
            <w:shd w:val="clear" w:color="auto" w:fill="auto"/>
            <w:noWrap/>
            <w:vAlign w:val="bottom"/>
            <w:hideMark/>
          </w:tcPr>
          <w:p w14:paraId="0664F0A7" w14:textId="6611A0B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1,687</w:t>
            </w:r>
          </w:p>
        </w:tc>
      </w:tr>
      <w:tr w:rsidR="00440F4C" w:rsidRPr="00726356" w14:paraId="58489A01" w14:textId="77777777" w:rsidTr="00687021">
        <w:trPr>
          <w:jc w:val="center"/>
        </w:trPr>
        <w:tc>
          <w:tcPr>
            <w:tcW w:w="2680" w:type="dxa"/>
            <w:tcBorders>
              <w:top w:val="nil"/>
              <w:left w:val="nil"/>
              <w:bottom w:val="nil"/>
              <w:right w:val="nil"/>
            </w:tcBorders>
            <w:shd w:val="clear" w:color="auto" w:fill="auto"/>
            <w:vAlign w:val="center"/>
            <w:hideMark/>
          </w:tcPr>
          <w:p w14:paraId="2E7400DA"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33517F57"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588F05C5"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1DD3641"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E770D5E"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66163656" w14:textId="77777777" w:rsidTr="00687021">
        <w:trPr>
          <w:jc w:val="center"/>
        </w:trPr>
        <w:tc>
          <w:tcPr>
            <w:tcW w:w="2680" w:type="dxa"/>
            <w:tcBorders>
              <w:top w:val="nil"/>
              <w:left w:val="nil"/>
              <w:bottom w:val="nil"/>
              <w:right w:val="nil"/>
            </w:tcBorders>
            <w:shd w:val="clear" w:color="auto" w:fill="auto"/>
            <w:vAlign w:val="center"/>
            <w:hideMark/>
          </w:tcPr>
          <w:p w14:paraId="7448F473"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巴西</w:t>
            </w:r>
          </w:p>
        </w:tc>
        <w:tc>
          <w:tcPr>
            <w:tcW w:w="1137" w:type="dxa"/>
            <w:tcBorders>
              <w:top w:val="nil"/>
              <w:left w:val="nil"/>
              <w:bottom w:val="nil"/>
              <w:right w:val="nil"/>
            </w:tcBorders>
            <w:shd w:val="clear" w:color="auto" w:fill="auto"/>
            <w:noWrap/>
            <w:vAlign w:val="bottom"/>
            <w:hideMark/>
          </w:tcPr>
          <w:p w14:paraId="2DD6C2AF"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2F7846D"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C9FFCB4"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70AE3438"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2AFB7863" w14:textId="77777777" w:rsidTr="00687021">
        <w:trPr>
          <w:jc w:val="center"/>
        </w:trPr>
        <w:tc>
          <w:tcPr>
            <w:tcW w:w="2680" w:type="dxa"/>
            <w:tcBorders>
              <w:top w:val="nil"/>
              <w:left w:val="nil"/>
              <w:bottom w:val="nil"/>
              <w:right w:val="nil"/>
            </w:tcBorders>
            <w:shd w:val="clear" w:color="auto" w:fill="auto"/>
            <w:vAlign w:val="center"/>
            <w:hideMark/>
          </w:tcPr>
          <w:p w14:paraId="7D2F73F4"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20805B5E" w14:textId="56843323"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n/a</w:t>
            </w:r>
          </w:p>
        </w:tc>
        <w:tc>
          <w:tcPr>
            <w:tcW w:w="1275" w:type="dxa"/>
            <w:tcBorders>
              <w:top w:val="nil"/>
              <w:left w:val="nil"/>
              <w:bottom w:val="nil"/>
              <w:right w:val="nil"/>
            </w:tcBorders>
            <w:shd w:val="clear" w:color="auto" w:fill="auto"/>
            <w:noWrap/>
            <w:vAlign w:val="bottom"/>
            <w:hideMark/>
          </w:tcPr>
          <w:p w14:paraId="773DE50F" w14:textId="22F9911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593</w:t>
            </w:r>
          </w:p>
        </w:tc>
        <w:tc>
          <w:tcPr>
            <w:tcW w:w="1344" w:type="dxa"/>
            <w:tcBorders>
              <w:top w:val="nil"/>
              <w:left w:val="nil"/>
              <w:bottom w:val="nil"/>
              <w:right w:val="nil"/>
            </w:tcBorders>
            <w:shd w:val="clear" w:color="auto" w:fill="auto"/>
            <w:noWrap/>
            <w:vAlign w:val="bottom"/>
            <w:hideMark/>
          </w:tcPr>
          <w:p w14:paraId="1C896E55" w14:textId="2D8674C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1,145</w:t>
            </w:r>
          </w:p>
        </w:tc>
        <w:tc>
          <w:tcPr>
            <w:tcW w:w="1344" w:type="dxa"/>
            <w:tcBorders>
              <w:top w:val="nil"/>
              <w:left w:val="nil"/>
              <w:bottom w:val="nil"/>
              <w:right w:val="nil"/>
            </w:tcBorders>
            <w:shd w:val="clear" w:color="auto" w:fill="auto"/>
            <w:noWrap/>
            <w:vAlign w:val="bottom"/>
            <w:hideMark/>
          </w:tcPr>
          <w:p w14:paraId="5F5A6C59" w14:textId="225A9BD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1,742</w:t>
            </w:r>
          </w:p>
        </w:tc>
      </w:tr>
      <w:tr w:rsidR="00440F4C" w:rsidRPr="00726356" w14:paraId="359FFB7B" w14:textId="77777777" w:rsidTr="00687021">
        <w:trPr>
          <w:jc w:val="center"/>
        </w:trPr>
        <w:tc>
          <w:tcPr>
            <w:tcW w:w="2680" w:type="dxa"/>
            <w:tcBorders>
              <w:top w:val="nil"/>
              <w:left w:val="nil"/>
              <w:bottom w:val="nil"/>
              <w:right w:val="nil"/>
            </w:tcBorders>
            <w:shd w:val="clear" w:color="auto" w:fill="auto"/>
            <w:vAlign w:val="center"/>
            <w:hideMark/>
          </w:tcPr>
          <w:p w14:paraId="0C463094"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7BC26398" w14:textId="04B5AD3E"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n/a</w:t>
            </w:r>
          </w:p>
        </w:tc>
        <w:tc>
          <w:tcPr>
            <w:tcW w:w="1275" w:type="dxa"/>
            <w:tcBorders>
              <w:top w:val="nil"/>
              <w:left w:val="nil"/>
              <w:bottom w:val="nil"/>
              <w:right w:val="nil"/>
            </w:tcBorders>
            <w:shd w:val="clear" w:color="auto" w:fill="auto"/>
            <w:noWrap/>
            <w:vAlign w:val="bottom"/>
            <w:hideMark/>
          </w:tcPr>
          <w:p w14:paraId="6B73C982" w14:textId="013DD3C2"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85</w:t>
            </w:r>
          </w:p>
        </w:tc>
        <w:tc>
          <w:tcPr>
            <w:tcW w:w="1344" w:type="dxa"/>
            <w:tcBorders>
              <w:top w:val="nil"/>
              <w:left w:val="nil"/>
              <w:bottom w:val="nil"/>
              <w:right w:val="nil"/>
            </w:tcBorders>
            <w:shd w:val="clear" w:color="auto" w:fill="auto"/>
            <w:noWrap/>
            <w:vAlign w:val="bottom"/>
            <w:hideMark/>
          </w:tcPr>
          <w:p w14:paraId="540673D7" w14:textId="2BDE7A9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510</w:t>
            </w:r>
          </w:p>
        </w:tc>
        <w:tc>
          <w:tcPr>
            <w:tcW w:w="1344" w:type="dxa"/>
            <w:tcBorders>
              <w:top w:val="nil"/>
              <w:left w:val="nil"/>
              <w:bottom w:val="nil"/>
              <w:right w:val="nil"/>
            </w:tcBorders>
            <w:shd w:val="clear" w:color="auto" w:fill="auto"/>
            <w:noWrap/>
            <w:vAlign w:val="bottom"/>
            <w:hideMark/>
          </w:tcPr>
          <w:p w14:paraId="1696E370" w14:textId="2C59998C"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519</w:t>
            </w:r>
          </w:p>
        </w:tc>
      </w:tr>
      <w:tr w:rsidR="00440F4C" w:rsidRPr="00726356" w14:paraId="08D5387F" w14:textId="77777777" w:rsidTr="00687021">
        <w:trPr>
          <w:jc w:val="center"/>
        </w:trPr>
        <w:tc>
          <w:tcPr>
            <w:tcW w:w="2680" w:type="dxa"/>
            <w:tcBorders>
              <w:top w:val="nil"/>
              <w:left w:val="nil"/>
              <w:bottom w:val="nil"/>
              <w:right w:val="nil"/>
            </w:tcBorders>
            <w:shd w:val="clear" w:color="auto" w:fill="auto"/>
            <w:vAlign w:val="center"/>
            <w:hideMark/>
          </w:tcPr>
          <w:p w14:paraId="557F7593"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15CE64B8" w14:textId="1A1856A2"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n/a</w:t>
            </w:r>
          </w:p>
        </w:tc>
        <w:tc>
          <w:tcPr>
            <w:tcW w:w="1275" w:type="dxa"/>
            <w:tcBorders>
              <w:top w:val="nil"/>
              <w:left w:val="nil"/>
              <w:bottom w:val="nil"/>
              <w:right w:val="nil"/>
            </w:tcBorders>
            <w:shd w:val="clear" w:color="auto" w:fill="auto"/>
            <w:noWrap/>
            <w:vAlign w:val="bottom"/>
            <w:hideMark/>
          </w:tcPr>
          <w:p w14:paraId="29FA91EE" w14:textId="5ED7D7C8"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678</w:t>
            </w:r>
          </w:p>
        </w:tc>
        <w:tc>
          <w:tcPr>
            <w:tcW w:w="1344" w:type="dxa"/>
            <w:tcBorders>
              <w:top w:val="nil"/>
              <w:left w:val="nil"/>
              <w:bottom w:val="nil"/>
              <w:right w:val="nil"/>
            </w:tcBorders>
            <w:shd w:val="clear" w:color="auto" w:fill="auto"/>
            <w:noWrap/>
            <w:vAlign w:val="bottom"/>
            <w:hideMark/>
          </w:tcPr>
          <w:p w14:paraId="0CBD1BF3" w14:textId="7B96704D"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1,655</w:t>
            </w:r>
          </w:p>
        </w:tc>
        <w:tc>
          <w:tcPr>
            <w:tcW w:w="1344" w:type="dxa"/>
            <w:tcBorders>
              <w:top w:val="nil"/>
              <w:left w:val="nil"/>
              <w:bottom w:val="nil"/>
              <w:right w:val="nil"/>
            </w:tcBorders>
            <w:shd w:val="clear" w:color="auto" w:fill="auto"/>
            <w:noWrap/>
            <w:vAlign w:val="bottom"/>
            <w:hideMark/>
          </w:tcPr>
          <w:p w14:paraId="4DE5ED80" w14:textId="51525F3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2,261</w:t>
            </w:r>
          </w:p>
        </w:tc>
      </w:tr>
      <w:tr w:rsidR="00440F4C" w:rsidRPr="00726356" w14:paraId="69F8E977" w14:textId="77777777" w:rsidTr="00687021">
        <w:trPr>
          <w:jc w:val="center"/>
        </w:trPr>
        <w:tc>
          <w:tcPr>
            <w:tcW w:w="2680" w:type="dxa"/>
            <w:tcBorders>
              <w:top w:val="nil"/>
              <w:left w:val="nil"/>
              <w:bottom w:val="nil"/>
              <w:right w:val="nil"/>
            </w:tcBorders>
            <w:shd w:val="clear" w:color="auto" w:fill="auto"/>
            <w:vAlign w:val="center"/>
            <w:hideMark/>
          </w:tcPr>
          <w:p w14:paraId="76E51050"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4CAFC566"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0E34A8F5"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5427CBF"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2B878A4"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18E68616" w14:textId="77777777" w:rsidTr="00687021">
        <w:trPr>
          <w:jc w:val="center"/>
        </w:trPr>
        <w:tc>
          <w:tcPr>
            <w:tcW w:w="2680" w:type="dxa"/>
            <w:tcBorders>
              <w:top w:val="nil"/>
              <w:left w:val="nil"/>
              <w:bottom w:val="nil"/>
              <w:right w:val="nil"/>
            </w:tcBorders>
            <w:shd w:val="clear" w:color="auto" w:fill="auto"/>
            <w:vAlign w:val="center"/>
            <w:hideMark/>
          </w:tcPr>
          <w:p w14:paraId="0D217BC9"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东京</w:t>
            </w:r>
          </w:p>
        </w:tc>
        <w:tc>
          <w:tcPr>
            <w:tcW w:w="1137" w:type="dxa"/>
            <w:tcBorders>
              <w:top w:val="nil"/>
              <w:left w:val="nil"/>
              <w:bottom w:val="nil"/>
              <w:right w:val="nil"/>
            </w:tcBorders>
            <w:shd w:val="clear" w:color="auto" w:fill="auto"/>
            <w:noWrap/>
            <w:vAlign w:val="bottom"/>
            <w:hideMark/>
          </w:tcPr>
          <w:p w14:paraId="589683AB"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2146130F"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1855FB6C"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359B10F6"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2C830A1B" w14:textId="77777777" w:rsidTr="00687021">
        <w:trPr>
          <w:jc w:val="center"/>
        </w:trPr>
        <w:tc>
          <w:tcPr>
            <w:tcW w:w="2680" w:type="dxa"/>
            <w:tcBorders>
              <w:top w:val="nil"/>
              <w:left w:val="nil"/>
              <w:bottom w:val="nil"/>
              <w:right w:val="nil"/>
            </w:tcBorders>
            <w:shd w:val="clear" w:color="auto" w:fill="auto"/>
            <w:vAlign w:val="center"/>
            <w:hideMark/>
          </w:tcPr>
          <w:p w14:paraId="5EB2AFDD"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0811A222" w14:textId="183DCF2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637</w:t>
            </w:r>
          </w:p>
        </w:tc>
        <w:tc>
          <w:tcPr>
            <w:tcW w:w="1275" w:type="dxa"/>
            <w:tcBorders>
              <w:top w:val="nil"/>
              <w:left w:val="nil"/>
              <w:bottom w:val="nil"/>
              <w:right w:val="nil"/>
            </w:tcBorders>
            <w:shd w:val="clear" w:color="auto" w:fill="auto"/>
            <w:noWrap/>
            <w:vAlign w:val="bottom"/>
            <w:hideMark/>
          </w:tcPr>
          <w:p w14:paraId="27859498" w14:textId="55D0CD7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334</w:t>
            </w:r>
          </w:p>
        </w:tc>
        <w:tc>
          <w:tcPr>
            <w:tcW w:w="1344" w:type="dxa"/>
            <w:tcBorders>
              <w:top w:val="nil"/>
              <w:left w:val="nil"/>
              <w:bottom w:val="nil"/>
              <w:right w:val="nil"/>
            </w:tcBorders>
            <w:shd w:val="clear" w:color="auto" w:fill="auto"/>
            <w:noWrap/>
            <w:vAlign w:val="bottom"/>
            <w:hideMark/>
          </w:tcPr>
          <w:p w14:paraId="4AA2656F" w14:textId="067AD22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401</w:t>
            </w:r>
          </w:p>
        </w:tc>
        <w:tc>
          <w:tcPr>
            <w:tcW w:w="1344" w:type="dxa"/>
            <w:tcBorders>
              <w:top w:val="nil"/>
              <w:left w:val="nil"/>
              <w:bottom w:val="nil"/>
              <w:right w:val="nil"/>
            </w:tcBorders>
            <w:shd w:val="clear" w:color="auto" w:fill="auto"/>
            <w:noWrap/>
            <w:vAlign w:val="bottom"/>
            <w:hideMark/>
          </w:tcPr>
          <w:p w14:paraId="531A2179" w14:textId="1B9563D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834</w:t>
            </w:r>
          </w:p>
        </w:tc>
      </w:tr>
      <w:tr w:rsidR="00440F4C" w:rsidRPr="00726356" w14:paraId="507877D9" w14:textId="77777777" w:rsidTr="00687021">
        <w:trPr>
          <w:jc w:val="center"/>
        </w:trPr>
        <w:tc>
          <w:tcPr>
            <w:tcW w:w="2680" w:type="dxa"/>
            <w:tcBorders>
              <w:top w:val="nil"/>
              <w:left w:val="nil"/>
              <w:bottom w:val="nil"/>
              <w:right w:val="nil"/>
            </w:tcBorders>
            <w:shd w:val="clear" w:color="auto" w:fill="auto"/>
            <w:vAlign w:val="center"/>
            <w:hideMark/>
          </w:tcPr>
          <w:p w14:paraId="3A277DE8"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18160DCB" w14:textId="03BB548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22</w:t>
            </w:r>
          </w:p>
        </w:tc>
        <w:tc>
          <w:tcPr>
            <w:tcW w:w="1275" w:type="dxa"/>
            <w:tcBorders>
              <w:top w:val="nil"/>
              <w:left w:val="nil"/>
              <w:bottom w:val="nil"/>
              <w:right w:val="nil"/>
            </w:tcBorders>
            <w:shd w:val="clear" w:color="auto" w:fill="auto"/>
            <w:noWrap/>
            <w:vAlign w:val="bottom"/>
            <w:hideMark/>
          </w:tcPr>
          <w:p w14:paraId="211BD66D" w14:textId="57266D1C"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21</w:t>
            </w:r>
          </w:p>
        </w:tc>
        <w:tc>
          <w:tcPr>
            <w:tcW w:w="1344" w:type="dxa"/>
            <w:tcBorders>
              <w:top w:val="nil"/>
              <w:left w:val="nil"/>
              <w:bottom w:val="nil"/>
              <w:right w:val="nil"/>
            </w:tcBorders>
            <w:shd w:val="clear" w:color="auto" w:fill="auto"/>
            <w:noWrap/>
            <w:vAlign w:val="bottom"/>
            <w:hideMark/>
          </w:tcPr>
          <w:p w14:paraId="43FDD77C" w14:textId="3380BB2F"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200</w:t>
            </w:r>
          </w:p>
        </w:tc>
        <w:tc>
          <w:tcPr>
            <w:tcW w:w="1344" w:type="dxa"/>
            <w:tcBorders>
              <w:top w:val="nil"/>
              <w:left w:val="nil"/>
              <w:bottom w:val="nil"/>
              <w:right w:val="nil"/>
            </w:tcBorders>
            <w:shd w:val="clear" w:color="auto" w:fill="auto"/>
            <w:noWrap/>
            <w:vAlign w:val="bottom"/>
            <w:hideMark/>
          </w:tcPr>
          <w:p w14:paraId="7C407940" w14:textId="37C68BD0"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204</w:t>
            </w:r>
          </w:p>
        </w:tc>
      </w:tr>
      <w:tr w:rsidR="00440F4C" w:rsidRPr="00726356" w14:paraId="2AB0951A" w14:textId="77777777" w:rsidTr="00687021">
        <w:trPr>
          <w:jc w:val="center"/>
        </w:trPr>
        <w:tc>
          <w:tcPr>
            <w:tcW w:w="2680" w:type="dxa"/>
            <w:tcBorders>
              <w:top w:val="nil"/>
              <w:left w:val="nil"/>
              <w:bottom w:val="nil"/>
              <w:right w:val="nil"/>
            </w:tcBorders>
            <w:shd w:val="clear" w:color="auto" w:fill="auto"/>
            <w:vAlign w:val="center"/>
            <w:hideMark/>
          </w:tcPr>
          <w:p w14:paraId="389A9361"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1D14B806" w14:textId="04E1CD5E"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659</w:t>
            </w:r>
          </w:p>
        </w:tc>
        <w:tc>
          <w:tcPr>
            <w:tcW w:w="1275" w:type="dxa"/>
            <w:tcBorders>
              <w:top w:val="nil"/>
              <w:left w:val="nil"/>
              <w:bottom w:val="nil"/>
              <w:right w:val="nil"/>
            </w:tcBorders>
            <w:shd w:val="clear" w:color="auto" w:fill="auto"/>
            <w:noWrap/>
            <w:vAlign w:val="bottom"/>
            <w:hideMark/>
          </w:tcPr>
          <w:p w14:paraId="3EE4721B" w14:textId="678881BA"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355</w:t>
            </w:r>
          </w:p>
        </w:tc>
        <w:tc>
          <w:tcPr>
            <w:tcW w:w="1344" w:type="dxa"/>
            <w:tcBorders>
              <w:top w:val="nil"/>
              <w:left w:val="nil"/>
              <w:bottom w:val="nil"/>
              <w:right w:val="nil"/>
            </w:tcBorders>
            <w:shd w:val="clear" w:color="auto" w:fill="auto"/>
            <w:noWrap/>
            <w:vAlign w:val="bottom"/>
            <w:hideMark/>
          </w:tcPr>
          <w:p w14:paraId="5CFA4AED" w14:textId="6CF2C080"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601</w:t>
            </w:r>
          </w:p>
        </w:tc>
        <w:tc>
          <w:tcPr>
            <w:tcW w:w="1344" w:type="dxa"/>
            <w:tcBorders>
              <w:top w:val="nil"/>
              <w:left w:val="nil"/>
              <w:bottom w:val="nil"/>
              <w:right w:val="nil"/>
            </w:tcBorders>
            <w:shd w:val="clear" w:color="auto" w:fill="auto"/>
            <w:noWrap/>
            <w:vAlign w:val="bottom"/>
            <w:hideMark/>
          </w:tcPr>
          <w:p w14:paraId="09194D21" w14:textId="76274249"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1,038</w:t>
            </w:r>
          </w:p>
        </w:tc>
      </w:tr>
      <w:tr w:rsidR="00440F4C" w:rsidRPr="00726356" w14:paraId="54CAC873" w14:textId="77777777" w:rsidTr="00687021">
        <w:trPr>
          <w:jc w:val="center"/>
        </w:trPr>
        <w:tc>
          <w:tcPr>
            <w:tcW w:w="2680" w:type="dxa"/>
            <w:tcBorders>
              <w:top w:val="nil"/>
              <w:left w:val="nil"/>
              <w:bottom w:val="nil"/>
              <w:right w:val="nil"/>
            </w:tcBorders>
            <w:shd w:val="clear" w:color="auto" w:fill="auto"/>
            <w:vAlign w:val="center"/>
            <w:hideMark/>
          </w:tcPr>
          <w:p w14:paraId="5354BD11" w14:textId="77777777" w:rsidR="00440F4C" w:rsidRPr="00687021" w:rsidRDefault="00440F4C" w:rsidP="00687021">
            <w:pPr>
              <w:spacing w:after="0" w:line="240" w:lineRule="auto"/>
              <w:jc w:val="both"/>
              <w:rPr>
                <w:rFonts w:ascii="SimSun" w:hAnsi="SimSun" w:cs="Arial"/>
                <w:b/>
                <w:bCs/>
                <w:sz w:val="20"/>
                <w:szCs w:val="20"/>
                <w:lang w:eastAsia="ja-JP"/>
              </w:rPr>
            </w:pPr>
          </w:p>
        </w:tc>
        <w:tc>
          <w:tcPr>
            <w:tcW w:w="1137" w:type="dxa"/>
            <w:tcBorders>
              <w:top w:val="nil"/>
              <w:left w:val="nil"/>
              <w:bottom w:val="nil"/>
              <w:right w:val="nil"/>
            </w:tcBorders>
            <w:shd w:val="clear" w:color="auto" w:fill="auto"/>
            <w:noWrap/>
            <w:vAlign w:val="bottom"/>
            <w:hideMark/>
          </w:tcPr>
          <w:p w14:paraId="74E61EF9"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3B3F2294"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001E65CE"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293441BD"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4892F42A" w14:textId="77777777" w:rsidTr="00687021">
        <w:trPr>
          <w:jc w:val="center"/>
        </w:trPr>
        <w:tc>
          <w:tcPr>
            <w:tcW w:w="2680" w:type="dxa"/>
            <w:tcBorders>
              <w:top w:val="nil"/>
              <w:left w:val="nil"/>
              <w:bottom w:val="nil"/>
              <w:right w:val="nil"/>
            </w:tcBorders>
            <w:shd w:val="clear" w:color="auto" w:fill="auto"/>
            <w:vAlign w:val="center"/>
            <w:hideMark/>
          </w:tcPr>
          <w:p w14:paraId="0278D55F" w14:textId="77777777" w:rsidR="00440F4C" w:rsidRPr="00687021" w:rsidRDefault="00440F4C" w:rsidP="00687021">
            <w:pPr>
              <w:spacing w:after="0" w:line="240" w:lineRule="auto"/>
              <w:jc w:val="both"/>
              <w:rPr>
                <w:rFonts w:ascii="SimSun" w:hAnsi="SimSun" w:cs="Arial"/>
                <w:bCs/>
                <w:sz w:val="20"/>
                <w:szCs w:val="20"/>
                <w:lang w:eastAsia="zh-CN"/>
              </w:rPr>
            </w:pPr>
            <w:r w:rsidRPr="00687021">
              <w:rPr>
                <w:rFonts w:ascii="SimSun" w:hAnsi="SimSun" w:cs="Arial"/>
                <w:bCs/>
                <w:sz w:val="20"/>
                <w:szCs w:val="20"/>
                <w:lang w:eastAsia="zh-CN"/>
              </w:rPr>
              <w:t>新加坡</w:t>
            </w:r>
          </w:p>
        </w:tc>
        <w:tc>
          <w:tcPr>
            <w:tcW w:w="1137" w:type="dxa"/>
            <w:tcBorders>
              <w:top w:val="nil"/>
              <w:left w:val="nil"/>
              <w:bottom w:val="nil"/>
              <w:right w:val="nil"/>
            </w:tcBorders>
            <w:shd w:val="clear" w:color="auto" w:fill="auto"/>
            <w:noWrap/>
            <w:vAlign w:val="bottom"/>
            <w:hideMark/>
          </w:tcPr>
          <w:p w14:paraId="709E5F12" w14:textId="77777777" w:rsidR="00440F4C" w:rsidRPr="00687021" w:rsidRDefault="00440F4C" w:rsidP="00687021">
            <w:pPr>
              <w:spacing w:after="0" w:line="240" w:lineRule="auto"/>
              <w:jc w:val="right"/>
              <w:rPr>
                <w:rFonts w:ascii="SimSun" w:hAnsi="SimSun" w:cs="Arial"/>
                <w:sz w:val="20"/>
                <w:szCs w:val="20"/>
                <w:lang w:eastAsia="ja-JP"/>
              </w:rPr>
            </w:pPr>
          </w:p>
        </w:tc>
        <w:tc>
          <w:tcPr>
            <w:tcW w:w="1275" w:type="dxa"/>
            <w:tcBorders>
              <w:top w:val="nil"/>
              <w:left w:val="nil"/>
              <w:bottom w:val="nil"/>
              <w:right w:val="nil"/>
            </w:tcBorders>
            <w:shd w:val="clear" w:color="auto" w:fill="auto"/>
            <w:noWrap/>
            <w:vAlign w:val="bottom"/>
            <w:hideMark/>
          </w:tcPr>
          <w:p w14:paraId="06B23346"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7D65C6E3" w14:textId="77777777" w:rsidR="00440F4C" w:rsidRPr="00687021" w:rsidRDefault="00440F4C" w:rsidP="00687021">
            <w:pPr>
              <w:spacing w:after="0" w:line="240" w:lineRule="auto"/>
              <w:jc w:val="right"/>
              <w:rPr>
                <w:rFonts w:ascii="SimSun" w:hAnsi="SimSun" w:cs="Arial"/>
                <w:sz w:val="20"/>
                <w:szCs w:val="20"/>
                <w:lang w:eastAsia="ja-JP"/>
              </w:rPr>
            </w:pPr>
          </w:p>
        </w:tc>
        <w:tc>
          <w:tcPr>
            <w:tcW w:w="1344" w:type="dxa"/>
            <w:tcBorders>
              <w:top w:val="nil"/>
              <w:left w:val="nil"/>
              <w:bottom w:val="nil"/>
              <w:right w:val="nil"/>
            </w:tcBorders>
            <w:shd w:val="clear" w:color="auto" w:fill="auto"/>
            <w:noWrap/>
            <w:vAlign w:val="bottom"/>
            <w:hideMark/>
          </w:tcPr>
          <w:p w14:paraId="448BF717" w14:textId="77777777" w:rsidR="00440F4C" w:rsidRPr="00687021" w:rsidRDefault="00440F4C" w:rsidP="00687021">
            <w:pPr>
              <w:spacing w:after="0" w:line="240" w:lineRule="auto"/>
              <w:jc w:val="right"/>
              <w:rPr>
                <w:rFonts w:ascii="SimSun" w:hAnsi="SimSun" w:cs="Arial"/>
                <w:sz w:val="20"/>
                <w:szCs w:val="20"/>
                <w:lang w:eastAsia="ja-JP"/>
              </w:rPr>
            </w:pPr>
          </w:p>
        </w:tc>
      </w:tr>
      <w:tr w:rsidR="00440F4C" w:rsidRPr="00726356" w14:paraId="2E6AB4E6" w14:textId="77777777" w:rsidTr="00687021">
        <w:trPr>
          <w:jc w:val="center"/>
        </w:trPr>
        <w:tc>
          <w:tcPr>
            <w:tcW w:w="2680" w:type="dxa"/>
            <w:tcBorders>
              <w:top w:val="nil"/>
              <w:left w:val="nil"/>
              <w:bottom w:val="nil"/>
              <w:right w:val="nil"/>
            </w:tcBorders>
            <w:shd w:val="clear" w:color="auto" w:fill="auto"/>
            <w:vAlign w:val="center"/>
            <w:hideMark/>
          </w:tcPr>
          <w:p w14:paraId="48ADBBAF"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人事</w:t>
            </w:r>
          </w:p>
        </w:tc>
        <w:tc>
          <w:tcPr>
            <w:tcW w:w="1137" w:type="dxa"/>
            <w:tcBorders>
              <w:top w:val="nil"/>
              <w:left w:val="nil"/>
              <w:bottom w:val="nil"/>
              <w:right w:val="nil"/>
            </w:tcBorders>
            <w:shd w:val="clear" w:color="auto" w:fill="auto"/>
            <w:noWrap/>
            <w:vAlign w:val="bottom"/>
            <w:hideMark/>
          </w:tcPr>
          <w:p w14:paraId="4C060CE7" w14:textId="579636C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375</w:t>
            </w:r>
          </w:p>
        </w:tc>
        <w:tc>
          <w:tcPr>
            <w:tcW w:w="1275" w:type="dxa"/>
            <w:tcBorders>
              <w:top w:val="nil"/>
              <w:left w:val="nil"/>
              <w:bottom w:val="nil"/>
              <w:right w:val="nil"/>
            </w:tcBorders>
            <w:shd w:val="clear" w:color="auto" w:fill="auto"/>
            <w:noWrap/>
            <w:vAlign w:val="bottom"/>
            <w:hideMark/>
          </w:tcPr>
          <w:p w14:paraId="1F29DC14" w14:textId="6CD6ACF9"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1,534</w:t>
            </w:r>
          </w:p>
        </w:tc>
        <w:tc>
          <w:tcPr>
            <w:tcW w:w="1344" w:type="dxa"/>
            <w:tcBorders>
              <w:top w:val="nil"/>
              <w:left w:val="nil"/>
              <w:bottom w:val="nil"/>
              <w:right w:val="nil"/>
            </w:tcBorders>
            <w:shd w:val="clear" w:color="auto" w:fill="auto"/>
            <w:noWrap/>
            <w:vAlign w:val="bottom"/>
            <w:hideMark/>
          </w:tcPr>
          <w:p w14:paraId="23EC9CCC" w14:textId="4BF9D9E4"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1,848</w:t>
            </w:r>
          </w:p>
        </w:tc>
        <w:tc>
          <w:tcPr>
            <w:tcW w:w="1344" w:type="dxa"/>
            <w:tcBorders>
              <w:top w:val="nil"/>
              <w:left w:val="nil"/>
              <w:bottom w:val="nil"/>
              <w:right w:val="nil"/>
            </w:tcBorders>
            <w:shd w:val="clear" w:color="auto" w:fill="auto"/>
            <w:noWrap/>
            <w:vAlign w:val="bottom"/>
            <w:hideMark/>
          </w:tcPr>
          <w:p w14:paraId="4747F40F" w14:textId="725DEC45"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1,781</w:t>
            </w:r>
          </w:p>
        </w:tc>
      </w:tr>
      <w:tr w:rsidR="00440F4C" w:rsidRPr="00726356" w14:paraId="67DC0B78" w14:textId="77777777" w:rsidTr="00687021">
        <w:trPr>
          <w:jc w:val="center"/>
        </w:trPr>
        <w:tc>
          <w:tcPr>
            <w:tcW w:w="2680" w:type="dxa"/>
            <w:tcBorders>
              <w:top w:val="nil"/>
              <w:left w:val="nil"/>
              <w:bottom w:val="nil"/>
              <w:right w:val="nil"/>
            </w:tcBorders>
            <w:shd w:val="clear" w:color="auto" w:fill="auto"/>
            <w:vAlign w:val="center"/>
            <w:hideMark/>
          </w:tcPr>
          <w:p w14:paraId="4EAAA00A" w14:textId="77777777" w:rsidR="00440F4C" w:rsidRPr="00687021" w:rsidRDefault="00440F4C" w:rsidP="00687021">
            <w:pPr>
              <w:spacing w:after="0" w:line="240" w:lineRule="auto"/>
              <w:ind w:firstLineChars="200" w:firstLine="400"/>
              <w:jc w:val="both"/>
              <w:rPr>
                <w:rFonts w:ascii="SimSun" w:hAnsi="SimSun" w:cs="Arial"/>
                <w:sz w:val="20"/>
                <w:szCs w:val="20"/>
                <w:lang w:eastAsia="ja-JP"/>
              </w:rPr>
            </w:pPr>
            <w:r w:rsidRPr="00687021">
              <w:rPr>
                <w:rFonts w:ascii="SimSun" w:hAnsi="SimSun" w:cs="Arial"/>
                <w:sz w:val="20"/>
                <w:szCs w:val="20"/>
                <w:lang w:eastAsia="zh-CN"/>
              </w:rPr>
              <w:t>非人事</w:t>
            </w:r>
          </w:p>
        </w:tc>
        <w:tc>
          <w:tcPr>
            <w:tcW w:w="1137" w:type="dxa"/>
            <w:tcBorders>
              <w:top w:val="nil"/>
              <w:left w:val="nil"/>
              <w:bottom w:val="nil"/>
              <w:right w:val="nil"/>
            </w:tcBorders>
            <w:shd w:val="clear" w:color="auto" w:fill="auto"/>
            <w:noWrap/>
            <w:vAlign w:val="bottom"/>
            <w:hideMark/>
          </w:tcPr>
          <w:p w14:paraId="02CA7A3A" w14:textId="2A806796"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154</w:t>
            </w:r>
          </w:p>
        </w:tc>
        <w:tc>
          <w:tcPr>
            <w:tcW w:w="1275" w:type="dxa"/>
            <w:tcBorders>
              <w:top w:val="nil"/>
              <w:left w:val="nil"/>
              <w:bottom w:val="nil"/>
              <w:right w:val="nil"/>
            </w:tcBorders>
            <w:shd w:val="clear" w:color="auto" w:fill="auto"/>
            <w:noWrap/>
            <w:vAlign w:val="bottom"/>
            <w:hideMark/>
          </w:tcPr>
          <w:p w14:paraId="2CBFA756" w14:textId="5B7A7E5D"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176</w:t>
            </w:r>
          </w:p>
        </w:tc>
        <w:tc>
          <w:tcPr>
            <w:tcW w:w="1344" w:type="dxa"/>
            <w:tcBorders>
              <w:top w:val="nil"/>
              <w:left w:val="nil"/>
              <w:bottom w:val="nil"/>
              <w:right w:val="nil"/>
            </w:tcBorders>
            <w:shd w:val="clear" w:color="auto" w:fill="auto"/>
            <w:noWrap/>
            <w:vAlign w:val="bottom"/>
            <w:hideMark/>
          </w:tcPr>
          <w:p w14:paraId="4F8364C9" w14:textId="7517E4F7"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548</w:t>
            </w:r>
          </w:p>
        </w:tc>
        <w:tc>
          <w:tcPr>
            <w:tcW w:w="1344" w:type="dxa"/>
            <w:tcBorders>
              <w:top w:val="nil"/>
              <w:left w:val="nil"/>
              <w:bottom w:val="nil"/>
              <w:right w:val="nil"/>
            </w:tcBorders>
            <w:shd w:val="clear" w:color="auto" w:fill="auto"/>
            <w:noWrap/>
            <w:vAlign w:val="bottom"/>
            <w:hideMark/>
          </w:tcPr>
          <w:p w14:paraId="7EBE5BFE" w14:textId="3EC472B8" w:rsidR="00440F4C" w:rsidRPr="00687021" w:rsidRDefault="00440F4C" w:rsidP="00687021">
            <w:pPr>
              <w:spacing w:after="0" w:line="240" w:lineRule="auto"/>
              <w:jc w:val="right"/>
              <w:rPr>
                <w:rFonts w:ascii="SimSun" w:hAnsi="SimSun" w:cs="Arial"/>
                <w:sz w:val="20"/>
                <w:szCs w:val="20"/>
                <w:lang w:eastAsia="ja-JP"/>
              </w:rPr>
            </w:pPr>
            <w:r w:rsidRPr="00687021">
              <w:rPr>
                <w:rFonts w:ascii="SimSun" w:hAnsi="SimSun" w:cs="Arial"/>
                <w:sz w:val="20"/>
                <w:szCs w:val="20"/>
                <w:lang w:eastAsia="ja-JP"/>
              </w:rPr>
              <w:t>493</w:t>
            </w:r>
          </w:p>
        </w:tc>
      </w:tr>
      <w:tr w:rsidR="00440F4C" w:rsidRPr="00726356" w14:paraId="5DA2D1EB" w14:textId="77777777" w:rsidTr="00687021">
        <w:trPr>
          <w:jc w:val="center"/>
        </w:trPr>
        <w:tc>
          <w:tcPr>
            <w:tcW w:w="2680" w:type="dxa"/>
            <w:tcBorders>
              <w:top w:val="nil"/>
              <w:left w:val="nil"/>
              <w:bottom w:val="nil"/>
              <w:right w:val="nil"/>
            </w:tcBorders>
            <w:shd w:val="clear" w:color="auto" w:fill="auto"/>
            <w:vAlign w:val="center"/>
            <w:hideMark/>
          </w:tcPr>
          <w:p w14:paraId="7FB0DF85" w14:textId="77777777" w:rsidR="00440F4C" w:rsidRPr="00687021" w:rsidRDefault="00440F4C" w:rsidP="00687021">
            <w:pPr>
              <w:spacing w:after="0" w:line="240" w:lineRule="auto"/>
              <w:ind w:firstLineChars="100" w:firstLine="201"/>
              <w:jc w:val="both"/>
              <w:rPr>
                <w:rFonts w:ascii="KaiTi" w:eastAsia="KaiTi" w:hAnsi="SimSun" w:cs="Arial"/>
                <w:b/>
                <w:bCs/>
                <w:i/>
                <w:iCs/>
                <w:sz w:val="20"/>
                <w:szCs w:val="20"/>
                <w:lang w:eastAsia="ja-JP"/>
              </w:rPr>
            </w:pPr>
            <w:r w:rsidRPr="00687021">
              <w:rPr>
                <w:rFonts w:ascii="KaiTi" w:eastAsia="KaiTi" w:hAnsi="SimSun" w:cs="Arial"/>
                <w:b/>
                <w:bCs/>
                <w:i/>
                <w:iCs/>
                <w:sz w:val="20"/>
                <w:szCs w:val="20"/>
                <w:lang w:eastAsia="zh-CN"/>
              </w:rPr>
              <w:t>总计</w:t>
            </w:r>
          </w:p>
        </w:tc>
        <w:tc>
          <w:tcPr>
            <w:tcW w:w="1137" w:type="dxa"/>
            <w:tcBorders>
              <w:top w:val="nil"/>
              <w:left w:val="nil"/>
              <w:bottom w:val="nil"/>
              <w:right w:val="nil"/>
            </w:tcBorders>
            <w:shd w:val="clear" w:color="auto" w:fill="auto"/>
            <w:noWrap/>
            <w:vAlign w:val="bottom"/>
            <w:hideMark/>
          </w:tcPr>
          <w:p w14:paraId="3F7BE4DB" w14:textId="150B1BD1"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529</w:t>
            </w:r>
          </w:p>
        </w:tc>
        <w:tc>
          <w:tcPr>
            <w:tcW w:w="1275" w:type="dxa"/>
            <w:tcBorders>
              <w:top w:val="nil"/>
              <w:left w:val="nil"/>
              <w:bottom w:val="nil"/>
              <w:right w:val="nil"/>
            </w:tcBorders>
            <w:shd w:val="clear" w:color="auto" w:fill="auto"/>
            <w:noWrap/>
            <w:vAlign w:val="bottom"/>
            <w:hideMark/>
          </w:tcPr>
          <w:p w14:paraId="0F0782D9" w14:textId="7E34F004"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1,710</w:t>
            </w:r>
          </w:p>
        </w:tc>
        <w:tc>
          <w:tcPr>
            <w:tcW w:w="1344" w:type="dxa"/>
            <w:tcBorders>
              <w:top w:val="nil"/>
              <w:left w:val="nil"/>
              <w:bottom w:val="nil"/>
              <w:right w:val="nil"/>
            </w:tcBorders>
            <w:shd w:val="clear" w:color="auto" w:fill="auto"/>
            <w:noWrap/>
            <w:vAlign w:val="bottom"/>
            <w:hideMark/>
          </w:tcPr>
          <w:p w14:paraId="2E3377C7" w14:textId="334C5F29"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2,396</w:t>
            </w:r>
          </w:p>
        </w:tc>
        <w:tc>
          <w:tcPr>
            <w:tcW w:w="1344" w:type="dxa"/>
            <w:tcBorders>
              <w:top w:val="nil"/>
              <w:left w:val="nil"/>
              <w:bottom w:val="nil"/>
              <w:right w:val="nil"/>
            </w:tcBorders>
            <w:shd w:val="clear" w:color="auto" w:fill="auto"/>
            <w:noWrap/>
            <w:vAlign w:val="bottom"/>
            <w:hideMark/>
          </w:tcPr>
          <w:p w14:paraId="0786E8EF" w14:textId="5F14E07B" w:rsidR="00440F4C" w:rsidRPr="00687021" w:rsidRDefault="00440F4C" w:rsidP="00687021">
            <w:pPr>
              <w:spacing w:after="0" w:line="240" w:lineRule="auto"/>
              <w:jc w:val="right"/>
              <w:rPr>
                <w:rFonts w:ascii="KaiTi" w:eastAsia="KaiTi" w:hAnsi="SimSun" w:cs="Arial"/>
                <w:b/>
                <w:bCs/>
                <w:i/>
                <w:iCs/>
                <w:sz w:val="20"/>
                <w:szCs w:val="20"/>
                <w:lang w:eastAsia="ja-JP"/>
              </w:rPr>
            </w:pPr>
            <w:r w:rsidRPr="00687021">
              <w:rPr>
                <w:rFonts w:ascii="KaiTi" w:eastAsia="KaiTi" w:hAnsi="SimSun" w:cs="Arial"/>
                <w:b/>
                <w:bCs/>
                <w:i/>
                <w:iCs/>
                <w:sz w:val="20"/>
                <w:szCs w:val="20"/>
                <w:lang w:eastAsia="ja-JP"/>
              </w:rPr>
              <w:t xml:space="preserve">2,274 </w:t>
            </w:r>
          </w:p>
        </w:tc>
      </w:tr>
      <w:tr w:rsidR="00440F4C" w:rsidRPr="00726356" w14:paraId="25CCD76D" w14:textId="77777777" w:rsidTr="00687021">
        <w:trPr>
          <w:jc w:val="center"/>
        </w:trPr>
        <w:tc>
          <w:tcPr>
            <w:tcW w:w="2680" w:type="dxa"/>
            <w:tcBorders>
              <w:top w:val="nil"/>
              <w:left w:val="nil"/>
              <w:bottom w:val="nil"/>
              <w:right w:val="nil"/>
            </w:tcBorders>
            <w:shd w:val="clear" w:color="auto" w:fill="auto"/>
            <w:vAlign w:val="center"/>
            <w:hideMark/>
          </w:tcPr>
          <w:p w14:paraId="4A5C0DF2" w14:textId="77777777" w:rsidR="00440F4C" w:rsidRPr="00615B93" w:rsidRDefault="00440F4C" w:rsidP="00687021">
            <w:pPr>
              <w:spacing w:after="0" w:line="240" w:lineRule="auto"/>
              <w:ind w:firstLineChars="100" w:firstLine="211"/>
              <w:jc w:val="both"/>
              <w:rPr>
                <w:rFonts w:ascii="SimSun" w:hAnsi="SimSun" w:cs="Arial"/>
                <w:b/>
                <w:bCs/>
                <w:i/>
                <w:iCs/>
                <w:sz w:val="21"/>
                <w:szCs w:val="21"/>
                <w:lang w:eastAsia="ja-JP"/>
              </w:rPr>
            </w:pPr>
          </w:p>
        </w:tc>
        <w:tc>
          <w:tcPr>
            <w:tcW w:w="1137" w:type="dxa"/>
            <w:tcBorders>
              <w:top w:val="nil"/>
              <w:left w:val="nil"/>
              <w:bottom w:val="nil"/>
              <w:right w:val="nil"/>
            </w:tcBorders>
            <w:shd w:val="clear" w:color="auto" w:fill="auto"/>
            <w:noWrap/>
            <w:vAlign w:val="bottom"/>
            <w:hideMark/>
          </w:tcPr>
          <w:p w14:paraId="488FD421"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275" w:type="dxa"/>
            <w:tcBorders>
              <w:top w:val="nil"/>
              <w:left w:val="nil"/>
              <w:bottom w:val="nil"/>
              <w:right w:val="nil"/>
            </w:tcBorders>
            <w:shd w:val="clear" w:color="auto" w:fill="auto"/>
            <w:noWrap/>
            <w:vAlign w:val="bottom"/>
            <w:hideMark/>
          </w:tcPr>
          <w:p w14:paraId="50C9E050"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344" w:type="dxa"/>
            <w:tcBorders>
              <w:top w:val="nil"/>
              <w:left w:val="nil"/>
              <w:bottom w:val="nil"/>
              <w:right w:val="nil"/>
            </w:tcBorders>
            <w:shd w:val="clear" w:color="auto" w:fill="auto"/>
            <w:noWrap/>
            <w:vAlign w:val="bottom"/>
            <w:hideMark/>
          </w:tcPr>
          <w:p w14:paraId="6BAF2D3C" w14:textId="77777777" w:rsidR="00440F4C" w:rsidRPr="00615B93" w:rsidRDefault="00440F4C" w:rsidP="00687021">
            <w:pPr>
              <w:spacing w:after="0" w:line="240" w:lineRule="auto"/>
              <w:jc w:val="both"/>
              <w:rPr>
                <w:rFonts w:ascii="SimSun" w:hAnsi="SimSun" w:cs="Arial"/>
                <w:b/>
                <w:bCs/>
                <w:i/>
                <w:iCs/>
                <w:sz w:val="21"/>
                <w:szCs w:val="21"/>
                <w:lang w:eastAsia="ja-JP"/>
              </w:rPr>
            </w:pPr>
          </w:p>
        </w:tc>
        <w:tc>
          <w:tcPr>
            <w:tcW w:w="1344" w:type="dxa"/>
            <w:tcBorders>
              <w:top w:val="nil"/>
              <w:left w:val="nil"/>
              <w:bottom w:val="nil"/>
              <w:right w:val="nil"/>
            </w:tcBorders>
            <w:shd w:val="clear" w:color="auto" w:fill="auto"/>
            <w:noWrap/>
            <w:vAlign w:val="bottom"/>
            <w:hideMark/>
          </w:tcPr>
          <w:p w14:paraId="3A673E46" w14:textId="77777777" w:rsidR="00440F4C" w:rsidRPr="00615B93" w:rsidRDefault="00440F4C" w:rsidP="00687021">
            <w:pPr>
              <w:spacing w:after="0" w:line="240" w:lineRule="auto"/>
              <w:jc w:val="both"/>
              <w:rPr>
                <w:rFonts w:ascii="SimSun" w:hAnsi="SimSun" w:cs="Arial"/>
                <w:b/>
                <w:bCs/>
                <w:i/>
                <w:iCs/>
                <w:sz w:val="21"/>
                <w:szCs w:val="21"/>
                <w:lang w:eastAsia="ja-JP"/>
              </w:rPr>
            </w:pPr>
          </w:p>
        </w:tc>
      </w:tr>
    </w:tbl>
    <w:p w14:paraId="0D83F5DF"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2012年，新加坡办事处、日本办事处和巴西办事处支出分别是21.5</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郎、9.2</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郎和28.7</w:t>
      </w:r>
      <w:proofErr w:type="gramStart"/>
      <w:r w:rsidRPr="00F95C74">
        <w:rPr>
          <w:rFonts w:ascii="SimSun" w:hAnsi="SimSun" w:cs="Arial"/>
          <w:sz w:val="21"/>
          <w:szCs w:val="21"/>
          <w:lang w:eastAsia="zh-CN"/>
        </w:rPr>
        <w:t>万瑞</w:t>
      </w:r>
      <w:proofErr w:type="gramEnd"/>
      <w:r w:rsidRPr="00F95C74">
        <w:rPr>
          <w:rFonts w:ascii="SimSun" w:hAnsi="SimSun" w:cs="Arial"/>
          <w:sz w:val="21"/>
          <w:szCs w:val="21"/>
          <w:lang w:eastAsia="zh-CN"/>
        </w:rPr>
        <w:t>郎(全部非人事成本)，不含信托基金支出。</w:t>
      </w:r>
    </w:p>
    <w:p w14:paraId="2641168D"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2012/13年WIPO实现的成本效益已完全纳入基准，用于制定2014/15年计划和预算草案。秘书处不断想方设法提高效率，因而可以承受某些举施的成本上升压力，包括设立新的驻外办事处。相应地，除了供成员国审议和批准的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和预期草案中确定的资金外，预计不会为此目的额外花费资金。</w:t>
      </w:r>
    </w:p>
    <w:p w14:paraId="7E52D6E6"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于人力资源，自2008年以来，本组织一直保持总员额不变，而且在此条件下，为现有驻外办事处配备了工作人员。这意味着，迄今为止，现有办事处的人力资源没有额外长期负债。此外，近期的行政服务采购显示，在巴西，当地服务的价格较低(不到日内瓦费率的一半)；与按照同一费率在日内瓦可得到的服务相比，东京双语工作人员(英语和日语)和巴西三语(英语、西班牙语和葡萄牙语)工作人员服务质量更高。</w:t>
      </w:r>
    </w:p>
    <w:p w14:paraId="0961D67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新加坡办事处的人力资源如下：D级、P5级、P4级和短期员工各</w:t>
      </w:r>
      <w:proofErr w:type="gramStart"/>
      <w:r w:rsidRPr="00F95C74">
        <w:rPr>
          <w:rFonts w:ascii="SimSun" w:hAnsi="SimSun" w:cs="Arial"/>
          <w:sz w:val="21"/>
          <w:szCs w:val="21"/>
          <w:lang w:eastAsia="zh-CN"/>
        </w:rPr>
        <w:t>一</w:t>
      </w:r>
      <w:proofErr w:type="gramEnd"/>
      <w:r w:rsidRPr="00F95C74">
        <w:rPr>
          <w:rFonts w:ascii="SimSun" w:hAnsi="SimSun" w:cs="Arial"/>
          <w:sz w:val="21"/>
          <w:szCs w:val="21"/>
          <w:lang w:eastAsia="zh-CN"/>
        </w:rPr>
        <w:t>。知识产权局业务解决方案司(计划15)为新加坡办事处雇佣了一位固定期限专家(非工作人员合同)，协助为该地区提供技术支持。WIPO仲裁和调解中心还为其位于新加坡另一楼宇的办事处雇佣了两位短期员工。</w:t>
      </w:r>
    </w:p>
    <w:p w14:paraId="5C8CF965"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日本办事处的人力资源如下：P5级与P4级员工各</w:t>
      </w:r>
      <w:proofErr w:type="gramStart"/>
      <w:r w:rsidRPr="00F95C74">
        <w:rPr>
          <w:rFonts w:ascii="SimSun" w:hAnsi="SimSun" w:cs="Arial"/>
          <w:sz w:val="21"/>
          <w:szCs w:val="21"/>
          <w:lang w:eastAsia="zh-CN"/>
        </w:rPr>
        <w:t>一</w:t>
      </w:r>
      <w:proofErr w:type="gramEnd"/>
      <w:r w:rsidRPr="00F95C74">
        <w:rPr>
          <w:rFonts w:ascii="SimSun" w:hAnsi="SimSun" w:cs="Arial"/>
          <w:sz w:val="21"/>
          <w:szCs w:val="21"/>
          <w:lang w:eastAsia="zh-CN"/>
        </w:rPr>
        <w:t>，由WIPO预算划拨资金；两位短期员工由日本信托基金提供资金。一位兼职行政支持人员由人力资源公司派遣，由WIPO预算划拨资金。</w:t>
      </w:r>
    </w:p>
    <w:p w14:paraId="223DD450" w14:textId="58B8F522"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巴西办事处的人力资源如下：D2级与P5级员工各一位、短期员工二位，均由WIPO预算划拨资金。</w:t>
      </w:r>
    </w:p>
    <w:p w14:paraId="528235B5" w14:textId="77777777" w:rsidR="00F95C74" w:rsidRPr="00B977A4" w:rsidRDefault="00440F4C" w:rsidP="00B977A4">
      <w:pPr>
        <w:keepNext/>
        <w:spacing w:before="240" w:afterLines="100" w:after="240" w:line="340" w:lineRule="atLeast"/>
        <w:jc w:val="both"/>
        <w:outlineLvl w:val="0"/>
        <w:rPr>
          <w:rFonts w:ascii="SimHei" w:eastAsia="SimHei" w:hAnsi="SimHei" w:cs="Arial"/>
          <w:bCs/>
          <w:caps/>
          <w:kern w:val="32"/>
          <w:sz w:val="24"/>
          <w:szCs w:val="24"/>
          <w:lang w:eastAsia="zh-CN"/>
        </w:rPr>
      </w:pPr>
      <w:bookmarkStart w:id="18" w:name="_Toc363802513"/>
      <w:r w:rsidRPr="00B977A4">
        <w:rPr>
          <w:rFonts w:ascii="SimHei" w:eastAsia="SimHei" w:hAnsi="SimHei" w:cs="Arial"/>
          <w:bCs/>
          <w:caps/>
          <w:kern w:val="32"/>
          <w:sz w:val="24"/>
          <w:szCs w:val="24"/>
          <w:lang w:eastAsia="zh-CN"/>
        </w:rPr>
        <w:t>对于新驻外办事处的需求</w:t>
      </w:r>
      <w:bookmarkEnd w:id="18"/>
    </w:p>
    <w:p w14:paraId="5D96B865" w14:textId="77777777" w:rsidR="00F95C74" w:rsidRPr="009525C0" w:rsidRDefault="00440F4C" w:rsidP="00B977A4">
      <w:pPr>
        <w:keepNext/>
        <w:spacing w:before="240" w:afterLines="100" w:after="240" w:line="340" w:lineRule="atLeast"/>
        <w:jc w:val="both"/>
        <w:outlineLvl w:val="1"/>
        <w:rPr>
          <w:rFonts w:ascii="SimHei" w:eastAsia="SimHei" w:hAnsi="SimHei" w:cs="Arial"/>
          <w:bCs/>
          <w:iCs/>
          <w:caps/>
          <w:sz w:val="21"/>
          <w:szCs w:val="21"/>
          <w:lang w:eastAsia="zh-CN"/>
        </w:rPr>
      </w:pPr>
      <w:bookmarkStart w:id="19" w:name="_Toc363802514"/>
      <w:r w:rsidRPr="009525C0">
        <w:rPr>
          <w:rFonts w:ascii="SimHei" w:eastAsia="SimHei" w:hAnsi="SimHei" w:cs="Arial"/>
          <w:bCs/>
          <w:iCs/>
          <w:caps/>
          <w:sz w:val="21"/>
          <w:szCs w:val="21"/>
          <w:lang w:eastAsia="zh-CN"/>
        </w:rPr>
        <w:t>请求或申请</w:t>
      </w:r>
      <w:bookmarkEnd w:id="19"/>
    </w:p>
    <w:p w14:paraId="287CED91"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磋商过程中(见下)，对于新驻外办事处的需求不断增加，截至2013年7月，总干事收到多个关于在其各自领土设立新驻外办事处的正式请求。截至2013年7月，收到来自下列23个国家的请求。一些以书面形式提出，一些则由国家高级官员口头提出。</w:t>
      </w:r>
    </w:p>
    <w:p w14:paraId="6DE31336" w14:textId="77777777" w:rsidR="00F95C74" w:rsidRDefault="00440F4C" w:rsidP="00213EA2">
      <w:pPr>
        <w:spacing w:afterLines="50" w:after="120" w:line="340" w:lineRule="atLeast"/>
        <w:ind w:left="490"/>
        <w:jc w:val="both"/>
        <w:rPr>
          <w:rFonts w:ascii="SimSun" w:hAnsi="SimSun" w:cs="Arial"/>
          <w:sz w:val="21"/>
          <w:szCs w:val="21"/>
          <w:lang w:eastAsia="zh-CN"/>
        </w:rPr>
      </w:pPr>
      <w:r w:rsidRPr="00F95C74">
        <w:rPr>
          <w:rFonts w:ascii="SimSun" w:hAnsi="SimSun" w:cs="Arial"/>
          <w:sz w:val="21"/>
          <w:szCs w:val="21"/>
          <w:lang w:eastAsia="zh-CN"/>
        </w:rPr>
        <w:t>阿尔及利亚、孟加拉国、喀麦隆、智利、中国、埃及、埃塞俄比亚、印度、约旦、墨西哥、摩洛哥、尼日利亚、巴拿马、秘鲁、突尼斯、土耳其、塞内加尔、南非、大韩民国、罗马尼亚、俄罗斯联邦、美利坚合众国，以及津巴布韦(按英文名称字母顺序排列)</w:t>
      </w:r>
    </w:p>
    <w:p w14:paraId="2CE6CC28" w14:textId="77777777" w:rsidR="00F95C74" w:rsidRPr="009525C0" w:rsidRDefault="00440F4C" w:rsidP="00B977A4">
      <w:pPr>
        <w:keepNext/>
        <w:spacing w:before="240" w:afterLines="100" w:after="240" w:line="340" w:lineRule="atLeast"/>
        <w:jc w:val="both"/>
        <w:outlineLvl w:val="1"/>
        <w:rPr>
          <w:rFonts w:ascii="SimHei" w:eastAsia="SimHei" w:hAnsi="SimHei" w:cs="Arial"/>
          <w:bCs/>
          <w:iCs/>
          <w:caps/>
          <w:sz w:val="21"/>
          <w:szCs w:val="21"/>
          <w:lang w:eastAsia="zh-CN"/>
        </w:rPr>
      </w:pPr>
      <w:bookmarkStart w:id="20" w:name="_Toc363802515"/>
      <w:r w:rsidRPr="009525C0">
        <w:rPr>
          <w:rFonts w:ascii="SimHei" w:eastAsia="SimHei" w:hAnsi="SimHei" w:cs="Arial"/>
          <w:bCs/>
          <w:iCs/>
          <w:caps/>
          <w:sz w:val="21"/>
          <w:szCs w:val="21"/>
          <w:lang w:eastAsia="zh-CN"/>
        </w:rPr>
        <w:t>已举办的非正式磋商</w:t>
      </w:r>
      <w:bookmarkEnd w:id="20"/>
    </w:p>
    <w:p w14:paraId="168815AE"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确切地说，是在2010年9月WIPO成员国大会</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一个决定之后，总干事收到了上述正式请求(见附件十一和附件十二)。成员国大会同意启动成员国的非正式磋商进程，为新驻外办事处的设立制定政策。</w:t>
      </w:r>
    </w:p>
    <w:p w14:paraId="0C56C3FC"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ja-JP"/>
        </w:rPr>
        <w:fldChar w:fldCharType="begin"/>
      </w:r>
      <w:r w:rsidRPr="00F95C74">
        <w:rPr>
          <w:rFonts w:ascii="SimSun" w:hAnsi="SimSun" w:cs="Arial"/>
          <w:sz w:val="21"/>
          <w:szCs w:val="21"/>
          <w:lang w:eastAsia="ja-JP"/>
        </w:rPr>
        <w:instrText xml:space="preserve"> AUTONUM  </w:instrText>
      </w:r>
      <w:r w:rsidRPr="00F95C74">
        <w:rPr>
          <w:rFonts w:ascii="SimSun" w:hAnsi="SimSun" w:cs="Arial"/>
          <w:sz w:val="21"/>
          <w:szCs w:val="21"/>
          <w:lang w:eastAsia="ja-JP"/>
        </w:rPr>
        <w:fldChar w:fldCharType="end"/>
      </w:r>
      <w:r w:rsidRPr="00F95C74">
        <w:rPr>
          <w:rFonts w:ascii="SimSun" w:hAnsi="SimSun" w:cs="Arial"/>
          <w:sz w:val="21"/>
          <w:szCs w:val="21"/>
          <w:lang w:eastAsia="zh-CN"/>
        </w:rPr>
        <w:t>.</w:t>
      </w:r>
      <w:r w:rsidRPr="00F95C74">
        <w:rPr>
          <w:rFonts w:ascii="SimSun" w:hAnsi="SimSun" w:cs="Arial"/>
          <w:sz w:val="21"/>
          <w:szCs w:val="21"/>
          <w:lang w:eastAsia="ja-JP"/>
        </w:rPr>
        <w:tab/>
      </w:r>
      <w:r w:rsidRPr="00F95C74">
        <w:rPr>
          <w:rFonts w:ascii="SimSun" w:hAnsi="SimSun" w:cs="Arial"/>
          <w:sz w:val="21"/>
          <w:szCs w:val="21"/>
          <w:lang w:eastAsia="zh-CN"/>
        </w:rPr>
        <w:t>首次不限名额的非正式磋商于2010年12月13日举办。邀请发给常驻日内瓦使团代表。第二次此类磋商于2011年6月16日召开。邀请亦发给所有常驻日内瓦使团。总干事为第一次磋商</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非正式情况说明(见附件十三)，并为第二次磋商</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第二次非正式情况说明(见附件十四)。此两文件以英语、法书和西班牙语书就，载于特殊网站供常驻代表团浏览。</w:t>
      </w:r>
    </w:p>
    <w:p w14:paraId="35C9C65A"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在两次非正式磋商期间，普遍认为：</w:t>
      </w:r>
    </w:p>
    <w:p w14:paraId="7FF27183" w14:textId="77A9525E"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驻外办事处应提供增值并能够以优于总部的效率或效果开展活动；</w:t>
      </w:r>
    </w:p>
    <w:p w14:paraId="12F9BE3B" w14:textId="77777777"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各驻外办事处的功能需根据各地区不同的重点和特性来配置；</w:t>
      </w:r>
    </w:p>
    <w:p w14:paraId="120398DB" w14:textId="77777777" w:rsidR="00440F4C" w:rsidRP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新驻外办事处仅应在WIPO财政允许的情况下建立；</w:t>
      </w:r>
    </w:p>
    <w:p w14:paraId="47AC9D7A" w14:textId="77777777" w:rsidR="00F95C74" w:rsidRDefault="00440F4C" w:rsidP="00687021">
      <w:pPr>
        <w:numPr>
          <w:ilvl w:val="0"/>
          <w:numId w:val="19"/>
        </w:numPr>
        <w:spacing w:afterLines="50" w:after="120" w:line="340" w:lineRule="atLeast"/>
        <w:ind w:left="1276" w:hanging="800"/>
        <w:jc w:val="both"/>
        <w:rPr>
          <w:rFonts w:ascii="SimSun" w:hAnsi="SimSun" w:cs="Arial"/>
          <w:sz w:val="21"/>
          <w:szCs w:val="21"/>
          <w:lang w:eastAsia="zh-CN"/>
        </w:rPr>
      </w:pPr>
      <w:r w:rsidRPr="00F95C74">
        <w:rPr>
          <w:rFonts w:ascii="SimSun" w:hAnsi="SimSun" w:cs="Arial"/>
          <w:sz w:val="21"/>
          <w:szCs w:val="21"/>
          <w:lang w:eastAsia="zh-CN"/>
        </w:rPr>
        <w:t>在确定驻外办事处功能和分配相应资源时，须分步实施、力求审慎。</w:t>
      </w:r>
    </w:p>
    <w:p w14:paraId="6FA4C121"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2012年9月举行的计划和预算委员会(PBC)第十九届会议期间，秘书处在对两个代表团的发言进行回应时，简要介绍设立新驻外办事处相关事宜，并承认需要进行广泛磋商。此后，总干事向有兴趣的个别成员国征求意见，或在非正式会议上向部分成员国征求意见。</w:t>
      </w:r>
    </w:p>
    <w:p w14:paraId="64749B83" w14:textId="77777777" w:rsidR="00F95C74" w:rsidRDefault="00440F4C" w:rsidP="00F81E03">
      <w:pPr>
        <w:tabs>
          <w:tab w:val="left" w:pos="49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2013年上半年的磋商之后，有兴趣的成员国并未就于其所在地区选择国家的政策或标准呈交具体提案。在2010年和2011年召开的两次非正式磋商期间分发的情况说明中所含原则未遭反对。总干事在多个场合指出，磋商应当由成员国驱动，应是持续进程，而非几次具体活动。一些国家尤其是特定区域的国家，参与了持续磋商的过程，还有一些愿意接纳新驻外办事处的国家希望加快速度，促请总干事将具体提案纳入计划和预算委员会的正式讨论。根据有意国家的建议以及对成员国所提原则所作考虑，总干事认为，将提案纳入计划和预算草案中应能</w:t>
      </w:r>
      <w:proofErr w:type="gramStart"/>
      <w:r w:rsidRPr="00F95C74">
        <w:rPr>
          <w:rFonts w:ascii="SimSun" w:hAnsi="SimSun" w:cs="Arial"/>
          <w:sz w:val="21"/>
          <w:szCs w:val="21"/>
          <w:lang w:eastAsia="zh-CN"/>
        </w:rPr>
        <w:t>促使磋商</w:t>
      </w:r>
      <w:proofErr w:type="gramEnd"/>
      <w:r w:rsidRPr="00F95C74">
        <w:rPr>
          <w:rFonts w:ascii="SimSun" w:hAnsi="SimSun" w:cs="Arial"/>
          <w:sz w:val="21"/>
          <w:szCs w:val="21"/>
          <w:lang w:eastAsia="zh-CN"/>
        </w:rPr>
        <w:t>进入下一阶段。</w:t>
      </w:r>
    </w:p>
    <w:p w14:paraId="64F1BB11"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向2013年7月召开的计划和预算委员会会议提供一份白皮书，以便审议有关五个新驻外办事处的提案(见附件十五)。白皮书旨在推动成员国驱动的进程，同时回应计划和预算委员会之前在筹备讨论期间提出的若干关键问题。</w:t>
      </w:r>
    </w:p>
    <w:p w14:paraId="7BDCEFFC" w14:textId="77777777" w:rsidR="00F95C74" w:rsidRPr="009525C0" w:rsidRDefault="00440F4C" w:rsidP="00B977A4">
      <w:pPr>
        <w:keepNext/>
        <w:spacing w:before="240" w:afterLines="50" w:after="120" w:line="340" w:lineRule="atLeast"/>
        <w:jc w:val="both"/>
        <w:outlineLvl w:val="1"/>
        <w:rPr>
          <w:rFonts w:ascii="SimHei" w:eastAsia="SimHei" w:hAnsi="SimHei" w:cs="Arial"/>
          <w:bCs/>
          <w:iCs/>
          <w:caps/>
          <w:sz w:val="21"/>
          <w:szCs w:val="21"/>
          <w:lang w:eastAsia="zh-CN"/>
        </w:rPr>
      </w:pPr>
      <w:bookmarkStart w:id="21" w:name="_Toc363802516"/>
      <w:r w:rsidRPr="009525C0">
        <w:rPr>
          <w:rFonts w:ascii="SimHei" w:eastAsia="SimHei" w:hAnsi="SimHei" w:cs="Arial"/>
          <w:bCs/>
          <w:iCs/>
          <w:caps/>
          <w:sz w:val="21"/>
          <w:szCs w:val="21"/>
          <w:lang w:eastAsia="zh-CN"/>
        </w:rPr>
        <w:t>驻外办事处在WIPO的作用</w:t>
      </w:r>
      <w:bookmarkEnd w:id="21"/>
    </w:p>
    <w:p w14:paraId="33ADB2F7" w14:textId="77777777" w:rsidR="00F95C74" w:rsidRDefault="00440F4C" w:rsidP="00B977A4">
      <w:pPr>
        <w:keepNext/>
        <w:spacing w:before="240" w:afterLines="100" w:after="240" w:line="340" w:lineRule="atLeast"/>
        <w:jc w:val="both"/>
        <w:outlineLvl w:val="2"/>
        <w:rPr>
          <w:rFonts w:ascii="SimSun" w:hAnsi="SimSun" w:cs="Arial"/>
          <w:bCs/>
          <w:sz w:val="21"/>
          <w:szCs w:val="21"/>
          <w:u w:val="single"/>
          <w:lang w:eastAsia="zh-CN"/>
        </w:rPr>
      </w:pPr>
      <w:bookmarkStart w:id="22" w:name="_Toc363802517"/>
      <w:r w:rsidRPr="00F95C74">
        <w:rPr>
          <w:rFonts w:ascii="SimSun" w:hAnsi="SimSun" w:cs="Arial"/>
          <w:bCs/>
          <w:sz w:val="21"/>
          <w:szCs w:val="21"/>
          <w:u w:val="single"/>
          <w:lang w:eastAsia="zh-CN"/>
        </w:rPr>
        <w:t>需要与依据</w:t>
      </w:r>
      <w:bookmarkEnd w:id="22"/>
    </w:p>
    <w:p w14:paraId="008B2135"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用以衡量有关开设新驻外办事处需求的标准之一，就是有20多个国家对于在其领土建立驻外办事处提出请求。成员国要决定如何</w:t>
      </w:r>
      <w:proofErr w:type="gramStart"/>
      <w:r w:rsidRPr="00F95C74">
        <w:rPr>
          <w:rFonts w:ascii="SimSun" w:hAnsi="SimSun" w:cs="Arial"/>
          <w:sz w:val="21"/>
          <w:szCs w:val="21"/>
          <w:lang w:eastAsia="zh-CN"/>
        </w:rPr>
        <w:t>妥善响应</w:t>
      </w:r>
      <w:proofErr w:type="gramEnd"/>
      <w:r w:rsidRPr="00F95C74">
        <w:rPr>
          <w:rFonts w:ascii="SimSun" w:hAnsi="SimSun" w:cs="Arial"/>
          <w:sz w:val="21"/>
          <w:szCs w:val="21"/>
          <w:lang w:eastAsia="zh-CN"/>
        </w:rPr>
        <w:t>来自如此多国家、如此强烈的需求。</w:t>
      </w:r>
    </w:p>
    <w:p w14:paraId="44F67BFA"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秘书处注意到以下关于驻外办事处的需要：</w:t>
      </w:r>
    </w:p>
    <w:p w14:paraId="7692427B" w14:textId="74859D75"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需要反映经多个指标确认的技术创造与知识产权活动地理位置的转移；</w:t>
      </w:r>
    </w:p>
    <w:p w14:paraId="640D582D" w14:textId="7777777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在那些与同类联合国机构驻外办事处或地区中心网络相比，WIPO没有或少有开展活动的发展中国家和转型时期国家，需要反映创新与创造日益突显的重要性，以及知识产权在知识经济所发挥的作用；</w:t>
      </w:r>
    </w:p>
    <w:p w14:paraId="6EFC9AF9" w14:textId="7777777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需要在计划和预算的编制周期中体现对于现有驻外办事处的评估，并将驻外办事处开设到那些WIPO没有开展活动的地理区域，从而拉近WIPO与更多地区的距离；</w:t>
      </w:r>
    </w:p>
    <w:p w14:paraId="6BD2407C" w14:textId="4AA0F537" w:rsidR="00440F4C" w:rsidRP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需要调整现有的服务交付模式，使之更加现代化和动态化，符合本世纪为WIPO全球知识产权保护体系顺利运行而建设的ICT基础设施网络的要求；以及</w:t>
      </w:r>
    </w:p>
    <w:p w14:paraId="0147F46F" w14:textId="77777777" w:rsidR="00F95C74" w:rsidRDefault="00440F4C" w:rsidP="00687021">
      <w:pPr>
        <w:numPr>
          <w:ilvl w:val="0"/>
          <w:numId w:val="20"/>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需要确保本组织赖以提供创收服务的ICT系统可妥善防范风险。</w:t>
      </w:r>
    </w:p>
    <w:p w14:paraId="21C90C7C" w14:textId="66EBDB46"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第99段第(v)项中所述需要得进一步加以阐释。首先要说的是，本组织95%的收入来自全球知识产权体系所提供的服务，它们由本组织管理，按照收入规模排列，分别是PCT、马德里体系、海牙体系和WIPO仲裁与调解中心。使用这些体系和提供相关服务的主要(几乎是唯一)渠道是ICT，确切的说是基于网络的ICT应用。</w:t>
      </w:r>
    </w:p>
    <w:p w14:paraId="04EFA2D1" w14:textId="77777777" w:rsidR="00F95C74" w:rsidRDefault="00440F4C" w:rsidP="005018B3">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这些ICT系统面临四个挑战或风险：</w:t>
      </w:r>
    </w:p>
    <w:p w14:paraId="3881AD86" w14:textId="38F0B229"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保护保密数据不被渗透、攻击和丢失；</w:t>
      </w:r>
    </w:p>
    <w:p w14:paraId="61EACCB0" w14:textId="77777777"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由于恶意攻击而遭到破坏之时，或由于地方或地区疫情等其他威胁而导致系统故障之时，确保业务连续性或继续运行的能力；</w:t>
      </w:r>
    </w:p>
    <w:p w14:paraId="07BB6212" w14:textId="77777777" w:rsidR="00440F4C" w:rsidRP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lastRenderedPageBreak/>
        <w:t>确保具备灾难恢复能力，防止关键系统受到破坏或珍贵数据丢失；以及</w:t>
      </w:r>
    </w:p>
    <w:p w14:paraId="2E1C271F" w14:textId="77777777" w:rsidR="00F95C74" w:rsidRDefault="00440F4C" w:rsidP="005018B3">
      <w:pPr>
        <w:numPr>
          <w:ilvl w:val="0"/>
          <w:numId w:val="35"/>
        </w:numPr>
        <w:spacing w:afterLines="50" w:after="120" w:line="340" w:lineRule="atLeast"/>
        <w:ind w:left="1276" w:hanging="716"/>
        <w:jc w:val="both"/>
        <w:rPr>
          <w:rFonts w:ascii="SimSun" w:hAnsi="SimSun" w:cs="Arial"/>
          <w:sz w:val="21"/>
          <w:szCs w:val="21"/>
          <w:lang w:eastAsia="zh-CN"/>
        </w:rPr>
      </w:pPr>
      <w:r w:rsidRPr="00F95C74">
        <w:rPr>
          <w:rFonts w:ascii="SimSun" w:hAnsi="SimSun" w:cs="Arial"/>
          <w:sz w:val="21"/>
          <w:szCs w:val="21"/>
          <w:lang w:eastAsia="zh-CN"/>
        </w:rPr>
        <w:t>确保用户服务质量的一贯性，无论用户在世界的哪个地方(服务响应时间出于几个原因可能会有不同，最主要的是互联网流量路由信道)。</w:t>
      </w:r>
    </w:p>
    <w:p w14:paraId="1EBE3E09" w14:textId="77777777"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在后文中，这四个挑战或风险合称“冗余能力”。</w:t>
      </w:r>
    </w:p>
    <w:p w14:paraId="5E97F667"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与任何其他拥有重要ICT系统或资产的、有责任感的机构或企业一样，秘书处在外部顾问的帮助下，已经(并将继续)制定战略，应对上述挑战与风险。该战略由一整套指令组成，专门针对不怀好意者对于WIPO系统的入侵、损害、干扰或破坏。因此，其详细内容的公开方式自然而然不能对这一战略、本组织的ICT系统和资产，以及本组织的收入和声誉造成危害。在此方面，通常遵循的原则是限制披露范围，仅向那些确实需要知情的人公开。鉴于此，以下段落列举成员国对驻外办事处有关事宜进行审议所需的细节。</w:t>
      </w:r>
    </w:p>
    <w:p w14:paraId="27D398A2"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对于非关键系统和公共数据与关键系统和保密数据进行</w:t>
      </w:r>
      <w:r w:rsidRPr="00F95C74">
        <w:rPr>
          <w:rFonts w:ascii="SimSun" w:hAnsi="SimSun" w:cs="Arial" w:hint="eastAsia"/>
          <w:sz w:val="21"/>
          <w:szCs w:val="21"/>
          <w:lang w:eastAsia="zh-CN"/>
        </w:rPr>
        <w:t>大致</w:t>
      </w:r>
      <w:r w:rsidRPr="00F95C74">
        <w:rPr>
          <w:rFonts w:ascii="SimSun" w:hAnsi="SimSun" w:cs="Arial"/>
          <w:sz w:val="21"/>
          <w:szCs w:val="21"/>
          <w:lang w:eastAsia="zh-CN"/>
        </w:rPr>
        <w:t>区分。</w:t>
      </w:r>
    </w:p>
    <w:p w14:paraId="5AE17C76"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非关键系统的一个例子是，用来索取信息或注册参会的基于网络的应用。公共数据的一个例子是PATENTSCOPE，该数据库由已公开的专利申请组成。</w:t>
      </w:r>
    </w:p>
    <w:p w14:paraId="54AF794E"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关键系统的一个例子是PCT或马德里电子档案。保密数据的一个例子是未公开的PCT国际专利申请。</w:t>
      </w:r>
    </w:p>
    <w:p w14:paraId="69CB250D"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对于非关键系统和公共数据，秘书处正在以多种方式开发冗余能力，包括云端服务，以及(由于不存在利益冲突)由成员国专利局托管。</w:t>
      </w:r>
    </w:p>
    <w:p w14:paraId="49D4B561"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于关键系统和保密数据，所采用的战略包括进行能力开发，确保在日内瓦运行中断或不可能继续运行时，在中国办事处和美利坚合众国驻外办事处两地能够继续保持业务。前者为马德里和海牙体系提供所需能力，后者为PCT体系提供所需能力。在两个国家，都会在相应办事处建立一支技术处理团队。</w:t>
      </w:r>
    </w:p>
    <w:p w14:paraId="0FB9F790"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有关技术能力建设的预算包括在计划和预算中与ICT有关的部分(计划25)。有关技术团队能力建设的预算包括在与PCT体系、马德里体系和海牙体系有关的计划5、6和31。在技术团队建立之后，相关计划下用于上述目的的资源分配将会得到适当澄清。</w:t>
      </w:r>
    </w:p>
    <w:p w14:paraId="7D278128"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秘书处认为，按照下文所述战略，增设数量有限的驻外办事处，可满足上述需要。在此方面，还要记取：</w:t>
      </w:r>
    </w:p>
    <w:p w14:paraId="443C8BC1" w14:textId="6C5B1452" w:rsidR="00440F4C" w:rsidRP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尽管现有三个驻外办事处有助于满足上述需要，但不足以满足上述所有需要并优化WIPO计划活动。</w:t>
      </w:r>
    </w:p>
    <w:p w14:paraId="61CA31C5" w14:textId="77777777" w:rsidR="00440F4C" w:rsidRP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在过去三个两年</w:t>
      </w:r>
      <w:proofErr w:type="gramStart"/>
      <w:r w:rsidRPr="00F95C74">
        <w:rPr>
          <w:rFonts w:ascii="SimSun" w:hAnsi="SimSun" w:cs="Arial"/>
          <w:sz w:val="21"/>
          <w:szCs w:val="21"/>
          <w:lang w:eastAsia="zh-CN"/>
        </w:rPr>
        <w:t>期成立</w:t>
      </w:r>
      <w:proofErr w:type="gramEnd"/>
      <w:r w:rsidRPr="00F95C74">
        <w:rPr>
          <w:rFonts w:ascii="SimSun" w:hAnsi="SimSun" w:cs="Arial"/>
          <w:sz w:val="21"/>
          <w:szCs w:val="21"/>
          <w:lang w:eastAsia="zh-CN"/>
        </w:rPr>
        <w:t>了几个驻外办事处并完成了合理化进程，WIPO已经牢固确立了可靠的驻外办事处治理和管理措施，在控制方面风险极小。</w:t>
      </w:r>
    </w:p>
    <w:p w14:paraId="7CC07762" w14:textId="77777777" w:rsidR="00F95C74" w:rsidRDefault="00440F4C" w:rsidP="00687021">
      <w:pPr>
        <w:numPr>
          <w:ilvl w:val="0"/>
          <w:numId w:val="21"/>
        </w:numPr>
        <w:spacing w:afterLines="50" w:after="120" w:line="340" w:lineRule="atLeast"/>
        <w:ind w:left="1276" w:hanging="679"/>
        <w:jc w:val="both"/>
        <w:rPr>
          <w:rFonts w:ascii="SimSun" w:hAnsi="SimSun" w:cs="Arial"/>
          <w:sz w:val="21"/>
          <w:szCs w:val="21"/>
          <w:lang w:eastAsia="zh-CN"/>
        </w:rPr>
      </w:pPr>
      <w:r w:rsidRPr="00F95C74">
        <w:rPr>
          <w:rFonts w:ascii="SimSun" w:hAnsi="SimSun" w:cs="Arial"/>
          <w:sz w:val="21"/>
          <w:szCs w:val="21"/>
          <w:lang w:eastAsia="zh-CN"/>
        </w:rPr>
        <w:t>鉴于拟议不增加员额的做法，以及多数东道国政府都按预料提出提供办公场所，这将不增加成本或带来较低成本且足够审慎，不至于影响计划和预算，也使得WIPO的长期负债低到足以接受的程度。</w:t>
      </w:r>
    </w:p>
    <w:p w14:paraId="233868D0" w14:textId="1988E9D7" w:rsidR="00F95C74" w:rsidRPr="009525C0" w:rsidRDefault="00440F4C" w:rsidP="00347065">
      <w:pPr>
        <w:keepNext/>
        <w:spacing w:before="240" w:afterLines="100" w:after="240" w:line="340" w:lineRule="atLeast"/>
        <w:jc w:val="both"/>
        <w:outlineLvl w:val="1"/>
        <w:rPr>
          <w:rFonts w:ascii="SimHei" w:eastAsia="SimHei" w:hAnsi="SimHei" w:cs="Arial"/>
          <w:bCs/>
          <w:iCs/>
          <w:caps/>
          <w:sz w:val="21"/>
          <w:szCs w:val="21"/>
          <w:lang w:eastAsia="zh-CN"/>
        </w:rPr>
      </w:pPr>
      <w:bookmarkStart w:id="23" w:name="_Toc363802518"/>
      <w:r w:rsidRPr="009525C0">
        <w:rPr>
          <w:rFonts w:ascii="SimHei" w:eastAsia="SimHei" w:hAnsi="SimHei" w:cs="Arial"/>
          <w:bCs/>
          <w:iCs/>
          <w:caps/>
          <w:sz w:val="21"/>
          <w:szCs w:val="21"/>
          <w:lang w:eastAsia="zh-CN"/>
        </w:rPr>
        <w:lastRenderedPageBreak/>
        <w:t>战</w:t>
      </w:r>
      <w:r w:rsidR="00347065" w:rsidRPr="009525C0">
        <w:rPr>
          <w:rFonts w:ascii="SimHei" w:eastAsia="SimHei" w:hAnsi="SimHei" w:cs="Arial" w:hint="eastAsia"/>
          <w:bCs/>
          <w:iCs/>
          <w:caps/>
          <w:sz w:val="21"/>
          <w:szCs w:val="21"/>
          <w:lang w:eastAsia="zh-CN"/>
        </w:rPr>
        <w:t xml:space="preserve">　</w:t>
      </w:r>
      <w:r w:rsidRPr="009525C0">
        <w:rPr>
          <w:rFonts w:ascii="SimHei" w:eastAsia="SimHei" w:hAnsi="SimHei" w:cs="Arial"/>
          <w:bCs/>
          <w:iCs/>
          <w:caps/>
          <w:sz w:val="21"/>
          <w:szCs w:val="21"/>
          <w:lang w:eastAsia="zh-CN"/>
        </w:rPr>
        <w:t>略</w:t>
      </w:r>
      <w:bookmarkEnd w:id="23"/>
    </w:p>
    <w:p w14:paraId="614C7AC0"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为清晰起见，应说明的是无论现有或新设的WIPO驻外办事处都不旨在成为去本地化或离岸运营的手段。</w:t>
      </w:r>
    </w:p>
    <w:p w14:paraId="6343DCFB"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设立新的驻外办事处是成员国提出的要求。问题在于找到一种恰当的实现方式，包括就驻外办事处的地点形成一致认识，并获得所有成员国的认可。就这点而言，建议将一致认识表述为本组织建立</w:t>
      </w:r>
      <w:r w:rsidRPr="00391BB0">
        <w:rPr>
          <w:rFonts w:ascii="SimSun" w:hAnsi="SimSun" w:cs="Arial"/>
          <w:sz w:val="21"/>
          <w:szCs w:val="21"/>
          <w:lang w:eastAsia="zh-CN"/>
        </w:rPr>
        <w:t>一个</w:t>
      </w:r>
      <w:r w:rsidRPr="00347065">
        <w:rPr>
          <w:rFonts w:ascii="SimHei" w:eastAsia="SimHei" w:hAnsi="SimHei" w:cs="Arial"/>
          <w:sz w:val="21"/>
          <w:szCs w:val="21"/>
          <w:lang w:eastAsia="zh-CN"/>
        </w:rPr>
        <w:t>小规模、有限度、占据战略性位置并具有地理代表性的驻外办事处网络，</w:t>
      </w:r>
      <w:r w:rsidRPr="00F95C74">
        <w:rPr>
          <w:rFonts w:ascii="SimSun" w:hAnsi="SimSun" w:cs="Arial"/>
          <w:sz w:val="21"/>
          <w:szCs w:val="21"/>
          <w:lang w:eastAsia="zh-CN"/>
        </w:rPr>
        <w:t>为实现无法单纯依靠WIPO总部运作实现的战略目标提供政治和后勤支持，以增加价值。下节将按主题解释</w:t>
      </w:r>
      <w:proofErr w:type="gramStart"/>
      <w:r w:rsidRPr="00F95C74">
        <w:rPr>
          <w:rFonts w:ascii="SimSun" w:hAnsi="SimSun" w:cs="Arial"/>
          <w:sz w:val="21"/>
          <w:szCs w:val="21"/>
          <w:lang w:eastAsia="zh-CN"/>
        </w:rPr>
        <w:t>本战略</w:t>
      </w:r>
      <w:proofErr w:type="gramEnd"/>
      <w:r w:rsidRPr="00F95C74">
        <w:rPr>
          <w:rFonts w:ascii="SimSun" w:hAnsi="SimSun" w:cs="Arial"/>
          <w:sz w:val="21"/>
          <w:szCs w:val="21"/>
          <w:lang w:eastAsia="zh-CN"/>
        </w:rPr>
        <w:t>中使用的措辞含义。</w:t>
      </w:r>
    </w:p>
    <w:p w14:paraId="115E1425" w14:textId="7EB0E4BB" w:rsidR="00F95C74" w:rsidRDefault="00440F4C" w:rsidP="009525C0">
      <w:pPr>
        <w:keepNext/>
        <w:spacing w:before="240" w:afterLines="100" w:after="240" w:line="340" w:lineRule="atLeast"/>
        <w:jc w:val="both"/>
        <w:outlineLvl w:val="2"/>
        <w:rPr>
          <w:rFonts w:ascii="SimSun" w:hAnsi="SimSun" w:cs="Arial"/>
          <w:bCs/>
          <w:sz w:val="21"/>
          <w:szCs w:val="21"/>
          <w:u w:val="single"/>
          <w:lang w:eastAsia="zh-CN"/>
        </w:rPr>
      </w:pPr>
      <w:bookmarkStart w:id="24" w:name="_Toc363802519"/>
      <w:r w:rsidRPr="00F95C74">
        <w:rPr>
          <w:rFonts w:ascii="SimSun" w:hAnsi="SimSun" w:cs="Arial"/>
          <w:bCs/>
          <w:sz w:val="21"/>
          <w:szCs w:val="21"/>
          <w:u w:val="single"/>
          <w:lang w:eastAsia="zh-CN"/>
        </w:rPr>
        <w:t>小规模</w:t>
      </w:r>
      <w:bookmarkEnd w:id="24"/>
    </w:p>
    <w:p w14:paraId="2853124E" w14:textId="36ED5E89"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驻外办事处及驻外办事处网络在人员和资金方面都应保持较小规模</w:t>
      </w:r>
      <w:r w:rsidR="002C08BC">
        <w:rPr>
          <w:rFonts w:ascii="SimSun" w:hAnsi="SimSun" w:cs="Arial"/>
          <w:sz w:val="21"/>
          <w:szCs w:val="21"/>
          <w:lang w:eastAsia="zh-CN"/>
        </w:rPr>
        <w:t>(</w:t>
      </w:r>
      <w:r w:rsidRPr="00F95C74">
        <w:rPr>
          <w:rFonts w:ascii="SimSun" w:hAnsi="SimSun" w:cs="Arial"/>
          <w:sz w:val="21"/>
          <w:szCs w:val="21"/>
          <w:lang w:eastAsia="zh-CN"/>
        </w:rPr>
        <w:t>两个冗余能力站点是轻微例外，但仍将保持较小规模</w:t>
      </w:r>
      <w:r w:rsidR="002C08BC">
        <w:rPr>
          <w:rFonts w:ascii="SimSun" w:hAnsi="SimSun" w:cs="Arial"/>
          <w:sz w:val="21"/>
          <w:szCs w:val="21"/>
          <w:lang w:eastAsia="zh-CN"/>
        </w:rPr>
        <w:t>)</w:t>
      </w:r>
      <w:r w:rsidRPr="00F95C74">
        <w:rPr>
          <w:rFonts w:ascii="SimSun" w:hAnsi="SimSun" w:cs="Arial"/>
          <w:sz w:val="21"/>
          <w:szCs w:val="21"/>
          <w:lang w:eastAsia="zh-CN"/>
        </w:rPr>
        <w:t>。如前所述，驻外办事处网络并非旨在成为去本地化活动的手段，而是通过在本地实现项目目标、支持总部运作的手段。</w:t>
      </w:r>
    </w:p>
    <w:p w14:paraId="010E6A45"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5" w:name="_Toc363802520"/>
      <w:r w:rsidRPr="00F95C74">
        <w:rPr>
          <w:rFonts w:ascii="SimSun" w:hAnsi="SimSun" w:cs="Arial"/>
          <w:bCs/>
          <w:sz w:val="21"/>
          <w:szCs w:val="21"/>
          <w:u w:val="single"/>
          <w:lang w:eastAsia="zh-CN"/>
        </w:rPr>
        <w:t>有限度</w:t>
      </w:r>
      <w:bookmarkEnd w:id="25"/>
    </w:p>
    <w:p w14:paraId="697BE59A" w14:textId="77777777"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由于设立新的驻外办事处是由成员国推动的进程，因此无法预先决定驻外办事处的总数。但秘书处认为应限制新增驻外办事处的数量，以实现总部和驻外办事处之间审慎恰当的平衡。</w:t>
      </w:r>
    </w:p>
    <w:p w14:paraId="75E3F6F1"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6" w:name="_Toc363802521"/>
      <w:r w:rsidRPr="00F95C74">
        <w:rPr>
          <w:rFonts w:ascii="SimSun" w:hAnsi="SimSun" w:cs="Arial"/>
          <w:bCs/>
          <w:sz w:val="21"/>
          <w:szCs w:val="21"/>
          <w:u w:val="single"/>
          <w:lang w:eastAsia="zh-CN"/>
        </w:rPr>
        <w:t>占据战略性位置</w:t>
      </w:r>
      <w:bookmarkEnd w:id="26"/>
    </w:p>
    <w:p w14:paraId="2962D578" w14:textId="6CFECB5D" w:rsidR="00F95C74" w:rsidRDefault="00440F4C" w:rsidP="00473144">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正如讨论批准上一个《计划和预算》的章节所提到的，WIPO的驻外办事处战略起初关注的焦点是加强外部协调，让外部更好地理解WIPO及知识产权问题。WIPO对近期变化的响应反映在《战略调整计划》</w:t>
      </w:r>
      <w:r w:rsidR="002C08BC">
        <w:rPr>
          <w:rFonts w:ascii="SimSun" w:hAnsi="SimSun" w:cs="Arial"/>
          <w:sz w:val="21"/>
          <w:szCs w:val="21"/>
          <w:lang w:eastAsia="zh-CN"/>
        </w:rPr>
        <w:t>(</w:t>
      </w:r>
      <w:r w:rsidRPr="00F95C74">
        <w:rPr>
          <w:rFonts w:ascii="SimSun" w:hAnsi="SimSun" w:cs="Arial"/>
          <w:sz w:val="21"/>
          <w:szCs w:val="21"/>
          <w:lang w:eastAsia="zh-CN"/>
        </w:rPr>
        <w:t>SRP</w:t>
      </w:r>
      <w:r w:rsidR="002C08BC">
        <w:rPr>
          <w:rFonts w:ascii="SimSun" w:hAnsi="SimSun" w:cs="Arial"/>
          <w:sz w:val="21"/>
          <w:szCs w:val="21"/>
          <w:lang w:eastAsia="zh-CN"/>
        </w:rPr>
        <w:t>)</w:t>
      </w:r>
      <w:r w:rsidRPr="00F95C74">
        <w:rPr>
          <w:rFonts w:ascii="SimSun" w:hAnsi="SimSun" w:cs="Arial"/>
          <w:sz w:val="21"/>
          <w:szCs w:val="21"/>
          <w:lang w:eastAsia="zh-CN"/>
        </w:rPr>
        <w:t>中，其中的核心价值之一就是以服务为导向，以增强WIPO对全球利益攸关方的响应，并通过WIPO全球知识产权体系和服务满足WIPO客户的需求。这是因为WIPO约95%的收入来自于WIPO全球知识产权体系收取的服务费。2012年，现有驻外办事处的本地支持包括组织培训研讨会和讲习班，以及为WIPO全球知识产权体系提供本地支持服务。</w:t>
      </w:r>
    </w:p>
    <w:p w14:paraId="69367897"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WIPO全球知识产权体系的需求来自世界各地。对于占本组织收入75%的PCT，约30%的需求来自南北美洲，39%以上来自亚洲。换言之，对提出超过三分之二需求的众多申请人来说，在其开展业务的时区，工作时间主要是日内瓦的非工作时间。</w:t>
      </w:r>
    </w:p>
    <w:p w14:paraId="1832096E" w14:textId="3887617B" w:rsidR="00F95C74" w:rsidRDefault="00A33C76" w:rsidP="008C4BEA">
      <w:pPr>
        <w:tabs>
          <w:tab w:val="left" w:pos="567"/>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8C4BEA">
        <w:rPr>
          <w:rFonts w:ascii="SimSun" w:hAnsi="SimSun" w:cs="Arial" w:hint="eastAsia"/>
          <w:spacing w:val="4"/>
          <w:sz w:val="21"/>
          <w:szCs w:val="21"/>
          <w:lang w:eastAsia="zh-CN"/>
        </w:rPr>
        <w:tab/>
      </w:r>
      <w:r w:rsidR="00440F4C" w:rsidRPr="008C4BEA">
        <w:rPr>
          <w:rFonts w:ascii="SimSun" w:hAnsi="SimSun" w:cs="Arial"/>
          <w:spacing w:val="4"/>
          <w:sz w:val="21"/>
          <w:szCs w:val="21"/>
          <w:lang w:eastAsia="zh-CN"/>
        </w:rPr>
        <w:t>WIPO在全球知识产权体系中提供的一项基本服务是对体系用户的信息和辅助服务。就PCT而言，</w:t>
      </w:r>
      <w:r w:rsidR="00440F4C" w:rsidRPr="00F95C74">
        <w:rPr>
          <w:rFonts w:ascii="SimSun" w:hAnsi="SimSun" w:cs="Arial"/>
          <w:sz w:val="21"/>
          <w:szCs w:val="21"/>
          <w:lang w:eastAsia="zh-CN"/>
        </w:rPr>
        <w:t>约38.4%的咨询呼叫来自南北美洲，约27%的呼叫来自亚洲。在以当地语言并在相关时区为本组织全球知识产权体系提供支持方面，驻外办事处可以提供不可或缺的服务。</w:t>
      </w:r>
    </w:p>
    <w:p w14:paraId="726E8989" w14:textId="0CF7C686" w:rsidR="00362AF6"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说明提供在线服务的战略意义，可以用WIPO网站为例。WIPO有一些很受欢迎的网页，2012年的唯一身份综合浏览量高达1.3亿次。下表展示了WIPO在线服务或网络信息的用户数量及分布，以更好地理解其对WIPO的战略影响。</w:t>
      </w:r>
    </w:p>
    <w:p w14:paraId="5BBC3AF7" w14:textId="52A08080" w:rsidR="00440F4C" w:rsidRPr="00F95C74" w:rsidRDefault="00440F4C" w:rsidP="00915F01">
      <w:pPr>
        <w:keepNext/>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表7：2012年WIPO网站页面浏览量前十位</w:t>
      </w:r>
    </w:p>
    <w:tbl>
      <w:tblPr>
        <w:tblW w:w="5954" w:type="dxa"/>
        <w:jc w:val="center"/>
        <w:tblInd w:w="-176" w:type="dxa"/>
        <w:tblCellMar>
          <w:left w:w="0" w:type="dxa"/>
          <w:right w:w="0" w:type="dxa"/>
        </w:tblCellMar>
        <w:tblLook w:val="04A0" w:firstRow="1" w:lastRow="0" w:firstColumn="1" w:lastColumn="0" w:noHBand="0" w:noVBand="1"/>
      </w:tblPr>
      <w:tblGrid>
        <w:gridCol w:w="3614"/>
        <w:gridCol w:w="2340"/>
      </w:tblGrid>
      <w:tr w:rsidR="00440F4C" w:rsidRPr="00726356" w14:paraId="55D2C560" w14:textId="77777777" w:rsidTr="00F160EA">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F2F0645"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PATENTSCOPE</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A107E87"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98,728,090</w:t>
            </w:r>
          </w:p>
        </w:tc>
      </w:tr>
      <w:tr w:rsidR="00440F4C" w:rsidRPr="00726356" w14:paraId="0C0427D3" w14:textId="77777777" w:rsidTr="00F160EA">
        <w:trPr>
          <w:trHeight w:val="288"/>
          <w:jc w:val="center"/>
        </w:trPr>
        <w:tc>
          <w:tcPr>
            <w:tcW w:w="361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EAE6E5"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ROMARIN</w:t>
            </w:r>
          </w:p>
        </w:tc>
        <w:tc>
          <w:tcPr>
            <w:tcW w:w="23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A88BB2"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14,255,516</w:t>
            </w:r>
          </w:p>
        </w:tc>
      </w:tr>
      <w:tr w:rsidR="00440F4C" w:rsidRPr="00726356" w14:paraId="20AF05E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787C62"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WIPO门户</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86DF5"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3,937,523</w:t>
            </w:r>
          </w:p>
        </w:tc>
      </w:tr>
      <w:tr w:rsidR="00440F4C" w:rsidRPr="00726356" w14:paraId="403B6B9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815337"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马德里协定</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6253F2"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4,873,650</w:t>
            </w:r>
          </w:p>
        </w:tc>
      </w:tr>
      <w:tr w:rsidR="00440F4C" w:rsidRPr="00726356" w14:paraId="36D00E4B"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9A6EDF"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WIPO Lex</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C28A5"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2,880,905</w:t>
            </w:r>
          </w:p>
        </w:tc>
      </w:tr>
      <w:tr w:rsidR="00440F4C" w:rsidRPr="00726356" w14:paraId="7221A201"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C1309B"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PCT</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729097"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2,683,011</w:t>
            </w:r>
          </w:p>
        </w:tc>
      </w:tr>
      <w:tr w:rsidR="00440F4C" w:rsidRPr="00726356" w14:paraId="610C02D8"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510690"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AMC</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758214"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1,939,070</w:t>
            </w:r>
          </w:p>
        </w:tc>
      </w:tr>
      <w:tr w:rsidR="00440F4C" w:rsidRPr="00726356" w14:paraId="61E7B720"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4D6008C"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全球品牌数据库</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0DFB9CD"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1,909,276</w:t>
            </w:r>
          </w:p>
        </w:tc>
      </w:tr>
      <w:tr w:rsidR="00440F4C" w:rsidRPr="00726356" w14:paraId="11F6F45E"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6935AC"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条约</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3CC24E"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1,708,202</w:t>
            </w:r>
          </w:p>
        </w:tc>
      </w:tr>
      <w:tr w:rsidR="00440F4C" w:rsidRPr="00726356" w14:paraId="00745DB3" w14:textId="77777777" w:rsidTr="00F160EA">
        <w:trPr>
          <w:trHeight w:val="288"/>
          <w:jc w:val="center"/>
        </w:trPr>
        <w:tc>
          <w:tcPr>
            <w:tcW w:w="36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097F4F" w14:textId="77777777" w:rsidR="00440F4C" w:rsidRPr="00615B93" w:rsidRDefault="00440F4C" w:rsidP="00347065">
            <w:pPr>
              <w:spacing w:afterLines="50" w:after="120" w:line="340" w:lineRule="atLeast"/>
              <w:rPr>
                <w:rFonts w:ascii="SimSun" w:hAnsi="SimSun" w:cs="Arial"/>
                <w:color w:val="000000"/>
                <w:sz w:val="21"/>
                <w:szCs w:val="21"/>
                <w:lang w:eastAsia="zh-CN"/>
              </w:rPr>
            </w:pPr>
            <w:r w:rsidRPr="00615B93">
              <w:rPr>
                <w:rFonts w:ascii="SimSun" w:hAnsi="SimSun" w:cs="Arial"/>
                <w:color w:val="000000"/>
                <w:sz w:val="21"/>
                <w:szCs w:val="21"/>
                <w:lang w:eastAsia="zh-CN"/>
              </w:rPr>
              <w:t>专利</w:t>
            </w: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5C646" w14:textId="77777777" w:rsidR="00440F4C" w:rsidRPr="00615B93" w:rsidRDefault="00440F4C" w:rsidP="00347065">
            <w:pPr>
              <w:spacing w:afterLines="50" w:after="120" w:line="340" w:lineRule="atLeast"/>
              <w:jc w:val="right"/>
              <w:rPr>
                <w:rFonts w:ascii="SimSun" w:hAnsi="SimSun" w:cs="Arial"/>
                <w:color w:val="000000"/>
                <w:sz w:val="21"/>
                <w:szCs w:val="21"/>
                <w:lang w:eastAsia="zh-CN"/>
              </w:rPr>
            </w:pPr>
            <w:r w:rsidRPr="00615B93">
              <w:rPr>
                <w:rFonts w:ascii="SimSun" w:hAnsi="SimSun" w:cs="Arial"/>
                <w:color w:val="000000"/>
                <w:sz w:val="21"/>
                <w:szCs w:val="21"/>
                <w:lang w:eastAsia="zh-CN"/>
              </w:rPr>
              <w:t>1,467,486</w:t>
            </w:r>
          </w:p>
        </w:tc>
      </w:tr>
    </w:tbl>
    <w:p w14:paraId="2BBA4112" w14:textId="520E646C" w:rsidR="00347065" w:rsidRDefault="00440F4C" w:rsidP="00A33C76">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PATENTSCOPE吸引的用户是专门为了搜索专利</w:t>
      </w:r>
      <w:r w:rsidR="002C08BC">
        <w:rPr>
          <w:rFonts w:ascii="SimSun" w:hAnsi="SimSun" w:cs="Arial"/>
          <w:sz w:val="21"/>
          <w:szCs w:val="21"/>
          <w:lang w:eastAsia="zh-CN"/>
        </w:rPr>
        <w:t>(</w:t>
      </w:r>
      <w:r w:rsidRPr="00F95C74">
        <w:rPr>
          <w:rFonts w:ascii="SimSun" w:hAnsi="SimSun" w:cs="Arial"/>
          <w:sz w:val="21"/>
          <w:szCs w:val="21"/>
          <w:lang w:eastAsia="zh-CN"/>
        </w:rPr>
        <w:t>PCT和国家专利馆藏</w:t>
      </w:r>
      <w:r w:rsidR="002C08BC">
        <w:rPr>
          <w:rFonts w:ascii="SimSun" w:hAnsi="SimSun" w:cs="Arial"/>
          <w:sz w:val="21"/>
          <w:szCs w:val="21"/>
          <w:lang w:eastAsia="zh-CN"/>
        </w:rPr>
        <w:t>)</w:t>
      </w:r>
      <w:r w:rsidRPr="00F95C74">
        <w:rPr>
          <w:rFonts w:ascii="SimSun" w:hAnsi="SimSun" w:cs="Arial"/>
          <w:sz w:val="21"/>
          <w:szCs w:val="21"/>
          <w:lang w:eastAsia="zh-CN"/>
        </w:rPr>
        <w:t>中包含的技术信息。用户定期从下图所示地区访问位于日内瓦的PATENTSCOPE网站。可见约有一半用户来自世界的另一侧。从这些地区访问PATENTSCOPE的速度和欧洲用户的访问速度相比较慢</w:t>
      </w:r>
      <w:r w:rsidR="002C08BC">
        <w:rPr>
          <w:rFonts w:ascii="SimSun" w:hAnsi="SimSun" w:cs="Arial"/>
          <w:sz w:val="21"/>
          <w:szCs w:val="21"/>
          <w:lang w:eastAsia="zh-CN"/>
        </w:rPr>
        <w:t>(</w:t>
      </w:r>
      <w:r w:rsidRPr="00F95C74">
        <w:rPr>
          <w:rFonts w:ascii="SimSun" w:hAnsi="SimSun" w:cs="Arial"/>
          <w:sz w:val="21"/>
          <w:szCs w:val="21"/>
          <w:lang w:eastAsia="zh-CN"/>
        </w:rPr>
        <w:t>迟延问题</w:t>
      </w:r>
      <w:r w:rsidR="002C08BC">
        <w:rPr>
          <w:rFonts w:ascii="SimSun" w:hAnsi="SimSun" w:cs="Arial"/>
          <w:sz w:val="21"/>
          <w:szCs w:val="21"/>
          <w:lang w:eastAsia="zh-CN"/>
        </w:rPr>
        <w:t>)</w:t>
      </w:r>
      <w:r w:rsidRPr="00F95C74">
        <w:rPr>
          <w:rFonts w:ascii="SimSun" w:hAnsi="SimSun" w:cs="Arial"/>
          <w:sz w:val="21"/>
          <w:szCs w:val="21"/>
          <w:lang w:eastAsia="zh-CN"/>
        </w:rPr>
        <w:t>。在亚洲或美国西海岸的使用高峰期，即WIPO总部的非工作时间，PATENTSCOPE还发生过技术问题。</w:t>
      </w:r>
    </w:p>
    <w:p w14:paraId="1737E38A" w14:textId="3D817D8C" w:rsidR="00440F4C" w:rsidRPr="00F95C74" w:rsidRDefault="00440F4C" w:rsidP="00347065">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图3：PATENTSCOPE的用户/访问者分布</w:t>
      </w:r>
    </w:p>
    <w:p w14:paraId="55C6DB83" w14:textId="1553E08C" w:rsidR="00440F4C" w:rsidRDefault="00440F4C" w:rsidP="001B7BF1">
      <w:pPr>
        <w:spacing w:afterLines="50" w:after="120" w:line="340" w:lineRule="atLeast"/>
        <w:jc w:val="center"/>
        <w:rPr>
          <w:rFonts w:ascii="SimSun" w:hAnsi="SimSun" w:cs="Arial"/>
          <w:b/>
          <w:sz w:val="18"/>
          <w:szCs w:val="18"/>
          <w:lang w:eastAsia="zh-CN"/>
        </w:rPr>
      </w:pPr>
      <w:r w:rsidRPr="001B7BF1">
        <w:rPr>
          <w:rFonts w:ascii="SimSun" w:hAnsi="SimSun" w:cs="Arial"/>
          <w:b/>
          <w:sz w:val="18"/>
          <w:szCs w:val="18"/>
          <w:lang w:eastAsia="zh-CN"/>
        </w:rPr>
        <w:t>2013年4月至7月</w:t>
      </w:r>
      <w:proofErr w:type="gramStart"/>
      <w:r w:rsidRPr="001B7BF1">
        <w:rPr>
          <w:rFonts w:ascii="SimSun" w:hAnsi="SimSun" w:cs="Arial"/>
          <w:b/>
          <w:sz w:val="18"/>
          <w:szCs w:val="18"/>
          <w:lang w:eastAsia="zh-CN"/>
        </w:rPr>
        <w:t>按唯一</w:t>
      </w:r>
      <w:proofErr w:type="gramEnd"/>
      <w:r w:rsidRPr="001B7BF1">
        <w:rPr>
          <w:rFonts w:ascii="SimSun" w:hAnsi="SimSun" w:cs="Arial"/>
          <w:b/>
          <w:sz w:val="18"/>
          <w:szCs w:val="18"/>
          <w:lang w:eastAsia="zh-CN"/>
        </w:rPr>
        <w:t>身份访问者所在时区分布情况</w:t>
      </w:r>
    </w:p>
    <w:p w14:paraId="596AF2B8" w14:textId="100DC62F" w:rsidR="001B7BF1" w:rsidRPr="001B7BF1" w:rsidRDefault="00915F01" w:rsidP="001B7BF1">
      <w:pPr>
        <w:spacing w:afterLines="50" w:after="120" w:line="340" w:lineRule="atLeast"/>
        <w:jc w:val="center"/>
        <w:rPr>
          <w:rFonts w:ascii="SimSun" w:hAnsi="SimSun" w:cs="Arial"/>
          <w:b/>
          <w:sz w:val="18"/>
          <w:szCs w:val="18"/>
          <w:lang w:eastAsia="zh-CN"/>
        </w:rPr>
      </w:pPr>
      <w:r>
        <w:rPr>
          <w:rFonts w:ascii="SimSun" w:hAnsi="SimSun" w:cs="Arial"/>
          <w:b/>
          <w:noProof/>
          <w:sz w:val="18"/>
          <w:szCs w:val="18"/>
          <w:lang w:eastAsia="zh-CN"/>
        </w:rPr>
        <w:drawing>
          <wp:inline distT="0" distB="0" distL="0" distR="0" wp14:anchorId="7B78AB93" wp14:editId="35BC29F6">
            <wp:extent cx="4100400" cy="25920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9">
                      <a:extLst>
                        <a:ext uri="{28A0092B-C50C-407E-A947-70E740481C1C}">
                          <a14:useLocalDpi xmlns:a14="http://schemas.microsoft.com/office/drawing/2010/main" val="0"/>
                        </a:ext>
                      </a:extLst>
                    </a:blip>
                    <a:stretch>
                      <a:fillRect/>
                    </a:stretch>
                  </pic:blipFill>
                  <pic:spPr>
                    <a:xfrm>
                      <a:off x="0" y="0"/>
                      <a:ext cx="4100400" cy="2592000"/>
                    </a:xfrm>
                    <a:prstGeom prst="rect">
                      <a:avLst/>
                    </a:prstGeom>
                  </pic:spPr>
                </pic:pic>
              </a:graphicData>
            </a:graphic>
          </wp:inline>
        </w:drawing>
      </w:r>
    </w:p>
    <w:p w14:paraId="1DA547E9" w14:textId="6CEA3562"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如下图所示，WIPO其他网站的用户也呈类似的地理分布</w:t>
      </w:r>
      <w:r w:rsidR="002C08BC">
        <w:rPr>
          <w:rFonts w:ascii="SimSun" w:hAnsi="SimSun" w:cs="Arial"/>
          <w:sz w:val="21"/>
          <w:szCs w:val="21"/>
          <w:lang w:eastAsia="zh-CN"/>
        </w:rPr>
        <w:t>(</w:t>
      </w:r>
      <w:r w:rsidRPr="00F95C74">
        <w:rPr>
          <w:rFonts w:ascii="SimSun" w:hAnsi="SimSun" w:cs="Arial"/>
          <w:sz w:val="21"/>
          <w:szCs w:val="21"/>
          <w:lang w:eastAsia="zh-CN"/>
        </w:rPr>
        <w:t>在地图上，颜色越深表示WIPO网站的访问者数量越多</w:t>
      </w:r>
      <w:r w:rsidR="002C08BC">
        <w:rPr>
          <w:rFonts w:ascii="SimSun" w:hAnsi="SimSun" w:cs="Arial"/>
          <w:sz w:val="21"/>
          <w:szCs w:val="21"/>
          <w:lang w:eastAsia="zh-CN"/>
        </w:rPr>
        <w:t>)</w:t>
      </w:r>
      <w:r w:rsidRPr="00F95C74">
        <w:rPr>
          <w:rFonts w:ascii="SimSun" w:hAnsi="SimSun" w:cs="Arial"/>
          <w:sz w:val="21"/>
          <w:szCs w:val="21"/>
          <w:lang w:eastAsia="zh-CN"/>
        </w:rPr>
        <w:t>。</w:t>
      </w:r>
    </w:p>
    <w:p w14:paraId="082FEA61" w14:textId="77777777" w:rsidR="00347065" w:rsidRDefault="00440F4C" w:rsidP="00915F01">
      <w:pPr>
        <w:keepNext/>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图4：WIPO网站访问者</w:t>
      </w:r>
    </w:p>
    <w:p w14:paraId="1913E443" w14:textId="313F4FF3" w:rsidR="00440F4C" w:rsidRPr="00F95C74" w:rsidRDefault="00440F4C" w:rsidP="00347065">
      <w:pPr>
        <w:spacing w:afterLines="50" w:after="120" w:line="340" w:lineRule="atLeast"/>
        <w:jc w:val="center"/>
        <w:rPr>
          <w:rFonts w:ascii="SimSun" w:hAnsi="SimSun" w:cs="Arial"/>
          <w:noProof/>
          <w:sz w:val="21"/>
          <w:szCs w:val="21"/>
          <w:lang w:eastAsia="ja-JP"/>
        </w:rPr>
      </w:pPr>
      <w:r w:rsidRPr="00F95C74">
        <w:rPr>
          <w:rFonts w:ascii="SimSun" w:hAnsi="SimSun" w:cs="Arial"/>
          <w:noProof/>
          <w:sz w:val="21"/>
          <w:szCs w:val="21"/>
          <w:lang w:eastAsia="zh-CN"/>
        </w:rPr>
        <w:drawing>
          <wp:inline distT="0" distB="0" distL="0" distR="0" wp14:anchorId="71A883B3" wp14:editId="3CDFBE02">
            <wp:extent cx="4709160" cy="3634740"/>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9160" cy="3634740"/>
                    </a:xfrm>
                    <a:prstGeom prst="rect">
                      <a:avLst/>
                    </a:prstGeom>
                    <a:noFill/>
                    <a:ln>
                      <a:noFill/>
                    </a:ln>
                  </pic:spPr>
                </pic:pic>
              </a:graphicData>
            </a:graphic>
          </wp:inline>
        </w:drawing>
      </w:r>
    </w:p>
    <w:p w14:paraId="3D5A8FB2" w14:textId="37D4E8CE" w:rsidR="0086557C" w:rsidRDefault="0086557C">
      <w:pPr>
        <w:rPr>
          <w:rFonts w:ascii="SimSun" w:hAnsi="SimSun" w:cs="Arial"/>
          <w:sz w:val="21"/>
          <w:szCs w:val="21"/>
          <w:lang w:eastAsia="zh-CN"/>
        </w:rPr>
      </w:pPr>
    </w:p>
    <w:p w14:paraId="4E019583" w14:textId="3F7D19FB" w:rsidR="00440F4C" w:rsidRPr="00F95C74" w:rsidRDefault="00440F4C" w:rsidP="001936F4">
      <w:pPr>
        <w:keepNext/>
        <w:tabs>
          <w:tab w:val="left" w:pos="3630"/>
        </w:tabs>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表8：WIPO网站访问者的国家分布</w:t>
      </w:r>
    </w:p>
    <w:tbl>
      <w:tblPr>
        <w:tblStyle w:val="ae"/>
        <w:tblW w:w="0" w:type="auto"/>
        <w:jc w:val="center"/>
        <w:tblLayout w:type="fixed"/>
        <w:tblLook w:val="04A0" w:firstRow="1" w:lastRow="0" w:firstColumn="1" w:lastColumn="0" w:noHBand="0" w:noVBand="1"/>
      </w:tblPr>
      <w:tblGrid>
        <w:gridCol w:w="1595"/>
        <w:gridCol w:w="1859"/>
        <w:gridCol w:w="1260"/>
        <w:gridCol w:w="1469"/>
        <w:gridCol w:w="1414"/>
        <w:gridCol w:w="1442"/>
      </w:tblGrid>
      <w:tr w:rsidR="00915F01" w:rsidRPr="00726356" w14:paraId="43E5DD9C" w14:textId="77777777" w:rsidTr="0086557C">
        <w:trPr>
          <w:jc w:val="center"/>
        </w:trPr>
        <w:tc>
          <w:tcPr>
            <w:tcW w:w="1595" w:type="dxa"/>
          </w:tcPr>
          <w:p w14:paraId="1D1E4116" w14:textId="11B0E00E"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国家/地区</w:t>
            </w:r>
          </w:p>
        </w:tc>
        <w:tc>
          <w:tcPr>
            <w:tcW w:w="1859" w:type="dxa"/>
          </w:tcPr>
          <w:p w14:paraId="2CB3B9B1" w14:textId="793EE28C"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访问量</w:t>
            </w:r>
          </w:p>
        </w:tc>
        <w:tc>
          <w:tcPr>
            <w:tcW w:w="1260" w:type="dxa"/>
          </w:tcPr>
          <w:p w14:paraId="05E786D5" w14:textId="20716850"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页数/每次访问</w:t>
            </w:r>
          </w:p>
        </w:tc>
        <w:tc>
          <w:tcPr>
            <w:tcW w:w="1469" w:type="dxa"/>
          </w:tcPr>
          <w:p w14:paraId="1E2C5074" w14:textId="60BCE1D8"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平均访问时间</w:t>
            </w:r>
          </w:p>
        </w:tc>
        <w:tc>
          <w:tcPr>
            <w:tcW w:w="1414" w:type="dxa"/>
          </w:tcPr>
          <w:p w14:paraId="25173906" w14:textId="3CA733EA"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新访客占比%</w:t>
            </w:r>
          </w:p>
        </w:tc>
        <w:tc>
          <w:tcPr>
            <w:tcW w:w="1442" w:type="dxa"/>
          </w:tcPr>
          <w:p w14:paraId="06F36E94" w14:textId="09D13F3A" w:rsidR="00915F01" w:rsidRPr="0086557C" w:rsidRDefault="00915F01" w:rsidP="00915F01">
            <w:pPr>
              <w:jc w:val="both"/>
              <w:rPr>
                <w:rFonts w:ascii="SimSun" w:hAnsi="SimSun" w:cs="Arial"/>
                <w:b/>
                <w:sz w:val="15"/>
                <w:szCs w:val="15"/>
                <w:lang w:eastAsia="zh-CN"/>
              </w:rPr>
            </w:pPr>
            <w:r w:rsidRPr="0086557C">
              <w:rPr>
                <w:rFonts w:ascii="SimSun" w:eastAsia="SimSun" w:hAnsi="SimSun" w:cs="Arial" w:hint="eastAsia"/>
                <w:b/>
                <w:sz w:val="15"/>
                <w:szCs w:val="15"/>
                <w:lang w:eastAsia="zh-CN"/>
              </w:rPr>
              <w:t>跳出率</w:t>
            </w:r>
          </w:p>
        </w:tc>
      </w:tr>
      <w:tr w:rsidR="00915F01" w:rsidRPr="00726356" w14:paraId="526B61F4" w14:textId="77777777" w:rsidTr="0086557C">
        <w:trPr>
          <w:jc w:val="center"/>
        </w:trPr>
        <w:tc>
          <w:tcPr>
            <w:tcW w:w="1595" w:type="dxa"/>
          </w:tcPr>
          <w:p w14:paraId="64738C33" w14:textId="77777777" w:rsidR="00915F01" w:rsidRPr="00915F01" w:rsidRDefault="00915F01" w:rsidP="00915F01">
            <w:pPr>
              <w:jc w:val="both"/>
              <w:rPr>
                <w:rFonts w:ascii="SimSun" w:hAnsi="SimSun" w:cs="Arial"/>
                <w:sz w:val="15"/>
                <w:szCs w:val="15"/>
                <w:lang w:eastAsia="zh-CN"/>
              </w:rPr>
            </w:pPr>
          </w:p>
        </w:tc>
        <w:tc>
          <w:tcPr>
            <w:tcW w:w="1859" w:type="dxa"/>
          </w:tcPr>
          <w:p w14:paraId="439FDA6F"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12,928,166</w:t>
            </w:r>
          </w:p>
          <w:p w14:paraId="3FD67B43" w14:textId="45CA7275"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占比：100.00%（12,928,166）</w:t>
            </w:r>
          </w:p>
        </w:tc>
        <w:tc>
          <w:tcPr>
            <w:tcW w:w="1260" w:type="dxa"/>
          </w:tcPr>
          <w:p w14:paraId="0295C1A2"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4.37</w:t>
            </w:r>
          </w:p>
          <w:p w14:paraId="2243810C" w14:textId="7FAC961B"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网站平均：4.37（0.00%）</w:t>
            </w:r>
          </w:p>
        </w:tc>
        <w:tc>
          <w:tcPr>
            <w:tcW w:w="1469" w:type="dxa"/>
          </w:tcPr>
          <w:p w14:paraId="4B49918B"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00:04:00</w:t>
            </w:r>
          </w:p>
          <w:p w14:paraId="12BA7CAF" w14:textId="33379757"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网站平均：00:04:00（0.00%）</w:t>
            </w:r>
          </w:p>
        </w:tc>
        <w:tc>
          <w:tcPr>
            <w:tcW w:w="1414" w:type="dxa"/>
          </w:tcPr>
          <w:p w14:paraId="00DE011D"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46.42%</w:t>
            </w:r>
          </w:p>
          <w:p w14:paraId="174DF874" w14:textId="7B5EDEAF"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网站平均：46.38%（0.09%）</w:t>
            </w:r>
          </w:p>
        </w:tc>
        <w:tc>
          <w:tcPr>
            <w:tcW w:w="1442" w:type="dxa"/>
          </w:tcPr>
          <w:p w14:paraId="0191CA80" w14:textId="77777777" w:rsidR="00915F01" w:rsidRPr="0086557C" w:rsidRDefault="00A10BAC" w:rsidP="0086557C">
            <w:pPr>
              <w:jc w:val="right"/>
              <w:rPr>
                <w:rFonts w:ascii="SimSun" w:eastAsia="SimSun" w:hAnsi="SimSun" w:cs="Arial"/>
                <w:b/>
                <w:sz w:val="15"/>
                <w:szCs w:val="15"/>
                <w:lang w:eastAsia="zh-CN"/>
              </w:rPr>
            </w:pPr>
            <w:r w:rsidRPr="0086557C">
              <w:rPr>
                <w:rFonts w:ascii="SimSun" w:eastAsia="SimSun" w:hAnsi="SimSun" w:cs="Arial" w:hint="eastAsia"/>
                <w:b/>
                <w:sz w:val="15"/>
                <w:szCs w:val="15"/>
                <w:lang w:eastAsia="zh-CN"/>
              </w:rPr>
              <w:t>47.61%</w:t>
            </w:r>
          </w:p>
          <w:p w14:paraId="25413A6E" w14:textId="30F0A755" w:rsidR="00A10BAC" w:rsidRPr="0086557C" w:rsidRDefault="00A10BAC" w:rsidP="0086557C">
            <w:pPr>
              <w:jc w:val="right"/>
              <w:rPr>
                <w:rFonts w:ascii="SimSun" w:eastAsia="SimSun" w:hAnsi="SimSun" w:cs="Arial"/>
                <w:sz w:val="11"/>
                <w:szCs w:val="11"/>
                <w:lang w:eastAsia="zh-CN"/>
              </w:rPr>
            </w:pPr>
            <w:r w:rsidRPr="0086557C">
              <w:rPr>
                <w:rFonts w:ascii="SimSun" w:eastAsia="SimSun" w:hAnsi="SimSun" w:cs="Arial" w:hint="eastAsia"/>
                <w:sz w:val="11"/>
                <w:szCs w:val="11"/>
                <w:lang w:eastAsia="zh-CN"/>
              </w:rPr>
              <w:t>网站平均：4</w:t>
            </w:r>
            <w:r w:rsidR="007B4869" w:rsidRPr="0086557C">
              <w:rPr>
                <w:rFonts w:ascii="SimSun" w:eastAsia="SimSun" w:hAnsi="SimSun" w:cs="Arial" w:hint="eastAsia"/>
                <w:sz w:val="11"/>
                <w:szCs w:val="11"/>
                <w:lang w:eastAsia="zh-CN"/>
              </w:rPr>
              <w:t>7</w:t>
            </w:r>
            <w:r w:rsidRPr="0086557C">
              <w:rPr>
                <w:rFonts w:ascii="SimSun" w:eastAsia="SimSun" w:hAnsi="SimSun" w:cs="Arial" w:hint="eastAsia"/>
                <w:sz w:val="11"/>
                <w:szCs w:val="11"/>
                <w:lang w:eastAsia="zh-CN"/>
              </w:rPr>
              <w:t>.</w:t>
            </w:r>
            <w:r w:rsidR="007B4869" w:rsidRPr="0086557C">
              <w:rPr>
                <w:rFonts w:ascii="SimSun" w:eastAsia="SimSun" w:hAnsi="SimSun" w:cs="Arial" w:hint="eastAsia"/>
                <w:sz w:val="11"/>
                <w:szCs w:val="11"/>
                <w:lang w:eastAsia="zh-CN"/>
              </w:rPr>
              <w:t>61%</w:t>
            </w:r>
            <w:r w:rsidRPr="0086557C">
              <w:rPr>
                <w:rFonts w:ascii="SimSun" w:eastAsia="SimSun" w:hAnsi="SimSun" w:cs="Arial" w:hint="eastAsia"/>
                <w:sz w:val="11"/>
                <w:szCs w:val="11"/>
                <w:lang w:eastAsia="zh-CN"/>
              </w:rPr>
              <w:t>（0.00%）</w:t>
            </w:r>
          </w:p>
        </w:tc>
      </w:tr>
      <w:tr w:rsidR="00A10BAC" w:rsidRPr="00726356" w14:paraId="25221B97" w14:textId="77777777" w:rsidTr="0086557C">
        <w:trPr>
          <w:trHeight w:val="345"/>
          <w:jc w:val="center"/>
        </w:trPr>
        <w:tc>
          <w:tcPr>
            <w:tcW w:w="1595" w:type="dxa"/>
            <w:vAlign w:val="center"/>
          </w:tcPr>
          <w:p w14:paraId="7C99BF3B" w14:textId="51124BC4"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1.美国</w:t>
            </w:r>
          </w:p>
        </w:tc>
        <w:tc>
          <w:tcPr>
            <w:tcW w:w="7444" w:type="dxa"/>
            <w:gridSpan w:val="5"/>
            <w:vMerge w:val="restart"/>
          </w:tcPr>
          <w:p w14:paraId="49217F6C" w14:textId="29310D75" w:rsidR="00A10BAC" w:rsidRPr="00915F01" w:rsidRDefault="0086557C" w:rsidP="00915F01">
            <w:pPr>
              <w:jc w:val="both"/>
              <w:rPr>
                <w:rFonts w:ascii="SimSun" w:hAnsi="SimSun" w:cs="Arial"/>
                <w:sz w:val="15"/>
                <w:szCs w:val="15"/>
                <w:lang w:eastAsia="zh-CN"/>
              </w:rPr>
            </w:pPr>
            <w:r>
              <w:rPr>
                <w:rFonts w:ascii="SimSun" w:hAnsi="SimSun" w:cs="Arial"/>
                <w:noProof/>
                <w:sz w:val="15"/>
                <w:szCs w:val="15"/>
                <w:lang w:eastAsia="zh-CN"/>
              </w:rPr>
              <w:drawing>
                <wp:inline distT="0" distB="0" distL="0" distR="0" wp14:anchorId="59DE1965" wp14:editId="065329F4">
                  <wp:extent cx="4629600" cy="360360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8.jpg"/>
                          <pic:cNvPicPr/>
                        </pic:nvPicPr>
                        <pic:blipFill>
                          <a:blip r:embed="rId21">
                            <a:extLst>
                              <a:ext uri="{28A0092B-C50C-407E-A947-70E740481C1C}">
                                <a14:useLocalDpi xmlns:a14="http://schemas.microsoft.com/office/drawing/2010/main" val="0"/>
                              </a:ext>
                            </a:extLst>
                          </a:blip>
                          <a:stretch>
                            <a:fillRect/>
                          </a:stretch>
                        </pic:blipFill>
                        <pic:spPr>
                          <a:xfrm>
                            <a:off x="0" y="0"/>
                            <a:ext cx="4629600" cy="3603600"/>
                          </a:xfrm>
                          <a:prstGeom prst="rect">
                            <a:avLst/>
                          </a:prstGeom>
                        </pic:spPr>
                      </pic:pic>
                    </a:graphicData>
                  </a:graphic>
                </wp:inline>
              </w:drawing>
            </w:r>
          </w:p>
        </w:tc>
      </w:tr>
      <w:tr w:rsidR="00A10BAC" w:rsidRPr="00726356" w14:paraId="045F0CE3" w14:textId="77777777" w:rsidTr="0086557C">
        <w:trPr>
          <w:trHeight w:val="345"/>
          <w:jc w:val="center"/>
        </w:trPr>
        <w:tc>
          <w:tcPr>
            <w:tcW w:w="1595" w:type="dxa"/>
            <w:vAlign w:val="center"/>
          </w:tcPr>
          <w:p w14:paraId="28894307" w14:textId="0AB4E260"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2.法国</w:t>
            </w:r>
          </w:p>
        </w:tc>
        <w:tc>
          <w:tcPr>
            <w:tcW w:w="7444" w:type="dxa"/>
            <w:gridSpan w:val="5"/>
            <w:vMerge/>
          </w:tcPr>
          <w:p w14:paraId="5402A41F" w14:textId="77777777" w:rsidR="00A10BAC" w:rsidRPr="00915F01" w:rsidRDefault="00A10BAC" w:rsidP="00915F01">
            <w:pPr>
              <w:jc w:val="both"/>
              <w:rPr>
                <w:rFonts w:ascii="SimSun" w:hAnsi="SimSun" w:cs="Arial"/>
                <w:sz w:val="15"/>
                <w:szCs w:val="15"/>
                <w:lang w:eastAsia="zh-CN"/>
              </w:rPr>
            </w:pPr>
          </w:p>
        </w:tc>
      </w:tr>
      <w:tr w:rsidR="00A10BAC" w:rsidRPr="00726356" w14:paraId="70D9041F" w14:textId="77777777" w:rsidTr="0086557C">
        <w:trPr>
          <w:trHeight w:val="345"/>
          <w:jc w:val="center"/>
        </w:trPr>
        <w:tc>
          <w:tcPr>
            <w:tcW w:w="1595" w:type="dxa"/>
            <w:vAlign w:val="center"/>
          </w:tcPr>
          <w:p w14:paraId="4D7E08DA" w14:textId="26962FB7"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3.德国</w:t>
            </w:r>
          </w:p>
        </w:tc>
        <w:tc>
          <w:tcPr>
            <w:tcW w:w="7444" w:type="dxa"/>
            <w:gridSpan w:val="5"/>
            <w:vMerge/>
          </w:tcPr>
          <w:p w14:paraId="03AF22DC" w14:textId="77777777" w:rsidR="00A10BAC" w:rsidRPr="00915F01" w:rsidRDefault="00A10BAC" w:rsidP="00915F01">
            <w:pPr>
              <w:jc w:val="both"/>
              <w:rPr>
                <w:rFonts w:ascii="SimSun" w:hAnsi="SimSun" w:cs="Arial"/>
                <w:sz w:val="15"/>
                <w:szCs w:val="15"/>
                <w:lang w:eastAsia="zh-CN"/>
              </w:rPr>
            </w:pPr>
          </w:p>
        </w:tc>
      </w:tr>
      <w:tr w:rsidR="00A10BAC" w:rsidRPr="00726356" w14:paraId="69C3EDD9" w14:textId="77777777" w:rsidTr="0086557C">
        <w:trPr>
          <w:trHeight w:val="346"/>
          <w:jc w:val="center"/>
        </w:trPr>
        <w:tc>
          <w:tcPr>
            <w:tcW w:w="1595" w:type="dxa"/>
            <w:vAlign w:val="center"/>
          </w:tcPr>
          <w:p w14:paraId="50800DED" w14:textId="2305FEA6"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4.印度</w:t>
            </w:r>
          </w:p>
        </w:tc>
        <w:tc>
          <w:tcPr>
            <w:tcW w:w="7444" w:type="dxa"/>
            <w:gridSpan w:val="5"/>
            <w:vMerge/>
          </w:tcPr>
          <w:p w14:paraId="75A583F3" w14:textId="77777777" w:rsidR="00A10BAC" w:rsidRPr="00915F01" w:rsidRDefault="00A10BAC" w:rsidP="00915F01">
            <w:pPr>
              <w:jc w:val="both"/>
              <w:rPr>
                <w:rFonts w:ascii="SimSun" w:hAnsi="SimSun" w:cs="Arial"/>
                <w:sz w:val="15"/>
                <w:szCs w:val="15"/>
                <w:lang w:eastAsia="zh-CN"/>
              </w:rPr>
            </w:pPr>
          </w:p>
        </w:tc>
      </w:tr>
      <w:tr w:rsidR="00A10BAC" w:rsidRPr="00726356" w14:paraId="1D0307CD" w14:textId="77777777" w:rsidTr="0086557C">
        <w:trPr>
          <w:trHeight w:val="345"/>
          <w:jc w:val="center"/>
        </w:trPr>
        <w:tc>
          <w:tcPr>
            <w:tcW w:w="1595" w:type="dxa"/>
            <w:vAlign w:val="center"/>
          </w:tcPr>
          <w:p w14:paraId="1C887F51" w14:textId="26939756"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5.联合王国</w:t>
            </w:r>
          </w:p>
        </w:tc>
        <w:tc>
          <w:tcPr>
            <w:tcW w:w="7444" w:type="dxa"/>
            <w:gridSpan w:val="5"/>
            <w:vMerge/>
          </w:tcPr>
          <w:p w14:paraId="5B3BB7B2" w14:textId="77777777" w:rsidR="00A10BAC" w:rsidRPr="00915F01" w:rsidRDefault="00A10BAC" w:rsidP="00915F01">
            <w:pPr>
              <w:jc w:val="both"/>
              <w:rPr>
                <w:rFonts w:ascii="SimSun" w:hAnsi="SimSun" w:cs="Arial"/>
                <w:sz w:val="15"/>
                <w:szCs w:val="15"/>
                <w:lang w:eastAsia="zh-CN"/>
              </w:rPr>
            </w:pPr>
          </w:p>
        </w:tc>
      </w:tr>
      <w:tr w:rsidR="00A10BAC" w:rsidRPr="00726356" w14:paraId="334AD99B" w14:textId="77777777" w:rsidTr="0086557C">
        <w:trPr>
          <w:trHeight w:val="345"/>
          <w:jc w:val="center"/>
        </w:trPr>
        <w:tc>
          <w:tcPr>
            <w:tcW w:w="1595" w:type="dxa"/>
            <w:vAlign w:val="center"/>
          </w:tcPr>
          <w:p w14:paraId="184EF8AD" w14:textId="6CA1F0E2"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6.墨西哥</w:t>
            </w:r>
          </w:p>
        </w:tc>
        <w:tc>
          <w:tcPr>
            <w:tcW w:w="7444" w:type="dxa"/>
            <w:gridSpan w:val="5"/>
            <w:vMerge/>
          </w:tcPr>
          <w:p w14:paraId="692B0AD1" w14:textId="77777777" w:rsidR="00A10BAC" w:rsidRPr="00915F01" w:rsidRDefault="00A10BAC" w:rsidP="00915F01">
            <w:pPr>
              <w:jc w:val="both"/>
              <w:rPr>
                <w:rFonts w:ascii="SimSun" w:hAnsi="SimSun" w:cs="Arial"/>
                <w:sz w:val="15"/>
                <w:szCs w:val="15"/>
                <w:lang w:eastAsia="zh-CN"/>
              </w:rPr>
            </w:pPr>
          </w:p>
        </w:tc>
      </w:tr>
      <w:tr w:rsidR="00A10BAC" w:rsidRPr="00726356" w14:paraId="3E3F4456" w14:textId="77777777" w:rsidTr="0086557C">
        <w:trPr>
          <w:trHeight w:val="345"/>
          <w:jc w:val="center"/>
        </w:trPr>
        <w:tc>
          <w:tcPr>
            <w:tcW w:w="1595" w:type="dxa"/>
            <w:vAlign w:val="center"/>
          </w:tcPr>
          <w:p w14:paraId="598AD571" w14:textId="15D4F559"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7.日本</w:t>
            </w:r>
          </w:p>
        </w:tc>
        <w:tc>
          <w:tcPr>
            <w:tcW w:w="7444" w:type="dxa"/>
            <w:gridSpan w:val="5"/>
            <w:vMerge/>
          </w:tcPr>
          <w:p w14:paraId="02F2F8CB" w14:textId="77777777" w:rsidR="00A10BAC" w:rsidRPr="00915F01" w:rsidRDefault="00A10BAC" w:rsidP="00915F01">
            <w:pPr>
              <w:jc w:val="both"/>
              <w:rPr>
                <w:rFonts w:ascii="SimSun" w:hAnsi="SimSun" w:cs="Arial"/>
                <w:sz w:val="15"/>
                <w:szCs w:val="15"/>
                <w:lang w:eastAsia="zh-CN"/>
              </w:rPr>
            </w:pPr>
          </w:p>
        </w:tc>
      </w:tr>
      <w:tr w:rsidR="00A10BAC" w:rsidRPr="00726356" w14:paraId="5703D4E7" w14:textId="77777777" w:rsidTr="0086557C">
        <w:trPr>
          <w:trHeight w:val="346"/>
          <w:jc w:val="center"/>
        </w:trPr>
        <w:tc>
          <w:tcPr>
            <w:tcW w:w="1595" w:type="dxa"/>
            <w:vAlign w:val="center"/>
          </w:tcPr>
          <w:p w14:paraId="1C2D60C0" w14:textId="46498171"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8.中国</w:t>
            </w:r>
          </w:p>
        </w:tc>
        <w:tc>
          <w:tcPr>
            <w:tcW w:w="7444" w:type="dxa"/>
            <w:gridSpan w:val="5"/>
            <w:vMerge/>
          </w:tcPr>
          <w:p w14:paraId="4F8C5E20" w14:textId="77777777" w:rsidR="00A10BAC" w:rsidRPr="00915F01" w:rsidRDefault="00A10BAC" w:rsidP="00915F01">
            <w:pPr>
              <w:jc w:val="both"/>
              <w:rPr>
                <w:rFonts w:ascii="SimSun" w:hAnsi="SimSun" w:cs="Arial"/>
                <w:sz w:val="15"/>
                <w:szCs w:val="15"/>
                <w:lang w:eastAsia="zh-CN"/>
              </w:rPr>
            </w:pPr>
          </w:p>
        </w:tc>
      </w:tr>
      <w:tr w:rsidR="00A10BAC" w:rsidRPr="00726356" w14:paraId="6540B37A" w14:textId="77777777" w:rsidTr="0086557C">
        <w:trPr>
          <w:trHeight w:val="345"/>
          <w:jc w:val="center"/>
        </w:trPr>
        <w:tc>
          <w:tcPr>
            <w:tcW w:w="1595" w:type="dxa"/>
            <w:vAlign w:val="center"/>
          </w:tcPr>
          <w:p w14:paraId="490B959B" w14:textId="7D818655"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9.西班牙</w:t>
            </w:r>
          </w:p>
        </w:tc>
        <w:tc>
          <w:tcPr>
            <w:tcW w:w="7444" w:type="dxa"/>
            <w:gridSpan w:val="5"/>
            <w:vMerge/>
          </w:tcPr>
          <w:p w14:paraId="5D8C2A54" w14:textId="77777777" w:rsidR="00A10BAC" w:rsidRPr="00915F01" w:rsidRDefault="00A10BAC" w:rsidP="00915F01">
            <w:pPr>
              <w:jc w:val="both"/>
              <w:rPr>
                <w:rFonts w:ascii="SimSun" w:hAnsi="SimSun" w:cs="Arial"/>
                <w:sz w:val="15"/>
                <w:szCs w:val="15"/>
                <w:lang w:eastAsia="zh-CN"/>
              </w:rPr>
            </w:pPr>
          </w:p>
        </w:tc>
      </w:tr>
      <w:tr w:rsidR="00A10BAC" w:rsidRPr="00726356" w14:paraId="45B405B8" w14:textId="77777777" w:rsidTr="0086557C">
        <w:trPr>
          <w:trHeight w:val="345"/>
          <w:jc w:val="center"/>
        </w:trPr>
        <w:tc>
          <w:tcPr>
            <w:tcW w:w="1595" w:type="dxa"/>
            <w:vAlign w:val="center"/>
          </w:tcPr>
          <w:p w14:paraId="7E323CC9" w14:textId="3A63F29D"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10.俄罗斯</w:t>
            </w:r>
          </w:p>
        </w:tc>
        <w:tc>
          <w:tcPr>
            <w:tcW w:w="7444" w:type="dxa"/>
            <w:gridSpan w:val="5"/>
            <w:vMerge/>
          </w:tcPr>
          <w:p w14:paraId="038CA574" w14:textId="77777777" w:rsidR="00A10BAC" w:rsidRPr="00915F01" w:rsidRDefault="00A10BAC" w:rsidP="00915F01">
            <w:pPr>
              <w:jc w:val="both"/>
              <w:rPr>
                <w:rFonts w:ascii="SimSun" w:hAnsi="SimSun" w:cs="Arial"/>
                <w:sz w:val="15"/>
                <w:szCs w:val="15"/>
                <w:lang w:eastAsia="zh-CN"/>
              </w:rPr>
            </w:pPr>
          </w:p>
        </w:tc>
      </w:tr>
      <w:tr w:rsidR="00A10BAC" w:rsidRPr="00726356" w14:paraId="38035F4A" w14:textId="77777777" w:rsidTr="0086557C">
        <w:trPr>
          <w:trHeight w:val="345"/>
          <w:jc w:val="center"/>
        </w:trPr>
        <w:tc>
          <w:tcPr>
            <w:tcW w:w="1595" w:type="dxa"/>
            <w:vAlign w:val="center"/>
          </w:tcPr>
          <w:p w14:paraId="264C2EA0" w14:textId="4E0B7EF1"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11.瑞士</w:t>
            </w:r>
          </w:p>
        </w:tc>
        <w:tc>
          <w:tcPr>
            <w:tcW w:w="7444" w:type="dxa"/>
            <w:gridSpan w:val="5"/>
            <w:vMerge/>
          </w:tcPr>
          <w:p w14:paraId="52E50BD2" w14:textId="77777777" w:rsidR="00A10BAC" w:rsidRPr="00915F01" w:rsidRDefault="00A10BAC" w:rsidP="00915F01">
            <w:pPr>
              <w:jc w:val="both"/>
              <w:rPr>
                <w:rFonts w:ascii="SimSun" w:hAnsi="SimSun" w:cs="Arial"/>
                <w:sz w:val="15"/>
                <w:szCs w:val="15"/>
                <w:lang w:eastAsia="zh-CN"/>
              </w:rPr>
            </w:pPr>
          </w:p>
        </w:tc>
      </w:tr>
      <w:tr w:rsidR="00A10BAC" w:rsidRPr="00726356" w14:paraId="3C51AE94" w14:textId="77777777" w:rsidTr="0086557C">
        <w:trPr>
          <w:trHeight w:val="346"/>
          <w:jc w:val="center"/>
        </w:trPr>
        <w:tc>
          <w:tcPr>
            <w:tcW w:w="1595" w:type="dxa"/>
            <w:vAlign w:val="center"/>
          </w:tcPr>
          <w:p w14:paraId="746B7837" w14:textId="172587F0"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12.意大利</w:t>
            </w:r>
          </w:p>
        </w:tc>
        <w:tc>
          <w:tcPr>
            <w:tcW w:w="7444" w:type="dxa"/>
            <w:gridSpan w:val="5"/>
            <w:vMerge/>
          </w:tcPr>
          <w:p w14:paraId="2687A1AA" w14:textId="77777777" w:rsidR="00A10BAC" w:rsidRPr="00915F01" w:rsidRDefault="00A10BAC" w:rsidP="00915F01">
            <w:pPr>
              <w:jc w:val="both"/>
              <w:rPr>
                <w:rFonts w:ascii="SimSun" w:hAnsi="SimSun" w:cs="Arial"/>
                <w:sz w:val="15"/>
                <w:szCs w:val="15"/>
                <w:lang w:eastAsia="zh-CN"/>
              </w:rPr>
            </w:pPr>
          </w:p>
        </w:tc>
      </w:tr>
      <w:tr w:rsidR="00A10BAC" w:rsidRPr="00726356" w14:paraId="3BB8D5DE" w14:textId="77777777" w:rsidTr="0086557C">
        <w:trPr>
          <w:trHeight w:val="345"/>
          <w:jc w:val="center"/>
        </w:trPr>
        <w:tc>
          <w:tcPr>
            <w:tcW w:w="1595" w:type="dxa"/>
            <w:vAlign w:val="center"/>
          </w:tcPr>
          <w:p w14:paraId="24A349F8" w14:textId="7EF5F4F8"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13.哥伦比亚</w:t>
            </w:r>
          </w:p>
        </w:tc>
        <w:tc>
          <w:tcPr>
            <w:tcW w:w="7444" w:type="dxa"/>
            <w:gridSpan w:val="5"/>
            <w:vMerge/>
          </w:tcPr>
          <w:p w14:paraId="0DFCF111" w14:textId="77777777" w:rsidR="00A10BAC" w:rsidRPr="00915F01" w:rsidRDefault="00A10BAC" w:rsidP="00915F01">
            <w:pPr>
              <w:jc w:val="both"/>
              <w:rPr>
                <w:rFonts w:ascii="SimSun" w:hAnsi="SimSun" w:cs="Arial"/>
                <w:sz w:val="15"/>
                <w:szCs w:val="15"/>
                <w:lang w:eastAsia="zh-CN"/>
              </w:rPr>
            </w:pPr>
          </w:p>
        </w:tc>
      </w:tr>
      <w:tr w:rsidR="00A10BAC" w:rsidRPr="00726356" w14:paraId="6A4B7584" w14:textId="77777777" w:rsidTr="0086557C">
        <w:trPr>
          <w:trHeight w:val="345"/>
          <w:jc w:val="center"/>
        </w:trPr>
        <w:tc>
          <w:tcPr>
            <w:tcW w:w="1595" w:type="dxa"/>
            <w:vAlign w:val="center"/>
          </w:tcPr>
          <w:p w14:paraId="3CF1846F" w14:textId="013AB07F"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14.澳大利亚</w:t>
            </w:r>
          </w:p>
        </w:tc>
        <w:tc>
          <w:tcPr>
            <w:tcW w:w="7444" w:type="dxa"/>
            <w:gridSpan w:val="5"/>
            <w:vMerge/>
          </w:tcPr>
          <w:p w14:paraId="30E207A1" w14:textId="77777777" w:rsidR="00A10BAC" w:rsidRPr="00915F01" w:rsidRDefault="00A10BAC" w:rsidP="00915F01">
            <w:pPr>
              <w:jc w:val="both"/>
              <w:rPr>
                <w:rFonts w:ascii="SimSun" w:hAnsi="SimSun" w:cs="Arial"/>
                <w:sz w:val="15"/>
                <w:szCs w:val="15"/>
                <w:lang w:eastAsia="zh-CN"/>
              </w:rPr>
            </w:pPr>
          </w:p>
        </w:tc>
      </w:tr>
      <w:tr w:rsidR="00A10BAC" w:rsidRPr="00726356" w14:paraId="205B8287" w14:textId="77777777" w:rsidTr="0086557C">
        <w:trPr>
          <w:trHeight w:val="345"/>
          <w:jc w:val="center"/>
        </w:trPr>
        <w:tc>
          <w:tcPr>
            <w:tcW w:w="1595" w:type="dxa"/>
            <w:vAlign w:val="center"/>
          </w:tcPr>
          <w:p w14:paraId="6BE83479" w14:textId="0356F233"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15.加拿大</w:t>
            </w:r>
          </w:p>
        </w:tc>
        <w:tc>
          <w:tcPr>
            <w:tcW w:w="7444" w:type="dxa"/>
            <w:gridSpan w:val="5"/>
            <w:vMerge/>
          </w:tcPr>
          <w:p w14:paraId="2C10ECDC" w14:textId="77777777" w:rsidR="00A10BAC" w:rsidRPr="00915F01" w:rsidRDefault="00A10BAC" w:rsidP="00915F01">
            <w:pPr>
              <w:jc w:val="both"/>
              <w:rPr>
                <w:rFonts w:ascii="SimSun" w:hAnsi="SimSun" w:cs="Arial"/>
                <w:sz w:val="15"/>
                <w:szCs w:val="15"/>
                <w:lang w:eastAsia="zh-CN"/>
              </w:rPr>
            </w:pPr>
          </w:p>
        </w:tc>
      </w:tr>
      <w:tr w:rsidR="00A10BAC" w:rsidRPr="00726356" w14:paraId="7D65185A" w14:textId="77777777" w:rsidTr="0086557C">
        <w:trPr>
          <w:trHeight w:val="346"/>
          <w:jc w:val="center"/>
        </w:trPr>
        <w:tc>
          <w:tcPr>
            <w:tcW w:w="1595" w:type="dxa"/>
            <w:vAlign w:val="center"/>
          </w:tcPr>
          <w:p w14:paraId="71AB2DE9" w14:textId="0FFD202A" w:rsidR="00A10BAC" w:rsidRPr="00915F01" w:rsidRDefault="00A10BAC" w:rsidP="0086557C">
            <w:pPr>
              <w:jc w:val="both"/>
              <w:rPr>
                <w:rFonts w:ascii="SimSun" w:eastAsia="SimSun" w:hAnsi="SimSun" w:cs="Arial"/>
                <w:sz w:val="15"/>
                <w:szCs w:val="15"/>
                <w:lang w:eastAsia="zh-CN"/>
              </w:rPr>
            </w:pPr>
            <w:r>
              <w:rPr>
                <w:rFonts w:ascii="SimSun" w:eastAsia="SimSun" w:hAnsi="SimSun" w:cs="Arial" w:hint="eastAsia"/>
                <w:sz w:val="15"/>
                <w:szCs w:val="15"/>
                <w:lang w:eastAsia="zh-CN"/>
              </w:rPr>
              <w:t>16.荷兰</w:t>
            </w:r>
          </w:p>
        </w:tc>
        <w:tc>
          <w:tcPr>
            <w:tcW w:w="7444" w:type="dxa"/>
            <w:gridSpan w:val="5"/>
            <w:vMerge/>
          </w:tcPr>
          <w:p w14:paraId="76BAF565" w14:textId="77777777" w:rsidR="00A10BAC" w:rsidRPr="00915F01" w:rsidRDefault="00A10BAC" w:rsidP="00915F01">
            <w:pPr>
              <w:jc w:val="both"/>
              <w:rPr>
                <w:rFonts w:ascii="SimSun" w:hAnsi="SimSun" w:cs="Arial"/>
                <w:sz w:val="15"/>
                <w:szCs w:val="15"/>
                <w:lang w:eastAsia="zh-CN"/>
              </w:rPr>
            </w:pPr>
          </w:p>
        </w:tc>
      </w:tr>
    </w:tbl>
    <w:p w14:paraId="392BEDC7" w14:textId="1D72D9C5" w:rsidR="00F95C74" w:rsidRDefault="00440F4C" w:rsidP="00A33C76">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noProof/>
          <w:sz w:val="21"/>
          <w:szCs w:val="21"/>
          <w:lang w:eastAsia="zh-CN"/>
        </w:rPr>
        <w:t>WIPO</w:t>
      </w:r>
      <w:r w:rsidRPr="00F95C74">
        <w:rPr>
          <w:rFonts w:ascii="SimSun" w:hAnsi="SimSun" w:cs="Arial"/>
          <w:sz w:val="21"/>
          <w:szCs w:val="21"/>
          <w:lang w:eastAsia="zh-CN"/>
        </w:rPr>
        <w:t>网络服务用户的地理分布清楚地表明，有必要建立一个信息技术基础设施的全球网络模型，以有效地提供</w:t>
      </w:r>
      <w:r w:rsidRPr="00F95C74">
        <w:rPr>
          <w:rFonts w:ascii="SimSun" w:hAnsi="SimSun" w:cs="Arial"/>
          <w:noProof/>
          <w:sz w:val="21"/>
          <w:szCs w:val="21"/>
          <w:lang w:eastAsia="zh-CN"/>
        </w:rPr>
        <w:t>WIPO</w:t>
      </w:r>
      <w:r w:rsidRPr="00F95C74">
        <w:rPr>
          <w:rFonts w:ascii="SimSun" w:hAnsi="SimSun" w:cs="Arial"/>
          <w:sz w:val="21"/>
          <w:szCs w:val="21"/>
          <w:lang w:eastAsia="zh-CN"/>
        </w:rPr>
        <w:t>服务和信息。秘书处内部及外部专家的研究证实，迫切需要调整WIPO现有的信息技术架构，建立一个适应本世纪的现代化模型，一方面优化使用数字网络交付体系的成本效益和附加值，另一方面减缓由于单一地点模型的脆弱性引起的风险。</w:t>
      </w:r>
    </w:p>
    <w:p w14:paraId="733A3EE6"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PATENTSCOPE及其他WIPO网站包含已公布和非保密的信息。但WIPO近期推出的某些在线服务，如ePCT，则包含高度保密且未经公布的专利申请信息。本组织必须确保自身信息技术平台和系统的安全，使之具备业务连续性能力、灾难恢复能力以及向世界各地用户提供一致响应时间的能力。如果战略性地建立有限数量的镜像站点，通过驻外办事处加以管理或监督，就可以极大地增强上述功能。</w:t>
      </w:r>
    </w:p>
    <w:p w14:paraId="42C93F42" w14:textId="77777777" w:rsidR="00F95C74" w:rsidRDefault="00440F4C" w:rsidP="00347065">
      <w:pPr>
        <w:keepNext/>
        <w:spacing w:before="240" w:afterLines="100" w:after="240" w:line="340" w:lineRule="atLeast"/>
        <w:jc w:val="both"/>
        <w:outlineLvl w:val="2"/>
        <w:rPr>
          <w:rFonts w:ascii="SimSun" w:hAnsi="SimSun" w:cs="Arial"/>
          <w:bCs/>
          <w:sz w:val="21"/>
          <w:szCs w:val="21"/>
          <w:u w:val="single"/>
          <w:lang w:eastAsia="zh-CN"/>
        </w:rPr>
      </w:pPr>
      <w:bookmarkStart w:id="27" w:name="_Toc363802522"/>
      <w:r w:rsidRPr="00F95C74">
        <w:rPr>
          <w:rFonts w:ascii="SimSun" w:hAnsi="SimSun" w:cs="Arial"/>
          <w:bCs/>
          <w:sz w:val="21"/>
          <w:szCs w:val="21"/>
          <w:u w:val="single"/>
          <w:lang w:eastAsia="zh-CN"/>
        </w:rPr>
        <w:t>地理代表性</w:t>
      </w:r>
      <w:bookmarkEnd w:id="27"/>
    </w:p>
    <w:p w14:paraId="5487002D"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驻外办事处的地点应具有地理代表性。如前所述，这并不意味着驻外办事处应代表某一特定区域。</w:t>
      </w:r>
    </w:p>
    <w:p w14:paraId="66F16ADE"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正如关于现有驻外办事处的章节所述，在这些办事处覆盖的几个国家开展的一系列活动，旨在协助总部加强WIPO提供技术支持和能力建设的计划活动。事实证明，这些活动成本有效性高，开展及时，切合本地需求，富有价值，对WIPO总部的活动是一种补充。</w:t>
      </w:r>
    </w:p>
    <w:p w14:paraId="7D6C902B"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但现有驻外办事处的覆盖有限，如果在技术支持和能力建设需求广泛的地区设立新的驻外办事处，通过WIPO总部与驻外办事处的协作，就可以让更多其他成员国获益。拟议的计划和预算考虑到这些需求，建议在目前尚无驻外办事处的非洲设立两个驻外办事处。从整体上看驻外办事处的标准和战略问题，地理分布对WIPO提供技术支持和能力建设服务而言尤为重要。</w:t>
      </w:r>
    </w:p>
    <w:p w14:paraId="6111958B" w14:textId="692AB4AA"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正如2014/15两年期《计划和预算》</w:t>
      </w:r>
      <w:r w:rsidR="002C08BC">
        <w:rPr>
          <w:rFonts w:ascii="SimSun" w:hAnsi="SimSun" w:cs="Arial"/>
          <w:noProof/>
          <w:sz w:val="21"/>
          <w:szCs w:val="21"/>
          <w:lang w:eastAsia="zh-CN"/>
        </w:rPr>
        <w:t>(</w:t>
      </w:r>
      <w:r w:rsidRPr="00F95C74">
        <w:rPr>
          <w:rFonts w:ascii="SimSun" w:hAnsi="SimSun" w:cs="Arial"/>
          <w:noProof/>
          <w:sz w:val="21"/>
          <w:szCs w:val="21"/>
          <w:lang w:eastAsia="zh-CN"/>
        </w:rPr>
        <w:t>计划15：针对知识产权局的业务解决方案</w:t>
      </w:r>
      <w:r w:rsidR="002C08BC">
        <w:rPr>
          <w:rFonts w:ascii="SimSun" w:hAnsi="SimSun" w:cs="Arial"/>
          <w:noProof/>
          <w:sz w:val="21"/>
          <w:szCs w:val="21"/>
          <w:lang w:eastAsia="zh-CN"/>
        </w:rPr>
        <w:t>)</w:t>
      </w:r>
      <w:r w:rsidRPr="00F95C74">
        <w:rPr>
          <w:rFonts w:ascii="SimSun" w:hAnsi="SimSun" w:cs="Arial"/>
          <w:noProof/>
          <w:sz w:val="21"/>
          <w:szCs w:val="21"/>
          <w:lang w:eastAsia="zh-CN"/>
        </w:rPr>
        <w:t>所述，秘书处面临的</w:t>
      </w:r>
      <w:r w:rsidRPr="00F95C74">
        <w:rPr>
          <w:rFonts w:ascii="SimSun" w:hAnsi="SimSun" w:cs="Arial"/>
          <w:sz w:val="21"/>
          <w:szCs w:val="21"/>
          <w:lang w:eastAsia="zh-CN"/>
        </w:rPr>
        <w:t>挑战</w:t>
      </w:r>
      <w:r w:rsidRPr="00F95C74">
        <w:rPr>
          <w:rFonts w:ascii="SimSun" w:hAnsi="SimSun" w:cs="Arial"/>
          <w:noProof/>
          <w:sz w:val="21"/>
          <w:szCs w:val="21"/>
          <w:lang w:eastAsia="zh-CN"/>
        </w:rPr>
        <w:t>包括由最初为知识产权局的运营部署软件包和信息技术系统，转变为建立一个更加可持续的模型，即知识产权局自身负责支持和运营，并获取进一步调整系统的知识。秘书处为</w:t>
      </w:r>
      <w:r w:rsidRPr="00F95C74">
        <w:rPr>
          <w:rFonts w:ascii="SimSun" w:hAnsi="SimSun" w:cs="Arial" w:hint="eastAsia"/>
          <w:noProof/>
          <w:sz w:val="21"/>
          <w:szCs w:val="21"/>
          <w:lang w:eastAsia="zh-CN"/>
        </w:rPr>
        <w:t>启动</w:t>
      </w:r>
      <w:r w:rsidRPr="00F95C74">
        <w:rPr>
          <w:rFonts w:ascii="SimSun" w:hAnsi="SimSun" w:cs="Arial"/>
          <w:noProof/>
          <w:sz w:val="21"/>
          <w:szCs w:val="21"/>
          <w:lang w:eastAsia="zh-CN"/>
        </w:rPr>
        <w:t>部署系统，需要</w:t>
      </w:r>
      <w:r w:rsidRPr="00F95C74">
        <w:rPr>
          <w:rFonts w:ascii="SimSun" w:hAnsi="SimSun" w:cs="Arial" w:hint="eastAsia"/>
          <w:noProof/>
          <w:sz w:val="21"/>
          <w:szCs w:val="21"/>
          <w:lang w:eastAsia="zh-CN"/>
        </w:rPr>
        <w:t>执行一些外派任务</w:t>
      </w:r>
      <w:r w:rsidR="002C08BC">
        <w:rPr>
          <w:rFonts w:ascii="SimSun" w:hAnsi="SimSun" w:cs="Arial"/>
          <w:noProof/>
          <w:sz w:val="21"/>
          <w:szCs w:val="21"/>
          <w:lang w:eastAsia="zh-CN"/>
        </w:rPr>
        <w:t>(</w:t>
      </w:r>
      <w:r w:rsidRPr="00F95C74">
        <w:rPr>
          <w:rFonts w:ascii="SimSun" w:hAnsi="SimSun" w:cs="Arial"/>
          <w:noProof/>
          <w:sz w:val="21"/>
          <w:szCs w:val="21"/>
          <w:lang w:eastAsia="zh-CN"/>
        </w:rPr>
        <w:t>如2012年</w:t>
      </w:r>
      <w:r w:rsidRPr="00F95C74">
        <w:rPr>
          <w:rFonts w:ascii="SimSun" w:hAnsi="SimSun" w:cs="Arial" w:hint="eastAsia"/>
          <w:noProof/>
          <w:sz w:val="21"/>
          <w:szCs w:val="21"/>
          <w:lang w:eastAsia="zh-CN"/>
        </w:rPr>
        <w:t>在</w:t>
      </w:r>
      <w:r w:rsidRPr="00F95C74">
        <w:rPr>
          <w:rFonts w:ascii="SimSun" w:hAnsi="SimSun" w:cs="Arial"/>
          <w:noProof/>
          <w:sz w:val="21"/>
          <w:szCs w:val="21"/>
          <w:lang w:eastAsia="zh-CN"/>
        </w:rPr>
        <w:t>54个国家</w:t>
      </w:r>
      <w:r w:rsidRPr="00F95C74">
        <w:rPr>
          <w:rFonts w:ascii="SimSun" w:hAnsi="SimSun" w:cs="Arial" w:hint="eastAsia"/>
          <w:noProof/>
          <w:sz w:val="21"/>
          <w:szCs w:val="21"/>
          <w:lang w:eastAsia="zh-CN"/>
        </w:rPr>
        <w:t>执行了</w:t>
      </w:r>
      <w:r w:rsidRPr="00F95C74">
        <w:rPr>
          <w:rFonts w:ascii="SimSun" w:hAnsi="SimSun" w:cs="Arial"/>
          <w:noProof/>
          <w:sz w:val="21"/>
          <w:szCs w:val="21"/>
          <w:lang w:eastAsia="zh-CN"/>
        </w:rPr>
        <w:t>100多次</w:t>
      </w:r>
      <w:r w:rsidRPr="00F95C74">
        <w:rPr>
          <w:rFonts w:ascii="SimSun" w:hAnsi="SimSun" w:cs="Arial" w:hint="eastAsia"/>
          <w:noProof/>
          <w:sz w:val="21"/>
          <w:szCs w:val="21"/>
          <w:lang w:eastAsia="zh-CN"/>
        </w:rPr>
        <w:t>外派任务</w:t>
      </w:r>
      <w:r w:rsidRPr="00F95C74">
        <w:rPr>
          <w:rFonts w:ascii="SimSun" w:hAnsi="SimSun" w:cs="Arial"/>
          <w:noProof/>
          <w:sz w:val="21"/>
          <w:szCs w:val="21"/>
          <w:lang w:eastAsia="zh-CN"/>
        </w:rPr>
        <w:t>，为部署和支持IPAS及其他业务解决方案应用软件提供技术支持，总费用为63.5万瑞郎</w:t>
      </w:r>
      <w:r w:rsidR="002C08BC">
        <w:rPr>
          <w:rFonts w:ascii="SimSun" w:hAnsi="SimSun" w:cs="Arial"/>
          <w:noProof/>
          <w:sz w:val="21"/>
          <w:szCs w:val="21"/>
          <w:lang w:eastAsia="zh-CN"/>
        </w:rPr>
        <w:t>)</w:t>
      </w:r>
      <w:r w:rsidRPr="00F95C74">
        <w:rPr>
          <w:rFonts w:ascii="SimSun" w:hAnsi="SimSun" w:cs="Arial"/>
          <w:noProof/>
          <w:sz w:val="21"/>
          <w:szCs w:val="21"/>
          <w:lang w:eastAsia="zh-CN"/>
        </w:rPr>
        <w:t>。在服务提供者模型下，更多的资源会投入到由日内瓦的开发团队提供软件支持，对各知识产权局的交付则尽可能由地区办事处人员完成。整体协调和指导仍由日内瓦总部人员负责。今后将注重知识转移以及促进知识产权局内部及之间系统运行和支持的自主性。</w:t>
      </w:r>
    </w:p>
    <w:p w14:paraId="55406DA9" w14:textId="2771690C"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00A33C76">
        <w:rPr>
          <w:rFonts w:ascii="SimSun" w:hAnsi="SimSun" w:cs="Arial" w:hint="eastAsia"/>
          <w:noProof/>
          <w:sz w:val="21"/>
          <w:szCs w:val="21"/>
          <w:lang w:eastAsia="zh-CN"/>
        </w:rPr>
        <w:tab/>
      </w:r>
      <w:r w:rsidRPr="00F95C74">
        <w:rPr>
          <w:rFonts w:ascii="SimSun" w:hAnsi="SimSun" w:cs="Arial"/>
          <w:sz w:val="21"/>
          <w:szCs w:val="21"/>
          <w:lang w:eastAsia="zh-CN"/>
        </w:rPr>
        <w:t>正如很多</w:t>
      </w:r>
      <w:r w:rsidRPr="00F95C74">
        <w:rPr>
          <w:rFonts w:ascii="SimSun" w:hAnsi="SimSun" w:cs="Arial"/>
          <w:noProof/>
          <w:sz w:val="21"/>
          <w:szCs w:val="21"/>
          <w:lang w:eastAsia="zh-CN"/>
        </w:rPr>
        <w:t>企业都认识到，在本地开展业务的重要性再怎么估计都不为过。在驻外办事处</w:t>
      </w:r>
      <w:r w:rsidR="002C08BC">
        <w:rPr>
          <w:rFonts w:ascii="SimSun" w:hAnsi="SimSun" w:cs="Arial"/>
          <w:noProof/>
          <w:sz w:val="21"/>
          <w:szCs w:val="21"/>
          <w:lang w:eastAsia="zh-CN"/>
        </w:rPr>
        <w:t>(</w:t>
      </w:r>
      <w:r w:rsidRPr="00F95C74">
        <w:rPr>
          <w:rFonts w:ascii="SimSun" w:hAnsi="SimSun" w:cs="Arial"/>
          <w:noProof/>
          <w:sz w:val="21"/>
          <w:szCs w:val="21"/>
          <w:lang w:eastAsia="zh-CN"/>
        </w:rPr>
        <w:t>新加坡办事处</w:t>
      </w:r>
      <w:r w:rsidR="002C08BC">
        <w:rPr>
          <w:rFonts w:ascii="SimSun" w:hAnsi="SimSun" w:cs="Arial"/>
          <w:noProof/>
          <w:sz w:val="21"/>
          <w:szCs w:val="21"/>
          <w:lang w:eastAsia="zh-CN"/>
        </w:rPr>
        <w:t>)</w:t>
      </w:r>
      <w:r w:rsidRPr="00F95C74">
        <w:rPr>
          <w:rFonts w:ascii="SimSun" w:hAnsi="SimSun" w:cs="Arial"/>
          <w:noProof/>
          <w:sz w:val="21"/>
          <w:szCs w:val="21"/>
          <w:lang w:eastAsia="zh-CN"/>
        </w:rPr>
        <w:t>工作的区域专家离需要支持的知识产权局更近，处于同一时区，通常说同一种语言，有相同的文化背景。这些因素带来的无形效益使得本地支持与日内瓦的远程支持相比更有成效。</w:t>
      </w:r>
    </w:p>
    <w:p w14:paraId="76BEF14F" w14:textId="77777777"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秘书处将继续在必要时进行现场干预，因为总有一些情况下远程干预是无效的，尤其是在知识转移的领域。新的驻外办事处可望作为节点汇聚并驻扎技术专家，快速提供服务和现场干预。本地招募的专家也应为有效的知识转移作出贡献，并通过建立区域网络加强互助。</w:t>
      </w:r>
    </w:p>
    <w:p w14:paraId="25306DE9" w14:textId="0DEF2061"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与技</w:t>
      </w:r>
      <w:r w:rsidRPr="00F95C74">
        <w:rPr>
          <w:rFonts w:ascii="SimSun" w:hAnsi="SimSun" w:cs="Arial"/>
          <w:sz w:val="21"/>
          <w:szCs w:val="21"/>
          <w:lang w:eastAsia="zh-CN"/>
        </w:rPr>
        <w:t>术专家签订非工作人员合同的经验被证明是成功的，并表明可以节约大量资源。比如2012年，WIPO在外地</w:t>
      </w:r>
      <w:r w:rsidR="002C08BC">
        <w:rPr>
          <w:rFonts w:ascii="SimSun" w:hAnsi="SimSun" w:cs="Arial"/>
          <w:sz w:val="21"/>
          <w:szCs w:val="21"/>
          <w:lang w:eastAsia="zh-CN"/>
        </w:rPr>
        <w:t>(</w:t>
      </w:r>
      <w:r w:rsidRPr="00F95C74">
        <w:rPr>
          <w:rFonts w:ascii="SimSun" w:hAnsi="SimSun" w:cs="Arial"/>
          <w:sz w:val="21"/>
          <w:szCs w:val="21"/>
          <w:lang w:eastAsia="zh-CN"/>
        </w:rPr>
        <w:t>非洲、拉丁美洲、亚洲</w:t>
      </w:r>
      <w:r w:rsidR="002C08BC">
        <w:rPr>
          <w:rFonts w:ascii="SimSun" w:hAnsi="SimSun" w:cs="Arial"/>
          <w:sz w:val="21"/>
          <w:szCs w:val="21"/>
          <w:lang w:eastAsia="zh-CN"/>
        </w:rPr>
        <w:t>)</w:t>
      </w:r>
      <w:r w:rsidRPr="00F95C74">
        <w:rPr>
          <w:rFonts w:ascii="SimSun" w:hAnsi="SimSun" w:cs="Arial"/>
          <w:sz w:val="21"/>
          <w:szCs w:val="21"/>
          <w:lang w:eastAsia="zh-CN"/>
        </w:rPr>
        <w:t>有六名本地</w:t>
      </w:r>
      <w:r w:rsidRPr="00F95C74">
        <w:rPr>
          <w:rFonts w:ascii="SimSun" w:hAnsi="SimSun" w:cs="Arial" w:hint="eastAsia"/>
          <w:sz w:val="21"/>
          <w:szCs w:val="21"/>
          <w:lang w:eastAsia="zh-CN"/>
        </w:rPr>
        <w:t>征</w:t>
      </w:r>
      <w:r w:rsidRPr="00F95C74">
        <w:rPr>
          <w:rFonts w:ascii="SimSun" w:hAnsi="SimSun" w:cs="Arial"/>
          <w:sz w:val="21"/>
          <w:szCs w:val="21"/>
          <w:lang w:eastAsia="zh-CN"/>
        </w:rPr>
        <w:t>募的专家，他们以成本有效的方式对总部提供的技术支持进行补充。一位本地专家前往同一区域内的国家进行为期一周的支持访问费用通常为2,500瑞郎；相比之下，日内瓦的工作人员进行一次相应的访问需花费7,000瑞郎。非洲、亚洲和拉</w:t>
      </w:r>
      <w:r w:rsidRPr="00F95C74">
        <w:rPr>
          <w:rFonts w:ascii="SimSun" w:hAnsi="SimSun" w:cs="Arial"/>
          <w:sz w:val="21"/>
          <w:szCs w:val="21"/>
          <w:lang w:eastAsia="zh-CN"/>
        </w:rPr>
        <w:lastRenderedPageBreak/>
        <w:t>丁美洲的费用差不多，阿拉伯和东欧地区节省的费用相对较少。这意味着在区域安排专家可以节省大量成本，尽管节省的总费用取决于本地专家能在多大程度上替代日内瓦的工作人员。2012年只有一位本地专家在驻外办事处工作</w:t>
      </w:r>
      <w:r w:rsidR="002C08BC">
        <w:rPr>
          <w:rFonts w:ascii="SimSun" w:hAnsi="SimSun" w:cs="Arial"/>
          <w:sz w:val="21"/>
          <w:szCs w:val="21"/>
          <w:lang w:eastAsia="zh-CN"/>
        </w:rPr>
        <w:t>(</w:t>
      </w:r>
      <w:r w:rsidRPr="00F95C74">
        <w:rPr>
          <w:rFonts w:ascii="SimSun" w:hAnsi="SimSun" w:cs="Arial"/>
          <w:sz w:val="21"/>
          <w:szCs w:val="21"/>
          <w:lang w:eastAsia="zh-CN"/>
        </w:rPr>
        <w:t>新加坡办事处</w:t>
      </w:r>
      <w:r w:rsidR="002C08BC">
        <w:rPr>
          <w:rFonts w:ascii="SimSun" w:hAnsi="SimSun" w:cs="Arial"/>
          <w:sz w:val="21"/>
          <w:szCs w:val="21"/>
          <w:lang w:eastAsia="zh-CN"/>
        </w:rPr>
        <w:t>)</w:t>
      </w:r>
      <w:r w:rsidRPr="00F95C74">
        <w:rPr>
          <w:rFonts w:ascii="SimSun" w:hAnsi="SimSun" w:cs="Arial"/>
          <w:sz w:val="21"/>
          <w:szCs w:val="21"/>
          <w:lang w:eastAsia="zh-CN"/>
        </w:rPr>
        <w:t>。驻外办事处提供WIPO总部与驻外办事处之间稳定安全的网络连接、行政支持、行政监督等办公室基础设施，并通过节点促进与相应区域内成员国的沟通和协调。</w:t>
      </w:r>
    </w:p>
    <w:p w14:paraId="546185A6" w14:textId="4CF49B64" w:rsidR="0047314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许多成员国的知识产权局也建立起了知识产权运营能力，与这些国家的知识产权局建立伙伴关系在战略上是明智的。对积极使用知识产权促进发展的国家而言，具有地理代表性的新设驻外办事处可以满足其未</w:t>
      </w:r>
      <w:r w:rsidRPr="00F95C74">
        <w:rPr>
          <w:rFonts w:ascii="SimSun" w:hAnsi="SimSun" w:cs="Arial"/>
          <w:noProof/>
          <w:sz w:val="21"/>
          <w:szCs w:val="21"/>
          <w:lang w:eastAsia="zh-CN"/>
        </w:rPr>
        <w:t>来需求。如果知识产权统计数据不足以衡量未来的潜力，可以看看哪些国家已开始通过部署IPAS发展知识产权技术基础设施。下述IPAS的使用国列表可以作为一个很好的指标，讨论可以在哪里有效建立技术支持的节点以及哪些国家更适合成为提供技术支持的伙伴。</w:t>
      </w:r>
    </w:p>
    <w:p w14:paraId="16AB73FF" w14:textId="5BB99A1D" w:rsidR="00440F4C" w:rsidRPr="00F95C74" w:rsidRDefault="00440F4C" w:rsidP="0029349F">
      <w:pPr>
        <w:spacing w:beforeLines="100" w:before="240" w:afterLines="100" w:after="240" w:line="340" w:lineRule="atLeast"/>
        <w:jc w:val="center"/>
        <w:rPr>
          <w:rFonts w:ascii="SimSun" w:hAnsi="SimSun" w:cs="Arial"/>
          <w:sz w:val="21"/>
          <w:szCs w:val="21"/>
          <w:lang w:eastAsia="zh-CN"/>
        </w:rPr>
      </w:pPr>
      <w:r w:rsidRPr="00F95C74">
        <w:rPr>
          <w:rFonts w:ascii="SimSun" w:hAnsi="SimSun" w:cs="Arial"/>
          <w:sz w:val="21"/>
          <w:szCs w:val="21"/>
          <w:lang w:eastAsia="zh-CN"/>
        </w:rPr>
        <w:t>表9：WIPO知识产权局软件包的使用情况；按国家和地区分</w:t>
      </w:r>
      <w:r w:rsidR="002C08BC">
        <w:rPr>
          <w:rFonts w:ascii="SimSun" w:hAnsi="SimSun" w:cs="Arial"/>
          <w:sz w:val="21"/>
          <w:szCs w:val="21"/>
          <w:lang w:eastAsia="zh-CN"/>
        </w:rPr>
        <w:t>(</w:t>
      </w:r>
      <w:r w:rsidRPr="00F95C74">
        <w:rPr>
          <w:rFonts w:ascii="SimSun" w:hAnsi="SimSun" w:cs="Arial"/>
          <w:sz w:val="21"/>
          <w:szCs w:val="21"/>
          <w:lang w:eastAsia="zh-CN"/>
        </w:rPr>
        <w:t>2012</w:t>
      </w:r>
      <w:r w:rsidR="002C08BC">
        <w:rPr>
          <w:rFonts w:ascii="SimSun" w:hAnsi="SimSun" w:cs="Arial"/>
          <w:sz w:val="21"/>
          <w:szCs w:val="21"/>
          <w:lang w:eastAsia="zh-CN"/>
        </w:rPr>
        <w:t>)</w:t>
      </w:r>
    </w:p>
    <w:tbl>
      <w:tblPr>
        <w:tblW w:w="8028" w:type="dxa"/>
        <w:jc w:val="center"/>
        <w:tblInd w:w="1548" w:type="dxa"/>
        <w:tblLook w:val="04A0" w:firstRow="1" w:lastRow="0" w:firstColumn="1" w:lastColumn="0" w:noHBand="0" w:noVBand="1"/>
      </w:tblPr>
      <w:tblGrid>
        <w:gridCol w:w="2736"/>
        <w:gridCol w:w="1037"/>
        <w:gridCol w:w="1038"/>
        <w:gridCol w:w="1038"/>
        <w:gridCol w:w="933"/>
        <w:gridCol w:w="1246"/>
      </w:tblGrid>
      <w:tr w:rsidR="00440F4C" w:rsidRPr="00726356" w14:paraId="4C3A234E" w14:textId="77777777" w:rsidTr="005862E4">
        <w:trPr>
          <w:trHeight w:val="300"/>
          <w:tblHeader/>
          <w:jc w:val="center"/>
        </w:trPr>
        <w:tc>
          <w:tcPr>
            <w:tcW w:w="2736" w:type="dxa"/>
            <w:tcBorders>
              <w:top w:val="single" w:sz="4" w:space="0" w:color="auto"/>
              <w:left w:val="single" w:sz="4" w:space="0" w:color="auto"/>
              <w:bottom w:val="nil"/>
              <w:right w:val="single" w:sz="4" w:space="0" w:color="auto"/>
            </w:tcBorders>
            <w:shd w:val="clear" w:color="auto" w:fill="auto"/>
            <w:noWrap/>
            <w:vAlign w:val="bottom"/>
            <w:hideMark/>
          </w:tcPr>
          <w:p w14:paraId="4A8DB0BD"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7" w:type="dxa"/>
            <w:tcBorders>
              <w:top w:val="single" w:sz="4" w:space="0" w:color="auto"/>
              <w:left w:val="nil"/>
              <w:bottom w:val="nil"/>
              <w:right w:val="nil"/>
            </w:tcBorders>
            <w:shd w:val="clear" w:color="auto" w:fill="auto"/>
            <w:noWrap/>
            <w:vAlign w:val="bottom"/>
            <w:hideMark/>
          </w:tcPr>
          <w:p w14:paraId="38C217D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AIPMS</w:t>
            </w:r>
          </w:p>
        </w:tc>
        <w:tc>
          <w:tcPr>
            <w:tcW w:w="1038" w:type="dxa"/>
            <w:tcBorders>
              <w:top w:val="single" w:sz="4" w:space="0" w:color="auto"/>
              <w:left w:val="single" w:sz="4" w:space="0" w:color="auto"/>
              <w:bottom w:val="nil"/>
              <w:right w:val="nil"/>
            </w:tcBorders>
            <w:shd w:val="clear" w:color="auto" w:fill="auto"/>
            <w:noWrap/>
            <w:vAlign w:val="bottom"/>
            <w:hideMark/>
          </w:tcPr>
          <w:p w14:paraId="0919F43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IPAS</w:t>
            </w:r>
          </w:p>
        </w:tc>
        <w:tc>
          <w:tcPr>
            <w:tcW w:w="1038" w:type="dxa"/>
            <w:tcBorders>
              <w:top w:val="single" w:sz="4" w:space="0" w:color="auto"/>
              <w:left w:val="nil"/>
              <w:bottom w:val="nil"/>
              <w:right w:val="nil"/>
            </w:tcBorders>
            <w:shd w:val="clear" w:color="auto" w:fill="auto"/>
            <w:noWrap/>
            <w:vAlign w:val="bottom"/>
            <w:hideMark/>
          </w:tcPr>
          <w:p w14:paraId="43B9C827" w14:textId="747D8C00"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single" w:sz="4" w:space="0" w:color="auto"/>
              <w:left w:val="nil"/>
              <w:bottom w:val="nil"/>
              <w:right w:val="single" w:sz="4" w:space="0" w:color="auto"/>
            </w:tcBorders>
            <w:shd w:val="clear" w:color="auto" w:fill="auto"/>
            <w:noWrap/>
            <w:vAlign w:val="bottom"/>
            <w:hideMark/>
          </w:tcPr>
          <w:p w14:paraId="49405D87" w14:textId="0F70D84F"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single" w:sz="4" w:space="0" w:color="auto"/>
              <w:left w:val="nil"/>
              <w:bottom w:val="nil"/>
              <w:right w:val="single" w:sz="4" w:space="0" w:color="auto"/>
            </w:tcBorders>
            <w:shd w:val="clear" w:color="auto" w:fill="auto"/>
            <w:noWrap/>
            <w:vAlign w:val="bottom"/>
            <w:hideMark/>
          </w:tcPr>
          <w:p w14:paraId="4550EA5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WIPOScan</w:t>
            </w:r>
          </w:p>
        </w:tc>
      </w:tr>
      <w:tr w:rsidR="00440F4C" w:rsidRPr="00726356" w14:paraId="1238523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D69472B" w14:textId="77777777" w:rsidR="00440F4C" w:rsidRPr="005862E4" w:rsidRDefault="00440F4C" w:rsidP="007A6BE8">
            <w:pPr>
              <w:spacing w:afterLines="20" w:after="48" w:line="280" w:lineRule="atLeast"/>
              <w:jc w:val="both"/>
              <w:rPr>
                <w:rFonts w:ascii="SimSun" w:hAnsi="SimSun" w:cs="Arial"/>
                <w:color w:val="000000"/>
                <w:sz w:val="18"/>
                <w:szCs w:val="18"/>
              </w:rPr>
            </w:pPr>
            <w:r w:rsidRPr="005862E4">
              <w:rPr>
                <w:rFonts w:ascii="SimSun" w:hAnsi="SimSun" w:cs="Arial"/>
                <w:color w:val="000000"/>
                <w:sz w:val="18"/>
                <w:szCs w:val="18"/>
              </w:rPr>
              <w:t> </w:t>
            </w:r>
          </w:p>
        </w:tc>
        <w:tc>
          <w:tcPr>
            <w:tcW w:w="1037" w:type="dxa"/>
            <w:tcBorders>
              <w:top w:val="nil"/>
              <w:left w:val="nil"/>
              <w:bottom w:val="nil"/>
              <w:right w:val="nil"/>
            </w:tcBorders>
            <w:shd w:val="clear" w:color="auto" w:fill="auto"/>
            <w:noWrap/>
            <w:vAlign w:val="bottom"/>
            <w:hideMark/>
          </w:tcPr>
          <w:p w14:paraId="7ADC22A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nil"/>
              <w:right w:val="nil"/>
            </w:tcBorders>
            <w:shd w:val="clear" w:color="auto" w:fill="auto"/>
            <w:noWrap/>
            <w:vAlign w:val="bottom"/>
            <w:hideMark/>
          </w:tcPr>
          <w:p w14:paraId="6A2B09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ID</w:t>
            </w:r>
          </w:p>
        </w:tc>
        <w:tc>
          <w:tcPr>
            <w:tcW w:w="1038" w:type="dxa"/>
            <w:tcBorders>
              <w:top w:val="nil"/>
              <w:left w:val="nil"/>
              <w:bottom w:val="nil"/>
              <w:right w:val="nil"/>
            </w:tcBorders>
            <w:shd w:val="clear" w:color="auto" w:fill="auto"/>
            <w:noWrap/>
            <w:vAlign w:val="bottom"/>
            <w:hideMark/>
          </w:tcPr>
          <w:p w14:paraId="1016B9C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P</w:t>
            </w:r>
          </w:p>
        </w:tc>
        <w:tc>
          <w:tcPr>
            <w:tcW w:w="933" w:type="dxa"/>
            <w:tcBorders>
              <w:top w:val="nil"/>
              <w:left w:val="nil"/>
              <w:bottom w:val="nil"/>
              <w:right w:val="single" w:sz="4" w:space="0" w:color="auto"/>
            </w:tcBorders>
            <w:shd w:val="clear" w:color="auto" w:fill="auto"/>
            <w:noWrap/>
            <w:vAlign w:val="bottom"/>
            <w:hideMark/>
          </w:tcPr>
          <w:p w14:paraId="52E1CC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TM</w:t>
            </w:r>
          </w:p>
        </w:tc>
        <w:tc>
          <w:tcPr>
            <w:tcW w:w="1246" w:type="dxa"/>
            <w:tcBorders>
              <w:top w:val="nil"/>
              <w:left w:val="nil"/>
              <w:bottom w:val="nil"/>
              <w:right w:val="single" w:sz="4" w:space="0" w:color="auto"/>
            </w:tcBorders>
            <w:shd w:val="clear" w:color="auto" w:fill="auto"/>
            <w:noWrap/>
            <w:vAlign w:val="bottom"/>
            <w:hideMark/>
          </w:tcPr>
          <w:p w14:paraId="3B7BAA12" w14:textId="77270F5C"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726356" w14:paraId="665DFD7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5B64A51" w14:textId="73095C51"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非洲</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single" w:sz="4" w:space="0" w:color="auto"/>
              <w:left w:val="nil"/>
              <w:bottom w:val="single" w:sz="4" w:space="0" w:color="auto"/>
              <w:right w:val="nil"/>
            </w:tcBorders>
            <w:shd w:val="clear" w:color="auto" w:fill="auto"/>
            <w:noWrap/>
            <w:vAlign w:val="bottom"/>
            <w:hideMark/>
          </w:tcPr>
          <w:p w14:paraId="0D4DCC7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7CA985D5" w14:textId="30853342" w:rsidR="00440F4C" w:rsidRPr="005862E4" w:rsidRDefault="00440F4C" w:rsidP="007A6BE8">
            <w:pPr>
              <w:spacing w:afterLines="20" w:after="48" w:line="280" w:lineRule="atLeast"/>
              <w:jc w:val="right"/>
              <w:rPr>
                <w:rFonts w:ascii="KaiTi" w:eastAsia="KaiTi" w:hAnsi="KaiTi" w:cs="Arial"/>
                <w:b/>
                <w:i/>
                <w:color w:val="000000"/>
                <w:sz w:val="18"/>
                <w:szCs w:val="18"/>
              </w:rPr>
            </w:pPr>
          </w:p>
        </w:tc>
        <w:tc>
          <w:tcPr>
            <w:tcW w:w="1038" w:type="dxa"/>
            <w:tcBorders>
              <w:top w:val="single" w:sz="4" w:space="0" w:color="auto"/>
              <w:left w:val="nil"/>
              <w:bottom w:val="single" w:sz="4" w:space="0" w:color="auto"/>
              <w:right w:val="nil"/>
            </w:tcBorders>
            <w:shd w:val="clear" w:color="auto" w:fill="auto"/>
            <w:noWrap/>
            <w:vAlign w:val="bottom"/>
            <w:hideMark/>
          </w:tcPr>
          <w:p w14:paraId="0E803AB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8</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68591508"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15</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3C88C799"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7</w:t>
            </w:r>
          </w:p>
        </w:tc>
      </w:tr>
      <w:tr w:rsidR="00440F4C" w:rsidRPr="00726356" w14:paraId="1E7B2BA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ED0AF1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非洲地区知识产权组织</w:t>
            </w:r>
          </w:p>
        </w:tc>
        <w:tc>
          <w:tcPr>
            <w:tcW w:w="1037" w:type="dxa"/>
            <w:tcBorders>
              <w:top w:val="nil"/>
              <w:left w:val="nil"/>
              <w:bottom w:val="single" w:sz="4" w:space="0" w:color="auto"/>
              <w:right w:val="nil"/>
            </w:tcBorders>
            <w:shd w:val="clear" w:color="auto" w:fill="auto"/>
            <w:noWrap/>
            <w:vAlign w:val="bottom"/>
            <w:hideMark/>
          </w:tcPr>
          <w:p w14:paraId="66DAEE48"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77F43EEF"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701F3D8C"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933" w:type="dxa"/>
            <w:tcBorders>
              <w:top w:val="nil"/>
              <w:left w:val="nil"/>
              <w:bottom w:val="single" w:sz="4" w:space="0" w:color="auto"/>
              <w:right w:val="single" w:sz="4" w:space="0" w:color="auto"/>
            </w:tcBorders>
            <w:shd w:val="clear" w:color="auto" w:fill="auto"/>
            <w:noWrap/>
            <w:vAlign w:val="bottom"/>
            <w:hideMark/>
          </w:tcPr>
          <w:p w14:paraId="79892542"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246" w:type="dxa"/>
            <w:tcBorders>
              <w:top w:val="nil"/>
              <w:left w:val="nil"/>
              <w:bottom w:val="single" w:sz="4" w:space="0" w:color="auto"/>
              <w:right w:val="single" w:sz="4" w:space="0" w:color="auto"/>
            </w:tcBorders>
            <w:shd w:val="clear" w:color="auto" w:fill="auto"/>
            <w:noWrap/>
            <w:vAlign w:val="bottom"/>
            <w:hideMark/>
          </w:tcPr>
          <w:p w14:paraId="1D67497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4744F26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645BCE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博茨瓦纳</w:t>
            </w:r>
          </w:p>
        </w:tc>
        <w:tc>
          <w:tcPr>
            <w:tcW w:w="1037" w:type="dxa"/>
            <w:tcBorders>
              <w:top w:val="nil"/>
              <w:left w:val="nil"/>
              <w:bottom w:val="single" w:sz="4" w:space="0" w:color="auto"/>
              <w:right w:val="nil"/>
            </w:tcBorders>
            <w:shd w:val="clear" w:color="auto" w:fill="auto"/>
            <w:noWrap/>
            <w:vAlign w:val="bottom"/>
            <w:hideMark/>
          </w:tcPr>
          <w:p w14:paraId="6C6D5F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AFF6D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42A8A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F102E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ACD766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53F14E8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B13A20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埃塞俄比亚</w:t>
            </w:r>
          </w:p>
        </w:tc>
        <w:tc>
          <w:tcPr>
            <w:tcW w:w="1037" w:type="dxa"/>
            <w:tcBorders>
              <w:top w:val="nil"/>
              <w:left w:val="nil"/>
              <w:bottom w:val="single" w:sz="4" w:space="0" w:color="auto"/>
              <w:right w:val="nil"/>
            </w:tcBorders>
            <w:shd w:val="clear" w:color="auto" w:fill="auto"/>
            <w:noWrap/>
            <w:vAlign w:val="bottom"/>
            <w:hideMark/>
          </w:tcPr>
          <w:p w14:paraId="7B3C774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9B8E59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54CA3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8162C5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5AFCA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5C7B582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B5F823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冈比亚</w:t>
            </w:r>
          </w:p>
        </w:tc>
        <w:tc>
          <w:tcPr>
            <w:tcW w:w="1037" w:type="dxa"/>
            <w:tcBorders>
              <w:top w:val="nil"/>
              <w:left w:val="nil"/>
              <w:bottom w:val="single" w:sz="4" w:space="0" w:color="auto"/>
              <w:right w:val="nil"/>
            </w:tcBorders>
            <w:shd w:val="clear" w:color="auto" w:fill="auto"/>
            <w:noWrap/>
            <w:vAlign w:val="bottom"/>
            <w:hideMark/>
          </w:tcPr>
          <w:p w14:paraId="4A134F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1E35AB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A1BD5E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8EACED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30D337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40A530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2F0E15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加纳</w:t>
            </w:r>
          </w:p>
        </w:tc>
        <w:tc>
          <w:tcPr>
            <w:tcW w:w="1037" w:type="dxa"/>
            <w:tcBorders>
              <w:top w:val="nil"/>
              <w:left w:val="nil"/>
              <w:bottom w:val="single" w:sz="4" w:space="0" w:color="auto"/>
              <w:right w:val="nil"/>
            </w:tcBorders>
            <w:shd w:val="clear" w:color="auto" w:fill="auto"/>
            <w:noWrap/>
            <w:vAlign w:val="bottom"/>
            <w:hideMark/>
          </w:tcPr>
          <w:p w14:paraId="6E01FAB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CFCCB4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90E35A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12C6A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FFCE5D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41E6E3ED"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B2113C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肯尼亚</w:t>
            </w:r>
          </w:p>
        </w:tc>
        <w:tc>
          <w:tcPr>
            <w:tcW w:w="1037" w:type="dxa"/>
            <w:tcBorders>
              <w:top w:val="nil"/>
              <w:left w:val="nil"/>
              <w:bottom w:val="single" w:sz="4" w:space="0" w:color="auto"/>
              <w:right w:val="nil"/>
            </w:tcBorders>
            <w:shd w:val="clear" w:color="auto" w:fill="auto"/>
            <w:noWrap/>
            <w:vAlign w:val="bottom"/>
            <w:hideMark/>
          </w:tcPr>
          <w:p w14:paraId="7F00B55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93AF5E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5F934A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466B7C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3A5FCF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5668F3C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1C2E48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马达加斯加</w:t>
            </w:r>
          </w:p>
        </w:tc>
        <w:tc>
          <w:tcPr>
            <w:tcW w:w="1037" w:type="dxa"/>
            <w:tcBorders>
              <w:top w:val="nil"/>
              <w:left w:val="nil"/>
              <w:bottom w:val="single" w:sz="4" w:space="0" w:color="auto"/>
              <w:right w:val="nil"/>
            </w:tcBorders>
            <w:shd w:val="clear" w:color="auto" w:fill="auto"/>
            <w:noWrap/>
            <w:vAlign w:val="bottom"/>
            <w:hideMark/>
          </w:tcPr>
          <w:p w14:paraId="3CC5B1F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748F69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5280E7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CBFB3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151B3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6D69BE4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35E351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马拉维</w:t>
            </w:r>
          </w:p>
        </w:tc>
        <w:tc>
          <w:tcPr>
            <w:tcW w:w="1037" w:type="dxa"/>
            <w:tcBorders>
              <w:top w:val="nil"/>
              <w:left w:val="nil"/>
              <w:bottom w:val="single" w:sz="4" w:space="0" w:color="auto"/>
              <w:right w:val="nil"/>
            </w:tcBorders>
            <w:shd w:val="clear" w:color="auto" w:fill="auto"/>
            <w:noWrap/>
            <w:vAlign w:val="bottom"/>
            <w:hideMark/>
          </w:tcPr>
          <w:p w14:paraId="2027E55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594F0C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DE4C28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C087C0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C8B0C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6B0889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CB527C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毛里求斯</w:t>
            </w:r>
          </w:p>
        </w:tc>
        <w:tc>
          <w:tcPr>
            <w:tcW w:w="1037" w:type="dxa"/>
            <w:tcBorders>
              <w:top w:val="nil"/>
              <w:left w:val="nil"/>
              <w:bottom w:val="single" w:sz="4" w:space="0" w:color="auto"/>
              <w:right w:val="nil"/>
            </w:tcBorders>
            <w:shd w:val="clear" w:color="auto" w:fill="auto"/>
            <w:noWrap/>
            <w:vAlign w:val="bottom"/>
            <w:hideMark/>
          </w:tcPr>
          <w:p w14:paraId="1CC38E2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3142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DE3AF1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2BFD9C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512360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2D9396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D75942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莫桑比克</w:t>
            </w:r>
          </w:p>
        </w:tc>
        <w:tc>
          <w:tcPr>
            <w:tcW w:w="1037" w:type="dxa"/>
            <w:tcBorders>
              <w:top w:val="nil"/>
              <w:left w:val="nil"/>
              <w:bottom w:val="single" w:sz="4" w:space="0" w:color="auto"/>
              <w:right w:val="nil"/>
            </w:tcBorders>
            <w:shd w:val="clear" w:color="auto" w:fill="auto"/>
            <w:noWrap/>
            <w:vAlign w:val="bottom"/>
            <w:hideMark/>
          </w:tcPr>
          <w:p w14:paraId="12C0661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A1971B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D2C993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72FF29C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1F36E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BBBB04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27B3DE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纳米比亚</w:t>
            </w:r>
          </w:p>
        </w:tc>
        <w:tc>
          <w:tcPr>
            <w:tcW w:w="1037" w:type="dxa"/>
            <w:tcBorders>
              <w:top w:val="nil"/>
              <w:left w:val="nil"/>
              <w:bottom w:val="single" w:sz="4" w:space="0" w:color="auto"/>
              <w:right w:val="nil"/>
            </w:tcBorders>
            <w:shd w:val="clear" w:color="auto" w:fill="auto"/>
            <w:noWrap/>
            <w:vAlign w:val="bottom"/>
            <w:hideMark/>
          </w:tcPr>
          <w:p w14:paraId="5D0327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141B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76A8A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D4BDC5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251EB4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282F623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A66511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南非</w:t>
            </w:r>
          </w:p>
        </w:tc>
        <w:tc>
          <w:tcPr>
            <w:tcW w:w="1037" w:type="dxa"/>
            <w:tcBorders>
              <w:top w:val="nil"/>
              <w:left w:val="nil"/>
              <w:bottom w:val="single" w:sz="4" w:space="0" w:color="auto"/>
              <w:right w:val="nil"/>
            </w:tcBorders>
            <w:shd w:val="clear" w:color="auto" w:fill="auto"/>
            <w:noWrap/>
            <w:vAlign w:val="bottom"/>
            <w:hideMark/>
          </w:tcPr>
          <w:p w14:paraId="724182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643A2B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BC692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BEF765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7C9CD8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5DF23FD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CD7CDF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乌干达</w:t>
            </w:r>
          </w:p>
        </w:tc>
        <w:tc>
          <w:tcPr>
            <w:tcW w:w="1037" w:type="dxa"/>
            <w:tcBorders>
              <w:top w:val="nil"/>
              <w:left w:val="nil"/>
              <w:bottom w:val="single" w:sz="4" w:space="0" w:color="auto"/>
              <w:right w:val="nil"/>
            </w:tcBorders>
            <w:shd w:val="clear" w:color="auto" w:fill="auto"/>
            <w:noWrap/>
            <w:vAlign w:val="bottom"/>
            <w:hideMark/>
          </w:tcPr>
          <w:p w14:paraId="3E06665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690BB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97B90F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4744BE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C90113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4D187D07"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1878CB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坦桑尼亚联合共和国</w:t>
            </w:r>
          </w:p>
        </w:tc>
        <w:tc>
          <w:tcPr>
            <w:tcW w:w="1037" w:type="dxa"/>
            <w:tcBorders>
              <w:top w:val="nil"/>
              <w:left w:val="nil"/>
              <w:bottom w:val="single" w:sz="4" w:space="0" w:color="auto"/>
              <w:right w:val="nil"/>
            </w:tcBorders>
            <w:shd w:val="clear" w:color="auto" w:fill="auto"/>
            <w:noWrap/>
            <w:vAlign w:val="bottom"/>
            <w:hideMark/>
          </w:tcPr>
          <w:p w14:paraId="382E4D7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35F2A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5004A4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72E6C0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AF1E63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CAC013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F815B3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赞比亚</w:t>
            </w:r>
          </w:p>
        </w:tc>
        <w:tc>
          <w:tcPr>
            <w:tcW w:w="1037" w:type="dxa"/>
            <w:tcBorders>
              <w:top w:val="nil"/>
              <w:left w:val="nil"/>
              <w:bottom w:val="single" w:sz="4" w:space="0" w:color="auto"/>
              <w:right w:val="nil"/>
            </w:tcBorders>
            <w:shd w:val="clear" w:color="auto" w:fill="auto"/>
            <w:noWrap/>
            <w:vAlign w:val="bottom"/>
            <w:hideMark/>
          </w:tcPr>
          <w:p w14:paraId="60955FD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8A958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897D88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645B78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417B5F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0771BAD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DB7A84C" w14:textId="096E16E6"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桑给巴尔</w:t>
            </w:r>
            <w:r w:rsidR="002C08BC" w:rsidRPr="005862E4">
              <w:rPr>
                <w:rFonts w:ascii="SimSun" w:hAnsi="SimSun" w:cs="Arial"/>
                <w:color w:val="000000"/>
                <w:sz w:val="18"/>
                <w:szCs w:val="18"/>
                <w:lang w:eastAsia="zh-CN"/>
              </w:rPr>
              <w:t>(</w:t>
            </w:r>
            <w:r w:rsidRPr="005862E4">
              <w:rPr>
                <w:rFonts w:ascii="SimSun" w:hAnsi="SimSun" w:cs="Arial"/>
                <w:color w:val="000000"/>
                <w:sz w:val="18"/>
                <w:szCs w:val="18"/>
                <w:lang w:eastAsia="zh-CN"/>
              </w:rPr>
              <w:t>坦桑尼亚</w:t>
            </w:r>
            <w:r w:rsidR="002C08BC" w:rsidRPr="005862E4">
              <w:rPr>
                <w:rFonts w:ascii="SimSun" w:hAnsi="SimSun" w:cs="Arial"/>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9C0351C"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5DC27AA4" w14:textId="77777777" w:rsidR="00440F4C" w:rsidRPr="005862E4" w:rsidRDefault="00440F4C" w:rsidP="007A6BE8">
            <w:pPr>
              <w:spacing w:afterLines="20" w:after="48" w:line="280" w:lineRule="atLeast"/>
              <w:jc w:val="right"/>
              <w:rPr>
                <w:rFonts w:ascii="SimSun" w:hAnsi="SimSun" w:cs="Arial"/>
                <w:color w:val="000000"/>
                <w:sz w:val="18"/>
                <w:szCs w:val="18"/>
                <w:lang w:eastAsia="zh-CN"/>
              </w:rPr>
            </w:pPr>
            <w:r w:rsidRPr="005862E4">
              <w:rPr>
                <w:rFonts w:ascii="SimSun" w:hAnsi="SimSun" w:cs="Arial"/>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08E7CF0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FFD22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D26E02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CA68FD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11A9EC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津巴布韦</w:t>
            </w:r>
          </w:p>
        </w:tc>
        <w:tc>
          <w:tcPr>
            <w:tcW w:w="1037" w:type="dxa"/>
            <w:tcBorders>
              <w:top w:val="nil"/>
              <w:left w:val="nil"/>
              <w:bottom w:val="single" w:sz="4" w:space="0" w:color="auto"/>
              <w:right w:val="nil"/>
            </w:tcBorders>
            <w:shd w:val="clear" w:color="auto" w:fill="auto"/>
            <w:noWrap/>
            <w:vAlign w:val="bottom"/>
            <w:hideMark/>
          </w:tcPr>
          <w:p w14:paraId="654B1B9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D6EC9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E41663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DFA24A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05D76E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15D0655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CEA3AB3" w14:textId="15A9EDC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阿拉伯地区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60DAB307"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10</w:t>
            </w:r>
          </w:p>
        </w:tc>
        <w:tc>
          <w:tcPr>
            <w:tcW w:w="1038" w:type="dxa"/>
            <w:tcBorders>
              <w:top w:val="nil"/>
              <w:left w:val="single" w:sz="4" w:space="0" w:color="auto"/>
              <w:bottom w:val="single" w:sz="4" w:space="0" w:color="auto"/>
              <w:right w:val="nil"/>
            </w:tcBorders>
            <w:shd w:val="clear" w:color="auto" w:fill="auto"/>
            <w:noWrap/>
            <w:vAlign w:val="bottom"/>
            <w:hideMark/>
          </w:tcPr>
          <w:p w14:paraId="4112F0C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EAAF475"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F70E5E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c>
          <w:tcPr>
            <w:tcW w:w="1246" w:type="dxa"/>
            <w:tcBorders>
              <w:top w:val="nil"/>
              <w:left w:val="nil"/>
              <w:bottom w:val="single" w:sz="4" w:space="0" w:color="auto"/>
              <w:right w:val="single" w:sz="4" w:space="0" w:color="auto"/>
            </w:tcBorders>
            <w:shd w:val="clear" w:color="auto" w:fill="auto"/>
            <w:noWrap/>
            <w:vAlign w:val="bottom"/>
            <w:hideMark/>
          </w:tcPr>
          <w:p w14:paraId="393087A4"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r>
      <w:tr w:rsidR="00440F4C" w:rsidRPr="00726356" w14:paraId="10622F8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6CB738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阿尔及利亚</w:t>
            </w:r>
          </w:p>
        </w:tc>
        <w:tc>
          <w:tcPr>
            <w:tcW w:w="1037" w:type="dxa"/>
            <w:tcBorders>
              <w:top w:val="nil"/>
              <w:left w:val="nil"/>
              <w:bottom w:val="single" w:sz="4" w:space="0" w:color="auto"/>
              <w:right w:val="nil"/>
            </w:tcBorders>
            <w:shd w:val="clear" w:color="auto" w:fill="auto"/>
            <w:noWrap/>
            <w:vAlign w:val="bottom"/>
            <w:hideMark/>
          </w:tcPr>
          <w:p w14:paraId="761B9DC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1</w:t>
            </w:r>
          </w:p>
        </w:tc>
        <w:tc>
          <w:tcPr>
            <w:tcW w:w="1038" w:type="dxa"/>
            <w:tcBorders>
              <w:top w:val="nil"/>
              <w:left w:val="single" w:sz="4" w:space="0" w:color="auto"/>
              <w:bottom w:val="single" w:sz="4" w:space="0" w:color="auto"/>
              <w:right w:val="nil"/>
            </w:tcBorders>
            <w:shd w:val="clear" w:color="auto" w:fill="auto"/>
            <w:noWrap/>
            <w:vAlign w:val="bottom"/>
            <w:hideMark/>
          </w:tcPr>
          <w:p w14:paraId="1C8049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0A3240A"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hideMark/>
          </w:tcPr>
          <w:p w14:paraId="0DAA3E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737BD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06D5744D"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1C4F4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巴林</w:t>
            </w:r>
          </w:p>
        </w:tc>
        <w:tc>
          <w:tcPr>
            <w:tcW w:w="1037" w:type="dxa"/>
            <w:tcBorders>
              <w:top w:val="nil"/>
              <w:left w:val="nil"/>
              <w:bottom w:val="single" w:sz="4" w:space="0" w:color="auto"/>
              <w:right w:val="nil"/>
            </w:tcBorders>
            <w:shd w:val="clear" w:color="auto" w:fill="auto"/>
            <w:noWrap/>
            <w:vAlign w:val="bottom"/>
            <w:hideMark/>
          </w:tcPr>
          <w:p w14:paraId="1BF12C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0E4EA36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9DEB41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FAF360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2FB9D2B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317B0E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5DB5B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埃及</w:t>
            </w:r>
          </w:p>
        </w:tc>
        <w:tc>
          <w:tcPr>
            <w:tcW w:w="1037" w:type="dxa"/>
            <w:tcBorders>
              <w:top w:val="nil"/>
              <w:left w:val="nil"/>
              <w:bottom w:val="single" w:sz="4" w:space="0" w:color="auto"/>
              <w:right w:val="nil"/>
            </w:tcBorders>
            <w:shd w:val="clear" w:color="auto" w:fill="auto"/>
            <w:noWrap/>
            <w:vAlign w:val="bottom"/>
            <w:hideMark/>
          </w:tcPr>
          <w:p w14:paraId="0B5EB4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4B31F15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6057BA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B6509E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5E3A067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792A8DC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EE9FF9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约旦</w:t>
            </w:r>
          </w:p>
        </w:tc>
        <w:tc>
          <w:tcPr>
            <w:tcW w:w="1037" w:type="dxa"/>
            <w:tcBorders>
              <w:top w:val="nil"/>
              <w:left w:val="nil"/>
              <w:bottom w:val="single" w:sz="4" w:space="0" w:color="auto"/>
              <w:right w:val="nil"/>
            </w:tcBorders>
            <w:shd w:val="clear" w:color="auto" w:fill="auto"/>
            <w:noWrap/>
            <w:vAlign w:val="bottom"/>
            <w:hideMark/>
          </w:tcPr>
          <w:p w14:paraId="21FFC2F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6BE82A1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4A4A2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AF3694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71A5B3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C231E59"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08DA64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科威特</w:t>
            </w:r>
          </w:p>
        </w:tc>
        <w:tc>
          <w:tcPr>
            <w:tcW w:w="1037" w:type="dxa"/>
            <w:tcBorders>
              <w:top w:val="nil"/>
              <w:left w:val="nil"/>
              <w:bottom w:val="single" w:sz="4" w:space="0" w:color="auto"/>
              <w:right w:val="nil"/>
            </w:tcBorders>
            <w:shd w:val="clear" w:color="auto" w:fill="auto"/>
            <w:noWrap/>
            <w:vAlign w:val="bottom"/>
            <w:hideMark/>
          </w:tcPr>
          <w:p w14:paraId="0530678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2D00846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7E34B0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5C1A0C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04117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B656DF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A4FFF9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黎巴嫩</w:t>
            </w:r>
          </w:p>
        </w:tc>
        <w:tc>
          <w:tcPr>
            <w:tcW w:w="1037" w:type="dxa"/>
            <w:tcBorders>
              <w:top w:val="nil"/>
              <w:left w:val="nil"/>
              <w:bottom w:val="single" w:sz="4" w:space="0" w:color="auto"/>
              <w:right w:val="nil"/>
            </w:tcBorders>
            <w:shd w:val="clear" w:color="auto" w:fill="auto"/>
            <w:noWrap/>
            <w:vAlign w:val="bottom"/>
            <w:hideMark/>
          </w:tcPr>
          <w:p w14:paraId="5A0E2E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hideMark/>
          </w:tcPr>
          <w:p w14:paraId="6D1DF0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099BD6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1504E2A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777700C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6AA7E42C" w14:textId="77777777" w:rsidTr="000C236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D37917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摩洛哥</w:t>
            </w:r>
          </w:p>
        </w:tc>
        <w:tc>
          <w:tcPr>
            <w:tcW w:w="1037" w:type="dxa"/>
            <w:tcBorders>
              <w:top w:val="nil"/>
              <w:left w:val="nil"/>
              <w:bottom w:val="single" w:sz="4" w:space="0" w:color="auto"/>
              <w:right w:val="nil"/>
            </w:tcBorders>
            <w:shd w:val="clear" w:color="auto" w:fill="auto"/>
            <w:noWrap/>
            <w:vAlign w:val="bottom"/>
            <w:hideMark/>
          </w:tcPr>
          <w:p w14:paraId="07D35C3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28489D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1A9906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11533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4565BA4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2A08AC4C" w14:textId="77777777" w:rsidTr="000C236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568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lastRenderedPageBreak/>
              <w:t>阿曼</w:t>
            </w:r>
          </w:p>
        </w:tc>
        <w:tc>
          <w:tcPr>
            <w:tcW w:w="1037" w:type="dxa"/>
            <w:tcBorders>
              <w:top w:val="single" w:sz="4" w:space="0" w:color="auto"/>
              <w:left w:val="nil"/>
              <w:bottom w:val="single" w:sz="4" w:space="0" w:color="auto"/>
              <w:right w:val="nil"/>
            </w:tcBorders>
            <w:shd w:val="clear" w:color="auto" w:fill="auto"/>
            <w:noWrap/>
            <w:vAlign w:val="bottom"/>
            <w:hideMark/>
          </w:tcPr>
          <w:p w14:paraId="23A9847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394C64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42AB4DF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40D9D0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F16D57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0B3A6D8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29C6A69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卡塔尔</w:t>
            </w:r>
          </w:p>
        </w:tc>
        <w:tc>
          <w:tcPr>
            <w:tcW w:w="1037" w:type="dxa"/>
            <w:tcBorders>
              <w:top w:val="nil"/>
              <w:left w:val="nil"/>
              <w:bottom w:val="single" w:sz="4" w:space="0" w:color="auto"/>
              <w:right w:val="nil"/>
            </w:tcBorders>
            <w:shd w:val="clear" w:color="auto" w:fill="auto"/>
            <w:noWrap/>
            <w:vAlign w:val="bottom"/>
          </w:tcPr>
          <w:p w14:paraId="44F0E30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6842D2B8"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669ABFBF"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59BAF999"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75063C0B"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726356" w14:paraId="60C2278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5B89A84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苏丹</w:t>
            </w:r>
          </w:p>
        </w:tc>
        <w:tc>
          <w:tcPr>
            <w:tcW w:w="1037" w:type="dxa"/>
            <w:tcBorders>
              <w:top w:val="nil"/>
              <w:left w:val="nil"/>
              <w:bottom w:val="single" w:sz="4" w:space="0" w:color="auto"/>
              <w:right w:val="nil"/>
            </w:tcBorders>
            <w:shd w:val="clear" w:color="auto" w:fill="auto"/>
            <w:noWrap/>
            <w:vAlign w:val="bottom"/>
          </w:tcPr>
          <w:p w14:paraId="4B0A189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5D5D4BEA"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5F3636A8"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3DDBC564"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3330588F"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726356" w14:paraId="7AB7E3E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tcPr>
          <w:p w14:paraId="1372A3F6"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叙利亚</w:t>
            </w:r>
          </w:p>
        </w:tc>
        <w:tc>
          <w:tcPr>
            <w:tcW w:w="1037" w:type="dxa"/>
            <w:tcBorders>
              <w:top w:val="nil"/>
              <w:left w:val="nil"/>
              <w:bottom w:val="single" w:sz="4" w:space="0" w:color="auto"/>
              <w:right w:val="nil"/>
            </w:tcBorders>
            <w:shd w:val="clear" w:color="auto" w:fill="auto"/>
            <w:noWrap/>
            <w:vAlign w:val="bottom"/>
          </w:tcPr>
          <w:p w14:paraId="3008BF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single" w:sz="4" w:space="0" w:color="auto"/>
              <w:bottom w:val="single" w:sz="4" w:space="0" w:color="auto"/>
              <w:right w:val="nil"/>
            </w:tcBorders>
            <w:shd w:val="clear" w:color="auto" w:fill="auto"/>
            <w:noWrap/>
            <w:vAlign w:val="bottom"/>
          </w:tcPr>
          <w:p w14:paraId="5AB6C8D9"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038" w:type="dxa"/>
            <w:tcBorders>
              <w:top w:val="nil"/>
              <w:left w:val="nil"/>
              <w:bottom w:val="single" w:sz="4" w:space="0" w:color="auto"/>
              <w:right w:val="nil"/>
            </w:tcBorders>
            <w:shd w:val="clear" w:color="auto" w:fill="auto"/>
            <w:noWrap/>
            <w:vAlign w:val="bottom"/>
          </w:tcPr>
          <w:p w14:paraId="3144150F"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933" w:type="dxa"/>
            <w:tcBorders>
              <w:top w:val="nil"/>
              <w:left w:val="nil"/>
              <w:bottom w:val="single" w:sz="4" w:space="0" w:color="auto"/>
              <w:right w:val="single" w:sz="4" w:space="0" w:color="auto"/>
            </w:tcBorders>
            <w:shd w:val="clear" w:color="auto" w:fill="auto"/>
            <w:noWrap/>
            <w:vAlign w:val="bottom"/>
          </w:tcPr>
          <w:p w14:paraId="1BE8AD54" w14:textId="77777777" w:rsidR="00440F4C" w:rsidRPr="005862E4" w:rsidRDefault="00440F4C" w:rsidP="007A6BE8">
            <w:pPr>
              <w:spacing w:afterLines="20" w:after="48" w:line="280" w:lineRule="atLeast"/>
              <w:jc w:val="right"/>
              <w:rPr>
                <w:rFonts w:ascii="SimSun" w:hAnsi="SimSun" w:cs="Arial"/>
                <w:color w:val="000000"/>
                <w:sz w:val="18"/>
                <w:szCs w:val="18"/>
              </w:rPr>
            </w:pPr>
          </w:p>
        </w:tc>
        <w:tc>
          <w:tcPr>
            <w:tcW w:w="1246" w:type="dxa"/>
            <w:tcBorders>
              <w:top w:val="nil"/>
              <w:left w:val="nil"/>
              <w:bottom w:val="single" w:sz="4" w:space="0" w:color="auto"/>
              <w:right w:val="single" w:sz="4" w:space="0" w:color="auto"/>
            </w:tcBorders>
            <w:shd w:val="clear" w:color="auto" w:fill="auto"/>
            <w:noWrap/>
            <w:vAlign w:val="bottom"/>
          </w:tcPr>
          <w:p w14:paraId="484E30EE" w14:textId="77777777" w:rsidR="00440F4C" w:rsidRPr="005862E4" w:rsidRDefault="00440F4C" w:rsidP="007A6BE8">
            <w:pPr>
              <w:spacing w:afterLines="20" w:after="48" w:line="280" w:lineRule="atLeast"/>
              <w:jc w:val="right"/>
              <w:rPr>
                <w:rFonts w:ascii="SimSun" w:hAnsi="SimSun" w:cs="Arial"/>
                <w:color w:val="000000"/>
                <w:sz w:val="18"/>
                <w:szCs w:val="18"/>
              </w:rPr>
            </w:pPr>
          </w:p>
        </w:tc>
      </w:tr>
      <w:tr w:rsidR="00440F4C" w:rsidRPr="00726356" w14:paraId="46D5770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BAE7BF7"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突尼斯</w:t>
            </w:r>
          </w:p>
        </w:tc>
        <w:tc>
          <w:tcPr>
            <w:tcW w:w="1037" w:type="dxa"/>
            <w:tcBorders>
              <w:top w:val="nil"/>
              <w:left w:val="nil"/>
              <w:bottom w:val="single" w:sz="4" w:space="0" w:color="auto"/>
              <w:right w:val="nil"/>
            </w:tcBorders>
            <w:shd w:val="clear" w:color="auto" w:fill="auto"/>
            <w:noWrap/>
            <w:vAlign w:val="bottom"/>
            <w:hideMark/>
          </w:tcPr>
          <w:p w14:paraId="6FD6A05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7D26C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E9EC8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C8209B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3BCA36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E7FFB48"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644A58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阿拉伯联合酋长国</w:t>
            </w:r>
          </w:p>
        </w:tc>
        <w:tc>
          <w:tcPr>
            <w:tcW w:w="1037" w:type="dxa"/>
            <w:tcBorders>
              <w:top w:val="nil"/>
              <w:left w:val="nil"/>
              <w:bottom w:val="single" w:sz="4" w:space="0" w:color="auto"/>
              <w:right w:val="nil"/>
            </w:tcBorders>
            <w:shd w:val="clear" w:color="auto" w:fill="auto"/>
            <w:noWrap/>
            <w:vAlign w:val="bottom"/>
            <w:hideMark/>
          </w:tcPr>
          <w:p w14:paraId="12901A2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D47C3F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53518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60EE04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633DB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01C72C4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ED7B4CC" w14:textId="1220A45B"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亚太地区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343FE66E"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SimSun" w:hAnsi="SimSun" w:cs="SimSun" w:hint="eastAsia"/>
                <w:b/>
                <w:i/>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277C83B"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c>
          <w:tcPr>
            <w:tcW w:w="1038" w:type="dxa"/>
            <w:tcBorders>
              <w:top w:val="nil"/>
              <w:left w:val="nil"/>
              <w:bottom w:val="single" w:sz="4" w:space="0" w:color="auto"/>
              <w:right w:val="nil"/>
            </w:tcBorders>
            <w:shd w:val="clear" w:color="auto" w:fill="auto"/>
            <w:noWrap/>
            <w:vAlign w:val="bottom"/>
            <w:hideMark/>
          </w:tcPr>
          <w:p w14:paraId="184930BD"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7</w:t>
            </w:r>
          </w:p>
        </w:tc>
        <w:tc>
          <w:tcPr>
            <w:tcW w:w="933" w:type="dxa"/>
            <w:tcBorders>
              <w:top w:val="nil"/>
              <w:left w:val="nil"/>
              <w:bottom w:val="single" w:sz="4" w:space="0" w:color="auto"/>
              <w:right w:val="single" w:sz="4" w:space="0" w:color="auto"/>
            </w:tcBorders>
            <w:shd w:val="clear" w:color="auto" w:fill="auto"/>
            <w:noWrap/>
            <w:vAlign w:val="bottom"/>
            <w:hideMark/>
          </w:tcPr>
          <w:p w14:paraId="4ADF8A1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9</w:t>
            </w:r>
          </w:p>
        </w:tc>
        <w:tc>
          <w:tcPr>
            <w:tcW w:w="1246" w:type="dxa"/>
            <w:tcBorders>
              <w:top w:val="nil"/>
              <w:left w:val="nil"/>
              <w:bottom w:val="single" w:sz="4" w:space="0" w:color="auto"/>
              <w:right w:val="single" w:sz="4" w:space="0" w:color="auto"/>
            </w:tcBorders>
            <w:shd w:val="clear" w:color="auto" w:fill="auto"/>
            <w:noWrap/>
            <w:vAlign w:val="bottom"/>
            <w:hideMark/>
          </w:tcPr>
          <w:p w14:paraId="7CC08BFC"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2</w:t>
            </w:r>
          </w:p>
        </w:tc>
      </w:tr>
      <w:tr w:rsidR="00440F4C" w:rsidRPr="00726356" w14:paraId="147A48A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0FA384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不丹</w:t>
            </w:r>
          </w:p>
        </w:tc>
        <w:tc>
          <w:tcPr>
            <w:tcW w:w="1037" w:type="dxa"/>
            <w:tcBorders>
              <w:top w:val="nil"/>
              <w:left w:val="nil"/>
              <w:bottom w:val="single" w:sz="4" w:space="0" w:color="auto"/>
              <w:right w:val="nil"/>
            </w:tcBorders>
            <w:shd w:val="clear" w:color="auto" w:fill="auto"/>
            <w:noWrap/>
            <w:vAlign w:val="bottom"/>
            <w:hideMark/>
          </w:tcPr>
          <w:p w14:paraId="2A4E7E4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0500D6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A1F734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63952C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CDDCFD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4D465A22" w14:textId="77777777" w:rsidTr="00F160EA">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C99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柬埔寨</w:t>
            </w:r>
          </w:p>
        </w:tc>
        <w:tc>
          <w:tcPr>
            <w:tcW w:w="1037" w:type="dxa"/>
            <w:tcBorders>
              <w:top w:val="single" w:sz="4" w:space="0" w:color="auto"/>
              <w:left w:val="nil"/>
              <w:bottom w:val="single" w:sz="4" w:space="0" w:color="auto"/>
              <w:right w:val="nil"/>
            </w:tcBorders>
            <w:shd w:val="clear" w:color="auto" w:fill="auto"/>
            <w:noWrap/>
            <w:vAlign w:val="bottom"/>
            <w:hideMark/>
          </w:tcPr>
          <w:p w14:paraId="0B845AD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6F9E870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2FB01B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12282B2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2A0CEF5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0E36B42" w14:textId="77777777" w:rsidTr="007A6BE8">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A46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印度尼西亚</w:t>
            </w:r>
          </w:p>
        </w:tc>
        <w:tc>
          <w:tcPr>
            <w:tcW w:w="1037" w:type="dxa"/>
            <w:tcBorders>
              <w:top w:val="single" w:sz="4" w:space="0" w:color="auto"/>
              <w:left w:val="nil"/>
              <w:bottom w:val="single" w:sz="4" w:space="0" w:color="auto"/>
              <w:right w:val="nil"/>
            </w:tcBorders>
            <w:shd w:val="clear" w:color="auto" w:fill="auto"/>
            <w:noWrap/>
            <w:vAlign w:val="bottom"/>
            <w:hideMark/>
          </w:tcPr>
          <w:p w14:paraId="5D3C5D1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6FCBE20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single" w:sz="4" w:space="0" w:color="auto"/>
              <w:left w:val="nil"/>
              <w:bottom w:val="single" w:sz="4" w:space="0" w:color="auto"/>
              <w:right w:val="nil"/>
            </w:tcBorders>
            <w:shd w:val="clear" w:color="auto" w:fill="auto"/>
            <w:noWrap/>
            <w:vAlign w:val="bottom"/>
            <w:hideMark/>
          </w:tcPr>
          <w:p w14:paraId="7BAAA92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D2897E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9579B0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15FC86F" w14:textId="77777777" w:rsidTr="005862E4">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1F96854A"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老挝人民民主共和国</w:t>
            </w:r>
          </w:p>
        </w:tc>
        <w:tc>
          <w:tcPr>
            <w:tcW w:w="1037" w:type="dxa"/>
            <w:tcBorders>
              <w:top w:val="nil"/>
              <w:left w:val="nil"/>
              <w:bottom w:val="single" w:sz="4" w:space="0" w:color="auto"/>
              <w:right w:val="nil"/>
            </w:tcBorders>
            <w:shd w:val="clear" w:color="auto" w:fill="auto"/>
            <w:noWrap/>
            <w:vAlign w:val="bottom"/>
            <w:hideMark/>
          </w:tcPr>
          <w:p w14:paraId="6C84383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76D18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F4A341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7CBD22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EDAF7C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21103638" w14:textId="77777777" w:rsidTr="005862E4">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9270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尼泊尔</w:t>
            </w:r>
          </w:p>
        </w:tc>
        <w:tc>
          <w:tcPr>
            <w:tcW w:w="1037" w:type="dxa"/>
            <w:tcBorders>
              <w:top w:val="single" w:sz="4" w:space="0" w:color="auto"/>
              <w:left w:val="nil"/>
              <w:bottom w:val="single" w:sz="4" w:space="0" w:color="auto"/>
              <w:right w:val="nil"/>
            </w:tcBorders>
            <w:shd w:val="clear" w:color="auto" w:fill="auto"/>
            <w:noWrap/>
            <w:vAlign w:val="bottom"/>
            <w:hideMark/>
          </w:tcPr>
          <w:p w14:paraId="087A6C0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single" w:sz="4" w:space="0" w:color="auto"/>
              <w:bottom w:val="single" w:sz="4" w:space="0" w:color="auto"/>
              <w:right w:val="nil"/>
            </w:tcBorders>
            <w:shd w:val="clear" w:color="auto" w:fill="auto"/>
            <w:noWrap/>
            <w:vAlign w:val="bottom"/>
            <w:hideMark/>
          </w:tcPr>
          <w:p w14:paraId="5B8EAB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single" w:sz="4" w:space="0" w:color="auto"/>
              <w:left w:val="nil"/>
              <w:bottom w:val="single" w:sz="4" w:space="0" w:color="auto"/>
              <w:right w:val="nil"/>
            </w:tcBorders>
            <w:shd w:val="clear" w:color="auto" w:fill="auto"/>
            <w:noWrap/>
            <w:vAlign w:val="bottom"/>
            <w:hideMark/>
          </w:tcPr>
          <w:p w14:paraId="0B5DA82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2307B30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796B365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CD78B1E"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5FCC602"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巴基斯坦</w:t>
            </w:r>
          </w:p>
        </w:tc>
        <w:tc>
          <w:tcPr>
            <w:tcW w:w="1037" w:type="dxa"/>
            <w:tcBorders>
              <w:top w:val="nil"/>
              <w:left w:val="nil"/>
              <w:bottom w:val="single" w:sz="4" w:space="0" w:color="auto"/>
              <w:right w:val="nil"/>
            </w:tcBorders>
            <w:shd w:val="clear" w:color="auto" w:fill="auto"/>
            <w:noWrap/>
            <w:vAlign w:val="bottom"/>
            <w:hideMark/>
          </w:tcPr>
          <w:p w14:paraId="4D44EF0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892B12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EA284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BC1F4D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ADAF43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5AE013C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400CD1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巴布亚新几内亚</w:t>
            </w:r>
          </w:p>
        </w:tc>
        <w:tc>
          <w:tcPr>
            <w:tcW w:w="1037" w:type="dxa"/>
            <w:tcBorders>
              <w:top w:val="nil"/>
              <w:left w:val="nil"/>
              <w:bottom w:val="single" w:sz="4" w:space="0" w:color="auto"/>
              <w:right w:val="nil"/>
            </w:tcBorders>
            <w:shd w:val="clear" w:color="auto" w:fill="auto"/>
            <w:noWrap/>
            <w:vAlign w:val="bottom"/>
            <w:hideMark/>
          </w:tcPr>
          <w:p w14:paraId="1DC911B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5B8BCC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5B2F9D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CBA049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74F5E4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6E4BAB5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16347D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菲律宾</w:t>
            </w:r>
          </w:p>
        </w:tc>
        <w:tc>
          <w:tcPr>
            <w:tcW w:w="1037" w:type="dxa"/>
            <w:tcBorders>
              <w:top w:val="nil"/>
              <w:left w:val="nil"/>
              <w:bottom w:val="single" w:sz="4" w:space="0" w:color="auto"/>
              <w:right w:val="nil"/>
            </w:tcBorders>
            <w:shd w:val="clear" w:color="auto" w:fill="auto"/>
            <w:noWrap/>
            <w:vAlign w:val="bottom"/>
            <w:hideMark/>
          </w:tcPr>
          <w:p w14:paraId="38C772F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693787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7280CF7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2A49D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03F7A8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F16E45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7F8E17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斯里兰卡</w:t>
            </w:r>
          </w:p>
        </w:tc>
        <w:tc>
          <w:tcPr>
            <w:tcW w:w="1037" w:type="dxa"/>
            <w:tcBorders>
              <w:top w:val="nil"/>
              <w:left w:val="nil"/>
              <w:bottom w:val="single" w:sz="4" w:space="0" w:color="auto"/>
              <w:right w:val="nil"/>
            </w:tcBorders>
            <w:shd w:val="clear" w:color="auto" w:fill="auto"/>
            <w:noWrap/>
            <w:vAlign w:val="bottom"/>
            <w:hideMark/>
          </w:tcPr>
          <w:p w14:paraId="51EEDA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33082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705E88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8B5519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F08C91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5456252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C4218BF" w14:textId="0C93024D"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中亚和东欧地区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EBC3412"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268AD5"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02A8BD43"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w:t>
            </w:r>
          </w:p>
        </w:tc>
        <w:tc>
          <w:tcPr>
            <w:tcW w:w="933" w:type="dxa"/>
            <w:tcBorders>
              <w:top w:val="nil"/>
              <w:left w:val="nil"/>
              <w:bottom w:val="single" w:sz="4" w:space="0" w:color="auto"/>
              <w:right w:val="single" w:sz="4" w:space="0" w:color="auto"/>
            </w:tcBorders>
            <w:shd w:val="clear" w:color="auto" w:fill="auto"/>
            <w:noWrap/>
            <w:vAlign w:val="bottom"/>
            <w:hideMark/>
          </w:tcPr>
          <w:p w14:paraId="1E71697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6</w:t>
            </w:r>
          </w:p>
        </w:tc>
        <w:tc>
          <w:tcPr>
            <w:tcW w:w="1246" w:type="dxa"/>
            <w:tcBorders>
              <w:top w:val="nil"/>
              <w:left w:val="nil"/>
              <w:bottom w:val="single" w:sz="4" w:space="0" w:color="auto"/>
              <w:right w:val="single" w:sz="4" w:space="0" w:color="auto"/>
            </w:tcBorders>
            <w:shd w:val="clear" w:color="auto" w:fill="auto"/>
            <w:noWrap/>
            <w:vAlign w:val="bottom"/>
            <w:hideMark/>
          </w:tcPr>
          <w:p w14:paraId="7FE6CD12"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w:t>
            </w:r>
          </w:p>
        </w:tc>
      </w:tr>
      <w:tr w:rsidR="00440F4C" w:rsidRPr="00726356" w14:paraId="5732B4E9"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7DBF528"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阿尔巴尼亚</w:t>
            </w:r>
          </w:p>
        </w:tc>
        <w:tc>
          <w:tcPr>
            <w:tcW w:w="1037" w:type="dxa"/>
            <w:tcBorders>
              <w:top w:val="nil"/>
              <w:left w:val="nil"/>
              <w:bottom w:val="single" w:sz="4" w:space="0" w:color="auto"/>
              <w:right w:val="nil"/>
            </w:tcBorders>
            <w:shd w:val="clear" w:color="auto" w:fill="auto"/>
            <w:noWrap/>
            <w:vAlign w:val="bottom"/>
            <w:hideMark/>
          </w:tcPr>
          <w:p w14:paraId="1C58A48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FAD5E5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909BE8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5DFD38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06C1E31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5ACAB87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F5345A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阿塞拜疆</w:t>
            </w:r>
          </w:p>
        </w:tc>
        <w:tc>
          <w:tcPr>
            <w:tcW w:w="1037" w:type="dxa"/>
            <w:tcBorders>
              <w:top w:val="nil"/>
              <w:left w:val="nil"/>
              <w:bottom w:val="single" w:sz="4" w:space="0" w:color="auto"/>
              <w:right w:val="nil"/>
            </w:tcBorders>
            <w:shd w:val="clear" w:color="auto" w:fill="auto"/>
            <w:noWrap/>
            <w:vAlign w:val="bottom"/>
            <w:hideMark/>
          </w:tcPr>
          <w:p w14:paraId="48A31C6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485C9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B97C4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869827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62BF2A6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4E73487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E1286AB"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白俄罗斯</w:t>
            </w:r>
          </w:p>
        </w:tc>
        <w:tc>
          <w:tcPr>
            <w:tcW w:w="1037" w:type="dxa"/>
            <w:tcBorders>
              <w:top w:val="nil"/>
              <w:left w:val="nil"/>
              <w:bottom w:val="single" w:sz="4" w:space="0" w:color="auto"/>
              <w:right w:val="nil"/>
            </w:tcBorders>
            <w:shd w:val="clear" w:color="auto" w:fill="auto"/>
            <w:noWrap/>
            <w:vAlign w:val="bottom"/>
            <w:hideMark/>
          </w:tcPr>
          <w:p w14:paraId="17C509C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D146E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3D2D91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1ADEF1B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5EADED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6A2994D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37AF5119"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科索沃</w:t>
            </w:r>
          </w:p>
        </w:tc>
        <w:tc>
          <w:tcPr>
            <w:tcW w:w="1037" w:type="dxa"/>
            <w:tcBorders>
              <w:top w:val="nil"/>
              <w:left w:val="nil"/>
              <w:bottom w:val="single" w:sz="4" w:space="0" w:color="auto"/>
              <w:right w:val="nil"/>
            </w:tcBorders>
            <w:shd w:val="clear" w:color="auto" w:fill="auto"/>
            <w:noWrap/>
            <w:vAlign w:val="bottom"/>
            <w:hideMark/>
          </w:tcPr>
          <w:p w14:paraId="5BC7067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D4F1F7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F78546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264AEAA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317FBF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86AD844"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583F9D5F"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马其顿</w:t>
            </w:r>
          </w:p>
        </w:tc>
        <w:tc>
          <w:tcPr>
            <w:tcW w:w="1037" w:type="dxa"/>
            <w:tcBorders>
              <w:top w:val="nil"/>
              <w:left w:val="nil"/>
              <w:bottom w:val="single" w:sz="4" w:space="0" w:color="auto"/>
              <w:right w:val="nil"/>
            </w:tcBorders>
            <w:shd w:val="clear" w:color="auto" w:fill="auto"/>
            <w:noWrap/>
            <w:vAlign w:val="bottom"/>
            <w:hideMark/>
          </w:tcPr>
          <w:p w14:paraId="1B85383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0CAE66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2F6F03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66B2BA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48776BA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062607F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5F76B5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圣马力诺</w:t>
            </w:r>
          </w:p>
        </w:tc>
        <w:tc>
          <w:tcPr>
            <w:tcW w:w="1037" w:type="dxa"/>
            <w:tcBorders>
              <w:top w:val="nil"/>
              <w:left w:val="nil"/>
              <w:bottom w:val="single" w:sz="4" w:space="0" w:color="auto"/>
              <w:right w:val="nil"/>
            </w:tcBorders>
            <w:shd w:val="clear" w:color="auto" w:fill="auto"/>
            <w:noWrap/>
            <w:vAlign w:val="bottom"/>
            <w:hideMark/>
          </w:tcPr>
          <w:p w14:paraId="1FDCC84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3FB70E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038" w:type="dxa"/>
            <w:tcBorders>
              <w:top w:val="nil"/>
              <w:left w:val="nil"/>
              <w:bottom w:val="single" w:sz="4" w:space="0" w:color="auto"/>
              <w:right w:val="nil"/>
            </w:tcBorders>
            <w:shd w:val="clear" w:color="auto" w:fill="auto"/>
            <w:noWrap/>
            <w:vAlign w:val="bottom"/>
            <w:hideMark/>
          </w:tcPr>
          <w:p w14:paraId="1027417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4D0702C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102DEB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D0CD7E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C0B61A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塞尔维亚</w:t>
            </w:r>
          </w:p>
        </w:tc>
        <w:tc>
          <w:tcPr>
            <w:tcW w:w="1037" w:type="dxa"/>
            <w:tcBorders>
              <w:top w:val="nil"/>
              <w:left w:val="nil"/>
              <w:bottom w:val="single" w:sz="4" w:space="0" w:color="auto"/>
              <w:right w:val="nil"/>
            </w:tcBorders>
            <w:shd w:val="clear" w:color="auto" w:fill="auto"/>
            <w:noWrap/>
            <w:vAlign w:val="bottom"/>
            <w:hideMark/>
          </w:tcPr>
          <w:p w14:paraId="5BADE08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88AFF3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76EDED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0366C3F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87935A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23D517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0C2CF1E" w14:textId="700C3D8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t>拉丁美洲与加勒比地区</w:t>
            </w:r>
            <w:r w:rsidR="002C08BC" w:rsidRPr="005862E4">
              <w:rPr>
                <w:rFonts w:ascii="KaiTi" w:eastAsia="KaiTi" w:hAnsi="KaiTi" w:cs="Arial"/>
                <w:b/>
                <w:i/>
                <w:color w:val="000000"/>
                <w:sz w:val="18"/>
                <w:szCs w:val="18"/>
                <w:lang w:eastAsia="zh-CN"/>
              </w:rPr>
              <w:t>(</w:t>
            </w:r>
            <w:r w:rsidRPr="005862E4">
              <w:rPr>
                <w:rFonts w:ascii="KaiTi" w:eastAsia="KaiTi" w:hAnsi="KaiTi" w:cs="Arial"/>
                <w:b/>
                <w:i/>
                <w:color w:val="000000"/>
                <w:sz w:val="18"/>
                <w:szCs w:val="18"/>
                <w:lang w:eastAsia="zh-CN"/>
              </w:rPr>
              <w:t>小计</w:t>
            </w:r>
            <w:r w:rsidR="002C08BC" w:rsidRPr="005862E4">
              <w:rPr>
                <w:rFonts w:ascii="KaiTi" w:eastAsia="KaiTi" w:hAnsi="KaiTi" w:cs="Arial"/>
                <w:b/>
                <w:i/>
                <w:color w:val="000000"/>
                <w:sz w:val="18"/>
                <w:szCs w:val="18"/>
                <w:lang w:eastAsia="zh-CN"/>
              </w:rPr>
              <w:t>)</w:t>
            </w:r>
          </w:p>
        </w:tc>
        <w:tc>
          <w:tcPr>
            <w:tcW w:w="1037" w:type="dxa"/>
            <w:tcBorders>
              <w:top w:val="nil"/>
              <w:left w:val="nil"/>
              <w:bottom w:val="single" w:sz="4" w:space="0" w:color="auto"/>
              <w:right w:val="nil"/>
            </w:tcBorders>
            <w:shd w:val="clear" w:color="auto" w:fill="auto"/>
            <w:noWrap/>
            <w:vAlign w:val="bottom"/>
            <w:hideMark/>
          </w:tcPr>
          <w:p w14:paraId="7C909FD1"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single" w:sz="4" w:space="0" w:color="auto"/>
              <w:bottom w:val="single" w:sz="4" w:space="0" w:color="auto"/>
              <w:right w:val="nil"/>
            </w:tcBorders>
            <w:shd w:val="clear" w:color="auto" w:fill="auto"/>
            <w:noWrap/>
            <w:vAlign w:val="bottom"/>
            <w:hideMark/>
          </w:tcPr>
          <w:p w14:paraId="535000BF" w14:textId="77777777" w:rsidR="00440F4C" w:rsidRPr="005862E4" w:rsidRDefault="00440F4C" w:rsidP="007A6BE8">
            <w:pPr>
              <w:spacing w:afterLines="20" w:after="48" w:line="280" w:lineRule="atLeast"/>
              <w:jc w:val="right"/>
              <w:rPr>
                <w:rFonts w:ascii="KaiTi" w:eastAsia="KaiTi" w:hAnsi="KaiTi" w:cs="Arial"/>
                <w:b/>
                <w:i/>
                <w:color w:val="000000"/>
                <w:sz w:val="18"/>
                <w:szCs w:val="18"/>
                <w:lang w:eastAsia="zh-CN"/>
              </w:rPr>
            </w:pPr>
            <w:r w:rsidRPr="005862E4">
              <w:rPr>
                <w:rFonts w:ascii="SimSun" w:hAnsi="SimSun" w:cs="SimSun" w:hint="eastAsia"/>
                <w:b/>
                <w:i/>
                <w:color w:val="000000"/>
                <w:sz w:val="18"/>
                <w:szCs w:val="18"/>
                <w:lang w:eastAsia="zh-CN"/>
              </w:rPr>
              <w:t> </w:t>
            </w:r>
          </w:p>
        </w:tc>
        <w:tc>
          <w:tcPr>
            <w:tcW w:w="1038" w:type="dxa"/>
            <w:tcBorders>
              <w:top w:val="nil"/>
              <w:left w:val="nil"/>
              <w:bottom w:val="single" w:sz="4" w:space="0" w:color="auto"/>
              <w:right w:val="nil"/>
            </w:tcBorders>
            <w:shd w:val="clear" w:color="auto" w:fill="auto"/>
            <w:noWrap/>
            <w:vAlign w:val="bottom"/>
            <w:hideMark/>
          </w:tcPr>
          <w:p w14:paraId="3F3987E9"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8</w:t>
            </w:r>
          </w:p>
        </w:tc>
        <w:tc>
          <w:tcPr>
            <w:tcW w:w="933" w:type="dxa"/>
            <w:tcBorders>
              <w:top w:val="nil"/>
              <w:left w:val="nil"/>
              <w:bottom w:val="single" w:sz="4" w:space="0" w:color="auto"/>
              <w:right w:val="single" w:sz="4" w:space="0" w:color="auto"/>
            </w:tcBorders>
            <w:shd w:val="clear" w:color="auto" w:fill="auto"/>
            <w:noWrap/>
            <w:vAlign w:val="bottom"/>
            <w:hideMark/>
          </w:tcPr>
          <w:p w14:paraId="1D1FDE66"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12</w:t>
            </w:r>
          </w:p>
        </w:tc>
        <w:tc>
          <w:tcPr>
            <w:tcW w:w="1246" w:type="dxa"/>
            <w:tcBorders>
              <w:top w:val="nil"/>
              <w:left w:val="nil"/>
              <w:bottom w:val="single" w:sz="4" w:space="0" w:color="auto"/>
              <w:right w:val="single" w:sz="4" w:space="0" w:color="auto"/>
            </w:tcBorders>
            <w:shd w:val="clear" w:color="auto" w:fill="auto"/>
            <w:noWrap/>
            <w:vAlign w:val="bottom"/>
            <w:hideMark/>
          </w:tcPr>
          <w:p w14:paraId="6AA39FFB"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3</w:t>
            </w:r>
          </w:p>
        </w:tc>
      </w:tr>
      <w:tr w:rsidR="00440F4C" w:rsidRPr="00726356" w14:paraId="4D0836D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56B816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阿根廷</w:t>
            </w:r>
          </w:p>
        </w:tc>
        <w:tc>
          <w:tcPr>
            <w:tcW w:w="1037" w:type="dxa"/>
            <w:tcBorders>
              <w:top w:val="nil"/>
              <w:left w:val="nil"/>
              <w:bottom w:val="single" w:sz="4" w:space="0" w:color="auto"/>
              <w:right w:val="nil"/>
            </w:tcBorders>
            <w:shd w:val="clear" w:color="auto" w:fill="auto"/>
            <w:noWrap/>
            <w:vAlign w:val="bottom"/>
            <w:hideMark/>
          </w:tcPr>
          <w:p w14:paraId="284F015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9F41D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5106A1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1C2E24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2C6F83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6DDFEC0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F2C5FEC"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巴哈马群岛</w:t>
            </w:r>
          </w:p>
        </w:tc>
        <w:tc>
          <w:tcPr>
            <w:tcW w:w="1037" w:type="dxa"/>
            <w:tcBorders>
              <w:top w:val="nil"/>
              <w:left w:val="nil"/>
              <w:bottom w:val="single" w:sz="4" w:space="0" w:color="auto"/>
              <w:right w:val="nil"/>
            </w:tcBorders>
            <w:shd w:val="clear" w:color="auto" w:fill="auto"/>
            <w:noWrap/>
            <w:vAlign w:val="bottom"/>
            <w:hideMark/>
          </w:tcPr>
          <w:p w14:paraId="7468B2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F9C98A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59922D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EDAB32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716B9B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09B4CF3F"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26E07F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巴巴多斯</w:t>
            </w:r>
          </w:p>
        </w:tc>
        <w:tc>
          <w:tcPr>
            <w:tcW w:w="1037" w:type="dxa"/>
            <w:tcBorders>
              <w:top w:val="nil"/>
              <w:left w:val="nil"/>
              <w:bottom w:val="single" w:sz="4" w:space="0" w:color="auto"/>
              <w:right w:val="nil"/>
            </w:tcBorders>
            <w:shd w:val="clear" w:color="auto" w:fill="auto"/>
            <w:noWrap/>
            <w:vAlign w:val="bottom"/>
            <w:hideMark/>
          </w:tcPr>
          <w:p w14:paraId="123405D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70CFE5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7297459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0566B4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E5E7B8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10D20363"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787F4D0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伯利兹</w:t>
            </w:r>
          </w:p>
        </w:tc>
        <w:tc>
          <w:tcPr>
            <w:tcW w:w="1037" w:type="dxa"/>
            <w:tcBorders>
              <w:top w:val="nil"/>
              <w:left w:val="nil"/>
              <w:bottom w:val="single" w:sz="4" w:space="0" w:color="auto"/>
              <w:right w:val="nil"/>
            </w:tcBorders>
            <w:shd w:val="clear" w:color="auto" w:fill="auto"/>
            <w:noWrap/>
            <w:vAlign w:val="bottom"/>
            <w:hideMark/>
          </w:tcPr>
          <w:p w14:paraId="46BAAE4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02BDB8F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36E5C6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7BDCF3B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67E280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5AD2E341"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3D8AFF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巴西</w:t>
            </w:r>
          </w:p>
        </w:tc>
        <w:tc>
          <w:tcPr>
            <w:tcW w:w="1037" w:type="dxa"/>
            <w:tcBorders>
              <w:top w:val="nil"/>
              <w:left w:val="nil"/>
              <w:bottom w:val="single" w:sz="4" w:space="0" w:color="auto"/>
              <w:right w:val="nil"/>
            </w:tcBorders>
            <w:shd w:val="clear" w:color="auto" w:fill="auto"/>
            <w:noWrap/>
            <w:vAlign w:val="bottom"/>
            <w:hideMark/>
          </w:tcPr>
          <w:p w14:paraId="0AE2E5F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D9C91F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A987FC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076AE75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B39934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488AA5D6"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76508C1"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智利</w:t>
            </w:r>
          </w:p>
        </w:tc>
        <w:tc>
          <w:tcPr>
            <w:tcW w:w="1037" w:type="dxa"/>
            <w:tcBorders>
              <w:top w:val="nil"/>
              <w:left w:val="nil"/>
              <w:bottom w:val="single" w:sz="4" w:space="0" w:color="auto"/>
              <w:right w:val="nil"/>
            </w:tcBorders>
            <w:shd w:val="clear" w:color="auto" w:fill="auto"/>
            <w:noWrap/>
            <w:vAlign w:val="bottom"/>
            <w:hideMark/>
          </w:tcPr>
          <w:p w14:paraId="2A0DD3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6F7D1A4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D65547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365D75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503A98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33B44E90"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A08D2C5"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哥斯达黎加</w:t>
            </w:r>
          </w:p>
        </w:tc>
        <w:tc>
          <w:tcPr>
            <w:tcW w:w="1037" w:type="dxa"/>
            <w:tcBorders>
              <w:top w:val="nil"/>
              <w:left w:val="nil"/>
              <w:bottom w:val="single" w:sz="4" w:space="0" w:color="auto"/>
              <w:right w:val="nil"/>
            </w:tcBorders>
            <w:shd w:val="clear" w:color="auto" w:fill="auto"/>
            <w:noWrap/>
            <w:vAlign w:val="bottom"/>
            <w:hideMark/>
          </w:tcPr>
          <w:p w14:paraId="0F8A82B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FC68F2F"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0F6FE7F4"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5322220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F7F5A33"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1C9EAF55"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736C3B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古巴</w:t>
            </w:r>
          </w:p>
        </w:tc>
        <w:tc>
          <w:tcPr>
            <w:tcW w:w="1037" w:type="dxa"/>
            <w:tcBorders>
              <w:top w:val="nil"/>
              <w:left w:val="nil"/>
              <w:bottom w:val="single" w:sz="4" w:space="0" w:color="auto"/>
              <w:right w:val="nil"/>
            </w:tcBorders>
            <w:shd w:val="clear" w:color="auto" w:fill="auto"/>
            <w:noWrap/>
            <w:vAlign w:val="bottom"/>
            <w:hideMark/>
          </w:tcPr>
          <w:p w14:paraId="7AFE9E9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517DF2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4FD8A73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593F73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587F099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0DEAC5B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EB9177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多尼米加共和国</w:t>
            </w:r>
          </w:p>
        </w:tc>
        <w:tc>
          <w:tcPr>
            <w:tcW w:w="1037" w:type="dxa"/>
            <w:tcBorders>
              <w:top w:val="nil"/>
              <w:left w:val="nil"/>
              <w:bottom w:val="single" w:sz="4" w:space="0" w:color="auto"/>
              <w:right w:val="nil"/>
            </w:tcBorders>
            <w:shd w:val="clear" w:color="auto" w:fill="auto"/>
            <w:noWrap/>
            <w:vAlign w:val="bottom"/>
            <w:hideMark/>
          </w:tcPr>
          <w:p w14:paraId="6DC4E91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362E390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264E5AC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26FDFFC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794959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762D86F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2B067A3"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牙买加</w:t>
            </w:r>
          </w:p>
        </w:tc>
        <w:tc>
          <w:tcPr>
            <w:tcW w:w="1037" w:type="dxa"/>
            <w:tcBorders>
              <w:top w:val="nil"/>
              <w:left w:val="nil"/>
              <w:bottom w:val="single" w:sz="4" w:space="0" w:color="auto"/>
              <w:right w:val="nil"/>
            </w:tcBorders>
            <w:shd w:val="clear" w:color="auto" w:fill="auto"/>
            <w:noWrap/>
            <w:vAlign w:val="bottom"/>
            <w:hideMark/>
          </w:tcPr>
          <w:p w14:paraId="44847D6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9CACFA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648DFDBB"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64BDFA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17CEDE29"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7C9BCD4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4BA06550"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巴拿马</w:t>
            </w:r>
          </w:p>
        </w:tc>
        <w:tc>
          <w:tcPr>
            <w:tcW w:w="1037" w:type="dxa"/>
            <w:tcBorders>
              <w:top w:val="nil"/>
              <w:left w:val="nil"/>
              <w:bottom w:val="single" w:sz="4" w:space="0" w:color="auto"/>
              <w:right w:val="nil"/>
            </w:tcBorders>
            <w:shd w:val="clear" w:color="auto" w:fill="auto"/>
            <w:noWrap/>
            <w:vAlign w:val="bottom"/>
            <w:hideMark/>
          </w:tcPr>
          <w:p w14:paraId="635B79F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4762D2A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3537DC95"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933" w:type="dxa"/>
            <w:tcBorders>
              <w:top w:val="nil"/>
              <w:left w:val="nil"/>
              <w:bottom w:val="single" w:sz="4" w:space="0" w:color="auto"/>
              <w:right w:val="single" w:sz="4" w:space="0" w:color="auto"/>
            </w:tcBorders>
            <w:shd w:val="clear" w:color="auto" w:fill="auto"/>
            <w:noWrap/>
            <w:vAlign w:val="bottom"/>
            <w:hideMark/>
          </w:tcPr>
          <w:p w14:paraId="3B16156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246" w:type="dxa"/>
            <w:tcBorders>
              <w:top w:val="nil"/>
              <w:left w:val="nil"/>
              <w:bottom w:val="single" w:sz="4" w:space="0" w:color="auto"/>
              <w:right w:val="single" w:sz="4" w:space="0" w:color="auto"/>
            </w:tcBorders>
            <w:shd w:val="clear" w:color="auto" w:fill="auto"/>
            <w:noWrap/>
            <w:vAlign w:val="bottom"/>
            <w:hideMark/>
          </w:tcPr>
          <w:p w14:paraId="593FB8A7"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r>
      <w:tr w:rsidR="00440F4C" w:rsidRPr="00726356" w14:paraId="2D3EF39C"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001E6114"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圣卢西亚</w:t>
            </w:r>
          </w:p>
        </w:tc>
        <w:tc>
          <w:tcPr>
            <w:tcW w:w="1037" w:type="dxa"/>
            <w:tcBorders>
              <w:top w:val="nil"/>
              <w:left w:val="nil"/>
              <w:bottom w:val="single" w:sz="4" w:space="0" w:color="auto"/>
              <w:right w:val="nil"/>
            </w:tcBorders>
            <w:shd w:val="clear" w:color="auto" w:fill="auto"/>
            <w:noWrap/>
            <w:vAlign w:val="bottom"/>
            <w:hideMark/>
          </w:tcPr>
          <w:p w14:paraId="287EF8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2A190E2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1E41C052"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5B7BD9D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395FDA1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68F57002"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63146B2E"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特立尼达和多巴哥</w:t>
            </w:r>
          </w:p>
        </w:tc>
        <w:tc>
          <w:tcPr>
            <w:tcW w:w="1037" w:type="dxa"/>
            <w:tcBorders>
              <w:top w:val="nil"/>
              <w:left w:val="nil"/>
              <w:bottom w:val="single" w:sz="4" w:space="0" w:color="auto"/>
              <w:right w:val="nil"/>
            </w:tcBorders>
            <w:shd w:val="clear" w:color="auto" w:fill="auto"/>
            <w:noWrap/>
            <w:vAlign w:val="bottom"/>
            <w:hideMark/>
          </w:tcPr>
          <w:p w14:paraId="2160B6CE"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1651B051"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6E5BE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46D30BB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29742D2A"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25FA3EEA" w14:textId="77777777" w:rsidTr="00F160EA">
        <w:trPr>
          <w:trHeight w:val="300"/>
          <w:jc w:val="center"/>
        </w:trPr>
        <w:tc>
          <w:tcPr>
            <w:tcW w:w="2736" w:type="dxa"/>
            <w:tcBorders>
              <w:top w:val="nil"/>
              <w:left w:val="single" w:sz="4" w:space="0" w:color="auto"/>
              <w:bottom w:val="single" w:sz="4" w:space="0" w:color="auto"/>
              <w:right w:val="single" w:sz="4" w:space="0" w:color="auto"/>
            </w:tcBorders>
            <w:shd w:val="clear" w:color="auto" w:fill="auto"/>
            <w:noWrap/>
            <w:vAlign w:val="bottom"/>
            <w:hideMark/>
          </w:tcPr>
          <w:p w14:paraId="2AD6EF12" w14:textId="77777777" w:rsidR="00440F4C" w:rsidRPr="005862E4" w:rsidRDefault="00440F4C" w:rsidP="007A6BE8">
            <w:pPr>
              <w:spacing w:afterLines="20" w:after="48" w:line="280" w:lineRule="atLeast"/>
              <w:jc w:val="both"/>
              <w:rPr>
                <w:rFonts w:ascii="SimSun" w:hAnsi="SimSun" w:cs="Arial"/>
                <w:color w:val="000000"/>
                <w:sz w:val="18"/>
                <w:szCs w:val="18"/>
                <w:lang w:eastAsia="zh-CN"/>
              </w:rPr>
            </w:pPr>
            <w:r w:rsidRPr="005862E4">
              <w:rPr>
                <w:rFonts w:ascii="SimSun" w:hAnsi="SimSun" w:cs="Arial"/>
                <w:color w:val="000000"/>
                <w:sz w:val="18"/>
                <w:szCs w:val="18"/>
                <w:lang w:eastAsia="zh-CN"/>
              </w:rPr>
              <w:t>乌拉圭</w:t>
            </w:r>
          </w:p>
        </w:tc>
        <w:tc>
          <w:tcPr>
            <w:tcW w:w="1037" w:type="dxa"/>
            <w:tcBorders>
              <w:top w:val="nil"/>
              <w:left w:val="nil"/>
              <w:bottom w:val="single" w:sz="4" w:space="0" w:color="auto"/>
              <w:right w:val="nil"/>
            </w:tcBorders>
            <w:shd w:val="clear" w:color="auto" w:fill="auto"/>
            <w:noWrap/>
            <w:vAlign w:val="bottom"/>
            <w:hideMark/>
          </w:tcPr>
          <w:p w14:paraId="129E4010"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single" w:sz="4" w:space="0" w:color="auto"/>
              <w:bottom w:val="single" w:sz="4" w:space="0" w:color="auto"/>
              <w:right w:val="nil"/>
            </w:tcBorders>
            <w:shd w:val="clear" w:color="auto" w:fill="auto"/>
            <w:noWrap/>
            <w:vAlign w:val="bottom"/>
            <w:hideMark/>
          </w:tcPr>
          <w:p w14:paraId="5C0C53F8"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c>
          <w:tcPr>
            <w:tcW w:w="1038" w:type="dxa"/>
            <w:tcBorders>
              <w:top w:val="nil"/>
              <w:left w:val="nil"/>
              <w:bottom w:val="single" w:sz="4" w:space="0" w:color="auto"/>
              <w:right w:val="nil"/>
            </w:tcBorders>
            <w:shd w:val="clear" w:color="auto" w:fill="auto"/>
            <w:noWrap/>
            <w:vAlign w:val="bottom"/>
            <w:hideMark/>
          </w:tcPr>
          <w:p w14:paraId="5FFE26BC"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933" w:type="dxa"/>
            <w:tcBorders>
              <w:top w:val="nil"/>
              <w:left w:val="nil"/>
              <w:bottom w:val="single" w:sz="4" w:space="0" w:color="auto"/>
              <w:right w:val="single" w:sz="4" w:space="0" w:color="auto"/>
            </w:tcBorders>
            <w:shd w:val="clear" w:color="auto" w:fill="auto"/>
            <w:noWrap/>
            <w:vAlign w:val="bottom"/>
            <w:hideMark/>
          </w:tcPr>
          <w:p w14:paraId="3420EBBD"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1</w:t>
            </w:r>
          </w:p>
        </w:tc>
        <w:tc>
          <w:tcPr>
            <w:tcW w:w="1246" w:type="dxa"/>
            <w:tcBorders>
              <w:top w:val="nil"/>
              <w:left w:val="nil"/>
              <w:bottom w:val="single" w:sz="4" w:space="0" w:color="auto"/>
              <w:right w:val="single" w:sz="4" w:space="0" w:color="auto"/>
            </w:tcBorders>
            <w:shd w:val="clear" w:color="auto" w:fill="auto"/>
            <w:noWrap/>
            <w:vAlign w:val="bottom"/>
            <w:hideMark/>
          </w:tcPr>
          <w:p w14:paraId="6E008BA6" w14:textId="77777777" w:rsidR="00440F4C" w:rsidRPr="005862E4" w:rsidRDefault="00440F4C" w:rsidP="007A6BE8">
            <w:pPr>
              <w:spacing w:afterLines="20" w:after="48" w:line="280" w:lineRule="atLeast"/>
              <w:jc w:val="right"/>
              <w:rPr>
                <w:rFonts w:ascii="SimSun" w:hAnsi="SimSun" w:cs="Arial"/>
                <w:color w:val="000000"/>
                <w:sz w:val="18"/>
                <w:szCs w:val="18"/>
              </w:rPr>
            </w:pPr>
            <w:r w:rsidRPr="005862E4">
              <w:rPr>
                <w:rFonts w:ascii="SimSun" w:hAnsi="SimSun" w:cs="Arial"/>
                <w:color w:val="000000"/>
                <w:sz w:val="18"/>
                <w:szCs w:val="18"/>
              </w:rPr>
              <w:t> </w:t>
            </w:r>
          </w:p>
        </w:tc>
      </w:tr>
      <w:tr w:rsidR="00440F4C" w:rsidRPr="00726356" w14:paraId="42532B64" w14:textId="77777777" w:rsidTr="00F160EA">
        <w:trPr>
          <w:trHeight w:val="300"/>
          <w:jc w:val="center"/>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C6829" w14:textId="77777777" w:rsidR="00440F4C" w:rsidRPr="005862E4" w:rsidRDefault="00440F4C" w:rsidP="007A6BE8">
            <w:pPr>
              <w:spacing w:afterLines="20" w:after="48" w:line="280" w:lineRule="atLeast"/>
              <w:jc w:val="both"/>
              <w:rPr>
                <w:rFonts w:ascii="KaiTi" w:eastAsia="KaiTi" w:hAnsi="KaiTi" w:cs="Arial"/>
                <w:b/>
                <w:i/>
                <w:color w:val="000000"/>
                <w:sz w:val="18"/>
                <w:szCs w:val="18"/>
                <w:lang w:eastAsia="zh-CN"/>
              </w:rPr>
            </w:pPr>
            <w:r w:rsidRPr="005862E4">
              <w:rPr>
                <w:rFonts w:ascii="KaiTi" w:eastAsia="KaiTi" w:hAnsi="KaiTi" w:cs="Arial"/>
                <w:b/>
                <w:i/>
                <w:color w:val="000000"/>
                <w:sz w:val="18"/>
                <w:szCs w:val="18"/>
                <w:lang w:eastAsia="zh-CN"/>
              </w:rPr>
              <w:lastRenderedPageBreak/>
              <w:t>合计</w:t>
            </w:r>
          </w:p>
        </w:tc>
        <w:tc>
          <w:tcPr>
            <w:tcW w:w="1037" w:type="dxa"/>
            <w:tcBorders>
              <w:top w:val="single" w:sz="4" w:space="0" w:color="auto"/>
              <w:left w:val="nil"/>
              <w:bottom w:val="single" w:sz="4" w:space="0" w:color="auto"/>
              <w:right w:val="nil"/>
            </w:tcBorders>
            <w:shd w:val="clear" w:color="auto" w:fill="auto"/>
            <w:noWrap/>
            <w:vAlign w:val="bottom"/>
          </w:tcPr>
          <w:p w14:paraId="6A449581"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10</w:t>
            </w:r>
          </w:p>
        </w:tc>
        <w:tc>
          <w:tcPr>
            <w:tcW w:w="1038" w:type="dxa"/>
            <w:tcBorders>
              <w:top w:val="single" w:sz="4" w:space="0" w:color="auto"/>
              <w:left w:val="single" w:sz="4" w:space="0" w:color="auto"/>
              <w:bottom w:val="single" w:sz="4" w:space="0" w:color="auto"/>
              <w:right w:val="nil"/>
            </w:tcBorders>
            <w:shd w:val="clear" w:color="auto" w:fill="auto"/>
            <w:noWrap/>
            <w:vAlign w:val="bottom"/>
          </w:tcPr>
          <w:p w14:paraId="642860EF"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w:t>
            </w:r>
          </w:p>
        </w:tc>
        <w:tc>
          <w:tcPr>
            <w:tcW w:w="1038" w:type="dxa"/>
            <w:tcBorders>
              <w:top w:val="single" w:sz="4" w:space="0" w:color="auto"/>
              <w:left w:val="nil"/>
              <w:bottom w:val="single" w:sz="4" w:space="0" w:color="auto"/>
              <w:right w:val="nil"/>
            </w:tcBorders>
            <w:shd w:val="clear" w:color="auto" w:fill="auto"/>
            <w:noWrap/>
            <w:vAlign w:val="bottom"/>
          </w:tcPr>
          <w:p w14:paraId="7C1BA050"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28</w:t>
            </w:r>
          </w:p>
        </w:tc>
        <w:tc>
          <w:tcPr>
            <w:tcW w:w="933" w:type="dxa"/>
            <w:tcBorders>
              <w:top w:val="single" w:sz="4" w:space="0" w:color="auto"/>
              <w:left w:val="nil"/>
              <w:bottom w:val="single" w:sz="4" w:space="0" w:color="auto"/>
              <w:right w:val="single" w:sz="4" w:space="0" w:color="auto"/>
            </w:tcBorders>
            <w:shd w:val="clear" w:color="auto" w:fill="auto"/>
            <w:noWrap/>
            <w:vAlign w:val="bottom"/>
          </w:tcPr>
          <w:p w14:paraId="4AE2280E"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45</w:t>
            </w:r>
          </w:p>
        </w:tc>
        <w:tc>
          <w:tcPr>
            <w:tcW w:w="1246" w:type="dxa"/>
            <w:tcBorders>
              <w:top w:val="single" w:sz="4" w:space="0" w:color="auto"/>
              <w:left w:val="nil"/>
              <w:bottom w:val="single" w:sz="4" w:space="0" w:color="auto"/>
              <w:right w:val="single" w:sz="4" w:space="0" w:color="auto"/>
            </w:tcBorders>
            <w:shd w:val="clear" w:color="auto" w:fill="auto"/>
            <w:noWrap/>
            <w:vAlign w:val="bottom"/>
          </w:tcPr>
          <w:p w14:paraId="612778D3" w14:textId="77777777" w:rsidR="00440F4C" w:rsidRPr="005862E4" w:rsidRDefault="00440F4C" w:rsidP="007A6BE8">
            <w:pPr>
              <w:spacing w:afterLines="20" w:after="48" w:line="280" w:lineRule="atLeast"/>
              <w:jc w:val="right"/>
              <w:rPr>
                <w:rFonts w:ascii="KaiTi" w:eastAsia="KaiTi" w:hAnsi="KaiTi" w:cs="Arial"/>
                <w:b/>
                <w:i/>
                <w:color w:val="000000"/>
                <w:sz w:val="18"/>
                <w:szCs w:val="18"/>
              </w:rPr>
            </w:pPr>
            <w:r w:rsidRPr="005862E4">
              <w:rPr>
                <w:rFonts w:ascii="KaiTi" w:eastAsia="KaiTi" w:hAnsi="KaiTi" w:cs="Arial"/>
                <w:b/>
                <w:i/>
                <w:color w:val="000000"/>
                <w:sz w:val="18"/>
                <w:szCs w:val="18"/>
              </w:rPr>
              <w:t>16</w:t>
            </w:r>
          </w:p>
        </w:tc>
      </w:tr>
    </w:tbl>
    <w:p w14:paraId="7C684315" w14:textId="77777777" w:rsidR="0046284D" w:rsidRDefault="0046284D" w:rsidP="0046284D">
      <w:pPr>
        <w:spacing w:beforeLines="100" w:before="240" w:afterLines="50" w:after="120" w:line="340" w:lineRule="atLeast"/>
        <w:contextualSpacing/>
        <w:jc w:val="both"/>
        <w:rPr>
          <w:rFonts w:ascii="SimSun" w:hAnsi="SimSun" w:cs="Arial"/>
          <w:sz w:val="21"/>
          <w:szCs w:val="21"/>
          <w:lang w:eastAsia="zh-CN"/>
        </w:rPr>
      </w:pPr>
    </w:p>
    <w:p w14:paraId="24FA048E" w14:textId="77700BE7" w:rsidR="00440F4C" w:rsidRPr="00F95C74" w:rsidRDefault="00440F4C" w:rsidP="0046284D">
      <w:pPr>
        <w:spacing w:beforeLines="100" w:before="240" w:afterLines="50" w:after="120" w:line="340" w:lineRule="atLeast"/>
        <w:contextualSpacing/>
        <w:jc w:val="both"/>
        <w:rPr>
          <w:rFonts w:ascii="SimSun" w:hAnsi="SimSun" w:cs="Arial"/>
          <w:color w:val="000000"/>
          <w:sz w:val="21"/>
          <w:szCs w:val="21"/>
          <w:lang w:eastAsia="zh-CN"/>
        </w:rPr>
      </w:pPr>
      <w:r w:rsidRPr="00F95C74">
        <w:rPr>
          <w:rFonts w:ascii="SimSun" w:hAnsi="SimSun" w:cs="Arial"/>
          <w:sz w:val="21"/>
          <w:szCs w:val="21"/>
          <w:lang w:eastAsia="zh-CN"/>
        </w:rPr>
        <w:t>注</w:t>
      </w:r>
      <w:r w:rsidR="00347065">
        <w:rPr>
          <w:rFonts w:ascii="SimSun" w:hAnsi="SimSun" w:cs="Arial" w:hint="eastAsia"/>
          <w:sz w:val="21"/>
          <w:szCs w:val="21"/>
          <w:lang w:eastAsia="zh-CN"/>
        </w:rPr>
        <w:t>：</w:t>
      </w:r>
      <w:r w:rsidR="00347065">
        <w:rPr>
          <w:rFonts w:ascii="SimSun" w:hAnsi="SimSun" w:cs="Arial"/>
          <w:sz w:val="21"/>
          <w:szCs w:val="21"/>
          <w:lang w:eastAsia="ja-JP"/>
        </w:rPr>
        <w:t>AIPMS</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阿拉伯工业产权管理系统</w:t>
      </w:r>
    </w:p>
    <w:p w14:paraId="268D76DB" w14:textId="4342C8BD" w:rsidR="00440F4C" w:rsidRP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ID</w:t>
      </w:r>
      <w:r w:rsidR="00347065">
        <w:rPr>
          <w:rFonts w:ascii="SimSun" w:hAnsi="SimSun" w:cs="Arial" w:hint="eastAsia"/>
          <w:sz w:val="21"/>
          <w:szCs w:val="21"/>
          <w:lang w:eastAsia="zh-CN"/>
        </w:rPr>
        <w:t>；</w:t>
      </w:r>
      <w:r w:rsidRPr="00F95C74">
        <w:rPr>
          <w:rFonts w:ascii="SimSun" w:hAnsi="SimSun" w:cs="Arial"/>
          <w:color w:val="000000"/>
          <w:sz w:val="21"/>
          <w:szCs w:val="21"/>
          <w:lang w:eastAsia="ja-JP"/>
        </w:rPr>
        <w:t xml:space="preserve"> </w:t>
      </w:r>
      <w:r w:rsidRPr="00F95C74">
        <w:rPr>
          <w:rFonts w:ascii="SimSun" w:hAnsi="SimSun" w:cs="Arial"/>
          <w:color w:val="000000"/>
          <w:sz w:val="21"/>
          <w:szCs w:val="21"/>
          <w:lang w:eastAsia="zh-CN"/>
        </w:rPr>
        <w:t>针对工业设计的知识产权管理系统</w:t>
      </w:r>
    </w:p>
    <w:p w14:paraId="1C157D09" w14:textId="67BD2650" w:rsidR="00440F4C" w:rsidRP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P</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针对专利的IPAS</w:t>
      </w:r>
    </w:p>
    <w:p w14:paraId="0AE64A79" w14:textId="1789AC93" w:rsidR="00F95C74" w:rsidRDefault="00440F4C" w:rsidP="00347065">
      <w:pPr>
        <w:spacing w:afterLines="50" w:after="120" w:line="340" w:lineRule="atLeast"/>
        <w:ind w:left="406"/>
        <w:contextualSpacing/>
        <w:jc w:val="both"/>
        <w:rPr>
          <w:rFonts w:ascii="SimSun" w:hAnsi="SimSun" w:cs="Arial"/>
          <w:color w:val="000000"/>
          <w:sz w:val="21"/>
          <w:szCs w:val="21"/>
          <w:lang w:eastAsia="zh-CN"/>
        </w:rPr>
      </w:pPr>
      <w:r w:rsidRPr="00F95C74">
        <w:rPr>
          <w:rFonts w:ascii="SimSun" w:hAnsi="SimSun" w:cs="Arial"/>
          <w:sz w:val="21"/>
          <w:szCs w:val="21"/>
          <w:lang w:eastAsia="ja-JP"/>
        </w:rPr>
        <w:t>IPAS TM</w:t>
      </w:r>
      <w:r w:rsidR="00347065">
        <w:rPr>
          <w:rFonts w:ascii="SimSun" w:hAnsi="SimSun" w:cs="Arial" w:hint="eastAsia"/>
          <w:sz w:val="21"/>
          <w:szCs w:val="21"/>
          <w:lang w:eastAsia="zh-CN"/>
        </w:rPr>
        <w:t>；</w:t>
      </w:r>
      <w:r w:rsidRPr="00F95C74">
        <w:rPr>
          <w:rFonts w:ascii="SimSun" w:hAnsi="SimSun" w:cs="Arial"/>
          <w:color w:val="000000"/>
          <w:sz w:val="21"/>
          <w:szCs w:val="21"/>
          <w:lang w:eastAsia="zh-CN"/>
        </w:rPr>
        <w:t>针对商标的IPAS</w:t>
      </w:r>
    </w:p>
    <w:p w14:paraId="51DF94D1" w14:textId="77777777" w:rsidR="00F95C74" w:rsidRPr="00347065" w:rsidRDefault="00440F4C" w:rsidP="00347065">
      <w:pPr>
        <w:keepNext/>
        <w:spacing w:before="240" w:afterLines="100" w:after="240" w:line="340" w:lineRule="atLeast"/>
        <w:jc w:val="both"/>
        <w:outlineLvl w:val="3"/>
        <w:rPr>
          <w:rFonts w:ascii="KaiTi" w:eastAsia="KaiTi" w:hAnsi="KaiTi" w:cs="Arial"/>
          <w:bCs/>
          <w:i/>
          <w:sz w:val="21"/>
          <w:szCs w:val="21"/>
          <w:lang w:eastAsia="zh-CN"/>
        </w:rPr>
      </w:pPr>
      <w:bookmarkStart w:id="28" w:name="_Toc363802523"/>
      <w:r w:rsidRPr="00347065">
        <w:rPr>
          <w:rFonts w:ascii="KaiTi" w:eastAsia="KaiTi" w:hAnsi="KaiTi" w:cs="Arial"/>
          <w:bCs/>
          <w:i/>
          <w:sz w:val="21"/>
          <w:szCs w:val="21"/>
          <w:lang w:eastAsia="zh-CN"/>
        </w:rPr>
        <w:t>其他类似联合国专门机构和知识产权机构的地理代表性</w:t>
      </w:r>
      <w:bookmarkEnd w:id="28"/>
    </w:p>
    <w:p w14:paraId="4C616FA5" w14:textId="7704AB69" w:rsidR="00F95C74" w:rsidRDefault="00440F4C" w:rsidP="00A33C76">
      <w:pPr>
        <w:tabs>
          <w:tab w:val="left" w:pos="560"/>
        </w:tabs>
        <w:spacing w:afterLines="50" w:after="120" w:line="340" w:lineRule="atLeast"/>
        <w:jc w:val="both"/>
        <w:rPr>
          <w:rFonts w:ascii="SimSun" w:hAnsi="SimSun" w:cs="Arial"/>
          <w:noProof/>
          <w:sz w:val="21"/>
          <w:szCs w:val="21"/>
          <w:lang w:eastAsia="zh-CN"/>
        </w:rPr>
      </w:pPr>
      <w:r w:rsidRPr="00F95C74">
        <w:rPr>
          <w:rFonts w:ascii="SimSun" w:hAnsi="SimSun" w:cs="Arial"/>
          <w:noProof/>
          <w:sz w:val="21"/>
          <w:szCs w:val="21"/>
        </w:rPr>
        <w:fldChar w:fldCharType="begin"/>
      </w:r>
      <w:r w:rsidRPr="00F95C74">
        <w:rPr>
          <w:rFonts w:ascii="SimSun" w:hAnsi="SimSun" w:cs="Arial"/>
          <w:noProof/>
          <w:sz w:val="21"/>
          <w:szCs w:val="21"/>
          <w:lang w:eastAsia="zh-CN"/>
        </w:rPr>
        <w:instrText xml:space="preserve"> AUTONUM  </w:instrText>
      </w:r>
      <w:r w:rsidRPr="00F95C74">
        <w:rPr>
          <w:rFonts w:ascii="SimSun" w:hAnsi="SimSun" w:cs="Arial"/>
          <w:noProof/>
          <w:sz w:val="21"/>
          <w:szCs w:val="21"/>
        </w:rPr>
        <w:fldChar w:fldCharType="end"/>
      </w:r>
      <w:r w:rsidRPr="00F95C74">
        <w:rPr>
          <w:rFonts w:ascii="SimSun" w:hAnsi="SimSun" w:cs="Arial"/>
          <w:noProof/>
          <w:sz w:val="21"/>
          <w:szCs w:val="21"/>
          <w:lang w:eastAsia="zh-CN"/>
        </w:rPr>
        <w:t>.</w:t>
      </w:r>
      <w:r w:rsidRPr="00F95C74">
        <w:rPr>
          <w:rFonts w:ascii="SimSun" w:hAnsi="SimSun" w:cs="Arial"/>
          <w:noProof/>
          <w:sz w:val="21"/>
          <w:szCs w:val="21"/>
          <w:lang w:eastAsia="zh-CN"/>
        </w:rPr>
        <w:tab/>
        <w:t>其他类似的联合国专门机构办事处的地理代表性反映出各个机构的战略和组织目标。下面列出了国际电信</w:t>
      </w:r>
      <w:r w:rsidRPr="00F95C74">
        <w:rPr>
          <w:rFonts w:ascii="SimSun" w:hAnsi="SimSun" w:cs="Arial"/>
          <w:sz w:val="21"/>
          <w:szCs w:val="21"/>
          <w:lang w:eastAsia="zh-CN"/>
        </w:rPr>
        <w:t>联盟</w:t>
      </w:r>
      <w:r w:rsidR="002C08BC">
        <w:rPr>
          <w:rFonts w:ascii="SimSun" w:hAnsi="SimSun" w:cs="Arial"/>
          <w:noProof/>
          <w:sz w:val="21"/>
          <w:szCs w:val="21"/>
          <w:lang w:eastAsia="zh-CN"/>
        </w:rPr>
        <w:t>(</w:t>
      </w:r>
      <w:r w:rsidRPr="00F95C74">
        <w:rPr>
          <w:rFonts w:ascii="SimSun" w:hAnsi="SimSun" w:cs="Arial"/>
          <w:noProof/>
          <w:sz w:val="21"/>
          <w:szCs w:val="21"/>
          <w:lang w:eastAsia="zh-CN"/>
        </w:rPr>
        <w:t>ITU</w:t>
      </w:r>
      <w:r w:rsidR="002C08BC">
        <w:rPr>
          <w:rFonts w:ascii="SimSun" w:hAnsi="SimSun" w:cs="Arial"/>
          <w:noProof/>
          <w:sz w:val="21"/>
          <w:szCs w:val="21"/>
          <w:lang w:eastAsia="zh-CN"/>
        </w:rPr>
        <w:t>)</w:t>
      </w:r>
      <w:r w:rsidRPr="00F95C74">
        <w:rPr>
          <w:rFonts w:ascii="SimSun" w:hAnsi="SimSun" w:cs="Arial"/>
          <w:noProof/>
          <w:sz w:val="21"/>
          <w:szCs w:val="21"/>
          <w:lang w:eastAsia="zh-CN"/>
        </w:rPr>
        <w:t>、国际劳工组织</w:t>
      </w:r>
      <w:r w:rsidR="002C08BC">
        <w:rPr>
          <w:rFonts w:ascii="SimSun" w:hAnsi="SimSun" w:cs="Arial"/>
          <w:noProof/>
          <w:sz w:val="21"/>
          <w:szCs w:val="21"/>
          <w:lang w:eastAsia="zh-CN"/>
        </w:rPr>
        <w:t>(</w:t>
      </w:r>
      <w:r w:rsidRPr="00F95C74">
        <w:rPr>
          <w:rFonts w:ascii="SimSun" w:hAnsi="SimSun" w:cs="Arial"/>
          <w:noProof/>
          <w:sz w:val="21"/>
          <w:szCs w:val="21"/>
          <w:lang w:eastAsia="zh-CN"/>
        </w:rPr>
        <w:t>ILO</w:t>
      </w:r>
      <w:r w:rsidR="002C08BC">
        <w:rPr>
          <w:rFonts w:ascii="SimSun" w:hAnsi="SimSun" w:cs="Arial"/>
          <w:noProof/>
          <w:sz w:val="21"/>
          <w:szCs w:val="21"/>
          <w:lang w:eastAsia="zh-CN"/>
        </w:rPr>
        <w:t>)</w:t>
      </w:r>
      <w:r w:rsidRPr="00F95C74">
        <w:rPr>
          <w:rFonts w:ascii="SimSun" w:hAnsi="SimSun" w:cs="Arial"/>
          <w:noProof/>
          <w:sz w:val="21"/>
          <w:szCs w:val="21"/>
          <w:lang w:eastAsia="zh-CN"/>
        </w:rPr>
        <w:t>、世界卫生组织</w:t>
      </w:r>
      <w:r w:rsidR="002C08BC">
        <w:rPr>
          <w:rFonts w:ascii="SimSun" w:hAnsi="SimSun" w:cs="Arial"/>
          <w:noProof/>
          <w:sz w:val="21"/>
          <w:szCs w:val="21"/>
          <w:lang w:eastAsia="zh-CN"/>
        </w:rPr>
        <w:t>(</w:t>
      </w:r>
      <w:r w:rsidRPr="00F95C74">
        <w:rPr>
          <w:rFonts w:ascii="SimSun" w:hAnsi="SimSun" w:cs="Arial"/>
          <w:noProof/>
          <w:sz w:val="21"/>
          <w:szCs w:val="21"/>
          <w:lang w:eastAsia="zh-CN"/>
        </w:rPr>
        <w:t>WHO</w:t>
      </w:r>
      <w:r w:rsidR="002C08BC">
        <w:rPr>
          <w:rFonts w:ascii="SimSun" w:hAnsi="SimSun" w:cs="Arial"/>
          <w:noProof/>
          <w:sz w:val="21"/>
          <w:szCs w:val="21"/>
          <w:lang w:eastAsia="zh-CN"/>
        </w:rPr>
        <w:t>)</w:t>
      </w:r>
      <w:r w:rsidRPr="00F95C74">
        <w:rPr>
          <w:rFonts w:ascii="SimSun" w:hAnsi="SimSun" w:cs="Arial"/>
          <w:noProof/>
          <w:sz w:val="21"/>
          <w:szCs w:val="21"/>
          <w:lang w:eastAsia="zh-CN"/>
        </w:rPr>
        <w:t>和世界气象组织</w:t>
      </w:r>
      <w:r w:rsidR="002C08BC">
        <w:rPr>
          <w:rFonts w:ascii="SimSun" w:hAnsi="SimSun" w:cs="Arial"/>
          <w:noProof/>
          <w:sz w:val="21"/>
          <w:szCs w:val="21"/>
          <w:lang w:eastAsia="zh-CN"/>
        </w:rPr>
        <w:t>(</w:t>
      </w:r>
      <w:r w:rsidRPr="00F95C74">
        <w:rPr>
          <w:rFonts w:ascii="SimSun" w:hAnsi="SimSun" w:cs="Arial"/>
          <w:noProof/>
          <w:sz w:val="21"/>
          <w:szCs w:val="21"/>
          <w:lang w:eastAsia="zh-CN"/>
        </w:rPr>
        <w:t>WMO</w:t>
      </w:r>
      <w:r w:rsidR="002C08BC">
        <w:rPr>
          <w:rFonts w:ascii="SimSun" w:hAnsi="SimSun" w:cs="Arial"/>
          <w:noProof/>
          <w:sz w:val="21"/>
          <w:szCs w:val="21"/>
          <w:lang w:eastAsia="zh-CN"/>
        </w:rPr>
        <w:t>)</w:t>
      </w:r>
      <w:r w:rsidRPr="00F95C74">
        <w:rPr>
          <w:rFonts w:ascii="SimSun" w:hAnsi="SimSun" w:cs="Arial"/>
          <w:noProof/>
          <w:sz w:val="21"/>
          <w:szCs w:val="21"/>
          <w:lang w:eastAsia="zh-CN"/>
        </w:rPr>
        <w:t>主要的区域或其他办事处进行比较，对这些办事处在各机构架构内的战略职能进行了简单介绍。所有信息均摘自上述机构网站。</w:t>
      </w:r>
    </w:p>
    <w:p w14:paraId="42BA87FA" w14:textId="77777777" w:rsidR="00F95C74" w:rsidRPr="009525C0" w:rsidRDefault="00440F4C" w:rsidP="009525C0">
      <w:pPr>
        <w:keepNext/>
        <w:spacing w:before="240" w:afterLines="100" w:after="240" w:line="340" w:lineRule="atLeast"/>
        <w:jc w:val="both"/>
        <w:outlineLvl w:val="3"/>
        <w:rPr>
          <w:rFonts w:ascii="KaiTi" w:eastAsia="KaiTi" w:hAnsi="KaiTi" w:cs="Arial"/>
          <w:bCs/>
          <w:i/>
          <w:sz w:val="21"/>
          <w:szCs w:val="21"/>
          <w:lang w:eastAsia="zh-CN"/>
        </w:rPr>
      </w:pPr>
      <w:bookmarkStart w:id="29" w:name="_Toc363802524"/>
      <w:r w:rsidRPr="009525C0">
        <w:rPr>
          <w:rFonts w:ascii="KaiTi" w:eastAsia="KaiTi" w:hAnsi="KaiTi" w:cs="Arial"/>
          <w:bCs/>
          <w:i/>
          <w:sz w:val="21"/>
          <w:szCs w:val="21"/>
          <w:lang w:eastAsia="zh-CN"/>
        </w:rPr>
        <w:t>国际劳工组织</w:t>
      </w:r>
      <w:bookmarkEnd w:id="29"/>
    </w:p>
    <w:p w14:paraId="475814F9" w14:textId="58BE89BC"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国际劳工组织的实地行动计划，通过在区域、次区域和国家层面与三方代表充分协商，集合了经常预算和预算外活动，为劳动标准、劳动基本原则和权利、就业、社会保护和社会对话等领域提供服务。驻地代表处和技术专家网络旨在支撑国际劳工组织在推动《体面劳动议程》成为国家发展政策有机组成部分方面的工作。”</w:t>
      </w:r>
    </w:p>
    <w:p w14:paraId="215137BF" w14:textId="08FF5B23"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埃塞俄比亚；国际劳工组织非洲区域办事处——亚的斯亚贝巴</w:t>
      </w:r>
    </w:p>
    <w:p w14:paraId="43D45B93"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黎巴嫩；国家劳工组织阿拉伯国家区域办事处——贝鲁特</w:t>
      </w:r>
    </w:p>
    <w:p w14:paraId="44C9F14A"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秘鲁；国际劳工组织拉美及加勒比地区办事处——利马</w:t>
      </w:r>
    </w:p>
    <w:p w14:paraId="123A8A63"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泰国；国际劳工组织亚太地区办事处——曼谷</w:t>
      </w:r>
    </w:p>
    <w:p w14:paraId="63FADC7B" w14:textId="0589749A" w:rsidR="00F95C74" w:rsidRPr="009525C0"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0" w:name="_Toc363802525"/>
      <w:r w:rsidRPr="009525C0">
        <w:rPr>
          <w:rFonts w:ascii="KaiTi" w:eastAsia="KaiTi" w:hAnsi="KaiTi" w:cs="Arial"/>
          <w:bCs/>
          <w:i/>
          <w:sz w:val="21"/>
          <w:szCs w:val="21"/>
          <w:lang w:eastAsia="zh-CN"/>
        </w:rPr>
        <w:t>国际电信联盟</w:t>
      </w:r>
      <w:bookmarkEnd w:id="30"/>
    </w:p>
    <w:p w14:paraId="7426181D" w14:textId="6D9A82C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国际电联的地区办事处政策旨在使国际电联与其成员保持尽可能紧密的合作，并使国际电联的活动能够满足世界上发展中国家和最不发达国家日益增长的多样化需求。目前，国际电联管理着一个有十三个驻地代表处组成的网络”。它们是：</w:t>
      </w:r>
    </w:p>
    <w:p w14:paraId="6A166076" w14:textId="29E93F1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巴巴多斯；国际电联布里奇顿地区办事处</w:t>
      </w:r>
    </w:p>
    <w:p w14:paraId="777F796A"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巴西；国际电联巴西利亚区域办事处</w:t>
      </w:r>
    </w:p>
    <w:p w14:paraId="7061BC95" w14:textId="77777777" w:rsidR="00440F4C" w:rsidRPr="008B7C51"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val="fr-CH" w:eastAsia="zh-CN"/>
        </w:rPr>
        <w:t>喀麦隆；国际电</w:t>
      </w:r>
      <w:r w:rsidRPr="008B7C51">
        <w:rPr>
          <w:rFonts w:ascii="SimSun" w:hAnsi="SimSun" w:cs="Arial"/>
          <w:noProof/>
          <w:sz w:val="21"/>
          <w:szCs w:val="21"/>
          <w:lang w:eastAsia="zh-CN"/>
        </w:rPr>
        <w:t>联雅温得地区办事处</w:t>
      </w:r>
    </w:p>
    <w:p w14:paraId="708CA1AD"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智利；国际电联圣地亚哥地区办事处</w:t>
      </w:r>
    </w:p>
    <w:p w14:paraId="5E236C4C"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埃及；阿拉伯区域办事处</w:t>
      </w:r>
    </w:p>
    <w:p w14:paraId="0FFE8298"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埃塞俄比亚；区域办事处——亚的斯亚贝巴</w:t>
      </w:r>
    </w:p>
    <w:p w14:paraId="31E4B2AC" w14:textId="77777777" w:rsidR="00440F4C" w:rsidRPr="008B7C51"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洪都拉斯；特古西加尔巴地区办事处</w:t>
      </w:r>
    </w:p>
    <w:p w14:paraId="2DA745D4"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lastRenderedPageBreak/>
        <w:t>印度尼西亚；国际电联雅加达地区办事处</w:t>
      </w:r>
    </w:p>
    <w:p w14:paraId="052EAB96" w14:textId="31F9FB7A"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俄罗斯联邦；地区办事处</w:t>
      </w:r>
      <w:r w:rsidR="002C08BC">
        <w:rPr>
          <w:rFonts w:ascii="SimSun" w:hAnsi="SimSun" w:cs="Arial"/>
          <w:noProof/>
          <w:sz w:val="21"/>
          <w:szCs w:val="21"/>
          <w:lang w:eastAsia="zh-CN"/>
        </w:rPr>
        <w:t>(</w:t>
      </w:r>
      <w:r w:rsidRPr="00F95C74">
        <w:rPr>
          <w:rFonts w:ascii="SimSun" w:hAnsi="SimSun" w:cs="Arial"/>
          <w:noProof/>
          <w:sz w:val="21"/>
          <w:szCs w:val="21"/>
          <w:lang w:eastAsia="zh-CN"/>
        </w:rPr>
        <w:t>独联体</w:t>
      </w:r>
      <w:r w:rsidR="002C08BC">
        <w:rPr>
          <w:rFonts w:ascii="SimSun" w:hAnsi="SimSun" w:cs="Arial"/>
          <w:noProof/>
          <w:sz w:val="21"/>
          <w:szCs w:val="21"/>
          <w:lang w:eastAsia="zh-CN"/>
        </w:rPr>
        <w:t>)</w:t>
      </w:r>
      <w:r w:rsidRPr="00F95C74">
        <w:rPr>
          <w:rFonts w:ascii="SimSun" w:hAnsi="SimSun" w:cs="Arial"/>
          <w:noProof/>
          <w:sz w:val="21"/>
          <w:szCs w:val="21"/>
          <w:lang w:eastAsia="zh-CN"/>
        </w:rPr>
        <w:t>——莫斯科</w:t>
      </w:r>
    </w:p>
    <w:p w14:paraId="6A795D9A"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塞内加尔；地区办事处——达喀尔</w:t>
      </w:r>
    </w:p>
    <w:p w14:paraId="4D08BB0E"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hint="eastAsia"/>
          <w:noProof/>
          <w:sz w:val="21"/>
          <w:szCs w:val="21"/>
          <w:lang w:eastAsia="zh-CN"/>
        </w:rPr>
        <w:t>泰</w:t>
      </w:r>
      <w:r w:rsidRPr="00F95C74">
        <w:rPr>
          <w:rFonts w:ascii="SimSun" w:hAnsi="SimSun" w:cs="Arial"/>
          <w:noProof/>
          <w:sz w:val="21"/>
          <w:szCs w:val="21"/>
          <w:lang w:eastAsia="zh-CN"/>
        </w:rPr>
        <w:t>国；亚太地区办事处——曼谷</w:t>
      </w:r>
    </w:p>
    <w:p w14:paraId="62FCE751" w14:textId="77777777" w:rsidR="00440F4C" w:rsidRPr="00F95C74" w:rsidRDefault="00440F4C" w:rsidP="00473144">
      <w:pPr>
        <w:numPr>
          <w:ilvl w:val="0"/>
          <w:numId w:val="29"/>
        </w:numPr>
        <w:tabs>
          <w:tab w:val="left" w:pos="1162"/>
        </w:tabs>
        <w:spacing w:afterLines="50" w:after="120" w:line="340" w:lineRule="atLeast"/>
        <w:ind w:left="616" w:firstLine="22"/>
        <w:jc w:val="both"/>
        <w:rPr>
          <w:rFonts w:ascii="SimSun" w:hAnsi="SimSun" w:cs="Arial"/>
          <w:noProof/>
          <w:sz w:val="21"/>
          <w:szCs w:val="21"/>
          <w:lang w:eastAsia="zh-CN"/>
        </w:rPr>
      </w:pPr>
      <w:r w:rsidRPr="00F95C74">
        <w:rPr>
          <w:rFonts w:ascii="SimSun" w:hAnsi="SimSun" w:cs="Arial"/>
          <w:noProof/>
          <w:sz w:val="21"/>
          <w:szCs w:val="21"/>
          <w:lang w:eastAsia="zh-CN"/>
        </w:rPr>
        <w:t>美利坚合众国；联合国联络处——纽约</w:t>
      </w:r>
    </w:p>
    <w:p w14:paraId="3C3E1ECF" w14:textId="77777777" w:rsidR="00F95C74" w:rsidRDefault="00440F4C" w:rsidP="00473144">
      <w:pPr>
        <w:numPr>
          <w:ilvl w:val="0"/>
          <w:numId w:val="29"/>
        </w:numPr>
        <w:tabs>
          <w:tab w:val="left" w:pos="1162"/>
        </w:tabs>
        <w:spacing w:afterLines="50" w:after="120" w:line="340" w:lineRule="atLeast"/>
        <w:ind w:left="616" w:firstLine="22"/>
        <w:jc w:val="both"/>
        <w:rPr>
          <w:rFonts w:ascii="SimSun" w:hAnsi="SimSun" w:cs="Arial"/>
          <w:sz w:val="21"/>
          <w:szCs w:val="21"/>
          <w:lang w:eastAsia="zh-CN"/>
        </w:rPr>
      </w:pPr>
      <w:r w:rsidRPr="00F95C74">
        <w:rPr>
          <w:rFonts w:ascii="SimSun" w:hAnsi="SimSun" w:cs="Arial"/>
          <w:noProof/>
          <w:sz w:val="21"/>
          <w:szCs w:val="21"/>
          <w:lang w:eastAsia="zh-CN"/>
        </w:rPr>
        <w:t>津巴布韦；国际电联哈拉雷地区办事处</w:t>
      </w:r>
    </w:p>
    <w:p w14:paraId="1489C280"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际电联的驻地代表处通过与国家主管部门、区域性电信组织及其它相关机构长期保持直接联系，为国际电联的所有活动提供支持，并帮助落实其战略和政策目标。驻地代表处亦帮助发展中国家和最不发达国家实现其发展目标。除为发展活动提供技术和后勤支持外，驻地代表处亦作为专业执行机构、资源调剂部门和信息中心，履行发展部门的基本职责。</w:t>
      </w:r>
    </w:p>
    <w:p w14:paraId="280CB383" w14:textId="68FDF13C" w:rsidR="00440F4C"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国际电联的区域代表处亦通过以下工作协助国际电联总秘书处、无线电通信局和电信标准化局完成其使命：</w:t>
      </w:r>
    </w:p>
    <w:p w14:paraId="0A4F7B50" w14:textId="38F7A0DD"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宣传这些部门的工作，并在区域性活动和各国开展的活动中代表这些部门</w:t>
      </w:r>
    </w:p>
    <w:p w14:paraId="263A73EC" w14:textId="0EE31428"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帮助各部门组织其活动领域范围内的区域性活动，或与电信发展局</w:t>
      </w:r>
      <w:r w:rsidR="002C08BC">
        <w:rPr>
          <w:rFonts w:ascii="SimSun" w:hAnsi="SimSun" w:cs="Arial"/>
          <w:sz w:val="21"/>
          <w:szCs w:val="21"/>
          <w:lang w:eastAsia="zh-CN"/>
        </w:rPr>
        <w:t>(</w:t>
      </w:r>
      <w:r w:rsidR="00440F4C" w:rsidRPr="00F95C74">
        <w:rPr>
          <w:rFonts w:ascii="SimSun" w:hAnsi="SimSun" w:cs="Arial"/>
          <w:sz w:val="21"/>
          <w:szCs w:val="21"/>
          <w:lang w:eastAsia="zh-CN"/>
        </w:rPr>
        <w:t>BDT</w:t>
      </w:r>
      <w:r w:rsidR="002C08BC">
        <w:rPr>
          <w:rFonts w:ascii="SimSun" w:hAnsi="SimSun" w:cs="Arial"/>
          <w:sz w:val="21"/>
          <w:szCs w:val="21"/>
          <w:lang w:eastAsia="zh-CN"/>
        </w:rPr>
        <w:t>)</w:t>
      </w:r>
      <w:r w:rsidR="00440F4C" w:rsidRPr="00F95C74">
        <w:rPr>
          <w:rFonts w:ascii="SimSun" w:hAnsi="SimSun" w:cs="Arial"/>
          <w:sz w:val="21"/>
          <w:szCs w:val="21"/>
          <w:lang w:eastAsia="zh-CN"/>
        </w:rPr>
        <w:t>联合组织活动</w:t>
      </w:r>
    </w:p>
    <w:p w14:paraId="2B7DDFA1" w14:textId="77777777" w:rsidR="00440F4C" w:rsidRPr="00F95C74" w:rsidRDefault="00440F4C"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sidRPr="00F95C74">
        <w:rPr>
          <w:rFonts w:ascii="SimSun" w:hAnsi="SimSun" w:cs="Arial"/>
          <w:sz w:val="21"/>
          <w:szCs w:val="21"/>
          <w:lang w:eastAsia="zh-CN"/>
        </w:rPr>
        <w:t>在区域性活动中代表国际电联的选任官员</w:t>
      </w:r>
    </w:p>
    <w:p w14:paraId="16F8F47D" w14:textId="3888FC27" w:rsidR="00440F4C" w:rsidRPr="00F95C74" w:rsidRDefault="005862E4" w:rsidP="005862E4">
      <w:pPr>
        <w:numPr>
          <w:ilvl w:val="0"/>
          <w:numId w:val="30"/>
        </w:numPr>
        <w:tabs>
          <w:tab w:val="clear" w:pos="1674"/>
          <w:tab w:val="num" w:pos="1276"/>
        </w:tabs>
        <w:spacing w:afterLines="50" w:after="120" w:line="340" w:lineRule="atLeast"/>
        <w:ind w:left="980" w:hanging="420"/>
        <w:jc w:val="both"/>
        <w:rPr>
          <w:rFonts w:ascii="SimSun" w:hAnsi="SimSun" w:cs="Arial"/>
          <w:sz w:val="21"/>
          <w:szCs w:val="21"/>
          <w:lang w:eastAsia="zh-CN"/>
        </w:rPr>
      </w:pPr>
      <w:r>
        <w:rPr>
          <w:rFonts w:ascii="SimSun" w:hAnsi="SimSun" w:cs="Arial" w:hint="eastAsia"/>
          <w:sz w:val="21"/>
          <w:szCs w:val="21"/>
          <w:lang w:eastAsia="zh-CN"/>
        </w:rPr>
        <w:tab/>
      </w:r>
      <w:r w:rsidR="00440F4C" w:rsidRPr="00F95C74">
        <w:rPr>
          <w:rFonts w:ascii="SimSun" w:hAnsi="SimSun" w:cs="Arial"/>
          <w:sz w:val="21"/>
          <w:szCs w:val="21"/>
          <w:lang w:eastAsia="zh-CN"/>
        </w:rPr>
        <w:t>在不同领域的活动中表达各国</w:t>
      </w:r>
      <w:proofErr w:type="gramStart"/>
      <w:r w:rsidR="00440F4C" w:rsidRPr="00F95C74">
        <w:rPr>
          <w:rFonts w:ascii="SimSun" w:hAnsi="SimSun" w:cs="Arial"/>
          <w:sz w:val="21"/>
          <w:szCs w:val="21"/>
          <w:lang w:eastAsia="zh-CN"/>
        </w:rPr>
        <w:t>的愿景和</w:t>
      </w:r>
      <w:proofErr w:type="gramEnd"/>
      <w:r w:rsidR="00440F4C" w:rsidRPr="00F95C74">
        <w:rPr>
          <w:rFonts w:ascii="SimSun" w:hAnsi="SimSun" w:cs="Arial"/>
          <w:sz w:val="21"/>
          <w:szCs w:val="21"/>
          <w:lang w:eastAsia="zh-CN"/>
        </w:rPr>
        <w:t>需求，并针对各国的需求提出行动建议。</w:t>
      </w:r>
    </w:p>
    <w:p w14:paraId="553564C2" w14:textId="77777777" w:rsidR="00F95C74"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1" w:name="_Toc363802526"/>
      <w:r w:rsidRPr="008B7C51">
        <w:rPr>
          <w:rFonts w:ascii="KaiTi" w:eastAsia="KaiTi" w:hAnsi="KaiTi" w:cs="Arial"/>
          <w:bCs/>
          <w:i/>
          <w:sz w:val="21"/>
          <w:szCs w:val="21"/>
          <w:lang w:eastAsia="zh-CN"/>
        </w:rPr>
        <w:t>世界卫生组织</w:t>
      </w:r>
      <w:bookmarkEnd w:id="31"/>
    </w:p>
    <w:p w14:paraId="20E46C0C" w14:textId="3630DB9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“区域办事处服务于世界的不同地区，负责支持成员国生成并使用恰当的卫生信息，在国家和次国家层面支持决策、医疗服务供给和卫生服务管理”。</w:t>
      </w:r>
    </w:p>
    <w:p w14:paraId="1FDD54D0" w14:textId="7C67458F"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刚果；非洲区域办事处——布拉柴维尔</w:t>
      </w:r>
    </w:p>
    <w:p w14:paraId="090B733A"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丹麦；欧洲区域办事处——哥本哈根</w:t>
      </w:r>
    </w:p>
    <w:p w14:paraId="17502C60"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埃及；地中海区域办事处——开罗</w:t>
      </w:r>
    </w:p>
    <w:p w14:paraId="79C30A1B"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印度；东南亚区域办事处——新德里</w:t>
      </w:r>
    </w:p>
    <w:p w14:paraId="4A67A698"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菲律宾；西太平洋区域办事处——马尼拉</w:t>
      </w:r>
    </w:p>
    <w:p w14:paraId="2411B361" w14:textId="77777777" w:rsid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美利坚合众国；美洲区域办事处——华盛顿</w:t>
      </w:r>
    </w:p>
    <w:p w14:paraId="141BF596" w14:textId="7611CDD1"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比利时；世卫组织驻欧洲联盟办事处——布鲁塞尔</w:t>
      </w:r>
    </w:p>
    <w:p w14:paraId="0FA94A9F" w14:textId="593656F3"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法国；国际癌症研究机构</w:t>
      </w:r>
      <w:r w:rsidR="002C08BC">
        <w:rPr>
          <w:rFonts w:ascii="SimSun" w:hAnsi="SimSun" w:cs="Arial"/>
          <w:noProof/>
          <w:sz w:val="21"/>
          <w:szCs w:val="21"/>
          <w:lang w:eastAsia="zh-CN"/>
        </w:rPr>
        <w:t>(</w:t>
      </w:r>
      <w:r w:rsidRPr="00F95C74">
        <w:rPr>
          <w:rFonts w:ascii="SimSun" w:hAnsi="SimSun" w:cs="Arial"/>
          <w:noProof/>
          <w:sz w:val="21"/>
          <w:szCs w:val="21"/>
          <w:lang w:eastAsia="zh-CN"/>
        </w:rPr>
        <w:t>IARC</w:t>
      </w:r>
      <w:r w:rsidR="002C08BC">
        <w:rPr>
          <w:rFonts w:ascii="SimSun" w:hAnsi="SimSun" w:cs="Arial"/>
          <w:noProof/>
          <w:sz w:val="21"/>
          <w:szCs w:val="21"/>
          <w:lang w:eastAsia="zh-CN"/>
        </w:rPr>
        <w:t>)</w:t>
      </w:r>
      <w:r w:rsidRPr="00F95C74">
        <w:rPr>
          <w:rFonts w:ascii="SimSun" w:hAnsi="SimSun" w:cs="Arial"/>
          <w:noProof/>
          <w:sz w:val="21"/>
          <w:szCs w:val="21"/>
          <w:lang w:eastAsia="zh-CN"/>
        </w:rPr>
        <w:t>——里昂</w:t>
      </w:r>
    </w:p>
    <w:p w14:paraId="6CA0620B"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日本；世卫组织卫生发展中心——神户</w:t>
      </w:r>
    </w:p>
    <w:p w14:paraId="5FDE273F" w14:textId="77777777"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noProof/>
          <w:sz w:val="21"/>
          <w:szCs w:val="21"/>
          <w:lang w:eastAsia="zh-CN"/>
        </w:rPr>
      </w:pPr>
      <w:r w:rsidRPr="00F95C74">
        <w:rPr>
          <w:rFonts w:ascii="SimSun" w:hAnsi="SimSun" w:cs="Arial"/>
          <w:noProof/>
          <w:sz w:val="21"/>
          <w:szCs w:val="21"/>
          <w:lang w:eastAsia="zh-CN"/>
        </w:rPr>
        <w:t>突尼斯；世卫组织减少</w:t>
      </w:r>
      <w:r w:rsidRPr="00F95C74">
        <w:rPr>
          <w:rFonts w:ascii="SimSun" w:hAnsi="SimSun" w:cs="Arial" w:hint="eastAsia"/>
          <w:noProof/>
          <w:sz w:val="21"/>
          <w:szCs w:val="21"/>
          <w:lang w:eastAsia="zh-CN"/>
        </w:rPr>
        <w:t>健康风险</w:t>
      </w:r>
      <w:r w:rsidRPr="00F95C74">
        <w:rPr>
          <w:rFonts w:ascii="SimSun" w:hAnsi="SimSun" w:cs="Arial"/>
          <w:noProof/>
          <w:sz w:val="21"/>
          <w:szCs w:val="21"/>
          <w:lang w:eastAsia="zh-CN"/>
        </w:rPr>
        <w:t>地中海中心——突尼斯</w:t>
      </w:r>
    </w:p>
    <w:p w14:paraId="68948143" w14:textId="1F226B7A" w:rsidR="00440F4C" w:rsidRPr="00F95C74" w:rsidRDefault="00440F4C" w:rsidP="00473144">
      <w:pPr>
        <w:numPr>
          <w:ilvl w:val="0"/>
          <w:numId w:val="29"/>
        </w:numPr>
        <w:tabs>
          <w:tab w:val="left" w:pos="1162"/>
        </w:tabs>
        <w:spacing w:afterLines="50" w:after="120" w:line="340" w:lineRule="atLeast"/>
        <w:ind w:left="602" w:firstLine="22"/>
        <w:jc w:val="both"/>
        <w:rPr>
          <w:rFonts w:ascii="SimSun" w:hAnsi="SimSun" w:cs="Arial"/>
          <w:sz w:val="21"/>
          <w:szCs w:val="21"/>
          <w:lang w:eastAsia="zh-CN"/>
        </w:rPr>
      </w:pPr>
      <w:r w:rsidRPr="00F95C74">
        <w:rPr>
          <w:rFonts w:ascii="SimSun" w:hAnsi="SimSun" w:cs="Arial"/>
          <w:noProof/>
          <w:sz w:val="21"/>
          <w:szCs w:val="21"/>
          <w:lang w:eastAsia="zh-CN"/>
        </w:rPr>
        <w:t>美利坚合</w:t>
      </w:r>
      <w:r w:rsidRPr="00F95C74">
        <w:rPr>
          <w:rFonts w:ascii="SimSun" w:hAnsi="SimSun" w:cs="Arial"/>
          <w:sz w:val="21"/>
          <w:szCs w:val="21"/>
          <w:lang w:eastAsia="zh-CN"/>
        </w:rPr>
        <w:t>众国；</w:t>
      </w:r>
      <w:proofErr w:type="gramStart"/>
      <w:r w:rsidRPr="00F95C74">
        <w:rPr>
          <w:rFonts w:ascii="SimSun" w:hAnsi="SimSun" w:cs="Arial"/>
          <w:sz w:val="21"/>
          <w:szCs w:val="21"/>
          <w:lang w:eastAsia="zh-CN"/>
        </w:rPr>
        <w:t>世</w:t>
      </w:r>
      <w:proofErr w:type="gramEnd"/>
      <w:r w:rsidRPr="00F95C74">
        <w:rPr>
          <w:rFonts w:ascii="SimSun" w:hAnsi="SimSun" w:cs="Arial"/>
          <w:sz w:val="21"/>
          <w:szCs w:val="21"/>
          <w:lang w:eastAsia="zh-CN"/>
        </w:rPr>
        <w:t>卫组织驻联合国办事处——纽约，</w:t>
      </w:r>
      <w:proofErr w:type="gramStart"/>
      <w:r w:rsidRPr="00F95C74">
        <w:rPr>
          <w:rFonts w:ascii="SimSun" w:hAnsi="SimSun" w:cs="Arial"/>
          <w:sz w:val="21"/>
          <w:szCs w:val="21"/>
          <w:lang w:eastAsia="zh-CN"/>
        </w:rPr>
        <w:t>世</w:t>
      </w:r>
      <w:proofErr w:type="gramEnd"/>
      <w:r w:rsidRPr="00F95C74">
        <w:rPr>
          <w:rFonts w:ascii="SimSun" w:hAnsi="SimSun" w:cs="Arial"/>
          <w:sz w:val="21"/>
          <w:szCs w:val="21"/>
          <w:lang w:eastAsia="zh-CN"/>
        </w:rPr>
        <w:t>卫组织驻世界银行和国际货币基金组织办事处</w:t>
      </w:r>
      <w:r w:rsidR="002C08BC">
        <w:rPr>
          <w:rFonts w:ascii="SimSun" w:hAnsi="SimSun" w:cs="Arial"/>
          <w:sz w:val="21"/>
          <w:szCs w:val="21"/>
          <w:lang w:eastAsia="zh-CN"/>
        </w:rPr>
        <w:t>(</w:t>
      </w:r>
      <w:r w:rsidRPr="00F95C74">
        <w:rPr>
          <w:rFonts w:ascii="SimSun" w:hAnsi="SimSun" w:cs="Arial"/>
          <w:sz w:val="21"/>
          <w:szCs w:val="21"/>
          <w:lang w:eastAsia="zh-CN"/>
        </w:rPr>
        <w:t>华盛顿</w:t>
      </w:r>
      <w:r w:rsidR="002C08BC">
        <w:rPr>
          <w:rFonts w:ascii="SimSun" w:hAnsi="SimSun" w:cs="Arial"/>
          <w:sz w:val="21"/>
          <w:szCs w:val="21"/>
          <w:lang w:eastAsia="zh-CN"/>
        </w:rPr>
        <w:t>)</w:t>
      </w:r>
    </w:p>
    <w:p w14:paraId="242FDE54" w14:textId="161C4BB1" w:rsidR="00440F4C"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2" w:name="_Toc363802527"/>
      <w:r w:rsidRPr="008B7C51">
        <w:rPr>
          <w:rFonts w:ascii="KaiTi" w:eastAsia="KaiTi" w:hAnsi="KaiTi" w:cs="Arial"/>
          <w:bCs/>
          <w:i/>
          <w:sz w:val="21"/>
          <w:szCs w:val="21"/>
          <w:lang w:eastAsia="zh-CN"/>
        </w:rPr>
        <w:lastRenderedPageBreak/>
        <w:t>世界气象组织</w:t>
      </w:r>
      <w:bookmarkEnd w:id="32"/>
    </w:p>
    <w:p w14:paraId="70324771" w14:textId="42F504C4"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“区域计划</w:t>
      </w:r>
      <w:r w:rsidR="002C08BC">
        <w:rPr>
          <w:rFonts w:ascii="SimSun" w:hAnsi="SimSun" w:cs="Arial"/>
          <w:sz w:val="21"/>
          <w:szCs w:val="21"/>
          <w:lang w:eastAsia="zh-CN"/>
        </w:rPr>
        <w:t>(</w:t>
      </w:r>
      <w:r w:rsidRPr="00F95C74">
        <w:rPr>
          <w:rFonts w:ascii="SimSun" w:hAnsi="SimSun" w:cs="Arial"/>
          <w:sz w:val="21"/>
          <w:szCs w:val="21"/>
          <w:lang w:eastAsia="zh-CN"/>
        </w:rPr>
        <w:t>RP</w:t>
      </w:r>
      <w:r w:rsidR="002C08BC">
        <w:rPr>
          <w:rFonts w:ascii="SimSun" w:hAnsi="SimSun" w:cs="Arial"/>
          <w:sz w:val="21"/>
          <w:szCs w:val="21"/>
          <w:lang w:eastAsia="zh-CN"/>
        </w:rPr>
        <w:t>)</w:t>
      </w:r>
      <w:r w:rsidRPr="00F95C74">
        <w:rPr>
          <w:rFonts w:ascii="SimSun" w:hAnsi="SimSun" w:cs="Arial"/>
          <w:sz w:val="21"/>
          <w:szCs w:val="21"/>
          <w:lang w:eastAsia="zh-CN"/>
        </w:rPr>
        <w:t>的整体目标是确保本组织六个区域协会在协调其会员的气象、水文、气候及相关活动时有效且高效地运作。区域计划考虑了各地区的要求、能力和重点，为落实世界气象组织的战略、政策和计划提供了区域合作框架”。</w:t>
      </w:r>
    </w:p>
    <w:p w14:paraId="130ABBBF" w14:textId="49BAD665"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“区域办公室的使命是：</w:t>
      </w:r>
    </w:p>
    <w:p w14:paraId="6E173F32" w14:textId="7A3E31CA"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协助各自区域内的会员发展其国家气象水文部门</w:t>
      </w:r>
      <w:r w:rsidR="002C08BC">
        <w:rPr>
          <w:rFonts w:ascii="SimSun" w:hAnsi="SimSun" w:cs="Arial"/>
          <w:sz w:val="21"/>
          <w:szCs w:val="21"/>
          <w:lang w:eastAsia="zh-CN"/>
        </w:rPr>
        <w:t>(</w:t>
      </w:r>
      <w:r w:rsidRPr="00F95C74">
        <w:rPr>
          <w:rFonts w:ascii="SimSun" w:hAnsi="SimSun" w:cs="Arial"/>
          <w:sz w:val="21"/>
          <w:szCs w:val="21"/>
          <w:lang w:eastAsia="zh-CN"/>
        </w:rPr>
        <w:t>NMHS</w:t>
      </w:r>
      <w:r w:rsidR="002C08BC">
        <w:rPr>
          <w:rFonts w:ascii="SimSun" w:hAnsi="SimSun" w:cs="Arial"/>
          <w:sz w:val="21"/>
          <w:szCs w:val="21"/>
          <w:lang w:eastAsia="zh-CN"/>
        </w:rPr>
        <w:t>)</w:t>
      </w:r>
      <w:r w:rsidRPr="00F95C74">
        <w:rPr>
          <w:rFonts w:ascii="SimSun" w:hAnsi="SimSun" w:cs="Arial"/>
          <w:sz w:val="21"/>
          <w:szCs w:val="21"/>
          <w:lang w:eastAsia="zh-CN"/>
        </w:rPr>
        <w:t>，使会员能够在本国经济社会发展及本组织的所有高级优先领域充分发挥其作用；</w:t>
      </w:r>
    </w:p>
    <w:p w14:paraId="0CE041D4" w14:textId="7777777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为世界气象组织区域计划的制定和落实</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贡献，协助世界气象组织秘书处相关部门履行其与区域活动相关的职责；</w:t>
      </w:r>
    </w:p>
    <w:p w14:paraId="124A06CF" w14:textId="7777777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lang w:eastAsia="zh-CN"/>
        </w:rPr>
      </w:pPr>
      <w:r w:rsidRPr="00F95C74">
        <w:rPr>
          <w:rFonts w:ascii="SimSun" w:hAnsi="SimSun" w:cs="Arial"/>
          <w:sz w:val="21"/>
          <w:szCs w:val="21"/>
          <w:lang w:eastAsia="zh-CN"/>
        </w:rPr>
        <w:t>宣传本组织新的高级优先活动并为会员提供建议，这些高级优先活动源自联合国环境与发展会议后续会议及其他相关的全球和地区会议；</w:t>
      </w:r>
    </w:p>
    <w:p w14:paraId="3CF3EDCB" w14:textId="0CFE9BE7" w:rsidR="00440F4C" w:rsidRPr="00F95C74" w:rsidRDefault="00440F4C" w:rsidP="005862E4">
      <w:pPr>
        <w:numPr>
          <w:ilvl w:val="0"/>
          <w:numId w:val="33"/>
        </w:numPr>
        <w:spacing w:afterLines="50" w:after="120" w:line="340" w:lineRule="atLeast"/>
        <w:ind w:left="1418" w:hanging="788"/>
        <w:jc w:val="both"/>
        <w:rPr>
          <w:rFonts w:ascii="SimSun" w:hAnsi="SimSun" w:cs="Arial"/>
          <w:sz w:val="21"/>
          <w:szCs w:val="21"/>
        </w:rPr>
      </w:pPr>
      <w:r w:rsidRPr="00F95C74">
        <w:rPr>
          <w:rFonts w:ascii="SimSun" w:hAnsi="SimSun" w:cs="Arial"/>
          <w:sz w:val="21"/>
          <w:szCs w:val="21"/>
          <w:lang w:eastAsia="zh-CN"/>
        </w:rPr>
        <w:t>与位于各自区域内的联合国系统机构和组织以及区域性政府间机构联络。”</w:t>
      </w:r>
    </w:p>
    <w:p w14:paraId="74F6603B" w14:textId="7A88638B" w:rsidR="00440F4C"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rPr>
        <w:fldChar w:fldCharType="begin"/>
      </w:r>
      <w:r w:rsidRPr="00F95C74">
        <w:rPr>
          <w:rFonts w:ascii="SimSun" w:hAnsi="SimSun" w:cs="Arial"/>
          <w:sz w:val="21"/>
          <w:szCs w:val="21"/>
        </w:rPr>
        <w:instrText xml:space="preserve"> AUTONUM  </w:instrText>
      </w:r>
      <w:r w:rsidRPr="00F95C74">
        <w:rPr>
          <w:rFonts w:ascii="SimSun" w:hAnsi="SimSun" w:cs="Arial"/>
          <w:sz w:val="21"/>
          <w:szCs w:val="21"/>
        </w:rPr>
        <w:fldChar w:fldCharType="end"/>
      </w:r>
      <w:r w:rsidRPr="00F95C74">
        <w:rPr>
          <w:rFonts w:ascii="SimSun" w:hAnsi="SimSun" w:cs="Arial"/>
          <w:sz w:val="21"/>
          <w:szCs w:val="21"/>
          <w:lang w:eastAsia="zh-CN"/>
        </w:rPr>
        <w:t>.</w:t>
      </w:r>
      <w:r w:rsidRPr="00F95C74">
        <w:rPr>
          <w:rFonts w:ascii="SimSun" w:hAnsi="SimSun" w:cs="Arial"/>
          <w:sz w:val="21"/>
          <w:szCs w:val="21"/>
        </w:rPr>
        <w:tab/>
      </w:r>
      <w:r w:rsidRPr="00F95C74">
        <w:rPr>
          <w:rFonts w:ascii="SimSun" w:hAnsi="SimSun" w:cs="Arial"/>
          <w:sz w:val="21"/>
          <w:szCs w:val="21"/>
          <w:lang w:eastAsia="zh-CN"/>
        </w:rPr>
        <w:t>现有办公室包括：</w:t>
      </w:r>
    </w:p>
    <w:p w14:paraId="2AD6AF52"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巴林；世界气象组织西亚办公室——麦纳麦</w:t>
      </w:r>
    </w:p>
    <w:p w14:paraId="0910A83F"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哥斯达黎加；世界气象组织北美、中美和加勒比地区办公室——圣何塞</w:t>
      </w:r>
    </w:p>
    <w:p w14:paraId="5F1328FD"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肯尼亚；世界气象组织东部和南部非洲办公室——内罗毕</w:t>
      </w:r>
    </w:p>
    <w:p w14:paraId="7D186346"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尼日利亚；世界气象组织北非、中非和西非办公室——阿布贾</w:t>
      </w:r>
    </w:p>
    <w:p w14:paraId="2BA56DD1" w14:textId="724E616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巴拉圭；美洲区域办公室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RAM</w:t>
      </w:r>
      <w:r w:rsidR="002C08BC">
        <w:rPr>
          <w:rFonts w:ascii="SimSun" w:hAnsi="SimSun" w:cs="Arial"/>
          <w:noProof/>
          <w:sz w:val="21"/>
          <w:szCs w:val="21"/>
          <w:lang w:eastAsia="zh-CN"/>
        </w:rPr>
        <w:t>)</w:t>
      </w:r>
      <w:r w:rsidRPr="00F95C74">
        <w:rPr>
          <w:rFonts w:ascii="SimSun" w:hAnsi="SimSun" w:cs="Arial"/>
          <w:noProof/>
          <w:sz w:val="21"/>
          <w:szCs w:val="21"/>
          <w:lang w:eastAsia="zh-CN"/>
        </w:rPr>
        <w:t>——亚松森</w:t>
      </w:r>
    </w:p>
    <w:p w14:paraId="0472A84C"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巴拉圭；世界气象组织南美洲办公室——亚松森</w:t>
      </w:r>
    </w:p>
    <w:p w14:paraId="3DAF1605" w14:textId="77777777"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萨摩亚；世界气象组织西南太平洋办公室——阿皮亚</w:t>
      </w:r>
    </w:p>
    <w:p w14:paraId="00EC9051" w14:textId="27511600"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瑞士；非洲区域办公室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RAF</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0E692661" w14:textId="1FBFB909"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noProof/>
          <w:sz w:val="21"/>
          <w:szCs w:val="21"/>
          <w:lang w:eastAsia="zh-CN"/>
        </w:rPr>
      </w:pPr>
      <w:r w:rsidRPr="00F95C74">
        <w:rPr>
          <w:rFonts w:ascii="SimSun" w:hAnsi="SimSun" w:cs="Arial"/>
          <w:noProof/>
          <w:sz w:val="21"/>
          <w:szCs w:val="21"/>
          <w:lang w:eastAsia="zh-CN"/>
        </w:rPr>
        <w:t>瑞士；亚洲及西南太平洋区域办公室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RAP</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72F21E7E" w14:textId="192A47AB" w:rsidR="00440F4C" w:rsidRPr="00F95C74" w:rsidRDefault="00440F4C" w:rsidP="00473144">
      <w:pPr>
        <w:numPr>
          <w:ilvl w:val="0"/>
          <w:numId w:val="29"/>
        </w:numPr>
        <w:tabs>
          <w:tab w:val="left" w:pos="980"/>
        </w:tabs>
        <w:spacing w:afterLines="50" w:after="120" w:line="340" w:lineRule="atLeast"/>
        <w:ind w:left="1134" w:hanging="560"/>
        <w:jc w:val="both"/>
        <w:rPr>
          <w:rFonts w:ascii="SimSun" w:hAnsi="SimSun" w:cs="Arial"/>
          <w:sz w:val="21"/>
          <w:szCs w:val="21"/>
          <w:lang w:eastAsia="zh-CN"/>
        </w:rPr>
      </w:pPr>
      <w:r w:rsidRPr="00F95C74">
        <w:rPr>
          <w:rFonts w:ascii="SimSun" w:hAnsi="SimSun" w:cs="Arial"/>
          <w:noProof/>
          <w:sz w:val="21"/>
          <w:szCs w:val="21"/>
          <w:lang w:eastAsia="zh-CN"/>
        </w:rPr>
        <w:t>瑞士；欧洲区域办公室</w:t>
      </w:r>
      <w:r w:rsidR="002C08BC">
        <w:rPr>
          <w:rFonts w:ascii="SimSun" w:hAnsi="SimSun" w:cs="Arial"/>
          <w:noProof/>
          <w:sz w:val="21"/>
          <w:szCs w:val="21"/>
          <w:lang w:eastAsia="zh-CN"/>
        </w:rPr>
        <w:t>(</w:t>
      </w:r>
      <w:r w:rsidRPr="00F95C74">
        <w:rPr>
          <w:rFonts w:ascii="SimSun" w:hAnsi="SimSun" w:cs="Arial"/>
          <w:noProof/>
          <w:sz w:val="21"/>
          <w:szCs w:val="21"/>
          <w:lang w:eastAsia="zh-CN"/>
        </w:rPr>
        <w:t>ROE</w:t>
      </w:r>
      <w:r w:rsidR="002C08BC">
        <w:rPr>
          <w:rFonts w:ascii="SimSun" w:hAnsi="SimSun" w:cs="Arial"/>
          <w:noProof/>
          <w:sz w:val="21"/>
          <w:szCs w:val="21"/>
          <w:lang w:eastAsia="zh-CN"/>
        </w:rPr>
        <w:t>)</w:t>
      </w:r>
      <w:r w:rsidRPr="00F95C74">
        <w:rPr>
          <w:rFonts w:ascii="SimSun" w:hAnsi="SimSun" w:cs="Arial"/>
          <w:noProof/>
          <w:sz w:val="21"/>
          <w:szCs w:val="21"/>
          <w:lang w:eastAsia="zh-CN"/>
        </w:rPr>
        <w:t>——世界气象组织，日内瓦</w:t>
      </w:r>
    </w:p>
    <w:p w14:paraId="00542766" w14:textId="77777777" w:rsidR="00F95C74" w:rsidRPr="008B7C51" w:rsidRDefault="00440F4C" w:rsidP="008B7C51">
      <w:pPr>
        <w:keepNext/>
        <w:spacing w:before="240" w:afterLines="100" w:after="240" w:line="340" w:lineRule="atLeast"/>
        <w:jc w:val="both"/>
        <w:outlineLvl w:val="3"/>
        <w:rPr>
          <w:rFonts w:ascii="KaiTi" w:eastAsia="KaiTi" w:hAnsi="KaiTi" w:cs="Arial"/>
          <w:bCs/>
          <w:i/>
          <w:sz w:val="21"/>
          <w:szCs w:val="21"/>
          <w:lang w:eastAsia="zh-CN"/>
        </w:rPr>
      </w:pPr>
      <w:bookmarkStart w:id="33" w:name="_Toc363802528"/>
      <w:r w:rsidRPr="008B7C51">
        <w:rPr>
          <w:rFonts w:ascii="KaiTi" w:eastAsia="KaiTi" w:hAnsi="KaiTi" w:cs="Arial"/>
          <w:bCs/>
          <w:i/>
          <w:sz w:val="21"/>
          <w:szCs w:val="21"/>
          <w:lang w:eastAsia="zh-CN"/>
        </w:rPr>
        <w:t>知识产权机构</w:t>
      </w:r>
      <w:bookmarkEnd w:id="33"/>
    </w:p>
    <w:p w14:paraId="1C080CDC" w14:textId="21182100" w:rsidR="00440F4C" w:rsidRP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国家知识产权局和区域知识产权组织等知识产权机构在某些地区有代表机构，以方便与东道国协作执行项目，在该地区支持知识产权管理的最佳实践，联络本机构知识产权登记服务用户并与其建立良好的关系。比如，欧盟商标和外观设计注册办公室</w:t>
      </w:r>
      <w:r w:rsidR="002C08BC">
        <w:rPr>
          <w:rFonts w:ascii="SimSun" w:hAnsi="SimSun" w:cs="Arial"/>
          <w:sz w:val="21"/>
          <w:szCs w:val="21"/>
          <w:lang w:eastAsia="zh-CN"/>
        </w:rPr>
        <w:t>(</w:t>
      </w:r>
      <w:r w:rsidRPr="00F95C74">
        <w:rPr>
          <w:rFonts w:ascii="SimSun" w:hAnsi="SimSun" w:cs="Arial"/>
          <w:sz w:val="21"/>
          <w:szCs w:val="21"/>
          <w:lang w:eastAsia="zh-CN"/>
        </w:rPr>
        <w:t>OHIM</w:t>
      </w:r>
      <w:r w:rsidR="002C08BC">
        <w:rPr>
          <w:rFonts w:ascii="SimSun" w:hAnsi="SimSun" w:cs="Arial"/>
          <w:sz w:val="21"/>
          <w:szCs w:val="21"/>
          <w:lang w:eastAsia="zh-CN"/>
        </w:rPr>
        <w:t>)</w:t>
      </w:r>
      <w:r w:rsidRPr="00F95C74">
        <w:rPr>
          <w:rFonts w:ascii="SimSun" w:hAnsi="SimSun" w:cs="Arial"/>
          <w:sz w:val="21"/>
          <w:szCs w:val="21"/>
          <w:lang w:eastAsia="zh-CN"/>
        </w:rPr>
        <w:t>在中国、墨西哥和泰国设有办事处。美国专利商标局启动了海外知识产权专员项目，在巴西、中国、埃及、印度、墨西哥、俄罗斯联邦、瑞士和泰国设有办事处。类似的，</w:t>
      </w:r>
      <w:r w:rsidRPr="00F95C74">
        <w:rPr>
          <w:rFonts w:ascii="SimSun" w:hAnsi="SimSun" w:cs="Arial" w:hint="eastAsia"/>
          <w:sz w:val="21"/>
          <w:szCs w:val="21"/>
          <w:lang w:eastAsia="zh-CN"/>
        </w:rPr>
        <w:t>联合王国</w:t>
      </w:r>
      <w:r w:rsidRPr="00F95C74">
        <w:rPr>
          <w:rFonts w:ascii="SimSun" w:hAnsi="SimSun" w:cs="Arial"/>
          <w:sz w:val="21"/>
          <w:szCs w:val="21"/>
          <w:lang w:eastAsia="zh-CN"/>
        </w:rPr>
        <w:t>知识产权局在东盟地区、巴西、中国和印度设有办事处。东盟地区有数个由知识产权机构设立的知识产权专员</w:t>
      </w:r>
      <w:r w:rsidR="002C08BC">
        <w:rPr>
          <w:rFonts w:ascii="SimSun" w:hAnsi="SimSun" w:cs="Arial"/>
          <w:sz w:val="21"/>
          <w:szCs w:val="21"/>
          <w:lang w:eastAsia="zh-CN"/>
        </w:rPr>
        <w:t>(</w:t>
      </w:r>
      <w:r w:rsidRPr="00F95C74">
        <w:rPr>
          <w:rFonts w:ascii="SimSun" w:hAnsi="SimSun" w:cs="Arial"/>
          <w:sz w:val="21"/>
          <w:szCs w:val="21"/>
          <w:lang w:eastAsia="zh-CN"/>
        </w:rPr>
        <w:t>见上文第31段</w:t>
      </w:r>
      <w:r w:rsidR="002C08BC">
        <w:rPr>
          <w:rFonts w:ascii="SimSun" w:hAnsi="SimSun" w:cs="Arial"/>
          <w:sz w:val="21"/>
          <w:szCs w:val="21"/>
          <w:lang w:eastAsia="zh-CN"/>
        </w:rPr>
        <w:t>)</w:t>
      </w:r>
      <w:r w:rsidRPr="00F95C74">
        <w:rPr>
          <w:rFonts w:ascii="SimSun" w:hAnsi="SimSun" w:cs="Arial"/>
          <w:sz w:val="21"/>
          <w:szCs w:val="21"/>
          <w:lang w:eastAsia="zh-CN"/>
        </w:rPr>
        <w:t>。显然这些机构认为在这些地区建立并维持代表处是有益的。</w:t>
      </w:r>
    </w:p>
    <w:p w14:paraId="7BE21495" w14:textId="25C3B761" w:rsidR="00440F4C" w:rsidRDefault="00440F4C" w:rsidP="008B7C51">
      <w:pPr>
        <w:keepNext/>
        <w:spacing w:before="240" w:afterLines="100" w:after="240" w:line="340" w:lineRule="atLeast"/>
        <w:jc w:val="both"/>
        <w:outlineLvl w:val="3"/>
        <w:rPr>
          <w:rFonts w:ascii="SimSun" w:hAnsi="SimSun" w:cs="Arial"/>
          <w:bCs/>
          <w:i/>
          <w:sz w:val="21"/>
          <w:szCs w:val="21"/>
          <w:lang w:eastAsia="zh-CN"/>
        </w:rPr>
      </w:pPr>
      <w:bookmarkStart w:id="34" w:name="_Toc363802529"/>
      <w:r w:rsidRPr="008B7C51">
        <w:rPr>
          <w:rFonts w:ascii="KaiTi" w:eastAsia="KaiTi" w:hAnsi="KaiTi" w:cs="Arial"/>
          <w:bCs/>
          <w:i/>
          <w:sz w:val="21"/>
          <w:szCs w:val="21"/>
          <w:lang w:eastAsia="zh-CN"/>
        </w:rPr>
        <w:lastRenderedPageBreak/>
        <w:t>其他地理代表因素</w:t>
      </w:r>
      <w:bookmarkEnd w:id="34"/>
    </w:p>
    <w:p w14:paraId="19B0A5A4" w14:textId="3C280C95" w:rsidR="005862E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下表可以显示不同地点距离日内瓦的远近。根据WIPO的现行政策，飞行时间少于9小时应乘坐经济舱，这反映在下表估算的差旅费用中。</w:t>
      </w:r>
    </w:p>
    <w:p w14:paraId="7CE83447" w14:textId="377835B1" w:rsidR="00440F4C" w:rsidRPr="00F95C74" w:rsidRDefault="00440F4C" w:rsidP="008B7C51">
      <w:pPr>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表10：前往不同地点的距离和差旅费用</w:t>
      </w:r>
    </w:p>
    <w:tbl>
      <w:tblPr>
        <w:tblW w:w="8211" w:type="dxa"/>
        <w:jc w:val="center"/>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414"/>
        <w:gridCol w:w="2031"/>
        <w:gridCol w:w="2070"/>
      </w:tblGrid>
      <w:tr w:rsidR="00440F4C" w:rsidRPr="00726356" w14:paraId="55D36F00" w14:textId="77777777" w:rsidTr="00473144">
        <w:trPr>
          <w:trHeight w:val="228"/>
          <w:jc w:val="center"/>
        </w:trPr>
        <w:tc>
          <w:tcPr>
            <w:tcW w:w="4110" w:type="dxa"/>
            <w:gridSpan w:val="2"/>
            <w:shd w:val="clear" w:color="auto" w:fill="auto"/>
          </w:tcPr>
          <w:p w14:paraId="732A73E9" w14:textId="6D99FB87"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国</w:t>
            </w:r>
            <w:r w:rsidR="00473144" w:rsidRPr="00615B93">
              <w:rPr>
                <w:rFonts w:ascii="SimSun" w:hAnsi="SimSun" w:cs="Arial" w:hint="eastAsia"/>
                <w:sz w:val="21"/>
                <w:szCs w:val="18"/>
                <w:lang w:eastAsia="zh-CN"/>
              </w:rPr>
              <w:t xml:space="preserve">　　</w:t>
            </w:r>
            <w:r w:rsidRPr="00615B93">
              <w:rPr>
                <w:rFonts w:ascii="SimSun" w:hAnsi="SimSun" w:cs="Arial"/>
                <w:sz w:val="21"/>
                <w:szCs w:val="18"/>
                <w:lang w:eastAsia="zh-CN"/>
              </w:rPr>
              <w:t>家</w:t>
            </w:r>
          </w:p>
        </w:tc>
        <w:tc>
          <w:tcPr>
            <w:tcW w:w="2031" w:type="dxa"/>
            <w:shd w:val="clear" w:color="auto" w:fill="auto"/>
          </w:tcPr>
          <w:p w14:paraId="3EADB60B" w14:textId="3EF5CEF7"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差旅时间</w:t>
            </w:r>
            <w:r w:rsidR="002C08BC" w:rsidRPr="00615B93">
              <w:rPr>
                <w:rFonts w:ascii="SimSun" w:hAnsi="SimSun" w:cs="Arial"/>
                <w:sz w:val="21"/>
                <w:szCs w:val="18"/>
                <w:lang w:eastAsia="zh-CN"/>
              </w:rPr>
              <w:t>(</w:t>
            </w:r>
            <w:r w:rsidRPr="00615B93">
              <w:rPr>
                <w:rFonts w:ascii="SimSun" w:hAnsi="SimSun" w:cs="Arial"/>
                <w:sz w:val="21"/>
                <w:szCs w:val="18"/>
                <w:lang w:eastAsia="zh-CN"/>
              </w:rPr>
              <w:t>小时</w:t>
            </w:r>
            <w:r w:rsidR="002C08BC" w:rsidRPr="00615B93">
              <w:rPr>
                <w:rFonts w:ascii="SimSun" w:hAnsi="SimSun" w:cs="Arial"/>
                <w:sz w:val="21"/>
                <w:szCs w:val="18"/>
                <w:lang w:eastAsia="zh-CN"/>
              </w:rPr>
              <w:t>)</w:t>
            </w:r>
          </w:p>
        </w:tc>
        <w:tc>
          <w:tcPr>
            <w:tcW w:w="2070" w:type="dxa"/>
          </w:tcPr>
          <w:p w14:paraId="292D9C57" w14:textId="7A79785C" w:rsidR="00440F4C" w:rsidRPr="00615B93" w:rsidRDefault="00440F4C" w:rsidP="005862E4">
            <w:pPr>
              <w:spacing w:after="0" w:line="240" w:lineRule="auto"/>
              <w:jc w:val="center"/>
              <w:rPr>
                <w:rFonts w:ascii="SimSun" w:hAnsi="SimSun" w:cs="Arial"/>
                <w:sz w:val="21"/>
                <w:szCs w:val="18"/>
                <w:lang w:eastAsia="zh-CN"/>
              </w:rPr>
            </w:pPr>
            <w:r w:rsidRPr="00615B93">
              <w:rPr>
                <w:rFonts w:ascii="SimSun" w:hAnsi="SimSun" w:cs="Arial"/>
                <w:sz w:val="21"/>
                <w:szCs w:val="18"/>
                <w:lang w:eastAsia="zh-CN"/>
              </w:rPr>
              <w:t>差旅费用</w:t>
            </w:r>
            <w:r w:rsidR="002C08BC" w:rsidRPr="00615B93">
              <w:rPr>
                <w:rFonts w:ascii="SimSun" w:hAnsi="SimSun" w:cs="Arial"/>
                <w:sz w:val="21"/>
                <w:szCs w:val="18"/>
                <w:lang w:eastAsia="zh-CN"/>
              </w:rPr>
              <w:t>(</w:t>
            </w:r>
            <w:r w:rsidRPr="00615B93">
              <w:rPr>
                <w:rFonts w:ascii="SimSun" w:hAnsi="SimSun" w:cs="Arial"/>
                <w:sz w:val="21"/>
                <w:szCs w:val="18"/>
                <w:lang w:eastAsia="zh-CN"/>
              </w:rPr>
              <w:t>瑞郎</w:t>
            </w:r>
            <w:r w:rsidR="002C08BC" w:rsidRPr="00615B93">
              <w:rPr>
                <w:rFonts w:ascii="SimSun" w:hAnsi="SimSun" w:cs="Arial"/>
                <w:sz w:val="21"/>
                <w:szCs w:val="18"/>
                <w:lang w:eastAsia="zh-CN"/>
              </w:rPr>
              <w:t>)</w:t>
            </w:r>
          </w:p>
        </w:tc>
      </w:tr>
      <w:tr w:rsidR="00440F4C" w:rsidRPr="00726356" w14:paraId="2C144F0E" w14:textId="77777777" w:rsidTr="00473144">
        <w:trPr>
          <w:jc w:val="center"/>
        </w:trPr>
        <w:tc>
          <w:tcPr>
            <w:tcW w:w="1696" w:type="dxa"/>
            <w:vMerge w:val="restart"/>
            <w:shd w:val="clear" w:color="auto" w:fill="auto"/>
          </w:tcPr>
          <w:p w14:paraId="2B56321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非洲</w:t>
            </w:r>
          </w:p>
        </w:tc>
        <w:tc>
          <w:tcPr>
            <w:tcW w:w="2414" w:type="dxa"/>
            <w:shd w:val="clear" w:color="auto" w:fill="auto"/>
          </w:tcPr>
          <w:p w14:paraId="24CC3CB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阿尔及利亚</w:t>
            </w:r>
          </w:p>
        </w:tc>
        <w:tc>
          <w:tcPr>
            <w:tcW w:w="2031" w:type="dxa"/>
          </w:tcPr>
          <w:p w14:paraId="4A42710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2.00</w:t>
            </w:r>
          </w:p>
        </w:tc>
        <w:tc>
          <w:tcPr>
            <w:tcW w:w="2070" w:type="dxa"/>
          </w:tcPr>
          <w:p w14:paraId="71F701FE"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745</w:t>
            </w:r>
          </w:p>
        </w:tc>
      </w:tr>
      <w:tr w:rsidR="00440F4C" w:rsidRPr="00726356" w14:paraId="4409A24E" w14:textId="77777777" w:rsidTr="00473144">
        <w:trPr>
          <w:jc w:val="center"/>
        </w:trPr>
        <w:tc>
          <w:tcPr>
            <w:tcW w:w="1696" w:type="dxa"/>
            <w:vMerge/>
            <w:shd w:val="clear" w:color="auto" w:fill="auto"/>
          </w:tcPr>
          <w:p w14:paraId="2229A793"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30E83ED"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喀麦隆</w:t>
            </w:r>
          </w:p>
        </w:tc>
        <w:tc>
          <w:tcPr>
            <w:tcW w:w="2031" w:type="dxa"/>
          </w:tcPr>
          <w:p w14:paraId="4EE7E68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9.50</w:t>
            </w:r>
          </w:p>
        </w:tc>
        <w:tc>
          <w:tcPr>
            <w:tcW w:w="2070" w:type="dxa"/>
          </w:tcPr>
          <w:p w14:paraId="318485B1"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4,090</w:t>
            </w:r>
          </w:p>
        </w:tc>
      </w:tr>
      <w:tr w:rsidR="00440F4C" w:rsidRPr="00726356" w14:paraId="03CBA3DD" w14:textId="77777777" w:rsidTr="00473144">
        <w:trPr>
          <w:jc w:val="center"/>
        </w:trPr>
        <w:tc>
          <w:tcPr>
            <w:tcW w:w="1696" w:type="dxa"/>
            <w:vMerge/>
            <w:shd w:val="clear" w:color="auto" w:fill="auto"/>
          </w:tcPr>
          <w:p w14:paraId="40A45D5B"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C9E4FC9"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埃及</w:t>
            </w:r>
          </w:p>
        </w:tc>
        <w:tc>
          <w:tcPr>
            <w:tcW w:w="2031" w:type="dxa"/>
          </w:tcPr>
          <w:p w14:paraId="6067C92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4.00</w:t>
            </w:r>
          </w:p>
        </w:tc>
        <w:tc>
          <w:tcPr>
            <w:tcW w:w="2070" w:type="dxa"/>
          </w:tcPr>
          <w:p w14:paraId="089CD60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633</w:t>
            </w:r>
          </w:p>
        </w:tc>
      </w:tr>
      <w:tr w:rsidR="00440F4C" w:rsidRPr="00726356" w14:paraId="0F6B4764" w14:textId="77777777" w:rsidTr="00473144">
        <w:trPr>
          <w:jc w:val="center"/>
        </w:trPr>
        <w:tc>
          <w:tcPr>
            <w:tcW w:w="1696" w:type="dxa"/>
            <w:vMerge/>
            <w:shd w:val="clear" w:color="auto" w:fill="auto"/>
          </w:tcPr>
          <w:p w14:paraId="3659F62E"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446129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埃塞俄比亚</w:t>
            </w:r>
          </w:p>
        </w:tc>
        <w:tc>
          <w:tcPr>
            <w:tcW w:w="2031" w:type="dxa"/>
          </w:tcPr>
          <w:p w14:paraId="7F43D01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9.40</w:t>
            </w:r>
          </w:p>
        </w:tc>
        <w:tc>
          <w:tcPr>
            <w:tcW w:w="2070" w:type="dxa"/>
          </w:tcPr>
          <w:p w14:paraId="67930D1F"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3,106</w:t>
            </w:r>
          </w:p>
        </w:tc>
      </w:tr>
      <w:tr w:rsidR="00440F4C" w:rsidRPr="00726356" w14:paraId="4DFB4E10" w14:textId="77777777" w:rsidTr="00473144">
        <w:trPr>
          <w:jc w:val="center"/>
        </w:trPr>
        <w:tc>
          <w:tcPr>
            <w:tcW w:w="1696" w:type="dxa"/>
            <w:vMerge/>
            <w:shd w:val="clear" w:color="auto" w:fill="auto"/>
          </w:tcPr>
          <w:p w14:paraId="219E74BD"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56F12CF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摩洛哥</w:t>
            </w:r>
          </w:p>
        </w:tc>
        <w:tc>
          <w:tcPr>
            <w:tcW w:w="2031" w:type="dxa"/>
          </w:tcPr>
          <w:p w14:paraId="7D578D7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2.55</w:t>
            </w:r>
          </w:p>
        </w:tc>
        <w:tc>
          <w:tcPr>
            <w:tcW w:w="2070" w:type="dxa"/>
          </w:tcPr>
          <w:p w14:paraId="22DB313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533</w:t>
            </w:r>
          </w:p>
        </w:tc>
      </w:tr>
      <w:tr w:rsidR="00440F4C" w:rsidRPr="00726356" w14:paraId="609F2BA9" w14:textId="77777777" w:rsidTr="00473144">
        <w:trPr>
          <w:jc w:val="center"/>
        </w:trPr>
        <w:tc>
          <w:tcPr>
            <w:tcW w:w="1696" w:type="dxa"/>
            <w:vMerge/>
            <w:shd w:val="clear" w:color="auto" w:fill="auto"/>
          </w:tcPr>
          <w:p w14:paraId="3CEEA22A"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29D003BE"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尼日利亚</w:t>
            </w:r>
          </w:p>
        </w:tc>
        <w:tc>
          <w:tcPr>
            <w:tcW w:w="2031" w:type="dxa"/>
          </w:tcPr>
          <w:p w14:paraId="2C2C6BB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8.50</w:t>
            </w:r>
          </w:p>
        </w:tc>
        <w:tc>
          <w:tcPr>
            <w:tcW w:w="2070" w:type="dxa"/>
          </w:tcPr>
          <w:p w14:paraId="3F2DF1B9"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1,133</w:t>
            </w:r>
          </w:p>
        </w:tc>
      </w:tr>
      <w:tr w:rsidR="00440F4C" w:rsidRPr="00726356" w14:paraId="5647F29C" w14:textId="77777777" w:rsidTr="00473144">
        <w:trPr>
          <w:jc w:val="center"/>
        </w:trPr>
        <w:tc>
          <w:tcPr>
            <w:tcW w:w="1696" w:type="dxa"/>
            <w:vMerge/>
            <w:shd w:val="clear" w:color="auto" w:fill="auto"/>
          </w:tcPr>
          <w:p w14:paraId="555AC9FC"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703AF5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塞内加尔</w:t>
            </w:r>
          </w:p>
        </w:tc>
        <w:tc>
          <w:tcPr>
            <w:tcW w:w="2031" w:type="dxa"/>
          </w:tcPr>
          <w:p w14:paraId="036ACB4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7.35</w:t>
            </w:r>
          </w:p>
        </w:tc>
        <w:tc>
          <w:tcPr>
            <w:tcW w:w="2070" w:type="dxa"/>
          </w:tcPr>
          <w:p w14:paraId="3304B2B1"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1,320</w:t>
            </w:r>
          </w:p>
        </w:tc>
      </w:tr>
      <w:tr w:rsidR="00440F4C" w:rsidRPr="00726356" w14:paraId="6089B7B5" w14:textId="77777777" w:rsidTr="00473144">
        <w:trPr>
          <w:jc w:val="center"/>
        </w:trPr>
        <w:tc>
          <w:tcPr>
            <w:tcW w:w="1696" w:type="dxa"/>
            <w:vMerge/>
            <w:shd w:val="clear" w:color="auto" w:fill="auto"/>
          </w:tcPr>
          <w:p w14:paraId="2133415C"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465F3579"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南非</w:t>
            </w:r>
          </w:p>
        </w:tc>
        <w:tc>
          <w:tcPr>
            <w:tcW w:w="2031" w:type="dxa"/>
          </w:tcPr>
          <w:p w14:paraId="4D932EA2"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12.15</w:t>
            </w:r>
          </w:p>
        </w:tc>
        <w:tc>
          <w:tcPr>
            <w:tcW w:w="2070" w:type="dxa"/>
          </w:tcPr>
          <w:p w14:paraId="2270E83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4,221</w:t>
            </w:r>
          </w:p>
        </w:tc>
      </w:tr>
      <w:tr w:rsidR="00440F4C" w:rsidRPr="00726356" w14:paraId="4E37539E" w14:textId="77777777" w:rsidTr="00473144">
        <w:trPr>
          <w:jc w:val="center"/>
        </w:trPr>
        <w:tc>
          <w:tcPr>
            <w:tcW w:w="1696" w:type="dxa"/>
            <w:vMerge/>
            <w:shd w:val="clear" w:color="auto" w:fill="auto"/>
          </w:tcPr>
          <w:p w14:paraId="1E599544"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6DC00481"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突尼斯</w:t>
            </w:r>
          </w:p>
        </w:tc>
        <w:tc>
          <w:tcPr>
            <w:tcW w:w="2031" w:type="dxa"/>
          </w:tcPr>
          <w:p w14:paraId="7A79A88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1.55</w:t>
            </w:r>
          </w:p>
        </w:tc>
        <w:tc>
          <w:tcPr>
            <w:tcW w:w="2070" w:type="dxa"/>
          </w:tcPr>
          <w:p w14:paraId="2843DB0D"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480</w:t>
            </w:r>
          </w:p>
        </w:tc>
      </w:tr>
      <w:tr w:rsidR="00440F4C" w:rsidRPr="00726356" w14:paraId="3F61C54F" w14:textId="77777777" w:rsidTr="00473144">
        <w:trPr>
          <w:jc w:val="center"/>
        </w:trPr>
        <w:tc>
          <w:tcPr>
            <w:tcW w:w="1696" w:type="dxa"/>
            <w:vMerge/>
            <w:shd w:val="clear" w:color="auto" w:fill="auto"/>
          </w:tcPr>
          <w:p w14:paraId="3B8FC2B2"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52CE887"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津巴布韦</w:t>
            </w:r>
          </w:p>
        </w:tc>
        <w:tc>
          <w:tcPr>
            <w:tcW w:w="2031" w:type="dxa"/>
          </w:tcPr>
          <w:p w14:paraId="76E14FE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13.05</w:t>
            </w:r>
          </w:p>
        </w:tc>
        <w:tc>
          <w:tcPr>
            <w:tcW w:w="2070" w:type="dxa"/>
          </w:tcPr>
          <w:p w14:paraId="3CC3D226"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3,955</w:t>
            </w:r>
          </w:p>
        </w:tc>
      </w:tr>
      <w:tr w:rsidR="00440F4C" w:rsidRPr="00726356" w14:paraId="57E4F127" w14:textId="77777777" w:rsidTr="00473144">
        <w:trPr>
          <w:jc w:val="center"/>
        </w:trPr>
        <w:tc>
          <w:tcPr>
            <w:tcW w:w="1696" w:type="dxa"/>
            <w:vMerge w:val="restart"/>
            <w:shd w:val="clear" w:color="auto" w:fill="auto"/>
          </w:tcPr>
          <w:p w14:paraId="24DB48CF"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亚太地区</w:t>
            </w:r>
          </w:p>
        </w:tc>
        <w:tc>
          <w:tcPr>
            <w:tcW w:w="2414" w:type="dxa"/>
            <w:shd w:val="clear" w:color="auto" w:fill="auto"/>
          </w:tcPr>
          <w:p w14:paraId="0B84F04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孟加拉国</w:t>
            </w:r>
          </w:p>
        </w:tc>
        <w:tc>
          <w:tcPr>
            <w:tcW w:w="2031" w:type="dxa"/>
          </w:tcPr>
          <w:p w14:paraId="060203A0"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13.15</w:t>
            </w:r>
          </w:p>
        </w:tc>
        <w:tc>
          <w:tcPr>
            <w:tcW w:w="2070" w:type="dxa"/>
          </w:tcPr>
          <w:p w14:paraId="1651B6F7"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3,498</w:t>
            </w:r>
          </w:p>
        </w:tc>
      </w:tr>
      <w:tr w:rsidR="00440F4C" w:rsidRPr="00726356" w14:paraId="24CDBF2D" w14:textId="77777777" w:rsidTr="00473144">
        <w:trPr>
          <w:jc w:val="center"/>
        </w:trPr>
        <w:tc>
          <w:tcPr>
            <w:tcW w:w="1696" w:type="dxa"/>
            <w:vMerge/>
            <w:shd w:val="clear" w:color="auto" w:fill="auto"/>
          </w:tcPr>
          <w:p w14:paraId="050453B1"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120B5DB5"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中国</w:t>
            </w:r>
          </w:p>
        </w:tc>
        <w:tc>
          <w:tcPr>
            <w:tcW w:w="2031" w:type="dxa"/>
          </w:tcPr>
          <w:p w14:paraId="5916A944"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10.30</w:t>
            </w:r>
          </w:p>
        </w:tc>
        <w:tc>
          <w:tcPr>
            <w:tcW w:w="2070" w:type="dxa"/>
          </w:tcPr>
          <w:p w14:paraId="55687E9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3,479</w:t>
            </w:r>
          </w:p>
        </w:tc>
      </w:tr>
      <w:tr w:rsidR="00440F4C" w:rsidRPr="00726356" w14:paraId="3828BBDE" w14:textId="77777777" w:rsidTr="00473144">
        <w:trPr>
          <w:jc w:val="center"/>
        </w:trPr>
        <w:tc>
          <w:tcPr>
            <w:tcW w:w="1696" w:type="dxa"/>
            <w:vMerge/>
            <w:shd w:val="clear" w:color="auto" w:fill="auto"/>
          </w:tcPr>
          <w:p w14:paraId="042BE40A"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22D7FA1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印度</w:t>
            </w:r>
          </w:p>
        </w:tc>
        <w:tc>
          <w:tcPr>
            <w:tcW w:w="2031" w:type="dxa"/>
          </w:tcPr>
          <w:p w14:paraId="52A1655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9.20</w:t>
            </w:r>
          </w:p>
        </w:tc>
        <w:tc>
          <w:tcPr>
            <w:tcW w:w="2070" w:type="dxa"/>
          </w:tcPr>
          <w:p w14:paraId="14B9D4E3"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3,047</w:t>
            </w:r>
          </w:p>
        </w:tc>
      </w:tr>
      <w:tr w:rsidR="00440F4C" w:rsidRPr="00726356" w14:paraId="6B7EB9D9" w14:textId="77777777" w:rsidTr="00473144">
        <w:trPr>
          <w:jc w:val="center"/>
        </w:trPr>
        <w:tc>
          <w:tcPr>
            <w:tcW w:w="1696" w:type="dxa"/>
            <w:vMerge/>
            <w:shd w:val="clear" w:color="auto" w:fill="auto"/>
          </w:tcPr>
          <w:p w14:paraId="0DBBFE5B"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0019A036"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约旦</w:t>
            </w:r>
          </w:p>
        </w:tc>
        <w:tc>
          <w:tcPr>
            <w:tcW w:w="2031" w:type="dxa"/>
          </w:tcPr>
          <w:p w14:paraId="7223DF1A"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5.50</w:t>
            </w:r>
          </w:p>
        </w:tc>
        <w:tc>
          <w:tcPr>
            <w:tcW w:w="2070" w:type="dxa"/>
          </w:tcPr>
          <w:p w14:paraId="6532DE15"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940</w:t>
            </w:r>
          </w:p>
        </w:tc>
      </w:tr>
      <w:tr w:rsidR="00440F4C" w:rsidRPr="00726356" w14:paraId="2D9CC58B" w14:textId="77777777" w:rsidTr="00473144">
        <w:trPr>
          <w:jc w:val="center"/>
        </w:trPr>
        <w:tc>
          <w:tcPr>
            <w:tcW w:w="1696" w:type="dxa"/>
            <w:vMerge/>
            <w:shd w:val="clear" w:color="auto" w:fill="auto"/>
          </w:tcPr>
          <w:p w14:paraId="77AC9B16"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33C6925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大韩民国</w:t>
            </w:r>
          </w:p>
        </w:tc>
        <w:tc>
          <w:tcPr>
            <w:tcW w:w="2031" w:type="dxa"/>
          </w:tcPr>
          <w:p w14:paraId="63E96E2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12.00</w:t>
            </w:r>
          </w:p>
        </w:tc>
        <w:tc>
          <w:tcPr>
            <w:tcW w:w="2070" w:type="dxa"/>
          </w:tcPr>
          <w:p w14:paraId="0D3461E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3,431</w:t>
            </w:r>
          </w:p>
        </w:tc>
      </w:tr>
      <w:tr w:rsidR="00440F4C" w:rsidRPr="00726356" w14:paraId="11CD996A" w14:textId="77777777" w:rsidTr="00473144">
        <w:trPr>
          <w:jc w:val="center"/>
        </w:trPr>
        <w:tc>
          <w:tcPr>
            <w:tcW w:w="1696" w:type="dxa"/>
            <w:vMerge/>
            <w:shd w:val="clear" w:color="auto" w:fill="auto"/>
          </w:tcPr>
          <w:p w14:paraId="72532B2D"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BAC5AB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土耳其</w:t>
            </w:r>
          </w:p>
        </w:tc>
        <w:tc>
          <w:tcPr>
            <w:tcW w:w="2031" w:type="dxa"/>
          </w:tcPr>
          <w:p w14:paraId="1E2080E3"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3.00</w:t>
            </w:r>
          </w:p>
        </w:tc>
        <w:tc>
          <w:tcPr>
            <w:tcW w:w="2070" w:type="dxa"/>
          </w:tcPr>
          <w:p w14:paraId="5FFD41AE"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739</w:t>
            </w:r>
          </w:p>
        </w:tc>
      </w:tr>
      <w:tr w:rsidR="00440F4C" w:rsidRPr="00726356" w14:paraId="65BFE2DC" w14:textId="77777777" w:rsidTr="00473144">
        <w:trPr>
          <w:jc w:val="center"/>
        </w:trPr>
        <w:tc>
          <w:tcPr>
            <w:tcW w:w="1696" w:type="dxa"/>
            <w:vMerge w:val="restart"/>
            <w:shd w:val="clear" w:color="auto" w:fill="auto"/>
          </w:tcPr>
          <w:p w14:paraId="17832BE3"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转型中国家</w:t>
            </w:r>
          </w:p>
        </w:tc>
        <w:tc>
          <w:tcPr>
            <w:tcW w:w="2414" w:type="dxa"/>
            <w:shd w:val="clear" w:color="auto" w:fill="auto"/>
          </w:tcPr>
          <w:p w14:paraId="1E3755A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罗马尼亚</w:t>
            </w:r>
          </w:p>
        </w:tc>
        <w:tc>
          <w:tcPr>
            <w:tcW w:w="2031" w:type="dxa"/>
          </w:tcPr>
          <w:p w14:paraId="4BDE4F6C"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4.00</w:t>
            </w:r>
          </w:p>
        </w:tc>
        <w:tc>
          <w:tcPr>
            <w:tcW w:w="2070" w:type="dxa"/>
          </w:tcPr>
          <w:p w14:paraId="2A99B4F5"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674</w:t>
            </w:r>
          </w:p>
        </w:tc>
      </w:tr>
      <w:tr w:rsidR="00440F4C" w:rsidRPr="00726356" w14:paraId="6AD1876D" w14:textId="77777777" w:rsidTr="00473144">
        <w:trPr>
          <w:jc w:val="center"/>
        </w:trPr>
        <w:tc>
          <w:tcPr>
            <w:tcW w:w="1696" w:type="dxa"/>
            <w:vMerge/>
            <w:shd w:val="clear" w:color="auto" w:fill="auto"/>
          </w:tcPr>
          <w:p w14:paraId="0D6EF32F" w14:textId="77777777" w:rsidR="00440F4C" w:rsidRPr="00615B93" w:rsidRDefault="00440F4C" w:rsidP="005862E4">
            <w:pPr>
              <w:spacing w:after="0" w:line="240" w:lineRule="auto"/>
              <w:jc w:val="both"/>
              <w:rPr>
                <w:rFonts w:ascii="SimSun" w:hAnsi="SimSun" w:cs="Arial"/>
                <w:sz w:val="21"/>
                <w:szCs w:val="18"/>
              </w:rPr>
            </w:pPr>
          </w:p>
        </w:tc>
        <w:tc>
          <w:tcPr>
            <w:tcW w:w="2414" w:type="dxa"/>
            <w:shd w:val="clear" w:color="auto" w:fill="auto"/>
          </w:tcPr>
          <w:p w14:paraId="7473FCB5"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俄罗斯联邦</w:t>
            </w:r>
          </w:p>
        </w:tc>
        <w:tc>
          <w:tcPr>
            <w:tcW w:w="2031" w:type="dxa"/>
          </w:tcPr>
          <w:p w14:paraId="20B29328"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3.30</w:t>
            </w:r>
          </w:p>
        </w:tc>
        <w:tc>
          <w:tcPr>
            <w:tcW w:w="2070" w:type="dxa"/>
          </w:tcPr>
          <w:p w14:paraId="7DC4327B" w14:textId="77777777" w:rsidR="00440F4C" w:rsidRPr="00615B93" w:rsidRDefault="00440F4C" w:rsidP="005862E4">
            <w:pPr>
              <w:spacing w:after="0" w:line="240" w:lineRule="auto"/>
              <w:jc w:val="right"/>
              <w:rPr>
                <w:rFonts w:ascii="SimSun" w:hAnsi="SimSun" w:cs="Arial"/>
                <w:sz w:val="21"/>
                <w:szCs w:val="18"/>
              </w:rPr>
            </w:pPr>
            <w:r w:rsidRPr="00615B93">
              <w:rPr>
                <w:rFonts w:ascii="SimSun" w:hAnsi="SimSun" w:cs="Arial"/>
                <w:sz w:val="21"/>
                <w:szCs w:val="18"/>
              </w:rPr>
              <w:t>576</w:t>
            </w:r>
          </w:p>
        </w:tc>
      </w:tr>
      <w:tr w:rsidR="00440F4C" w:rsidRPr="00726356" w14:paraId="5CA31674" w14:textId="77777777" w:rsidTr="00473144">
        <w:trPr>
          <w:jc w:val="center"/>
        </w:trPr>
        <w:tc>
          <w:tcPr>
            <w:tcW w:w="1696" w:type="dxa"/>
            <w:vMerge w:val="restart"/>
            <w:shd w:val="clear" w:color="auto" w:fill="auto"/>
          </w:tcPr>
          <w:p w14:paraId="03454C46" w14:textId="6D120200" w:rsidR="00440F4C" w:rsidRPr="00615B93" w:rsidRDefault="00440F4C" w:rsidP="005862E4">
            <w:pPr>
              <w:spacing w:after="0" w:line="240" w:lineRule="auto"/>
              <w:rPr>
                <w:rFonts w:ascii="SimSun" w:hAnsi="SimSun" w:cs="Arial"/>
                <w:sz w:val="21"/>
                <w:szCs w:val="18"/>
                <w:lang w:eastAsia="zh-CN"/>
              </w:rPr>
            </w:pPr>
            <w:r w:rsidRPr="00615B93">
              <w:rPr>
                <w:rFonts w:ascii="SimSun" w:hAnsi="SimSun" w:cs="Arial"/>
                <w:sz w:val="21"/>
                <w:szCs w:val="18"/>
                <w:lang w:eastAsia="zh-CN"/>
              </w:rPr>
              <w:t>拉美及</w:t>
            </w:r>
            <w:r w:rsidR="005862E4">
              <w:rPr>
                <w:rFonts w:ascii="SimSun" w:hAnsi="SimSun" w:cs="Arial" w:hint="eastAsia"/>
                <w:sz w:val="21"/>
                <w:szCs w:val="18"/>
                <w:lang w:eastAsia="zh-CN"/>
              </w:rPr>
              <w:br/>
            </w:r>
            <w:r w:rsidRPr="00615B93">
              <w:rPr>
                <w:rFonts w:ascii="SimSun" w:hAnsi="SimSun" w:cs="Arial"/>
                <w:sz w:val="21"/>
                <w:szCs w:val="18"/>
                <w:lang w:eastAsia="zh-CN"/>
              </w:rPr>
              <w:t>加勒比地区</w:t>
            </w:r>
          </w:p>
        </w:tc>
        <w:tc>
          <w:tcPr>
            <w:tcW w:w="2414" w:type="dxa"/>
            <w:shd w:val="clear" w:color="auto" w:fill="auto"/>
          </w:tcPr>
          <w:p w14:paraId="148BCDA8"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智利</w:t>
            </w:r>
          </w:p>
        </w:tc>
        <w:tc>
          <w:tcPr>
            <w:tcW w:w="2031" w:type="dxa"/>
          </w:tcPr>
          <w:p w14:paraId="525D70A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19.05</w:t>
            </w:r>
          </w:p>
        </w:tc>
        <w:tc>
          <w:tcPr>
            <w:tcW w:w="2070" w:type="dxa"/>
          </w:tcPr>
          <w:p w14:paraId="65B7F0F0"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5,016</w:t>
            </w:r>
          </w:p>
        </w:tc>
      </w:tr>
      <w:tr w:rsidR="00440F4C" w:rsidRPr="00726356" w14:paraId="1F4C359F" w14:textId="77777777" w:rsidTr="00473144">
        <w:trPr>
          <w:jc w:val="center"/>
        </w:trPr>
        <w:tc>
          <w:tcPr>
            <w:tcW w:w="1696" w:type="dxa"/>
            <w:vMerge/>
            <w:shd w:val="clear" w:color="auto" w:fill="auto"/>
          </w:tcPr>
          <w:p w14:paraId="77A15639"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0375D31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墨西哥</w:t>
            </w:r>
          </w:p>
        </w:tc>
        <w:tc>
          <w:tcPr>
            <w:tcW w:w="2031" w:type="dxa"/>
          </w:tcPr>
          <w:p w14:paraId="5A3052CD"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13.55</w:t>
            </w:r>
          </w:p>
        </w:tc>
        <w:tc>
          <w:tcPr>
            <w:tcW w:w="2070" w:type="dxa"/>
          </w:tcPr>
          <w:p w14:paraId="0AE571D2"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3,940</w:t>
            </w:r>
          </w:p>
        </w:tc>
      </w:tr>
      <w:tr w:rsidR="00440F4C" w:rsidRPr="00726356" w14:paraId="490D7876" w14:textId="77777777" w:rsidTr="00473144">
        <w:trPr>
          <w:jc w:val="center"/>
        </w:trPr>
        <w:tc>
          <w:tcPr>
            <w:tcW w:w="1696" w:type="dxa"/>
            <w:vMerge/>
            <w:shd w:val="clear" w:color="auto" w:fill="auto"/>
          </w:tcPr>
          <w:p w14:paraId="49B1CE4E"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4544735B"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巴拿马</w:t>
            </w:r>
          </w:p>
        </w:tc>
        <w:tc>
          <w:tcPr>
            <w:tcW w:w="2031" w:type="dxa"/>
          </w:tcPr>
          <w:p w14:paraId="6E0A4EE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14.45</w:t>
            </w:r>
          </w:p>
        </w:tc>
        <w:tc>
          <w:tcPr>
            <w:tcW w:w="2070" w:type="dxa"/>
          </w:tcPr>
          <w:p w14:paraId="1C822D38"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4,252</w:t>
            </w:r>
          </w:p>
        </w:tc>
      </w:tr>
      <w:tr w:rsidR="00440F4C" w:rsidRPr="00726356" w14:paraId="372247E0" w14:textId="77777777" w:rsidTr="00473144">
        <w:trPr>
          <w:jc w:val="center"/>
        </w:trPr>
        <w:tc>
          <w:tcPr>
            <w:tcW w:w="1696" w:type="dxa"/>
            <w:vMerge/>
            <w:shd w:val="clear" w:color="auto" w:fill="auto"/>
          </w:tcPr>
          <w:p w14:paraId="24D32CC6" w14:textId="77777777" w:rsidR="00440F4C" w:rsidRPr="00615B93" w:rsidRDefault="00440F4C" w:rsidP="005862E4">
            <w:pPr>
              <w:spacing w:after="0" w:line="240" w:lineRule="auto"/>
              <w:jc w:val="both"/>
              <w:rPr>
                <w:rFonts w:ascii="SimSun" w:hAnsi="SimSun" w:cs="Arial"/>
                <w:sz w:val="21"/>
                <w:szCs w:val="18"/>
                <w:lang w:eastAsia="zh-CN"/>
              </w:rPr>
            </w:pPr>
          </w:p>
        </w:tc>
        <w:tc>
          <w:tcPr>
            <w:tcW w:w="2414" w:type="dxa"/>
            <w:shd w:val="clear" w:color="auto" w:fill="auto"/>
          </w:tcPr>
          <w:p w14:paraId="54695C9A"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秘鲁</w:t>
            </w:r>
          </w:p>
        </w:tc>
        <w:tc>
          <w:tcPr>
            <w:tcW w:w="2031" w:type="dxa"/>
          </w:tcPr>
          <w:p w14:paraId="69127462"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15.40</w:t>
            </w:r>
          </w:p>
        </w:tc>
        <w:tc>
          <w:tcPr>
            <w:tcW w:w="2070" w:type="dxa"/>
          </w:tcPr>
          <w:p w14:paraId="0407B7C9"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3,998</w:t>
            </w:r>
          </w:p>
        </w:tc>
      </w:tr>
      <w:tr w:rsidR="00440F4C" w:rsidRPr="00726356" w14:paraId="4E663D77" w14:textId="77777777" w:rsidTr="00473144">
        <w:trPr>
          <w:jc w:val="center"/>
        </w:trPr>
        <w:tc>
          <w:tcPr>
            <w:tcW w:w="1696" w:type="dxa"/>
            <w:shd w:val="clear" w:color="auto" w:fill="auto"/>
          </w:tcPr>
          <w:p w14:paraId="392C3C82" w14:textId="7777777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美洲</w:t>
            </w:r>
          </w:p>
        </w:tc>
        <w:tc>
          <w:tcPr>
            <w:tcW w:w="2414" w:type="dxa"/>
            <w:shd w:val="clear" w:color="auto" w:fill="auto"/>
          </w:tcPr>
          <w:p w14:paraId="711A22C9" w14:textId="49826D57" w:rsidR="00440F4C" w:rsidRPr="00615B93" w:rsidRDefault="00440F4C" w:rsidP="005862E4">
            <w:pPr>
              <w:spacing w:after="0" w:line="240" w:lineRule="auto"/>
              <w:jc w:val="both"/>
              <w:rPr>
                <w:rFonts w:ascii="SimSun" w:hAnsi="SimSun" w:cs="Arial"/>
                <w:sz w:val="21"/>
                <w:szCs w:val="18"/>
                <w:lang w:eastAsia="zh-CN"/>
              </w:rPr>
            </w:pPr>
            <w:r w:rsidRPr="00615B93">
              <w:rPr>
                <w:rFonts w:ascii="SimSun" w:hAnsi="SimSun" w:cs="Arial"/>
                <w:sz w:val="21"/>
                <w:szCs w:val="18"/>
                <w:lang w:eastAsia="zh-CN"/>
              </w:rPr>
              <w:t>美国</w:t>
            </w:r>
            <w:r w:rsidR="002C08BC" w:rsidRPr="00615B93">
              <w:rPr>
                <w:rFonts w:ascii="SimSun" w:hAnsi="SimSun" w:cs="Arial"/>
                <w:sz w:val="21"/>
                <w:szCs w:val="18"/>
                <w:lang w:eastAsia="zh-CN"/>
              </w:rPr>
              <w:t>(</w:t>
            </w:r>
            <w:r w:rsidRPr="00615B93">
              <w:rPr>
                <w:rFonts w:ascii="SimSun" w:hAnsi="SimSun" w:cs="Arial"/>
                <w:sz w:val="21"/>
                <w:szCs w:val="18"/>
                <w:lang w:eastAsia="zh-CN"/>
              </w:rPr>
              <w:t>西海岸</w:t>
            </w:r>
            <w:r w:rsidR="002C08BC" w:rsidRPr="00615B93">
              <w:rPr>
                <w:rFonts w:ascii="SimSun" w:hAnsi="SimSun" w:cs="Arial"/>
                <w:sz w:val="21"/>
                <w:szCs w:val="18"/>
                <w:lang w:eastAsia="zh-CN"/>
              </w:rPr>
              <w:t>)</w:t>
            </w:r>
          </w:p>
        </w:tc>
        <w:tc>
          <w:tcPr>
            <w:tcW w:w="2031" w:type="dxa"/>
          </w:tcPr>
          <w:p w14:paraId="12B577E0"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14.35</w:t>
            </w:r>
          </w:p>
        </w:tc>
        <w:tc>
          <w:tcPr>
            <w:tcW w:w="2070" w:type="dxa"/>
          </w:tcPr>
          <w:p w14:paraId="56C493C8" w14:textId="77777777" w:rsidR="00440F4C" w:rsidRPr="00615B93" w:rsidRDefault="00440F4C" w:rsidP="005862E4">
            <w:pPr>
              <w:spacing w:after="0" w:line="240" w:lineRule="auto"/>
              <w:jc w:val="right"/>
              <w:rPr>
                <w:rFonts w:ascii="SimSun" w:hAnsi="SimSun" w:cs="Arial"/>
                <w:sz w:val="21"/>
                <w:szCs w:val="18"/>
                <w:lang w:eastAsia="zh-CN"/>
              </w:rPr>
            </w:pPr>
            <w:r w:rsidRPr="00615B93">
              <w:rPr>
                <w:rFonts w:ascii="SimSun" w:hAnsi="SimSun" w:cs="Arial"/>
                <w:sz w:val="21"/>
                <w:szCs w:val="18"/>
                <w:lang w:eastAsia="zh-CN"/>
              </w:rPr>
              <w:t>5,185</w:t>
            </w:r>
          </w:p>
        </w:tc>
      </w:tr>
    </w:tbl>
    <w:p w14:paraId="30FF5EC0" w14:textId="77777777" w:rsidR="00F95C74" w:rsidRDefault="00440F4C" w:rsidP="00A33C76">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为使驻外办事处作为节点发挥作用，为东道国及影响地区提供服务，驻外办事处所在国必须拥有一个能有效连通世界的枢纽机场。</w:t>
      </w:r>
    </w:p>
    <w:p w14:paraId="44598E70"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最后，如果成员国支持WIPO建立一个小规模、占据战略性位置、具有地理代表性的全球驻外办事处网络的建议，将有利于进一步审议驻外办事处的标准。在讨论标准之前，应该说明的是WIPO的战略目标将继续在《计划和预算》的成果框架和治理范围内应用于新的驻外办事处。</w:t>
      </w:r>
    </w:p>
    <w:p w14:paraId="3E433C11" w14:textId="03F7613A" w:rsidR="00F95C74" w:rsidRPr="009525C0" w:rsidRDefault="00440F4C" w:rsidP="008B7C51">
      <w:pPr>
        <w:keepNext/>
        <w:spacing w:before="240" w:afterLines="100" w:after="240" w:line="340" w:lineRule="atLeast"/>
        <w:jc w:val="both"/>
        <w:outlineLvl w:val="1"/>
        <w:rPr>
          <w:rFonts w:ascii="SimHei" w:eastAsia="SimHei" w:hAnsi="SimHei" w:cs="Arial"/>
          <w:bCs/>
          <w:iCs/>
          <w:caps/>
          <w:sz w:val="21"/>
          <w:szCs w:val="21"/>
          <w:lang w:eastAsia="zh-CN"/>
        </w:rPr>
      </w:pPr>
      <w:bookmarkStart w:id="35" w:name="_Toc363802530"/>
      <w:r w:rsidRPr="009525C0">
        <w:rPr>
          <w:rFonts w:ascii="SimHei" w:eastAsia="SimHei" w:hAnsi="SimHei" w:cs="Arial"/>
          <w:bCs/>
          <w:iCs/>
          <w:caps/>
          <w:sz w:val="21"/>
          <w:szCs w:val="21"/>
          <w:lang w:eastAsia="zh-CN"/>
        </w:rPr>
        <w:t>监督战略目标</w:t>
      </w:r>
      <w:bookmarkEnd w:id="35"/>
    </w:p>
    <w:p w14:paraId="0124E90C" w14:textId="1151F9E3"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现有驻外办事处是WIPO</w:t>
      </w:r>
      <w:r w:rsidRPr="00F95C74">
        <w:rPr>
          <w:rFonts w:ascii="SimSun" w:hAnsi="SimSun" w:cs="Arial" w:hint="eastAsia"/>
          <w:sz w:val="21"/>
          <w:szCs w:val="21"/>
          <w:lang w:eastAsia="zh-CN"/>
        </w:rPr>
        <w:t>注重</w:t>
      </w:r>
      <w:r w:rsidRPr="00F95C74">
        <w:rPr>
          <w:rFonts w:ascii="SimSun" w:hAnsi="SimSun" w:cs="Arial"/>
          <w:sz w:val="21"/>
          <w:szCs w:val="21"/>
          <w:lang w:eastAsia="zh-CN"/>
        </w:rPr>
        <w:t>成果的管理框架中不可或缺的部分。和WIPO其他任何组织单位一样，现有驻外办事处的工作由一套完整的成果框架指导，其中包括预期成果、指标、基线和目标</w:t>
      </w:r>
      <w:r w:rsidR="002C08BC">
        <w:rPr>
          <w:rFonts w:ascii="SimSun" w:hAnsi="SimSun" w:cs="Arial"/>
          <w:sz w:val="21"/>
          <w:szCs w:val="21"/>
          <w:lang w:eastAsia="zh-CN"/>
        </w:rPr>
        <w:t>(</w:t>
      </w:r>
      <w:r w:rsidRPr="00F95C74">
        <w:rPr>
          <w:rFonts w:ascii="SimSun" w:hAnsi="SimSun" w:cs="Arial"/>
          <w:sz w:val="21"/>
          <w:szCs w:val="21"/>
          <w:lang w:eastAsia="zh-CN"/>
        </w:rPr>
        <w:t>见计划和预算2014/15草案</w:t>
      </w:r>
      <w:r w:rsidR="002C08BC">
        <w:rPr>
          <w:rFonts w:ascii="SimSun" w:hAnsi="SimSun" w:cs="Arial"/>
          <w:sz w:val="21"/>
          <w:szCs w:val="21"/>
          <w:lang w:eastAsia="zh-CN"/>
        </w:rPr>
        <w:t>(</w:t>
      </w:r>
      <w:r w:rsidRPr="00F95C74">
        <w:rPr>
          <w:rFonts w:ascii="SimSun" w:hAnsi="SimSun" w:cs="Arial"/>
          <w:sz w:val="21"/>
          <w:szCs w:val="21"/>
          <w:lang w:eastAsia="zh-CN"/>
        </w:rPr>
        <w:t>中文版</w:t>
      </w:r>
      <w:r w:rsidR="002C08BC">
        <w:rPr>
          <w:rFonts w:ascii="SimSun" w:hAnsi="SimSun" w:cs="Arial"/>
          <w:sz w:val="21"/>
          <w:szCs w:val="21"/>
          <w:lang w:eastAsia="zh-CN"/>
        </w:rPr>
        <w:t>)</w:t>
      </w:r>
      <w:r w:rsidRPr="00F95C74">
        <w:rPr>
          <w:rFonts w:ascii="SimSun" w:hAnsi="SimSun" w:cs="Arial"/>
          <w:sz w:val="21"/>
          <w:szCs w:val="21"/>
          <w:lang w:eastAsia="zh-CN"/>
        </w:rPr>
        <w:t>第134-136页</w:t>
      </w:r>
      <w:r w:rsidR="002C08BC">
        <w:rPr>
          <w:rFonts w:ascii="SimSun" w:hAnsi="SimSun" w:cs="Arial"/>
          <w:sz w:val="21"/>
          <w:szCs w:val="21"/>
          <w:lang w:eastAsia="zh-CN"/>
        </w:rPr>
        <w:t>)</w:t>
      </w:r>
      <w:r w:rsidRPr="00F95C74">
        <w:rPr>
          <w:rFonts w:ascii="SimSun" w:hAnsi="SimSun" w:cs="Arial"/>
          <w:sz w:val="21"/>
          <w:szCs w:val="21"/>
          <w:lang w:eastAsia="zh-CN"/>
        </w:rPr>
        <w:t>。各驻外办事处的划定职责决定了其具体效力于哪些战略目标和预期成果。</w:t>
      </w:r>
    </w:p>
    <w:p w14:paraId="10991675"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两年</w:t>
      </w:r>
      <w:proofErr w:type="gramStart"/>
      <w:r w:rsidRPr="00F95C74">
        <w:rPr>
          <w:rFonts w:ascii="SimSun" w:hAnsi="SimSun" w:cs="Arial"/>
          <w:sz w:val="21"/>
          <w:szCs w:val="21"/>
          <w:lang w:eastAsia="zh-CN"/>
        </w:rPr>
        <w:t>期成果</w:t>
      </w:r>
      <w:proofErr w:type="gramEnd"/>
      <w:r w:rsidRPr="00F95C74">
        <w:rPr>
          <w:rFonts w:ascii="SimSun" w:hAnsi="SimSun" w:cs="Arial"/>
          <w:sz w:val="21"/>
          <w:szCs w:val="21"/>
          <w:lang w:eastAsia="zh-CN"/>
        </w:rPr>
        <w:t>框架构成</w:t>
      </w:r>
      <w:proofErr w:type="gramStart"/>
      <w:r w:rsidRPr="00F95C74">
        <w:rPr>
          <w:rFonts w:ascii="SimSun" w:hAnsi="SimSun" w:cs="Arial"/>
          <w:sz w:val="21"/>
          <w:szCs w:val="21"/>
          <w:lang w:eastAsia="zh-CN"/>
        </w:rPr>
        <w:t>各现有</w:t>
      </w:r>
      <w:proofErr w:type="gramEnd"/>
      <w:r w:rsidRPr="00F95C74">
        <w:rPr>
          <w:rFonts w:ascii="SimSun" w:hAnsi="SimSun" w:cs="Arial"/>
          <w:sz w:val="21"/>
          <w:szCs w:val="21"/>
          <w:lang w:eastAsia="zh-CN"/>
        </w:rPr>
        <w:t>驻外办事处年度工作计划的基础，由总干事评审年度工作计划在组织层面的一致性和连贯性，并予以批准。</w:t>
      </w:r>
    </w:p>
    <w:p w14:paraId="69C61A6F" w14:textId="792ABEE6"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000C2364">
        <w:rPr>
          <w:rFonts w:ascii="SimSun" w:hAnsi="SimSun" w:cs="Arial" w:hint="eastAsia"/>
          <w:sz w:val="21"/>
          <w:szCs w:val="21"/>
          <w:lang w:eastAsia="zh-CN"/>
        </w:rPr>
        <w:t>.</w:t>
      </w:r>
      <w:r w:rsidRPr="00F95C74">
        <w:rPr>
          <w:rFonts w:ascii="SimSun" w:hAnsi="SimSun" w:cs="Arial"/>
          <w:sz w:val="21"/>
          <w:szCs w:val="21"/>
          <w:lang w:eastAsia="zh-CN"/>
        </w:rPr>
        <w:tab/>
        <w:t>成果框架亦构成监督和评估组织</w:t>
      </w:r>
      <w:r w:rsidRPr="00F95C74">
        <w:rPr>
          <w:rFonts w:ascii="SimSun" w:hAnsi="SimSun" w:cs="Arial" w:hint="eastAsia"/>
          <w:sz w:val="21"/>
          <w:szCs w:val="21"/>
          <w:lang w:eastAsia="zh-CN"/>
        </w:rPr>
        <w:t>效绩</w:t>
      </w:r>
      <w:r w:rsidRPr="00F95C74">
        <w:rPr>
          <w:rFonts w:ascii="SimSun" w:hAnsi="SimSun" w:cs="Arial"/>
          <w:sz w:val="21"/>
          <w:szCs w:val="21"/>
          <w:lang w:eastAsia="zh-CN"/>
        </w:rPr>
        <w:t>的基础，监督和评估不仅在秘书处内部，还包括与成员国一起，就年度和两年</w:t>
      </w:r>
      <w:proofErr w:type="gramStart"/>
      <w:r w:rsidRPr="00F95C74">
        <w:rPr>
          <w:rFonts w:ascii="SimSun" w:hAnsi="SimSun" w:cs="Arial"/>
          <w:sz w:val="21"/>
          <w:szCs w:val="21"/>
          <w:lang w:eastAsia="zh-CN"/>
        </w:rPr>
        <w:t>期计划效绩报告</w:t>
      </w:r>
      <w:proofErr w:type="gramEnd"/>
      <w:r w:rsidRPr="00F95C74">
        <w:rPr>
          <w:rFonts w:ascii="SimSun" w:hAnsi="SimSun" w:cs="Arial"/>
          <w:sz w:val="21"/>
          <w:szCs w:val="21"/>
          <w:lang w:eastAsia="zh-CN"/>
        </w:rPr>
        <w:t>持续性地开展效绩对话。根据效</w:t>
      </w:r>
      <w:proofErr w:type="gramStart"/>
      <w:r w:rsidRPr="00F95C74">
        <w:rPr>
          <w:rFonts w:ascii="SimSun" w:hAnsi="SimSun" w:cs="Arial"/>
          <w:sz w:val="21"/>
          <w:szCs w:val="21"/>
          <w:lang w:eastAsia="zh-CN"/>
        </w:rPr>
        <w:t>绩标准</w:t>
      </w:r>
      <w:proofErr w:type="gramEnd"/>
      <w:r w:rsidRPr="00F95C74">
        <w:rPr>
          <w:rFonts w:ascii="SimSun" w:hAnsi="SimSun" w:cs="Arial"/>
          <w:sz w:val="21"/>
          <w:szCs w:val="21"/>
          <w:lang w:eastAsia="zh-CN"/>
        </w:rPr>
        <w:t>可以判断驻外办事处的效</w:t>
      </w:r>
      <w:proofErr w:type="gramStart"/>
      <w:r w:rsidRPr="00F95C74">
        <w:rPr>
          <w:rFonts w:ascii="SimSun" w:hAnsi="SimSun" w:cs="Arial"/>
          <w:sz w:val="21"/>
          <w:szCs w:val="21"/>
          <w:lang w:eastAsia="zh-CN"/>
        </w:rPr>
        <w:t>绩是否</w:t>
      </w:r>
      <w:proofErr w:type="gramEnd"/>
      <w:r w:rsidRPr="00F95C74">
        <w:rPr>
          <w:rFonts w:ascii="SimSun" w:hAnsi="SimSun" w:cs="Arial"/>
          <w:sz w:val="21"/>
          <w:szCs w:val="21"/>
          <w:lang w:eastAsia="zh-CN"/>
        </w:rPr>
        <w:t>令人满意，从而支持有关继续开办驻外办事处、限期整改以及在极端情况下关闭办事处的决定。</w:t>
      </w:r>
    </w:p>
    <w:p w14:paraId="17C945AE" w14:textId="060C23D8"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拟议的2014/15两年</w:t>
      </w:r>
      <w:proofErr w:type="gramStart"/>
      <w:r w:rsidRPr="00F95C74">
        <w:rPr>
          <w:rFonts w:ascii="SimSun" w:hAnsi="SimSun" w:cs="Arial"/>
          <w:sz w:val="21"/>
          <w:szCs w:val="21"/>
          <w:lang w:eastAsia="zh-CN"/>
        </w:rPr>
        <w:t>期计划</w:t>
      </w:r>
      <w:proofErr w:type="gramEnd"/>
      <w:r w:rsidRPr="00F95C74">
        <w:rPr>
          <w:rFonts w:ascii="SimSun" w:hAnsi="SimSun" w:cs="Arial"/>
          <w:sz w:val="21"/>
          <w:szCs w:val="21"/>
          <w:lang w:eastAsia="zh-CN"/>
        </w:rPr>
        <w:t>和预算草案将制定类似于针对现有驻外办事处的</w:t>
      </w:r>
      <w:proofErr w:type="gramStart"/>
      <w:r w:rsidRPr="00F95C74">
        <w:rPr>
          <w:rFonts w:ascii="SimSun" w:hAnsi="SimSun" w:cs="Arial"/>
          <w:sz w:val="21"/>
          <w:szCs w:val="21"/>
          <w:lang w:eastAsia="zh-CN"/>
        </w:rPr>
        <w:t>全面成果</w:t>
      </w:r>
      <w:proofErr w:type="gramEnd"/>
      <w:r w:rsidRPr="00F95C74">
        <w:rPr>
          <w:rFonts w:ascii="SimSun" w:hAnsi="SimSun" w:cs="Arial"/>
          <w:sz w:val="21"/>
          <w:szCs w:val="21"/>
          <w:lang w:eastAsia="zh-CN"/>
        </w:rPr>
        <w:t>框架，用于评估新设驻外办事处的效绩。新驻外办事处一旦经WIPO大会批准，将旋即制定上述框架，并在之后的计划效</w:t>
      </w:r>
      <w:proofErr w:type="gramStart"/>
      <w:r w:rsidRPr="00F95C74">
        <w:rPr>
          <w:rFonts w:ascii="SimSun" w:hAnsi="SimSun" w:cs="Arial"/>
          <w:sz w:val="21"/>
          <w:szCs w:val="21"/>
          <w:lang w:eastAsia="zh-CN"/>
        </w:rPr>
        <w:t>绩报告</w:t>
      </w:r>
      <w:proofErr w:type="gramEnd"/>
      <w:r w:rsidRPr="00F95C74">
        <w:rPr>
          <w:rFonts w:ascii="SimSun" w:hAnsi="SimSun" w:cs="Arial"/>
          <w:sz w:val="21"/>
          <w:szCs w:val="21"/>
          <w:lang w:eastAsia="zh-CN"/>
        </w:rPr>
        <w:t>中得到报告。</w:t>
      </w:r>
    </w:p>
    <w:p w14:paraId="33FD8513" w14:textId="2EA9F89E" w:rsidR="00F95C74" w:rsidRPr="009525C0" w:rsidRDefault="00440F4C" w:rsidP="008B7C51">
      <w:pPr>
        <w:keepNext/>
        <w:spacing w:before="240" w:afterLines="100" w:after="240" w:line="340" w:lineRule="atLeast"/>
        <w:jc w:val="both"/>
        <w:outlineLvl w:val="1"/>
        <w:rPr>
          <w:rFonts w:ascii="SimHei" w:eastAsia="SimHei" w:hAnsi="SimHei" w:cs="Arial"/>
          <w:bCs/>
          <w:iCs/>
          <w:caps/>
          <w:sz w:val="21"/>
          <w:szCs w:val="21"/>
          <w:lang w:eastAsia="zh-CN"/>
        </w:rPr>
      </w:pPr>
      <w:bookmarkStart w:id="36" w:name="_Toc363802531"/>
      <w:r w:rsidRPr="009525C0">
        <w:rPr>
          <w:rFonts w:ascii="SimHei" w:eastAsia="SimHei" w:hAnsi="SimHei" w:cs="Arial"/>
          <w:bCs/>
          <w:iCs/>
          <w:caps/>
          <w:sz w:val="21"/>
          <w:szCs w:val="21"/>
          <w:lang w:eastAsia="zh-CN"/>
        </w:rPr>
        <w:t>标</w:t>
      </w:r>
      <w:r w:rsidR="008B7C51" w:rsidRPr="009525C0">
        <w:rPr>
          <w:rFonts w:ascii="SimHei" w:eastAsia="SimHei" w:hAnsi="SimHei" w:cs="Arial" w:hint="eastAsia"/>
          <w:bCs/>
          <w:iCs/>
          <w:caps/>
          <w:sz w:val="21"/>
          <w:szCs w:val="21"/>
          <w:lang w:eastAsia="zh-CN"/>
        </w:rPr>
        <w:t xml:space="preserve">　</w:t>
      </w:r>
      <w:r w:rsidRPr="009525C0">
        <w:rPr>
          <w:rFonts w:ascii="SimHei" w:eastAsia="SimHei" w:hAnsi="SimHei" w:cs="Arial"/>
          <w:bCs/>
          <w:iCs/>
          <w:caps/>
          <w:sz w:val="21"/>
          <w:szCs w:val="21"/>
          <w:lang w:eastAsia="zh-CN"/>
        </w:rPr>
        <w:t>准</w:t>
      </w:r>
      <w:bookmarkEnd w:id="36"/>
    </w:p>
    <w:p w14:paraId="7D9B5547"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落实拟议战略的需求、战略目标和要求进行分析得出的要素可以被视为新驻外办事处的选择标准。下面列出了一些数据，体现出拟议战略，即通过一个小规模、有限度、占据战略性位置并具有地理代表性的全球驻外办事处网络，为实现无法单纯依靠WIPO总部运作实现的战略目标提供政治和后勤支持，以增加价值，从而利用驻外办事处为实现战略目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w:t>
      </w:r>
    </w:p>
    <w:p w14:paraId="2AD4D1DA" w14:textId="00577C5A"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2C08BC">
        <w:rPr>
          <w:rFonts w:ascii="SimSun" w:hAnsi="SimSun" w:cs="Arial" w:hint="eastAsia"/>
          <w:sz w:val="21"/>
          <w:szCs w:val="21"/>
          <w:lang w:eastAsia="zh-CN"/>
        </w:rPr>
        <w:tab/>
      </w:r>
      <w:r w:rsidRPr="00F95C74">
        <w:rPr>
          <w:rFonts w:ascii="SimSun" w:hAnsi="SimSun" w:cs="Arial"/>
          <w:sz w:val="21"/>
          <w:szCs w:val="21"/>
          <w:lang w:eastAsia="zh-CN"/>
        </w:rPr>
        <w:t>除了国土面积和人口等</w:t>
      </w:r>
      <w:r w:rsidRPr="00F95C74">
        <w:rPr>
          <w:rFonts w:ascii="SimSun" w:hAnsi="SimSun" w:cs="Arial" w:hint="eastAsia"/>
          <w:sz w:val="21"/>
          <w:szCs w:val="21"/>
          <w:lang w:eastAsia="zh-CN"/>
        </w:rPr>
        <w:t>东道</w:t>
      </w:r>
      <w:r w:rsidRPr="00F95C74">
        <w:rPr>
          <w:rFonts w:ascii="SimSun" w:hAnsi="SimSun" w:cs="Arial"/>
          <w:sz w:val="21"/>
          <w:szCs w:val="21"/>
          <w:lang w:eastAsia="zh-CN"/>
        </w:rPr>
        <w:t>国的一般信息之外，联合国其他机构</w:t>
      </w:r>
      <w:r w:rsidR="002C08BC">
        <w:rPr>
          <w:rFonts w:ascii="SimSun" w:hAnsi="SimSun" w:cs="Arial"/>
          <w:sz w:val="21"/>
          <w:szCs w:val="21"/>
          <w:lang w:eastAsia="zh-CN"/>
        </w:rPr>
        <w:t>(</w:t>
      </w:r>
      <w:r w:rsidRPr="00F95C74">
        <w:rPr>
          <w:rFonts w:ascii="SimSun" w:hAnsi="SimSun" w:cs="Arial"/>
          <w:sz w:val="21"/>
          <w:szCs w:val="21"/>
          <w:lang w:eastAsia="zh-CN"/>
        </w:rPr>
        <w:t>一般是人道主义援助机构</w:t>
      </w:r>
      <w:r w:rsidR="002C08BC">
        <w:rPr>
          <w:rFonts w:ascii="SimSun" w:hAnsi="SimSun" w:cs="Arial"/>
          <w:sz w:val="21"/>
          <w:szCs w:val="21"/>
          <w:lang w:eastAsia="zh-CN"/>
        </w:rPr>
        <w:t>)</w:t>
      </w:r>
      <w:r w:rsidRPr="00F95C74">
        <w:rPr>
          <w:rFonts w:ascii="SimSun" w:hAnsi="SimSun" w:cs="Arial"/>
          <w:sz w:val="21"/>
          <w:szCs w:val="21"/>
          <w:lang w:eastAsia="zh-CN"/>
        </w:rPr>
        <w:t>似乎还考虑了财务结构</w:t>
      </w:r>
      <w:r w:rsidR="002C08BC">
        <w:rPr>
          <w:rFonts w:ascii="SimSun" w:hAnsi="SimSun" w:cs="Arial"/>
          <w:sz w:val="21"/>
          <w:szCs w:val="21"/>
          <w:lang w:eastAsia="zh-CN"/>
        </w:rPr>
        <w:t>(</w:t>
      </w:r>
      <w:r w:rsidRPr="00F95C74">
        <w:rPr>
          <w:rFonts w:ascii="SimSun" w:hAnsi="SimSun" w:cs="Arial"/>
          <w:sz w:val="21"/>
          <w:szCs w:val="21"/>
          <w:lang w:eastAsia="zh-CN"/>
        </w:rPr>
        <w:t>以工资水平衡量</w:t>
      </w:r>
      <w:r w:rsidR="002C08BC">
        <w:rPr>
          <w:rFonts w:ascii="SimSun" w:hAnsi="SimSun" w:cs="Arial"/>
          <w:sz w:val="21"/>
          <w:szCs w:val="21"/>
          <w:lang w:eastAsia="zh-CN"/>
        </w:rPr>
        <w:t>)</w:t>
      </w:r>
      <w:r w:rsidRPr="00F95C74">
        <w:rPr>
          <w:rFonts w:ascii="SimSun" w:hAnsi="SimSun" w:cs="Arial"/>
          <w:sz w:val="21"/>
          <w:szCs w:val="21"/>
          <w:lang w:eastAsia="zh-CN"/>
        </w:rPr>
        <w:t>、基础设施</w:t>
      </w:r>
      <w:r w:rsidR="002C08BC">
        <w:rPr>
          <w:rFonts w:ascii="SimSun" w:hAnsi="SimSun" w:cs="Arial"/>
          <w:sz w:val="21"/>
          <w:szCs w:val="21"/>
          <w:lang w:eastAsia="zh-CN"/>
        </w:rPr>
        <w:t>(</w:t>
      </w:r>
      <w:r w:rsidRPr="00F95C74">
        <w:rPr>
          <w:rFonts w:ascii="SimSun" w:hAnsi="SimSun" w:cs="Arial"/>
          <w:sz w:val="21"/>
          <w:szCs w:val="21"/>
          <w:lang w:eastAsia="zh-CN"/>
        </w:rPr>
        <w:t>信息通信技术方面的连接性</w:t>
      </w:r>
      <w:r w:rsidR="002C08BC">
        <w:rPr>
          <w:rFonts w:ascii="SimSun" w:hAnsi="SimSun" w:cs="Arial"/>
          <w:sz w:val="21"/>
          <w:szCs w:val="21"/>
          <w:lang w:eastAsia="zh-CN"/>
        </w:rPr>
        <w:t>)</w:t>
      </w:r>
      <w:r w:rsidRPr="00F95C74">
        <w:rPr>
          <w:rFonts w:ascii="SimSun" w:hAnsi="SimSun" w:cs="Arial"/>
          <w:sz w:val="21"/>
          <w:szCs w:val="21"/>
          <w:lang w:eastAsia="zh-CN"/>
        </w:rPr>
        <w:t>、人的技巧和能力</w:t>
      </w:r>
      <w:r w:rsidR="002C08BC">
        <w:rPr>
          <w:rFonts w:ascii="SimSun" w:hAnsi="SimSun" w:cs="Arial"/>
          <w:sz w:val="21"/>
          <w:szCs w:val="21"/>
          <w:lang w:eastAsia="zh-CN"/>
        </w:rPr>
        <w:t>(</w:t>
      </w:r>
      <w:r w:rsidRPr="00F95C74">
        <w:rPr>
          <w:rFonts w:ascii="SimSun" w:hAnsi="SimSun" w:cs="Arial"/>
          <w:sz w:val="21"/>
          <w:szCs w:val="21"/>
          <w:lang w:eastAsia="zh-CN"/>
        </w:rPr>
        <w:t>人类发展指数</w:t>
      </w:r>
      <w:r w:rsidR="002C08BC">
        <w:rPr>
          <w:rFonts w:ascii="SimSun" w:hAnsi="SimSun" w:cs="Arial"/>
          <w:sz w:val="21"/>
          <w:szCs w:val="21"/>
          <w:lang w:eastAsia="zh-CN"/>
        </w:rPr>
        <w:t>)</w:t>
      </w:r>
      <w:r w:rsidRPr="00F95C74">
        <w:rPr>
          <w:rFonts w:ascii="SimSun" w:hAnsi="SimSun" w:cs="Arial"/>
          <w:sz w:val="21"/>
          <w:szCs w:val="21"/>
          <w:lang w:eastAsia="zh-CN"/>
        </w:rPr>
        <w:t>和环境</w:t>
      </w:r>
      <w:r w:rsidR="002C08BC">
        <w:rPr>
          <w:rFonts w:ascii="SimSun" w:hAnsi="SimSun" w:cs="Arial"/>
          <w:sz w:val="21"/>
          <w:szCs w:val="21"/>
          <w:lang w:eastAsia="zh-CN"/>
        </w:rPr>
        <w:t>(</w:t>
      </w:r>
      <w:r w:rsidRPr="00F95C74">
        <w:rPr>
          <w:rFonts w:ascii="SimSun" w:hAnsi="SimSun" w:cs="Arial"/>
          <w:sz w:val="21"/>
          <w:szCs w:val="21"/>
          <w:lang w:eastAsia="zh-CN"/>
        </w:rPr>
        <w:t>政治稳定性、有无航班等</w:t>
      </w:r>
      <w:r w:rsidR="002C08BC">
        <w:rPr>
          <w:rFonts w:ascii="SimSun" w:hAnsi="SimSun" w:cs="Arial"/>
          <w:sz w:val="21"/>
          <w:szCs w:val="21"/>
          <w:lang w:eastAsia="zh-CN"/>
        </w:rPr>
        <w:t>)</w:t>
      </w:r>
      <w:r w:rsidRPr="00F95C74">
        <w:rPr>
          <w:rFonts w:ascii="SimSun" w:hAnsi="SimSun" w:cs="Arial"/>
          <w:sz w:val="21"/>
          <w:szCs w:val="21"/>
          <w:lang w:eastAsia="zh-CN"/>
        </w:rPr>
        <w:t>因素。除去这些联合国通用的因素，考察与WIPO使命紧密相关的其他因素也是有益的。WIPO通过知识产权体系鼓励并推动创新和创造，</w:t>
      </w:r>
      <w:r w:rsidRPr="00F95C74">
        <w:rPr>
          <w:rFonts w:ascii="SimSun" w:hAnsi="SimSun" w:cs="Arial" w:hint="eastAsia"/>
          <w:sz w:val="21"/>
          <w:szCs w:val="21"/>
          <w:lang w:eastAsia="zh-CN"/>
        </w:rPr>
        <w:t>东道</w:t>
      </w:r>
      <w:r w:rsidRPr="00F95C74">
        <w:rPr>
          <w:rFonts w:ascii="SimSun" w:hAnsi="SimSun" w:cs="Arial"/>
          <w:sz w:val="21"/>
          <w:szCs w:val="21"/>
          <w:lang w:eastAsia="zh-CN"/>
        </w:rPr>
        <w:t>国也应分享这一共同目标。在这点上，2013全球创新指数近期测得的创新和创造水平可以作为很好的参考。</w:t>
      </w:r>
    </w:p>
    <w:p w14:paraId="6ABD74CF"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如果战略目标二：提供首选全球知识产权服务和有关</w:t>
      </w:r>
      <w:r w:rsidRPr="00F95C74">
        <w:rPr>
          <w:rFonts w:ascii="SimSun" w:hAnsi="SimSun" w:cs="Arial" w:hint="eastAsia"/>
          <w:sz w:val="21"/>
          <w:szCs w:val="21"/>
          <w:lang w:eastAsia="zh-CN"/>
        </w:rPr>
        <w:t>东道</w:t>
      </w:r>
      <w:r w:rsidRPr="00F95C74">
        <w:rPr>
          <w:rFonts w:ascii="SimSun" w:hAnsi="SimSun" w:cs="Arial"/>
          <w:sz w:val="21"/>
          <w:szCs w:val="21"/>
          <w:lang w:eastAsia="zh-CN"/>
        </w:rPr>
        <w:t>国相关，知识产权活动的强度和WIPO全球知识产权服务的用户集中度就是相关的因素，最具有权威性和代表性的指标或许就是PCT的申请量。</w:t>
      </w:r>
    </w:p>
    <w:p w14:paraId="3B8CCDFB" w14:textId="374A4AC8"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如果战略目标三：为利用知识产权促进发展提供便利和有关</w:t>
      </w:r>
      <w:r w:rsidRPr="00F95C74">
        <w:rPr>
          <w:rFonts w:ascii="SimSun" w:hAnsi="SimSun" w:cs="Arial" w:hint="eastAsia"/>
          <w:sz w:val="21"/>
          <w:szCs w:val="21"/>
          <w:lang w:eastAsia="zh-CN"/>
        </w:rPr>
        <w:t>东道</w:t>
      </w:r>
      <w:r w:rsidRPr="00F95C74">
        <w:rPr>
          <w:rFonts w:ascii="SimSun" w:hAnsi="SimSun" w:cs="Arial"/>
          <w:sz w:val="21"/>
          <w:szCs w:val="21"/>
          <w:lang w:eastAsia="zh-CN"/>
        </w:rPr>
        <w:t>国相关，那么与提供技术支持和能力建设相关的某些因素就必须考虑。在这点上，有必要考虑为提供该支持所必须的最基本的技术基础设施</w:t>
      </w:r>
      <w:r w:rsidR="002C08BC">
        <w:rPr>
          <w:rFonts w:ascii="SimSun" w:hAnsi="SimSun" w:cs="Arial"/>
          <w:sz w:val="21"/>
          <w:szCs w:val="21"/>
          <w:lang w:eastAsia="zh-CN"/>
        </w:rPr>
        <w:t>(</w:t>
      </w:r>
      <w:r w:rsidRPr="00F95C74">
        <w:rPr>
          <w:rFonts w:ascii="SimSun" w:hAnsi="SimSun" w:cs="Arial"/>
          <w:sz w:val="21"/>
          <w:szCs w:val="21"/>
          <w:lang w:eastAsia="zh-CN"/>
        </w:rPr>
        <w:t>如互联网连接和稳定的电力供应</w:t>
      </w:r>
      <w:r w:rsidR="002C08BC">
        <w:rPr>
          <w:rFonts w:ascii="SimSun" w:hAnsi="SimSun" w:cs="Arial"/>
          <w:sz w:val="21"/>
          <w:szCs w:val="21"/>
          <w:lang w:eastAsia="zh-CN"/>
        </w:rPr>
        <w:t>)</w:t>
      </w:r>
      <w:r w:rsidRPr="00F95C74">
        <w:rPr>
          <w:rFonts w:ascii="SimSun" w:hAnsi="SimSun" w:cs="Arial"/>
          <w:sz w:val="21"/>
          <w:szCs w:val="21"/>
          <w:lang w:eastAsia="zh-CN"/>
        </w:rPr>
        <w:t>；全球创新指数中的基础设施指数可用作参考。上文的IPAS系统用户列表也可能有用。</w:t>
      </w:r>
    </w:p>
    <w:p w14:paraId="1F4F71B6" w14:textId="1D4E4AB4"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008B7C51">
        <w:rPr>
          <w:rFonts w:ascii="SimSun" w:hAnsi="SimSun" w:cs="Arial"/>
          <w:sz w:val="21"/>
          <w:szCs w:val="21"/>
          <w:lang w:eastAsia="zh-CN"/>
        </w:rPr>
        <w:tab/>
      </w:r>
      <w:r w:rsidRPr="00F95C74">
        <w:rPr>
          <w:rFonts w:ascii="SimSun" w:hAnsi="SimSun" w:cs="Arial"/>
          <w:sz w:val="21"/>
          <w:szCs w:val="21"/>
          <w:lang w:eastAsia="zh-CN"/>
        </w:rPr>
        <w:t>正如拟议的《计划和预算》</w:t>
      </w:r>
      <w:r w:rsidR="002C08BC">
        <w:rPr>
          <w:rFonts w:ascii="SimSun" w:hAnsi="SimSun" w:cs="Arial"/>
          <w:sz w:val="21"/>
          <w:szCs w:val="21"/>
          <w:lang w:eastAsia="zh-CN"/>
        </w:rPr>
        <w:t>(</w:t>
      </w:r>
      <w:r w:rsidRPr="00F95C74">
        <w:rPr>
          <w:rFonts w:ascii="SimSun" w:hAnsi="SimSun" w:cs="Arial"/>
          <w:sz w:val="21"/>
          <w:szCs w:val="21"/>
          <w:lang w:eastAsia="zh-CN"/>
        </w:rPr>
        <w:t>见计划20</w:t>
      </w:r>
      <w:r w:rsidR="002C08BC">
        <w:rPr>
          <w:rFonts w:ascii="SimSun" w:hAnsi="SimSun" w:cs="Arial"/>
          <w:sz w:val="21"/>
          <w:szCs w:val="21"/>
          <w:lang w:eastAsia="zh-CN"/>
        </w:rPr>
        <w:t>)</w:t>
      </w:r>
      <w:r w:rsidRPr="00F95C74">
        <w:rPr>
          <w:rFonts w:ascii="SimSun" w:hAnsi="SimSun" w:cs="Arial"/>
          <w:sz w:val="21"/>
          <w:szCs w:val="21"/>
          <w:lang w:eastAsia="zh-CN"/>
        </w:rPr>
        <w:t>所述，WIPO将继续与联合国其他专门机构开展合作。联合国其他组织，尤其是WIPO与之有密切合作的组织，在其开设办事处的地方开设WIPO驻外办事处，可能有利于通过驻外办事处继续保持组织间的伙伴关系。在这点上，上节列出的国际电联和</w:t>
      </w:r>
      <w:proofErr w:type="gramStart"/>
      <w:r w:rsidRPr="00F95C74">
        <w:rPr>
          <w:rFonts w:ascii="SimSun" w:hAnsi="SimSun" w:cs="Arial"/>
          <w:sz w:val="21"/>
          <w:szCs w:val="21"/>
          <w:lang w:eastAsia="zh-CN"/>
        </w:rPr>
        <w:t>世卫</w:t>
      </w:r>
      <w:proofErr w:type="gramEnd"/>
      <w:r w:rsidRPr="00F95C74">
        <w:rPr>
          <w:rFonts w:ascii="SimSun" w:hAnsi="SimSun" w:cs="Arial"/>
          <w:sz w:val="21"/>
          <w:szCs w:val="21"/>
          <w:lang w:eastAsia="zh-CN"/>
        </w:rPr>
        <w:t>组织等联合国其他机构开设办事处的地方可以作为考虑对象。但是基于现有驻外办事处的近期经验，与联合国其他组织驻地办事处的协作并无显著成效，主要原因是知识产权领域技术支持和能力建设所需的知识只有WIPO自身具备。</w:t>
      </w:r>
    </w:p>
    <w:p w14:paraId="728E4556" w14:textId="77777777" w:rsidR="00F95C74" w:rsidRDefault="00440F4C" w:rsidP="00A33C76">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综上所述，下述指标可能有助于标准的讨论：</w:t>
      </w:r>
    </w:p>
    <w:p w14:paraId="389E55EA" w14:textId="45CA077E"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全球创新指数；</w:t>
      </w:r>
    </w:p>
    <w:p w14:paraId="2D52BED0" w14:textId="77777777"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PCT申请量；</w:t>
      </w:r>
    </w:p>
    <w:p w14:paraId="5A6EEC01" w14:textId="77777777"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基础设施指数；</w:t>
      </w:r>
    </w:p>
    <w:p w14:paraId="6C60D646" w14:textId="624AC008" w:rsidR="00440F4C" w:rsidRP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交通连接度</w:t>
      </w:r>
      <w:r w:rsidR="002C08BC">
        <w:rPr>
          <w:rFonts w:ascii="SimSun" w:hAnsi="SimSun" w:cs="Arial"/>
          <w:sz w:val="21"/>
          <w:szCs w:val="21"/>
          <w:lang w:eastAsia="zh-CN"/>
        </w:rPr>
        <w:t>(</w:t>
      </w:r>
      <w:r w:rsidRPr="00F95C74">
        <w:rPr>
          <w:rFonts w:ascii="SimSun" w:hAnsi="SimSun" w:cs="Arial"/>
          <w:sz w:val="21"/>
          <w:szCs w:val="21"/>
          <w:lang w:eastAsia="zh-CN"/>
        </w:rPr>
        <w:t>体现为枢纽机场的排名</w:t>
      </w:r>
      <w:r w:rsidR="002C08BC">
        <w:rPr>
          <w:rFonts w:ascii="SimSun" w:hAnsi="SimSun" w:cs="Arial"/>
          <w:sz w:val="21"/>
          <w:szCs w:val="21"/>
          <w:lang w:eastAsia="zh-CN"/>
        </w:rPr>
        <w:t>)</w:t>
      </w:r>
      <w:r w:rsidRPr="00F95C74">
        <w:rPr>
          <w:rFonts w:ascii="SimSun" w:hAnsi="SimSun" w:cs="Arial"/>
          <w:sz w:val="21"/>
          <w:szCs w:val="21"/>
          <w:lang w:eastAsia="zh-CN"/>
        </w:rPr>
        <w:t>；</w:t>
      </w:r>
    </w:p>
    <w:p w14:paraId="3F21DF14" w14:textId="77777777" w:rsidR="00F95C74" w:rsidRDefault="00440F4C" w:rsidP="005862E4">
      <w:pPr>
        <w:numPr>
          <w:ilvl w:val="0"/>
          <w:numId w:val="28"/>
        </w:numPr>
        <w:spacing w:afterLines="50" w:after="120" w:line="340" w:lineRule="atLeast"/>
        <w:ind w:left="1276" w:hanging="744"/>
        <w:jc w:val="both"/>
        <w:rPr>
          <w:rFonts w:ascii="SimSun" w:hAnsi="SimSun" w:cs="Arial"/>
          <w:sz w:val="21"/>
          <w:szCs w:val="21"/>
          <w:lang w:eastAsia="zh-CN"/>
        </w:rPr>
      </w:pPr>
      <w:r w:rsidRPr="00F95C74">
        <w:rPr>
          <w:rFonts w:ascii="SimSun" w:hAnsi="SimSun" w:cs="Arial"/>
          <w:sz w:val="21"/>
          <w:szCs w:val="21"/>
          <w:lang w:eastAsia="zh-CN"/>
        </w:rPr>
        <w:t>机构性考虑。</w:t>
      </w:r>
    </w:p>
    <w:p w14:paraId="11B28F2E" w14:textId="5706E8E8" w:rsidR="00440F4C" w:rsidRP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lastRenderedPageBreak/>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在不影响采用这些指标作为标准的情况下，下表以世界排名表明各个地点的指标值。</w:t>
      </w:r>
    </w:p>
    <w:p w14:paraId="477B5496" w14:textId="77777777" w:rsidR="00440F4C" w:rsidRPr="00F95C74" w:rsidRDefault="00440F4C" w:rsidP="00603D9E">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表11：地点及其各指标的世界排名</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40"/>
        <w:gridCol w:w="810"/>
        <w:gridCol w:w="810"/>
        <w:gridCol w:w="810"/>
        <w:gridCol w:w="810"/>
        <w:gridCol w:w="810"/>
        <w:gridCol w:w="810"/>
        <w:gridCol w:w="810"/>
        <w:gridCol w:w="810"/>
        <w:gridCol w:w="810"/>
      </w:tblGrid>
      <w:tr w:rsidR="00440F4C" w:rsidRPr="00726356" w14:paraId="0ED0D655" w14:textId="77777777" w:rsidTr="00F160EA">
        <w:trPr>
          <w:trHeight w:val="485"/>
        </w:trPr>
        <w:tc>
          <w:tcPr>
            <w:tcW w:w="2700" w:type="dxa"/>
            <w:gridSpan w:val="2"/>
            <w:tcBorders>
              <w:top w:val="single" w:sz="4" w:space="0" w:color="auto"/>
              <w:left w:val="single" w:sz="4" w:space="0" w:color="auto"/>
              <w:bottom w:val="single" w:sz="4" w:space="0" w:color="auto"/>
              <w:right w:val="single" w:sz="4" w:space="0" w:color="auto"/>
            </w:tcBorders>
          </w:tcPr>
          <w:p w14:paraId="08914BAF" w14:textId="77777777" w:rsidR="00A36CF7" w:rsidRDefault="00A36CF7" w:rsidP="00A36CF7">
            <w:pPr>
              <w:spacing w:after="0" w:line="240" w:lineRule="auto"/>
              <w:jc w:val="center"/>
              <w:rPr>
                <w:rFonts w:ascii="SimSun" w:hAnsi="SimSun" w:cs="Arial"/>
                <w:sz w:val="18"/>
                <w:szCs w:val="18"/>
                <w:lang w:eastAsia="zh-CN"/>
              </w:rPr>
            </w:pPr>
          </w:p>
          <w:p w14:paraId="0E0962C6" w14:textId="5611CD80" w:rsidR="00440F4C" w:rsidRPr="005862E4" w:rsidRDefault="00440F4C" w:rsidP="00A36CF7">
            <w:pPr>
              <w:spacing w:after="0" w:line="240" w:lineRule="auto"/>
              <w:jc w:val="center"/>
              <w:rPr>
                <w:rFonts w:ascii="SimSun" w:hAnsi="SimSun" w:cs="Arial"/>
                <w:sz w:val="18"/>
                <w:szCs w:val="18"/>
                <w:lang w:eastAsia="zh-CN"/>
              </w:rPr>
            </w:pPr>
            <w:r w:rsidRPr="005862E4">
              <w:rPr>
                <w:rFonts w:ascii="SimSun" w:hAnsi="SimSun" w:cs="Arial"/>
                <w:sz w:val="18"/>
                <w:szCs w:val="18"/>
                <w:lang w:eastAsia="zh-CN"/>
              </w:rPr>
              <w:t>国</w:t>
            </w:r>
            <w:r w:rsidR="001E79BA" w:rsidRPr="005862E4">
              <w:rPr>
                <w:rFonts w:ascii="SimSun" w:hAnsi="SimSun" w:cs="Arial" w:hint="eastAsia"/>
                <w:sz w:val="18"/>
                <w:szCs w:val="18"/>
                <w:lang w:eastAsia="zh-CN"/>
              </w:rPr>
              <w:t xml:space="preserve">　　</w:t>
            </w:r>
            <w:r w:rsidRPr="005862E4">
              <w:rPr>
                <w:rFonts w:ascii="SimSun" w:hAnsi="SimSun" w:cs="Arial"/>
                <w:sz w:val="18"/>
                <w:szCs w:val="18"/>
                <w:lang w:eastAsia="zh-CN"/>
              </w:rPr>
              <w:t>家</w:t>
            </w:r>
          </w:p>
        </w:tc>
        <w:tc>
          <w:tcPr>
            <w:tcW w:w="810" w:type="dxa"/>
            <w:tcBorders>
              <w:top w:val="single" w:sz="4" w:space="0" w:color="auto"/>
              <w:left w:val="single" w:sz="4" w:space="0" w:color="auto"/>
              <w:bottom w:val="single" w:sz="4" w:space="0" w:color="auto"/>
              <w:right w:val="single" w:sz="4" w:space="0" w:color="auto"/>
            </w:tcBorders>
          </w:tcPr>
          <w:p w14:paraId="4911363D" w14:textId="77777777" w:rsidR="00A36CF7" w:rsidRDefault="00A36CF7" w:rsidP="00A36CF7">
            <w:pPr>
              <w:spacing w:after="0" w:line="240" w:lineRule="auto"/>
              <w:jc w:val="center"/>
              <w:rPr>
                <w:rFonts w:ascii="SimSun" w:hAnsi="SimSun" w:cs="Arial"/>
                <w:sz w:val="18"/>
                <w:szCs w:val="18"/>
                <w:lang w:eastAsia="zh-CN"/>
              </w:rPr>
            </w:pPr>
          </w:p>
          <w:p w14:paraId="57A2D64D"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A</w:t>
            </w:r>
          </w:p>
        </w:tc>
        <w:tc>
          <w:tcPr>
            <w:tcW w:w="810" w:type="dxa"/>
            <w:tcBorders>
              <w:top w:val="single" w:sz="4" w:space="0" w:color="auto"/>
              <w:left w:val="single" w:sz="4" w:space="0" w:color="auto"/>
              <w:bottom w:val="single" w:sz="4" w:space="0" w:color="auto"/>
              <w:right w:val="single" w:sz="4" w:space="0" w:color="auto"/>
            </w:tcBorders>
          </w:tcPr>
          <w:p w14:paraId="345AAECF" w14:textId="77777777" w:rsidR="00A36CF7" w:rsidRDefault="00A36CF7" w:rsidP="00A36CF7">
            <w:pPr>
              <w:spacing w:after="0" w:line="240" w:lineRule="auto"/>
              <w:jc w:val="center"/>
              <w:rPr>
                <w:rFonts w:ascii="SimSun" w:hAnsi="SimSun" w:cs="Arial"/>
                <w:sz w:val="18"/>
                <w:szCs w:val="18"/>
                <w:lang w:eastAsia="zh-CN"/>
              </w:rPr>
            </w:pPr>
          </w:p>
          <w:p w14:paraId="4449C673"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B</w:t>
            </w:r>
          </w:p>
        </w:tc>
        <w:tc>
          <w:tcPr>
            <w:tcW w:w="810" w:type="dxa"/>
            <w:tcBorders>
              <w:top w:val="single" w:sz="4" w:space="0" w:color="auto"/>
              <w:left w:val="single" w:sz="4" w:space="0" w:color="auto"/>
              <w:bottom w:val="single" w:sz="4" w:space="0" w:color="auto"/>
              <w:right w:val="single" w:sz="4" w:space="0" w:color="auto"/>
            </w:tcBorders>
          </w:tcPr>
          <w:p w14:paraId="15F0FD37" w14:textId="77777777" w:rsidR="00A36CF7" w:rsidRDefault="00A36CF7" w:rsidP="00A36CF7">
            <w:pPr>
              <w:spacing w:after="0" w:line="240" w:lineRule="auto"/>
              <w:jc w:val="center"/>
              <w:rPr>
                <w:rFonts w:ascii="SimSun" w:hAnsi="SimSun" w:cs="Arial"/>
                <w:sz w:val="18"/>
                <w:szCs w:val="18"/>
                <w:lang w:eastAsia="zh-CN"/>
              </w:rPr>
            </w:pPr>
          </w:p>
          <w:p w14:paraId="38B853B0"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C</w:t>
            </w:r>
          </w:p>
        </w:tc>
        <w:tc>
          <w:tcPr>
            <w:tcW w:w="810" w:type="dxa"/>
            <w:tcBorders>
              <w:top w:val="single" w:sz="4" w:space="0" w:color="auto"/>
              <w:left w:val="single" w:sz="4" w:space="0" w:color="auto"/>
              <w:bottom w:val="single" w:sz="4" w:space="0" w:color="auto"/>
              <w:right w:val="single" w:sz="4" w:space="0" w:color="auto"/>
            </w:tcBorders>
          </w:tcPr>
          <w:p w14:paraId="592EDB6E" w14:textId="77777777" w:rsidR="00A36CF7" w:rsidRDefault="00A36CF7" w:rsidP="00A36CF7">
            <w:pPr>
              <w:spacing w:after="0" w:line="240" w:lineRule="auto"/>
              <w:jc w:val="center"/>
              <w:rPr>
                <w:rFonts w:ascii="SimSun" w:hAnsi="SimSun" w:cs="Arial"/>
                <w:sz w:val="18"/>
                <w:szCs w:val="18"/>
                <w:lang w:eastAsia="zh-CN"/>
              </w:rPr>
            </w:pPr>
          </w:p>
          <w:p w14:paraId="5381FF40"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D</w:t>
            </w:r>
          </w:p>
        </w:tc>
        <w:tc>
          <w:tcPr>
            <w:tcW w:w="810" w:type="dxa"/>
            <w:tcBorders>
              <w:top w:val="single" w:sz="4" w:space="0" w:color="auto"/>
              <w:left w:val="single" w:sz="4" w:space="0" w:color="auto"/>
              <w:bottom w:val="single" w:sz="4" w:space="0" w:color="auto"/>
              <w:right w:val="single" w:sz="4" w:space="0" w:color="auto"/>
            </w:tcBorders>
          </w:tcPr>
          <w:p w14:paraId="75A4EA7E" w14:textId="77777777" w:rsidR="00A36CF7" w:rsidRDefault="00A36CF7" w:rsidP="00A36CF7">
            <w:pPr>
              <w:spacing w:after="0" w:line="240" w:lineRule="auto"/>
              <w:jc w:val="center"/>
              <w:rPr>
                <w:rFonts w:ascii="SimSun" w:hAnsi="SimSun" w:cs="Arial"/>
                <w:sz w:val="18"/>
                <w:szCs w:val="18"/>
                <w:lang w:eastAsia="zh-CN"/>
              </w:rPr>
            </w:pPr>
          </w:p>
          <w:p w14:paraId="16147CB5"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E</w:t>
            </w:r>
          </w:p>
        </w:tc>
        <w:tc>
          <w:tcPr>
            <w:tcW w:w="810" w:type="dxa"/>
            <w:tcBorders>
              <w:top w:val="single" w:sz="4" w:space="0" w:color="auto"/>
              <w:left w:val="single" w:sz="4" w:space="0" w:color="auto"/>
              <w:bottom w:val="single" w:sz="4" w:space="0" w:color="auto"/>
              <w:right w:val="single" w:sz="4" w:space="0" w:color="auto"/>
            </w:tcBorders>
          </w:tcPr>
          <w:p w14:paraId="52C4D451" w14:textId="77777777" w:rsidR="00A36CF7" w:rsidRDefault="00A36CF7" w:rsidP="00A36CF7">
            <w:pPr>
              <w:spacing w:after="0" w:line="240" w:lineRule="auto"/>
              <w:jc w:val="center"/>
              <w:rPr>
                <w:rFonts w:ascii="SimSun" w:hAnsi="SimSun" w:cs="Arial"/>
                <w:sz w:val="18"/>
                <w:szCs w:val="18"/>
                <w:lang w:eastAsia="zh-CN"/>
              </w:rPr>
            </w:pPr>
          </w:p>
          <w:p w14:paraId="5B838BFA"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F</w:t>
            </w:r>
          </w:p>
        </w:tc>
        <w:tc>
          <w:tcPr>
            <w:tcW w:w="810" w:type="dxa"/>
            <w:tcBorders>
              <w:top w:val="single" w:sz="4" w:space="0" w:color="auto"/>
              <w:left w:val="single" w:sz="4" w:space="0" w:color="auto"/>
              <w:bottom w:val="single" w:sz="4" w:space="0" w:color="auto"/>
              <w:right w:val="single" w:sz="4" w:space="0" w:color="auto"/>
            </w:tcBorders>
          </w:tcPr>
          <w:p w14:paraId="6411FA85" w14:textId="77777777" w:rsidR="00A36CF7" w:rsidRDefault="00A36CF7" w:rsidP="00A36CF7">
            <w:pPr>
              <w:spacing w:after="0" w:line="240" w:lineRule="auto"/>
              <w:jc w:val="center"/>
              <w:rPr>
                <w:rFonts w:ascii="SimSun" w:hAnsi="SimSun" w:cs="Arial"/>
                <w:sz w:val="18"/>
                <w:szCs w:val="18"/>
                <w:lang w:eastAsia="zh-CN"/>
              </w:rPr>
            </w:pPr>
          </w:p>
          <w:p w14:paraId="2084FFF5"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G</w:t>
            </w:r>
          </w:p>
        </w:tc>
        <w:tc>
          <w:tcPr>
            <w:tcW w:w="810" w:type="dxa"/>
            <w:tcBorders>
              <w:top w:val="single" w:sz="4" w:space="0" w:color="auto"/>
              <w:left w:val="single" w:sz="4" w:space="0" w:color="auto"/>
              <w:bottom w:val="single" w:sz="4" w:space="0" w:color="auto"/>
              <w:right w:val="single" w:sz="4" w:space="0" w:color="auto"/>
            </w:tcBorders>
          </w:tcPr>
          <w:p w14:paraId="20C4AB04" w14:textId="77777777" w:rsidR="00A36CF7" w:rsidRDefault="00A36CF7" w:rsidP="00A36CF7">
            <w:pPr>
              <w:spacing w:after="0" w:line="240" w:lineRule="auto"/>
              <w:jc w:val="center"/>
              <w:rPr>
                <w:rFonts w:ascii="SimSun" w:hAnsi="SimSun" w:cs="Arial"/>
                <w:sz w:val="18"/>
                <w:szCs w:val="18"/>
                <w:lang w:eastAsia="zh-CN"/>
              </w:rPr>
            </w:pPr>
          </w:p>
          <w:p w14:paraId="4E9A3588"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H</w:t>
            </w:r>
          </w:p>
        </w:tc>
        <w:tc>
          <w:tcPr>
            <w:tcW w:w="810" w:type="dxa"/>
            <w:tcBorders>
              <w:top w:val="single" w:sz="4" w:space="0" w:color="auto"/>
              <w:left w:val="single" w:sz="4" w:space="0" w:color="auto"/>
              <w:bottom w:val="single" w:sz="4" w:space="0" w:color="auto"/>
              <w:right w:val="single" w:sz="4" w:space="0" w:color="auto"/>
            </w:tcBorders>
          </w:tcPr>
          <w:p w14:paraId="33E1851B" w14:textId="77777777" w:rsidR="00A36CF7" w:rsidRDefault="00A36CF7" w:rsidP="00A36CF7">
            <w:pPr>
              <w:spacing w:after="0" w:line="240" w:lineRule="auto"/>
              <w:jc w:val="center"/>
              <w:rPr>
                <w:rFonts w:ascii="SimSun" w:hAnsi="SimSun" w:cs="Arial"/>
                <w:sz w:val="18"/>
                <w:szCs w:val="18"/>
                <w:lang w:eastAsia="zh-CN"/>
              </w:rPr>
            </w:pPr>
          </w:p>
          <w:p w14:paraId="01755F2C" w14:textId="77777777" w:rsidR="00440F4C" w:rsidRPr="005862E4" w:rsidRDefault="00440F4C" w:rsidP="00A36CF7">
            <w:pPr>
              <w:spacing w:after="0" w:line="240" w:lineRule="auto"/>
              <w:jc w:val="center"/>
              <w:rPr>
                <w:rFonts w:ascii="SimSun" w:hAnsi="SimSun" w:cs="Arial"/>
                <w:sz w:val="18"/>
                <w:szCs w:val="18"/>
              </w:rPr>
            </w:pPr>
            <w:r w:rsidRPr="005862E4">
              <w:rPr>
                <w:rFonts w:ascii="SimSun" w:hAnsi="SimSun" w:cs="Arial"/>
                <w:sz w:val="18"/>
                <w:szCs w:val="18"/>
              </w:rPr>
              <w:t>I</w:t>
            </w:r>
          </w:p>
        </w:tc>
      </w:tr>
      <w:tr w:rsidR="00440F4C" w:rsidRPr="00726356" w14:paraId="5886E73B"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7CBB28F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非洲</w:t>
            </w:r>
          </w:p>
        </w:tc>
        <w:tc>
          <w:tcPr>
            <w:tcW w:w="1440" w:type="dxa"/>
            <w:tcBorders>
              <w:top w:val="single" w:sz="4" w:space="0" w:color="auto"/>
              <w:left w:val="single" w:sz="4" w:space="0" w:color="auto"/>
              <w:bottom w:val="single" w:sz="4" w:space="0" w:color="auto"/>
              <w:right w:val="single" w:sz="4" w:space="0" w:color="auto"/>
            </w:tcBorders>
            <w:hideMark/>
          </w:tcPr>
          <w:p w14:paraId="331F3F8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阿尔及利亚</w:t>
            </w:r>
          </w:p>
        </w:tc>
        <w:tc>
          <w:tcPr>
            <w:tcW w:w="810" w:type="dxa"/>
            <w:tcBorders>
              <w:top w:val="single" w:sz="4" w:space="0" w:color="auto"/>
              <w:left w:val="single" w:sz="4" w:space="0" w:color="auto"/>
              <w:bottom w:val="single" w:sz="4" w:space="0" w:color="auto"/>
              <w:right w:val="single" w:sz="4" w:space="0" w:color="auto"/>
            </w:tcBorders>
            <w:hideMark/>
          </w:tcPr>
          <w:p w14:paraId="50D5956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w:t>
            </w:r>
          </w:p>
        </w:tc>
        <w:tc>
          <w:tcPr>
            <w:tcW w:w="810" w:type="dxa"/>
            <w:tcBorders>
              <w:top w:val="single" w:sz="4" w:space="0" w:color="auto"/>
              <w:left w:val="single" w:sz="4" w:space="0" w:color="auto"/>
              <w:bottom w:val="single" w:sz="4" w:space="0" w:color="auto"/>
              <w:right w:val="single" w:sz="4" w:space="0" w:color="auto"/>
            </w:tcBorders>
            <w:hideMark/>
          </w:tcPr>
          <w:p w14:paraId="2CD09AE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34</w:t>
            </w:r>
          </w:p>
        </w:tc>
        <w:tc>
          <w:tcPr>
            <w:tcW w:w="810" w:type="dxa"/>
            <w:tcBorders>
              <w:top w:val="single" w:sz="4" w:space="0" w:color="auto"/>
              <w:left w:val="single" w:sz="4" w:space="0" w:color="auto"/>
              <w:bottom w:val="single" w:sz="4" w:space="0" w:color="auto"/>
              <w:right w:val="single" w:sz="4" w:space="0" w:color="auto"/>
            </w:tcBorders>
          </w:tcPr>
          <w:p w14:paraId="59D47D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138</w:t>
            </w:r>
          </w:p>
        </w:tc>
        <w:tc>
          <w:tcPr>
            <w:tcW w:w="810" w:type="dxa"/>
            <w:tcBorders>
              <w:top w:val="single" w:sz="4" w:space="0" w:color="auto"/>
              <w:left w:val="single" w:sz="4" w:space="0" w:color="auto"/>
              <w:bottom w:val="single" w:sz="4" w:space="0" w:color="auto"/>
              <w:right w:val="single" w:sz="4" w:space="0" w:color="auto"/>
            </w:tcBorders>
          </w:tcPr>
          <w:p w14:paraId="47DF2D3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140</w:t>
            </w:r>
          </w:p>
        </w:tc>
        <w:tc>
          <w:tcPr>
            <w:tcW w:w="810" w:type="dxa"/>
            <w:tcBorders>
              <w:top w:val="single" w:sz="4" w:space="0" w:color="auto"/>
              <w:left w:val="single" w:sz="4" w:space="0" w:color="auto"/>
              <w:bottom w:val="single" w:sz="4" w:space="0" w:color="auto"/>
              <w:right w:val="single" w:sz="4" w:space="0" w:color="auto"/>
            </w:tcBorders>
          </w:tcPr>
          <w:p w14:paraId="57D6FDD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c>
          <w:tcPr>
            <w:tcW w:w="810" w:type="dxa"/>
            <w:tcBorders>
              <w:top w:val="single" w:sz="4" w:space="0" w:color="auto"/>
              <w:left w:val="single" w:sz="4" w:space="0" w:color="auto"/>
              <w:bottom w:val="single" w:sz="4" w:space="0" w:color="auto"/>
              <w:right w:val="single" w:sz="4" w:space="0" w:color="auto"/>
            </w:tcBorders>
            <w:hideMark/>
          </w:tcPr>
          <w:p w14:paraId="6DD4C69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hideMark/>
          </w:tcPr>
          <w:p w14:paraId="16D2A1F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99D1D6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c>
          <w:tcPr>
            <w:tcW w:w="810" w:type="dxa"/>
            <w:tcBorders>
              <w:top w:val="single" w:sz="4" w:space="0" w:color="auto"/>
              <w:left w:val="single" w:sz="4" w:space="0" w:color="auto"/>
              <w:bottom w:val="single" w:sz="4" w:space="0" w:color="auto"/>
              <w:right w:val="single" w:sz="4" w:space="0" w:color="auto"/>
            </w:tcBorders>
          </w:tcPr>
          <w:p w14:paraId="0B7D14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r>
      <w:tr w:rsidR="00440F4C" w:rsidRPr="00726356" w14:paraId="4409C6BF"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A619FA5"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E36554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喀麦隆</w:t>
            </w:r>
          </w:p>
        </w:tc>
        <w:tc>
          <w:tcPr>
            <w:tcW w:w="810" w:type="dxa"/>
            <w:tcBorders>
              <w:top w:val="single" w:sz="4" w:space="0" w:color="auto"/>
              <w:left w:val="single" w:sz="4" w:space="0" w:color="auto"/>
              <w:bottom w:val="single" w:sz="4" w:space="0" w:color="auto"/>
              <w:right w:val="single" w:sz="4" w:space="0" w:color="auto"/>
            </w:tcBorders>
            <w:hideMark/>
          </w:tcPr>
          <w:p w14:paraId="25728AE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51</w:t>
            </w:r>
          </w:p>
        </w:tc>
        <w:tc>
          <w:tcPr>
            <w:tcW w:w="810" w:type="dxa"/>
            <w:tcBorders>
              <w:top w:val="single" w:sz="4" w:space="0" w:color="auto"/>
              <w:left w:val="single" w:sz="4" w:space="0" w:color="auto"/>
              <w:bottom w:val="single" w:sz="4" w:space="0" w:color="auto"/>
              <w:right w:val="single" w:sz="4" w:space="0" w:color="auto"/>
            </w:tcBorders>
            <w:hideMark/>
          </w:tcPr>
          <w:p w14:paraId="3648121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tcPr>
          <w:p w14:paraId="05EAE97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125</w:t>
            </w:r>
          </w:p>
        </w:tc>
        <w:tc>
          <w:tcPr>
            <w:tcW w:w="810" w:type="dxa"/>
            <w:tcBorders>
              <w:top w:val="single" w:sz="4" w:space="0" w:color="auto"/>
              <w:left w:val="single" w:sz="4" w:space="0" w:color="auto"/>
              <w:bottom w:val="single" w:sz="4" w:space="0" w:color="auto"/>
              <w:right w:val="single" w:sz="4" w:space="0" w:color="auto"/>
            </w:tcBorders>
          </w:tcPr>
          <w:p w14:paraId="200ACC9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110</w:t>
            </w:r>
          </w:p>
        </w:tc>
        <w:tc>
          <w:tcPr>
            <w:tcW w:w="810" w:type="dxa"/>
            <w:tcBorders>
              <w:top w:val="single" w:sz="4" w:space="0" w:color="auto"/>
              <w:left w:val="single" w:sz="4" w:space="0" w:color="auto"/>
              <w:bottom w:val="single" w:sz="4" w:space="0" w:color="auto"/>
              <w:right w:val="single" w:sz="4" w:space="0" w:color="auto"/>
            </w:tcBorders>
          </w:tcPr>
          <w:p w14:paraId="5957F20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1DECFEB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102</w:t>
            </w:r>
          </w:p>
        </w:tc>
        <w:tc>
          <w:tcPr>
            <w:tcW w:w="810" w:type="dxa"/>
            <w:tcBorders>
              <w:top w:val="single" w:sz="4" w:space="0" w:color="auto"/>
              <w:left w:val="single" w:sz="4" w:space="0" w:color="auto"/>
              <w:bottom w:val="single" w:sz="4" w:space="0" w:color="auto"/>
              <w:right w:val="single" w:sz="4" w:space="0" w:color="auto"/>
            </w:tcBorders>
            <w:hideMark/>
          </w:tcPr>
          <w:p w14:paraId="27F3815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43B624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150</w:t>
            </w:r>
          </w:p>
        </w:tc>
        <w:tc>
          <w:tcPr>
            <w:tcW w:w="810" w:type="dxa"/>
            <w:tcBorders>
              <w:top w:val="single" w:sz="4" w:space="0" w:color="auto"/>
              <w:left w:val="single" w:sz="4" w:space="0" w:color="auto"/>
              <w:bottom w:val="single" w:sz="4" w:space="0" w:color="auto"/>
              <w:right w:val="single" w:sz="4" w:space="0" w:color="auto"/>
            </w:tcBorders>
          </w:tcPr>
          <w:p w14:paraId="3D997A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126</w:t>
            </w:r>
          </w:p>
        </w:tc>
      </w:tr>
      <w:tr w:rsidR="00440F4C" w:rsidRPr="00726356" w14:paraId="573462D3"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61A5BE9"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C44E144"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埃及</w:t>
            </w:r>
          </w:p>
        </w:tc>
        <w:tc>
          <w:tcPr>
            <w:tcW w:w="810" w:type="dxa"/>
            <w:tcBorders>
              <w:top w:val="single" w:sz="4" w:space="0" w:color="auto"/>
              <w:left w:val="single" w:sz="4" w:space="0" w:color="auto"/>
              <w:bottom w:val="single" w:sz="4" w:space="0" w:color="auto"/>
              <w:right w:val="single" w:sz="4" w:space="0" w:color="auto"/>
            </w:tcBorders>
            <w:hideMark/>
          </w:tcPr>
          <w:p w14:paraId="7982F5E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29</w:t>
            </w:r>
          </w:p>
        </w:tc>
        <w:tc>
          <w:tcPr>
            <w:tcW w:w="810" w:type="dxa"/>
            <w:tcBorders>
              <w:top w:val="single" w:sz="4" w:space="0" w:color="auto"/>
              <w:left w:val="single" w:sz="4" w:space="0" w:color="auto"/>
              <w:bottom w:val="single" w:sz="4" w:space="0" w:color="auto"/>
              <w:right w:val="single" w:sz="4" w:space="0" w:color="auto"/>
            </w:tcBorders>
            <w:hideMark/>
          </w:tcPr>
          <w:p w14:paraId="3021411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16</w:t>
            </w:r>
          </w:p>
        </w:tc>
        <w:tc>
          <w:tcPr>
            <w:tcW w:w="810" w:type="dxa"/>
            <w:tcBorders>
              <w:top w:val="single" w:sz="4" w:space="0" w:color="auto"/>
              <w:left w:val="single" w:sz="4" w:space="0" w:color="auto"/>
              <w:bottom w:val="single" w:sz="4" w:space="0" w:color="auto"/>
              <w:right w:val="single" w:sz="4" w:space="0" w:color="auto"/>
            </w:tcBorders>
          </w:tcPr>
          <w:p w14:paraId="06CBE26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108</w:t>
            </w:r>
          </w:p>
        </w:tc>
        <w:tc>
          <w:tcPr>
            <w:tcW w:w="810" w:type="dxa"/>
            <w:tcBorders>
              <w:top w:val="single" w:sz="4" w:space="0" w:color="auto"/>
              <w:left w:val="single" w:sz="4" w:space="0" w:color="auto"/>
              <w:bottom w:val="single" w:sz="4" w:space="0" w:color="auto"/>
              <w:right w:val="single" w:sz="4" w:space="0" w:color="auto"/>
            </w:tcBorders>
          </w:tcPr>
          <w:p w14:paraId="56B986B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114</w:t>
            </w:r>
          </w:p>
        </w:tc>
        <w:tc>
          <w:tcPr>
            <w:tcW w:w="810" w:type="dxa"/>
            <w:tcBorders>
              <w:top w:val="single" w:sz="4" w:space="0" w:color="auto"/>
              <w:left w:val="single" w:sz="4" w:space="0" w:color="auto"/>
              <w:bottom w:val="single" w:sz="4" w:space="0" w:color="auto"/>
              <w:right w:val="single" w:sz="4" w:space="0" w:color="auto"/>
            </w:tcBorders>
          </w:tcPr>
          <w:p w14:paraId="26714F7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51</w:t>
            </w:r>
          </w:p>
        </w:tc>
        <w:tc>
          <w:tcPr>
            <w:tcW w:w="810" w:type="dxa"/>
            <w:tcBorders>
              <w:top w:val="single" w:sz="4" w:space="0" w:color="auto"/>
              <w:left w:val="single" w:sz="4" w:space="0" w:color="auto"/>
              <w:bottom w:val="single" w:sz="4" w:space="0" w:color="auto"/>
              <w:right w:val="single" w:sz="4" w:space="0" w:color="auto"/>
            </w:tcBorders>
            <w:hideMark/>
          </w:tcPr>
          <w:p w14:paraId="6402DBF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125</w:t>
            </w:r>
          </w:p>
        </w:tc>
        <w:tc>
          <w:tcPr>
            <w:tcW w:w="810" w:type="dxa"/>
            <w:tcBorders>
              <w:top w:val="single" w:sz="4" w:space="0" w:color="auto"/>
              <w:left w:val="single" w:sz="4" w:space="0" w:color="auto"/>
              <w:bottom w:val="single" w:sz="4" w:space="0" w:color="auto"/>
              <w:right w:val="single" w:sz="4" w:space="0" w:color="auto"/>
            </w:tcBorders>
            <w:hideMark/>
          </w:tcPr>
          <w:p w14:paraId="5CBDEBC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D0BD3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112</w:t>
            </w:r>
          </w:p>
        </w:tc>
        <w:tc>
          <w:tcPr>
            <w:tcW w:w="810" w:type="dxa"/>
            <w:tcBorders>
              <w:top w:val="single" w:sz="4" w:space="0" w:color="auto"/>
              <w:left w:val="single" w:sz="4" w:space="0" w:color="auto"/>
              <w:bottom w:val="single" w:sz="4" w:space="0" w:color="auto"/>
              <w:right w:val="single" w:sz="4" w:space="0" w:color="auto"/>
            </w:tcBorders>
          </w:tcPr>
          <w:p w14:paraId="49AEEFD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66</w:t>
            </w:r>
          </w:p>
        </w:tc>
      </w:tr>
      <w:tr w:rsidR="00440F4C" w:rsidRPr="00726356" w14:paraId="10F7835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FC01052"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563EE13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埃塞俄比亚</w:t>
            </w:r>
          </w:p>
        </w:tc>
        <w:tc>
          <w:tcPr>
            <w:tcW w:w="810" w:type="dxa"/>
            <w:tcBorders>
              <w:top w:val="single" w:sz="4" w:space="0" w:color="auto"/>
              <w:left w:val="single" w:sz="4" w:space="0" w:color="auto"/>
              <w:bottom w:val="single" w:sz="4" w:space="0" w:color="auto"/>
              <w:right w:val="single" w:sz="4" w:space="0" w:color="auto"/>
            </w:tcBorders>
            <w:hideMark/>
          </w:tcPr>
          <w:p w14:paraId="455218F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28</w:t>
            </w:r>
          </w:p>
        </w:tc>
        <w:tc>
          <w:tcPr>
            <w:tcW w:w="810" w:type="dxa"/>
            <w:tcBorders>
              <w:top w:val="single" w:sz="4" w:space="0" w:color="auto"/>
              <w:left w:val="single" w:sz="4" w:space="0" w:color="auto"/>
              <w:bottom w:val="single" w:sz="4" w:space="0" w:color="auto"/>
              <w:right w:val="single" w:sz="4" w:space="0" w:color="auto"/>
            </w:tcBorders>
            <w:hideMark/>
          </w:tcPr>
          <w:p w14:paraId="7994F22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w:t>
            </w:r>
          </w:p>
        </w:tc>
        <w:tc>
          <w:tcPr>
            <w:tcW w:w="810" w:type="dxa"/>
            <w:tcBorders>
              <w:top w:val="single" w:sz="4" w:space="0" w:color="auto"/>
              <w:left w:val="single" w:sz="4" w:space="0" w:color="auto"/>
              <w:bottom w:val="single" w:sz="4" w:space="0" w:color="auto"/>
              <w:right w:val="single" w:sz="4" w:space="0" w:color="auto"/>
            </w:tcBorders>
          </w:tcPr>
          <w:p w14:paraId="621BB3D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tcPr>
          <w:p w14:paraId="5BD0075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117</w:t>
            </w:r>
          </w:p>
        </w:tc>
        <w:tc>
          <w:tcPr>
            <w:tcW w:w="810" w:type="dxa"/>
            <w:tcBorders>
              <w:top w:val="single" w:sz="4" w:space="0" w:color="auto"/>
              <w:left w:val="single" w:sz="4" w:space="0" w:color="auto"/>
              <w:bottom w:val="single" w:sz="4" w:space="0" w:color="auto"/>
              <w:right w:val="single" w:sz="4" w:space="0" w:color="auto"/>
            </w:tcBorders>
          </w:tcPr>
          <w:p w14:paraId="56B7721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569FFCF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137</w:t>
            </w:r>
          </w:p>
        </w:tc>
        <w:tc>
          <w:tcPr>
            <w:tcW w:w="810" w:type="dxa"/>
            <w:tcBorders>
              <w:top w:val="single" w:sz="4" w:space="0" w:color="auto"/>
              <w:left w:val="single" w:sz="4" w:space="0" w:color="auto"/>
              <w:bottom w:val="single" w:sz="4" w:space="0" w:color="auto"/>
              <w:right w:val="single" w:sz="4" w:space="0" w:color="auto"/>
            </w:tcBorders>
            <w:hideMark/>
          </w:tcPr>
          <w:p w14:paraId="52B8AD8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1E6026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173</w:t>
            </w:r>
          </w:p>
        </w:tc>
        <w:tc>
          <w:tcPr>
            <w:tcW w:w="810" w:type="dxa"/>
            <w:tcBorders>
              <w:top w:val="single" w:sz="4" w:space="0" w:color="auto"/>
              <w:left w:val="single" w:sz="4" w:space="0" w:color="auto"/>
              <w:bottom w:val="single" w:sz="4" w:space="0" w:color="auto"/>
              <w:right w:val="single" w:sz="4" w:space="0" w:color="auto"/>
            </w:tcBorders>
          </w:tcPr>
          <w:p w14:paraId="3FF7655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113</w:t>
            </w:r>
          </w:p>
        </w:tc>
      </w:tr>
      <w:tr w:rsidR="00440F4C" w:rsidRPr="00726356" w14:paraId="75B20790"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2774894"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527F55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摩洛哥</w:t>
            </w:r>
          </w:p>
        </w:tc>
        <w:tc>
          <w:tcPr>
            <w:tcW w:w="810" w:type="dxa"/>
            <w:tcBorders>
              <w:top w:val="single" w:sz="4" w:space="0" w:color="auto"/>
              <w:left w:val="single" w:sz="4" w:space="0" w:color="auto"/>
              <w:bottom w:val="single" w:sz="4" w:space="0" w:color="auto"/>
              <w:right w:val="single" w:sz="4" w:space="0" w:color="auto"/>
            </w:tcBorders>
            <w:hideMark/>
          </w:tcPr>
          <w:p w14:paraId="58FAC39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hideMark/>
          </w:tcPr>
          <w:p w14:paraId="272EA4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39</w:t>
            </w:r>
          </w:p>
        </w:tc>
        <w:tc>
          <w:tcPr>
            <w:tcW w:w="810" w:type="dxa"/>
            <w:tcBorders>
              <w:top w:val="single" w:sz="4" w:space="0" w:color="auto"/>
              <w:left w:val="single" w:sz="4" w:space="0" w:color="auto"/>
              <w:bottom w:val="single" w:sz="4" w:space="0" w:color="auto"/>
              <w:right w:val="single" w:sz="4" w:space="0" w:color="auto"/>
            </w:tcBorders>
          </w:tcPr>
          <w:p w14:paraId="436EFC2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92</w:t>
            </w:r>
          </w:p>
        </w:tc>
        <w:tc>
          <w:tcPr>
            <w:tcW w:w="810" w:type="dxa"/>
            <w:tcBorders>
              <w:top w:val="single" w:sz="4" w:space="0" w:color="auto"/>
              <w:left w:val="single" w:sz="4" w:space="0" w:color="auto"/>
              <w:bottom w:val="single" w:sz="4" w:space="0" w:color="auto"/>
              <w:right w:val="single" w:sz="4" w:space="0" w:color="auto"/>
            </w:tcBorders>
          </w:tcPr>
          <w:p w14:paraId="13CD009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107</w:t>
            </w:r>
          </w:p>
        </w:tc>
        <w:tc>
          <w:tcPr>
            <w:tcW w:w="810" w:type="dxa"/>
            <w:tcBorders>
              <w:top w:val="single" w:sz="4" w:space="0" w:color="auto"/>
              <w:left w:val="single" w:sz="4" w:space="0" w:color="auto"/>
              <w:bottom w:val="single" w:sz="4" w:space="0" w:color="auto"/>
              <w:right w:val="single" w:sz="4" w:space="0" w:color="auto"/>
            </w:tcBorders>
          </w:tcPr>
          <w:p w14:paraId="3A9CB48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52</w:t>
            </w:r>
          </w:p>
        </w:tc>
        <w:tc>
          <w:tcPr>
            <w:tcW w:w="810" w:type="dxa"/>
            <w:tcBorders>
              <w:top w:val="single" w:sz="4" w:space="0" w:color="auto"/>
              <w:left w:val="single" w:sz="4" w:space="0" w:color="auto"/>
              <w:bottom w:val="single" w:sz="4" w:space="0" w:color="auto"/>
              <w:right w:val="single" w:sz="4" w:space="0" w:color="auto"/>
            </w:tcBorders>
            <w:hideMark/>
          </w:tcPr>
          <w:p w14:paraId="28C6EC8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95</w:t>
            </w:r>
          </w:p>
        </w:tc>
        <w:tc>
          <w:tcPr>
            <w:tcW w:w="810" w:type="dxa"/>
            <w:tcBorders>
              <w:top w:val="single" w:sz="4" w:space="0" w:color="auto"/>
              <w:left w:val="single" w:sz="4" w:space="0" w:color="auto"/>
              <w:bottom w:val="single" w:sz="4" w:space="0" w:color="auto"/>
              <w:right w:val="single" w:sz="4" w:space="0" w:color="auto"/>
            </w:tcBorders>
            <w:hideMark/>
          </w:tcPr>
          <w:p w14:paraId="726BA03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5EE8D9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130</w:t>
            </w:r>
          </w:p>
        </w:tc>
        <w:tc>
          <w:tcPr>
            <w:tcW w:w="810" w:type="dxa"/>
            <w:tcBorders>
              <w:top w:val="single" w:sz="4" w:space="0" w:color="auto"/>
              <w:left w:val="single" w:sz="4" w:space="0" w:color="auto"/>
              <w:bottom w:val="single" w:sz="4" w:space="0" w:color="auto"/>
              <w:right w:val="single" w:sz="4" w:space="0" w:color="auto"/>
            </w:tcBorders>
          </w:tcPr>
          <w:p w14:paraId="4BBB90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87</w:t>
            </w:r>
          </w:p>
        </w:tc>
      </w:tr>
      <w:tr w:rsidR="00440F4C" w:rsidRPr="00726356" w14:paraId="3B34B2CA"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49D91AD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28E8A4B8"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尼日利亚</w:t>
            </w:r>
          </w:p>
        </w:tc>
        <w:tc>
          <w:tcPr>
            <w:tcW w:w="810" w:type="dxa"/>
            <w:tcBorders>
              <w:top w:val="single" w:sz="4" w:space="0" w:color="auto"/>
              <w:left w:val="single" w:sz="4" w:space="0" w:color="auto"/>
              <w:bottom w:val="single" w:sz="4" w:space="0" w:color="auto"/>
              <w:right w:val="single" w:sz="4" w:space="0" w:color="auto"/>
            </w:tcBorders>
            <w:hideMark/>
          </w:tcPr>
          <w:p w14:paraId="0003FA2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30</w:t>
            </w:r>
          </w:p>
        </w:tc>
        <w:tc>
          <w:tcPr>
            <w:tcW w:w="810" w:type="dxa"/>
            <w:tcBorders>
              <w:top w:val="single" w:sz="4" w:space="0" w:color="auto"/>
              <w:left w:val="single" w:sz="4" w:space="0" w:color="auto"/>
              <w:bottom w:val="single" w:sz="4" w:space="0" w:color="auto"/>
              <w:right w:val="single" w:sz="4" w:space="0" w:color="auto"/>
            </w:tcBorders>
            <w:hideMark/>
          </w:tcPr>
          <w:p w14:paraId="33A0F68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w:t>
            </w:r>
          </w:p>
        </w:tc>
        <w:tc>
          <w:tcPr>
            <w:tcW w:w="810" w:type="dxa"/>
            <w:tcBorders>
              <w:top w:val="single" w:sz="4" w:space="0" w:color="auto"/>
              <w:left w:val="single" w:sz="4" w:space="0" w:color="auto"/>
              <w:bottom w:val="single" w:sz="4" w:space="0" w:color="auto"/>
              <w:right w:val="single" w:sz="4" w:space="0" w:color="auto"/>
            </w:tcBorders>
          </w:tcPr>
          <w:p w14:paraId="411D4CC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120</w:t>
            </w:r>
          </w:p>
        </w:tc>
        <w:tc>
          <w:tcPr>
            <w:tcW w:w="810" w:type="dxa"/>
            <w:tcBorders>
              <w:top w:val="single" w:sz="4" w:space="0" w:color="auto"/>
              <w:left w:val="single" w:sz="4" w:space="0" w:color="auto"/>
              <w:bottom w:val="single" w:sz="4" w:space="0" w:color="auto"/>
              <w:right w:val="single" w:sz="4" w:space="0" w:color="auto"/>
            </w:tcBorders>
          </w:tcPr>
          <w:p w14:paraId="1C17C33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74</w:t>
            </w:r>
          </w:p>
        </w:tc>
        <w:tc>
          <w:tcPr>
            <w:tcW w:w="810" w:type="dxa"/>
            <w:tcBorders>
              <w:top w:val="single" w:sz="4" w:space="0" w:color="auto"/>
              <w:left w:val="single" w:sz="4" w:space="0" w:color="auto"/>
              <w:bottom w:val="single" w:sz="4" w:space="0" w:color="auto"/>
              <w:right w:val="single" w:sz="4" w:space="0" w:color="auto"/>
            </w:tcBorders>
          </w:tcPr>
          <w:p w14:paraId="56A86D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c>
          <w:tcPr>
            <w:tcW w:w="810" w:type="dxa"/>
            <w:tcBorders>
              <w:top w:val="single" w:sz="4" w:space="0" w:color="auto"/>
              <w:left w:val="single" w:sz="4" w:space="0" w:color="auto"/>
              <w:bottom w:val="single" w:sz="4" w:space="0" w:color="auto"/>
              <w:right w:val="single" w:sz="4" w:space="0" w:color="auto"/>
            </w:tcBorders>
            <w:hideMark/>
          </w:tcPr>
          <w:p w14:paraId="16831EE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139</w:t>
            </w:r>
          </w:p>
        </w:tc>
        <w:tc>
          <w:tcPr>
            <w:tcW w:w="810" w:type="dxa"/>
            <w:tcBorders>
              <w:top w:val="single" w:sz="4" w:space="0" w:color="auto"/>
              <w:left w:val="single" w:sz="4" w:space="0" w:color="auto"/>
              <w:bottom w:val="single" w:sz="4" w:space="0" w:color="auto"/>
              <w:right w:val="single" w:sz="4" w:space="0" w:color="auto"/>
            </w:tcBorders>
            <w:hideMark/>
          </w:tcPr>
          <w:p w14:paraId="3F45FE4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B37D82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153</w:t>
            </w:r>
          </w:p>
        </w:tc>
        <w:tc>
          <w:tcPr>
            <w:tcW w:w="810" w:type="dxa"/>
            <w:tcBorders>
              <w:top w:val="single" w:sz="4" w:space="0" w:color="auto"/>
              <w:left w:val="single" w:sz="4" w:space="0" w:color="auto"/>
              <w:bottom w:val="single" w:sz="4" w:space="0" w:color="auto"/>
              <w:right w:val="single" w:sz="4" w:space="0" w:color="auto"/>
            </w:tcBorders>
          </w:tcPr>
          <w:p w14:paraId="286B65F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133</w:t>
            </w:r>
          </w:p>
        </w:tc>
      </w:tr>
      <w:tr w:rsidR="00440F4C" w:rsidRPr="00726356" w14:paraId="0DC60D5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6FBBD056"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334751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塞内加尔</w:t>
            </w:r>
          </w:p>
        </w:tc>
        <w:tc>
          <w:tcPr>
            <w:tcW w:w="810" w:type="dxa"/>
            <w:tcBorders>
              <w:top w:val="single" w:sz="4" w:space="0" w:color="auto"/>
              <w:left w:val="single" w:sz="4" w:space="0" w:color="auto"/>
              <w:bottom w:val="single" w:sz="4" w:space="0" w:color="auto"/>
              <w:right w:val="single" w:sz="4" w:space="0" w:color="auto"/>
            </w:tcBorders>
            <w:hideMark/>
          </w:tcPr>
          <w:p w14:paraId="5E7CEB5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85</w:t>
            </w:r>
          </w:p>
        </w:tc>
        <w:tc>
          <w:tcPr>
            <w:tcW w:w="810" w:type="dxa"/>
            <w:tcBorders>
              <w:top w:val="single" w:sz="4" w:space="0" w:color="auto"/>
              <w:left w:val="single" w:sz="4" w:space="0" w:color="auto"/>
              <w:bottom w:val="single" w:sz="4" w:space="0" w:color="auto"/>
              <w:right w:val="single" w:sz="4" w:space="0" w:color="auto"/>
            </w:tcBorders>
            <w:hideMark/>
          </w:tcPr>
          <w:p w14:paraId="795C54D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70</w:t>
            </w:r>
          </w:p>
        </w:tc>
        <w:tc>
          <w:tcPr>
            <w:tcW w:w="810" w:type="dxa"/>
            <w:tcBorders>
              <w:top w:val="single" w:sz="4" w:space="0" w:color="auto"/>
              <w:left w:val="single" w:sz="4" w:space="0" w:color="auto"/>
              <w:bottom w:val="single" w:sz="4" w:space="0" w:color="auto"/>
              <w:right w:val="single" w:sz="4" w:space="0" w:color="auto"/>
            </w:tcBorders>
          </w:tcPr>
          <w:p w14:paraId="662FDB2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54F83F2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c>
          <w:tcPr>
            <w:tcW w:w="810" w:type="dxa"/>
            <w:tcBorders>
              <w:top w:val="single" w:sz="4" w:space="0" w:color="auto"/>
              <w:left w:val="single" w:sz="4" w:space="0" w:color="auto"/>
              <w:bottom w:val="single" w:sz="4" w:space="0" w:color="auto"/>
              <w:right w:val="single" w:sz="4" w:space="0" w:color="auto"/>
            </w:tcBorders>
          </w:tcPr>
          <w:p w14:paraId="529C04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109</w:t>
            </w:r>
          </w:p>
        </w:tc>
        <w:tc>
          <w:tcPr>
            <w:tcW w:w="810" w:type="dxa"/>
            <w:tcBorders>
              <w:top w:val="single" w:sz="4" w:space="0" w:color="auto"/>
              <w:left w:val="single" w:sz="4" w:space="0" w:color="auto"/>
              <w:bottom w:val="single" w:sz="4" w:space="0" w:color="auto"/>
              <w:right w:val="single" w:sz="4" w:space="0" w:color="auto"/>
            </w:tcBorders>
            <w:hideMark/>
          </w:tcPr>
          <w:p w14:paraId="466E1E9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86</w:t>
            </w:r>
          </w:p>
        </w:tc>
        <w:tc>
          <w:tcPr>
            <w:tcW w:w="810" w:type="dxa"/>
            <w:tcBorders>
              <w:top w:val="single" w:sz="4" w:space="0" w:color="auto"/>
              <w:left w:val="single" w:sz="4" w:space="0" w:color="auto"/>
              <w:bottom w:val="single" w:sz="4" w:space="0" w:color="auto"/>
              <w:right w:val="single" w:sz="4" w:space="0" w:color="auto"/>
            </w:tcBorders>
            <w:hideMark/>
          </w:tcPr>
          <w:p w14:paraId="0997C06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DBDD2F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154</w:t>
            </w:r>
          </w:p>
        </w:tc>
        <w:tc>
          <w:tcPr>
            <w:tcW w:w="810" w:type="dxa"/>
            <w:tcBorders>
              <w:top w:val="single" w:sz="4" w:space="0" w:color="auto"/>
              <w:left w:val="single" w:sz="4" w:space="0" w:color="auto"/>
              <w:bottom w:val="single" w:sz="4" w:space="0" w:color="auto"/>
              <w:right w:val="single" w:sz="4" w:space="0" w:color="auto"/>
            </w:tcBorders>
          </w:tcPr>
          <w:p w14:paraId="16531E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104</w:t>
            </w:r>
          </w:p>
        </w:tc>
      </w:tr>
      <w:tr w:rsidR="00440F4C" w:rsidRPr="00726356" w14:paraId="7F43892D"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1FB5BB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22FB28E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南非</w:t>
            </w:r>
          </w:p>
        </w:tc>
        <w:tc>
          <w:tcPr>
            <w:tcW w:w="810" w:type="dxa"/>
            <w:tcBorders>
              <w:top w:val="single" w:sz="4" w:space="0" w:color="auto"/>
              <w:left w:val="single" w:sz="4" w:space="0" w:color="auto"/>
              <w:bottom w:val="single" w:sz="4" w:space="0" w:color="auto"/>
              <w:right w:val="single" w:sz="4" w:space="0" w:color="auto"/>
            </w:tcBorders>
            <w:hideMark/>
          </w:tcPr>
          <w:p w14:paraId="185D8F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24</w:t>
            </w:r>
          </w:p>
        </w:tc>
        <w:tc>
          <w:tcPr>
            <w:tcW w:w="810" w:type="dxa"/>
            <w:tcBorders>
              <w:top w:val="single" w:sz="4" w:space="0" w:color="auto"/>
              <w:left w:val="single" w:sz="4" w:space="0" w:color="auto"/>
              <w:bottom w:val="single" w:sz="4" w:space="0" w:color="auto"/>
              <w:right w:val="single" w:sz="4" w:space="0" w:color="auto"/>
            </w:tcBorders>
            <w:hideMark/>
          </w:tcPr>
          <w:p w14:paraId="584D46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25</w:t>
            </w:r>
          </w:p>
        </w:tc>
        <w:tc>
          <w:tcPr>
            <w:tcW w:w="810" w:type="dxa"/>
            <w:tcBorders>
              <w:top w:val="single" w:sz="4" w:space="0" w:color="auto"/>
              <w:left w:val="single" w:sz="4" w:space="0" w:color="auto"/>
              <w:bottom w:val="single" w:sz="4" w:space="0" w:color="auto"/>
              <w:right w:val="single" w:sz="4" w:space="0" w:color="auto"/>
            </w:tcBorders>
          </w:tcPr>
          <w:p w14:paraId="27962B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58</w:t>
            </w:r>
          </w:p>
        </w:tc>
        <w:tc>
          <w:tcPr>
            <w:tcW w:w="810" w:type="dxa"/>
            <w:tcBorders>
              <w:top w:val="single" w:sz="4" w:space="0" w:color="auto"/>
              <w:left w:val="single" w:sz="4" w:space="0" w:color="auto"/>
              <w:bottom w:val="single" w:sz="4" w:space="0" w:color="auto"/>
              <w:right w:val="single" w:sz="4" w:space="0" w:color="auto"/>
            </w:tcBorders>
          </w:tcPr>
          <w:p w14:paraId="4700BB1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tcPr>
          <w:p w14:paraId="021767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27</w:t>
            </w:r>
          </w:p>
        </w:tc>
        <w:tc>
          <w:tcPr>
            <w:tcW w:w="810" w:type="dxa"/>
            <w:tcBorders>
              <w:top w:val="single" w:sz="4" w:space="0" w:color="auto"/>
              <w:left w:val="single" w:sz="4" w:space="0" w:color="auto"/>
              <w:bottom w:val="single" w:sz="4" w:space="0" w:color="auto"/>
              <w:right w:val="single" w:sz="4" w:space="0" w:color="auto"/>
            </w:tcBorders>
            <w:hideMark/>
          </w:tcPr>
          <w:p w14:paraId="56FBF7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hideMark/>
          </w:tcPr>
          <w:p w14:paraId="1B5B464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74</w:t>
            </w:r>
          </w:p>
        </w:tc>
        <w:tc>
          <w:tcPr>
            <w:tcW w:w="810" w:type="dxa"/>
            <w:tcBorders>
              <w:top w:val="single" w:sz="4" w:space="0" w:color="auto"/>
              <w:left w:val="single" w:sz="4" w:space="0" w:color="auto"/>
              <w:bottom w:val="single" w:sz="4" w:space="0" w:color="auto"/>
              <w:right w:val="single" w:sz="4" w:space="0" w:color="auto"/>
            </w:tcBorders>
            <w:hideMark/>
          </w:tcPr>
          <w:p w14:paraId="17A3187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121</w:t>
            </w:r>
          </w:p>
        </w:tc>
        <w:tc>
          <w:tcPr>
            <w:tcW w:w="810" w:type="dxa"/>
            <w:tcBorders>
              <w:top w:val="single" w:sz="4" w:space="0" w:color="auto"/>
              <w:left w:val="single" w:sz="4" w:space="0" w:color="auto"/>
              <w:bottom w:val="single" w:sz="4" w:space="0" w:color="auto"/>
              <w:right w:val="single" w:sz="4" w:space="0" w:color="auto"/>
            </w:tcBorders>
          </w:tcPr>
          <w:p w14:paraId="66EF23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83</w:t>
            </w:r>
          </w:p>
        </w:tc>
      </w:tr>
      <w:tr w:rsidR="00440F4C" w:rsidRPr="00726356" w14:paraId="408FB848"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CF28A5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5FB31E2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突尼斯</w:t>
            </w:r>
          </w:p>
        </w:tc>
        <w:tc>
          <w:tcPr>
            <w:tcW w:w="810" w:type="dxa"/>
            <w:tcBorders>
              <w:top w:val="single" w:sz="4" w:space="0" w:color="auto"/>
              <w:left w:val="single" w:sz="4" w:space="0" w:color="auto"/>
              <w:bottom w:val="single" w:sz="4" w:space="0" w:color="auto"/>
              <w:right w:val="single" w:sz="4" w:space="0" w:color="auto"/>
            </w:tcBorders>
            <w:hideMark/>
          </w:tcPr>
          <w:p w14:paraId="759793A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530777C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79</w:t>
            </w:r>
          </w:p>
        </w:tc>
        <w:tc>
          <w:tcPr>
            <w:tcW w:w="810" w:type="dxa"/>
            <w:tcBorders>
              <w:top w:val="single" w:sz="4" w:space="0" w:color="auto"/>
              <w:left w:val="single" w:sz="4" w:space="0" w:color="auto"/>
              <w:bottom w:val="single" w:sz="4" w:space="0" w:color="auto"/>
              <w:right w:val="single" w:sz="4" w:space="0" w:color="auto"/>
            </w:tcBorders>
          </w:tcPr>
          <w:p w14:paraId="608BFE7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70</w:t>
            </w:r>
          </w:p>
        </w:tc>
        <w:tc>
          <w:tcPr>
            <w:tcW w:w="810" w:type="dxa"/>
            <w:tcBorders>
              <w:top w:val="single" w:sz="4" w:space="0" w:color="auto"/>
              <w:left w:val="single" w:sz="4" w:space="0" w:color="auto"/>
              <w:bottom w:val="single" w:sz="4" w:space="0" w:color="auto"/>
              <w:right w:val="single" w:sz="4" w:space="0" w:color="auto"/>
            </w:tcBorders>
          </w:tcPr>
          <w:p w14:paraId="75ADF2E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tcPr>
          <w:p w14:paraId="2D4C28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84</w:t>
            </w:r>
          </w:p>
        </w:tc>
        <w:tc>
          <w:tcPr>
            <w:tcW w:w="810" w:type="dxa"/>
            <w:tcBorders>
              <w:top w:val="single" w:sz="4" w:space="0" w:color="auto"/>
              <w:left w:val="single" w:sz="4" w:space="0" w:color="auto"/>
              <w:bottom w:val="single" w:sz="4" w:space="0" w:color="auto"/>
              <w:right w:val="single" w:sz="4" w:space="0" w:color="auto"/>
            </w:tcBorders>
            <w:hideMark/>
          </w:tcPr>
          <w:p w14:paraId="5DCC434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81</w:t>
            </w:r>
          </w:p>
        </w:tc>
        <w:tc>
          <w:tcPr>
            <w:tcW w:w="810" w:type="dxa"/>
            <w:tcBorders>
              <w:top w:val="single" w:sz="4" w:space="0" w:color="auto"/>
              <w:left w:val="single" w:sz="4" w:space="0" w:color="auto"/>
              <w:bottom w:val="single" w:sz="4" w:space="0" w:color="auto"/>
              <w:right w:val="single" w:sz="4" w:space="0" w:color="auto"/>
            </w:tcBorders>
            <w:hideMark/>
          </w:tcPr>
          <w:p w14:paraId="003CDEF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3A41A49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94</w:t>
            </w:r>
          </w:p>
        </w:tc>
        <w:tc>
          <w:tcPr>
            <w:tcW w:w="810" w:type="dxa"/>
            <w:tcBorders>
              <w:top w:val="single" w:sz="4" w:space="0" w:color="auto"/>
              <w:left w:val="single" w:sz="4" w:space="0" w:color="auto"/>
              <w:bottom w:val="single" w:sz="4" w:space="0" w:color="auto"/>
              <w:right w:val="single" w:sz="4" w:space="0" w:color="auto"/>
            </w:tcBorders>
          </w:tcPr>
          <w:p w14:paraId="0353CA9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r>
      <w:tr w:rsidR="00440F4C" w:rsidRPr="00726356" w14:paraId="5B176B68"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649D6930"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05D94EC7"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津巴布韦</w:t>
            </w:r>
          </w:p>
        </w:tc>
        <w:tc>
          <w:tcPr>
            <w:tcW w:w="810" w:type="dxa"/>
            <w:tcBorders>
              <w:top w:val="single" w:sz="4" w:space="0" w:color="auto"/>
              <w:left w:val="single" w:sz="4" w:space="0" w:color="auto"/>
              <w:bottom w:val="single" w:sz="4" w:space="0" w:color="auto"/>
              <w:right w:val="single" w:sz="4" w:space="0" w:color="auto"/>
            </w:tcBorders>
            <w:hideMark/>
          </w:tcPr>
          <w:p w14:paraId="7CAFD0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60</w:t>
            </w:r>
          </w:p>
        </w:tc>
        <w:tc>
          <w:tcPr>
            <w:tcW w:w="810" w:type="dxa"/>
            <w:tcBorders>
              <w:top w:val="single" w:sz="4" w:space="0" w:color="auto"/>
              <w:left w:val="single" w:sz="4" w:space="0" w:color="auto"/>
              <w:bottom w:val="single" w:sz="4" w:space="0" w:color="auto"/>
              <w:right w:val="single" w:sz="4" w:space="0" w:color="auto"/>
            </w:tcBorders>
            <w:hideMark/>
          </w:tcPr>
          <w:p w14:paraId="7FEB391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71</w:t>
            </w:r>
          </w:p>
        </w:tc>
        <w:tc>
          <w:tcPr>
            <w:tcW w:w="810" w:type="dxa"/>
            <w:tcBorders>
              <w:top w:val="single" w:sz="4" w:space="0" w:color="auto"/>
              <w:left w:val="single" w:sz="4" w:space="0" w:color="auto"/>
              <w:bottom w:val="single" w:sz="4" w:space="0" w:color="auto"/>
              <w:right w:val="single" w:sz="4" w:space="0" w:color="auto"/>
            </w:tcBorders>
          </w:tcPr>
          <w:p w14:paraId="7DFB27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132</w:t>
            </w:r>
          </w:p>
        </w:tc>
        <w:tc>
          <w:tcPr>
            <w:tcW w:w="810" w:type="dxa"/>
            <w:tcBorders>
              <w:top w:val="single" w:sz="4" w:space="0" w:color="auto"/>
              <w:left w:val="single" w:sz="4" w:space="0" w:color="auto"/>
              <w:bottom w:val="single" w:sz="4" w:space="0" w:color="auto"/>
              <w:right w:val="single" w:sz="4" w:space="0" w:color="auto"/>
            </w:tcBorders>
          </w:tcPr>
          <w:p w14:paraId="2727B0E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93</w:t>
            </w:r>
          </w:p>
        </w:tc>
        <w:tc>
          <w:tcPr>
            <w:tcW w:w="810" w:type="dxa"/>
            <w:tcBorders>
              <w:top w:val="single" w:sz="4" w:space="0" w:color="auto"/>
              <w:left w:val="single" w:sz="4" w:space="0" w:color="auto"/>
              <w:bottom w:val="single" w:sz="4" w:space="0" w:color="auto"/>
              <w:right w:val="single" w:sz="4" w:space="0" w:color="auto"/>
            </w:tcBorders>
          </w:tcPr>
          <w:p w14:paraId="38BB099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95</w:t>
            </w:r>
          </w:p>
        </w:tc>
        <w:tc>
          <w:tcPr>
            <w:tcW w:w="810" w:type="dxa"/>
            <w:tcBorders>
              <w:top w:val="single" w:sz="4" w:space="0" w:color="auto"/>
              <w:left w:val="single" w:sz="4" w:space="0" w:color="auto"/>
              <w:bottom w:val="single" w:sz="4" w:space="0" w:color="auto"/>
              <w:right w:val="single" w:sz="4" w:space="0" w:color="auto"/>
            </w:tcBorders>
            <w:hideMark/>
          </w:tcPr>
          <w:p w14:paraId="7A6C37C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120</w:t>
            </w:r>
          </w:p>
        </w:tc>
        <w:tc>
          <w:tcPr>
            <w:tcW w:w="810" w:type="dxa"/>
            <w:tcBorders>
              <w:top w:val="single" w:sz="4" w:space="0" w:color="auto"/>
              <w:left w:val="single" w:sz="4" w:space="0" w:color="auto"/>
              <w:bottom w:val="single" w:sz="4" w:space="0" w:color="auto"/>
              <w:right w:val="single" w:sz="4" w:space="0" w:color="auto"/>
            </w:tcBorders>
            <w:hideMark/>
          </w:tcPr>
          <w:p w14:paraId="24A5B20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03AB88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172</w:t>
            </w:r>
          </w:p>
        </w:tc>
        <w:tc>
          <w:tcPr>
            <w:tcW w:w="810" w:type="dxa"/>
            <w:tcBorders>
              <w:top w:val="single" w:sz="4" w:space="0" w:color="auto"/>
              <w:left w:val="single" w:sz="4" w:space="0" w:color="auto"/>
              <w:bottom w:val="single" w:sz="4" w:space="0" w:color="auto"/>
              <w:right w:val="single" w:sz="4" w:space="0" w:color="auto"/>
            </w:tcBorders>
          </w:tcPr>
          <w:p w14:paraId="669E1EF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132</w:t>
            </w:r>
          </w:p>
        </w:tc>
      </w:tr>
      <w:tr w:rsidR="00440F4C" w:rsidRPr="00726356" w14:paraId="6CE77BE2"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2C806806"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亚太地区</w:t>
            </w:r>
          </w:p>
        </w:tc>
        <w:tc>
          <w:tcPr>
            <w:tcW w:w="1440" w:type="dxa"/>
            <w:tcBorders>
              <w:top w:val="single" w:sz="4" w:space="0" w:color="auto"/>
              <w:left w:val="single" w:sz="4" w:space="0" w:color="auto"/>
              <w:bottom w:val="single" w:sz="4" w:space="0" w:color="auto"/>
              <w:right w:val="single" w:sz="4" w:space="0" w:color="auto"/>
            </w:tcBorders>
            <w:hideMark/>
          </w:tcPr>
          <w:p w14:paraId="55236F97"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孟加拉国</w:t>
            </w:r>
          </w:p>
        </w:tc>
        <w:tc>
          <w:tcPr>
            <w:tcW w:w="810" w:type="dxa"/>
            <w:tcBorders>
              <w:top w:val="single" w:sz="4" w:space="0" w:color="auto"/>
              <w:left w:val="single" w:sz="4" w:space="0" w:color="auto"/>
              <w:bottom w:val="single" w:sz="4" w:space="0" w:color="auto"/>
              <w:right w:val="single" w:sz="4" w:space="0" w:color="auto"/>
            </w:tcBorders>
            <w:hideMark/>
          </w:tcPr>
          <w:p w14:paraId="4B7CE3A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94</w:t>
            </w:r>
          </w:p>
        </w:tc>
        <w:tc>
          <w:tcPr>
            <w:tcW w:w="810" w:type="dxa"/>
            <w:tcBorders>
              <w:top w:val="single" w:sz="4" w:space="0" w:color="auto"/>
              <w:left w:val="single" w:sz="4" w:space="0" w:color="auto"/>
              <w:bottom w:val="single" w:sz="4" w:space="0" w:color="auto"/>
              <w:right w:val="single" w:sz="4" w:space="0" w:color="auto"/>
            </w:tcBorders>
            <w:hideMark/>
          </w:tcPr>
          <w:p w14:paraId="113631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w:t>
            </w:r>
          </w:p>
        </w:tc>
        <w:tc>
          <w:tcPr>
            <w:tcW w:w="810" w:type="dxa"/>
            <w:tcBorders>
              <w:top w:val="single" w:sz="4" w:space="0" w:color="auto"/>
              <w:left w:val="single" w:sz="4" w:space="0" w:color="auto"/>
              <w:bottom w:val="single" w:sz="4" w:space="0" w:color="auto"/>
              <w:right w:val="single" w:sz="4" w:space="0" w:color="auto"/>
            </w:tcBorders>
          </w:tcPr>
          <w:p w14:paraId="6713A99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130</w:t>
            </w:r>
          </w:p>
        </w:tc>
        <w:tc>
          <w:tcPr>
            <w:tcW w:w="810" w:type="dxa"/>
            <w:tcBorders>
              <w:top w:val="single" w:sz="4" w:space="0" w:color="auto"/>
              <w:left w:val="single" w:sz="4" w:space="0" w:color="auto"/>
              <w:bottom w:val="single" w:sz="4" w:space="0" w:color="auto"/>
              <w:right w:val="single" w:sz="4" w:space="0" w:color="auto"/>
            </w:tcBorders>
          </w:tcPr>
          <w:p w14:paraId="785E1B7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131</w:t>
            </w:r>
          </w:p>
        </w:tc>
        <w:tc>
          <w:tcPr>
            <w:tcW w:w="810" w:type="dxa"/>
            <w:tcBorders>
              <w:top w:val="single" w:sz="4" w:space="0" w:color="auto"/>
              <w:left w:val="single" w:sz="4" w:space="0" w:color="auto"/>
              <w:bottom w:val="single" w:sz="4" w:space="0" w:color="auto"/>
              <w:right w:val="single" w:sz="4" w:space="0" w:color="auto"/>
            </w:tcBorders>
          </w:tcPr>
          <w:p w14:paraId="4D515A2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44FBAE6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134</w:t>
            </w:r>
          </w:p>
        </w:tc>
        <w:tc>
          <w:tcPr>
            <w:tcW w:w="810" w:type="dxa"/>
            <w:tcBorders>
              <w:top w:val="single" w:sz="4" w:space="0" w:color="auto"/>
              <w:left w:val="single" w:sz="4" w:space="0" w:color="auto"/>
              <w:bottom w:val="single" w:sz="4" w:space="0" w:color="auto"/>
              <w:right w:val="single" w:sz="4" w:space="0" w:color="auto"/>
            </w:tcBorders>
            <w:hideMark/>
          </w:tcPr>
          <w:p w14:paraId="065DABE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5297E57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146</w:t>
            </w:r>
          </w:p>
        </w:tc>
        <w:tc>
          <w:tcPr>
            <w:tcW w:w="810" w:type="dxa"/>
            <w:tcBorders>
              <w:top w:val="single" w:sz="4" w:space="0" w:color="auto"/>
              <w:left w:val="single" w:sz="4" w:space="0" w:color="auto"/>
              <w:bottom w:val="single" w:sz="4" w:space="0" w:color="auto"/>
              <w:right w:val="single" w:sz="4" w:space="0" w:color="auto"/>
            </w:tcBorders>
          </w:tcPr>
          <w:p w14:paraId="284B542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109</w:t>
            </w:r>
          </w:p>
        </w:tc>
      </w:tr>
      <w:tr w:rsidR="00440F4C" w:rsidRPr="00726356" w14:paraId="6C8D9D20"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7887DA6"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A48F60A"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中国</w:t>
            </w:r>
          </w:p>
        </w:tc>
        <w:tc>
          <w:tcPr>
            <w:tcW w:w="810" w:type="dxa"/>
            <w:tcBorders>
              <w:top w:val="single" w:sz="4" w:space="0" w:color="auto"/>
              <w:left w:val="single" w:sz="4" w:space="0" w:color="auto"/>
              <w:bottom w:val="single" w:sz="4" w:space="0" w:color="auto"/>
              <w:right w:val="single" w:sz="4" w:space="0" w:color="auto"/>
            </w:tcBorders>
            <w:hideMark/>
          </w:tcPr>
          <w:p w14:paraId="7C13A1F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hideMark/>
          </w:tcPr>
          <w:p w14:paraId="183973C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tcPr>
          <w:p w14:paraId="6F1A395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35</w:t>
            </w:r>
          </w:p>
        </w:tc>
        <w:tc>
          <w:tcPr>
            <w:tcW w:w="810" w:type="dxa"/>
            <w:tcBorders>
              <w:top w:val="single" w:sz="4" w:space="0" w:color="auto"/>
              <w:left w:val="single" w:sz="4" w:space="0" w:color="auto"/>
              <w:bottom w:val="single" w:sz="4" w:space="0" w:color="auto"/>
              <w:right w:val="single" w:sz="4" w:space="0" w:color="auto"/>
            </w:tcBorders>
          </w:tcPr>
          <w:p w14:paraId="5C164EA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5ED3BE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w:t>
            </w:r>
          </w:p>
        </w:tc>
        <w:tc>
          <w:tcPr>
            <w:tcW w:w="810" w:type="dxa"/>
            <w:tcBorders>
              <w:top w:val="single" w:sz="4" w:space="0" w:color="auto"/>
              <w:left w:val="single" w:sz="4" w:space="0" w:color="auto"/>
              <w:bottom w:val="single" w:sz="4" w:space="0" w:color="auto"/>
              <w:right w:val="single" w:sz="4" w:space="0" w:color="auto"/>
            </w:tcBorders>
            <w:hideMark/>
          </w:tcPr>
          <w:p w14:paraId="7C3EFA1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106</w:t>
            </w:r>
          </w:p>
        </w:tc>
        <w:tc>
          <w:tcPr>
            <w:tcW w:w="810" w:type="dxa"/>
            <w:tcBorders>
              <w:top w:val="single" w:sz="4" w:space="0" w:color="auto"/>
              <w:left w:val="single" w:sz="4" w:space="0" w:color="auto"/>
              <w:bottom w:val="single" w:sz="4" w:space="0" w:color="auto"/>
              <w:right w:val="single" w:sz="4" w:space="0" w:color="auto"/>
            </w:tcBorders>
            <w:hideMark/>
          </w:tcPr>
          <w:p w14:paraId="170CAE1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hideMark/>
          </w:tcPr>
          <w:p w14:paraId="5C7FF76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tcPr>
          <w:p w14:paraId="34423F9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44</w:t>
            </w:r>
          </w:p>
        </w:tc>
      </w:tr>
      <w:tr w:rsidR="00440F4C" w:rsidRPr="00726356" w14:paraId="3DEF3C26"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0FD1D3B5"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FB37CA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印度</w:t>
            </w:r>
          </w:p>
        </w:tc>
        <w:tc>
          <w:tcPr>
            <w:tcW w:w="810" w:type="dxa"/>
            <w:tcBorders>
              <w:top w:val="single" w:sz="4" w:space="0" w:color="auto"/>
              <w:left w:val="single" w:sz="4" w:space="0" w:color="auto"/>
              <w:bottom w:val="single" w:sz="4" w:space="0" w:color="auto"/>
              <w:right w:val="single" w:sz="4" w:space="0" w:color="auto"/>
            </w:tcBorders>
            <w:hideMark/>
          </w:tcPr>
          <w:p w14:paraId="23C0F6F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w:t>
            </w:r>
          </w:p>
        </w:tc>
        <w:tc>
          <w:tcPr>
            <w:tcW w:w="810" w:type="dxa"/>
            <w:tcBorders>
              <w:top w:val="single" w:sz="4" w:space="0" w:color="auto"/>
              <w:left w:val="single" w:sz="4" w:space="0" w:color="auto"/>
              <w:bottom w:val="single" w:sz="4" w:space="0" w:color="auto"/>
              <w:right w:val="single" w:sz="4" w:space="0" w:color="auto"/>
            </w:tcBorders>
            <w:hideMark/>
          </w:tcPr>
          <w:p w14:paraId="3CCF50B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w:t>
            </w:r>
          </w:p>
        </w:tc>
        <w:tc>
          <w:tcPr>
            <w:tcW w:w="810" w:type="dxa"/>
            <w:tcBorders>
              <w:top w:val="single" w:sz="4" w:space="0" w:color="auto"/>
              <w:left w:val="single" w:sz="4" w:space="0" w:color="auto"/>
              <w:bottom w:val="single" w:sz="4" w:space="0" w:color="auto"/>
              <w:right w:val="single" w:sz="4" w:space="0" w:color="auto"/>
            </w:tcBorders>
          </w:tcPr>
          <w:p w14:paraId="7857BD3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66</w:t>
            </w:r>
          </w:p>
        </w:tc>
        <w:tc>
          <w:tcPr>
            <w:tcW w:w="810" w:type="dxa"/>
            <w:tcBorders>
              <w:top w:val="single" w:sz="4" w:space="0" w:color="auto"/>
              <w:left w:val="single" w:sz="4" w:space="0" w:color="auto"/>
              <w:bottom w:val="single" w:sz="4" w:space="0" w:color="auto"/>
              <w:right w:val="single" w:sz="4" w:space="0" w:color="auto"/>
            </w:tcBorders>
          </w:tcPr>
          <w:p w14:paraId="5903C1A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65</w:t>
            </w:r>
          </w:p>
        </w:tc>
        <w:tc>
          <w:tcPr>
            <w:tcW w:w="810" w:type="dxa"/>
            <w:tcBorders>
              <w:top w:val="single" w:sz="4" w:space="0" w:color="auto"/>
              <w:left w:val="single" w:sz="4" w:space="0" w:color="auto"/>
              <w:bottom w:val="single" w:sz="4" w:space="0" w:color="auto"/>
              <w:right w:val="single" w:sz="4" w:space="0" w:color="auto"/>
            </w:tcBorders>
          </w:tcPr>
          <w:p w14:paraId="0029CE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hideMark/>
          </w:tcPr>
          <w:p w14:paraId="5EEBCCD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123</w:t>
            </w:r>
          </w:p>
        </w:tc>
        <w:tc>
          <w:tcPr>
            <w:tcW w:w="810" w:type="dxa"/>
            <w:tcBorders>
              <w:top w:val="single" w:sz="4" w:space="0" w:color="auto"/>
              <w:left w:val="single" w:sz="4" w:space="0" w:color="auto"/>
              <w:bottom w:val="single" w:sz="4" w:space="0" w:color="auto"/>
              <w:right w:val="single" w:sz="4" w:space="0" w:color="auto"/>
            </w:tcBorders>
            <w:hideMark/>
          </w:tcPr>
          <w:p w14:paraId="171D70A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34</w:t>
            </w:r>
          </w:p>
        </w:tc>
        <w:tc>
          <w:tcPr>
            <w:tcW w:w="810" w:type="dxa"/>
            <w:tcBorders>
              <w:top w:val="single" w:sz="4" w:space="0" w:color="auto"/>
              <w:left w:val="single" w:sz="4" w:space="0" w:color="auto"/>
              <w:bottom w:val="single" w:sz="4" w:space="0" w:color="auto"/>
              <w:right w:val="single" w:sz="4" w:space="0" w:color="auto"/>
            </w:tcBorders>
            <w:hideMark/>
          </w:tcPr>
          <w:p w14:paraId="5F7883A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136</w:t>
            </w:r>
          </w:p>
        </w:tc>
        <w:tc>
          <w:tcPr>
            <w:tcW w:w="810" w:type="dxa"/>
            <w:tcBorders>
              <w:top w:val="single" w:sz="4" w:space="0" w:color="auto"/>
              <w:left w:val="single" w:sz="4" w:space="0" w:color="auto"/>
              <w:bottom w:val="single" w:sz="4" w:space="0" w:color="auto"/>
              <w:right w:val="single" w:sz="4" w:space="0" w:color="auto"/>
            </w:tcBorders>
          </w:tcPr>
          <w:p w14:paraId="2D5F593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89</w:t>
            </w:r>
          </w:p>
        </w:tc>
      </w:tr>
      <w:tr w:rsidR="00440F4C" w:rsidRPr="00726356" w14:paraId="3D67EFBB"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1DE3401E"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21F8F3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约旦</w:t>
            </w:r>
          </w:p>
        </w:tc>
        <w:tc>
          <w:tcPr>
            <w:tcW w:w="810" w:type="dxa"/>
            <w:tcBorders>
              <w:top w:val="single" w:sz="4" w:space="0" w:color="auto"/>
              <w:left w:val="single" w:sz="4" w:space="0" w:color="auto"/>
              <w:bottom w:val="single" w:sz="4" w:space="0" w:color="auto"/>
              <w:right w:val="single" w:sz="4" w:space="0" w:color="auto"/>
            </w:tcBorders>
            <w:hideMark/>
          </w:tcPr>
          <w:p w14:paraId="7FC64CC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110</w:t>
            </w:r>
          </w:p>
        </w:tc>
        <w:tc>
          <w:tcPr>
            <w:tcW w:w="810" w:type="dxa"/>
            <w:tcBorders>
              <w:top w:val="single" w:sz="4" w:space="0" w:color="auto"/>
              <w:left w:val="single" w:sz="4" w:space="0" w:color="auto"/>
              <w:bottom w:val="single" w:sz="4" w:space="0" w:color="auto"/>
              <w:right w:val="single" w:sz="4" w:space="0" w:color="auto"/>
            </w:tcBorders>
            <w:hideMark/>
          </w:tcPr>
          <w:p w14:paraId="757B7A2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tcPr>
          <w:p w14:paraId="1D0A158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61</w:t>
            </w:r>
          </w:p>
        </w:tc>
        <w:tc>
          <w:tcPr>
            <w:tcW w:w="810" w:type="dxa"/>
            <w:tcBorders>
              <w:top w:val="single" w:sz="4" w:space="0" w:color="auto"/>
              <w:left w:val="single" w:sz="4" w:space="0" w:color="auto"/>
              <w:bottom w:val="single" w:sz="4" w:space="0" w:color="auto"/>
              <w:right w:val="single" w:sz="4" w:space="0" w:color="auto"/>
            </w:tcBorders>
          </w:tcPr>
          <w:p w14:paraId="26E9343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5B84D6B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hideMark/>
          </w:tcPr>
          <w:p w14:paraId="122E98F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91</w:t>
            </w:r>
          </w:p>
        </w:tc>
        <w:tc>
          <w:tcPr>
            <w:tcW w:w="810" w:type="dxa"/>
            <w:tcBorders>
              <w:top w:val="single" w:sz="4" w:space="0" w:color="auto"/>
              <w:left w:val="single" w:sz="4" w:space="0" w:color="auto"/>
              <w:bottom w:val="single" w:sz="4" w:space="0" w:color="auto"/>
              <w:right w:val="single" w:sz="4" w:space="0" w:color="auto"/>
            </w:tcBorders>
            <w:hideMark/>
          </w:tcPr>
          <w:p w14:paraId="20AF8EE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0A09225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100</w:t>
            </w:r>
          </w:p>
        </w:tc>
        <w:tc>
          <w:tcPr>
            <w:tcW w:w="810" w:type="dxa"/>
            <w:tcBorders>
              <w:top w:val="single" w:sz="4" w:space="0" w:color="auto"/>
              <w:left w:val="single" w:sz="4" w:space="0" w:color="auto"/>
              <w:bottom w:val="single" w:sz="4" w:space="0" w:color="auto"/>
              <w:right w:val="single" w:sz="4" w:space="0" w:color="auto"/>
            </w:tcBorders>
          </w:tcPr>
          <w:p w14:paraId="1B76F37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r>
      <w:tr w:rsidR="00440F4C" w:rsidRPr="00726356" w14:paraId="59E30F77"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764B34C"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4D3F46B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大韩民国</w:t>
            </w:r>
          </w:p>
        </w:tc>
        <w:tc>
          <w:tcPr>
            <w:tcW w:w="810" w:type="dxa"/>
            <w:tcBorders>
              <w:top w:val="single" w:sz="4" w:space="0" w:color="auto"/>
              <w:left w:val="single" w:sz="4" w:space="0" w:color="auto"/>
              <w:bottom w:val="single" w:sz="4" w:space="0" w:color="auto"/>
              <w:right w:val="single" w:sz="4" w:space="0" w:color="auto"/>
            </w:tcBorders>
            <w:hideMark/>
          </w:tcPr>
          <w:p w14:paraId="0F87FD9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hideMark/>
          </w:tcPr>
          <w:p w14:paraId="6F179A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26</w:t>
            </w:r>
          </w:p>
        </w:tc>
        <w:tc>
          <w:tcPr>
            <w:tcW w:w="810" w:type="dxa"/>
            <w:tcBorders>
              <w:top w:val="single" w:sz="4" w:space="0" w:color="auto"/>
              <w:left w:val="single" w:sz="4" w:space="0" w:color="auto"/>
              <w:bottom w:val="single" w:sz="4" w:space="0" w:color="auto"/>
              <w:right w:val="single" w:sz="4" w:space="0" w:color="auto"/>
            </w:tcBorders>
          </w:tcPr>
          <w:p w14:paraId="779DCFE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18</w:t>
            </w:r>
          </w:p>
        </w:tc>
        <w:tc>
          <w:tcPr>
            <w:tcW w:w="810" w:type="dxa"/>
            <w:tcBorders>
              <w:top w:val="single" w:sz="4" w:space="0" w:color="auto"/>
              <w:left w:val="single" w:sz="4" w:space="0" w:color="auto"/>
              <w:bottom w:val="single" w:sz="4" w:space="0" w:color="auto"/>
              <w:right w:val="single" w:sz="4" w:space="0" w:color="auto"/>
            </w:tcBorders>
          </w:tcPr>
          <w:p w14:paraId="7C3EB2A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tcPr>
          <w:p w14:paraId="0C589EB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w:t>
            </w:r>
          </w:p>
        </w:tc>
        <w:tc>
          <w:tcPr>
            <w:tcW w:w="810" w:type="dxa"/>
            <w:tcBorders>
              <w:top w:val="single" w:sz="4" w:space="0" w:color="auto"/>
              <w:left w:val="single" w:sz="4" w:space="0" w:color="auto"/>
              <w:bottom w:val="single" w:sz="4" w:space="0" w:color="auto"/>
              <w:right w:val="single" w:sz="4" w:space="0" w:color="auto"/>
            </w:tcBorders>
            <w:hideMark/>
          </w:tcPr>
          <w:p w14:paraId="3ECE8C0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56</w:t>
            </w:r>
          </w:p>
        </w:tc>
        <w:tc>
          <w:tcPr>
            <w:tcW w:w="810" w:type="dxa"/>
            <w:tcBorders>
              <w:top w:val="single" w:sz="4" w:space="0" w:color="auto"/>
              <w:left w:val="single" w:sz="4" w:space="0" w:color="auto"/>
              <w:bottom w:val="single" w:sz="4" w:space="0" w:color="auto"/>
              <w:right w:val="single" w:sz="4" w:space="0" w:color="auto"/>
            </w:tcBorders>
            <w:hideMark/>
          </w:tcPr>
          <w:p w14:paraId="14DFD54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hideMark/>
          </w:tcPr>
          <w:p w14:paraId="6A0680C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w:t>
            </w:r>
          </w:p>
        </w:tc>
        <w:tc>
          <w:tcPr>
            <w:tcW w:w="810" w:type="dxa"/>
            <w:tcBorders>
              <w:top w:val="single" w:sz="4" w:space="0" w:color="auto"/>
              <w:left w:val="single" w:sz="4" w:space="0" w:color="auto"/>
              <w:bottom w:val="single" w:sz="4" w:space="0" w:color="auto"/>
              <w:right w:val="single" w:sz="4" w:space="0" w:color="auto"/>
            </w:tcBorders>
          </w:tcPr>
          <w:p w14:paraId="168726A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w:t>
            </w:r>
          </w:p>
        </w:tc>
      </w:tr>
      <w:tr w:rsidR="00440F4C" w:rsidRPr="00726356" w14:paraId="17D71FFC"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76D51B8C"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688EC976"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土耳其</w:t>
            </w:r>
          </w:p>
        </w:tc>
        <w:tc>
          <w:tcPr>
            <w:tcW w:w="810" w:type="dxa"/>
            <w:tcBorders>
              <w:top w:val="single" w:sz="4" w:space="0" w:color="auto"/>
              <w:left w:val="single" w:sz="4" w:space="0" w:color="auto"/>
              <w:bottom w:val="single" w:sz="4" w:space="0" w:color="auto"/>
              <w:right w:val="single" w:sz="4" w:space="0" w:color="auto"/>
            </w:tcBorders>
            <w:hideMark/>
          </w:tcPr>
          <w:p w14:paraId="48D39A9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36</w:t>
            </w:r>
          </w:p>
        </w:tc>
        <w:tc>
          <w:tcPr>
            <w:tcW w:w="810" w:type="dxa"/>
            <w:tcBorders>
              <w:top w:val="single" w:sz="4" w:space="0" w:color="auto"/>
              <w:left w:val="single" w:sz="4" w:space="0" w:color="auto"/>
              <w:bottom w:val="single" w:sz="4" w:space="0" w:color="auto"/>
              <w:right w:val="single" w:sz="4" w:space="0" w:color="auto"/>
            </w:tcBorders>
            <w:hideMark/>
          </w:tcPr>
          <w:p w14:paraId="78DE942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18</w:t>
            </w:r>
          </w:p>
        </w:tc>
        <w:tc>
          <w:tcPr>
            <w:tcW w:w="810" w:type="dxa"/>
            <w:tcBorders>
              <w:top w:val="single" w:sz="4" w:space="0" w:color="auto"/>
              <w:left w:val="single" w:sz="4" w:space="0" w:color="auto"/>
              <w:bottom w:val="single" w:sz="4" w:space="0" w:color="auto"/>
              <w:right w:val="single" w:sz="4" w:space="0" w:color="auto"/>
            </w:tcBorders>
          </w:tcPr>
          <w:p w14:paraId="0DE7962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68</w:t>
            </w:r>
          </w:p>
        </w:tc>
        <w:tc>
          <w:tcPr>
            <w:tcW w:w="810" w:type="dxa"/>
            <w:tcBorders>
              <w:top w:val="single" w:sz="4" w:space="0" w:color="auto"/>
              <w:left w:val="single" w:sz="4" w:space="0" w:color="auto"/>
              <w:bottom w:val="single" w:sz="4" w:space="0" w:color="auto"/>
              <w:right w:val="single" w:sz="4" w:space="0" w:color="auto"/>
            </w:tcBorders>
          </w:tcPr>
          <w:p w14:paraId="08794B1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69</w:t>
            </w:r>
          </w:p>
        </w:tc>
        <w:tc>
          <w:tcPr>
            <w:tcW w:w="810" w:type="dxa"/>
            <w:tcBorders>
              <w:top w:val="single" w:sz="4" w:space="0" w:color="auto"/>
              <w:left w:val="single" w:sz="4" w:space="0" w:color="auto"/>
              <w:bottom w:val="single" w:sz="4" w:space="0" w:color="auto"/>
              <w:right w:val="single" w:sz="4" w:space="0" w:color="auto"/>
            </w:tcBorders>
          </w:tcPr>
          <w:p w14:paraId="304265C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25</w:t>
            </w:r>
          </w:p>
        </w:tc>
        <w:tc>
          <w:tcPr>
            <w:tcW w:w="810" w:type="dxa"/>
            <w:tcBorders>
              <w:top w:val="single" w:sz="4" w:space="0" w:color="auto"/>
              <w:left w:val="single" w:sz="4" w:space="0" w:color="auto"/>
              <w:bottom w:val="single" w:sz="4" w:space="0" w:color="auto"/>
              <w:right w:val="single" w:sz="4" w:space="0" w:color="auto"/>
            </w:tcBorders>
            <w:hideMark/>
          </w:tcPr>
          <w:p w14:paraId="7E486F5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117</w:t>
            </w:r>
          </w:p>
        </w:tc>
        <w:tc>
          <w:tcPr>
            <w:tcW w:w="810" w:type="dxa"/>
            <w:tcBorders>
              <w:top w:val="single" w:sz="4" w:space="0" w:color="auto"/>
              <w:left w:val="single" w:sz="4" w:space="0" w:color="auto"/>
              <w:bottom w:val="single" w:sz="4" w:space="0" w:color="auto"/>
              <w:right w:val="single" w:sz="4" w:space="0" w:color="auto"/>
            </w:tcBorders>
            <w:hideMark/>
          </w:tcPr>
          <w:p w14:paraId="3BE559B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30</w:t>
            </w:r>
          </w:p>
        </w:tc>
        <w:tc>
          <w:tcPr>
            <w:tcW w:w="810" w:type="dxa"/>
            <w:tcBorders>
              <w:top w:val="single" w:sz="4" w:space="0" w:color="auto"/>
              <w:left w:val="single" w:sz="4" w:space="0" w:color="auto"/>
              <w:bottom w:val="single" w:sz="4" w:space="0" w:color="auto"/>
              <w:right w:val="single" w:sz="4" w:space="0" w:color="auto"/>
            </w:tcBorders>
            <w:hideMark/>
          </w:tcPr>
          <w:p w14:paraId="68AEAE6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90</w:t>
            </w:r>
          </w:p>
        </w:tc>
        <w:tc>
          <w:tcPr>
            <w:tcW w:w="810" w:type="dxa"/>
            <w:tcBorders>
              <w:top w:val="single" w:sz="4" w:space="0" w:color="auto"/>
              <w:left w:val="single" w:sz="4" w:space="0" w:color="auto"/>
              <w:bottom w:val="single" w:sz="4" w:space="0" w:color="auto"/>
              <w:right w:val="single" w:sz="4" w:space="0" w:color="auto"/>
            </w:tcBorders>
          </w:tcPr>
          <w:p w14:paraId="1065436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r>
      <w:tr w:rsidR="00440F4C" w:rsidRPr="00726356" w14:paraId="346BFDB7"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32F2B30E"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转型中国家</w:t>
            </w:r>
          </w:p>
        </w:tc>
        <w:tc>
          <w:tcPr>
            <w:tcW w:w="1440" w:type="dxa"/>
            <w:tcBorders>
              <w:top w:val="single" w:sz="4" w:space="0" w:color="auto"/>
              <w:left w:val="single" w:sz="4" w:space="0" w:color="auto"/>
              <w:bottom w:val="single" w:sz="4" w:space="0" w:color="auto"/>
              <w:right w:val="single" w:sz="4" w:space="0" w:color="auto"/>
            </w:tcBorders>
            <w:hideMark/>
          </w:tcPr>
          <w:p w14:paraId="23CBF5E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罗马尼亚</w:t>
            </w:r>
          </w:p>
        </w:tc>
        <w:tc>
          <w:tcPr>
            <w:tcW w:w="810" w:type="dxa"/>
            <w:tcBorders>
              <w:top w:val="single" w:sz="4" w:space="0" w:color="auto"/>
              <w:left w:val="single" w:sz="4" w:space="0" w:color="auto"/>
              <w:bottom w:val="single" w:sz="4" w:space="0" w:color="auto"/>
              <w:right w:val="single" w:sz="4" w:space="0" w:color="auto"/>
            </w:tcBorders>
            <w:hideMark/>
          </w:tcPr>
          <w:p w14:paraId="62A491C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80</w:t>
            </w:r>
          </w:p>
        </w:tc>
        <w:tc>
          <w:tcPr>
            <w:tcW w:w="810" w:type="dxa"/>
            <w:tcBorders>
              <w:top w:val="single" w:sz="4" w:space="0" w:color="auto"/>
              <w:left w:val="single" w:sz="4" w:space="0" w:color="auto"/>
              <w:bottom w:val="single" w:sz="4" w:space="0" w:color="auto"/>
              <w:right w:val="single" w:sz="4" w:space="0" w:color="auto"/>
            </w:tcBorders>
            <w:hideMark/>
          </w:tcPr>
          <w:p w14:paraId="5E786AD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55</w:t>
            </w:r>
          </w:p>
        </w:tc>
        <w:tc>
          <w:tcPr>
            <w:tcW w:w="810" w:type="dxa"/>
            <w:tcBorders>
              <w:top w:val="single" w:sz="4" w:space="0" w:color="auto"/>
              <w:left w:val="single" w:sz="4" w:space="0" w:color="auto"/>
              <w:bottom w:val="single" w:sz="4" w:space="0" w:color="auto"/>
              <w:right w:val="single" w:sz="4" w:space="0" w:color="auto"/>
            </w:tcBorders>
          </w:tcPr>
          <w:p w14:paraId="4CA85A4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48</w:t>
            </w:r>
          </w:p>
        </w:tc>
        <w:tc>
          <w:tcPr>
            <w:tcW w:w="810" w:type="dxa"/>
            <w:tcBorders>
              <w:top w:val="single" w:sz="4" w:space="0" w:color="auto"/>
              <w:left w:val="single" w:sz="4" w:space="0" w:color="auto"/>
              <w:bottom w:val="single" w:sz="4" w:space="0" w:color="auto"/>
              <w:right w:val="single" w:sz="4" w:space="0" w:color="auto"/>
            </w:tcBorders>
          </w:tcPr>
          <w:p w14:paraId="719C464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80</w:t>
            </w:r>
          </w:p>
        </w:tc>
        <w:tc>
          <w:tcPr>
            <w:tcW w:w="810" w:type="dxa"/>
            <w:tcBorders>
              <w:top w:val="single" w:sz="4" w:space="0" w:color="auto"/>
              <w:left w:val="single" w:sz="4" w:space="0" w:color="auto"/>
              <w:bottom w:val="single" w:sz="4" w:space="0" w:color="auto"/>
              <w:right w:val="single" w:sz="4" w:space="0" w:color="auto"/>
            </w:tcBorders>
          </w:tcPr>
          <w:p w14:paraId="134044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hideMark/>
          </w:tcPr>
          <w:p w14:paraId="238F780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63</w:t>
            </w:r>
          </w:p>
        </w:tc>
        <w:tc>
          <w:tcPr>
            <w:tcW w:w="810" w:type="dxa"/>
            <w:tcBorders>
              <w:top w:val="single" w:sz="4" w:space="0" w:color="auto"/>
              <w:left w:val="single" w:sz="4" w:space="0" w:color="auto"/>
              <w:bottom w:val="single" w:sz="4" w:space="0" w:color="auto"/>
              <w:right w:val="single" w:sz="4" w:space="0" w:color="auto"/>
            </w:tcBorders>
            <w:hideMark/>
          </w:tcPr>
          <w:p w14:paraId="51FD570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7EFF716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56</w:t>
            </w:r>
          </w:p>
        </w:tc>
        <w:tc>
          <w:tcPr>
            <w:tcW w:w="810" w:type="dxa"/>
            <w:tcBorders>
              <w:top w:val="single" w:sz="4" w:space="0" w:color="auto"/>
              <w:left w:val="single" w:sz="4" w:space="0" w:color="auto"/>
              <w:bottom w:val="single" w:sz="4" w:space="0" w:color="auto"/>
              <w:right w:val="single" w:sz="4" w:space="0" w:color="auto"/>
            </w:tcBorders>
          </w:tcPr>
          <w:p w14:paraId="28ADF3B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35</w:t>
            </w:r>
          </w:p>
        </w:tc>
      </w:tr>
      <w:tr w:rsidR="00440F4C" w:rsidRPr="00726356" w14:paraId="1760A1B9"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2DF11279"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45E804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俄罗斯联邦</w:t>
            </w:r>
          </w:p>
        </w:tc>
        <w:tc>
          <w:tcPr>
            <w:tcW w:w="810" w:type="dxa"/>
            <w:tcBorders>
              <w:top w:val="single" w:sz="4" w:space="0" w:color="auto"/>
              <w:left w:val="single" w:sz="4" w:space="0" w:color="auto"/>
              <w:bottom w:val="single" w:sz="4" w:space="0" w:color="auto"/>
              <w:right w:val="single" w:sz="4" w:space="0" w:color="auto"/>
            </w:tcBorders>
            <w:hideMark/>
          </w:tcPr>
          <w:p w14:paraId="086AFE5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hideMark/>
          </w:tcPr>
          <w:p w14:paraId="0BAC9A2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w:t>
            </w:r>
          </w:p>
        </w:tc>
        <w:tc>
          <w:tcPr>
            <w:tcW w:w="810" w:type="dxa"/>
            <w:tcBorders>
              <w:top w:val="single" w:sz="4" w:space="0" w:color="auto"/>
              <w:left w:val="single" w:sz="4" w:space="0" w:color="auto"/>
              <w:bottom w:val="single" w:sz="4" w:space="0" w:color="auto"/>
              <w:right w:val="single" w:sz="4" w:space="0" w:color="auto"/>
            </w:tcBorders>
          </w:tcPr>
          <w:p w14:paraId="77A2099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c>
          <w:tcPr>
            <w:tcW w:w="810" w:type="dxa"/>
            <w:tcBorders>
              <w:top w:val="single" w:sz="4" w:space="0" w:color="auto"/>
              <w:left w:val="single" w:sz="4" w:space="0" w:color="auto"/>
              <w:bottom w:val="single" w:sz="4" w:space="0" w:color="auto"/>
              <w:right w:val="single" w:sz="4" w:space="0" w:color="auto"/>
            </w:tcBorders>
          </w:tcPr>
          <w:p w14:paraId="1E565CF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101</w:t>
            </w:r>
          </w:p>
        </w:tc>
        <w:tc>
          <w:tcPr>
            <w:tcW w:w="810" w:type="dxa"/>
            <w:tcBorders>
              <w:top w:val="single" w:sz="4" w:space="0" w:color="auto"/>
              <w:left w:val="single" w:sz="4" w:space="0" w:color="auto"/>
              <w:bottom w:val="single" w:sz="4" w:space="0" w:color="auto"/>
              <w:right w:val="single" w:sz="4" w:space="0" w:color="auto"/>
            </w:tcBorders>
          </w:tcPr>
          <w:p w14:paraId="72384BD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21</w:t>
            </w:r>
          </w:p>
        </w:tc>
        <w:tc>
          <w:tcPr>
            <w:tcW w:w="810" w:type="dxa"/>
            <w:tcBorders>
              <w:top w:val="single" w:sz="4" w:space="0" w:color="auto"/>
              <w:left w:val="single" w:sz="4" w:space="0" w:color="auto"/>
              <w:bottom w:val="single" w:sz="4" w:space="0" w:color="auto"/>
              <w:right w:val="single" w:sz="4" w:space="0" w:color="auto"/>
            </w:tcBorders>
            <w:hideMark/>
          </w:tcPr>
          <w:p w14:paraId="74C32D9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113</w:t>
            </w:r>
          </w:p>
        </w:tc>
        <w:tc>
          <w:tcPr>
            <w:tcW w:w="810" w:type="dxa"/>
            <w:tcBorders>
              <w:top w:val="single" w:sz="4" w:space="0" w:color="auto"/>
              <w:left w:val="single" w:sz="4" w:space="0" w:color="auto"/>
              <w:bottom w:val="single" w:sz="4" w:space="0" w:color="auto"/>
              <w:right w:val="single" w:sz="4" w:space="0" w:color="auto"/>
            </w:tcBorders>
            <w:hideMark/>
          </w:tcPr>
          <w:p w14:paraId="7EB988B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54</w:t>
            </w:r>
          </w:p>
        </w:tc>
        <w:tc>
          <w:tcPr>
            <w:tcW w:w="810" w:type="dxa"/>
            <w:tcBorders>
              <w:top w:val="single" w:sz="4" w:space="0" w:color="auto"/>
              <w:left w:val="single" w:sz="4" w:space="0" w:color="auto"/>
              <w:bottom w:val="single" w:sz="4" w:space="0" w:color="auto"/>
              <w:right w:val="single" w:sz="4" w:space="0" w:color="auto"/>
            </w:tcBorders>
            <w:hideMark/>
          </w:tcPr>
          <w:p w14:paraId="2EBEEC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55</w:t>
            </w:r>
          </w:p>
        </w:tc>
        <w:tc>
          <w:tcPr>
            <w:tcW w:w="810" w:type="dxa"/>
            <w:tcBorders>
              <w:top w:val="single" w:sz="4" w:space="0" w:color="auto"/>
              <w:left w:val="single" w:sz="4" w:space="0" w:color="auto"/>
              <w:bottom w:val="single" w:sz="4" w:space="0" w:color="auto"/>
              <w:right w:val="single" w:sz="4" w:space="0" w:color="auto"/>
            </w:tcBorders>
          </w:tcPr>
          <w:p w14:paraId="6D95656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49</w:t>
            </w:r>
          </w:p>
        </w:tc>
      </w:tr>
      <w:tr w:rsidR="00440F4C" w:rsidRPr="00726356" w14:paraId="10E4C31D"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7129069A"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拉美及加勒比地区</w:t>
            </w:r>
          </w:p>
        </w:tc>
        <w:tc>
          <w:tcPr>
            <w:tcW w:w="1440" w:type="dxa"/>
            <w:tcBorders>
              <w:top w:val="single" w:sz="4" w:space="0" w:color="auto"/>
              <w:left w:val="single" w:sz="4" w:space="0" w:color="auto"/>
              <w:bottom w:val="single" w:sz="4" w:space="0" w:color="auto"/>
              <w:right w:val="single" w:sz="4" w:space="0" w:color="auto"/>
            </w:tcBorders>
            <w:hideMark/>
          </w:tcPr>
          <w:p w14:paraId="4DEF3E53"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智利</w:t>
            </w:r>
          </w:p>
        </w:tc>
        <w:tc>
          <w:tcPr>
            <w:tcW w:w="810" w:type="dxa"/>
            <w:tcBorders>
              <w:top w:val="single" w:sz="4" w:space="0" w:color="auto"/>
              <w:left w:val="single" w:sz="4" w:space="0" w:color="auto"/>
              <w:bottom w:val="single" w:sz="4" w:space="0" w:color="auto"/>
              <w:right w:val="single" w:sz="4" w:space="0" w:color="auto"/>
            </w:tcBorders>
            <w:hideMark/>
          </w:tcPr>
          <w:p w14:paraId="6E36E41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37</w:t>
            </w:r>
          </w:p>
        </w:tc>
        <w:tc>
          <w:tcPr>
            <w:tcW w:w="810" w:type="dxa"/>
            <w:tcBorders>
              <w:top w:val="single" w:sz="4" w:space="0" w:color="auto"/>
              <w:left w:val="single" w:sz="4" w:space="0" w:color="auto"/>
              <w:bottom w:val="single" w:sz="4" w:space="0" w:color="auto"/>
              <w:right w:val="single" w:sz="4" w:space="0" w:color="auto"/>
            </w:tcBorders>
            <w:hideMark/>
          </w:tcPr>
          <w:p w14:paraId="4AD8724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6CA53C0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46</w:t>
            </w:r>
          </w:p>
        </w:tc>
        <w:tc>
          <w:tcPr>
            <w:tcW w:w="810" w:type="dxa"/>
            <w:tcBorders>
              <w:top w:val="single" w:sz="4" w:space="0" w:color="auto"/>
              <w:left w:val="single" w:sz="4" w:space="0" w:color="auto"/>
              <w:bottom w:val="single" w:sz="4" w:space="0" w:color="auto"/>
              <w:right w:val="single" w:sz="4" w:space="0" w:color="auto"/>
            </w:tcBorders>
          </w:tcPr>
          <w:p w14:paraId="19FBB1E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96</w:t>
            </w:r>
          </w:p>
        </w:tc>
        <w:tc>
          <w:tcPr>
            <w:tcW w:w="810" w:type="dxa"/>
            <w:tcBorders>
              <w:top w:val="single" w:sz="4" w:space="0" w:color="auto"/>
              <w:left w:val="single" w:sz="4" w:space="0" w:color="auto"/>
              <w:bottom w:val="single" w:sz="4" w:space="0" w:color="auto"/>
              <w:right w:val="single" w:sz="4" w:space="0" w:color="auto"/>
            </w:tcBorders>
          </w:tcPr>
          <w:p w14:paraId="67E4C5F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39</w:t>
            </w:r>
          </w:p>
        </w:tc>
        <w:tc>
          <w:tcPr>
            <w:tcW w:w="810" w:type="dxa"/>
            <w:tcBorders>
              <w:top w:val="single" w:sz="4" w:space="0" w:color="auto"/>
              <w:left w:val="single" w:sz="4" w:space="0" w:color="auto"/>
              <w:bottom w:val="single" w:sz="4" w:space="0" w:color="auto"/>
              <w:right w:val="single" w:sz="4" w:space="0" w:color="auto"/>
            </w:tcBorders>
            <w:hideMark/>
          </w:tcPr>
          <w:p w14:paraId="4E8B161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41</w:t>
            </w:r>
          </w:p>
        </w:tc>
        <w:tc>
          <w:tcPr>
            <w:tcW w:w="810" w:type="dxa"/>
            <w:tcBorders>
              <w:top w:val="single" w:sz="4" w:space="0" w:color="auto"/>
              <w:left w:val="single" w:sz="4" w:space="0" w:color="auto"/>
              <w:bottom w:val="single" w:sz="4" w:space="0" w:color="auto"/>
              <w:right w:val="single" w:sz="4" w:space="0" w:color="auto"/>
            </w:tcBorders>
            <w:hideMark/>
          </w:tcPr>
          <w:p w14:paraId="48DAE17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1007A6A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109074F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r>
      <w:tr w:rsidR="00440F4C" w:rsidRPr="00726356" w14:paraId="2D3DDDF7"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331DE1AA"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1C66FE18"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墨西哥</w:t>
            </w:r>
          </w:p>
        </w:tc>
        <w:tc>
          <w:tcPr>
            <w:tcW w:w="810" w:type="dxa"/>
            <w:tcBorders>
              <w:top w:val="single" w:sz="4" w:space="0" w:color="auto"/>
              <w:left w:val="single" w:sz="4" w:space="0" w:color="auto"/>
              <w:bottom w:val="single" w:sz="4" w:space="0" w:color="auto"/>
              <w:right w:val="single" w:sz="4" w:space="0" w:color="auto"/>
            </w:tcBorders>
            <w:hideMark/>
          </w:tcPr>
          <w:p w14:paraId="362E8F3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14</w:t>
            </w:r>
          </w:p>
        </w:tc>
        <w:tc>
          <w:tcPr>
            <w:tcW w:w="810" w:type="dxa"/>
            <w:tcBorders>
              <w:top w:val="single" w:sz="4" w:space="0" w:color="auto"/>
              <w:left w:val="single" w:sz="4" w:space="0" w:color="auto"/>
              <w:bottom w:val="single" w:sz="4" w:space="0" w:color="auto"/>
              <w:right w:val="single" w:sz="4" w:space="0" w:color="auto"/>
            </w:tcBorders>
            <w:hideMark/>
          </w:tcPr>
          <w:p w14:paraId="33385F0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w:t>
            </w:r>
          </w:p>
        </w:tc>
        <w:tc>
          <w:tcPr>
            <w:tcW w:w="810" w:type="dxa"/>
            <w:tcBorders>
              <w:top w:val="single" w:sz="4" w:space="0" w:color="auto"/>
              <w:left w:val="single" w:sz="4" w:space="0" w:color="auto"/>
              <w:bottom w:val="single" w:sz="4" w:space="0" w:color="auto"/>
              <w:right w:val="single" w:sz="4" w:space="0" w:color="auto"/>
            </w:tcBorders>
          </w:tcPr>
          <w:p w14:paraId="14A1B48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63</w:t>
            </w:r>
          </w:p>
        </w:tc>
        <w:tc>
          <w:tcPr>
            <w:tcW w:w="810" w:type="dxa"/>
            <w:tcBorders>
              <w:top w:val="single" w:sz="4" w:space="0" w:color="auto"/>
              <w:left w:val="single" w:sz="4" w:space="0" w:color="auto"/>
              <w:bottom w:val="single" w:sz="4" w:space="0" w:color="auto"/>
              <w:right w:val="single" w:sz="4" w:space="0" w:color="auto"/>
            </w:tcBorders>
          </w:tcPr>
          <w:p w14:paraId="1A969E7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48</w:t>
            </w:r>
          </w:p>
        </w:tc>
        <w:tc>
          <w:tcPr>
            <w:tcW w:w="810" w:type="dxa"/>
            <w:tcBorders>
              <w:top w:val="single" w:sz="4" w:space="0" w:color="auto"/>
              <w:left w:val="single" w:sz="4" w:space="0" w:color="auto"/>
              <w:bottom w:val="single" w:sz="4" w:space="0" w:color="auto"/>
              <w:right w:val="single" w:sz="4" w:space="0" w:color="auto"/>
            </w:tcBorders>
          </w:tcPr>
          <w:p w14:paraId="1F4A20C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33</w:t>
            </w:r>
          </w:p>
        </w:tc>
        <w:tc>
          <w:tcPr>
            <w:tcW w:w="810" w:type="dxa"/>
            <w:tcBorders>
              <w:top w:val="single" w:sz="4" w:space="0" w:color="auto"/>
              <w:left w:val="single" w:sz="4" w:space="0" w:color="auto"/>
              <w:bottom w:val="single" w:sz="4" w:space="0" w:color="auto"/>
              <w:right w:val="single" w:sz="4" w:space="0" w:color="auto"/>
            </w:tcBorders>
            <w:hideMark/>
          </w:tcPr>
          <w:p w14:paraId="79D7910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105</w:t>
            </w:r>
          </w:p>
        </w:tc>
        <w:tc>
          <w:tcPr>
            <w:tcW w:w="810" w:type="dxa"/>
            <w:tcBorders>
              <w:top w:val="single" w:sz="4" w:space="0" w:color="auto"/>
              <w:left w:val="single" w:sz="4" w:space="0" w:color="auto"/>
              <w:bottom w:val="single" w:sz="4" w:space="0" w:color="auto"/>
              <w:right w:val="single" w:sz="4" w:space="0" w:color="auto"/>
            </w:tcBorders>
            <w:hideMark/>
          </w:tcPr>
          <w:p w14:paraId="5DE3E8F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53</w:t>
            </w:r>
          </w:p>
        </w:tc>
        <w:tc>
          <w:tcPr>
            <w:tcW w:w="810" w:type="dxa"/>
            <w:tcBorders>
              <w:top w:val="single" w:sz="4" w:space="0" w:color="auto"/>
              <w:left w:val="single" w:sz="4" w:space="0" w:color="auto"/>
              <w:bottom w:val="single" w:sz="4" w:space="0" w:color="auto"/>
              <w:right w:val="single" w:sz="4" w:space="0" w:color="auto"/>
            </w:tcBorders>
            <w:hideMark/>
          </w:tcPr>
          <w:p w14:paraId="0B6C94A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61</w:t>
            </w:r>
          </w:p>
        </w:tc>
        <w:tc>
          <w:tcPr>
            <w:tcW w:w="810" w:type="dxa"/>
            <w:tcBorders>
              <w:top w:val="single" w:sz="4" w:space="0" w:color="auto"/>
              <w:left w:val="single" w:sz="4" w:space="0" w:color="auto"/>
              <w:bottom w:val="single" w:sz="4" w:space="0" w:color="auto"/>
              <w:right w:val="single" w:sz="4" w:space="0" w:color="auto"/>
            </w:tcBorders>
          </w:tcPr>
          <w:p w14:paraId="5F8FDDD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57</w:t>
            </w:r>
          </w:p>
        </w:tc>
      </w:tr>
      <w:tr w:rsidR="00440F4C" w:rsidRPr="00726356" w14:paraId="0A4D5CE2"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39791F4D"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76B2AD4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巴拿马</w:t>
            </w:r>
          </w:p>
        </w:tc>
        <w:tc>
          <w:tcPr>
            <w:tcW w:w="810" w:type="dxa"/>
            <w:tcBorders>
              <w:top w:val="single" w:sz="4" w:space="0" w:color="auto"/>
              <w:left w:val="single" w:sz="4" w:space="0" w:color="auto"/>
              <w:bottom w:val="single" w:sz="4" w:space="0" w:color="auto"/>
              <w:right w:val="single" w:sz="4" w:space="0" w:color="auto"/>
            </w:tcBorders>
            <w:hideMark/>
          </w:tcPr>
          <w:p w14:paraId="3FAD801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116</w:t>
            </w:r>
          </w:p>
        </w:tc>
        <w:tc>
          <w:tcPr>
            <w:tcW w:w="810" w:type="dxa"/>
            <w:tcBorders>
              <w:top w:val="single" w:sz="4" w:space="0" w:color="auto"/>
              <w:left w:val="single" w:sz="4" w:space="0" w:color="auto"/>
              <w:bottom w:val="single" w:sz="4" w:space="0" w:color="auto"/>
              <w:right w:val="single" w:sz="4" w:space="0" w:color="auto"/>
            </w:tcBorders>
            <w:hideMark/>
          </w:tcPr>
          <w:p w14:paraId="7E18A8C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129</w:t>
            </w:r>
          </w:p>
        </w:tc>
        <w:tc>
          <w:tcPr>
            <w:tcW w:w="810" w:type="dxa"/>
            <w:tcBorders>
              <w:top w:val="single" w:sz="4" w:space="0" w:color="auto"/>
              <w:left w:val="single" w:sz="4" w:space="0" w:color="auto"/>
              <w:bottom w:val="single" w:sz="4" w:space="0" w:color="auto"/>
              <w:right w:val="single" w:sz="4" w:space="0" w:color="auto"/>
            </w:tcBorders>
          </w:tcPr>
          <w:p w14:paraId="130FEF1B"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86</w:t>
            </w:r>
          </w:p>
        </w:tc>
        <w:tc>
          <w:tcPr>
            <w:tcW w:w="810" w:type="dxa"/>
            <w:tcBorders>
              <w:top w:val="single" w:sz="4" w:space="0" w:color="auto"/>
              <w:left w:val="single" w:sz="4" w:space="0" w:color="auto"/>
              <w:bottom w:val="single" w:sz="4" w:space="0" w:color="auto"/>
              <w:right w:val="single" w:sz="4" w:space="0" w:color="auto"/>
            </w:tcBorders>
          </w:tcPr>
          <w:p w14:paraId="6554883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45</w:t>
            </w:r>
          </w:p>
        </w:tc>
        <w:tc>
          <w:tcPr>
            <w:tcW w:w="810" w:type="dxa"/>
            <w:tcBorders>
              <w:top w:val="single" w:sz="4" w:space="0" w:color="auto"/>
              <w:left w:val="single" w:sz="4" w:space="0" w:color="auto"/>
              <w:bottom w:val="single" w:sz="4" w:space="0" w:color="auto"/>
              <w:right w:val="single" w:sz="4" w:space="0" w:color="auto"/>
            </w:tcBorders>
          </w:tcPr>
          <w:p w14:paraId="76FB9D8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64</w:t>
            </w:r>
          </w:p>
        </w:tc>
        <w:tc>
          <w:tcPr>
            <w:tcW w:w="810" w:type="dxa"/>
            <w:tcBorders>
              <w:top w:val="single" w:sz="4" w:space="0" w:color="auto"/>
              <w:left w:val="single" w:sz="4" w:space="0" w:color="auto"/>
              <w:bottom w:val="single" w:sz="4" w:space="0" w:color="auto"/>
              <w:right w:val="single" w:sz="4" w:space="0" w:color="auto"/>
            </w:tcBorders>
            <w:hideMark/>
          </w:tcPr>
          <w:p w14:paraId="2DD6DFD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76</w:t>
            </w:r>
          </w:p>
        </w:tc>
        <w:tc>
          <w:tcPr>
            <w:tcW w:w="810" w:type="dxa"/>
            <w:tcBorders>
              <w:top w:val="single" w:sz="4" w:space="0" w:color="auto"/>
              <w:left w:val="single" w:sz="4" w:space="0" w:color="auto"/>
              <w:bottom w:val="single" w:sz="4" w:space="0" w:color="auto"/>
              <w:right w:val="single" w:sz="4" w:space="0" w:color="auto"/>
            </w:tcBorders>
            <w:hideMark/>
          </w:tcPr>
          <w:p w14:paraId="275623E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2EAD3FB9"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59</w:t>
            </w:r>
          </w:p>
        </w:tc>
        <w:tc>
          <w:tcPr>
            <w:tcW w:w="810" w:type="dxa"/>
            <w:tcBorders>
              <w:top w:val="single" w:sz="4" w:space="0" w:color="auto"/>
              <w:left w:val="single" w:sz="4" w:space="0" w:color="auto"/>
              <w:bottom w:val="single" w:sz="4" w:space="0" w:color="auto"/>
              <w:right w:val="single" w:sz="4" w:space="0" w:color="auto"/>
            </w:tcBorders>
          </w:tcPr>
          <w:p w14:paraId="47726304"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62</w:t>
            </w:r>
          </w:p>
        </w:tc>
      </w:tr>
      <w:tr w:rsidR="00440F4C" w:rsidRPr="00726356" w14:paraId="23F79D2F" w14:textId="77777777" w:rsidTr="00F160EA">
        <w:tc>
          <w:tcPr>
            <w:tcW w:w="1260" w:type="dxa"/>
            <w:vMerge/>
            <w:tcBorders>
              <w:top w:val="single" w:sz="4" w:space="0" w:color="auto"/>
              <w:left w:val="single" w:sz="4" w:space="0" w:color="auto"/>
              <w:bottom w:val="single" w:sz="4" w:space="0" w:color="auto"/>
              <w:right w:val="single" w:sz="4" w:space="0" w:color="auto"/>
            </w:tcBorders>
            <w:hideMark/>
          </w:tcPr>
          <w:p w14:paraId="54F10811" w14:textId="77777777" w:rsidR="00440F4C" w:rsidRPr="005862E4" w:rsidRDefault="00440F4C" w:rsidP="00A36CF7">
            <w:pPr>
              <w:spacing w:after="0" w:line="240" w:lineRule="auto"/>
              <w:jc w:val="both"/>
              <w:rPr>
                <w:rFonts w:ascii="SimSun" w:hAnsi="SimSun" w:cs="Arial"/>
                <w:sz w:val="18"/>
                <w:szCs w:val="18"/>
              </w:rPr>
            </w:pPr>
          </w:p>
        </w:tc>
        <w:tc>
          <w:tcPr>
            <w:tcW w:w="1440" w:type="dxa"/>
            <w:tcBorders>
              <w:top w:val="single" w:sz="4" w:space="0" w:color="auto"/>
              <w:left w:val="single" w:sz="4" w:space="0" w:color="auto"/>
              <w:bottom w:val="single" w:sz="4" w:space="0" w:color="auto"/>
              <w:right w:val="single" w:sz="4" w:space="0" w:color="auto"/>
            </w:tcBorders>
            <w:hideMark/>
          </w:tcPr>
          <w:p w14:paraId="3DCF565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秘鲁</w:t>
            </w:r>
          </w:p>
        </w:tc>
        <w:tc>
          <w:tcPr>
            <w:tcW w:w="810" w:type="dxa"/>
            <w:tcBorders>
              <w:top w:val="single" w:sz="4" w:space="0" w:color="auto"/>
              <w:left w:val="single" w:sz="4" w:space="0" w:color="auto"/>
              <w:bottom w:val="single" w:sz="4" w:space="0" w:color="auto"/>
              <w:right w:val="single" w:sz="4" w:space="0" w:color="auto"/>
            </w:tcBorders>
            <w:hideMark/>
          </w:tcPr>
          <w:p w14:paraId="562FD2C5"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hideMark/>
          </w:tcPr>
          <w:p w14:paraId="03B5ABE2"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40</w:t>
            </w:r>
          </w:p>
        </w:tc>
        <w:tc>
          <w:tcPr>
            <w:tcW w:w="810" w:type="dxa"/>
            <w:tcBorders>
              <w:top w:val="single" w:sz="4" w:space="0" w:color="auto"/>
              <w:left w:val="single" w:sz="4" w:space="0" w:color="auto"/>
              <w:bottom w:val="single" w:sz="4" w:space="0" w:color="auto"/>
              <w:right w:val="single" w:sz="4" w:space="0" w:color="auto"/>
            </w:tcBorders>
          </w:tcPr>
          <w:p w14:paraId="6B8FA82F"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69</w:t>
            </w:r>
          </w:p>
        </w:tc>
        <w:tc>
          <w:tcPr>
            <w:tcW w:w="810" w:type="dxa"/>
            <w:tcBorders>
              <w:top w:val="single" w:sz="4" w:space="0" w:color="auto"/>
              <w:left w:val="single" w:sz="4" w:space="0" w:color="auto"/>
              <w:bottom w:val="single" w:sz="4" w:space="0" w:color="auto"/>
              <w:right w:val="single" w:sz="4" w:space="0" w:color="auto"/>
            </w:tcBorders>
          </w:tcPr>
          <w:p w14:paraId="0133FDE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41</w:t>
            </w:r>
          </w:p>
        </w:tc>
        <w:tc>
          <w:tcPr>
            <w:tcW w:w="810" w:type="dxa"/>
            <w:tcBorders>
              <w:top w:val="single" w:sz="4" w:space="0" w:color="auto"/>
              <w:left w:val="single" w:sz="4" w:space="0" w:color="auto"/>
              <w:bottom w:val="single" w:sz="4" w:space="0" w:color="auto"/>
              <w:right w:val="single" w:sz="4" w:space="0" w:color="auto"/>
            </w:tcBorders>
          </w:tcPr>
          <w:p w14:paraId="42A1215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73</w:t>
            </w:r>
          </w:p>
        </w:tc>
        <w:tc>
          <w:tcPr>
            <w:tcW w:w="810" w:type="dxa"/>
            <w:tcBorders>
              <w:top w:val="single" w:sz="4" w:space="0" w:color="auto"/>
              <w:left w:val="single" w:sz="4" w:space="0" w:color="auto"/>
              <w:bottom w:val="single" w:sz="4" w:space="0" w:color="auto"/>
              <w:right w:val="single" w:sz="4" w:space="0" w:color="auto"/>
            </w:tcBorders>
            <w:hideMark/>
          </w:tcPr>
          <w:p w14:paraId="3A8837C8"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104</w:t>
            </w:r>
          </w:p>
        </w:tc>
        <w:tc>
          <w:tcPr>
            <w:tcW w:w="810" w:type="dxa"/>
            <w:tcBorders>
              <w:top w:val="single" w:sz="4" w:space="0" w:color="auto"/>
              <w:left w:val="single" w:sz="4" w:space="0" w:color="auto"/>
              <w:bottom w:val="single" w:sz="4" w:space="0" w:color="auto"/>
              <w:right w:val="single" w:sz="4" w:space="0" w:color="auto"/>
            </w:tcBorders>
            <w:hideMark/>
          </w:tcPr>
          <w:p w14:paraId="16D0D5AA"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w:t>
            </w:r>
          </w:p>
        </w:tc>
        <w:tc>
          <w:tcPr>
            <w:tcW w:w="810" w:type="dxa"/>
            <w:tcBorders>
              <w:top w:val="single" w:sz="4" w:space="0" w:color="auto"/>
              <w:left w:val="single" w:sz="4" w:space="0" w:color="auto"/>
              <w:bottom w:val="single" w:sz="4" w:space="0" w:color="auto"/>
              <w:right w:val="single" w:sz="4" w:space="0" w:color="auto"/>
            </w:tcBorders>
            <w:hideMark/>
          </w:tcPr>
          <w:p w14:paraId="64A1A4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77</w:t>
            </w:r>
          </w:p>
        </w:tc>
        <w:tc>
          <w:tcPr>
            <w:tcW w:w="810" w:type="dxa"/>
            <w:tcBorders>
              <w:top w:val="single" w:sz="4" w:space="0" w:color="auto"/>
              <w:left w:val="single" w:sz="4" w:space="0" w:color="auto"/>
              <w:bottom w:val="single" w:sz="4" w:space="0" w:color="auto"/>
              <w:right w:val="single" w:sz="4" w:space="0" w:color="auto"/>
            </w:tcBorders>
          </w:tcPr>
          <w:p w14:paraId="2838BEA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64</w:t>
            </w:r>
          </w:p>
        </w:tc>
      </w:tr>
      <w:tr w:rsidR="00440F4C" w:rsidRPr="00726356" w14:paraId="51F0550C" w14:textId="77777777" w:rsidTr="00F160EA">
        <w:tc>
          <w:tcPr>
            <w:tcW w:w="1260" w:type="dxa"/>
            <w:tcBorders>
              <w:top w:val="single" w:sz="4" w:space="0" w:color="auto"/>
              <w:left w:val="single" w:sz="4" w:space="0" w:color="auto"/>
              <w:bottom w:val="single" w:sz="4" w:space="0" w:color="auto"/>
              <w:right w:val="single" w:sz="4" w:space="0" w:color="auto"/>
            </w:tcBorders>
            <w:hideMark/>
          </w:tcPr>
          <w:p w14:paraId="6D55DF99"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美洲</w:t>
            </w:r>
          </w:p>
        </w:tc>
        <w:tc>
          <w:tcPr>
            <w:tcW w:w="1440" w:type="dxa"/>
            <w:tcBorders>
              <w:top w:val="single" w:sz="4" w:space="0" w:color="auto"/>
              <w:left w:val="single" w:sz="4" w:space="0" w:color="auto"/>
              <w:bottom w:val="single" w:sz="4" w:space="0" w:color="auto"/>
              <w:right w:val="single" w:sz="4" w:space="0" w:color="auto"/>
            </w:tcBorders>
            <w:hideMark/>
          </w:tcPr>
          <w:p w14:paraId="126FF462"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美国</w:t>
            </w:r>
          </w:p>
        </w:tc>
        <w:tc>
          <w:tcPr>
            <w:tcW w:w="810" w:type="dxa"/>
            <w:tcBorders>
              <w:top w:val="single" w:sz="4" w:space="0" w:color="auto"/>
              <w:left w:val="single" w:sz="4" w:space="0" w:color="auto"/>
              <w:bottom w:val="single" w:sz="4" w:space="0" w:color="auto"/>
              <w:right w:val="single" w:sz="4" w:space="0" w:color="auto"/>
            </w:tcBorders>
            <w:hideMark/>
          </w:tcPr>
          <w:p w14:paraId="6BFF1A8E"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hideMark/>
          </w:tcPr>
          <w:p w14:paraId="34AABA50"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tcPr>
          <w:p w14:paraId="14BA6B27"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5</w:t>
            </w:r>
          </w:p>
        </w:tc>
        <w:tc>
          <w:tcPr>
            <w:tcW w:w="810" w:type="dxa"/>
            <w:tcBorders>
              <w:top w:val="single" w:sz="4" w:space="0" w:color="auto"/>
              <w:left w:val="single" w:sz="4" w:space="0" w:color="auto"/>
              <w:bottom w:val="single" w:sz="4" w:space="0" w:color="auto"/>
              <w:right w:val="single" w:sz="4" w:space="0" w:color="auto"/>
            </w:tcBorders>
          </w:tcPr>
          <w:p w14:paraId="4EAD73B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19</w:t>
            </w:r>
          </w:p>
        </w:tc>
        <w:tc>
          <w:tcPr>
            <w:tcW w:w="810" w:type="dxa"/>
            <w:tcBorders>
              <w:top w:val="single" w:sz="4" w:space="0" w:color="auto"/>
              <w:left w:val="single" w:sz="4" w:space="0" w:color="auto"/>
              <w:bottom w:val="single" w:sz="4" w:space="0" w:color="auto"/>
              <w:right w:val="single" w:sz="4" w:space="0" w:color="auto"/>
            </w:tcBorders>
          </w:tcPr>
          <w:p w14:paraId="6F3CDDF6"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w:t>
            </w:r>
          </w:p>
        </w:tc>
        <w:tc>
          <w:tcPr>
            <w:tcW w:w="810" w:type="dxa"/>
            <w:tcBorders>
              <w:top w:val="single" w:sz="4" w:space="0" w:color="auto"/>
              <w:left w:val="single" w:sz="4" w:space="0" w:color="auto"/>
              <w:bottom w:val="single" w:sz="4" w:space="0" w:color="auto"/>
              <w:right w:val="single" w:sz="4" w:space="0" w:color="auto"/>
            </w:tcBorders>
            <w:hideMark/>
          </w:tcPr>
          <w:p w14:paraId="0D1C2633"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44</w:t>
            </w:r>
          </w:p>
        </w:tc>
        <w:tc>
          <w:tcPr>
            <w:tcW w:w="810" w:type="dxa"/>
            <w:tcBorders>
              <w:top w:val="single" w:sz="4" w:space="0" w:color="auto"/>
              <w:left w:val="single" w:sz="4" w:space="0" w:color="auto"/>
              <w:bottom w:val="single" w:sz="4" w:space="0" w:color="auto"/>
              <w:right w:val="single" w:sz="4" w:space="0" w:color="auto"/>
            </w:tcBorders>
            <w:hideMark/>
          </w:tcPr>
          <w:p w14:paraId="0BF2215C"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22</w:t>
            </w:r>
          </w:p>
        </w:tc>
        <w:tc>
          <w:tcPr>
            <w:tcW w:w="810" w:type="dxa"/>
            <w:tcBorders>
              <w:top w:val="single" w:sz="4" w:space="0" w:color="auto"/>
              <w:left w:val="single" w:sz="4" w:space="0" w:color="auto"/>
              <w:bottom w:val="single" w:sz="4" w:space="0" w:color="auto"/>
              <w:right w:val="single" w:sz="4" w:space="0" w:color="auto"/>
            </w:tcBorders>
            <w:hideMark/>
          </w:tcPr>
          <w:p w14:paraId="62F68E0D"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3</w:t>
            </w:r>
          </w:p>
        </w:tc>
        <w:tc>
          <w:tcPr>
            <w:tcW w:w="810" w:type="dxa"/>
            <w:tcBorders>
              <w:top w:val="single" w:sz="4" w:space="0" w:color="auto"/>
              <w:left w:val="single" w:sz="4" w:space="0" w:color="auto"/>
              <w:bottom w:val="single" w:sz="4" w:space="0" w:color="auto"/>
              <w:right w:val="single" w:sz="4" w:space="0" w:color="auto"/>
            </w:tcBorders>
          </w:tcPr>
          <w:p w14:paraId="27B47B71" w14:textId="77777777" w:rsidR="00440F4C" w:rsidRPr="005862E4" w:rsidRDefault="00440F4C" w:rsidP="00A36CF7">
            <w:pPr>
              <w:spacing w:after="0" w:line="240" w:lineRule="auto"/>
              <w:jc w:val="right"/>
              <w:rPr>
                <w:rFonts w:ascii="SimSun" w:hAnsi="SimSun" w:cs="Arial"/>
                <w:sz w:val="18"/>
                <w:szCs w:val="18"/>
              </w:rPr>
            </w:pPr>
            <w:r w:rsidRPr="005862E4">
              <w:rPr>
                <w:rFonts w:ascii="SimSun" w:hAnsi="SimSun" w:cs="Arial"/>
                <w:sz w:val="18"/>
                <w:szCs w:val="18"/>
              </w:rPr>
              <w:t>17</w:t>
            </w:r>
          </w:p>
        </w:tc>
      </w:tr>
      <w:tr w:rsidR="00440F4C" w:rsidRPr="00726356" w14:paraId="3F2E08C2" w14:textId="77777777" w:rsidTr="00F160EA">
        <w:tc>
          <w:tcPr>
            <w:tcW w:w="1260" w:type="dxa"/>
            <w:vMerge w:val="restart"/>
            <w:tcBorders>
              <w:top w:val="single" w:sz="4" w:space="0" w:color="auto"/>
              <w:left w:val="single" w:sz="4" w:space="0" w:color="auto"/>
              <w:bottom w:val="single" w:sz="4" w:space="0" w:color="auto"/>
              <w:right w:val="single" w:sz="4" w:space="0" w:color="auto"/>
            </w:tcBorders>
            <w:hideMark/>
          </w:tcPr>
          <w:p w14:paraId="0BFB93A4" w14:textId="0E17AFF0" w:rsidR="00440F4C" w:rsidRPr="005862E4" w:rsidRDefault="00440F4C" w:rsidP="00E12DB4">
            <w:pPr>
              <w:spacing w:after="0" w:line="240" w:lineRule="auto"/>
              <w:rPr>
                <w:rFonts w:ascii="SimSun" w:hAnsi="SimSun" w:cs="Arial"/>
                <w:sz w:val="18"/>
                <w:szCs w:val="18"/>
                <w:lang w:eastAsia="zh-CN"/>
              </w:rPr>
            </w:pPr>
            <w:r w:rsidRPr="005862E4">
              <w:rPr>
                <w:rFonts w:ascii="SimSun" w:hAnsi="SimSun" w:cs="Arial"/>
                <w:sz w:val="18"/>
                <w:szCs w:val="18"/>
                <w:lang w:eastAsia="zh-CN"/>
              </w:rPr>
              <w:t>现有</w:t>
            </w:r>
            <w:r w:rsidR="00E12DB4">
              <w:rPr>
                <w:rFonts w:ascii="SimSun" w:hAnsi="SimSun" w:cs="Arial" w:hint="eastAsia"/>
                <w:sz w:val="18"/>
                <w:szCs w:val="18"/>
                <w:lang w:eastAsia="zh-CN"/>
              </w:rPr>
              <w:br/>
            </w:r>
            <w:r w:rsidRPr="005862E4">
              <w:rPr>
                <w:rFonts w:ascii="SimSun" w:hAnsi="SimSun" w:cs="Arial"/>
                <w:sz w:val="18"/>
                <w:szCs w:val="18"/>
                <w:lang w:eastAsia="zh-CN"/>
              </w:rPr>
              <w:t>驻外办事处</w:t>
            </w:r>
          </w:p>
        </w:tc>
        <w:tc>
          <w:tcPr>
            <w:tcW w:w="1440" w:type="dxa"/>
            <w:tcBorders>
              <w:top w:val="single" w:sz="4" w:space="0" w:color="auto"/>
              <w:left w:val="single" w:sz="4" w:space="0" w:color="auto"/>
              <w:bottom w:val="single" w:sz="4" w:space="0" w:color="auto"/>
              <w:right w:val="single" w:sz="4" w:space="0" w:color="auto"/>
            </w:tcBorders>
            <w:hideMark/>
          </w:tcPr>
          <w:p w14:paraId="4D5BABBB"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巴西</w:t>
            </w:r>
          </w:p>
        </w:tc>
        <w:tc>
          <w:tcPr>
            <w:tcW w:w="810" w:type="dxa"/>
            <w:tcBorders>
              <w:top w:val="single" w:sz="4" w:space="0" w:color="auto"/>
              <w:left w:val="single" w:sz="4" w:space="0" w:color="auto"/>
              <w:bottom w:val="single" w:sz="4" w:space="0" w:color="auto"/>
              <w:right w:val="single" w:sz="4" w:space="0" w:color="auto"/>
            </w:tcBorders>
            <w:hideMark/>
          </w:tcPr>
          <w:p w14:paraId="50D804C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hideMark/>
          </w:tcPr>
          <w:p w14:paraId="0A3BB942"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tcPr>
          <w:p w14:paraId="303EDB97"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64</w:t>
            </w:r>
          </w:p>
        </w:tc>
        <w:tc>
          <w:tcPr>
            <w:tcW w:w="810" w:type="dxa"/>
            <w:tcBorders>
              <w:top w:val="single" w:sz="4" w:space="0" w:color="auto"/>
              <w:left w:val="single" w:sz="4" w:space="0" w:color="auto"/>
              <w:bottom w:val="single" w:sz="4" w:space="0" w:color="auto"/>
              <w:right w:val="single" w:sz="4" w:space="0" w:color="auto"/>
            </w:tcBorders>
          </w:tcPr>
          <w:p w14:paraId="767AF5B0"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72</w:t>
            </w:r>
          </w:p>
        </w:tc>
        <w:tc>
          <w:tcPr>
            <w:tcW w:w="810" w:type="dxa"/>
            <w:tcBorders>
              <w:top w:val="single" w:sz="4" w:space="0" w:color="auto"/>
              <w:left w:val="single" w:sz="4" w:space="0" w:color="auto"/>
              <w:bottom w:val="single" w:sz="4" w:space="0" w:color="auto"/>
              <w:right w:val="single" w:sz="4" w:space="0" w:color="auto"/>
            </w:tcBorders>
          </w:tcPr>
          <w:p w14:paraId="663045D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24</w:t>
            </w:r>
          </w:p>
        </w:tc>
        <w:tc>
          <w:tcPr>
            <w:tcW w:w="810" w:type="dxa"/>
            <w:tcBorders>
              <w:top w:val="single" w:sz="4" w:space="0" w:color="auto"/>
              <w:left w:val="single" w:sz="4" w:space="0" w:color="auto"/>
              <w:bottom w:val="single" w:sz="4" w:space="0" w:color="auto"/>
              <w:right w:val="single" w:sz="4" w:space="0" w:color="auto"/>
            </w:tcBorders>
            <w:hideMark/>
          </w:tcPr>
          <w:p w14:paraId="64F522E6"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71</w:t>
            </w:r>
          </w:p>
        </w:tc>
        <w:tc>
          <w:tcPr>
            <w:tcW w:w="810" w:type="dxa"/>
            <w:tcBorders>
              <w:top w:val="single" w:sz="4" w:space="0" w:color="auto"/>
              <w:left w:val="single" w:sz="4" w:space="0" w:color="auto"/>
              <w:bottom w:val="single" w:sz="4" w:space="0" w:color="auto"/>
              <w:right w:val="single" w:sz="4" w:space="0" w:color="auto"/>
            </w:tcBorders>
            <w:hideMark/>
          </w:tcPr>
          <w:p w14:paraId="2B48B5CF"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96</w:t>
            </w:r>
          </w:p>
        </w:tc>
        <w:tc>
          <w:tcPr>
            <w:tcW w:w="810" w:type="dxa"/>
            <w:tcBorders>
              <w:top w:val="single" w:sz="4" w:space="0" w:color="auto"/>
              <w:left w:val="single" w:sz="4" w:space="0" w:color="auto"/>
              <w:bottom w:val="single" w:sz="4" w:space="0" w:color="auto"/>
              <w:right w:val="single" w:sz="4" w:space="0" w:color="auto"/>
            </w:tcBorders>
            <w:hideMark/>
          </w:tcPr>
          <w:p w14:paraId="1F73A16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85</w:t>
            </w:r>
          </w:p>
        </w:tc>
        <w:tc>
          <w:tcPr>
            <w:tcW w:w="810" w:type="dxa"/>
            <w:tcBorders>
              <w:top w:val="single" w:sz="4" w:space="0" w:color="auto"/>
              <w:left w:val="single" w:sz="4" w:space="0" w:color="auto"/>
              <w:bottom w:val="single" w:sz="4" w:space="0" w:color="auto"/>
              <w:right w:val="single" w:sz="4" w:space="0" w:color="auto"/>
            </w:tcBorders>
          </w:tcPr>
          <w:p w14:paraId="32032EFA"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51</w:t>
            </w:r>
          </w:p>
        </w:tc>
      </w:tr>
      <w:tr w:rsidR="00440F4C" w:rsidRPr="00726356" w14:paraId="61E9409B" w14:textId="77777777" w:rsidTr="00F160EA">
        <w:tc>
          <w:tcPr>
            <w:tcW w:w="1260" w:type="dxa"/>
            <w:vMerge/>
            <w:tcBorders>
              <w:top w:val="single" w:sz="4" w:space="0" w:color="auto"/>
              <w:left w:val="single" w:sz="4" w:space="0" w:color="auto"/>
              <w:bottom w:val="single" w:sz="4" w:space="0" w:color="auto"/>
              <w:right w:val="single" w:sz="4" w:space="0" w:color="auto"/>
            </w:tcBorders>
            <w:vAlign w:val="center"/>
            <w:hideMark/>
          </w:tcPr>
          <w:p w14:paraId="6412CF72" w14:textId="77777777" w:rsidR="00440F4C" w:rsidRPr="005862E4" w:rsidRDefault="00440F4C" w:rsidP="00A36CF7">
            <w:pPr>
              <w:spacing w:after="0" w:line="240" w:lineRule="auto"/>
              <w:jc w:val="both"/>
              <w:rPr>
                <w:rFonts w:ascii="SimSun" w:hAnsi="SimSun" w:cs="Arial"/>
                <w:sz w:val="18"/>
                <w:szCs w:val="18"/>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40AD2181"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日本</w:t>
            </w:r>
          </w:p>
        </w:tc>
        <w:tc>
          <w:tcPr>
            <w:tcW w:w="810" w:type="dxa"/>
            <w:tcBorders>
              <w:top w:val="single" w:sz="4" w:space="0" w:color="auto"/>
              <w:left w:val="single" w:sz="4" w:space="0" w:color="auto"/>
              <w:bottom w:val="single" w:sz="4" w:space="0" w:color="auto"/>
              <w:right w:val="single" w:sz="4" w:space="0" w:color="auto"/>
            </w:tcBorders>
            <w:hideMark/>
          </w:tcPr>
          <w:p w14:paraId="4CEB2A94"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61</w:t>
            </w:r>
          </w:p>
        </w:tc>
        <w:tc>
          <w:tcPr>
            <w:tcW w:w="810" w:type="dxa"/>
            <w:tcBorders>
              <w:top w:val="single" w:sz="4" w:space="0" w:color="auto"/>
              <w:left w:val="single" w:sz="4" w:space="0" w:color="auto"/>
              <w:bottom w:val="single" w:sz="4" w:space="0" w:color="auto"/>
              <w:right w:val="single" w:sz="4" w:space="0" w:color="auto"/>
            </w:tcBorders>
            <w:hideMark/>
          </w:tcPr>
          <w:p w14:paraId="74CD4C00"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tcPr>
          <w:p w14:paraId="02E98CD9"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22</w:t>
            </w:r>
          </w:p>
        </w:tc>
        <w:tc>
          <w:tcPr>
            <w:tcW w:w="810" w:type="dxa"/>
            <w:tcBorders>
              <w:top w:val="single" w:sz="4" w:space="0" w:color="auto"/>
              <w:left w:val="single" w:sz="4" w:space="0" w:color="auto"/>
              <w:bottom w:val="single" w:sz="4" w:space="0" w:color="auto"/>
              <w:right w:val="single" w:sz="4" w:space="0" w:color="auto"/>
            </w:tcBorders>
          </w:tcPr>
          <w:p w14:paraId="54CD0313"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63</w:t>
            </w:r>
          </w:p>
        </w:tc>
        <w:tc>
          <w:tcPr>
            <w:tcW w:w="810" w:type="dxa"/>
            <w:tcBorders>
              <w:top w:val="single" w:sz="4" w:space="0" w:color="auto"/>
              <w:left w:val="single" w:sz="4" w:space="0" w:color="auto"/>
              <w:bottom w:val="single" w:sz="4" w:space="0" w:color="auto"/>
              <w:right w:val="single" w:sz="4" w:space="0" w:color="auto"/>
            </w:tcBorders>
          </w:tcPr>
          <w:p w14:paraId="57FBCA1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w:t>
            </w:r>
          </w:p>
        </w:tc>
        <w:tc>
          <w:tcPr>
            <w:tcW w:w="810" w:type="dxa"/>
            <w:tcBorders>
              <w:top w:val="single" w:sz="4" w:space="0" w:color="auto"/>
              <w:left w:val="single" w:sz="4" w:space="0" w:color="auto"/>
              <w:bottom w:val="single" w:sz="4" w:space="0" w:color="auto"/>
              <w:right w:val="single" w:sz="4" w:space="0" w:color="auto"/>
            </w:tcBorders>
            <w:hideMark/>
          </w:tcPr>
          <w:p w14:paraId="7185C60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21</w:t>
            </w:r>
          </w:p>
        </w:tc>
        <w:tc>
          <w:tcPr>
            <w:tcW w:w="810" w:type="dxa"/>
            <w:tcBorders>
              <w:top w:val="single" w:sz="4" w:space="0" w:color="auto"/>
              <w:left w:val="single" w:sz="4" w:space="0" w:color="auto"/>
              <w:bottom w:val="single" w:sz="4" w:space="0" w:color="auto"/>
              <w:right w:val="single" w:sz="4" w:space="0" w:color="auto"/>
            </w:tcBorders>
            <w:hideMark/>
          </w:tcPr>
          <w:p w14:paraId="340BC2C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5</w:t>
            </w:r>
          </w:p>
        </w:tc>
        <w:tc>
          <w:tcPr>
            <w:tcW w:w="810" w:type="dxa"/>
            <w:tcBorders>
              <w:top w:val="single" w:sz="4" w:space="0" w:color="auto"/>
              <w:left w:val="single" w:sz="4" w:space="0" w:color="auto"/>
              <w:bottom w:val="single" w:sz="4" w:space="0" w:color="auto"/>
              <w:right w:val="single" w:sz="4" w:space="0" w:color="auto"/>
            </w:tcBorders>
            <w:hideMark/>
          </w:tcPr>
          <w:p w14:paraId="423D29D5"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tcPr>
          <w:p w14:paraId="3F7AB7C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w:t>
            </w:r>
          </w:p>
        </w:tc>
      </w:tr>
      <w:tr w:rsidR="00440F4C" w:rsidRPr="00726356" w14:paraId="0648CE5D" w14:textId="77777777" w:rsidTr="00F160EA">
        <w:tc>
          <w:tcPr>
            <w:tcW w:w="1260" w:type="dxa"/>
            <w:vMerge/>
            <w:tcBorders>
              <w:top w:val="single" w:sz="4" w:space="0" w:color="auto"/>
              <w:left w:val="single" w:sz="4" w:space="0" w:color="auto"/>
              <w:bottom w:val="single" w:sz="4" w:space="0" w:color="auto"/>
              <w:right w:val="single" w:sz="4" w:space="0" w:color="auto"/>
            </w:tcBorders>
            <w:vAlign w:val="center"/>
            <w:hideMark/>
          </w:tcPr>
          <w:p w14:paraId="4C60690D" w14:textId="77777777" w:rsidR="00440F4C" w:rsidRPr="005862E4" w:rsidRDefault="00440F4C" w:rsidP="00A36CF7">
            <w:pPr>
              <w:spacing w:after="0" w:line="240" w:lineRule="auto"/>
              <w:jc w:val="both"/>
              <w:rPr>
                <w:rFonts w:ascii="SimSun" w:hAnsi="SimSun" w:cs="Arial"/>
                <w:sz w:val="18"/>
                <w:szCs w:val="18"/>
                <w:lang w:eastAsia="zh-CN"/>
              </w:rPr>
            </w:pPr>
          </w:p>
        </w:tc>
        <w:tc>
          <w:tcPr>
            <w:tcW w:w="1440" w:type="dxa"/>
            <w:tcBorders>
              <w:top w:val="single" w:sz="4" w:space="0" w:color="auto"/>
              <w:left w:val="single" w:sz="4" w:space="0" w:color="auto"/>
              <w:bottom w:val="single" w:sz="4" w:space="0" w:color="auto"/>
              <w:right w:val="single" w:sz="4" w:space="0" w:color="auto"/>
            </w:tcBorders>
            <w:hideMark/>
          </w:tcPr>
          <w:p w14:paraId="29AB0365"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新加坡</w:t>
            </w:r>
          </w:p>
        </w:tc>
        <w:tc>
          <w:tcPr>
            <w:tcW w:w="810" w:type="dxa"/>
            <w:tcBorders>
              <w:top w:val="single" w:sz="4" w:space="0" w:color="auto"/>
              <w:left w:val="single" w:sz="4" w:space="0" w:color="auto"/>
              <w:bottom w:val="single" w:sz="4" w:space="0" w:color="auto"/>
              <w:right w:val="single" w:sz="4" w:space="0" w:color="auto"/>
            </w:tcBorders>
            <w:hideMark/>
          </w:tcPr>
          <w:p w14:paraId="20AE1435"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184</w:t>
            </w:r>
          </w:p>
        </w:tc>
        <w:tc>
          <w:tcPr>
            <w:tcW w:w="810" w:type="dxa"/>
            <w:tcBorders>
              <w:top w:val="single" w:sz="4" w:space="0" w:color="auto"/>
              <w:left w:val="single" w:sz="4" w:space="0" w:color="auto"/>
              <w:bottom w:val="single" w:sz="4" w:space="0" w:color="auto"/>
              <w:right w:val="single" w:sz="4" w:space="0" w:color="auto"/>
            </w:tcBorders>
            <w:hideMark/>
          </w:tcPr>
          <w:p w14:paraId="5149F8EA"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115</w:t>
            </w:r>
          </w:p>
        </w:tc>
        <w:tc>
          <w:tcPr>
            <w:tcW w:w="810" w:type="dxa"/>
            <w:tcBorders>
              <w:top w:val="single" w:sz="4" w:space="0" w:color="auto"/>
              <w:left w:val="single" w:sz="4" w:space="0" w:color="auto"/>
              <w:bottom w:val="single" w:sz="4" w:space="0" w:color="auto"/>
              <w:right w:val="single" w:sz="4" w:space="0" w:color="auto"/>
            </w:tcBorders>
          </w:tcPr>
          <w:p w14:paraId="1DDF03A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c>
          <w:tcPr>
            <w:tcW w:w="810" w:type="dxa"/>
            <w:tcBorders>
              <w:top w:val="single" w:sz="4" w:space="0" w:color="auto"/>
              <w:left w:val="single" w:sz="4" w:space="0" w:color="auto"/>
              <w:bottom w:val="single" w:sz="4" w:space="0" w:color="auto"/>
              <w:right w:val="single" w:sz="4" w:space="0" w:color="auto"/>
            </w:tcBorders>
          </w:tcPr>
          <w:p w14:paraId="0F9CAF16"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40</w:t>
            </w:r>
          </w:p>
        </w:tc>
        <w:tc>
          <w:tcPr>
            <w:tcW w:w="810" w:type="dxa"/>
            <w:tcBorders>
              <w:top w:val="single" w:sz="4" w:space="0" w:color="auto"/>
              <w:left w:val="single" w:sz="4" w:space="0" w:color="auto"/>
              <w:bottom w:val="single" w:sz="4" w:space="0" w:color="auto"/>
              <w:right w:val="single" w:sz="4" w:space="0" w:color="auto"/>
            </w:tcBorders>
          </w:tcPr>
          <w:p w14:paraId="08F58B0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22</w:t>
            </w:r>
          </w:p>
        </w:tc>
        <w:tc>
          <w:tcPr>
            <w:tcW w:w="810" w:type="dxa"/>
            <w:tcBorders>
              <w:top w:val="single" w:sz="4" w:space="0" w:color="auto"/>
              <w:left w:val="single" w:sz="4" w:space="0" w:color="auto"/>
              <w:bottom w:val="single" w:sz="4" w:space="0" w:color="auto"/>
              <w:right w:val="single" w:sz="4" w:space="0" w:color="auto"/>
            </w:tcBorders>
            <w:hideMark/>
          </w:tcPr>
          <w:p w14:paraId="4EE4441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10</w:t>
            </w:r>
          </w:p>
        </w:tc>
        <w:tc>
          <w:tcPr>
            <w:tcW w:w="810" w:type="dxa"/>
            <w:tcBorders>
              <w:top w:val="single" w:sz="4" w:space="0" w:color="auto"/>
              <w:left w:val="single" w:sz="4" w:space="0" w:color="auto"/>
              <w:bottom w:val="single" w:sz="4" w:space="0" w:color="auto"/>
              <w:right w:val="single" w:sz="4" w:space="0" w:color="auto"/>
            </w:tcBorders>
            <w:hideMark/>
          </w:tcPr>
          <w:p w14:paraId="261431EB"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w:t>
            </w:r>
          </w:p>
        </w:tc>
        <w:tc>
          <w:tcPr>
            <w:tcW w:w="810" w:type="dxa"/>
            <w:tcBorders>
              <w:top w:val="single" w:sz="4" w:space="0" w:color="auto"/>
              <w:left w:val="single" w:sz="4" w:space="0" w:color="auto"/>
              <w:bottom w:val="single" w:sz="4" w:space="0" w:color="auto"/>
              <w:right w:val="single" w:sz="4" w:space="0" w:color="auto"/>
            </w:tcBorders>
            <w:hideMark/>
          </w:tcPr>
          <w:p w14:paraId="6FCBD3DE"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18</w:t>
            </w:r>
          </w:p>
        </w:tc>
        <w:tc>
          <w:tcPr>
            <w:tcW w:w="810" w:type="dxa"/>
            <w:tcBorders>
              <w:top w:val="single" w:sz="4" w:space="0" w:color="auto"/>
              <w:left w:val="single" w:sz="4" w:space="0" w:color="auto"/>
              <w:bottom w:val="single" w:sz="4" w:space="0" w:color="auto"/>
              <w:right w:val="single" w:sz="4" w:space="0" w:color="auto"/>
            </w:tcBorders>
          </w:tcPr>
          <w:p w14:paraId="798BE122"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w:t>
            </w:r>
          </w:p>
        </w:tc>
      </w:tr>
      <w:tr w:rsidR="00440F4C" w:rsidRPr="00726356" w14:paraId="5F63BA08" w14:textId="77777777" w:rsidTr="00F160EA">
        <w:tc>
          <w:tcPr>
            <w:tcW w:w="1260" w:type="dxa"/>
            <w:tcBorders>
              <w:top w:val="single" w:sz="4" w:space="0" w:color="auto"/>
              <w:left w:val="single" w:sz="4" w:space="0" w:color="auto"/>
              <w:bottom w:val="single" w:sz="4" w:space="0" w:color="auto"/>
              <w:right w:val="single" w:sz="4" w:space="0" w:color="auto"/>
            </w:tcBorders>
            <w:hideMark/>
          </w:tcPr>
          <w:p w14:paraId="322186C0"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总部</w:t>
            </w:r>
          </w:p>
        </w:tc>
        <w:tc>
          <w:tcPr>
            <w:tcW w:w="1440" w:type="dxa"/>
            <w:tcBorders>
              <w:top w:val="single" w:sz="4" w:space="0" w:color="auto"/>
              <w:left w:val="single" w:sz="4" w:space="0" w:color="auto"/>
              <w:bottom w:val="single" w:sz="4" w:space="0" w:color="auto"/>
              <w:right w:val="single" w:sz="4" w:space="0" w:color="auto"/>
            </w:tcBorders>
            <w:hideMark/>
          </w:tcPr>
          <w:p w14:paraId="4B3B39BC" w14:textId="77777777" w:rsidR="00440F4C" w:rsidRPr="005862E4" w:rsidRDefault="00440F4C" w:rsidP="00A36CF7">
            <w:pPr>
              <w:spacing w:after="0" w:line="240" w:lineRule="auto"/>
              <w:jc w:val="both"/>
              <w:rPr>
                <w:rFonts w:ascii="SimSun" w:hAnsi="SimSun" w:cs="Arial"/>
                <w:sz w:val="18"/>
                <w:szCs w:val="18"/>
                <w:lang w:eastAsia="zh-CN"/>
              </w:rPr>
            </w:pPr>
            <w:r w:rsidRPr="005862E4">
              <w:rPr>
                <w:rFonts w:ascii="SimSun" w:hAnsi="SimSun" w:cs="Arial"/>
                <w:sz w:val="18"/>
                <w:szCs w:val="18"/>
                <w:lang w:eastAsia="zh-CN"/>
              </w:rPr>
              <w:t>瑞士</w:t>
            </w:r>
          </w:p>
        </w:tc>
        <w:tc>
          <w:tcPr>
            <w:tcW w:w="810" w:type="dxa"/>
            <w:tcBorders>
              <w:top w:val="single" w:sz="4" w:space="0" w:color="auto"/>
              <w:left w:val="single" w:sz="4" w:space="0" w:color="auto"/>
              <w:bottom w:val="single" w:sz="4" w:space="0" w:color="auto"/>
              <w:right w:val="single" w:sz="4" w:space="0" w:color="auto"/>
            </w:tcBorders>
            <w:hideMark/>
          </w:tcPr>
          <w:p w14:paraId="3A22ADCD"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131</w:t>
            </w:r>
          </w:p>
        </w:tc>
        <w:tc>
          <w:tcPr>
            <w:tcW w:w="810" w:type="dxa"/>
            <w:tcBorders>
              <w:top w:val="single" w:sz="4" w:space="0" w:color="auto"/>
              <w:left w:val="single" w:sz="4" w:space="0" w:color="auto"/>
              <w:bottom w:val="single" w:sz="4" w:space="0" w:color="auto"/>
              <w:right w:val="single" w:sz="4" w:space="0" w:color="auto"/>
            </w:tcBorders>
            <w:hideMark/>
          </w:tcPr>
          <w:p w14:paraId="5F72566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95</w:t>
            </w:r>
          </w:p>
        </w:tc>
        <w:tc>
          <w:tcPr>
            <w:tcW w:w="810" w:type="dxa"/>
            <w:tcBorders>
              <w:top w:val="single" w:sz="4" w:space="0" w:color="auto"/>
              <w:left w:val="single" w:sz="4" w:space="0" w:color="auto"/>
              <w:bottom w:val="single" w:sz="4" w:space="0" w:color="auto"/>
              <w:right w:val="single" w:sz="4" w:space="0" w:color="auto"/>
            </w:tcBorders>
          </w:tcPr>
          <w:p w14:paraId="4069B1D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1</w:t>
            </w:r>
          </w:p>
        </w:tc>
        <w:tc>
          <w:tcPr>
            <w:tcW w:w="810" w:type="dxa"/>
            <w:tcBorders>
              <w:top w:val="single" w:sz="4" w:space="0" w:color="auto"/>
              <w:left w:val="single" w:sz="4" w:space="0" w:color="auto"/>
              <w:bottom w:val="single" w:sz="4" w:space="0" w:color="auto"/>
              <w:right w:val="single" w:sz="4" w:space="0" w:color="auto"/>
            </w:tcBorders>
          </w:tcPr>
          <w:p w14:paraId="31D77731"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2</w:t>
            </w:r>
          </w:p>
        </w:tc>
        <w:tc>
          <w:tcPr>
            <w:tcW w:w="810" w:type="dxa"/>
            <w:tcBorders>
              <w:top w:val="single" w:sz="4" w:space="0" w:color="auto"/>
              <w:left w:val="single" w:sz="4" w:space="0" w:color="auto"/>
              <w:bottom w:val="single" w:sz="4" w:space="0" w:color="auto"/>
              <w:right w:val="single" w:sz="4" w:space="0" w:color="auto"/>
            </w:tcBorders>
          </w:tcPr>
          <w:p w14:paraId="32046B98"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c>
          <w:tcPr>
            <w:tcW w:w="810" w:type="dxa"/>
            <w:tcBorders>
              <w:top w:val="single" w:sz="4" w:space="0" w:color="auto"/>
              <w:left w:val="single" w:sz="4" w:space="0" w:color="auto"/>
              <w:bottom w:val="single" w:sz="4" w:space="0" w:color="auto"/>
              <w:right w:val="single" w:sz="4" w:space="0" w:color="auto"/>
            </w:tcBorders>
            <w:hideMark/>
          </w:tcPr>
          <w:p w14:paraId="6EA0630F"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6</w:t>
            </w:r>
          </w:p>
        </w:tc>
        <w:tc>
          <w:tcPr>
            <w:tcW w:w="810" w:type="dxa"/>
            <w:tcBorders>
              <w:top w:val="single" w:sz="4" w:space="0" w:color="auto"/>
              <w:left w:val="single" w:sz="4" w:space="0" w:color="auto"/>
              <w:bottom w:val="single" w:sz="4" w:space="0" w:color="auto"/>
              <w:right w:val="single" w:sz="4" w:space="0" w:color="auto"/>
            </w:tcBorders>
            <w:hideMark/>
          </w:tcPr>
          <w:p w14:paraId="1A05232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w:t>
            </w:r>
          </w:p>
        </w:tc>
        <w:tc>
          <w:tcPr>
            <w:tcW w:w="810" w:type="dxa"/>
            <w:tcBorders>
              <w:top w:val="single" w:sz="4" w:space="0" w:color="auto"/>
              <w:left w:val="single" w:sz="4" w:space="0" w:color="auto"/>
              <w:bottom w:val="single" w:sz="4" w:space="0" w:color="auto"/>
              <w:right w:val="single" w:sz="4" w:space="0" w:color="auto"/>
            </w:tcBorders>
            <w:hideMark/>
          </w:tcPr>
          <w:p w14:paraId="5223180A" w14:textId="3F634C28"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9</w:t>
            </w:r>
          </w:p>
        </w:tc>
        <w:tc>
          <w:tcPr>
            <w:tcW w:w="810" w:type="dxa"/>
            <w:tcBorders>
              <w:top w:val="single" w:sz="4" w:space="0" w:color="auto"/>
              <w:left w:val="single" w:sz="4" w:space="0" w:color="auto"/>
              <w:bottom w:val="single" w:sz="4" w:space="0" w:color="auto"/>
              <w:right w:val="single" w:sz="4" w:space="0" w:color="auto"/>
            </w:tcBorders>
          </w:tcPr>
          <w:p w14:paraId="275E154C" w14:textId="77777777" w:rsidR="00440F4C" w:rsidRPr="005862E4" w:rsidRDefault="00440F4C" w:rsidP="00A36CF7">
            <w:pPr>
              <w:spacing w:after="0" w:line="240" w:lineRule="auto"/>
              <w:jc w:val="right"/>
              <w:rPr>
                <w:rFonts w:ascii="SimSun" w:hAnsi="SimSun" w:cs="Arial"/>
                <w:sz w:val="18"/>
                <w:szCs w:val="18"/>
                <w:lang w:eastAsia="zh-CN"/>
              </w:rPr>
            </w:pPr>
            <w:r w:rsidRPr="005862E4">
              <w:rPr>
                <w:rFonts w:ascii="SimSun" w:hAnsi="SimSun" w:cs="Arial"/>
                <w:sz w:val="18"/>
                <w:szCs w:val="18"/>
                <w:lang w:eastAsia="zh-CN"/>
              </w:rPr>
              <w:t>8</w:t>
            </w:r>
          </w:p>
        </w:tc>
      </w:tr>
    </w:tbl>
    <w:p w14:paraId="5399154E" w14:textId="25FD3933" w:rsidR="00440F4C" w:rsidRPr="00F95C74" w:rsidRDefault="00440F4C" w:rsidP="00631691">
      <w:pPr>
        <w:tabs>
          <w:tab w:val="left" w:pos="426"/>
        </w:tabs>
        <w:spacing w:beforeLines="100" w:before="240" w:after="0" w:line="340" w:lineRule="atLeast"/>
        <w:jc w:val="both"/>
        <w:rPr>
          <w:rFonts w:ascii="SimSun" w:hAnsi="SimSun" w:cs="Arial"/>
          <w:sz w:val="21"/>
          <w:szCs w:val="21"/>
          <w:lang w:eastAsia="zh-CN"/>
        </w:rPr>
      </w:pPr>
      <w:r w:rsidRPr="00F95C74">
        <w:rPr>
          <w:rFonts w:ascii="SimSun" w:hAnsi="SimSun" w:cs="Arial"/>
          <w:sz w:val="21"/>
          <w:szCs w:val="21"/>
          <w:lang w:eastAsia="zh-CN"/>
        </w:rPr>
        <w:t>A:</w:t>
      </w:r>
      <w:r w:rsidRPr="00F95C74">
        <w:rPr>
          <w:rFonts w:ascii="SimSun" w:hAnsi="SimSun" w:cs="Arial"/>
          <w:sz w:val="21"/>
          <w:szCs w:val="21"/>
          <w:lang w:eastAsia="zh-CN"/>
        </w:rPr>
        <w:tab/>
        <w:t>国土面积世界排名</w:t>
      </w:r>
      <w:r w:rsidR="002C08BC">
        <w:rPr>
          <w:rFonts w:ascii="SimSun" w:hAnsi="SimSun" w:cs="Arial"/>
          <w:sz w:val="21"/>
          <w:szCs w:val="21"/>
          <w:lang w:eastAsia="zh-CN"/>
        </w:rPr>
        <w:t>(</w:t>
      </w:r>
      <w:r w:rsidRPr="00F95C74">
        <w:rPr>
          <w:rFonts w:ascii="SimSun" w:hAnsi="SimSun" w:cs="Arial"/>
          <w:sz w:val="21"/>
          <w:szCs w:val="21"/>
          <w:lang w:eastAsia="zh-CN"/>
        </w:rPr>
        <w:t>世界银行数据</w:t>
      </w:r>
      <w:r w:rsidR="002C08BC">
        <w:rPr>
          <w:rFonts w:ascii="SimSun" w:hAnsi="SimSun" w:cs="Arial"/>
          <w:sz w:val="21"/>
          <w:szCs w:val="21"/>
          <w:lang w:eastAsia="zh-CN"/>
        </w:rPr>
        <w:t>)</w:t>
      </w:r>
    </w:p>
    <w:p w14:paraId="32D3294E" w14:textId="49A614A4"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B:</w:t>
      </w:r>
      <w:r w:rsidRPr="00F95C74">
        <w:rPr>
          <w:rFonts w:ascii="SimSun" w:hAnsi="SimSun" w:cs="Arial"/>
          <w:sz w:val="21"/>
          <w:szCs w:val="21"/>
          <w:lang w:eastAsia="zh-CN"/>
        </w:rPr>
        <w:tab/>
        <w:t>人口世界排名</w:t>
      </w:r>
      <w:r w:rsidR="002C08BC">
        <w:rPr>
          <w:rFonts w:ascii="SimSun" w:hAnsi="SimSun" w:cs="Arial"/>
          <w:sz w:val="21"/>
          <w:szCs w:val="21"/>
          <w:lang w:eastAsia="zh-CN"/>
        </w:rPr>
        <w:t>(</w:t>
      </w:r>
      <w:r w:rsidRPr="00F95C74">
        <w:rPr>
          <w:rFonts w:ascii="SimSun" w:hAnsi="SimSun" w:cs="Arial"/>
          <w:sz w:val="21"/>
          <w:szCs w:val="21"/>
          <w:lang w:eastAsia="zh-CN"/>
        </w:rPr>
        <w:t>世界银行数据</w:t>
      </w:r>
      <w:r w:rsidR="002C08BC">
        <w:rPr>
          <w:rFonts w:ascii="SimSun" w:hAnsi="SimSun" w:cs="Arial"/>
          <w:sz w:val="21"/>
          <w:szCs w:val="21"/>
          <w:lang w:eastAsia="zh-CN"/>
        </w:rPr>
        <w:t>)</w:t>
      </w:r>
    </w:p>
    <w:p w14:paraId="69E45240" w14:textId="610A732E"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C:</w:t>
      </w:r>
      <w:r w:rsidRPr="00F95C74">
        <w:rPr>
          <w:rFonts w:ascii="SimSun" w:hAnsi="SimSun" w:cs="Arial"/>
          <w:sz w:val="21"/>
          <w:szCs w:val="21"/>
          <w:lang w:eastAsia="zh-CN"/>
        </w:rPr>
        <w:tab/>
        <w:t>创新指数世界排名</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773454F0" w14:textId="18631872" w:rsidR="00440F4C" w:rsidRP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D:</w:t>
      </w:r>
      <w:r w:rsidRPr="00F95C74">
        <w:rPr>
          <w:rFonts w:ascii="SimSun" w:hAnsi="SimSun" w:cs="Arial"/>
          <w:sz w:val="21"/>
          <w:szCs w:val="21"/>
          <w:lang w:eastAsia="zh-CN"/>
        </w:rPr>
        <w:tab/>
        <w:t>创新成果世界排名</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26A3FC0C" w14:textId="169B437D"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E:</w:t>
      </w:r>
      <w:r w:rsidRPr="00F95C74">
        <w:rPr>
          <w:rFonts w:ascii="SimSun" w:hAnsi="SimSun" w:cs="Arial"/>
          <w:sz w:val="21"/>
          <w:szCs w:val="21"/>
          <w:lang w:eastAsia="zh-CN"/>
        </w:rPr>
        <w:tab/>
        <w:t>2012年PCT申请量世界排名</w:t>
      </w:r>
      <w:r w:rsidR="002C08BC">
        <w:rPr>
          <w:rFonts w:ascii="SimSun" w:hAnsi="SimSun" w:cs="Arial"/>
          <w:sz w:val="21"/>
          <w:szCs w:val="21"/>
          <w:lang w:eastAsia="zh-CN"/>
        </w:rPr>
        <w:t>(</w:t>
      </w:r>
      <w:r w:rsidRPr="00F95C74">
        <w:rPr>
          <w:rFonts w:ascii="SimSun" w:hAnsi="SimSun" w:cs="Arial"/>
          <w:sz w:val="21"/>
          <w:szCs w:val="21"/>
          <w:lang w:eastAsia="zh-CN"/>
        </w:rPr>
        <w:t>WIPO国别数据库，WIPO</w:t>
      </w:r>
      <w:r w:rsidR="002C08BC">
        <w:rPr>
          <w:rFonts w:ascii="SimSun" w:hAnsi="SimSun" w:cs="Arial"/>
          <w:sz w:val="21"/>
          <w:szCs w:val="21"/>
          <w:lang w:eastAsia="zh-CN"/>
        </w:rPr>
        <w:t>)</w:t>
      </w:r>
    </w:p>
    <w:p w14:paraId="7A73DA78" w14:textId="7C15F51A"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F:</w:t>
      </w:r>
      <w:r w:rsidRPr="00F95C74">
        <w:rPr>
          <w:rFonts w:ascii="SimSun" w:hAnsi="SimSun" w:cs="Arial"/>
          <w:sz w:val="21"/>
          <w:szCs w:val="21"/>
          <w:lang w:eastAsia="zh-CN"/>
        </w:rPr>
        <w:tab/>
        <w:t>政治稳定性指标</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594DBFCF" w14:textId="5E099B35"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G:</w:t>
      </w:r>
      <w:r w:rsidRPr="00F95C74">
        <w:rPr>
          <w:rFonts w:ascii="SimSun" w:hAnsi="SimSun" w:cs="Arial"/>
          <w:sz w:val="21"/>
          <w:szCs w:val="21"/>
          <w:lang w:eastAsia="zh-CN"/>
        </w:rPr>
        <w:tab/>
        <w:t>国际机场协会的机场世界排名</w:t>
      </w:r>
      <w:r w:rsidR="002C08BC">
        <w:rPr>
          <w:rFonts w:ascii="SimSun" w:hAnsi="SimSun" w:cs="Arial"/>
          <w:sz w:val="21"/>
          <w:szCs w:val="21"/>
          <w:lang w:eastAsia="zh-CN"/>
        </w:rPr>
        <w:t>(</w:t>
      </w:r>
      <w:r w:rsidRPr="00F95C74">
        <w:rPr>
          <w:rFonts w:ascii="SimSun" w:hAnsi="SimSun" w:cs="Arial"/>
          <w:sz w:val="21"/>
          <w:szCs w:val="21"/>
          <w:lang w:eastAsia="zh-CN"/>
        </w:rPr>
        <w:t>位于首都的机场</w:t>
      </w:r>
      <w:r w:rsidR="002C08BC">
        <w:rPr>
          <w:rFonts w:ascii="SimSun" w:hAnsi="SimSun" w:cs="Arial"/>
          <w:sz w:val="21"/>
          <w:szCs w:val="21"/>
          <w:lang w:eastAsia="zh-CN"/>
        </w:rPr>
        <w:t>)</w:t>
      </w:r>
    </w:p>
    <w:p w14:paraId="6EB09C81" w14:textId="1DECEC06" w:rsidR="00FB7FFA"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H:</w:t>
      </w:r>
      <w:r w:rsidRPr="00F95C74">
        <w:rPr>
          <w:rFonts w:ascii="SimSun" w:hAnsi="SimSun" w:cs="Arial"/>
          <w:sz w:val="21"/>
          <w:szCs w:val="21"/>
          <w:lang w:eastAsia="zh-CN"/>
        </w:rPr>
        <w:tab/>
        <w:t>人类发展指数</w:t>
      </w:r>
      <w:r w:rsidR="002C08BC">
        <w:rPr>
          <w:rFonts w:ascii="SimSun" w:hAnsi="SimSun" w:cs="Arial"/>
          <w:sz w:val="21"/>
          <w:szCs w:val="21"/>
          <w:lang w:eastAsia="zh-CN"/>
        </w:rPr>
        <w:t>(</w:t>
      </w:r>
      <w:r w:rsidRPr="00F95C74">
        <w:rPr>
          <w:rFonts w:ascii="SimSun" w:hAnsi="SimSun" w:cs="Arial"/>
          <w:sz w:val="21"/>
          <w:szCs w:val="21"/>
          <w:lang w:eastAsia="zh-CN"/>
        </w:rPr>
        <w:t>2013联合国开发计划署</w:t>
      </w:r>
      <w:r w:rsidR="002C08BC">
        <w:rPr>
          <w:rFonts w:ascii="SimSun" w:hAnsi="SimSun" w:cs="Arial"/>
          <w:sz w:val="21"/>
          <w:szCs w:val="21"/>
          <w:lang w:eastAsia="zh-CN"/>
        </w:rPr>
        <w:t>)</w:t>
      </w:r>
    </w:p>
    <w:p w14:paraId="3C9D3C7E" w14:textId="75B9A9E7" w:rsidR="00F95C74" w:rsidRDefault="00440F4C" w:rsidP="00FB7FFA">
      <w:pPr>
        <w:tabs>
          <w:tab w:val="left" w:pos="426"/>
        </w:tabs>
        <w:spacing w:after="0" w:line="340" w:lineRule="atLeast"/>
        <w:jc w:val="both"/>
        <w:rPr>
          <w:rFonts w:ascii="SimSun" w:hAnsi="SimSun" w:cs="Arial"/>
          <w:sz w:val="21"/>
          <w:szCs w:val="21"/>
          <w:lang w:eastAsia="zh-CN"/>
        </w:rPr>
      </w:pPr>
      <w:r w:rsidRPr="00F95C74">
        <w:rPr>
          <w:rFonts w:ascii="SimSun" w:hAnsi="SimSun" w:cs="Arial"/>
          <w:sz w:val="21"/>
          <w:szCs w:val="21"/>
          <w:lang w:eastAsia="zh-CN"/>
        </w:rPr>
        <w:t>I:</w:t>
      </w:r>
      <w:r w:rsidRPr="00F95C74">
        <w:rPr>
          <w:rFonts w:ascii="SimSun" w:hAnsi="SimSun" w:cs="Arial"/>
          <w:sz w:val="21"/>
          <w:szCs w:val="21"/>
          <w:lang w:eastAsia="zh-CN"/>
        </w:rPr>
        <w:tab/>
        <w:t>基础设施指数</w:t>
      </w:r>
      <w:r w:rsidR="002C08BC">
        <w:rPr>
          <w:rFonts w:ascii="SimSun" w:hAnsi="SimSun" w:cs="Arial"/>
          <w:sz w:val="21"/>
          <w:szCs w:val="21"/>
          <w:lang w:eastAsia="zh-CN"/>
        </w:rPr>
        <w:t>(</w:t>
      </w:r>
      <w:r w:rsidRPr="00F95C74">
        <w:rPr>
          <w:rFonts w:ascii="SimSun" w:hAnsi="SimSun" w:cs="Arial"/>
          <w:sz w:val="21"/>
          <w:szCs w:val="21"/>
          <w:lang w:eastAsia="zh-CN"/>
        </w:rPr>
        <w:t>2013全球创新指数</w:t>
      </w:r>
      <w:r w:rsidR="002C08BC">
        <w:rPr>
          <w:rFonts w:ascii="SimSun" w:hAnsi="SimSun" w:cs="Arial"/>
          <w:sz w:val="21"/>
          <w:szCs w:val="21"/>
          <w:lang w:eastAsia="zh-CN"/>
        </w:rPr>
        <w:t>)</w:t>
      </w:r>
    </w:p>
    <w:p w14:paraId="1AE89253" w14:textId="77777777" w:rsidR="00F95C74" w:rsidRPr="009525C0" w:rsidRDefault="00440F4C" w:rsidP="00FB7FFA">
      <w:pPr>
        <w:keepNext/>
        <w:spacing w:before="240" w:afterLines="100" w:after="240" w:line="340" w:lineRule="atLeast"/>
        <w:jc w:val="both"/>
        <w:outlineLvl w:val="1"/>
        <w:rPr>
          <w:rFonts w:ascii="SimHei" w:eastAsia="SimHei" w:hAnsi="SimHei" w:cs="Arial"/>
          <w:bCs/>
          <w:iCs/>
          <w:caps/>
          <w:sz w:val="21"/>
          <w:szCs w:val="21"/>
          <w:lang w:eastAsia="zh-CN"/>
        </w:rPr>
      </w:pPr>
      <w:bookmarkStart w:id="37" w:name="_Toc363802532"/>
      <w:r w:rsidRPr="009525C0">
        <w:rPr>
          <w:rFonts w:ascii="SimHei" w:eastAsia="SimHei" w:hAnsi="SimHei" w:cs="Arial"/>
          <w:bCs/>
          <w:iCs/>
          <w:caps/>
          <w:sz w:val="21"/>
          <w:szCs w:val="21"/>
          <w:lang w:eastAsia="zh-CN"/>
        </w:rPr>
        <w:t>分析拟议的五个驻外办事处</w:t>
      </w:r>
      <w:bookmarkEnd w:id="37"/>
    </w:p>
    <w:p w14:paraId="719B029F" w14:textId="45A63AB8" w:rsidR="00631691"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拟议的五个驻外办事处将会有一般战略目标和满足本地需求的具体重点。一般目标是为本组织的所有战略目标</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贡献。在不影响磋商结果的情况下，拟议的五个办事处的战略目标可以与下述WIPO战略目标对应。</w:t>
      </w:r>
    </w:p>
    <w:p w14:paraId="152790E5" w14:textId="77777777" w:rsidR="00631691" w:rsidRDefault="00631691">
      <w:pPr>
        <w:rPr>
          <w:rFonts w:ascii="SimSun" w:hAnsi="SimSun" w:cs="Arial"/>
          <w:sz w:val="21"/>
          <w:szCs w:val="21"/>
          <w:lang w:eastAsia="zh-CN"/>
        </w:rPr>
      </w:pPr>
      <w:r>
        <w:rPr>
          <w:rFonts w:ascii="SimSun" w:hAnsi="SimSun" w:cs="Arial"/>
          <w:sz w:val="21"/>
          <w:szCs w:val="21"/>
          <w:lang w:eastAsia="zh-CN"/>
        </w:rPr>
        <w:br w:type="page"/>
      </w:r>
    </w:p>
    <w:p w14:paraId="1C04C64C" w14:textId="77777777" w:rsidR="00440F4C" w:rsidRPr="00F95C74" w:rsidRDefault="00440F4C" w:rsidP="00FB7FFA">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表12：拟议驻外办事处的目标与WIPO战略目标的关系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1260"/>
        <w:gridCol w:w="1260"/>
        <w:gridCol w:w="1395"/>
        <w:gridCol w:w="945"/>
      </w:tblGrid>
      <w:tr w:rsidR="00440F4C" w:rsidRPr="00726356" w14:paraId="1FE69F25" w14:textId="77777777" w:rsidTr="00FB7FFA">
        <w:tc>
          <w:tcPr>
            <w:tcW w:w="4698" w:type="dxa"/>
            <w:shd w:val="clear" w:color="auto" w:fill="auto"/>
          </w:tcPr>
          <w:p w14:paraId="7E3813D8" w14:textId="77777777" w:rsidR="00440F4C" w:rsidRPr="00615B93" w:rsidRDefault="00440F4C" w:rsidP="00385A05">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战略目标</w:t>
            </w:r>
          </w:p>
        </w:tc>
        <w:tc>
          <w:tcPr>
            <w:tcW w:w="1260" w:type="dxa"/>
            <w:shd w:val="clear" w:color="auto" w:fill="auto"/>
          </w:tcPr>
          <w:p w14:paraId="485E3530" w14:textId="6398D99F"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非</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洲</w:t>
            </w:r>
          </w:p>
        </w:tc>
        <w:tc>
          <w:tcPr>
            <w:tcW w:w="1260" w:type="dxa"/>
            <w:shd w:val="clear" w:color="auto" w:fill="auto"/>
          </w:tcPr>
          <w:p w14:paraId="612B45AE" w14:textId="6C250760"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中</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国</w:t>
            </w:r>
          </w:p>
        </w:tc>
        <w:tc>
          <w:tcPr>
            <w:tcW w:w="1395" w:type="dxa"/>
            <w:shd w:val="clear" w:color="auto" w:fill="auto"/>
          </w:tcPr>
          <w:p w14:paraId="541D1CD8" w14:textId="38DF5DFA"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俄罗斯联邦</w:t>
            </w:r>
          </w:p>
        </w:tc>
        <w:tc>
          <w:tcPr>
            <w:tcW w:w="945" w:type="dxa"/>
          </w:tcPr>
          <w:p w14:paraId="7BE8753D" w14:textId="79E18A3D"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美</w:t>
            </w:r>
            <w:r w:rsidR="00FB7FFA" w:rsidRPr="00615B93">
              <w:rPr>
                <w:rFonts w:ascii="SimSun" w:hAnsi="SimSun" w:cs="Arial" w:hint="eastAsia"/>
                <w:sz w:val="21"/>
                <w:szCs w:val="21"/>
                <w:lang w:eastAsia="zh-CN"/>
              </w:rPr>
              <w:t xml:space="preserve">　</w:t>
            </w:r>
            <w:r w:rsidRPr="00615B93">
              <w:rPr>
                <w:rFonts w:ascii="SimSun" w:hAnsi="SimSun" w:cs="Arial"/>
                <w:sz w:val="21"/>
                <w:szCs w:val="21"/>
                <w:lang w:eastAsia="zh-CN"/>
              </w:rPr>
              <w:t>国</w:t>
            </w:r>
          </w:p>
        </w:tc>
      </w:tr>
      <w:tr w:rsidR="00440F4C" w:rsidRPr="00726356" w14:paraId="4D4B7182" w14:textId="77777777" w:rsidTr="00FB7FFA">
        <w:tc>
          <w:tcPr>
            <w:tcW w:w="4698" w:type="dxa"/>
            <w:shd w:val="clear" w:color="auto" w:fill="auto"/>
          </w:tcPr>
          <w:p w14:paraId="6D741D30"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二：提供首选全球知识产权服务</w:t>
            </w:r>
          </w:p>
        </w:tc>
        <w:tc>
          <w:tcPr>
            <w:tcW w:w="1260" w:type="dxa"/>
            <w:shd w:val="clear" w:color="auto" w:fill="auto"/>
          </w:tcPr>
          <w:p w14:paraId="1A90B6F9" w14:textId="77777777" w:rsidR="00440F4C" w:rsidRPr="00615B93" w:rsidRDefault="00440F4C" w:rsidP="00FB7FFA">
            <w:pPr>
              <w:spacing w:afterLines="50" w:after="120" w:line="340" w:lineRule="atLeast"/>
              <w:jc w:val="center"/>
              <w:rPr>
                <w:rFonts w:ascii="SimSun" w:hAnsi="SimSun" w:cs="Arial"/>
                <w:sz w:val="21"/>
                <w:szCs w:val="21"/>
                <w:lang w:eastAsia="zh-CN"/>
              </w:rPr>
            </w:pPr>
          </w:p>
        </w:tc>
        <w:tc>
          <w:tcPr>
            <w:tcW w:w="1260" w:type="dxa"/>
            <w:shd w:val="clear" w:color="auto" w:fill="auto"/>
          </w:tcPr>
          <w:p w14:paraId="3CC81D96"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6423E6F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5061A6DE"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1DFBE4B2" w14:textId="77777777" w:rsidTr="00FB7FFA">
        <w:tc>
          <w:tcPr>
            <w:tcW w:w="4698" w:type="dxa"/>
            <w:shd w:val="clear" w:color="auto" w:fill="auto"/>
          </w:tcPr>
          <w:p w14:paraId="624E606A"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三：为利用知识产权促进发展提供便利</w:t>
            </w:r>
          </w:p>
        </w:tc>
        <w:tc>
          <w:tcPr>
            <w:tcW w:w="1260" w:type="dxa"/>
            <w:shd w:val="clear" w:color="auto" w:fill="auto"/>
          </w:tcPr>
          <w:p w14:paraId="73D5BAB1"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6967FFA0"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55C6898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3C979354" w14:textId="77777777" w:rsidR="00440F4C" w:rsidRPr="00615B93" w:rsidRDefault="00440F4C" w:rsidP="00FB7FFA">
            <w:pPr>
              <w:spacing w:afterLines="50" w:after="120" w:line="340" w:lineRule="atLeast"/>
              <w:jc w:val="center"/>
              <w:rPr>
                <w:rFonts w:ascii="SimSun" w:hAnsi="SimSun" w:cs="Arial"/>
                <w:sz w:val="21"/>
                <w:szCs w:val="21"/>
                <w:lang w:eastAsia="zh-CN"/>
              </w:rPr>
            </w:pPr>
          </w:p>
        </w:tc>
      </w:tr>
      <w:tr w:rsidR="00440F4C" w:rsidRPr="00726356" w14:paraId="33199BA0" w14:textId="77777777" w:rsidTr="00FB7FFA">
        <w:tc>
          <w:tcPr>
            <w:tcW w:w="4698" w:type="dxa"/>
            <w:shd w:val="clear" w:color="auto" w:fill="auto"/>
          </w:tcPr>
          <w:p w14:paraId="638138B5"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四：协调并发展全球知识产权基础设施</w:t>
            </w:r>
          </w:p>
        </w:tc>
        <w:tc>
          <w:tcPr>
            <w:tcW w:w="1260" w:type="dxa"/>
            <w:shd w:val="clear" w:color="auto" w:fill="auto"/>
          </w:tcPr>
          <w:p w14:paraId="6F6972D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3B684C78"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2B4A7CA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639DAD98"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21E3B91D" w14:textId="77777777" w:rsidTr="00FB7FFA">
        <w:tc>
          <w:tcPr>
            <w:tcW w:w="4698" w:type="dxa"/>
            <w:shd w:val="clear" w:color="auto" w:fill="auto"/>
          </w:tcPr>
          <w:p w14:paraId="7874292E"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七：根据全球政策主题处理知识产权问题</w:t>
            </w:r>
          </w:p>
        </w:tc>
        <w:tc>
          <w:tcPr>
            <w:tcW w:w="1260" w:type="dxa"/>
            <w:shd w:val="clear" w:color="auto" w:fill="auto"/>
          </w:tcPr>
          <w:p w14:paraId="1B5CC4AC"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tcPr>
          <w:p w14:paraId="50F1B0C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tcPr>
          <w:p w14:paraId="6318C31F"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tcPr>
          <w:p w14:paraId="480278DE"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r w:rsidR="00440F4C" w:rsidRPr="00726356" w14:paraId="3E1CAFDC" w14:textId="77777777" w:rsidTr="00FB7FFA">
        <w:tc>
          <w:tcPr>
            <w:tcW w:w="4698" w:type="dxa"/>
            <w:shd w:val="clear" w:color="auto" w:fill="auto"/>
          </w:tcPr>
          <w:p w14:paraId="3841468E" w14:textId="77777777" w:rsidR="00440F4C" w:rsidRPr="00615B93" w:rsidRDefault="00440F4C" w:rsidP="00F95C74">
            <w:pPr>
              <w:spacing w:afterLines="50" w:after="120" w:line="340" w:lineRule="atLeast"/>
              <w:jc w:val="both"/>
              <w:rPr>
                <w:rFonts w:ascii="SimSun" w:hAnsi="SimSun" w:cs="Arial"/>
                <w:sz w:val="21"/>
                <w:szCs w:val="21"/>
                <w:lang w:eastAsia="zh-CN"/>
              </w:rPr>
            </w:pPr>
            <w:r w:rsidRPr="00615B93">
              <w:rPr>
                <w:rFonts w:ascii="SimSun" w:hAnsi="SimSun" w:cs="Arial"/>
                <w:sz w:val="21"/>
                <w:szCs w:val="21"/>
                <w:lang w:eastAsia="zh-CN"/>
              </w:rPr>
              <w:t>八：在WIPO、其成员国和</w:t>
            </w:r>
            <w:proofErr w:type="gramStart"/>
            <w:r w:rsidRPr="00615B93">
              <w:rPr>
                <w:rFonts w:ascii="SimSun" w:hAnsi="SimSun" w:cs="Arial"/>
                <w:sz w:val="21"/>
                <w:szCs w:val="21"/>
                <w:lang w:eastAsia="zh-CN"/>
              </w:rPr>
              <w:t>所有利益</w:t>
            </w:r>
            <w:proofErr w:type="gramEnd"/>
            <w:r w:rsidRPr="00615B93">
              <w:rPr>
                <w:rFonts w:ascii="SimSun" w:hAnsi="SimSun" w:cs="Arial" w:hint="eastAsia"/>
                <w:sz w:val="21"/>
                <w:szCs w:val="21"/>
                <w:lang w:eastAsia="zh-CN"/>
              </w:rPr>
              <w:t>攸关者</w:t>
            </w:r>
            <w:r w:rsidRPr="00615B93">
              <w:rPr>
                <w:rFonts w:ascii="SimSun" w:hAnsi="SimSun" w:cs="Arial"/>
                <w:sz w:val="21"/>
                <w:szCs w:val="21"/>
                <w:lang w:eastAsia="zh-CN"/>
              </w:rPr>
              <w:t>之间建立敏感的交流关系</w:t>
            </w:r>
          </w:p>
        </w:tc>
        <w:tc>
          <w:tcPr>
            <w:tcW w:w="1260" w:type="dxa"/>
            <w:shd w:val="clear" w:color="auto" w:fill="auto"/>
            <w:vAlign w:val="center"/>
          </w:tcPr>
          <w:p w14:paraId="3B3C9831"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260" w:type="dxa"/>
            <w:shd w:val="clear" w:color="auto" w:fill="auto"/>
            <w:vAlign w:val="center"/>
          </w:tcPr>
          <w:p w14:paraId="1EA76B24"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1395" w:type="dxa"/>
            <w:shd w:val="clear" w:color="auto" w:fill="auto"/>
            <w:vAlign w:val="center"/>
          </w:tcPr>
          <w:p w14:paraId="17C607AB"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c>
          <w:tcPr>
            <w:tcW w:w="945" w:type="dxa"/>
            <w:vAlign w:val="center"/>
          </w:tcPr>
          <w:p w14:paraId="2320D874" w14:textId="77777777" w:rsidR="00440F4C" w:rsidRPr="00615B93" w:rsidRDefault="00440F4C" w:rsidP="00FB7FFA">
            <w:pPr>
              <w:spacing w:afterLines="50" w:after="120" w:line="340" w:lineRule="atLeast"/>
              <w:jc w:val="center"/>
              <w:rPr>
                <w:rFonts w:ascii="SimSun" w:hAnsi="SimSun" w:cs="Arial"/>
                <w:sz w:val="21"/>
                <w:szCs w:val="21"/>
                <w:lang w:eastAsia="zh-CN"/>
              </w:rPr>
            </w:pPr>
            <w:r w:rsidRPr="00615B93">
              <w:rPr>
                <w:rFonts w:ascii="SimSun" w:hAnsi="SimSun" w:cs="Arial"/>
                <w:sz w:val="21"/>
                <w:szCs w:val="21"/>
                <w:lang w:eastAsia="zh-CN"/>
              </w:rPr>
              <w:t>x</w:t>
            </w:r>
          </w:p>
        </w:tc>
      </w:tr>
    </w:tbl>
    <w:p w14:paraId="0F7D9535" w14:textId="20577C4F" w:rsidR="00F95C74" w:rsidRDefault="00440F4C" w:rsidP="0061310A">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第82段总结的，现有驻外办事处在五个领域增加价值且不重复总部开展的工作。期望拟议的驻外办事处履行下述五项职能，取得类似的成果，各驻外办事处根据本地的重点和目标，履行五项职能中的部分或全部。比如，除新提议的第三项职能外，现有驻外办事处履行所有其他四项职能。就第三项职能而言</w:t>
      </w:r>
      <w:r w:rsidR="002C08BC">
        <w:rPr>
          <w:rFonts w:ascii="SimSun" w:hAnsi="SimSun" w:cs="Arial"/>
          <w:sz w:val="21"/>
          <w:szCs w:val="21"/>
          <w:lang w:eastAsia="zh-CN"/>
        </w:rPr>
        <w:t>(</w:t>
      </w:r>
      <w:r w:rsidRPr="00F95C74">
        <w:rPr>
          <w:rFonts w:ascii="SimSun" w:hAnsi="SimSun" w:cs="Arial"/>
          <w:sz w:val="21"/>
          <w:szCs w:val="21"/>
          <w:lang w:eastAsia="zh-CN"/>
        </w:rPr>
        <w:t>为本组织的信息技术系统开展镜像站点的管理，以及在日内瓦WIPO总部服务中断的情况下提供服务</w:t>
      </w:r>
      <w:r w:rsidR="002C08BC">
        <w:rPr>
          <w:rFonts w:ascii="SimSun" w:hAnsi="SimSun" w:cs="Arial"/>
          <w:sz w:val="21"/>
          <w:szCs w:val="21"/>
          <w:lang w:eastAsia="zh-CN"/>
        </w:rPr>
        <w:t>)</w:t>
      </w:r>
      <w:r w:rsidRPr="00F95C74">
        <w:rPr>
          <w:rFonts w:ascii="SimSun" w:hAnsi="SimSun" w:cs="Arial"/>
          <w:sz w:val="21"/>
          <w:szCs w:val="21"/>
          <w:lang w:eastAsia="zh-CN"/>
        </w:rPr>
        <w:t>，两个驻外办事处可望能够充当备用站点和额外冗余能力，在全世界形成一个灵活而稳固的机构网络。总之，下述五项职能是在WIPO总部职能基础上累加和补充。</w:t>
      </w:r>
    </w:p>
    <w:p w14:paraId="7A7EF651" w14:textId="62C08A11"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为WIPO全球知识产权体系提供本地支持服务；</w:t>
      </w:r>
    </w:p>
    <w:p w14:paraId="73BC8885"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为WIPO的</w:t>
      </w:r>
      <w:proofErr w:type="gramStart"/>
      <w:r w:rsidRPr="00F95C74">
        <w:rPr>
          <w:rFonts w:ascii="SimSun" w:hAnsi="SimSun" w:cs="Arial"/>
          <w:sz w:val="21"/>
          <w:szCs w:val="21"/>
          <w:lang w:eastAsia="zh-CN"/>
        </w:rPr>
        <w:t>总客服网络</w:t>
      </w:r>
      <w:proofErr w:type="gramEnd"/>
      <w:r w:rsidRPr="00F95C74">
        <w:rPr>
          <w:rFonts w:ascii="SimSun" w:hAnsi="SimSun" w:cs="Arial"/>
          <w:sz w:val="21"/>
          <w:szCs w:val="21"/>
          <w:lang w:eastAsia="zh-CN"/>
        </w:rPr>
        <w:t>提供支持；</w:t>
      </w:r>
    </w:p>
    <w:p w14:paraId="22CE4357"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出于信息技术安全、业务连续性、灾后恢复和负载分担等目的，为本组织的各种信息技术系统、平台和数据库开展必要的冗余能力和/或镜像站点的管理；</w:t>
      </w:r>
    </w:p>
    <w:p w14:paraId="5DFA1F2B" w14:textId="77777777" w:rsidR="00440F4C" w:rsidRP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为本组织全球基础设施部门管理的各项技术援助计划提供技术支持；以及</w:t>
      </w:r>
    </w:p>
    <w:p w14:paraId="7AC9FEE6" w14:textId="77777777" w:rsidR="00F95C74" w:rsidRDefault="00440F4C" w:rsidP="008F71D6">
      <w:pPr>
        <w:numPr>
          <w:ilvl w:val="0"/>
          <w:numId w:val="23"/>
        </w:numPr>
        <w:spacing w:afterLines="50" w:after="120" w:line="340" w:lineRule="atLeast"/>
        <w:ind w:left="1418" w:hanging="844"/>
        <w:jc w:val="both"/>
        <w:rPr>
          <w:rFonts w:ascii="SimSun" w:hAnsi="SimSun" w:cs="Arial"/>
          <w:sz w:val="21"/>
          <w:szCs w:val="21"/>
          <w:lang w:eastAsia="zh-CN"/>
        </w:rPr>
      </w:pPr>
      <w:r w:rsidRPr="00F95C74">
        <w:rPr>
          <w:rFonts w:ascii="SimSun" w:hAnsi="SimSun" w:cs="Arial"/>
          <w:sz w:val="21"/>
          <w:szCs w:val="21"/>
          <w:lang w:eastAsia="zh-CN"/>
        </w:rPr>
        <w:t>一般性能力建设和其他发展合作活动。</w:t>
      </w:r>
    </w:p>
    <w:p w14:paraId="389E06E8" w14:textId="077EA601" w:rsidR="00F95C74" w:rsidRDefault="00440F4C" w:rsidP="00385A05">
      <w:pPr>
        <w:keepNext/>
        <w:spacing w:before="240" w:afterLines="100" w:after="240" w:line="340" w:lineRule="atLeast"/>
        <w:jc w:val="both"/>
        <w:outlineLvl w:val="2"/>
        <w:rPr>
          <w:rFonts w:ascii="SimSun" w:hAnsi="SimSun" w:cs="Arial"/>
          <w:bCs/>
          <w:sz w:val="21"/>
          <w:szCs w:val="21"/>
          <w:u w:val="single"/>
          <w:lang w:eastAsia="zh-CN"/>
        </w:rPr>
      </w:pPr>
      <w:bookmarkStart w:id="38" w:name="_Toc363802533"/>
      <w:r w:rsidRPr="00F95C74">
        <w:rPr>
          <w:rFonts w:ascii="SimSun" w:hAnsi="SimSun" w:cs="Arial"/>
          <w:bCs/>
          <w:sz w:val="21"/>
          <w:szCs w:val="21"/>
          <w:u w:val="single"/>
          <w:lang w:eastAsia="zh-CN"/>
        </w:rPr>
        <w:t>中</w:t>
      </w:r>
      <w:r w:rsidR="00385A05">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国</w:t>
      </w:r>
      <w:bookmarkEnd w:id="38"/>
    </w:p>
    <w:p w14:paraId="25F0ABD3"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中国有13亿人口，其通用语言为WIPO和联合国正式语文之一的汉语普通话。中国拥有世界上最大的商标局、最大的专利局和最大的工业品外观设计局，其创意部门的规模和活力在全球也名列前茅。</w:t>
      </w:r>
    </w:p>
    <w:p w14:paraId="1C02AB5C"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中国的知识产权活动正在迅猛增长。在过去十五年里，在中国提交的专利申请量从18,699件上升到526,412件，商标申请量从172,146件上升到1,057,480件，工业品外观设计申请量从17,688件上升到521,468件：</w:t>
      </w:r>
    </w:p>
    <w:p w14:paraId="38262D27" w14:textId="5324016A" w:rsidR="00440F4C" w:rsidRPr="00F95C74" w:rsidRDefault="00440F4C" w:rsidP="00F81E03">
      <w:pPr>
        <w:spacing w:beforeLines="50" w:before="12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图5：中国的专利、商标和工业品外观设计申请量</w:t>
      </w:r>
      <w:r w:rsidRPr="00F95C74">
        <w:rPr>
          <w:rFonts w:ascii="SimSun" w:hAnsi="SimSun" w:cs="Arial"/>
          <w:noProof/>
          <w:sz w:val="21"/>
          <w:szCs w:val="21"/>
          <w:lang w:eastAsia="zh-CN"/>
        </w:rPr>
        <mc:AlternateContent>
          <mc:Choice Requires="wpc">
            <w:drawing>
              <wp:inline distT="0" distB="0" distL="0" distR="0" wp14:anchorId="6F895D30" wp14:editId="31A33EE7">
                <wp:extent cx="4530690" cy="3048000"/>
                <wp:effectExtent l="0" t="0" r="3810" b="0"/>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9" name="Rectangle 5"/>
                        <wps:cNvSpPr>
                          <a:spLocks noChangeArrowheads="1"/>
                        </wps:cNvSpPr>
                        <wps:spPr bwMode="auto">
                          <a:xfrm>
                            <a:off x="877535" y="437515"/>
                            <a:ext cx="342138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6"/>
                        <wps:cNvCnPr/>
                        <wps:spPr bwMode="auto">
                          <a:xfrm>
                            <a:off x="877535" y="1765300"/>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1" name="Line 7"/>
                        <wps:cNvCnPr/>
                        <wps:spPr bwMode="auto">
                          <a:xfrm>
                            <a:off x="877535" y="1101090"/>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2" name="Line 8"/>
                        <wps:cNvCnPr/>
                        <wps:spPr bwMode="auto">
                          <a:xfrm>
                            <a:off x="877535" y="437515"/>
                            <a:ext cx="3421380" cy="635"/>
                          </a:xfrm>
                          <a:prstGeom prst="line">
                            <a:avLst/>
                          </a:prstGeom>
                          <a:noFill/>
                          <a:ln w="0">
                            <a:solidFill>
                              <a:srgbClr val="808080"/>
                            </a:solidFill>
                            <a:round/>
                            <a:headEnd/>
                            <a:tailEnd/>
                          </a:ln>
                          <a:extLst>
                            <a:ext uri="{909E8E84-426E-40DD-AFC4-6F175D3DCCD1}">
                              <a14:hiddenFill xmlns:a14="http://schemas.microsoft.com/office/drawing/2010/main">
                                <a:noFill/>
                              </a14:hiddenFill>
                            </a:ext>
                          </a:extLst>
                        </wps:spPr>
                        <wps:bodyPr/>
                      </wps:wsp>
                      <wps:wsp>
                        <wps:cNvPr id="173" name="Rectangle 9"/>
                        <wps:cNvSpPr>
                          <a:spLocks noChangeArrowheads="1"/>
                        </wps:cNvSpPr>
                        <wps:spPr bwMode="auto">
                          <a:xfrm>
                            <a:off x="877535" y="437515"/>
                            <a:ext cx="3421380" cy="1991995"/>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Line 10"/>
                        <wps:cNvCnPr/>
                        <wps:spPr bwMode="auto">
                          <a:xfrm>
                            <a:off x="877535" y="437515"/>
                            <a:ext cx="635" cy="19919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1"/>
                        <wps:cNvCnPr/>
                        <wps:spPr bwMode="auto">
                          <a:xfrm>
                            <a:off x="846420" y="242951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
                        <wps:cNvCnPr/>
                        <wps:spPr bwMode="auto">
                          <a:xfrm>
                            <a:off x="846420" y="176530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3"/>
                        <wps:cNvCnPr/>
                        <wps:spPr bwMode="auto">
                          <a:xfrm>
                            <a:off x="846420" y="1101090"/>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
                        <wps:cNvCnPr/>
                        <wps:spPr bwMode="auto">
                          <a:xfrm>
                            <a:off x="846420" y="437515"/>
                            <a:ext cx="311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5"/>
                        <wps:cNvCnPr/>
                        <wps:spPr bwMode="auto">
                          <a:xfrm>
                            <a:off x="877535" y="2429510"/>
                            <a:ext cx="342138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
                        <wps:cNvCnPr/>
                        <wps:spPr bwMode="auto">
                          <a:xfrm flipV="1">
                            <a:off x="87753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7"/>
                        <wps:cNvCnPr/>
                        <wps:spPr bwMode="auto">
                          <a:xfrm flipV="1">
                            <a:off x="130743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
                        <wps:cNvCnPr/>
                        <wps:spPr bwMode="auto">
                          <a:xfrm flipV="1">
                            <a:off x="173669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9"/>
                        <wps:cNvCnPr/>
                        <wps:spPr bwMode="auto">
                          <a:xfrm flipV="1">
                            <a:off x="215896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0"/>
                        <wps:cNvCnPr/>
                        <wps:spPr bwMode="auto">
                          <a:xfrm flipV="1">
                            <a:off x="258822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1"/>
                        <wps:cNvCnPr/>
                        <wps:spPr bwMode="auto">
                          <a:xfrm flipV="1">
                            <a:off x="301812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22"/>
                        <wps:cNvCnPr/>
                        <wps:spPr bwMode="auto">
                          <a:xfrm flipV="1">
                            <a:off x="3447380"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3"/>
                        <wps:cNvCnPr/>
                        <wps:spPr bwMode="auto">
                          <a:xfrm flipV="1">
                            <a:off x="386965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4"/>
                        <wps:cNvCnPr/>
                        <wps:spPr bwMode="auto">
                          <a:xfrm flipV="1">
                            <a:off x="4298915" y="2429510"/>
                            <a:ext cx="635" cy="3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 name="Freeform 25"/>
                        <wps:cNvSpPr>
                          <a:spLocks/>
                        </wps:cNvSpPr>
                        <wps:spPr bwMode="auto">
                          <a:xfrm>
                            <a:off x="877535" y="1734185"/>
                            <a:ext cx="3421380" cy="671830"/>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1587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6"/>
                        <wps:cNvSpPr>
                          <a:spLocks/>
                        </wps:cNvSpPr>
                        <wps:spPr bwMode="auto">
                          <a:xfrm>
                            <a:off x="877535" y="609600"/>
                            <a:ext cx="3421380" cy="1624330"/>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1587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7"/>
                        <wps:cNvSpPr>
                          <a:spLocks/>
                        </wps:cNvSpPr>
                        <wps:spPr bwMode="auto">
                          <a:xfrm>
                            <a:off x="877535" y="1734185"/>
                            <a:ext cx="3421380" cy="671830"/>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8"/>
                        <wps:cNvSpPr>
                          <a:spLocks noChangeArrowheads="1"/>
                        </wps:cNvSpPr>
                        <wps:spPr bwMode="auto">
                          <a:xfrm>
                            <a:off x="744820" y="236664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7FDE3" w14:textId="77777777" w:rsidR="000033AE" w:rsidRPr="00726356" w:rsidRDefault="000033AE" w:rsidP="00440F4C">
                              <w:r w:rsidRPr="00726356">
                                <w:rPr>
                                  <w:color w:val="000000"/>
                                  <w:sz w:val="16"/>
                                  <w:szCs w:val="16"/>
                                </w:rPr>
                                <w:t>0</w:t>
                              </w:r>
                            </w:p>
                          </w:txbxContent>
                        </wps:txbx>
                        <wps:bodyPr rot="0" vert="horz" wrap="none" lIns="0" tIns="0" rIns="0" bIns="0" anchor="t" anchorCtr="0" upright="1">
                          <a:spAutoFit/>
                        </wps:bodyPr>
                      </wps:wsp>
                      <wps:wsp>
                        <wps:cNvPr id="193" name="Rectangle 29"/>
                        <wps:cNvSpPr>
                          <a:spLocks noChangeArrowheads="1"/>
                        </wps:cNvSpPr>
                        <wps:spPr bwMode="auto">
                          <a:xfrm>
                            <a:off x="455895" y="1703070"/>
                            <a:ext cx="3314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EBD61" w14:textId="77777777" w:rsidR="000033AE" w:rsidRPr="00726356" w:rsidRDefault="000033AE" w:rsidP="00440F4C">
                              <w:r w:rsidRPr="00726356">
                                <w:rPr>
                                  <w:color w:val="000000"/>
                                  <w:sz w:val="16"/>
                                  <w:szCs w:val="16"/>
                                </w:rPr>
                                <w:t>500'000</w:t>
                              </w:r>
                            </w:p>
                          </w:txbxContent>
                        </wps:txbx>
                        <wps:bodyPr rot="0" vert="horz" wrap="none" lIns="0" tIns="0" rIns="0" bIns="0" anchor="t" anchorCtr="0" upright="1">
                          <a:spAutoFit/>
                        </wps:bodyPr>
                      </wps:wsp>
                      <wps:wsp>
                        <wps:cNvPr id="194" name="Rectangle 30"/>
                        <wps:cNvSpPr>
                          <a:spLocks noChangeArrowheads="1"/>
                        </wps:cNvSpPr>
                        <wps:spPr bwMode="auto">
                          <a:xfrm>
                            <a:off x="385410" y="1038860"/>
                            <a:ext cx="405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E44A" w14:textId="77777777" w:rsidR="000033AE" w:rsidRPr="00726356" w:rsidRDefault="000033AE" w:rsidP="00440F4C">
                              <w:r w:rsidRPr="00726356">
                                <w:rPr>
                                  <w:color w:val="000000"/>
                                  <w:sz w:val="16"/>
                                  <w:szCs w:val="16"/>
                                </w:rPr>
                                <w:t>1'000'000</w:t>
                              </w:r>
                            </w:p>
                          </w:txbxContent>
                        </wps:txbx>
                        <wps:bodyPr rot="0" vert="horz" wrap="none" lIns="0" tIns="0" rIns="0" bIns="0" anchor="t" anchorCtr="0" upright="1">
                          <a:spAutoFit/>
                        </wps:bodyPr>
                      </wps:wsp>
                      <wps:wsp>
                        <wps:cNvPr id="195" name="Rectangle 31"/>
                        <wps:cNvSpPr>
                          <a:spLocks noChangeArrowheads="1"/>
                        </wps:cNvSpPr>
                        <wps:spPr bwMode="auto">
                          <a:xfrm>
                            <a:off x="385410" y="374650"/>
                            <a:ext cx="4057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0135" w14:textId="77777777" w:rsidR="000033AE" w:rsidRPr="00726356" w:rsidRDefault="000033AE" w:rsidP="00440F4C">
                              <w:r w:rsidRPr="00726356">
                                <w:rPr>
                                  <w:color w:val="000000"/>
                                  <w:sz w:val="16"/>
                                  <w:szCs w:val="16"/>
                                </w:rPr>
                                <w:t>1'500'000</w:t>
                              </w:r>
                            </w:p>
                          </w:txbxContent>
                        </wps:txbx>
                        <wps:bodyPr rot="0" vert="horz" wrap="none" lIns="0" tIns="0" rIns="0" bIns="0" anchor="t" anchorCtr="0" upright="1">
                          <a:spAutoFit/>
                        </wps:bodyPr>
                      </wps:wsp>
                      <wps:wsp>
                        <wps:cNvPr id="196" name="Rectangle 32"/>
                        <wps:cNvSpPr>
                          <a:spLocks noChangeArrowheads="1"/>
                        </wps:cNvSpPr>
                        <wps:spPr bwMode="auto">
                          <a:xfrm rot="16200000">
                            <a:off x="808662" y="2470166"/>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F791" w14:textId="77777777" w:rsidR="000033AE" w:rsidRPr="00726356" w:rsidRDefault="000033AE" w:rsidP="00440F4C">
                              <w:r w:rsidRPr="00726356">
                                <w:rPr>
                                  <w:color w:val="000000"/>
                                  <w:sz w:val="16"/>
                                  <w:szCs w:val="16"/>
                                </w:rPr>
                                <w:t>1995</w:t>
                              </w:r>
                            </w:p>
                          </w:txbxContent>
                        </wps:txbx>
                        <wps:bodyPr rot="0" vert="vert270" wrap="square" lIns="0" tIns="0" rIns="0" bIns="0" anchor="t" anchorCtr="0" upright="1">
                          <a:spAutoFit/>
                        </wps:bodyPr>
                      </wps:wsp>
                      <wps:wsp>
                        <wps:cNvPr id="197" name="Rectangle 33"/>
                        <wps:cNvSpPr>
                          <a:spLocks noChangeArrowheads="1"/>
                        </wps:cNvSpPr>
                        <wps:spPr bwMode="auto">
                          <a:xfrm rot="16200000">
                            <a:off x="1245058" y="247276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A3BF6" w14:textId="77777777" w:rsidR="000033AE" w:rsidRPr="00726356" w:rsidRDefault="000033AE" w:rsidP="00440F4C">
                              <w:r w:rsidRPr="00726356">
                                <w:rPr>
                                  <w:color w:val="000000"/>
                                  <w:sz w:val="16"/>
                                  <w:szCs w:val="16"/>
                                </w:rPr>
                                <w:t>1997</w:t>
                              </w:r>
                            </w:p>
                          </w:txbxContent>
                        </wps:txbx>
                        <wps:bodyPr rot="0" vert="vert270" wrap="square" lIns="0" tIns="0" rIns="0" bIns="0" anchor="t" anchorCtr="0" upright="1">
                          <a:spAutoFit/>
                        </wps:bodyPr>
                      </wps:wsp>
                      <wps:wsp>
                        <wps:cNvPr id="198" name="Rectangle 34"/>
                        <wps:cNvSpPr>
                          <a:spLocks noChangeArrowheads="1"/>
                        </wps:cNvSpPr>
                        <wps:spPr bwMode="auto">
                          <a:xfrm rot="16200000">
                            <a:off x="1671449" y="2479853"/>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3EF7" w14:textId="77777777" w:rsidR="000033AE" w:rsidRPr="00726356" w:rsidRDefault="000033AE" w:rsidP="00440F4C">
                              <w:r w:rsidRPr="00726356">
                                <w:rPr>
                                  <w:color w:val="000000"/>
                                  <w:sz w:val="16"/>
                                  <w:szCs w:val="16"/>
                                </w:rPr>
                                <w:t>1999</w:t>
                              </w:r>
                            </w:p>
                          </w:txbxContent>
                        </wps:txbx>
                        <wps:bodyPr rot="0" vert="vert270" wrap="square" lIns="0" tIns="0" rIns="0" bIns="0" anchor="t" anchorCtr="0" upright="1">
                          <a:spAutoFit/>
                        </wps:bodyPr>
                      </wps:wsp>
                      <wps:wsp>
                        <wps:cNvPr id="199" name="Rectangle 35"/>
                        <wps:cNvSpPr>
                          <a:spLocks noChangeArrowheads="1"/>
                        </wps:cNvSpPr>
                        <wps:spPr bwMode="auto">
                          <a:xfrm rot="16200000">
                            <a:off x="2109531" y="248602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DA73" w14:textId="77777777" w:rsidR="000033AE" w:rsidRPr="00726356" w:rsidRDefault="000033AE" w:rsidP="00440F4C">
                              <w:r w:rsidRPr="00726356">
                                <w:rPr>
                                  <w:color w:val="000000"/>
                                  <w:sz w:val="16"/>
                                  <w:szCs w:val="16"/>
                                </w:rPr>
                                <w:t>2001</w:t>
                              </w:r>
                            </w:p>
                          </w:txbxContent>
                        </wps:txbx>
                        <wps:bodyPr rot="0" vert="vert270" wrap="square" lIns="0" tIns="0" rIns="0" bIns="0" anchor="t" anchorCtr="0" upright="1">
                          <a:spAutoFit/>
                        </wps:bodyPr>
                      </wps:wsp>
                      <wps:wsp>
                        <wps:cNvPr id="200" name="Rectangle 36"/>
                        <wps:cNvSpPr>
                          <a:spLocks noChangeArrowheads="1"/>
                        </wps:cNvSpPr>
                        <wps:spPr bwMode="auto">
                          <a:xfrm rot="16200000">
                            <a:off x="2458790" y="2418499"/>
                            <a:ext cx="419735" cy="2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3561" w14:textId="77777777" w:rsidR="000033AE" w:rsidRPr="00726356" w:rsidRDefault="000033AE" w:rsidP="00440F4C">
                              <w:r w:rsidRPr="00726356">
                                <w:rPr>
                                  <w:color w:val="000000"/>
                                  <w:sz w:val="16"/>
                                  <w:szCs w:val="16"/>
                                </w:rPr>
                                <w:t>2003</w:t>
                              </w:r>
                            </w:p>
                          </w:txbxContent>
                        </wps:txbx>
                        <wps:bodyPr rot="0" vert="vert270" wrap="square" lIns="0" tIns="0" rIns="0" bIns="0" anchor="t" anchorCtr="0" upright="1">
                          <a:spAutoFit/>
                        </wps:bodyPr>
                      </wps:wsp>
                      <wps:wsp>
                        <wps:cNvPr id="201" name="Rectangle 37"/>
                        <wps:cNvSpPr>
                          <a:spLocks noChangeArrowheads="1"/>
                        </wps:cNvSpPr>
                        <wps:spPr bwMode="auto">
                          <a:xfrm rot="16200000">
                            <a:off x="2956497" y="2482417"/>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3221" w14:textId="77777777" w:rsidR="000033AE" w:rsidRPr="00726356" w:rsidRDefault="000033AE" w:rsidP="00440F4C">
                              <w:r w:rsidRPr="00726356">
                                <w:rPr>
                                  <w:color w:val="000000"/>
                                  <w:sz w:val="16"/>
                                  <w:szCs w:val="16"/>
                                </w:rPr>
                                <w:t>2005</w:t>
                              </w:r>
                            </w:p>
                          </w:txbxContent>
                        </wps:txbx>
                        <wps:bodyPr rot="0" vert="vert270" wrap="square" lIns="0" tIns="0" rIns="0" bIns="0" anchor="t" anchorCtr="0" upright="1">
                          <a:spAutoFit/>
                        </wps:bodyPr>
                      </wps:wsp>
                      <wps:wsp>
                        <wps:cNvPr id="202" name="Rectangle 38"/>
                        <wps:cNvSpPr>
                          <a:spLocks noChangeArrowheads="1"/>
                        </wps:cNvSpPr>
                        <wps:spPr bwMode="auto">
                          <a:xfrm rot="16200000">
                            <a:off x="3393195" y="2499749"/>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E1B4F" w14:textId="77777777" w:rsidR="000033AE" w:rsidRPr="00726356" w:rsidRDefault="000033AE" w:rsidP="00440F4C">
                              <w:r w:rsidRPr="00726356">
                                <w:rPr>
                                  <w:color w:val="000000"/>
                                  <w:sz w:val="16"/>
                                  <w:szCs w:val="16"/>
                                </w:rPr>
                                <w:t>2007</w:t>
                              </w:r>
                            </w:p>
                          </w:txbxContent>
                        </wps:txbx>
                        <wps:bodyPr rot="0" vert="vert270" wrap="square" lIns="0" tIns="0" rIns="0" bIns="0" anchor="t" anchorCtr="0" upright="1">
                          <a:spAutoFit/>
                        </wps:bodyPr>
                      </wps:wsp>
                      <wps:wsp>
                        <wps:cNvPr id="203" name="Rectangle 39"/>
                        <wps:cNvSpPr>
                          <a:spLocks noChangeArrowheads="1"/>
                        </wps:cNvSpPr>
                        <wps:spPr bwMode="auto">
                          <a:xfrm rot="16200000">
                            <a:off x="3804031" y="2498492"/>
                            <a:ext cx="2698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E310" w14:textId="77777777" w:rsidR="000033AE" w:rsidRPr="00726356" w:rsidRDefault="000033AE" w:rsidP="00440F4C">
                              <w:r w:rsidRPr="00726356">
                                <w:rPr>
                                  <w:color w:val="000000"/>
                                  <w:sz w:val="16"/>
                                  <w:szCs w:val="16"/>
                                </w:rPr>
                                <w:t>2009</w:t>
                              </w:r>
                            </w:p>
                          </w:txbxContent>
                        </wps:txbx>
                        <wps:bodyPr rot="0" vert="vert270" wrap="square" lIns="0" tIns="0" rIns="0" bIns="0" anchor="t" anchorCtr="0" upright="1">
                          <a:spAutoFit/>
                        </wps:bodyPr>
                      </wps:wsp>
                      <wps:wsp>
                        <wps:cNvPr id="204" name="Rectangle 40"/>
                        <wps:cNvSpPr>
                          <a:spLocks noChangeArrowheads="1"/>
                        </wps:cNvSpPr>
                        <wps:spPr bwMode="auto">
                          <a:xfrm rot="16200000">
                            <a:off x="4210007" y="2489373"/>
                            <a:ext cx="273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AE8E5" w14:textId="77777777" w:rsidR="000033AE" w:rsidRPr="00726356" w:rsidRDefault="000033AE" w:rsidP="00440F4C">
                              <w:r w:rsidRPr="00726356">
                                <w:rPr>
                                  <w:color w:val="000000"/>
                                  <w:sz w:val="16"/>
                                  <w:szCs w:val="16"/>
                                </w:rPr>
                                <w:t>2011</w:t>
                              </w:r>
                            </w:p>
                          </w:txbxContent>
                        </wps:txbx>
                        <wps:bodyPr rot="0" vert="vert270" wrap="square" lIns="0" tIns="0" rIns="0" bIns="0" anchor="t" anchorCtr="0" upright="1">
                          <a:spAutoFit/>
                        </wps:bodyPr>
                      </wps:wsp>
                      <wps:wsp>
                        <wps:cNvPr id="205" name="Rectangle 41"/>
                        <wps:cNvSpPr>
                          <a:spLocks noChangeArrowheads="1"/>
                        </wps:cNvSpPr>
                        <wps:spPr bwMode="auto">
                          <a:xfrm>
                            <a:off x="2479005" y="2765425"/>
                            <a:ext cx="20447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D9F3" w14:textId="77777777" w:rsidR="000033AE" w:rsidRPr="00D73FD8" w:rsidRDefault="000033AE" w:rsidP="00440F4C">
                              <w:pPr>
                                <w:rPr>
                                  <w:rFonts w:ascii="SimHei" w:eastAsia="SimHei" w:hAnsi="SimHei" w:cs="SimSun"/>
                                </w:rPr>
                              </w:pPr>
                              <w:r w:rsidRPr="00D73FD8">
                                <w:rPr>
                                  <w:rFonts w:ascii="SimHei" w:eastAsia="SimHei" w:hAnsi="SimHei" w:cs="SimSun" w:hint="eastAsia"/>
                                  <w:b/>
                                  <w:bCs/>
                                  <w:color w:val="000000"/>
                                  <w:sz w:val="16"/>
                                  <w:szCs w:val="16"/>
                                </w:rPr>
                                <w:t>年份</w:t>
                              </w:r>
                            </w:p>
                          </w:txbxContent>
                        </wps:txbx>
                        <wps:bodyPr rot="0" vert="horz" wrap="none" lIns="0" tIns="0" rIns="0" bIns="0" anchor="t" anchorCtr="0" upright="1">
                          <a:spAutoFit/>
                        </wps:bodyPr>
                      </wps:wsp>
                      <wps:wsp>
                        <wps:cNvPr id="206" name="Rectangle 42"/>
                        <wps:cNvSpPr>
                          <a:spLocks noChangeArrowheads="1"/>
                        </wps:cNvSpPr>
                        <wps:spPr bwMode="auto">
                          <a:xfrm rot="16200000">
                            <a:off x="36" y="1242461"/>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DFE1" w14:textId="173C87FB" w:rsidR="000033AE" w:rsidRPr="0028145D" w:rsidRDefault="000033AE" w:rsidP="00440F4C">
                              <w:pPr>
                                <w:rPr>
                                  <w:rFonts w:ascii="SimSun" w:hAnsi="SimSun" w:cs="SimSun"/>
                                </w:rPr>
                              </w:pPr>
                              <w:r>
                                <w:rPr>
                                  <w:rFonts w:ascii="SimSun" w:hAnsi="SimSun" w:cs="SimSun" w:hint="eastAsia"/>
                                  <w:b/>
                                  <w:bCs/>
                                  <w:color w:val="000000"/>
                                  <w:sz w:val="16"/>
                                  <w:szCs w:val="16"/>
                                </w:rPr>
                                <w:t>申请量</w:t>
                              </w:r>
                            </w:p>
                          </w:txbxContent>
                        </wps:txbx>
                        <wps:bodyPr rot="0" vert="eaVert" wrap="none" lIns="0" tIns="0" rIns="0" bIns="0" anchor="t" anchorCtr="0" upright="1">
                          <a:noAutofit/>
                        </wps:bodyPr>
                      </wps:wsp>
                      <wps:wsp>
                        <wps:cNvPr id="207" name="Rectangle 43"/>
                        <wps:cNvSpPr>
                          <a:spLocks noChangeArrowheads="1"/>
                        </wps:cNvSpPr>
                        <wps:spPr bwMode="auto">
                          <a:xfrm>
                            <a:off x="971515" y="62230"/>
                            <a:ext cx="28663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44"/>
                        <wps:cNvCnPr/>
                        <wps:spPr bwMode="auto">
                          <a:xfrm>
                            <a:off x="1088355" y="195580"/>
                            <a:ext cx="219075" cy="635"/>
                          </a:xfrm>
                          <a:prstGeom prst="line">
                            <a:avLst/>
                          </a:prstGeom>
                          <a:noFill/>
                          <a:ln w="15875">
                            <a:solidFill>
                              <a:srgbClr val="0000FF"/>
                            </a:solidFill>
                            <a:round/>
                            <a:headEnd/>
                            <a:tailEnd/>
                          </a:ln>
                          <a:extLst>
                            <a:ext uri="{909E8E84-426E-40DD-AFC4-6F175D3DCCD1}">
                              <a14:hiddenFill xmlns:a14="http://schemas.microsoft.com/office/drawing/2010/main">
                                <a:noFill/>
                              </a14:hiddenFill>
                            </a:ext>
                          </a:extLst>
                        </wps:spPr>
                        <wps:bodyPr/>
                      </wps:wsp>
                      <wps:wsp>
                        <wps:cNvPr id="209" name="Rectangle 45"/>
                        <wps:cNvSpPr>
                          <a:spLocks noChangeArrowheads="1"/>
                        </wps:cNvSpPr>
                        <wps:spPr bwMode="auto">
                          <a:xfrm>
                            <a:off x="1330925"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F21B" w14:textId="77777777" w:rsidR="000033AE" w:rsidRPr="0028145D" w:rsidRDefault="000033AE" w:rsidP="00440F4C">
                              <w:pPr>
                                <w:rPr>
                                  <w:rFonts w:ascii="SimSun" w:hAnsi="SimSun" w:cs="SimSun"/>
                                </w:rPr>
                              </w:pPr>
                              <w:r>
                                <w:rPr>
                                  <w:rFonts w:ascii="SimSun" w:hAnsi="SimSun" w:cs="SimSun" w:hint="eastAsia"/>
                                  <w:color w:val="000000"/>
                                  <w:sz w:val="16"/>
                                  <w:szCs w:val="16"/>
                                </w:rPr>
                                <w:t>专利</w:t>
                              </w:r>
                            </w:p>
                          </w:txbxContent>
                        </wps:txbx>
                        <wps:bodyPr rot="0" vert="horz" wrap="none" lIns="0" tIns="0" rIns="0" bIns="0" anchor="t" anchorCtr="0" upright="1">
                          <a:spAutoFit/>
                        </wps:bodyPr>
                      </wps:wsp>
                      <wps:wsp>
                        <wps:cNvPr id="210" name="Line 46"/>
                        <wps:cNvCnPr/>
                        <wps:spPr bwMode="auto">
                          <a:xfrm>
                            <a:off x="1830670" y="195580"/>
                            <a:ext cx="218440" cy="635"/>
                          </a:xfrm>
                          <a:prstGeom prst="line">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211" name="Rectangle 47"/>
                        <wps:cNvSpPr>
                          <a:spLocks noChangeArrowheads="1"/>
                        </wps:cNvSpPr>
                        <wps:spPr bwMode="auto">
                          <a:xfrm>
                            <a:off x="2072605"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6BDBC" w14:textId="77777777" w:rsidR="000033AE" w:rsidRPr="0028145D" w:rsidRDefault="000033AE" w:rsidP="00440F4C">
                              <w:pPr>
                                <w:rPr>
                                  <w:rFonts w:ascii="SimSun" w:hAnsi="SimSun" w:cs="SimSun"/>
                                </w:rPr>
                              </w:pPr>
                              <w:r>
                                <w:rPr>
                                  <w:rFonts w:ascii="SimSun" w:hAnsi="SimSun" w:cs="SimSun" w:hint="eastAsia"/>
                                  <w:color w:val="000000"/>
                                  <w:sz w:val="16"/>
                                  <w:szCs w:val="16"/>
                                </w:rPr>
                                <w:t>商标</w:t>
                              </w:r>
                            </w:p>
                          </w:txbxContent>
                        </wps:txbx>
                        <wps:bodyPr rot="0" vert="horz" wrap="none" lIns="0" tIns="0" rIns="0" bIns="0" anchor="t" anchorCtr="0" upright="1">
                          <a:spAutoFit/>
                        </wps:bodyPr>
                      </wps:wsp>
                      <wps:wsp>
                        <wps:cNvPr id="212" name="Line 48"/>
                        <wps:cNvCnPr/>
                        <wps:spPr bwMode="auto">
                          <a:xfrm>
                            <a:off x="2752690" y="195580"/>
                            <a:ext cx="21844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13" name="Rectangle 49"/>
                        <wps:cNvSpPr>
                          <a:spLocks noChangeArrowheads="1"/>
                        </wps:cNvSpPr>
                        <wps:spPr bwMode="auto">
                          <a:xfrm>
                            <a:off x="2994625" y="125095"/>
                            <a:ext cx="711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A15F" w14:textId="77777777" w:rsidR="000033AE" w:rsidRPr="0028145D" w:rsidRDefault="000033AE" w:rsidP="00440F4C">
                              <w:pPr>
                                <w:rPr>
                                  <w:rFonts w:ascii="SimSun" w:hAnsi="SimSun" w:cs="SimSun"/>
                                </w:rPr>
                              </w:pPr>
                              <w:r>
                                <w:rPr>
                                  <w:rFonts w:ascii="SimSun" w:hAnsi="SimSun" w:cs="SimSun" w:hint="eastAsia"/>
                                  <w:color w:val="000000"/>
                                  <w:sz w:val="16"/>
                                  <w:szCs w:val="16"/>
                                </w:rPr>
                                <w:t>工业品外观设计</w:t>
                              </w:r>
                            </w:p>
                          </w:txbxContent>
                        </wps:txbx>
                        <wps:bodyPr rot="0" vert="horz" wrap="none" lIns="0" tIns="0" rIns="0" bIns="0" anchor="t" anchorCtr="0" upright="1">
                          <a:spAutoFit/>
                        </wps:bodyPr>
                      </wps:wsp>
                      <wps:wsp>
                        <wps:cNvPr id="214" name="Rectangle 50"/>
                        <wps:cNvSpPr>
                          <a:spLocks noChangeArrowheads="1"/>
                        </wps:cNvSpPr>
                        <wps:spPr bwMode="auto">
                          <a:xfrm>
                            <a:off x="32521" y="30480"/>
                            <a:ext cx="4342765" cy="296037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15" o:spid="_x0000_s1072" editas="canvas" style="width:356.75pt;height:240pt;mso-position-horizontal-relative:char;mso-position-vertical-relative:line" coordsize="4530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">
                <v:shape id="_x0000_s1073" type="#_x0000_t75" style="position:absolute;width:45300;height:30480;visibility:visible;mso-wrap-style:square">
                  <v:fill o:detectmouseclick="t"/>
                  <v:path o:connecttype="none"/>
                </v:shape>
                <v:rect id="Rectangle 5" o:spid="_x0000_s1074" style="position:absolute;left:8775;top:4375;width:34214;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XL8MA&#10;AADcAAAADwAAAGRycy9kb3ducmV2LnhtbERPTWvCQBC9F/wPywi9lLqxB6lpNiKCNBRBmljPQ3aa&#10;BLOzMbtN0n/vFgre5vE+J9lMphUD9a6xrGC5iEAQl1Y3XCk4FfvnVxDOI2tsLZOCX3KwSWcPCcba&#10;jvxJQ+4rEULYxaig9r6LpXRlTQbdwnbEgfu2vUEfYF9J3eMYwk0rX6JoJQ02HBpq7GhXU3nJf4yC&#10;sTwO5+LwLo9P58zyNbvu8q8PpR7n0/YNhKfJ38X/7kyH+as1/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XL8MAAADcAAAADwAAAAAAAAAAAAAAAACYAgAAZHJzL2Rv&#10;d25yZXYueG1sUEsFBgAAAAAEAAQA9QAAAIgDAAAAAA==&#10;" filled="f" stroked="f"/>
                <v:line id="Line 6" o:spid="_x0000_s1075" style="position:absolute;visibility:visible;mso-wrap-style:square" from="8775,17653" to="42989,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1vMQAAADcAAAADwAAAGRycy9kb3ducmV2LnhtbESPQU8CMRCF7yb+h2ZMuElXEtGsFGIE&#10;Ew5eWI3nYTtuN26nm7ZA4dczBxNvM3lv3vtmsSp+UEeKqQ9s4GFagSJug+25M/D1+X7/DCplZItD&#10;YDJwpgSr5e3NAmsbTryjY5M7JSGcajTgch5rrVPryGOahpFYtJ8QPWZZY6dtxJOE+0HPqmquPfYs&#10;DQ5HenPU/jYHb2D/YYt7LE3szvv1fGebzfclV8ZM7srrC6hMJf+b/663VvCfBF+ekQn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3W8xAAAANwAAAAPAAAAAAAAAAAA&#10;AAAAAKECAABkcnMvZG93bnJldi54bWxQSwUGAAAAAAQABAD5AAAAkgMAAAAA&#10;" strokecolor="gray" strokeweight="0"/>
                <v:line id="Line 7" o:spid="_x0000_s1076" style="position:absolute;visibility:visible;mso-wrap-style:square" from="8775,11010" to="42989,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QJ8EAAADcAAAADwAAAGRycy9kb3ducmV2LnhtbERPTWsCMRC9C/6HMEJvmlWolq1RRFvo&#10;oRdX6XncTDeLm8mSRI399U2h4G0e73OW62Q7cSUfWscKppMCBHHtdMuNguPhffwCIkRkjZ1jUnCn&#10;AOvVcLDEUrsb7+laxUbkEA4lKjAx9qWUoTZkMUxcT5y5b+ctxgx9I7XHWw63nZwVxVxabDk3GOxp&#10;a6g+Vxer4PSpk3lOlW/up918r6u3r59YKPU0SptXEJFSfIj/3R86z19M4e+Zf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A9AnwQAAANwAAAAPAAAAAAAAAAAAAAAA&#10;AKECAABkcnMvZG93bnJldi54bWxQSwUGAAAAAAQABAD5AAAAjwMAAAAA&#10;" strokecolor="gray" strokeweight="0"/>
                <v:line id="Line 8" o:spid="_x0000_s1077" style="position:absolute;visibility:visible;mso-wrap-style:square" from="8775,4375" to="4298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OUMEAAADcAAAADwAAAGRycy9kb3ducmV2LnhtbERPTWsCMRC9F/wPYYTealahVlajiFXo&#10;oRe3xfO4GTeLm8mSpBr76xtB6G0e73MWq2Q7cSEfWscKxqMCBHHtdMuNgu+v3csMRIjIGjvHpOBG&#10;AVbLwdMCS+2uvKdLFRuRQziUqMDE2JdShtqQxTByPXHmTs5bjBn6RmqP1xxuOzkpiqm02HJuMNjT&#10;xlB9rn6sguOnTuY1Vb65Hd+ne11tD7+xUOp5mNZzEJFS/Bc/3B86z3+bwP2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0U5QwQAAANwAAAAPAAAAAAAAAAAAAAAA&#10;AKECAABkcnMvZG93bnJldi54bWxQSwUGAAAAAAQABAD5AAAAjwMAAAAA&#10;" strokecolor="gray" strokeweight="0"/>
                <v:rect id="Rectangle 9" o:spid="_x0000_s1078" style="position:absolute;left:8775;top:4375;width:34214;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68EA&#10;AADcAAAADwAAAGRycy9kb3ducmV2LnhtbERPzWrCQBC+F3yHZYTedKOWWKOboNKCBxFr+wBDdkyC&#10;2dmQXc327buFQm/z8f3OpgimFQ/qXWNZwWyagCAurW64UvD1+T55BeE8ssbWMin4JgdFPnraYKbt&#10;wB/0uPhKxBB2GSqove8yKV1Zk0E3tR1x5K62N+gj7CupexxiuGnlPElSabDh2FBjR/uaytvlbhS8&#10;odVdehjScDZmflrt9MsxeKWex2G7BuEp+H/xn/ug4/zlAn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qIuvBAAAA3AAAAA8AAAAAAAAAAAAAAAAAmAIAAGRycy9kb3du&#10;cmV2LnhtbFBLBQYAAAAABAAEAPUAAACGAwAAAAA=&#10;" filled="f" strokecolor="gray" strokeweight=".6pt"/>
                <v:line id="Line 10" o:spid="_x0000_s1079" style="position:absolute;visibility:visible;mso-wrap-style:square" from="8775,4375" to="8781,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11" o:spid="_x0000_s1080" style="position:absolute;visibility:visible;mso-wrap-style:square" from="8464,24295" to="8775,2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12" o:spid="_x0000_s1081" style="position:absolute;visibility:visible;mso-wrap-style:square" from="8464,17653" to="8775,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13" o:spid="_x0000_s1082" style="position:absolute;visibility:visible;mso-wrap-style:square" from="8464,11010" to="8775,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14" o:spid="_x0000_s1083" style="position:absolute;visibility:visible;mso-wrap-style:square" from="8464,4375" to="877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15" o:spid="_x0000_s1084" style="position:absolute;visibility:visible;mso-wrap-style:square" from="8775,24295" to="42989,2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16" o:spid="_x0000_s1085" style="position:absolute;flip:y;visibility:visible;mso-wrap-style:square" from="8775,24295" to="878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OH8cAAADcAAAADwAAAGRycy9kb3ducmV2LnhtbESPT0sDMRDF70K/QxjBm83qQcvatJQW&#10;RQSV/jt4m26mu0s3kyVJu/HbOwehtxnem/d+M51n16kLhdh6NvAwLkARV962XBvYbV/vJ6BiQrbY&#10;eSYDvxRhPhvdTLG0fuA1XTapVhLCsUQDTUp9qXWsGnIYx74nFu3og8Mka6i1DThIuOv0Y1E8aYct&#10;S0ODPS0bqk6bszOw/nrmQ3g751M+DJ/fP/v6Y79aGHN3mxcvoBLldDX/X79bwZ8Ivj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U4fxwAAANwAAAAPAAAAAAAA&#10;AAAAAAAAAKECAABkcnMvZG93bnJldi54bWxQSwUGAAAAAAQABAD5AAAAlQMAAAAA&#10;" strokeweight="0"/>
                <v:line id="Line 17" o:spid="_x0000_s1086" style="position:absolute;flip:y;visibility:visible;mso-wrap-style:square" from="13074,24295" to="1308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hMMAAADcAAAADwAAAGRycy9kb3ducmV2LnhtbERPTWsCMRC9C/0PYQq9adYeqmyNIi0t&#10;RVBR66G3cTPdXdxMliS68d8bQfA2j/c5k1k0jTiT87VlBcNBBoK4sLrmUsHv7qs/BuEDssbGMim4&#10;kIfZ9Kk3wVzbjjd03oZSpBD2OSqoQmhzKX1RkUE/sC1x4v6tMxgSdKXUDrsUbhr5mmVv0mDNqaHC&#10;lj4qKo7bk1GwWY344L5P8RgP3XL9ty8X+8+5Ui/Pcf4OIlAMD/Hd/aPT/PE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64TDAAAA3AAAAA8AAAAAAAAAAAAA&#10;AAAAoQIAAGRycy9kb3ducmV2LnhtbFBLBQYAAAAABAAEAPkAAACRAwAAAAA=&#10;" strokeweight="0"/>
                <v:line id="Line 18" o:spid="_x0000_s1087" style="position:absolute;flip:y;visibility:visible;mso-wrap-style:square" from="17366,24295" to="17373,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188MAAADcAAAADwAAAGRycy9kb3ducmV2LnhtbERPS2sCMRC+F/wPYQRvNVsPVlajSMVS&#10;CrX4OvQ2bqa7i5vJkkQ3/femIHibj+85s0U0jbiS87VlBS/DDARxYXXNpYLDfv08AeEDssbGMin4&#10;Iw+Lee9phrm2HW/pugulSCHsc1RQhdDmUvqiIoN+aFvixP1aZzAk6EqpHXYp3DRylGVjabDm1FBh&#10;S28VFefdxSjYbl755N4v8RxP3df3z7H8PK6WSg36cTkFESiGh/ju/tBp/mQE/8+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dfPDAAAA3AAAAA8AAAAAAAAAAAAA&#10;AAAAoQIAAGRycy9kb3ducmV2LnhtbFBLBQYAAAAABAAEAPkAAACRAwAAAAA=&#10;" strokeweight="0"/>
                <v:line id="Line 19" o:spid="_x0000_s1088" style="position:absolute;flip:y;visibility:visible;mso-wrap-style:square" from="21589,24295" to="21596,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QaMQAAADcAAAADwAAAGRycy9kb3ducmV2LnhtbERPTWsCMRC9C/6HMIXeNFsL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9BoxAAAANwAAAAPAAAAAAAAAAAA&#10;AAAAAKECAABkcnMvZG93bnJldi54bWxQSwUGAAAAAAQABAD5AAAAkgMAAAAA&#10;" strokeweight="0"/>
                <v:line id="Line 20" o:spid="_x0000_s1089" style="position:absolute;flip:y;visibility:visible;mso-wrap-style:square" from="25882,24295" to="25888,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IHMQAAADcAAAADwAAAGRycy9kb3ducmV2LnhtbERPTWsCMRC9C/6HMIXeNFsp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kgcxAAAANwAAAAPAAAAAAAAAAAA&#10;AAAAAKECAABkcnMvZG93bnJldi54bWxQSwUGAAAAAAQABAD5AAAAkgMAAAAA&#10;" strokeweight="0"/>
                <v:line id="Line 21" o:spid="_x0000_s1090" style="position:absolute;flip:y;visibility:visible;mso-wrap-style:square" from="30181,24295" to="30187,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th8QAAADcAAAADwAAAGRycy9kb3ducmV2LnhtbERPTWsCMRC9C/6HMIXeNFuhVbZGEaVF&#10;hFbUeuht3Ex3FzeTJYlu+u+bguBtHu9zpvNoGnEl52vLCp6GGQjiwuqaSwVfh7fBBIQPyBoby6Tg&#10;lzzMZ/3eFHNtO97RdR9KkULY56igCqHNpfRFRQb90LbEifuxzmBI0JVSO+xSuGnkKMtepMGaU0OF&#10;LS0rKs77i1Gw+xzzyb1f4jmeuo/t97HcHFcLpR4f4uIVRKAY7uKbe63T/Mkz/D+TL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u2HxAAAANwAAAAPAAAAAAAAAAAA&#10;AAAAAKECAABkcnMvZG93bnJldi54bWxQSwUGAAAAAAQABAD5AAAAkgMAAAAA&#10;" strokeweight="0"/>
                <v:line id="Line 22" o:spid="_x0000_s1091" style="position:absolute;flip:y;visibility:visible;mso-wrap-style:square" from="34473,24295" to="3448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z8MMAAADcAAAADwAAAGRycy9kb3ducmV2LnhtbERPS2sCMRC+F/wPYQRvNdserKxGkYpF&#10;CrX4OvQ2bqa7i5vJkkQ3/femIHibj+8503k0jbiS87VlBS/DDARxYXXNpYLDfvU8BuEDssbGMin4&#10;Iw/zWe9pirm2HW/pugulSCHsc1RQhdDmUvqiIoN+aFvixP1aZzAk6EqpHXYp3DTyNctG0mDNqaHC&#10;lt4rKs67i1Gw3bzxyX1c4jmeuq/vn2P5eVwulBr042ICIlAMD/HdvdZp/ngE/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Uc/DDAAAA3AAAAA8AAAAAAAAAAAAA&#10;AAAAoQIAAGRycy9kb3ducmV2LnhtbFBLBQYAAAAABAAEAPkAAACRAwAAAAA=&#10;" strokeweight="0"/>
                <v:line id="Line 23" o:spid="_x0000_s1092" style="position:absolute;flip:y;visibility:visible;mso-wrap-style:square" from="38696,24295" to="38702,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Wa8MAAADcAAAADwAAAGRycy9kb3ducmV2LnhtbERPTWsCMRC9C/0PYQreNFsPVbZGkYpS&#10;hFrUeuht3Ex3FzeTJYlu+u9NQfA2j/c503k0jbiS87VlBS/DDARxYXXNpYLvw2owAeEDssbGMin4&#10;Iw/z2VNvirm2He/oug+lSCHsc1RQhdDmUvqiIoN+aFvixP1aZzAk6EqpHXYp3DRylGWv0mDNqaHC&#10;lt4rKs77i1Gw24755NaXeI6n7vPr51hujsuFUv3nuHgDESiGh/ju/tBp/mQM/8+kC+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Y1mvDAAAA3AAAAA8AAAAAAAAAAAAA&#10;AAAAoQIAAGRycy9kb3ducmV2LnhtbFBLBQYAAAAABAAEAPkAAACRAwAAAAA=&#10;" strokeweight="0"/>
                <v:line id="Line 24" o:spid="_x0000_s1093" style="position:absolute;flip:y;visibility:visible;mso-wrap-style:square" from="42989,24295" to="42995,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dCGccAAADcAAAADwAAAGRycy9kb3ducmV2LnhtbESPT0sDMRDF70K/QxjBm83qQcvatJQW&#10;RQSV/jt4m26mu0s3kyVJu/HbOwehtxnem/d+M51n16kLhdh6NvAwLkARV962XBvYbV/vJ6BiQrbY&#10;eSYDvxRhPhvdTLG0fuA1XTapVhLCsUQDTUp9qXWsGnIYx74nFu3og8Mka6i1DThIuOv0Y1E8aYct&#10;S0ODPS0bqk6bszOw/nrmQ3g751M+DJ/fP/v6Y79aGHN3mxcvoBLldDX/X79bwZ8I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0IZxwAAANwAAAAPAAAAAAAA&#10;AAAAAAAAAKECAABkcnMvZG93bnJldi54bWxQSwUGAAAAAAQABAD5AAAAlQMAAAAA&#10;" strokeweight="0"/>
                <v:shape id="Freeform 25" o:spid="_x0000_s1094" style="position:absolute;left:8775;top:17341;width:34214;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VlMUA&#10;AADcAAAADwAAAGRycy9kb3ducmV2LnhtbERPTWvCQBC9F/oflin0UsymPUgSXcXaKl6KGL14G7Jj&#10;Es3OhuxqUn99t1DobR7vc6bzwTTiRp2rLSt4jWIQxIXVNZcKDvvVKAHhPLLGxjIp+CYH89njwxQz&#10;bXve0S33pQgh7DJUUHnfZlK6oiKDLrItceBOtjPoA+xKqTvsQ7hp5Fscj6XBmkNDhS0tKyou+dUo&#10;cJftx/1O7/iy/txs9an/Oh+XqVLPT8NiAsLT4P/Ff+6NDvOTFH6fC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lWUxQAAANwAAAAPAAAAAAAAAAAAAAAAAJgCAABkcnMv&#10;ZG93bnJldi54bWxQSwUGAAAAAAQABAD1AAAAigMAAAAA&#10;" path="m,86l27,85r28,l82,81r28,-1l137,80r27,-2l192,75r27,-4l246,67r28,-7l301,53r28,-6l356,40r27,-4l411,22,438,e" filled="f" strokecolor="blue" strokeweight="1.25pt">
                  <v:path arrowok="t" o:connecttype="custom" o:connectlocs="0,671830;210907,664018;429625,664018;640532,632770;859251,624958;1070158,624958;1281065,609334;1499783,585898;1710690,554650;1921597,523402;2140315,468719;2351222,414035;2569941,367163;2780848,312479;2991755,281231;3210473,171863;3421380,0" o:connectangles="0,0,0,0,0,0,0,0,0,0,0,0,0,0,0,0,0"/>
                </v:shape>
                <v:shape id="Freeform 26" o:spid="_x0000_s1095" style="position:absolute;left:8775;top:6096;width:34214;height:16243;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B6cYA&#10;AADcAAAADwAAAGRycy9kb3ducmV2LnhtbESPQUvDQBCF70L/wzIFL2I3FpEYuy1FkCr1kirU45Cd&#10;bkKzs2F3TeO/dw6Ctxnem/e+WW0m36uRYuoCG7hbFKCIm2A7dgY+P15uS1ApI1vsA5OBH0qwWc+u&#10;VljZcOGaxkN2SkI4VWigzXmotE5NSx7TIgzEop1C9JhljU7biBcJ971eFsWD9tixNLQ40HNLzfnw&#10;7Q34r2NZ7hvnYn083dT3b3F83+2NuZ5P2ydQmab8b/67frWC/yj4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B6cYAAADcAAAADwAAAAAAAAAAAAAAAACYAgAAZHJz&#10;L2Rvd25yZXYueG1sUEsFBgAAAAAEAAQA9QAAAIsDAAAAAA==&#10;" path="m,204r27,3l55,208r27,-1l110,205r27,-8l164,189r28,-18l219,157r27,-23l274,121r27,-14l329,117r27,2l383,96,411,53,438,e" filled="f" strokecolor="red" strokeweight="1.25pt">
                  <v:path arrowok="t" o:connecttype="custom" o:connectlocs="0,1593093;210907,1616521;429625,1624330;640532,1616521;859251,1600902;1070158,1538428;1281065,1475954;1499783,1335387;1710690,1226057;1921597,1046443;2140315,944923;2351222,835593;2569941,913686;2780848,929304;2991755,749691;3210473,413892;3421380,0" o:connectangles="0,0,0,0,0,0,0,0,0,0,0,0,0,0,0,0,0"/>
                </v:shape>
                <v:shape id="Freeform 27" o:spid="_x0000_s1096" style="position:absolute;left:8775;top:17341;width:34214;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BZcEA&#10;AADcAAAADwAAAGRycy9kb3ducmV2LnhtbERPS4vCMBC+C/sfwgh707QeRLtG0RVhvQg+eh+SsS3b&#10;TGqTrd1/bwTB23x8z1mseluLjlpfOVaQjhMQxNqZigsFl/NuNAPhA7LB2jEp+CcPq+XHYIGZcXc+&#10;UncKhYgh7DNUUIbQZFJ6XZJFP3YNceSurrUYImwLaVq8x3Bby0mSTKXFimNDiQ19l6R/T39WgdaH&#10;Lt+kh+vstp6n0+3ulu8bVOpz2K+/QATqw1v8cv+YOH+e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uQWXBAAAA3AAAAA8AAAAAAAAAAAAAAAAAmAIAAGRycy9kb3du&#10;cmV2LnhtbFBLBQYAAAAABAAEAPUAAACGAwAAAAA=&#10;" path="m,86l27,85,55,84,82,83r28,-1l137,80r27,-1l192,76r27,-3l246,70r28,-9l301,55,329,44r27,-8l383,29,411,17,438,e" filled="f" strokeweight="1.25pt">
                  <v:path arrowok="t" o:connecttype="custom" o:connectlocs="0,671830;210907,664018;429625,656206;640532,648394;859251,640582;1070158,624958;1281065,617146;1499783,593710;1710690,570274;1921597,546838;2140315,476531;2351222,429659;2569941,343727;2780848,281231;2991755,226547;3210473,132804;3421380,0" o:connectangles="0,0,0,0,0,0,0,0,0,0,0,0,0,0,0,0,0"/>
                </v:shape>
                <v:rect id="Rectangle 28" o:spid="_x0000_s1097" style="position:absolute;left:7448;top:23666;width:520;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14:paraId="3137FDE3" w14:textId="77777777" w:rsidR="000033AE" w:rsidRPr="00726356" w:rsidRDefault="000033AE" w:rsidP="00440F4C">
                        <w:r w:rsidRPr="00726356">
                          <w:rPr>
                            <w:color w:val="000000"/>
                            <w:sz w:val="16"/>
                            <w:szCs w:val="16"/>
                          </w:rPr>
                          <w:t>0</w:t>
                        </w:r>
                      </w:p>
                    </w:txbxContent>
                  </v:textbox>
                </v:rect>
                <v:rect id="Rectangle 29" o:spid="_x0000_s1098" style="position:absolute;left:4558;top:17030;width:331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14:paraId="299EBD61" w14:textId="77777777" w:rsidR="000033AE" w:rsidRPr="00726356" w:rsidRDefault="000033AE" w:rsidP="00440F4C">
                        <w:r w:rsidRPr="00726356">
                          <w:rPr>
                            <w:color w:val="000000"/>
                            <w:sz w:val="16"/>
                            <w:szCs w:val="16"/>
                          </w:rPr>
                          <w:t>500'000</w:t>
                        </w:r>
                      </w:p>
                    </w:txbxContent>
                  </v:textbox>
                </v:rect>
                <v:rect id="Rectangle 30" o:spid="_x0000_s1099" style="position:absolute;left:3854;top:10388;width:405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6211E44A" w14:textId="77777777" w:rsidR="000033AE" w:rsidRPr="00726356" w:rsidRDefault="000033AE" w:rsidP="00440F4C">
                        <w:r w:rsidRPr="00726356">
                          <w:rPr>
                            <w:color w:val="000000"/>
                            <w:sz w:val="16"/>
                            <w:szCs w:val="16"/>
                          </w:rPr>
                          <w:t>1'000'000</w:t>
                        </w:r>
                      </w:p>
                    </w:txbxContent>
                  </v:textbox>
                </v:rect>
                <v:rect id="Rectangle 31" o:spid="_x0000_s1100" style="position:absolute;left:3854;top:3746;width:405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14:paraId="51A70135" w14:textId="77777777" w:rsidR="000033AE" w:rsidRPr="00726356" w:rsidRDefault="000033AE" w:rsidP="00440F4C">
                        <w:r w:rsidRPr="00726356">
                          <w:rPr>
                            <w:color w:val="000000"/>
                            <w:sz w:val="16"/>
                            <w:szCs w:val="16"/>
                          </w:rPr>
                          <w:t>1'500'000</w:t>
                        </w:r>
                      </w:p>
                    </w:txbxContent>
                  </v:textbox>
                </v:rect>
                <v:rect id="Rectangle 32" o:spid="_x0000_s1101" style="position:absolute;left:8086;top:24701;width:2731;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C8MA&#10;AADcAAAADwAAAGRycy9kb3ducmV2LnhtbERPTWvCQBC9C/0PyxS86aYeRFNXsUJBUMTYFnocsmM2&#10;bXY2ZNcY/fWuIHibx/uc2aKzlWip8aVjBW/DBARx7nTJhYLvr8/BBIQPyBorx6TgQh4W85feDFPt&#10;zpxRewiFiCHsU1RgQqhTKX1uyKIfupo4ckfXWAwRNoXUDZ5juK3kKEnG0mLJscFgTStD+f/hZBXo&#10;7PinP7Y/u+yX9tei3XWb1dIo1X/tlu8gAnXhKX641zrOn47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aC8MAAADcAAAADwAAAAAAAAAAAAAAAACYAgAAZHJzL2Rv&#10;d25yZXYueG1sUEsFBgAAAAAEAAQA9QAAAIgDAAAAAA==&#10;" filled="f" stroked="f">
                  <v:textbox style="layout-flow:vertical;mso-layout-flow-alt:bottom-to-top;mso-fit-shape-to-text:t" inset="0,0,0,0">
                    <w:txbxContent>
                      <w:p w14:paraId="2E29F791" w14:textId="77777777" w:rsidR="000033AE" w:rsidRPr="00726356" w:rsidRDefault="000033AE" w:rsidP="00440F4C">
                        <w:r w:rsidRPr="00726356">
                          <w:rPr>
                            <w:color w:val="000000"/>
                            <w:sz w:val="16"/>
                            <w:szCs w:val="16"/>
                          </w:rPr>
                          <w:t>1995</w:t>
                        </w:r>
                      </w:p>
                    </w:txbxContent>
                  </v:textbox>
                </v:rect>
                <v:rect id="Rectangle 33" o:spid="_x0000_s1102" style="position:absolute;left:12450;top:24727;width:2731;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kMQA&#10;AADcAAAADwAAAGRycy9kb3ducmV2LnhtbERPS2vCQBC+F/wPywi9NRs9tDa6igqFQosYH+BxyI7Z&#10;aHY2ZLcx7a/vFoTe5uN7zmzR21p01PrKsYJRkoIgLpyuuFRw2L89TUD4gKyxdkwKvsnDYj54mGGm&#10;3Y1z6nahFDGEfYYKTAhNJqUvDFn0iWuII3d2rcUQYVtK3eIthttajtP0WVqsODYYbGhtqLjuvqwC&#10;nZ8vevV53OQn2v6U3ab/WC+NUo/DfjkFEagP/+K7+13H+a8v8Pd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P5DEAAAA3AAAAA8AAAAAAAAAAAAAAAAAmAIAAGRycy9k&#10;b3ducmV2LnhtbFBLBQYAAAAABAAEAPUAAACJAwAAAAA=&#10;" filled="f" stroked="f">
                  <v:textbox style="layout-flow:vertical;mso-layout-flow-alt:bottom-to-top;mso-fit-shape-to-text:t" inset="0,0,0,0">
                    <w:txbxContent>
                      <w:p w14:paraId="17DA3BF6" w14:textId="77777777" w:rsidR="000033AE" w:rsidRPr="00726356" w:rsidRDefault="000033AE" w:rsidP="00440F4C">
                        <w:r w:rsidRPr="00726356">
                          <w:rPr>
                            <w:color w:val="000000"/>
                            <w:sz w:val="16"/>
                            <w:szCs w:val="16"/>
                          </w:rPr>
                          <w:t>1997</w:t>
                        </w:r>
                      </w:p>
                    </w:txbxContent>
                  </v:textbox>
                </v:rect>
                <v:rect id="Rectangle 34" o:spid="_x0000_s1103" style="position:absolute;left:16713;top:24799;width:273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r4sYA&#10;AADcAAAADwAAAGRycy9kb3ducmV2LnhtbESPQWvCQBCF74X+h2UKvdVNeyhtdBUVCgWLGFvB45Ad&#10;s9HsbMiuMe2vdw4FbzO8N+99M5kNvlE9dbEObOB5lIEiLoOtuTLw8/3x9AYqJmSLTWAy8EsRZtP7&#10;uwnmNly4oH6bKiUhHHM04FJqc61j6chjHIWWWLRD6DwmWbtK2w4vEu4b/ZJlr9pjzdLgsKWlo/K0&#10;PXsDtjgc7eJrty72tPmr+vWwWs6dMY8Pw3wMKtGQbub/608r+O9CK8/IB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yr4sYAAADcAAAADwAAAAAAAAAAAAAAAACYAgAAZHJz&#10;L2Rvd25yZXYueG1sUEsFBgAAAAAEAAQA9QAAAIsDAAAAAA==&#10;" filled="f" stroked="f">
                  <v:textbox style="layout-flow:vertical;mso-layout-flow-alt:bottom-to-top;mso-fit-shape-to-text:t" inset="0,0,0,0">
                    <w:txbxContent>
                      <w:p w14:paraId="36363EF7" w14:textId="77777777" w:rsidR="000033AE" w:rsidRPr="00726356" w:rsidRDefault="000033AE" w:rsidP="00440F4C">
                        <w:r w:rsidRPr="00726356">
                          <w:rPr>
                            <w:color w:val="000000"/>
                            <w:sz w:val="16"/>
                            <w:szCs w:val="16"/>
                          </w:rPr>
                          <w:t>1999</w:t>
                        </w:r>
                      </w:p>
                    </w:txbxContent>
                  </v:textbox>
                </v:rect>
                <v:rect id="Rectangle 35" o:spid="_x0000_s1104" style="position:absolute;left:21095;top:24860;width:2730;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OecQA&#10;AADcAAAADwAAAGRycy9kb3ducmV2LnhtbERPTWvCQBC9C/6HZQq96aY9lJq6higIBUUa24LHITtm&#10;o9nZkF1j7K/vFgre5vE+Z54NthE9db52rOBpmoAgLp2uuVLw9bmevILwAVlj45gU3MhDthiP5phq&#10;d+WC+n2oRAxhn6ICE0KbSulLQxb91LXEkTu6zmKIsKuk7vAaw20jn5PkRVqsOTYYbGllqDzvL1aB&#10;Lo4nvdx+74oDffxU/W7YrHKj1OPDkL+BCDSEu/jf/a7j/NkM/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DnnEAAAA3AAAAA8AAAAAAAAAAAAAAAAAmAIAAGRycy9k&#10;b3ducmV2LnhtbFBLBQYAAAAABAAEAPUAAACJAwAAAAA=&#10;" filled="f" stroked="f">
                  <v:textbox style="layout-flow:vertical;mso-layout-flow-alt:bottom-to-top;mso-fit-shape-to-text:t" inset="0,0,0,0">
                    <w:txbxContent>
                      <w:p w14:paraId="42BDDA73" w14:textId="77777777" w:rsidR="000033AE" w:rsidRPr="00726356" w:rsidRDefault="000033AE" w:rsidP="00440F4C">
                        <w:r w:rsidRPr="00726356">
                          <w:rPr>
                            <w:color w:val="000000"/>
                            <w:sz w:val="16"/>
                            <w:szCs w:val="16"/>
                          </w:rPr>
                          <w:t>2001</w:t>
                        </w:r>
                      </w:p>
                    </w:txbxContent>
                  </v:textbox>
                </v:rect>
                <v:rect id="Rectangle 36" o:spid="_x0000_s1105" style="position:absolute;left:24587;top:24185;width:4197;height:27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TH8UA&#10;AADcAAAADwAAAGRycy9kb3ducmV2LnhtbESPQWvCQBSE70L/w/IKvZlNeyiSugYrFAotYrSFHh/Z&#10;l2w0+zZktzH6611B8DjMzDfMPB9tKwbqfeNYwXOSgiAunW64VvCz+5jOQPiArLF1TApO5CFfPEzm&#10;mGl35IKGbahFhLDPUIEJocuk9KUhiz5xHXH0KtdbDFH2tdQ9HiPctvIlTV+lxYbjgsGOVobKw/bf&#10;KtBFtdfv37/r4o8253pYj1+rpVHq6XFcvoEINIZ7+Nb+1AoiEa5n4h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VMfxQAAANwAAAAPAAAAAAAAAAAAAAAAAJgCAABkcnMv&#10;ZG93bnJldi54bWxQSwUGAAAAAAQABAD1AAAAigMAAAAA&#10;" filled="f" stroked="f">
                  <v:textbox style="layout-flow:vertical;mso-layout-flow-alt:bottom-to-top;mso-fit-shape-to-text:t" inset="0,0,0,0">
                    <w:txbxContent>
                      <w:p w14:paraId="24FE3561" w14:textId="77777777" w:rsidR="000033AE" w:rsidRPr="00726356" w:rsidRDefault="000033AE" w:rsidP="00440F4C">
                        <w:r w:rsidRPr="00726356">
                          <w:rPr>
                            <w:color w:val="000000"/>
                            <w:sz w:val="16"/>
                            <w:szCs w:val="16"/>
                          </w:rPr>
                          <w:t>2003</w:t>
                        </w:r>
                      </w:p>
                    </w:txbxContent>
                  </v:textbox>
                </v:rect>
                <v:rect id="Rectangle 37" o:spid="_x0000_s1106" style="position:absolute;left:29565;top:24823;width:2730;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2hMUA&#10;AADcAAAADwAAAGRycy9kb3ducmV2LnhtbESPQWvCQBSE70L/w/IK3pqNHkRSV7FCQbCI0QoeH9ln&#10;Npp9G7LbmPbXu0LB4zAz3zCzRW9r0VHrK8cKRkkKgrhwuuJSwffh820KwgdkjbVjUvBLHhbzl8EM&#10;M+1unFO3D6WIEPYZKjAhNJmUvjBk0SeuIY7e2bUWQ5RtKXWLtwi3tRyn6URarDguGGxoZai47n+s&#10;Ap2fL/rj67jNT7T7K7ttv1ktjVLD1375DiJQH57h//ZaKxinI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faExQAAANwAAAAPAAAAAAAAAAAAAAAAAJgCAABkcnMv&#10;ZG93bnJldi54bWxQSwUGAAAAAAQABAD1AAAAigMAAAAA&#10;" filled="f" stroked="f">
                  <v:textbox style="layout-flow:vertical;mso-layout-flow-alt:bottom-to-top;mso-fit-shape-to-text:t" inset="0,0,0,0">
                    <w:txbxContent>
                      <w:p w14:paraId="47483221" w14:textId="77777777" w:rsidR="000033AE" w:rsidRPr="00726356" w:rsidRDefault="000033AE" w:rsidP="00440F4C">
                        <w:r w:rsidRPr="00726356">
                          <w:rPr>
                            <w:color w:val="000000"/>
                            <w:sz w:val="16"/>
                            <w:szCs w:val="16"/>
                          </w:rPr>
                          <w:t>2005</w:t>
                        </w:r>
                      </w:p>
                    </w:txbxContent>
                  </v:textbox>
                </v:rect>
                <v:rect id="Rectangle 38" o:spid="_x0000_s1107" style="position:absolute;left:33932;top:24996;width:2730;height:27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o88UA&#10;AADcAAAADwAAAGRycy9kb3ducmV2LnhtbESPQWvCQBSE74X+h+UVvNVNc5CSuoYoFASLNGrB4yP7&#10;zEazb0N2G9P+elco9DjMzDfMPB9tKwbqfeNYwcs0AUFcOd1wreCwf39+BeEDssbWMSn4IQ/54vFh&#10;jpl2Vy5p2IVaRAj7DBWYELpMSl8ZsuinriOO3sn1FkOUfS11j9cIt61Mk2QmLTYcFwx2tDJUXXbf&#10;VoEuT2e9/Pjalkf6/K2H7bhZFUapydNYvIEINIb/8F97rRWk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2jzxQAAANwAAAAPAAAAAAAAAAAAAAAAAJgCAABkcnMv&#10;ZG93bnJldi54bWxQSwUGAAAAAAQABAD1AAAAigMAAAAA&#10;" filled="f" stroked="f">
                  <v:textbox style="layout-flow:vertical;mso-layout-flow-alt:bottom-to-top;mso-fit-shape-to-text:t" inset="0,0,0,0">
                    <w:txbxContent>
                      <w:p w14:paraId="270E1B4F" w14:textId="77777777" w:rsidR="000033AE" w:rsidRPr="00726356" w:rsidRDefault="000033AE" w:rsidP="00440F4C">
                        <w:r w:rsidRPr="00726356">
                          <w:rPr>
                            <w:color w:val="000000"/>
                            <w:sz w:val="16"/>
                            <w:szCs w:val="16"/>
                          </w:rPr>
                          <w:t>2007</w:t>
                        </w:r>
                      </w:p>
                    </w:txbxContent>
                  </v:textbox>
                </v:rect>
                <v:rect id="Rectangle 39" o:spid="_x0000_s1108" style="position:absolute;left:38040;top:24984;width:2699;height:26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NaMUA&#10;AADcAAAADwAAAGRycy9kb3ducmV2LnhtbESPQWvCQBSE70L/w/IK3nRTBZHUVaxQEBQxtoUeH9ln&#10;Nm32bciuMfrrXUHwOMzMN8xs0dlKtNT40rGCt2ECgjh3uuRCwffX52AKwgdkjZVjUnAhD4v5S2+G&#10;qXZnzqg9hEJECPsUFZgQ6lRKnxuy6IeuJo7e0TUWQ5RNIXWD5wi3lRwlyURaLDkuGKxpZSj/P5ys&#10;Ap0d//TH9meX/dL+WrS7brNaGqX6r93yHUSgLjzDj/ZaKxgl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81oxQAAANwAAAAPAAAAAAAAAAAAAAAAAJgCAABkcnMv&#10;ZG93bnJldi54bWxQSwUGAAAAAAQABAD1AAAAigMAAAAA&#10;" filled="f" stroked="f">
                  <v:textbox style="layout-flow:vertical;mso-layout-flow-alt:bottom-to-top;mso-fit-shape-to-text:t" inset="0,0,0,0">
                    <w:txbxContent>
                      <w:p w14:paraId="5635E310" w14:textId="77777777" w:rsidR="000033AE" w:rsidRPr="00726356" w:rsidRDefault="000033AE" w:rsidP="00440F4C">
                        <w:r w:rsidRPr="00726356">
                          <w:rPr>
                            <w:color w:val="000000"/>
                            <w:sz w:val="16"/>
                            <w:szCs w:val="16"/>
                          </w:rPr>
                          <w:t>2009</w:t>
                        </w:r>
                      </w:p>
                    </w:txbxContent>
                  </v:textbox>
                </v:rect>
                <v:rect id="Rectangle 40" o:spid="_x0000_s1109" style="position:absolute;left:42099;top:24894;width:2731;height:27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VHMUA&#10;AADcAAAADwAAAGRycy9kb3ducmV2LnhtbESPQWvCQBSE70L/w/IK3nRTEZHUVaxQEBQxtoUeH9ln&#10;Nm32bciuMfrrXUHwOMzMN8xs0dlKtNT40rGCt2ECgjh3uuRCwffX52AKwgdkjZVjUnAhD4v5S2+G&#10;qXZnzqg9hEJECPsUFZgQ6lRKnxuy6IeuJo7e0TUWQ5RNIXWD5wi3lRwlyURaLDkuGKxpZSj/P5ys&#10;Ap0d//TH9meX/dL+WrS7brNaGqX6r93yHUSgLjzDj/ZaKxgl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lUcxQAAANwAAAAPAAAAAAAAAAAAAAAAAJgCAABkcnMv&#10;ZG93bnJldi54bWxQSwUGAAAAAAQABAD1AAAAigMAAAAA&#10;" filled="f" stroked="f">
                  <v:textbox style="layout-flow:vertical;mso-layout-flow-alt:bottom-to-top;mso-fit-shape-to-text:t" inset="0,0,0,0">
                    <w:txbxContent>
                      <w:p w14:paraId="0A1AE8E5" w14:textId="77777777" w:rsidR="000033AE" w:rsidRPr="00726356" w:rsidRDefault="000033AE" w:rsidP="00440F4C">
                        <w:r w:rsidRPr="00726356">
                          <w:rPr>
                            <w:color w:val="000000"/>
                            <w:sz w:val="16"/>
                            <w:szCs w:val="16"/>
                          </w:rPr>
                          <w:t>2011</w:t>
                        </w:r>
                      </w:p>
                    </w:txbxContent>
                  </v:textbox>
                </v:rect>
                <v:rect id="Rectangle 41" o:spid="_x0000_s1110" style="position:absolute;left:24790;top:27654;width:2044;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14:paraId="592CD9F3" w14:textId="77777777" w:rsidR="000033AE" w:rsidRPr="00D73FD8" w:rsidRDefault="000033AE" w:rsidP="00440F4C">
                        <w:pPr>
                          <w:rPr>
                            <w:rFonts w:ascii="SimHei" w:eastAsia="SimHei" w:hAnsi="SimHei" w:cs="SimSun"/>
                          </w:rPr>
                        </w:pPr>
                        <w:r w:rsidRPr="00D73FD8">
                          <w:rPr>
                            <w:rFonts w:ascii="SimHei" w:eastAsia="SimHei" w:hAnsi="SimHei" w:cs="SimSun" w:hint="eastAsia"/>
                            <w:b/>
                            <w:bCs/>
                            <w:color w:val="000000"/>
                            <w:sz w:val="16"/>
                            <w:szCs w:val="16"/>
                          </w:rPr>
                          <w:t>年份</w:t>
                        </w:r>
                      </w:p>
                    </w:txbxContent>
                  </v:textbox>
                </v:rect>
                <v:rect id="Rectangle 42" o:spid="_x0000_s1111" style="position:absolute;top:12424;width:3004;height:3003;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wVsUA&#10;AADcAAAADwAAAGRycy9kb3ducmV2LnhtbESPzWrDMBCE74W+g9hAb40UH0JxIpskpeAeeqgbSI6L&#10;tbFNrJWwlMTp01eFQo/D/HzMupzsIK40ht6xhsVcgSBunOm51bD/ent+AREissHBMWm4U4CyeHxY&#10;Y27cjT/pWsdWpBEOOWroYvS5lKHpyGKYO0+cvJMbLcYkx1aaEW9p3A4yU2opLfacCB162nXUnOuL&#10;Tdz9x7eqLucq29K7V69TfTj6u9ZPs2mzAhFpiv/hv3ZlNGRqC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DBWxQAAANwAAAAPAAAAAAAAAAAAAAAAAJgCAABkcnMv&#10;ZG93bnJldi54bWxQSwUGAAAAAAQABAD1AAAAigMAAAAA&#10;" filled="f" stroked="f">
                  <v:textbox style="layout-flow:vertical-ideographic" inset="0,0,0,0">
                    <w:txbxContent>
                      <w:p w14:paraId="53F8DFE1" w14:textId="173C87FB" w:rsidR="000033AE" w:rsidRPr="0028145D" w:rsidRDefault="000033AE" w:rsidP="00440F4C">
                        <w:pPr>
                          <w:rPr>
                            <w:rFonts w:ascii="SimSun" w:hAnsi="SimSun" w:cs="SimSun"/>
                          </w:rPr>
                        </w:pPr>
                        <w:r>
                          <w:rPr>
                            <w:rFonts w:ascii="SimSun" w:hAnsi="SimSun" w:cs="SimSun" w:hint="eastAsia"/>
                            <w:b/>
                            <w:bCs/>
                            <w:color w:val="000000"/>
                            <w:sz w:val="16"/>
                            <w:szCs w:val="16"/>
                          </w:rPr>
                          <w:t>申请量</w:t>
                        </w:r>
                      </w:p>
                    </w:txbxContent>
                  </v:textbox>
                </v:rect>
                <v:rect id="Rectangle 43" o:spid="_x0000_s1112" style="position:absolute;left:9715;top:622;width:28664;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line id="Line 44" o:spid="_x0000_s1113" style="position:absolute;visibility:visible;mso-wrap-style:square" from="10883,1955" to="13074,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0bYMEAAADcAAAADwAAAGRycy9kb3ducmV2LnhtbERPz2vCMBS+D/Y/hCd4m6lVNumMMgaC&#10;N7E6xm7P5q2tJi9dEm333y8HYceP7/dyPVgjbuRD61jBdJKBIK6cbrlWcDxsnhYgQkTWaByTgl8K&#10;sF49Piyx0K7nPd3KWIsUwqFABU2MXSFlqBqyGCauI07ct/MWY4K+ltpjn8KtkXmWPUuLLaeGBjt6&#10;b6i6lFerYHfWXy+fcW7KvZz1fnb6yOnHKDUeDW+vICIN8V98d2+1gjx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RtgwQAAANwAAAAPAAAAAAAAAAAAAAAA&#10;AKECAABkcnMvZG93bnJldi54bWxQSwUGAAAAAAQABAD5AAAAjwMAAAAA&#10;" strokecolor="blue" strokeweight="1.25pt"/>
                <v:rect id="Rectangle 45" o:spid="_x0000_s1114" style="position:absolute;left:13309;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14:paraId="721EF21B" w14:textId="77777777" w:rsidR="000033AE" w:rsidRPr="0028145D" w:rsidRDefault="000033AE" w:rsidP="00440F4C">
                        <w:pPr>
                          <w:rPr>
                            <w:rFonts w:ascii="SimSun" w:hAnsi="SimSun" w:cs="SimSun"/>
                          </w:rPr>
                        </w:pPr>
                        <w:r>
                          <w:rPr>
                            <w:rFonts w:ascii="SimSun" w:hAnsi="SimSun" w:cs="SimSun" w:hint="eastAsia"/>
                            <w:color w:val="000000"/>
                            <w:sz w:val="16"/>
                            <w:szCs w:val="16"/>
                          </w:rPr>
                          <w:t>专利</w:t>
                        </w:r>
                      </w:p>
                    </w:txbxContent>
                  </v:textbox>
                </v:rect>
                <v:line id="Line 46" o:spid="_x0000_s1115" style="position:absolute;visibility:visible;mso-wrap-style:square" from="18306,1955" to="2049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9sar8AAADcAAAADwAAAGRycy9kb3ducmV2LnhtbERPy4rCMBTdC/5DuII7TasgTm0UKTg6&#10;uhr1Ay7N7QObm9JkbP17sxhweTjvdDeYRjypc7VlBfE8AkGcW11zqeB+O8zWIJxH1thYJgUvcrDb&#10;jkcpJtr2/EvPqy9FCGGXoILK+zaR0uUVGXRz2xIHrrCdQR9gV0rdYR/CTSMXUbSSBmsODRW2lFWU&#10;P65/RkFxO38f++hriSaL3ery8zqaR6bUdDLsNyA8Df4j/neftIJFHOaHM+EIyO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89sar8AAADcAAAADwAAAAAAAAAAAAAAAACh&#10;AgAAZHJzL2Rvd25yZXYueG1sUEsFBgAAAAAEAAQA+QAAAI0DAAAAAA==&#10;" strokecolor="red" strokeweight="1.25pt"/>
                <v:rect id="Rectangle 47" o:spid="_x0000_s1116" style="position:absolute;left:20726;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76A6BDBC" w14:textId="77777777" w:rsidR="000033AE" w:rsidRPr="0028145D" w:rsidRDefault="000033AE" w:rsidP="00440F4C">
                        <w:pPr>
                          <w:rPr>
                            <w:rFonts w:ascii="SimSun" w:hAnsi="SimSun" w:cs="SimSun"/>
                          </w:rPr>
                        </w:pPr>
                        <w:r>
                          <w:rPr>
                            <w:rFonts w:ascii="SimSun" w:hAnsi="SimSun" w:cs="SimSun" w:hint="eastAsia"/>
                            <w:color w:val="000000"/>
                            <w:sz w:val="16"/>
                            <w:szCs w:val="16"/>
                          </w:rPr>
                          <w:t>商标</w:t>
                        </w:r>
                      </w:p>
                    </w:txbxContent>
                  </v:textbox>
                </v:rect>
                <v:line id="Line 48" o:spid="_x0000_s1117" style="position:absolute;visibility:visible;mso-wrap-style:square" from="27526,1955" to="2971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aucQAAADcAAAADwAAAGRycy9kb3ducmV2LnhtbESPwWrDMBBE74X8g9hAbo1sB0xxI5sQ&#10;EggESuvkA7bW1jaVVsZSYufvq0Khx2Fm3jDbarZG3Gn0vWMF6ToBQdw43XOr4Ho5Pr+A8AFZo3FM&#10;Ch7koSoXT1sstJv4g+51aEWEsC9QQRfCUEjpm44s+rUbiKP35UaLIcqxlXrEKcKtkVmS5NJiz3Gh&#10;w4H2HTXf9c0qmN7r4/x2dtpe3T7vTZ5+bg5GqdVy3r2CCDSH//Bf+6QVZGkGv2fi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q5xAAAANwAAAAPAAAAAAAAAAAA&#10;AAAAAKECAABkcnMvZG93bnJldi54bWxQSwUGAAAAAAQABAD5AAAAkgMAAAAA&#10;" strokeweight="1.25pt"/>
                <v:rect id="Rectangle 49" o:spid="_x0000_s1118" style="position:absolute;left:29946;top:1250;width:711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844A15F" w14:textId="77777777" w:rsidR="000033AE" w:rsidRPr="0028145D" w:rsidRDefault="000033AE" w:rsidP="00440F4C">
                        <w:pPr>
                          <w:rPr>
                            <w:rFonts w:ascii="SimSun" w:hAnsi="SimSun" w:cs="SimSun"/>
                          </w:rPr>
                        </w:pPr>
                        <w:r>
                          <w:rPr>
                            <w:rFonts w:ascii="SimSun" w:hAnsi="SimSun" w:cs="SimSun" w:hint="eastAsia"/>
                            <w:color w:val="000000"/>
                            <w:sz w:val="16"/>
                            <w:szCs w:val="16"/>
                          </w:rPr>
                          <w:t>工业品外观设计</w:t>
                        </w:r>
                      </w:p>
                    </w:txbxContent>
                  </v:textbox>
                </v:rect>
                <v:rect id="Rectangle 50" o:spid="_x0000_s1119" style="position:absolute;left:325;top:304;width:4342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MsUA&#10;AADcAAAADwAAAGRycy9kb3ducmV2LnhtbESPT2vCQBTE7wW/w/IKvekm2qpEVxFB6EnrH0qPz+xr&#10;ErL7NmS3Gr+9Kwg9DjPzG2a+7KwRF2p95VhBOkhAEOdOV1woOB03/SkIH5A1Gsek4EYeloveyxwz&#10;7a68p8shFCJC2GeooAyhyaT0eUkW/cA1xNH7da3FEGVbSN3iNcKtkcMkGUuLFceFEhtal5TXhz+r&#10;YPpxNvVpMvrZTnbpd01mRX77pdTba7eagQjUhf/ws/2pFQ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E8yxQAAANwAAAAPAAAAAAAAAAAAAAAAAJgCAABkcnMv&#10;ZG93bnJldi54bWxQSwUGAAAAAAQABAD1AAAAigMAAAAA&#10;" filled="f" strokeweight="0"/>
                <w10:anchorlock/>
              </v:group>
            </w:pict>
          </mc:Fallback>
        </mc:AlternateContent>
      </w:r>
    </w:p>
    <w:p w14:paraId="70E9118E" w14:textId="48FF33C5"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越来越多中国国内的知识产权申请通过提交到WIPO的全球知识产权体系实现了国际化，这种申请量增长速度非常之快。中国提交了10%以上的PCT申请，有望在2013年超过德国成为仅次于美利坚合众国和日本的第三大PCT申请提交国。在提交马德里申请方面，中国位居第八位</w:t>
      </w:r>
      <w:r w:rsidR="002C08BC">
        <w:rPr>
          <w:rFonts w:ascii="SimSun" w:hAnsi="SimSun" w:cs="Arial"/>
          <w:sz w:val="21"/>
          <w:szCs w:val="21"/>
          <w:lang w:eastAsia="zh-CN"/>
        </w:rPr>
        <w:t>(</w:t>
      </w:r>
      <w:r w:rsidRPr="00F95C74">
        <w:rPr>
          <w:rFonts w:ascii="SimSun" w:hAnsi="SimSun" w:cs="Arial"/>
          <w:sz w:val="21"/>
          <w:szCs w:val="21"/>
          <w:lang w:eastAsia="zh-CN"/>
        </w:rPr>
        <w:t>占马德里申请总量的5%以上</w:t>
      </w:r>
      <w:r w:rsidR="002C08BC">
        <w:rPr>
          <w:rFonts w:ascii="SimSun" w:hAnsi="SimSun" w:cs="Arial"/>
          <w:sz w:val="21"/>
          <w:szCs w:val="21"/>
          <w:lang w:eastAsia="zh-CN"/>
        </w:rPr>
        <w:t>)</w:t>
      </w:r>
      <w:r w:rsidRPr="00F95C74">
        <w:rPr>
          <w:rFonts w:ascii="SimSun" w:hAnsi="SimSun" w:cs="Arial"/>
          <w:sz w:val="21"/>
          <w:szCs w:val="21"/>
          <w:lang w:eastAsia="zh-CN"/>
        </w:rPr>
        <w:t>，是马德里体系中最大的指定保护国</w:t>
      </w:r>
      <w:r w:rsidR="002C08BC">
        <w:rPr>
          <w:rFonts w:ascii="SimSun" w:hAnsi="SimSun" w:cs="Arial"/>
          <w:sz w:val="21"/>
          <w:szCs w:val="21"/>
          <w:lang w:eastAsia="zh-CN"/>
        </w:rPr>
        <w:t>(</w:t>
      </w:r>
      <w:r w:rsidRPr="00F95C74">
        <w:rPr>
          <w:rFonts w:ascii="SimSun" w:hAnsi="SimSun" w:cs="Arial"/>
          <w:sz w:val="21"/>
          <w:szCs w:val="21"/>
          <w:lang w:eastAsia="zh-CN"/>
        </w:rPr>
        <w:t>即全世界申请人为获得商标保护最常指定的国家</w:t>
      </w:r>
      <w:r w:rsidR="002C08BC">
        <w:rPr>
          <w:rFonts w:ascii="SimSun" w:hAnsi="SimSun" w:cs="Arial"/>
          <w:sz w:val="21"/>
          <w:szCs w:val="21"/>
          <w:lang w:eastAsia="zh-CN"/>
        </w:rPr>
        <w:t>)</w:t>
      </w:r>
      <w:r w:rsidRPr="00F95C74">
        <w:rPr>
          <w:rFonts w:ascii="SimSun" w:hAnsi="SimSun" w:cs="Arial"/>
          <w:sz w:val="21"/>
          <w:szCs w:val="21"/>
          <w:lang w:eastAsia="zh-CN"/>
        </w:rPr>
        <w:t>。中国目前正积极审议加入海牙体系。</w:t>
      </w:r>
    </w:p>
    <w:p w14:paraId="73F3A3B7"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中国目前是使用WIPO全球知识产权体系最活跃的国家之一。考虑到中国国内申请量的水平，今后使用WIPO各体系的增长潜力巨大。为实现这一成果，需要与中国的企业部门用中文开展密切合作。本组织依赖中国获得其收入的可观部分，同时又没有在中国设立办事处来服务中国市场，这一现象持续下去将是罕见的。此外，中国可望将来在能力建设活动方面起到越来越重要的作用。</w:t>
      </w:r>
    </w:p>
    <w:p w14:paraId="009155F7" w14:textId="77777777" w:rsidR="00F95C74" w:rsidRDefault="00440F4C" w:rsidP="00F95C74">
      <w:pPr>
        <w:keepNext/>
        <w:spacing w:before="240" w:afterLines="50" w:after="120" w:line="340" w:lineRule="atLeast"/>
        <w:jc w:val="both"/>
        <w:outlineLvl w:val="2"/>
        <w:rPr>
          <w:rFonts w:ascii="SimSun" w:hAnsi="SimSun" w:cs="Arial"/>
          <w:bCs/>
          <w:sz w:val="21"/>
          <w:szCs w:val="21"/>
          <w:u w:val="single"/>
          <w:lang w:eastAsia="zh-CN"/>
        </w:rPr>
      </w:pPr>
      <w:bookmarkStart w:id="39" w:name="_Toc363802534"/>
      <w:r w:rsidRPr="00F95C74">
        <w:rPr>
          <w:rFonts w:ascii="SimSun" w:hAnsi="SimSun" w:cs="Arial"/>
          <w:bCs/>
          <w:sz w:val="21"/>
          <w:szCs w:val="21"/>
          <w:u w:val="single"/>
          <w:lang w:eastAsia="zh-CN"/>
        </w:rPr>
        <w:t>俄罗斯联邦</w:t>
      </w:r>
      <w:bookmarkEnd w:id="39"/>
    </w:p>
    <w:p w14:paraId="04EBE949"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俄罗斯联邦人口超过1.4亿，居世界第九位。俄文是联合国和WIPO的正式语文之一，在中亚和东欧各地也广泛使用。</w:t>
      </w:r>
    </w:p>
    <w:p w14:paraId="5570A257"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领导人强调知识产权和创新在俄罗斯联邦经济可持续发展中的重要性。该国有非常深厚的科学传统，在文学、电影和音乐方面有丰富的创新成果。知识产权的使用实现了稳步增长。在过去十五年中，在俄罗斯联邦提交的专利申请量从24,444件上升到41,414件，商标申请量从21,403件上升到56,856件，工业品外观设计申请量从1,370件上升到3,997件：</w:t>
      </w:r>
    </w:p>
    <w:p w14:paraId="36C5BAB5" w14:textId="77777777" w:rsidR="00631691" w:rsidRDefault="00631691">
      <w:pPr>
        <w:rPr>
          <w:rFonts w:ascii="SimSun" w:hAnsi="SimSun" w:cs="Arial"/>
          <w:sz w:val="21"/>
          <w:szCs w:val="21"/>
          <w:lang w:eastAsia="zh-CN"/>
        </w:rPr>
      </w:pPr>
      <w:r>
        <w:rPr>
          <w:rFonts w:ascii="SimSun" w:hAnsi="SimSun" w:cs="Arial"/>
          <w:sz w:val="21"/>
          <w:szCs w:val="21"/>
          <w:lang w:eastAsia="zh-CN"/>
        </w:rPr>
        <w:br w:type="page"/>
      </w:r>
    </w:p>
    <w:p w14:paraId="305B8585" w14:textId="29EE51D2" w:rsidR="00440F4C" w:rsidRPr="00F95C74" w:rsidRDefault="00440F4C" w:rsidP="00F81E03">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lastRenderedPageBreak/>
        <w:t>图6：俄罗斯联邦的专利、商标和工业品外观设计申请量</w:t>
      </w:r>
    </w:p>
    <w:p w14:paraId="421DF989" w14:textId="4C0BE84E" w:rsidR="00440F4C" w:rsidRPr="00502169" w:rsidRDefault="008F71D6" w:rsidP="00502169">
      <w:pPr>
        <w:spacing w:afterLines="50" w:after="120" w:line="340" w:lineRule="atLeast"/>
        <w:jc w:val="center"/>
        <w:rPr>
          <w:rFonts w:ascii="SimSun" w:hAnsi="SimSun" w:cs="Arial"/>
          <w:sz w:val="21"/>
          <w:szCs w:val="21"/>
          <w:lang w:eastAsia="ja-JP"/>
        </w:rPr>
      </w:pPr>
      <w:r w:rsidRPr="00726356">
        <w:rPr>
          <w:noProof/>
          <w:lang w:eastAsia="zh-CN"/>
        </w:rPr>
        <mc:AlternateContent>
          <mc:Choice Requires="wpc">
            <w:drawing>
              <wp:inline distT="0" distB="0" distL="0" distR="0" wp14:anchorId="35F5E452" wp14:editId="633F1539">
                <wp:extent cx="4542790" cy="2832105"/>
                <wp:effectExtent l="0" t="0" r="0" b="6350"/>
                <wp:docPr id="1073" name="画布 10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4" name="Rectangle 55"/>
                        <wps:cNvSpPr>
                          <a:spLocks noChangeArrowheads="1"/>
                        </wps:cNvSpPr>
                        <wps:spPr bwMode="auto">
                          <a:xfrm>
                            <a:off x="461074" y="36195"/>
                            <a:ext cx="4037965" cy="275653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275" name="Rectangle 56"/>
                        <wps:cNvSpPr>
                          <a:spLocks noChangeArrowheads="1"/>
                        </wps:cNvSpPr>
                        <wps:spPr bwMode="auto">
                          <a:xfrm>
                            <a:off x="1055434" y="406400"/>
                            <a:ext cx="329882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57"/>
                        <wps:cNvCnPr/>
                        <wps:spPr bwMode="auto">
                          <a:xfrm>
                            <a:off x="1055434" y="19513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7" name="Line 58"/>
                        <wps:cNvCnPr/>
                        <wps:spPr bwMode="auto">
                          <a:xfrm>
                            <a:off x="1055434" y="16465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8" name="Line 59"/>
                        <wps:cNvCnPr/>
                        <wps:spPr bwMode="auto">
                          <a:xfrm>
                            <a:off x="1055434" y="133477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9" name="Line 60"/>
                        <wps:cNvCnPr/>
                        <wps:spPr bwMode="auto">
                          <a:xfrm>
                            <a:off x="1055434" y="10229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0" name="Line 61"/>
                        <wps:cNvCnPr/>
                        <wps:spPr bwMode="auto">
                          <a:xfrm>
                            <a:off x="1055434" y="7181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1" name="Line 62"/>
                        <wps:cNvCnPr/>
                        <wps:spPr bwMode="auto">
                          <a:xfrm>
                            <a:off x="1055434" y="40640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82" name="Rectangle 63"/>
                        <wps:cNvSpPr>
                          <a:spLocks noChangeArrowheads="1"/>
                        </wps:cNvSpPr>
                        <wps:spPr bwMode="auto">
                          <a:xfrm>
                            <a:off x="1055434" y="406400"/>
                            <a:ext cx="3298825" cy="185674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64"/>
                        <wps:cNvCnPr/>
                        <wps:spPr bwMode="auto">
                          <a:xfrm>
                            <a:off x="1055434" y="406400"/>
                            <a:ext cx="0" cy="1856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65"/>
                        <wps:cNvCnPr/>
                        <wps:spPr bwMode="auto">
                          <a:xfrm>
                            <a:off x="1026859" y="226314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66"/>
                        <wps:cNvCnPr/>
                        <wps:spPr bwMode="auto">
                          <a:xfrm>
                            <a:off x="1026859" y="19513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67"/>
                        <wps:cNvCnPr/>
                        <wps:spPr bwMode="auto">
                          <a:xfrm>
                            <a:off x="1026859" y="16465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68"/>
                        <wps:cNvCnPr/>
                        <wps:spPr bwMode="auto">
                          <a:xfrm>
                            <a:off x="1026859" y="133477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69"/>
                        <wps:cNvCnPr/>
                        <wps:spPr bwMode="auto">
                          <a:xfrm>
                            <a:off x="1026859" y="10229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70"/>
                        <wps:cNvCnPr/>
                        <wps:spPr bwMode="auto">
                          <a:xfrm>
                            <a:off x="1026859" y="7181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71"/>
                        <wps:cNvCnPr/>
                        <wps:spPr bwMode="auto">
                          <a:xfrm>
                            <a:off x="1026859" y="40640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72"/>
                        <wps:cNvCnPr/>
                        <wps:spPr bwMode="auto">
                          <a:xfrm>
                            <a:off x="1055434" y="2263140"/>
                            <a:ext cx="32988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73"/>
                        <wps:cNvCnPr/>
                        <wps:spPr bwMode="auto">
                          <a:xfrm flipV="1">
                            <a:off x="105543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74"/>
                        <wps:cNvCnPr/>
                        <wps:spPr bwMode="auto">
                          <a:xfrm flipV="1">
                            <a:off x="146881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5"/>
                        <wps:cNvCnPr/>
                        <wps:spPr bwMode="auto">
                          <a:xfrm flipV="1">
                            <a:off x="188220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6"/>
                        <wps:cNvCnPr/>
                        <wps:spPr bwMode="auto">
                          <a:xfrm flipV="1">
                            <a:off x="22955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7"/>
                        <wps:cNvCnPr/>
                        <wps:spPr bwMode="auto">
                          <a:xfrm flipV="1">
                            <a:off x="27083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8"/>
                        <wps:cNvCnPr/>
                        <wps:spPr bwMode="auto">
                          <a:xfrm flipV="1">
                            <a:off x="31147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79"/>
                        <wps:cNvCnPr/>
                        <wps:spPr bwMode="auto">
                          <a:xfrm flipV="1">
                            <a:off x="35274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80"/>
                        <wps:cNvCnPr/>
                        <wps:spPr bwMode="auto">
                          <a:xfrm flipV="1">
                            <a:off x="394087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81"/>
                        <wps:cNvCnPr/>
                        <wps:spPr bwMode="auto">
                          <a:xfrm flipV="1">
                            <a:off x="435425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Freeform 82"/>
                        <wps:cNvSpPr>
                          <a:spLocks/>
                        </wps:cNvSpPr>
                        <wps:spPr bwMode="auto">
                          <a:xfrm>
                            <a:off x="1055434" y="949960"/>
                            <a:ext cx="3298825" cy="594995"/>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2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3"/>
                        <wps:cNvSpPr>
                          <a:spLocks/>
                        </wps:cNvSpPr>
                        <wps:spPr bwMode="auto">
                          <a:xfrm>
                            <a:off x="1055434" y="485775"/>
                            <a:ext cx="3095625" cy="111696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2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4"/>
                        <wps:cNvSpPr>
                          <a:spLocks/>
                        </wps:cNvSpPr>
                        <wps:spPr bwMode="auto">
                          <a:xfrm>
                            <a:off x="1055434" y="2110740"/>
                            <a:ext cx="3095625" cy="116205"/>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Rectangle 85"/>
                        <wps:cNvSpPr>
                          <a:spLocks noChangeArrowheads="1"/>
                        </wps:cNvSpPr>
                        <wps:spPr bwMode="auto">
                          <a:xfrm>
                            <a:off x="932244" y="220535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1DDF" w14:textId="77777777" w:rsidR="000033AE" w:rsidRPr="00726356" w:rsidRDefault="000033AE" w:rsidP="008F71D6">
                              <w:r>
                                <w:rPr>
                                  <w:rFonts w:ascii="Arial" w:hAnsi="Arial" w:cs="Arial"/>
                                  <w:color w:val="000000"/>
                                  <w:sz w:val="14"/>
                                  <w:szCs w:val="14"/>
                                </w:rPr>
                                <w:t>0</w:t>
                              </w:r>
                            </w:p>
                          </w:txbxContent>
                        </wps:txbx>
                        <wps:bodyPr rot="0" vert="horz" wrap="none" lIns="0" tIns="0" rIns="0" bIns="0" anchor="t" anchorCtr="0">
                          <a:spAutoFit/>
                        </wps:bodyPr>
                      </wps:wsp>
                      <wps:wsp>
                        <wps:cNvPr id="127" name="Rectangle 86"/>
                        <wps:cNvSpPr>
                          <a:spLocks noChangeArrowheads="1"/>
                        </wps:cNvSpPr>
                        <wps:spPr bwMode="auto">
                          <a:xfrm>
                            <a:off x="715074" y="189293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8C2B" w14:textId="77777777" w:rsidR="000033AE" w:rsidRPr="00726356" w:rsidRDefault="000033AE" w:rsidP="008F71D6">
                              <w:r>
                                <w:rPr>
                                  <w:rFonts w:ascii="Arial" w:hAnsi="Arial" w:cs="Arial"/>
                                  <w:color w:val="000000"/>
                                  <w:sz w:val="14"/>
                                  <w:szCs w:val="14"/>
                                </w:rPr>
                                <w:t>10'000</w:t>
                              </w:r>
                            </w:p>
                          </w:txbxContent>
                        </wps:txbx>
                        <wps:bodyPr rot="0" vert="horz" wrap="none" lIns="0" tIns="0" rIns="0" bIns="0" anchor="t" anchorCtr="0">
                          <a:spAutoFit/>
                        </wps:bodyPr>
                      </wps:wsp>
                      <wps:wsp>
                        <wps:cNvPr id="160" name="Rectangle 87"/>
                        <wps:cNvSpPr>
                          <a:spLocks noChangeArrowheads="1"/>
                        </wps:cNvSpPr>
                        <wps:spPr bwMode="auto">
                          <a:xfrm>
                            <a:off x="715074" y="158877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5EFF1" w14:textId="77777777" w:rsidR="000033AE" w:rsidRPr="00726356" w:rsidRDefault="000033AE" w:rsidP="008F71D6">
                              <w:r>
                                <w:rPr>
                                  <w:rFonts w:ascii="Arial" w:hAnsi="Arial" w:cs="Arial"/>
                                  <w:color w:val="000000"/>
                                  <w:sz w:val="14"/>
                                  <w:szCs w:val="14"/>
                                </w:rPr>
                                <w:t>20'000</w:t>
                              </w:r>
                            </w:p>
                          </w:txbxContent>
                        </wps:txbx>
                        <wps:bodyPr rot="0" vert="horz" wrap="none" lIns="0" tIns="0" rIns="0" bIns="0" anchor="t" anchorCtr="0">
                          <a:spAutoFit/>
                        </wps:bodyPr>
                      </wps:wsp>
                      <wps:wsp>
                        <wps:cNvPr id="161" name="Rectangle 88"/>
                        <wps:cNvSpPr>
                          <a:spLocks noChangeArrowheads="1"/>
                        </wps:cNvSpPr>
                        <wps:spPr bwMode="auto">
                          <a:xfrm>
                            <a:off x="715074" y="127635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A8A04" w14:textId="77777777" w:rsidR="000033AE" w:rsidRPr="00726356" w:rsidRDefault="000033AE" w:rsidP="008F71D6">
                              <w:r>
                                <w:rPr>
                                  <w:rFonts w:ascii="Arial" w:hAnsi="Arial" w:cs="Arial"/>
                                  <w:color w:val="000000"/>
                                  <w:sz w:val="14"/>
                                  <w:szCs w:val="14"/>
                                </w:rPr>
                                <w:t>30'000</w:t>
                              </w:r>
                            </w:p>
                          </w:txbxContent>
                        </wps:txbx>
                        <wps:bodyPr rot="0" vert="horz" wrap="none" lIns="0" tIns="0" rIns="0" bIns="0" anchor="t" anchorCtr="0">
                          <a:spAutoFit/>
                        </wps:bodyPr>
                      </wps:wsp>
                      <wps:wsp>
                        <wps:cNvPr id="162" name="Rectangle 89"/>
                        <wps:cNvSpPr>
                          <a:spLocks noChangeArrowheads="1"/>
                        </wps:cNvSpPr>
                        <wps:spPr bwMode="auto">
                          <a:xfrm>
                            <a:off x="715074" y="9645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DBABB" w14:textId="77777777" w:rsidR="000033AE" w:rsidRPr="00726356" w:rsidRDefault="000033AE" w:rsidP="008F71D6">
                              <w:r>
                                <w:rPr>
                                  <w:rFonts w:ascii="Arial" w:hAnsi="Arial" w:cs="Arial"/>
                                  <w:color w:val="000000"/>
                                  <w:sz w:val="14"/>
                                  <w:szCs w:val="14"/>
                                </w:rPr>
                                <w:t>40'000</w:t>
                              </w:r>
                            </w:p>
                          </w:txbxContent>
                        </wps:txbx>
                        <wps:bodyPr rot="0" vert="horz" wrap="none" lIns="0" tIns="0" rIns="0" bIns="0" anchor="t" anchorCtr="0">
                          <a:spAutoFit/>
                        </wps:bodyPr>
                      </wps:wsp>
                      <wps:wsp>
                        <wps:cNvPr id="163" name="Rectangle 90"/>
                        <wps:cNvSpPr>
                          <a:spLocks noChangeArrowheads="1"/>
                        </wps:cNvSpPr>
                        <wps:spPr bwMode="auto">
                          <a:xfrm>
                            <a:off x="715074" y="6597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0AF2" w14:textId="77777777" w:rsidR="000033AE" w:rsidRPr="00726356" w:rsidRDefault="000033AE" w:rsidP="008F71D6">
                              <w:r>
                                <w:rPr>
                                  <w:rFonts w:ascii="Arial" w:hAnsi="Arial" w:cs="Arial"/>
                                  <w:color w:val="000000"/>
                                  <w:sz w:val="14"/>
                                  <w:szCs w:val="14"/>
                                </w:rPr>
                                <w:t>50'000</w:t>
                              </w:r>
                            </w:p>
                          </w:txbxContent>
                        </wps:txbx>
                        <wps:bodyPr rot="0" vert="horz" wrap="none" lIns="0" tIns="0" rIns="0" bIns="0" anchor="t" anchorCtr="0">
                          <a:spAutoFit/>
                        </wps:bodyPr>
                      </wps:wsp>
                      <wps:wsp>
                        <wps:cNvPr id="164" name="Rectangle 91"/>
                        <wps:cNvSpPr>
                          <a:spLocks noChangeArrowheads="1"/>
                        </wps:cNvSpPr>
                        <wps:spPr bwMode="auto">
                          <a:xfrm>
                            <a:off x="715074" y="34798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69D5B" w14:textId="77777777" w:rsidR="000033AE" w:rsidRPr="00726356" w:rsidRDefault="000033AE" w:rsidP="008F71D6">
                              <w:r>
                                <w:rPr>
                                  <w:rFonts w:ascii="Arial" w:hAnsi="Arial" w:cs="Arial"/>
                                  <w:color w:val="000000"/>
                                  <w:sz w:val="14"/>
                                  <w:szCs w:val="14"/>
                                </w:rPr>
                                <w:t>60'000</w:t>
                              </w:r>
                            </w:p>
                          </w:txbxContent>
                        </wps:txbx>
                        <wps:bodyPr rot="0" vert="horz" wrap="none" lIns="0" tIns="0" rIns="0" bIns="0" anchor="t" anchorCtr="0">
                          <a:spAutoFit/>
                        </wps:bodyPr>
                      </wps:wsp>
                      <wps:wsp>
                        <wps:cNvPr id="165" name="Rectangle 92"/>
                        <wps:cNvSpPr>
                          <a:spLocks noChangeArrowheads="1"/>
                        </wps:cNvSpPr>
                        <wps:spPr bwMode="auto">
                          <a:xfrm rot="16200000">
                            <a:off x="93224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B61C" w14:textId="77777777" w:rsidR="000033AE" w:rsidRPr="00726356" w:rsidRDefault="000033AE" w:rsidP="008F71D6">
                              <w:r>
                                <w:rPr>
                                  <w:rFonts w:ascii="Arial" w:hAnsi="Arial" w:cs="Arial"/>
                                  <w:color w:val="000000"/>
                                  <w:sz w:val="14"/>
                                  <w:szCs w:val="14"/>
                                </w:rPr>
                                <w:t>1995</w:t>
                              </w:r>
                            </w:p>
                          </w:txbxContent>
                        </wps:txbx>
                        <wps:bodyPr rot="0" vert="horz" wrap="none" lIns="0" tIns="0" rIns="0" bIns="0" anchor="t" anchorCtr="0">
                          <a:spAutoFit/>
                        </wps:bodyPr>
                      </wps:wsp>
                      <wps:wsp>
                        <wps:cNvPr id="166" name="Rectangle 93"/>
                        <wps:cNvSpPr>
                          <a:spLocks noChangeArrowheads="1"/>
                        </wps:cNvSpPr>
                        <wps:spPr bwMode="auto">
                          <a:xfrm rot="16200000">
                            <a:off x="134626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7B37" w14:textId="77777777" w:rsidR="000033AE" w:rsidRPr="00726356" w:rsidRDefault="000033AE" w:rsidP="008F71D6">
                              <w:r>
                                <w:rPr>
                                  <w:rFonts w:ascii="Arial" w:hAnsi="Arial" w:cs="Arial"/>
                                  <w:color w:val="000000"/>
                                  <w:sz w:val="14"/>
                                  <w:szCs w:val="14"/>
                                </w:rPr>
                                <w:t>1997</w:t>
                              </w:r>
                            </w:p>
                          </w:txbxContent>
                        </wps:txbx>
                        <wps:bodyPr rot="0" vert="horz" wrap="none" lIns="0" tIns="0" rIns="0" bIns="0" anchor="t" anchorCtr="0">
                          <a:spAutoFit/>
                        </wps:bodyPr>
                      </wps:wsp>
                      <wps:wsp>
                        <wps:cNvPr id="167" name="Rectangle 94"/>
                        <wps:cNvSpPr>
                          <a:spLocks noChangeArrowheads="1"/>
                        </wps:cNvSpPr>
                        <wps:spPr bwMode="auto">
                          <a:xfrm rot="16200000">
                            <a:off x="175901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0D142" w14:textId="77777777" w:rsidR="000033AE" w:rsidRPr="00726356" w:rsidRDefault="000033AE" w:rsidP="008F71D6">
                              <w:r>
                                <w:rPr>
                                  <w:rFonts w:ascii="Arial" w:hAnsi="Arial" w:cs="Arial"/>
                                  <w:color w:val="000000"/>
                                  <w:sz w:val="14"/>
                                  <w:szCs w:val="14"/>
                                </w:rPr>
                                <w:t>1999</w:t>
                              </w:r>
                            </w:p>
                          </w:txbxContent>
                        </wps:txbx>
                        <wps:bodyPr rot="0" vert="horz" wrap="none" lIns="0" tIns="0" rIns="0" bIns="0" anchor="t" anchorCtr="0">
                          <a:spAutoFit/>
                        </wps:bodyPr>
                      </wps:wsp>
                      <wps:wsp>
                        <wps:cNvPr id="1056" name="Rectangle 95"/>
                        <wps:cNvSpPr>
                          <a:spLocks noChangeArrowheads="1"/>
                        </wps:cNvSpPr>
                        <wps:spPr bwMode="auto">
                          <a:xfrm rot="16200000">
                            <a:off x="217239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E7ADF" w14:textId="77777777" w:rsidR="000033AE" w:rsidRPr="00726356" w:rsidRDefault="000033AE" w:rsidP="008F71D6">
                              <w:r>
                                <w:rPr>
                                  <w:rFonts w:ascii="Arial" w:hAnsi="Arial" w:cs="Arial"/>
                                  <w:color w:val="000000"/>
                                  <w:sz w:val="14"/>
                                  <w:szCs w:val="14"/>
                                </w:rPr>
                                <w:t>2001</w:t>
                              </w:r>
                            </w:p>
                          </w:txbxContent>
                        </wps:txbx>
                        <wps:bodyPr rot="0" vert="horz" wrap="none" lIns="0" tIns="0" rIns="0" bIns="0" anchor="t" anchorCtr="0">
                          <a:spAutoFit/>
                        </wps:bodyPr>
                      </wps:wsp>
                      <wps:wsp>
                        <wps:cNvPr id="1057" name="Rectangle 96"/>
                        <wps:cNvSpPr>
                          <a:spLocks noChangeArrowheads="1"/>
                        </wps:cNvSpPr>
                        <wps:spPr bwMode="auto">
                          <a:xfrm rot="16200000">
                            <a:off x="25851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0116" w14:textId="77777777" w:rsidR="000033AE" w:rsidRPr="00726356" w:rsidRDefault="000033AE" w:rsidP="008F71D6">
                              <w:r>
                                <w:rPr>
                                  <w:rFonts w:ascii="Arial" w:hAnsi="Arial" w:cs="Arial"/>
                                  <w:color w:val="000000"/>
                                  <w:sz w:val="14"/>
                                  <w:szCs w:val="14"/>
                                </w:rPr>
                                <w:t>2003</w:t>
                              </w:r>
                            </w:p>
                          </w:txbxContent>
                        </wps:txbx>
                        <wps:bodyPr rot="0" vert="horz" wrap="none" lIns="0" tIns="0" rIns="0" bIns="0" anchor="t" anchorCtr="0">
                          <a:spAutoFit/>
                        </wps:bodyPr>
                      </wps:wsp>
                      <wps:wsp>
                        <wps:cNvPr id="1058" name="Rectangle 97"/>
                        <wps:cNvSpPr>
                          <a:spLocks noChangeArrowheads="1"/>
                        </wps:cNvSpPr>
                        <wps:spPr bwMode="auto">
                          <a:xfrm rot="16200000">
                            <a:off x="29915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7F808" w14:textId="77777777" w:rsidR="000033AE" w:rsidRPr="00726356" w:rsidRDefault="000033AE" w:rsidP="008F71D6">
                              <w:r>
                                <w:rPr>
                                  <w:rFonts w:ascii="Arial" w:hAnsi="Arial" w:cs="Arial"/>
                                  <w:color w:val="000000"/>
                                  <w:sz w:val="14"/>
                                  <w:szCs w:val="14"/>
                                </w:rPr>
                                <w:t>2005</w:t>
                              </w:r>
                            </w:p>
                          </w:txbxContent>
                        </wps:txbx>
                        <wps:bodyPr rot="0" vert="horz" wrap="none" lIns="0" tIns="0" rIns="0" bIns="0" anchor="t" anchorCtr="0">
                          <a:spAutoFit/>
                        </wps:bodyPr>
                      </wps:wsp>
                      <wps:wsp>
                        <wps:cNvPr id="1059" name="Rectangle 98"/>
                        <wps:cNvSpPr>
                          <a:spLocks noChangeArrowheads="1"/>
                        </wps:cNvSpPr>
                        <wps:spPr bwMode="auto">
                          <a:xfrm rot="16200000">
                            <a:off x="340493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2DED" w14:textId="77777777" w:rsidR="000033AE" w:rsidRPr="00726356" w:rsidRDefault="000033AE" w:rsidP="008F71D6">
                              <w:r>
                                <w:rPr>
                                  <w:rFonts w:ascii="Arial" w:hAnsi="Arial" w:cs="Arial"/>
                                  <w:color w:val="000000"/>
                                  <w:sz w:val="14"/>
                                  <w:szCs w:val="14"/>
                                </w:rPr>
                                <w:t>2007</w:t>
                              </w:r>
                            </w:p>
                          </w:txbxContent>
                        </wps:txbx>
                        <wps:bodyPr rot="0" vert="horz" wrap="none" lIns="0" tIns="0" rIns="0" bIns="0" anchor="t" anchorCtr="0">
                          <a:spAutoFit/>
                        </wps:bodyPr>
                      </wps:wsp>
                      <wps:wsp>
                        <wps:cNvPr id="1060" name="Rectangle 99"/>
                        <wps:cNvSpPr>
                          <a:spLocks noChangeArrowheads="1"/>
                        </wps:cNvSpPr>
                        <wps:spPr bwMode="auto">
                          <a:xfrm rot="16200000">
                            <a:off x="3818319"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B42" w14:textId="77777777" w:rsidR="000033AE" w:rsidRPr="00726356" w:rsidRDefault="000033AE" w:rsidP="008F71D6">
                              <w:r>
                                <w:rPr>
                                  <w:rFonts w:ascii="Arial" w:hAnsi="Arial" w:cs="Arial"/>
                                  <w:color w:val="000000"/>
                                  <w:sz w:val="14"/>
                                  <w:szCs w:val="14"/>
                                </w:rPr>
                                <w:t>2009</w:t>
                              </w:r>
                            </w:p>
                          </w:txbxContent>
                        </wps:txbx>
                        <wps:bodyPr rot="0" vert="horz" wrap="none" lIns="0" tIns="0" rIns="0" bIns="0" anchor="t" anchorCtr="0">
                          <a:spAutoFit/>
                        </wps:bodyPr>
                      </wps:wsp>
                      <wps:wsp>
                        <wps:cNvPr id="1062" name="Rectangle 100"/>
                        <wps:cNvSpPr>
                          <a:spLocks noChangeArrowheads="1"/>
                        </wps:cNvSpPr>
                        <wps:spPr bwMode="auto">
                          <a:xfrm rot="16200000">
                            <a:off x="423170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A765" w14:textId="77777777" w:rsidR="000033AE" w:rsidRPr="00726356" w:rsidRDefault="000033AE" w:rsidP="008F71D6">
                              <w:r>
                                <w:rPr>
                                  <w:rFonts w:ascii="Arial" w:hAnsi="Arial" w:cs="Arial"/>
                                  <w:color w:val="000000"/>
                                  <w:sz w:val="14"/>
                                  <w:szCs w:val="14"/>
                                </w:rPr>
                                <w:t>2011</w:t>
                              </w:r>
                            </w:p>
                          </w:txbxContent>
                        </wps:txbx>
                        <wps:bodyPr rot="0" vert="horz" wrap="none" lIns="0" tIns="0" rIns="0" bIns="0" anchor="t" anchorCtr="0">
                          <a:spAutoFit/>
                        </wps:bodyPr>
                      </wps:wsp>
                      <wps:wsp>
                        <wps:cNvPr id="1063" name="Rectangle 101"/>
                        <wps:cNvSpPr>
                          <a:spLocks noChangeArrowheads="1"/>
                        </wps:cNvSpPr>
                        <wps:spPr bwMode="auto">
                          <a:xfrm>
                            <a:off x="2458021" y="2569005"/>
                            <a:ext cx="2279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AE5F" w14:textId="77777777" w:rsidR="000033AE" w:rsidRPr="00726356" w:rsidRDefault="000033AE" w:rsidP="008F71D6">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wps:txbx>
                        <wps:bodyPr rot="0" vert="horz" wrap="none" lIns="0" tIns="0" rIns="0" bIns="0" anchor="t" anchorCtr="0">
                          <a:spAutoFit/>
                        </wps:bodyPr>
                      </wps:wsp>
                      <wps:wsp>
                        <wps:cNvPr id="1064" name="Rectangle 102"/>
                        <wps:cNvSpPr>
                          <a:spLocks noChangeArrowheads="1"/>
                        </wps:cNvSpPr>
                        <wps:spPr bwMode="auto">
                          <a:xfrm>
                            <a:off x="406565" y="1226148"/>
                            <a:ext cx="26797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47B4" w14:textId="77777777" w:rsidR="000033AE" w:rsidRPr="00726356" w:rsidRDefault="000033AE" w:rsidP="008F71D6">
                              <w:r>
                                <w:rPr>
                                  <w:rFonts w:ascii="Arial" w:hAnsi="Arial" w:cs="Arial" w:hint="eastAsia"/>
                                  <w:b/>
                                  <w:bCs/>
                                  <w:color w:val="000000"/>
                                  <w:sz w:val="14"/>
                                  <w:szCs w:val="14"/>
                                  <w:lang w:eastAsia="zh-CN"/>
                                </w:rPr>
                                <w:t>申</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请</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量</w:t>
                              </w:r>
                            </w:p>
                          </w:txbxContent>
                        </wps:txbx>
                        <wps:bodyPr rot="0" vert="eaVert" wrap="none" lIns="0" tIns="0" rIns="0" bIns="0" anchor="t" anchorCtr="0">
                          <a:noAutofit/>
                        </wps:bodyPr>
                      </wps:wsp>
                      <wps:wsp>
                        <wps:cNvPr id="1065" name="Rectangle 103"/>
                        <wps:cNvSpPr>
                          <a:spLocks noChangeArrowheads="1"/>
                        </wps:cNvSpPr>
                        <wps:spPr bwMode="auto">
                          <a:xfrm>
                            <a:off x="1200849" y="57785"/>
                            <a:ext cx="2660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Line 104"/>
                        <wps:cNvCnPr/>
                        <wps:spPr bwMode="auto">
                          <a:xfrm>
                            <a:off x="1309434" y="181610"/>
                            <a:ext cx="203200" cy="0"/>
                          </a:xfrm>
                          <a:prstGeom prst="line">
                            <a:avLst/>
                          </a:prstGeom>
                          <a:noFill/>
                          <a:ln w="2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67" name="Rectangle 105"/>
                        <wps:cNvSpPr>
                          <a:spLocks noChangeArrowheads="1"/>
                        </wps:cNvSpPr>
                        <wps:spPr bwMode="auto">
                          <a:xfrm>
                            <a:off x="1567562" y="146685"/>
                            <a:ext cx="1784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BFFC6" w14:textId="77777777" w:rsidR="000033AE" w:rsidRPr="00726356" w:rsidRDefault="000033AE" w:rsidP="008F71D6">
                              <w:r>
                                <w:rPr>
                                  <w:rFonts w:ascii="Arial" w:hAnsi="Arial" w:cs="Arial" w:hint="eastAsia"/>
                                  <w:color w:val="000000"/>
                                  <w:sz w:val="14"/>
                                  <w:szCs w:val="14"/>
                                  <w:lang w:eastAsia="zh-CN"/>
                                </w:rPr>
                                <w:t>专利</w:t>
                              </w:r>
                            </w:p>
                          </w:txbxContent>
                        </wps:txbx>
                        <wps:bodyPr rot="0" vert="horz" wrap="none" lIns="0" tIns="0" rIns="0" bIns="0" anchor="t" anchorCtr="0">
                          <a:spAutoFit/>
                        </wps:bodyPr>
                      </wps:wsp>
                      <wps:wsp>
                        <wps:cNvPr id="1068" name="Line 106"/>
                        <wps:cNvCnPr/>
                        <wps:spPr bwMode="auto">
                          <a:xfrm>
                            <a:off x="1997774" y="181610"/>
                            <a:ext cx="203200" cy="0"/>
                          </a:xfrm>
                          <a:prstGeom prst="line">
                            <a:avLst/>
                          </a:prstGeom>
                          <a:noFill/>
                          <a:ln w="2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69" name="Rectangle 107"/>
                        <wps:cNvSpPr>
                          <a:spLocks noChangeArrowheads="1"/>
                        </wps:cNvSpPr>
                        <wps:spPr bwMode="auto">
                          <a:xfrm>
                            <a:off x="2255456" y="146685"/>
                            <a:ext cx="202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23124" w14:textId="77777777" w:rsidR="000033AE" w:rsidRPr="00726356" w:rsidRDefault="000033AE"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wps:txbx>
                        <wps:bodyPr rot="0" vert="horz" wrap="none" lIns="0" tIns="0" rIns="0" bIns="0" anchor="t" anchorCtr="0">
                          <a:spAutoFit/>
                        </wps:bodyPr>
                      </wps:wsp>
                      <wps:wsp>
                        <wps:cNvPr id="1070" name="Line 108"/>
                        <wps:cNvCnPr/>
                        <wps:spPr bwMode="auto">
                          <a:xfrm>
                            <a:off x="2853754" y="181610"/>
                            <a:ext cx="202565" cy="0"/>
                          </a:xfrm>
                          <a:prstGeom prst="line">
                            <a:avLst/>
                          </a:prstGeom>
                          <a:noFill/>
                          <a:ln w="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1" name="Rectangle 109"/>
                        <wps:cNvSpPr>
                          <a:spLocks noChangeArrowheads="1"/>
                        </wps:cNvSpPr>
                        <wps:spPr bwMode="auto">
                          <a:xfrm>
                            <a:off x="3114739" y="146685"/>
                            <a:ext cx="64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158C" w14:textId="77777777" w:rsidR="000033AE" w:rsidRPr="00726356" w:rsidRDefault="000033AE"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wps:txbx>
                        <wps:bodyPr rot="0" vert="horz" wrap="none" lIns="0" tIns="0" rIns="0" bIns="0" anchor="t" anchorCtr="0">
                          <a:spAutoFit/>
                        </wps:bodyPr>
                      </wps:wsp>
                      <wps:wsp>
                        <wps:cNvPr id="1072" name="Rectangle 110"/>
                        <wps:cNvSpPr>
                          <a:spLocks noChangeArrowheads="1"/>
                        </wps:cNvSpPr>
                        <wps:spPr bwMode="auto">
                          <a:xfrm>
                            <a:off x="461074" y="36195"/>
                            <a:ext cx="4037965" cy="275653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1073" o:spid="_x0000_s1120" editas="canvas" style="width:357.7pt;height:223pt;mso-position-horizontal-relative:char;mso-position-vertical-relative:line" coordsize="45427,2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">
                <v:shape id="_x0000_s1121" type="#_x0000_t75" style="position:absolute;width:45427;height:28321;visibility:visible;mso-wrap-style:square">
                  <v:fill o:detectmouseclick="t"/>
                  <v:path o:connecttype="none"/>
                </v:shape>
                <v:rect id="Rectangle 55" o:spid="_x0000_s1122"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G8QA&#10;AADcAAAADwAAAGRycy9kb3ducmV2LnhtbESPT4vCMBTE74LfITzBm6Yry1q6RlFB9LAX/4A9Ppq3&#10;TdnmpTZZrd/eCILHYWZ+w8wWna3FlVpfOVbwMU5AEBdOV1wqOB03oxSED8gaa8ek4E4eFvN+b4aZ&#10;djfe0/UQShEh7DNUYEJoMil9YciiH7uGOHq/rrUYomxLqVu8Rbit5SRJvqTFiuOCwYbWhoq/w79V&#10;QPVlc07T5T7frlZF0ujcbH9ypYaDbvkNIlAX3uFXe6cVTKaf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tRvEAAAA3AAAAA8AAAAAAAAAAAAAAAAAmAIAAGRycy9k&#10;b3ducmV2LnhtbFBLBQYAAAAABAAEAPUAAACJAwAAAAA=&#10;" strokeweight="0"/>
                <v:rect id="Rectangle 56" o:spid="_x0000_s1123"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qi8UA&#10;AADcAAAADwAAAGRycy9kb3ducmV2LnhtbESPQWvCQBSE7wX/w/IKXopuFKw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qLxQAAANwAAAAPAAAAAAAAAAAAAAAAAJgCAABkcnMv&#10;ZG93bnJldi54bWxQSwUGAAAAAAQABAD1AAAAigMAAAAA&#10;" filled="f" stroked="f"/>
                <v:line id="Line 57" o:spid="_x0000_s1124" style="position:absolute;visibility:visible;mso-wrap-style:square" from="10554,19513" to="43542,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pL8QAAADcAAAADwAAAGRycy9kb3ducmV2LnhtbESPQWsCMRSE7wX/Q3hCbzWr0FW2RilW&#10;oYde3BbPz83rZunmZUlSjf31jSB4HGbmG2a5TrYXJ/Khc6xgOilAEDdOd9wq+PrcPS1AhIissXdM&#10;Ci4UYL0aPSyx0u7MezrVsRUZwqFCBSbGoZIyNIYshokbiLP37bzFmKVvpfZ4znDby1lRlNJix3nB&#10;4EAbQ81P/WsVHD90Ms+p9u3l+Fbudb09/MVCqcdxen0BESnFe/jWftcKZvMSrmfy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zykvxAAAANwAAAAPAAAAAAAAAAAA&#10;AAAAAKECAABkcnMvZG93bnJldi54bWxQSwUGAAAAAAQABAD5AAAAkgMAAAAA&#10;" strokecolor="gray" strokeweight="0"/>
                <v:line id="Line 58" o:spid="_x0000_s1125" style="position:absolute;visibility:visible;mso-wrap-style:square" from="10554,16465" to="43542,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MtMMAAADcAAAADwAAAGRycy9kb3ducmV2LnhtbESPQWsCMRSE7wX/Q3iCt5qtoJatUUqr&#10;4MGLa+n5uXndLN28LEnU6K83QqHHYWa+YRarZDtxJh9axwpexgUI4trplhsFX4fN8yuIEJE1do5J&#10;wZUCrJaDpwWW2l14T+cqNiJDOJSowMTYl1KG2pDFMHY9cfZ+nLcYs/SN1B4vGW47OSmKmbTYcl4w&#10;2NOHofq3OlkFx51OZpoq31yPn7O9rtbft1goNRqm9zcQkVL8D/+1t1rBZD6Hx5l8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DjLTDAAAA3AAAAA8AAAAAAAAAAAAA&#10;AAAAoQIAAGRycy9kb3ducmV2LnhtbFBLBQYAAAAABAAEAPkAAACRAwAAAAA=&#10;" strokecolor="gray" strokeweight="0"/>
                <v:line id="Line 59" o:spid="_x0000_s1126" style="position:absolute;visibility:visible;mso-wrap-style:square" from="10554,13347" to="4354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YxsAAAADcAAAADwAAAGRycy9kb3ducmV2LnhtbERPTWsCMRC9F/wPYYTealZBK6tRRCv0&#10;0IureB4342ZxM1mSVGN/fXMo9Ph438t1sp24kw+tYwXjUQGCuHa65UbB6bh/m4MIEVlj55gUPCnA&#10;ejV4WWKp3YMPdK9iI3IIhxIVmBj7UspQG7IYRq4nztzVeYsxQ99I7fGRw20nJ0UxkxZbzg0Ge9oa&#10;qm/Vt1Vw+dLJTFPlm+dlNzvo6uP8EwulXodpswARKcV/8Z/7UyuYvOe1+Uw+AnL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cGMbAAAAA3AAAAA8AAAAAAAAAAAAAAAAA&#10;oQIAAGRycy9kb3ducmV2LnhtbFBLBQYAAAAABAAEAPkAAACOAwAAAAA=&#10;" strokecolor="gray" strokeweight="0"/>
                <v:line id="Line 60" o:spid="_x0000_s1127" style="position:absolute;visibility:visible;mso-wrap-style:square" from="10554,10229" to="4354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9XcQAAADcAAAADwAAAGRycy9kb3ducmV2LnhtbESPQWsCMRSE74L/IbxCb5qtULVbo4i2&#10;4KEX19Lzc/O6Wbp5WZJUY3+9KQgeh5n5hlmsku3EiXxoHSt4GhcgiGunW24UfB7eR3MQISJr7ByT&#10;ggsFWC2HgwWW2p15T6cqNiJDOJSowMTYl1KG2pDFMHY9cfa+nbcYs/SN1B7PGW47OSmKqbTYcl4w&#10;2NPGUP1T/VoFxw+dzHOqfHM5bqd7Xb19/cVCqceHtH4FESnFe/jW3mkFk9kL/J/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L1dxAAAANwAAAAPAAAAAAAAAAAA&#10;AAAAAKECAABkcnMvZG93bnJldi54bWxQSwUGAAAAAAQABAD5AAAAkgMAAAAA&#10;" strokecolor="gray" strokeweight="0"/>
                <v:line id="Line 61" o:spid="_x0000_s1128" style="position:absolute;visibility:visible;mso-wrap-style:square" from="10554,7181" to="435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k58AAAADcAAAADwAAAGRycy9kb3ducmV2LnhtbERPTWsCMRC9F/wPYYTealahIqtRRCt4&#10;6MVVPI+bcbO4mSxJqrG/vjkUPD7e92KVbCfu5EPrWMF4VIAgrp1uuVFwOu4+ZiBCRNbYOSYFTwqw&#10;Wg7eFlhq9+AD3avYiBzCoUQFJsa+lDLUhiyGkeuJM3d13mLM0DdSe3zkcNvJSVFMpcWWc4PBnjaG&#10;6lv1YxVcvnUyn6nyzfOynR509XX+jYVS78O0noOIlOJL/O/eawWTWZ6fz+Qj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ZOfAAAAA3AAAAA8AAAAAAAAAAAAAAAAA&#10;oQIAAGRycy9kb3ducmV2LnhtbFBLBQYAAAAABAAEAPkAAACOAwAAAAA=&#10;" strokecolor="gray" strokeweight="0"/>
                <v:line id="Line 62" o:spid="_x0000_s1129" style="position:absolute;visibility:visible;mso-wrap-style:square" from="10554,4064" to="4354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BfMMAAADcAAAADwAAAGRycy9kb3ducmV2LnhtbESPQWsCMRSE74L/ITyhN80qKLI1SqkK&#10;HnpxlZ6fm9fN0s3LkkSN/fVNoeBxmJlvmNUm2U7cyIfWsYLppABBXDvdcqPgfNqPlyBCRNbYOSYF&#10;DwqwWQ8HKyy1u/ORblVsRIZwKFGBibEvpQy1IYth4nri7H05bzFm6RupPd4z3HZyVhQLabHlvGCw&#10;p3dD9Xd1tQouHzqZeap887hsF0dd7T5/YqHUyyi9vYKIlOIz/N8+aAWz5RT+zu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wXzDAAAA3AAAAA8AAAAAAAAAAAAA&#10;AAAAoQIAAGRycy9kb3ducmV2LnhtbFBLBQYAAAAABAAEAPkAAACRAwAAAAA=&#10;" strokecolor="gray" strokeweight="0"/>
                <v:rect id="Rectangle 63" o:spid="_x0000_s1130"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jKMYA&#10;AADcAAAADwAAAGRycy9kb3ducmV2LnhtbESPS4vCQBCE7wv+h6EFL4tODPggOorICl4W1kfAY5tp&#10;k2CmJ2RmNeuv3xEEj0V1fdU1X7amEjdqXGlZwXAQgSDOrC45V3A8bPpTEM4ja6wsk4I/crBcdD7m&#10;mGh75x3d9j4XAcIuQQWF93UipcsKMugGtiYO3sU2Bn2QTS51g/cAN5WMo2gsDZYcGgqsaV1Qdt3/&#10;mvDGNU0tHdPJ1/ZxnnyOvm3tfk5K9brtagbCU+vfx6/0ViuIpzE8xwQC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sjKMYAAADcAAAADwAAAAAAAAAAAAAAAACYAgAAZHJz&#10;L2Rvd25yZXYueG1sUEsFBgAAAAAEAAQA9QAAAIsDAAAAAA==&#10;" filled="f" strokecolor="gray" strokeweight="31e-5mm"/>
                <v:line id="Line 64" o:spid="_x0000_s1131" style="position:absolute;visibility:visible;mso-wrap-style:square" from="10554,4064"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line id="Line 65" o:spid="_x0000_s1132" style="position:absolute;visibility:visible;mso-wrap-style:square" from="10268,22631"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line id="Line 66" o:spid="_x0000_s1133" style="position:absolute;visibility:visible;mso-wrap-style:square" from="10268,19513" to="1055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line id="Line 67" o:spid="_x0000_s1134" style="position:absolute;visibility:visible;mso-wrap-style:square" from="10268,16465" to="10554,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line id="Line 68" o:spid="_x0000_s1135" style="position:absolute;visibility:visible;mso-wrap-style:square" from="10268,13347" to="105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line id="Line 69" o:spid="_x0000_s1136" style="position:absolute;visibility:visible;mso-wrap-style:square" from="10268,10229" to="1055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70" o:spid="_x0000_s1137" style="position:absolute;visibility:visible;mso-wrap-style:square" from="10268,7181" to="1055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NNxsEAAADcAAAADwAAAGRycy9kb3ducmV2LnhtbERPTYvCMBC9L+x/CLPgbU0rqLUaZVlc&#10;1JvrKngcmrENNpPSZLX+eyMI3ubxPme26GwtLtR641hB2k9AEBdOGy4V7P9+PjMQPiBrrB2Tght5&#10;WMzf32aYa3flX7rsQiliCPscFVQhNLmUvqjIou+7hjhyJ9daDBG2pdQtXmO4reUgSUbSouHYUGFD&#10;3xUV592/VWC2o9VwMz5MDnK5CukxO2fG7pXqfXRfUxCBuvASP91rHee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E03GwQAAANwAAAAPAAAAAAAAAAAAAAAA&#10;AKECAABkcnMvZG93bnJldi54bWxQSwUGAAAAAAQABAD5AAAAjwMAAAAA&#10;" strokeweight="0"/>
                <v:line id="Line 71" o:spid="_x0000_s1138" style="position:absolute;visibility:visible;mso-wrap-style:square" from="10268,4064" to="10554,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72" o:spid="_x0000_s1139" style="position:absolute;visibility:visible;mso-wrap-style:square" from="10554,22631" to="43542,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73" o:spid="_x0000_s1140" style="position:absolute;flip:y;visibility:visible;mso-wrap-style:square" from="10554,22631" to="1055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Ddm8QAAADcAAAADwAAAGRycy9kb3ducmV2LnhtbERPTWsCMRC9C/0PYQq9aVYp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N2bxAAAANwAAAAPAAAAAAAAAAAA&#10;AAAAAKECAABkcnMvZG93bnJldi54bWxQSwUGAAAAAAQABAD5AAAAkgMAAAAA&#10;" strokeweight="0"/>
                <v:line id="Line 74" o:spid="_x0000_s1141" style="position:absolute;flip:y;visibility:visible;mso-wrap-style:square" from="14688,22631" to="1468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AMQAAADcAAAADwAAAGRycy9kb3ducmV2LnhtbERPTWsCMRC9C/0PYQq9aVahVbZGkUqL&#10;CFa09dDbuJnuLm4mSxLd9N+bguBtHu9zpvNoGnEh52vLCoaDDARxYXXNpYLvr/f+BIQPyBoby6Tg&#10;jzzMZw+9Kebadryjyz6UIoWwz1FBFUKbS+mLigz6gW2JE/drncGQoCuldtilcNPIUZa9SIM1p4YK&#10;W3qrqDjtz0bB7nPMR/dxjqd47Dbbn0O5PiwXSj09xsUriEAx3MU390qn+cNn+H8mX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HgAxAAAANwAAAAPAAAAAAAAAAAA&#10;AAAAAKECAABkcnMvZG93bnJldi54bWxQSwUGAAAAAAQABAD5AAAAkgMAAAAA&#10;" strokeweight="0"/>
                <v:line id="Line 75" o:spid="_x0000_s1142" style="position:absolute;flip:y;visibility:visible;mso-wrap-style:square" from="18822,22631" to="1882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d8MAAADcAAAADwAAAGRycy9kb3ducmV2LnhtbERPTWsCMRC9F/ofwhR6q1k9qGyNIi2W&#10;UlBR66G3cTPdXdxMliS68d8bQfA2j/c5k1k0jTiT87VlBf1eBoK4sLrmUsHvbvE2BuEDssbGMim4&#10;kIfZ9Plpgrm2HW/ovA2lSCHsc1RQhdDmUvqiIoO+Z1vixP1bZzAk6EqpHXYp3DRykGVDabDm1FBh&#10;Sx8VFcftySjYrEZ8cF+neIyHbrn+25c/+8+5Uq8vcf4OIlAMD/Hd/a3T/P4Qbs+kC+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e5nfDAAAA3AAAAA8AAAAAAAAAAAAA&#10;AAAAoQIAAGRycy9kb3ducmV2LnhtbFBLBQYAAAAABAAEAPkAAACRAwAAAAA=&#10;" strokeweight="0"/>
                <v:line id="Line 76" o:spid="_x0000_s1143" style="position:absolute;flip:y;visibility:visible;mso-wrap-style:square" from="22955,22631" to="22955,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D7MQAAADcAAAADwAAAGRycy9kb3ducmV2LnhtbERPTWsCMRC9C/0PYQq9adYeqmyNIi0t&#10;pVDFtR56GzfT3cXNZEmiG/+9EQRv83ifM1tE04oTOd9YVjAeZSCIS6sbrhT8bj+GUxA+IGtsLZOC&#10;M3lYzB8GM8y17XlDpyJUIoWwz1FBHUKXS+nLmgz6ke2IE/dvncGQoKukdtincNPK5yx7kQYbTg01&#10;dvRWU3kojkbBZjXhvfs8xkPc9z/rv131vXtfKvX0GJevIALFcBff3F86zR9P4PpMukDO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kPsxAAAANwAAAAPAAAAAAAAAAAA&#10;AAAAAKECAABkcnMvZG93bnJldi54bWxQSwUGAAAAAAQABAD5AAAAkgMAAAAA&#10;" strokeweight="0"/>
                <v:line id="Line 77" o:spid="_x0000_s1144" style="position:absolute;flip:y;visibility:visible;mso-wrap-style:square" from="27083,22631" to="27083,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XnscAAADcAAAADwAAAGRycy9kb3ducmV2LnhtbESPT0sDMRDF74LfIYzgzWbrQWXbtJSK&#10;IoJK/x16m26mu0s3kyVJu/HbOwehtxnem/d+M51n16kLhdh6NjAeFaCIK29brg1sN28PL6BiQrbY&#10;eSYDvxRhPru9mWJp/cAruqxTrSSEY4kGmpT6UutYNeQwjnxPLNrRB4dJ1lBrG3CQcNfpx6J40g5b&#10;loYGe1o2VJ3WZ2dg9f3Mh/B+zqd8GL5+9rv6c/e6MOb+Li8moBLldDX/X39YwR8LrTwjE+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deexwAAANwAAAAPAAAAAAAA&#10;AAAAAAAAAKECAABkcnMvZG93bnJldi54bWxQSwUGAAAAAAQABAD5AAAAlQMAAAAA&#10;" strokeweight="0"/>
                <v:line id="Line 78" o:spid="_x0000_s1145" style="position:absolute;flip:y;visibility:visible;mso-wrap-style:square" from="31147,22631" to="31147,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FyBcQAAADcAAAADwAAAGRycy9kb3ducmV2LnhtbERPTWsCMRC9C/0PYQq9aVYPrW6NIpUW&#10;Eaxo66G3cTPdXdxMliS66b83BcHbPN7nTOfRNOJCzteWFQwHGQjiwuqaSwXfX+/9MQgfkDU2lknB&#10;H3mYzx56U8y17XhHl30oRQphn6OCKoQ2l9IXFRn0A9sSJ+7XOoMhQVdK7bBL4aaRoyx7lgZrTg0V&#10;tvRWUXHan42C3ecLH93HOZ7isdtsfw7l+rBcKPX0GBevIALFcBff3Cud5g8n8P9MukD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XIFxAAAANwAAAAPAAAAAAAAAAAA&#10;AAAAAKECAABkcnMvZG93bnJldi54bWxQSwUGAAAAAAQABAD5AAAAkgMAAAAA&#10;" strokeweight="0"/>
                <v:line id="Line 79" o:spid="_x0000_s1146" style="position:absolute;flip:y;visibility:visible;mso-wrap-style:square" from="35274,22631" to="3527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RJccAAADcAAAADwAAAGRycy9kb3ducmV2LnhtbESPQU8CMRCF7yb+h2ZIvEkXDmoWCiEY&#10;jTFRA8qB27Addjdsp5u2sPXfOwcTbjN5b977Zr7MrlMXCrH1bGAyLkARV962XBv4+X65fwIVE7LF&#10;zjMZ+KUIy8XtzRxL6wfe0GWbaiUhHEs00KTUl1rHqiGHcex7YtGOPjhMsoZa24CDhLtOT4viQTts&#10;WRoa7GndUHXanp2BzecjH8LrOZ/yYfj42u/q993zypi7UV7NQCXK6Wr+v36zgj8VfH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xElxwAAANwAAAAPAAAAAAAA&#10;AAAAAAAAAKECAABkcnMvZG93bnJldi54bWxQSwUGAAAAAAQABAD5AAAAlQMAAAAA&#10;" strokeweight="0"/>
                <v:line id="Line 80" o:spid="_x0000_s1147" style="position:absolute;flip:y;visibility:visible;mso-wrap-style:square" from="39408,22631" to="3940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u0vsMAAADcAAAADwAAAGRycy9kb3ducmV2LnhtbERPTWsCMRC9F/ofwgi91aweWtkaRSwt&#10;pVBFrQdv42bcXdxMliS68d8bQfA2j/c542k0jTiT87VlBYN+BoK4sLrmUsH/5ut1BMIHZI2NZVJw&#10;IQ/TyfPTGHNtO17ReR1KkULY56igCqHNpfRFRQZ937bEiTtYZzAk6EqpHXYp3DRymGVv0mDNqaHC&#10;luYVFcf1yShYLd55775P8Rj33d9yty1/t58zpV56cfYBIlAMD/Hd/aPT/OEAbs+kC+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tL7DAAAA3AAAAA8AAAAAAAAAAAAA&#10;AAAAoQIAAGRycy9kb3ducmV2LnhtbFBLBQYAAAAABAAEAPkAAACRAwAAAAA=&#10;" strokeweight="0"/>
                <v:line id="Line 81" o:spid="_x0000_s1148" style="position:absolute;flip:y;visibility:visible;mso-wrap-style:square" from="43542,22631" to="4354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qycQAAADcAAAADwAAAGRycy9kb3ducmV2LnhtbERPTWsCMRC9F/wPYQRvNese2rIaRRSl&#10;CG3R1oO3cTPuLm4mSxLd9N83hUJv83ifM1tE04o7Od9YVjAZZyCIS6sbrhR8fW4eX0D4gKyxtUwK&#10;vsnDYj54mGGhbc97uh9CJVII+wIV1CF0hZS+rMmgH9uOOHEX6wyGBF0ltcM+hZtW5ln2JA02nBpq&#10;7GhVU3k93IyC/fszn932Fq/x3L99nI7V7rheKjUaxuUURKAY/sV/7led5uc5/D6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SrJxAAAANwAAAAPAAAAAAAAAAAA&#10;AAAAAKECAABkcnMvZG93bnJldi54bWxQSwUGAAAAAAQABAD5AAAAkgMAAAAA&#10;" strokeweight="0"/>
                <v:shape id="Freeform 82" o:spid="_x0000_s1149" style="position:absolute;left:10554;top:9499;width:32988;height:5950;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YYMIA&#10;AADcAAAADwAAAGRycy9kb3ducmV2LnhtbERPzWrCQBC+F3yHZYReSt2Ygkp0FSkUSg+K0QcYstMk&#10;mJ1Ns2OMb+8WBG/z8f3OajO4RvXUhdqzgekkAUVceFtzaeB0/HpfgAqCbLHxTAZuFGCzHr2sMLP+&#10;ygfqcylVDOGQoYFKpM20DkVFDsPEt8SR+/WdQ4mwK7Xt8BrDXaPTJJlphzXHhgpb+qyoOOcXZyDt&#10;5/tpftxftm8ih9scZz+75M+Y1/GwXYISGuQpfri/bZyffsD/M/EC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thgwgAAANwAAAAPAAAAAAAAAAAAAAAAAJgCAABkcnMvZG93&#10;bnJldi54bWxQSwUGAAAAAAQABAD1AAAAhwMAAAAA&#10;" path="m,77l28,70,57,82,85,75,114,62,142,43r29,-7l199,39r29,-7l256,52r28,-9l313,20r28,-7l370,2r28,14l427,r28,4e" filled="f" strokecolor="blue" strokeweight="64e-5mm">
                  <v:path arrowok="t" o:connecttype="custom" o:connectlocs="0,558715;203005,507923;413259,594995;616264,544203;826519,449874;1029523,312010;1239778,261217;1442783,282985;1653038,232193;1856042,377314;2059047,312010;2269302,145121;2472306,94328;2682561,14512;2885566,116097;3095820,0;3298825,29024" o:connectangles="0,0,0,0,0,0,0,0,0,0,0,0,0,0,0,0,0"/>
                </v:shape>
                <v:shape id="Freeform 83" o:spid="_x0000_s1150" style="position:absolute;left:10554;top:4857;width:30956;height:11170;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JSMAA&#10;AADcAAAADwAAAGRycy9kb3ducmV2LnhtbERPS4vCMBC+L/gfwgjetqkirlSjiEtxjz7qfWjGttpM&#10;apOt3X9vBGFv8/E9Z7nuTS06al1lWcE4ikEQ51ZXXCjITunnHITzyBpry6TgjxysV4OPJSbaPvhA&#10;3dEXIoSwS1BB6X2TSOnykgy6yDbEgbvY1qAPsC2kbvERwk0tJ3E8kwYrDg0lNrQtKb8df42Cc5VN&#10;uUuzFDf7613b/rz7/qqVGg37zQKEp97/i9/uHx3mT6bweiZc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FJSMAAAADcAAAADwAAAAAAAAAAAAAAAACYAgAAZHJzL2Rvd25y&#10;ZXYueG1sUEsFBgAAAAAEAAQA9QAAAIUDAAAAAA==&#10;" path="m,154l28,140,57,127r28,-4l114,121,142,62,171,18r28,41l228,95,256,72,284,44,313,19,341,r29,1l398,35,427,2e" filled="f" strokecolor="red" strokeweight="64e-5mm">
                  <v:path arrowok="t" o:connecttype="custom" o:connectlocs="0,1116965;202992,1015423;413233,921133;616225,892121;826467,877615;1029458,449687;1239700,130554;1442692,427928;1652933,689037;1855925,522217;2058917,319133;2269158,137807;2472150,0;2682392,7253;2885383,253856;3095625,14506" o:connectangles="0,0,0,0,0,0,0,0,0,0,0,0,0,0,0,0"/>
                </v:shape>
                <v:shape id="Freeform 84" o:spid="_x0000_s1151" style="position:absolute;left:10554;top:21107;width:30956;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4ksMA&#10;AADcAAAADwAAAGRycy9kb3ducmV2LnhtbERPS2vCQBC+F/oflhG86caID1JXKYLaQxGNXrxNs9Ns&#10;aHY2ZFeN/75bEHqbj+85i1Vna3Gj1leOFYyGCQjiwumKSwXn02YwB+EDssbaMSl4kIfV8vVlgZl2&#10;dz7SLQ+liCHsM1RgQmgyKX1hyKIfuoY4ct+utRgibEupW7zHcFvLNEmm0mLFscFgQ2tDxU9+tQq2&#10;j6/jKeXLTB4+LybXk91278dK9Xvd+xuIQF34Fz/dHzrOTy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4ksMAAADcAAAADwAAAAAAAAAAAAAAAACYAgAAZHJzL2Rv&#10;d25yZXYueG1sUEsFBgAAAAAEAAQA9QAAAIgDAAAAAA==&#10;" path="m,15r28,1l57,15r28,l114,14r28,-3l171,10r28,1l228,8,256,6,284,4,313,2,341,r29,1l398,5,427,4e" filled="f" strokeweight="64e-5mm">
                  <v:path arrowok="t" o:connecttype="custom" o:connectlocs="0,108942;202992,116205;413233,108942;616225,108942;826467,101679;1029458,79891;1239700,72628;1442692,79891;1652933,58103;1855925,43577;2058917,29051;2269158,14526;2472150,0;2682392,7263;2885383,36314;3095625,29051" o:connectangles="0,0,0,0,0,0,0,0,0,0,0,0,0,0,0,0"/>
                </v:shape>
                <v:rect id="Rectangle 85" o:spid="_x0000_s1152" style="position:absolute;left:9322;top:2205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3A81DDF" w14:textId="77777777" w:rsidR="000033AE" w:rsidRPr="00726356" w:rsidRDefault="000033AE" w:rsidP="008F71D6">
                        <w:r>
                          <w:rPr>
                            <w:rFonts w:ascii="Arial" w:hAnsi="Arial" w:cs="Arial"/>
                            <w:color w:val="000000"/>
                            <w:sz w:val="14"/>
                            <w:szCs w:val="14"/>
                          </w:rPr>
                          <w:t>0</w:t>
                        </w:r>
                      </w:p>
                    </w:txbxContent>
                  </v:textbox>
                </v:rect>
                <v:rect id="Rectangle 86" o:spid="_x0000_s1153" style="position:absolute;left:7150;top:1892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9538C2B" w14:textId="77777777" w:rsidR="000033AE" w:rsidRPr="00726356" w:rsidRDefault="000033AE" w:rsidP="008F71D6">
                        <w:r>
                          <w:rPr>
                            <w:rFonts w:ascii="Arial" w:hAnsi="Arial" w:cs="Arial"/>
                            <w:color w:val="000000"/>
                            <w:sz w:val="14"/>
                            <w:szCs w:val="14"/>
                          </w:rPr>
                          <w:t>10'000</w:t>
                        </w:r>
                      </w:p>
                    </w:txbxContent>
                  </v:textbox>
                </v:rect>
                <v:rect id="Rectangle 87" o:spid="_x0000_s1154" style="position:absolute;left:7150;top:1588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02D5EFF1" w14:textId="77777777" w:rsidR="000033AE" w:rsidRPr="00726356" w:rsidRDefault="000033AE" w:rsidP="008F71D6">
                        <w:r>
                          <w:rPr>
                            <w:rFonts w:ascii="Arial" w:hAnsi="Arial" w:cs="Arial"/>
                            <w:color w:val="000000"/>
                            <w:sz w:val="14"/>
                            <w:szCs w:val="14"/>
                          </w:rPr>
                          <w:t>20'000</w:t>
                        </w:r>
                      </w:p>
                    </w:txbxContent>
                  </v:textbox>
                </v:rect>
                <v:rect id="Rectangle 88" o:spid="_x0000_s1155" style="position:absolute;left:7150;top:12763;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352A8A04" w14:textId="77777777" w:rsidR="000033AE" w:rsidRPr="00726356" w:rsidRDefault="000033AE" w:rsidP="008F71D6">
                        <w:r>
                          <w:rPr>
                            <w:rFonts w:ascii="Arial" w:hAnsi="Arial" w:cs="Arial"/>
                            <w:color w:val="000000"/>
                            <w:sz w:val="14"/>
                            <w:szCs w:val="14"/>
                          </w:rPr>
                          <w:t>30'000</w:t>
                        </w:r>
                      </w:p>
                    </w:txbxContent>
                  </v:textbox>
                </v:rect>
                <v:rect id="Rectangle 89" o:spid="_x0000_s1156" style="position:absolute;left:7150;top:9645;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069DBABB" w14:textId="77777777" w:rsidR="000033AE" w:rsidRPr="00726356" w:rsidRDefault="000033AE" w:rsidP="008F71D6">
                        <w:r>
                          <w:rPr>
                            <w:rFonts w:ascii="Arial" w:hAnsi="Arial" w:cs="Arial"/>
                            <w:color w:val="000000"/>
                            <w:sz w:val="14"/>
                            <w:szCs w:val="14"/>
                          </w:rPr>
                          <w:t>40'000</w:t>
                        </w:r>
                      </w:p>
                    </w:txbxContent>
                  </v:textbox>
                </v:rect>
                <v:rect id="Rectangle 90" o:spid="_x0000_s1157" style="position:absolute;left:7150;top:659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6BE90AF2" w14:textId="77777777" w:rsidR="000033AE" w:rsidRPr="00726356" w:rsidRDefault="000033AE" w:rsidP="008F71D6">
                        <w:r>
                          <w:rPr>
                            <w:rFonts w:ascii="Arial" w:hAnsi="Arial" w:cs="Arial"/>
                            <w:color w:val="000000"/>
                            <w:sz w:val="14"/>
                            <w:szCs w:val="14"/>
                          </w:rPr>
                          <w:t>50'000</w:t>
                        </w:r>
                      </w:p>
                    </w:txbxContent>
                  </v:textbox>
                </v:rect>
                <v:rect id="Rectangle 91" o:spid="_x0000_s1158" style="position:absolute;left:7150;top:347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08869D5B" w14:textId="77777777" w:rsidR="000033AE" w:rsidRPr="00726356" w:rsidRDefault="000033AE" w:rsidP="008F71D6">
                        <w:r>
                          <w:rPr>
                            <w:rFonts w:ascii="Arial" w:hAnsi="Arial" w:cs="Arial"/>
                            <w:color w:val="000000"/>
                            <w:sz w:val="14"/>
                            <w:szCs w:val="14"/>
                          </w:rPr>
                          <w:t>60'000</w:t>
                        </w:r>
                      </w:p>
                    </w:txbxContent>
                  </v:textbox>
                </v:rect>
                <v:rect id="Rectangle 92" o:spid="_x0000_s1159" style="position:absolute;left:932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tuMIA&#10;AADcAAAADwAAAGRycy9kb3ducmV2LnhtbERPS2vCQBC+F/wPywheim4sjY/oKhII9lTweR6yYxLM&#10;zobsVpN/3y0UvM3H95z1tjO1eFDrKssKppMIBHFudcWFgvMpGy9AOI+ssbZMCnpysN0M3taYaPvk&#10;Az2OvhAhhF2CCkrvm0RKl5dk0E1sQxy4m20N+gDbQuoWnyHc1PIjimbSYMWhocSG0pLy+/HHKIgj&#10;vJ767zmn75+75rD02XWvL0qNht1uBcJT51/if/eXDvNnMf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W24wgAAANwAAAAPAAAAAAAAAAAAAAAAAJgCAABkcnMvZG93&#10;bnJldi54bWxQSwUGAAAAAAQABAD1AAAAhwMAAAAA&#10;" filled="f" stroked="f">
                  <v:textbox style="mso-fit-shape-to-text:t" inset="0,0,0,0">
                    <w:txbxContent>
                      <w:p w14:paraId="139DB61C" w14:textId="77777777" w:rsidR="000033AE" w:rsidRPr="00726356" w:rsidRDefault="000033AE" w:rsidP="008F71D6">
                        <w:r>
                          <w:rPr>
                            <w:rFonts w:ascii="Arial" w:hAnsi="Arial" w:cs="Arial"/>
                            <w:color w:val="000000"/>
                            <w:sz w:val="14"/>
                            <w:szCs w:val="14"/>
                          </w:rPr>
                          <w:t>1995</w:t>
                        </w:r>
                      </w:p>
                    </w:txbxContent>
                  </v:textbox>
                </v:rect>
                <v:rect id="Rectangle 93" o:spid="_x0000_s1160" style="position:absolute;left:1346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zz8MA&#10;AADcAAAADwAAAGRycy9kb3ducmV2LnhtbERPTWvCQBC9C/0PyxR6EbNpqdGmWSUEpJ4EtXoestMk&#10;NDsbstsk/nu3UOhtHu9zsu1kWjFQ7xrLCp6jGARxaXXDlYLP826xBuE8ssbWMim4kYPt5mGWYart&#10;yEcaTr4SIYRdigpq77tUSlfWZNBFtiMO3JftDfoA+0rqHscQblr5EseJNNhwaKixo6Km8vv0YxQs&#10;Y7yeb4cVF/PXvDu++d31Q1+Uenqc8ncQnib/L/5z73WYnyTw+0y4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zz8MAAADcAAAADwAAAAAAAAAAAAAAAACYAgAAZHJzL2Rv&#10;d25yZXYueG1sUEsFBgAAAAAEAAQA9QAAAIgDAAAAAA==&#10;" filled="f" stroked="f">
                  <v:textbox style="mso-fit-shape-to-text:t" inset="0,0,0,0">
                    <w:txbxContent>
                      <w:p w14:paraId="10E37B37" w14:textId="77777777" w:rsidR="000033AE" w:rsidRPr="00726356" w:rsidRDefault="000033AE" w:rsidP="008F71D6">
                        <w:r>
                          <w:rPr>
                            <w:rFonts w:ascii="Arial" w:hAnsi="Arial" w:cs="Arial"/>
                            <w:color w:val="000000"/>
                            <w:sz w:val="14"/>
                            <w:szCs w:val="14"/>
                          </w:rPr>
                          <w:t>1997</w:t>
                        </w:r>
                      </w:p>
                    </w:txbxContent>
                  </v:textbox>
                </v:rect>
                <v:rect id="Rectangle 94" o:spid="_x0000_s1161" style="position:absolute;left:17590;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VMMA&#10;AADcAAAADwAAAGRycy9kb3ducmV2LnhtbERPTWvCQBC9F/wPywi9lGZjaaNNs4oEpJ4KJtXzkJ0m&#10;odnZkF1N/PduoeBtHu9zss1kOnGhwbWWFSyiGARxZXXLtYLvcve8AuE8ssbOMim4koPNevaQYart&#10;yAe6FL4WIYRdigoa7/tUSlc1ZNBFticO3I8dDPoAh1rqAccQbjr5EseJNNhyaGiwp7yh6rc4GwVv&#10;MZ7K69eS86fXbX9497vTpz4q9Tifth8gPE3+Lv5373WYnyzh75lw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VMMAAADcAAAADwAAAAAAAAAAAAAAAACYAgAAZHJzL2Rv&#10;d25yZXYueG1sUEsFBgAAAAAEAAQA9QAAAIgDAAAAAA==&#10;" filled="f" stroked="f">
                  <v:textbox style="mso-fit-shape-to-text:t" inset="0,0,0,0">
                    <w:txbxContent>
                      <w:p w14:paraId="07B0D142" w14:textId="77777777" w:rsidR="000033AE" w:rsidRPr="00726356" w:rsidRDefault="000033AE" w:rsidP="008F71D6">
                        <w:r>
                          <w:rPr>
                            <w:rFonts w:ascii="Arial" w:hAnsi="Arial" w:cs="Arial"/>
                            <w:color w:val="000000"/>
                            <w:sz w:val="14"/>
                            <w:szCs w:val="14"/>
                          </w:rPr>
                          <w:t>1999</w:t>
                        </w:r>
                      </w:p>
                    </w:txbxContent>
                  </v:textbox>
                </v:rect>
                <v:rect id="Rectangle 95" o:spid="_x0000_s1162" style="position:absolute;left:21723;top:23356;width:1981;height:2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9gcEA&#10;AADdAAAADwAAAGRycy9kb3ducmV2LnhtbERPS4vCMBC+C/6HMIIX0cRlfVWjiCDuSfB5HpqxLTaT&#10;0mS1/vvNguBtPr7nLFaNLcWDal841jAcKBDEqTMFZxrOp21/CsIHZIOlY9LwIg+rZbu1wMS4Jx/o&#10;cQyZiCHsE9SQh1AlUvo0J4t+4CriyN1cbTFEWGfS1PiM4baUX0qNpcWCY0OOFW1ySu/HX6thpPB6&#10;eu0nvOl9r6vDLGyvO3PRuttp1nMQgZrwEb/dPybOV6Mx/H8TT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HfYHBAAAA3QAAAA8AAAAAAAAAAAAAAAAAmAIAAGRycy9kb3du&#10;cmV2LnhtbFBLBQYAAAAABAAEAPUAAACGAwAAAAA=&#10;" filled="f" stroked="f">
                  <v:textbox style="mso-fit-shape-to-text:t" inset="0,0,0,0">
                    <w:txbxContent>
                      <w:p w14:paraId="4D6E7ADF" w14:textId="77777777" w:rsidR="000033AE" w:rsidRPr="00726356" w:rsidRDefault="000033AE" w:rsidP="008F71D6">
                        <w:r>
                          <w:rPr>
                            <w:rFonts w:ascii="Arial" w:hAnsi="Arial" w:cs="Arial"/>
                            <w:color w:val="000000"/>
                            <w:sz w:val="14"/>
                            <w:szCs w:val="14"/>
                          </w:rPr>
                          <w:t>2001</w:t>
                        </w:r>
                      </w:p>
                    </w:txbxContent>
                  </v:textbox>
                </v:rect>
                <v:rect id="Rectangle 96" o:spid="_x0000_s1163" style="position:absolute;left:25851;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YGsMA&#10;AADdAAAADwAAAGRycy9kb3ducmV2LnhtbERPTWvCQBC9F/oflin0UupuRaum2YgEQj0VjK3nITtN&#10;QrOzIbtq/PeuUPA2j/c56Xq0nTjR4FvHGt4mCgRx5UzLtYbvffG6BOEDssHOMWm4kId19viQYmLc&#10;mXd0KkMtYgj7BDU0IfSJlL5qyKKfuJ44cr9usBgiHGppBjzHcNvJqVLv0mLLsaHBnvKGqr/yaDXM&#10;FR72l68F5y+zTb9bheLwaX60fn4aNx8gAo3hLv53b02cr+YLuH0TT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YGsMAAADdAAAADwAAAAAAAAAAAAAAAACYAgAAZHJzL2Rv&#10;d25yZXYueG1sUEsFBgAAAAAEAAQA9QAAAIgDAAAAAA==&#10;" filled="f" stroked="f">
                  <v:textbox style="mso-fit-shape-to-text:t" inset="0,0,0,0">
                    <w:txbxContent>
                      <w:p w14:paraId="38F70116" w14:textId="77777777" w:rsidR="000033AE" w:rsidRPr="00726356" w:rsidRDefault="000033AE" w:rsidP="008F71D6">
                        <w:r>
                          <w:rPr>
                            <w:rFonts w:ascii="Arial" w:hAnsi="Arial" w:cs="Arial"/>
                            <w:color w:val="000000"/>
                            <w:sz w:val="14"/>
                            <w:szCs w:val="14"/>
                          </w:rPr>
                          <w:t>2003</w:t>
                        </w:r>
                      </w:p>
                    </w:txbxContent>
                  </v:textbox>
                </v:rect>
                <v:rect id="Rectangle 97" o:spid="_x0000_s1164" style="position:absolute;left:29915;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MaMUA&#10;AADdAAAADwAAAGRycy9kb3ducmV2LnhtbESPS2sCQRCE70L+w9CBXERnIvG1cRQRJDkJPs/NTmd3&#10;yU7PsjPq+u/Th4C3bqq66uvFqvO1ulEbq8AW3ocGFHEeXMWFhdNxO5iBignZYR2YLDwowmr50ltg&#10;5sKd93Q7pEJJCMcMLZQpNZnWMS/JYxyGhli0n9B6TLK2hXYt3iXc13pkzER7rFgaSmxoU1L+e7h6&#10;C2ODl+NjN+VN/2Pd7Odpe/lyZ2vfXrv1J6hEXXqa/6+/neCbs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ExoxQAAAN0AAAAPAAAAAAAAAAAAAAAAAJgCAABkcnMv&#10;ZG93bnJldi54bWxQSwUGAAAAAAQABAD1AAAAigMAAAAA&#10;" filled="f" stroked="f">
                  <v:textbox style="mso-fit-shape-to-text:t" inset="0,0,0,0">
                    <w:txbxContent>
                      <w:p w14:paraId="2757F808" w14:textId="77777777" w:rsidR="000033AE" w:rsidRPr="00726356" w:rsidRDefault="000033AE" w:rsidP="008F71D6">
                        <w:r>
                          <w:rPr>
                            <w:rFonts w:ascii="Arial" w:hAnsi="Arial" w:cs="Arial"/>
                            <w:color w:val="000000"/>
                            <w:sz w:val="14"/>
                            <w:szCs w:val="14"/>
                          </w:rPr>
                          <w:t>2005</w:t>
                        </w:r>
                      </w:p>
                    </w:txbxContent>
                  </v:textbox>
                </v:rect>
                <v:rect id="Rectangle 98" o:spid="_x0000_s1165" style="position:absolute;left:34049;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p88MA&#10;AADdAAAADwAAAGRycy9kb3ducmV2LnhtbERPTWvCQBC9F/oflin0UupuRVtNXUUCoZ4Kxup5yE6T&#10;0OxsyK5J/PeuUPA2j/c5q81oG9FT52vHGt4mCgRx4UzNpYafQ/a6AOEDssHGMWm4kIfN+vFhhYlx&#10;A++pz0MpYgj7BDVUIbSJlL6oyKKfuJY4cr+usxgi7EppOhxiuG3kVKl3abHm2FBhS2lFxV9+thrm&#10;Ck+Hy/cHpy+zbbtfhuz0ZY5aPz+N208QgcZwF/+7dybOV/Ml3L6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jp88MAAADdAAAADwAAAAAAAAAAAAAAAACYAgAAZHJzL2Rv&#10;d25yZXYueG1sUEsFBgAAAAAEAAQA9QAAAIgDAAAAAA==&#10;" filled="f" stroked="f">
                  <v:textbox style="mso-fit-shape-to-text:t" inset="0,0,0,0">
                    <w:txbxContent>
                      <w:p w14:paraId="5FA92DED" w14:textId="77777777" w:rsidR="000033AE" w:rsidRPr="00726356" w:rsidRDefault="000033AE" w:rsidP="008F71D6">
                        <w:r>
                          <w:rPr>
                            <w:rFonts w:ascii="Arial" w:hAnsi="Arial" w:cs="Arial"/>
                            <w:color w:val="000000"/>
                            <w:sz w:val="14"/>
                            <w:szCs w:val="14"/>
                          </w:rPr>
                          <w:t>2007</w:t>
                        </w:r>
                      </w:p>
                    </w:txbxContent>
                  </v:textbox>
                </v:rect>
                <v:rect id="Rectangle 99" o:spid="_x0000_s1166" style="position:absolute;left:38183;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K08UA&#10;AADdAAAADwAAAGRycy9kb3ducmV2LnhtbESPT2sCQQzF74LfYYjQi9QZS7W6dRQRpD0J/j2Hnbi7&#10;dCez7Iy6fvvmUOgt4b2898ti1fla3amNVWAL45EBRZwHV3Fh4XTcvs5AxYTssA5MFp4UYbXs9xaY&#10;ufDgPd0PqVASwjFDC2VKTaZ1zEvyGEehIRbtGlqPSda20K7Fh4T7Wr8ZM9UeK5aGEhvalJT/HG7e&#10;wsTg5fjcffBm+L5u9vO0vXy5s7Uvg279CSpRl/7Nf9ffTvDNV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rTxQAAAN0AAAAPAAAAAAAAAAAAAAAAAJgCAABkcnMv&#10;ZG93bnJldi54bWxQSwUGAAAAAAQABAD1AAAAigMAAAAA&#10;" filled="f" stroked="f">
                  <v:textbox style="mso-fit-shape-to-text:t" inset="0,0,0,0">
                    <w:txbxContent>
                      <w:p w14:paraId="3E3C2B42" w14:textId="77777777" w:rsidR="000033AE" w:rsidRPr="00726356" w:rsidRDefault="000033AE" w:rsidP="008F71D6">
                        <w:r>
                          <w:rPr>
                            <w:rFonts w:ascii="Arial" w:hAnsi="Arial" w:cs="Arial"/>
                            <w:color w:val="000000"/>
                            <w:sz w:val="14"/>
                            <w:szCs w:val="14"/>
                          </w:rPr>
                          <w:t>2009</w:t>
                        </w:r>
                      </w:p>
                    </w:txbxContent>
                  </v:textbox>
                </v:rect>
                <v:rect id="Rectangle 100" o:spid="_x0000_s1167" style="position:absolute;left:42317;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xP8EA&#10;AADdAAAADwAAAGRycy9kb3ducmV2LnhtbERPS4vCMBC+C/sfwgh7EU1W1qrVKCLIehJ8nodmbIvN&#10;pDRZrf/eLCx4m4/vOfNlaytxp8aXjjV8DRQI4syZknMNp+OmPwHhA7LByjFpeJKH5eKjM8fUuAfv&#10;6X4IuYgh7FPUUIRQp1L6rCCLfuBq4shdXWMxRNjk0jT4iOG2kkOlEmmx5NhQYE3rgrLb4ddqGCm8&#10;HJ+7Ma9736t6Pw2by485a/3ZbVczEIHa8Bb/u7cmzlfJEP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QsT/BAAAA3QAAAA8AAAAAAAAAAAAAAAAAmAIAAGRycy9kb3du&#10;cmV2LnhtbFBLBQYAAAAABAAEAPUAAACGAwAAAAA=&#10;" filled="f" stroked="f">
                  <v:textbox style="mso-fit-shape-to-text:t" inset="0,0,0,0">
                    <w:txbxContent>
                      <w:p w14:paraId="2E68A765" w14:textId="77777777" w:rsidR="000033AE" w:rsidRPr="00726356" w:rsidRDefault="000033AE" w:rsidP="008F71D6">
                        <w:r>
                          <w:rPr>
                            <w:rFonts w:ascii="Arial" w:hAnsi="Arial" w:cs="Arial"/>
                            <w:color w:val="000000"/>
                            <w:sz w:val="14"/>
                            <w:szCs w:val="14"/>
                          </w:rPr>
                          <w:t>2011</w:t>
                        </w:r>
                      </w:p>
                    </w:txbxContent>
                  </v:textbox>
                </v:rect>
                <v:rect id="Rectangle 101" o:spid="_x0000_s1168" style="position:absolute;left:24580;top:25690;width:2279;height:2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66BFAE5F" w14:textId="77777777" w:rsidR="000033AE" w:rsidRPr="00726356" w:rsidRDefault="000033AE" w:rsidP="008F71D6">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v:textbox>
                </v:rect>
                <v:rect id="Rectangle 102" o:spid="_x0000_s1169" style="position:absolute;left:4065;top:12261;width:2680;height:31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Un8UA&#10;AADdAAAADwAAAGRycy9kb3ducmV2LnhtbERPS2vCQBC+C/0PyxR6001tCJK6SrUUWjz46qW3ITvN&#10;BrOzIbs1SX+9Kwje5uN7znzZ21qcqfWVYwXPkwQEceF0xaWC7+PHeAbCB2SNtWNSMJCH5eJhNMdc&#10;u473dD6EUsQQ9jkqMCE0uZS+MGTRT1xDHLlf11oMEbal1C12MdzWcpokmbRYcWww2NDaUHE6/FkF&#10;q+6ly9Kf3XoYTrxNZ1/vG5P9K/X02L+9ggjUh7v45v7UcX6SpX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SfxQAAAN0AAAAPAAAAAAAAAAAAAAAAAJgCAABkcnMv&#10;ZG93bnJldi54bWxQSwUGAAAAAAQABAD1AAAAigMAAAAA&#10;" filled="f" stroked="f">
                  <v:textbox style="layout-flow:vertical-ideographic" inset="0,0,0,0">
                    <w:txbxContent>
                      <w:p w14:paraId="7E2D47B4" w14:textId="77777777" w:rsidR="000033AE" w:rsidRPr="00726356" w:rsidRDefault="000033AE" w:rsidP="008F71D6">
                        <w:r>
                          <w:rPr>
                            <w:rFonts w:ascii="Arial" w:hAnsi="Arial" w:cs="Arial" w:hint="eastAsia"/>
                            <w:b/>
                            <w:bCs/>
                            <w:color w:val="000000"/>
                            <w:sz w:val="14"/>
                            <w:szCs w:val="14"/>
                            <w:lang w:eastAsia="zh-CN"/>
                          </w:rPr>
                          <w:t>申</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请</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量</w:t>
                        </w:r>
                      </w:p>
                    </w:txbxContent>
                  </v:textbox>
                </v:rect>
                <v:rect id="Rectangle 103" o:spid="_x0000_s1170" style="position:absolute;left:12008;top:577;width:2660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Bc8IA&#10;AADdAAAADwAAAGRycy9kb3ducmV2LnhtbERPS4vCMBC+L/gfwgje1sRXcbtGEUEQdA8+YK9DM7Zl&#10;m0ltotZ/b4QFb/PxPWe2aG0lbtT40rGGQV+BIM6cKTnXcDquP6cgfEA2WDkmDQ/ysJh3PmaYGnfn&#10;Pd0OIRcxhH2KGooQ6lRKnxVk0fddTRy5s2sshgibXJoG7zHcVnKoVCItlhwbCqxpVVD2d7haDZiM&#10;zeXnPNodt9cEv/JWrSe/Sutet11+gwjUhrf4370xcb5KJ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EFzwgAAAN0AAAAPAAAAAAAAAAAAAAAAAJgCAABkcnMvZG93&#10;bnJldi54bWxQSwUGAAAAAAQABAD1AAAAhwMAAAAA&#10;" stroked="f"/>
                <v:line id="Line 104" o:spid="_x0000_s1171" style="position:absolute;visibility:visible;mso-wrap-style:square" from="13094,1816" to="1512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f5PcIAAADdAAAADwAAAGRycy9kb3ducmV2LnhtbERP22oCMRB9L/gPYQTfamKlq6xGEYsg&#10;hRa8fMC4GXcXN5Mlibr7902h0Lc5nOss151txIN8qB1rmIwVCOLCmZpLDefT7nUOIkRkg41j0tBT&#10;gPVq8LLE3LgnH+hxjKVIIRxy1FDF2OZShqIii2HsWuLEXZ23GBP0pTQenyncNvJNqUxarDk1VNjS&#10;tqLidrxbDXdVe98XeOm39PWO37PT9HP+ofVo2G0WICJ18V/8596bNF9lGfx+k0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f5PcIAAADdAAAADwAAAAAAAAAAAAAA&#10;AAChAgAAZHJzL2Rvd25yZXYueG1sUEsFBgAAAAAEAAQA+QAAAJADAAAAAA==&#10;" strokecolor="blue" strokeweight="64e-5mm"/>
                <v:rect id="Rectangle 105" o:spid="_x0000_s1172" style="position:absolute;left:15675;top:1466;width:1784;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14:paraId="60BBFFC6" w14:textId="77777777" w:rsidR="000033AE" w:rsidRPr="00726356" w:rsidRDefault="000033AE" w:rsidP="008F71D6">
                        <w:r>
                          <w:rPr>
                            <w:rFonts w:ascii="Arial" w:hAnsi="Arial" w:cs="Arial" w:hint="eastAsia"/>
                            <w:color w:val="000000"/>
                            <w:sz w:val="14"/>
                            <w:szCs w:val="14"/>
                            <w:lang w:eastAsia="zh-CN"/>
                          </w:rPr>
                          <w:t>专利</w:t>
                        </w:r>
                      </w:p>
                    </w:txbxContent>
                  </v:textbox>
                </v:rect>
                <v:line id="Line 106" o:spid="_x0000_s1173" style="position:absolute;visibility:visible;mso-wrap-style:square" from="19977,1816" to="2200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TOcgAAADdAAAADwAAAGRycy9kb3ducmV2LnhtbESPQWvCQBCF74L/YZlCL1I3FRtKdJW2&#10;tOBBpbWFehyy0yQ2OxuyaxL/vXMo9DbDe/PeN8v14GrVURsqzwbupwko4tzbigsDX59vd4+gQkS2&#10;WHsmAxcKsF6NR0vMrO/5g7pDLJSEcMjQQBljk2kd8pIchqlviEX78a3DKGtbaNtiL+Gu1rMkSbXD&#10;iqWhxIZeSsp/D2dn4KE/4ev+e95t0507TuK7rZ5nO2Nub4anBahIQ/w3/11vrOAnqeDKNzKCX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LTOcgAAADdAAAADwAAAAAA&#10;AAAAAAAAAAChAgAAZHJzL2Rvd25yZXYueG1sUEsFBgAAAAAEAAQA+QAAAJYDAAAAAA==&#10;" strokecolor="red" strokeweight="64e-5mm"/>
                <v:rect id="Rectangle 107" o:spid="_x0000_s1174" style="position:absolute;left:22554;top:1466;width:2026;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14:paraId="4A723124" w14:textId="77777777" w:rsidR="000033AE" w:rsidRPr="00726356" w:rsidRDefault="000033AE"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v:textbox>
                </v:rect>
                <v:line id="Line 108" o:spid="_x0000_s1175" style="position:absolute;visibility:visible;mso-wrap-style:square" from="28537,1816" to="3056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t5isYAAADdAAAADwAAAGRycy9kb3ducmV2LnhtbESPT0/DMAzF70h8h8hIu7EUJsEoy6YJ&#10;CTQx7cD4dzWNaSoap0qytvv28wFpN1vv+b2fF6vRt6qnmJrABm6mBSjiKtiGawMf78/Xc1ApI1ts&#10;A5OBIyVYLS8vFljaMPAb9ftcKwnhVKIBl3NXap0qRx7TNHTEov2G6DHLGmttIw4S7lt9WxR32mPD&#10;0uCwoydH1d/+4A3kl/UDz+zXZz8fsHbf2/g67H6MmVyN60dQmcZ8Nv9fb6zgF/fCL9/ICHp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reYrGAAAA3QAAAA8AAAAAAAAA&#10;AAAAAAAAoQIAAGRycy9kb3ducmV2LnhtbFBLBQYAAAAABAAEAPkAAACUAwAAAAA=&#10;" strokeweight="64e-5mm"/>
                <v:rect id="Rectangle 109" o:spid="_x0000_s1176" style="position:absolute;left:31147;top:1466;width:6471;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7875158C" w14:textId="77777777" w:rsidR="000033AE" w:rsidRPr="00726356" w:rsidRDefault="000033AE" w:rsidP="008F71D6">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v:textbox>
                </v:rect>
                <v:rect id="Rectangle 110" o:spid="_x0000_s1177"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iAsMA&#10;AADdAAAADwAAAGRycy9kb3ducmV2LnhtbERPTWvCQBC9C/0PyxR6040WjaTZiBQKPWnVUHqcZqdJ&#10;yO5syG41/fddQfA2j/c5+Wa0Rpxp8K1jBfNZAoK4crrlWkF5epuuQfiArNE4JgV/5GFTPExyzLS7&#10;8IHOx1CLGMI+QwVNCH0mpa8asuhnrieO3I8bLIYIh1rqAS8x3Bq5SJKVtNhybGiwp9eGqu74axWs&#10;l9+mK9Pnr126n392ZLbkdx9KPT2O2xcQgcZwF9/c7zrOT9IFXL+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XiAsMAAADdAAAADwAAAAAAAAAAAAAAAACYAgAAZHJzL2Rv&#10;d25yZXYueG1sUEsFBgAAAAAEAAQA9QAAAIgDAAAAAA==&#10;" filled="f" strokeweight="0"/>
                <w10:anchorlock/>
              </v:group>
            </w:pict>
          </mc:Fallback>
        </mc:AlternateContent>
      </w:r>
    </w:p>
    <w:p w14:paraId="6879B67A"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俄罗斯联邦也在越来越多地使用WIPO的全球知识产权体系。在过去五年里，俄罗斯联邦的申请人提交的PCT申请显著增加。马德里申请量在2012年增加了19.7%(在2011年已增加了35.6%)，使俄罗斯联邦在马德里体系提交的申请量居第九位。俄罗斯联邦还是马德里体系中的第三大指定国，目前正在积极考虑加入海牙体系。</w:t>
      </w:r>
    </w:p>
    <w:p w14:paraId="457E06F9"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在俄罗斯联邦设立驻外办事处将大大促进该国参与WIPO全球知识产权体系，使本组织能更加有效地服务于其广袤的领土及周边地区，并协助该地区知识产权使用的能力建设。在该地区，大多数国家经济战略的目标是以丰富的资源储备为基础，在知识含量更高的产业中创造附加值。</w:t>
      </w:r>
    </w:p>
    <w:p w14:paraId="058ECF06" w14:textId="77777777" w:rsidR="00F95C74" w:rsidRDefault="00440F4C" w:rsidP="00F95C74">
      <w:pPr>
        <w:keepNext/>
        <w:spacing w:before="240" w:afterLines="50" w:after="120" w:line="340" w:lineRule="atLeast"/>
        <w:jc w:val="both"/>
        <w:outlineLvl w:val="2"/>
        <w:rPr>
          <w:rFonts w:ascii="SimSun" w:hAnsi="SimSun" w:cs="Arial"/>
          <w:bCs/>
          <w:sz w:val="21"/>
          <w:szCs w:val="21"/>
          <w:u w:val="single"/>
          <w:lang w:eastAsia="zh-CN"/>
        </w:rPr>
      </w:pPr>
      <w:bookmarkStart w:id="40" w:name="_Toc363802535"/>
      <w:r w:rsidRPr="00F95C74">
        <w:rPr>
          <w:rFonts w:ascii="SimSun" w:hAnsi="SimSun" w:cs="Arial"/>
          <w:bCs/>
          <w:sz w:val="21"/>
          <w:szCs w:val="21"/>
          <w:u w:val="single"/>
          <w:lang w:eastAsia="zh-CN"/>
        </w:rPr>
        <w:t>美利坚合众国</w:t>
      </w:r>
      <w:bookmarkEnd w:id="40"/>
    </w:p>
    <w:p w14:paraId="2FE5A488"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美国是世界上最大的经济体，人口数量居全球第三。美国是PCT申请量最大的国家，占所有申请总量的27%，马德里申请量居世界第二，占总量的12.3%，同时是马德里体系中的第三大指定国。美国可望在近期加入海牙体系。美国还拥有世界上最大的创意产业。简言之，美国是全世界最大的创新和创意成果产出国。</w:t>
      </w:r>
    </w:p>
    <w:p w14:paraId="672CAB78"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备受赞赏且被竞相效仿的硅谷是成功的创新生态系统先驱，其所在地位于加利福尼亚州。将近半数从美利坚合众国提交的PCT申请和10%以上的所有PCT申请，有至少一位地址在加州的申请人或发明人。加利福尼亚大学提交的申请数量比世界上其他任何一所大学都多。美国专利商标局(USPTO)的数据显示，授予加州申请人的美国专利的比重在过去几年稳步上升，在2010年授予美国居民的所有专利中占25.4%。加州还是好莱坞的所在地，那里有全世界最具价值的电影产业。</w:t>
      </w:r>
    </w:p>
    <w:p w14:paraId="1DC0EFA6"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通过在硅谷设立办事处可以产生巨大的机会，增加对WIPO全球知识产权体系的使用，同时还能以一种更为高效的方式服务于该体系全球最大的顾客群。</w:t>
      </w:r>
    </w:p>
    <w:p w14:paraId="2C497908" w14:textId="69E13799" w:rsidR="00F95C74" w:rsidRDefault="00440F4C" w:rsidP="00EC03DD">
      <w:pPr>
        <w:keepNext/>
        <w:spacing w:before="240" w:afterLines="100" w:after="240" w:line="340" w:lineRule="atLeast"/>
        <w:jc w:val="both"/>
        <w:outlineLvl w:val="2"/>
        <w:rPr>
          <w:rFonts w:ascii="SimSun" w:hAnsi="SimSun" w:cs="Arial"/>
          <w:bCs/>
          <w:sz w:val="21"/>
          <w:szCs w:val="21"/>
          <w:u w:val="single"/>
          <w:lang w:eastAsia="zh-CN"/>
        </w:rPr>
      </w:pPr>
      <w:bookmarkStart w:id="41" w:name="_Toc363802536"/>
      <w:r w:rsidRPr="00F95C74">
        <w:rPr>
          <w:rFonts w:ascii="SimSun" w:hAnsi="SimSun" w:cs="Arial"/>
          <w:bCs/>
          <w:sz w:val="21"/>
          <w:szCs w:val="21"/>
          <w:u w:val="single"/>
          <w:lang w:eastAsia="zh-CN"/>
        </w:rPr>
        <w:lastRenderedPageBreak/>
        <w:t>非</w:t>
      </w:r>
      <w:r w:rsidR="00EC03DD">
        <w:rPr>
          <w:rFonts w:ascii="SimSun" w:hAnsi="SimSun" w:cs="Arial" w:hint="eastAsia"/>
          <w:bCs/>
          <w:sz w:val="21"/>
          <w:szCs w:val="21"/>
          <w:u w:val="single"/>
          <w:lang w:eastAsia="zh-CN"/>
        </w:rPr>
        <w:t xml:space="preserve">　</w:t>
      </w:r>
      <w:r w:rsidRPr="00F95C74">
        <w:rPr>
          <w:rFonts w:ascii="SimSun" w:hAnsi="SimSun" w:cs="Arial"/>
          <w:bCs/>
          <w:sz w:val="21"/>
          <w:szCs w:val="21"/>
          <w:u w:val="single"/>
          <w:lang w:eastAsia="zh-CN"/>
        </w:rPr>
        <w:t>洲</w:t>
      </w:r>
      <w:bookmarkEnd w:id="41"/>
    </w:p>
    <w:p w14:paraId="50054E93"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非洲有54个国家，地域辽阔，而现有驻外办事处中没有设在非洲的。非洲地区对WIPO和知识产权的兴趣正在稳步提升，尤其是非洲现在的经济增长率已经稳定，而且从整体而言是世界上经济增长最快的地区。为提升该地区对知识产权体系的使用和参与，开展能力建设活动的需求极大。</w:t>
      </w:r>
    </w:p>
    <w:p w14:paraId="174F3B86"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正如上文驻外办事处职能概要所述，拟议设立的驻非办事处将主要以能力建设为重点。拟议设立的两个驻非办事处具体地点还未敲定，因为这将是与非洲集团并在非洲集团内部持续讨论的话题。</w:t>
      </w:r>
    </w:p>
    <w:p w14:paraId="246FCB35" w14:textId="0A0E308B" w:rsidR="00F95C74" w:rsidRDefault="00440F4C" w:rsidP="00EC03DD">
      <w:pPr>
        <w:spacing w:beforeLines="100" w:before="240" w:afterLines="100" w:after="240" w:line="340" w:lineRule="atLeast"/>
        <w:jc w:val="both"/>
        <w:rPr>
          <w:rFonts w:ascii="SimSun" w:hAnsi="SimSun" w:cs="Arial"/>
          <w:i/>
          <w:sz w:val="21"/>
          <w:szCs w:val="21"/>
          <w:lang w:eastAsia="zh-CN"/>
        </w:rPr>
      </w:pPr>
      <w:r w:rsidRPr="00F95C74">
        <w:rPr>
          <w:rFonts w:ascii="SimSun" w:hAnsi="SimSun" w:cs="Arial"/>
          <w:i/>
          <w:sz w:val="21"/>
          <w:szCs w:val="21"/>
          <w:lang w:eastAsia="zh-CN"/>
        </w:rPr>
        <w:t>驻外办事处地图</w:t>
      </w:r>
      <w:r w:rsidR="002C08BC">
        <w:rPr>
          <w:rFonts w:ascii="SimSun" w:hAnsi="SimSun" w:cs="Arial"/>
          <w:i/>
          <w:sz w:val="21"/>
          <w:szCs w:val="21"/>
          <w:lang w:eastAsia="zh-CN"/>
        </w:rPr>
        <w:t>(</w:t>
      </w:r>
      <w:r w:rsidRPr="00F95C74">
        <w:rPr>
          <w:rFonts w:ascii="SimSun" w:hAnsi="SimSun" w:cs="Arial"/>
          <w:i/>
          <w:sz w:val="21"/>
          <w:szCs w:val="21"/>
          <w:lang w:eastAsia="zh-CN"/>
        </w:rPr>
        <w:t>现有、拟议及要求设立的办事处</w:t>
      </w:r>
      <w:r w:rsidR="002C08BC">
        <w:rPr>
          <w:rFonts w:ascii="SimSun" w:hAnsi="SimSun" w:cs="Arial"/>
          <w:i/>
          <w:sz w:val="21"/>
          <w:szCs w:val="21"/>
          <w:lang w:eastAsia="zh-CN"/>
        </w:rPr>
        <w:t>)</w:t>
      </w:r>
    </w:p>
    <w:p w14:paraId="3FD06A9B" w14:textId="77777777" w:rsidR="00C67A17"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下图显示的是现有驻外办事处的地点以及在2013年7月前向总干事提出要求在该国新设驻外办事处的国家首都或城市。</w:t>
      </w:r>
    </w:p>
    <w:p w14:paraId="39AD7B39" w14:textId="39969FBD" w:rsidR="00440F4C" w:rsidRPr="00F95C74" w:rsidRDefault="00440F4C" w:rsidP="00C67A17">
      <w:pPr>
        <w:tabs>
          <w:tab w:val="left" w:pos="490"/>
        </w:tabs>
        <w:spacing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图7：驻外办事处地点</w:t>
      </w:r>
      <w:r w:rsidR="002C08BC">
        <w:rPr>
          <w:rFonts w:ascii="SimSun" w:hAnsi="SimSun" w:cs="Arial"/>
          <w:sz w:val="21"/>
          <w:szCs w:val="21"/>
          <w:lang w:eastAsia="zh-CN"/>
        </w:rPr>
        <w:t>(</w:t>
      </w:r>
      <w:r w:rsidRPr="00F95C74">
        <w:rPr>
          <w:rFonts w:ascii="SimSun" w:hAnsi="SimSun" w:cs="Arial"/>
          <w:sz w:val="21"/>
          <w:szCs w:val="21"/>
          <w:lang w:eastAsia="zh-CN"/>
        </w:rPr>
        <w:t>包括某些成员国要求设立办事处的地点</w:t>
      </w:r>
      <w:r w:rsidR="002C08BC">
        <w:rPr>
          <w:rFonts w:ascii="SimSun" w:hAnsi="SimSun" w:cs="Arial"/>
          <w:sz w:val="21"/>
          <w:szCs w:val="21"/>
          <w:lang w:eastAsia="zh-CN"/>
        </w:rPr>
        <w:t>)</w:t>
      </w:r>
    </w:p>
    <w:p w14:paraId="4F5D08E8" w14:textId="7CA21F11" w:rsidR="00440F4C" w:rsidRPr="00F95C74" w:rsidRDefault="00440F4C" w:rsidP="00F95C74">
      <w:pPr>
        <w:spacing w:afterLines="50" w:after="120" w:line="340" w:lineRule="atLeast"/>
        <w:jc w:val="both"/>
        <w:rPr>
          <w:rFonts w:ascii="SimSun" w:hAnsi="SimSun" w:cs="Arial"/>
          <w:i/>
          <w:sz w:val="21"/>
          <w:szCs w:val="21"/>
          <w:lang w:eastAsia="zh-CN"/>
        </w:rPr>
      </w:pPr>
      <w:r w:rsidRPr="00F95C74">
        <w:rPr>
          <w:rFonts w:ascii="SimSun" w:hAnsi="SimSun" w:cs="Arial"/>
          <w:noProof/>
          <w:sz w:val="21"/>
          <w:szCs w:val="21"/>
          <w:lang w:eastAsia="zh-CN"/>
        </w:rPr>
        <w:drawing>
          <wp:inline distT="0" distB="0" distL="0" distR="0" wp14:anchorId="5F2087F3" wp14:editId="6A63402E">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8F650A" w14:textId="2F7D7EF6" w:rsidR="00F95C74" w:rsidRPr="00C67A17" w:rsidRDefault="00440F4C" w:rsidP="00EC03DD">
      <w:pPr>
        <w:keepNext/>
        <w:spacing w:before="240" w:afterLines="100" w:after="240" w:line="340" w:lineRule="atLeast"/>
        <w:jc w:val="both"/>
        <w:outlineLvl w:val="1"/>
        <w:rPr>
          <w:rFonts w:ascii="SimHei" w:eastAsia="SimHei" w:hAnsi="SimHei" w:cs="Arial"/>
          <w:bCs/>
          <w:iCs/>
          <w:caps/>
          <w:sz w:val="21"/>
          <w:szCs w:val="21"/>
          <w:lang w:eastAsia="zh-CN"/>
        </w:rPr>
      </w:pPr>
      <w:bookmarkStart w:id="42" w:name="_Toc363802537"/>
      <w:r w:rsidRPr="00C67A17">
        <w:rPr>
          <w:rFonts w:ascii="SimHei" w:eastAsia="SimHei" w:hAnsi="SimHei" w:cs="Arial"/>
          <w:bCs/>
          <w:iCs/>
          <w:caps/>
          <w:sz w:val="21"/>
          <w:szCs w:val="21"/>
          <w:lang w:eastAsia="zh-CN"/>
        </w:rPr>
        <w:t>费用、财务细节及拟议预算</w:t>
      </w:r>
      <w:bookmarkEnd w:id="42"/>
    </w:p>
    <w:p w14:paraId="33010BB0"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对新驻外办事处拟议的资源分配是基于新驻外办事处的标准模型，该模型与现有办事处类似，将逐步部署下述工作人员：</w:t>
      </w:r>
    </w:p>
    <w:p w14:paraId="5D50C0F9" w14:textId="2E23EB27" w:rsidR="00440F4C" w:rsidRP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t>一名办事处主任；</w:t>
      </w:r>
    </w:p>
    <w:p w14:paraId="7E07FADA" w14:textId="77777777" w:rsidR="00440F4C" w:rsidRP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lastRenderedPageBreak/>
        <w:t>一名或两名专业职系人员，负责计划活动的管理和落实；</w:t>
      </w:r>
    </w:p>
    <w:p w14:paraId="50300335" w14:textId="3A1A7FE2" w:rsidR="00F95C74" w:rsidRDefault="00440F4C" w:rsidP="008F71D6">
      <w:pPr>
        <w:numPr>
          <w:ilvl w:val="0"/>
          <w:numId w:val="22"/>
        </w:numPr>
        <w:spacing w:afterLines="50" w:after="120" w:line="340" w:lineRule="atLeast"/>
        <w:ind w:left="1276" w:hanging="730"/>
        <w:jc w:val="both"/>
        <w:rPr>
          <w:rFonts w:ascii="SimSun" w:hAnsi="SimSun" w:cs="Arial"/>
          <w:sz w:val="21"/>
          <w:szCs w:val="21"/>
          <w:lang w:eastAsia="zh-CN"/>
        </w:rPr>
      </w:pPr>
      <w:r w:rsidRPr="00F95C74">
        <w:rPr>
          <w:rFonts w:ascii="SimSun" w:hAnsi="SimSun" w:cs="Arial"/>
          <w:sz w:val="21"/>
          <w:szCs w:val="21"/>
          <w:lang w:eastAsia="zh-CN"/>
        </w:rPr>
        <w:t>一名一般事</w:t>
      </w:r>
      <w:r w:rsidRPr="00F95C74">
        <w:rPr>
          <w:rFonts w:ascii="SimSun" w:hAnsi="SimSun" w:cs="Arial" w:hint="eastAsia"/>
          <w:sz w:val="21"/>
          <w:szCs w:val="21"/>
          <w:lang w:eastAsia="zh-CN"/>
        </w:rPr>
        <w:t>务</w:t>
      </w:r>
      <w:r w:rsidRPr="00F95C74">
        <w:rPr>
          <w:rFonts w:ascii="SimSun" w:hAnsi="SimSun" w:cs="Arial"/>
          <w:sz w:val="21"/>
          <w:szCs w:val="21"/>
          <w:lang w:eastAsia="zh-CN"/>
        </w:rPr>
        <w:t>人员</w:t>
      </w:r>
      <w:r w:rsidR="002C08BC">
        <w:rPr>
          <w:rFonts w:ascii="SimSun" w:hAnsi="SimSun" w:cs="Arial"/>
          <w:sz w:val="21"/>
          <w:szCs w:val="21"/>
          <w:lang w:eastAsia="zh-CN"/>
        </w:rPr>
        <w:t>(</w:t>
      </w:r>
      <w:r w:rsidRPr="00F95C74">
        <w:rPr>
          <w:rFonts w:ascii="SimSun" w:hAnsi="SimSun" w:cs="Arial"/>
          <w:sz w:val="21"/>
          <w:szCs w:val="21"/>
          <w:lang w:eastAsia="zh-CN"/>
        </w:rPr>
        <w:t>初期极有可能作为短期员工在本地</w:t>
      </w:r>
      <w:r w:rsidRPr="00F95C74">
        <w:rPr>
          <w:rFonts w:ascii="SimSun" w:hAnsi="SimSun" w:cs="Arial" w:hint="eastAsia"/>
          <w:sz w:val="21"/>
          <w:szCs w:val="21"/>
          <w:lang w:eastAsia="zh-CN"/>
        </w:rPr>
        <w:t>征</w:t>
      </w:r>
      <w:r w:rsidRPr="00F95C74">
        <w:rPr>
          <w:rFonts w:ascii="SimSun" w:hAnsi="SimSun" w:cs="Arial"/>
          <w:sz w:val="21"/>
          <w:szCs w:val="21"/>
          <w:lang w:eastAsia="zh-CN"/>
        </w:rPr>
        <w:t>募</w:t>
      </w:r>
      <w:r w:rsidR="002C08BC">
        <w:rPr>
          <w:rFonts w:ascii="SimSun" w:hAnsi="SimSun" w:cs="Arial"/>
          <w:sz w:val="21"/>
          <w:szCs w:val="21"/>
          <w:lang w:eastAsia="zh-CN"/>
        </w:rPr>
        <w:t>)</w:t>
      </w:r>
      <w:r w:rsidRPr="00F95C74">
        <w:rPr>
          <w:rFonts w:ascii="SimSun" w:hAnsi="SimSun" w:cs="Arial"/>
          <w:sz w:val="21"/>
          <w:szCs w:val="21"/>
          <w:lang w:eastAsia="zh-CN"/>
        </w:rPr>
        <w:t>。</w:t>
      </w:r>
    </w:p>
    <w:p w14:paraId="2CAF4422"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各驻外办事处的人力资源预计费用还取决于当地就业市场。在不影响新驻外办事处选择的情况下，为比较要求设立WIPO驻外办事处的各国的预计费用，下表列出了目前23个申请地专业职系人员的服务地点差价调整数，并与现有驻外办事处和WIPO总部进行比较。值得注意的是，部分工作地点的服务地点差价调整数较低，但其中的部分或全部可能由较高的外派津贴及外地工作地点的其他相关福利而抵消。金额还取决于工作人员的调动状态以及工作地点的艰苦条件类别。</w:t>
      </w:r>
    </w:p>
    <w:p w14:paraId="69FBBFE4" w14:textId="5CF7E23E" w:rsidR="00440F4C" w:rsidRPr="00F95C74" w:rsidRDefault="00440F4C" w:rsidP="0061310A">
      <w:pPr>
        <w:spacing w:afterLines="50" w:after="120" w:line="340" w:lineRule="atLeast"/>
        <w:ind w:leftChars="1288" w:left="2834" w:firstLine="2"/>
        <w:rPr>
          <w:rFonts w:ascii="SimSun" w:hAnsi="SimSun" w:cs="Arial"/>
          <w:sz w:val="21"/>
          <w:szCs w:val="21"/>
          <w:lang w:eastAsia="zh-CN"/>
        </w:rPr>
      </w:pPr>
      <w:r w:rsidRPr="00F95C74">
        <w:rPr>
          <w:rFonts w:ascii="SimSun" w:hAnsi="SimSun" w:cs="Arial"/>
          <w:sz w:val="21"/>
          <w:szCs w:val="21"/>
          <w:lang w:eastAsia="zh-CN"/>
        </w:rPr>
        <w:t>表13：不同地点的服务地点差价调整指数</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2552"/>
      </w:tblGrid>
      <w:tr w:rsidR="00440F4C" w:rsidRPr="00726356" w14:paraId="59CADCAB" w14:textId="77777777" w:rsidTr="006B0599">
        <w:trPr>
          <w:trHeight w:val="742"/>
          <w:jc w:val="center"/>
        </w:trPr>
        <w:tc>
          <w:tcPr>
            <w:tcW w:w="3402" w:type="dxa"/>
            <w:gridSpan w:val="2"/>
            <w:shd w:val="clear" w:color="auto" w:fill="auto"/>
            <w:vAlign w:val="center"/>
          </w:tcPr>
          <w:p w14:paraId="0A8A30C5" w14:textId="742D4521" w:rsidR="00440F4C" w:rsidRPr="006B0599" w:rsidRDefault="00440F4C" w:rsidP="00200FA7">
            <w:pPr>
              <w:spacing w:after="0" w:line="240" w:lineRule="atLeast"/>
              <w:jc w:val="center"/>
              <w:rPr>
                <w:rFonts w:ascii="SimSun" w:hAnsi="SimSun" w:cs="Arial"/>
                <w:sz w:val="18"/>
                <w:szCs w:val="18"/>
                <w:lang w:eastAsia="zh-CN"/>
              </w:rPr>
            </w:pPr>
            <w:r w:rsidRPr="006B0599">
              <w:rPr>
                <w:rFonts w:ascii="SimSun" w:hAnsi="SimSun" w:cs="Arial"/>
                <w:sz w:val="18"/>
                <w:szCs w:val="18"/>
                <w:lang w:eastAsia="zh-CN"/>
              </w:rPr>
              <w:t>国</w:t>
            </w:r>
            <w:r w:rsidR="009525C0" w:rsidRPr="006B0599">
              <w:rPr>
                <w:rFonts w:ascii="SimSun" w:hAnsi="SimSun" w:cs="Arial" w:hint="eastAsia"/>
                <w:sz w:val="18"/>
                <w:szCs w:val="18"/>
                <w:lang w:eastAsia="zh-CN"/>
              </w:rPr>
              <w:t xml:space="preserve">　　</w:t>
            </w:r>
            <w:r w:rsidRPr="006B0599">
              <w:rPr>
                <w:rFonts w:ascii="SimSun" w:hAnsi="SimSun" w:cs="Arial"/>
                <w:sz w:val="18"/>
                <w:szCs w:val="18"/>
                <w:lang w:eastAsia="zh-CN"/>
              </w:rPr>
              <w:t>家</w:t>
            </w:r>
          </w:p>
        </w:tc>
        <w:tc>
          <w:tcPr>
            <w:tcW w:w="2552" w:type="dxa"/>
            <w:shd w:val="clear" w:color="auto" w:fill="auto"/>
            <w:vAlign w:val="center"/>
          </w:tcPr>
          <w:p w14:paraId="727DA90A" w14:textId="59CD2242"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服务地点差价调整指数</w:t>
            </w:r>
            <w:r w:rsidR="002C08BC" w:rsidRPr="006B0599">
              <w:rPr>
                <w:rFonts w:ascii="SimSun" w:hAnsi="SimSun" w:cs="Arial"/>
                <w:sz w:val="18"/>
                <w:szCs w:val="18"/>
                <w:lang w:eastAsia="zh-CN"/>
              </w:rPr>
              <w:t>(</w:t>
            </w:r>
            <w:r w:rsidRPr="006B0599">
              <w:rPr>
                <w:rFonts w:ascii="SimSun" w:hAnsi="SimSun" w:cs="Arial"/>
                <w:sz w:val="18"/>
                <w:szCs w:val="18"/>
                <w:lang w:eastAsia="zh-CN"/>
              </w:rPr>
              <w:t>截至2013年7月15日ICSC数据</w:t>
            </w:r>
            <w:r w:rsidR="002C08BC" w:rsidRPr="006B0599">
              <w:rPr>
                <w:rFonts w:ascii="SimSun" w:hAnsi="SimSun" w:cs="Arial"/>
                <w:sz w:val="18"/>
                <w:szCs w:val="18"/>
                <w:lang w:eastAsia="zh-CN"/>
              </w:rPr>
              <w:t>)</w:t>
            </w:r>
          </w:p>
        </w:tc>
      </w:tr>
      <w:tr w:rsidR="00440F4C" w:rsidRPr="00726356" w14:paraId="544F8830" w14:textId="77777777" w:rsidTr="006B0599">
        <w:trPr>
          <w:jc w:val="center"/>
        </w:trPr>
        <w:tc>
          <w:tcPr>
            <w:tcW w:w="1701" w:type="dxa"/>
            <w:vMerge w:val="restart"/>
            <w:shd w:val="clear" w:color="auto" w:fill="auto"/>
          </w:tcPr>
          <w:p w14:paraId="5680658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非洲</w:t>
            </w:r>
          </w:p>
        </w:tc>
        <w:tc>
          <w:tcPr>
            <w:tcW w:w="1701" w:type="dxa"/>
            <w:shd w:val="clear" w:color="auto" w:fill="auto"/>
            <w:vAlign w:val="center"/>
          </w:tcPr>
          <w:p w14:paraId="16C320D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阿尔及利亚</w:t>
            </w:r>
          </w:p>
        </w:tc>
        <w:tc>
          <w:tcPr>
            <w:tcW w:w="2552" w:type="dxa"/>
            <w:shd w:val="clear" w:color="auto" w:fill="auto"/>
            <w:vAlign w:val="center"/>
          </w:tcPr>
          <w:p w14:paraId="56CEBDAD"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143.2</w:t>
            </w:r>
          </w:p>
        </w:tc>
      </w:tr>
      <w:tr w:rsidR="00440F4C" w:rsidRPr="00726356" w14:paraId="3091670C" w14:textId="77777777" w:rsidTr="006B0599">
        <w:trPr>
          <w:jc w:val="center"/>
        </w:trPr>
        <w:tc>
          <w:tcPr>
            <w:tcW w:w="1701" w:type="dxa"/>
            <w:vMerge/>
            <w:shd w:val="clear" w:color="auto" w:fill="auto"/>
          </w:tcPr>
          <w:p w14:paraId="0A287A53"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DE9704F"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喀麦隆</w:t>
            </w:r>
          </w:p>
        </w:tc>
        <w:tc>
          <w:tcPr>
            <w:tcW w:w="2552" w:type="dxa"/>
            <w:shd w:val="clear" w:color="auto" w:fill="auto"/>
            <w:vAlign w:val="center"/>
          </w:tcPr>
          <w:p w14:paraId="0F865C5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150.6</w:t>
            </w:r>
          </w:p>
        </w:tc>
      </w:tr>
      <w:tr w:rsidR="00440F4C" w:rsidRPr="00726356" w14:paraId="3D160A14" w14:textId="77777777" w:rsidTr="006B0599">
        <w:trPr>
          <w:jc w:val="center"/>
        </w:trPr>
        <w:tc>
          <w:tcPr>
            <w:tcW w:w="1701" w:type="dxa"/>
            <w:vMerge/>
            <w:shd w:val="clear" w:color="auto" w:fill="auto"/>
          </w:tcPr>
          <w:p w14:paraId="552B1159"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04562F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埃及</w:t>
            </w:r>
          </w:p>
        </w:tc>
        <w:tc>
          <w:tcPr>
            <w:tcW w:w="2552" w:type="dxa"/>
            <w:shd w:val="clear" w:color="auto" w:fill="auto"/>
            <w:vAlign w:val="center"/>
          </w:tcPr>
          <w:p w14:paraId="30F188B3"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134.3</w:t>
            </w:r>
          </w:p>
        </w:tc>
      </w:tr>
      <w:tr w:rsidR="00440F4C" w:rsidRPr="00726356" w14:paraId="020784CF" w14:textId="77777777" w:rsidTr="006B0599">
        <w:trPr>
          <w:jc w:val="center"/>
        </w:trPr>
        <w:tc>
          <w:tcPr>
            <w:tcW w:w="1701" w:type="dxa"/>
            <w:vMerge/>
            <w:shd w:val="clear" w:color="auto" w:fill="auto"/>
          </w:tcPr>
          <w:p w14:paraId="118D6CF2"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99944E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埃塞俄比亚</w:t>
            </w:r>
          </w:p>
        </w:tc>
        <w:tc>
          <w:tcPr>
            <w:tcW w:w="2552" w:type="dxa"/>
            <w:shd w:val="clear" w:color="auto" w:fill="auto"/>
            <w:vAlign w:val="center"/>
          </w:tcPr>
          <w:p w14:paraId="07F5F6B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141.9</w:t>
            </w:r>
          </w:p>
        </w:tc>
      </w:tr>
      <w:tr w:rsidR="00440F4C" w:rsidRPr="00726356" w14:paraId="6CE86973" w14:textId="77777777" w:rsidTr="006B0599">
        <w:trPr>
          <w:jc w:val="center"/>
        </w:trPr>
        <w:tc>
          <w:tcPr>
            <w:tcW w:w="1701" w:type="dxa"/>
            <w:vMerge/>
            <w:shd w:val="clear" w:color="auto" w:fill="auto"/>
          </w:tcPr>
          <w:p w14:paraId="757EABF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7995BB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摩洛哥</w:t>
            </w:r>
          </w:p>
        </w:tc>
        <w:tc>
          <w:tcPr>
            <w:tcW w:w="2552" w:type="dxa"/>
            <w:shd w:val="clear" w:color="auto" w:fill="auto"/>
            <w:vAlign w:val="center"/>
          </w:tcPr>
          <w:p w14:paraId="715F37B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136.3</w:t>
            </w:r>
          </w:p>
        </w:tc>
      </w:tr>
      <w:tr w:rsidR="00440F4C" w:rsidRPr="00726356" w14:paraId="3D794C75" w14:textId="77777777" w:rsidTr="006B0599">
        <w:trPr>
          <w:jc w:val="center"/>
        </w:trPr>
        <w:tc>
          <w:tcPr>
            <w:tcW w:w="1701" w:type="dxa"/>
            <w:vMerge/>
            <w:shd w:val="clear" w:color="auto" w:fill="auto"/>
          </w:tcPr>
          <w:p w14:paraId="2B224D0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DF2B154"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尼日利亚</w:t>
            </w:r>
          </w:p>
        </w:tc>
        <w:tc>
          <w:tcPr>
            <w:tcW w:w="2552" w:type="dxa"/>
            <w:shd w:val="clear" w:color="auto" w:fill="auto"/>
            <w:vAlign w:val="center"/>
          </w:tcPr>
          <w:p w14:paraId="4289D9E7"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174.1</w:t>
            </w:r>
          </w:p>
        </w:tc>
      </w:tr>
      <w:tr w:rsidR="00440F4C" w:rsidRPr="00726356" w14:paraId="2CFD898D" w14:textId="77777777" w:rsidTr="006B0599">
        <w:trPr>
          <w:jc w:val="center"/>
        </w:trPr>
        <w:tc>
          <w:tcPr>
            <w:tcW w:w="1701" w:type="dxa"/>
            <w:vMerge/>
            <w:shd w:val="clear" w:color="auto" w:fill="auto"/>
          </w:tcPr>
          <w:p w14:paraId="717700AA"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D6163A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塞内加尔</w:t>
            </w:r>
          </w:p>
        </w:tc>
        <w:tc>
          <w:tcPr>
            <w:tcW w:w="2552" w:type="dxa"/>
            <w:shd w:val="clear" w:color="auto" w:fill="auto"/>
            <w:vAlign w:val="center"/>
          </w:tcPr>
          <w:p w14:paraId="1C380AA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156.4</w:t>
            </w:r>
          </w:p>
        </w:tc>
      </w:tr>
      <w:tr w:rsidR="00440F4C" w:rsidRPr="00726356" w14:paraId="0B1D3D85" w14:textId="77777777" w:rsidTr="006B0599">
        <w:trPr>
          <w:jc w:val="center"/>
        </w:trPr>
        <w:tc>
          <w:tcPr>
            <w:tcW w:w="1701" w:type="dxa"/>
            <w:vMerge/>
            <w:shd w:val="clear" w:color="auto" w:fill="auto"/>
          </w:tcPr>
          <w:p w14:paraId="1592BAB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3912E0A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南非</w:t>
            </w:r>
          </w:p>
        </w:tc>
        <w:tc>
          <w:tcPr>
            <w:tcW w:w="2552" w:type="dxa"/>
            <w:shd w:val="clear" w:color="auto" w:fill="auto"/>
            <w:vAlign w:val="center"/>
          </w:tcPr>
          <w:p w14:paraId="2441CB34"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128.4</w:t>
            </w:r>
          </w:p>
        </w:tc>
      </w:tr>
      <w:tr w:rsidR="00440F4C" w:rsidRPr="00726356" w14:paraId="2EE8C90D" w14:textId="77777777" w:rsidTr="006B0599">
        <w:trPr>
          <w:jc w:val="center"/>
        </w:trPr>
        <w:tc>
          <w:tcPr>
            <w:tcW w:w="1701" w:type="dxa"/>
            <w:vMerge/>
            <w:shd w:val="clear" w:color="auto" w:fill="auto"/>
          </w:tcPr>
          <w:p w14:paraId="7BCDD08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21C6F576"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突尼斯</w:t>
            </w:r>
          </w:p>
        </w:tc>
        <w:tc>
          <w:tcPr>
            <w:tcW w:w="2552" w:type="dxa"/>
            <w:shd w:val="clear" w:color="auto" w:fill="auto"/>
            <w:vAlign w:val="center"/>
          </w:tcPr>
          <w:p w14:paraId="68C37EEA"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125.1</w:t>
            </w:r>
          </w:p>
        </w:tc>
      </w:tr>
      <w:tr w:rsidR="00440F4C" w:rsidRPr="00726356" w14:paraId="4803BB0B" w14:textId="77777777" w:rsidTr="006B0599">
        <w:trPr>
          <w:jc w:val="center"/>
        </w:trPr>
        <w:tc>
          <w:tcPr>
            <w:tcW w:w="1701" w:type="dxa"/>
            <w:vMerge/>
            <w:shd w:val="clear" w:color="auto" w:fill="auto"/>
          </w:tcPr>
          <w:p w14:paraId="3375BCBC"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6D636F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津巴布韦</w:t>
            </w:r>
          </w:p>
        </w:tc>
        <w:tc>
          <w:tcPr>
            <w:tcW w:w="2552" w:type="dxa"/>
            <w:shd w:val="clear" w:color="auto" w:fill="auto"/>
            <w:vAlign w:val="center"/>
          </w:tcPr>
          <w:p w14:paraId="23066956"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151.5</w:t>
            </w:r>
          </w:p>
        </w:tc>
      </w:tr>
      <w:tr w:rsidR="00440F4C" w:rsidRPr="00726356" w14:paraId="43400599" w14:textId="77777777" w:rsidTr="006B0599">
        <w:trPr>
          <w:jc w:val="center"/>
        </w:trPr>
        <w:tc>
          <w:tcPr>
            <w:tcW w:w="1701" w:type="dxa"/>
            <w:vMerge w:val="restart"/>
            <w:shd w:val="clear" w:color="auto" w:fill="auto"/>
          </w:tcPr>
          <w:p w14:paraId="522B74AE"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亚太地区</w:t>
            </w:r>
          </w:p>
        </w:tc>
        <w:tc>
          <w:tcPr>
            <w:tcW w:w="1701" w:type="dxa"/>
            <w:shd w:val="clear" w:color="auto" w:fill="auto"/>
            <w:vAlign w:val="center"/>
          </w:tcPr>
          <w:p w14:paraId="68280F53"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孟加拉国</w:t>
            </w:r>
          </w:p>
        </w:tc>
        <w:tc>
          <w:tcPr>
            <w:tcW w:w="2552" w:type="dxa"/>
            <w:shd w:val="clear" w:color="auto" w:fill="auto"/>
            <w:vAlign w:val="center"/>
          </w:tcPr>
          <w:p w14:paraId="63E0D45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143.9</w:t>
            </w:r>
          </w:p>
        </w:tc>
      </w:tr>
      <w:tr w:rsidR="00440F4C" w:rsidRPr="00726356" w14:paraId="0E7AFEF7" w14:textId="77777777" w:rsidTr="006B0599">
        <w:trPr>
          <w:jc w:val="center"/>
        </w:trPr>
        <w:tc>
          <w:tcPr>
            <w:tcW w:w="1701" w:type="dxa"/>
            <w:vMerge/>
            <w:shd w:val="clear" w:color="auto" w:fill="auto"/>
          </w:tcPr>
          <w:p w14:paraId="0A238432"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F931BD4"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中国</w:t>
            </w:r>
          </w:p>
        </w:tc>
        <w:tc>
          <w:tcPr>
            <w:tcW w:w="2552" w:type="dxa"/>
            <w:shd w:val="clear" w:color="auto" w:fill="auto"/>
            <w:vAlign w:val="center"/>
          </w:tcPr>
          <w:p w14:paraId="199F4732"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170.1</w:t>
            </w:r>
          </w:p>
        </w:tc>
      </w:tr>
      <w:tr w:rsidR="00440F4C" w:rsidRPr="00726356" w14:paraId="025CA108" w14:textId="77777777" w:rsidTr="006B0599">
        <w:trPr>
          <w:jc w:val="center"/>
        </w:trPr>
        <w:tc>
          <w:tcPr>
            <w:tcW w:w="1701" w:type="dxa"/>
            <w:vMerge/>
            <w:shd w:val="clear" w:color="auto" w:fill="auto"/>
          </w:tcPr>
          <w:p w14:paraId="1F940D3E"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DCCD04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印度</w:t>
            </w:r>
          </w:p>
        </w:tc>
        <w:tc>
          <w:tcPr>
            <w:tcW w:w="2552" w:type="dxa"/>
            <w:shd w:val="clear" w:color="auto" w:fill="auto"/>
            <w:vAlign w:val="center"/>
          </w:tcPr>
          <w:p w14:paraId="055E0118"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136.1</w:t>
            </w:r>
          </w:p>
        </w:tc>
      </w:tr>
      <w:tr w:rsidR="00440F4C" w:rsidRPr="00726356" w14:paraId="76445397" w14:textId="77777777" w:rsidTr="006B0599">
        <w:trPr>
          <w:jc w:val="center"/>
        </w:trPr>
        <w:tc>
          <w:tcPr>
            <w:tcW w:w="1701" w:type="dxa"/>
            <w:vMerge/>
            <w:shd w:val="clear" w:color="auto" w:fill="auto"/>
          </w:tcPr>
          <w:p w14:paraId="369A62E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BD2390D"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约旦</w:t>
            </w:r>
          </w:p>
        </w:tc>
        <w:tc>
          <w:tcPr>
            <w:tcW w:w="2552" w:type="dxa"/>
            <w:shd w:val="clear" w:color="auto" w:fill="auto"/>
            <w:vAlign w:val="center"/>
          </w:tcPr>
          <w:p w14:paraId="2AE38A7B"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147.4</w:t>
            </w:r>
          </w:p>
        </w:tc>
      </w:tr>
      <w:tr w:rsidR="00440F4C" w:rsidRPr="00726356" w14:paraId="6C89C12E" w14:textId="77777777" w:rsidTr="006B0599">
        <w:trPr>
          <w:jc w:val="center"/>
        </w:trPr>
        <w:tc>
          <w:tcPr>
            <w:tcW w:w="1701" w:type="dxa"/>
            <w:vMerge/>
            <w:shd w:val="clear" w:color="auto" w:fill="auto"/>
          </w:tcPr>
          <w:p w14:paraId="3647CFE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C008B8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大韩民国</w:t>
            </w:r>
          </w:p>
        </w:tc>
        <w:tc>
          <w:tcPr>
            <w:tcW w:w="2552" w:type="dxa"/>
            <w:shd w:val="clear" w:color="auto" w:fill="auto"/>
            <w:vAlign w:val="center"/>
          </w:tcPr>
          <w:p w14:paraId="3BF6222C"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166.7</w:t>
            </w:r>
          </w:p>
        </w:tc>
      </w:tr>
      <w:tr w:rsidR="00440F4C" w:rsidRPr="00726356" w14:paraId="2C81046F" w14:textId="77777777" w:rsidTr="006B0599">
        <w:trPr>
          <w:jc w:val="center"/>
        </w:trPr>
        <w:tc>
          <w:tcPr>
            <w:tcW w:w="1701" w:type="dxa"/>
            <w:vMerge/>
            <w:shd w:val="clear" w:color="auto" w:fill="auto"/>
          </w:tcPr>
          <w:p w14:paraId="7BC501AF"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FDEA01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土耳其</w:t>
            </w:r>
          </w:p>
        </w:tc>
        <w:tc>
          <w:tcPr>
            <w:tcW w:w="2552" w:type="dxa"/>
            <w:shd w:val="clear" w:color="auto" w:fill="auto"/>
            <w:vAlign w:val="center"/>
          </w:tcPr>
          <w:p w14:paraId="2AAF920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144.6</w:t>
            </w:r>
          </w:p>
        </w:tc>
      </w:tr>
      <w:tr w:rsidR="00440F4C" w:rsidRPr="00726356" w14:paraId="22E7C7BE" w14:textId="77777777" w:rsidTr="006B0599">
        <w:trPr>
          <w:jc w:val="center"/>
        </w:trPr>
        <w:tc>
          <w:tcPr>
            <w:tcW w:w="1701" w:type="dxa"/>
            <w:vMerge w:val="restart"/>
            <w:shd w:val="clear" w:color="auto" w:fill="auto"/>
          </w:tcPr>
          <w:p w14:paraId="6C93E885"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转型中国家</w:t>
            </w:r>
          </w:p>
        </w:tc>
        <w:tc>
          <w:tcPr>
            <w:tcW w:w="1701" w:type="dxa"/>
            <w:shd w:val="clear" w:color="auto" w:fill="auto"/>
            <w:vAlign w:val="center"/>
          </w:tcPr>
          <w:p w14:paraId="014C1A2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罗马尼亚</w:t>
            </w:r>
          </w:p>
        </w:tc>
        <w:tc>
          <w:tcPr>
            <w:tcW w:w="2552" w:type="dxa"/>
            <w:shd w:val="clear" w:color="auto" w:fill="auto"/>
            <w:vAlign w:val="center"/>
          </w:tcPr>
          <w:p w14:paraId="5F92EF00"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122.8</w:t>
            </w:r>
          </w:p>
        </w:tc>
      </w:tr>
      <w:tr w:rsidR="00440F4C" w:rsidRPr="00726356" w14:paraId="488CDFB8" w14:textId="77777777" w:rsidTr="006B0599">
        <w:trPr>
          <w:jc w:val="center"/>
        </w:trPr>
        <w:tc>
          <w:tcPr>
            <w:tcW w:w="1701" w:type="dxa"/>
            <w:vMerge/>
            <w:shd w:val="clear" w:color="auto" w:fill="auto"/>
          </w:tcPr>
          <w:p w14:paraId="30E682D1"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63547A6"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俄罗斯联邦</w:t>
            </w:r>
          </w:p>
        </w:tc>
        <w:tc>
          <w:tcPr>
            <w:tcW w:w="2552" w:type="dxa"/>
            <w:shd w:val="clear" w:color="auto" w:fill="auto"/>
            <w:vAlign w:val="center"/>
          </w:tcPr>
          <w:p w14:paraId="150A55DE"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180.4</w:t>
            </w:r>
          </w:p>
        </w:tc>
      </w:tr>
      <w:tr w:rsidR="00440F4C" w:rsidRPr="00726356" w14:paraId="01F77A4C" w14:textId="77777777" w:rsidTr="006B0599">
        <w:trPr>
          <w:jc w:val="center"/>
        </w:trPr>
        <w:tc>
          <w:tcPr>
            <w:tcW w:w="1701" w:type="dxa"/>
            <w:vMerge w:val="restart"/>
            <w:shd w:val="clear" w:color="auto" w:fill="auto"/>
          </w:tcPr>
          <w:p w14:paraId="5F6F66E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拉美及加勒比地区</w:t>
            </w:r>
          </w:p>
        </w:tc>
        <w:tc>
          <w:tcPr>
            <w:tcW w:w="1701" w:type="dxa"/>
            <w:shd w:val="clear" w:color="auto" w:fill="auto"/>
            <w:vAlign w:val="center"/>
          </w:tcPr>
          <w:p w14:paraId="4FCC0D60"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智利</w:t>
            </w:r>
          </w:p>
        </w:tc>
        <w:tc>
          <w:tcPr>
            <w:tcW w:w="2552" w:type="dxa"/>
            <w:shd w:val="clear" w:color="auto" w:fill="auto"/>
            <w:vAlign w:val="center"/>
          </w:tcPr>
          <w:p w14:paraId="622A0B11"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138.7</w:t>
            </w:r>
          </w:p>
        </w:tc>
      </w:tr>
      <w:tr w:rsidR="00440F4C" w:rsidRPr="00726356" w14:paraId="2553C80F" w14:textId="77777777" w:rsidTr="006B0599">
        <w:trPr>
          <w:jc w:val="center"/>
        </w:trPr>
        <w:tc>
          <w:tcPr>
            <w:tcW w:w="1701" w:type="dxa"/>
            <w:vMerge/>
            <w:shd w:val="clear" w:color="auto" w:fill="auto"/>
          </w:tcPr>
          <w:p w14:paraId="0E1B7766"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4EC049F7"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墨西哥</w:t>
            </w:r>
          </w:p>
        </w:tc>
        <w:tc>
          <w:tcPr>
            <w:tcW w:w="2552" w:type="dxa"/>
            <w:shd w:val="clear" w:color="auto" w:fill="auto"/>
            <w:vAlign w:val="center"/>
          </w:tcPr>
          <w:p w14:paraId="41E26544"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151.6</w:t>
            </w:r>
          </w:p>
        </w:tc>
      </w:tr>
      <w:tr w:rsidR="00440F4C" w:rsidRPr="00726356" w14:paraId="5BF1D6CD" w14:textId="77777777" w:rsidTr="006B0599">
        <w:trPr>
          <w:jc w:val="center"/>
        </w:trPr>
        <w:tc>
          <w:tcPr>
            <w:tcW w:w="1701" w:type="dxa"/>
            <w:vMerge/>
            <w:shd w:val="clear" w:color="auto" w:fill="auto"/>
          </w:tcPr>
          <w:p w14:paraId="1A2E9F93"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09AC7FC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巴拿马</w:t>
            </w:r>
          </w:p>
        </w:tc>
        <w:tc>
          <w:tcPr>
            <w:tcW w:w="2552" w:type="dxa"/>
            <w:shd w:val="clear" w:color="auto" w:fill="auto"/>
            <w:vAlign w:val="center"/>
          </w:tcPr>
          <w:p w14:paraId="39ADCF2D"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136.7</w:t>
            </w:r>
          </w:p>
        </w:tc>
      </w:tr>
      <w:tr w:rsidR="00440F4C" w:rsidRPr="00726356" w14:paraId="7ADDE714" w14:textId="77777777" w:rsidTr="006B0599">
        <w:trPr>
          <w:jc w:val="center"/>
        </w:trPr>
        <w:tc>
          <w:tcPr>
            <w:tcW w:w="1701" w:type="dxa"/>
            <w:vMerge/>
            <w:shd w:val="clear" w:color="auto" w:fill="auto"/>
          </w:tcPr>
          <w:p w14:paraId="67CA4E10"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5721A29D"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秘鲁</w:t>
            </w:r>
          </w:p>
        </w:tc>
        <w:tc>
          <w:tcPr>
            <w:tcW w:w="2552" w:type="dxa"/>
            <w:shd w:val="clear" w:color="auto" w:fill="auto"/>
            <w:vAlign w:val="center"/>
          </w:tcPr>
          <w:p w14:paraId="406842F7"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147.9</w:t>
            </w:r>
          </w:p>
        </w:tc>
      </w:tr>
      <w:tr w:rsidR="00440F4C" w:rsidRPr="00726356" w14:paraId="66C19A2A" w14:textId="77777777" w:rsidTr="006B0599">
        <w:trPr>
          <w:jc w:val="center"/>
        </w:trPr>
        <w:tc>
          <w:tcPr>
            <w:tcW w:w="1701" w:type="dxa"/>
            <w:shd w:val="clear" w:color="auto" w:fill="auto"/>
          </w:tcPr>
          <w:p w14:paraId="2DF6D2F1"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美洲</w:t>
            </w:r>
          </w:p>
        </w:tc>
        <w:tc>
          <w:tcPr>
            <w:tcW w:w="1701" w:type="dxa"/>
            <w:shd w:val="clear" w:color="auto" w:fill="auto"/>
            <w:vAlign w:val="center"/>
          </w:tcPr>
          <w:p w14:paraId="710737F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美国</w:t>
            </w:r>
          </w:p>
        </w:tc>
        <w:tc>
          <w:tcPr>
            <w:tcW w:w="2552" w:type="dxa"/>
            <w:shd w:val="clear" w:color="auto" w:fill="auto"/>
            <w:vAlign w:val="center"/>
          </w:tcPr>
          <w:p w14:paraId="3CFA3B4C"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159.1</w:t>
            </w:r>
          </w:p>
        </w:tc>
      </w:tr>
      <w:tr w:rsidR="00440F4C" w:rsidRPr="00726356" w14:paraId="2F67178D" w14:textId="77777777" w:rsidTr="006B0599">
        <w:trPr>
          <w:jc w:val="center"/>
        </w:trPr>
        <w:tc>
          <w:tcPr>
            <w:tcW w:w="1701" w:type="dxa"/>
            <w:vMerge w:val="restart"/>
            <w:shd w:val="clear" w:color="auto" w:fill="auto"/>
          </w:tcPr>
          <w:p w14:paraId="2C44290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现有驻外办事处</w:t>
            </w:r>
          </w:p>
        </w:tc>
        <w:tc>
          <w:tcPr>
            <w:tcW w:w="1701" w:type="dxa"/>
            <w:shd w:val="clear" w:color="auto" w:fill="auto"/>
            <w:vAlign w:val="center"/>
          </w:tcPr>
          <w:p w14:paraId="4DE5ECD8"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巴西</w:t>
            </w:r>
          </w:p>
        </w:tc>
        <w:tc>
          <w:tcPr>
            <w:tcW w:w="2552" w:type="dxa"/>
            <w:shd w:val="clear" w:color="auto" w:fill="auto"/>
            <w:vAlign w:val="center"/>
          </w:tcPr>
          <w:p w14:paraId="08BC0060"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171.6</w:t>
            </w:r>
          </w:p>
        </w:tc>
      </w:tr>
      <w:tr w:rsidR="00440F4C" w:rsidRPr="00726356" w14:paraId="1FC93A15" w14:textId="77777777" w:rsidTr="006B0599">
        <w:trPr>
          <w:jc w:val="center"/>
        </w:trPr>
        <w:tc>
          <w:tcPr>
            <w:tcW w:w="1701" w:type="dxa"/>
            <w:vMerge/>
            <w:shd w:val="clear" w:color="auto" w:fill="auto"/>
            <w:vAlign w:val="center"/>
          </w:tcPr>
          <w:p w14:paraId="20FF4A4D"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7CD229C9"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日本</w:t>
            </w:r>
          </w:p>
        </w:tc>
        <w:tc>
          <w:tcPr>
            <w:tcW w:w="2552" w:type="dxa"/>
            <w:shd w:val="clear" w:color="auto" w:fill="auto"/>
            <w:vAlign w:val="center"/>
          </w:tcPr>
          <w:p w14:paraId="2599FE9B"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198.3</w:t>
            </w:r>
          </w:p>
        </w:tc>
      </w:tr>
      <w:tr w:rsidR="00440F4C" w:rsidRPr="00726356" w14:paraId="69D41FCA" w14:textId="77777777" w:rsidTr="006B0599">
        <w:trPr>
          <w:jc w:val="center"/>
        </w:trPr>
        <w:tc>
          <w:tcPr>
            <w:tcW w:w="1701" w:type="dxa"/>
            <w:vMerge/>
            <w:shd w:val="clear" w:color="auto" w:fill="auto"/>
            <w:vAlign w:val="center"/>
          </w:tcPr>
          <w:p w14:paraId="05C5ECD5" w14:textId="77777777" w:rsidR="00440F4C" w:rsidRPr="006B0599" w:rsidRDefault="00440F4C" w:rsidP="00200FA7">
            <w:pPr>
              <w:spacing w:after="0" w:line="240" w:lineRule="atLeast"/>
              <w:jc w:val="both"/>
              <w:rPr>
                <w:rFonts w:ascii="SimSun" w:hAnsi="SimSun" w:cs="Arial"/>
                <w:sz w:val="18"/>
                <w:szCs w:val="18"/>
              </w:rPr>
            </w:pPr>
          </w:p>
        </w:tc>
        <w:tc>
          <w:tcPr>
            <w:tcW w:w="1701" w:type="dxa"/>
            <w:shd w:val="clear" w:color="auto" w:fill="auto"/>
            <w:vAlign w:val="center"/>
          </w:tcPr>
          <w:p w14:paraId="151B5982"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新加坡</w:t>
            </w:r>
          </w:p>
        </w:tc>
        <w:tc>
          <w:tcPr>
            <w:tcW w:w="2552" w:type="dxa"/>
            <w:shd w:val="clear" w:color="auto" w:fill="auto"/>
            <w:vAlign w:val="center"/>
          </w:tcPr>
          <w:p w14:paraId="5545978F"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193.2</w:t>
            </w:r>
          </w:p>
        </w:tc>
      </w:tr>
      <w:tr w:rsidR="00440F4C" w:rsidRPr="00726356" w14:paraId="05A254DB" w14:textId="77777777" w:rsidTr="006B0599">
        <w:trPr>
          <w:jc w:val="center"/>
        </w:trPr>
        <w:tc>
          <w:tcPr>
            <w:tcW w:w="1701" w:type="dxa"/>
            <w:shd w:val="clear" w:color="auto" w:fill="auto"/>
          </w:tcPr>
          <w:p w14:paraId="09D4763B"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总部</w:t>
            </w:r>
          </w:p>
        </w:tc>
        <w:tc>
          <w:tcPr>
            <w:tcW w:w="1701" w:type="dxa"/>
            <w:shd w:val="clear" w:color="auto" w:fill="auto"/>
            <w:vAlign w:val="center"/>
          </w:tcPr>
          <w:p w14:paraId="36C873DA" w14:textId="77777777" w:rsidR="00440F4C" w:rsidRPr="006B0599" w:rsidRDefault="00440F4C" w:rsidP="00200FA7">
            <w:pPr>
              <w:spacing w:after="0" w:line="240" w:lineRule="atLeast"/>
              <w:jc w:val="both"/>
              <w:rPr>
                <w:rFonts w:ascii="SimSun" w:hAnsi="SimSun" w:cs="Arial"/>
                <w:sz w:val="18"/>
                <w:szCs w:val="18"/>
                <w:lang w:eastAsia="zh-CN"/>
              </w:rPr>
            </w:pPr>
            <w:r w:rsidRPr="006B0599">
              <w:rPr>
                <w:rFonts w:ascii="SimSun" w:hAnsi="SimSun" w:cs="Arial"/>
                <w:sz w:val="18"/>
                <w:szCs w:val="18"/>
                <w:lang w:eastAsia="zh-CN"/>
              </w:rPr>
              <w:t>瑞士</w:t>
            </w:r>
          </w:p>
        </w:tc>
        <w:tc>
          <w:tcPr>
            <w:tcW w:w="2552" w:type="dxa"/>
            <w:shd w:val="clear" w:color="auto" w:fill="auto"/>
            <w:vAlign w:val="center"/>
          </w:tcPr>
          <w:p w14:paraId="4311316F" w14:textId="77777777" w:rsidR="00440F4C" w:rsidRPr="006B0599" w:rsidRDefault="00440F4C" w:rsidP="00200FA7">
            <w:pPr>
              <w:spacing w:after="0" w:line="240" w:lineRule="atLeast"/>
              <w:jc w:val="right"/>
              <w:rPr>
                <w:rFonts w:ascii="SimSun" w:hAnsi="SimSun" w:cs="Arial"/>
                <w:sz w:val="18"/>
                <w:szCs w:val="18"/>
              </w:rPr>
            </w:pPr>
            <w:r w:rsidRPr="006B0599">
              <w:rPr>
                <w:rFonts w:ascii="SimSun" w:hAnsi="SimSun" w:cs="Arial"/>
                <w:sz w:val="18"/>
                <w:szCs w:val="18"/>
              </w:rPr>
              <w:t>195.9</w:t>
            </w:r>
          </w:p>
        </w:tc>
      </w:tr>
    </w:tbl>
    <w:p w14:paraId="50080679" w14:textId="77777777" w:rsidR="00F95C74" w:rsidRDefault="00440F4C" w:rsidP="00C67A17">
      <w:pPr>
        <w:tabs>
          <w:tab w:val="left" w:pos="560"/>
        </w:tabs>
        <w:spacing w:beforeLines="100" w:before="240"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最后，工作场所通常期望由</w:t>
      </w:r>
      <w:r w:rsidRPr="00F95C74">
        <w:rPr>
          <w:rFonts w:ascii="SimSun" w:hAnsi="SimSun" w:cs="Arial" w:hint="eastAsia"/>
          <w:sz w:val="21"/>
          <w:szCs w:val="21"/>
          <w:lang w:eastAsia="zh-CN"/>
        </w:rPr>
        <w:t>东道</w:t>
      </w:r>
      <w:r w:rsidRPr="00F95C74">
        <w:rPr>
          <w:rFonts w:ascii="SimSun" w:hAnsi="SimSun" w:cs="Arial"/>
          <w:sz w:val="21"/>
          <w:szCs w:val="21"/>
          <w:lang w:eastAsia="zh-CN"/>
        </w:rPr>
        <w:t>国政府提供。任何额外资金及实物支持，如人力资源，也将纳入考虑因素。</w:t>
      </w:r>
    </w:p>
    <w:p w14:paraId="4DFE6B09" w14:textId="23C648B0"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编拟《计划和预算》草案时假定拟议的五个驻外办事处的人员将逐步以现有员额加以填补，不增加本组织的总人数。WIPO人力资源战略没有专门提到驻外办事处，但概括说明将通过重新部署现有资源支持新的活动。在估算驻外办事处的人力资源要求时考虑了驻外办事处是分阶段落实的。秘书处在修订版《工作人员条例和细则》中引入了“本国专业干事”</w:t>
      </w:r>
      <w:r w:rsidR="002C08BC">
        <w:rPr>
          <w:rFonts w:ascii="SimSun" w:hAnsi="SimSun" w:cs="Arial"/>
          <w:sz w:val="21"/>
          <w:szCs w:val="21"/>
          <w:lang w:eastAsia="zh-CN"/>
        </w:rPr>
        <w:t>(</w:t>
      </w:r>
      <w:r w:rsidRPr="00F95C74">
        <w:rPr>
          <w:rFonts w:ascii="SimSun" w:hAnsi="SimSun" w:cs="Arial"/>
          <w:sz w:val="21"/>
          <w:szCs w:val="21"/>
          <w:lang w:eastAsia="zh-CN"/>
        </w:rPr>
        <w:t>NPO</w:t>
      </w:r>
      <w:r w:rsidR="002C08BC">
        <w:rPr>
          <w:rFonts w:ascii="SimSun" w:hAnsi="SimSun" w:cs="Arial"/>
          <w:sz w:val="21"/>
          <w:szCs w:val="21"/>
          <w:lang w:eastAsia="zh-CN"/>
        </w:rPr>
        <w:t>)</w:t>
      </w:r>
      <w:r w:rsidRPr="00F95C74">
        <w:rPr>
          <w:rFonts w:ascii="SimSun" w:hAnsi="SimSun" w:cs="Arial"/>
          <w:sz w:val="21"/>
          <w:szCs w:val="21"/>
          <w:lang w:eastAsia="zh-CN"/>
        </w:rPr>
        <w:t>的类别，本国专业干事在日内瓦以外的工作地点本地</w:t>
      </w:r>
      <w:r w:rsidRPr="00F95C74">
        <w:rPr>
          <w:rFonts w:ascii="SimSun" w:hAnsi="SimSun" w:cs="Arial" w:hint="eastAsia"/>
          <w:sz w:val="21"/>
          <w:szCs w:val="21"/>
          <w:lang w:eastAsia="zh-CN"/>
        </w:rPr>
        <w:t>征</w:t>
      </w:r>
      <w:r w:rsidRPr="00F95C74">
        <w:rPr>
          <w:rFonts w:ascii="SimSun" w:hAnsi="SimSun" w:cs="Arial"/>
          <w:sz w:val="21"/>
          <w:szCs w:val="21"/>
          <w:lang w:eastAsia="zh-CN"/>
        </w:rPr>
        <w:t>募。该类人员的薪资表是在比照工作地点现行最佳条件的基础上确定的。本国专</w:t>
      </w:r>
      <w:r w:rsidRPr="00F95C74">
        <w:rPr>
          <w:rFonts w:ascii="SimSun" w:hAnsi="SimSun" w:cs="Arial"/>
          <w:sz w:val="21"/>
          <w:szCs w:val="21"/>
          <w:lang w:eastAsia="zh-CN"/>
        </w:rPr>
        <w:lastRenderedPageBreak/>
        <w:t>业干事除不享有加班工资外，和一般事务人员享受同等津贴和福利。还应注意的是，服务地点差价调整仅适用于国际雇员，本国专业干事不享受。是否有本地企业提供行政支持也将是考虑因素。</w:t>
      </w:r>
    </w:p>
    <w:p w14:paraId="0FE6279C" w14:textId="2856F50B" w:rsidR="00B62928"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考虑到上述所有因素，下表列出了2014/15两年期内现有驻外办事处和拟议的五个驻外办事处的预计费用。</w:t>
      </w:r>
    </w:p>
    <w:p w14:paraId="0A10809C" w14:textId="67208DE9" w:rsidR="00631691" w:rsidRDefault="00440F4C" w:rsidP="00631691">
      <w:pPr>
        <w:spacing w:beforeLines="100" w:before="240" w:afterLines="50" w:after="120" w:line="340" w:lineRule="atLeast"/>
        <w:jc w:val="center"/>
        <w:rPr>
          <w:rFonts w:ascii="SimSun" w:hAnsi="SimSun" w:cs="Arial"/>
          <w:sz w:val="21"/>
          <w:szCs w:val="21"/>
          <w:lang w:eastAsia="zh-CN"/>
        </w:rPr>
      </w:pPr>
      <w:r w:rsidRPr="00F95C74">
        <w:rPr>
          <w:rFonts w:ascii="SimSun" w:hAnsi="SimSun" w:cs="Arial"/>
          <w:sz w:val="21"/>
          <w:szCs w:val="21"/>
          <w:lang w:eastAsia="zh-CN"/>
        </w:rPr>
        <w:t>表14：2014/15两年期内五个拟议驻外办事处的资源预算</w:t>
      </w:r>
      <w:bookmarkStart w:id="43" w:name="_MON_1436193183"/>
      <w:bookmarkStart w:id="44" w:name="_MON_1436193210"/>
      <w:bookmarkStart w:id="45" w:name="_MON_1436193231"/>
      <w:bookmarkStart w:id="46" w:name="_MON_1436193284"/>
      <w:bookmarkStart w:id="47" w:name="_MON_1436283139"/>
      <w:bookmarkStart w:id="48" w:name="_MON_1436017886"/>
      <w:bookmarkStart w:id="49" w:name="_MON_1436107099"/>
      <w:bookmarkStart w:id="50" w:name="_MON_1436162180"/>
      <w:bookmarkStart w:id="51" w:name="_MON_1436162205"/>
      <w:bookmarkStart w:id="52" w:name="_MON_1436162438"/>
      <w:bookmarkEnd w:id="43"/>
      <w:bookmarkEnd w:id="44"/>
      <w:bookmarkEnd w:id="45"/>
      <w:bookmarkEnd w:id="46"/>
      <w:bookmarkEnd w:id="47"/>
      <w:bookmarkEnd w:id="48"/>
      <w:bookmarkEnd w:id="49"/>
      <w:bookmarkEnd w:id="50"/>
      <w:bookmarkEnd w:id="51"/>
      <w:bookmarkEnd w:id="52"/>
    </w:p>
    <w:p w14:paraId="66F10580" w14:textId="5DBB06F5" w:rsidR="00F03E89" w:rsidRPr="00F03E89" w:rsidRDefault="00F03E89" w:rsidP="00F03E89">
      <w:pPr>
        <w:spacing w:after="0" w:line="240" w:lineRule="auto"/>
        <w:jc w:val="center"/>
        <w:rPr>
          <w:rFonts w:ascii="KaiTi" w:eastAsia="KaiTi" w:hAnsi="KaiTi" w:cs="Arial"/>
          <w:i/>
          <w:sz w:val="18"/>
          <w:szCs w:val="18"/>
          <w:lang w:eastAsia="zh-CN"/>
        </w:rPr>
      </w:pPr>
      <w:r w:rsidRPr="00F03E89">
        <w:rPr>
          <w:rFonts w:ascii="KaiTi" w:eastAsia="KaiTi" w:hAnsi="KaiTi" w:cs="Arial" w:hint="eastAsia"/>
          <w:i/>
          <w:sz w:val="18"/>
          <w:szCs w:val="18"/>
          <w:lang w:eastAsia="zh-CN"/>
        </w:rPr>
        <w:t>(单位：</w:t>
      </w:r>
      <w:proofErr w:type="gramStart"/>
      <w:r w:rsidRPr="00F03E89">
        <w:rPr>
          <w:rFonts w:ascii="KaiTi" w:eastAsia="KaiTi" w:hAnsi="KaiTi" w:cs="Arial" w:hint="eastAsia"/>
          <w:i/>
          <w:sz w:val="18"/>
          <w:szCs w:val="18"/>
          <w:lang w:eastAsia="zh-CN"/>
        </w:rPr>
        <w:t>千瑞郎</w:t>
      </w:r>
      <w:proofErr w:type="gramEnd"/>
      <w:r w:rsidRPr="00F03E89">
        <w:rPr>
          <w:rFonts w:ascii="KaiTi" w:eastAsia="KaiTi" w:hAnsi="KaiTi" w:cs="Arial" w:hint="eastAsia"/>
          <w:i/>
          <w:sz w:val="18"/>
          <w:szCs w:val="18"/>
          <w:lang w:eastAsia="zh-CN"/>
        </w:rPr>
        <w:t>)</w:t>
      </w:r>
    </w:p>
    <w:p w14:paraId="6B06DE4F" w14:textId="77777777" w:rsidR="00F03E89" w:rsidRDefault="00F03E89" w:rsidP="00F03E89">
      <w:pPr>
        <w:spacing w:after="0" w:line="240" w:lineRule="auto"/>
        <w:jc w:val="center"/>
        <w:rPr>
          <w:rFonts w:ascii="SimSun" w:hAnsi="SimSun" w:cs="Arial"/>
          <w:sz w:val="21"/>
          <w:szCs w:val="21"/>
          <w:lang w:eastAsia="zh-CN"/>
        </w:rPr>
      </w:pPr>
    </w:p>
    <w:p w14:paraId="3F0ED3E4" w14:textId="338CC70F" w:rsidR="00F03E89" w:rsidRDefault="00F03E89" w:rsidP="00F03E89">
      <w:pPr>
        <w:spacing w:after="0" w:line="240" w:lineRule="auto"/>
        <w:jc w:val="center"/>
        <w:rPr>
          <w:rFonts w:ascii="SimSun" w:hAnsi="SimSun" w:cs="Arial"/>
          <w:sz w:val="21"/>
          <w:szCs w:val="21"/>
          <w:lang w:eastAsia="zh-CN"/>
        </w:rPr>
      </w:pPr>
      <w:r w:rsidRPr="00726356">
        <w:rPr>
          <w:noProof/>
          <w:lang w:eastAsia="zh-CN"/>
        </w:rPr>
        <w:drawing>
          <wp:inline distT="0" distB="0" distL="0" distR="0" wp14:anchorId="06458BDB" wp14:editId="67AD16E8">
            <wp:extent cx="5940425" cy="3738858"/>
            <wp:effectExtent l="0" t="0" r="0" b="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738858"/>
                    </a:xfrm>
                    <a:prstGeom prst="rect">
                      <a:avLst/>
                    </a:prstGeom>
                    <a:noFill/>
                    <a:ln>
                      <a:noFill/>
                    </a:ln>
                  </pic:spPr>
                </pic:pic>
              </a:graphicData>
            </a:graphic>
          </wp:inline>
        </w:drawing>
      </w:r>
    </w:p>
    <w:p w14:paraId="43A65558" w14:textId="29B3D382" w:rsidR="00F95C74" w:rsidRDefault="00631691" w:rsidP="00631691">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r>
      <w:r w:rsidR="00440F4C" w:rsidRPr="00F95C74">
        <w:rPr>
          <w:rFonts w:ascii="SimSun" w:hAnsi="SimSun" w:cs="Arial"/>
          <w:sz w:val="21"/>
          <w:szCs w:val="21"/>
          <w:lang w:eastAsia="zh-CN"/>
        </w:rPr>
        <w:t>WIPO的业务连续性和灾后恢复计划将涉及到某些驻外办事处，作为该计划的一部分，在两个镜像站点建立所需冗余能力的资源需求将由其他相关计划满足，以逐步发展处理团队能力，其中一个是针对PCT，另一个是针对马德里/海牙业务。</w:t>
      </w:r>
    </w:p>
    <w:p w14:paraId="279E49DF" w14:textId="54467535" w:rsidR="00F95C74" w:rsidRPr="00C67A17" w:rsidRDefault="00440F4C" w:rsidP="00FE4E7B">
      <w:pPr>
        <w:keepNext/>
        <w:spacing w:before="240" w:afterLines="100" w:after="240" w:line="340" w:lineRule="atLeast"/>
        <w:jc w:val="both"/>
        <w:outlineLvl w:val="1"/>
        <w:rPr>
          <w:rFonts w:ascii="SimHei" w:eastAsia="SimHei" w:hAnsi="SimHei" w:cs="Arial"/>
          <w:bCs/>
          <w:iCs/>
          <w:caps/>
          <w:sz w:val="21"/>
          <w:szCs w:val="21"/>
          <w:lang w:eastAsia="zh-CN"/>
        </w:rPr>
      </w:pPr>
      <w:bookmarkStart w:id="53" w:name="_Toc363802538"/>
      <w:bookmarkStart w:id="54" w:name="_Toc362612246"/>
      <w:r w:rsidRPr="00C67A17">
        <w:rPr>
          <w:rFonts w:ascii="SimHei" w:eastAsia="SimHei" w:hAnsi="SimHei" w:cs="Arial"/>
          <w:bCs/>
          <w:iCs/>
          <w:caps/>
          <w:sz w:val="21"/>
          <w:szCs w:val="21"/>
          <w:lang w:eastAsia="zh-CN"/>
        </w:rPr>
        <w:t>法律问题和新驻外办事处的设立流程</w:t>
      </w:r>
      <w:bookmarkEnd w:id="53"/>
      <w:bookmarkEnd w:id="54"/>
    </w:p>
    <w:p w14:paraId="4488E12A" w14:textId="77777777"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设立新驻外办事处的决定，是由大会经计划和预算委员会建议，在通过计划和预算时</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的。除设立驻外办事处的决定之外，另一个问题是驻外办事处在东道国运作所依据的条款和条件。这些条款和条件，包括所适用的特权与豁免，将在一份协定中进行定义，并提交</w:t>
      </w:r>
      <w:proofErr w:type="gramStart"/>
      <w:r w:rsidRPr="00F95C74">
        <w:rPr>
          <w:rFonts w:ascii="SimSun" w:hAnsi="SimSun" w:cs="Arial"/>
          <w:sz w:val="21"/>
          <w:szCs w:val="21"/>
          <w:lang w:eastAsia="zh-CN"/>
        </w:rPr>
        <w:t>至协调</w:t>
      </w:r>
      <w:proofErr w:type="gramEnd"/>
      <w:r w:rsidRPr="00F95C74">
        <w:rPr>
          <w:rFonts w:ascii="SimSun" w:hAnsi="SimSun" w:cs="Arial"/>
          <w:sz w:val="21"/>
          <w:szCs w:val="21"/>
          <w:lang w:eastAsia="zh-CN"/>
        </w:rPr>
        <w:t>委员会批准。该协定不构成设立办事处的协定，但构成办事处开展工作所应依据的条款和条件的协定。如前所述，现有驻外办事处包含在计划和预算中，将提交至大会会议批准。</w:t>
      </w:r>
    </w:p>
    <w:p w14:paraId="0501ABCB" w14:textId="455D1ADE"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关于计划和预算委员会七月份会议上部分代表团提出的有关与俄罗斯联邦及中国所签协定的程序和法律问题，法律顾问对此进行了澄清。秘书处已签署协定，并在两份协定中明确规定，协定须由协调委员会确认。所有提交</w:t>
      </w:r>
      <w:proofErr w:type="gramStart"/>
      <w:r w:rsidRPr="00F95C74">
        <w:rPr>
          <w:rFonts w:ascii="SimSun" w:hAnsi="SimSun" w:cs="Arial"/>
          <w:sz w:val="21"/>
          <w:szCs w:val="21"/>
          <w:lang w:eastAsia="zh-CN"/>
        </w:rPr>
        <w:t>至协调</w:t>
      </w:r>
      <w:proofErr w:type="gramEnd"/>
      <w:r w:rsidRPr="00F95C74">
        <w:rPr>
          <w:rFonts w:ascii="SimSun" w:hAnsi="SimSun" w:cs="Arial"/>
          <w:sz w:val="21"/>
          <w:szCs w:val="21"/>
          <w:lang w:eastAsia="zh-CN"/>
        </w:rPr>
        <w:t>委员会批准的协定都遵循这一做法。若成员国愿意，可以将这一做法改成今后只有经协调委员会批准的协定才能签署。两份协定都包含了必要的条款：与中华人民共和</w:t>
      </w:r>
      <w:r w:rsidRPr="00F95C74">
        <w:rPr>
          <w:rFonts w:ascii="SimSun" w:hAnsi="SimSun" w:cs="Arial"/>
          <w:sz w:val="21"/>
          <w:szCs w:val="21"/>
          <w:lang w:eastAsia="zh-CN"/>
        </w:rPr>
        <w:lastRenderedPageBreak/>
        <w:t>国所签协定的第8条第</w:t>
      </w:r>
      <w:r w:rsidR="002C08BC">
        <w:rPr>
          <w:rFonts w:ascii="SimSun" w:hAnsi="SimSun" w:cs="Arial"/>
          <w:sz w:val="21"/>
          <w:szCs w:val="21"/>
          <w:lang w:eastAsia="zh-CN"/>
        </w:rPr>
        <w:t>(</w:t>
      </w:r>
      <w:r w:rsidRPr="00F95C74">
        <w:rPr>
          <w:rFonts w:ascii="SimSun" w:hAnsi="SimSun" w:cs="Arial"/>
          <w:sz w:val="21"/>
          <w:szCs w:val="21"/>
          <w:lang w:eastAsia="zh-CN"/>
        </w:rPr>
        <w:t>3</w:t>
      </w:r>
      <w:r w:rsidR="002C08BC">
        <w:rPr>
          <w:rFonts w:ascii="SimSun" w:hAnsi="SimSun" w:cs="Arial"/>
          <w:sz w:val="21"/>
          <w:szCs w:val="21"/>
          <w:lang w:eastAsia="zh-CN"/>
        </w:rPr>
        <w:t>)</w:t>
      </w:r>
      <w:r w:rsidRPr="00F95C74">
        <w:rPr>
          <w:rFonts w:ascii="SimSun" w:hAnsi="SimSun" w:cs="Arial"/>
          <w:sz w:val="21"/>
          <w:szCs w:val="21"/>
          <w:lang w:eastAsia="zh-CN"/>
        </w:rPr>
        <w:t>款以及与俄罗斯联邦所签协定的第7条第</w:t>
      </w:r>
      <w:r w:rsidR="002C08BC">
        <w:rPr>
          <w:rFonts w:ascii="SimSun" w:hAnsi="SimSun" w:cs="Arial"/>
          <w:sz w:val="21"/>
          <w:szCs w:val="21"/>
          <w:lang w:eastAsia="zh-CN"/>
        </w:rPr>
        <w:t>(</w:t>
      </w:r>
      <w:r w:rsidRPr="00F95C74">
        <w:rPr>
          <w:rFonts w:ascii="SimSun" w:hAnsi="SimSun" w:cs="Arial"/>
          <w:sz w:val="21"/>
          <w:szCs w:val="21"/>
          <w:lang w:eastAsia="zh-CN"/>
        </w:rPr>
        <w:t>3</w:t>
      </w:r>
      <w:r w:rsidR="002C08BC">
        <w:rPr>
          <w:rFonts w:ascii="SimSun" w:hAnsi="SimSun" w:cs="Arial"/>
          <w:sz w:val="21"/>
          <w:szCs w:val="21"/>
          <w:lang w:eastAsia="zh-CN"/>
        </w:rPr>
        <w:t>)</w:t>
      </w:r>
      <w:r w:rsidRPr="00F95C74">
        <w:rPr>
          <w:rFonts w:ascii="SimSun" w:hAnsi="SimSun" w:cs="Arial"/>
          <w:sz w:val="21"/>
          <w:szCs w:val="21"/>
          <w:lang w:eastAsia="zh-CN"/>
        </w:rPr>
        <w:t>款均声明“当事双方完成本协定生效所需的内部程序时，应以书面形式通知对方。本协定应自最后一份通知发出之日起生效”。根据WIPO内部程序，只有协调委员会能予以批准。</w:t>
      </w:r>
    </w:p>
    <w:p w14:paraId="1E07AC78" w14:textId="77777777" w:rsidR="00F95C74" w:rsidRPr="00FE4E7B" w:rsidRDefault="00440F4C" w:rsidP="00FE4E7B">
      <w:pPr>
        <w:keepNext/>
        <w:spacing w:before="240" w:afterLines="100" w:after="240" w:line="340" w:lineRule="atLeast"/>
        <w:jc w:val="both"/>
        <w:outlineLvl w:val="0"/>
        <w:rPr>
          <w:rFonts w:ascii="SimHei" w:eastAsia="SimHei" w:hAnsi="SimHei" w:cs="Arial"/>
          <w:bCs/>
          <w:caps/>
          <w:kern w:val="32"/>
          <w:sz w:val="24"/>
          <w:szCs w:val="24"/>
          <w:lang w:eastAsia="zh-CN"/>
        </w:rPr>
      </w:pPr>
      <w:bookmarkStart w:id="55" w:name="_Toc363802539"/>
      <w:r w:rsidRPr="00FE4E7B">
        <w:rPr>
          <w:rFonts w:ascii="SimHei" w:eastAsia="SimHei" w:hAnsi="SimHei" w:cs="Arial"/>
          <w:bCs/>
          <w:caps/>
          <w:kern w:val="32"/>
          <w:sz w:val="24"/>
          <w:szCs w:val="24"/>
          <w:lang w:eastAsia="zh-CN"/>
        </w:rPr>
        <w:t>除五个拟议驻外办事处之外的更多要求</w:t>
      </w:r>
      <w:bookmarkEnd w:id="55"/>
    </w:p>
    <w:p w14:paraId="174D8AE7" w14:textId="69163A4F" w:rsid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驻外办事处的设立被认为是一个过程，而非一次单一性事件。为了确保能</w:t>
      </w:r>
      <w:proofErr w:type="gramStart"/>
      <w:r w:rsidRPr="00F95C74">
        <w:rPr>
          <w:rFonts w:ascii="SimSun" w:hAnsi="SimSun" w:cs="Arial"/>
          <w:sz w:val="21"/>
          <w:szCs w:val="21"/>
          <w:lang w:eastAsia="zh-CN"/>
        </w:rPr>
        <w:t>平稳部署</w:t>
      </w:r>
      <w:proofErr w:type="gramEnd"/>
      <w:r w:rsidRPr="00F95C74">
        <w:rPr>
          <w:rFonts w:ascii="SimSun" w:hAnsi="SimSun" w:cs="Arial"/>
          <w:sz w:val="21"/>
          <w:szCs w:val="21"/>
          <w:lang w:eastAsia="zh-CN"/>
        </w:rPr>
        <w:t>具有地理代表性和战略重要性的样本，一个两年期内设立五个新的办事处被视为是最佳选择。但还是存在强烈的呼声，要求设立更多办事处。拉丁美洲和加勒比国家集团</w:t>
      </w:r>
      <w:r w:rsidR="002C08BC">
        <w:rPr>
          <w:rFonts w:ascii="SimSun" w:hAnsi="SimSun" w:cs="Arial"/>
          <w:sz w:val="21"/>
          <w:szCs w:val="21"/>
          <w:lang w:eastAsia="zh-CN"/>
        </w:rPr>
        <w:t>(</w:t>
      </w:r>
      <w:r w:rsidRPr="00F95C74">
        <w:rPr>
          <w:rFonts w:ascii="SimSun" w:hAnsi="SimSun" w:cs="Arial"/>
          <w:sz w:val="21"/>
          <w:szCs w:val="21"/>
          <w:lang w:eastAsia="zh-CN"/>
        </w:rPr>
        <w:t>GRULAC</w:t>
      </w:r>
      <w:r w:rsidR="002C08BC">
        <w:rPr>
          <w:rFonts w:ascii="SimSun" w:hAnsi="SimSun" w:cs="Arial"/>
          <w:sz w:val="21"/>
          <w:szCs w:val="21"/>
          <w:lang w:eastAsia="zh-CN"/>
        </w:rPr>
        <w:t>)</w:t>
      </w:r>
      <w:r w:rsidRPr="00F95C74">
        <w:rPr>
          <w:rFonts w:ascii="SimSun" w:hAnsi="SimSun" w:cs="Arial"/>
          <w:sz w:val="21"/>
          <w:szCs w:val="21"/>
          <w:lang w:eastAsia="zh-CN"/>
        </w:rPr>
        <w:t>已经要求在该地区，尤其是在西语国家设立第二个办事处。拉丁美洲和加勒比国家集团认为计划和预算草案的建议应扩大至六个驻外办事处，第六个即在拉丁美洲设立的第二个办事处。印度作为全球第二大人口大国和第十大经济体，也要求设立驻印办事处。当然，印度对即将到来的两年期表现出的耐心并不意味着其认为应在印度设立办事处的信念有所减少。办事处列表可以进一步添加。其他这些要求需要在以后进行讨论并</w:t>
      </w:r>
      <w:proofErr w:type="gramStart"/>
      <w:r w:rsidRPr="00F95C74">
        <w:rPr>
          <w:rFonts w:ascii="SimSun" w:hAnsi="SimSun" w:cs="Arial"/>
          <w:sz w:val="21"/>
          <w:szCs w:val="21"/>
          <w:lang w:eastAsia="zh-CN"/>
        </w:rPr>
        <w:t>作出</w:t>
      </w:r>
      <w:proofErr w:type="gramEnd"/>
      <w:r w:rsidRPr="00F95C74">
        <w:rPr>
          <w:rFonts w:ascii="SimSun" w:hAnsi="SimSun" w:cs="Arial"/>
          <w:sz w:val="21"/>
          <w:szCs w:val="21"/>
          <w:lang w:eastAsia="zh-CN"/>
        </w:rPr>
        <w:t>决定。</w:t>
      </w:r>
    </w:p>
    <w:p w14:paraId="497E5209" w14:textId="27703928" w:rsidR="00440F4C" w:rsidRPr="00F95C74" w:rsidRDefault="00440F4C" w:rsidP="00C67A17">
      <w:pPr>
        <w:tabs>
          <w:tab w:val="left" w:pos="56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ab/>
        <w:t>正如2013年7月计划和预算委员会所商定的，在本文件的基础上规划进一步的非正式磋商，由成员推动的进程会确定必要的流程，以决定在下一个两年期及往后是否应该以及在哪里设立新的驻外办事处。</w:t>
      </w:r>
    </w:p>
    <w:p w14:paraId="522100EA" w14:textId="77777777" w:rsidR="00F95C74" w:rsidRDefault="00440F4C" w:rsidP="00F95C74">
      <w:pPr>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br w:type="page"/>
      </w:r>
    </w:p>
    <w:p w14:paraId="432A2F15" w14:textId="0B8A4260" w:rsidR="00F95C74" w:rsidRPr="00723F38" w:rsidRDefault="00440F4C" w:rsidP="00723F38">
      <w:pPr>
        <w:keepNext/>
        <w:spacing w:before="240" w:afterLines="100" w:after="240" w:line="340" w:lineRule="atLeast"/>
        <w:jc w:val="both"/>
        <w:outlineLvl w:val="0"/>
        <w:rPr>
          <w:rFonts w:ascii="SimHei" w:eastAsia="SimHei" w:hAnsi="SimHei" w:cs="Arial"/>
          <w:bCs/>
          <w:caps/>
          <w:kern w:val="32"/>
          <w:sz w:val="24"/>
          <w:szCs w:val="24"/>
          <w:lang w:eastAsia="zh-CN"/>
        </w:rPr>
      </w:pPr>
      <w:bookmarkStart w:id="56" w:name="_Toc363802540"/>
      <w:r w:rsidRPr="00723F38">
        <w:rPr>
          <w:rFonts w:ascii="SimHei" w:eastAsia="SimHei" w:hAnsi="SimHei" w:cs="Arial"/>
          <w:bCs/>
          <w:caps/>
          <w:kern w:val="32"/>
          <w:sz w:val="24"/>
          <w:szCs w:val="24"/>
          <w:lang w:eastAsia="zh-CN"/>
        </w:rPr>
        <w:lastRenderedPageBreak/>
        <w:t>附件文件列表</w:t>
      </w:r>
      <w:bookmarkEnd w:id="56"/>
    </w:p>
    <w:p w14:paraId="3FABED83" w14:textId="77777777" w:rsidR="00F95C74" w:rsidRDefault="00440F4C" w:rsidP="00C67A17">
      <w:pPr>
        <w:tabs>
          <w:tab w:val="left" w:pos="560"/>
        </w:tabs>
        <w:spacing w:afterLines="50" w:after="120" w:line="340" w:lineRule="atLeast"/>
        <w:jc w:val="both"/>
        <w:rPr>
          <w:rFonts w:ascii="SimSun" w:hAnsi="SimSun" w:cs="Arial"/>
          <w:sz w:val="21"/>
          <w:szCs w:val="21"/>
          <w:lang w:eastAsia="ja-JP"/>
        </w:rPr>
      </w:pPr>
      <w:r w:rsidRPr="00F95C74">
        <w:rPr>
          <w:rFonts w:ascii="SimSun" w:hAnsi="SimSun" w:cs="Arial"/>
          <w:sz w:val="21"/>
          <w:szCs w:val="21"/>
          <w:lang w:eastAsia="zh-CN"/>
        </w:rPr>
        <w:fldChar w:fldCharType="begin"/>
      </w:r>
      <w:r w:rsidRPr="00F95C74">
        <w:rPr>
          <w:rFonts w:ascii="SimSun" w:hAnsi="SimSun" w:cs="Arial"/>
          <w:sz w:val="21"/>
          <w:szCs w:val="21"/>
          <w:lang w:eastAsia="zh-CN"/>
        </w:rPr>
        <w:instrText xml:space="preserve"> AUTONUM  </w:instrText>
      </w:r>
      <w:r w:rsidRPr="00F95C74">
        <w:rPr>
          <w:rFonts w:ascii="SimSun" w:hAnsi="SimSun" w:cs="Arial"/>
          <w:sz w:val="21"/>
          <w:szCs w:val="21"/>
          <w:lang w:eastAsia="zh-CN"/>
        </w:rPr>
        <w:fldChar w:fldCharType="end"/>
      </w:r>
      <w:r w:rsidRPr="00F95C74">
        <w:rPr>
          <w:rFonts w:ascii="SimSun" w:hAnsi="SimSun" w:cs="Arial"/>
          <w:sz w:val="21"/>
          <w:szCs w:val="21"/>
          <w:lang w:eastAsia="zh-CN"/>
        </w:rPr>
        <w:t>.</w:t>
      </w:r>
      <w:r w:rsidRPr="00F95C74">
        <w:rPr>
          <w:rFonts w:ascii="SimSun" w:hAnsi="SimSun" w:cs="Arial"/>
          <w:sz w:val="21"/>
          <w:szCs w:val="21"/>
          <w:lang w:eastAsia="zh-CN"/>
        </w:rPr>
        <w:tab/>
        <w:t>应部分成员国的要求，本文件以附件的形式</w:t>
      </w:r>
      <w:r w:rsidR="00944680" w:rsidRPr="00F95C74">
        <w:rPr>
          <w:rFonts w:ascii="SimSun" w:hAnsi="SimSun" w:cs="Arial" w:hint="eastAsia"/>
          <w:sz w:val="21"/>
          <w:szCs w:val="21"/>
          <w:lang w:eastAsia="zh-CN"/>
        </w:rPr>
        <w:t>转录</w:t>
      </w:r>
      <w:r w:rsidRPr="00F95C74">
        <w:rPr>
          <w:rFonts w:ascii="SimSun" w:hAnsi="SimSun" w:cs="Arial"/>
          <w:sz w:val="21"/>
          <w:szCs w:val="21"/>
          <w:lang w:eastAsia="zh-CN"/>
        </w:rPr>
        <w:t>了</w:t>
      </w:r>
      <w:proofErr w:type="gramStart"/>
      <w:r w:rsidRPr="00F95C74">
        <w:rPr>
          <w:rFonts w:ascii="SimSun" w:hAnsi="SimSun" w:cs="Arial"/>
          <w:sz w:val="21"/>
          <w:szCs w:val="21"/>
          <w:lang w:eastAsia="zh-CN"/>
        </w:rPr>
        <w:t>先前公布</w:t>
      </w:r>
      <w:proofErr w:type="gramEnd"/>
      <w:r w:rsidRPr="00F95C74">
        <w:rPr>
          <w:rFonts w:ascii="SimSun" w:hAnsi="SimSun" w:cs="Arial"/>
          <w:sz w:val="21"/>
          <w:szCs w:val="21"/>
          <w:lang w:eastAsia="zh-CN"/>
        </w:rPr>
        <w:t>的相关文件，列表如下：</w:t>
      </w:r>
    </w:p>
    <w:p w14:paraId="5D197697" w14:textId="2E7929F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附件一</w:t>
      </w:r>
      <w:r w:rsidR="00391BB0">
        <w:rPr>
          <w:rFonts w:ascii="SimSun" w:hAnsi="SimSun" w:cs="Arial"/>
          <w:sz w:val="21"/>
          <w:szCs w:val="21"/>
          <w:lang w:eastAsia="ja-JP"/>
        </w:rPr>
        <w:tab/>
      </w:r>
      <w:r w:rsidRPr="00F95C74">
        <w:rPr>
          <w:rFonts w:ascii="SimSun" w:hAnsi="SimSun" w:cs="Arial"/>
          <w:sz w:val="21"/>
          <w:szCs w:val="21"/>
          <w:lang w:eastAsia="zh-CN"/>
        </w:rPr>
        <w:t>文件WO/PBC/4/2第144段</w:t>
      </w:r>
    </w:p>
    <w:p w14:paraId="34E753AD" w14:textId="3F35A264"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附件二</w:t>
      </w:r>
      <w:r w:rsidR="00391BB0">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WO/CC/52/1</w:t>
      </w:r>
      <w:r w:rsidRPr="00F95C74">
        <w:rPr>
          <w:rFonts w:ascii="SimSun" w:hAnsi="SimSun" w:cs="Arial"/>
          <w:sz w:val="21"/>
          <w:szCs w:val="21"/>
          <w:lang w:eastAsia="zh-CN"/>
        </w:rPr>
        <w:t>附件</w:t>
      </w:r>
      <w:r w:rsidRPr="00F95C74">
        <w:rPr>
          <w:rFonts w:ascii="SimSun" w:hAnsi="SimSun" w:cs="Arial" w:hint="eastAsia"/>
          <w:sz w:val="21"/>
          <w:szCs w:val="21"/>
          <w:lang w:eastAsia="zh-CN"/>
        </w:rPr>
        <w:t>四</w:t>
      </w:r>
    </w:p>
    <w:p w14:paraId="2981DF01" w14:textId="3A674B3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附件三</w:t>
      </w:r>
      <w:r w:rsidR="00391BB0">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A/40/7</w:t>
      </w:r>
      <w:r w:rsidRPr="00F95C74">
        <w:rPr>
          <w:rFonts w:ascii="SimSun" w:hAnsi="SimSun" w:cs="Arial"/>
          <w:sz w:val="21"/>
          <w:szCs w:val="21"/>
          <w:lang w:eastAsia="zh-CN"/>
        </w:rPr>
        <w:t>第67</w:t>
      </w:r>
      <w:r w:rsidRPr="00F95C74">
        <w:rPr>
          <w:rFonts w:ascii="SimSun" w:hAnsi="SimSun" w:cs="Arial" w:hint="eastAsia"/>
          <w:sz w:val="21"/>
          <w:szCs w:val="21"/>
          <w:lang w:eastAsia="zh-CN"/>
        </w:rPr>
        <w:t>段</w:t>
      </w:r>
      <w:r w:rsidRPr="00F95C74">
        <w:rPr>
          <w:rFonts w:ascii="SimSun" w:hAnsi="SimSun" w:cs="Arial"/>
          <w:sz w:val="21"/>
          <w:szCs w:val="21"/>
          <w:lang w:eastAsia="zh-CN"/>
        </w:rPr>
        <w:t>和</w:t>
      </w:r>
      <w:r w:rsidRPr="00F95C74">
        <w:rPr>
          <w:rFonts w:ascii="SimSun" w:hAnsi="SimSun" w:cs="Arial" w:hint="eastAsia"/>
          <w:sz w:val="21"/>
          <w:szCs w:val="21"/>
          <w:lang w:eastAsia="zh-CN"/>
        </w:rPr>
        <w:t>第</w:t>
      </w:r>
      <w:r w:rsidRPr="00F95C74">
        <w:rPr>
          <w:rFonts w:ascii="SimSun" w:hAnsi="SimSun" w:cs="Arial"/>
          <w:sz w:val="21"/>
          <w:szCs w:val="21"/>
          <w:lang w:eastAsia="zh-CN"/>
        </w:rPr>
        <w:t>142段</w:t>
      </w:r>
    </w:p>
    <w:p w14:paraId="7654E3F4" w14:textId="354DA2A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附件四</w:t>
      </w:r>
      <w:r w:rsidR="00391BB0">
        <w:rPr>
          <w:rFonts w:ascii="SimSun" w:hAnsi="SimSun" w:cs="Arial"/>
          <w:sz w:val="21"/>
          <w:szCs w:val="21"/>
          <w:lang w:eastAsia="ja-JP"/>
        </w:rPr>
        <w:tab/>
      </w:r>
      <w:r w:rsidRPr="00F95C74">
        <w:rPr>
          <w:rFonts w:ascii="SimSun" w:hAnsi="SimSun" w:cs="Arial"/>
          <w:sz w:val="21"/>
          <w:szCs w:val="21"/>
          <w:lang w:eastAsia="zh-CN"/>
        </w:rPr>
        <w:t>文件WO/CC/53/2附件</w:t>
      </w:r>
      <w:r w:rsidRPr="00F95C74">
        <w:rPr>
          <w:rFonts w:ascii="SimSun" w:hAnsi="SimSun" w:cs="Arial" w:hint="eastAsia"/>
          <w:sz w:val="21"/>
          <w:szCs w:val="21"/>
          <w:lang w:eastAsia="zh-CN"/>
        </w:rPr>
        <w:t>一</w:t>
      </w:r>
    </w:p>
    <w:p w14:paraId="31BA097E" w14:textId="10EEFF6A"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附件五</w:t>
      </w:r>
      <w:r w:rsidR="00391BB0">
        <w:rPr>
          <w:rFonts w:ascii="SimSun" w:hAnsi="SimSun" w:cs="Arial"/>
          <w:sz w:val="21"/>
          <w:szCs w:val="21"/>
          <w:lang w:eastAsia="ja-JP"/>
        </w:rPr>
        <w:tab/>
      </w:r>
      <w:r w:rsidRPr="00F95C74">
        <w:rPr>
          <w:rFonts w:ascii="SimSun" w:hAnsi="SimSun" w:cs="Arial"/>
          <w:sz w:val="21"/>
          <w:szCs w:val="21"/>
          <w:lang w:eastAsia="zh-CN"/>
        </w:rPr>
        <w:t>文件A/41/17第38</w:t>
      </w:r>
      <w:r w:rsidRPr="00F95C74">
        <w:rPr>
          <w:rFonts w:ascii="SimSun" w:hAnsi="SimSun" w:cs="Arial" w:hint="eastAsia"/>
          <w:sz w:val="21"/>
          <w:szCs w:val="21"/>
          <w:lang w:eastAsia="zh-CN"/>
        </w:rPr>
        <w:t>段</w:t>
      </w:r>
      <w:r w:rsidRPr="00F95C74">
        <w:rPr>
          <w:rFonts w:ascii="SimSun" w:hAnsi="SimSun" w:cs="Arial"/>
          <w:sz w:val="21"/>
          <w:szCs w:val="21"/>
          <w:lang w:eastAsia="zh-CN"/>
        </w:rPr>
        <w:t>和</w:t>
      </w:r>
      <w:r w:rsidRPr="00F95C74">
        <w:rPr>
          <w:rFonts w:ascii="SimSun" w:hAnsi="SimSun" w:cs="Arial" w:hint="eastAsia"/>
          <w:sz w:val="21"/>
          <w:szCs w:val="21"/>
          <w:lang w:eastAsia="zh-CN"/>
        </w:rPr>
        <w:t>第</w:t>
      </w:r>
      <w:r w:rsidRPr="00F95C74">
        <w:rPr>
          <w:rFonts w:ascii="SimSun" w:hAnsi="SimSun" w:cs="Arial"/>
          <w:sz w:val="21"/>
          <w:szCs w:val="21"/>
          <w:lang w:eastAsia="zh-CN"/>
        </w:rPr>
        <w:t>141段</w:t>
      </w:r>
    </w:p>
    <w:p w14:paraId="490AF85F" w14:textId="0E37E24C"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附件六</w:t>
      </w:r>
      <w:r w:rsidR="00391BB0">
        <w:rPr>
          <w:rFonts w:ascii="SimSun" w:hAnsi="SimSun" w:cs="Arial"/>
          <w:sz w:val="21"/>
          <w:szCs w:val="21"/>
          <w:lang w:eastAsia="ja-JP"/>
        </w:rPr>
        <w:tab/>
      </w:r>
      <w:r w:rsidRPr="00F95C74">
        <w:rPr>
          <w:rFonts w:ascii="SimSun" w:hAnsi="SimSun" w:cs="Arial"/>
          <w:sz w:val="21"/>
          <w:szCs w:val="21"/>
          <w:lang w:eastAsia="zh-CN"/>
        </w:rPr>
        <w:t>文件WO/PBC/12/3(计划02</w:t>
      </w:r>
      <w:r w:rsidR="00F9665A" w:rsidRPr="00F95C74">
        <w:rPr>
          <w:rFonts w:ascii="SimSun" w:hAnsi="SimSun" w:cs="Arial" w:hint="eastAsia"/>
          <w:sz w:val="21"/>
          <w:szCs w:val="21"/>
          <w:lang w:eastAsia="zh-CN"/>
        </w:rPr>
        <w:t>对</w:t>
      </w:r>
      <w:r w:rsidRPr="00F95C74">
        <w:rPr>
          <w:rFonts w:ascii="SimSun" w:hAnsi="SimSun" w:cs="Arial"/>
          <w:sz w:val="21"/>
          <w:szCs w:val="21"/>
          <w:lang w:eastAsia="zh-CN"/>
        </w:rPr>
        <w:t>外协调)</w:t>
      </w:r>
    </w:p>
    <w:p w14:paraId="44E726EF" w14:textId="21ABBD59"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附件七</w:t>
      </w:r>
      <w:r w:rsidR="00391BB0">
        <w:rPr>
          <w:rFonts w:ascii="SimSun" w:hAnsi="SimSun" w:cs="Arial"/>
          <w:sz w:val="21"/>
          <w:szCs w:val="21"/>
          <w:lang w:eastAsia="ja-JP"/>
        </w:rPr>
        <w:tab/>
      </w:r>
      <w:r w:rsidRPr="00F95C74">
        <w:rPr>
          <w:rFonts w:ascii="SimSun" w:hAnsi="SimSun" w:cs="Arial"/>
          <w:sz w:val="21"/>
          <w:szCs w:val="21"/>
          <w:lang w:eastAsia="zh-CN"/>
        </w:rPr>
        <w:t>文件A/46/12第39段</w:t>
      </w:r>
    </w:p>
    <w:p w14:paraId="72CD712B" w14:textId="26A1F398"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proofErr w:type="gramStart"/>
      <w:r w:rsidRPr="00F95C74">
        <w:rPr>
          <w:rFonts w:ascii="SimSun" w:hAnsi="SimSun" w:cs="Arial"/>
          <w:sz w:val="21"/>
          <w:szCs w:val="21"/>
          <w:lang w:eastAsia="zh-CN"/>
        </w:rPr>
        <w:t>附件八</w:t>
      </w:r>
      <w:proofErr w:type="gramEnd"/>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WO/CC/62/3</w:t>
      </w:r>
    </w:p>
    <w:p w14:paraId="4E7B705D" w14:textId="2E0ADDA5"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附件九</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WO/CC/62/4</w:t>
      </w:r>
    </w:p>
    <w:p w14:paraId="70926F48" w14:textId="17AD54DA"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WO/PBC/13/4</w:t>
      </w:r>
      <w:r w:rsidRPr="00F95C74">
        <w:rPr>
          <w:rFonts w:ascii="SimSun" w:hAnsi="SimSun" w:cs="Arial"/>
          <w:sz w:val="21"/>
          <w:szCs w:val="21"/>
          <w:lang w:eastAsia="zh-CN"/>
        </w:rPr>
        <w:t>第122页</w:t>
      </w:r>
    </w:p>
    <w:p w14:paraId="3CC412A5" w14:textId="398B7AE6"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附件十一</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A/48/12Rev.</w:t>
      </w:r>
    </w:p>
    <w:p w14:paraId="490C1696" w14:textId="36F68C51"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附件十二</w:t>
      </w:r>
      <w:r w:rsidRPr="00F95C74">
        <w:rPr>
          <w:rFonts w:ascii="SimSun" w:hAnsi="SimSun" w:cs="Arial"/>
          <w:sz w:val="21"/>
          <w:szCs w:val="21"/>
          <w:lang w:eastAsia="ja-JP"/>
        </w:rPr>
        <w:tab/>
      </w:r>
      <w:r w:rsidRPr="00F95C74">
        <w:rPr>
          <w:rFonts w:ascii="SimSun" w:hAnsi="SimSun" w:cs="Arial"/>
          <w:sz w:val="21"/>
          <w:szCs w:val="21"/>
          <w:lang w:eastAsia="zh-CN"/>
        </w:rPr>
        <w:t>文件</w:t>
      </w:r>
      <w:r w:rsidRPr="00F95C74">
        <w:rPr>
          <w:rFonts w:ascii="SimSun" w:hAnsi="SimSun" w:cs="Arial"/>
          <w:sz w:val="21"/>
          <w:szCs w:val="21"/>
          <w:lang w:eastAsia="ja-JP"/>
        </w:rPr>
        <w:t>A/48/26</w:t>
      </w:r>
      <w:r w:rsidRPr="00F95C74">
        <w:rPr>
          <w:rFonts w:ascii="SimSun" w:hAnsi="SimSun" w:cs="Arial"/>
          <w:sz w:val="21"/>
          <w:szCs w:val="21"/>
          <w:lang w:eastAsia="zh-CN"/>
        </w:rPr>
        <w:t>第262段</w:t>
      </w:r>
    </w:p>
    <w:p w14:paraId="6FCB5FBE" w14:textId="21407B72"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附件十三</w:t>
      </w:r>
      <w:r w:rsidRPr="00F95C74">
        <w:rPr>
          <w:rFonts w:ascii="SimSun" w:hAnsi="SimSun" w:cs="Arial"/>
          <w:sz w:val="21"/>
          <w:szCs w:val="21"/>
          <w:lang w:eastAsia="ja-JP"/>
        </w:rPr>
        <w:tab/>
        <w:t>2010</w:t>
      </w:r>
      <w:r w:rsidRPr="00F95C74">
        <w:rPr>
          <w:rFonts w:ascii="SimSun" w:hAnsi="SimSun" w:cs="Arial"/>
          <w:sz w:val="21"/>
          <w:szCs w:val="21"/>
          <w:lang w:eastAsia="zh-CN"/>
        </w:rPr>
        <w:t>年第一次非</w:t>
      </w:r>
      <w:r w:rsidR="001E31E7" w:rsidRPr="00F95C74">
        <w:rPr>
          <w:rFonts w:ascii="SimSun" w:hAnsi="SimSun" w:cs="Arial" w:hint="eastAsia"/>
          <w:sz w:val="21"/>
          <w:szCs w:val="21"/>
          <w:lang w:eastAsia="zh-CN"/>
        </w:rPr>
        <w:t>正式</w:t>
      </w:r>
      <w:r w:rsidRPr="00F95C74">
        <w:rPr>
          <w:rFonts w:ascii="SimSun" w:hAnsi="SimSun" w:cs="Arial"/>
          <w:sz w:val="21"/>
          <w:szCs w:val="21"/>
          <w:lang w:eastAsia="zh-CN"/>
        </w:rPr>
        <w:t>磋商</w:t>
      </w:r>
      <w:r w:rsidR="001E31E7" w:rsidRPr="00F95C74">
        <w:rPr>
          <w:rFonts w:ascii="SimSun" w:hAnsi="SimSun" w:cs="Arial" w:hint="eastAsia"/>
          <w:sz w:val="21"/>
          <w:szCs w:val="21"/>
          <w:lang w:eastAsia="zh-CN"/>
        </w:rPr>
        <w:t>期间</w:t>
      </w:r>
      <w:r w:rsidRPr="00F95C74">
        <w:rPr>
          <w:rFonts w:ascii="SimSun" w:hAnsi="SimSun" w:cs="Arial"/>
          <w:sz w:val="21"/>
          <w:szCs w:val="21"/>
          <w:lang w:eastAsia="zh-CN"/>
        </w:rPr>
        <w:t>分发的情况说明</w:t>
      </w:r>
    </w:p>
    <w:p w14:paraId="6824E166" w14:textId="5AAF88E0" w:rsidR="00440F4C" w:rsidRPr="00F95C74" w:rsidRDefault="00440F4C" w:rsidP="00C67A17">
      <w:pPr>
        <w:tabs>
          <w:tab w:val="left" w:pos="1750"/>
        </w:tabs>
        <w:spacing w:afterLines="50" w:after="120" w:line="340" w:lineRule="atLeast"/>
        <w:ind w:left="560"/>
        <w:jc w:val="both"/>
        <w:rPr>
          <w:rFonts w:ascii="SimSun" w:hAnsi="SimSun" w:cs="Arial"/>
          <w:sz w:val="21"/>
          <w:szCs w:val="21"/>
          <w:lang w:eastAsia="ja-JP"/>
        </w:rPr>
      </w:pPr>
      <w:r w:rsidRPr="00F95C74">
        <w:rPr>
          <w:rFonts w:ascii="SimSun" w:hAnsi="SimSun" w:cs="Arial"/>
          <w:sz w:val="21"/>
          <w:szCs w:val="21"/>
          <w:lang w:eastAsia="zh-CN"/>
        </w:rPr>
        <w:t>附件十四</w:t>
      </w:r>
      <w:r w:rsidRPr="00F95C74">
        <w:rPr>
          <w:rFonts w:ascii="SimSun" w:hAnsi="SimSun" w:cs="Arial"/>
          <w:sz w:val="21"/>
          <w:szCs w:val="21"/>
          <w:lang w:eastAsia="ja-JP"/>
        </w:rPr>
        <w:tab/>
        <w:t>2011</w:t>
      </w:r>
      <w:r w:rsidRPr="00F95C74">
        <w:rPr>
          <w:rFonts w:ascii="SimSun" w:hAnsi="SimSun" w:cs="Arial"/>
          <w:sz w:val="21"/>
          <w:szCs w:val="21"/>
          <w:lang w:eastAsia="zh-CN"/>
        </w:rPr>
        <w:t>年第二次非</w:t>
      </w:r>
      <w:r w:rsidR="001E31E7" w:rsidRPr="00F95C74">
        <w:rPr>
          <w:rFonts w:ascii="SimSun" w:hAnsi="SimSun" w:cs="Arial" w:hint="eastAsia"/>
          <w:sz w:val="21"/>
          <w:szCs w:val="21"/>
          <w:lang w:eastAsia="zh-CN"/>
        </w:rPr>
        <w:t>正式</w:t>
      </w:r>
      <w:r w:rsidRPr="00F95C74">
        <w:rPr>
          <w:rFonts w:ascii="SimSun" w:hAnsi="SimSun" w:cs="Arial"/>
          <w:sz w:val="21"/>
          <w:szCs w:val="21"/>
          <w:lang w:eastAsia="zh-CN"/>
        </w:rPr>
        <w:t>磋商</w:t>
      </w:r>
      <w:r w:rsidR="001E31E7" w:rsidRPr="00F95C74">
        <w:rPr>
          <w:rFonts w:ascii="SimSun" w:hAnsi="SimSun" w:cs="Arial" w:hint="eastAsia"/>
          <w:sz w:val="21"/>
          <w:szCs w:val="21"/>
          <w:lang w:eastAsia="zh-CN"/>
        </w:rPr>
        <w:t>期间</w:t>
      </w:r>
      <w:r w:rsidRPr="00F95C74">
        <w:rPr>
          <w:rFonts w:ascii="SimSun" w:hAnsi="SimSun" w:cs="Arial"/>
          <w:sz w:val="21"/>
          <w:szCs w:val="21"/>
          <w:lang w:eastAsia="zh-CN"/>
        </w:rPr>
        <w:t>分发的情况说明</w:t>
      </w:r>
    </w:p>
    <w:p w14:paraId="7359A00F" w14:textId="77777777" w:rsidR="00F95C74" w:rsidRDefault="00440F4C" w:rsidP="00C67A17">
      <w:pPr>
        <w:tabs>
          <w:tab w:val="left" w:pos="1750"/>
        </w:tabs>
        <w:spacing w:afterLines="50" w:after="120" w:line="340" w:lineRule="atLeast"/>
        <w:ind w:left="560"/>
        <w:jc w:val="both"/>
        <w:rPr>
          <w:rFonts w:ascii="SimSun" w:hAnsi="SimSun" w:cs="Arial"/>
          <w:sz w:val="21"/>
          <w:szCs w:val="21"/>
          <w:lang w:eastAsia="zh-CN"/>
        </w:rPr>
      </w:pPr>
      <w:r w:rsidRPr="00F95C74">
        <w:rPr>
          <w:rFonts w:ascii="SimSun" w:hAnsi="SimSun" w:cs="Arial"/>
          <w:sz w:val="21"/>
          <w:szCs w:val="21"/>
          <w:lang w:eastAsia="zh-CN"/>
        </w:rPr>
        <w:t>附件十五</w:t>
      </w:r>
      <w:r w:rsidRPr="00F95C74">
        <w:rPr>
          <w:rFonts w:ascii="SimSun" w:hAnsi="SimSun" w:cs="Arial"/>
          <w:sz w:val="21"/>
          <w:szCs w:val="21"/>
          <w:lang w:eastAsia="ja-JP"/>
        </w:rPr>
        <w:tab/>
      </w:r>
      <w:r w:rsidRPr="00F95C74">
        <w:rPr>
          <w:rFonts w:ascii="SimSun" w:hAnsi="SimSun" w:cs="Arial" w:hint="eastAsia"/>
          <w:bCs/>
          <w:iCs/>
          <w:caps/>
          <w:sz w:val="21"/>
          <w:szCs w:val="21"/>
          <w:lang w:eastAsia="zh-CN"/>
        </w:rPr>
        <w:t>在计划和预算委员会7月举行的会议上分发的白皮书</w:t>
      </w:r>
    </w:p>
    <w:p w14:paraId="01C18C5A" w14:textId="77777777" w:rsidR="00FE4E7B" w:rsidRDefault="00FE4E7B" w:rsidP="00FE4E7B">
      <w:pPr>
        <w:spacing w:afterLines="50" w:after="120" w:line="340" w:lineRule="atLeast"/>
        <w:ind w:left="5534"/>
        <w:jc w:val="both"/>
        <w:rPr>
          <w:rFonts w:ascii="KaiTi" w:eastAsia="KaiTi" w:hAnsi="KaiTi" w:cs="Arial"/>
          <w:sz w:val="21"/>
          <w:szCs w:val="21"/>
          <w:lang w:eastAsia="zh-CN"/>
        </w:rPr>
      </w:pPr>
    </w:p>
    <w:p w14:paraId="61DF5590" w14:textId="35AC6D5B" w:rsidR="00440F4C" w:rsidRPr="00FE4E7B" w:rsidRDefault="00440F4C" w:rsidP="00FE4E7B">
      <w:pPr>
        <w:spacing w:afterLines="50" w:after="120" w:line="340" w:lineRule="atLeast"/>
        <w:ind w:left="5534"/>
        <w:jc w:val="both"/>
        <w:rPr>
          <w:rFonts w:ascii="KaiTi" w:eastAsia="KaiTi" w:hAnsi="KaiTi" w:cs="Arial"/>
          <w:sz w:val="21"/>
          <w:szCs w:val="21"/>
          <w:lang w:eastAsia="zh-CN"/>
        </w:rPr>
      </w:pPr>
      <w:r w:rsidRPr="00FE4E7B">
        <w:rPr>
          <w:rFonts w:ascii="KaiTi" w:eastAsia="KaiTi" w:hAnsi="KaiTi" w:cs="Arial"/>
          <w:sz w:val="21"/>
          <w:szCs w:val="21"/>
          <w:lang w:eastAsia="zh-CN"/>
        </w:rPr>
        <w:t>[后接附件]</w:t>
      </w:r>
    </w:p>
    <w:p w14:paraId="32EBF980" w14:textId="77777777" w:rsidR="00FE4E7B" w:rsidRPr="00F95C74" w:rsidRDefault="00FE4E7B" w:rsidP="00F95C74">
      <w:pPr>
        <w:spacing w:afterLines="50" w:after="120" w:line="340" w:lineRule="atLeast"/>
        <w:jc w:val="both"/>
        <w:rPr>
          <w:rFonts w:ascii="SimSun" w:hAnsi="SimSun" w:cs="Arial"/>
          <w:sz w:val="21"/>
          <w:szCs w:val="21"/>
          <w:lang w:eastAsia="zh-CN"/>
        </w:rPr>
      </w:pPr>
    </w:p>
    <w:p w14:paraId="4A6412A3" w14:textId="77777777" w:rsidR="004133C6" w:rsidRPr="00F95C74" w:rsidRDefault="004133C6" w:rsidP="00F95C74">
      <w:pPr>
        <w:spacing w:afterLines="50" w:after="120" w:line="340" w:lineRule="atLeast"/>
        <w:jc w:val="both"/>
        <w:rPr>
          <w:rFonts w:ascii="SimSun" w:hAnsi="SimSun" w:cs="Arial"/>
          <w:sz w:val="21"/>
          <w:szCs w:val="21"/>
          <w:lang w:eastAsia="zh-CN"/>
        </w:rPr>
        <w:sectPr w:rsidR="004133C6" w:rsidRPr="00F95C74" w:rsidSect="00985895">
          <w:headerReference w:type="default" r:id="rId24"/>
          <w:footerReference w:type="default" r:id="rId25"/>
          <w:headerReference w:type="first" r:id="rId26"/>
          <w:footerReference w:type="first" r:id="rId27"/>
          <w:pgSz w:w="11907" w:h="16840" w:code="9"/>
          <w:pgMar w:top="567" w:right="1134" w:bottom="1418" w:left="1418" w:header="510" w:footer="1021" w:gutter="0"/>
          <w:pgNumType w:start="2"/>
          <w:cols w:space="720"/>
          <w:titlePg/>
          <w:docGrid w:linePitch="299"/>
        </w:sectPr>
      </w:pPr>
    </w:p>
    <w:p w14:paraId="76874FAB" w14:textId="456C43FA" w:rsidR="00F95C74" w:rsidRPr="005F26B3" w:rsidRDefault="008215F4" w:rsidP="005F26B3">
      <w:pPr>
        <w:keepNext/>
        <w:spacing w:before="240" w:afterLines="300" w:after="720" w:line="340" w:lineRule="atLeast"/>
        <w:jc w:val="center"/>
        <w:outlineLvl w:val="0"/>
        <w:rPr>
          <w:rFonts w:ascii="SimHei" w:eastAsia="SimHei" w:hAnsi="SimHei" w:cs="Arial"/>
          <w:bCs/>
          <w:caps/>
          <w:kern w:val="32"/>
          <w:sz w:val="24"/>
          <w:szCs w:val="24"/>
          <w:lang w:eastAsia="zh-CN"/>
        </w:rPr>
      </w:pPr>
      <w:r w:rsidRPr="005F26B3">
        <w:rPr>
          <w:rFonts w:ascii="SimHei" w:eastAsia="SimHei" w:hAnsi="SimHei" w:cs="Arial" w:hint="eastAsia"/>
          <w:bCs/>
          <w:caps/>
          <w:kern w:val="32"/>
          <w:sz w:val="24"/>
          <w:szCs w:val="24"/>
          <w:lang w:eastAsia="zh-CN"/>
        </w:rPr>
        <w:lastRenderedPageBreak/>
        <w:t>附</w:t>
      </w:r>
      <w:r w:rsidR="005F26B3" w:rsidRPr="005F26B3">
        <w:rPr>
          <w:rFonts w:ascii="SimHei" w:eastAsia="SimHei" w:hAnsi="SimHei" w:cs="Arial" w:hint="eastAsia"/>
          <w:bCs/>
          <w:caps/>
          <w:kern w:val="32"/>
          <w:sz w:val="24"/>
          <w:szCs w:val="24"/>
          <w:lang w:eastAsia="zh-CN"/>
        </w:rPr>
        <w:t xml:space="preserve">　　</w:t>
      </w:r>
      <w:r w:rsidRPr="005F26B3">
        <w:rPr>
          <w:rFonts w:ascii="SimHei" w:eastAsia="SimHei" w:hAnsi="SimHei" w:cs="Arial" w:hint="eastAsia"/>
          <w:bCs/>
          <w:caps/>
          <w:kern w:val="32"/>
          <w:sz w:val="24"/>
          <w:szCs w:val="24"/>
          <w:lang w:eastAsia="zh-CN"/>
        </w:rPr>
        <w:t>件</w:t>
      </w:r>
    </w:p>
    <w:p w14:paraId="030C0598" w14:textId="04576867" w:rsidR="009D350A" w:rsidRPr="00203C35" w:rsidRDefault="008215F4"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7" w:name="_Toc362599677"/>
      <w:r w:rsidRPr="00203C35">
        <w:rPr>
          <w:rFonts w:ascii="SimSun" w:hAnsi="SimSun" w:cs="Arial" w:hint="eastAsia"/>
          <w:bCs/>
          <w:iCs/>
          <w:caps/>
          <w:sz w:val="24"/>
          <w:szCs w:val="24"/>
          <w:lang w:eastAsia="zh-CN"/>
        </w:rPr>
        <w:t>附件一</w:t>
      </w:r>
      <w:r w:rsidR="005F26B3" w:rsidRPr="00203C35">
        <w:rPr>
          <w:rFonts w:ascii="SimSun" w:hAnsi="SimSun" w:cs="Arial" w:hint="eastAsia"/>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WO/PBC/4/2</w:t>
      </w:r>
      <w:bookmarkEnd w:id="57"/>
      <w:r w:rsidRPr="00203C35">
        <w:rPr>
          <w:rFonts w:ascii="SimSun" w:hAnsi="SimSun" w:cs="Arial" w:hint="eastAsia"/>
          <w:bCs/>
          <w:iCs/>
          <w:caps/>
          <w:sz w:val="24"/>
          <w:szCs w:val="24"/>
          <w:lang w:eastAsia="zh-CN"/>
        </w:rPr>
        <w:t>第144段</w:t>
      </w:r>
    </w:p>
    <w:p w14:paraId="2F0A29F0" w14:textId="284CD996" w:rsidR="00D96387" w:rsidRPr="00303033" w:rsidRDefault="00D96387" w:rsidP="00F95C74">
      <w:pPr>
        <w:autoSpaceDE w:val="0"/>
        <w:autoSpaceDN w:val="0"/>
        <w:adjustRightInd w:val="0"/>
        <w:spacing w:afterLines="50" w:after="120" w:line="340" w:lineRule="atLeast"/>
        <w:jc w:val="both"/>
        <w:rPr>
          <w:rFonts w:ascii="SimSun" w:hAnsi="SimSun" w:cs="Times New Roman"/>
          <w:sz w:val="21"/>
          <w:szCs w:val="21"/>
          <w:lang w:eastAsia="zh-CN"/>
        </w:rPr>
      </w:pPr>
      <w:r w:rsidRPr="00F95C74">
        <w:rPr>
          <w:rFonts w:ascii="SimSun" w:hAnsi="SimSun" w:cs="Arial"/>
          <w:sz w:val="21"/>
          <w:szCs w:val="21"/>
          <w:lang w:eastAsia="zh-CN"/>
        </w:rPr>
        <w:t>144.</w:t>
      </w:r>
      <w:r w:rsidRPr="00F95C74">
        <w:rPr>
          <w:rFonts w:ascii="SimSun" w:hAnsi="SimSun" w:cs="Arial"/>
          <w:sz w:val="21"/>
          <w:szCs w:val="21"/>
          <w:lang w:eastAsia="zh-CN"/>
        </w:rPr>
        <w:tab/>
      </w:r>
      <w:r w:rsidR="008215F4" w:rsidRPr="00303033">
        <w:rPr>
          <w:rFonts w:ascii="SimSun" w:hAnsi="SimSun" w:cs="Times New Roman"/>
          <w:color w:val="262626"/>
          <w:sz w:val="21"/>
          <w:szCs w:val="21"/>
          <w:lang w:eastAsia="zh-CN"/>
        </w:rPr>
        <w:t>在两年期间，WIPO驻纽约协调处进一步加强了与国际知识产权界，包括与产业界领袖、在日内瓦未设代表处的发展中国家的政府、联合国的联系与关系。该协调处将继续发展与联合国的关系，特别是在对WIPO有影响的问题方面尤其如此，并将继续扩大其与企业和媒体以及代表民间社会的组织和利益群体进行联系的努力。另外，本组织还将通过在布鲁塞尔和华盛顿特区设立办事处，扩大和优化其与政府间、政府、企业界、专业和民间社会各界的联系。这些办事处对于同经济和大众传播媒体建立良好的工作关系也十分重要。</w:t>
      </w:r>
    </w:p>
    <w:p w14:paraId="274422BD" w14:textId="77777777" w:rsidR="005F26B3" w:rsidRPr="00303033" w:rsidRDefault="005F26B3" w:rsidP="00F95C74">
      <w:pPr>
        <w:autoSpaceDE w:val="0"/>
        <w:autoSpaceDN w:val="0"/>
        <w:adjustRightInd w:val="0"/>
        <w:spacing w:afterLines="50" w:after="120" w:line="340" w:lineRule="atLeast"/>
        <w:jc w:val="both"/>
        <w:rPr>
          <w:rFonts w:ascii="SimSun" w:hAnsi="SimSun" w:cs="Arial"/>
          <w:sz w:val="21"/>
          <w:szCs w:val="21"/>
          <w:lang w:eastAsia="zh-CN"/>
        </w:rPr>
      </w:pPr>
    </w:p>
    <w:p w14:paraId="33F7A3BF" w14:textId="7BF57EEE" w:rsidR="00D96387" w:rsidRPr="00303033" w:rsidRDefault="008215F4" w:rsidP="005F26B3">
      <w:pPr>
        <w:spacing w:afterLines="50" w:after="120" w:line="340" w:lineRule="atLeast"/>
        <w:ind w:left="5534"/>
        <w:jc w:val="both"/>
        <w:rPr>
          <w:rFonts w:ascii="SimSun" w:hAnsi="SimSun" w:cs="Arial"/>
          <w:sz w:val="21"/>
          <w:szCs w:val="21"/>
          <w:lang w:eastAsia="zh-CN"/>
        </w:rPr>
      </w:pPr>
      <w:r w:rsidRPr="00303033">
        <w:rPr>
          <w:rFonts w:ascii="KaiTi" w:eastAsia="KaiTi" w:hAnsi="KaiTi" w:cs="Arial"/>
          <w:sz w:val="21"/>
          <w:szCs w:val="21"/>
          <w:lang w:eastAsia="zh-CN"/>
        </w:rPr>
        <w:t>[</w:t>
      </w:r>
      <w:r w:rsidRPr="00303033">
        <w:rPr>
          <w:rFonts w:ascii="KaiTi" w:eastAsia="KaiTi" w:hAnsi="KaiTi" w:cs="Arial" w:hint="eastAsia"/>
          <w:sz w:val="21"/>
          <w:szCs w:val="21"/>
          <w:lang w:eastAsia="zh-CN"/>
        </w:rPr>
        <w:t>后接附件二</w:t>
      </w:r>
      <w:r w:rsidR="00D96387" w:rsidRPr="00303033">
        <w:rPr>
          <w:rFonts w:ascii="KaiTi" w:eastAsia="KaiTi" w:hAnsi="KaiTi" w:cs="Arial"/>
          <w:sz w:val="21"/>
          <w:szCs w:val="21"/>
          <w:lang w:eastAsia="zh-CN"/>
        </w:rPr>
        <w:t>]</w:t>
      </w:r>
    </w:p>
    <w:p w14:paraId="14135B3D" w14:textId="77777777" w:rsidR="005F26B3" w:rsidRPr="00303033" w:rsidRDefault="005F26B3" w:rsidP="00F95C74">
      <w:pPr>
        <w:spacing w:afterLines="50" w:after="120" w:line="340" w:lineRule="atLeast"/>
        <w:jc w:val="both"/>
        <w:rPr>
          <w:rFonts w:ascii="SimSun" w:hAnsi="SimSun" w:cs="Times New Roman"/>
          <w:sz w:val="21"/>
          <w:szCs w:val="21"/>
          <w:lang w:eastAsia="zh-CN"/>
        </w:rPr>
        <w:sectPr w:rsidR="005F26B3" w:rsidRPr="00303033" w:rsidSect="00985895">
          <w:headerReference w:type="first" r:id="rId28"/>
          <w:footerReference w:type="first" r:id="rId29"/>
          <w:pgSz w:w="11907" w:h="16840" w:code="9"/>
          <w:pgMar w:top="567" w:right="1134" w:bottom="1418" w:left="1418" w:header="510" w:footer="1021" w:gutter="0"/>
          <w:pgNumType w:start="2"/>
          <w:cols w:space="720"/>
          <w:titlePg/>
          <w:docGrid w:linePitch="299"/>
        </w:sectPr>
      </w:pPr>
    </w:p>
    <w:p w14:paraId="7B1524A0" w14:textId="488FD237" w:rsidR="00F95C74" w:rsidRPr="00203C35" w:rsidRDefault="008215F4"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8" w:name="_Toc362599678"/>
      <w:r w:rsidRPr="00203C35">
        <w:rPr>
          <w:rFonts w:ascii="SimSun" w:hAnsi="SimSun" w:cs="Arial" w:hint="eastAsia"/>
          <w:bCs/>
          <w:iCs/>
          <w:caps/>
          <w:sz w:val="24"/>
          <w:szCs w:val="24"/>
          <w:lang w:eastAsia="zh-CN"/>
        </w:rPr>
        <w:lastRenderedPageBreak/>
        <w:t>附件二</w:t>
      </w:r>
      <w:r w:rsidR="00A2570F" w:rsidRPr="00203C35">
        <w:rPr>
          <w:rFonts w:ascii="SimSun" w:hAnsi="SimSun" w:cs="Arial"/>
          <w:bCs/>
          <w:iCs/>
          <w:caps/>
          <w:sz w:val="24"/>
          <w:szCs w:val="24"/>
          <w:lang w:eastAsia="zh-CN"/>
        </w:rPr>
        <w:tab/>
      </w:r>
      <w:r w:rsidR="00AC02F2"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WO/CC/52/1</w:t>
      </w:r>
      <w:bookmarkEnd w:id="58"/>
      <w:r w:rsidR="00AC02F2" w:rsidRPr="00203C35">
        <w:rPr>
          <w:rFonts w:ascii="SimSun" w:hAnsi="SimSun" w:cs="Arial"/>
          <w:bCs/>
          <w:iCs/>
          <w:caps/>
          <w:sz w:val="24"/>
          <w:szCs w:val="24"/>
          <w:lang w:eastAsia="zh-CN"/>
        </w:rPr>
        <w:t>附件</w:t>
      </w:r>
      <w:r w:rsidR="00AC02F2" w:rsidRPr="00203C35">
        <w:rPr>
          <w:rFonts w:ascii="SimSun" w:hAnsi="SimSun" w:cs="Arial" w:hint="eastAsia"/>
          <w:bCs/>
          <w:iCs/>
          <w:caps/>
          <w:sz w:val="24"/>
          <w:szCs w:val="24"/>
          <w:lang w:eastAsia="zh-CN"/>
        </w:rPr>
        <w:t>四</w:t>
      </w:r>
    </w:p>
    <w:p w14:paraId="074E2029" w14:textId="3A662138" w:rsidR="00D96387" w:rsidRPr="00513477" w:rsidRDefault="009C1D1E" w:rsidP="00513477">
      <w:pPr>
        <w:spacing w:afterLines="150" w:after="360" w:line="340" w:lineRule="atLeast"/>
        <w:jc w:val="center"/>
        <w:rPr>
          <w:rFonts w:ascii="SimHei" w:eastAsia="SimHei" w:hAnsi="SimHei" w:cs="Times New Roman"/>
          <w:sz w:val="21"/>
          <w:szCs w:val="21"/>
          <w:lang w:eastAsia="zh-CN"/>
        </w:rPr>
      </w:pPr>
      <w:r w:rsidRPr="00513477">
        <w:rPr>
          <w:rFonts w:ascii="SimHei" w:eastAsia="SimHei" w:hAnsi="SimHei" w:cs="Arial" w:hint="eastAsia"/>
          <w:bCs/>
          <w:iCs/>
          <w:caps/>
          <w:sz w:val="21"/>
          <w:szCs w:val="21"/>
          <w:lang w:eastAsia="zh-CN"/>
        </w:rPr>
        <w:t>比利时王国政府与世界知识产权组织</w:t>
      </w:r>
      <w:r w:rsidR="00D96387" w:rsidRPr="00513477">
        <w:rPr>
          <w:rFonts w:ascii="SimHei" w:eastAsia="SimHei" w:hAnsi="SimHei" w:cs="Times New Roman"/>
          <w:sz w:val="21"/>
          <w:szCs w:val="21"/>
          <w:lang w:eastAsia="zh-CN"/>
        </w:rPr>
        <w:t>(WIPO)</w:t>
      </w:r>
      <w:r w:rsidRPr="00513477">
        <w:rPr>
          <w:rFonts w:ascii="SimHei" w:eastAsia="SimHei" w:hAnsi="SimHei" w:cs="Arial" w:hint="eastAsia"/>
          <w:bCs/>
          <w:iCs/>
          <w:caps/>
          <w:sz w:val="21"/>
          <w:szCs w:val="21"/>
          <w:lang w:eastAsia="zh-CN"/>
        </w:rPr>
        <w:t>之间的协定</w:t>
      </w:r>
    </w:p>
    <w:p w14:paraId="30F2F0CE" w14:textId="77777777" w:rsidR="00F95C74" w:rsidRDefault="009C1D1E"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比利时王国，以下简称“比利时”，</w:t>
      </w:r>
    </w:p>
    <w:p w14:paraId="4FE8564C" w14:textId="77777777" w:rsidR="00F95C74" w:rsidRDefault="009C1D1E"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世界知识产权组织，以下简称“</w:t>
      </w:r>
      <w:r w:rsidRPr="00F95C74">
        <w:rPr>
          <w:rFonts w:ascii="SimSun" w:hAnsi="SimSun" w:cs="Times New Roman"/>
          <w:sz w:val="21"/>
          <w:szCs w:val="21"/>
          <w:lang w:eastAsia="zh-CN"/>
        </w:rPr>
        <w:t>WIPO</w:t>
      </w:r>
      <w:r w:rsidRPr="00F95C74">
        <w:rPr>
          <w:rFonts w:ascii="SimSun" w:hAnsi="SimSun" w:cs="MS Gothic" w:hint="eastAsia"/>
          <w:sz w:val="21"/>
          <w:szCs w:val="21"/>
          <w:lang w:eastAsia="zh-CN"/>
        </w:rPr>
        <w:t>”，</w:t>
      </w:r>
    </w:p>
    <w:p w14:paraId="7B6DB63D" w14:textId="77777777" w:rsidR="00F95C74" w:rsidRDefault="00FC1B1B"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9C1D1E" w:rsidRPr="00F95C74">
        <w:rPr>
          <w:rFonts w:ascii="SimSun" w:hAnsi="SimSun" w:cs="Times New Roman"/>
          <w:sz w:val="21"/>
          <w:szCs w:val="21"/>
          <w:lang w:eastAsia="zh-CN"/>
        </w:rPr>
        <w:t>WIPO</w:t>
      </w:r>
      <w:r w:rsidRPr="00F95C74">
        <w:rPr>
          <w:rFonts w:ascii="SimSun" w:hAnsi="SimSun" w:cs="MS Gothic" w:hint="eastAsia"/>
          <w:sz w:val="21"/>
          <w:szCs w:val="21"/>
          <w:lang w:eastAsia="zh-CN"/>
        </w:rPr>
        <w:t>有意</w:t>
      </w:r>
      <w:r w:rsidR="009C1D1E" w:rsidRPr="00F95C74">
        <w:rPr>
          <w:rFonts w:ascii="SimSun" w:hAnsi="SimSun" w:cs="MS Gothic" w:hint="eastAsia"/>
          <w:sz w:val="21"/>
          <w:szCs w:val="21"/>
          <w:lang w:eastAsia="zh-CN"/>
        </w:rPr>
        <w:t>在布鲁塞尔建立协调处(以下简称“协调处”)</w:t>
      </w:r>
      <w:r w:rsidR="004C191D" w:rsidRPr="00F95C74">
        <w:rPr>
          <w:rFonts w:ascii="SimSun" w:hAnsi="SimSun" w:cs="MS Gothic" w:hint="eastAsia"/>
          <w:sz w:val="21"/>
          <w:szCs w:val="21"/>
          <w:lang w:eastAsia="zh-CN"/>
        </w:rPr>
        <w:t>，</w:t>
      </w:r>
    </w:p>
    <w:p w14:paraId="6D0886A7" w14:textId="2B71D332" w:rsidR="00F95C74" w:rsidRDefault="00811429"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9C1D1E" w:rsidRPr="00F95C74">
        <w:rPr>
          <w:rFonts w:ascii="SimSun" w:hAnsi="SimSun" w:cs="Times New Roman"/>
          <w:sz w:val="21"/>
          <w:szCs w:val="21"/>
          <w:lang w:eastAsia="zh-CN"/>
        </w:rPr>
        <w:t>1947年11月21</w:t>
      </w:r>
      <w:r w:rsidR="009C1D1E" w:rsidRPr="00F95C74">
        <w:rPr>
          <w:rFonts w:ascii="SimSun" w:hAnsi="SimSun" w:cs="MS Gothic" w:hint="eastAsia"/>
          <w:sz w:val="21"/>
          <w:szCs w:val="21"/>
          <w:lang w:eastAsia="zh-CN"/>
        </w:rPr>
        <w:t>日签署的专门机构特权与豁免公约</w:t>
      </w:r>
      <w:r w:rsidR="004C191D" w:rsidRPr="00F95C74">
        <w:rPr>
          <w:rFonts w:ascii="SimSun" w:hAnsi="SimSun" w:cs="MS Gothic" w:hint="eastAsia"/>
          <w:sz w:val="21"/>
          <w:szCs w:val="21"/>
          <w:lang w:eastAsia="zh-CN"/>
        </w:rPr>
        <w:t>(以下简称“公约”)，</w:t>
      </w:r>
    </w:p>
    <w:p w14:paraId="7A1AA7DE" w14:textId="77777777" w:rsidR="00F95C74" w:rsidRDefault="00811429" w:rsidP="00F95C74">
      <w:pPr>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鉴于</w:t>
      </w:r>
      <w:r w:rsidR="00FC1B1B" w:rsidRPr="00F95C74">
        <w:rPr>
          <w:rFonts w:ascii="SimSun" w:hAnsi="SimSun" w:cs="MS Gothic" w:hint="eastAsia"/>
          <w:sz w:val="21"/>
          <w:szCs w:val="21"/>
          <w:lang w:eastAsia="zh-CN"/>
        </w:rPr>
        <w:t>就</w:t>
      </w:r>
      <w:r w:rsidRPr="00F95C74">
        <w:rPr>
          <w:rFonts w:ascii="SimSun" w:hAnsi="SimSun" w:cs="MS Gothic" w:hint="eastAsia"/>
          <w:sz w:val="21"/>
          <w:szCs w:val="21"/>
          <w:lang w:eastAsia="zh-CN"/>
        </w:rPr>
        <w:t>为</w:t>
      </w:r>
      <w:r w:rsidR="00FC1B1B" w:rsidRPr="00F95C74">
        <w:rPr>
          <w:rFonts w:ascii="SimSun" w:hAnsi="SimSun" w:cs="MS Gothic" w:hint="eastAsia"/>
          <w:sz w:val="21"/>
          <w:szCs w:val="21"/>
          <w:lang w:eastAsia="zh-CN"/>
        </w:rPr>
        <w:t>比利时境内</w:t>
      </w:r>
      <w:r w:rsidR="004C191D" w:rsidRPr="00F95C74">
        <w:rPr>
          <w:rFonts w:ascii="SimSun" w:hAnsi="SimSun" w:cs="MS Gothic" w:hint="eastAsia"/>
          <w:sz w:val="21"/>
          <w:szCs w:val="21"/>
          <w:lang w:eastAsia="zh-CN"/>
        </w:rPr>
        <w:t>协调处</w:t>
      </w:r>
      <w:r w:rsidRPr="00F95C74">
        <w:rPr>
          <w:rFonts w:ascii="SimSun" w:hAnsi="SimSun" w:cs="MS Gothic" w:hint="eastAsia"/>
          <w:sz w:val="21"/>
          <w:szCs w:val="21"/>
          <w:lang w:eastAsia="zh-CN"/>
        </w:rPr>
        <w:t>赋予</w:t>
      </w:r>
      <w:r w:rsidR="00FC1B1B" w:rsidRPr="00F95C74">
        <w:rPr>
          <w:rFonts w:ascii="SimSun" w:hAnsi="SimSun" w:cs="MS Gothic" w:hint="eastAsia"/>
          <w:sz w:val="21"/>
          <w:szCs w:val="21"/>
          <w:lang w:eastAsia="zh-CN"/>
        </w:rPr>
        <w:t>的特权和豁免之</w:t>
      </w:r>
      <w:r w:rsidR="004C191D" w:rsidRPr="00F95C74">
        <w:rPr>
          <w:rFonts w:ascii="SimSun" w:hAnsi="SimSun" w:cs="MS Gothic" w:hint="eastAsia"/>
          <w:sz w:val="21"/>
          <w:szCs w:val="21"/>
          <w:lang w:eastAsia="zh-CN"/>
        </w:rPr>
        <w:t>具体条款做出规定十分重要，</w:t>
      </w:r>
    </w:p>
    <w:p w14:paraId="7BA5EE76" w14:textId="77777777" w:rsidR="00F95C74" w:rsidRDefault="00F812A2" w:rsidP="00F95C74">
      <w:pPr>
        <w:spacing w:afterLines="50" w:after="120" w:line="340" w:lineRule="atLeast"/>
        <w:jc w:val="both"/>
        <w:rPr>
          <w:rFonts w:ascii="SimSun" w:hAnsi="SimSun" w:cs="MS Gothic"/>
          <w:sz w:val="21"/>
          <w:szCs w:val="21"/>
          <w:lang w:eastAsia="zh-CN"/>
        </w:rPr>
      </w:pPr>
      <w:r w:rsidRPr="00F95C74">
        <w:rPr>
          <w:rFonts w:ascii="SimSun" w:hAnsi="SimSun" w:cs="MS Gothic" w:hint="eastAsia"/>
          <w:sz w:val="21"/>
          <w:szCs w:val="21"/>
          <w:lang w:eastAsia="zh-CN"/>
        </w:rPr>
        <w:t>希望为此目的</w:t>
      </w:r>
      <w:r w:rsidR="00811429" w:rsidRPr="00F95C74">
        <w:rPr>
          <w:rFonts w:ascii="SimSun" w:hAnsi="SimSun" w:cs="MS Gothic" w:hint="eastAsia"/>
          <w:sz w:val="21"/>
          <w:szCs w:val="21"/>
          <w:lang w:eastAsia="zh-CN"/>
        </w:rPr>
        <w:t>，</w:t>
      </w:r>
      <w:r w:rsidR="004C191D" w:rsidRPr="00F95C74">
        <w:rPr>
          <w:rFonts w:ascii="SimSun" w:hAnsi="SimSun" w:cs="MS Gothic" w:hint="eastAsia"/>
          <w:sz w:val="21"/>
          <w:szCs w:val="21"/>
          <w:lang w:eastAsia="zh-CN"/>
        </w:rPr>
        <w:t>缔结一项公约</w:t>
      </w:r>
      <w:r w:rsidRPr="00F95C74">
        <w:rPr>
          <w:rFonts w:ascii="SimSun" w:hAnsi="SimSun" w:cs="MS Gothic" w:hint="eastAsia"/>
          <w:sz w:val="21"/>
          <w:szCs w:val="21"/>
          <w:lang w:eastAsia="zh-CN"/>
        </w:rPr>
        <w:t>补充</w:t>
      </w:r>
      <w:r w:rsidR="004C191D" w:rsidRPr="00F95C74">
        <w:rPr>
          <w:rFonts w:ascii="SimSun" w:hAnsi="SimSun" w:cs="MS Gothic" w:hint="eastAsia"/>
          <w:sz w:val="21"/>
          <w:szCs w:val="21"/>
          <w:lang w:eastAsia="zh-CN"/>
        </w:rPr>
        <w:t>协定，</w:t>
      </w:r>
    </w:p>
    <w:p w14:paraId="107836C4" w14:textId="77777777" w:rsidR="00F95C74" w:rsidRDefault="0054502C" w:rsidP="00F95C74">
      <w:pPr>
        <w:spacing w:afterLines="50" w:after="120" w:line="340" w:lineRule="atLeast"/>
        <w:jc w:val="both"/>
        <w:rPr>
          <w:rFonts w:ascii="SimSun" w:hAnsi="SimSun" w:cs="MS Gothic"/>
          <w:sz w:val="21"/>
          <w:szCs w:val="21"/>
          <w:lang w:eastAsia="zh-CN"/>
        </w:rPr>
      </w:pPr>
      <w:r w:rsidRPr="00F95C74">
        <w:rPr>
          <w:rFonts w:ascii="SimSun" w:hAnsi="SimSun" w:cs="MS Gothic" w:hint="eastAsia"/>
          <w:sz w:val="21"/>
          <w:szCs w:val="21"/>
          <w:lang w:eastAsia="zh-CN"/>
        </w:rPr>
        <w:t>兹</w:t>
      </w:r>
      <w:r w:rsidR="004C191D" w:rsidRPr="00F95C74">
        <w:rPr>
          <w:rFonts w:ascii="SimSun" w:hAnsi="SimSun" w:cs="MS Gothic" w:hint="eastAsia"/>
          <w:sz w:val="21"/>
          <w:szCs w:val="21"/>
          <w:lang w:eastAsia="zh-CN"/>
        </w:rPr>
        <w:t>达成协议如下</w:t>
      </w:r>
      <w:r w:rsidR="004C191D" w:rsidRPr="00F95C74">
        <w:rPr>
          <w:rFonts w:ascii="SimSun" w:hAnsi="SimSun" w:cs="MS Gothic"/>
          <w:sz w:val="21"/>
          <w:szCs w:val="21"/>
          <w:lang w:eastAsia="zh-CN"/>
        </w:rPr>
        <w:t>：</w:t>
      </w:r>
    </w:p>
    <w:p w14:paraId="3925FD5E" w14:textId="6D4325A3" w:rsidR="00F95C74" w:rsidRDefault="00F812A2" w:rsidP="00203C35">
      <w:pPr>
        <w:spacing w:afterLines="100" w:after="240" w:line="340" w:lineRule="atLeast"/>
        <w:jc w:val="center"/>
        <w:rPr>
          <w:rFonts w:ascii="SimSun" w:hAnsi="SimSun" w:cs="Times New Roman"/>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一</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214E90DE" w14:textId="3B132C46" w:rsidR="00F95C74" w:rsidRDefault="00811429" w:rsidP="006E1822">
      <w:pPr>
        <w:numPr>
          <w:ilvl w:val="0"/>
          <w:numId w:val="5"/>
        </w:numPr>
        <w:tabs>
          <w:tab w:val="clear" w:pos="360"/>
          <w:tab w:val="left" w:pos="350"/>
        </w:tabs>
        <w:spacing w:afterLines="50" w:after="120" w:line="340" w:lineRule="atLeast"/>
        <w:ind w:left="0" w:firstLine="0"/>
        <w:jc w:val="both"/>
        <w:rPr>
          <w:rFonts w:ascii="SimSun" w:hAnsi="SimSun" w:cs="Times New Roman"/>
          <w:sz w:val="21"/>
          <w:szCs w:val="21"/>
          <w:lang w:eastAsia="zh-CN"/>
        </w:rPr>
      </w:pPr>
      <w:r w:rsidRPr="00F95C74">
        <w:rPr>
          <w:rFonts w:ascii="SimSun" w:hAnsi="SimSun" w:cs="MS Gothic" w:hint="eastAsia"/>
          <w:sz w:val="21"/>
          <w:szCs w:val="21"/>
          <w:lang w:eastAsia="zh-CN"/>
        </w:rPr>
        <w:t>协调处主任应被授予外交使团的外交人员所被赋予的特权</w:t>
      </w:r>
      <w:r w:rsidRPr="00F95C74">
        <w:rPr>
          <w:rFonts w:ascii="SimSun" w:hAnsi="SimSun" w:cs="MS Gothic"/>
          <w:sz w:val="21"/>
          <w:szCs w:val="21"/>
          <w:lang w:eastAsia="zh-CN"/>
        </w:rPr>
        <w:t>。</w:t>
      </w:r>
      <w:r w:rsidR="00922A4D" w:rsidRPr="00F95C74">
        <w:rPr>
          <w:rFonts w:ascii="SimSun" w:hAnsi="SimSun" w:cs="MS Gothic" w:hint="eastAsia"/>
          <w:sz w:val="21"/>
          <w:szCs w:val="21"/>
          <w:lang w:eastAsia="zh-CN"/>
        </w:rPr>
        <w:t>他/</w:t>
      </w:r>
      <w:r w:rsidRPr="00F95C74">
        <w:rPr>
          <w:rFonts w:ascii="SimSun" w:hAnsi="SimSun" w:cs="MS Gothic" w:hint="eastAsia"/>
          <w:sz w:val="21"/>
          <w:szCs w:val="21"/>
          <w:lang w:eastAsia="zh-CN"/>
        </w:rPr>
        <w:t>她的配偶及</w:t>
      </w:r>
      <w:r w:rsidR="00922A4D" w:rsidRPr="00F95C74">
        <w:rPr>
          <w:rFonts w:ascii="SimSun" w:hAnsi="SimSun" w:cs="MS Gothic" w:hint="eastAsia"/>
          <w:sz w:val="21"/>
          <w:szCs w:val="21"/>
          <w:lang w:eastAsia="zh-CN"/>
        </w:rPr>
        <w:t>家庭中的</w:t>
      </w:r>
      <w:r w:rsidRPr="00F95C74">
        <w:rPr>
          <w:rFonts w:ascii="SimSun" w:hAnsi="SimSun" w:cs="MS Gothic" w:hint="eastAsia"/>
          <w:sz w:val="21"/>
          <w:szCs w:val="21"/>
          <w:lang w:eastAsia="zh-CN"/>
        </w:rPr>
        <w:t>未成年子女</w:t>
      </w:r>
      <w:r w:rsidR="00922A4D" w:rsidRPr="00F95C74">
        <w:rPr>
          <w:rFonts w:ascii="SimSun" w:hAnsi="SimSun" w:cs="MS Gothic" w:hint="eastAsia"/>
          <w:sz w:val="21"/>
          <w:szCs w:val="21"/>
          <w:lang w:eastAsia="zh-CN"/>
        </w:rPr>
        <w:t>应享有外交使团人员的配偶和未成年子女</w:t>
      </w:r>
      <w:r w:rsidRPr="00F95C74">
        <w:rPr>
          <w:rFonts w:ascii="SimSun" w:hAnsi="SimSun" w:cs="MS Gothic" w:hint="eastAsia"/>
          <w:sz w:val="21"/>
          <w:szCs w:val="21"/>
          <w:lang w:eastAsia="zh-CN"/>
        </w:rPr>
        <w:t>被赋予的便利</w:t>
      </w:r>
      <w:r w:rsidRPr="00F95C74">
        <w:rPr>
          <w:rFonts w:ascii="SimSun" w:hAnsi="SimSun" w:cs="SimSun" w:hint="eastAsia"/>
          <w:sz w:val="21"/>
          <w:szCs w:val="21"/>
          <w:lang w:eastAsia="zh-CN"/>
        </w:rPr>
        <w:t>。</w:t>
      </w:r>
    </w:p>
    <w:p w14:paraId="300598C4" w14:textId="1A69E0E8" w:rsidR="00F95C74" w:rsidRDefault="00922A4D" w:rsidP="006E1822">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MS Gothic" w:hint="eastAsia"/>
          <w:sz w:val="21"/>
          <w:szCs w:val="21"/>
          <w:lang w:eastAsia="zh-CN"/>
        </w:rPr>
        <w:t>在不损害</w:t>
      </w:r>
      <w:r w:rsidRPr="00F95C74">
        <w:rPr>
          <w:rFonts w:ascii="SimSun" w:hAnsi="SimSun" w:cs="MS Gothic"/>
          <w:sz w:val="21"/>
          <w:szCs w:val="21"/>
          <w:lang w:eastAsia="zh-CN"/>
        </w:rPr>
        <w:t>《</w:t>
      </w:r>
      <w:r w:rsidRPr="00F95C74">
        <w:rPr>
          <w:rFonts w:ascii="SimSun" w:hAnsi="SimSun" w:cs="MS Gothic" w:hint="eastAsia"/>
          <w:sz w:val="21"/>
          <w:szCs w:val="21"/>
          <w:lang w:eastAsia="zh-CN"/>
        </w:rPr>
        <w:t>公约</w:t>
      </w:r>
      <w:r w:rsidRPr="00F95C74">
        <w:rPr>
          <w:rFonts w:ascii="SimSun" w:hAnsi="SimSun" w:cs="MS Gothic"/>
          <w:sz w:val="21"/>
          <w:szCs w:val="21"/>
          <w:lang w:eastAsia="zh-CN"/>
        </w:rPr>
        <w:t>》</w:t>
      </w:r>
      <w:r w:rsidRPr="00F95C74">
        <w:rPr>
          <w:rFonts w:ascii="SimSun" w:hAnsi="SimSun" w:cs="Times New Roman"/>
          <w:sz w:val="21"/>
          <w:szCs w:val="21"/>
          <w:lang w:eastAsia="zh-CN"/>
        </w:rPr>
        <w:t>第19节第六条</w:t>
      </w:r>
      <w:r w:rsidRPr="00F95C74">
        <w:rPr>
          <w:rFonts w:ascii="SimSun" w:hAnsi="SimSun" w:cs="MS Gothic" w:hint="eastAsia"/>
          <w:sz w:val="21"/>
          <w:szCs w:val="21"/>
          <w:lang w:eastAsia="zh-CN"/>
        </w:rPr>
        <w:t>的前提下</w:t>
      </w:r>
      <w:r w:rsidRPr="00F95C74">
        <w:rPr>
          <w:rFonts w:ascii="SimSun" w:hAnsi="SimSun" w:cs="MS Gothic"/>
          <w:sz w:val="21"/>
          <w:szCs w:val="21"/>
          <w:lang w:eastAsia="zh-CN"/>
        </w:rPr>
        <w:t>，</w:t>
      </w:r>
      <w:r w:rsidRPr="00F95C74">
        <w:rPr>
          <w:rFonts w:ascii="SimSun" w:hAnsi="SimSun" w:cs="MS Gothic" w:hint="eastAsia"/>
          <w:sz w:val="21"/>
          <w:szCs w:val="21"/>
          <w:lang w:eastAsia="zh-CN"/>
        </w:rPr>
        <w:t>第一段的规定不应适用于比利时国民。</w:t>
      </w:r>
    </w:p>
    <w:p w14:paraId="0B630E6B" w14:textId="73A0CE3D"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二</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3D7187CA" w14:textId="77777777" w:rsidR="00F95C74" w:rsidRDefault="00922A4D" w:rsidP="00F95C74">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所有WIPO</w:t>
      </w:r>
      <w:r w:rsidR="007F7067" w:rsidRPr="00F95C74">
        <w:rPr>
          <w:rFonts w:ascii="SimSun" w:hAnsi="SimSun" w:cs="Times New Roman"/>
          <w:sz w:val="21"/>
          <w:szCs w:val="21"/>
          <w:lang w:eastAsia="zh-CN"/>
        </w:rPr>
        <w:t>工作人员</w:t>
      </w:r>
      <w:r w:rsidR="008B6A85" w:rsidRPr="00F95C74">
        <w:rPr>
          <w:rFonts w:ascii="SimSun" w:hAnsi="SimSun" w:cs="Times New Roman" w:hint="eastAsia"/>
          <w:sz w:val="21"/>
          <w:szCs w:val="21"/>
          <w:lang w:eastAsia="zh-CN"/>
        </w:rPr>
        <w:t>得自</w:t>
      </w:r>
      <w:r w:rsidRPr="00F95C74">
        <w:rPr>
          <w:rFonts w:ascii="SimSun" w:hAnsi="SimSun" w:cs="Times New Roman"/>
          <w:sz w:val="21"/>
          <w:szCs w:val="21"/>
          <w:lang w:eastAsia="zh-CN"/>
        </w:rPr>
        <w:t>WIPO</w:t>
      </w:r>
      <w:r w:rsidR="008B6A85" w:rsidRPr="00F95C74">
        <w:rPr>
          <w:rFonts w:ascii="SimSun" w:hAnsi="SimSun" w:cs="Times New Roman"/>
          <w:sz w:val="21"/>
          <w:szCs w:val="21"/>
          <w:lang w:eastAsia="zh-CN"/>
        </w:rPr>
        <w:t>的薪</w:t>
      </w:r>
      <w:r w:rsidR="008B6A85" w:rsidRPr="00F95C74">
        <w:rPr>
          <w:rFonts w:ascii="SimSun" w:hAnsi="SimSun" w:cs="Times New Roman" w:hint="eastAsia"/>
          <w:sz w:val="21"/>
          <w:szCs w:val="21"/>
          <w:lang w:eastAsia="zh-CN"/>
        </w:rPr>
        <w:t>金</w:t>
      </w:r>
      <w:r w:rsidR="008B6A85" w:rsidRPr="00F95C74">
        <w:rPr>
          <w:rFonts w:ascii="SimSun" w:hAnsi="SimSun" w:cs="Times New Roman"/>
          <w:sz w:val="21"/>
          <w:szCs w:val="21"/>
          <w:lang w:eastAsia="zh-CN"/>
        </w:rPr>
        <w:t>、报酬和津贴</w:t>
      </w:r>
      <w:r w:rsidR="008B6A85" w:rsidRPr="00F95C74">
        <w:rPr>
          <w:rFonts w:ascii="SimSun" w:hAnsi="SimSun" w:cs="Times New Roman" w:hint="eastAsia"/>
          <w:sz w:val="21"/>
          <w:szCs w:val="21"/>
          <w:lang w:eastAsia="zh-CN"/>
        </w:rPr>
        <w:t>应</w:t>
      </w:r>
      <w:r w:rsidR="007F7067" w:rsidRPr="00F95C74">
        <w:rPr>
          <w:rFonts w:ascii="SimSun" w:hAnsi="SimSun" w:cs="Times New Roman"/>
          <w:sz w:val="21"/>
          <w:szCs w:val="21"/>
          <w:lang w:eastAsia="zh-CN"/>
        </w:rPr>
        <w:t>完全免</w:t>
      </w:r>
      <w:r w:rsidR="008B6A85" w:rsidRPr="00F95C74">
        <w:rPr>
          <w:rFonts w:ascii="SimSun" w:hAnsi="SimSun" w:cs="Times New Roman" w:hint="eastAsia"/>
          <w:sz w:val="21"/>
          <w:szCs w:val="21"/>
          <w:lang w:eastAsia="zh-CN"/>
        </w:rPr>
        <w:t>于纳</w:t>
      </w:r>
      <w:r w:rsidR="007F7067" w:rsidRPr="00F95C74">
        <w:rPr>
          <w:rFonts w:ascii="SimSun" w:hAnsi="SimSun" w:cs="Times New Roman"/>
          <w:sz w:val="21"/>
          <w:szCs w:val="21"/>
          <w:lang w:eastAsia="zh-CN"/>
        </w:rPr>
        <w:t>税</w:t>
      </w:r>
      <w:r w:rsidRPr="002F1412">
        <w:rPr>
          <w:rFonts w:ascii="SimSun" w:hAnsi="SimSun" w:cs="Arial" w:hint="eastAsia"/>
          <w:sz w:val="21"/>
          <w:szCs w:val="21"/>
          <w:lang w:eastAsia="zh-CN"/>
        </w:rPr>
        <w:t>。</w:t>
      </w:r>
    </w:p>
    <w:p w14:paraId="254D7F3B" w14:textId="77777777" w:rsidR="00F95C74" w:rsidRDefault="004426A0" w:rsidP="00F95C74">
      <w:pPr>
        <w:numPr>
          <w:ilvl w:val="0"/>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考虑到该组织的使命和法定规定</w:t>
      </w:r>
      <w:r w:rsidRPr="00F95C74">
        <w:rPr>
          <w:rFonts w:ascii="SimSun" w:hAnsi="SimSun" w:cs="Times New Roman"/>
          <w:sz w:val="21"/>
          <w:szCs w:val="21"/>
          <w:lang w:eastAsia="zh-CN"/>
        </w:rPr>
        <w:t>，</w:t>
      </w:r>
      <w:r w:rsidR="00922A4D" w:rsidRPr="00F95C74">
        <w:rPr>
          <w:rFonts w:ascii="SimSun" w:hAnsi="SimSun" w:cs="Times New Roman" w:hint="eastAsia"/>
          <w:sz w:val="21"/>
          <w:szCs w:val="21"/>
          <w:lang w:eastAsia="zh-CN"/>
        </w:rPr>
        <w:t>本条</w:t>
      </w:r>
      <w:r w:rsidRPr="00F95C74">
        <w:rPr>
          <w:rFonts w:ascii="SimSun" w:hAnsi="SimSun" w:cs="Times New Roman" w:hint="eastAsia"/>
          <w:sz w:val="21"/>
          <w:szCs w:val="21"/>
          <w:lang w:eastAsia="zh-CN"/>
        </w:rPr>
        <w:t>第1段的规定不适用于非</w:t>
      </w:r>
      <w:r w:rsidRPr="00F95C74">
        <w:rPr>
          <w:rFonts w:ascii="SimSun" w:hAnsi="SimSun" w:cs="Times New Roman"/>
          <w:sz w:val="21"/>
          <w:szCs w:val="21"/>
          <w:lang w:eastAsia="zh-CN"/>
        </w:rPr>
        <w:t>WIPO</w:t>
      </w:r>
      <w:r w:rsidR="008B6A85" w:rsidRPr="00F95C74">
        <w:rPr>
          <w:rFonts w:ascii="SimSun" w:hAnsi="SimSun" w:cs="Times New Roman" w:hint="eastAsia"/>
          <w:sz w:val="21"/>
          <w:szCs w:val="21"/>
          <w:lang w:eastAsia="zh-CN"/>
        </w:rPr>
        <w:t>长期工作人员</w:t>
      </w:r>
      <w:r w:rsidRPr="00F95C74">
        <w:rPr>
          <w:rFonts w:ascii="SimSun" w:hAnsi="SimSun" w:cs="Times New Roman" w:hint="eastAsia"/>
          <w:sz w:val="21"/>
          <w:szCs w:val="21"/>
          <w:lang w:eastAsia="zh-CN"/>
        </w:rPr>
        <w:t>。</w:t>
      </w:r>
    </w:p>
    <w:p w14:paraId="67AD0335" w14:textId="77777777" w:rsidR="00F95C74" w:rsidRDefault="004426A0" w:rsidP="00F95C74">
      <w:pPr>
        <w:numPr>
          <w:ilvl w:val="1"/>
          <w:numId w:val="5"/>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本条第1</w:t>
      </w:r>
      <w:r w:rsidR="00713377" w:rsidRPr="00F95C74">
        <w:rPr>
          <w:rFonts w:ascii="SimSun" w:hAnsi="SimSun" w:cs="Times New Roman" w:hint="eastAsia"/>
          <w:sz w:val="21"/>
          <w:szCs w:val="21"/>
          <w:lang w:eastAsia="zh-CN"/>
        </w:rPr>
        <w:t>款</w:t>
      </w:r>
      <w:r w:rsidRPr="00F95C74">
        <w:rPr>
          <w:rFonts w:ascii="SimSun" w:hAnsi="SimSun" w:cs="Times New Roman" w:hint="eastAsia"/>
          <w:sz w:val="21"/>
          <w:szCs w:val="21"/>
          <w:lang w:eastAsia="zh-CN"/>
        </w:rPr>
        <w:t>所述的税收豁免不应适用于</w:t>
      </w: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在比利时向其前工作人员</w:t>
      </w:r>
      <w:r w:rsidR="00E053E7" w:rsidRPr="00F95C74">
        <w:rPr>
          <w:rFonts w:ascii="SimSun" w:hAnsi="SimSun" w:cs="Times New Roman" w:hint="eastAsia"/>
          <w:sz w:val="21"/>
          <w:szCs w:val="21"/>
          <w:lang w:eastAsia="zh-CN"/>
        </w:rPr>
        <w:t>或</w:t>
      </w:r>
      <w:r w:rsidR="00150B22" w:rsidRPr="00F95C74">
        <w:rPr>
          <w:rFonts w:ascii="SimSun" w:hAnsi="SimSun" w:cs="Times New Roman" w:hint="eastAsia"/>
          <w:sz w:val="21"/>
          <w:szCs w:val="21"/>
          <w:lang w:eastAsia="zh-CN"/>
        </w:rPr>
        <w:t>其</w:t>
      </w:r>
      <w:r w:rsidRPr="00F95C74">
        <w:rPr>
          <w:rFonts w:ascii="SimSun" w:hAnsi="SimSun" w:cs="Times New Roman" w:hint="eastAsia"/>
          <w:sz w:val="21"/>
          <w:szCs w:val="21"/>
          <w:lang w:eastAsia="zh-CN"/>
        </w:rPr>
        <w:t>受益人支付的养恤金和年金。</w:t>
      </w:r>
    </w:p>
    <w:p w14:paraId="6C438589" w14:textId="052ED75C"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三</w:t>
      </w:r>
      <w:r w:rsidR="006E1822" w:rsidRPr="002F1412">
        <w:rPr>
          <w:rFonts w:ascii="SimSun" w:hAnsi="SimSun" w:cs="Arial" w:hint="eastAsia"/>
          <w:caps/>
          <w:sz w:val="21"/>
          <w:szCs w:val="21"/>
          <w:lang w:eastAsia="zh-CN"/>
        </w:rPr>
        <w:t xml:space="preserve">　</w:t>
      </w:r>
      <w:r w:rsidR="00E053E7" w:rsidRPr="002F1412">
        <w:rPr>
          <w:rFonts w:ascii="SimSun" w:hAnsi="SimSun" w:cs="Arial" w:hint="eastAsia"/>
          <w:caps/>
          <w:sz w:val="21"/>
          <w:szCs w:val="21"/>
          <w:lang w:eastAsia="zh-CN"/>
        </w:rPr>
        <w:t>条</w:t>
      </w:r>
    </w:p>
    <w:p w14:paraId="045CA8B1" w14:textId="77777777" w:rsidR="00F95C74" w:rsidRDefault="00E053E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在不损害比利时涉及欧洲联盟的条约所产生的义务以及</w:t>
      </w:r>
      <w:r w:rsidR="00DC654A" w:rsidRPr="00F95C74">
        <w:rPr>
          <w:rFonts w:ascii="SimSun" w:hAnsi="SimSun" w:cs="Times New Roman" w:hint="eastAsia"/>
          <w:sz w:val="21"/>
          <w:szCs w:val="21"/>
          <w:lang w:eastAsia="zh-CN"/>
        </w:rPr>
        <w:t>法律</w:t>
      </w:r>
      <w:r w:rsidR="00150B22" w:rsidRPr="00F95C74">
        <w:rPr>
          <w:rFonts w:ascii="SimSun" w:hAnsi="SimSun" w:cs="Times New Roman" w:hint="eastAsia"/>
          <w:sz w:val="21"/>
          <w:szCs w:val="21"/>
          <w:lang w:eastAsia="zh-CN"/>
        </w:rPr>
        <w:t>和</w:t>
      </w:r>
      <w:r w:rsidR="00DC654A" w:rsidRPr="00F95C74">
        <w:rPr>
          <w:rFonts w:ascii="SimSun" w:hAnsi="SimSun" w:cs="Times New Roman" w:hint="eastAsia"/>
          <w:sz w:val="21"/>
          <w:szCs w:val="21"/>
          <w:lang w:eastAsia="zh-CN"/>
        </w:rPr>
        <w:t>法规</w:t>
      </w:r>
      <w:r w:rsidR="00150B22" w:rsidRPr="00F95C74">
        <w:rPr>
          <w:rFonts w:ascii="SimSun" w:hAnsi="SimSun" w:cs="Times New Roman" w:hint="eastAsia"/>
          <w:sz w:val="21"/>
          <w:szCs w:val="21"/>
          <w:lang w:eastAsia="zh-CN"/>
        </w:rPr>
        <w:t>的</w:t>
      </w:r>
      <w:r w:rsidR="00DC654A" w:rsidRPr="00F95C74">
        <w:rPr>
          <w:rFonts w:ascii="SimSun" w:hAnsi="SimSun" w:cs="Times New Roman" w:hint="eastAsia"/>
          <w:sz w:val="21"/>
          <w:szCs w:val="21"/>
          <w:lang w:eastAsia="zh-CN"/>
        </w:rPr>
        <w:t>适用的</w:t>
      </w:r>
      <w:r w:rsidR="00150B22" w:rsidRPr="00F95C74">
        <w:rPr>
          <w:rFonts w:ascii="SimSun" w:hAnsi="SimSun" w:cs="Times New Roman" w:hint="eastAsia"/>
          <w:sz w:val="21"/>
          <w:szCs w:val="21"/>
          <w:lang w:eastAsia="zh-CN"/>
        </w:rPr>
        <w:t>情况</w:t>
      </w:r>
      <w:r w:rsidRPr="00F95C74">
        <w:rPr>
          <w:rFonts w:ascii="SimSun" w:hAnsi="SimSun" w:cs="Times New Roman" w:hint="eastAsia"/>
          <w:sz w:val="21"/>
          <w:szCs w:val="21"/>
          <w:lang w:eastAsia="zh-CN"/>
        </w:rPr>
        <w:t>下</w:t>
      </w:r>
      <w:r w:rsidRPr="00F95C74">
        <w:rPr>
          <w:rFonts w:ascii="SimSun" w:hAnsi="SimSun" w:cs="Times New Roman"/>
          <w:sz w:val="21"/>
          <w:szCs w:val="21"/>
          <w:lang w:eastAsia="zh-CN"/>
        </w:rPr>
        <w:t>，WIPO</w:t>
      </w:r>
      <w:r w:rsidR="00DC654A" w:rsidRPr="00F95C74">
        <w:rPr>
          <w:rFonts w:ascii="SimSun" w:hAnsi="SimSun" w:cs="Times New Roman" w:hint="eastAsia"/>
          <w:sz w:val="21"/>
          <w:szCs w:val="21"/>
          <w:lang w:eastAsia="zh-CN"/>
        </w:rPr>
        <w:t>工作人员在</w:t>
      </w:r>
      <w:r w:rsidRPr="00F95C74">
        <w:rPr>
          <w:rFonts w:ascii="SimSun" w:hAnsi="SimSun" w:cs="Times New Roman" w:hint="eastAsia"/>
          <w:sz w:val="21"/>
          <w:szCs w:val="21"/>
          <w:lang w:eastAsia="zh-CN"/>
        </w:rPr>
        <w:t>比利时</w:t>
      </w:r>
      <w:r w:rsidR="00150B22" w:rsidRPr="00F95C74">
        <w:rPr>
          <w:rFonts w:ascii="SimSun" w:hAnsi="SimSun" w:cs="Times New Roman" w:hint="eastAsia"/>
          <w:sz w:val="21"/>
          <w:szCs w:val="21"/>
          <w:lang w:eastAsia="zh-CN"/>
        </w:rPr>
        <w:t>初次</w:t>
      </w:r>
      <w:r w:rsidR="008B6A85" w:rsidRPr="00F95C74">
        <w:rPr>
          <w:rFonts w:ascii="SimSun" w:hAnsi="SimSun" w:cs="Times New Roman" w:hint="eastAsia"/>
          <w:sz w:val="21"/>
          <w:szCs w:val="21"/>
          <w:lang w:eastAsia="zh-CN"/>
        </w:rPr>
        <w:t>任</w:t>
      </w:r>
      <w:r w:rsidR="00150B22" w:rsidRPr="00F95C74">
        <w:rPr>
          <w:rFonts w:ascii="SimSun" w:hAnsi="SimSun" w:cs="Times New Roman" w:hint="eastAsia"/>
          <w:sz w:val="21"/>
          <w:szCs w:val="21"/>
          <w:lang w:eastAsia="zh-CN"/>
        </w:rPr>
        <w:t>职</w:t>
      </w:r>
      <w:r w:rsidR="007F7067" w:rsidRPr="00F95C74">
        <w:rPr>
          <w:rFonts w:ascii="SimSun" w:hAnsi="SimSun" w:cs="Times New Roman" w:hint="eastAsia"/>
          <w:sz w:val="21"/>
          <w:szCs w:val="21"/>
          <w:lang w:eastAsia="zh-CN"/>
        </w:rPr>
        <w:t>的</w:t>
      </w:r>
      <w:r w:rsidR="00150B22" w:rsidRPr="00F95C74">
        <w:rPr>
          <w:rFonts w:ascii="SimSun" w:hAnsi="SimSun" w:cs="Times New Roman" w:hint="eastAsia"/>
          <w:sz w:val="21"/>
          <w:szCs w:val="21"/>
          <w:lang w:eastAsia="zh-CN"/>
        </w:rPr>
        <w:t>前</w:t>
      </w:r>
      <w:r w:rsidR="007F7067" w:rsidRPr="00F95C74">
        <w:rPr>
          <w:rFonts w:ascii="SimSun" w:hAnsi="SimSun" w:cs="Times New Roman" w:hint="eastAsia"/>
          <w:sz w:val="21"/>
          <w:szCs w:val="21"/>
          <w:lang w:eastAsia="zh-CN"/>
        </w:rPr>
        <w:t>十二个月期间，</w:t>
      </w:r>
      <w:r w:rsidRPr="00F95C74">
        <w:rPr>
          <w:rFonts w:ascii="SimSun" w:hAnsi="SimSun" w:cs="Times New Roman" w:hint="eastAsia"/>
          <w:sz w:val="21"/>
          <w:szCs w:val="21"/>
          <w:lang w:eastAsia="zh-CN"/>
        </w:rPr>
        <w:t>有权</w:t>
      </w:r>
      <w:r w:rsidR="007F7067" w:rsidRPr="00F95C74">
        <w:rPr>
          <w:rFonts w:ascii="SimSun" w:hAnsi="SimSun" w:cs="SimSun" w:hint="eastAsia"/>
          <w:sz w:val="21"/>
          <w:szCs w:val="21"/>
          <w:lang w:eastAsia="zh-CN"/>
        </w:rPr>
        <w:t>免纳增值税</w:t>
      </w:r>
      <w:r w:rsidR="007F7067" w:rsidRPr="00F95C74">
        <w:rPr>
          <w:rFonts w:ascii="SimSun" w:hAnsi="SimSun" w:cs="Times New Roman"/>
          <w:sz w:val="21"/>
          <w:szCs w:val="21"/>
          <w:lang w:eastAsia="zh-CN"/>
        </w:rPr>
        <w:t>(VAT)</w:t>
      </w:r>
      <w:r w:rsidR="008B6A85" w:rsidRPr="00F95C74">
        <w:rPr>
          <w:rFonts w:ascii="SimSun" w:hAnsi="SimSun" w:cs="Times New Roman" w:hint="eastAsia"/>
          <w:sz w:val="21"/>
          <w:szCs w:val="21"/>
          <w:lang w:eastAsia="zh-CN"/>
        </w:rPr>
        <w:t>进口</w:t>
      </w:r>
      <w:r w:rsidRPr="00F95C74">
        <w:rPr>
          <w:rFonts w:ascii="SimSun" w:hAnsi="SimSun" w:cs="Times New Roman" w:hint="eastAsia"/>
          <w:sz w:val="21"/>
          <w:szCs w:val="21"/>
          <w:lang w:eastAsia="zh-CN"/>
        </w:rPr>
        <w:t>或购买</w:t>
      </w:r>
      <w:r w:rsidR="00713377" w:rsidRPr="00F95C74">
        <w:rPr>
          <w:rFonts w:ascii="SimSun" w:hAnsi="SimSun" w:cs="Times New Roman" w:hint="eastAsia"/>
          <w:sz w:val="21"/>
          <w:szCs w:val="21"/>
          <w:lang w:eastAsia="zh-CN"/>
        </w:rPr>
        <w:t>供</w:t>
      </w:r>
      <w:r w:rsidR="000E2B87" w:rsidRPr="00F95C74">
        <w:rPr>
          <w:rFonts w:ascii="SimSun" w:hAnsi="SimSun" w:cs="Times New Roman" w:hint="eastAsia"/>
          <w:sz w:val="21"/>
          <w:szCs w:val="21"/>
          <w:lang w:eastAsia="zh-CN"/>
        </w:rPr>
        <w:t>自用的</w:t>
      </w:r>
      <w:r w:rsidRPr="00F95C74">
        <w:rPr>
          <w:rFonts w:ascii="SimSun" w:hAnsi="SimSun" w:cs="Times New Roman" w:hint="eastAsia"/>
          <w:sz w:val="21"/>
          <w:szCs w:val="21"/>
          <w:lang w:eastAsia="zh-CN"/>
        </w:rPr>
        <w:t>家具和</w:t>
      </w:r>
      <w:r w:rsidR="00150B22" w:rsidRPr="00F95C74">
        <w:rPr>
          <w:rFonts w:ascii="SimSun" w:hAnsi="SimSun" w:cs="Times New Roman" w:hint="eastAsia"/>
          <w:sz w:val="21"/>
          <w:szCs w:val="21"/>
          <w:lang w:eastAsia="zh-CN"/>
        </w:rPr>
        <w:t>轿车</w:t>
      </w:r>
      <w:r w:rsidRPr="00F95C74">
        <w:rPr>
          <w:rFonts w:ascii="SimSun" w:hAnsi="SimSun" w:cs="SimSun" w:hint="eastAsia"/>
          <w:sz w:val="21"/>
          <w:szCs w:val="21"/>
          <w:lang w:eastAsia="zh-CN"/>
        </w:rPr>
        <w:t>一台</w:t>
      </w:r>
      <w:r w:rsidRPr="00F95C74">
        <w:rPr>
          <w:rFonts w:ascii="SimSun" w:hAnsi="SimSun" w:cs="Microsoft Tai Le"/>
          <w:sz w:val="21"/>
          <w:szCs w:val="21"/>
          <w:lang w:eastAsia="zh-CN"/>
        </w:rPr>
        <w:t>。</w:t>
      </w:r>
    </w:p>
    <w:p w14:paraId="78D33383" w14:textId="77777777" w:rsidR="00F95C74" w:rsidRDefault="000E2B8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比利时政府财政部长</w:t>
      </w:r>
      <w:r w:rsidR="008B6A85" w:rsidRPr="00F95C74">
        <w:rPr>
          <w:rFonts w:ascii="SimSun" w:hAnsi="SimSun" w:cs="SimSun" w:hint="eastAsia"/>
          <w:sz w:val="21"/>
          <w:szCs w:val="21"/>
          <w:lang w:eastAsia="zh-CN"/>
        </w:rPr>
        <w:t>应确定</w:t>
      </w:r>
      <w:r w:rsidRPr="00F95C74">
        <w:rPr>
          <w:rFonts w:ascii="SimSun" w:hAnsi="SimSun" w:cs="SimSun" w:hint="eastAsia"/>
          <w:sz w:val="21"/>
          <w:szCs w:val="21"/>
          <w:lang w:eastAsia="zh-CN"/>
        </w:rPr>
        <w:t>本条</w:t>
      </w:r>
      <w:r w:rsidR="00713377" w:rsidRPr="00F95C74">
        <w:rPr>
          <w:rFonts w:ascii="SimSun" w:hAnsi="SimSun" w:cs="SimSun" w:hint="eastAsia"/>
          <w:sz w:val="21"/>
          <w:szCs w:val="21"/>
          <w:lang w:eastAsia="zh-CN"/>
        </w:rPr>
        <w:t>适用时需遵守的限制及</w:t>
      </w:r>
      <w:r w:rsidRPr="00F95C74">
        <w:rPr>
          <w:rFonts w:ascii="SimSun" w:hAnsi="SimSun" w:cs="SimSun" w:hint="eastAsia"/>
          <w:sz w:val="21"/>
          <w:szCs w:val="21"/>
          <w:lang w:eastAsia="zh-CN"/>
        </w:rPr>
        <w:t>条件。</w:t>
      </w:r>
    </w:p>
    <w:p w14:paraId="76EE38EA" w14:textId="77777777" w:rsidR="00F95C74" w:rsidRPr="00513477" w:rsidRDefault="00713377" w:rsidP="00F95C74">
      <w:pPr>
        <w:numPr>
          <w:ilvl w:val="0"/>
          <w:numId w:val="6"/>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在向其本国国民或永久居民授予本条第1款所述的便利</w:t>
      </w:r>
      <w:r w:rsidR="00DA37A4" w:rsidRPr="00F95C74">
        <w:rPr>
          <w:rFonts w:ascii="SimSun" w:hAnsi="SimSun" w:cs="SimSun" w:hint="eastAsia"/>
          <w:sz w:val="21"/>
          <w:szCs w:val="21"/>
          <w:lang w:eastAsia="zh-CN"/>
        </w:rPr>
        <w:t>时</w:t>
      </w:r>
      <w:r w:rsidRPr="00F95C74">
        <w:rPr>
          <w:rFonts w:ascii="SimSun" w:hAnsi="SimSun" w:cs="SimSun" w:hint="eastAsia"/>
          <w:sz w:val="21"/>
          <w:szCs w:val="21"/>
          <w:lang w:eastAsia="zh-CN"/>
        </w:rPr>
        <w:t>，比利时不应受到约束</w:t>
      </w:r>
      <w:r w:rsidRPr="00F95C74">
        <w:rPr>
          <w:rFonts w:ascii="SimSun" w:hAnsi="SimSun" w:cs="SimSun"/>
          <w:sz w:val="21"/>
          <w:szCs w:val="21"/>
          <w:lang w:eastAsia="zh-CN"/>
        </w:rPr>
        <w:t>。</w:t>
      </w:r>
    </w:p>
    <w:p w14:paraId="70BA9665" w14:textId="42372F3E"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四</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22EC76F9" w14:textId="77777777" w:rsidR="00F95C74" w:rsidRDefault="00C07294" w:rsidP="00F95C74">
      <w:pPr>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协调处及其工作人员应遵守比利时的法律法规</w:t>
      </w:r>
      <w:r w:rsidRPr="00F95C74">
        <w:rPr>
          <w:rFonts w:ascii="SimSun" w:hAnsi="SimSun" w:cs="SimSun"/>
          <w:sz w:val="21"/>
          <w:szCs w:val="21"/>
          <w:lang w:eastAsia="zh-CN"/>
        </w:rPr>
        <w:t>，</w:t>
      </w:r>
      <w:r w:rsidR="00870F07" w:rsidRPr="00F95C74">
        <w:rPr>
          <w:rFonts w:ascii="SimSun" w:hAnsi="SimSun" w:cs="SimSun" w:hint="eastAsia"/>
          <w:sz w:val="21"/>
          <w:szCs w:val="21"/>
          <w:lang w:eastAsia="zh-CN"/>
        </w:rPr>
        <w:t>尤其是涉及</w:t>
      </w:r>
      <w:r w:rsidR="00150B22" w:rsidRPr="00F95C74">
        <w:rPr>
          <w:rFonts w:ascii="SimSun" w:hAnsi="SimSun" w:cs="SimSun" w:hint="eastAsia"/>
          <w:sz w:val="21"/>
          <w:szCs w:val="21"/>
          <w:lang w:eastAsia="zh-CN"/>
        </w:rPr>
        <w:t>机动</w:t>
      </w:r>
      <w:r w:rsidRPr="00F95C74">
        <w:rPr>
          <w:rFonts w:ascii="SimSun" w:hAnsi="SimSun" w:cs="SimSun" w:hint="eastAsia"/>
          <w:sz w:val="21"/>
          <w:szCs w:val="21"/>
          <w:lang w:eastAsia="zh-CN"/>
        </w:rPr>
        <w:t>车辆使用的民事责任保险方面的法律法规。协调处应为在比利时使用的</w:t>
      </w:r>
      <w:r w:rsidR="00150B22" w:rsidRPr="00F95C74">
        <w:rPr>
          <w:rFonts w:ascii="SimSun" w:hAnsi="SimSun" w:cs="SimSun" w:hint="eastAsia"/>
          <w:sz w:val="21"/>
          <w:szCs w:val="21"/>
          <w:lang w:eastAsia="zh-CN"/>
        </w:rPr>
        <w:t>机动</w:t>
      </w:r>
      <w:r w:rsidRPr="00F95C74">
        <w:rPr>
          <w:rFonts w:ascii="SimSun" w:hAnsi="SimSun" w:cs="SimSun" w:hint="eastAsia"/>
          <w:sz w:val="21"/>
          <w:szCs w:val="21"/>
          <w:lang w:eastAsia="zh-CN"/>
        </w:rPr>
        <w:t>车辆保持适当的民事责任保险。</w:t>
      </w:r>
    </w:p>
    <w:p w14:paraId="190E2A00" w14:textId="77777777" w:rsidR="00203C35" w:rsidRDefault="00203C35" w:rsidP="00F95C74">
      <w:pPr>
        <w:spacing w:afterLines="50" w:after="120" w:line="340" w:lineRule="atLeast"/>
        <w:jc w:val="both"/>
        <w:rPr>
          <w:rFonts w:ascii="SimSun" w:hAnsi="SimSun" w:cs="Times New Roman"/>
          <w:sz w:val="21"/>
          <w:szCs w:val="21"/>
          <w:lang w:eastAsia="zh-CN"/>
        </w:rPr>
      </w:pPr>
    </w:p>
    <w:p w14:paraId="64396C70" w14:textId="2B3D1CF4"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lastRenderedPageBreak/>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五</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76C183E0" w14:textId="77777777" w:rsidR="00F95C74" w:rsidRDefault="00C07294" w:rsidP="00F95C74">
      <w:pPr>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在适用的比利时和国际立法框架内</w:t>
      </w:r>
      <w:r w:rsidRPr="00F95C74">
        <w:rPr>
          <w:rFonts w:ascii="SimSun" w:hAnsi="SimSun" w:cs="SimSun"/>
          <w:sz w:val="21"/>
          <w:szCs w:val="21"/>
          <w:lang w:eastAsia="zh-CN"/>
        </w:rPr>
        <w:t>，</w:t>
      </w:r>
      <w:r w:rsidRPr="00F95C74">
        <w:rPr>
          <w:rFonts w:ascii="SimSun" w:hAnsi="SimSun" w:cs="SimSun" w:hint="eastAsia"/>
          <w:sz w:val="21"/>
          <w:szCs w:val="21"/>
          <w:lang w:eastAsia="zh-CN"/>
        </w:rPr>
        <w:t>比利时政府应</w:t>
      </w:r>
      <w:r w:rsidR="008B6A85" w:rsidRPr="00F95C74">
        <w:rPr>
          <w:rFonts w:ascii="SimSun" w:hAnsi="SimSun" w:cs="SimSun" w:hint="eastAsia"/>
          <w:sz w:val="21"/>
          <w:szCs w:val="21"/>
          <w:lang w:eastAsia="zh-CN"/>
        </w:rPr>
        <w:t>为协调处</w:t>
      </w:r>
      <w:r w:rsidR="007F7067" w:rsidRPr="00F95C74">
        <w:rPr>
          <w:rFonts w:ascii="SimSun" w:hAnsi="SimSun" w:cs="SimSun" w:hint="eastAsia"/>
          <w:sz w:val="21"/>
          <w:szCs w:val="21"/>
          <w:lang w:eastAsia="zh-CN"/>
        </w:rPr>
        <w:t>邀请的公务人员提供</w:t>
      </w:r>
      <w:r w:rsidR="00430652" w:rsidRPr="00F95C74">
        <w:rPr>
          <w:rFonts w:ascii="SimSun" w:hAnsi="SimSun" w:cs="SimSun" w:hint="eastAsia"/>
          <w:sz w:val="21"/>
          <w:szCs w:val="21"/>
          <w:lang w:eastAsia="zh-CN"/>
        </w:rPr>
        <w:t>入境</w:t>
      </w:r>
      <w:r w:rsidR="00430652" w:rsidRPr="00F95C74">
        <w:rPr>
          <w:rFonts w:ascii="SimSun" w:hAnsi="SimSun" w:cs="SimSun"/>
          <w:sz w:val="21"/>
          <w:szCs w:val="21"/>
          <w:lang w:eastAsia="zh-CN"/>
        </w:rPr>
        <w:t>、</w:t>
      </w:r>
      <w:r w:rsidR="00430652" w:rsidRPr="00F95C74">
        <w:rPr>
          <w:rFonts w:ascii="SimSun" w:hAnsi="SimSun" w:cs="SimSun" w:hint="eastAsia"/>
          <w:sz w:val="21"/>
          <w:szCs w:val="21"/>
          <w:lang w:eastAsia="zh-CN"/>
        </w:rPr>
        <w:t>境内活动和出境方面的</w:t>
      </w:r>
      <w:r w:rsidR="00373319" w:rsidRPr="00F95C74">
        <w:rPr>
          <w:rFonts w:ascii="SimSun" w:hAnsi="SimSun" w:cs="SimSun" w:hint="eastAsia"/>
          <w:sz w:val="21"/>
          <w:szCs w:val="21"/>
          <w:lang w:eastAsia="zh-CN"/>
        </w:rPr>
        <w:t>便利。</w:t>
      </w:r>
    </w:p>
    <w:p w14:paraId="7D9516DF" w14:textId="328E4F75"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六</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71D2EF29" w14:textId="77777777" w:rsidR="00F95C74" w:rsidRDefault="007F7067"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比利时和</w:t>
      </w:r>
      <w:r w:rsidRPr="00F95C74">
        <w:rPr>
          <w:rFonts w:ascii="SimSun" w:hAnsi="SimSun" w:cs="SimSun"/>
          <w:sz w:val="21"/>
          <w:szCs w:val="21"/>
          <w:lang w:eastAsia="zh-CN"/>
        </w:rPr>
        <w:t>WIPO</w:t>
      </w:r>
      <w:r w:rsidR="008B6A85" w:rsidRPr="00F95C74">
        <w:rPr>
          <w:rFonts w:ascii="SimSun" w:hAnsi="SimSun" w:cs="SimSun" w:hint="eastAsia"/>
          <w:sz w:val="21"/>
          <w:szCs w:val="21"/>
          <w:lang w:eastAsia="zh-CN"/>
        </w:rPr>
        <w:t>确认</w:t>
      </w:r>
      <w:r w:rsidR="004C6B28" w:rsidRPr="00F95C74">
        <w:rPr>
          <w:rFonts w:ascii="SimSun" w:hAnsi="SimSun" w:cs="SimSun" w:hint="eastAsia"/>
          <w:sz w:val="21"/>
          <w:szCs w:val="21"/>
          <w:lang w:eastAsia="zh-CN"/>
        </w:rPr>
        <w:t>，</w:t>
      </w:r>
      <w:r w:rsidR="00150B22" w:rsidRPr="00F95C74">
        <w:rPr>
          <w:rFonts w:ascii="SimSun" w:hAnsi="SimSun" w:cs="SimSun" w:hint="eastAsia"/>
          <w:sz w:val="21"/>
          <w:szCs w:val="21"/>
          <w:lang w:eastAsia="zh-CN"/>
        </w:rPr>
        <w:t>双方具有共同的意愿，</w:t>
      </w:r>
      <w:r w:rsidR="004C6B28" w:rsidRPr="00F95C74">
        <w:rPr>
          <w:rFonts w:ascii="SimSun" w:hAnsi="SimSun" w:cs="SimSun" w:hint="eastAsia"/>
          <w:sz w:val="21"/>
          <w:szCs w:val="21"/>
          <w:lang w:eastAsia="zh-CN"/>
        </w:rPr>
        <w:t>保证</w:t>
      </w:r>
      <w:r w:rsidR="00430652" w:rsidRPr="00F95C74">
        <w:rPr>
          <w:rFonts w:ascii="SimSun" w:hAnsi="SimSun" w:cs="SimSun" w:hint="eastAsia"/>
          <w:sz w:val="21"/>
          <w:szCs w:val="21"/>
          <w:lang w:eastAsia="zh-CN"/>
        </w:rPr>
        <w:t>为其承保的所有人员</w:t>
      </w:r>
      <w:r w:rsidR="008B6A85" w:rsidRPr="00F95C74">
        <w:rPr>
          <w:rFonts w:ascii="SimSun" w:hAnsi="SimSun" w:cs="SimSun" w:hint="eastAsia"/>
          <w:sz w:val="21"/>
          <w:szCs w:val="21"/>
          <w:lang w:eastAsia="zh-CN"/>
        </w:rPr>
        <w:t>提供高水平的社会保护</w:t>
      </w:r>
      <w:r w:rsidRPr="00F95C74">
        <w:rPr>
          <w:rFonts w:ascii="SimSun" w:hAnsi="SimSun" w:cs="SimSun" w:hint="eastAsia"/>
          <w:sz w:val="21"/>
          <w:szCs w:val="21"/>
          <w:lang w:eastAsia="zh-CN"/>
        </w:rPr>
        <w:t>。</w:t>
      </w:r>
    </w:p>
    <w:p w14:paraId="32A2081C" w14:textId="77777777" w:rsidR="00F95C74" w:rsidRDefault="004C6B28"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在比利时</w:t>
      </w:r>
      <w:r w:rsidR="002D77A8" w:rsidRPr="00F95C74">
        <w:rPr>
          <w:rFonts w:ascii="SimSun" w:hAnsi="SimSun" w:cs="SimSun" w:hint="eastAsia"/>
          <w:sz w:val="21"/>
          <w:szCs w:val="21"/>
          <w:lang w:eastAsia="zh-CN"/>
        </w:rPr>
        <w:t>的</w:t>
      </w:r>
      <w:r w:rsidR="002D77A8" w:rsidRPr="00F95C74">
        <w:rPr>
          <w:rFonts w:ascii="SimSun" w:hAnsi="SimSun" w:cs="SimSun"/>
          <w:sz w:val="21"/>
          <w:szCs w:val="21"/>
          <w:lang w:eastAsia="zh-CN"/>
        </w:rPr>
        <w:t>WIPO</w:t>
      </w:r>
      <w:r w:rsidR="002D77A8" w:rsidRPr="00F95C74">
        <w:rPr>
          <w:rFonts w:ascii="SimSun" w:hAnsi="SimSun" w:cs="SimSun" w:hint="eastAsia"/>
          <w:sz w:val="21"/>
          <w:szCs w:val="21"/>
          <w:lang w:eastAsia="zh-CN"/>
        </w:rPr>
        <w:t>工作人员，如</w:t>
      </w:r>
      <w:r w:rsidRPr="00F95C74">
        <w:rPr>
          <w:rFonts w:ascii="SimSun" w:hAnsi="SimSun" w:cs="SimSun" w:hint="eastAsia"/>
          <w:sz w:val="21"/>
          <w:szCs w:val="21"/>
          <w:lang w:eastAsia="zh-CN"/>
        </w:rPr>
        <w:t>未从事其</w:t>
      </w:r>
      <w:r w:rsidR="002D77A8" w:rsidRPr="00F95C74">
        <w:rPr>
          <w:rFonts w:ascii="SimSun" w:hAnsi="SimSun" w:cs="SimSun" w:hint="eastAsia"/>
          <w:sz w:val="21"/>
          <w:szCs w:val="21"/>
          <w:lang w:eastAsia="zh-CN"/>
        </w:rPr>
        <w:t>职能外的</w:t>
      </w:r>
      <w:r w:rsidRPr="00F95C74">
        <w:rPr>
          <w:rFonts w:ascii="SimSun" w:hAnsi="SimSun" w:cs="SimSun" w:hint="eastAsia"/>
          <w:sz w:val="21"/>
          <w:szCs w:val="21"/>
          <w:lang w:eastAsia="zh-CN"/>
        </w:rPr>
        <w:t>任何其他收益性活动，</w:t>
      </w:r>
      <w:r w:rsidR="002D77A8" w:rsidRPr="00F95C74">
        <w:rPr>
          <w:rFonts w:ascii="SimSun" w:hAnsi="SimSun" w:cs="SimSun" w:hint="eastAsia"/>
          <w:sz w:val="21"/>
          <w:szCs w:val="21"/>
          <w:lang w:eastAsia="zh-CN"/>
        </w:rPr>
        <w:t>可选择</w:t>
      </w:r>
      <w:r w:rsidR="009E31AF" w:rsidRPr="00F95C74">
        <w:rPr>
          <w:rFonts w:ascii="SimSun" w:hAnsi="SimSun" w:cs="SimSun" w:hint="eastAsia"/>
          <w:sz w:val="21"/>
          <w:szCs w:val="21"/>
          <w:lang w:eastAsia="zh-CN"/>
        </w:rPr>
        <w:t>加入</w:t>
      </w:r>
      <w:r w:rsidR="00F1055B" w:rsidRPr="00F95C74">
        <w:rPr>
          <w:rFonts w:ascii="SimSun" w:hAnsi="SimSun" w:cs="SimSun" w:hint="eastAsia"/>
          <w:sz w:val="21"/>
          <w:szCs w:val="21"/>
          <w:lang w:eastAsia="zh-CN"/>
        </w:rPr>
        <w:t>按照</w:t>
      </w:r>
      <w:r w:rsidR="002D77A8" w:rsidRPr="00F95C74">
        <w:rPr>
          <w:rFonts w:ascii="SimSun" w:hAnsi="SimSun" w:cs="Times New Roman"/>
          <w:sz w:val="21"/>
          <w:szCs w:val="21"/>
          <w:lang w:eastAsia="zh-CN"/>
        </w:rPr>
        <w:t>WIPO</w:t>
      </w:r>
      <w:r w:rsidR="00150B22" w:rsidRPr="00F95C74">
        <w:rPr>
          <w:rFonts w:ascii="SimSun" w:hAnsi="SimSun" w:cs="SimSun" w:hint="eastAsia"/>
          <w:sz w:val="21"/>
          <w:szCs w:val="21"/>
          <w:lang w:eastAsia="zh-CN"/>
        </w:rPr>
        <w:t>总部工作人员所适用的社会保障计划中</w:t>
      </w:r>
      <w:r w:rsidR="002D77A8" w:rsidRPr="00F95C74">
        <w:rPr>
          <w:rFonts w:ascii="SimSun" w:hAnsi="SimSun" w:cs="SimSun" w:hint="eastAsia"/>
          <w:sz w:val="21"/>
          <w:szCs w:val="21"/>
          <w:lang w:eastAsia="zh-CN"/>
        </w:rPr>
        <w:t>规定的细则提供</w:t>
      </w:r>
      <w:r w:rsidR="009E31AF" w:rsidRPr="00F95C74">
        <w:rPr>
          <w:rFonts w:ascii="SimSun" w:hAnsi="SimSun" w:cs="SimSun" w:hint="eastAsia"/>
          <w:sz w:val="21"/>
          <w:szCs w:val="21"/>
          <w:lang w:eastAsia="zh-CN"/>
        </w:rPr>
        <w:t>保障</w:t>
      </w:r>
      <w:r w:rsidR="002D77A8" w:rsidRPr="00F95C74">
        <w:rPr>
          <w:rFonts w:ascii="SimSun" w:hAnsi="SimSun" w:cs="SimSun" w:hint="eastAsia"/>
          <w:sz w:val="21"/>
          <w:szCs w:val="21"/>
          <w:lang w:eastAsia="zh-CN"/>
        </w:rPr>
        <w:t>的社会保障计划</w:t>
      </w:r>
      <w:r w:rsidR="002D77A8" w:rsidRPr="00F95C74">
        <w:rPr>
          <w:rFonts w:ascii="SimSun" w:hAnsi="SimSun" w:cs="SimSun"/>
          <w:sz w:val="21"/>
          <w:szCs w:val="21"/>
          <w:lang w:eastAsia="zh-CN"/>
        </w:rPr>
        <w:t>，</w:t>
      </w:r>
      <w:r w:rsidR="002D77A8" w:rsidRPr="00F95C74">
        <w:rPr>
          <w:rFonts w:ascii="SimSun" w:hAnsi="SimSun" w:cs="SimSun" w:hint="eastAsia"/>
          <w:sz w:val="21"/>
          <w:szCs w:val="21"/>
          <w:lang w:eastAsia="zh-CN"/>
        </w:rPr>
        <w:t>亦可选择</w:t>
      </w:r>
      <w:r w:rsidR="009E31AF" w:rsidRPr="00F95C74">
        <w:rPr>
          <w:rFonts w:ascii="SimSun" w:hAnsi="SimSun" w:cs="SimSun" w:hint="eastAsia"/>
          <w:sz w:val="21"/>
          <w:szCs w:val="21"/>
          <w:lang w:eastAsia="zh-CN"/>
        </w:rPr>
        <w:t>加入</w:t>
      </w:r>
      <w:r w:rsidR="002D77A8" w:rsidRPr="00F95C74">
        <w:rPr>
          <w:rFonts w:ascii="SimSun" w:hAnsi="SimSun" w:cs="SimSun" w:hint="eastAsia"/>
          <w:sz w:val="21"/>
          <w:szCs w:val="21"/>
          <w:lang w:eastAsia="zh-CN"/>
        </w:rPr>
        <w:t>比利时</w:t>
      </w:r>
      <w:r w:rsidR="009E31AF" w:rsidRPr="00F95C74">
        <w:rPr>
          <w:rFonts w:ascii="SimSun" w:hAnsi="SimSun" w:cs="SimSun" w:hint="eastAsia"/>
          <w:sz w:val="21"/>
          <w:szCs w:val="21"/>
          <w:lang w:eastAsia="zh-CN"/>
        </w:rPr>
        <w:t>的</w:t>
      </w:r>
      <w:r w:rsidR="002D77A8" w:rsidRPr="00F95C74">
        <w:rPr>
          <w:rFonts w:ascii="SimSun" w:hAnsi="SimSun" w:cs="SimSun" w:hint="eastAsia"/>
          <w:sz w:val="21"/>
          <w:szCs w:val="21"/>
          <w:lang w:eastAsia="zh-CN"/>
        </w:rPr>
        <w:t>社会保障</w:t>
      </w:r>
      <w:r w:rsidR="00F1055B" w:rsidRPr="00F95C74">
        <w:rPr>
          <w:rFonts w:ascii="SimSun" w:hAnsi="SimSun" w:cs="SimSun" w:hint="eastAsia"/>
          <w:sz w:val="21"/>
          <w:szCs w:val="21"/>
          <w:lang w:eastAsia="zh-CN"/>
        </w:rPr>
        <w:t>计划为</w:t>
      </w:r>
      <w:r w:rsidR="009E31AF" w:rsidRPr="00F95C74">
        <w:rPr>
          <w:rFonts w:ascii="SimSun" w:hAnsi="SimSun" w:cs="SimSun" w:hint="eastAsia"/>
          <w:sz w:val="21"/>
          <w:szCs w:val="21"/>
          <w:lang w:eastAsia="zh-CN"/>
        </w:rPr>
        <w:t>工薪阶层</w:t>
      </w:r>
      <w:r w:rsidR="002D77A8" w:rsidRPr="00F95C74">
        <w:rPr>
          <w:rFonts w:ascii="SimSun" w:hAnsi="SimSun" w:cs="SimSun" w:hint="eastAsia"/>
          <w:sz w:val="21"/>
          <w:szCs w:val="21"/>
          <w:lang w:eastAsia="zh-CN"/>
        </w:rPr>
        <w:t>提供的社会保障计划。</w:t>
      </w:r>
    </w:p>
    <w:p w14:paraId="4DFF2D1A" w14:textId="77777777" w:rsidR="00F95C74" w:rsidRDefault="009E31AF"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sz w:val="21"/>
          <w:szCs w:val="21"/>
          <w:lang w:eastAsia="zh-CN"/>
        </w:rPr>
        <w:t>WIPO</w:t>
      </w:r>
      <w:r w:rsidRPr="00F95C74">
        <w:rPr>
          <w:rFonts w:ascii="SimSun" w:hAnsi="SimSun" w:cs="SimSun" w:hint="eastAsia"/>
          <w:sz w:val="21"/>
          <w:szCs w:val="21"/>
          <w:lang w:eastAsia="zh-CN"/>
        </w:rPr>
        <w:t>将</w:t>
      </w:r>
      <w:r w:rsidR="00B07C18" w:rsidRPr="00F95C74">
        <w:rPr>
          <w:rFonts w:ascii="SimSun" w:hAnsi="SimSun" w:cs="SimSun" w:hint="eastAsia"/>
          <w:sz w:val="21"/>
          <w:szCs w:val="21"/>
          <w:lang w:eastAsia="zh-CN"/>
        </w:rPr>
        <w:t>保证其在比利时工作并加入</w:t>
      </w:r>
      <w:r w:rsidRPr="00F95C74">
        <w:rPr>
          <w:rFonts w:ascii="SimSun" w:hAnsi="SimSun" w:cs="SimSun"/>
          <w:sz w:val="21"/>
          <w:szCs w:val="21"/>
          <w:lang w:eastAsia="zh-CN"/>
        </w:rPr>
        <w:t>WIPO</w:t>
      </w:r>
      <w:r w:rsidRPr="00F95C74">
        <w:rPr>
          <w:rFonts w:ascii="SimSun" w:hAnsi="SimSun" w:cs="SimSun" w:hint="eastAsia"/>
          <w:sz w:val="21"/>
          <w:szCs w:val="21"/>
          <w:lang w:eastAsia="zh-CN"/>
        </w:rPr>
        <w:t>社会保障计划的工作人员</w:t>
      </w:r>
      <w:r w:rsidR="00B07C18" w:rsidRPr="00F95C74">
        <w:rPr>
          <w:rFonts w:ascii="SimSun" w:hAnsi="SimSun" w:cs="SimSun" w:hint="eastAsia"/>
          <w:sz w:val="21"/>
          <w:szCs w:val="21"/>
          <w:lang w:eastAsia="zh-CN"/>
        </w:rPr>
        <w:t>，将</w:t>
      </w:r>
      <w:r w:rsidR="00F1055B" w:rsidRPr="00F95C74">
        <w:rPr>
          <w:rFonts w:ascii="SimSun" w:hAnsi="SimSun" w:cs="SimSun" w:hint="eastAsia"/>
          <w:sz w:val="21"/>
          <w:szCs w:val="21"/>
          <w:lang w:eastAsia="zh-CN"/>
        </w:rPr>
        <w:t>享有</w:t>
      </w:r>
      <w:r w:rsidRPr="00F95C74">
        <w:rPr>
          <w:rFonts w:ascii="SimSun" w:hAnsi="SimSun" w:cs="SimSun" w:hint="eastAsia"/>
          <w:sz w:val="21"/>
          <w:szCs w:val="21"/>
          <w:lang w:eastAsia="zh-CN"/>
        </w:rPr>
        <w:t>比利时社会保障体系</w:t>
      </w:r>
      <w:r w:rsidR="00F1055B" w:rsidRPr="00F95C74">
        <w:rPr>
          <w:rFonts w:ascii="SimSun" w:hAnsi="SimSun" w:cs="SimSun" w:hint="eastAsia"/>
          <w:sz w:val="21"/>
          <w:szCs w:val="21"/>
          <w:lang w:eastAsia="zh-CN"/>
        </w:rPr>
        <w:t>所授予的同等便利，同时尊重比利时公认的涉及自由选择医务执业者、医疗保健提供者的治疗自由及保护医疗秘密方面的保障</w:t>
      </w:r>
      <w:r w:rsidR="00B07C18" w:rsidRPr="00F95C74">
        <w:rPr>
          <w:rFonts w:ascii="SimSun" w:hAnsi="SimSun" w:cs="SimSun" w:hint="eastAsia"/>
          <w:sz w:val="21"/>
          <w:szCs w:val="21"/>
          <w:lang w:eastAsia="zh-CN"/>
        </w:rPr>
        <w:t>。</w:t>
      </w:r>
    </w:p>
    <w:p w14:paraId="221A4EAF" w14:textId="77777777" w:rsidR="00F95C74" w:rsidRDefault="00B07C18" w:rsidP="00F95C74">
      <w:pPr>
        <w:numPr>
          <w:ilvl w:val="0"/>
          <w:numId w:val="4"/>
        </w:numPr>
        <w:tabs>
          <w:tab w:val="clear" w:pos="3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考虑到该组织的使命和法规</w:t>
      </w:r>
      <w:r w:rsidRPr="00F95C74">
        <w:rPr>
          <w:rFonts w:ascii="SimSun" w:hAnsi="SimSun" w:cs="SimSun"/>
          <w:sz w:val="21"/>
          <w:szCs w:val="21"/>
          <w:lang w:eastAsia="zh-CN"/>
        </w:rPr>
        <w:t>，</w:t>
      </w:r>
      <w:r w:rsidRPr="00F95C74">
        <w:rPr>
          <w:rFonts w:ascii="SimSun" w:hAnsi="SimSun" w:cs="SimSun" w:hint="eastAsia"/>
          <w:sz w:val="21"/>
          <w:szCs w:val="21"/>
          <w:lang w:eastAsia="zh-CN"/>
        </w:rPr>
        <w:t>协调处所聘用的非</w:t>
      </w:r>
      <w:r w:rsidRPr="00F95C74">
        <w:rPr>
          <w:rFonts w:ascii="SimSun" w:hAnsi="SimSun" w:cs="SimSun"/>
          <w:sz w:val="21"/>
          <w:szCs w:val="21"/>
          <w:lang w:eastAsia="zh-CN"/>
        </w:rPr>
        <w:t>WIPO</w:t>
      </w:r>
      <w:r w:rsidRPr="00F95C74">
        <w:rPr>
          <w:rFonts w:ascii="SimSun" w:hAnsi="SimSun" w:cs="SimSun" w:hint="eastAsia"/>
          <w:sz w:val="21"/>
          <w:szCs w:val="21"/>
          <w:lang w:eastAsia="zh-CN"/>
        </w:rPr>
        <w:t>长期工作人员</w:t>
      </w:r>
      <w:r w:rsidRPr="00F95C74">
        <w:rPr>
          <w:rFonts w:ascii="SimSun" w:hAnsi="SimSun" w:cs="SimSun"/>
          <w:sz w:val="21"/>
          <w:szCs w:val="21"/>
          <w:lang w:eastAsia="zh-CN"/>
        </w:rPr>
        <w:t>，</w:t>
      </w:r>
      <w:r w:rsidRPr="00F95C74">
        <w:rPr>
          <w:rFonts w:ascii="SimSun" w:hAnsi="SimSun" w:cs="SimSun" w:hint="eastAsia"/>
          <w:sz w:val="21"/>
          <w:szCs w:val="21"/>
          <w:lang w:eastAsia="zh-CN"/>
        </w:rPr>
        <w:t>应加入比利时的社会保障体系。</w:t>
      </w:r>
    </w:p>
    <w:p w14:paraId="3A29CABE" w14:textId="2C0E4E63" w:rsidR="00F95C74" w:rsidRDefault="00150B22" w:rsidP="00F95C74">
      <w:pPr>
        <w:numPr>
          <w:ilvl w:val="0"/>
          <w:numId w:val="4"/>
        </w:numPr>
        <w:tabs>
          <w:tab w:val="clear" w:pos="360"/>
        </w:tabs>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就比利时</w:t>
      </w:r>
      <w:r w:rsidR="00B07C18" w:rsidRPr="00F95C74">
        <w:rPr>
          <w:rFonts w:ascii="SimSun" w:hAnsi="SimSun" w:cs="SimSun" w:hint="eastAsia"/>
          <w:sz w:val="21"/>
          <w:szCs w:val="21"/>
          <w:lang w:eastAsia="zh-CN"/>
        </w:rPr>
        <w:t>可能</w:t>
      </w:r>
      <w:r w:rsidR="00C5482A" w:rsidRPr="00F95C74">
        <w:rPr>
          <w:rFonts w:ascii="SimSun" w:hAnsi="SimSun" w:cs="SimSun" w:hint="eastAsia"/>
          <w:sz w:val="21"/>
          <w:szCs w:val="21"/>
          <w:lang w:eastAsia="zh-CN"/>
        </w:rPr>
        <w:t>被迫</w:t>
      </w:r>
      <w:r w:rsidR="00F1055B" w:rsidRPr="00F95C74">
        <w:rPr>
          <w:rFonts w:ascii="SimSun" w:hAnsi="SimSun" w:cs="SimSun" w:hint="eastAsia"/>
          <w:sz w:val="21"/>
          <w:szCs w:val="21"/>
          <w:lang w:eastAsia="zh-CN"/>
        </w:rPr>
        <w:t>向</w:t>
      </w:r>
      <w:r w:rsidR="00C5482A" w:rsidRPr="00F95C74">
        <w:rPr>
          <w:rFonts w:ascii="SimSun" w:hAnsi="SimSun" w:cs="SimSun"/>
          <w:sz w:val="21"/>
          <w:szCs w:val="21"/>
          <w:lang w:eastAsia="zh-CN"/>
        </w:rPr>
        <w:t>WIPO</w:t>
      </w:r>
      <w:r w:rsidR="00C5482A" w:rsidRPr="00F95C74">
        <w:rPr>
          <w:rFonts w:ascii="SimSun" w:hAnsi="SimSun" w:cs="SimSun" w:hint="eastAsia"/>
          <w:sz w:val="21"/>
          <w:szCs w:val="21"/>
          <w:lang w:eastAsia="zh-CN"/>
        </w:rPr>
        <w:t>社会保障计划</w:t>
      </w:r>
      <w:r w:rsidR="00F1055B" w:rsidRPr="00F95C74">
        <w:rPr>
          <w:rFonts w:ascii="SimSun" w:hAnsi="SimSun" w:cs="SimSun" w:hint="eastAsia"/>
          <w:sz w:val="21"/>
          <w:szCs w:val="21"/>
          <w:lang w:eastAsia="zh-CN"/>
        </w:rPr>
        <w:t>所覆盖</w:t>
      </w:r>
      <w:r w:rsidR="00C5482A" w:rsidRPr="00F95C74">
        <w:rPr>
          <w:rFonts w:ascii="SimSun" w:hAnsi="SimSun" w:cs="SimSun" w:hint="eastAsia"/>
          <w:sz w:val="21"/>
          <w:szCs w:val="21"/>
          <w:lang w:eastAsia="zh-CN"/>
        </w:rPr>
        <w:t>的</w:t>
      </w:r>
      <w:r w:rsidR="00B07C18" w:rsidRPr="00F95C74">
        <w:rPr>
          <w:rFonts w:ascii="SimSun" w:hAnsi="SimSun" w:cs="SimSun"/>
          <w:sz w:val="21"/>
          <w:szCs w:val="21"/>
          <w:lang w:eastAsia="zh-CN"/>
        </w:rPr>
        <w:t>WIPO</w:t>
      </w:r>
      <w:r w:rsidR="00F1055B" w:rsidRPr="00F95C74">
        <w:rPr>
          <w:rFonts w:ascii="SimSun" w:hAnsi="SimSun" w:cs="SimSun" w:hint="eastAsia"/>
          <w:sz w:val="21"/>
          <w:szCs w:val="21"/>
          <w:lang w:eastAsia="zh-CN"/>
        </w:rPr>
        <w:t>工作人员</w:t>
      </w:r>
      <w:r w:rsidR="00C5482A" w:rsidRPr="00F95C74">
        <w:rPr>
          <w:rFonts w:ascii="SimSun" w:hAnsi="SimSun" w:cs="SimSun" w:hint="eastAsia"/>
          <w:sz w:val="21"/>
          <w:szCs w:val="21"/>
          <w:lang w:eastAsia="zh-CN"/>
        </w:rPr>
        <w:t>提供的任何具有社会性质的援助，</w:t>
      </w:r>
      <w:r w:rsidR="00F1055B" w:rsidRPr="00F95C74">
        <w:rPr>
          <w:rFonts w:ascii="SimSun" w:hAnsi="SimSun" w:cs="SimSun" w:hint="eastAsia"/>
          <w:sz w:val="21"/>
          <w:szCs w:val="21"/>
          <w:lang w:eastAsia="zh-CN"/>
        </w:rPr>
        <w:t>比利时可从协调处获得所</w:t>
      </w:r>
      <w:r w:rsidR="00C5482A" w:rsidRPr="00F95C74">
        <w:rPr>
          <w:rFonts w:ascii="SimSun" w:hAnsi="SimSun" w:cs="SimSun" w:hint="eastAsia"/>
          <w:sz w:val="21"/>
          <w:szCs w:val="21"/>
          <w:lang w:eastAsia="zh-CN"/>
        </w:rPr>
        <w:t>发</w:t>
      </w:r>
      <w:r w:rsidR="00F1055B" w:rsidRPr="00F95C74">
        <w:rPr>
          <w:rFonts w:ascii="SimSun" w:hAnsi="SimSun" w:cs="SimSun" w:hint="eastAsia"/>
          <w:sz w:val="21"/>
          <w:szCs w:val="21"/>
          <w:lang w:eastAsia="zh-CN"/>
        </w:rPr>
        <w:t>生</w:t>
      </w:r>
      <w:r w:rsidR="00C5482A" w:rsidRPr="00F95C74">
        <w:rPr>
          <w:rFonts w:ascii="SimSun" w:hAnsi="SimSun" w:cs="SimSun" w:hint="eastAsia"/>
          <w:sz w:val="21"/>
          <w:szCs w:val="21"/>
          <w:lang w:eastAsia="zh-CN"/>
        </w:rPr>
        <w:t>费用的偿付。</w:t>
      </w:r>
    </w:p>
    <w:p w14:paraId="43FD4F43" w14:textId="1EB34B56" w:rsidR="00F95C74" w:rsidRPr="002F1412" w:rsidRDefault="00F812A2" w:rsidP="00203C35">
      <w:pPr>
        <w:spacing w:beforeLines="100" w:before="240" w:afterLines="100" w:after="240" w:line="340" w:lineRule="atLeast"/>
        <w:jc w:val="center"/>
        <w:rPr>
          <w:rFonts w:ascii="SimSun" w:hAnsi="SimSun" w:cs="Arial"/>
          <w:caps/>
          <w:sz w:val="21"/>
          <w:szCs w:val="21"/>
          <w:lang w:eastAsia="zh-CN"/>
        </w:rPr>
      </w:pPr>
      <w:r w:rsidRPr="002F1412">
        <w:rPr>
          <w:rFonts w:ascii="SimSun" w:hAnsi="SimSun" w:cs="Arial" w:hint="eastAsia"/>
          <w:caps/>
          <w:sz w:val="21"/>
          <w:szCs w:val="21"/>
          <w:lang w:eastAsia="zh-CN"/>
        </w:rPr>
        <w:t>第</w:t>
      </w:r>
      <w:r w:rsidR="006E1822" w:rsidRPr="002F1412">
        <w:rPr>
          <w:rFonts w:ascii="SimSun" w:hAnsi="SimSun" w:cs="Arial" w:hint="eastAsia"/>
          <w:caps/>
          <w:sz w:val="21"/>
          <w:szCs w:val="21"/>
          <w:lang w:eastAsia="zh-CN"/>
        </w:rPr>
        <w:t xml:space="preserve">　</w:t>
      </w:r>
      <w:r w:rsidR="00087D3A" w:rsidRPr="002F1412">
        <w:rPr>
          <w:rFonts w:ascii="SimSun" w:hAnsi="SimSun" w:cs="Arial" w:hint="eastAsia"/>
          <w:caps/>
          <w:sz w:val="21"/>
          <w:szCs w:val="21"/>
          <w:lang w:eastAsia="zh-CN"/>
        </w:rPr>
        <w:t>七</w:t>
      </w:r>
      <w:r w:rsidR="006E1822" w:rsidRPr="002F1412">
        <w:rPr>
          <w:rFonts w:ascii="SimSun" w:hAnsi="SimSun" w:cs="Arial" w:hint="eastAsia"/>
          <w:caps/>
          <w:sz w:val="21"/>
          <w:szCs w:val="21"/>
          <w:lang w:eastAsia="zh-CN"/>
        </w:rPr>
        <w:t xml:space="preserve">　</w:t>
      </w:r>
      <w:r w:rsidRPr="002F1412">
        <w:rPr>
          <w:rFonts w:ascii="SimSun" w:hAnsi="SimSun" w:cs="Arial" w:hint="eastAsia"/>
          <w:caps/>
          <w:sz w:val="21"/>
          <w:szCs w:val="21"/>
          <w:lang w:eastAsia="zh-CN"/>
        </w:rPr>
        <w:t>条</w:t>
      </w:r>
    </w:p>
    <w:p w14:paraId="581FFF01" w14:textId="77777777" w:rsidR="00F95C74" w:rsidRDefault="007B0A1D" w:rsidP="00F95C74">
      <w:pPr>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在完成本协定生效所要求的程序时，各方应向对方发出通知</w:t>
      </w:r>
      <w:r w:rsidR="00C5482A" w:rsidRPr="00F95C74">
        <w:rPr>
          <w:rFonts w:ascii="SimSun" w:hAnsi="SimSun" w:cs="SimSun"/>
          <w:sz w:val="21"/>
          <w:szCs w:val="21"/>
          <w:lang w:eastAsia="zh-CN"/>
        </w:rPr>
        <w:t>。</w:t>
      </w:r>
    </w:p>
    <w:p w14:paraId="718E2CC3" w14:textId="77777777" w:rsidR="00F95C74" w:rsidRDefault="00087D3A" w:rsidP="00F95C74">
      <w:pPr>
        <w:numPr>
          <w:ilvl w:val="0"/>
          <w:numId w:val="4"/>
        </w:numPr>
        <w:tabs>
          <w:tab w:val="clear" w:pos="360"/>
        </w:tabs>
        <w:spacing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本协定由</w:t>
      </w:r>
      <w:r w:rsidR="004C6B28" w:rsidRPr="00F95C74">
        <w:rPr>
          <w:rFonts w:ascii="SimSun" w:hAnsi="SimSun" w:cs="SimSun" w:hint="eastAsia"/>
          <w:sz w:val="21"/>
          <w:szCs w:val="21"/>
          <w:lang w:eastAsia="zh-CN"/>
        </w:rPr>
        <w:t>双方全权代表签署</w:t>
      </w:r>
      <w:r w:rsidR="004C6B28" w:rsidRPr="00F95C74">
        <w:rPr>
          <w:rFonts w:ascii="SimSun" w:hAnsi="SimSun" w:cs="SimSun"/>
          <w:sz w:val="21"/>
          <w:szCs w:val="21"/>
          <w:lang w:eastAsia="zh-CN"/>
        </w:rPr>
        <w:t>，</w:t>
      </w:r>
      <w:r w:rsidR="004C6B28" w:rsidRPr="00F95C74">
        <w:rPr>
          <w:rFonts w:ascii="SimSun" w:hAnsi="SimSun" w:cs="SimSun" w:hint="eastAsia"/>
          <w:sz w:val="21"/>
          <w:szCs w:val="21"/>
          <w:lang w:eastAsia="zh-CN"/>
        </w:rPr>
        <w:t>以昭信守</w:t>
      </w:r>
      <w:r w:rsidR="004C6B28" w:rsidRPr="00F95C74">
        <w:rPr>
          <w:rFonts w:ascii="SimSun" w:hAnsi="SimSun" w:cs="SimSun"/>
          <w:sz w:val="21"/>
          <w:szCs w:val="21"/>
          <w:lang w:eastAsia="zh-CN"/>
        </w:rPr>
        <w:t>。</w:t>
      </w:r>
    </w:p>
    <w:p w14:paraId="17AE48B7" w14:textId="77777777" w:rsidR="00F95C74" w:rsidRDefault="009433D1" w:rsidP="00F95C74">
      <w:pPr>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eastAsia="zh-CN"/>
        </w:rPr>
        <w:t>本协定于［日期］在布鲁塞尔签订，一式三</w:t>
      </w:r>
      <w:r w:rsidR="005031E6" w:rsidRPr="00F95C74">
        <w:rPr>
          <w:rFonts w:ascii="SimSun" w:hAnsi="SimSun" w:cs="SimSun" w:hint="eastAsia"/>
          <w:sz w:val="21"/>
          <w:szCs w:val="21"/>
          <w:lang w:eastAsia="zh-CN"/>
        </w:rPr>
        <w:t>份，以法文、荷兰文</w:t>
      </w:r>
      <w:r w:rsidRPr="00F95C74">
        <w:rPr>
          <w:rFonts w:ascii="SimSun" w:hAnsi="SimSun" w:cs="SimSun" w:hint="eastAsia"/>
          <w:sz w:val="21"/>
          <w:szCs w:val="21"/>
          <w:lang w:eastAsia="zh-CN"/>
        </w:rPr>
        <w:t>和英文写成。如</w:t>
      </w:r>
      <w:r w:rsidR="00150B22" w:rsidRPr="00F95C74">
        <w:rPr>
          <w:rFonts w:ascii="SimSun" w:hAnsi="SimSun" w:cs="SimSun" w:hint="eastAsia"/>
          <w:sz w:val="21"/>
          <w:szCs w:val="21"/>
          <w:lang w:eastAsia="zh-CN"/>
        </w:rPr>
        <w:t>文本之间出现</w:t>
      </w:r>
      <w:r w:rsidRPr="00F95C74">
        <w:rPr>
          <w:rFonts w:ascii="SimSun" w:hAnsi="SimSun" w:cs="SimSun" w:hint="eastAsia"/>
          <w:sz w:val="21"/>
          <w:szCs w:val="21"/>
          <w:lang w:eastAsia="zh-CN"/>
        </w:rPr>
        <w:t>不一致，以法文文本为准。</w:t>
      </w:r>
    </w:p>
    <w:p w14:paraId="503C579B" w14:textId="400840E4" w:rsidR="00D96387" w:rsidRDefault="00D96387" w:rsidP="00F95C74">
      <w:pPr>
        <w:spacing w:afterLines="50" w:after="120" w:line="340" w:lineRule="atLeast"/>
        <w:jc w:val="both"/>
        <w:rPr>
          <w:rFonts w:ascii="SimSun" w:hAnsi="SimSun" w:cs="Times New Roman"/>
          <w:sz w:val="21"/>
          <w:szCs w:val="21"/>
          <w:lang w:eastAsia="zh-CN"/>
        </w:rPr>
      </w:pPr>
    </w:p>
    <w:p w14:paraId="0081AF7F" w14:textId="77777777" w:rsidR="00513477" w:rsidRDefault="00513477" w:rsidP="00F95C74">
      <w:pPr>
        <w:spacing w:afterLines="50" w:after="120" w:line="340" w:lineRule="atLeast"/>
        <w:jc w:val="both"/>
        <w:rPr>
          <w:rFonts w:ascii="SimSun" w:hAnsi="SimSun" w:cs="Times New Roman"/>
          <w:sz w:val="21"/>
          <w:szCs w:val="21"/>
          <w:lang w:eastAsia="zh-CN"/>
        </w:rPr>
      </w:pPr>
    </w:p>
    <w:p w14:paraId="0A36433A" w14:textId="77777777" w:rsidR="00513477" w:rsidRPr="00F95C74" w:rsidRDefault="00513477" w:rsidP="00F95C74">
      <w:pPr>
        <w:spacing w:afterLines="50" w:after="120" w:line="340" w:lineRule="atLeast"/>
        <w:jc w:val="both"/>
        <w:rPr>
          <w:rFonts w:ascii="SimSun" w:hAnsi="SimSun" w:cs="Times New Roman"/>
          <w:sz w:val="21"/>
          <w:szCs w:val="21"/>
          <w:lang w:eastAsia="zh-CN"/>
        </w:rPr>
      </w:pPr>
    </w:p>
    <w:tbl>
      <w:tblPr>
        <w:tblW w:w="0" w:type="auto"/>
        <w:tblLayout w:type="fixed"/>
        <w:tblLook w:val="0000" w:firstRow="0" w:lastRow="0" w:firstColumn="0" w:lastColumn="0" w:noHBand="0" w:noVBand="0"/>
      </w:tblPr>
      <w:tblGrid>
        <w:gridCol w:w="4643"/>
        <w:gridCol w:w="4643"/>
      </w:tblGrid>
      <w:tr w:rsidR="00D96387" w:rsidRPr="00726356" w14:paraId="5B2B41B7" w14:textId="77777777" w:rsidTr="005031E6">
        <w:trPr>
          <w:trHeight w:val="370"/>
        </w:trPr>
        <w:tc>
          <w:tcPr>
            <w:tcW w:w="4643" w:type="dxa"/>
          </w:tcPr>
          <w:p w14:paraId="47B28B9D" w14:textId="64C56A80" w:rsidR="00D96387" w:rsidRPr="00F95C74" w:rsidRDefault="009433D1" w:rsidP="00513477">
            <w:pPr>
              <w:spacing w:afterLines="50" w:after="120" w:line="340" w:lineRule="atLeast"/>
              <w:ind w:firstLineChars="742" w:firstLine="1558"/>
              <w:jc w:val="both"/>
              <w:rPr>
                <w:rFonts w:ascii="SimSun" w:hAnsi="SimSun" w:cs="Times New Roman"/>
                <w:sz w:val="21"/>
                <w:szCs w:val="21"/>
                <w:lang w:eastAsia="zh-CN"/>
              </w:rPr>
            </w:pPr>
            <w:r w:rsidRPr="00F95C74">
              <w:rPr>
                <w:rFonts w:ascii="SimSun" w:hAnsi="SimSun" w:cs="SimSun" w:hint="eastAsia"/>
                <w:sz w:val="21"/>
                <w:szCs w:val="21"/>
                <w:lang w:eastAsia="zh-CN"/>
              </w:rPr>
              <w:t>比利时王国代表</w:t>
            </w:r>
          </w:p>
        </w:tc>
        <w:tc>
          <w:tcPr>
            <w:tcW w:w="4643" w:type="dxa"/>
          </w:tcPr>
          <w:p w14:paraId="2E3FA860" w14:textId="62C556DF" w:rsidR="00D96387" w:rsidRPr="00F95C74" w:rsidRDefault="005031E6" w:rsidP="000C2364">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世界知识产权组织代表</w:t>
            </w:r>
          </w:p>
        </w:tc>
      </w:tr>
    </w:tbl>
    <w:p w14:paraId="14285ED0" w14:textId="77777777" w:rsidR="00F95C74" w:rsidRDefault="00F95C74" w:rsidP="00F95C74">
      <w:pPr>
        <w:spacing w:afterLines="50" w:after="120" w:line="340" w:lineRule="atLeast"/>
        <w:jc w:val="both"/>
        <w:rPr>
          <w:rFonts w:ascii="SimSun" w:hAnsi="SimSun" w:cs="Times New Roman"/>
          <w:sz w:val="21"/>
          <w:szCs w:val="21"/>
          <w:lang w:eastAsia="zh-CN"/>
        </w:rPr>
      </w:pPr>
    </w:p>
    <w:p w14:paraId="06B667F1" w14:textId="3203A16F" w:rsidR="00D96387" w:rsidRDefault="00D96387" w:rsidP="005F26B3">
      <w:pPr>
        <w:spacing w:afterLines="50" w:after="120" w:line="340" w:lineRule="atLeast"/>
        <w:ind w:left="5534"/>
        <w:jc w:val="both"/>
        <w:rPr>
          <w:rFonts w:ascii="SimSun" w:hAnsi="SimSun" w:cs="Arial"/>
          <w:sz w:val="21"/>
          <w:szCs w:val="21"/>
          <w:lang w:eastAsia="zh-CN"/>
        </w:rPr>
      </w:pPr>
      <w:r w:rsidRPr="005F26B3">
        <w:rPr>
          <w:rFonts w:ascii="KaiTi" w:eastAsia="KaiTi" w:hAnsi="KaiTi" w:cs="Arial"/>
          <w:sz w:val="21"/>
          <w:szCs w:val="21"/>
          <w:lang w:eastAsia="zh-CN"/>
        </w:rPr>
        <w:t>[</w:t>
      </w:r>
      <w:r w:rsidR="008B2919" w:rsidRPr="005F26B3">
        <w:rPr>
          <w:rFonts w:ascii="KaiTi" w:eastAsia="KaiTi" w:hAnsi="KaiTi" w:cs="Arial" w:hint="eastAsia"/>
          <w:sz w:val="21"/>
          <w:szCs w:val="21"/>
          <w:lang w:eastAsia="zh-CN"/>
        </w:rPr>
        <w:t>后接附件三</w:t>
      </w:r>
      <w:r w:rsidRPr="005F26B3">
        <w:rPr>
          <w:rFonts w:ascii="KaiTi" w:eastAsia="KaiTi" w:hAnsi="KaiTi" w:cs="Arial"/>
          <w:sz w:val="21"/>
          <w:szCs w:val="21"/>
          <w:lang w:eastAsia="zh-CN"/>
        </w:rPr>
        <w:t>]</w:t>
      </w:r>
    </w:p>
    <w:p w14:paraId="5054EAED" w14:textId="77777777" w:rsidR="00513477" w:rsidRPr="00F95C74" w:rsidRDefault="00513477" w:rsidP="005F26B3">
      <w:pPr>
        <w:spacing w:afterLines="50" w:after="120" w:line="340" w:lineRule="atLeast"/>
        <w:ind w:left="5534"/>
        <w:jc w:val="both"/>
        <w:rPr>
          <w:rFonts w:ascii="SimSun" w:hAnsi="SimSun" w:cs="Arial"/>
          <w:sz w:val="21"/>
          <w:szCs w:val="21"/>
          <w:lang w:eastAsia="zh-CN"/>
        </w:rPr>
        <w:sectPr w:rsidR="00513477" w:rsidRPr="00F95C74" w:rsidSect="00985895">
          <w:headerReference w:type="default" r:id="rId30"/>
          <w:footerReference w:type="default" r:id="rId31"/>
          <w:headerReference w:type="first" r:id="rId32"/>
          <w:footerReference w:type="first" r:id="rId33"/>
          <w:pgSz w:w="11907" w:h="16840" w:code="9"/>
          <w:pgMar w:top="567" w:right="1134" w:bottom="1418" w:left="1418" w:header="510" w:footer="1021" w:gutter="0"/>
          <w:pgNumType w:start="1"/>
          <w:cols w:space="720"/>
          <w:titlePg/>
        </w:sectPr>
      </w:pPr>
    </w:p>
    <w:p w14:paraId="0DF6B9BE" w14:textId="03929CAE" w:rsidR="00F95C74" w:rsidRPr="00203C35" w:rsidRDefault="008B2919"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59" w:name="_Toc362599679"/>
      <w:r w:rsidRPr="00203C35">
        <w:rPr>
          <w:rFonts w:ascii="SimSun" w:hAnsi="SimSun" w:cs="Arial" w:hint="eastAsia"/>
          <w:bCs/>
          <w:iCs/>
          <w:caps/>
          <w:sz w:val="24"/>
          <w:szCs w:val="24"/>
          <w:lang w:eastAsia="zh-CN"/>
        </w:rPr>
        <w:lastRenderedPageBreak/>
        <w:t>附件三</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A/40/7</w:t>
      </w:r>
      <w:bookmarkEnd w:id="59"/>
      <w:r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67</w:t>
      </w:r>
      <w:r w:rsidR="005815C1" w:rsidRPr="00203C35">
        <w:rPr>
          <w:rFonts w:ascii="SimSun" w:hAnsi="SimSun" w:cs="Arial" w:hint="eastAsia"/>
          <w:bCs/>
          <w:iCs/>
          <w:caps/>
          <w:sz w:val="24"/>
          <w:szCs w:val="24"/>
          <w:lang w:eastAsia="zh-CN"/>
        </w:rPr>
        <w:t>段</w:t>
      </w:r>
      <w:r w:rsidRPr="00203C35">
        <w:rPr>
          <w:rFonts w:ascii="SimSun" w:hAnsi="SimSun" w:cs="Arial" w:hint="eastAsia"/>
          <w:bCs/>
          <w:iCs/>
          <w:caps/>
          <w:sz w:val="24"/>
          <w:szCs w:val="24"/>
          <w:lang w:eastAsia="zh-CN"/>
        </w:rPr>
        <w:t>和</w:t>
      </w:r>
      <w:r w:rsidR="005815C1"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142</w:t>
      </w:r>
      <w:r w:rsidRPr="00203C35">
        <w:rPr>
          <w:rFonts w:ascii="SimSun" w:hAnsi="SimSun" w:cs="Arial" w:hint="eastAsia"/>
          <w:bCs/>
          <w:iCs/>
          <w:caps/>
          <w:sz w:val="24"/>
          <w:szCs w:val="24"/>
          <w:lang w:eastAsia="zh-CN"/>
        </w:rPr>
        <w:t>段</w:t>
      </w:r>
    </w:p>
    <w:p w14:paraId="3CBD9C95"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67.</w:t>
      </w:r>
      <w:r w:rsidRPr="00F95C74">
        <w:rPr>
          <w:rFonts w:ascii="SimSun" w:hAnsi="SimSun" w:cs="Times New Roman"/>
          <w:sz w:val="21"/>
          <w:szCs w:val="21"/>
          <w:lang w:eastAsia="zh-CN"/>
        </w:rPr>
        <w:tab/>
      </w:r>
      <w:r w:rsidR="00C71A37" w:rsidRPr="00726356">
        <w:rPr>
          <w:rFonts w:ascii="SimSun" w:hAnsi="SimSun" w:hint="eastAsia"/>
          <w:color w:val="000000"/>
          <w:sz w:val="21"/>
          <w:szCs w:val="21"/>
          <w:lang w:eastAsia="zh-CN"/>
        </w:rPr>
        <w:t>新加坡代表团祝贺主席当选，并赞扬总干事所作的开幕致词及其对WIPO的有力领导。</w:t>
      </w:r>
      <w:r w:rsidR="00C71A37" w:rsidRPr="00726356">
        <w:rPr>
          <w:rFonts w:ascii="SimSun" w:hAnsi="SimSun" w:hint="eastAsia"/>
          <w:sz w:val="21"/>
          <w:szCs w:val="21"/>
          <w:lang w:eastAsia="zh-CN"/>
        </w:rPr>
        <w:t>该国代表团对计划执行情况表示满意</w:t>
      </w:r>
      <w:r w:rsidR="00C71A37" w:rsidRPr="00726356">
        <w:rPr>
          <w:rFonts w:ascii="SimSun" w:hAnsi="SimSun" w:hint="eastAsia"/>
          <w:color w:val="000000"/>
          <w:sz w:val="21"/>
          <w:szCs w:val="21"/>
          <w:lang w:eastAsia="zh-CN"/>
        </w:rPr>
        <w:t>，并感谢秘书处为此所做的工作。该国代表团对阿帕德</w:t>
      </w:r>
      <w:r w:rsidR="00C71A37" w:rsidRPr="00726356">
        <w:rPr>
          <w:rFonts w:ascii="SimSun" w:hAnsi="SimSun"/>
          <w:color w:val="000000"/>
          <w:sz w:val="21"/>
          <w:szCs w:val="21"/>
          <w:lang w:eastAsia="zh-CN"/>
        </w:rPr>
        <w:t>•</w:t>
      </w:r>
      <w:r w:rsidR="00C71A37" w:rsidRPr="00726356">
        <w:rPr>
          <w:rFonts w:ascii="SimSun" w:hAnsi="SimSun" w:hint="eastAsia"/>
          <w:color w:val="000000"/>
          <w:sz w:val="21"/>
          <w:szCs w:val="21"/>
          <w:lang w:eastAsia="zh-CN"/>
        </w:rPr>
        <w:t>鲍格胥博士逝世表示哀悼，称鲍格胥博士是新加坡的友人，他们永远不会忘记他。过去的一年，WIPO与新加坡在发展知识产权文化和增强新加坡的知识产权意识方面，开展了卓有成效的合作。新加坡继续承诺</w:t>
      </w:r>
      <w:r w:rsidR="00F64684" w:rsidRPr="00726356">
        <w:rPr>
          <w:rFonts w:ascii="SimSun" w:hAnsi="SimSun" w:hint="eastAsia"/>
          <w:color w:val="000000"/>
          <w:sz w:val="21"/>
          <w:szCs w:val="21"/>
          <w:lang w:eastAsia="zh-CN"/>
        </w:rPr>
        <w:t>发展健全</w:t>
      </w:r>
      <w:r w:rsidR="00C71A37" w:rsidRPr="00726356">
        <w:rPr>
          <w:rFonts w:ascii="SimSun" w:hAnsi="SimSun" w:hint="eastAsia"/>
          <w:color w:val="000000"/>
          <w:sz w:val="21"/>
          <w:szCs w:val="21"/>
          <w:lang w:eastAsia="zh-CN"/>
        </w:rPr>
        <w:t>的知识产权框架，将知识产权作为一种工具，在该国的经济发展中发挥战略作用。为了现代化的需求，并为了顺应新的技术趋势和满足新加坡乃至整个亚太地区的企业需要，最近该国对知识产权法律进行了修改。该国代表团高兴地看到，WIPO在亚太地区起着积极的作用。鉴于该地区进一步注重知识产权文化，深入利用知识产权并将其作为促进经济发展的一种强大工具，WIPO在该地区的工作需要得到加强。为了加强WIPO在这方面的工作，新加坡政府希望正式邀请WIPO前来开设办事处。可以预见，所设办事处将会满足WIPO亚太地区成员国的需求，使WIPO加强对该地区的工作，并会加速该地区知识产权文化的发展。新加坡将会十分荣幸地资助开办WIPO办事处。新加坡政府将长期提供新设办事处的办公地点，房租全免，并将承担所有的装备和维修费用。因此，拟设的办事处将不会给WIPO的预算增加任何额外的财政负担，而对WIPO和亚太地区来讲，将会是一种双赢的安排。</w:t>
      </w:r>
    </w:p>
    <w:p w14:paraId="107433EB" w14:textId="5089ABBB" w:rsidR="00C71A37" w:rsidRPr="00726356" w:rsidRDefault="00D96387" w:rsidP="00F95C74">
      <w:pPr>
        <w:spacing w:afterLines="50" w:after="120" w:line="340" w:lineRule="atLeast"/>
        <w:jc w:val="both"/>
        <w:rPr>
          <w:rFonts w:ascii="SimSun" w:hAnsi="SimSun"/>
          <w:color w:val="000000"/>
          <w:sz w:val="21"/>
          <w:szCs w:val="21"/>
          <w:lang w:eastAsia="zh-CN"/>
        </w:rPr>
      </w:pPr>
      <w:r w:rsidRPr="00726356">
        <w:rPr>
          <w:rFonts w:ascii="SimSun" w:hAnsi="SimSun"/>
          <w:color w:val="000000"/>
          <w:sz w:val="21"/>
          <w:szCs w:val="21"/>
          <w:lang w:eastAsia="zh-CN"/>
        </w:rPr>
        <w:t>142.</w:t>
      </w:r>
      <w:r w:rsidRPr="00726356">
        <w:rPr>
          <w:rFonts w:ascii="SimSun" w:hAnsi="SimSun"/>
          <w:color w:val="000000"/>
          <w:sz w:val="21"/>
          <w:szCs w:val="21"/>
          <w:lang w:eastAsia="zh-CN"/>
        </w:rPr>
        <w:tab/>
      </w:r>
      <w:r w:rsidR="00C71A37" w:rsidRPr="00726356">
        <w:rPr>
          <w:rFonts w:ascii="SimSun" w:hAnsi="SimSun" w:hint="eastAsia"/>
          <w:color w:val="000000"/>
          <w:sz w:val="21"/>
          <w:szCs w:val="21"/>
          <w:lang w:eastAsia="zh-CN"/>
        </w:rPr>
        <w:t>总干事感谢尊贵的代表们支持上一个两年期所完成的工作以及为今后安排的工作计划。会上对秘书处工作所表示的赞赏之词将转达给工作人员。令总干事感到鼓舞的是，他听到各代表团发言表示它们了解WIPO需要资金以全面执行其工作计划，而且表示它们愿意共同努力，争取找到改善当前财政状况的适当办法。总干事希望强调的是，必须要找到一种解决办法。会上已提到本组织工作中对各成员国具有重要意义的各个重点领域，其中尤其包括准则制定活动、将发展问题纳入本组织工作计划中、继续开展培训和机构建设的必要性、进一步重视发展中国家工作中的经济问题，以及</w:t>
      </w:r>
      <w:proofErr w:type="gramStart"/>
      <w:r w:rsidR="00C71A37" w:rsidRPr="00726356">
        <w:rPr>
          <w:rFonts w:ascii="SimSun" w:hAnsi="SimSun" w:hint="eastAsia"/>
          <w:color w:val="000000"/>
          <w:sz w:val="21"/>
          <w:szCs w:val="21"/>
          <w:lang w:eastAsia="zh-CN"/>
        </w:rPr>
        <w:t>最后但</w:t>
      </w:r>
      <w:proofErr w:type="gramEnd"/>
      <w:r w:rsidR="00C71A37" w:rsidRPr="00726356">
        <w:rPr>
          <w:rFonts w:ascii="SimSun" w:hAnsi="SimSun" w:hint="eastAsia"/>
          <w:color w:val="000000"/>
          <w:sz w:val="21"/>
          <w:szCs w:val="21"/>
          <w:lang w:eastAsia="zh-CN"/>
        </w:rPr>
        <w:t>并不是最不重要的一点，进一步使WIPO各国</w:t>
      </w:r>
      <w:proofErr w:type="gramStart"/>
      <w:r w:rsidR="00C71A37" w:rsidRPr="00726356">
        <w:rPr>
          <w:rFonts w:ascii="SimSun" w:hAnsi="SimSun" w:hint="eastAsia"/>
          <w:color w:val="000000"/>
          <w:sz w:val="21"/>
          <w:szCs w:val="21"/>
          <w:lang w:eastAsia="zh-CN"/>
        </w:rPr>
        <w:t>际保护</w:t>
      </w:r>
      <w:proofErr w:type="gramEnd"/>
      <w:r w:rsidR="00C71A37" w:rsidRPr="00726356">
        <w:rPr>
          <w:rFonts w:ascii="SimSun" w:hAnsi="SimSun" w:hint="eastAsia"/>
          <w:color w:val="000000"/>
          <w:sz w:val="21"/>
          <w:szCs w:val="21"/>
          <w:lang w:eastAsia="zh-CN"/>
        </w:rPr>
        <w:t>体系简化与合理化。聆听发展中国家和最不发达国家(LDCs)代表团的发言时，总干事感到1998年以来的历程令他感触很深。知识产权文化的传播范围之广，</w:t>
      </w:r>
      <w:proofErr w:type="gramStart"/>
      <w:r w:rsidR="00C71A37" w:rsidRPr="00726356">
        <w:rPr>
          <w:rFonts w:ascii="SimSun" w:hAnsi="SimSun" w:hint="eastAsia"/>
          <w:color w:val="000000"/>
          <w:sz w:val="21"/>
          <w:szCs w:val="21"/>
          <w:lang w:eastAsia="zh-CN"/>
        </w:rPr>
        <w:t>可以说令今天</w:t>
      </w:r>
      <w:proofErr w:type="gramEnd"/>
      <w:r w:rsidR="00C71A37" w:rsidRPr="00726356">
        <w:rPr>
          <w:rFonts w:ascii="SimSun" w:hAnsi="SimSun" w:hint="eastAsia"/>
          <w:color w:val="000000"/>
          <w:sz w:val="21"/>
          <w:szCs w:val="21"/>
          <w:lang w:eastAsia="zh-CN"/>
        </w:rPr>
        <w:t>所有人都无</w:t>
      </w:r>
      <w:r w:rsidR="00F64684" w:rsidRPr="00726356">
        <w:rPr>
          <w:rFonts w:ascii="SimSun" w:hAnsi="SimSun" w:hint="eastAsia"/>
          <w:color w:val="000000"/>
          <w:sz w:val="21"/>
          <w:szCs w:val="21"/>
          <w:lang w:eastAsia="zh-CN"/>
        </w:rPr>
        <w:t>一</w:t>
      </w:r>
      <w:r w:rsidR="00C71A37" w:rsidRPr="00726356">
        <w:rPr>
          <w:rFonts w:ascii="SimSun" w:hAnsi="SimSun" w:hint="eastAsia"/>
          <w:color w:val="000000"/>
          <w:sz w:val="21"/>
          <w:szCs w:val="21"/>
          <w:lang w:eastAsia="zh-CN"/>
        </w:rPr>
        <w:t>例外地赞成知识产权对国家发展战略具有根本的重要作用这一说法。这是知识产权观念上的一个重大突破。关于在发展中国家特别是最不发达国家所开展的发展工作，总干事说，可以继续根据需求在有关国家国内开展这些活动。所得出的成果将归有关国家所有，能在市场中发挥实际作用，并能支持创造者、发明者和中小型企业(SMEs)的工作。WIPO将继续推动各方就为发展目的适用知识产权方面的公共政策，尤其是涉及卫生、获得信息与知识和技术转让方面的公共政策，进行公开对话和审查。秘书处曾经或正在试图向发展中国家提供诸多实用工具，其中包括关于使用许可各不同方面的4本指南、一种知识产权审计工具、通过会计手段来评估知识产权资产，以及国家和企业对知识产权资产的成功管理。此外，还将广泛利用概念、统计和方法学方面的工具，评价各种知识产权对国民经济所产生的经济影响。WIPO将加大工作力度，尽量向大学和研究与开发机构提供创建各项服务，以支持并管理其发明与创新的手段。会上提出的希望为支持发展中国家特别是最不发达国家的工作提供更多财政资源的要求已记录在案。关于帮助各成员国获得有关知识产权活动对各国国内生产总值的影响方面的统计数据，WIPO已开展国别研究，了解4个南</w:t>
      </w:r>
      <w:r w:rsidR="001635C6" w:rsidRPr="00726356">
        <w:rPr>
          <w:rFonts w:ascii="SimSun" w:hAnsi="SimSun" w:hint="eastAsia"/>
          <w:color w:val="000000"/>
          <w:sz w:val="21"/>
          <w:szCs w:val="21"/>
          <w:lang w:eastAsia="zh-CN"/>
        </w:rPr>
        <w:t>方共同市场</w:t>
      </w:r>
      <w:r w:rsidR="00C71A37" w:rsidRPr="00726356">
        <w:rPr>
          <w:rFonts w:ascii="SimSun" w:hAnsi="SimSun" w:hint="eastAsia"/>
          <w:color w:val="000000"/>
          <w:sz w:val="21"/>
          <w:szCs w:val="21"/>
          <w:lang w:eastAsia="zh-CN"/>
        </w:rPr>
        <w:t>国家的版权业或文化产业所</w:t>
      </w:r>
      <w:proofErr w:type="gramStart"/>
      <w:r w:rsidR="00C71A37" w:rsidRPr="00726356">
        <w:rPr>
          <w:rFonts w:ascii="SimSun" w:hAnsi="SimSun" w:hint="eastAsia"/>
          <w:color w:val="000000"/>
          <w:sz w:val="21"/>
          <w:szCs w:val="21"/>
          <w:lang w:eastAsia="zh-CN"/>
        </w:rPr>
        <w:t>作出</w:t>
      </w:r>
      <w:proofErr w:type="gramEnd"/>
      <w:r w:rsidR="00C71A37" w:rsidRPr="00726356">
        <w:rPr>
          <w:rFonts w:ascii="SimSun" w:hAnsi="SimSun" w:hint="eastAsia"/>
          <w:color w:val="000000"/>
          <w:sz w:val="21"/>
          <w:szCs w:val="21"/>
          <w:lang w:eastAsia="zh-CN"/>
        </w:rPr>
        <w:t>的贡献。另外还正在对5个阿拉伯国家和一个亚洲国家进行研究。在几个其他国家，包括最近刚加入欧洲共同体的两个国家，也进行了类似的研究。目前正在开展一项试点项目，以评价知识产权对5个非洲国家每一个国家的国民经济所产生的总体影响。2005年上半年，还将对另外10个非洲国家进行调查。总干事对大韩民国政府慷慨资助WIPO为发展中国家开展的工作表示欢迎。举办一次最不</w:t>
      </w:r>
      <w:r w:rsidR="00C71A37" w:rsidRPr="00726356">
        <w:rPr>
          <w:rFonts w:ascii="SimSun" w:hAnsi="SimSun" w:hint="eastAsia"/>
          <w:color w:val="000000"/>
          <w:sz w:val="21"/>
          <w:szCs w:val="21"/>
          <w:lang w:eastAsia="zh-CN"/>
        </w:rPr>
        <w:lastRenderedPageBreak/>
        <w:t>发达国家部长会议，将是一个划时代的事件，让各不同地区能交流经验，并让来自其他地区的各国能分享大韩民国成功利用知识产权制度作为促进发展的手段方面的经验和教训，这是一个突出的知识转让的例子。美利坚合众国代表团早些时候说过，过去10年里，WIPO花在合作促进发展方面的费用增长了1,000</w:t>
      </w:r>
      <w:r w:rsidR="000C2364" w:rsidRPr="00726356">
        <w:rPr>
          <w:rFonts w:ascii="SimSun" w:hAnsi="SimSun" w:hint="eastAsia"/>
          <w:color w:val="000000"/>
          <w:sz w:val="21"/>
          <w:szCs w:val="21"/>
          <w:lang w:eastAsia="zh-CN"/>
        </w:rPr>
        <w:t>%</w:t>
      </w:r>
      <w:r w:rsidR="00C71A37" w:rsidRPr="00726356">
        <w:rPr>
          <w:rFonts w:ascii="SimSun" w:hAnsi="SimSun" w:hint="eastAsia"/>
          <w:color w:val="000000"/>
          <w:sz w:val="21"/>
          <w:szCs w:val="21"/>
          <w:lang w:eastAsia="zh-CN"/>
        </w:rPr>
        <w:t>。经与该代表团联系，澄清了这一说法所依据的数据，并了解到所依据的数据是由于错误理解WIPO的计划和预算而得出的：1994－95两年期以及1996－97两年期的数字非常低，没有反映真实情况，因为其中并不包括人事费，而2002－03两年期和2004－05两年期的数字却非常高，也没有反映真实情况，因为其中除纯属合作促进发展计划之外还包括一些计划，例如中小企业、宣传推广、出版物和宣传材料等。简言之，不同的两年</w:t>
      </w:r>
      <w:proofErr w:type="gramStart"/>
      <w:r w:rsidR="00C71A37" w:rsidRPr="00726356">
        <w:rPr>
          <w:rFonts w:ascii="SimSun" w:hAnsi="SimSun" w:hint="eastAsia"/>
          <w:color w:val="000000"/>
          <w:sz w:val="21"/>
          <w:szCs w:val="21"/>
          <w:lang w:eastAsia="zh-CN"/>
        </w:rPr>
        <w:t>期属于</w:t>
      </w:r>
      <w:proofErr w:type="gramEnd"/>
      <w:r w:rsidR="00C71A37" w:rsidRPr="00726356">
        <w:rPr>
          <w:rFonts w:ascii="SimSun" w:hAnsi="SimSun" w:hint="eastAsia"/>
          <w:color w:val="000000"/>
          <w:sz w:val="21"/>
          <w:szCs w:val="21"/>
          <w:lang w:eastAsia="zh-CN"/>
        </w:rPr>
        <w:t>不同的类别。此外，除合作促进发展以外，美利坚合众国代表团所用的数字中还包括世界学院以及与东欧和中欧国家的合作。因此，实际增长并不是10倍，而是接近3倍。此外，在这10年中，合作促进发展在WIPO总预算中所占的相对份额基本保持不变。总干事强调说，WIPO预算中用于合作促进发展的资源都是根据WIPO成员国的决定提供的，而且从1996－97两年期开始，之所以核准增加资源，是由于1996年WIPO－WTO之间</w:t>
      </w:r>
      <w:proofErr w:type="gramStart"/>
      <w:r w:rsidR="00C71A37" w:rsidRPr="00726356">
        <w:rPr>
          <w:rFonts w:ascii="SimSun" w:hAnsi="SimSun" w:hint="eastAsia"/>
          <w:color w:val="000000"/>
          <w:sz w:val="21"/>
          <w:szCs w:val="21"/>
          <w:lang w:eastAsia="zh-CN"/>
        </w:rPr>
        <w:t>签定</w:t>
      </w:r>
      <w:proofErr w:type="gramEnd"/>
      <w:r w:rsidR="00C71A37" w:rsidRPr="00726356">
        <w:rPr>
          <w:rFonts w:ascii="SimSun" w:hAnsi="SimSun" w:hint="eastAsia"/>
          <w:color w:val="000000"/>
          <w:sz w:val="21"/>
          <w:szCs w:val="21"/>
          <w:lang w:eastAsia="zh-CN"/>
        </w:rPr>
        <w:t>的协定赋予WIPO以新的技术援助任务，要求本组织帮助各国在规定期限内，履行《与贸易有关的知识产权协定》(TRIPS协定)的要求。还值得一提的是，在1994年至2004年期间，全球知识产权制度的范围</w:t>
      </w:r>
      <w:r w:rsidR="001635C6" w:rsidRPr="00726356">
        <w:rPr>
          <w:rFonts w:ascii="SimSun" w:hAnsi="SimSun" w:hint="eastAsia"/>
          <w:color w:val="000000"/>
          <w:sz w:val="21"/>
          <w:szCs w:val="21"/>
          <w:lang w:eastAsia="zh-CN"/>
        </w:rPr>
        <w:t>显著</w:t>
      </w:r>
      <w:r w:rsidR="00C71A37" w:rsidRPr="00726356">
        <w:rPr>
          <w:rFonts w:ascii="SimSun" w:hAnsi="SimSun" w:hint="eastAsia"/>
          <w:color w:val="000000"/>
          <w:sz w:val="21"/>
          <w:szCs w:val="21"/>
          <w:lang w:eastAsia="zh-CN"/>
        </w:rPr>
        <w:t>扩大。PCT体系的成员国数目增加了100</w:t>
      </w:r>
      <w:r w:rsidR="000C2364" w:rsidRPr="00726356">
        <w:rPr>
          <w:rFonts w:ascii="SimSun" w:hAnsi="SimSun" w:hint="eastAsia"/>
          <w:color w:val="000000"/>
          <w:sz w:val="21"/>
          <w:szCs w:val="21"/>
          <w:lang w:eastAsia="zh-CN"/>
        </w:rPr>
        <w:t>%</w:t>
      </w:r>
      <w:r w:rsidR="00C71A37" w:rsidRPr="00726356">
        <w:rPr>
          <w:rFonts w:ascii="SimSun" w:hAnsi="SimSun" w:hint="eastAsia"/>
          <w:color w:val="000000"/>
          <w:sz w:val="21"/>
          <w:szCs w:val="21"/>
          <w:lang w:eastAsia="zh-CN"/>
        </w:rPr>
        <w:t>，马德里体系的成员国数目增加了90</w:t>
      </w:r>
      <w:r w:rsidR="000C2364" w:rsidRPr="00726356">
        <w:rPr>
          <w:rFonts w:ascii="SimSun" w:hAnsi="SimSun" w:hint="eastAsia"/>
          <w:color w:val="000000"/>
          <w:sz w:val="21"/>
          <w:szCs w:val="21"/>
          <w:lang w:eastAsia="zh-CN"/>
        </w:rPr>
        <w:t>%</w:t>
      </w:r>
      <w:r w:rsidR="00C71A37" w:rsidRPr="00726356">
        <w:rPr>
          <w:rFonts w:ascii="SimSun" w:hAnsi="SimSun" w:hint="eastAsia"/>
          <w:color w:val="000000"/>
          <w:sz w:val="21"/>
          <w:szCs w:val="21"/>
          <w:lang w:eastAsia="zh-CN"/>
        </w:rPr>
        <w:t>，《巴黎公约》和《伯尔尼公约》的成员国数目也分别增加了40</w:t>
      </w:r>
      <w:r w:rsidR="000C2364" w:rsidRPr="00726356">
        <w:rPr>
          <w:rFonts w:ascii="SimSun" w:hAnsi="SimSun" w:hint="eastAsia"/>
          <w:color w:val="000000"/>
          <w:sz w:val="21"/>
          <w:szCs w:val="21"/>
          <w:lang w:eastAsia="zh-CN"/>
        </w:rPr>
        <w:t>%</w:t>
      </w:r>
      <w:r w:rsidR="00C71A37" w:rsidRPr="00726356">
        <w:rPr>
          <w:rFonts w:ascii="SimSun" w:hAnsi="SimSun" w:hint="eastAsia"/>
          <w:color w:val="000000"/>
          <w:sz w:val="21"/>
          <w:szCs w:val="21"/>
          <w:lang w:eastAsia="zh-CN"/>
        </w:rPr>
        <w:t>和53</w:t>
      </w:r>
      <w:r w:rsidR="000C2364" w:rsidRPr="00726356">
        <w:rPr>
          <w:rFonts w:ascii="SimSun" w:hAnsi="SimSun" w:hint="eastAsia"/>
          <w:color w:val="000000"/>
          <w:sz w:val="21"/>
          <w:szCs w:val="21"/>
          <w:lang w:eastAsia="zh-CN"/>
        </w:rPr>
        <w:t>%</w:t>
      </w:r>
      <w:r w:rsidR="00C71A37" w:rsidRPr="00726356">
        <w:rPr>
          <w:rFonts w:ascii="SimSun" w:hAnsi="SimSun" w:hint="eastAsia"/>
          <w:color w:val="000000"/>
          <w:sz w:val="21"/>
          <w:szCs w:val="21"/>
          <w:lang w:eastAsia="zh-CN"/>
        </w:rPr>
        <w:t>。新成员主要是发展中国家或转型期国家。被标明专用于合作促进发展的部分资源，实际上是用来推动各国加入条约，并为加入条约之后的工作提供支持的。关于美利坚合众国代表团引述的PCT费用方面的数字，总干事指出，这些数字还应更加准确，WIPO愿进一步与该代表团加以澄清。总干事强调说，好几个国家和地区主管局都提高了PCT费用，以应对与WIPO目前所面临的同样问题；如果WIPO的这一费用不</w:t>
      </w:r>
      <w:proofErr w:type="gramStart"/>
      <w:r w:rsidR="00C71A37" w:rsidRPr="00726356">
        <w:rPr>
          <w:rFonts w:ascii="SimSun" w:hAnsi="SimSun" w:hint="eastAsia"/>
          <w:color w:val="000000"/>
          <w:sz w:val="21"/>
          <w:szCs w:val="21"/>
          <w:lang w:eastAsia="zh-CN"/>
        </w:rPr>
        <w:t>作出</w:t>
      </w:r>
      <w:proofErr w:type="gramEnd"/>
      <w:r w:rsidR="00C71A37" w:rsidRPr="00726356">
        <w:rPr>
          <w:rFonts w:ascii="SimSun" w:hAnsi="SimSun" w:hint="eastAsia"/>
          <w:color w:val="000000"/>
          <w:sz w:val="21"/>
          <w:szCs w:val="21"/>
          <w:lang w:eastAsia="zh-CN"/>
        </w:rPr>
        <w:t>调整，那么将会对本组织造成损害，而且会带来严重后果。为发展中国家执行的工作计划，对发展中国家和发达国家是同样有益的，因为追求发展是各国的共同目标。秘书处将努力推动各成员国，不分发展水平，进行新的对话和结成新的伙伴关系。结成这种伙伴关系，将是WIPO的各个论坛，尤其是知识产权合作促进发展常设委员会(PCIPD)努力追求的目标。对于WIPO各常设委员会和政府间委员会目前所开展工作的重要性，无论怎么强调都不过分。总干事向所有成员国保证，秘书处和总干事本人将为达成协商一致和推动工作取得进展提供一切必要的支助。总干事感谢新加坡代表团慷慨提出愿意作为WIPO驻新加坡办事处的东道国，并注意到这已得到东盟成员国的一致支持。秘书处已与新加坡代表进行过接触，并了解到WIPO在该地区设一个人</w:t>
      </w:r>
      <w:proofErr w:type="gramStart"/>
      <w:r w:rsidR="00C71A37" w:rsidRPr="00726356">
        <w:rPr>
          <w:rFonts w:ascii="SimSun" w:hAnsi="SimSun" w:hint="eastAsia"/>
          <w:color w:val="000000"/>
          <w:sz w:val="21"/>
          <w:szCs w:val="21"/>
          <w:lang w:eastAsia="zh-CN"/>
        </w:rPr>
        <w:t>数十分</w:t>
      </w:r>
      <w:proofErr w:type="gramEnd"/>
      <w:r w:rsidR="00C71A37" w:rsidRPr="00726356">
        <w:rPr>
          <w:rFonts w:ascii="SimSun" w:hAnsi="SimSun" w:hint="eastAsia"/>
          <w:color w:val="000000"/>
          <w:sz w:val="21"/>
          <w:szCs w:val="21"/>
          <w:lang w:eastAsia="zh-CN"/>
        </w:rPr>
        <w:t>有限的机构不会在财政上造成任何额外的影响。根据总干事对该代表团所提概念的认识，设立这一办事处，被认为将会对WIPO的工作给予支持，并使其在东盟各国的工作更加富有成效。秘书处将与新加坡政府一起讨论并敲定这一建议的各项细节。</w:t>
      </w:r>
    </w:p>
    <w:p w14:paraId="54F86662" w14:textId="77777777" w:rsidR="00D96387" w:rsidRP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br/>
      </w:r>
    </w:p>
    <w:p w14:paraId="587C974A" w14:textId="234B80E3" w:rsidR="00D96387" w:rsidRDefault="00D96387" w:rsidP="005F26B3">
      <w:pPr>
        <w:spacing w:afterLines="50" w:after="120" w:line="340" w:lineRule="atLeast"/>
        <w:ind w:left="5534"/>
        <w:jc w:val="both"/>
        <w:rPr>
          <w:rFonts w:ascii="SimSun" w:hAnsi="SimSun" w:cs="Arial"/>
          <w:sz w:val="21"/>
          <w:szCs w:val="21"/>
          <w:lang w:eastAsia="zh-CN"/>
        </w:rPr>
      </w:pPr>
      <w:r w:rsidRPr="005F26B3">
        <w:rPr>
          <w:rFonts w:ascii="KaiTi" w:eastAsia="KaiTi" w:hAnsi="KaiTi" w:cs="Arial"/>
          <w:sz w:val="21"/>
          <w:szCs w:val="21"/>
          <w:lang w:eastAsia="zh-CN"/>
        </w:rPr>
        <w:t>[</w:t>
      </w:r>
      <w:r w:rsidR="008B2919" w:rsidRPr="005F26B3">
        <w:rPr>
          <w:rFonts w:ascii="KaiTi" w:eastAsia="KaiTi" w:hAnsi="KaiTi" w:cs="Arial" w:hint="eastAsia"/>
          <w:sz w:val="21"/>
          <w:szCs w:val="21"/>
          <w:lang w:eastAsia="zh-CN"/>
        </w:rPr>
        <w:t>后接附件四</w:t>
      </w:r>
      <w:r w:rsidRPr="005F26B3">
        <w:rPr>
          <w:rFonts w:ascii="KaiTi" w:eastAsia="KaiTi" w:hAnsi="KaiTi" w:cs="Arial"/>
          <w:sz w:val="21"/>
          <w:szCs w:val="21"/>
          <w:lang w:eastAsia="zh-CN"/>
        </w:rPr>
        <w:t>]</w:t>
      </w:r>
    </w:p>
    <w:p w14:paraId="229C5889" w14:textId="77777777" w:rsidR="00D04C21" w:rsidRPr="00F95C74" w:rsidRDefault="00D04C21" w:rsidP="005F26B3">
      <w:pPr>
        <w:spacing w:afterLines="50" w:after="120" w:line="340" w:lineRule="atLeast"/>
        <w:ind w:left="5534"/>
        <w:jc w:val="both"/>
        <w:rPr>
          <w:rFonts w:ascii="SimSun" w:hAnsi="SimSun" w:cs="Times New Roman"/>
          <w:sz w:val="21"/>
          <w:szCs w:val="21"/>
          <w:lang w:eastAsia="zh-CN"/>
        </w:rPr>
        <w:sectPr w:rsidR="00D04C21" w:rsidRPr="00F95C74" w:rsidSect="00985895">
          <w:headerReference w:type="default" r:id="rId34"/>
          <w:footerReference w:type="default" r:id="rId35"/>
          <w:headerReference w:type="first" r:id="rId36"/>
          <w:footerReference w:type="first" r:id="rId37"/>
          <w:pgSz w:w="11907" w:h="16840" w:code="9"/>
          <w:pgMar w:top="567" w:right="1134" w:bottom="1418" w:left="1418" w:header="510" w:footer="1021" w:gutter="0"/>
          <w:pgNumType w:start="1"/>
          <w:cols w:space="720"/>
          <w:titlePg/>
          <w:docGrid w:linePitch="299"/>
        </w:sectPr>
      </w:pPr>
    </w:p>
    <w:p w14:paraId="403A1633" w14:textId="0FD7D08A"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0" w:name="_Toc362599680"/>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四</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WO/CC/53/2</w:t>
      </w:r>
      <w:bookmarkEnd w:id="60"/>
      <w:r w:rsidRPr="00203C35">
        <w:rPr>
          <w:rFonts w:ascii="SimSun" w:hAnsi="SimSun" w:cs="Arial" w:hint="eastAsia"/>
          <w:bCs/>
          <w:iCs/>
          <w:caps/>
          <w:sz w:val="24"/>
          <w:szCs w:val="24"/>
          <w:lang w:eastAsia="zh-CN"/>
        </w:rPr>
        <w:t>附件一</w:t>
      </w:r>
    </w:p>
    <w:p w14:paraId="337B20C1" w14:textId="2B26BB4D" w:rsidR="00F95C74" w:rsidRPr="00D04C21" w:rsidRDefault="00087D3A" w:rsidP="00D04C21">
      <w:pPr>
        <w:spacing w:afterLines="150" w:after="360" w:line="340" w:lineRule="atLeast"/>
        <w:jc w:val="center"/>
        <w:rPr>
          <w:rFonts w:ascii="SimHei" w:eastAsia="SimHei" w:hAnsi="SimHei" w:cs="SimSun"/>
          <w:sz w:val="21"/>
          <w:szCs w:val="21"/>
          <w:lang w:eastAsia="zh-CN"/>
        </w:rPr>
      </w:pPr>
      <w:r w:rsidRPr="00D04C21">
        <w:rPr>
          <w:rFonts w:ascii="SimHei" w:eastAsia="SimHei" w:hAnsi="SimHei" w:cs="SimSun" w:hint="eastAsia"/>
          <w:sz w:val="21"/>
          <w:szCs w:val="21"/>
          <w:lang w:eastAsia="zh-CN"/>
        </w:rPr>
        <w:t>世界知识产权组织与</w:t>
      </w:r>
      <w:r w:rsidR="00636CCD">
        <w:rPr>
          <w:rFonts w:ascii="SimHei" w:eastAsia="SimHei" w:hAnsi="SimHei" w:cs="SimSun" w:hint="eastAsia"/>
          <w:sz w:val="21"/>
          <w:szCs w:val="21"/>
          <w:lang w:eastAsia="zh-CN"/>
        </w:rPr>
        <w:t>新加坡</w:t>
      </w:r>
      <w:r w:rsidRPr="00D04C21">
        <w:rPr>
          <w:rFonts w:ascii="SimHei" w:eastAsia="SimHei" w:hAnsi="SimHei" w:cs="SimSun" w:hint="eastAsia"/>
          <w:sz w:val="21"/>
          <w:szCs w:val="21"/>
          <w:lang w:eastAsia="zh-CN"/>
        </w:rPr>
        <w:t>政府</w:t>
      </w:r>
      <w:r w:rsidR="00636CCD">
        <w:rPr>
          <w:rFonts w:ascii="SimHei" w:eastAsia="SimHei" w:hAnsi="SimHei" w:cs="SimSun"/>
          <w:sz w:val="21"/>
          <w:szCs w:val="21"/>
          <w:lang w:eastAsia="zh-CN"/>
        </w:rPr>
        <w:br/>
      </w:r>
      <w:r w:rsidRPr="00D04C21">
        <w:rPr>
          <w:rFonts w:ascii="SimHei" w:eastAsia="SimHei" w:hAnsi="SimHei" w:cs="SimSun" w:hint="eastAsia"/>
          <w:sz w:val="21"/>
          <w:szCs w:val="21"/>
          <w:lang w:eastAsia="zh-CN"/>
        </w:rPr>
        <w:t>关于确定</w:t>
      </w:r>
      <w:r w:rsidR="001922EB" w:rsidRPr="00D04C21">
        <w:rPr>
          <w:rFonts w:ascii="SimHei" w:eastAsia="SimHei" w:hAnsi="SimHei" w:cs="SimSun" w:hint="eastAsia"/>
          <w:sz w:val="21"/>
          <w:szCs w:val="21"/>
          <w:lang w:eastAsia="zh-CN"/>
        </w:rPr>
        <w:t>世界知识产权组织</w:t>
      </w:r>
      <w:r w:rsidRPr="00D04C21">
        <w:rPr>
          <w:rFonts w:ascii="SimHei" w:eastAsia="SimHei" w:hAnsi="SimHei" w:cs="SimSun" w:hint="eastAsia"/>
          <w:sz w:val="21"/>
          <w:szCs w:val="21"/>
          <w:lang w:eastAsia="zh-CN"/>
        </w:rPr>
        <w:t>在</w:t>
      </w:r>
      <w:r w:rsidR="00636CCD">
        <w:rPr>
          <w:rFonts w:ascii="SimHei" w:eastAsia="SimHei" w:hAnsi="SimHei" w:cs="SimSun" w:hint="eastAsia"/>
          <w:sz w:val="21"/>
          <w:szCs w:val="21"/>
          <w:lang w:eastAsia="zh-CN"/>
        </w:rPr>
        <w:t>新加坡的</w:t>
      </w:r>
      <w:r w:rsidRPr="00D04C21">
        <w:rPr>
          <w:rFonts w:ascii="SimHei" w:eastAsia="SimHei" w:hAnsi="SimHei" w:cs="SimSun" w:hint="eastAsia"/>
          <w:sz w:val="21"/>
          <w:szCs w:val="21"/>
          <w:lang w:eastAsia="zh-CN"/>
        </w:rPr>
        <w:t>法律地位的协定</w:t>
      </w:r>
    </w:p>
    <w:p w14:paraId="31BCE587" w14:textId="7EE3043C" w:rsidR="00F95C74" w:rsidRDefault="002B6D8E" w:rsidP="00F95C74">
      <w:pPr>
        <w:spacing w:afterLines="50" w:after="120" w:line="340" w:lineRule="atLeast"/>
        <w:jc w:val="both"/>
        <w:rPr>
          <w:rFonts w:ascii="SimSun" w:hAnsi="SimSun" w:cs="Times New Roman"/>
          <w:sz w:val="21"/>
          <w:szCs w:val="21"/>
          <w:lang w:eastAsia="zh-CN"/>
        </w:rPr>
      </w:pPr>
      <w:r w:rsidRPr="002F1412">
        <w:rPr>
          <w:rFonts w:ascii="SimSun" w:hAnsi="SimSun" w:cs="Arial" w:hint="eastAsia"/>
          <w:sz w:val="21"/>
          <w:szCs w:val="21"/>
          <w:lang w:eastAsia="zh-CN"/>
        </w:rPr>
        <w:t>世界知识产权组织</w:t>
      </w:r>
      <w:r w:rsidR="00D96387" w:rsidRPr="00F95C74">
        <w:rPr>
          <w:rFonts w:ascii="SimSun" w:hAnsi="SimSun" w:cs="Times New Roman"/>
          <w:sz w:val="21"/>
          <w:szCs w:val="21"/>
          <w:lang w:eastAsia="zh-CN"/>
        </w:rPr>
        <w:t>(</w:t>
      </w:r>
      <w:r w:rsidR="00DE3541" w:rsidRPr="002F1412">
        <w:rPr>
          <w:rFonts w:ascii="SimSun" w:hAnsi="SimSun" w:cs="Arial" w:hint="eastAsia"/>
          <w:sz w:val="21"/>
          <w:szCs w:val="21"/>
          <w:lang w:eastAsia="zh-CN"/>
        </w:rPr>
        <w:t>以下简称</w:t>
      </w:r>
      <w:r w:rsidR="00D96387" w:rsidRPr="00F95C74">
        <w:rPr>
          <w:rFonts w:ascii="SimSun" w:hAnsi="SimSun" w:cs="Times New Roman"/>
          <w:sz w:val="21"/>
          <w:szCs w:val="21"/>
          <w:lang w:eastAsia="zh-CN"/>
        </w:rPr>
        <w:t>“WIPO</w:t>
      </w:r>
      <w:r w:rsidR="00D96387" w:rsidRPr="00F95C74">
        <w:rPr>
          <w:rFonts w:ascii="SimSun" w:hAnsi="SimSun" w:cs="Times New Roman"/>
          <w:b/>
          <w:sz w:val="21"/>
          <w:szCs w:val="21"/>
          <w:lang w:eastAsia="zh-CN"/>
        </w:rPr>
        <w:t>”</w:t>
      </w:r>
      <w:r w:rsidR="00D96387" w:rsidRPr="00F95C74">
        <w:rPr>
          <w:rFonts w:ascii="SimSun" w:hAnsi="SimSun" w:cs="Times New Roman"/>
          <w:sz w:val="21"/>
          <w:szCs w:val="21"/>
          <w:lang w:eastAsia="zh-CN"/>
        </w:rPr>
        <w:t>)</w:t>
      </w:r>
      <w:r w:rsidRPr="002F1412">
        <w:rPr>
          <w:rFonts w:ascii="SimSun" w:hAnsi="SimSun" w:cs="Arial" w:hint="eastAsia"/>
          <w:sz w:val="21"/>
          <w:szCs w:val="21"/>
          <w:lang w:eastAsia="zh-CN"/>
        </w:rPr>
        <w:t>和新加坡政府</w:t>
      </w:r>
      <w:r w:rsidR="00D96387" w:rsidRPr="00F95C74">
        <w:rPr>
          <w:rFonts w:ascii="SimSun" w:hAnsi="SimSun" w:cs="Times New Roman"/>
          <w:sz w:val="21"/>
          <w:szCs w:val="21"/>
          <w:lang w:eastAsia="zh-CN"/>
        </w:rPr>
        <w:t>(</w:t>
      </w:r>
      <w:r w:rsidR="00DE3541" w:rsidRPr="002F1412">
        <w:rPr>
          <w:rFonts w:ascii="SimSun" w:hAnsi="SimSun" w:cs="Arial" w:hint="eastAsia"/>
          <w:sz w:val="21"/>
          <w:szCs w:val="21"/>
          <w:lang w:eastAsia="zh-CN"/>
        </w:rPr>
        <w:t>以下简称</w:t>
      </w:r>
      <w:r w:rsidR="00D96387" w:rsidRPr="00F95C74">
        <w:rPr>
          <w:rFonts w:ascii="SimSun" w:hAnsi="SimSun" w:cs="Times New Roman"/>
          <w:sz w:val="21"/>
          <w:szCs w:val="21"/>
          <w:lang w:eastAsia="zh-CN"/>
        </w:rPr>
        <w:t>“</w:t>
      </w:r>
      <w:r w:rsidRPr="002F1412">
        <w:rPr>
          <w:rFonts w:ascii="SimSun" w:hAnsi="SimSun" w:cs="Arial" w:hint="eastAsia"/>
          <w:sz w:val="21"/>
          <w:szCs w:val="21"/>
          <w:lang w:eastAsia="zh-CN"/>
        </w:rPr>
        <w:t>政府</w:t>
      </w:r>
      <w:r w:rsidR="00D04C21">
        <w:rPr>
          <w:rFonts w:ascii="SimSun" w:hAnsi="SimSun" w:cs="Times New Roman"/>
          <w:sz w:val="21"/>
          <w:szCs w:val="21"/>
          <w:lang w:eastAsia="zh-CN"/>
        </w:rPr>
        <w:t>”)</w:t>
      </w:r>
      <w:r w:rsidR="00D96387" w:rsidRPr="00F95C74">
        <w:rPr>
          <w:rFonts w:ascii="SimSun" w:hAnsi="SimSun" w:cs="Times New Roman"/>
          <w:sz w:val="21"/>
          <w:szCs w:val="21"/>
          <w:lang w:eastAsia="zh-CN"/>
        </w:rPr>
        <w:t>(</w:t>
      </w:r>
      <w:r w:rsidR="003D4F4E" w:rsidRPr="002F1412">
        <w:rPr>
          <w:rFonts w:ascii="SimSun" w:hAnsi="SimSun" w:cs="Arial" w:hint="eastAsia"/>
          <w:sz w:val="21"/>
          <w:szCs w:val="21"/>
          <w:lang w:eastAsia="zh-CN"/>
        </w:rPr>
        <w:t>以下单</w:t>
      </w:r>
      <w:r w:rsidR="00DE3541" w:rsidRPr="002F1412">
        <w:rPr>
          <w:rFonts w:ascii="SimSun" w:hAnsi="SimSun" w:cs="Arial" w:hint="eastAsia"/>
          <w:sz w:val="21"/>
          <w:szCs w:val="21"/>
          <w:lang w:eastAsia="zh-CN"/>
        </w:rPr>
        <w:t>独</w:t>
      </w:r>
      <w:r w:rsidR="003D4F4E" w:rsidRPr="002F1412">
        <w:rPr>
          <w:rFonts w:ascii="SimSun" w:hAnsi="SimSun" w:cs="Arial" w:hint="eastAsia"/>
          <w:sz w:val="21"/>
          <w:szCs w:val="21"/>
          <w:lang w:eastAsia="zh-CN"/>
        </w:rPr>
        <w:t>称“一</w:t>
      </w:r>
      <w:r w:rsidRPr="002F1412">
        <w:rPr>
          <w:rFonts w:ascii="SimSun" w:hAnsi="SimSun" w:cs="Arial" w:hint="eastAsia"/>
          <w:sz w:val="21"/>
          <w:szCs w:val="21"/>
          <w:lang w:eastAsia="zh-CN"/>
        </w:rPr>
        <w:t>方”</w:t>
      </w:r>
      <w:r w:rsidR="003D4F4E" w:rsidRPr="002F1412">
        <w:rPr>
          <w:rFonts w:ascii="SimSun" w:hAnsi="SimSun" w:cs="Arial" w:hint="eastAsia"/>
          <w:sz w:val="21"/>
          <w:szCs w:val="21"/>
          <w:lang w:eastAsia="zh-CN"/>
        </w:rPr>
        <w:t>或合称“</w:t>
      </w:r>
      <w:r w:rsidRPr="002F1412">
        <w:rPr>
          <w:rFonts w:ascii="SimSun" w:hAnsi="SimSun" w:cs="Arial" w:hint="eastAsia"/>
          <w:sz w:val="21"/>
          <w:szCs w:val="21"/>
          <w:lang w:eastAsia="zh-CN"/>
        </w:rPr>
        <w:t>双方”</w:t>
      </w:r>
      <w:r w:rsidRPr="002F1412">
        <w:rPr>
          <w:rFonts w:ascii="SimSun" w:hAnsi="SimSun" w:cs="Arial"/>
          <w:sz w:val="21"/>
          <w:szCs w:val="21"/>
          <w:lang w:eastAsia="zh-CN"/>
        </w:rPr>
        <w:t>)</w:t>
      </w:r>
    </w:p>
    <w:p w14:paraId="3D4F37FB" w14:textId="77777777" w:rsidR="00F95C74" w:rsidRPr="002F1412" w:rsidRDefault="003D4F4E" w:rsidP="00F95C74">
      <w:pPr>
        <w:spacing w:afterLines="50" w:after="120" w:line="340" w:lineRule="atLeast"/>
        <w:jc w:val="both"/>
        <w:rPr>
          <w:rFonts w:ascii="SimSun" w:hAnsi="SimSun" w:cs="Arial"/>
          <w:sz w:val="21"/>
          <w:szCs w:val="21"/>
          <w:lang w:eastAsia="zh-CN"/>
        </w:rPr>
      </w:pPr>
      <w:r w:rsidRPr="002F1412">
        <w:rPr>
          <w:rFonts w:ascii="KaiTi" w:eastAsia="KaiTi" w:hAnsi="KaiTi" w:cs="Arial" w:hint="eastAsia"/>
          <w:i/>
          <w:sz w:val="21"/>
          <w:szCs w:val="21"/>
          <w:lang w:eastAsia="zh-CN"/>
        </w:rPr>
        <w:t>意识</w:t>
      </w:r>
      <w:r w:rsidRPr="00636CCD">
        <w:rPr>
          <w:rFonts w:ascii="KaiTi" w:eastAsia="KaiTi" w:hAnsi="KaiTi" w:cs="Arial" w:hint="eastAsia"/>
          <w:i/>
          <w:sz w:val="21"/>
          <w:szCs w:val="21"/>
          <w:lang w:eastAsia="zh-CN"/>
        </w:rPr>
        <w:t>到</w:t>
      </w:r>
      <w:r w:rsidR="000952B8" w:rsidRPr="002F1412">
        <w:rPr>
          <w:rFonts w:ascii="SimSun" w:hAnsi="SimSun" w:cs="Arial" w:hint="eastAsia"/>
          <w:sz w:val="21"/>
          <w:szCs w:val="21"/>
          <w:lang w:eastAsia="zh-CN"/>
        </w:rPr>
        <w:t>双方</w:t>
      </w:r>
      <w:r w:rsidRPr="002F1412">
        <w:rPr>
          <w:rFonts w:ascii="SimSun" w:hAnsi="SimSun" w:cs="Arial" w:hint="eastAsia"/>
          <w:sz w:val="21"/>
          <w:szCs w:val="21"/>
          <w:lang w:eastAsia="zh-CN"/>
        </w:rPr>
        <w:t>为促进知识产权领域的发展建立更紧密的合作关系可能产生的利益，</w:t>
      </w:r>
    </w:p>
    <w:p w14:paraId="200876CE" w14:textId="43D322F6" w:rsidR="00F95C74" w:rsidRPr="002F1412" w:rsidRDefault="00736526" w:rsidP="00F95C74">
      <w:pPr>
        <w:spacing w:afterLines="50" w:after="120" w:line="340" w:lineRule="atLeast"/>
        <w:jc w:val="both"/>
        <w:rPr>
          <w:rFonts w:ascii="SimSun" w:hAnsi="SimSun" w:cs="Arial"/>
          <w:sz w:val="21"/>
          <w:szCs w:val="21"/>
          <w:lang w:eastAsia="zh-CN"/>
        </w:rPr>
      </w:pPr>
      <w:r w:rsidRPr="002F1412">
        <w:rPr>
          <w:rFonts w:ascii="KaiTi" w:eastAsia="KaiTi" w:hAnsi="KaiTi" w:cs="Arial" w:hint="eastAsia"/>
          <w:i/>
          <w:sz w:val="21"/>
          <w:szCs w:val="21"/>
          <w:lang w:eastAsia="zh-CN"/>
        </w:rPr>
        <w:t>愿意</w:t>
      </w:r>
      <w:r w:rsidR="003D4F4E" w:rsidRPr="002F1412">
        <w:rPr>
          <w:rFonts w:ascii="SimSun" w:hAnsi="SimSun" w:cs="Arial" w:hint="eastAsia"/>
          <w:sz w:val="21"/>
          <w:szCs w:val="21"/>
          <w:lang w:eastAsia="zh-CN"/>
        </w:rPr>
        <w:t>加强亚太地区国家之间的合作，以</w:t>
      </w:r>
      <w:r w:rsidRPr="002F1412">
        <w:rPr>
          <w:rFonts w:ascii="SimSun" w:hAnsi="SimSun" w:cs="Arial" w:hint="eastAsia"/>
          <w:sz w:val="21"/>
          <w:szCs w:val="21"/>
          <w:lang w:eastAsia="zh-CN"/>
        </w:rPr>
        <w:t>实现进一步促进知识产权领域发展</w:t>
      </w:r>
      <w:r w:rsidR="003D4F4E" w:rsidRPr="002F1412">
        <w:rPr>
          <w:rFonts w:ascii="SimSun" w:hAnsi="SimSun" w:cs="Arial" w:hint="eastAsia"/>
          <w:sz w:val="21"/>
          <w:szCs w:val="21"/>
          <w:lang w:eastAsia="zh-CN"/>
        </w:rPr>
        <w:t>的</w:t>
      </w:r>
      <w:r w:rsidRPr="002F1412">
        <w:rPr>
          <w:rFonts w:ascii="SimSun" w:hAnsi="SimSun" w:cs="Arial" w:hint="eastAsia"/>
          <w:sz w:val="21"/>
          <w:szCs w:val="21"/>
          <w:lang w:eastAsia="zh-CN"/>
        </w:rPr>
        <w:t>这一</w:t>
      </w:r>
      <w:r w:rsidR="003D4F4E" w:rsidRPr="002F1412">
        <w:rPr>
          <w:rFonts w:ascii="SimSun" w:hAnsi="SimSun" w:cs="Arial" w:hint="eastAsia"/>
          <w:sz w:val="21"/>
          <w:szCs w:val="21"/>
          <w:lang w:eastAsia="zh-CN"/>
        </w:rPr>
        <w:t>共同目标</w:t>
      </w:r>
      <w:r w:rsidR="00636CCD">
        <w:rPr>
          <w:rFonts w:ascii="SimSun" w:hAnsi="SimSun" w:cs="Arial" w:hint="eastAsia"/>
          <w:sz w:val="21"/>
          <w:szCs w:val="21"/>
          <w:lang w:eastAsia="zh-CN"/>
        </w:rPr>
        <w:t>，</w:t>
      </w:r>
    </w:p>
    <w:p w14:paraId="639A64DE" w14:textId="77777777" w:rsidR="00F95C74" w:rsidRDefault="00371314" w:rsidP="00F95C74">
      <w:pPr>
        <w:spacing w:afterLines="50" w:after="120" w:line="340" w:lineRule="atLeast"/>
        <w:jc w:val="both"/>
        <w:rPr>
          <w:rFonts w:ascii="SimSun" w:hAnsi="SimSun" w:cs="Times New Roman"/>
          <w:sz w:val="21"/>
          <w:szCs w:val="21"/>
          <w:lang w:val="en-GB" w:eastAsia="zh-CN"/>
        </w:rPr>
      </w:pPr>
      <w:r w:rsidRPr="00636CCD">
        <w:rPr>
          <w:rFonts w:ascii="KaiTi" w:eastAsia="KaiTi" w:hAnsi="KaiTi" w:cs="Arial" w:hint="eastAsia"/>
          <w:i/>
          <w:sz w:val="21"/>
          <w:szCs w:val="21"/>
          <w:lang w:eastAsia="zh-CN"/>
        </w:rPr>
        <w:t>认识到</w:t>
      </w:r>
      <w:r w:rsidR="00BE2635" w:rsidRPr="002F1412">
        <w:rPr>
          <w:rFonts w:ascii="SimSun" w:hAnsi="SimSun" w:cs="Arial" w:hint="eastAsia"/>
          <w:sz w:val="21"/>
          <w:szCs w:val="21"/>
          <w:lang w:eastAsia="zh-CN"/>
        </w:rPr>
        <w:t>设立</w:t>
      </w:r>
      <w:r w:rsidR="000952B8" w:rsidRPr="002F1412">
        <w:rPr>
          <w:rFonts w:ascii="SimSun" w:hAnsi="SimSun" w:cs="Arial" w:hint="eastAsia"/>
          <w:sz w:val="21"/>
          <w:szCs w:val="21"/>
          <w:lang w:eastAsia="zh-CN"/>
        </w:rPr>
        <w:t>一个</w:t>
      </w:r>
      <w:r w:rsidRPr="002F1412">
        <w:rPr>
          <w:rFonts w:ascii="SimSun" w:hAnsi="SimSun" w:cs="Arial" w:hint="eastAsia"/>
          <w:sz w:val="21"/>
          <w:szCs w:val="21"/>
          <w:lang w:eastAsia="zh-CN"/>
        </w:rPr>
        <w:t>专门服务于亚太</w:t>
      </w:r>
      <w:r w:rsidRPr="00F95C74">
        <w:rPr>
          <w:rFonts w:ascii="SimSun" w:hAnsi="SimSun" w:cs="Times New Roman"/>
          <w:sz w:val="21"/>
          <w:szCs w:val="21"/>
          <w:lang w:eastAsia="zh-CN"/>
        </w:rPr>
        <w:t>地区的办事处</w:t>
      </w:r>
      <w:r w:rsidR="00BE2635" w:rsidRPr="00F95C74">
        <w:rPr>
          <w:rFonts w:ascii="SimSun" w:hAnsi="SimSun" w:cs="Times New Roman" w:hint="eastAsia"/>
          <w:sz w:val="21"/>
          <w:szCs w:val="21"/>
          <w:lang w:eastAsia="zh-CN"/>
        </w:rPr>
        <w:t>，</w:t>
      </w:r>
      <w:r w:rsidRPr="00F95C74">
        <w:rPr>
          <w:rFonts w:ascii="SimSun" w:hAnsi="SimSun" w:cs="Times New Roman"/>
          <w:sz w:val="21"/>
          <w:szCs w:val="21"/>
          <w:lang w:eastAsia="zh-CN"/>
        </w:rPr>
        <w:t>将</w:t>
      </w:r>
      <w:r w:rsidR="00BE2635" w:rsidRPr="00F95C74">
        <w:rPr>
          <w:rFonts w:ascii="SimSun" w:hAnsi="SimSun" w:cs="Times New Roman" w:hint="eastAsia"/>
          <w:sz w:val="21"/>
          <w:szCs w:val="21"/>
          <w:lang w:eastAsia="zh-CN"/>
        </w:rPr>
        <w:t>凸显</w:t>
      </w:r>
      <w:r w:rsidRPr="00F95C74">
        <w:rPr>
          <w:rFonts w:ascii="SimSun" w:hAnsi="SimSun" w:cs="Times New Roman"/>
          <w:sz w:val="21"/>
          <w:szCs w:val="21"/>
          <w:lang w:eastAsia="zh-CN"/>
        </w:rPr>
        <w:t>WIPO对本地区</w:t>
      </w:r>
      <w:r w:rsidR="00BE2635" w:rsidRPr="00F95C74">
        <w:rPr>
          <w:rFonts w:ascii="SimSun" w:hAnsi="SimSun" w:cs="Times New Roman" w:hint="eastAsia"/>
          <w:sz w:val="21"/>
          <w:szCs w:val="21"/>
          <w:lang w:eastAsia="zh-CN"/>
        </w:rPr>
        <w:t>强有力的</w:t>
      </w:r>
      <w:r w:rsidRPr="00F95C74">
        <w:rPr>
          <w:rFonts w:ascii="SimSun" w:hAnsi="SimSun" w:cs="Times New Roman"/>
          <w:sz w:val="21"/>
          <w:szCs w:val="21"/>
          <w:lang w:eastAsia="zh-CN"/>
        </w:rPr>
        <w:t>承诺</w:t>
      </w:r>
      <w:r w:rsidRPr="002F1412">
        <w:rPr>
          <w:rFonts w:ascii="SimSun" w:hAnsi="SimSun" w:cs="Arial"/>
          <w:sz w:val="21"/>
          <w:szCs w:val="21"/>
          <w:lang w:eastAsia="zh-CN"/>
        </w:rPr>
        <w:t>，</w:t>
      </w:r>
      <w:r w:rsidR="00BE2635" w:rsidRPr="002F1412">
        <w:rPr>
          <w:rFonts w:ascii="SimSun" w:hAnsi="SimSun" w:cs="Arial" w:hint="eastAsia"/>
          <w:sz w:val="21"/>
          <w:szCs w:val="21"/>
          <w:lang w:eastAsia="zh-CN"/>
        </w:rPr>
        <w:t>从而提高</w:t>
      </w:r>
      <w:r w:rsidRPr="00F95C74">
        <w:rPr>
          <w:rFonts w:ascii="SimSun" w:hAnsi="SimSun" w:cs="Times New Roman"/>
          <w:sz w:val="21"/>
          <w:szCs w:val="21"/>
          <w:lang w:val="en-GB" w:eastAsia="zh-CN"/>
        </w:rPr>
        <w:t>WIPO</w:t>
      </w:r>
      <w:r w:rsidR="00BE2635" w:rsidRPr="002F1412">
        <w:rPr>
          <w:rFonts w:ascii="SimSun" w:hAnsi="SimSun" w:cs="Arial" w:hint="eastAsia"/>
          <w:sz w:val="21"/>
          <w:szCs w:val="21"/>
          <w:lang w:eastAsia="zh-CN"/>
        </w:rPr>
        <w:t>推出的任何项目或行动倡议的重要性</w:t>
      </w:r>
      <w:r w:rsidRPr="002F1412">
        <w:rPr>
          <w:rFonts w:ascii="SimSun" w:hAnsi="SimSun" w:cs="Arial" w:hint="eastAsia"/>
          <w:sz w:val="21"/>
          <w:szCs w:val="21"/>
          <w:lang w:eastAsia="zh-CN"/>
        </w:rPr>
        <w:t>，</w:t>
      </w:r>
    </w:p>
    <w:p w14:paraId="5F63ADC0" w14:textId="15F101C6" w:rsidR="00F95C74" w:rsidRDefault="00371314" w:rsidP="00F95C74">
      <w:pPr>
        <w:spacing w:afterLines="50" w:after="120" w:line="340" w:lineRule="atLeast"/>
        <w:jc w:val="both"/>
        <w:rPr>
          <w:rFonts w:ascii="SimSun" w:hAnsi="SimSun" w:cs="Times New Roman"/>
          <w:sz w:val="21"/>
          <w:szCs w:val="21"/>
          <w:lang w:val="en-GB" w:eastAsia="zh-CN"/>
        </w:rPr>
      </w:pPr>
      <w:r w:rsidRPr="002F1412">
        <w:rPr>
          <w:rFonts w:ascii="KaiTi" w:eastAsia="KaiTi" w:hAnsi="KaiTi" w:cs="Arial" w:hint="eastAsia"/>
          <w:i/>
          <w:sz w:val="21"/>
          <w:szCs w:val="21"/>
          <w:lang w:eastAsia="zh-CN"/>
        </w:rPr>
        <w:t>考虑</w:t>
      </w:r>
      <w:r w:rsidRPr="00636CCD">
        <w:rPr>
          <w:rFonts w:ascii="KaiTi" w:eastAsia="KaiTi" w:hAnsi="KaiTi" w:cs="Arial" w:hint="eastAsia"/>
          <w:i/>
          <w:sz w:val="21"/>
          <w:szCs w:val="21"/>
          <w:lang w:eastAsia="zh-CN"/>
        </w:rPr>
        <w:t>到</w:t>
      </w:r>
      <w:r w:rsidR="00BE2635" w:rsidRPr="00F95C74">
        <w:rPr>
          <w:rFonts w:ascii="SimSun" w:hAnsi="SimSun" w:cs="SimSun" w:hint="eastAsia"/>
          <w:sz w:val="21"/>
          <w:szCs w:val="21"/>
          <w:lang w:val="en-GB" w:eastAsia="zh-CN"/>
        </w:rPr>
        <w:t>新加坡共和国的法律和法规</w:t>
      </w:r>
      <w:r w:rsidR="000952B8" w:rsidRPr="00F95C74">
        <w:rPr>
          <w:rFonts w:ascii="SimSun" w:hAnsi="SimSun" w:cs="SimSun" w:hint="eastAsia"/>
          <w:sz w:val="21"/>
          <w:szCs w:val="21"/>
          <w:lang w:val="en-GB" w:eastAsia="zh-CN"/>
        </w:rPr>
        <w:t>向国际组织授予</w:t>
      </w:r>
      <w:r w:rsidR="00BE2635" w:rsidRPr="00F95C74">
        <w:rPr>
          <w:rFonts w:ascii="SimSun" w:hAnsi="SimSun" w:cs="SimSun" w:hint="eastAsia"/>
          <w:sz w:val="21"/>
          <w:szCs w:val="21"/>
          <w:lang w:val="en-GB" w:eastAsia="zh-CN"/>
        </w:rPr>
        <w:t>的</w:t>
      </w:r>
      <w:r w:rsidR="000952B8" w:rsidRPr="00F95C74">
        <w:rPr>
          <w:rFonts w:ascii="SimSun" w:hAnsi="SimSun" w:cs="SimSun" w:hint="eastAsia"/>
          <w:sz w:val="21"/>
          <w:szCs w:val="21"/>
          <w:lang w:val="en-GB" w:eastAsia="zh-CN"/>
        </w:rPr>
        <w:t>特权和豁免</w:t>
      </w:r>
      <w:r w:rsidR="00636CCD">
        <w:rPr>
          <w:rFonts w:ascii="SimSun" w:hAnsi="SimSun" w:cs="SimSun" w:hint="eastAsia"/>
          <w:sz w:val="21"/>
          <w:szCs w:val="21"/>
          <w:lang w:val="en-GB" w:eastAsia="zh-CN"/>
        </w:rPr>
        <w:t>，</w:t>
      </w:r>
    </w:p>
    <w:p w14:paraId="37F75216" w14:textId="77777777" w:rsidR="00F95C74" w:rsidRDefault="00087D3A" w:rsidP="00636CCD">
      <w:pPr>
        <w:spacing w:afterLines="50" w:after="120" w:line="340" w:lineRule="atLeast"/>
        <w:jc w:val="both"/>
        <w:rPr>
          <w:rFonts w:ascii="SimSun" w:hAnsi="SimSun" w:cs="Times New Roman"/>
          <w:sz w:val="21"/>
          <w:szCs w:val="21"/>
          <w:lang w:eastAsia="zh-CN"/>
        </w:rPr>
      </w:pPr>
      <w:r w:rsidRPr="002F1412">
        <w:rPr>
          <w:rFonts w:ascii="KaiTi" w:eastAsia="KaiTi" w:hAnsi="KaiTi" w:cs="Arial" w:hint="eastAsia"/>
          <w:i/>
          <w:sz w:val="21"/>
          <w:szCs w:val="21"/>
          <w:lang w:eastAsia="zh-CN"/>
        </w:rPr>
        <w:t>兹达成协议如下</w:t>
      </w:r>
      <w:r w:rsidRPr="00F95C74">
        <w:rPr>
          <w:rFonts w:ascii="SimSun" w:hAnsi="SimSun" w:cs="Microsoft Tai Le" w:hint="eastAsia"/>
          <w:sz w:val="21"/>
          <w:szCs w:val="21"/>
          <w:lang w:eastAsia="zh-CN"/>
        </w:rPr>
        <w:t>：</w:t>
      </w:r>
    </w:p>
    <w:p w14:paraId="71CB2C96" w14:textId="1CC6D389" w:rsidR="00F95C74" w:rsidRDefault="00486996" w:rsidP="00636CCD">
      <w:pPr>
        <w:spacing w:afterLines="50" w:after="120" w:line="340" w:lineRule="atLeast"/>
        <w:jc w:val="both"/>
        <w:rPr>
          <w:rFonts w:ascii="SimSun" w:hAnsi="SimSun" w:cs="Times New Roman"/>
          <w:sz w:val="21"/>
          <w:szCs w:val="21"/>
          <w:u w:val="single"/>
          <w:lang w:eastAsia="zh-CN"/>
        </w:rPr>
      </w:pPr>
      <w:r w:rsidRPr="002F1412">
        <w:rPr>
          <w:rFonts w:ascii="SimSun" w:hAnsi="SimSun" w:cs="Arial" w:hint="eastAsia"/>
          <w:sz w:val="21"/>
          <w:szCs w:val="21"/>
          <w:u w:val="single"/>
          <w:lang w:eastAsia="zh-CN"/>
        </w:rPr>
        <w:t>总</w:t>
      </w:r>
      <w:r w:rsidR="00D26D6C" w:rsidRPr="002F1412">
        <w:rPr>
          <w:rFonts w:ascii="SimSun" w:hAnsi="SimSun" w:cs="Arial" w:hint="eastAsia"/>
          <w:sz w:val="21"/>
          <w:szCs w:val="21"/>
          <w:u w:val="single"/>
          <w:lang w:eastAsia="zh-CN"/>
        </w:rPr>
        <w:t xml:space="preserve">　</w:t>
      </w:r>
      <w:r w:rsidRPr="002F1412">
        <w:rPr>
          <w:rFonts w:ascii="SimSun" w:hAnsi="SimSun" w:cs="Arial" w:hint="eastAsia"/>
          <w:sz w:val="21"/>
          <w:szCs w:val="21"/>
          <w:u w:val="single"/>
          <w:lang w:eastAsia="zh-CN"/>
        </w:rPr>
        <w:t>则</w:t>
      </w:r>
    </w:p>
    <w:p w14:paraId="65E66AE5"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1922EB" w:rsidRPr="00F95C74">
        <w:rPr>
          <w:rFonts w:ascii="SimSun" w:hAnsi="SimSun" w:cs="Times New Roman"/>
          <w:sz w:val="21"/>
          <w:szCs w:val="21"/>
          <w:lang w:eastAsia="zh-CN"/>
        </w:rPr>
        <w:t>WIPO</w:t>
      </w:r>
      <w:r w:rsidR="00AB3EDF" w:rsidRPr="00F95C74">
        <w:rPr>
          <w:rFonts w:ascii="SimSun" w:hAnsi="SimSun" w:cs="SimSun" w:hint="eastAsia"/>
          <w:sz w:val="21"/>
          <w:szCs w:val="21"/>
          <w:lang w:val="en-GB" w:eastAsia="zh-CN"/>
        </w:rPr>
        <w:t>将在新加坡设立一个</w:t>
      </w:r>
      <w:r w:rsidR="001922EB" w:rsidRPr="00F95C74">
        <w:rPr>
          <w:rFonts w:ascii="SimSun" w:hAnsi="SimSun" w:cs="Times New Roman"/>
          <w:sz w:val="21"/>
          <w:szCs w:val="21"/>
          <w:lang w:eastAsia="zh-CN"/>
        </w:rPr>
        <w:t>WIPO</w:t>
      </w:r>
      <w:r w:rsidR="00AB3EDF" w:rsidRPr="00F95C74">
        <w:rPr>
          <w:rFonts w:ascii="SimSun" w:hAnsi="SimSun" w:cs="SimSun" w:hint="eastAsia"/>
          <w:sz w:val="21"/>
          <w:szCs w:val="21"/>
          <w:lang w:val="en-GB" w:eastAsia="zh-CN"/>
        </w:rPr>
        <w:t>办事处(以下简称</w:t>
      </w:r>
      <w:r w:rsidR="004B58A8" w:rsidRPr="00F95C74">
        <w:rPr>
          <w:rFonts w:ascii="SimSun" w:hAnsi="SimSun" w:cs="SimSun" w:hint="eastAsia"/>
          <w:sz w:val="21"/>
          <w:szCs w:val="21"/>
          <w:lang w:val="en-GB" w:eastAsia="zh-CN"/>
        </w:rPr>
        <w:t>“</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办事处</w:t>
      </w:r>
      <w:r w:rsidR="004B58A8" w:rsidRPr="00F95C74">
        <w:rPr>
          <w:rFonts w:ascii="SimSun" w:hAnsi="SimSun" w:cs="SimSun" w:hint="eastAsia"/>
          <w:sz w:val="21"/>
          <w:szCs w:val="21"/>
          <w:lang w:val="en-GB" w:eastAsia="zh-CN"/>
        </w:rPr>
        <w:t>”</w:t>
      </w:r>
      <w:r w:rsidR="00AB3EDF" w:rsidRPr="00F95C74">
        <w:rPr>
          <w:rFonts w:ascii="SimSun" w:hAnsi="SimSun" w:cs="SimSun" w:hint="eastAsia"/>
          <w:sz w:val="21"/>
          <w:szCs w:val="21"/>
          <w:lang w:val="en-GB" w:eastAsia="zh-CN"/>
        </w:rPr>
        <w:t>)</w:t>
      </w:r>
      <w:r w:rsidR="00AB3EDF" w:rsidRPr="00F95C74">
        <w:rPr>
          <w:rFonts w:ascii="SimSun" w:hAnsi="SimSun" w:cs="SimSun"/>
          <w:sz w:val="21"/>
          <w:szCs w:val="21"/>
          <w:lang w:val="en-GB" w:eastAsia="zh-CN"/>
        </w:rPr>
        <w:t>，</w:t>
      </w:r>
      <w:r w:rsidR="00AB3EDF" w:rsidRPr="00F95C74">
        <w:rPr>
          <w:rFonts w:ascii="SimSun" w:hAnsi="SimSun" w:cs="SimSun" w:hint="eastAsia"/>
          <w:sz w:val="21"/>
          <w:szCs w:val="21"/>
          <w:lang w:val="en-GB" w:eastAsia="zh-CN"/>
        </w:rPr>
        <w:t>由</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委派的官员任工作人员。本地</w:t>
      </w:r>
      <w:r w:rsidR="00C77B16" w:rsidRPr="00F95C74">
        <w:rPr>
          <w:rFonts w:ascii="SimSun" w:hAnsi="SimSun" w:cs="SimSun" w:hint="eastAsia"/>
          <w:sz w:val="21"/>
          <w:szCs w:val="21"/>
          <w:lang w:val="en-GB" w:eastAsia="zh-CN"/>
        </w:rPr>
        <w:t>征聘的</w:t>
      </w:r>
      <w:r w:rsidR="00AB3EDF" w:rsidRPr="00F95C74">
        <w:rPr>
          <w:rFonts w:ascii="SimSun" w:hAnsi="SimSun" w:cs="SimSun" w:hint="eastAsia"/>
          <w:sz w:val="21"/>
          <w:szCs w:val="21"/>
          <w:lang w:val="en-GB" w:eastAsia="zh-CN"/>
        </w:rPr>
        <w:t>工作人员</w:t>
      </w:r>
      <w:r w:rsidR="00C77B16" w:rsidRPr="00F95C74">
        <w:rPr>
          <w:rFonts w:ascii="SimSun" w:hAnsi="SimSun" w:cs="SimSun" w:hint="eastAsia"/>
          <w:sz w:val="21"/>
          <w:szCs w:val="21"/>
          <w:lang w:val="en-GB" w:eastAsia="zh-CN"/>
        </w:rPr>
        <w:t>将依</w:t>
      </w:r>
      <w:r w:rsidR="00AB3EDF" w:rsidRPr="00F95C74">
        <w:rPr>
          <w:rFonts w:ascii="SimSun" w:hAnsi="SimSun" w:cs="SimSun" w:hint="eastAsia"/>
          <w:sz w:val="21"/>
          <w:szCs w:val="21"/>
          <w:lang w:val="en-GB" w:eastAsia="zh-CN"/>
        </w:rPr>
        <w:t>照</w:t>
      </w:r>
      <w:r w:rsidR="00AB3EDF" w:rsidRPr="00F95C74">
        <w:rPr>
          <w:rFonts w:ascii="SimSun" w:hAnsi="SimSun" w:cs="SimSun"/>
          <w:sz w:val="21"/>
          <w:szCs w:val="21"/>
          <w:lang w:val="en-GB" w:eastAsia="zh-CN"/>
        </w:rPr>
        <w:t>WIPO《</w:t>
      </w:r>
      <w:r w:rsidR="00AB3EDF" w:rsidRPr="00F95C74">
        <w:rPr>
          <w:rFonts w:ascii="SimSun" w:hAnsi="SimSun" w:cs="SimSun" w:hint="eastAsia"/>
          <w:sz w:val="21"/>
          <w:szCs w:val="21"/>
          <w:lang w:val="en-GB" w:eastAsia="zh-CN"/>
        </w:rPr>
        <w:t>工作人员条例与细则</w:t>
      </w:r>
      <w:r w:rsidR="00AB3EDF" w:rsidRPr="00F95C74">
        <w:rPr>
          <w:rFonts w:ascii="SimSun" w:hAnsi="SimSun" w:cs="SimSun"/>
          <w:sz w:val="21"/>
          <w:szCs w:val="21"/>
          <w:lang w:val="en-GB" w:eastAsia="zh-CN"/>
        </w:rPr>
        <w:t>》</w:t>
      </w:r>
      <w:r w:rsidR="003463DA" w:rsidRPr="00F95C74">
        <w:rPr>
          <w:rFonts w:ascii="SimSun" w:hAnsi="SimSun" w:cs="SimSun" w:hint="eastAsia"/>
          <w:sz w:val="21"/>
          <w:szCs w:val="21"/>
          <w:lang w:val="en-GB" w:eastAsia="zh-CN"/>
        </w:rPr>
        <w:t>及</w:t>
      </w:r>
      <w:r w:rsidR="00AB3EDF" w:rsidRPr="00F95C74">
        <w:rPr>
          <w:rFonts w:ascii="SimSun" w:hAnsi="SimSun" w:cs="SimSun"/>
          <w:sz w:val="21"/>
          <w:szCs w:val="21"/>
          <w:lang w:val="en-GB" w:eastAsia="zh-CN"/>
        </w:rPr>
        <w:t>WIPO</w:t>
      </w:r>
      <w:r w:rsidR="003463DA" w:rsidRPr="00F95C74">
        <w:rPr>
          <w:rFonts w:ascii="SimSun" w:hAnsi="SimSun" w:cs="SimSun" w:hint="eastAsia"/>
          <w:sz w:val="21"/>
          <w:szCs w:val="21"/>
          <w:lang w:val="en-GB" w:eastAsia="zh-CN"/>
        </w:rPr>
        <w:t>现行</w:t>
      </w:r>
      <w:r w:rsidR="00C77B16" w:rsidRPr="00F95C74">
        <w:rPr>
          <w:rFonts w:ascii="SimSun" w:hAnsi="SimSun" w:cs="SimSun" w:hint="eastAsia"/>
          <w:sz w:val="21"/>
          <w:szCs w:val="21"/>
          <w:lang w:val="en-GB" w:eastAsia="zh-CN"/>
        </w:rPr>
        <w:t>政策予以聘用</w:t>
      </w:r>
      <w:r w:rsidR="00AB3EDF" w:rsidRPr="00F95C74">
        <w:rPr>
          <w:rFonts w:ascii="SimSun" w:hAnsi="SimSun" w:cs="SimSun" w:hint="eastAsia"/>
          <w:sz w:val="21"/>
          <w:szCs w:val="21"/>
          <w:lang w:val="en-GB" w:eastAsia="zh-CN"/>
        </w:rPr>
        <w:t>。</w:t>
      </w:r>
    </w:p>
    <w:p w14:paraId="30E5F042" w14:textId="69B1559C" w:rsidR="00F95C74" w:rsidRDefault="00D96387" w:rsidP="00636CCD">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0D706D" w:rsidRPr="00F95C74">
        <w:rPr>
          <w:rFonts w:ascii="SimSun" w:hAnsi="SimSun" w:cs="SimSun" w:hint="eastAsia"/>
          <w:sz w:val="21"/>
          <w:szCs w:val="21"/>
          <w:lang w:val="en-GB" w:eastAsia="zh-CN"/>
        </w:rPr>
        <w:t>在</w:t>
      </w:r>
      <w:r w:rsidR="001922EB" w:rsidRPr="00F95C74">
        <w:rPr>
          <w:rFonts w:ascii="SimSun" w:hAnsi="SimSun" w:cs="SimSun" w:hint="eastAsia"/>
          <w:sz w:val="21"/>
          <w:szCs w:val="21"/>
          <w:lang w:val="en-GB" w:eastAsia="zh-CN"/>
        </w:rPr>
        <w:t>派驻</w:t>
      </w:r>
      <w:r w:rsidR="001922EB" w:rsidRPr="00F95C74">
        <w:rPr>
          <w:rFonts w:ascii="SimSun" w:hAnsi="SimSun" w:cs="SimSun"/>
          <w:sz w:val="21"/>
          <w:szCs w:val="21"/>
          <w:lang w:val="en-GB" w:eastAsia="zh-CN"/>
        </w:rPr>
        <w:t>WIPO</w:t>
      </w:r>
      <w:r w:rsidR="001922EB" w:rsidRPr="00F95C74">
        <w:rPr>
          <w:rFonts w:ascii="SimSun" w:hAnsi="SimSun" w:cs="SimSun" w:hint="eastAsia"/>
          <w:sz w:val="21"/>
          <w:szCs w:val="21"/>
          <w:lang w:val="en-GB" w:eastAsia="zh-CN"/>
        </w:rPr>
        <w:t>办事处</w:t>
      </w:r>
      <w:r w:rsidR="000D706D" w:rsidRPr="00F95C74">
        <w:rPr>
          <w:rFonts w:ascii="SimSun" w:hAnsi="SimSun" w:cs="SimSun" w:hint="eastAsia"/>
          <w:sz w:val="21"/>
          <w:szCs w:val="21"/>
          <w:lang w:val="en-GB" w:eastAsia="zh-CN"/>
        </w:rPr>
        <w:t>工作</w:t>
      </w:r>
      <w:r w:rsidR="001922EB" w:rsidRPr="00F95C74">
        <w:rPr>
          <w:rFonts w:ascii="SimSun" w:hAnsi="SimSun" w:cs="SimSun" w:hint="eastAsia"/>
          <w:sz w:val="21"/>
          <w:szCs w:val="21"/>
          <w:lang w:val="en-GB" w:eastAsia="zh-CN"/>
        </w:rPr>
        <w:t>的所有官员到任和离任时，</w:t>
      </w:r>
      <w:r w:rsidR="000D706D" w:rsidRPr="00F95C74">
        <w:rPr>
          <w:rFonts w:ascii="SimSun" w:hAnsi="SimSun" w:cs="SimSun"/>
          <w:sz w:val="21"/>
          <w:szCs w:val="21"/>
          <w:lang w:val="en-GB" w:eastAsia="zh-CN"/>
        </w:rPr>
        <w:t>WIPO</w:t>
      </w:r>
      <w:r w:rsidR="000D706D" w:rsidRPr="00F95C74">
        <w:rPr>
          <w:rFonts w:ascii="SimSun" w:hAnsi="SimSun" w:cs="SimSun" w:hint="eastAsia"/>
          <w:sz w:val="21"/>
          <w:szCs w:val="21"/>
          <w:lang w:val="en-GB" w:eastAsia="zh-CN"/>
        </w:rPr>
        <w:t>应</w:t>
      </w:r>
      <w:r w:rsidR="00930E48" w:rsidRPr="00F95C74">
        <w:rPr>
          <w:rFonts w:ascii="SimSun" w:hAnsi="SimSun" w:cs="SimSun" w:hint="eastAsia"/>
          <w:sz w:val="21"/>
          <w:szCs w:val="21"/>
          <w:lang w:val="en-GB" w:eastAsia="zh-CN"/>
        </w:rPr>
        <w:t>分别就这些官员的到任和离任</w:t>
      </w:r>
      <w:r w:rsidR="000D706D" w:rsidRPr="00F95C74">
        <w:rPr>
          <w:rFonts w:ascii="SimSun" w:hAnsi="SimSun" w:cs="SimSun" w:hint="eastAsia"/>
          <w:sz w:val="21"/>
          <w:szCs w:val="21"/>
          <w:lang w:val="en-GB" w:eastAsia="zh-CN"/>
        </w:rPr>
        <w:t>通知</w:t>
      </w:r>
      <w:r w:rsidR="001922EB" w:rsidRPr="00F95C74">
        <w:rPr>
          <w:rFonts w:ascii="SimSun" w:hAnsi="SimSun" w:cs="SimSun" w:hint="eastAsia"/>
          <w:sz w:val="21"/>
          <w:szCs w:val="21"/>
          <w:lang w:val="en-GB" w:eastAsia="zh-CN"/>
        </w:rPr>
        <w:t>新加坡外交部。</w:t>
      </w:r>
    </w:p>
    <w:p w14:paraId="0A72C4E0"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B02A66" w:rsidRPr="00F95C74">
        <w:rPr>
          <w:rFonts w:ascii="SimSun" w:hAnsi="SimSun" w:cs="SimSun" w:hint="eastAsia"/>
          <w:sz w:val="21"/>
          <w:szCs w:val="21"/>
          <w:lang w:val="en-GB" w:eastAsia="zh-CN"/>
        </w:rPr>
        <w:t>除非本协定</w:t>
      </w:r>
      <w:r w:rsidR="00930E48" w:rsidRPr="00F95C74">
        <w:rPr>
          <w:rFonts w:ascii="SimSun" w:hAnsi="SimSun" w:cs="SimSun" w:hint="eastAsia"/>
          <w:sz w:val="21"/>
          <w:szCs w:val="21"/>
          <w:lang w:val="en-GB" w:eastAsia="zh-CN"/>
        </w:rPr>
        <w:t>中</w:t>
      </w:r>
      <w:r w:rsidR="001922EB" w:rsidRPr="00F95C74">
        <w:rPr>
          <w:rFonts w:ascii="SimSun" w:hAnsi="SimSun" w:cs="SimSun" w:hint="eastAsia"/>
          <w:sz w:val="21"/>
          <w:szCs w:val="21"/>
          <w:lang w:val="en-GB" w:eastAsia="zh-CN"/>
        </w:rPr>
        <w:t>另有规定</w:t>
      </w:r>
      <w:r w:rsidR="001922EB" w:rsidRPr="00F95C74">
        <w:rPr>
          <w:rFonts w:ascii="SimSun" w:hAnsi="SimSun" w:cs="SimSun"/>
          <w:sz w:val="21"/>
          <w:szCs w:val="21"/>
          <w:lang w:val="en-GB" w:eastAsia="zh-CN"/>
        </w:rPr>
        <w:t>，</w:t>
      </w:r>
      <w:r w:rsidR="00B02A66" w:rsidRPr="00F95C74">
        <w:rPr>
          <w:rFonts w:ascii="SimSun" w:hAnsi="SimSun" w:cs="SimSun" w:hint="eastAsia"/>
          <w:sz w:val="21"/>
          <w:szCs w:val="21"/>
          <w:lang w:val="en-GB" w:eastAsia="zh-CN"/>
        </w:rPr>
        <w:t>否则</w:t>
      </w:r>
      <w:r w:rsidR="00B02A66" w:rsidRPr="00F95C74">
        <w:rPr>
          <w:rFonts w:ascii="SimSun" w:hAnsi="SimSun" w:cs="SimSun"/>
          <w:sz w:val="21"/>
          <w:szCs w:val="21"/>
          <w:lang w:val="en-GB" w:eastAsia="zh-CN"/>
        </w:rPr>
        <w:t>本协定</w:t>
      </w:r>
      <w:r w:rsidR="001922EB" w:rsidRPr="00F95C74">
        <w:rPr>
          <w:rFonts w:ascii="SimSun" w:hAnsi="SimSun" w:cs="SimSun" w:hint="eastAsia"/>
          <w:sz w:val="21"/>
          <w:szCs w:val="21"/>
          <w:lang w:val="en-GB" w:eastAsia="zh-CN"/>
        </w:rPr>
        <w:t>中规定的特权和豁免不应适用于新加坡国民和新加坡永久居民</w:t>
      </w:r>
      <w:r w:rsidR="001922EB" w:rsidRPr="00F95C74">
        <w:rPr>
          <w:rFonts w:ascii="SimSun" w:hAnsi="SimSun" w:cs="SimSun"/>
          <w:sz w:val="21"/>
          <w:szCs w:val="21"/>
          <w:lang w:val="en-GB" w:eastAsia="zh-CN"/>
        </w:rPr>
        <w:t>。</w:t>
      </w:r>
    </w:p>
    <w:p w14:paraId="4FD5FF27" w14:textId="2614E3C5" w:rsidR="00F95C74" w:rsidRDefault="00486996" w:rsidP="00D04C21">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sz w:val="21"/>
          <w:szCs w:val="21"/>
          <w:u w:val="single"/>
          <w:lang w:eastAsia="zh-CN"/>
        </w:rPr>
        <w:t>WIPO</w:t>
      </w:r>
      <w:r w:rsidRPr="002F1412">
        <w:rPr>
          <w:rFonts w:ascii="SimSun" w:hAnsi="SimSun" w:cs="Arial" w:hint="eastAsia"/>
          <w:sz w:val="21"/>
          <w:szCs w:val="21"/>
          <w:u w:val="single"/>
          <w:lang w:eastAsia="zh-CN"/>
        </w:rPr>
        <w:t>办事处</w:t>
      </w:r>
    </w:p>
    <w:p w14:paraId="1FC78426" w14:textId="3405713D" w:rsidR="00D96387" w:rsidRP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4.</w:t>
      </w:r>
      <w:r w:rsidRPr="00F95C74">
        <w:rPr>
          <w:rFonts w:ascii="SimSun" w:hAnsi="SimSun" w:cs="Times New Roman"/>
          <w:sz w:val="21"/>
          <w:szCs w:val="21"/>
          <w:lang w:eastAsia="zh-CN"/>
        </w:rPr>
        <w:tab/>
      </w:r>
      <w:r w:rsidR="00DE3541" w:rsidRPr="00F95C74">
        <w:rPr>
          <w:rFonts w:ascii="SimSun" w:hAnsi="SimSun" w:cs="Times New Roman"/>
          <w:sz w:val="21"/>
          <w:szCs w:val="21"/>
          <w:lang w:eastAsia="zh-CN"/>
        </w:rPr>
        <w:t>WIPO</w:t>
      </w:r>
      <w:r w:rsidR="00DE3541" w:rsidRPr="00F95C74">
        <w:rPr>
          <w:rFonts w:ascii="SimSun" w:hAnsi="SimSun" w:cs="SimSun" w:hint="eastAsia"/>
          <w:sz w:val="21"/>
          <w:szCs w:val="21"/>
          <w:lang w:val="en-GB" w:eastAsia="zh-CN"/>
        </w:rPr>
        <w:t>办事处将享有</w:t>
      </w:r>
      <w:r w:rsidR="00606720" w:rsidRPr="00F95C74">
        <w:rPr>
          <w:rFonts w:ascii="SimSun" w:hAnsi="SimSun" w:cs="SimSun" w:hint="eastAsia"/>
          <w:sz w:val="21"/>
          <w:szCs w:val="21"/>
          <w:lang w:val="en-GB" w:eastAsia="zh-CN"/>
        </w:rPr>
        <w:t>新加坡通常给予国际组织</w:t>
      </w:r>
      <w:r w:rsidR="00DE3541" w:rsidRPr="00F95C74">
        <w:rPr>
          <w:rFonts w:ascii="SimSun" w:hAnsi="SimSun" w:cs="SimSun" w:hint="eastAsia"/>
          <w:sz w:val="21"/>
          <w:szCs w:val="21"/>
          <w:lang w:val="en-GB" w:eastAsia="zh-CN"/>
        </w:rPr>
        <w:t>的</w:t>
      </w:r>
      <w:r w:rsidR="00606720" w:rsidRPr="00F95C74">
        <w:rPr>
          <w:rFonts w:ascii="SimSun" w:hAnsi="SimSun" w:cs="SimSun" w:hint="eastAsia"/>
          <w:sz w:val="21"/>
          <w:szCs w:val="21"/>
          <w:lang w:val="en-GB" w:eastAsia="zh-CN"/>
        </w:rPr>
        <w:t>类似的</w:t>
      </w:r>
      <w:r w:rsidR="00DE3541" w:rsidRPr="00F95C74">
        <w:rPr>
          <w:rFonts w:ascii="SimSun" w:hAnsi="SimSun" w:cs="SimSun" w:hint="eastAsia"/>
          <w:sz w:val="21"/>
          <w:szCs w:val="21"/>
          <w:lang w:val="en-GB" w:eastAsia="zh-CN"/>
        </w:rPr>
        <w:t>特权和豁免。</w:t>
      </w:r>
    </w:p>
    <w:p w14:paraId="22C463F0"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5.</w:t>
      </w:r>
      <w:r w:rsidRPr="00F95C74">
        <w:rPr>
          <w:rFonts w:ascii="SimSun" w:hAnsi="SimSun" w:cs="Times New Roman"/>
          <w:sz w:val="21"/>
          <w:szCs w:val="21"/>
          <w:lang w:eastAsia="zh-CN"/>
        </w:rPr>
        <w:tab/>
      </w:r>
      <w:r w:rsidR="00DE3541" w:rsidRPr="00F95C74">
        <w:rPr>
          <w:rFonts w:ascii="SimSun" w:hAnsi="SimSun" w:cs="SimSun" w:hint="eastAsia"/>
          <w:sz w:val="21"/>
          <w:szCs w:val="21"/>
          <w:lang w:val="en-GB" w:eastAsia="zh-CN"/>
        </w:rPr>
        <w:t>政府将按照国际法</w:t>
      </w:r>
      <w:r w:rsidR="00F9092A" w:rsidRPr="00F95C74">
        <w:rPr>
          <w:rFonts w:ascii="SimSun" w:hAnsi="SimSun" w:cs="SimSun" w:hint="eastAsia"/>
          <w:sz w:val="21"/>
          <w:szCs w:val="21"/>
          <w:lang w:val="en-GB" w:eastAsia="zh-CN"/>
        </w:rPr>
        <w:t>，</w:t>
      </w:r>
      <w:r w:rsidR="004B58A8" w:rsidRPr="00F95C74">
        <w:rPr>
          <w:rFonts w:ascii="SimSun" w:hAnsi="SimSun" w:cs="SimSun" w:hint="eastAsia"/>
          <w:sz w:val="21"/>
          <w:szCs w:val="21"/>
          <w:lang w:val="en-GB" w:eastAsia="zh-CN"/>
        </w:rPr>
        <w:t>承认</w:t>
      </w:r>
      <w:r w:rsidR="00DE3541" w:rsidRPr="00F95C74">
        <w:rPr>
          <w:rFonts w:ascii="SimSun" w:hAnsi="SimSun" w:cs="SimSun"/>
          <w:sz w:val="21"/>
          <w:szCs w:val="21"/>
          <w:lang w:val="en-GB" w:eastAsia="zh-CN"/>
        </w:rPr>
        <w:t>WIPO</w:t>
      </w:r>
      <w:r w:rsidR="00DE3541" w:rsidRPr="00F95C74">
        <w:rPr>
          <w:rFonts w:ascii="SimSun" w:hAnsi="SimSun" w:cs="SimSun" w:hint="eastAsia"/>
          <w:sz w:val="21"/>
          <w:szCs w:val="21"/>
          <w:lang w:val="en-GB" w:eastAsia="zh-CN"/>
        </w:rPr>
        <w:t>办事处房舍</w:t>
      </w:r>
      <w:r w:rsidR="004B58A8" w:rsidRPr="00F95C74">
        <w:rPr>
          <w:rFonts w:ascii="SimSun" w:hAnsi="SimSun" w:cs="SimSun" w:hint="eastAsia"/>
          <w:sz w:val="21"/>
          <w:szCs w:val="21"/>
          <w:lang w:val="en-GB" w:eastAsia="zh-CN"/>
        </w:rPr>
        <w:t>(</w:t>
      </w:r>
      <w:r w:rsidR="00F9092A" w:rsidRPr="00F95C74">
        <w:rPr>
          <w:rFonts w:ascii="SimSun" w:hAnsi="SimSun" w:cs="SimSun" w:hint="eastAsia"/>
          <w:sz w:val="21"/>
          <w:szCs w:val="21"/>
          <w:lang w:val="en-GB" w:eastAsia="zh-CN"/>
        </w:rPr>
        <w:t>包括其档案、财产和资产</w:t>
      </w:r>
      <w:r w:rsidR="004B58A8" w:rsidRPr="00F95C74">
        <w:rPr>
          <w:rFonts w:ascii="SimSun" w:hAnsi="SimSun" w:cs="SimSun" w:hint="eastAsia"/>
          <w:sz w:val="21"/>
          <w:szCs w:val="21"/>
          <w:lang w:val="en-GB" w:eastAsia="zh-CN"/>
        </w:rPr>
        <w:t>)</w:t>
      </w:r>
      <w:r w:rsidR="006052FF" w:rsidRPr="00F95C74">
        <w:rPr>
          <w:rFonts w:ascii="SimSun" w:hAnsi="SimSun" w:cs="SimSun" w:hint="eastAsia"/>
          <w:sz w:val="21"/>
          <w:szCs w:val="21"/>
          <w:lang w:val="en-GB" w:eastAsia="zh-CN"/>
        </w:rPr>
        <w:t>的不可侵犯性</w:t>
      </w:r>
      <w:r w:rsidR="004B58A8" w:rsidRPr="00F95C74">
        <w:rPr>
          <w:rFonts w:ascii="SimSun" w:hAnsi="SimSun" w:cs="SimSun" w:hint="eastAsia"/>
          <w:sz w:val="21"/>
          <w:szCs w:val="21"/>
          <w:lang w:val="en-GB" w:eastAsia="zh-CN"/>
        </w:rPr>
        <w:t>，</w:t>
      </w:r>
      <w:r w:rsidR="003142CC" w:rsidRPr="00F95C74">
        <w:rPr>
          <w:rFonts w:ascii="SimSun" w:hAnsi="SimSun" w:cs="SimSun" w:hint="eastAsia"/>
          <w:sz w:val="21"/>
          <w:szCs w:val="21"/>
          <w:lang w:val="en-GB" w:eastAsia="zh-CN"/>
        </w:rPr>
        <w:t>如其承认外交使团馆舍所享有</w:t>
      </w:r>
      <w:r w:rsidR="00A5459F" w:rsidRPr="00F95C74">
        <w:rPr>
          <w:rFonts w:ascii="SimSun" w:hAnsi="SimSun" w:cs="SimSun" w:hint="eastAsia"/>
          <w:sz w:val="21"/>
          <w:szCs w:val="21"/>
          <w:lang w:val="en-GB" w:eastAsia="zh-CN"/>
        </w:rPr>
        <w:t>的不可侵犯性</w:t>
      </w:r>
      <w:r w:rsidR="00F9092A" w:rsidRPr="00F95C74">
        <w:rPr>
          <w:rFonts w:ascii="SimSun" w:hAnsi="SimSun" w:cs="SimSun" w:hint="eastAsia"/>
          <w:sz w:val="21"/>
          <w:szCs w:val="21"/>
          <w:lang w:val="en-GB" w:eastAsia="zh-CN"/>
        </w:rPr>
        <w:t>。</w:t>
      </w:r>
    </w:p>
    <w:p w14:paraId="5BF40172"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6.</w:t>
      </w:r>
      <w:r w:rsidRPr="00F95C74">
        <w:rPr>
          <w:rFonts w:ascii="SimSun" w:hAnsi="SimSun" w:cs="Times New Roman"/>
          <w:sz w:val="21"/>
          <w:szCs w:val="21"/>
          <w:lang w:eastAsia="zh-CN"/>
        </w:rPr>
        <w:tab/>
      </w:r>
      <w:r w:rsidR="000952B8" w:rsidRPr="00F95C74">
        <w:rPr>
          <w:rFonts w:ascii="SimSun" w:hAnsi="SimSun" w:cs="SimSun" w:hint="eastAsia"/>
          <w:sz w:val="21"/>
          <w:szCs w:val="21"/>
          <w:lang w:val="en-GB" w:eastAsia="zh-CN"/>
        </w:rPr>
        <w:t>政府进一步</w:t>
      </w:r>
      <w:r w:rsidR="00F9092A" w:rsidRPr="00F95C74">
        <w:rPr>
          <w:rFonts w:ascii="SimSun" w:hAnsi="SimSun" w:cs="SimSun" w:hint="eastAsia"/>
          <w:sz w:val="21"/>
          <w:szCs w:val="21"/>
          <w:lang w:val="en-GB" w:eastAsia="zh-CN"/>
        </w:rPr>
        <w:t>规定</w:t>
      </w:r>
      <w:r w:rsidR="00F9092A" w:rsidRPr="00F95C74">
        <w:rPr>
          <w:rFonts w:ascii="SimSun" w:hAnsi="SimSun" w:cs="SimSun"/>
          <w:sz w:val="21"/>
          <w:szCs w:val="21"/>
          <w:lang w:val="en-GB" w:eastAsia="zh-CN"/>
        </w:rPr>
        <w:t>：</w:t>
      </w:r>
    </w:p>
    <w:p w14:paraId="7DD61EDE" w14:textId="77777777" w:rsidR="00F95C74" w:rsidRDefault="00D96387" w:rsidP="00636CCD">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ab/>
        <w:t>(a)</w:t>
      </w:r>
      <w:r w:rsidRPr="00F95C74">
        <w:rPr>
          <w:rFonts w:ascii="SimSun" w:hAnsi="SimSun" w:cs="Times New Roman"/>
          <w:sz w:val="21"/>
          <w:szCs w:val="21"/>
          <w:lang w:eastAsia="zh-CN"/>
        </w:rPr>
        <w:tab/>
      </w:r>
      <w:r w:rsidR="002B34DB" w:rsidRPr="00F95C74">
        <w:rPr>
          <w:rFonts w:ascii="SimSun" w:hAnsi="SimSun" w:cs="SimSun" w:hint="eastAsia"/>
          <w:sz w:val="21"/>
          <w:szCs w:val="21"/>
          <w:lang w:val="en-GB" w:eastAsia="zh-CN"/>
        </w:rPr>
        <w:t>应保证</w:t>
      </w:r>
      <w:r w:rsidR="00F9092A" w:rsidRPr="00F95C74">
        <w:rPr>
          <w:rFonts w:ascii="SimSun" w:hAnsi="SimSun" w:cs="Times New Roman"/>
          <w:sz w:val="21"/>
          <w:szCs w:val="21"/>
          <w:lang w:eastAsia="zh-CN"/>
        </w:rPr>
        <w:t>WIPO</w:t>
      </w:r>
      <w:r w:rsidR="00F9092A" w:rsidRPr="00F95C74">
        <w:rPr>
          <w:rFonts w:ascii="SimSun" w:hAnsi="SimSun" w:cs="SimSun" w:hint="eastAsia"/>
          <w:sz w:val="21"/>
          <w:szCs w:val="21"/>
          <w:lang w:val="en-GB" w:eastAsia="zh-CN"/>
        </w:rPr>
        <w:t>在新加坡</w:t>
      </w:r>
      <w:r w:rsidR="00606720" w:rsidRPr="00F95C74">
        <w:rPr>
          <w:rFonts w:ascii="SimSun" w:hAnsi="SimSun" w:cs="SimSun" w:hint="eastAsia"/>
          <w:sz w:val="21"/>
          <w:szCs w:val="21"/>
          <w:lang w:val="en-GB" w:eastAsia="zh-CN"/>
        </w:rPr>
        <w:t>的</w:t>
      </w:r>
      <w:r w:rsidR="00F9092A" w:rsidRPr="00F95C74">
        <w:rPr>
          <w:rFonts w:ascii="SimSun" w:hAnsi="SimSun" w:cs="STSong" w:hint="eastAsia"/>
          <w:sz w:val="21"/>
          <w:szCs w:val="21"/>
          <w:lang w:eastAsia="zh-CN"/>
        </w:rPr>
        <w:t>通信自由。</w:t>
      </w:r>
      <w:r w:rsidR="00F9092A" w:rsidRPr="00F95C74">
        <w:rPr>
          <w:rFonts w:ascii="SimSun" w:hAnsi="SimSun" w:cs="SimSun"/>
          <w:sz w:val="21"/>
          <w:szCs w:val="21"/>
          <w:lang w:val="en-GB" w:eastAsia="zh-CN"/>
        </w:rPr>
        <w:t>WIPO</w:t>
      </w:r>
      <w:r w:rsidR="00606720" w:rsidRPr="00F95C74">
        <w:rPr>
          <w:rFonts w:ascii="SimSun" w:hAnsi="SimSun" w:cs="SimSun" w:hint="eastAsia"/>
          <w:sz w:val="21"/>
          <w:szCs w:val="21"/>
          <w:lang w:val="en-GB" w:eastAsia="zh-CN"/>
        </w:rPr>
        <w:t>办事处的公务</w:t>
      </w:r>
      <w:r w:rsidR="00F9092A" w:rsidRPr="00F95C74">
        <w:rPr>
          <w:rFonts w:ascii="SimSun" w:hAnsi="SimSun" w:cs="SimSun" w:hint="eastAsia"/>
          <w:sz w:val="21"/>
          <w:szCs w:val="21"/>
          <w:lang w:val="en-GB" w:eastAsia="zh-CN"/>
        </w:rPr>
        <w:t>通信</w:t>
      </w:r>
      <w:r w:rsidR="009C01F5" w:rsidRPr="00F95C74">
        <w:rPr>
          <w:rFonts w:ascii="SimSun" w:hAnsi="SimSun" w:cs="SimSun" w:hint="eastAsia"/>
          <w:sz w:val="21"/>
          <w:szCs w:val="21"/>
          <w:lang w:val="en-GB" w:eastAsia="zh-CN"/>
        </w:rPr>
        <w:t>将不受检查，</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办事处将有权使用密码，通过信使或密封邮袋派送或接收信函，</w:t>
      </w:r>
      <w:r w:rsidR="000234C5" w:rsidRPr="00F95C74">
        <w:rPr>
          <w:rFonts w:ascii="SimSun" w:hAnsi="SimSun" w:cs="SimSun" w:hint="eastAsia"/>
          <w:sz w:val="21"/>
          <w:szCs w:val="21"/>
          <w:lang w:val="en-GB" w:eastAsia="zh-CN"/>
        </w:rPr>
        <w:t>其</w:t>
      </w:r>
      <w:r w:rsidR="00606720" w:rsidRPr="00F95C74">
        <w:rPr>
          <w:rFonts w:ascii="SimSun" w:hAnsi="SimSun" w:cs="SimSun" w:hint="eastAsia"/>
          <w:sz w:val="21"/>
          <w:szCs w:val="21"/>
          <w:lang w:val="en-GB" w:eastAsia="zh-CN"/>
        </w:rPr>
        <w:t>应享有</w:t>
      </w:r>
      <w:r w:rsidR="00EF2C14" w:rsidRPr="00F95C74">
        <w:rPr>
          <w:rFonts w:ascii="SimSun" w:hAnsi="SimSun" w:cs="SimSun" w:hint="eastAsia"/>
          <w:sz w:val="21"/>
          <w:szCs w:val="21"/>
          <w:lang w:val="en-GB" w:eastAsia="zh-CN"/>
        </w:rPr>
        <w:t>的不可侵犯性</w:t>
      </w:r>
      <w:r w:rsidR="00692AF6" w:rsidRPr="00F95C74">
        <w:rPr>
          <w:rFonts w:ascii="SimSun" w:hAnsi="SimSun" w:cs="SimSun" w:hint="eastAsia"/>
          <w:sz w:val="21"/>
          <w:szCs w:val="21"/>
          <w:lang w:val="en-GB" w:eastAsia="zh-CN"/>
        </w:rPr>
        <w:t>与外交信使和邮袋相同</w:t>
      </w:r>
      <w:r w:rsidR="009C01F5" w:rsidRPr="00F95C74">
        <w:rPr>
          <w:rFonts w:ascii="SimSun" w:hAnsi="SimSun" w:cs="SimSun" w:hint="eastAsia"/>
          <w:sz w:val="21"/>
          <w:szCs w:val="21"/>
          <w:lang w:val="en-GB" w:eastAsia="zh-CN"/>
        </w:rPr>
        <w:t>。如</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w:t>
      </w:r>
      <w:r w:rsidR="00EA517D" w:rsidRPr="00F95C74">
        <w:rPr>
          <w:rFonts w:ascii="SimSun" w:hAnsi="SimSun" w:cs="SimSun" w:hint="eastAsia"/>
          <w:sz w:val="21"/>
          <w:szCs w:val="21"/>
          <w:lang w:val="en-GB" w:eastAsia="zh-CN"/>
        </w:rPr>
        <w:t>提出请求</w:t>
      </w:r>
      <w:r w:rsidR="00692AF6" w:rsidRPr="00F95C74">
        <w:rPr>
          <w:rFonts w:ascii="SimSun" w:hAnsi="SimSun" w:cs="SimSun" w:hint="eastAsia"/>
          <w:sz w:val="21"/>
          <w:szCs w:val="21"/>
          <w:lang w:val="en-GB" w:eastAsia="zh-CN"/>
        </w:rPr>
        <w:t>，政府将提供必要的执照、许可</w:t>
      </w:r>
      <w:r w:rsidR="009C01F5" w:rsidRPr="00F95C74">
        <w:rPr>
          <w:rFonts w:ascii="SimSun" w:hAnsi="SimSun" w:cs="SimSun" w:hint="eastAsia"/>
          <w:sz w:val="21"/>
          <w:szCs w:val="21"/>
          <w:lang w:val="en-GB" w:eastAsia="zh-CN"/>
        </w:rPr>
        <w:t>或其他必需的授权，帮助</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办事处连接至并充分使用</w:t>
      </w:r>
      <w:r w:rsidR="009C01F5" w:rsidRPr="00F95C74">
        <w:rPr>
          <w:rFonts w:ascii="SimSun" w:hAnsi="SimSun" w:cs="SimSun"/>
          <w:sz w:val="21"/>
          <w:szCs w:val="21"/>
          <w:lang w:val="en-GB" w:eastAsia="zh-CN"/>
        </w:rPr>
        <w:t>WIPO</w:t>
      </w:r>
      <w:r w:rsidR="009C01F5" w:rsidRPr="00F95C74">
        <w:rPr>
          <w:rFonts w:ascii="SimSun" w:hAnsi="SimSun" w:cs="SimSun" w:hint="eastAsia"/>
          <w:sz w:val="21"/>
          <w:szCs w:val="21"/>
          <w:lang w:val="en-GB" w:eastAsia="zh-CN"/>
        </w:rPr>
        <w:t>的专用电信网络</w:t>
      </w:r>
      <w:r w:rsidR="000234C5" w:rsidRPr="00F95C74">
        <w:rPr>
          <w:rFonts w:ascii="SimSun" w:hAnsi="SimSun" w:cs="SimSun" w:hint="eastAsia"/>
          <w:sz w:val="21"/>
          <w:szCs w:val="21"/>
          <w:lang w:val="en-GB" w:eastAsia="zh-CN"/>
        </w:rPr>
        <w:t>，并免收任何费用</w:t>
      </w:r>
      <w:r w:rsidR="009C01F5" w:rsidRPr="00F95C74">
        <w:rPr>
          <w:rFonts w:ascii="SimSun" w:hAnsi="SimSun" w:cs="SimSun" w:hint="eastAsia"/>
          <w:sz w:val="21"/>
          <w:szCs w:val="21"/>
          <w:lang w:val="en-GB" w:eastAsia="zh-CN"/>
        </w:rPr>
        <w:t>；</w:t>
      </w:r>
    </w:p>
    <w:p w14:paraId="0584E21E" w14:textId="532E349C" w:rsidR="00F95C74" w:rsidRDefault="00D96387" w:rsidP="00D04C21">
      <w:pPr>
        <w:spacing w:afterLines="50" w:after="120" w:line="340" w:lineRule="atLeast"/>
        <w:ind w:firstLine="700"/>
        <w:jc w:val="both"/>
        <w:rPr>
          <w:rFonts w:ascii="SimSun" w:hAnsi="SimSun" w:cs="Times New Roman"/>
          <w:sz w:val="21"/>
          <w:szCs w:val="21"/>
          <w:lang w:eastAsia="zh-CN"/>
        </w:rPr>
      </w:pPr>
      <w:r w:rsidRPr="00F95C74">
        <w:rPr>
          <w:rFonts w:ascii="SimSun" w:hAnsi="SimSun" w:cs="Times New Roman"/>
          <w:sz w:val="21"/>
          <w:szCs w:val="21"/>
          <w:lang w:eastAsia="zh-CN"/>
        </w:rPr>
        <w:t>(b)</w:t>
      </w:r>
      <w:r w:rsidR="00D04C21">
        <w:rPr>
          <w:rFonts w:ascii="SimSun" w:hAnsi="SimSun" w:cs="Times New Roman" w:hint="eastAsia"/>
          <w:sz w:val="21"/>
          <w:szCs w:val="21"/>
          <w:lang w:eastAsia="zh-CN"/>
        </w:rPr>
        <w:tab/>
      </w:r>
      <w:r w:rsidR="000234C5" w:rsidRPr="00F95C74">
        <w:rPr>
          <w:rFonts w:ascii="SimSun" w:hAnsi="SimSun" w:cs="SimSun" w:hint="eastAsia"/>
          <w:sz w:val="21"/>
          <w:szCs w:val="21"/>
          <w:lang w:val="en-GB" w:eastAsia="zh-CN"/>
        </w:rPr>
        <w:t>在不受任何财政管制</w:t>
      </w:r>
      <w:r w:rsidR="000234C5" w:rsidRPr="00F95C74">
        <w:rPr>
          <w:rFonts w:ascii="SimSun" w:hAnsi="SimSun" w:cs="SimSun"/>
          <w:sz w:val="21"/>
          <w:szCs w:val="21"/>
          <w:lang w:val="en-GB" w:eastAsia="zh-CN"/>
        </w:rPr>
        <w:t>、</w:t>
      </w:r>
      <w:r w:rsidR="000234C5" w:rsidRPr="00F95C74">
        <w:rPr>
          <w:rFonts w:ascii="SimSun" w:hAnsi="SimSun" w:cs="SimSun" w:hint="eastAsia"/>
          <w:sz w:val="21"/>
          <w:szCs w:val="21"/>
          <w:lang w:val="en-GB" w:eastAsia="zh-CN"/>
        </w:rPr>
        <w:t>财政条例或延期偿付令的限制下，</w:t>
      </w:r>
      <w:r w:rsidR="00EA517D" w:rsidRPr="00F95C74">
        <w:rPr>
          <w:rFonts w:ascii="SimSun" w:hAnsi="SimSun" w:cs="SimSun"/>
          <w:sz w:val="21"/>
          <w:szCs w:val="21"/>
          <w:lang w:val="en-GB" w:eastAsia="zh-CN"/>
        </w:rPr>
        <w:t>WIPO</w:t>
      </w:r>
      <w:r w:rsidR="000F5A7E" w:rsidRPr="00F95C74">
        <w:rPr>
          <w:rFonts w:ascii="SimSun" w:hAnsi="SimSun" w:cs="SimSun" w:hint="eastAsia"/>
          <w:sz w:val="21"/>
          <w:szCs w:val="21"/>
          <w:lang w:val="en-GB" w:eastAsia="zh-CN"/>
        </w:rPr>
        <w:t>可根据需要</w:t>
      </w:r>
      <w:r w:rsidR="00EA517D" w:rsidRPr="00F95C74">
        <w:rPr>
          <w:rFonts w:ascii="SimSun" w:hAnsi="SimSun" w:cs="SimSun" w:hint="eastAsia"/>
          <w:sz w:val="21"/>
          <w:szCs w:val="21"/>
          <w:lang w:val="en-GB" w:eastAsia="zh-CN"/>
        </w:rPr>
        <w:t>开展本协定所规定的业务</w:t>
      </w:r>
      <w:r w:rsidR="009C18F9" w:rsidRPr="00F95C74">
        <w:rPr>
          <w:rFonts w:ascii="SimSun" w:hAnsi="SimSun" w:cs="SimSun" w:hint="eastAsia"/>
          <w:sz w:val="21"/>
          <w:szCs w:val="21"/>
          <w:lang w:val="en-GB" w:eastAsia="zh-CN"/>
        </w:rPr>
        <w:t>，持</w:t>
      </w:r>
      <w:r w:rsidR="003F4D77" w:rsidRPr="00F95C74">
        <w:rPr>
          <w:rFonts w:ascii="SimSun" w:hAnsi="SimSun" w:cs="SimSun" w:hint="eastAsia"/>
          <w:sz w:val="21"/>
          <w:szCs w:val="21"/>
          <w:lang w:val="en-GB" w:eastAsia="zh-CN"/>
        </w:rPr>
        <w:t>有</w:t>
      </w:r>
      <w:r w:rsidR="00D47146" w:rsidRPr="00F95C74">
        <w:rPr>
          <w:rFonts w:ascii="SimSun" w:hAnsi="SimSun" w:cs="SimSun" w:hint="eastAsia"/>
          <w:sz w:val="21"/>
          <w:szCs w:val="21"/>
          <w:lang w:val="en-GB" w:eastAsia="zh-CN"/>
        </w:rPr>
        <w:t>任何款项</w:t>
      </w:r>
      <w:r w:rsidR="00EA517D" w:rsidRPr="00F95C74">
        <w:rPr>
          <w:rFonts w:ascii="SimSun" w:hAnsi="SimSun" w:cs="SimSun" w:hint="eastAsia"/>
          <w:sz w:val="21"/>
          <w:szCs w:val="21"/>
          <w:lang w:val="en-GB" w:eastAsia="zh-CN"/>
        </w:rPr>
        <w:t>、黄金或</w:t>
      </w:r>
      <w:r w:rsidR="000234C5" w:rsidRPr="00F95C74">
        <w:rPr>
          <w:rFonts w:ascii="SimSun" w:hAnsi="SimSun" w:cs="SimSun" w:hint="eastAsia"/>
          <w:sz w:val="21"/>
          <w:szCs w:val="21"/>
          <w:lang w:val="en-GB" w:eastAsia="zh-CN"/>
        </w:rPr>
        <w:t>币</w:t>
      </w:r>
      <w:r w:rsidR="00D47146" w:rsidRPr="00F95C74">
        <w:rPr>
          <w:rFonts w:ascii="SimSun" w:hAnsi="SimSun" w:cs="SimSun" w:hint="eastAsia"/>
          <w:sz w:val="21"/>
          <w:szCs w:val="21"/>
          <w:lang w:val="en-GB" w:eastAsia="zh-CN"/>
        </w:rPr>
        <w:t>种，操作</w:t>
      </w:r>
      <w:r w:rsidR="000234C5" w:rsidRPr="00F95C74">
        <w:rPr>
          <w:rFonts w:ascii="SimSun" w:hAnsi="SimSun" w:cs="SimSun" w:hint="eastAsia"/>
          <w:sz w:val="21"/>
          <w:szCs w:val="21"/>
          <w:lang w:val="en-GB" w:eastAsia="zh-CN"/>
        </w:rPr>
        <w:t>任何币种</w:t>
      </w:r>
      <w:r w:rsidR="00D47146" w:rsidRPr="00F95C74">
        <w:rPr>
          <w:rFonts w:ascii="SimSun" w:hAnsi="SimSun" w:cs="SimSun" w:hint="eastAsia"/>
          <w:sz w:val="21"/>
          <w:szCs w:val="21"/>
          <w:lang w:val="en-GB" w:eastAsia="zh-CN"/>
        </w:rPr>
        <w:t>的</w:t>
      </w:r>
      <w:proofErr w:type="gramStart"/>
      <w:r w:rsidR="009C18F9" w:rsidRPr="00F95C74">
        <w:rPr>
          <w:rFonts w:ascii="SimSun" w:hAnsi="SimSun" w:cs="SimSun" w:hint="eastAsia"/>
          <w:sz w:val="21"/>
          <w:szCs w:val="21"/>
          <w:lang w:val="en-GB" w:eastAsia="zh-CN"/>
        </w:rPr>
        <w:t>帐户</w:t>
      </w:r>
      <w:proofErr w:type="gramEnd"/>
      <w:r w:rsidR="009C18F9" w:rsidRPr="00F95C74">
        <w:rPr>
          <w:rFonts w:ascii="SimSun" w:hAnsi="SimSun" w:cs="SimSun" w:hint="eastAsia"/>
          <w:sz w:val="21"/>
          <w:szCs w:val="21"/>
          <w:lang w:val="en-GB" w:eastAsia="zh-CN"/>
        </w:rPr>
        <w:t>，同时</w:t>
      </w:r>
      <w:r w:rsidR="00D47146" w:rsidRPr="00F95C74">
        <w:rPr>
          <w:rFonts w:ascii="SimSun" w:hAnsi="SimSun" w:cs="SimSun" w:hint="eastAsia"/>
          <w:sz w:val="21"/>
          <w:szCs w:val="21"/>
          <w:lang w:val="en-GB" w:eastAsia="zh-CN"/>
        </w:rPr>
        <w:t>可将其款项</w:t>
      </w:r>
      <w:r w:rsidR="000F5A7E" w:rsidRPr="00F95C74">
        <w:rPr>
          <w:rFonts w:ascii="SimSun" w:hAnsi="SimSun" w:cs="SimSun" w:hint="eastAsia"/>
          <w:sz w:val="21"/>
          <w:szCs w:val="21"/>
          <w:lang w:val="en-GB" w:eastAsia="zh-CN"/>
        </w:rPr>
        <w:t>、黄金或货币</w:t>
      </w:r>
      <w:r w:rsidR="009C18F9" w:rsidRPr="00F95C74">
        <w:rPr>
          <w:rFonts w:ascii="SimSun" w:hAnsi="SimSun" w:cs="SimSun" w:hint="eastAsia"/>
          <w:sz w:val="21"/>
          <w:szCs w:val="21"/>
          <w:lang w:val="en-GB" w:eastAsia="zh-CN"/>
        </w:rPr>
        <w:t>自由地</w:t>
      </w:r>
      <w:r w:rsidR="000F5A7E" w:rsidRPr="00F95C74">
        <w:rPr>
          <w:rFonts w:ascii="SimSun" w:hAnsi="SimSun" w:cs="SimSun" w:hint="eastAsia"/>
          <w:sz w:val="21"/>
          <w:szCs w:val="21"/>
          <w:lang w:val="en-GB" w:eastAsia="zh-CN"/>
        </w:rPr>
        <w:t>汇入或汇出新加坡或在新加坡境内转账</w:t>
      </w:r>
      <w:r w:rsidR="009C18F9" w:rsidRPr="00F95C74">
        <w:rPr>
          <w:rFonts w:ascii="SimSun" w:hAnsi="SimSun" w:cs="SimSun" w:hint="eastAsia"/>
          <w:sz w:val="21"/>
          <w:szCs w:val="21"/>
          <w:lang w:val="en-GB" w:eastAsia="zh-CN"/>
        </w:rPr>
        <w:t>，并</w:t>
      </w:r>
      <w:r w:rsidR="003F4D77" w:rsidRPr="00F95C74">
        <w:rPr>
          <w:rFonts w:ascii="SimSun" w:hAnsi="SimSun" w:cs="SimSun" w:hint="eastAsia"/>
          <w:sz w:val="21"/>
          <w:szCs w:val="21"/>
          <w:lang w:val="en-GB" w:eastAsia="zh-CN"/>
        </w:rPr>
        <w:t>将</w:t>
      </w:r>
      <w:r w:rsidR="003F4D77" w:rsidRPr="00F95C74">
        <w:rPr>
          <w:rFonts w:ascii="SimSun" w:hAnsi="SimSun" w:cs="SimSun"/>
          <w:sz w:val="21"/>
          <w:szCs w:val="21"/>
          <w:lang w:val="en-GB" w:eastAsia="zh-CN"/>
        </w:rPr>
        <w:t>WIPO</w:t>
      </w:r>
      <w:r w:rsidR="009C18F9" w:rsidRPr="00F95C74">
        <w:rPr>
          <w:rFonts w:ascii="SimSun" w:hAnsi="SimSun" w:cs="SimSun" w:hint="eastAsia"/>
          <w:sz w:val="21"/>
          <w:szCs w:val="21"/>
          <w:lang w:val="en-GB" w:eastAsia="zh-CN"/>
        </w:rPr>
        <w:t>持有的任何货币兑换为任何其他</w:t>
      </w:r>
      <w:r w:rsidR="003F4D77" w:rsidRPr="00F95C74">
        <w:rPr>
          <w:rFonts w:ascii="SimSun" w:hAnsi="SimSun" w:cs="SimSun" w:hint="eastAsia"/>
          <w:sz w:val="21"/>
          <w:szCs w:val="21"/>
          <w:lang w:val="en-GB" w:eastAsia="zh-CN"/>
        </w:rPr>
        <w:t>币</w:t>
      </w:r>
      <w:r w:rsidR="009C18F9" w:rsidRPr="00F95C74">
        <w:rPr>
          <w:rFonts w:ascii="SimSun" w:hAnsi="SimSun" w:cs="SimSun" w:hint="eastAsia"/>
          <w:sz w:val="21"/>
          <w:szCs w:val="21"/>
          <w:lang w:val="en-GB" w:eastAsia="zh-CN"/>
        </w:rPr>
        <w:t>种</w:t>
      </w:r>
      <w:r w:rsidR="003F4D77" w:rsidRPr="00F95C74">
        <w:rPr>
          <w:rFonts w:ascii="SimSun" w:hAnsi="SimSun" w:cs="SimSun" w:hint="eastAsia"/>
          <w:sz w:val="21"/>
          <w:szCs w:val="21"/>
          <w:lang w:val="en-GB" w:eastAsia="zh-CN"/>
        </w:rPr>
        <w:t>。此外，</w:t>
      </w:r>
      <w:r w:rsidR="004815A8" w:rsidRPr="00F95C74">
        <w:rPr>
          <w:rFonts w:ascii="SimSun" w:hAnsi="SimSun" w:cs="SimSun" w:hint="eastAsia"/>
          <w:sz w:val="21"/>
          <w:szCs w:val="21"/>
          <w:lang w:val="en-GB" w:eastAsia="zh-CN"/>
        </w:rPr>
        <w:lastRenderedPageBreak/>
        <w:t>为满足</w:t>
      </w:r>
      <w:r w:rsidR="009C18F9" w:rsidRPr="00F95C74">
        <w:rPr>
          <w:rFonts w:ascii="SimSun" w:hAnsi="SimSun" w:cs="SimSun" w:hint="eastAsia"/>
          <w:sz w:val="21"/>
          <w:szCs w:val="21"/>
          <w:lang w:val="en-GB" w:eastAsia="zh-CN"/>
        </w:rPr>
        <w:t>在新加坡的开支所需，</w:t>
      </w:r>
      <w:r w:rsidR="00A5459F" w:rsidRPr="00F95C74">
        <w:rPr>
          <w:rFonts w:ascii="SimSun" w:hAnsi="SimSun" w:cs="SimSun"/>
          <w:sz w:val="21"/>
          <w:szCs w:val="21"/>
          <w:lang w:val="en-GB" w:eastAsia="zh-CN"/>
        </w:rPr>
        <w:t>WIPO</w:t>
      </w:r>
      <w:r w:rsidR="000F5A7E" w:rsidRPr="00F95C74">
        <w:rPr>
          <w:rFonts w:ascii="SimSun" w:hAnsi="SimSun" w:cs="SimSun" w:hint="eastAsia"/>
          <w:sz w:val="21"/>
          <w:szCs w:val="21"/>
          <w:lang w:val="en-GB" w:eastAsia="zh-CN"/>
        </w:rPr>
        <w:t>可</w:t>
      </w:r>
      <w:r w:rsidR="009C18F9" w:rsidRPr="00F95C74">
        <w:rPr>
          <w:rFonts w:ascii="SimSun" w:hAnsi="SimSun" w:cs="SimSun" w:hint="eastAsia"/>
          <w:sz w:val="21"/>
          <w:szCs w:val="21"/>
          <w:lang w:val="en-GB" w:eastAsia="zh-CN"/>
        </w:rPr>
        <w:t>随时</w:t>
      </w:r>
      <w:r w:rsidR="000F5A7E" w:rsidRPr="00F95C74">
        <w:rPr>
          <w:rFonts w:ascii="SimSun" w:hAnsi="SimSun" w:cs="SimSun" w:hint="eastAsia"/>
          <w:sz w:val="21"/>
          <w:szCs w:val="21"/>
          <w:lang w:val="en-GB" w:eastAsia="zh-CN"/>
        </w:rPr>
        <w:t>使用</w:t>
      </w:r>
      <w:r w:rsidR="003F4D77" w:rsidRPr="00F95C74">
        <w:rPr>
          <w:rFonts w:ascii="SimSun" w:hAnsi="SimSun" w:cs="SimSun" w:hint="eastAsia"/>
          <w:sz w:val="21"/>
          <w:szCs w:val="21"/>
          <w:lang w:val="en-GB" w:eastAsia="zh-CN"/>
        </w:rPr>
        <w:t>任何可兑换</w:t>
      </w:r>
      <w:r w:rsidR="00D8049C" w:rsidRPr="00F95C74">
        <w:rPr>
          <w:rFonts w:ascii="SimSun" w:hAnsi="SimSun" w:cs="SimSun" w:hint="eastAsia"/>
          <w:sz w:val="21"/>
          <w:szCs w:val="21"/>
          <w:lang w:val="en-GB" w:eastAsia="zh-CN"/>
        </w:rPr>
        <w:t>货币，</w:t>
      </w:r>
      <w:r w:rsidR="004815A8" w:rsidRPr="00F95C74">
        <w:rPr>
          <w:rFonts w:ascii="SimSun" w:hAnsi="SimSun" w:cs="SimSun" w:hint="eastAsia"/>
          <w:sz w:val="21"/>
          <w:szCs w:val="21"/>
          <w:lang w:val="en-GB" w:eastAsia="zh-CN"/>
        </w:rPr>
        <w:t>以官方汇率</w:t>
      </w:r>
      <w:r w:rsidR="00D8049C" w:rsidRPr="00F95C74">
        <w:rPr>
          <w:rFonts w:ascii="SimSun" w:hAnsi="SimSun" w:cs="SimSun" w:hint="eastAsia"/>
          <w:sz w:val="21"/>
          <w:szCs w:val="21"/>
          <w:lang w:val="en-GB" w:eastAsia="zh-CN"/>
        </w:rPr>
        <w:t>购买新加坡的国家货币</w:t>
      </w:r>
      <w:r w:rsidR="000F5A7E" w:rsidRPr="00F95C74">
        <w:rPr>
          <w:rFonts w:ascii="SimSun" w:hAnsi="SimSun" w:cs="SimSun" w:hint="eastAsia"/>
          <w:sz w:val="21"/>
          <w:szCs w:val="21"/>
          <w:lang w:val="en-GB" w:eastAsia="zh-CN"/>
        </w:rPr>
        <w:t>，</w:t>
      </w:r>
      <w:r w:rsidR="003142CC" w:rsidRPr="00F95C74">
        <w:rPr>
          <w:rFonts w:ascii="SimSun" w:hAnsi="SimSun" w:cs="SimSun" w:hint="eastAsia"/>
          <w:sz w:val="21"/>
          <w:szCs w:val="21"/>
          <w:lang w:val="en-GB" w:eastAsia="zh-CN"/>
        </w:rPr>
        <w:t>其</w:t>
      </w:r>
      <w:r w:rsidR="00B3590D" w:rsidRPr="00F95C74">
        <w:rPr>
          <w:rFonts w:ascii="SimSun" w:hAnsi="SimSun" w:cs="SimSun" w:hint="eastAsia"/>
          <w:sz w:val="21"/>
          <w:szCs w:val="21"/>
          <w:lang w:val="en-GB" w:eastAsia="zh-CN"/>
        </w:rPr>
        <w:t>汇率的</w:t>
      </w:r>
      <w:r w:rsidR="00566701" w:rsidRPr="00F95C74">
        <w:rPr>
          <w:rFonts w:ascii="SimSun" w:hAnsi="SimSun" w:cs="SimSun" w:hint="eastAsia"/>
          <w:sz w:val="21"/>
          <w:szCs w:val="21"/>
          <w:lang w:val="en-GB" w:eastAsia="zh-CN"/>
        </w:rPr>
        <w:t>优惠幅度应不低于</w:t>
      </w:r>
      <w:r w:rsidR="004815A8" w:rsidRPr="00F95C74">
        <w:rPr>
          <w:rFonts w:ascii="SimSun" w:hAnsi="SimSun" w:cs="SimSun" w:hint="eastAsia"/>
          <w:sz w:val="21"/>
          <w:szCs w:val="21"/>
          <w:lang w:val="en-GB" w:eastAsia="zh-CN"/>
        </w:rPr>
        <w:t>在新加坡的</w:t>
      </w:r>
      <w:r w:rsidR="000F5A7E" w:rsidRPr="00F95C74">
        <w:rPr>
          <w:rFonts w:ascii="SimSun" w:hAnsi="SimSun" w:cs="SimSun" w:hint="eastAsia"/>
          <w:sz w:val="21"/>
          <w:szCs w:val="21"/>
          <w:lang w:val="en-GB" w:eastAsia="zh-CN"/>
        </w:rPr>
        <w:t>其他国际组织或外交使团</w:t>
      </w:r>
      <w:r w:rsidR="00566701" w:rsidRPr="00F95C74">
        <w:rPr>
          <w:rFonts w:ascii="SimSun" w:hAnsi="SimSun" w:cs="SimSun" w:hint="eastAsia"/>
          <w:sz w:val="21"/>
          <w:szCs w:val="21"/>
          <w:lang w:val="en-GB" w:eastAsia="zh-CN"/>
        </w:rPr>
        <w:t>所获得</w:t>
      </w:r>
      <w:r w:rsidR="000F5A7E" w:rsidRPr="00F95C74">
        <w:rPr>
          <w:rFonts w:ascii="SimSun" w:hAnsi="SimSun" w:cs="SimSun" w:hint="eastAsia"/>
          <w:sz w:val="21"/>
          <w:szCs w:val="21"/>
          <w:lang w:val="en-GB" w:eastAsia="zh-CN"/>
        </w:rPr>
        <w:t>的</w:t>
      </w:r>
      <w:r w:rsidR="00566701" w:rsidRPr="00F95C74">
        <w:rPr>
          <w:rFonts w:ascii="SimSun" w:hAnsi="SimSun" w:cs="SimSun" w:hint="eastAsia"/>
          <w:sz w:val="21"/>
          <w:szCs w:val="21"/>
          <w:lang w:val="en-GB" w:eastAsia="zh-CN"/>
        </w:rPr>
        <w:t>优惠幅度</w:t>
      </w:r>
      <w:r w:rsidR="000F5A7E" w:rsidRPr="00F95C74">
        <w:rPr>
          <w:rFonts w:ascii="SimSun" w:hAnsi="SimSun" w:cs="SimSun" w:hint="eastAsia"/>
          <w:sz w:val="21"/>
          <w:szCs w:val="21"/>
          <w:lang w:val="en-GB" w:eastAsia="zh-CN"/>
        </w:rPr>
        <w:t>。</w:t>
      </w:r>
    </w:p>
    <w:p w14:paraId="6837CA16" w14:textId="19E93516" w:rsidR="00F95C74" w:rsidRDefault="00D04C21" w:rsidP="00D04C21">
      <w:pPr>
        <w:spacing w:beforeLines="100" w:before="240" w:afterLines="100" w:after="240" w:line="340" w:lineRule="atLeast"/>
        <w:jc w:val="both"/>
        <w:rPr>
          <w:rFonts w:ascii="SimSun" w:hAnsi="SimSun" w:cs="Times New Roman"/>
          <w:sz w:val="21"/>
          <w:szCs w:val="21"/>
          <w:u w:val="single"/>
          <w:lang w:eastAsia="zh-CN"/>
        </w:rPr>
      </w:pPr>
      <w:r>
        <w:rPr>
          <w:rFonts w:ascii="SimSun" w:hAnsi="SimSun" w:cs="Times New Roman"/>
          <w:sz w:val="21"/>
          <w:szCs w:val="21"/>
          <w:u w:val="single"/>
          <w:lang w:eastAsia="zh-CN"/>
        </w:rPr>
        <w:t>WIPO</w:t>
      </w:r>
      <w:r w:rsidR="00486996" w:rsidRPr="002F1412">
        <w:rPr>
          <w:rFonts w:ascii="SimSun" w:hAnsi="SimSun" w:cs="Arial" w:hint="eastAsia"/>
          <w:sz w:val="21"/>
          <w:szCs w:val="21"/>
          <w:u w:val="single"/>
          <w:lang w:eastAsia="zh-CN"/>
        </w:rPr>
        <w:t>官员</w:t>
      </w:r>
    </w:p>
    <w:p w14:paraId="148B0D99"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7.</w:t>
      </w:r>
      <w:r w:rsidRPr="00F95C74">
        <w:rPr>
          <w:rFonts w:ascii="SimSun" w:hAnsi="SimSun" w:cs="Times New Roman"/>
          <w:sz w:val="21"/>
          <w:szCs w:val="21"/>
          <w:lang w:eastAsia="zh-CN"/>
        </w:rPr>
        <w:tab/>
      </w:r>
      <w:r w:rsidR="00C71148" w:rsidRPr="00F95C74">
        <w:rPr>
          <w:rFonts w:ascii="SimSun" w:hAnsi="SimSun" w:cs="SimSun" w:hint="eastAsia"/>
          <w:sz w:val="21"/>
          <w:szCs w:val="21"/>
          <w:lang w:val="en-GB" w:eastAsia="zh-CN"/>
        </w:rPr>
        <w:t>按照新加坡的法律和法规，任职于</w:t>
      </w:r>
      <w:r w:rsidR="00C71148" w:rsidRPr="00F95C74">
        <w:rPr>
          <w:rFonts w:ascii="SimSun" w:hAnsi="SimSun" w:cs="SimSun"/>
          <w:sz w:val="21"/>
          <w:szCs w:val="21"/>
          <w:lang w:val="en-GB" w:eastAsia="zh-CN"/>
        </w:rPr>
        <w:t>WIPO</w:t>
      </w:r>
      <w:r w:rsidR="00C71148" w:rsidRPr="00F95C74">
        <w:rPr>
          <w:rFonts w:ascii="SimSun" w:hAnsi="SimSun" w:cs="SimSun" w:hint="eastAsia"/>
          <w:sz w:val="21"/>
          <w:szCs w:val="21"/>
          <w:lang w:val="en-GB" w:eastAsia="zh-CN"/>
        </w:rPr>
        <w:t>办事处的官员应享有</w:t>
      </w:r>
      <w:r w:rsidR="00150B22" w:rsidRPr="00F95C74">
        <w:rPr>
          <w:rFonts w:ascii="SimSun" w:hAnsi="SimSun" w:cs="SimSun" w:hint="eastAsia"/>
          <w:sz w:val="21"/>
          <w:szCs w:val="21"/>
          <w:lang w:val="en-GB" w:eastAsia="zh-CN"/>
        </w:rPr>
        <w:t>新加坡</w:t>
      </w:r>
      <w:r w:rsidR="00E025A1" w:rsidRPr="00F95C74">
        <w:rPr>
          <w:rFonts w:ascii="SimSun" w:hAnsi="SimSun" w:cs="SimSun" w:hint="eastAsia"/>
          <w:sz w:val="21"/>
          <w:szCs w:val="21"/>
          <w:lang w:val="en-GB" w:eastAsia="zh-CN"/>
        </w:rPr>
        <w:t>给予国际公务员</w:t>
      </w:r>
      <w:r w:rsidR="00C71148" w:rsidRPr="00F95C74">
        <w:rPr>
          <w:rFonts w:ascii="SimSun" w:hAnsi="SimSun" w:cs="SimSun" w:hint="eastAsia"/>
          <w:sz w:val="21"/>
          <w:szCs w:val="21"/>
          <w:lang w:val="en-GB" w:eastAsia="zh-CN"/>
        </w:rPr>
        <w:t>的</w:t>
      </w:r>
      <w:r w:rsidR="00150B22" w:rsidRPr="00F95C74">
        <w:rPr>
          <w:rFonts w:ascii="SimSun" w:hAnsi="SimSun" w:cs="SimSun" w:hint="eastAsia"/>
          <w:sz w:val="21"/>
          <w:szCs w:val="21"/>
          <w:lang w:val="en-GB" w:eastAsia="zh-CN"/>
        </w:rPr>
        <w:t>类似的</w:t>
      </w:r>
      <w:r w:rsidR="00C71148" w:rsidRPr="00F95C74">
        <w:rPr>
          <w:rFonts w:ascii="SimSun" w:hAnsi="SimSun" w:cs="SimSun" w:hint="eastAsia"/>
          <w:sz w:val="21"/>
          <w:szCs w:val="21"/>
          <w:lang w:val="en-GB" w:eastAsia="zh-CN"/>
        </w:rPr>
        <w:t>特权和豁免</w:t>
      </w:r>
      <w:r w:rsidR="000E44C4" w:rsidRPr="00F95C74">
        <w:rPr>
          <w:rFonts w:ascii="SimSun" w:hAnsi="SimSun" w:cs="SimSun" w:hint="eastAsia"/>
          <w:sz w:val="21"/>
          <w:szCs w:val="21"/>
          <w:lang w:val="en-GB" w:eastAsia="zh-CN"/>
        </w:rPr>
        <w:t>。</w:t>
      </w:r>
    </w:p>
    <w:p w14:paraId="402AE669"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8.</w:t>
      </w:r>
      <w:r w:rsidRPr="00F95C74">
        <w:rPr>
          <w:rFonts w:ascii="SimSun" w:hAnsi="SimSun" w:cs="Times New Roman"/>
          <w:sz w:val="21"/>
          <w:szCs w:val="21"/>
          <w:lang w:eastAsia="zh-CN"/>
        </w:rPr>
        <w:tab/>
      </w:r>
      <w:r w:rsidR="000E44C4" w:rsidRPr="00F95C74">
        <w:rPr>
          <w:rFonts w:ascii="SimSun" w:hAnsi="SimSun" w:cs="STSong"/>
          <w:sz w:val="21"/>
          <w:szCs w:val="21"/>
          <w:lang w:eastAsia="zh-CN"/>
        </w:rPr>
        <w:t>WIPO</w:t>
      </w:r>
      <w:r w:rsidR="000E44C4" w:rsidRPr="00F95C74">
        <w:rPr>
          <w:rFonts w:ascii="SimSun" w:hAnsi="SimSun" w:cs="STSong" w:hint="eastAsia"/>
          <w:sz w:val="21"/>
          <w:szCs w:val="21"/>
          <w:lang w:eastAsia="zh-CN"/>
        </w:rPr>
        <w:t>办事处主任</w:t>
      </w:r>
      <w:r w:rsidR="000D706D" w:rsidRPr="00F95C74">
        <w:rPr>
          <w:rFonts w:ascii="SimSun" w:hAnsi="SimSun" w:cs="STSong" w:hint="eastAsia"/>
          <w:sz w:val="21"/>
          <w:szCs w:val="21"/>
          <w:lang w:eastAsia="zh-CN"/>
        </w:rPr>
        <w:t>以及</w:t>
      </w:r>
      <w:r w:rsidR="000E44C4" w:rsidRPr="00F95C74">
        <w:rPr>
          <w:rFonts w:ascii="SimSun" w:hAnsi="SimSun" w:cs="STSong"/>
          <w:sz w:val="21"/>
          <w:szCs w:val="21"/>
          <w:lang w:eastAsia="zh-CN"/>
        </w:rPr>
        <w:t>WIPO</w:t>
      </w:r>
      <w:r w:rsidR="000E44C4" w:rsidRPr="00F95C74">
        <w:rPr>
          <w:rFonts w:ascii="SimSun" w:hAnsi="SimSun" w:cs="STSong" w:hint="eastAsia"/>
          <w:sz w:val="21"/>
          <w:szCs w:val="21"/>
          <w:lang w:eastAsia="zh-CN"/>
        </w:rPr>
        <w:t>指定的任何其他同级</w:t>
      </w:r>
      <w:r w:rsidR="000D706D" w:rsidRPr="00F95C74">
        <w:rPr>
          <w:rFonts w:ascii="SimSun" w:hAnsi="SimSun" w:cs="STSong" w:hint="eastAsia"/>
          <w:sz w:val="21"/>
          <w:szCs w:val="21"/>
          <w:lang w:eastAsia="zh-CN"/>
        </w:rPr>
        <w:t>别</w:t>
      </w:r>
      <w:r w:rsidR="000E44C4" w:rsidRPr="00F95C74">
        <w:rPr>
          <w:rFonts w:ascii="SimSun" w:hAnsi="SimSun" w:cs="STSong" w:hint="eastAsia"/>
          <w:sz w:val="21"/>
          <w:szCs w:val="21"/>
          <w:lang w:eastAsia="zh-CN"/>
        </w:rPr>
        <w:t>或更高级别</w:t>
      </w:r>
      <w:r w:rsidR="000D706D" w:rsidRPr="00F95C74">
        <w:rPr>
          <w:rFonts w:ascii="SimSun" w:hAnsi="SimSun" w:cs="STSong" w:hint="eastAsia"/>
          <w:sz w:val="21"/>
          <w:szCs w:val="21"/>
          <w:lang w:eastAsia="zh-CN"/>
        </w:rPr>
        <w:t>的</w:t>
      </w:r>
      <w:r w:rsidR="00566701" w:rsidRPr="00F95C74">
        <w:rPr>
          <w:rFonts w:ascii="SimSun" w:hAnsi="SimSun" w:cs="STSong" w:hint="eastAsia"/>
          <w:sz w:val="21"/>
          <w:szCs w:val="21"/>
          <w:lang w:eastAsia="zh-CN"/>
        </w:rPr>
        <w:t>官员，经政府同意</w:t>
      </w:r>
      <w:r w:rsidR="00692AF6" w:rsidRPr="00F95C74">
        <w:rPr>
          <w:rFonts w:ascii="SimSun" w:hAnsi="SimSun" w:cs="STSong" w:hint="eastAsia"/>
          <w:sz w:val="21"/>
          <w:szCs w:val="21"/>
          <w:lang w:eastAsia="zh-CN"/>
        </w:rPr>
        <w:t>，应被给予新加坡向外交使团的外交人员给予</w:t>
      </w:r>
      <w:r w:rsidR="000E44C4" w:rsidRPr="00F95C74">
        <w:rPr>
          <w:rFonts w:ascii="SimSun" w:hAnsi="SimSun" w:cs="STSong" w:hint="eastAsia"/>
          <w:sz w:val="21"/>
          <w:szCs w:val="21"/>
          <w:lang w:eastAsia="zh-CN"/>
        </w:rPr>
        <w:t>的特权和豁免。他/她的配偶和家庭中的未成年子女</w:t>
      </w:r>
      <w:r w:rsidR="00692AF6" w:rsidRPr="00F95C74">
        <w:rPr>
          <w:rFonts w:ascii="SimSun" w:hAnsi="SimSun" w:cs="STSong" w:hint="eastAsia"/>
          <w:sz w:val="21"/>
          <w:szCs w:val="21"/>
          <w:lang w:eastAsia="zh-CN"/>
        </w:rPr>
        <w:t>，应享有新加坡</w:t>
      </w:r>
      <w:r w:rsidR="000D706D" w:rsidRPr="00F95C74">
        <w:rPr>
          <w:rFonts w:ascii="SimSun" w:hAnsi="SimSun" w:cs="STSong" w:hint="eastAsia"/>
          <w:sz w:val="21"/>
          <w:szCs w:val="21"/>
          <w:lang w:eastAsia="zh-CN"/>
        </w:rPr>
        <w:t>给予外交使团人员的配偶和未成年子女的同等便利。</w:t>
      </w:r>
    </w:p>
    <w:p w14:paraId="5AFE42E8" w14:textId="399E316F"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9.</w:t>
      </w:r>
      <w:r w:rsidRPr="00F95C74">
        <w:rPr>
          <w:rFonts w:ascii="SimSun" w:hAnsi="SimSun" w:cs="Times New Roman"/>
          <w:sz w:val="21"/>
          <w:szCs w:val="21"/>
          <w:lang w:eastAsia="zh-CN"/>
        </w:rPr>
        <w:tab/>
      </w:r>
      <w:r w:rsidR="000D706D" w:rsidRPr="00F95C74">
        <w:rPr>
          <w:rFonts w:ascii="SimSun" w:hAnsi="SimSun" w:cs="Times New Roman"/>
          <w:sz w:val="21"/>
          <w:szCs w:val="21"/>
          <w:lang w:eastAsia="zh-CN"/>
        </w:rPr>
        <w:t>WIPO</w:t>
      </w:r>
      <w:r w:rsidR="000D706D" w:rsidRPr="00F95C74">
        <w:rPr>
          <w:rFonts w:ascii="SimSun" w:hAnsi="SimSun" w:cs="STSong" w:hint="eastAsia"/>
          <w:sz w:val="21"/>
          <w:szCs w:val="21"/>
          <w:lang w:eastAsia="zh-CN"/>
        </w:rPr>
        <w:t>同意</w:t>
      </w:r>
      <w:r w:rsidR="000D706D" w:rsidRPr="00F95C74">
        <w:rPr>
          <w:rFonts w:ascii="SimSun" w:hAnsi="SimSun" w:cs="STSong"/>
          <w:sz w:val="21"/>
          <w:szCs w:val="21"/>
          <w:lang w:eastAsia="zh-CN"/>
        </w:rPr>
        <w:t>，</w:t>
      </w:r>
      <w:r w:rsidR="000D706D" w:rsidRPr="00F95C74">
        <w:rPr>
          <w:rFonts w:ascii="SimSun" w:hAnsi="SimSun" w:cs="STSong" w:hint="eastAsia"/>
          <w:sz w:val="21"/>
          <w:szCs w:val="21"/>
          <w:lang w:eastAsia="zh-CN"/>
        </w:rPr>
        <w:t>任职于</w:t>
      </w:r>
      <w:r w:rsidR="000D706D" w:rsidRPr="00F95C74">
        <w:rPr>
          <w:rFonts w:ascii="SimSun" w:hAnsi="SimSun" w:cs="STSong"/>
          <w:sz w:val="21"/>
          <w:szCs w:val="21"/>
          <w:lang w:eastAsia="zh-CN"/>
        </w:rPr>
        <w:t>WIPO</w:t>
      </w:r>
      <w:r w:rsidR="000D706D" w:rsidRPr="00F95C74">
        <w:rPr>
          <w:rFonts w:ascii="SimSun" w:hAnsi="SimSun" w:cs="STSong" w:hint="eastAsia"/>
          <w:sz w:val="21"/>
          <w:szCs w:val="21"/>
          <w:lang w:eastAsia="zh-CN"/>
        </w:rPr>
        <w:t>办事处的官员应随时与政府合作，促进适当的司法管理</w:t>
      </w:r>
      <w:r w:rsidR="00551C2D" w:rsidRPr="00F95C74">
        <w:rPr>
          <w:rFonts w:ascii="SimSun" w:hAnsi="SimSun" w:cs="STSong" w:hint="eastAsia"/>
          <w:sz w:val="21"/>
          <w:szCs w:val="21"/>
          <w:lang w:eastAsia="zh-CN"/>
        </w:rPr>
        <w:t>，努力遵守</w:t>
      </w:r>
      <w:r w:rsidR="00692AF6" w:rsidRPr="00F95C74">
        <w:rPr>
          <w:rFonts w:ascii="SimSun" w:hAnsi="SimSun" w:cs="STSong" w:hint="eastAsia"/>
          <w:sz w:val="21"/>
          <w:szCs w:val="21"/>
          <w:lang w:eastAsia="zh-CN"/>
        </w:rPr>
        <w:t>新加坡的</w:t>
      </w:r>
      <w:r w:rsidR="00551C2D" w:rsidRPr="00F95C74">
        <w:rPr>
          <w:rFonts w:ascii="SimSun" w:hAnsi="SimSun" w:cs="STSong" w:hint="eastAsia"/>
          <w:sz w:val="21"/>
          <w:szCs w:val="21"/>
          <w:lang w:eastAsia="zh-CN"/>
        </w:rPr>
        <w:t>警察条例和</w:t>
      </w:r>
      <w:r w:rsidR="00692AF6" w:rsidRPr="00F95C74">
        <w:rPr>
          <w:rFonts w:ascii="SimSun" w:hAnsi="SimSun" w:cs="STSong" w:hint="eastAsia"/>
          <w:sz w:val="21"/>
          <w:szCs w:val="21"/>
          <w:lang w:eastAsia="zh-CN"/>
        </w:rPr>
        <w:t>法律，防止出现任何滥用本协定和国际法给予的特权、豁免和免责的情况</w:t>
      </w:r>
      <w:r w:rsidR="00551C2D" w:rsidRPr="00F95C74">
        <w:rPr>
          <w:rFonts w:ascii="SimSun" w:hAnsi="SimSun" w:cs="STSong" w:hint="eastAsia"/>
          <w:sz w:val="21"/>
          <w:szCs w:val="21"/>
          <w:lang w:eastAsia="zh-CN"/>
        </w:rPr>
        <w:t>。如政府认为出现了此类滥用，</w:t>
      </w:r>
      <w:r w:rsidR="00551C2D" w:rsidRPr="00F95C74">
        <w:rPr>
          <w:rFonts w:ascii="SimSun" w:hAnsi="SimSun" w:cs="STSong"/>
          <w:sz w:val="21"/>
          <w:szCs w:val="21"/>
          <w:lang w:eastAsia="zh-CN"/>
        </w:rPr>
        <w:t>WIPO</w:t>
      </w:r>
      <w:r w:rsidR="00551C2D" w:rsidRPr="00F95C74">
        <w:rPr>
          <w:rFonts w:ascii="SimSun" w:hAnsi="SimSun" w:cs="STSong" w:hint="eastAsia"/>
          <w:sz w:val="21"/>
          <w:szCs w:val="21"/>
          <w:lang w:eastAsia="zh-CN"/>
        </w:rPr>
        <w:t>办事处主任或另一位适当的</w:t>
      </w:r>
      <w:r w:rsidR="00551C2D" w:rsidRPr="00F95C74">
        <w:rPr>
          <w:rFonts w:ascii="SimSun" w:hAnsi="SimSun" w:cs="STSong"/>
          <w:sz w:val="21"/>
          <w:szCs w:val="21"/>
          <w:lang w:eastAsia="zh-CN"/>
        </w:rPr>
        <w:t>WIPO</w:t>
      </w:r>
      <w:r w:rsidR="00551C2D" w:rsidRPr="00F95C74">
        <w:rPr>
          <w:rFonts w:ascii="SimSun" w:hAnsi="SimSun" w:cs="STSong" w:hint="eastAsia"/>
          <w:sz w:val="21"/>
          <w:szCs w:val="21"/>
          <w:lang w:eastAsia="zh-CN"/>
        </w:rPr>
        <w:t>代表</w:t>
      </w:r>
      <w:r w:rsidR="00692AF6" w:rsidRPr="00F95C74">
        <w:rPr>
          <w:rFonts w:ascii="SimSun" w:hAnsi="SimSun" w:cs="STSong" w:hint="eastAsia"/>
          <w:sz w:val="21"/>
          <w:szCs w:val="21"/>
          <w:lang w:eastAsia="zh-CN"/>
        </w:rPr>
        <w:t>，</w:t>
      </w:r>
      <w:r w:rsidR="00551C2D" w:rsidRPr="00F95C74">
        <w:rPr>
          <w:rFonts w:ascii="SimSun" w:hAnsi="SimSun" w:cs="STSong" w:hint="eastAsia"/>
          <w:sz w:val="21"/>
          <w:szCs w:val="21"/>
          <w:lang w:eastAsia="zh-CN"/>
        </w:rPr>
        <w:t>应及时与政府的适当机构开展磋商，以确定是否出现了此类滥用，如</w:t>
      </w:r>
      <w:r w:rsidR="00107B36" w:rsidRPr="00F95C74">
        <w:rPr>
          <w:rFonts w:ascii="SimSun" w:hAnsi="SimSun" w:cs="STSong" w:hint="eastAsia"/>
          <w:sz w:val="21"/>
          <w:szCs w:val="21"/>
          <w:lang w:eastAsia="zh-CN"/>
        </w:rPr>
        <w:t>情况</w:t>
      </w:r>
      <w:r w:rsidR="00551C2D" w:rsidRPr="00F95C74">
        <w:rPr>
          <w:rFonts w:ascii="SimSun" w:hAnsi="SimSun" w:cs="STSong" w:hint="eastAsia"/>
          <w:sz w:val="21"/>
          <w:szCs w:val="21"/>
          <w:lang w:eastAsia="zh-CN"/>
        </w:rPr>
        <w:t>属实，</w:t>
      </w:r>
      <w:r w:rsidR="00107B36" w:rsidRPr="00F95C74">
        <w:rPr>
          <w:rFonts w:ascii="SimSun" w:hAnsi="SimSun" w:cs="STSong" w:hint="eastAsia"/>
          <w:sz w:val="21"/>
          <w:szCs w:val="21"/>
          <w:lang w:eastAsia="zh-CN"/>
        </w:rPr>
        <w:t>应</w:t>
      </w:r>
      <w:r w:rsidR="00692AF6" w:rsidRPr="00F95C74">
        <w:rPr>
          <w:rFonts w:ascii="SimSun" w:hAnsi="SimSun" w:cs="STSong" w:hint="eastAsia"/>
          <w:sz w:val="21"/>
          <w:szCs w:val="21"/>
          <w:lang w:eastAsia="zh-CN"/>
        </w:rPr>
        <w:t>确保这种情况不会再次出现</w:t>
      </w:r>
      <w:r w:rsidR="00107B36" w:rsidRPr="00F95C74">
        <w:rPr>
          <w:rFonts w:ascii="SimSun" w:hAnsi="SimSun" w:cs="STSong" w:hint="eastAsia"/>
          <w:sz w:val="21"/>
          <w:szCs w:val="21"/>
          <w:lang w:eastAsia="zh-CN"/>
        </w:rPr>
        <w:t>。</w:t>
      </w:r>
    </w:p>
    <w:p w14:paraId="74A35E1E"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10.</w:t>
      </w:r>
      <w:r w:rsidRPr="00F95C74">
        <w:rPr>
          <w:rFonts w:ascii="SimSun" w:hAnsi="SimSun" w:cs="Times New Roman"/>
          <w:sz w:val="21"/>
          <w:szCs w:val="21"/>
          <w:lang w:eastAsia="zh-CN"/>
        </w:rPr>
        <w:tab/>
      </w:r>
      <w:r w:rsidR="002B6D8E" w:rsidRPr="002F1412">
        <w:rPr>
          <w:rFonts w:ascii="SimSun" w:hAnsi="SimSun" w:cs="Arial" w:hint="eastAsia"/>
          <w:sz w:val="21"/>
          <w:szCs w:val="21"/>
          <w:lang w:eastAsia="zh-CN"/>
        </w:rPr>
        <w:t>政府将</w:t>
      </w:r>
      <w:r w:rsidR="002B6D8E" w:rsidRPr="002F1412">
        <w:rPr>
          <w:rFonts w:ascii="SimSun" w:hAnsi="SimSun" w:cs="Arial"/>
          <w:sz w:val="21"/>
          <w:szCs w:val="21"/>
          <w:lang w:eastAsia="zh-CN"/>
        </w:rPr>
        <w:t>：</w:t>
      </w:r>
    </w:p>
    <w:p w14:paraId="5C1326A4" w14:textId="77777777" w:rsidR="00F95C74" w:rsidRDefault="00D96387"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107B36" w:rsidRPr="00F95C74">
        <w:rPr>
          <w:rFonts w:ascii="SimSun" w:hAnsi="SimSun" w:cs="Times New Roman"/>
          <w:sz w:val="21"/>
          <w:szCs w:val="21"/>
          <w:lang w:eastAsia="zh-CN"/>
        </w:rPr>
        <w:t>允许在WIPO办事处任职的官员及其配偶和受抚养人进入新加坡</w:t>
      </w:r>
      <w:r w:rsidR="00107B36" w:rsidRPr="00F95C74">
        <w:rPr>
          <w:rFonts w:ascii="SimSun" w:hAnsi="SimSun" w:cs="Times New Roman" w:hint="eastAsia"/>
          <w:sz w:val="21"/>
          <w:szCs w:val="21"/>
          <w:lang w:eastAsia="zh-CN"/>
        </w:rPr>
        <w:t>，而不要求其获得入境签证，并</w:t>
      </w:r>
      <w:r w:rsidR="001059D6" w:rsidRPr="00F95C74">
        <w:rPr>
          <w:rFonts w:ascii="SimSun" w:hAnsi="SimSun" w:cs="Times New Roman" w:hint="eastAsia"/>
          <w:sz w:val="21"/>
          <w:szCs w:val="21"/>
          <w:lang w:eastAsia="zh-CN"/>
        </w:rPr>
        <w:t>在货币兑换方面享有在新加坡任职的</w:t>
      </w:r>
      <w:r w:rsidR="00107B36" w:rsidRPr="00F95C74">
        <w:rPr>
          <w:rFonts w:ascii="SimSun" w:hAnsi="SimSun" w:cs="Times New Roman" w:hint="eastAsia"/>
          <w:sz w:val="21"/>
          <w:szCs w:val="21"/>
          <w:lang w:eastAsia="zh-CN"/>
        </w:rPr>
        <w:t>外交使团成员</w:t>
      </w:r>
      <w:r w:rsidR="00B3590D" w:rsidRPr="00F95C74">
        <w:rPr>
          <w:rFonts w:ascii="SimSun" w:hAnsi="SimSun" w:cs="Times New Roman" w:hint="eastAsia"/>
          <w:sz w:val="21"/>
          <w:szCs w:val="21"/>
          <w:lang w:eastAsia="zh-CN"/>
        </w:rPr>
        <w:t>所享有</w:t>
      </w:r>
      <w:r w:rsidR="00107B36" w:rsidRPr="00F95C74">
        <w:rPr>
          <w:rFonts w:ascii="SimSun" w:hAnsi="SimSun" w:cs="Times New Roman" w:hint="eastAsia"/>
          <w:sz w:val="21"/>
          <w:szCs w:val="21"/>
          <w:lang w:eastAsia="zh-CN"/>
        </w:rPr>
        <w:t>的</w:t>
      </w:r>
      <w:r w:rsidR="001059D6" w:rsidRPr="00F95C74">
        <w:rPr>
          <w:rFonts w:ascii="SimSun" w:hAnsi="SimSun" w:cs="Times New Roman" w:hint="eastAsia"/>
          <w:sz w:val="21"/>
          <w:szCs w:val="21"/>
          <w:lang w:eastAsia="zh-CN"/>
        </w:rPr>
        <w:t>同等</w:t>
      </w:r>
      <w:r w:rsidR="00107B36" w:rsidRPr="00F95C74">
        <w:rPr>
          <w:rFonts w:ascii="SimSun" w:hAnsi="SimSun" w:cs="Times New Roman" w:hint="eastAsia"/>
          <w:sz w:val="21"/>
          <w:szCs w:val="21"/>
          <w:lang w:eastAsia="zh-CN"/>
        </w:rPr>
        <w:t>特权；</w:t>
      </w:r>
    </w:p>
    <w:p w14:paraId="4D4AF16E" w14:textId="77777777" w:rsidR="00F95C74" w:rsidRDefault="009470DE"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Pr="00F95C74">
        <w:rPr>
          <w:rFonts w:ascii="SimSun" w:hAnsi="SimSun" w:cs="Times New Roman" w:hint="eastAsia"/>
          <w:sz w:val="21"/>
          <w:szCs w:val="21"/>
          <w:lang w:eastAsia="zh-CN"/>
        </w:rPr>
        <w:t>在发生国际危机</w:t>
      </w:r>
      <w:r w:rsidR="001059D6" w:rsidRPr="00F95C74">
        <w:rPr>
          <w:rFonts w:ascii="SimSun" w:hAnsi="SimSun" w:cs="Times New Roman" w:hint="eastAsia"/>
          <w:sz w:val="21"/>
          <w:szCs w:val="21"/>
          <w:lang w:eastAsia="zh-CN"/>
        </w:rPr>
        <w:t>时</w:t>
      </w:r>
      <w:r w:rsidRPr="00F95C74">
        <w:rPr>
          <w:rFonts w:ascii="SimSun" w:hAnsi="SimSun" w:cs="Times New Roman"/>
          <w:sz w:val="21"/>
          <w:szCs w:val="21"/>
          <w:lang w:eastAsia="zh-CN"/>
        </w:rPr>
        <w:t>，</w:t>
      </w:r>
      <w:r w:rsidR="001059D6" w:rsidRPr="00F95C74">
        <w:rPr>
          <w:rFonts w:ascii="SimSun" w:hAnsi="SimSun" w:cs="Times New Roman" w:hint="eastAsia"/>
          <w:sz w:val="21"/>
          <w:szCs w:val="21"/>
          <w:lang w:eastAsia="zh-CN"/>
        </w:rPr>
        <w:t>在</w:t>
      </w:r>
      <w:r w:rsidRPr="00F95C74">
        <w:rPr>
          <w:rFonts w:ascii="SimSun" w:hAnsi="SimSun" w:cs="Times New Roman"/>
          <w:sz w:val="21"/>
          <w:szCs w:val="21"/>
          <w:lang w:eastAsia="zh-CN"/>
        </w:rPr>
        <w:t>WIPO办事处任职的官员及其配偶和受抚养人</w:t>
      </w:r>
      <w:r w:rsidR="001059D6" w:rsidRPr="00F95C74">
        <w:rPr>
          <w:rFonts w:ascii="SimSun" w:hAnsi="SimSun" w:cs="Times New Roman" w:hint="eastAsia"/>
          <w:sz w:val="21"/>
          <w:szCs w:val="21"/>
          <w:lang w:eastAsia="zh-CN"/>
        </w:rPr>
        <w:t>应</w:t>
      </w:r>
      <w:r w:rsidR="00B3590D" w:rsidRPr="00F95C74">
        <w:rPr>
          <w:rFonts w:ascii="SimSun" w:hAnsi="SimSun" w:cs="Times New Roman" w:hint="eastAsia"/>
          <w:sz w:val="21"/>
          <w:szCs w:val="21"/>
          <w:lang w:eastAsia="zh-CN"/>
        </w:rPr>
        <w:t>享有</w:t>
      </w:r>
      <w:r w:rsidR="001059D6" w:rsidRPr="00F95C74">
        <w:rPr>
          <w:rFonts w:ascii="SimSun" w:hAnsi="SimSun" w:cs="Times New Roman" w:hint="eastAsia"/>
          <w:sz w:val="21"/>
          <w:szCs w:val="21"/>
          <w:lang w:eastAsia="zh-CN"/>
        </w:rPr>
        <w:t>在新加坡</w:t>
      </w:r>
      <w:r w:rsidR="00B3590D" w:rsidRPr="00F95C74">
        <w:rPr>
          <w:rFonts w:ascii="SimSun" w:hAnsi="SimSun" w:cs="Times New Roman" w:hint="eastAsia"/>
          <w:sz w:val="21"/>
          <w:szCs w:val="21"/>
          <w:lang w:eastAsia="zh-CN"/>
        </w:rPr>
        <w:t>任职的</w:t>
      </w:r>
      <w:r w:rsidR="001059D6" w:rsidRPr="00F95C74">
        <w:rPr>
          <w:rFonts w:ascii="SimSun" w:hAnsi="SimSun" w:cs="Times New Roman" w:hint="eastAsia"/>
          <w:sz w:val="21"/>
          <w:szCs w:val="21"/>
          <w:lang w:eastAsia="zh-CN"/>
        </w:rPr>
        <w:t>外交使团成员</w:t>
      </w:r>
      <w:r w:rsidR="00B3590D" w:rsidRPr="00F95C74">
        <w:rPr>
          <w:rFonts w:ascii="SimSun" w:hAnsi="SimSun" w:cs="Times New Roman" w:hint="eastAsia"/>
          <w:sz w:val="21"/>
          <w:szCs w:val="21"/>
          <w:lang w:eastAsia="zh-CN"/>
        </w:rPr>
        <w:t>所享有</w:t>
      </w:r>
      <w:r w:rsidR="001059D6" w:rsidRPr="00F95C74">
        <w:rPr>
          <w:rFonts w:ascii="SimSun" w:hAnsi="SimSun" w:cs="Times New Roman" w:hint="eastAsia"/>
          <w:sz w:val="21"/>
          <w:szCs w:val="21"/>
          <w:lang w:eastAsia="zh-CN"/>
        </w:rPr>
        <w:t>的</w:t>
      </w:r>
      <w:r w:rsidRPr="00F95C74">
        <w:rPr>
          <w:rFonts w:ascii="SimSun" w:hAnsi="SimSun" w:cs="Times New Roman" w:hint="eastAsia"/>
          <w:sz w:val="21"/>
          <w:szCs w:val="21"/>
          <w:lang w:eastAsia="zh-CN"/>
        </w:rPr>
        <w:t>同等归国服务；</w:t>
      </w:r>
    </w:p>
    <w:p w14:paraId="2551E053" w14:textId="77777777" w:rsidR="00F95C74" w:rsidRDefault="00D96387" w:rsidP="00D04C2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9470DE" w:rsidRPr="00F95C74">
        <w:rPr>
          <w:rFonts w:ascii="SimSun" w:hAnsi="SimSun" w:cs="Times New Roman" w:hint="eastAsia"/>
          <w:sz w:val="21"/>
          <w:szCs w:val="21"/>
          <w:lang w:eastAsia="zh-CN"/>
        </w:rPr>
        <w:t>按照有关外国人才的现行条例和规定，</w:t>
      </w:r>
      <w:r w:rsidR="00B3590D" w:rsidRPr="00F95C74">
        <w:rPr>
          <w:rFonts w:ascii="SimSun" w:hAnsi="SimSun" w:cs="Times New Roman" w:hint="eastAsia"/>
          <w:sz w:val="21"/>
          <w:szCs w:val="21"/>
          <w:lang w:eastAsia="zh-CN"/>
        </w:rPr>
        <w:t>优先</w:t>
      </w:r>
      <w:r w:rsidR="009470DE" w:rsidRPr="00F95C74">
        <w:rPr>
          <w:rFonts w:ascii="SimSun" w:hAnsi="SimSun" w:cs="Times New Roman" w:hint="eastAsia"/>
          <w:sz w:val="21"/>
          <w:szCs w:val="21"/>
          <w:lang w:eastAsia="zh-CN"/>
        </w:rPr>
        <w:t>考虑</w:t>
      </w:r>
      <w:r w:rsidR="009470DE" w:rsidRPr="00F95C74">
        <w:rPr>
          <w:rFonts w:ascii="SimSun" w:hAnsi="SimSun" w:cs="Times New Roman"/>
          <w:sz w:val="21"/>
          <w:szCs w:val="21"/>
          <w:lang w:eastAsia="zh-CN"/>
        </w:rPr>
        <w:t>WIPO办事处任职的官员及其配偶和受抚养人</w:t>
      </w:r>
      <w:r w:rsidR="000952B8" w:rsidRPr="00F95C74">
        <w:rPr>
          <w:rFonts w:ascii="SimSun" w:hAnsi="SimSun" w:cs="Times New Roman" w:hint="eastAsia"/>
          <w:sz w:val="21"/>
          <w:szCs w:val="21"/>
          <w:lang w:eastAsia="zh-CN"/>
        </w:rPr>
        <w:t>的就业申请；并</w:t>
      </w:r>
    </w:p>
    <w:p w14:paraId="0E573522" w14:textId="05A838E3" w:rsidR="00F95C74" w:rsidRDefault="00D96387" w:rsidP="00D04C21">
      <w:pPr>
        <w:tabs>
          <w:tab w:val="left" w:pos="1386"/>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r>
      <w:r w:rsidR="009470DE" w:rsidRPr="00F95C74">
        <w:rPr>
          <w:rFonts w:ascii="SimSun" w:hAnsi="SimSun" w:cs="Times New Roman" w:hint="eastAsia"/>
          <w:sz w:val="21"/>
          <w:szCs w:val="21"/>
          <w:lang w:eastAsia="zh-CN"/>
        </w:rPr>
        <w:t>为</w:t>
      </w:r>
      <w:r w:rsidR="009470DE" w:rsidRPr="00F95C74">
        <w:rPr>
          <w:rFonts w:ascii="SimSun" w:hAnsi="SimSun" w:cs="Times New Roman"/>
          <w:sz w:val="21"/>
          <w:szCs w:val="21"/>
          <w:lang w:eastAsia="zh-CN"/>
        </w:rPr>
        <w:t>WIPO</w:t>
      </w:r>
      <w:r w:rsidR="009470DE" w:rsidRPr="00F95C74">
        <w:rPr>
          <w:rFonts w:ascii="SimSun" w:hAnsi="SimSun" w:cs="Times New Roman" w:hint="eastAsia"/>
          <w:sz w:val="21"/>
          <w:szCs w:val="21"/>
          <w:lang w:eastAsia="zh-CN"/>
        </w:rPr>
        <w:t>委派</w:t>
      </w:r>
      <w:r w:rsidR="009470DE" w:rsidRPr="00F95C74">
        <w:rPr>
          <w:rFonts w:ascii="SimSun" w:hAnsi="SimSun" w:cs="Times New Roman"/>
          <w:sz w:val="21"/>
          <w:szCs w:val="21"/>
          <w:lang w:eastAsia="zh-CN"/>
        </w:rPr>
        <w:t>WIPO</w:t>
      </w:r>
      <w:r w:rsidR="009470DE" w:rsidRPr="00F95C74">
        <w:rPr>
          <w:rFonts w:ascii="SimSun" w:hAnsi="SimSun" w:cs="Times New Roman" w:hint="eastAsia"/>
          <w:sz w:val="21"/>
          <w:szCs w:val="21"/>
          <w:lang w:eastAsia="zh-CN"/>
        </w:rPr>
        <w:t>办事处的官员提供身份证</w:t>
      </w:r>
      <w:r w:rsidR="00734CE3" w:rsidRPr="00F95C74">
        <w:rPr>
          <w:rFonts w:ascii="SimSun" w:hAnsi="SimSun" w:cs="Times New Roman" w:hint="eastAsia"/>
          <w:sz w:val="21"/>
          <w:szCs w:val="21"/>
          <w:lang w:eastAsia="zh-CN"/>
        </w:rPr>
        <w:t>，</w:t>
      </w:r>
      <w:r w:rsidR="00B3590D" w:rsidRPr="00F95C74">
        <w:rPr>
          <w:rFonts w:ascii="SimSun" w:hAnsi="SimSun" w:cs="Times New Roman" w:hint="eastAsia"/>
          <w:sz w:val="21"/>
          <w:szCs w:val="21"/>
          <w:lang w:eastAsia="zh-CN"/>
        </w:rPr>
        <w:t>以证实其享有本协定所规定的特权和豁免</w:t>
      </w:r>
      <w:r w:rsidR="00734CE3" w:rsidRPr="00F95C74">
        <w:rPr>
          <w:rFonts w:ascii="SimSun" w:hAnsi="SimSun" w:cs="Times New Roman" w:hint="eastAsia"/>
          <w:sz w:val="21"/>
          <w:szCs w:val="21"/>
          <w:lang w:eastAsia="zh-CN"/>
        </w:rPr>
        <w:t>。</w:t>
      </w:r>
    </w:p>
    <w:p w14:paraId="5CA4DDDF" w14:textId="55E35C42" w:rsidR="00F95C74" w:rsidRPr="002F1412" w:rsidRDefault="00441F87" w:rsidP="00696AE1">
      <w:pPr>
        <w:spacing w:beforeLines="100" w:before="240" w:afterLines="100" w:after="240" w:line="340" w:lineRule="atLeast"/>
        <w:jc w:val="both"/>
        <w:rPr>
          <w:rFonts w:ascii="SimSun" w:hAnsi="SimSun" w:cs="Arial"/>
          <w:sz w:val="21"/>
          <w:szCs w:val="21"/>
          <w:u w:val="single"/>
          <w:lang w:eastAsia="zh-CN"/>
        </w:rPr>
      </w:pPr>
      <w:r w:rsidRPr="002F1412">
        <w:rPr>
          <w:rFonts w:ascii="SimSun" w:hAnsi="SimSun" w:cs="Arial"/>
          <w:sz w:val="21"/>
          <w:szCs w:val="21"/>
          <w:u w:val="single"/>
          <w:lang w:eastAsia="zh-CN"/>
        </w:rPr>
        <w:t>捐税特权</w:t>
      </w:r>
    </w:p>
    <w:p w14:paraId="34C506CB"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11.</w:t>
      </w:r>
      <w:r w:rsidRPr="00F95C74">
        <w:rPr>
          <w:rFonts w:ascii="SimSun" w:hAnsi="SimSun" w:cs="Times New Roman"/>
          <w:sz w:val="21"/>
          <w:szCs w:val="21"/>
          <w:lang w:eastAsia="zh-CN"/>
        </w:rPr>
        <w:tab/>
      </w:r>
      <w:r w:rsidR="00E9168F" w:rsidRPr="00F95C74">
        <w:rPr>
          <w:rFonts w:ascii="SimSun" w:hAnsi="SimSun" w:cs="Times New Roman" w:hint="eastAsia"/>
          <w:sz w:val="21"/>
          <w:szCs w:val="21"/>
          <w:lang w:eastAsia="zh-CN"/>
        </w:rPr>
        <w:t>政府将免除</w:t>
      </w:r>
      <w:r w:rsidR="00E9168F" w:rsidRPr="00F95C74">
        <w:rPr>
          <w:rFonts w:ascii="SimSun" w:hAnsi="SimSun" w:cs="Times New Roman"/>
          <w:sz w:val="21"/>
          <w:szCs w:val="21"/>
          <w:lang w:eastAsia="zh-CN"/>
        </w:rPr>
        <w:t>WIPO</w:t>
      </w:r>
      <w:r w:rsidR="00E9168F" w:rsidRPr="00F95C74">
        <w:rPr>
          <w:rFonts w:ascii="SimSun" w:hAnsi="SimSun" w:cs="Times New Roman" w:hint="eastAsia"/>
          <w:sz w:val="21"/>
          <w:szCs w:val="21"/>
          <w:lang w:eastAsia="zh-CN"/>
        </w:rPr>
        <w:t>办事处</w:t>
      </w:r>
      <w:r w:rsidR="002B34DB" w:rsidRPr="00F95C74">
        <w:rPr>
          <w:rFonts w:ascii="SimSun" w:hAnsi="SimSun" w:cs="Times New Roman" w:hint="eastAsia"/>
          <w:sz w:val="21"/>
          <w:szCs w:val="21"/>
          <w:lang w:eastAsia="zh-CN"/>
        </w:rPr>
        <w:t>及</w:t>
      </w:r>
      <w:r w:rsidR="00EF2C14" w:rsidRPr="00F95C74">
        <w:rPr>
          <w:rFonts w:ascii="SimSun" w:hAnsi="SimSun" w:cs="Times New Roman" w:hint="eastAsia"/>
          <w:sz w:val="21"/>
          <w:szCs w:val="21"/>
          <w:lang w:eastAsia="zh-CN"/>
        </w:rPr>
        <w:t>派驻</w:t>
      </w:r>
      <w:r w:rsidR="00E9168F" w:rsidRPr="00F95C74">
        <w:rPr>
          <w:rFonts w:ascii="SimSun" w:hAnsi="SimSun" w:cs="Times New Roman"/>
          <w:sz w:val="21"/>
          <w:szCs w:val="21"/>
          <w:lang w:eastAsia="zh-CN"/>
        </w:rPr>
        <w:t>WIPO</w:t>
      </w:r>
      <w:r w:rsidR="00EF2C14" w:rsidRPr="00F95C74">
        <w:rPr>
          <w:rFonts w:ascii="SimSun" w:hAnsi="SimSun" w:cs="Times New Roman" w:hint="eastAsia"/>
          <w:sz w:val="21"/>
          <w:szCs w:val="21"/>
          <w:lang w:eastAsia="zh-CN"/>
        </w:rPr>
        <w:t>办事处</w:t>
      </w:r>
      <w:r w:rsidR="00AB0C2E" w:rsidRPr="00F95C74">
        <w:rPr>
          <w:rFonts w:ascii="SimSun" w:hAnsi="SimSun" w:cs="Times New Roman" w:hint="eastAsia"/>
          <w:sz w:val="21"/>
          <w:szCs w:val="21"/>
          <w:lang w:eastAsia="zh-CN"/>
        </w:rPr>
        <w:t>的</w:t>
      </w:r>
      <w:r w:rsidR="00E9168F" w:rsidRPr="00F95C74">
        <w:rPr>
          <w:rFonts w:ascii="SimSun" w:hAnsi="SimSun" w:cs="Times New Roman" w:hint="eastAsia"/>
          <w:sz w:val="21"/>
          <w:szCs w:val="21"/>
          <w:lang w:eastAsia="zh-CN"/>
        </w:rPr>
        <w:t>官员下列类别</w:t>
      </w:r>
      <w:r w:rsidR="00E025A1" w:rsidRPr="00F95C74">
        <w:rPr>
          <w:rFonts w:ascii="SimSun" w:hAnsi="SimSun" w:cs="Times New Roman" w:hint="eastAsia"/>
          <w:sz w:val="21"/>
          <w:szCs w:val="21"/>
          <w:lang w:eastAsia="zh-CN"/>
        </w:rPr>
        <w:t>的</w:t>
      </w:r>
      <w:r w:rsidR="00E9168F" w:rsidRPr="00F95C74">
        <w:rPr>
          <w:rFonts w:ascii="SimSun" w:hAnsi="SimSun" w:cs="Times New Roman" w:hint="eastAsia"/>
          <w:sz w:val="21"/>
          <w:szCs w:val="21"/>
          <w:lang w:eastAsia="zh-CN"/>
        </w:rPr>
        <w:t>税费：</w:t>
      </w:r>
    </w:p>
    <w:p w14:paraId="43925AAA"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B45603" w:rsidRPr="00F95C74">
        <w:rPr>
          <w:rFonts w:ascii="SimSun" w:hAnsi="SimSun" w:cs="Times New Roman" w:hint="eastAsia"/>
          <w:sz w:val="21"/>
          <w:szCs w:val="21"/>
          <w:lang w:eastAsia="zh-CN"/>
        </w:rPr>
        <w:t>涉及</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向非新加坡国民或非</w:t>
      </w:r>
      <w:r w:rsidR="00B45603" w:rsidRPr="00F95C74">
        <w:rPr>
          <w:rFonts w:ascii="SimSun" w:hAnsi="SimSun" w:cs="Times New Roman" w:hint="eastAsia"/>
          <w:sz w:val="21"/>
          <w:szCs w:val="21"/>
          <w:lang w:eastAsia="zh-CN"/>
        </w:rPr>
        <w:t>新加坡</w:t>
      </w:r>
      <w:r w:rsidR="00FF2C2A" w:rsidRPr="00F95C74">
        <w:rPr>
          <w:rFonts w:ascii="SimSun" w:hAnsi="SimSun" w:cs="Times New Roman" w:hint="eastAsia"/>
          <w:sz w:val="21"/>
          <w:szCs w:val="21"/>
          <w:lang w:eastAsia="zh-CN"/>
        </w:rPr>
        <w:t>永久居民的</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官员支付的薪金、报酬和津贴的所得税。该项免税不适用于在新加坡向</w:t>
      </w:r>
      <w:r w:rsidR="00FF2C2A" w:rsidRPr="00F95C74">
        <w:rPr>
          <w:rFonts w:ascii="SimSun" w:hAnsi="SimSun" w:cs="Times New Roman"/>
          <w:sz w:val="21"/>
          <w:szCs w:val="21"/>
          <w:lang w:eastAsia="zh-CN"/>
        </w:rPr>
        <w:t>WIPO</w:t>
      </w:r>
      <w:r w:rsidR="00FF2C2A" w:rsidRPr="00F95C74">
        <w:rPr>
          <w:rFonts w:ascii="SimSun" w:hAnsi="SimSun" w:cs="Times New Roman" w:hint="eastAsia"/>
          <w:sz w:val="21"/>
          <w:szCs w:val="21"/>
          <w:lang w:eastAsia="zh-CN"/>
        </w:rPr>
        <w:t>前官员或其受益人支付的养恤金和年金；</w:t>
      </w:r>
    </w:p>
    <w:p w14:paraId="69FE81C4"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FF2C2A" w:rsidRPr="00F95C74">
        <w:rPr>
          <w:rFonts w:ascii="SimSun" w:hAnsi="SimSun" w:cs="Times New Roman" w:hint="eastAsia"/>
          <w:sz w:val="21"/>
          <w:szCs w:val="21"/>
          <w:lang w:eastAsia="zh-CN"/>
        </w:rPr>
        <w:t>所有</w:t>
      </w:r>
      <w:r w:rsidR="003142CC" w:rsidRPr="00F95C74">
        <w:rPr>
          <w:rFonts w:ascii="SimSun" w:hAnsi="SimSun" w:cs="Times New Roman" w:hint="eastAsia"/>
          <w:sz w:val="21"/>
          <w:szCs w:val="21"/>
          <w:lang w:eastAsia="zh-CN"/>
        </w:rPr>
        <w:t>机动</w:t>
      </w:r>
      <w:r w:rsidR="00FF2C2A" w:rsidRPr="00F95C74">
        <w:rPr>
          <w:rFonts w:ascii="SimSun" w:hAnsi="SimSun" w:cs="Times New Roman" w:hint="eastAsia"/>
          <w:sz w:val="21"/>
          <w:szCs w:val="21"/>
          <w:lang w:eastAsia="zh-CN"/>
        </w:rPr>
        <w:t>车辆税</w:t>
      </w:r>
      <w:r w:rsidR="00FF2C2A" w:rsidRPr="00F95C74">
        <w:rPr>
          <w:rFonts w:ascii="SimSun" w:hAnsi="SimSun" w:cs="Times New Roman"/>
          <w:sz w:val="21"/>
          <w:szCs w:val="21"/>
          <w:lang w:eastAsia="zh-CN"/>
        </w:rPr>
        <w:t>，</w:t>
      </w:r>
      <w:r w:rsidR="00B45603" w:rsidRPr="00F95C74">
        <w:rPr>
          <w:rFonts w:ascii="SimSun" w:hAnsi="SimSun" w:cs="Times New Roman" w:hint="eastAsia"/>
          <w:sz w:val="21"/>
          <w:szCs w:val="21"/>
          <w:lang w:eastAsia="zh-CN"/>
        </w:rPr>
        <w:t>包括一台自用</w:t>
      </w:r>
      <w:r w:rsidR="003142CC" w:rsidRPr="00F95C74">
        <w:rPr>
          <w:rFonts w:ascii="SimSun" w:hAnsi="SimSun" w:cs="Times New Roman" w:hint="eastAsia"/>
          <w:sz w:val="21"/>
          <w:szCs w:val="21"/>
          <w:lang w:eastAsia="zh-CN"/>
        </w:rPr>
        <w:t>机动</w:t>
      </w:r>
      <w:r w:rsidR="00B45603" w:rsidRPr="00F95C74">
        <w:rPr>
          <w:rFonts w:ascii="SimSun" w:hAnsi="SimSun" w:cs="Times New Roman" w:hint="eastAsia"/>
          <w:sz w:val="21"/>
          <w:szCs w:val="21"/>
          <w:lang w:eastAsia="zh-CN"/>
        </w:rPr>
        <w:t>车辆的商品和服务税及</w:t>
      </w:r>
      <w:proofErr w:type="gramStart"/>
      <w:r w:rsidR="00B45603" w:rsidRPr="00F95C74">
        <w:rPr>
          <w:rFonts w:ascii="SimSun" w:hAnsi="SimSun" w:cs="Times New Roman" w:hint="eastAsia"/>
          <w:sz w:val="21"/>
          <w:szCs w:val="21"/>
          <w:lang w:eastAsia="zh-CN"/>
        </w:rPr>
        <w:t>规</w:t>
      </w:r>
      <w:proofErr w:type="gramEnd"/>
      <w:r w:rsidR="00B45603" w:rsidRPr="00F95C74">
        <w:rPr>
          <w:rFonts w:ascii="SimSun" w:hAnsi="SimSun" w:cs="Times New Roman" w:hint="eastAsia"/>
          <w:sz w:val="21"/>
          <w:szCs w:val="21"/>
          <w:lang w:eastAsia="zh-CN"/>
        </w:rPr>
        <w:t>费</w:t>
      </w:r>
      <w:r w:rsidR="00FF2C2A" w:rsidRPr="00F95C74">
        <w:rPr>
          <w:rFonts w:ascii="SimSun" w:hAnsi="SimSun" w:cs="Times New Roman" w:hint="eastAsia"/>
          <w:sz w:val="21"/>
          <w:szCs w:val="21"/>
          <w:lang w:eastAsia="zh-CN"/>
        </w:rPr>
        <w:t>(</w:t>
      </w:r>
      <w:r w:rsidR="00B45603" w:rsidRPr="00F95C74">
        <w:rPr>
          <w:rFonts w:ascii="SimSun" w:hAnsi="SimSun" w:cs="Times New Roman" w:hint="eastAsia"/>
          <w:sz w:val="21"/>
          <w:szCs w:val="21"/>
          <w:lang w:eastAsia="zh-CN"/>
        </w:rPr>
        <w:t>包括所有权登记证书费和和附加</w:t>
      </w:r>
      <w:r w:rsidR="00FF2C2A" w:rsidRPr="00F95C74">
        <w:rPr>
          <w:rFonts w:ascii="SimSun" w:hAnsi="SimSun" w:cs="Times New Roman" w:hint="eastAsia"/>
          <w:sz w:val="21"/>
          <w:szCs w:val="21"/>
          <w:lang w:eastAsia="zh-CN"/>
        </w:rPr>
        <w:t>登记费</w:t>
      </w:r>
      <w:r w:rsidR="00B45603" w:rsidRPr="00F95C74">
        <w:rPr>
          <w:rFonts w:ascii="SimSun" w:hAnsi="SimSun" w:cs="Times New Roman" w:hint="eastAsia"/>
          <w:sz w:val="21"/>
          <w:szCs w:val="21"/>
          <w:lang w:eastAsia="zh-CN"/>
        </w:rPr>
        <w:t>的要求</w:t>
      </w:r>
      <w:r w:rsidR="00FF2C2A" w:rsidRPr="00F95C74">
        <w:rPr>
          <w:rFonts w:ascii="SimSun" w:hAnsi="SimSun" w:cs="Times New Roman" w:hint="eastAsia"/>
          <w:sz w:val="21"/>
          <w:szCs w:val="21"/>
          <w:lang w:eastAsia="zh-CN"/>
        </w:rPr>
        <w:t>)，前提是任职于</w:t>
      </w:r>
      <w:r w:rsidR="00FF2C2A"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办事处的每位</w:t>
      </w:r>
      <w:r w:rsidR="00FF2C2A"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官员每四年期间仅可就一台</w:t>
      </w:r>
      <w:r w:rsidR="003142CC" w:rsidRPr="00F95C74">
        <w:rPr>
          <w:rFonts w:ascii="SimSun" w:hAnsi="SimSun" w:cs="Times New Roman" w:hint="eastAsia"/>
          <w:sz w:val="21"/>
          <w:szCs w:val="21"/>
          <w:lang w:eastAsia="zh-CN"/>
        </w:rPr>
        <w:t>机动</w:t>
      </w:r>
      <w:r w:rsidR="009E3B4E" w:rsidRPr="00F95C74">
        <w:rPr>
          <w:rFonts w:ascii="SimSun" w:hAnsi="SimSun" w:cs="Times New Roman" w:hint="eastAsia"/>
          <w:sz w:val="21"/>
          <w:szCs w:val="21"/>
          <w:lang w:eastAsia="zh-CN"/>
        </w:rPr>
        <w:t>车辆享有本项</w:t>
      </w:r>
      <w:r w:rsidR="00A20291" w:rsidRPr="00F95C74">
        <w:rPr>
          <w:rFonts w:ascii="SimSun" w:hAnsi="SimSun" w:cs="Times New Roman" w:hint="eastAsia"/>
          <w:sz w:val="21"/>
          <w:szCs w:val="21"/>
          <w:lang w:eastAsia="zh-CN"/>
        </w:rPr>
        <w:t>规定的豁免</w:t>
      </w:r>
      <w:r w:rsidR="00FF2C2A" w:rsidRPr="00F95C74">
        <w:rPr>
          <w:rFonts w:ascii="SimSun" w:hAnsi="SimSun" w:cs="Times New Roman" w:hint="eastAsia"/>
          <w:sz w:val="21"/>
          <w:szCs w:val="21"/>
          <w:lang w:eastAsia="zh-CN"/>
        </w:rPr>
        <w:t>；</w:t>
      </w:r>
    </w:p>
    <w:p w14:paraId="206BF64D"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C0214E" w:rsidRPr="00F95C74">
        <w:rPr>
          <w:rFonts w:ascii="SimSun" w:hAnsi="SimSun" w:cs="Times New Roman" w:hint="eastAsia"/>
          <w:sz w:val="21"/>
          <w:szCs w:val="21"/>
          <w:lang w:eastAsia="zh-CN"/>
        </w:rPr>
        <w:t>收音机</w:t>
      </w:r>
      <w:r w:rsidR="00E9168F" w:rsidRPr="00F95C74">
        <w:rPr>
          <w:rFonts w:ascii="SimSun" w:hAnsi="SimSun" w:cs="Times New Roman" w:hint="eastAsia"/>
          <w:sz w:val="21"/>
          <w:szCs w:val="21"/>
          <w:lang w:eastAsia="zh-CN"/>
        </w:rPr>
        <w:t>和电视许可费</w:t>
      </w:r>
      <w:r w:rsidR="00E9168F" w:rsidRPr="00F95C74">
        <w:rPr>
          <w:rFonts w:ascii="SimSun" w:hAnsi="SimSun" w:cs="Times New Roman"/>
          <w:sz w:val="21"/>
          <w:szCs w:val="21"/>
          <w:lang w:eastAsia="zh-CN"/>
        </w:rPr>
        <w:t>；</w:t>
      </w:r>
    </w:p>
    <w:p w14:paraId="4161C52C"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r>
      <w:r w:rsidR="00A20291" w:rsidRPr="00F95C74">
        <w:rPr>
          <w:rFonts w:ascii="SimSun" w:hAnsi="SimSun" w:cs="Times New Roman" w:hint="eastAsia"/>
          <w:sz w:val="21"/>
          <w:szCs w:val="21"/>
          <w:lang w:eastAsia="zh-CN"/>
        </w:rPr>
        <w:t>所有应</w:t>
      </w:r>
      <w:r w:rsidR="009E3B4E" w:rsidRPr="00F95C74">
        <w:rPr>
          <w:rFonts w:ascii="SimSun" w:hAnsi="SimSun" w:cs="Times New Roman" w:hint="eastAsia"/>
          <w:sz w:val="21"/>
          <w:szCs w:val="21"/>
          <w:lang w:eastAsia="zh-CN"/>
        </w:rPr>
        <w:t>税货物</w:t>
      </w:r>
      <w:r w:rsidR="00A20291" w:rsidRPr="00F95C74">
        <w:rPr>
          <w:rFonts w:ascii="SimSun" w:hAnsi="SimSun" w:cs="Times New Roman" w:hint="eastAsia"/>
          <w:sz w:val="21"/>
          <w:szCs w:val="21"/>
          <w:lang w:eastAsia="zh-CN"/>
        </w:rPr>
        <w:t>(包括烟</w:t>
      </w:r>
      <w:r w:rsidR="003142CC" w:rsidRPr="00F95C74">
        <w:rPr>
          <w:rFonts w:ascii="SimSun" w:hAnsi="SimSun" w:cs="Times New Roman" w:hint="eastAsia"/>
          <w:sz w:val="21"/>
          <w:szCs w:val="21"/>
          <w:lang w:eastAsia="zh-CN"/>
        </w:rPr>
        <w:t>、</w:t>
      </w:r>
      <w:r w:rsidR="00A20291" w:rsidRPr="00F95C74">
        <w:rPr>
          <w:rFonts w:ascii="SimSun" w:hAnsi="SimSun" w:cs="Times New Roman" w:hint="eastAsia"/>
          <w:sz w:val="21"/>
          <w:szCs w:val="21"/>
          <w:lang w:eastAsia="zh-CN"/>
        </w:rPr>
        <w:t>酒)的关税；</w:t>
      </w:r>
    </w:p>
    <w:p w14:paraId="51378158"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(e)</w:t>
      </w:r>
      <w:r w:rsidRPr="00F95C74">
        <w:rPr>
          <w:rFonts w:ascii="SimSun" w:hAnsi="SimSun" w:cs="Times New Roman"/>
          <w:sz w:val="21"/>
          <w:szCs w:val="21"/>
          <w:lang w:eastAsia="zh-CN"/>
        </w:rPr>
        <w:tab/>
      </w:r>
      <w:r w:rsidR="00E9168F" w:rsidRPr="00F95C74">
        <w:rPr>
          <w:rFonts w:ascii="SimSun" w:hAnsi="SimSun" w:cs="Times New Roman" w:hint="eastAsia"/>
          <w:sz w:val="21"/>
          <w:szCs w:val="21"/>
          <w:lang w:eastAsia="zh-CN"/>
        </w:rPr>
        <w:t>所有供自用的进口</w:t>
      </w:r>
      <w:r w:rsidR="009E3B4E" w:rsidRPr="00F95C74">
        <w:rPr>
          <w:rFonts w:ascii="SimSun" w:hAnsi="SimSun" w:cs="Times New Roman" w:hint="eastAsia"/>
          <w:sz w:val="21"/>
          <w:szCs w:val="21"/>
          <w:lang w:eastAsia="zh-CN"/>
        </w:rPr>
        <w:t>货物</w:t>
      </w:r>
      <w:r w:rsidR="00E9168F" w:rsidRPr="00F95C74">
        <w:rPr>
          <w:rFonts w:ascii="SimSun" w:hAnsi="SimSun" w:cs="Times New Roman" w:hint="eastAsia"/>
          <w:sz w:val="21"/>
          <w:szCs w:val="21"/>
          <w:lang w:eastAsia="zh-CN"/>
        </w:rPr>
        <w:t>的商品和服务税；</w:t>
      </w:r>
    </w:p>
    <w:p w14:paraId="4F695DA1"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(f)</w:t>
      </w:r>
      <w:r w:rsidRPr="00F95C74">
        <w:rPr>
          <w:rFonts w:ascii="SimSun" w:hAnsi="SimSun" w:cs="Times New Roman"/>
          <w:sz w:val="21"/>
          <w:szCs w:val="21"/>
          <w:lang w:eastAsia="zh-CN"/>
        </w:rPr>
        <w:tab/>
      </w:r>
      <w:r w:rsidR="00E9168F" w:rsidRPr="00F95C74">
        <w:rPr>
          <w:rFonts w:ascii="SimSun" w:hAnsi="SimSun" w:cs="Times New Roman"/>
          <w:sz w:val="21"/>
          <w:szCs w:val="21"/>
          <w:lang w:eastAsia="zh-CN"/>
        </w:rPr>
        <w:t>WIPO</w:t>
      </w:r>
      <w:r w:rsidR="009E3B4E" w:rsidRPr="00F95C74">
        <w:rPr>
          <w:rFonts w:ascii="SimSun" w:hAnsi="SimSun" w:cs="Times New Roman" w:hint="eastAsia"/>
          <w:sz w:val="21"/>
          <w:szCs w:val="21"/>
          <w:lang w:eastAsia="zh-CN"/>
        </w:rPr>
        <w:t>办事处本地消费商品和服务</w:t>
      </w:r>
      <w:r w:rsidR="00E9168F" w:rsidRPr="00F95C74">
        <w:rPr>
          <w:rFonts w:ascii="SimSun" w:hAnsi="SimSun" w:cs="Times New Roman" w:hint="eastAsia"/>
          <w:sz w:val="21"/>
          <w:szCs w:val="21"/>
          <w:lang w:eastAsia="zh-CN"/>
        </w:rPr>
        <w:t>的商品和服务税；</w:t>
      </w:r>
    </w:p>
    <w:p w14:paraId="7ADF00FF" w14:textId="2EA536F0"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lastRenderedPageBreak/>
        <w:t>(g)</w:t>
      </w:r>
      <w:r w:rsidRPr="00F95C74">
        <w:rPr>
          <w:rFonts w:ascii="SimSun" w:hAnsi="SimSun" w:cs="Times New Roman"/>
          <w:sz w:val="21"/>
          <w:szCs w:val="21"/>
          <w:lang w:eastAsia="zh-CN"/>
        </w:rPr>
        <w:tab/>
        <w:t>WIPO</w:t>
      </w:r>
      <w:r w:rsidR="009E3B4E" w:rsidRPr="00F95C74">
        <w:rPr>
          <w:rFonts w:ascii="SimSun" w:hAnsi="SimSun" w:cs="Times New Roman" w:hint="eastAsia"/>
          <w:sz w:val="21"/>
          <w:szCs w:val="21"/>
          <w:lang w:eastAsia="zh-CN"/>
        </w:rPr>
        <w:t>办事处发生的</w:t>
      </w:r>
      <w:r w:rsidR="00C75EDF" w:rsidRPr="00F95C74">
        <w:rPr>
          <w:rFonts w:ascii="SimSun" w:hAnsi="SimSun" w:cs="Times New Roman" w:hint="eastAsia"/>
          <w:sz w:val="21"/>
          <w:szCs w:val="21"/>
          <w:lang w:eastAsia="zh-CN"/>
        </w:rPr>
        <w:t>公用事业账单</w:t>
      </w:r>
      <w:r w:rsidR="00A20291" w:rsidRPr="00F95C74">
        <w:rPr>
          <w:rFonts w:ascii="SimSun" w:hAnsi="SimSun" w:cs="Times New Roman" w:hint="eastAsia"/>
          <w:sz w:val="21"/>
          <w:szCs w:val="21"/>
          <w:lang w:eastAsia="zh-CN"/>
        </w:rPr>
        <w:t>和电话费的政府税</w:t>
      </w:r>
      <w:r w:rsidR="00A20291" w:rsidRPr="00696AE1">
        <w:rPr>
          <w:rFonts w:ascii="SimSun" w:hAnsi="SimSun" w:cs="Times New Roman" w:hint="eastAsia"/>
          <w:sz w:val="21"/>
          <w:szCs w:val="21"/>
          <w:lang w:eastAsia="zh-CN"/>
        </w:rPr>
        <w:t>；</w:t>
      </w:r>
    </w:p>
    <w:p w14:paraId="2FF7497A"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(h)</w:t>
      </w:r>
      <w:r w:rsidRPr="00F95C74">
        <w:rPr>
          <w:rFonts w:ascii="SimSun" w:hAnsi="SimSun" w:cs="Times New Roman"/>
          <w:sz w:val="21"/>
          <w:szCs w:val="21"/>
          <w:lang w:eastAsia="zh-CN"/>
        </w:rPr>
        <w:tab/>
      </w:r>
      <w:r w:rsidR="00C75EDF" w:rsidRPr="00F95C74">
        <w:rPr>
          <w:rFonts w:ascii="SimSun" w:hAnsi="SimSun" w:cs="Times New Roman" w:hint="eastAsia"/>
          <w:sz w:val="21"/>
          <w:szCs w:val="21"/>
          <w:lang w:eastAsia="zh-CN"/>
        </w:rPr>
        <w:t>就</w:t>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办事处房舍和</w:t>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办事处主任住宅可能签订的租房协议所涉</w:t>
      </w:r>
      <w:r w:rsidR="00C75EDF" w:rsidRPr="00F95C74">
        <w:rPr>
          <w:rFonts w:ascii="SimSun" w:hAnsi="SimSun" w:cs="Times New Roman" w:hint="eastAsia"/>
          <w:sz w:val="21"/>
          <w:szCs w:val="21"/>
          <w:lang w:eastAsia="zh-CN"/>
        </w:rPr>
        <w:t>及</w:t>
      </w:r>
      <w:r w:rsidR="00A20291" w:rsidRPr="00F95C74">
        <w:rPr>
          <w:rFonts w:ascii="SimSun" w:hAnsi="SimSun" w:cs="Times New Roman" w:hint="eastAsia"/>
          <w:sz w:val="21"/>
          <w:szCs w:val="21"/>
          <w:lang w:eastAsia="zh-CN"/>
        </w:rPr>
        <w:t>的财产税和印花税；以及</w:t>
      </w:r>
    </w:p>
    <w:p w14:paraId="460E3AF9" w14:textId="77777777" w:rsidR="00F95C74" w:rsidRDefault="00D96387" w:rsidP="00696AE1">
      <w:pPr>
        <w:tabs>
          <w:tab w:val="left" w:pos="1372"/>
        </w:tabs>
        <w:spacing w:afterLines="50" w:after="120" w:line="340" w:lineRule="atLeast"/>
        <w:ind w:firstLine="697"/>
        <w:jc w:val="both"/>
        <w:rPr>
          <w:rFonts w:ascii="SimSun" w:hAnsi="SimSun" w:cs="Times New Roman"/>
          <w:sz w:val="21"/>
          <w:szCs w:val="21"/>
          <w:lang w:eastAsia="zh-CN"/>
        </w:rPr>
      </w:pPr>
      <w:r w:rsidRPr="00F95C74">
        <w:rPr>
          <w:rFonts w:ascii="SimSun" w:hAnsi="SimSun" w:cs="Times New Roman"/>
          <w:sz w:val="21"/>
          <w:szCs w:val="21"/>
          <w:lang w:eastAsia="zh-CN"/>
        </w:rPr>
        <w:t>(i)</w:t>
      </w:r>
      <w:r w:rsidRPr="00F95C74">
        <w:rPr>
          <w:rFonts w:ascii="SimSun" w:hAnsi="SimSun" w:cs="Times New Roman"/>
          <w:sz w:val="21"/>
          <w:szCs w:val="21"/>
          <w:lang w:eastAsia="zh-CN"/>
        </w:rPr>
        <w:tab/>
      </w:r>
      <w:r w:rsidR="00A20291" w:rsidRPr="00F95C74">
        <w:rPr>
          <w:rFonts w:ascii="SimSun" w:hAnsi="SimSun" w:cs="Times New Roman"/>
          <w:sz w:val="21"/>
          <w:szCs w:val="21"/>
          <w:lang w:eastAsia="zh-CN"/>
        </w:rPr>
        <w:t>WIPO</w:t>
      </w:r>
      <w:r w:rsidR="00A20291" w:rsidRPr="00F95C74">
        <w:rPr>
          <w:rFonts w:ascii="SimSun" w:hAnsi="SimSun" w:cs="Times New Roman" w:hint="eastAsia"/>
          <w:sz w:val="21"/>
          <w:szCs w:val="21"/>
          <w:lang w:eastAsia="zh-CN"/>
        </w:rPr>
        <w:t>办事处主任雇佣的一名</w:t>
      </w:r>
      <w:r w:rsidR="00E53535" w:rsidRPr="00F95C74">
        <w:rPr>
          <w:rFonts w:ascii="SimSun" w:hAnsi="SimSun" w:cs="Times New Roman" w:hint="eastAsia"/>
          <w:sz w:val="21"/>
          <w:szCs w:val="21"/>
          <w:lang w:eastAsia="zh-CN"/>
        </w:rPr>
        <w:t>外籍家政工人的外籍</w:t>
      </w:r>
      <w:r w:rsidR="00A20291" w:rsidRPr="00F95C74">
        <w:rPr>
          <w:rFonts w:ascii="SimSun" w:hAnsi="SimSun" w:cs="Times New Roman" w:hint="eastAsia"/>
          <w:sz w:val="21"/>
          <w:szCs w:val="21"/>
          <w:lang w:eastAsia="zh-CN"/>
        </w:rPr>
        <w:t>家政</w:t>
      </w:r>
      <w:proofErr w:type="gramStart"/>
      <w:r w:rsidR="00A20291" w:rsidRPr="00F95C74">
        <w:rPr>
          <w:rFonts w:ascii="SimSun" w:hAnsi="SimSun" w:cs="Times New Roman" w:hint="eastAsia"/>
          <w:sz w:val="21"/>
          <w:szCs w:val="21"/>
          <w:lang w:eastAsia="zh-CN"/>
        </w:rPr>
        <w:t>工人税</w:t>
      </w:r>
      <w:proofErr w:type="gramEnd"/>
      <w:r w:rsidR="00A20291" w:rsidRPr="00F95C74">
        <w:rPr>
          <w:rFonts w:ascii="SimSun" w:hAnsi="SimSun" w:cs="Times New Roman" w:hint="eastAsia"/>
          <w:sz w:val="21"/>
          <w:szCs w:val="21"/>
          <w:lang w:eastAsia="zh-CN"/>
        </w:rPr>
        <w:t>(</w:t>
      </w:r>
      <w:r w:rsidR="00526437" w:rsidRPr="00F95C74">
        <w:rPr>
          <w:rFonts w:ascii="SimSun" w:hAnsi="SimSun" w:cs="Times New Roman" w:hint="eastAsia"/>
          <w:sz w:val="21"/>
          <w:szCs w:val="21"/>
          <w:lang w:eastAsia="zh-CN"/>
        </w:rPr>
        <w:t>如</w:t>
      </w:r>
      <w:r w:rsidR="00E53535" w:rsidRPr="00F95C74">
        <w:rPr>
          <w:rFonts w:ascii="SimSun" w:hAnsi="SimSun" w:cs="Times New Roman" w:hint="eastAsia"/>
          <w:sz w:val="21"/>
          <w:szCs w:val="21"/>
          <w:lang w:eastAsia="zh-CN"/>
        </w:rPr>
        <w:t>该工人是在家中工作的家政工人或一名马来西亚人，则可免除聘用该外籍</w:t>
      </w:r>
      <w:r w:rsidR="00526437" w:rsidRPr="00F95C74">
        <w:rPr>
          <w:rFonts w:ascii="SimSun" w:hAnsi="SimSun" w:cs="Times New Roman" w:hint="eastAsia"/>
          <w:sz w:val="21"/>
          <w:szCs w:val="21"/>
          <w:lang w:eastAsia="zh-CN"/>
        </w:rPr>
        <w:t>家政工人的保证金</w:t>
      </w:r>
      <w:r w:rsidR="00A20291" w:rsidRPr="00F95C74">
        <w:rPr>
          <w:rFonts w:ascii="SimSun" w:hAnsi="SimSun" w:cs="Times New Roman" w:hint="eastAsia"/>
          <w:sz w:val="21"/>
          <w:szCs w:val="21"/>
          <w:lang w:eastAsia="zh-CN"/>
        </w:rPr>
        <w:t>)</w:t>
      </w:r>
      <w:r w:rsidR="00526437" w:rsidRPr="00F95C74">
        <w:rPr>
          <w:rFonts w:ascii="SimSun" w:hAnsi="SimSun" w:cs="Times New Roman" w:hint="eastAsia"/>
          <w:sz w:val="21"/>
          <w:szCs w:val="21"/>
          <w:lang w:eastAsia="zh-CN"/>
        </w:rPr>
        <w:t>。</w:t>
      </w:r>
    </w:p>
    <w:p w14:paraId="33B981BE" w14:textId="430A83D6" w:rsidR="00F95C74" w:rsidRDefault="00696AE1" w:rsidP="00696AE1">
      <w:pPr>
        <w:spacing w:afterLines="50" w:after="120" w:line="340" w:lineRule="atLeast"/>
        <w:ind w:firstLine="709"/>
        <w:jc w:val="both"/>
        <w:rPr>
          <w:rFonts w:ascii="SimSun" w:hAnsi="SimSun" w:cs="Times New Roman"/>
          <w:sz w:val="21"/>
          <w:szCs w:val="21"/>
          <w:lang w:eastAsia="zh-CN"/>
        </w:rPr>
      </w:pPr>
      <w:r>
        <w:rPr>
          <w:rFonts w:ascii="SimSun" w:hAnsi="SimSun" w:cs="Times New Roman"/>
          <w:sz w:val="21"/>
          <w:szCs w:val="21"/>
          <w:lang w:eastAsia="zh-CN"/>
        </w:rPr>
        <w:t>(b)</w:t>
      </w:r>
      <w:r w:rsidR="00526437" w:rsidRPr="00F95C74">
        <w:rPr>
          <w:rFonts w:ascii="SimSun" w:hAnsi="SimSun" w:cs="Times New Roman" w:hint="eastAsia"/>
          <w:sz w:val="21"/>
          <w:szCs w:val="21"/>
          <w:lang w:eastAsia="zh-CN"/>
        </w:rPr>
        <w:t>至</w:t>
      </w:r>
      <w:r w:rsidR="00526437" w:rsidRPr="00F95C74">
        <w:rPr>
          <w:rFonts w:ascii="SimSun" w:hAnsi="SimSun" w:cs="Times New Roman"/>
          <w:sz w:val="21"/>
          <w:szCs w:val="21"/>
          <w:lang w:eastAsia="zh-CN"/>
        </w:rPr>
        <w:t>(e)</w:t>
      </w:r>
      <w:r w:rsidR="00526437" w:rsidRPr="00F95C74">
        <w:rPr>
          <w:rFonts w:ascii="SimSun" w:hAnsi="SimSun" w:cs="Times New Roman" w:hint="eastAsia"/>
          <w:sz w:val="21"/>
          <w:szCs w:val="21"/>
          <w:lang w:eastAsia="zh-CN"/>
        </w:rPr>
        <w:t>项的豁免，仅适用于</w:t>
      </w:r>
      <w:r w:rsidR="005A1731" w:rsidRPr="00F95C74">
        <w:rPr>
          <w:rFonts w:ascii="SimSun" w:hAnsi="SimSun" w:cs="Times New Roman" w:hint="eastAsia"/>
          <w:sz w:val="21"/>
          <w:szCs w:val="21"/>
          <w:lang w:eastAsia="zh-CN"/>
        </w:rPr>
        <w:t>指定官员，即</w:t>
      </w:r>
      <w:r w:rsidR="00526437" w:rsidRPr="00F95C74">
        <w:rPr>
          <w:rFonts w:ascii="SimSun" w:hAnsi="SimSun" w:cs="Times New Roman" w:hint="eastAsia"/>
          <w:sz w:val="21"/>
          <w:szCs w:val="21"/>
          <w:lang w:eastAsia="zh-CN"/>
        </w:rPr>
        <w:t>第8</w:t>
      </w:r>
      <w:r w:rsidR="00E53535" w:rsidRPr="00F95C74">
        <w:rPr>
          <w:rFonts w:ascii="SimSun" w:hAnsi="SimSun" w:cs="Times New Roman" w:hint="eastAsia"/>
          <w:sz w:val="21"/>
          <w:szCs w:val="21"/>
          <w:lang w:eastAsia="zh-CN"/>
        </w:rPr>
        <w:t>款</w:t>
      </w:r>
      <w:r w:rsidR="005A1731" w:rsidRPr="00F95C74">
        <w:rPr>
          <w:rFonts w:ascii="SimSun" w:hAnsi="SimSun" w:cs="Times New Roman" w:hint="eastAsia"/>
          <w:sz w:val="21"/>
          <w:szCs w:val="21"/>
          <w:lang w:eastAsia="zh-CN"/>
        </w:rPr>
        <w:t>所述的非新加坡国民和非新加坡永久居民</w:t>
      </w:r>
      <w:r w:rsidR="00526437" w:rsidRPr="00F95C74">
        <w:rPr>
          <w:rFonts w:ascii="SimSun" w:hAnsi="SimSun" w:cs="Times New Roman" w:hint="eastAsia"/>
          <w:sz w:val="21"/>
          <w:szCs w:val="21"/>
          <w:lang w:eastAsia="zh-CN"/>
        </w:rPr>
        <w:t>。</w:t>
      </w:r>
    </w:p>
    <w:p w14:paraId="459B2476"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12.</w:t>
      </w:r>
      <w:r w:rsidRPr="00F95C74">
        <w:rPr>
          <w:rFonts w:ascii="SimSun" w:hAnsi="SimSun" w:cs="Times New Roman"/>
          <w:sz w:val="21"/>
          <w:szCs w:val="21"/>
          <w:lang w:eastAsia="zh-CN"/>
        </w:rPr>
        <w:tab/>
      </w:r>
      <w:r w:rsidR="005A1731" w:rsidRPr="00F95C74">
        <w:rPr>
          <w:rFonts w:ascii="SimSun" w:hAnsi="SimSun" w:cs="Times New Roman" w:hint="eastAsia"/>
          <w:sz w:val="21"/>
          <w:szCs w:val="21"/>
          <w:lang w:eastAsia="zh-CN"/>
        </w:rPr>
        <w:t>其他</w:t>
      </w:r>
      <w:r w:rsidR="00C13F7A" w:rsidRPr="00F95C74">
        <w:rPr>
          <w:rFonts w:ascii="SimSun" w:hAnsi="SimSun" w:cs="Times New Roman" w:hint="eastAsia"/>
          <w:sz w:val="21"/>
          <w:szCs w:val="21"/>
          <w:lang w:eastAsia="zh-CN"/>
        </w:rPr>
        <w:t>不</w:t>
      </w:r>
      <w:r w:rsidR="00E53535" w:rsidRPr="00F95C74">
        <w:rPr>
          <w:rFonts w:ascii="SimSun" w:hAnsi="SimSun" w:cs="Times New Roman" w:hint="eastAsia"/>
          <w:sz w:val="21"/>
          <w:szCs w:val="21"/>
          <w:lang w:eastAsia="zh-CN"/>
        </w:rPr>
        <w:t>属于</w:t>
      </w:r>
      <w:r w:rsidR="00C13F7A" w:rsidRPr="00F95C74">
        <w:rPr>
          <w:rFonts w:ascii="SimSun" w:hAnsi="SimSun" w:cs="Times New Roman" w:hint="eastAsia"/>
          <w:sz w:val="21"/>
          <w:szCs w:val="21"/>
          <w:lang w:eastAsia="zh-CN"/>
        </w:rPr>
        <w:t>新加坡国民和</w:t>
      </w:r>
      <w:r w:rsidR="005A1731" w:rsidRPr="00F95C74">
        <w:rPr>
          <w:rFonts w:ascii="SimSun" w:hAnsi="SimSun" w:cs="Times New Roman" w:hint="eastAsia"/>
          <w:sz w:val="21"/>
          <w:szCs w:val="21"/>
          <w:lang w:eastAsia="zh-CN"/>
        </w:rPr>
        <w:t>新加坡永久居民的</w:t>
      </w:r>
      <w:r w:rsidR="005A1731" w:rsidRPr="00F95C74">
        <w:rPr>
          <w:rFonts w:ascii="SimSun" w:hAnsi="SimSun" w:cs="Times New Roman"/>
          <w:sz w:val="21"/>
          <w:szCs w:val="21"/>
          <w:lang w:eastAsia="zh-CN"/>
        </w:rPr>
        <w:t>WIPO</w:t>
      </w:r>
      <w:r w:rsidR="00E53535" w:rsidRPr="00F95C74">
        <w:rPr>
          <w:rFonts w:ascii="SimSun" w:hAnsi="SimSun" w:cs="Times New Roman" w:hint="eastAsia"/>
          <w:sz w:val="21"/>
          <w:szCs w:val="21"/>
          <w:lang w:eastAsia="zh-CN"/>
        </w:rPr>
        <w:t>办事处工作人员</w:t>
      </w:r>
      <w:r w:rsidR="005A1731" w:rsidRPr="00F95C74">
        <w:rPr>
          <w:rFonts w:ascii="SimSun" w:hAnsi="SimSun" w:cs="Times New Roman"/>
          <w:sz w:val="21"/>
          <w:szCs w:val="21"/>
          <w:lang w:eastAsia="zh-CN"/>
        </w:rPr>
        <w:t>，</w:t>
      </w:r>
      <w:r w:rsidR="005A1731" w:rsidRPr="00F95C74">
        <w:rPr>
          <w:rFonts w:ascii="SimSun" w:hAnsi="SimSun" w:cs="Times New Roman" w:hint="eastAsia"/>
          <w:sz w:val="21"/>
          <w:szCs w:val="21"/>
          <w:lang w:eastAsia="zh-CN"/>
        </w:rPr>
        <w:t>在</w:t>
      </w:r>
      <w:r w:rsidR="00C13F7A" w:rsidRPr="00F95C74">
        <w:rPr>
          <w:rFonts w:ascii="SimSun" w:hAnsi="SimSun" w:cs="Times New Roman" w:hint="eastAsia"/>
          <w:sz w:val="21"/>
          <w:szCs w:val="21"/>
          <w:lang w:eastAsia="zh-CN"/>
        </w:rPr>
        <w:t>新加坡</w:t>
      </w:r>
      <w:r w:rsidR="00D82EE7" w:rsidRPr="00F95C74">
        <w:rPr>
          <w:rFonts w:ascii="SimSun" w:hAnsi="SimSun" w:cs="Times New Roman" w:hint="eastAsia"/>
          <w:sz w:val="21"/>
          <w:szCs w:val="21"/>
          <w:lang w:eastAsia="zh-CN"/>
        </w:rPr>
        <w:t>初次</w:t>
      </w:r>
      <w:r w:rsidR="00CA7148" w:rsidRPr="00F95C74">
        <w:rPr>
          <w:rFonts w:ascii="SimSun" w:hAnsi="SimSun" w:cs="Times New Roman" w:hint="eastAsia"/>
          <w:sz w:val="21"/>
          <w:szCs w:val="21"/>
          <w:lang w:eastAsia="zh-CN"/>
        </w:rPr>
        <w:t>就职</w:t>
      </w:r>
      <w:r w:rsidR="005A1731" w:rsidRPr="00F95C74">
        <w:rPr>
          <w:rFonts w:ascii="SimSun" w:hAnsi="SimSun" w:cs="Times New Roman" w:hint="eastAsia"/>
          <w:sz w:val="21"/>
          <w:szCs w:val="21"/>
          <w:lang w:eastAsia="zh-CN"/>
        </w:rPr>
        <w:t>的</w:t>
      </w:r>
      <w:r w:rsidR="00CA7148" w:rsidRPr="00F95C74">
        <w:rPr>
          <w:rFonts w:ascii="SimSun" w:hAnsi="SimSun" w:cs="Times New Roman" w:hint="eastAsia"/>
          <w:sz w:val="21"/>
          <w:szCs w:val="21"/>
          <w:lang w:eastAsia="zh-CN"/>
        </w:rPr>
        <w:t>前</w:t>
      </w:r>
      <w:r w:rsidR="005A1731" w:rsidRPr="00F95C74">
        <w:rPr>
          <w:rFonts w:ascii="SimSun" w:hAnsi="SimSun" w:cs="Times New Roman" w:hint="eastAsia"/>
          <w:sz w:val="21"/>
          <w:szCs w:val="21"/>
          <w:lang w:eastAsia="zh-CN"/>
        </w:rPr>
        <w:t>六个月</w:t>
      </w:r>
      <w:r w:rsidR="005A1731"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将免征</w:t>
      </w:r>
      <w:r w:rsidR="005A1731" w:rsidRPr="00F95C74">
        <w:rPr>
          <w:rFonts w:ascii="SimSun" w:hAnsi="SimSun" w:cs="Times New Roman" w:hint="eastAsia"/>
          <w:sz w:val="21"/>
          <w:szCs w:val="21"/>
          <w:lang w:eastAsia="zh-CN"/>
        </w:rPr>
        <w:t>进口</w:t>
      </w:r>
      <w:r w:rsidR="00D82EE7" w:rsidRPr="00F95C74">
        <w:rPr>
          <w:rFonts w:ascii="SimSun" w:hAnsi="SimSun" w:cs="Times New Roman" w:hint="eastAsia"/>
          <w:sz w:val="21"/>
          <w:szCs w:val="21"/>
          <w:lang w:eastAsia="zh-CN"/>
        </w:rPr>
        <w:t>关税以及</w:t>
      </w:r>
      <w:r w:rsidR="005A1731" w:rsidRPr="00F95C74">
        <w:rPr>
          <w:rFonts w:ascii="SimSun" w:hAnsi="SimSun" w:cs="Times New Roman" w:hint="eastAsia"/>
          <w:sz w:val="21"/>
          <w:szCs w:val="21"/>
          <w:lang w:eastAsia="zh-CN"/>
        </w:rPr>
        <w:t>自用及家用</w:t>
      </w:r>
      <w:r w:rsidR="00CA7148" w:rsidRPr="00F95C74">
        <w:rPr>
          <w:rFonts w:ascii="SimSun" w:hAnsi="SimSun" w:cs="Times New Roman" w:hint="eastAsia"/>
          <w:sz w:val="21"/>
          <w:szCs w:val="21"/>
          <w:lang w:eastAsia="zh-CN"/>
        </w:rPr>
        <w:t>物品</w:t>
      </w:r>
      <w:r w:rsidR="005A1731" w:rsidRPr="00F95C74">
        <w:rPr>
          <w:rFonts w:ascii="SimSun" w:hAnsi="SimSun" w:cs="Times New Roman" w:hint="eastAsia"/>
          <w:sz w:val="21"/>
          <w:szCs w:val="21"/>
          <w:lang w:eastAsia="zh-CN"/>
        </w:rPr>
        <w:t>的商品和服务税(但不包括烟</w:t>
      </w:r>
      <w:r w:rsidR="00CA7148" w:rsidRPr="00F95C74">
        <w:rPr>
          <w:rFonts w:ascii="SimSun" w:hAnsi="SimSun" w:cs="Times New Roman" w:hint="eastAsia"/>
          <w:sz w:val="21"/>
          <w:szCs w:val="21"/>
          <w:lang w:eastAsia="zh-CN"/>
        </w:rPr>
        <w:t>、</w:t>
      </w:r>
      <w:r w:rsidR="005A1731" w:rsidRPr="00F95C74">
        <w:rPr>
          <w:rFonts w:ascii="SimSun" w:hAnsi="SimSun" w:cs="Times New Roman" w:hint="eastAsia"/>
          <w:sz w:val="21"/>
          <w:szCs w:val="21"/>
          <w:lang w:eastAsia="zh-CN"/>
        </w:rPr>
        <w:t>酒和</w:t>
      </w:r>
      <w:r w:rsidR="00870F07" w:rsidRPr="00F95C74">
        <w:rPr>
          <w:rFonts w:ascii="SimSun" w:hAnsi="SimSun" w:cs="Times New Roman" w:hint="eastAsia"/>
          <w:sz w:val="21"/>
          <w:szCs w:val="21"/>
          <w:lang w:eastAsia="zh-CN"/>
        </w:rPr>
        <w:t>汽车</w:t>
      </w:r>
      <w:r w:rsidR="005A1731" w:rsidRPr="00F95C74">
        <w:rPr>
          <w:rFonts w:ascii="SimSun" w:hAnsi="SimSun" w:cs="Times New Roman" w:hint="eastAsia"/>
          <w:sz w:val="21"/>
          <w:szCs w:val="21"/>
          <w:lang w:eastAsia="zh-CN"/>
        </w:rPr>
        <w:t>)。</w:t>
      </w:r>
    </w:p>
    <w:p w14:paraId="79C7DDCA" w14:textId="429E1512" w:rsidR="00F95C74" w:rsidRPr="002F1412" w:rsidRDefault="00486996" w:rsidP="00696AE1">
      <w:pPr>
        <w:spacing w:beforeLines="100" w:before="240" w:afterLines="100" w:after="240" w:line="340" w:lineRule="atLeast"/>
        <w:jc w:val="both"/>
        <w:rPr>
          <w:rFonts w:ascii="SimSun" w:hAnsi="SimSun" w:cs="Arial"/>
          <w:sz w:val="21"/>
          <w:szCs w:val="21"/>
          <w:u w:val="single"/>
          <w:lang w:eastAsia="zh-CN"/>
        </w:rPr>
      </w:pPr>
      <w:r w:rsidRPr="002F1412">
        <w:rPr>
          <w:rFonts w:ascii="SimSun" w:hAnsi="SimSun" w:cs="Arial" w:hint="eastAsia"/>
          <w:sz w:val="21"/>
          <w:szCs w:val="21"/>
          <w:u w:val="single"/>
          <w:lang w:eastAsia="zh-CN"/>
        </w:rPr>
        <w:t>最后条款</w:t>
      </w:r>
    </w:p>
    <w:p w14:paraId="7531C208" w14:textId="77777777" w:rsidR="00F95C74" w:rsidRDefault="00D96387" w:rsidP="00636CCD">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13.</w:t>
      </w:r>
      <w:r w:rsidRPr="00F95C74">
        <w:rPr>
          <w:rFonts w:ascii="SimSun" w:hAnsi="SimSun" w:cs="Times New Roman"/>
          <w:sz w:val="21"/>
          <w:szCs w:val="21"/>
          <w:lang w:eastAsia="zh-CN"/>
        </w:rPr>
        <w:tab/>
      </w:r>
      <w:r w:rsidR="00CA7148" w:rsidRPr="00F95C74">
        <w:rPr>
          <w:rFonts w:ascii="SimSun" w:hAnsi="SimSun" w:cs="SimSun" w:hint="eastAsia"/>
          <w:sz w:val="21"/>
          <w:szCs w:val="21"/>
          <w:lang w:val="en-GB" w:eastAsia="zh-CN"/>
        </w:rPr>
        <w:t>经政府和</w:t>
      </w:r>
      <w:r w:rsidR="00CA7148" w:rsidRPr="00F95C74">
        <w:rPr>
          <w:rFonts w:ascii="SimSun" w:hAnsi="SimSun" w:cs="SimSun"/>
          <w:sz w:val="21"/>
          <w:szCs w:val="21"/>
          <w:lang w:val="en-GB" w:eastAsia="zh-CN"/>
        </w:rPr>
        <w:t>WIPO</w:t>
      </w:r>
      <w:r w:rsidR="00CA7148" w:rsidRPr="00F95C74">
        <w:rPr>
          <w:rFonts w:ascii="SimSun" w:hAnsi="SimSun" w:cs="SimSun" w:hint="eastAsia"/>
          <w:sz w:val="21"/>
          <w:szCs w:val="21"/>
          <w:lang w:val="en-GB" w:eastAsia="zh-CN"/>
        </w:rPr>
        <w:t>的一致同意，可以对本协定进行修订。凡</w:t>
      </w:r>
      <w:proofErr w:type="gramStart"/>
      <w:r w:rsidR="00CA7148" w:rsidRPr="00F95C74">
        <w:rPr>
          <w:rFonts w:ascii="SimSun" w:hAnsi="SimSun" w:cs="SimSun" w:hint="eastAsia"/>
          <w:sz w:val="21"/>
          <w:szCs w:val="21"/>
          <w:lang w:val="en-GB" w:eastAsia="zh-CN"/>
        </w:rPr>
        <w:t>作出</w:t>
      </w:r>
      <w:proofErr w:type="gramEnd"/>
      <w:r w:rsidR="000F38A9" w:rsidRPr="00F95C74">
        <w:rPr>
          <w:rFonts w:ascii="SimSun" w:hAnsi="SimSun" w:cs="SimSun" w:hint="eastAsia"/>
          <w:sz w:val="21"/>
          <w:szCs w:val="21"/>
          <w:lang w:val="en-GB" w:eastAsia="zh-CN"/>
        </w:rPr>
        <w:t>此类修订</w:t>
      </w:r>
      <w:r w:rsidR="00CA7148" w:rsidRPr="00F95C74">
        <w:rPr>
          <w:rFonts w:ascii="SimSun" w:hAnsi="SimSun" w:cs="SimSun" w:hint="eastAsia"/>
          <w:sz w:val="21"/>
          <w:szCs w:val="21"/>
          <w:lang w:val="en-GB" w:eastAsia="zh-CN"/>
        </w:rPr>
        <w:t>，在修正案生效前，不得影响已产生的</w:t>
      </w:r>
      <w:r w:rsidR="000F38A9" w:rsidRPr="00F95C74">
        <w:rPr>
          <w:rFonts w:ascii="SimSun" w:hAnsi="SimSun" w:cs="SimSun" w:hint="eastAsia"/>
          <w:sz w:val="21"/>
          <w:szCs w:val="21"/>
          <w:lang w:val="en-GB" w:eastAsia="zh-CN"/>
        </w:rPr>
        <w:t>任何权利</w:t>
      </w:r>
      <w:r w:rsidR="00CA7148" w:rsidRPr="00F95C74">
        <w:rPr>
          <w:rFonts w:ascii="SimSun" w:hAnsi="SimSun" w:cs="SimSun" w:hint="eastAsia"/>
          <w:sz w:val="21"/>
          <w:szCs w:val="21"/>
          <w:lang w:val="en-GB" w:eastAsia="zh-CN"/>
        </w:rPr>
        <w:t>或已承担的任何</w:t>
      </w:r>
      <w:r w:rsidR="000F38A9" w:rsidRPr="00F95C74">
        <w:rPr>
          <w:rFonts w:ascii="SimSun" w:hAnsi="SimSun" w:cs="SimSun" w:hint="eastAsia"/>
          <w:sz w:val="21"/>
          <w:szCs w:val="21"/>
          <w:lang w:val="en-GB" w:eastAsia="zh-CN"/>
        </w:rPr>
        <w:t>义务。</w:t>
      </w:r>
    </w:p>
    <w:p w14:paraId="086784BC" w14:textId="77777777"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14.</w:t>
      </w:r>
      <w:r w:rsidRPr="00F95C74">
        <w:rPr>
          <w:rFonts w:ascii="SimSun" w:hAnsi="SimSun" w:cs="Times New Roman"/>
          <w:sz w:val="21"/>
          <w:szCs w:val="21"/>
          <w:lang w:eastAsia="zh-CN"/>
        </w:rPr>
        <w:tab/>
      </w:r>
      <w:r w:rsidR="000F38A9" w:rsidRPr="00F95C74">
        <w:rPr>
          <w:rFonts w:ascii="SimSun" w:hAnsi="SimSun" w:cs="SimSun" w:hint="eastAsia"/>
          <w:sz w:val="21"/>
          <w:szCs w:val="21"/>
          <w:lang w:val="en-GB" w:eastAsia="zh-CN"/>
        </w:rPr>
        <w:t>有关本协定的任何争议</w:t>
      </w:r>
      <w:r w:rsidR="000C02C4" w:rsidRPr="00F95C74">
        <w:rPr>
          <w:rFonts w:ascii="SimSun" w:hAnsi="SimSun" w:cs="SimSun" w:hint="eastAsia"/>
          <w:sz w:val="21"/>
          <w:szCs w:val="21"/>
          <w:lang w:val="en-GB" w:eastAsia="zh-CN"/>
        </w:rPr>
        <w:t>，</w:t>
      </w:r>
      <w:r w:rsidR="000F38A9" w:rsidRPr="00F95C74">
        <w:rPr>
          <w:rFonts w:ascii="SimSun" w:hAnsi="SimSun" w:cs="SimSun" w:hint="eastAsia"/>
          <w:sz w:val="21"/>
          <w:szCs w:val="21"/>
          <w:lang w:val="en-GB" w:eastAsia="zh-CN"/>
        </w:rPr>
        <w:t>应通过双方友好协商加以解决</w:t>
      </w:r>
      <w:r w:rsidR="000F38A9" w:rsidRPr="00F95C74">
        <w:rPr>
          <w:rFonts w:ascii="SimSun" w:hAnsi="SimSun" w:cs="SimSun"/>
          <w:sz w:val="21"/>
          <w:szCs w:val="21"/>
          <w:lang w:val="en-GB" w:eastAsia="zh-CN"/>
        </w:rPr>
        <w:t>。</w:t>
      </w:r>
    </w:p>
    <w:p w14:paraId="50AB5302" w14:textId="745C5015" w:rsidR="00D96387" w:rsidRPr="00F95C74" w:rsidRDefault="00D96387" w:rsidP="00F95C74">
      <w:pPr>
        <w:spacing w:afterLines="50" w:after="120" w:line="340" w:lineRule="atLeast"/>
        <w:jc w:val="both"/>
        <w:rPr>
          <w:rFonts w:ascii="SimSun" w:hAnsi="SimSun" w:cs="SimSun"/>
          <w:sz w:val="21"/>
          <w:szCs w:val="21"/>
          <w:lang w:val="en-GB" w:eastAsia="zh-CN"/>
        </w:rPr>
      </w:pPr>
      <w:r w:rsidRPr="00F95C74">
        <w:rPr>
          <w:rFonts w:ascii="SimSun" w:hAnsi="SimSun" w:cs="Times New Roman"/>
          <w:sz w:val="21"/>
          <w:szCs w:val="21"/>
          <w:lang w:eastAsia="zh-CN"/>
        </w:rPr>
        <w:t>15.</w:t>
      </w:r>
      <w:r w:rsidRPr="00F95C74">
        <w:rPr>
          <w:rFonts w:ascii="SimSun" w:hAnsi="SimSun" w:cs="Times New Roman"/>
          <w:sz w:val="21"/>
          <w:szCs w:val="21"/>
          <w:lang w:eastAsia="zh-CN"/>
        </w:rPr>
        <w:tab/>
      </w:r>
      <w:r w:rsidR="000F38A9" w:rsidRPr="00F95C74">
        <w:rPr>
          <w:rFonts w:ascii="SimSun" w:hAnsi="SimSun" w:cs="SimSun" w:hint="eastAsia"/>
          <w:sz w:val="21"/>
          <w:szCs w:val="21"/>
          <w:lang w:val="en-GB" w:eastAsia="zh-CN"/>
        </w:rPr>
        <w:t>本协定将于</w:t>
      </w:r>
      <w:r w:rsidR="000F38A9" w:rsidRPr="00F95C74">
        <w:rPr>
          <w:rFonts w:ascii="SimSun" w:hAnsi="SimSun" w:cs="Times New Roman"/>
          <w:sz w:val="21"/>
          <w:szCs w:val="21"/>
          <w:lang w:eastAsia="zh-CN"/>
        </w:rPr>
        <w:t>2005</w:t>
      </w:r>
      <w:r w:rsidRPr="00F95C74">
        <w:rPr>
          <w:rFonts w:ascii="SimSun" w:hAnsi="SimSun" w:cs="Times New Roman"/>
          <w:sz w:val="21"/>
          <w:szCs w:val="21"/>
          <w:lang w:eastAsia="zh-CN"/>
        </w:rPr>
        <w:t>_____</w:t>
      </w:r>
      <w:r w:rsidR="000F38A9" w:rsidRPr="00F95C74">
        <w:rPr>
          <w:rFonts w:ascii="SimSun" w:hAnsi="SimSun" w:cs="Times New Roman"/>
          <w:sz w:val="21"/>
          <w:szCs w:val="21"/>
          <w:lang w:eastAsia="zh-CN"/>
        </w:rPr>
        <w:t>[</w:t>
      </w:r>
      <w:r w:rsidR="000F38A9" w:rsidRPr="00F95C74">
        <w:rPr>
          <w:rFonts w:ascii="SimSun" w:hAnsi="SimSun" w:cs="MS Gothic" w:hint="eastAsia"/>
          <w:sz w:val="21"/>
          <w:szCs w:val="21"/>
          <w:lang w:eastAsia="zh-CN"/>
        </w:rPr>
        <w:t>月</w:t>
      </w:r>
      <w:r w:rsidR="000F38A9" w:rsidRPr="00F95C74">
        <w:rPr>
          <w:rFonts w:ascii="SimSun" w:hAnsi="SimSun" w:cs="Times New Roman"/>
          <w:sz w:val="21"/>
          <w:szCs w:val="21"/>
          <w:lang w:eastAsia="zh-CN"/>
        </w:rPr>
        <w:t>]</w:t>
      </w:r>
      <w:r w:rsidRPr="00F95C74">
        <w:rPr>
          <w:rFonts w:ascii="SimSun" w:hAnsi="SimSun" w:cs="Times New Roman"/>
          <w:sz w:val="21"/>
          <w:szCs w:val="21"/>
          <w:lang w:eastAsia="zh-CN"/>
        </w:rPr>
        <w:t>_____</w:t>
      </w:r>
      <w:r w:rsidR="000F38A9" w:rsidRPr="00F95C74">
        <w:rPr>
          <w:rFonts w:ascii="SimSun" w:hAnsi="SimSun" w:cs="Times New Roman"/>
          <w:sz w:val="21"/>
          <w:szCs w:val="21"/>
          <w:lang w:eastAsia="zh-CN"/>
        </w:rPr>
        <w:t>[</w:t>
      </w:r>
      <w:r w:rsidR="000F38A9" w:rsidRPr="00F95C74">
        <w:rPr>
          <w:rFonts w:ascii="SimSun" w:hAnsi="SimSun" w:cs="MS Gothic" w:hint="eastAsia"/>
          <w:sz w:val="21"/>
          <w:szCs w:val="21"/>
          <w:lang w:eastAsia="zh-CN"/>
        </w:rPr>
        <w:t>日</w:t>
      </w:r>
      <w:r w:rsidR="000F38A9" w:rsidRPr="00F95C74">
        <w:rPr>
          <w:rFonts w:ascii="SimSun" w:hAnsi="SimSun" w:cs="Times New Roman"/>
          <w:sz w:val="21"/>
          <w:szCs w:val="21"/>
          <w:lang w:eastAsia="zh-CN"/>
        </w:rPr>
        <w:t>]</w:t>
      </w:r>
      <w:r w:rsidR="000F38A9" w:rsidRPr="00F95C74">
        <w:rPr>
          <w:rFonts w:ascii="SimSun" w:hAnsi="SimSun" w:cs="SimSun" w:hint="eastAsia"/>
          <w:sz w:val="21"/>
          <w:szCs w:val="21"/>
          <w:lang w:val="en-GB" w:eastAsia="zh-CN"/>
        </w:rPr>
        <w:t>生效，</w:t>
      </w:r>
      <w:r w:rsidR="007B0A1D" w:rsidRPr="00F95C74">
        <w:rPr>
          <w:rFonts w:ascii="SimSun" w:hAnsi="SimSun" w:cs="SimSun" w:hint="eastAsia"/>
          <w:sz w:val="21"/>
          <w:szCs w:val="21"/>
          <w:lang w:val="en-GB" w:eastAsia="zh-CN"/>
        </w:rPr>
        <w:t>就</w:t>
      </w:r>
      <w:r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而言</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须经</w:t>
      </w:r>
      <w:r w:rsidR="007B0A1D"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协调委员会的批准</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有效期为</w:t>
      </w:r>
      <w:r w:rsidR="005F7C6E" w:rsidRPr="00F95C74">
        <w:rPr>
          <w:rFonts w:ascii="SimSun" w:hAnsi="SimSun" w:cs="SimSun" w:hint="eastAsia"/>
          <w:sz w:val="21"/>
          <w:szCs w:val="21"/>
          <w:lang w:val="en-GB" w:eastAsia="zh-CN"/>
        </w:rPr>
        <w:t>六</w:t>
      </w:r>
      <w:r w:rsidR="007B0A1D" w:rsidRPr="00F95C74">
        <w:rPr>
          <w:rFonts w:ascii="SimSun" w:hAnsi="SimSun" w:cs="SimSun" w:hint="eastAsia"/>
          <w:sz w:val="21"/>
          <w:szCs w:val="21"/>
          <w:lang w:val="en-GB" w:eastAsia="zh-CN"/>
        </w:rPr>
        <w:t>年。</w:t>
      </w:r>
      <w:r w:rsidR="005F7C6E" w:rsidRPr="00F95C74">
        <w:rPr>
          <w:rFonts w:ascii="SimSun" w:hAnsi="SimSun" w:cs="SimSun" w:hint="eastAsia"/>
          <w:sz w:val="21"/>
          <w:szCs w:val="21"/>
          <w:lang w:val="en-GB" w:eastAsia="zh-CN"/>
        </w:rPr>
        <w:t>本协定经双方同意可被终止</w:t>
      </w:r>
      <w:r w:rsidR="007B0A1D" w:rsidRPr="00F95C74">
        <w:rPr>
          <w:rFonts w:ascii="SimSun" w:hAnsi="SimSun" w:cs="SimSun"/>
          <w:sz w:val="21"/>
          <w:szCs w:val="21"/>
          <w:lang w:val="en-GB" w:eastAsia="zh-CN"/>
        </w:rPr>
        <w:t>。</w:t>
      </w:r>
      <w:r w:rsidR="007B0A1D" w:rsidRPr="00F95C74">
        <w:rPr>
          <w:rFonts w:ascii="SimSun" w:hAnsi="SimSun" w:cs="SimSun" w:hint="eastAsia"/>
          <w:sz w:val="21"/>
          <w:szCs w:val="21"/>
          <w:lang w:val="en-GB" w:eastAsia="zh-CN"/>
        </w:rPr>
        <w:t>政府和</w:t>
      </w:r>
      <w:r w:rsidR="007B0A1D" w:rsidRPr="00F95C74">
        <w:rPr>
          <w:rFonts w:ascii="SimSun" w:hAnsi="SimSun" w:cs="SimSun"/>
          <w:sz w:val="21"/>
          <w:szCs w:val="21"/>
          <w:lang w:val="en-GB" w:eastAsia="zh-CN"/>
        </w:rPr>
        <w:t>WIPO</w:t>
      </w:r>
      <w:r w:rsidR="007B0A1D" w:rsidRPr="00F95C74">
        <w:rPr>
          <w:rFonts w:ascii="SimSun" w:hAnsi="SimSun" w:cs="SimSun" w:hint="eastAsia"/>
          <w:sz w:val="21"/>
          <w:szCs w:val="21"/>
          <w:lang w:val="en-GB" w:eastAsia="zh-CN"/>
        </w:rPr>
        <w:t>将在</w:t>
      </w:r>
      <w:r w:rsidR="005F7C6E" w:rsidRPr="00F95C74">
        <w:rPr>
          <w:rFonts w:ascii="SimSun" w:hAnsi="SimSun" w:cs="SimSun" w:hint="eastAsia"/>
          <w:sz w:val="21"/>
          <w:szCs w:val="21"/>
          <w:lang w:val="en-GB" w:eastAsia="zh-CN"/>
        </w:rPr>
        <w:t>本协定有效期届满前六</w:t>
      </w:r>
      <w:r w:rsidR="007B0A1D" w:rsidRPr="00F95C74">
        <w:rPr>
          <w:rFonts w:ascii="SimSun" w:hAnsi="SimSun" w:cs="SimSun" w:hint="eastAsia"/>
          <w:sz w:val="21"/>
          <w:szCs w:val="21"/>
          <w:lang w:val="en-GB" w:eastAsia="zh-CN"/>
        </w:rPr>
        <w:t>个月</w:t>
      </w:r>
      <w:r w:rsidR="005F7C6E" w:rsidRPr="00F95C74">
        <w:rPr>
          <w:rFonts w:ascii="SimSun" w:hAnsi="SimSun" w:cs="SimSun" w:hint="eastAsia"/>
          <w:sz w:val="21"/>
          <w:szCs w:val="21"/>
          <w:lang w:val="en-GB" w:eastAsia="zh-CN"/>
        </w:rPr>
        <w:t>对其进行</w:t>
      </w:r>
      <w:r w:rsidR="007B0A1D" w:rsidRPr="00F95C74">
        <w:rPr>
          <w:rFonts w:ascii="SimSun" w:hAnsi="SimSun" w:cs="SimSun" w:hint="eastAsia"/>
          <w:sz w:val="21"/>
          <w:szCs w:val="21"/>
          <w:lang w:val="en-GB" w:eastAsia="zh-CN"/>
        </w:rPr>
        <w:t>审查</w:t>
      </w:r>
      <w:r w:rsidR="007B0A1D" w:rsidRPr="00F95C74">
        <w:rPr>
          <w:rFonts w:ascii="SimSun" w:hAnsi="SimSun" w:cs="MS Gothic" w:hint="eastAsia"/>
          <w:sz w:val="21"/>
          <w:szCs w:val="21"/>
          <w:lang w:eastAsia="zh-CN"/>
        </w:rPr>
        <w:t>。</w:t>
      </w:r>
      <w:r w:rsidR="007B0A1D"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可以再以六年为期，延续本协定的有效期</w:t>
      </w:r>
      <w:r w:rsidR="007B0A1D" w:rsidRPr="00F95C74">
        <w:rPr>
          <w:rFonts w:ascii="SimSun" w:hAnsi="SimSun" w:cs="SimSun" w:hint="eastAsia"/>
          <w:sz w:val="21"/>
          <w:szCs w:val="21"/>
          <w:lang w:val="en-GB" w:eastAsia="zh-CN"/>
        </w:rPr>
        <w:t>。</w:t>
      </w:r>
    </w:p>
    <w:p w14:paraId="579C598E" w14:textId="77777777" w:rsidR="00D96387" w:rsidRPr="00F95C74" w:rsidRDefault="00D96387" w:rsidP="00F95C74">
      <w:pPr>
        <w:spacing w:afterLines="50" w:after="120" w:line="340" w:lineRule="atLeast"/>
        <w:jc w:val="both"/>
        <w:rPr>
          <w:rFonts w:ascii="SimSun" w:hAnsi="SimSun" w:cs="SimSun"/>
          <w:sz w:val="21"/>
          <w:szCs w:val="21"/>
          <w:lang w:val="en-GB" w:eastAsia="zh-CN"/>
        </w:rPr>
      </w:pPr>
    </w:p>
    <w:tbl>
      <w:tblPr>
        <w:tblW w:w="0" w:type="auto"/>
        <w:tblLayout w:type="fixed"/>
        <w:tblLook w:val="0000" w:firstRow="0" w:lastRow="0" w:firstColumn="0" w:lastColumn="0" w:noHBand="0" w:noVBand="0"/>
      </w:tblPr>
      <w:tblGrid>
        <w:gridCol w:w="4219"/>
        <w:gridCol w:w="425"/>
        <w:gridCol w:w="4536"/>
      </w:tblGrid>
      <w:tr w:rsidR="00D96387" w:rsidRPr="00726356" w14:paraId="510BC065" w14:textId="77777777" w:rsidTr="00D96387">
        <w:tc>
          <w:tcPr>
            <w:tcW w:w="4219" w:type="dxa"/>
          </w:tcPr>
          <w:p w14:paraId="0ACF920C" w14:textId="77777777" w:rsid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br w:type="page"/>
            </w:r>
          </w:p>
          <w:p w14:paraId="317A244F" w14:textId="6BD2A34C"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世界知识产权组织代表</w:t>
            </w:r>
          </w:p>
        </w:tc>
        <w:tc>
          <w:tcPr>
            <w:tcW w:w="425" w:type="dxa"/>
          </w:tcPr>
          <w:p w14:paraId="35CFC25E"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58229E5D" w14:textId="77777777" w:rsidR="00F95C74" w:rsidRDefault="00F95C74" w:rsidP="00696AE1">
            <w:pPr>
              <w:spacing w:afterLines="50" w:after="120" w:line="340" w:lineRule="atLeast"/>
              <w:jc w:val="center"/>
              <w:rPr>
                <w:rFonts w:ascii="SimSun" w:hAnsi="SimSun" w:cs="SimSun"/>
                <w:sz w:val="21"/>
                <w:szCs w:val="21"/>
                <w:lang w:eastAsia="zh-CN"/>
              </w:rPr>
            </w:pPr>
          </w:p>
          <w:p w14:paraId="7E60578D" w14:textId="4DD80ECC"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新加坡政府代表</w:t>
            </w:r>
          </w:p>
        </w:tc>
      </w:tr>
      <w:tr w:rsidR="00D96387" w:rsidRPr="00726356" w14:paraId="5F25953E" w14:textId="77777777" w:rsidTr="00D96387">
        <w:trPr>
          <w:trHeight w:val="738"/>
        </w:trPr>
        <w:tc>
          <w:tcPr>
            <w:tcW w:w="4219" w:type="dxa"/>
          </w:tcPr>
          <w:p w14:paraId="4AE0CC6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2D0EE3A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2F40AC7A"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726356" w14:paraId="050B6BEC" w14:textId="77777777" w:rsidTr="00D96387">
        <w:tc>
          <w:tcPr>
            <w:tcW w:w="4219" w:type="dxa"/>
          </w:tcPr>
          <w:p w14:paraId="74BC938E" w14:textId="01759A90" w:rsidR="00087D3A" w:rsidRPr="00F95C74" w:rsidRDefault="00087D3A" w:rsidP="00696AE1">
            <w:pPr>
              <w:spacing w:afterLines="50" w:after="120" w:line="340" w:lineRule="atLeast"/>
              <w:jc w:val="center"/>
              <w:rPr>
                <w:rFonts w:ascii="SimSun" w:hAnsi="SimSun" w:cs="SimSun"/>
                <w:sz w:val="21"/>
                <w:szCs w:val="21"/>
                <w:lang w:eastAsia="zh-CN"/>
              </w:rPr>
            </w:pPr>
            <w:r w:rsidRPr="00F95C74">
              <w:rPr>
                <w:rFonts w:ascii="SimSun" w:hAnsi="SimSun" w:cs="SimSun" w:hint="eastAsia"/>
                <w:sz w:val="21"/>
                <w:szCs w:val="21"/>
                <w:lang w:eastAsia="zh-CN"/>
              </w:rPr>
              <w:t>总干事</w:t>
            </w:r>
          </w:p>
          <w:p w14:paraId="3FDB4BF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Kamil Idris</w:t>
            </w:r>
          </w:p>
          <w:p w14:paraId="54CB124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0D88D043"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17B7300D" w14:textId="610D4E2D" w:rsidR="00087D3A" w:rsidRPr="00F95C74" w:rsidRDefault="00087D3A" w:rsidP="00696AE1">
            <w:pPr>
              <w:spacing w:afterLines="50" w:after="120" w:line="340" w:lineRule="atLeast"/>
              <w:jc w:val="center"/>
              <w:rPr>
                <w:rFonts w:ascii="SimSun" w:hAnsi="SimSun" w:cs="SimSun"/>
                <w:sz w:val="21"/>
                <w:szCs w:val="21"/>
                <w:lang w:eastAsia="zh-CN"/>
              </w:rPr>
            </w:pPr>
            <w:r w:rsidRPr="00F95C74">
              <w:rPr>
                <w:rFonts w:ascii="SimSun" w:hAnsi="SimSun" w:cs="SimSun" w:hint="eastAsia"/>
                <w:sz w:val="21"/>
                <w:szCs w:val="21"/>
                <w:lang w:eastAsia="zh-CN"/>
              </w:rPr>
              <w:t>新加坡</w:t>
            </w:r>
            <w:proofErr w:type="gramStart"/>
            <w:r w:rsidRPr="00F95C74">
              <w:rPr>
                <w:rFonts w:ascii="SimSun" w:hAnsi="SimSun" w:cs="SimSun" w:hint="eastAsia"/>
                <w:sz w:val="21"/>
                <w:szCs w:val="21"/>
                <w:lang w:eastAsia="zh-CN"/>
              </w:rPr>
              <w:t>副总理兼律政</w:t>
            </w:r>
            <w:proofErr w:type="gramEnd"/>
            <w:r w:rsidRPr="00F95C74">
              <w:rPr>
                <w:rFonts w:ascii="SimSun" w:hAnsi="SimSun" w:cs="SimSun" w:hint="eastAsia"/>
                <w:sz w:val="21"/>
                <w:szCs w:val="21"/>
                <w:lang w:eastAsia="zh-CN"/>
              </w:rPr>
              <w:t>部长</w:t>
            </w:r>
          </w:p>
          <w:p w14:paraId="54AA6318"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S. Jayakumar</w:t>
            </w:r>
          </w:p>
          <w:p w14:paraId="27A877DF" w14:textId="23E63648"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726356" w14:paraId="54489D85" w14:textId="77777777" w:rsidTr="00D96387">
        <w:tc>
          <w:tcPr>
            <w:tcW w:w="4219" w:type="dxa"/>
          </w:tcPr>
          <w:p w14:paraId="22380245"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25" w:type="dxa"/>
          </w:tcPr>
          <w:p w14:paraId="59BBDA1F"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16ABB4ED"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r>
      <w:tr w:rsidR="00D96387" w:rsidRPr="00726356" w14:paraId="566961C4" w14:textId="77777777" w:rsidTr="00D96387">
        <w:tc>
          <w:tcPr>
            <w:tcW w:w="4219" w:type="dxa"/>
          </w:tcPr>
          <w:p w14:paraId="00CFE4B7" w14:textId="3DBAEE4B"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签署日期</w:t>
            </w:r>
          </w:p>
        </w:tc>
        <w:tc>
          <w:tcPr>
            <w:tcW w:w="425" w:type="dxa"/>
          </w:tcPr>
          <w:p w14:paraId="4285FB73" w14:textId="77777777" w:rsidR="00D96387" w:rsidRPr="00F95C74" w:rsidRDefault="00D96387" w:rsidP="00696AE1">
            <w:pPr>
              <w:spacing w:afterLines="50" w:after="120" w:line="340" w:lineRule="atLeast"/>
              <w:jc w:val="center"/>
              <w:rPr>
                <w:rFonts w:ascii="SimSun" w:hAnsi="SimSun" w:cs="Times New Roman"/>
                <w:sz w:val="21"/>
                <w:szCs w:val="21"/>
                <w:lang w:eastAsia="zh-CN"/>
              </w:rPr>
            </w:pPr>
          </w:p>
        </w:tc>
        <w:tc>
          <w:tcPr>
            <w:tcW w:w="4536" w:type="dxa"/>
          </w:tcPr>
          <w:p w14:paraId="290C42BF" w14:textId="0E0700EB" w:rsidR="00D96387" w:rsidRPr="00F95C74" w:rsidRDefault="00087D3A" w:rsidP="00696AE1">
            <w:pPr>
              <w:spacing w:afterLines="50" w:after="120" w:line="340" w:lineRule="atLeast"/>
              <w:jc w:val="center"/>
              <w:rPr>
                <w:rFonts w:ascii="SimSun" w:hAnsi="SimSun" w:cs="Times New Roman"/>
                <w:sz w:val="21"/>
                <w:szCs w:val="21"/>
                <w:lang w:eastAsia="zh-CN"/>
              </w:rPr>
            </w:pPr>
            <w:r w:rsidRPr="00F95C74">
              <w:rPr>
                <w:rFonts w:ascii="SimSun" w:hAnsi="SimSun" w:cs="SimSun" w:hint="eastAsia"/>
                <w:sz w:val="21"/>
                <w:szCs w:val="21"/>
                <w:lang w:eastAsia="zh-CN"/>
              </w:rPr>
              <w:t>签署日期</w:t>
            </w:r>
          </w:p>
        </w:tc>
      </w:tr>
    </w:tbl>
    <w:p w14:paraId="432244FB" w14:textId="77777777" w:rsidR="00F95C74" w:rsidRDefault="00F95C74" w:rsidP="00F95C74">
      <w:pPr>
        <w:spacing w:afterLines="50" w:after="120" w:line="340" w:lineRule="atLeast"/>
        <w:ind w:left="4536"/>
        <w:jc w:val="both"/>
        <w:rPr>
          <w:rFonts w:ascii="SimSun" w:hAnsi="SimSun" w:cs="Times New Roman"/>
          <w:sz w:val="21"/>
          <w:szCs w:val="21"/>
          <w:lang w:eastAsia="zh-CN"/>
        </w:rPr>
      </w:pPr>
    </w:p>
    <w:p w14:paraId="0471B750" w14:textId="77777777" w:rsidR="00A46B26" w:rsidRDefault="00A46B26" w:rsidP="00F95C74">
      <w:pPr>
        <w:spacing w:afterLines="50" w:after="120" w:line="340" w:lineRule="atLeast"/>
        <w:ind w:left="4536"/>
        <w:jc w:val="both"/>
        <w:rPr>
          <w:rFonts w:ascii="SimSun" w:hAnsi="SimSun" w:cs="Times New Roman"/>
          <w:sz w:val="21"/>
          <w:szCs w:val="21"/>
          <w:lang w:eastAsia="zh-CN"/>
        </w:rPr>
      </w:pPr>
    </w:p>
    <w:p w14:paraId="3598F457" w14:textId="14792A5F"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后接附件五</w:t>
      </w:r>
      <w:r w:rsidRPr="005F26B3">
        <w:rPr>
          <w:rFonts w:ascii="KaiTi" w:eastAsia="KaiTi" w:hAnsi="KaiTi" w:cs="Arial"/>
          <w:sz w:val="21"/>
          <w:szCs w:val="21"/>
          <w:lang w:eastAsia="zh-CN"/>
        </w:rPr>
        <w:t>]</w:t>
      </w:r>
    </w:p>
    <w:p w14:paraId="10E12415" w14:textId="14BD19F1" w:rsidR="00D96387" w:rsidRPr="00F95C74" w:rsidRDefault="00D96387" w:rsidP="00F95C74">
      <w:pPr>
        <w:spacing w:afterLines="50" w:after="120" w:line="340" w:lineRule="atLeast"/>
        <w:jc w:val="both"/>
        <w:rPr>
          <w:rFonts w:ascii="SimSun" w:hAnsi="SimSun" w:cs="Arial"/>
          <w:b/>
          <w:sz w:val="21"/>
          <w:szCs w:val="21"/>
          <w:lang w:eastAsia="zh-CN"/>
        </w:rPr>
        <w:sectPr w:rsidR="00D96387" w:rsidRPr="00F95C74" w:rsidSect="00985895">
          <w:headerReference w:type="default" r:id="rId38"/>
          <w:footerReference w:type="default" r:id="rId39"/>
          <w:headerReference w:type="first" r:id="rId40"/>
          <w:footerReference w:type="first" r:id="rId41"/>
          <w:pgSz w:w="11907" w:h="16840" w:code="9"/>
          <w:pgMar w:top="567" w:right="1134" w:bottom="1418" w:left="1418" w:header="510" w:footer="1021" w:gutter="0"/>
          <w:pgNumType w:start="1"/>
          <w:cols w:space="720"/>
          <w:titlePg/>
        </w:sectPr>
      </w:pPr>
    </w:p>
    <w:p w14:paraId="60040472" w14:textId="075B31D7" w:rsidR="00D158E6" w:rsidRPr="00203C35" w:rsidRDefault="00AC02F2" w:rsidP="00A46B26">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1" w:name="_Toc362599681"/>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五</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A/41/17</w:t>
      </w:r>
      <w:bookmarkEnd w:id="61"/>
      <w:r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38</w:t>
      </w:r>
      <w:r w:rsidR="0090700B" w:rsidRPr="00203C35">
        <w:rPr>
          <w:rFonts w:ascii="SimSun" w:hAnsi="SimSun" w:cs="Arial" w:hint="eastAsia"/>
          <w:bCs/>
          <w:iCs/>
          <w:caps/>
          <w:sz w:val="24"/>
          <w:szCs w:val="24"/>
          <w:lang w:eastAsia="zh-CN"/>
        </w:rPr>
        <w:t>段</w:t>
      </w:r>
      <w:r w:rsidRPr="00203C35">
        <w:rPr>
          <w:rFonts w:ascii="SimSun" w:hAnsi="SimSun" w:cs="Arial" w:hint="eastAsia"/>
          <w:bCs/>
          <w:iCs/>
          <w:caps/>
          <w:sz w:val="24"/>
          <w:szCs w:val="24"/>
          <w:lang w:eastAsia="zh-CN"/>
        </w:rPr>
        <w:t>和</w:t>
      </w:r>
      <w:r w:rsidR="0090700B" w:rsidRPr="00203C35">
        <w:rPr>
          <w:rFonts w:ascii="SimSun" w:hAnsi="SimSun" w:cs="Arial" w:hint="eastAsia"/>
          <w:bCs/>
          <w:iCs/>
          <w:caps/>
          <w:sz w:val="24"/>
          <w:szCs w:val="24"/>
          <w:lang w:eastAsia="zh-CN"/>
        </w:rPr>
        <w:t>第</w:t>
      </w:r>
      <w:r w:rsidRPr="00203C35">
        <w:rPr>
          <w:rFonts w:ascii="SimSun" w:hAnsi="SimSun" w:cs="Arial"/>
          <w:bCs/>
          <w:iCs/>
          <w:caps/>
          <w:sz w:val="24"/>
          <w:szCs w:val="24"/>
          <w:lang w:eastAsia="zh-CN"/>
        </w:rPr>
        <w:t>141</w:t>
      </w:r>
      <w:r w:rsidRPr="00203C35">
        <w:rPr>
          <w:rFonts w:ascii="SimSun" w:hAnsi="SimSun" w:cs="Arial" w:hint="eastAsia"/>
          <w:bCs/>
          <w:iCs/>
          <w:caps/>
          <w:sz w:val="24"/>
          <w:szCs w:val="24"/>
          <w:lang w:eastAsia="zh-CN"/>
        </w:rPr>
        <w:t>段</w:t>
      </w:r>
    </w:p>
    <w:p w14:paraId="6B2D370C" w14:textId="72AFAD42" w:rsidR="00D158E6" w:rsidRPr="00F95C74" w:rsidRDefault="00D96387" w:rsidP="00A46B26">
      <w:pPr>
        <w:keepNext/>
        <w:tabs>
          <w:tab w:val="left" w:pos="644"/>
        </w:tabs>
        <w:spacing w:before="240" w:afterLines="50" w:after="120" w:line="340" w:lineRule="atLeast"/>
        <w:jc w:val="both"/>
        <w:outlineLvl w:val="1"/>
        <w:rPr>
          <w:rFonts w:ascii="SimSun" w:hAnsi="SimSun" w:cs="Arial"/>
          <w:bCs/>
          <w:iCs/>
          <w:caps/>
          <w:sz w:val="21"/>
          <w:szCs w:val="21"/>
          <w:lang w:eastAsia="zh-CN"/>
        </w:rPr>
      </w:pPr>
      <w:r w:rsidRPr="00F95C74">
        <w:rPr>
          <w:rFonts w:ascii="SimSun" w:hAnsi="SimSun" w:cs="Times New Roman"/>
          <w:sz w:val="21"/>
          <w:szCs w:val="21"/>
          <w:lang w:eastAsia="zh-CN"/>
        </w:rPr>
        <w:t>38.</w:t>
      </w:r>
      <w:r w:rsidR="00D158E6" w:rsidRPr="00F95C74">
        <w:rPr>
          <w:rFonts w:ascii="SimSun" w:hAnsi="SimSun" w:cs="Times New Roman"/>
          <w:sz w:val="21"/>
          <w:szCs w:val="21"/>
          <w:lang w:eastAsia="zh-CN"/>
        </w:rPr>
        <w:tab/>
      </w:r>
      <w:r w:rsidR="0068268A" w:rsidRPr="00726356">
        <w:rPr>
          <w:rFonts w:ascii="SimSun" w:hAnsi="SimSun" w:hint="eastAsia"/>
          <w:sz w:val="21"/>
          <w:szCs w:val="21"/>
          <w:lang w:eastAsia="zh-CN"/>
        </w:rPr>
        <w:t>日本代表团赞扬总干事和</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工作人员取得的非凡成就，并指出，为实现世界经济可持续增长，国际社会必须考虑重要的发展问题，虽然知识产权制度是重要的经济增长工具，但这些问题不可能由这种制度独立解决。因此，重要的是，就知识产权制度以及作为联合国专门机构的</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应发挥何种作用展开讨论。关于</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发展议程，建设性的讨论已经启动，日本将继续积极参加讨论，并从知识产权角度为促进发展</w:t>
      </w:r>
      <w:proofErr w:type="gramStart"/>
      <w:r w:rsidR="0068268A" w:rsidRPr="00726356">
        <w:rPr>
          <w:rFonts w:ascii="SimSun" w:hAnsi="SimSun" w:hint="eastAsia"/>
          <w:sz w:val="21"/>
          <w:szCs w:val="21"/>
          <w:lang w:eastAsia="zh-CN"/>
        </w:rPr>
        <w:t>作出</w:t>
      </w:r>
      <w:proofErr w:type="gramEnd"/>
      <w:r w:rsidR="0068268A" w:rsidRPr="00726356">
        <w:rPr>
          <w:rFonts w:ascii="SimSun" w:hAnsi="SimSun" w:hint="eastAsia"/>
          <w:sz w:val="21"/>
          <w:szCs w:val="21"/>
          <w:lang w:eastAsia="zh-CN"/>
        </w:rPr>
        <w:t>贡献。该代表团还称，通过向</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提供日本信托基金</w:t>
      </w:r>
      <w:r w:rsidR="002C08BC" w:rsidRPr="00726356">
        <w:rPr>
          <w:rFonts w:ascii="SimSun" w:hAnsi="SimSun" w:hint="eastAsia"/>
          <w:sz w:val="21"/>
          <w:szCs w:val="21"/>
          <w:lang w:eastAsia="zh-CN"/>
        </w:rPr>
        <w:t>(</w:t>
      </w:r>
      <w:r w:rsidR="0068268A" w:rsidRPr="00726356">
        <w:rPr>
          <w:rFonts w:ascii="SimSun" w:hAnsi="SimSun"/>
          <w:sz w:val="21"/>
          <w:szCs w:val="21"/>
          <w:lang w:eastAsia="zh-CN"/>
        </w:rPr>
        <w:t>FIT</w:t>
      </w:r>
      <w:r w:rsidR="002C08BC" w:rsidRPr="00726356">
        <w:rPr>
          <w:rFonts w:ascii="SimSun" w:hAnsi="SimSun" w:hint="eastAsia"/>
          <w:sz w:val="21"/>
          <w:szCs w:val="21"/>
          <w:lang w:eastAsia="zh-CN"/>
        </w:rPr>
        <w:t>)</w:t>
      </w:r>
      <w:r w:rsidR="0068268A" w:rsidRPr="00726356">
        <w:rPr>
          <w:rFonts w:ascii="SimSun" w:hAnsi="SimSun" w:hint="eastAsia"/>
          <w:sz w:val="21"/>
          <w:szCs w:val="21"/>
          <w:lang w:eastAsia="zh-CN"/>
        </w:rPr>
        <w:t>捐助，日本开展了各种发展合作活动，例如人力资源开发和提高知识产权意识计划，争取向发展中国家提供通过知识产权制度实现经济增长的援助。考虑到发展中国家的需求，日本决心继续进行这些活动，并参与关于知识产权制度的讨论。该代表团进一步称，日本是那些通过有效利用知识产权制度实现经济发展的国家之一，知识产权制度在扩展和增强日本的技术发展中扮演了重要角色。日本政府将知识产权视为经济增长的根本手段，特别强调所谓的“知识产权创造周期”的三个步骤：创造；保护和利用知识产权。有关政府部门和机构也因此已开始协调工作，推动知识产权创造周期这一国家知识产权战略，使日本以知识产权立国。具体而言，自</w:t>
      </w:r>
      <w:r w:rsidR="0068268A" w:rsidRPr="00726356">
        <w:rPr>
          <w:rFonts w:ascii="SimSun" w:hAnsi="SimSun"/>
          <w:sz w:val="21"/>
          <w:szCs w:val="21"/>
          <w:lang w:eastAsia="zh-CN"/>
        </w:rPr>
        <w:t>2003</w:t>
      </w:r>
      <w:r w:rsidR="0068268A" w:rsidRPr="00726356">
        <w:rPr>
          <w:rFonts w:ascii="SimSun" w:hAnsi="SimSun" w:hint="eastAsia"/>
          <w:sz w:val="21"/>
          <w:szCs w:val="21"/>
          <w:lang w:eastAsia="zh-CN"/>
        </w:rPr>
        <w:t>年以来，每年都在往年进展的基础上制定知识产权战略规划，纳入落纳入落实日本知识产权战略的具体政策。该代表团认为，全世界高层决策者、包括发展中国家的高层决策者就知识产权政策和战略开展讨论非常重要。因此，日本和</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计划利用日本信托基金，于</w:t>
      </w:r>
      <w:r w:rsidR="0068268A" w:rsidRPr="00726356">
        <w:rPr>
          <w:rFonts w:ascii="SimSun" w:hAnsi="SimSun"/>
          <w:sz w:val="21"/>
          <w:szCs w:val="21"/>
          <w:lang w:eastAsia="zh-CN"/>
        </w:rPr>
        <w:t>2006</w:t>
      </w:r>
      <w:r w:rsidR="0068268A" w:rsidRPr="00726356">
        <w:rPr>
          <w:rFonts w:ascii="SimSun" w:hAnsi="SimSun" w:hint="eastAsia"/>
          <w:sz w:val="21"/>
          <w:szCs w:val="21"/>
          <w:lang w:eastAsia="zh-CN"/>
        </w:rPr>
        <w:t>年</w:t>
      </w:r>
      <w:r w:rsidR="0068268A" w:rsidRPr="00726356">
        <w:rPr>
          <w:rFonts w:ascii="SimSun" w:hAnsi="SimSun"/>
          <w:sz w:val="21"/>
          <w:szCs w:val="21"/>
          <w:lang w:eastAsia="zh-CN"/>
        </w:rPr>
        <w:t>1</w:t>
      </w:r>
      <w:r w:rsidR="0068268A" w:rsidRPr="00726356">
        <w:rPr>
          <w:rFonts w:ascii="SimSun" w:hAnsi="SimSun" w:hint="eastAsia"/>
          <w:sz w:val="21"/>
          <w:szCs w:val="21"/>
          <w:lang w:eastAsia="zh-CN"/>
        </w:rPr>
        <w:t>月在东京举办一次知识产权政策和战略高层论坛，向成员国提供一次机会，就知识产权政策和战略以及知识产权在经济发展中如何发挥基本作用的问题达成共识。论坛举办之前，国家工业产权信息培训中心还将在东京举办国际专利许可研讨会。此外，该代表团称，经过成员国在</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各种会议上就关于需要从更广泛的角度讨论知识产权和发展问题、而非仅从技术援助角度考虑知识产权的问题进行讨论，日本打算请</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在该国设立一个办事处，</w:t>
      </w:r>
      <w:proofErr w:type="gramStart"/>
      <w:r w:rsidR="0068268A" w:rsidRPr="00726356">
        <w:rPr>
          <w:rFonts w:ascii="SimSun" w:hAnsi="SimSun" w:hint="eastAsia"/>
          <w:sz w:val="21"/>
          <w:szCs w:val="21"/>
          <w:lang w:eastAsia="zh-CN"/>
        </w:rPr>
        <w:t>供开展</w:t>
      </w:r>
      <w:proofErr w:type="gramEnd"/>
      <w:r w:rsidR="0068268A" w:rsidRPr="00726356">
        <w:rPr>
          <w:rFonts w:ascii="SimSun" w:hAnsi="SimSun" w:hint="eastAsia"/>
          <w:sz w:val="21"/>
          <w:szCs w:val="21"/>
          <w:lang w:eastAsia="zh-CN"/>
        </w:rPr>
        <w:t>研究。日本认为，为使讨论更加富有建设性，关于知识产权和发展问题的研究不可或缺，因此愿意在日本设立一个新的</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办事处，作为</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知识产权研究中心，协调将由</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和设在日本的联合国大学</w:t>
      </w:r>
      <w:r w:rsidR="002C08BC" w:rsidRPr="00726356">
        <w:rPr>
          <w:rFonts w:ascii="SimSun" w:hAnsi="SimSun" w:hint="eastAsia"/>
          <w:sz w:val="21"/>
          <w:szCs w:val="21"/>
          <w:lang w:eastAsia="zh-CN"/>
        </w:rPr>
        <w:t>(</w:t>
      </w:r>
      <w:r w:rsidR="0068268A" w:rsidRPr="00726356">
        <w:rPr>
          <w:rFonts w:ascii="SimSun" w:hAnsi="SimSun"/>
          <w:sz w:val="21"/>
          <w:szCs w:val="21"/>
          <w:lang w:eastAsia="zh-CN"/>
        </w:rPr>
        <w:t>UNU</w:t>
      </w:r>
      <w:r w:rsidR="002C08BC" w:rsidRPr="00726356">
        <w:rPr>
          <w:rFonts w:ascii="SimSun" w:hAnsi="SimSun" w:hint="eastAsia"/>
          <w:sz w:val="21"/>
          <w:szCs w:val="21"/>
          <w:lang w:eastAsia="zh-CN"/>
        </w:rPr>
        <w:t>)</w:t>
      </w:r>
      <w:r w:rsidR="0068268A" w:rsidRPr="00726356">
        <w:rPr>
          <w:rFonts w:ascii="SimSun" w:hAnsi="SimSun" w:hint="eastAsia"/>
          <w:sz w:val="21"/>
          <w:szCs w:val="21"/>
          <w:lang w:eastAsia="zh-CN"/>
        </w:rPr>
        <w:t>开展的知识产权相关联合研究活动。日本打算设立</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办事处的条件是获得日本财政部门的批准，并且国会批准日本下一财政年度的预算。日本将向新</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办事处提供资源和设施，因此不会给</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带来额外的财政负担。</w:t>
      </w:r>
      <w:r w:rsidR="0068268A" w:rsidRPr="00726356">
        <w:rPr>
          <w:rFonts w:ascii="SimSun" w:hAnsi="SimSun"/>
          <w:sz w:val="21"/>
          <w:szCs w:val="21"/>
          <w:lang w:eastAsia="zh-CN"/>
        </w:rPr>
        <w:t>UNU</w:t>
      </w:r>
      <w:r w:rsidR="0068268A" w:rsidRPr="00726356">
        <w:rPr>
          <w:rFonts w:ascii="SimSun" w:hAnsi="SimSun" w:hint="eastAsia"/>
          <w:sz w:val="21"/>
          <w:szCs w:val="21"/>
          <w:lang w:eastAsia="zh-CN"/>
        </w:rPr>
        <w:t>正在从与知识产权密切相关的多种角度研究发展问题，并且，</w:t>
      </w:r>
      <w:r w:rsidR="0068268A" w:rsidRPr="00726356">
        <w:rPr>
          <w:rFonts w:ascii="SimSun" w:hAnsi="SimSun"/>
          <w:sz w:val="21"/>
          <w:szCs w:val="21"/>
          <w:lang w:eastAsia="zh-CN"/>
        </w:rPr>
        <w:t>2004</w:t>
      </w:r>
      <w:r w:rsidR="0068268A" w:rsidRPr="00726356">
        <w:rPr>
          <w:rFonts w:ascii="SimSun" w:hAnsi="SimSun" w:hint="eastAsia"/>
          <w:sz w:val="21"/>
          <w:szCs w:val="21"/>
          <w:lang w:eastAsia="zh-CN"/>
        </w:rPr>
        <w:t>年</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和</w:t>
      </w:r>
      <w:r w:rsidR="0068268A" w:rsidRPr="00726356">
        <w:rPr>
          <w:rFonts w:ascii="SimSun" w:hAnsi="SimSun"/>
          <w:sz w:val="21"/>
          <w:szCs w:val="21"/>
          <w:lang w:eastAsia="zh-CN"/>
        </w:rPr>
        <w:t>UNU</w:t>
      </w:r>
      <w:r w:rsidR="0068268A" w:rsidRPr="00726356">
        <w:rPr>
          <w:rFonts w:ascii="SimSun" w:hAnsi="SimSun" w:hint="eastAsia"/>
          <w:sz w:val="21"/>
          <w:szCs w:val="21"/>
          <w:lang w:eastAsia="zh-CN"/>
        </w:rPr>
        <w:t>签署了一份谅解备忘录，两组织将更加密切地合作，加强知识产权领域的研究。这种合作将极大地帮助对知识产权和发展这一新议题进行有效处理，并且该代表团确信，日本政府的建议不会增加</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的财政负担，将增强</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和</w:t>
      </w:r>
      <w:r w:rsidR="0068268A" w:rsidRPr="00726356">
        <w:rPr>
          <w:rFonts w:ascii="SimSun" w:hAnsi="SimSun"/>
          <w:sz w:val="21"/>
          <w:szCs w:val="21"/>
          <w:lang w:eastAsia="zh-CN"/>
        </w:rPr>
        <w:t>UNU</w:t>
      </w:r>
      <w:r w:rsidR="0068268A" w:rsidRPr="00726356">
        <w:rPr>
          <w:rFonts w:ascii="SimSun" w:hAnsi="SimSun" w:hint="eastAsia"/>
          <w:sz w:val="21"/>
          <w:szCs w:val="21"/>
          <w:lang w:eastAsia="zh-CN"/>
        </w:rPr>
        <w:t>的合作。具体而言，关于知识产权制度的经济影响和知识产权制度与技术转让之间关系等主题的知识产权联合研究活动，预计将产生有助于就知识产权和发展问题展开讨论的信息与观点，并将向所有</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成员国，无论是发达国家还是发展中国家，提供宝贵的知识，还将从整体上增强关于知识产权重要性的意识。该代表团补充说，</w:t>
      </w:r>
      <w:r w:rsidR="0068268A" w:rsidRPr="00726356">
        <w:rPr>
          <w:rFonts w:ascii="SimSun" w:hAnsi="SimSun"/>
          <w:sz w:val="21"/>
          <w:szCs w:val="21"/>
          <w:lang w:eastAsia="zh-CN"/>
        </w:rPr>
        <w:t>UNU</w:t>
      </w:r>
      <w:r w:rsidR="0068268A" w:rsidRPr="00726356">
        <w:rPr>
          <w:rFonts w:ascii="SimSun" w:hAnsi="SimSun" w:hint="eastAsia"/>
          <w:sz w:val="21"/>
          <w:szCs w:val="21"/>
          <w:lang w:eastAsia="zh-CN"/>
        </w:rPr>
        <w:t>即将为一项传统知识和遗传资源领域的研究项目启动筹备工作，如果</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在日本的办事处未来对这一工作进行辅助，此项前瞻性研究将得到扩充。关于</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各项活动的效率，该代表团赞赏</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为削减支出所作的努力，并希望尽快通过《内部审计章程》和设立</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审计委员会，以在</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实现有效、透明的行政程序，并由此增强对</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的信心，该代表团认为这至关重要。该代表团还称，为使</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拥有正常、健康的财政状况，</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应当通过增强</w:t>
      </w:r>
      <w:r w:rsidR="0068268A" w:rsidRPr="00726356">
        <w:rPr>
          <w:rFonts w:ascii="SimSun" w:hAnsi="SimSun"/>
          <w:sz w:val="21"/>
          <w:szCs w:val="21"/>
          <w:lang w:eastAsia="zh-CN"/>
        </w:rPr>
        <w:t>PCT</w:t>
      </w:r>
      <w:r w:rsidR="0068268A" w:rsidRPr="00726356">
        <w:rPr>
          <w:rFonts w:ascii="SimSun" w:hAnsi="SimSun" w:hint="eastAsia"/>
          <w:sz w:val="21"/>
          <w:szCs w:val="21"/>
          <w:lang w:eastAsia="zh-CN"/>
        </w:rPr>
        <w:t>和马德里体系以及其他服务的吸引力来确保稳定的收入，这可以通过使</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的服务实现计算机化、更便于用户使用来实现。该代表团赞赏</w:t>
      </w:r>
      <w:r w:rsidR="0068268A" w:rsidRPr="00726356">
        <w:rPr>
          <w:rFonts w:ascii="SimSun" w:hAnsi="SimSun"/>
          <w:sz w:val="21"/>
          <w:szCs w:val="21"/>
          <w:lang w:eastAsia="zh-CN"/>
        </w:rPr>
        <w:t>2006-2007</w:t>
      </w:r>
      <w:r w:rsidR="0068268A" w:rsidRPr="00726356">
        <w:rPr>
          <w:rFonts w:ascii="SimSun" w:hAnsi="SimSun" w:hint="eastAsia"/>
          <w:sz w:val="21"/>
          <w:szCs w:val="21"/>
          <w:lang w:eastAsia="zh-CN"/>
        </w:rPr>
        <w:t>年计划和预算中所采取的平衡的预算政策，并希望</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继续努力，加强行政程序的效率，提高其服务的吸引力，以确保实现可靠的、达到良好平衡的预算管理。</w:t>
      </w:r>
      <w:r w:rsidR="0068268A" w:rsidRPr="00726356">
        <w:rPr>
          <w:rFonts w:ascii="SimSun" w:hAnsi="SimSun" w:hint="eastAsia"/>
          <w:sz w:val="21"/>
          <w:szCs w:val="21"/>
          <w:lang w:eastAsia="zh-CN"/>
        </w:rPr>
        <w:lastRenderedPageBreak/>
        <w:t>关于假冒和盗版，该代表团注意到这仍旧是发达国家和发展中国家共同面临的严重问题，因此全世界所有国家应当共同解决该问题。因此，日本将积极参加执法咨询委员会的讨论，并将继续提供技术援助，鼓励发展中国家提高其知识产权执法能力。此外，该代表团指出，协调现有专利制度的必要性已变得更为迫切，日本已与美利坚合众国在</w:t>
      </w:r>
      <w:r w:rsidR="0068268A" w:rsidRPr="00726356">
        <w:rPr>
          <w:rFonts w:ascii="SimSun" w:hAnsi="SimSun"/>
          <w:sz w:val="21"/>
          <w:szCs w:val="21"/>
          <w:lang w:eastAsia="zh-CN"/>
        </w:rPr>
        <w:t>2004</w:t>
      </w:r>
      <w:r w:rsidR="0068268A" w:rsidRPr="00726356">
        <w:rPr>
          <w:rFonts w:ascii="SimSun" w:hAnsi="SimSun" w:hint="eastAsia"/>
          <w:sz w:val="21"/>
          <w:szCs w:val="21"/>
          <w:lang w:eastAsia="zh-CN"/>
        </w:rPr>
        <w:t>年</w:t>
      </w:r>
      <w:r w:rsidR="0068268A" w:rsidRPr="00726356">
        <w:rPr>
          <w:rFonts w:ascii="SimSun" w:hAnsi="SimSun"/>
          <w:sz w:val="21"/>
          <w:szCs w:val="21"/>
          <w:lang w:eastAsia="zh-CN"/>
        </w:rPr>
        <w:t>9</w:t>
      </w:r>
      <w:r w:rsidR="0068268A" w:rsidRPr="00726356">
        <w:rPr>
          <w:rFonts w:ascii="SimSun" w:hAnsi="SimSun" w:hint="eastAsia"/>
          <w:sz w:val="21"/>
          <w:szCs w:val="21"/>
          <w:lang w:eastAsia="zh-CN"/>
        </w:rPr>
        <w:t>月专利法常设委员会</w:t>
      </w:r>
      <w:r w:rsidR="002C08BC" w:rsidRPr="00726356">
        <w:rPr>
          <w:rFonts w:ascii="SimSun" w:hAnsi="SimSun" w:hint="eastAsia"/>
          <w:sz w:val="21"/>
          <w:szCs w:val="21"/>
          <w:lang w:eastAsia="zh-CN"/>
        </w:rPr>
        <w:t>(</w:t>
      </w:r>
      <w:r w:rsidR="0068268A" w:rsidRPr="00726356">
        <w:rPr>
          <w:rFonts w:ascii="SimSun" w:hAnsi="SimSun"/>
          <w:sz w:val="21"/>
          <w:szCs w:val="21"/>
          <w:lang w:eastAsia="zh-CN"/>
        </w:rPr>
        <w:t>SCP</w:t>
      </w:r>
      <w:r w:rsidR="002C08BC" w:rsidRPr="00726356">
        <w:rPr>
          <w:rFonts w:ascii="SimSun" w:hAnsi="SimSun" w:hint="eastAsia"/>
          <w:sz w:val="21"/>
          <w:szCs w:val="21"/>
          <w:lang w:eastAsia="zh-CN"/>
        </w:rPr>
        <w:t>)</w:t>
      </w:r>
      <w:r w:rsidR="0068268A" w:rsidRPr="00726356">
        <w:rPr>
          <w:rFonts w:ascii="SimSun" w:hAnsi="SimSun" w:hint="eastAsia"/>
          <w:sz w:val="21"/>
          <w:szCs w:val="21"/>
          <w:lang w:eastAsia="zh-CN"/>
        </w:rPr>
        <w:t>第十届会议上共同提出了改变方针的提案，将</w:t>
      </w:r>
      <w:r w:rsidR="0068268A" w:rsidRPr="00726356">
        <w:rPr>
          <w:rFonts w:ascii="SimSun" w:hAnsi="SimSun"/>
          <w:sz w:val="21"/>
          <w:szCs w:val="21"/>
          <w:lang w:eastAsia="zh-CN"/>
        </w:rPr>
        <w:t>SCP</w:t>
      </w:r>
      <w:r w:rsidR="0068268A" w:rsidRPr="00726356">
        <w:rPr>
          <w:rFonts w:ascii="SimSun" w:hAnsi="SimSun" w:hint="eastAsia"/>
          <w:sz w:val="21"/>
          <w:szCs w:val="21"/>
          <w:lang w:eastAsia="zh-CN"/>
        </w:rPr>
        <w:t>的工作限制在第一批优先问题。</w:t>
      </w:r>
      <w:r w:rsidR="0068268A" w:rsidRPr="00726356">
        <w:rPr>
          <w:rFonts w:ascii="SimSun" w:hAnsi="SimSun"/>
          <w:sz w:val="21"/>
          <w:szCs w:val="21"/>
          <w:lang w:eastAsia="zh-CN"/>
        </w:rPr>
        <w:t>2005</w:t>
      </w:r>
      <w:r w:rsidR="0068268A" w:rsidRPr="00726356">
        <w:rPr>
          <w:rFonts w:ascii="SimSun" w:hAnsi="SimSun" w:hint="eastAsia"/>
          <w:sz w:val="21"/>
          <w:szCs w:val="21"/>
          <w:lang w:eastAsia="zh-CN"/>
        </w:rPr>
        <w:t>年</w:t>
      </w:r>
      <w:r w:rsidR="0068268A" w:rsidRPr="00726356">
        <w:rPr>
          <w:rFonts w:ascii="SimSun" w:hAnsi="SimSun"/>
          <w:sz w:val="21"/>
          <w:szCs w:val="21"/>
          <w:lang w:eastAsia="zh-CN"/>
        </w:rPr>
        <w:t>2</w:t>
      </w:r>
      <w:r w:rsidR="0068268A" w:rsidRPr="00726356">
        <w:rPr>
          <w:rFonts w:ascii="SimSun" w:hAnsi="SimSun" w:hint="eastAsia"/>
          <w:sz w:val="21"/>
          <w:szCs w:val="21"/>
          <w:lang w:eastAsia="zh-CN"/>
        </w:rPr>
        <w:t>月在卡萨布兰卡举行的非正式磋商达成协议，即应当以平行、加速的程序处理六个问题：现有技术；宽限期；新颖性；创造性；充分公开和遗传资源；前四个问题应由</w:t>
      </w:r>
      <w:r w:rsidR="0068268A" w:rsidRPr="00726356">
        <w:rPr>
          <w:rFonts w:ascii="SimSun" w:hAnsi="SimSun"/>
          <w:sz w:val="21"/>
          <w:szCs w:val="21"/>
          <w:lang w:eastAsia="zh-CN"/>
        </w:rPr>
        <w:t>SCT</w:t>
      </w:r>
      <w:r w:rsidR="0068268A" w:rsidRPr="00726356">
        <w:rPr>
          <w:rFonts w:ascii="SimSun" w:hAnsi="SimSun" w:hint="eastAsia"/>
          <w:sz w:val="21"/>
          <w:szCs w:val="21"/>
          <w:lang w:eastAsia="zh-CN"/>
        </w:rPr>
        <w:t>处理，其他两个问题应由</w:t>
      </w:r>
      <w:r w:rsidR="0068268A" w:rsidRPr="00726356">
        <w:rPr>
          <w:rFonts w:ascii="SimSun" w:hAnsi="SimSun"/>
          <w:sz w:val="21"/>
          <w:szCs w:val="21"/>
          <w:lang w:eastAsia="zh-CN"/>
        </w:rPr>
        <w:t>IGC</w:t>
      </w:r>
      <w:r w:rsidR="0068268A" w:rsidRPr="00726356">
        <w:rPr>
          <w:rFonts w:ascii="SimSun" w:hAnsi="SimSun" w:hint="eastAsia"/>
          <w:sz w:val="21"/>
          <w:szCs w:val="21"/>
          <w:lang w:eastAsia="zh-CN"/>
        </w:rPr>
        <w:t>处理。该代表团进一步指出，协调专利制度将有助于减轻知识产权局和申请人的负担，因此希望成员国大会确认在</w:t>
      </w:r>
      <w:r w:rsidR="0068268A" w:rsidRPr="00726356">
        <w:rPr>
          <w:rFonts w:ascii="SimSun" w:hAnsi="SimSun"/>
          <w:sz w:val="21"/>
          <w:szCs w:val="21"/>
          <w:lang w:eastAsia="zh-CN"/>
        </w:rPr>
        <w:t>SCP</w:t>
      </w:r>
      <w:r w:rsidR="0068268A" w:rsidRPr="00726356">
        <w:rPr>
          <w:rFonts w:ascii="SimSun" w:hAnsi="SimSun" w:hint="eastAsia"/>
          <w:sz w:val="21"/>
          <w:szCs w:val="21"/>
          <w:lang w:eastAsia="zh-CN"/>
        </w:rPr>
        <w:t>非正式磋商期间达成的协议，并加快讨论协调专利制度的速度。该代表团还希望成员国大会将讨论关于遗传资源获取和知识产权申请的公开要求之间相互关系的问题，这一问题是生物多样性公约请求</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考虑的，并希望</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将继续从技术角度就此问题组织讨论，日本将积极参与。该代表团还重点提到了</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以外的其他国际论坛中就知识产权和发展问题进行的讨论，并希望</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充分利用其专业技能，与其他国际组织合作处理发展问题。关于</w:t>
      </w:r>
      <w:r w:rsidR="0068268A" w:rsidRPr="00726356">
        <w:rPr>
          <w:rFonts w:ascii="SimSun" w:hAnsi="SimSun"/>
          <w:sz w:val="21"/>
          <w:szCs w:val="21"/>
          <w:lang w:eastAsia="zh-CN"/>
        </w:rPr>
        <w:t>WCT</w:t>
      </w:r>
      <w:r w:rsidR="0068268A" w:rsidRPr="00726356">
        <w:rPr>
          <w:rFonts w:ascii="SimSun" w:hAnsi="SimSun" w:hint="eastAsia"/>
          <w:sz w:val="21"/>
          <w:szCs w:val="21"/>
          <w:lang w:eastAsia="zh-CN"/>
        </w:rPr>
        <w:t>和</w:t>
      </w:r>
      <w:r w:rsidR="0068268A" w:rsidRPr="00726356">
        <w:rPr>
          <w:rFonts w:ascii="SimSun" w:hAnsi="SimSun"/>
          <w:sz w:val="21"/>
          <w:szCs w:val="21"/>
          <w:lang w:eastAsia="zh-CN"/>
        </w:rPr>
        <w:t>WPPT</w:t>
      </w:r>
      <w:r w:rsidR="0068268A" w:rsidRPr="00726356">
        <w:rPr>
          <w:rFonts w:ascii="SimSun" w:hAnsi="SimSun" w:hint="eastAsia"/>
          <w:sz w:val="21"/>
          <w:szCs w:val="21"/>
          <w:lang w:eastAsia="zh-CN"/>
        </w:rPr>
        <w:t>，该代表团指出，希望更多国家能尽快成为这些条约的成员国，以确保充分的版权保护。该代表团还谈到了</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广播条约和音像表演条约，并对未能就前者在去年成员国大会期间达成协议表示遗憾。日本希望在本次会议上能够取得进展。对后一条约的讨论，自</w:t>
      </w:r>
      <w:r w:rsidR="0068268A" w:rsidRPr="00726356">
        <w:rPr>
          <w:rFonts w:ascii="SimSun" w:hAnsi="SimSun"/>
          <w:sz w:val="21"/>
          <w:szCs w:val="21"/>
          <w:lang w:eastAsia="zh-CN"/>
        </w:rPr>
        <w:t>2000</w:t>
      </w:r>
      <w:r w:rsidR="0068268A" w:rsidRPr="00726356">
        <w:rPr>
          <w:rFonts w:ascii="SimSun" w:hAnsi="SimSun" w:hint="eastAsia"/>
          <w:sz w:val="21"/>
          <w:szCs w:val="21"/>
          <w:lang w:eastAsia="zh-CN"/>
        </w:rPr>
        <w:t>年外交会议以来一直在</w:t>
      </w:r>
      <w:r w:rsidR="0068268A" w:rsidRPr="00726356">
        <w:rPr>
          <w:rFonts w:ascii="SimSun" w:hAnsi="SimSun"/>
          <w:sz w:val="21"/>
          <w:szCs w:val="21"/>
          <w:lang w:eastAsia="zh-CN"/>
        </w:rPr>
        <w:t>WIPO</w:t>
      </w:r>
      <w:r w:rsidR="0068268A" w:rsidRPr="00726356">
        <w:rPr>
          <w:rFonts w:ascii="SimSun" w:hAnsi="SimSun" w:hint="eastAsia"/>
          <w:sz w:val="21"/>
          <w:szCs w:val="21"/>
          <w:lang w:eastAsia="zh-CN"/>
        </w:rPr>
        <w:t>进行，该代表团称，为保持与</w:t>
      </w:r>
      <w:r w:rsidR="0068268A" w:rsidRPr="00726356">
        <w:rPr>
          <w:rFonts w:ascii="SimSun" w:hAnsi="SimSun"/>
          <w:sz w:val="21"/>
          <w:szCs w:val="21"/>
          <w:lang w:eastAsia="zh-CN"/>
        </w:rPr>
        <w:t>WCT</w:t>
      </w:r>
      <w:r w:rsidR="0068268A" w:rsidRPr="00726356">
        <w:rPr>
          <w:rFonts w:ascii="SimSun" w:hAnsi="SimSun" w:hint="eastAsia"/>
          <w:sz w:val="21"/>
          <w:szCs w:val="21"/>
          <w:lang w:eastAsia="zh-CN"/>
        </w:rPr>
        <w:t>和</w:t>
      </w:r>
      <w:r w:rsidR="0068268A" w:rsidRPr="00726356">
        <w:rPr>
          <w:rFonts w:ascii="SimSun" w:hAnsi="SimSun"/>
          <w:sz w:val="21"/>
          <w:szCs w:val="21"/>
          <w:lang w:eastAsia="zh-CN"/>
        </w:rPr>
        <w:t>WPPT</w:t>
      </w:r>
      <w:r w:rsidR="0068268A" w:rsidRPr="00726356">
        <w:rPr>
          <w:rFonts w:ascii="SimSun" w:hAnsi="SimSun" w:hint="eastAsia"/>
          <w:sz w:val="21"/>
          <w:szCs w:val="21"/>
          <w:lang w:eastAsia="zh-CN"/>
        </w:rPr>
        <w:t>的平衡，希望尽早通过这两个条约，日本也将积极地参与有关讨论。最后，该代表团期待</w:t>
      </w:r>
      <w:r w:rsidR="0068268A" w:rsidRPr="00726356">
        <w:rPr>
          <w:rFonts w:ascii="SimSun" w:hAnsi="SimSun"/>
          <w:sz w:val="21"/>
          <w:szCs w:val="21"/>
          <w:lang w:eastAsia="zh-CN"/>
        </w:rPr>
        <w:t>2006</w:t>
      </w:r>
      <w:r w:rsidR="0068268A" w:rsidRPr="00726356">
        <w:rPr>
          <w:rFonts w:ascii="SimSun" w:hAnsi="SimSun" w:hint="eastAsia"/>
          <w:sz w:val="21"/>
          <w:szCs w:val="21"/>
          <w:lang w:eastAsia="zh-CN"/>
        </w:rPr>
        <w:t>年</w:t>
      </w:r>
      <w:r w:rsidR="0068268A" w:rsidRPr="00726356">
        <w:rPr>
          <w:rFonts w:ascii="SimSun" w:hAnsi="SimSun"/>
          <w:sz w:val="21"/>
          <w:szCs w:val="21"/>
          <w:lang w:eastAsia="zh-CN"/>
        </w:rPr>
        <w:t>3</w:t>
      </w:r>
      <w:r w:rsidR="0068268A" w:rsidRPr="00726356">
        <w:rPr>
          <w:rFonts w:ascii="SimSun" w:hAnsi="SimSun" w:hint="eastAsia"/>
          <w:sz w:val="21"/>
          <w:szCs w:val="21"/>
          <w:lang w:eastAsia="zh-CN"/>
        </w:rPr>
        <w:t>月外交大会对《商标法条约》</w:t>
      </w:r>
      <w:r w:rsidR="002C08BC" w:rsidRPr="00726356">
        <w:rPr>
          <w:rFonts w:ascii="SimSun" w:hAnsi="SimSun" w:hint="eastAsia"/>
          <w:sz w:val="21"/>
          <w:szCs w:val="21"/>
          <w:lang w:eastAsia="zh-CN"/>
        </w:rPr>
        <w:t>(</w:t>
      </w:r>
      <w:r w:rsidR="0068268A" w:rsidRPr="00726356">
        <w:rPr>
          <w:rFonts w:ascii="SimSun" w:hAnsi="SimSun"/>
          <w:sz w:val="21"/>
          <w:szCs w:val="21"/>
          <w:lang w:eastAsia="zh-CN"/>
        </w:rPr>
        <w:t>TLT</w:t>
      </w:r>
      <w:r w:rsidR="002C08BC" w:rsidRPr="00726356">
        <w:rPr>
          <w:rFonts w:ascii="SimSun" w:hAnsi="SimSun" w:hint="eastAsia"/>
          <w:sz w:val="21"/>
          <w:szCs w:val="21"/>
          <w:lang w:eastAsia="zh-CN"/>
        </w:rPr>
        <w:t>)</w:t>
      </w:r>
      <w:r w:rsidR="0068268A" w:rsidRPr="00726356">
        <w:rPr>
          <w:rFonts w:ascii="SimSun" w:hAnsi="SimSun" w:hint="eastAsia"/>
          <w:sz w:val="21"/>
          <w:szCs w:val="21"/>
          <w:lang w:eastAsia="zh-CN"/>
        </w:rPr>
        <w:t>所作的修订。</w:t>
      </w:r>
    </w:p>
    <w:p w14:paraId="45AC2AEC" w14:textId="40A5A5B2" w:rsidR="00D158E6" w:rsidRPr="00726356" w:rsidRDefault="00D96387" w:rsidP="000C2364">
      <w:pPr>
        <w:tabs>
          <w:tab w:val="left" w:pos="602"/>
        </w:tabs>
        <w:spacing w:before="240" w:afterLines="50" w:after="120" w:line="340" w:lineRule="atLeast"/>
        <w:jc w:val="both"/>
        <w:outlineLvl w:val="1"/>
        <w:rPr>
          <w:rFonts w:ascii="SimSun" w:hAnsi="SimSun"/>
          <w:sz w:val="21"/>
          <w:szCs w:val="21"/>
          <w:lang w:eastAsia="zh-CN"/>
        </w:rPr>
      </w:pPr>
      <w:r w:rsidRPr="00F95C74">
        <w:rPr>
          <w:rFonts w:ascii="SimSun" w:hAnsi="SimSun" w:cs="Times New Roman"/>
          <w:sz w:val="21"/>
          <w:szCs w:val="21"/>
          <w:lang w:eastAsia="zh-CN"/>
        </w:rPr>
        <w:t>141.</w:t>
      </w:r>
      <w:r w:rsidRPr="00F95C74">
        <w:rPr>
          <w:rFonts w:ascii="SimSun" w:hAnsi="SimSun" w:cs="Arial"/>
          <w:sz w:val="21"/>
          <w:szCs w:val="21"/>
          <w:lang w:eastAsia="zh-CN"/>
        </w:rPr>
        <w:tab/>
      </w:r>
      <w:r w:rsidR="00D158E6" w:rsidRPr="00726356">
        <w:rPr>
          <w:rFonts w:ascii="SimSun" w:hAnsi="SimSun" w:hint="eastAsia"/>
          <w:sz w:val="21"/>
          <w:szCs w:val="21"/>
          <w:lang w:eastAsia="zh-CN"/>
        </w:rPr>
        <w:t>总干事感谢各成员国、政府间组织和非政府组织的发言和讲话，并说他对无数代表团向他个人表示的支持和谢意非常感谢，他把这一切归功于WIPO秘书处的同事们，是他们辛勤努力才确保大会取得圆满成功的。总干事也很高兴地看到过去12个月里各成员国专利制度所取得的诸多积极进展，他尤其注意到许多发展中国家和最不发达国家对知识产权的使用大大增加。他说，这些国家无论是专利、商标还是外观设计的申请量都出现了两位数的增长，这都说明了知识产权制度的健康发展，并说明以综合的知识产权政策和策略为依据，明智地利用知识产权，是如何让各国的经济产出与增长发生巨变的。总干事随后向所有成员国尤其是发展中国家和最不发达国家保证，本组织将</w:t>
      </w:r>
      <w:proofErr w:type="gramStart"/>
      <w:r w:rsidR="00D158E6" w:rsidRPr="00726356">
        <w:rPr>
          <w:rFonts w:ascii="SimSun" w:hAnsi="SimSun" w:hint="eastAsia"/>
          <w:sz w:val="21"/>
          <w:szCs w:val="21"/>
          <w:lang w:eastAsia="zh-CN"/>
        </w:rPr>
        <w:t>作出</w:t>
      </w:r>
      <w:proofErr w:type="gramEnd"/>
      <w:r w:rsidR="00D158E6" w:rsidRPr="00726356">
        <w:rPr>
          <w:rFonts w:ascii="SimSun" w:hAnsi="SimSun" w:hint="eastAsia"/>
          <w:sz w:val="21"/>
          <w:szCs w:val="21"/>
          <w:lang w:eastAsia="zh-CN"/>
        </w:rPr>
        <w:t>前所未有的努力，支持各国加强国家和地区知识产权制度、制定明确的国家知识产权政策及配套行动计划方面的各项工作。当然总干事也完全理解发展中国家和最不发达国家关于在利用知识产权方面要有公共政策空间的期待与希望，尤其是在卫生、教育、粮食、安全、提高生活条件、就业和消灭贫困现象等方面，他强调说，WIPO将继续在制定发展合作计划时强调所关注的这些问题，并将加强其对最不发达国家的支助，以帮助其更有效地利用知识产权来实现其发展与社会目标。总干事还注意到并欢迎日本政府主动提出的关于日本愿作WIPO－日本办事处东道国以便与设在日本的联合国大学合作专门从事研究工作的建议。他表示，设立这一办事处肯定会对本组织的所有成员国带来极大利益，并对这一建议不会为本组织带来任何财政影响表示欢迎。他将与日本政府进行讨论，以就适当的安排达成一致意见。总干事最后感谢主席和所有代表团进行非常富有建设性的讨论，并说他相信大家会本着这一精神继续讨论，以圆满完成对所有议题的审议。</w:t>
      </w:r>
    </w:p>
    <w:p w14:paraId="64C8E4B8" w14:textId="77777777" w:rsidR="00A46B26" w:rsidRPr="00F95C74" w:rsidRDefault="00A46B26" w:rsidP="000C2364">
      <w:pPr>
        <w:tabs>
          <w:tab w:val="left" w:pos="602"/>
        </w:tabs>
        <w:spacing w:before="240" w:afterLines="50" w:after="120" w:line="340" w:lineRule="atLeast"/>
        <w:jc w:val="both"/>
        <w:outlineLvl w:val="1"/>
        <w:rPr>
          <w:rFonts w:ascii="SimSun" w:hAnsi="SimSun" w:cs="Arial"/>
          <w:bCs/>
          <w:iCs/>
          <w:caps/>
          <w:sz w:val="21"/>
          <w:szCs w:val="21"/>
          <w:lang w:eastAsia="zh-CN"/>
        </w:rPr>
      </w:pPr>
    </w:p>
    <w:p w14:paraId="0F5BC446" w14:textId="2D9FC157" w:rsidR="0061082D"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AC02F2" w:rsidRPr="005F26B3">
        <w:rPr>
          <w:rFonts w:ascii="KaiTi" w:eastAsia="KaiTi" w:hAnsi="KaiTi" w:cs="Arial" w:hint="eastAsia"/>
          <w:sz w:val="21"/>
          <w:szCs w:val="21"/>
          <w:lang w:eastAsia="zh-CN"/>
        </w:rPr>
        <w:t>后接附件六</w:t>
      </w:r>
      <w:r w:rsidRPr="005F26B3">
        <w:rPr>
          <w:rFonts w:ascii="KaiTi" w:eastAsia="KaiTi" w:hAnsi="KaiTi" w:cs="Arial"/>
          <w:sz w:val="21"/>
          <w:szCs w:val="21"/>
          <w:lang w:eastAsia="zh-CN"/>
        </w:rPr>
        <w:t>]</w:t>
      </w:r>
    </w:p>
    <w:p w14:paraId="362E69DB" w14:textId="77777777" w:rsidR="00A46B26" w:rsidRPr="00F95C74" w:rsidRDefault="00A46B26" w:rsidP="005F26B3">
      <w:pPr>
        <w:spacing w:afterLines="50" w:after="120" w:line="340" w:lineRule="atLeast"/>
        <w:ind w:left="5534"/>
        <w:jc w:val="both"/>
        <w:rPr>
          <w:rFonts w:ascii="SimSun" w:hAnsi="SimSun" w:cs="Arial"/>
          <w:sz w:val="21"/>
          <w:szCs w:val="21"/>
          <w:lang w:eastAsia="zh-CN"/>
        </w:rPr>
        <w:sectPr w:rsidR="00A46B26" w:rsidRPr="00F95C74" w:rsidSect="00985895">
          <w:headerReference w:type="default" r:id="rId42"/>
          <w:footerReference w:type="default" r:id="rId43"/>
          <w:headerReference w:type="first" r:id="rId44"/>
          <w:footerReference w:type="first" r:id="rId45"/>
          <w:pgSz w:w="11907" w:h="16840" w:code="9"/>
          <w:pgMar w:top="567" w:right="1134" w:bottom="1418" w:left="1418" w:header="510" w:footer="1021" w:gutter="0"/>
          <w:pgNumType w:start="1"/>
          <w:cols w:space="720"/>
          <w:titlePg/>
        </w:sectPr>
      </w:pPr>
    </w:p>
    <w:p w14:paraId="2A64433E" w14:textId="508CC1BD" w:rsidR="00A46B26"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2" w:name="_Toc362599682"/>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六</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WO/PBC/12/3(</w:t>
      </w:r>
      <w:r w:rsidRPr="00203C35">
        <w:rPr>
          <w:rFonts w:ascii="SimSun" w:hAnsi="SimSun" w:cs="Arial" w:hint="eastAsia"/>
          <w:bCs/>
          <w:iCs/>
          <w:caps/>
          <w:sz w:val="24"/>
          <w:szCs w:val="24"/>
          <w:lang w:eastAsia="zh-CN"/>
        </w:rPr>
        <w:t>计划</w:t>
      </w:r>
      <w:r w:rsidR="00D96387" w:rsidRPr="00203C35">
        <w:rPr>
          <w:rFonts w:ascii="SimSun" w:hAnsi="SimSun" w:cs="Arial"/>
          <w:bCs/>
          <w:iCs/>
          <w:caps/>
          <w:sz w:val="24"/>
          <w:szCs w:val="24"/>
          <w:lang w:eastAsia="zh-CN"/>
        </w:rPr>
        <w:t>2</w:t>
      </w:r>
      <w:r w:rsidRPr="00203C35">
        <w:rPr>
          <w:rFonts w:ascii="SimSun" w:hAnsi="SimSun" w:cs="Arial" w:hint="eastAsia"/>
          <w:bCs/>
          <w:iCs/>
          <w:caps/>
          <w:sz w:val="24"/>
          <w:szCs w:val="24"/>
          <w:lang w:eastAsia="zh-CN"/>
        </w:rPr>
        <w:t>对外协调</w:t>
      </w:r>
      <w:r w:rsidR="00D96387" w:rsidRPr="00203C35">
        <w:rPr>
          <w:rFonts w:ascii="SimSun" w:hAnsi="SimSun" w:cs="Arial"/>
          <w:bCs/>
          <w:iCs/>
          <w:caps/>
          <w:sz w:val="24"/>
          <w:szCs w:val="24"/>
          <w:lang w:eastAsia="zh-CN"/>
        </w:rPr>
        <w:t>)</w:t>
      </w:r>
      <w:bookmarkEnd w:id="62"/>
    </w:p>
    <w:p w14:paraId="547167BF" w14:textId="365429E1" w:rsidR="00F95C74" w:rsidRDefault="001918B5" w:rsidP="00A46B26">
      <w:pPr>
        <w:autoSpaceDE w:val="0"/>
        <w:autoSpaceDN w:val="0"/>
        <w:adjustRightInd w:val="0"/>
        <w:spacing w:afterLines="150" w:after="36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战</w:t>
      </w:r>
      <w:r w:rsidR="00A46B26">
        <w:rPr>
          <w:rFonts w:ascii="SimSun" w:hAnsi="SimSun" w:cs="Times New Roman" w:hint="eastAsia"/>
          <w:sz w:val="21"/>
          <w:szCs w:val="21"/>
          <w:lang w:eastAsia="zh-CN"/>
        </w:rPr>
        <w:t xml:space="preserve">　</w:t>
      </w:r>
      <w:r w:rsidRPr="00F95C74">
        <w:rPr>
          <w:rFonts w:ascii="SimSun" w:hAnsi="SimSun" w:cs="Times New Roman" w:hint="eastAsia"/>
          <w:sz w:val="21"/>
          <w:szCs w:val="21"/>
          <w:lang w:eastAsia="zh-CN"/>
        </w:rPr>
        <w:t>略</w:t>
      </w:r>
    </w:p>
    <w:p w14:paraId="414415E4" w14:textId="4BA8826A" w:rsidR="00F95C74"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r>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总部的对外关系计划将与</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各协调处</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布鲁塞尔、纽约、新加坡、东京和华盛顿</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一道，继续发展并管理与外界的关系网络。尤其是，</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的外部环境将继续受到系统的监测，并继续保持相互交往。这将确保</w:t>
      </w:r>
      <w:r w:rsidR="001918B5" w:rsidRPr="00F95C74">
        <w:rPr>
          <w:rFonts w:ascii="SimSun" w:hAnsi="SimSun" w:cs="Times New Roman"/>
          <w:color w:val="000000"/>
          <w:sz w:val="21"/>
          <w:szCs w:val="21"/>
          <w:lang w:eastAsia="zh-CN"/>
        </w:rPr>
        <w:t>WIPO</w:t>
      </w:r>
      <w:r w:rsidR="001918B5" w:rsidRPr="00F95C74">
        <w:rPr>
          <w:rFonts w:ascii="SimSun" w:hAnsi="SimSun" w:cs="SimSun" w:hint="eastAsia"/>
          <w:color w:val="000000"/>
          <w:sz w:val="21"/>
          <w:szCs w:val="21"/>
          <w:lang w:eastAsia="zh-CN"/>
        </w:rPr>
        <w:t>全面了解与知识产权相关的各项进展，而且外部利益攸关者也能加深对知识产权问题认识，并进行更加知情的辩论。为此目的，将通过各协调处等各种渠道</w:t>
      </w:r>
      <w:r w:rsidR="001918B5" w:rsidRPr="00F95C74">
        <w:rPr>
          <w:rFonts w:ascii="SimSun" w:hAnsi="SimSun" w:cs="SimSun"/>
          <w:color w:val="000000"/>
          <w:sz w:val="21"/>
          <w:szCs w:val="21"/>
          <w:lang w:eastAsia="zh-CN"/>
        </w:rPr>
        <w:t>,</w:t>
      </w:r>
      <w:r w:rsidR="001918B5" w:rsidRPr="00F95C74">
        <w:rPr>
          <w:rFonts w:ascii="SimSun" w:hAnsi="SimSun" w:cs="SimSun" w:hint="eastAsia"/>
          <w:color w:val="000000"/>
          <w:sz w:val="21"/>
          <w:szCs w:val="21"/>
          <w:lang w:eastAsia="zh-CN"/>
        </w:rPr>
        <w:t>发展并维护利益攸关者网络。</w:t>
      </w:r>
    </w:p>
    <w:p w14:paraId="55D76D5C"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p>
    <w:p w14:paraId="448B4D58"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SimSun"/>
          <w:color w:val="000000"/>
          <w:sz w:val="21"/>
          <w:szCs w:val="21"/>
          <w:lang w:eastAsia="zh-CN"/>
        </w:rPr>
      </w:pPr>
    </w:p>
    <w:p w14:paraId="2F230A87" w14:textId="77777777" w:rsidR="00A46B26" w:rsidRDefault="00A46B26" w:rsidP="00F95C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cs="Arial"/>
          <w:sz w:val="21"/>
          <w:szCs w:val="21"/>
          <w:lang w:eastAsia="zh-CN"/>
        </w:rPr>
      </w:pPr>
    </w:p>
    <w:p w14:paraId="02B6B040" w14:textId="6BCA0C3B"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后接附件七</w:t>
      </w:r>
      <w:r w:rsidRPr="005F26B3">
        <w:rPr>
          <w:rFonts w:ascii="KaiTi" w:eastAsia="KaiTi" w:hAnsi="KaiTi" w:cs="Arial"/>
          <w:sz w:val="21"/>
          <w:szCs w:val="21"/>
          <w:lang w:eastAsia="zh-CN"/>
        </w:rPr>
        <w:t>]</w:t>
      </w:r>
    </w:p>
    <w:p w14:paraId="69D881CB" w14:textId="40792614" w:rsidR="00D96387" w:rsidRPr="00F95C74" w:rsidRDefault="00D96387" w:rsidP="00F95C74">
      <w:pPr>
        <w:spacing w:afterLines="50" w:after="120" w:line="340" w:lineRule="atLeast"/>
        <w:jc w:val="both"/>
        <w:rPr>
          <w:rFonts w:ascii="SimSun" w:hAnsi="SimSun" w:cs="Arial"/>
          <w:sz w:val="21"/>
          <w:szCs w:val="21"/>
          <w:lang w:eastAsia="zh-CN"/>
        </w:rPr>
        <w:sectPr w:rsidR="00D96387" w:rsidRPr="00F95C74" w:rsidSect="00985895">
          <w:headerReference w:type="first" r:id="rId46"/>
          <w:footerReference w:type="first" r:id="rId47"/>
          <w:pgSz w:w="11907" w:h="16840" w:code="9"/>
          <w:pgMar w:top="567" w:right="1134" w:bottom="1418" w:left="1418" w:header="510" w:footer="1021" w:gutter="0"/>
          <w:pgNumType w:start="1"/>
          <w:cols w:space="720"/>
          <w:titlePg/>
        </w:sectPr>
      </w:pPr>
    </w:p>
    <w:p w14:paraId="52ADEE72" w14:textId="276ACE5F" w:rsidR="00620349" w:rsidRPr="00203C35" w:rsidRDefault="00AC02F2" w:rsidP="00A46B26">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3" w:name="_Toc362599683"/>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七</w:t>
      </w:r>
      <w:r w:rsidR="00D96387" w:rsidRPr="00203C35">
        <w:rPr>
          <w:rFonts w:ascii="SimSun" w:hAnsi="SimSun" w:cs="Arial"/>
          <w:bCs/>
          <w:iCs/>
          <w:caps/>
          <w:sz w:val="24"/>
          <w:szCs w:val="24"/>
          <w:lang w:eastAsia="zh-CN"/>
        </w:rPr>
        <w:tab/>
      </w:r>
      <w:r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A/46/12</w:t>
      </w:r>
      <w:bookmarkEnd w:id="63"/>
      <w:r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39</w:t>
      </w:r>
      <w:r w:rsidR="007C265C" w:rsidRPr="00203C35">
        <w:rPr>
          <w:rFonts w:ascii="SimSun" w:hAnsi="SimSun" w:cs="Arial" w:hint="eastAsia"/>
          <w:bCs/>
          <w:iCs/>
          <w:caps/>
          <w:sz w:val="24"/>
          <w:szCs w:val="24"/>
          <w:lang w:eastAsia="zh-CN"/>
        </w:rPr>
        <w:t>段</w:t>
      </w:r>
    </w:p>
    <w:p w14:paraId="125026BD" w14:textId="056ADE0E" w:rsidR="00F95C74" w:rsidRDefault="00D96387" w:rsidP="000C2364">
      <w:pPr>
        <w:spacing w:before="240" w:afterLines="50" w:after="120" w:line="340" w:lineRule="atLeast"/>
        <w:jc w:val="both"/>
        <w:outlineLvl w:val="1"/>
        <w:rPr>
          <w:rFonts w:ascii="SimSun" w:hAnsi="SimSun" w:cs="Times New Roman"/>
          <w:sz w:val="21"/>
          <w:szCs w:val="21"/>
          <w:lang w:eastAsia="zh-CN"/>
        </w:rPr>
      </w:pPr>
      <w:r w:rsidRPr="00F95C74">
        <w:rPr>
          <w:rFonts w:ascii="SimSun" w:hAnsi="SimSun" w:cs="Times New Roman"/>
          <w:sz w:val="21"/>
          <w:szCs w:val="21"/>
          <w:lang w:eastAsia="zh-CN"/>
        </w:rPr>
        <w:t>39.</w:t>
      </w:r>
      <w:r w:rsidR="00A46B26">
        <w:rPr>
          <w:rFonts w:ascii="SimSun" w:hAnsi="SimSun" w:cs="Times New Roman" w:hint="eastAsia"/>
          <w:sz w:val="21"/>
          <w:szCs w:val="21"/>
          <w:lang w:eastAsia="zh-CN"/>
        </w:rPr>
        <w:tab/>
      </w:r>
      <w:r w:rsidR="00620349" w:rsidRPr="00F95C74">
        <w:rPr>
          <w:rFonts w:ascii="SimSun" w:hAnsi="SimSun" w:cs="Times New Roman"/>
          <w:sz w:val="21"/>
          <w:szCs w:val="21"/>
          <w:lang w:eastAsia="zh-CN"/>
        </w:rPr>
        <w:t>WIPO成员国大会和各联盟的大会各自就其所涉事宜，通过了文件WO/PBC/13/4中拟议修订的2008/09两年</w:t>
      </w:r>
      <w:proofErr w:type="gramStart"/>
      <w:r w:rsidR="00620349" w:rsidRPr="00F95C74">
        <w:rPr>
          <w:rFonts w:ascii="SimSun" w:hAnsi="SimSun" w:cs="Times New Roman"/>
          <w:sz w:val="21"/>
          <w:szCs w:val="21"/>
          <w:lang w:eastAsia="zh-CN"/>
        </w:rPr>
        <w:t>期计划</w:t>
      </w:r>
      <w:proofErr w:type="gramEnd"/>
      <w:r w:rsidR="00620349" w:rsidRPr="00F95C74">
        <w:rPr>
          <w:rFonts w:ascii="SimSun" w:hAnsi="SimSun" w:cs="Times New Roman"/>
          <w:sz w:val="21"/>
          <w:szCs w:val="21"/>
          <w:lang w:eastAsia="zh-CN"/>
        </w:rPr>
        <w:t>和预算，但作如下修改：</w:t>
      </w:r>
    </w:p>
    <w:p w14:paraId="688DC9AA" w14:textId="359438B4"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t>修改战略目标</w:t>
      </w:r>
      <w:proofErr w:type="gramStart"/>
      <w:r w:rsidRPr="00F95C74">
        <w:rPr>
          <w:rFonts w:ascii="SimSun" w:hAnsi="SimSun" w:cs="Times New Roman"/>
          <w:sz w:val="21"/>
          <w:szCs w:val="21"/>
          <w:lang w:eastAsia="zh-CN"/>
        </w:rPr>
        <w:t>六计划</w:t>
      </w:r>
      <w:proofErr w:type="gramEnd"/>
      <w:r w:rsidRPr="00F95C74">
        <w:rPr>
          <w:rFonts w:ascii="SimSun" w:hAnsi="SimSun" w:cs="Times New Roman"/>
          <w:sz w:val="21"/>
          <w:szCs w:val="21"/>
          <w:lang w:eastAsia="zh-CN"/>
        </w:rPr>
        <w:t>17的措词；</w:t>
      </w:r>
    </w:p>
    <w:p w14:paraId="227E5B99" w14:textId="494B5B6C"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t>删除战略目标三中的</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可持续</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一词；</w:t>
      </w:r>
    </w:p>
    <w:p w14:paraId="648CB214" w14:textId="59C985DD"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t>计划1</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修正效绩指标；</w:t>
      </w:r>
    </w:p>
    <w:p w14:paraId="04989DA2"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t>计划17：在计划关联中增加计划4；</w:t>
      </w:r>
    </w:p>
    <w:p w14:paraId="6DE406B2"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(e)</w:t>
      </w:r>
      <w:r w:rsidRPr="00F95C74">
        <w:rPr>
          <w:rFonts w:ascii="SimSun" w:hAnsi="SimSun" w:cs="Times New Roman"/>
          <w:sz w:val="21"/>
          <w:szCs w:val="21"/>
          <w:lang w:eastAsia="zh-CN"/>
        </w:rPr>
        <w:tab/>
        <w:t>在计划4的发展议程关联中，删除所提及的发展议程建议20；</w:t>
      </w:r>
    </w:p>
    <w:p w14:paraId="5FE1D95E" w14:textId="77777777"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(f)</w:t>
      </w:r>
      <w:r w:rsidRPr="00F95C74">
        <w:rPr>
          <w:rFonts w:ascii="SimSun" w:hAnsi="SimSun" w:cs="Times New Roman"/>
          <w:sz w:val="21"/>
          <w:szCs w:val="21"/>
          <w:lang w:eastAsia="zh-CN"/>
        </w:rPr>
        <w:tab/>
        <w:t>在文件WO/PBC/13/4第42段中，补充提及大会关于发展议程5项建议的决定；</w:t>
      </w:r>
    </w:p>
    <w:p w14:paraId="765CCAFB" w14:textId="7FAF09D2" w:rsidR="0068268A" w:rsidRP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(g)</w:t>
      </w:r>
      <w:r w:rsidRPr="00F95C74">
        <w:rPr>
          <w:rFonts w:ascii="SimSun" w:hAnsi="SimSun" w:cs="Times New Roman"/>
          <w:sz w:val="21"/>
          <w:szCs w:val="21"/>
          <w:lang w:eastAsia="zh-CN"/>
        </w:rPr>
        <w:tab/>
        <w:t>将为落实发展议程该5项建议</w:t>
      </w:r>
      <w:r w:rsidR="002C08BC">
        <w:rPr>
          <w:rFonts w:ascii="SimSun" w:hAnsi="SimSun" w:cs="Times New Roman"/>
          <w:sz w:val="21"/>
          <w:szCs w:val="21"/>
          <w:lang w:eastAsia="zh-CN"/>
        </w:rPr>
        <w:t>(</w:t>
      </w:r>
      <w:r w:rsidRPr="00F95C74">
        <w:rPr>
          <w:rFonts w:ascii="SimSun" w:hAnsi="SimSun" w:cs="Times New Roman"/>
          <w:sz w:val="21"/>
          <w:szCs w:val="21"/>
          <w:lang w:eastAsia="zh-CN"/>
        </w:rPr>
        <w:t>2、5、8、9和10</w:t>
      </w:r>
      <w:r w:rsidR="002C08BC">
        <w:rPr>
          <w:rFonts w:ascii="SimSun" w:hAnsi="SimSun" w:cs="Times New Roman"/>
          <w:sz w:val="21"/>
          <w:szCs w:val="21"/>
          <w:lang w:eastAsia="zh-CN"/>
        </w:rPr>
        <w:t>)</w:t>
      </w:r>
      <w:r w:rsidRPr="00F95C74">
        <w:rPr>
          <w:rFonts w:ascii="SimSun" w:hAnsi="SimSun" w:cs="Times New Roman"/>
          <w:sz w:val="21"/>
          <w:szCs w:val="21"/>
          <w:lang w:eastAsia="zh-CN"/>
        </w:rPr>
        <w:t>划拨460</w:t>
      </w:r>
      <w:proofErr w:type="gramStart"/>
      <w:r w:rsidRPr="00F95C74">
        <w:rPr>
          <w:rFonts w:ascii="SimSun" w:hAnsi="SimSun" w:cs="Times New Roman"/>
          <w:sz w:val="21"/>
          <w:szCs w:val="21"/>
          <w:lang w:eastAsia="zh-CN"/>
        </w:rPr>
        <w:t>万瑞</w:t>
      </w:r>
      <w:proofErr w:type="gramEnd"/>
      <w:r w:rsidRPr="00F95C74">
        <w:rPr>
          <w:rFonts w:ascii="SimSun" w:hAnsi="SimSun" w:cs="Times New Roman"/>
          <w:sz w:val="21"/>
          <w:szCs w:val="21"/>
          <w:lang w:eastAsia="zh-CN"/>
        </w:rPr>
        <w:t>郎的资金</w:t>
      </w:r>
      <w:r w:rsidR="002C08BC">
        <w:rPr>
          <w:rFonts w:ascii="SimSun" w:hAnsi="SimSun" w:cs="Times New Roman"/>
          <w:sz w:val="21"/>
          <w:szCs w:val="21"/>
          <w:lang w:eastAsia="zh-CN"/>
        </w:rPr>
        <w:t>(</w:t>
      </w:r>
      <w:r w:rsidRPr="00F95C74">
        <w:rPr>
          <w:rFonts w:ascii="SimSun" w:hAnsi="SimSun" w:cs="Times New Roman"/>
          <w:sz w:val="21"/>
          <w:szCs w:val="21"/>
          <w:lang w:eastAsia="zh-CN"/>
        </w:rPr>
        <w:t>将反映在文件WO/PBC/13/4附件二中</w:t>
      </w:r>
      <w:r w:rsidR="002C08BC">
        <w:rPr>
          <w:rFonts w:ascii="SimSun" w:hAnsi="SimSun" w:cs="Times New Roman"/>
          <w:sz w:val="21"/>
          <w:szCs w:val="21"/>
          <w:lang w:eastAsia="zh-CN"/>
        </w:rPr>
        <w:t>)</w:t>
      </w:r>
      <w:r w:rsidRPr="00F95C74">
        <w:rPr>
          <w:rFonts w:ascii="SimSun" w:hAnsi="SimSun" w:cs="Times New Roman"/>
          <w:sz w:val="21"/>
          <w:szCs w:val="21"/>
          <w:lang w:eastAsia="zh-CN"/>
        </w:rPr>
        <w:t>，以便为落实各该项建议共提供800</w:t>
      </w:r>
      <w:proofErr w:type="gramStart"/>
      <w:r w:rsidRPr="00F95C74">
        <w:rPr>
          <w:rFonts w:ascii="SimSun" w:hAnsi="SimSun" w:cs="Times New Roman"/>
          <w:sz w:val="21"/>
          <w:szCs w:val="21"/>
          <w:lang w:eastAsia="zh-CN"/>
        </w:rPr>
        <w:t>万瑞</w:t>
      </w:r>
      <w:proofErr w:type="gramEnd"/>
      <w:r w:rsidRPr="00F95C74">
        <w:rPr>
          <w:rFonts w:ascii="SimSun" w:hAnsi="SimSun" w:cs="Times New Roman"/>
          <w:sz w:val="21"/>
          <w:szCs w:val="21"/>
          <w:lang w:eastAsia="zh-CN"/>
        </w:rPr>
        <w:t>郎的资金；并</w:t>
      </w:r>
    </w:p>
    <w:p w14:paraId="79A7B40D" w14:textId="77777777" w:rsidR="00F95C74" w:rsidRDefault="0068268A"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r w:rsidRPr="00F95C74">
        <w:rPr>
          <w:rFonts w:ascii="SimSun" w:hAnsi="SimSun" w:cs="Times New Roman"/>
          <w:sz w:val="21"/>
          <w:szCs w:val="21"/>
          <w:lang w:eastAsia="zh-CN"/>
        </w:rPr>
        <w:t>(h)</w:t>
      </w:r>
      <w:r w:rsidRPr="00F95C74">
        <w:rPr>
          <w:rFonts w:ascii="SimSun" w:hAnsi="SimSun" w:cs="Times New Roman"/>
          <w:sz w:val="21"/>
          <w:szCs w:val="21"/>
          <w:lang w:eastAsia="zh-CN"/>
        </w:rPr>
        <w:tab/>
        <w:t>将从PCT体系中划拨100</w:t>
      </w:r>
      <w:proofErr w:type="gramStart"/>
      <w:r w:rsidRPr="00F95C74">
        <w:rPr>
          <w:rFonts w:ascii="SimSun" w:hAnsi="SimSun" w:cs="Times New Roman"/>
          <w:sz w:val="21"/>
          <w:szCs w:val="21"/>
          <w:lang w:eastAsia="zh-CN"/>
        </w:rPr>
        <w:t>万瑞郎用于</w:t>
      </w:r>
      <w:proofErr w:type="gramEnd"/>
      <w:r w:rsidRPr="00F95C74">
        <w:rPr>
          <w:rFonts w:ascii="SimSun" w:hAnsi="SimSun" w:cs="Times New Roman"/>
          <w:sz w:val="21"/>
          <w:szCs w:val="21"/>
          <w:lang w:eastAsia="zh-CN"/>
        </w:rPr>
        <w:t>继续开展WIPO学院的活动。</w:t>
      </w:r>
    </w:p>
    <w:p w14:paraId="3E110B43" w14:textId="77777777" w:rsidR="00A46B26" w:rsidRDefault="00A46B26"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p>
    <w:p w14:paraId="5EA0432A" w14:textId="77777777" w:rsidR="00A46B26" w:rsidRDefault="00A46B26" w:rsidP="00A46B26">
      <w:pPr>
        <w:tabs>
          <w:tab w:val="left" w:pos="1418"/>
        </w:tabs>
        <w:spacing w:afterLines="50" w:after="120" w:line="340" w:lineRule="atLeast"/>
        <w:ind w:left="709"/>
        <w:jc w:val="both"/>
        <w:textAlignment w:val="bottom"/>
        <w:rPr>
          <w:rFonts w:ascii="SimSun" w:hAnsi="SimSun" w:cs="Times New Roman"/>
          <w:sz w:val="21"/>
          <w:szCs w:val="21"/>
          <w:lang w:eastAsia="zh-CN"/>
        </w:rPr>
      </w:pPr>
    </w:p>
    <w:p w14:paraId="423FA4E2" w14:textId="27EAE6DF" w:rsidR="00D96387" w:rsidRPr="005F26B3" w:rsidRDefault="00D96387" w:rsidP="00A46B26">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后接附件八</w:t>
      </w:r>
      <w:r w:rsidRPr="005F26B3">
        <w:rPr>
          <w:rFonts w:ascii="KaiTi" w:eastAsia="KaiTi" w:hAnsi="KaiTi" w:cs="Arial"/>
          <w:sz w:val="21"/>
          <w:szCs w:val="21"/>
          <w:lang w:eastAsia="zh-CN"/>
        </w:rPr>
        <w:t>]</w:t>
      </w:r>
    </w:p>
    <w:p w14:paraId="1EA5426D" w14:textId="77777777" w:rsidR="00D96387" w:rsidRPr="00F95C74" w:rsidRDefault="00D96387" w:rsidP="00A46B26">
      <w:pPr>
        <w:spacing w:afterLines="50" w:after="120" w:line="340" w:lineRule="atLeast"/>
        <w:jc w:val="both"/>
        <w:rPr>
          <w:rFonts w:ascii="SimSun" w:hAnsi="SimSun" w:cs="Arial"/>
          <w:sz w:val="21"/>
          <w:szCs w:val="21"/>
          <w:lang w:eastAsia="zh-CN"/>
        </w:rPr>
        <w:sectPr w:rsidR="00D96387" w:rsidRPr="00F95C74" w:rsidSect="00985895">
          <w:headerReference w:type="first" r:id="rId48"/>
          <w:footerReference w:type="first" r:id="rId49"/>
          <w:pgSz w:w="11907" w:h="16840" w:code="9"/>
          <w:pgMar w:top="567" w:right="1134" w:bottom="1418" w:left="1418" w:header="510" w:footer="1021" w:gutter="0"/>
          <w:pgNumType w:start="1"/>
          <w:cols w:space="720"/>
          <w:titlePg/>
        </w:sectPr>
      </w:pPr>
    </w:p>
    <w:p w14:paraId="65B15B84" w14:textId="738CE3F0" w:rsidR="00A46B26"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4" w:name="_Toc362599684"/>
      <w:proofErr w:type="gramStart"/>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八</w:t>
      </w:r>
      <w:proofErr w:type="gramEnd"/>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WO/CC/62/3</w:t>
      </w:r>
    </w:p>
    <w:bookmarkEnd w:id="64"/>
    <w:p w14:paraId="178E91FC" w14:textId="7D8BB432" w:rsidR="00D96387" w:rsidRPr="00A46B26" w:rsidRDefault="006071E0" w:rsidP="000C2364">
      <w:pPr>
        <w:tabs>
          <w:tab w:val="left" w:pos="1701"/>
        </w:tabs>
        <w:spacing w:before="240" w:afterLines="200" w:after="480" w:line="340" w:lineRule="atLeast"/>
        <w:jc w:val="both"/>
        <w:outlineLvl w:val="1"/>
        <w:rPr>
          <w:rFonts w:ascii="SimHei" w:eastAsia="SimHei" w:hAnsi="SimHei" w:cs="Arial"/>
          <w:bCs/>
          <w:iCs/>
          <w:caps/>
          <w:sz w:val="21"/>
          <w:szCs w:val="21"/>
          <w:lang w:eastAsia="zh-CN"/>
        </w:rPr>
      </w:pPr>
      <w:r w:rsidRPr="00A46B26">
        <w:rPr>
          <w:rFonts w:ascii="SimHei" w:eastAsia="SimHei" w:hAnsi="SimHei" w:cs="Arial" w:hint="eastAsia"/>
          <w:bCs/>
          <w:iCs/>
          <w:caps/>
          <w:sz w:val="21"/>
          <w:szCs w:val="21"/>
          <w:lang w:eastAsia="zh-CN"/>
        </w:rPr>
        <w:t>批准协定</w:t>
      </w:r>
    </w:p>
    <w:p w14:paraId="45159AE4" w14:textId="77777777" w:rsidR="00F95C74" w:rsidRPr="00A46B26" w:rsidRDefault="006071E0" w:rsidP="00A46B26">
      <w:pPr>
        <w:spacing w:afterLines="150" w:after="360" w:line="340" w:lineRule="atLeast"/>
        <w:jc w:val="center"/>
        <w:rPr>
          <w:rFonts w:ascii="KaiTi" w:eastAsia="KaiTi" w:hAnsi="KaiTi" w:cs="Times New Roman"/>
          <w:i/>
          <w:sz w:val="21"/>
          <w:szCs w:val="21"/>
          <w:lang w:eastAsia="zh-CN"/>
        </w:rPr>
      </w:pPr>
      <w:r w:rsidRPr="00A46B26">
        <w:rPr>
          <w:rFonts w:ascii="KaiTi" w:eastAsia="KaiTi" w:hAnsi="KaiTi" w:cs="Times New Roman" w:hint="eastAsia"/>
          <w:i/>
          <w:sz w:val="21"/>
          <w:szCs w:val="21"/>
          <w:lang w:eastAsia="zh-CN"/>
        </w:rPr>
        <w:t>总</w:t>
      </w:r>
      <w:r w:rsidRPr="002F1412">
        <w:rPr>
          <w:rFonts w:ascii="KaiTi" w:eastAsia="KaiTi" w:hAnsi="KaiTi" w:cs="Arial" w:hint="eastAsia"/>
          <w:i/>
          <w:sz w:val="21"/>
          <w:szCs w:val="21"/>
          <w:lang w:eastAsia="zh-CN"/>
        </w:rPr>
        <w:t>干事</w:t>
      </w:r>
      <w:r w:rsidRPr="00A46B26">
        <w:rPr>
          <w:rFonts w:ascii="KaiTi" w:eastAsia="KaiTi" w:hAnsi="KaiTi" w:cs="STSong" w:hint="eastAsia"/>
          <w:i/>
          <w:sz w:val="21"/>
          <w:szCs w:val="21"/>
          <w:lang w:eastAsia="zh-CN"/>
        </w:rPr>
        <w:t>备</w:t>
      </w:r>
      <w:r w:rsidRPr="002F1412">
        <w:rPr>
          <w:rFonts w:ascii="KaiTi" w:eastAsia="KaiTi" w:hAnsi="KaiTi" w:cs="Arial" w:hint="eastAsia"/>
          <w:i/>
          <w:sz w:val="21"/>
          <w:szCs w:val="21"/>
          <w:lang w:eastAsia="zh-CN"/>
        </w:rPr>
        <w:t>忘</w:t>
      </w:r>
      <w:r w:rsidRPr="00A46B26">
        <w:rPr>
          <w:rFonts w:ascii="KaiTi" w:eastAsia="KaiTi" w:hAnsi="KaiTi" w:cs="STSong" w:hint="eastAsia"/>
          <w:i/>
          <w:sz w:val="21"/>
          <w:szCs w:val="21"/>
          <w:lang w:eastAsia="zh-CN"/>
        </w:rPr>
        <w:t>录</w:t>
      </w:r>
    </w:p>
    <w:p w14:paraId="6894EF3D" w14:textId="23771A4D" w:rsidR="00D96387" w:rsidRPr="00636CCD" w:rsidRDefault="006071E0" w:rsidP="00A46B26">
      <w:pPr>
        <w:spacing w:afterLines="100" w:after="240" w:line="340" w:lineRule="atLeast"/>
        <w:jc w:val="both"/>
        <w:outlineLvl w:val="0"/>
        <w:rPr>
          <w:rFonts w:ascii="SimSun" w:hAnsi="SimSun" w:cs="Times New Roman"/>
          <w:caps/>
          <w:sz w:val="21"/>
          <w:szCs w:val="24"/>
          <w:lang w:eastAsia="zh-CN"/>
        </w:rPr>
      </w:pPr>
      <w:r w:rsidRPr="00636CCD">
        <w:rPr>
          <w:rFonts w:ascii="SimSun" w:hAnsi="SimSun" w:cs="STSong" w:hint="eastAsia"/>
          <w:caps/>
          <w:sz w:val="21"/>
          <w:szCs w:val="24"/>
          <w:lang w:eastAsia="zh-CN"/>
        </w:rPr>
        <w:t>一、导</w:t>
      </w:r>
      <w:r w:rsidR="00A46B26" w:rsidRPr="00636CCD">
        <w:rPr>
          <w:rFonts w:ascii="SimSun" w:hAnsi="SimSun" w:cs="STSong" w:hint="eastAsia"/>
          <w:caps/>
          <w:sz w:val="21"/>
          <w:szCs w:val="24"/>
          <w:lang w:eastAsia="zh-CN"/>
        </w:rPr>
        <w:t xml:space="preserve">　</w:t>
      </w:r>
      <w:r w:rsidRPr="00636CCD">
        <w:rPr>
          <w:rFonts w:ascii="SimSun" w:hAnsi="SimSun" w:cs="Arial" w:hint="eastAsia"/>
          <w:caps/>
          <w:sz w:val="21"/>
          <w:szCs w:val="24"/>
          <w:lang w:eastAsia="zh-CN"/>
        </w:rPr>
        <w:t>言</w:t>
      </w:r>
    </w:p>
    <w:p w14:paraId="0CC58C6F" w14:textId="2CB0FB03" w:rsidR="00F95C74" w:rsidRDefault="00636CCD" w:rsidP="00F95C74">
      <w:pPr>
        <w:spacing w:afterLines="50" w:after="120" w:line="340" w:lineRule="atLeast"/>
        <w:jc w:val="both"/>
        <w:rPr>
          <w:rFonts w:ascii="SimSun" w:hAnsi="SimSun" w:cs="Times New Roman"/>
          <w:sz w:val="21"/>
          <w:szCs w:val="21"/>
          <w:lang w:eastAsia="zh-CN"/>
        </w:rPr>
      </w:pPr>
      <w:r>
        <w:rPr>
          <w:rFonts w:ascii="SimSun" w:hAnsi="SimSun" w:cs="Times New Roman" w:hint="eastAsia"/>
          <w:sz w:val="21"/>
          <w:szCs w:val="21"/>
          <w:lang w:eastAsia="zh-CN"/>
        </w:rPr>
        <w:t>1.</w:t>
      </w:r>
      <w:r w:rsidR="00D96387" w:rsidRPr="00F95C74">
        <w:rPr>
          <w:rFonts w:ascii="SimSun" w:hAnsi="SimSun" w:cs="Times New Roman"/>
          <w:sz w:val="21"/>
          <w:szCs w:val="21"/>
          <w:lang w:eastAsia="zh-CN"/>
        </w:rPr>
        <w:tab/>
      </w:r>
      <w:r w:rsidR="006071E0" w:rsidRPr="00F95C74">
        <w:rPr>
          <w:rFonts w:ascii="SimSun" w:hAnsi="SimSun" w:cs="Times New Roman"/>
          <w:color w:val="000000"/>
          <w:sz w:val="21"/>
          <w:szCs w:val="21"/>
          <w:lang w:eastAsia="zh-CN"/>
        </w:rPr>
        <w:t>根据《建立世界知识产权组织公约》第十二条第(4)款的规定</w:t>
      </w:r>
      <w:r w:rsidR="00264288" w:rsidRPr="00F95C74">
        <w:rPr>
          <w:rFonts w:ascii="SimSun" w:hAnsi="SimSun" w:cs="Times New Roman" w:hint="eastAsia"/>
          <w:color w:val="000000"/>
          <w:sz w:val="21"/>
          <w:szCs w:val="21"/>
          <w:lang w:eastAsia="zh-CN"/>
        </w:rPr>
        <w:t>，</w:t>
      </w:r>
      <w:r w:rsidR="006071E0" w:rsidRPr="00F95C74">
        <w:rPr>
          <w:rFonts w:ascii="SimSun" w:hAnsi="SimSun" w:cs="Times New Roman"/>
          <w:color w:val="000000"/>
          <w:sz w:val="21"/>
          <w:szCs w:val="21"/>
          <w:lang w:eastAsia="zh-CN"/>
        </w:rPr>
        <w:t>为确定WIPO在成员国境内的法律地位而缔结的任何协定</w:t>
      </w:r>
      <w:r w:rsidR="003142CC" w:rsidRPr="00F95C74">
        <w:rPr>
          <w:rFonts w:ascii="SimSun" w:hAnsi="SimSun" w:cs="Times New Roman" w:hint="eastAsia"/>
          <w:color w:val="000000"/>
          <w:sz w:val="21"/>
          <w:szCs w:val="21"/>
          <w:lang w:eastAsia="zh-CN"/>
        </w:rPr>
        <w:t>，</w:t>
      </w:r>
      <w:r w:rsidR="006071E0" w:rsidRPr="00F95C74">
        <w:rPr>
          <w:rFonts w:ascii="SimSun" w:hAnsi="SimSun" w:cs="Times New Roman"/>
          <w:color w:val="000000"/>
          <w:sz w:val="21"/>
          <w:szCs w:val="21"/>
          <w:lang w:eastAsia="zh-CN"/>
        </w:rPr>
        <w:t>须经协调委员会批准。</w:t>
      </w:r>
    </w:p>
    <w:p w14:paraId="181A176D" w14:textId="02507B25" w:rsidR="00F95C74" w:rsidRPr="00636CCD" w:rsidRDefault="006071E0" w:rsidP="00636CCD">
      <w:pPr>
        <w:spacing w:beforeLines="100" w:before="240" w:afterLines="100" w:after="240" w:line="340" w:lineRule="atLeast"/>
        <w:ind w:left="542" w:hangingChars="258" w:hanging="542"/>
        <w:jc w:val="both"/>
        <w:rPr>
          <w:rFonts w:ascii="SimSun" w:hAnsi="SimSun" w:cs="Times New Roman"/>
          <w:sz w:val="21"/>
          <w:szCs w:val="24"/>
          <w:lang w:eastAsia="zh-CN"/>
        </w:rPr>
      </w:pPr>
      <w:r w:rsidRPr="00636CCD">
        <w:rPr>
          <w:rFonts w:ascii="SimSun" w:hAnsi="SimSun" w:cs="STSong" w:hint="eastAsia"/>
          <w:caps/>
          <w:sz w:val="21"/>
          <w:szCs w:val="24"/>
          <w:lang w:eastAsia="zh-CN"/>
        </w:rPr>
        <w:t>二、</w:t>
      </w:r>
      <w:r w:rsidR="00A46B26" w:rsidRPr="00636CCD">
        <w:rPr>
          <w:rFonts w:ascii="SimSun" w:hAnsi="SimSun" w:cs="Times New Roman"/>
          <w:sz w:val="21"/>
          <w:szCs w:val="24"/>
          <w:lang w:eastAsia="zh-CN"/>
        </w:rPr>
        <w:t>WIPO</w:t>
      </w:r>
      <w:r w:rsidRPr="00636CCD">
        <w:rPr>
          <w:rFonts w:ascii="SimSun" w:hAnsi="SimSun" w:cs="Arial" w:hint="eastAsia"/>
          <w:sz w:val="21"/>
          <w:szCs w:val="24"/>
          <w:lang w:eastAsia="zh-CN"/>
        </w:rPr>
        <w:t>与巴西</w:t>
      </w:r>
      <w:r w:rsidRPr="00636CCD">
        <w:rPr>
          <w:rFonts w:ascii="SimSun" w:hAnsi="SimSun" w:cs="Times New Roman" w:hint="eastAsia"/>
          <w:sz w:val="21"/>
          <w:szCs w:val="24"/>
          <w:lang w:eastAsia="zh-CN"/>
        </w:rPr>
        <w:t>联</w:t>
      </w:r>
      <w:r w:rsidRPr="00636CCD">
        <w:rPr>
          <w:rFonts w:ascii="SimSun" w:hAnsi="SimSun" w:cs="Arial" w:hint="eastAsia"/>
          <w:sz w:val="21"/>
          <w:szCs w:val="24"/>
          <w:lang w:eastAsia="zh-CN"/>
        </w:rPr>
        <w:t>邦共和国的</w:t>
      </w:r>
      <w:r w:rsidRPr="00636CCD">
        <w:rPr>
          <w:rFonts w:ascii="SimSun" w:hAnsi="SimSun" w:cs="Times New Roman" w:hint="eastAsia"/>
          <w:sz w:val="21"/>
          <w:szCs w:val="24"/>
          <w:lang w:eastAsia="zh-CN"/>
        </w:rPr>
        <w:t>协</w:t>
      </w:r>
      <w:r w:rsidRPr="00636CCD">
        <w:rPr>
          <w:rFonts w:ascii="SimSun" w:hAnsi="SimSun" w:cs="Arial" w:hint="eastAsia"/>
          <w:sz w:val="21"/>
          <w:szCs w:val="24"/>
          <w:lang w:eastAsia="zh-CN"/>
        </w:rPr>
        <w:t>定</w:t>
      </w:r>
    </w:p>
    <w:p w14:paraId="1C3820C6" w14:textId="6BC25FF4" w:rsidR="00F95C74" w:rsidRDefault="00636CCD" w:rsidP="00F95C74">
      <w:pPr>
        <w:spacing w:afterLines="50" w:after="120" w:line="340" w:lineRule="atLeast"/>
        <w:jc w:val="both"/>
        <w:rPr>
          <w:rFonts w:ascii="SimSun" w:hAnsi="SimSun" w:cs="Times New Roman"/>
          <w:sz w:val="21"/>
          <w:szCs w:val="21"/>
          <w:lang w:eastAsia="zh-CN"/>
        </w:rPr>
      </w:pPr>
      <w:r>
        <w:rPr>
          <w:rFonts w:ascii="SimSun" w:hAnsi="SimSun" w:cs="Times New Roman" w:hint="eastAsia"/>
          <w:sz w:val="21"/>
          <w:szCs w:val="21"/>
          <w:lang w:eastAsia="zh-CN"/>
        </w:rPr>
        <w:t>2.</w:t>
      </w:r>
      <w:r w:rsidR="00D96387" w:rsidRPr="00F95C74">
        <w:rPr>
          <w:rFonts w:ascii="SimSun" w:hAnsi="SimSun" w:cs="Times New Roman"/>
          <w:sz w:val="21"/>
          <w:szCs w:val="21"/>
          <w:lang w:eastAsia="zh-CN"/>
        </w:rPr>
        <w:tab/>
      </w:r>
      <w:r w:rsidR="006071E0" w:rsidRPr="00F95C74">
        <w:rPr>
          <w:rFonts w:ascii="SimSun" w:hAnsi="SimSun" w:cs="Times New Roman"/>
          <w:color w:val="000000"/>
          <w:sz w:val="21"/>
          <w:szCs w:val="21"/>
          <w:lang w:eastAsia="zh-CN"/>
        </w:rPr>
        <w:t>WIPO总干事与巴西联邦共和国政府拟定了一项旨在确定WIPO巴西办事处法律地位的协定。WIPO</w:t>
      </w:r>
      <w:r w:rsidR="00FC1B1B" w:rsidRPr="00F95C74">
        <w:rPr>
          <w:rFonts w:ascii="SimSun" w:hAnsi="SimSun" w:cs="Times New Roman"/>
          <w:color w:val="000000"/>
          <w:sz w:val="21"/>
          <w:szCs w:val="21"/>
          <w:lang w:eastAsia="zh-CN"/>
        </w:rPr>
        <w:t>与巴西联邦共和国政府</w:t>
      </w:r>
      <w:r w:rsidR="00FC1B1B" w:rsidRPr="00F95C74">
        <w:rPr>
          <w:rFonts w:ascii="SimSun" w:hAnsi="SimSun" w:cs="Times New Roman" w:hint="eastAsia"/>
          <w:color w:val="000000"/>
          <w:sz w:val="21"/>
          <w:szCs w:val="21"/>
          <w:lang w:eastAsia="zh-CN"/>
        </w:rPr>
        <w:t>之间</w:t>
      </w:r>
      <w:r w:rsidR="006071E0" w:rsidRPr="00F95C74">
        <w:rPr>
          <w:rFonts w:ascii="SimSun" w:hAnsi="SimSun" w:cs="Times New Roman"/>
          <w:color w:val="000000"/>
          <w:sz w:val="21"/>
          <w:szCs w:val="21"/>
          <w:lang w:eastAsia="zh-CN"/>
        </w:rPr>
        <w:t>协定的案文见本文件</w:t>
      </w:r>
      <w:r w:rsidR="000952B8" w:rsidRPr="00F95C74">
        <w:rPr>
          <w:rFonts w:ascii="SimSun" w:hAnsi="SimSun" w:cs="Times New Roman" w:hint="eastAsia"/>
          <w:color w:val="000000"/>
          <w:sz w:val="21"/>
          <w:szCs w:val="21"/>
          <w:lang w:eastAsia="zh-CN"/>
        </w:rPr>
        <w:t>的</w:t>
      </w:r>
      <w:r w:rsidR="006071E0" w:rsidRPr="00F95C74">
        <w:rPr>
          <w:rFonts w:ascii="SimSun" w:hAnsi="SimSun" w:cs="Times New Roman"/>
          <w:color w:val="000000"/>
          <w:sz w:val="21"/>
          <w:szCs w:val="21"/>
          <w:lang w:eastAsia="zh-CN"/>
        </w:rPr>
        <w:t>附件。</w:t>
      </w:r>
    </w:p>
    <w:p w14:paraId="3FFAB486" w14:textId="3BE8CB98" w:rsidR="00F95C74" w:rsidRDefault="00636CCD" w:rsidP="00A46B26">
      <w:pPr>
        <w:tabs>
          <w:tab w:val="left" w:pos="6237"/>
        </w:tabs>
        <w:spacing w:afterLines="50" w:after="120" w:line="340" w:lineRule="atLeast"/>
        <w:ind w:left="5529"/>
        <w:jc w:val="both"/>
        <w:rPr>
          <w:rFonts w:ascii="KaiTi" w:eastAsia="KaiTi" w:hAnsi="KaiTi" w:cs="Microsoft Tai Le"/>
          <w:i/>
          <w:sz w:val="21"/>
          <w:szCs w:val="21"/>
          <w:lang w:eastAsia="zh-CN"/>
        </w:rPr>
      </w:pPr>
      <w:r>
        <w:rPr>
          <w:rFonts w:ascii="SimSun" w:hAnsi="SimSun" w:cs="Times New Roman" w:hint="eastAsia"/>
          <w:i/>
          <w:sz w:val="21"/>
          <w:szCs w:val="21"/>
          <w:lang w:eastAsia="zh-CN"/>
        </w:rPr>
        <w:t>3.</w:t>
      </w:r>
      <w:r w:rsidR="00D96387" w:rsidRPr="00F95C74">
        <w:rPr>
          <w:rFonts w:ascii="SimSun" w:hAnsi="SimSun" w:cs="Times New Roman"/>
          <w:i/>
          <w:sz w:val="21"/>
          <w:szCs w:val="21"/>
          <w:lang w:eastAsia="zh-CN"/>
        </w:rPr>
        <w:tab/>
      </w:r>
      <w:proofErr w:type="gramStart"/>
      <w:r w:rsidR="00264288" w:rsidRPr="00A46B26">
        <w:rPr>
          <w:rFonts w:ascii="KaiTi" w:eastAsia="KaiTi" w:hAnsi="KaiTi" w:cs="Times New Roman" w:hint="eastAsia"/>
          <w:i/>
          <w:sz w:val="21"/>
          <w:szCs w:val="21"/>
          <w:lang w:eastAsia="zh-CN"/>
        </w:rPr>
        <w:t>请协调</w:t>
      </w:r>
      <w:proofErr w:type="gramEnd"/>
      <w:r w:rsidR="00264288" w:rsidRPr="00726356">
        <w:rPr>
          <w:rFonts w:ascii="KaiTi" w:eastAsia="KaiTi" w:hAnsi="KaiTi" w:cs="Arial" w:hint="eastAsia"/>
          <w:i/>
          <w:sz w:val="21"/>
          <w:szCs w:val="21"/>
          <w:lang w:eastAsia="zh-CN"/>
        </w:rPr>
        <w:t>委</w:t>
      </w:r>
      <w:r w:rsidR="00264288" w:rsidRPr="00A46B26">
        <w:rPr>
          <w:rFonts w:ascii="KaiTi" w:eastAsia="KaiTi" w:hAnsi="KaiTi" w:cs="Times New Roman" w:hint="eastAsia"/>
          <w:i/>
          <w:sz w:val="21"/>
          <w:szCs w:val="21"/>
          <w:lang w:eastAsia="zh-CN"/>
        </w:rPr>
        <w:t>员</w:t>
      </w:r>
      <w:r w:rsidR="00FC1B1B" w:rsidRPr="00726356">
        <w:rPr>
          <w:rFonts w:ascii="KaiTi" w:eastAsia="KaiTi" w:hAnsi="KaiTi" w:cs="Arial" w:hint="eastAsia"/>
          <w:i/>
          <w:sz w:val="21"/>
          <w:szCs w:val="21"/>
          <w:lang w:eastAsia="zh-CN"/>
        </w:rPr>
        <w:t>会批准本文件附件</w:t>
      </w:r>
      <w:r w:rsidR="00264288" w:rsidRPr="00726356">
        <w:rPr>
          <w:rFonts w:ascii="KaiTi" w:eastAsia="KaiTi" w:hAnsi="KaiTi" w:cs="Arial" w:hint="eastAsia"/>
          <w:i/>
          <w:sz w:val="21"/>
          <w:szCs w:val="21"/>
          <w:lang w:eastAsia="zh-CN"/>
        </w:rPr>
        <w:t>中所</w:t>
      </w:r>
      <w:r w:rsidR="00264288" w:rsidRPr="00A46B26">
        <w:rPr>
          <w:rFonts w:ascii="KaiTi" w:eastAsia="KaiTi" w:hAnsi="KaiTi" w:cs="STSong" w:hint="eastAsia"/>
          <w:i/>
          <w:sz w:val="21"/>
          <w:szCs w:val="21"/>
          <w:lang w:eastAsia="zh-CN"/>
        </w:rPr>
        <w:t>载的</w:t>
      </w:r>
      <w:r w:rsidR="00264288" w:rsidRPr="00A46B26">
        <w:rPr>
          <w:rFonts w:ascii="KaiTi" w:eastAsia="KaiTi" w:hAnsi="KaiTi" w:cs="Times New Roman"/>
          <w:i/>
          <w:sz w:val="21"/>
          <w:szCs w:val="21"/>
          <w:lang w:eastAsia="zh-CN"/>
        </w:rPr>
        <w:t>WIPO</w:t>
      </w:r>
      <w:r w:rsidR="00264288" w:rsidRPr="00726356">
        <w:rPr>
          <w:rFonts w:ascii="KaiTi" w:eastAsia="KaiTi" w:hAnsi="KaiTi" w:cs="Arial" w:hint="eastAsia"/>
          <w:i/>
          <w:sz w:val="21"/>
          <w:szCs w:val="21"/>
          <w:lang w:eastAsia="zh-CN"/>
        </w:rPr>
        <w:t>与巴西</w:t>
      </w:r>
      <w:r w:rsidR="00264288" w:rsidRPr="00A46B26">
        <w:rPr>
          <w:rFonts w:ascii="KaiTi" w:eastAsia="KaiTi" w:hAnsi="KaiTi" w:cs="Times New Roman" w:hint="eastAsia"/>
          <w:i/>
          <w:sz w:val="21"/>
          <w:szCs w:val="21"/>
          <w:lang w:eastAsia="zh-CN"/>
        </w:rPr>
        <w:t>联</w:t>
      </w:r>
      <w:r w:rsidR="00264288" w:rsidRPr="00726356">
        <w:rPr>
          <w:rFonts w:ascii="KaiTi" w:eastAsia="KaiTi" w:hAnsi="KaiTi" w:cs="Arial" w:hint="eastAsia"/>
          <w:i/>
          <w:sz w:val="21"/>
          <w:szCs w:val="21"/>
          <w:lang w:eastAsia="zh-CN"/>
        </w:rPr>
        <w:t>邦共和国政府</w:t>
      </w:r>
      <w:r w:rsidR="000952B8" w:rsidRPr="00726356">
        <w:rPr>
          <w:rFonts w:ascii="KaiTi" w:eastAsia="KaiTi" w:hAnsi="KaiTi" w:cs="Arial" w:hint="eastAsia"/>
          <w:i/>
          <w:sz w:val="21"/>
          <w:szCs w:val="21"/>
          <w:lang w:eastAsia="zh-CN"/>
        </w:rPr>
        <w:t>之间</w:t>
      </w:r>
      <w:r w:rsidR="00264288" w:rsidRPr="00726356">
        <w:rPr>
          <w:rFonts w:ascii="KaiTi" w:eastAsia="KaiTi" w:hAnsi="KaiTi" w:cs="Arial" w:hint="eastAsia"/>
          <w:i/>
          <w:sz w:val="21"/>
          <w:szCs w:val="21"/>
          <w:lang w:eastAsia="zh-CN"/>
        </w:rPr>
        <w:t>的</w:t>
      </w:r>
      <w:r w:rsidR="00264288" w:rsidRPr="00A46B26">
        <w:rPr>
          <w:rFonts w:ascii="KaiTi" w:eastAsia="KaiTi" w:hAnsi="KaiTi" w:cs="Times New Roman" w:hint="eastAsia"/>
          <w:i/>
          <w:sz w:val="21"/>
          <w:szCs w:val="21"/>
          <w:lang w:eastAsia="zh-CN"/>
        </w:rPr>
        <w:t>协</w:t>
      </w:r>
      <w:r w:rsidR="00264288" w:rsidRPr="00726356">
        <w:rPr>
          <w:rFonts w:ascii="KaiTi" w:eastAsia="KaiTi" w:hAnsi="KaiTi" w:cs="Arial" w:hint="eastAsia"/>
          <w:i/>
          <w:sz w:val="21"/>
          <w:szCs w:val="21"/>
          <w:lang w:eastAsia="zh-CN"/>
        </w:rPr>
        <w:t>定</w:t>
      </w:r>
      <w:r w:rsidR="00264288" w:rsidRPr="00A46B26">
        <w:rPr>
          <w:rFonts w:ascii="KaiTi" w:eastAsia="KaiTi" w:hAnsi="KaiTi" w:cs="Microsoft Tai Le"/>
          <w:i/>
          <w:sz w:val="21"/>
          <w:szCs w:val="21"/>
          <w:lang w:eastAsia="zh-CN"/>
        </w:rPr>
        <w:t>。</w:t>
      </w:r>
    </w:p>
    <w:p w14:paraId="4F507671" w14:textId="77777777" w:rsidR="00A46B26" w:rsidRDefault="00A46B26" w:rsidP="00F95C74">
      <w:pPr>
        <w:spacing w:afterLines="50" w:after="120" w:line="340" w:lineRule="atLeast"/>
        <w:ind w:left="4536"/>
        <w:jc w:val="both"/>
        <w:rPr>
          <w:rFonts w:ascii="KaiTi" w:eastAsia="KaiTi" w:hAnsi="KaiTi" w:cs="Microsoft Tai Le"/>
          <w:i/>
          <w:sz w:val="21"/>
          <w:szCs w:val="21"/>
          <w:lang w:eastAsia="zh-CN"/>
        </w:rPr>
      </w:pPr>
    </w:p>
    <w:p w14:paraId="5CDCA2B1" w14:textId="77777777" w:rsidR="00A46B26" w:rsidRDefault="00A46B26" w:rsidP="00F95C74">
      <w:pPr>
        <w:spacing w:afterLines="50" w:after="120" w:line="340" w:lineRule="atLeast"/>
        <w:ind w:left="4536"/>
        <w:jc w:val="both"/>
        <w:rPr>
          <w:rFonts w:ascii="SimSun" w:hAnsi="SimSun" w:cs="Times New Roman"/>
          <w:i/>
          <w:sz w:val="21"/>
          <w:szCs w:val="21"/>
          <w:lang w:eastAsia="zh-CN"/>
        </w:rPr>
      </w:pPr>
    </w:p>
    <w:p w14:paraId="006FF6FA" w14:textId="304E1EA7" w:rsidR="00D96387"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264288"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Pr="005F26B3">
        <w:rPr>
          <w:rFonts w:ascii="KaiTi" w:eastAsia="KaiTi" w:hAnsi="KaiTi" w:cs="Arial"/>
          <w:sz w:val="21"/>
          <w:szCs w:val="21"/>
          <w:lang w:eastAsia="zh-CN"/>
        </w:rPr>
        <w:t>]</w:t>
      </w:r>
    </w:p>
    <w:p w14:paraId="051CC643" w14:textId="77777777" w:rsidR="00A46B26" w:rsidRPr="005F26B3" w:rsidRDefault="00A46B26" w:rsidP="005F26B3">
      <w:pPr>
        <w:spacing w:afterLines="50" w:after="120" w:line="340" w:lineRule="atLeast"/>
        <w:ind w:left="5534"/>
        <w:jc w:val="both"/>
        <w:rPr>
          <w:rFonts w:ascii="KaiTi" w:eastAsia="KaiTi" w:hAnsi="KaiTi" w:cs="Arial"/>
          <w:sz w:val="21"/>
          <w:szCs w:val="21"/>
          <w:lang w:eastAsia="zh-CN"/>
        </w:rPr>
        <w:sectPr w:rsidR="00A46B26" w:rsidRPr="005F26B3" w:rsidSect="00985895">
          <w:headerReference w:type="first" r:id="rId50"/>
          <w:footerReference w:type="first" r:id="rId51"/>
          <w:pgSz w:w="11907" w:h="16840" w:code="9"/>
          <w:pgMar w:top="567" w:right="1134" w:bottom="1418" w:left="1418" w:header="510" w:footer="1021" w:gutter="0"/>
          <w:pgNumType w:start="1"/>
          <w:cols w:space="720"/>
          <w:titlePg/>
        </w:sectPr>
      </w:pPr>
    </w:p>
    <w:p w14:paraId="2407CA37" w14:textId="062AD1F8" w:rsidR="00F95C74" w:rsidRPr="00FB2F11" w:rsidRDefault="00296CB1" w:rsidP="00FB2F11">
      <w:pPr>
        <w:spacing w:afterLines="200" w:after="480" w:line="340" w:lineRule="atLeast"/>
        <w:jc w:val="center"/>
        <w:rPr>
          <w:rFonts w:ascii="SimHei" w:eastAsia="SimHei" w:hAnsi="SimHei" w:cs="Times New Roman"/>
          <w:b/>
          <w:sz w:val="21"/>
          <w:szCs w:val="21"/>
          <w:lang w:eastAsia="zh-CN"/>
        </w:rPr>
      </w:pPr>
      <w:r w:rsidRPr="00726356">
        <w:rPr>
          <w:rFonts w:ascii="SimHei" w:eastAsia="SimHei" w:hAnsi="SimHei" w:cs="Arial" w:hint="eastAsia"/>
          <w:sz w:val="21"/>
          <w:szCs w:val="21"/>
          <w:lang w:eastAsia="zh-CN"/>
        </w:rPr>
        <w:lastRenderedPageBreak/>
        <w:t>巴西联邦共和国与世界知识产权组织</w:t>
      </w:r>
      <w:r w:rsidR="00FB2F11" w:rsidRPr="00726356">
        <w:rPr>
          <w:rFonts w:ascii="SimHei" w:eastAsia="SimHei" w:hAnsi="SimHei" w:cs="Arial"/>
          <w:sz w:val="21"/>
          <w:szCs w:val="21"/>
          <w:lang w:eastAsia="zh-CN"/>
        </w:rPr>
        <w:br/>
      </w:r>
      <w:r w:rsidRPr="00726356">
        <w:rPr>
          <w:rFonts w:ascii="SimHei" w:eastAsia="SimHei" w:hAnsi="SimHei" w:cs="Arial" w:hint="eastAsia"/>
          <w:sz w:val="21"/>
          <w:szCs w:val="21"/>
          <w:lang w:eastAsia="zh-CN"/>
        </w:rPr>
        <w:t>关于设立世界知识产权巴西</w:t>
      </w:r>
      <w:r w:rsidR="006F0F9C" w:rsidRPr="00726356">
        <w:rPr>
          <w:rFonts w:ascii="SimHei" w:eastAsia="SimHei" w:hAnsi="SimHei" w:cs="Arial" w:hint="eastAsia"/>
          <w:sz w:val="21"/>
          <w:szCs w:val="21"/>
          <w:lang w:eastAsia="zh-CN"/>
        </w:rPr>
        <w:t>协调</w:t>
      </w:r>
      <w:r w:rsidR="00371314" w:rsidRPr="00726356">
        <w:rPr>
          <w:rFonts w:ascii="SimHei" w:eastAsia="SimHei" w:hAnsi="SimHei" w:cs="Arial" w:hint="eastAsia"/>
          <w:sz w:val="21"/>
          <w:szCs w:val="21"/>
          <w:lang w:eastAsia="zh-CN"/>
        </w:rPr>
        <w:t>办事</w:t>
      </w:r>
      <w:r w:rsidR="006F0F9C" w:rsidRPr="00726356">
        <w:rPr>
          <w:rFonts w:ascii="SimHei" w:eastAsia="SimHei" w:hAnsi="SimHei" w:cs="Arial" w:hint="eastAsia"/>
          <w:sz w:val="21"/>
          <w:szCs w:val="21"/>
          <w:lang w:eastAsia="zh-CN"/>
        </w:rPr>
        <w:t>处的协定</w:t>
      </w:r>
    </w:p>
    <w:p w14:paraId="4C64C445" w14:textId="68AF555F" w:rsidR="00F95C74" w:rsidRPr="00726356" w:rsidRDefault="002B6D8E" w:rsidP="00FB2F11">
      <w:pPr>
        <w:spacing w:afterLines="50" w:after="120" w:line="340" w:lineRule="atLeast"/>
        <w:ind w:left="567" w:firstLine="1134"/>
        <w:jc w:val="both"/>
        <w:rPr>
          <w:rFonts w:ascii="SimSun" w:hAnsi="SimSun" w:cs="Arial"/>
          <w:sz w:val="21"/>
          <w:szCs w:val="21"/>
          <w:lang w:eastAsia="zh-CN"/>
        </w:rPr>
      </w:pPr>
      <w:r w:rsidRPr="00726356">
        <w:rPr>
          <w:rFonts w:ascii="SimSun" w:hAnsi="SimSun" w:cs="Arial" w:hint="eastAsia"/>
          <w:sz w:val="21"/>
          <w:szCs w:val="21"/>
          <w:lang w:eastAsia="zh-CN"/>
        </w:rPr>
        <w:t>巴西联邦共和国</w:t>
      </w:r>
    </w:p>
    <w:p w14:paraId="02AFE5E0" w14:textId="082FC2E8" w:rsidR="00F95C74" w:rsidRPr="00726356" w:rsidRDefault="002B6D8E" w:rsidP="00FB2F11">
      <w:pPr>
        <w:spacing w:afterLines="50" w:after="120" w:line="340" w:lineRule="atLeast"/>
        <w:ind w:left="567" w:firstLine="1134"/>
        <w:jc w:val="both"/>
        <w:rPr>
          <w:rFonts w:ascii="SimSun" w:hAnsi="SimSun" w:cs="Arial"/>
          <w:sz w:val="21"/>
          <w:szCs w:val="21"/>
          <w:lang w:eastAsia="zh-CN"/>
        </w:rPr>
      </w:pPr>
      <w:r w:rsidRPr="00726356">
        <w:rPr>
          <w:rFonts w:ascii="SimSun" w:hAnsi="SimSun" w:cs="Arial" w:hint="eastAsia"/>
          <w:sz w:val="21"/>
          <w:szCs w:val="21"/>
          <w:lang w:eastAsia="zh-CN"/>
        </w:rPr>
        <w:t>和</w:t>
      </w:r>
    </w:p>
    <w:p w14:paraId="63D72F0F" w14:textId="3A469266" w:rsidR="00D96387" w:rsidRPr="002F1412" w:rsidRDefault="002B6D8E" w:rsidP="00FB2F11">
      <w:pPr>
        <w:spacing w:afterLines="50" w:after="120" w:line="340" w:lineRule="atLeast"/>
        <w:ind w:left="567" w:firstLine="1134"/>
        <w:jc w:val="both"/>
        <w:rPr>
          <w:rFonts w:ascii="SimSun" w:hAnsi="SimSun" w:cs="Arial"/>
          <w:sz w:val="21"/>
          <w:szCs w:val="21"/>
          <w:lang w:eastAsia="zh-CN"/>
        </w:rPr>
      </w:pPr>
      <w:r w:rsidRPr="00726356">
        <w:rPr>
          <w:rFonts w:ascii="SimSun" w:hAnsi="SimSun" w:cs="Arial" w:hint="eastAsia"/>
          <w:sz w:val="21"/>
          <w:szCs w:val="21"/>
          <w:lang w:eastAsia="zh-CN"/>
        </w:rPr>
        <w:t>世界知识产权组织</w:t>
      </w:r>
      <w:r w:rsidRPr="00726356">
        <w:rPr>
          <w:rFonts w:ascii="SimSun" w:hAnsi="SimSun" w:cs="Arial"/>
          <w:sz w:val="21"/>
          <w:szCs w:val="21"/>
          <w:lang w:eastAsia="zh-CN"/>
        </w:rPr>
        <w:t>(</w:t>
      </w:r>
      <w:r w:rsidR="00BE2635" w:rsidRPr="00726356">
        <w:rPr>
          <w:rFonts w:ascii="SimSun" w:hAnsi="SimSun" w:cs="Arial" w:hint="eastAsia"/>
          <w:sz w:val="21"/>
          <w:szCs w:val="21"/>
          <w:lang w:eastAsia="zh-CN"/>
        </w:rPr>
        <w:t>以下</w:t>
      </w:r>
      <w:r w:rsidRPr="00726356">
        <w:rPr>
          <w:rFonts w:ascii="SimSun" w:hAnsi="SimSun" w:cs="Arial" w:hint="eastAsia"/>
          <w:sz w:val="21"/>
          <w:szCs w:val="21"/>
          <w:lang w:eastAsia="zh-CN"/>
        </w:rPr>
        <w:t>简称“</w:t>
      </w:r>
      <w:r w:rsidRPr="00F95C74">
        <w:rPr>
          <w:rFonts w:ascii="SimSun" w:hAnsi="SimSun" w:cs="Times New Roman"/>
          <w:sz w:val="21"/>
          <w:szCs w:val="21"/>
          <w:lang w:eastAsia="zh-CN"/>
        </w:rPr>
        <w:t>WIPO</w:t>
      </w:r>
      <w:r w:rsidRPr="002F1412">
        <w:rPr>
          <w:rFonts w:ascii="SimSun" w:hAnsi="SimSun" w:cs="Arial" w:hint="eastAsia"/>
          <w:sz w:val="21"/>
          <w:szCs w:val="21"/>
          <w:lang w:eastAsia="zh-CN"/>
        </w:rPr>
        <w:t>”</w:t>
      </w:r>
      <w:r w:rsidR="00D96387" w:rsidRPr="002F1412">
        <w:rPr>
          <w:rFonts w:ascii="SimSun" w:hAnsi="SimSun" w:cs="Arial"/>
          <w:sz w:val="21"/>
          <w:szCs w:val="21"/>
          <w:lang w:eastAsia="zh-CN"/>
        </w:rPr>
        <w:t>)</w:t>
      </w:r>
    </w:p>
    <w:p w14:paraId="4F29B0E1" w14:textId="406B295F" w:rsidR="00F95C74" w:rsidRPr="002F1412" w:rsidRDefault="00D96387" w:rsidP="00FB2F11">
      <w:pPr>
        <w:spacing w:afterLines="200" w:after="480" w:line="340" w:lineRule="atLeast"/>
        <w:ind w:left="2007" w:hanging="306"/>
        <w:jc w:val="both"/>
        <w:rPr>
          <w:rFonts w:ascii="SimSun" w:hAnsi="SimSun" w:cs="Arial"/>
          <w:sz w:val="21"/>
          <w:szCs w:val="21"/>
          <w:lang w:eastAsia="zh-CN"/>
        </w:rPr>
      </w:pPr>
      <w:r w:rsidRPr="002F1412">
        <w:rPr>
          <w:rFonts w:ascii="SimSun" w:hAnsi="SimSun" w:cs="Arial"/>
          <w:sz w:val="21"/>
          <w:szCs w:val="21"/>
          <w:lang w:eastAsia="zh-CN"/>
        </w:rPr>
        <w:t>(</w:t>
      </w:r>
      <w:r w:rsidR="002B6D8E" w:rsidRPr="002F1412">
        <w:rPr>
          <w:rFonts w:ascii="SimSun" w:hAnsi="SimSun" w:cs="Arial" w:hint="eastAsia"/>
          <w:sz w:val="21"/>
          <w:szCs w:val="21"/>
          <w:lang w:eastAsia="zh-CN"/>
        </w:rPr>
        <w:t>以下简称“各方”</w:t>
      </w:r>
      <w:r w:rsidRPr="002F1412">
        <w:rPr>
          <w:rFonts w:ascii="SimSun" w:hAnsi="SimSun" w:cs="Arial"/>
          <w:sz w:val="21"/>
          <w:szCs w:val="21"/>
          <w:lang w:eastAsia="zh-CN"/>
        </w:rPr>
        <w:t>),</w:t>
      </w:r>
    </w:p>
    <w:p w14:paraId="336B22FB" w14:textId="483EAA78" w:rsidR="00F95C74" w:rsidRDefault="000952B8" w:rsidP="00FB2F11">
      <w:pPr>
        <w:spacing w:afterLines="50" w:after="120" w:line="340" w:lineRule="atLeast"/>
        <w:ind w:leftChars="200" w:left="440"/>
        <w:jc w:val="both"/>
        <w:rPr>
          <w:rFonts w:ascii="SimSun" w:hAnsi="SimSun" w:cs="Times New Roman"/>
          <w:sz w:val="21"/>
          <w:szCs w:val="21"/>
          <w:lang w:eastAsia="zh-CN"/>
        </w:rPr>
      </w:pPr>
      <w:r w:rsidRPr="002F1412">
        <w:rPr>
          <w:rFonts w:ascii="SimSun" w:hAnsi="SimSun" w:cs="Arial" w:hint="eastAsia"/>
          <w:sz w:val="21"/>
          <w:szCs w:val="21"/>
          <w:lang w:eastAsia="zh-CN"/>
        </w:rPr>
        <w:t>意识到双方为促进知识产权领域的发展建立更紧密的合作关系可能产生的利益；</w:t>
      </w:r>
    </w:p>
    <w:p w14:paraId="4E47B03B" w14:textId="1DF317B2" w:rsidR="00F95C74" w:rsidRDefault="00BE2635" w:rsidP="00FB2F11">
      <w:pPr>
        <w:spacing w:afterLines="50" w:after="120" w:line="340" w:lineRule="atLeast"/>
        <w:ind w:firstLineChars="200" w:firstLine="420"/>
        <w:jc w:val="both"/>
        <w:rPr>
          <w:rFonts w:ascii="SimSun" w:hAnsi="SimSun" w:cs="Times New Roman"/>
          <w:sz w:val="21"/>
          <w:szCs w:val="21"/>
          <w:lang w:eastAsia="zh-CN"/>
        </w:rPr>
      </w:pPr>
      <w:r w:rsidRPr="002F1412">
        <w:rPr>
          <w:rFonts w:ascii="SimSun" w:hAnsi="SimSun" w:cs="Arial" w:hint="eastAsia"/>
          <w:sz w:val="21"/>
          <w:szCs w:val="21"/>
          <w:lang w:eastAsia="zh-CN"/>
        </w:rPr>
        <w:t>愿意</w:t>
      </w:r>
      <w:r w:rsidR="000952B8" w:rsidRPr="002F1412">
        <w:rPr>
          <w:rFonts w:ascii="SimSun" w:hAnsi="SimSun" w:cs="Arial" w:hint="eastAsia"/>
          <w:sz w:val="21"/>
          <w:szCs w:val="21"/>
          <w:lang w:eastAsia="zh-CN"/>
        </w:rPr>
        <w:t>加强拉丁美洲和加勒比国家之间的合作，</w:t>
      </w:r>
      <w:r w:rsidRPr="002F1412">
        <w:rPr>
          <w:rFonts w:ascii="SimSun" w:hAnsi="SimSun" w:cs="Arial" w:hint="eastAsia"/>
          <w:sz w:val="21"/>
          <w:szCs w:val="21"/>
          <w:lang w:eastAsia="zh-CN"/>
        </w:rPr>
        <w:t>以实现进一步促进知识产权领域发展的这一共同目标</w:t>
      </w:r>
      <w:r w:rsidR="000952B8" w:rsidRPr="002F1412">
        <w:rPr>
          <w:rFonts w:ascii="SimSun" w:hAnsi="SimSun" w:cs="Arial" w:hint="eastAsia"/>
          <w:sz w:val="21"/>
          <w:szCs w:val="21"/>
          <w:lang w:eastAsia="zh-CN"/>
        </w:rPr>
        <w:t>；</w:t>
      </w:r>
    </w:p>
    <w:p w14:paraId="60016EDF" w14:textId="11E0D90A" w:rsidR="00F95C74" w:rsidRDefault="000952B8" w:rsidP="00FB2F11">
      <w:pPr>
        <w:spacing w:afterLines="50" w:after="120" w:line="340" w:lineRule="atLeast"/>
        <w:ind w:firstLineChars="200" w:firstLine="420"/>
        <w:jc w:val="both"/>
        <w:rPr>
          <w:rFonts w:ascii="SimSun" w:hAnsi="SimSun" w:cs="Times New Roman"/>
          <w:sz w:val="21"/>
          <w:szCs w:val="21"/>
          <w:lang w:val="en-GB" w:eastAsia="zh-CN"/>
        </w:rPr>
      </w:pPr>
      <w:r w:rsidRPr="002F1412">
        <w:rPr>
          <w:rFonts w:ascii="SimSun" w:hAnsi="SimSun" w:cs="Arial" w:hint="eastAsia"/>
          <w:sz w:val="21"/>
          <w:szCs w:val="21"/>
          <w:lang w:eastAsia="zh-CN"/>
        </w:rPr>
        <w:t>认识到</w:t>
      </w:r>
      <w:r w:rsidR="00BE2635" w:rsidRPr="002F1412">
        <w:rPr>
          <w:rFonts w:ascii="SimSun" w:hAnsi="SimSun" w:cs="Arial" w:hint="eastAsia"/>
          <w:sz w:val="21"/>
          <w:szCs w:val="21"/>
          <w:lang w:eastAsia="zh-CN"/>
        </w:rPr>
        <w:t>设立一个专门服务于拉丁美洲和加勒比</w:t>
      </w:r>
      <w:r w:rsidR="00BE2635" w:rsidRPr="00F95C74">
        <w:rPr>
          <w:rFonts w:ascii="SimSun" w:hAnsi="SimSun" w:cs="Times New Roman"/>
          <w:sz w:val="21"/>
          <w:szCs w:val="21"/>
          <w:lang w:eastAsia="zh-CN"/>
        </w:rPr>
        <w:t>地区的办事处</w:t>
      </w:r>
      <w:r w:rsidR="00BE2635" w:rsidRPr="00F95C74">
        <w:rPr>
          <w:rFonts w:ascii="SimSun" w:hAnsi="SimSun" w:cs="Times New Roman" w:hint="eastAsia"/>
          <w:sz w:val="21"/>
          <w:szCs w:val="21"/>
          <w:lang w:eastAsia="zh-CN"/>
        </w:rPr>
        <w:t>，</w:t>
      </w:r>
      <w:r w:rsidR="00BE2635" w:rsidRPr="00F95C74">
        <w:rPr>
          <w:rFonts w:ascii="SimSun" w:hAnsi="SimSun" w:cs="Times New Roman"/>
          <w:sz w:val="21"/>
          <w:szCs w:val="21"/>
          <w:lang w:eastAsia="zh-CN"/>
        </w:rPr>
        <w:t>将</w:t>
      </w:r>
      <w:r w:rsidR="00BE2635" w:rsidRPr="00F95C74">
        <w:rPr>
          <w:rFonts w:ascii="SimSun" w:hAnsi="SimSun" w:cs="Times New Roman" w:hint="eastAsia"/>
          <w:sz w:val="21"/>
          <w:szCs w:val="21"/>
          <w:lang w:eastAsia="zh-CN"/>
        </w:rPr>
        <w:t>凸显</w:t>
      </w:r>
      <w:r w:rsidR="00BE2635" w:rsidRPr="00F95C74">
        <w:rPr>
          <w:rFonts w:ascii="SimSun" w:hAnsi="SimSun" w:cs="Times New Roman"/>
          <w:sz w:val="21"/>
          <w:szCs w:val="21"/>
          <w:lang w:eastAsia="zh-CN"/>
        </w:rPr>
        <w:t>WIPO对本地区</w:t>
      </w:r>
      <w:r w:rsidR="00BE2635" w:rsidRPr="00F95C74">
        <w:rPr>
          <w:rFonts w:ascii="SimSun" w:hAnsi="SimSun" w:cs="Times New Roman" w:hint="eastAsia"/>
          <w:sz w:val="21"/>
          <w:szCs w:val="21"/>
          <w:lang w:eastAsia="zh-CN"/>
        </w:rPr>
        <w:t>强有力的</w:t>
      </w:r>
      <w:r w:rsidR="00BE2635" w:rsidRPr="00F95C74">
        <w:rPr>
          <w:rFonts w:ascii="SimSun" w:hAnsi="SimSun" w:cs="Times New Roman"/>
          <w:sz w:val="21"/>
          <w:szCs w:val="21"/>
          <w:lang w:eastAsia="zh-CN"/>
        </w:rPr>
        <w:t>承诺</w:t>
      </w:r>
      <w:r w:rsidR="00BE2635" w:rsidRPr="002F1412">
        <w:rPr>
          <w:rFonts w:ascii="SimSun" w:hAnsi="SimSun" w:cs="Arial"/>
          <w:sz w:val="21"/>
          <w:szCs w:val="21"/>
          <w:lang w:eastAsia="zh-CN"/>
        </w:rPr>
        <w:t>，</w:t>
      </w:r>
      <w:r w:rsidR="00BE2635" w:rsidRPr="002F1412">
        <w:rPr>
          <w:rFonts w:ascii="SimSun" w:hAnsi="SimSun" w:cs="Arial" w:hint="eastAsia"/>
          <w:sz w:val="21"/>
          <w:szCs w:val="21"/>
          <w:lang w:eastAsia="zh-CN"/>
        </w:rPr>
        <w:t>从而提高</w:t>
      </w:r>
      <w:r w:rsidR="00BE2635" w:rsidRPr="00F95C74">
        <w:rPr>
          <w:rFonts w:ascii="SimSun" w:hAnsi="SimSun" w:cs="Times New Roman"/>
          <w:sz w:val="21"/>
          <w:szCs w:val="21"/>
          <w:lang w:val="en-GB" w:eastAsia="zh-CN"/>
        </w:rPr>
        <w:t>WIPO</w:t>
      </w:r>
      <w:r w:rsidR="00BE2635" w:rsidRPr="002F1412">
        <w:rPr>
          <w:rFonts w:ascii="SimSun" w:hAnsi="SimSun" w:cs="Arial" w:hint="eastAsia"/>
          <w:sz w:val="21"/>
          <w:szCs w:val="21"/>
          <w:lang w:eastAsia="zh-CN"/>
        </w:rPr>
        <w:t>推出的任何项目或行动倡议的重要性，</w:t>
      </w:r>
    </w:p>
    <w:p w14:paraId="5E7FDFCA" w14:textId="79F31225" w:rsidR="00F95C74" w:rsidRDefault="000952B8" w:rsidP="00FB2F11">
      <w:pPr>
        <w:spacing w:afterLines="50" w:after="120" w:line="340" w:lineRule="atLeast"/>
        <w:ind w:firstLineChars="200" w:firstLine="420"/>
        <w:jc w:val="both"/>
        <w:rPr>
          <w:rFonts w:ascii="SimSun" w:hAnsi="SimSun" w:cs="Times New Roman"/>
          <w:sz w:val="21"/>
          <w:szCs w:val="21"/>
          <w:lang w:eastAsia="zh-CN"/>
        </w:rPr>
      </w:pPr>
      <w:r w:rsidRPr="00F95C74">
        <w:rPr>
          <w:rFonts w:ascii="SimSun" w:hAnsi="SimSun" w:cs="SimSun" w:hint="eastAsia"/>
          <w:sz w:val="21"/>
          <w:szCs w:val="21"/>
          <w:lang w:val="en-GB" w:eastAsia="zh-CN"/>
        </w:rPr>
        <w:t>考虑到</w:t>
      </w:r>
      <w:r w:rsidR="00BE2635" w:rsidRPr="002F1412">
        <w:rPr>
          <w:rFonts w:ascii="SimSun" w:hAnsi="SimSun" w:cs="Arial" w:hint="eastAsia"/>
          <w:sz w:val="21"/>
          <w:szCs w:val="21"/>
          <w:lang w:eastAsia="zh-CN"/>
        </w:rPr>
        <w:t>巴西联邦</w:t>
      </w:r>
      <w:r w:rsidR="00BE2635" w:rsidRPr="00F95C74">
        <w:rPr>
          <w:rFonts w:ascii="SimSun" w:hAnsi="SimSun" w:cs="SimSun" w:hint="eastAsia"/>
          <w:sz w:val="21"/>
          <w:szCs w:val="21"/>
          <w:lang w:val="en-GB" w:eastAsia="zh-CN"/>
        </w:rPr>
        <w:t>共和国的法律和法规</w:t>
      </w:r>
      <w:r w:rsidRPr="00F95C74">
        <w:rPr>
          <w:rFonts w:ascii="SimSun" w:hAnsi="SimSun" w:cs="SimSun" w:hint="eastAsia"/>
          <w:sz w:val="21"/>
          <w:szCs w:val="21"/>
          <w:lang w:val="en-GB" w:eastAsia="zh-CN"/>
        </w:rPr>
        <w:t>向国际组织授予</w:t>
      </w:r>
      <w:r w:rsidR="00BE2635" w:rsidRPr="00F95C74">
        <w:rPr>
          <w:rFonts w:ascii="SimSun" w:hAnsi="SimSun" w:cs="SimSun" w:hint="eastAsia"/>
          <w:sz w:val="21"/>
          <w:szCs w:val="21"/>
          <w:lang w:val="en-GB" w:eastAsia="zh-CN"/>
        </w:rPr>
        <w:t>的特权和豁免</w:t>
      </w:r>
      <w:r w:rsidRPr="00F95C74">
        <w:rPr>
          <w:rFonts w:ascii="SimSun" w:hAnsi="SimSun" w:cs="SimSun" w:hint="eastAsia"/>
          <w:sz w:val="21"/>
          <w:szCs w:val="21"/>
          <w:lang w:val="en-GB" w:eastAsia="zh-CN"/>
        </w:rPr>
        <w:t>；</w:t>
      </w:r>
    </w:p>
    <w:p w14:paraId="25D9BE70" w14:textId="7D0C1A83" w:rsidR="00F95C74" w:rsidRDefault="006F0F9C" w:rsidP="00FB2F11">
      <w:pPr>
        <w:spacing w:afterLines="50" w:after="120" w:line="340" w:lineRule="atLeast"/>
        <w:ind w:firstLineChars="200" w:firstLine="420"/>
        <w:jc w:val="both"/>
        <w:rPr>
          <w:rFonts w:ascii="SimSun" w:hAnsi="SimSun" w:cs="Times New Roman"/>
          <w:color w:val="000000"/>
          <w:sz w:val="21"/>
          <w:szCs w:val="21"/>
          <w:lang w:eastAsia="zh-CN"/>
        </w:rPr>
      </w:pPr>
      <w:r w:rsidRPr="00F95C74">
        <w:rPr>
          <w:rFonts w:ascii="SimSun" w:hAnsi="SimSun" w:cs="Times New Roman" w:hint="eastAsia"/>
          <w:color w:val="000000"/>
          <w:sz w:val="21"/>
          <w:szCs w:val="21"/>
          <w:lang w:eastAsia="zh-CN"/>
        </w:rPr>
        <w:t>兹达成协议如下</w:t>
      </w:r>
      <w:r w:rsidRPr="00F95C74">
        <w:rPr>
          <w:rFonts w:ascii="SimSun" w:hAnsi="SimSun" w:cs="Times New Roman"/>
          <w:color w:val="000000"/>
          <w:sz w:val="21"/>
          <w:szCs w:val="21"/>
          <w:lang w:eastAsia="zh-CN"/>
        </w:rPr>
        <w:t>：</w:t>
      </w:r>
    </w:p>
    <w:p w14:paraId="48D8AAC5" w14:textId="10D88A55" w:rsidR="00F95C74" w:rsidRPr="002F1412" w:rsidRDefault="00F812A2" w:rsidP="00FB2F11">
      <w:pPr>
        <w:spacing w:beforeLines="100" w:before="240" w:afterLines="100" w:after="24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sz w:val="21"/>
          <w:szCs w:val="21"/>
          <w:lang w:eastAsia="zh-CN"/>
        </w:rPr>
        <w:t>一</w:t>
      </w:r>
      <w:r w:rsidR="00203C35" w:rsidRPr="002F1412">
        <w:rPr>
          <w:rFonts w:ascii="SimHei" w:eastAsia="SimHei" w:hAnsi="SimHei" w:cs="Arial" w:hint="eastAsia"/>
          <w:sz w:val="21"/>
          <w:szCs w:val="21"/>
          <w:lang w:eastAsia="zh-CN"/>
        </w:rPr>
        <w:t xml:space="preserve">　</w:t>
      </w:r>
      <w:r w:rsidRPr="002F1412">
        <w:rPr>
          <w:rFonts w:ascii="SimHei" w:eastAsia="SimHei" w:hAnsi="SimHei" w:cs="Arial" w:hint="eastAsia"/>
          <w:caps/>
          <w:sz w:val="21"/>
          <w:szCs w:val="21"/>
          <w:lang w:eastAsia="zh-CN"/>
        </w:rPr>
        <w:t>条</w:t>
      </w:r>
    </w:p>
    <w:p w14:paraId="40FB274C" w14:textId="38B46A73" w:rsidR="00F95C74" w:rsidRDefault="002B6D8E" w:rsidP="00FB2F11">
      <w:pPr>
        <w:spacing w:afterLines="100" w:after="240" w:line="340" w:lineRule="atLeast"/>
        <w:jc w:val="center"/>
        <w:rPr>
          <w:rFonts w:ascii="SimSun" w:hAnsi="SimSun" w:cs="Times New Roman"/>
          <w:sz w:val="21"/>
          <w:szCs w:val="21"/>
          <w:lang w:eastAsia="zh-CN"/>
        </w:rPr>
      </w:pPr>
      <w:r w:rsidRPr="002F1412">
        <w:rPr>
          <w:rFonts w:ascii="SimSun" w:hAnsi="SimSun" w:cs="Arial" w:hint="eastAsia"/>
          <w:sz w:val="21"/>
          <w:szCs w:val="21"/>
          <w:lang w:eastAsia="zh-CN"/>
        </w:rPr>
        <w:t>总</w:t>
      </w:r>
      <w:r w:rsidR="00FB2F11" w:rsidRPr="002F1412">
        <w:rPr>
          <w:rFonts w:ascii="SimSun" w:hAnsi="SimSun" w:cs="Arial" w:hint="eastAsia"/>
          <w:sz w:val="21"/>
          <w:szCs w:val="21"/>
          <w:lang w:eastAsia="zh-CN"/>
        </w:rPr>
        <w:t xml:space="preserve">　</w:t>
      </w:r>
      <w:r w:rsidRPr="002F1412">
        <w:rPr>
          <w:rFonts w:ascii="SimSun" w:hAnsi="SimSun" w:cs="Arial" w:hint="eastAsia"/>
          <w:sz w:val="21"/>
          <w:szCs w:val="21"/>
          <w:lang w:eastAsia="zh-CN"/>
        </w:rPr>
        <w:t>则</w:t>
      </w:r>
    </w:p>
    <w:p w14:paraId="17FC3E2C" w14:textId="3B444C9F" w:rsidR="00F95C74" w:rsidRDefault="00930E48"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00FB2F11">
        <w:rPr>
          <w:rFonts w:ascii="SimSun" w:hAnsi="SimSun" w:cs="Times New Roman" w:hint="eastAsia"/>
          <w:sz w:val="21"/>
          <w:szCs w:val="21"/>
          <w:lang w:eastAsia="zh-CN"/>
        </w:rPr>
        <w:tab/>
      </w:r>
      <w:r w:rsidR="004B58A8" w:rsidRPr="00F95C74">
        <w:rPr>
          <w:rFonts w:ascii="SimSun" w:hAnsi="SimSun" w:cs="Times New Roman"/>
          <w:sz w:val="21"/>
          <w:szCs w:val="21"/>
          <w:lang w:eastAsia="zh-CN"/>
        </w:rPr>
        <w:t>WIPO</w:t>
      </w:r>
      <w:r w:rsidR="004B58A8" w:rsidRPr="00F95C74">
        <w:rPr>
          <w:rFonts w:ascii="SimSun" w:hAnsi="SimSun" w:cs="SimSun" w:hint="eastAsia"/>
          <w:sz w:val="21"/>
          <w:szCs w:val="21"/>
          <w:lang w:val="en-GB" w:eastAsia="zh-CN"/>
        </w:rPr>
        <w:t>将在巴西设立一个</w:t>
      </w:r>
      <w:r w:rsidR="004B58A8" w:rsidRPr="00F95C74">
        <w:rPr>
          <w:rFonts w:ascii="SimSun" w:hAnsi="SimSun" w:cs="Times New Roman"/>
          <w:sz w:val="21"/>
          <w:szCs w:val="21"/>
          <w:lang w:eastAsia="zh-CN"/>
        </w:rPr>
        <w:t>WIPO</w:t>
      </w:r>
      <w:r w:rsidR="004B58A8" w:rsidRPr="00F95C74">
        <w:rPr>
          <w:rFonts w:ascii="SimSun" w:hAnsi="SimSun" w:cs="SimSun" w:hint="eastAsia"/>
          <w:sz w:val="21"/>
          <w:szCs w:val="21"/>
          <w:lang w:val="en-GB" w:eastAsia="zh-CN"/>
        </w:rPr>
        <w:t>办事处(以下简称</w:t>
      </w:r>
      <w:r w:rsidRPr="00F95C74">
        <w:rPr>
          <w:rFonts w:ascii="SimSun" w:hAnsi="SimSun" w:cs="SimSun" w:hint="eastAsia"/>
          <w:sz w:val="21"/>
          <w:szCs w:val="21"/>
          <w:lang w:val="en-GB" w:eastAsia="zh-CN"/>
        </w:rPr>
        <w:t>“</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办事处</w:t>
      </w:r>
      <w:r w:rsidRPr="00F95C74">
        <w:rPr>
          <w:rFonts w:ascii="SimSun" w:hAnsi="SimSun" w:cs="SimSun" w:hint="eastAsia"/>
          <w:sz w:val="21"/>
          <w:szCs w:val="21"/>
          <w:lang w:val="en-GB" w:eastAsia="zh-CN"/>
        </w:rPr>
        <w:t>”</w:t>
      </w:r>
      <w:r w:rsidR="004B58A8" w:rsidRPr="00F95C74">
        <w:rPr>
          <w:rFonts w:ascii="SimSun" w:hAnsi="SimSun" w:cs="SimSun" w:hint="eastAsia"/>
          <w:sz w:val="21"/>
          <w:szCs w:val="21"/>
          <w:lang w:val="en-GB" w:eastAsia="zh-CN"/>
        </w:rPr>
        <w:t>)</w:t>
      </w:r>
      <w:r w:rsidR="004B58A8" w:rsidRPr="00F95C74">
        <w:rPr>
          <w:rFonts w:ascii="SimSun" w:hAnsi="SimSun" w:cs="SimSun"/>
          <w:sz w:val="21"/>
          <w:szCs w:val="21"/>
          <w:lang w:val="en-GB" w:eastAsia="zh-CN"/>
        </w:rPr>
        <w:t>，</w:t>
      </w:r>
      <w:r w:rsidR="004B58A8" w:rsidRPr="00F95C74">
        <w:rPr>
          <w:rFonts w:ascii="SimSun" w:hAnsi="SimSun" w:cs="SimSun" w:hint="eastAsia"/>
          <w:sz w:val="21"/>
          <w:szCs w:val="21"/>
          <w:lang w:val="en-GB" w:eastAsia="zh-CN"/>
        </w:rPr>
        <w:t>由</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委派的官员任工作人员。本地征聘的工作人员将依照</w:t>
      </w:r>
      <w:r w:rsidRPr="00F95C74">
        <w:rPr>
          <w:rFonts w:ascii="SimSun" w:hAnsi="SimSun" w:cs="SimSun" w:hint="eastAsia"/>
          <w:sz w:val="21"/>
          <w:szCs w:val="21"/>
          <w:lang w:val="en-GB" w:eastAsia="zh-CN"/>
        </w:rPr>
        <w:t>巴西劳工条例</w:t>
      </w:r>
      <w:r w:rsidR="004B58A8" w:rsidRPr="00F95C74">
        <w:rPr>
          <w:rFonts w:ascii="SimSun" w:hAnsi="SimSun" w:cs="SimSun" w:hint="eastAsia"/>
          <w:sz w:val="21"/>
          <w:szCs w:val="21"/>
          <w:lang w:val="en-GB" w:eastAsia="zh-CN"/>
        </w:rPr>
        <w:t>及</w:t>
      </w:r>
      <w:r w:rsidR="004B58A8" w:rsidRPr="00F95C74">
        <w:rPr>
          <w:rFonts w:ascii="SimSun" w:hAnsi="SimSun" w:cs="SimSun"/>
          <w:sz w:val="21"/>
          <w:szCs w:val="21"/>
          <w:lang w:val="en-GB" w:eastAsia="zh-CN"/>
        </w:rPr>
        <w:t>WIPO</w:t>
      </w:r>
      <w:r w:rsidR="004B58A8" w:rsidRPr="00F95C74">
        <w:rPr>
          <w:rFonts w:ascii="SimSun" w:hAnsi="SimSun" w:cs="SimSun" w:hint="eastAsia"/>
          <w:sz w:val="21"/>
          <w:szCs w:val="21"/>
          <w:lang w:val="en-GB" w:eastAsia="zh-CN"/>
        </w:rPr>
        <w:t>现行政策予以聘用。</w:t>
      </w:r>
    </w:p>
    <w:p w14:paraId="22D58259" w14:textId="77777777" w:rsidR="00F95C74" w:rsidRDefault="00D96387" w:rsidP="0077039F">
      <w:pPr>
        <w:tabs>
          <w:tab w:val="left" w:pos="567"/>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在派驻</w:t>
      </w:r>
      <w:r w:rsidR="00930E48" w:rsidRPr="00F95C74">
        <w:rPr>
          <w:rFonts w:ascii="SimSun" w:hAnsi="SimSun" w:cs="SimSun"/>
          <w:sz w:val="21"/>
          <w:szCs w:val="21"/>
          <w:lang w:val="en-GB" w:eastAsia="zh-CN"/>
        </w:rPr>
        <w:t>WIPO</w:t>
      </w:r>
      <w:r w:rsidR="00930E48" w:rsidRPr="00F95C74">
        <w:rPr>
          <w:rFonts w:ascii="SimSun" w:hAnsi="SimSun" w:cs="SimSun" w:hint="eastAsia"/>
          <w:sz w:val="21"/>
          <w:szCs w:val="21"/>
          <w:lang w:val="en-GB" w:eastAsia="zh-CN"/>
        </w:rPr>
        <w:t>办事处工作的所有官员到任和离任时，</w:t>
      </w:r>
      <w:r w:rsidR="00930E48" w:rsidRPr="00F95C74">
        <w:rPr>
          <w:rFonts w:ascii="SimSun" w:hAnsi="SimSun" w:cs="SimSun"/>
          <w:sz w:val="21"/>
          <w:szCs w:val="21"/>
          <w:lang w:val="en-GB" w:eastAsia="zh-CN"/>
        </w:rPr>
        <w:t>WIPO</w:t>
      </w:r>
      <w:r w:rsidR="003142CC" w:rsidRPr="00F95C74">
        <w:rPr>
          <w:rFonts w:ascii="SimSun" w:hAnsi="SimSun" w:cs="SimSun" w:hint="eastAsia"/>
          <w:sz w:val="21"/>
          <w:szCs w:val="21"/>
          <w:lang w:val="en-GB" w:eastAsia="zh-CN"/>
        </w:rPr>
        <w:t>应分别就</w:t>
      </w:r>
      <w:r w:rsidR="00930E48" w:rsidRPr="00F95C74">
        <w:rPr>
          <w:rFonts w:ascii="SimSun" w:hAnsi="SimSun" w:cs="SimSun" w:hint="eastAsia"/>
          <w:sz w:val="21"/>
          <w:szCs w:val="21"/>
          <w:lang w:val="en-GB" w:eastAsia="zh-CN"/>
        </w:rPr>
        <w:t>这些官员的到任和离任通知巴西对外关系部</w:t>
      </w:r>
      <w:r w:rsidR="003142CC" w:rsidRPr="00F95C74">
        <w:rPr>
          <w:rFonts w:ascii="SimSun" w:hAnsi="SimSun" w:cs="SimSun" w:hint="eastAsia"/>
          <w:sz w:val="21"/>
          <w:szCs w:val="21"/>
          <w:lang w:val="en-GB" w:eastAsia="zh-CN"/>
        </w:rPr>
        <w:t>。</w:t>
      </w:r>
    </w:p>
    <w:p w14:paraId="4A3526A1" w14:textId="77777777" w:rsidR="00F95C74" w:rsidRDefault="00D96387"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除非本协定中另有规定</w:t>
      </w:r>
      <w:r w:rsidR="00930E48" w:rsidRPr="00F95C74">
        <w:rPr>
          <w:rFonts w:ascii="SimSun" w:hAnsi="SimSun" w:cs="SimSun"/>
          <w:sz w:val="21"/>
          <w:szCs w:val="21"/>
          <w:lang w:val="en-GB" w:eastAsia="zh-CN"/>
        </w:rPr>
        <w:t>，</w:t>
      </w:r>
      <w:r w:rsidR="00930E48" w:rsidRPr="00F95C74">
        <w:rPr>
          <w:rFonts w:ascii="SimSun" w:hAnsi="SimSun" w:cs="SimSun" w:hint="eastAsia"/>
          <w:sz w:val="21"/>
          <w:szCs w:val="21"/>
          <w:lang w:val="en-GB" w:eastAsia="zh-CN"/>
        </w:rPr>
        <w:t>否则</w:t>
      </w:r>
      <w:r w:rsidR="00930E48" w:rsidRPr="00F95C74">
        <w:rPr>
          <w:rFonts w:ascii="SimSun" w:hAnsi="SimSun" w:cs="SimSun"/>
          <w:sz w:val="21"/>
          <w:szCs w:val="21"/>
          <w:lang w:val="en-GB" w:eastAsia="zh-CN"/>
        </w:rPr>
        <w:t>本协定</w:t>
      </w:r>
      <w:r w:rsidR="00930E48" w:rsidRPr="00F95C74">
        <w:rPr>
          <w:rFonts w:ascii="SimSun" w:hAnsi="SimSun" w:cs="SimSun" w:hint="eastAsia"/>
          <w:sz w:val="21"/>
          <w:szCs w:val="21"/>
          <w:lang w:val="en-GB" w:eastAsia="zh-CN"/>
        </w:rPr>
        <w:t>中规定的特权和豁免不应适用于巴西国民和巴西永久居民</w:t>
      </w:r>
      <w:r w:rsidR="00930E48" w:rsidRPr="00F95C74">
        <w:rPr>
          <w:rFonts w:ascii="SimSun" w:hAnsi="SimSun" w:cs="SimSun"/>
          <w:sz w:val="21"/>
          <w:szCs w:val="21"/>
          <w:lang w:val="en-GB" w:eastAsia="zh-CN"/>
        </w:rPr>
        <w:t>。</w:t>
      </w:r>
    </w:p>
    <w:p w14:paraId="4F44D1FF" w14:textId="49A1CA6D"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二</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E356268"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WIPO</w:t>
      </w:r>
      <w:r w:rsidRPr="002F1412">
        <w:rPr>
          <w:rFonts w:ascii="SimSun" w:hAnsi="SimSun" w:cs="Arial" w:hint="eastAsia"/>
          <w:sz w:val="21"/>
          <w:szCs w:val="21"/>
          <w:lang w:eastAsia="zh-CN"/>
        </w:rPr>
        <w:t>办事处</w:t>
      </w:r>
    </w:p>
    <w:p w14:paraId="55FE7214" w14:textId="77777777" w:rsidR="00F95C74" w:rsidRDefault="00D96387" w:rsidP="00E13302">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930E48" w:rsidRPr="00F95C74">
        <w:rPr>
          <w:rFonts w:ascii="SimSun" w:hAnsi="SimSun" w:cs="Times New Roman"/>
          <w:sz w:val="21"/>
          <w:szCs w:val="21"/>
          <w:lang w:eastAsia="zh-CN"/>
        </w:rPr>
        <w:t>WIPO</w:t>
      </w:r>
      <w:r w:rsidR="00930E48" w:rsidRPr="00F95C74">
        <w:rPr>
          <w:rFonts w:ascii="SimSun" w:hAnsi="SimSun" w:cs="SimSun" w:hint="eastAsia"/>
          <w:sz w:val="21"/>
          <w:szCs w:val="21"/>
          <w:lang w:val="en-GB" w:eastAsia="zh-CN"/>
        </w:rPr>
        <w:t>办事处将享有给予联合国专门机构相同的特权和豁免。</w:t>
      </w:r>
    </w:p>
    <w:p w14:paraId="39DA1360" w14:textId="77777777" w:rsidR="00F95C74" w:rsidRDefault="00D96387" w:rsidP="00E13302">
      <w:pPr>
        <w:tabs>
          <w:tab w:val="left" w:pos="574"/>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930E48" w:rsidRPr="00F95C74">
        <w:rPr>
          <w:rFonts w:ascii="SimSun" w:hAnsi="SimSun" w:cs="SimSun" w:hint="eastAsia"/>
          <w:sz w:val="21"/>
          <w:szCs w:val="21"/>
          <w:lang w:val="en-GB" w:eastAsia="zh-CN"/>
        </w:rPr>
        <w:t>巴西政府将按照国际法，承认</w:t>
      </w:r>
      <w:r w:rsidR="00930E48" w:rsidRPr="00F95C74">
        <w:rPr>
          <w:rFonts w:ascii="SimSun" w:hAnsi="SimSun" w:cs="SimSun"/>
          <w:sz w:val="21"/>
          <w:szCs w:val="21"/>
          <w:lang w:val="en-GB" w:eastAsia="zh-CN"/>
        </w:rPr>
        <w:t>WIPO</w:t>
      </w:r>
      <w:r w:rsidR="00930E48" w:rsidRPr="00F95C74">
        <w:rPr>
          <w:rFonts w:ascii="SimSun" w:hAnsi="SimSun" w:cs="SimSun" w:hint="eastAsia"/>
          <w:sz w:val="21"/>
          <w:szCs w:val="21"/>
          <w:lang w:val="en-GB" w:eastAsia="zh-CN"/>
        </w:rPr>
        <w:t>办事处房舍(包括其档案、财产和资产)的不可侵犯性</w:t>
      </w:r>
      <w:r w:rsidR="003142CC" w:rsidRPr="00F95C74">
        <w:rPr>
          <w:rFonts w:ascii="SimSun" w:hAnsi="SimSun" w:cs="SimSun" w:hint="eastAsia"/>
          <w:sz w:val="21"/>
          <w:szCs w:val="21"/>
          <w:lang w:val="en-GB" w:eastAsia="zh-CN"/>
        </w:rPr>
        <w:t>，如其承认外交使团馆舍所享有</w:t>
      </w:r>
      <w:r w:rsidR="00930E48" w:rsidRPr="00F95C74">
        <w:rPr>
          <w:rFonts w:ascii="SimSun" w:hAnsi="SimSun" w:cs="SimSun" w:hint="eastAsia"/>
          <w:sz w:val="21"/>
          <w:szCs w:val="21"/>
          <w:lang w:val="en-GB" w:eastAsia="zh-CN"/>
        </w:rPr>
        <w:t>的不可侵犯性。</w:t>
      </w:r>
    </w:p>
    <w:p w14:paraId="1543D70A" w14:textId="6E5DE773" w:rsidR="00F95C74" w:rsidRDefault="00E13302" w:rsidP="00E13302">
      <w:pPr>
        <w:tabs>
          <w:tab w:val="left" w:pos="560"/>
        </w:tabs>
        <w:spacing w:afterLines="50" w:after="120" w:line="340" w:lineRule="atLeast"/>
        <w:jc w:val="both"/>
        <w:rPr>
          <w:rFonts w:ascii="SimSun" w:hAnsi="SimSun" w:cs="Times New Roman"/>
          <w:sz w:val="21"/>
          <w:szCs w:val="21"/>
          <w:lang w:eastAsia="zh-CN"/>
        </w:rPr>
      </w:pPr>
      <w:r>
        <w:rPr>
          <w:rFonts w:ascii="SimSun" w:hAnsi="SimSun" w:cs="Times New Roman"/>
          <w:sz w:val="21"/>
          <w:szCs w:val="21"/>
          <w:lang w:eastAsia="zh-CN"/>
        </w:rPr>
        <w:t>3.</w:t>
      </w:r>
      <w:r w:rsidR="00D96387" w:rsidRPr="00F95C74">
        <w:rPr>
          <w:rFonts w:ascii="SimSun" w:hAnsi="SimSun" w:cs="Times New Roman"/>
          <w:sz w:val="21"/>
          <w:szCs w:val="21"/>
          <w:lang w:eastAsia="zh-CN"/>
        </w:rPr>
        <w:tab/>
      </w:r>
      <w:r w:rsidR="00A5459F" w:rsidRPr="00F95C74">
        <w:rPr>
          <w:rFonts w:ascii="SimSun" w:hAnsi="SimSun" w:cs="SimSun" w:hint="eastAsia"/>
          <w:sz w:val="21"/>
          <w:szCs w:val="21"/>
          <w:lang w:val="en-GB" w:eastAsia="zh-CN"/>
        </w:rPr>
        <w:t>巴西</w:t>
      </w:r>
      <w:r w:rsidR="002B34DB" w:rsidRPr="00F95C74">
        <w:rPr>
          <w:rFonts w:ascii="SimSun" w:hAnsi="SimSun" w:cs="SimSun" w:hint="eastAsia"/>
          <w:sz w:val="21"/>
          <w:szCs w:val="21"/>
          <w:lang w:val="en-GB" w:eastAsia="zh-CN"/>
        </w:rPr>
        <w:t>政府</w:t>
      </w:r>
      <w:r w:rsidR="00A5459F" w:rsidRPr="00F95C74">
        <w:rPr>
          <w:rFonts w:ascii="SimSun" w:hAnsi="SimSun" w:cs="SimSun" w:hint="eastAsia"/>
          <w:sz w:val="21"/>
          <w:szCs w:val="21"/>
          <w:lang w:val="en-GB" w:eastAsia="zh-CN"/>
        </w:rPr>
        <w:t>进一步规定</w:t>
      </w:r>
      <w:r w:rsidR="00A5459F" w:rsidRPr="00F95C74">
        <w:rPr>
          <w:rFonts w:ascii="SimSun" w:hAnsi="SimSun" w:cs="SimSun"/>
          <w:sz w:val="21"/>
          <w:szCs w:val="21"/>
          <w:lang w:val="en-GB" w:eastAsia="zh-CN"/>
        </w:rPr>
        <w:t>：</w:t>
      </w:r>
    </w:p>
    <w:p w14:paraId="4E1895F7" w14:textId="7E261014" w:rsidR="00D96387" w:rsidRPr="00F95C74" w:rsidRDefault="00D96387" w:rsidP="00E13302">
      <w:pPr>
        <w:spacing w:afterLines="50" w:after="120" w:line="340" w:lineRule="atLeast"/>
        <w:ind w:left="546" w:firstLineChars="12" w:firstLine="25"/>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2B34DB" w:rsidRPr="00F95C74">
        <w:rPr>
          <w:rFonts w:ascii="SimSun" w:hAnsi="SimSun" w:cs="SimSun" w:hint="eastAsia"/>
          <w:sz w:val="21"/>
          <w:szCs w:val="21"/>
          <w:lang w:val="en-GB" w:eastAsia="zh-CN"/>
        </w:rPr>
        <w:t>应保证</w:t>
      </w:r>
      <w:r w:rsidR="00A5459F" w:rsidRPr="00F95C74">
        <w:rPr>
          <w:rFonts w:ascii="SimSun" w:hAnsi="SimSun" w:cs="Times New Roman"/>
          <w:sz w:val="21"/>
          <w:szCs w:val="21"/>
          <w:lang w:eastAsia="zh-CN"/>
        </w:rPr>
        <w:t>WIPO</w:t>
      </w:r>
      <w:r w:rsidR="00A5459F" w:rsidRPr="00F95C74">
        <w:rPr>
          <w:rFonts w:ascii="SimSun" w:hAnsi="SimSun" w:cs="SimSun" w:hint="eastAsia"/>
          <w:sz w:val="21"/>
          <w:szCs w:val="21"/>
          <w:lang w:val="en-GB" w:eastAsia="zh-CN"/>
        </w:rPr>
        <w:t>在巴西的</w:t>
      </w:r>
      <w:r w:rsidR="00A5459F" w:rsidRPr="00F95C74">
        <w:rPr>
          <w:rFonts w:ascii="SimSun" w:hAnsi="SimSun" w:cs="STSong" w:hint="eastAsia"/>
          <w:sz w:val="21"/>
          <w:szCs w:val="21"/>
          <w:lang w:eastAsia="zh-CN"/>
        </w:rPr>
        <w:t>通信自由。</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办事处的公务通信将不受检查，</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办事处将有权使用密码，通过信使或密封邮袋派送或接收信函，其应享有的不可侵犯性与外交信使和邮</w:t>
      </w:r>
      <w:r w:rsidR="00A5459F" w:rsidRPr="00F95C74">
        <w:rPr>
          <w:rFonts w:ascii="SimSun" w:hAnsi="SimSun" w:cs="SimSun" w:hint="eastAsia"/>
          <w:sz w:val="21"/>
          <w:szCs w:val="21"/>
          <w:lang w:val="en-GB" w:eastAsia="zh-CN"/>
        </w:rPr>
        <w:lastRenderedPageBreak/>
        <w:t>袋相同。如</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办事处提出请求，巴西政府将提供必要的执照、许可或其他必需的授权，帮助</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办事处连接至并充分使用</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的专用电信网络，并免收任何费用；</w:t>
      </w:r>
    </w:p>
    <w:p w14:paraId="10CF1289" w14:textId="77777777" w:rsidR="00F95C74" w:rsidRDefault="00D96387" w:rsidP="00E13302">
      <w:pPr>
        <w:spacing w:afterLines="50" w:after="120" w:line="340" w:lineRule="atLeast"/>
        <w:ind w:left="546" w:firstLineChars="12" w:firstLine="25"/>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A5459F" w:rsidRPr="00F95C74">
        <w:rPr>
          <w:rFonts w:ascii="SimSun" w:hAnsi="SimSun" w:cs="SimSun" w:hint="eastAsia"/>
          <w:sz w:val="21"/>
          <w:szCs w:val="21"/>
          <w:lang w:val="en-GB" w:eastAsia="zh-CN"/>
        </w:rPr>
        <w:t>在不受任何财政管制</w:t>
      </w:r>
      <w:r w:rsidR="00A5459F" w:rsidRPr="00F95C74">
        <w:rPr>
          <w:rFonts w:ascii="SimSun" w:hAnsi="SimSun" w:cs="SimSun"/>
          <w:sz w:val="21"/>
          <w:szCs w:val="21"/>
          <w:lang w:val="en-GB" w:eastAsia="zh-CN"/>
        </w:rPr>
        <w:t>、</w:t>
      </w:r>
      <w:r w:rsidR="00A5459F" w:rsidRPr="00F95C74">
        <w:rPr>
          <w:rFonts w:ascii="SimSun" w:hAnsi="SimSun" w:cs="SimSun" w:hint="eastAsia"/>
          <w:sz w:val="21"/>
          <w:szCs w:val="21"/>
          <w:lang w:val="en-GB" w:eastAsia="zh-CN"/>
        </w:rPr>
        <w:t>财政条例或延期偿付令的限制下，</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可根据需要开展本协定所规定的业务，持有任何款项、黄金或币种，操作任何币种的</w:t>
      </w:r>
      <w:proofErr w:type="gramStart"/>
      <w:r w:rsidR="00A5459F" w:rsidRPr="00F95C74">
        <w:rPr>
          <w:rFonts w:ascii="SimSun" w:hAnsi="SimSun" w:cs="SimSun" w:hint="eastAsia"/>
          <w:sz w:val="21"/>
          <w:szCs w:val="21"/>
          <w:lang w:val="en-GB" w:eastAsia="zh-CN"/>
        </w:rPr>
        <w:t>帐户</w:t>
      </w:r>
      <w:proofErr w:type="gramEnd"/>
      <w:r w:rsidR="00A5459F" w:rsidRPr="00F95C74">
        <w:rPr>
          <w:rFonts w:ascii="SimSun" w:hAnsi="SimSun" w:cs="SimSun" w:hint="eastAsia"/>
          <w:sz w:val="21"/>
          <w:szCs w:val="21"/>
          <w:lang w:val="en-GB" w:eastAsia="zh-CN"/>
        </w:rPr>
        <w:t>，同时可将其款项、黄金或货币自由地汇入或汇出巴西或在巴西境内转账，并将</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持有的任何货币兑换为任何其他币种。此外，为满足在巴西的开支所需，</w:t>
      </w:r>
      <w:r w:rsidR="00A5459F" w:rsidRPr="00F95C74">
        <w:rPr>
          <w:rFonts w:ascii="SimSun" w:hAnsi="SimSun" w:cs="SimSun"/>
          <w:sz w:val="21"/>
          <w:szCs w:val="21"/>
          <w:lang w:val="en-GB" w:eastAsia="zh-CN"/>
        </w:rPr>
        <w:t>WIPO</w:t>
      </w:r>
      <w:r w:rsidR="00A5459F" w:rsidRPr="00F95C74">
        <w:rPr>
          <w:rFonts w:ascii="SimSun" w:hAnsi="SimSun" w:cs="SimSun" w:hint="eastAsia"/>
          <w:sz w:val="21"/>
          <w:szCs w:val="21"/>
          <w:lang w:val="en-GB" w:eastAsia="zh-CN"/>
        </w:rPr>
        <w:t>可随时使用任何可兑换货币，以官方汇率购买巴西的国家货币，</w:t>
      </w:r>
      <w:r w:rsidR="003142CC" w:rsidRPr="00F95C74">
        <w:rPr>
          <w:rFonts w:ascii="SimSun" w:hAnsi="SimSun" w:cs="SimSun" w:hint="eastAsia"/>
          <w:sz w:val="21"/>
          <w:szCs w:val="21"/>
          <w:lang w:val="en-GB" w:eastAsia="zh-CN"/>
        </w:rPr>
        <w:t>其</w:t>
      </w:r>
      <w:r w:rsidR="00A5459F" w:rsidRPr="00F95C74">
        <w:rPr>
          <w:rFonts w:ascii="SimSun" w:hAnsi="SimSun" w:cs="SimSun" w:hint="eastAsia"/>
          <w:sz w:val="21"/>
          <w:szCs w:val="21"/>
          <w:lang w:val="en-GB" w:eastAsia="zh-CN"/>
        </w:rPr>
        <w:t>汇率的优惠幅度应不低于在巴西的其他国际组织或外交使团所获得的优惠幅度。</w:t>
      </w:r>
    </w:p>
    <w:p w14:paraId="4D9EEFEF" w14:textId="42905F36"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三</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508B9A90"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WIPO</w:t>
      </w:r>
      <w:r w:rsidRPr="002F1412">
        <w:rPr>
          <w:rFonts w:ascii="SimSun" w:hAnsi="SimSun" w:cs="Arial" w:hint="eastAsia"/>
          <w:sz w:val="21"/>
          <w:szCs w:val="21"/>
          <w:lang w:eastAsia="zh-CN"/>
        </w:rPr>
        <w:t>官员</w:t>
      </w:r>
    </w:p>
    <w:p w14:paraId="4A1C2879"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C71148" w:rsidRPr="00FB2F11">
        <w:rPr>
          <w:rFonts w:ascii="SimSun" w:hAnsi="SimSun" w:cs="Times New Roman" w:hint="eastAsia"/>
          <w:sz w:val="21"/>
          <w:szCs w:val="21"/>
          <w:lang w:eastAsia="zh-CN"/>
        </w:rPr>
        <w:t>按照</w:t>
      </w:r>
      <w:r w:rsidR="00C71148" w:rsidRPr="00F95C74">
        <w:rPr>
          <w:rFonts w:ascii="SimSun" w:hAnsi="SimSun" w:cs="SimSun" w:hint="eastAsia"/>
          <w:sz w:val="21"/>
          <w:szCs w:val="21"/>
          <w:lang w:val="en-GB" w:eastAsia="zh-CN"/>
        </w:rPr>
        <w:t>巴西的法律和法规，</w:t>
      </w:r>
      <w:r w:rsidR="00E025A1" w:rsidRPr="00F95C74">
        <w:rPr>
          <w:rFonts w:ascii="SimSun" w:hAnsi="SimSun" w:cs="SimSun" w:hint="eastAsia"/>
          <w:sz w:val="21"/>
          <w:szCs w:val="21"/>
          <w:lang w:val="en-GB" w:eastAsia="zh-CN"/>
        </w:rPr>
        <w:t>任职于</w:t>
      </w:r>
      <w:r w:rsidR="00E025A1" w:rsidRPr="00F95C74">
        <w:rPr>
          <w:rFonts w:ascii="SimSun" w:hAnsi="SimSun" w:cs="SimSun"/>
          <w:sz w:val="21"/>
          <w:szCs w:val="21"/>
          <w:lang w:val="en-GB" w:eastAsia="zh-CN"/>
        </w:rPr>
        <w:t>WIPO</w:t>
      </w:r>
      <w:r w:rsidR="00E025A1" w:rsidRPr="00F95C74">
        <w:rPr>
          <w:rFonts w:ascii="SimSun" w:hAnsi="SimSun" w:cs="SimSun" w:hint="eastAsia"/>
          <w:sz w:val="21"/>
          <w:szCs w:val="21"/>
          <w:lang w:val="en-GB" w:eastAsia="zh-CN"/>
        </w:rPr>
        <w:t>办事处的官员应享有类似于给予国际公务员的特权和豁免</w:t>
      </w:r>
      <w:r w:rsidR="00C71148" w:rsidRPr="00F95C74">
        <w:rPr>
          <w:rFonts w:ascii="SimSun" w:hAnsi="SimSun" w:cs="SimSun" w:hint="eastAsia"/>
          <w:sz w:val="21"/>
          <w:szCs w:val="21"/>
          <w:lang w:val="en-GB" w:eastAsia="zh-CN"/>
        </w:rPr>
        <w:t>。</w:t>
      </w:r>
    </w:p>
    <w:p w14:paraId="61E468AD" w14:textId="2BC568B5" w:rsidR="00F95C74" w:rsidRDefault="00D96387" w:rsidP="00F36E14">
      <w:pPr>
        <w:tabs>
          <w:tab w:val="left" w:pos="709"/>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办事处主任以及</w:t>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指定的任何其他同级别或更</w:t>
      </w:r>
      <w:r w:rsidR="00E025A1" w:rsidRPr="00FB2F11">
        <w:rPr>
          <w:rFonts w:ascii="SimSun" w:hAnsi="SimSun" w:cs="Times New Roman" w:hint="eastAsia"/>
          <w:sz w:val="21"/>
          <w:szCs w:val="21"/>
          <w:lang w:eastAsia="zh-CN"/>
        </w:rPr>
        <w:t>高级</w:t>
      </w:r>
      <w:r w:rsidR="00E025A1" w:rsidRPr="00F95C74">
        <w:rPr>
          <w:rFonts w:ascii="SimSun" w:hAnsi="SimSun" w:cs="STSong" w:hint="eastAsia"/>
          <w:sz w:val="21"/>
          <w:szCs w:val="21"/>
          <w:lang w:eastAsia="zh-CN"/>
        </w:rPr>
        <w:t>别的官员，经巴西政府同意，应被</w:t>
      </w:r>
      <w:r w:rsidR="00E025A1" w:rsidRPr="00FB2F11">
        <w:rPr>
          <w:rFonts w:ascii="SimSun" w:hAnsi="SimSun" w:cs="Times New Roman" w:hint="eastAsia"/>
          <w:sz w:val="21"/>
          <w:szCs w:val="21"/>
          <w:lang w:eastAsia="zh-CN"/>
        </w:rPr>
        <w:t>给予</w:t>
      </w:r>
      <w:r w:rsidR="00E025A1" w:rsidRPr="00F95C74">
        <w:rPr>
          <w:rFonts w:ascii="SimSun" w:hAnsi="SimSun" w:cs="STSong" w:hint="eastAsia"/>
          <w:sz w:val="21"/>
          <w:szCs w:val="21"/>
          <w:lang w:eastAsia="zh-CN"/>
        </w:rPr>
        <w:t>巴西向</w:t>
      </w:r>
      <w:r w:rsidR="00E025A1" w:rsidRPr="00FB2F11">
        <w:rPr>
          <w:rFonts w:ascii="SimSun" w:hAnsi="SimSun" w:cs="Times New Roman" w:hint="eastAsia"/>
          <w:sz w:val="21"/>
          <w:szCs w:val="21"/>
          <w:lang w:eastAsia="zh-CN"/>
        </w:rPr>
        <w:t>外交使</w:t>
      </w:r>
      <w:r w:rsidR="00E025A1" w:rsidRPr="00F95C74">
        <w:rPr>
          <w:rFonts w:ascii="SimSun" w:hAnsi="SimSun" w:cs="STSong" w:hint="eastAsia"/>
          <w:sz w:val="21"/>
          <w:szCs w:val="21"/>
          <w:lang w:eastAsia="zh-CN"/>
        </w:rPr>
        <w:t>团的外交人员给予</w:t>
      </w:r>
      <w:r w:rsidR="00E025A1" w:rsidRPr="00FB2F11">
        <w:rPr>
          <w:rFonts w:ascii="SimSun" w:hAnsi="SimSun" w:cs="Times New Roman" w:hint="eastAsia"/>
          <w:sz w:val="21"/>
          <w:szCs w:val="21"/>
          <w:lang w:eastAsia="zh-CN"/>
        </w:rPr>
        <w:t>的</w:t>
      </w:r>
      <w:r w:rsidR="00E025A1" w:rsidRPr="00F95C74">
        <w:rPr>
          <w:rFonts w:ascii="SimSun" w:hAnsi="SimSun" w:cs="STSong" w:hint="eastAsia"/>
          <w:sz w:val="21"/>
          <w:szCs w:val="21"/>
          <w:lang w:eastAsia="zh-CN"/>
        </w:rPr>
        <w:t>特权和豁免。他/她的</w:t>
      </w:r>
      <w:r w:rsidR="00E025A1" w:rsidRPr="00FB2F11">
        <w:rPr>
          <w:rFonts w:ascii="SimSun" w:hAnsi="SimSun" w:cs="Times New Roman" w:hint="eastAsia"/>
          <w:sz w:val="21"/>
          <w:szCs w:val="21"/>
          <w:lang w:eastAsia="zh-CN"/>
        </w:rPr>
        <w:t>配偶</w:t>
      </w:r>
      <w:r w:rsidR="00E025A1" w:rsidRPr="00F95C74">
        <w:rPr>
          <w:rFonts w:ascii="SimSun" w:hAnsi="SimSun" w:cs="STSong" w:hint="eastAsia"/>
          <w:sz w:val="21"/>
          <w:szCs w:val="21"/>
          <w:lang w:eastAsia="zh-CN"/>
        </w:rPr>
        <w:t>和家庭中的未成年子女，应享有巴西给予外交使团人员的配偶和未成年子女的同等便利。</w:t>
      </w:r>
    </w:p>
    <w:p w14:paraId="67B83D50" w14:textId="1849D956" w:rsidR="00F95C74" w:rsidRDefault="0090089F"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E025A1" w:rsidRPr="00F95C74">
        <w:rPr>
          <w:rFonts w:ascii="SimSun" w:hAnsi="SimSun" w:cs="Times New Roman"/>
          <w:sz w:val="21"/>
          <w:szCs w:val="21"/>
          <w:lang w:eastAsia="zh-CN"/>
        </w:rPr>
        <w:t>WIPO</w:t>
      </w:r>
      <w:r w:rsidR="00E025A1" w:rsidRPr="00F95C74">
        <w:rPr>
          <w:rFonts w:ascii="SimSun" w:hAnsi="SimSun" w:cs="STSong" w:hint="eastAsia"/>
          <w:sz w:val="21"/>
          <w:szCs w:val="21"/>
          <w:lang w:eastAsia="zh-CN"/>
        </w:rPr>
        <w:t>同意</w:t>
      </w:r>
      <w:r w:rsidR="00E025A1" w:rsidRPr="00F95C74">
        <w:rPr>
          <w:rFonts w:ascii="SimSun" w:hAnsi="SimSun" w:cs="STSong"/>
          <w:sz w:val="21"/>
          <w:szCs w:val="21"/>
          <w:lang w:eastAsia="zh-CN"/>
        </w:rPr>
        <w:t>，</w:t>
      </w:r>
      <w:r w:rsidR="00E025A1" w:rsidRPr="00F95C74">
        <w:rPr>
          <w:rFonts w:ascii="SimSun" w:hAnsi="SimSun" w:cs="STSong" w:hint="eastAsia"/>
          <w:sz w:val="21"/>
          <w:szCs w:val="21"/>
          <w:lang w:eastAsia="zh-CN"/>
        </w:rPr>
        <w:t>任职于</w:t>
      </w:r>
      <w:r w:rsidR="00E025A1" w:rsidRPr="00F95C74">
        <w:rPr>
          <w:rFonts w:ascii="SimSun" w:hAnsi="SimSun" w:cs="STSong"/>
          <w:sz w:val="21"/>
          <w:szCs w:val="21"/>
          <w:lang w:eastAsia="zh-CN"/>
        </w:rPr>
        <w:t>WIPO</w:t>
      </w:r>
      <w:r w:rsidR="00E025A1" w:rsidRPr="00F95C74">
        <w:rPr>
          <w:rFonts w:ascii="SimSun" w:hAnsi="SimSun" w:cs="STSong" w:hint="eastAsia"/>
          <w:sz w:val="21"/>
          <w:szCs w:val="21"/>
          <w:lang w:eastAsia="zh-CN"/>
        </w:rPr>
        <w:t>办事处的官员应随时与巴西政府合作，促进适当的司法管理，努力遵守巴西的警察条例和法律，防止出现任何滥用本协定和国际法给予的特权、豁免和免责的情况。</w:t>
      </w:r>
    </w:p>
    <w:p w14:paraId="27C95FC4" w14:textId="49424F90"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四</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7368261" w14:textId="77777777" w:rsidR="00F95C74" w:rsidRPr="002F1412" w:rsidRDefault="00441F87" w:rsidP="00FB2F11">
      <w:pPr>
        <w:spacing w:afterLines="100" w:after="240" w:line="340" w:lineRule="atLeast"/>
        <w:jc w:val="center"/>
        <w:rPr>
          <w:rFonts w:ascii="SimSun" w:hAnsi="SimSun" w:cs="Arial"/>
          <w:sz w:val="21"/>
          <w:szCs w:val="21"/>
          <w:lang w:eastAsia="zh-CN"/>
        </w:rPr>
      </w:pPr>
      <w:r w:rsidRPr="002F1412">
        <w:rPr>
          <w:rFonts w:ascii="SimSun" w:hAnsi="SimSun" w:cs="Arial"/>
          <w:sz w:val="21"/>
          <w:szCs w:val="21"/>
          <w:lang w:eastAsia="zh-CN"/>
        </w:rPr>
        <w:t>捐税特权</w:t>
      </w:r>
    </w:p>
    <w:p w14:paraId="643CA1D7"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E025A1" w:rsidRPr="00F95C74">
        <w:rPr>
          <w:rFonts w:ascii="SimSun" w:hAnsi="SimSun" w:cs="Times New Roman" w:hint="eastAsia"/>
          <w:sz w:val="21"/>
          <w:szCs w:val="21"/>
          <w:lang w:eastAsia="zh-CN"/>
        </w:rPr>
        <w:t>巴西政府将免除</w:t>
      </w:r>
      <w:r w:rsidR="00E025A1" w:rsidRPr="00F95C74">
        <w:rPr>
          <w:rFonts w:ascii="SimSun" w:hAnsi="SimSun" w:cs="Times New Roman"/>
          <w:sz w:val="21"/>
          <w:szCs w:val="21"/>
          <w:lang w:eastAsia="zh-CN"/>
        </w:rPr>
        <w:t>WIPO</w:t>
      </w:r>
      <w:r w:rsidR="00E025A1" w:rsidRPr="00F95C74">
        <w:rPr>
          <w:rFonts w:ascii="SimSun" w:hAnsi="SimSun" w:cs="Times New Roman" w:hint="eastAsia"/>
          <w:sz w:val="21"/>
          <w:szCs w:val="21"/>
          <w:lang w:eastAsia="zh-CN"/>
        </w:rPr>
        <w:t>办事处</w:t>
      </w:r>
      <w:r w:rsidR="00403D05" w:rsidRPr="00F95C74">
        <w:rPr>
          <w:rFonts w:ascii="SimSun" w:hAnsi="SimSun" w:cs="Times New Roman" w:hint="eastAsia"/>
          <w:sz w:val="21"/>
          <w:szCs w:val="21"/>
          <w:lang w:eastAsia="zh-CN"/>
        </w:rPr>
        <w:t>及</w:t>
      </w:r>
      <w:r w:rsidR="00E025A1" w:rsidRPr="00F95C74">
        <w:rPr>
          <w:rFonts w:ascii="SimSun" w:hAnsi="SimSun" w:cs="Times New Roman" w:hint="eastAsia"/>
          <w:sz w:val="21"/>
          <w:szCs w:val="21"/>
          <w:lang w:eastAsia="zh-CN"/>
        </w:rPr>
        <w:t>派驻</w:t>
      </w:r>
      <w:r w:rsidR="00E025A1" w:rsidRPr="00F95C74">
        <w:rPr>
          <w:rFonts w:ascii="SimSun" w:hAnsi="SimSun" w:cs="Times New Roman"/>
          <w:sz w:val="21"/>
          <w:szCs w:val="21"/>
          <w:lang w:eastAsia="zh-CN"/>
        </w:rPr>
        <w:t>WIPO</w:t>
      </w:r>
      <w:r w:rsidR="00E025A1" w:rsidRPr="00F95C74">
        <w:rPr>
          <w:rFonts w:ascii="SimSun" w:hAnsi="SimSun" w:cs="Times New Roman" w:hint="eastAsia"/>
          <w:sz w:val="21"/>
          <w:szCs w:val="21"/>
          <w:lang w:eastAsia="zh-CN"/>
        </w:rPr>
        <w:t>办事处</w:t>
      </w:r>
      <w:r w:rsidR="002B34DB" w:rsidRPr="00F95C74">
        <w:rPr>
          <w:rFonts w:ascii="SimSun" w:hAnsi="SimSun" w:cs="Times New Roman" w:hint="eastAsia"/>
          <w:sz w:val="21"/>
          <w:szCs w:val="21"/>
          <w:lang w:eastAsia="zh-CN"/>
        </w:rPr>
        <w:t>的</w:t>
      </w:r>
      <w:r w:rsidR="00AB0C2E" w:rsidRPr="00F95C74">
        <w:rPr>
          <w:rFonts w:ascii="SimSun" w:hAnsi="SimSun" w:cs="Times New Roman" w:hint="eastAsia"/>
          <w:sz w:val="21"/>
          <w:szCs w:val="21"/>
          <w:lang w:eastAsia="zh-CN"/>
        </w:rPr>
        <w:t>官员下列</w:t>
      </w:r>
      <w:r w:rsidR="00E025A1" w:rsidRPr="00F95C74">
        <w:rPr>
          <w:rFonts w:ascii="SimSun" w:hAnsi="SimSun" w:cs="Times New Roman" w:hint="eastAsia"/>
          <w:sz w:val="21"/>
          <w:szCs w:val="21"/>
          <w:lang w:eastAsia="zh-CN"/>
        </w:rPr>
        <w:t>类别的税收：</w:t>
      </w:r>
    </w:p>
    <w:p w14:paraId="2DDEE13B" w14:textId="5134736B" w:rsidR="00D96387" w:rsidRP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C0214E" w:rsidRPr="00F95C74">
        <w:rPr>
          <w:rFonts w:ascii="SimSun" w:hAnsi="SimSun" w:cs="Times New Roman" w:hint="eastAsia"/>
          <w:sz w:val="21"/>
          <w:szCs w:val="21"/>
          <w:lang w:eastAsia="zh-CN"/>
        </w:rPr>
        <w:t>涉及</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向非巴西国民或非巴西永久居民的</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官员支付的薪金、报酬和津贴的所得税。该项免税不适用于在巴西向</w:t>
      </w:r>
      <w:r w:rsidR="00C0214E" w:rsidRPr="00F95C74">
        <w:rPr>
          <w:rFonts w:ascii="SimSun" w:hAnsi="SimSun" w:cs="Times New Roman"/>
          <w:sz w:val="21"/>
          <w:szCs w:val="21"/>
          <w:lang w:eastAsia="zh-CN"/>
        </w:rPr>
        <w:t>WIPO</w:t>
      </w:r>
      <w:r w:rsidR="00C0214E" w:rsidRPr="00F95C74">
        <w:rPr>
          <w:rFonts w:ascii="SimSun" w:hAnsi="SimSun" w:cs="Times New Roman" w:hint="eastAsia"/>
          <w:sz w:val="21"/>
          <w:szCs w:val="21"/>
          <w:lang w:eastAsia="zh-CN"/>
        </w:rPr>
        <w:t>前官员或其受益人支付的养恤金和年金；</w:t>
      </w:r>
    </w:p>
    <w:p w14:paraId="44A9BC41" w14:textId="77777777" w:rsid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r>
      <w:r w:rsidR="00403D05" w:rsidRPr="00F95C74">
        <w:rPr>
          <w:rFonts w:ascii="SimSun" w:hAnsi="SimSun" w:cs="SimSun" w:hint="eastAsia"/>
          <w:sz w:val="21"/>
          <w:szCs w:val="21"/>
          <w:lang w:eastAsia="zh-CN"/>
        </w:rPr>
        <w:t>为</w:t>
      </w:r>
      <w:r w:rsidR="00403D05" w:rsidRPr="00F95C74">
        <w:rPr>
          <w:rFonts w:ascii="SimSun" w:hAnsi="SimSun" w:cs="SimSun"/>
          <w:sz w:val="21"/>
          <w:szCs w:val="21"/>
          <w:lang w:eastAsia="zh-CN"/>
        </w:rPr>
        <w:t>WIPO</w:t>
      </w:r>
      <w:r w:rsidR="00403D05" w:rsidRPr="00F95C74">
        <w:rPr>
          <w:rFonts w:ascii="SimSun" w:hAnsi="SimSun" w:cs="SimSun" w:hint="eastAsia"/>
          <w:sz w:val="21"/>
          <w:szCs w:val="21"/>
          <w:lang w:eastAsia="zh-CN"/>
        </w:rPr>
        <w:t>办事处</w:t>
      </w:r>
      <w:r w:rsidR="00DE5C6A" w:rsidRPr="00F95C74">
        <w:rPr>
          <w:rFonts w:ascii="SimSun" w:hAnsi="SimSun" w:cs="SimSun" w:hint="eastAsia"/>
          <w:sz w:val="21"/>
          <w:szCs w:val="21"/>
          <w:lang w:eastAsia="zh-CN"/>
        </w:rPr>
        <w:t>购买</w:t>
      </w:r>
      <w:r w:rsidR="00403D05" w:rsidRPr="00F95C74">
        <w:rPr>
          <w:rFonts w:ascii="SimSun" w:hAnsi="SimSun" w:cs="SimSun" w:hint="eastAsia"/>
          <w:sz w:val="21"/>
          <w:szCs w:val="21"/>
          <w:lang w:eastAsia="zh-CN"/>
        </w:rPr>
        <w:t>的进口</w:t>
      </w:r>
      <w:r w:rsidR="00AB0C2E" w:rsidRPr="00F95C74">
        <w:rPr>
          <w:rFonts w:ascii="SimSun" w:hAnsi="SimSun" w:cs="SimSun" w:hint="eastAsia"/>
          <w:sz w:val="21"/>
          <w:szCs w:val="21"/>
          <w:lang w:eastAsia="zh-CN"/>
        </w:rPr>
        <w:t>车辆</w:t>
      </w:r>
      <w:r w:rsidR="00403D05" w:rsidRPr="00F95C74">
        <w:rPr>
          <w:rFonts w:ascii="SimSun" w:hAnsi="SimSun" w:cs="SimSun" w:hint="eastAsia"/>
          <w:sz w:val="21"/>
          <w:szCs w:val="21"/>
          <w:lang w:eastAsia="zh-CN"/>
        </w:rPr>
        <w:t>税</w:t>
      </w:r>
      <w:r w:rsidR="00AB0C2E" w:rsidRPr="00F95C74">
        <w:rPr>
          <w:rFonts w:ascii="SimSun" w:hAnsi="SimSun" w:cs="SimSun" w:hint="eastAsia"/>
          <w:sz w:val="21"/>
          <w:szCs w:val="21"/>
          <w:lang w:eastAsia="zh-CN"/>
        </w:rPr>
        <w:t>收</w:t>
      </w:r>
      <w:r w:rsidR="00DE5C6A" w:rsidRPr="00F95C74">
        <w:rPr>
          <w:rFonts w:ascii="SimSun" w:hAnsi="SimSun" w:cs="SimSun" w:hint="eastAsia"/>
          <w:sz w:val="21"/>
          <w:szCs w:val="21"/>
          <w:lang w:eastAsia="zh-CN"/>
        </w:rPr>
        <w:t>(</w:t>
      </w:r>
      <w:r w:rsidR="00AB0C2E" w:rsidRPr="00F95C74">
        <w:rPr>
          <w:rFonts w:ascii="SimSun" w:hAnsi="SimSun" w:cs="SimSun" w:hint="eastAsia"/>
          <w:sz w:val="21"/>
          <w:szCs w:val="21"/>
          <w:lang w:eastAsia="zh-CN"/>
        </w:rPr>
        <w:t>出售限制期</w:t>
      </w:r>
      <w:r w:rsidR="00DE5C6A" w:rsidRPr="00F95C74">
        <w:rPr>
          <w:rFonts w:ascii="SimSun" w:hAnsi="SimSun" w:cs="SimSun" w:hint="eastAsia"/>
          <w:sz w:val="21"/>
          <w:szCs w:val="21"/>
          <w:lang w:eastAsia="zh-CN"/>
        </w:rPr>
        <w:t>为三年)</w:t>
      </w:r>
      <w:r w:rsidR="00870F07" w:rsidRPr="00F95C74">
        <w:rPr>
          <w:rFonts w:ascii="SimSun" w:hAnsi="SimSun" w:cs="SimSun" w:hint="eastAsia"/>
          <w:sz w:val="21"/>
          <w:szCs w:val="21"/>
          <w:lang w:eastAsia="zh-CN"/>
        </w:rPr>
        <w:t>，以及对购买巴西制造的</w:t>
      </w:r>
      <w:r w:rsidR="00DE5C6A" w:rsidRPr="00F95C74">
        <w:rPr>
          <w:rFonts w:ascii="SimSun" w:hAnsi="SimSun" w:cs="SimSun" w:hint="eastAsia"/>
          <w:sz w:val="21"/>
          <w:szCs w:val="21"/>
          <w:lang w:eastAsia="zh-CN"/>
        </w:rPr>
        <w:t>车辆</w:t>
      </w:r>
      <w:r w:rsidR="00AB0C2E" w:rsidRPr="00F95C74">
        <w:rPr>
          <w:rFonts w:ascii="SimSun" w:hAnsi="SimSun" w:cs="SimSun" w:hint="eastAsia"/>
          <w:sz w:val="21"/>
          <w:szCs w:val="21"/>
          <w:lang w:eastAsia="zh-CN"/>
        </w:rPr>
        <w:t>税收</w:t>
      </w:r>
      <w:r w:rsidR="00DE5C6A" w:rsidRPr="00F95C74">
        <w:rPr>
          <w:rFonts w:ascii="SimSun" w:hAnsi="SimSun" w:cs="SimSun" w:hint="eastAsia"/>
          <w:sz w:val="21"/>
          <w:szCs w:val="21"/>
          <w:lang w:eastAsia="zh-CN"/>
        </w:rPr>
        <w:t>(</w:t>
      </w:r>
      <w:r w:rsidR="00AB0C2E" w:rsidRPr="00F95C74">
        <w:rPr>
          <w:rFonts w:ascii="SimSun" w:hAnsi="SimSun" w:cs="SimSun" w:hint="eastAsia"/>
          <w:sz w:val="21"/>
          <w:szCs w:val="21"/>
          <w:lang w:eastAsia="zh-CN"/>
        </w:rPr>
        <w:t>出售限制期为一年)</w:t>
      </w:r>
      <w:r w:rsidR="00DE5C6A" w:rsidRPr="00F95C74">
        <w:rPr>
          <w:rFonts w:ascii="SimSun" w:hAnsi="SimSun" w:cs="SimSun" w:hint="eastAsia"/>
          <w:sz w:val="21"/>
          <w:szCs w:val="21"/>
          <w:lang w:eastAsia="zh-CN"/>
        </w:rPr>
        <w:t>。</w:t>
      </w:r>
      <w:r w:rsidR="00DE5C6A" w:rsidRPr="00F95C74">
        <w:rPr>
          <w:rFonts w:ascii="SimSun" w:hAnsi="SimSun" w:cs="Times New Roman"/>
          <w:sz w:val="21"/>
          <w:szCs w:val="21"/>
          <w:lang w:eastAsia="zh-CN"/>
        </w:rPr>
        <w:t>WIPO</w:t>
      </w:r>
      <w:r w:rsidR="00DE5C6A" w:rsidRPr="00F95C74">
        <w:rPr>
          <w:rFonts w:ascii="SimSun" w:hAnsi="SimSun" w:cs="SimSun" w:hint="eastAsia"/>
          <w:sz w:val="21"/>
          <w:szCs w:val="21"/>
          <w:lang w:eastAsia="zh-CN"/>
        </w:rPr>
        <w:t>办事处主任可按照与</w:t>
      </w:r>
      <w:r w:rsidR="00DE5C6A" w:rsidRPr="00F95C74">
        <w:rPr>
          <w:rFonts w:ascii="SimSun" w:hAnsi="SimSun" w:cs="Times New Roman"/>
          <w:sz w:val="21"/>
          <w:szCs w:val="21"/>
          <w:lang w:eastAsia="zh-CN"/>
        </w:rPr>
        <w:t>WIPO</w:t>
      </w:r>
      <w:r w:rsidR="00DE5C6A" w:rsidRPr="00F95C74">
        <w:rPr>
          <w:rFonts w:ascii="SimSun" w:hAnsi="SimSun" w:cs="SimSun" w:hint="eastAsia"/>
          <w:sz w:val="21"/>
          <w:szCs w:val="21"/>
          <w:lang w:eastAsia="zh-CN"/>
        </w:rPr>
        <w:t>办事处</w:t>
      </w:r>
      <w:r w:rsidR="00AB0C2E" w:rsidRPr="00F95C74">
        <w:rPr>
          <w:rFonts w:ascii="SimSun" w:hAnsi="SimSun" w:cs="SimSun" w:hint="eastAsia"/>
          <w:sz w:val="21"/>
          <w:szCs w:val="21"/>
          <w:lang w:eastAsia="zh-CN"/>
        </w:rPr>
        <w:t>相同的出售限制</w:t>
      </w:r>
      <w:r w:rsidR="00870F07" w:rsidRPr="00F95C74">
        <w:rPr>
          <w:rFonts w:ascii="SimSun" w:hAnsi="SimSun" w:cs="SimSun" w:hint="eastAsia"/>
          <w:sz w:val="21"/>
          <w:szCs w:val="21"/>
          <w:lang w:eastAsia="zh-CN"/>
        </w:rPr>
        <w:t>购买</w:t>
      </w:r>
      <w:r w:rsidR="00DE5C6A" w:rsidRPr="00F95C74">
        <w:rPr>
          <w:rFonts w:ascii="SimSun" w:hAnsi="SimSun" w:cs="SimSun" w:hint="eastAsia"/>
          <w:sz w:val="21"/>
          <w:szCs w:val="21"/>
          <w:lang w:eastAsia="zh-CN"/>
        </w:rPr>
        <w:t>车辆。</w:t>
      </w:r>
      <w:r w:rsidR="004E7330" w:rsidRPr="00F95C74">
        <w:rPr>
          <w:rFonts w:ascii="SimSun" w:hAnsi="SimSun" w:cs="SimSun" w:hint="eastAsia"/>
          <w:sz w:val="21"/>
          <w:szCs w:val="21"/>
          <w:lang w:eastAsia="zh-CN"/>
        </w:rPr>
        <w:t>在</w:t>
      </w:r>
      <w:r w:rsidR="004E7330" w:rsidRPr="00F95C74">
        <w:rPr>
          <w:rFonts w:ascii="SimSun" w:hAnsi="SimSun" w:cs="Times New Roman"/>
          <w:sz w:val="21"/>
          <w:szCs w:val="21"/>
          <w:lang w:eastAsia="zh-CN"/>
        </w:rPr>
        <w:t>WIPO</w:t>
      </w:r>
      <w:r w:rsidR="004E7330" w:rsidRPr="00F95C74">
        <w:rPr>
          <w:rFonts w:ascii="SimSun" w:hAnsi="SimSun" w:cs="SimSun" w:hint="eastAsia"/>
          <w:sz w:val="21"/>
          <w:szCs w:val="21"/>
          <w:lang w:eastAsia="zh-CN"/>
        </w:rPr>
        <w:t>办事处工作的其他国际工作人员，将在前六个月内(自到任之日起算)</w:t>
      </w:r>
      <w:r w:rsidR="00AB0C2E" w:rsidRPr="00F95C74">
        <w:rPr>
          <w:rFonts w:ascii="SimSun" w:hAnsi="SimSun" w:cs="SimSun" w:hint="eastAsia"/>
          <w:sz w:val="21"/>
          <w:szCs w:val="21"/>
          <w:lang w:eastAsia="zh-CN"/>
        </w:rPr>
        <w:t>予以免税，并仅可购买一部汽车</w:t>
      </w:r>
      <w:r w:rsidR="004E7330" w:rsidRPr="00F95C74">
        <w:rPr>
          <w:rFonts w:ascii="SimSun" w:hAnsi="SimSun" w:cs="SimSun" w:hint="eastAsia"/>
          <w:sz w:val="21"/>
          <w:szCs w:val="21"/>
          <w:lang w:eastAsia="zh-CN"/>
        </w:rPr>
        <w:t>，如</w:t>
      </w:r>
      <w:r w:rsidR="00870F07" w:rsidRPr="00F95C74">
        <w:rPr>
          <w:rFonts w:ascii="SimSun" w:hAnsi="SimSun" w:cs="SimSun" w:hint="eastAsia"/>
          <w:sz w:val="21"/>
          <w:szCs w:val="21"/>
          <w:lang w:eastAsia="zh-CN"/>
        </w:rPr>
        <w:t>车辆为进口</w:t>
      </w:r>
      <w:r w:rsidR="004E7330" w:rsidRPr="00F95C74">
        <w:rPr>
          <w:rFonts w:ascii="SimSun" w:hAnsi="SimSun" w:cs="SimSun" w:hint="eastAsia"/>
          <w:sz w:val="21"/>
          <w:szCs w:val="21"/>
          <w:lang w:eastAsia="zh-CN"/>
        </w:rPr>
        <w:t>，</w:t>
      </w:r>
      <w:r w:rsidR="00870F07" w:rsidRPr="00F95C74">
        <w:rPr>
          <w:rFonts w:ascii="SimSun" w:hAnsi="SimSun" w:cs="SimSun" w:hint="eastAsia"/>
          <w:sz w:val="21"/>
          <w:szCs w:val="21"/>
          <w:lang w:eastAsia="zh-CN"/>
        </w:rPr>
        <w:t>则</w:t>
      </w:r>
      <w:r w:rsidR="00AB0C2E" w:rsidRPr="00F95C74">
        <w:rPr>
          <w:rFonts w:ascii="SimSun" w:hAnsi="SimSun" w:cs="SimSun" w:hint="eastAsia"/>
          <w:sz w:val="21"/>
          <w:szCs w:val="21"/>
          <w:lang w:eastAsia="zh-CN"/>
        </w:rPr>
        <w:t>出售限制期为三年</w:t>
      </w:r>
      <w:r w:rsidR="004E7330" w:rsidRPr="00F95C74">
        <w:rPr>
          <w:rFonts w:ascii="SimSun" w:hAnsi="SimSun" w:cs="SimSun" w:hint="eastAsia"/>
          <w:sz w:val="21"/>
          <w:szCs w:val="21"/>
          <w:lang w:eastAsia="zh-CN"/>
        </w:rPr>
        <w:t>，如</w:t>
      </w:r>
      <w:r w:rsidR="00870F07" w:rsidRPr="00F95C74">
        <w:rPr>
          <w:rFonts w:ascii="SimSun" w:hAnsi="SimSun" w:cs="SimSun" w:hint="eastAsia"/>
          <w:sz w:val="21"/>
          <w:szCs w:val="21"/>
          <w:lang w:eastAsia="zh-CN"/>
        </w:rPr>
        <w:t>车辆</w:t>
      </w:r>
      <w:r w:rsidR="004E7330" w:rsidRPr="00F95C74">
        <w:rPr>
          <w:rFonts w:ascii="SimSun" w:hAnsi="SimSun" w:cs="SimSun" w:hint="eastAsia"/>
          <w:sz w:val="21"/>
          <w:szCs w:val="21"/>
          <w:lang w:eastAsia="zh-CN"/>
        </w:rPr>
        <w:t>为巴西制造</w:t>
      </w:r>
      <w:r w:rsidR="00870F07" w:rsidRPr="00F95C74">
        <w:rPr>
          <w:rFonts w:ascii="SimSun" w:hAnsi="SimSun" w:cs="SimSun" w:hint="eastAsia"/>
          <w:sz w:val="21"/>
          <w:szCs w:val="21"/>
          <w:lang w:eastAsia="zh-CN"/>
        </w:rPr>
        <w:t>，则</w:t>
      </w:r>
      <w:r w:rsidR="00AB0C2E" w:rsidRPr="00F95C74">
        <w:rPr>
          <w:rFonts w:ascii="SimSun" w:hAnsi="SimSun" w:cs="SimSun" w:hint="eastAsia"/>
          <w:sz w:val="21"/>
          <w:szCs w:val="21"/>
          <w:lang w:eastAsia="zh-CN"/>
        </w:rPr>
        <w:t>出售限制期为一年</w:t>
      </w:r>
      <w:r w:rsidR="00870F07" w:rsidRPr="00F95C74">
        <w:rPr>
          <w:rFonts w:ascii="SimSun" w:hAnsi="SimSun" w:cs="SimSun" w:hint="eastAsia"/>
          <w:sz w:val="21"/>
          <w:szCs w:val="21"/>
          <w:lang w:eastAsia="zh-CN"/>
        </w:rPr>
        <w:t>；</w:t>
      </w:r>
    </w:p>
    <w:p w14:paraId="47EAC08A"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r>
      <w:r w:rsidR="00C0214E" w:rsidRPr="00FB2F11">
        <w:rPr>
          <w:rFonts w:ascii="SimSun" w:hAnsi="SimSun" w:cs="SimSun" w:hint="eastAsia"/>
          <w:sz w:val="21"/>
          <w:szCs w:val="21"/>
          <w:lang w:val="en-GB" w:eastAsia="zh-CN"/>
        </w:rPr>
        <w:t>收音机和电视许可费；</w:t>
      </w:r>
    </w:p>
    <w:p w14:paraId="77AEAACC"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(d)</w:t>
      </w:r>
      <w:r w:rsidRPr="00FB2F11">
        <w:rPr>
          <w:rFonts w:ascii="SimSun" w:hAnsi="SimSun" w:cs="SimSun"/>
          <w:sz w:val="21"/>
          <w:szCs w:val="21"/>
          <w:lang w:val="en-GB" w:eastAsia="zh-CN"/>
        </w:rPr>
        <w:tab/>
      </w:r>
      <w:r w:rsidR="00C0214E" w:rsidRPr="00FB2F11">
        <w:rPr>
          <w:rFonts w:ascii="SimSun" w:hAnsi="SimSun" w:cs="SimSun" w:hint="eastAsia"/>
          <w:sz w:val="21"/>
          <w:szCs w:val="21"/>
          <w:lang w:val="en-GB" w:eastAsia="zh-CN"/>
        </w:rPr>
        <w:t>对货物和行李的征税；</w:t>
      </w:r>
    </w:p>
    <w:p w14:paraId="338ECF30" w14:textId="6A1F04F0"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(e)</w:t>
      </w:r>
      <w:r w:rsidRPr="00FB2F11">
        <w:rPr>
          <w:rFonts w:ascii="SimSun" w:hAnsi="SimSun" w:cs="SimSun"/>
          <w:sz w:val="21"/>
          <w:szCs w:val="21"/>
          <w:lang w:val="en-GB" w:eastAsia="zh-CN"/>
        </w:rPr>
        <w:tab/>
      </w:r>
      <w:r w:rsidR="00C0214E" w:rsidRPr="00FB2F11">
        <w:rPr>
          <w:rFonts w:ascii="SimSun" w:hAnsi="SimSun" w:cs="SimSun"/>
          <w:sz w:val="21"/>
          <w:szCs w:val="21"/>
          <w:lang w:val="en-GB" w:eastAsia="zh-CN"/>
        </w:rPr>
        <w:t>WIPO</w:t>
      </w:r>
      <w:r w:rsidR="00C0214E" w:rsidRPr="00FB2F11">
        <w:rPr>
          <w:rFonts w:ascii="SimSun" w:hAnsi="SimSun" w:cs="SimSun" w:hint="eastAsia"/>
          <w:sz w:val="21"/>
          <w:szCs w:val="21"/>
          <w:lang w:val="en-GB" w:eastAsia="zh-CN"/>
        </w:rPr>
        <w:t>办事处本地消费商品和服务的商品和服务税</w:t>
      </w:r>
      <w:r w:rsidR="00C0214E" w:rsidRPr="00FB2F11">
        <w:rPr>
          <w:rFonts w:ascii="SimSun" w:hAnsi="SimSun" w:cs="SimSun"/>
          <w:sz w:val="21"/>
          <w:szCs w:val="21"/>
          <w:lang w:val="en-GB" w:eastAsia="zh-CN"/>
        </w:rPr>
        <w:t>(ICMS)</w:t>
      </w:r>
      <w:r w:rsidR="00C0214E" w:rsidRPr="00FB2F11">
        <w:rPr>
          <w:rFonts w:ascii="SimSun" w:hAnsi="SimSun" w:cs="SimSun" w:hint="eastAsia"/>
          <w:sz w:val="21"/>
          <w:szCs w:val="21"/>
          <w:lang w:val="en-GB" w:eastAsia="zh-CN"/>
        </w:rPr>
        <w:t>；</w:t>
      </w:r>
      <w:r w:rsidR="003142CC" w:rsidRPr="00FB2F11">
        <w:rPr>
          <w:rFonts w:ascii="SimSun" w:hAnsi="SimSun" w:cs="SimSun" w:hint="eastAsia"/>
          <w:sz w:val="21"/>
          <w:szCs w:val="21"/>
          <w:lang w:val="en-GB" w:eastAsia="zh-CN"/>
        </w:rPr>
        <w:t>以及对其</w:t>
      </w:r>
      <w:proofErr w:type="gramStart"/>
      <w:r w:rsidR="003142CC" w:rsidRPr="00FB2F11">
        <w:rPr>
          <w:rFonts w:ascii="SimSun" w:hAnsi="SimSun" w:cs="SimSun" w:hint="eastAsia"/>
          <w:sz w:val="21"/>
          <w:szCs w:val="21"/>
          <w:lang w:val="en-GB" w:eastAsia="zh-CN"/>
        </w:rPr>
        <w:t>房舍</w:t>
      </w:r>
      <w:r w:rsidR="00C0214E" w:rsidRPr="00FB2F11">
        <w:rPr>
          <w:rFonts w:ascii="SimSun" w:hAnsi="SimSun" w:cs="SimSun" w:hint="eastAsia"/>
          <w:sz w:val="21"/>
          <w:szCs w:val="21"/>
          <w:lang w:val="en-GB" w:eastAsia="zh-CN"/>
        </w:rPr>
        <w:t>征收</w:t>
      </w:r>
      <w:proofErr w:type="gramEnd"/>
      <w:r w:rsidR="00C0214E" w:rsidRPr="00FB2F11">
        <w:rPr>
          <w:rFonts w:ascii="SimSun" w:hAnsi="SimSun" w:cs="SimSun" w:hint="eastAsia"/>
          <w:sz w:val="21"/>
          <w:szCs w:val="21"/>
          <w:lang w:val="en-GB" w:eastAsia="zh-CN"/>
        </w:rPr>
        <w:t>的电力、电信和燃气税；</w:t>
      </w:r>
    </w:p>
    <w:p w14:paraId="46E3A7BC" w14:textId="77777777" w:rsidR="00F95C74" w:rsidRPr="00FB2F11" w:rsidRDefault="00D96387" w:rsidP="00FB2F11">
      <w:pPr>
        <w:tabs>
          <w:tab w:val="left" w:pos="1176"/>
        </w:tabs>
        <w:spacing w:afterLines="50" w:after="120" w:line="340" w:lineRule="atLeast"/>
        <w:ind w:leftChars="248" w:left="559" w:hangingChars="6" w:hanging="13"/>
        <w:jc w:val="both"/>
        <w:rPr>
          <w:rFonts w:ascii="SimSun" w:hAnsi="SimSun" w:cs="SimSun"/>
          <w:sz w:val="21"/>
          <w:szCs w:val="21"/>
          <w:lang w:val="en-GB" w:eastAsia="zh-CN"/>
        </w:rPr>
      </w:pPr>
      <w:r w:rsidRPr="00FB2F11">
        <w:rPr>
          <w:rFonts w:ascii="SimSun" w:hAnsi="SimSun" w:cs="SimSun"/>
          <w:sz w:val="21"/>
          <w:szCs w:val="21"/>
          <w:lang w:val="en-GB" w:eastAsia="zh-CN"/>
        </w:rPr>
        <w:t>(f)</w:t>
      </w:r>
      <w:r w:rsidRPr="00FB2F11">
        <w:rPr>
          <w:rFonts w:ascii="SimSun" w:hAnsi="SimSun" w:cs="SimSun"/>
          <w:sz w:val="21"/>
          <w:szCs w:val="21"/>
          <w:lang w:val="en-GB" w:eastAsia="zh-CN"/>
        </w:rPr>
        <w:tab/>
      </w:r>
      <w:r w:rsidR="00C0214E" w:rsidRPr="00FB2F11">
        <w:rPr>
          <w:rFonts w:ascii="SimSun" w:hAnsi="SimSun" w:cs="SimSun"/>
          <w:sz w:val="21"/>
          <w:szCs w:val="21"/>
          <w:lang w:val="en-GB" w:eastAsia="zh-CN"/>
        </w:rPr>
        <w:t>WIPO</w:t>
      </w:r>
      <w:r w:rsidR="00C13F7A" w:rsidRPr="00FB2F11">
        <w:rPr>
          <w:rFonts w:ascii="SimSun" w:hAnsi="SimSun" w:cs="SimSun" w:hint="eastAsia"/>
          <w:sz w:val="21"/>
          <w:szCs w:val="21"/>
          <w:lang w:val="en-GB" w:eastAsia="zh-CN"/>
        </w:rPr>
        <w:t>拥有的房舍的房地产税</w:t>
      </w:r>
      <w:r w:rsidR="00C0214E" w:rsidRPr="00FB2F11">
        <w:rPr>
          <w:rFonts w:ascii="SimSun" w:hAnsi="SimSun" w:cs="SimSun" w:hint="eastAsia"/>
          <w:sz w:val="21"/>
          <w:szCs w:val="21"/>
          <w:lang w:val="en-GB" w:eastAsia="zh-CN"/>
        </w:rPr>
        <w:t>和</w:t>
      </w:r>
      <w:proofErr w:type="gramStart"/>
      <w:r w:rsidR="00C0214E" w:rsidRPr="00FB2F11">
        <w:rPr>
          <w:rFonts w:ascii="SimSun" w:hAnsi="SimSun" w:cs="SimSun" w:hint="eastAsia"/>
          <w:sz w:val="21"/>
          <w:szCs w:val="21"/>
          <w:lang w:val="en-GB" w:eastAsia="zh-CN"/>
        </w:rPr>
        <w:t>城市税</w:t>
      </w:r>
      <w:proofErr w:type="gramEnd"/>
      <w:r w:rsidR="00C0214E" w:rsidRPr="00FB2F11">
        <w:rPr>
          <w:rFonts w:ascii="SimSun" w:hAnsi="SimSun" w:cs="SimSun" w:hint="eastAsia"/>
          <w:sz w:val="21"/>
          <w:szCs w:val="21"/>
          <w:lang w:val="en-GB" w:eastAsia="zh-CN"/>
        </w:rPr>
        <w:t>以及</w:t>
      </w:r>
      <w:r w:rsidR="00C13F7A" w:rsidRPr="00FB2F11">
        <w:rPr>
          <w:rFonts w:ascii="SimSun" w:hAnsi="SimSun" w:cs="SimSun" w:hint="eastAsia"/>
          <w:sz w:val="21"/>
          <w:szCs w:val="21"/>
          <w:lang w:val="en-GB" w:eastAsia="zh-CN"/>
        </w:rPr>
        <w:t>房地产过户税；</w:t>
      </w:r>
    </w:p>
    <w:p w14:paraId="1D9B30B5" w14:textId="77777777" w:rsidR="00F95C74" w:rsidRDefault="00D96387" w:rsidP="00FB2F11">
      <w:pPr>
        <w:tabs>
          <w:tab w:val="left" w:pos="1176"/>
        </w:tabs>
        <w:spacing w:afterLines="50" w:after="120" w:line="340" w:lineRule="atLeast"/>
        <w:ind w:leftChars="248" w:left="559" w:hangingChars="6" w:hanging="13"/>
        <w:jc w:val="both"/>
        <w:rPr>
          <w:rFonts w:ascii="SimSun" w:hAnsi="SimSun" w:cs="Times New Roman"/>
          <w:sz w:val="21"/>
          <w:szCs w:val="21"/>
          <w:lang w:eastAsia="zh-CN"/>
        </w:rPr>
      </w:pPr>
      <w:r w:rsidRPr="00FB2F11">
        <w:rPr>
          <w:rFonts w:ascii="SimSun" w:hAnsi="SimSun" w:cs="SimSun"/>
          <w:sz w:val="21"/>
          <w:szCs w:val="21"/>
          <w:lang w:val="en-GB" w:eastAsia="zh-CN"/>
        </w:rPr>
        <w:t>(g)</w:t>
      </w:r>
      <w:r w:rsidRPr="00FB2F11">
        <w:rPr>
          <w:rFonts w:ascii="SimSun" w:hAnsi="SimSun" w:cs="SimSun"/>
          <w:sz w:val="21"/>
          <w:szCs w:val="21"/>
          <w:lang w:val="en-GB" w:eastAsia="zh-CN"/>
        </w:rPr>
        <w:tab/>
      </w:r>
      <w:r w:rsidR="00441F87" w:rsidRPr="00F95C74">
        <w:rPr>
          <w:rFonts w:ascii="SimSun" w:hAnsi="SimSun" w:cs="Times New Roman" w:hint="eastAsia"/>
          <w:sz w:val="21"/>
          <w:szCs w:val="21"/>
          <w:lang w:eastAsia="zh-CN"/>
        </w:rPr>
        <w:t>为</w:t>
      </w:r>
      <w:r w:rsidR="00C13F7A" w:rsidRPr="00F95C74">
        <w:rPr>
          <w:rFonts w:ascii="SimSun" w:hAnsi="SimSun" w:cs="Times New Roman" w:hint="eastAsia"/>
          <w:sz w:val="21"/>
          <w:szCs w:val="21"/>
          <w:lang w:eastAsia="zh-CN"/>
        </w:rPr>
        <w:t>特定服务征收的税费将不予免除。</w:t>
      </w:r>
    </w:p>
    <w:p w14:paraId="0801C83E"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C13F7A" w:rsidRPr="00F95C74">
        <w:rPr>
          <w:rFonts w:ascii="SimSun" w:hAnsi="SimSun" w:cs="Times New Roman" w:hint="eastAsia"/>
          <w:sz w:val="21"/>
          <w:szCs w:val="21"/>
          <w:lang w:eastAsia="zh-CN"/>
        </w:rPr>
        <w:t>其他不属于巴西国民和巴西永久居民的</w:t>
      </w:r>
      <w:r w:rsidR="00C13F7A" w:rsidRPr="00F95C74">
        <w:rPr>
          <w:rFonts w:ascii="SimSun" w:hAnsi="SimSun" w:cs="Times New Roman"/>
          <w:sz w:val="21"/>
          <w:szCs w:val="21"/>
          <w:lang w:eastAsia="zh-CN"/>
        </w:rPr>
        <w:t>WIPO</w:t>
      </w:r>
      <w:r w:rsidR="00C13F7A" w:rsidRPr="00F95C74">
        <w:rPr>
          <w:rFonts w:ascii="SimSun" w:hAnsi="SimSun" w:cs="Times New Roman" w:hint="eastAsia"/>
          <w:sz w:val="21"/>
          <w:szCs w:val="21"/>
          <w:lang w:eastAsia="zh-CN"/>
        </w:rPr>
        <w:t>办事处工作人员</w:t>
      </w:r>
      <w:r w:rsidR="00C13F7A"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在</w:t>
      </w:r>
      <w:r w:rsidR="00C13F7A" w:rsidRPr="00F95C74">
        <w:rPr>
          <w:rFonts w:ascii="SimSun" w:hAnsi="SimSun" w:cs="Times New Roman" w:hint="eastAsia"/>
          <w:sz w:val="21"/>
          <w:szCs w:val="21"/>
          <w:lang w:eastAsia="zh-CN"/>
        </w:rPr>
        <w:t>巴西</w:t>
      </w:r>
      <w:r w:rsidR="00D82EE7" w:rsidRPr="00F95C74">
        <w:rPr>
          <w:rFonts w:ascii="SimSun" w:hAnsi="SimSun" w:cs="Times New Roman" w:hint="eastAsia"/>
          <w:sz w:val="21"/>
          <w:szCs w:val="21"/>
          <w:lang w:eastAsia="zh-CN"/>
        </w:rPr>
        <w:t>初次就职</w:t>
      </w:r>
      <w:r w:rsidR="00C13F7A" w:rsidRPr="00F95C74">
        <w:rPr>
          <w:rFonts w:ascii="SimSun" w:hAnsi="SimSun" w:cs="Times New Roman" w:hint="eastAsia"/>
          <w:sz w:val="21"/>
          <w:szCs w:val="21"/>
          <w:lang w:eastAsia="zh-CN"/>
        </w:rPr>
        <w:t>的前六个月</w:t>
      </w:r>
      <w:r w:rsidR="00C13F7A" w:rsidRPr="00F95C74">
        <w:rPr>
          <w:rFonts w:ascii="SimSun" w:hAnsi="SimSun" w:cs="Times New Roman"/>
          <w:sz w:val="21"/>
          <w:szCs w:val="21"/>
          <w:lang w:eastAsia="zh-CN"/>
        </w:rPr>
        <w:t>，</w:t>
      </w:r>
      <w:r w:rsidR="00D82EE7" w:rsidRPr="00F95C74">
        <w:rPr>
          <w:rFonts w:ascii="SimSun" w:hAnsi="SimSun" w:cs="Times New Roman" w:hint="eastAsia"/>
          <w:sz w:val="21"/>
          <w:szCs w:val="21"/>
          <w:lang w:eastAsia="zh-CN"/>
        </w:rPr>
        <w:t>将免征</w:t>
      </w:r>
      <w:r w:rsidR="00C13F7A" w:rsidRPr="00F95C74">
        <w:rPr>
          <w:rFonts w:ascii="SimSun" w:hAnsi="SimSun" w:cs="Times New Roman" w:hint="eastAsia"/>
          <w:sz w:val="21"/>
          <w:szCs w:val="21"/>
          <w:lang w:eastAsia="zh-CN"/>
        </w:rPr>
        <w:t>自用及家用物品的</w:t>
      </w:r>
      <w:r w:rsidR="00D82EE7" w:rsidRPr="00F95C74">
        <w:rPr>
          <w:rFonts w:ascii="SimSun" w:hAnsi="SimSun" w:cs="Times New Roman" w:hint="eastAsia"/>
          <w:sz w:val="21"/>
          <w:szCs w:val="21"/>
          <w:lang w:eastAsia="zh-CN"/>
        </w:rPr>
        <w:t>进口关税</w:t>
      </w:r>
      <w:r w:rsidR="00C13F7A" w:rsidRPr="00F95C74">
        <w:rPr>
          <w:rFonts w:ascii="SimSun" w:hAnsi="SimSun" w:cs="Times New Roman" w:hint="eastAsia"/>
          <w:sz w:val="21"/>
          <w:szCs w:val="21"/>
          <w:lang w:eastAsia="zh-CN"/>
        </w:rPr>
        <w:t>。</w:t>
      </w:r>
    </w:p>
    <w:p w14:paraId="16FFB245" w14:textId="7C6E50CB" w:rsidR="00F95C74" w:rsidRPr="002F1412" w:rsidRDefault="00F812A2" w:rsidP="00FB2F11">
      <w:pPr>
        <w:spacing w:beforeLines="100" w:before="240" w:afterLines="50" w:after="120" w:line="340" w:lineRule="atLeast"/>
        <w:jc w:val="center"/>
        <w:rPr>
          <w:rFonts w:ascii="SimHei" w:eastAsia="SimHei" w:hAnsi="SimHei" w:cs="Arial"/>
          <w:caps/>
          <w:sz w:val="21"/>
          <w:szCs w:val="21"/>
          <w:lang w:eastAsia="zh-CN"/>
        </w:rPr>
      </w:pPr>
      <w:r w:rsidRPr="002F1412">
        <w:rPr>
          <w:rFonts w:ascii="SimHei" w:eastAsia="SimHei" w:hAnsi="SimHei" w:cs="Arial" w:hint="eastAsia"/>
          <w:caps/>
          <w:sz w:val="21"/>
          <w:szCs w:val="21"/>
          <w:lang w:eastAsia="zh-CN"/>
        </w:rPr>
        <w:lastRenderedPageBreak/>
        <w:t>第</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五</w:t>
      </w:r>
      <w:r w:rsidR="00203C35" w:rsidRPr="002F1412">
        <w:rPr>
          <w:rFonts w:ascii="SimHei" w:eastAsia="SimHei" w:hAnsi="SimHei" w:cs="Arial" w:hint="eastAsia"/>
          <w:caps/>
          <w:sz w:val="21"/>
          <w:szCs w:val="21"/>
          <w:lang w:eastAsia="zh-CN"/>
        </w:rPr>
        <w:t xml:space="preserve">　</w:t>
      </w:r>
      <w:r w:rsidRPr="002F1412">
        <w:rPr>
          <w:rFonts w:ascii="SimHei" w:eastAsia="SimHei" w:hAnsi="SimHei" w:cs="Arial" w:hint="eastAsia"/>
          <w:caps/>
          <w:sz w:val="21"/>
          <w:szCs w:val="21"/>
          <w:lang w:eastAsia="zh-CN"/>
        </w:rPr>
        <w:t>条</w:t>
      </w:r>
    </w:p>
    <w:p w14:paraId="01A1C4BE" w14:textId="77777777" w:rsidR="00F95C74" w:rsidRPr="002F1412" w:rsidRDefault="006F0F9C" w:rsidP="00FB2F11">
      <w:pPr>
        <w:spacing w:afterLines="100" w:after="240" w:line="340" w:lineRule="atLeast"/>
        <w:jc w:val="center"/>
        <w:rPr>
          <w:rFonts w:ascii="SimSun" w:hAnsi="SimSun" w:cs="Arial"/>
          <w:sz w:val="21"/>
          <w:szCs w:val="21"/>
          <w:lang w:eastAsia="zh-CN"/>
        </w:rPr>
      </w:pPr>
      <w:r w:rsidRPr="002F1412">
        <w:rPr>
          <w:rFonts w:ascii="SimSun" w:hAnsi="SimSun" w:cs="Arial" w:hint="eastAsia"/>
          <w:sz w:val="21"/>
          <w:szCs w:val="21"/>
          <w:lang w:eastAsia="zh-CN"/>
        </w:rPr>
        <w:t>最后条款</w:t>
      </w:r>
    </w:p>
    <w:p w14:paraId="045182D6" w14:textId="77777777" w:rsidR="00F95C74" w:rsidRDefault="00D96387"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C13F7A" w:rsidRPr="00F95C74">
        <w:rPr>
          <w:rFonts w:ascii="SimSun" w:hAnsi="SimSun" w:cs="SimSun" w:hint="eastAsia"/>
          <w:sz w:val="21"/>
          <w:szCs w:val="21"/>
          <w:lang w:val="en-GB" w:eastAsia="zh-CN"/>
        </w:rPr>
        <w:t>经巴西政府和</w:t>
      </w:r>
      <w:r w:rsidR="00C13F7A" w:rsidRPr="00F95C74">
        <w:rPr>
          <w:rFonts w:ascii="SimSun" w:hAnsi="SimSun" w:cs="SimSun"/>
          <w:sz w:val="21"/>
          <w:szCs w:val="21"/>
          <w:lang w:val="en-GB" w:eastAsia="zh-CN"/>
        </w:rPr>
        <w:t>WIPO</w:t>
      </w:r>
      <w:r w:rsidR="00C13F7A" w:rsidRPr="00F95C74">
        <w:rPr>
          <w:rFonts w:ascii="SimSun" w:hAnsi="SimSun" w:cs="SimSun" w:hint="eastAsia"/>
          <w:sz w:val="21"/>
          <w:szCs w:val="21"/>
          <w:lang w:val="en-GB" w:eastAsia="zh-CN"/>
        </w:rPr>
        <w:t>的一致同意，可以对本协定进行修订。凡</w:t>
      </w:r>
      <w:proofErr w:type="gramStart"/>
      <w:r w:rsidR="00C13F7A" w:rsidRPr="00F95C74">
        <w:rPr>
          <w:rFonts w:ascii="SimSun" w:hAnsi="SimSun" w:cs="SimSun" w:hint="eastAsia"/>
          <w:sz w:val="21"/>
          <w:szCs w:val="21"/>
          <w:lang w:val="en-GB" w:eastAsia="zh-CN"/>
        </w:rPr>
        <w:t>作出</w:t>
      </w:r>
      <w:proofErr w:type="gramEnd"/>
      <w:r w:rsidR="00C13F7A" w:rsidRPr="00F95C74">
        <w:rPr>
          <w:rFonts w:ascii="SimSun" w:hAnsi="SimSun" w:cs="SimSun" w:hint="eastAsia"/>
          <w:sz w:val="21"/>
          <w:szCs w:val="21"/>
          <w:lang w:val="en-GB" w:eastAsia="zh-CN"/>
        </w:rPr>
        <w:t>此类修订，在修正案生效前，不得影响已产生的任何权利或已承担的任何义务。</w:t>
      </w:r>
    </w:p>
    <w:p w14:paraId="0564FB5A" w14:textId="77777777" w:rsidR="00F95C74" w:rsidRDefault="00D96387" w:rsidP="00F95C74">
      <w:pPr>
        <w:tabs>
          <w:tab w:val="left" w:pos="567"/>
        </w:tabs>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2.</w:t>
      </w:r>
      <w:r w:rsidRPr="00F95C74">
        <w:rPr>
          <w:rFonts w:ascii="SimSun" w:hAnsi="SimSun" w:cs="Times New Roman"/>
          <w:sz w:val="21"/>
          <w:szCs w:val="21"/>
          <w:lang w:eastAsia="zh-CN"/>
        </w:rPr>
        <w:tab/>
      </w:r>
      <w:r w:rsidR="000C02C4" w:rsidRPr="00F95C74">
        <w:rPr>
          <w:rFonts w:ascii="SimSun" w:hAnsi="SimSun" w:cs="SimSun" w:hint="eastAsia"/>
          <w:sz w:val="21"/>
          <w:szCs w:val="21"/>
          <w:lang w:val="en-GB" w:eastAsia="zh-CN"/>
        </w:rPr>
        <w:t>有关本协定的任何争议，应通过双方友好协商加以解决</w:t>
      </w:r>
      <w:r w:rsidR="000C02C4" w:rsidRPr="00F95C74">
        <w:rPr>
          <w:rFonts w:ascii="SimSun" w:hAnsi="SimSun" w:cs="SimSun"/>
          <w:sz w:val="21"/>
          <w:szCs w:val="21"/>
          <w:lang w:val="en-GB" w:eastAsia="zh-CN"/>
        </w:rPr>
        <w:t>。</w:t>
      </w:r>
    </w:p>
    <w:p w14:paraId="17C22F9B" w14:textId="4286DAD6" w:rsidR="00F95C74" w:rsidRDefault="000C02C4" w:rsidP="00FB2F11">
      <w:pPr>
        <w:tabs>
          <w:tab w:val="left" w:pos="560"/>
        </w:tabs>
        <w:spacing w:afterLines="50" w:after="120" w:line="340" w:lineRule="atLeast"/>
        <w:jc w:val="both"/>
        <w:rPr>
          <w:rFonts w:ascii="SimSun" w:hAnsi="SimSun" w:cs="Times New Roman"/>
          <w:sz w:val="21"/>
          <w:szCs w:val="21"/>
          <w:lang w:eastAsia="zh-CN"/>
        </w:rPr>
      </w:pPr>
      <w:r w:rsidRPr="00F95C74">
        <w:rPr>
          <w:rFonts w:ascii="SimSun" w:hAnsi="SimSun" w:cs="SimSun" w:hint="eastAsia"/>
          <w:sz w:val="21"/>
          <w:szCs w:val="21"/>
          <w:lang w:val="en-GB" w:eastAsia="zh-CN"/>
        </w:rPr>
        <w:t>本协定将在在完成以下事项的三十</w:t>
      </w:r>
      <w:r w:rsidR="002C08BC">
        <w:rPr>
          <w:rFonts w:ascii="SimSun" w:hAnsi="SimSun" w:cs="SimSun" w:hint="eastAsia"/>
          <w:sz w:val="21"/>
          <w:szCs w:val="21"/>
          <w:lang w:val="en-GB" w:eastAsia="zh-CN"/>
        </w:rPr>
        <w:t>(</w:t>
      </w:r>
      <w:r w:rsidRPr="00F95C74">
        <w:rPr>
          <w:rFonts w:ascii="SimSun" w:hAnsi="SimSun" w:cs="SimSun" w:hint="eastAsia"/>
          <w:sz w:val="21"/>
          <w:szCs w:val="21"/>
          <w:lang w:val="en-GB" w:eastAsia="zh-CN"/>
        </w:rPr>
        <w:t>30</w:t>
      </w:r>
      <w:r w:rsidR="002C08BC">
        <w:rPr>
          <w:rFonts w:ascii="SimSun" w:hAnsi="SimSun" w:cs="SimSun" w:hint="eastAsia"/>
          <w:sz w:val="21"/>
          <w:szCs w:val="21"/>
          <w:lang w:val="en-GB" w:eastAsia="zh-CN"/>
        </w:rPr>
        <w:t>)</w:t>
      </w:r>
      <w:r w:rsidRPr="00F95C74">
        <w:rPr>
          <w:rFonts w:ascii="SimSun" w:hAnsi="SimSun" w:cs="SimSun" w:hint="eastAsia"/>
          <w:sz w:val="21"/>
          <w:szCs w:val="21"/>
          <w:lang w:val="en-GB" w:eastAsia="zh-CN"/>
        </w:rPr>
        <w:t>日后生效，有效期为六年：</w:t>
      </w:r>
    </w:p>
    <w:p w14:paraId="61DD8D33" w14:textId="77777777" w:rsidR="00F95C74" w:rsidRDefault="00D96387" w:rsidP="0007308F">
      <w:pPr>
        <w:tabs>
          <w:tab w:val="left" w:pos="1246"/>
        </w:tabs>
        <w:spacing w:afterLines="50" w:after="120" w:line="340" w:lineRule="atLeast"/>
        <w:ind w:leftChars="235" w:left="517" w:firstLineChars="26" w:firstLine="55"/>
        <w:jc w:val="both"/>
        <w:rPr>
          <w:rFonts w:ascii="SimSun" w:hAnsi="SimSun" w:cs="SimSun"/>
          <w:sz w:val="21"/>
          <w:szCs w:val="21"/>
          <w:lang w:val="en-GB"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r>
      <w:r w:rsidR="000C02C4" w:rsidRPr="00F95C74">
        <w:rPr>
          <w:rFonts w:ascii="SimSun" w:hAnsi="SimSun" w:cs="SimSun" w:hint="eastAsia"/>
          <w:sz w:val="21"/>
          <w:szCs w:val="21"/>
          <w:lang w:val="en-GB" w:eastAsia="zh-CN"/>
        </w:rPr>
        <w:t>巴西政府通知</w:t>
      </w:r>
      <w:r w:rsidR="000C02C4" w:rsidRPr="00FB2F11">
        <w:rPr>
          <w:rFonts w:ascii="SimSun" w:hAnsi="SimSun" w:cs="SimSun"/>
          <w:sz w:val="21"/>
          <w:szCs w:val="21"/>
          <w:lang w:val="en-GB" w:eastAsia="zh-CN"/>
        </w:rPr>
        <w:t>WIPO</w:t>
      </w:r>
      <w:r w:rsidR="000C02C4" w:rsidRPr="00F95C74">
        <w:rPr>
          <w:rFonts w:ascii="SimSun" w:hAnsi="SimSun" w:cs="SimSun" w:hint="eastAsia"/>
          <w:sz w:val="21"/>
          <w:szCs w:val="21"/>
          <w:lang w:val="en-GB" w:eastAsia="zh-CN"/>
        </w:rPr>
        <w:t>，其批准本协定的内部程序已经完成；以及</w:t>
      </w:r>
    </w:p>
    <w:p w14:paraId="652C6E35" w14:textId="77777777" w:rsidR="00F95C74" w:rsidRDefault="000C02C4" w:rsidP="0007308F">
      <w:pPr>
        <w:numPr>
          <w:ilvl w:val="1"/>
          <w:numId w:val="7"/>
        </w:numPr>
        <w:tabs>
          <w:tab w:val="clear" w:pos="1650"/>
          <w:tab w:val="num" w:pos="1232"/>
        </w:tabs>
        <w:spacing w:afterLines="50" w:after="120" w:line="340" w:lineRule="atLeast"/>
        <w:ind w:left="567" w:firstLine="0"/>
        <w:jc w:val="both"/>
        <w:rPr>
          <w:rFonts w:ascii="SimSun" w:hAnsi="SimSun" w:cs="Times New Roman"/>
          <w:sz w:val="21"/>
          <w:szCs w:val="21"/>
          <w:lang w:eastAsia="zh-CN"/>
        </w:rPr>
      </w:pPr>
      <w:r w:rsidRPr="00F95C74">
        <w:rPr>
          <w:rFonts w:ascii="SimSun" w:hAnsi="SimSun" w:cs="Times New Roman"/>
          <w:sz w:val="21"/>
          <w:szCs w:val="21"/>
          <w:lang w:eastAsia="zh-CN"/>
        </w:rPr>
        <w:t>WIPO</w:t>
      </w:r>
      <w:r w:rsidRPr="00F95C74">
        <w:rPr>
          <w:rFonts w:ascii="SimSun" w:hAnsi="SimSun" w:cs="SimSun" w:hint="eastAsia"/>
          <w:sz w:val="21"/>
          <w:szCs w:val="21"/>
          <w:lang w:val="en-GB" w:eastAsia="zh-CN"/>
        </w:rPr>
        <w:t>通知巴西，本协定已获得</w:t>
      </w:r>
      <w:r w:rsidRPr="00F95C74">
        <w:rPr>
          <w:rFonts w:ascii="SimSun" w:hAnsi="SimSun" w:cs="SimSun"/>
          <w:sz w:val="21"/>
          <w:szCs w:val="21"/>
          <w:lang w:val="en-GB" w:eastAsia="zh-CN"/>
        </w:rPr>
        <w:t>WIPO</w:t>
      </w:r>
      <w:r w:rsidRPr="00F95C74">
        <w:rPr>
          <w:rFonts w:ascii="SimSun" w:hAnsi="SimSun" w:cs="SimSun" w:hint="eastAsia"/>
          <w:sz w:val="21"/>
          <w:szCs w:val="21"/>
          <w:lang w:val="en-GB" w:eastAsia="zh-CN"/>
        </w:rPr>
        <w:t>协调委员会的批准。</w:t>
      </w:r>
    </w:p>
    <w:p w14:paraId="5870B506" w14:textId="0D34C7CF" w:rsidR="00F95C74" w:rsidRDefault="00D96387"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ab/>
      </w:r>
      <w:r w:rsidR="000C02C4" w:rsidRPr="00F95C74">
        <w:rPr>
          <w:rFonts w:ascii="SimSun" w:hAnsi="SimSun" w:cs="SimSun" w:hint="eastAsia"/>
          <w:sz w:val="21"/>
          <w:szCs w:val="21"/>
          <w:lang w:eastAsia="zh-CN"/>
        </w:rPr>
        <w:t>本协议于2009年</w:t>
      </w:r>
      <w:r w:rsidR="006E1822">
        <w:rPr>
          <w:rFonts w:ascii="SimSun" w:hAnsi="SimSun" w:cs="SimSun" w:hint="eastAsia"/>
          <w:sz w:val="21"/>
          <w:szCs w:val="21"/>
          <w:lang w:eastAsia="zh-CN"/>
        </w:rPr>
        <w:tab/>
      </w:r>
      <w:r w:rsidR="00403D05" w:rsidRPr="00F95C74">
        <w:rPr>
          <w:rFonts w:ascii="SimSun" w:hAnsi="SimSun" w:cs="SimSun" w:hint="eastAsia"/>
          <w:sz w:val="21"/>
          <w:szCs w:val="21"/>
          <w:lang w:eastAsia="zh-CN"/>
        </w:rPr>
        <w:t>月</w:t>
      </w:r>
      <w:r w:rsidR="006E1822">
        <w:rPr>
          <w:rFonts w:ascii="SimSun" w:hAnsi="SimSun" w:cs="SimSun" w:hint="eastAsia"/>
          <w:sz w:val="21"/>
          <w:szCs w:val="21"/>
          <w:lang w:eastAsia="zh-CN"/>
        </w:rPr>
        <w:tab/>
      </w:r>
      <w:r w:rsidR="00403D05" w:rsidRPr="00F95C74">
        <w:rPr>
          <w:rFonts w:ascii="SimSun" w:hAnsi="SimSun" w:cs="SimSun" w:hint="eastAsia"/>
          <w:sz w:val="21"/>
          <w:szCs w:val="21"/>
          <w:lang w:eastAsia="zh-CN"/>
        </w:rPr>
        <w:t>日</w:t>
      </w:r>
      <w:r w:rsidR="000C02C4" w:rsidRPr="00F95C74">
        <w:rPr>
          <w:rFonts w:ascii="SimSun" w:hAnsi="SimSun" w:cs="SimSun" w:hint="eastAsia"/>
          <w:sz w:val="21"/>
          <w:szCs w:val="21"/>
          <w:lang w:eastAsia="zh-CN"/>
        </w:rPr>
        <w:t>制定并签署，</w:t>
      </w:r>
      <w:r w:rsidR="00403D05" w:rsidRPr="00F95C74">
        <w:rPr>
          <w:rFonts w:ascii="SimSun" w:hAnsi="SimSun" w:cs="SimSun" w:hint="eastAsia"/>
          <w:sz w:val="21"/>
          <w:szCs w:val="21"/>
          <w:lang w:eastAsia="zh-CN"/>
        </w:rPr>
        <w:t>一式两份，每份均以葡萄牙文和英文写成，两种文本具有同等效力。</w:t>
      </w:r>
    </w:p>
    <w:p w14:paraId="0E322148" w14:textId="748CCBBB" w:rsidR="00D96387" w:rsidRPr="00F95C74" w:rsidRDefault="00D96387" w:rsidP="0077039F">
      <w:pPr>
        <w:spacing w:afterLines="50" w:after="120" w:line="340" w:lineRule="atLeast"/>
        <w:jc w:val="center"/>
        <w:rPr>
          <w:rFonts w:ascii="SimSun" w:hAnsi="SimSun" w:cs="Times New Roman"/>
          <w:sz w:val="21"/>
          <w:szCs w:val="21"/>
          <w:lang w:eastAsia="zh-CN"/>
        </w:rPr>
      </w:pPr>
    </w:p>
    <w:tbl>
      <w:tblPr>
        <w:tblW w:w="0" w:type="auto"/>
        <w:tblLayout w:type="fixed"/>
        <w:tblCellMar>
          <w:left w:w="70" w:type="dxa"/>
          <w:right w:w="70" w:type="dxa"/>
        </w:tblCellMar>
        <w:tblLook w:val="0000" w:firstRow="0" w:lastRow="0" w:firstColumn="0" w:lastColumn="0" w:noHBand="0" w:noVBand="0"/>
      </w:tblPr>
      <w:tblGrid>
        <w:gridCol w:w="4804"/>
        <w:gridCol w:w="4804"/>
      </w:tblGrid>
      <w:tr w:rsidR="00D96387" w:rsidRPr="00726356" w14:paraId="408E592C" w14:textId="77777777" w:rsidTr="00D96387">
        <w:tc>
          <w:tcPr>
            <w:tcW w:w="4804" w:type="dxa"/>
          </w:tcPr>
          <w:p w14:paraId="2EE43DDD" w14:textId="77777777" w:rsidR="00F95C74" w:rsidRDefault="006F0F9C" w:rsidP="0077039F">
            <w:pPr>
              <w:spacing w:afterLines="50" w:after="120" w:line="340" w:lineRule="atLeast"/>
              <w:jc w:val="center"/>
              <w:rPr>
                <w:rFonts w:ascii="SimSun" w:hAnsi="SimSun" w:cs="Times New Roman"/>
                <w:color w:val="000000"/>
                <w:sz w:val="21"/>
                <w:szCs w:val="21"/>
              </w:rPr>
            </w:pPr>
            <w:r w:rsidRPr="00F95C74">
              <w:rPr>
                <w:rFonts w:ascii="SimSun" w:hAnsi="SimSun" w:cs="Times New Roman" w:hint="eastAsia"/>
                <w:color w:val="000000"/>
                <w:sz w:val="21"/>
                <w:szCs w:val="21"/>
              </w:rPr>
              <w:t>巴西联邦共和国代表</w:t>
            </w:r>
          </w:p>
          <w:p w14:paraId="57A51518" w14:textId="76DD9D30" w:rsidR="00D96387" w:rsidRPr="00F95C74" w:rsidRDefault="00D96387"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_____________________________</w:t>
            </w:r>
          </w:p>
          <w:p w14:paraId="7327235D" w14:textId="77777777" w:rsidR="00D96387" w:rsidRPr="00F95C74" w:rsidRDefault="00D96387" w:rsidP="0077039F">
            <w:pPr>
              <w:spacing w:before="240"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Roberto Carvalho Azevêdo</w:t>
            </w:r>
          </w:p>
        </w:tc>
        <w:tc>
          <w:tcPr>
            <w:tcW w:w="4804" w:type="dxa"/>
          </w:tcPr>
          <w:p w14:paraId="208174F1" w14:textId="77777777" w:rsidR="00F95C74" w:rsidRDefault="006F0F9C"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hint="eastAsia"/>
                <w:color w:val="000000"/>
                <w:sz w:val="21"/>
                <w:szCs w:val="21"/>
                <w:lang w:eastAsia="zh-CN"/>
              </w:rPr>
              <w:t>世界知识产权组织代表</w:t>
            </w:r>
          </w:p>
          <w:p w14:paraId="7370E1DF" w14:textId="052611B1" w:rsidR="00F95C74" w:rsidRDefault="00D96387" w:rsidP="0077039F">
            <w:pPr>
              <w:spacing w:afterLines="50" w:after="120" w:line="340" w:lineRule="atLeast"/>
              <w:jc w:val="center"/>
              <w:rPr>
                <w:rFonts w:ascii="SimSun" w:hAnsi="SimSun" w:cs="Times New Roman"/>
                <w:sz w:val="21"/>
                <w:szCs w:val="21"/>
                <w:lang w:eastAsia="zh-CN"/>
              </w:rPr>
            </w:pPr>
            <w:r w:rsidRPr="00F95C74">
              <w:rPr>
                <w:rFonts w:ascii="SimSun" w:hAnsi="SimSun" w:cs="Times New Roman"/>
                <w:sz w:val="21"/>
                <w:szCs w:val="21"/>
                <w:lang w:eastAsia="zh-CN"/>
              </w:rPr>
              <w:t>_____________________________</w:t>
            </w:r>
          </w:p>
          <w:p w14:paraId="74AD89DA" w14:textId="5914FFA7" w:rsidR="00D96387" w:rsidRPr="00F95C74" w:rsidRDefault="005A1731" w:rsidP="00636CCD">
            <w:pPr>
              <w:spacing w:afterLines="50" w:after="120" w:line="340" w:lineRule="atLeast"/>
              <w:jc w:val="center"/>
              <w:rPr>
                <w:rFonts w:ascii="SimSun" w:hAnsi="SimSun" w:cs="Times New Roman"/>
                <w:sz w:val="21"/>
                <w:szCs w:val="21"/>
                <w:lang w:eastAsia="zh-CN"/>
              </w:rPr>
            </w:pPr>
            <w:r w:rsidRPr="00F95C74">
              <w:rPr>
                <w:rFonts w:ascii="SimSun" w:hAnsi="SimSun" w:cs="Times New Roman" w:hint="eastAsia"/>
                <w:color w:val="000000"/>
                <w:sz w:val="21"/>
                <w:szCs w:val="21"/>
              </w:rPr>
              <w:t>弗朗西斯</w:t>
            </w:r>
            <w:r w:rsidR="00636CCD">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rPr>
              <w:t>高锐</w:t>
            </w:r>
          </w:p>
        </w:tc>
      </w:tr>
    </w:tbl>
    <w:p w14:paraId="6C08993A" w14:textId="77777777" w:rsidR="00F95C74" w:rsidRDefault="00F95C74" w:rsidP="00F95C74">
      <w:pPr>
        <w:spacing w:afterLines="50" w:after="120" w:line="340" w:lineRule="atLeast"/>
        <w:jc w:val="both"/>
        <w:rPr>
          <w:rFonts w:ascii="SimSun" w:hAnsi="SimSun" w:cs="Times New Roman"/>
          <w:sz w:val="21"/>
          <w:szCs w:val="21"/>
          <w:lang w:eastAsia="zh-CN"/>
        </w:rPr>
      </w:pPr>
    </w:p>
    <w:p w14:paraId="4C8DFA47" w14:textId="77777777" w:rsidR="000C2364" w:rsidRDefault="000C2364" w:rsidP="00F95C74">
      <w:pPr>
        <w:spacing w:afterLines="50" w:after="120" w:line="340" w:lineRule="atLeast"/>
        <w:jc w:val="both"/>
        <w:rPr>
          <w:rFonts w:ascii="SimSun" w:hAnsi="SimSun" w:cs="Times New Roman"/>
          <w:sz w:val="21"/>
          <w:szCs w:val="21"/>
          <w:lang w:eastAsia="zh-CN"/>
        </w:rPr>
      </w:pPr>
    </w:p>
    <w:p w14:paraId="3CB468A0" w14:textId="5DA02305" w:rsidR="00D96387"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1918B5" w:rsidRPr="005F26B3">
        <w:rPr>
          <w:rFonts w:ascii="KaiTi" w:eastAsia="KaiTi" w:hAnsi="KaiTi" w:cs="Arial" w:hint="eastAsia"/>
          <w:sz w:val="21"/>
          <w:szCs w:val="21"/>
          <w:lang w:eastAsia="zh-CN"/>
        </w:rPr>
        <w:t>后接附件九</w:t>
      </w:r>
      <w:r w:rsidRPr="005F26B3">
        <w:rPr>
          <w:rFonts w:ascii="KaiTi" w:eastAsia="KaiTi" w:hAnsi="KaiTi" w:cs="Arial"/>
          <w:sz w:val="21"/>
          <w:szCs w:val="21"/>
          <w:lang w:eastAsia="zh-CN"/>
        </w:rPr>
        <w:t>]</w:t>
      </w:r>
    </w:p>
    <w:p w14:paraId="701E9FDC" w14:textId="77777777" w:rsidR="00D96387" w:rsidRPr="00F95C74" w:rsidRDefault="00D96387" w:rsidP="00F95C74">
      <w:pPr>
        <w:spacing w:afterLines="50" w:after="120" w:line="340" w:lineRule="atLeast"/>
        <w:ind w:left="4536"/>
        <w:jc w:val="both"/>
        <w:rPr>
          <w:rFonts w:ascii="SimSun" w:hAnsi="SimSun" w:cs="Times New Roman"/>
          <w:sz w:val="21"/>
          <w:szCs w:val="21"/>
          <w:lang w:eastAsia="zh-CN"/>
        </w:rPr>
        <w:sectPr w:rsidR="00D96387" w:rsidRPr="00F95C74" w:rsidSect="00985895">
          <w:headerReference w:type="default" r:id="rId52"/>
          <w:footerReference w:type="even" r:id="rId53"/>
          <w:footerReference w:type="default" r:id="rId54"/>
          <w:pgSz w:w="11907" w:h="16840" w:code="9"/>
          <w:pgMar w:top="567" w:right="1134" w:bottom="1418" w:left="1418" w:header="510" w:footer="1021" w:gutter="0"/>
          <w:cols w:space="708"/>
          <w:docGrid w:linePitch="360"/>
        </w:sectPr>
      </w:pPr>
    </w:p>
    <w:p w14:paraId="61E79DAD" w14:textId="77777777" w:rsidR="00D96387"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val="fr-CH" w:eastAsia="zh-CN"/>
        </w:rPr>
      </w:pPr>
      <w:bookmarkStart w:id="65" w:name="_Toc362599686"/>
      <w:r w:rsidRPr="00203C35">
        <w:rPr>
          <w:rFonts w:ascii="SimSun" w:hAnsi="SimSun" w:cs="Arial"/>
          <w:bCs/>
          <w:iCs/>
          <w:caps/>
          <w:sz w:val="24"/>
          <w:szCs w:val="24"/>
          <w:lang w:val="fr-CH" w:eastAsia="zh-CN"/>
        </w:rPr>
        <w:lastRenderedPageBreak/>
        <w:t>附件</w:t>
      </w:r>
      <w:r w:rsidR="007C265C" w:rsidRPr="00203C35">
        <w:rPr>
          <w:rFonts w:ascii="SimSun" w:hAnsi="SimSun" w:cs="Arial" w:hint="eastAsia"/>
          <w:bCs/>
          <w:iCs/>
          <w:caps/>
          <w:sz w:val="24"/>
          <w:szCs w:val="24"/>
          <w:lang w:val="fr-CH" w:eastAsia="zh-CN"/>
        </w:rPr>
        <w:t>九</w:t>
      </w:r>
      <w:r w:rsidR="00D96387" w:rsidRPr="00203C35">
        <w:rPr>
          <w:rFonts w:ascii="SimSun" w:hAnsi="SimSun" w:cs="Arial"/>
          <w:bCs/>
          <w:iCs/>
          <w:caps/>
          <w:sz w:val="24"/>
          <w:szCs w:val="24"/>
          <w:lang w:val="fr-CH" w:eastAsia="zh-CN"/>
        </w:rPr>
        <w:tab/>
      </w:r>
      <w:r w:rsidR="007C265C" w:rsidRPr="00203C35">
        <w:rPr>
          <w:rFonts w:ascii="SimSun" w:hAnsi="SimSun" w:cs="Arial" w:hint="eastAsia"/>
          <w:bCs/>
          <w:iCs/>
          <w:caps/>
          <w:sz w:val="24"/>
          <w:szCs w:val="24"/>
          <w:lang w:val="fr-CH" w:eastAsia="zh-CN"/>
        </w:rPr>
        <w:t>文件</w:t>
      </w:r>
      <w:r w:rsidR="00D96387" w:rsidRPr="00203C35">
        <w:rPr>
          <w:rFonts w:ascii="SimSun" w:hAnsi="SimSun" w:cs="Arial"/>
          <w:bCs/>
          <w:iCs/>
          <w:caps/>
          <w:sz w:val="24"/>
          <w:szCs w:val="24"/>
          <w:lang w:val="fr-CH" w:eastAsia="zh-CN"/>
        </w:rPr>
        <w:t>WO/CC/</w:t>
      </w:r>
      <w:r w:rsidR="00D96387" w:rsidRPr="00D26D6C">
        <w:rPr>
          <w:rFonts w:ascii="SimSun" w:hAnsi="SimSun" w:cs="Arial"/>
          <w:bCs/>
          <w:iCs/>
          <w:caps/>
          <w:sz w:val="24"/>
          <w:szCs w:val="24"/>
          <w:lang w:eastAsia="zh-CN"/>
        </w:rPr>
        <w:t>62</w:t>
      </w:r>
      <w:r w:rsidR="00D96387" w:rsidRPr="00203C35">
        <w:rPr>
          <w:rFonts w:ascii="SimSun" w:hAnsi="SimSun" w:cs="Arial"/>
          <w:bCs/>
          <w:iCs/>
          <w:caps/>
          <w:sz w:val="24"/>
          <w:szCs w:val="24"/>
          <w:lang w:val="fr-CH" w:eastAsia="zh-CN"/>
        </w:rPr>
        <w:t>/4</w:t>
      </w:r>
      <w:bookmarkEnd w:id="65"/>
    </w:p>
    <w:p w14:paraId="3A0312FF" w14:textId="5A284920" w:rsidR="00403D05" w:rsidRPr="0077039F" w:rsidRDefault="007C265C" w:rsidP="0077039F">
      <w:pPr>
        <w:spacing w:afterLines="200" w:after="480" w:line="340" w:lineRule="atLeast"/>
        <w:jc w:val="center"/>
        <w:rPr>
          <w:rFonts w:ascii="SimHei" w:eastAsia="SimHei" w:hAnsi="SimHei" w:cs="MS Gothic"/>
          <w:caps/>
          <w:sz w:val="21"/>
          <w:szCs w:val="21"/>
          <w:lang w:eastAsia="zh-CN"/>
        </w:rPr>
      </w:pPr>
      <w:r w:rsidRPr="0077039F">
        <w:rPr>
          <w:rFonts w:ascii="SimHei" w:eastAsia="SimHei" w:hAnsi="SimHei" w:cs="STSong" w:hint="eastAsia"/>
          <w:caps/>
          <w:sz w:val="21"/>
          <w:szCs w:val="21"/>
          <w:lang w:eastAsia="zh-CN"/>
        </w:rPr>
        <w:t>报</w:t>
      </w:r>
      <w:r w:rsidR="0077039F" w:rsidRPr="0077039F">
        <w:rPr>
          <w:rFonts w:ascii="SimHei" w:eastAsia="SimHei" w:hAnsi="SimHei" w:cs="STSong" w:hint="eastAsia"/>
          <w:caps/>
          <w:sz w:val="21"/>
          <w:szCs w:val="21"/>
          <w:lang w:eastAsia="zh-CN"/>
        </w:rPr>
        <w:t xml:space="preserve">　</w:t>
      </w:r>
      <w:r w:rsidR="00203C35">
        <w:rPr>
          <w:rFonts w:ascii="SimHei" w:eastAsia="SimHei" w:hAnsi="SimHei" w:cs="STSong" w:hint="eastAsia"/>
          <w:caps/>
          <w:sz w:val="21"/>
          <w:szCs w:val="21"/>
          <w:lang w:eastAsia="zh-CN"/>
        </w:rPr>
        <w:t xml:space="preserve">　</w:t>
      </w:r>
      <w:r w:rsidRPr="0077039F">
        <w:rPr>
          <w:rFonts w:ascii="SimHei" w:eastAsia="SimHei" w:hAnsi="SimHei" w:cs="MS Gothic" w:hint="eastAsia"/>
          <w:caps/>
          <w:sz w:val="21"/>
          <w:szCs w:val="21"/>
          <w:lang w:eastAsia="zh-CN"/>
        </w:rPr>
        <w:t>告</w:t>
      </w:r>
    </w:p>
    <w:p w14:paraId="0A5BEBD0" w14:textId="55CDE622" w:rsidR="00F95C74" w:rsidRPr="0077039F" w:rsidRDefault="00636CCD" w:rsidP="0077039F">
      <w:pPr>
        <w:spacing w:afterLines="300" w:after="720" w:line="340" w:lineRule="atLeast"/>
        <w:jc w:val="center"/>
        <w:rPr>
          <w:rFonts w:ascii="KaiTi" w:eastAsia="KaiTi" w:hAnsi="KaiTi" w:cs="Times New Roman"/>
          <w:caps/>
          <w:sz w:val="21"/>
          <w:szCs w:val="21"/>
          <w:lang w:eastAsia="zh-CN"/>
        </w:rPr>
      </w:pPr>
      <w:r>
        <w:rPr>
          <w:rFonts w:ascii="KaiTi" w:eastAsia="KaiTi" w:hAnsi="KaiTi" w:cs="Arial" w:hint="eastAsia"/>
          <w:i/>
          <w:sz w:val="21"/>
          <w:szCs w:val="21"/>
          <w:lang w:eastAsia="zh-CN"/>
        </w:rPr>
        <w:t>经</w:t>
      </w:r>
      <w:r w:rsidR="00403D05" w:rsidRPr="002F1412">
        <w:rPr>
          <w:rFonts w:ascii="KaiTi" w:eastAsia="KaiTi" w:hAnsi="KaiTi" w:cs="Arial" w:hint="eastAsia"/>
          <w:i/>
          <w:sz w:val="21"/>
          <w:szCs w:val="21"/>
          <w:lang w:eastAsia="zh-CN"/>
        </w:rPr>
        <w:t>协调委员会通过</w:t>
      </w:r>
    </w:p>
    <w:p w14:paraId="07666B8F" w14:textId="43478A34" w:rsidR="00F95C74" w:rsidRPr="0077039F" w:rsidRDefault="00870F0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77039F">
        <w:rPr>
          <w:rFonts w:ascii="SimSun" w:hAnsi="SimSun" w:cs="SimSun" w:hint="eastAsia"/>
          <w:sz w:val="21"/>
          <w:szCs w:val="21"/>
        </w:rPr>
        <w:t>协调委员会</w:t>
      </w:r>
      <w:r w:rsidR="000112F5" w:rsidRPr="0077039F">
        <w:rPr>
          <w:rFonts w:ascii="SimSun" w:hAnsi="SimSun" w:cs="SimSun" w:hint="eastAsia"/>
          <w:sz w:val="21"/>
          <w:szCs w:val="21"/>
        </w:rPr>
        <w:t>关注</w:t>
      </w:r>
      <w:r w:rsidR="00F92327" w:rsidRPr="0077039F">
        <w:rPr>
          <w:rFonts w:ascii="SimSun" w:hAnsi="SimSun" w:cs="SimSun" w:hint="eastAsia"/>
          <w:sz w:val="21"/>
          <w:szCs w:val="21"/>
        </w:rPr>
        <w:t>统一编排</w:t>
      </w:r>
      <w:r w:rsidRPr="0077039F">
        <w:rPr>
          <w:rFonts w:ascii="SimSun" w:hAnsi="SimSun" w:cs="SimSun" w:hint="eastAsia"/>
          <w:sz w:val="21"/>
          <w:szCs w:val="21"/>
        </w:rPr>
        <w:t>议程(文件</w:t>
      </w:r>
      <w:r w:rsidRPr="0077039F">
        <w:rPr>
          <w:rFonts w:ascii="SimSun" w:hAnsi="SimSun" w:cs="SimSun"/>
          <w:sz w:val="21"/>
          <w:szCs w:val="21"/>
        </w:rPr>
        <w:t>A/47/1</w:t>
      </w:r>
      <w:r w:rsidRPr="0077039F">
        <w:rPr>
          <w:rFonts w:ascii="SimSun" w:hAnsi="SimSun" w:cs="SimSun" w:hint="eastAsia"/>
          <w:sz w:val="21"/>
          <w:szCs w:val="21"/>
        </w:rPr>
        <w:t>)中的</w:t>
      </w:r>
      <w:r w:rsidR="00F92327" w:rsidRPr="0077039F">
        <w:rPr>
          <w:rFonts w:ascii="SimSun" w:hAnsi="SimSun" w:cs="SimSun" w:hint="eastAsia"/>
          <w:sz w:val="21"/>
          <w:szCs w:val="21"/>
        </w:rPr>
        <w:t>下列</w:t>
      </w:r>
      <w:r w:rsidRPr="0077039F">
        <w:rPr>
          <w:rFonts w:ascii="SimSun" w:hAnsi="SimSun" w:cs="SimSun" w:hint="eastAsia"/>
          <w:sz w:val="21"/>
          <w:szCs w:val="21"/>
        </w:rPr>
        <w:t>项</w:t>
      </w:r>
      <w:r w:rsidR="00F92327" w:rsidRPr="0077039F">
        <w:rPr>
          <w:rFonts w:ascii="SimSun" w:hAnsi="SimSun" w:cs="SimSun" w:hint="eastAsia"/>
          <w:sz w:val="21"/>
          <w:szCs w:val="21"/>
        </w:rPr>
        <w:t>目</w:t>
      </w:r>
      <w:r w:rsidRPr="0077039F">
        <w:rPr>
          <w:rFonts w:ascii="SimSun" w:hAnsi="SimSun" w:cs="SimSun" w:hint="eastAsia"/>
          <w:sz w:val="21"/>
          <w:szCs w:val="21"/>
        </w:rPr>
        <w:t>：</w:t>
      </w:r>
      <w:r w:rsidRPr="0077039F">
        <w:rPr>
          <w:rFonts w:ascii="SimSun" w:hAnsi="SimSun" w:cs="SimSun"/>
          <w:sz w:val="21"/>
          <w:szCs w:val="21"/>
        </w:rPr>
        <w:t>1、2、3、4、5、10、11、12、13、14、15、16、17、18、19、22、39</w:t>
      </w:r>
      <w:r w:rsidRPr="0077039F">
        <w:rPr>
          <w:rFonts w:ascii="SimSun" w:hAnsi="SimSun" w:cs="SimSun" w:hint="eastAsia"/>
          <w:sz w:val="21"/>
          <w:szCs w:val="21"/>
        </w:rPr>
        <w:t>和</w:t>
      </w:r>
      <w:r w:rsidRPr="0077039F">
        <w:rPr>
          <w:rFonts w:ascii="SimSun" w:hAnsi="SimSun" w:cs="SimSun"/>
          <w:sz w:val="21"/>
          <w:szCs w:val="21"/>
        </w:rPr>
        <w:t>40</w:t>
      </w:r>
      <w:r w:rsidRPr="0077039F">
        <w:rPr>
          <w:rFonts w:ascii="SimSun" w:hAnsi="SimSun" w:cs="SimSun" w:hint="eastAsia"/>
          <w:sz w:val="21"/>
          <w:szCs w:val="21"/>
        </w:rPr>
        <w:t>。</w:t>
      </w:r>
    </w:p>
    <w:p w14:paraId="496D6049" w14:textId="1BA64A44"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SimSun" w:hint="eastAsia"/>
          <w:sz w:val="21"/>
          <w:szCs w:val="21"/>
        </w:rPr>
        <w:t>有关上述项目(项目11和22除外)的报告载于总报告(文件</w:t>
      </w:r>
      <w:r w:rsidRPr="00F95C74">
        <w:rPr>
          <w:rFonts w:ascii="SimSun" w:hAnsi="SimSun" w:cs="SimSun"/>
          <w:sz w:val="21"/>
          <w:szCs w:val="21"/>
        </w:rPr>
        <w:t>A/47/16</w:t>
      </w:r>
      <w:r w:rsidRPr="00F95C74">
        <w:rPr>
          <w:rFonts w:ascii="SimSun" w:hAnsi="SimSun" w:cs="SimSun" w:hint="eastAsia"/>
          <w:sz w:val="21"/>
          <w:szCs w:val="21"/>
        </w:rPr>
        <w:t>)</w:t>
      </w:r>
      <w:r w:rsidRPr="00F95C74">
        <w:rPr>
          <w:rFonts w:ascii="SimSun" w:hAnsi="SimSun" w:cs="SimSun"/>
          <w:sz w:val="21"/>
          <w:szCs w:val="21"/>
        </w:rPr>
        <w:t>。</w:t>
      </w:r>
    </w:p>
    <w:p w14:paraId="028F50AF" w14:textId="5CBA5725"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有关项目11和22的报告载于本文件。</w:t>
      </w:r>
    </w:p>
    <w:p w14:paraId="5263A48D" w14:textId="374A8115" w:rsidR="00F95C74" w:rsidRDefault="00D9638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Times New Roman"/>
          <w:sz w:val="21"/>
          <w:szCs w:val="21"/>
        </w:rPr>
        <w:t>Mario Matus</w:t>
      </w:r>
      <w:r w:rsidR="00F92327" w:rsidRPr="00F95C74">
        <w:rPr>
          <w:rFonts w:ascii="SimSun" w:hAnsi="SimSun" w:cs="SimSun" w:hint="eastAsia"/>
          <w:sz w:val="21"/>
          <w:szCs w:val="21"/>
        </w:rPr>
        <w:t>先生</w:t>
      </w:r>
      <w:r w:rsidRPr="00F95C74">
        <w:rPr>
          <w:rFonts w:ascii="SimSun" w:hAnsi="SimSun" w:cs="SimSun"/>
          <w:sz w:val="21"/>
          <w:szCs w:val="21"/>
        </w:rPr>
        <w:t>(</w:t>
      </w:r>
      <w:r w:rsidR="00F92327" w:rsidRPr="00F95C74">
        <w:rPr>
          <w:rFonts w:ascii="SimSun" w:hAnsi="SimSun" w:cs="SimSun" w:hint="eastAsia"/>
          <w:sz w:val="21"/>
          <w:szCs w:val="21"/>
        </w:rPr>
        <w:t>智利</w:t>
      </w:r>
      <w:r w:rsidRPr="00F95C74">
        <w:rPr>
          <w:rFonts w:ascii="SimSun" w:hAnsi="SimSun" w:cs="SimSun"/>
          <w:sz w:val="21"/>
          <w:szCs w:val="21"/>
        </w:rPr>
        <w:t>)</w:t>
      </w:r>
      <w:r w:rsidR="00F92327" w:rsidRPr="00F95C74">
        <w:rPr>
          <w:rFonts w:ascii="SimSun" w:hAnsi="SimSun" w:cs="SimSun" w:hint="eastAsia"/>
          <w:sz w:val="21"/>
          <w:szCs w:val="21"/>
        </w:rPr>
        <w:t>当选为协调委员会主席；</w:t>
      </w:r>
      <w:r w:rsidR="0077039F">
        <w:rPr>
          <w:rFonts w:ascii="SimSun" w:hAnsi="SimSun" w:cs="SimSun"/>
          <w:sz w:val="21"/>
          <w:szCs w:val="21"/>
        </w:rPr>
        <w:t>Dennis Francis</w:t>
      </w:r>
      <w:r w:rsidR="00F92327" w:rsidRPr="00F95C74">
        <w:rPr>
          <w:rFonts w:ascii="SimSun" w:hAnsi="SimSun" w:cs="SimSun" w:hint="eastAsia"/>
          <w:sz w:val="21"/>
          <w:szCs w:val="21"/>
        </w:rPr>
        <w:t>先生</w:t>
      </w:r>
      <w:r w:rsidRPr="00F95C74">
        <w:rPr>
          <w:rFonts w:ascii="SimSun" w:hAnsi="SimSun" w:cs="SimSun"/>
          <w:sz w:val="21"/>
          <w:szCs w:val="21"/>
        </w:rPr>
        <w:t>(</w:t>
      </w:r>
      <w:r w:rsidR="00F92327" w:rsidRPr="00F95C74">
        <w:rPr>
          <w:rFonts w:ascii="SimSun" w:hAnsi="SimSun" w:cs="SimSun" w:hint="eastAsia"/>
          <w:sz w:val="21"/>
          <w:szCs w:val="21"/>
        </w:rPr>
        <w:t>特立尼达和多巴哥</w:t>
      </w:r>
      <w:r w:rsidR="0077039F">
        <w:rPr>
          <w:rFonts w:ascii="SimSun" w:hAnsi="SimSun" w:cs="SimSun"/>
          <w:sz w:val="21"/>
          <w:szCs w:val="21"/>
        </w:rPr>
        <w:t>)</w:t>
      </w:r>
      <w:r w:rsidR="00F92327" w:rsidRPr="00F95C74">
        <w:rPr>
          <w:rFonts w:ascii="SimSun" w:hAnsi="SimSun" w:cs="SimSun" w:hint="eastAsia"/>
          <w:sz w:val="21"/>
          <w:szCs w:val="21"/>
        </w:rPr>
        <w:t>以及</w:t>
      </w:r>
      <w:r w:rsidRPr="00F95C74">
        <w:rPr>
          <w:rFonts w:ascii="SimSun" w:hAnsi="SimSun" w:cs="SimSun"/>
          <w:sz w:val="21"/>
          <w:szCs w:val="21"/>
        </w:rPr>
        <w:t>Liew Li Lin</w:t>
      </w:r>
      <w:r w:rsidR="00F92327" w:rsidRPr="00F95C74">
        <w:rPr>
          <w:rFonts w:ascii="SimSun" w:hAnsi="SimSun" w:cs="SimSun" w:hint="eastAsia"/>
          <w:sz w:val="21"/>
          <w:szCs w:val="21"/>
        </w:rPr>
        <w:t>女士</w:t>
      </w:r>
      <w:r w:rsidRPr="00F95C74">
        <w:rPr>
          <w:rFonts w:ascii="SimSun" w:hAnsi="SimSun" w:cs="SimSun"/>
          <w:sz w:val="21"/>
          <w:szCs w:val="21"/>
        </w:rPr>
        <w:t>(</w:t>
      </w:r>
      <w:r w:rsidR="00F92327" w:rsidRPr="00F95C74">
        <w:rPr>
          <w:rFonts w:ascii="SimSun" w:hAnsi="SimSun" w:cs="SimSun" w:hint="eastAsia"/>
          <w:sz w:val="21"/>
          <w:szCs w:val="21"/>
        </w:rPr>
        <w:t>新加坡</w:t>
      </w:r>
      <w:r w:rsidR="0077039F">
        <w:rPr>
          <w:rFonts w:ascii="SimSun" w:hAnsi="SimSun" w:cs="SimSun"/>
          <w:sz w:val="21"/>
          <w:szCs w:val="21"/>
        </w:rPr>
        <w:t>)</w:t>
      </w:r>
      <w:r w:rsidR="00F92327" w:rsidRPr="00F95C74">
        <w:rPr>
          <w:rFonts w:ascii="SimSun" w:hAnsi="SimSun" w:cs="SimSun" w:hint="eastAsia"/>
          <w:sz w:val="21"/>
          <w:szCs w:val="21"/>
        </w:rPr>
        <w:t>当选为副主席</w:t>
      </w:r>
      <w:r w:rsidR="00F92327" w:rsidRPr="00F95C74">
        <w:rPr>
          <w:rFonts w:ascii="SimSun" w:hAnsi="SimSun" w:cs="SimSun"/>
          <w:sz w:val="21"/>
          <w:szCs w:val="21"/>
        </w:rPr>
        <w:t>。</w:t>
      </w:r>
    </w:p>
    <w:p w14:paraId="2057AF33" w14:textId="77777777" w:rsidR="00F95C74" w:rsidRPr="0077039F" w:rsidRDefault="00F92327" w:rsidP="0077039F">
      <w:pPr>
        <w:tabs>
          <w:tab w:val="center" w:pos="4536"/>
          <w:tab w:val="right" w:pos="9072"/>
        </w:tabs>
        <w:spacing w:beforeLines="200" w:before="480" w:afterLines="100" w:after="240" w:line="340" w:lineRule="atLeast"/>
        <w:jc w:val="center"/>
        <w:rPr>
          <w:rFonts w:ascii="SimHei" w:eastAsia="SimHei" w:hAnsi="SimHei" w:cs="Times New Roman"/>
          <w:sz w:val="21"/>
          <w:szCs w:val="21"/>
          <w:lang w:eastAsia="zh-CN"/>
        </w:rPr>
      </w:pPr>
      <w:r w:rsidRPr="0077039F">
        <w:rPr>
          <w:rFonts w:ascii="SimHei" w:eastAsia="SimHei" w:hAnsi="SimHei" w:cs="SimSun" w:hint="eastAsia"/>
          <w:sz w:val="21"/>
          <w:szCs w:val="21"/>
          <w:lang w:eastAsia="zh-CN"/>
        </w:rPr>
        <w:t>统一编排并加说明的议程项目</w:t>
      </w:r>
      <w:r w:rsidRPr="0077039F">
        <w:rPr>
          <w:rFonts w:ascii="SimHei" w:eastAsia="SimHei" w:hAnsi="SimHei" w:cs="Times New Roman" w:hint="eastAsia"/>
          <w:sz w:val="21"/>
          <w:szCs w:val="21"/>
          <w:lang w:eastAsia="zh-CN"/>
        </w:rPr>
        <w:t>11</w:t>
      </w:r>
    </w:p>
    <w:p w14:paraId="2A66A1B3" w14:textId="77777777" w:rsidR="00F95C74" w:rsidRPr="0077039F" w:rsidRDefault="00F92327" w:rsidP="0077039F">
      <w:pPr>
        <w:spacing w:afterLines="200" w:after="480" w:line="340" w:lineRule="atLeast"/>
        <w:jc w:val="center"/>
        <w:rPr>
          <w:rFonts w:ascii="SimHei" w:eastAsia="SimHei" w:hAnsi="SimHei" w:cs="SimSun"/>
          <w:sz w:val="21"/>
          <w:szCs w:val="21"/>
          <w:lang w:eastAsia="zh-CN"/>
        </w:rPr>
      </w:pPr>
      <w:r w:rsidRPr="0077039F">
        <w:rPr>
          <w:rFonts w:ascii="SimHei" w:eastAsia="SimHei" w:hAnsi="SimHei" w:cs="SimSun" w:hint="eastAsia"/>
          <w:sz w:val="21"/>
          <w:szCs w:val="21"/>
          <w:lang w:eastAsia="zh-CN"/>
        </w:rPr>
        <w:t>批准协定</w:t>
      </w:r>
    </w:p>
    <w:p w14:paraId="71CE25F2" w14:textId="20A63298" w:rsidR="00F95C74" w:rsidRDefault="00F92327" w:rsidP="00636CCD">
      <w:pPr>
        <w:pStyle w:val="af4"/>
        <w:numPr>
          <w:ilvl w:val="1"/>
          <w:numId w:val="33"/>
        </w:numPr>
        <w:tabs>
          <w:tab w:val="left" w:pos="616"/>
        </w:tabs>
        <w:spacing w:afterLines="50" w:after="120" w:line="340" w:lineRule="atLeast"/>
        <w:ind w:left="0" w:firstLine="0"/>
        <w:jc w:val="both"/>
        <w:rPr>
          <w:rFonts w:ascii="SimSun" w:hAnsi="SimSun" w:cs="Times New Roman"/>
          <w:sz w:val="21"/>
          <w:szCs w:val="21"/>
        </w:rPr>
      </w:pPr>
      <w:r w:rsidRPr="00F95C74">
        <w:rPr>
          <w:rFonts w:ascii="SimSun" w:hAnsi="SimSun" w:cs="SimSun" w:hint="eastAsia"/>
          <w:sz w:val="21"/>
          <w:szCs w:val="21"/>
        </w:rPr>
        <w:t>讨论依据文件</w:t>
      </w:r>
      <w:r w:rsidRPr="00F95C74">
        <w:rPr>
          <w:rFonts w:ascii="SimSun" w:hAnsi="SimSun" w:cs="Times New Roman"/>
          <w:sz w:val="21"/>
          <w:szCs w:val="21"/>
        </w:rPr>
        <w:t>WO/CC/62/3</w:t>
      </w:r>
      <w:r w:rsidRPr="00F95C74">
        <w:rPr>
          <w:rFonts w:ascii="SimSun" w:hAnsi="SimSun" w:cs="SimSun" w:hint="eastAsia"/>
          <w:sz w:val="21"/>
          <w:szCs w:val="21"/>
        </w:rPr>
        <w:t>进行</w:t>
      </w:r>
      <w:r w:rsidRPr="00F95C74">
        <w:rPr>
          <w:rFonts w:ascii="SimSun" w:hAnsi="SimSun" w:cs="SimSun"/>
          <w:sz w:val="21"/>
          <w:szCs w:val="21"/>
        </w:rPr>
        <w:t>。</w:t>
      </w:r>
    </w:p>
    <w:p w14:paraId="712D093C" w14:textId="4046DB7F" w:rsidR="00F95C74" w:rsidRDefault="00676819"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法律顾问介绍了这一事项，并解释说，文件</w:t>
      </w:r>
      <w:r w:rsidRPr="00F95C74">
        <w:rPr>
          <w:rFonts w:ascii="SimSun" w:hAnsi="SimSun" w:cs="SimSun"/>
          <w:sz w:val="21"/>
          <w:szCs w:val="21"/>
        </w:rPr>
        <w:t>WO/CC/62/3</w:t>
      </w:r>
      <w:r w:rsidRPr="00F95C74">
        <w:rPr>
          <w:rFonts w:ascii="SimSun" w:hAnsi="SimSun" w:cs="SimSun" w:hint="eastAsia"/>
          <w:sz w:val="21"/>
          <w:szCs w:val="21"/>
        </w:rPr>
        <w:t>涉及批准一项</w:t>
      </w:r>
      <w:r w:rsidRPr="00F95C74">
        <w:rPr>
          <w:rFonts w:ascii="SimSun" w:hAnsi="SimSun" w:cs="SimSun"/>
          <w:sz w:val="21"/>
          <w:szCs w:val="21"/>
        </w:rPr>
        <w:t>WIPO</w:t>
      </w:r>
      <w:r w:rsidRPr="00F95C74">
        <w:rPr>
          <w:rFonts w:ascii="SimSun" w:hAnsi="SimSun" w:cs="SimSun" w:hint="eastAsia"/>
          <w:sz w:val="21"/>
          <w:szCs w:val="21"/>
        </w:rPr>
        <w:t>与巴西联邦共和国之间关于</w:t>
      </w:r>
      <w:r w:rsidRPr="00F95C74">
        <w:rPr>
          <w:rFonts w:ascii="SimSun" w:hAnsi="SimSun" w:cs="SimSun"/>
          <w:sz w:val="21"/>
          <w:szCs w:val="21"/>
        </w:rPr>
        <w:t>WIPO</w:t>
      </w:r>
      <w:r w:rsidRPr="00F95C74">
        <w:rPr>
          <w:rFonts w:ascii="SimSun" w:hAnsi="SimSun" w:cs="SimSun" w:hint="eastAsia"/>
          <w:sz w:val="21"/>
          <w:szCs w:val="21"/>
        </w:rPr>
        <w:t>在巴西的办事处的法律地位的协定。他说，经过成员国之间的非正式磋商，</w:t>
      </w:r>
      <w:r w:rsidR="00BA20E2" w:rsidRPr="00F95C74">
        <w:rPr>
          <w:rFonts w:ascii="SimSun" w:hAnsi="SimSun" w:cs="SimSun" w:hint="eastAsia"/>
          <w:sz w:val="21"/>
          <w:szCs w:val="21"/>
        </w:rPr>
        <w:t>有人</w:t>
      </w:r>
      <w:r w:rsidRPr="00F95C74">
        <w:rPr>
          <w:rFonts w:ascii="SimSun" w:hAnsi="SimSun" w:cs="SimSun" w:hint="eastAsia"/>
          <w:sz w:val="21"/>
          <w:szCs w:val="21"/>
        </w:rPr>
        <w:t>建议</w:t>
      </w:r>
      <w:r w:rsidR="000954C2" w:rsidRPr="00F95C74">
        <w:rPr>
          <w:rFonts w:ascii="SimSun" w:hAnsi="SimSun" w:cs="SimSun" w:hint="eastAsia"/>
          <w:sz w:val="21"/>
          <w:szCs w:val="21"/>
        </w:rPr>
        <w:t xml:space="preserve">对协定进行一处微小的修订。该修订仅仅是删除 </w:t>
      </w:r>
      <w:r w:rsidR="00547AC5" w:rsidRPr="00F95C74">
        <w:rPr>
          <w:rFonts w:ascii="SimSun" w:hAnsi="SimSun" w:cs="SimSun" w:hint="eastAsia"/>
          <w:sz w:val="21"/>
          <w:szCs w:val="21"/>
        </w:rPr>
        <w:t>序言中的第三个段落，读</w:t>
      </w:r>
      <w:r w:rsidR="00BA20E2" w:rsidRPr="00F95C74">
        <w:rPr>
          <w:rFonts w:ascii="SimSun" w:hAnsi="SimSun" w:cs="SimSun" w:hint="eastAsia"/>
          <w:sz w:val="21"/>
          <w:szCs w:val="21"/>
        </w:rPr>
        <w:t>为：“认识到设立一个专门服务于拉丁美洲地区</w:t>
      </w:r>
      <w:r w:rsidR="00BA20E2" w:rsidRPr="00F95C74">
        <w:rPr>
          <w:rFonts w:ascii="SimSun" w:hAnsi="SimSun" w:cs="SimSun"/>
          <w:sz w:val="21"/>
          <w:szCs w:val="21"/>
        </w:rPr>
        <w:t>……</w:t>
      </w:r>
      <w:r w:rsidR="00BA20E2" w:rsidRPr="00F95C74">
        <w:rPr>
          <w:rFonts w:ascii="SimSun" w:hAnsi="SimSun" w:cs="Times New Roman"/>
          <w:sz w:val="21"/>
          <w:szCs w:val="21"/>
        </w:rPr>
        <w:t>WIPO</w:t>
      </w:r>
      <w:r w:rsidR="00BA20E2" w:rsidRPr="00F95C74">
        <w:rPr>
          <w:rFonts w:ascii="SimSun" w:hAnsi="SimSun" w:cs="SimSun" w:hint="eastAsia"/>
          <w:sz w:val="21"/>
          <w:szCs w:val="21"/>
        </w:rPr>
        <w:t>推出的</w:t>
      </w:r>
      <w:r w:rsidR="00BA20E2" w:rsidRPr="002F1412">
        <w:rPr>
          <w:rFonts w:ascii="SimSun" w:hAnsi="SimSun" w:hint="eastAsia"/>
          <w:sz w:val="21"/>
          <w:szCs w:val="21"/>
        </w:rPr>
        <w:t>任何项目或行动倡议的重要性</w:t>
      </w:r>
      <w:r w:rsidR="00BA20E2" w:rsidRPr="00F95C74">
        <w:rPr>
          <w:rFonts w:ascii="SimSun" w:hAnsi="SimSun" w:cs="SimSun" w:hint="eastAsia"/>
          <w:sz w:val="21"/>
          <w:szCs w:val="21"/>
        </w:rPr>
        <w:t>”。有人建议以不将上述序言段落纳入协定为前提通过协定。为此，他</w:t>
      </w:r>
      <w:proofErr w:type="gramStart"/>
      <w:r w:rsidR="00BA20E2" w:rsidRPr="00F95C74">
        <w:rPr>
          <w:rFonts w:ascii="SimSun" w:hAnsi="SimSun" w:cs="SimSun" w:hint="eastAsia"/>
          <w:sz w:val="21"/>
          <w:szCs w:val="21"/>
        </w:rPr>
        <w:t>请协调</w:t>
      </w:r>
      <w:proofErr w:type="gramEnd"/>
      <w:r w:rsidR="00BA20E2" w:rsidRPr="00F95C74">
        <w:rPr>
          <w:rFonts w:ascii="SimSun" w:hAnsi="SimSun" w:cs="SimSun" w:hint="eastAsia"/>
          <w:sz w:val="21"/>
          <w:szCs w:val="21"/>
        </w:rPr>
        <w:t>委员会以双方签署协定前将删除该</w:t>
      </w:r>
      <w:r w:rsidR="000954C2" w:rsidRPr="00F95C74">
        <w:rPr>
          <w:rFonts w:ascii="SimSun" w:hAnsi="SimSun" w:cs="SimSun" w:hint="eastAsia"/>
          <w:sz w:val="21"/>
          <w:szCs w:val="21"/>
        </w:rPr>
        <w:t>序言中的</w:t>
      </w:r>
      <w:r w:rsidR="00BA20E2" w:rsidRPr="00F95C74">
        <w:rPr>
          <w:rFonts w:ascii="SimSun" w:hAnsi="SimSun" w:cs="SimSun" w:hint="eastAsia"/>
          <w:sz w:val="21"/>
          <w:szCs w:val="21"/>
        </w:rPr>
        <w:t>第三个段落为前提，批准巴西和</w:t>
      </w:r>
      <w:r w:rsidR="00BA20E2" w:rsidRPr="00F95C74">
        <w:rPr>
          <w:rFonts w:ascii="SimSun" w:hAnsi="SimSun" w:cs="Times New Roman"/>
          <w:sz w:val="21"/>
          <w:szCs w:val="21"/>
        </w:rPr>
        <w:t>WIPO</w:t>
      </w:r>
      <w:r w:rsidR="00BA20E2" w:rsidRPr="00F95C74">
        <w:rPr>
          <w:rFonts w:ascii="SimSun" w:hAnsi="SimSun" w:cs="Times New Roman" w:hint="eastAsia"/>
          <w:sz w:val="21"/>
          <w:szCs w:val="21"/>
        </w:rPr>
        <w:t>之间的协定。</w:t>
      </w:r>
    </w:p>
    <w:p w14:paraId="06B6E015" w14:textId="051D899D" w:rsidR="00F95C74" w:rsidRPr="0040159D" w:rsidRDefault="000112F5"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40159D">
        <w:rPr>
          <w:rFonts w:ascii="SimSun" w:hAnsi="SimSun" w:cs="SimSun" w:hint="eastAsia"/>
          <w:sz w:val="21"/>
          <w:szCs w:val="21"/>
        </w:rPr>
        <w:t>厄瓜多尔的代表说，对于该代表团及其集团而言，</w:t>
      </w:r>
      <w:r w:rsidR="00165B54" w:rsidRPr="0040159D">
        <w:rPr>
          <w:rFonts w:ascii="SimSun" w:hAnsi="SimSun" w:cs="SimSun" w:hint="eastAsia"/>
          <w:sz w:val="21"/>
          <w:szCs w:val="21"/>
        </w:rPr>
        <w:t>由于主席是集团的一名重要成员，看到他</w:t>
      </w:r>
      <w:r w:rsidRPr="0040159D">
        <w:rPr>
          <w:rFonts w:ascii="SimSun" w:hAnsi="SimSun" w:cs="SimSun" w:hint="eastAsia"/>
          <w:sz w:val="21"/>
          <w:szCs w:val="21"/>
        </w:rPr>
        <w:t>以协调委员会主席的身份出现令人感到荣幸。作为</w:t>
      </w:r>
      <w:r w:rsidRPr="0040159D">
        <w:rPr>
          <w:rFonts w:ascii="SimSun" w:hAnsi="SimSun" w:cs="SimSun"/>
          <w:sz w:val="21"/>
          <w:szCs w:val="21"/>
        </w:rPr>
        <w:t>GRULAC</w:t>
      </w:r>
      <w:r w:rsidRPr="00F95C74">
        <w:rPr>
          <w:rFonts w:ascii="SimSun" w:hAnsi="SimSun" w:cs="SimSun" w:hint="eastAsia"/>
          <w:sz w:val="21"/>
          <w:szCs w:val="21"/>
        </w:rPr>
        <w:t>协调人</w:t>
      </w:r>
      <w:r w:rsidRPr="00F95C74">
        <w:rPr>
          <w:rFonts w:ascii="SimSun" w:hAnsi="SimSun" w:cs="SimSun"/>
          <w:sz w:val="21"/>
          <w:szCs w:val="21"/>
        </w:rPr>
        <w:t>，</w:t>
      </w:r>
      <w:r w:rsidRPr="00F95C74">
        <w:rPr>
          <w:rFonts w:ascii="SimSun" w:hAnsi="SimSun" w:cs="SimSun" w:hint="eastAsia"/>
          <w:sz w:val="21"/>
          <w:szCs w:val="21"/>
        </w:rPr>
        <w:t>厄瓜多尔代表团希望告知会议，集团成员已就工作文件以及</w:t>
      </w:r>
      <w:r w:rsidRPr="00F95C74">
        <w:rPr>
          <w:rFonts w:ascii="SimSun" w:hAnsi="SimSun" w:cs="SimSun"/>
          <w:sz w:val="21"/>
          <w:szCs w:val="21"/>
        </w:rPr>
        <w:t>WIPO</w:t>
      </w:r>
      <w:r w:rsidRPr="00F95C74">
        <w:rPr>
          <w:rFonts w:ascii="SimSun" w:hAnsi="SimSun" w:cs="SimSun" w:hint="eastAsia"/>
          <w:sz w:val="21"/>
          <w:szCs w:val="21"/>
        </w:rPr>
        <w:t>和巴西联邦共和国之间正在谈判的</w:t>
      </w:r>
      <w:r w:rsidR="00165B54" w:rsidRPr="00F95C74">
        <w:rPr>
          <w:rFonts w:ascii="SimSun" w:hAnsi="SimSun" w:cs="SimSun" w:hint="eastAsia"/>
          <w:sz w:val="21"/>
          <w:szCs w:val="21"/>
        </w:rPr>
        <w:t>协定的相关问题举行了一次会议。该代表团建议，应建立成员国之间的磋商</w:t>
      </w:r>
      <w:r w:rsidRPr="00F95C74">
        <w:rPr>
          <w:rFonts w:ascii="SimSun" w:hAnsi="SimSun" w:cs="SimSun" w:hint="eastAsia"/>
          <w:sz w:val="21"/>
          <w:szCs w:val="21"/>
        </w:rPr>
        <w:t>机制，</w:t>
      </w:r>
      <w:r w:rsidR="00165B54" w:rsidRPr="00F95C74">
        <w:rPr>
          <w:rFonts w:ascii="SimSun" w:hAnsi="SimSun" w:cs="SimSun" w:hint="eastAsia"/>
          <w:sz w:val="21"/>
          <w:szCs w:val="21"/>
        </w:rPr>
        <w:t>以便就在世界各地设立</w:t>
      </w:r>
      <w:r w:rsidR="00165B54" w:rsidRPr="00F95C74">
        <w:rPr>
          <w:rFonts w:ascii="SimSun" w:hAnsi="SimSun" w:cs="SimSun"/>
          <w:sz w:val="21"/>
          <w:szCs w:val="21"/>
        </w:rPr>
        <w:t>WIPO</w:t>
      </w:r>
      <w:r w:rsidR="00165B54" w:rsidRPr="00F95C74">
        <w:rPr>
          <w:rFonts w:ascii="SimSun" w:hAnsi="SimSun" w:cs="SimSun" w:hint="eastAsia"/>
          <w:sz w:val="21"/>
          <w:szCs w:val="21"/>
        </w:rPr>
        <w:t>地区办事处的程序达成一致。</w:t>
      </w:r>
    </w:p>
    <w:p w14:paraId="3579D5E6" w14:textId="38907614" w:rsidR="00F95C74" w:rsidRDefault="00787B49"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智利代表团对拟议的文件修正案表示赞成，并指出，文件的最初版本引起了一些混乱，因为它给人留下一种</w:t>
      </w:r>
      <w:r w:rsidRPr="00F95C74">
        <w:rPr>
          <w:rFonts w:ascii="SimSun" w:hAnsi="SimSun" w:cs="SimSun"/>
          <w:sz w:val="21"/>
          <w:szCs w:val="21"/>
        </w:rPr>
        <w:t>WIPO</w:t>
      </w:r>
      <w:r w:rsidRPr="00F95C74">
        <w:rPr>
          <w:rFonts w:ascii="SimSun" w:hAnsi="SimSun" w:cs="SimSun" w:hint="eastAsia"/>
          <w:sz w:val="21"/>
          <w:szCs w:val="21"/>
        </w:rPr>
        <w:t>正在为拉丁美洲和加勒比地区设立一个办事处的印象</w:t>
      </w:r>
      <w:r w:rsidRPr="00F95C74">
        <w:rPr>
          <w:rFonts w:ascii="SimSun" w:hAnsi="SimSun" w:cs="SimSun"/>
          <w:sz w:val="21"/>
          <w:szCs w:val="21"/>
        </w:rPr>
        <w:t>。</w:t>
      </w:r>
      <w:proofErr w:type="gramStart"/>
      <w:r w:rsidRPr="00F95C74">
        <w:rPr>
          <w:rFonts w:ascii="SimSun" w:hAnsi="SimSun" w:cs="SimSun" w:hint="eastAsia"/>
          <w:sz w:val="21"/>
          <w:szCs w:val="21"/>
        </w:rPr>
        <w:t>如协调</w:t>
      </w:r>
      <w:proofErr w:type="gramEnd"/>
      <w:r w:rsidRPr="00F95C74">
        <w:rPr>
          <w:rFonts w:ascii="SimSun" w:hAnsi="SimSun" w:cs="SimSun" w:hint="eastAsia"/>
          <w:sz w:val="21"/>
          <w:szCs w:val="21"/>
        </w:rPr>
        <w:t>人提及的，在</w:t>
      </w:r>
      <w:r w:rsidRPr="00F95C74">
        <w:rPr>
          <w:rFonts w:ascii="SimSun" w:hAnsi="SimSun" w:cs="SimSun"/>
          <w:sz w:val="21"/>
          <w:szCs w:val="21"/>
        </w:rPr>
        <w:t>GRULAC</w:t>
      </w:r>
      <w:r w:rsidRPr="00F95C74">
        <w:rPr>
          <w:rFonts w:ascii="SimSun" w:hAnsi="SimSun" w:cs="SimSun" w:hint="eastAsia"/>
          <w:sz w:val="21"/>
          <w:szCs w:val="21"/>
        </w:rPr>
        <w:t>中</w:t>
      </w:r>
      <w:r w:rsidRPr="00F95C74">
        <w:rPr>
          <w:rFonts w:ascii="SimSun" w:hAnsi="SimSun" w:cs="SimSun"/>
          <w:sz w:val="21"/>
          <w:szCs w:val="21"/>
        </w:rPr>
        <w:t>，</w:t>
      </w:r>
      <w:r w:rsidRPr="00F95C74">
        <w:rPr>
          <w:rFonts w:ascii="SimSun" w:hAnsi="SimSun" w:cs="SimSun" w:hint="eastAsia"/>
          <w:sz w:val="21"/>
          <w:szCs w:val="21"/>
        </w:rPr>
        <w:t>巴西已经澄清，这实际上只是一个</w:t>
      </w:r>
      <w:r w:rsidRPr="00F95C74">
        <w:rPr>
          <w:rFonts w:ascii="SimSun" w:hAnsi="SimSun" w:cs="SimSun"/>
          <w:sz w:val="21"/>
          <w:szCs w:val="21"/>
        </w:rPr>
        <w:t>WIPO</w:t>
      </w:r>
      <w:r w:rsidRPr="00F95C74">
        <w:rPr>
          <w:rFonts w:ascii="SimSun" w:hAnsi="SimSun" w:cs="SimSun" w:hint="eastAsia"/>
          <w:sz w:val="21"/>
          <w:szCs w:val="21"/>
        </w:rPr>
        <w:t>巴西办事处</w:t>
      </w:r>
      <w:r w:rsidRPr="00F95C74">
        <w:rPr>
          <w:rFonts w:ascii="SimSun" w:hAnsi="SimSun" w:cs="SimSun"/>
          <w:sz w:val="21"/>
          <w:szCs w:val="21"/>
        </w:rPr>
        <w:t>，</w:t>
      </w:r>
      <w:r w:rsidRPr="00F95C74">
        <w:rPr>
          <w:rFonts w:ascii="SimSun" w:hAnsi="SimSun" w:cs="SimSun" w:hint="eastAsia"/>
          <w:sz w:val="21"/>
          <w:szCs w:val="21"/>
        </w:rPr>
        <w:t>其职责仅仅是协调</w:t>
      </w:r>
      <w:r w:rsidRPr="00F95C74">
        <w:rPr>
          <w:rFonts w:ascii="SimSun" w:hAnsi="SimSun" w:cs="SimSun"/>
          <w:sz w:val="21"/>
          <w:szCs w:val="21"/>
        </w:rPr>
        <w:t>WIPO</w:t>
      </w:r>
      <w:r w:rsidRPr="00F95C74">
        <w:rPr>
          <w:rFonts w:ascii="SimSun" w:hAnsi="SimSun" w:cs="SimSun" w:hint="eastAsia"/>
          <w:sz w:val="21"/>
          <w:szCs w:val="21"/>
        </w:rPr>
        <w:t>在巴西的计划</w:t>
      </w:r>
      <w:r w:rsidRPr="00F95C74">
        <w:rPr>
          <w:rFonts w:ascii="SimSun" w:hAnsi="SimSun" w:cs="SimSun"/>
          <w:sz w:val="21"/>
          <w:szCs w:val="21"/>
        </w:rPr>
        <w:t>，</w:t>
      </w:r>
      <w:r w:rsidR="00FC6A47" w:rsidRPr="00F95C74">
        <w:rPr>
          <w:rFonts w:ascii="SimSun" w:hAnsi="SimSun" w:cs="SimSun" w:hint="eastAsia"/>
          <w:sz w:val="21"/>
          <w:szCs w:val="21"/>
        </w:rPr>
        <w:t>而不是针对拉丁美洲和加勒比地区的区域</w:t>
      </w:r>
      <w:r w:rsidRPr="00F95C74">
        <w:rPr>
          <w:rFonts w:ascii="SimSun" w:hAnsi="SimSun" w:cs="SimSun" w:hint="eastAsia"/>
          <w:sz w:val="21"/>
          <w:szCs w:val="21"/>
        </w:rPr>
        <w:t>办事处。</w:t>
      </w:r>
      <w:r w:rsidR="00356F48" w:rsidRPr="00F95C74">
        <w:rPr>
          <w:rFonts w:ascii="SimSun" w:hAnsi="SimSun" w:cs="SimSun" w:hint="eastAsia"/>
          <w:sz w:val="21"/>
          <w:szCs w:val="21"/>
        </w:rPr>
        <w:t>该代表团指出，因此，这</w:t>
      </w:r>
      <w:r w:rsidRPr="00F95C74">
        <w:rPr>
          <w:rFonts w:ascii="SimSun" w:hAnsi="SimSun" w:cs="SimSun" w:hint="eastAsia"/>
          <w:sz w:val="21"/>
          <w:szCs w:val="21"/>
        </w:rPr>
        <w:t>更多的是对去年在巴西设立的办事处的正式批准。它再次对修正案表示欢迎，表示成员国</w:t>
      </w:r>
      <w:r w:rsidR="00CB589C" w:rsidRPr="00F95C74">
        <w:rPr>
          <w:rFonts w:ascii="SimSun" w:hAnsi="SimSun" w:cs="SimSun" w:hint="eastAsia"/>
          <w:sz w:val="21"/>
          <w:szCs w:val="21"/>
        </w:rPr>
        <w:t>现在可以批准有关</w:t>
      </w:r>
      <w:r w:rsidR="00CB589C" w:rsidRPr="00F95C74">
        <w:rPr>
          <w:rFonts w:ascii="SimSun" w:hAnsi="SimSun" w:cs="Times New Roman"/>
          <w:sz w:val="21"/>
          <w:szCs w:val="21"/>
        </w:rPr>
        <w:t>WIPO</w:t>
      </w:r>
      <w:r w:rsidR="00CB589C" w:rsidRPr="00F95C74">
        <w:rPr>
          <w:rFonts w:ascii="SimSun" w:hAnsi="SimSun" w:cs="SimSun" w:hint="eastAsia"/>
          <w:sz w:val="21"/>
          <w:szCs w:val="21"/>
        </w:rPr>
        <w:t>办事处在巴西的法律地位的协定</w:t>
      </w:r>
      <w:r w:rsidR="00CB589C" w:rsidRPr="00F95C74">
        <w:rPr>
          <w:rFonts w:ascii="SimSun" w:hAnsi="SimSun" w:cs="SimSun"/>
          <w:sz w:val="21"/>
          <w:szCs w:val="21"/>
        </w:rPr>
        <w:t>。</w:t>
      </w:r>
      <w:r w:rsidR="00CB589C" w:rsidRPr="00F95C74">
        <w:rPr>
          <w:rFonts w:ascii="SimSun" w:hAnsi="SimSun" w:cs="SimSun" w:hint="eastAsia"/>
          <w:sz w:val="21"/>
          <w:szCs w:val="21"/>
        </w:rPr>
        <w:t>该代表团对厄瓜多尔所做的发言表示支持</w:t>
      </w:r>
      <w:r w:rsidRPr="00F95C74">
        <w:rPr>
          <w:rFonts w:ascii="SimSun" w:hAnsi="SimSun" w:cs="SimSun" w:hint="eastAsia"/>
          <w:sz w:val="21"/>
          <w:szCs w:val="21"/>
        </w:rPr>
        <w:t>，</w:t>
      </w:r>
      <w:r w:rsidR="00CB589C" w:rsidRPr="00F95C74">
        <w:rPr>
          <w:rFonts w:ascii="SimSun" w:hAnsi="SimSun" w:cs="SimSun" w:hint="eastAsia"/>
          <w:sz w:val="21"/>
          <w:szCs w:val="21"/>
        </w:rPr>
        <w:t>即</w:t>
      </w:r>
      <w:r w:rsidR="00356F48" w:rsidRPr="00F95C74">
        <w:rPr>
          <w:rFonts w:ascii="SimSun" w:hAnsi="SimSun" w:cs="SimSun" w:hint="eastAsia"/>
          <w:sz w:val="21"/>
          <w:szCs w:val="21"/>
        </w:rPr>
        <w:t>关于</w:t>
      </w:r>
      <w:r w:rsidR="00CB589C" w:rsidRPr="00F95C74">
        <w:rPr>
          <w:rFonts w:ascii="SimSun" w:hAnsi="SimSun" w:cs="SimSun" w:hint="eastAsia"/>
          <w:sz w:val="21"/>
          <w:szCs w:val="21"/>
        </w:rPr>
        <w:t>成立一个工作组，对各国</w:t>
      </w:r>
      <w:r w:rsidR="00FC6A47" w:rsidRPr="00F95C74">
        <w:rPr>
          <w:rFonts w:ascii="SimSun" w:hAnsi="SimSun" w:cs="SimSun" w:hint="eastAsia"/>
          <w:sz w:val="21"/>
          <w:szCs w:val="21"/>
        </w:rPr>
        <w:t>和各区域</w:t>
      </w:r>
      <w:r w:rsidR="00356F48" w:rsidRPr="00F95C74">
        <w:rPr>
          <w:rFonts w:ascii="SimSun" w:hAnsi="SimSun" w:cs="SimSun" w:hint="eastAsia"/>
          <w:sz w:val="21"/>
          <w:szCs w:val="21"/>
        </w:rPr>
        <w:t>以及本组织就设立这些区域办事处的目的、财务影响以及机构的全盘</w:t>
      </w:r>
      <w:r w:rsidR="00CB589C" w:rsidRPr="00F95C74">
        <w:rPr>
          <w:rFonts w:ascii="SimSun" w:hAnsi="SimSun" w:cs="SimSun" w:hint="eastAsia"/>
          <w:sz w:val="21"/>
          <w:szCs w:val="21"/>
        </w:rPr>
        <w:t>影响</w:t>
      </w:r>
      <w:proofErr w:type="gramStart"/>
      <w:r w:rsidR="00CB589C" w:rsidRPr="00F95C74">
        <w:rPr>
          <w:rFonts w:ascii="SimSun" w:hAnsi="SimSun" w:cs="SimSun" w:hint="eastAsia"/>
          <w:sz w:val="21"/>
          <w:szCs w:val="21"/>
        </w:rPr>
        <w:t>作出</w:t>
      </w:r>
      <w:proofErr w:type="gramEnd"/>
      <w:r w:rsidR="00CB589C" w:rsidRPr="00F95C74">
        <w:rPr>
          <w:rFonts w:ascii="SimSun" w:hAnsi="SimSun" w:cs="SimSun" w:hint="eastAsia"/>
          <w:sz w:val="21"/>
          <w:szCs w:val="21"/>
        </w:rPr>
        <w:t>澄清</w:t>
      </w:r>
      <w:r w:rsidR="00FC6A47" w:rsidRPr="00F95C74">
        <w:rPr>
          <w:rFonts w:ascii="SimSun" w:hAnsi="SimSun" w:cs="SimSun" w:hint="eastAsia"/>
          <w:sz w:val="21"/>
          <w:szCs w:val="21"/>
        </w:rPr>
        <w:t>的建议。</w:t>
      </w:r>
      <w:r w:rsidR="00FC6A47" w:rsidRPr="00F95C74">
        <w:rPr>
          <w:rFonts w:ascii="SimSun" w:hAnsi="SimSun" w:cs="SimSun" w:hint="eastAsia"/>
          <w:sz w:val="21"/>
          <w:szCs w:val="21"/>
        </w:rPr>
        <w:lastRenderedPageBreak/>
        <w:t>该代表团说，区域办事处是个很好的想法，这也就是它为什么要向秘书处表明，如果本组织决定设立区域办事处，希望考虑智利作为在智利建立区域办事处的候选国。智利对区域合作信息十足，</w:t>
      </w:r>
      <w:r w:rsidR="00356F48" w:rsidRPr="00F95C74">
        <w:rPr>
          <w:rFonts w:ascii="SimSun" w:hAnsi="SimSun" w:cs="SimSun" w:hint="eastAsia"/>
          <w:sz w:val="21"/>
          <w:szCs w:val="21"/>
        </w:rPr>
        <w:t>同时也相信</w:t>
      </w:r>
      <w:r w:rsidR="00356F48" w:rsidRPr="00F95C74">
        <w:rPr>
          <w:rFonts w:ascii="SimSun" w:hAnsi="SimSun" w:cs="Times New Roman"/>
          <w:sz w:val="21"/>
          <w:szCs w:val="21"/>
        </w:rPr>
        <w:t>GRULA</w:t>
      </w:r>
      <w:r w:rsidR="00356F48" w:rsidRPr="00F95C74">
        <w:rPr>
          <w:rFonts w:ascii="SimSun" w:hAnsi="SimSun" w:cs="SimSun"/>
          <w:sz w:val="21"/>
          <w:szCs w:val="21"/>
        </w:rPr>
        <w:t>C</w:t>
      </w:r>
      <w:r w:rsidR="00356F48" w:rsidRPr="00F95C74">
        <w:rPr>
          <w:rFonts w:ascii="SimSun" w:hAnsi="SimSun" w:cs="SimSun" w:hint="eastAsia"/>
          <w:sz w:val="21"/>
          <w:szCs w:val="21"/>
        </w:rPr>
        <w:t>国家需要加快知识产权领域的协作和合作，这与总干事将技术援助作为重要战略工具的目</w:t>
      </w:r>
      <w:r w:rsidR="00660D36" w:rsidRPr="00F95C74">
        <w:rPr>
          <w:rFonts w:ascii="SimSun" w:hAnsi="SimSun" w:cs="SimSun" w:hint="eastAsia"/>
          <w:sz w:val="21"/>
          <w:szCs w:val="21"/>
        </w:rPr>
        <w:t>标是一致的。最后，该代表团重申，文件的提供应足够提前，以便留出</w:t>
      </w:r>
      <w:r w:rsidR="00356F48" w:rsidRPr="00F95C74">
        <w:rPr>
          <w:rFonts w:ascii="SimSun" w:hAnsi="SimSun" w:cs="SimSun" w:hint="eastAsia"/>
          <w:sz w:val="21"/>
          <w:szCs w:val="21"/>
        </w:rPr>
        <w:t>审议文件</w:t>
      </w:r>
      <w:r w:rsidR="00660D36" w:rsidRPr="00F95C74">
        <w:rPr>
          <w:rFonts w:ascii="SimSun" w:hAnsi="SimSun" w:cs="SimSun" w:hint="eastAsia"/>
          <w:sz w:val="21"/>
          <w:szCs w:val="21"/>
        </w:rPr>
        <w:t>的时间。对于该区域的国家，这一点更加重要，在这些国家中，</w:t>
      </w:r>
      <w:r w:rsidR="00356F48" w:rsidRPr="00F95C74">
        <w:rPr>
          <w:rFonts w:ascii="SimSun" w:hAnsi="SimSun" w:cs="SimSun" w:hint="eastAsia"/>
          <w:sz w:val="21"/>
          <w:szCs w:val="21"/>
        </w:rPr>
        <w:t>英文和法文的工作文件需要为翻译留出时间，以便能够在各国首都阅读这些文件。</w:t>
      </w:r>
    </w:p>
    <w:p w14:paraId="5CA8ADF0" w14:textId="190EA6D9" w:rsidR="00F95C74" w:rsidRDefault="00660D36"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西班牙代表团对厄瓜多尔代表团代表</w:t>
      </w:r>
      <w:r w:rsidRPr="00F95C74">
        <w:rPr>
          <w:rFonts w:ascii="SimSun" w:hAnsi="SimSun" w:cs="SimSun"/>
          <w:sz w:val="21"/>
          <w:szCs w:val="21"/>
        </w:rPr>
        <w:t>GRULAC</w:t>
      </w:r>
      <w:r w:rsidRPr="00F95C74">
        <w:rPr>
          <w:rFonts w:ascii="SimSun" w:hAnsi="SimSun" w:cs="SimSun" w:hint="eastAsia"/>
          <w:sz w:val="21"/>
          <w:szCs w:val="21"/>
        </w:rPr>
        <w:t>所做的发言以及智利代表团关于建立一个有关设立区域办事处标准的工作组的发言表示支持</w:t>
      </w:r>
      <w:r w:rsidRPr="00F95C74">
        <w:rPr>
          <w:rFonts w:ascii="SimSun" w:hAnsi="SimSun" w:cs="SimSun"/>
          <w:sz w:val="21"/>
          <w:szCs w:val="21"/>
        </w:rPr>
        <w:t>。</w:t>
      </w:r>
      <w:r w:rsidRPr="00F95C74">
        <w:rPr>
          <w:rFonts w:ascii="SimSun" w:hAnsi="SimSun" w:cs="SimSun" w:hint="eastAsia"/>
          <w:sz w:val="21"/>
          <w:szCs w:val="21"/>
        </w:rPr>
        <w:t>该代表团说</w:t>
      </w:r>
      <w:r w:rsidRPr="00F95C74">
        <w:rPr>
          <w:rFonts w:ascii="SimSun" w:hAnsi="SimSun" w:cs="SimSun"/>
          <w:sz w:val="21"/>
          <w:szCs w:val="21"/>
        </w:rPr>
        <w:t>，</w:t>
      </w:r>
      <w:r w:rsidRPr="00F95C74">
        <w:rPr>
          <w:rFonts w:ascii="SimSun" w:hAnsi="SimSun" w:cs="SimSun" w:hint="eastAsia"/>
          <w:sz w:val="21"/>
          <w:szCs w:val="21"/>
        </w:rPr>
        <w:t>它</w:t>
      </w:r>
      <w:proofErr w:type="gramStart"/>
      <w:r w:rsidRPr="00F95C74">
        <w:rPr>
          <w:rFonts w:ascii="SimSun" w:hAnsi="SimSun" w:cs="SimSun" w:hint="eastAsia"/>
          <w:sz w:val="21"/>
          <w:szCs w:val="21"/>
        </w:rPr>
        <w:t>始终并</w:t>
      </w:r>
      <w:proofErr w:type="gramEnd"/>
      <w:r w:rsidRPr="00F95C74">
        <w:rPr>
          <w:rFonts w:ascii="SimSun" w:hAnsi="SimSun" w:cs="SimSun" w:hint="eastAsia"/>
          <w:sz w:val="21"/>
          <w:szCs w:val="21"/>
        </w:rPr>
        <w:t>继续认为</w:t>
      </w:r>
      <w:r w:rsidRPr="00F95C74">
        <w:rPr>
          <w:rFonts w:ascii="SimSun" w:hAnsi="SimSun" w:cs="SimSun"/>
          <w:sz w:val="21"/>
          <w:szCs w:val="21"/>
        </w:rPr>
        <w:t>，</w:t>
      </w:r>
      <w:r w:rsidRPr="00F95C74">
        <w:rPr>
          <w:rFonts w:ascii="SimSun" w:hAnsi="SimSun" w:cs="SimSun" w:hint="eastAsia"/>
          <w:sz w:val="21"/>
          <w:szCs w:val="21"/>
        </w:rPr>
        <w:t>有必要协调这一进程，以避免将来出现冲突和混乱。</w:t>
      </w:r>
    </w:p>
    <w:p w14:paraId="17F56954" w14:textId="795F5AF2" w:rsidR="00F95C74" w:rsidRPr="0040159D" w:rsidRDefault="00660D36"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南非代表团说</w:t>
      </w:r>
      <w:r w:rsidRPr="00F95C74">
        <w:rPr>
          <w:rFonts w:ascii="SimSun" w:hAnsi="SimSun" w:cs="SimSun"/>
          <w:sz w:val="21"/>
          <w:szCs w:val="21"/>
        </w:rPr>
        <w:t>，GRULAC</w:t>
      </w:r>
      <w:r w:rsidRPr="00F95C74">
        <w:rPr>
          <w:rFonts w:ascii="SimSun" w:hAnsi="SimSun" w:cs="SimSun" w:hint="eastAsia"/>
          <w:sz w:val="21"/>
          <w:szCs w:val="21"/>
        </w:rPr>
        <w:t>地区表明的原则似乎很有道理，例如，如果</w:t>
      </w:r>
      <w:r w:rsidRPr="00F95C74">
        <w:rPr>
          <w:rFonts w:ascii="SimSun" w:hAnsi="SimSun" w:cs="SimSun"/>
          <w:sz w:val="21"/>
          <w:szCs w:val="21"/>
        </w:rPr>
        <w:t>WIPO</w:t>
      </w:r>
      <w:r w:rsidRPr="00F95C74">
        <w:rPr>
          <w:rFonts w:ascii="SimSun" w:hAnsi="SimSun" w:cs="SimSun" w:hint="eastAsia"/>
          <w:sz w:val="21"/>
          <w:szCs w:val="21"/>
        </w:rPr>
        <w:t>想要在南部非洲发展共同体国家设立一个区域办事处，成员国之间的磋商应在区域层面进行。</w:t>
      </w:r>
    </w:p>
    <w:p w14:paraId="094779A1" w14:textId="0A067DCE" w:rsidR="00F95C74" w:rsidRPr="0040159D" w:rsidRDefault="001A7520"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危地马拉代表团</w:t>
      </w:r>
      <w:r w:rsidR="00934D69" w:rsidRPr="00F95C74">
        <w:rPr>
          <w:rFonts w:ascii="SimSun" w:hAnsi="SimSun" w:cs="SimSun" w:hint="eastAsia"/>
          <w:sz w:val="21"/>
          <w:szCs w:val="21"/>
        </w:rPr>
        <w:t>对厄瓜多尔代表团代表</w:t>
      </w:r>
      <w:r w:rsidR="00934D69" w:rsidRPr="00F95C74">
        <w:rPr>
          <w:rFonts w:ascii="SimSun" w:hAnsi="SimSun" w:cs="SimSun"/>
          <w:sz w:val="21"/>
          <w:szCs w:val="21"/>
        </w:rPr>
        <w:t>GRULAC</w:t>
      </w:r>
      <w:r w:rsidR="00934D69" w:rsidRPr="00F95C74">
        <w:rPr>
          <w:rFonts w:ascii="SimSun" w:hAnsi="SimSun" w:cs="SimSun" w:hint="eastAsia"/>
          <w:sz w:val="21"/>
          <w:szCs w:val="21"/>
        </w:rPr>
        <w:t>以及智利代表团所做的发言表示支持，尤其是关于设立拉丁美洲和加勒比区域办事处的发言。该代表团指出，设立一个区域办事处，将有助于该区域的国家与</w:t>
      </w:r>
      <w:r w:rsidR="00934D69" w:rsidRPr="00F95C74">
        <w:rPr>
          <w:rFonts w:ascii="SimSun" w:hAnsi="SimSun" w:cs="SimSun"/>
          <w:sz w:val="21"/>
          <w:szCs w:val="21"/>
        </w:rPr>
        <w:t>WIPO</w:t>
      </w:r>
      <w:r w:rsidR="00934D69" w:rsidRPr="00F95C74">
        <w:rPr>
          <w:rFonts w:ascii="SimSun" w:hAnsi="SimSun" w:cs="SimSun" w:hint="eastAsia"/>
          <w:sz w:val="21"/>
          <w:szCs w:val="21"/>
        </w:rPr>
        <w:t>建立直接联系</w:t>
      </w:r>
      <w:r w:rsidR="00934D69" w:rsidRPr="00F95C74">
        <w:rPr>
          <w:rFonts w:ascii="SimSun" w:hAnsi="SimSun" w:cs="SimSun"/>
          <w:sz w:val="21"/>
          <w:szCs w:val="21"/>
        </w:rPr>
        <w:t>，</w:t>
      </w:r>
      <w:r w:rsidR="00934D69" w:rsidRPr="00F95C74">
        <w:rPr>
          <w:rFonts w:ascii="SimSun" w:hAnsi="SimSun" w:cs="SimSun" w:hint="eastAsia"/>
          <w:sz w:val="21"/>
          <w:szCs w:val="21"/>
        </w:rPr>
        <w:t>从而与该集团相关国家的需求和利益保持长期接触。他说，这种做法将注重发展中国家的知识产权需求。该代表团阐述说，由于区域办事处对该区域具有的重要性，本组织通过管理开设此类办事处的参数和指导原则至关重要，这样将确保其工作的有效性。</w:t>
      </w:r>
    </w:p>
    <w:p w14:paraId="458DC3ED" w14:textId="5A30DE83" w:rsidR="00F95C74" w:rsidRPr="0040159D" w:rsidRDefault="000C22F4"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总干事在回应代表团的一些发言时，对协定的制定和分发如此之</w:t>
      </w:r>
      <w:proofErr w:type="gramStart"/>
      <w:r w:rsidRPr="00F95C74">
        <w:rPr>
          <w:rFonts w:ascii="SimSun" w:hAnsi="SimSun" w:cs="SimSun" w:hint="eastAsia"/>
          <w:sz w:val="21"/>
          <w:szCs w:val="21"/>
        </w:rPr>
        <w:t>迟表示</w:t>
      </w:r>
      <w:proofErr w:type="gramEnd"/>
      <w:r w:rsidRPr="00F95C74">
        <w:rPr>
          <w:rFonts w:ascii="SimSun" w:hAnsi="SimSun" w:cs="SimSun" w:hint="eastAsia"/>
          <w:sz w:val="21"/>
          <w:szCs w:val="21"/>
        </w:rPr>
        <w:t>道歉。他解释说，协定的目的不是设立一个办事处，而是处理本组织与办事处设立所在国家之间的总部协定的问题。他说，如果成员国查看协定本身，它</w:t>
      </w:r>
      <w:r w:rsidR="000954C2" w:rsidRPr="00F95C74">
        <w:rPr>
          <w:rFonts w:ascii="SimSun" w:hAnsi="SimSun" w:cs="SimSun" w:hint="eastAsia"/>
          <w:sz w:val="21"/>
          <w:szCs w:val="21"/>
        </w:rPr>
        <w:t>涉及了诸如工作人员的地位、豁免、特权、纳税</w:t>
      </w:r>
      <w:r w:rsidRPr="00F95C74">
        <w:rPr>
          <w:rFonts w:ascii="SimSun" w:hAnsi="SimSun" w:cs="SimSun" w:hint="eastAsia"/>
          <w:sz w:val="21"/>
          <w:szCs w:val="21"/>
        </w:rPr>
        <w:t>等问题，以及与一个具备国际法人地位的组织在其某个成员国境内的存在相关的所有问题。设立</w:t>
      </w:r>
      <w:r w:rsidRPr="00F95C74">
        <w:rPr>
          <w:rFonts w:ascii="SimSun" w:hAnsi="SimSun" w:cs="SimSun"/>
          <w:sz w:val="21"/>
          <w:szCs w:val="21"/>
        </w:rPr>
        <w:t>WIPO</w:t>
      </w:r>
      <w:r w:rsidRPr="00F95C74">
        <w:rPr>
          <w:rFonts w:ascii="SimSun" w:hAnsi="SimSun" w:cs="SimSun" w:hint="eastAsia"/>
          <w:sz w:val="21"/>
          <w:szCs w:val="21"/>
        </w:rPr>
        <w:t>巴西办事处的举措是在去年批准</w:t>
      </w:r>
      <w:r w:rsidRPr="00F95C74">
        <w:rPr>
          <w:rFonts w:ascii="SimSun" w:hAnsi="SimSun" w:cs="SimSun"/>
          <w:sz w:val="21"/>
          <w:szCs w:val="21"/>
        </w:rPr>
        <w:t>WIPO</w:t>
      </w:r>
      <w:r w:rsidRPr="00F95C74">
        <w:rPr>
          <w:rFonts w:ascii="SimSun" w:hAnsi="SimSun" w:cs="SimSun" w:hint="eastAsia"/>
          <w:sz w:val="21"/>
          <w:szCs w:val="21"/>
        </w:rPr>
        <w:t>经修订的2009年计划和预算的过程中</w:t>
      </w:r>
      <w:proofErr w:type="gramStart"/>
      <w:r w:rsidRPr="00F95C74">
        <w:rPr>
          <w:rFonts w:ascii="SimSun" w:hAnsi="SimSun" w:cs="SimSun" w:hint="eastAsia"/>
          <w:sz w:val="21"/>
          <w:szCs w:val="21"/>
        </w:rPr>
        <w:t>作出</w:t>
      </w:r>
      <w:proofErr w:type="gramEnd"/>
      <w:r w:rsidRPr="00F95C74">
        <w:rPr>
          <w:rFonts w:ascii="SimSun" w:hAnsi="SimSun" w:cs="SimSun" w:hint="eastAsia"/>
          <w:sz w:val="21"/>
          <w:szCs w:val="21"/>
        </w:rPr>
        <w:t>的。他解释说</w:t>
      </w:r>
      <w:r w:rsidR="000D672D" w:rsidRPr="00F95C74">
        <w:rPr>
          <w:rFonts w:ascii="SimSun" w:hAnsi="SimSun" w:cs="SimSun" w:hint="eastAsia"/>
          <w:sz w:val="21"/>
          <w:szCs w:val="21"/>
        </w:rPr>
        <w:t>，文件分发的时间很晚，是造成它是一份设立办事处的文件，抑或一份界定他刚才所概述的法律问题的文件这一混乱的部分原因。</w:t>
      </w:r>
      <w:r w:rsidRPr="00F95C74">
        <w:rPr>
          <w:rFonts w:ascii="SimSun" w:hAnsi="SimSun" w:cs="SimSun" w:hint="eastAsia"/>
          <w:sz w:val="21"/>
          <w:szCs w:val="21"/>
        </w:rPr>
        <w:t>总干事说，</w:t>
      </w:r>
      <w:r w:rsidR="000D672D" w:rsidRPr="00F95C74">
        <w:rPr>
          <w:rFonts w:ascii="SimSun" w:hAnsi="SimSun" w:cs="SimSun" w:hint="eastAsia"/>
          <w:sz w:val="21"/>
          <w:szCs w:val="21"/>
        </w:rPr>
        <w:t>固然，序言中的一些措辞也许有些松散，但这已经被改正。如果细看条款的实质性内容，显然协定处理的是总部协定中所涉及的例常问题。总干事解释说，提交文件</w:t>
      </w:r>
      <w:proofErr w:type="gramStart"/>
      <w:r w:rsidR="000D672D" w:rsidRPr="00F95C74">
        <w:rPr>
          <w:rFonts w:ascii="SimSun" w:hAnsi="SimSun" w:cs="SimSun" w:hint="eastAsia"/>
          <w:sz w:val="21"/>
          <w:szCs w:val="21"/>
        </w:rPr>
        <w:t>的托迟是</w:t>
      </w:r>
      <w:proofErr w:type="gramEnd"/>
      <w:r w:rsidR="000D672D" w:rsidRPr="00F95C74">
        <w:rPr>
          <w:rFonts w:ascii="SimSun" w:hAnsi="SimSun" w:cs="SimSun" w:hint="eastAsia"/>
          <w:sz w:val="21"/>
          <w:szCs w:val="21"/>
        </w:rPr>
        <w:t>因为</w:t>
      </w:r>
      <w:r w:rsidR="000D672D" w:rsidRPr="0040159D">
        <w:rPr>
          <w:rFonts w:ascii="SimSun" w:hAnsi="SimSun" w:cs="SimSun"/>
          <w:sz w:val="21"/>
          <w:szCs w:val="21"/>
        </w:rPr>
        <w:t>WIPO</w:t>
      </w:r>
      <w:r w:rsidR="000D672D" w:rsidRPr="00F95C74">
        <w:rPr>
          <w:rFonts w:ascii="SimSun" w:hAnsi="SimSun" w:cs="SimSun" w:hint="eastAsia"/>
          <w:sz w:val="21"/>
          <w:szCs w:val="21"/>
        </w:rPr>
        <w:t>和巴西外交部的谈判进程导致的。如果在这些系列会议中错过了批准协定的机会，本组织将不得不再等待12个月，其后果是，在</w:t>
      </w:r>
      <w:r w:rsidR="000954C2" w:rsidRPr="00F95C74">
        <w:rPr>
          <w:rFonts w:ascii="SimSun" w:hAnsi="SimSun" w:cs="SimSun" w:hint="eastAsia"/>
          <w:sz w:val="21"/>
          <w:szCs w:val="21"/>
        </w:rPr>
        <w:t>某</w:t>
      </w:r>
      <w:r w:rsidR="000D672D" w:rsidRPr="00F95C74">
        <w:rPr>
          <w:rFonts w:ascii="SimSun" w:hAnsi="SimSun" w:cs="SimSun" w:hint="eastAsia"/>
          <w:sz w:val="21"/>
          <w:szCs w:val="21"/>
        </w:rPr>
        <w:t>个成员国境内</w:t>
      </w:r>
      <w:r w:rsidR="009051B0" w:rsidRPr="00F95C74">
        <w:rPr>
          <w:rFonts w:ascii="SimSun" w:hAnsi="SimSun" w:cs="SimSun" w:hint="eastAsia"/>
          <w:sz w:val="21"/>
          <w:szCs w:val="21"/>
        </w:rPr>
        <w:t>将有一个办事处在未批准</w:t>
      </w:r>
      <w:r w:rsidR="000D672D" w:rsidRPr="00F95C74">
        <w:rPr>
          <w:rFonts w:ascii="SimSun" w:hAnsi="SimSun" w:cs="SimSun" w:hint="eastAsia"/>
          <w:sz w:val="21"/>
          <w:szCs w:val="21"/>
        </w:rPr>
        <w:t>总部协定的情况下开展业务。</w:t>
      </w:r>
    </w:p>
    <w:p w14:paraId="6AD5D85E" w14:textId="51B7A4DE" w:rsidR="00F95C74" w:rsidRPr="0040159D" w:rsidRDefault="003958CD"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F95C74">
        <w:rPr>
          <w:rFonts w:ascii="SimSun" w:hAnsi="SimSun" w:cs="SimSun" w:hint="eastAsia"/>
          <w:sz w:val="21"/>
          <w:szCs w:val="21"/>
        </w:rPr>
        <w:t>总干事就有关区域办事处的发言述及了这方面的一些考虑。总干事说</w:t>
      </w:r>
      <w:r w:rsidRPr="00F95C74">
        <w:rPr>
          <w:rFonts w:ascii="SimSun" w:hAnsi="SimSun" w:cs="SimSun"/>
          <w:sz w:val="21"/>
          <w:szCs w:val="21"/>
        </w:rPr>
        <w:t>，</w:t>
      </w:r>
      <w:r w:rsidRPr="00F95C74">
        <w:rPr>
          <w:rFonts w:ascii="SimSun" w:hAnsi="SimSun" w:cs="SimSun" w:hint="eastAsia"/>
          <w:sz w:val="21"/>
          <w:szCs w:val="21"/>
        </w:rPr>
        <w:t>在目前，如成员国所知，本组织在纽约、新加坡、巴西和东京设有办事处。在布鲁塞尔还曾经设立了一个办事处，于去年底被关闭。</w:t>
      </w:r>
      <w:r w:rsidR="000954C2" w:rsidRPr="00F95C74">
        <w:rPr>
          <w:rFonts w:ascii="SimSun" w:hAnsi="SimSun" w:cs="SimSun" w:hint="eastAsia"/>
          <w:sz w:val="21"/>
          <w:szCs w:val="21"/>
        </w:rPr>
        <w:t>他解释说，纽约的办事处主要是处理与</w:t>
      </w:r>
      <w:r w:rsidRPr="00F95C74">
        <w:rPr>
          <w:rFonts w:ascii="SimSun" w:hAnsi="SimSun" w:cs="SimSun" w:hint="eastAsia"/>
          <w:sz w:val="21"/>
          <w:szCs w:val="21"/>
        </w:rPr>
        <w:t>纽约的联合国机构的联络问题。总干事解释说，自</w:t>
      </w:r>
      <w:r w:rsidR="000954C2" w:rsidRPr="00F95C74">
        <w:rPr>
          <w:rFonts w:ascii="SimSun" w:hAnsi="SimSun" w:cs="SimSun" w:hint="eastAsia"/>
          <w:sz w:val="21"/>
          <w:szCs w:val="21"/>
        </w:rPr>
        <w:t>从做出</w:t>
      </w:r>
      <w:r w:rsidRPr="00F95C74">
        <w:rPr>
          <w:rFonts w:ascii="SimSun" w:hAnsi="SimSun" w:cs="SimSun" w:hint="eastAsia"/>
          <w:sz w:val="21"/>
          <w:szCs w:val="21"/>
        </w:rPr>
        <w:t>在巴西开设办事处的决定以来，成员国提出了大量请求，希望在全世界各地开设办事处。</w:t>
      </w:r>
      <w:r w:rsidR="000954C2" w:rsidRPr="00F95C74">
        <w:rPr>
          <w:rFonts w:ascii="SimSun" w:hAnsi="SimSun" w:cs="SimSun" w:hint="eastAsia"/>
          <w:sz w:val="21"/>
          <w:szCs w:val="21"/>
        </w:rPr>
        <w:t>本组织有意拟定一份</w:t>
      </w:r>
      <w:r w:rsidR="0008160F" w:rsidRPr="00F95C74">
        <w:rPr>
          <w:rFonts w:ascii="SimSun" w:hAnsi="SimSun" w:cs="SimSun" w:hint="eastAsia"/>
          <w:sz w:val="21"/>
          <w:szCs w:val="21"/>
        </w:rPr>
        <w:t>供成员国审议</w:t>
      </w:r>
      <w:r w:rsidR="000954C2" w:rsidRPr="00F95C74">
        <w:rPr>
          <w:rFonts w:ascii="SimSun" w:hAnsi="SimSun" w:cs="SimSun" w:hint="eastAsia"/>
          <w:sz w:val="21"/>
          <w:szCs w:val="21"/>
        </w:rPr>
        <w:t>的文件</w:t>
      </w:r>
      <w:r w:rsidR="0008160F" w:rsidRPr="00F95C74">
        <w:rPr>
          <w:rFonts w:ascii="SimSun" w:hAnsi="SimSun" w:cs="SimSun" w:hint="eastAsia"/>
          <w:sz w:val="21"/>
          <w:szCs w:val="21"/>
        </w:rPr>
        <w:t>，力图形成本组织有关驻外办事处的某种形式的政策。他说，就此产生了若干需要成员国</w:t>
      </w:r>
      <w:proofErr w:type="gramStart"/>
      <w:r w:rsidR="0008160F" w:rsidRPr="00F95C74">
        <w:rPr>
          <w:rFonts w:ascii="SimSun" w:hAnsi="SimSun" w:cs="SimSun" w:hint="eastAsia"/>
          <w:sz w:val="21"/>
          <w:szCs w:val="21"/>
        </w:rPr>
        <w:t>作出</w:t>
      </w:r>
      <w:proofErr w:type="gramEnd"/>
      <w:r w:rsidR="0008160F" w:rsidRPr="00F95C74">
        <w:rPr>
          <w:rFonts w:ascii="SimSun" w:hAnsi="SimSun" w:cs="SimSun" w:hint="eastAsia"/>
          <w:sz w:val="21"/>
          <w:szCs w:val="21"/>
        </w:rPr>
        <w:t>决定的问题。其中最重要的是有关这类办事处的作用问题。它们用来做什么？通过</w:t>
      </w:r>
      <w:r w:rsidR="0008160F" w:rsidRPr="0040159D">
        <w:rPr>
          <w:rFonts w:ascii="SimSun" w:hAnsi="SimSun" w:cs="SimSun"/>
          <w:sz w:val="21"/>
          <w:szCs w:val="21"/>
        </w:rPr>
        <w:t>WIPO</w:t>
      </w:r>
      <w:r w:rsidR="0008160F" w:rsidRPr="0040159D">
        <w:rPr>
          <w:rFonts w:ascii="SimSun" w:hAnsi="SimSun" w:cs="SimSun" w:hint="eastAsia"/>
          <w:sz w:val="21"/>
          <w:szCs w:val="21"/>
        </w:rPr>
        <w:t>设</w:t>
      </w:r>
      <w:r w:rsidR="0008160F" w:rsidRPr="00F95C74">
        <w:rPr>
          <w:rFonts w:ascii="SimSun" w:hAnsi="SimSun" w:cs="SimSun" w:hint="eastAsia"/>
          <w:sz w:val="21"/>
          <w:szCs w:val="21"/>
        </w:rPr>
        <w:t>在新加坡办事处以及设在巴西的办事处，</w:t>
      </w:r>
      <w:r w:rsidR="00232377" w:rsidRPr="00F95C74">
        <w:rPr>
          <w:rFonts w:ascii="SimSun" w:hAnsi="SimSun" w:cs="SimSun" w:hint="eastAsia"/>
          <w:sz w:val="21"/>
          <w:szCs w:val="21"/>
        </w:rPr>
        <w:t>本组织试图遵循将这些办事处作为服务中心的模式，即能够在本地层面提供本组织从总部提供的所有服务(包括能力建设服务)</w:t>
      </w:r>
      <w:r w:rsidR="00D5541B" w:rsidRPr="00F95C74">
        <w:rPr>
          <w:rFonts w:ascii="SimSun" w:hAnsi="SimSun" w:cs="SimSun" w:hint="eastAsia"/>
          <w:sz w:val="21"/>
          <w:szCs w:val="21"/>
        </w:rPr>
        <w:t>，为成员国提供近距离的服务，同时还具有某种程度的成本效益。需要分析的另一个重要因素是驻外办事处的经济因素。例如，差旅方面的节省会如何？第三</w:t>
      </w:r>
      <w:r w:rsidR="00232377" w:rsidRPr="00F95C74">
        <w:rPr>
          <w:rFonts w:ascii="SimSun" w:hAnsi="SimSun" w:cs="SimSun" w:hint="eastAsia"/>
          <w:sz w:val="21"/>
          <w:szCs w:val="21"/>
        </w:rPr>
        <w:t>是本组织将会把这些办事处设在哪里</w:t>
      </w:r>
      <w:r w:rsidR="00D5541B" w:rsidRPr="00F95C74">
        <w:rPr>
          <w:rFonts w:ascii="SimSun" w:hAnsi="SimSun" w:cs="SimSun" w:hint="eastAsia"/>
          <w:sz w:val="21"/>
          <w:szCs w:val="21"/>
        </w:rPr>
        <w:t>的问题</w:t>
      </w:r>
      <w:r w:rsidR="00232377" w:rsidRPr="00F95C74">
        <w:rPr>
          <w:rFonts w:ascii="SimSun" w:hAnsi="SimSun" w:cs="SimSun" w:hint="eastAsia"/>
          <w:sz w:val="21"/>
          <w:szCs w:val="21"/>
        </w:rPr>
        <w:t>。他重申，他收到了大量的有关</w:t>
      </w:r>
      <w:r w:rsidR="00D5541B" w:rsidRPr="00F95C74">
        <w:rPr>
          <w:rFonts w:ascii="SimSun" w:hAnsi="SimSun" w:cs="SimSun" w:hint="eastAsia"/>
          <w:sz w:val="21"/>
          <w:szCs w:val="21"/>
        </w:rPr>
        <w:t>设立驻外办事处的请求，以及大量此类意向的表示。</w:t>
      </w:r>
      <w:r w:rsidR="00C555BE" w:rsidRPr="00F95C74">
        <w:rPr>
          <w:rFonts w:ascii="SimSun" w:hAnsi="SimSun" w:cs="SimSun" w:hint="eastAsia"/>
          <w:sz w:val="21"/>
          <w:szCs w:val="21"/>
        </w:rPr>
        <w:t>这些就是本组织打算</w:t>
      </w:r>
      <w:r w:rsidR="00D5541B" w:rsidRPr="00F95C74">
        <w:rPr>
          <w:rFonts w:ascii="SimSun" w:hAnsi="SimSun" w:cs="SimSun" w:hint="eastAsia"/>
          <w:sz w:val="21"/>
          <w:szCs w:val="21"/>
        </w:rPr>
        <w:t>通过</w:t>
      </w:r>
      <w:r w:rsidR="00C555BE" w:rsidRPr="00F95C74">
        <w:rPr>
          <w:rFonts w:ascii="SimSun" w:hAnsi="SimSun" w:cs="SimSun" w:hint="eastAsia"/>
          <w:sz w:val="21"/>
          <w:szCs w:val="21"/>
        </w:rPr>
        <w:t>一份政策文件草案向成员国提出</w:t>
      </w:r>
      <w:r w:rsidR="00232377" w:rsidRPr="00F95C74">
        <w:rPr>
          <w:rFonts w:ascii="SimSun" w:hAnsi="SimSun" w:cs="SimSun" w:hint="eastAsia"/>
          <w:sz w:val="21"/>
          <w:szCs w:val="21"/>
        </w:rPr>
        <w:t>的</w:t>
      </w:r>
      <w:r w:rsidR="00C555BE" w:rsidRPr="00F95C74">
        <w:rPr>
          <w:rFonts w:ascii="SimSun" w:hAnsi="SimSun" w:cs="SimSun" w:hint="eastAsia"/>
          <w:sz w:val="21"/>
          <w:szCs w:val="21"/>
        </w:rPr>
        <w:t>所有问题，该文件草案将提出需要审议的问题，并将</w:t>
      </w:r>
      <w:proofErr w:type="gramStart"/>
      <w:r w:rsidR="00C555BE" w:rsidRPr="00F95C74">
        <w:rPr>
          <w:rFonts w:ascii="SimSun" w:hAnsi="SimSun" w:cs="SimSun" w:hint="eastAsia"/>
          <w:sz w:val="21"/>
          <w:szCs w:val="21"/>
        </w:rPr>
        <w:t>述及其</w:t>
      </w:r>
      <w:proofErr w:type="gramEnd"/>
      <w:r w:rsidR="00C555BE" w:rsidRPr="00F95C74">
        <w:rPr>
          <w:rFonts w:ascii="SimSun" w:hAnsi="SimSun" w:cs="SimSun" w:hint="eastAsia"/>
          <w:sz w:val="21"/>
          <w:szCs w:val="21"/>
        </w:rPr>
        <w:t>他一些国际组织在这</w:t>
      </w:r>
      <w:r w:rsidR="00C555BE" w:rsidRPr="00F95C74">
        <w:rPr>
          <w:rFonts w:ascii="SimSun" w:hAnsi="SimSun" w:cs="SimSun" w:hint="eastAsia"/>
          <w:sz w:val="21"/>
          <w:szCs w:val="21"/>
        </w:rPr>
        <w:lastRenderedPageBreak/>
        <w:t>方面的一些经验</w:t>
      </w:r>
      <w:r w:rsidR="00232377" w:rsidRPr="00F95C74">
        <w:rPr>
          <w:rFonts w:ascii="SimSun" w:hAnsi="SimSun" w:cs="SimSun" w:hint="eastAsia"/>
          <w:sz w:val="21"/>
          <w:szCs w:val="21"/>
        </w:rPr>
        <w:t>。</w:t>
      </w:r>
      <w:r w:rsidR="00C555BE" w:rsidRPr="00F95C74">
        <w:rPr>
          <w:rFonts w:ascii="SimSun" w:hAnsi="SimSun" w:cs="SimSun" w:hint="eastAsia"/>
          <w:sz w:val="21"/>
          <w:szCs w:val="21"/>
        </w:rPr>
        <w:t>总干事还说，如果本组织继续沿着设立更多驻外办事处这条路走下去，将会产生一个重大问题，即由谁来决定这些驻外办事处的地点</w:t>
      </w:r>
      <w:r w:rsidR="00CC186E" w:rsidRPr="00F95C74">
        <w:rPr>
          <w:rFonts w:ascii="SimSun" w:hAnsi="SimSun" w:cs="SimSun" w:hint="eastAsia"/>
          <w:sz w:val="21"/>
          <w:szCs w:val="21"/>
        </w:rPr>
        <w:t>。其他一些国际组织在这方面早已积累了一些重要</w:t>
      </w:r>
      <w:r w:rsidR="00C555BE" w:rsidRPr="00F95C74">
        <w:rPr>
          <w:rFonts w:ascii="SimSun" w:hAnsi="SimSun" w:cs="SimSun" w:hint="eastAsia"/>
          <w:sz w:val="21"/>
          <w:szCs w:val="21"/>
        </w:rPr>
        <w:t>经验。总干事说，</w:t>
      </w:r>
      <w:r w:rsidR="00D5541B" w:rsidRPr="00F95C74">
        <w:rPr>
          <w:rFonts w:ascii="SimSun" w:hAnsi="SimSun" w:cs="SimSun" w:hint="eastAsia"/>
          <w:sz w:val="21"/>
          <w:szCs w:val="21"/>
        </w:rPr>
        <w:t>他个人表示欢迎</w:t>
      </w:r>
      <w:r w:rsidR="00C555BE" w:rsidRPr="0040159D">
        <w:rPr>
          <w:rFonts w:ascii="SimSun" w:hAnsi="SimSun" w:cs="SimSun"/>
          <w:sz w:val="21"/>
          <w:szCs w:val="21"/>
        </w:rPr>
        <w:t>GRULAC</w:t>
      </w:r>
      <w:r w:rsidR="00CC186E" w:rsidRPr="00F95C74">
        <w:rPr>
          <w:rFonts w:ascii="SimSun" w:hAnsi="SimSun" w:cs="SimSun" w:hint="eastAsia"/>
          <w:sz w:val="21"/>
          <w:szCs w:val="21"/>
        </w:rPr>
        <w:t>提出的</w:t>
      </w:r>
      <w:r w:rsidR="00D5541B" w:rsidRPr="00F95C74">
        <w:rPr>
          <w:rFonts w:ascii="SimSun" w:hAnsi="SimSun" w:cs="SimSun" w:hint="eastAsia"/>
          <w:sz w:val="21"/>
          <w:szCs w:val="21"/>
        </w:rPr>
        <w:t>关于建立审议这一问题的工具</w:t>
      </w:r>
      <w:r w:rsidR="00CC186E" w:rsidRPr="00F95C74">
        <w:rPr>
          <w:rFonts w:ascii="SimSun" w:hAnsi="SimSun" w:cs="SimSun" w:hint="eastAsia"/>
          <w:sz w:val="21"/>
          <w:szCs w:val="21"/>
        </w:rPr>
        <w:t>的建议。他认为，</w:t>
      </w:r>
      <w:r w:rsidR="007360C0" w:rsidRPr="00F95C74">
        <w:rPr>
          <w:rFonts w:ascii="SimSun" w:hAnsi="SimSun" w:cs="SimSun" w:hint="eastAsia"/>
          <w:sz w:val="21"/>
          <w:szCs w:val="21"/>
        </w:rPr>
        <w:t>需要就这一机构做一些前期准备工作，其中涉及制定一些基本研究和一些经验</w:t>
      </w:r>
      <w:r w:rsidR="00CC186E" w:rsidRPr="00F95C74">
        <w:rPr>
          <w:rFonts w:ascii="SimSun" w:hAnsi="SimSun" w:cs="SimSun" w:hint="eastAsia"/>
          <w:sz w:val="21"/>
          <w:szCs w:val="21"/>
        </w:rPr>
        <w:t>，以便促进有关这一机构的讨论。</w:t>
      </w:r>
    </w:p>
    <w:p w14:paraId="60FBE23D" w14:textId="4F1E964D" w:rsidR="00F95C74" w:rsidRPr="0040159D" w:rsidRDefault="00165B54" w:rsidP="00636CCD">
      <w:pPr>
        <w:pStyle w:val="af4"/>
        <w:numPr>
          <w:ilvl w:val="1"/>
          <w:numId w:val="33"/>
        </w:numPr>
        <w:tabs>
          <w:tab w:val="left" w:pos="616"/>
        </w:tabs>
        <w:spacing w:afterLines="50" w:after="120" w:line="340" w:lineRule="atLeast"/>
        <w:ind w:left="0" w:firstLine="0"/>
        <w:jc w:val="both"/>
        <w:rPr>
          <w:rFonts w:ascii="SimSun" w:hAnsi="SimSun" w:cs="SimSun"/>
          <w:sz w:val="21"/>
          <w:szCs w:val="21"/>
        </w:rPr>
      </w:pPr>
      <w:r w:rsidRPr="0040159D">
        <w:rPr>
          <w:rFonts w:ascii="SimSun" w:hAnsi="SimSun" w:cs="SimSun" w:hint="eastAsia"/>
          <w:sz w:val="21"/>
          <w:szCs w:val="21"/>
        </w:rPr>
        <w:t>萨尔瓦多代表团希望感谢总干事所做的解释，并对他的发言表示满意。它希望重申厄瓜多尔代表团代表</w:t>
      </w:r>
      <w:r w:rsidRPr="0040159D">
        <w:rPr>
          <w:rFonts w:ascii="SimSun" w:hAnsi="SimSun" w:cs="SimSun"/>
          <w:sz w:val="21"/>
          <w:szCs w:val="21"/>
        </w:rPr>
        <w:t>GRULAC</w:t>
      </w:r>
      <w:r w:rsidRPr="0040159D">
        <w:rPr>
          <w:rFonts w:ascii="SimSun" w:hAnsi="SimSun" w:cs="SimSun" w:hint="eastAsia"/>
          <w:sz w:val="21"/>
          <w:szCs w:val="21"/>
        </w:rPr>
        <w:t>所做的发言</w:t>
      </w:r>
      <w:r w:rsidRPr="0040159D">
        <w:rPr>
          <w:rFonts w:ascii="SimSun" w:hAnsi="SimSun" w:cs="SimSun"/>
          <w:sz w:val="21"/>
          <w:szCs w:val="21"/>
        </w:rPr>
        <w:t>，</w:t>
      </w:r>
      <w:r w:rsidRPr="0040159D">
        <w:rPr>
          <w:rFonts w:ascii="SimSun" w:hAnsi="SimSun" w:cs="SimSun" w:hint="eastAsia"/>
          <w:sz w:val="21"/>
          <w:szCs w:val="21"/>
        </w:rPr>
        <w:t>实际上</w:t>
      </w:r>
      <w:r w:rsidR="00787B49" w:rsidRPr="0040159D">
        <w:rPr>
          <w:rFonts w:ascii="SimSun" w:hAnsi="SimSun" w:cs="SimSun" w:hint="eastAsia"/>
          <w:sz w:val="21"/>
          <w:szCs w:val="21"/>
        </w:rPr>
        <w:t>也是</w:t>
      </w:r>
      <w:r w:rsidRPr="0040159D">
        <w:rPr>
          <w:rFonts w:ascii="SimSun" w:hAnsi="SimSun" w:cs="SimSun" w:hint="eastAsia"/>
          <w:sz w:val="21"/>
          <w:szCs w:val="21"/>
        </w:rPr>
        <w:t>该集团很多其他成</w:t>
      </w:r>
      <w:r w:rsidR="00787B49" w:rsidRPr="0040159D">
        <w:rPr>
          <w:rFonts w:ascii="SimSun" w:hAnsi="SimSun" w:cs="SimSun" w:hint="eastAsia"/>
          <w:sz w:val="21"/>
          <w:szCs w:val="21"/>
        </w:rPr>
        <w:t>员的意见。该代表团最后说，它希望借此机会为这一重要的办事处的设立</w:t>
      </w:r>
      <w:r w:rsidRPr="0040159D">
        <w:rPr>
          <w:rFonts w:ascii="SimSun" w:hAnsi="SimSun" w:cs="SimSun" w:hint="eastAsia"/>
          <w:sz w:val="21"/>
          <w:szCs w:val="21"/>
        </w:rPr>
        <w:t>向巴西联邦共和国表示祝贺。</w:t>
      </w:r>
    </w:p>
    <w:p w14:paraId="06554C14" w14:textId="6378F85D" w:rsidR="00F95C74" w:rsidRPr="002F1412" w:rsidRDefault="00F92327" w:rsidP="00636CCD">
      <w:pPr>
        <w:pStyle w:val="af4"/>
        <w:numPr>
          <w:ilvl w:val="1"/>
          <w:numId w:val="33"/>
        </w:numPr>
        <w:tabs>
          <w:tab w:val="left" w:pos="1330"/>
        </w:tabs>
        <w:spacing w:afterLines="50" w:after="120" w:line="340" w:lineRule="atLeast"/>
        <w:ind w:leftChars="322" w:left="708" w:firstLine="0"/>
        <w:jc w:val="both"/>
        <w:rPr>
          <w:rFonts w:ascii="SimSun" w:hAnsi="SimSun"/>
          <w:sz w:val="21"/>
          <w:szCs w:val="21"/>
        </w:rPr>
      </w:pPr>
      <w:r w:rsidRPr="002F1412">
        <w:rPr>
          <w:rFonts w:ascii="SimSun" w:hAnsi="SimSun" w:hint="eastAsia"/>
          <w:sz w:val="21"/>
          <w:szCs w:val="21"/>
        </w:rPr>
        <w:t>协调委员会批准了</w:t>
      </w:r>
      <w:r w:rsidR="00676819" w:rsidRPr="002F1412">
        <w:rPr>
          <w:rFonts w:ascii="SimSun" w:hAnsi="SimSun" w:hint="eastAsia"/>
          <w:sz w:val="21"/>
          <w:szCs w:val="21"/>
        </w:rPr>
        <w:t>文件</w:t>
      </w:r>
      <w:r w:rsidR="00676819" w:rsidRPr="00F95C74">
        <w:rPr>
          <w:rFonts w:ascii="SimSun" w:hAnsi="SimSun" w:cs="Times New Roman" w:hint="eastAsia"/>
          <w:sz w:val="21"/>
          <w:szCs w:val="21"/>
        </w:rPr>
        <w:t>WO/CC/62/3</w:t>
      </w:r>
      <w:r w:rsidR="00676819" w:rsidRPr="002F1412">
        <w:rPr>
          <w:rFonts w:ascii="SimSun" w:hAnsi="SimSun" w:hint="eastAsia"/>
          <w:sz w:val="21"/>
          <w:szCs w:val="21"/>
        </w:rPr>
        <w:t>附件中所载的</w:t>
      </w:r>
      <w:r w:rsidRPr="00F95C74">
        <w:rPr>
          <w:rFonts w:ascii="SimSun" w:hAnsi="SimSun" w:cs="Times New Roman" w:hint="eastAsia"/>
          <w:sz w:val="21"/>
          <w:szCs w:val="21"/>
        </w:rPr>
        <w:t>WIPO</w:t>
      </w:r>
      <w:r w:rsidRPr="002F1412">
        <w:rPr>
          <w:rFonts w:ascii="SimSun" w:hAnsi="SimSun" w:hint="eastAsia"/>
          <w:sz w:val="21"/>
          <w:szCs w:val="21"/>
        </w:rPr>
        <w:t>与巴西联邦共和国</w:t>
      </w:r>
      <w:r w:rsidR="00676819" w:rsidRPr="002F1412">
        <w:rPr>
          <w:rFonts w:ascii="SimSun" w:hAnsi="SimSun" w:hint="eastAsia"/>
          <w:sz w:val="21"/>
          <w:szCs w:val="21"/>
        </w:rPr>
        <w:t>之间的合作协定，并将法律顾问朗读的内容(见本报告第</w:t>
      </w:r>
      <w:r w:rsidR="00676819" w:rsidRPr="00F95C74">
        <w:rPr>
          <w:rFonts w:ascii="SimSun" w:hAnsi="SimSun" w:cs="Times New Roman" w:hint="eastAsia"/>
          <w:sz w:val="21"/>
          <w:szCs w:val="21"/>
        </w:rPr>
        <w:t>6</w:t>
      </w:r>
      <w:r w:rsidR="00676819" w:rsidRPr="002F1412">
        <w:rPr>
          <w:rFonts w:ascii="SimSun" w:hAnsi="SimSun" w:hint="eastAsia"/>
          <w:sz w:val="21"/>
          <w:szCs w:val="21"/>
        </w:rPr>
        <w:t>段)作为修正案。</w:t>
      </w:r>
    </w:p>
    <w:p w14:paraId="32DCF34F" w14:textId="77777777" w:rsidR="0040159D" w:rsidRPr="002F1412" w:rsidRDefault="0040159D" w:rsidP="00636CCD">
      <w:pPr>
        <w:pStyle w:val="af4"/>
        <w:spacing w:afterLines="50" w:after="120" w:line="340" w:lineRule="atLeast"/>
        <w:ind w:left="794"/>
        <w:jc w:val="both"/>
        <w:rPr>
          <w:rFonts w:ascii="SimSun" w:hAnsi="SimSun"/>
          <w:sz w:val="21"/>
          <w:szCs w:val="21"/>
        </w:rPr>
      </w:pPr>
    </w:p>
    <w:p w14:paraId="616EEA46" w14:textId="77777777" w:rsidR="0040159D" w:rsidRPr="002F1412" w:rsidRDefault="0040159D" w:rsidP="00636CCD">
      <w:pPr>
        <w:pStyle w:val="af4"/>
        <w:spacing w:afterLines="50" w:after="120" w:line="340" w:lineRule="atLeast"/>
        <w:ind w:left="794"/>
        <w:jc w:val="both"/>
        <w:rPr>
          <w:rFonts w:ascii="SimSun" w:hAnsi="SimSun"/>
          <w:sz w:val="21"/>
          <w:szCs w:val="21"/>
        </w:rPr>
      </w:pPr>
    </w:p>
    <w:p w14:paraId="59DCAB5B" w14:textId="3E560D9E"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7C265C"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w:t>
      </w:r>
      <w:r w:rsidRPr="005F26B3">
        <w:rPr>
          <w:rFonts w:ascii="KaiTi" w:eastAsia="KaiTi" w:hAnsi="KaiTi" w:cs="Arial"/>
          <w:sz w:val="21"/>
          <w:szCs w:val="21"/>
          <w:lang w:eastAsia="zh-CN"/>
        </w:rPr>
        <w:t>]</w:t>
      </w:r>
    </w:p>
    <w:p w14:paraId="6557227C" w14:textId="772176EF"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985895">
          <w:headerReference w:type="default" r:id="rId55"/>
          <w:footerReference w:type="default" r:id="rId56"/>
          <w:headerReference w:type="first" r:id="rId57"/>
          <w:footerReference w:type="first" r:id="rId58"/>
          <w:pgSz w:w="11907" w:h="16840" w:code="9"/>
          <w:pgMar w:top="1134" w:right="1134" w:bottom="1418" w:left="1418" w:header="510" w:footer="1021" w:gutter="0"/>
          <w:pgNumType w:start="1"/>
          <w:cols w:space="708"/>
          <w:titlePg/>
          <w:docGrid w:linePitch="360"/>
        </w:sectPr>
      </w:pPr>
    </w:p>
    <w:p w14:paraId="5AD2E9C7" w14:textId="16CA0081" w:rsidR="00D96387" w:rsidRPr="00203C35" w:rsidRDefault="00AC02F2" w:rsidP="00CB059A">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6" w:name="_Toc362599687"/>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WO/PBC/13/4</w:t>
      </w:r>
      <w:bookmarkEnd w:id="66"/>
      <w:r w:rsidR="007C265C"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122</w:t>
      </w:r>
      <w:r w:rsidR="00CD076C" w:rsidRPr="00203C35">
        <w:rPr>
          <w:rFonts w:ascii="SimSun" w:hAnsi="SimSun" w:cs="Arial" w:hint="eastAsia"/>
          <w:bCs/>
          <w:iCs/>
          <w:caps/>
          <w:sz w:val="24"/>
          <w:szCs w:val="24"/>
          <w:lang w:eastAsia="zh-CN"/>
        </w:rPr>
        <w:t>页</w:t>
      </w:r>
    </w:p>
    <w:p w14:paraId="0BF126EB" w14:textId="3F9DB88A" w:rsidR="003C5492" w:rsidRPr="00CB059A" w:rsidRDefault="00E7063E" w:rsidP="00CB059A">
      <w:pPr>
        <w:spacing w:afterLines="100" w:after="240" w:line="340" w:lineRule="atLeast"/>
        <w:jc w:val="center"/>
        <w:rPr>
          <w:rFonts w:ascii="SimHei" w:eastAsia="SimHei" w:hAnsi="SimHei" w:cs="Arial"/>
          <w:bCs/>
          <w:sz w:val="21"/>
          <w:szCs w:val="21"/>
          <w:lang w:eastAsia="zh-CN"/>
        </w:rPr>
      </w:pPr>
      <w:r w:rsidRPr="00CB059A">
        <w:rPr>
          <w:rFonts w:ascii="SimHei" w:eastAsia="SimHei" w:hAnsi="SimHei" w:cs="SimSun" w:hint="eastAsia"/>
          <w:bCs/>
          <w:sz w:val="21"/>
          <w:szCs w:val="21"/>
          <w:lang w:eastAsia="zh-CN"/>
        </w:rPr>
        <w:t>战</w:t>
      </w:r>
      <w:r w:rsidRPr="00CB059A">
        <w:rPr>
          <w:rFonts w:ascii="SimHei" w:eastAsia="SimHei" w:hAnsi="SimHei" w:cs="MS Gothic" w:hint="eastAsia"/>
          <w:bCs/>
          <w:sz w:val="21"/>
          <w:szCs w:val="21"/>
          <w:lang w:eastAsia="zh-CN"/>
        </w:rPr>
        <w:t>略目</w:t>
      </w:r>
      <w:r w:rsidRPr="00CB059A">
        <w:rPr>
          <w:rFonts w:ascii="SimHei" w:eastAsia="SimHei" w:hAnsi="SimHei" w:cs="SimSun" w:hint="eastAsia"/>
          <w:bCs/>
          <w:sz w:val="21"/>
          <w:szCs w:val="21"/>
          <w:lang w:eastAsia="zh-CN"/>
        </w:rPr>
        <w:t>标</w:t>
      </w:r>
      <w:r w:rsidRPr="00CB059A">
        <w:rPr>
          <w:rFonts w:ascii="SimHei" w:eastAsia="SimHei" w:hAnsi="SimHei" w:cs="MS Gothic" w:hint="eastAsia"/>
          <w:bCs/>
          <w:sz w:val="21"/>
          <w:szCs w:val="21"/>
          <w:lang w:eastAsia="zh-CN"/>
        </w:rPr>
        <w:t>八：</w:t>
      </w:r>
      <w:r w:rsidRPr="00CB059A">
        <w:rPr>
          <w:rFonts w:ascii="SimHei" w:eastAsia="SimHei" w:hAnsi="SimHei" w:cs="SimSun" w:hint="eastAsia"/>
          <w:bCs/>
          <w:sz w:val="21"/>
          <w:szCs w:val="21"/>
          <w:lang w:eastAsia="zh-CN"/>
        </w:rPr>
        <w:t>在</w:t>
      </w:r>
      <w:r w:rsidRPr="00CB059A">
        <w:rPr>
          <w:rFonts w:ascii="SimHei" w:eastAsia="SimHei" w:hAnsi="SimHei" w:cs="SimSun"/>
          <w:bCs/>
          <w:sz w:val="21"/>
          <w:szCs w:val="21"/>
          <w:lang w:eastAsia="zh-CN"/>
        </w:rPr>
        <w:t>WIPO</w:t>
      </w:r>
      <w:r w:rsidRPr="00CB059A">
        <w:rPr>
          <w:rFonts w:ascii="SimHei" w:eastAsia="SimHei" w:hAnsi="SimHei" w:cs="SimSun" w:hint="eastAsia"/>
          <w:bCs/>
          <w:sz w:val="21"/>
          <w:szCs w:val="21"/>
          <w:lang w:eastAsia="zh-CN"/>
        </w:rPr>
        <w:t>、其成员国</w:t>
      </w:r>
      <w:r w:rsidR="00CB059A">
        <w:rPr>
          <w:rFonts w:ascii="SimHei" w:eastAsia="SimHei" w:hAnsi="SimHei" w:cs="SimSun"/>
          <w:bCs/>
          <w:sz w:val="21"/>
          <w:szCs w:val="21"/>
          <w:lang w:eastAsia="zh-CN"/>
        </w:rPr>
        <w:br/>
      </w:r>
      <w:r w:rsidRPr="00CB059A">
        <w:rPr>
          <w:rFonts w:ascii="SimHei" w:eastAsia="SimHei" w:hAnsi="SimHei" w:cs="SimSun" w:hint="eastAsia"/>
          <w:bCs/>
          <w:sz w:val="21"/>
          <w:szCs w:val="21"/>
          <w:lang w:eastAsia="zh-CN"/>
        </w:rPr>
        <w:t>和</w:t>
      </w:r>
      <w:proofErr w:type="gramStart"/>
      <w:r w:rsidRPr="00CB059A">
        <w:rPr>
          <w:rFonts w:ascii="SimHei" w:eastAsia="SimHei" w:hAnsi="SimHei" w:cs="SimSun" w:hint="eastAsia"/>
          <w:bCs/>
          <w:sz w:val="21"/>
          <w:szCs w:val="21"/>
          <w:lang w:eastAsia="zh-CN"/>
        </w:rPr>
        <w:t>所有利益</w:t>
      </w:r>
      <w:proofErr w:type="gramEnd"/>
      <w:r w:rsidRPr="00CB059A">
        <w:rPr>
          <w:rFonts w:ascii="SimHei" w:eastAsia="SimHei" w:hAnsi="SimHei" w:cs="SimSun" w:hint="eastAsia"/>
          <w:bCs/>
          <w:sz w:val="21"/>
          <w:szCs w:val="21"/>
          <w:lang w:eastAsia="zh-CN"/>
        </w:rPr>
        <w:t>攸关者之间建立敏感的交流关系</w:t>
      </w:r>
    </w:p>
    <w:p w14:paraId="6F10DFBA" w14:textId="77777777" w:rsidR="00F95C74" w:rsidRPr="00CB059A" w:rsidRDefault="003C5492" w:rsidP="00CB059A">
      <w:pPr>
        <w:spacing w:beforeLines="50" w:before="120" w:afterLines="200" w:after="480" w:line="340" w:lineRule="atLeast"/>
        <w:jc w:val="center"/>
        <w:rPr>
          <w:rFonts w:ascii="SimHei" w:eastAsia="SimHei" w:hAnsi="SimHei" w:cs="Arial"/>
          <w:bCs/>
          <w:sz w:val="21"/>
          <w:szCs w:val="21"/>
          <w:lang w:eastAsia="zh-CN"/>
        </w:rPr>
      </w:pPr>
      <w:r w:rsidRPr="002F1412">
        <w:rPr>
          <w:rFonts w:ascii="SimHei" w:eastAsia="SimHei" w:hAnsi="SimHei" w:cs="Arial" w:hint="eastAsia"/>
          <w:bCs/>
          <w:sz w:val="21"/>
          <w:szCs w:val="21"/>
          <w:u w:val="single"/>
          <w:lang w:eastAsia="zh-CN"/>
        </w:rPr>
        <w:t>战</w:t>
      </w:r>
      <w:r w:rsidRPr="00CB059A">
        <w:rPr>
          <w:rFonts w:ascii="SimHei" w:eastAsia="SimHei" w:hAnsi="SimHei" w:cs="MS Gothic" w:hint="eastAsia"/>
          <w:bCs/>
          <w:sz w:val="21"/>
          <w:szCs w:val="21"/>
          <w:u w:val="single"/>
          <w:lang w:eastAsia="zh-CN"/>
        </w:rPr>
        <w:t>略</w:t>
      </w:r>
      <w:proofErr w:type="gramStart"/>
      <w:r w:rsidRPr="00CB059A">
        <w:rPr>
          <w:rFonts w:ascii="SimHei" w:eastAsia="SimHei" w:hAnsi="SimHei" w:cs="MS Gothic" w:hint="eastAsia"/>
          <w:bCs/>
          <w:sz w:val="21"/>
          <w:szCs w:val="21"/>
          <w:u w:val="single"/>
          <w:lang w:eastAsia="zh-CN"/>
        </w:rPr>
        <w:t>目</w:t>
      </w:r>
      <w:r w:rsidRPr="002F1412">
        <w:rPr>
          <w:rFonts w:ascii="SimHei" w:eastAsia="SimHei" w:hAnsi="SimHei" w:cs="Arial" w:hint="eastAsia"/>
          <w:bCs/>
          <w:sz w:val="21"/>
          <w:szCs w:val="21"/>
          <w:u w:val="single"/>
          <w:lang w:eastAsia="zh-CN"/>
        </w:rPr>
        <w:t>标</w:t>
      </w:r>
      <w:r w:rsidR="00B13EBD" w:rsidRPr="00CB059A">
        <w:rPr>
          <w:rFonts w:ascii="SimHei" w:eastAsia="SimHei" w:hAnsi="SimHei" w:cs="MS Gothic" w:hint="eastAsia"/>
          <w:bCs/>
          <w:sz w:val="21"/>
          <w:szCs w:val="21"/>
          <w:u w:val="single"/>
          <w:lang w:eastAsia="zh-CN"/>
        </w:rPr>
        <w:t>八</w:t>
      </w:r>
      <w:proofErr w:type="gramEnd"/>
      <w:r w:rsidR="00B13EBD" w:rsidRPr="00CB059A">
        <w:rPr>
          <w:rFonts w:ascii="SimHei" w:eastAsia="SimHei" w:hAnsi="SimHei" w:cs="MS Gothic" w:hint="eastAsia"/>
          <w:bCs/>
          <w:sz w:val="21"/>
          <w:szCs w:val="21"/>
          <w:u w:val="single"/>
          <w:lang w:eastAsia="zh-CN"/>
        </w:rPr>
        <w:t>提</w:t>
      </w:r>
      <w:r w:rsidRPr="00CB059A">
        <w:rPr>
          <w:rFonts w:ascii="SimHei" w:eastAsia="SimHei" w:hAnsi="SimHei" w:cs="MS Gothic" w:hint="eastAsia"/>
          <w:bCs/>
          <w:sz w:val="21"/>
          <w:szCs w:val="21"/>
          <w:u w:val="single"/>
          <w:lang w:eastAsia="zh-CN"/>
        </w:rPr>
        <w:t>要</w:t>
      </w:r>
    </w:p>
    <w:p w14:paraId="7F6AF5DD" w14:textId="0D3CCA51" w:rsidR="00CB059A" w:rsidRPr="009119B1" w:rsidRDefault="00D96387" w:rsidP="00CB059A">
      <w:pPr>
        <w:spacing w:after="0" w:line="340" w:lineRule="atLeast"/>
        <w:jc w:val="both"/>
        <w:rPr>
          <w:rFonts w:ascii="SimHei" w:eastAsia="SimHei" w:hAnsi="SimHei" w:cs="Arial"/>
          <w:bCs/>
          <w:sz w:val="21"/>
          <w:szCs w:val="21"/>
          <w:lang w:eastAsia="zh-CN"/>
        </w:rPr>
      </w:pPr>
      <w:r w:rsidRPr="009119B1">
        <w:rPr>
          <w:rFonts w:ascii="SimSun" w:hAnsi="SimSun" w:cs="SimSun" w:hint="eastAsia"/>
          <w:sz w:val="21"/>
          <w:szCs w:val="21"/>
          <w:lang w:eastAsia="zh-CN"/>
        </w:rPr>
        <w:t>•</w:t>
      </w:r>
      <w:r w:rsidR="00E7063E" w:rsidRPr="009119B1">
        <w:rPr>
          <w:rFonts w:ascii="SimHei" w:eastAsia="SimHei" w:hAnsi="SimHei" w:cs="Arial" w:hint="eastAsia"/>
          <w:bCs/>
          <w:sz w:val="21"/>
          <w:szCs w:val="21"/>
          <w:lang w:eastAsia="zh-CN"/>
        </w:rPr>
        <w:t>计划</w:t>
      </w:r>
      <w:r w:rsidR="00E7063E" w:rsidRPr="009119B1">
        <w:rPr>
          <w:rFonts w:ascii="SimHei" w:eastAsia="SimHei" w:hAnsi="SimHei" w:cs="Arial"/>
          <w:bCs/>
          <w:sz w:val="21"/>
          <w:szCs w:val="21"/>
          <w:lang w:eastAsia="zh-CN"/>
        </w:rPr>
        <w:t>19</w:t>
      </w:r>
      <w:r w:rsidR="00E7063E" w:rsidRPr="009119B1">
        <w:rPr>
          <w:rFonts w:ascii="SimHei" w:eastAsia="SimHei" w:hAnsi="SimHei" w:cs="Arial" w:hint="eastAsia"/>
          <w:bCs/>
          <w:sz w:val="21"/>
          <w:szCs w:val="21"/>
          <w:lang w:eastAsia="zh-CN"/>
        </w:rPr>
        <w:t>：交流</w:t>
      </w:r>
    </w:p>
    <w:p w14:paraId="5F204E45" w14:textId="702A4DF4" w:rsidR="00CB059A" w:rsidRPr="009119B1" w:rsidRDefault="00D96387" w:rsidP="009119B1">
      <w:pPr>
        <w:spacing w:afterLines="100" w:after="240" w:line="340" w:lineRule="atLeast"/>
        <w:jc w:val="both"/>
        <w:rPr>
          <w:rFonts w:ascii="SimHei" w:eastAsia="SimHei" w:hAnsi="SimHei" w:cs="Arial"/>
          <w:bCs/>
          <w:sz w:val="21"/>
          <w:szCs w:val="21"/>
          <w:lang w:eastAsia="zh-CN"/>
        </w:rPr>
      </w:pPr>
      <w:r w:rsidRPr="009119B1">
        <w:rPr>
          <w:rFonts w:ascii="SimSun" w:hAnsi="SimSun" w:cs="SimSun" w:hint="eastAsia"/>
          <w:sz w:val="21"/>
          <w:szCs w:val="21"/>
          <w:lang w:eastAsia="zh-CN"/>
        </w:rPr>
        <w:t>•</w:t>
      </w:r>
      <w:r w:rsidR="00E7063E" w:rsidRPr="009119B1">
        <w:rPr>
          <w:rFonts w:ascii="SimHei" w:eastAsia="SimHei" w:hAnsi="SimHei" w:cs="Arial" w:hint="eastAsia"/>
          <w:bCs/>
          <w:sz w:val="21"/>
          <w:szCs w:val="21"/>
          <w:lang w:eastAsia="zh-CN"/>
        </w:rPr>
        <w:t>计划</w:t>
      </w:r>
      <w:r w:rsidR="00E7063E" w:rsidRPr="009119B1">
        <w:rPr>
          <w:rFonts w:ascii="SimHei" w:eastAsia="SimHei" w:hAnsi="SimHei" w:cs="Arial"/>
          <w:bCs/>
          <w:sz w:val="21"/>
          <w:szCs w:val="21"/>
          <w:lang w:eastAsia="zh-CN"/>
        </w:rPr>
        <w:t>20</w:t>
      </w:r>
      <w:r w:rsidR="00E7063E" w:rsidRPr="009119B1">
        <w:rPr>
          <w:rFonts w:ascii="SimHei" w:eastAsia="SimHei" w:hAnsi="SimHei" w:cs="Arial" w:hint="eastAsia"/>
          <w:bCs/>
          <w:sz w:val="21"/>
          <w:szCs w:val="21"/>
          <w:lang w:eastAsia="zh-CN"/>
        </w:rPr>
        <w:t>：驻外办事处和对外联系</w:t>
      </w:r>
    </w:p>
    <w:p w14:paraId="48EEF803" w14:textId="1F33EE2A" w:rsidR="00D96387" w:rsidRPr="00F95C74" w:rsidRDefault="00FE6F16" w:rsidP="00F95C74">
      <w:pPr>
        <w:spacing w:afterLines="50" w:after="120" w:line="340" w:lineRule="atLeast"/>
        <w:jc w:val="both"/>
        <w:rPr>
          <w:rFonts w:ascii="SimSun" w:hAnsi="SimSun" w:cs="Times New Roman"/>
          <w:b/>
          <w:bCs/>
          <w:sz w:val="21"/>
          <w:szCs w:val="21"/>
          <w:u w:val="single"/>
          <w:lang w:eastAsia="zh-CN"/>
        </w:rPr>
      </w:pPr>
      <w:r w:rsidRPr="00F95C74">
        <w:rPr>
          <w:rFonts w:ascii="SimSun" w:hAnsi="SimSun" w:cs="Times New Roman"/>
          <w:bCs/>
          <w:sz w:val="21"/>
          <w:szCs w:val="21"/>
          <w:lang w:eastAsia="zh-CN"/>
        </w:rPr>
        <w:t>战略</w:t>
      </w:r>
      <w:proofErr w:type="gramStart"/>
      <w:r w:rsidRPr="00F95C74">
        <w:rPr>
          <w:rFonts w:ascii="SimSun" w:hAnsi="SimSun" w:cs="Times New Roman"/>
          <w:bCs/>
          <w:sz w:val="21"/>
          <w:szCs w:val="21"/>
          <w:lang w:eastAsia="zh-CN"/>
        </w:rPr>
        <w:t>目标八标志</w:t>
      </w:r>
      <w:proofErr w:type="gramEnd"/>
      <w:r w:rsidRPr="00F95C74">
        <w:rPr>
          <w:rFonts w:ascii="SimSun" w:hAnsi="SimSun" w:cs="Times New Roman"/>
          <w:bCs/>
          <w:sz w:val="21"/>
          <w:szCs w:val="21"/>
          <w:lang w:eastAsia="zh-CN"/>
        </w:rPr>
        <w:t>着新的WIPO领导层极其重视在所有层面有效地交流，以及营造一种顾客服务文化。WIPO的顾客不仅是创造收入的各项服务的客户，最重要的还有成</w:t>
      </w:r>
      <w:r w:rsidR="00CD076C" w:rsidRPr="00F95C74">
        <w:rPr>
          <w:rFonts w:ascii="SimSun" w:hAnsi="SimSun" w:cs="Times New Roman"/>
          <w:bCs/>
          <w:sz w:val="21"/>
          <w:szCs w:val="21"/>
          <w:lang w:eastAsia="zh-CN"/>
        </w:rPr>
        <w:t>员国，以及本组织向其提供众多服务的其他利益攸关者</w:t>
      </w:r>
      <w:r w:rsidR="00B302B9" w:rsidRPr="00F95C74">
        <w:rPr>
          <w:rFonts w:ascii="SimSun" w:hAnsi="SimSun" w:cs="Times New Roman" w:hint="eastAsia"/>
          <w:bCs/>
          <w:sz w:val="21"/>
          <w:szCs w:val="21"/>
          <w:lang w:eastAsia="zh-CN"/>
        </w:rPr>
        <w:t>，这些</w:t>
      </w:r>
      <w:r w:rsidR="00CD076C" w:rsidRPr="00F95C74">
        <w:rPr>
          <w:rFonts w:ascii="SimSun" w:hAnsi="SimSun" w:cs="Times New Roman"/>
          <w:bCs/>
          <w:sz w:val="21"/>
          <w:szCs w:val="21"/>
          <w:lang w:eastAsia="zh-CN"/>
        </w:rPr>
        <w:t>服务包括</w:t>
      </w:r>
      <w:r w:rsidR="00CD076C" w:rsidRPr="00F95C74">
        <w:rPr>
          <w:rFonts w:ascii="SimSun" w:hAnsi="SimSun" w:cs="Times New Roman" w:hint="eastAsia"/>
          <w:bCs/>
          <w:sz w:val="21"/>
          <w:szCs w:val="21"/>
          <w:lang w:eastAsia="zh-CN"/>
        </w:rPr>
        <w:t>为</w:t>
      </w:r>
      <w:r w:rsidRPr="00F95C74">
        <w:rPr>
          <w:rFonts w:ascii="SimSun" w:hAnsi="SimSun" w:cs="Times New Roman"/>
          <w:bCs/>
          <w:sz w:val="21"/>
          <w:szCs w:val="21"/>
          <w:lang w:eastAsia="zh-CN"/>
        </w:rPr>
        <w:t>准则制定活动、能力建设服务、信息和技术服务等各委员会提供的支助。各种利益攸关者之间本着诚信精神进行交流，这是本组织有效运作的一个前提条件。直接列入此项战略目标的有两项计划。然而，本组织每项计划的工作人员，从总干事</w:t>
      </w:r>
      <w:r w:rsidR="002C08BC">
        <w:rPr>
          <w:rFonts w:ascii="SimSun" w:hAnsi="SimSun" w:cs="Times New Roman"/>
          <w:bCs/>
          <w:sz w:val="21"/>
          <w:szCs w:val="21"/>
          <w:lang w:eastAsia="zh-CN"/>
        </w:rPr>
        <w:t>(</w:t>
      </w:r>
      <w:r w:rsidRPr="00F95C74">
        <w:rPr>
          <w:rFonts w:ascii="SimSun" w:hAnsi="SimSun" w:cs="Times New Roman"/>
          <w:bCs/>
          <w:sz w:val="21"/>
          <w:szCs w:val="21"/>
          <w:lang w:eastAsia="zh-CN"/>
        </w:rPr>
        <w:t>计划21</w:t>
      </w:r>
      <w:r w:rsidR="002C08BC">
        <w:rPr>
          <w:rFonts w:ascii="SimSun" w:hAnsi="SimSun" w:cs="Times New Roman"/>
          <w:bCs/>
          <w:sz w:val="21"/>
          <w:szCs w:val="21"/>
          <w:lang w:eastAsia="zh-CN"/>
        </w:rPr>
        <w:t>)</w:t>
      </w:r>
      <w:r w:rsidRPr="00F95C74">
        <w:rPr>
          <w:rFonts w:ascii="SimSun" w:hAnsi="SimSun" w:cs="Times New Roman"/>
          <w:bCs/>
          <w:sz w:val="21"/>
          <w:szCs w:val="21"/>
          <w:lang w:eastAsia="zh-CN"/>
        </w:rPr>
        <w:t>开始，都将承担实现敏感的交流与顾客服务两项目标的责任。</w:t>
      </w:r>
      <w:r w:rsidR="00B13EBD" w:rsidRPr="00F95C74">
        <w:rPr>
          <w:rFonts w:ascii="SimSun" w:hAnsi="SimSun" w:cs="Times New Roman"/>
          <w:bCs/>
          <w:sz w:val="21"/>
          <w:szCs w:val="21"/>
          <w:lang w:eastAsia="zh-CN"/>
        </w:rPr>
        <w:t>计划19下的交流领域是战略调整进程的起点，以便为完成对外交流和顾客服务开始实行结构与政策修改。该计划还是WIPO</w:t>
      </w:r>
      <w:r w:rsidR="00CD076C" w:rsidRPr="00F95C74">
        <w:rPr>
          <w:rFonts w:ascii="SimSun" w:hAnsi="SimSun" w:cs="Times New Roman" w:hint="eastAsia"/>
          <w:bCs/>
          <w:sz w:val="21"/>
          <w:szCs w:val="21"/>
          <w:lang w:eastAsia="zh-CN"/>
        </w:rPr>
        <w:t>利</w:t>
      </w:r>
      <w:r w:rsidR="00B13EBD" w:rsidRPr="00F95C74">
        <w:rPr>
          <w:rFonts w:ascii="SimSun" w:hAnsi="SimSun" w:cs="Times New Roman"/>
          <w:bCs/>
          <w:sz w:val="21"/>
          <w:szCs w:val="21"/>
          <w:lang w:eastAsia="zh-CN"/>
        </w:rPr>
        <w:t>用公共宣传手段、活动和材料推广知识产权文化，向成员国、特别是发展中国家和最不发达国家提供支持等工作的核心。计划20</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驻外办事处和对外联系</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将与计划18</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知识产权与全球挑战</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密切合作，继续与联合国系统其他组织在知识产权和涉及全系统的问题上开展合作，并协调WIPO与民间社会和产业团体的交流。WIPO驻外办事处已开始合理化进程，为调整这些办事处的重点，建议应2008年10</w:t>
      </w:r>
      <w:r w:rsidR="00B302B9" w:rsidRPr="00F95C74">
        <w:rPr>
          <w:rFonts w:ascii="SimSun" w:hAnsi="SimSun" w:cs="Times New Roman"/>
          <w:bCs/>
          <w:sz w:val="21"/>
          <w:szCs w:val="21"/>
          <w:lang w:eastAsia="zh-CN"/>
        </w:rPr>
        <w:t>月巴西政府发来的邀请</w:t>
      </w:r>
      <w:r w:rsidR="002C08BC">
        <w:rPr>
          <w:rFonts w:ascii="SimSun" w:hAnsi="SimSun" w:cs="Times New Roman"/>
          <w:bCs/>
          <w:sz w:val="21"/>
          <w:szCs w:val="21"/>
          <w:lang w:eastAsia="zh-CN"/>
        </w:rPr>
        <w:t>(</w:t>
      </w:r>
      <w:r w:rsidR="00B302B9" w:rsidRPr="00F95C74">
        <w:rPr>
          <w:rFonts w:ascii="SimSun" w:hAnsi="SimSun" w:cs="Times New Roman"/>
          <w:bCs/>
          <w:sz w:val="21"/>
          <w:szCs w:val="21"/>
          <w:lang w:eastAsia="zh-CN"/>
        </w:rPr>
        <w:t>其中</w:t>
      </w:r>
      <w:r w:rsidR="00B302B9" w:rsidRPr="00F95C74">
        <w:rPr>
          <w:rFonts w:ascii="SimSun" w:hAnsi="SimSun" w:cs="Times New Roman" w:hint="eastAsia"/>
          <w:bCs/>
          <w:sz w:val="21"/>
          <w:szCs w:val="21"/>
          <w:lang w:eastAsia="zh-CN"/>
        </w:rPr>
        <w:t>提议免费为</w:t>
      </w:r>
      <w:r w:rsidR="00B302B9" w:rsidRPr="00F95C74">
        <w:rPr>
          <w:rFonts w:ascii="SimSun" w:hAnsi="SimSun" w:cs="Times New Roman"/>
          <w:bCs/>
          <w:sz w:val="21"/>
          <w:szCs w:val="21"/>
          <w:lang w:eastAsia="zh-CN"/>
        </w:rPr>
        <w:t>WIPO提供房舍建筑和基础设施支助</w:t>
      </w:r>
      <w:r w:rsidR="002C08BC">
        <w:rPr>
          <w:rFonts w:ascii="SimSun" w:hAnsi="SimSun" w:cs="Times New Roman"/>
          <w:bCs/>
          <w:sz w:val="21"/>
          <w:szCs w:val="21"/>
          <w:lang w:eastAsia="zh-CN"/>
        </w:rPr>
        <w:t>)</w:t>
      </w:r>
      <w:r w:rsidR="00B13EBD" w:rsidRPr="00F95C74">
        <w:rPr>
          <w:rFonts w:ascii="SimSun" w:hAnsi="SimSun" w:cs="Times New Roman"/>
          <w:bCs/>
          <w:sz w:val="21"/>
          <w:szCs w:val="21"/>
          <w:lang w:eastAsia="zh-CN"/>
        </w:rPr>
        <w:t>，2009年在巴西开设一个新的办事处。计划20</w:t>
      </w:r>
      <w:r w:rsidR="00CD076C" w:rsidRPr="00F95C74">
        <w:rPr>
          <w:rFonts w:ascii="SimSun" w:hAnsi="SimSun" w:cs="Times New Roman"/>
          <w:bCs/>
          <w:sz w:val="21"/>
          <w:szCs w:val="21"/>
          <w:lang w:eastAsia="zh-CN"/>
        </w:rPr>
        <w:t>还将负责调动预算</w:t>
      </w:r>
      <w:proofErr w:type="gramStart"/>
      <w:r w:rsidR="00CD076C" w:rsidRPr="00F95C74">
        <w:rPr>
          <w:rFonts w:ascii="SimSun" w:hAnsi="SimSun" w:cs="Times New Roman"/>
          <w:bCs/>
          <w:sz w:val="21"/>
          <w:szCs w:val="21"/>
          <w:lang w:eastAsia="zh-CN"/>
        </w:rPr>
        <w:t>外资源</w:t>
      </w:r>
      <w:proofErr w:type="gramEnd"/>
      <w:r w:rsidR="00CD076C" w:rsidRPr="00F95C74">
        <w:rPr>
          <w:rFonts w:ascii="SimSun" w:hAnsi="SimSun" w:cs="Times New Roman"/>
          <w:bCs/>
          <w:sz w:val="21"/>
          <w:szCs w:val="21"/>
          <w:lang w:eastAsia="zh-CN"/>
        </w:rPr>
        <w:t>和发展技术援助与能力建设的伙伴关系，</w:t>
      </w:r>
      <w:r w:rsidR="00CD076C" w:rsidRPr="00F95C74">
        <w:rPr>
          <w:rFonts w:ascii="SimSun" w:hAnsi="SimSun" w:cs="Times New Roman" w:hint="eastAsia"/>
          <w:bCs/>
          <w:sz w:val="21"/>
          <w:szCs w:val="21"/>
          <w:lang w:eastAsia="zh-CN"/>
        </w:rPr>
        <w:t>因此，该计划</w:t>
      </w:r>
      <w:r w:rsidR="00B13EBD" w:rsidRPr="00F95C74">
        <w:rPr>
          <w:rFonts w:ascii="SimSun" w:hAnsi="SimSun" w:cs="Times New Roman"/>
          <w:bCs/>
          <w:sz w:val="21"/>
          <w:szCs w:val="21"/>
          <w:lang w:eastAsia="zh-CN"/>
        </w:rPr>
        <w:t>在完成发展议程</w:t>
      </w:r>
      <w:r w:rsidR="00CD076C" w:rsidRPr="00F95C74">
        <w:rPr>
          <w:rFonts w:ascii="SimSun" w:hAnsi="SimSun" w:cs="Times New Roman" w:hint="eastAsia"/>
          <w:bCs/>
          <w:sz w:val="21"/>
          <w:szCs w:val="21"/>
          <w:lang w:eastAsia="zh-CN"/>
        </w:rPr>
        <w:t>的</w:t>
      </w:r>
      <w:r w:rsidR="00B302B9" w:rsidRPr="00F95C74">
        <w:rPr>
          <w:rFonts w:ascii="SimSun" w:hAnsi="SimSun" w:cs="Times New Roman" w:hint="eastAsia"/>
          <w:bCs/>
          <w:sz w:val="21"/>
          <w:szCs w:val="21"/>
          <w:lang w:eastAsia="zh-CN"/>
        </w:rPr>
        <w:t>各项</w:t>
      </w:r>
      <w:r w:rsidR="00B13EBD" w:rsidRPr="00F95C74">
        <w:rPr>
          <w:rFonts w:ascii="SimSun" w:hAnsi="SimSun" w:cs="Times New Roman"/>
          <w:bCs/>
          <w:sz w:val="21"/>
          <w:szCs w:val="21"/>
          <w:lang w:eastAsia="zh-CN"/>
        </w:rPr>
        <w:t>目标方面将发挥重要作用。</w:t>
      </w:r>
    </w:p>
    <w:p w14:paraId="6432834E" w14:textId="77777777" w:rsidR="00CB059A" w:rsidRDefault="00CB059A" w:rsidP="005F26B3">
      <w:pPr>
        <w:spacing w:afterLines="50" w:after="120" w:line="340" w:lineRule="atLeast"/>
        <w:ind w:left="5534"/>
        <w:jc w:val="both"/>
        <w:rPr>
          <w:rFonts w:ascii="SimSun" w:hAnsi="SimSun" w:cs="Times New Roman"/>
          <w:sz w:val="21"/>
          <w:szCs w:val="21"/>
          <w:lang w:eastAsia="zh-CN"/>
        </w:rPr>
      </w:pPr>
    </w:p>
    <w:p w14:paraId="20259A39" w14:textId="1166D06A" w:rsidR="00D96387"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3C5492"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3C5492" w:rsidRPr="005F26B3">
        <w:rPr>
          <w:rFonts w:ascii="KaiTi" w:eastAsia="KaiTi" w:hAnsi="KaiTi" w:cs="Arial" w:hint="eastAsia"/>
          <w:sz w:val="21"/>
          <w:szCs w:val="21"/>
          <w:lang w:eastAsia="zh-CN"/>
        </w:rPr>
        <w:t>十一</w:t>
      </w:r>
      <w:r w:rsidRPr="005F26B3">
        <w:rPr>
          <w:rFonts w:ascii="KaiTi" w:eastAsia="KaiTi" w:hAnsi="KaiTi" w:cs="Arial"/>
          <w:sz w:val="21"/>
          <w:szCs w:val="21"/>
          <w:lang w:eastAsia="zh-CN"/>
        </w:rPr>
        <w:t>]</w:t>
      </w:r>
    </w:p>
    <w:p w14:paraId="5D9A3E45" w14:textId="77777777" w:rsidR="00D96387" w:rsidRPr="00F95C74" w:rsidRDefault="00D96387" w:rsidP="00F95C74">
      <w:pPr>
        <w:spacing w:afterLines="50" w:after="120" w:line="340" w:lineRule="atLeast"/>
        <w:jc w:val="both"/>
        <w:rPr>
          <w:rFonts w:ascii="SimSun" w:hAnsi="SimSun" w:cs="Arial"/>
          <w:b/>
          <w:sz w:val="21"/>
          <w:szCs w:val="21"/>
          <w:lang w:eastAsia="zh-CN"/>
        </w:rPr>
        <w:sectPr w:rsidR="00D96387" w:rsidRPr="00F95C74" w:rsidSect="00985895">
          <w:headerReference w:type="default" r:id="rId59"/>
          <w:headerReference w:type="first" r:id="rId60"/>
          <w:footerReference w:type="first" r:id="rId61"/>
          <w:pgSz w:w="11907" w:h="16840" w:code="9"/>
          <w:pgMar w:top="567" w:right="1134" w:bottom="1418" w:left="1418" w:header="510" w:footer="1021" w:gutter="0"/>
          <w:pgNumType w:start="1"/>
          <w:cols w:space="708"/>
          <w:titlePg/>
          <w:docGrid w:linePitch="360"/>
        </w:sectPr>
      </w:pPr>
    </w:p>
    <w:p w14:paraId="571EACF4" w14:textId="57203AC8" w:rsidR="00833557" w:rsidRPr="00203C35" w:rsidRDefault="00AC02F2" w:rsidP="00CB059A">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7" w:name="_Toc362599688"/>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十一</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A/48/12 Rev.</w:t>
      </w:r>
    </w:p>
    <w:p w14:paraId="0153B470" w14:textId="37FDCEEF" w:rsidR="00D96387" w:rsidRPr="00F95C74" w:rsidRDefault="00D96387" w:rsidP="000C2364">
      <w:pPr>
        <w:tabs>
          <w:tab w:val="left" w:pos="1701"/>
        </w:tabs>
        <w:spacing w:afterLines="100" w:after="240" w:line="340" w:lineRule="atLeast"/>
        <w:jc w:val="both"/>
        <w:outlineLvl w:val="1"/>
        <w:rPr>
          <w:rFonts w:ascii="SimSun" w:hAnsi="SimSun" w:cs="Times New Roman"/>
          <w:bCs/>
          <w:iCs/>
          <w:caps/>
          <w:sz w:val="21"/>
          <w:szCs w:val="21"/>
          <w:lang w:eastAsia="zh-CN"/>
        </w:rPr>
      </w:pPr>
      <w:r w:rsidRPr="00F95C74">
        <w:rPr>
          <w:rFonts w:ascii="SimSun" w:hAnsi="SimSun" w:cs="Times New Roman"/>
          <w:bCs/>
          <w:iCs/>
          <w:caps/>
          <w:sz w:val="21"/>
          <w:szCs w:val="21"/>
          <w:lang w:eastAsia="zh-CN"/>
        </w:rPr>
        <w:t>WIPO</w:t>
      </w:r>
      <w:bookmarkEnd w:id="67"/>
      <w:r w:rsidR="00833557" w:rsidRPr="00F95C74">
        <w:rPr>
          <w:rFonts w:ascii="SimSun" w:hAnsi="SimSun" w:cs="Times New Roman" w:hint="eastAsia"/>
          <w:bCs/>
          <w:iCs/>
          <w:caps/>
          <w:sz w:val="21"/>
          <w:szCs w:val="21"/>
          <w:lang w:eastAsia="zh-CN"/>
        </w:rPr>
        <w:t>驻</w:t>
      </w:r>
      <w:r w:rsidR="00833557" w:rsidRPr="00F95C74">
        <w:rPr>
          <w:rFonts w:ascii="SimSun" w:hAnsi="SimSun" w:cs="MS Gothic" w:hint="eastAsia"/>
          <w:bCs/>
          <w:iCs/>
          <w:caps/>
          <w:sz w:val="21"/>
          <w:szCs w:val="21"/>
          <w:lang w:eastAsia="zh-CN"/>
        </w:rPr>
        <w:t>外</w:t>
      </w:r>
      <w:r w:rsidR="00833557" w:rsidRPr="00F95C74">
        <w:rPr>
          <w:rFonts w:ascii="SimSun" w:hAnsi="SimSun" w:cs="Times New Roman" w:hint="eastAsia"/>
          <w:bCs/>
          <w:iCs/>
          <w:caps/>
          <w:sz w:val="21"/>
          <w:szCs w:val="21"/>
          <w:lang w:eastAsia="zh-CN"/>
        </w:rPr>
        <w:t>办</w:t>
      </w:r>
      <w:r w:rsidR="00833557" w:rsidRPr="00F95C74">
        <w:rPr>
          <w:rFonts w:ascii="SimSun" w:hAnsi="SimSun" w:cs="MS Gothic" w:hint="eastAsia"/>
          <w:bCs/>
          <w:iCs/>
          <w:caps/>
          <w:sz w:val="21"/>
          <w:szCs w:val="21"/>
          <w:lang w:eastAsia="zh-CN"/>
        </w:rPr>
        <w:t>事</w:t>
      </w:r>
      <w:r w:rsidR="00833557" w:rsidRPr="00F95C74">
        <w:rPr>
          <w:rFonts w:ascii="SimSun" w:hAnsi="SimSun" w:cs="Times New Roman" w:hint="eastAsia"/>
          <w:bCs/>
          <w:iCs/>
          <w:caps/>
          <w:sz w:val="21"/>
          <w:szCs w:val="21"/>
          <w:lang w:eastAsia="zh-CN"/>
        </w:rPr>
        <w:t>处</w:t>
      </w:r>
      <w:r w:rsidR="00833557" w:rsidRPr="00F95C74">
        <w:rPr>
          <w:rFonts w:ascii="SimSun" w:hAnsi="SimSun" w:cs="MS Gothic" w:hint="eastAsia"/>
          <w:bCs/>
          <w:iCs/>
          <w:caps/>
          <w:sz w:val="21"/>
          <w:szCs w:val="21"/>
          <w:lang w:eastAsia="zh-CN"/>
        </w:rPr>
        <w:t>政策</w:t>
      </w:r>
    </w:p>
    <w:p w14:paraId="033DD83A" w14:textId="1D26B1D9" w:rsidR="00D96387" w:rsidRPr="00CB059A" w:rsidRDefault="00833557" w:rsidP="00CB059A">
      <w:pPr>
        <w:spacing w:afterLines="150" w:after="360" w:line="340" w:lineRule="atLeast"/>
        <w:ind w:left="1021"/>
        <w:jc w:val="both"/>
        <w:rPr>
          <w:rFonts w:ascii="KaiTi" w:eastAsia="KaiTi" w:hAnsi="KaiTi" w:cs="Times New Roman"/>
          <w:i/>
          <w:sz w:val="21"/>
          <w:szCs w:val="21"/>
          <w:lang w:eastAsia="zh-CN"/>
        </w:rPr>
      </w:pPr>
      <w:r w:rsidRPr="00CB059A">
        <w:rPr>
          <w:rFonts w:ascii="KaiTi" w:eastAsia="KaiTi" w:hAnsi="KaiTi" w:cs="MS Gothic" w:hint="eastAsia"/>
          <w:i/>
          <w:sz w:val="21"/>
          <w:szCs w:val="21"/>
          <w:lang w:eastAsia="zh-CN"/>
        </w:rPr>
        <w:t>秘</w:t>
      </w:r>
      <w:r w:rsidRPr="00CB059A">
        <w:rPr>
          <w:rFonts w:ascii="KaiTi" w:eastAsia="KaiTi" w:hAnsi="KaiTi" w:cs="Times New Roman" w:hint="eastAsia"/>
          <w:i/>
          <w:sz w:val="21"/>
          <w:szCs w:val="21"/>
          <w:lang w:eastAsia="zh-CN"/>
        </w:rPr>
        <w:t>书处编</w:t>
      </w:r>
      <w:r w:rsidRPr="002F1412">
        <w:rPr>
          <w:rFonts w:ascii="KaiTi" w:eastAsia="KaiTi" w:hAnsi="KaiTi" w:cs="Arial" w:hint="eastAsia"/>
          <w:i/>
          <w:sz w:val="21"/>
          <w:szCs w:val="21"/>
          <w:lang w:eastAsia="zh-CN"/>
        </w:rPr>
        <w:t>拟的文件</w:t>
      </w:r>
    </w:p>
    <w:p w14:paraId="0F81D6CD" w14:textId="767AFD3C" w:rsidR="00F95C74" w:rsidRDefault="00D96387" w:rsidP="00636CCD">
      <w:pPr>
        <w:tabs>
          <w:tab w:val="left" w:pos="1134"/>
        </w:tabs>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sz w:val="21"/>
          <w:szCs w:val="21"/>
          <w:lang w:eastAsia="zh-CN"/>
        </w:rPr>
        <w:t>1.</w:t>
      </w:r>
      <w:r w:rsidRPr="00F95C74">
        <w:rPr>
          <w:rFonts w:ascii="SimSun" w:hAnsi="SimSun" w:cs="Times New Roman"/>
          <w:sz w:val="21"/>
          <w:szCs w:val="21"/>
          <w:lang w:eastAsia="zh-CN"/>
        </w:rPr>
        <w:tab/>
      </w:r>
      <w:r w:rsidR="001301D5" w:rsidRPr="00F95C74">
        <w:rPr>
          <w:rFonts w:ascii="SimSun" w:hAnsi="SimSun" w:cs="Times New Roman"/>
          <w:sz w:val="21"/>
          <w:szCs w:val="21"/>
          <w:lang w:eastAsia="zh-CN"/>
        </w:rPr>
        <w:t>WIPO目前共设有四个驻外办事处</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分别位于(以设立时间先后为序</w:t>
      </w:r>
      <w:r w:rsidR="003706EC" w:rsidRPr="00F95C74">
        <w:rPr>
          <w:rFonts w:ascii="SimSun" w:hAnsi="SimSun" w:cs="Times New Roman"/>
          <w:sz w:val="21"/>
          <w:szCs w:val="21"/>
          <w:lang w:eastAsia="zh-CN"/>
        </w:rPr>
        <w:t>)</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美利坚合众国纽约、新加坡、东京和巴西里约热内卢。纽约办事处主要是一个与联合国联络的机构</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自WIPO成为联合国的专门机构起便已设立。其余几个办事处则是最近根据各自东道国的请求才设立的。</w:t>
      </w:r>
    </w:p>
    <w:p w14:paraId="1C583181" w14:textId="1040BE90" w:rsidR="00F95C74" w:rsidRDefault="00D96387" w:rsidP="00CB059A">
      <w:pPr>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hint="eastAsia"/>
          <w:sz w:val="21"/>
          <w:szCs w:val="21"/>
          <w:lang w:eastAsia="zh-CN"/>
        </w:rPr>
        <w:t>2.</w:t>
      </w:r>
      <w:r w:rsidR="00CB059A">
        <w:rPr>
          <w:rFonts w:ascii="SimSun" w:hAnsi="SimSun" w:cs="Times New Roman" w:hint="eastAsia"/>
          <w:sz w:val="21"/>
          <w:szCs w:val="21"/>
          <w:lang w:eastAsia="zh-CN"/>
        </w:rPr>
        <w:tab/>
      </w:r>
      <w:r w:rsidR="001301D5" w:rsidRPr="00F95C74">
        <w:rPr>
          <w:rFonts w:ascii="SimSun" w:hAnsi="SimSun" w:cs="Times New Roman" w:hint="eastAsia"/>
          <w:sz w:val="21"/>
          <w:szCs w:val="21"/>
          <w:lang w:eastAsia="zh-CN"/>
        </w:rPr>
        <w:t>过去两年中</w:t>
      </w:r>
      <w:r w:rsidR="003706EC" w:rsidRPr="00F95C74">
        <w:rPr>
          <w:rFonts w:ascii="SimSun" w:hAnsi="SimSun" w:cs="Times New Roman" w:hint="eastAsia"/>
          <w:sz w:val="21"/>
          <w:szCs w:val="21"/>
          <w:lang w:eastAsia="zh-CN"/>
        </w:rPr>
        <w:t>，许多其他成员国与总干事联系，</w:t>
      </w:r>
      <w:r w:rsidR="001301D5" w:rsidRPr="00F95C74">
        <w:rPr>
          <w:rFonts w:ascii="SimSun" w:hAnsi="SimSun" w:cs="Times New Roman" w:hint="eastAsia"/>
          <w:sz w:val="21"/>
          <w:szCs w:val="21"/>
          <w:lang w:eastAsia="zh-CN"/>
        </w:rPr>
        <w:t>表示有意成为，或者已提出具体提案，希望成为本组织驻外办事处的东道国。对于所表达的意愿，我们十分欢迎，因为这表明其愿意与本组织建立密切关系并提供支持。然而，这也凸显了本组织缺乏关于设立新办事处的明确政策这一问题。因此，</w:t>
      </w:r>
      <w:r w:rsidR="001301D5" w:rsidRPr="00F95C74">
        <w:rPr>
          <w:rFonts w:ascii="SimSun" w:hAnsi="SimSun" w:cs="Times New Roman"/>
          <w:sz w:val="21"/>
          <w:szCs w:val="21"/>
          <w:lang w:eastAsia="zh-CN"/>
        </w:rPr>
        <w:t>总干事建议在未来12个月中与成员国进行磋商，争取提出一项政策</w:t>
      </w:r>
      <w:r w:rsidR="003706EC" w:rsidRPr="00F95C74">
        <w:rPr>
          <w:rFonts w:ascii="SimSun" w:hAnsi="SimSun" w:cs="Times New Roman" w:hint="eastAsia"/>
          <w:sz w:val="21"/>
          <w:szCs w:val="21"/>
          <w:lang w:eastAsia="zh-CN"/>
        </w:rPr>
        <w:t>，</w:t>
      </w:r>
      <w:r w:rsidR="001301D5" w:rsidRPr="00F95C74">
        <w:rPr>
          <w:rFonts w:ascii="SimSun" w:hAnsi="SimSun" w:cs="Times New Roman"/>
          <w:sz w:val="21"/>
          <w:szCs w:val="21"/>
          <w:lang w:eastAsia="zh-CN"/>
        </w:rPr>
        <w:t>供成员国在2011年9月/10月大会会议上审议。该磋商程序无意重新审议业已与成员国签订的关于现有驻外办事处的协定</w:t>
      </w:r>
      <w:r w:rsidR="001301D5" w:rsidRPr="00F95C74">
        <w:rPr>
          <w:rFonts w:ascii="SimSun" w:hAnsi="SimSun" w:cs="Times New Roman" w:hint="eastAsia"/>
          <w:sz w:val="21"/>
          <w:szCs w:val="21"/>
          <w:lang w:eastAsia="zh-CN"/>
        </w:rPr>
        <w:t>。</w:t>
      </w:r>
    </w:p>
    <w:p w14:paraId="2796E266" w14:textId="77777777" w:rsidR="00F95C74" w:rsidRDefault="00D96387" w:rsidP="00CB059A">
      <w:pPr>
        <w:spacing w:afterLines="50" w:after="120" w:line="340" w:lineRule="atLeast"/>
        <w:ind w:left="1134" w:hanging="567"/>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sz w:val="21"/>
          <w:szCs w:val="21"/>
          <w:lang w:eastAsia="zh-CN"/>
        </w:rPr>
        <w:tab/>
      </w:r>
      <w:r w:rsidR="00833557" w:rsidRPr="00CB059A">
        <w:rPr>
          <w:rFonts w:ascii="SimSun" w:hAnsi="SimSun" w:cs="Times New Roman" w:hint="eastAsia"/>
          <w:sz w:val="21"/>
          <w:szCs w:val="21"/>
          <w:lang w:eastAsia="zh-CN"/>
        </w:rPr>
        <w:t>磋商</w:t>
      </w:r>
      <w:r w:rsidR="00833557" w:rsidRPr="00F95C74">
        <w:rPr>
          <w:rFonts w:ascii="SimSun" w:hAnsi="SimSun" w:cs="SimSun" w:hint="eastAsia"/>
          <w:color w:val="000000"/>
          <w:sz w:val="21"/>
          <w:szCs w:val="21"/>
          <w:lang w:eastAsia="zh-CN"/>
        </w:rPr>
        <w:t>的意图应至少在于回答以下几个问题</w:t>
      </w:r>
      <w:r w:rsidR="00833557" w:rsidRPr="00F95C74">
        <w:rPr>
          <w:rFonts w:ascii="SimSun" w:hAnsi="SimSun" w:cs="SimSun"/>
          <w:color w:val="000000"/>
          <w:sz w:val="21"/>
          <w:szCs w:val="21"/>
          <w:lang w:eastAsia="zh-CN"/>
        </w:rPr>
        <w:t>:</w:t>
      </w:r>
    </w:p>
    <w:p w14:paraId="34DFA740" w14:textId="13CEE8E5" w:rsidR="00F95C74" w:rsidRDefault="00833557" w:rsidP="00CB059A">
      <w:p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w:t>
      </w:r>
      <w:r w:rsidRPr="00F95C74">
        <w:rPr>
          <w:rFonts w:ascii="SimSun" w:hAnsi="SimSun" w:cs="SimSun"/>
          <w:color w:val="000000"/>
          <w:sz w:val="21"/>
          <w:szCs w:val="21"/>
          <w:lang w:eastAsia="zh-CN"/>
        </w:rPr>
        <w:t>i</w:t>
      </w:r>
      <w:r w:rsidRPr="00F95C74">
        <w:rPr>
          <w:rFonts w:ascii="SimSun" w:hAnsi="SimSun" w:cs="SimSun" w:hint="eastAsia"/>
          <w:color w:val="000000"/>
          <w:sz w:val="21"/>
          <w:szCs w:val="21"/>
          <w:lang w:eastAsia="zh-CN"/>
        </w:rPr>
        <w:t>)</w:t>
      </w:r>
      <w:r w:rsidR="00CB059A">
        <w:rPr>
          <w:rFonts w:ascii="SimSun" w:hAnsi="SimSun" w:cs="SimSun" w:hint="eastAsia"/>
          <w:color w:val="000000"/>
          <w:sz w:val="21"/>
          <w:szCs w:val="21"/>
          <w:lang w:eastAsia="zh-CN"/>
        </w:rPr>
        <w:tab/>
      </w:r>
      <w:r w:rsidRPr="00F95C74">
        <w:rPr>
          <w:rFonts w:ascii="SimSun" w:hAnsi="SimSun" w:cs="SimSun" w:hint="eastAsia"/>
          <w:color w:val="000000"/>
          <w:sz w:val="21"/>
          <w:szCs w:val="21"/>
          <w:lang w:eastAsia="zh-CN"/>
        </w:rPr>
        <w:t>设立驻外办事处可以满足哪些需求和达到哪些目的</w:t>
      </w:r>
      <w:r w:rsidRPr="00F95C74">
        <w:rPr>
          <w:rFonts w:ascii="SimSun" w:hAnsi="SimSun" w:cs="SimSun"/>
          <w:color w:val="000000"/>
          <w:sz w:val="21"/>
          <w:szCs w:val="21"/>
          <w:lang w:eastAsia="zh-CN"/>
        </w:rPr>
        <w:t>?</w:t>
      </w:r>
    </w:p>
    <w:p w14:paraId="00DFBBAC" w14:textId="77777777" w:rsidR="00F95C74" w:rsidRDefault="00833557" w:rsidP="00CB059A">
      <w:pPr>
        <w:numPr>
          <w:ilvl w:val="0"/>
          <w:numId w:val="9"/>
        </w:numPr>
        <w:spacing w:afterLines="50" w:after="120" w:line="340" w:lineRule="atLeast"/>
        <w:ind w:left="1764" w:hanging="630"/>
        <w:jc w:val="both"/>
        <w:rPr>
          <w:rFonts w:ascii="SimSun" w:hAnsi="SimSun" w:cs="SimSun"/>
          <w:color w:val="000000"/>
          <w:sz w:val="21"/>
          <w:szCs w:val="21"/>
          <w:lang w:eastAsia="zh-CN"/>
        </w:rPr>
      </w:pPr>
      <w:r w:rsidRPr="00F95C74">
        <w:rPr>
          <w:rFonts w:ascii="SimSun" w:hAnsi="SimSun" w:cs="SimSun" w:hint="eastAsia"/>
          <w:color w:val="000000"/>
          <w:sz w:val="21"/>
          <w:szCs w:val="21"/>
          <w:lang w:eastAsia="zh-CN"/>
        </w:rPr>
        <w:t>驻外办事处应履行哪些职能</w:t>
      </w:r>
      <w:r w:rsidRPr="00F95C74">
        <w:rPr>
          <w:rFonts w:ascii="SimSun" w:hAnsi="SimSun" w:cs="SimSun"/>
          <w:color w:val="000000"/>
          <w:sz w:val="21"/>
          <w:szCs w:val="21"/>
          <w:lang w:eastAsia="zh-CN"/>
        </w:rPr>
        <w:t>？</w:t>
      </w:r>
    </w:p>
    <w:p w14:paraId="0DE0A4CD" w14:textId="77777777" w:rsidR="00F95C74" w:rsidRDefault="00833557" w:rsidP="00CB059A">
      <w:pPr>
        <w:numPr>
          <w:ilvl w:val="0"/>
          <w:numId w:val="9"/>
        </w:numPr>
        <w:spacing w:afterLines="50" w:after="120" w:line="340" w:lineRule="atLeast"/>
        <w:ind w:left="1764" w:hanging="630"/>
        <w:jc w:val="both"/>
        <w:rPr>
          <w:rFonts w:ascii="SimSun" w:hAnsi="SimSun" w:cs="SimSun"/>
          <w:color w:val="000000"/>
          <w:sz w:val="21"/>
          <w:szCs w:val="21"/>
          <w:lang w:eastAsia="zh-CN"/>
        </w:rPr>
      </w:pPr>
      <w:r w:rsidRPr="00F95C74">
        <w:rPr>
          <w:rFonts w:ascii="SimSun" w:hAnsi="SimSun" w:cs="SimSun" w:hint="eastAsia"/>
          <w:color w:val="000000"/>
          <w:sz w:val="21"/>
          <w:szCs w:val="21"/>
          <w:lang w:eastAsia="zh-CN"/>
        </w:rPr>
        <w:t>由驻外办事处履行这些职能与由总部履行职能相比的成本</w:t>
      </w:r>
      <w:r w:rsidRPr="00F95C74">
        <w:rPr>
          <w:rFonts w:ascii="SimSun" w:hAnsi="SimSun" w:cs="SimSun"/>
          <w:color w:val="000000"/>
          <w:sz w:val="21"/>
          <w:szCs w:val="21"/>
          <w:lang w:eastAsia="zh-CN"/>
        </w:rPr>
        <w:t>/</w:t>
      </w:r>
      <w:r w:rsidRPr="00F95C74">
        <w:rPr>
          <w:rFonts w:ascii="SimSun" w:hAnsi="SimSun" w:cs="SimSun" w:hint="eastAsia"/>
          <w:color w:val="000000"/>
          <w:sz w:val="21"/>
          <w:szCs w:val="21"/>
          <w:lang w:eastAsia="zh-CN"/>
        </w:rPr>
        <w:t>效益分析结果如何</w:t>
      </w:r>
      <w:r w:rsidRPr="00F95C74">
        <w:rPr>
          <w:rFonts w:ascii="SimSun" w:hAnsi="SimSun" w:cs="SimSun"/>
          <w:color w:val="000000"/>
          <w:sz w:val="21"/>
          <w:szCs w:val="21"/>
          <w:lang w:eastAsia="zh-CN"/>
        </w:rPr>
        <w:t>?</w:t>
      </w:r>
    </w:p>
    <w:p w14:paraId="07399459" w14:textId="77777777" w:rsidR="00F95C74" w:rsidRDefault="00833557" w:rsidP="00CB059A">
      <w:pPr>
        <w:numPr>
          <w:ilvl w:val="0"/>
          <w:numId w:val="9"/>
        </w:num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总部与驻外办事处的关系如何处理</w:t>
      </w:r>
      <w:r w:rsidRPr="00F95C74">
        <w:rPr>
          <w:rFonts w:ascii="SimSun" w:hAnsi="SimSun" w:cs="SimSun"/>
          <w:color w:val="000000"/>
          <w:sz w:val="21"/>
          <w:szCs w:val="21"/>
          <w:lang w:eastAsia="zh-CN"/>
        </w:rPr>
        <w:t>?</w:t>
      </w:r>
    </w:p>
    <w:p w14:paraId="6C78C3F8" w14:textId="77777777" w:rsidR="00F95C74" w:rsidRDefault="00833557" w:rsidP="00CB059A">
      <w:pPr>
        <w:numPr>
          <w:ilvl w:val="0"/>
          <w:numId w:val="9"/>
        </w:numPr>
        <w:spacing w:afterLines="50" w:after="120" w:line="340" w:lineRule="atLeast"/>
        <w:ind w:left="1764" w:hanging="630"/>
        <w:jc w:val="both"/>
        <w:rPr>
          <w:rFonts w:ascii="SimSun" w:hAnsi="SimSun" w:cs="Times New Roman"/>
          <w:sz w:val="21"/>
          <w:szCs w:val="21"/>
          <w:lang w:eastAsia="zh-CN"/>
        </w:rPr>
      </w:pPr>
      <w:r w:rsidRPr="00F95C74">
        <w:rPr>
          <w:rFonts w:ascii="SimSun" w:hAnsi="SimSun" w:cs="SimSun" w:hint="eastAsia"/>
          <w:color w:val="000000"/>
          <w:sz w:val="21"/>
          <w:szCs w:val="21"/>
          <w:lang w:eastAsia="zh-CN"/>
        </w:rPr>
        <w:t>驻外办事处的选址如何决定</w:t>
      </w:r>
      <w:r w:rsidRPr="00F95C74">
        <w:rPr>
          <w:rFonts w:ascii="SimSun" w:hAnsi="SimSun" w:cs="SimSun"/>
          <w:color w:val="000000"/>
          <w:sz w:val="21"/>
          <w:szCs w:val="21"/>
          <w:lang w:eastAsia="zh-CN"/>
        </w:rPr>
        <w:t>?</w:t>
      </w:r>
    </w:p>
    <w:p w14:paraId="3EF0CB5F" w14:textId="1EDB623F" w:rsidR="00F95C74" w:rsidRDefault="00D96387" w:rsidP="00CB059A">
      <w:pPr>
        <w:tabs>
          <w:tab w:val="left" w:pos="5954"/>
        </w:tabs>
        <w:spacing w:afterLines="50" w:after="120" w:line="340" w:lineRule="atLeast"/>
        <w:ind w:left="5534"/>
        <w:jc w:val="both"/>
        <w:rPr>
          <w:rFonts w:ascii="SimSun" w:hAnsi="SimSun" w:cs="Times New Roman"/>
          <w:i/>
          <w:sz w:val="21"/>
          <w:szCs w:val="21"/>
          <w:lang w:eastAsia="zh-CN"/>
        </w:rPr>
      </w:pPr>
      <w:r w:rsidRPr="00F95C74">
        <w:rPr>
          <w:rFonts w:ascii="SimSun" w:hAnsi="SimSun" w:cs="Times New Roman"/>
          <w:i/>
          <w:sz w:val="21"/>
          <w:szCs w:val="21"/>
          <w:lang w:eastAsia="zh-CN"/>
        </w:rPr>
        <w:t>4.</w:t>
      </w:r>
      <w:r w:rsidRPr="00F95C74">
        <w:rPr>
          <w:rFonts w:ascii="SimSun" w:hAnsi="SimSun" w:cs="Times New Roman"/>
          <w:i/>
          <w:sz w:val="21"/>
          <w:szCs w:val="21"/>
          <w:lang w:eastAsia="zh-CN"/>
        </w:rPr>
        <w:tab/>
      </w:r>
      <w:r w:rsidR="00833557" w:rsidRPr="002F1412">
        <w:rPr>
          <w:rFonts w:ascii="KaiTi" w:eastAsia="KaiTi" w:hAnsi="KaiTi" w:cs="Arial"/>
          <w:i/>
          <w:color w:val="000000"/>
          <w:sz w:val="21"/>
          <w:szCs w:val="21"/>
          <w:lang w:eastAsia="zh-CN"/>
        </w:rPr>
        <w:t>请</w:t>
      </w:r>
      <w:r w:rsidR="00833557" w:rsidRPr="00CB059A">
        <w:rPr>
          <w:rFonts w:ascii="KaiTi" w:eastAsia="KaiTi" w:hAnsi="KaiTi" w:cs="Times New Roman"/>
          <w:i/>
          <w:iCs/>
          <w:color w:val="000000"/>
          <w:sz w:val="21"/>
          <w:szCs w:val="21"/>
          <w:lang w:eastAsia="zh-CN"/>
        </w:rPr>
        <w:t>WIPO</w:t>
      </w:r>
      <w:r w:rsidR="00833557" w:rsidRPr="002F1412">
        <w:rPr>
          <w:rFonts w:ascii="KaiTi" w:eastAsia="KaiTi" w:hAnsi="KaiTi" w:cs="Arial"/>
          <w:i/>
          <w:color w:val="000000"/>
          <w:sz w:val="21"/>
          <w:szCs w:val="21"/>
          <w:lang w:eastAsia="zh-CN"/>
        </w:rPr>
        <w:t>成员国大会注意本文件的信息</w:t>
      </w:r>
      <w:r w:rsidR="003706EC" w:rsidRPr="002F1412">
        <w:rPr>
          <w:rFonts w:ascii="KaiTi" w:eastAsia="KaiTi" w:hAnsi="KaiTi" w:cs="Arial" w:hint="eastAsia"/>
          <w:i/>
          <w:color w:val="000000"/>
          <w:sz w:val="21"/>
          <w:szCs w:val="21"/>
          <w:lang w:eastAsia="zh-CN"/>
        </w:rPr>
        <w:t>，</w:t>
      </w:r>
      <w:r w:rsidR="00833557" w:rsidRPr="002F1412">
        <w:rPr>
          <w:rFonts w:ascii="KaiTi" w:eastAsia="KaiTi" w:hAnsi="KaiTi" w:cs="Arial"/>
          <w:i/>
          <w:color w:val="000000"/>
          <w:sz w:val="21"/>
          <w:szCs w:val="21"/>
          <w:lang w:eastAsia="zh-CN"/>
        </w:rPr>
        <w:t>并</w:t>
      </w:r>
      <w:r w:rsidR="003706EC" w:rsidRPr="002F1412">
        <w:rPr>
          <w:rFonts w:ascii="KaiTi" w:eastAsia="KaiTi" w:hAnsi="KaiTi" w:cs="Arial" w:hint="eastAsia"/>
          <w:i/>
          <w:color w:val="000000"/>
          <w:sz w:val="21"/>
          <w:szCs w:val="21"/>
          <w:lang w:eastAsia="zh-CN"/>
        </w:rPr>
        <w:t>就此</w:t>
      </w:r>
      <w:r w:rsidR="00833557" w:rsidRPr="002F1412">
        <w:rPr>
          <w:rFonts w:ascii="KaiTi" w:eastAsia="KaiTi" w:hAnsi="KaiTi" w:cs="Arial"/>
          <w:i/>
          <w:color w:val="000000"/>
          <w:sz w:val="21"/>
          <w:szCs w:val="21"/>
          <w:lang w:eastAsia="zh-CN"/>
        </w:rPr>
        <w:t>发表意见。</w:t>
      </w:r>
    </w:p>
    <w:p w14:paraId="189B423E" w14:textId="77777777" w:rsidR="00CB059A" w:rsidRDefault="00CB059A" w:rsidP="00F95C74">
      <w:pPr>
        <w:spacing w:afterLines="50" w:after="120" w:line="340" w:lineRule="atLeast"/>
        <w:ind w:left="5534"/>
        <w:jc w:val="both"/>
        <w:rPr>
          <w:rFonts w:ascii="KaiTi" w:eastAsia="KaiTi" w:hAnsi="KaiTi" w:cs="Arial"/>
          <w:sz w:val="21"/>
          <w:szCs w:val="21"/>
          <w:lang w:eastAsia="zh-CN"/>
        </w:rPr>
      </w:pPr>
    </w:p>
    <w:p w14:paraId="1749135A" w14:textId="77777777" w:rsidR="00CB059A" w:rsidRDefault="00CB059A" w:rsidP="00F95C74">
      <w:pPr>
        <w:spacing w:afterLines="50" w:after="120" w:line="340" w:lineRule="atLeast"/>
        <w:ind w:left="5534"/>
        <w:jc w:val="both"/>
        <w:rPr>
          <w:rFonts w:ascii="KaiTi" w:eastAsia="KaiTi" w:hAnsi="KaiTi" w:cs="Arial"/>
          <w:sz w:val="21"/>
          <w:szCs w:val="21"/>
          <w:lang w:eastAsia="zh-CN"/>
        </w:rPr>
      </w:pPr>
    </w:p>
    <w:p w14:paraId="4C484DFA" w14:textId="70030557" w:rsidR="00D96387" w:rsidRPr="005F26B3" w:rsidRDefault="00D96387" w:rsidP="00F95C74">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3C5492"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3C5492" w:rsidRPr="005F26B3">
        <w:rPr>
          <w:rFonts w:ascii="KaiTi" w:eastAsia="KaiTi" w:hAnsi="KaiTi" w:cs="Arial" w:hint="eastAsia"/>
          <w:sz w:val="21"/>
          <w:szCs w:val="21"/>
          <w:lang w:eastAsia="zh-CN"/>
        </w:rPr>
        <w:t>十二</w:t>
      </w:r>
      <w:r w:rsidRPr="005F26B3">
        <w:rPr>
          <w:rFonts w:ascii="KaiTi" w:eastAsia="KaiTi" w:hAnsi="KaiTi" w:cs="Arial"/>
          <w:sz w:val="21"/>
          <w:szCs w:val="21"/>
          <w:lang w:eastAsia="zh-CN"/>
        </w:rPr>
        <w:t>]</w:t>
      </w:r>
    </w:p>
    <w:p w14:paraId="0CE45F64" w14:textId="77777777"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985895">
          <w:headerReference w:type="default" r:id="rId62"/>
          <w:headerReference w:type="first" r:id="rId63"/>
          <w:footerReference w:type="first" r:id="rId64"/>
          <w:pgSz w:w="11907" w:h="16840" w:code="9"/>
          <w:pgMar w:top="567" w:right="1134" w:bottom="1418" w:left="1418" w:header="510" w:footer="1021" w:gutter="0"/>
          <w:pgNumType w:start="1"/>
          <w:cols w:space="708"/>
          <w:titlePg/>
          <w:docGrid w:linePitch="360"/>
        </w:sectPr>
      </w:pPr>
    </w:p>
    <w:p w14:paraId="2145D6CC" w14:textId="6154CCBF"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8" w:name="_Toc362599689"/>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十二</w:t>
      </w:r>
      <w:r w:rsidR="00D96387" w:rsidRPr="00203C35">
        <w:rPr>
          <w:rFonts w:ascii="SimSun" w:hAnsi="SimSun" w:cs="Arial"/>
          <w:bCs/>
          <w:iCs/>
          <w:caps/>
          <w:sz w:val="24"/>
          <w:szCs w:val="24"/>
          <w:lang w:eastAsia="zh-CN"/>
        </w:rPr>
        <w:tab/>
      </w:r>
      <w:r w:rsidR="007C265C" w:rsidRPr="00203C35">
        <w:rPr>
          <w:rFonts w:ascii="SimSun" w:hAnsi="SimSun" w:cs="Arial" w:hint="eastAsia"/>
          <w:bCs/>
          <w:iCs/>
          <w:caps/>
          <w:sz w:val="24"/>
          <w:szCs w:val="24"/>
          <w:lang w:eastAsia="zh-CN"/>
        </w:rPr>
        <w:t>文件</w:t>
      </w:r>
      <w:r w:rsidR="00D96387" w:rsidRPr="00203C35">
        <w:rPr>
          <w:rFonts w:ascii="SimSun" w:hAnsi="SimSun" w:cs="Arial"/>
          <w:bCs/>
          <w:iCs/>
          <w:caps/>
          <w:sz w:val="24"/>
          <w:szCs w:val="24"/>
          <w:lang w:eastAsia="zh-CN"/>
        </w:rPr>
        <w:t>A/48/26</w:t>
      </w:r>
      <w:bookmarkEnd w:id="68"/>
      <w:r w:rsidR="007C265C" w:rsidRPr="00203C35">
        <w:rPr>
          <w:rFonts w:ascii="SimSun" w:hAnsi="SimSun" w:cs="Arial" w:hint="eastAsia"/>
          <w:bCs/>
          <w:iCs/>
          <w:caps/>
          <w:sz w:val="24"/>
          <w:szCs w:val="24"/>
          <w:lang w:eastAsia="zh-CN"/>
        </w:rPr>
        <w:t>第</w:t>
      </w:r>
      <w:r w:rsidR="007C265C" w:rsidRPr="00203C35">
        <w:rPr>
          <w:rFonts w:ascii="SimSun" w:hAnsi="SimSun" w:cs="Arial"/>
          <w:bCs/>
          <w:iCs/>
          <w:caps/>
          <w:sz w:val="24"/>
          <w:szCs w:val="24"/>
          <w:lang w:eastAsia="zh-CN"/>
        </w:rPr>
        <w:t>262</w:t>
      </w:r>
      <w:r w:rsidR="007C265C" w:rsidRPr="00203C35">
        <w:rPr>
          <w:rFonts w:ascii="SimSun" w:hAnsi="SimSun" w:cs="Arial" w:hint="eastAsia"/>
          <w:bCs/>
          <w:iCs/>
          <w:caps/>
          <w:sz w:val="24"/>
          <w:szCs w:val="24"/>
          <w:lang w:eastAsia="zh-CN"/>
        </w:rPr>
        <w:t>段</w:t>
      </w:r>
    </w:p>
    <w:p w14:paraId="423F3CE2" w14:textId="6ACCF5D0" w:rsidR="00F95C74" w:rsidRDefault="00157CAC" w:rsidP="000C2364">
      <w:pPr>
        <w:numPr>
          <w:ilvl w:val="2"/>
          <w:numId w:val="5"/>
        </w:numPr>
        <w:spacing w:afterLines="50" w:after="120" w:line="340" w:lineRule="atLeast"/>
        <w:ind w:left="0" w:firstLine="0"/>
        <w:contextualSpacing/>
        <w:jc w:val="both"/>
        <w:rPr>
          <w:rFonts w:ascii="SimSun" w:hAnsi="SimSun" w:cs="Arial"/>
          <w:sz w:val="21"/>
          <w:szCs w:val="21"/>
          <w:lang w:eastAsia="zh-CN"/>
        </w:rPr>
      </w:pPr>
      <w:r w:rsidRPr="00726356">
        <w:rPr>
          <w:rFonts w:ascii="SimSun" w:hAnsi="SimSun"/>
          <w:sz w:val="21"/>
          <w:szCs w:val="21"/>
          <w:lang w:eastAsia="zh-CN"/>
        </w:rPr>
        <w:t>WIPO</w:t>
      </w:r>
      <w:r w:rsidRPr="00F95C74">
        <w:rPr>
          <w:rFonts w:ascii="SimSun" w:hAnsi="SimSun" w:cs="SimSun" w:hint="eastAsia"/>
          <w:sz w:val="21"/>
          <w:szCs w:val="21"/>
          <w:lang w:eastAsia="zh-CN"/>
        </w:rPr>
        <w:t>成员国大会注意到文件</w:t>
      </w:r>
      <w:r w:rsidRPr="00726356">
        <w:rPr>
          <w:rFonts w:ascii="SimSun" w:hAnsi="SimSun"/>
          <w:sz w:val="21"/>
          <w:szCs w:val="21"/>
          <w:lang w:eastAsia="zh-CN"/>
        </w:rPr>
        <w:t>A/48/12</w:t>
      </w:r>
      <w:r w:rsidR="000C2364" w:rsidRPr="00726356">
        <w:rPr>
          <w:rFonts w:ascii="SimSun" w:hAnsi="SimSun" w:hint="eastAsia"/>
          <w:sz w:val="21"/>
          <w:szCs w:val="21"/>
          <w:lang w:eastAsia="zh-CN"/>
        </w:rPr>
        <w:t xml:space="preserve"> </w:t>
      </w:r>
      <w:r w:rsidRPr="00726356">
        <w:rPr>
          <w:rFonts w:ascii="SimSun" w:hAnsi="SimSun"/>
          <w:sz w:val="21"/>
          <w:szCs w:val="21"/>
          <w:lang w:eastAsia="zh-CN"/>
        </w:rPr>
        <w:t>Rev.</w:t>
      </w:r>
      <w:r w:rsidRPr="00F95C74">
        <w:rPr>
          <w:rFonts w:ascii="SimSun" w:hAnsi="SimSun" w:cs="SimSun" w:hint="eastAsia"/>
          <w:sz w:val="21"/>
          <w:szCs w:val="21"/>
          <w:lang w:eastAsia="zh-CN"/>
        </w:rPr>
        <w:t>，并对关于在今后</w:t>
      </w:r>
      <w:r w:rsidRPr="00726356">
        <w:rPr>
          <w:rFonts w:ascii="SimSun" w:hAnsi="SimSun"/>
          <w:sz w:val="21"/>
          <w:szCs w:val="21"/>
          <w:lang w:eastAsia="zh-CN"/>
        </w:rPr>
        <w:t>12</w:t>
      </w:r>
      <w:r w:rsidRPr="00F95C74">
        <w:rPr>
          <w:rFonts w:ascii="SimSun" w:hAnsi="SimSun" w:cs="SimSun" w:hint="eastAsia"/>
          <w:sz w:val="21"/>
          <w:szCs w:val="21"/>
          <w:lang w:eastAsia="zh-CN"/>
        </w:rPr>
        <w:t>个月启动成员国之间的磋商进程</w:t>
      </w:r>
      <w:r w:rsidR="003706EC" w:rsidRPr="00F95C74">
        <w:rPr>
          <w:rFonts w:ascii="SimSun" w:hAnsi="SimSun" w:cs="SimSun" w:hint="eastAsia"/>
          <w:sz w:val="21"/>
          <w:szCs w:val="21"/>
          <w:lang w:eastAsia="zh-CN"/>
        </w:rPr>
        <w:t>、</w:t>
      </w:r>
      <w:r w:rsidRPr="00F95C74">
        <w:rPr>
          <w:rFonts w:ascii="SimSun" w:hAnsi="SimSun" w:cs="SimSun" w:hint="eastAsia"/>
          <w:sz w:val="21"/>
          <w:szCs w:val="21"/>
          <w:lang w:eastAsia="zh-CN"/>
        </w:rPr>
        <w:t>争取议定</w:t>
      </w:r>
      <w:r w:rsidRPr="00726356">
        <w:rPr>
          <w:rFonts w:ascii="SimSun" w:hAnsi="SimSun"/>
          <w:sz w:val="21"/>
          <w:szCs w:val="21"/>
          <w:lang w:eastAsia="zh-CN"/>
        </w:rPr>
        <w:t>WIPO</w:t>
      </w:r>
      <w:r w:rsidRPr="00F95C74">
        <w:rPr>
          <w:rFonts w:ascii="SimSun" w:hAnsi="SimSun" w:cs="SimSun" w:hint="eastAsia"/>
          <w:sz w:val="21"/>
          <w:szCs w:val="21"/>
          <w:lang w:eastAsia="zh-CN"/>
        </w:rPr>
        <w:t>驻外办事处设立政策的建议表示支持。</w:t>
      </w:r>
    </w:p>
    <w:p w14:paraId="36559FAC" w14:textId="77777777" w:rsidR="00FF50A1" w:rsidRDefault="00FF50A1" w:rsidP="005F26B3">
      <w:pPr>
        <w:spacing w:afterLines="50" w:after="120" w:line="340" w:lineRule="atLeast"/>
        <w:ind w:left="5534"/>
        <w:jc w:val="both"/>
        <w:rPr>
          <w:rFonts w:ascii="KaiTi" w:eastAsia="KaiTi" w:hAnsi="KaiTi" w:cs="Arial"/>
          <w:sz w:val="21"/>
          <w:szCs w:val="21"/>
          <w:lang w:eastAsia="zh-CN"/>
        </w:rPr>
      </w:pPr>
    </w:p>
    <w:p w14:paraId="35EE2845" w14:textId="77777777" w:rsidR="00FF50A1" w:rsidRDefault="00FF50A1" w:rsidP="005F26B3">
      <w:pPr>
        <w:spacing w:afterLines="50" w:after="120" w:line="340" w:lineRule="atLeast"/>
        <w:ind w:left="5534"/>
        <w:jc w:val="both"/>
        <w:rPr>
          <w:rFonts w:ascii="KaiTi" w:eastAsia="KaiTi" w:hAnsi="KaiTi" w:cs="Arial"/>
          <w:sz w:val="21"/>
          <w:szCs w:val="21"/>
          <w:lang w:eastAsia="zh-CN"/>
        </w:rPr>
      </w:pPr>
    </w:p>
    <w:p w14:paraId="6D29607E" w14:textId="77777777" w:rsidR="00F95C74" w:rsidRPr="005F26B3" w:rsidRDefault="00D96387" w:rsidP="005F26B3">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7C265C" w:rsidRPr="005F26B3">
        <w:rPr>
          <w:rFonts w:ascii="KaiTi" w:eastAsia="KaiTi" w:hAnsi="KaiTi" w:cs="Arial" w:hint="eastAsia"/>
          <w:sz w:val="21"/>
          <w:szCs w:val="21"/>
          <w:lang w:eastAsia="zh-CN"/>
        </w:rPr>
        <w:t>后接</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十三</w:t>
      </w:r>
      <w:r w:rsidRPr="005F26B3">
        <w:rPr>
          <w:rFonts w:ascii="KaiTi" w:eastAsia="KaiTi" w:hAnsi="KaiTi" w:cs="Arial"/>
          <w:sz w:val="21"/>
          <w:szCs w:val="21"/>
          <w:lang w:eastAsia="zh-CN"/>
        </w:rPr>
        <w:t>]</w:t>
      </w:r>
    </w:p>
    <w:p w14:paraId="4F001023" w14:textId="11546167" w:rsidR="00D96387" w:rsidRPr="00F95C74" w:rsidRDefault="00D96387" w:rsidP="00F95C74">
      <w:pPr>
        <w:spacing w:afterLines="50" w:after="120" w:line="340" w:lineRule="atLeast"/>
        <w:jc w:val="both"/>
        <w:rPr>
          <w:rFonts w:ascii="SimSun" w:hAnsi="SimSun" w:cs="Times New Roman"/>
          <w:sz w:val="21"/>
          <w:szCs w:val="21"/>
          <w:lang w:eastAsia="zh-CN"/>
        </w:rPr>
        <w:sectPr w:rsidR="00D96387" w:rsidRPr="00F95C74" w:rsidSect="00615B93">
          <w:headerReference w:type="first" r:id="rId65"/>
          <w:footerReference w:type="first" r:id="rId66"/>
          <w:pgSz w:w="11907" w:h="16840" w:code="9"/>
          <w:pgMar w:top="567" w:right="1134" w:bottom="1418" w:left="1418" w:header="510" w:footer="1021" w:gutter="0"/>
          <w:pgNumType w:start="1"/>
          <w:cols w:space="708"/>
          <w:titlePg/>
          <w:docGrid w:linePitch="360"/>
        </w:sectPr>
      </w:pPr>
    </w:p>
    <w:p w14:paraId="0E2B37CE" w14:textId="16840100" w:rsidR="00F95C74" w:rsidRPr="00203C35" w:rsidRDefault="00853E71"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69" w:name="_Toc362599690"/>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十三</w:t>
      </w:r>
      <w:r w:rsidRPr="00203C35">
        <w:rPr>
          <w:rFonts w:ascii="SimSun" w:hAnsi="SimSun" w:cs="Arial"/>
          <w:bCs/>
          <w:iCs/>
          <w:caps/>
          <w:sz w:val="24"/>
          <w:szCs w:val="24"/>
          <w:lang w:eastAsia="zh-CN"/>
        </w:rPr>
        <w:tab/>
        <w:t>2010</w:t>
      </w:r>
      <w:bookmarkEnd w:id="69"/>
      <w:r w:rsidR="0019369A" w:rsidRPr="00203C35">
        <w:rPr>
          <w:rFonts w:ascii="SimSun" w:hAnsi="SimSun" w:cs="Arial" w:hint="eastAsia"/>
          <w:bCs/>
          <w:iCs/>
          <w:caps/>
          <w:sz w:val="24"/>
          <w:szCs w:val="24"/>
          <w:lang w:eastAsia="zh-CN"/>
        </w:rPr>
        <w:t>年第一次</w:t>
      </w:r>
      <w:r w:rsidRPr="00203C35">
        <w:rPr>
          <w:rFonts w:ascii="SimSun" w:hAnsi="SimSun" w:cs="Arial" w:hint="eastAsia"/>
          <w:bCs/>
          <w:iCs/>
          <w:caps/>
          <w:sz w:val="24"/>
          <w:szCs w:val="24"/>
          <w:lang w:eastAsia="zh-CN"/>
        </w:rPr>
        <w:t>非正式磋商</w:t>
      </w:r>
      <w:r w:rsidR="00545A13" w:rsidRPr="00203C35">
        <w:rPr>
          <w:rFonts w:ascii="SimSun" w:hAnsi="SimSun" w:cs="Arial" w:hint="eastAsia"/>
          <w:bCs/>
          <w:iCs/>
          <w:caps/>
          <w:sz w:val="24"/>
          <w:szCs w:val="24"/>
          <w:lang w:eastAsia="zh-CN"/>
        </w:rPr>
        <w:t>期间</w:t>
      </w:r>
      <w:r w:rsidRPr="00203C35">
        <w:rPr>
          <w:rFonts w:ascii="SimSun" w:hAnsi="SimSun" w:cs="Arial" w:hint="eastAsia"/>
          <w:bCs/>
          <w:iCs/>
          <w:caps/>
          <w:sz w:val="24"/>
          <w:szCs w:val="24"/>
          <w:lang w:eastAsia="zh-CN"/>
        </w:rPr>
        <w:t>分发的情况说明</w:t>
      </w:r>
    </w:p>
    <w:p w14:paraId="75B149EA" w14:textId="6767A4D4" w:rsidR="00F95C74" w:rsidRPr="001137E5" w:rsidRDefault="00853E71" w:rsidP="001137E5">
      <w:pPr>
        <w:tabs>
          <w:tab w:val="center" w:pos="4320"/>
          <w:tab w:val="right" w:pos="8640"/>
        </w:tabs>
        <w:spacing w:beforeLines="100" w:before="240" w:afterLines="150" w:after="360" w:line="340" w:lineRule="atLeast"/>
        <w:jc w:val="center"/>
        <w:rPr>
          <w:rFonts w:ascii="SimHei" w:eastAsia="SimHei" w:hAnsi="SimHei" w:cs="Times New Roman"/>
          <w:sz w:val="21"/>
          <w:szCs w:val="21"/>
          <w:u w:val="single"/>
          <w:lang w:eastAsia="zh-CN"/>
        </w:rPr>
      </w:pPr>
      <w:r w:rsidRPr="001137E5">
        <w:rPr>
          <w:rFonts w:ascii="SimHei" w:eastAsia="SimHei" w:hAnsi="SimHei" w:cs="Times New Roman" w:hint="eastAsia"/>
          <w:sz w:val="21"/>
          <w:szCs w:val="21"/>
          <w:u w:val="single"/>
          <w:lang w:eastAsia="zh-CN"/>
        </w:rPr>
        <w:t>情况说明</w:t>
      </w:r>
    </w:p>
    <w:p w14:paraId="5F790F2D" w14:textId="77777777" w:rsidR="00F95C74" w:rsidRPr="001137E5" w:rsidRDefault="00853E71" w:rsidP="001137E5">
      <w:pPr>
        <w:spacing w:beforeLines="100" w:before="240" w:afterLines="200" w:after="480" w:line="340" w:lineRule="atLeast"/>
        <w:jc w:val="center"/>
        <w:rPr>
          <w:rFonts w:ascii="SimHei" w:eastAsia="SimHei" w:hAnsi="SimHei" w:cs="Times New Roman"/>
          <w:b/>
          <w:sz w:val="21"/>
          <w:szCs w:val="21"/>
          <w:lang w:eastAsia="zh-CN"/>
        </w:rPr>
      </w:pPr>
      <w:r w:rsidRPr="001137E5">
        <w:rPr>
          <w:rFonts w:ascii="SimHei" w:eastAsia="SimHei" w:hAnsi="SimHei" w:cs="Times New Roman"/>
          <w:sz w:val="21"/>
          <w:szCs w:val="21"/>
          <w:lang w:eastAsia="zh-CN"/>
        </w:rPr>
        <w:t>WIPO驻外办事处政策</w:t>
      </w:r>
    </w:p>
    <w:p w14:paraId="578A3B7C" w14:textId="2D6D91A4" w:rsidR="00853E71" w:rsidRPr="001137E5" w:rsidRDefault="00853E71" w:rsidP="0098736F">
      <w:pPr>
        <w:spacing w:after="0" w:line="340" w:lineRule="atLeast"/>
        <w:jc w:val="center"/>
        <w:rPr>
          <w:rFonts w:ascii="SimHei" w:eastAsia="SimHei" w:hAnsi="SimHei" w:cs="Times New Roman"/>
          <w:sz w:val="21"/>
          <w:szCs w:val="21"/>
          <w:lang w:eastAsia="zh-CN"/>
        </w:rPr>
      </w:pPr>
      <w:r w:rsidRPr="001137E5">
        <w:rPr>
          <w:rFonts w:ascii="SimHei" w:eastAsia="SimHei" w:hAnsi="SimHei" w:cs="Times New Roman"/>
          <w:sz w:val="21"/>
          <w:szCs w:val="21"/>
          <w:lang w:eastAsia="zh-CN"/>
        </w:rPr>
        <w:t>与成员国磋商</w:t>
      </w:r>
    </w:p>
    <w:p w14:paraId="6D18DDBC" w14:textId="77777777" w:rsidR="00853E71" w:rsidRPr="001137E5" w:rsidRDefault="00853E71" w:rsidP="0098736F">
      <w:pPr>
        <w:spacing w:after="0" w:line="340" w:lineRule="atLeast"/>
        <w:jc w:val="center"/>
        <w:rPr>
          <w:rFonts w:ascii="SimHei" w:eastAsia="SimHei" w:hAnsi="SimHei" w:cs="Times New Roman"/>
          <w:sz w:val="21"/>
          <w:szCs w:val="21"/>
          <w:lang w:eastAsia="zh-CN"/>
        </w:rPr>
      </w:pPr>
      <w:r w:rsidRPr="001137E5">
        <w:rPr>
          <w:rFonts w:ascii="SimHei" w:eastAsia="SimHei" w:hAnsi="SimHei" w:cs="Times New Roman"/>
          <w:sz w:val="21"/>
          <w:szCs w:val="21"/>
          <w:lang w:eastAsia="zh-CN"/>
        </w:rPr>
        <w:t>AB大楼A会议厅</w:t>
      </w:r>
    </w:p>
    <w:p w14:paraId="6DFF5F65" w14:textId="77777777" w:rsidR="00853E71" w:rsidRPr="001137E5" w:rsidRDefault="00853E71" w:rsidP="0098736F">
      <w:pPr>
        <w:spacing w:afterLines="200" w:after="480" w:line="340" w:lineRule="atLeast"/>
        <w:jc w:val="center"/>
        <w:rPr>
          <w:rFonts w:ascii="SimHei" w:eastAsia="SimHei" w:hAnsi="SimHei" w:cs="Times New Roman"/>
          <w:b/>
          <w:sz w:val="21"/>
          <w:szCs w:val="21"/>
          <w:lang w:eastAsia="zh-CN"/>
        </w:rPr>
      </w:pPr>
      <w:r w:rsidRPr="001137E5">
        <w:rPr>
          <w:rFonts w:ascii="SimHei" w:eastAsia="SimHei" w:hAnsi="SimHei" w:cs="Times New Roman"/>
          <w:sz w:val="21"/>
          <w:szCs w:val="21"/>
          <w:lang w:eastAsia="zh-CN"/>
        </w:rPr>
        <w:t>2010年12月13日</w:t>
      </w:r>
    </w:p>
    <w:p w14:paraId="78FB8752" w14:textId="72F5C3B4" w:rsidR="00853E71" w:rsidRPr="0098736F" w:rsidRDefault="00853E71" w:rsidP="0098736F">
      <w:pPr>
        <w:spacing w:beforeLines="100" w:before="240" w:afterLines="50" w:after="120" w:line="340" w:lineRule="atLeast"/>
        <w:ind w:right="181"/>
        <w:jc w:val="both"/>
        <w:rPr>
          <w:rFonts w:ascii="SimHei" w:eastAsia="SimHei" w:hAnsi="SimHei" w:cs="Times New Roman"/>
          <w:sz w:val="21"/>
          <w:szCs w:val="21"/>
          <w:lang w:eastAsia="zh-CN"/>
        </w:rPr>
      </w:pPr>
      <w:r w:rsidRPr="0098736F">
        <w:rPr>
          <w:rFonts w:ascii="SimHei" w:eastAsia="SimHei" w:hAnsi="SimHei" w:cs="Times New Roman" w:hint="eastAsia"/>
          <w:sz w:val="21"/>
          <w:szCs w:val="21"/>
          <w:u w:val="single"/>
          <w:lang w:eastAsia="zh-CN"/>
        </w:rPr>
        <w:t>目　录</w:t>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Pr="00AE5761">
        <w:rPr>
          <w:rFonts w:ascii="SimHei" w:eastAsia="SimHei" w:hAnsi="SimHei" w:cs="Times New Roman" w:hint="eastAsia"/>
          <w:sz w:val="21"/>
          <w:szCs w:val="21"/>
          <w:lang w:eastAsia="zh-CN"/>
        </w:rPr>
        <w:tab/>
      </w:r>
      <w:r w:rsidR="0098736F" w:rsidRPr="00AE5761">
        <w:rPr>
          <w:rFonts w:ascii="SimHei" w:eastAsia="SimHei" w:hAnsi="SimHei" w:cs="Times New Roman" w:hint="eastAsia"/>
          <w:sz w:val="21"/>
          <w:szCs w:val="21"/>
          <w:lang w:eastAsia="zh-CN"/>
        </w:rPr>
        <w:tab/>
      </w:r>
      <w:r w:rsidRPr="0098736F">
        <w:rPr>
          <w:rFonts w:ascii="SimHei" w:eastAsia="SimHei" w:hAnsi="SimHei" w:cs="Times New Roman" w:hint="eastAsia"/>
          <w:sz w:val="21"/>
          <w:szCs w:val="21"/>
          <w:u w:val="single"/>
          <w:lang w:eastAsia="zh-CN"/>
        </w:rPr>
        <w:t>页　次</w:t>
      </w:r>
    </w:p>
    <w:p w14:paraId="648348B4" w14:textId="356F361B" w:rsidR="00853E71" w:rsidRPr="00F95C74" w:rsidRDefault="00853E71" w:rsidP="0098736F">
      <w:pPr>
        <w:spacing w:before="240"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A.</w:t>
      </w:r>
      <w:r w:rsidRPr="00F95C74">
        <w:rPr>
          <w:rFonts w:ascii="SimSun" w:hAnsi="SimSun" w:cs="Times New Roman"/>
          <w:sz w:val="21"/>
          <w:szCs w:val="21"/>
          <w:lang w:eastAsia="zh-CN"/>
        </w:rPr>
        <w:tab/>
        <w:t>背景</w:t>
      </w:r>
      <w:r w:rsidRPr="00F95C74">
        <w:rPr>
          <w:rFonts w:ascii="SimSun" w:hAnsi="SimSun" w:cs="Times New Roman"/>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AE5761">
        <w:rPr>
          <w:rFonts w:ascii="SimSun" w:hAnsi="SimSun" w:cs="Times New Roman"/>
          <w:sz w:val="21"/>
          <w:szCs w:val="21"/>
          <w:lang w:eastAsia="zh-CN"/>
        </w:rPr>
        <w:tab/>
      </w:r>
      <w:r w:rsidR="00AE5761">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98736F">
        <w:rPr>
          <w:rFonts w:ascii="SimSun" w:hAnsi="SimSun" w:cs="Times New Roman" w:hint="eastAsia"/>
          <w:sz w:val="21"/>
          <w:szCs w:val="21"/>
          <w:lang w:eastAsia="zh-CN"/>
        </w:rPr>
        <w:tab/>
      </w:r>
      <w:r w:rsidR="00AE5761">
        <w:rPr>
          <w:rFonts w:ascii="SimSun" w:hAnsi="SimSun" w:cs="Times New Roman" w:hint="eastAsia"/>
          <w:sz w:val="21"/>
          <w:szCs w:val="21"/>
          <w:lang w:eastAsia="zh-CN"/>
        </w:rPr>
        <w:t xml:space="preserve"> </w:t>
      </w:r>
      <w:r w:rsidRPr="00F95C74">
        <w:rPr>
          <w:rFonts w:ascii="SimSun" w:hAnsi="SimSun" w:cs="Times New Roman"/>
          <w:sz w:val="21"/>
          <w:szCs w:val="21"/>
          <w:lang w:eastAsia="zh-CN"/>
        </w:rPr>
        <w:t>2</w:t>
      </w:r>
    </w:p>
    <w:p w14:paraId="1B88FB3B" w14:textId="13880C16"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B.</w:t>
      </w:r>
      <w:r w:rsidRPr="00F95C74">
        <w:rPr>
          <w:rFonts w:ascii="SimSun" w:hAnsi="SimSun" w:cs="Times New Roman"/>
          <w:sz w:val="21"/>
          <w:szCs w:val="21"/>
          <w:lang w:eastAsia="zh-CN"/>
        </w:rPr>
        <w:tab/>
        <w:t>联合国各机构做法概览：概括</w:t>
      </w:r>
      <w:r w:rsidRPr="00F95C74">
        <w:rPr>
          <w:rFonts w:ascii="SimSun" w:hAnsi="SimSun" w:cs="Times New Roman" w:hint="eastAsia"/>
          <w:sz w:val="21"/>
          <w:szCs w:val="21"/>
          <w:lang w:eastAsia="zh-CN"/>
        </w:rPr>
        <w:t>性</w:t>
      </w:r>
      <w:r w:rsidRPr="00F95C74">
        <w:rPr>
          <w:rFonts w:ascii="SimSun" w:hAnsi="SimSun" w:cs="Times New Roman"/>
          <w:sz w:val="21"/>
          <w:szCs w:val="21"/>
          <w:lang w:eastAsia="zh-CN"/>
        </w:rPr>
        <w:t>结论</w:t>
      </w:r>
      <w:r w:rsidR="0098736F">
        <w:rPr>
          <w:rFonts w:ascii="SimSun" w:hAnsi="SimSun" w:cs="Times New Roman"/>
          <w:sz w:val="21"/>
          <w:szCs w:val="21"/>
          <w:lang w:eastAsia="zh-CN"/>
        </w:rPr>
        <w:tab/>
      </w:r>
      <w:r w:rsidR="0098736F">
        <w:rPr>
          <w:rFonts w:ascii="SimSun" w:hAnsi="SimSun" w:cs="Times New Roman"/>
          <w:sz w:val="21"/>
          <w:szCs w:val="21"/>
          <w:lang w:eastAsia="zh-CN"/>
        </w:rPr>
        <w:tab/>
      </w:r>
      <w:r w:rsidR="0098736F">
        <w:rPr>
          <w:rFonts w:ascii="SimSun" w:hAnsi="SimSun" w:cs="Times New Roman"/>
          <w:sz w:val="21"/>
          <w:szCs w:val="21"/>
          <w:lang w:eastAsia="zh-CN"/>
        </w:rPr>
        <w:tab/>
      </w:r>
      <w:r w:rsidR="0098736F">
        <w:rPr>
          <w:rFonts w:ascii="SimSun" w:hAnsi="SimSun" w:cs="Times New Roman" w:hint="eastAsia"/>
          <w:sz w:val="21"/>
          <w:szCs w:val="21"/>
          <w:lang w:eastAsia="zh-CN"/>
        </w:rPr>
        <w:tab/>
      </w:r>
      <w:r w:rsidR="00AE5761">
        <w:rPr>
          <w:rFonts w:ascii="SimSun" w:hAnsi="SimSun" w:cs="Times New Roman"/>
          <w:sz w:val="21"/>
          <w:szCs w:val="21"/>
          <w:lang w:eastAsia="zh-CN"/>
        </w:rPr>
        <w:tab/>
      </w:r>
      <w:r w:rsidR="0098736F" w:rsidRPr="0074553E">
        <w:rPr>
          <w:rFonts w:ascii="SimSun" w:hAnsi="SimSun" w:cs="Times New Roman"/>
          <w:sz w:val="21"/>
          <w:szCs w:val="21"/>
          <w:lang w:eastAsia="zh-CN"/>
        </w:rPr>
        <w:t>2-</w:t>
      </w:r>
      <w:r w:rsidR="00D26D6C" w:rsidRPr="0074553E">
        <w:rPr>
          <w:rFonts w:ascii="SimSun" w:hAnsi="SimSun" w:cs="Arial"/>
          <w:bCs/>
          <w:iCs/>
          <w:caps/>
          <w:sz w:val="21"/>
          <w:szCs w:val="21"/>
          <w:lang w:eastAsia="zh-CN"/>
        </w:rPr>
        <w:t>6</w:t>
      </w:r>
    </w:p>
    <w:p w14:paraId="711AD81A" w14:textId="65445758"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C.</w:t>
      </w:r>
      <w:r w:rsidRPr="00F95C74">
        <w:rPr>
          <w:rFonts w:ascii="SimSun" w:hAnsi="SimSun" w:cs="Times New Roman"/>
          <w:sz w:val="21"/>
          <w:szCs w:val="21"/>
          <w:lang w:eastAsia="zh-CN"/>
        </w:rPr>
        <w:tab/>
        <w:t>WIPO驻外办事处：简况</w:t>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0098736F">
        <w:rPr>
          <w:rFonts w:ascii="SimSun" w:hAnsi="SimSun" w:cs="Times New Roman" w:hint="eastAsia"/>
          <w:sz w:val="21"/>
          <w:szCs w:val="21"/>
          <w:lang w:eastAsia="zh-CN"/>
        </w:rPr>
        <w:tab/>
      </w:r>
      <w:r w:rsidR="00AE5761">
        <w:rPr>
          <w:rFonts w:ascii="SimSun" w:hAnsi="SimSun" w:cs="Times New Roman"/>
          <w:sz w:val="21"/>
          <w:szCs w:val="21"/>
          <w:lang w:eastAsia="zh-CN"/>
        </w:rPr>
        <w:tab/>
      </w:r>
      <w:r w:rsidR="0074553E" w:rsidRPr="0077039F">
        <w:rPr>
          <w:rFonts w:ascii="SimSun" w:hAnsi="SimSun" w:cs="SimSun"/>
          <w:sz w:val="21"/>
          <w:szCs w:val="21"/>
          <w:lang w:eastAsia="zh-CN"/>
        </w:rPr>
        <w:t>7</w:t>
      </w:r>
      <w:r w:rsidR="0098736F" w:rsidRPr="0074553E">
        <w:rPr>
          <w:rFonts w:ascii="SimSun" w:hAnsi="SimSun" w:cs="Times New Roman"/>
          <w:sz w:val="21"/>
          <w:szCs w:val="21"/>
          <w:lang w:eastAsia="zh-CN"/>
        </w:rPr>
        <w:t>-</w:t>
      </w:r>
      <w:r w:rsidR="00A701A9" w:rsidRPr="0074553E">
        <w:rPr>
          <w:rFonts w:ascii="SimSun" w:hAnsi="SimSun" w:cs="Times New Roman" w:hint="eastAsia"/>
          <w:sz w:val="21"/>
          <w:szCs w:val="21"/>
          <w:lang w:eastAsia="zh-CN"/>
        </w:rPr>
        <w:t>11</w:t>
      </w:r>
    </w:p>
    <w:p w14:paraId="2DE15D33" w14:textId="067B89CC" w:rsidR="00853E71" w:rsidRPr="00F95C74" w:rsidRDefault="00853E71" w:rsidP="0098736F">
      <w:pPr>
        <w:spacing w:afterLines="100" w:after="24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D.</w:t>
      </w:r>
      <w:r w:rsidRPr="00F95C74">
        <w:rPr>
          <w:rFonts w:ascii="SimSun" w:hAnsi="SimSun" w:cs="Times New Roman"/>
          <w:sz w:val="21"/>
          <w:szCs w:val="21"/>
          <w:lang w:eastAsia="zh-CN"/>
        </w:rPr>
        <w:tab/>
        <w:t>需审议的议题</w:t>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Pr="00F95C74">
        <w:rPr>
          <w:rFonts w:ascii="SimSun" w:hAnsi="SimSun" w:cs="Times New Roman"/>
          <w:sz w:val="21"/>
          <w:szCs w:val="21"/>
          <w:lang w:eastAsia="zh-CN"/>
        </w:rPr>
        <w:tab/>
      </w:r>
      <w:r w:rsidR="00AE5761">
        <w:rPr>
          <w:rFonts w:ascii="SimSun" w:hAnsi="SimSun" w:cs="Times New Roman" w:hint="eastAsia"/>
          <w:sz w:val="21"/>
          <w:szCs w:val="21"/>
          <w:lang w:eastAsia="zh-CN"/>
        </w:rPr>
        <w:tab/>
        <w:t xml:space="preserve"> </w:t>
      </w:r>
      <w:bookmarkStart w:id="70" w:name="_GoBack"/>
      <w:bookmarkEnd w:id="70"/>
      <w:r w:rsidR="00A701A9">
        <w:rPr>
          <w:rFonts w:ascii="SimSun" w:hAnsi="SimSun" w:cs="Times New Roman" w:hint="eastAsia"/>
          <w:sz w:val="21"/>
          <w:szCs w:val="21"/>
          <w:lang w:eastAsia="zh-CN"/>
        </w:rPr>
        <w:t>12</w:t>
      </w:r>
    </w:p>
    <w:p w14:paraId="39C13BD4" w14:textId="77777777" w:rsidR="00853E71" w:rsidRPr="00F95C74" w:rsidRDefault="00853E71" w:rsidP="00F95C74">
      <w:pPr>
        <w:spacing w:afterLines="50" w:after="120" w:line="340" w:lineRule="atLeast"/>
        <w:jc w:val="both"/>
        <w:rPr>
          <w:rFonts w:ascii="SimSun" w:hAnsi="SimSun" w:cs="Times New Roman"/>
          <w:b/>
          <w:sz w:val="21"/>
          <w:szCs w:val="21"/>
          <w:u w:val="single"/>
          <w:lang w:eastAsia="zh-CN"/>
        </w:rPr>
        <w:sectPr w:rsidR="00853E71" w:rsidRPr="00F95C74" w:rsidSect="00985895">
          <w:headerReference w:type="default" r:id="rId67"/>
          <w:footerReference w:type="even" r:id="rId68"/>
          <w:footerReference w:type="default" r:id="rId69"/>
          <w:headerReference w:type="first" r:id="rId70"/>
          <w:footerReference w:type="first" r:id="rId71"/>
          <w:pgSz w:w="11907" w:h="16840" w:code="9"/>
          <w:pgMar w:top="567" w:right="1134" w:bottom="1418" w:left="1418" w:header="510" w:footer="1021" w:gutter="0"/>
          <w:pgNumType w:start="8"/>
          <w:cols w:space="708"/>
          <w:titlePg/>
          <w:docGrid w:linePitch="360"/>
        </w:sectPr>
      </w:pPr>
    </w:p>
    <w:p w14:paraId="452106BD" w14:textId="77777777" w:rsidR="00853E71" w:rsidRPr="00A701A9" w:rsidRDefault="00853E71" w:rsidP="00A701A9">
      <w:pPr>
        <w:spacing w:before="240" w:afterLines="100" w:after="240" w:line="340" w:lineRule="atLeast"/>
        <w:ind w:left="545" w:hangingChars="227" w:hanging="545"/>
        <w:jc w:val="both"/>
        <w:rPr>
          <w:rFonts w:ascii="SimHei" w:eastAsia="SimHei" w:hAnsi="SimHei" w:cs="Times New Roman"/>
          <w:b/>
          <w:sz w:val="24"/>
          <w:szCs w:val="24"/>
          <w:lang w:eastAsia="zh-CN"/>
        </w:rPr>
      </w:pPr>
      <w:r w:rsidRPr="00A701A9">
        <w:rPr>
          <w:rFonts w:ascii="SimHei" w:eastAsia="SimHei" w:hAnsi="SimHei" w:cs="Times New Roman"/>
          <w:sz w:val="24"/>
          <w:szCs w:val="24"/>
          <w:lang w:eastAsia="zh-CN"/>
        </w:rPr>
        <w:lastRenderedPageBreak/>
        <w:t>A.</w:t>
      </w:r>
      <w:r w:rsidRPr="00A701A9">
        <w:rPr>
          <w:rFonts w:ascii="SimHei" w:eastAsia="SimHei" w:hAnsi="SimHei" w:cs="Times New Roman"/>
          <w:b/>
          <w:sz w:val="24"/>
          <w:szCs w:val="24"/>
          <w:lang w:eastAsia="zh-CN"/>
        </w:rPr>
        <w:tab/>
      </w:r>
      <w:r w:rsidRPr="00A701A9">
        <w:rPr>
          <w:rFonts w:ascii="SimHei" w:eastAsia="SimHei" w:hAnsi="SimHei" w:cs="Times New Roman" w:hint="eastAsia"/>
          <w:sz w:val="24"/>
          <w:szCs w:val="24"/>
          <w:lang w:eastAsia="zh-CN"/>
        </w:rPr>
        <w:t>背　景</w:t>
      </w:r>
    </w:p>
    <w:p w14:paraId="1F0C4885"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过去两年中，许多成员国都找总干事表示愿意成为本组织驻外办事处的东道国，有的还拿出了具体的方案。</w:t>
      </w:r>
    </w:p>
    <w:p w14:paraId="3546D136"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由于此类请求越来越多，秘书处已将这一问题交由2010年WIPO大会讨论，并提交了文件</w:t>
      </w:r>
      <w:r w:rsidRPr="00F95C74">
        <w:rPr>
          <w:rFonts w:ascii="SimSun" w:hAnsi="SimSun" w:cs="Times New Roman"/>
          <w:sz w:val="21"/>
          <w:szCs w:val="21"/>
          <w:lang w:eastAsia="zh-CN"/>
        </w:rPr>
        <w:t>A/48/12 REV</w:t>
      </w:r>
      <w:r w:rsidRPr="00F95C74">
        <w:rPr>
          <w:rFonts w:ascii="SimSun" w:hAnsi="SimSun" w:cs="Times New Roman" w:hint="eastAsia"/>
          <w:sz w:val="21"/>
          <w:szCs w:val="21"/>
          <w:lang w:eastAsia="zh-CN"/>
        </w:rPr>
        <w:t>。</w:t>
      </w:r>
    </w:p>
    <w:p w14:paraId="78D4D59D"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大会讨论中，有几个成员国表示支持就此问题展开磋商程序。它们还请秘书处收集关于联合国其他机构这方面做法的更多信息，并提供关于WIPO现有驻外办事处的信息。</w:t>
      </w:r>
    </w:p>
    <w:p w14:paraId="1813CF70" w14:textId="77777777" w:rsidR="00853E71" w:rsidRPr="00F95C74" w:rsidRDefault="00853E71" w:rsidP="00F95C74">
      <w:pPr>
        <w:spacing w:afterLines="50" w:after="120" w:line="340" w:lineRule="atLeast"/>
        <w:ind w:left="540"/>
        <w:jc w:val="both"/>
        <w:rPr>
          <w:rFonts w:ascii="SimSun" w:hAnsi="SimSun" w:cs="Times New Roman"/>
          <w:sz w:val="21"/>
          <w:szCs w:val="21"/>
          <w:lang w:eastAsia="zh-CN"/>
        </w:rPr>
      </w:pPr>
      <w:r w:rsidRPr="00F95C74">
        <w:rPr>
          <w:rFonts w:ascii="SimSun" w:hAnsi="SimSun" w:cs="Times New Roman" w:hint="eastAsia"/>
          <w:sz w:val="21"/>
          <w:szCs w:val="21"/>
          <w:lang w:eastAsia="zh-CN"/>
        </w:rPr>
        <w:t>随后，大会注意到上述文件，并对今后12个月内与成员国进行磋商表示支持，以就制定一项关于设立WIPO驻外办事处的政策达成一致意见</w:t>
      </w:r>
      <w:r w:rsidRPr="00F95C74">
        <w:rPr>
          <w:rFonts w:ascii="SimSun" w:hAnsi="SimSun" w:cs="Times New Roman"/>
          <w:sz w:val="21"/>
          <w:szCs w:val="21"/>
          <w:lang w:eastAsia="zh-CN"/>
        </w:rPr>
        <w:t>(A/48/26</w:t>
      </w:r>
      <w:r w:rsidRPr="00F95C74">
        <w:rPr>
          <w:rFonts w:ascii="SimSun" w:hAnsi="SimSun" w:cs="Times New Roman" w:hint="eastAsia"/>
          <w:sz w:val="21"/>
          <w:szCs w:val="21"/>
          <w:lang w:eastAsia="zh-CN"/>
        </w:rPr>
        <w:t>第</w:t>
      </w:r>
      <w:r w:rsidRPr="00F95C74">
        <w:rPr>
          <w:rFonts w:ascii="SimSun" w:hAnsi="SimSun" w:cs="Times New Roman"/>
          <w:sz w:val="21"/>
          <w:szCs w:val="21"/>
          <w:lang w:eastAsia="zh-CN"/>
        </w:rPr>
        <w:t>262</w:t>
      </w:r>
      <w:r w:rsidRPr="00F95C74">
        <w:rPr>
          <w:rFonts w:ascii="SimSun" w:hAnsi="SimSun" w:cs="Times New Roman" w:hint="eastAsia"/>
          <w:sz w:val="21"/>
          <w:szCs w:val="21"/>
          <w:lang w:eastAsia="zh-CN"/>
        </w:rPr>
        <w:t>段</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4B09C8A3" w14:textId="77777777" w:rsidR="00853E71" w:rsidRPr="00F95C74" w:rsidRDefault="00853E71" w:rsidP="00A701A9">
      <w:pPr>
        <w:spacing w:before="240" w:afterLines="100" w:after="240" w:line="340" w:lineRule="atLeast"/>
        <w:ind w:left="545" w:hangingChars="227" w:hanging="545"/>
        <w:jc w:val="both"/>
        <w:rPr>
          <w:rFonts w:ascii="SimSun" w:hAnsi="SimSun" w:cs="Times New Roman"/>
          <w:sz w:val="21"/>
          <w:szCs w:val="21"/>
          <w:lang w:eastAsia="zh-CN"/>
        </w:rPr>
      </w:pPr>
      <w:r w:rsidRPr="00A701A9">
        <w:rPr>
          <w:rFonts w:ascii="SimHei" w:eastAsia="SimHei" w:hAnsi="SimHei" w:cs="Times New Roman"/>
          <w:sz w:val="24"/>
          <w:szCs w:val="24"/>
          <w:lang w:eastAsia="zh-CN"/>
        </w:rPr>
        <w:t>B</w:t>
      </w:r>
      <w:r w:rsidRPr="00A701A9">
        <w:rPr>
          <w:rFonts w:ascii="SimHei" w:eastAsia="SimHei" w:hAnsi="SimHei" w:cs="Times New Roman" w:hint="eastAsia"/>
          <w:sz w:val="24"/>
          <w:szCs w:val="24"/>
          <w:lang w:eastAsia="zh-CN"/>
        </w:rPr>
        <w:t>.</w:t>
      </w:r>
      <w:r w:rsidRPr="00A701A9">
        <w:rPr>
          <w:rFonts w:ascii="SimHei" w:eastAsia="SimHei" w:hAnsi="SimHei" w:cs="Times New Roman" w:hint="eastAsia"/>
          <w:sz w:val="24"/>
          <w:szCs w:val="24"/>
          <w:lang w:eastAsia="zh-CN"/>
        </w:rPr>
        <w:tab/>
        <w:t>联合国各机构在驻外办事处方面的做法概览：概括性结论</w:t>
      </w:r>
    </w:p>
    <w:p w14:paraId="516303F5" w14:textId="77777777" w:rsidR="00853E71" w:rsidRPr="00F95C74" w:rsidRDefault="00853E71" w:rsidP="00A701A9">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针对成员国提出的关于对联合国现行做法进行分析的请求，秘书处与设在日内瓦的下述联合国机构进行了非正式磋商，以了解其驻地结构方面的情况。</w:t>
      </w:r>
    </w:p>
    <w:p w14:paraId="5E9BB9A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世界卫生组织</w:t>
      </w:r>
      <w:r w:rsidRPr="00F95C74">
        <w:rPr>
          <w:rFonts w:ascii="SimSun" w:hAnsi="SimSun" w:cs="Times New Roman"/>
          <w:sz w:val="21"/>
          <w:szCs w:val="21"/>
        </w:rPr>
        <w:t>(WHO)</w:t>
      </w:r>
    </w:p>
    <w:p w14:paraId="172EFC5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国际劳工组织</w:t>
      </w:r>
      <w:r w:rsidRPr="00F95C74">
        <w:rPr>
          <w:rFonts w:ascii="SimSun" w:hAnsi="SimSun" w:cs="Times New Roman"/>
          <w:sz w:val="21"/>
          <w:szCs w:val="21"/>
        </w:rPr>
        <w:t>(ILO)</w:t>
      </w:r>
    </w:p>
    <w:p w14:paraId="00943F73"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pPr>
      <w:r w:rsidRPr="00F95C74">
        <w:rPr>
          <w:rFonts w:ascii="SimSun" w:hAnsi="SimSun" w:cs="Times New Roman" w:hint="eastAsia"/>
          <w:sz w:val="21"/>
          <w:szCs w:val="21"/>
          <w:lang w:eastAsia="zh-CN"/>
        </w:rPr>
        <w:t>人权事务高级专员办事处</w:t>
      </w:r>
      <w:r w:rsidRPr="00F95C74">
        <w:rPr>
          <w:rFonts w:ascii="SimSun" w:hAnsi="SimSun" w:cs="Times New Roman"/>
          <w:sz w:val="21"/>
          <w:szCs w:val="21"/>
          <w:lang w:eastAsia="zh-CN"/>
        </w:rPr>
        <w:t>(OHCHR)</w:t>
      </w:r>
    </w:p>
    <w:p w14:paraId="5252D314"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pPr>
      <w:r w:rsidRPr="00F95C74">
        <w:rPr>
          <w:rFonts w:ascii="SimSun" w:hAnsi="SimSun" w:cs="Times New Roman" w:hint="eastAsia"/>
          <w:sz w:val="21"/>
          <w:szCs w:val="21"/>
          <w:lang w:eastAsia="zh-CN"/>
        </w:rPr>
        <w:t>世界气象组织</w:t>
      </w:r>
      <w:r w:rsidRPr="00F95C74">
        <w:rPr>
          <w:rFonts w:ascii="SimSun" w:hAnsi="SimSun" w:cs="Times New Roman"/>
          <w:sz w:val="21"/>
          <w:szCs w:val="21"/>
          <w:lang w:eastAsia="zh-CN"/>
        </w:rPr>
        <w:t>(WMO)</w:t>
      </w:r>
      <w:r w:rsidRPr="00F95C74">
        <w:rPr>
          <w:rFonts w:ascii="SimSun" w:hAnsi="SimSun" w:cs="Times New Roman" w:hint="eastAsia"/>
          <w:sz w:val="21"/>
          <w:szCs w:val="21"/>
          <w:lang w:eastAsia="zh-CN"/>
        </w:rPr>
        <w:t>，以及</w:t>
      </w:r>
    </w:p>
    <w:p w14:paraId="4E7877DD"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rPr>
      </w:pPr>
      <w:r w:rsidRPr="00F95C74">
        <w:rPr>
          <w:rFonts w:ascii="SimSun" w:hAnsi="SimSun" w:cs="Times New Roman" w:hint="eastAsia"/>
          <w:sz w:val="21"/>
          <w:szCs w:val="21"/>
          <w:lang w:eastAsia="zh-CN"/>
        </w:rPr>
        <w:t>国际电信联盟</w:t>
      </w:r>
      <w:r w:rsidRPr="00F95C74">
        <w:rPr>
          <w:rFonts w:ascii="SimSun" w:hAnsi="SimSun" w:cs="Times New Roman"/>
          <w:sz w:val="21"/>
          <w:szCs w:val="21"/>
        </w:rPr>
        <w:t>(ITU)</w:t>
      </w:r>
    </w:p>
    <w:p w14:paraId="7E9B372B" w14:textId="77777777" w:rsidR="00853E71" w:rsidRPr="00F95C74" w:rsidRDefault="00853E71" w:rsidP="00A701A9">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根据所开展的这些磋商情况，特汇编了以下矩阵表，概述联合国这些机构的驻地结构：</w:t>
      </w:r>
    </w:p>
    <w:p w14:paraId="23A05D51" w14:textId="77777777" w:rsidR="00853E71" w:rsidRPr="00A701A9" w:rsidRDefault="00853E71" w:rsidP="00A701A9">
      <w:pPr>
        <w:spacing w:before="240" w:afterLines="100" w:after="240" w:line="340" w:lineRule="atLeast"/>
        <w:jc w:val="both"/>
        <w:rPr>
          <w:rFonts w:ascii="SimHei" w:eastAsia="SimHei" w:hAnsi="SimHei" w:cs="Times New Roman"/>
          <w:sz w:val="21"/>
          <w:szCs w:val="21"/>
          <w:u w:val="single"/>
          <w:lang w:eastAsia="zh-CN"/>
        </w:rPr>
      </w:pPr>
      <w:r w:rsidRPr="00A701A9">
        <w:rPr>
          <w:rFonts w:ascii="SimHei" w:eastAsia="SimHei" w:hAnsi="SimHei" w:cs="Times New Roman" w:hint="eastAsia"/>
          <w:sz w:val="21"/>
          <w:szCs w:val="21"/>
          <w:u w:val="single"/>
          <w:lang w:eastAsia="zh-CN"/>
        </w:rPr>
        <w:t>概括性结论</w:t>
      </w:r>
    </w:p>
    <w:p w14:paraId="5A28A718" w14:textId="77777777" w:rsidR="00853E71" w:rsidRPr="00F95C74" w:rsidRDefault="00853E71" w:rsidP="00A701A9">
      <w:pPr>
        <w:spacing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驻地结构</w:t>
      </w:r>
    </w:p>
    <w:p w14:paraId="649F262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驻地结构并非一成不变，而在不断发展。</w:t>
      </w:r>
    </w:p>
    <w:p w14:paraId="488859C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如下所示，普遍采用了“两级”模式：</w:t>
      </w:r>
    </w:p>
    <w:p w14:paraId="31E7E694" w14:textId="77777777" w:rsidR="00853E71" w:rsidRPr="00F95C74" w:rsidRDefault="00853E71" w:rsidP="00A701A9">
      <w:pPr>
        <w:spacing w:afterLines="50" w:after="120" w:line="340" w:lineRule="atLeast"/>
        <w:ind w:left="993"/>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总部</w:t>
      </w:r>
      <w:r w:rsidRPr="00F95C74">
        <w:rPr>
          <w:rFonts w:ascii="SimSun" w:hAnsi="SimSun" w:cs="Times New Roman"/>
          <w:sz w:val="21"/>
          <w:szCs w:val="21"/>
          <w:u w:val="single"/>
        </w:rPr>
        <w:sym w:font="Wingdings" w:char="F0E0"/>
      </w:r>
      <w:r w:rsidRPr="00F95C74">
        <w:rPr>
          <w:rFonts w:ascii="SimSun" w:hAnsi="SimSun" w:cs="Times New Roman" w:hint="eastAsia"/>
          <w:sz w:val="21"/>
          <w:szCs w:val="21"/>
          <w:u w:val="single"/>
          <w:lang w:eastAsia="zh-CN"/>
        </w:rPr>
        <w:t>地区办事处</w:t>
      </w:r>
      <w:r w:rsidRPr="00F95C74">
        <w:rPr>
          <w:rFonts w:ascii="SimSun" w:hAnsi="SimSun" w:cs="Times New Roman"/>
          <w:sz w:val="21"/>
          <w:szCs w:val="21"/>
          <w:u w:val="single"/>
        </w:rPr>
        <w:sym w:font="Wingdings" w:char="F0E0"/>
      </w:r>
      <w:r w:rsidRPr="00F95C74">
        <w:rPr>
          <w:rFonts w:ascii="SimSun" w:hAnsi="SimSun" w:cs="Times New Roman" w:hint="eastAsia"/>
          <w:sz w:val="21"/>
          <w:szCs w:val="21"/>
          <w:u w:val="single"/>
          <w:lang w:eastAsia="zh-CN"/>
        </w:rPr>
        <w:t>地区/国家/驻地办事处</w:t>
      </w:r>
    </w:p>
    <w:p w14:paraId="28858EB7"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许多机构还为满足具体需求设有其他各种杂项驻点。</w:t>
      </w:r>
    </w:p>
    <w:p w14:paraId="26C0B8E1"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rPr>
      </w:pPr>
      <w:r w:rsidRPr="00F95C74">
        <w:rPr>
          <w:rFonts w:ascii="SimSun" w:hAnsi="SimSun" w:cs="Times New Roman" w:hint="eastAsia"/>
          <w:sz w:val="21"/>
          <w:szCs w:val="21"/>
          <w:u w:val="single"/>
          <w:lang w:eastAsia="zh-CN"/>
        </w:rPr>
        <w:t>人力资源</w:t>
      </w:r>
    </w:p>
    <w:p w14:paraId="4A8164A2"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不存在典型的人员配置模式</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具体取决于所涉机构的任务授权/需求。</w:t>
      </w:r>
    </w:p>
    <w:p w14:paraId="60FE6CF9"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设立新的驻外办事处需要对总部工作进行调整</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增加新的职能和责任、问责框架、工作方法及增加工作人员培训计划</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1BA7694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一些机构制定了正式的人员流动政策，但其他机构没有制定这方面的政策。</w:t>
      </w:r>
    </w:p>
    <w:p w14:paraId="007F3E1D"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rPr>
      </w:pPr>
      <w:r w:rsidRPr="00F95C74">
        <w:rPr>
          <w:rFonts w:ascii="SimSun" w:hAnsi="SimSun" w:cs="Times New Roman" w:hint="eastAsia"/>
          <w:sz w:val="21"/>
          <w:szCs w:val="21"/>
          <w:u w:val="single"/>
          <w:lang w:eastAsia="zh-CN"/>
        </w:rPr>
        <w:lastRenderedPageBreak/>
        <w:t>驻外办事处的选址</w:t>
      </w:r>
    </w:p>
    <w:p w14:paraId="2C7E862C"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无既定原则。</w:t>
      </w:r>
    </w:p>
    <w:p w14:paraId="0CEE2333"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选址根据各机构的任务授权和要求的性质而互不相同。</w:t>
      </w:r>
    </w:p>
    <w:p w14:paraId="26C91902"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出于各种不同考虑而设立驻外办事处</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例如安全、经济、政治和有无人力和财政资源等方面的考虑</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w:t>
      </w:r>
    </w:p>
    <w:p w14:paraId="0BD129C6"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有时，驻外办事处倾向于选在已有联合国驻点的位置。</w:t>
      </w:r>
    </w:p>
    <w:p w14:paraId="723C4A0F"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总部与驻外办事处之间的关系</w:t>
      </w:r>
    </w:p>
    <w:p w14:paraId="0DF221B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各机构都努力减少工作重复。</w:t>
      </w:r>
    </w:p>
    <w:p w14:paraId="1D03455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它们承认需有明确的汇报渠道。</w:t>
      </w:r>
    </w:p>
    <w:p w14:paraId="2186E8E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在大多数情况下，各机构都建有一套集中化管理结构。多数决定都由总部</w:t>
      </w:r>
      <w:proofErr w:type="gramStart"/>
      <w:r w:rsidRPr="00F95C74">
        <w:rPr>
          <w:rFonts w:ascii="SimSun" w:hAnsi="SimSun" w:cs="Times New Roman" w:hint="eastAsia"/>
          <w:sz w:val="21"/>
          <w:szCs w:val="21"/>
          <w:lang w:eastAsia="zh-CN"/>
        </w:rPr>
        <w:t>作出</w:t>
      </w:r>
      <w:proofErr w:type="gramEnd"/>
      <w:r w:rsidRPr="00F95C74">
        <w:rPr>
          <w:rFonts w:ascii="SimSun" w:hAnsi="SimSun" w:cs="Times New Roman" w:hint="eastAsia"/>
          <w:sz w:val="21"/>
          <w:szCs w:val="21"/>
          <w:lang w:eastAsia="zh-CN"/>
        </w:rPr>
        <w:t>，驻外办事处负责执行。</w:t>
      </w:r>
    </w:p>
    <w:p w14:paraId="4FA0B8E8"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报告链的情况互不相同。驻外办事处要么向行政首长汇报，要么向总部的相关部门/司局汇报。</w:t>
      </w:r>
    </w:p>
    <w:p w14:paraId="63E28CD2" w14:textId="77777777" w:rsidR="00853E71" w:rsidRPr="00F95C74" w:rsidRDefault="00853E71" w:rsidP="0043570A">
      <w:pPr>
        <w:spacing w:beforeLines="100" w:before="240" w:afterLines="100" w:after="240" w:line="340" w:lineRule="atLeast"/>
        <w:jc w:val="both"/>
        <w:rPr>
          <w:rFonts w:ascii="SimSun" w:hAnsi="SimSun" w:cs="Times New Roman"/>
          <w:sz w:val="21"/>
          <w:szCs w:val="21"/>
          <w:u w:val="single"/>
          <w:lang w:eastAsia="zh-CN"/>
        </w:rPr>
      </w:pPr>
      <w:r w:rsidRPr="00F95C74">
        <w:rPr>
          <w:rFonts w:ascii="SimSun" w:hAnsi="SimSun" w:cs="Times New Roman" w:hint="eastAsia"/>
          <w:sz w:val="21"/>
          <w:szCs w:val="21"/>
          <w:u w:val="single"/>
          <w:lang w:eastAsia="zh-CN"/>
        </w:rPr>
        <w:t>东道国安排</w:t>
      </w:r>
    </w:p>
    <w:p w14:paraId="05414DC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在设立驻外办事处方面，无共同法律做法可循。某些办事处采用了示范东道国协定，但在其他情况下，则是</w:t>
      </w:r>
      <w:proofErr w:type="gramStart"/>
      <w:r w:rsidRPr="00F95C74">
        <w:rPr>
          <w:rFonts w:ascii="SimSun" w:hAnsi="SimSun" w:cs="Times New Roman" w:hint="eastAsia"/>
          <w:sz w:val="21"/>
          <w:szCs w:val="21"/>
          <w:lang w:eastAsia="zh-CN"/>
        </w:rPr>
        <w:t>秉</w:t>
      </w:r>
      <w:proofErr w:type="gramEnd"/>
      <w:r w:rsidRPr="00F95C74">
        <w:rPr>
          <w:rFonts w:ascii="SimSun" w:hAnsi="SimSun" w:cs="Times New Roman" w:hint="eastAsia"/>
          <w:sz w:val="21"/>
          <w:szCs w:val="21"/>
          <w:lang w:eastAsia="zh-CN"/>
        </w:rPr>
        <w:t>着具体情况具体办理的原则签订东道国协议定的。</w:t>
      </w:r>
    </w:p>
    <w:p w14:paraId="35508316"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存在多种形式的东道国捐助，以减少驻外办事处的费用</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办公房舍、业务费、当地工作人员</w:t>
      </w: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。普遍而言，各机构都寻求东道国捐助。</w:t>
      </w:r>
    </w:p>
    <w:p w14:paraId="6CC1AFA4" w14:textId="77777777" w:rsidR="00853E71" w:rsidRPr="00F95C74" w:rsidRDefault="00853E71" w:rsidP="0043570A">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作为总结，可以</w:t>
      </w:r>
      <w:proofErr w:type="gramStart"/>
      <w:r w:rsidRPr="00F95C74">
        <w:rPr>
          <w:rFonts w:ascii="SimSun" w:hAnsi="SimSun" w:cs="Times New Roman" w:hint="eastAsia"/>
          <w:sz w:val="21"/>
          <w:szCs w:val="21"/>
          <w:lang w:eastAsia="zh-CN"/>
        </w:rPr>
        <w:t>作出</w:t>
      </w:r>
      <w:proofErr w:type="gramEnd"/>
      <w:r w:rsidRPr="00F95C74">
        <w:rPr>
          <w:rFonts w:ascii="SimSun" w:hAnsi="SimSun" w:cs="Times New Roman" w:hint="eastAsia"/>
          <w:sz w:val="21"/>
          <w:szCs w:val="21"/>
          <w:lang w:eastAsia="zh-CN"/>
        </w:rPr>
        <w:t>以下结论：</w:t>
      </w:r>
    </w:p>
    <w:p w14:paraId="5D7C1FD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联合国机构并无单一的驻外办事处模式。</w:t>
      </w:r>
    </w:p>
    <w:p w14:paraId="7DDD4480"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在设立驻外办事处/工作人员流动方面无共同政策。</w:t>
      </w:r>
    </w:p>
    <w:p w14:paraId="2C99EFD1"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驻地结构反映各机构特有的任务授权和要求。</w:t>
      </w:r>
    </w:p>
    <w:p w14:paraId="2891EE95" w14:textId="77777777" w:rsidR="00853E71" w:rsidRPr="00F95C74" w:rsidRDefault="00853E71" w:rsidP="0043570A">
      <w:pPr>
        <w:numPr>
          <w:ilvl w:val="0"/>
          <w:numId w:val="8"/>
        </w:numPr>
        <w:tabs>
          <w:tab w:val="clear" w:pos="1440"/>
        </w:tabs>
        <w:spacing w:afterLines="50" w:after="120" w:line="340" w:lineRule="atLeast"/>
        <w:ind w:left="851" w:hanging="425"/>
        <w:jc w:val="both"/>
        <w:rPr>
          <w:rFonts w:ascii="SimSun" w:hAnsi="SimSun" w:cs="Times New Roman"/>
          <w:sz w:val="21"/>
          <w:szCs w:val="21"/>
          <w:lang w:eastAsia="zh-CN"/>
        </w:rPr>
      </w:pPr>
      <w:r w:rsidRPr="00F95C74">
        <w:rPr>
          <w:rFonts w:ascii="SimSun" w:hAnsi="SimSun" w:cs="Times New Roman" w:hint="eastAsia"/>
          <w:sz w:val="21"/>
          <w:szCs w:val="21"/>
          <w:lang w:eastAsia="zh-CN"/>
        </w:rPr>
        <w:t>驻外办事处的性质取决于特定地区/国家的需求。</w:t>
      </w:r>
    </w:p>
    <w:p w14:paraId="017A92D0" w14:textId="77777777" w:rsidR="00853E71" w:rsidRPr="00F95C74" w:rsidRDefault="00853E71" w:rsidP="00F95C74">
      <w:pPr>
        <w:numPr>
          <w:ilvl w:val="0"/>
          <w:numId w:val="8"/>
        </w:numPr>
        <w:spacing w:afterLines="50" w:after="120" w:line="340" w:lineRule="atLeast"/>
        <w:ind w:left="1434" w:hanging="357"/>
        <w:jc w:val="both"/>
        <w:rPr>
          <w:rFonts w:ascii="SimSun" w:hAnsi="SimSun" w:cs="Times New Roman"/>
          <w:sz w:val="21"/>
          <w:szCs w:val="21"/>
          <w:lang w:eastAsia="zh-CN"/>
        </w:rPr>
        <w:sectPr w:rsidR="00853E71" w:rsidRPr="00F95C74" w:rsidSect="00985895">
          <w:headerReference w:type="default" r:id="rId72"/>
          <w:footerReference w:type="default" r:id="rId73"/>
          <w:pgSz w:w="11907" w:h="16840" w:code="9"/>
          <w:pgMar w:top="567" w:right="1134" w:bottom="1418" w:left="1418" w:header="510" w:footer="1021" w:gutter="0"/>
          <w:pgNumType w:start="2"/>
          <w:cols w:space="708"/>
          <w:docGrid w:linePitch="360"/>
        </w:sectPr>
      </w:pPr>
    </w:p>
    <w:p w14:paraId="1338A9A3" w14:textId="38A69CD0" w:rsidR="00853E71" w:rsidRPr="00F95C74" w:rsidRDefault="00853E71" w:rsidP="00826C88">
      <w:pPr>
        <w:spacing w:afterLines="100" w:after="240" w:line="340" w:lineRule="atLeast"/>
        <w:jc w:val="center"/>
        <w:rPr>
          <w:rFonts w:ascii="SimSun" w:hAnsi="SimSun" w:cs="Arial"/>
          <w:sz w:val="21"/>
          <w:szCs w:val="21"/>
          <w:lang w:eastAsia="zh-CN"/>
        </w:rPr>
      </w:pPr>
      <w:r w:rsidRPr="00F95C74">
        <w:rPr>
          <w:rFonts w:ascii="SimSun" w:hAnsi="SimSun" w:cs="Arial" w:hint="eastAsia"/>
          <w:sz w:val="21"/>
          <w:szCs w:val="21"/>
          <w:u w:val="single"/>
          <w:lang w:eastAsia="zh-CN"/>
        </w:rPr>
        <w:lastRenderedPageBreak/>
        <w:t>部分联合国机构驻外办事处的情况</w:t>
      </w:r>
    </w:p>
    <w:tbl>
      <w:tblPr>
        <w:tblStyle w:val="ae"/>
        <w:tblW w:w="5000" w:type="pct"/>
        <w:tblLook w:val="01E0" w:firstRow="1" w:lastRow="1" w:firstColumn="1" w:lastColumn="1" w:noHBand="0" w:noVBand="0"/>
      </w:tblPr>
      <w:tblGrid>
        <w:gridCol w:w="1408"/>
        <w:gridCol w:w="825"/>
        <w:gridCol w:w="1726"/>
        <w:gridCol w:w="1751"/>
        <w:gridCol w:w="1210"/>
        <w:gridCol w:w="1363"/>
        <w:gridCol w:w="1544"/>
        <w:gridCol w:w="1860"/>
        <w:gridCol w:w="1484"/>
        <w:gridCol w:w="1162"/>
        <w:gridCol w:w="1589"/>
      </w:tblGrid>
      <w:tr w:rsidR="00853E71" w:rsidRPr="00726356" w14:paraId="06516963" w14:textId="77777777" w:rsidTr="005277E4">
        <w:trPr>
          <w:tblHeader/>
        </w:trPr>
        <w:tc>
          <w:tcPr>
            <w:tcW w:w="442" w:type="pct"/>
            <w:shd w:val="clear" w:color="auto" w:fill="C0C0C0"/>
          </w:tcPr>
          <w:p w14:paraId="7FD07C79" w14:textId="7D7427CD"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机构秘书处</w:t>
            </w:r>
          </w:p>
        </w:tc>
        <w:tc>
          <w:tcPr>
            <w:tcW w:w="259" w:type="pct"/>
            <w:shd w:val="clear" w:color="auto" w:fill="C0C0C0"/>
            <w:vAlign w:val="center"/>
          </w:tcPr>
          <w:p w14:paraId="7C4418E0"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驻地结构</w:t>
            </w:r>
          </w:p>
        </w:tc>
        <w:tc>
          <w:tcPr>
            <w:tcW w:w="542" w:type="pct"/>
            <w:shd w:val="clear" w:color="auto" w:fill="C0C0C0"/>
            <w:vAlign w:val="center"/>
          </w:tcPr>
          <w:p w14:paraId="5B7B515E"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办事处性质</w:t>
            </w:r>
            <w:r w:rsidRPr="005277E4">
              <w:rPr>
                <w:rFonts w:ascii="SimHei" w:eastAsia="SimHei" w:hAnsi="SimHei"/>
                <w:sz w:val="21"/>
                <w:szCs w:val="21"/>
                <w:vertAlign w:val="superscript"/>
              </w:rPr>
              <w:footnoteReference w:id="1"/>
            </w:r>
          </w:p>
        </w:tc>
        <w:tc>
          <w:tcPr>
            <w:tcW w:w="550" w:type="pct"/>
            <w:shd w:val="clear" w:color="auto" w:fill="C0C0C0"/>
          </w:tcPr>
          <w:p w14:paraId="24ED7711" w14:textId="77777777" w:rsidR="00853E71" w:rsidRPr="005277E4" w:rsidRDefault="00853E71" w:rsidP="005277E4">
            <w:pPr>
              <w:spacing w:before="60" w:afterLines="50" w:after="120" w:line="340" w:lineRule="atLeast"/>
              <w:jc w:val="center"/>
              <w:rPr>
                <w:rFonts w:ascii="SimHei" w:eastAsia="SimHei" w:hAnsi="SimHei"/>
                <w:sz w:val="21"/>
                <w:szCs w:val="21"/>
                <w:lang w:eastAsia="zh-CN"/>
              </w:rPr>
            </w:pPr>
            <w:r w:rsidRPr="005277E4">
              <w:rPr>
                <w:rFonts w:ascii="SimHei" w:eastAsia="SimHei" w:hAnsi="SimHei"/>
                <w:sz w:val="21"/>
                <w:szCs w:val="21"/>
                <w:lang w:eastAsia="zh-CN"/>
              </w:rPr>
              <w:t>外地办事处工作人员数量</w:t>
            </w:r>
            <w:r w:rsidRPr="005277E4">
              <w:rPr>
                <w:rFonts w:ascii="SimHei" w:eastAsia="SimHei" w:hAnsi="SimHei"/>
                <w:sz w:val="21"/>
                <w:szCs w:val="21"/>
                <w:vertAlign w:val="superscript"/>
              </w:rPr>
              <w:footnoteReference w:id="2"/>
            </w:r>
          </w:p>
        </w:tc>
        <w:tc>
          <w:tcPr>
            <w:tcW w:w="380" w:type="pct"/>
            <w:shd w:val="clear" w:color="auto" w:fill="C0C0C0"/>
          </w:tcPr>
          <w:p w14:paraId="44FD7A94"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办事处</w:t>
            </w:r>
            <w:r w:rsidRPr="005277E4">
              <w:rPr>
                <w:rFonts w:ascii="SimHei" w:eastAsia="SimHei" w:hAnsi="SimHei"/>
                <w:sz w:val="21"/>
                <w:szCs w:val="21"/>
              </w:rPr>
              <w:br/>
              <w:t>数量</w:t>
            </w:r>
          </w:p>
        </w:tc>
        <w:tc>
          <w:tcPr>
            <w:tcW w:w="428" w:type="pct"/>
            <w:shd w:val="clear" w:color="auto" w:fill="C0C0C0"/>
            <w:vAlign w:val="center"/>
          </w:tcPr>
          <w:p w14:paraId="4B544A78"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集中程度</w:t>
            </w:r>
          </w:p>
        </w:tc>
        <w:tc>
          <w:tcPr>
            <w:tcW w:w="485" w:type="pct"/>
            <w:shd w:val="clear" w:color="auto" w:fill="C0C0C0"/>
            <w:vAlign w:val="center"/>
          </w:tcPr>
          <w:p w14:paraId="7BB9BB1A"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职</w:t>
            </w:r>
            <w:r w:rsidRPr="005277E4">
              <w:rPr>
                <w:rFonts w:ascii="SimHei" w:eastAsia="SimHei" w:hAnsi="SimHei" w:hint="eastAsia"/>
                <w:sz w:val="21"/>
                <w:szCs w:val="21"/>
              </w:rPr>
              <w:t xml:space="preserve">　</w:t>
            </w:r>
            <w:r w:rsidRPr="005277E4">
              <w:rPr>
                <w:rFonts w:ascii="SimHei" w:eastAsia="SimHei" w:hAnsi="SimHei"/>
                <w:sz w:val="21"/>
                <w:szCs w:val="21"/>
              </w:rPr>
              <w:t>能</w:t>
            </w:r>
          </w:p>
        </w:tc>
        <w:tc>
          <w:tcPr>
            <w:tcW w:w="584" w:type="pct"/>
            <w:shd w:val="clear" w:color="auto" w:fill="C0C0C0"/>
            <w:vAlign w:val="center"/>
          </w:tcPr>
          <w:p w14:paraId="1F4BC8A9"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报告链</w:t>
            </w:r>
          </w:p>
        </w:tc>
        <w:tc>
          <w:tcPr>
            <w:tcW w:w="466" w:type="pct"/>
            <w:shd w:val="clear" w:color="auto" w:fill="C0C0C0"/>
            <w:vAlign w:val="center"/>
          </w:tcPr>
          <w:p w14:paraId="395DCABF"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东道国安排</w:t>
            </w:r>
          </w:p>
        </w:tc>
        <w:tc>
          <w:tcPr>
            <w:tcW w:w="365" w:type="pct"/>
            <w:shd w:val="clear" w:color="auto" w:fill="C0C0C0"/>
          </w:tcPr>
          <w:p w14:paraId="5E37C293"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工作人员</w:t>
            </w:r>
            <w:r w:rsidRPr="005277E4">
              <w:rPr>
                <w:rFonts w:ascii="SimHei" w:eastAsia="SimHei" w:hAnsi="SimHei"/>
                <w:sz w:val="21"/>
                <w:szCs w:val="21"/>
              </w:rPr>
              <w:br/>
              <w:t>流动</w:t>
            </w:r>
          </w:p>
        </w:tc>
        <w:tc>
          <w:tcPr>
            <w:tcW w:w="499" w:type="pct"/>
            <w:shd w:val="clear" w:color="auto" w:fill="C0C0C0"/>
            <w:vAlign w:val="center"/>
          </w:tcPr>
          <w:p w14:paraId="1C305C4B" w14:textId="77777777" w:rsidR="00853E71" w:rsidRPr="005277E4" w:rsidRDefault="00853E71" w:rsidP="005277E4">
            <w:pPr>
              <w:spacing w:before="60" w:afterLines="50" w:after="120" w:line="340" w:lineRule="atLeast"/>
              <w:jc w:val="center"/>
              <w:rPr>
                <w:rFonts w:ascii="SimHei" w:eastAsia="SimHei" w:hAnsi="SimHei"/>
                <w:sz w:val="21"/>
                <w:szCs w:val="21"/>
              </w:rPr>
            </w:pPr>
            <w:r w:rsidRPr="005277E4">
              <w:rPr>
                <w:rFonts w:ascii="SimHei" w:eastAsia="SimHei" w:hAnsi="SimHei"/>
                <w:sz w:val="21"/>
                <w:szCs w:val="21"/>
              </w:rPr>
              <w:t>决策机构</w:t>
            </w:r>
          </w:p>
        </w:tc>
      </w:tr>
      <w:tr w:rsidR="00853E71" w:rsidRPr="00726356" w14:paraId="25BF6969" w14:textId="77777777" w:rsidTr="005277E4">
        <w:tc>
          <w:tcPr>
            <w:tcW w:w="442" w:type="pct"/>
          </w:tcPr>
          <w:p w14:paraId="7C44C105" w14:textId="2E473F0D"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t>卫生组织</w:t>
            </w:r>
            <w:r w:rsidR="002C08BC">
              <w:rPr>
                <w:rFonts w:ascii="SimHei" w:eastAsia="SimHei" w:hAnsi="SimHei"/>
                <w:sz w:val="21"/>
                <w:szCs w:val="21"/>
              </w:rPr>
              <w:t>(</w:t>
            </w:r>
            <w:r w:rsidRPr="005277E4">
              <w:rPr>
                <w:rFonts w:ascii="SimHei" w:eastAsia="SimHei" w:hAnsi="SimHei"/>
                <w:sz w:val="21"/>
                <w:szCs w:val="21"/>
              </w:rPr>
              <w:t>WHO</w:t>
            </w:r>
            <w:r w:rsidR="002C08BC">
              <w:rPr>
                <w:rFonts w:ascii="SimHei" w:eastAsia="SimHei" w:hAnsi="SimHei"/>
                <w:sz w:val="21"/>
                <w:szCs w:val="21"/>
              </w:rPr>
              <w:t>)</w:t>
            </w:r>
          </w:p>
          <w:p w14:paraId="74ADD6A6"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4C1085A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r w:rsidRPr="005277E4">
              <w:rPr>
                <w:rFonts w:ascii="SimSun" w:eastAsia="SimSun" w:hAnsi="SimSun"/>
                <w:sz w:val="18"/>
                <w:szCs w:val="18"/>
                <w:vertAlign w:val="superscript"/>
              </w:rPr>
              <w:footnoteReference w:id="3"/>
            </w:r>
          </w:p>
        </w:tc>
        <w:tc>
          <w:tcPr>
            <w:tcW w:w="542" w:type="pct"/>
          </w:tcPr>
          <w:p w14:paraId="30E35DE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cs="Arial"/>
                <w:sz w:val="18"/>
                <w:szCs w:val="18"/>
                <w:lang w:eastAsia="zh-CN"/>
              </w:rPr>
              <w:t>区域</w:t>
            </w:r>
            <w:r w:rsidRPr="005277E4">
              <w:rPr>
                <w:rFonts w:ascii="SimSun" w:eastAsia="SimSun" w:hAnsi="SimSun"/>
                <w:sz w:val="18"/>
                <w:szCs w:val="18"/>
                <w:lang w:eastAsia="zh-CN"/>
              </w:rPr>
              <w:t>办事处</w:t>
            </w:r>
          </w:p>
          <w:p w14:paraId="1D96871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cs="Arial"/>
                <w:sz w:val="18"/>
                <w:szCs w:val="18"/>
                <w:lang w:eastAsia="zh-CN"/>
              </w:rPr>
              <w:t>国家</w:t>
            </w:r>
            <w:proofErr w:type="gramStart"/>
            <w:r w:rsidRPr="005277E4">
              <w:rPr>
                <w:rFonts w:ascii="SimSun" w:eastAsia="SimSun" w:hAnsi="SimSun"/>
                <w:sz w:val="18"/>
                <w:szCs w:val="18"/>
                <w:lang w:eastAsia="zh-CN"/>
              </w:rPr>
              <w:t>间支持</w:t>
            </w:r>
            <w:proofErr w:type="gramEnd"/>
            <w:r w:rsidRPr="005277E4">
              <w:rPr>
                <w:rFonts w:ascii="SimSun" w:eastAsia="SimSun" w:hAnsi="SimSun"/>
                <w:sz w:val="18"/>
                <w:szCs w:val="18"/>
                <w:lang w:eastAsia="zh-CN"/>
              </w:rPr>
              <w:t>小组或分区域办事处</w:t>
            </w:r>
          </w:p>
          <w:p w14:paraId="63FE3E49" w14:textId="77777777" w:rsidR="00F95C74"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hint="eastAsia"/>
                <w:sz w:val="18"/>
                <w:szCs w:val="18"/>
              </w:rPr>
              <w:tab/>
            </w:r>
            <w:r w:rsidRPr="005277E4">
              <w:rPr>
                <w:rFonts w:ascii="SimSun" w:eastAsia="SimSun" w:hAnsi="SimSun" w:cs="Arial"/>
                <w:sz w:val="18"/>
                <w:szCs w:val="18"/>
                <w:lang w:eastAsia="zh-CN"/>
              </w:rPr>
              <w:t>国家</w:t>
            </w:r>
            <w:r w:rsidRPr="005277E4">
              <w:rPr>
                <w:rFonts w:ascii="SimSun" w:eastAsia="SimSun" w:hAnsi="SimSun"/>
                <w:sz w:val="18"/>
                <w:szCs w:val="18"/>
                <w:lang w:eastAsia="zh-CN"/>
              </w:rPr>
              <w:t>办事处</w:t>
            </w:r>
          </w:p>
          <w:p w14:paraId="5D843DC9" w14:textId="42481FF1" w:rsidR="00853E71" w:rsidRPr="005277E4" w:rsidRDefault="00853E71" w:rsidP="005277E4">
            <w:pPr>
              <w:spacing w:afterLines="30" w:after="72" w:line="300" w:lineRule="atLeast"/>
              <w:jc w:val="both"/>
              <w:rPr>
                <w:rFonts w:ascii="SimSun" w:eastAsia="SimSun" w:hAnsi="SimSun"/>
                <w:sz w:val="18"/>
                <w:szCs w:val="18"/>
              </w:rPr>
            </w:pPr>
          </w:p>
        </w:tc>
        <w:tc>
          <w:tcPr>
            <w:tcW w:w="550" w:type="pct"/>
          </w:tcPr>
          <w:p w14:paraId="35433292"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2010年10月31日有5,648人</w:t>
            </w:r>
          </w:p>
        </w:tc>
        <w:tc>
          <w:tcPr>
            <w:tcW w:w="380" w:type="pct"/>
          </w:tcPr>
          <w:p w14:paraId="6DF7C9C0" w14:textId="71C6270E" w:rsidR="00853E71" w:rsidRPr="005277E4" w:rsidRDefault="00853E71" w:rsidP="005277E4">
            <w:pPr>
              <w:tabs>
                <w:tab w:val="left" w:pos="273"/>
              </w:tabs>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sz w:val="18"/>
                <w:szCs w:val="18"/>
                <w:lang w:eastAsia="zh-CN"/>
              </w:rPr>
              <w:tab/>
            </w:r>
            <w:r w:rsidRPr="005277E4">
              <w:rPr>
                <w:rFonts w:ascii="SimSun" w:eastAsia="SimSun" w:hAnsi="SimSun"/>
                <w:sz w:val="18"/>
                <w:szCs w:val="18"/>
                <w:lang w:eastAsia="zh-CN"/>
              </w:rPr>
              <w:t>区域：6</w:t>
            </w:r>
          </w:p>
          <w:p w14:paraId="5603CC3A" w14:textId="626AE1EE" w:rsidR="00853E71" w:rsidRPr="005277E4" w:rsidRDefault="00853E71" w:rsidP="005277E4">
            <w:pPr>
              <w:tabs>
                <w:tab w:val="left" w:pos="273"/>
              </w:tabs>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151个国家、领土和地区办事处</w:t>
            </w:r>
          </w:p>
        </w:tc>
        <w:tc>
          <w:tcPr>
            <w:tcW w:w="428" w:type="pct"/>
          </w:tcPr>
          <w:p w14:paraId="6ABEA21D"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高度权力下放，包括区域委员会提名区域主任，须经执行委员会任命</w:t>
            </w:r>
          </w:p>
        </w:tc>
        <w:tc>
          <w:tcPr>
            <w:tcW w:w="485" w:type="pct"/>
          </w:tcPr>
          <w:p w14:paraId="2E5E1298" w14:textId="77777777" w:rsidR="00853E71" w:rsidRPr="005277E4" w:rsidRDefault="00853E71" w:rsidP="005277E4">
            <w:pPr>
              <w:spacing w:before="60"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区域办事处</w:t>
            </w:r>
          </w:p>
          <w:p w14:paraId="69FC25D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区</w:t>
            </w:r>
            <w:r w:rsidRPr="005277E4">
              <w:rPr>
                <w:rFonts w:ascii="SimSun" w:eastAsia="SimSun" w:hAnsi="SimSun" w:cs="Arial"/>
                <w:sz w:val="18"/>
                <w:szCs w:val="18"/>
                <w:lang w:eastAsia="zh-CN"/>
              </w:rPr>
              <w:t>域级决策</w:t>
            </w:r>
          </w:p>
          <w:p w14:paraId="0943792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方案执行</w:t>
            </w:r>
          </w:p>
          <w:p w14:paraId="7C8C7A4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技术合作</w:t>
            </w:r>
          </w:p>
          <w:p w14:paraId="343CDCB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资源</w:t>
            </w:r>
            <w:r w:rsidRPr="005277E4">
              <w:rPr>
                <w:rFonts w:ascii="SimSun" w:eastAsia="SimSun" w:hAnsi="SimSun"/>
                <w:sz w:val="18"/>
                <w:szCs w:val="18"/>
                <w:lang w:eastAsia="zh-CN"/>
              </w:rPr>
              <w:t>调动</w:t>
            </w:r>
          </w:p>
          <w:p w14:paraId="1DEB9B44"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国家办事处</w:t>
            </w:r>
          </w:p>
          <w:p w14:paraId="72B04A2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代表</w:t>
            </w:r>
          </w:p>
          <w:p w14:paraId="701AB5A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技术合作</w:t>
            </w:r>
          </w:p>
          <w:p w14:paraId="4BB8AE8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宣传</w:t>
            </w:r>
          </w:p>
        </w:tc>
        <w:tc>
          <w:tcPr>
            <w:tcW w:w="584" w:type="pct"/>
          </w:tcPr>
          <w:p w14:paraId="7475BBB3" w14:textId="1226FA06" w:rsidR="00F95C74" w:rsidRPr="005277E4" w:rsidRDefault="005277E4" w:rsidP="005277E4">
            <w:pPr>
              <w:tabs>
                <w:tab w:val="left" w:pos="317"/>
              </w:tabs>
              <w:spacing w:before="60" w:afterLines="30" w:after="72" w:line="300" w:lineRule="atLeast"/>
              <w:ind w:left="34" w:hanging="34"/>
              <w:jc w:val="both"/>
              <w:rPr>
                <w:rFonts w:ascii="SimSun" w:eastAsia="SimSun" w:hAnsi="SimSun"/>
                <w:sz w:val="18"/>
                <w:szCs w:val="18"/>
                <w:lang w:eastAsia="zh-CN"/>
              </w:rPr>
            </w:pPr>
            <w:r>
              <w:rPr>
                <w:rFonts w:ascii="SimSun" w:eastAsia="SimSun" w:hAnsi="SimSun"/>
                <w:sz w:val="18"/>
                <w:szCs w:val="18"/>
                <w:lang w:eastAsia="zh-CN"/>
              </w:rPr>
              <w:t>-</w:t>
            </w:r>
            <w:r>
              <w:rPr>
                <w:rFonts w:ascii="SimSun" w:eastAsia="SimSun" w:hAnsi="SimSun" w:hint="eastAsia"/>
                <w:sz w:val="18"/>
                <w:szCs w:val="18"/>
                <w:lang w:eastAsia="zh-CN"/>
              </w:rPr>
              <w:tab/>
            </w:r>
            <w:r w:rsidR="00853E71" w:rsidRPr="005277E4">
              <w:rPr>
                <w:rFonts w:ascii="SimSun" w:eastAsia="SimSun" w:hAnsi="SimSun"/>
                <w:sz w:val="18"/>
                <w:szCs w:val="18"/>
                <w:lang w:eastAsia="zh-CN"/>
              </w:rPr>
              <w:t>区域</w:t>
            </w:r>
            <w:r w:rsidR="00853E71" w:rsidRPr="005277E4">
              <w:rPr>
                <w:rFonts w:ascii="SimSun" w:eastAsia="SimSun" w:hAnsi="SimSun" w:cs="Arial"/>
                <w:sz w:val="18"/>
                <w:szCs w:val="18"/>
                <w:lang w:eastAsia="zh-CN"/>
              </w:rPr>
              <w:t>办事处</w:t>
            </w:r>
            <w:r w:rsidR="00853E71" w:rsidRPr="005277E4">
              <w:rPr>
                <w:rFonts w:ascii="SimSun" w:eastAsia="SimSun" w:hAnsi="SimSun"/>
                <w:sz w:val="18"/>
                <w:szCs w:val="18"/>
                <w:lang w:eastAsia="zh-CN"/>
              </w:rPr>
              <w:t>向总部</w:t>
            </w:r>
            <w:r w:rsidR="002C08BC">
              <w:rPr>
                <w:rFonts w:ascii="SimSun" w:eastAsia="SimSun" w:hAnsi="SimSun"/>
                <w:sz w:val="18"/>
                <w:szCs w:val="18"/>
                <w:lang w:eastAsia="zh-CN"/>
              </w:rPr>
              <w:t>(</w:t>
            </w:r>
            <w:r w:rsidR="00853E71" w:rsidRPr="005277E4">
              <w:rPr>
                <w:rFonts w:ascii="SimSun" w:eastAsia="SimSun" w:hAnsi="SimSun"/>
                <w:sz w:val="18"/>
                <w:szCs w:val="18"/>
                <w:lang w:eastAsia="zh-CN"/>
              </w:rPr>
              <w:t>HQ</w:t>
            </w:r>
            <w:r w:rsidR="002C08BC">
              <w:rPr>
                <w:rFonts w:ascii="SimSun" w:eastAsia="SimSun" w:hAnsi="SimSun"/>
                <w:sz w:val="18"/>
                <w:szCs w:val="18"/>
                <w:lang w:eastAsia="zh-CN"/>
              </w:rPr>
              <w:t>)</w:t>
            </w:r>
            <w:r w:rsidR="00853E71" w:rsidRPr="005277E4">
              <w:rPr>
                <w:rFonts w:ascii="SimSun" w:eastAsia="SimSun" w:hAnsi="SimSun"/>
                <w:sz w:val="18"/>
                <w:szCs w:val="18"/>
                <w:vertAlign w:val="superscript"/>
              </w:rPr>
              <w:footnoteReference w:id="4"/>
            </w:r>
            <w:r w:rsidR="00853E71" w:rsidRPr="005277E4">
              <w:rPr>
                <w:rFonts w:ascii="SimSun" w:eastAsia="SimSun" w:hAnsi="SimSun"/>
                <w:sz w:val="18"/>
                <w:szCs w:val="18"/>
                <w:lang w:eastAsia="zh-CN"/>
              </w:rPr>
              <w:t>汇报，作为</w:t>
            </w:r>
            <w:proofErr w:type="gramStart"/>
            <w:r w:rsidR="00853E71" w:rsidRPr="005277E4">
              <w:rPr>
                <w:rFonts w:ascii="SimSun" w:eastAsia="SimSun" w:hAnsi="SimSun"/>
                <w:sz w:val="18"/>
                <w:szCs w:val="18"/>
                <w:lang w:eastAsia="zh-CN"/>
              </w:rPr>
              <w:t>全组织</w:t>
            </w:r>
            <w:proofErr w:type="gramEnd"/>
            <w:r w:rsidR="00853E71" w:rsidRPr="005277E4">
              <w:rPr>
                <w:rFonts w:ascii="SimSun" w:eastAsia="SimSun" w:hAnsi="SimSun"/>
                <w:sz w:val="18"/>
                <w:szCs w:val="18"/>
                <w:lang w:eastAsia="zh-CN"/>
              </w:rPr>
              <w:t>报告的组成部分</w:t>
            </w:r>
          </w:p>
          <w:p w14:paraId="438BF587" w14:textId="3715DE74" w:rsidR="00F95C74"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cs="Arial"/>
                <w:sz w:val="18"/>
                <w:szCs w:val="18"/>
                <w:lang w:eastAsia="zh-CN"/>
              </w:rPr>
              <w:t>秘书处</w:t>
            </w:r>
            <w:r w:rsidRPr="005277E4">
              <w:rPr>
                <w:rFonts w:ascii="SimSun" w:eastAsia="SimSun" w:hAnsi="SimSun"/>
                <w:sz w:val="18"/>
                <w:szCs w:val="18"/>
                <w:lang w:eastAsia="zh-CN"/>
              </w:rPr>
              <w:t>高层有协调机制</w:t>
            </w:r>
          </w:p>
          <w:p w14:paraId="6A030BD8" w14:textId="78C1EEB3"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国家办事处负责人向区域办事处负责人汇报</w:t>
            </w:r>
          </w:p>
        </w:tc>
        <w:tc>
          <w:tcPr>
            <w:tcW w:w="466" w:type="pct"/>
          </w:tcPr>
          <w:p w14:paraId="11EA5B6D" w14:textId="42EF305B"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005277E4">
              <w:rPr>
                <w:rFonts w:ascii="SimSun" w:eastAsia="SimSun" w:hAnsi="SimSun" w:hint="eastAsia"/>
                <w:sz w:val="18"/>
                <w:szCs w:val="18"/>
                <w:lang w:eastAsia="zh-CN"/>
              </w:rPr>
              <w:tab/>
            </w:r>
            <w:r w:rsidRPr="005277E4">
              <w:rPr>
                <w:rFonts w:ascii="SimSun" w:eastAsia="SimSun" w:hAnsi="SimSun"/>
                <w:sz w:val="18"/>
                <w:szCs w:val="18"/>
                <w:lang w:eastAsia="zh-CN"/>
              </w:rPr>
              <w:t>区域</w:t>
            </w:r>
            <w:r w:rsidRPr="005277E4">
              <w:rPr>
                <w:rFonts w:ascii="SimSun" w:eastAsia="SimSun" w:hAnsi="SimSun" w:cs="Arial"/>
                <w:sz w:val="18"/>
                <w:szCs w:val="18"/>
                <w:lang w:eastAsia="zh-CN"/>
              </w:rPr>
              <w:t>办事处有东道国协定</w:t>
            </w:r>
          </w:p>
          <w:p w14:paraId="66C22509" w14:textId="5CFF2853" w:rsidR="00853E71" w:rsidRPr="005277E4" w:rsidRDefault="005277E4" w:rsidP="005277E4">
            <w:pPr>
              <w:tabs>
                <w:tab w:val="left" w:pos="317"/>
              </w:tabs>
              <w:spacing w:before="60" w:afterLines="30" w:after="72" w:line="300" w:lineRule="atLeast"/>
              <w:ind w:left="34" w:hanging="34"/>
              <w:jc w:val="both"/>
              <w:rPr>
                <w:rFonts w:ascii="SimSun" w:eastAsia="SimSun" w:hAnsi="SimSun"/>
                <w:sz w:val="18"/>
                <w:szCs w:val="18"/>
                <w:lang w:eastAsia="zh-CN"/>
              </w:rPr>
            </w:pPr>
            <w:r>
              <w:rPr>
                <w:rFonts w:ascii="SimSun" w:eastAsia="SimSun" w:hAnsi="SimSun" w:cs="Arial"/>
                <w:sz w:val="18"/>
                <w:szCs w:val="18"/>
                <w:lang w:eastAsia="zh-CN"/>
              </w:rPr>
              <w:t>-</w:t>
            </w:r>
            <w:r>
              <w:rPr>
                <w:rFonts w:ascii="SimSun" w:eastAsia="SimSun" w:hAnsi="SimSun" w:cs="Arial" w:hint="eastAsia"/>
                <w:sz w:val="18"/>
                <w:szCs w:val="18"/>
                <w:lang w:eastAsia="zh-CN"/>
              </w:rPr>
              <w:tab/>
            </w:r>
            <w:r w:rsidR="00853E71" w:rsidRPr="005277E4">
              <w:rPr>
                <w:rFonts w:ascii="SimSun" w:eastAsia="SimSun" w:hAnsi="SimSun" w:cs="Arial"/>
                <w:sz w:val="18"/>
                <w:szCs w:val="18"/>
                <w:lang w:eastAsia="zh-CN"/>
              </w:rPr>
              <w:t>国家办事处有标准的“基本协定</w:t>
            </w:r>
            <w:r w:rsidR="00853E71" w:rsidRPr="005277E4">
              <w:rPr>
                <w:rFonts w:ascii="SimSun" w:eastAsia="SimSun" w:hAnsi="SimSun"/>
                <w:sz w:val="18"/>
                <w:szCs w:val="18"/>
                <w:lang w:eastAsia="zh-CN"/>
              </w:rPr>
              <w:t>”</w:t>
            </w:r>
          </w:p>
        </w:tc>
        <w:tc>
          <w:tcPr>
            <w:tcW w:w="365" w:type="pct"/>
          </w:tcPr>
          <w:p w14:paraId="4113AC33"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有，是一项政策。</w:t>
            </w:r>
          </w:p>
        </w:tc>
        <w:tc>
          <w:tcPr>
            <w:tcW w:w="499" w:type="pct"/>
          </w:tcPr>
          <w:p w14:paraId="2AC209E1" w14:textId="77777777" w:rsidR="00853E71" w:rsidRPr="005277E4" w:rsidRDefault="00853E71" w:rsidP="00872569">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区域办事处：大会授权执行委员会决定</w:t>
            </w:r>
          </w:p>
          <w:p w14:paraId="7101BF0C" w14:textId="77777777" w:rsidR="00853E71" w:rsidRPr="005277E4" w:rsidRDefault="00853E71" w:rsidP="00872569">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国家办事处或分区域：区域主任决定</w:t>
            </w:r>
          </w:p>
          <w:p w14:paraId="6B0B260B" w14:textId="77777777" w:rsidR="00853E71" w:rsidRPr="005277E4" w:rsidRDefault="00853E71" w:rsidP="005277E4">
            <w:pPr>
              <w:spacing w:afterLines="30" w:after="72" w:line="300" w:lineRule="atLeast"/>
              <w:jc w:val="both"/>
              <w:rPr>
                <w:rFonts w:ascii="SimSun" w:eastAsia="SimSun" w:hAnsi="SimSun"/>
                <w:sz w:val="18"/>
                <w:szCs w:val="18"/>
                <w:lang w:eastAsia="zh-CN"/>
              </w:rPr>
            </w:pPr>
          </w:p>
        </w:tc>
      </w:tr>
      <w:tr w:rsidR="00853E71" w:rsidRPr="00726356" w14:paraId="4BD7C4B7" w14:textId="77777777" w:rsidTr="005277E4">
        <w:tc>
          <w:tcPr>
            <w:tcW w:w="442" w:type="pct"/>
          </w:tcPr>
          <w:p w14:paraId="3B3BACE6" w14:textId="0018A7CB" w:rsidR="00853E71" w:rsidRPr="005277E4" w:rsidRDefault="00853E71" w:rsidP="005277E4">
            <w:pPr>
              <w:spacing w:before="60" w:afterLines="30" w:after="72" w:line="300" w:lineRule="atLeast"/>
              <w:jc w:val="both"/>
              <w:rPr>
                <w:rFonts w:ascii="SimHei" w:eastAsia="SimHei" w:hAnsi="SimHei"/>
                <w:sz w:val="21"/>
                <w:szCs w:val="21"/>
                <w:lang w:eastAsia="zh-CN"/>
              </w:rPr>
            </w:pPr>
            <w:r w:rsidRPr="005277E4">
              <w:rPr>
                <w:rFonts w:ascii="SimHei" w:eastAsia="SimHei" w:hAnsi="SimHei"/>
                <w:sz w:val="21"/>
                <w:szCs w:val="21"/>
                <w:lang w:eastAsia="zh-CN"/>
              </w:rPr>
              <w:t>劳工组织</w:t>
            </w:r>
            <w:r w:rsidR="002C08BC">
              <w:rPr>
                <w:rFonts w:ascii="SimHei" w:eastAsia="SimHei" w:hAnsi="SimHei"/>
                <w:sz w:val="21"/>
                <w:szCs w:val="21"/>
                <w:lang w:eastAsia="zh-CN"/>
              </w:rPr>
              <w:t>(</w:t>
            </w:r>
            <w:r w:rsidRPr="005277E4">
              <w:rPr>
                <w:rFonts w:ascii="SimHei" w:eastAsia="SimHei" w:hAnsi="SimHei"/>
                <w:sz w:val="21"/>
                <w:szCs w:val="21"/>
                <w:lang w:eastAsia="zh-CN"/>
              </w:rPr>
              <w:t>ILO</w:t>
            </w:r>
            <w:r w:rsidR="002C08BC">
              <w:rPr>
                <w:rFonts w:ascii="SimHei" w:eastAsia="SimHei" w:hAnsi="SimHei"/>
                <w:sz w:val="21"/>
                <w:szCs w:val="21"/>
                <w:lang w:eastAsia="zh-CN"/>
              </w:rPr>
              <w:t>)</w:t>
            </w:r>
          </w:p>
          <w:p w14:paraId="7B64BF87" w14:textId="77777777" w:rsidR="00853E71" w:rsidRPr="005277E4" w:rsidRDefault="00853E71" w:rsidP="005277E4">
            <w:pPr>
              <w:spacing w:before="60" w:afterLines="30" w:after="72" w:line="300" w:lineRule="atLeast"/>
              <w:jc w:val="both"/>
              <w:rPr>
                <w:rFonts w:ascii="SimHei" w:eastAsia="SimHei" w:hAnsi="SimHei"/>
                <w:sz w:val="21"/>
                <w:szCs w:val="21"/>
                <w:lang w:eastAsia="zh-CN"/>
              </w:rPr>
            </w:pPr>
          </w:p>
        </w:tc>
        <w:tc>
          <w:tcPr>
            <w:tcW w:w="259" w:type="pct"/>
          </w:tcPr>
          <w:p w14:paraId="6314A549"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两级</w:t>
            </w:r>
          </w:p>
        </w:tc>
        <w:tc>
          <w:tcPr>
            <w:tcW w:w="542" w:type="pct"/>
          </w:tcPr>
          <w:p w14:paraId="2A15DC7B"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地区</w:t>
            </w:r>
          </w:p>
          <w:p w14:paraId="23B810E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u w:val="single"/>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体面工作技术支持小组或DWT</w:t>
            </w:r>
            <w:r w:rsidRPr="005277E4">
              <w:rPr>
                <w:rFonts w:ascii="SimSun" w:eastAsia="SimSun" w:hAnsi="SimSun"/>
                <w:sz w:val="18"/>
                <w:szCs w:val="18"/>
                <w:vertAlign w:val="superscript"/>
              </w:rPr>
              <w:footnoteReference w:id="5"/>
            </w:r>
          </w:p>
          <w:p w14:paraId="676E67C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国家/</w:t>
            </w:r>
            <w:r w:rsidRPr="005277E4">
              <w:rPr>
                <w:rFonts w:ascii="SimSun" w:eastAsia="SimSun" w:hAnsi="SimSun" w:cs="Arial"/>
                <w:sz w:val="18"/>
                <w:szCs w:val="18"/>
                <w:lang w:eastAsia="zh-CN"/>
              </w:rPr>
              <w:t>其他</w:t>
            </w:r>
          </w:p>
        </w:tc>
        <w:tc>
          <w:tcPr>
            <w:tcW w:w="550" w:type="pct"/>
          </w:tcPr>
          <w:p w14:paraId="0543040C" w14:textId="77777777" w:rsidR="00F95C74"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P级工作人员：418</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(38%)</w:t>
            </w:r>
          </w:p>
          <w:p w14:paraId="2DD76AAD" w14:textId="2D70C259" w:rsidR="00F95C74" w:rsidRPr="005277E4" w:rsidRDefault="00853E71" w:rsidP="005277E4">
            <w:pPr>
              <w:spacing w:afterLines="30" w:after="72" w:line="300" w:lineRule="atLeast"/>
              <w:jc w:val="both"/>
              <w:rPr>
                <w:rFonts w:ascii="SimSun" w:eastAsia="SimSun" w:hAnsi="SimSun"/>
                <w:b/>
                <w:sz w:val="18"/>
                <w:szCs w:val="18"/>
                <w:lang w:eastAsia="zh-CN"/>
              </w:rPr>
            </w:pPr>
            <w:r w:rsidRPr="005277E4">
              <w:rPr>
                <w:rFonts w:ascii="SimSun" w:eastAsia="SimSun" w:hAnsi="SimSun"/>
                <w:sz w:val="18"/>
                <w:szCs w:val="18"/>
                <w:lang w:eastAsia="zh-CN"/>
              </w:rPr>
              <w:t>国家官员：373</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(100%)</w:t>
            </w:r>
          </w:p>
          <w:p w14:paraId="059A800B" w14:textId="59DCAA78"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一般事务工作人员：824</w:t>
            </w:r>
            <w:r w:rsidRPr="005277E4">
              <w:rPr>
                <w:rFonts w:ascii="SimSun" w:eastAsia="SimSun" w:hAnsi="SimSun" w:hint="eastAsia"/>
                <w:sz w:val="18"/>
                <w:szCs w:val="18"/>
                <w:lang w:eastAsia="zh-CN"/>
              </w:rPr>
              <w:t>人</w:t>
            </w:r>
            <w:r w:rsidRPr="005277E4">
              <w:rPr>
                <w:rFonts w:ascii="SimSun" w:eastAsia="SimSun" w:hAnsi="SimSun"/>
                <w:sz w:val="18"/>
                <w:szCs w:val="18"/>
                <w:lang w:eastAsia="zh-CN"/>
              </w:rPr>
              <w:t>(61%)</w:t>
            </w:r>
          </w:p>
        </w:tc>
        <w:tc>
          <w:tcPr>
            <w:tcW w:w="380" w:type="pct"/>
          </w:tcPr>
          <w:p w14:paraId="132EDBCC"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地区：5</w:t>
            </w:r>
          </w:p>
          <w:p w14:paraId="07B2E4A0"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DWT：13</w:t>
            </w:r>
          </w:p>
          <w:p w14:paraId="74F9747C"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国家/其他：35</w:t>
            </w:r>
          </w:p>
          <w:p w14:paraId="52708E60" w14:textId="77777777" w:rsidR="00F95C74"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地点：48</w:t>
            </w:r>
          </w:p>
          <w:p w14:paraId="55131FFE" w14:textId="3C242A1E" w:rsidR="00853E71" w:rsidRPr="005277E4" w:rsidRDefault="00853E71" w:rsidP="005277E4">
            <w:pPr>
              <w:spacing w:afterLines="30" w:after="72" w:line="300" w:lineRule="atLeast"/>
              <w:jc w:val="both"/>
              <w:rPr>
                <w:rFonts w:ascii="SimSun" w:eastAsia="SimSun" w:hAnsi="SimSun"/>
                <w:sz w:val="18"/>
                <w:szCs w:val="18"/>
              </w:rPr>
            </w:pPr>
          </w:p>
        </w:tc>
        <w:tc>
          <w:tcPr>
            <w:tcW w:w="428" w:type="pct"/>
          </w:tcPr>
          <w:p w14:paraId="59BF43BD"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总部权力下放。某些责任集中到地区。其他责任属于各办事处。</w:t>
            </w:r>
          </w:p>
        </w:tc>
        <w:tc>
          <w:tcPr>
            <w:tcW w:w="485" w:type="pct"/>
          </w:tcPr>
          <w:p w14:paraId="19969C27"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u w:val="single"/>
                <w:lang w:eastAsia="zh-CN"/>
              </w:rPr>
              <w:t>地区办事处</w:t>
            </w:r>
            <w:r w:rsidRPr="005277E4">
              <w:rPr>
                <w:rFonts w:ascii="SimSun" w:eastAsia="SimSun" w:hAnsi="SimSun"/>
                <w:sz w:val="18"/>
                <w:szCs w:val="18"/>
                <w:lang w:eastAsia="zh-CN"/>
              </w:rPr>
              <w:t>：</w:t>
            </w:r>
          </w:p>
          <w:p w14:paraId="41F14CA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政</w:t>
            </w:r>
            <w:r w:rsidRPr="005277E4">
              <w:rPr>
                <w:rFonts w:ascii="SimSun" w:eastAsia="SimSun" w:hAnsi="SimSun" w:cs="Arial"/>
                <w:sz w:val="18"/>
                <w:szCs w:val="18"/>
                <w:lang w:eastAsia="zh-CN"/>
              </w:rPr>
              <w:t>治</w:t>
            </w:r>
          </w:p>
          <w:p w14:paraId="61156266"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协调/行政</w:t>
            </w:r>
          </w:p>
          <w:p w14:paraId="0C6CDFD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hint="eastAsia"/>
                <w:sz w:val="18"/>
                <w:szCs w:val="18"/>
                <w:lang w:eastAsia="zh-CN"/>
              </w:rPr>
              <w:tab/>
              <w:t>促</w:t>
            </w:r>
            <w:r w:rsidRPr="005277E4">
              <w:rPr>
                <w:rFonts w:ascii="SimSun" w:eastAsia="SimSun" w:hAnsi="SimSun" w:hint="eastAsia"/>
                <w:sz w:val="18"/>
                <w:szCs w:val="18"/>
                <w:lang w:eastAsia="zh-CN"/>
              </w:rPr>
              <w:t>进</w:t>
            </w:r>
          </w:p>
          <w:p w14:paraId="47D2F299"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国家办事处</w:t>
            </w:r>
            <w:r w:rsidRPr="005277E4">
              <w:rPr>
                <w:rFonts w:ascii="SimSun" w:eastAsia="SimSun" w:hAnsi="SimSun"/>
                <w:sz w:val="18"/>
                <w:szCs w:val="18"/>
                <w:lang w:eastAsia="zh-CN"/>
              </w:rPr>
              <w:t>：</w:t>
            </w:r>
          </w:p>
          <w:p w14:paraId="02B1AEB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协</w:t>
            </w:r>
            <w:r w:rsidRPr="005277E4">
              <w:rPr>
                <w:rFonts w:ascii="SimSun" w:eastAsia="SimSun" w:hAnsi="SimSun" w:cs="Arial"/>
                <w:sz w:val="18"/>
                <w:szCs w:val="18"/>
                <w:lang w:eastAsia="zh-CN"/>
              </w:rPr>
              <w:t>调/行政</w:t>
            </w:r>
          </w:p>
          <w:p w14:paraId="7588D28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lastRenderedPageBreak/>
              <w:t>-</w:t>
            </w:r>
            <w:r w:rsidRPr="005277E4">
              <w:rPr>
                <w:rFonts w:ascii="SimSun" w:eastAsia="SimSun" w:hAnsi="SimSun" w:cs="Arial" w:hint="eastAsia"/>
                <w:sz w:val="18"/>
                <w:szCs w:val="18"/>
                <w:lang w:eastAsia="zh-CN"/>
              </w:rPr>
              <w:tab/>
            </w:r>
            <w:r w:rsidRPr="005277E4">
              <w:rPr>
                <w:rFonts w:ascii="SimSun" w:eastAsia="SimSun" w:hAnsi="SimSun" w:cs="Arial"/>
                <w:sz w:val="18"/>
                <w:szCs w:val="18"/>
                <w:lang w:eastAsia="zh-CN"/>
              </w:rPr>
              <w:t>代</w:t>
            </w:r>
            <w:r w:rsidRPr="005277E4">
              <w:rPr>
                <w:rFonts w:ascii="SimSun" w:eastAsia="SimSun" w:hAnsi="SimSun"/>
                <w:sz w:val="18"/>
                <w:szCs w:val="18"/>
                <w:lang w:eastAsia="zh-CN"/>
              </w:rPr>
              <w:t>表</w:t>
            </w:r>
          </w:p>
          <w:p w14:paraId="1D02B29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资源调动</w:t>
            </w:r>
          </w:p>
          <w:p w14:paraId="0B8AE26B" w14:textId="77777777" w:rsidR="00853E71" w:rsidRPr="005277E4" w:rsidRDefault="00853E71" w:rsidP="005277E4">
            <w:pPr>
              <w:spacing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DWT</w:t>
            </w:r>
            <w:r w:rsidRPr="005277E4">
              <w:rPr>
                <w:rFonts w:ascii="SimSun" w:eastAsia="SimSun" w:hAnsi="SimSun"/>
                <w:sz w:val="18"/>
                <w:szCs w:val="18"/>
                <w:lang w:eastAsia="zh-CN"/>
              </w:rPr>
              <w:t>：</w:t>
            </w:r>
          </w:p>
          <w:p w14:paraId="6A1CCAE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sz w:val="18"/>
                <w:szCs w:val="18"/>
                <w:lang w:eastAsia="zh-CN"/>
              </w:rPr>
              <w:t>-</w:t>
            </w:r>
            <w:r w:rsidRPr="005277E4">
              <w:rPr>
                <w:rFonts w:ascii="SimSun" w:eastAsia="SimSun" w:hAnsi="SimSun" w:hint="eastAsia"/>
                <w:sz w:val="18"/>
                <w:szCs w:val="18"/>
                <w:lang w:eastAsia="zh-CN"/>
              </w:rPr>
              <w:tab/>
            </w:r>
            <w:r w:rsidRPr="005277E4">
              <w:rPr>
                <w:rFonts w:ascii="SimSun" w:eastAsia="SimSun" w:hAnsi="SimSun"/>
                <w:sz w:val="18"/>
                <w:szCs w:val="18"/>
                <w:lang w:eastAsia="zh-CN"/>
              </w:rPr>
              <w:t>技术支持和能力建设</w:t>
            </w:r>
          </w:p>
        </w:tc>
        <w:tc>
          <w:tcPr>
            <w:tcW w:w="584" w:type="pct"/>
          </w:tcPr>
          <w:p w14:paraId="6DA019CA" w14:textId="421C2611"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lastRenderedPageBreak/>
              <w:t>地区办事处向行政首长</w:t>
            </w:r>
            <w:r w:rsidR="002C08BC">
              <w:rPr>
                <w:rFonts w:ascii="SimSun" w:eastAsia="SimSun" w:hAnsi="SimSun"/>
                <w:sz w:val="18"/>
                <w:szCs w:val="18"/>
                <w:lang w:eastAsia="zh-CN"/>
              </w:rPr>
              <w:t>(</w:t>
            </w:r>
            <w:r w:rsidRPr="005277E4">
              <w:rPr>
                <w:rFonts w:ascii="SimSun" w:eastAsia="SimSun" w:hAnsi="SimSun"/>
                <w:sz w:val="18"/>
                <w:szCs w:val="18"/>
                <w:lang w:eastAsia="zh-CN"/>
              </w:rPr>
              <w:t>总干事</w:t>
            </w:r>
            <w:r w:rsidR="002C08BC">
              <w:rPr>
                <w:rFonts w:ascii="SimSun" w:eastAsia="SimSun" w:hAnsi="SimSun"/>
                <w:sz w:val="18"/>
                <w:szCs w:val="18"/>
                <w:lang w:eastAsia="zh-CN"/>
              </w:rPr>
              <w:t>)</w:t>
            </w:r>
            <w:r w:rsidRPr="005277E4">
              <w:rPr>
                <w:rFonts w:ascii="SimSun" w:eastAsia="SimSun" w:hAnsi="SimSun"/>
                <w:sz w:val="18"/>
                <w:szCs w:val="18"/>
                <w:lang w:eastAsia="zh-CN"/>
              </w:rPr>
              <w:t>汇报</w:t>
            </w:r>
          </w:p>
        </w:tc>
        <w:tc>
          <w:tcPr>
            <w:tcW w:w="466" w:type="pct"/>
          </w:tcPr>
          <w:p w14:paraId="320A447C"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多种。</w:t>
            </w:r>
          </w:p>
        </w:tc>
        <w:tc>
          <w:tcPr>
            <w:tcW w:w="365" w:type="pct"/>
          </w:tcPr>
          <w:p w14:paraId="4EF2045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有，是一项政策。</w:t>
            </w:r>
          </w:p>
        </w:tc>
        <w:tc>
          <w:tcPr>
            <w:tcW w:w="499" w:type="pct"/>
          </w:tcPr>
          <w:p w14:paraId="359C64E7" w14:textId="43CBC54C"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劳工组织理事会批准了行政首长最近</w:t>
            </w:r>
            <w:r w:rsidR="002C08BC">
              <w:rPr>
                <w:rFonts w:ascii="SimSun" w:eastAsia="SimSun" w:hAnsi="SimSun"/>
                <w:sz w:val="18"/>
                <w:szCs w:val="18"/>
                <w:lang w:eastAsia="zh-CN"/>
              </w:rPr>
              <w:t>(</w:t>
            </w:r>
            <w:r w:rsidRPr="005277E4">
              <w:rPr>
                <w:rFonts w:ascii="SimSun" w:eastAsia="SimSun" w:hAnsi="SimSun"/>
                <w:sz w:val="18"/>
                <w:szCs w:val="18"/>
                <w:lang w:eastAsia="zh-CN"/>
              </w:rPr>
              <w:t>2009年</w:t>
            </w:r>
            <w:r w:rsidR="002C08BC">
              <w:rPr>
                <w:rFonts w:ascii="SimSun" w:eastAsia="SimSun" w:hAnsi="SimSun"/>
                <w:sz w:val="18"/>
                <w:szCs w:val="18"/>
                <w:lang w:eastAsia="zh-CN"/>
              </w:rPr>
              <w:t>)</w:t>
            </w:r>
            <w:r w:rsidRPr="005277E4">
              <w:rPr>
                <w:rFonts w:ascii="SimSun" w:eastAsia="SimSun" w:hAnsi="SimSun"/>
                <w:sz w:val="18"/>
                <w:szCs w:val="18"/>
                <w:lang w:eastAsia="zh-CN"/>
              </w:rPr>
              <w:t>提出的一份重组案。</w:t>
            </w:r>
          </w:p>
        </w:tc>
      </w:tr>
      <w:tr w:rsidR="00853E71" w:rsidRPr="00726356" w14:paraId="4E49D1C3" w14:textId="77777777" w:rsidTr="005277E4">
        <w:trPr>
          <w:cantSplit/>
        </w:trPr>
        <w:tc>
          <w:tcPr>
            <w:tcW w:w="442" w:type="pct"/>
          </w:tcPr>
          <w:p w14:paraId="2FA26F4E" w14:textId="31662F17"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lastRenderedPageBreak/>
              <w:t>气象组织</w:t>
            </w:r>
            <w:r w:rsidR="002C08BC">
              <w:rPr>
                <w:rFonts w:ascii="SimHei" w:eastAsia="SimHei" w:hAnsi="SimHei"/>
                <w:sz w:val="21"/>
                <w:szCs w:val="21"/>
              </w:rPr>
              <w:t>(</w:t>
            </w:r>
            <w:r w:rsidRPr="005277E4">
              <w:rPr>
                <w:rFonts w:ascii="SimHei" w:eastAsia="SimHei" w:hAnsi="SimHei"/>
                <w:sz w:val="21"/>
                <w:szCs w:val="21"/>
              </w:rPr>
              <w:t>WMO</w:t>
            </w:r>
            <w:r w:rsidR="002C08BC">
              <w:rPr>
                <w:rFonts w:ascii="SimHei" w:eastAsia="SimHei" w:hAnsi="SimHei"/>
                <w:sz w:val="21"/>
                <w:szCs w:val="21"/>
              </w:rPr>
              <w:t>)</w:t>
            </w:r>
          </w:p>
          <w:p w14:paraId="0594E07A"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3B74535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两级</w:t>
            </w:r>
          </w:p>
        </w:tc>
        <w:tc>
          <w:tcPr>
            <w:tcW w:w="542" w:type="pct"/>
          </w:tcPr>
          <w:p w14:paraId="78ADA164"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sz w:val="18"/>
                <w:szCs w:val="18"/>
              </w:rPr>
              <w:tab/>
              <w:t>区域</w:t>
            </w:r>
          </w:p>
          <w:p w14:paraId="38157E6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sz w:val="18"/>
                <w:szCs w:val="18"/>
              </w:rPr>
              <w:t>-</w:t>
            </w:r>
            <w:r w:rsidRPr="005277E4">
              <w:rPr>
                <w:rFonts w:ascii="SimSun" w:eastAsia="SimSun" w:hAnsi="SimSun"/>
                <w:sz w:val="18"/>
                <w:szCs w:val="18"/>
              </w:rPr>
              <w:tab/>
            </w:r>
            <w:r w:rsidRPr="005277E4">
              <w:rPr>
                <w:rFonts w:ascii="SimSun" w:eastAsia="SimSun" w:hAnsi="SimSun" w:cs="Arial"/>
                <w:sz w:val="18"/>
                <w:szCs w:val="18"/>
                <w:lang w:eastAsia="zh-CN"/>
              </w:rPr>
              <w:t>次区域</w:t>
            </w:r>
          </w:p>
        </w:tc>
        <w:tc>
          <w:tcPr>
            <w:tcW w:w="550" w:type="pct"/>
          </w:tcPr>
          <w:p w14:paraId="2B9EFFAC"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24人，工作人员共约250人。</w:t>
            </w:r>
          </w:p>
        </w:tc>
        <w:tc>
          <w:tcPr>
            <w:tcW w:w="380" w:type="pct"/>
          </w:tcPr>
          <w:p w14:paraId="0DC3438D"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区域：4</w:t>
            </w:r>
          </w:p>
          <w:p w14:paraId="431C544F" w14:textId="77777777" w:rsidR="00F95C74"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次区域：6</w:t>
            </w:r>
          </w:p>
          <w:p w14:paraId="12E454D5" w14:textId="4312CBAC"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地点：6</w:t>
            </w:r>
          </w:p>
        </w:tc>
        <w:tc>
          <w:tcPr>
            <w:tcW w:w="428" w:type="pct"/>
          </w:tcPr>
          <w:p w14:paraId="5C9730A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集中。</w:t>
            </w:r>
          </w:p>
        </w:tc>
        <w:tc>
          <w:tcPr>
            <w:tcW w:w="485" w:type="pct"/>
          </w:tcPr>
          <w:p w14:paraId="2F31E570"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u w:val="single"/>
                <w:lang w:eastAsia="zh-CN"/>
              </w:rPr>
              <w:t>区域和次区域办事处</w:t>
            </w:r>
            <w:r w:rsidRPr="005277E4">
              <w:rPr>
                <w:rFonts w:ascii="SimSun" w:eastAsia="SimSun" w:hAnsi="SimSun"/>
                <w:sz w:val="18"/>
                <w:szCs w:val="18"/>
                <w:lang w:eastAsia="zh-CN"/>
              </w:rPr>
              <w:t>：</w:t>
            </w:r>
          </w:p>
          <w:p w14:paraId="283BB5B5"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资源调</w:t>
            </w:r>
            <w:r w:rsidRPr="005277E4">
              <w:rPr>
                <w:rFonts w:ascii="SimSun" w:eastAsia="SimSun" w:hAnsi="SimSun" w:cs="Arial"/>
                <w:sz w:val="18"/>
                <w:szCs w:val="18"/>
                <w:lang w:eastAsia="zh-CN"/>
              </w:rPr>
              <w:t>动</w:t>
            </w:r>
          </w:p>
          <w:p w14:paraId="15B6A730"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宣传和建立伙伴关系</w:t>
            </w:r>
          </w:p>
          <w:p w14:paraId="1B38AC6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技术合作</w:t>
            </w:r>
          </w:p>
          <w:p w14:paraId="683A248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联络</w:t>
            </w:r>
          </w:p>
          <w:p w14:paraId="19987C0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项目发展</w:t>
            </w:r>
          </w:p>
          <w:p w14:paraId="09DBE83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val="fr-FR"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信息收</w:t>
            </w:r>
            <w:r w:rsidRPr="005277E4">
              <w:rPr>
                <w:rFonts w:ascii="SimSun" w:eastAsia="SimSun" w:hAnsi="SimSun"/>
                <w:sz w:val="18"/>
                <w:szCs w:val="18"/>
                <w:lang w:val="fr-FR" w:eastAsia="zh-CN"/>
              </w:rPr>
              <w:t>集。</w:t>
            </w:r>
          </w:p>
        </w:tc>
        <w:tc>
          <w:tcPr>
            <w:tcW w:w="584" w:type="pct"/>
          </w:tcPr>
          <w:p w14:paraId="5468A2F4"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lang w:eastAsia="zh-CN"/>
              </w:rPr>
            </w:pPr>
            <w:r w:rsidRPr="005277E4">
              <w:rPr>
                <w:rFonts w:ascii="SimSun" w:eastAsia="SimSun" w:hAnsi="SimSun"/>
                <w:sz w:val="18"/>
                <w:szCs w:val="18"/>
                <w:lang w:eastAsia="zh-CN"/>
              </w:rPr>
              <w:t>区域办事处向总部的一个司汇报。</w:t>
            </w:r>
          </w:p>
        </w:tc>
        <w:tc>
          <w:tcPr>
            <w:tcW w:w="466" w:type="pct"/>
          </w:tcPr>
          <w:p w14:paraId="4D405916" w14:textId="77777777" w:rsidR="00853E71" w:rsidRPr="005277E4" w:rsidRDefault="00853E71" w:rsidP="005277E4">
            <w:pPr>
              <w:spacing w:before="60" w:afterLines="30" w:after="72" w:line="300" w:lineRule="atLeast"/>
              <w:ind w:left="157" w:hanging="157"/>
              <w:jc w:val="both"/>
              <w:rPr>
                <w:rFonts w:ascii="SimSun" w:eastAsia="SimSun" w:hAnsi="SimSun"/>
                <w:sz w:val="18"/>
                <w:szCs w:val="18"/>
              </w:rPr>
            </w:pPr>
            <w:r w:rsidRPr="005277E4">
              <w:rPr>
                <w:rFonts w:ascii="SimSun" w:eastAsia="SimSun" w:hAnsi="SimSun"/>
                <w:sz w:val="18"/>
                <w:szCs w:val="18"/>
              </w:rPr>
              <w:t>多种。</w:t>
            </w:r>
          </w:p>
        </w:tc>
        <w:tc>
          <w:tcPr>
            <w:tcW w:w="365" w:type="pct"/>
          </w:tcPr>
          <w:p w14:paraId="38A670CB"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无，但邀请外地工作人员到总部磋商。</w:t>
            </w:r>
          </w:p>
        </w:tc>
        <w:tc>
          <w:tcPr>
            <w:tcW w:w="499" w:type="pct"/>
          </w:tcPr>
          <w:p w14:paraId="6441E061"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行政首长提议，四年一度的大会批准。</w:t>
            </w:r>
          </w:p>
        </w:tc>
      </w:tr>
      <w:tr w:rsidR="00853E71" w:rsidRPr="00726356" w14:paraId="718F0946" w14:textId="77777777" w:rsidTr="005277E4">
        <w:tc>
          <w:tcPr>
            <w:tcW w:w="442" w:type="pct"/>
          </w:tcPr>
          <w:p w14:paraId="01010E98" w14:textId="243BE999" w:rsidR="00853E71" w:rsidRPr="005277E4" w:rsidRDefault="00853E71" w:rsidP="005277E4">
            <w:pPr>
              <w:spacing w:before="60" w:afterLines="30" w:after="72" w:line="300" w:lineRule="atLeast"/>
              <w:jc w:val="both"/>
              <w:rPr>
                <w:rFonts w:ascii="SimHei" w:eastAsia="SimHei" w:hAnsi="SimHei"/>
                <w:sz w:val="21"/>
                <w:szCs w:val="21"/>
                <w:lang w:eastAsia="zh-CN"/>
              </w:rPr>
            </w:pPr>
            <w:r w:rsidRPr="005277E4">
              <w:rPr>
                <w:rFonts w:ascii="SimHei" w:eastAsia="SimHei" w:hAnsi="SimHei"/>
                <w:sz w:val="21"/>
                <w:szCs w:val="21"/>
                <w:lang w:eastAsia="zh-CN"/>
              </w:rPr>
              <w:t>人权高专办</w:t>
            </w:r>
            <w:r w:rsidR="002C08BC">
              <w:rPr>
                <w:rFonts w:ascii="SimHei" w:eastAsia="SimHei" w:hAnsi="SimHei"/>
                <w:sz w:val="21"/>
                <w:szCs w:val="21"/>
                <w:lang w:eastAsia="zh-CN"/>
              </w:rPr>
              <w:t>(</w:t>
            </w:r>
            <w:r w:rsidRPr="005277E4">
              <w:rPr>
                <w:rFonts w:ascii="SimHei" w:eastAsia="SimHei" w:hAnsi="SimHei"/>
                <w:sz w:val="21"/>
                <w:szCs w:val="21"/>
                <w:lang w:eastAsia="zh-CN"/>
              </w:rPr>
              <w:t>OHCHR</w:t>
            </w:r>
            <w:r w:rsidR="002C08BC">
              <w:rPr>
                <w:rFonts w:ascii="SimHei" w:eastAsia="SimHei" w:hAnsi="SimHei"/>
                <w:sz w:val="21"/>
                <w:szCs w:val="21"/>
                <w:lang w:eastAsia="zh-CN"/>
              </w:rPr>
              <w:t>)</w:t>
            </w:r>
          </w:p>
          <w:p w14:paraId="20998E26" w14:textId="77777777" w:rsidR="00853E71" w:rsidRPr="005277E4" w:rsidRDefault="00853E71" w:rsidP="005277E4">
            <w:pPr>
              <w:spacing w:before="60" w:afterLines="30" w:after="72" w:line="300" w:lineRule="atLeast"/>
              <w:jc w:val="both"/>
              <w:rPr>
                <w:rFonts w:ascii="SimHei" w:eastAsia="SimHei" w:hAnsi="SimHei"/>
                <w:sz w:val="21"/>
                <w:szCs w:val="21"/>
                <w:lang w:eastAsia="zh-CN"/>
              </w:rPr>
            </w:pPr>
          </w:p>
        </w:tc>
        <w:tc>
          <w:tcPr>
            <w:tcW w:w="259" w:type="pct"/>
          </w:tcPr>
          <w:p w14:paraId="3DEF12BC"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p>
        </w:tc>
        <w:tc>
          <w:tcPr>
            <w:tcW w:w="542" w:type="pct"/>
          </w:tcPr>
          <w:p w14:paraId="17AE8DD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区域办</w:t>
            </w:r>
            <w:r w:rsidRPr="005277E4">
              <w:rPr>
                <w:rFonts w:ascii="SimSun" w:eastAsia="SimSun" w:hAnsi="SimSun" w:cs="Arial"/>
                <w:sz w:val="18"/>
                <w:szCs w:val="18"/>
                <w:lang w:eastAsia="zh-CN"/>
              </w:rPr>
              <w:t>事处</w:t>
            </w:r>
          </w:p>
          <w:p w14:paraId="1E84B45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国家办事处和独立办事处</w:t>
            </w:r>
          </w:p>
          <w:p w14:paraId="6408619F" w14:textId="5D3FCEC2"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联合国国家工作队</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UNCT</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中的人权顾问</w:t>
            </w:r>
            <w:r w:rsidR="002C08BC">
              <w:rPr>
                <w:rFonts w:ascii="SimSun" w:eastAsia="SimSun" w:hAnsi="SimSun" w:cs="Arial"/>
                <w:sz w:val="18"/>
                <w:szCs w:val="18"/>
                <w:lang w:eastAsia="zh-CN"/>
              </w:rPr>
              <w:t>(</w:t>
            </w:r>
            <w:r w:rsidRPr="005277E4">
              <w:rPr>
                <w:rFonts w:ascii="SimSun" w:eastAsia="SimSun" w:hAnsi="SimSun" w:cs="Arial"/>
                <w:sz w:val="18"/>
                <w:szCs w:val="18"/>
                <w:lang w:eastAsia="zh-CN"/>
              </w:rPr>
              <w:t>HRA</w:t>
            </w:r>
            <w:r w:rsidR="002C08BC">
              <w:rPr>
                <w:rFonts w:ascii="SimSun" w:eastAsia="SimSun" w:hAnsi="SimSun" w:cs="Arial"/>
                <w:sz w:val="18"/>
                <w:szCs w:val="18"/>
                <w:lang w:eastAsia="zh-CN"/>
              </w:rPr>
              <w:t>)</w:t>
            </w:r>
            <w:r w:rsidRPr="005277E4">
              <w:rPr>
                <w:rFonts w:ascii="SimSun" w:eastAsia="SimSun" w:hAnsi="SimSun" w:cs="Arial"/>
                <w:sz w:val="18"/>
                <w:szCs w:val="18"/>
                <w:lang w:eastAsia="zh-CN"/>
              </w:rPr>
              <w:footnoteReference w:id="6"/>
            </w:r>
          </w:p>
          <w:p w14:paraId="30960B0C" w14:textId="39EE880B"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维和团中的人</w:t>
            </w:r>
            <w:r w:rsidRPr="005277E4">
              <w:rPr>
                <w:rFonts w:ascii="SimSun" w:eastAsia="SimSun" w:hAnsi="SimSun" w:cs="Arial"/>
                <w:sz w:val="18"/>
                <w:szCs w:val="18"/>
                <w:lang w:eastAsia="zh-CN"/>
              </w:rPr>
              <w:lastRenderedPageBreak/>
              <w:t>权部</w:t>
            </w:r>
            <w:r w:rsidRPr="005277E4">
              <w:rPr>
                <w:rFonts w:ascii="SimSun" w:eastAsia="SimSun" w:hAnsi="SimSun"/>
                <w:sz w:val="18"/>
                <w:szCs w:val="18"/>
                <w:lang w:eastAsia="zh-CN"/>
              </w:rPr>
              <w:t>分</w:t>
            </w:r>
            <w:r w:rsidR="002C08BC">
              <w:rPr>
                <w:rFonts w:ascii="SimSun" w:eastAsia="SimSun" w:hAnsi="SimSun"/>
                <w:sz w:val="18"/>
                <w:szCs w:val="18"/>
                <w:lang w:eastAsia="zh-CN"/>
              </w:rPr>
              <w:t>(</w:t>
            </w:r>
            <w:r w:rsidRPr="005277E4">
              <w:rPr>
                <w:rFonts w:ascii="SimSun" w:eastAsia="SimSun" w:hAnsi="SimSun"/>
                <w:sz w:val="18"/>
                <w:szCs w:val="18"/>
                <w:lang w:eastAsia="zh-CN"/>
              </w:rPr>
              <w:t>HRC</w:t>
            </w:r>
            <w:r w:rsidR="002C08BC">
              <w:rPr>
                <w:rFonts w:ascii="SimSun" w:eastAsia="SimSun" w:hAnsi="SimSun"/>
                <w:sz w:val="18"/>
                <w:szCs w:val="18"/>
                <w:lang w:eastAsia="zh-CN"/>
              </w:rPr>
              <w:t>)</w:t>
            </w:r>
            <w:r w:rsidRPr="005277E4">
              <w:rPr>
                <w:rFonts w:ascii="SimSun" w:eastAsia="SimSun" w:hAnsi="SimSun"/>
                <w:sz w:val="18"/>
                <w:szCs w:val="18"/>
                <w:lang w:eastAsia="zh-CN"/>
              </w:rPr>
              <w:t>(维和</w:t>
            </w:r>
            <w:proofErr w:type="gramStart"/>
            <w:r w:rsidRPr="005277E4">
              <w:rPr>
                <w:rFonts w:ascii="SimSun" w:eastAsia="SimSun" w:hAnsi="SimSun"/>
                <w:sz w:val="18"/>
                <w:szCs w:val="18"/>
                <w:lang w:eastAsia="zh-CN"/>
              </w:rPr>
              <w:t>行动部</w:t>
            </w:r>
            <w:proofErr w:type="gramEnd"/>
            <w:r w:rsidRPr="005277E4">
              <w:rPr>
                <w:rFonts w:ascii="SimSun" w:eastAsia="SimSun" w:hAnsi="SimSun"/>
                <w:sz w:val="18"/>
                <w:szCs w:val="18"/>
                <w:lang w:eastAsia="zh-CN"/>
              </w:rPr>
              <w:t>/政治部)</w:t>
            </w:r>
          </w:p>
        </w:tc>
        <w:tc>
          <w:tcPr>
            <w:tcW w:w="550" w:type="pct"/>
          </w:tcPr>
          <w:p w14:paraId="07328F9F" w14:textId="2260EC6B"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lastRenderedPageBreak/>
              <w:t>462人</w:t>
            </w:r>
            <w:r w:rsidR="002C08BC">
              <w:rPr>
                <w:rFonts w:ascii="SimSun" w:eastAsia="SimSun" w:hAnsi="SimSun"/>
                <w:sz w:val="18"/>
                <w:szCs w:val="18"/>
                <w:lang w:eastAsia="zh-CN"/>
              </w:rPr>
              <w:t>(</w:t>
            </w:r>
            <w:r w:rsidRPr="005277E4">
              <w:rPr>
                <w:rFonts w:ascii="SimSun" w:eastAsia="SimSun" w:hAnsi="SimSun"/>
                <w:sz w:val="18"/>
                <w:szCs w:val="18"/>
                <w:lang w:eastAsia="zh-CN"/>
              </w:rPr>
              <w:t>占工作人员总数47%</w:t>
            </w:r>
            <w:r w:rsidR="002C08BC">
              <w:rPr>
                <w:rFonts w:ascii="SimSun" w:eastAsia="SimSun" w:hAnsi="SimSun"/>
                <w:sz w:val="18"/>
                <w:szCs w:val="18"/>
                <w:lang w:eastAsia="zh-CN"/>
              </w:rPr>
              <w:t>)</w:t>
            </w:r>
          </w:p>
        </w:tc>
        <w:tc>
          <w:tcPr>
            <w:tcW w:w="380" w:type="pct"/>
          </w:tcPr>
          <w:p w14:paraId="39BC8C72"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w:t>
            </w:r>
            <w:r w:rsidRPr="005277E4">
              <w:rPr>
                <w:rFonts w:ascii="SimSun" w:eastAsia="SimSun" w:hAnsi="SimSun" w:cs="Arial"/>
                <w:sz w:val="18"/>
                <w:szCs w:val="18"/>
                <w:lang w:eastAsia="zh-CN"/>
              </w:rPr>
              <w:t>12</w:t>
            </w:r>
          </w:p>
          <w:p w14:paraId="1164C869"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国家／独立：12</w:t>
            </w:r>
          </w:p>
          <w:p w14:paraId="62691333"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人权顾问：18</w:t>
            </w:r>
          </w:p>
          <w:p w14:paraId="64F9DE1D" w14:textId="77777777" w:rsidR="00F95C74"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人权部</w:t>
            </w:r>
            <w:r w:rsidRPr="005277E4">
              <w:rPr>
                <w:rFonts w:ascii="SimSun" w:eastAsia="SimSun" w:hAnsi="SimSun" w:cs="Arial"/>
                <w:sz w:val="18"/>
                <w:szCs w:val="18"/>
                <w:lang w:eastAsia="zh-CN"/>
              </w:rPr>
              <w:lastRenderedPageBreak/>
              <w:t>分：15</w:t>
            </w:r>
          </w:p>
          <w:p w14:paraId="06256DE5" w14:textId="5E0343BD"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地点：</w:t>
            </w:r>
            <w:r w:rsidRPr="005277E4">
              <w:rPr>
                <w:rFonts w:ascii="SimSun" w:eastAsia="SimSun" w:hAnsi="SimSun"/>
                <w:sz w:val="18"/>
                <w:szCs w:val="18"/>
                <w:lang w:eastAsia="zh-CN"/>
              </w:rPr>
              <w:t>24</w:t>
            </w:r>
            <w:r w:rsidR="002C08BC">
              <w:rPr>
                <w:rFonts w:ascii="SimSun" w:eastAsia="SimSun" w:hAnsi="SimSun"/>
                <w:sz w:val="18"/>
                <w:szCs w:val="18"/>
                <w:lang w:eastAsia="zh-CN"/>
              </w:rPr>
              <w:t>(</w:t>
            </w:r>
            <w:r w:rsidRPr="005277E4">
              <w:rPr>
                <w:rFonts w:ascii="SimSun" w:eastAsia="SimSun" w:hAnsi="SimSun"/>
                <w:sz w:val="18"/>
                <w:szCs w:val="18"/>
                <w:lang w:eastAsia="zh-CN"/>
              </w:rPr>
              <w:t>不含人权顾问和人权部分</w:t>
            </w:r>
            <w:r w:rsidR="002C08BC">
              <w:rPr>
                <w:rFonts w:ascii="SimSun" w:eastAsia="SimSun" w:hAnsi="SimSun"/>
                <w:sz w:val="18"/>
                <w:szCs w:val="18"/>
                <w:lang w:eastAsia="zh-CN"/>
              </w:rPr>
              <w:t>)</w:t>
            </w:r>
          </w:p>
        </w:tc>
        <w:tc>
          <w:tcPr>
            <w:tcW w:w="428" w:type="pct"/>
          </w:tcPr>
          <w:p w14:paraId="64F5AD7A"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lastRenderedPageBreak/>
              <w:t>集中。</w:t>
            </w:r>
          </w:p>
        </w:tc>
        <w:tc>
          <w:tcPr>
            <w:tcW w:w="485" w:type="pct"/>
          </w:tcPr>
          <w:p w14:paraId="400D0B01" w14:textId="77777777" w:rsidR="00853E71" w:rsidRPr="005277E4" w:rsidRDefault="00853E71" w:rsidP="005277E4">
            <w:pPr>
              <w:spacing w:before="60" w:afterLines="30" w:after="72" w:line="300" w:lineRule="atLeast"/>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区域和国家</w:t>
            </w:r>
            <w:r w:rsidRPr="005277E4">
              <w:rPr>
                <w:rFonts w:ascii="SimSun" w:eastAsia="SimSun" w:hAnsi="SimSun" w:hint="eastAsia"/>
                <w:sz w:val="18"/>
                <w:szCs w:val="18"/>
                <w:lang w:eastAsia="zh-CN"/>
              </w:rPr>
              <w:t>：</w:t>
            </w:r>
          </w:p>
          <w:p w14:paraId="4F6BEC3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促进</w:t>
            </w:r>
          </w:p>
          <w:p w14:paraId="7A530047"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保护</w:t>
            </w:r>
          </w:p>
          <w:p w14:paraId="5D3EAA5D"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需求评估</w:t>
            </w:r>
          </w:p>
          <w:p w14:paraId="481A945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w:t>
            </w:r>
            <w:r w:rsidRPr="005277E4">
              <w:rPr>
                <w:rFonts w:ascii="SimSun" w:eastAsia="SimSun" w:hAnsi="SimSun"/>
                <w:sz w:val="18"/>
                <w:szCs w:val="18"/>
              </w:rPr>
              <w:t>合作</w:t>
            </w:r>
          </w:p>
        </w:tc>
        <w:tc>
          <w:tcPr>
            <w:tcW w:w="584" w:type="pct"/>
          </w:tcPr>
          <w:p w14:paraId="3EB8BBCC" w14:textId="738849DF"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实地人员通过各区域司向总部高级专员汇报</w:t>
            </w:r>
            <w:r w:rsidR="002C08BC">
              <w:rPr>
                <w:rFonts w:ascii="SimSun" w:eastAsia="SimSun" w:hAnsi="SimSun"/>
                <w:sz w:val="18"/>
                <w:szCs w:val="18"/>
                <w:lang w:eastAsia="zh-CN"/>
              </w:rPr>
              <w:t>(</w:t>
            </w:r>
            <w:r w:rsidRPr="005277E4">
              <w:rPr>
                <w:rFonts w:ascii="SimSun" w:eastAsia="SimSun" w:hAnsi="SimSun"/>
                <w:sz w:val="18"/>
                <w:szCs w:val="18"/>
                <w:lang w:eastAsia="zh-CN"/>
              </w:rPr>
              <w:t>合作安排、人权顾问和人权部分分别向驻地协调员</w:t>
            </w:r>
            <w:r w:rsidR="002C08BC">
              <w:rPr>
                <w:rFonts w:ascii="SimSun" w:eastAsia="SimSun" w:hAnsi="SimSun"/>
                <w:sz w:val="18"/>
                <w:szCs w:val="18"/>
                <w:lang w:eastAsia="zh-CN"/>
              </w:rPr>
              <w:t>(</w:t>
            </w:r>
            <w:r w:rsidRPr="005277E4">
              <w:rPr>
                <w:rFonts w:ascii="SimSun" w:eastAsia="SimSun" w:hAnsi="SimSun"/>
                <w:sz w:val="18"/>
                <w:szCs w:val="18"/>
                <w:lang w:eastAsia="zh-CN"/>
              </w:rPr>
              <w:t>RC</w:t>
            </w:r>
            <w:r w:rsidR="002C08BC">
              <w:rPr>
                <w:rFonts w:ascii="SimSun" w:eastAsia="SimSun" w:hAnsi="SimSun"/>
                <w:sz w:val="18"/>
                <w:szCs w:val="18"/>
                <w:lang w:eastAsia="zh-CN"/>
              </w:rPr>
              <w:t>)</w:t>
            </w:r>
            <w:r w:rsidRPr="005277E4">
              <w:rPr>
                <w:rFonts w:ascii="SimSun" w:eastAsia="SimSun" w:hAnsi="SimSun"/>
                <w:sz w:val="18"/>
                <w:szCs w:val="18"/>
                <w:lang w:eastAsia="zh-CN"/>
              </w:rPr>
              <w:t>和联合国秘书长特别代表</w:t>
            </w:r>
            <w:r w:rsidR="002C08BC">
              <w:rPr>
                <w:rFonts w:ascii="SimSun" w:eastAsia="SimSun" w:hAnsi="SimSun"/>
                <w:sz w:val="18"/>
                <w:szCs w:val="18"/>
                <w:lang w:eastAsia="zh-CN"/>
              </w:rPr>
              <w:t>(</w:t>
            </w:r>
            <w:r w:rsidRPr="005277E4">
              <w:rPr>
                <w:rFonts w:ascii="SimSun" w:eastAsia="SimSun" w:hAnsi="SimSun"/>
                <w:sz w:val="18"/>
                <w:szCs w:val="18"/>
                <w:lang w:eastAsia="zh-CN"/>
              </w:rPr>
              <w:t>SRSG</w:t>
            </w:r>
            <w:r w:rsidR="002C08BC">
              <w:rPr>
                <w:rFonts w:ascii="SimSun" w:eastAsia="SimSun" w:hAnsi="SimSun"/>
                <w:sz w:val="18"/>
                <w:szCs w:val="18"/>
                <w:lang w:eastAsia="zh-CN"/>
              </w:rPr>
              <w:t>)</w:t>
            </w:r>
            <w:r w:rsidRPr="005277E4">
              <w:rPr>
                <w:rFonts w:ascii="SimSun" w:eastAsia="SimSun" w:hAnsi="SimSun"/>
                <w:sz w:val="18"/>
                <w:szCs w:val="18"/>
                <w:vertAlign w:val="superscript"/>
              </w:rPr>
              <w:footnoteReference w:id="7"/>
            </w:r>
            <w:r w:rsidRPr="005277E4">
              <w:rPr>
                <w:rFonts w:ascii="SimSun" w:eastAsia="SimSun" w:hAnsi="SimSun"/>
                <w:sz w:val="18"/>
                <w:szCs w:val="18"/>
                <w:lang w:eastAsia="zh-CN"/>
              </w:rPr>
              <w:t>双重汇报</w:t>
            </w:r>
            <w:r w:rsidR="002C08BC">
              <w:rPr>
                <w:rFonts w:ascii="SimSun" w:eastAsia="SimSun" w:hAnsi="SimSun"/>
                <w:sz w:val="18"/>
                <w:szCs w:val="18"/>
                <w:lang w:eastAsia="zh-CN"/>
              </w:rPr>
              <w:t>)</w:t>
            </w:r>
          </w:p>
        </w:tc>
        <w:tc>
          <w:tcPr>
            <w:tcW w:w="466" w:type="pct"/>
          </w:tcPr>
          <w:p w14:paraId="500948D1"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标准协定。</w:t>
            </w:r>
          </w:p>
        </w:tc>
        <w:tc>
          <w:tcPr>
            <w:tcW w:w="365" w:type="pct"/>
          </w:tcPr>
          <w:p w14:paraId="0F3B4D40"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没有正式政策。</w:t>
            </w:r>
          </w:p>
        </w:tc>
        <w:tc>
          <w:tcPr>
            <w:tcW w:w="499" w:type="pct"/>
          </w:tcPr>
          <w:p w14:paraId="710F4320"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高级专员</w:t>
            </w:r>
          </w:p>
        </w:tc>
      </w:tr>
      <w:tr w:rsidR="00853E71" w:rsidRPr="00726356" w14:paraId="1D985A3A" w14:textId="77777777" w:rsidTr="005277E4">
        <w:trPr>
          <w:cantSplit/>
        </w:trPr>
        <w:tc>
          <w:tcPr>
            <w:tcW w:w="442" w:type="pct"/>
          </w:tcPr>
          <w:p w14:paraId="1763BCF1" w14:textId="266D25C0" w:rsidR="00853E71" w:rsidRPr="005277E4" w:rsidRDefault="00853E71" w:rsidP="005277E4">
            <w:pPr>
              <w:spacing w:before="60" w:afterLines="30" w:after="72" w:line="300" w:lineRule="atLeast"/>
              <w:jc w:val="both"/>
              <w:rPr>
                <w:rFonts w:ascii="SimHei" w:eastAsia="SimHei" w:hAnsi="SimHei"/>
                <w:sz w:val="21"/>
                <w:szCs w:val="21"/>
              </w:rPr>
            </w:pPr>
            <w:r w:rsidRPr="005277E4">
              <w:rPr>
                <w:rFonts w:ascii="SimHei" w:eastAsia="SimHei" w:hAnsi="SimHei"/>
                <w:sz w:val="21"/>
                <w:szCs w:val="21"/>
              </w:rPr>
              <w:lastRenderedPageBreak/>
              <w:t>国际电联</w:t>
            </w:r>
            <w:r w:rsidR="002C08BC">
              <w:rPr>
                <w:rFonts w:ascii="SimHei" w:eastAsia="SimHei" w:hAnsi="SimHei"/>
                <w:sz w:val="21"/>
                <w:szCs w:val="21"/>
              </w:rPr>
              <w:t>(</w:t>
            </w:r>
            <w:r w:rsidRPr="005277E4">
              <w:rPr>
                <w:rFonts w:ascii="SimHei" w:eastAsia="SimHei" w:hAnsi="SimHei"/>
                <w:sz w:val="21"/>
                <w:szCs w:val="21"/>
              </w:rPr>
              <w:t>ITU</w:t>
            </w:r>
            <w:r w:rsidR="002C08BC">
              <w:rPr>
                <w:rFonts w:ascii="SimHei" w:eastAsia="SimHei" w:hAnsi="SimHei"/>
                <w:sz w:val="21"/>
                <w:szCs w:val="21"/>
              </w:rPr>
              <w:t>)</w:t>
            </w:r>
          </w:p>
          <w:p w14:paraId="68541C6D" w14:textId="77777777" w:rsidR="00853E71" w:rsidRPr="005277E4" w:rsidRDefault="00853E71" w:rsidP="005277E4">
            <w:pPr>
              <w:spacing w:before="60" w:afterLines="30" w:after="72" w:line="300" w:lineRule="atLeast"/>
              <w:jc w:val="both"/>
              <w:rPr>
                <w:rFonts w:ascii="SimHei" w:eastAsia="SimHei" w:hAnsi="SimHei"/>
                <w:sz w:val="21"/>
                <w:szCs w:val="21"/>
              </w:rPr>
            </w:pPr>
          </w:p>
        </w:tc>
        <w:tc>
          <w:tcPr>
            <w:tcW w:w="259" w:type="pct"/>
          </w:tcPr>
          <w:p w14:paraId="7DD3683F"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两级</w:t>
            </w:r>
          </w:p>
        </w:tc>
        <w:tc>
          <w:tcPr>
            <w:tcW w:w="542" w:type="pct"/>
          </w:tcPr>
          <w:p w14:paraId="3253333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区域代</w:t>
            </w:r>
            <w:r w:rsidRPr="005277E4">
              <w:rPr>
                <w:rFonts w:ascii="SimSun" w:eastAsia="SimSun" w:hAnsi="SimSun" w:cs="Arial"/>
                <w:sz w:val="18"/>
                <w:szCs w:val="18"/>
                <w:lang w:eastAsia="zh-CN"/>
              </w:rPr>
              <w:t>表处</w:t>
            </w:r>
          </w:p>
          <w:p w14:paraId="3CE1C331"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地区办</w:t>
            </w:r>
            <w:r w:rsidRPr="005277E4">
              <w:rPr>
                <w:rFonts w:ascii="SimSun" w:eastAsia="SimSun" w:hAnsi="SimSun"/>
                <w:sz w:val="18"/>
                <w:szCs w:val="18"/>
                <w:lang w:eastAsia="zh-CN"/>
              </w:rPr>
              <w:t>事处</w:t>
            </w:r>
          </w:p>
        </w:tc>
        <w:tc>
          <w:tcPr>
            <w:tcW w:w="550" w:type="pct"/>
          </w:tcPr>
          <w:p w14:paraId="3C09F755" w14:textId="007232F5"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52人</w:t>
            </w:r>
            <w:r w:rsidR="002C08BC">
              <w:rPr>
                <w:rFonts w:ascii="SimSun" w:eastAsia="SimSun" w:hAnsi="SimSun"/>
                <w:sz w:val="18"/>
                <w:szCs w:val="18"/>
                <w:lang w:eastAsia="zh-CN"/>
              </w:rPr>
              <w:t>(</w:t>
            </w:r>
            <w:r w:rsidRPr="005277E4">
              <w:rPr>
                <w:rFonts w:ascii="SimSun" w:eastAsia="SimSun" w:hAnsi="SimSun"/>
                <w:sz w:val="18"/>
                <w:szCs w:val="18"/>
                <w:lang w:eastAsia="zh-CN"/>
              </w:rPr>
              <w:t>工作人员总数的5%</w:t>
            </w:r>
            <w:r w:rsidR="002C08BC">
              <w:rPr>
                <w:rFonts w:ascii="SimSun" w:eastAsia="SimSun" w:hAnsi="SimSun"/>
                <w:sz w:val="18"/>
                <w:szCs w:val="18"/>
                <w:lang w:eastAsia="zh-CN"/>
              </w:rPr>
              <w:t>)</w:t>
            </w:r>
          </w:p>
        </w:tc>
        <w:tc>
          <w:tcPr>
            <w:tcW w:w="380" w:type="pct"/>
          </w:tcPr>
          <w:p w14:paraId="65624B1F"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区域：5</w:t>
            </w:r>
          </w:p>
          <w:p w14:paraId="06E8DCE6" w14:textId="77777777" w:rsidR="00853E71"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地区：8</w:t>
            </w:r>
          </w:p>
          <w:p w14:paraId="2E6F27F7" w14:textId="77777777" w:rsidR="00853E71" w:rsidRPr="005277E4" w:rsidRDefault="00853E71" w:rsidP="005277E4">
            <w:pPr>
              <w:spacing w:afterLines="30" w:after="72" w:line="300" w:lineRule="atLeast"/>
              <w:jc w:val="both"/>
              <w:rPr>
                <w:rFonts w:ascii="SimSun" w:eastAsia="SimSun" w:hAnsi="SimSun"/>
                <w:sz w:val="18"/>
                <w:szCs w:val="18"/>
              </w:rPr>
            </w:pPr>
            <w:r w:rsidRPr="005277E4">
              <w:rPr>
                <w:rFonts w:ascii="SimSun" w:eastAsia="SimSun" w:hAnsi="SimSun"/>
                <w:sz w:val="18"/>
                <w:szCs w:val="18"/>
              </w:rPr>
              <w:t>地点：13</w:t>
            </w:r>
          </w:p>
        </w:tc>
        <w:tc>
          <w:tcPr>
            <w:tcW w:w="428" w:type="pct"/>
          </w:tcPr>
          <w:p w14:paraId="795D0259"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集中，有一定业务灵活性。</w:t>
            </w:r>
          </w:p>
        </w:tc>
        <w:tc>
          <w:tcPr>
            <w:tcW w:w="485" w:type="pct"/>
          </w:tcPr>
          <w:p w14:paraId="00300573" w14:textId="77777777" w:rsidR="00853E71" w:rsidRPr="005277E4" w:rsidRDefault="00853E71" w:rsidP="005277E4">
            <w:pPr>
              <w:spacing w:before="60" w:afterLines="30" w:after="72" w:line="300" w:lineRule="atLeast"/>
              <w:ind w:right="-10"/>
              <w:jc w:val="both"/>
              <w:rPr>
                <w:rFonts w:ascii="SimSun" w:eastAsia="SimSun" w:hAnsi="SimSun"/>
                <w:sz w:val="18"/>
                <w:szCs w:val="18"/>
                <w:u w:val="single"/>
                <w:lang w:eastAsia="zh-CN"/>
              </w:rPr>
            </w:pPr>
            <w:r w:rsidRPr="005277E4">
              <w:rPr>
                <w:rFonts w:ascii="SimSun" w:eastAsia="SimSun" w:hAnsi="SimSun"/>
                <w:sz w:val="18"/>
                <w:szCs w:val="18"/>
                <w:u w:val="single"/>
                <w:lang w:eastAsia="zh-CN"/>
              </w:rPr>
              <w:t>区域和地区办事处</w:t>
            </w:r>
            <w:r w:rsidRPr="005277E4">
              <w:rPr>
                <w:rFonts w:ascii="SimSun" w:eastAsia="SimSun" w:hAnsi="SimSun"/>
                <w:sz w:val="18"/>
                <w:szCs w:val="18"/>
                <w:lang w:eastAsia="zh-CN"/>
              </w:rPr>
              <w:t>：</w:t>
            </w:r>
          </w:p>
          <w:p w14:paraId="4D4DBCA8"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sz w:val="18"/>
                <w:szCs w:val="18"/>
                <w:lang w:eastAsia="zh-CN"/>
              </w:rPr>
              <w:t>-</w:t>
            </w:r>
            <w:r w:rsidRPr="005277E4">
              <w:rPr>
                <w:rFonts w:ascii="SimSun" w:eastAsia="SimSun" w:hAnsi="SimSun"/>
                <w:sz w:val="18"/>
                <w:szCs w:val="18"/>
                <w:lang w:eastAsia="zh-CN"/>
              </w:rPr>
              <w:tab/>
              <w:t>技术合作与技术援</w:t>
            </w:r>
            <w:r w:rsidRPr="005277E4">
              <w:rPr>
                <w:rFonts w:ascii="SimSun" w:eastAsia="SimSun" w:hAnsi="SimSun" w:cs="Arial"/>
                <w:sz w:val="18"/>
                <w:szCs w:val="18"/>
                <w:lang w:eastAsia="zh-CN"/>
              </w:rPr>
              <w:t>助</w:t>
            </w:r>
          </w:p>
          <w:p w14:paraId="3A4B557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项目开发</w:t>
            </w:r>
          </w:p>
          <w:p w14:paraId="771BB08A"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技术能力建设</w:t>
            </w:r>
          </w:p>
          <w:p w14:paraId="7C50A24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代表和联络</w:t>
            </w:r>
          </w:p>
          <w:p w14:paraId="3C6F740F"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协调</w:t>
            </w:r>
          </w:p>
          <w:p w14:paraId="1AC448AE"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资源调动</w:t>
            </w:r>
          </w:p>
          <w:p w14:paraId="7724FDE5"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cs="Arial"/>
                <w:sz w:val="18"/>
                <w:szCs w:val="18"/>
                <w:lang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信息提供</w:t>
            </w:r>
          </w:p>
          <w:p w14:paraId="612D2D5B" w14:textId="77777777" w:rsidR="00853E71" w:rsidRPr="005277E4" w:rsidRDefault="00853E71" w:rsidP="005277E4">
            <w:pPr>
              <w:tabs>
                <w:tab w:val="left" w:pos="317"/>
              </w:tabs>
              <w:spacing w:before="60" w:afterLines="30" w:after="72" w:line="300" w:lineRule="atLeast"/>
              <w:ind w:left="34" w:hanging="34"/>
              <w:jc w:val="both"/>
              <w:rPr>
                <w:rFonts w:ascii="SimSun" w:eastAsia="SimSun" w:hAnsi="SimSun"/>
                <w:sz w:val="18"/>
                <w:szCs w:val="18"/>
                <w:lang w:val="fr-FR" w:eastAsia="zh-CN"/>
              </w:rPr>
            </w:pPr>
            <w:r w:rsidRPr="005277E4">
              <w:rPr>
                <w:rFonts w:ascii="SimSun" w:eastAsia="SimSun" w:hAnsi="SimSun" w:cs="Arial"/>
                <w:sz w:val="18"/>
                <w:szCs w:val="18"/>
                <w:lang w:eastAsia="zh-CN"/>
              </w:rPr>
              <w:t>-</w:t>
            </w:r>
            <w:r w:rsidRPr="005277E4">
              <w:rPr>
                <w:rFonts w:ascii="SimSun" w:eastAsia="SimSun" w:hAnsi="SimSun" w:cs="Arial"/>
                <w:sz w:val="18"/>
                <w:szCs w:val="18"/>
                <w:lang w:eastAsia="zh-CN"/>
              </w:rPr>
              <w:tab/>
              <w:t>推广</w:t>
            </w:r>
          </w:p>
        </w:tc>
        <w:tc>
          <w:tcPr>
            <w:tcW w:w="584" w:type="pct"/>
          </w:tcPr>
          <w:p w14:paraId="1D31DCF1"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地区办事处向区域代表处汇报。</w:t>
            </w:r>
          </w:p>
          <w:p w14:paraId="1CF5DE13" w14:textId="4642BCCD"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区域代表处向总部汇报</w:t>
            </w:r>
            <w:r w:rsidR="002C08BC">
              <w:rPr>
                <w:rFonts w:ascii="SimSun" w:eastAsia="SimSun" w:hAnsi="SimSun"/>
                <w:sz w:val="18"/>
                <w:szCs w:val="18"/>
                <w:lang w:eastAsia="zh-CN"/>
              </w:rPr>
              <w:t>(</w:t>
            </w:r>
            <w:r w:rsidRPr="005277E4">
              <w:rPr>
                <w:rFonts w:ascii="SimSun" w:eastAsia="SimSun" w:hAnsi="SimSun"/>
                <w:sz w:val="18"/>
                <w:szCs w:val="18"/>
                <w:lang w:eastAsia="zh-CN"/>
              </w:rPr>
              <w:t>电信发展局副主任</w:t>
            </w:r>
            <w:r w:rsidR="002C08BC">
              <w:rPr>
                <w:rFonts w:ascii="SimSun" w:eastAsia="SimSun" w:hAnsi="SimSun"/>
                <w:sz w:val="18"/>
                <w:szCs w:val="18"/>
                <w:lang w:eastAsia="zh-CN"/>
              </w:rPr>
              <w:t>)</w:t>
            </w:r>
          </w:p>
          <w:p w14:paraId="1F552E2F" w14:textId="77777777" w:rsidR="00853E71" w:rsidRPr="005277E4" w:rsidRDefault="00853E71" w:rsidP="005277E4">
            <w:pPr>
              <w:spacing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区域代表处也可就具体问题直接与国际电联其他部门和秘书长办公室协调。</w:t>
            </w:r>
          </w:p>
        </w:tc>
        <w:tc>
          <w:tcPr>
            <w:tcW w:w="466" w:type="pct"/>
          </w:tcPr>
          <w:p w14:paraId="21D98C28"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逐案</w:t>
            </w:r>
          </w:p>
        </w:tc>
        <w:tc>
          <w:tcPr>
            <w:tcW w:w="365" w:type="pct"/>
          </w:tcPr>
          <w:p w14:paraId="31E28E28" w14:textId="77777777" w:rsidR="00853E71" w:rsidRPr="005277E4" w:rsidRDefault="00853E71" w:rsidP="005277E4">
            <w:pPr>
              <w:spacing w:before="60" w:afterLines="30" w:after="72" w:line="300" w:lineRule="atLeast"/>
              <w:jc w:val="both"/>
              <w:rPr>
                <w:rFonts w:ascii="SimSun" w:eastAsia="SimSun" w:hAnsi="SimSun"/>
                <w:sz w:val="18"/>
                <w:szCs w:val="18"/>
                <w:lang w:eastAsia="zh-CN"/>
              </w:rPr>
            </w:pPr>
            <w:r w:rsidRPr="005277E4">
              <w:rPr>
                <w:rFonts w:ascii="SimSun" w:eastAsia="SimSun" w:hAnsi="SimSun"/>
                <w:sz w:val="18"/>
                <w:szCs w:val="18"/>
                <w:lang w:eastAsia="zh-CN"/>
              </w:rPr>
              <w:t>该组织正在审查一项政策。目前流动性视当地需求和工作人员自愿而定。</w:t>
            </w:r>
          </w:p>
        </w:tc>
        <w:tc>
          <w:tcPr>
            <w:tcW w:w="499" w:type="pct"/>
          </w:tcPr>
          <w:p w14:paraId="5B747423" w14:textId="77777777" w:rsidR="00853E71" w:rsidRPr="005277E4" w:rsidRDefault="00853E71" w:rsidP="005277E4">
            <w:pPr>
              <w:spacing w:before="60" w:afterLines="30" w:after="72" w:line="300" w:lineRule="atLeast"/>
              <w:jc w:val="both"/>
              <w:rPr>
                <w:rFonts w:ascii="SimSun" w:eastAsia="SimSun" w:hAnsi="SimSun"/>
                <w:sz w:val="18"/>
                <w:szCs w:val="18"/>
              </w:rPr>
            </w:pPr>
            <w:r w:rsidRPr="005277E4">
              <w:rPr>
                <w:rFonts w:ascii="SimSun" w:eastAsia="SimSun" w:hAnsi="SimSun"/>
                <w:sz w:val="18"/>
                <w:szCs w:val="18"/>
              </w:rPr>
              <w:t>理事机构批准。</w:t>
            </w:r>
          </w:p>
        </w:tc>
      </w:tr>
    </w:tbl>
    <w:p w14:paraId="78CA320B" w14:textId="77777777" w:rsidR="00853E71" w:rsidRPr="00F95C74" w:rsidRDefault="00853E71" w:rsidP="00F95C74">
      <w:pPr>
        <w:spacing w:afterLines="50" w:after="120" w:line="340" w:lineRule="atLeast"/>
        <w:jc w:val="both"/>
        <w:rPr>
          <w:rFonts w:ascii="SimSun" w:hAnsi="SimSun" w:cs="Arial"/>
          <w:b/>
          <w:sz w:val="21"/>
          <w:szCs w:val="21"/>
          <w:u w:val="single"/>
        </w:rPr>
        <w:sectPr w:rsidR="00853E71" w:rsidRPr="00F95C74" w:rsidSect="00615B93">
          <w:headerReference w:type="default" r:id="rId74"/>
          <w:footerReference w:type="default" r:id="rId75"/>
          <w:pgSz w:w="16840" w:h="11907" w:orient="landscape" w:code="9"/>
          <w:pgMar w:top="567" w:right="567" w:bottom="1134" w:left="567" w:header="510" w:footer="709" w:gutter="0"/>
          <w:cols w:space="708"/>
          <w:docGrid w:linePitch="360"/>
        </w:sectPr>
      </w:pPr>
    </w:p>
    <w:p w14:paraId="7FEEBB11" w14:textId="77777777" w:rsidR="00853E71" w:rsidRPr="00A701A9" w:rsidRDefault="00853E71" w:rsidP="00872569">
      <w:pPr>
        <w:spacing w:afterLines="50" w:after="120" w:line="340" w:lineRule="atLeast"/>
        <w:ind w:left="545" w:hangingChars="227" w:hanging="545"/>
        <w:jc w:val="both"/>
        <w:rPr>
          <w:rFonts w:ascii="SimHei" w:eastAsia="SimHei" w:hAnsi="SimHei" w:cs="Times New Roman"/>
          <w:sz w:val="24"/>
          <w:szCs w:val="24"/>
          <w:lang w:eastAsia="zh-CN"/>
        </w:rPr>
      </w:pPr>
      <w:r w:rsidRPr="00A701A9">
        <w:rPr>
          <w:rFonts w:ascii="SimHei" w:eastAsia="SimHei" w:hAnsi="SimHei" w:cs="Times New Roman"/>
          <w:sz w:val="24"/>
          <w:szCs w:val="24"/>
          <w:lang w:eastAsia="zh-CN"/>
        </w:rPr>
        <w:lastRenderedPageBreak/>
        <w:t>C.</w:t>
      </w:r>
      <w:r w:rsidRPr="00A701A9">
        <w:rPr>
          <w:rFonts w:ascii="SimHei" w:eastAsia="SimHei" w:hAnsi="SimHei" w:cs="Times New Roman"/>
          <w:sz w:val="24"/>
          <w:szCs w:val="24"/>
          <w:lang w:eastAsia="zh-CN"/>
        </w:rPr>
        <w:tab/>
        <w:t>WIPO</w:t>
      </w:r>
      <w:r w:rsidRPr="00A701A9">
        <w:rPr>
          <w:rFonts w:ascii="SimHei" w:eastAsia="SimHei" w:hAnsi="SimHei" w:cs="Times New Roman" w:hint="eastAsia"/>
          <w:sz w:val="24"/>
          <w:szCs w:val="24"/>
          <w:lang w:eastAsia="zh-CN"/>
        </w:rPr>
        <w:t>驻外办事处：简况</w:t>
      </w:r>
    </w:p>
    <w:p w14:paraId="738AE6B1" w14:textId="385E96D8" w:rsidR="00853E71" w:rsidRPr="00F95C74" w:rsidRDefault="00853E71" w:rsidP="00872569">
      <w:pPr>
        <w:spacing w:afterLines="50" w:after="120" w:line="340" w:lineRule="atLeast"/>
        <w:jc w:val="both"/>
        <w:rPr>
          <w:rFonts w:ascii="SimSun" w:hAnsi="SimSun" w:cs="Arial"/>
          <w:sz w:val="21"/>
          <w:szCs w:val="21"/>
          <w:lang w:eastAsia="zh-CN"/>
        </w:rPr>
      </w:pPr>
      <w:r w:rsidRPr="00F95C74">
        <w:rPr>
          <w:rFonts w:ascii="SimSun" w:hAnsi="SimSun" w:cs="Times New Roman"/>
          <w:sz w:val="21"/>
          <w:szCs w:val="21"/>
          <w:lang w:eastAsia="zh-CN"/>
        </w:rPr>
        <w:t>WIPO有三个驻外办事处，设在巴西、日本和新加坡。在纽约还有一个WIPO协调处。下表列出了这些办事处的职能、人力资源、报告链、预算和东道国向这些办事处提供的支持。</w:t>
      </w:r>
    </w:p>
    <w:tbl>
      <w:tblPr>
        <w:tblStyle w:val="ae"/>
        <w:tblW w:w="5000" w:type="pct"/>
        <w:tblLook w:val="01E0" w:firstRow="1" w:lastRow="1" w:firstColumn="1" w:lastColumn="1" w:noHBand="0" w:noVBand="0"/>
      </w:tblPr>
      <w:tblGrid>
        <w:gridCol w:w="2674"/>
        <w:gridCol w:w="5420"/>
        <w:gridCol w:w="3914"/>
        <w:gridCol w:w="3914"/>
      </w:tblGrid>
      <w:tr w:rsidR="00853E71" w:rsidRPr="00726356" w14:paraId="637D8569" w14:textId="77777777" w:rsidTr="00853E71">
        <w:tc>
          <w:tcPr>
            <w:tcW w:w="840" w:type="pct"/>
            <w:shd w:val="clear" w:color="auto" w:fill="C0C0C0"/>
            <w:vAlign w:val="center"/>
          </w:tcPr>
          <w:p w14:paraId="32C1152E" w14:textId="77777777" w:rsidR="00853E71" w:rsidRPr="00872569" w:rsidRDefault="00853E71" w:rsidP="00872569">
            <w:pPr>
              <w:spacing w:before="60" w:afterLines="50" w:after="120" w:line="340" w:lineRule="atLeast"/>
              <w:jc w:val="center"/>
              <w:rPr>
                <w:rFonts w:ascii="SimHei" w:eastAsia="SimHei" w:hAnsi="SimHei"/>
                <w:sz w:val="21"/>
                <w:szCs w:val="21"/>
                <w:lang w:eastAsia="zh-CN"/>
              </w:rPr>
            </w:pPr>
          </w:p>
        </w:tc>
        <w:tc>
          <w:tcPr>
            <w:tcW w:w="1702" w:type="pct"/>
            <w:shd w:val="clear" w:color="auto" w:fill="C0C0C0"/>
            <w:vAlign w:val="center"/>
          </w:tcPr>
          <w:p w14:paraId="3456495F" w14:textId="2F8B20FF"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WIPO新加坡办事处(WSO)</w:t>
            </w:r>
          </w:p>
        </w:tc>
        <w:tc>
          <w:tcPr>
            <w:tcW w:w="1229" w:type="pct"/>
            <w:shd w:val="clear" w:color="auto" w:fill="C0C0C0"/>
            <w:vAlign w:val="center"/>
          </w:tcPr>
          <w:p w14:paraId="6D499C2C" w14:textId="077D96EE"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WIPO日本办事处(WJO)</w:t>
            </w:r>
          </w:p>
        </w:tc>
        <w:tc>
          <w:tcPr>
            <w:tcW w:w="1229" w:type="pct"/>
            <w:shd w:val="clear" w:color="auto" w:fill="C0C0C0"/>
            <w:vAlign w:val="center"/>
          </w:tcPr>
          <w:p w14:paraId="3BF93BF2" w14:textId="7813D617" w:rsidR="00853E71" w:rsidRPr="00872569" w:rsidRDefault="00853E71" w:rsidP="00872569">
            <w:pPr>
              <w:spacing w:before="60" w:afterLines="50" w:after="120" w:line="340" w:lineRule="atLeast"/>
              <w:jc w:val="center"/>
              <w:rPr>
                <w:rFonts w:ascii="SimHei" w:eastAsia="SimHei" w:hAnsi="SimHei"/>
                <w:sz w:val="21"/>
                <w:szCs w:val="21"/>
              </w:rPr>
            </w:pPr>
            <w:r w:rsidRPr="00872569">
              <w:rPr>
                <w:rFonts w:ascii="SimHei" w:eastAsia="SimHei" w:hAnsi="SimHei"/>
                <w:sz w:val="21"/>
                <w:szCs w:val="21"/>
              </w:rPr>
              <w:t>WIPO巴西办事处(WBO)</w:t>
            </w:r>
          </w:p>
        </w:tc>
      </w:tr>
      <w:tr w:rsidR="00853E71" w:rsidRPr="00726356" w14:paraId="20FD62DA" w14:textId="77777777" w:rsidTr="00F0296B">
        <w:trPr>
          <w:trHeight w:val="369"/>
        </w:trPr>
        <w:tc>
          <w:tcPr>
            <w:tcW w:w="840" w:type="pct"/>
          </w:tcPr>
          <w:p w14:paraId="6173E675"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成立时间</w:t>
            </w:r>
          </w:p>
        </w:tc>
        <w:tc>
          <w:tcPr>
            <w:tcW w:w="1702" w:type="pct"/>
          </w:tcPr>
          <w:p w14:paraId="365D042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2005年6月</w:t>
            </w:r>
          </w:p>
        </w:tc>
        <w:tc>
          <w:tcPr>
            <w:tcW w:w="1229" w:type="pct"/>
          </w:tcPr>
          <w:p w14:paraId="29740F8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2006年9月</w:t>
            </w:r>
          </w:p>
        </w:tc>
        <w:tc>
          <w:tcPr>
            <w:tcW w:w="1229" w:type="pct"/>
          </w:tcPr>
          <w:p w14:paraId="64836D1A"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2009年10月</w:t>
            </w:r>
          </w:p>
        </w:tc>
      </w:tr>
      <w:tr w:rsidR="00853E71" w:rsidRPr="00726356" w14:paraId="5FAD2665" w14:textId="77777777" w:rsidTr="00853E71">
        <w:tc>
          <w:tcPr>
            <w:tcW w:w="840" w:type="pct"/>
          </w:tcPr>
          <w:p w14:paraId="33C607F5"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国内所在地</w:t>
            </w:r>
          </w:p>
        </w:tc>
        <w:tc>
          <w:tcPr>
            <w:tcW w:w="1702" w:type="pct"/>
          </w:tcPr>
          <w:p w14:paraId="4F2C15C6"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Heng Mui Keng Terrace：与一些政府间组织包括亚太经合组织秘书处地点相同。</w:t>
            </w:r>
          </w:p>
        </w:tc>
        <w:tc>
          <w:tcPr>
            <w:tcW w:w="1229" w:type="pct"/>
          </w:tcPr>
          <w:p w14:paraId="694C299D" w14:textId="226ECFE5"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东京联合国大学</w:t>
            </w:r>
            <w:r w:rsidR="002C08BC">
              <w:rPr>
                <w:rFonts w:ascii="SimSun" w:eastAsia="SimSun" w:hAnsi="SimSun"/>
                <w:sz w:val="18"/>
                <w:szCs w:val="18"/>
                <w:lang w:eastAsia="zh-CN"/>
              </w:rPr>
              <w:t>(</w:t>
            </w:r>
            <w:r w:rsidRPr="00872569">
              <w:rPr>
                <w:rFonts w:ascii="SimSun" w:eastAsia="SimSun" w:hAnsi="SimSun"/>
                <w:sz w:val="18"/>
                <w:szCs w:val="18"/>
                <w:lang w:eastAsia="zh-CN"/>
              </w:rPr>
              <w:t>UNU</w:t>
            </w:r>
            <w:r w:rsidR="002C08BC">
              <w:rPr>
                <w:rFonts w:ascii="SimSun" w:eastAsia="SimSun" w:hAnsi="SimSun"/>
                <w:sz w:val="18"/>
                <w:szCs w:val="18"/>
                <w:lang w:eastAsia="zh-CN"/>
              </w:rPr>
              <w:t>)</w:t>
            </w:r>
            <w:r w:rsidRPr="00872569">
              <w:rPr>
                <w:rFonts w:ascii="SimSun" w:eastAsia="SimSun" w:hAnsi="SimSun"/>
                <w:sz w:val="18"/>
                <w:szCs w:val="18"/>
                <w:lang w:eastAsia="zh-CN"/>
              </w:rPr>
              <w:t>总部大楼。</w:t>
            </w:r>
          </w:p>
        </w:tc>
        <w:tc>
          <w:tcPr>
            <w:tcW w:w="1229" w:type="pct"/>
          </w:tcPr>
          <w:p w14:paraId="29E56053"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里约热内卢巴西工业产权局大楼。</w:t>
            </w:r>
          </w:p>
        </w:tc>
      </w:tr>
      <w:tr w:rsidR="00853E71" w:rsidRPr="00726356" w14:paraId="66789585" w14:textId="77777777" w:rsidTr="00853E71">
        <w:trPr>
          <w:trHeight w:val="1308"/>
        </w:trPr>
        <w:tc>
          <w:tcPr>
            <w:tcW w:w="840" w:type="pct"/>
          </w:tcPr>
          <w:p w14:paraId="10A6CD28"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职　能</w:t>
            </w:r>
          </w:p>
        </w:tc>
        <w:tc>
          <w:tcPr>
            <w:tcW w:w="1702" w:type="pct"/>
          </w:tcPr>
          <w:p w14:paraId="6A19308D"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636873D4"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合作，包括与亚太地区各国政府合作</w:t>
            </w:r>
          </w:p>
          <w:p w14:paraId="3930675B"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宣传</w:t>
            </w:r>
          </w:p>
          <w:p w14:paraId="10F9D1A6"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PCT、马德里和海牙体系</w:t>
            </w:r>
            <w:r w:rsidRPr="00872569">
              <w:rPr>
                <w:rFonts w:ascii="SimSun" w:eastAsia="SimSun" w:hAnsi="SimSun" w:hint="eastAsia"/>
                <w:sz w:val="18"/>
                <w:szCs w:val="18"/>
                <w:lang w:eastAsia="zh-CN"/>
              </w:rPr>
              <w:t>的</w:t>
            </w:r>
            <w:r w:rsidRPr="00872569">
              <w:rPr>
                <w:rFonts w:ascii="SimSun" w:eastAsia="SimSun" w:hAnsi="SimSun"/>
                <w:sz w:val="18"/>
                <w:szCs w:val="18"/>
                <w:lang w:eastAsia="zh-CN"/>
              </w:rPr>
              <w:t>支持服务</w:t>
            </w:r>
          </w:p>
          <w:p w14:paraId="5AEC7AA3"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集体管理、仲裁与调解和发展活动。</w:t>
            </w:r>
          </w:p>
        </w:tc>
        <w:tc>
          <w:tcPr>
            <w:tcW w:w="1229" w:type="pct"/>
          </w:tcPr>
          <w:p w14:paraId="3D2994EF"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7F4366DE"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WIPO和联合国大学的合作研究活动</w:t>
            </w:r>
          </w:p>
          <w:p w14:paraId="57CE4EE1"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发展、宣传和能力建设活动。</w:t>
            </w:r>
          </w:p>
        </w:tc>
        <w:tc>
          <w:tcPr>
            <w:tcW w:w="1229" w:type="pct"/>
          </w:tcPr>
          <w:p w14:paraId="20B4EDE0"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代表</w:t>
            </w:r>
          </w:p>
          <w:p w14:paraId="58165F93"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巴西与WIPO之间的合作</w:t>
            </w:r>
          </w:p>
          <w:p w14:paraId="6D5D62E4"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提供PCT、马德里和海牙体系支持服务</w:t>
            </w:r>
          </w:p>
          <w:p w14:paraId="32A7B286"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集体管理、仲裁与调解和发展活动</w:t>
            </w:r>
          </w:p>
        </w:tc>
      </w:tr>
      <w:tr w:rsidR="00853E71" w:rsidRPr="00726356" w14:paraId="6A6E5FF3" w14:textId="77777777" w:rsidTr="00853E71">
        <w:tc>
          <w:tcPr>
            <w:tcW w:w="840" w:type="pct"/>
          </w:tcPr>
          <w:p w14:paraId="3B0CFD29"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人力资源</w:t>
            </w:r>
          </w:p>
        </w:tc>
        <w:tc>
          <w:tcPr>
            <w:tcW w:w="1702" w:type="pct"/>
          </w:tcPr>
          <w:p w14:paraId="7C58F2AB" w14:textId="41CB4895"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6人</w:t>
            </w:r>
            <w:r w:rsidR="002C08BC">
              <w:rPr>
                <w:rFonts w:ascii="SimSun" w:eastAsia="SimSun" w:hAnsi="SimSun"/>
                <w:sz w:val="18"/>
                <w:szCs w:val="18"/>
                <w:lang w:eastAsia="zh-CN"/>
              </w:rPr>
              <w:t>(</w:t>
            </w:r>
            <w:r w:rsidRPr="00872569">
              <w:rPr>
                <w:rFonts w:ascii="SimSun" w:eastAsia="SimSun" w:hAnsi="SimSun"/>
                <w:sz w:val="18"/>
                <w:szCs w:val="18"/>
                <w:lang w:eastAsia="zh-CN"/>
              </w:rPr>
              <w:t>3名国际工作人员，3名当地招聘人员</w:t>
            </w:r>
            <w:r w:rsidR="002C08BC">
              <w:rPr>
                <w:rFonts w:ascii="SimSun" w:eastAsia="SimSun" w:hAnsi="SimSun"/>
                <w:sz w:val="18"/>
                <w:szCs w:val="18"/>
                <w:lang w:eastAsia="zh-CN"/>
              </w:rPr>
              <w:t>)</w:t>
            </w:r>
          </w:p>
        </w:tc>
        <w:tc>
          <w:tcPr>
            <w:tcW w:w="1229" w:type="pct"/>
          </w:tcPr>
          <w:p w14:paraId="7B629615" w14:textId="59A64CFB"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2人</w:t>
            </w:r>
            <w:r w:rsidR="002C08BC">
              <w:rPr>
                <w:rFonts w:ascii="SimSun" w:eastAsia="SimSun" w:hAnsi="SimSun"/>
                <w:sz w:val="18"/>
                <w:szCs w:val="18"/>
                <w:lang w:eastAsia="zh-CN"/>
              </w:rPr>
              <w:t>(</w:t>
            </w:r>
            <w:r w:rsidRPr="00872569">
              <w:rPr>
                <w:rFonts w:ascii="SimSun" w:eastAsia="SimSun" w:hAnsi="SimSun"/>
                <w:sz w:val="18"/>
                <w:szCs w:val="18"/>
                <w:lang w:eastAsia="zh-CN"/>
              </w:rPr>
              <w:t>1名国际+1名当地招聘</w:t>
            </w:r>
            <w:r w:rsidR="002C08BC">
              <w:rPr>
                <w:rFonts w:ascii="SimSun" w:eastAsia="SimSun" w:hAnsi="SimSun"/>
                <w:sz w:val="18"/>
                <w:szCs w:val="18"/>
                <w:lang w:eastAsia="zh-CN"/>
              </w:rPr>
              <w:t>)</w:t>
            </w:r>
          </w:p>
        </w:tc>
        <w:tc>
          <w:tcPr>
            <w:tcW w:w="1229" w:type="pct"/>
          </w:tcPr>
          <w:p w14:paraId="1024AF86" w14:textId="14D6A795" w:rsidR="00853E71" w:rsidRPr="00872569" w:rsidRDefault="00853E71" w:rsidP="009119B1">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3人</w:t>
            </w:r>
            <w:r w:rsidR="002C08BC">
              <w:rPr>
                <w:rFonts w:ascii="SimSun" w:eastAsia="SimSun" w:hAnsi="SimSun"/>
                <w:sz w:val="18"/>
                <w:szCs w:val="18"/>
                <w:lang w:eastAsia="zh-CN"/>
              </w:rPr>
              <w:t>(</w:t>
            </w:r>
            <w:r w:rsidRPr="00872569">
              <w:rPr>
                <w:rFonts w:ascii="SimSun" w:eastAsia="SimSun" w:hAnsi="SimSun"/>
                <w:sz w:val="18"/>
                <w:szCs w:val="18"/>
                <w:lang w:eastAsia="zh-CN"/>
              </w:rPr>
              <w:t>2名国际</w:t>
            </w:r>
            <w:r w:rsidR="009119B1">
              <w:rPr>
                <w:rFonts w:ascii="SimSun" w:eastAsia="SimSun" w:hAnsi="SimSun"/>
                <w:sz w:val="18"/>
                <w:szCs w:val="18"/>
                <w:lang w:eastAsia="zh-CN"/>
              </w:rPr>
              <w:t>+</w:t>
            </w:r>
            <w:r w:rsidRPr="00872569">
              <w:rPr>
                <w:rFonts w:ascii="SimSun" w:eastAsia="SimSun" w:hAnsi="SimSun"/>
                <w:sz w:val="18"/>
                <w:szCs w:val="18"/>
                <w:lang w:eastAsia="zh-CN"/>
              </w:rPr>
              <w:t>1名当地招聘</w:t>
            </w:r>
            <w:r w:rsidR="002C08BC">
              <w:rPr>
                <w:rFonts w:ascii="SimSun" w:eastAsia="SimSun" w:hAnsi="SimSun"/>
                <w:sz w:val="18"/>
                <w:szCs w:val="18"/>
                <w:lang w:eastAsia="zh-CN"/>
              </w:rPr>
              <w:t>)</w:t>
            </w:r>
          </w:p>
        </w:tc>
      </w:tr>
      <w:tr w:rsidR="00853E71" w:rsidRPr="00726356" w14:paraId="3BA558E9" w14:textId="77777777" w:rsidTr="00853E71">
        <w:tc>
          <w:tcPr>
            <w:tcW w:w="840" w:type="pct"/>
          </w:tcPr>
          <w:p w14:paraId="2763D6EE"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报告链</w:t>
            </w:r>
          </w:p>
        </w:tc>
        <w:tc>
          <w:tcPr>
            <w:tcW w:w="1702" w:type="pct"/>
          </w:tcPr>
          <w:p w14:paraId="3C392048" w14:textId="77777777"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向负责发展的副总干事汇报；酌情与</w:t>
            </w:r>
            <w:proofErr w:type="gramStart"/>
            <w:r w:rsidRPr="00872569">
              <w:rPr>
                <w:rFonts w:ascii="SimSun" w:eastAsia="SimSun" w:hAnsi="SimSun"/>
                <w:sz w:val="18"/>
                <w:szCs w:val="18"/>
                <w:lang w:eastAsia="zh-CN"/>
              </w:rPr>
              <w:t>亚太局</w:t>
            </w:r>
            <w:proofErr w:type="gramEnd"/>
            <w:r w:rsidRPr="00872569">
              <w:rPr>
                <w:rFonts w:ascii="SimSun" w:eastAsia="SimSun" w:hAnsi="SimSun"/>
                <w:sz w:val="18"/>
                <w:szCs w:val="18"/>
                <w:lang w:eastAsia="zh-CN"/>
              </w:rPr>
              <w:t>和其他业务部门协调；</w:t>
            </w:r>
          </w:p>
          <w:p w14:paraId="7698505B" w14:textId="0639A5E8" w:rsidR="00853E71" w:rsidRPr="00872569" w:rsidRDefault="00853E71" w:rsidP="00872569">
            <w:pPr>
              <w:spacing w:afterLines="30" w:after="72" w:line="300" w:lineRule="atLeast"/>
              <w:ind w:left="373" w:hanging="373"/>
              <w:jc w:val="both"/>
              <w:rPr>
                <w:rFonts w:ascii="SimSun" w:eastAsia="SimSun" w:hAnsi="SimSun"/>
                <w:sz w:val="18"/>
                <w:szCs w:val="18"/>
                <w:lang w:eastAsia="zh-CN"/>
              </w:rPr>
            </w:pPr>
            <w:r w:rsidRPr="00872569">
              <w:rPr>
                <w:rFonts w:ascii="SimSun" w:eastAsia="SimSun" w:hAnsi="SimSun"/>
                <w:sz w:val="18"/>
                <w:szCs w:val="18"/>
                <w:lang w:eastAsia="zh-CN"/>
              </w:rPr>
              <w:t>-</w:t>
            </w:r>
            <w:r w:rsidRPr="00872569">
              <w:rPr>
                <w:rFonts w:ascii="SimSun" w:eastAsia="SimSun" w:hAnsi="SimSun"/>
                <w:sz w:val="18"/>
                <w:szCs w:val="18"/>
                <w:lang w:eastAsia="zh-CN"/>
              </w:rPr>
              <w:tab/>
              <w:t>仲裁中心</w:t>
            </w:r>
            <w:r w:rsidR="002C08BC">
              <w:rPr>
                <w:rFonts w:ascii="SimSun" w:eastAsia="SimSun" w:hAnsi="SimSun"/>
                <w:sz w:val="18"/>
                <w:szCs w:val="18"/>
                <w:lang w:eastAsia="zh-CN"/>
              </w:rPr>
              <w:t>(</w:t>
            </w:r>
            <w:r w:rsidRPr="00872569">
              <w:rPr>
                <w:rFonts w:ascii="SimSun" w:eastAsia="SimSun" w:hAnsi="SimSun"/>
                <w:sz w:val="18"/>
                <w:szCs w:val="18"/>
                <w:lang w:eastAsia="zh-CN"/>
              </w:rPr>
              <w:t>AMC</w:t>
            </w:r>
            <w:r w:rsidR="002C08BC">
              <w:rPr>
                <w:rFonts w:ascii="SimSun" w:eastAsia="SimSun" w:hAnsi="SimSun"/>
                <w:sz w:val="18"/>
                <w:szCs w:val="18"/>
                <w:lang w:eastAsia="zh-CN"/>
              </w:rPr>
              <w:t>)</w:t>
            </w:r>
            <w:r w:rsidRPr="00872569">
              <w:rPr>
                <w:rFonts w:ascii="SimSun" w:eastAsia="SimSun" w:hAnsi="SimSun"/>
                <w:sz w:val="18"/>
                <w:szCs w:val="18"/>
                <w:vertAlign w:val="superscript"/>
              </w:rPr>
              <w:footnoteReference w:id="8"/>
            </w:r>
            <w:r w:rsidRPr="00872569">
              <w:rPr>
                <w:rFonts w:ascii="SimSun" w:eastAsia="SimSun" w:hAnsi="SimSun"/>
                <w:sz w:val="18"/>
                <w:szCs w:val="18"/>
                <w:lang w:eastAsia="zh-CN"/>
              </w:rPr>
              <w:t>工作人员向仲裁中心总部汇报</w:t>
            </w:r>
          </w:p>
        </w:tc>
        <w:tc>
          <w:tcPr>
            <w:tcW w:w="1229" w:type="pct"/>
          </w:tcPr>
          <w:p w14:paraId="4C4FA9F8"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向负责发展的副总干事汇报；必要时与</w:t>
            </w:r>
            <w:proofErr w:type="gramStart"/>
            <w:r w:rsidRPr="00872569">
              <w:rPr>
                <w:rFonts w:ascii="SimSun" w:eastAsia="SimSun" w:hAnsi="SimSun"/>
                <w:sz w:val="18"/>
                <w:szCs w:val="18"/>
                <w:lang w:eastAsia="zh-CN"/>
              </w:rPr>
              <w:t>亚太局</w:t>
            </w:r>
            <w:proofErr w:type="gramEnd"/>
            <w:r w:rsidRPr="00872569">
              <w:rPr>
                <w:rFonts w:ascii="SimSun" w:eastAsia="SimSun" w:hAnsi="SimSun"/>
                <w:sz w:val="18"/>
                <w:szCs w:val="18"/>
                <w:lang w:eastAsia="zh-CN"/>
              </w:rPr>
              <w:t>和其他业务部门协调。</w:t>
            </w:r>
          </w:p>
        </w:tc>
        <w:tc>
          <w:tcPr>
            <w:tcW w:w="1229" w:type="pct"/>
          </w:tcPr>
          <w:p w14:paraId="27387320" w14:textId="09E7B06F"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向负责发展的副总干事汇报；必要时与拉美局和其他业务部门协调。</w:t>
            </w:r>
          </w:p>
        </w:tc>
      </w:tr>
      <w:tr w:rsidR="00853E71" w:rsidRPr="00726356" w14:paraId="30C88C98" w14:textId="77777777" w:rsidTr="00853E71">
        <w:tc>
          <w:tcPr>
            <w:tcW w:w="840" w:type="pct"/>
          </w:tcPr>
          <w:p w14:paraId="5150A4A8"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经常预算拨款</w:t>
            </w:r>
          </w:p>
        </w:tc>
        <w:tc>
          <w:tcPr>
            <w:tcW w:w="1702" w:type="pct"/>
          </w:tcPr>
          <w:p w14:paraId="1DC99BD9"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2010年经常预算拨款1,167,000瑞郎。</w:t>
            </w:r>
          </w:p>
        </w:tc>
        <w:tc>
          <w:tcPr>
            <w:tcW w:w="1229" w:type="pct"/>
          </w:tcPr>
          <w:p w14:paraId="5A6C8D00"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2010年经常预算223</w:t>
            </w:r>
            <w:proofErr w:type="gramStart"/>
            <w:r w:rsidRPr="00872569">
              <w:rPr>
                <w:rFonts w:ascii="SimSun" w:eastAsia="SimSun" w:hAnsi="SimSun"/>
                <w:sz w:val="18"/>
                <w:szCs w:val="18"/>
              </w:rPr>
              <w:t>,000瑞郎</w:t>
            </w:r>
            <w:proofErr w:type="gramEnd"/>
            <w:r w:rsidRPr="00872569">
              <w:rPr>
                <w:rFonts w:ascii="SimSun" w:eastAsia="SimSun" w:hAnsi="SimSun"/>
                <w:sz w:val="18"/>
                <w:szCs w:val="18"/>
              </w:rPr>
              <w:t>。</w:t>
            </w:r>
          </w:p>
        </w:tc>
        <w:tc>
          <w:tcPr>
            <w:tcW w:w="1229" w:type="pct"/>
          </w:tcPr>
          <w:p w14:paraId="116A298C" w14:textId="77777777" w:rsidR="00853E71" w:rsidRPr="00872569" w:rsidRDefault="00853E71" w:rsidP="00872569">
            <w:pPr>
              <w:spacing w:afterLines="30" w:after="72" w:line="300" w:lineRule="atLeast"/>
              <w:jc w:val="both"/>
              <w:rPr>
                <w:rFonts w:ascii="SimSun" w:eastAsia="SimSun" w:hAnsi="SimSun"/>
                <w:sz w:val="18"/>
                <w:szCs w:val="18"/>
              </w:rPr>
            </w:pPr>
            <w:r w:rsidRPr="00872569">
              <w:rPr>
                <w:rFonts w:ascii="SimSun" w:eastAsia="SimSun" w:hAnsi="SimSun"/>
                <w:sz w:val="18"/>
                <w:szCs w:val="18"/>
              </w:rPr>
              <w:t>2010年经常预算603</w:t>
            </w:r>
            <w:proofErr w:type="gramStart"/>
            <w:r w:rsidRPr="00872569">
              <w:rPr>
                <w:rFonts w:ascii="SimSun" w:eastAsia="SimSun" w:hAnsi="SimSun"/>
                <w:sz w:val="18"/>
                <w:szCs w:val="18"/>
              </w:rPr>
              <w:t>,000瑞郎</w:t>
            </w:r>
            <w:proofErr w:type="gramEnd"/>
            <w:r w:rsidRPr="00872569">
              <w:rPr>
                <w:rFonts w:ascii="SimSun" w:eastAsia="SimSun" w:hAnsi="SimSun"/>
                <w:sz w:val="18"/>
                <w:szCs w:val="18"/>
              </w:rPr>
              <w:t>。</w:t>
            </w:r>
          </w:p>
        </w:tc>
      </w:tr>
      <w:tr w:rsidR="00853E71" w:rsidRPr="00726356" w14:paraId="59BFFE0A" w14:textId="77777777" w:rsidTr="00853E71">
        <w:tc>
          <w:tcPr>
            <w:tcW w:w="840" w:type="pct"/>
          </w:tcPr>
          <w:p w14:paraId="18C6678E" w14:textId="77777777" w:rsidR="00853E71" w:rsidRPr="00872569" w:rsidRDefault="00853E71" w:rsidP="00F0296B">
            <w:pPr>
              <w:spacing w:afterLines="30" w:after="72" w:line="300" w:lineRule="atLeast"/>
              <w:jc w:val="both"/>
              <w:rPr>
                <w:rFonts w:ascii="SimHei" w:eastAsia="SimHei" w:hAnsi="SimHei" w:cs="Arial"/>
                <w:sz w:val="21"/>
                <w:szCs w:val="21"/>
              </w:rPr>
            </w:pPr>
            <w:r w:rsidRPr="00872569">
              <w:rPr>
                <w:rFonts w:ascii="SimHei" w:eastAsia="SimHei" w:hAnsi="SimHei" w:cs="Arial" w:hint="eastAsia"/>
                <w:sz w:val="21"/>
                <w:szCs w:val="21"/>
              </w:rPr>
              <w:t>东道国提供的支持</w:t>
            </w:r>
          </w:p>
        </w:tc>
        <w:tc>
          <w:tcPr>
            <w:tcW w:w="1702" w:type="pct"/>
          </w:tcPr>
          <w:p w14:paraId="0E7F7F3E"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新加坡政府提供办公场</w:t>
            </w:r>
            <w:r w:rsidRPr="00872569">
              <w:rPr>
                <w:rFonts w:ascii="SimSun" w:eastAsia="SimSun" w:hAnsi="SimSun" w:hint="eastAsia"/>
                <w:sz w:val="18"/>
                <w:szCs w:val="18"/>
                <w:lang w:eastAsia="zh-CN"/>
              </w:rPr>
              <w:t>地</w:t>
            </w:r>
            <w:r w:rsidRPr="00872569">
              <w:rPr>
                <w:rFonts w:ascii="SimSun" w:eastAsia="SimSun" w:hAnsi="SimSun"/>
                <w:sz w:val="18"/>
                <w:szCs w:val="18"/>
                <w:lang w:eastAsia="zh-CN"/>
              </w:rPr>
              <w:t>，包括成立费用。新加坡政府还承担一定金额的公用面积维护费和水电费。此外，新加坡办</w:t>
            </w:r>
            <w:r w:rsidRPr="00872569">
              <w:rPr>
                <w:rFonts w:ascii="SimSun" w:eastAsia="SimSun" w:hAnsi="SimSun" w:hint="eastAsia"/>
                <w:sz w:val="18"/>
                <w:szCs w:val="18"/>
                <w:lang w:eastAsia="zh-CN"/>
              </w:rPr>
              <w:t>事处</w:t>
            </w:r>
            <w:r w:rsidRPr="00872569">
              <w:rPr>
                <w:rFonts w:ascii="SimSun" w:eastAsia="SimSun" w:hAnsi="SimSun"/>
                <w:sz w:val="18"/>
                <w:szCs w:val="18"/>
                <w:lang w:eastAsia="zh-CN"/>
              </w:rPr>
              <w:t>的一些活动根据现有备忘录由新加坡政府共同出资。</w:t>
            </w:r>
          </w:p>
        </w:tc>
        <w:tc>
          <w:tcPr>
            <w:tcW w:w="1229" w:type="pct"/>
          </w:tcPr>
          <w:p w14:paraId="4C411A08"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日本政府承担办事处运行的行政开支，包括办公场地租金，通过日本信托基金承担业务活动费用。平均每年从日本信托基金支用36</w:t>
            </w:r>
            <w:proofErr w:type="gramStart"/>
            <w:r w:rsidRPr="00872569">
              <w:rPr>
                <w:rFonts w:ascii="SimSun" w:eastAsia="SimSun" w:hAnsi="SimSun"/>
                <w:sz w:val="18"/>
                <w:szCs w:val="18"/>
                <w:lang w:eastAsia="zh-CN"/>
              </w:rPr>
              <w:t>万瑞</w:t>
            </w:r>
            <w:proofErr w:type="gramEnd"/>
            <w:r w:rsidRPr="00872569">
              <w:rPr>
                <w:rFonts w:ascii="SimSun" w:eastAsia="SimSun" w:hAnsi="SimSun"/>
                <w:sz w:val="18"/>
                <w:szCs w:val="18"/>
                <w:lang w:eastAsia="zh-CN"/>
              </w:rPr>
              <w:t>郎。</w:t>
            </w:r>
          </w:p>
        </w:tc>
        <w:tc>
          <w:tcPr>
            <w:tcW w:w="1229" w:type="pct"/>
          </w:tcPr>
          <w:p w14:paraId="78907AB2" w14:textId="77777777" w:rsidR="00853E71" w:rsidRPr="00872569" w:rsidRDefault="00853E71" w:rsidP="00872569">
            <w:pPr>
              <w:spacing w:afterLines="30" w:after="72" w:line="300" w:lineRule="atLeast"/>
              <w:jc w:val="both"/>
              <w:rPr>
                <w:rFonts w:ascii="SimSun" w:eastAsia="SimSun" w:hAnsi="SimSun"/>
                <w:sz w:val="18"/>
                <w:szCs w:val="18"/>
                <w:lang w:eastAsia="zh-CN"/>
              </w:rPr>
            </w:pPr>
            <w:r w:rsidRPr="00872569">
              <w:rPr>
                <w:rFonts w:ascii="SimSun" w:eastAsia="SimSun" w:hAnsi="SimSun"/>
                <w:sz w:val="18"/>
                <w:szCs w:val="18"/>
                <w:lang w:eastAsia="zh-CN"/>
              </w:rPr>
              <w:t>《协定》无具体规定，但巴西工业产权局提出担任巴西办事处的东道方，在其大楼内提供办公场地、一些家具和设备及一名秘书。2010年，办事处用巴西信托基金与总部合作执行多项活动，费用约472,000瑞郎。</w:t>
            </w:r>
          </w:p>
        </w:tc>
      </w:tr>
    </w:tbl>
    <w:p w14:paraId="3581BDBE" w14:textId="77777777" w:rsidR="00853E71" w:rsidRPr="00F95C74" w:rsidRDefault="00853E71" w:rsidP="00F95C74">
      <w:pPr>
        <w:spacing w:afterLines="50" w:after="120" w:line="340" w:lineRule="atLeast"/>
        <w:jc w:val="both"/>
        <w:rPr>
          <w:rFonts w:ascii="SimSun" w:hAnsi="SimSun" w:cs="Arial"/>
          <w:sz w:val="21"/>
          <w:szCs w:val="21"/>
          <w:lang w:eastAsia="zh-CN"/>
        </w:rPr>
      </w:pPr>
    </w:p>
    <w:p w14:paraId="4D590261" w14:textId="77777777" w:rsidR="00853E71" w:rsidRPr="00F95C74" w:rsidRDefault="00853E71" w:rsidP="00F95C74">
      <w:pPr>
        <w:spacing w:afterLines="50" w:after="120" w:line="340" w:lineRule="atLeast"/>
        <w:jc w:val="both"/>
        <w:rPr>
          <w:rFonts w:ascii="SimSun" w:hAnsi="SimSun" w:cs="Arial"/>
          <w:b/>
          <w:bCs/>
          <w:sz w:val="21"/>
          <w:szCs w:val="21"/>
          <w:u w:val="single"/>
          <w:lang w:eastAsia="zh-CN"/>
        </w:rPr>
        <w:sectPr w:rsidR="00853E71" w:rsidRPr="00F95C74" w:rsidSect="00615B93">
          <w:headerReference w:type="default" r:id="rId76"/>
          <w:footerReference w:type="default" r:id="rId77"/>
          <w:pgSz w:w="16840" w:h="11907" w:orient="landscape" w:code="9"/>
          <w:pgMar w:top="567" w:right="567" w:bottom="1134" w:left="567" w:header="510" w:footer="709" w:gutter="0"/>
          <w:cols w:space="708"/>
          <w:docGrid w:linePitch="360"/>
        </w:sectPr>
      </w:pPr>
    </w:p>
    <w:p w14:paraId="6ABD33B4" w14:textId="77777777" w:rsidR="00853E71" w:rsidRPr="00872569" w:rsidRDefault="00853E71" w:rsidP="00872569">
      <w:pPr>
        <w:spacing w:beforeLines="100" w:before="240" w:afterLines="100" w:after="240" w:line="340" w:lineRule="atLeast"/>
        <w:jc w:val="center"/>
        <w:rPr>
          <w:rFonts w:ascii="SimHei" w:eastAsia="SimHei" w:hAnsi="SimHei" w:cs="Arial"/>
          <w:sz w:val="21"/>
          <w:szCs w:val="21"/>
        </w:rPr>
      </w:pPr>
      <w:r w:rsidRPr="00872569">
        <w:rPr>
          <w:rFonts w:ascii="SimHei" w:eastAsia="SimHei" w:hAnsi="SimHei" w:cs="Times New Roman"/>
          <w:bCs/>
          <w:sz w:val="21"/>
          <w:szCs w:val="21"/>
          <w:u w:val="single"/>
        </w:rPr>
        <w:lastRenderedPageBreak/>
        <w:t>WIPO</w:t>
      </w:r>
      <w:r w:rsidRPr="00872569">
        <w:rPr>
          <w:rFonts w:ascii="SimHei" w:eastAsia="SimHei" w:hAnsi="SimHei" w:cs="Times New Roman"/>
          <w:bCs/>
          <w:sz w:val="21"/>
          <w:szCs w:val="21"/>
          <w:u w:val="single"/>
          <w:lang w:eastAsia="zh-CN"/>
        </w:rPr>
        <w:t>纽约协调处</w:t>
      </w:r>
    </w:p>
    <w:tbl>
      <w:tblPr>
        <w:tblW w:w="0" w:type="auto"/>
        <w:tblCellMar>
          <w:left w:w="0" w:type="dxa"/>
          <w:right w:w="0" w:type="dxa"/>
        </w:tblCellMar>
        <w:tblLook w:val="0000" w:firstRow="0" w:lastRow="0" w:firstColumn="0" w:lastColumn="0" w:noHBand="0" w:noVBand="0"/>
      </w:tblPr>
      <w:tblGrid>
        <w:gridCol w:w="1517"/>
        <w:gridCol w:w="14405"/>
      </w:tblGrid>
      <w:tr w:rsidR="00853E71" w:rsidRPr="00726356" w14:paraId="76190A4C" w14:textId="77777777" w:rsidTr="00853E7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77572E1"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成立时间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6FC5108E" w14:textId="13C9B04A"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纽约联络处是在WIPO被承认为联合国专门机构之后于1974年12月成立的。大会一致批准联合国与WIPO的协定</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《关系协定》</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。WIPO总干事和联合国秘书长于1975年1月签署了一份《议定书》，使《关系协定》生效。办事处于1975年开始办理业务。</w:t>
            </w:r>
          </w:p>
        </w:tc>
      </w:tr>
      <w:tr w:rsidR="00853E71" w:rsidRPr="00726356" w14:paraId="6F5F67CE"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9AD096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国内所在地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4EC81A"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美利坚合众国纽约</w:t>
            </w:r>
          </w:p>
        </w:tc>
      </w:tr>
      <w:tr w:rsidR="00853E71" w:rsidRPr="00726356" w14:paraId="18FCEA82"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A1E4C49" w14:textId="77777777" w:rsidR="00853E71" w:rsidRPr="00F95C74" w:rsidRDefault="00853E71" w:rsidP="00F95C74">
            <w:pPr>
              <w:spacing w:afterLines="50" w:after="120" w:line="340" w:lineRule="atLeast"/>
              <w:jc w:val="both"/>
              <w:rPr>
                <w:rFonts w:ascii="SimSun" w:hAnsi="SimSun" w:cs="Arial"/>
                <w:sz w:val="21"/>
                <w:szCs w:val="21"/>
              </w:rPr>
            </w:pPr>
            <w:r w:rsidRPr="00F95C74">
              <w:rPr>
                <w:rFonts w:ascii="SimSun" w:hAnsi="SimSun" w:cs="Arial" w:hint="eastAsia"/>
                <w:sz w:val="21"/>
                <w:szCs w:val="21"/>
                <w:lang w:eastAsia="zh-CN"/>
              </w:rPr>
              <w:t>职　能</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616F80"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在联合国体系中代表WIPO，向联合国会员国、联合国秘书处和民间社会宣传知识产权的作用和WIPO的活动；</w:t>
            </w:r>
          </w:p>
          <w:p w14:paraId="2FFF5951"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扩大WIPO在联合国体系中的知名度和参与面；</w:t>
            </w:r>
          </w:p>
          <w:p w14:paraId="72124DC4"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向日内瓦总部报告联合国在纽约召开的重要及相关会议；</w:t>
            </w:r>
          </w:p>
          <w:p w14:paraId="433E5422"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监视联合国与布雷顿森林机构的对话；</w:t>
            </w:r>
          </w:p>
          <w:p w14:paraId="492E86F9" w14:textId="77777777" w:rsidR="00853E71" w:rsidRPr="00F95C74" w:rsidRDefault="00853E71" w:rsidP="00F95C74">
            <w:pPr>
              <w:spacing w:before="60"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sz w:val="21"/>
                <w:szCs w:val="21"/>
                <w:lang w:eastAsia="zh-CN"/>
              </w:rPr>
              <w:t>-</w:t>
            </w:r>
            <w:r w:rsidRPr="00F95C74">
              <w:rPr>
                <w:rFonts w:ascii="SimSun" w:hAnsi="SimSun" w:cs="Times New Roman" w:hint="eastAsia"/>
                <w:sz w:val="21"/>
                <w:szCs w:val="21"/>
                <w:lang w:eastAsia="zh-CN"/>
              </w:rPr>
              <w:tab/>
              <w:t>为联合国外交官举办知识产权相关问题培训。</w:t>
            </w:r>
          </w:p>
        </w:tc>
      </w:tr>
      <w:tr w:rsidR="00853E71" w:rsidRPr="00726356" w14:paraId="542CF65B"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9BD2DDB"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人力资源</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994FFFB" w14:textId="3D78D0E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sz w:val="21"/>
                <w:szCs w:val="21"/>
                <w:lang w:eastAsia="zh-CN"/>
              </w:rPr>
              <w:t>3</w:t>
            </w:r>
            <w:r w:rsidRPr="00F95C74">
              <w:rPr>
                <w:rFonts w:ascii="SimSun" w:hAnsi="SimSun" w:cs="Times New Roman" w:hint="eastAsia"/>
                <w:sz w:val="21"/>
                <w:szCs w:val="21"/>
                <w:lang w:eastAsia="zh-CN"/>
              </w:rPr>
              <w:t>人</w:t>
            </w:r>
            <w:r w:rsidR="002C08BC">
              <w:rPr>
                <w:rFonts w:ascii="SimSun" w:hAnsi="SimSun" w:cs="Times New Roman" w:hint="eastAsia"/>
                <w:sz w:val="21"/>
                <w:szCs w:val="21"/>
                <w:lang w:eastAsia="zh-CN"/>
              </w:rPr>
              <w:t>(</w:t>
            </w:r>
            <w:r w:rsidRPr="00F95C74">
              <w:rPr>
                <w:rFonts w:ascii="SimSun" w:hAnsi="SimSun" w:cs="Times New Roman" w:hint="eastAsia"/>
                <w:sz w:val="21"/>
                <w:szCs w:val="21"/>
                <w:lang w:eastAsia="zh-CN"/>
              </w:rPr>
              <w:t>一名专业人员、一名行政助理和一名短期秘书</w:t>
            </w:r>
            <w:r w:rsidR="002C08BC">
              <w:rPr>
                <w:rFonts w:ascii="SimSun" w:hAnsi="SimSun" w:cs="Times New Roman" w:hint="eastAsia"/>
                <w:sz w:val="21"/>
                <w:szCs w:val="21"/>
                <w:lang w:eastAsia="zh-CN"/>
              </w:rPr>
              <w:t>)</w:t>
            </w:r>
          </w:p>
        </w:tc>
      </w:tr>
      <w:tr w:rsidR="00853E71" w:rsidRPr="00726356" w14:paraId="50704D33"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BF3E76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sz w:val="21"/>
                <w:szCs w:val="21"/>
              </w:rPr>
              <w:t>报告链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70185A1" w14:textId="77777777" w:rsidR="00853E71" w:rsidRPr="00F95C74" w:rsidRDefault="00853E71" w:rsidP="00F95C74">
            <w:pPr>
              <w:spacing w:before="60"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纽约办事处主任向对外关系</w:t>
            </w:r>
            <w:proofErr w:type="gramStart"/>
            <w:r w:rsidRPr="00F95C74">
              <w:rPr>
                <w:rFonts w:ascii="SimSun" w:hAnsi="SimSun" w:cs="Arial" w:hint="eastAsia"/>
                <w:sz w:val="21"/>
                <w:szCs w:val="21"/>
                <w:lang w:eastAsia="zh-CN"/>
              </w:rPr>
              <w:t>司执行</w:t>
            </w:r>
            <w:proofErr w:type="gramEnd"/>
            <w:r w:rsidRPr="00F95C74">
              <w:rPr>
                <w:rFonts w:ascii="SimSun" w:hAnsi="SimSun" w:cs="Arial" w:hint="eastAsia"/>
                <w:sz w:val="21"/>
                <w:szCs w:val="21"/>
                <w:lang w:eastAsia="zh-CN"/>
              </w:rPr>
              <w:t>主任汇报，通过该司向全球问题部门副总干事汇报</w:t>
            </w:r>
          </w:p>
        </w:tc>
      </w:tr>
      <w:tr w:rsidR="00853E71" w:rsidRPr="00726356" w14:paraId="7BE82975"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F4E83F3"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Times New Roman"/>
                <w:sz w:val="21"/>
                <w:szCs w:val="21"/>
                <w:lang w:eastAsia="zh-CN"/>
              </w:rPr>
              <w:t>2010</w:t>
            </w:r>
            <w:r w:rsidRPr="00F95C74">
              <w:rPr>
                <w:rFonts w:ascii="SimSun" w:hAnsi="SimSun" w:cs="Arial" w:hint="eastAsia"/>
                <w:sz w:val="21"/>
                <w:szCs w:val="21"/>
                <w:lang w:eastAsia="zh-CN"/>
              </w:rPr>
              <w:t>年经常预算拨款</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290D19" w14:textId="77777777" w:rsidR="00853E71" w:rsidRPr="00F95C74" w:rsidRDefault="00853E71" w:rsidP="00F95C74">
            <w:pPr>
              <w:spacing w:before="60" w:afterLines="50" w:after="120" w:line="340" w:lineRule="atLeast"/>
              <w:jc w:val="both"/>
              <w:rPr>
                <w:rFonts w:ascii="SimSun" w:hAnsi="SimSun" w:cs="Arial"/>
                <w:sz w:val="21"/>
                <w:szCs w:val="21"/>
              </w:rPr>
            </w:pPr>
            <w:r w:rsidRPr="00F95C74">
              <w:rPr>
                <w:rFonts w:ascii="SimSun" w:hAnsi="SimSun" w:cs="Arial" w:hint="eastAsia"/>
                <w:sz w:val="21"/>
                <w:szCs w:val="21"/>
                <w:lang w:eastAsia="zh-CN"/>
              </w:rPr>
              <w:t>约</w:t>
            </w:r>
            <w:r w:rsidRPr="00F95C74">
              <w:rPr>
                <w:rFonts w:ascii="SimSun" w:hAnsi="SimSun" w:cs="Times New Roman"/>
                <w:sz w:val="21"/>
                <w:szCs w:val="21"/>
                <w:lang w:eastAsia="zh-CN"/>
              </w:rPr>
              <w:t>1,080,000</w:t>
            </w:r>
            <w:r w:rsidRPr="00F95C74">
              <w:rPr>
                <w:rFonts w:ascii="SimSun" w:hAnsi="SimSun" w:cs="Arial" w:hint="eastAsia"/>
                <w:sz w:val="21"/>
                <w:szCs w:val="21"/>
                <w:lang w:eastAsia="zh-CN"/>
              </w:rPr>
              <w:t>瑞郎</w:t>
            </w:r>
          </w:p>
        </w:tc>
      </w:tr>
      <w:tr w:rsidR="00853E71" w:rsidRPr="00726356" w14:paraId="65B75FE2" w14:textId="77777777" w:rsidTr="00853E7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48B623F" w14:textId="7777777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东道国提供的支持</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44D54A" w14:textId="77777777" w:rsidR="00853E71" w:rsidRPr="00F95C74" w:rsidRDefault="00853E71" w:rsidP="00F95C74">
            <w:pPr>
              <w:spacing w:before="60"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东道国不提供支持</w:t>
            </w:r>
          </w:p>
        </w:tc>
      </w:tr>
    </w:tbl>
    <w:p w14:paraId="2B0884B2" w14:textId="77777777" w:rsidR="00F95C74" w:rsidRDefault="00F95C74" w:rsidP="00F95C74">
      <w:pPr>
        <w:spacing w:afterLines="50" w:after="120" w:line="340" w:lineRule="atLeast"/>
        <w:jc w:val="both"/>
        <w:rPr>
          <w:rFonts w:ascii="SimSun" w:hAnsi="SimSun" w:cs="Arial"/>
          <w:sz w:val="21"/>
          <w:szCs w:val="21"/>
        </w:rPr>
      </w:pPr>
    </w:p>
    <w:p w14:paraId="2053DE98" w14:textId="77777777" w:rsidR="00853E71" w:rsidRPr="00F95C74" w:rsidRDefault="00853E71" w:rsidP="00F95C74">
      <w:pPr>
        <w:spacing w:afterLines="50" w:after="120" w:line="340" w:lineRule="atLeast"/>
        <w:jc w:val="both"/>
        <w:rPr>
          <w:rFonts w:ascii="SimSun" w:hAnsi="SimSun" w:cs="Times New Roman"/>
          <w:sz w:val="21"/>
          <w:szCs w:val="21"/>
        </w:rPr>
        <w:sectPr w:rsidR="00853E71" w:rsidRPr="00F95C74" w:rsidSect="00615B93">
          <w:headerReference w:type="default" r:id="rId78"/>
          <w:footerReference w:type="default" r:id="rId79"/>
          <w:pgSz w:w="16840" w:h="11907" w:orient="landscape" w:code="9"/>
          <w:pgMar w:top="567" w:right="567" w:bottom="1134" w:left="567" w:header="510" w:footer="709" w:gutter="0"/>
          <w:cols w:space="708"/>
          <w:docGrid w:linePitch="360"/>
        </w:sectPr>
      </w:pPr>
    </w:p>
    <w:p w14:paraId="4C8F3BF8" w14:textId="77777777" w:rsidR="00853E71" w:rsidRPr="00A701A9" w:rsidRDefault="00853E71" w:rsidP="00A701A9">
      <w:pPr>
        <w:spacing w:before="240" w:afterLines="100" w:after="240" w:line="340" w:lineRule="atLeast"/>
        <w:ind w:left="545" w:hangingChars="227" w:hanging="545"/>
        <w:jc w:val="both"/>
        <w:rPr>
          <w:rFonts w:ascii="SimHei" w:eastAsia="SimHei" w:hAnsi="SimHei" w:cs="Times New Roman"/>
          <w:sz w:val="24"/>
          <w:szCs w:val="24"/>
          <w:lang w:eastAsia="zh-CN"/>
        </w:rPr>
      </w:pPr>
      <w:r w:rsidRPr="00A701A9">
        <w:rPr>
          <w:rFonts w:ascii="SimHei" w:eastAsia="SimHei" w:hAnsi="SimHei" w:cs="Times New Roman"/>
          <w:sz w:val="24"/>
          <w:szCs w:val="24"/>
          <w:lang w:eastAsia="zh-CN"/>
        </w:rPr>
        <w:lastRenderedPageBreak/>
        <w:t>D</w:t>
      </w:r>
      <w:r w:rsidRPr="00A701A9">
        <w:rPr>
          <w:rFonts w:ascii="SimHei" w:eastAsia="SimHei" w:hAnsi="SimHei" w:cs="Times New Roman" w:hint="eastAsia"/>
          <w:sz w:val="24"/>
          <w:szCs w:val="24"/>
          <w:lang w:eastAsia="zh-CN"/>
        </w:rPr>
        <w:t>.</w:t>
      </w:r>
      <w:r w:rsidRPr="00A701A9">
        <w:rPr>
          <w:rFonts w:ascii="SimHei" w:eastAsia="SimHei" w:hAnsi="SimHei" w:cs="Times New Roman" w:hint="eastAsia"/>
          <w:sz w:val="24"/>
          <w:szCs w:val="24"/>
          <w:lang w:eastAsia="zh-CN"/>
        </w:rPr>
        <w:tab/>
        <w:t>磋商进程：需审议的议题</w:t>
      </w:r>
    </w:p>
    <w:p w14:paraId="2DFC6F43" w14:textId="77777777" w:rsidR="00853E71" w:rsidRPr="00F95C74" w:rsidRDefault="00853E71"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根据</w:t>
      </w:r>
      <w:proofErr w:type="gramStart"/>
      <w:r w:rsidRPr="00F95C74">
        <w:rPr>
          <w:rFonts w:ascii="SimSun" w:hAnsi="SimSun" w:cs="Times New Roman" w:hint="eastAsia"/>
          <w:sz w:val="21"/>
          <w:szCs w:val="21"/>
          <w:lang w:eastAsia="zh-CN"/>
        </w:rPr>
        <w:t>本说明</w:t>
      </w:r>
      <w:proofErr w:type="gramEnd"/>
      <w:r w:rsidRPr="00F95C74">
        <w:rPr>
          <w:rFonts w:ascii="SimSun" w:hAnsi="SimSun" w:cs="Times New Roman" w:hint="eastAsia"/>
          <w:sz w:val="21"/>
          <w:szCs w:val="21"/>
          <w:lang w:eastAsia="zh-CN"/>
        </w:rPr>
        <w:t>中所载的信息，显然，在设立驻外办事处方面，</w:t>
      </w:r>
      <w:r w:rsidRPr="00A75C0F">
        <w:rPr>
          <w:rFonts w:ascii="KaiTi" w:eastAsia="KaiTi" w:hAnsi="KaiTi" w:cs="Times New Roman" w:hint="eastAsia"/>
          <w:b/>
          <w:i/>
          <w:sz w:val="21"/>
          <w:szCs w:val="21"/>
          <w:lang w:eastAsia="zh-CN"/>
        </w:rPr>
        <w:t>联合国各机构并无共同的模式或政策</w:t>
      </w:r>
      <w:r w:rsidRPr="00F95C74">
        <w:rPr>
          <w:rFonts w:ascii="SimSun" w:hAnsi="SimSun" w:cs="Times New Roman" w:hint="eastAsia"/>
          <w:sz w:val="21"/>
          <w:szCs w:val="21"/>
          <w:lang w:eastAsia="zh-CN"/>
        </w:rPr>
        <w:t>。</w:t>
      </w:r>
      <w:r w:rsidRPr="00F95C74">
        <w:rPr>
          <w:rFonts w:ascii="SimSun" w:hAnsi="SimSun" w:cs="Times New Roman"/>
          <w:sz w:val="21"/>
          <w:szCs w:val="21"/>
          <w:lang w:eastAsia="zh-CN"/>
        </w:rPr>
        <w:t>WIPO</w:t>
      </w:r>
      <w:r w:rsidRPr="00F95C74">
        <w:rPr>
          <w:rFonts w:ascii="SimSun" w:hAnsi="SimSun" w:cs="Times New Roman" w:hint="eastAsia"/>
          <w:sz w:val="21"/>
          <w:szCs w:val="21"/>
          <w:lang w:eastAsia="zh-CN"/>
        </w:rPr>
        <w:t>亦未制订关于这一问题的政策。在此背景下，特通过磋商请成员国提供指导意见。</w:t>
      </w:r>
    </w:p>
    <w:p w14:paraId="484532D5" w14:textId="77777777" w:rsidR="00853E71" w:rsidRPr="00F95C74" w:rsidRDefault="00853E71" w:rsidP="00F95C74">
      <w:pPr>
        <w:spacing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经过磋商，预计能帮助秘书处制订一项关于驻外办事处的政策。这一磋商程序除其他外，尤其可能涉及下述几个重要领域：</w:t>
      </w:r>
    </w:p>
    <w:p w14:paraId="21BBF8E3" w14:textId="77777777" w:rsidR="00853E71" w:rsidRPr="00F95C74" w:rsidRDefault="00853E71" w:rsidP="00F95C74">
      <w:pPr>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一、</w:t>
      </w:r>
      <w:r w:rsidRPr="00F95C74">
        <w:rPr>
          <w:rFonts w:ascii="SimSun" w:hAnsi="SimSun" w:cs="Times New Roman"/>
          <w:sz w:val="21"/>
          <w:szCs w:val="21"/>
          <w:lang w:eastAsia="zh-CN"/>
        </w:rPr>
        <w:t>设立驻外办事处可以满足哪些需求和达到哪些目的？</w:t>
      </w:r>
    </w:p>
    <w:p w14:paraId="4347D855" w14:textId="77777777" w:rsidR="00853E71" w:rsidRP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二、</w:t>
      </w:r>
      <w:r w:rsidRPr="00F95C74">
        <w:rPr>
          <w:rFonts w:ascii="SimSun" w:hAnsi="SimSun" w:cs="Times New Roman"/>
          <w:sz w:val="21"/>
          <w:szCs w:val="21"/>
          <w:lang w:eastAsia="zh-CN"/>
        </w:rPr>
        <w:t>驻外办事处应履行哪些职能？</w:t>
      </w:r>
    </w:p>
    <w:p w14:paraId="364313BD" w14:textId="77777777" w:rsidR="00853E71" w:rsidRPr="00F95C74" w:rsidRDefault="00853E71" w:rsidP="00F95C74">
      <w:pPr>
        <w:tabs>
          <w:tab w:val="left" w:pos="1260"/>
        </w:tabs>
        <w:spacing w:before="100" w:beforeAutospacing="1" w:afterLines="50" w:after="120" w:line="340" w:lineRule="atLeast"/>
        <w:ind w:left="500" w:hanging="500"/>
        <w:jc w:val="both"/>
        <w:rPr>
          <w:rFonts w:ascii="SimSun" w:hAnsi="SimSun" w:cs="Times New Roman"/>
          <w:sz w:val="21"/>
          <w:szCs w:val="21"/>
          <w:lang w:eastAsia="zh-CN"/>
        </w:rPr>
      </w:pPr>
      <w:r w:rsidRPr="00F95C74">
        <w:rPr>
          <w:rFonts w:ascii="SimSun" w:hAnsi="SimSun" w:cs="Times New Roman" w:hint="eastAsia"/>
          <w:sz w:val="21"/>
          <w:szCs w:val="21"/>
          <w:lang w:eastAsia="zh-CN"/>
        </w:rPr>
        <w:t>三、</w:t>
      </w:r>
      <w:r w:rsidRPr="00F95C74">
        <w:rPr>
          <w:rFonts w:ascii="SimSun" w:hAnsi="SimSun" w:cs="Times New Roman"/>
          <w:sz w:val="21"/>
          <w:szCs w:val="21"/>
          <w:lang w:eastAsia="zh-CN"/>
        </w:rPr>
        <w:t>由驻外办事处履行这些职能与由总部履行职能相比的成本/效益分析结果如何？</w:t>
      </w:r>
    </w:p>
    <w:p w14:paraId="465911DA" w14:textId="77777777" w:rsidR="00853E71" w:rsidRP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四、</w:t>
      </w:r>
      <w:r w:rsidRPr="00F95C74">
        <w:rPr>
          <w:rFonts w:ascii="SimSun" w:hAnsi="SimSun" w:cs="Times New Roman"/>
          <w:sz w:val="21"/>
          <w:szCs w:val="21"/>
          <w:lang w:eastAsia="zh-CN"/>
        </w:rPr>
        <w:t>总部与驻外办事处的关系如何处理？</w:t>
      </w:r>
    </w:p>
    <w:p w14:paraId="7ADA3548" w14:textId="77777777" w:rsidR="00F95C74" w:rsidRDefault="00853E71" w:rsidP="00F95C74">
      <w:pPr>
        <w:tabs>
          <w:tab w:val="left" w:pos="1260"/>
        </w:tabs>
        <w:spacing w:before="100" w:beforeAutospacing="1" w:afterLines="50" w:after="120" w:line="340" w:lineRule="atLeast"/>
        <w:jc w:val="both"/>
        <w:rPr>
          <w:rFonts w:ascii="SimSun" w:hAnsi="SimSun" w:cs="Times New Roman"/>
          <w:sz w:val="21"/>
          <w:szCs w:val="21"/>
          <w:lang w:eastAsia="zh-CN"/>
        </w:rPr>
      </w:pPr>
      <w:r w:rsidRPr="00F95C74">
        <w:rPr>
          <w:rFonts w:ascii="SimSun" w:hAnsi="SimSun" w:cs="Times New Roman" w:hint="eastAsia"/>
          <w:sz w:val="21"/>
          <w:szCs w:val="21"/>
          <w:lang w:eastAsia="zh-CN"/>
        </w:rPr>
        <w:t>五、</w:t>
      </w:r>
      <w:r w:rsidRPr="00F95C74">
        <w:rPr>
          <w:rFonts w:ascii="SimSun" w:hAnsi="SimSun" w:cs="Times New Roman"/>
          <w:sz w:val="21"/>
          <w:szCs w:val="21"/>
          <w:lang w:eastAsia="zh-CN"/>
        </w:rPr>
        <w:t>驻外办事处的选址如何决定？</w:t>
      </w:r>
    </w:p>
    <w:p w14:paraId="29B84F44" w14:textId="20EB3843" w:rsidR="00D96387" w:rsidRPr="00F95C74" w:rsidRDefault="00D96387" w:rsidP="00F95C74">
      <w:pPr>
        <w:spacing w:afterLines="50" w:after="120" w:line="340" w:lineRule="atLeast"/>
        <w:contextualSpacing/>
        <w:jc w:val="both"/>
        <w:rPr>
          <w:rFonts w:ascii="SimSun" w:hAnsi="SimSun" w:cs="Arial"/>
          <w:b/>
          <w:sz w:val="21"/>
          <w:szCs w:val="21"/>
          <w:lang w:eastAsia="zh-CN"/>
        </w:rPr>
      </w:pPr>
    </w:p>
    <w:p w14:paraId="1EC5A797" w14:textId="350A92C7" w:rsidR="00D96387" w:rsidRPr="00FF50A1" w:rsidRDefault="00D96387" w:rsidP="00FF50A1">
      <w:pPr>
        <w:spacing w:afterLines="50" w:after="120" w:line="340" w:lineRule="atLeast"/>
        <w:ind w:left="5534"/>
        <w:jc w:val="both"/>
        <w:rPr>
          <w:rFonts w:ascii="KaiTi" w:eastAsia="KaiTi" w:hAnsi="KaiTi" w:cs="Arial"/>
          <w:sz w:val="21"/>
          <w:szCs w:val="21"/>
          <w:lang w:eastAsia="zh-CN"/>
        </w:rPr>
      </w:pPr>
      <w:r w:rsidRPr="00FF50A1">
        <w:rPr>
          <w:rFonts w:ascii="KaiTi" w:eastAsia="KaiTi" w:hAnsi="KaiTi" w:cs="Arial"/>
          <w:sz w:val="21"/>
          <w:szCs w:val="21"/>
          <w:lang w:eastAsia="zh-CN"/>
        </w:rPr>
        <w:t>[</w:t>
      </w:r>
      <w:r w:rsidR="007C265C" w:rsidRPr="00FF50A1">
        <w:rPr>
          <w:rFonts w:ascii="KaiTi" w:eastAsia="KaiTi" w:hAnsi="KaiTi" w:cs="Arial" w:hint="eastAsia"/>
          <w:sz w:val="21"/>
          <w:szCs w:val="21"/>
          <w:lang w:eastAsia="zh-CN"/>
        </w:rPr>
        <w:t>后接</w:t>
      </w:r>
      <w:r w:rsidR="00AC02F2" w:rsidRPr="00FF50A1">
        <w:rPr>
          <w:rFonts w:ascii="KaiTi" w:eastAsia="KaiTi" w:hAnsi="KaiTi" w:cs="Arial" w:hint="eastAsia"/>
          <w:sz w:val="21"/>
          <w:szCs w:val="21"/>
          <w:lang w:eastAsia="zh-CN"/>
        </w:rPr>
        <w:t>附件</w:t>
      </w:r>
      <w:r w:rsidR="007C265C" w:rsidRPr="00FF50A1">
        <w:rPr>
          <w:rFonts w:ascii="KaiTi" w:eastAsia="KaiTi" w:hAnsi="KaiTi" w:cs="Arial" w:hint="eastAsia"/>
          <w:sz w:val="21"/>
          <w:szCs w:val="21"/>
          <w:lang w:eastAsia="zh-CN"/>
        </w:rPr>
        <w:t>十四</w:t>
      </w:r>
      <w:r w:rsidRPr="00FF50A1">
        <w:rPr>
          <w:rFonts w:ascii="KaiTi" w:eastAsia="KaiTi" w:hAnsi="KaiTi" w:cs="Arial"/>
          <w:sz w:val="21"/>
          <w:szCs w:val="21"/>
          <w:lang w:eastAsia="zh-CN"/>
        </w:rPr>
        <w:t>]</w:t>
      </w:r>
    </w:p>
    <w:p w14:paraId="71ADB947" w14:textId="77777777" w:rsidR="00FF50A1" w:rsidRPr="00F95C74" w:rsidRDefault="00FF50A1" w:rsidP="00F95C74">
      <w:pPr>
        <w:spacing w:afterLines="50" w:after="120" w:line="340" w:lineRule="atLeast"/>
        <w:jc w:val="both"/>
        <w:rPr>
          <w:rFonts w:ascii="SimSun" w:hAnsi="SimSun" w:cs="Arial"/>
          <w:sz w:val="21"/>
          <w:szCs w:val="21"/>
          <w:lang w:eastAsia="zh-CN"/>
        </w:rPr>
        <w:sectPr w:rsidR="00FF50A1" w:rsidRPr="00F95C74" w:rsidSect="00A86AD1">
          <w:headerReference w:type="default" r:id="rId80"/>
          <w:headerReference w:type="first" r:id="rId81"/>
          <w:footerReference w:type="first" r:id="rId82"/>
          <w:pgSz w:w="11907" w:h="16840" w:code="9"/>
          <w:pgMar w:top="567" w:right="1134" w:bottom="1418" w:left="1418" w:header="510" w:footer="1021" w:gutter="0"/>
          <w:pgNumType w:start="9"/>
          <w:cols w:space="708"/>
          <w:titlePg/>
          <w:docGrid w:linePitch="360"/>
        </w:sectPr>
      </w:pPr>
    </w:p>
    <w:p w14:paraId="35D61908" w14:textId="186859BC" w:rsidR="00A75C0F" w:rsidRPr="00203C35" w:rsidRDefault="00A75C0F"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71" w:name="_Toc362599691"/>
      <w:r w:rsidRPr="00203C35">
        <w:rPr>
          <w:rFonts w:ascii="SimSun" w:hAnsi="SimSun" w:cs="Arial"/>
          <w:bCs/>
          <w:iCs/>
          <w:caps/>
          <w:sz w:val="24"/>
          <w:szCs w:val="24"/>
          <w:lang w:eastAsia="zh-CN"/>
        </w:rPr>
        <w:lastRenderedPageBreak/>
        <w:t>附件</w:t>
      </w:r>
      <w:r w:rsidRPr="00203C35">
        <w:rPr>
          <w:rFonts w:ascii="SimSun" w:hAnsi="SimSun" w:cs="Arial" w:hint="eastAsia"/>
          <w:bCs/>
          <w:iCs/>
          <w:caps/>
          <w:sz w:val="24"/>
          <w:szCs w:val="24"/>
          <w:lang w:eastAsia="zh-CN"/>
        </w:rPr>
        <w:t>十四</w:t>
      </w:r>
      <w:r w:rsidRPr="00203C35">
        <w:rPr>
          <w:rFonts w:ascii="SimSun" w:hAnsi="SimSun" w:cs="Arial"/>
          <w:bCs/>
          <w:iCs/>
          <w:caps/>
          <w:sz w:val="24"/>
          <w:szCs w:val="24"/>
          <w:lang w:eastAsia="zh-CN"/>
        </w:rPr>
        <w:tab/>
        <w:t>2011</w:t>
      </w:r>
      <w:bookmarkEnd w:id="71"/>
      <w:r w:rsidRPr="00203C35">
        <w:rPr>
          <w:rFonts w:ascii="SimSun" w:hAnsi="SimSun" w:cs="Arial" w:hint="eastAsia"/>
          <w:bCs/>
          <w:iCs/>
          <w:caps/>
          <w:sz w:val="24"/>
          <w:szCs w:val="24"/>
          <w:lang w:eastAsia="zh-CN"/>
        </w:rPr>
        <w:t>年第二次非正式磋商期间分发的情况说明</w:t>
      </w:r>
    </w:p>
    <w:p w14:paraId="718B148E"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w:t>
      </w:r>
      <w:r w:rsidRPr="00F95C74">
        <w:rPr>
          <w:rFonts w:ascii="SimSun" w:hAnsi="SimSun" w:cs="Arial"/>
          <w:sz w:val="21"/>
          <w:szCs w:val="21"/>
          <w:lang w:eastAsia="zh-CN"/>
        </w:rPr>
        <w:tab/>
      </w:r>
      <w:r w:rsidRPr="00F95C74">
        <w:rPr>
          <w:rFonts w:ascii="SimSun" w:hAnsi="SimSun" w:cs="Arial" w:hint="eastAsia"/>
          <w:sz w:val="21"/>
          <w:szCs w:val="21"/>
          <w:lang w:eastAsia="zh-CN"/>
        </w:rPr>
        <w:t>WIPO目前共设有四个驻外办事处，分别位于(以设立时间先后为序)：美利坚合众国</w:t>
      </w:r>
      <w:r w:rsidRPr="00F95C74">
        <w:rPr>
          <w:rFonts w:ascii="SimSun" w:hAnsi="SimSun" w:cs="Arial"/>
          <w:sz w:val="21"/>
          <w:szCs w:val="21"/>
          <w:lang w:eastAsia="zh-CN"/>
        </w:rPr>
        <w:t>(</w:t>
      </w:r>
      <w:r w:rsidRPr="00F95C74">
        <w:rPr>
          <w:rFonts w:ascii="SimSun" w:hAnsi="SimSun" w:cs="Arial" w:hint="eastAsia"/>
          <w:sz w:val="21"/>
          <w:szCs w:val="21"/>
          <w:lang w:eastAsia="zh-CN"/>
        </w:rPr>
        <w:t>WIPO纽约办事处)、新加坡</w:t>
      </w:r>
      <w:r w:rsidRPr="00F95C74">
        <w:rPr>
          <w:rFonts w:ascii="SimSun" w:hAnsi="SimSun" w:cs="Arial"/>
          <w:sz w:val="21"/>
          <w:szCs w:val="21"/>
          <w:lang w:eastAsia="zh-CN"/>
        </w:rPr>
        <w:t>(</w:t>
      </w:r>
      <w:r w:rsidRPr="00F95C74">
        <w:rPr>
          <w:rFonts w:ascii="SimSun" w:hAnsi="SimSun" w:cs="Arial" w:hint="eastAsia"/>
          <w:sz w:val="21"/>
          <w:szCs w:val="21"/>
          <w:lang w:eastAsia="zh-CN"/>
        </w:rPr>
        <w:t>WIPO新加坡办事处)、东京</w:t>
      </w:r>
      <w:r w:rsidRPr="00F95C74">
        <w:rPr>
          <w:rFonts w:ascii="SimSun" w:hAnsi="SimSun" w:cs="Arial"/>
          <w:sz w:val="21"/>
          <w:szCs w:val="21"/>
          <w:lang w:eastAsia="zh-CN"/>
        </w:rPr>
        <w:t>(</w:t>
      </w:r>
      <w:r w:rsidRPr="00F95C74">
        <w:rPr>
          <w:rFonts w:ascii="SimSun" w:hAnsi="SimSun" w:cs="Arial" w:hint="eastAsia"/>
          <w:sz w:val="21"/>
          <w:szCs w:val="21"/>
          <w:lang w:eastAsia="zh-CN"/>
        </w:rPr>
        <w:t>WIPO日本办事处)和里约热内卢</w:t>
      </w:r>
      <w:r w:rsidRPr="00F95C74">
        <w:rPr>
          <w:rFonts w:ascii="SimSun" w:hAnsi="SimSun" w:cs="Arial"/>
          <w:sz w:val="21"/>
          <w:szCs w:val="21"/>
          <w:lang w:eastAsia="zh-CN"/>
        </w:rPr>
        <w:t>(</w:t>
      </w:r>
      <w:r w:rsidRPr="00F95C74">
        <w:rPr>
          <w:rFonts w:ascii="SimSun" w:hAnsi="SimSun" w:cs="Arial" w:hint="eastAsia"/>
          <w:sz w:val="21"/>
          <w:szCs w:val="21"/>
          <w:lang w:eastAsia="zh-CN"/>
        </w:rPr>
        <w:t>WIPO巴西办事处)。</w:t>
      </w:r>
    </w:p>
    <w:p w14:paraId="7FA084D1" w14:textId="2A050B9A"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w:t>
      </w:r>
      <w:r w:rsidRPr="00F95C74">
        <w:rPr>
          <w:rFonts w:ascii="SimSun" w:hAnsi="SimSun" w:cs="Arial"/>
          <w:sz w:val="21"/>
          <w:szCs w:val="21"/>
          <w:lang w:eastAsia="zh-CN"/>
        </w:rPr>
        <w:tab/>
      </w:r>
      <w:r w:rsidRPr="00F95C74">
        <w:rPr>
          <w:rFonts w:ascii="SimSun" w:hAnsi="SimSun" w:cs="Arial" w:hint="eastAsia"/>
          <w:sz w:val="21"/>
          <w:szCs w:val="21"/>
          <w:lang w:eastAsia="zh-CN"/>
        </w:rPr>
        <w:t>总干事已从相当多的国家收到了要求本组织在其各自的领土内设立新驻外办事处的正式请求。继2010年9月WIPO大会做出决定</w:t>
      </w:r>
      <w:r w:rsidR="002C08BC">
        <w:rPr>
          <w:rFonts w:ascii="SimSun" w:hAnsi="SimSun" w:cs="Arial" w:hint="eastAsia"/>
          <w:sz w:val="21"/>
          <w:szCs w:val="21"/>
          <w:lang w:eastAsia="zh-CN"/>
        </w:rPr>
        <w:t>(</w:t>
      </w:r>
      <w:r w:rsidRPr="00F95C74">
        <w:rPr>
          <w:rFonts w:ascii="SimSun" w:hAnsi="SimSun" w:cs="Arial" w:hint="eastAsia"/>
          <w:sz w:val="21"/>
          <w:szCs w:val="21"/>
          <w:lang w:eastAsia="zh-CN"/>
        </w:rPr>
        <w:t>见文件A/48/12 Rev</w:t>
      </w:r>
      <w:r w:rsidRPr="00F95C74">
        <w:rPr>
          <w:rFonts w:ascii="SimSun" w:hAnsi="SimSun" w:cs="Arial"/>
          <w:sz w:val="21"/>
          <w:szCs w:val="21"/>
          <w:lang w:eastAsia="zh-CN"/>
        </w:rPr>
        <w:t>.</w:t>
      </w:r>
      <w:r w:rsidRPr="00F95C74">
        <w:rPr>
          <w:rFonts w:ascii="SimSun" w:hAnsi="SimSun" w:cs="Arial" w:hint="eastAsia"/>
          <w:sz w:val="21"/>
          <w:szCs w:val="21"/>
          <w:lang w:eastAsia="zh-CN"/>
        </w:rPr>
        <w:t>和A/48/26，第262段</w:t>
      </w:r>
      <w:r w:rsidR="002C08BC">
        <w:rPr>
          <w:rFonts w:ascii="SimSun" w:hAnsi="SimSun" w:cs="Arial" w:hint="eastAsia"/>
          <w:sz w:val="21"/>
          <w:szCs w:val="21"/>
          <w:lang w:eastAsia="zh-CN"/>
        </w:rPr>
        <w:t>)</w:t>
      </w:r>
      <w:r w:rsidRPr="00F95C74">
        <w:rPr>
          <w:rFonts w:ascii="SimSun" w:hAnsi="SimSun" w:cs="Arial" w:hint="eastAsia"/>
          <w:sz w:val="21"/>
          <w:szCs w:val="21"/>
          <w:lang w:eastAsia="zh-CN"/>
        </w:rPr>
        <w:t>后，开展了成员国之间的非正式磋商过程，以制定设立新驻外办事处的政策。2010年12月13日举行了首次开放式非正式磋商。第二次此类磋商将于2011年6月16日举行。</w:t>
      </w:r>
    </w:p>
    <w:p w14:paraId="4C144215"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3.</w:t>
      </w:r>
      <w:r w:rsidRPr="00F95C74">
        <w:rPr>
          <w:rFonts w:ascii="SimSun" w:hAnsi="SimSun" w:cs="Arial"/>
          <w:sz w:val="21"/>
          <w:szCs w:val="21"/>
          <w:lang w:eastAsia="zh-CN"/>
        </w:rPr>
        <w:tab/>
      </w:r>
      <w:proofErr w:type="gramStart"/>
      <w:r w:rsidRPr="00F95C74">
        <w:rPr>
          <w:rFonts w:ascii="SimSun" w:hAnsi="SimSun" w:cs="Arial" w:hint="eastAsia"/>
          <w:sz w:val="21"/>
          <w:szCs w:val="21"/>
          <w:lang w:eastAsia="zh-CN"/>
        </w:rPr>
        <w:t>本情况</w:t>
      </w:r>
      <w:proofErr w:type="gramEnd"/>
      <w:r w:rsidRPr="00F95C74">
        <w:rPr>
          <w:rFonts w:ascii="SimSun" w:hAnsi="SimSun" w:cs="Arial" w:hint="eastAsia"/>
          <w:sz w:val="21"/>
          <w:szCs w:val="21"/>
          <w:lang w:eastAsia="zh-CN"/>
        </w:rPr>
        <w:t>说明的</w:t>
      </w:r>
      <w:r w:rsidRPr="00F95C74">
        <w:rPr>
          <w:rFonts w:ascii="SimSun" w:hAnsi="SimSun" w:cs="SimSun" w:hint="eastAsia"/>
          <w:color w:val="222222"/>
          <w:sz w:val="21"/>
          <w:szCs w:val="21"/>
          <w:lang w:eastAsia="zh-CN"/>
        </w:rPr>
        <w:t>目的是提供材料，以协助非正式磋商。为2010年12月13日的首次非正式磋商印发的情况说明提供了联合国其他机构和计划有关驻外办事处的政策和做法的背景材料</w:t>
      </w:r>
      <w:r w:rsidRPr="00636CCD">
        <w:rPr>
          <w:rFonts w:ascii="SimSun" w:hAnsi="SimSun" w:cs="Arial"/>
          <w:sz w:val="21"/>
          <w:szCs w:val="21"/>
          <w:vertAlign w:val="superscript"/>
          <w:lang w:eastAsia="zh-CN"/>
        </w:rPr>
        <w:t>1</w:t>
      </w:r>
      <w:r w:rsidRPr="00F95C74">
        <w:rPr>
          <w:rFonts w:ascii="SimSun" w:hAnsi="SimSun" w:cs="SimSun" w:hint="eastAsia"/>
          <w:color w:val="222222"/>
          <w:sz w:val="21"/>
          <w:szCs w:val="21"/>
          <w:lang w:eastAsia="zh-CN"/>
        </w:rPr>
        <w:t>，</w:t>
      </w:r>
      <w:proofErr w:type="gramStart"/>
      <w:r w:rsidRPr="00F95C74">
        <w:rPr>
          <w:rFonts w:ascii="SimSun" w:hAnsi="SimSun" w:cs="SimSun" w:hint="eastAsia"/>
          <w:color w:val="222222"/>
          <w:sz w:val="21"/>
          <w:szCs w:val="21"/>
          <w:lang w:eastAsia="zh-CN"/>
        </w:rPr>
        <w:t>本情况</w:t>
      </w:r>
      <w:proofErr w:type="gramEnd"/>
      <w:r w:rsidRPr="00F95C74">
        <w:rPr>
          <w:rFonts w:ascii="SimSun" w:hAnsi="SimSun" w:cs="SimSun" w:hint="eastAsia"/>
          <w:color w:val="222222"/>
          <w:sz w:val="21"/>
          <w:szCs w:val="21"/>
          <w:lang w:eastAsia="zh-CN"/>
        </w:rPr>
        <w:t>说明在此基础上提供进一步的相关信息。此外，总干事与</w:t>
      </w:r>
      <w:r w:rsidRPr="00F95C74">
        <w:rPr>
          <w:rFonts w:ascii="SimSun" w:hAnsi="SimSun" w:cs="Arial" w:hint="eastAsia"/>
          <w:color w:val="222222"/>
          <w:sz w:val="21"/>
          <w:szCs w:val="21"/>
          <w:lang w:eastAsia="zh-CN"/>
        </w:rPr>
        <w:t>WIPO</w:t>
      </w:r>
      <w:r w:rsidRPr="00F95C74">
        <w:rPr>
          <w:rFonts w:ascii="SimSun" w:hAnsi="SimSun" w:cs="SimSun" w:hint="eastAsia"/>
          <w:color w:val="222222"/>
          <w:sz w:val="21"/>
          <w:szCs w:val="21"/>
          <w:lang w:eastAsia="zh-CN"/>
        </w:rPr>
        <w:t>现有的四个驻外办事处所在的东道国正在就改进服务和提升这些办事处的作用开展讨论，</w:t>
      </w:r>
      <w:proofErr w:type="gramStart"/>
      <w:r w:rsidRPr="00F95C74">
        <w:rPr>
          <w:rFonts w:ascii="SimSun" w:hAnsi="SimSun" w:cs="SimSun" w:hint="eastAsia"/>
          <w:color w:val="222222"/>
          <w:sz w:val="21"/>
          <w:szCs w:val="21"/>
          <w:lang w:eastAsia="zh-CN"/>
        </w:rPr>
        <w:t>本情况</w:t>
      </w:r>
      <w:proofErr w:type="gramEnd"/>
      <w:r w:rsidRPr="00F95C74">
        <w:rPr>
          <w:rFonts w:ascii="SimSun" w:hAnsi="SimSun" w:cs="SimSun" w:hint="eastAsia"/>
          <w:color w:val="222222"/>
          <w:sz w:val="21"/>
          <w:szCs w:val="21"/>
          <w:lang w:eastAsia="zh-CN"/>
        </w:rPr>
        <w:t>说明还提供了这方面的最新动态。</w:t>
      </w:r>
    </w:p>
    <w:p w14:paraId="4037F8B8" w14:textId="77777777" w:rsidR="00A75C0F" w:rsidRDefault="00A75C0F" w:rsidP="00636CCD">
      <w:pPr>
        <w:tabs>
          <w:tab w:val="left" w:pos="567"/>
        </w:tabs>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一般原则</w:t>
      </w:r>
    </w:p>
    <w:p w14:paraId="3E4D838F" w14:textId="77777777" w:rsidR="00A75C0F" w:rsidRDefault="00A75C0F"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4.</w:t>
      </w:r>
      <w:r w:rsidRPr="00F95C74">
        <w:rPr>
          <w:rFonts w:ascii="SimSun" w:hAnsi="SimSun" w:cs="Arial"/>
          <w:sz w:val="21"/>
          <w:szCs w:val="21"/>
          <w:lang w:eastAsia="zh-CN"/>
        </w:rPr>
        <w:tab/>
      </w:r>
      <w:r w:rsidRPr="00F95C74">
        <w:rPr>
          <w:rFonts w:ascii="SimSun" w:hAnsi="SimSun" w:cs="Arial" w:hint="eastAsia"/>
          <w:sz w:val="21"/>
          <w:szCs w:val="21"/>
          <w:lang w:eastAsia="zh-CN"/>
        </w:rPr>
        <w:t>在首次非正式磋商结束时，提出了四项原则作为设立新办事处的政策基础：</w:t>
      </w:r>
    </w:p>
    <w:p w14:paraId="3EBCE130" w14:textId="77777777" w:rsidR="00A75C0F" w:rsidRPr="00A75C0F"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A75C0F">
        <w:rPr>
          <w:rFonts w:ascii="SimSun" w:hAnsi="SimSun" w:hint="eastAsia"/>
          <w:sz w:val="21"/>
          <w:szCs w:val="21"/>
        </w:rPr>
        <w:t>驻外办事处应增加价值。它们不应重复在总部开展的工作。相反，它们应开展在总部无法开展的工作，或能够取得比总部更好的效率或效果的工作。</w:t>
      </w:r>
    </w:p>
    <w:p w14:paraId="1903D942" w14:textId="70E47E52"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鉴于成员国的情况及其需求的多样性，驻外办事处应有不同的功能配置，而不是千篇一律。例如，位于是WIPO全球知识产权体系主要用户的发达国家的驻外办事处可将其职能集中于为全球知识产权体系提供支持，而位于并不是这些体系主要用户的发展中国家的驻外办事处可专注于能力建设。</w:t>
      </w:r>
    </w:p>
    <w:p w14:paraId="43B26F4D" w14:textId="08CEFCE3"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仅在本组织财政允许的情况下，才会设立新驻外办事处。</w:t>
      </w:r>
    </w:p>
    <w:p w14:paraId="2F64AAE6" w14:textId="07C855ED" w:rsidR="00A75C0F" w:rsidRPr="00F95C74" w:rsidRDefault="00A75C0F" w:rsidP="00636CCD">
      <w:pPr>
        <w:pStyle w:val="af4"/>
        <w:numPr>
          <w:ilvl w:val="0"/>
          <w:numId w:val="11"/>
        </w:numPr>
        <w:adjustRightInd w:val="0"/>
        <w:spacing w:afterLines="50" w:after="120" w:line="340" w:lineRule="atLeast"/>
        <w:ind w:left="1202" w:hanging="635"/>
        <w:jc w:val="both"/>
        <w:rPr>
          <w:rFonts w:ascii="SimSun" w:hAnsi="SimSun"/>
          <w:sz w:val="21"/>
          <w:szCs w:val="21"/>
        </w:rPr>
      </w:pPr>
      <w:r w:rsidRPr="00F95C74">
        <w:rPr>
          <w:rFonts w:ascii="SimSun" w:hAnsi="SimSun" w:hint="eastAsia"/>
          <w:sz w:val="21"/>
          <w:szCs w:val="21"/>
        </w:rPr>
        <w:t>应</w:t>
      </w:r>
      <w:proofErr w:type="gramStart"/>
      <w:r w:rsidRPr="00F95C74">
        <w:rPr>
          <w:rFonts w:ascii="SimSun" w:hAnsi="SimSun" w:hint="eastAsia"/>
          <w:sz w:val="21"/>
          <w:szCs w:val="21"/>
        </w:rPr>
        <w:t>基于从</w:t>
      </w:r>
      <w:proofErr w:type="gramEnd"/>
      <w:r w:rsidRPr="00F95C74">
        <w:rPr>
          <w:rFonts w:ascii="SimSun" w:hAnsi="SimSun" w:hint="eastAsia"/>
          <w:sz w:val="21"/>
          <w:szCs w:val="21"/>
        </w:rPr>
        <w:t>现有办事处取得的成果，采用逐步和实证的方法。</w:t>
      </w:r>
    </w:p>
    <w:p w14:paraId="1A32D809" w14:textId="77777777" w:rsidR="00636CCD" w:rsidRDefault="00636CCD" w:rsidP="00636CCD">
      <w:pPr>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通过驻外办事处开展的新服务或非重复服务增加价值</w:t>
      </w:r>
    </w:p>
    <w:p w14:paraId="2B96857F" w14:textId="77777777" w:rsidR="00636CCD" w:rsidRPr="00F95C74" w:rsidRDefault="00636CCD"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5.</w:t>
      </w:r>
      <w:r w:rsidRPr="00F95C74">
        <w:rPr>
          <w:rFonts w:ascii="SimSun" w:hAnsi="SimSun" w:cs="Arial"/>
          <w:sz w:val="21"/>
          <w:szCs w:val="21"/>
          <w:lang w:eastAsia="zh-CN"/>
        </w:rPr>
        <w:tab/>
      </w:r>
      <w:r w:rsidRPr="00F95C74">
        <w:rPr>
          <w:rFonts w:ascii="SimSun" w:hAnsi="SimSun" w:cs="Arial" w:hint="eastAsia"/>
          <w:sz w:val="21"/>
          <w:szCs w:val="21"/>
          <w:lang w:eastAsia="zh-CN"/>
        </w:rPr>
        <w:t>驻外办事处的服务在三个领域能带来总部服务无法</w:t>
      </w:r>
      <w:proofErr w:type="gramStart"/>
      <w:r w:rsidRPr="00F95C74">
        <w:rPr>
          <w:rFonts w:ascii="SimSun" w:hAnsi="SimSun" w:cs="Arial" w:hint="eastAsia"/>
          <w:sz w:val="21"/>
          <w:szCs w:val="21"/>
          <w:lang w:eastAsia="zh-CN"/>
        </w:rPr>
        <w:t>同等实现</w:t>
      </w:r>
      <w:proofErr w:type="gramEnd"/>
      <w:r w:rsidRPr="00F95C74">
        <w:rPr>
          <w:rFonts w:ascii="SimSun" w:hAnsi="SimSun" w:cs="Arial" w:hint="eastAsia"/>
          <w:sz w:val="21"/>
          <w:szCs w:val="21"/>
          <w:lang w:eastAsia="zh-CN"/>
        </w:rPr>
        <w:t>的增值：</w:t>
      </w:r>
    </w:p>
    <w:p w14:paraId="488C23C4"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w:t>
      </w:r>
      <w:r w:rsidRPr="00F95C74">
        <w:rPr>
          <w:rFonts w:ascii="SimSun" w:hAnsi="SimSun" w:cs="Arial"/>
          <w:sz w:val="21"/>
          <w:szCs w:val="21"/>
          <w:lang w:eastAsia="zh-CN"/>
        </w:rPr>
        <w:tab/>
      </w:r>
      <w:r w:rsidRPr="00F95C74">
        <w:rPr>
          <w:rFonts w:ascii="SimSun" w:hAnsi="SimSun" w:cs="Arial" w:hint="eastAsia"/>
          <w:sz w:val="21"/>
          <w:szCs w:val="21"/>
          <w:lang w:eastAsia="zh-CN"/>
        </w:rPr>
        <w:t>为WIPO全球知识产权体系(专利合作条约(PCT)、商标马德里体系、工业品外观设计海牙体系、保护原产地名称的里斯本体系和WIPO仲裁与调解中心)提供支持服务。</w:t>
      </w:r>
    </w:p>
    <w:p w14:paraId="4344ECBF"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(ii)</w:t>
      </w:r>
      <w:r w:rsidRPr="00F95C74">
        <w:rPr>
          <w:rFonts w:ascii="SimSun" w:hAnsi="SimSun" w:cs="Arial"/>
          <w:sz w:val="21"/>
          <w:szCs w:val="21"/>
          <w:lang w:eastAsia="zh-CN"/>
        </w:rPr>
        <w:tab/>
      </w:r>
      <w:r w:rsidRPr="00F95C74">
        <w:rPr>
          <w:rFonts w:ascii="SimSun" w:hAnsi="SimSun" w:cs="Arial" w:hint="eastAsia"/>
          <w:sz w:val="21"/>
          <w:szCs w:val="21"/>
          <w:lang w:eastAsia="zh-CN"/>
        </w:rPr>
        <w:t>在发展中国家提供与本组织全球基础设施项目相关的技术援助。</w:t>
      </w:r>
    </w:p>
    <w:p w14:paraId="463B2D5C" w14:textId="77777777" w:rsidR="00636CCD" w:rsidRDefault="00636CCD" w:rsidP="00636CCD">
      <w:pPr>
        <w:adjustRightInd w:val="0"/>
        <w:spacing w:afterLines="50" w:after="120" w:line="340" w:lineRule="atLeast"/>
        <w:ind w:left="1190" w:hanging="481"/>
        <w:jc w:val="both"/>
        <w:rPr>
          <w:rFonts w:ascii="SimSun" w:hAnsi="SimSun" w:cs="Arial"/>
          <w:sz w:val="21"/>
          <w:szCs w:val="21"/>
          <w:lang w:eastAsia="zh-CN"/>
        </w:rPr>
      </w:pPr>
      <w:r w:rsidRPr="00CF2917">
        <w:rPr>
          <w:rFonts w:ascii="Arial Unicode MS" w:eastAsia="Arial Unicode MS" w:hAnsi="Arial Unicode MS" w:cs="Arial Unicode MS"/>
          <w:sz w:val="21"/>
          <w:szCs w:val="21"/>
          <w:lang w:eastAsia="zh-CN"/>
        </w:rPr>
        <w:t>(iii)</w:t>
      </w:r>
      <w:r w:rsidRPr="00F95C74">
        <w:rPr>
          <w:rFonts w:ascii="SimSun" w:hAnsi="SimSun" w:cs="Arial"/>
          <w:sz w:val="21"/>
          <w:szCs w:val="21"/>
          <w:lang w:eastAsia="zh-CN"/>
        </w:rPr>
        <w:tab/>
      </w:r>
      <w:r w:rsidRPr="00F95C74">
        <w:rPr>
          <w:rFonts w:ascii="SimSun" w:hAnsi="SimSun" w:cs="Arial" w:hint="eastAsia"/>
          <w:sz w:val="21"/>
          <w:szCs w:val="21"/>
          <w:lang w:eastAsia="zh-CN"/>
        </w:rPr>
        <w:t>实施能力建设活动。</w:t>
      </w:r>
    </w:p>
    <w:p w14:paraId="1DF2C9BF" w14:textId="77777777" w:rsidR="00A75C0F" w:rsidRPr="00D96387" w:rsidRDefault="00A75C0F" w:rsidP="00636CCD">
      <w:pPr>
        <w:adjustRightInd w:val="0"/>
        <w:spacing w:after="0" w:line="240" w:lineRule="auto"/>
        <w:ind w:left="1440" w:hanging="589"/>
        <w:rPr>
          <w:rFonts w:ascii="Arial" w:hAnsi="Arial" w:cs="Arial"/>
          <w:color w:val="000000"/>
          <w:sz w:val="13"/>
          <w:szCs w:val="13"/>
          <w:lang w:eastAsia="zh-CN"/>
        </w:rPr>
      </w:pPr>
    </w:p>
    <w:p w14:paraId="4C65A902" w14:textId="77777777" w:rsidR="00A75C0F" w:rsidRPr="00D96387" w:rsidRDefault="00A75C0F" w:rsidP="00636CCD">
      <w:pPr>
        <w:pBdr>
          <w:bottom w:val="single" w:sz="12" w:space="1" w:color="auto"/>
        </w:pBdr>
        <w:adjustRightInd w:val="0"/>
        <w:spacing w:after="0" w:line="240" w:lineRule="auto"/>
        <w:rPr>
          <w:rFonts w:ascii="Arial" w:hAnsi="Arial" w:cs="Arial"/>
          <w:color w:val="000000"/>
          <w:sz w:val="13"/>
          <w:szCs w:val="13"/>
          <w:lang w:eastAsia="zh-CN"/>
        </w:rPr>
      </w:pPr>
    </w:p>
    <w:p w14:paraId="73118F16" w14:textId="77777777" w:rsidR="00A75C0F" w:rsidRPr="00D96387" w:rsidRDefault="00A75C0F" w:rsidP="00636CCD">
      <w:pPr>
        <w:adjustRightInd w:val="0"/>
        <w:spacing w:after="0" w:line="240" w:lineRule="auto"/>
        <w:rPr>
          <w:rFonts w:ascii="Arial" w:hAnsi="Arial" w:cs="Arial"/>
          <w:color w:val="000000"/>
          <w:sz w:val="13"/>
          <w:szCs w:val="13"/>
          <w:lang w:eastAsia="zh-CN"/>
        </w:rPr>
      </w:pPr>
    </w:p>
    <w:p w14:paraId="03AB2546" w14:textId="591EE578" w:rsidR="00A75C0F" w:rsidRPr="00A75C0F" w:rsidRDefault="00A75C0F" w:rsidP="00636CCD">
      <w:pPr>
        <w:tabs>
          <w:tab w:val="left" w:pos="284"/>
        </w:tabs>
        <w:adjustRightInd w:val="0"/>
        <w:spacing w:afterLines="30" w:after="72" w:line="340" w:lineRule="atLeast"/>
        <w:rPr>
          <w:rFonts w:ascii="SimSun" w:hAnsi="SimSun" w:cs="Arial"/>
          <w:color w:val="0000FF"/>
          <w:sz w:val="18"/>
          <w:szCs w:val="18"/>
          <w:lang w:eastAsia="zh-CN"/>
        </w:rPr>
      </w:pPr>
      <w:r w:rsidRPr="00D96387">
        <w:rPr>
          <w:rFonts w:ascii="Arial" w:hAnsi="Arial" w:cs="Arial"/>
          <w:color w:val="000000"/>
          <w:sz w:val="13"/>
          <w:szCs w:val="13"/>
          <w:lang w:eastAsia="zh-CN"/>
        </w:rPr>
        <w:t>1</w:t>
      </w:r>
      <w:r w:rsidR="0013028F">
        <w:rPr>
          <w:rFonts w:ascii="Arial" w:hAnsi="Arial" w:cs="Arial" w:hint="eastAsia"/>
          <w:color w:val="000000"/>
          <w:sz w:val="13"/>
          <w:szCs w:val="13"/>
          <w:lang w:eastAsia="zh-CN"/>
        </w:rPr>
        <w:tab/>
      </w:r>
      <w:r w:rsidRPr="00D96387">
        <w:rPr>
          <w:rFonts w:ascii="Arial" w:hAnsi="Arial" w:cs="Arial"/>
          <w:color w:val="000000"/>
          <w:sz w:val="13"/>
          <w:szCs w:val="13"/>
          <w:lang w:eastAsia="zh-CN"/>
        </w:rPr>
        <w:t xml:space="preserve"> </w:t>
      </w:r>
      <w:r w:rsidRPr="00A75C0F">
        <w:rPr>
          <w:rFonts w:ascii="SimSun" w:hAnsi="SimSun" w:cs="Arial" w:hint="eastAsia"/>
          <w:color w:val="000000"/>
          <w:sz w:val="18"/>
          <w:szCs w:val="18"/>
          <w:lang w:eastAsia="zh-CN"/>
        </w:rPr>
        <w:t>参见：</w:t>
      </w:r>
      <w:r w:rsidRPr="00A75C0F">
        <w:rPr>
          <w:rFonts w:ascii="SimSun" w:hAnsi="SimSun" w:cs="Arial"/>
          <w:color w:val="0000FF"/>
          <w:sz w:val="18"/>
          <w:szCs w:val="18"/>
          <w:lang w:eastAsia="zh-CN"/>
        </w:rPr>
        <w:t>www.wipo.int/meetings/pdocs/en/memberstates/external_offices/</w:t>
      </w:r>
    </w:p>
    <w:p w14:paraId="57C19FA8" w14:textId="77777777" w:rsidR="00A75C0F" w:rsidRPr="00A75C0F" w:rsidRDefault="00A75C0F" w:rsidP="00636CCD">
      <w:pPr>
        <w:adjustRightInd w:val="0"/>
        <w:spacing w:afterLines="30" w:after="72" w:line="340" w:lineRule="atLeast"/>
        <w:ind w:leftChars="38" w:left="84"/>
        <w:rPr>
          <w:rFonts w:ascii="SimSun" w:hAnsi="SimSun" w:cs="Arial"/>
          <w:color w:val="000000"/>
          <w:sz w:val="18"/>
          <w:szCs w:val="18"/>
          <w:lang w:eastAsia="zh-CN"/>
        </w:rPr>
      </w:pPr>
      <w:r w:rsidRPr="00A75C0F">
        <w:rPr>
          <w:rFonts w:ascii="SimSun" w:hAnsi="SimSun" w:cs="Arial" w:hint="eastAsia"/>
          <w:color w:val="000000"/>
          <w:sz w:val="18"/>
          <w:szCs w:val="18"/>
          <w:lang w:eastAsia="zh-CN"/>
        </w:rPr>
        <w:t>用户名：</w:t>
      </w:r>
      <w:proofErr w:type="gramStart"/>
      <w:r w:rsidRPr="00A75C0F">
        <w:rPr>
          <w:rFonts w:ascii="SimSun" w:hAnsi="SimSun" w:cs="Arial"/>
          <w:color w:val="000000"/>
          <w:sz w:val="18"/>
          <w:szCs w:val="18"/>
          <w:lang w:eastAsia="zh-CN"/>
        </w:rPr>
        <w:t>memberstates</w:t>
      </w:r>
      <w:proofErr w:type="gramEnd"/>
    </w:p>
    <w:p w14:paraId="7EE0E315" w14:textId="6747F152" w:rsidR="00F95C74" w:rsidRDefault="00A75C0F" w:rsidP="00636CCD">
      <w:pPr>
        <w:adjustRightInd w:val="0"/>
        <w:spacing w:afterLines="30" w:after="72" w:line="340" w:lineRule="atLeast"/>
        <w:ind w:leftChars="38" w:left="84"/>
        <w:rPr>
          <w:rFonts w:ascii="SimSun" w:hAnsi="SimSun" w:cs="Arial"/>
          <w:sz w:val="21"/>
          <w:szCs w:val="21"/>
          <w:lang w:eastAsia="zh-CN"/>
        </w:rPr>
      </w:pPr>
      <w:r w:rsidRPr="00A75C0F">
        <w:rPr>
          <w:rFonts w:ascii="SimSun" w:hAnsi="SimSun" w:cs="Arial" w:hint="eastAsia"/>
          <w:color w:val="000000"/>
          <w:sz w:val="18"/>
          <w:szCs w:val="18"/>
          <w:lang w:eastAsia="zh-CN"/>
        </w:rPr>
        <w:t>密码：</w:t>
      </w:r>
      <w:proofErr w:type="gramStart"/>
      <w:r w:rsidRPr="00A75C0F">
        <w:rPr>
          <w:rFonts w:ascii="SimSun" w:hAnsi="SimSun" w:cs="Arial"/>
          <w:color w:val="000000"/>
          <w:sz w:val="18"/>
          <w:szCs w:val="18"/>
          <w:lang w:eastAsia="zh-CN"/>
        </w:rPr>
        <w:t>consultation</w:t>
      </w:r>
      <w:r w:rsidRPr="00615B93">
        <w:rPr>
          <w:rFonts w:ascii="SimSun" w:hAnsi="SimSun" w:cs="Arial"/>
          <w:color w:val="000000"/>
          <w:sz w:val="18"/>
          <w:szCs w:val="18"/>
          <w:lang w:eastAsia="zh-CN"/>
        </w:rPr>
        <w:t>s</w:t>
      </w:r>
      <w:proofErr w:type="gramEnd"/>
      <w:r w:rsidR="00545A13" w:rsidRPr="00F95C74">
        <w:rPr>
          <w:rFonts w:ascii="SimSun" w:hAnsi="SimSun" w:cs="Arial"/>
          <w:sz w:val="21"/>
          <w:szCs w:val="21"/>
          <w:lang w:eastAsia="zh-CN"/>
        </w:rPr>
        <w:br w:type="page"/>
      </w:r>
    </w:p>
    <w:p w14:paraId="41D4922E" w14:textId="77777777" w:rsidR="00F95C74" w:rsidRDefault="00545A13" w:rsidP="00636CCD">
      <w:pPr>
        <w:adjustRightInd w:val="0"/>
        <w:spacing w:afterLines="50" w:after="12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lastRenderedPageBreak/>
        <w:t>全球知识产权体系</w:t>
      </w:r>
    </w:p>
    <w:p w14:paraId="6B63CFB7" w14:textId="77777777"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6.</w:t>
      </w:r>
      <w:r w:rsidRPr="00F95C74">
        <w:rPr>
          <w:rFonts w:ascii="SimSun" w:hAnsi="SimSun" w:cs="Arial"/>
          <w:sz w:val="21"/>
          <w:szCs w:val="21"/>
          <w:lang w:eastAsia="zh-CN"/>
        </w:rPr>
        <w:tab/>
        <w:t>WIPO</w:t>
      </w:r>
      <w:r w:rsidRPr="00F95C74">
        <w:rPr>
          <w:rFonts w:ascii="SimSun" w:hAnsi="SimSun" w:cs="Arial" w:hint="eastAsia"/>
          <w:sz w:val="21"/>
          <w:szCs w:val="21"/>
          <w:lang w:eastAsia="zh-CN"/>
        </w:rPr>
        <w:t>约有</w:t>
      </w:r>
      <w:r w:rsidRPr="00F95C74">
        <w:rPr>
          <w:rFonts w:ascii="SimSun" w:hAnsi="SimSun" w:cs="Arial"/>
          <w:sz w:val="21"/>
          <w:szCs w:val="21"/>
          <w:lang w:eastAsia="zh-CN"/>
        </w:rPr>
        <w:t>92%</w:t>
      </w:r>
      <w:r w:rsidRPr="00F95C74">
        <w:rPr>
          <w:rFonts w:ascii="SimSun" w:hAnsi="SimSun" w:cs="Arial" w:hint="eastAsia"/>
          <w:sz w:val="21"/>
          <w:szCs w:val="21"/>
          <w:lang w:eastAsia="zh-CN"/>
        </w:rPr>
        <w:t>的收入来源于本组织各项全球知识产权体系下收取的服务费。这些体系没有一个存在垄断；</w:t>
      </w:r>
      <w:r w:rsidRPr="00F95C74">
        <w:rPr>
          <w:rFonts w:ascii="SimSun" w:hAnsi="SimSun" w:cs="Arial"/>
          <w:sz w:val="21"/>
          <w:szCs w:val="21"/>
          <w:lang w:eastAsia="zh-CN"/>
        </w:rPr>
        <w:t>WIPO</w:t>
      </w:r>
      <w:r w:rsidRPr="00F95C74">
        <w:rPr>
          <w:rFonts w:ascii="SimSun" w:hAnsi="SimSun" w:cs="Arial" w:hint="eastAsia"/>
          <w:sz w:val="21"/>
          <w:szCs w:val="21"/>
          <w:lang w:eastAsia="zh-CN"/>
        </w:rPr>
        <w:t>在每个体系下提供的服务都有替代选择。申请人可使用国家途径并利用《保护工业产权巴黎公约》规定的优先权在外国提交申请，而不是使用</w:t>
      </w:r>
      <w:r w:rsidRPr="00F95C74">
        <w:rPr>
          <w:rFonts w:ascii="SimSun" w:hAnsi="SimSun" w:cs="Arial"/>
          <w:sz w:val="21"/>
          <w:szCs w:val="21"/>
          <w:lang w:eastAsia="zh-CN"/>
        </w:rPr>
        <w:t>PCT</w:t>
      </w:r>
      <w:r w:rsidRPr="00F95C74">
        <w:rPr>
          <w:rFonts w:ascii="SimSun" w:hAnsi="SimSun" w:cs="Arial" w:hint="eastAsia"/>
          <w:sz w:val="21"/>
          <w:szCs w:val="21"/>
          <w:lang w:eastAsia="zh-CN"/>
        </w:rPr>
        <w:t>、马德里体系或海牙体系。就</w:t>
      </w:r>
      <w:r w:rsidRPr="00F95C74">
        <w:rPr>
          <w:rFonts w:ascii="SimSun" w:hAnsi="SimSun" w:cs="Arial"/>
          <w:sz w:val="21"/>
          <w:szCs w:val="21"/>
          <w:lang w:eastAsia="zh-CN"/>
        </w:rPr>
        <w:t>WIPO</w:t>
      </w:r>
      <w:r w:rsidRPr="00F95C74">
        <w:rPr>
          <w:rFonts w:ascii="SimSun" w:hAnsi="SimSun" w:cs="Arial" w:hint="eastAsia"/>
          <w:sz w:val="21"/>
          <w:szCs w:val="21"/>
          <w:lang w:eastAsia="zh-CN"/>
        </w:rPr>
        <w:t>仲裁与调解中心而言，争议方可使用其他的替代性争议解决机构提供的服务或选择在各国的法庭进行诉讼。申请人或用户是否选择利用</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全球知识产权体系的服务或这些替代性的途径或服务完全取决于</w:t>
      </w:r>
      <w:r w:rsidRPr="00F95C74">
        <w:rPr>
          <w:rFonts w:ascii="SimSun" w:hAnsi="SimSun" w:cs="Arial"/>
          <w:sz w:val="21"/>
          <w:szCs w:val="21"/>
          <w:lang w:eastAsia="zh-CN"/>
        </w:rPr>
        <w:t>WIPO</w:t>
      </w:r>
      <w:r w:rsidRPr="00F95C74">
        <w:rPr>
          <w:rFonts w:ascii="SimSun" w:hAnsi="SimSun" w:cs="Arial" w:hint="eastAsia"/>
          <w:sz w:val="21"/>
          <w:szCs w:val="21"/>
          <w:lang w:eastAsia="zh-CN"/>
        </w:rPr>
        <w:t>服务的相对成本效益、质量和吸引力。</w:t>
      </w:r>
    </w:p>
    <w:p w14:paraId="13A3D271" w14:textId="364D05C8" w:rsidR="00545A13" w:rsidRP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7.</w:t>
      </w:r>
      <w:r w:rsidRPr="00F95C74">
        <w:rPr>
          <w:rFonts w:ascii="SimSun" w:hAnsi="SimSun" w:cs="Arial"/>
          <w:sz w:val="21"/>
          <w:szCs w:val="21"/>
          <w:lang w:eastAsia="zh-CN"/>
        </w:rPr>
        <w:tab/>
      </w:r>
      <w:r w:rsidRPr="00F95C74">
        <w:rPr>
          <w:rFonts w:ascii="SimSun" w:hAnsi="SimSun" w:cs="Arial" w:hint="eastAsia"/>
          <w:sz w:val="21"/>
          <w:szCs w:val="21"/>
          <w:lang w:eastAsia="zh-CN"/>
        </w:rPr>
        <w:t>大体来说，WIPO在其全球体系下提供的服务分为三个主要类别：</w:t>
      </w:r>
      <w:r w:rsidRPr="00F95C74">
        <w:rPr>
          <w:rFonts w:ascii="SimSun" w:hAnsi="SimSun" w:cs="Arial"/>
          <w:sz w:val="21"/>
          <w:szCs w:val="21"/>
          <w:lang w:eastAsia="zh-CN"/>
        </w:rPr>
        <w:t>(i)</w:t>
      </w:r>
      <w:r w:rsidRPr="00F95C74">
        <w:rPr>
          <w:rFonts w:ascii="SimSun" w:hAnsi="SimSun" w:cs="Arial" w:hint="eastAsia"/>
          <w:sz w:val="21"/>
          <w:szCs w:val="21"/>
          <w:lang w:eastAsia="zh-CN"/>
        </w:rPr>
        <w:t xml:space="preserve"> 处理申请或管理争议解决程序；</w:t>
      </w:r>
      <w:r w:rsidRPr="00F95C74">
        <w:rPr>
          <w:rFonts w:ascii="SimSun" w:hAnsi="SimSun" w:cs="Arial"/>
          <w:sz w:val="21"/>
          <w:szCs w:val="21"/>
          <w:lang w:eastAsia="zh-CN"/>
        </w:rPr>
        <w:t>(ii)</w:t>
      </w:r>
      <w:r w:rsidRPr="00F95C74">
        <w:rPr>
          <w:rFonts w:ascii="SimSun" w:hAnsi="SimSun" w:cs="Arial" w:hint="eastAsia"/>
          <w:sz w:val="21"/>
          <w:szCs w:val="21"/>
          <w:lang w:eastAsia="zh-CN"/>
        </w:rPr>
        <w:t xml:space="preserve"> 针对有关程序性质以及在递交或处理申请或管理争议解决程序过程中可能出现的特定问题，为申请人提供咨询服务；</w:t>
      </w:r>
      <w:r w:rsidRPr="00F95C74">
        <w:rPr>
          <w:rFonts w:ascii="SimSun" w:hAnsi="SimSun" w:cs="Arial"/>
          <w:sz w:val="21"/>
          <w:szCs w:val="21"/>
          <w:lang w:eastAsia="zh-CN"/>
        </w:rPr>
        <w:t xml:space="preserve">(iii) </w:t>
      </w:r>
      <w:r w:rsidRPr="00F95C74">
        <w:rPr>
          <w:rFonts w:ascii="SimSun" w:hAnsi="SimSun" w:cs="Arial" w:hint="eastAsia"/>
          <w:sz w:val="21"/>
          <w:szCs w:val="21"/>
          <w:lang w:eastAsia="zh-CN"/>
        </w:rPr>
        <w:t>提供信息产品、培训和意识培养活动。这些类别中的第一类服务是中央化且基于团队的系统的组成部分，在很大程度上</w:t>
      </w:r>
      <w:r w:rsidR="002C08BC">
        <w:rPr>
          <w:rFonts w:ascii="SimSun" w:hAnsi="SimSun" w:cs="Arial" w:hint="eastAsia"/>
          <w:sz w:val="21"/>
          <w:szCs w:val="21"/>
          <w:lang w:eastAsia="zh-CN"/>
        </w:rPr>
        <w:t>(</w:t>
      </w:r>
      <w:r w:rsidRPr="00F95C74">
        <w:rPr>
          <w:rFonts w:ascii="SimSun" w:hAnsi="SimSun" w:cs="Arial" w:hint="eastAsia"/>
          <w:sz w:val="21"/>
          <w:szCs w:val="21"/>
          <w:lang w:eastAsia="zh-CN"/>
        </w:rPr>
        <w:t>如果不是全部的话</w:t>
      </w:r>
      <w:r w:rsidR="002C08BC">
        <w:rPr>
          <w:rFonts w:ascii="SimSun" w:hAnsi="SimSun" w:cs="Arial" w:hint="eastAsia"/>
          <w:sz w:val="21"/>
          <w:szCs w:val="21"/>
          <w:lang w:eastAsia="zh-CN"/>
        </w:rPr>
        <w:t>)</w:t>
      </w:r>
      <w:r w:rsidRPr="00F95C74">
        <w:rPr>
          <w:rFonts w:ascii="SimSun" w:hAnsi="SimSun" w:cs="Arial" w:hint="eastAsia"/>
          <w:sz w:val="21"/>
          <w:szCs w:val="21"/>
          <w:lang w:eastAsia="zh-CN"/>
        </w:rPr>
        <w:t>依赖于先进的信息技术和中央化的质量控制及管理程序。</w:t>
      </w:r>
    </w:p>
    <w:p w14:paraId="66EFDDB5" w14:textId="5801169D"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8.</w:t>
      </w:r>
      <w:r w:rsidRPr="00F95C74">
        <w:rPr>
          <w:rFonts w:ascii="SimSun" w:hAnsi="SimSun" w:cs="Arial"/>
          <w:sz w:val="21"/>
          <w:szCs w:val="21"/>
          <w:lang w:eastAsia="zh-CN"/>
        </w:rPr>
        <w:tab/>
      </w:r>
      <w:r w:rsidRPr="00F95C74">
        <w:rPr>
          <w:rFonts w:ascii="SimSun" w:hAnsi="SimSun" w:cs="Arial"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全球知识产权体系的需求来自世界各地。在占本组织收入75%的</w:t>
      </w:r>
      <w:r w:rsidRPr="00F95C74">
        <w:rPr>
          <w:rFonts w:ascii="SimSun" w:hAnsi="SimSun" w:cs="Arial"/>
          <w:sz w:val="21"/>
          <w:szCs w:val="21"/>
          <w:lang w:eastAsia="zh-CN"/>
        </w:rPr>
        <w:t>PCT</w:t>
      </w:r>
      <w:r w:rsidRPr="00F95C74">
        <w:rPr>
          <w:rFonts w:ascii="SimSun" w:hAnsi="SimSun" w:cs="Arial" w:hint="eastAsia"/>
          <w:sz w:val="21"/>
          <w:szCs w:val="21"/>
          <w:lang w:eastAsia="zh-CN"/>
        </w:rPr>
        <w:t>体系里，超过</w:t>
      </w:r>
      <w:r w:rsidRPr="00F95C74">
        <w:rPr>
          <w:rFonts w:ascii="SimSun" w:hAnsi="SimSun" w:cs="Arial"/>
          <w:sz w:val="21"/>
          <w:szCs w:val="21"/>
          <w:lang w:eastAsia="zh-CN"/>
        </w:rPr>
        <w:t>30%</w:t>
      </w:r>
      <w:r w:rsidRPr="00F95C74">
        <w:rPr>
          <w:rFonts w:ascii="SimSun" w:hAnsi="SimSun" w:cs="Arial" w:hint="eastAsia"/>
          <w:sz w:val="21"/>
          <w:szCs w:val="21"/>
          <w:lang w:eastAsia="zh-CN"/>
        </w:rPr>
        <w:t>的需求来自美洲</w:t>
      </w:r>
      <w:r w:rsidRPr="00F95C74">
        <w:rPr>
          <w:rFonts w:ascii="SimSun" w:hAnsi="SimSun" w:cs="Arial"/>
          <w:sz w:val="21"/>
          <w:szCs w:val="21"/>
          <w:lang w:eastAsia="zh-CN"/>
        </w:rPr>
        <w:t>(</w:t>
      </w:r>
      <w:r w:rsidRPr="00F95C74">
        <w:rPr>
          <w:rFonts w:ascii="SimSun" w:hAnsi="SimSun" w:cs="Arial" w:hint="eastAsia"/>
          <w:sz w:val="21"/>
          <w:szCs w:val="21"/>
          <w:lang w:eastAsia="zh-CN"/>
        </w:rPr>
        <w:t>约</w:t>
      </w:r>
      <w:r w:rsidRPr="00F95C74">
        <w:rPr>
          <w:rFonts w:ascii="SimSun" w:hAnsi="SimSun" w:cs="Arial"/>
          <w:sz w:val="21"/>
          <w:szCs w:val="21"/>
          <w:lang w:eastAsia="zh-CN"/>
        </w:rPr>
        <w:t>27.5%</w:t>
      </w:r>
      <w:r w:rsidRPr="00F95C74">
        <w:rPr>
          <w:rFonts w:ascii="SimSun" w:hAnsi="SimSun" w:cs="Arial" w:hint="eastAsia"/>
          <w:sz w:val="21"/>
          <w:szCs w:val="21"/>
          <w:lang w:eastAsia="zh-CN"/>
        </w:rPr>
        <w:t>来自美利坚合众国、</w:t>
      </w:r>
      <w:r w:rsidRPr="00F95C74">
        <w:rPr>
          <w:rFonts w:ascii="SimSun" w:hAnsi="SimSun" w:cs="Arial"/>
          <w:sz w:val="21"/>
          <w:szCs w:val="21"/>
          <w:lang w:eastAsia="zh-CN"/>
        </w:rPr>
        <w:t>1.6%</w:t>
      </w:r>
      <w:r w:rsidRPr="00F95C74">
        <w:rPr>
          <w:rFonts w:ascii="SimSun" w:hAnsi="SimSun" w:cs="Arial" w:hint="eastAsia"/>
          <w:sz w:val="21"/>
          <w:szCs w:val="21"/>
          <w:lang w:eastAsia="zh-CN"/>
        </w:rPr>
        <w:t>来自加拿大，其余的来自美洲大陆其他地方</w:t>
      </w:r>
      <w:r w:rsidRPr="00F95C74">
        <w:rPr>
          <w:rFonts w:ascii="SimSun" w:hAnsi="SimSun" w:cs="Arial"/>
          <w:sz w:val="21"/>
          <w:szCs w:val="21"/>
          <w:lang w:eastAsia="zh-CN"/>
        </w:rPr>
        <w:t>)</w:t>
      </w:r>
      <w:r w:rsidRPr="00F95C74">
        <w:rPr>
          <w:rFonts w:ascii="SimSun" w:hAnsi="SimSun" w:cs="Arial" w:hint="eastAsia"/>
          <w:sz w:val="21"/>
          <w:szCs w:val="21"/>
          <w:lang w:eastAsia="zh-CN"/>
        </w:rPr>
        <w:t>，</w:t>
      </w:r>
      <w:r w:rsidRPr="00F95C74">
        <w:rPr>
          <w:rFonts w:ascii="SimSun" w:hAnsi="SimSun" w:cs="Arial"/>
          <w:sz w:val="21"/>
          <w:szCs w:val="21"/>
          <w:lang w:eastAsia="zh-CN"/>
        </w:rPr>
        <w:t>34%</w:t>
      </w:r>
      <w:r w:rsidRPr="00F95C74">
        <w:rPr>
          <w:rFonts w:ascii="SimSun" w:hAnsi="SimSun" w:cs="Arial" w:hint="eastAsia"/>
          <w:sz w:val="21"/>
          <w:szCs w:val="21"/>
          <w:lang w:eastAsia="zh-CN"/>
        </w:rPr>
        <w:t>以上的需求来自亚洲和大洋洲</w:t>
      </w:r>
      <w:r w:rsidRPr="00F95C74">
        <w:rPr>
          <w:rFonts w:ascii="SimSun" w:hAnsi="SimSun" w:cs="Arial"/>
          <w:sz w:val="21"/>
          <w:szCs w:val="21"/>
          <w:lang w:eastAsia="zh-CN"/>
        </w:rPr>
        <w:t>(</w:t>
      </w:r>
      <w:r w:rsidRPr="00F95C74">
        <w:rPr>
          <w:rFonts w:ascii="SimSun" w:hAnsi="SimSun" w:cs="Arial" w:hint="eastAsia"/>
          <w:sz w:val="21"/>
          <w:szCs w:val="21"/>
          <w:lang w:eastAsia="zh-CN"/>
        </w:rPr>
        <w:t>约</w:t>
      </w:r>
      <w:r w:rsidRPr="00F95C74">
        <w:rPr>
          <w:rFonts w:ascii="SimSun" w:hAnsi="SimSun" w:cs="Arial"/>
          <w:sz w:val="21"/>
          <w:szCs w:val="21"/>
          <w:lang w:eastAsia="zh-CN"/>
        </w:rPr>
        <w:t>19.6%</w:t>
      </w:r>
      <w:r w:rsidRPr="00F95C74">
        <w:rPr>
          <w:rFonts w:ascii="SimSun" w:hAnsi="SimSun" w:cs="Arial" w:hint="eastAsia"/>
          <w:sz w:val="21"/>
          <w:szCs w:val="21"/>
          <w:lang w:eastAsia="zh-CN"/>
        </w:rPr>
        <w:t>来自日本、</w:t>
      </w:r>
      <w:r w:rsidRPr="00F95C74">
        <w:rPr>
          <w:rFonts w:ascii="SimSun" w:hAnsi="SimSun" w:cs="Arial"/>
          <w:sz w:val="21"/>
          <w:szCs w:val="21"/>
          <w:lang w:eastAsia="zh-CN"/>
        </w:rPr>
        <w:t>7.5%</w:t>
      </w:r>
      <w:r w:rsidRPr="00F95C74">
        <w:rPr>
          <w:rFonts w:ascii="SimSun" w:hAnsi="SimSun" w:cs="Arial" w:hint="eastAsia"/>
          <w:sz w:val="21"/>
          <w:szCs w:val="21"/>
          <w:lang w:eastAsia="zh-CN"/>
        </w:rPr>
        <w:t>来自中国、</w:t>
      </w:r>
      <w:r w:rsidRPr="00F95C74">
        <w:rPr>
          <w:rFonts w:ascii="SimSun" w:hAnsi="SimSun" w:cs="Arial"/>
          <w:sz w:val="21"/>
          <w:szCs w:val="21"/>
          <w:lang w:eastAsia="zh-CN"/>
        </w:rPr>
        <w:t>5.9%</w:t>
      </w:r>
      <w:r w:rsidRPr="00F95C74">
        <w:rPr>
          <w:rFonts w:ascii="SimSun" w:hAnsi="SimSun" w:cs="Arial" w:hint="eastAsia"/>
          <w:sz w:val="21"/>
          <w:szCs w:val="21"/>
          <w:lang w:eastAsia="zh-CN"/>
        </w:rPr>
        <w:t>来自大韩民国以及</w:t>
      </w:r>
      <w:r w:rsidRPr="00F95C74">
        <w:rPr>
          <w:rFonts w:ascii="SimSun" w:hAnsi="SimSun" w:cs="Arial"/>
          <w:sz w:val="21"/>
          <w:szCs w:val="21"/>
          <w:lang w:eastAsia="zh-CN"/>
        </w:rPr>
        <w:t>1.1%</w:t>
      </w:r>
      <w:r w:rsidRPr="00F95C74">
        <w:rPr>
          <w:rFonts w:ascii="SimSun" w:hAnsi="SimSun" w:cs="Arial" w:hint="eastAsia"/>
          <w:sz w:val="21"/>
          <w:szCs w:val="21"/>
          <w:lang w:eastAsia="zh-CN"/>
        </w:rPr>
        <w:t>来自澳大利亚</w:t>
      </w:r>
      <w:r w:rsidRPr="00F95C74">
        <w:rPr>
          <w:rFonts w:ascii="SimSun" w:hAnsi="SimSun" w:cs="Arial"/>
          <w:sz w:val="21"/>
          <w:szCs w:val="21"/>
          <w:lang w:eastAsia="zh-CN"/>
        </w:rPr>
        <w:t>)</w:t>
      </w:r>
      <w:r w:rsidRPr="00F95C74">
        <w:rPr>
          <w:rFonts w:ascii="SimSun" w:hAnsi="SimSun" w:cs="Arial" w:hint="eastAsia"/>
          <w:sz w:val="21"/>
          <w:szCs w:val="21"/>
          <w:lang w:eastAsia="zh-CN"/>
        </w:rPr>
        <w:t>。也就是说，约有</w:t>
      </w:r>
      <w:r w:rsidRPr="00F95C74">
        <w:rPr>
          <w:rFonts w:ascii="SimSun" w:hAnsi="SimSun" w:cs="Arial"/>
          <w:sz w:val="21"/>
          <w:szCs w:val="21"/>
          <w:lang w:eastAsia="zh-CN"/>
        </w:rPr>
        <w:t>65%</w:t>
      </w:r>
      <w:r w:rsidRPr="00F95C74">
        <w:rPr>
          <w:rFonts w:ascii="SimSun" w:hAnsi="SimSun" w:cs="Arial" w:hint="eastAsia"/>
          <w:sz w:val="21"/>
          <w:szCs w:val="21"/>
          <w:lang w:eastAsia="zh-CN"/>
        </w:rPr>
        <w:t>的需求</w:t>
      </w:r>
      <w:proofErr w:type="gramStart"/>
      <w:r w:rsidRPr="00F95C74">
        <w:rPr>
          <w:rFonts w:ascii="SimSun" w:hAnsi="SimSun" w:cs="Arial" w:hint="eastAsia"/>
          <w:sz w:val="21"/>
          <w:szCs w:val="21"/>
          <w:lang w:eastAsia="zh-CN"/>
        </w:rPr>
        <w:t>所来自的</w:t>
      </w:r>
      <w:proofErr w:type="gramEnd"/>
      <w:r w:rsidRPr="00F95C74">
        <w:rPr>
          <w:rFonts w:ascii="SimSun" w:hAnsi="SimSun" w:cs="Arial" w:hint="eastAsia"/>
          <w:sz w:val="21"/>
          <w:szCs w:val="21"/>
          <w:lang w:eastAsia="zh-CN"/>
        </w:rPr>
        <w:t>申请人，在其开展业务的时区，工作时间主要是在日内瓦的夜间，或者日内瓦时间下班以后。</w:t>
      </w:r>
    </w:p>
    <w:p w14:paraId="357DF779" w14:textId="77777777"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9.</w:t>
      </w:r>
      <w:r w:rsidRPr="00F95C74">
        <w:rPr>
          <w:rFonts w:ascii="SimSun" w:hAnsi="SimSun" w:cs="Arial"/>
          <w:sz w:val="21"/>
          <w:szCs w:val="21"/>
          <w:lang w:eastAsia="zh-CN"/>
        </w:rPr>
        <w:tab/>
      </w:r>
      <w:r w:rsidRPr="00F95C74">
        <w:rPr>
          <w:rFonts w:ascii="SimSun" w:hAnsi="SimSun" w:cs="Arial" w:hint="eastAsia"/>
          <w:sz w:val="21"/>
          <w:szCs w:val="21"/>
          <w:lang w:eastAsia="zh-CN"/>
        </w:rPr>
        <w:t>本组织为支持</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全球知识产权体系提供的咨询和信息服务主要是回答申请人的问询和要求。本组织已设立了一个客服中心，在各领域也有客服部门。由于本组织有些客</w:t>
      </w:r>
      <w:proofErr w:type="gramStart"/>
      <w:r w:rsidRPr="00F95C74">
        <w:rPr>
          <w:rFonts w:ascii="SimSun" w:hAnsi="SimSun" w:cs="Arial" w:hint="eastAsia"/>
          <w:sz w:val="21"/>
          <w:szCs w:val="21"/>
          <w:lang w:eastAsia="zh-CN"/>
        </w:rPr>
        <w:t>服部门</w:t>
      </w:r>
      <w:proofErr w:type="gramEnd"/>
      <w:r w:rsidRPr="00F95C74">
        <w:rPr>
          <w:rFonts w:ascii="SimSun" w:hAnsi="SimSun" w:cs="Arial" w:hint="eastAsia"/>
          <w:sz w:val="21"/>
          <w:szCs w:val="21"/>
          <w:lang w:eastAsia="zh-CN"/>
        </w:rPr>
        <w:t>是新成立的，因此尚没有呼叫</w:t>
      </w:r>
      <w:proofErr w:type="gramStart"/>
      <w:r w:rsidRPr="00F95C74">
        <w:rPr>
          <w:rFonts w:ascii="SimSun" w:hAnsi="SimSun" w:cs="Arial" w:hint="eastAsia"/>
          <w:sz w:val="21"/>
          <w:szCs w:val="21"/>
          <w:lang w:eastAsia="zh-CN"/>
        </w:rPr>
        <w:t>和援</w:t>
      </w:r>
      <w:proofErr w:type="gramEnd"/>
      <w:r w:rsidRPr="00F95C74">
        <w:rPr>
          <w:rFonts w:ascii="SimSun" w:hAnsi="SimSun" w:cs="Arial" w:hint="eastAsia"/>
          <w:sz w:val="21"/>
          <w:szCs w:val="21"/>
          <w:lang w:eastAsia="zh-CN"/>
        </w:rPr>
        <w:t>助请求的完整统计数据。但就</w:t>
      </w:r>
      <w:r w:rsidRPr="00F95C74">
        <w:rPr>
          <w:rFonts w:ascii="SimSun" w:hAnsi="SimSun" w:cs="Arial"/>
          <w:sz w:val="21"/>
          <w:szCs w:val="21"/>
          <w:lang w:eastAsia="zh-CN"/>
        </w:rPr>
        <w:t>PCT</w:t>
      </w:r>
      <w:r w:rsidRPr="00F95C74">
        <w:rPr>
          <w:rFonts w:ascii="SimSun" w:hAnsi="SimSun" w:cs="Arial" w:hint="eastAsia"/>
          <w:sz w:val="21"/>
          <w:szCs w:val="21"/>
          <w:lang w:eastAsia="zh-CN"/>
        </w:rPr>
        <w:t>和马德里体系咨询电话而言，本组织每月收到约</w:t>
      </w:r>
      <w:r w:rsidRPr="00F95C74">
        <w:rPr>
          <w:rFonts w:ascii="SimSun" w:hAnsi="SimSun" w:cs="Arial"/>
          <w:sz w:val="21"/>
          <w:szCs w:val="21"/>
          <w:lang w:eastAsia="zh-CN"/>
        </w:rPr>
        <w:t>2,250</w:t>
      </w:r>
      <w:r w:rsidRPr="00F95C74">
        <w:rPr>
          <w:rFonts w:ascii="SimSun" w:hAnsi="SimSun" w:cs="Arial" w:hint="eastAsia"/>
          <w:sz w:val="21"/>
          <w:szCs w:val="21"/>
          <w:lang w:eastAsia="zh-CN"/>
        </w:rPr>
        <w:t>次呼叫，每天约1</w:t>
      </w:r>
      <w:r w:rsidRPr="00F95C74">
        <w:rPr>
          <w:rFonts w:ascii="SimSun" w:hAnsi="SimSun" w:cs="Arial"/>
          <w:sz w:val="21"/>
          <w:szCs w:val="21"/>
          <w:lang w:eastAsia="zh-CN"/>
        </w:rPr>
        <w:t>,000</w:t>
      </w:r>
      <w:r w:rsidRPr="00F95C74">
        <w:rPr>
          <w:rFonts w:ascii="SimSun" w:hAnsi="SimSun" w:cs="Arial" w:hint="eastAsia"/>
          <w:sz w:val="21"/>
          <w:szCs w:val="21"/>
          <w:lang w:eastAsia="zh-CN"/>
        </w:rPr>
        <w:t>封电子邮件。</w:t>
      </w:r>
      <w:r w:rsidRPr="00F95C74">
        <w:rPr>
          <w:rFonts w:ascii="SimSun" w:hAnsi="SimSun" w:cs="Arial"/>
          <w:sz w:val="21"/>
          <w:szCs w:val="21"/>
          <w:lang w:eastAsia="zh-CN"/>
        </w:rPr>
        <w:t>PCT</w:t>
      </w:r>
      <w:r w:rsidRPr="00F95C74">
        <w:rPr>
          <w:rFonts w:ascii="SimSun" w:hAnsi="SimSun" w:cs="Arial" w:hint="eastAsia"/>
          <w:sz w:val="21"/>
          <w:szCs w:val="21"/>
          <w:lang w:eastAsia="zh-CN"/>
        </w:rPr>
        <w:t>方面，约</w:t>
      </w:r>
      <w:r w:rsidRPr="00F95C74">
        <w:rPr>
          <w:rFonts w:ascii="SimSun" w:hAnsi="SimSun" w:cs="Arial"/>
          <w:sz w:val="21"/>
          <w:szCs w:val="21"/>
          <w:lang w:eastAsia="zh-CN"/>
        </w:rPr>
        <w:t>38.4%</w:t>
      </w:r>
      <w:r w:rsidRPr="00F95C74">
        <w:rPr>
          <w:rFonts w:ascii="SimSun" w:hAnsi="SimSun" w:cs="Arial" w:hint="eastAsia"/>
          <w:sz w:val="21"/>
          <w:szCs w:val="21"/>
          <w:lang w:eastAsia="zh-CN"/>
        </w:rPr>
        <w:t>的呼叫来自美洲，约</w:t>
      </w:r>
      <w:r w:rsidRPr="00F95C74">
        <w:rPr>
          <w:rFonts w:ascii="SimSun" w:hAnsi="SimSun" w:cs="Arial"/>
          <w:sz w:val="21"/>
          <w:szCs w:val="21"/>
          <w:lang w:eastAsia="zh-CN"/>
        </w:rPr>
        <w:t>27%</w:t>
      </w:r>
      <w:r w:rsidRPr="00F95C74">
        <w:rPr>
          <w:rFonts w:ascii="SimSun" w:hAnsi="SimSun" w:cs="Arial" w:hint="eastAsia"/>
          <w:sz w:val="21"/>
          <w:szCs w:val="21"/>
          <w:lang w:eastAsia="zh-CN"/>
        </w:rPr>
        <w:t>的呼叫来自亚洲。</w:t>
      </w:r>
    </w:p>
    <w:p w14:paraId="582CB38E" w14:textId="3C730ECC" w:rsidR="00F95C74" w:rsidRDefault="00CF2917"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10.</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我们相信，在位于或临近大多数需求发源的市场的驻外办事处，派遣拥有</w:t>
      </w:r>
      <w:r w:rsidR="00545A13" w:rsidRPr="00F95C74">
        <w:rPr>
          <w:rFonts w:ascii="SimSun" w:hAnsi="SimSun" w:cs="Arial"/>
          <w:sz w:val="21"/>
          <w:szCs w:val="21"/>
          <w:lang w:eastAsia="zh-CN"/>
        </w:rPr>
        <w:t>WIPO</w:t>
      </w:r>
      <w:r w:rsidR="00545A13" w:rsidRPr="00F95C74">
        <w:rPr>
          <w:rFonts w:ascii="SimSun" w:hAnsi="SimSun" w:cs="Arial" w:hint="eastAsia"/>
          <w:sz w:val="21"/>
          <w:szCs w:val="21"/>
          <w:lang w:eastAsia="zh-CN"/>
        </w:rPr>
        <w:t>全球知识产权体系专业经验并受过培训的合格官员驻守能：</w:t>
      </w:r>
    </w:p>
    <w:p w14:paraId="278424A3" w14:textId="5376B039"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为</w:t>
      </w:r>
      <w:r w:rsidRPr="00F95C74">
        <w:rPr>
          <w:rFonts w:ascii="SimSun" w:hAnsi="SimSun" w:cs="Century"/>
          <w:sz w:val="21"/>
          <w:szCs w:val="21"/>
          <w:lang w:eastAsia="zh-CN"/>
        </w:rPr>
        <w:t>WIPO</w:t>
      </w:r>
      <w:r w:rsidRPr="00F95C74">
        <w:rPr>
          <w:rFonts w:ascii="SimSun" w:hAnsi="SimSun" w:cs="Century" w:hint="eastAsia"/>
          <w:sz w:val="21"/>
          <w:szCs w:val="21"/>
          <w:lang w:eastAsia="zh-CN"/>
        </w:rPr>
        <w:t>各体系用户提供更好的服务质量，特别是通过在用户所处时区提供实时服务以及了解市场所在地的语言、文化和风俗；</w:t>
      </w:r>
    </w:p>
    <w:p w14:paraId="137E43AE" w14:textId="18B0FB95"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增加对这些体系的使用；</w:t>
      </w:r>
    </w:p>
    <w:p w14:paraId="6DF7221B" w14:textId="7E8A032E" w:rsidR="00545A13" w:rsidRP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提供更好的用户反馈，了解可以改进服务的领域，并由此，</w:t>
      </w:r>
    </w:p>
    <w:p w14:paraId="50A5A3E3" w14:textId="5F766188" w:rsidR="00F95C74" w:rsidRDefault="00545A13" w:rsidP="00636CCD">
      <w:pPr>
        <w:adjustRightInd w:val="0"/>
        <w:spacing w:afterLines="50" w:after="120" w:line="340" w:lineRule="atLeast"/>
        <w:jc w:val="both"/>
        <w:rPr>
          <w:rFonts w:ascii="SimSun" w:hAnsi="SimSun" w:cs="Arial"/>
          <w:sz w:val="21"/>
          <w:szCs w:val="21"/>
          <w:lang w:eastAsia="zh-CN"/>
        </w:rPr>
      </w:pPr>
      <w:r w:rsidRPr="00F95C74">
        <w:rPr>
          <w:rFonts w:ascii="SimSun" w:hAnsi="SimSun" w:cs="Century"/>
          <w:sz w:val="21"/>
          <w:szCs w:val="21"/>
          <w:lang w:eastAsia="zh-CN"/>
        </w:rPr>
        <w:t>―</w:t>
      </w:r>
      <w:r w:rsidR="00E9352D">
        <w:rPr>
          <w:rFonts w:ascii="SimSun" w:hAnsi="SimSun" w:cs="Century" w:hint="eastAsia"/>
          <w:sz w:val="21"/>
          <w:szCs w:val="21"/>
          <w:lang w:eastAsia="zh-CN"/>
        </w:rPr>
        <w:tab/>
      </w:r>
      <w:r w:rsidRPr="00F95C74">
        <w:rPr>
          <w:rFonts w:ascii="SimSun" w:hAnsi="SimSun" w:cs="Century" w:hint="eastAsia"/>
          <w:sz w:val="21"/>
          <w:szCs w:val="21"/>
          <w:lang w:eastAsia="zh-CN"/>
        </w:rPr>
        <w:t>为本组织及其活动的可持续财务基础做出贡献。</w:t>
      </w:r>
    </w:p>
    <w:p w14:paraId="2B8ABF93" w14:textId="0E071C31"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11.</w:t>
      </w:r>
      <w:r w:rsidRPr="00F95C74">
        <w:rPr>
          <w:rFonts w:ascii="SimSun" w:hAnsi="SimSun" w:cs="Arial"/>
          <w:sz w:val="21"/>
          <w:szCs w:val="21"/>
          <w:lang w:eastAsia="zh-CN"/>
        </w:rPr>
        <w:tab/>
      </w:r>
      <w:r w:rsidRPr="00F95C74">
        <w:rPr>
          <w:rFonts w:ascii="SimSun" w:hAnsi="SimSun" w:cs="Arial" w:hint="eastAsia"/>
          <w:sz w:val="21"/>
          <w:szCs w:val="21"/>
          <w:lang w:eastAsia="zh-CN"/>
        </w:rPr>
        <w:t>除了支助服务中的这些潜在改进之外，驻外办事处可很好地用于减少实施有关</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全球知识产权体系的培训和提高意识计划的成本</w:t>
      </w:r>
      <w:r w:rsidR="002C08BC">
        <w:rPr>
          <w:rFonts w:ascii="SimSun" w:hAnsi="SimSun" w:cs="Arial" w:hint="eastAsia"/>
          <w:sz w:val="21"/>
          <w:szCs w:val="21"/>
          <w:lang w:eastAsia="zh-CN"/>
        </w:rPr>
        <w:t>(</w:t>
      </w:r>
      <w:r w:rsidRPr="00F95C74">
        <w:rPr>
          <w:rFonts w:ascii="SimSun" w:hAnsi="SimSun" w:cs="Arial" w:hint="eastAsia"/>
          <w:sz w:val="21"/>
          <w:szCs w:val="21"/>
          <w:lang w:eastAsia="zh-CN"/>
        </w:rPr>
        <w:t>见前面第7段</w:t>
      </w:r>
      <w:r w:rsidRPr="00F95C74">
        <w:rPr>
          <w:rFonts w:ascii="SimSun" w:hAnsi="SimSun" w:cs="Arial"/>
          <w:sz w:val="21"/>
          <w:szCs w:val="21"/>
          <w:lang w:eastAsia="zh-CN"/>
        </w:rPr>
        <w:t>(iii)</w:t>
      </w:r>
      <w:r w:rsidR="002C08BC">
        <w:rPr>
          <w:rFonts w:ascii="SimSun" w:hAnsi="SimSun" w:cs="Arial" w:hint="eastAsia"/>
          <w:sz w:val="21"/>
          <w:szCs w:val="21"/>
          <w:lang w:eastAsia="zh-CN"/>
        </w:rPr>
        <w:t>)</w:t>
      </w:r>
      <w:r w:rsidRPr="00F95C74">
        <w:rPr>
          <w:rFonts w:ascii="SimSun" w:hAnsi="SimSun" w:cs="Arial" w:hint="eastAsia"/>
          <w:sz w:val="21"/>
          <w:szCs w:val="21"/>
          <w:lang w:eastAsia="zh-CN"/>
        </w:rPr>
        <w:t>。把拥有适当技能的工作人员安放在驻外办事处，很多此类活动可从当地获取资源，从而减少差旅时间和经费。</w:t>
      </w:r>
    </w:p>
    <w:p w14:paraId="418B6DAF" w14:textId="77777777" w:rsidR="00F95C74" w:rsidRDefault="00545A13" w:rsidP="00636CCD">
      <w:pPr>
        <w:adjustRightInd w:val="0"/>
        <w:spacing w:afterLines="50" w:after="12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全球基础设施</w:t>
      </w:r>
    </w:p>
    <w:p w14:paraId="3E620A37" w14:textId="14CD4522" w:rsidR="00545A13" w:rsidRPr="00F95C74" w:rsidRDefault="00CF2917"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12.</w:t>
      </w:r>
      <w:r w:rsidR="00545A13" w:rsidRPr="00F95C74">
        <w:rPr>
          <w:rFonts w:ascii="SimSun" w:hAnsi="SimSun" w:cs="Arial"/>
          <w:sz w:val="21"/>
          <w:szCs w:val="21"/>
          <w:lang w:eastAsia="zh-CN"/>
        </w:rPr>
        <w:tab/>
        <w:t>WIPO</w:t>
      </w:r>
      <w:r w:rsidR="00545A13" w:rsidRPr="00F95C74">
        <w:rPr>
          <w:rFonts w:ascii="SimSun" w:hAnsi="SimSun" w:cs="Arial" w:hint="eastAsia"/>
          <w:sz w:val="21"/>
          <w:szCs w:val="21"/>
          <w:lang w:eastAsia="zh-CN"/>
        </w:rPr>
        <w:t>全球基础设施部门有一些计划涉及在当地实施信息技术</w:t>
      </w:r>
      <w:r w:rsidR="00545A13" w:rsidRPr="00F95C74">
        <w:rPr>
          <w:rFonts w:ascii="SimSun" w:hAnsi="SimSun" w:cs="Arial"/>
          <w:sz w:val="21"/>
          <w:szCs w:val="21"/>
          <w:lang w:eastAsia="zh-CN"/>
        </w:rPr>
        <w:t>(IT)</w:t>
      </w:r>
      <w:r w:rsidR="00545A13" w:rsidRPr="00F95C74">
        <w:rPr>
          <w:rFonts w:ascii="SimSun" w:hAnsi="SimSun" w:cs="Arial" w:hint="eastAsia"/>
          <w:sz w:val="21"/>
          <w:szCs w:val="21"/>
          <w:lang w:eastAsia="zh-CN"/>
        </w:rPr>
        <w:t>项目、工具和平台，包括：</w:t>
      </w:r>
    </w:p>
    <w:p w14:paraId="522EA656" w14:textId="3CCD6E16" w:rsidR="00545A13" w:rsidRPr="00F95C74" w:rsidRDefault="00545A13" w:rsidP="00636CCD">
      <w:pPr>
        <w:tabs>
          <w:tab w:val="left" w:pos="1064"/>
        </w:tabs>
        <w:adjustRightInd w:val="0"/>
        <w:spacing w:afterLines="50" w:after="120" w:line="340" w:lineRule="atLeast"/>
        <w:ind w:leftChars="257" w:left="1027" w:hangingChars="220" w:hanging="462"/>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lastRenderedPageBreak/>
        <w:t>(i)</w:t>
      </w:r>
      <w:r w:rsidRPr="00F95C74">
        <w:rPr>
          <w:rFonts w:ascii="SimSun" w:hAnsi="SimSun" w:cs="Arial"/>
          <w:sz w:val="21"/>
          <w:szCs w:val="21"/>
          <w:lang w:eastAsia="zh-CN"/>
        </w:rPr>
        <w:tab/>
      </w:r>
      <w:r w:rsidRPr="00F95C74">
        <w:rPr>
          <w:rFonts w:ascii="SimSun" w:hAnsi="SimSun" w:cs="Arial" w:hint="eastAsia"/>
          <w:sz w:val="21"/>
          <w:szCs w:val="21"/>
          <w:lang w:eastAsia="zh-CN"/>
        </w:rPr>
        <w:t>知识产权局业务解决方案计划。根据该计划，本组织在60个国家要开展办公现代化和实施</w:t>
      </w:r>
      <w:r w:rsidRPr="00726356">
        <w:rPr>
          <w:rFonts w:ascii="SimSun" w:hAnsi="SimSun" w:hint="eastAsia"/>
          <w:sz w:val="21"/>
          <w:szCs w:val="21"/>
          <w:lang w:eastAsia="zh-CN"/>
        </w:rPr>
        <w:t>自动化</w:t>
      </w:r>
      <w:r w:rsidRPr="00F95C74">
        <w:rPr>
          <w:rFonts w:ascii="SimSun" w:hAnsi="SimSun" w:cs="Arial" w:hint="eastAsia"/>
          <w:sz w:val="21"/>
          <w:szCs w:val="21"/>
          <w:lang w:eastAsia="zh-CN"/>
        </w:rPr>
        <w:t>系统的项目</w:t>
      </w:r>
      <w:r w:rsidRPr="00F95C74">
        <w:rPr>
          <w:rFonts w:ascii="SimSun" w:hAnsi="SimSun" w:cs="Arial"/>
          <w:sz w:val="21"/>
          <w:szCs w:val="21"/>
          <w:lang w:eastAsia="zh-CN"/>
        </w:rPr>
        <w:t>(</w:t>
      </w:r>
      <w:r w:rsidRPr="00F95C74">
        <w:rPr>
          <w:rFonts w:ascii="SimSun" w:hAnsi="SimSun" w:cs="Arial" w:hint="eastAsia"/>
          <w:sz w:val="21"/>
          <w:szCs w:val="21"/>
          <w:lang w:eastAsia="zh-CN"/>
        </w:rPr>
        <w:t>知识产权自动化系统</w:t>
      </w:r>
      <w:r w:rsidRPr="00F95C74">
        <w:rPr>
          <w:rFonts w:ascii="SimSun" w:hAnsi="SimSun" w:cs="Arial"/>
          <w:sz w:val="21"/>
          <w:szCs w:val="21"/>
          <w:lang w:eastAsia="zh-CN"/>
        </w:rPr>
        <w:t>(“IPAS”))</w:t>
      </w:r>
      <w:r w:rsidRPr="00F95C74">
        <w:rPr>
          <w:rFonts w:ascii="SimSun" w:hAnsi="SimSun" w:cs="Arial" w:hint="eastAsia"/>
          <w:sz w:val="21"/>
          <w:szCs w:val="21"/>
          <w:lang w:eastAsia="zh-CN"/>
        </w:rPr>
        <w:t>。另有</w:t>
      </w:r>
      <w:r w:rsidRPr="00F95C74">
        <w:rPr>
          <w:rFonts w:ascii="SimSun" w:hAnsi="SimSun" w:cs="Arial"/>
          <w:sz w:val="21"/>
          <w:szCs w:val="21"/>
          <w:lang w:eastAsia="zh-CN"/>
        </w:rPr>
        <w:t>20</w:t>
      </w:r>
      <w:r w:rsidRPr="00F95C74">
        <w:rPr>
          <w:rFonts w:ascii="SimSun" w:hAnsi="SimSun" w:cs="Arial" w:hint="eastAsia"/>
          <w:sz w:val="21"/>
          <w:szCs w:val="21"/>
          <w:lang w:eastAsia="zh-CN"/>
        </w:rPr>
        <w:t>个国家已请求得到此类援助。</w:t>
      </w:r>
    </w:p>
    <w:p w14:paraId="7B159294" w14:textId="72B5AB7A" w:rsidR="00F95C74" w:rsidRDefault="00545A13" w:rsidP="00636CCD">
      <w:pPr>
        <w:tabs>
          <w:tab w:val="left" w:pos="1064"/>
        </w:tabs>
        <w:adjustRightInd w:val="0"/>
        <w:spacing w:afterLines="50" w:after="120" w:line="340" w:lineRule="atLeast"/>
        <w:ind w:leftChars="257" w:left="1027" w:hangingChars="220" w:hanging="462"/>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(ii)</w:t>
      </w:r>
      <w:r w:rsidR="00E9352D">
        <w:rPr>
          <w:rFonts w:ascii="SimSun" w:hAnsi="SimSun" w:cs="Arial" w:hint="eastAsia"/>
          <w:sz w:val="21"/>
          <w:szCs w:val="21"/>
          <w:lang w:eastAsia="zh-CN"/>
        </w:rPr>
        <w:tab/>
      </w:r>
      <w:r w:rsidRPr="00F95C74">
        <w:rPr>
          <w:rFonts w:ascii="SimSun" w:hAnsi="SimSun" w:cs="Arial" w:hint="eastAsia"/>
          <w:sz w:val="21"/>
          <w:szCs w:val="21"/>
          <w:lang w:eastAsia="zh-CN"/>
        </w:rPr>
        <w:t>建立技术与创新支持中心</w:t>
      </w:r>
      <w:r w:rsidRPr="00F95C74">
        <w:rPr>
          <w:rFonts w:ascii="SimSun" w:hAnsi="SimSun" w:cs="Arial"/>
          <w:sz w:val="21"/>
          <w:szCs w:val="21"/>
          <w:lang w:eastAsia="zh-CN"/>
        </w:rPr>
        <w:t>(TISC)</w:t>
      </w:r>
      <w:r w:rsidRPr="00F95C74">
        <w:rPr>
          <w:rFonts w:ascii="SimSun" w:hAnsi="SimSun" w:cs="Arial" w:hint="eastAsia"/>
          <w:sz w:val="21"/>
          <w:szCs w:val="21"/>
          <w:lang w:eastAsia="zh-CN"/>
        </w:rPr>
        <w:t>以更好地获取通过专利制度披露的技术及其他科技信息。与成立</w:t>
      </w:r>
      <w:r w:rsidRPr="00F95C74">
        <w:rPr>
          <w:rFonts w:ascii="SimSun" w:hAnsi="SimSun" w:cs="Arial"/>
          <w:sz w:val="21"/>
          <w:szCs w:val="21"/>
          <w:lang w:eastAsia="zh-CN"/>
        </w:rPr>
        <w:t>TISC</w:t>
      </w:r>
      <w:r w:rsidRPr="00F95C74">
        <w:rPr>
          <w:rFonts w:ascii="SimSun" w:hAnsi="SimSun" w:cs="Arial" w:hint="eastAsia"/>
          <w:sz w:val="21"/>
          <w:szCs w:val="21"/>
          <w:lang w:eastAsia="zh-CN"/>
        </w:rPr>
        <w:t>相配套的是，在出版商和商业数据库供应商的慷慨协作</w:t>
      </w:r>
      <w:proofErr w:type="gramStart"/>
      <w:r w:rsidRPr="00F95C74">
        <w:rPr>
          <w:rFonts w:ascii="SimSun" w:hAnsi="SimSun" w:cs="Arial" w:hint="eastAsia"/>
          <w:sz w:val="21"/>
          <w:szCs w:val="21"/>
          <w:lang w:eastAsia="zh-CN"/>
        </w:rPr>
        <w:t>和援</w:t>
      </w:r>
      <w:proofErr w:type="gramEnd"/>
      <w:r w:rsidRPr="00F95C74">
        <w:rPr>
          <w:rFonts w:ascii="SimSun" w:hAnsi="SimSun" w:cs="Arial" w:hint="eastAsia"/>
          <w:sz w:val="21"/>
          <w:szCs w:val="21"/>
          <w:lang w:eastAsia="zh-CN"/>
        </w:rPr>
        <w:t>助下，</w:t>
      </w:r>
      <w:r w:rsidRPr="00F95C74">
        <w:rPr>
          <w:rFonts w:ascii="SimSun" w:hAnsi="SimSun" w:cs="Arial"/>
          <w:sz w:val="21"/>
          <w:szCs w:val="21"/>
          <w:lang w:eastAsia="zh-CN"/>
        </w:rPr>
        <w:t>WIPO</w:t>
      </w:r>
      <w:r w:rsidRPr="00F95C74">
        <w:rPr>
          <w:rFonts w:ascii="SimSun" w:hAnsi="SimSun" w:cs="Arial" w:hint="eastAsia"/>
          <w:sz w:val="21"/>
          <w:szCs w:val="21"/>
          <w:lang w:eastAsia="zh-CN"/>
        </w:rPr>
        <w:t>提供优惠</w:t>
      </w:r>
      <w:r w:rsidRPr="00726356">
        <w:rPr>
          <w:rFonts w:ascii="SimSun" w:hAnsi="SimSun" w:hint="eastAsia"/>
          <w:sz w:val="21"/>
          <w:szCs w:val="21"/>
          <w:lang w:eastAsia="zh-CN"/>
        </w:rPr>
        <w:t>查询</w:t>
      </w:r>
      <w:r w:rsidRPr="00F95C74">
        <w:rPr>
          <w:rFonts w:ascii="SimSun" w:hAnsi="SimSun" w:cs="Arial" w:hint="eastAsia"/>
          <w:sz w:val="21"/>
          <w:szCs w:val="21"/>
          <w:lang w:eastAsia="zh-CN"/>
        </w:rPr>
        <w:t>科学、技术和医学期刊数据库</w:t>
      </w:r>
      <w:r w:rsidRPr="00F95C74">
        <w:rPr>
          <w:rFonts w:ascii="SimSun" w:hAnsi="SimSun" w:cs="Arial"/>
          <w:sz w:val="21"/>
          <w:szCs w:val="21"/>
          <w:lang w:eastAsia="zh-CN"/>
        </w:rPr>
        <w:t>(</w:t>
      </w:r>
      <w:r w:rsidRPr="00F95C74">
        <w:rPr>
          <w:rFonts w:ascii="SimSun" w:hAnsi="SimSun" w:cs="Arial" w:hint="eastAsia"/>
          <w:sz w:val="21"/>
          <w:szCs w:val="21"/>
          <w:lang w:eastAsia="zh-CN"/>
        </w:rPr>
        <w:t>获取研究成果促进发展与创新</w:t>
      </w:r>
      <w:r w:rsidRPr="00F95C74">
        <w:rPr>
          <w:rFonts w:ascii="SimSun" w:hAnsi="SimSun" w:cs="Arial"/>
          <w:sz w:val="21"/>
          <w:szCs w:val="21"/>
          <w:lang w:eastAsia="zh-CN"/>
        </w:rPr>
        <w:t>(“aRDI”))</w:t>
      </w:r>
      <w:r w:rsidRPr="00F95C74">
        <w:rPr>
          <w:rFonts w:ascii="SimSun" w:hAnsi="SimSun" w:cs="Arial" w:hint="eastAsia"/>
          <w:sz w:val="21"/>
          <w:szCs w:val="21"/>
          <w:lang w:eastAsia="zh-CN"/>
        </w:rPr>
        <w:t>以及优惠查询技术和专利信息数据库</w:t>
      </w:r>
      <w:r w:rsidRPr="00F95C74">
        <w:rPr>
          <w:rFonts w:ascii="SimSun" w:hAnsi="SimSun" w:cs="Arial"/>
          <w:sz w:val="21"/>
          <w:szCs w:val="21"/>
          <w:lang w:eastAsia="zh-CN"/>
        </w:rPr>
        <w:t>(</w:t>
      </w:r>
      <w:r w:rsidRPr="00F95C74">
        <w:rPr>
          <w:rFonts w:ascii="SimSun" w:hAnsi="SimSun" w:cs="Arial" w:hint="eastAsia"/>
          <w:sz w:val="21"/>
          <w:szCs w:val="21"/>
          <w:lang w:eastAsia="zh-CN"/>
        </w:rPr>
        <w:t>专业化专利信息查询</w:t>
      </w:r>
      <w:r w:rsidRPr="00F95C74">
        <w:rPr>
          <w:rFonts w:ascii="SimSun" w:hAnsi="SimSun" w:cs="Arial"/>
          <w:sz w:val="21"/>
          <w:szCs w:val="21"/>
          <w:lang w:eastAsia="zh-CN"/>
        </w:rPr>
        <w:t>(“ASPI”))</w:t>
      </w:r>
      <w:r w:rsidRPr="00F95C74">
        <w:rPr>
          <w:rFonts w:ascii="SimSun" w:hAnsi="SimSun" w:cs="Arial" w:hint="eastAsia"/>
          <w:sz w:val="21"/>
          <w:szCs w:val="21"/>
          <w:lang w:eastAsia="zh-CN"/>
        </w:rPr>
        <w:t>。</w:t>
      </w:r>
      <w:r w:rsidRPr="00F95C74">
        <w:rPr>
          <w:rFonts w:ascii="SimSun" w:hAnsi="SimSun" w:cs="Arial"/>
          <w:sz w:val="21"/>
          <w:szCs w:val="21"/>
          <w:lang w:eastAsia="zh-CN"/>
        </w:rPr>
        <w:t>TISC</w:t>
      </w:r>
      <w:r w:rsidRPr="00F95C74">
        <w:rPr>
          <w:rFonts w:ascii="SimSun" w:hAnsi="SimSun" w:cs="Arial" w:hint="eastAsia"/>
          <w:sz w:val="21"/>
          <w:szCs w:val="21"/>
          <w:lang w:eastAsia="zh-CN"/>
        </w:rPr>
        <w:t>已在</w:t>
      </w:r>
      <w:r w:rsidRPr="00F95C74">
        <w:rPr>
          <w:rFonts w:ascii="SimSun" w:hAnsi="SimSun" w:cs="Arial"/>
          <w:sz w:val="21"/>
          <w:szCs w:val="21"/>
          <w:lang w:eastAsia="zh-CN"/>
        </w:rPr>
        <w:t>11</w:t>
      </w:r>
      <w:r w:rsidRPr="00F95C74">
        <w:rPr>
          <w:rFonts w:ascii="SimSun" w:hAnsi="SimSun" w:cs="Arial" w:hint="eastAsia"/>
          <w:sz w:val="21"/>
          <w:szCs w:val="21"/>
          <w:lang w:eastAsia="zh-CN"/>
        </w:rPr>
        <w:t>个国家</w:t>
      </w:r>
      <w:r w:rsidRPr="00C451C9">
        <w:rPr>
          <w:rFonts w:ascii="SimSun" w:hAnsi="SimSun" w:cs="Arial"/>
          <w:sz w:val="21"/>
          <w:szCs w:val="21"/>
          <w:vertAlign w:val="superscript"/>
          <w:lang w:eastAsia="zh-CN"/>
        </w:rPr>
        <w:t>2</w:t>
      </w:r>
      <w:r w:rsidRPr="00F95C74">
        <w:rPr>
          <w:rFonts w:ascii="SimSun" w:hAnsi="SimSun" w:cs="Arial" w:hint="eastAsia"/>
          <w:sz w:val="21"/>
          <w:szCs w:val="21"/>
          <w:lang w:eastAsia="zh-CN"/>
        </w:rPr>
        <w:t>成立，还有47个国家提出成立此类设施的请求尚在等待结果。</w:t>
      </w:r>
    </w:p>
    <w:p w14:paraId="4DFFE66A" w14:textId="77777777" w:rsidR="00E9352D" w:rsidRPr="00726356" w:rsidRDefault="00E9352D" w:rsidP="00636CCD">
      <w:pPr>
        <w:tabs>
          <w:tab w:val="left" w:pos="1064"/>
        </w:tabs>
        <w:adjustRightInd w:val="0"/>
        <w:spacing w:afterLines="50" w:after="120" w:line="340" w:lineRule="atLeast"/>
        <w:ind w:leftChars="257" w:left="1027" w:hangingChars="220" w:hanging="462"/>
        <w:jc w:val="both"/>
        <w:rPr>
          <w:rFonts w:ascii="SimSun" w:hAnsi="SimSun"/>
          <w:sz w:val="21"/>
          <w:szCs w:val="21"/>
          <w:lang w:eastAsia="zh-CN"/>
        </w:rPr>
      </w:pPr>
      <w:r w:rsidRPr="00615B93">
        <w:rPr>
          <w:rFonts w:ascii="Arial" w:hAnsi="Arial" w:cs="Arial"/>
          <w:sz w:val="21"/>
          <w:szCs w:val="20"/>
          <w:lang w:eastAsia="zh-CN"/>
        </w:rPr>
        <w:t>(iii)</w:t>
      </w:r>
      <w:r w:rsidRPr="00615B93">
        <w:rPr>
          <w:rFonts w:ascii="Arial" w:hAnsi="Arial" w:cs="Arial" w:hint="eastAsia"/>
          <w:sz w:val="21"/>
          <w:szCs w:val="20"/>
          <w:lang w:eastAsia="zh-CN"/>
        </w:rPr>
        <w:tab/>
      </w:r>
      <w:r w:rsidR="00545A13" w:rsidRPr="00726356">
        <w:rPr>
          <w:rFonts w:ascii="SimSun" w:hAnsi="SimSun" w:hint="eastAsia"/>
          <w:sz w:val="21"/>
          <w:szCs w:val="21"/>
          <w:lang w:eastAsia="zh-CN"/>
        </w:rPr>
        <w:t>开发拉美主管局共享检索和审查结果的平台</w:t>
      </w:r>
      <w:r w:rsidR="00545A13" w:rsidRPr="00726356">
        <w:rPr>
          <w:rFonts w:ascii="SimSun" w:hAnsi="SimSun"/>
          <w:sz w:val="21"/>
          <w:szCs w:val="21"/>
          <w:lang w:eastAsia="zh-CN"/>
        </w:rPr>
        <w:t>(</w:t>
      </w:r>
      <w:proofErr w:type="gramStart"/>
      <w:r w:rsidR="00545A13" w:rsidRPr="00726356">
        <w:rPr>
          <w:rFonts w:ascii="SimSun" w:hAnsi="SimSun" w:hint="eastAsia"/>
          <w:sz w:val="21"/>
          <w:szCs w:val="21"/>
          <w:lang w:eastAsia="zh-CN"/>
        </w:rPr>
        <w:t>“</w:t>
      </w:r>
      <w:proofErr w:type="gramEnd"/>
      <w:r w:rsidR="00545A13" w:rsidRPr="00726356">
        <w:rPr>
          <w:rFonts w:ascii="SimSun" w:hAnsi="SimSun"/>
          <w:sz w:val="21"/>
          <w:szCs w:val="21"/>
          <w:lang w:eastAsia="zh-CN"/>
        </w:rPr>
        <w:t>PROSUR)</w:t>
      </w:r>
      <w:r w:rsidR="00545A13" w:rsidRPr="00726356">
        <w:rPr>
          <w:rFonts w:ascii="SimSun" w:hAnsi="SimSun" w:hint="eastAsia"/>
          <w:sz w:val="21"/>
          <w:szCs w:val="21"/>
          <w:lang w:eastAsia="zh-CN"/>
        </w:rPr>
        <w:t>。该平台将使用的架构与为澳大利亚、加拿大和联合王国的主管局出于相似目的正在开发的相似平台</w:t>
      </w:r>
      <w:r w:rsidR="00545A13" w:rsidRPr="00726356">
        <w:rPr>
          <w:rFonts w:ascii="SimSun" w:hAnsi="SimSun"/>
          <w:sz w:val="21"/>
          <w:szCs w:val="21"/>
          <w:lang w:eastAsia="zh-CN"/>
        </w:rPr>
        <w:t>(</w:t>
      </w:r>
      <w:r w:rsidR="00545A13" w:rsidRPr="00726356">
        <w:rPr>
          <w:rFonts w:ascii="SimSun" w:hAnsi="SimSun" w:hint="eastAsia"/>
          <w:sz w:val="21"/>
          <w:szCs w:val="21"/>
          <w:lang w:eastAsia="zh-CN"/>
        </w:rPr>
        <w:t>检索和审查集中查询</w:t>
      </w:r>
      <w:r w:rsidR="00545A13" w:rsidRPr="00726356">
        <w:rPr>
          <w:rFonts w:ascii="SimSun" w:hAnsi="SimSun"/>
          <w:sz w:val="21"/>
          <w:szCs w:val="21"/>
          <w:lang w:eastAsia="zh-CN"/>
        </w:rPr>
        <w:t>(“CASE”))</w:t>
      </w:r>
      <w:r w:rsidR="00545A13" w:rsidRPr="00726356">
        <w:rPr>
          <w:rFonts w:ascii="SimSun" w:hAnsi="SimSun" w:hint="eastAsia"/>
          <w:sz w:val="21"/>
          <w:szCs w:val="21"/>
          <w:lang w:eastAsia="zh-CN"/>
        </w:rPr>
        <w:t>的架构基本相同。</w:t>
      </w:r>
    </w:p>
    <w:p w14:paraId="657602B7" w14:textId="6D376026" w:rsidR="00E9352D" w:rsidRDefault="00E9352D" w:rsidP="00636CCD">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13.</w:t>
      </w:r>
      <w:r w:rsidRPr="00F95C74">
        <w:rPr>
          <w:rFonts w:ascii="SimSun" w:hAnsi="SimSun" w:cs="Arial"/>
          <w:sz w:val="21"/>
          <w:szCs w:val="21"/>
          <w:lang w:eastAsia="zh-CN"/>
        </w:rPr>
        <w:tab/>
      </w:r>
      <w:r w:rsidRPr="00F95C74">
        <w:rPr>
          <w:rFonts w:ascii="SimSun" w:hAnsi="SimSun" w:cs="Arial" w:hint="eastAsia"/>
          <w:sz w:val="21"/>
          <w:szCs w:val="21"/>
          <w:lang w:eastAsia="zh-CN"/>
        </w:rPr>
        <w:t>实施上段提到的项目在大多数情况下需要大量以</w:t>
      </w:r>
      <w:r w:rsidRPr="00F95C74">
        <w:rPr>
          <w:rFonts w:ascii="SimSun" w:hAnsi="SimSun" w:cs="Arial"/>
          <w:sz w:val="21"/>
          <w:szCs w:val="21"/>
          <w:lang w:eastAsia="zh-CN"/>
        </w:rPr>
        <w:t>IT</w:t>
      </w:r>
      <w:r w:rsidRPr="00F95C74">
        <w:rPr>
          <w:rFonts w:ascii="SimSun" w:hAnsi="SimSun" w:cs="Arial" w:hint="eastAsia"/>
          <w:sz w:val="21"/>
          <w:szCs w:val="21"/>
          <w:lang w:eastAsia="zh-CN"/>
        </w:rPr>
        <w:t>技术援助形式开展的现场协作。</w:t>
      </w:r>
      <w:r w:rsidRPr="00F95C74">
        <w:rPr>
          <w:rFonts w:ascii="SimSun" w:hAnsi="SimSun" w:cs="Arial"/>
          <w:sz w:val="21"/>
          <w:szCs w:val="21"/>
          <w:lang w:eastAsia="zh-CN"/>
        </w:rPr>
        <w:t>2010</w:t>
      </w:r>
      <w:r w:rsidRPr="00F95C74">
        <w:rPr>
          <w:rFonts w:ascii="SimSun" w:hAnsi="SimSun" w:cs="Arial" w:hint="eastAsia"/>
          <w:sz w:val="21"/>
          <w:szCs w:val="21"/>
          <w:lang w:eastAsia="zh-CN"/>
        </w:rPr>
        <w:t>年，估计约有三分之一的工作计划用于现场部署</w:t>
      </w:r>
      <w:r w:rsidRPr="00F95C74">
        <w:rPr>
          <w:rFonts w:ascii="SimSun" w:hAnsi="SimSun" w:cs="Arial"/>
          <w:sz w:val="21"/>
          <w:szCs w:val="21"/>
          <w:lang w:eastAsia="zh-CN"/>
        </w:rPr>
        <w:t>IPAS</w:t>
      </w:r>
      <w:r w:rsidRPr="00F95C74">
        <w:rPr>
          <w:rFonts w:ascii="SimSun" w:hAnsi="SimSun" w:cs="Arial" w:hint="eastAsia"/>
          <w:sz w:val="21"/>
          <w:szCs w:val="21"/>
          <w:lang w:eastAsia="zh-CN"/>
        </w:rPr>
        <w:t>。在位于发展中世界的驻外办事处派驻技术人员将产生成本效益，因为驻外办事处可以接手本要总部完成的任务。各项全球基础设施计划仍继续由总部领导和协调。</w:t>
      </w:r>
    </w:p>
    <w:p w14:paraId="7B530D47" w14:textId="77777777" w:rsidR="00E9352D" w:rsidRDefault="00E9352D" w:rsidP="00636CCD">
      <w:pPr>
        <w:tabs>
          <w:tab w:val="left" w:pos="567"/>
        </w:tabs>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能力建设活动</w:t>
      </w:r>
    </w:p>
    <w:p w14:paraId="6893CFCC" w14:textId="57A52EE4" w:rsidR="00C451C9" w:rsidRPr="00F95C74" w:rsidRDefault="00E9352D" w:rsidP="00C451C9">
      <w:pPr>
        <w:tabs>
          <w:tab w:val="left" w:pos="567"/>
        </w:tabs>
        <w:adjustRightInd w:val="0"/>
        <w:spacing w:afterLines="50" w:after="120" w:line="340" w:lineRule="atLeast"/>
        <w:jc w:val="both"/>
        <w:rPr>
          <w:rFonts w:ascii="SimSun" w:hAnsi="SimSun" w:cs="Arial"/>
          <w:sz w:val="21"/>
          <w:szCs w:val="21"/>
          <w:lang w:eastAsia="zh-CN"/>
        </w:rPr>
      </w:pPr>
      <w:r>
        <w:rPr>
          <w:rFonts w:ascii="SimSun" w:hAnsi="SimSun" w:cs="Arial"/>
          <w:sz w:val="21"/>
          <w:szCs w:val="21"/>
          <w:lang w:eastAsia="zh-CN"/>
        </w:rPr>
        <w:t>14.</w:t>
      </w:r>
      <w:r w:rsidRPr="00F95C74">
        <w:rPr>
          <w:rFonts w:ascii="SimSun" w:hAnsi="SimSun" w:cs="Arial"/>
          <w:sz w:val="21"/>
          <w:szCs w:val="21"/>
          <w:lang w:eastAsia="zh-CN"/>
        </w:rPr>
        <w:tab/>
      </w:r>
      <w:r w:rsidRPr="00F95C74">
        <w:rPr>
          <w:rFonts w:ascii="SimSun" w:hAnsi="SimSun" w:cs="Arial" w:hint="eastAsia"/>
          <w:sz w:val="21"/>
          <w:szCs w:val="21"/>
          <w:lang w:eastAsia="zh-CN"/>
        </w:rPr>
        <w:t>本组织的一项主要工作是能力建设。能力建设是实现战略目标三</w:t>
      </w:r>
      <w:r>
        <w:rPr>
          <w:rFonts w:ascii="SimSun" w:hAnsi="SimSun" w:cs="Arial" w:hint="eastAsia"/>
          <w:sz w:val="21"/>
          <w:szCs w:val="21"/>
          <w:lang w:eastAsia="zh-CN"/>
        </w:rPr>
        <w:t>(</w:t>
      </w:r>
      <w:r w:rsidRPr="00F95C74">
        <w:rPr>
          <w:rFonts w:ascii="SimSun" w:hAnsi="SimSun" w:cs="Arial" w:hint="eastAsia"/>
          <w:sz w:val="21"/>
          <w:szCs w:val="21"/>
          <w:lang w:eastAsia="zh-CN"/>
        </w:rPr>
        <w:t>为利用知识产权促进发展提供</w:t>
      </w:r>
      <w:r w:rsidR="00BD4F73" w:rsidRPr="00F95C74">
        <w:rPr>
          <w:rFonts w:ascii="SimSun" w:hAnsi="SimSun" w:cs="Arial" w:hint="eastAsia"/>
          <w:sz w:val="21"/>
          <w:szCs w:val="21"/>
          <w:lang w:eastAsia="zh-CN"/>
        </w:rPr>
        <w:t>便利</w:t>
      </w:r>
      <w:r w:rsidR="00BD4F73">
        <w:rPr>
          <w:rFonts w:ascii="SimSun" w:hAnsi="SimSun" w:cs="Arial" w:hint="eastAsia"/>
          <w:sz w:val="21"/>
          <w:szCs w:val="21"/>
          <w:lang w:eastAsia="zh-CN"/>
        </w:rPr>
        <w:t>)</w:t>
      </w:r>
      <w:r w:rsidR="00BD4F73" w:rsidRPr="00F95C74">
        <w:rPr>
          <w:rFonts w:ascii="SimSun" w:hAnsi="SimSun" w:cs="Arial" w:hint="eastAsia"/>
          <w:sz w:val="21"/>
          <w:szCs w:val="21"/>
          <w:lang w:eastAsia="zh-CN"/>
        </w:rPr>
        <w:t>的主要战略，尤其是计划9(非洲、阿拉伯、亚洲及太平洋、拉丁美洲及加勒比国家、最不发达国家)、计划10(与欧洲和亚洲的部分国家的合作)和计划11</w:t>
      </w:r>
      <w:r w:rsidR="002C08BC">
        <w:rPr>
          <w:rFonts w:ascii="SimSun" w:hAnsi="SimSun" w:cs="Arial" w:hint="eastAsia"/>
          <w:sz w:val="21"/>
          <w:szCs w:val="21"/>
          <w:lang w:eastAsia="zh-CN"/>
        </w:rPr>
        <w:t>(</w:t>
      </w:r>
      <w:r w:rsidR="00BD4F73" w:rsidRPr="00F95C74">
        <w:rPr>
          <w:rFonts w:ascii="SimSun" w:hAnsi="SimSun" w:cs="Arial"/>
          <w:sz w:val="21"/>
          <w:szCs w:val="21"/>
          <w:lang w:eastAsia="zh-CN"/>
        </w:rPr>
        <w:t>WIPO</w:t>
      </w:r>
      <w:r w:rsidR="00BD4F73" w:rsidRPr="00F95C74">
        <w:rPr>
          <w:rFonts w:ascii="SimSun" w:hAnsi="SimSun" w:cs="Arial" w:hint="eastAsia"/>
          <w:sz w:val="21"/>
          <w:szCs w:val="21"/>
          <w:lang w:eastAsia="zh-CN"/>
        </w:rPr>
        <w:t>学院</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的组成部分</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尽管能力建设不是上述计划内容的全部</w:t>
      </w:r>
      <w:r w:rsidR="002C08BC">
        <w:rPr>
          <w:rFonts w:ascii="SimSun" w:hAnsi="SimSun" w:cs="Arial" w:hint="eastAsia"/>
          <w:sz w:val="21"/>
          <w:szCs w:val="21"/>
          <w:lang w:eastAsia="zh-CN"/>
        </w:rPr>
        <w:t>)</w:t>
      </w:r>
      <w:r w:rsidR="00BD4F73" w:rsidRPr="00F95C74">
        <w:rPr>
          <w:rFonts w:ascii="SimSun" w:hAnsi="SimSun" w:cs="Arial" w:hint="eastAsia"/>
          <w:sz w:val="21"/>
          <w:szCs w:val="21"/>
          <w:lang w:eastAsia="zh-CN"/>
        </w:rPr>
        <w:t>。能力建设活动覆盖面广，包括会议、培训讲座、现场技术培训(例如，为专利或商标审查员开展培训，或者开展技术数据库方面的技术资源培训)、参加学术项目和课程、考察访问</w:t>
      </w:r>
      <w:r w:rsidR="00BD4F73">
        <w:rPr>
          <w:rFonts w:ascii="SimSun" w:hAnsi="SimSun" w:cs="Arial" w:hint="eastAsia"/>
          <w:sz w:val="21"/>
          <w:szCs w:val="21"/>
          <w:lang w:eastAsia="zh-CN"/>
        </w:rPr>
        <w:t>，</w:t>
      </w:r>
      <w:r w:rsidR="00C451C9">
        <w:rPr>
          <w:rFonts w:ascii="SimSun" w:hAnsi="SimSun" w:cs="Arial" w:hint="eastAsia"/>
          <w:sz w:val="21"/>
          <w:szCs w:val="21"/>
          <w:lang w:eastAsia="zh-CN"/>
        </w:rPr>
        <w:t>以</w:t>
      </w:r>
      <w:r w:rsidR="00C451C9" w:rsidRPr="00F95C74">
        <w:rPr>
          <w:rFonts w:ascii="SimSun" w:hAnsi="SimSun" w:cs="Arial" w:hint="eastAsia"/>
          <w:sz w:val="21"/>
          <w:szCs w:val="21"/>
          <w:lang w:eastAsia="zh-CN"/>
        </w:rPr>
        <w:t>及在外国专利局进行培训。这些活动中很大一部分是会议和培训讲座。</w:t>
      </w:r>
      <w:r w:rsidR="00C451C9" w:rsidRPr="00F95C74">
        <w:rPr>
          <w:rFonts w:ascii="SimSun" w:hAnsi="SimSun" w:cs="Arial"/>
          <w:sz w:val="21"/>
          <w:szCs w:val="21"/>
          <w:lang w:eastAsia="zh-CN"/>
        </w:rPr>
        <w:t>2010</w:t>
      </w:r>
      <w:r w:rsidR="00C451C9" w:rsidRPr="00F95C74">
        <w:rPr>
          <w:rFonts w:ascii="SimSun" w:hAnsi="SimSun" w:cs="Arial" w:hint="eastAsia"/>
          <w:sz w:val="21"/>
          <w:szCs w:val="21"/>
          <w:lang w:eastAsia="zh-CN"/>
        </w:rPr>
        <w:t>年，</w:t>
      </w:r>
      <w:r w:rsidR="00C451C9" w:rsidRPr="00F95C74">
        <w:rPr>
          <w:rFonts w:ascii="SimSun" w:hAnsi="SimSun" w:cs="Arial"/>
          <w:sz w:val="21"/>
          <w:szCs w:val="21"/>
          <w:lang w:eastAsia="zh-CN"/>
        </w:rPr>
        <w:t>WIPO</w:t>
      </w:r>
      <w:r w:rsidR="00C451C9" w:rsidRPr="00F95C74">
        <w:rPr>
          <w:rFonts w:ascii="SimSun" w:hAnsi="SimSun" w:cs="Arial" w:hint="eastAsia"/>
          <w:sz w:val="21"/>
          <w:szCs w:val="21"/>
          <w:lang w:eastAsia="zh-CN"/>
        </w:rPr>
        <w:t>在发展中国家及经济转轨国家举办了</w:t>
      </w:r>
      <w:r w:rsidR="00C451C9" w:rsidRPr="00F95C74">
        <w:rPr>
          <w:rFonts w:ascii="SimSun" w:hAnsi="SimSun" w:cs="Arial"/>
          <w:sz w:val="21"/>
          <w:szCs w:val="21"/>
          <w:lang w:eastAsia="zh-CN"/>
        </w:rPr>
        <w:t>261</w:t>
      </w:r>
      <w:r w:rsidR="00C451C9" w:rsidRPr="00F95C74">
        <w:rPr>
          <w:rFonts w:ascii="SimSun" w:hAnsi="SimSun" w:cs="Arial" w:hint="eastAsia"/>
          <w:sz w:val="21"/>
          <w:szCs w:val="21"/>
          <w:lang w:eastAsia="zh-CN"/>
        </w:rPr>
        <w:t>次地区和国家会议及培训班。</w:t>
      </w:r>
    </w:p>
    <w:p w14:paraId="2BDD13D0" w14:textId="0997A339" w:rsidR="00F95C74" w:rsidRDefault="00C451C9" w:rsidP="00C451C9">
      <w:pPr>
        <w:tabs>
          <w:tab w:val="left" w:pos="567"/>
        </w:tabs>
        <w:adjustRightInd w:val="0"/>
        <w:spacing w:afterLines="50" w:after="120" w:line="340" w:lineRule="atLeast"/>
        <w:ind w:left="2"/>
        <w:jc w:val="both"/>
        <w:rPr>
          <w:rFonts w:ascii="SimSun" w:hAnsi="SimSun" w:cs="Arial"/>
          <w:sz w:val="21"/>
          <w:szCs w:val="21"/>
          <w:lang w:eastAsia="zh-CN"/>
        </w:rPr>
      </w:pPr>
      <w:r w:rsidRPr="00F95C74">
        <w:rPr>
          <w:rFonts w:ascii="SimSun" w:hAnsi="SimSun" w:cs="Arial"/>
          <w:sz w:val="21"/>
          <w:szCs w:val="21"/>
          <w:lang w:eastAsia="zh-CN"/>
        </w:rPr>
        <w:t>15.</w:t>
      </w:r>
      <w:r w:rsidRPr="00F95C74">
        <w:rPr>
          <w:rFonts w:ascii="SimSun" w:hAnsi="SimSun" w:cs="Arial"/>
          <w:sz w:val="21"/>
          <w:szCs w:val="21"/>
          <w:lang w:eastAsia="zh-CN"/>
        </w:rPr>
        <w:tab/>
      </w:r>
      <w:r w:rsidRPr="00F95C74">
        <w:rPr>
          <w:rFonts w:ascii="SimSun" w:hAnsi="SimSun" w:cs="Arial" w:hint="eastAsia"/>
          <w:sz w:val="21"/>
          <w:szCs w:val="21"/>
          <w:lang w:eastAsia="zh-CN"/>
        </w:rPr>
        <w:t>显而易见，通过驻外办事处落实本组织的部分能力建设活动可以减少总部官员的出行，从而可能节约成本。最适合的部分似乎是会议和培训讲座。但仍需做更多的工作以合理且有效地明确</w:t>
      </w:r>
      <w:proofErr w:type="gramStart"/>
      <w:r w:rsidRPr="00F95C74">
        <w:rPr>
          <w:rFonts w:ascii="SimSun" w:hAnsi="SimSun" w:cs="Arial" w:hint="eastAsia"/>
          <w:sz w:val="21"/>
          <w:szCs w:val="21"/>
          <w:lang w:eastAsia="zh-CN"/>
        </w:rPr>
        <w:t>哪些会议</w:t>
      </w:r>
      <w:proofErr w:type="gramEnd"/>
      <w:r w:rsidRPr="00F95C74">
        <w:rPr>
          <w:rFonts w:ascii="SimSun" w:hAnsi="SimSun" w:cs="Arial" w:hint="eastAsia"/>
          <w:sz w:val="21"/>
          <w:szCs w:val="21"/>
          <w:lang w:eastAsia="zh-CN"/>
        </w:rPr>
        <w:t>通过驻外办事处组织</w:t>
      </w:r>
      <w:r w:rsidRPr="00F95C74">
        <w:rPr>
          <w:rFonts w:ascii="SimSun" w:hAnsi="SimSun" w:cs="Arial"/>
          <w:sz w:val="21"/>
          <w:szCs w:val="21"/>
          <w:lang w:eastAsia="zh-CN"/>
        </w:rPr>
        <w:t>(</w:t>
      </w:r>
      <w:r w:rsidRPr="00F95C74">
        <w:rPr>
          <w:rFonts w:ascii="SimSun" w:hAnsi="SimSun" w:cs="Arial" w:hint="eastAsia"/>
          <w:sz w:val="21"/>
          <w:szCs w:val="21"/>
          <w:lang w:eastAsia="zh-CN"/>
        </w:rPr>
        <w:t>全部还是仅仅一部分，如果是仅仅一部分的话，哪个部分)，</w:t>
      </w:r>
      <w:proofErr w:type="gramStart"/>
      <w:r w:rsidRPr="00F95C74">
        <w:rPr>
          <w:rFonts w:ascii="SimSun" w:hAnsi="SimSun" w:cs="Arial" w:hint="eastAsia"/>
          <w:sz w:val="21"/>
          <w:szCs w:val="21"/>
          <w:lang w:eastAsia="zh-CN"/>
        </w:rPr>
        <w:t>哪些会议</w:t>
      </w:r>
      <w:proofErr w:type="gramEnd"/>
      <w:r w:rsidRPr="00F95C74">
        <w:rPr>
          <w:rFonts w:ascii="SimSun" w:hAnsi="SimSun" w:cs="Arial" w:hint="eastAsia"/>
          <w:sz w:val="21"/>
          <w:szCs w:val="21"/>
          <w:lang w:eastAsia="zh-CN"/>
        </w:rPr>
        <w:t>仍由总部举办。如总部和办事处在执行上没有明确的分工，存在的风险是，驻外办事处的工作可能会重复总部已经开展的工作。</w:t>
      </w:r>
    </w:p>
    <w:p w14:paraId="0EBEB046" w14:textId="77777777" w:rsidR="00BD4F73" w:rsidRDefault="00BD4F73" w:rsidP="00636CCD">
      <w:pPr>
        <w:tabs>
          <w:tab w:val="left" w:pos="567"/>
        </w:tabs>
        <w:adjustRightInd w:val="0"/>
        <w:spacing w:afterLines="50" w:after="120" w:line="340" w:lineRule="atLeast"/>
        <w:ind w:left="2"/>
        <w:jc w:val="both"/>
        <w:rPr>
          <w:rFonts w:ascii="SimSun" w:hAnsi="SimSun" w:cs="Arial"/>
          <w:sz w:val="21"/>
          <w:szCs w:val="21"/>
          <w:lang w:eastAsia="zh-CN"/>
        </w:rPr>
      </w:pPr>
    </w:p>
    <w:p w14:paraId="65A12CBA" w14:textId="77777777" w:rsidR="00C451C9" w:rsidRDefault="00C451C9" w:rsidP="00636CCD">
      <w:pPr>
        <w:tabs>
          <w:tab w:val="left" w:pos="567"/>
        </w:tabs>
        <w:adjustRightInd w:val="0"/>
        <w:spacing w:afterLines="50" w:after="120" w:line="340" w:lineRule="atLeast"/>
        <w:ind w:left="2"/>
        <w:jc w:val="both"/>
        <w:rPr>
          <w:rFonts w:ascii="SimSun" w:hAnsi="SimSun" w:cs="Arial"/>
          <w:sz w:val="21"/>
          <w:szCs w:val="21"/>
          <w:lang w:eastAsia="zh-CN"/>
        </w:rPr>
      </w:pPr>
    </w:p>
    <w:p w14:paraId="302C5755" w14:textId="77777777" w:rsidR="00C451C9" w:rsidRDefault="00C451C9" w:rsidP="00636CCD">
      <w:pPr>
        <w:tabs>
          <w:tab w:val="left" w:pos="567"/>
        </w:tabs>
        <w:adjustRightInd w:val="0"/>
        <w:spacing w:afterLines="50" w:after="120" w:line="340" w:lineRule="atLeast"/>
        <w:ind w:left="2"/>
        <w:jc w:val="both"/>
        <w:rPr>
          <w:rFonts w:ascii="SimSun" w:hAnsi="SimSun" w:cs="Arial"/>
          <w:sz w:val="21"/>
          <w:szCs w:val="21"/>
          <w:lang w:eastAsia="zh-CN"/>
        </w:rPr>
      </w:pPr>
    </w:p>
    <w:p w14:paraId="301F1C84" w14:textId="77777777" w:rsidR="00C451C9" w:rsidRDefault="00C451C9" w:rsidP="00636CCD">
      <w:pPr>
        <w:tabs>
          <w:tab w:val="left" w:pos="567"/>
        </w:tabs>
        <w:adjustRightInd w:val="0"/>
        <w:spacing w:afterLines="50" w:after="120" w:line="340" w:lineRule="atLeast"/>
        <w:ind w:left="2"/>
        <w:jc w:val="both"/>
        <w:rPr>
          <w:rFonts w:ascii="SimSun" w:hAnsi="SimSun" w:cs="Arial"/>
          <w:sz w:val="21"/>
          <w:szCs w:val="21"/>
          <w:lang w:eastAsia="zh-CN"/>
        </w:rPr>
      </w:pPr>
    </w:p>
    <w:p w14:paraId="3495B61E" w14:textId="77777777" w:rsidR="00C451C9" w:rsidRPr="00E9352D" w:rsidRDefault="00C451C9" w:rsidP="00636CCD">
      <w:pPr>
        <w:tabs>
          <w:tab w:val="left" w:pos="567"/>
        </w:tabs>
        <w:adjustRightInd w:val="0"/>
        <w:spacing w:afterLines="50" w:after="120" w:line="340" w:lineRule="atLeast"/>
        <w:ind w:left="2"/>
        <w:jc w:val="both"/>
        <w:rPr>
          <w:rFonts w:ascii="SimSun" w:hAnsi="SimSun" w:cs="Arial"/>
          <w:sz w:val="21"/>
          <w:szCs w:val="21"/>
          <w:lang w:eastAsia="zh-CN"/>
        </w:rPr>
      </w:pPr>
    </w:p>
    <w:p w14:paraId="3BF7F25A" w14:textId="77777777" w:rsidR="00C451C9" w:rsidRPr="00E9352D" w:rsidRDefault="00C451C9" w:rsidP="00636CCD">
      <w:pPr>
        <w:pStyle w:val="af4"/>
        <w:pBdr>
          <w:bottom w:val="single" w:sz="12" w:space="3" w:color="auto"/>
        </w:pBdr>
        <w:adjustRightInd w:val="0"/>
        <w:ind w:left="0"/>
        <w:rPr>
          <w:sz w:val="13"/>
          <w:szCs w:val="13"/>
        </w:rPr>
      </w:pPr>
    </w:p>
    <w:p w14:paraId="739642F8" w14:textId="77777777" w:rsidR="00E9352D" w:rsidRPr="00E9352D" w:rsidRDefault="00E9352D" w:rsidP="00636CCD">
      <w:pPr>
        <w:pStyle w:val="af4"/>
        <w:adjustRightInd w:val="0"/>
        <w:ind w:left="0"/>
        <w:rPr>
          <w:sz w:val="13"/>
          <w:szCs w:val="13"/>
        </w:rPr>
      </w:pPr>
    </w:p>
    <w:p w14:paraId="0E51D37F" w14:textId="6E785F48" w:rsidR="00C451C9" w:rsidRDefault="00E9352D" w:rsidP="00C451C9">
      <w:pPr>
        <w:pStyle w:val="af4"/>
        <w:tabs>
          <w:tab w:val="left" w:pos="426"/>
        </w:tabs>
        <w:adjustRightInd w:val="0"/>
        <w:spacing w:afterLines="30" w:after="72" w:line="300" w:lineRule="atLeast"/>
        <w:ind w:left="0"/>
        <w:jc w:val="both"/>
        <w:rPr>
          <w:rFonts w:ascii="SimSun" w:hAnsi="SimSun"/>
          <w:sz w:val="21"/>
          <w:szCs w:val="21"/>
          <w:u w:val="single"/>
        </w:rPr>
      </w:pPr>
      <w:r w:rsidRPr="00E9352D">
        <w:rPr>
          <w:sz w:val="13"/>
          <w:szCs w:val="13"/>
        </w:rPr>
        <w:t>2</w:t>
      </w:r>
      <w:r>
        <w:rPr>
          <w:rFonts w:hint="eastAsia"/>
          <w:sz w:val="13"/>
          <w:szCs w:val="13"/>
        </w:rPr>
        <w:tab/>
      </w:r>
      <w:r w:rsidRPr="00E9352D">
        <w:rPr>
          <w:rFonts w:ascii="SimSun" w:hAnsi="SimSun" w:hint="eastAsia"/>
          <w:sz w:val="18"/>
          <w:szCs w:val="18"/>
        </w:rPr>
        <w:t>阿尔及利亚、民主刚果共和国、多米尼加共和国、厄瓜多尔、洪都拉斯、吉尔吉斯斯坦、摩洛哥、莫桑比克、菲律宾、塞内加尔和突尼斯。</w:t>
      </w:r>
      <w:r w:rsidR="00C451C9">
        <w:rPr>
          <w:rFonts w:ascii="SimSun" w:hAnsi="SimSun"/>
          <w:sz w:val="21"/>
          <w:szCs w:val="21"/>
          <w:u w:val="single"/>
        </w:rPr>
        <w:br w:type="page"/>
      </w:r>
    </w:p>
    <w:p w14:paraId="5E04C907" w14:textId="321943FB" w:rsidR="00F95C74" w:rsidRDefault="00545A13" w:rsidP="00636CCD">
      <w:pPr>
        <w:adjustRightInd w:val="0"/>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lastRenderedPageBreak/>
        <w:t>资源要求</w:t>
      </w:r>
    </w:p>
    <w:p w14:paraId="2D143AA8" w14:textId="742D5696" w:rsidR="00545A13" w:rsidRPr="00F95C74" w:rsidRDefault="00CF2917"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Pr>
          <w:rFonts w:ascii="SimSun" w:hAnsi="SimSun" w:cs="Arial"/>
          <w:sz w:val="21"/>
          <w:szCs w:val="21"/>
          <w:lang w:eastAsia="zh-CN"/>
        </w:rPr>
        <w:t>16.</w:t>
      </w:r>
      <w:r w:rsidR="00545A13" w:rsidRPr="00F95C74">
        <w:rPr>
          <w:rFonts w:ascii="SimSun" w:hAnsi="SimSun" w:cs="Arial"/>
          <w:sz w:val="21"/>
          <w:szCs w:val="21"/>
          <w:lang w:eastAsia="zh-CN"/>
        </w:rPr>
        <w:tab/>
      </w:r>
      <w:r w:rsidR="00545A13" w:rsidRPr="00F95C74">
        <w:rPr>
          <w:rFonts w:ascii="SimSun" w:hAnsi="SimSun" w:cs="Times New Roman" w:hint="eastAsia"/>
          <w:color w:val="000000"/>
          <w:sz w:val="21"/>
          <w:szCs w:val="21"/>
          <w:lang w:eastAsia="zh-CN"/>
        </w:rPr>
        <w:t>由于所需资源的性质依据驻外办事处的功能定位</w:t>
      </w:r>
      <w:r w:rsidR="002C08BC">
        <w:rPr>
          <w:rFonts w:ascii="SimSun" w:hAnsi="SimSun" w:cs="Times New Roman" w:hint="eastAsia"/>
          <w:color w:val="000000"/>
          <w:sz w:val="21"/>
          <w:szCs w:val="21"/>
          <w:lang w:eastAsia="zh-CN"/>
        </w:rPr>
        <w:t>(</w:t>
      </w:r>
      <w:r w:rsidR="00545A13" w:rsidRPr="00F95C74">
        <w:rPr>
          <w:rFonts w:ascii="SimSun" w:hAnsi="SimSun" w:cs="Times New Roman" w:hint="eastAsia"/>
          <w:color w:val="000000"/>
          <w:sz w:val="21"/>
          <w:szCs w:val="21"/>
          <w:lang w:eastAsia="zh-CN"/>
        </w:rPr>
        <w:t>见前面第</w:t>
      </w:r>
      <w:r w:rsidR="00545A13" w:rsidRPr="00F95C74">
        <w:rPr>
          <w:rFonts w:ascii="SimSun" w:hAnsi="SimSun" w:cs="Times New Roman"/>
          <w:color w:val="000000"/>
          <w:sz w:val="21"/>
          <w:szCs w:val="21"/>
          <w:lang w:eastAsia="zh-CN"/>
        </w:rPr>
        <w:t>4</w:t>
      </w:r>
      <w:r w:rsidR="00545A13" w:rsidRPr="00F95C74">
        <w:rPr>
          <w:rFonts w:ascii="SimSun" w:hAnsi="SimSun" w:cs="Times New Roman" w:hint="eastAsia"/>
          <w:color w:val="000000"/>
          <w:sz w:val="21"/>
          <w:szCs w:val="21"/>
          <w:lang w:eastAsia="zh-CN"/>
        </w:rPr>
        <w:t>段</w:t>
      </w:r>
      <w:r w:rsidR="00545A13" w:rsidRPr="00F95C74">
        <w:rPr>
          <w:rFonts w:ascii="SimSun" w:hAnsi="SimSun" w:cs="Times New Roman"/>
          <w:color w:val="000000"/>
          <w:sz w:val="21"/>
          <w:szCs w:val="21"/>
          <w:lang w:eastAsia="zh-CN"/>
        </w:rPr>
        <w:t>(ii)</w:t>
      </w:r>
      <w:r w:rsidR="002C08BC">
        <w:rPr>
          <w:rFonts w:ascii="SimSun" w:hAnsi="SimSun" w:cs="Times New Roman" w:hint="eastAsia"/>
          <w:color w:val="000000"/>
          <w:sz w:val="21"/>
          <w:szCs w:val="21"/>
          <w:lang w:eastAsia="zh-CN"/>
        </w:rPr>
        <w:t>)</w:t>
      </w:r>
      <w:r w:rsidR="00545A13" w:rsidRPr="00F95C74">
        <w:rPr>
          <w:rFonts w:ascii="SimSun" w:hAnsi="SimSun" w:cs="Times New Roman" w:hint="eastAsia"/>
          <w:color w:val="000000"/>
          <w:sz w:val="21"/>
          <w:szCs w:val="21"/>
          <w:lang w:eastAsia="zh-CN"/>
        </w:rPr>
        <w:t>以及明确分配的能力建设活动的不同而发生变化，要精确地说明一个驻外办事处所需资源很困难。但总的来说，一个普通的办事处需要以下资源：</w:t>
      </w:r>
    </w:p>
    <w:p w14:paraId="7C1B034A" w14:textId="66B244D6" w:rsidR="00545A13" w:rsidRPr="00F95C74" w:rsidRDefault="00545A13"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w:t>
      </w:r>
      <w:r w:rsidR="00CF2917">
        <w:rPr>
          <w:rFonts w:ascii="SimSun" w:hAnsi="SimSun" w:cs="Arial" w:hint="eastAsia"/>
          <w:sz w:val="21"/>
          <w:szCs w:val="21"/>
          <w:lang w:eastAsia="zh-CN"/>
        </w:rPr>
        <w:tab/>
      </w:r>
      <w:r w:rsidRPr="00F95C74">
        <w:rPr>
          <w:rFonts w:ascii="SimSun" w:hAnsi="SimSun" w:cs="Arial" w:hint="eastAsia"/>
          <w:sz w:val="21"/>
          <w:szCs w:val="21"/>
          <w:lang w:eastAsia="zh-CN"/>
        </w:rPr>
        <w:t>一名办事处主任</w:t>
      </w:r>
    </w:p>
    <w:p w14:paraId="335A19EE" w14:textId="167F47EE" w:rsidR="00545A13" w:rsidRPr="00726356" w:rsidRDefault="00CF2917" w:rsidP="00636CCD">
      <w:pPr>
        <w:spacing w:afterLines="50" w:after="120" w:line="340" w:lineRule="atLeast"/>
        <w:ind w:left="1400" w:hanging="761"/>
        <w:jc w:val="both"/>
        <w:rPr>
          <w:rFonts w:ascii="SimSun" w:hAnsi="SimSun"/>
          <w:sz w:val="21"/>
          <w:szCs w:val="21"/>
          <w:lang w:eastAsia="zh-CN"/>
        </w:rPr>
      </w:pPr>
      <w:r w:rsidRPr="00E9352D">
        <w:rPr>
          <w:rFonts w:ascii="Arial Unicode MS" w:eastAsia="Arial Unicode MS" w:hAnsi="Arial Unicode MS" w:cs="Arial Unicode MS"/>
          <w:sz w:val="21"/>
          <w:szCs w:val="21"/>
          <w:lang w:eastAsia="zh-CN"/>
        </w:rPr>
        <w:t>(II)</w:t>
      </w:r>
      <w:r w:rsidR="00E9352D" w:rsidRPr="00E9352D">
        <w:rPr>
          <w:rFonts w:ascii="Arial Unicode MS" w:eastAsia="Arial Unicode MS" w:hAnsi="Arial Unicode MS" w:cs="Arial Unicode MS" w:hint="eastAsia"/>
          <w:sz w:val="21"/>
          <w:szCs w:val="21"/>
          <w:lang w:eastAsia="zh-CN"/>
        </w:rPr>
        <w:tab/>
      </w:r>
      <w:r w:rsidR="00545A13" w:rsidRPr="00726356">
        <w:rPr>
          <w:rFonts w:ascii="SimSun" w:hAnsi="SimSun" w:hint="eastAsia"/>
          <w:sz w:val="21"/>
          <w:szCs w:val="21"/>
          <w:lang w:eastAsia="zh-CN"/>
        </w:rPr>
        <w:t>一名管理和实施全球知识产权体系相关活动的专业人员</w:t>
      </w:r>
      <w:r w:rsidR="002C08BC" w:rsidRPr="00726356">
        <w:rPr>
          <w:rFonts w:ascii="SimSun" w:hAnsi="SimSun" w:hint="eastAsia"/>
          <w:sz w:val="21"/>
          <w:szCs w:val="21"/>
          <w:lang w:eastAsia="zh-CN"/>
        </w:rPr>
        <w:t>(</w:t>
      </w:r>
      <w:r w:rsidR="00545A13" w:rsidRPr="00726356">
        <w:rPr>
          <w:rFonts w:ascii="SimSun" w:hAnsi="SimSun" w:hint="eastAsia"/>
          <w:sz w:val="21"/>
          <w:szCs w:val="21"/>
          <w:lang w:eastAsia="zh-CN"/>
        </w:rPr>
        <w:t>如此类活动由所涉办事处开展</w:t>
      </w:r>
      <w:r w:rsidR="002C08BC" w:rsidRPr="00726356">
        <w:rPr>
          <w:rFonts w:ascii="SimSun" w:hAnsi="SimSun" w:hint="eastAsia"/>
          <w:sz w:val="21"/>
          <w:szCs w:val="21"/>
          <w:lang w:eastAsia="zh-CN"/>
        </w:rPr>
        <w:t>)</w:t>
      </w:r>
    </w:p>
    <w:p w14:paraId="22A1969B" w14:textId="44B667AD" w:rsidR="00545A13" w:rsidRP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(III)</w:t>
      </w:r>
      <w:r>
        <w:rPr>
          <w:rFonts w:ascii="Arial Unicode MS" w:eastAsia="Arial Unicode MS" w:hAnsi="Arial Unicode MS" w:cs="Arial Unicode MS" w:hint="eastAsia"/>
          <w:sz w:val="21"/>
          <w:szCs w:val="21"/>
          <w:lang w:eastAsia="zh-CN"/>
        </w:rPr>
        <w:tab/>
      </w:r>
      <w:r w:rsidR="00545A13" w:rsidRPr="00F95C74">
        <w:rPr>
          <w:rFonts w:ascii="SimSun" w:hAnsi="SimSun" w:cs="Arial" w:hint="eastAsia"/>
          <w:sz w:val="21"/>
          <w:szCs w:val="21"/>
          <w:lang w:eastAsia="zh-CN"/>
        </w:rPr>
        <w:t>一名负责实施全球基础设施部门项目技术援助的专业人员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如此类项目由所涉办事处开展</w:t>
      </w:r>
      <w:r w:rsidR="002C08BC">
        <w:rPr>
          <w:rFonts w:ascii="SimSun" w:hAnsi="SimSun" w:cs="Arial" w:hint="eastAsia"/>
          <w:sz w:val="21"/>
          <w:szCs w:val="21"/>
          <w:lang w:eastAsia="zh-CN"/>
        </w:rPr>
        <w:t>)</w:t>
      </w:r>
    </w:p>
    <w:p w14:paraId="2C1B754D" w14:textId="31F6C6AF" w:rsidR="00545A13" w:rsidRP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(IV)</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一名负责能力建设活动的专业人员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同样，如此类活动由所涉办事处负责开展</w:t>
      </w:r>
      <w:r w:rsidR="002C08BC">
        <w:rPr>
          <w:rFonts w:ascii="SimSun" w:hAnsi="SimSun" w:cs="Arial" w:hint="eastAsia"/>
          <w:sz w:val="21"/>
          <w:szCs w:val="21"/>
          <w:lang w:eastAsia="zh-CN"/>
        </w:rPr>
        <w:t>)</w:t>
      </w:r>
    </w:p>
    <w:p w14:paraId="502543C4" w14:textId="6AB9A98C" w:rsidR="00F95C74" w:rsidRDefault="00E9352D" w:rsidP="00636CCD">
      <w:pPr>
        <w:spacing w:afterLines="50" w:after="120" w:line="340" w:lineRule="atLeast"/>
        <w:ind w:left="1400" w:hanging="761"/>
        <w:jc w:val="both"/>
        <w:rPr>
          <w:rFonts w:ascii="SimSun" w:hAnsi="SimSun" w:cs="Arial"/>
          <w:sz w:val="21"/>
          <w:szCs w:val="21"/>
          <w:lang w:eastAsia="zh-CN"/>
        </w:rPr>
      </w:pPr>
      <w:r w:rsidRPr="00E9352D">
        <w:rPr>
          <w:rFonts w:ascii="Arial Unicode MS" w:eastAsia="Arial Unicode MS" w:hAnsi="Arial Unicode MS" w:cs="Arial Unicode MS"/>
          <w:sz w:val="21"/>
          <w:szCs w:val="21"/>
          <w:lang w:eastAsia="zh-CN"/>
        </w:rPr>
        <w:t>(V)</w:t>
      </w:r>
      <w:r w:rsidR="00545A13" w:rsidRPr="00F95C74">
        <w:rPr>
          <w:rFonts w:ascii="SimSun" w:hAnsi="SimSun" w:cs="Arial"/>
          <w:sz w:val="21"/>
          <w:szCs w:val="21"/>
          <w:lang w:eastAsia="zh-CN"/>
        </w:rPr>
        <w:tab/>
      </w:r>
      <w:r w:rsidR="00545A13" w:rsidRPr="00F95C74">
        <w:rPr>
          <w:rFonts w:ascii="SimSun" w:hAnsi="SimSun" w:cs="Arial" w:hint="eastAsia"/>
          <w:sz w:val="21"/>
          <w:szCs w:val="21"/>
          <w:lang w:eastAsia="zh-CN"/>
        </w:rPr>
        <w:t>一名一般事务人员</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或许两名，取决于以上分段中明确的功能组合</w:t>
      </w:r>
      <w:r w:rsidR="002C08BC">
        <w:rPr>
          <w:rFonts w:ascii="SimSun" w:hAnsi="SimSun" w:cs="Arial" w:hint="eastAsia"/>
          <w:sz w:val="21"/>
          <w:szCs w:val="21"/>
          <w:lang w:eastAsia="zh-CN"/>
        </w:rPr>
        <w:t>)</w:t>
      </w:r>
      <w:r w:rsidR="00545A13" w:rsidRPr="00F95C74">
        <w:rPr>
          <w:rFonts w:ascii="SimSun" w:hAnsi="SimSun" w:cs="Arial" w:hint="eastAsia"/>
          <w:sz w:val="21"/>
          <w:szCs w:val="21"/>
          <w:lang w:eastAsia="zh-CN"/>
        </w:rPr>
        <w:t>。</w:t>
      </w:r>
    </w:p>
    <w:p w14:paraId="29F2CEE9" w14:textId="3E646790" w:rsidR="00F95C74" w:rsidRDefault="00545A13" w:rsidP="00636CCD">
      <w:pPr>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hint="eastAsia"/>
          <w:color w:val="000000"/>
          <w:sz w:val="21"/>
          <w:szCs w:val="21"/>
          <w:lang w:eastAsia="zh-CN"/>
        </w:rPr>
        <w:t>如办事处配有一名主任，两名专业工作人员，一名一般事务人员，该办事处的人工费用在发达国家将达到</w:t>
      </w:r>
      <w:r w:rsidRPr="00F95C74">
        <w:rPr>
          <w:rFonts w:ascii="SimSun" w:hAnsi="SimSun" w:cs="Times New Roman"/>
          <w:color w:val="000000"/>
          <w:sz w:val="21"/>
          <w:szCs w:val="21"/>
          <w:lang w:eastAsia="zh-CN"/>
        </w:rPr>
        <w:t>845,000</w:t>
      </w:r>
      <w:r w:rsidRPr="00F95C74">
        <w:rPr>
          <w:rFonts w:ascii="SimSun" w:hAnsi="SimSun" w:cs="Times New Roman" w:hint="eastAsia"/>
          <w:color w:val="000000"/>
          <w:sz w:val="21"/>
          <w:szCs w:val="21"/>
          <w:lang w:eastAsia="zh-CN"/>
        </w:rPr>
        <w:t>瑞郎，在发展中国家为</w:t>
      </w:r>
      <w:r w:rsidRPr="00F95C74">
        <w:rPr>
          <w:rFonts w:ascii="SimSun" w:hAnsi="SimSun" w:cs="Times New Roman"/>
          <w:color w:val="000000"/>
          <w:sz w:val="21"/>
          <w:szCs w:val="21"/>
          <w:lang w:eastAsia="zh-CN"/>
        </w:rPr>
        <w:t>690,000</w:t>
      </w:r>
      <w:r w:rsidRPr="00F95C74">
        <w:rPr>
          <w:rFonts w:ascii="SimSun" w:hAnsi="SimSun" w:cs="Times New Roman" w:hint="eastAsia"/>
          <w:color w:val="000000"/>
          <w:sz w:val="21"/>
          <w:szCs w:val="21"/>
          <w:lang w:eastAsia="zh-CN"/>
        </w:rPr>
        <w:t>瑞郎</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精确的数据只能根据具体的地点确定，因为费用依不同工作地点适用的乘数而变化</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。但这笔费用不应是本组织预算的纯增加。根据上面第</w:t>
      </w:r>
      <w:r w:rsidRPr="00F95C74">
        <w:rPr>
          <w:rFonts w:ascii="SimSun" w:hAnsi="SimSun" w:cs="Times New Roman"/>
          <w:color w:val="000000"/>
          <w:sz w:val="21"/>
          <w:szCs w:val="21"/>
          <w:lang w:eastAsia="zh-CN"/>
        </w:rPr>
        <w:t>4</w:t>
      </w:r>
      <w:r w:rsidRPr="00F95C74">
        <w:rPr>
          <w:rFonts w:ascii="SimSun" w:hAnsi="SimSun" w:cs="Times New Roman" w:hint="eastAsia"/>
          <w:color w:val="000000"/>
          <w:sz w:val="21"/>
          <w:szCs w:val="21"/>
          <w:lang w:eastAsia="zh-CN"/>
        </w:rPr>
        <w:t>段</w:t>
      </w:r>
      <w:r w:rsidR="002C08BC">
        <w:rPr>
          <w:rFonts w:ascii="SimSun" w:hAnsi="SimSun" w:cs="Times New Roman" w:hint="eastAsia"/>
          <w:color w:val="000000"/>
          <w:sz w:val="21"/>
          <w:szCs w:val="21"/>
          <w:lang w:eastAsia="zh-CN"/>
        </w:rPr>
        <w:t>(</w:t>
      </w:r>
      <w:r w:rsidRPr="00F95C74">
        <w:rPr>
          <w:rFonts w:ascii="SimSun" w:hAnsi="SimSun" w:cs="Times New Roman"/>
          <w:color w:val="000000"/>
          <w:sz w:val="21"/>
          <w:szCs w:val="21"/>
          <w:lang w:eastAsia="zh-CN"/>
        </w:rPr>
        <w:t>i</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所述原则，驻外办事处的活动不应重复总部开展的活动。</w:t>
      </w:r>
    </w:p>
    <w:p w14:paraId="76511875" w14:textId="099495A9"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17</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除了人员费用之外，还需要考虑办公房舍和设备的成本。同样，要给出精确数据很难，因为东道国在提供免租金的房舍方面做法不一。总的来说，办公房舍和运行开支在发达国家约为</w:t>
      </w:r>
      <w:r w:rsidRPr="00F95C74">
        <w:rPr>
          <w:rFonts w:ascii="SimSun" w:hAnsi="SimSun" w:cs="Times New Roman"/>
          <w:color w:val="000000"/>
          <w:sz w:val="21"/>
          <w:szCs w:val="21"/>
          <w:lang w:eastAsia="zh-CN"/>
        </w:rPr>
        <w:t>224,000</w:t>
      </w:r>
      <w:r w:rsidRPr="00F95C74">
        <w:rPr>
          <w:rFonts w:ascii="SimSun" w:hAnsi="SimSun" w:cs="Times New Roman" w:hint="eastAsia"/>
          <w:color w:val="000000"/>
          <w:sz w:val="21"/>
          <w:szCs w:val="21"/>
          <w:lang w:eastAsia="zh-CN"/>
        </w:rPr>
        <w:t>瑞郎，在发展中国家约为</w:t>
      </w:r>
      <w:r w:rsidRPr="00F95C74">
        <w:rPr>
          <w:rFonts w:ascii="SimSun" w:hAnsi="SimSun" w:cs="Times New Roman"/>
          <w:color w:val="000000"/>
          <w:sz w:val="21"/>
          <w:szCs w:val="21"/>
          <w:lang w:eastAsia="zh-CN"/>
        </w:rPr>
        <w:t>183,000</w:t>
      </w:r>
      <w:r w:rsidRPr="00F95C74">
        <w:rPr>
          <w:rFonts w:ascii="SimSun" w:hAnsi="SimSun" w:cs="Times New Roman" w:hint="eastAsia"/>
          <w:color w:val="000000"/>
          <w:sz w:val="21"/>
          <w:szCs w:val="21"/>
          <w:lang w:eastAsia="zh-CN"/>
        </w:rPr>
        <w:t>瑞郎</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当然，根据所涉租赁市场的情况，费用概算在各国的差别可能相当大</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w:t>
      </w:r>
    </w:p>
    <w:p w14:paraId="2885C081" w14:textId="2F6B5D3C"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18</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还需要为办事处提供一项其计划活动的预算。同样，根据前面第</w:t>
      </w:r>
      <w:r w:rsidRPr="00F95C74">
        <w:rPr>
          <w:rFonts w:ascii="SimSun" w:hAnsi="SimSun" w:cs="Times New Roman"/>
          <w:color w:val="000000"/>
          <w:sz w:val="21"/>
          <w:szCs w:val="21"/>
          <w:lang w:eastAsia="zh-CN"/>
        </w:rPr>
        <w:t>4</w:t>
      </w:r>
      <w:r w:rsidRPr="00F95C74">
        <w:rPr>
          <w:rFonts w:ascii="SimSun" w:hAnsi="SimSun" w:cs="Times New Roman" w:hint="eastAsia"/>
          <w:color w:val="000000"/>
          <w:sz w:val="21"/>
          <w:szCs w:val="21"/>
          <w:lang w:eastAsia="zh-CN"/>
        </w:rPr>
        <w:t>段</w:t>
      </w:r>
      <w:r w:rsidRPr="00F95C74">
        <w:rPr>
          <w:rFonts w:ascii="SimSun" w:hAnsi="SimSun" w:cs="Times New Roman"/>
          <w:color w:val="000000"/>
          <w:sz w:val="21"/>
          <w:szCs w:val="21"/>
          <w:lang w:eastAsia="zh-CN"/>
        </w:rPr>
        <w:t>(i)</w:t>
      </w:r>
      <w:r w:rsidRPr="00F95C74">
        <w:rPr>
          <w:rFonts w:ascii="SimSun" w:hAnsi="SimSun" w:cs="Times New Roman" w:hint="eastAsia"/>
          <w:color w:val="000000"/>
          <w:sz w:val="21"/>
          <w:szCs w:val="21"/>
          <w:lang w:eastAsia="zh-CN"/>
        </w:rPr>
        <w:t>所述原则，办事处的计划预算</w:t>
      </w:r>
      <w:proofErr w:type="gramStart"/>
      <w:r w:rsidRPr="00F95C74">
        <w:rPr>
          <w:rFonts w:ascii="SimSun" w:hAnsi="SimSun" w:cs="Times New Roman" w:hint="eastAsia"/>
          <w:color w:val="000000"/>
          <w:sz w:val="21"/>
          <w:szCs w:val="21"/>
          <w:lang w:eastAsia="zh-CN"/>
        </w:rPr>
        <w:t>应一般</w:t>
      </w:r>
      <w:proofErr w:type="gramEnd"/>
      <w:r w:rsidRPr="00F95C74">
        <w:rPr>
          <w:rFonts w:ascii="SimSun" w:hAnsi="SimSun" w:cs="Times New Roman" w:hint="eastAsia"/>
          <w:color w:val="000000"/>
          <w:sz w:val="21"/>
          <w:szCs w:val="21"/>
          <w:lang w:eastAsia="zh-CN"/>
        </w:rPr>
        <w:t>不受本组织总预算的影响。</w:t>
      </w:r>
    </w:p>
    <w:p w14:paraId="0A50F982" w14:textId="77777777" w:rsidR="00F95C74" w:rsidRDefault="00545A13" w:rsidP="00636CCD">
      <w:pPr>
        <w:spacing w:beforeLines="100" w:before="240" w:afterLines="100" w:after="240" w:line="340" w:lineRule="atLeast"/>
        <w:jc w:val="both"/>
        <w:rPr>
          <w:rFonts w:ascii="SimSun" w:hAnsi="SimSun" w:cs="Times New Roman"/>
          <w:color w:val="000000"/>
          <w:sz w:val="21"/>
          <w:szCs w:val="21"/>
          <w:u w:val="single"/>
          <w:lang w:eastAsia="zh-CN"/>
        </w:rPr>
      </w:pPr>
      <w:r w:rsidRPr="00F95C74">
        <w:rPr>
          <w:rFonts w:ascii="SimSun" w:hAnsi="SimSun" w:cs="Times New Roman" w:hint="eastAsia"/>
          <w:color w:val="000000"/>
          <w:sz w:val="21"/>
          <w:szCs w:val="21"/>
          <w:u w:val="single"/>
          <w:lang w:eastAsia="zh-CN"/>
        </w:rPr>
        <w:t>提升现有的办事处</w:t>
      </w:r>
    </w:p>
    <w:p w14:paraId="66C14ECA" w14:textId="3E805863" w:rsidR="00F95C74" w:rsidRDefault="00545A13" w:rsidP="00636CCD">
      <w:pPr>
        <w:tabs>
          <w:tab w:val="left" w:pos="567"/>
        </w:tabs>
        <w:adjustRightInd w:val="0"/>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19</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在过去十二个月中，秘书处与</w:t>
      </w:r>
      <w:r w:rsidRPr="00F95C74">
        <w:rPr>
          <w:rFonts w:ascii="SimSun" w:hAnsi="SimSun" w:cs="Times New Roman"/>
          <w:color w:val="000000"/>
          <w:sz w:val="21"/>
          <w:szCs w:val="21"/>
          <w:lang w:eastAsia="zh-CN"/>
        </w:rPr>
        <w:t>WIPO</w:t>
      </w:r>
      <w:r w:rsidRPr="00F95C74">
        <w:rPr>
          <w:rFonts w:ascii="SimSun" w:hAnsi="SimSun" w:cs="Times New Roman" w:hint="eastAsia"/>
          <w:color w:val="000000"/>
          <w:sz w:val="21"/>
          <w:szCs w:val="21"/>
          <w:lang w:eastAsia="zh-CN"/>
        </w:rPr>
        <w:t>现有的驻外办事处所在的东道国开展了对话，以改进服务并提升这些办事处的作用。这涉及五方面的讨论和行动。</w:t>
      </w:r>
    </w:p>
    <w:p w14:paraId="7C5BBC53" w14:textId="4D7D3078" w:rsidR="00F95C74" w:rsidRDefault="00545A13" w:rsidP="00636CCD">
      <w:pPr>
        <w:spacing w:afterLines="50" w:after="120" w:line="340" w:lineRule="atLeast"/>
        <w:jc w:val="both"/>
        <w:rPr>
          <w:rFonts w:ascii="SimSun" w:hAnsi="SimSun" w:cs="Times New Roman"/>
          <w:color w:val="000000"/>
          <w:sz w:val="21"/>
          <w:szCs w:val="21"/>
          <w:lang w:eastAsia="zh-CN"/>
        </w:rPr>
      </w:pPr>
      <w:r w:rsidRPr="00F95C74">
        <w:rPr>
          <w:rFonts w:ascii="SimSun" w:hAnsi="SimSun" w:cs="Times New Roman"/>
          <w:color w:val="000000"/>
          <w:sz w:val="21"/>
          <w:szCs w:val="21"/>
          <w:lang w:eastAsia="zh-CN"/>
        </w:rPr>
        <w:t>20</w:t>
      </w:r>
      <w:r w:rsidRPr="00F95C74">
        <w:rPr>
          <w:rFonts w:ascii="SimSun" w:hAnsi="SimSun" w:cs="Times New Roman" w:hint="eastAsia"/>
          <w:color w:val="000000"/>
          <w:sz w:val="21"/>
          <w:szCs w:val="21"/>
          <w:lang w:eastAsia="zh-CN"/>
        </w:rPr>
        <w:t>．</w:t>
      </w:r>
      <w:r w:rsidR="00CF2917">
        <w:rPr>
          <w:rFonts w:ascii="SimSun" w:hAnsi="SimSun" w:cs="Times New Roman" w:hint="eastAsia"/>
          <w:color w:val="000000"/>
          <w:sz w:val="21"/>
          <w:szCs w:val="21"/>
          <w:lang w:eastAsia="zh-CN"/>
        </w:rPr>
        <w:tab/>
      </w:r>
      <w:r w:rsidRPr="00F95C74">
        <w:rPr>
          <w:rFonts w:ascii="SimSun" w:hAnsi="SimSun" w:cs="Times New Roman" w:hint="eastAsia"/>
          <w:color w:val="000000"/>
          <w:sz w:val="21"/>
          <w:szCs w:val="21"/>
          <w:lang w:eastAsia="zh-CN"/>
        </w:rPr>
        <w:t>首先聚焦的内容是在牢记上述关于驻外办事处的总体</w:t>
      </w:r>
      <w:proofErr w:type="gramStart"/>
      <w:r w:rsidRPr="00F95C74">
        <w:rPr>
          <w:rFonts w:ascii="SimSun" w:hAnsi="SimSun" w:cs="Times New Roman" w:hint="eastAsia"/>
          <w:color w:val="000000"/>
          <w:sz w:val="21"/>
          <w:szCs w:val="21"/>
          <w:lang w:eastAsia="zh-CN"/>
        </w:rPr>
        <w:t>考量</w:t>
      </w:r>
      <w:proofErr w:type="gramEnd"/>
      <w:r w:rsidRPr="00F95C74">
        <w:rPr>
          <w:rFonts w:ascii="SimSun" w:hAnsi="SimSun" w:cs="Times New Roman" w:hint="eastAsia"/>
          <w:color w:val="000000"/>
          <w:sz w:val="21"/>
          <w:szCs w:val="21"/>
          <w:lang w:eastAsia="zh-CN"/>
        </w:rPr>
        <w:t>的基础上，明确每个办事处的作用和职能。这项工作产生了以下不断推进的成果</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情况是，这一过程在今后十二个月将继续进行，并且适当的技能组合需在各办事处部署</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见下段</w:t>
      </w:r>
      <w:r w:rsidR="002C08BC">
        <w:rPr>
          <w:rFonts w:ascii="SimSun" w:hAnsi="SimSun" w:cs="Times New Roman" w:hint="eastAsia"/>
          <w:color w:val="000000"/>
          <w:sz w:val="21"/>
          <w:szCs w:val="21"/>
          <w:lang w:eastAsia="zh-CN"/>
        </w:rPr>
        <w:t>))</w:t>
      </w:r>
      <w:r w:rsidRPr="00F95C74">
        <w:rPr>
          <w:rFonts w:ascii="SimSun" w:hAnsi="SimSun" w:cs="Times New Roman" w:hint="eastAsia"/>
          <w:color w:val="000000"/>
          <w:sz w:val="21"/>
          <w:szCs w:val="21"/>
          <w:lang w:eastAsia="zh-CN"/>
        </w:rPr>
        <w:t>：</w:t>
      </w:r>
    </w:p>
    <w:p w14:paraId="5B88A3B4" w14:textId="77777777" w:rsidR="00F95C74" w:rsidRDefault="00545A13" w:rsidP="00636CCD">
      <w:pPr>
        <w:pStyle w:val="af4"/>
        <w:numPr>
          <w:ilvl w:val="0"/>
          <w:numId w:val="12"/>
        </w:numPr>
        <w:tabs>
          <w:tab w:val="left" w:pos="1302"/>
        </w:tabs>
        <w:adjustRightInd w:val="0"/>
        <w:spacing w:afterLines="50" w:after="120" w:line="340" w:lineRule="atLeast"/>
        <w:ind w:left="1302" w:hanging="588"/>
        <w:jc w:val="both"/>
        <w:rPr>
          <w:rFonts w:ascii="SimSun" w:hAnsi="SimSun" w:cs="Times New Roman"/>
          <w:color w:val="000000"/>
          <w:sz w:val="21"/>
          <w:szCs w:val="21"/>
        </w:rPr>
      </w:pPr>
      <w:r w:rsidRPr="00F95C74">
        <w:rPr>
          <w:rFonts w:ascii="SimSun" w:hAnsi="SimSun" w:cs="Times New Roman" w:hint="eastAsia"/>
          <w:color w:val="000000"/>
          <w:sz w:val="21"/>
          <w:szCs w:val="21"/>
        </w:rPr>
        <w:t>巴西办事处和新加坡办事处将在支持全球知识产权体系、落实基础设施项目所需技术援助能力建设、南南合作等方面发挥作用。另外，巴西办事处还要管理巴西信托基金下开展的活动；</w:t>
      </w:r>
    </w:p>
    <w:p w14:paraId="4021CCB7" w14:textId="0FC6948C" w:rsidR="00F95C74" w:rsidRDefault="00545A13" w:rsidP="00636CCD">
      <w:pPr>
        <w:pStyle w:val="af4"/>
        <w:numPr>
          <w:ilvl w:val="0"/>
          <w:numId w:val="12"/>
        </w:numPr>
        <w:tabs>
          <w:tab w:val="left" w:pos="1302"/>
        </w:tabs>
        <w:adjustRightInd w:val="0"/>
        <w:spacing w:afterLines="50" w:after="120" w:line="340" w:lineRule="atLeast"/>
        <w:ind w:left="1304" w:hanging="590"/>
        <w:jc w:val="both"/>
        <w:rPr>
          <w:rFonts w:ascii="SimSun" w:hAnsi="SimSun"/>
          <w:sz w:val="21"/>
          <w:szCs w:val="21"/>
        </w:rPr>
      </w:pPr>
      <w:r w:rsidRPr="00CF2917">
        <w:rPr>
          <w:rFonts w:ascii="SimSun" w:hAnsi="SimSun" w:cs="Times New Roman" w:hint="eastAsia"/>
          <w:color w:val="000000"/>
          <w:sz w:val="21"/>
          <w:szCs w:val="21"/>
        </w:rPr>
        <w:t>日本办事处</w:t>
      </w:r>
      <w:r w:rsidRPr="00F95C74">
        <w:rPr>
          <w:rFonts w:ascii="SimSun" w:hAnsi="SimSun" w:hint="eastAsia"/>
          <w:sz w:val="21"/>
          <w:szCs w:val="21"/>
        </w:rPr>
        <w:t>将停止其与联合国大学开展合作研究的职能，并集中支持全球知识产权体系、开展能力建设和管理日本信托基金下的活动；</w:t>
      </w:r>
    </w:p>
    <w:p w14:paraId="73CB2666" w14:textId="4F111226" w:rsidR="00F95C74" w:rsidRDefault="00545A13" w:rsidP="00636CCD">
      <w:pPr>
        <w:pStyle w:val="af4"/>
        <w:numPr>
          <w:ilvl w:val="0"/>
          <w:numId w:val="12"/>
        </w:numPr>
        <w:tabs>
          <w:tab w:val="left" w:pos="1302"/>
        </w:tabs>
        <w:adjustRightInd w:val="0"/>
        <w:spacing w:afterLines="50" w:after="120" w:line="340" w:lineRule="atLeast"/>
        <w:ind w:left="1302" w:hanging="588"/>
        <w:jc w:val="both"/>
        <w:rPr>
          <w:rFonts w:ascii="SimSun" w:hAnsi="SimSun"/>
          <w:sz w:val="21"/>
          <w:szCs w:val="21"/>
        </w:rPr>
      </w:pPr>
      <w:r w:rsidRPr="00F95C74">
        <w:rPr>
          <w:rFonts w:ascii="SimSun" w:hAnsi="SimSun" w:hint="eastAsia"/>
          <w:sz w:val="21"/>
          <w:szCs w:val="21"/>
        </w:rPr>
        <w:t>美利坚合众国纽约办事处将不再重点处理与联合国的关系，而是集中支持全球</w:t>
      </w:r>
      <w:r w:rsidRPr="00CF2917">
        <w:rPr>
          <w:rFonts w:ascii="SimSun" w:hAnsi="SimSun" w:cs="Times New Roman" w:hint="eastAsia"/>
          <w:color w:val="000000"/>
          <w:sz w:val="21"/>
          <w:szCs w:val="21"/>
        </w:rPr>
        <w:t>知识产权</w:t>
      </w:r>
      <w:r w:rsidRPr="00F95C74">
        <w:rPr>
          <w:rFonts w:ascii="SimSun" w:hAnsi="SimSun" w:hint="eastAsia"/>
          <w:sz w:val="21"/>
          <w:szCs w:val="21"/>
        </w:rPr>
        <w:t>体系。和联合国的关系将通过总部的管理进行加强。这些关系首先涉及行政首长协委会</w:t>
      </w:r>
      <w:r w:rsidRPr="00F95C74">
        <w:rPr>
          <w:rFonts w:ascii="SimSun" w:hAnsi="SimSun"/>
          <w:sz w:val="21"/>
          <w:szCs w:val="21"/>
        </w:rPr>
        <w:lastRenderedPageBreak/>
        <w:t>(CEB)</w:t>
      </w:r>
      <w:r w:rsidRPr="00F95C74">
        <w:rPr>
          <w:rFonts w:ascii="SimSun" w:hAnsi="SimSun" w:hint="eastAsia"/>
          <w:sz w:val="21"/>
          <w:szCs w:val="21"/>
        </w:rPr>
        <w:t>、方案问题高级别委员会</w:t>
      </w:r>
      <w:r w:rsidRPr="00F95C74">
        <w:rPr>
          <w:rFonts w:ascii="SimSun" w:hAnsi="SimSun"/>
          <w:sz w:val="21"/>
          <w:szCs w:val="21"/>
        </w:rPr>
        <w:t>(HLCP)</w:t>
      </w:r>
      <w:r w:rsidRPr="00F95C74">
        <w:rPr>
          <w:rFonts w:ascii="SimSun" w:hAnsi="SimSun" w:hint="eastAsia"/>
          <w:sz w:val="21"/>
          <w:szCs w:val="21"/>
        </w:rPr>
        <w:t>和管理问题高级别委员会</w:t>
      </w:r>
      <w:r w:rsidRPr="00F95C74">
        <w:rPr>
          <w:rFonts w:ascii="SimSun" w:hAnsi="SimSun"/>
          <w:sz w:val="21"/>
          <w:szCs w:val="21"/>
        </w:rPr>
        <w:t>(HLCM)</w:t>
      </w:r>
      <w:r w:rsidRPr="00F95C74">
        <w:rPr>
          <w:rFonts w:ascii="SimSun" w:hAnsi="SimSun" w:hint="eastAsia"/>
          <w:sz w:val="21"/>
          <w:szCs w:val="21"/>
        </w:rPr>
        <w:t>。所有这些关系都由总部处理。除这三个机构之外，本组织和联合国系统的主要关系涉及专门机构和计划，特别是</w:t>
      </w:r>
      <w:r w:rsidR="002C08BC">
        <w:rPr>
          <w:rFonts w:ascii="SimSun" w:hAnsi="SimSun" w:hint="eastAsia"/>
          <w:sz w:val="21"/>
          <w:szCs w:val="21"/>
        </w:rPr>
        <w:t>(</w:t>
      </w:r>
      <w:r w:rsidRPr="00F95C74">
        <w:rPr>
          <w:rFonts w:ascii="SimSun" w:hAnsi="SimSun" w:hint="eastAsia"/>
          <w:sz w:val="21"/>
          <w:szCs w:val="21"/>
        </w:rPr>
        <w:t>以字母顺序排列</w:t>
      </w:r>
      <w:r w:rsidR="002C08BC">
        <w:rPr>
          <w:rFonts w:ascii="SimSun" w:hAnsi="SimSun" w:hint="eastAsia"/>
          <w:sz w:val="21"/>
          <w:szCs w:val="21"/>
        </w:rPr>
        <w:t>)</w:t>
      </w:r>
      <w:r w:rsidRPr="00F95C74">
        <w:rPr>
          <w:rFonts w:ascii="SimSun" w:hAnsi="SimSun" w:hint="eastAsia"/>
          <w:sz w:val="21"/>
          <w:szCs w:val="21"/>
        </w:rPr>
        <w:t>粮农组织(FAO)、国际电联</w:t>
      </w:r>
      <w:r w:rsidRPr="00F95C74">
        <w:rPr>
          <w:rFonts w:ascii="SimSun" w:hAnsi="SimSun"/>
          <w:sz w:val="21"/>
          <w:szCs w:val="21"/>
        </w:rPr>
        <w:t>(ITU)</w:t>
      </w:r>
      <w:r w:rsidRPr="00F95C74">
        <w:rPr>
          <w:rFonts w:ascii="SimSun" w:hAnsi="SimSun" w:hint="eastAsia"/>
          <w:sz w:val="21"/>
          <w:szCs w:val="21"/>
        </w:rPr>
        <w:t>、生物多样性公约秘书处</w:t>
      </w:r>
      <w:r w:rsidRPr="00F95C74">
        <w:rPr>
          <w:rFonts w:ascii="SimSun" w:hAnsi="SimSun"/>
          <w:sz w:val="21"/>
          <w:szCs w:val="21"/>
        </w:rPr>
        <w:t>(SCBD)</w:t>
      </w:r>
      <w:r w:rsidRPr="00F95C74">
        <w:rPr>
          <w:rFonts w:ascii="SimSun" w:hAnsi="SimSun" w:hint="eastAsia"/>
          <w:sz w:val="21"/>
          <w:szCs w:val="21"/>
        </w:rPr>
        <w:t>、联合国教科文组织</w:t>
      </w:r>
      <w:r w:rsidRPr="00F95C74">
        <w:rPr>
          <w:rFonts w:ascii="SimSun" w:hAnsi="SimSun"/>
          <w:sz w:val="21"/>
          <w:szCs w:val="21"/>
        </w:rPr>
        <w:t>(UNESCO)</w:t>
      </w:r>
      <w:r w:rsidRPr="00F95C74">
        <w:rPr>
          <w:rFonts w:ascii="SimSun" w:hAnsi="SimSun" w:hint="eastAsia"/>
          <w:sz w:val="21"/>
          <w:szCs w:val="21"/>
        </w:rPr>
        <w:t>、联合国环境规划署</w:t>
      </w:r>
      <w:r w:rsidRPr="00F95C74">
        <w:rPr>
          <w:rFonts w:ascii="SimSun" w:hAnsi="SimSun"/>
          <w:sz w:val="21"/>
          <w:szCs w:val="21"/>
        </w:rPr>
        <w:t>(UNEP)</w:t>
      </w:r>
      <w:r w:rsidRPr="00F95C74">
        <w:rPr>
          <w:rFonts w:ascii="SimSun" w:hAnsi="SimSun" w:hint="eastAsia"/>
          <w:sz w:val="21"/>
          <w:szCs w:val="21"/>
        </w:rPr>
        <w:t>、世界卫生组织</w:t>
      </w:r>
      <w:r w:rsidRPr="00F95C74">
        <w:rPr>
          <w:rFonts w:ascii="SimSun" w:hAnsi="SimSun"/>
          <w:sz w:val="21"/>
          <w:szCs w:val="21"/>
        </w:rPr>
        <w:t>(WHO)</w:t>
      </w:r>
      <w:r w:rsidRPr="00F95C74">
        <w:rPr>
          <w:rFonts w:ascii="SimSun" w:hAnsi="SimSun" w:hint="eastAsia"/>
          <w:sz w:val="21"/>
          <w:szCs w:val="21"/>
        </w:rPr>
        <w:t>、世界贸易组织</w:t>
      </w:r>
      <w:r w:rsidRPr="00F95C74">
        <w:rPr>
          <w:rFonts w:ascii="SimSun" w:hAnsi="SimSun"/>
          <w:sz w:val="21"/>
          <w:szCs w:val="21"/>
        </w:rPr>
        <w:t>(WTO)</w:t>
      </w:r>
      <w:r w:rsidRPr="00F95C74">
        <w:rPr>
          <w:rFonts w:ascii="SimSun" w:hAnsi="SimSun" w:hint="eastAsia"/>
          <w:sz w:val="21"/>
          <w:szCs w:val="21"/>
        </w:rPr>
        <w:t>，所有这些机构都位于欧洲或在美利坚合众国之外。</w:t>
      </w:r>
    </w:p>
    <w:p w14:paraId="671E0C95" w14:textId="3BEDF533"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21．</w:t>
      </w:r>
      <w:r w:rsidR="00CF2917">
        <w:rPr>
          <w:rFonts w:ascii="SimSun" w:hAnsi="SimSun" w:cs="Arial" w:hint="eastAsia"/>
          <w:sz w:val="21"/>
          <w:szCs w:val="21"/>
          <w:lang w:eastAsia="zh-CN"/>
        </w:rPr>
        <w:tab/>
      </w:r>
      <w:r w:rsidRPr="00F95C74">
        <w:rPr>
          <w:rFonts w:ascii="SimSun" w:hAnsi="SimSun" w:cs="Arial" w:hint="eastAsia"/>
          <w:sz w:val="21"/>
          <w:szCs w:val="21"/>
          <w:lang w:eastAsia="zh-CN"/>
        </w:rPr>
        <w:t>第二个采取行动的领域是改进办事处的服务，并利用办事处开展总部无法提供的服务。在这方面特别要提及的是，一个支持WIPO总机24小时服务的系统正在安装当中。在日内瓦时间下午六点后，拨打WIPO号码的电话将自动转接到美利坚合众国办事处或巴西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取决于通话语言是英文、西班牙文或葡萄牙文</w:t>
      </w:r>
      <w:r w:rsidR="002C08BC">
        <w:rPr>
          <w:rFonts w:ascii="SimSun" w:hAnsi="SimSun" w:cs="Arial" w:hint="eastAsia"/>
          <w:sz w:val="21"/>
          <w:szCs w:val="21"/>
          <w:lang w:eastAsia="zh-CN"/>
        </w:rPr>
        <w:t>)</w:t>
      </w:r>
      <w:r w:rsidRPr="00F95C74">
        <w:rPr>
          <w:rFonts w:ascii="SimSun" w:hAnsi="SimSun" w:cs="Arial" w:hint="eastAsia"/>
          <w:sz w:val="21"/>
          <w:szCs w:val="21"/>
          <w:lang w:eastAsia="zh-CN"/>
        </w:rPr>
        <w:t>。在美洲上班时间结束后，拨打WIPO号码的电话将自动转接到日本办事处和新加坡办事处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取决于通话语言是中文、英文或日文</w:t>
      </w:r>
      <w:r w:rsidR="002C08BC">
        <w:rPr>
          <w:rFonts w:ascii="SimSun" w:hAnsi="SimSun" w:cs="Arial" w:hint="eastAsia"/>
          <w:sz w:val="21"/>
          <w:szCs w:val="21"/>
          <w:lang w:eastAsia="zh-CN"/>
        </w:rPr>
        <w:t>)</w:t>
      </w:r>
      <w:r w:rsidRPr="00F95C74">
        <w:rPr>
          <w:rFonts w:ascii="SimSun" w:hAnsi="SimSun" w:cs="Arial" w:hint="eastAsia"/>
          <w:sz w:val="21"/>
          <w:szCs w:val="21"/>
          <w:lang w:eastAsia="zh-CN"/>
        </w:rPr>
        <w:t>。在亚洲上班时间结束后，电话又转回总部。此外，总部用于记录、登记和处理请求援助的呼叫和电邮的软件将在现有驻外办事处部署，以</w:t>
      </w:r>
      <w:proofErr w:type="gramStart"/>
      <w:r w:rsidRPr="00F95C74">
        <w:rPr>
          <w:rFonts w:ascii="SimSun" w:hAnsi="SimSun" w:cs="Arial" w:hint="eastAsia"/>
          <w:sz w:val="21"/>
          <w:szCs w:val="21"/>
          <w:lang w:eastAsia="zh-CN"/>
        </w:rPr>
        <w:t>准确维护</w:t>
      </w:r>
      <w:proofErr w:type="gramEnd"/>
      <w:r w:rsidRPr="00F95C74">
        <w:rPr>
          <w:rFonts w:ascii="SimSun" w:hAnsi="SimSun" w:cs="Arial" w:hint="eastAsia"/>
          <w:sz w:val="21"/>
          <w:szCs w:val="21"/>
          <w:lang w:eastAsia="zh-CN"/>
        </w:rPr>
        <w:t>有关服务需求的统计数据。</w:t>
      </w:r>
    </w:p>
    <w:p w14:paraId="4D50B045" w14:textId="02789084"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22．</w:t>
      </w:r>
      <w:r w:rsidR="00CF2917">
        <w:rPr>
          <w:rFonts w:ascii="SimSun" w:hAnsi="SimSun" w:cs="Arial" w:hint="eastAsia"/>
          <w:sz w:val="21"/>
          <w:szCs w:val="21"/>
          <w:lang w:eastAsia="zh-CN"/>
        </w:rPr>
        <w:tab/>
      </w:r>
      <w:r w:rsidRPr="00F95C74">
        <w:rPr>
          <w:rFonts w:ascii="SimSun" w:hAnsi="SimSun" w:cs="Arial" w:hint="eastAsia"/>
          <w:sz w:val="21"/>
          <w:szCs w:val="21"/>
          <w:lang w:eastAsia="zh-CN"/>
        </w:rPr>
        <w:t>第三个聚焦的领域涉及现有办事处重新选址，搬迁到更适合履行其重新明确的任务的地方。这没有影响新加坡办事处，该办事处毗邻新加坡国立大学，位置极佳。但巴西办事处在国家专利局</w:t>
      </w:r>
      <w:r w:rsidRPr="00F95C74">
        <w:rPr>
          <w:rFonts w:ascii="SimSun" w:hAnsi="SimSun" w:cs="Arial"/>
          <w:sz w:val="21"/>
          <w:szCs w:val="21"/>
          <w:lang w:eastAsia="zh-CN"/>
        </w:rPr>
        <w:t>(INPI)</w:t>
      </w:r>
      <w:r w:rsidRPr="00F95C74">
        <w:rPr>
          <w:rFonts w:ascii="SimSun" w:hAnsi="SimSun" w:cs="Arial" w:hint="eastAsia"/>
          <w:sz w:val="21"/>
          <w:szCs w:val="21"/>
          <w:lang w:eastAsia="zh-CN"/>
        </w:rPr>
        <w:t>整体搬迁后已在基础设施需求充分满足的地区租赁了新的办公房舍。日本办事处正在搬迁至靠近日本专利局和知识产权业务活动中心的新办公房舍。对于美利坚合众国办事处而言，正在积极审议从纽约搬迁到加利福尼亚的硅谷。美利坚合众国提交的PCT申请中几乎有一半至少有一名申请人或发明人的地址在加利福尼亚，并且这一情况在PCT申请总量中占到10%以上。美国专利商标局</w:t>
      </w:r>
      <w:r w:rsidR="002C08BC">
        <w:rPr>
          <w:rFonts w:ascii="SimSun" w:hAnsi="SimSun" w:cs="Arial" w:hint="eastAsia"/>
          <w:sz w:val="21"/>
          <w:szCs w:val="21"/>
          <w:lang w:eastAsia="zh-CN"/>
        </w:rPr>
        <w:t>(</w:t>
      </w:r>
      <w:r w:rsidRPr="00F95C74">
        <w:rPr>
          <w:rFonts w:ascii="SimSun" w:hAnsi="SimSun" w:cs="Arial" w:hint="eastAsia"/>
          <w:sz w:val="21"/>
          <w:szCs w:val="21"/>
          <w:lang w:eastAsia="zh-CN"/>
        </w:rPr>
        <w:t>USPTO</w:t>
      </w:r>
      <w:r w:rsidR="002C08BC">
        <w:rPr>
          <w:rFonts w:ascii="SimSun" w:hAnsi="SimSun" w:cs="Arial" w:hint="eastAsia"/>
          <w:sz w:val="21"/>
          <w:szCs w:val="21"/>
          <w:lang w:eastAsia="zh-CN"/>
        </w:rPr>
        <w:t>)</w:t>
      </w:r>
      <w:r w:rsidRPr="00F95C74">
        <w:rPr>
          <w:rFonts w:ascii="SimSun" w:hAnsi="SimSun" w:cs="Arial" w:hint="eastAsia"/>
          <w:sz w:val="21"/>
          <w:szCs w:val="21"/>
          <w:lang w:eastAsia="zh-CN"/>
        </w:rPr>
        <w:t>的数据显示，加利福尼亚申请人所授专利占美国总量的比例在过去几年稳步上升，2010年达到了美国居民所授专利总量的25.4%。</w:t>
      </w:r>
    </w:p>
    <w:p w14:paraId="7854297A" w14:textId="29815F85"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23．</w:t>
      </w:r>
      <w:r w:rsidR="00CF2917">
        <w:rPr>
          <w:rFonts w:ascii="SimSun" w:hAnsi="SimSun" w:cs="Arial" w:hint="eastAsia"/>
          <w:sz w:val="21"/>
          <w:szCs w:val="21"/>
          <w:lang w:eastAsia="zh-CN"/>
        </w:rPr>
        <w:tab/>
      </w:r>
      <w:r w:rsidR="00CF2917">
        <w:rPr>
          <w:rFonts w:ascii="SimSun" w:hAnsi="SimSun" w:cs="Arial" w:hint="eastAsia"/>
          <w:sz w:val="21"/>
          <w:szCs w:val="21"/>
          <w:lang w:eastAsia="zh-CN"/>
        </w:rPr>
        <w:tab/>
      </w:r>
      <w:r w:rsidRPr="00F95C74">
        <w:rPr>
          <w:rFonts w:ascii="SimSun" w:hAnsi="SimSun" w:cs="Arial" w:hint="eastAsia"/>
          <w:sz w:val="21"/>
          <w:szCs w:val="21"/>
          <w:lang w:eastAsia="zh-CN"/>
        </w:rPr>
        <w:t>第四个聚焦的领域是更一致地明确，能力建设范围内哪些方面的内容应交给驻外办事处</w:t>
      </w:r>
      <w:r w:rsidR="002C08BC">
        <w:rPr>
          <w:rFonts w:ascii="SimSun" w:hAnsi="SimSun" w:cs="Arial" w:hint="eastAsia"/>
          <w:sz w:val="21"/>
          <w:szCs w:val="21"/>
          <w:lang w:eastAsia="zh-CN"/>
        </w:rPr>
        <w:t>(</w:t>
      </w:r>
      <w:r w:rsidRPr="00F95C74">
        <w:rPr>
          <w:rFonts w:ascii="SimSun" w:hAnsi="SimSun" w:cs="Arial" w:hint="eastAsia"/>
          <w:sz w:val="21"/>
          <w:szCs w:val="21"/>
          <w:lang w:eastAsia="zh-CN"/>
        </w:rPr>
        <w:t>巴西、日本和新加坡</w:t>
      </w:r>
      <w:r w:rsidR="002C08BC">
        <w:rPr>
          <w:rFonts w:ascii="SimSun" w:hAnsi="SimSun" w:cs="Arial" w:hint="eastAsia"/>
          <w:sz w:val="21"/>
          <w:szCs w:val="21"/>
          <w:lang w:eastAsia="zh-CN"/>
        </w:rPr>
        <w:t>)</w:t>
      </w:r>
      <w:r w:rsidRPr="00F95C74">
        <w:rPr>
          <w:rFonts w:ascii="SimSun" w:hAnsi="SimSun" w:cs="Arial" w:hint="eastAsia"/>
          <w:sz w:val="21"/>
          <w:szCs w:val="21"/>
          <w:lang w:eastAsia="zh-CN"/>
        </w:rPr>
        <w:t>。这项工作仍在进展当中。</w:t>
      </w:r>
    </w:p>
    <w:p w14:paraId="4A847DDE" w14:textId="5B3375EC" w:rsidR="00F95C74" w:rsidRDefault="00545A13" w:rsidP="00636CCD">
      <w:pPr>
        <w:tabs>
          <w:tab w:val="left" w:pos="567"/>
        </w:tabs>
        <w:adjustRightInd w:val="0"/>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24．</w:t>
      </w:r>
      <w:r w:rsidR="00CF2917">
        <w:rPr>
          <w:rFonts w:ascii="SimSun" w:hAnsi="SimSun" w:cs="Arial" w:hint="eastAsia"/>
          <w:sz w:val="21"/>
          <w:szCs w:val="21"/>
          <w:lang w:eastAsia="zh-CN"/>
        </w:rPr>
        <w:tab/>
      </w:r>
      <w:r w:rsidRPr="00F95C74">
        <w:rPr>
          <w:rFonts w:ascii="SimSun" w:hAnsi="SimSun" w:cs="Arial" w:hint="eastAsia"/>
          <w:sz w:val="21"/>
          <w:szCs w:val="21"/>
          <w:lang w:eastAsia="zh-CN"/>
        </w:rPr>
        <w:t>最后聚焦的领域是确保现有办事处工作人员的技能组合与分配给所在办事处的作用和职能相匹配。这项工作也仍在进展当中，在现有资源约束并在战略调整计划中组织设计举措框架下开展。</w:t>
      </w:r>
    </w:p>
    <w:p w14:paraId="546017AB" w14:textId="77777777" w:rsidR="00DA7E59" w:rsidRDefault="00DA7E59" w:rsidP="00636CCD">
      <w:pPr>
        <w:spacing w:afterLines="50" w:after="120" w:line="340" w:lineRule="atLeast"/>
        <w:ind w:left="5534"/>
        <w:jc w:val="both"/>
        <w:rPr>
          <w:rFonts w:ascii="KaiTi" w:eastAsia="KaiTi" w:hAnsi="KaiTi" w:cs="Arial"/>
          <w:sz w:val="21"/>
          <w:szCs w:val="21"/>
          <w:lang w:eastAsia="zh-CN"/>
        </w:rPr>
      </w:pPr>
    </w:p>
    <w:p w14:paraId="0B93C4BE" w14:textId="77777777" w:rsidR="00DA7E59" w:rsidRDefault="00DA7E59" w:rsidP="00FF50A1">
      <w:pPr>
        <w:spacing w:afterLines="50" w:after="120" w:line="340" w:lineRule="atLeast"/>
        <w:ind w:left="5534"/>
        <w:jc w:val="both"/>
        <w:rPr>
          <w:rFonts w:ascii="KaiTi" w:eastAsia="KaiTi" w:hAnsi="KaiTi" w:cs="Arial"/>
          <w:sz w:val="21"/>
          <w:szCs w:val="21"/>
          <w:lang w:eastAsia="zh-CN"/>
        </w:rPr>
      </w:pPr>
    </w:p>
    <w:p w14:paraId="160C67A8" w14:textId="12B87C47" w:rsidR="00F95C74" w:rsidRPr="00FF50A1" w:rsidRDefault="00D96387" w:rsidP="00FF50A1">
      <w:pPr>
        <w:spacing w:afterLines="50" w:after="120" w:line="340" w:lineRule="atLeast"/>
        <w:ind w:left="5534"/>
        <w:jc w:val="both"/>
        <w:rPr>
          <w:rFonts w:ascii="KaiTi" w:eastAsia="KaiTi" w:hAnsi="KaiTi" w:cs="Arial"/>
          <w:sz w:val="21"/>
          <w:szCs w:val="21"/>
          <w:lang w:eastAsia="zh-CN"/>
        </w:rPr>
      </w:pPr>
      <w:r w:rsidRPr="00FF50A1">
        <w:rPr>
          <w:rFonts w:ascii="KaiTi" w:eastAsia="KaiTi" w:hAnsi="KaiTi" w:cs="Arial"/>
          <w:sz w:val="21"/>
          <w:szCs w:val="21"/>
          <w:lang w:eastAsia="zh-CN"/>
        </w:rPr>
        <w:t>[</w:t>
      </w:r>
      <w:r w:rsidR="007C265C" w:rsidRPr="00FF50A1">
        <w:rPr>
          <w:rFonts w:ascii="KaiTi" w:eastAsia="KaiTi" w:hAnsi="KaiTi" w:cs="Arial" w:hint="eastAsia"/>
          <w:sz w:val="21"/>
          <w:szCs w:val="21"/>
          <w:lang w:eastAsia="zh-CN"/>
        </w:rPr>
        <w:t>后接</w:t>
      </w:r>
      <w:r w:rsidR="00AC02F2" w:rsidRPr="00FF50A1">
        <w:rPr>
          <w:rFonts w:ascii="KaiTi" w:eastAsia="KaiTi" w:hAnsi="KaiTi" w:cs="Arial"/>
          <w:sz w:val="21"/>
          <w:szCs w:val="21"/>
          <w:lang w:eastAsia="zh-CN"/>
        </w:rPr>
        <w:t>附件</w:t>
      </w:r>
      <w:r w:rsidR="007C265C" w:rsidRPr="00FF50A1">
        <w:rPr>
          <w:rFonts w:ascii="KaiTi" w:eastAsia="KaiTi" w:hAnsi="KaiTi" w:cs="Arial" w:hint="eastAsia"/>
          <w:sz w:val="21"/>
          <w:szCs w:val="21"/>
          <w:lang w:eastAsia="zh-CN"/>
        </w:rPr>
        <w:t>十五</w:t>
      </w:r>
      <w:r w:rsidRPr="00FF50A1">
        <w:rPr>
          <w:rFonts w:ascii="KaiTi" w:eastAsia="KaiTi" w:hAnsi="KaiTi" w:cs="Arial"/>
          <w:sz w:val="21"/>
          <w:szCs w:val="21"/>
          <w:lang w:eastAsia="zh-CN"/>
        </w:rPr>
        <w:t>]</w:t>
      </w:r>
    </w:p>
    <w:p w14:paraId="66C4E856" w14:textId="76FE54E9" w:rsidR="00D96387" w:rsidRPr="00F95C74" w:rsidRDefault="00D96387" w:rsidP="00F95C74">
      <w:pPr>
        <w:spacing w:afterLines="50" w:after="120" w:line="340" w:lineRule="atLeast"/>
        <w:jc w:val="both"/>
        <w:rPr>
          <w:rFonts w:ascii="SimSun" w:hAnsi="SimSun" w:cs="Arial"/>
          <w:sz w:val="21"/>
          <w:szCs w:val="21"/>
          <w:lang w:eastAsia="zh-CN"/>
        </w:rPr>
        <w:sectPr w:rsidR="00D96387" w:rsidRPr="00F95C74" w:rsidSect="00615B93">
          <w:headerReference w:type="default" r:id="rId83"/>
          <w:footerReference w:type="default" r:id="rId84"/>
          <w:headerReference w:type="first" r:id="rId85"/>
          <w:footerReference w:type="first" r:id="rId86"/>
          <w:pgSz w:w="11907" w:h="16840" w:code="9"/>
          <w:pgMar w:top="567" w:right="1134" w:bottom="1418" w:left="1418" w:header="510" w:footer="1021" w:gutter="0"/>
          <w:pgNumType w:start="1"/>
          <w:cols w:space="708"/>
          <w:titlePg/>
          <w:docGrid w:linePitch="360"/>
        </w:sectPr>
      </w:pPr>
    </w:p>
    <w:p w14:paraId="69EFF49E" w14:textId="77777777" w:rsidR="00F95C74" w:rsidRPr="00203C35" w:rsidRDefault="00AC02F2" w:rsidP="00D26D6C">
      <w:pPr>
        <w:keepNext/>
        <w:tabs>
          <w:tab w:val="left" w:pos="1134"/>
        </w:tabs>
        <w:spacing w:before="240" w:afterLines="200" w:after="480" w:line="340" w:lineRule="atLeast"/>
        <w:jc w:val="both"/>
        <w:outlineLvl w:val="1"/>
        <w:rPr>
          <w:rFonts w:ascii="SimSun" w:hAnsi="SimSun" w:cs="Arial"/>
          <w:bCs/>
          <w:iCs/>
          <w:caps/>
          <w:sz w:val="24"/>
          <w:szCs w:val="24"/>
          <w:lang w:eastAsia="zh-CN"/>
        </w:rPr>
      </w:pPr>
      <w:bookmarkStart w:id="72" w:name="_Toc362599692"/>
      <w:r w:rsidRPr="00203C35">
        <w:rPr>
          <w:rFonts w:ascii="SimSun" w:hAnsi="SimSun" w:cs="Arial"/>
          <w:bCs/>
          <w:iCs/>
          <w:caps/>
          <w:sz w:val="24"/>
          <w:szCs w:val="24"/>
          <w:lang w:eastAsia="zh-CN"/>
        </w:rPr>
        <w:lastRenderedPageBreak/>
        <w:t>附件</w:t>
      </w:r>
      <w:r w:rsidR="007C265C" w:rsidRPr="00203C35">
        <w:rPr>
          <w:rFonts w:ascii="SimSun" w:hAnsi="SimSun" w:cs="Arial" w:hint="eastAsia"/>
          <w:bCs/>
          <w:iCs/>
          <w:caps/>
          <w:sz w:val="24"/>
          <w:szCs w:val="24"/>
          <w:lang w:eastAsia="zh-CN"/>
        </w:rPr>
        <w:t>十五</w:t>
      </w:r>
      <w:r w:rsidR="00D96387" w:rsidRPr="00203C35">
        <w:rPr>
          <w:rFonts w:ascii="SimSun" w:hAnsi="SimSun" w:cs="Arial"/>
          <w:bCs/>
          <w:iCs/>
          <w:caps/>
          <w:sz w:val="24"/>
          <w:szCs w:val="24"/>
          <w:lang w:eastAsia="zh-CN"/>
        </w:rPr>
        <w:tab/>
      </w:r>
      <w:bookmarkEnd w:id="72"/>
      <w:r w:rsidR="00004396" w:rsidRPr="00203C35">
        <w:rPr>
          <w:rFonts w:ascii="SimSun" w:hAnsi="SimSun" w:cs="Arial" w:hint="eastAsia"/>
          <w:bCs/>
          <w:iCs/>
          <w:caps/>
          <w:sz w:val="24"/>
          <w:szCs w:val="24"/>
          <w:lang w:eastAsia="zh-CN"/>
        </w:rPr>
        <w:t>在计划和预算委员会7月举行的会议上分发的白皮书</w:t>
      </w:r>
    </w:p>
    <w:p w14:paraId="3A3B9E0B" w14:textId="74F158FE" w:rsidR="008951FC"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计划和预算委员会</w:t>
      </w:r>
    </w:p>
    <w:p w14:paraId="469E690C" w14:textId="3548C7CD" w:rsidR="008951FC"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第二十届会议</w:t>
      </w:r>
    </w:p>
    <w:p w14:paraId="47AFA9A3" w14:textId="77777777" w:rsidR="00F95C74" w:rsidRPr="00DA7E59" w:rsidRDefault="008951FC" w:rsidP="00DA7E59">
      <w:pPr>
        <w:keepNext/>
        <w:spacing w:after="0" w:line="340" w:lineRule="atLeast"/>
        <w:ind w:left="1617" w:hangingChars="770" w:hanging="1617"/>
        <w:jc w:val="both"/>
        <w:outlineLvl w:val="1"/>
        <w:rPr>
          <w:rFonts w:ascii="SimHei" w:eastAsia="SimHei" w:hAnsi="SimHei" w:cs="Arial"/>
          <w:bCs/>
          <w:iCs/>
          <w:caps/>
          <w:sz w:val="21"/>
          <w:szCs w:val="21"/>
          <w:lang w:eastAsia="zh-CN"/>
        </w:rPr>
      </w:pPr>
      <w:r w:rsidRPr="00DA7E59">
        <w:rPr>
          <w:rFonts w:ascii="SimHei" w:eastAsia="SimHei" w:hAnsi="SimHei" w:cs="Arial" w:hint="eastAsia"/>
          <w:bCs/>
          <w:iCs/>
          <w:caps/>
          <w:sz w:val="21"/>
          <w:szCs w:val="21"/>
          <w:lang w:eastAsia="zh-CN"/>
        </w:rPr>
        <w:t>2013年7月8日至12日，日内瓦</w:t>
      </w:r>
    </w:p>
    <w:p w14:paraId="6BD26F05" w14:textId="35884444" w:rsidR="00004396" w:rsidRPr="00DA7E59" w:rsidRDefault="00004396" w:rsidP="00DA7E59">
      <w:pPr>
        <w:spacing w:beforeLines="150" w:before="360" w:afterLines="200" w:after="480" w:line="340" w:lineRule="atLeast"/>
        <w:jc w:val="center"/>
        <w:rPr>
          <w:rFonts w:ascii="SimHei" w:eastAsia="SimHei" w:hAnsi="SimHei" w:cs="Arial"/>
          <w:sz w:val="21"/>
          <w:szCs w:val="21"/>
          <w:lang w:eastAsia="zh-CN"/>
        </w:rPr>
      </w:pPr>
      <w:r w:rsidRPr="00DA7E59">
        <w:rPr>
          <w:rFonts w:ascii="SimHei" w:eastAsia="SimHei" w:hAnsi="SimHei" w:cs="Arial"/>
          <w:sz w:val="21"/>
          <w:szCs w:val="21"/>
          <w:lang w:eastAsia="zh-CN"/>
        </w:rPr>
        <w:t>WIPO</w:t>
      </w:r>
      <w:r w:rsidRPr="00DA7E59">
        <w:rPr>
          <w:rFonts w:ascii="SimHei" w:eastAsia="SimHei" w:hAnsi="SimHei" w:cs="Arial" w:hint="eastAsia"/>
          <w:sz w:val="21"/>
          <w:szCs w:val="21"/>
          <w:lang w:eastAsia="zh-CN"/>
        </w:rPr>
        <w:t>驻外办事处</w:t>
      </w:r>
    </w:p>
    <w:p w14:paraId="02F9FEA4"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w:t>
      </w:r>
      <w:r w:rsidRPr="00F95C74">
        <w:rPr>
          <w:rFonts w:ascii="SimSun" w:hAnsi="SimSun" w:cs="Arial"/>
          <w:sz w:val="21"/>
          <w:szCs w:val="21"/>
          <w:lang w:eastAsia="zh-CN"/>
        </w:rPr>
        <w:tab/>
      </w:r>
      <w:r w:rsidRPr="00F95C74">
        <w:rPr>
          <w:rFonts w:ascii="SimSun" w:hAnsi="SimSun" w:cs="Arial" w:hint="eastAsia"/>
          <w:sz w:val="21"/>
          <w:szCs w:val="21"/>
          <w:lang w:eastAsia="zh-CN"/>
        </w:rPr>
        <w:t>目前，</w:t>
      </w:r>
      <w:r w:rsidRPr="00F95C74">
        <w:rPr>
          <w:rFonts w:ascii="SimSun" w:hAnsi="SimSun" w:cs="Arial"/>
          <w:sz w:val="21"/>
          <w:szCs w:val="21"/>
          <w:lang w:eastAsia="zh-CN"/>
        </w:rPr>
        <w:t>WIPO</w:t>
      </w:r>
      <w:r w:rsidRPr="00F95C74">
        <w:rPr>
          <w:rFonts w:ascii="SimSun" w:hAnsi="SimSun" w:cs="Arial" w:hint="eastAsia"/>
          <w:sz w:val="21"/>
          <w:szCs w:val="21"/>
          <w:lang w:eastAsia="zh-CN"/>
        </w:rPr>
        <w:t>在以下地点设有驻外办事处：巴西</w:t>
      </w:r>
      <w:r w:rsidRPr="00F95C74">
        <w:rPr>
          <w:rFonts w:ascii="SimSun" w:hAnsi="SimSun" w:cs="Arial"/>
          <w:sz w:val="21"/>
          <w:szCs w:val="21"/>
          <w:lang w:eastAsia="zh-CN"/>
        </w:rPr>
        <w:t>(</w:t>
      </w:r>
      <w:r w:rsidRPr="00F95C74">
        <w:rPr>
          <w:rFonts w:ascii="SimSun" w:hAnsi="SimSun" w:cs="Arial" w:hint="eastAsia"/>
          <w:sz w:val="21"/>
          <w:szCs w:val="21"/>
          <w:lang w:eastAsia="zh-CN"/>
        </w:rPr>
        <w:t>里约热内卢</w:t>
      </w:r>
      <w:r w:rsidRPr="00F95C74">
        <w:rPr>
          <w:rFonts w:ascii="SimSun" w:hAnsi="SimSun" w:cs="Arial"/>
          <w:sz w:val="21"/>
          <w:szCs w:val="21"/>
          <w:lang w:eastAsia="zh-CN"/>
        </w:rPr>
        <w:t>)</w:t>
      </w:r>
      <w:r w:rsidRPr="00F95C74">
        <w:rPr>
          <w:rFonts w:ascii="SimSun" w:hAnsi="SimSun" w:cs="Arial" w:hint="eastAsia"/>
          <w:sz w:val="21"/>
          <w:szCs w:val="21"/>
          <w:lang w:eastAsia="zh-CN"/>
        </w:rPr>
        <w:t>、日本</w:t>
      </w:r>
      <w:r w:rsidRPr="00F95C74">
        <w:rPr>
          <w:rFonts w:ascii="SimSun" w:hAnsi="SimSun" w:cs="Arial"/>
          <w:sz w:val="21"/>
          <w:szCs w:val="21"/>
          <w:lang w:eastAsia="zh-CN"/>
        </w:rPr>
        <w:t>(</w:t>
      </w:r>
      <w:r w:rsidRPr="00F95C74">
        <w:rPr>
          <w:rFonts w:ascii="SimSun" w:hAnsi="SimSun" w:cs="Arial" w:hint="eastAsia"/>
          <w:sz w:val="21"/>
          <w:szCs w:val="21"/>
          <w:lang w:eastAsia="zh-CN"/>
        </w:rPr>
        <w:t>东京</w:t>
      </w:r>
      <w:r w:rsidRPr="00F95C74">
        <w:rPr>
          <w:rFonts w:ascii="SimSun" w:hAnsi="SimSun" w:cs="Arial"/>
          <w:sz w:val="21"/>
          <w:szCs w:val="21"/>
          <w:lang w:eastAsia="zh-CN"/>
        </w:rPr>
        <w:t>)</w:t>
      </w:r>
      <w:r w:rsidRPr="00F95C74">
        <w:rPr>
          <w:rFonts w:ascii="SimSun" w:hAnsi="SimSun" w:cs="Arial" w:hint="eastAsia"/>
          <w:sz w:val="21"/>
          <w:szCs w:val="21"/>
          <w:lang w:eastAsia="zh-CN"/>
        </w:rPr>
        <w:t>和新加坡</w:t>
      </w:r>
      <w:r w:rsidRPr="00F95C74">
        <w:rPr>
          <w:rFonts w:ascii="SimSun" w:hAnsi="SimSun" w:cs="Arial"/>
          <w:sz w:val="21"/>
          <w:szCs w:val="21"/>
          <w:lang w:eastAsia="zh-CN"/>
        </w:rPr>
        <w:t>(</w:t>
      </w:r>
      <w:r w:rsidRPr="00F95C74">
        <w:rPr>
          <w:rFonts w:ascii="SimSun" w:hAnsi="SimSun" w:cs="Arial" w:hint="eastAsia"/>
          <w:sz w:val="21"/>
          <w:szCs w:val="21"/>
          <w:lang w:eastAsia="zh-CN"/>
        </w:rPr>
        <w:t>新加坡</w:t>
      </w:r>
      <w:r w:rsidRPr="00F95C74">
        <w:rPr>
          <w:rFonts w:ascii="SimSun" w:hAnsi="SimSun" w:cs="Arial"/>
          <w:sz w:val="21"/>
          <w:szCs w:val="21"/>
          <w:lang w:eastAsia="zh-CN"/>
        </w:rPr>
        <w:t>)(</w:t>
      </w:r>
      <w:r w:rsidRPr="00F95C74">
        <w:rPr>
          <w:rFonts w:ascii="SimSun" w:hAnsi="SimSun" w:cs="Arial" w:hint="eastAsia"/>
          <w:sz w:val="21"/>
          <w:szCs w:val="21"/>
          <w:lang w:eastAsia="zh-CN"/>
        </w:rPr>
        <w:t>下称</w:t>
      </w:r>
      <w:r w:rsidRPr="00F95C74">
        <w:rPr>
          <w:rFonts w:ascii="SimSun" w:hAnsi="SimSun" w:cs="Arial"/>
          <w:sz w:val="21"/>
          <w:szCs w:val="21"/>
          <w:lang w:eastAsia="zh-CN"/>
        </w:rPr>
        <w:t>“WIPO</w:t>
      </w:r>
      <w:r w:rsidRPr="00F95C74">
        <w:rPr>
          <w:rFonts w:ascii="SimSun" w:hAnsi="SimSun" w:cs="Arial" w:hint="eastAsia"/>
          <w:sz w:val="21"/>
          <w:szCs w:val="21"/>
          <w:lang w:eastAsia="zh-CN"/>
        </w:rPr>
        <w:t>驻外办事处</w:t>
      </w:r>
      <w:r w:rsidRPr="00F95C74">
        <w:rPr>
          <w:rFonts w:ascii="SimSun" w:hAnsi="SimSun" w:cs="Arial"/>
          <w:sz w:val="21"/>
          <w:szCs w:val="21"/>
          <w:lang w:eastAsia="zh-CN"/>
        </w:rPr>
        <w:t>”)</w:t>
      </w:r>
      <w:r w:rsidRPr="00F95C74">
        <w:rPr>
          <w:rFonts w:ascii="SimSun" w:hAnsi="SimSun" w:cs="Arial" w:hint="eastAsia"/>
          <w:sz w:val="21"/>
          <w:szCs w:val="21"/>
          <w:lang w:eastAsia="zh-CN"/>
        </w:rPr>
        <w:t>。</w:t>
      </w:r>
      <w:r w:rsidRPr="00F95C74">
        <w:rPr>
          <w:rFonts w:ascii="SimSun" w:hAnsi="SimSun" w:cs="Arial"/>
          <w:sz w:val="21"/>
          <w:szCs w:val="21"/>
          <w:lang w:eastAsia="zh-CN"/>
        </w:rPr>
        <w:t>(WIPO</w:t>
      </w:r>
      <w:r w:rsidRPr="00F95C74">
        <w:rPr>
          <w:rFonts w:ascii="SimSun" w:hAnsi="SimSun" w:cs="Arial" w:hint="eastAsia"/>
          <w:sz w:val="21"/>
          <w:szCs w:val="21"/>
          <w:lang w:eastAsia="zh-CN"/>
        </w:rPr>
        <w:t>还在纽约联合国设有一个联络处，但不认为是一个驻外办事处。</w:t>
      </w:r>
      <w:r w:rsidRPr="00F95C74">
        <w:rPr>
          <w:rFonts w:ascii="SimSun" w:hAnsi="SimSun" w:cs="Arial"/>
          <w:sz w:val="21"/>
          <w:szCs w:val="21"/>
          <w:lang w:eastAsia="zh-CN"/>
        </w:rPr>
        <w:t>)</w:t>
      </w:r>
    </w:p>
    <w:p w14:paraId="4BAA9BBD"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w:t>
      </w:r>
      <w:r w:rsidRPr="00F95C74">
        <w:rPr>
          <w:rFonts w:ascii="SimSun" w:hAnsi="SimSun" w:cs="Arial"/>
          <w:sz w:val="21"/>
          <w:szCs w:val="21"/>
          <w:lang w:eastAsia="zh-CN"/>
        </w:rPr>
        <w:tab/>
      </w:r>
      <w:r w:rsidRPr="00F95C74">
        <w:rPr>
          <w:rFonts w:ascii="SimSun" w:hAnsi="SimSun" w:cs="Arial" w:hint="eastAsia"/>
          <w:sz w:val="21"/>
          <w:szCs w:val="21"/>
          <w:lang w:eastAsia="zh-CN"/>
        </w:rPr>
        <w:t>在</w:t>
      </w:r>
      <w:r w:rsidRPr="00F95C74">
        <w:rPr>
          <w:rFonts w:ascii="SimSun" w:hAnsi="SimSun" w:cs="Arial"/>
          <w:sz w:val="21"/>
          <w:szCs w:val="21"/>
          <w:lang w:eastAsia="zh-CN"/>
        </w:rPr>
        <w:t>2014/2015</w:t>
      </w:r>
      <w:r w:rsidRPr="00F95C74">
        <w:rPr>
          <w:rFonts w:ascii="SimSun" w:hAnsi="SimSun" w:cs="Arial" w:hint="eastAsia"/>
          <w:sz w:val="21"/>
          <w:szCs w:val="21"/>
          <w:lang w:eastAsia="zh-CN"/>
        </w:rPr>
        <w:t>两年</w:t>
      </w:r>
      <w:proofErr w:type="gramStart"/>
      <w:r w:rsidRPr="00F95C74">
        <w:rPr>
          <w:rFonts w:ascii="SimSun" w:hAnsi="SimSun" w:cs="Arial" w:hint="eastAsia"/>
          <w:sz w:val="21"/>
          <w:szCs w:val="21"/>
          <w:lang w:eastAsia="zh-CN"/>
        </w:rPr>
        <w:t>期计划</w:t>
      </w:r>
      <w:proofErr w:type="gramEnd"/>
      <w:r w:rsidRPr="00F95C74">
        <w:rPr>
          <w:rFonts w:ascii="SimSun" w:hAnsi="SimSun" w:cs="Arial" w:hint="eastAsia"/>
          <w:sz w:val="21"/>
          <w:szCs w:val="21"/>
          <w:lang w:eastAsia="zh-CN"/>
        </w:rPr>
        <w:t>和预算草案中，建议设立五个新的驻外办事处——非洲两个，中国、俄罗斯联邦和美利坚合众国各一个。</w:t>
      </w:r>
    </w:p>
    <w:p w14:paraId="6B258A69" w14:textId="77777777" w:rsidR="00004396" w:rsidRPr="00F95C74" w:rsidRDefault="00004396" w:rsidP="00DA7E59">
      <w:pPr>
        <w:spacing w:beforeLines="100" w:before="240" w:afterLines="100" w:after="240" w:line="340" w:lineRule="atLeast"/>
        <w:jc w:val="both"/>
        <w:rPr>
          <w:rFonts w:ascii="SimSun" w:hAnsi="SimSun" w:cs="Arial"/>
          <w:sz w:val="21"/>
          <w:szCs w:val="21"/>
          <w:u w:val="single"/>
          <w:lang w:eastAsia="zh-CN"/>
        </w:rPr>
      </w:pPr>
      <w:r w:rsidRPr="00F95C74">
        <w:rPr>
          <w:rFonts w:ascii="SimSun" w:hAnsi="SimSun" w:cs="Arial" w:hint="eastAsia"/>
          <w:sz w:val="21"/>
          <w:szCs w:val="21"/>
          <w:u w:val="single"/>
          <w:lang w:eastAsia="zh-CN"/>
        </w:rPr>
        <w:t>关于新驻外办事处的问题和</w:t>
      </w:r>
      <w:r w:rsidRPr="00F95C74">
        <w:rPr>
          <w:rFonts w:ascii="SimSun" w:hAnsi="SimSun" w:cs="Arial"/>
          <w:sz w:val="21"/>
          <w:szCs w:val="21"/>
          <w:u w:val="single"/>
          <w:lang w:eastAsia="zh-CN"/>
        </w:rPr>
        <w:t>WIPO</w:t>
      </w:r>
      <w:r w:rsidRPr="00F95C74">
        <w:rPr>
          <w:rFonts w:ascii="SimSun" w:hAnsi="SimSun" w:cs="Arial" w:hint="eastAsia"/>
          <w:sz w:val="21"/>
          <w:szCs w:val="21"/>
          <w:u w:val="single"/>
          <w:lang w:eastAsia="zh-CN"/>
        </w:rPr>
        <w:t>秘书处的答复</w:t>
      </w:r>
    </w:p>
    <w:p w14:paraId="1A3BCC71" w14:textId="77777777" w:rsidR="00004396" w:rsidRPr="00DA7E59" w:rsidRDefault="00004396" w:rsidP="00DA7E59">
      <w:pPr>
        <w:spacing w:beforeLines="100" w:before="240" w:afterLines="100" w:after="240" w:line="340" w:lineRule="atLeast"/>
        <w:jc w:val="both"/>
        <w:rPr>
          <w:rFonts w:ascii="SimHei" w:eastAsia="SimHei" w:hAnsi="SimHei" w:cs="Arial"/>
          <w:sz w:val="21"/>
          <w:szCs w:val="21"/>
          <w:lang w:eastAsia="zh-CN"/>
        </w:rPr>
      </w:pPr>
      <w:r w:rsidRPr="00DA7E59">
        <w:rPr>
          <w:rFonts w:ascii="SimHei" w:eastAsia="SimHei" w:hAnsi="SimHei" w:cs="Arial" w:hint="eastAsia"/>
          <w:sz w:val="21"/>
          <w:szCs w:val="21"/>
          <w:lang w:eastAsia="zh-CN"/>
        </w:rPr>
        <w:t>驻外办事处执行哪些职能</w:t>
      </w:r>
      <w:r w:rsidRPr="00726356">
        <w:rPr>
          <w:rStyle w:val="a9"/>
          <w:rFonts w:ascii="SimHei" w:eastAsia="SimHei" w:hAnsi="SimHei"/>
          <w:sz w:val="21"/>
          <w:szCs w:val="21"/>
        </w:rPr>
        <w:footnoteReference w:id="9"/>
      </w:r>
      <w:r w:rsidRPr="00DA7E59">
        <w:rPr>
          <w:rFonts w:ascii="SimHei" w:eastAsia="SimHei" w:hAnsi="SimHei" w:cs="Arial"/>
          <w:sz w:val="21"/>
          <w:szCs w:val="21"/>
          <w:lang w:eastAsia="zh-CN"/>
        </w:rPr>
        <w:t>？</w:t>
      </w:r>
    </w:p>
    <w:p w14:paraId="031ECCEB"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3.</w:t>
      </w:r>
      <w:r w:rsidRPr="00F95C74">
        <w:rPr>
          <w:rFonts w:ascii="SimSun" w:hAnsi="SimSun" w:cs="Arial"/>
          <w:sz w:val="21"/>
          <w:szCs w:val="21"/>
          <w:lang w:eastAsia="zh-CN"/>
        </w:rPr>
        <w:tab/>
      </w:r>
      <w:r w:rsidRPr="00F95C74">
        <w:rPr>
          <w:rFonts w:ascii="SimSun" w:hAnsi="SimSun" w:cs="Arial" w:hint="eastAsia"/>
          <w:sz w:val="21"/>
          <w:szCs w:val="21"/>
          <w:lang w:eastAsia="zh-CN"/>
        </w:rPr>
        <w:t>广泛的一致意见是，驻外办事处不应重复总部开展的工作，而应开展不能在总部进行的工作，或者在驻外办事处能够取得比总部更好的效果或效率的工作。</w:t>
      </w:r>
    </w:p>
    <w:p w14:paraId="4FA7F9E2"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4．</w:t>
      </w:r>
      <w:r w:rsidRPr="00F95C74">
        <w:rPr>
          <w:rFonts w:ascii="SimSun" w:hAnsi="SimSun" w:cs="Arial"/>
          <w:sz w:val="21"/>
          <w:szCs w:val="21"/>
          <w:lang w:eastAsia="zh-CN"/>
        </w:rPr>
        <w:tab/>
      </w:r>
      <w:r w:rsidRPr="00F95C74">
        <w:rPr>
          <w:rFonts w:ascii="SimSun" w:hAnsi="SimSun" w:cs="Arial" w:hint="eastAsia"/>
          <w:sz w:val="21"/>
          <w:szCs w:val="21"/>
          <w:lang w:eastAsia="zh-CN"/>
        </w:rPr>
        <w:t>有五项职能</w:t>
      </w:r>
      <w:proofErr w:type="gramStart"/>
      <w:r w:rsidRPr="00F95C74">
        <w:rPr>
          <w:rFonts w:ascii="SimSun" w:hAnsi="SimSun" w:cs="Arial" w:hint="eastAsia"/>
          <w:sz w:val="21"/>
          <w:szCs w:val="21"/>
          <w:lang w:eastAsia="zh-CN"/>
        </w:rPr>
        <w:t>满足增值</w:t>
      </w:r>
      <w:proofErr w:type="gramEnd"/>
      <w:r w:rsidRPr="00F95C74">
        <w:rPr>
          <w:rFonts w:ascii="SimSun" w:hAnsi="SimSun" w:cs="Arial" w:hint="eastAsia"/>
          <w:sz w:val="21"/>
          <w:szCs w:val="21"/>
          <w:lang w:eastAsia="zh-CN"/>
        </w:rPr>
        <w:t>且不重复总部所开展工作这一标准。</w:t>
      </w:r>
    </w:p>
    <w:p w14:paraId="7A2A3AE0"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5．</w:t>
      </w:r>
      <w:r w:rsidRPr="00F95C74">
        <w:rPr>
          <w:rFonts w:ascii="SimSun" w:hAnsi="SimSun" w:cs="Arial"/>
          <w:sz w:val="21"/>
          <w:szCs w:val="21"/>
          <w:lang w:eastAsia="zh-CN"/>
        </w:rPr>
        <w:tab/>
      </w:r>
      <w:r w:rsidRPr="00F95C74">
        <w:rPr>
          <w:rFonts w:ascii="SimSun" w:hAnsi="SimSun" w:cs="Arial" w:hint="eastAsia"/>
          <w:sz w:val="21"/>
          <w:szCs w:val="21"/>
          <w:lang w:eastAsia="zh-CN"/>
        </w:rPr>
        <w:t>第一项职能是为</w:t>
      </w:r>
      <w:r w:rsidRPr="00F95C74">
        <w:rPr>
          <w:rFonts w:ascii="SimSun" w:hAnsi="SimSun" w:cs="Arial"/>
          <w:sz w:val="21"/>
          <w:szCs w:val="21"/>
          <w:lang w:eastAsia="zh-CN"/>
        </w:rPr>
        <w:t>WIPO</w:t>
      </w:r>
      <w:r w:rsidRPr="00F95C74">
        <w:rPr>
          <w:rFonts w:ascii="SimSun" w:hAnsi="SimSun" w:cs="Arial" w:hint="eastAsia"/>
          <w:sz w:val="21"/>
          <w:szCs w:val="21"/>
          <w:lang w:eastAsia="zh-CN"/>
        </w:rPr>
        <w:t>各项全球知识产权体系</w:t>
      </w:r>
      <w:r w:rsidRPr="00F95C74">
        <w:rPr>
          <w:rFonts w:ascii="SimSun" w:hAnsi="SimSun" w:cs="Arial"/>
          <w:sz w:val="21"/>
          <w:szCs w:val="21"/>
          <w:lang w:eastAsia="zh-CN"/>
        </w:rPr>
        <w:t>(</w:t>
      </w:r>
      <w:r w:rsidRPr="00F95C74">
        <w:rPr>
          <w:rFonts w:ascii="SimSun" w:hAnsi="SimSun" w:cs="Arial" w:hint="eastAsia"/>
          <w:sz w:val="21"/>
          <w:szCs w:val="21"/>
          <w:lang w:eastAsia="zh-CN"/>
        </w:rPr>
        <w:t>专利合作条约</w:t>
      </w:r>
      <w:r w:rsidRPr="00F95C74">
        <w:rPr>
          <w:rFonts w:ascii="SimSun" w:hAnsi="SimSun" w:cs="Arial"/>
          <w:sz w:val="21"/>
          <w:szCs w:val="21"/>
          <w:lang w:eastAsia="zh-CN"/>
        </w:rPr>
        <w:t>(PCT)</w:t>
      </w:r>
      <w:r w:rsidRPr="00F95C74">
        <w:rPr>
          <w:rFonts w:ascii="SimSun" w:hAnsi="SimSun" w:cs="Arial" w:hint="eastAsia"/>
          <w:sz w:val="21"/>
          <w:szCs w:val="21"/>
          <w:lang w:eastAsia="zh-CN"/>
        </w:rPr>
        <w:t>、商标马德里体系、工业品外观设计海牙体系和</w:t>
      </w:r>
      <w:r w:rsidRPr="00F95C74">
        <w:rPr>
          <w:rFonts w:ascii="SimSun" w:hAnsi="SimSun" w:cs="Arial"/>
          <w:sz w:val="21"/>
          <w:szCs w:val="21"/>
          <w:lang w:eastAsia="zh-CN"/>
        </w:rPr>
        <w:t>WIPO</w:t>
      </w:r>
      <w:r w:rsidRPr="00F95C74">
        <w:rPr>
          <w:rFonts w:ascii="SimSun" w:hAnsi="SimSun" w:cs="Arial" w:hint="eastAsia"/>
          <w:sz w:val="21"/>
          <w:szCs w:val="21"/>
          <w:lang w:eastAsia="zh-CN"/>
        </w:rPr>
        <w:t>仲裁与调解中心</w:t>
      </w:r>
      <w:r w:rsidRPr="00F95C74">
        <w:rPr>
          <w:rFonts w:ascii="SimSun" w:hAnsi="SimSun" w:cs="Arial"/>
          <w:sz w:val="21"/>
          <w:szCs w:val="21"/>
          <w:lang w:eastAsia="zh-CN"/>
        </w:rPr>
        <w:t>)</w:t>
      </w:r>
      <w:r w:rsidRPr="00F95C74">
        <w:rPr>
          <w:rFonts w:ascii="SimSun" w:hAnsi="SimSun" w:cs="Arial" w:hint="eastAsia"/>
          <w:sz w:val="21"/>
          <w:szCs w:val="21"/>
          <w:lang w:eastAsia="zh-CN"/>
        </w:rPr>
        <w:t>提供当地支助服务。</w:t>
      </w:r>
      <w:r w:rsidRPr="00F95C74">
        <w:rPr>
          <w:rFonts w:ascii="SimSun" w:hAnsi="SimSun" w:cs="Arial"/>
          <w:sz w:val="21"/>
          <w:szCs w:val="21"/>
          <w:lang w:eastAsia="zh-CN"/>
        </w:rPr>
        <w:t>WIPO</w:t>
      </w:r>
      <w:r w:rsidRPr="00F95C74">
        <w:rPr>
          <w:rFonts w:ascii="SimSun" w:hAnsi="SimSun" w:cs="Arial" w:hint="eastAsia"/>
          <w:sz w:val="21"/>
          <w:szCs w:val="21"/>
          <w:lang w:eastAsia="zh-CN"/>
        </w:rPr>
        <w:t>的收入有95%来自各个全球知识产权体系收取的服务费。</w:t>
      </w:r>
    </w:p>
    <w:p w14:paraId="4121AA2C"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6．</w:t>
      </w:r>
      <w:r w:rsidRPr="00F95C74">
        <w:rPr>
          <w:rFonts w:ascii="SimSun" w:hAnsi="SimSun" w:cs="Arial"/>
          <w:sz w:val="21"/>
          <w:szCs w:val="21"/>
          <w:lang w:eastAsia="zh-CN"/>
        </w:rPr>
        <w:tab/>
      </w:r>
      <w:r w:rsidRPr="00F95C74">
        <w:rPr>
          <w:rFonts w:ascii="SimSun" w:hAnsi="SimSun" w:cs="Arial"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全球知识产权体系的需求来自世界各地。对于占本组织收入75%的</w:t>
      </w:r>
      <w:r w:rsidRPr="00F95C74">
        <w:rPr>
          <w:rFonts w:ascii="SimSun" w:hAnsi="SimSun" w:cs="Arial"/>
          <w:sz w:val="21"/>
          <w:szCs w:val="21"/>
          <w:lang w:eastAsia="zh-CN"/>
        </w:rPr>
        <w:t>PCT，</w:t>
      </w:r>
      <w:r w:rsidRPr="00F95C74">
        <w:rPr>
          <w:rFonts w:ascii="SimSun" w:hAnsi="SimSun" w:cs="Arial" w:hint="eastAsia"/>
          <w:sz w:val="21"/>
          <w:szCs w:val="21"/>
          <w:lang w:eastAsia="zh-CN"/>
        </w:rPr>
        <w:t>约30%的需求来自南北美洲，39%以上来自亚洲。换言之，三分之二以上的需求</w:t>
      </w:r>
      <w:proofErr w:type="gramStart"/>
      <w:r w:rsidRPr="00F95C74">
        <w:rPr>
          <w:rFonts w:ascii="SimSun" w:hAnsi="SimSun" w:cs="Arial" w:hint="eastAsia"/>
          <w:sz w:val="21"/>
          <w:szCs w:val="21"/>
          <w:lang w:eastAsia="zh-CN"/>
        </w:rPr>
        <w:t>所来自的</w:t>
      </w:r>
      <w:proofErr w:type="gramEnd"/>
      <w:r w:rsidRPr="00F95C74">
        <w:rPr>
          <w:rFonts w:ascii="SimSun" w:hAnsi="SimSun" w:cs="Arial" w:hint="eastAsia"/>
          <w:sz w:val="21"/>
          <w:szCs w:val="21"/>
          <w:lang w:eastAsia="zh-CN"/>
        </w:rPr>
        <w:t>申请人，在其开展业务的时区，工作时间主要是在日内瓦的夜间，或者日内瓦时间下班以后。</w:t>
      </w:r>
    </w:p>
    <w:p w14:paraId="438A2B22" w14:textId="77777777" w:rsidR="00004396" w:rsidRPr="00F95C74" w:rsidRDefault="00004396" w:rsidP="00F95C74">
      <w:pPr>
        <w:tabs>
          <w:tab w:val="left" w:pos="456"/>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7．</w:t>
      </w:r>
      <w:r w:rsidRPr="00F95C74">
        <w:rPr>
          <w:rFonts w:ascii="SimSun" w:hAnsi="SimSun" w:cs="Arial"/>
          <w:sz w:val="21"/>
          <w:szCs w:val="21"/>
          <w:lang w:eastAsia="zh-CN"/>
        </w:rPr>
        <w:tab/>
        <w:t>WIPO</w:t>
      </w:r>
      <w:r w:rsidRPr="00F95C74">
        <w:rPr>
          <w:rFonts w:ascii="SimSun" w:hAnsi="SimSun" w:cs="Arial" w:hint="eastAsia"/>
          <w:sz w:val="21"/>
          <w:szCs w:val="21"/>
          <w:lang w:eastAsia="zh-CN"/>
        </w:rPr>
        <w:t>在各个全球知识产权体系中提供的一项基本服务是对体系用户的信息和辅助服务。例如，</w:t>
      </w:r>
      <w:r w:rsidRPr="00F95C74">
        <w:rPr>
          <w:rFonts w:ascii="SimSun" w:hAnsi="SimSun" w:cs="Arial"/>
          <w:sz w:val="21"/>
          <w:szCs w:val="21"/>
          <w:lang w:eastAsia="zh-CN"/>
        </w:rPr>
        <w:t>PCT</w:t>
      </w:r>
      <w:r w:rsidRPr="00F95C74">
        <w:rPr>
          <w:rFonts w:ascii="SimSun" w:hAnsi="SimSun" w:cs="Arial" w:hint="eastAsia"/>
          <w:sz w:val="21"/>
          <w:szCs w:val="21"/>
          <w:lang w:eastAsia="zh-CN"/>
        </w:rPr>
        <w:t>和马德里体系的咨询电话</w:t>
      </w:r>
      <w:r w:rsidRPr="00F95C74">
        <w:rPr>
          <w:rFonts w:ascii="SimSun" w:hAnsi="SimSun" w:cs="Arial"/>
          <w:sz w:val="21"/>
          <w:szCs w:val="21"/>
          <w:lang w:eastAsia="zh-CN"/>
        </w:rPr>
        <w:t>(</w:t>
      </w:r>
      <w:r w:rsidRPr="00F95C74">
        <w:rPr>
          <w:rFonts w:ascii="SimSun" w:hAnsi="SimSun" w:cs="Arial" w:hint="eastAsia"/>
          <w:sz w:val="21"/>
          <w:szCs w:val="21"/>
          <w:lang w:eastAsia="zh-CN"/>
        </w:rPr>
        <w:t>直接服务咨询线路</w:t>
      </w:r>
      <w:r w:rsidRPr="00F95C74">
        <w:rPr>
          <w:rFonts w:ascii="SimSun" w:hAnsi="SimSun" w:cs="Arial"/>
          <w:sz w:val="21"/>
          <w:szCs w:val="21"/>
          <w:lang w:eastAsia="zh-CN"/>
        </w:rPr>
        <w:t>)</w:t>
      </w:r>
      <w:r w:rsidRPr="00F95C74">
        <w:rPr>
          <w:rFonts w:ascii="SimSun" w:hAnsi="SimSun" w:cs="Arial" w:hint="eastAsia"/>
          <w:sz w:val="21"/>
          <w:szCs w:val="21"/>
          <w:lang w:eastAsia="zh-CN"/>
        </w:rPr>
        <w:t>方面</w:t>
      </w:r>
      <w:r w:rsidRPr="00F95C74">
        <w:rPr>
          <w:rFonts w:ascii="SimSun" w:hAnsi="SimSun" w:cs="Arial"/>
          <w:sz w:val="21"/>
          <w:szCs w:val="21"/>
          <w:lang w:eastAsia="zh-CN"/>
        </w:rPr>
        <w:t>，</w:t>
      </w:r>
      <w:r w:rsidRPr="00F95C74">
        <w:rPr>
          <w:rFonts w:ascii="SimSun" w:hAnsi="SimSun" w:cs="Arial" w:hint="eastAsia"/>
          <w:sz w:val="21"/>
          <w:szCs w:val="21"/>
          <w:lang w:eastAsia="zh-CN"/>
        </w:rPr>
        <w:t>本组织每月收到约</w:t>
      </w:r>
      <w:r w:rsidRPr="00F95C74">
        <w:rPr>
          <w:rFonts w:ascii="SimSun" w:hAnsi="SimSun" w:cs="Arial"/>
          <w:sz w:val="21"/>
          <w:szCs w:val="21"/>
          <w:lang w:eastAsia="zh-CN"/>
        </w:rPr>
        <w:t>5,000</w:t>
      </w:r>
      <w:r w:rsidRPr="00F95C74">
        <w:rPr>
          <w:rFonts w:ascii="SimSun" w:hAnsi="SimSun" w:cs="Arial" w:hint="eastAsia"/>
          <w:sz w:val="21"/>
          <w:szCs w:val="21"/>
          <w:lang w:eastAsia="zh-CN"/>
        </w:rPr>
        <w:t>次呼叫，每天约</w:t>
      </w:r>
      <w:r w:rsidRPr="00F95C74">
        <w:rPr>
          <w:rFonts w:ascii="SimSun" w:hAnsi="SimSun" w:cs="Arial"/>
          <w:sz w:val="21"/>
          <w:szCs w:val="21"/>
          <w:lang w:eastAsia="zh-CN"/>
        </w:rPr>
        <w:t>1,000</w:t>
      </w:r>
      <w:r w:rsidRPr="00F95C74">
        <w:rPr>
          <w:rFonts w:ascii="SimSun" w:hAnsi="SimSun" w:cs="Arial" w:hint="eastAsia"/>
          <w:sz w:val="21"/>
          <w:szCs w:val="21"/>
          <w:lang w:eastAsia="zh-CN"/>
        </w:rPr>
        <w:t>封电子邮件。</w:t>
      </w:r>
      <w:r w:rsidRPr="00F95C74">
        <w:rPr>
          <w:rFonts w:ascii="SimSun" w:hAnsi="SimSun" w:cs="Arial"/>
          <w:sz w:val="21"/>
          <w:szCs w:val="21"/>
          <w:lang w:eastAsia="zh-CN"/>
        </w:rPr>
        <w:t>PCT</w:t>
      </w:r>
      <w:r w:rsidRPr="00F95C74">
        <w:rPr>
          <w:rFonts w:ascii="SimSun" w:hAnsi="SimSun" w:cs="Arial" w:hint="eastAsia"/>
          <w:sz w:val="21"/>
          <w:szCs w:val="21"/>
          <w:lang w:eastAsia="zh-CN"/>
        </w:rPr>
        <w:t>方面，约</w:t>
      </w:r>
      <w:r w:rsidRPr="00F95C74">
        <w:rPr>
          <w:rFonts w:ascii="SimSun" w:hAnsi="SimSun" w:cs="Arial"/>
          <w:sz w:val="21"/>
          <w:szCs w:val="21"/>
          <w:lang w:eastAsia="zh-CN"/>
        </w:rPr>
        <w:t>38.4%</w:t>
      </w:r>
      <w:r w:rsidRPr="00F95C74">
        <w:rPr>
          <w:rFonts w:ascii="SimSun" w:hAnsi="SimSun" w:cs="Arial" w:hint="eastAsia"/>
          <w:sz w:val="21"/>
          <w:szCs w:val="21"/>
          <w:lang w:eastAsia="zh-CN"/>
        </w:rPr>
        <w:t>的呼叫来自南北美洲，约</w:t>
      </w:r>
      <w:r w:rsidRPr="00F95C74">
        <w:rPr>
          <w:rFonts w:ascii="SimSun" w:hAnsi="SimSun" w:cs="Arial"/>
          <w:sz w:val="21"/>
          <w:szCs w:val="21"/>
          <w:lang w:eastAsia="zh-CN"/>
        </w:rPr>
        <w:t>27%</w:t>
      </w:r>
      <w:r w:rsidRPr="00F95C74">
        <w:rPr>
          <w:rFonts w:ascii="SimSun" w:hAnsi="SimSun" w:cs="Arial" w:hint="eastAsia"/>
          <w:sz w:val="21"/>
          <w:szCs w:val="21"/>
          <w:lang w:eastAsia="zh-CN"/>
        </w:rPr>
        <w:t>的呼叫来自亚洲。在相关时区并以当地语言为本组织全球知识产权体系提供支持方面，驻外办事处可以提供一种不可或缺的服务。</w:t>
      </w:r>
    </w:p>
    <w:p w14:paraId="26A58654"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lastRenderedPageBreak/>
        <w:t>8．</w:t>
      </w:r>
      <w:r w:rsidRPr="00F95C74">
        <w:rPr>
          <w:rFonts w:ascii="SimSun" w:hAnsi="SimSun" w:cs="Arial"/>
          <w:sz w:val="21"/>
          <w:szCs w:val="21"/>
          <w:lang w:eastAsia="zh-CN"/>
        </w:rPr>
        <w:tab/>
      </w:r>
      <w:r w:rsidRPr="00F95C74">
        <w:rPr>
          <w:rFonts w:ascii="SimSun" w:hAnsi="SimSun" w:cs="Arial" w:hint="eastAsia"/>
          <w:sz w:val="21"/>
          <w:szCs w:val="21"/>
          <w:lang w:eastAsia="zh-CN"/>
        </w:rPr>
        <w:t>第二项职能是向</w:t>
      </w:r>
      <w:r w:rsidRPr="00F95C74">
        <w:rPr>
          <w:rFonts w:ascii="SimSun" w:hAnsi="SimSun" w:cs="Arial"/>
          <w:sz w:val="21"/>
          <w:szCs w:val="21"/>
          <w:lang w:eastAsia="zh-CN"/>
        </w:rPr>
        <w:t>WIPO</w:t>
      </w:r>
      <w:r w:rsidRPr="00F95C74">
        <w:rPr>
          <w:rFonts w:ascii="SimSun" w:hAnsi="SimSun" w:cs="Arial" w:hint="eastAsia"/>
          <w:sz w:val="21"/>
          <w:szCs w:val="21"/>
          <w:lang w:eastAsia="zh-CN"/>
        </w:rPr>
        <w:t>的</w:t>
      </w:r>
      <w:proofErr w:type="gramStart"/>
      <w:r w:rsidRPr="00F95C74">
        <w:rPr>
          <w:rFonts w:ascii="SimSun" w:hAnsi="SimSun" w:cs="Arial" w:hint="eastAsia"/>
          <w:sz w:val="21"/>
          <w:szCs w:val="21"/>
          <w:lang w:eastAsia="zh-CN"/>
        </w:rPr>
        <w:t>总客服网络</w:t>
      </w:r>
      <w:proofErr w:type="gramEnd"/>
      <w:r w:rsidRPr="00F95C74">
        <w:rPr>
          <w:rFonts w:ascii="SimSun" w:hAnsi="SimSun" w:cs="Arial" w:hint="eastAsia"/>
          <w:sz w:val="21"/>
          <w:szCs w:val="21"/>
          <w:lang w:eastAsia="zh-CN"/>
        </w:rPr>
        <w:t>提供支持。本组织每周收到成员国知识产权局及其他机构和普通公众的数千次呼叫，问题涉及知识产权和一般性工作计划。2012年6月，利用现有的里约热内卢、新加坡和东京驻外办事处，加上纽约联络处，建立了一个处理这些呼叫的全球性应答网络。如果在日内瓦下班时间呼叫</w:t>
      </w:r>
      <w:r w:rsidRPr="00F95C74">
        <w:rPr>
          <w:rFonts w:ascii="SimSun" w:hAnsi="SimSun" w:cs="Arial"/>
          <w:sz w:val="21"/>
          <w:szCs w:val="21"/>
          <w:lang w:eastAsia="zh-CN"/>
        </w:rPr>
        <w:t>WIPO</w:t>
      </w:r>
      <w:r w:rsidRPr="00F95C74">
        <w:rPr>
          <w:rFonts w:ascii="SimSun" w:hAnsi="SimSun" w:cs="Arial" w:hint="eastAsia"/>
          <w:sz w:val="21"/>
          <w:szCs w:val="21"/>
          <w:lang w:eastAsia="zh-CN"/>
        </w:rPr>
        <w:t>总机，将根据时间自动由现有的一个驻外办事处接收和应答。在实施后的很短时间内，这项新的服务已被证明是本组织服务一个非常有价值的补充。</w:t>
      </w:r>
    </w:p>
    <w:p w14:paraId="371F093A"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9．</w:t>
      </w:r>
      <w:r w:rsidRPr="00F95C74">
        <w:rPr>
          <w:rFonts w:ascii="SimSun" w:hAnsi="SimSun" w:cs="Arial"/>
          <w:sz w:val="21"/>
          <w:szCs w:val="21"/>
          <w:lang w:eastAsia="zh-CN"/>
        </w:rPr>
        <w:tab/>
      </w:r>
      <w:r w:rsidRPr="00F95C74">
        <w:rPr>
          <w:rFonts w:ascii="SimSun" w:hAnsi="SimSun" w:cs="Arial" w:hint="eastAsia"/>
          <w:sz w:val="21"/>
          <w:szCs w:val="21"/>
          <w:lang w:eastAsia="zh-CN"/>
        </w:rPr>
        <w:t>第三项</w:t>
      </w:r>
      <w:r w:rsidRPr="00F95C74">
        <w:rPr>
          <w:rFonts w:ascii="SimSun" w:hAnsi="SimSun" w:cs="Arial"/>
          <w:sz w:val="21"/>
          <w:szCs w:val="21"/>
          <w:lang w:eastAsia="zh-CN"/>
        </w:rPr>
        <w:t>(</w:t>
      </w:r>
      <w:r w:rsidRPr="00F95C74">
        <w:rPr>
          <w:rFonts w:ascii="SimSun" w:hAnsi="SimSun" w:cs="Arial" w:hint="eastAsia"/>
          <w:sz w:val="21"/>
          <w:szCs w:val="21"/>
          <w:lang w:eastAsia="zh-CN"/>
        </w:rPr>
        <w:t>拟议的</w:t>
      </w:r>
      <w:r w:rsidRPr="00F95C74">
        <w:rPr>
          <w:rFonts w:ascii="SimSun" w:hAnsi="SimSun" w:cs="Arial"/>
          <w:sz w:val="21"/>
          <w:szCs w:val="21"/>
          <w:lang w:eastAsia="zh-CN"/>
        </w:rPr>
        <w:t>)</w:t>
      </w:r>
      <w:r w:rsidRPr="00F95C74">
        <w:rPr>
          <w:rFonts w:ascii="SimSun" w:hAnsi="SimSun" w:cs="Arial" w:hint="eastAsia"/>
          <w:sz w:val="21"/>
          <w:szCs w:val="21"/>
          <w:lang w:eastAsia="zh-CN"/>
        </w:rPr>
        <w:t>职能是出于信息安全、业务连续性、灾后恢复和负载分担等目的，为本组织的各种信息技术系统、平台和数据库开展镜像站点的管理。本组织提供的所有服务均对信息技术系统有很强的依赖。各个全球知识产权体系下的申请，多数是借助基于互联网的系统来接收和处理的。随着本组织对在线信息技术平台和系统的依赖越来越强，知识产权在公众中的影响也越来越大，从而放大了本组织信息技术系统遭受网络攻击的脆弱性。例如，过去一年，</w:t>
      </w:r>
      <w:r w:rsidRPr="00F95C74">
        <w:rPr>
          <w:rFonts w:ascii="SimSun" w:hAnsi="SimSun" w:cs="Arial"/>
          <w:sz w:val="21"/>
          <w:szCs w:val="21"/>
          <w:lang w:eastAsia="zh-CN"/>
        </w:rPr>
        <w:t>“Anonymous”</w:t>
      </w:r>
      <w:r w:rsidRPr="00F95C74">
        <w:rPr>
          <w:rFonts w:ascii="SimSun" w:hAnsi="SimSun" w:cs="Arial" w:hint="eastAsia"/>
          <w:sz w:val="21"/>
          <w:szCs w:val="21"/>
          <w:lang w:eastAsia="zh-CN"/>
        </w:rPr>
        <w:t>团体为对各种知识产权政策或倡议表示抗议，对成员国机构的网站展开了多次</w:t>
      </w:r>
      <w:r w:rsidRPr="00F95C74">
        <w:rPr>
          <w:rFonts w:ascii="SimSun" w:hAnsi="SimSun" w:cs="Arial"/>
          <w:sz w:val="21"/>
          <w:szCs w:val="21"/>
          <w:lang w:eastAsia="zh-CN"/>
        </w:rPr>
        <w:t>DDOS(</w:t>
      </w:r>
      <w:r w:rsidRPr="00F95C74">
        <w:rPr>
          <w:rFonts w:ascii="SimSun" w:hAnsi="SimSun" w:cs="Arial" w:hint="eastAsia"/>
          <w:sz w:val="21"/>
          <w:szCs w:val="21"/>
          <w:lang w:eastAsia="zh-CN"/>
        </w:rPr>
        <w:t>分布式拒绝服务</w:t>
      </w:r>
      <w:r w:rsidRPr="00F95C74">
        <w:rPr>
          <w:rFonts w:ascii="SimSun" w:hAnsi="SimSun" w:cs="Arial"/>
          <w:sz w:val="21"/>
          <w:szCs w:val="21"/>
          <w:lang w:eastAsia="zh-CN"/>
        </w:rPr>
        <w:t>)</w:t>
      </w:r>
      <w:r w:rsidRPr="00F95C74">
        <w:rPr>
          <w:rFonts w:ascii="SimSun" w:hAnsi="SimSun" w:cs="Arial" w:hint="eastAsia"/>
          <w:sz w:val="21"/>
          <w:szCs w:val="21"/>
          <w:lang w:eastAsia="zh-CN"/>
        </w:rPr>
        <w:t>攻击。</w:t>
      </w:r>
    </w:p>
    <w:p w14:paraId="3CB1BF3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10．</w:t>
      </w:r>
      <w:r w:rsidRPr="00F95C74">
        <w:rPr>
          <w:rFonts w:ascii="SimSun" w:hAnsi="SimSun" w:cs="Arial"/>
          <w:sz w:val="21"/>
          <w:szCs w:val="21"/>
          <w:lang w:eastAsia="zh-CN"/>
        </w:rPr>
        <w:tab/>
      </w:r>
      <w:r w:rsidRPr="00F95C74">
        <w:rPr>
          <w:rFonts w:ascii="SimSun" w:hAnsi="SimSun" w:cs="Arial" w:hint="eastAsia"/>
          <w:sz w:val="21"/>
          <w:szCs w:val="21"/>
          <w:lang w:eastAsia="zh-CN"/>
        </w:rPr>
        <w:t>如果以有战略性的方式建立数量有限的镜像站点，通过驻外办事处加以管理或监督，那么本组织信息技术平台和系统的安全，为之提供业务连续性的能力，从灾难中恢复的能力，以及向世界各地用户提供均衡响应时间的能力，将得到极大增强。</w:t>
      </w:r>
    </w:p>
    <w:p w14:paraId="0A00EC29"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hint="eastAsia"/>
          <w:sz w:val="21"/>
          <w:szCs w:val="21"/>
          <w:lang w:eastAsia="zh-CN"/>
        </w:rPr>
        <w:t>11</w:t>
      </w:r>
      <w:r w:rsidRPr="00F95C74">
        <w:rPr>
          <w:rFonts w:ascii="SimSun" w:hAnsi="SimSun" w:cs="Arial"/>
          <w:sz w:val="21"/>
          <w:szCs w:val="21"/>
          <w:lang w:eastAsia="zh-CN"/>
        </w:rPr>
        <w:t>.</w:t>
      </w:r>
      <w:r w:rsidRPr="00F95C74">
        <w:rPr>
          <w:rFonts w:ascii="SimSun" w:hAnsi="SimSun" w:cs="Arial"/>
          <w:sz w:val="21"/>
          <w:szCs w:val="21"/>
          <w:lang w:eastAsia="zh-CN"/>
        </w:rPr>
        <w:tab/>
      </w:r>
      <w:r w:rsidRPr="00F95C74">
        <w:rPr>
          <w:rFonts w:ascii="SimSun" w:hAnsi="SimSun" w:cs="Arial" w:hint="eastAsia"/>
          <w:sz w:val="21"/>
          <w:szCs w:val="21"/>
          <w:lang w:eastAsia="zh-CN"/>
        </w:rPr>
        <w:t>第四项</w:t>
      </w:r>
      <w:r w:rsidRPr="00F95C74">
        <w:rPr>
          <w:rFonts w:ascii="SimSun" w:hAnsi="SimSun" w:cs="SimSun" w:hint="eastAsia"/>
          <w:sz w:val="21"/>
          <w:szCs w:val="21"/>
          <w:lang w:eastAsia="zh-CN"/>
        </w:rPr>
        <w:t>职</w:t>
      </w:r>
      <w:r w:rsidRPr="00F95C74">
        <w:rPr>
          <w:rFonts w:ascii="SimSun" w:hAnsi="SimSun" w:cs="MS Mincho" w:hint="eastAsia"/>
          <w:sz w:val="21"/>
          <w:szCs w:val="21"/>
          <w:lang w:eastAsia="zh-CN"/>
        </w:rPr>
        <w:t>能是提供技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支持，涉及本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的全球基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施部门管理的各</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援助</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划。其中包括</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自</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化系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，有关</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目已在</w:t>
      </w:r>
      <w:r w:rsidRPr="00F95C74">
        <w:rPr>
          <w:rFonts w:ascii="SimSun" w:hAnsi="SimSun" w:cs="Arial"/>
          <w:sz w:val="21"/>
          <w:szCs w:val="21"/>
          <w:lang w:eastAsia="zh-CN"/>
        </w:rPr>
        <w:t>80</w:t>
      </w:r>
      <w:r w:rsidRPr="00F95C74">
        <w:rPr>
          <w:rFonts w:ascii="SimSun" w:hAnsi="SimSun" w:cs="Arial" w:hint="eastAsia"/>
          <w:sz w:val="21"/>
          <w:szCs w:val="21"/>
          <w:lang w:eastAsia="zh-CN"/>
        </w:rPr>
        <w:t>多个国家</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施；建立技</w:t>
      </w:r>
      <w:r w:rsidRPr="00F95C74">
        <w:rPr>
          <w:rFonts w:ascii="SimSun" w:hAnsi="SimSun" w:cs="SimSun" w:hint="eastAsia"/>
          <w:sz w:val="21"/>
          <w:szCs w:val="21"/>
          <w:lang w:eastAsia="zh-CN"/>
        </w:rPr>
        <w:t>术与创</w:t>
      </w:r>
      <w:r w:rsidRPr="00F95C74">
        <w:rPr>
          <w:rFonts w:ascii="SimSun" w:hAnsi="SimSun" w:cs="MS Mincho" w:hint="eastAsia"/>
          <w:sz w:val="21"/>
          <w:szCs w:val="21"/>
          <w:lang w:eastAsia="zh-CN"/>
        </w:rPr>
        <w:t>新支持中心</w:t>
      </w:r>
      <w:r w:rsidRPr="00F95C74">
        <w:rPr>
          <w:rFonts w:ascii="SimSun" w:hAnsi="SimSun" w:cs="Arial"/>
          <w:sz w:val="21"/>
          <w:szCs w:val="21"/>
          <w:lang w:eastAsia="zh-CN"/>
        </w:rPr>
        <w:t>(TISC)</w:t>
      </w:r>
      <w:r w:rsidRPr="00F95C74">
        <w:rPr>
          <w:rFonts w:ascii="SimSun" w:hAnsi="SimSun" w:cs="Arial" w:hint="eastAsia"/>
          <w:sz w:val="21"/>
          <w:szCs w:val="21"/>
          <w:lang w:eastAsia="zh-CN"/>
        </w:rPr>
        <w:t>，向</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展中国家的知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局、大学、研究机构提供</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利信息和其他科技信息；以及</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集体管理</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落</w:t>
      </w:r>
      <w:r w:rsidRPr="00F95C74">
        <w:rPr>
          <w:rFonts w:ascii="SimSun" w:hAnsi="SimSun" w:cs="SimSun" w:hint="eastAsia"/>
          <w:sz w:val="21"/>
          <w:szCs w:val="21"/>
          <w:lang w:eastAsia="zh-CN"/>
        </w:rPr>
        <w:t>实信息技术</w:t>
      </w:r>
      <w:r w:rsidRPr="00F95C74">
        <w:rPr>
          <w:rFonts w:ascii="SimSun" w:hAnsi="SimSun" w:cs="Arial" w:hint="eastAsia"/>
          <w:sz w:val="21"/>
          <w:szCs w:val="21"/>
          <w:lang w:eastAsia="zh-CN"/>
        </w:rPr>
        <w:t>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，支持版</w:t>
      </w:r>
      <w:r w:rsidRPr="00F95C74">
        <w:rPr>
          <w:rFonts w:ascii="SimSun" w:hAnsi="SimSun" w:cs="SimSun" w:hint="eastAsia"/>
          <w:sz w:val="21"/>
          <w:szCs w:val="21"/>
          <w:lang w:eastAsia="zh-CN"/>
        </w:rPr>
        <w:t>权</w:t>
      </w:r>
      <w:r w:rsidRPr="00F95C74">
        <w:rPr>
          <w:rFonts w:ascii="SimSun" w:hAnsi="SimSun" w:cs="MS Mincho" w:hint="eastAsia"/>
          <w:sz w:val="21"/>
          <w:szCs w:val="21"/>
          <w:lang w:eastAsia="zh-CN"/>
        </w:rPr>
        <w:t>管理。目前，各国</w:t>
      </w:r>
      <w:r w:rsidRPr="00F95C74">
        <w:rPr>
          <w:rFonts w:ascii="SimSun" w:hAnsi="SimSun" w:cs="SimSun" w:hint="eastAsia"/>
          <w:sz w:val="21"/>
          <w:szCs w:val="21"/>
          <w:lang w:eastAsia="zh-CN"/>
        </w:rPr>
        <w:t>对这</w:t>
      </w:r>
      <w:r w:rsidRPr="00F95C74">
        <w:rPr>
          <w:rFonts w:ascii="SimSun" w:hAnsi="SimSun" w:cs="MS Mincho" w:hint="eastAsia"/>
          <w:sz w:val="21"/>
          <w:szCs w:val="21"/>
          <w:lang w:eastAsia="zh-CN"/>
        </w:rPr>
        <w:t>些</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划及其他同</w:t>
      </w:r>
      <w:r w:rsidRPr="00F95C74">
        <w:rPr>
          <w:rFonts w:ascii="SimSun" w:hAnsi="SimSun" w:cs="SimSun" w:hint="eastAsia"/>
          <w:sz w:val="21"/>
          <w:szCs w:val="21"/>
          <w:lang w:eastAsia="zh-CN"/>
        </w:rPr>
        <w:t>类计</w:t>
      </w:r>
      <w:r w:rsidRPr="00F95C74">
        <w:rPr>
          <w:rFonts w:ascii="SimSun" w:hAnsi="SimSun" w:cs="MS Mincho" w:hint="eastAsia"/>
          <w:sz w:val="21"/>
          <w:szCs w:val="21"/>
          <w:lang w:eastAsia="zh-CN"/>
        </w:rPr>
        <w:t>划</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生了大量需求，超出了提供能力，因此要求提供大量的技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支持服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。由驻外</w:t>
      </w:r>
      <w:r w:rsidRPr="00F95C74">
        <w:rPr>
          <w:rFonts w:ascii="SimSun" w:hAnsi="SimSun" w:cs="SimSun" w:hint="eastAsia"/>
          <w:sz w:val="21"/>
          <w:szCs w:val="21"/>
          <w:lang w:eastAsia="zh-CN"/>
        </w:rPr>
        <w:t>办事处配备的专</w:t>
      </w:r>
      <w:r w:rsidRPr="00F95C74">
        <w:rPr>
          <w:rFonts w:ascii="SimSun" w:hAnsi="SimSun" w:cs="MS Mincho" w:hint="eastAsia"/>
          <w:sz w:val="21"/>
          <w:szCs w:val="21"/>
          <w:lang w:eastAsia="zh-CN"/>
        </w:rPr>
        <w:t>家开展工作，与从总部派遣专家相比，可能是最有成效的方式</w:t>
      </w:r>
      <w:r w:rsidRPr="00F95C74">
        <w:rPr>
          <w:rFonts w:ascii="SimSun" w:hAnsi="SimSun" w:cs="Arial" w:hint="eastAsia"/>
          <w:sz w:val="21"/>
          <w:szCs w:val="21"/>
          <w:lang w:eastAsia="zh-CN"/>
        </w:rPr>
        <w:t>。</w:t>
      </w:r>
    </w:p>
    <w:p w14:paraId="60709232"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12.</w:t>
      </w:r>
      <w:r w:rsidRPr="00F95C74">
        <w:rPr>
          <w:rFonts w:ascii="SimSun" w:hAnsi="SimSun" w:cs="Arial"/>
          <w:sz w:val="21"/>
          <w:szCs w:val="21"/>
          <w:lang w:eastAsia="zh-CN"/>
        </w:rPr>
        <w:tab/>
      </w:r>
      <w:r w:rsidRPr="00F95C74">
        <w:rPr>
          <w:rFonts w:ascii="SimSun" w:hAnsi="SimSun" w:cs="Arial" w:hint="eastAsia"/>
          <w:sz w:val="21"/>
          <w:szCs w:val="21"/>
          <w:lang w:eastAsia="zh-CN"/>
        </w:rPr>
        <w:t>最后一</w:t>
      </w:r>
      <w:r w:rsidRPr="00F95C74">
        <w:rPr>
          <w:rFonts w:ascii="SimSun" w:hAnsi="SimSun" w:cs="SimSun" w:hint="eastAsia"/>
          <w:sz w:val="21"/>
          <w:szCs w:val="21"/>
          <w:lang w:eastAsia="zh-CN"/>
        </w:rPr>
        <w:t>项职能</w:t>
      </w:r>
      <w:r w:rsidRPr="00F95C74">
        <w:rPr>
          <w:rFonts w:ascii="SimSun" w:hAnsi="SimSun" w:cs="MS Mincho" w:hint="eastAsia"/>
          <w:sz w:val="21"/>
          <w:szCs w:val="21"/>
          <w:lang w:eastAsia="zh-CN"/>
        </w:rPr>
        <w:t>涉及一般性能力建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和前段所述活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之外的其他</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展合作活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。能力建</w:t>
      </w:r>
      <w:r w:rsidRPr="00F95C74">
        <w:rPr>
          <w:rFonts w:ascii="SimSun" w:hAnsi="SimSun" w:cs="SimSun" w:hint="eastAsia"/>
          <w:sz w:val="21"/>
          <w:szCs w:val="21"/>
          <w:lang w:eastAsia="zh-CN"/>
        </w:rPr>
        <w:t>设</w:t>
      </w:r>
      <w:proofErr w:type="gramStart"/>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涉列广泛</w:t>
      </w:r>
      <w:proofErr w:type="gramEnd"/>
      <w:r w:rsidRPr="00F95C74">
        <w:rPr>
          <w:rFonts w:ascii="SimSun" w:hAnsi="SimSun" w:cs="MS Mincho" w:hint="eastAsia"/>
          <w:sz w:val="21"/>
          <w:szCs w:val="21"/>
          <w:lang w:eastAsia="zh-CN"/>
        </w:rPr>
        <w:t>，包括</w:t>
      </w:r>
      <w:r w:rsidRPr="00F95C74">
        <w:rPr>
          <w:rFonts w:ascii="SimSun" w:hAnsi="SimSun" w:cs="SimSun" w:hint="eastAsia"/>
          <w:sz w:val="21"/>
          <w:szCs w:val="21"/>
          <w:lang w:eastAsia="zh-CN"/>
        </w:rPr>
        <w:t>举</w:t>
      </w:r>
      <w:r w:rsidRPr="00F95C74">
        <w:rPr>
          <w:rFonts w:ascii="SimSun" w:hAnsi="SimSun" w:cs="MS Mincho" w:hint="eastAsia"/>
          <w:sz w:val="21"/>
          <w:szCs w:val="21"/>
          <w:lang w:eastAsia="zh-CN"/>
        </w:rPr>
        <w:t>行会</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举办</w:t>
      </w:r>
      <w:r w:rsidRPr="00F95C74">
        <w:rPr>
          <w:rFonts w:ascii="SimSun" w:hAnsi="SimSun" w:cs="MS Mincho" w:hint="eastAsia"/>
          <w:sz w:val="21"/>
          <w:szCs w:val="21"/>
          <w:lang w:eastAsia="zh-CN"/>
        </w:rPr>
        <w:t>培</w:t>
      </w:r>
      <w:r w:rsidRPr="00F95C74">
        <w:rPr>
          <w:rFonts w:ascii="SimSun" w:hAnsi="SimSun" w:cs="SimSun" w:hint="eastAsia"/>
          <w:sz w:val="21"/>
          <w:szCs w:val="21"/>
          <w:lang w:eastAsia="zh-CN"/>
        </w:rPr>
        <w:t>训讲</w:t>
      </w:r>
      <w:r w:rsidRPr="00F95C74">
        <w:rPr>
          <w:rFonts w:ascii="SimSun" w:hAnsi="SimSun" w:cs="MS Mincho" w:hint="eastAsia"/>
          <w:sz w:val="21"/>
          <w:szCs w:val="21"/>
          <w:lang w:eastAsia="zh-CN"/>
        </w:rPr>
        <w:t>座、</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现场</w:t>
      </w:r>
      <w:r w:rsidRPr="00F95C74">
        <w:rPr>
          <w:rFonts w:ascii="SimSun" w:hAnsi="SimSun" w:cs="MS Mincho" w:hint="eastAsia"/>
          <w:sz w:val="21"/>
          <w:szCs w:val="21"/>
          <w:lang w:eastAsia="zh-CN"/>
        </w:rPr>
        <w:t>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培</w:t>
      </w:r>
      <w:r w:rsidRPr="00F95C74">
        <w:rPr>
          <w:rFonts w:ascii="SimSun" w:hAnsi="SimSun" w:cs="SimSun" w:hint="eastAsia"/>
          <w:sz w:val="21"/>
          <w:szCs w:val="21"/>
          <w:lang w:eastAsia="zh-CN"/>
        </w:rPr>
        <w:t>训</w:t>
      </w:r>
      <w:r w:rsidRPr="00F95C74">
        <w:rPr>
          <w:rFonts w:ascii="SimSun" w:hAnsi="SimSun" w:cs="Arial"/>
          <w:sz w:val="21"/>
          <w:szCs w:val="21"/>
          <w:lang w:eastAsia="zh-CN"/>
        </w:rPr>
        <w:t>(</w:t>
      </w:r>
      <w:r w:rsidRPr="00F95C74">
        <w:rPr>
          <w:rFonts w:ascii="SimSun" w:hAnsi="SimSun" w:cs="Arial" w:hint="eastAsia"/>
          <w:sz w:val="21"/>
          <w:szCs w:val="21"/>
          <w:lang w:eastAsia="zh-CN"/>
        </w:rPr>
        <w:t>例如，</w:t>
      </w:r>
      <w:r w:rsidRPr="00F95C74">
        <w:rPr>
          <w:rFonts w:ascii="SimSun" w:hAnsi="SimSun" w:cs="SimSun" w:hint="eastAsia"/>
          <w:sz w:val="21"/>
          <w:szCs w:val="21"/>
          <w:lang w:eastAsia="zh-CN"/>
        </w:rPr>
        <w:t>为专</w:t>
      </w:r>
      <w:r w:rsidRPr="00F95C74">
        <w:rPr>
          <w:rFonts w:ascii="SimSun" w:hAnsi="SimSun" w:cs="MS Mincho" w:hint="eastAsia"/>
          <w:sz w:val="21"/>
          <w:szCs w:val="21"/>
          <w:lang w:eastAsia="zh-CN"/>
        </w:rPr>
        <w:t>利或商</w:t>
      </w:r>
      <w:r w:rsidRPr="00F95C74">
        <w:rPr>
          <w:rFonts w:ascii="SimSun" w:hAnsi="SimSun" w:cs="SimSun" w:hint="eastAsia"/>
          <w:sz w:val="21"/>
          <w:szCs w:val="21"/>
          <w:lang w:eastAsia="zh-CN"/>
        </w:rPr>
        <w:t>标审查员</w:t>
      </w:r>
      <w:r w:rsidRPr="00F95C74">
        <w:rPr>
          <w:rFonts w:ascii="SimSun" w:hAnsi="SimSun" w:cs="MS Mincho" w:hint="eastAsia"/>
          <w:sz w:val="21"/>
          <w:szCs w:val="21"/>
          <w:lang w:eastAsia="zh-CN"/>
        </w:rPr>
        <w:t>开展培</w:t>
      </w:r>
      <w:r w:rsidRPr="00F95C74">
        <w:rPr>
          <w:rFonts w:ascii="SimSun" w:hAnsi="SimSun" w:cs="SimSun" w:hint="eastAsia"/>
          <w:sz w:val="21"/>
          <w:szCs w:val="21"/>
          <w:lang w:eastAsia="zh-CN"/>
        </w:rPr>
        <w:t>训</w:t>
      </w:r>
      <w:r w:rsidRPr="00F95C74">
        <w:rPr>
          <w:rFonts w:ascii="SimSun" w:hAnsi="SimSun" w:cs="MS Mincho" w:hint="eastAsia"/>
          <w:sz w:val="21"/>
          <w:szCs w:val="21"/>
          <w:lang w:eastAsia="zh-CN"/>
        </w:rPr>
        <w:t>，或者开展有关技</w:t>
      </w:r>
      <w:r w:rsidRPr="00F95C74">
        <w:rPr>
          <w:rFonts w:ascii="SimSun" w:hAnsi="SimSun" w:cs="SimSun" w:hint="eastAsia"/>
          <w:sz w:val="21"/>
          <w:szCs w:val="21"/>
          <w:lang w:eastAsia="zh-CN"/>
        </w:rPr>
        <w:t>术</w:t>
      </w:r>
      <w:r w:rsidRPr="00F95C74">
        <w:rPr>
          <w:rFonts w:ascii="SimSun" w:hAnsi="SimSun" w:cs="MS Mincho" w:hint="eastAsia"/>
          <w:sz w:val="21"/>
          <w:szCs w:val="21"/>
          <w:lang w:eastAsia="zh-CN"/>
        </w:rPr>
        <w:t>数据</w:t>
      </w:r>
      <w:r w:rsidRPr="00F95C74">
        <w:rPr>
          <w:rFonts w:ascii="SimSun" w:hAnsi="SimSun" w:cs="SimSun" w:hint="eastAsia"/>
          <w:sz w:val="21"/>
          <w:szCs w:val="21"/>
          <w:lang w:eastAsia="zh-CN"/>
        </w:rPr>
        <w:t>库</w:t>
      </w:r>
      <w:r w:rsidRPr="00F95C74">
        <w:rPr>
          <w:rFonts w:ascii="SimSun" w:hAnsi="SimSun" w:cs="MS Mincho" w:hint="eastAsia"/>
          <w:sz w:val="21"/>
          <w:szCs w:val="21"/>
          <w:lang w:eastAsia="zh-CN"/>
        </w:rPr>
        <w:t>相关技</w:t>
      </w:r>
      <w:r w:rsidRPr="00F95C74">
        <w:rPr>
          <w:rFonts w:ascii="SimSun" w:hAnsi="SimSun" w:cs="SimSun" w:hint="eastAsia"/>
          <w:sz w:val="21"/>
          <w:szCs w:val="21"/>
          <w:lang w:eastAsia="zh-CN"/>
        </w:rPr>
        <w:t>术资</w:t>
      </w:r>
      <w:r w:rsidRPr="00F95C74">
        <w:rPr>
          <w:rFonts w:ascii="SimSun" w:hAnsi="SimSun" w:cs="MS Mincho" w:hint="eastAsia"/>
          <w:sz w:val="21"/>
          <w:szCs w:val="21"/>
          <w:lang w:eastAsia="zh-CN"/>
        </w:rPr>
        <w:t>源的培</w:t>
      </w:r>
      <w:r w:rsidRPr="00F95C74">
        <w:rPr>
          <w:rFonts w:ascii="SimSun" w:hAnsi="SimSun" w:cs="SimSun" w:hint="eastAsia"/>
          <w:sz w:val="21"/>
          <w:szCs w:val="21"/>
          <w:lang w:eastAsia="zh-CN"/>
        </w:rPr>
        <w:t>训</w:t>
      </w:r>
      <w:r w:rsidRPr="00F95C74">
        <w:rPr>
          <w:rFonts w:ascii="SimSun" w:hAnsi="SimSun" w:cs="Arial"/>
          <w:sz w:val="21"/>
          <w:szCs w:val="21"/>
          <w:lang w:eastAsia="zh-CN"/>
        </w:rPr>
        <w:t>)</w:t>
      </w:r>
      <w:r w:rsidRPr="00F95C74">
        <w:rPr>
          <w:rFonts w:ascii="SimSun" w:hAnsi="SimSun" w:cs="Arial" w:hint="eastAsia"/>
          <w:sz w:val="21"/>
          <w:szCs w:val="21"/>
          <w:lang w:eastAsia="zh-CN"/>
        </w:rPr>
        <w:t>、参加学</w:t>
      </w:r>
      <w:r w:rsidRPr="00F95C74">
        <w:rPr>
          <w:rFonts w:ascii="SimSun" w:hAnsi="SimSun" w:cs="SimSun" w:hint="eastAsia"/>
          <w:sz w:val="21"/>
          <w:szCs w:val="21"/>
          <w:lang w:eastAsia="zh-CN"/>
        </w:rPr>
        <w:t>术计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课</w:t>
      </w:r>
      <w:r w:rsidRPr="00F95C74">
        <w:rPr>
          <w:rFonts w:ascii="SimSun" w:hAnsi="SimSun" w:cs="MS Mincho" w:hint="eastAsia"/>
          <w:sz w:val="21"/>
          <w:szCs w:val="21"/>
          <w:lang w:eastAsia="zh-CN"/>
        </w:rPr>
        <w:t>程、考察</w:t>
      </w:r>
      <w:r w:rsidRPr="00F95C74">
        <w:rPr>
          <w:rFonts w:ascii="SimSun" w:hAnsi="SimSun" w:cs="SimSun" w:hint="eastAsia"/>
          <w:sz w:val="21"/>
          <w:szCs w:val="21"/>
          <w:lang w:eastAsia="zh-CN"/>
        </w:rPr>
        <w:t>访问</w:t>
      </w:r>
      <w:r w:rsidRPr="00F95C74">
        <w:rPr>
          <w:rFonts w:ascii="SimSun" w:hAnsi="SimSun" w:cs="MS Mincho" w:hint="eastAsia"/>
          <w:sz w:val="21"/>
          <w:szCs w:val="21"/>
          <w:lang w:eastAsia="zh-CN"/>
        </w:rPr>
        <w:t>，以及在外国</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利局</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行培</w:t>
      </w:r>
      <w:r w:rsidRPr="00F95C74">
        <w:rPr>
          <w:rFonts w:ascii="SimSun" w:hAnsi="SimSun" w:cs="SimSun" w:hint="eastAsia"/>
          <w:sz w:val="21"/>
          <w:szCs w:val="21"/>
          <w:lang w:eastAsia="zh-CN"/>
        </w:rPr>
        <w:t>训</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显</w:t>
      </w:r>
      <w:r w:rsidRPr="00F95C74">
        <w:rPr>
          <w:rFonts w:ascii="SimSun" w:hAnsi="SimSun" w:cs="MS Mincho" w:hint="eastAsia"/>
          <w:sz w:val="21"/>
          <w:szCs w:val="21"/>
          <w:lang w:eastAsia="zh-CN"/>
        </w:rPr>
        <w:t>而易</w:t>
      </w:r>
      <w:r w:rsidRPr="00F95C74">
        <w:rPr>
          <w:rFonts w:ascii="SimSun" w:hAnsi="SimSun" w:cs="SimSun" w:hint="eastAsia"/>
          <w:sz w:val="21"/>
          <w:szCs w:val="21"/>
          <w:lang w:eastAsia="zh-CN"/>
        </w:rPr>
        <w:t>见</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过驻</w:t>
      </w:r>
      <w:r w:rsidRPr="00F95C74">
        <w:rPr>
          <w:rFonts w:ascii="SimSun" w:hAnsi="SimSun" w:cs="MS Mincho" w:hint="eastAsia"/>
          <w:sz w:val="21"/>
          <w:szCs w:val="21"/>
          <w:lang w:eastAsia="zh-CN"/>
        </w:rPr>
        <w:t>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的部分能力建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可以减少</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部官</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的出行，从而可能使成本得到</w:t>
      </w:r>
      <w:r w:rsidRPr="00F95C74">
        <w:rPr>
          <w:rFonts w:ascii="SimSun" w:hAnsi="SimSun" w:cs="SimSun" w:hint="eastAsia"/>
          <w:sz w:val="21"/>
          <w:szCs w:val="21"/>
          <w:lang w:eastAsia="zh-CN"/>
        </w:rPr>
        <w:t>节约</w:t>
      </w:r>
      <w:r w:rsidRPr="00F95C74">
        <w:rPr>
          <w:rFonts w:ascii="SimSun" w:hAnsi="SimSun" w:cs="MS Mincho" w:hint="eastAsia"/>
          <w:sz w:val="21"/>
          <w:szCs w:val="21"/>
          <w:lang w:eastAsia="zh-CN"/>
        </w:rPr>
        <w:t>。</w:t>
      </w:r>
    </w:p>
    <w:p w14:paraId="59A575EF" w14:textId="77777777" w:rsidR="00004396" w:rsidRPr="00DA7E59" w:rsidRDefault="00004396" w:rsidP="00DA7E59">
      <w:pPr>
        <w:spacing w:beforeLines="100" w:before="240" w:afterLines="100" w:after="240" w:line="340" w:lineRule="atLeast"/>
        <w:jc w:val="both"/>
        <w:rPr>
          <w:rFonts w:ascii="SimHei" w:eastAsia="SimHei" w:hAnsi="SimHei" w:cs="SimSun"/>
          <w:sz w:val="21"/>
          <w:szCs w:val="21"/>
          <w:lang w:eastAsia="zh-CN"/>
        </w:rPr>
      </w:pPr>
      <w:r w:rsidRPr="00DA7E59">
        <w:rPr>
          <w:rFonts w:ascii="SimHei" w:eastAsia="SimHei" w:hAnsi="SimHei" w:cs="SimSun" w:hint="eastAsia"/>
          <w:sz w:val="21"/>
          <w:szCs w:val="21"/>
          <w:lang w:eastAsia="zh-CN"/>
        </w:rPr>
        <w:t>现有驻外办事处运作情况如何？</w:t>
      </w:r>
    </w:p>
    <w:p w14:paraId="3BAA2FA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F95C74">
        <w:rPr>
          <w:rFonts w:ascii="SimSun" w:hAnsi="SimSun" w:cs="SimSun"/>
          <w:sz w:val="21"/>
          <w:szCs w:val="21"/>
          <w:lang w:eastAsia="zh-CN"/>
        </w:rPr>
        <w:t>13.</w:t>
      </w:r>
      <w:r w:rsidRPr="00F95C74">
        <w:rPr>
          <w:rFonts w:ascii="SimSun" w:hAnsi="SimSun" w:cs="SimSun"/>
          <w:sz w:val="21"/>
          <w:szCs w:val="21"/>
          <w:lang w:eastAsia="zh-CN"/>
        </w:rPr>
        <w:tab/>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去的一年中落</w:t>
      </w:r>
      <w:r w:rsidRPr="00F95C74">
        <w:rPr>
          <w:rFonts w:ascii="SimSun" w:hAnsi="SimSun" w:cs="SimSun" w:hint="eastAsia"/>
          <w:sz w:val="21"/>
          <w:szCs w:val="21"/>
          <w:lang w:eastAsia="zh-CN"/>
        </w:rPr>
        <w:t>实</w:t>
      </w:r>
      <w:r w:rsidRPr="00F95C74">
        <w:rPr>
          <w:rFonts w:ascii="SimSun" w:hAnsi="SimSun" w:cs="MS Mincho" w:hint="eastAsia"/>
          <w:sz w:val="21"/>
          <w:szCs w:val="21"/>
          <w:lang w:eastAsia="zh-CN"/>
        </w:rPr>
        <w:t>了一</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改善服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、加</w:t>
      </w:r>
      <w:r w:rsidRPr="00F95C74">
        <w:rPr>
          <w:rFonts w:ascii="SimSun" w:hAnsi="SimSun" w:cs="SimSun" w:hint="eastAsia"/>
          <w:sz w:val="21"/>
          <w:szCs w:val="21"/>
          <w:lang w:eastAsia="zh-CN"/>
        </w:rPr>
        <w:t>强现</w:t>
      </w:r>
      <w:r w:rsidRPr="00F95C74">
        <w:rPr>
          <w:rFonts w:ascii="SimSun" w:hAnsi="SimSun" w:cs="MS Mincho" w:hint="eastAsia"/>
          <w:sz w:val="21"/>
          <w:szCs w:val="21"/>
          <w:lang w:eastAsia="zh-CN"/>
        </w:rPr>
        <w:t>有驻外办事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作用的</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每个驻外办事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均具体指派了工作重点，相关</w:t>
      </w:r>
      <w:r w:rsidRPr="00F95C74">
        <w:rPr>
          <w:rFonts w:ascii="SimSun" w:hAnsi="SimSun" w:cs="SimSun" w:hint="eastAsia"/>
          <w:sz w:val="21"/>
          <w:szCs w:val="21"/>
          <w:lang w:eastAsia="zh-CN"/>
        </w:rPr>
        <w:t>计</w:t>
      </w:r>
      <w:r w:rsidRPr="00F95C74">
        <w:rPr>
          <w:rFonts w:ascii="SimSun" w:hAnsi="SimSun" w:cs="MS Mincho" w:hint="eastAsia"/>
          <w:sz w:val="21"/>
          <w:szCs w:val="21"/>
          <w:lang w:eastAsia="zh-CN"/>
        </w:rPr>
        <w:t>划正在</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生良好</w:t>
      </w:r>
      <w:r w:rsidRPr="00F95C74">
        <w:rPr>
          <w:rFonts w:ascii="SimSun" w:hAnsi="SimSun" w:cs="SimSun" w:hint="eastAsia"/>
          <w:sz w:val="21"/>
          <w:szCs w:val="21"/>
          <w:lang w:eastAsia="zh-CN"/>
        </w:rPr>
        <w:t>结</w:t>
      </w:r>
      <w:r w:rsidRPr="00F95C74">
        <w:rPr>
          <w:rFonts w:ascii="SimSun" w:hAnsi="SimSun" w:cs="MS Mincho" w:hint="eastAsia"/>
          <w:sz w:val="21"/>
          <w:szCs w:val="21"/>
          <w:lang w:eastAsia="zh-CN"/>
        </w:rPr>
        <w:t>果：</w:t>
      </w:r>
    </w:p>
    <w:p w14:paraId="0AF24394" w14:textId="54DF7A6C" w:rsidR="00004396" w:rsidRPr="00726356"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726356">
        <w:rPr>
          <w:rFonts w:ascii="SimSun" w:hAnsi="SimSun" w:hint="eastAsia"/>
          <w:sz w:val="21"/>
          <w:szCs w:val="21"/>
          <w:lang w:eastAsia="zh-CN"/>
        </w:rPr>
        <w:t>巴西</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巴西</w:t>
      </w:r>
      <w:r w:rsidRPr="00F95C74">
        <w:rPr>
          <w:rFonts w:ascii="SimSun" w:hAnsi="SimSun" w:cs="SimSun" w:hint="eastAsia"/>
          <w:sz w:val="21"/>
          <w:szCs w:val="21"/>
          <w:lang w:eastAsia="zh-CN"/>
        </w:rPr>
        <w:t>审查马</w:t>
      </w:r>
      <w:r w:rsidRPr="00F95C74">
        <w:rPr>
          <w:rFonts w:ascii="SimSun" w:hAnsi="SimSun" w:cs="MS Mincho" w:hint="eastAsia"/>
          <w:sz w:val="21"/>
          <w:szCs w:val="21"/>
          <w:lang w:eastAsia="zh-CN"/>
        </w:rPr>
        <w:t>德里体系和海牙体系的工作</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；与拉美地区的知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局合作，共同</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若干信息技术</w:t>
      </w:r>
      <w:r w:rsidRPr="00726356">
        <w:rPr>
          <w:rFonts w:ascii="SimSun" w:hAnsi="SimSun" w:hint="eastAsia"/>
          <w:sz w:val="21"/>
          <w:szCs w:val="21"/>
          <w:lang w:eastAsia="zh-CN"/>
        </w:rPr>
        <w:t>和基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目提供支持；</w:t>
      </w:r>
      <w:r w:rsidRPr="00726356">
        <w:rPr>
          <w:rFonts w:ascii="SimSun" w:hAnsi="SimSun" w:hint="eastAsia"/>
          <w:sz w:val="21"/>
          <w:szCs w:val="21"/>
          <w:lang w:eastAsia="zh-CN"/>
        </w:rPr>
        <w:t>以及开展南南合作。与巴西政府新</w:t>
      </w:r>
      <w:r w:rsidRPr="00F95C74">
        <w:rPr>
          <w:rFonts w:ascii="SimSun" w:hAnsi="SimSun" w:cs="SimSun" w:hint="eastAsia"/>
          <w:sz w:val="21"/>
          <w:szCs w:val="21"/>
          <w:lang w:eastAsia="zh-CN"/>
        </w:rPr>
        <w:t>签</w:t>
      </w:r>
      <w:r w:rsidRPr="00F95C74">
        <w:rPr>
          <w:rFonts w:ascii="SimSun" w:hAnsi="SimSun" w:cs="MS Mincho" w:hint="eastAsia"/>
          <w:sz w:val="21"/>
          <w:szCs w:val="21"/>
          <w:lang w:eastAsia="zh-CN"/>
        </w:rPr>
        <w:t>了两份</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726356">
        <w:rPr>
          <w:rFonts w:ascii="SimSun" w:hAnsi="SimSun" w:hint="eastAsia"/>
          <w:sz w:val="21"/>
          <w:szCs w:val="21"/>
          <w:lang w:eastAsia="zh-CN"/>
        </w:rPr>
        <w:t>，巴西也提供了慷慨</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助。根据第一份</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F95C74">
        <w:rPr>
          <w:rFonts w:ascii="SimSun" w:hAnsi="SimSun" w:cs="MS Mincho" w:hint="eastAsia"/>
          <w:sz w:val="21"/>
          <w:szCs w:val="21"/>
          <w:lang w:eastAsia="zh-CN"/>
        </w:rPr>
        <w:t>，</w:t>
      </w:r>
      <w:r w:rsidRPr="00726356">
        <w:rPr>
          <w:rFonts w:ascii="SimSun" w:hAnsi="SimSun"/>
          <w:sz w:val="21"/>
          <w:szCs w:val="21"/>
          <w:lang w:eastAsia="zh-CN"/>
        </w:rPr>
        <w:t>WIPO</w:t>
      </w:r>
      <w:r w:rsidRPr="00726356">
        <w:rPr>
          <w:rFonts w:ascii="SimSun" w:hAnsi="SimSun" w:hint="eastAsia"/>
          <w:sz w:val="21"/>
          <w:szCs w:val="21"/>
          <w:lang w:eastAsia="zh-CN"/>
        </w:rPr>
        <w:t>仲裁与</w:t>
      </w:r>
      <w:r w:rsidRPr="00F95C74">
        <w:rPr>
          <w:rFonts w:ascii="SimSun" w:hAnsi="SimSun" w:cs="SimSun" w:hint="eastAsia"/>
          <w:sz w:val="21"/>
          <w:szCs w:val="21"/>
          <w:lang w:eastAsia="zh-CN"/>
        </w:rPr>
        <w:t>调</w:t>
      </w:r>
      <w:r w:rsidRPr="00F95C74">
        <w:rPr>
          <w:rFonts w:ascii="SimSun" w:hAnsi="SimSun" w:cs="MS Mincho" w:hint="eastAsia"/>
          <w:sz w:val="21"/>
          <w:szCs w:val="21"/>
          <w:lang w:eastAsia="zh-CN"/>
        </w:rPr>
        <w:t>解中心与巴西知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局</w:t>
      </w:r>
      <w:r w:rsidRPr="00726356">
        <w:rPr>
          <w:rFonts w:ascii="SimSun" w:hAnsi="SimSun"/>
          <w:sz w:val="21"/>
          <w:szCs w:val="21"/>
          <w:lang w:eastAsia="zh-CN"/>
        </w:rPr>
        <w:t>(INPI)</w:t>
      </w:r>
      <w:r w:rsidRPr="00726356">
        <w:rPr>
          <w:rFonts w:ascii="SimSun" w:hAnsi="SimSun" w:hint="eastAsia"/>
          <w:sz w:val="21"/>
          <w:szCs w:val="21"/>
          <w:lang w:eastAsia="zh-CN"/>
        </w:rPr>
        <w:t>合作，</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异</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和争议的</w:t>
      </w:r>
      <w:r w:rsidRPr="00F95C74">
        <w:rPr>
          <w:rFonts w:ascii="SimSun" w:hAnsi="SimSun" w:cs="SimSun" w:hint="eastAsia"/>
          <w:sz w:val="21"/>
          <w:szCs w:val="21"/>
          <w:lang w:eastAsia="zh-CN"/>
        </w:rPr>
        <w:t>调</w:t>
      </w:r>
      <w:r w:rsidRPr="00F95C74">
        <w:rPr>
          <w:rFonts w:ascii="SimSun" w:hAnsi="SimSun" w:cs="MS Mincho" w:hint="eastAsia"/>
          <w:sz w:val="21"/>
          <w:szCs w:val="21"/>
          <w:lang w:eastAsia="zh-CN"/>
        </w:rPr>
        <w:t>解工作</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行管理。根据第二个</w:t>
      </w:r>
      <w:r w:rsidRPr="00F95C74">
        <w:rPr>
          <w:rFonts w:ascii="SimSun" w:hAnsi="SimSun" w:cs="SimSun" w:hint="eastAsia"/>
          <w:sz w:val="21"/>
          <w:szCs w:val="21"/>
          <w:lang w:eastAsia="zh-CN"/>
        </w:rPr>
        <w:t>谅</w:t>
      </w:r>
      <w:r w:rsidRPr="00F95C74">
        <w:rPr>
          <w:rFonts w:ascii="SimSun" w:hAnsi="SimSun" w:cs="MS Mincho" w:hint="eastAsia"/>
          <w:sz w:val="21"/>
          <w:szCs w:val="21"/>
          <w:lang w:eastAsia="zh-CN"/>
        </w:rPr>
        <w:t>解</w:t>
      </w:r>
      <w:r w:rsidRPr="00F95C74">
        <w:rPr>
          <w:rFonts w:ascii="SimSun" w:hAnsi="SimSun" w:cs="SimSun" w:hint="eastAsia"/>
          <w:sz w:val="21"/>
          <w:szCs w:val="21"/>
          <w:lang w:eastAsia="zh-CN"/>
        </w:rPr>
        <w:t>备</w:t>
      </w:r>
      <w:r w:rsidRPr="00F95C74">
        <w:rPr>
          <w:rFonts w:ascii="SimSun" w:hAnsi="SimSun" w:cs="MS Mincho" w:hint="eastAsia"/>
          <w:sz w:val="21"/>
          <w:szCs w:val="21"/>
          <w:lang w:eastAsia="zh-CN"/>
        </w:rPr>
        <w:t>忘</w:t>
      </w:r>
      <w:r w:rsidRPr="00F95C74">
        <w:rPr>
          <w:rFonts w:ascii="SimSun" w:hAnsi="SimSun" w:cs="SimSun" w:hint="eastAsia"/>
          <w:sz w:val="21"/>
          <w:szCs w:val="21"/>
          <w:lang w:eastAsia="zh-CN"/>
        </w:rPr>
        <w:t>录</w:t>
      </w:r>
      <w:r w:rsidRPr="00F95C74">
        <w:rPr>
          <w:rFonts w:ascii="SimSun" w:hAnsi="SimSun" w:cs="MS Mincho" w:hint="eastAsia"/>
          <w:sz w:val="21"/>
          <w:szCs w:val="21"/>
          <w:lang w:eastAsia="zh-CN"/>
        </w:rPr>
        <w:t>，巴西</w:t>
      </w:r>
      <w:r w:rsidR="00D4071A" w:rsidRPr="00F95C74">
        <w:rPr>
          <w:rFonts w:ascii="SimSun" w:hAnsi="SimSun" w:cs="MS Mincho" w:hint="eastAsia"/>
          <w:sz w:val="21"/>
          <w:szCs w:val="21"/>
          <w:lang w:eastAsia="zh-CN"/>
        </w:rPr>
        <w:t>正在</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助一系列南南合作活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项</w:t>
      </w:r>
      <w:r w:rsidRPr="00F95C74">
        <w:rPr>
          <w:rFonts w:ascii="SimSun" w:hAnsi="SimSun" w:cs="MS Mincho" w:hint="eastAsia"/>
          <w:sz w:val="21"/>
          <w:szCs w:val="21"/>
          <w:lang w:eastAsia="zh-CN"/>
        </w:rPr>
        <w:t>目。</w:t>
      </w:r>
    </w:p>
    <w:p w14:paraId="0B17438F" w14:textId="77777777" w:rsidR="00004396" w:rsidRPr="00726356"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726356">
        <w:rPr>
          <w:rFonts w:ascii="SimSun" w:hAnsi="SimSun" w:hint="eastAsia"/>
          <w:sz w:val="21"/>
          <w:szCs w:val="21"/>
          <w:lang w:eastAsia="zh-CN"/>
        </w:rPr>
        <w:t>日本</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w:t>
      </w:r>
      <w:r w:rsidRPr="00726356">
        <w:rPr>
          <w:rFonts w:ascii="SimSun" w:hAnsi="SimSun"/>
          <w:sz w:val="21"/>
          <w:szCs w:val="21"/>
          <w:lang w:eastAsia="zh-CN"/>
        </w:rPr>
        <w:t>PCT</w:t>
      </w:r>
      <w:r w:rsidRPr="00726356">
        <w:rPr>
          <w:rFonts w:ascii="SimSun" w:hAnsi="SimSun" w:hint="eastAsia"/>
          <w:sz w:val="21"/>
          <w:szCs w:val="21"/>
          <w:lang w:eastAsia="zh-CN"/>
        </w:rPr>
        <w:t>、</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德里体系和日本</w:t>
      </w:r>
      <w:r w:rsidRPr="00F95C74">
        <w:rPr>
          <w:rFonts w:ascii="SimSun" w:hAnsi="SimSun" w:cs="SimSun" w:hint="eastAsia"/>
          <w:sz w:val="21"/>
          <w:szCs w:val="21"/>
          <w:lang w:eastAsia="zh-CN"/>
        </w:rPr>
        <w:t>审查</w:t>
      </w:r>
      <w:r w:rsidRPr="00F95C74">
        <w:rPr>
          <w:rFonts w:ascii="SimSun" w:hAnsi="SimSun" w:cs="MS Mincho" w:hint="eastAsia"/>
          <w:sz w:val="21"/>
          <w:szCs w:val="21"/>
          <w:lang w:eastAsia="zh-CN"/>
        </w:rPr>
        <w:t>海牙体系的工作</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；以及开展能力建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金主要来源于日本政府的慷慨捐助。</w:t>
      </w:r>
      <w:r w:rsidRPr="00726356">
        <w:rPr>
          <w:rFonts w:ascii="SimSun" w:hAnsi="SimSun"/>
          <w:sz w:val="21"/>
          <w:szCs w:val="21"/>
          <w:lang w:eastAsia="zh-CN"/>
        </w:rPr>
        <w:t>WIPO</w:t>
      </w:r>
      <w:r w:rsidRPr="00726356">
        <w:rPr>
          <w:rFonts w:ascii="SimSun" w:hAnsi="SimSun" w:hint="eastAsia"/>
          <w:sz w:val="21"/>
          <w:szCs w:val="21"/>
          <w:lang w:eastAsia="zh-CN"/>
        </w:rPr>
        <w:t>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与日本相关企</w:t>
      </w:r>
      <w:r w:rsidRPr="00F95C74">
        <w:rPr>
          <w:rFonts w:ascii="SimSun" w:hAnsi="SimSun" w:cs="SimSun" w:hint="eastAsia"/>
          <w:sz w:val="21"/>
          <w:szCs w:val="21"/>
          <w:lang w:eastAsia="zh-CN"/>
        </w:rPr>
        <w:t>业积</w:t>
      </w:r>
      <w:r w:rsidRPr="00F95C74">
        <w:rPr>
          <w:rFonts w:ascii="SimSun" w:hAnsi="SimSun" w:cs="MS Mincho" w:hint="eastAsia"/>
          <w:sz w:val="21"/>
          <w:szCs w:val="21"/>
          <w:lang w:eastAsia="zh-CN"/>
        </w:rPr>
        <w:t>极合作，正在</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生</w:t>
      </w:r>
      <w:r w:rsidRPr="00F95C74">
        <w:rPr>
          <w:rFonts w:ascii="SimSun" w:hAnsi="SimSun" w:cs="SimSun" w:hint="eastAsia"/>
          <w:sz w:val="21"/>
          <w:szCs w:val="21"/>
          <w:lang w:eastAsia="zh-CN"/>
        </w:rPr>
        <w:t>优</w:t>
      </w:r>
      <w:r w:rsidRPr="00F95C74">
        <w:rPr>
          <w:rFonts w:ascii="SimSun" w:hAnsi="SimSun" w:cs="MS Mincho" w:hint="eastAsia"/>
          <w:sz w:val="21"/>
          <w:szCs w:val="21"/>
          <w:lang w:eastAsia="zh-CN"/>
        </w:rPr>
        <w:t>异的成果。</w:t>
      </w:r>
      <w:r w:rsidRPr="00726356">
        <w:rPr>
          <w:rFonts w:ascii="SimSun" w:hAnsi="SimSun"/>
          <w:sz w:val="21"/>
          <w:szCs w:val="21"/>
          <w:lang w:eastAsia="zh-CN"/>
        </w:rPr>
        <w:t>2012</w:t>
      </w:r>
      <w:r w:rsidRPr="00726356">
        <w:rPr>
          <w:rFonts w:ascii="SimSun" w:hAnsi="SimSun" w:hint="eastAsia"/>
          <w:sz w:val="21"/>
          <w:szCs w:val="21"/>
          <w:lang w:eastAsia="zh-CN"/>
        </w:rPr>
        <w:lastRenderedPageBreak/>
        <w:t>年，日本的</w:t>
      </w:r>
      <w:r w:rsidRPr="00726356">
        <w:rPr>
          <w:rFonts w:ascii="SimSun" w:hAnsi="SimSun"/>
          <w:sz w:val="21"/>
          <w:szCs w:val="21"/>
          <w:lang w:eastAsia="zh-CN"/>
        </w:rPr>
        <w:t>PCT</w:t>
      </w:r>
      <w:r w:rsidRPr="00726356">
        <w:rPr>
          <w:rFonts w:ascii="SimSun" w:hAnsi="SimSun"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上</w:t>
      </w:r>
      <w:r w:rsidRPr="00F95C74">
        <w:rPr>
          <w:rFonts w:ascii="SimSun" w:hAnsi="SimSun" w:cs="SimSun" w:hint="eastAsia"/>
          <w:sz w:val="21"/>
          <w:szCs w:val="21"/>
          <w:lang w:eastAsia="zh-CN"/>
        </w:rPr>
        <w:t>涨</w:t>
      </w:r>
      <w:r w:rsidRPr="00F95C74">
        <w:rPr>
          <w:rFonts w:ascii="SimSun" w:hAnsi="SimSun" w:cs="MS Mincho" w:hint="eastAsia"/>
          <w:sz w:val="21"/>
          <w:szCs w:val="21"/>
          <w:lang w:eastAsia="zh-CN"/>
        </w:rPr>
        <w:t>了</w:t>
      </w:r>
      <w:r w:rsidRPr="00726356">
        <w:rPr>
          <w:rFonts w:ascii="SimSun" w:hAnsi="SimSun"/>
          <w:sz w:val="21"/>
          <w:szCs w:val="21"/>
          <w:lang w:eastAsia="zh-CN"/>
        </w:rPr>
        <w:t>10%</w:t>
      </w:r>
      <w:r w:rsidRPr="00726356">
        <w:rPr>
          <w:rFonts w:ascii="SimSun" w:hAnsi="SimSun" w:hint="eastAsia"/>
          <w:sz w:val="21"/>
          <w:szCs w:val="21"/>
          <w:lang w:eastAsia="zh-CN"/>
        </w:rPr>
        <w:t>以上</w:t>
      </w:r>
      <w:r w:rsidRPr="00726356">
        <w:rPr>
          <w:rFonts w:ascii="SimSun" w:hAnsi="SimSun"/>
          <w:sz w:val="21"/>
          <w:szCs w:val="21"/>
          <w:lang w:eastAsia="zh-CN"/>
        </w:rPr>
        <w:t>(</w:t>
      </w:r>
      <w:r w:rsidRPr="00726356">
        <w:rPr>
          <w:rFonts w:ascii="SimSun" w:hAnsi="SimSun" w:hint="eastAsia"/>
          <w:sz w:val="21"/>
          <w:szCs w:val="21"/>
          <w:lang w:eastAsia="zh-CN"/>
        </w:rPr>
        <w:t>达到了</w:t>
      </w:r>
      <w:r w:rsidRPr="00726356">
        <w:rPr>
          <w:rFonts w:ascii="SimSun" w:hAnsi="SimSun"/>
          <w:sz w:val="21"/>
          <w:szCs w:val="21"/>
          <w:lang w:eastAsia="zh-CN"/>
        </w:rPr>
        <w:t>PCT</w:t>
      </w:r>
      <w:r w:rsidRPr="00726356">
        <w:rPr>
          <w:rFonts w:ascii="SimSun" w:hAnsi="SimSun" w:hint="eastAsia"/>
          <w:sz w:val="21"/>
          <w:szCs w:val="21"/>
          <w:lang w:eastAsia="zh-CN"/>
        </w:rPr>
        <w:t>全球申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的</w:t>
      </w:r>
      <w:r w:rsidRPr="00726356">
        <w:rPr>
          <w:rFonts w:ascii="SimSun" w:hAnsi="SimSun"/>
          <w:sz w:val="21"/>
          <w:szCs w:val="21"/>
          <w:lang w:eastAsia="zh-CN"/>
        </w:rPr>
        <w:t>20%)(</w:t>
      </w:r>
      <w:r w:rsidRPr="00F95C74">
        <w:rPr>
          <w:rFonts w:ascii="SimSun" w:hAnsi="SimSun" w:cs="SimSun" w:hint="eastAsia"/>
          <w:sz w:val="21"/>
          <w:szCs w:val="21"/>
          <w:lang w:eastAsia="zh-CN"/>
        </w:rPr>
        <w:t>远远</w:t>
      </w:r>
      <w:r w:rsidRPr="00F95C74">
        <w:rPr>
          <w:rFonts w:ascii="SimSun" w:hAnsi="SimSun" w:cs="MS Mincho" w:hint="eastAsia"/>
          <w:sz w:val="21"/>
          <w:szCs w:val="21"/>
          <w:lang w:eastAsia="zh-CN"/>
        </w:rPr>
        <w:t>超</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世界平均水平</w:t>
      </w:r>
      <w:r w:rsidRPr="00726356">
        <w:rPr>
          <w:rFonts w:ascii="SimSun" w:hAnsi="SimSun"/>
          <w:sz w:val="21"/>
          <w:szCs w:val="21"/>
          <w:lang w:eastAsia="zh-CN"/>
        </w:rPr>
        <w:t>)</w:t>
      </w:r>
      <w:r w:rsidRPr="00726356">
        <w:rPr>
          <w:rFonts w:ascii="SimSun" w:hAnsi="SimSun" w:hint="eastAsia"/>
          <w:sz w:val="21"/>
          <w:szCs w:val="21"/>
          <w:lang w:eastAsia="zh-CN"/>
        </w:rPr>
        <w:t>，</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同期也增长了</w:t>
      </w:r>
      <w:r w:rsidRPr="00726356">
        <w:rPr>
          <w:rFonts w:ascii="SimSun" w:hAnsi="SimSun"/>
          <w:sz w:val="21"/>
          <w:szCs w:val="21"/>
          <w:lang w:eastAsia="zh-CN"/>
        </w:rPr>
        <w:t>30%</w:t>
      </w:r>
      <w:r w:rsidRPr="00726356">
        <w:rPr>
          <w:rFonts w:ascii="SimSun" w:hAnsi="SimSun" w:hint="eastAsia"/>
          <w:sz w:val="21"/>
          <w:szCs w:val="21"/>
          <w:lang w:eastAsia="zh-CN"/>
        </w:rPr>
        <w:t>多。</w:t>
      </w:r>
    </w:p>
    <w:p w14:paraId="168780AC" w14:textId="77777777" w:rsidR="00004396" w:rsidRPr="00726356" w:rsidRDefault="00004396" w:rsidP="00DA7E59">
      <w:pPr>
        <w:numPr>
          <w:ilvl w:val="0"/>
          <w:numId w:val="10"/>
        </w:numPr>
        <w:tabs>
          <w:tab w:val="clear" w:pos="1440"/>
        </w:tabs>
        <w:spacing w:afterLines="50" w:after="120" w:line="340" w:lineRule="atLeast"/>
        <w:ind w:left="910" w:hanging="448"/>
        <w:jc w:val="both"/>
        <w:rPr>
          <w:rFonts w:ascii="SimSun" w:hAnsi="SimSun"/>
          <w:sz w:val="21"/>
          <w:szCs w:val="21"/>
          <w:lang w:eastAsia="zh-CN"/>
        </w:rPr>
      </w:pPr>
      <w:r w:rsidRPr="00726356">
        <w:rPr>
          <w:rFonts w:ascii="SimSun" w:hAnsi="SimSun" w:hint="eastAsia"/>
          <w:sz w:val="21"/>
          <w:szCs w:val="21"/>
          <w:lang w:eastAsia="zh-CN"/>
        </w:rPr>
        <w:t>新加坡</w:t>
      </w:r>
      <w:r w:rsidRPr="00F95C74">
        <w:rPr>
          <w:rFonts w:ascii="SimSun" w:hAnsi="SimSun" w:cs="SimSun" w:hint="eastAsia"/>
          <w:sz w:val="21"/>
          <w:szCs w:val="21"/>
          <w:lang w:eastAsia="zh-CN"/>
        </w:rPr>
        <w:t>办事处</w:t>
      </w:r>
      <w:r w:rsidRPr="00F95C74">
        <w:rPr>
          <w:rFonts w:ascii="SimSun" w:hAnsi="SimSun" w:cs="MS Mincho" w:hint="eastAsia"/>
          <w:sz w:val="21"/>
          <w:szCs w:val="21"/>
          <w:lang w:eastAsia="zh-CN"/>
        </w:rPr>
        <w:t>的工作重点是：支持全球知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体系，尤其</w:t>
      </w:r>
      <w:r w:rsidRPr="00F95C74">
        <w:rPr>
          <w:rFonts w:ascii="SimSun" w:hAnsi="SimSun" w:cs="SimSun" w:hint="eastAsia"/>
          <w:sz w:val="21"/>
          <w:szCs w:val="21"/>
          <w:lang w:eastAsia="zh-CN"/>
        </w:rPr>
        <w:t>对东</w:t>
      </w:r>
      <w:r w:rsidRPr="00F95C74">
        <w:rPr>
          <w:rFonts w:ascii="SimSun" w:hAnsi="SimSun" w:cs="MS Mincho" w:hint="eastAsia"/>
          <w:sz w:val="21"/>
          <w:szCs w:val="21"/>
          <w:lang w:eastAsia="zh-CN"/>
        </w:rPr>
        <w:t>南</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国家</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盟</w:t>
      </w:r>
      <w:r w:rsidRPr="00726356">
        <w:rPr>
          <w:rFonts w:ascii="SimSun" w:hAnsi="SimSun"/>
          <w:sz w:val="21"/>
          <w:szCs w:val="21"/>
          <w:lang w:eastAsia="zh-CN"/>
        </w:rPr>
        <w:t>(</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盟</w:t>
      </w:r>
      <w:r w:rsidRPr="00726356">
        <w:rPr>
          <w:rFonts w:ascii="SimSun" w:hAnsi="SimSun"/>
          <w:sz w:val="21"/>
          <w:szCs w:val="21"/>
          <w:lang w:eastAsia="zh-CN"/>
        </w:rPr>
        <w:t>)</w:t>
      </w:r>
      <w:r w:rsidRPr="00726356">
        <w:rPr>
          <w:rFonts w:ascii="SimSun" w:hAnsi="SimSun" w:hint="eastAsia"/>
          <w:sz w:val="21"/>
          <w:szCs w:val="21"/>
          <w:lang w:eastAsia="zh-CN"/>
        </w:rPr>
        <w:t>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w:t>
      </w:r>
      <w:r w:rsidRPr="00F95C74">
        <w:rPr>
          <w:rFonts w:ascii="SimSun" w:hAnsi="SimSun" w:cs="SimSun" w:hint="eastAsia"/>
          <w:sz w:val="21"/>
          <w:szCs w:val="21"/>
          <w:lang w:eastAsia="zh-CN"/>
        </w:rPr>
        <w:t>拟</w:t>
      </w:r>
      <w:r w:rsidRPr="00F95C74">
        <w:rPr>
          <w:rFonts w:ascii="SimSun" w:hAnsi="SimSun" w:cs="MS Mincho" w:hint="eastAsia"/>
          <w:sz w:val="21"/>
          <w:szCs w:val="21"/>
          <w:lang w:eastAsia="zh-CN"/>
        </w:rPr>
        <w:t>在</w:t>
      </w:r>
      <w:r w:rsidRPr="00726356">
        <w:rPr>
          <w:rFonts w:ascii="SimSun" w:hAnsi="SimSun"/>
          <w:sz w:val="21"/>
          <w:szCs w:val="21"/>
          <w:lang w:eastAsia="zh-CN"/>
        </w:rPr>
        <w:t>2015</w:t>
      </w:r>
      <w:r w:rsidRPr="00726356">
        <w:rPr>
          <w:rFonts w:ascii="SimSun" w:hAnsi="SimSun" w:hint="eastAsia"/>
          <w:sz w:val="21"/>
          <w:szCs w:val="21"/>
          <w:lang w:eastAsia="zh-CN"/>
        </w:rPr>
        <w:t>年以前加入</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德里体系和海牙体系</w:t>
      </w:r>
      <w:r w:rsidRPr="00F95C74">
        <w:rPr>
          <w:rFonts w:ascii="SimSun" w:hAnsi="SimSun" w:cs="SimSun" w:hint="eastAsia"/>
          <w:sz w:val="21"/>
          <w:szCs w:val="21"/>
          <w:lang w:eastAsia="zh-CN"/>
        </w:rPr>
        <w:t>给</w:t>
      </w:r>
      <w:r w:rsidRPr="00F95C74">
        <w:rPr>
          <w:rFonts w:ascii="SimSun" w:hAnsi="SimSun" w:cs="MS Mincho" w:hint="eastAsia"/>
          <w:sz w:val="21"/>
          <w:szCs w:val="21"/>
          <w:lang w:eastAsia="zh-CN"/>
        </w:rPr>
        <w:t>予支持；加入全球客</w:t>
      </w:r>
      <w:r w:rsidRPr="00F95C74">
        <w:rPr>
          <w:rFonts w:ascii="SimSun" w:hAnsi="SimSun" w:cs="SimSun" w:hint="eastAsia"/>
          <w:sz w:val="21"/>
          <w:szCs w:val="21"/>
          <w:lang w:eastAsia="zh-CN"/>
        </w:rPr>
        <w:t>户</w:t>
      </w:r>
      <w:r w:rsidRPr="00F95C74">
        <w:rPr>
          <w:rFonts w:ascii="SimSun" w:hAnsi="SimSun" w:cs="MS Mincho" w:hint="eastAsia"/>
          <w:sz w:val="21"/>
          <w:szCs w:val="21"/>
          <w:lang w:eastAsia="zh-CN"/>
        </w:rPr>
        <w:t>响</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网</w:t>
      </w:r>
      <w:r w:rsidRPr="00F95C74">
        <w:rPr>
          <w:rFonts w:ascii="SimSun" w:hAnsi="SimSun" w:cs="SimSun" w:hint="eastAsia"/>
          <w:sz w:val="21"/>
          <w:szCs w:val="21"/>
          <w:lang w:eastAsia="zh-CN"/>
        </w:rPr>
        <w:t>络</w:t>
      </w:r>
      <w:r w:rsidRPr="00F95C74">
        <w:rPr>
          <w:rFonts w:ascii="SimSun" w:hAnsi="SimSun" w:cs="MS Mincho" w:hint="eastAsia"/>
          <w:sz w:val="21"/>
          <w:szCs w:val="21"/>
          <w:lang w:eastAsia="zh-CN"/>
        </w:rPr>
        <w:t>；与</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南</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地区的知</w:t>
      </w:r>
      <w:r w:rsidRPr="00F95C74">
        <w:rPr>
          <w:rFonts w:ascii="SimSun" w:hAnsi="SimSun" w:cs="SimSun" w:hint="eastAsia"/>
          <w:sz w:val="21"/>
          <w:szCs w:val="21"/>
          <w:lang w:eastAsia="zh-CN"/>
        </w:rPr>
        <w:t>识产</w:t>
      </w:r>
      <w:r w:rsidRPr="00F95C74">
        <w:rPr>
          <w:rFonts w:ascii="SimSun" w:hAnsi="SimSun" w:cs="MS Mincho" w:hint="eastAsia"/>
          <w:sz w:val="21"/>
          <w:szCs w:val="21"/>
          <w:lang w:eastAsia="zh-CN"/>
        </w:rPr>
        <w:t>局合作，共同</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若干信息技术</w:t>
      </w:r>
      <w:r w:rsidRPr="00726356">
        <w:rPr>
          <w:rFonts w:ascii="SimSun" w:hAnsi="SimSun" w:hint="eastAsia"/>
          <w:sz w:val="21"/>
          <w:szCs w:val="21"/>
          <w:lang w:eastAsia="zh-CN"/>
        </w:rPr>
        <w:t>和基</w:t>
      </w:r>
      <w:r w:rsidRPr="00F95C74">
        <w:rPr>
          <w:rFonts w:ascii="SimSun" w:hAnsi="SimSun" w:cs="SimSun" w:hint="eastAsia"/>
          <w:sz w:val="21"/>
          <w:szCs w:val="21"/>
          <w:lang w:eastAsia="zh-CN"/>
        </w:rPr>
        <w:t>础设</w:t>
      </w:r>
      <w:r w:rsidRPr="00F95C74">
        <w:rPr>
          <w:rFonts w:ascii="SimSun" w:hAnsi="SimSun" w:cs="MS Mincho" w:hint="eastAsia"/>
          <w:sz w:val="21"/>
          <w:szCs w:val="21"/>
          <w:lang w:eastAsia="zh-CN"/>
        </w:rPr>
        <w:t>施建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提供支持；以及支持落</w:t>
      </w:r>
      <w:r w:rsidRPr="00F95C74">
        <w:rPr>
          <w:rFonts w:ascii="SimSun" w:hAnsi="SimSun" w:cs="SimSun" w:hint="eastAsia"/>
          <w:sz w:val="21"/>
          <w:szCs w:val="21"/>
          <w:lang w:eastAsia="zh-CN"/>
        </w:rPr>
        <w:t>实东</w:t>
      </w:r>
      <w:r w:rsidRPr="00F95C74">
        <w:rPr>
          <w:rFonts w:ascii="SimSun" w:hAnsi="SimSun" w:cs="MS Mincho" w:hint="eastAsia"/>
          <w:sz w:val="21"/>
          <w:szCs w:val="21"/>
          <w:lang w:eastAsia="zh-CN"/>
        </w:rPr>
        <w:t>盟</w:t>
      </w:r>
      <w:r w:rsidRPr="00F95C74">
        <w:rPr>
          <w:rFonts w:ascii="SimSun" w:hAnsi="SimSun" w:cs="SimSun" w:hint="eastAsia"/>
          <w:sz w:val="21"/>
          <w:szCs w:val="21"/>
          <w:lang w:eastAsia="zh-CN"/>
        </w:rPr>
        <w:t>为</w:t>
      </w:r>
      <w:r w:rsidRPr="00726356">
        <w:rPr>
          <w:rFonts w:ascii="SimSun" w:hAnsi="SimSun"/>
          <w:sz w:val="21"/>
          <w:szCs w:val="21"/>
          <w:lang w:eastAsia="zh-CN"/>
        </w:rPr>
        <w:t>2011-2015</w:t>
      </w:r>
      <w:r w:rsidRPr="00726356">
        <w:rPr>
          <w:rFonts w:ascii="SimSun" w:hAnsi="SimSun" w:hint="eastAsia"/>
          <w:sz w:val="21"/>
          <w:szCs w:val="21"/>
          <w:lang w:eastAsia="zh-CN"/>
        </w:rPr>
        <w:t>年期</w:t>
      </w:r>
      <w:r w:rsidRPr="00F95C74">
        <w:rPr>
          <w:rFonts w:ascii="SimSun" w:hAnsi="SimSun" w:cs="SimSun" w:hint="eastAsia"/>
          <w:sz w:val="21"/>
          <w:szCs w:val="21"/>
          <w:lang w:eastAsia="zh-CN"/>
        </w:rPr>
        <w:t>间</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的雄心勃勃的知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动计</w:t>
      </w:r>
      <w:r w:rsidRPr="00F95C74">
        <w:rPr>
          <w:rFonts w:ascii="SimSun" w:hAnsi="SimSun" w:cs="MS Mincho" w:hint="eastAsia"/>
          <w:sz w:val="21"/>
          <w:szCs w:val="21"/>
          <w:lang w:eastAsia="zh-CN"/>
        </w:rPr>
        <w:t>划。</w:t>
      </w:r>
    </w:p>
    <w:p w14:paraId="675FF10B" w14:textId="77777777" w:rsidR="00004396" w:rsidRPr="00DA7E59" w:rsidRDefault="00004396" w:rsidP="00DA7E59">
      <w:pPr>
        <w:spacing w:beforeLines="100" w:before="240" w:afterLines="100" w:after="240" w:line="340" w:lineRule="atLeast"/>
        <w:jc w:val="both"/>
        <w:rPr>
          <w:rFonts w:ascii="SimHei" w:eastAsia="SimHei" w:hAnsi="SimHei" w:cs="SimSun"/>
          <w:sz w:val="21"/>
          <w:szCs w:val="21"/>
          <w:lang w:eastAsia="zh-CN"/>
        </w:rPr>
      </w:pPr>
      <w:r w:rsidRPr="00DA7E59">
        <w:rPr>
          <w:rFonts w:ascii="SimHei" w:eastAsia="SimHei" w:hAnsi="SimHei" w:cs="SimSun" w:hint="eastAsia"/>
          <w:sz w:val="21"/>
          <w:szCs w:val="21"/>
          <w:lang w:eastAsia="zh-CN"/>
        </w:rPr>
        <w:t>为何还需要建立更多的对外联络处？</w:t>
      </w:r>
    </w:p>
    <w:p w14:paraId="66AF136D"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sz w:val="21"/>
          <w:szCs w:val="21"/>
          <w:lang w:eastAsia="zh-CN"/>
        </w:rPr>
        <w:t>14.</w:t>
      </w:r>
      <w:r w:rsidRPr="00726356">
        <w:rPr>
          <w:rFonts w:ascii="SimSun" w:hAnsi="SimSun"/>
          <w:sz w:val="21"/>
          <w:szCs w:val="21"/>
          <w:lang w:eastAsia="zh-CN"/>
        </w:rPr>
        <w:tab/>
      </w:r>
      <w:r w:rsidRPr="00726356">
        <w:rPr>
          <w:rFonts w:ascii="SimSun" w:hAnsi="SimSun" w:hint="eastAsia"/>
          <w:sz w:val="21"/>
          <w:szCs w:val="21"/>
          <w:lang w:eastAsia="zh-CN"/>
        </w:rPr>
        <w:t>要求</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立新的驻外办事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不是秘</w:t>
      </w:r>
      <w:r w:rsidRPr="00F95C74">
        <w:rPr>
          <w:rFonts w:ascii="SimSun" w:hAnsi="SimSun" w:cs="SimSun" w:hint="eastAsia"/>
          <w:sz w:val="21"/>
          <w:szCs w:val="21"/>
          <w:lang w:eastAsia="zh-CN"/>
        </w:rPr>
        <w:t>书处</w:t>
      </w:r>
      <w:r w:rsidRPr="00F95C74">
        <w:rPr>
          <w:rFonts w:ascii="SimSun" w:hAnsi="SimSun" w:cs="MS Mincho" w:hint="eastAsia"/>
          <w:sz w:val="21"/>
          <w:szCs w:val="21"/>
          <w:lang w:eastAsia="zh-CN"/>
        </w:rPr>
        <w:t>提出的，而是成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国提出来的。有</w:t>
      </w:r>
      <w:r w:rsidRPr="00726356">
        <w:rPr>
          <w:rFonts w:ascii="SimSun" w:hAnsi="SimSun"/>
          <w:sz w:val="21"/>
          <w:szCs w:val="21"/>
          <w:lang w:eastAsia="zh-CN"/>
        </w:rPr>
        <w:t>20</w:t>
      </w:r>
      <w:r w:rsidRPr="00726356">
        <w:rPr>
          <w:rFonts w:ascii="SimSun" w:hAnsi="SimSun" w:hint="eastAsia"/>
          <w:sz w:val="21"/>
          <w:szCs w:val="21"/>
          <w:lang w:eastAsia="zh-CN"/>
        </w:rPr>
        <w:t>多个成</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国向</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干事提出了在其</w:t>
      </w:r>
      <w:r w:rsidRPr="00F95C74">
        <w:rPr>
          <w:rFonts w:ascii="SimSun" w:hAnsi="SimSun" w:cs="SimSun" w:hint="eastAsia"/>
          <w:sz w:val="21"/>
          <w:szCs w:val="21"/>
          <w:lang w:eastAsia="zh-CN"/>
        </w:rPr>
        <w:t>领</w:t>
      </w:r>
      <w:r w:rsidRPr="00F95C74">
        <w:rPr>
          <w:rFonts w:ascii="SimSun" w:hAnsi="SimSun" w:cs="MS Mincho" w:hint="eastAsia"/>
          <w:sz w:val="21"/>
          <w:szCs w:val="21"/>
          <w:lang w:eastAsia="zh-CN"/>
        </w:rPr>
        <w:t>土</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立驻外办事</w:t>
      </w:r>
      <w:r w:rsidRPr="00F95C74">
        <w:rPr>
          <w:rFonts w:ascii="SimSun" w:hAnsi="SimSun" w:cs="SimSun" w:hint="eastAsia"/>
          <w:sz w:val="21"/>
          <w:szCs w:val="21"/>
          <w:lang w:eastAsia="zh-CN"/>
        </w:rPr>
        <w:t>处的</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。不</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w:t>
      </w:r>
      <w:r w:rsidRPr="00726356">
        <w:rPr>
          <w:rFonts w:ascii="SimSun" w:hAnsi="SimSun" w:hint="eastAsia"/>
          <w:sz w:val="21"/>
          <w:szCs w:val="21"/>
          <w:lang w:eastAsia="zh-CN"/>
        </w:rPr>
        <w:t>一个占据战略性位置的、有限的驻外办事处网络被认为将加</w:t>
      </w:r>
      <w:r w:rsidRPr="00F95C74">
        <w:rPr>
          <w:rFonts w:ascii="SimSun" w:hAnsi="SimSun" w:cs="SimSun" w:hint="eastAsia"/>
          <w:sz w:val="21"/>
          <w:szCs w:val="21"/>
          <w:lang w:eastAsia="zh-CN"/>
        </w:rPr>
        <w:t>强</w:t>
      </w:r>
      <w:r w:rsidRPr="00726356">
        <w:rPr>
          <w:rFonts w:ascii="SimSun" w:hAnsi="SimSun"/>
          <w:sz w:val="21"/>
          <w:szCs w:val="21"/>
          <w:lang w:eastAsia="zh-CN"/>
        </w:rPr>
        <w:t>WIPO</w:t>
      </w:r>
      <w:r w:rsidRPr="00726356">
        <w:rPr>
          <w:rFonts w:ascii="SimSun" w:hAnsi="SimSun" w:hint="eastAsia"/>
          <w:sz w:val="21"/>
          <w:szCs w:val="21"/>
          <w:lang w:eastAsia="zh-CN"/>
        </w:rPr>
        <w:t>作</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全球性服</w:t>
      </w:r>
      <w:r w:rsidRPr="00F95C74">
        <w:rPr>
          <w:rFonts w:ascii="SimSun" w:hAnsi="SimSun" w:cs="SimSun" w:hint="eastAsia"/>
          <w:sz w:val="21"/>
          <w:szCs w:val="21"/>
          <w:lang w:eastAsia="zh-CN"/>
        </w:rPr>
        <w:t>务组织</w:t>
      </w:r>
      <w:r w:rsidRPr="00F95C74">
        <w:rPr>
          <w:rFonts w:ascii="SimSun" w:hAnsi="SimSun" w:cs="MS Mincho" w:hint="eastAsia"/>
          <w:sz w:val="21"/>
          <w:szCs w:val="21"/>
          <w:lang w:eastAsia="zh-CN"/>
        </w:rPr>
        <w:t>的服</w:t>
      </w:r>
      <w:r w:rsidRPr="00F95C74">
        <w:rPr>
          <w:rFonts w:ascii="SimSun" w:hAnsi="SimSun" w:cs="SimSun" w:hint="eastAsia"/>
          <w:sz w:val="21"/>
          <w:szCs w:val="21"/>
          <w:lang w:eastAsia="zh-CN"/>
        </w:rPr>
        <w:t>务质</w:t>
      </w:r>
      <w:r w:rsidRPr="00F95C74">
        <w:rPr>
          <w:rFonts w:ascii="SimSun" w:hAnsi="SimSun" w:cs="MS Mincho" w:hint="eastAsia"/>
          <w:sz w:val="21"/>
          <w:szCs w:val="21"/>
          <w:lang w:eastAsia="zh-CN"/>
        </w:rPr>
        <w:t>量，并可提高它的公信力</w:t>
      </w:r>
      <w:r w:rsidRPr="00726356">
        <w:rPr>
          <w:rFonts w:ascii="SimSun" w:hAnsi="SimSun" w:hint="eastAsia"/>
          <w:sz w:val="21"/>
          <w:szCs w:val="21"/>
          <w:lang w:eastAsia="zh-CN"/>
        </w:rPr>
        <w:t>。</w:t>
      </w:r>
    </w:p>
    <w:p w14:paraId="65893408" w14:textId="77777777" w:rsidR="00004396" w:rsidRPr="00F95C74" w:rsidRDefault="00004396" w:rsidP="00F95C74">
      <w:pPr>
        <w:spacing w:beforeLines="100" w:before="240" w:afterLines="50" w:after="120" w:line="340" w:lineRule="atLeast"/>
        <w:jc w:val="both"/>
        <w:rPr>
          <w:rFonts w:ascii="SimSun" w:hAnsi="SimSun" w:cs="SimSun"/>
          <w:sz w:val="21"/>
          <w:szCs w:val="21"/>
          <w:lang w:eastAsia="zh-CN"/>
        </w:rPr>
      </w:pPr>
      <w:r w:rsidRPr="00F95C74">
        <w:rPr>
          <w:rFonts w:ascii="SimSun" w:hAnsi="SimSun" w:cs="SimSun" w:hint="eastAsia"/>
          <w:sz w:val="21"/>
          <w:szCs w:val="21"/>
          <w:lang w:eastAsia="zh-CN"/>
        </w:rPr>
        <w:t>计划和预算中提出的几个地点，分别是什么理由？</w:t>
      </w:r>
    </w:p>
    <w:p w14:paraId="5B9E0546"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15.</w:t>
      </w:r>
      <w:r w:rsidRPr="00726356">
        <w:rPr>
          <w:rFonts w:ascii="SimSun" w:hAnsi="SimSun" w:hint="eastAsia"/>
          <w:sz w:val="21"/>
          <w:szCs w:val="21"/>
          <w:lang w:eastAsia="zh-CN"/>
        </w:rPr>
        <w:tab/>
        <w:t>中国有13</w:t>
      </w:r>
      <w:r w:rsidRPr="00F95C74">
        <w:rPr>
          <w:rFonts w:ascii="SimSun" w:hAnsi="SimSun" w:cs="SimSun" w:hint="eastAsia"/>
          <w:sz w:val="21"/>
          <w:szCs w:val="21"/>
          <w:lang w:eastAsia="zh-CN"/>
        </w:rPr>
        <w:t>亿</w:t>
      </w:r>
      <w:r w:rsidRPr="00F95C74">
        <w:rPr>
          <w:rFonts w:ascii="SimSun" w:hAnsi="SimSun" w:cs="MS Mincho" w:hint="eastAsia"/>
          <w:sz w:val="21"/>
          <w:szCs w:val="21"/>
          <w:lang w:eastAsia="zh-CN"/>
        </w:rPr>
        <w:t>人口，其通用</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言</w:t>
      </w:r>
      <w:r w:rsidRPr="00F95C74">
        <w:rPr>
          <w:rFonts w:ascii="SimSun" w:hAnsi="SimSun" w:cs="SimSun" w:hint="eastAsia"/>
          <w:sz w:val="21"/>
          <w:szCs w:val="21"/>
          <w:lang w:eastAsia="zh-CN"/>
        </w:rPr>
        <w:t>为</w:t>
      </w:r>
      <w:r w:rsidRPr="00726356">
        <w:rPr>
          <w:rFonts w:ascii="SimSun" w:hAnsi="SimSun" w:hint="eastAsia"/>
          <w:sz w:val="21"/>
          <w:szCs w:val="21"/>
          <w:lang w:eastAsia="zh-CN"/>
        </w:rPr>
        <w:t>WIPO和</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合国正式</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文之一的普通</w:t>
      </w:r>
      <w:r w:rsidRPr="00F95C74">
        <w:rPr>
          <w:rFonts w:ascii="SimSun" w:hAnsi="SimSun" w:cs="SimSun" w:hint="eastAsia"/>
          <w:sz w:val="21"/>
          <w:szCs w:val="21"/>
          <w:lang w:eastAsia="zh-CN"/>
        </w:rPr>
        <w:t>话</w:t>
      </w:r>
      <w:r w:rsidRPr="00F95C74">
        <w:rPr>
          <w:rFonts w:ascii="SimSun" w:hAnsi="SimSun" w:cs="MS Mincho" w:hint="eastAsia"/>
          <w:sz w:val="21"/>
          <w:szCs w:val="21"/>
          <w:lang w:eastAsia="zh-CN"/>
        </w:rPr>
        <w:t>。中国</w:t>
      </w:r>
      <w:r w:rsidRPr="00F95C74">
        <w:rPr>
          <w:rFonts w:ascii="SimSun" w:hAnsi="SimSun" w:cs="SimSun" w:hint="eastAsia"/>
          <w:sz w:val="21"/>
          <w:szCs w:val="21"/>
          <w:lang w:eastAsia="zh-CN"/>
        </w:rPr>
        <w:t>拥</w:t>
      </w:r>
      <w:r w:rsidRPr="00F95C74">
        <w:rPr>
          <w:rFonts w:ascii="SimSun" w:hAnsi="SimSun" w:cs="MS Mincho" w:hint="eastAsia"/>
          <w:sz w:val="21"/>
          <w:szCs w:val="21"/>
          <w:lang w:eastAsia="zh-CN"/>
        </w:rPr>
        <w:t>有世界上最大的商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局、最大的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利局和最大的</w:t>
      </w:r>
      <w:r w:rsidRPr="00726356">
        <w:rPr>
          <w:rFonts w:ascii="SimSun" w:hAnsi="SimSun" w:hint="eastAsia"/>
          <w:sz w:val="21"/>
          <w:szCs w:val="21"/>
          <w:lang w:eastAsia="zh-CN"/>
        </w:rPr>
        <w:t>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w:t>
      </w:r>
      <w:r w:rsidRPr="00726356">
        <w:rPr>
          <w:rFonts w:ascii="SimSun" w:hAnsi="SimSun" w:hint="eastAsia"/>
          <w:sz w:val="21"/>
          <w:szCs w:val="21"/>
          <w:lang w:eastAsia="zh-CN"/>
        </w:rPr>
        <w:t>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局，其</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意部</w:t>
      </w:r>
      <w:r w:rsidRPr="00F95C74">
        <w:rPr>
          <w:rFonts w:ascii="SimSun" w:hAnsi="SimSun" w:cs="SimSun" w:hint="eastAsia"/>
          <w:sz w:val="21"/>
          <w:szCs w:val="21"/>
          <w:lang w:eastAsia="zh-CN"/>
        </w:rPr>
        <w:t>门</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规</w:t>
      </w:r>
      <w:r w:rsidRPr="00F95C74">
        <w:rPr>
          <w:rFonts w:ascii="SimSun" w:hAnsi="SimSun" w:cs="MS Mincho" w:hint="eastAsia"/>
          <w:sz w:val="21"/>
          <w:szCs w:val="21"/>
          <w:lang w:eastAsia="zh-CN"/>
        </w:rPr>
        <w:t>模和活力在全球也名列前茅。</w:t>
      </w:r>
    </w:p>
    <w:p w14:paraId="583D3D9F"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16.</w:t>
      </w:r>
      <w:r w:rsidRPr="00726356">
        <w:rPr>
          <w:rFonts w:ascii="SimSun" w:hAnsi="SimSun" w:hint="eastAsia"/>
          <w:sz w:val="21"/>
          <w:szCs w:val="21"/>
          <w:lang w:eastAsia="zh-CN"/>
        </w:rPr>
        <w:tab/>
        <w:t>中国的知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正在迅猛增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去十五年里，在中国提交的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18,699件上升到526,412件，商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172,146件上升到1,057,480件，工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17,688件上升到521,468件：</w:t>
      </w:r>
    </w:p>
    <w:p w14:paraId="4071EBE1" w14:textId="77777777" w:rsidR="00004396" w:rsidRPr="00F95C74" w:rsidRDefault="00004396" w:rsidP="00F95C74">
      <w:pPr>
        <w:spacing w:afterLines="50" w:after="120" w:line="340" w:lineRule="atLeast"/>
        <w:jc w:val="both"/>
        <w:rPr>
          <w:rFonts w:ascii="SimSun" w:hAnsi="SimSun" w:cs="Arial"/>
          <w:sz w:val="21"/>
          <w:szCs w:val="21"/>
        </w:rPr>
      </w:pPr>
      <w:r w:rsidRPr="00F95C74">
        <w:rPr>
          <w:rFonts w:ascii="SimSun" w:hAnsi="SimSun" w:cs="Arial"/>
          <w:noProof/>
          <w:sz w:val="21"/>
          <w:szCs w:val="21"/>
          <w:lang w:eastAsia="zh-CN"/>
        </w:rPr>
        <mc:AlternateContent>
          <mc:Choice Requires="wpc">
            <w:drawing>
              <wp:inline distT="0" distB="0" distL="0" distR="0" wp14:anchorId="1FDA391B" wp14:editId="22938E6F">
                <wp:extent cx="4593590" cy="3042925"/>
                <wp:effectExtent l="0" t="0" r="0" b="5080"/>
                <wp:docPr id="50" name="画布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82468" y="39370"/>
                            <a:ext cx="4344670" cy="2960370"/>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848278" y="437515"/>
                            <a:ext cx="3422650" cy="199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wps:spPr bwMode="auto">
                          <a:xfrm>
                            <a:off x="848278" y="1765300"/>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 name="Line 8"/>
                        <wps:cNvCnPr/>
                        <wps:spPr bwMode="auto">
                          <a:xfrm>
                            <a:off x="848278" y="1101090"/>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7" name="Line 9"/>
                        <wps:cNvCnPr/>
                        <wps:spPr bwMode="auto">
                          <a:xfrm>
                            <a:off x="848278" y="437515"/>
                            <a:ext cx="3422650"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8" name="Rectangle 10"/>
                        <wps:cNvSpPr>
                          <a:spLocks noChangeArrowheads="1"/>
                        </wps:cNvSpPr>
                        <wps:spPr bwMode="auto">
                          <a:xfrm>
                            <a:off x="848278" y="437515"/>
                            <a:ext cx="3422650" cy="1991995"/>
                          </a:xfrm>
                          <a:prstGeom prst="rect">
                            <a:avLst/>
                          </a:prstGeom>
                          <a:noFill/>
                          <a:ln w="12">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wps:spPr bwMode="auto">
                          <a:xfrm>
                            <a:off x="848278" y="437515"/>
                            <a:ext cx="0" cy="19919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2"/>
                        <wps:cNvCnPr/>
                        <wps:spPr bwMode="auto">
                          <a:xfrm>
                            <a:off x="816528" y="242951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816528" y="176530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4"/>
                        <wps:cNvCnPr/>
                        <wps:spPr bwMode="auto">
                          <a:xfrm>
                            <a:off x="816528" y="1101090"/>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816528" y="437515"/>
                            <a:ext cx="317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848278" y="2429510"/>
                            <a:ext cx="34226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wps:spPr bwMode="auto">
                          <a:xfrm flipV="1">
                            <a:off x="84827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8"/>
                        <wps:cNvCnPr/>
                        <wps:spPr bwMode="auto">
                          <a:xfrm flipV="1">
                            <a:off x="127817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9"/>
                        <wps:cNvCnPr/>
                        <wps:spPr bwMode="auto">
                          <a:xfrm flipV="1">
                            <a:off x="170743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0"/>
                        <wps:cNvCnPr/>
                        <wps:spPr bwMode="auto">
                          <a:xfrm flipV="1">
                            <a:off x="212970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1"/>
                        <wps:cNvCnPr/>
                        <wps:spPr bwMode="auto">
                          <a:xfrm flipV="1">
                            <a:off x="255960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2"/>
                        <wps:cNvCnPr/>
                        <wps:spPr bwMode="auto">
                          <a:xfrm flipV="1">
                            <a:off x="298949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3"/>
                        <wps:cNvCnPr/>
                        <wps:spPr bwMode="auto">
                          <a:xfrm flipV="1">
                            <a:off x="341939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4"/>
                        <wps:cNvCnPr/>
                        <wps:spPr bwMode="auto">
                          <a:xfrm flipV="1">
                            <a:off x="3841033"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25"/>
                        <wps:cNvCnPr/>
                        <wps:spPr bwMode="auto">
                          <a:xfrm flipV="1">
                            <a:off x="4270928" y="2429510"/>
                            <a:ext cx="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Freeform 26"/>
                        <wps:cNvSpPr>
                          <a:spLocks/>
                        </wps:cNvSpPr>
                        <wps:spPr bwMode="auto">
                          <a:xfrm>
                            <a:off x="848278" y="1734185"/>
                            <a:ext cx="3422650" cy="671830"/>
                          </a:xfrm>
                          <a:custGeom>
                            <a:avLst/>
                            <a:gdLst>
                              <a:gd name="T0" fmla="*/ 0 w 438"/>
                              <a:gd name="T1" fmla="*/ 86 h 86"/>
                              <a:gd name="T2" fmla="*/ 27 w 438"/>
                              <a:gd name="T3" fmla="*/ 85 h 86"/>
                              <a:gd name="T4" fmla="*/ 55 w 438"/>
                              <a:gd name="T5" fmla="*/ 85 h 86"/>
                              <a:gd name="T6" fmla="*/ 82 w 438"/>
                              <a:gd name="T7" fmla="*/ 81 h 86"/>
                              <a:gd name="T8" fmla="*/ 110 w 438"/>
                              <a:gd name="T9" fmla="*/ 80 h 86"/>
                              <a:gd name="T10" fmla="*/ 137 w 438"/>
                              <a:gd name="T11" fmla="*/ 80 h 86"/>
                              <a:gd name="T12" fmla="*/ 164 w 438"/>
                              <a:gd name="T13" fmla="*/ 78 h 86"/>
                              <a:gd name="T14" fmla="*/ 192 w 438"/>
                              <a:gd name="T15" fmla="*/ 75 h 86"/>
                              <a:gd name="T16" fmla="*/ 219 w 438"/>
                              <a:gd name="T17" fmla="*/ 71 h 86"/>
                              <a:gd name="T18" fmla="*/ 246 w 438"/>
                              <a:gd name="T19" fmla="*/ 67 h 86"/>
                              <a:gd name="T20" fmla="*/ 274 w 438"/>
                              <a:gd name="T21" fmla="*/ 60 h 86"/>
                              <a:gd name="T22" fmla="*/ 301 w 438"/>
                              <a:gd name="T23" fmla="*/ 53 h 86"/>
                              <a:gd name="T24" fmla="*/ 329 w 438"/>
                              <a:gd name="T25" fmla="*/ 47 h 86"/>
                              <a:gd name="T26" fmla="*/ 356 w 438"/>
                              <a:gd name="T27" fmla="*/ 40 h 86"/>
                              <a:gd name="T28" fmla="*/ 383 w 438"/>
                              <a:gd name="T29" fmla="*/ 36 h 86"/>
                              <a:gd name="T30" fmla="*/ 411 w 438"/>
                              <a:gd name="T31" fmla="*/ 22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5"/>
                                </a:lnTo>
                                <a:lnTo>
                                  <a:pt x="82" y="81"/>
                                </a:lnTo>
                                <a:lnTo>
                                  <a:pt x="110" y="80"/>
                                </a:lnTo>
                                <a:lnTo>
                                  <a:pt x="137" y="80"/>
                                </a:lnTo>
                                <a:lnTo>
                                  <a:pt x="164" y="78"/>
                                </a:lnTo>
                                <a:lnTo>
                                  <a:pt x="192" y="75"/>
                                </a:lnTo>
                                <a:lnTo>
                                  <a:pt x="219" y="71"/>
                                </a:lnTo>
                                <a:lnTo>
                                  <a:pt x="246" y="67"/>
                                </a:lnTo>
                                <a:lnTo>
                                  <a:pt x="274" y="60"/>
                                </a:lnTo>
                                <a:lnTo>
                                  <a:pt x="301" y="53"/>
                                </a:lnTo>
                                <a:lnTo>
                                  <a:pt x="329" y="47"/>
                                </a:lnTo>
                                <a:lnTo>
                                  <a:pt x="356" y="40"/>
                                </a:lnTo>
                                <a:lnTo>
                                  <a:pt x="383" y="36"/>
                                </a:lnTo>
                                <a:lnTo>
                                  <a:pt x="411" y="22"/>
                                </a:lnTo>
                                <a:lnTo>
                                  <a:pt x="438" y="0"/>
                                </a:lnTo>
                              </a:path>
                            </a:pathLst>
                          </a:custGeom>
                          <a:noFill/>
                          <a:ln w="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848278" y="609600"/>
                            <a:ext cx="3422650" cy="1624330"/>
                          </a:xfrm>
                          <a:custGeom>
                            <a:avLst/>
                            <a:gdLst>
                              <a:gd name="T0" fmla="*/ 0 w 438"/>
                              <a:gd name="T1" fmla="*/ 204 h 208"/>
                              <a:gd name="T2" fmla="*/ 27 w 438"/>
                              <a:gd name="T3" fmla="*/ 207 h 208"/>
                              <a:gd name="T4" fmla="*/ 55 w 438"/>
                              <a:gd name="T5" fmla="*/ 208 h 208"/>
                              <a:gd name="T6" fmla="*/ 82 w 438"/>
                              <a:gd name="T7" fmla="*/ 207 h 208"/>
                              <a:gd name="T8" fmla="*/ 110 w 438"/>
                              <a:gd name="T9" fmla="*/ 205 h 208"/>
                              <a:gd name="T10" fmla="*/ 137 w 438"/>
                              <a:gd name="T11" fmla="*/ 197 h 208"/>
                              <a:gd name="T12" fmla="*/ 164 w 438"/>
                              <a:gd name="T13" fmla="*/ 189 h 208"/>
                              <a:gd name="T14" fmla="*/ 192 w 438"/>
                              <a:gd name="T15" fmla="*/ 171 h 208"/>
                              <a:gd name="T16" fmla="*/ 219 w 438"/>
                              <a:gd name="T17" fmla="*/ 157 h 208"/>
                              <a:gd name="T18" fmla="*/ 246 w 438"/>
                              <a:gd name="T19" fmla="*/ 134 h 208"/>
                              <a:gd name="T20" fmla="*/ 274 w 438"/>
                              <a:gd name="T21" fmla="*/ 121 h 208"/>
                              <a:gd name="T22" fmla="*/ 301 w 438"/>
                              <a:gd name="T23" fmla="*/ 107 h 208"/>
                              <a:gd name="T24" fmla="*/ 329 w 438"/>
                              <a:gd name="T25" fmla="*/ 117 h 208"/>
                              <a:gd name="T26" fmla="*/ 356 w 438"/>
                              <a:gd name="T27" fmla="*/ 119 h 208"/>
                              <a:gd name="T28" fmla="*/ 383 w 438"/>
                              <a:gd name="T29" fmla="*/ 96 h 208"/>
                              <a:gd name="T30" fmla="*/ 411 w 438"/>
                              <a:gd name="T31" fmla="*/ 53 h 208"/>
                              <a:gd name="T32" fmla="*/ 438 w 438"/>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208">
                                <a:moveTo>
                                  <a:pt x="0" y="204"/>
                                </a:moveTo>
                                <a:lnTo>
                                  <a:pt x="27" y="207"/>
                                </a:lnTo>
                                <a:lnTo>
                                  <a:pt x="55" y="208"/>
                                </a:lnTo>
                                <a:lnTo>
                                  <a:pt x="82" y="207"/>
                                </a:lnTo>
                                <a:lnTo>
                                  <a:pt x="110" y="205"/>
                                </a:lnTo>
                                <a:lnTo>
                                  <a:pt x="137" y="197"/>
                                </a:lnTo>
                                <a:lnTo>
                                  <a:pt x="164" y="189"/>
                                </a:lnTo>
                                <a:lnTo>
                                  <a:pt x="192" y="171"/>
                                </a:lnTo>
                                <a:lnTo>
                                  <a:pt x="219" y="157"/>
                                </a:lnTo>
                                <a:lnTo>
                                  <a:pt x="246" y="134"/>
                                </a:lnTo>
                                <a:lnTo>
                                  <a:pt x="274" y="121"/>
                                </a:lnTo>
                                <a:lnTo>
                                  <a:pt x="301" y="107"/>
                                </a:lnTo>
                                <a:lnTo>
                                  <a:pt x="329" y="117"/>
                                </a:lnTo>
                                <a:lnTo>
                                  <a:pt x="356" y="119"/>
                                </a:lnTo>
                                <a:lnTo>
                                  <a:pt x="383" y="96"/>
                                </a:lnTo>
                                <a:lnTo>
                                  <a:pt x="411" y="53"/>
                                </a:lnTo>
                                <a:lnTo>
                                  <a:pt x="438" y="0"/>
                                </a:lnTo>
                              </a:path>
                            </a:pathLst>
                          </a:custGeom>
                          <a:noFill/>
                          <a:ln w="2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848278" y="1734185"/>
                            <a:ext cx="3422650" cy="671830"/>
                          </a:xfrm>
                          <a:custGeom>
                            <a:avLst/>
                            <a:gdLst>
                              <a:gd name="T0" fmla="*/ 0 w 438"/>
                              <a:gd name="T1" fmla="*/ 86 h 86"/>
                              <a:gd name="T2" fmla="*/ 27 w 438"/>
                              <a:gd name="T3" fmla="*/ 85 h 86"/>
                              <a:gd name="T4" fmla="*/ 55 w 438"/>
                              <a:gd name="T5" fmla="*/ 84 h 86"/>
                              <a:gd name="T6" fmla="*/ 82 w 438"/>
                              <a:gd name="T7" fmla="*/ 83 h 86"/>
                              <a:gd name="T8" fmla="*/ 110 w 438"/>
                              <a:gd name="T9" fmla="*/ 82 h 86"/>
                              <a:gd name="T10" fmla="*/ 137 w 438"/>
                              <a:gd name="T11" fmla="*/ 80 h 86"/>
                              <a:gd name="T12" fmla="*/ 164 w 438"/>
                              <a:gd name="T13" fmla="*/ 79 h 86"/>
                              <a:gd name="T14" fmla="*/ 192 w 438"/>
                              <a:gd name="T15" fmla="*/ 76 h 86"/>
                              <a:gd name="T16" fmla="*/ 219 w 438"/>
                              <a:gd name="T17" fmla="*/ 73 h 86"/>
                              <a:gd name="T18" fmla="*/ 246 w 438"/>
                              <a:gd name="T19" fmla="*/ 70 h 86"/>
                              <a:gd name="T20" fmla="*/ 274 w 438"/>
                              <a:gd name="T21" fmla="*/ 61 h 86"/>
                              <a:gd name="T22" fmla="*/ 301 w 438"/>
                              <a:gd name="T23" fmla="*/ 55 h 86"/>
                              <a:gd name="T24" fmla="*/ 329 w 438"/>
                              <a:gd name="T25" fmla="*/ 44 h 86"/>
                              <a:gd name="T26" fmla="*/ 356 w 438"/>
                              <a:gd name="T27" fmla="*/ 36 h 86"/>
                              <a:gd name="T28" fmla="*/ 383 w 438"/>
                              <a:gd name="T29" fmla="*/ 29 h 86"/>
                              <a:gd name="T30" fmla="*/ 411 w 438"/>
                              <a:gd name="T31" fmla="*/ 17 h 86"/>
                              <a:gd name="T32" fmla="*/ 438 w 438"/>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8" h="86">
                                <a:moveTo>
                                  <a:pt x="0" y="86"/>
                                </a:moveTo>
                                <a:lnTo>
                                  <a:pt x="27" y="85"/>
                                </a:lnTo>
                                <a:lnTo>
                                  <a:pt x="55" y="84"/>
                                </a:lnTo>
                                <a:lnTo>
                                  <a:pt x="82" y="83"/>
                                </a:lnTo>
                                <a:lnTo>
                                  <a:pt x="110" y="82"/>
                                </a:lnTo>
                                <a:lnTo>
                                  <a:pt x="137" y="80"/>
                                </a:lnTo>
                                <a:lnTo>
                                  <a:pt x="164" y="79"/>
                                </a:lnTo>
                                <a:lnTo>
                                  <a:pt x="192" y="76"/>
                                </a:lnTo>
                                <a:lnTo>
                                  <a:pt x="219" y="73"/>
                                </a:lnTo>
                                <a:lnTo>
                                  <a:pt x="246" y="70"/>
                                </a:lnTo>
                                <a:lnTo>
                                  <a:pt x="274" y="61"/>
                                </a:lnTo>
                                <a:lnTo>
                                  <a:pt x="301" y="55"/>
                                </a:lnTo>
                                <a:lnTo>
                                  <a:pt x="329" y="44"/>
                                </a:lnTo>
                                <a:lnTo>
                                  <a:pt x="356" y="36"/>
                                </a:lnTo>
                                <a:lnTo>
                                  <a:pt x="383" y="29"/>
                                </a:lnTo>
                                <a:lnTo>
                                  <a:pt x="411" y="17"/>
                                </a:lnTo>
                                <a:lnTo>
                                  <a:pt x="438" y="0"/>
                                </a:lnTo>
                              </a:path>
                            </a:pathLst>
                          </a:custGeom>
                          <a:noFill/>
                          <a:ln w="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9"/>
                        <wps:cNvSpPr>
                          <a:spLocks noChangeArrowheads="1"/>
                        </wps:cNvSpPr>
                        <wps:spPr bwMode="auto">
                          <a:xfrm>
                            <a:off x="714928" y="2366645"/>
                            <a:ext cx="565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3A961" w14:textId="77777777" w:rsidR="000033AE" w:rsidRPr="00726356" w:rsidRDefault="000033AE">
                              <w:r>
                                <w:rPr>
                                  <w:rFonts w:ascii="Arial" w:hAnsi="Arial" w:cs="Arial"/>
                                  <w:color w:val="000000"/>
                                  <w:sz w:val="16"/>
                                  <w:szCs w:val="16"/>
                                </w:rPr>
                                <w:t>0</w:t>
                              </w:r>
                            </w:p>
                          </w:txbxContent>
                        </wps:txbx>
                        <wps:bodyPr rot="0" vert="horz" wrap="none" lIns="0" tIns="0" rIns="0" bIns="0" anchor="t" anchorCtr="0">
                          <a:spAutoFit/>
                        </wps:bodyPr>
                      </wps:wsp>
                      <wps:wsp>
                        <wps:cNvPr id="28" name="Rectangle 30"/>
                        <wps:cNvSpPr>
                          <a:spLocks noChangeArrowheads="1"/>
                        </wps:cNvSpPr>
                        <wps:spPr bwMode="auto">
                          <a:xfrm>
                            <a:off x="426003" y="1703070"/>
                            <a:ext cx="3587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42EA" w14:textId="77777777" w:rsidR="000033AE" w:rsidRPr="00726356" w:rsidRDefault="000033AE">
                              <w:r>
                                <w:rPr>
                                  <w:rFonts w:ascii="Arial" w:hAnsi="Arial" w:cs="Arial"/>
                                  <w:color w:val="000000"/>
                                  <w:sz w:val="16"/>
                                  <w:szCs w:val="16"/>
                                </w:rPr>
                                <w:t>500'000</w:t>
                              </w:r>
                            </w:p>
                          </w:txbxContent>
                        </wps:txbx>
                        <wps:bodyPr rot="0" vert="horz" wrap="none" lIns="0" tIns="0" rIns="0" bIns="0" anchor="t" anchorCtr="0">
                          <a:spAutoFit/>
                        </wps:bodyPr>
                      </wps:wsp>
                      <wps:wsp>
                        <wps:cNvPr id="29" name="Rectangle 31"/>
                        <wps:cNvSpPr>
                          <a:spLocks noChangeArrowheads="1"/>
                        </wps:cNvSpPr>
                        <wps:spPr bwMode="auto">
                          <a:xfrm>
                            <a:off x="355518" y="1038860"/>
                            <a:ext cx="4343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9002" w14:textId="77777777" w:rsidR="000033AE" w:rsidRPr="00726356" w:rsidRDefault="000033AE">
                              <w:r>
                                <w:rPr>
                                  <w:rFonts w:ascii="Arial" w:hAnsi="Arial" w:cs="Arial"/>
                                  <w:color w:val="000000"/>
                                  <w:sz w:val="16"/>
                                  <w:szCs w:val="16"/>
                                </w:rPr>
                                <w:t>1'000'000</w:t>
                              </w:r>
                            </w:p>
                          </w:txbxContent>
                        </wps:txbx>
                        <wps:bodyPr rot="0" vert="horz" wrap="none" lIns="0" tIns="0" rIns="0" bIns="0" anchor="t" anchorCtr="0">
                          <a:spAutoFit/>
                        </wps:bodyPr>
                      </wps:wsp>
                      <wps:wsp>
                        <wps:cNvPr id="30" name="Rectangle 32"/>
                        <wps:cNvSpPr>
                          <a:spLocks noChangeArrowheads="1"/>
                        </wps:cNvSpPr>
                        <wps:spPr bwMode="auto">
                          <a:xfrm>
                            <a:off x="355518" y="374650"/>
                            <a:ext cx="4343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F610A" w14:textId="77777777" w:rsidR="000033AE" w:rsidRPr="00726356" w:rsidRDefault="000033AE">
                              <w:r>
                                <w:rPr>
                                  <w:rFonts w:ascii="Arial" w:hAnsi="Arial" w:cs="Arial"/>
                                  <w:color w:val="000000"/>
                                  <w:sz w:val="16"/>
                                  <w:szCs w:val="16"/>
                                </w:rPr>
                                <w:t>1'500'000</w:t>
                              </w:r>
                            </w:p>
                          </w:txbxContent>
                        </wps:txbx>
                        <wps:bodyPr rot="0" vert="horz" wrap="none" lIns="0" tIns="0" rIns="0" bIns="0" anchor="t" anchorCtr="0">
                          <a:spAutoFit/>
                        </wps:bodyPr>
                      </wps:wsp>
                      <wps:wsp>
                        <wps:cNvPr id="31" name="Rectangle 33"/>
                        <wps:cNvSpPr>
                          <a:spLocks noChangeArrowheads="1"/>
                        </wps:cNvSpPr>
                        <wps:spPr bwMode="auto">
                          <a:xfrm rot="16200000">
                            <a:off x="71048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16308" w14:textId="77777777" w:rsidR="000033AE" w:rsidRPr="00726356" w:rsidRDefault="000033AE">
                              <w:r>
                                <w:rPr>
                                  <w:rFonts w:ascii="Arial" w:hAnsi="Arial" w:cs="Arial"/>
                                  <w:color w:val="000000"/>
                                  <w:sz w:val="16"/>
                                  <w:szCs w:val="16"/>
                                </w:rPr>
                                <w:t>1995</w:t>
                              </w:r>
                            </w:p>
                          </w:txbxContent>
                        </wps:txbx>
                        <wps:bodyPr rot="0" vert="horz" wrap="none" lIns="0" tIns="0" rIns="0" bIns="0" anchor="t" anchorCtr="0">
                          <a:spAutoFit/>
                        </wps:bodyPr>
                      </wps:wsp>
                      <wps:wsp>
                        <wps:cNvPr id="32" name="Rectangle 34"/>
                        <wps:cNvSpPr>
                          <a:spLocks noChangeArrowheads="1"/>
                        </wps:cNvSpPr>
                        <wps:spPr bwMode="auto">
                          <a:xfrm rot="16200000">
                            <a:off x="1140378"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C0681" w14:textId="77777777" w:rsidR="000033AE" w:rsidRPr="00726356" w:rsidRDefault="000033AE">
                              <w:r>
                                <w:rPr>
                                  <w:rFonts w:ascii="Arial" w:hAnsi="Arial" w:cs="Arial"/>
                                  <w:color w:val="000000"/>
                                  <w:sz w:val="16"/>
                                  <w:szCs w:val="16"/>
                                </w:rPr>
                                <w:t>1997</w:t>
                              </w:r>
                            </w:p>
                          </w:txbxContent>
                        </wps:txbx>
                        <wps:bodyPr rot="0" vert="horz" wrap="none" lIns="0" tIns="0" rIns="0" bIns="0" anchor="t" anchorCtr="0">
                          <a:spAutoFit/>
                        </wps:bodyPr>
                      </wps:wsp>
                      <wps:wsp>
                        <wps:cNvPr id="33" name="Rectangle 35"/>
                        <wps:cNvSpPr>
                          <a:spLocks noChangeArrowheads="1"/>
                        </wps:cNvSpPr>
                        <wps:spPr bwMode="auto">
                          <a:xfrm rot="16200000">
                            <a:off x="1570908"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48C4" w14:textId="77777777" w:rsidR="000033AE" w:rsidRPr="00726356" w:rsidRDefault="000033AE">
                              <w:r>
                                <w:rPr>
                                  <w:rFonts w:ascii="Arial" w:hAnsi="Arial" w:cs="Arial"/>
                                  <w:color w:val="000000"/>
                                  <w:sz w:val="16"/>
                                  <w:szCs w:val="16"/>
                                </w:rPr>
                                <w:t>1999</w:t>
                              </w:r>
                            </w:p>
                          </w:txbxContent>
                        </wps:txbx>
                        <wps:bodyPr rot="0" vert="horz" wrap="none" lIns="0" tIns="0" rIns="0" bIns="0" anchor="t" anchorCtr="0">
                          <a:spAutoFit/>
                        </wps:bodyPr>
                      </wps:wsp>
                      <wps:wsp>
                        <wps:cNvPr id="34" name="Rectangle 36"/>
                        <wps:cNvSpPr>
                          <a:spLocks noChangeArrowheads="1"/>
                        </wps:cNvSpPr>
                        <wps:spPr bwMode="auto">
                          <a:xfrm rot="16200000">
                            <a:off x="199318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D3B6" w14:textId="77777777" w:rsidR="000033AE" w:rsidRPr="00726356" w:rsidRDefault="000033AE">
                              <w:r>
                                <w:rPr>
                                  <w:rFonts w:ascii="Arial" w:hAnsi="Arial" w:cs="Arial"/>
                                  <w:color w:val="000000"/>
                                  <w:sz w:val="16"/>
                                  <w:szCs w:val="16"/>
                                </w:rPr>
                                <w:t>2001</w:t>
                              </w:r>
                            </w:p>
                          </w:txbxContent>
                        </wps:txbx>
                        <wps:bodyPr rot="0" vert="horz" wrap="none" lIns="0" tIns="0" rIns="0" bIns="0" anchor="t" anchorCtr="0">
                          <a:spAutoFit/>
                        </wps:bodyPr>
                      </wps:wsp>
                      <wps:wsp>
                        <wps:cNvPr id="35" name="Rectangle 37"/>
                        <wps:cNvSpPr>
                          <a:spLocks noChangeArrowheads="1"/>
                        </wps:cNvSpPr>
                        <wps:spPr bwMode="auto">
                          <a:xfrm rot="16200000">
                            <a:off x="2422443" y="2526030"/>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8827" w14:textId="77777777" w:rsidR="000033AE" w:rsidRPr="00726356" w:rsidRDefault="000033AE">
                              <w:r>
                                <w:rPr>
                                  <w:rFonts w:ascii="Arial" w:hAnsi="Arial" w:cs="Arial"/>
                                  <w:color w:val="000000"/>
                                  <w:sz w:val="16"/>
                                  <w:szCs w:val="16"/>
                                </w:rPr>
                                <w:t>2003</w:t>
                              </w:r>
                            </w:p>
                          </w:txbxContent>
                        </wps:txbx>
                        <wps:bodyPr rot="0" vert="horz" wrap="none" lIns="0" tIns="0" rIns="0" bIns="0" anchor="t" anchorCtr="0">
                          <a:spAutoFit/>
                        </wps:bodyPr>
                      </wps:wsp>
                      <wps:wsp>
                        <wps:cNvPr id="36" name="Rectangle 38"/>
                        <wps:cNvSpPr>
                          <a:spLocks noChangeArrowheads="1"/>
                        </wps:cNvSpPr>
                        <wps:spPr bwMode="auto">
                          <a:xfrm rot="16200000">
                            <a:off x="2852338"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926A5" w14:textId="77777777" w:rsidR="000033AE" w:rsidRPr="00726356" w:rsidRDefault="000033AE">
                              <w:r>
                                <w:rPr>
                                  <w:rFonts w:ascii="Arial" w:hAnsi="Arial" w:cs="Arial"/>
                                  <w:color w:val="000000"/>
                                  <w:sz w:val="16"/>
                                  <w:szCs w:val="16"/>
                                </w:rPr>
                                <w:t>2005</w:t>
                              </w:r>
                            </w:p>
                          </w:txbxContent>
                        </wps:txbx>
                        <wps:bodyPr rot="0" vert="horz" wrap="none" lIns="0" tIns="0" rIns="0" bIns="0" anchor="t" anchorCtr="0">
                          <a:spAutoFit/>
                        </wps:bodyPr>
                      </wps:wsp>
                      <wps:wsp>
                        <wps:cNvPr id="37" name="Rectangle 39"/>
                        <wps:cNvSpPr>
                          <a:spLocks noChangeArrowheads="1"/>
                        </wps:cNvSpPr>
                        <wps:spPr bwMode="auto">
                          <a:xfrm rot="16200000">
                            <a:off x="3282233"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C6AC4" w14:textId="77777777" w:rsidR="000033AE" w:rsidRPr="00726356" w:rsidRDefault="000033AE">
                              <w:r>
                                <w:rPr>
                                  <w:rFonts w:ascii="Arial" w:hAnsi="Arial" w:cs="Arial"/>
                                  <w:color w:val="000000"/>
                                  <w:sz w:val="16"/>
                                  <w:szCs w:val="16"/>
                                </w:rPr>
                                <w:t>2007</w:t>
                              </w:r>
                            </w:p>
                          </w:txbxContent>
                        </wps:txbx>
                        <wps:bodyPr rot="0" vert="horz" wrap="none" lIns="0" tIns="0" rIns="0" bIns="0" anchor="t" anchorCtr="0">
                          <a:spAutoFit/>
                        </wps:bodyPr>
                      </wps:wsp>
                      <wps:wsp>
                        <wps:cNvPr id="38" name="Rectangle 40"/>
                        <wps:cNvSpPr>
                          <a:spLocks noChangeArrowheads="1"/>
                        </wps:cNvSpPr>
                        <wps:spPr bwMode="auto">
                          <a:xfrm rot="16200000">
                            <a:off x="3704508"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8CF3" w14:textId="77777777" w:rsidR="000033AE" w:rsidRPr="00726356" w:rsidRDefault="000033AE">
                              <w:r>
                                <w:rPr>
                                  <w:rFonts w:ascii="Arial" w:hAnsi="Arial" w:cs="Arial"/>
                                  <w:color w:val="000000"/>
                                  <w:sz w:val="16"/>
                                  <w:szCs w:val="16"/>
                                </w:rPr>
                                <w:t>2009</w:t>
                              </w:r>
                            </w:p>
                          </w:txbxContent>
                        </wps:txbx>
                        <wps:bodyPr rot="0" vert="horz" wrap="none" lIns="0" tIns="0" rIns="0" bIns="0" anchor="t" anchorCtr="0">
                          <a:spAutoFit/>
                        </wps:bodyPr>
                      </wps:wsp>
                      <wps:wsp>
                        <wps:cNvPr id="39" name="Rectangle 41"/>
                        <wps:cNvSpPr>
                          <a:spLocks noChangeArrowheads="1"/>
                        </wps:cNvSpPr>
                        <wps:spPr bwMode="auto">
                          <a:xfrm rot="16200000">
                            <a:off x="4134403" y="2525395"/>
                            <a:ext cx="226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BECD" w14:textId="77777777" w:rsidR="000033AE" w:rsidRPr="00726356" w:rsidRDefault="000033AE">
                              <w:r>
                                <w:rPr>
                                  <w:rFonts w:ascii="Arial" w:hAnsi="Arial" w:cs="Arial"/>
                                  <w:color w:val="000000"/>
                                  <w:sz w:val="16"/>
                                  <w:szCs w:val="16"/>
                                </w:rPr>
                                <w:t>2011</w:t>
                              </w:r>
                            </w:p>
                          </w:txbxContent>
                        </wps:txbx>
                        <wps:bodyPr rot="0" vert="horz" wrap="none" lIns="0" tIns="0" rIns="0" bIns="0" anchor="t" anchorCtr="0">
                          <a:spAutoFit/>
                        </wps:bodyPr>
                      </wps:wsp>
                      <wps:wsp>
                        <wps:cNvPr id="40" name="Rectangle 42"/>
                        <wps:cNvSpPr>
                          <a:spLocks noChangeArrowheads="1"/>
                        </wps:cNvSpPr>
                        <wps:spPr bwMode="auto">
                          <a:xfrm>
                            <a:off x="2290021" y="2816698"/>
                            <a:ext cx="487345" cy="18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9D5E3" w14:textId="77777777" w:rsidR="000033AE" w:rsidRPr="00726356" w:rsidRDefault="000033AE">
                              <w:r>
                                <w:rPr>
                                  <w:rFonts w:ascii="Arial" w:hAnsi="Arial" w:cs="Arial" w:hint="eastAsia"/>
                                  <w:b/>
                                  <w:bCs/>
                                  <w:color w:val="000000"/>
                                  <w:sz w:val="16"/>
                                  <w:szCs w:val="16"/>
                                  <w:lang w:eastAsia="zh-CN"/>
                                </w:rPr>
                                <w:t>年</w:t>
                              </w:r>
                              <w:r>
                                <w:rPr>
                                  <w:rFonts w:ascii="Arial" w:hAnsi="Arial" w:cs="Arial" w:hint="eastAsia"/>
                                  <w:b/>
                                  <w:bCs/>
                                  <w:color w:val="000000"/>
                                  <w:sz w:val="16"/>
                                  <w:szCs w:val="16"/>
                                  <w:lang w:eastAsia="zh-CN"/>
                                </w:rPr>
                                <w:t xml:space="preserve">  </w:t>
                              </w:r>
                              <w:r>
                                <w:rPr>
                                  <w:rFonts w:ascii="Arial" w:hAnsi="Arial" w:cs="Arial" w:hint="eastAsia"/>
                                  <w:b/>
                                  <w:bCs/>
                                  <w:color w:val="000000"/>
                                  <w:sz w:val="16"/>
                                  <w:szCs w:val="16"/>
                                  <w:lang w:eastAsia="zh-CN"/>
                                </w:rPr>
                                <w:t>份</w:t>
                              </w:r>
                            </w:p>
                          </w:txbxContent>
                        </wps:txbx>
                        <wps:bodyPr rot="0" vert="horz" wrap="square" lIns="0" tIns="0" rIns="0" bIns="0" anchor="t" anchorCtr="0">
                          <a:noAutofit/>
                        </wps:bodyPr>
                      </wps:wsp>
                      <wps:wsp>
                        <wps:cNvPr id="41" name="Rectangle 43"/>
                        <wps:cNvSpPr>
                          <a:spLocks noChangeArrowheads="1"/>
                        </wps:cNvSpPr>
                        <wps:spPr bwMode="auto">
                          <a:xfrm>
                            <a:off x="142216" y="130048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F912" w14:textId="77777777" w:rsidR="000033AE" w:rsidRPr="00726356" w:rsidRDefault="000033AE">
                              <w:pPr>
                                <w:rPr>
                                  <w:rFonts w:ascii="SimHei" w:eastAsia="SimHei" w:hAnsi="SimHei"/>
                                </w:rPr>
                              </w:pPr>
                              <w:r w:rsidRPr="00386DBC">
                                <w:rPr>
                                  <w:rFonts w:ascii="SimHei" w:eastAsia="SimHei" w:hAnsi="SimHei" w:cs="Arial" w:hint="eastAsia"/>
                                  <w:bCs/>
                                  <w:color w:val="000000"/>
                                  <w:sz w:val="16"/>
                                  <w:szCs w:val="16"/>
                                  <w:lang w:eastAsia="zh-CN"/>
                                </w:rPr>
                                <w:t>申请量</w:t>
                              </w:r>
                            </w:p>
                          </w:txbxContent>
                        </wps:txbx>
                        <wps:bodyPr rot="0" vert="vert270" wrap="none" lIns="0" tIns="0" rIns="0" bIns="0" anchor="t" anchorCtr="0">
                          <a:noAutofit/>
                        </wps:bodyPr>
                      </wps:wsp>
                      <wps:wsp>
                        <wps:cNvPr id="42" name="Rectangle 44"/>
                        <wps:cNvSpPr>
                          <a:spLocks noChangeArrowheads="1"/>
                        </wps:cNvSpPr>
                        <wps:spPr bwMode="auto">
                          <a:xfrm>
                            <a:off x="941623" y="62230"/>
                            <a:ext cx="2868295"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5"/>
                        <wps:cNvCnPr/>
                        <wps:spPr bwMode="auto">
                          <a:xfrm>
                            <a:off x="1059098" y="195580"/>
                            <a:ext cx="219075" cy="0"/>
                          </a:xfrm>
                          <a:prstGeom prst="line">
                            <a:avLst/>
                          </a:prstGeom>
                          <a:noFill/>
                          <a:ln w="2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44" name="Rectangle 46"/>
                        <wps:cNvSpPr>
                          <a:spLocks noChangeArrowheads="1"/>
                        </wps:cNvSpPr>
                        <wps:spPr bwMode="auto">
                          <a:xfrm>
                            <a:off x="1368050" y="12509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C453" w14:textId="77777777" w:rsidR="000033AE" w:rsidRPr="00726356" w:rsidRDefault="000033AE">
                              <w:r>
                                <w:rPr>
                                  <w:rFonts w:ascii="Arial" w:hAnsi="Arial" w:cs="Arial" w:hint="eastAsia"/>
                                  <w:color w:val="000000"/>
                                  <w:sz w:val="16"/>
                                  <w:szCs w:val="16"/>
                                  <w:lang w:eastAsia="zh-CN"/>
                                </w:rPr>
                                <w:t>专利</w:t>
                              </w:r>
                            </w:p>
                          </w:txbxContent>
                        </wps:txbx>
                        <wps:bodyPr rot="0" vert="horz" wrap="none" lIns="0" tIns="0" rIns="0" bIns="0" anchor="t" anchorCtr="0">
                          <a:spAutoFit/>
                        </wps:bodyPr>
                      </wps:wsp>
                      <wps:wsp>
                        <wps:cNvPr id="45" name="Line 47"/>
                        <wps:cNvCnPr/>
                        <wps:spPr bwMode="auto">
                          <a:xfrm>
                            <a:off x="1801413" y="195580"/>
                            <a:ext cx="219075" cy="0"/>
                          </a:xfrm>
                          <a:prstGeom prst="line">
                            <a:avLst/>
                          </a:prstGeom>
                          <a:noFill/>
                          <a:ln w="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46" name="Rectangle 48"/>
                        <wps:cNvSpPr>
                          <a:spLocks noChangeArrowheads="1"/>
                        </wps:cNvSpPr>
                        <wps:spPr bwMode="auto">
                          <a:xfrm>
                            <a:off x="2086186" y="130615"/>
                            <a:ext cx="203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F707" w14:textId="77777777" w:rsidR="000033AE" w:rsidRPr="00726356" w:rsidRDefault="000033AE">
                              <w:r>
                                <w:rPr>
                                  <w:rFonts w:ascii="Arial" w:hAnsi="Arial" w:cs="Arial" w:hint="eastAsia"/>
                                  <w:color w:val="000000"/>
                                  <w:sz w:val="16"/>
                                  <w:szCs w:val="16"/>
                                  <w:lang w:eastAsia="zh-CN"/>
                                </w:rPr>
                                <w:t>商标</w:t>
                              </w:r>
                            </w:p>
                          </w:txbxContent>
                        </wps:txbx>
                        <wps:bodyPr rot="0" vert="horz" wrap="none" lIns="0" tIns="0" rIns="0" bIns="0" anchor="t" anchorCtr="0">
                          <a:spAutoFit/>
                        </wps:bodyPr>
                      </wps:wsp>
                      <wps:wsp>
                        <wps:cNvPr id="47" name="Line 49"/>
                        <wps:cNvCnPr/>
                        <wps:spPr bwMode="auto">
                          <a:xfrm>
                            <a:off x="2723433" y="195580"/>
                            <a:ext cx="219075" cy="0"/>
                          </a:xfrm>
                          <a:prstGeom prst="line">
                            <a:avLst/>
                          </a:prstGeom>
                          <a:noFill/>
                          <a:ln w="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50"/>
                        <wps:cNvSpPr>
                          <a:spLocks noChangeArrowheads="1"/>
                        </wps:cNvSpPr>
                        <wps:spPr bwMode="auto">
                          <a:xfrm>
                            <a:off x="2989498" y="130615"/>
                            <a:ext cx="7118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C60C9" w14:textId="77777777" w:rsidR="000033AE" w:rsidRPr="00726356" w:rsidRDefault="000033AE">
                              <w:r>
                                <w:rPr>
                                  <w:rFonts w:ascii="Arial" w:hAnsi="Arial" w:cs="Arial" w:hint="eastAsia"/>
                                  <w:color w:val="000000"/>
                                  <w:sz w:val="16"/>
                                  <w:szCs w:val="16"/>
                                  <w:lang w:eastAsia="zh-CN"/>
                                </w:rPr>
                                <w:t>工业品外观设计</w:t>
                              </w:r>
                            </w:p>
                          </w:txbxContent>
                        </wps:txbx>
                        <wps:bodyPr rot="0" vert="horz" wrap="none" lIns="0" tIns="0" rIns="0" bIns="0" anchor="t" anchorCtr="0">
                          <a:spAutoFit/>
                        </wps:bodyPr>
                      </wps:wsp>
                      <wps:wsp>
                        <wps:cNvPr id="49" name="Rectangle 51"/>
                        <wps:cNvSpPr>
                          <a:spLocks noChangeArrowheads="1"/>
                        </wps:cNvSpPr>
                        <wps:spPr bwMode="auto">
                          <a:xfrm>
                            <a:off x="82468" y="39370"/>
                            <a:ext cx="4344670" cy="2960370"/>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50" o:spid="_x0000_s1178" editas="canvas" style="width:361.7pt;height:239.6pt;mso-position-horizontal-relative:char;mso-position-vertical-relative:line" coordsize="45935,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">
                <v:shape id="_x0000_s1179" type="#_x0000_t75" style="position:absolute;width:45935;height:30429;visibility:visible;mso-wrap-style:square">
                  <v:fill o:detectmouseclick="t"/>
                  <v:path o:connecttype="none"/>
                </v:shape>
                <v:rect id="Rectangle 5" o:spid="_x0000_s1180" style="position:absolute;left:824;top:393;width:4344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DsMEA&#10;AADaAAAADwAAAGRycy9kb3ducmV2LnhtbESPT4vCMBTE7wt+h/AEb2vqCkupRtEF0YMX/4A9Pppn&#10;U2xeahO1fvuNIHgcZuY3zHTe2VrcqfWVYwWjYQKCuHC64lLB8bD6TkH4gKyxdkwKnuRhPut9TTHT&#10;7sE7uu9DKSKEfYYKTAhNJqUvDFn0Q9cQR+/sWoshyraUusVHhNta/iTJr7RYcVww2NCfoeKyv1kF&#10;VF9XpzRd7PL1clkkjc7NepsrNeh3iwmIQF34hN/tjVYwhteVe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w7DBAAAA2gAAAA8AAAAAAAAAAAAAAAAAmAIAAGRycy9kb3du&#10;cmV2LnhtbFBLBQYAAAAABAAEAPUAAACGAwAAAAA=&#10;" strokeweight="0"/>
                <v:rect id="Rectangle 6" o:spid="_x0000_s1181" style="position:absolute;left:8482;top:4375;width:34227;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line id="Line 7" o:spid="_x0000_s1182" style="position:absolute;visibility:visible;mso-wrap-style:square" from="8482,17653" to="42709,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71sIAAADaAAAADwAAAGRycy9kb3ducmV2LnhtbESPT2sCMRTE7wW/Q3gFbzVbQSmrUcQ/&#10;4KEXt+L5uXndLN28LEnU2E9vhEKPw8z8hpkvk+3ElXxoHSt4HxUgiGunW24UHL92bx8gQkTW2Dkm&#10;BXcKsFwMXuZYanfjA12r2IgM4VCiAhNjX0oZakMWw8j1xNn7dt5izNI3Unu8Zbjt5LgoptJiy3nB&#10;YE9rQ/VPdbEKzp86mUmqfHM/b6YHXW1Pv7FQaviaVjMQkVL8D/+191rBBJ5X8g2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g71sIAAADaAAAADwAAAAAAAAAAAAAA&#10;AAChAgAAZHJzL2Rvd25yZXYueG1sUEsFBgAAAAAEAAQA+QAAAJADAAAAAA==&#10;" strokecolor="gray" strokeweight="0"/>
                <v:line id="Line 8" o:spid="_x0000_s1183" style="position:absolute;visibility:visible;mso-wrap-style:square" from="8482,11010" to="4270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locIAAADaAAAADwAAAGRycy9kb3ducmV2LnhtbESPT2sCMRTE7wW/Q3hCbzVroUtZjSL+&#10;AQ9e3Jaen5vnZnHzsiSpRj99Uyj0OMzMb5j5MtleXMmHzrGC6aQAQdw43XGr4PNj9/IOIkRkjb1j&#10;UnCnAMvF6GmOlXY3PtK1jq3IEA4VKjAxDpWUoTFkMUzcQJy9s/MWY5a+ldrjLcNtL1+LopQWO84L&#10;BgdaG2ou9bdVcDroZN5S7dv7aVMedb39esRCqedxWs1ARErxP/zX3msFJfxeyTd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qlocIAAADaAAAADwAAAAAAAAAAAAAA&#10;AAChAgAAZHJzL2Rvd25yZXYueG1sUEsFBgAAAAAEAAQA+QAAAJADAAAAAA==&#10;" strokecolor="gray" strokeweight="0"/>
                <v:line id="Line 9" o:spid="_x0000_s1184" style="position:absolute;visibility:visible;mso-wrap-style:square" from="8482,4375" to="42709,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AOsIAAADaAAAADwAAAGRycy9kb3ducmV2LnhtbESPQWsCMRSE7wX/Q3iCt5q1oJXVKKIt&#10;9NCLq3h+bp6bxc3LkqQa++ubQqHHYWa+YZbrZDtxIx9axwom4wIEce10y42C4+H9eQ4iRGSNnWNS&#10;8KAA69XgaYmldnfe062KjcgQDiUqMDH2pZShNmQxjF1PnL2L8xZjlr6R2uM9w20nX4piJi22nBcM&#10;9rQ1VF+rL6vg/KmTmabKN4/zbrbX1dvpOxZKjYZpswARKcX/8F/7Qyt4hd8r+Qb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YAOsIAAADaAAAADwAAAAAAAAAAAAAA&#10;AAChAgAAZHJzL2Rvd25yZXYueG1sUEsFBgAAAAAEAAQA+QAAAJADAAAAAA==&#10;" strokecolor="gray" strokeweight="0"/>
                <v:rect id="Rectangle 10" o:spid="_x0000_s1185" style="position:absolute;left:8482;top:4375;width:34227;height:19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sScAA&#10;AADaAAAADwAAAGRycy9kb3ducmV2LnhtbERPz2vCMBS+D/wfwhN2m6k7bLMaRQRh4GCuFcHbo3m2&#10;xealJtG2//1yEDx+fL8Xq9404k7O15YVTCcJCOLC6ppLBYd8+/YFwgdkjY1lUjCQh9Vy9LLAVNuO&#10;/+iehVLEEPYpKqhCaFMpfVGRQT+xLXHkztYZDBG6UmqHXQw3jXxPkg9psObYUGFLm4qKS3YzCq7l&#10;/phf97MTu8/fYVf3vmD5o9TruF/PQQTqw1P8cH9rBXFrvBJv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csScAAAADaAAAADwAAAAAAAAAAAAAAAACYAgAAZHJzL2Rvd25y&#10;ZXYueG1sUEsFBgAAAAAEAAQA9QAAAIUDAAAAAA==&#10;" filled="f" strokecolor="gray" strokeweight="33e-5mm"/>
                <v:line id="Line 11" o:spid="_x0000_s1186" style="position:absolute;visibility:visible;mso-wrap-style:square" from="8482,4375" to="8482,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12" o:spid="_x0000_s1187" style="position:absolute;visibility:visible;mso-wrap-style:square" from="8165,24295" to="8482,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13" o:spid="_x0000_s1188" style="position:absolute;visibility:visible;mso-wrap-style:square" from="8165,17653" to="8482,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14" o:spid="_x0000_s1189" style="position:absolute;visibility:visible;mso-wrap-style:square" from="8165,11010" to="8482,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15" o:spid="_x0000_s1190" style="position:absolute;visibility:visible;mso-wrap-style:square" from="8165,4375" to="8482,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6" o:spid="_x0000_s1191" style="position:absolute;visibility:visible;mso-wrap-style:square" from="8482,24295" to="42709,2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7" o:spid="_x0000_s1192" style="position:absolute;flip:y;visibility:visible;mso-wrap-style:square" from="8482,24295" to="8482,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DxOcMAAADbAAAADwAAAGRycy9kb3ducmV2LnhtbERPTWsCMRC9C/0PYQq9abZCq2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g8TnDAAAA2wAAAA8AAAAAAAAAAAAA&#10;AAAAoQIAAGRycy9kb3ducmV2LnhtbFBLBQYAAAAABAAEAPkAAACRAwAAAAA=&#10;" strokeweight="0"/>
                <v:line id="Line 18" o:spid="_x0000_s1193" style="position:absolute;flip:y;visibility:visible;mso-wrap-style:square" from="12781,24295" to="12781,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line id="Line 19" o:spid="_x0000_s1194" style="position:absolute;flip:y;visibility:visible;mso-wrap-style:square" from="17074,24295" to="17074,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20" o:spid="_x0000_s1195" style="position:absolute;flip:y;visibility:visible;mso-wrap-style:square" from="21297,24295" to="21297,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21" o:spid="_x0000_s1196" style="position:absolute;flip:y;visibility:visible;mso-wrap-style:square" from="25596,24295" to="25596,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22" o:spid="_x0000_s1197" style="position:absolute;flip:y;visibility:visible;mso-wrap-style:square" from="29894,24295" to="29894,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uYHMIAAADbAAAADwAAAGRycy9kb3ducmV2LnhtbERPy2oCMRTdF/yHcIXuakYXWkajiNIi&#10;BVt8LdxdJ9eZwcnNkEQn/ftmUXB5OO/ZIppGPMj52rKC4SADQVxYXXOp4Hj4eHsH4QOyxsYyKfgl&#10;D4t572WGubYd7+ixD6VIIexzVFCF0OZS+qIig35gW+LEXa0zGBJ0pdQOuxRuGjnKsrE0WHNqqLCl&#10;VUXFbX83CnbfE764z3u8xUu3/Tmfyq/TeqnUaz8upyACxfAU/7s3WsEorU9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uYHMIAAADbAAAADwAAAAAAAAAAAAAA&#10;AAChAgAAZHJzL2Rvd25yZXYueG1sUEsFBgAAAAAEAAQA+QAAAJADAAAAAA==&#10;" strokeweight="0"/>
                <v:line id="Line 23" o:spid="_x0000_s1198" style="position:absolute;flip:y;visibility:visible;mso-wrap-style:square" from="34193,24295" to="34193,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c9h8UAAADbAAAADwAAAGRycy9kb3ducmV2LnhtbESPQWsCMRSE74X+h/CE3mpWD61sjSKW&#10;llKootaDt+fmubu4eVmS6MZ/bwTB4zAz3zDjaTSNOJPztWUFg34GgriwuuZSwf/m63UEwgdkjY1l&#10;UnAhD9PJ89MYc207XtF5HUqRIOxzVFCF0OZS+qIig75vW+LkHawzGJJ0pdQOuwQ3jRxm2Zs0WHNa&#10;qLCleUXFcX0yClaLd96771M8xn33t9xty9/t50ypl16cfYAIFMMjfG//aAXDAdy+pB8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c9h8UAAADbAAAADwAAAAAAAAAA&#10;AAAAAAChAgAAZHJzL2Rvd25yZXYueG1sUEsFBgAAAAAEAAQA+QAAAJMDAAAAAA==&#10;" strokeweight="0"/>
                <v:line id="Line 24" o:spid="_x0000_s1199" style="position:absolute;flip:y;visibility:visible;mso-wrap-style:square" from="38410,24295" to="38410,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25" o:spid="_x0000_s1200" style="position:absolute;flip:y;visibility:visible;mso-wrap-style:square" from="42709,24295" to="42709,2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shape id="Freeform 26" o:spid="_x0000_s1201" style="position:absolute;left:8482;top:17341;width:34227;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8bsQA&#10;AADbAAAADwAAAGRycy9kb3ducmV2LnhtbESPQWvCQBSE7wX/w/IEb3WjtGJTV4lSoeBBTT14fGRf&#10;k2j2bciumvx7VxA8DjPzDTNbtKYSV2pcaVnBaBiBIM6sLjlXcPhbv09BOI+ssbJMCjpysJj33mYY&#10;a3vjPV1Tn4sAYRejgsL7OpbSZQUZdENbEwfv3zYGfZBNLnWDtwA3lRxH0UQaLDksFFjTqqDsnF6M&#10;gtN+udsk08tXtP08/nRlm4446ZQa9NvkG4Sn1r/Cz/avVjD+gM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G7EAAAA2wAAAA8AAAAAAAAAAAAAAAAAmAIAAGRycy9k&#10;b3ducmV2LnhtbFBLBQYAAAAABAAEAPUAAACJAwAAAAA=&#10;" path="m,86l27,85r28,l82,81r28,-1l137,80r27,-2l192,75r27,-4l246,67r28,-7l301,53r28,-6l356,40r27,-4l411,22,438,e" filled="f" strokecolor="blue" strokeweight="69e-5mm">
                  <v:path arrowok="t" o:connecttype="custom" o:connectlocs="0,671830;210985,664018;429785,664018;640770,632770;859570,624958;1070555,624958;1281540,609334;1500340,585898;1711325,554650;1922310,523402;2141110,468719;2352095,414035;2570895,367163;2781880,312479;2992865,281231;3211665,171863;3422650,0" o:connectangles="0,0,0,0,0,0,0,0,0,0,0,0,0,0,0,0,0"/>
                </v:shape>
                <v:shape id="Freeform 27" o:spid="_x0000_s1202" style="position:absolute;left:8482;top:6096;width:34227;height:16243;visibility:visible;mso-wrap-style:square;v-text-anchor:top" coordsize="43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sIMYA&#10;AADbAAAADwAAAGRycy9kb3ducmV2LnhtbESPX2vCQBDE34V+h2MLvuklQkVST7GlpaIF/7R96NuS&#10;2yZpc3sht2r89l5B8HGYmd8w03nnanWkNlSeDaTDBBRx7m3FhYHPj9fBBFQQZIu1ZzJwpgDz2V1v&#10;ipn1J97RcS+FihAOGRooRZpM65CX5DAMfUMcvR/fOpQo20LbFk8R7mo9SpKxdlhxXCixoeeS8r/9&#10;wRl4k9/x9sW+bxbF93q3fpKvVRpSY/r33eIRlFAnt/C1vbQGRg/w/yX+AD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FsIMYAAADbAAAADwAAAAAAAAAAAAAAAACYAgAAZHJz&#10;L2Rvd25yZXYueG1sUEsFBgAAAAAEAAQA9QAAAIsDAAAAAA==&#10;" path="m,204r27,3l55,208r27,-1l110,205r27,-8l164,189r28,-18l219,157r27,-23l274,121r27,-14l329,117r27,2l383,96,411,53,438,e" filled="f" strokecolor="red" strokeweight="69e-5mm">
                  <v:path arrowok="t" o:connecttype="custom" o:connectlocs="0,1593093;210985,1616521;429785,1624330;640770,1616521;859570,1600902;1070555,1538428;1281540,1475954;1500340,1335387;1711325,1226057;1922310,1046443;2141110,944923;2352095,835593;2570895,913686;2781880,929304;2992865,749691;3211665,413892;3422650,0" o:connectangles="0,0,0,0,0,0,0,0,0,0,0,0,0,0,0,0,0"/>
                </v:shape>
                <v:shape id="Freeform 28" o:spid="_x0000_s1203" style="position:absolute;left:8482;top:17341;width:34227;height:6719;visibility:visible;mso-wrap-style:square;v-text-anchor:top" coordsize="43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pbr4A&#10;AADbAAAADwAAAGRycy9kb3ducmV2LnhtbESPzQrCMBCE74LvEFbwpqkeRKuxFEXw6i96W5q1LTab&#10;0kStb28EweMwM98wi6Q1lXhS40rLCkbDCARxZnXJuYLjYTOYgnAeWWNlmRS8yUGy7HYWGGv74h09&#10;9z4XAcIuRgWF93UspcsKMuiGtiYO3s02Bn2QTS51g68AN5UcR9FEGiw5LBRY06qg7L5/GAX+isd0&#10;N9tccNQesvV5drq+5Umpfq9N5yA8tf4f/rW3WsF4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aW6+AAAA2wAAAA8AAAAAAAAAAAAAAAAAmAIAAGRycy9kb3ducmV2&#10;LnhtbFBLBQYAAAAABAAEAPUAAACDAwAAAAA=&#10;" path="m,86l27,85,55,84,82,83r28,-1l137,80r27,-1l192,76r27,-3l246,70r28,-9l301,55,329,44r27,-8l383,29,411,17,438,e" filled="f" strokeweight="69e-5mm">
                  <v:path arrowok="t" o:connecttype="custom" o:connectlocs="0,671830;210985,664018;429785,656206;640770,648394;859570,640582;1070555,624958;1281540,617146;1500340,593710;1711325,570274;1922310,546838;2141110,476531;2352095,429659;2570895,343727;2781880,281231;2992865,226547;3211665,132804;3422650,0" o:connectangles="0,0,0,0,0,0,0,0,0,0,0,0,0,0,0,0,0"/>
                </v:shape>
                <v:rect id="Rectangle 29" o:spid="_x0000_s1204" style="position:absolute;left:7149;top:23666;width:56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06E3A961" w14:textId="77777777" w:rsidR="000033AE" w:rsidRPr="00726356" w:rsidRDefault="000033AE">
                        <w:r>
                          <w:rPr>
                            <w:rFonts w:ascii="Arial" w:hAnsi="Arial" w:cs="Arial"/>
                            <w:color w:val="000000"/>
                            <w:sz w:val="16"/>
                            <w:szCs w:val="16"/>
                          </w:rPr>
                          <w:t>0</w:t>
                        </w:r>
                      </w:p>
                    </w:txbxContent>
                  </v:textbox>
                </v:rect>
                <v:rect id="Rectangle 30" o:spid="_x0000_s1205" style="position:absolute;left:4260;top:17030;width:358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11CD42EA" w14:textId="77777777" w:rsidR="000033AE" w:rsidRPr="00726356" w:rsidRDefault="000033AE">
                        <w:r>
                          <w:rPr>
                            <w:rFonts w:ascii="Arial" w:hAnsi="Arial" w:cs="Arial"/>
                            <w:color w:val="000000"/>
                            <w:sz w:val="16"/>
                            <w:szCs w:val="16"/>
                          </w:rPr>
                          <w:t>500'000</w:t>
                        </w:r>
                      </w:p>
                    </w:txbxContent>
                  </v:textbox>
                </v:rect>
                <v:rect id="Rectangle 31" o:spid="_x0000_s1206" style="position:absolute;left:3555;top:10388;width:4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56F29002" w14:textId="77777777" w:rsidR="000033AE" w:rsidRPr="00726356" w:rsidRDefault="000033AE">
                        <w:r>
                          <w:rPr>
                            <w:rFonts w:ascii="Arial" w:hAnsi="Arial" w:cs="Arial"/>
                            <w:color w:val="000000"/>
                            <w:sz w:val="16"/>
                            <w:szCs w:val="16"/>
                          </w:rPr>
                          <w:t>1'000'000</w:t>
                        </w:r>
                      </w:p>
                    </w:txbxContent>
                  </v:textbox>
                </v:rect>
                <v:rect id="Rectangle 32" o:spid="_x0000_s1207" style="position:absolute;left:3555;top:3746;width:434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2C1F610A" w14:textId="77777777" w:rsidR="000033AE" w:rsidRPr="00726356" w:rsidRDefault="000033AE">
                        <w:r>
                          <w:rPr>
                            <w:rFonts w:ascii="Arial" w:hAnsi="Arial" w:cs="Arial"/>
                            <w:color w:val="000000"/>
                            <w:sz w:val="16"/>
                            <w:szCs w:val="16"/>
                          </w:rPr>
                          <w:t>1'500'000</w:t>
                        </w:r>
                      </w:p>
                    </w:txbxContent>
                  </v:textbox>
                </v:rect>
                <v:rect id="Rectangle 33" o:spid="_x0000_s1208" style="position:absolute;left:7105;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ErhsQA&#10;AADbAAAADwAAAGRycy9kb3ducmV2LnhtbESPT2vCQBTE7wW/w/KEXkrdqPVf6ipBCPYkqNXzI/ua&#10;BLNvQ3abxG/vCoUeh5n5DbPe9qYSLTWutKxgPIpAEGdWl5wr+D6n70sQziNrrCyTgjs52G4GL2uM&#10;te34SO3J5yJA2MWooPC+jqV0WUEG3cjWxMH7sY1BH2STS91gF+CmkpMomkuDJYeFAmvaFZTdTr9G&#10;wSzC6/l+WPDu7SOpjyufXvf6otTrsE8+QXjq/X/4r/2lFUzH8Pw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K4bEAAAA2wAAAA8AAAAAAAAAAAAAAAAAmAIAAGRycy9k&#10;b3ducmV2LnhtbFBLBQYAAAAABAAEAPUAAACJAwAAAAA=&#10;" filled="f" stroked="f">
                  <v:textbox style="mso-fit-shape-to-text:t" inset="0,0,0,0">
                    <w:txbxContent>
                      <w:p w14:paraId="3A816308" w14:textId="77777777" w:rsidR="000033AE" w:rsidRPr="00726356" w:rsidRDefault="000033AE">
                        <w:r>
                          <w:rPr>
                            <w:rFonts w:ascii="Arial" w:hAnsi="Arial" w:cs="Arial"/>
                            <w:color w:val="000000"/>
                            <w:sz w:val="16"/>
                            <w:szCs w:val="16"/>
                          </w:rPr>
                          <w:t>1995</w:t>
                        </w:r>
                      </w:p>
                    </w:txbxContent>
                  </v:textbox>
                </v:rect>
                <v:rect id="Rectangle 34" o:spid="_x0000_s1209" style="position:absolute;left:11404;top:25259;width:2260;height:261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18cUA&#10;AADbAAAADwAAAGRycy9kb3ducmV2LnhtbESPT2vCQBTE70K/w/IKvUizafpHTV1FhGBPglpzfmRf&#10;k9Ds25DdJvHbdwXB4zAzv2GW69E0oqfO1ZYVvEQxCOLC6ppLBd+n7HkOwnlkjY1lUnAhB+vVw2SJ&#10;qbYDH6g/+lIECLsUFVTet6mUrqjIoItsSxy8H9sZ9EF2pdQdDgFuGpnE8Yc0WHNYqLClbUXF7/HP&#10;KHiPMT9d9jPeTt827WHhs3ynz0o9PY6bTxCeRn8P39pfWsFrAtcv4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7XxxQAAANsAAAAPAAAAAAAAAAAAAAAAAJgCAABkcnMv&#10;ZG93bnJldi54bWxQSwUGAAAAAAQABAD1AAAAigMAAAAA&#10;" filled="f" stroked="f">
                  <v:textbox style="mso-fit-shape-to-text:t" inset="0,0,0,0">
                    <w:txbxContent>
                      <w:p w14:paraId="57DC0681" w14:textId="77777777" w:rsidR="000033AE" w:rsidRPr="00726356" w:rsidRDefault="000033AE">
                        <w:r>
                          <w:rPr>
                            <w:rFonts w:ascii="Arial" w:hAnsi="Arial" w:cs="Arial"/>
                            <w:color w:val="000000"/>
                            <w:sz w:val="16"/>
                            <w:szCs w:val="16"/>
                          </w:rPr>
                          <w:t>1997</w:t>
                        </w:r>
                      </w:p>
                    </w:txbxContent>
                  </v:textbox>
                </v:rect>
                <v:rect id="Rectangle 35" o:spid="_x0000_s1210" style="position:absolute;left:15709;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QasQA&#10;AADbAAAADwAAAGRycy9kb3ducmV2LnhtbESPQWvCQBSE70L/w/KEXkqzadNWTbNKEMSeBLXm/Mi+&#10;JsHs25Ddxvjvu0LB4zAz3zDZajStGKh3jWUFL1EMgri0uuFKwfdx8zwH4TyyxtYyKbiSg9XyYZJh&#10;qu2F9zQcfCUChF2KCmrvu1RKV9Zk0EW2Iw7ej+0N+iD7SuoeLwFuWvkaxx/SYMNhocaO1jWV58Ov&#10;UfAeY3G87ma8fnrLu/3Cb4qtPin1OB3zTxCeRn8P/7e/tIIk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EGrEAAAA2wAAAA8AAAAAAAAAAAAAAAAAmAIAAGRycy9k&#10;b3ducmV2LnhtbFBLBQYAAAAABAAEAPUAAACJAwAAAAA=&#10;" filled="f" stroked="f">
                  <v:textbox style="mso-fit-shape-to-text:t" inset="0,0,0,0">
                    <w:txbxContent>
                      <w:p w14:paraId="26E048C4" w14:textId="77777777" w:rsidR="000033AE" w:rsidRPr="00726356" w:rsidRDefault="000033AE">
                        <w:r>
                          <w:rPr>
                            <w:rFonts w:ascii="Arial" w:hAnsi="Arial" w:cs="Arial"/>
                            <w:color w:val="000000"/>
                            <w:sz w:val="16"/>
                            <w:szCs w:val="16"/>
                          </w:rPr>
                          <w:t>1999</w:t>
                        </w:r>
                      </w:p>
                    </w:txbxContent>
                  </v:textbox>
                </v:rect>
                <v:rect id="Rectangle 36" o:spid="_x0000_s1211" style="position:absolute;left:19932;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HsQA&#10;AADbAAAADwAAAGRycy9kb3ducmV2LnhtbESPQWvCQBSE7wX/w/KEXkqzsbVVU1cRQepJSKw5P7Kv&#10;STD7NmS3Sfz3XaHQ4zAz3zDr7Wga0VPnassKZlEMgriwuuZSwdf58LwE4TyyxsYyKbiRg+1m8rDG&#10;RNuBU+ozX4oAYZeggsr7NpHSFRUZdJFtiYP3bTuDPsiulLrDIcBNI1/i+F0arDksVNjSvqLimv0Y&#10;BW8x5ufbacH7p/muTVf+kH/qi1KP03H3AcLT6P/Df+2jVvA6h/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iB7EAAAA2wAAAA8AAAAAAAAAAAAAAAAAmAIAAGRycy9k&#10;b3ducmV2LnhtbFBLBQYAAAAABAAEAPUAAACJAwAAAAA=&#10;" filled="f" stroked="f">
                  <v:textbox style="mso-fit-shape-to-text:t" inset="0,0,0,0">
                    <w:txbxContent>
                      <w:p w14:paraId="0E69D3B6" w14:textId="77777777" w:rsidR="000033AE" w:rsidRPr="00726356" w:rsidRDefault="000033AE">
                        <w:r>
                          <w:rPr>
                            <w:rFonts w:ascii="Arial" w:hAnsi="Arial" w:cs="Arial"/>
                            <w:color w:val="000000"/>
                            <w:sz w:val="16"/>
                            <w:szCs w:val="16"/>
                          </w:rPr>
                          <w:t>2001</w:t>
                        </w:r>
                      </w:p>
                    </w:txbxContent>
                  </v:textbox>
                </v:rect>
                <v:rect id="Rectangle 37" o:spid="_x0000_s1212" style="position:absolute;left:24224;top:25260;width:2260;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thcQA&#10;AADbAAAADwAAAGRycy9kb3ducmV2LnhtbESPQWvCQBSE7wX/w/KEXkqzsa1VU1cRQeqpkFhzfmRf&#10;k2D2bchuk/jvu0LB4zAz3zDr7Wga0VPnassKZlEMgriwuuZSwffp8LwE4TyyxsYyKbiSg+1m8rDG&#10;RNuBU+ozX4oAYZeggsr7NpHSFRUZdJFtiYP3YzuDPsiulLrDIcBNI1/i+F0arDksVNjSvqLikv0a&#10;BfMY89P1a8H7p7ddm678If/UZ6Uep+PuA4Sn0d/D/+2jVvA6h9u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LYXEAAAA2wAAAA8AAAAAAAAAAAAAAAAAmAIAAGRycy9k&#10;b3ducmV2LnhtbFBLBQYAAAAABAAEAPUAAACJAwAAAAA=&#10;" filled="f" stroked="f">
                  <v:textbox style="mso-fit-shape-to-text:t" inset="0,0,0,0">
                    <w:txbxContent>
                      <w:p w14:paraId="45298827" w14:textId="77777777" w:rsidR="000033AE" w:rsidRPr="00726356" w:rsidRDefault="000033AE">
                        <w:r>
                          <w:rPr>
                            <w:rFonts w:ascii="Arial" w:hAnsi="Arial" w:cs="Arial"/>
                            <w:color w:val="000000"/>
                            <w:sz w:val="16"/>
                            <w:szCs w:val="16"/>
                          </w:rPr>
                          <w:t>2003</w:t>
                        </w:r>
                      </w:p>
                    </w:txbxContent>
                  </v:textbox>
                </v:rect>
                <v:rect id="Rectangle 38" o:spid="_x0000_s1213" style="position:absolute;left:28522;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8sMA&#10;AADbAAAADwAAAGRycy9kb3ducmV2LnhtbESPT4vCMBTE74LfITzBi2iqrn+2GkUKsnsS1N2eH83b&#10;tti8lCZq/fZmQfA4zMxvmPW2NZW4UeNKywrGowgEcWZ1ybmCn/N+uAThPLLGyjIpeJCD7abbWWOs&#10;7Z2PdDv5XAQIuxgVFN7XsZQuK8igG9maOHh/tjHog2xyqRu8B7ip5CSK5tJgyWGhwJqSgrLL6WoU&#10;zCJMz4/DgpPBx64+fvp9+qV/ler32t0KhKfWv8Ov9rdWMJ3D/5fwA+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z8sMAAADbAAAADwAAAAAAAAAAAAAAAACYAgAAZHJzL2Rv&#10;d25yZXYueG1sUEsFBgAAAAAEAAQA9QAAAIgDAAAAAA==&#10;" filled="f" stroked="f">
                  <v:textbox style="mso-fit-shape-to-text:t" inset="0,0,0,0">
                    <w:txbxContent>
                      <w:p w14:paraId="245926A5" w14:textId="77777777" w:rsidR="000033AE" w:rsidRPr="00726356" w:rsidRDefault="000033AE">
                        <w:r>
                          <w:rPr>
                            <w:rFonts w:ascii="Arial" w:hAnsi="Arial" w:cs="Arial"/>
                            <w:color w:val="000000"/>
                            <w:sz w:val="16"/>
                            <w:szCs w:val="16"/>
                          </w:rPr>
                          <w:t>2005</w:t>
                        </w:r>
                      </w:p>
                    </w:txbxContent>
                  </v:textbox>
                </v:rect>
                <v:rect id="Rectangle 39" o:spid="_x0000_s1214" style="position:absolute;left:32821;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WacMA&#10;AADbAAAADwAAAGRycy9kb3ducmV2LnhtbESPT4vCMBTE74LfITxhL6Kprrtq1yhSED0J/uv50Tzb&#10;ss1LabJav/1GEDwOM/MbZrFqTSVu1LjSsoLRMAJBnFldcq7gfNoMZiCcR9ZYWSYFD3KwWnY7C4y1&#10;vfOBbkefiwBhF6OCwvs6ltJlBRl0Q1sTB+9qG4M+yCaXusF7gJtKjqPoWxosOSwUWFNSUPZ7/DMK&#10;viJMT4/9lJP+ZF0f5n6TbvVFqY9eu/4B4an17/CrvdMKPq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QWacMAAADbAAAADwAAAAAAAAAAAAAAAACYAgAAZHJzL2Rv&#10;d25yZXYueG1sUEsFBgAAAAAEAAQA9QAAAIgDAAAAAA==&#10;" filled="f" stroked="f">
                  <v:textbox style="mso-fit-shape-to-text:t" inset="0,0,0,0">
                    <w:txbxContent>
                      <w:p w14:paraId="3D9C6AC4" w14:textId="77777777" w:rsidR="000033AE" w:rsidRPr="00726356" w:rsidRDefault="000033AE">
                        <w:r>
                          <w:rPr>
                            <w:rFonts w:ascii="Arial" w:hAnsi="Arial" w:cs="Arial"/>
                            <w:color w:val="000000"/>
                            <w:sz w:val="16"/>
                            <w:szCs w:val="16"/>
                          </w:rPr>
                          <w:t>2007</w:t>
                        </w:r>
                      </w:p>
                    </w:txbxContent>
                  </v:textbox>
                </v:rect>
                <v:rect id="Rectangle 40" o:spid="_x0000_s1215" style="position:absolute;left:37044;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CG8AA&#10;AADbAAAADwAAAGRycy9kb3ducmV2LnhtbERPy4rCMBTdC/5DuANuRFPfMx3TIoI4K6G+1pfmTlum&#10;uSlN1Pr3ZjHg8nDe67QztbhT6yrLCibjCARxbnXFhYLzaTf6BOE8ssbaMil4koM06ffWGGv74Izu&#10;R1+IEMIuRgWl900spctLMujGtiEO3K9tDfoA20LqFh8h3NRyGkVLabDi0FBiQ9uS8r/jzShYRHg9&#10;PQ8r3g7nmyb78rvrXl+UGnx0m28Qnjr/Fv+7f7SCWRgb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uCG8AAAADbAAAADwAAAAAAAAAAAAAAAACYAgAAZHJzL2Rvd25y&#10;ZXYueG1sUEsFBgAAAAAEAAQA9QAAAIUDAAAAAA==&#10;" filled="f" stroked="f">
                  <v:textbox style="mso-fit-shape-to-text:t" inset="0,0,0,0">
                    <w:txbxContent>
                      <w:p w14:paraId="2A998CF3" w14:textId="77777777" w:rsidR="000033AE" w:rsidRPr="00726356" w:rsidRDefault="000033AE">
                        <w:r>
                          <w:rPr>
                            <w:rFonts w:ascii="Arial" w:hAnsi="Arial" w:cs="Arial"/>
                            <w:color w:val="000000"/>
                            <w:sz w:val="16"/>
                            <w:szCs w:val="16"/>
                          </w:rPr>
                          <w:t>2009</w:t>
                        </w:r>
                      </w:p>
                    </w:txbxContent>
                  </v:textbox>
                </v:rect>
                <v:rect id="Rectangle 41" o:spid="_x0000_s1216" style="position:absolute;left:41343;top:25254;width:2261;height:26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ngMQA&#10;AADbAAAADwAAAGRycy9kb3ducmV2LnhtbESPT2vCQBTE7wW/w/IEL6Vu1PovdRURQnsSEqvnR/aZ&#10;hGbfhuxq4rd3C4Ueh5n5DbPZ9aYWd2pdZVnBZByBIM6trrhQ8H1K3lYgnEfWWFsmBQ9ysNsOXjYY&#10;a9txSvfMFyJA2MWooPS+iaV0eUkG3dg2xMG72tagD7ItpG6xC3BTy2kULaTBisNCiQ0dSsp/sptR&#10;MI/wcnocl3x4fd836donl099Vmo07PcfIDz1/j/81/7SCmZr+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4DEAAAA2wAAAA8AAAAAAAAAAAAAAAAAmAIAAGRycy9k&#10;b3ducmV2LnhtbFBLBQYAAAAABAAEAPUAAACJAwAAAAA=&#10;" filled="f" stroked="f">
                  <v:textbox style="mso-fit-shape-to-text:t" inset="0,0,0,0">
                    <w:txbxContent>
                      <w:p w14:paraId="0DBDBECD" w14:textId="77777777" w:rsidR="000033AE" w:rsidRPr="00726356" w:rsidRDefault="000033AE">
                        <w:r>
                          <w:rPr>
                            <w:rFonts w:ascii="Arial" w:hAnsi="Arial" w:cs="Arial"/>
                            <w:color w:val="000000"/>
                            <w:sz w:val="16"/>
                            <w:szCs w:val="16"/>
                          </w:rPr>
                          <w:t>2011</w:t>
                        </w:r>
                      </w:p>
                    </w:txbxContent>
                  </v:textbox>
                </v:rect>
                <v:rect id="Rectangle 42" o:spid="_x0000_s1217" style="position:absolute;left:22900;top:28166;width:487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0BF9D5E3" w14:textId="77777777" w:rsidR="000033AE" w:rsidRPr="00726356" w:rsidRDefault="000033AE">
                        <w:r>
                          <w:rPr>
                            <w:rFonts w:ascii="Arial" w:hAnsi="Arial" w:cs="Arial" w:hint="eastAsia"/>
                            <w:b/>
                            <w:bCs/>
                            <w:color w:val="000000"/>
                            <w:sz w:val="16"/>
                            <w:szCs w:val="16"/>
                            <w:lang w:eastAsia="zh-CN"/>
                          </w:rPr>
                          <w:t>年</w:t>
                        </w:r>
                        <w:r>
                          <w:rPr>
                            <w:rFonts w:ascii="Arial" w:hAnsi="Arial" w:cs="Arial" w:hint="eastAsia"/>
                            <w:b/>
                            <w:bCs/>
                            <w:color w:val="000000"/>
                            <w:sz w:val="16"/>
                            <w:szCs w:val="16"/>
                            <w:lang w:eastAsia="zh-CN"/>
                          </w:rPr>
                          <w:t xml:space="preserve">  </w:t>
                        </w:r>
                        <w:r>
                          <w:rPr>
                            <w:rFonts w:ascii="Arial" w:hAnsi="Arial" w:cs="Arial" w:hint="eastAsia"/>
                            <w:b/>
                            <w:bCs/>
                            <w:color w:val="000000"/>
                            <w:sz w:val="16"/>
                            <w:szCs w:val="16"/>
                            <w:lang w:eastAsia="zh-CN"/>
                          </w:rPr>
                          <w:t>份</w:t>
                        </w:r>
                      </w:p>
                    </w:txbxContent>
                  </v:textbox>
                </v:rect>
                <v:rect id="Rectangle 43" o:spid="_x0000_s1218" style="position:absolute;left:1422;top:13004;width:3060;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GMQA&#10;AADbAAAADwAAAGRycy9kb3ducmV2LnhtbESP0WrCQBRE34X+w3ILfRHdRGwJqauIoPhS0qofcM3e&#10;JsHs3bC7xvTvu4Lg4zAzZ5jFajCt6Mn5xrKCdJqAIC6tbrhScDpuJxkIH5A1tpZJwR95WC1fRgvM&#10;tb3xD/WHUIkIYZ+jgjqELpfSlzUZ9FPbEUfv1zqDIUpXSe3wFuGmlbMk+ZAGG44LNXa0qam8HK5G&#10;wXdx7i/7cfaVFaZMZ+876YqdVOrtdVh/ggg0hGf40d5rBfM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PlRjEAAAA2wAAAA8AAAAAAAAAAAAAAAAAmAIAAGRycy9k&#10;b3ducmV2LnhtbFBLBQYAAAAABAAEAPUAAACJAwAAAAA=&#10;" filled="f" stroked="f">
                  <v:textbox style="layout-flow:vertical;mso-layout-flow-alt:bottom-to-top" inset="0,0,0,0">
                    <w:txbxContent>
                      <w:p w14:paraId="2D2FF912" w14:textId="77777777" w:rsidR="000033AE" w:rsidRPr="00726356" w:rsidRDefault="000033AE">
                        <w:pPr>
                          <w:rPr>
                            <w:rFonts w:ascii="SimHei" w:eastAsia="SimHei" w:hAnsi="SimHei"/>
                          </w:rPr>
                        </w:pPr>
                        <w:r w:rsidRPr="00386DBC">
                          <w:rPr>
                            <w:rFonts w:ascii="SimHei" w:eastAsia="SimHei" w:hAnsi="SimHei" w:cs="Arial" w:hint="eastAsia"/>
                            <w:bCs/>
                            <w:color w:val="000000"/>
                            <w:sz w:val="16"/>
                            <w:szCs w:val="16"/>
                            <w:lang w:eastAsia="zh-CN"/>
                          </w:rPr>
                          <w:t>申请量</w:t>
                        </w:r>
                      </w:p>
                    </w:txbxContent>
                  </v:textbox>
                </v:rect>
                <v:rect id="Rectangle 44" o:spid="_x0000_s1219" style="position:absolute;left:9416;top:622;width:2868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line id="Line 45" o:spid="_x0000_s1220" style="position:absolute;visibility:visible;mso-wrap-style:square" from="10590,1955" to="1278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j8UAAADbAAAADwAAAGRycy9kb3ducmV2LnhtbESPW2vCQBSE3wv+h+UIvtWNWkqIrhK0&#10;gr6UegFfj9mTC2bPhuzWpP313YLg4zAz3zCLVW9qcafWVZYVTMYRCOLM6ooLBefT9jUG4Tyyxtoy&#10;KfghB6vl4GWBibYdH+h+9IUIEHYJKii9bxIpXVaSQTe2DXHwctsa9EG2hdQtdgFuajmNondpsOKw&#10;UGJD65Ky2/HbKMD88rn/+O3S/Fxv9vH0kK6v8ZdSo2GfzkF46v0z/GjvtIK3G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A+j8UAAADbAAAADwAAAAAAAAAA&#10;AAAAAAChAgAAZHJzL2Rvd25yZXYueG1sUEsFBgAAAAAEAAQA+QAAAJMDAAAAAA==&#10;" strokecolor="blue" strokeweight="69e-5mm"/>
                <v:rect id="Rectangle 46" o:spid="_x0000_s1221" style="position:absolute;left:13680;top:1250;width:2038;height:27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69F4C453" w14:textId="77777777" w:rsidR="000033AE" w:rsidRPr="00726356" w:rsidRDefault="000033AE">
                        <w:r>
                          <w:rPr>
                            <w:rFonts w:ascii="Arial" w:hAnsi="Arial" w:cs="Arial" w:hint="eastAsia"/>
                            <w:color w:val="000000"/>
                            <w:sz w:val="16"/>
                            <w:szCs w:val="16"/>
                            <w:lang w:eastAsia="zh-CN"/>
                          </w:rPr>
                          <w:t>专利</w:t>
                        </w:r>
                      </w:p>
                    </w:txbxContent>
                  </v:textbox>
                </v:rect>
                <v:line id="Line 47" o:spid="_x0000_s1222" style="position:absolute;visibility:visible;mso-wrap-style:square" from="18014,1955" to="2020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9UsUAAADbAAAADwAAAGRycy9kb3ducmV2LnhtbESPQWvCQBSE74L/YXmF3uomYrWNrmKF&#10;0l4EjUKvr9lnNjT7Ns2uJv33rlDwOMzMN8xi1dtaXKj1lWMF6SgBQVw4XXGp4Hh4f3oB4QOyxtox&#10;KfgjD6vlcLDATLuO93TJQykihH2GCkwITSalLwxZ9CPXEEfv5FqLIcq2lLrFLsJtLcdJMpUWK44L&#10;BhvaGCp+8rNVsFnPzunx9+37y+y69KOa2G77apV6fOjXcxCB+nAP/7c/tYLJM9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79UsUAAADbAAAADwAAAAAAAAAA&#10;AAAAAAChAgAAZHJzL2Rvd25yZXYueG1sUEsFBgAAAAAEAAQA+QAAAJMDAAAAAA==&#10;" strokecolor="red" strokeweight="69e-5mm"/>
                <v:rect id="Rectangle 48" o:spid="_x0000_s1223" style="position:absolute;left:20861;top:1306;width:203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57D4F707" w14:textId="77777777" w:rsidR="000033AE" w:rsidRPr="00726356" w:rsidRDefault="000033AE">
                        <w:r>
                          <w:rPr>
                            <w:rFonts w:ascii="Arial" w:hAnsi="Arial" w:cs="Arial" w:hint="eastAsia"/>
                            <w:color w:val="000000"/>
                            <w:sz w:val="16"/>
                            <w:szCs w:val="16"/>
                            <w:lang w:eastAsia="zh-CN"/>
                          </w:rPr>
                          <w:t>商标</w:t>
                        </w:r>
                      </w:p>
                    </w:txbxContent>
                  </v:textbox>
                </v:rect>
                <v:line id="Line 49" o:spid="_x0000_s1224" style="position:absolute;visibility:visible;mso-wrap-style:square" from="27234,1955" to="2942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VQsQAAADbAAAADwAAAGRycy9kb3ducmV2LnhtbESPUUsDMRCE3wX/Q1ihL9LmPKotZ9Oi&#10;0oLgk9UfsL1s7w4vmyPZXtN/3wiCj8PMfMOsNsn1aqQQO88GHmYFKOLa244bA99fu+kSVBRki71n&#10;MnChCJv17c0KK+vP/EnjXhqVIRwrNNCKDJXWsW7JYZz5gTh7Rx8cSpah0TbgOcNdr8uieNIOO84L&#10;LQ701lL9sz85A9JdyvJ1DPIx77cpne5D87g4GDO5Sy/PoISS/If/2u/WwHwBv1/yD9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FVCxAAAANsAAAAPAAAAAAAAAAAA&#10;AAAAAKECAABkcnMvZG93bnJldi54bWxQSwUGAAAAAAQABAD5AAAAkgMAAAAA&#10;" strokeweight="69e-5mm"/>
                <v:rect id="Rectangle 50" o:spid="_x0000_s1225" style="position:absolute;left:29894;top:1306;width:7119;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7B6C60C9" w14:textId="77777777" w:rsidR="000033AE" w:rsidRPr="00726356" w:rsidRDefault="000033AE">
                        <w:r>
                          <w:rPr>
                            <w:rFonts w:ascii="Arial" w:hAnsi="Arial" w:cs="Arial" w:hint="eastAsia"/>
                            <w:color w:val="000000"/>
                            <w:sz w:val="16"/>
                            <w:szCs w:val="16"/>
                            <w:lang w:eastAsia="zh-CN"/>
                          </w:rPr>
                          <w:t>工业品外观设计</w:t>
                        </w:r>
                      </w:p>
                    </w:txbxContent>
                  </v:textbox>
                </v:rect>
                <v:rect id="Rectangle 51" o:spid="_x0000_s1226" style="position:absolute;left:824;top:393;width:43447;height:29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kssQA&#10;AADbAAAADwAAAGRycy9kb3ducmV2LnhtbESPQWvCQBSE70L/w/IK3nRjrZqmWUWEQk9WrZQeX7Ov&#10;Scju25BdNf33XUHwOMzMN0y+6q0RZ+p87VjBZJyAIC6crrlUcPx8G6UgfEDWaByTgj/ysFo+DHLM&#10;tLvwns6HUIoIYZ+hgiqENpPSFxVZ9GPXEkfv13UWQ5RdKXWHlwi3Rj4lyVxarDkuVNjSpqKiOZys&#10;gnT2Y5rjYvq9XXxMvhoya/LbnVLDx379CiJQH+7hW/tdK3h+g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pLLEAAAA2wAAAA8AAAAAAAAAAAAAAAAAmAIAAGRycy9k&#10;b3ducmV2LnhtbFBLBQYAAAAABAAEAPUAAACJAwAAAAA=&#10;" filled="f" strokeweight="0"/>
                <w10:anchorlock/>
              </v:group>
            </w:pict>
          </mc:Fallback>
        </mc:AlternateContent>
      </w:r>
    </w:p>
    <w:p w14:paraId="6D72FEE3" w14:textId="77777777" w:rsidR="00004396" w:rsidRPr="00726356" w:rsidRDefault="00004396" w:rsidP="00DA7E59">
      <w:pPr>
        <w:spacing w:afterLines="100" w:after="240" w:line="340" w:lineRule="atLeast"/>
        <w:ind w:leftChars="64" w:left="141"/>
        <w:jc w:val="both"/>
        <w:rPr>
          <w:rFonts w:ascii="SimSun" w:hAnsi="SimSun"/>
          <w:sz w:val="21"/>
          <w:szCs w:val="21"/>
          <w:lang w:eastAsia="zh-CN"/>
        </w:rPr>
      </w:pPr>
      <w:r w:rsidRPr="00F95C74">
        <w:rPr>
          <w:rFonts w:ascii="SimSun" w:hAnsi="SimSun" w:cs="SimSun" w:hint="eastAsia"/>
          <w:sz w:val="21"/>
          <w:szCs w:val="21"/>
          <w:lang w:eastAsia="zh-CN"/>
        </w:rPr>
        <w:t>图</w:t>
      </w:r>
      <w:r w:rsidRPr="00726356">
        <w:rPr>
          <w:rFonts w:ascii="SimSun" w:hAnsi="SimSun" w:hint="eastAsia"/>
          <w:sz w:val="21"/>
          <w:szCs w:val="21"/>
          <w:lang w:eastAsia="zh-CN"/>
        </w:rPr>
        <w:t>1：中国的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和工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w:t>
      </w:r>
    </w:p>
    <w:p w14:paraId="6FA936BC" w14:textId="4A31DF71"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17.</w:t>
      </w:r>
      <w:r w:rsidRPr="00726356">
        <w:rPr>
          <w:rFonts w:ascii="SimSun" w:hAnsi="SimSun" w:hint="eastAsia"/>
          <w:sz w:val="21"/>
          <w:szCs w:val="21"/>
          <w:lang w:eastAsia="zh-CN"/>
        </w:rPr>
        <w:tab/>
        <w:t>越来越多的中国国内的知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提交到</w:t>
      </w:r>
      <w:r w:rsidRPr="00726356">
        <w:rPr>
          <w:rFonts w:ascii="SimSun" w:hAnsi="SimSun" w:hint="eastAsia"/>
          <w:sz w:val="21"/>
          <w:szCs w:val="21"/>
          <w:lang w:eastAsia="zh-CN"/>
        </w:rPr>
        <w:t>WIPO的</w:t>
      </w:r>
      <w:proofErr w:type="gramStart"/>
      <w:r w:rsidRPr="00726356">
        <w:rPr>
          <w:rFonts w:ascii="SimSun" w:hAnsi="SimSun" w:hint="eastAsia"/>
          <w:sz w:val="21"/>
          <w:szCs w:val="21"/>
          <w:lang w:eastAsia="zh-CN"/>
        </w:rPr>
        <w:t>各全球</w:t>
      </w:r>
      <w:proofErr w:type="gramEnd"/>
      <w:r w:rsidRPr="00726356">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w:t>
      </w:r>
      <w:r w:rsidRPr="00F95C74">
        <w:rPr>
          <w:rFonts w:ascii="SimSun" w:hAnsi="SimSun" w:cs="SimSun" w:hint="eastAsia"/>
          <w:sz w:val="21"/>
          <w:szCs w:val="21"/>
          <w:lang w:eastAsia="zh-CN"/>
        </w:rPr>
        <w:t>实现</w:t>
      </w:r>
      <w:r w:rsidRPr="00F95C74">
        <w:rPr>
          <w:rFonts w:ascii="SimSun" w:hAnsi="SimSun" w:cs="MS Mincho" w:hint="eastAsia"/>
          <w:sz w:val="21"/>
          <w:szCs w:val="21"/>
          <w:lang w:eastAsia="zh-CN"/>
        </w:rPr>
        <w:t>了国</w:t>
      </w:r>
      <w:r w:rsidRPr="00F95C74">
        <w:rPr>
          <w:rFonts w:ascii="SimSun" w:hAnsi="SimSun" w:cs="SimSun" w:hint="eastAsia"/>
          <w:sz w:val="21"/>
          <w:szCs w:val="21"/>
          <w:lang w:eastAsia="zh-CN"/>
        </w:rPr>
        <w:t>际</w:t>
      </w:r>
      <w:r w:rsidRPr="00F95C74">
        <w:rPr>
          <w:rFonts w:ascii="SimSun" w:hAnsi="SimSun" w:cs="MS Mincho" w:hint="eastAsia"/>
          <w:sz w:val="21"/>
          <w:szCs w:val="21"/>
          <w:lang w:eastAsia="zh-CN"/>
        </w:rPr>
        <w:t>化，</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一增速非常之快。中国提交</w:t>
      </w:r>
      <w:r w:rsidRPr="00726356">
        <w:rPr>
          <w:rFonts w:ascii="SimSun" w:hAnsi="SimSun" w:hint="eastAsia"/>
          <w:sz w:val="21"/>
          <w:szCs w:val="21"/>
          <w:lang w:eastAsia="zh-CN"/>
        </w:rPr>
        <w:t>了10%以上的PCT申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，有望在</w:t>
      </w:r>
      <w:r w:rsidRPr="00726356">
        <w:rPr>
          <w:rFonts w:ascii="SimSun" w:hAnsi="SimSun" w:hint="eastAsia"/>
          <w:sz w:val="21"/>
          <w:szCs w:val="21"/>
          <w:lang w:eastAsia="zh-CN"/>
        </w:rPr>
        <w:t>2013年超</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德国成</w:t>
      </w:r>
      <w:r w:rsidRPr="00F95C74">
        <w:rPr>
          <w:rFonts w:ascii="SimSun" w:hAnsi="SimSun" w:cs="SimSun" w:hint="eastAsia"/>
          <w:sz w:val="21"/>
          <w:szCs w:val="21"/>
          <w:lang w:eastAsia="zh-CN"/>
        </w:rPr>
        <w:t>为仅</w:t>
      </w:r>
      <w:r w:rsidRPr="00F95C74">
        <w:rPr>
          <w:rFonts w:ascii="SimSun" w:hAnsi="SimSun" w:cs="MS Mincho" w:hint="eastAsia"/>
          <w:sz w:val="21"/>
          <w:szCs w:val="21"/>
          <w:lang w:eastAsia="zh-CN"/>
        </w:rPr>
        <w:t>次于美利</w:t>
      </w:r>
      <w:r w:rsidRPr="00F95C74">
        <w:rPr>
          <w:rFonts w:ascii="SimSun" w:hAnsi="SimSun" w:cs="SimSun" w:hint="eastAsia"/>
          <w:sz w:val="21"/>
          <w:szCs w:val="21"/>
          <w:lang w:eastAsia="zh-CN"/>
        </w:rPr>
        <w:t>坚</w:t>
      </w:r>
      <w:r w:rsidRPr="00F95C74">
        <w:rPr>
          <w:rFonts w:ascii="SimSun" w:hAnsi="SimSun" w:cs="MS Mincho" w:hint="eastAsia"/>
          <w:sz w:val="21"/>
          <w:szCs w:val="21"/>
          <w:lang w:eastAsia="zh-CN"/>
        </w:rPr>
        <w:t>合众国和日本的第三大</w:t>
      </w:r>
      <w:r w:rsidRPr="00726356">
        <w:rPr>
          <w:rFonts w:ascii="SimSun" w:hAnsi="SimSun" w:hint="eastAsia"/>
          <w:sz w:val="21"/>
          <w:szCs w:val="21"/>
          <w:lang w:eastAsia="zh-CN"/>
        </w:rPr>
        <w:t>PCT申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提交国。在提交</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方面，中国位居第八位</w:t>
      </w:r>
      <w:r w:rsidR="002C08BC">
        <w:rPr>
          <w:rFonts w:ascii="SimSun" w:hAnsi="SimSun" w:cs="MS Mincho" w:hint="eastAsia"/>
          <w:sz w:val="21"/>
          <w:szCs w:val="21"/>
          <w:lang w:eastAsia="zh-CN"/>
        </w:rPr>
        <w:t>(</w:t>
      </w:r>
      <w:r w:rsidRPr="00F95C74">
        <w:rPr>
          <w:rFonts w:ascii="SimSun" w:hAnsi="SimSun" w:cs="MS Mincho" w:hint="eastAsia"/>
          <w:sz w:val="21"/>
          <w:szCs w:val="21"/>
          <w:lang w:eastAsia="zh-CN"/>
        </w:rPr>
        <w:t>占</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请总</w:t>
      </w:r>
      <w:r w:rsidRPr="00F95C74">
        <w:rPr>
          <w:rFonts w:ascii="SimSun" w:hAnsi="SimSun" w:cs="MS Mincho" w:hint="eastAsia"/>
          <w:sz w:val="21"/>
          <w:szCs w:val="21"/>
          <w:lang w:eastAsia="zh-CN"/>
        </w:rPr>
        <w:t>量的</w:t>
      </w:r>
      <w:r w:rsidRPr="00726356">
        <w:rPr>
          <w:rFonts w:ascii="SimSun" w:hAnsi="SimSun" w:hint="eastAsia"/>
          <w:sz w:val="21"/>
          <w:szCs w:val="21"/>
          <w:lang w:eastAsia="zh-CN"/>
        </w:rPr>
        <w:t>5%</w:t>
      </w:r>
      <w:r w:rsidRPr="00726356">
        <w:rPr>
          <w:rFonts w:ascii="SimSun" w:hAnsi="SimSun" w:hint="eastAsia"/>
          <w:sz w:val="21"/>
          <w:szCs w:val="21"/>
          <w:lang w:eastAsia="zh-CN"/>
        </w:rPr>
        <w:lastRenderedPageBreak/>
        <w:t>以上</w:t>
      </w:r>
      <w:r w:rsidR="002C08BC" w:rsidRPr="00726356">
        <w:rPr>
          <w:rFonts w:ascii="SimSun" w:hAnsi="SimSun" w:hint="eastAsia"/>
          <w:sz w:val="21"/>
          <w:szCs w:val="21"/>
          <w:lang w:eastAsia="zh-CN"/>
        </w:rPr>
        <w:t>)</w:t>
      </w:r>
      <w:r w:rsidRPr="00726356">
        <w:rPr>
          <w:rFonts w:ascii="SimSun" w:hAnsi="SimSun" w:hint="eastAsia"/>
          <w:sz w:val="21"/>
          <w:szCs w:val="21"/>
          <w:lang w:eastAsia="zh-CN"/>
        </w:rPr>
        <w:t>，是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德里体系中被指定最多的国家，即全世界申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人指定中国</w:t>
      </w:r>
      <w:r w:rsidRPr="00F95C74">
        <w:rPr>
          <w:rFonts w:ascii="SimSun" w:hAnsi="SimSun" w:cs="SimSun" w:hint="eastAsia"/>
          <w:sz w:val="21"/>
          <w:szCs w:val="21"/>
          <w:lang w:eastAsia="zh-CN"/>
        </w:rPr>
        <w:t>获</w:t>
      </w:r>
      <w:r w:rsidRPr="00F95C74">
        <w:rPr>
          <w:rFonts w:ascii="SimSun" w:hAnsi="SimSun" w:cs="MS Mincho" w:hint="eastAsia"/>
          <w:sz w:val="21"/>
          <w:szCs w:val="21"/>
          <w:lang w:eastAsia="zh-CN"/>
        </w:rPr>
        <w:t>取</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保</w:t>
      </w:r>
      <w:r w:rsidRPr="00F95C74">
        <w:rPr>
          <w:rFonts w:ascii="SimSun" w:hAnsi="SimSun" w:cs="SimSun" w:hint="eastAsia"/>
          <w:sz w:val="21"/>
          <w:szCs w:val="21"/>
          <w:lang w:eastAsia="zh-CN"/>
        </w:rPr>
        <w:t>护</w:t>
      </w:r>
      <w:r w:rsidRPr="00F95C74">
        <w:rPr>
          <w:rFonts w:ascii="SimSun" w:hAnsi="SimSun" w:cs="MS Mincho" w:hint="eastAsia"/>
          <w:sz w:val="21"/>
          <w:szCs w:val="21"/>
          <w:lang w:eastAsia="zh-CN"/>
        </w:rPr>
        <w:t>的次数最多。中国目前正</w:t>
      </w:r>
      <w:r w:rsidRPr="00F95C74">
        <w:rPr>
          <w:rFonts w:ascii="SimSun" w:hAnsi="SimSun" w:cs="SimSun" w:hint="eastAsia"/>
          <w:sz w:val="21"/>
          <w:szCs w:val="21"/>
          <w:lang w:eastAsia="zh-CN"/>
        </w:rPr>
        <w:t>积</w:t>
      </w:r>
      <w:r w:rsidRPr="00F95C74">
        <w:rPr>
          <w:rFonts w:ascii="SimSun" w:hAnsi="SimSun" w:cs="MS Mincho" w:hint="eastAsia"/>
          <w:sz w:val="21"/>
          <w:szCs w:val="21"/>
          <w:lang w:eastAsia="zh-CN"/>
        </w:rPr>
        <w:t>极</w:t>
      </w:r>
      <w:r w:rsidRPr="00F95C74">
        <w:rPr>
          <w:rFonts w:ascii="SimSun" w:hAnsi="SimSun" w:cs="SimSun" w:hint="eastAsia"/>
          <w:sz w:val="21"/>
          <w:szCs w:val="21"/>
          <w:lang w:eastAsia="zh-CN"/>
        </w:rPr>
        <w:t>审议</w:t>
      </w:r>
      <w:r w:rsidRPr="00F95C74">
        <w:rPr>
          <w:rFonts w:ascii="SimSun" w:hAnsi="SimSun" w:cs="MS Mincho" w:hint="eastAsia"/>
          <w:sz w:val="21"/>
          <w:szCs w:val="21"/>
          <w:lang w:eastAsia="zh-CN"/>
        </w:rPr>
        <w:t>加入海牙体系。</w:t>
      </w:r>
    </w:p>
    <w:p w14:paraId="49A5B645"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18.</w:t>
      </w:r>
      <w:r w:rsidRPr="00726356">
        <w:rPr>
          <w:rFonts w:ascii="SimSun" w:hAnsi="SimSun" w:hint="eastAsia"/>
          <w:sz w:val="21"/>
          <w:szCs w:val="21"/>
          <w:lang w:eastAsia="zh-CN"/>
        </w:rPr>
        <w:tab/>
        <w:t>中国目前是使用WIPO</w:t>
      </w:r>
      <w:proofErr w:type="gramStart"/>
      <w:r w:rsidRPr="00726356">
        <w:rPr>
          <w:rFonts w:ascii="SimSun" w:hAnsi="SimSun" w:hint="eastAsia"/>
          <w:sz w:val="21"/>
          <w:szCs w:val="21"/>
          <w:lang w:eastAsia="zh-CN"/>
        </w:rPr>
        <w:t>各全球</w:t>
      </w:r>
      <w:proofErr w:type="gramEnd"/>
      <w:r w:rsidRPr="00726356">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体系最活</w:t>
      </w:r>
      <w:r w:rsidRPr="00F95C74">
        <w:rPr>
          <w:rFonts w:ascii="SimSun" w:hAnsi="SimSun" w:cs="SimSun" w:hint="eastAsia"/>
          <w:sz w:val="21"/>
          <w:szCs w:val="21"/>
          <w:lang w:eastAsia="zh-CN"/>
        </w:rPr>
        <w:t>跃</w:t>
      </w:r>
      <w:r w:rsidRPr="00F95C74">
        <w:rPr>
          <w:rFonts w:ascii="SimSun" w:hAnsi="SimSun" w:cs="MS Mincho" w:hint="eastAsia"/>
          <w:sz w:val="21"/>
          <w:szCs w:val="21"/>
          <w:lang w:eastAsia="zh-CN"/>
        </w:rPr>
        <w:t>的国家之一</w:t>
      </w:r>
      <w:r w:rsidRPr="00726356">
        <w:rPr>
          <w:rFonts w:ascii="SimSun" w:hAnsi="SimSun" w:hint="eastAsia"/>
          <w:sz w:val="21"/>
          <w:szCs w:val="21"/>
          <w:lang w:eastAsia="zh-CN"/>
        </w:rPr>
        <w:t>。考</w:t>
      </w:r>
      <w:r w:rsidRPr="00F95C74">
        <w:rPr>
          <w:rFonts w:ascii="SimSun" w:hAnsi="SimSun" w:cs="SimSun" w:hint="eastAsia"/>
          <w:sz w:val="21"/>
          <w:szCs w:val="21"/>
          <w:lang w:eastAsia="zh-CN"/>
        </w:rPr>
        <w:t>虑</w:t>
      </w:r>
      <w:r w:rsidRPr="00F95C74">
        <w:rPr>
          <w:rFonts w:ascii="SimSun" w:hAnsi="SimSun" w:cs="MS Mincho" w:hint="eastAsia"/>
          <w:sz w:val="21"/>
          <w:szCs w:val="21"/>
          <w:lang w:eastAsia="zh-CN"/>
        </w:rPr>
        <w:t>到中国国内申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量的水平，今后使用</w:t>
      </w:r>
      <w:r w:rsidRPr="00726356">
        <w:rPr>
          <w:rFonts w:ascii="SimSun" w:hAnsi="SimSun" w:hint="eastAsia"/>
          <w:sz w:val="21"/>
          <w:szCs w:val="21"/>
          <w:lang w:eastAsia="zh-CN"/>
        </w:rPr>
        <w:t>WIPO各体系的增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潜力巨大。</w:t>
      </w:r>
      <w:r w:rsidRPr="00F95C74">
        <w:rPr>
          <w:rFonts w:ascii="SimSun" w:hAnsi="SimSun" w:cs="SimSun" w:hint="eastAsia"/>
          <w:sz w:val="21"/>
          <w:szCs w:val="21"/>
          <w:lang w:eastAsia="zh-CN"/>
        </w:rPr>
        <w:t>为实现这</w:t>
      </w:r>
      <w:r w:rsidRPr="00F95C74">
        <w:rPr>
          <w:rFonts w:ascii="SimSun" w:hAnsi="SimSun" w:cs="MS Mincho" w:hint="eastAsia"/>
          <w:sz w:val="21"/>
          <w:szCs w:val="21"/>
          <w:lang w:eastAsia="zh-CN"/>
        </w:rPr>
        <w:t>一成果，需要与中国的企</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部</w:t>
      </w:r>
      <w:r w:rsidRPr="00F95C74">
        <w:rPr>
          <w:rFonts w:ascii="SimSun" w:hAnsi="SimSun" w:cs="SimSun" w:hint="eastAsia"/>
          <w:sz w:val="21"/>
          <w:szCs w:val="21"/>
          <w:lang w:eastAsia="zh-CN"/>
        </w:rPr>
        <w:t>门</w:t>
      </w:r>
      <w:r w:rsidRPr="00F95C74">
        <w:rPr>
          <w:rFonts w:ascii="SimSun" w:hAnsi="SimSun" w:cs="MS Mincho" w:hint="eastAsia"/>
          <w:sz w:val="21"/>
          <w:szCs w:val="21"/>
          <w:lang w:eastAsia="zh-CN"/>
        </w:rPr>
        <w:t>用中文开展密切合作。本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依</w:t>
      </w:r>
      <w:r w:rsidRPr="00F95C74">
        <w:rPr>
          <w:rFonts w:ascii="SimSun" w:hAnsi="SimSun" w:cs="SimSun" w:hint="eastAsia"/>
          <w:sz w:val="21"/>
          <w:szCs w:val="21"/>
          <w:lang w:eastAsia="zh-CN"/>
        </w:rPr>
        <w:t>赖</w:t>
      </w:r>
      <w:r w:rsidRPr="00F95C74">
        <w:rPr>
          <w:rFonts w:ascii="SimSun" w:hAnsi="SimSun" w:cs="MS Mincho" w:hint="eastAsia"/>
          <w:sz w:val="21"/>
          <w:szCs w:val="21"/>
          <w:lang w:eastAsia="zh-CN"/>
        </w:rPr>
        <w:t>中国</w:t>
      </w:r>
      <w:r w:rsidRPr="00F95C74">
        <w:rPr>
          <w:rFonts w:ascii="SimSun" w:hAnsi="SimSun" w:cs="SimSun" w:hint="eastAsia"/>
          <w:sz w:val="21"/>
          <w:szCs w:val="21"/>
          <w:lang w:eastAsia="zh-CN"/>
        </w:rPr>
        <w:t>获</w:t>
      </w:r>
      <w:r w:rsidRPr="00F95C74">
        <w:rPr>
          <w:rFonts w:ascii="SimSun" w:hAnsi="SimSun" w:cs="MS Mincho" w:hint="eastAsia"/>
          <w:sz w:val="21"/>
          <w:szCs w:val="21"/>
          <w:lang w:eastAsia="zh-CN"/>
        </w:rPr>
        <w:t>得其收入的可</w:t>
      </w:r>
      <w:r w:rsidRPr="00F95C74">
        <w:rPr>
          <w:rFonts w:ascii="SimSun" w:hAnsi="SimSun" w:cs="SimSun" w:hint="eastAsia"/>
          <w:sz w:val="21"/>
          <w:szCs w:val="21"/>
          <w:lang w:eastAsia="zh-CN"/>
        </w:rPr>
        <w:t>观</w:t>
      </w:r>
      <w:r w:rsidRPr="00F95C74">
        <w:rPr>
          <w:rFonts w:ascii="SimSun" w:hAnsi="SimSun" w:cs="MS Mincho" w:hint="eastAsia"/>
          <w:sz w:val="21"/>
          <w:szCs w:val="21"/>
          <w:lang w:eastAsia="zh-CN"/>
        </w:rPr>
        <w:t>部分，同</w:t>
      </w:r>
      <w:r w:rsidRPr="00F95C74">
        <w:rPr>
          <w:rFonts w:ascii="SimSun" w:hAnsi="SimSun" w:cs="SimSun" w:hint="eastAsia"/>
          <w:sz w:val="21"/>
          <w:szCs w:val="21"/>
          <w:lang w:eastAsia="zh-CN"/>
        </w:rPr>
        <w:t>时</w:t>
      </w:r>
      <w:r w:rsidRPr="00F95C74">
        <w:rPr>
          <w:rFonts w:ascii="SimSun" w:hAnsi="SimSun" w:cs="MS Mincho" w:hint="eastAsia"/>
          <w:sz w:val="21"/>
          <w:szCs w:val="21"/>
          <w:lang w:eastAsia="zh-CN"/>
        </w:rPr>
        <w:t>又没有在中国</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来服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中国市</w:t>
      </w:r>
      <w:r w:rsidRPr="00F95C74">
        <w:rPr>
          <w:rFonts w:ascii="SimSun" w:hAnsi="SimSun" w:cs="SimSun" w:hint="eastAsia"/>
          <w:sz w:val="21"/>
          <w:szCs w:val="21"/>
          <w:lang w:eastAsia="zh-CN"/>
        </w:rPr>
        <w:t>场</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一</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象持</w:t>
      </w:r>
      <w:r w:rsidRPr="00F95C74">
        <w:rPr>
          <w:rFonts w:ascii="SimSun" w:hAnsi="SimSun" w:cs="SimSun" w:hint="eastAsia"/>
          <w:sz w:val="21"/>
          <w:szCs w:val="21"/>
          <w:lang w:eastAsia="zh-CN"/>
        </w:rPr>
        <w:t>续</w:t>
      </w:r>
      <w:r w:rsidRPr="00F95C74">
        <w:rPr>
          <w:rFonts w:ascii="SimSun" w:hAnsi="SimSun" w:cs="MS Mincho" w:hint="eastAsia"/>
          <w:sz w:val="21"/>
          <w:szCs w:val="21"/>
          <w:lang w:eastAsia="zh-CN"/>
        </w:rPr>
        <w:t>下去将是罕</w:t>
      </w:r>
      <w:r w:rsidRPr="00F95C74">
        <w:rPr>
          <w:rFonts w:ascii="SimSun" w:hAnsi="SimSun" w:cs="SimSun" w:hint="eastAsia"/>
          <w:sz w:val="21"/>
          <w:szCs w:val="21"/>
          <w:lang w:eastAsia="zh-CN"/>
        </w:rPr>
        <w:t>见</w:t>
      </w:r>
      <w:r w:rsidRPr="00F95C74">
        <w:rPr>
          <w:rFonts w:ascii="SimSun" w:hAnsi="SimSun" w:cs="MS Mincho" w:hint="eastAsia"/>
          <w:sz w:val="21"/>
          <w:szCs w:val="21"/>
          <w:lang w:eastAsia="zh-CN"/>
        </w:rPr>
        <w:t>的。此外，中国可望将来在能力建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方面起到越来越重要的作用。</w:t>
      </w:r>
    </w:p>
    <w:p w14:paraId="754E4529" w14:textId="77777777" w:rsidR="00004396" w:rsidRPr="00726356" w:rsidRDefault="00004396" w:rsidP="00386DBC">
      <w:pPr>
        <w:spacing w:beforeLines="100" w:before="240" w:afterLines="100" w:after="240" w:line="340" w:lineRule="atLeast"/>
        <w:jc w:val="both"/>
        <w:rPr>
          <w:rFonts w:ascii="SimHei" w:eastAsia="SimHei" w:hAnsi="SimHei"/>
          <w:sz w:val="21"/>
          <w:szCs w:val="21"/>
          <w:lang w:eastAsia="zh-CN"/>
        </w:rPr>
      </w:pPr>
      <w:r w:rsidRPr="00386DBC">
        <w:rPr>
          <w:rFonts w:ascii="SimHei" w:eastAsia="SimHei" w:hAnsi="SimHei" w:cs="SimSun" w:hint="eastAsia"/>
          <w:sz w:val="21"/>
          <w:szCs w:val="21"/>
          <w:lang w:eastAsia="zh-CN"/>
        </w:rPr>
        <w:t>俄罗斯联邦</w:t>
      </w:r>
    </w:p>
    <w:p w14:paraId="56C03CC4"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19.</w:t>
      </w:r>
      <w:r w:rsidRPr="00726356">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邦人口超</w:t>
      </w:r>
      <w:r w:rsidRPr="00F95C74">
        <w:rPr>
          <w:rFonts w:ascii="SimSun" w:hAnsi="SimSun" w:cs="SimSun" w:hint="eastAsia"/>
          <w:sz w:val="21"/>
          <w:szCs w:val="21"/>
          <w:lang w:eastAsia="zh-CN"/>
        </w:rPr>
        <w:t>过</w:t>
      </w:r>
      <w:r w:rsidRPr="00726356">
        <w:rPr>
          <w:rFonts w:ascii="SimSun" w:hAnsi="SimSun" w:hint="eastAsia"/>
          <w:sz w:val="21"/>
          <w:szCs w:val="21"/>
          <w:lang w:eastAsia="zh-CN"/>
        </w:rPr>
        <w:t>1.4</w:t>
      </w:r>
      <w:r w:rsidRPr="00F95C74">
        <w:rPr>
          <w:rFonts w:ascii="SimSun" w:hAnsi="SimSun" w:cs="SimSun" w:hint="eastAsia"/>
          <w:sz w:val="21"/>
          <w:szCs w:val="21"/>
          <w:lang w:eastAsia="zh-CN"/>
        </w:rPr>
        <w:t>亿</w:t>
      </w:r>
      <w:r w:rsidRPr="00F95C74">
        <w:rPr>
          <w:rFonts w:ascii="SimSun" w:hAnsi="SimSun" w:cs="MS Mincho" w:hint="eastAsia"/>
          <w:sz w:val="21"/>
          <w:szCs w:val="21"/>
          <w:lang w:eastAsia="zh-CN"/>
        </w:rPr>
        <w:t>，居世界第九位。俄文是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合国和</w:t>
      </w:r>
      <w:r w:rsidRPr="00726356">
        <w:rPr>
          <w:rFonts w:ascii="SimSun" w:hAnsi="SimSun" w:hint="eastAsia"/>
          <w:sz w:val="21"/>
          <w:szCs w:val="21"/>
          <w:lang w:eastAsia="zh-CN"/>
        </w:rPr>
        <w:t>WIPO的正式</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文之一，在中</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东</w:t>
      </w:r>
      <w:r w:rsidRPr="00F95C74">
        <w:rPr>
          <w:rFonts w:ascii="SimSun" w:hAnsi="SimSun" w:cs="MS Mincho" w:hint="eastAsia"/>
          <w:sz w:val="21"/>
          <w:szCs w:val="21"/>
          <w:lang w:eastAsia="zh-CN"/>
        </w:rPr>
        <w:t>欧各地也广泛使用。</w:t>
      </w:r>
    </w:p>
    <w:p w14:paraId="27E8033F"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20.</w:t>
      </w:r>
      <w:r w:rsidRPr="00726356">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领导</w:t>
      </w:r>
      <w:r w:rsidRPr="00F95C74">
        <w:rPr>
          <w:rFonts w:ascii="SimSun" w:hAnsi="SimSun" w:cs="MS Mincho" w:hint="eastAsia"/>
          <w:sz w:val="21"/>
          <w:szCs w:val="21"/>
          <w:lang w:eastAsia="zh-CN"/>
        </w:rPr>
        <w:t>人</w:t>
      </w:r>
      <w:r w:rsidRPr="00F95C74">
        <w:rPr>
          <w:rFonts w:ascii="SimSun" w:hAnsi="SimSun" w:cs="SimSun" w:hint="eastAsia"/>
          <w:sz w:val="21"/>
          <w:szCs w:val="21"/>
          <w:lang w:eastAsia="zh-CN"/>
        </w:rPr>
        <w:t>强调</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和</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邦可持</w:t>
      </w:r>
      <w:r w:rsidRPr="00F95C74">
        <w:rPr>
          <w:rFonts w:ascii="SimSun" w:hAnsi="SimSun" w:cs="SimSun" w:hint="eastAsia"/>
          <w:sz w:val="21"/>
          <w:szCs w:val="21"/>
          <w:lang w:eastAsia="zh-CN"/>
        </w:rPr>
        <w:t>续经济发</w:t>
      </w:r>
      <w:r w:rsidRPr="00F95C74">
        <w:rPr>
          <w:rFonts w:ascii="SimSun" w:hAnsi="SimSun" w:cs="MS Mincho" w:hint="eastAsia"/>
          <w:sz w:val="21"/>
          <w:szCs w:val="21"/>
          <w:lang w:eastAsia="zh-CN"/>
        </w:rPr>
        <w:t>展中的重要性。</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国有非常雄厚</w:t>
      </w:r>
      <w:r w:rsidRPr="00726356">
        <w:rPr>
          <w:rFonts w:ascii="SimSun" w:hAnsi="SimSun" w:hint="eastAsia"/>
          <w:sz w:val="21"/>
          <w:szCs w:val="21"/>
          <w:lang w:eastAsia="zh-CN"/>
        </w:rPr>
        <w:t>的科学</w:t>
      </w:r>
      <w:r w:rsidRPr="00F95C74">
        <w:rPr>
          <w:rFonts w:ascii="SimSun" w:hAnsi="SimSun" w:cs="SimSun" w:hint="eastAsia"/>
          <w:sz w:val="21"/>
          <w:szCs w:val="21"/>
          <w:lang w:eastAsia="zh-CN"/>
        </w:rPr>
        <w:t>传统</w:t>
      </w:r>
      <w:r w:rsidRPr="00F95C74">
        <w:rPr>
          <w:rFonts w:ascii="SimSun" w:hAnsi="SimSun" w:cs="MS Mincho" w:hint="eastAsia"/>
          <w:sz w:val="21"/>
          <w:szCs w:val="21"/>
          <w:lang w:eastAsia="zh-CN"/>
        </w:rPr>
        <w:t>，在文学、</w:t>
      </w:r>
      <w:r w:rsidRPr="00F95C74">
        <w:rPr>
          <w:rFonts w:ascii="SimSun" w:hAnsi="SimSun" w:cs="SimSun" w:hint="eastAsia"/>
          <w:sz w:val="21"/>
          <w:szCs w:val="21"/>
          <w:lang w:eastAsia="zh-CN"/>
        </w:rPr>
        <w:t>电</w:t>
      </w:r>
      <w:r w:rsidRPr="00F95C74">
        <w:rPr>
          <w:rFonts w:ascii="SimSun" w:hAnsi="SimSun" w:cs="MS Mincho" w:hint="eastAsia"/>
          <w:sz w:val="21"/>
          <w:szCs w:val="21"/>
          <w:lang w:eastAsia="zh-CN"/>
        </w:rPr>
        <w:t>影和音</w:t>
      </w:r>
      <w:r w:rsidRPr="00F95C74">
        <w:rPr>
          <w:rFonts w:ascii="SimSun" w:hAnsi="SimSun" w:cs="SimSun" w:hint="eastAsia"/>
          <w:sz w:val="21"/>
          <w:szCs w:val="21"/>
          <w:lang w:eastAsia="zh-CN"/>
        </w:rPr>
        <w:t>乐</w:t>
      </w:r>
      <w:r w:rsidRPr="00F95C74">
        <w:rPr>
          <w:rFonts w:ascii="SimSun" w:hAnsi="SimSun" w:cs="MS Mincho" w:hint="eastAsia"/>
          <w:sz w:val="21"/>
          <w:szCs w:val="21"/>
          <w:lang w:eastAsia="zh-CN"/>
        </w:rPr>
        <w:t>方面有丰富的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新成果。知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的使用</w:t>
      </w:r>
      <w:r w:rsidRPr="00F95C74">
        <w:rPr>
          <w:rFonts w:ascii="SimSun" w:hAnsi="SimSun" w:cs="SimSun" w:hint="eastAsia"/>
          <w:sz w:val="21"/>
          <w:szCs w:val="21"/>
          <w:lang w:eastAsia="zh-CN"/>
        </w:rPr>
        <w:t>实现</w:t>
      </w:r>
      <w:r w:rsidRPr="00F95C74">
        <w:rPr>
          <w:rFonts w:ascii="SimSun" w:hAnsi="SimSun" w:cs="MS Mincho" w:hint="eastAsia"/>
          <w:sz w:val="21"/>
          <w:szCs w:val="21"/>
          <w:lang w:eastAsia="zh-CN"/>
        </w:rPr>
        <w:t>了</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去十五年中，在俄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邦提交的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24,444件上升到41,414件，商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21,403件上升到56,856件，工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量从</w:t>
      </w:r>
      <w:r w:rsidRPr="00726356">
        <w:rPr>
          <w:rFonts w:ascii="SimSun" w:hAnsi="SimSun" w:hint="eastAsia"/>
          <w:sz w:val="21"/>
          <w:szCs w:val="21"/>
          <w:lang w:eastAsia="zh-CN"/>
        </w:rPr>
        <w:t>1,370件上升到3,997件：</w:t>
      </w:r>
    </w:p>
    <w:p w14:paraId="0AD14BC6" w14:textId="77777777" w:rsidR="00004396" w:rsidRPr="00726356" w:rsidRDefault="00004396" w:rsidP="00F95C74">
      <w:pPr>
        <w:spacing w:afterLines="50" w:after="120" w:line="340" w:lineRule="atLeast"/>
        <w:jc w:val="both"/>
        <w:rPr>
          <w:rFonts w:ascii="SimSun" w:hAnsi="SimSun"/>
          <w:sz w:val="21"/>
          <w:szCs w:val="21"/>
        </w:rPr>
      </w:pPr>
      <w:r w:rsidRPr="00726356">
        <w:rPr>
          <w:rFonts w:ascii="SimSun" w:hAnsi="SimSun"/>
          <w:noProof/>
          <w:sz w:val="21"/>
          <w:szCs w:val="21"/>
          <w:lang w:eastAsia="zh-CN"/>
        </w:rPr>
        <mc:AlternateContent>
          <mc:Choice Requires="wpc">
            <w:drawing>
              <wp:inline distT="0" distB="0" distL="0" distR="0" wp14:anchorId="154E5F87" wp14:editId="7DEED9E9">
                <wp:extent cx="4542790" cy="2832105"/>
                <wp:effectExtent l="0" t="0" r="0" b="6350"/>
                <wp:docPr id="107" name="画布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 name="Rectangle 55"/>
                        <wps:cNvSpPr>
                          <a:spLocks noChangeArrowheads="1"/>
                        </wps:cNvSpPr>
                        <wps:spPr bwMode="auto">
                          <a:xfrm>
                            <a:off x="461074" y="72175"/>
                            <a:ext cx="4037965" cy="2756535"/>
                          </a:xfrm>
                          <a:prstGeom prst="rect">
                            <a:avLst/>
                          </a:prstGeom>
                          <a:solidFill>
                            <a:srgbClr val="FFFFFF"/>
                          </a:solidFill>
                          <a:ln w="0">
                            <a:solidFill>
                              <a:srgbClr val="000000"/>
                            </a:solidFill>
                            <a:prstDash val="solid"/>
                            <a:miter lim="800000"/>
                            <a:headEnd/>
                            <a:tailEnd/>
                          </a:ln>
                        </wps:spPr>
                        <wps:bodyPr rot="0" vert="horz" wrap="square" lIns="91440" tIns="45720" rIns="91440" bIns="45720" anchor="t" anchorCtr="0" upright="1">
                          <a:noAutofit/>
                        </wps:bodyPr>
                      </wps:wsp>
                      <wps:wsp>
                        <wps:cNvPr id="52" name="Rectangle 56"/>
                        <wps:cNvSpPr>
                          <a:spLocks noChangeArrowheads="1"/>
                        </wps:cNvSpPr>
                        <wps:spPr bwMode="auto">
                          <a:xfrm>
                            <a:off x="1055434" y="406400"/>
                            <a:ext cx="329882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7"/>
                        <wps:cNvCnPr/>
                        <wps:spPr bwMode="auto">
                          <a:xfrm>
                            <a:off x="1055434" y="19513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 name="Line 58"/>
                        <wps:cNvCnPr/>
                        <wps:spPr bwMode="auto">
                          <a:xfrm>
                            <a:off x="1055434" y="164655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 name="Line 59"/>
                        <wps:cNvCnPr/>
                        <wps:spPr bwMode="auto">
                          <a:xfrm>
                            <a:off x="1055434" y="133477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 name="Line 60"/>
                        <wps:cNvCnPr/>
                        <wps:spPr bwMode="auto">
                          <a:xfrm>
                            <a:off x="1055434" y="10229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7" name="Line 61"/>
                        <wps:cNvCnPr/>
                        <wps:spPr bwMode="auto">
                          <a:xfrm>
                            <a:off x="1055434" y="718185"/>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8" name="Line 62"/>
                        <wps:cNvCnPr/>
                        <wps:spPr bwMode="auto">
                          <a:xfrm>
                            <a:off x="1055434" y="406400"/>
                            <a:ext cx="3298825" cy="0"/>
                          </a:xfrm>
                          <a:prstGeom prst="line">
                            <a:avLst/>
                          </a:prstGeom>
                          <a:noFill/>
                          <a:ln w="0">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9" name="Rectangle 63"/>
                        <wps:cNvSpPr>
                          <a:spLocks noChangeArrowheads="1"/>
                        </wps:cNvSpPr>
                        <wps:spPr bwMode="auto">
                          <a:xfrm>
                            <a:off x="1055434" y="406400"/>
                            <a:ext cx="3298825" cy="1856740"/>
                          </a:xfrm>
                          <a:prstGeom prst="rect">
                            <a:avLst/>
                          </a:prstGeom>
                          <a:noFill/>
                          <a:ln w="11">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64"/>
                        <wps:cNvCnPr/>
                        <wps:spPr bwMode="auto">
                          <a:xfrm>
                            <a:off x="1055434" y="406400"/>
                            <a:ext cx="0" cy="18567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65"/>
                        <wps:cNvCnPr/>
                        <wps:spPr bwMode="auto">
                          <a:xfrm>
                            <a:off x="1026859" y="226314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66"/>
                        <wps:cNvCnPr/>
                        <wps:spPr bwMode="auto">
                          <a:xfrm>
                            <a:off x="1026859" y="19513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67"/>
                        <wps:cNvCnPr/>
                        <wps:spPr bwMode="auto">
                          <a:xfrm>
                            <a:off x="1026859" y="164655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8"/>
                        <wps:cNvCnPr/>
                        <wps:spPr bwMode="auto">
                          <a:xfrm>
                            <a:off x="1026859" y="133477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69"/>
                        <wps:cNvCnPr/>
                        <wps:spPr bwMode="auto">
                          <a:xfrm>
                            <a:off x="1026859" y="10229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70"/>
                        <wps:cNvCnPr/>
                        <wps:spPr bwMode="auto">
                          <a:xfrm>
                            <a:off x="1026859" y="718185"/>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71"/>
                        <wps:cNvCnPr/>
                        <wps:spPr bwMode="auto">
                          <a:xfrm>
                            <a:off x="1026859" y="406400"/>
                            <a:ext cx="28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72"/>
                        <wps:cNvCnPr/>
                        <wps:spPr bwMode="auto">
                          <a:xfrm>
                            <a:off x="1055434" y="2263140"/>
                            <a:ext cx="32988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73"/>
                        <wps:cNvCnPr/>
                        <wps:spPr bwMode="auto">
                          <a:xfrm flipV="1">
                            <a:off x="105543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74"/>
                        <wps:cNvCnPr/>
                        <wps:spPr bwMode="auto">
                          <a:xfrm flipV="1">
                            <a:off x="146881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75"/>
                        <wps:cNvCnPr/>
                        <wps:spPr bwMode="auto">
                          <a:xfrm flipV="1">
                            <a:off x="188220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76"/>
                        <wps:cNvCnPr/>
                        <wps:spPr bwMode="auto">
                          <a:xfrm flipV="1">
                            <a:off x="22955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77"/>
                        <wps:cNvCnPr/>
                        <wps:spPr bwMode="auto">
                          <a:xfrm flipV="1">
                            <a:off x="27083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8"/>
                        <wps:cNvCnPr/>
                        <wps:spPr bwMode="auto">
                          <a:xfrm flipV="1">
                            <a:off x="311473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79"/>
                        <wps:cNvCnPr/>
                        <wps:spPr bwMode="auto">
                          <a:xfrm flipV="1">
                            <a:off x="352748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80"/>
                        <wps:cNvCnPr/>
                        <wps:spPr bwMode="auto">
                          <a:xfrm flipV="1">
                            <a:off x="3940874"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81"/>
                        <wps:cNvCnPr/>
                        <wps:spPr bwMode="auto">
                          <a:xfrm flipV="1">
                            <a:off x="4354259" y="2263140"/>
                            <a:ext cx="0" cy="29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Freeform 82"/>
                        <wps:cNvSpPr>
                          <a:spLocks/>
                        </wps:cNvSpPr>
                        <wps:spPr bwMode="auto">
                          <a:xfrm>
                            <a:off x="1055434" y="949960"/>
                            <a:ext cx="3298825" cy="594995"/>
                          </a:xfrm>
                          <a:custGeom>
                            <a:avLst/>
                            <a:gdLst>
                              <a:gd name="T0" fmla="*/ 0 w 455"/>
                              <a:gd name="T1" fmla="*/ 77 h 82"/>
                              <a:gd name="T2" fmla="*/ 28 w 455"/>
                              <a:gd name="T3" fmla="*/ 70 h 82"/>
                              <a:gd name="T4" fmla="*/ 57 w 455"/>
                              <a:gd name="T5" fmla="*/ 82 h 82"/>
                              <a:gd name="T6" fmla="*/ 85 w 455"/>
                              <a:gd name="T7" fmla="*/ 75 h 82"/>
                              <a:gd name="T8" fmla="*/ 114 w 455"/>
                              <a:gd name="T9" fmla="*/ 62 h 82"/>
                              <a:gd name="T10" fmla="*/ 142 w 455"/>
                              <a:gd name="T11" fmla="*/ 43 h 82"/>
                              <a:gd name="T12" fmla="*/ 171 w 455"/>
                              <a:gd name="T13" fmla="*/ 36 h 82"/>
                              <a:gd name="T14" fmla="*/ 199 w 455"/>
                              <a:gd name="T15" fmla="*/ 39 h 82"/>
                              <a:gd name="T16" fmla="*/ 228 w 455"/>
                              <a:gd name="T17" fmla="*/ 32 h 82"/>
                              <a:gd name="T18" fmla="*/ 256 w 455"/>
                              <a:gd name="T19" fmla="*/ 52 h 82"/>
                              <a:gd name="T20" fmla="*/ 284 w 455"/>
                              <a:gd name="T21" fmla="*/ 43 h 82"/>
                              <a:gd name="T22" fmla="*/ 313 w 455"/>
                              <a:gd name="T23" fmla="*/ 20 h 82"/>
                              <a:gd name="T24" fmla="*/ 341 w 455"/>
                              <a:gd name="T25" fmla="*/ 13 h 82"/>
                              <a:gd name="T26" fmla="*/ 370 w 455"/>
                              <a:gd name="T27" fmla="*/ 2 h 82"/>
                              <a:gd name="T28" fmla="*/ 398 w 455"/>
                              <a:gd name="T29" fmla="*/ 16 h 82"/>
                              <a:gd name="T30" fmla="*/ 427 w 455"/>
                              <a:gd name="T31" fmla="*/ 0 h 82"/>
                              <a:gd name="T32" fmla="*/ 455 w 455"/>
                              <a:gd name="T33"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82">
                                <a:moveTo>
                                  <a:pt x="0" y="77"/>
                                </a:moveTo>
                                <a:lnTo>
                                  <a:pt x="28" y="70"/>
                                </a:lnTo>
                                <a:lnTo>
                                  <a:pt x="57" y="82"/>
                                </a:lnTo>
                                <a:lnTo>
                                  <a:pt x="85" y="75"/>
                                </a:lnTo>
                                <a:lnTo>
                                  <a:pt x="114" y="62"/>
                                </a:lnTo>
                                <a:lnTo>
                                  <a:pt x="142" y="43"/>
                                </a:lnTo>
                                <a:lnTo>
                                  <a:pt x="171" y="36"/>
                                </a:lnTo>
                                <a:lnTo>
                                  <a:pt x="199" y="39"/>
                                </a:lnTo>
                                <a:lnTo>
                                  <a:pt x="228" y="32"/>
                                </a:lnTo>
                                <a:lnTo>
                                  <a:pt x="256" y="52"/>
                                </a:lnTo>
                                <a:lnTo>
                                  <a:pt x="284" y="43"/>
                                </a:lnTo>
                                <a:lnTo>
                                  <a:pt x="313" y="20"/>
                                </a:lnTo>
                                <a:lnTo>
                                  <a:pt x="341" y="13"/>
                                </a:lnTo>
                                <a:lnTo>
                                  <a:pt x="370" y="2"/>
                                </a:lnTo>
                                <a:lnTo>
                                  <a:pt x="398" y="16"/>
                                </a:lnTo>
                                <a:lnTo>
                                  <a:pt x="427" y="0"/>
                                </a:lnTo>
                                <a:lnTo>
                                  <a:pt x="455" y="4"/>
                                </a:lnTo>
                              </a:path>
                            </a:pathLst>
                          </a:custGeom>
                          <a:noFill/>
                          <a:ln w="2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3"/>
                        <wps:cNvSpPr>
                          <a:spLocks/>
                        </wps:cNvSpPr>
                        <wps:spPr bwMode="auto">
                          <a:xfrm>
                            <a:off x="1055434" y="485775"/>
                            <a:ext cx="3095625" cy="1116965"/>
                          </a:xfrm>
                          <a:custGeom>
                            <a:avLst/>
                            <a:gdLst>
                              <a:gd name="T0" fmla="*/ 0 w 427"/>
                              <a:gd name="T1" fmla="*/ 154 h 154"/>
                              <a:gd name="T2" fmla="*/ 28 w 427"/>
                              <a:gd name="T3" fmla="*/ 140 h 154"/>
                              <a:gd name="T4" fmla="*/ 57 w 427"/>
                              <a:gd name="T5" fmla="*/ 127 h 154"/>
                              <a:gd name="T6" fmla="*/ 85 w 427"/>
                              <a:gd name="T7" fmla="*/ 123 h 154"/>
                              <a:gd name="T8" fmla="*/ 114 w 427"/>
                              <a:gd name="T9" fmla="*/ 121 h 154"/>
                              <a:gd name="T10" fmla="*/ 142 w 427"/>
                              <a:gd name="T11" fmla="*/ 62 h 154"/>
                              <a:gd name="T12" fmla="*/ 171 w 427"/>
                              <a:gd name="T13" fmla="*/ 18 h 154"/>
                              <a:gd name="T14" fmla="*/ 199 w 427"/>
                              <a:gd name="T15" fmla="*/ 59 h 154"/>
                              <a:gd name="T16" fmla="*/ 228 w 427"/>
                              <a:gd name="T17" fmla="*/ 95 h 154"/>
                              <a:gd name="T18" fmla="*/ 256 w 427"/>
                              <a:gd name="T19" fmla="*/ 72 h 154"/>
                              <a:gd name="T20" fmla="*/ 284 w 427"/>
                              <a:gd name="T21" fmla="*/ 44 h 154"/>
                              <a:gd name="T22" fmla="*/ 313 w 427"/>
                              <a:gd name="T23" fmla="*/ 19 h 154"/>
                              <a:gd name="T24" fmla="*/ 341 w 427"/>
                              <a:gd name="T25" fmla="*/ 0 h 154"/>
                              <a:gd name="T26" fmla="*/ 370 w 427"/>
                              <a:gd name="T27" fmla="*/ 1 h 154"/>
                              <a:gd name="T28" fmla="*/ 398 w 427"/>
                              <a:gd name="T29" fmla="*/ 35 h 154"/>
                              <a:gd name="T30" fmla="*/ 427 w 427"/>
                              <a:gd name="T31" fmla="*/ 2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54">
                                <a:moveTo>
                                  <a:pt x="0" y="154"/>
                                </a:moveTo>
                                <a:lnTo>
                                  <a:pt x="28" y="140"/>
                                </a:lnTo>
                                <a:lnTo>
                                  <a:pt x="57" y="127"/>
                                </a:lnTo>
                                <a:lnTo>
                                  <a:pt x="85" y="123"/>
                                </a:lnTo>
                                <a:lnTo>
                                  <a:pt x="114" y="121"/>
                                </a:lnTo>
                                <a:lnTo>
                                  <a:pt x="142" y="62"/>
                                </a:lnTo>
                                <a:lnTo>
                                  <a:pt x="171" y="18"/>
                                </a:lnTo>
                                <a:lnTo>
                                  <a:pt x="199" y="59"/>
                                </a:lnTo>
                                <a:lnTo>
                                  <a:pt x="228" y="95"/>
                                </a:lnTo>
                                <a:lnTo>
                                  <a:pt x="256" y="72"/>
                                </a:lnTo>
                                <a:lnTo>
                                  <a:pt x="284" y="44"/>
                                </a:lnTo>
                                <a:lnTo>
                                  <a:pt x="313" y="19"/>
                                </a:lnTo>
                                <a:lnTo>
                                  <a:pt x="341" y="0"/>
                                </a:lnTo>
                                <a:lnTo>
                                  <a:pt x="370" y="1"/>
                                </a:lnTo>
                                <a:lnTo>
                                  <a:pt x="398" y="35"/>
                                </a:lnTo>
                                <a:lnTo>
                                  <a:pt x="427" y="2"/>
                                </a:lnTo>
                              </a:path>
                            </a:pathLst>
                          </a:custGeom>
                          <a:noFill/>
                          <a:ln w="23">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84"/>
                        <wps:cNvSpPr>
                          <a:spLocks/>
                        </wps:cNvSpPr>
                        <wps:spPr bwMode="auto">
                          <a:xfrm>
                            <a:off x="1055434" y="2110740"/>
                            <a:ext cx="3095625" cy="116205"/>
                          </a:xfrm>
                          <a:custGeom>
                            <a:avLst/>
                            <a:gdLst>
                              <a:gd name="T0" fmla="*/ 0 w 427"/>
                              <a:gd name="T1" fmla="*/ 15 h 16"/>
                              <a:gd name="T2" fmla="*/ 28 w 427"/>
                              <a:gd name="T3" fmla="*/ 16 h 16"/>
                              <a:gd name="T4" fmla="*/ 57 w 427"/>
                              <a:gd name="T5" fmla="*/ 15 h 16"/>
                              <a:gd name="T6" fmla="*/ 85 w 427"/>
                              <a:gd name="T7" fmla="*/ 15 h 16"/>
                              <a:gd name="T8" fmla="*/ 114 w 427"/>
                              <a:gd name="T9" fmla="*/ 14 h 16"/>
                              <a:gd name="T10" fmla="*/ 142 w 427"/>
                              <a:gd name="T11" fmla="*/ 11 h 16"/>
                              <a:gd name="T12" fmla="*/ 171 w 427"/>
                              <a:gd name="T13" fmla="*/ 10 h 16"/>
                              <a:gd name="T14" fmla="*/ 199 w 427"/>
                              <a:gd name="T15" fmla="*/ 11 h 16"/>
                              <a:gd name="T16" fmla="*/ 228 w 427"/>
                              <a:gd name="T17" fmla="*/ 8 h 16"/>
                              <a:gd name="T18" fmla="*/ 256 w 427"/>
                              <a:gd name="T19" fmla="*/ 6 h 16"/>
                              <a:gd name="T20" fmla="*/ 284 w 427"/>
                              <a:gd name="T21" fmla="*/ 4 h 16"/>
                              <a:gd name="T22" fmla="*/ 313 w 427"/>
                              <a:gd name="T23" fmla="*/ 2 h 16"/>
                              <a:gd name="T24" fmla="*/ 341 w 427"/>
                              <a:gd name="T25" fmla="*/ 0 h 16"/>
                              <a:gd name="T26" fmla="*/ 370 w 427"/>
                              <a:gd name="T27" fmla="*/ 1 h 16"/>
                              <a:gd name="T28" fmla="*/ 398 w 427"/>
                              <a:gd name="T29" fmla="*/ 5 h 16"/>
                              <a:gd name="T30" fmla="*/ 427 w 427"/>
                              <a:gd name="T31"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27" h="16">
                                <a:moveTo>
                                  <a:pt x="0" y="15"/>
                                </a:moveTo>
                                <a:lnTo>
                                  <a:pt x="28" y="16"/>
                                </a:lnTo>
                                <a:lnTo>
                                  <a:pt x="57" y="15"/>
                                </a:lnTo>
                                <a:lnTo>
                                  <a:pt x="85" y="15"/>
                                </a:lnTo>
                                <a:lnTo>
                                  <a:pt x="114" y="14"/>
                                </a:lnTo>
                                <a:lnTo>
                                  <a:pt x="142" y="11"/>
                                </a:lnTo>
                                <a:lnTo>
                                  <a:pt x="171" y="10"/>
                                </a:lnTo>
                                <a:lnTo>
                                  <a:pt x="199" y="11"/>
                                </a:lnTo>
                                <a:lnTo>
                                  <a:pt x="228" y="8"/>
                                </a:lnTo>
                                <a:lnTo>
                                  <a:pt x="256" y="6"/>
                                </a:lnTo>
                                <a:lnTo>
                                  <a:pt x="284" y="4"/>
                                </a:lnTo>
                                <a:lnTo>
                                  <a:pt x="313" y="2"/>
                                </a:lnTo>
                                <a:lnTo>
                                  <a:pt x="341" y="0"/>
                                </a:lnTo>
                                <a:lnTo>
                                  <a:pt x="370" y="1"/>
                                </a:lnTo>
                                <a:lnTo>
                                  <a:pt x="398" y="5"/>
                                </a:lnTo>
                                <a:lnTo>
                                  <a:pt x="427" y="4"/>
                                </a:lnTo>
                              </a:path>
                            </a:pathLst>
                          </a:custGeom>
                          <a:noFill/>
                          <a:ln w="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85"/>
                        <wps:cNvSpPr>
                          <a:spLocks noChangeArrowheads="1"/>
                        </wps:cNvSpPr>
                        <wps:spPr bwMode="auto">
                          <a:xfrm>
                            <a:off x="932244" y="2205355"/>
                            <a:ext cx="495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60D1" w14:textId="77777777" w:rsidR="000033AE" w:rsidRPr="00726356" w:rsidRDefault="000033AE">
                              <w:r>
                                <w:rPr>
                                  <w:rFonts w:ascii="Arial" w:hAnsi="Arial" w:cs="Arial"/>
                                  <w:color w:val="000000"/>
                                  <w:sz w:val="14"/>
                                  <w:szCs w:val="14"/>
                                </w:rPr>
                                <w:t>0</w:t>
                              </w:r>
                            </w:p>
                          </w:txbxContent>
                        </wps:txbx>
                        <wps:bodyPr rot="0" vert="horz" wrap="none" lIns="0" tIns="0" rIns="0" bIns="0" anchor="t" anchorCtr="0">
                          <a:spAutoFit/>
                        </wps:bodyPr>
                      </wps:wsp>
                      <wps:wsp>
                        <wps:cNvPr id="82" name="Rectangle 86"/>
                        <wps:cNvSpPr>
                          <a:spLocks noChangeArrowheads="1"/>
                        </wps:cNvSpPr>
                        <wps:spPr bwMode="auto">
                          <a:xfrm>
                            <a:off x="715074" y="189293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554A" w14:textId="77777777" w:rsidR="000033AE" w:rsidRPr="00726356" w:rsidRDefault="000033AE">
                              <w:r>
                                <w:rPr>
                                  <w:rFonts w:ascii="Arial" w:hAnsi="Arial" w:cs="Arial"/>
                                  <w:color w:val="000000"/>
                                  <w:sz w:val="14"/>
                                  <w:szCs w:val="14"/>
                                </w:rPr>
                                <w:t>10'000</w:t>
                              </w:r>
                            </w:p>
                          </w:txbxContent>
                        </wps:txbx>
                        <wps:bodyPr rot="0" vert="horz" wrap="none" lIns="0" tIns="0" rIns="0" bIns="0" anchor="t" anchorCtr="0">
                          <a:spAutoFit/>
                        </wps:bodyPr>
                      </wps:wsp>
                      <wps:wsp>
                        <wps:cNvPr id="83" name="Rectangle 87"/>
                        <wps:cNvSpPr>
                          <a:spLocks noChangeArrowheads="1"/>
                        </wps:cNvSpPr>
                        <wps:spPr bwMode="auto">
                          <a:xfrm>
                            <a:off x="715074" y="158877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623A" w14:textId="77777777" w:rsidR="000033AE" w:rsidRPr="00726356" w:rsidRDefault="000033AE">
                              <w:r>
                                <w:rPr>
                                  <w:rFonts w:ascii="Arial" w:hAnsi="Arial" w:cs="Arial"/>
                                  <w:color w:val="000000"/>
                                  <w:sz w:val="14"/>
                                  <w:szCs w:val="14"/>
                                </w:rPr>
                                <w:t>20'000</w:t>
                              </w:r>
                            </w:p>
                          </w:txbxContent>
                        </wps:txbx>
                        <wps:bodyPr rot="0" vert="horz" wrap="none" lIns="0" tIns="0" rIns="0" bIns="0" anchor="t" anchorCtr="0">
                          <a:spAutoFit/>
                        </wps:bodyPr>
                      </wps:wsp>
                      <wps:wsp>
                        <wps:cNvPr id="84" name="Rectangle 88"/>
                        <wps:cNvSpPr>
                          <a:spLocks noChangeArrowheads="1"/>
                        </wps:cNvSpPr>
                        <wps:spPr bwMode="auto">
                          <a:xfrm>
                            <a:off x="715074" y="127635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C81D" w14:textId="77777777" w:rsidR="000033AE" w:rsidRPr="00726356" w:rsidRDefault="000033AE">
                              <w:r>
                                <w:rPr>
                                  <w:rFonts w:ascii="Arial" w:hAnsi="Arial" w:cs="Arial"/>
                                  <w:color w:val="000000"/>
                                  <w:sz w:val="14"/>
                                  <w:szCs w:val="14"/>
                                </w:rPr>
                                <w:t>30'000</w:t>
                              </w:r>
                            </w:p>
                          </w:txbxContent>
                        </wps:txbx>
                        <wps:bodyPr rot="0" vert="horz" wrap="none" lIns="0" tIns="0" rIns="0" bIns="0" anchor="t" anchorCtr="0">
                          <a:spAutoFit/>
                        </wps:bodyPr>
                      </wps:wsp>
                      <wps:wsp>
                        <wps:cNvPr id="85" name="Rectangle 89"/>
                        <wps:cNvSpPr>
                          <a:spLocks noChangeArrowheads="1"/>
                        </wps:cNvSpPr>
                        <wps:spPr bwMode="auto">
                          <a:xfrm>
                            <a:off x="715074" y="9645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7305" w14:textId="77777777" w:rsidR="000033AE" w:rsidRPr="00726356" w:rsidRDefault="000033AE">
                              <w:r>
                                <w:rPr>
                                  <w:rFonts w:ascii="Arial" w:hAnsi="Arial" w:cs="Arial"/>
                                  <w:color w:val="000000"/>
                                  <w:sz w:val="14"/>
                                  <w:szCs w:val="14"/>
                                </w:rPr>
                                <w:t>40'000</w:t>
                              </w:r>
                            </w:p>
                          </w:txbxContent>
                        </wps:txbx>
                        <wps:bodyPr rot="0" vert="horz" wrap="none" lIns="0" tIns="0" rIns="0" bIns="0" anchor="t" anchorCtr="0">
                          <a:spAutoFit/>
                        </wps:bodyPr>
                      </wps:wsp>
                      <wps:wsp>
                        <wps:cNvPr id="86" name="Rectangle 90"/>
                        <wps:cNvSpPr>
                          <a:spLocks noChangeArrowheads="1"/>
                        </wps:cNvSpPr>
                        <wps:spPr bwMode="auto">
                          <a:xfrm>
                            <a:off x="715074" y="659765"/>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ECE18" w14:textId="77777777" w:rsidR="000033AE" w:rsidRPr="00726356" w:rsidRDefault="000033AE">
                              <w:r>
                                <w:rPr>
                                  <w:rFonts w:ascii="Arial" w:hAnsi="Arial" w:cs="Arial"/>
                                  <w:color w:val="000000"/>
                                  <w:sz w:val="14"/>
                                  <w:szCs w:val="14"/>
                                </w:rPr>
                                <w:t>50'000</w:t>
                              </w:r>
                            </w:p>
                          </w:txbxContent>
                        </wps:txbx>
                        <wps:bodyPr rot="0" vert="horz" wrap="none" lIns="0" tIns="0" rIns="0" bIns="0" anchor="t" anchorCtr="0">
                          <a:spAutoFit/>
                        </wps:bodyPr>
                      </wps:wsp>
                      <wps:wsp>
                        <wps:cNvPr id="87" name="Rectangle 91"/>
                        <wps:cNvSpPr>
                          <a:spLocks noChangeArrowheads="1"/>
                        </wps:cNvSpPr>
                        <wps:spPr bwMode="auto">
                          <a:xfrm>
                            <a:off x="715074" y="347980"/>
                            <a:ext cx="26479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16C1" w14:textId="77777777" w:rsidR="000033AE" w:rsidRPr="00726356" w:rsidRDefault="000033AE">
                              <w:r>
                                <w:rPr>
                                  <w:rFonts w:ascii="Arial" w:hAnsi="Arial" w:cs="Arial"/>
                                  <w:color w:val="000000"/>
                                  <w:sz w:val="14"/>
                                  <w:szCs w:val="14"/>
                                </w:rPr>
                                <w:t>60'000</w:t>
                              </w:r>
                            </w:p>
                          </w:txbxContent>
                        </wps:txbx>
                        <wps:bodyPr rot="0" vert="horz" wrap="none" lIns="0" tIns="0" rIns="0" bIns="0" anchor="t" anchorCtr="0">
                          <a:spAutoFit/>
                        </wps:bodyPr>
                      </wps:wsp>
                      <wps:wsp>
                        <wps:cNvPr id="88" name="Rectangle 92"/>
                        <wps:cNvSpPr>
                          <a:spLocks noChangeArrowheads="1"/>
                        </wps:cNvSpPr>
                        <wps:spPr bwMode="auto">
                          <a:xfrm rot="16200000">
                            <a:off x="93224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3B6AC" w14:textId="77777777" w:rsidR="000033AE" w:rsidRPr="00726356" w:rsidRDefault="000033AE">
                              <w:r>
                                <w:rPr>
                                  <w:rFonts w:ascii="Arial" w:hAnsi="Arial" w:cs="Arial"/>
                                  <w:color w:val="000000"/>
                                  <w:sz w:val="14"/>
                                  <w:szCs w:val="14"/>
                                </w:rPr>
                                <w:t>1995</w:t>
                              </w:r>
                            </w:p>
                          </w:txbxContent>
                        </wps:txbx>
                        <wps:bodyPr rot="0" vert="horz" wrap="none" lIns="0" tIns="0" rIns="0" bIns="0" anchor="t" anchorCtr="0">
                          <a:spAutoFit/>
                        </wps:bodyPr>
                      </wps:wsp>
                      <wps:wsp>
                        <wps:cNvPr id="89" name="Rectangle 93"/>
                        <wps:cNvSpPr>
                          <a:spLocks noChangeArrowheads="1"/>
                        </wps:cNvSpPr>
                        <wps:spPr bwMode="auto">
                          <a:xfrm rot="16200000">
                            <a:off x="134626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17135" w14:textId="77777777" w:rsidR="000033AE" w:rsidRPr="00726356" w:rsidRDefault="000033AE">
                              <w:r>
                                <w:rPr>
                                  <w:rFonts w:ascii="Arial" w:hAnsi="Arial" w:cs="Arial"/>
                                  <w:color w:val="000000"/>
                                  <w:sz w:val="14"/>
                                  <w:szCs w:val="14"/>
                                </w:rPr>
                                <w:t>1997</w:t>
                              </w:r>
                            </w:p>
                          </w:txbxContent>
                        </wps:txbx>
                        <wps:bodyPr rot="0" vert="horz" wrap="none" lIns="0" tIns="0" rIns="0" bIns="0" anchor="t" anchorCtr="0">
                          <a:spAutoFit/>
                        </wps:bodyPr>
                      </wps:wsp>
                      <wps:wsp>
                        <wps:cNvPr id="90" name="Rectangle 94"/>
                        <wps:cNvSpPr>
                          <a:spLocks noChangeArrowheads="1"/>
                        </wps:cNvSpPr>
                        <wps:spPr bwMode="auto">
                          <a:xfrm rot="16200000">
                            <a:off x="1759014"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A156" w14:textId="77777777" w:rsidR="000033AE" w:rsidRPr="00726356" w:rsidRDefault="000033AE">
                              <w:r>
                                <w:rPr>
                                  <w:rFonts w:ascii="Arial" w:hAnsi="Arial" w:cs="Arial"/>
                                  <w:color w:val="000000"/>
                                  <w:sz w:val="14"/>
                                  <w:szCs w:val="14"/>
                                </w:rPr>
                                <w:t>1999</w:t>
                              </w:r>
                            </w:p>
                          </w:txbxContent>
                        </wps:txbx>
                        <wps:bodyPr rot="0" vert="horz" wrap="none" lIns="0" tIns="0" rIns="0" bIns="0" anchor="t" anchorCtr="0">
                          <a:spAutoFit/>
                        </wps:bodyPr>
                      </wps:wsp>
                      <wps:wsp>
                        <wps:cNvPr id="91" name="Rectangle 95"/>
                        <wps:cNvSpPr>
                          <a:spLocks noChangeArrowheads="1"/>
                        </wps:cNvSpPr>
                        <wps:spPr bwMode="auto">
                          <a:xfrm rot="16200000">
                            <a:off x="217239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F8D4B" w14:textId="77777777" w:rsidR="000033AE" w:rsidRPr="00726356" w:rsidRDefault="000033AE">
                              <w:r>
                                <w:rPr>
                                  <w:rFonts w:ascii="Arial" w:hAnsi="Arial" w:cs="Arial"/>
                                  <w:color w:val="000000"/>
                                  <w:sz w:val="14"/>
                                  <w:szCs w:val="14"/>
                                </w:rPr>
                                <w:t>2001</w:t>
                              </w:r>
                            </w:p>
                          </w:txbxContent>
                        </wps:txbx>
                        <wps:bodyPr rot="0" vert="horz" wrap="none" lIns="0" tIns="0" rIns="0" bIns="0" anchor="t" anchorCtr="0">
                          <a:spAutoFit/>
                        </wps:bodyPr>
                      </wps:wsp>
                      <wps:wsp>
                        <wps:cNvPr id="92" name="Rectangle 96"/>
                        <wps:cNvSpPr>
                          <a:spLocks noChangeArrowheads="1"/>
                        </wps:cNvSpPr>
                        <wps:spPr bwMode="auto">
                          <a:xfrm rot="16200000">
                            <a:off x="25851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BEC6E" w14:textId="77777777" w:rsidR="000033AE" w:rsidRPr="00726356" w:rsidRDefault="000033AE">
                              <w:r>
                                <w:rPr>
                                  <w:rFonts w:ascii="Arial" w:hAnsi="Arial" w:cs="Arial"/>
                                  <w:color w:val="000000"/>
                                  <w:sz w:val="14"/>
                                  <w:szCs w:val="14"/>
                                </w:rPr>
                                <w:t>2003</w:t>
                              </w:r>
                            </w:p>
                          </w:txbxContent>
                        </wps:txbx>
                        <wps:bodyPr rot="0" vert="horz" wrap="none" lIns="0" tIns="0" rIns="0" bIns="0" anchor="t" anchorCtr="0">
                          <a:spAutoFit/>
                        </wps:bodyPr>
                      </wps:wsp>
                      <wps:wsp>
                        <wps:cNvPr id="93" name="Rectangle 97"/>
                        <wps:cNvSpPr>
                          <a:spLocks noChangeArrowheads="1"/>
                        </wps:cNvSpPr>
                        <wps:spPr bwMode="auto">
                          <a:xfrm rot="16200000">
                            <a:off x="2991549" y="2335530"/>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A8023" w14:textId="77777777" w:rsidR="000033AE" w:rsidRPr="00726356" w:rsidRDefault="000033AE">
                              <w:r>
                                <w:rPr>
                                  <w:rFonts w:ascii="Arial" w:hAnsi="Arial" w:cs="Arial"/>
                                  <w:color w:val="000000"/>
                                  <w:sz w:val="14"/>
                                  <w:szCs w:val="14"/>
                                </w:rPr>
                                <w:t>2005</w:t>
                              </w:r>
                            </w:p>
                          </w:txbxContent>
                        </wps:txbx>
                        <wps:bodyPr rot="0" vert="horz" wrap="none" lIns="0" tIns="0" rIns="0" bIns="0" anchor="t" anchorCtr="0">
                          <a:spAutoFit/>
                        </wps:bodyPr>
                      </wps:wsp>
                      <wps:wsp>
                        <wps:cNvPr id="94" name="Rectangle 98"/>
                        <wps:cNvSpPr>
                          <a:spLocks noChangeArrowheads="1"/>
                        </wps:cNvSpPr>
                        <wps:spPr bwMode="auto">
                          <a:xfrm rot="16200000">
                            <a:off x="340493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F6C54" w14:textId="77777777" w:rsidR="000033AE" w:rsidRPr="00726356" w:rsidRDefault="000033AE">
                              <w:r>
                                <w:rPr>
                                  <w:rFonts w:ascii="Arial" w:hAnsi="Arial" w:cs="Arial"/>
                                  <w:color w:val="000000"/>
                                  <w:sz w:val="14"/>
                                  <w:szCs w:val="14"/>
                                </w:rPr>
                                <w:t>2007</w:t>
                              </w:r>
                            </w:p>
                          </w:txbxContent>
                        </wps:txbx>
                        <wps:bodyPr rot="0" vert="horz" wrap="none" lIns="0" tIns="0" rIns="0" bIns="0" anchor="t" anchorCtr="0">
                          <a:spAutoFit/>
                        </wps:bodyPr>
                      </wps:wsp>
                      <wps:wsp>
                        <wps:cNvPr id="95" name="Rectangle 99"/>
                        <wps:cNvSpPr>
                          <a:spLocks noChangeArrowheads="1"/>
                        </wps:cNvSpPr>
                        <wps:spPr bwMode="auto">
                          <a:xfrm rot="16200000">
                            <a:off x="3818319"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62272" w14:textId="77777777" w:rsidR="000033AE" w:rsidRPr="00726356" w:rsidRDefault="000033AE">
                              <w:r>
                                <w:rPr>
                                  <w:rFonts w:ascii="Arial" w:hAnsi="Arial" w:cs="Arial"/>
                                  <w:color w:val="000000"/>
                                  <w:sz w:val="14"/>
                                  <w:szCs w:val="14"/>
                                </w:rPr>
                                <w:t>2009</w:t>
                              </w:r>
                            </w:p>
                          </w:txbxContent>
                        </wps:txbx>
                        <wps:bodyPr rot="0" vert="horz" wrap="none" lIns="0" tIns="0" rIns="0" bIns="0" anchor="t" anchorCtr="0">
                          <a:spAutoFit/>
                        </wps:bodyPr>
                      </wps:wsp>
                      <wps:wsp>
                        <wps:cNvPr id="96" name="Rectangle 100"/>
                        <wps:cNvSpPr>
                          <a:spLocks noChangeArrowheads="1"/>
                        </wps:cNvSpPr>
                        <wps:spPr bwMode="auto">
                          <a:xfrm rot="16200000">
                            <a:off x="4231704" y="2334895"/>
                            <a:ext cx="19812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BA578" w14:textId="77777777" w:rsidR="000033AE" w:rsidRPr="00726356" w:rsidRDefault="000033AE">
                              <w:r>
                                <w:rPr>
                                  <w:rFonts w:ascii="Arial" w:hAnsi="Arial" w:cs="Arial"/>
                                  <w:color w:val="000000"/>
                                  <w:sz w:val="14"/>
                                  <w:szCs w:val="14"/>
                                </w:rPr>
                                <w:t>2011</w:t>
                              </w:r>
                            </w:p>
                          </w:txbxContent>
                        </wps:txbx>
                        <wps:bodyPr rot="0" vert="horz" wrap="none" lIns="0" tIns="0" rIns="0" bIns="0" anchor="t" anchorCtr="0">
                          <a:spAutoFit/>
                        </wps:bodyPr>
                      </wps:wsp>
                      <wps:wsp>
                        <wps:cNvPr id="97" name="Rectangle 101"/>
                        <wps:cNvSpPr>
                          <a:spLocks noChangeArrowheads="1"/>
                        </wps:cNvSpPr>
                        <wps:spPr bwMode="auto">
                          <a:xfrm>
                            <a:off x="2458021" y="2568995"/>
                            <a:ext cx="2279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DB46" w14:textId="77777777" w:rsidR="000033AE" w:rsidRPr="00726356" w:rsidRDefault="000033AE">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wps:txbx>
                        <wps:bodyPr rot="0" vert="horz" wrap="none" lIns="0" tIns="0" rIns="0" bIns="0" anchor="t" anchorCtr="0">
                          <a:spAutoFit/>
                        </wps:bodyPr>
                      </wps:wsp>
                      <wps:wsp>
                        <wps:cNvPr id="98" name="Rectangle 102"/>
                        <wps:cNvSpPr>
                          <a:spLocks noChangeArrowheads="1"/>
                        </wps:cNvSpPr>
                        <wps:spPr bwMode="auto">
                          <a:xfrm>
                            <a:off x="547428" y="1209833"/>
                            <a:ext cx="26797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81E4F" w14:textId="77777777" w:rsidR="000033AE" w:rsidRPr="00726356" w:rsidRDefault="000033AE">
                              <w:pPr>
                                <w:rPr>
                                  <w:rFonts w:ascii="SimHei" w:eastAsia="SimHei" w:hAnsi="SimHei"/>
                                </w:rPr>
                              </w:pPr>
                              <w:r w:rsidRPr="00386DBC">
                                <w:rPr>
                                  <w:rFonts w:ascii="SimHei" w:eastAsia="SimHei" w:hAnsi="SimHei" w:cs="Arial" w:hint="eastAsia"/>
                                  <w:bCs/>
                                  <w:color w:val="000000"/>
                                  <w:sz w:val="14"/>
                                  <w:szCs w:val="14"/>
                                  <w:lang w:eastAsia="zh-CN"/>
                                </w:rPr>
                                <w:t>申 请 量</w:t>
                              </w:r>
                            </w:p>
                          </w:txbxContent>
                        </wps:txbx>
                        <wps:bodyPr rot="0" vert="vert270" wrap="none" lIns="0" tIns="0" rIns="0" bIns="0" anchor="t" anchorCtr="0">
                          <a:noAutofit/>
                        </wps:bodyPr>
                      </wps:wsp>
                      <wps:wsp>
                        <wps:cNvPr id="99" name="Rectangle 103"/>
                        <wps:cNvSpPr>
                          <a:spLocks noChangeArrowheads="1"/>
                        </wps:cNvSpPr>
                        <wps:spPr bwMode="auto">
                          <a:xfrm>
                            <a:off x="1200849" y="57785"/>
                            <a:ext cx="2660650" cy="239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104"/>
                        <wps:cNvCnPr/>
                        <wps:spPr bwMode="auto">
                          <a:xfrm>
                            <a:off x="1309434" y="181610"/>
                            <a:ext cx="203200" cy="0"/>
                          </a:xfrm>
                          <a:prstGeom prst="line">
                            <a:avLst/>
                          </a:prstGeom>
                          <a:noFill/>
                          <a:ln w="23">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01" name="Rectangle 105"/>
                        <wps:cNvSpPr>
                          <a:spLocks noChangeArrowheads="1"/>
                        </wps:cNvSpPr>
                        <wps:spPr bwMode="auto">
                          <a:xfrm>
                            <a:off x="1567562" y="146685"/>
                            <a:ext cx="17843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C4FB" w14:textId="77777777" w:rsidR="000033AE" w:rsidRPr="00726356" w:rsidRDefault="000033AE">
                              <w:r>
                                <w:rPr>
                                  <w:rFonts w:ascii="Arial" w:hAnsi="Arial" w:cs="Arial" w:hint="eastAsia"/>
                                  <w:color w:val="000000"/>
                                  <w:sz w:val="14"/>
                                  <w:szCs w:val="14"/>
                                  <w:lang w:eastAsia="zh-CN"/>
                                </w:rPr>
                                <w:t>专利</w:t>
                              </w:r>
                            </w:p>
                          </w:txbxContent>
                        </wps:txbx>
                        <wps:bodyPr rot="0" vert="horz" wrap="none" lIns="0" tIns="0" rIns="0" bIns="0" anchor="t" anchorCtr="0">
                          <a:spAutoFit/>
                        </wps:bodyPr>
                      </wps:wsp>
                      <wps:wsp>
                        <wps:cNvPr id="102" name="Line 106"/>
                        <wps:cNvCnPr/>
                        <wps:spPr bwMode="auto">
                          <a:xfrm>
                            <a:off x="1997774" y="181610"/>
                            <a:ext cx="203200" cy="0"/>
                          </a:xfrm>
                          <a:prstGeom prst="line">
                            <a:avLst/>
                          </a:prstGeom>
                          <a:noFill/>
                          <a:ln w="23">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3" name="Rectangle 107"/>
                        <wps:cNvSpPr>
                          <a:spLocks noChangeArrowheads="1"/>
                        </wps:cNvSpPr>
                        <wps:spPr bwMode="auto">
                          <a:xfrm>
                            <a:off x="2255456" y="146685"/>
                            <a:ext cx="2025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3F67" w14:textId="77777777" w:rsidR="000033AE" w:rsidRPr="00726356" w:rsidRDefault="000033AE">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wps:txbx>
                        <wps:bodyPr rot="0" vert="horz" wrap="none" lIns="0" tIns="0" rIns="0" bIns="0" anchor="t" anchorCtr="0">
                          <a:spAutoFit/>
                        </wps:bodyPr>
                      </wps:wsp>
                      <wps:wsp>
                        <wps:cNvPr id="104" name="Line 108"/>
                        <wps:cNvCnPr/>
                        <wps:spPr bwMode="auto">
                          <a:xfrm>
                            <a:off x="2853754" y="181610"/>
                            <a:ext cx="202565" cy="0"/>
                          </a:xfrm>
                          <a:prstGeom prst="line">
                            <a:avLst/>
                          </a:prstGeom>
                          <a:noFill/>
                          <a:ln w="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109"/>
                        <wps:cNvSpPr>
                          <a:spLocks noChangeArrowheads="1"/>
                        </wps:cNvSpPr>
                        <wps:spPr bwMode="auto">
                          <a:xfrm>
                            <a:off x="3114739" y="146685"/>
                            <a:ext cx="64706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80F6" w14:textId="77777777" w:rsidR="000033AE" w:rsidRPr="00726356" w:rsidRDefault="000033AE">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wps:txbx>
                        <wps:bodyPr rot="0" vert="horz" wrap="none" lIns="0" tIns="0" rIns="0" bIns="0" anchor="t" anchorCtr="0">
                          <a:spAutoFit/>
                        </wps:bodyPr>
                      </wps:wsp>
                      <wps:wsp>
                        <wps:cNvPr id="106" name="Rectangle 110"/>
                        <wps:cNvSpPr>
                          <a:spLocks noChangeArrowheads="1"/>
                        </wps:cNvSpPr>
                        <wps:spPr bwMode="auto">
                          <a:xfrm>
                            <a:off x="461074" y="36195"/>
                            <a:ext cx="4037965" cy="2756535"/>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画布 107" o:spid="_x0000_s1227" editas="canvas" style="width:357.7pt;height:223pt;mso-position-horizontal-relative:char;mso-position-vertical-relative:line" coordsize="45427,2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">
                <v:shape id="_x0000_s1228" type="#_x0000_t75" style="position:absolute;width:45427;height:28321;visibility:visible;mso-wrap-style:square">
                  <v:fill o:detectmouseclick="t"/>
                  <v:path o:connecttype="none"/>
                </v:shape>
                <v:rect id="Rectangle 55" o:spid="_x0000_s1229" style="position:absolute;left:4610;top:72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npcIA&#10;AADbAAAADwAAAGRycy9kb3ducmV2LnhtbESPQYvCMBSE74L/ITzBm6YKSqlGUUHcgxd1YXt8NM+m&#10;2LzUJqv135uFBY/DzHzDLNedrcWDWl85VjAZJyCIC6crLhV8X/ajFIQPyBprx6TgRR7Wq35viZl2&#10;Tz7R4xxKESHsM1RgQmgyKX1hyKIfu4Y4elfXWgxRtqXULT4j3NZymiRzabHiuGCwoZ2h4nb+tQqo&#10;vu9/0nRzyg/bbZE0OjeHY67UcNBtFiACdeET/m9/aQWzCfx9i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aelwgAAANsAAAAPAAAAAAAAAAAAAAAAAJgCAABkcnMvZG93&#10;bnJldi54bWxQSwUGAAAAAAQABAD1AAAAhwMAAAAA&#10;" strokeweight="0"/>
                <v:rect id="Rectangle 56" o:spid="_x0000_s1230"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line id="Line 57" o:spid="_x0000_s1231" style="position:absolute;visibility:visible;mso-wrap-style:square" from="10554,19513" to="43542,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f48IAAADbAAAADwAAAGRycy9kb3ducmV2LnhtbESPQWsCMRSE7wX/Q3iCt5q1RS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f48IAAADbAAAADwAAAAAAAAAAAAAA&#10;AAChAgAAZHJzL2Rvd25yZXYueG1sUEsFBgAAAAAEAAQA+QAAAJADAAAAAA==&#10;" strokecolor="gray" strokeweight="0"/>
                <v:line id="Line 58" o:spid="_x0000_s1232" style="position:absolute;visibility:visible;mso-wrap-style:square" from="10554,16465" to="43542,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Hl8IAAADbAAAADwAAAGRycy9kb3ducmV2LnhtbESPQWsCMRSE7wX/Q3iCt5q1VC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eHl8IAAADbAAAADwAAAAAAAAAAAAAA&#10;AAChAgAAZHJzL2Rvd25yZXYueG1sUEsFBgAAAAAEAAQA+QAAAJADAAAAAA==&#10;" strokecolor="gray" strokeweight="0"/>
                <v:line id="Line 59" o:spid="_x0000_s1233" style="position:absolute;visibility:visible;mso-wrap-style:square" from="10554,13347" to="43542,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iDMIAAADbAAAADwAAAGRycy9kb3ducmV2LnhtbESPQWsCMRSE70L/Q3iCN81aWCmrUUpb&#10;wUMvbsXzc/O6Wbp5WZKosb/eCIUeh5n5hlltku3FhXzoHCuYzwoQxI3THbcKDl/b6QuIEJE19o5J&#10;wY0CbNZPoxVW2l15T5c6tiJDOFSowMQ4VFKGxpDFMHMDcfa+nbcYs/St1B6vGW57+VwUC2mx47xg&#10;cKA3Q81PfbYKTp86mTLVvr2d3hd7XX8cf2Oh1GScXpcgIqX4H/5r77SCsoTHl/w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siDMIAAADbAAAADwAAAAAAAAAAAAAA&#10;AAChAgAAZHJzL2Rvd25yZXYueG1sUEsFBgAAAAAEAAQA+QAAAJADAAAAAA==&#10;" strokecolor="gray" strokeweight="0"/>
                <v:line id="Line 60" o:spid="_x0000_s1234" style="position:absolute;visibility:visible;mso-wrap-style:square" from="10554,10229" to="4354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8e8IAAADbAAAADwAAAGRycy9kb3ducmV2LnhtbESPQWsCMRSE7wX/Q3iCt5q14FJWo5Ta&#10;ggcvbsXzc/O6Wbp5WZJUo7++KQgeh5n5hlmuk+3FmXzoHCuYTQsQxI3THbcKDl+fz68gQkTW2Dsm&#10;BVcKsF6NnpZYaXfhPZ3r2IoM4VChAhPjUEkZGkMWw9QNxNn7dt5izNK3Unu8ZLjt5UtRlNJix3nB&#10;4EDvhpqf+tcqOO10MvNU+/Z62pR7XX8cb7FQajJObwsQkVJ8hO/trVYwL+H/S/4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m8e8IAAADbAAAADwAAAAAAAAAAAAAA&#10;AAChAgAAZHJzL2Rvd25yZXYueG1sUEsFBgAAAAAEAAQA+QAAAJADAAAAAA==&#10;" strokecolor="gray" strokeweight="0"/>
                <v:line id="Line 61" o:spid="_x0000_s1235" style="position:absolute;visibility:visible;mso-wrap-style:square" from="10554,7181" to="43542,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Z4MIAAADbAAAADwAAAGRycy9kb3ducmV2LnhtbESPQWsCMRSE7wX/Q3iCt5q1oJXVKGIr&#10;9NCL2+L5uXluFjcvS5Jq7K9vBKHHYWa+YZbrZDtxIR9axwom4wIEce10y42C76/d8xxEiMgaO8ek&#10;4EYB1qvB0xJL7a68p0sVG5EhHEpUYGLsSylDbchiGLueOHsn5y3GLH0jtcdrhttOvhTFTFpsOS8Y&#10;7GlrqD5XP1bB8VMnM02Vb27Ht9leV++H31goNRqmzQJEpBT/w4/2h1YwfYX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Z4MIAAADbAAAADwAAAAAAAAAAAAAA&#10;AAChAgAAZHJzL2Rvd25yZXYueG1sUEsFBgAAAAAEAAQA+QAAAJADAAAAAA==&#10;" strokecolor="gray" strokeweight="0"/>
                <v:line id="Line 62" o:spid="_x0000_s1236" style="position:absolute;visibility:visible;mso-wrap-style:square" from="10554,4064" to="4354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NksAAAADbAAAADwAAAGRycy9kb3ducmV2LnhtbERPz2vCMBS+D/Y/hDfYbaYbKFJNi0wH&#10;O+xiFc/P5tkUm5eSZBr31y8HwePH93tZJzuIC/nQO1bwPilAELdO99wp2O++3uYgQkTWODgmBTcK&#10;UFfPT0sstbvyli5N7EQO4VCiAhPjWEoZWkMWw8SNxJk7OW8xZug7qT1ec7gd5EdRzKTFnnODwZE+&#10;DbXn5tcqOP7oZKap8d3tuJ5tdbM5/MVCqdeXtFqAiJTiQ3x3f2sF0zw2f8k/QF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ajZLAAAAA2wAAAA8AAAAAAAAAAAAAAAAA&#10;oQIAAGRycy9kb3ducmV2LnhtbFBLBQYAAAAABAAEAPkAAACOAwAAAAA=&#10;" strokecolor="gray" strokeweight="0"/>
                <v:rect id="Rectangle 63" o:spid="_x0000_s1237" style="position:absolute;left:10554;top:4064;width:32988;height:18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1rMYA&#10;AADbAAAADwAAAGRycy9kb3ducmV2LnhtbESPQWvCQBCF70L/wzIFL6KbCjZt6iYUUfBSsDYBj9Ps&#10;NAlmZ0N21eiv7wqFHh9v3vfmLbPBtOJMvWssK3iaRSCIS6sbrhTkX5vpCwjnkTW2lknBlRxk6cNo&#10;iYm2F/6k895XIkDYJaig9r5LpHRlTQbdzHbEwfuxvUEfZF9J3eMlwE0r51H0LA02HBpq7GhVU3nc&#10;n0x441gUlvIiXm9v3/Fk8WE7tzsoNX4c3t9AeBr8//FfeqsVLF7hviUA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1rMYAAADbAAAADwAAAAAAAAAAAAAAAACYAgAAZHJz&#10;L2Rvd25yZXYueG1sUEsFBgAAAAAEAAQA9QAAAIsDAAAAAA==&#10;" filled="f" strokecolor="gray" strokeweight="31e-5mm"/>
                <v:line id="Line 64" o:spid="_x0000_s1238" style="position:absolute;visibility:visible;mso-wrap-style:square" from="10554,4064"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line id="Line 65" o:spid="_x0000_s1239" style="position:absolute;visibility:visible;mso-wrap-style:square" from="10268,22631" to="10554,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line id="Line 66" o:spid="_x0000_s1240" style="position:absolute;visibility:visible;mso-wrap-style:square" from="10268,19513" to="10554,1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line id="Line 67" o:spid="_x0000_s1241" style="position:absolute;visibility:visible;mso-wrap-style:square" from="10268,16465" to="10554,1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gIsQAAADbAAAADwAAAGRycy9kb3ducmV2LnhtbESPT2vCQBTE74LfYXmCN92oNK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2AixAAAANsAAAAPAAAAAAAAAAAA&#10;AAAAAKECAABkcnMvZG93bnJldi54bWxQSwUGAAAAAAQABAD5AAAAkgMAAAAA&#10;" strokeweight="0"/>
                <v:line id="Line 68" o:spid="_x0000_s1242" style="position:absolute;visibility:visible;mso-wrap-style:square" from="10268,13347" to="105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4VsQAAADbAAAADwAAAGRycy9kb3ducmV2LnhtbESPT2vCQBTE74LfYXmCN90oNqapq0hp&#10;UW+tf6DHR/Y1Wcy+Ddmtpt/eFQSPw8z8hlmsOluLC7XeOFYwGScgiAunDZcKjofPUQbCB2SNtWNS&#10;8E8eVst+b4G5dlf+pss+lCJC2OeooAqhyaX0RUUW/dg1xNH7da3FEGVbSt3iNcJtLadJkkqLhuNC&#10;hQ29V1Sc939WgflKNy+7+en1JD82YfKTnTNjj0oNB936DUSgLjzDj/ZWK0hn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vhWxAAAANsAAAAPAAAAAAAAAAAA&#10;AAAAAKECAABkcnMvZG93bnJldi54bWxQSwUGAAAAAAQABAD5AAAAkgMAAAAA&#10;" strokeweight="0"/>
                <v:line id="Line 69" o:spid="_x0000_s1243" style="position:absolute;visibility:visible;mso-wrap-style:square" from="10268,10229" to="10554,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zcQAAADbAAAADwAAAGRycy9kb3ducmV2LnhtbESPT2vCQBTE7wW/w/IK3urGgmlM3YgU&#10;Rb21/oEeH9nXZEn2bciuGr+9Wyj0OMzMb5jFcrCtuFLvjWMF00kCgrh02nCl4HTcvGQgfEDW2Dom&#10;BXfysCxGTwvMtbvxF10PoRIRwj5HBXUIXS6lL2uy6CeuI47ej+sthij7SuoebxFuW/maJKm0aDgu&#10;1NjRR01lc7hYBeYz3c72b+f5Wa63YfqdNZmxJ6XGz8PqHUSgIfyH/9o7rSCdwe+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l3NxAAAANsAAAAPAAAAAAAAAAAA&#10;AAAAAKECAABkcnMvZG93bnJldi54bWxQSwUGAAAAAAQABAD5AAAAkgMAAAAA&#10;" strokeweight="0"/>
                <v:line id="Line 70" o:spid="_x0000_s1244" style="position:absolute;visibility:visible;mso-wrap-style:square" from="10268,7181" to="10554,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TDusMAAADbAAAADwAAAGRycy9kb3ducmV2LnhtbESPT4vCMBTE7wt+h/CEva2pwtZu1ygi&#10;iuvNv7DHR/O2DTYvpYna/fZGEDwOM/MbZjLrbC2u1HrjWMFwkIAgLpw2XCo4HlYfGQgfkDXWjknB&#10;P3mYTXtvE8y1u/GOrvtQighhn6OCKoQml9IXFVn0A9cQR+/PtRZDlG0pdYu3CLe1HCVJKi0ajgsV&#10;NrSoqDjvL1aB2abrz8349HWSy3UY/mbnzNijUu/9bv4NIlAXXuFn+0crSFN4fIk/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w7rDAAAA2wAAAA8AAAAAAAAAAAAA&#10;AAAAoQIAAGRycy9kb3ducmV2LnhtbFBLBQYAAAAABAAEAPkAAACRAwAAAAA=&#10;" strokeweight="0"/>
                <v:line id="Line 71" o:spid="_x0000_s1245" style="position:absolute;visibility:visible;mso-wrap-style:square" from="10268,4064" to="10554,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hmIcQAAADbAAAADwAAAGRycy9kb3ducmV2LnhtbESPT2vCQBTE7wW/w/KE3upGwRijGxGp&#10;2N5a/4DHR/aZLMm+Ddmtpt++Wyj0OMzMb5j1ZrCtuFPvjWMF00kCgrh02nCl4Hzav2QgfEDW2Dom&#10;Bd/kYVOMntaYa/fgT7ofQyUihH2OCuoQulxKX9Zk0U9cRxy9m+sthij7SuoeHxFuWzlLklRaNBwX&#10;auxoV1PZHL+sAvORHubvi8vyIl8PYXrNmszYs1LP42G7AhFoCP/hv/abVpAu4P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GYhxAAAANsAAAAPAAAAAAAAAAAA&#10;AAAAAKECAABkcnMvZG93bnJldi54bWxQSwUGAAAAAAQABAD5AAAAkgMAAAAA&#10;" strokeweight="0"/>
                <v:line id="Line 72" o:spid="_x0000_s1246" style="position:absolute;visibility:visible;mso-wrap-style:square" from="10554,22631" to="43542,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yU8AAAADbAAAADwAAAGRycy9kb3ducmV2LnhtbERPy4rCMBTdD/gP4QruxlTBTq1GEVGc&#10;2Y0vcHlprm2wuSlN1M7fTxaCy8N5z5edrcWDWm8cKxgNExDEhdOGSwWn4/YzA+EDssbaMSn4Iw/L&#10;Re9jjrl2T97T4xBKEUPY56igCqHJpfRFRRb90DXEkbu61mKIsC2lbvEZw20tx0mSSouGY0OFDa0r&#10;Km6Hu1VgftPd5OfrPD3LzS6MLtktM/ak1KDfrWYgAnXhLX65v7WCNI6N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38lPAAAAA2wAAAA8AAAAAAAAAAAAAAAAA&#10;oQIAAGRycy9kb3ducmV2LnhtbFBLBQYAAAAABAAEAPkAAACOAwAAAAA=&#10;" strokeweight="0"/>
                <v:line id="Line 73" o:spid="_x0000_s1247" style="position:absolute;flip:y;visibility:visible;mso-wrap-style:square" from="10554,22631" to="1055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IQcUAAADbAAAADwAAAGRycy9kb3ducmV2LnhtbESPT2sCMRTE7wW/Q3hCbzVbD7auRpEW&#10;iwit+O/g7bl53V3cvCxJdNNv3xQKHoeZ+Q0znUfTiBs5X1tW8DzIQBAXVtdcKjjsl0+vIHxA1thY&#10;JgU/5GE+6z1MMde24y3ddqEUCcI+RwVVCG0upS8qMugHtiVO3rd1BkOSrpTaYZfgppHDLBtJgzWn&#10;hQpbequouOyuRsH264XP7uMaL/HcfW5Ox3J9fF8o9diPiwmIQDHcw//tlVYwGsPfl/Q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IQcUAAADbAAAADwAAAAAAAAAA&#10;AAAAAAChAgAAZHJzL2Rvd25yZXYueG1sUEsFBgAAAAAEAAQA+QAAAJMDAAAAAA==&#10;" strokeweight="0"/>
                <v:line id="Line 74" o:spid="_x0000_s1248" style="position:absolute;flip:y;visibility:visible;mso-wrap-style:square" from="14688,22631" to="1468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line id="Line 75" o:spid="_x0000_s1249" style="position:absolute;flip:y;visibility:visible;mso-wrap-style:square" from="18822,22631" to="1882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SmsUAAADbAAAADwAAAGRycy9kb3ducmV2LnhtbESPQWsCMRSE70L/Q3iF3jRrD1W2RpGW&#10;llKo4loPvT03r7uLm5cliW7890YQPA4z8w0zW0TTihM531hWMB5lIIhLqxuuFPxuP4ZTED4ga2wt&#10;k4IzeVjMHwYzzLXteUOnIlQiQdjnqKAOocul9GVNBv3IdsTJ+7fOYEjSVVI77BPctPI5y16kwYbT&#10;Qo0dvdVUHoqjUbBZTXjvPo/xEPf9z/pvV33v3pdKPT3G5SuIQDHcw7f2l1YwGcP1S/o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QSmsUAAADbAAAADwAAAAAAAAAA&#10;AAAAAAChAgAAZHJzL2Rvd25yZXYueG1sUEsFBgAAAAAEAAQA+QAAAJMDAAAAAA==&#10;" strokeweight="0"/>
                <v:line id="Line 76" o:spid="_x0000_s1250" style="position:absolute;flip:y;visibility:visible;mso-wrap-style:square" from="22955,22631" to="22955,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line id="Line 77" o:spid="_x0000_s1251" style="position:absolute;flip:y;visibility:visible;mso-wrap-style:square" from="27083,22631" to="27083,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opdsUAAADbAAAADwAAAGRycy9kb3ducmV2LnhtbESPQWsCMRSE74L/ITzBm2bbg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opdsUAAADbAAAADwAAAAAAAAAA&#10;AAAAAAChAgAAZHJzL2Rvd25yZXYueG1sUEsFBgAAAAAEAAQA+QAAAJMDAAAAAA==&#10;" strokeweight="0"/>
                <v:line id="Line 78" o:spid="_x0000_s1252" style="position:absolute;flip:y;visibility:visible;mso-wrap-style:square" from="31147,22631" to="31147,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line id="Line 79" o:spid="_x0000_s1253" style="position:absolute;flip:y;visibility:visible;mso-wrap-style:square" from="35274,22631" to="35274,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UmcUAAADbAAAADwAAAGRycy9kb3ducmV2LnhtbESPQWsCMRSE74L/ITzBm2ZbqM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UmcUAAADbAAAADwAAAAAAAAAA&#10;AAAAAAChAgAAZHJzL2Rvd25yZXYueG1sUEsFBgAAAAAEAAQA+QAAAJMDAAAAAA==&#10;" strokeweight="0"/>
                <v:line id="Line 80" o:spid="_x0000_s1254" style="position:absolute;flip:y;visibility:visible;mso-wrap-style:square" from="39408,22631" to="39408,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line id="Line 81" o:spid="_x0000_s1255" style="position:absolute;flip:y;visibility:visible;mso-wrap-style:square" from="43542,22631" to="43542,2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vdcUAAADbAAAADwAAAGRycy9kb3ducmV2LnhtbESPQWsCMRSE74L/IbxCb5qth27ZGkUq&#10;liJo0dZDb8/N6+7i5mVJopv++0YQPA4z8w0znUfTigs531hW8DTOQBCXVjdcKfj+Wo1eQPiArLG1&#10;TAr+yMN8NhxMsdC25x1d9qESCcK+QAV1CF0hpS9rMujHtiNO3q91BkOSrpLaYZ/gppWTLHuWBhtO&#10;CzV29FZTedqfjYLdNuejez/HUzz2m8+fQ7U+LBdKPT7ExSuIQDHcw7f2h1aQ53D9kn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EvdcUAAADbAAAADwAAAAAAAAAA&#10;AAAAAAChAgAAZHJzL2Rvd25yZXYueG1sUEsFBgAAAAAEAAQA+QAAAJMDAAAAAA==&#10;" strokeweight="0"/>
                <v:shape id="Freeform 82" o:spid="_x0000_s1256" style="position:absolute;left:10554;top:9499;width:32988;height:5950;visibility:visible;mso-wrap-style:square;v-text-anchor:top" coordsize="4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YiMAA&#10;AADbAAAADwAAAGRycy9kb3ducmV2LnhtbERPzYrCMBC+L/gOYQQvy5rqwUrXKLKwsHhQrD7A0Ixt&#10;sZl0m7HWtzcHwePH97/aDK5RPXWh9mxgNk1AERfe1lwaOJ9+v5aggiBbbDyTgQcF2KxHHyvMrL/z&#10;kfpcShVDOGRooBJpM61DUZHDMPUtceQuvnMoEXalth3eY7hr9DxJFtphzbGhwpZ+Kiqu+c0ZmPfp&#10;YZafDrftp8jxkeJit0/+jZmMh+03KKFB3uKX+88aSOPY+CX+A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YiMAAAADbAAAADwAAAAAAAAAAAAAAAACYAgAAZHJzL2Rvd25y&#10;ZXYueG1sUEsFBgAAAAAEAAQA9QAAAIUDAAAAAA==&#10;" path="m,77l28,70,57,82,85,75,114,62,142,43r29,-7l199,39r29,-7l256,52r28,-9l313,20r28,-7l370,2r28,14l427,r28,4e" filled="f" strokecolor="blue" strokeweight="64e-5mm">
                  <v:path arrowok="t" o:connecttype="custom" o:connectlocs="0,558715;203005,507923;413259,594995;616264,544203;826519,449874;1029523,312010;1239778,261217;1442783,282985;1653038,232193;1856042,377314;2059047,312010;2269302,145121;2472306,94328;2682561,14512;2885566,116097;3095820,0;3298825,29024" o:connectangles="0,0,0,0,0,0,0,0,0,0,0,0,0,0,0,0,0"/>
                </v:shape>
                <v:shape id="Freeform 83" o:spid="_x0000_s1257" style="position:absolute;left:10554;top:4857;width:30956;height:11170;visibility:visible;mso-wrap-style:square;v-text-anchor:top" coordsize="42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FqcEA&#10;AADbAAAADwAAAGRycy9kb3ducmV2LnhtbESPQYvCMBSE74L/ITxhb5oqsmo1iihl97hqvT+aZ1tt&#10;XmoTa/ffbxYEj8PMfMOsNp2pREuNKy0rGI8iEMSZ1SXnCtJTMpyDcB5ZY2WZFPySg82631thrO2T&#10;D9QefS4ChF2MCgrv61hKlxVk0I1sTRy8i20M+iCbXOoGnwFuKjmJok9psOSwUGBNu4Ky2/FhFJzL&#10;dMptkia4/bnete3OX/tZpdTHoNsuQXjq/Dv8an9rBbMF/H8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qxanBAAAA2wAAAA8AAAAAAAAAAAAAAAAAmAIAAGRycy9kb3du&#10;cmV2LnhtbFBLBQYAAAAABAAEAPUAAACGAwAAAAA=&#10;" path="m,154l28,140,57,127r28,-4l114,121,142,62,171,18r28,41l228,95,256,72,284,44,313,19,341,r29,1l398,35,427,2e" filled="f" strokecolor="red" strokeweight="64e-5mm">
                  <v:path arrowok="t" o:connecttype="custom" o:connectlocs="0,1116965;202992,1015423;413233,921133;616225,892121;826467,877615;1029458,449687;1239700,130554;1442692,427928;1652933,689037;1855925,522217;2058917,319133;2269158,137807;2472150,0;2682392,7253;2885383,253856;3095625,14506" o:connectangles="0,0,0,0,0,0,0,0,0,0,0,0,0,0,0,0"/>
                </v:shape>
                <v:shape id="Freeform 84" o:spid="_x0000_s1258" style="position:absolute;left:10554;top:21107;width:30956;height:1162;visibility:visible;mso-wrap-style:square;v-text-anchor:top" coordsize="4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g8EA&#10;AADbAAAADwAAAGRycy9kb3ducmV2LnhtbERPy4rCMBTdC/MP4Q6403QUH1SjDAM+FiJaZ+PuTnNt&#10;yjQ3pYla/94sBJeH854vW1uJGzW+dKzgq5+AIM6dLrlQ8Hta9aYgfEDWWDkmBQ/ysFx8dOaYanfn&#10;I92yUIgYwj5FBSaEOpXS54Ys+r6riSN3cY3FEGFTSN3gPYbbSg6SZCwtlhwbDNb0Yyj/z65Wwfrx&#10;dzwN+DyRh93ZZHq0We/9UKnuZ/s9AxGoDW/xy73VCq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0IPBAAAA2wAAAA8AAAAAAAAAAAAAAAAAmAIAAGRycy9kb3du&#10;cmV2LnhtbFBLBQYAAAAABAAEAPUAAACGAwAAAAA=&#10;" path="m,15r28,1l57,15r28,l114,14r28,-3l171,10r28,1l228,8,256,6,284,4,313,2,341,r29,1l398,5,427,4e" filled="f" strokeweight="64e-5mm">
                  <v:path arrowok="t" o:connecttype="custom" o:connectlocs="0,108942;202992,116205;413233,108942;616225,108942;826467,101679;1029458,79891;1239700,72628;1442692,79891;1652933,58103;1855925,43577;2058917,29051;2269158,14526;2472150,0;2682392,7263;2885383,36314;3095625,29051" o:connectangles="0,0,0,0,0,0,0,0,0,0,0,0,0,0,0,0"/>
                </v:shape>
                <v:rect id="Rectangle 85" o:spid="_x0000_s1259" style="position:absolute;left:9322;top:22053;width:4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686B60D1" w14:textId="77777777" w:rsidR="000033AE" w:rsidRPr="00726356" w:rsidRDefault="000033AE">
                        <w:r>
                          <w:rPr>
                            <w:rFonts w:ascii="Arial" w:hAnsi="Arial" w:cs="Arial"/>
                            <w:color w:val="000000"/>
                            <w:sz w:val="14"/>
                            <w:szCs w:val="14"/>
                          </w:rPr>
                          <w:t>0</w:t>
                        </w:r>
                      </w:p>
                    </w:txbxContent>
                  </v:textbox>
                </v:rect>
                <v:rect id="Rectangle 86" o:spid="_x0000_s1260" style="position:absolute;left:7150;top:1892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6FDC554A" w14:textId="77777777" w:rsidR="000033AE" w:rsidRPr="00726356" w:rsidRDefault="000033AE">
                        <w:r>
                          <w:rPr>
                            <w:rFonts w:ascii="Arial" w:hAnsi="Arial" w:cs="Arial"/>
                            <w:color w:val="000000"/>
                            <w:sz w:val="14"/>
                            <w:szCs w:val="14"/>
                          </w:rPr>
                          <w:t>10'000</w:t>
                        </w:r>
                      </w:p>
                    </w:txbxContent>
                  </v:textbox>
                </v:rect>
                <v:rect id="Rectangle 87" o:spid="_x0000_s1261" style="position:absolute;left:7150;top:1588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6C1D623A" w14:textId="77777777" w:rsidR="000033AE" w:rsidRPr="00726356" w:rsidRDefault="000033AE">
                        <w:r>
                          <w:rPr>
                            <w:rFonts w:ascii="Arial" w:hAnsi="Arial" w:cs="Arial"/>
                            <w:color w:val="000000"/>
                            <w:sz w:val="14"/>
                            <w:szCs w:val="14"/>
                          </w:rPr>
                          <w:t>20'000</w:t>
                        </w:r>
                      </w:p>
                    </w:txbxContent>
                  </v:textbox>
                </v:rect>
                <v:rect id="Rectangle 88" o:spid="_x0000_s1262" style="position:absolute;left:7150;top:12763;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7A2C81D" w14:textId="77777777" w:rsidR="000033AE" w:rsidRPr="00726356" w:rsidRDefault="000033AE">
                        <w:r>
                          <w:rPr>
                            <w:rFonts w:ascii="Arial" w:hAnsi="Arial" w:cs="Arial"/>
                            <w:color w:val="000000"/>
                            <w:sz w:val="14"/>
                            <w:szCs w:val="14"/>
                          </w:rPr>
                          <w:t>30'000</w:t>
                        </w:r>
                      </w:p>
                    </w:txbxContent>
                  </v:textbox>
                </v:rect>
                <v:rect id="Rectangle 89" o:spid="_x0000_s1263" style="position:absolute;left:7150;top:9645;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33EF7305" w14:textId="77777777" w:rsidR="000033AE" w:rsidRPr="00726356" w:rsidRDefault="000033AE">
                        <w:r>
                          <w:rPr>
                            <w:rFonts w:ascii="Arial" w:hAnsi="Arial" w:cs="Arial"/>
                            <w:color w:val="000000"/>
                            <w:sz w:val="14"/>
                            <w:szCs w:val="14"/>
                          </w:rPr>
                          <w:t>40'000</w:t>
                        </w:r>
                      </w:p>
                    </w:txbxContent>
                  </v:textbox>
                </v:rect>
                <v:rect id="Rectangle 90" o:spid="_x0000_s1264" style="position:absolute;left:7150;top:6597;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4E5ECE18" w14:textId="77777777" w:rsidR="000033AE" w:rsidRPr="00726356" w:rsidRDefault="000033AE">
                        <w:r>
                          <w:rPr>
                            <w:rFonts w:ascii="Arial" w:hAnsi="Arial" w:cs="Arial"/>
                            <w:color w:val="000000"/>
                            <w:sz w:val="14"/>
                            <w:szCs w:val="14"/>
                          </w:rPr>
                          <w:t>50'000</w:t>
                        </w:r>
                      </w:p>
                    </w:txbxContent>
                  </v:textbox>
                </v:rect>
                <v:rect id="Rectangle 91" o:spid="_x0000_s1265" style="position:absolute;left:7150;top:3479;width:26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183D16C1" w14:textId="77777777" w:rsidR="000033AE" w:rsidRPr="00726356" w:rsidRDefault="000033AE">
                        <w:r>
                          <w:rPr>
                            <w:rFonts w:ascii="Arial" w:hAnsi="Arial" w:cs="Arial"/>
                            <w:color w:val="000000"/>
                            <w:sz w:val="14"/>
                            <w:szCs w:val="14"/>
                          </w:rPr>
                          <w:t>60'000</w:t>
                        </w:r>
                      </w:p>
                    </w:txbxContent>
                  </v:textbox>
                </v:rect>
                <v:rect id="Rectangle 92" o:spid="_x0000_s1266" style="position:absolute;left:932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L/LwA&#10;AADbAAAADwAAAGRycy9kb3ducmV2LnhtbERPyQrCMBC9C/5DGMGLaKq4VqOIIHoSXM9DM7bFZlKa&#10;qPXvzUHw+Hj7YlWbQryocrllBf1eBII4sTrnVMHlvO1OQTiPrLGwTAo+5GC1bDYWGGv75iO9Tj4V&#10;IYRdjAoy78tYSpdkZND1bEkcuLutDPoAq1TqCt8h3BRyEEVjaTDn0JBhSZuMksfpaRSMIrydP4cJ&#10;bzrDdXmc+e1tp69KtVv1eg7CU+3/4p97rxVMw9j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FEv8vAAAANsAAAAPAAAAAAAAAAAAAAAAAJgCAABkcnMvZG93bnJldi54&#10;bWxQSwUGAAAAAAQABAD1AAAAgQMAAAAA&#10;" filled="f" stroked="f">
                  <v:textbox style="mso-fit-shape-to-text:t" inset="0,0,0,0">
                    <w:txbxContent>
                      <w:p w14:paraId="3543B6AC" w14:textId="77777777" w:rsidR="000033AE" w:rsidRPr="00726356" w:rsidRDefault="000033AE">
                        <w:r>
                          <w:rPr>
                            <w:rFonts w:ascii="Arial" w:hAnsi="Arial" w:cs="Arial"/>
                            <w:color w:val="000000"/>
                            <w:sz w:val="14"/>
                            <w:szCs w:val="14"/>
                          </w:rPr>
                          <w:t>1995</w:t>
                        </w:r>
                      </w:p>
                    </w:txbxContent>
                  </v:textbox>
                </v:rect>
                <v:rect id="Rectangle 93" o:spid="_x0000_s1267" style="position:absolute;left:13462;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uZ8MA&#10;AADbAAAADwAAAGRycy9kb3ducmV2LnhtbESPQYvCMBSE74L/ITxhL7JNXXRXu0YRQfQkWNeeH82z&#10;Ldu8lCZq/fdGEDwOM/MNM192phZXal1lWcEoikEQ51ZXXCj4O24+pyCcR9ZYWyYFd3KwXPR7c0y0&#10;vfGBrqkvRICwS1BB6X2TSOnykgy6yDbEwTvb1qAPsi2kbvEW4KaWX3H8LQ1WHBZKbGhdUv6fXoyC&#10;SYzZ8b7/4fVwvGoOM7/Jtvqk1MegW/2C8NT5d/jV3mkF0x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juZ8MAAADbAAAADwAAAAAAAAAAAAAAAACYAgAAZHJzL2Rv&#10;d25yZXYueG1sUEsFBgAAAAAEAAQA9QAAAIgDAAAAAA==&#10;" filled="f" stroked="f">
                  <v:textbox style="mso-fit-shape-to-text:t" inset="0,0,0,0">
                    <w:txbxContent>
                      <w:p w14:paraId="49D17135" w14:textId="77777777" w:rsidR="000033AE" w:rsidRPr="00726356" w:rsidRDefault="000033AE">
                        <w:r>
                          <w:rPr>
                            <w:rFonts w:ascii="Arial" w:hAnsi="Arial" w:cs="Arial"/>
                            <w:color w:val="000000"/>
                            <w:sz w:val="14"/>
                            <w:szCs w:val="14"/>
                          </w:rPr>
                          <w:t>1997</w:t>
                        </w:r>
                      </w:p>
                    </w:txbxContent>
                  </v:textbox>
                </v:rect>
                <v:rect id="Rectangle 94" o:spid="_x0000_s1268" style="position:absolute;left:17590;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RJ7wA&#10;AADbAAAADwAAAGRycy9kb3ducmV2LnhtbERPyQrCMBC9C/5DGMGLaKq4VqOIIHoSXM9DM7bFZlKa&#10;qPXvzUHw+Hj7YlWbQryocrllBf1eBII4sTrnVMHlvO1OQTiPrLGwTAo+5GC1bDYWGGv75iO9Tj4V&#10;IYRdjAoy78tYSpdkZND1bEkcuLutDPoAq1TqCt8h3BRyEEVjaTDn0JBhSZuMksfpaRSMIrydP4cJ&#10;bzrDdXmc+e1tp69KtVv1eg7CU+3/4p97rxX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u9EnvAAAANsAAAAPAAAAAAAAAAAAAAAAAJgCAABkcnMvZG93bnJldi54&#10;bWxQSwUGAAAAAAQABAD1AAAAgQMAAAAA&#10;" filled="f" stroked="f">
                  <v:textbox style="mso-fit-shape-to-text:t" inset="0,0,0,0">
                    <w:txbxContent>
                      <w:p w14:paraId="6EB5A156" w14:textId="77777777" w:rsidR="000033AE" w:rsidRPr="00726356" w:rsidRDefault="000033AE">
                        <w:r>
                          <w:rPr>
                            <w:rFonts w:ascii="Arial" w:hAnsi="Arial" w:cs="Arial"/>
                            <w:color w:val="000000"/>
                            <w:sz w:val="14"/>
                            <w:szCs w:val="14"/>
                          </w:rPr>
                          <w:t>1999</w:t>
                        </w:r>
                      </w:p>
                    </w:txbxContent>
                  </v:textbox>
                </v:rect>
                <v:rect id="Rectangle 95" o:spid="_x0000_s1269" style="position:absolute;left:21723;top:23356;width:1981;height:244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0vMMA&#10;AADbAAAADwAAAGRycy9kb3ducmV2LnhtbESPQYvCMBSE74L/IbwFL6Kpsq62GkUEWU+Cde350Tzb&#10;ss1LaaLWf28WFjwOM/MNs9p0phZ3al1lWcFkHIEgzq2uuFDwc96PFiCcR9ZYWyYFT3KwWfd7K0y0&#10;ffCJ7qkvRICwS1BB6X2TSOnykgy6sW2Ig3e1rUEfZFtI3eIjwE0tp1H0JQ1WHBZKbGhXUv6b3oyC&#10;WYTZ+Xmc8274uW1Osd9n3/qi1OCj2y5BeOr8O/zfPmgF8QT+vo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0vMMAAADbAAAADwAAAAAAAAAAAAAAAACYAgAAZHJzL2Rv&#10;d25yZXYueG1sUEsFBgAAAAAEAAQA9QAAAIgDAAAAAA==&#10;" filled="f" stroked="f">
                  <v:textbox style="mso-fit-shape-to-text:t" inset="0,0,0,0">
                    <w:txbxContent>
                      <w:p w14:paraId="6D5F8D4B" w14:textId="77777777" w:rsidR="000033AE" w:rsidRPr="00726356" w:rsidRDefault="000033AE">
                        <w:r>
                          <w:rPr>
                            <w:rFonts w:ascii="Arial" w:hAnsi="Arial" w:cs="Arial"/>
                            <w:color w:val="000000"/>
                            <w:sz w:val="14"/>
                            <w:szCs w:val="14"/>
                          </w:rPr>
                          <w:t>2001</w:t>
                        </w:r>
                      </w:p>
                    </w:txbxContent>
                  </v:textbox>
                </v:rect>
                <v:rect id="Rectangle 96" o:spid="_x0000_s1270" style="position:absolute;left:25851;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qy8AA&#10;AADbAAAADwAAAGRycy9kb3ducmV2LnhtbESPS6vCMBSE94L/IRzBjWiq+KxGEUG8K8Hn+tAc22Jz&#10;Upqo9d/fCILLYWa+YRar2hTiSZXLLSvo9yIQxInVOacKzqdtdwrCeWSNhWVS8CYHq2WzscBY2xcf&#10;6Hn0qQgQdjEqyLwvYyldkpFB17MlcfButjLog6xSqSt8Bbgp5CCKxtJgzmEhw5I2GSX348MoGEV4&#10;Pb33E950huvyMPPb605flGq36vUchKfa/8Lf9p9WMBvA50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Xqy8AAAADbAAAADwAAAAAAAAAAAAAAAACYAgAAZHJzL2Rvd25y&#10;ZXYueG1sUEsFBgAAAAAEAAQA9QAAAIUDAAAAAA==&#10;" filled="f" stroked="f">
                  <v:textbox style="mso-fit-shape-to-text:t" inset="0,0,0,0">
                    <w:txbxContent>
                      <w:p w14:paraId="273BEC6E" w14:textId="77777777" w:rsidR="000033AE" w:rsidRPr="00726356" w:rsidRDefault="000033AE">
                        <w:r>
                          <w:rPr>
                            <w:rFonts w:ascii="Arial" w:hAnsi="Arial" w:cs="Arial"/>
                            <w:color w:val="000000"/>
                            <w:sz w:val="14"/>
                            <w:szCs w:val="14"/>
                          </w:rPr>
                          <w:t>2003</w:t>
                        </w:r>
                      </w:p>
                    </w:txbxContent>
                  </v:textbox>
                </v:rect>
                <v:rect id="Rectangle 97" o:spid="_x0000_s1271" style="position:absolute;left:29915;top:23355;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PUMQA&#10;AADbAAAADwAAAGRycy9kb3ducmV2LnhtbESPT2vCQBTE7wW/w/IEL6Vu1PovdRURQnsSEqvnR/aZ&#10;hGbfhuxq4rd3C4Ueh5n5DbPZ9aYWd2pdZVnBZByBIM6trrhQ8H1K3lYgnEfWWFsmBQ9ysNsOXjYY&#10;a9txSvfMFyJA2MWooPS+iaV0eUkG3dg2xMG72tagD7ItpG6xC3BTy2kULaTBisNCiQ0dSsp/sptR&#10;MI/wcnocl3x4fd836donl099Vmo07PcfIDz1/j/81/7SCtYz+P0Sf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T1DEAAAA2wAAAA8AAAAAAAAAAAAAAAAAmAIAAGRycy9k&#10;b3ducmV2LnhtbFBLBQYAAAAABAAEAPUAAACJAwAAAAA=&#10;" filled="f" stroked="f">
                  <v:textbox style="mso-fit-shape-to-text:t" inset="0,0,0,0">
                    <w:txbxContent>
                      <w:p w14:paraId="6B2A8023" w14:textId="77777777" w:rsidR="000033AE" w:rsidRPr="00726356" w:rsidRDefault="000033AE">
                        <w:r>
                          <w:rPr>
                            <w:rFonts w:ascii="Arial" w:hAnsi="Arial" w:cs="Arial"/>
                            <w:color w:val="000000"/>
                            <w:sz w:val="14"/>
                            <w:szCs w:val="14"/>
                          </w:rPr>
                          <w:t>2005</w:t>
                        </w:r>
                      </w:p>
                    </w:txbxContent>
                  </v:textbox>
                </v:rect>
                <v:rect id="Rectangle 98" o:spid="_x0000_s1272" style="position:absolute;left:34049;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XJMMA&#10;AADbAAAADwAAAGRycy9kb3ducmV2LnhtbESPQYvCMBSE74L/IbyFvciaKurarlFEkPUkWLXnR/O2&#10;Ldu8lCZq/fdGEDwOM/MNs1h1phZXal1lWcFoGIEgzq2uuFBwOm6/5iCcR9ZYWyYFd3KwWvZ7C0y0&#10;vfGBrqkvRICwS1BB6X2TSOnykgy6oW2Ig/dnW4M+yLaQusVbgJtajqNoJg1WHBZKbGhTUv6fXoyC&#10;aYTZ8b7/5s1gsm4Osd9mv/qs1OdHt/4B4anz7/CrvdMK4g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XJMMAAADbAAAADwAAAAAAAAAAAAAAAACYAgAAZHJzL2Rv&#10;d25yZXYueG1sUEsFBgAAAAAEAAQA9QAAAIgDAAAAAA==&#10;" filled="f" stroked="f">
                  <v:textbox style="mso-fit-shape-to-text:t" inset="0,0,0,0">
                    <w:txbxContent>
                      <w:p w14:paraId="2B1F6C54" w14:textId="77777777" w:rsidR="000033AE" w:rsidRPr="00726356" w:rsidRDefault="000033AE">
                        <w:r>
                          <w:rPr>
                            <w:rFonts w:ascii="Arial" w:hAnsi="Arial" w:cs="Arial"/>
                            <w:color w:val="000000"/>
                            <w:sz w:val="14"/>
                            <w:szCs w:val="14"/>
                          </w:rPr>
                          <w:t>2007</w:t>
                        </w:r>
                      </w:p>
                    </w:txbxContent>
                  </v:textbox>
                </v:rect>
                <v:rect id="Rectangle 99" o:spid="_x0000_s1273" style="position:absolute;left:38183;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v8MA&#10;AADbAAAADwAAAGRycy9kb3ducmV2LnhtbESPQYvCMBSE74L/IbyFvciaKurarlFEkPUkWLXnR/O2&#10;Ldu8lCZq/fdGEDwOM/MNs1h1phZXal1lWcFoGIEgzq2uuFBwOm6/5iCcR9ZYWyYFd3KwWvZ7C0y0&#10;vfGBrqkvRICwS1BB6X2TSOnykgy6oW2Ig/dnW4M+yLaQusVbgJtajqNoJg1WHBZKbGhTUv6fXoyC&#10;aYTZ8b7/5s1gsm4Osd9mv/qs1OdHt/4B4anz7/CrvdMK4i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yv8MAAADbAAAADwAAAAAAAAAAAAAAAACYAgAAZHJzL2Rv&#10;d25yZXYueG1sUEsFBgAAAAAEAAQA9QAAAIgDAAAAAA==&#10;" filled="f" stroked="f">
                  <v:textbox style="mso-fit-shape-to-text:t" inset="0,0,0,0">
                    <w:txbxContent>
                      <w:p w14:paraId="5AD62272" w14:textId="77777777" w:rsidR="000033AE" w:rsidRPr="00726356" w:rsidRDefault="000033AE">
                        <w:r>
                          <w:rPr>
                            <w:rFonts w:ascii="Arial" w:hAnsi="Arial" w:cs="Arial"/>
                            <w:color w:val="000000"/>
                            <w:sz w:val="14"/>
                            <w:szCs w:val="14"/>
                          </w:rPr>
                          <w:t>2009</w:t>
                        </w:r>
                      </w:p>
                    </w:txbxContent>
                  </v:textbox>
                </v:rect>
                <v:rect id="Rectangle 100" o:spid="_x0000_s1274" style="position:absolute;left:42317;top:23348;width:1981;height:24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syMMA&#10;AADbAAAADwAAAGRycy9kb3ducmV2LnhtbESPQYvCMBSE74L/ITxhL7KmLtq13UYRQfQkqLueH82z&#10;Ldu8lCZq/fdGEDwOM/MNky06U4srta6yrGA8ikAQ51ZXXCj4Pa4/ZyCcR9ZYWyYFd3KwmPd7Gaba&#10;3nhP14MvRICwS1FB6X2TSunykgy6kW2Ig3e2rUEfZFtI3eItwE0tv6IolgYrDgslNrQqKf8/XIyC&#10;aYSn4333zavhZNnsE78+bfSfUh+DbvkDwlPn3+FXe6sVJDE8v4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syMMAAADbAAAADwAAAAAAAAAAAAAAAACYAgAAZHJzL2Rv&#10;d25yZXYueG1sUEsFBgAAAAAEAAQA9QAAAIgDAAAAAA==&#10;" filled="f" stroked="f">
                  <v:textbox style="mso-fit-shape-to-text:t" inset="0,0,0,0">
                    <w:txbxContent>
                      <w:p w14:paraId="31BBA578" w14:textId="77777777" w:rsidR="000033AE" w:rsidRPr="00726356" w:rsidRDefault="000033AE">
                        <w:r>
                          <w:rPr>
                            <w:rFonts w:ascii="Arial" w:hAnsi="Arial" w:cs="Arial"/>
                            <w:color w:val="000000"/>
                            <w:sz w:val="14"/>
                            <w:szCs w:val="14"/>
                          </w:rPr>
                          <w:t>2011</w:t>
                        </w:r>
                      </w:p>
                    </w:txbxContent>
                  </v:textbox>
                </v:rect>
                <v:rect id="Rectangle 101" o:spid="_x0000_s1275" style="position:absolute;left:24580;top:25689;width:2279;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14:paraId="39A9DB46" w14:textId="77777777" w:rsidR="000033AE" w:rsidRPr="00726356" w:rsidRDefault="000033AE">
                        <w:r>
                          <w:rPr>
                            <w:rFonts w:ascii="Arial" w:hAnsi="Arial" w:cs="Arial" w:hint="eastAsia"/>
                            <w:b/>
                            <w:bCs/>
                            <w:color w:val="000000"/>
                            <w:sz w:val="14"/>
                            <w:szCs w:val="14"/>
                            <w:lang w:eastAsia="zh-CN"/>
                          </w:rPr>
                          <w:t>年</w:t>
                        </w:r>
                        <w:r>
                          <w:rPr>
                            <w:rFonts w:ascii="Arial" w:hAnsi="Arial" w:cs="Arial" w:hint="eastAsia"/>
                            <w:b/>
                            <w:bCs/>
                            <w:color w:val="000000"/>
                            <w:sz w:val="14"/>
                            <w:szCs w:val="14"/>
                            <w:lang w:eastAsia="zh-CN"/>
                          </w:rPr>
                          <w:t xml:space="preserve">  </w:t>
                        </w:r>
                        <w:r>
                          <w:rPr>
                            <w:rFonts w:ascii="Arial" w:hAnsi="Arial" w:cs="Arial" w:hint="eastAsia"/>
                            <w:b/>
                            <w:bCs/>
                            <w:color w:val="000000"/>
                            <w:sz w:val="14"/>
                            <w:szCs w:val="14"/>
                            <w:lang w:eastAsia="zh-CN"/>
                          </w:rPr>
                          <w:t>份</w:t>
                        </w:r>
                      </w:p>
                    </w:txbxContent>
                  </v:textbox>
                </v:rect>
                <v:rect id="Rectangle 102" o:spid="_x0000_s1276" style="position:absolute;left:5474;top:12098;width:2679;height:3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QwsAA&#10;AADbAAAADwAAAGRycy9kb3ducmV2LnhtbERPzYrCMBC+C/sOYQQvoqmCUrtGWQTFi1TdfYDZZmyL&#10;zaQksXbffnMQPH58/+ttbxrRkfO1ZQWzaQKCuLC65lLBz/d+koLwAVljY5kU/JGH7eZjsMZM2ydf&#10;qLuGUsQQ9hkqqEJoMyl9UZFBP7UtceRu1hkMEbpSaofPGG4aOU+SpTRYc2yosKVdRcX9+jAKzvlv&#10;dz+O01Oam2I2Xxykyw9SqdGw//oEEagPb/HLfdQKVnFs/BJ/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UQwsAAAADbAAAADwAAAAAAAAAAAAAAAACYAgAAZHJzL2Rvd25y&#10;ZXYueG1sUEsFBgAAAAAEAAQA9QAAAIUDAAAAAA==&#10;" filled="f" stroked="f">
                  <v:textbox style="layout-flow:vertical;mso-layout-flow-alt:bottom-to-top" inset="0,0,0,0">
                    <w:txbxContent>
                      <w:p w14:paraId="78181E4F" w14:textId="77777777" w:rsidR="000033AE" w:rsidRPr="00726356" w:rsidRDefault="000033AE">
                        <w:pPr>
                          <w:rPr>
                            <w:rFonts w:ascii="SimHei" w:eastAsia="SimHei" w:hAnsi="SimHei"/>
                          </w:rPr>
                        </w:pPr>
                        <w:r w:rsidRPr="00386DBC">
                          <w:rPr>
                            <w:rFonts w:ascii="SimHei" w:eastAsia="SimHei" w:hAnsi="SimHei" w:cs="Arial" w:hint="eastAsia"/>
                            <w:bCs/>
                            <w:color w:val="000000"/>
                            <w:sz w:val="14"/>
                            <w:szCs w:val="14"/>
                            <w:lang w:eastAsia="zh-CN"/>
                          </w:rPr>
                          <w:t>申 请 量</w:t>
                        </w:r>
                      </w:p>
                    </w:txbxContent>
                  </v:textbox>
                </v:rect>
                <v:rect id="Rectangle 103" o:spid="_x0000_s1277" style="position:absolute;left:12008;top:577;width:26606;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line id="Line 104" o:spid="_x0000_s1278" style="position:absolute;visibility:visible;mso-wrap-style:square" from="13094,1816" to="15126,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2FcQAAADcAAAADwAAAGRycy9kb3ducmV2LnhtbESP3WoCMRCF74W+Q5hC7zRppVW2RikW&#10;oRQs+PMA0824u7iZLEnU3bfvXBS8m+GcOeebxar3rbpSTE1gC88TA4q4DK7hysLxsBnPQaWM7LAN&#10;TBYGSrBaPowWWLhw4x1d97lSEsKpQAt1zl2hdSpr8pgmoSMW7RSixyxrrLSLeJNw3+oXY960x4al&#10;ocaO1jWV5/3FW7iYJsahxN9hTdtX/Jkdpt/zT2ufHvuPd1CZ+nw3/19/OcE3gi/PyAR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vYVxAAAANwAAAAPAAAAAAAAAAAA&#10;AAAAAKECAABkcnMvZG93bnJldi54bWxQSwUGAAAAAAQABAD5AAAAkgMAAAAA&#10;" strokecolor="blue" strokeweight="64e-5mm"/>
                <v:rect id="Rectangle 105" o:spid="_x0000_s1279" style="position:absolute;left:15675;top:1466;width:1784;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1D3FC4FB" w14:textId="77777777" w:rsidR="000033AE" w:rsidRPr="00726356" w:rsidRDefault="000033AE">
                        <w:r>
                          <w:rPr>
                            <w:rFonts w:ascii="Arial" w:hAnsi="Arial" w:cs="Arial" w:hint="eastAsia"/>
                            <w:color w:val="000000"/>
                            <w:sz w:val="14"/>
                            <w:szCs w:val="14"/>
                            <w:lang w:eastAsia="zh-CN"/>
                          </w:rPr>
                          <w:t>专利</w:t>
                        </w:r>
                      </w:p>
                    </w:txbxContent>
                  </v:textbox>
                </v:rect>
                <v:line id="Line 106" o:spid="_x0000_s1280" style="position:absolute;visibility:visible;mso-wrap-style:square" from="19977,1816" to="22009,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sQAAADcAAAADwAAAGRycy9kb3ducmV2LnhtbERPTWvCQBC9C/6HZYRepG4MKiV1lVYq&#10;eKiiaaE9DtlpkjY7G7Jrkv57VxC8zeN9znLdm0q01LjSsoLpJAJBnFldcq7g82P7+ATCeWSNlWVS&#10;8E8O1qvhYImJth2fqE19LkIIuwQVFN7XiZQuK8igm9iaOHA/tjHoA2xyqRvsQripZBxFC2mw5NBQ&#10;YE2bgrK/9GwUzLtffDt8zdr3xd58j/1Rl6/xXqmHUf/yDMJT7+/im3unw/wohusz4QK5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7/haxAAAANwAAAAPAAAAAAAAAAAA&#10;AAAAAKECAABkcnMvZG93bnJldi54bWxQSwUGAAAAAAQABAD5AAAAkgMAAAAA&#10;" strokecolor="red" strokeweight="64e-5mm"/>
                <v:rect id="Rectangle 107" o:spid="_x0000_s1281" style="position:absolute;left:22554;top:1466;width:2026;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3A853F67" w14:textId="77777777" w:rsidR="000033AE" w:rsidRPr="00726356" w:rsidRDefault="000033AE">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商标</w:t>
                        </w:r>
                      </w:p>
                    </w:txbxContent>
                  </v:textbox>
                </v:rect>
                <v:line id="Line 108" o:spid="_x0000_s1282" style="position:absolute;visibility:visible;mso-wrap-style:square" from="28537,1816" to="30563,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QWMMAAADcAAAADwAAAGRycy9kb3ducmV2LnhtbERPS2sCMRC+C/0PYQq9abZWZLs1ihQs&#10;oniofV2nm+lm6WayJOnu+u+NIPQ2H99zFqvBNqIjH2rHCu4nGQji0umaKwXvb5txDiJEZI2NY1Jw&#10;ogCr5c1ogYV2Pb9Sd4yVSCEcClRgYmwLKUNpyGKYuJY4cT/OW4wJ+kpqj30Kt42cZtlcWqw5NRhs&#10;6dlQ+Xv8swriy/qRH/TnR5f3WJmvvd/1h2+l7m6H9ROISEP8F1/dW53mZzO4PJMukM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LUFjDAAAA3AAAAA8AAAAAAAAAAAAA&#10;AAAAoQIAAGRycy9kb3ducmV2LnhtbFBLBQYAAAAABAAEAPkAAACRAwAAAAA=&#10;" strokeweight="64e-5mm"/>
                <v:rect id="Rectangle 109" o:spid="_x0000_s1283" style="position:absolute;left:31147;top:1466;width:6471;height: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7BC780F6" w14:textId="77777777" w:rsidR="000033AE" w:rsidRPr="00726356" w:rsidRDefault="000033AE">
                        <w:r>
                          <w:rPr>
                            <w:rFonts w:ascii="Arial" w:hAnsi="Arial" w:cs="Arial" w:hint="eastAsia"/>
                            <w:color w:val="000000"/>
                            <w:sz w:val="14"/>
                            <w:szCs w:val="14"/>
                            <w:lang w:eastAsia="zh-CN"/>
                          </w:rPr>
                          <w:t xml:space="preserve"> </w:t>
                        </w:r>
                        <w:r>
                          <w:rPr>
                            <w:rFonts w:ascii="Arial" w:hAnsi="Arial" w:cs="Arial" w:hint="eastAsia"/>
                            <w:color w:val="000000"/>
                            <w:sz w:val="14"/>
                            <w:szCs w:val="14"/>
                            <w:lang w:eastAsia="zh-CN"/>
                          </w:rPr>
                          <w:t>工业品外观设计</w:t>
                        </w:r>
                      </w:p>
                    </w:txbxContent>
                  </v:textbox>
                </v:rect>
                <v:rect id="Rectangle 110" o:spid="_x0000_s1284" style="position:absolute;left:4610;top:361;width:40380;height:2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f8MA&#10;AADcAAAADwAAAGRycy9kb3ducmV2LnhtbERPTWvCQBC9F/wPywi91U1aqhLdhCAUPGlrpfQ4Zsck&#10;ZHc2ZFeN/75bKPQ2j/c562K0Rlxp8K1jBeksAUFcOd1yreD4+fa0BOEDskbjmBTcyUORTx7WmGl3&#10;4w+6HkItYgj7DBU0IfSZlL5qyKKfuZ44cmc3WAwRDrXUA95iuDXyOUnm0mLLsaHBnjYNVd3hYhUs&#10;X0+mOy5evneLffrVkSnJ796VepyO5QpEoDH8i//cWx3nJ3P4fSZ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f8MAAADcAAAADwAAAAAAAAAAAAAAAACYAgAAZHJzL2Rv&#10;d25yZXYueG1sUEsFBgAAAAAEAAQA9QAAAIgDAAAAAA==&#10;" filled="f" strokeweight="0"/>
                <w10:anchorlock/>
              </v:group>
            </w:pict>
          </mc:Fallback>
        </mc:AlternateContent>
      </w:r>
    </w:p>
    <w:p w14:paraId="1A54B423" w14:textId="77777777" w:rsidR="00004396" w:rsidRPr="00726356" w:rsidRDefault="00004396" w:rsidP="00386DBC">
      <w:pPr>
        <w:spacing w:afterLines="100" w:after="240" w:line="340" w:lineRule="atLeast"/>
        <w:ind w:leftChars="322" w:left="708"/>
        <w:jc w:val="both"/>
        <w:rPr>
          <w:rFonts w:ascii="SimSun" w:hAnsi="SimSun"/>
          <w:sz w:val="21"/>
          <w:szCs w:val="21"/>
          <w:lang w:eastAsia="zh-CN"/>
        </w:rPr>
      </w:pPr>
      <w:r w:rsidRPr="00F95C74">
        <w:rPr>
          <w:rFonts w:ascii="SimSun" w:hAnsi="SimSun" w:cs="SimSun" w:hint="eastAsia"/>
          <w:sz w:val="21"/>
          <w:szCs w:val="21"/>
          <w:lang w:eastAsia="zh-CN"/>
        </w:rPr>
        <w:t>图</w:t>
      </w:r>
      <w:r w:rsidRPr="00726356">
        <w:rPr>
          <w:rFonts w:ascii="SimSun" w:hAnsi="SimSun" w:hint="eastAsia"/>
          <w:sz w:val="21"/>
          <w:szCs w:val="21"/>
          <w:lang w:eastAsia="zh-CN"/>
        </w:rPr>
        <w:t>2：俄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邦的</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和工</w:t>
      </w:r>
      <w:r w:rsidRPr="00F95C74">
        <w:rPr>
          <w:rFonts w:ascii="SimSun" w:hAnsi="SimSun" w:cs="SimSun" w:hint="eastAsia"/>
          <w:sz w:val="21"/>
          <w:szCs w:val="21"/>
          <w:lang w:eastAsia="zh-CN"/>
        </w:rPr>
        <w:t>业</w:t>
      </w:r>
      <w:r w:rsidRPr="00F95C74">
        <w:rPr>
          <w:rFonts w:ascii="SimSun" w:hAnsi="SimSun" w:cs="MS Mincho" w:hint="eastAsia"/>
          <w:sz w:val="21"/>
          <w:szCs w:val="21"/>
          <w:lang w:eastAsia="zh-CN"/>
        </w:rPr>
        <w:t>品外</w:t>
      </w:r>
      <w:r w:rsidRPr="00F95C74">
        <w:rPr>
          <w:rFonts w:ascii="SimSun" w:hAnsi="SimSun" w:cs="SimSun" w:hint="eastAsia"/>
          <w:sz w:val="21"/>
          <w:szCs w:val="21"/>
          <w:lang w:eastAsia="zh-CN"/>
        </w:rPr>
        <w:t>观设计</w:t>
      </w:r>
      <w:r w:rsidRPr="00F95C74">
        <w:rPr>
          <w:rFonts w:ascii="SimSun" w:hAnsi="SimSun" w:cs="MS Mincho"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w:t>
      </w:r>
    </w:p>
    <w:p w14:paraId="3E8F67F3" w14:textId="77777777" w:rsidR="00004396" w:rsidRPr="00726356" w:rsidRDefault="00004396" w:rsidP="00F95C74">
      <w:pPr>
        <w:spacing w:afterLines="50" w:after="120" w:line="340" w:lineRule="atLeast"/>
        <w:jc w:val="both"/>
        <w:rPr>
          <w:rFonts w:ascii="SimSun" w:hAnsi="SimSun"/>
          <w:sz w:val="21"/>
          <w:szCs w:val="21"/>
          <w:lang w:eastAsia="zh-CN"/>
        </w:rPr>
      </w:pPr>
      <w:r w:rsidRPr="00726356">
        <w:rPr>
          <w:rFonts w:ascii="SimSun" w:hAnsi="SimSun" w:hint="eastAsia"/>
          <w:sz w:val="21"/>
          <w:szCs w:val="21"/>
          <w:lang w:eastAsia="zh-CN"/>
        </w:rPr>
        <w:t>21.</w:t>
      </w:r>
      <w:r w:rsidRPr="00726356">
        <w:rPr>
          <w:rFonts w:ascii="SimSun" w:hAnsi="SimSun" w:hint="eastAsia"/>
          <w:sz w:val="21"/>
          <w:szCs w:val="21"/>
          <w:lang w:eastAsia="zh-CN"/>
        </w:rPr>
        <w:tab/>
        <w:t>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邦也在越来越多地使用</w:t>
      </w:r>
      <w:r w:rsidRPr="00726356">
        <w:rPr>
          <w:rFonts w:ascii="SimSun" w:hAnsi="SimSun" w:hint="eastAsia"/>
          <w:sz w:val="21"/>
          <w:szCs w:val="21"/>
          <w:lang w:eastAsia="zh-CN"/>
        </w:rPr>
        <w:t>WIPO的</w:t>
      </w:r>
      <w:proofErr w:type="gramStart"/>
      <w:r w:rsidRPr="00726356">
        <w:rPr>
          <w:rFonts w:ascii="SimSun" w:hAnsi="SimSun" w:hint="eastAsia"/>
          <w:sz w:val="21"/>
          <w:szCs w:val="21"/>
          <w:lang w:eastAsia="zh-CN"/>
        </w:rPr>
        <w:t>各全球</w:t>
      </w:r>
      <w:proofErr w:type="gramEnd"/>
      <w:r w:rsidRPr="00726356">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去五年里，俄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人提交的</w:t>
      </w:r>
      <w:r w:rsidRPr="00726356">
        <w:rPr>
          <w:rFonts w:ascii="SimSun" w:hAnsi="SimSun" w:hint="eastAsia"/>
          <w:sz w:val="21"/>
          <w:szCs w:val="21"/>
          <w:lang w:eastAsia="zh-CN"/>
        </w:rPr>
        <w:t>PCT申</w:t>
      </w:r>
      <w:r w:rsidRPr="00F95C74">
        <w:rPr>
          <w:rFonts w:ascii="SimSun" w:hAnsi="SimSun" w:cs="SimSun" w:hint="eastAsia"/>
          <w:sz w:val="21"/>
          <w:szCs w:val="21"/>
          <w:lang w:eastAsia="zh-CN"/>
        </w:rPr>
        <w:t>请显</w:t>
      </w:r>
      <w:r w:rsidRPr="00F95C74">
        <w:rPr>
          <w:rFonts w:ascii="SimSun" w:hAnsi="SimSun" w:cs="MS Mincho" w:hint="eastAsia"/>
          <w:sz w:val="21"/>
          <w:szCs w:val="21"/>
          <w:lang w:eastAsia="zh-CN"/>
        </w:rPr>
        <w:t>著增加。</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量在</w:t>
      </w:r>
      <w:r w:rsidRPr="00726356">
        <w:rPr>
          <w:rFonts w:ascii="SimSun" w:hAnsi="SimSun" w:hint="eastAsia"/>
          <w:sz w:val="21"/>
          <w:szCs w:val="21"/>
          <w:lang w:eastAsia="zh-CN"/>
        </w:rPr>
        <w:t>2012年增加了19.7%(在2011年已增加了35.6%)，使俄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盟在</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德里体系提交的申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量居第九位。俄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德里体系中的第三大指定国，目前正在</w:t>
      </w:r>
      <w:r w:rsidRPr="00F95C74">
        <w:rPr>
          <w:rFonts w:ascii="SimSun" w:hAnsi="SimSun" w:cs="SimSun" w:hint="eastAsia"/>
          <w:sz w:val="21"/>
          <w:szCs w:val="21"/>
          <w:lang w:eastAsia="zh-CN"/>
        </w:rPr>
        <w:t>积</w:t>
      </w:r>
      <w:r w:rsidRPr="00F95C74">
        <w:rPr>
          <w:rFonts w:ascii="SimSun" w:hAnsi="SimSun" w:cs="MS Mincho" w:hint="eastAsia"/>
          <w:sz w:val="21"/>
          <w:szCs w:val="21"/>
          <w:lang w:eastAsia="zh-CN"/>
        </w:rPr>
        <w:t>极考</w:t>
      </w:r>
      <w:r w:rsidRPr="00F95C74">
        <w:rPr>
          <w:rFonts w:ascii="SimSun" w:hAnsi="SimSun" w:cs="SimSun" w:hint="eastAsia"/>
          <w:sz w:val="21"/>
          <w:szCs w:val="21"/>
          <w:lang w:eastAsia="zh-CN"/>
        </w:rPr>
        <w:t>虑</w:t>
      </w:r>
      <w:r w:rsidRPr="00F95C74">
        <w:rPr>
          <w:rFonts w:ascii="SimSun" w:hAnsi="SimSun" w:cs="MS Mincho" w:hint="eastAsia"/>
          <w:sz w:val="21"/>
          <w:szCs w:val="21"/>
          <w:lang w:eastAsia="zh-CN"/>
        </w:rPr>
        <w:t>加入海牙体系。</w:t>
      </w:r>
    </w:p>
    <w:p w14:paraId="1E93A8D3" w14:textId="77777777" w:rsidR="00004396" w:rsidRPr="00F95C74" w:rsidRDefault="00004396" w:rsidP="00F95C74">
      <w:pPr>
        <w:tabs>
          <w:tab w:val="left" w:pos="480"/>
        </w:tabs>
        <w:spacing w:afterLines="50" w:after="120" w:line="340" w:lineRule="atLeast"/>
        <w:jc w:val="both"/>
        <w:rPr>
          <w:rFonts w:ascii="SimSun" w:hAnsi="SimSun" w:cs="Arial"/>
          <w:sz w:val="21"/>
          <w:szCs w:val="21"/>
          <w:lang w:eastAsia="zh-CN"/>
        </w:rPr>
      </w:pPr>
      <w:r w:rsidRPr="00726356">
        <w:rPr>
          <w:rFonts w:ascii="SimSun" w:hAnsi="SimSun" w:hint="eastAsia"/>
          <w:sz w:val="21"/>
          <w:szCs w:val="21"/>
          <w:lang w:eastAsia="zh-CN"/>
        </w:rPr>
        <w:t>22.</w:t>
      </w:r>
      <w:r w:rsidRPr="00726356">
        <w:rPr>
          <w:rFonts w:ascii="SimSun" w:hAnsi="SimSun" w:hint="eastAsia"/>
          <w:sz w:val="21"/>
          <w:szCs w:val="21"/>
          <w:lang w:eastAsia="zh-CN"/>
        </w:rPr>
        <w:tab/>
        <w:t>在俄</w:t>
      </w:r>
      <w:r w:rsidRPr="00F95C74">
        <w:rPr>
          <w:rFonts w:ascii="SimSun" w:hAnsi="SimSun" w:cs="SimSun" w:hint="eastAsia"/>
          <w:sz w:val="21"/>
          <w:szCs w:val="21"/>
          <w:lang w:eastAsia="zh-CN"/>
        </w:rPr>
        <w:t>罗</w:t>
      </w:r>
      <w:r w:rsidRPr="00F95C74">
        <w:rPr>
          <w:rFonts w:ascii="SimSun" w:hAnsi="SimSun" w:cs="MS Mincho" w:hint="eastAsia"/>
          <w:sz w:val="21"/>
          <w:szCs w:val="21"/>
          <w:lang w:eastAsia="zh-CN"/>
        </w:rPr>
        <w:t>斯</w:t>
      </w:r>
      <w:r w:rsidRPr="00F95C74">
        <w:rPr>
          <w:rFonts w:ascii="SimSun" w:hAnsi="SimSun" w:cs="SimSun" w:hint="eastAsia"/>
          <w:sz w:val="21"/>
          <w:szCs w:val="21"/>
          <w:lang w:eastAsia="zh-CN"/>
        </w:rPr>
        <w:t>联</w:t>
      </w:r>
      <w:r w:rsidRPr="00F95C74">
        <w:rPr>
          <w:rFonts w:ascii="SimSun" w:hAnsi="SimSun" w:cs="MS Mincho" w:hint="eastAsia"/>
          <w:sz w:val="21"/>
          <w:szCs w:val="21"/>
          <w:lang w:eastAsia="zh-CN"/>
        </w:rPr>
        <w:t>邦</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立驻外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将大大加</w:t>
      </w:r>
      <w:r w:rsidRPr="00F95C74">
        <w:rPr>
          <w:rFonts w:ascii="SimSun" w:hAnsi="SimSun" w:cs="SimSun" w:hint="eastAsia"/>
          <w:sz w:val="21"/>
          <w:szCs w:val="21"/>
          <w:lang w:eastAsia="zh-CN"/>
        </w:rPr>
        <w:t>强该</w:t>
      </w:r>
      <w:r w:rsidRPr="00F95C74">
        <w:rPr>
          <w:rFonts w:ascii="SimSun" w:hAnsi="SimSun" w:cs="MS Mincho" w:hint="eastAsia"/>
          <w:sz w:val="21"/>
          <w:szCs w:val="21"/>
          <w:lang w:eastAsia="zh-CN"/>
        </w:rPr>
        <w:t>国参与</w:t>
      </w:r>
      <w:r w:rsidRPr="00726356">
        <w:rPr>
          <w:rFonts w:ascii="SimSun" w:hAnsi="SimSun" w:hint="eastAsia"/>
          <w:sz w:val="21"/>
          <w:szCs w:val="21"/>
          <w:lang w:eastAsia="zh-CN"/>
        </w:rPr>
        <w:t>WIPO的</w:t>
      </w:r>
      <w:proofErr w:type="gramStart"/>
      <w:r w:rsidRPr="00726356">
        <w:rPr>
          <w:rFonts w:ascii="SimSun" w:hAnsi="SimSun" w:hint="eastAsia"/>
          <w:sz w:val="21"/>
          <w:szCs w:val="21"/>
          <w:lang w:eastAsia="zh-CN"/>
        </w:rPr>
        <w:t>各全球</w:t>
      </w:r>
      <w:proofErr w:type="gramEnd"/>
      <w:r w:rsidRPr="00726356">
        <w:rPr>
          <w:rFonts w:ascii="SimSun" w:hAnsi="SimSun"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体系，使本</w:t>
      </w:r>
      <w:r w:rsidRPr="00F95C74">
        <w:rPr>
          <w:rFonts w:ascii="SimSun" w:hAnsi="SimSun" w:cs="SimSun" w:hint="eastAsia"/>
          <w:sz w:val="21"/>
          <w:szCs w:val="21"/>
          <w:lang w:eastAsia="zh-CN"/>
        </w:rPr>
        <w:t>组织</w:t>
      </w:r>
      <w:r w:rsidRPr="00F95C74">
        <w:rPr>
          <w:rFonts w:ascii="SimSun" w:hAnsi="SimSun" w:cs="MS Mincho" w:hint="eastAsia"/>
          <w:sz w:val="21"/>
          <w:szCs w:val="21"/>
          <w:lang w:eastAsia="zh-CN"/>
        </w:rPr>
        <w:t>能更加有效地服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于其广袤的</w:t>
      </w:r>
      <w:r w:rsidRPr="00F95C74">
        <w:rPr>
          <w:rFonts w:ascii="SimSun" w:hAnsi="SimSun" w:cs="SimSun" w:hint="eastAsia"/>
          <w:sz w:val="21"/>
          <w:szCs w:val="21"/>
          <w:lang w:eastAsia="zh-CN"/>
        </w:rPr>
        <w:t>领</w:t>
      </w:r>
      <w:r w:rsidRPr="00F95C74">
        <w:rPr>
          <w:rFonts w:ascii="SimSun" w:hAnsi="SimSun" w:cs="MS Mincho" w:hint="eastAsia"/>
          <w:sz w:val="21"/>
          <w:szCs w:val="21"/>
          <w:lang w:eastAsia="zh-CN"/>
        </w:rPr>
        <w:t>土及周</w:t>
      </w:r>
      <w:r w:rsidRPr="00F95C74">
        <w:rPr>
          <w:rFonts w:ascii="SimSun" w:hAnsi="SimSun" w:cs="SimSun" w:hint="eastAsia"/>
          <w:sz w:val="21"/>
          <w:szCs w:val="21"/>
          <w:lang w:eastAsia="zh-CN"/>
        </w:rPr>
        <w:t>边</w:t>
      </w:r>
      <w:r w:rsidRPr="00F95C74">
        <w:rPr>
          <w:rFonts w:ascii="SimSun" w:hAnsi="SimSun" w:cs="MS Mincho" w:hint="eastAsia"/>
          <w:sz w:val="21"/>
          <w:szCs w:val="21"/>
          <w:lang w:eastAsia="zh-CN"/>
        </w:rPr>
        <w:t>地区，并帮助建</w:t>
      </w:r>
      <w:r w:rsidRPr="00F95C74">
        <w:rPr>
          <w:rFonts w:ascii="SimSun" w:hAnsi="SimSun" w:cs="SimSun" w:hint="eastAsia"/>
          <w:sz w:val="21"/>
          <w:szCs w:val="21"/>
          <w:lang w:eastAsia="zh-CN"/>
        </w:rPr>
        <w:t>设该</w:t>
      </w:r>
      <w:r w:rsidRPr="00F95C74">
        <w:rPr>
          <w:rFonts w:ascii="SimSun" w:hAnsi="SimSun" w:cs="MS Mincho" w:hint="eastAsia"/>
          <w:sz w:val="21"/>
          <w:szCs w:val="21"/>
          <w:lang w:eastAsia="zh-CN"/>
        </w:rPr>
        <w:t>地区使用知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的能力。在</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地区，大多数国家</w:t>
      </w:r>
      <w:r w:rsidRPr="00F95C74">
        <w:rPr>
          <w:rFonts w:ascii="SimSun" w:hAnsi="SimSun" w:cs="SimSun" w:hint="eastAsia"/>
          <w:sz w:val="21"/>
          <w:szCs w:val="21"/>
          <w:lang w:eastAsia="zh-CN"/>
        </w:rPr>
        <w:t>经济战</w:t>
      </w:r>
      <w:r w:rsidRPr="00F95C74">
        <w:rPr>
          <w:rFonts w:ascii="SimSun" w:hAnsi="SimSun" w:cs="MS Mincho" w:hint="eastAsia"/>
          <w:sz w:val="21"/>
          <w:szCs w:val="21"/>
          <w:lang w:eastAsia="zh-CN"/>
        </w:rPr>
        <w:t>略的目</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是利用丰富的</w:t>
      </w:r>
      <w:r w:rsidRPr="00F95C74">
        <w:rPr>
          <w:rFonts w:ascii="SimSun" w:hAnsi="SimSun" w:cs="SimSun" w:hint="eastAsia"/>
          <w:sz w:val="21"/>
          <w:szCs w:val="21"/>
          <w:lang w:eastAsia="zh-CN"/>
        </w:rPr>
        <w:t>资</w:t>
      </w:r>
      <w:r w:rsidRPr="00F95C74">
        <w:rPr>
          <w:rFonts w:ascii="SimSun" w:hAnsi="SimSun" w:cs="MS Mincho" w:hint="eastAsia"/>
          <w:sz w:val="21"/>
          <w:szCs w:val="21"/>
          <w:lang w:eastAsia="zh-CN"/>
        </w:rPr>
        <w:t>源</w:t>
      </w:r>
      <w:r w:rsidRPr="00F95C74">
        <w:rPr>
          <w:rFonts w:ascii="SimSun" w:hAnsi="SimSun" w:cs="SimSun" w:hint="eastAsia"/>
          <w:sz w:val="21"/>
          <w:szCs w:val="21"/>
          <w:lang w:eastAsia="zh-CN"/>
        </w:rPr>
        <w:t>储备</w:t>
      </w:r>
      <w:r w:rsidRPr="00F95C74">
        <w:rPr>
          <w:rFonts w:ascii="SimSun" w:hAnsi="SimSun" w:cs="MS Mincho" w:hint="eastAsia"/>
          <w:sz w:val="21"/>
          <w:szCs w:val="21"/>
          <w:lang w:eastAsia="zh-CN"/>
        </w:rPr>
        <w:t>支撑在知</w:t>
      </w:r>
      <w:r w:rsidRPr="00F95C74">
        <w:rPr>
          <w:rFonts w:ascii="SimSun" w:hAnsi="SimSun" w:cs="SimSun" w:hint="eastAsia"/>
          <w:sz w:val="21"/>
          <w:szCs w:val="21"/>
          <w:lang w:eastAsia="zh-CN"/>
        </w:rPr>
        <w:t>识</w:t>
      </w:r>
      <w:r w:rsidRPr="00F95C74">
        <w:rPr>
          <w:rFonts w:ascii="SimSun" w:hAnsi="SimSun" w:cs="MS Mincho" w:hint="eastAsia"/>
          <w:sz w:val="21"/>
          <w:szCs w:val="21"/>
          <w:lang w:eastAsia="zh-CN"/>
        </w:rPr>
        <w:t>含量更高的</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中</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造附加</w:t>
      </w:r>
      <w:r w:rsidRPr="00F95C74">
        <w:rPr>
          <w:rFonts w:ascii="SimSun" w:hAnsi="SimSun" w:cs="SimSun" w:hint="eastAsia"/>
          <w:sz w:val="21"/>
          <w:szCs w:val="21"/>
          <w:lang w:eastAsia="zh-CN"/>
        </w:rPr>
        <w:t>值</w:t>
      </w:r>
      <w:r w:rsidRPr="00726356">
        <w:rPr>
          <w:rFonts w:ascii="SimSun" w:hAnsi="SimSun" w:hint="eastAsia"/>
          <w:sz w:val="21"/>
          <w:szCs w:val="21"/>
          <w:lang w:eastAsia="zh-CN"/>
        </w:rPr>
        <w:t>。</w:t>
      </w:r>
    </w:p>
    <w:p w14:paraId="21C06E70" w14:textId="77777777" w:rsidR="00004396" w:rsidRPr="00386DBC" w:rsidRDefault="00004396" w:rsidP="00C451C9">
      <w:pPr>
        <w:keepNext/>
        <w:spacing w:beforeLines="100" w:before="240" w:afterLines="100" w:after="240" w:line="340" w:lineRule="atLeast"/>
        <w:jc w:val="both"/>
        <w:rPr>
          <w:rFonts w:ascii="SimHei" w:eastAsia="SimHei" w:hAnsi="SimHei" w:cs="SimSun"/>
          <w:sz w:val="21"/>
          <w:szCs w:val="21"/>
          <w:lang w:eastAsia="zh-CN"/>
        </w:rPr>
      </w:pPr>
      <w:r w:rsidRPr="00386DBC">
        <w:rPr>
          <w:rFonts w:ascii="SimHei" w:eastAsia="SimHei" w:hAnsi="SimHei" w:cs="SimSun" w:hint="eastAsia"/>
          <w:sz w:val="21"/>
          <w:szCs w:val="21"/>
          <w:lang w:eastAsia="zh-CN"/>
        </w:rPr>
        <w:lastRenderedPageBreak/>
        <w:t>美利坚合众国</w:t>
      </w:r>
    </w:p>
    <w:p w14:paraId="6E59729C"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23.</w:t>
      </w:r>
      <w:r w:rsidRPr="00F95C74">
        <w:rPr>
          <w:rFonts w:ascii="SimSun" w:hAnsi="SimSun" w:cs="Arial" w:hint="eastAsia"/>
          <w:sz w:val="21"/>
          <w:szCs w:val="21"/>
          <w:lang w:eastAsia="zh-CN"/>
        </w:rPr>
        <w:tab/>
        <w:t>美国是全世界最大的</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体，人口数量居全球第三。它是</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量最大的国家，占所有申请</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量的</w:t>
      </w:r>
      <w:r w:rsidRPr="00F95C74">
        <w:rPr>
          <w:rFonts w:ascii="SimSun" w:hAnsi="SimSun" w:cs="Arial"/>
          <w:sz w:val="21"/>
          <w:szCs w:val="21"/>
          <w:lang w:eastAsia="zh-CN"/>
        </w:rPr>
        <w:t>27%</w:t>
      </w:r>
      <w:r w:rsidRPr="00F95C74">
        <w:rPr>
          <w:rFonts w:ascii="SimSun" w:hAnsi="SimSun" w:cs="Arial" w:hint="eastAsia"/>
          <w:sz w:val="21"/>
          <w:szCs w:val="21"/>
          <w:lang w:eastAsia="zh-CN"/>
        </w:rPr>
        <w:t>。它是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德里申</w:t>
      </w:r>
      <w:r w:rsidRPr="00F95C74">
        <w:rPr>
          <w:rFonts w:ascii="SimSun" w:hAnsi="SimSun" w:cs="SimSun" w:hint="eastAsia"/>
          <w:sz w:val="21"/>
          <w:szCs w:val="21"/>
          <w:lang w:eastAsia="zh-CN"/>
        </w:rPr>
        <w:t>请数</w:t>
      </w:r>
      <w:r w:rsidRPr="00F95C74">
        <w:rPr>
          <w:rFonts w:ascii="SimSun" w:hAnsi="SimSun" w:cs="MS Mincho" w:hint="eastAsia"/>
          <w:sz w:val="21"/>
          <w:szCs w:val="21"/>
          <w:lang w:eastAsia="zh-CN"/>
        </w:rPr>
        <w:t>量第二大的国家，占</w:t>
      </w:r>
      <w:r w:rsidRPr="00F95C74">
        <w:rPr>
          <w:rFonts w:ascii="SimSun" w:hAnsi="SimSun" w:cs="SimSun" w:hint="eastAsia"/>
          <w:sz w:val="21"/>
          <w:szCs w:val="21"/>
          <w:lang w:eastAsia="zh-CN"/>
        </w:rPr>
        <w:t>总</w:t>
      </w:r>
      <w:r w:rsidRPr="00F95C74">
        <w:rPr>
          <w:rFonts w:ascii="SimSun" w:hAnsi="SimSun" w:cs="MS Mincho" w:hint="eastAsia"/>
          <w:sz w:val="21"/>
          <w:szCs w:val="21"/>
          <w:lang w:eastAsia="zh-CN"/>
        </w:rPr>
        <w:t>量的</w:t>
      </w:r>
      <w:r w:rsidRPr="00F95C74">
        <w:rPr>
          <w:rFonts w:ascii="SimSun" w:hAnsi="SimSun" w:cs="Arial"/>
          <w:sz w:val="21"/>
          <w:szCs w:val="21"/>
          <w:lang w:eastAsia="zh-CN"/>
        </w:rPr>
        <w:t>12.3%</w:t>
      </w:r>
      <w:r w:rsidRPr="00F95C74">
        <w:rPr>
          <w:rFonts w:ascii="SimSun" w:hAnsi="SimSun" w:cs="Arial" w:hint="eastAsia"/>
          <w:sz w:val="21"/>
          <w:szCs w:val="21"/>
          <w:lang w:eastAsia="zh-CN"/>
        </w:rPr>
        <w:t>，而且是</w:t>
      </w:r>
      <w:r w:rsidRPr="00F95C74">
        <w:rPr>
          <w:rFonts w:ascii="SimSun" w:hAnsi="SimSun" w:cs="SimSun" w:hint="eastAsia"/>
          <w:sz w:val="21"/>
          <w:szCs w:val="21"/>
          <w:lang w:eastAsia="zh-CN"/>
        </w:rPr>
        <w:t>马</w:t>
      </w:r>
      <w:r w:rsidRPr="00F95C74">
        <w:rPr>
          <w:rFonts w:ascii="SimSun" w:hAnsi="SimSun" w:cs="MS Mincho" w:hint="eastAsia"/>
          <w:sz w:val="21"/>
          <w:szCs w:val="21"/>
          <w:lang w:eastAsia="zh-CN"/>
        </w:rPr>
        <w:t>德里体系里第三个最常</w:t>
      </w:r>
      <w:r w:rsidRPr="00F95C74">
        <w:rPr>
          <w:rFonts w:ascii="SimSun" w:hAnsi="SimSun" w:cs="SimSun" w:hint="eastAsia"/>
          <w:sz w:val="21"/>
          <w:szCs w:val="21"/>
          <w:lang w:eastAsia="zh-CN"/>
        </w:rPr>
        <w:t>被</w:t>
      </w:r>
      <w:r w:rsidRPr="00F95C74">
        <w:rPr>
          <w:rFonts w:ascii="SimSun" w:hAnsi="SimSun" w:cs="MS Mincho" w:hint="eastAsia"/>
          <w:sz w:val="21"/>
          <w:szCs w:val="21"/>
          <w:lang w:eastAsia="zh-CN"/>
        </w:rPr>
        <w:t>指定的国</w:t>
      </w:r>
      <w:r w:rsidRPr="00F95C74">
        <w:rPr>
          <w:rFonts w:ascii="SimSun" w:hAnsi="SimSun" w:cs="Arial" w:hint="eastAsia"/>
          <w:sz w:val="21"/>
          <w:szCs w:val="21"/>
          <w:lang w:eastAsia="zh-CN"/>
        </w:rPr>
        <w:t>家</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预计</w:t>
      </w:r>
      <w:r w:rsidRPr="00F95C74">
        <w:rPr>
          <w:rFonts w:ascii="SimSun" w:hAnsi="SimSun" w:cs="MS Mincho" w:hint="eastAsia"/>
          <w:sz w:val="21"/>
          <w:szCs w:val="21"/>
          <w:lang w:eastAsia="zh-CN"/>
        </w:rPr>
        <w:t>美国将在近期加入海牙体系。美国</w:t>
      </w:r>
      <w:r w:rsidRPr="00F95C74">
        <w:rPr>
          <w:rFonts w:ascii="SimSun" w:hAnsi="SimSun" w:cs="SimSun" w:hint="eastAsia"/>
          <w:sz w:val="21"/>
          <w:szCs w:val="21"/>
          <w:lang w:eastAsia="zh-CN"/>
        </w:rPr>
        <w:t>还拥</w:t>
      </w:r>
      <w:r w:rsidRPr="00F95C74">
        <w:rPr>
          <w:rFonts w:ascii="SimSun" w:hAnsi="SimSun" w:cs="MS Mincho" w:hint="eastAsia"/>
          <w:sz w:val="21"/>
          <w:szCs w:val="21"/>
          <w:lang w:eastAsia="zh-CN"/>
        </w:rPr>
        <w:t>有世界上最大的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简</w:t>
      </w:r>
      <w:r w:rsidRPr="00F95C74">
        <w:rPr>
          <w:rFonts w:ascii="SimSun" w:hAnsi="SimSun" w:cs="MS Mincho" w:hint="eastAsia"/>
          <w:sz w:val="21"/>
          <w:szCs w:val="21"/>
          <w:lang w:eastAsia="zh-CN"/>
        </w:rPr>
        <w:t>言之，美国是全世界最大的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新和</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意</w:t>
      </w:r>
      <w:r w:rsidRPr="00F95C74">
        <w:rPr>
          <w:rFonts w:ascii="SimSun" w:hAnsi="SimSun" w:cs="SimSun" w:hint="eastAsia"/>
          <w:sz w:val="21"/>
          <w:szCs w:val="21"/>
          <w:lang w:eastAsia="zh-CN"/>
        </w:rPr>
        <w:t>产</w:t>
      </w:r>
      <w:r w:rsidRPr="00F95C74">
        <w:rPr>
          <w:rFonts w:ascii="SimSun" w:hAnsi="SimSun" w:cs="Arial" w:hint="eastAsia"/>
          <w:sz w:val="21"/>
          <w:szCs w:val="21"/>
          <w:lang w:eastAsia="zh-CN"/>
        </w:rPr>
        <w:t>品</w:t>
      </w:r>
      <w:r w:rsidRPr="00F95C74">
        <w:rPr>
          <w:rFonts w:ascii="SimSun" w:hAnsi="SimSun" w:cs="SimSun" w:hint="eastAsia"/>
          <w:sz w:val="21"/>
          <w:szCs w:val="21"/>
          <w:lang w:eastAsia="zh-CN"/>
        </w:rPr>
        <w:t>产</w:t>
      </w:r>
      <w:r w:rsidRPr="00F95C74">
        <w:rPr>
          <w:rFonts w:ascii="SimSun" w:hAnsi="SimSun" w:cs="MS Mincho" w:hint="eastAsia"/>
          <w:sz w:val="21"/>
          <w:szCs w:val="21"/>
          <w:lang w:eastAsia="zh-CN"/>
        </w:rPr>
        <w:t>出国</w:t>
      </w:r>
      <w:r w:rsidRPr="00F95C74">
        <w:rPr>
          <w:rFonts w:ascii="SimSun" w:hAnsi="SimSun" w:cs="Arial" w:hint="eastAsia"/>
          <w:sz w:val="21"/>
          <w:szCs w:val="21"/>
          <w:lang w:eastAsia="zh-CN"/>
        </w:rPr>
        <w:t>。</w:t>
      </w:r>
    </w:p>
    <w:p w14:paraId="788EC627"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24.</w:t>
      </w:r>
      <w:r w:rsidRPr="00F95C74">
        <w:rPr>
          <w:rFonts w:ascii="SimSun" w:hAnsi="SimSun" w:cs="Arial" w:hint="eastAsia"/>
          <w:sz w:val="21"/>
          <w:szCs w:val="21"/>
          <w:lang w:eastAsia="zh-CN"/>
        </w:rPr>
        <w:tab/>
        <w:t>备受称羡且被竞相模仿的硅谷</w:t>
      </w:r>
      <w:r w:rsidRPr="00F95C74">
        <w:rPr>
          <w:rFonts w:ascii="SimSun" w:hAnsi="SimSun" w:cs="MS Mincho" w:hint="eastAsia"/>
          <w:sz w:val="21"/>
          <w:szCs w:val="21"/>
          <w:lang w:eastAsia="zh-CN"/>
        </w:rPr>
        <w:t>，是成功的</w:t>
      </w:r>
      <w:r w:rsidRPr="00F95C74">
        <w:rPr>
          <w:rFonts w:ascii="SimSun" w:hAnsi="SimSun" w:cs="SimSun" w:hint="eastAsia"/>
          <w:sz w:val="21"/>
          <w:szCs w:val="21"/>
          <w:lang w:eastAsia="zh-CN"/>
        </w:rPr>
        <w:t>创</w:t>
      </w:r>
      <w:r w:rsidRPr="00F95C74">
        <w:rPr>
          <w:rFonts w:ascii="SimSun" w:hAnsi="SimSun" w:cs="MS Mincho" w:hint="eastAsia"/>
          <w:sz w:val="21"/>
          <w:szCs w:val="21"/>
          <w:lang w:eastAsia="zh-CN"/>
        </w:rPr>
        <w:t>新生</w:t>
      </w:r>
      <w:r w:rsidRPr="00F95C74">
        <w:rPr>
          <w:rFonts w:ascii="SimSun" w:hAnsi="SimSun" w:cs="SimSun" w:hint="eastAsia"/>
          <w:sz w:val="21"/>
          <w:szCs w:val="21"/>
          <w:lang w:eastAsia="zh-CN"/>
        </w:rPr>
        <w:t>态</w:t>
      </w:r>
      <w:r w:rsidRPr="00F95C74">
        <w:rPr>
          <w:rFonts w:ascii="SimSun" w:hAnsi="SimSun" w:cs="MS Mincho" w:hint="eastAsia"/>
          <w:sz w:val="21"/>
          <w:szCs w:val="21"/>
          <w:lang w:eastAsia="zh-CN"/>
        </w:rPr>
        <w:t>系</w:t>
      </w:r>
      <w:r w:rsidRPr="00F95C74">
        <w:rPr>
          <w:rFonts w:ascii="SimSun" w:hAnsi="SimSun" w:cs="SimSun" w:hint="eastAsia"/>
          <w:sz w:val="21"/>
          <w:szCs w:val="21"/>
          <w:lang w:eastAsia="zh-CN"/>
        </w:rPr>
        <w:t>统</w:t>
      </w:r>
      <w:r w:rsidRPr="00F95C74">
        <w:rPr>
          <w:rFonts w:ascii="SimSun" w:hAnsi="SimSun" w:cs="MS Mincho" w:hint="eastAsia"/>
          <w:sz w:val="21"/>
          <w:szCs w:val="21"/>
          <w:lang w:eastAsia="zh-CN"/>
        </w:rPr>
        <w:t>先</w:t>
      </w:r>
      <w:r w:rsidRPr="00F95C74">
        <w:rPr>
          <w:rFonts w:ascii="SimSun" w:hAnsi="SimSun" w:cs="SimSun" w:hint="eastAsia"/>
          <w:sz w:val="21"/>
          <w:szCs w:val="21"/>
          <w:lang w:eastAsia="zh-CN"/>
        </w:rPr>
        <w:t>驱，其所在地位于加利福尼亚州</w:t>
      </w:r>
      <w:r w:rsidRPr="00F95C74">
        <w:rPr>
          <w:rFonts w:ascii="SimSun" w:hAnsi="SimSun" w:cs="MS Mincho" w:hint="eastAsia"/>
          <w:sz w:val="21"/>
          <w:szCs w:val="21"/>
          <w:lang w:eastAsia="zh-CN"/>
        </w:rPr>
        <w:t>。将近半数从美利</w:t>
      </w:r>
      <w:r w:rsidRPr="00F95C74">
        <w:rPr>
          <w:rFonts w:ascii="SimSun" w:hAnsi="SimSun" w:cs="SimSun" w:hint="eastAsia"/>
          <w:sz w:val="21"/>
          <w:szCs w:val="21"/>
          <w:lang w:eastAsia="zh-CN"/>
        </w:rPr>
        <w:t>坚</w:t>
      </w:r>
      <w:r w:rsidRPr="00F95C74">
        <w:rPr>
          <w:rFonts w:ascii="SimSun" w:hAnsi="SimSun" w:cs="MS Mincho" w:hint="eastAsia"/>
          <w:sz w:val="21"/>
          <w:szCs w:val="21"/>
          <w:lang w:eastAsia="zh-CN"/>
        </w:rPr>
        <w:t>合众国提交的</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和</w:t>
      </w:r>
      <w:r w:rsidRPr="00F95C74">
        <w:rPr>
          <w:rFonts w:ascii="SimSun" w:hAnsi="SimSun" w:cs="Arial"/>
          <w:sz w:val="21"/>
          <w:szCs w:val="21"/>
          <w:lang w:eastAsia="zh-CN"/>
        </w:rPr>
        <w:t>10%</w:t>
      </w:r>
      <w:r w:rsidRPr="00F95C74">
        <w:rPr>
          <w:rFonts w:ascii="SimSun" w:hAnsi="SimSun" w:cs="Arial" w:hint="eastAsia"/>
          <w:sz w:val="21"/>
          <w:szCs w:val="21"/>
          <w:lang w:eastAsia="zh-CN"/>
        </w:rPr>
        <w:t>以上的所有</w:t>
      </w:r>
      <w:r w:rsidRPr="00F95C74">
        <w:rPr>
          <w:rFonts w:ascii="SimSun" w:hAnsi="SimSun" w:cs="Arial"/>
          <w:sz w:val="21"/>
          <w:szCs w:val="21"/>
          <w:lang w:eastAsia="zh-CN"/>
        </w:rPr>
        <w:t>PCT</w:t>
      </w:r>
      <w:r w:rsidRPr="00F95C74">
        <w:rPr>
          <w:rFonts w:ascii="SimSun" w:hAnsi="SimSun" w:cs="Arial" w:hint="eastAsia"/>
          <w:sz w:val="21"/>
          <w:szCs w:val="21"/>
          <w:lang w:eastAsia="zh-CN"/>
        </w:rPr>
        <w:t>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，有至少一位地址是在加州的申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人或</w:t>
      </w:r>
      <w:r w:rsidRPr="00F95C74">
        <w:rPr>
          <w:rFonts w:ascii="SimSun" w:hAnsi="SimSun" w:cs="SimSun" w:hint="eastAsia"/>
          <w:sz w:val="21"/>
          <w:szCs w:val="21"/>
          <w:lang w:eastAsia="zh-CN"/>
        </w:rPr>
        <w:t>发</w:t>
      </w:r>
      <w:r w:rsidRPr="00F95C74">
        <w:rPr>
          <w:rFonts w:ascii="SimSun" w:hAnsi="SimSun" w:cs="MS Mincho" w:hint="eastAsia"/>
          <w:sz w:val="21"/>
          <w:szCs w:val="21"/>
          <w:lang w:eastAsia="zh-CN"/>
        </w:rPr>
        <w:t>明人。加利福尼</w:t>
      </w:r>
      <w:r w:rsidRPr="00F95C74">
        <w:rPr>
          <w:rFonts w:ascii="SimSun" w:hAnsi="SimSun" w:cs="SimSun" w:hint="eastAsia"/>
          <w:sz w:val="21"/>
          <w:szCs w:val="21"/>
          <w:lang w:eastAsia="zh-CN"/>
        </w:rPr>
        <w:t>亚</w:t>
      </w:r>
      <w:r w:rsidRPr="00F95C74">
        <w:rPr>
          <w:rFonts w:ascii="SimSun" w:hAnsi="SimSun" w:cs="MS Mincho" w:hint="eastAsia"/>
          <w:sz w:val="21"/>
          <w:szCs w:val="21"/>
          <w:lang w:eastAsia="zh-CN"/>
        </w:rPr>
        <w:t>大学提交的申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数量比世界上其他任何一所大学都多。美国</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利商</w:t>
      </w:r>
      <w:r w:rsidRPr="00F95C74">
        <w:rPr>
          <w:rFonts w:ascii="SimSun" w:hAnsi="SimSun" w:cs="SimSun" w:hint="eastAsia"/>
          <w:sz w:val="21"/>
          <w:szCs w:val="21"/>
          <w:lang w:eastAsia="zh-CN"/>
        </w:rPr>
        <w:t>标</w:t>
      </w:r>
      <w:r w:rsidRPr="00F95C74">
        <w:rPr>
          <w:rFonts w:ascii="SimSun" w:hAnsi="SimSun" w:cs="MS Mincho" w:hint="eastAsia"/>
          <w:sz w:val="21"/>
          <w:szCs w:val="21"/>
          <w:lang w:eastAsia="zh-CN"/>
        </w:rPr>
        <w:t>局</w:t>
      </w:r>
      <w:r w:rsidRPr="00F95C74">
        <w:rPr>
          <w:rFonts w:ascii="SimSun" w:hAnsi="SimSun" w:cs="Arial"/>
          <w:sz w:val="21"/>
          <w:szCs w:val="21"/>
          <w:lang w:eastAsia="zh-CN"/>
        </w:rPr>
        <w:t>(USPTO)</w:t>
      </w:r>
      <w:r w:rsidRPr="00F95C74">
        <w:rPr>
          <w:rFonts w:ascii="SimSun" w:hAnsi="SimSun" w:cs="Arial" w:hint="eastAsia"/>
          <w:sz w:val="21"/>
          <w:szCs w:val="21"/>
          <w:lang w:eastAsia="zh-CN"/>
        </w:rPr>
        <w:t>的数据</w:t>
      </w:r>
      <w:r w:rsidRPr="00F95C74">
        <w:rPr>
          <w:rFonts w:ascii="SimSun" w:hAnsi="SimSun" w:cs="SimSun" w:hint="eastAsia"/>
          <w:sz w:val="21"/>
          <w:szCs w:val="21"/>
          <w:lang w:eastAsia="zh-CN"/>
        </w:rPr>
        <w:t>显</w:t>
      </w:r>
      <w:r w:rsidRPr="00F95C74">
        <w:rPr>
          <w:rFonts w:ascii="SimSun" w:hAnsi="SimSun" w:cs="MS Mincho" w:hint="eastAsia"/>
          <w:sz w:val="21"/>
          <w:szCs w:val="21"/>
          <w:lang w:eastAsia="zh-CN"/>
        </w:rPr>
        <w:t>示，授予加州申</w:t>
      </w:r>
      <w:r w:rsidRPr="00F95C74">
        <w:rPr>
          <w:rFonts w:ascii="SimSun" w:hAnsi="SimSun" w:cs="SimSun" w:hint="eastAsia"/>
          <w:sz w:val="21"/>
          <w:szCs w:val="21"/>
          <w:lang w:eastAsia="zh-CN"/>
        </w:rPr>
        <w:t>请</w:t>
      </w:r>
      <w:r w:rsidRPr="00F95C74">
        <w:rPr>
          <w:rFonts w:ascii="SimSun" w:hAnsi="SimSun" w:cs="MS Mincho" w:hint="eastAsia"/>
          <w:sz w:val="21"/>
          <w:szCs w:val="21"/>
          <w:lang w:eastAsia="zh-CN"/>
        </w:rPr>
        <w:t>人的美国专利的比重在</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去几年</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步上升，在</w:t>
      </w:r>
      <w:r w:rsidRPr="00F95C74">
        <w:rPr>
          <w:rFonts w:ascii="SimSun" w:hAnsi="SimSun" w:cs="Arial"/>
          <w:sz w:val="21"/>
          <w:szCs w:val="21"/>
          <w:lang w:eastAsia="zh-CN"/>
        </w:rPr>
        <w:t>2010</w:t>
      </w:r>
      <w:r w:rsidRPr="00F95C74">
        <w:rPr>
          <w:rFonts w:ascii="SimSun" w:hAnsi="SimSun" w:cs="Arial" w:hint="eastAsia"/>
          <w:sz w:val="21"/>
          <w:szCs w:val="21"/>
          <w:lang w:eastAsia="zh-CN"/>
        </w:rPr>
        <w:t>年授予美国居民的所有</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利中占</w:t>
      </w:r>
      <w:r w:rsidRPr="00F95C74">
        <w:rPr>
          <w:rFonts w:ascii="SimSun" w:hAnsi="SimSun" w:cs="Arial"/>
          <w:sz w:val="21"/>
          <w:szCs w:val="21"/>
          <w:lang w:eastAsia="zh-CN"/>
        </w:rPr>
        <w:t>25.4%</w:t>
      </w:r>
      <w:r w:rsidRPr="00F95C74">
        <w:rPr>
          <w:rFonts w:ascii="SimSun" w:hAnsi="SimSun" w:cs="Arial" w:hint="eastAsia"/>
          <w:sz w:val="21"/>
          <w:szCs w:val="21"/>
          <w:lang w:eastAsia="zh-CN"/>
        </w:rPr>
        <w:t>。加州</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是好莱</w:t>
      </w:r>
      <w:r w:rsidRPr="00F95C74">
        <w:rPr>
          <w:rFonts w:ascii="SimSun" w:hAnsi="SimSun" w:cs="SimSun" w:hint="eastAsia"/>
          <w:sz w:val="21"/>
          <w:szCs w:val="21"/>
          <w:lang w:eastAsia="zh-CN"/>
        </w:rPr>
        <w:t>坞</w:t>
      </w:r>
      <w:r w:rsidRPr="00F95C74">
        <w:rPr>
          <w:rFonts w:ascii="SimSun" w:hAnsi="SimSun" w:cs="MS Mincho" w:hint="eastAsia"/>
          <w:sz w:val="21"/>
          <w:szCs w:val="21"/>
          <w:lang w:eastAsia="zh-CN"/>
        </w:rPr>
        <w:t>的所在地，那里有全世界最具价</w:t>
      </w:r>
      <w:r w:rsidRPr="00F95C74">
        <w:rPr>
          <w:rFonts w:ascii="SimSun" w:hAnsi="SimSun" w:cs="SimSun" w:hint="eastAsia"/>
          <w:sz w:val="21"/>
          <w:szCs w:val="21"/>
          <w:lang w:eastAsia="zh-CN"/>
        </w:rPr>
        <w:t>值</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电</w:t>
      </w:r>
      <w:r w:rsidRPr="00F95C74">
        <w:rPr>
          <w:rFonts w:ascii="SimSun" w:hAnsi="SimSun" w:cs="MS Mincho" w:hint="eastAsia"/>
          <w:sz w:val="21"/>
          <w:szCs w:val="21"/>
          <w:lang w:eastAsia="zh-CN"/>
        </w:rPr>
        <w:t>影</w:t>
      </w:r>
      <w:r w:rsidRPr="00F95C74">
        <w:rPr>
          <w:rFonts w:ascii="SimSun" w:hAnsi="SimSun" w:cs="SimSun" w:hint="eastAsia"/>
          <w:sz w:val="21"/>
          <w:szCs w:val="21"/>
          <w:lang w:eastAsia="zh-CN"/>
        </w:rPr>
        <w:t>产业</w:t>
      </w:r>
      <w:r w:rsidRPr="00F95C74">
        <w:rPr>
          <w:rFonts w:ascii="SimSun" w:hAnsi="SimSun" w:cs="MS Mincho" w:hint="eastAsia"/>
          <w:sz w:val="21"/>
          <w:szCs w:val="21"/>
          <w:lang w:eastAsia="zh-CN"/>
        </w:rPr>
        <w:t>。</w:t>
      </w:r>
    </w:p>
    <w:p w14:paraId="1854AD32"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25.</w:t>
      </w:r>
      <w:r w:rsidRPr="00F95C74">
        <w:rPr>
          <w:rFonts w:ascii="SimSun" w:hAnsi="SimSun" w:cs="Arial" w:hint="eastAsia"/>
          <w:sz w:val="21"/>
          <w:szCs w:val="21"/>
          <w:lang w:eastAsia="zh-CN"/>
        </w:rPr>
        <w:tab/>
        <w:t>通</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确立在硅谷的存在，可以有大量机会增加</w:t>
      </w:r>
      <w:r w:rsidRPr="00F95C74">
        <w:rPr>
          <w:rFonts w:ascii="SimSun" w:hAnsi="SimSun" w:cs="SimSun" w:hint="eastAsia"/>
          <w:sz w:val="21"/>
          <w:szCs w:val="21"/>
          <w:lang w:eastAsia="zh-CN"/>
        </w:rPr>
        <w:t>对</w:t>
      </w:r>
      <w:r w:rsidRPr="00F95C74">
        <w:rPr>
          <w:rFonts w:ascii="SimSun" w:hAnsi="SimSun" w:cs="Arial"/>
          <w:sz w:val="21"/>
          <w:szCs w:val="21"/>
          <w:lang w:eastAsia="zh-CN"/>
        </w:rPr>
        <w:t>WIPO</w:t>
      </w:r>
      <w:r w:rsidRPr="00F95C74">
        <w:rPr>
          <w:rFonts w:ascii="SimSun" w:hAnsi="SimSun" w:cs="Arial" w:hint="eastAsia"/>
          <w:sz w:val="21"/>
          <w:szCs w:val="21"/>
          <w:lang w:eastAsia="zh-CN"/>
        </w:rPr>
        <w:t>全球知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制度的使用。</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种存在</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可以提供一种更</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高效的方式，</w:t>
      </w:r>
      <w:r w:rsidRPr="00F95C74">
        <w:rPr>
          <w:rFonts w:ascii="SimSun" w:hAnsi="SimSun" w:cs="SimSun" w:hint="eastAsia"/>
          <w:sz w:val="21"/>
          <w:szCs w:val="21"/>
          <w:lang w:eastAsia="zh-CN"/>
        </w:rPr>
        <w:t>为这</w:t>
      </w:r>
      <w:r w:rsidRPr="00F95C74">
        <w:rPr>
          <w:rFonts w:ascii="SimSun" w:hAnsi="SimSun" w:cs="MS Mincho" w:hint="eastAsia"/>
          <w:sz w:val="21"/>
          <w:szCs w:val="21"/>
          <w:lang w:eastAsia="zh-CN"/>
        </w:rPr>
        <w:t>些制度的全球最大的</w:t>
      </w:r>
      <w:r w:rsidRPr="00F95C74">
        <w:rPr>
          <w:rFonts w:ascii="SimSun" w:hAnsi="SimSun" w:cs="SimSun" w:hint="eastAsia"/>
          <w:sz w:val="21"/>
          <w:szCs w:val="21"/>
          <w:lang w:eastAsia="zh-CN"/>
        </w:rPr>
        <w:t>顾</w:t>
      </w:r>
      <w:r w:rsidRPr="00F95C74">
        <w:rPr>
          <w:rFonts w:ascii="SimSun" w:hAnsi="SimSun" w:cs="MS Mincho" w:hint="eastAsia"/>
          <w:sz w:val="21"/>
          <w:szCs w:val="21"/>
          <w:lang w:eastAsia="zh-CN"/>
        </w:rPr>
        <w:t>客群服</w:t>
      </w:r>
      <w:r w:rsidRPr="00F95C74">
        <w:rPr>
          <w:rFonts w:ascii="SimSun" w:hAnsi="SimSun" w:cs="SimSun" w:hint="eastAsia"/>
          <w:sz w:val="21"/>
          <w:szCs w:val="21"/>
          <w:lang w:eastAsia="zh-CN"/>
        </w:rPr>
        <w:t>务</w:t>
      </w:r>
      <w:r w:rsidRPr="00F95C74">
        <w:rPr>
          <w:rFonts w:ascii="SimSun" w:hAnsi="SimSun" w:cs="MS Mincho" w:hint="eastAsia"/>
          <w:sz w:val="21"/>
          <w:szCs w:val="21"/>
          <w:lang w:eastAsia="zh-CN"/>
        </w:rPr>
        <w:t>。</w:t>
      </w:r>
    </w:p>
    <w:p w14:paraId="038527B7" w14:textId="29721A9D"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非</w:t>
      </w:r>
      <w:r w:rsidR="00E5002A" w:rsidRPr="00386DBC">
        <w:rPr>
          <w:rFonts w:ascii="SimHei" w:eastAsia="SimHei" w:hAnsi="SimHei" w:cs="Arial" w:hint="eastAsia"/>
          <w:sz w:val="21"/>
          <w:szCs w:val="21"/>
          <w:lang w:eastAsia="zh-CN"/>
        </w:rPr>
        <w:t xml:space="preserve">　</w:t>
      </w:r>
      <w:r w:rsidRPr="00386DBC">
        <w:rPr>
          <w:rFonts w:ascii="SimHei" w:eastAsia="SimHei" w:hAnsi="SimHei" w:cs="Arial" w:hint="eastAsia"/>
          <w:sz w:val="21"/>
          <w:szCs w:val="21"/>
          <w:lang w:eastAsia="zh-CN"/>
        </w:rPr>
        <w:t>洲</w:t>
      </w:r>
    </w:p>
    <w:p w14:paraId="26515513"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26.</w:t>
      </w:r>
      <w:r w:rsidRPr="00F95C74">
        <w:rPr>
          <w:rFonts w:ascii="SimSun" w:hAnsi="SimSun" w:cs="Arial" w:hint="eastAsia"/>
          <w:sz w:val="21"/>
          <w:szCs w:val="21"/>
          <w:lang w:eastAsia="zh-CN"/>
        </w:rPr>
        <w:tab/>
        <w:t>非洲有</w:t>
      </w:r>
      <w:r w:rsidRPr="00F95C74">
        <w:rPr>
          <w:rFonts w:ascii="SimSun" w:hAnsi="SimSun" w:cs="Arial"/>
          <w:sz w:val="21"/>
          <w:szCs w:val="21"/>
          <w:lang w:eastAsia="zh-CN"/>
        </w:rPr>
        <w:t>54</w:t>
      </w:r>
      <w:r w:rsidRPr="00F95C74">
        <w:rPr>
          <w:rFonts w:ascii="SimSun" w:hAnsi="SimSun" w:cs="Arial" w:hint="eastAsia"/>
          <w:sz w:val="21"/>
          <w:szCs w:val="21"/>
          <w:lang w:eastAsia="zh-CN"/>
        </w:rPr>
        <w:t>个国家，地域广</w:t>
      </w:r>
      <w:r w:rsidRPr="00F95C74">
        <w:rPr>
          <w:rFonts w:ascii="SimSun" w:hAnsi="SimSun" w:cs="SimSun" w:hint="eastAsia"/>
          <w:sz w:val="21"/>
          <w:szCs w:val="21"/>
          <w:lang w:eastAsia="zh-CN"/>
        </w:rPr>
        <w:t>阔</w:t>
      </w:r>
      <w:r w:rsidRPr="00F95C74">
        <w:rPr>
          <w:rFonts w:ascii="SimSun" w:hAnsi="SimSun" w:cs="MS Mincho" w:hint="eastAsia"/>
          <w:sz w:val="21"/>
          <w:szCs w:val="21"/>
          <w:lang w:eastAsia="zh-CN"/>
        </w:rPr>
        <w:t>，而</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有</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中并无非洲。对</w:t>
      </w:r>
      <w:r w:rsidRPr="00F95C74">
        <w:rPr>
          <w:rFonts w:ascii="SimSun" w:hAnsi="SimSun" w:cs="Arial"/>
          <w:sz w:val="21"/>
          <w:szCs w:val="21"/>
          <w:lang w:eastAsia="zh-CN"/>
        </w:rPr>
        <w:t>WIPO</w:t>
      </w:r>
      <w:r w:rsidRPr="00F95C74">
        <w:rPr>
          <w:rFonts w:ascii="SimSun" w:hAnsi="SimSun" w:cs="Arial" w:hint="eastAsia"/>
          <w:sz w:val="21"/>
          <w:szCs w:val="21"/>
          <w:lang w:eastAsia="zh-CN"/>
        </w:rPr>
        <w:t>和知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的兴趣在</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个区域正在</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步提升，尤其是非洲</w:t>
      </w:r>
      <w:r w:rsidRPr="00F95C74">
        <w:rPr>
          <w:rFonts w:ascii="SimSun" w:hAnsi="SimSun" w:cs="SimSun" w:hint="eastAsia"/>
          <w:sz w:val="21"/>
          <w:szCs w:val="21"/>
          <w:lang w:eastAsia="zh-CN"/>
        </w:rPr>
        <w:t>现</w:t>
      </w:r>
      <w:r w:rsidRPr="00F95C74">
        <w:rPr>
          <w:rFonts w:ascii="SimSun" w:hAnsi="SimSun" w:cs="MS Mincho" w:hint="eastAsia"/>
          <w:sz w:val="21"/>
          <w:szCs w:val="21"/>
          <w:lang w:eastAsia="zh-CN"/>
        </w:rPr>
        <w:t>在的</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率已</w:t>
      </w:r>
      <w:r w:rsidRPr="00F95C74">
        <w:rPr>
          <w:rFonts w:ascii="SimSun" w:hAnsi="SimSun" w:cs="SimSun" w:hint="eastAsia"/>
          <w:sz w:val="21"/>
          <w:szCs w:val="21"/>
          <w:lang w:eastAsia="zh-CN"/>
        </w:rPr>
        <w:t>经稳</w:t>
      </w:r>
      <w:r w:rsidRPr="00F95C74">
        <w:rPr>
          <w:rFonts w:ascii="SimSun" w:hAnsi="SimSun" w:cs="MS Mincho" w:hint="eastAsia"/>
          <w:sz w:val="21"/>
          <w:szCs w:val="21"/>
          <w:lang w:eastAsia="zh-CN"/>
        </w:rPr>
        <w:t>定，而且非洲从整体而言是世界上增</w:t>
      </w:r>
      <w:r w:rsidRPr="00F95C74">
        <w:rPr>
          <w:rFonts w:ascii="SimSun" w:hAnsi="SimSun" w:cs="SimSun" w:hint="eastAsia"/>
          <w:sz w:val="21"/>
          <w:szCs w:val="21"/>
          <w:lang w:eastAsia="zh-CN"/>
        </w:rPr>
        <w:t>长</w:t>
      </w:r>
      <w:r w:rsidRPr="00F95C74">
        <w:rPr>
          <w:rFonts w:ascii="SimSun" w:hAnsi="SimSun" w:cs="MS Mincho" w:hint="eastAsia"/>
          <w:sz w:val="21"/>
          <w:szCs w:val="21"/>
          <w:lang w:eastAsia="zh-CN"/>
        </w:rPr>
        <w:t>最快的区域</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了提升</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区域</w:t>
      </w:r>
      <w:r w:rsidRPr="00F95C74">
        <w:rPr>
          <w:rFonts w:ascii="SimSun" w:hAnsi="SimSun" w:cs="SimSun" w:hint="eastAsia"/>
          <w:sz w:val="21"/>
          <w:szCs w:val="21"/>
          <w:lang w:eastAsia="zh-CN"/>
        </w:rPr>
        <w:t>对</w:t>
      </w:r>
      <w:r w:rsidRPr="00F95C74">
        <w:rPr>
          <w:rFonts w:ascii="SimSun" w:hAnsi="SimSun" w:cs="MS Mincho" w:hint="eastAsia"/>
          <w:sz w:val="21"/>
          <w:szCs w:val="21"/>
          <w:lang w:eastAsia="zh-CN"/>
        </w:rPr>
        <w:t>知</w:t>
      </w:r>
      <w:r w:rsidRPr="00F95C74">
        <w:rPr>
          <w:rFonts w:ascii="SimSun" w:hAnsi="SimSun" w:cs="SimSun" w:hint="eastAsia"/>
          <w:sz w:val="21"/>
          <w:szCs w:val="21"/>
          <w:lang w:eastAsia="zh-CN"/>
        </w:rPr>
        <w:t>识产权</w:t>
      </w:r>
      <w:r w:rsidRPr="00F95C74">
        <w:rPr>
          <w:rFonts w:ascii="SimSun" w:hAnsi="SimSun" w:cs="MS Mincho" w:hint="eastAsia"/>
          <w:sz w:val="21"/>
          <w:szCs w:val="21"/>
          <w:lang w:eastAsia="zh-CN"/>
        </w:rPr>
        <w:t>制度的使用和参与，开展能力建</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活</w:t>
      </w:r>
      <w:r w:rsidRPr="00F95C74">
        <w:rPr>
          <w:rFonts w:ascii="SimSun" w:hAnsi="SimSun" w:cs="SimSun" w:hint="eastAsia"/>
          <w:sz w:val="21"/>
          <w:szCs w:val="21"/>
          <w:lang w:eastAsia="zh-CN"/>
        </w:rPr>
        <w:t>动</w:t>
      </w:r>
      <w:r w:rsidRPr="00F95C74">
        <w:rPr>
          <w:rFonts w:ascii="SimSun" w:hAnsi="SimSun" w:cs="MS Mincho" w:hint="eastAsia"/>
          <w:sz w:val="21"/>
          <w:szCs w:val="21"/>
          <w:lang w:eastAsia="zh-CN"/>
        </w:rPr>
        <w:t>的</w:t>
      </w:r>
      <w:r w:rsidRPr="00F95C74">
        <w:rPr>
          <w:rFonts w:ascii="SimSun" w:hAnsi="SimSun" w:cs="Arial" w:hint="eastAsia"/>
          <w:sz w:val="21"/>
          <w:szCs w:val="21"/>
          <w:lang w:eastAsia="zh-CN"/>
        </w:rPr>
        <w:t>需求极大。</w:t>
      </w:r>
    </w:p>
    <w:p w14:paraId="19397938"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27.</w:t>
      </w:r>
      <w:r w:rsidRPr="00F95C74">
        <w:rPr>
          <w:rFonts w:ascii="SimSun" w:hAnsi="SimSun" w:cs="Arial" w:hint="eastAsia"/>
          <w:sz w:val="21"/>
          <w:szCs w:val="21"/>
          <w:lang w:eastAsia="zh-CN"/>
        </w:rPr>
        <w:tab/>
      </w:r>
      <w:r w:rsidRPr="00F95C74">
        <w:rPr>
          <w:rFonts w:ascii="SimSun" w:hAnsi="SimSun" w:cs="MS Mincho" w:hint="eastAsia"/>
          <w:sz w:val="21"/>
          <w:szCs w:val="21"/>
          <w:lang w:eastAsia="zh-CN"/>
        </w:rPr>
        <w:t>正如上文</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处职</w:t>
      </w:r>
      <w:r w:rsidRPr="00F95C74">
        <w:rPr>
          <w:rFonts w:ascii="SimSun" w:hAnsi="SimSun" w:cs="MS Mincho" w:hint="eastAsia"/>
          <w:sz w:val="21"/>
          <w:szCs w:val="21"/>
          <w:lang w:eastAsia="zh-CN"/>
        </w:rPr>
        <w:t>能</w:t>
      </w:r>
      <w:r w:rsidRPr="00F95C74">
        <w:rPr>
          <w:rFonts w:ascii="SimSun" w:hAnsi="SimSun" w:cs="SimSun" w:hint="eastAsia"/>
          <w:sz w:val="21"/>
          <w:szCs w:val="21"/>
          <w:lang w:eastAsia="zh-CN"/>
        </w:rPr>
        <w:t>概要所述，</w:t>
      </w:r>
      <w:r w:rsidRPr="00F95C74">
        <w:rPr>
          <w:rFonts w:ascii="SimSun" w:hAnsi="SimSun" w:cs="Arial" w:hint="eastAsia"/>
          <w:sz w:val="21"/>
          <w:szCs w:val="21"/>
          <w:lang w:eastAsia="zh-CN"/>
        </w:rPr>
        <w:t>拟议设立</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非</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将主要以能力</w:t>
      </w:r>
      <w:r w:rsidRPr="00F95C74">
        <w:rPr>
          <w:rFonts w:ascii="SimSun" w:hAnsi="SimSun" w:cs="Arial" w:hint="eastAsia"/>
          <w:sz w:val="21"/>
          <w:szCs w:val="21"/>
          <w:lang w:eastAsia="zh-CN"/>
        </w:rPr>
        <w:t>建</w:t>
      </w:r>
      <w:r w:rsidRPr="00F95C74">
        <w:rPr>
          <w:rFonts w:ascii="SimSun" w:hAnsi="SimSun" w:cs="SimSun" w:hint="eastAsia"/>
          <w:sz w:val="21"/>
          <w:szCs w:val="21"/>
          <w:lang w:eastAsia="zh-CN"/>
        </w:rPr>
        <w:t>设为</w:t>
      </w:r>
      <w:r w:rsidRPr="00F95C74">
        <w:rPr>
          <w:rFonts w:ascii="SimSun" w:hAnsi="SimSun" w:cs="MS Mincho" w:hint="eastAsia"/>
          <w:sz w:val="21"/>
          <w:szCs w:val="21"/>
          <w:lang w:eastAsia="zh-CN"/>
        </w:rPr>
        <w:t>重点。拟议设立的驻非办事处具体地点</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未敲定，因</w:t>
      </w:r>
      <w:r w:rsidRPr="00F95C74">
        <w:rPr>
          <w:rFonts w:ascii="SimSun" w:hAnsi="SimSun" w:cs="SimSun" w:hint="eastAsia"/>
          <w:sz w:val="21"/>
          <w:szCs w:val="21"/>
          <w:lang w:eastAsia="zh-CN"/>
        </w:rPr>
        <w:t>为这</w:t>
      </w:r>
      <w:r w:rsidRPr="00F95C74">
        <w:rPr>
          <w:rFonts w:ascii="SimSun" w:hAnsi="SimSun" w:cs="MS Mincho" w:hint="eastAsia"/>
          <w:sz w:val="21"/>
          <w:szCs w:val="21"/>
          <w:lang w:eastAsia="zh-CN"/>
        </w:rPr>
        <w:t>将是与非洲集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并在集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内部持</w:t>
      </w:r>
      <w:r w:rsidRPr="00F95C74">
        <w:rPr>
          <w:rFonts w:ascii="SimSun" w:hAnsi="SimSun" w:cs="SimSun" w:hint="eastAsia"/>
          <w:sz w:val="21"/>
          <w:szCs w:val="21"/>
          <w:lang w:eastAsia="zh-CN"/>
        </w:rPr>
        <w:t>续讨论</w:t>
      </w:r>
      <w:r w:rsidRPr="00F95C74">
        <w:rPr>
          <w:rFonts w:ascii="SimSun" w:hAnsi="SimSun" w:cs="Arial" w:hint="eastAsia"/>
          <w:sz w:val="21"/>
          <w:szCs w:val="21"/>
          <w:lang w:eastAsia="zh-CN"/>
        </w:rPr>
        <w:t>的话题。</w:t>
      </w:r>
    </w:p>
    <w:p w14:paraId="4CEC1F7A" w14:textId="77777777"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关于设立更多驻外办事处有何计划？</w:t>
      </w:r>
    </w:p>
    <w:p w14:paraId="198065C3" w14:textId="77777777" w:rsidR="00004396" w:rsidRP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28.</w:t>
      </w:r>
      <w:r w:rsidRPr="00F95C74">
        <w:rPr>
          <w:rFonts w:ascii="SimSun" w:hAnsi="SimSun" w:cs="Arial" w:hint="eastAsia"/>
          <w:sz w:val="21"/>
          <w:szCs w:val="21"/>
          <w:lang w:eastAsia="zh-CN"/>
        </w:rPr>
        <w:tab/>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立被认为是一个</w:t>
      </w:r>
      <w:r w:rsidRPr="00F95C74">
        <w:rPr>
          <w:rFonts w:ascii="SimSun" w:hAnsi="SimSun" w:cs="SimSun" w:hint="eastAsia"/>
          <w:sz w:val="21"/>
          <w:szCs w:val="21"/>
          <w:lang w:eastAsia="zh-CN"/>
        </w:rPr>
        <w:t>过</w:t>
      </w:r>
      <w:r w:rsidRPr="00F95C74">
        <w:rPr>
          <w:rFonts w:ascii="SimSun" w:hAnsi="SimSun" w:cs="MS Mincho" w:hint="eastAsia"/>
          <w:sz w:val="21"/>
          <w:szCs w:val="21"/>
          <w:lang w:eastAsia="zh-CN"/>
        </w:rPr>
        <w:t>程，而非一次</w:t>
      </w:r>
      <w:r w:rsidRPr="00F95C74">
        <w:rPr>
          <w:rFonts w:ascii="SimSun" w:hAnsi="SimSun" w:cs="SimSun" w:hint="eastAsia"/>
          <w:sz w:val="21"/>
          <w:szCs w:val="21"/>
          <w:lang w:eastAsia="zh-CN"/>
        </w:rPr>
        <w:t>单</w:t>
      </w:r>
      <w:r w:rsidRPr="00F95C74">
        <w:rPr>
          <w:rFonts w:ascii="SimSun" w:hAnsi="SimSun" w:cs="MS Mincho" w:hint="eastAsia"/>
          <w:sz w:val="21"/>
          <w:szCs w:val="21"/>
          <w:lang w:eastAsia="zh-CN"/>
        </w:rPr>
        <w:t>一性事件。</w:t>
      </w:r>
      <w:r w:rsidRPr="00F95C74">
        <w:rPr>
          <w:rFonts w:ascii="SimSun" w:hAnsi="SimSun" w:cs="SimSun" w:hint="eastAsia"/>
          <w:sz w:val="21"/>
          <w:szCs w:val="21"/>
          <w:lang w:eastAsia="zh-CN"/>
        </w:rPr>
        <w:t>为</w:t>
      </w:r>
      <w:r w:rsidRPr="00F95C74">
        <w:rPr>
          <w:rFonts w:ascii="SimSun" w:hAnsi="SimSun" w:cs="MS Mincho" w:hint="eastAsia"/>
          <w:sz w:val="21"/>
          <w:szCs w:val="21"/>
          <w:lang w:eastAsia="zh-CN"/>
        </w:rPr>
        <w:t>了确保平</w:t>
      </w:r>
      <w:r w:rsidRPr="00F95C74">
        <w:rPr>
          <w:rFonts w:ascii="SimSun" w:hAnsi="SimSun" w:cs="SimSun" w:hint="eastAsia"/>
          <w:sz w:val="21"/>
          <w:szCs w:val="21"/>
          <w:lang w:eastAsia="zh-CN"/>
        </w:rPr>
        <w:t>稳</w:t>
      </w:r>
      <w:r w:rsidRPr="00F95C74">
        <w:rPr>
          <w:rFonts w:ascii="SimSun" w:hAnsi="SimSun" w:cs="MS Mincho" w:hint="eastAsia"/>
          <w:sz w:val="21"/>
          <w:szCs w:val="21"/>
          <w:lang w:eastAsia="zh-CN"/>
        </w:rPr>
        <w:t>部署，两年</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立五个新的</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已被</w:t>
      </w:r>
      <w:r w:rsidRPr="00F95C74">
        <w:rPr>
          <w:rFonts w:ascii="SimSun" w:hAnsi="SimSun" w:cs="SimSun" w:hint="eastAsia"/>
          <w:sz w:val="21"/>
          <w:szCs w:val="21"/>
          <w:lang w:eastAsia="zh-CN"/>
        </w:rPr>
        <w:t>视为</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该时</w:t>
      </w:r>
      <w:r w:rsidRPr="00F95C74">
        <w:rPr>
          <w:rFonts w:ascii="SimSun" w:hAnsi="SimSun" w:cs="MS Mincho" w:hint="eastAsia"/>
          <w:sz w:val="21"/>
          <w:szCs w:val="21"/>
          <w:lang w:eastAsia="zh-CN"/>
        </w:rPr>
        <w:t>期内可以</w:t>
      </w:r>
      <w:r w:rsidRPr="00F95C74">
        <w:rPr>
          <w:rFonts w:ascii="SimSun" w:hAnsi="SimSun" w:cs="SimSun" w:hint="eastAsia"/>
          <w:sz w:val="21"/>
          <w:szCs w:val="21"/>
          <w:lang w:eastAsia="zh-CN"/>
        </w:rPr>
        <w:t>专</w:t>
      </w:r>
      <w:r w:rsidRPr="00F95C74">
        <w:rPr>
          <w:rFonts w:ascii="SimSun" w:hAnsi="SimSun" w:cs="MS Mincho" w:hint="eastAsia"/>
          <w:sz w:val="21"/>
          <w:szCs w:val="21"/>
          <w:lang w:eastAsia="zh-CN"/>
        </w:rPr>
        <w:t>注做好的工作的上限。但是，</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是存在</w:t>
      </w:r>
      <w:r w:rsidRPr="00F95C74">
        <w:rPr>
          <w:rFonts w:ascii="SimSun" w:hAnsi="SimSun" w:cs="SimSun" w:hint="eastAsia"/>
          <w:sz w:val="21"/>
          <w:szCs w:val="21"/>
          <w:lang w:eastAsia="zh-CN"/>
        </w:rPr>
        <w:t>强</w:t>
      </w:r>
      <w:r w:rsidRPr="00F95C74">
        <w:rPr>
          <w:rFonts w:ascii="SimSun" w:hAnsi="SimSun" w:cs="MS Mincho" w:hint="eastAsia"/>
          <w:sz w:val="21"/>
          <w:szCs w:val="21"/>
          <w:lang w:eastAsia="zh-CN"/>
        </w:rPr>
        <w:t>烈的呼声，要求开</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更多</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。例如，拉丁美洲和加勒比国家集</w:t>
      </w:r>
      <w:r w:rsidRPr="00F95C74">
        <w:rPr>
          <w:rFonts w:ascii="SimSun" w:hAnsi="SimSun" w:cs="SimSun" w:hint="eastAsia"/>
          <w:sz w:val="21"/>
          <w:szCs w:val="21"/>
          <w:lang w:eastAsia="zh-CN"/>
        </w:rPr>
        <w:t>团</w:t>
      </w:r>
      <w:r w:rsidRPr="00F95C74">
        <w:rPr>
          <w:rFonts w:ascii="SimSun" w:hAnsi="SimSun" w:cs="MS Mincho" w:hint="eastAsia"/>
          <w:sz w:val="21"/>
          <w:szCs w:val="21"/>
          <w:lang w:eastAsia="zh-CN"/>
        </w:rPr>
        <w:t>已</w:t>
      </w:r>
      <w:r w:rsidRPr="00F95C74">
        <w:rPr>
          <w:rFonts w:ascii="SimSun" w:hAnsi="SimSun" w:cs="SimSun" w:hint="eastAsia"/>
          <w:sz w:val="21"/>
          <w:szCs w:val="21"/>
          <w:lang w:eastAsia="zh-CN"/>
        </w:rPr>
        <w:t>经</w:t>
      </w:r>
      <w:r w:rsidRPr="00F95C74">
        <w:rPr>
          <w:rFonts w:ascii="SimSun" w:hAnsi="SimSun" w:cs="MS Mincho" w:hint="eastAsia"/>
          <w:sz w:val="21"/>
          <w:szCs w:val="21"/>
          <w:lang w:eastAsia="zh-CN"/>
        </w:rPr>
        <w:t>要求在</w:t>
      </w:r>
      <w:r w:rsidRPr="00F95C74">
        <w:rPr>
          <w:rFonts w:ascii="SimSun" w:hAnsi="SimSun" w:cs="SimSun" w:hint="eastAsia"/>
          <w:sz w:val="21"/>
          <w:szCs w:val="21"/>
          <w:lang w:eastAsia="zh-CN"/>
        </w:rPr>
        <w:t>该</w:t>
      </w:r>
      <w:r w:rsidRPr="00F95C74">
        <w:rPr>
          <w:rFonts w:ascii="SimSun" w:hAnsi="SimSun" w:cs="MS Mincho" w:hint="eastAsia"/>
          <w:sz w:val="21"/>
          <w:szCs w:val="21"/>
          <w:lang w:eastAsia="zh-CN"/>
        </w:rPr>
        <w:t>地区，尤其是在西</w:t>
      </w:r>
      <w:r w:rsidRPr="00F95C74">
        <w:rPr>
          <w:rFonts w:ascii="SimSun" w:hAnsi="SimSun" w:cs="SimSun" w:hint="eastAsia"/>
          <w:sz w:val="21"/>
          <w:szCs w:val="21"/>
          <w:lang w:eastAsia="zh-CN"/>
        </w:rPr>
        <w:t>语</w:t>
      </w:r>
      <w:r w:rsidRPr="00F95C74">
        <w:rPr>
          <w:rFonts w:ascii="SimSun" w:hAnsi="SimSun" w:cs="MS Mincho" w:hint="eastAsia"/>
          <w:sz w:val="21"/>
          <w:szCs w:val="21"/>
          <w:lang w:eastAsia="zh-CN"/>
        </w:rPr>
        <w:t>国家，</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立第二个</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有印度——全球第二大人口大国和第十大</w:t>
      </w:r>
      <w:r w:rsidRPr="00F95C74">
        <w:rPr>
          <w:rFonts w:ascii="SimSun" w:hAnsi="SimSun" w:cs="SimSun" w:hint="eastAsia"/>
          <w:sz w:val="21"/>
          <w:szCs w:val="21"/>
          <w:lang w:eastAsia="zh-CN"/>
        </w:rPr>
        <w:t>经济</w:t>
      </w:r>
      <w:r w:rsidRPr="00F95C74">
        <w:rPr>
          <w:rFonts w:ascii="SimSun" w:hAnsi="SimSun" w:cs="MS Mincho" w:hint="eastAsia"/>
          <w:sz w:val="21"/>
          <w:szCs w:val="21"/>
          <w:lang w:eastAsia="zh-CN"/>
        </w:rPr>
        <w:t>体，也要求</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印</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。此</w:t>
      </w:r>
      <w:r w:rsidRPr="00F95C74">
        <w:rPr>
          <w:rFonts w:ascii="SimSun" w:hAnsi="SimSun" w:cs="SimSun" w:hint="eastAsia"/>
          <w:sz w:val="21"/>
          <w:szCs w:val="21"/>
          <w:lang w:eastAsia="zh-CN"/>
        </w:rPr>
        <w:t>类</w:t>
      </w:r>
      <w:r w:rsidRPr="00F95C74">
        <w:rPr>
          <w:rFonts w:ascii="SimSun" w:hAnsi="SimSun" w:cs="MS Mincho" w:hint="eastAsia"/>
          <w:sz w:val="21"/>
          <w:szCs w:val="21"/>
          <w:lang w:eastAsia="zh-CN"/>
        </w:rPr>
        <w:t>要</w:t>
      </w:r>
      <w:r w:rsidRPr="00F95C74">
        <w:rPr>
          <w:rFonts w:ascii="SimSun" w:hAnsi="SimSun" w:cs="Arial" w:hint="eastAsia"/>
          <w:sz w:val="21"/>
          <w:szCs w:val="21"/>
          <w:lang w:eastAsia="zh-CN"/>
        </w:rPr>
        <w:t>求</w:t>
      </w:r>
      <w:r w:rsidRPr="00F95C74">
        <w:rPr>
          <w:rFonts w:ascii="SimSun" w:hAnsi="SimSun" w:cs="SimSun" w:hint="eastAsia"/>
          <w:sz w:val="21"/>
          <w:szCs w:val="21"/>
          <w:lang w:eastAsia="zh-CN"/>
        </w:rPr>
        <w:t>还</w:t>
      </w:r>
      <w:r w:rsidRPr="00F95C74">
        <w:rPr>
          <w:rFonts w:ascii="SimSun" w:hAnsi="SimSun" w:cs="MS Mincho" w:hint="eastAsia"/>
          <w:sz w:val="21"/>
          <w:szCs w:val="21"/>
          <w:lang w:eastAsia="zh-CN"/>
        </w:rPr>
        <w:t>有很多。其他</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些要求需要在以后</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w:t>
      </w:r>
      <w:r w:rsidRPr="00F95C74">
        <w:rPr>
          <w:rFonts w:ascii="SimSun" w:hAnsi="SimSun" w:cs="SimSun" w:hint="eastAsia"/>
          <w:sz w:val="21"/>
          <w:szCs w:val="21"/>
          <w:lang w:eastAsia="zh-CN"/>
        </w:rPr>
        <w:t>讨论</w:t>
      </w:r>
      <w:r w:rsidRPr="00F95C74">
        <w:rPr>
          <w:rFonts w:ascii="SimSun" w:hAnsi="SimSun" w:cs="MS Mincho" w:hint="eastAsia"/>
          <w:sz w:val="21"/>
          <w:szCs w:val="21"/>
          <w:lang w:eastAsia="zh-CN"/>
        </w:rPr>
        <w:t>，并</w:t>
      </w:r>
      <w:r w:rsidRPr="00F95C74">
        <w:rPr>
          <w:rFonts w:ascii="SimSun" w:hAnsi="SimSun" w:cs="SimSun" w:hint="eastAsia"/>
          <w:sz w:val="21"/>
          <w:szCs w:val="21"/>
          <w:lang w:eastAsia="zh-CN"/>
        </w:rPr>
        <w:t>视对现</w:t>
      </w:r>
      <w:r w:rsidRPr="00F95C74">
        <w:rPr>
          <w:rFonts w:ascii="SimSun" w:hAnsi="SimSun" w:cs="MS Mincho" w:hint="eastAsia"/>
          <w:sz w:val="21"/>
          <w:szCs w:val="21"/>
          <w:lang w:eastAsia="zh-CN"/>
        </w:rPr>
        <w:t>有建</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的反应</w:t>
      </w:r>
      <w:proofErr w:type="gramStart"/>
      <w:r w:rsidRPr="00F95C74">
        <w:rPr>
          <w:rFonts w:ascii="SimSun" w:hAnsi="SimSun" w:cs="Arial" w:hint="eastAsia"/>
          <w:sz w:val="21"/>
          <w:szCs w:val="21"/>
          <w:lang w:eastAsia="zh-CN"/>
        </w:rPr>
        <w:t>作出</w:t>
      </w:r>
      <w:proofErr w:type="gramEnd"/>
      <w:r w:rsidRPr="00F95C74">
        <w:rPr>
          <w:rFonts w:ascii="SimSun" w:hAnsi="SimSun" w:cs="Arial" w:hint="eastAsia"/>
          <w:sz w:val="21"/>
          <w:szCs w:val="21"/>
          <w:lang w:eastAsia="zh-CN"/>
        </w:rPr>
        <w:t>决定。</w:t>
      </w:r>
    </w:p>
    <w:p w14:paraId="6DCCA687" w14:textId="77777777" w:rsidR="00004396" w:rsidRPr="00386DBC" w:rsidRDefault="00004396" w:rsidP="00386DBC">
      <w:pPr>
        <w:spacing w:beforeLines="100" w:before="240" w:afterLines="100" w:after="240" w:line="340" w:lineRule="atLeast"/>
        <w:jc w:val="both"/>
        <w:rPr>
          <w:rFonts w:ascii="SimHei" w:eastAsia="SimHei" w:hAnsi="SimHei" w:cs="Arial"/>
          <w:sz w:val="21"/>
          <w:szCs w:val="21"/>
          <w:lang w:eastAsia="zh-CN"/>
        </w:rPr>
      </w:pPr>
      <w:r w:rsidRPr="00386DBC">
        <w:rPr>
          <w:rFonts w:ascii="SimHei" w:eastAsia="SimHei" w:hAnsi="SimHei" w:cs="Arial" w:hint="eastAsia"/>
          <w:sz w:val="21"/>
          <w:szCs w:val="21"/>
          <w:lang w:eastAsia="zh-CN"/>
        </w:rPr>
        <w:t>协调委员会批准协定的程序是什么？</w:t>
      </w:r>
    </w:p>
    <w:p w14:paraId="402BF54A" w14:textId="77777777" w:rsidR="00F95C74" w:rsidRDefault="00004396" w:rsidP="00F95C74">
      <w:pPr>
        <w:tabs>
          <w:tab w:val="left" w:pos="564"/>
        </w:tabs>
        <w:spacing w:afterLines="50" w:after="120" w:line="340" w:lineRule="atLeast"/>
        <w:jc w:val="both"/>
        <w:rPr>
          <w:rFonts w:ascii="SimSun" w:hAnsi="SimSun" w:cs="Arial"/>
          <w:sz w:val="21"/>
          <w:szCs w:val="21"/>
          <w:lang w:eastAsia="zh-CN"/>
        </w:rPr>
      </w:pPr>
      <w:r w:rsidRPr="00F95C74">
        <w:rPr>
          <w:rFonts w:ascii="SimSun" w:hAnsi="SimSun" w:cs="Arial"/>
          <w:sz w:val="21"/>
          <w:szCs w:val="21"/>
          <w:lang w:eastAsia="zh-CN"/>
        </w:rPr>
        <w:t>29.</w:t>
      </w:r>
      <w:r w:rsidRPr="00F95C74">
        <w:rPr>
          <w:rFonts w:ascii="SimSun" w:hAnsi="SimSun" w:cs="Arial" w:hint="eastAsia"/>
          <w:sz w:val="21"/>
          <w:szCs w:val="21"/>
          <w:lang w:eastAsia="zh-CN"/>
        </w:rPr>
        <w:tab/>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立新</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的决定，是由大会</w:t>
      </w:r>
      <w:r w:rsidRPr="00F95C74">
        <w:rPr>
          <w:rFonts w:ascii="SimSun" w:hAnsi="SimSun" w:cs="SimSun" w:hint="eastAsia"/>
          <w:sz w:val="21"/>
          <w:szCs w:val="21"/>
          <w:lang w:eastAsia="zh-CN"/>
        </w:rPr>
        <w:t>经计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预</w:t>
      </w:r>
      <w:r w:rsidRPr="00F95C74">
        <w:rPr>
          <w:rFonts w:ascii="SimSun" w:hAnsi="SimSun" w:cs="MS Mincho" w:hint="eastAsia"/>
          <w:sz w:val="21"/>
          <w:szCs w:val="21"/>
          <w:lang w:eastAsia="zh-CN"/>
        </w:rPr>
        <w:t>算委</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会建</w:t>
      </w:r>
      <w:r w:rsidRPr="00F95C74">
        <w:rPr>
          <w:rFonts w:ascii="SimSun" w:hAnsi="SimSun" w:cs="SimSun" w:hint="eastAsia"/>
          <w:sz w:val="21"/>
          <w:szCs w:val="21"/>
          <w:lang w:eastAsia="zh-CN"/>
        </w:rPr>
        <w:t>议</w:t>
      </w:r>
      <w:r w:rsidRPr="00F95C74">
        <w:rPr>
          <w:rFonts w:ascii="SimSun" w:hAnsi="SimSun" w:cs="MS Mincho" w:hint="eastAsia"/>
          <w:sz w:val="21"/>
          <w:szCs w:val="21"/>
          <w:lang w:eastAsia="zh-CN"/>
        </w:rPr>
        <w:t>，在通</w:t>
      </w:r>
      <w:r w:rsidRPr="00F95C74">
        <w:rPr>
          <w:rFonts w:ascii="SimSun" w:hAnsi="SimSun" w:cs="SimSun" w:hint="eastAsia"/>
          <w:sz w:val="21"/>
          <w:szCs w:val="21"/>
          <w:lang w:eastAsia="zh-CN"/>
        </w:rPr>
        <w:t>过计</w:t>
      </w:r>
      <w:r w:rsidRPr="00F95C74">
        <w:rPr>
          <w:rFonts w:ascii="SimSun" w:hAnsi="SimSun" w:cs="MS Mincho" w:hint="eastAsia"/>
          <w:sz w:val="21"/>
          <w:szCs w:val="21"/>
          <w:lang w:eastAsia="zh-CN"/>
        </w:rPr>
        <w:t>划和</w:t>
      </w:r>
      <w:r w:rsidRPr="00F95C74">
        <w:rPr>
          <w:rFonts w:ascii="SimSun" w:hAnsi="SimSun" w:cs="SimSun" w:hint="eastAsia"/>
          <w:sz w:val="21"/>
          <w:szCs w:val="21"/>
          <w:lang w:eastAsia="zh-CN"/>
        </w:rPr>
        <w:t>预</w:t>
      </w:r>
      <w:r w:rsidRPr="00F95C74">
        <w:rPr>
          <w:rFonts w:ascii="SimSun" w:hAnsi="SimSun" w:cs="MS Mincho" w:hint="eastAsia"/>
          <w:sz w:val="21"/>
          <w:szCs w:val="21"/>
          <w:lang w:eastAsia="zh-CN"/>
        </w:rPr>
        <w:t>算</w:t>
      </w:r>
      <w:r w:rsidRPr="00F95C74">
        <w:rPr>
          <w:rFonts w:ascii="SimSun" w:hAnsi="SimSun" w:cs="SimSun" w:hint="eastAsia"/>
          <w:sz w:val="21"/>
          <w:szCs w:val="21"/>
          <w:lang w:eastAsia="zh-CN"/>
        </w:rPr>
        <w:t>时</w:t>
      </w:r>
      <w:proofErr w:type="gramStart"/>
      <w:r w:rsidRPr="00F95C74">
        <w:rPr>
          <w:rFonts w:ascii="SimSun" w:hAnsi="SimSun" w:cs="MS Mincho" w:hint="eastAsia"/>
          <w:sz w:val="21"/>
          <w:szCs w:val="21"/>
          <w:lang w:eastAsia="zh-CN"/>
        </w:rPr>
        <w:t>作出</w:t>
      </w:r>
      <w:proofErr w:type="gramEnd"/>
      <w:r w:rsidRPr="00F95C74">
        <w:rPr>
          <w:rFonts w:ascii="SimSun" w:hAnsi="SimSun" w:cs="MS Mincho" w:hint="eastAsia"/>
          <w:sz w:val="21"/>
          <w:szCs w:val="21"/>
          <w:lang w:eastAsia="zh-CN"/>
        </w:rPr>
        <w:t>。除</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的决定之外，另一个</w:t>
      </w:r>
      <w:r w:rsidRPr="00F95C74">
        <w:rPr>
          <w:rFonts w:ascii="SimSun" w:hAnsi="SimSun" w:cs="SimSun" w:hint="eastAsia"/>
          <w:sz w:val="21"/>
          <w:szCs w:val="21"/>
          <w:lang w:eastAsia="zh-CN"/>
        </w:rPr>
        <w:t>问题</w:t>
      </w:r>
      <w:r w:rsidRPr="00F95C74">
        <w:rPr>
          <w:rFonts w:ascii="SimSun" w:hAnsi="SimSun" w:cs="MS Mincho" w:hint="eastAsia"/>
          <w:sz w:val="21"/>
          <w:szCs w:val="21"/>
          <w:lang w:eastAsia="zh-CN"/>
        </w:rPr>
        <w:t>是</w:t>
      </w:r>
      <w:r w:rsidRPr="00F95C74">
        <w:rPr>
          <w:rFonts w:ascii="SimSun" w:hAnsi="SimSun" w:cs="SimSun" w:hint="eastAsia"/>
          <w:sz w:val="21"/>
          <w:szCs w:val="21"/>
          <w:lang w:eastAsia="zh-CN"/>
        </w:rPr>
        <w:t>驻</w:t>
      </w:r>
      <w:r w:rsidRPr="00F95C74">
        <w:rPr>
          <w:rFonts w:ascii="SimSun" w:hAnsi="SimSun" w:cs="MS Mincho" w:hint="eastAsia"/>
          <w:sz w:val="21"/>
          <w:szCs w:val="21"/>
          <w:lang w:eastAsia="zh-CN"/>
        </w:rPr>
        <w:t>外</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在</w:t>
      </w:r>
      <w:r w:rsidR="00D4071A" w:rsidRPr="00F95C74">
        <w:rPr>
          <w:rFonts w:ascii="SimSun" w:hAnsi="SimSun" w:cs="MS Mincho" w:hint="eastAsia"/>
          <w:sz w:val="21"/>
          <w:szCs w:val="21"/>
          <w:lang w:eastAsia="zh-CN"/>
        </w:rPr>
        <w:t>东道</w:t>
      </w:r>
      <w:r w:rsidRPr="00F95C74">
        <w:rPr>
          <w:rFonts w:ascii="SimSun" w:hAnsi="SimSun" w:cs="MS Mincho" w:hint="eastAsia"/>
          <w:sz w:val="21"/>
          <w:szCs w:val="21"/>
          <w:lang w:eastAsia="zh-CN"/>
        </w:rPr>
        <w:t>国运作所依据的条款和条件。</w:t>
      </w:r>
      <w:r w:rsidRPr="00F95C74">
        <w:rPr>
          <w:rFonts w:ascii="SimSun" w:hAnsi="SimSun" w:cs="SimSun" w:hint="eastAsia"/>
          <w:sz w:val="21"/>
          <w:szCs w:val="21"/>
          <w:lang w:eastAsia="zh-CN"/>
        </w:rPr>
        <w:t>这</w:t>
      </w:r>
      <w:r w:rsidRPr="00F95C74">
        <w:rPr>
          <w:rFonts w:ascii="SimSun" w:hAnsi="SimSun" w:cs="MS Mincho" w:hint="eastAsia"/>
          <w:sz w:val="21"/>
          <w:szCs w:val="21"/>
          <w:lang w:eastAsia="zh-CN"/>
        </w:rPr>
        <w:t>些条款和条件，包括所适用的特</w:t>
      </w:r>
      <w:r w:rsidRPr="00F95C74">
        <w:rPr>
          <w:rFonts w:ascii="SimSun" w:hAnsi="SimSun" w:cs="SimSun" w:hint="eastAsia"/>
          <w:sz w:val="21"/>
          <w:szCs w:val="21"/>
          <w:lang w:eastAsia="zh-CN"/>
        </w:rPr>
        <w:t>权</w:t>
      </w:r>
      <w:r w:rsidRPr="00F95C74">
        <w:rPr>
          <w:rFonts w:ascii="SimSun" w:hAnsi="SimSun" w:cs="MS Mincho" w:hint="eastAsia"/>
          <w:sz w:val="21"/>
          <w:szCs w:val="21"/>
          <w:lang w:eastAsia="zh-CN"/>
        </w:rPr>
        <w:t>与豁免，将在一份</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定中</w:t>
      </w:r>
      <w:r w:rsidRPr="00F95C74">
        <w:rPr>
          <w:rFonts w:ascii="SimSun" w:hAnsi="SimSun" w:cs="SimSun" w:hint="eastAsia"/>
          <w:sz w:val="21"/>
          <w:szCs w:val="21"/>
          <w:lang w:eastAsia="zh-CN"/>
        </w:rPr>
        <w:t>进</w:t>
      </w:r>
      <w:r w:rsidRPr="00F95C74">
        <w:rPr>
          <w:rFonts w:ascii="SimSun" w:hAnsi="SimSun" w:cs="MS Mincho" w:hint="eastAsia"/>
          <w:sz w:val="21"/>
          <w:szCs w:val="21"/>
          <w:lang w:eastAsia="zh-CN"/>
        </w:rPr>
        <w:t>行定</w:t>
      </w:r>
      <w:r w:rsidRPr="00F95C74">
        <w:rPr>
          <w:rFonts w:ascii="SimSun" w:hAnsi="SimSun" w:cs="SimSun" w:hint="eastAsia"/>
          <w:sz w:val="21"/>
          <w:szCs w:val="21"/>
          <w:lang w:eastAsia="zh-CN"/>
        </w:rPr>
        <w:t>义</w:t>
      </w:r>
      <w:r w:rsidRPr="00F95C74">
        <w:rPr>
          <w:rFonts w:ascii="SimSun" w:hAnsi="SimSun" w:cs="MS Mincho" w:hint="eastAsia"/>
          <w:sz w:val="21"/>
          <w:szCs w:val="21"/>
          <w:lang w:eastAsia="zh-CN"/>
        </w:rPr>
        <w:t>，并提交</w:t>
      </w:r>
      <w:proofErr w:type="gramStart"/>
      <w:r w:rsidRPr="00F95C74">
        <w:rPr>
          <w:rFonts w:ascii="SimSun" w:hAnsi="SimSun" w:cs="MS Mincho" w:hint="eastAsia"/>
          <w:sz w:val="21"/>
          <w:szCs w:val="21"/>
          <w:lang w:eastAsia="zh-CN"/>
        </w:rPr>
        <w:t>至</w:t>
      </w:r>
      <w:r w:rsidRPr="00F95C74">
        <w:rPr>
          <w:rFonts w:ascii="SimSun" w:hAnsi="SimSun" w:cs="SimSun" w:hint="eastAsia"/>
          <w:sz w:val="21"/>
          <w:szCs w:val="21"/>
          <w:lang w:eastAsia="zh-CN"/>
        </w:rPr>
        <w:t>协调</w:t>
      </w:r>
      <w:proofErr w:type="gramEnd"/>
      <w:r w:rsidRPr="00F95C74">
        <w:rPr>
          <w:rFonts w:ascii="SimSun" w:hAnsi="SimSun" w:cs="MS Mincho" w:hint="eastAsia"/>
          <w:sz w:val="21"/>
          <w:szCs w:val="21"/>
          <w:lang w:eastAsia="zh-CN"/>
        </w:rPr>
        <w:t>委</w:t>
      </w:r>
      <w:r w:rsidRPr="00F95C74">
        <w:rPr>
          <w:rFonts w:ascii="SimSun" w:hAnsi="SimSun" w:cs="SimSun" w:hint="eastAsia"/>
          <w:sz w:val="21"/>
          <w:szCs w:val="21"/>
          <w:lang w:eastAsia="zh-CN"/>
        </w:rPr>
        <w:t>员</w:t>
      </w:r>
      <w:r w:rsidRPr="00F95C74">
        <w:rPr>
          <w:rFonts w:ascii="SimSun" w:hAnsi="SimSun" w:cs="MS Mincho" w:hint="eastAsia"/>
          <w:sz w:val="21"/>
          <w:szCs w:val="21"/>
          <w:lang w:eastAsia="zh-CN"/>
        </w:rPr>
        <w:t>会批准。</w:t>
      </w:r>
      <w:r w:rsidRPr="00F95C74">
        <w:rPr>
          <w:rFonts w:ascii="SimSun" w:hAnsi="SimSun" w:cs="SimSun" w:hint="eastAsia"/>
          <w:sz w:val="21"/>
          <w:szCs w:val="21"/>
          <w:lang w:eastAsia="zh-CN"/>
        </w:rPr>
        <w:t>该协</w:t>
      </w:r>
      <w:r w:rsidRPr="00F95C74">
        <w:rPr>
          <w:rFonts w:ascii="SimSun" w:hAnsi="SimSun" w:cs="MS Mincho" w:hint="eastAsia"/>
          <w:sz w:val="21"/>
          <w:szCs w:val="21"/>
          <w:lang w:eastAsia="zh-CN"/>
        </w:rPr>
        <w:t>定不构成</w:t>
      </w:r>
      <w:r w:rsidRPr="00F95C74">
        <w:rPr>
          <w:rFonts w:ascii="SimSun" w:hAnsi="SimSun" w:cs="SimSun" w:hint="eastAsia"/>
          <w:sz w:val="21"/>
          <w:szCs w:val="21"/>
          <w:lang w:eastAsia="zh-CN"/>
        </w:rPr>
        <w:t>设</w:t>
      </w:r>
      <w:r w:rsidRPr="00F95C74">
        <w:rPr>
          <w:rFonts w:ascii="SimSun" w:hAnsi="SimSun" w:cs="MS Mincho" w:hint="eastAsia"/>
          <w:sz w:val="21"/>
          <w:szCs w:val="21"/>
          <w:lang w:eastAsia="zh-CN"/>
        </w:rPr>
        <w:t>立</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的</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定，但是构成</w:t>
      </w:r>
      <w:r w:rsidRPr="00F95C74">
        <w:rPr>
          <w:rFonts w:ascii="SimSun" w:hAnsi="SimSun" w:cs="SimSun" w:hint="eastAsia"/>
          <w:sz w:val="21"/>
          <w:szCs w:val="21"/>
          <w:lang w:eastAsia="zh-CN"/>
        </w:rPr>
        <w:t>办</w:t>
      </w:r>
      <w:r w:rsidRPr="00F95C74">
        <w:rPr>
          <w:rFonts w:ascii="SimSun" w:hAnsi="SimSun" w:cs="MS Mincho" w:hint="eastAsia"/>
          <w:sz w:val="21"/>
          <w:szCs w:val="21"/>
          <w:lang w:eastAsia="zh-CN"/>
        </w:rPr>
        <w:t>事</w:t>
      </w:r>
      <w:r w:rsidRPr="00F95C74">
        <w:rPr>
          <w:rFonts w:ascii="SimSun" w:hAnsi="SimSun" w:cs="SimSun" w:hint="eastAsia"/>
          <w:sz w:val="21"/>
          <w:szCs w:val="21"/>
          <w:lang w:eastAsia="zh-CN"/>
        </w:rPr>
        <w:t>处</w:t>
      </w:r>
      <w:r w:rsidRPr="00F95C74">
        <w:rPr>
          <w:rFonts w:ascii="SimSun" w:hAnsi="SimSun" w:cs="MS Mincho" w:hint="eastAsia"/>
          <w:sz w:val="21"/>
          <w:szCs w:val="21"/>
          <w:lang w:eastAsia="zh-CN"/>
        </w:rPr>
        <w:t>开展工</w:t>
      </w:r>
      <w:r w:rsidRPr="00F95C74">
        <w:rPr>
          <w:rFonts w:ascii="SimSun" w:hAnsi="SimSun" w:cs="Arial" w:hint="eastAsia"/>
          <w:sz w:val="21"/>
          <w:szCs w:val="21"/>
          <w:lang w:eastAsia="zh-CN"/>
        </w:rPr>
        <w:t>作所</w:t>
      </w:r>
      <w:r w:rsidRPr="00F95C74">
        <w:rPr>
          <w:rFonts w:ascii="SimSun" w:hAnsi="SimSun" w:cs="SimSun" w:hint="eastAsia"/>
          <w:sz w:val="21"/>
          <w:szCs w:val="21"/>
          <w:lang w:eastAsia="zh-CN"/>
        </w:rPr>
        <w:t>应</w:t>
      </w:r>
      <w:r w:rsidRPr="00F95C74">
        <w:rPr>
          <w:rFonts w:ascii="SimSun" w:hAnsi="SimSun" w:cs="MS Mincho" w:hint="eastAsia"/>
          <w:sz w:val="21"/>
          <w:szCs w:val="21"/>
          <w:lang w:eastAsia="zh-CN"/>
        </w:rPr>
        <w:t>依据的条款和条</w:t>
      </w:r>
      <w:r w:rsidRPr="00F95C74">
        <w:rPr>
          <w:rFonts w:ascii="SimSun" w:hAnsi="SimSun" w:cs="Arial" w:hint="eastAsia"/>
          <w:sz w:val="21"/>
          <w:szCs w:val="21"/>
          <w:lang w:eastAsia="zh-CN"/>
        </w:rPr>
        <w:t>件的</w:t>
      </w:r>
      <w:r w:rsidRPr="00F95C74">
        <w:rPr>
          <w:rFonts w:ascii="SimSun" w:hAnsi="SimSun" w:cs="SimSun" w:hint="eastAsia"/>
          <w:sz w:val="21"/>
          <w:szCs w:val="21"/>
          <w:lang w:eastAsia="zh-CN"/>
        </w:rPr>
        <w:t>协</w:t>
      </w:r>
      <w:r w:rsidRPr="00F95C74">
        <w:rPr>
          <w:rFonts w:ascii="SimSun" w:hAnsi="SimSun" w:cs="MS Mincho" w:hint="eastAsia"/>
          <w:sz w:val="21"/>
          <w:szCs w:val="21"/>
          <w:lang w:eastAsia="zh-CN"/>
        </w:rPr>
        <w:t>定</w:t>
      </w:r>
      <w:r w:rsidRPr="00F95C74">
        <w:rPr>
          <w:rFonts w:ascii="SimSun" w:hAnsi="SimSun" w:cs="Arial" w:hint="eastAsia"/>
          <w:sz w:val="21"/>
          <w:szCs w:val="21"/>
          <w:lang w:eastAsia="zh-CN"/>
        </w:rPr>
        <w:t>。</w:t>
      </w:r>
    </w:p>
    <w:p w14:paraId="1C063284" w14:textId="77777777" w:rsidR="005F26B3" w:rsidRDefault="005F26B3" w:rsidP="005F26B3">
      <w:pPr>
        <w:spacing w:afterLines="50" w:after="120" w:line="340" w:lineRule="atLeast"/>
        <w:ind w:left="5534"/>
        <w:jc w:val="both"/>
        <w:rPr>
          <w:rFonts w:ascii="KaiTi" w:eastAsia="KaiTi" w:hAnsi="KaiTi" w:cs="Arial"/>
          <w:sz w:val="21"/>
          <w:szCs w:val="21"/>
          <w:lang w:eastAsia="zh-CN"/>
        </w:rPr>
      </w:pPr>
    </w:p>
    <w:p w14:paraId="2471C8B2" w14:textId="4CC705B2" w:rsidR="00EA5334" w:rsidRPr="00C451C9" w:rsidRDefault="00D96387" w:rsidP="00C451C9">
      <w:pPr>
        <w:spacing w:afterLines="50" w:after="120" w:line="340" w:lineRule="atLeast"/>
        <w:ind w:left="5534"/>
        <w:jc w:val="both"/>
        <w:rPr>
          <w:rFonts w:ascii="KaiTi" w:eastAsia="KaiTi" w:hAnsi="KaiTi" w:cs="Arial"/>
          <w:sz w:val="21"/>
          <w:szCs w:val="21"/>
          <w:lang w:eastAsia="zh-CN"/>
        </w:rPr>
      </w:pPr>
      <w:r w:rsidRPr="005F26B3">
        <w:rPr>
          <w:rFonts w:ascii="KaiTi" w:eastAsia="KaiTi" w:hAnsi="KaiTi" w:cs="Arial"/>
          <w:sz w:val="21"/>
          <w:szCs w:val="21"/>
          <w:lang w:eastAsia="zh-CN"/>
        </w:rPr>
        <w:t>[</w:t>
      </w:r>
      <w:r w:rsidR="00AC02F2" w:rsidRPr="005F26B3">
        <w:rPr>
          <w:rFonts w:ascii="KaiTi" w:eastAsia="KaiTi" w:hAnsi="KaiTi" w:cs="Arial" w:hint="eastAsia"/>
          <w:sz w:val="21"/>
          <w:szCs w:val="21"/>
          <w:lang w:eastAsia="zh-CN"/>
        </w:rPr>
        <w:t>附件</w:t>
      </w:r>
      <w:r w:rsidR="007C265C" w:rsidRPr="005F26B3">
        <w:rPr>
          <w:rFonts w:ascii="KaiTi" w:eastAsia="KaiTi" w:hAnsi="KaiTi" w:cs="Arial" w:hint="eastAsia"/>
          <w:sz w:val="21"/>
          <w:szCs w:val="21"/>
          <w:lang w:eastAsia="zh-CN"/>
        </w:rPr>
        <w:t>十五和文件完</w:t>
      </w:r>
      <w:r w:rsidRPr="005F26B3">
        <w:rPr>
          <w:rFonts w:ascii="KaiTi" w:eastAsia="KaiTi" w:hAnsi="KaiTi" w:cs="Arial"/>
          <w:sz w:val="21"/>
          <w:szCs w:val="21"/>
          <w:lang w:eastAsia="zh-CN"/>
        </w:rPr>
        <w:t>]</w:t>
      </w:r>
    </w:p>
    <w:sectPr w:rsidR="00EA5334" w:rsidRPr="00C451C9" w:rsidSect="00615B93">
      <w:headerReference w:type="default" r:id="rId87"/>
      <w:footerReference w:type="default" r:id="rId88"/>
      <w:headerReference w:type="first" r:id="rId89"/>
      <w:footerReference w:type="first" r:id="rId90"/>
      <w:pgSz w:w="11907" w:h="16840" w:code="9"/>
      <w:pgMar w:top="567" w:right="1134" w:bottom="1418" w:left="1418" w:header="510"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743F9" w14:textId="77777777" w:rsidR="000033AE" w:rsidRPr="00726356" w:rsidRDefault="000033AE" w:rsidP="00D96387">
      <w:pPr>
        <w:spacing w:after="0" w:line="240" w:lineRule="auto"/>
      </w:pPr>
      <w:r w:rsidRPr="00726356">
        <w:separator/>
      </w:r>
    </w:p>
  </w:endnote>
  <w:endnote w:type="continuationSeparator" w:id="0">
    <w:p w14:paraId="3BE19A19" w14:textId="77777777" w:rsidR="000033AE" w:rsidRPr="00726356" w:rsidRDefault="000033AE" w:rsidP="00D96387">
      <w:pPr>
        <w:spacing w:after="0" w:line="240" w:lineRule="auto"/>
      </w:pPr>
      <w:r w:rsidRPr="007263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Tai Le">
    <w:panose1 w:val="020B0502040204020203"/>
    <w:charset w:val="00"/>
    <w:family w:val="swiss"/>
    <w:pitch w:val="variable"/>
    <w:sig w:usb0="00000003" w:usb1="00000000" w:usb2="40000000" w:usb3="00000000" w:csb0="00000001" w:csb1="00000000"/>
  </w:font>
  <w:font w:name="STSong">
    <w:panose1 w:val="02010600040101010101"/>
    <w:charset w:val="86"/>
    <w:family w:val="auto"/>
    <w:pitch w:val="variable"/>
    <w:sig w:usb0="00000287" w:usb1="080F0000" w:usb2="00000010" w:usb3="00000000" w:csb0="0004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20E10" w14:textId="77777777" w:rsidR="00A86AD1" w:rsidRDefault="00A86AD1">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89C79" w14:textId="77777777" w:rsidR="000033AE" w:rsidRDefault="000033AE">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8A4F9" w14:textId="77777777" w:rsidR="000033AE" w:rsidRDefault="000033A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331C" w14:textId="77777777" w:rsidR="000033AE" w:rsidRDefault="000033AE">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91C2E" w14:textId="77777777" w:rsidR="000033AE" w:rsidRDefault="000033AE">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60E8A" w14:textId="77777777" w:rsidR="000033AE" w:rsidRDefault="000033AE">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37EB3" w14:textId="77777777" w:rsidR="000033AE" w:rsidRDefault="000033A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61D00" w14:textId="77777777" w:rsidR="000033AE" w:rsidRDefault="000033AE">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289E" w14:textId="77777777" w:rsidR="000033AE" w:rsidRDefault="000033AE">
    <w:pPr>
      <w:pStyle w:val="a8"/>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845D1" w14:textId="77777777" w:rsidR="000033AE" w:rsidRDefault="000033AE" w:rsidP="00D96387">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F72F46">
      <w:rPr>
        <w:rStyle w:val="af3"/>
        <w:noProof/>
      </w:rPr>
      <w:t>40</w:t>
    </w:r>
    <w:r>
      <w:rPr>
        <w:rStyle w:val="af3"/>
      </w:rPr>
      <w:fldChar w:fldCharType="end"/>
    </w:r>
  </w:p>
  <w:p w14:paraId="267B1069" w14:textId="77777777" w:rsidR="000033AE" w:rsidRDefault="000033AE" w:rsidP="00D96387">
    <w:pPr>
      <w:pStyle w:val="a8"/>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B177E" w14:textId="77777777" w:rsidR="000033AE" w:rsidRDefault="000033AE" w:rsidP="00D9638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60B3F" w14:textId="77777777" w:rsidR="00A86AD1" w:rsidRDefault="00A86AD1">
    <w:pPr>
      <w:pStyle w:val="a8"/>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BC7722" w14:textId="77777777" w:rsidR="000033AE" w:rsidRDefault="000033AE" w:rsidP="00D96387">
    <w:pPr>
      <w:pStyle w:val="a8"/>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E1E17" w14:textId="77777777" w:rsidR="000033AE" w:rsidRDefault="000033AE">
    <w:pPr>
      <w:pStyle w:val="a8"/>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8A89" w14:textId="77777777" w:rsidR="000033AE" w:rsidRDefault="000033AE">
    <w:pPr>
      <w:pStyle w:val="a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5EF9F" w14:textId="77777777" w:rsidR="000033AE" w:rsidRDefault="000033A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C7746" w14:textId="77777777" w:rsidR="000033AE" w:rsidRDefault="000033AE">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43272" w14:textId="77777777" w:rsidR="000033AE" w:rsidRDefault="000033AE" w:rsidP="00853E71">
    <w:pPr>
      <w:pStyle w:val="a8"/>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F72F46">
      <w:rPr>
        <w:rStyle w:val="af3"/>
        <w:noProof/>
      </w:rPr>
      <w:t>40</w:t>
    </w:r>
    <w:r>
      <w:rPr>
        <w:rStyle w:val="af3"/>
      </w:rPr>
      <w:fldChar w:fldCharType="end"/>
    </w:r>
  </w:p>
  <w:p w14:paraId="2B70453D" w14:textId="77777777" w:rsidR="000033AE" w:rsidRDefault="000033AE" w:rsidP="00853E71">
    <w:pPr>
      <w:pStyle w:val="a8"/>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6EB79" w14:textId="77777777" w:rsidR="000033AE" w:rsidRPr="003A47F9" w:rsidRDefault="000033AE" w:rsidP="00853E71">
    <w:pPr>
      <w:pStyle w:val="a8"/>
      <w:framePr w:wrap="around" w:vAnchor="text" w:hAnchor="margin" w:xAlign="right" w:y="1"/>
      <w:rPr>
        <w:rStyle w:val="af3"/>
        <w:sz w:val="21"/>
        <w:szCs w:val="21"/>
      </w:rPr>
    </w:pPr>
    <w:r w:rsidRPr="003A47F9">
      <w:rPr>
        <w:rStyle w:val="af3"/>
        <w:sz w:val="21"/>
        <w:szCs w:val="21"/>
      </w:rPr>
      <w:fldChar w:fldCharType="begin"/>
    </w:r>
    <w:r w:rsidRPr="003A47F9">
      <w:rPr>
        <w:rStyle w:val="af3"/>
        <w:sz w:val="21"/>
        <w:szCs w:val="21"/>
      </w:rPr>
      <w:instrText xml:space="preserve">PAGE  </w:instrText>
    </w:r>
    <w:r w:rsidRPr="003A47F9">
      <w:rPr>
        <w:rStyle w:val="af3"/>
        <w:sz w:val="21"/>
        <w:szCs w:val="21"/>
      </w:rPr>
      <w:fldChar w:fldCharType="separate"/>
    </w:r>
    <w:r w:rsidR="00F72F46">
      <w:rPr>
        <w:rStyle w:val="af3"/>
        <w:noProof/>
        <w:sz w:val="21"/>
        <w:szCs w:val="21"/>
      </w:rPr>
      <w:t>40</w:t>
    </w:r>
    <w:r w:rsidRPr="003A47F9">
      <w:rPr>
        <w:rStyle w:val="af3"/>
        <w:sz w:val="21"/>
        <w:szCs w:val="21"/>
      </w:rPr>
      <w:fldChar w:fldCharType="end"/>
    </w:r>
  </w:p>
  <w:p w14:paraId="0C343CAE" w14:textId="77777777" w:rsidR="000033AE" w:rsidRDefault="000033AE" w:rsidP="00853E71">
    <w:pPr>
      <w:pStyle w:val="a8"/>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5EC6E" w14:textId="77777777" w:rsidR="000033AE" w:rsidRDefault="000033A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76DCE" w14:textId="77777777" w:rsidR="000033AE" w:rsidRDefault="000033AE" w:rsidP="00853E71">
    <w:pPr>
      <w:pStyle w:val="a8"/>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B16C" w14:textId="77777777" w:rsidR="000033AE" w:rsidRDefault="000033AE" w:rsidP="00853E71">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4B19E" w14:textId="77777777" w:rsidR="00A86AD1" w:rsidRDefault="00A86AD1">
    <w:pPr>
      <w:pStyle w:val="a8"/>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B4F72" w14:textId="77777777" w:rsidR="000033AE" w:rsidRDefault="000033AE" w:rsidP="00853E71">
    <w:pPr>
      <w:pStyle w:val="a8"/>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0AF3" w14:textId="77777777" w:rsidR="000033AE" w:rsidRDefault="000033AE" w:rsidP="00853E71">
    <w:pPr>
      <w:pStyle w:val="a8"/>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6A16F" w14:textId="77777777" w:rsidR="000033AE" w:rsidRDefault="000033AE">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4CFE1" w14:textId="77777777" w:rsidR="000033AE" w:rsidRDefault="000033AE" w:rsidP="00853E71">
    <w:pPr>
      <w:pStyle w:val="a8"/>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498FE" w14:textId="77777777" w:rsidR="000033AE" w:rsidRDefault="000033AE">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D07D" w14:textId="77777777" w:rsidR="000033AE" w:rsidRDefault="000033AE" w:rsidP="00853E71">
    <w:pPr>
      <w:pStyle w:val="a8"/>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D419" w14:textId="77777777" w:rsidR="000033AE" w:rsidRDefault="000033A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86460" w14:textId="77777777" w:rsidR="000033AE" w:rsidRDefault="000033A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EDF4" w14:textId="77777777" w:rsidR="000033AE" w:rsidRDefault="000033AE">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FA201" w14:textId="77777777" w:rsidR="000033AE" w:rsidRDefault="000033AE">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E1BAC" w14:textId="77777777" w:rsidR="000033AE" w:rsidRDefault="000033A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239C1" w14:textId="77777777" w:rsidR="000033AE" w:rsidRDefault="000033AE">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6B700" w14:textId="77777777" w:rsidR="000033AE" w:rsidRDefault="000033A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A8163" w14:textId="77777777" w:rsidR="000033AE" w:rsidRPr="00726356" w:rsidRDefault="000033AE" w:rsidP="00D96387">
      <w:pPr>
        <w:spacing w:after="0" w:line="240" w:lineRule="auto"/>
      </w:pPr>
      <w:r w:rsidRPr="00726356">
        <w:separator/>
      </w:r>
    </w:p>
  </w:footnote>
  <w:footnote w:type="continuationSeparator" w:id="0">
    <w:p w14:paraId="0E5C92C6" w14:textId="77777777" w:rsidR="000033AE" w:rsidRPr="00726356" w:rsidRDefault="000033AE" w:rsidP="00D96387">
      <w:pPr>
        <w:spacing w:after="0" w:line="240" w:lineRule="auto"/>
      </w:pPr>
      <w:r w:rsidRPr="00726356">
        <w:continuationSeparator/>
      </w:r>
    </w:p>
  </w:footnote>
  <w:footnote w:id="1">
    <w:p w14:paraId="705B428F" w14:textId="54CF17C0" w:rsidR="000033AE" w:rsidRPr="00A175CE" w:rsidRDefault="000033AE" w:rsidP="00853E71">
      <w:pPr>
        <w:pStyle w:val="aa"/>
        <w:spacing w:before="60"/>
        <w:ind w:left="500" w:hanging="500"/>
        <w:rPr>
          <w:szCs w:val="18"/>
        </w:rPr>
      </w:pPr>
      <w:r w:rsidRPr="00985AF5">
        <w:rPr>
          <w:rStyle w:val="a9"/>
          <w:sz w:val="21"/>
          <w:szCs w:val="21"/>
        </w:rPr>
        <w:footnoteRef/>
      </w:r>
      <w:r w:rsidRPr="00985AF5">
        <w:rPr>
          <w:sz w:val="21"/>
          <w:szCs w:val="21"/>
        </w:rPr>
        <w:t xml:space="preserve"> </w:t>
      </w:r>
      <w:r w:rsidRPr="00985AF5">
        <w:rPr>
          <w:sz w:val="21"/>
          <w:szCs w:val="21"/>
        </w:rPr>
        <w:tab/>
      </w:r>
      <w:r w:rsidRPr="00A175CE">
        <w:rPr>
          <w:rFonts w:hAnsi="SimSun"/>
          <w:szCs w:val="18"/>
        </w:rPr>
        <w:t>不含外地的各种人员</w:t>
      </w:r>
      <w:r>
        <w:rPr>
          <w:rFonts w:hAnsi="SimSun"/>
          <w:szCs w:val="18"/>
        </w:rPr>
        <w:t>(</w:t>
      </w:r>
      <w:r w:rsidRPr="00A175CE">
        <w:rPr>
          <w:rFonts w:hAnsi="SimSun"/>
          <w:szCs w:val="18"/>
        </w:rPr>
        <w:t>劳工组织国家协调员、气象组织有时限的项目办公室等</w:t>
      </w:r>
      <w:r>
        <w:rPr>
          <w:rFonts w:hAnsi="SimSun"/>
          <w:szCs w:val="18"/>
        </w:rPr>
        <w:t>)</w:t>
      </w:r>
      <w:r w:rsidRPr="00A175CE">
        <w:rPr>
          <w:rFonts w:hAnsi="SimSun"/>
          <w:szCs w:val="18"/>
        </w:rPr>
        <w:t>。</w:t>
      </w:r>
    </w:p>
  </w:footnote>
  <w:footnote w:id="2">
    <w:p w14:paraId="78156C58" w14:textId="77777777" w:rsidR="000033AE" w:rsidRPr="00A175CE" w:rsidRDefault="000033AE"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rFonts w:hAnsi="SimSun"/>
          <w:szCs w:val="18"/>
        </w:rPr>
        <w:t>含专业人员和一般事务人员。</w:t>
      </w:r>
    </w:p>
  </w:footnote>
  <w:footnote w:id="3">
    <w:p w14:paraId="68EA6AAC" w14:textId="77777777" w:rsidR="000033AE" w:rsidRPr="00A175CE" w:rsidRDefault="000033AE"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w:t>
      </w:r>
      <w:r w:rsidRPr="00A175CE">
        <w:rPr>
          <w:rFonts w:hAnsi="SimSun"/>
          <w:szCs w:val="18"/>
        </w:rPr>
        <w:t>两级</w:t>
      </w:r>
      <w:r w:rsidRPr="00A175CE">
        <w:rPr>
          <w:szCs w:val="18"/>
        </w:rPr>
        <w:t>”</w:t>
      </w:r>
      <w:r w:rsidRPr="00A175CE">
        <w:rPr>
          <w:rFonts w:hAnsi="SimSun"/>
          <w:szCs w:val="18"/>
        </w:rPr>
        <w:t>是指总部之下有两级。</w:t>
      </w:r>
    </w:p>
  </w:footnote>
  <w:footnote w:id="4">
    <w:p w14:paraId="040B2852" w14:textId="77777777" w:rsidR="000033AE" w:rsidRPr="00A175CE" w:rsidRDefault="000033AE"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HQ</w:t>
      </w:r>
      <w:r w:rsidRPr="00A175CE">
        <w:rPr>
          <w:rFonts w:hAnsi="SimSun"/>
          <w:szCs w:val="18"/>
        </w:rPr>
        <w:t>：总部</w:t>
      </w:r>
      <w:r>
        <w:rPr>
          <w:rFonts w:hAnsi="SimSun" w:hint="eastAsia"/>
          <w:szCs w:val="18"/>
        </w:rPr>
        <w:t>。</w:t>
      </w:r>
    </w:p>
  </w:footnote>
  <w:footnote w:id="5">
    <w:p w14:paraId="3B16917B" w14:textId="77777777" w:rsidR="000033AE" w:rsidRPr="00A175CE" w:rsidRDefault="000033AE" w:rsidP="00853E71">
      <w:pPr>
        <w:pStyle w:val="aa"/>
        <w:spacing w:before="60"/>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rFonts w:hAnsi="SimSun"/>
          <w:szCs w:val="18"/>
        </w:rPr>
        <w:t>外地部署的技术支持和能力建设小组。</w:t>
      </w:r>
    </w:p>
  </w:footnote>
  <w:footnote w:id="6">
    <w:p w14:paraId="6BD7DE4B" w14:textId="77777777" w:rsidR="000033AE" w:rsidRPr="00A175CE" w:rsidRDefault="000033AE" w:rsidP="00853E71">
      <w:pPr>
        <w:pStyle w:val="aa"/>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UNCT</w:t>
      </w:r>
      <w:r w:rsidRPr="00A175CE">
        <w:rPr>
          <w:rFonts w:hAnsi="SimSun"/>
          <w:szCs w:val="18"/>
        </w:rPr>
        <w:t>：联合国国家工作队</w:t>
      </w:r>
      <w:r>
        <w:rPr>
          <w:rFonts w:hAnsi="SimSun" w:hint="eastAsia"/>
          <w:szCs w:val="18"/>
        </w:rPr>
        <w:t>。</w:t>
      </w:r>
    </w:p>
  </w:footnote>
  <w:footnote w:id="7">
    <w:p w14:paraId="5377CF71" w14:textId="77777777" w:rsidR="000033AE" w:rsidRPr="00A175CE" w:rsidRDefault="000033AE" w:rsidP="00853E71">
      <w:pPr>
        <w:pStyle w:val="aa"/>
        <w:ind w:left="500" w:hanging="500"/>
        <w:rPr>
          <w:szCs w:val="18"/>
        </w:rPr>
      </w:pPr>
      <w:r w:rsidRPr="00A175CE">
        <w:rPr>
          <w:rStyle w:val="a9"/>
          <w:szCs w:val="18"/>
        </w:rPr>
        <w:footnoteRef/>
      </w:r>
      <w:r w:rsidRPr="00A175CE">
        <w:rPr>
          <w:szCs w:val="18"/>
        </w:rPr>
        <w:t xml:space="preserve"> </w:t>
      </w:r>
      <w:r w:rsidRPr="00A175CE">
        <w:rPr>
          <w:rFonts w:hint="eastAsia"/>
          <w:szCs w:val="18"/>
        </w:rPr>
        <w:tab/>
      </w:r>
      <w:r w:rsidRPr="00A175CE">
        <w:rPr>
          <w:szCs w:val="18"/>
        </w:rPr>
        <w:t>RC</w:t>
      </w:r>
      <w:r w:rsidRPr="00A175CE">
        <w:rPr>
          <w:rFonts w:hAnsi="SimSun"/>
          <w:szCs w:val="18"/>
        </w:rPr>
        <w:t>：驻地协调员，</w:t>
      </w:r>
      <w:r w:rsidRPr="00A175CE">
        <w:rPr>
          <w:szCs w:val="18"/>
        </w:rPr>
        <w:t>SRSG</w:t>
      </w:r>
      <w:r w:rsidRPr="00A175CE">
        <w:rPr>
          <w:rFonts w:hAnsi="SimSun"/>
          <w:szCs w:val="18"/>
        </w:rPr>
        <w:t>：联合国秘书长特别代表</w:t>
      </w:r>
      <w:r>
        <w:rPr>
          <w:rFonts w:hAnsi="SimSun" w:hint="eastAsia"/>
          <w:szCs w:val="18"/>
        </w:rPr>
        <w:t>。</w:t>
      </w:r>
    </w:p>
  </w:footnote>
  <w:footnote w:id="8">
    <w:p w14:paraId="365E06FB" w14:textId="77777777" w:rsidR="000033AE" w:rsidRPr="00985AF5" w:rsidRDefault="000033AE" w:rsidP="00853E71">
      <w:pPr>
        <w:pStyle w:val="aa"/>
        <w:ind w:left="500" w:hanging="500"/>
        <w:rPr>
          <w:sz w:val="21"/>
          <w:szCs w:val="21"/>
          <w:lang w:val="fr-CH"/>
        </w:rPr>
      </w:pPr>
      <w:r w:rsidRPr="00A175CE">
        <w:rPr>
          <w:rStyle w:val="a9"/>
          <w:szCs w:val="18"/>
        </w:rPr>
        <w:footnoteRef/>
      </w:r>
      <w:r w:rsidRPr="00A175CE">
        <w:rPr>
          <w:szCs w:val="18"/>
        </w:rPr>
        <w:t xml:space="preserve"> </w:t>
      </w:r>
      <w:r w:rsidRPr="00A175CE">
        <w:rPr>
          <w:rFonts w:hint="eastAsia"/>
          <w:szCs w:val="18"/>
        </w:rPr>
        <w:tab/>
      </w:r>
      <w:r w:rsidRPr="00A175CE">
        <w:rPr>
          <w:szCs w:val="18"/>
        </w:rPr>
        <w:t>AMC</w:t>
      </w:r>
      <w:r w:rsidRPr="00A175CE">
        <w:rPr>
          <w:rFonts w:hAnsi="SimSun"/>
          <w:szCs w:val="18"/>
        </w:rPr>
        <w:t>：仲裁与调解中心</w:t>
      </w:r>
      <w:r>
        <w:rPr>
          <w:rFonts w:hAnsi="SimSun" w:hint="eastAsia"/>
          <w:szCs w:val="18"/>
        </w:rPr>
        <w:t>。</w:t>
      </w:r>
    </w:p>
  </w:footnote>
  <w:footnote w:id="9">
    <w:p w14:paraId="505635A7" w14:textId="77777777" w:rsidR="000033AE" w:rsidRPr="00BC1E91" w:rsidRDefault="000033AE" w:rsidP="00DA7E59">
      <w:pPr>
        <w:tabs>
          <w:tab w:val="left" w:pos="426"/>
        </w:tabs>
        <w:spacing w:afterLines="30" w:after="72" w:line="300" w:lineRule="atLeast"/>
        <w:jc w:val="both"/>
        <w:rPr>
          <w:rFonts w:ascii="SimSun" w:hAnsi="SimSun" w:cs="Arial"/>
          <w:sz w:val="18"/>
          <w:szCs w:val="18"/>
          <w:lang w:eastAsia="zh-CN"/>
        </w:rPr>
      </w:pPr>
      <w:r w:rsidRPr="00726356">
        <w:rPr>
          <w:rStyle w:val="a9"/>
          <w:szCs w:val="18"/>
        </w:rPr>
        <w:footnoteRef/>
      </w:r>
      <w:r w:rsidRPr="00726356">
        <w:rPr>
          <w:rFonts w:hint="eastAsia"/>
          <w:sz w:val="18"/>
          <w:szCs w:val="18"/>
          <w:lang w:eastAsia="zh-CN"/>
        </w:rPr>
        <w:tab/>
      </w:r>
      <w:r w:rsidRPr="00726356">
        <w:rPr>
          <w:rFonts w:ascii="SimSun" w:hAnsi="SimSun" w:hint="eastAsia"/>
          <w:sz w:val="18"/>
          <w:szCs w:val="18"/>
          <w:lang w:eastAsia="zh-CN"/>
        </w:rPr>
        <w:t>在2010年12月13日和2011年6月16日举行的两次公开非正式磋商会议上，广泛达成下列一致意见：</w:t>
      </w:r>
    </w:p>
    <w:p w14:paraId="165528B4" w14:textId="77777777" w:rsidR="000033AE" w:rsidRPr="00BC1E91" w:rsidRDefault="000033AE"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(1)</w:t>
      </w:r>
      <w:r>
        <w:rPr>
          <w:rFonts w:ascii="SimSun" w:hAnsi="SimSun" w:cs="Arial" w:hint="eastAsia"/>
          <w:sz w:val="18"/>
          <w:szCs w:val="18"/>
          <w:lang w:eastAsia="zh-CN"/>
        </w:rPr>
        <w:tab/>
      </w:r>
      <w:r w:rsidRPr="002270F3">
        <w:rPr>
          <w:rFonts w:ascii="SimSun" w:hAnsi="SimSun" w:cs="Arial" w:hint="eastAsia"/>
          <w:sz w:val="18"/>
          <w:szCs w:val="18"/>
          <w:lang w:eastAsia="zh-CN"/>
        </w:rPr>
        <w:t>驻外办事处应提供增值并能够以优于总部的效率或效果开展活动；</w:t>
      </w:r>
    </w:p>
    <w:p w14:paraId="5C073D7B" w14:textId="77777777" w:rsidR="000033AE" w:rsidRPr="00BC1E91" w:rsidRDefault="000033AE"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(2)</w:t>
      </w:r>
      <w:r>
        <w:rPr>
          <w:rFonts w:ascii="SimSun" w:hAnsi="SimSun" w:cs="Arial" w:hint="eastAsia"/>
          <w:sz w:val="18"/>
          <w:szCs w:val="18"/>
          <w:lang w:eastAsia="zh-CN"/>
        </w:rPr>
        <w:tab/>
      </w:r>
      <w:r w:rsidRPr="002270F3">
        <w:rPr>
          <w:rFonts w:ascii="SimSun" w:hAnsi="SimSun" w:cs="Arial" w:hint="eastAsia"/>
          <w:sz w:val="18"/>
          <w:szCs w:val="18"/>
          <w:lang w:eastAsia="zh-CN"/>
        </w:rPr>
        <w:t>各驻外办事处的功能需根据各地区不同的重点和特性来配置；</w:t>
      </w:r>
    </w:p>
    <w:p w14:paraId="1CCE8B73" w14:textId="77777777" w:rsidR="000033AE" w:rsidRPr="00BC1E91" w:rsidRDefault="000033AE" w:rsidP="00DA7E59">
      <w:pPr>
        <w:tabs>
          <w:tab w:val="left" w:pos="426"/>
        </w:tabs>
        <w:spacing w:afterLines="30" w:after="72" w:line="300" w:lineRule="atLeast"/>
        <w:jc w:val="both"/>
        <w:rPr>
          <w:rFonts w:ascii="SimSun" w:hAnsi="SimSun" w:cs="Arial"/>
          <w:sz w:val="18"/>
          <w:szCs w:val="18"/>
          <w:lang w:eastAsia="zh-CN"/>
        </w:rPr>
      </w:pPr>
      <w:r w:rsidRPr="00BC1E91">
        <w:rPr>
          <w:rFonts w:ascii="SimSun" w:hAnsi="SimSun" w:cs="Arial"/>
          <w:sz w:val="18"/>
          <w:szCs w:val="18"/>
          <w:lang w:eastAsia="zh-CN"/>
        </w:rPr>
        <w:t>(3)</w:t>
      </w:r>
      <w:r>
        <w:rPr>
          <w:rFonts w:ascii="SimSun" w:hAnsi="SimSun" w:cs="Arial" w:hint="eastAsia"/>
          <w:sz w:val="18"/>
          <w:szCs w:val="18"/>
          <w:lang w:eastAsia="zh-CN"/>
        </w:rPr>
        <w:tab/>
      </w:r>
      <w:r w:rsidRPr="002270F3">
        <w:rPr>
          <w:rFonts w:ascii="SimSun" w:hAnsi="SimSun" w:cs="Arial" w:hint="eastAsia"/>
          <w:sz w:val="18"/>
          <w:szCs w:val="18"/>
          <w:lang w:eastAsia="zh-CN"/>
        </w:rPr>
        <w:t>新驻外办事处仅应在</w:t>
      </w:r>
      <w:r>
        <w:rPr>
          <w:rFonts w:ascii="SimSun" w:hAnsi="SimSun" w:cs="Arial" w:hint="eastAsia"/>
          <w:sz w:val="18"/>
          <w:szCs w:val="18"/>
          <w:lang w:eastAsia="zh-CN"/>
        </w:rPr>
        <w:t>本组织</w:t>
      </w:r>
      <w:r w:rsidRPr="002270F3">
        <w:rPr>
          <w:rFonts w:ascii="SimSun" w:hAnsi="SimSun" w:cs="Arial" w:hint="eastAsia"/>
          <w:sz w:val="18"/>
          <w:szCs w:val="18"/>
          <w:lang w:eastAsia="zh-CN"/>
        </w:rPr>
        <w:t>财政允许的情况下建立；</w:t>
      </w:r>
      <w:r>
        <w:rPr>
          <w:rFonts w:ascii="SimSun" w:hAnsi="SimSun" w:cs="Arial" w:hint="eastAsia"/>
          <w:sz w:val="18"/>
          <w:szCs w:val="18"/>
          <w:lang w:eastAsia="zh-CN"/>
        </w:rPr>
        <w:t>并且</w:t>
      </w:r>
    </w:p>
    <w:p w14:paraId="3AC8869B" w14:textId="77777777" w:rsidR="000033AE" w:rsidRPr="00726356" w:rsidRDefault="000033AE" w:rsidP="00DA7E59">
      <w:pPr>
        <w:tabs>
          <w:tab w:val="left" w:pos="426"/>
        </w:tabs>
        <w:spacing w:afterLines="30" w:after="72" w:line="300" w:lineRule="atLeast"/>
        <w:jc w:val="both"/>
        <w:rPr>
          <w:rFonts w:ascii="SimSun" w:hAnsi="SimSun"/>
          <w:lang w:eastAsia="zh-CN"/>
        </w:rPr>
      </w:pPr>
      <w:r w:rsidRPr="00BC1E91">
        <w:rPr>
          <w:rFonts w:ascii="SimSun" w:hAnsi="SimSun" w:cs="Arial"/>
          <w:sz w:val="18"/>
          <w:szCs w:val="18"/>
          <w:lang w:eastAsia="zh-CN"/>
        </w:rPr>
        <w:t>(4)</w:t>
      </w:r>
      <w:r>
        <w:rPr>
          <w:rFonts w:ascii="SimSun" w:hAnsi="SimSun" w:cs="Arial" w:hint="eastAsia"/>
          <w:sz w:val="18"/>
          <w:szCs w:val="18"/>
          <w:lang w:eastAsia="zh-CN"/>
        </w:rPr>
        <w:tab/>
      </w:r>
      <w:r w:rsidRPr="002270F3">
        <w:rPr>
          <w:rFonts w:ascii="SimSun" w:hAnsi="SimSun" w:cs="Arial" w:hint="eastAsia"/>
          <w:sz w:val="18"/>
          <w:szCs w:val="18"/>
          <w:lang w:eastAsia="zh-CN"/>
        </w:rPr>
        <w:t>在确定驻外办事处功能和分配相应资源时，须分步实施、力求审慎。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4319F" w14:textId="77777777" w:rsidR="00A86AD1" w:rsidRDefault="00A86AD1">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6CBF3" w14:textId="1ED581EA" w:rsidR="000033AE" w:rsidRPr="00F05968" w:rsidRDefault="000033AE" w:rsidP="004133C6">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2CB5B1B2" w14:textId="24FB26A2" w:rsidR="000033AE" w:rsidRPr="00F05968" w:rsidRDefault="000033AE" w:rsidP="004133C6">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附件三</w:t>
    </w:r>
  </w:p>
  <w:p w14:paraId="516ECCFC" w14:textId="77777777" w:rsidR="000033AE" w:rsidRPr="00F05968" w:rsidRDefault="000033AE" w:rsidP="004133C6">
    <w:pPr>
      <w:pStyle w:val="ab"/>
      <w:tabs>
        <w:tab w:val="left" w:pos="780"/>
      </w:tabs>
      <w:jc w:val="right"/>
      <w:rPr>
        <w:rFonts w:ascii="SimSun" w:hAnsi="SimSun"/>
        <w:sz w:val="21"/>
        <w:szCs w:val="21"/>
      </w:rPr>
    </w:pPr>
  </w:p>
  <w:p w14:paraId="5205EA45" w14:textId="77777777" w:rsidR="000033AE" w:rsidRPr="004133C6" w:rsidRDefault="000033AE" w:rsidP="004133C6">
    <w:pPr>
      <w:pStyle w:val="ab"/>
      <w:tabs>
        <w:tab w:val="left" w:pos="780"/>
      </w:tabs>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07ACC" w14:textId="77777777" w:rsidR="000033AE" w:rsidRPr="004133C6" w:rsidRDefault="000033AE" w:rsidP="004133C6">
    <w:pPr>
      <w:pStyle w:val="ab"/>
      <w:jc w:val="right"/>
      <w:rPr>
        <w:rFonts w:ascii="SimSun" w:hAnsi="SimSun"/>
        <w:sz w:val="21"/>
        <w:szCs w:val="21"/>
      </w:rPr>
    </w:pPr>
    <w:r w:rsidRPr="004133C6">
      <w:rPr>
        <w:rFonts w:ascii="SimSun" w:hAnsi="SimSun"/>
        <w:sz w:val="21"/>
        <w:szCs w:val="21"/>
      </w:rPr>
      <w:t>WO/PBC/21/INF.1</w:t>
    </w:r>
  </w:p>
  <w:p w14:paraId="4BF3BA6D" w14:textId="0E6231F6" w:rsidR="000033AE" w:rsidRPr="004133C6" w:rsidRDefault="000033AE" w:rsidP="004133C6">
    <w:pPr>
      <w:pStyle w:val="ab"/>
      <w:jc w:val="right"/>
      <w:rPr>
        <w:rFonts w:ascii="SimSun" w:hAnsi="SimSun"/>
        <w:sz w:val="21"/>
        <w:szCs w:val="21"/>
      </w:rPr>
    </w:pPr>
    <w:r w:rsidRPr="004133C6">
      <w:rPr>
        <w:rFonts w:ascii="SimSun" w:hAnsi="SimSun" w:hint="eastAsia"/>
        <w:sz w:val="21"/>
        <w:szCs w:val="21"/>
        <w:lang w:val="fr-CH"/>
      </w:rPr>
      <w:t>附件</w:t>
    </w:r>
    <w:r>
      <w:rPr>
        <w:rFonts w:ascii="SimSun" w:hAnsi="SimSun" w:hint="eastAsia"/>
        <w:sz w:val="21"/>
        <w:szCs w:val="21"/>
        <w:lang w:val="fr-CH"/>
      </w:rPr>
      <w:t>四</w:t>
    </w:r>
    <w:r w:rsidRPr="004133C6">
      <w:rPr>
        <w:rFonts w:ascii="SimSun" w:hAnsi="SimSun" w:hint="eastAsia"/>
        <w:sz w:val="21"/>
        <w:szCs w:val="21"/>
        <w:lang w:val="fr-CH"/>
      </w:rPr>
      <w:t>第</w:t>
    </w:r>
    <w:r w:rsidRPr="004133C6">
      <w:rPr>
        <w:rFonts w:ascii="SimSun" w:hAnsi="SimSun"/>
        <w:sz w:val="21"/>
        <w:szCs w:val="21"/>
        <w:lang w:val="fr-CH"/>
      </w:rPr>
      <w:fldChar w:fldCharType="begin"/>
    </w:r>
    <w:r w:rsidRPr="004133C6">
      <w:rPr>
        <w:rFonts w:ascii="SimSun" w:hAnsi="SimSun"/>
        <w:sz w:val="21"/>
        <w:szCs w:val="21"/>
        <w:lang w:val="fr-CH"/>
      </w:rPr>
      <w:instrText>PAGE   \* MERGEFORMAT</w:instrText>
    </w:r>
    <w:r w:rsidRPr="004133C6">
      <w:rPr>
        <w:rFonts w:ascii="SimSun" w:hAnsi="SimSun"/>
        <w:sz w:val="21"/>
        <w:szCs w:val="21"/>
        <w:lang w:val="fr-CH"/>
      </w:rPr>
      <w:fldChar w:fldCharType="separate"/>
    </w:r>
    <w:r w:rsidR="00F72F46" w:rsidRPr="00F72F46">
      <w:rPr>
        <w:rFonts w:ascii="SimSun" w:hAnsi="SimSun"/>
        <w:noProof/>
        <w:sz w:val="21"/>
        <w:szCs w:val="21"/>
        <w:lang w:val="zh-CN"/>
      </w:rPr>
      <w:t>3</w:t>
    </w:r>
    <w:r w:rsidRPr="004133C6">
      <w:rPr>
        <w:rFonts w:ascii="SimSun" w:hAnsi="SimSun"/>
        <w:sz w:val="21"/>
        <w:szCs w:val="21"/>
        <w:lang w:val="fr-CH"/>
      </w:rPr>
      <w:fldChar w:fldCharType="end"/>
    </w:r>
    <w:r w:rsidRPr="004133C6">
      <w:rPr>
        <w:rFonts w:ascii="SimSun" w:hAnsi="SimSun" w:hint="eastAsia"/>
        <w:sz w:val="21"/>
        <w:szCs w:val="21"/>
        <w:lang w:val="fr-CH"/>
      </w:rPr>
      <w:t>页</w:t>
    </w:r>
  </w:p>
  <w:p w14:paraId="6043CB07" w14:textId="77777777" w:rsidR="000033AE" w:rsidRPr="00726356" w:rsidRDefault="000033AE" w:rsidP="004133C6">
    <w:pPr>
      <w:spacing w:after="0" w:line="240" w:lineRule="auto"/>
      <w:jc w:val="right"/>
      <w:rPr>
        <w:rFonts w:ascii="SimSun" w:hAnsi="SimSun"/>
        <w:sz w:val="21"/>
        <w:szCs w:val="21"/>
        <w:lang w:eastAsia="zh-CN"/>
      </w:rPr>
    </w:pPr>
  </w:p>
  <w:p w14:paraId="5DAC21B9" w14:textId="77777777" w:rsidR="000033AE" w:rsidRPr="00726356" w:rsidRDefault="000033AE" w:rsidP="004133C6">
    <w:pPr>
      <w:spacing w:after="0" w:line="240" w:lineRule="auto"/>
      <w:jc w:val="right"/>
      <w:rPr>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E9E7E" w14:textId="77777777" w:rsidR="000033AE" w:rsidRDefault="000033AE" w:rsidP="004133C6">
    <w:pPr>
      <w:spacing w:after="0" w:line="240" w:lineRule="auto"/>
      <w:jc w:val="right"/>
      <w:rPr>
        <w:rFonts w:ascii="SimSun" w:hAnsi="SimSun" w:cs="Arial"/>
        <w:sz w:val="21"/>
        <w:szCs w:val="21"/>
        <w:lang w:val="fr-CH" w:eastAsia="zh-CN"/>
      </w:rPr>
    </w:pPr>
    <w:r w:rsidRPr="004133C6">
      <w:rPr>
        <w:rFonts w:ascii="SimSun" w:hAnsi="SimSun" w:cs="Arial"/>
        <w:sz w:val="21"/>
        <w:szCs w:val="21"/>
        <w:lang w:val="fr-CH"/>
      </w:rPr>
      <w:t>WO/PBC/21/INF.1</w:t>
    </w:r>
  </w:p>
  <w:p w14:paraId="4C2BD1A8" w14:textId="39030657" w:rsidR="000033AE" w:rsidRDefault="000033AE" w:rsidP="004133C6">
    <w:pPr>
      <w:spacing w:after="0" w:line="240" w:lineRule="auto"/>
      <w:jc w:val="right"/>
      <w:rPr>
        <w:rFonts w:ascii="SimSun" w:hAnsi="SimSun" w:cs="Arial"/>
        <w:sz w:val="21"/>
        <w:szCs w:val="21"/>
        <w:lang w:val="fr-CH" w:eastAsia="zh-CN"/>
      </w:rPr>
    </w:pPr>
    <w:r w:rsidRPr="004133C6">
      <w:rPr>
        <w:rFonts w:ascii="SimSun" w:hAnsi="SimSun" w:cs="Arial" w:hint="eastAsia"/>
        <w:sz w:val="21"/>
        <w:szCs w:val="21"/>
        <w:lang w:val="fr-CH" w:eastAsia="zh-CN"/>
      </w:rPr>
      <w:t>附件四</w:t>
    </w:r>
  </w:p>
  <w:p w14:paraId="441704C8" w14:textId="77777777" w:rsidR="000033AE" w:rsidRDefault="000033AE" w:rsidP="004133C6">
    <w:pPr>
      <w:spacing w:after="0" w:line="240" w:lineRule="auto"/>
      <w:jc w:val="right"/>
      <w:rPr>
        <w:rFonts w:ascii="SimSun" w:hAnsi="SimSun" w:cs="Arial"/>
        <w:sz w:val="21"/>
        <w:szCs w:val="21"/>
        <w:lang w:val="fr-CH" w:eastAsia="zh-CN"/>
      </w:rPr>
    </w:pPr>
  </w:p>
  <w:p w14:paraId="421F49F1" w14:textId="77777777" w:rsidR="000033AE" w:rsidRPr="00726356" w:rsidRDefault="000033AE" w:rsidP="004133C6">
    <w:pPr>
      <w:spacing w:after="0" w:line="240" w:lineRule="auto"/>
      <w:jc w:val="right"/>
      <w:rPr>
        <w:rFonts w:ascii="SimSun" w:hAnsi="SimSun"/>
        <w:sz w:val="21"/>
        <w:szCs w:val="21"/>
        <w:lang w:val="fr-CH"/>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A4FFD" w14:textId="77777777" w:rsidR="000033AE" w:rsidRPr="004133C6" w:rsidRDefault="000033AE" w:rsidP="004133C6">
    <w:pPr>
      <w:pStyle w:val="ab"/>
      <w:jc w:val="right"/>
      <w:rPr>
        <w:rFonts w:ascii="SimSun" w:hAnsi="SimSun"/>
        <w:sz w:val="21"/>
        <w:szCs w:val="21"/>
      </w:rPr>
    </w:pPr>
    <w:r w:rsidRPr="004133C6">
      <w:rPr>
        <w:rFonts w:ascii="SimSun" w:hAnsi="SimSun"/>
        <w:sz w:val="21"/>
        <w:szCs w:val="21"/>
      </w:rPr>
      <w:t>WO/PBC/21/INF.1</w:t>
    </w:r>
  </w:p>
  <w:p w14:paraId="23EB51F6" w14:textId="317D6600" w:rsidR="000033AE" w:rsidRPr="004133C6" w:rsidRDefault="000033AE" w:rsidP="004133C6">
    <w:pPr>
      <w:pStyle w:val="ab"/>
      <w:jc w:val="right"/>
      <w:rPr>
        <w:rFonts w:ascii="SimSun" w:hAnsi="SimSun"/>
        <w:sz w:val="21"/>
        <w:szCs w:val="21"/>
      </w:rPr>
    </w:pPr>
    <w:proofErr w:type="gramStart"/>
    <w:r w:rsidRPr="004133C6">
      <w:rPr>
        <w:rFonts w:ascii="SimSun" w:hAnsi="SimSun" w:hint="eastAsia"/>
        <w:sz w:val="21"/>
        <w:szCs w:val="21"/>
        <w:lang w:val="fr-CH"/>
      </w:rPr>
      <w:t>附件</w:t>
    </w:r>
    <w:r>
      <w:rPr>
        <w:rFonts w:ascii="SimSun" w:hAnsi="SimSun" w:hint="eastAsia"/>
        <w:sz w:val="21"/>
        <w:szCs w:val="21"/>
        <w:lang w:val="fr-CH"/>
      </w:rPr>
      <w:t>五</w:t>
    </w:r>
    <w:r w:rsidRPr="004133C6">
      <w:rPr>
        <w:rFonts w:ascii="SimSun" w:hAnsi="SimSun" w:hint="eastAsia"/>
        <w:sz w:val="21"/>
        <w:szCs w:val="21"/>
        <w:lang w:val="fr-CH"/>
      </w:rPr>
      <w:t>第</w:t>
    </w:r>
    <w:proofErr w:type="gramEnd"/>
    <w:r w:rsidRPr="004133C6">
      <w:rPr>
        <w:rFonts w:ascii="SimSun" w:hAnsi="SimSun"/>
        <w:sz w:val="21"/>
        <w:szCs w:val="21"/>
        <w:lang w:val="fr-CH"/>
      </w:rPr>
      <w:fldChar w:fldCharType="begin"/>
    </w:r>
    <w:r w:rsidRPr="004133C6">
      <w:rPr>
        <w:rFonts w:ascii="SimSun" w:hAnsi="SimSun"/>
        <w:sz w:val="21"/>
        <w:szCs w:val="21"/>
        <w:lang w:val="fr-CH"/>
      </w:rPr>
      <w:instrText>PAGE   \* MERGEFORMAT</w:instrText>
    </w:r>
    <w:r w:rsidRPr="004133C6">
      <w:rPr>
        <w:rFonts w:ascii="SimSun" w:hAnsi="SimSun"/>
        <w:sz w:val="21"/>
        <w:szCs w:val="21"/>
        <w:lang w:val="fr-CH"/>
      </w:rPr>
      <w:fldChar w:fldCharType="separate"/>
    </w:r>
    <w:r w:rsidR="00F72F46" w:rsidRPr="00F72F46">
      <w:rPr>
        <w:rFonts w:ascii="SimSun" w:hAnsi="SimSun"/>
        <w:noProof/>
        <w:sz w:val="21"/>
        <w:szCs w:val="21"/>
        <w:lang w:val="zh-CN"/>
      </w:rPr>
      <w:t>2</w:t>
    </w:r>
    <w:r w:rsidRPr="004133C6">
      <w:rPr>
        <w:rFonts w:ascii="SimSun" w:hAnsi="SimSun"/>
        <w:sz w:val="21"/>
        <w:szCs w:val="21"/>
        <w:lang w:val="fr-CH"/>
      </w:rPr>
      <w:fldChar w:fldCharType="end"/>
    </w:r>
    <w:r w:rsidRPr="004133C6">
      <w:rPr>
        <w:rFonts w:ascii="SimSun" w:hAnsi="SimSun" w:hint="eastAsia"/>
        <w:sz w:val="21"/>
        <w:szCs w:val="21"/>
        <w:lang w:val="fr-CH"/>
      </w:rPr>
      <w:t>页</w:t>
    </w:r>
  </w:p>
  <w:p w14:paraId="15B414EC" w14:textId="77777777" w:rsidR="000033AE" w:rsidRPr="00726356" w:rsidRDefault="000033AE" w:rsidP="004133C6">
    <w:pPr>
      <w:spacing w:after="0" w:line="240" w:lineRule="auto"/>
      <w:jc w:val="right"/>
      <w:rPr>
        <w:rFonts w:ascii="SimSun" w:hAnsi="SimSun"/>
        <w:sz w:val="21"/>
        <w:szCs w:val="21"/>
        <w:lang w:eastAsia="zh-CN"/>
      </w:rPr>
    </w:pPr>
  </w:p>
  <w:p w14:paraId="3893714F" w14:textId="77777777" w:rsidR="000033AE" w:rsidRPr="00726356" w:rsidRDefault="000033AE" w:rsidP="004133C6">
    <w:pPr>
      <w:spacing w:after="0" w:line="240" w:lineRule="auto"/>
      <w:jc w:val="right"/>
      <w:rPr>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A5A62" w14:textId="0D6FC74D" w:rsidR="000033AE" w:rsidRDefault="000033AE"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2E2677B4" w14:textId="6FBB4110" w:rsidR="000033AE" w:rsidRPr="004133C6" w:rsidRDefault="000033AE" w:rsidP="004133C6">
    <w:pPr>
      <w:spacing w:after="0" w:line="240" w:lineRule="auto"/>
      <w:jc w:val="right"/>
      <w:rPr>
        <w:rFonts w:ascii="SimSun" w:hAnsi="SimSun" w:cs="Arial"/>
        <w:sz w:val="21"/>
        <w:szCs w:val="21"/>
        <w:lang w:eastAsia="zh-CN"/>
      </w:rPr>
    </w:pPr>
    <w:r w:rsidRPr="004133C6">
      <w:rPr>
        <w:rFonts w:ascii="SimSun" w:hAnsi="SimSun" w:cs="Arial" w:hint="eastAsia"/>
        <w:sz w:val="21"/>
        <w:szCs w:val="21"/>
        <w:lang w:eastAsia="zh-CN"/>
      </w:rPr>
      <w:t>附件</w:t>
    </w:r>
    <w:r>
      <w:rPr>
        <w:rFonts w:ascii="SimSun" w:hAnsi="SimSun" w:cs="Arial" w:hint="eastAsia"/>
        <w:sz w:val="21"/>
        <w:szCs w:val="21"/>
        <w:lang w:eastAsia="zh-CN"/>
      </w:rPr>
      <w:t>五</w:t>
    </w:r>
  </w:p>
  <w:p w14:paraId="14CAFB47" w14:textId="77777777" w:rsidR="000033AE" w:rsidRDefault="000033AE" w:rsidP="004133C6">
    <w:pPr>
      <w:pStyle w:val="ab"/>
      <w:tabs>
        <w:tab w:val="left" w:pos="780"/>
      </w:tabs>
      <w:jc w:val="right"/>
      <w:rPr>
        <w:rFonts w:ascii="SimSun" w:hAnsi="SimSun"/>
        <w:sz w:val="21"/>
        <w:szCs w:val="21"/>
      </w:rPr>
    </w:pPr>
  </w:p>
  <w:p w14:paraId="2CB931CB" w14:textId="77777777" w:rsidR="000033AE" w:rsidRPr="004133C6" w:rsidRDefault="000033AE" w:rsidP="004133C6">
    <w:pPr>
      <w:pStyle w:val="ab"/>
      <w:tabs>
        <w:tab w:val="left" w:pos="780"/>
      </w:tabs>
      <w:jc w:val="right"/>
      <w:rPr>
        <w:rFonts w:ascii="SimSun" w:hAnsi="SimSun"/>
        <w:sz w:val="21"/>
        <w:szCs w:val="21"/>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6CC1E" w14:textId="77777777" w:rsidR="000033AE" w:rsidRDefault="000033AE"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1E415AF7" w14:textId="77777777" w:rsidR="000033AE" w:rsidRPr="004133C6" w:rsidRDefault="000033AE" w:rsidP="004133C6">
    <w:pPr>
      <w:spacing w:after="0" w:line="240" w:lineRule="auto"/>
      <w:jc w:val="right"/>
      <w:rPr>
        <w:rFonts w:ascii="SimSun" w:hAnsi="SimSun" w:cs="Arial"/>
        <w:sz w:val="21"/>
        <w:szCs w:val="21"/>
        <w:lang w:eastAsia="zh-CN"/>
      </w:rPr>
    </w:pPr>
    <w:r w:rsidRPr="004133C6">
      <w:rPr>
        <w:rFonts w:ascii="SimSun" w:hAnsi="SimSun" w:cs="Arial" w:hint="eastAsia"/>
        <w:sz w:val="21"/>
        <w:szCs w:val="21"/>
        <w:lang w:eastAsia="zh-CN"/>
      </w:rPr>
      <w:t>附件</w:t>
    </w:r>
    <w:r>
      <w:rPr>
        <w:rFonts w:ascii="SimSun" w:hAnsi="SimSun" w:cs="Arial" w:hint="eastAsia"/>
        <w:sz w:val="21"/>
        <w:szCs w:val="21"/>
        <w:lang w:eastAsia="zh-CN"/>
      </w:rPr>
      <w:t>六</w:t>
    </w:r>
  </w:p>
  <w:p w14:paraId="4C4B74D2" w14:textId="77777777" w:rsidR="000033AE" w:rsidRDefault="000033AE" w:rsidP="004133C6">
    <w:pPr>
      <w:pStyle w:val="ab"/>
      <w:tabs>
        <w:tab w:val="left" w:pos="780"/>
      </w:tabs>
      <w:jc w:val="right"/>
      <w:rPr>
        <w:rFonts w:ascii="SimSun" w:hAnsi="SimSun"/>
        <w:sz w:val="21"/>
        <w:szCs w:val="21"/>
      </w:rPr>
    </w:pPr>
  </w:p>
  <w:p w14:paraId="05CD73E2" w14:textId="77777777" w:rsidR="000033AE" w:rsidRPr="004133C6" w:rsidRDefault="000033AE" w:rsidP="004133C6">
    <w:pPr>
      <w:pStyle w:val="ab"/>
      <w:tabs>
        <w:tab w:val="left" w:pos="780"/>
      </w:tabs>
      <w:jc w:val="right"/>
      <w:rPr>
        <w:rFonts w:ascii="SimSun" w:hAnsi="SimSun"/>
        <w:sz w:val="21"/>
        <w:szCs w:val="2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DBB45"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5C32A1DC" w14:textId="46661D82" w:rsidR="000033AE" w:rsidRPr="00F05968" w:rsidRDefault="000033AE" w:rsidP="00F05968">
    <w:pPr>
      <w:spacing w:after="0" w:line="240" w:lineRule="auto"/>
      <w:jc w:val="right"/>
      <w:rPr>
        <w:rFonts w:ascii="SimSun" w:hAnsi="SimSun" w:cs="Arial"/>
        <w:sz w:val="21"/>
        <w:szCs w:val="21"/>
      </w:rPr>
    </w:pPr>
    <w:r w:rsidRPr="00F05968">
      <w:rPr>
        <w:rFonts w:ascii="SimSun" w:hAnsi="SimSun" w:cs="Arial" w:hint="eastAsia"/>
        <w:sz w:val="21"/>
        <w:szCs w:val="21"/>
      </w:rPr>
      <w:t>附件七</w:t>
    </w:r>
  </w:p>
  <w:p w14:paraId="1D785774" w14:textId="77777777" w:rsidR="000033AE" w:rsidRDefault="000033AE" w:rsidP="00F05968">
    <w:pPr>
      <w:spacing w:after="0" w:line="240" w:lineRule="auto"/>
      <w:jc w:val="right"/>
      <w:rPr>
        <w:rFonts w:ascii="SimSun" w:hAnsi="SimSun" w:cs="Arial"/>
        <w:sz w:val="21"/>
        <w:szCs w:val="21"/>
        <w:lang w:eastAsia="zh-CN"/>
      </w:rPr>
    </w:pPr>
  </w:p>
  <w:p w14:paraId="5686DD17" w14:textId="77777777" w:rsidR="000033AE" w:rsidRPr="00F05968" w:rsidRDefault="000033AE" w:rsidP="00F05968">
    <w:pPr>
      <w:spacing w:after="0" w:line="240" w:lineRule="auto"/>
      <w:jc w:val="right"/>
      <w:rPr>
        <w:rFonts w:ascii="SimSun" w:hAnsi="SimSun" w:cs="Arial"/>
        <w:sz w:val="21"/>
        <w:szCs w:val="21"/>
        <w:lang w:eastAsia="zh-CN"/>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ED89B"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55D5564C" w14:textId="56688301" w:rsidR="000033AE" w:rsidRPr="00F05968" w:rsidRDefault="000033AE"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附件八</w:t>
    </w:r>
  </w:p>
  <w:p w14:paraId="745C74ED" w14:textId="77777777" w:rsidR="000033AE" w:rsidRDefault="000033AE" w:rsidP="00F05968">
    <w:pPr>
      <w:pStyle w:val="ab"/>
      <w:tabs>
        <w:tab w:val="left" w:pos="780"/>
      </w:tabs>
      <w:jc w:val="right"/>
      <w:rPr>
        <w:rFonts w:ascii="SimSun" w:hAnsi="SimSun"/>
        <w:sz w:val="21"/>
        <w:szCs w:val="21"/>
      </w:rPr>
    </w:pPr>
  </w:p>
  <w:p w14:paraId="0276AF42" w14:textId="77777777" w:rsidR="000033AE" w:rsidRPr="00F05968" w:rsidRDefault="000033AE" w:rsidP="00F05968">
    <w:pPr>
      <w:pStyle w:val="ab"/>
      <w:tabs>
        <w:tab w:val="left" w:pos="780"/>
      </w:tabs>
      <w:jc w:val="right"/>
      <w:rPr>
        <w:rFonts w:ascii="SimSun" w:hAnsi="SimSun"/>
        <w:sz w:val="21"/>
        <w:szCs w:val="2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2129D" w14:textId="77777777" w:rsidR="000033AE" w:rsidRDefault="000033AE" w:rsidP="00F05968">
    <w:pPr>
      <w:spacing w:after="0" w:line="240" w:lineRule="auto"/>
      <w:jc w:val="right"/>
      <w:rPr>
        <w:rFonts w:ascii="SimSun" w:hAnsi="SimSun" w:cs="Arial"/>
        <w:sz w:val="21"/>
        <w:szCs w:val="21"/>
        <w:lang w:val="fr-CH" w:eastAsia="zh-CN"/>
      </w:rPr>
    </w:pPr>
    <w:r w:rsidRPr="00F05968">
      <w:rPr>
        <w:rFonts w:ascii="SimSun" w:hAnsi="SimSun" w:cs="Arial"/>
        <w:sz w:val="21"/>
        <w:szCs w:val="21"/>
        <w:lang w:val="fr-CH"/>
      </w:rPr>
      <w:t>WO/PBC/21/INF.1</w:t>
    </w:r>
  </w:p>
  <w:p w14:paraId="597464C1" w14:textId="61552ED4" w:rsidR="000033AE" w:rsidRPr="00F05968" w:rsidRDefault="000033AE" w:rsidP="00F05968">
    <w:pPr>
      <w:spacing w:after="0" w:line="240" w:lineRule="auto"/>
      <w:jc w:val="right"/>
      <w:rPr>
        <w:rFonts w:ascii="SimSun" w:hAnsi="SimSun" w:cs="Arial"/>
        <w:sz w:val="21"/>
        <w:szCs w:val="21"/>
        <w:lang w:val="fr-CH" w:eastAsia="zh-CN"/>
      </w:rPr>
    </w:pPr>
    <w:proofErr w:type="gramStart"/>
    <w:r>
      <w:rPr>
        <w:rFonts w:ascii="SimSun" w:hAnsi="SimSun" w:cs="Arial" w:hint="eastAsia"/>
        <w:sz w:val="21"/>
        <w:szCs w:val="21"/>
        <w:lang w:val="fr-CH" w:eastAsia="zh-CN"/>
      </w:rPr>
      <w:t>附件八</w:t>
    </w:r>
    <w:r w:rsidRPr="00F05968">
      <w:rPr>
        <w:rFonts w:ascii="SimSun" w:hAnsi="SimSun" w:cs="Arial" w:hint="eastAsia"/>
        <w:sz w:val="21"/>
        <w:szCs w:val="21"/>
        <w:lang w:val="fr-CH" w:eastAsia="zh-CN"/>
      </w:rPr>
      <w:t>第</w:t>
    </w:r>
    <w:proofErr w:type="gramEnd"/>
    <w:r w:rsidRPr="00F05968">
      <w:rPr>
        <w:rFonts w:ascii="SimSun" w:hAnsi="SimSun" w:cs="Arial"/>
        <w:sz w:val="21"/>
        <w:szCs w:val="21"/>
      </w:rPr>
      <w:fldChar w:fldCharType="begin"/>
    </w:r>
    <w:r w:rsidRPr="00F05968">
      <w:rPr>
        <w:rFonts w:ascii="SimSun" w:hAnsi="SimSun" w:cs="Arial"/>
        <w:sz w:val="21"/>
        <w:szCs w:val="21"/>
        <w:lang w:val="fr-CH"/>
      </w:rPr>
      <w:instrText xml:space="preserve"> PAGE  \* MERGEFORMAT </w:instrText>
    </w:r>
    <w:r w:rsidRPr="00F05968">
      <w:rPr>
        <w:rFonts w:ascii="SimSun" w:hAnsi="SimSun" w:cs="Arial"/>
        <w:sz w:val="21"/>
        <w:szCs w:val="21"/>
      </w:rPr>
      <w:fldChar w:fldCharType="separate"/>
    </w:r>
    <w:r w:rsidR="00F72F46">
      <w:rPr>
        <w:rFonts w:ascii="SimSun" w:hAnsi="SimSun" w:cs="Arial"/>
        <w:noProof/>
        <w:sz w:val="21"/>
        <w:szCs w:val="21"/>
        <w:lang w:val="fr-CH"/>
      </w:rPr>
      <w:t>4</w:t>
    </w:r>
    <w:r w:rsidRPr="00F05968">
      <w:rPr>
        <w:rFonts w:ascii="SimSun" w:hAnsi="SimSun" w:cs="Arial"/>
        <w:sz w:val="21"/>
        <w:szCs w:val="21"/>
      </w:rPr>
      <w:fldChar w:fldCharType="end"/>
    </w:r>
    <w:r w:rsidRPr="00F05968">
      <w:rPr>
        <w:rFonts w:ascii="SimSun" w:hAnsi="SimSun" w:cs="Arial" w:hint="eastAsia"/>
        <w:sz w:val="21"/>
        <w:szCs w:val="21"/>
        <w:lang w:eastAsia="zh-CN"/>
      </w:rPr>
      <w:t>页</w:t>
    </w:r>
  </w:p>
  <w:p w14:paraId="614A1B13" w14:textId="77777777" w:rsidR="000033AE" w:rsidRPr="00726356" w:rsidRDefault="000033AE" w:rsidP="00F05968">
    <w:pPr>
      <w:spacing w:after="0" w:line="240" w:lineRule="auto"/>
      <w:jc w:val="right"/>
      <w:rPr>
        <w:rFonts w:ascii="SimSun" w:hAnsi="SimSun"/>
        <w:sz w:val="21"/>
        <w:szCs w:val="21"/>
        <w:lang w:val="fr-CH" w:eastAsia="zh-CN"/>
      </w:rPr>
    </w:pPr>
  </w:p>
  <w:p w14:paraId="64435EC8" w14:textId="77777777" w:rsidR="000033AE" w:rsidRPr="00726356" w:rsidRDefault="000033AE" w:rsidP="00F05968">
    <w:pPr>
      <w:spacing w:after="0" w:line="240" w:lineRule="auto"/>
      <w:jc w:val="right"/>
      <w:rPr>
        <w:rFonts w:ascii="SimSun" w:hAnsi="SimSun"/>
        <w:sz w:val="21"/>
        <w:szCs w:val="21"/>
        <w:lang w:val="fr-CH" w:eastAsia="zh-CN"/>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1BC45" w14:textId="77777777" w:rsidR="000033AE" w:rsidRPr="00F05968" w:rsidRDefault="000033AE" w:rsidP="00F05968">
    <w:pPr>
      <w:spacing w:after="0" w:line="240" w:lineRule="auto"/>
      <w:jc w:val="right"/>
      <w:rPr>
        <w:rFonts w:ascii="SimSun" w:hAnsi="SimSun" w:cs="Arial"/>
        <w:sz w:val="21"/>
        <w:szCs w:val="21"/>
      </w:rPr>
    </w:pPr>
    <w:r w:rsidRPr="00F05968">
      <w:rPr>
        <w:rFonts w:ascii="SimSun" w:hAnsi="SimSun" w:cs="Arial"/>
        <w:sz w:val="21"/>
        <w:szCs w:val="21"/>
      </w:rPr>
      <w:t>WO/PBC/21/INF.1</w:t>
    </w:r>
  </w:p>
  <w:p w14:paraId="22D06DD9" w14:textId="349BDA12" w:rsidR="000033AE" w:rsidRDefault="000033AE" w:rsidP="00F05968">
    <w:pPr>
      <w:spacing w:after="0" w:line="240" w:lineRule="auto"/>
      <w:jc w:val="right"/>
      <w:rPr>
        <w:rFonts w:ascii="SimSun" w:hAnsi="SimSun" w:cs="Arial"/>
        <w:sz w:val="21"/>
        <w:szCs w:val="21"/>
        <w:lang w:eastAsia="zh-CN"/>
      </w:rPr>
    </w:pPr>
    <w:r>
      <w:rPr>
        <w:rFonts w:ascii="SimSun" w:hAnsi="SimSun" w:cs="Arial" w:hint="eastAsia"/>
        <w:sz w:val="21"/>
        <w:szCs w:val="21"/>
      </w:rPr>
      <w:t>附件九</w:t>
    </w:r>
    <w:r w:rsidRPr="00F05968">
      <w:rPr>
        <w:rFonts w:ascii="SimSun" w:hAnsi="SimSun" w:cs="Arial" w:hint="eastAsia"/>
        <w:sz w:val="21"/>
        <w:szCs w:val="21"/>
      </w:rPr>
      <w:t>第</w:t>
    </w:r>
    <w:r w:rsidRPr="00F05968">
      <w:rPr>
        <w:rFonts w:ascii="SimSun" w:hAnsi="SimSun" w:cs="Arial"/>
        <w:sz w:val="21"/>
        <w:szCs w:val="21"/>
      </w:rPr>
      <w:fldChar w:fldCharType="begin"/>
    </w:r>
    <w:r w:rsidRPr="00F05968">
      <w:rPr>
        <w:rFonts w:ascii="SimSun" w:hAnsi="SimSun" w:cs="Arial"/>
        <w:sz w:val="21"/>
        <w:szCs w:val="21"/>
      </w:rPr>
      <w:instrText xml:space="preserve"> PAGE   \* MERGEFORMAT </w:instrText>
    </w:r>
    <w:r w:rsidRPr="00F05968">
      <w:rPr>
        <w:rFonts w:ascii="SimSun" w:hAnsi="SimSun" w:cs="Arial"/>
        <w:sz w:val="21"/>
        <w:szCs w:val="21"/>
      </w:rPr>
      <w:fldChar w:fldCharType="separate"/>
    </w:r>
    <w:r w:rsidR="00F72F46">
      <w:rPr>
        <w:rFonts w:ascii="SimSun" w:hAnsi="SimSun" w:cs="Arial"/>
        <w:noProof/>
        <w:sz w:val="21"/>
        <w:szCs w:val="21"/>
      </w:rPr>
      <w:t>3</w:t>
    </w:r>
    <w:r w:rsidRPr="00F05968">
      <w:rPr>
        <w:rFonts w:ascii="SimSun" w:hAnsi="SimSun" w:cs="Arial"/>
        <w:sz w:val="21"/>
        <w:szCs w:val="21"/>
      </w:rPr>
      <w:fldChar w:fldCharType="end"/>
    </w:r>
    <w:r w:rsidRPr="00F05968">
      <w:rPr>
        <w:rFonts w:ascii="SimSun" w:hAnsi="SimSun" w:cs="Arial" w:hint="eastAsia"/>
        <w:sz w:val="21"/>
        <w:szCs w:val="21"/>
      </w:rPr>
      <w:t>页</w:t>
    </w:r>
  </w:p>
  <w:p w14:paraId="307FB5F3" w14:textId="77777777" w:rsidR="000033AE" w:rsidRPr="00F05968" w:rsidRDefault="000033AE" w:rsidP="00F05968">
    <w:pPr>
      <w:spacing w:after="0" w:line="240" w:lineRule="auto"/>
      <w:jc w:val="right"/>
      <w:rPr>
        <w:rFonts w:ascii="SimSun" w:hAnsi="SimSun" w:cs="Arial"/>
        <w:sz w:val="21"/>
        <w:szCs w:val="21"/>
        <w:lang w:eastAsia="zh-CN"/>
      </w:rPr>
    </w:pPr>
  </w:p>
  <w:p w14:paraId="3112F2F4" w14:textId="77777777" w:rsidR="000033AE" w:rsidRPr="00F05968" w:rsidRDefault="000033AE" w:rsidP="00F05968">
    <w:pPr>
      <w:spacing w:after="0" w:line="240" w:lineRule="auto"/>
      <w:jc w:val="right"/>
      <w:rPr>
        <w:rFonts w:ascii="SimSun" w:hAnsi="SimSun" w:cs="Arial"/>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B563" w14:textId="77777777" w:rsidR="000033AE" w:rsidRPr="004133C6" w:rsidRDefault="000033AE" w:rsidP="004133C6">
    <w:pPr>
      <w:pStyle w:val="ab"/>
      <w:jc w:val="right"/>
      <w:rPr>
        <w:rFonts w:ascii="SimSun" w:hAnsi="SimSun"/>
        <w:sz w:val="21"/>
        <w:szCs w:val="21"/>
      </w:rPr>
    </w:pPr>
    <w:r w:rsidRPr="004133C6">
      <w:rPr>
        <w:rFonts w:ascii="SimSun" w:hAnsi="SimSun"/>
        <w:sz w:val="21"/>
        <w:szCs w:val="21"/>
      </w:rPr>
      <w:t>WO/PBC/21/INF.1</w:t>
    </w:r>
  </w:p>
  <w:p w14:paraId="74A355C0" w14:textId="7EBB498A" w:rsidR="000033AE" w:rsidRPr="004133C6" w:rsidRDefault="000033AE" w:rsidP="004133C6">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t xml:space="preserve"> </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F72F46">
      <w:rPr>
        <w:rFonts w:ascii="SimSun" w:hAnsi="SimSun"/>
        <w:noProof/>
        <w:sz w:val="21"/>
        <w:szCs w:val="21"/>
      </w:rPr>
      <w:t>40</w:t>
    </w:r>
    <w:r w:rsidRPr="004133C6">
      <w:rPr>
        <w:rFonts w:ascii="SimSun" w:hAnsi="SimSun"/>
        <w:noProof/>
        <w:sz w:val="21"/>
        <w:szCs w:val="21"/>
      </w:rPr>
      <w:fldChar w:fldCharType="end"/>
    </w:r>
    <w:r>
      <w:rPr>
        <w:rFonts w:ascii="SimSun" w:hAnsi="SimSun" w:hint="eastAsia"/>
        <w:noProof/>
        <w:sz w:val="21"/>
        <w:szCs w:val="21"/>
      </w:rPr>
      <w:t xml:space="preserve"> 页</w:t>
    </w:r>
  </w:p>
  <w:p w14:paraId="391DAF32" w14:textId="77777777" w:rsidR="000033AE" w:rsidRPr="004133C6" w:rsidRDefault="000033AE" w:rsidP="004133C6">
    <w:pPr>
      <w:pStyle w:val="ab"/>
      <w:jc w:val="right"/>
      <w:rPr>
        <w:rFonts w:ascii="SimSun" w:hAnsi="SimSun"/>
        <w:noProof/>
        <w:sz w:val="21"/>
        <w:szCs w:val="21"/>
      </w:rPr>
    </w:pPr>
  </w:p>
  <w:p w14:paraId="78715EDF" w14:textId="77777777" w:rsidR="000033AE" w:rsidRPr="004133C6" w:rsidRDefault="000033AE" w:rsidP="004133C6">
    <w:pPr>
      <w:pStyle w:val="ab"/>
      <w:jc w:val="right"/>
      <w:rPr>
        <w:sz w:val="21"/>
        <w:szCs w:val="21"/>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D5C90"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6092EFCF" w14:textId="1C64F7E7" w:rsidR="000033AE" w:rsidRPr="00F05968" w:rsidRDefault="000033AE" w:rsidP="00F05968">
    <w:pPr>
      <w:spacing w:after="0" w:line="240" w:lineRule="auto"/>
      <w:jc w:val="right"/>
      <w:rPr>
        <w:rFonts w:ascii="SimSun" w:hAnsi="SimSun" w:cs="Arial"/>
        <w:sz w:val="21"/>
        <w:szCs w:val="21"/>
      </w:rPr>
    </w:pPr>
    <w:r w:rsidRPr="00F05968">
      <w:rPr>
        <w:rFonts w:ascii="SimSun" w:hAnsi="SimSun" w:cs="Arial" w:hint="eastAsia"/>
        <w:sz w:val="21"/>
        <w:szCs w:val="21"/>
      </w:rPr>
      <w:t>附件九</w:t>
    </w:r>
  </w:p>
  <w:p w14:paraId="0006B531" w14:textId="77777777" w:rsidR="000033AE" w:rsidRDefault="000033AE" w:rsidP="00F05968">
    <w:pPr>
      <w:spacing w:after="0" w:line="240" w:lineRule="auto"/>
      <w:jc w:val="right"/>
      <w:rPr>
        <w:rFonts w:ascii="SimSun" w:hAnsi="SimSun" w:cs="Arial"/>
        <w:sz w:val="21"/>
        <w:szCs w:val="21"/>
        <w:lang w:eastAsia="zh-CN"/>
      </w:rPr>
    </w:pPr>
  </w:p>
  <w:p w14:paraId="6887087F" w14:textId="77777777" w:rsidR="000033AE" w:rsidRPr="00F05968" w:rsidRDefault="000033AE" w:rsidP="00F05968">
    <w:pPr>
      <w:spacing w:after="0" w:line="240" w:lineRule="auto"/>
      <w:jc w:val="right"/>
      <w:rPr>
        <w:rFonts w:ascii="SimSun" w:hAnsi="SimSun" w:cs="Arial"/>
        <w:sz w:val="21"/>
        <w:szCs w:val="21"/>
        <w:lang w:eastAsia="zh-CN"/>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B1822" w14:textId="77777777" w:rsidR="000033AE" w:rsidRPr="005815C1" w:rsidRDefault="000033AE">
    <w:pPr>
      <w:pStyle w:val="ab"/>
      <w:jc w:val="right"/>
      <w:rPr>
        <w:lang w:val="fr-CH"/>
      </w:rPr>
    </w:pPr>
    <w:r w:rsidRPr="005815C1">
      <w:rPr>
        <w:lang w:val="fr-CH"/>
      </w:rPr>
      <w:t>WO/PBC/21/INF.1</w:t>
    </w:r>
  </w:p>
  <w:p w14:paraId="5229BBF3" w14:textId="77777777" w:rsidR="000033AE" w:rsidRPr="005815C1" w:rsidRDefault="000033AE">
    <w:pPr>
      <w:pStyle w:val="ab"/>
      <w:jc w:val="right"/>
      <w:rPr>
        <w:lang w:val="fr-CH"/>
      </w:rPr>
    </w:pPr>
    <w:r>
      <w:t>附件</w:t>
    </w:r>
    <w:r w:rsidRPr="005815C1">
      <w:rPr>
        <w:lang w:val="fr-CH"/>
      </w:rPr>
      <w:t xml:space="preserve"> X, page </w:t>
    </w:r>
    <w:r w:rsidRPr="00B14D90">
      <w:fldChar w:fldCharType="begin"/>
    </w:r>
    <w:r w:rsidRPr="005815C1">
      <w:rPr>
        <w:lang w:val="fr-CH"/>
      </w:rPr>
      <w:instrText xml:space="preserve"> PAGE   \* MERGEFORMAT </w:instrText>
    </w:r>
    <w:r w:rsidRPr="00B14D90">
      <w:fldChar w:fldCharType="separate"/>
    </w:r>
    <w:r w:rsidR="00F72F46">
      <w:rPr>
        <w:noProof/>
        <w:lang w:val="fr-CH"/>
      </w:rPr>
      <w:t>40</w:t>
    </w:r>
    <w:r w:rsidRPr="00B14D90">
      <w:rPr>
        <w:noProof/>
      </w:rPr>
      <w:fldChar w:fldCharType="end"/>
    </w:r>
  </w:p>
  <w:p w14:paraId="261C2CD3" w14:textId="77777777" w:rsidR="000033AE" w:rsidRPr="00726356" w:rsidRDefault="000033AE" w:rsidP="00D96387">
    <w:pPr>
      <w:jc w:val="right"/>
      <w:rPr>
        <w:lang w:val="fr-CH"/>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D3175"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1DFD169D" w14:textId="5EBF1724" w:rsidR="000033AE" w:rsidRPr="00F05968" w:rsidRDefault="000033AE" w:rsidP="00F05968">
    <w:pPr>
      <w:spacing w:after="0" w:line="240" w:lineRule="auto"/>
      <w:jc w:val="right"/>
      <w:rPr>
        <w:rFonts w:ascii="SimSun" w:hAnsi="SimSun" w:cs="Arial"/>
        <w:sz w:val="21"/>
        <w:szCs w:val="21"/>
      </w:rPr>
    </w:pPr>
    <w:r w:rsidRPr="00F05968">
      <w:rPr>
        <w:rFonts w:ascii="SimSun" w:hAnsi="SimSun" w:cs="Arial" w:hint="eastAsia"/>
        <w:sz w:val="21"/>
        <w:szCs w:val="21"/>
      </w:rPr>
      <w:t>附件十</w:t>
    </w:r>
  </w:p>
  <w:p w14:paraId="11595A28" w14:textId="77777777" w:rsidR="000033AE" w:rsidRDefault="000033AE" w:rsidP="00F05968">
    <w:pPr>
      <w:spacing w:after="0" w:line="240" w:lineRule="auto"/>
      <w:jc w:val="right"/>
      <w:rPr>
        <w:rFonts w:ascii="SimSun" w:hAnsi="SimSun" w:cs="Arial"/>
        <w:sz w:val="21"/>
        <w:szCs w:val="21"/>
        <w:lang w:eastAsia="zh-CN"/>
      </w:rPr>
    </w:pPr>
  </w:p>
  <w:p w14:paraId="63E79E69" w14:textId="77777777" w:rsidR="000033AE" w:rsidRPr="00F05968" w:rsidRDefault="000033AE" w:rsidP="00F05968">
    <w:pPr>
      <w:spacing w:after="0" w:line="240" w:lineRule="auto"/>
      <w:jc w:val="right"/>
      <w:rPr>
        <w:rFonts w:ascii="SimSun" w:hAnsi="SimSun" w:cs="Arial"/>
        <w:sz w:val="21"/>
        <w:szCs w:val="21"/>
        <w:lang w:eastAsia="zh-C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75BA2" w14:textId="77777777" w:rsidR="000033AE" w:rsidRPr="005815C1" w:rsidRDefault="000033AE">
    <w:pPr>
      <w:pStyle w:val="ab"/>
      <w:jc w:val="right"/>
      <w:rPr>
        <w:lang w:val="fr-CH"/>
      </w:rPr>
    </w:pPr>
    <w:r w:rsidRPr="005815C1">
      <w:rPr>
        <w:lang w:val="fr-CH"/>
      </w:rPr>
      <w:t>WO/PBC/21/INF.1</w:t>
    </w:r>
  </w:p>
  <w:p w14:paraId="61E35933" w14:textId="77777777" w:rsidR="000033AE" w:rsidRPr="005815C1" w:rsidRDefault="000033AE">
    <w:pPr>
      <w:pStyle w:val="ab"/>
      <w:jc w:val="right"/>
      <w:rPr>
        <w:lang w:val="fr-CH"/>
      </w:rPr>
    </w:pPr>
    <w:r>
      <w:t>附件</w:t>
    </w:r>
    <w:r w:rsidRPr="005815C1">
      <w:rPr>
        <w:lang w:val="fr-CH"/>
      </w:rPr>
      <w:t xml:space="preserve"> XI, page </w:t>
    </w:r>
    <w:r w:rsidRPr="00B14D90">
      <w:fldChar w:fldCharType="begin"/>
    </w:r>
    <w:r w:rsidRPr="005815C1">
      <w:rPr>
        <w:lang w:val="fr-CH"/>
      </w:rPr>
      <w:instrText xml:space="preserve"> PAGE   \* MERGEFORMAT </w:instrText>
    </w:r>
    <w:r w:rsidRPr="00B14D90">
      <w:fldChar w:fldCharType="separate"/>
    </w:r>
    <w:r w:rsidR="00F72F46">
      <w:rPr>
        <w:noProof/>
        <w:lang w:val="fr-CH"/>
      </w:rPr>
      <w:t>40</w:t>
    </w:r>
    <w:r w:rsidRPr="00B14D90">
      <w:rPr>
        <w:noProof/>
      </w:rPr>
      <w:fldChar w:fldCharType="end"/>
    </w:r>
  </w:p>
  <w:p w14:paraId="69E1E366" w14:textId="77777777" w:rsidR="000033AE" w:rsidRPr="00726356" w:rsidRDefault="000033AE" w:rsidP="00D96387">
    <w:pPr>
      <w:jc w:val="right"/>
      <w:rPr>
        <w:lang w:val="fr-CH"/>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1A4B"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692E6C47" w14:textId="636FAD0D" w:rsidR="000033AE" w:rsidRPr="00F05968" w:rsidRDefault="000033AE"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附件十一</w:t>
    </w:r>
  </w:p>
  <w:p w14:paraId="34FCD7D4" w14:textId="77777777" w:rsidR="000033AE" w:rsidRDefault="000033AE" w:rsidP="00F05968">
    <w:pPr>
      <w:pStyle w:val="ab"/>
      <w:tabs>
        <w:tab w:val="left" w:pos="780"/>
      </w:tabs>
      <w:jc w:val="right"/>
      <w:rPr>
        <w:rFonts w:ascii="SimSun" w:hAnsi="SimSun"/>
        <w:sz w:val="21"/>
        <w:szCs w:val="21"/>
      </w:rPr>
    </w:pPr>
  </w:p>
  <w:p w14:paraId="350C5FDB" w14:textId="77777777" w:rsidR="000033AE" w:rsidRPr="00F05968" w:rsidRDefault="000033AE" w:rsidP="00F05968">
    <w:pPr>
      <w:pStyle w:val="ab"/>
      <w:tabs>
        <w:tab w:val="left" w:pos="780"/>
      </w:tabs>
      <w:jc w:val="right"/>
      <w:rPr>
        <w:rFonts w:ascii="SimSun" w:hAnsi="SimSun"/>
        <w:sz w:val="21"/>
        <w:szCs w:val="21"/>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C027" w14:textId="77777777" w:rsidR="000033AE" w:rsidRPr="00FF50A1" w:rsidRDefault="000033AE"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48059902" w14:textId="4F339140" w:rsidR="000033AE" w:rsidRPr="00FF50A1" w:rsidRDefault="000033AE" w:rsidP="00FF50A1">
    <w:pPr>
      <w:spacing w:after="0" w:line="240" w:lineRule="auto"/>
      <w:jc w:val="right"/>
      <w:rPr>
        <w:rFonts w:ascii="SimSun" w:hAnsi="SimSun" w:cs="Arial"/>
        <w:sz w:val="21"/>
        <w:szCs w:val="21"/>
        <w:lang w:eastAsia="zh-CN"/>
      </w:rPr>
    </w:pPr>
    <w:r w:rsidRPr="00FF50A1">
      <w:rPr>
        <w:rFonts w:ascii="SimSun" w:hAnsi="SimSun" w:cs="Arial" w:hint="eastAsia"/>
        <w:sz w:val="21"/>
        <w:szCs w:val="21"/>
        <w:lang w:eastAsia="zh-CN"/>
      </w:rPr>
      <w:t>附件十二</w:t>
    </w:r>
  </w:p>
  <w:p w14:paraId="19CBAD7B" w14:textId="77777777" w:rsidR="000033AE" w:rsidRDefault="000033AE" w:rsidP="00FF50A1">
    <w:pPr>
      <w:pStyle w:val="ab"/>
      <w:tabs>
        <w:tab w:val="left" w:pos="780"/>
      </w:tabs>
      <w:jc w:val="right"/>
      <w:rPr>
        <w:rFonts w:ascii="SimSun" w:hAnsi="SimSun"/>
        <w:sz w:val="21"/>
        <w:szCs w:val="21"/>
      </w:rPr>
    </w:pPr>
  </w:p>
  <w:p w14:paraId="04250324" w14:textId="77777777" w:rsidR="000033AE" w:rsidRPr="00FF50A1" w:rsidRDefault="000033AE" w:rsidP="00FF50A1">
    <w:pPr>
      <w:pStyle w:val="ab"/>
      <w:tabs>
        <w:tab w:val="left" w:pos="780"/>
      </w:tabs>
      <w:jc w:val="right"/>
      <w:rPr>
        <w:rFonts w:ascii="SimSun" w:hAnsi="SimSun"/>
        <w:sz w:val="21"/>
        <w:szCs w:val="21"/>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E985C" w14:textId="77777777" w:rsidR="000033AE" w:rsidRPr="00261A04" w:rsidRDefault="000033AE" w:rsidP="00853E71">
    <w:pPr>
      <w:pStyle w:val="ab"/>
      <w:ind w:left="6480"/>
      <w:rPr>
        <w:sz w:val="20"/>
      </w:rPr>
    </w:pPr>
    <w:r>
      <w:rPr>
        <w:rFonts w:hint="eastAsia"/>
      </w:rPr>
      <w:t xml:space="preserve">                                                                                                                                                       </w:t>
    </w:r>
    <w:r>
      <w:t xml:space="preserve"> </w:t>
    </w:r>
    <w:r w:rsidRPr="00261A04">
      <w:rPr>
        <w:sz w:val="20"/>
      </w:rPr>
      <w:t>WO/PBC/21/INF.</w:t>
    </w:r>
    <w:r>
      <w:rPr>
        <w:sz w:val="20"/>
      </w:rPr>
      <w:t>1</w:t>
    </w:r>
  </w:p>
  <w:p w14:paraId="0C67DEB6" w14:textId="52890C42" w:rsidR="000033AE" w:rsidRPr="00726356" w:rsidRDefault="000033AE">
    <w:pPr>
      <w:rPr>
        <w:lang w:eastAsia="zh-CN"/>
      </w:rPr>
    </w:pP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ab/>
    </w:r>
    <w:r w:rsidRPr="00726356">
      <w:rPr>
        <w:rFonts w:hint="eastAsia"/>
        <w:lang w:eastAsia="zh-CN"/>
      </w:rPr>
      <w:t>附件</w:t>
    </w:r>
    <w:proofErr w:type="gramStart"/>
    <w:r w:rsidRPr="00726356">
      <w:rPr>
        <w:rFonts w:hint="eastAsia"/>
        <w:lang w:eastAsia="zh-CN"/>
      </w:rPr>
      <w:t>十三第</w:t>
    </w:r>
    <w:proofErr w:type="gramEnd"/>
    <w:r w:rsidRPr="00726356">
      <w:rPr>
        <w:rFonts w:hint="eastAsia"/>
        <w:lang w:eastAsia="zh-CN"/>
      </w:rPr>
      <w:t xml:space="preserve"> 2 </w:t>
    </w:r>
    <w:r w:rsidRPr="00726356">
      <w:rPr>
        <w:rFonts w:hint="eastAsia"/>
        <w:lang w:eastAsia="zh-CN"/>
      </w:rPr>
      <w:t>页</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E6365" w14:textId="77777777" w:rsidR="000033AE" w:rsidRDefault="000033AE"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397F254E" w14:textId="514DC5A9" w:rsidR="000033AE" w:rsidRPr="00FF50A1" w:rsidRDefault="000033AE" w:rsidP="00FF50A1">
    <w:pPr>
      <w:spacing w:after="0" w:line="240" w:lineRule="auto"/>
      <w:jc w:val="right"/>
      <w:rPr>
        <w:rFonts w:ascii="SimSun" w:hAnsi="SimSun" w:cs="Arial"/>
        <w:sz w:val="21"/>
        <w:szCs w:val="21"/>
      </w:rPr>
    </w:pPr>
    <w:r w:rsidRPr="00FF50A1">
      <w:rPr>
        <w:rFonts w:ascii="SimSun" w:hAnsi="SimSun" w:cs="Arial" w:hint="eastAsia"/>
        <w:sz w:val="21"/>
        <w:szCs w:val="21"/>
      </w:rPr>
      <w:t>附件十三</w:t>
    </w:r>
  </w:p>
  <w:p w14:paraId="5DC6E97E" w14:textId="77777777" w:rsidR="000033AE" w:rsidRDefault="000033AE" w:rsidP="00FF50A1">
    <w:pPr>
      <w:spacing w:after="0" w:line="240" w:lineRule="auto"/>
      <w:jc w:val="right"/>
      <w:rPr>
        <w:rFonts w:ascii="SimSun" w:hAnsi="SimSun" w:cs="Arial"/>
        <w:sz w:val="21"/>
        <w:szCs w:val="21"/>
        <w:lang w:eastAsia="zh-CN"/>
      </w:rPr>
    </w:pPr>
  </w:p>
  <w:p w14:paraId="26ABA60F" w14:textId="77777777" w:rsidR="000033AE" w:rsidRPr="00FF50A1" w:rsidRDefault="000033AE" w:rsidP="00FF50A1">
    <w:pPr>
      <w:spacing w:after="0" w:line="240" w:lineRule="auto"/>
      <w:jc w:val="right"/>
      <w:rPr>
        <w:rFonts w:ascii="SimSun" w:hAnsi="SimSun" w:cs="Arial"/>
        <w:sz w:val="21"/>
        <w:szCs w:val="21"/>
        <w:lang w:eastAsia="zh-CN"/>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37F4D" w14:textId="2A3707A6" w:rsidR="000033AE" w:rsidRPr="00FF50A1" w:rsidRDefault="000033AE"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222779C7" w14:textId="3AF32421" w:rsidR="000033AE" w:rsidRPr="00FF50A1" w:rsidRDefault="000033AE"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F72F46">
      <w:rPr>
        <w:rFonts w:ascii="SimSun" w:hAnsi="SimSun" w:cs="Arial"/>
        <w:noProof/>
        <w:sz w:val="21"/>
        <w:szCs w:val="21"/>
      </w:rPr>
      <w:t>3</w:t>
    </w:r>
    <w:r w:rsidRPr="00FF50A1">
      <w:rPr>
        <w:rFonts w:ascii="SimSun" w:hAnsi="SimSun" w:cs="Arial"/>
        <w:sz w:val="21"/>
        <w:szCs w:val="21"/>
      </w:rPr>
      <w:fldChar w:fldCharType="end"/>
    </w:r>
    <w:r w:rsidRPr="00FF50A1">
      <w:rPr>
        <w:rFonts w:ascii="SimSun" w:hAnsi="SimSun" w:cs="Arial" w:hint="eastAsia"/>
        <w:sz w:val="21"/>
        <w:szCs w:val="21"/>
      </w:rPr>
      <w:t>页</w:t>
    </w:r>
  </w:p>
  <w:p w14:paraId="431DA0AC" w14:textId="77777777" w:rsidR="000033AE" w:rsidRPr="00FF50A1" w:rsidRDefault="000033AE" w:rsidP="0061082D">
    <w:pPr>
      <w:spacing w:after="0" w:line="240" w:lineRule="auto"/>
      <w:jc w:val="right"/>
      <w:rPr>
        <w:rFonts w:ascii="SimSun" w:hAnsi="SimSun" w:cs="Arial"/>
        <w:sz w:val="21"/>
        <w:szCs w:val="21"/>
      </w:rPr>
    </w:pPr>
  </w:p>
  <w:p w14:paraId="62A9B190" w14:textId="77777777" w:rsidR="000033AE" w:rsidRPr="00FF50A1" w:rsidRDefault="000033AE" w:rsidP="0061082D">
    <w:pPr>
      <w:spacing w:after="0" w:line="240" w:lineRule="auto"/>
      <w:jc w:val="right"/>
      <w:rPr>
        <w:rFonts w:ascii="SimSun" w:hAnsi="SimSun" w:cs="Arial"/>
        <w:sz w:val="21"/>
        <w:szCs w:val="21"/>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8EE86" w14:textId="77777777" w:rsidR="000033AE" w:rsidRPr="00FF50A1" w:rsidRDefault="000033AE"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46E3754D" w14:textId="77777777" w:rsidR="000033AE" w:rsidRPr="00FF50A1" w:rsidRDefault="000033AE"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F72F46">
      <w:rPr>
        <w:rFonts w:ascii="SimSun" w:hAnsi="SimSun" w:cs="Arial"/>
        <w:noProof/>
        <w:sz w:val="21"/>
        <w:szCs w:val="21"/>
      </w:rPr>
      <w:t>6</w:t>
    </w:r>
    <w:r w:rsidRPr="00FF50A1">
      <w:rPr>
        <w:rFonts w:ascii="SimSun" w:hAnsi="SimSun" w:cs="Arial"/>
        <w:sz w:val="21"/>
        <w:szCs w:val="21"/>
      </w:rPr>
      <w:fldChar w:fldCharType="end"/>
    </w:r>
    <w:r w:rsidRPr="00FF50A1">
      <w:rPr>
        <w:rFonts w:ascii="SimSun" w:hAnsi="SimSun" w:cs="Arial" w:hint="eastAsia"/>
        <w:sz w:val="21"/>
        <w:szCs w:val="21"/>
      </w:rPr>
      <w:t>页</w:t>
    </w:r>
  </w:p>
  <w:p w14:paraId="1F17F719" w14:textId="77777777" w:rsidR="000033AE" w:rsidRPr="00FF50A1" w:rsidRDefault="000033AE" w:rsidP="0061082D">
    <w:pPr>
      <w:spacing w:after="0" w:line="240" w:lineRule="auto"/>
      <w:jc w:val="right"/>
      <w:rPr>
        <w:rFonts w:ascii="SimSun" w:hAnsi="SimSun" w:cs="Arial"/>
        <w:sz w:val="21"/>
        <w:szCs w:val="21"/>
      </w:rPr>
    </w:pPr>
  </w:p>
  <w:p w14:paraId="756F31AD" w14:textId="77777777" w:rsidR="000033AE" w:rsidRPr="00FF50A1" w:rsidRDefault="000033AE" w:rsidP="0061082D">
    <w:pPr>
      <w:spacing w:after="0" w:line="240" w:lineRule="auto"/>
      <w:jc w:val="right"/>
      <w:rPr>
        <w:rFonts w:ascii="SimSun" w:hAnsi="SimSun" w:cs="Arial"/>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965D6" w14:textId="77777777" w:rsidR="00A86AD1" w:rsidRDefault="00A86AD1">
    <w:pPr>
      <w:pStyle w:val="ab"/>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6AB06" w14:textId="77777777" w:rsidR="000033AE" w:rsidRPr="00FF50A1" w:rsidRDefault="000033AE"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50ABBE93" w14:textId="77777777" w:rsidR="000033AE" w:rsidRPr="00FF50A1" w:rsidRDefault="000033AE"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F72F46">
      <w:rPr>
        <w:rFonts w:ascii="SimSun" w:hAnsi="SimSun" w:cs="Arial"/>
        <w:noProof/>
        <w:sz w:val="21"/>
        <w:szCs w:val="21"/>
      </w:rPr>
      <w:t>7</w:t>
    </w:r>
    <w:r w:rsidRPr="00FF50A1">
      <w:rPr>
        <w:rFonts w:ascii="SimSun" w:hAnsi="SimSun" w:cs="Arial"/>
        <w:sz w:val="21"/>
        <w:szCs w:val="21"/>
      </w:rPr>
      <w:fldChar w:fldCharType="end"/>
    </w:r>
    <w:r w:rsidRPr="00FF50A1">
      <w:rPr>
        <w:rFonts w:ascii="SimSun" w:hAnsi="SimSun" w:cs="Arial" w:hint="eastAsia"/>
        <w:sz w:val="21"/>
        <w:szCs w:val="21"/>
      </w:rPr>
      <w:t>页</w:t>
    </w:r>
  </w:p>
  <w:p w14:paraId="67BAEC7C" w14:textId="77777777" w:rsidR="000033AE" w:rsidRPr="00FF50A1" w:rsidRDefault="000033AE" w:rsidP="0061082D">
    <w:pPr>
      <w:spacing w:after="0" w:line="240" w:lineRule="auto"/>
      <w:jc w:val="right"/>
      <w:rPr>
        <w:rFonts w:ascii="SimSun" w:hAnsi="SimSun" w:cs="Arial"/>
        <w:sz w:val="21"/>
        <w:szCs w:val="21"/>
      </w:rPr>
    </w:pPr>
  </w:p>
  <w:p w14:paraId="090F3E25" w14:textId="77777777" w:rsidR="000033AE" w:rsidRPr="00FF50A1" w:rsidRDefault="000033AE" w:rsidP="0061082D">
    <w:pPr>
      <w:spacing w:after="0" w:line="240" w:lineRule="auto"/>
      <w:jc w:val="right"/>
      <w:rPr>
        <w:rFonts w:ascii="SimSun" w:hAnsi="SimSun" w:cs="Arial"/>
        <w:sz w:val="21"/>
        <w:szCs w:val="21"/>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A901D" w14:textId="77777777" w:rsidR="000033AE" w:rsidRPr="00FF50A1" w:rsidRDefault="000033AE" w:rsidP="00FF50A1">
    <w:pPr>
      <w:spacing w:after="0" w:line="240" w:lineRule="auto"/>
      <w:jc w:val="right"/>
      <w:rPr>
        <w:rFonts w:ascii="SimSun" w:hAnsi="SimSun" w:cs="Arial"/>
        <w:sz w:val="21"/>
        <w:szCs w:val="21"/>
      </w:rPr>
    </w:pPr>
    <w:r w:rsidRPr="00FF50A1">
      <w:rPr>
        <w:rFonts w:ascii="SimSun" w:hAnsi="SimSun" w:cs="Arial"/>
        <w:sz w:val="21"/>
        <w:szCs w:val="21"/>
      </w:rPr>
      <w:t>WO/PBC/21/INF.1</w:t>
    </w:r>
  </w:p>
  <w:p w14:paraId="6DA75843" w14:textId="77777777" w:rsidR="000033AE" w:rsidRPr="00FF50A1" w:rsidRDefault="000033AE" w:rsidP="0061082D">
    <w:pPr>
      <w:spacing w:after="0" w:line="240" w:lineRule="auto"/>
      <w:jc w:val="right"/>
      <w:rPr>
        <w:rFonts w:ascii="SimSun" w:hAnsi="SimSun" w:cs="Arial"/>
        <w:sz w:val="21"/>
        <w:szCs w:val="21"/>
      </w:rPr>
    </w:pPr>
    <w:r w:rsidRPr="00FF50A1">
      <w:rPr>
        <w:rFonts w:ascii="SimSun" w:hAnsi="SimSun" w:cs="Arial" w:hint="eastAsia"/>
        <w:sz w:val="21"/>
        <w:szCs w:val="21"/>
      </w:rPr>
      <w:t>附件十三第</w:t>
    </w:r>
    <w:r w:rsidRPr="00FF50A1">
      <w:rPr>
        <w:rFonts w:ascii="SimSun" w:hAnsi="SimSun" w:cs="Arial"/>
        <w:sz w:val="21"/>
        <w:szCs w:val="21"/>
      </w:rPr>
      <w:fldChar w:fldCharType="begin"/>
    </w:r>
    <w:r w:rsidRPr="00FF50A1">
      <w:rPr>
        <w:rFonts w:ascii="SimSun" w:hAnsi="SimSun" w:cs="Arial"/>
        <w:sz w:val="21"/>
        <w:szCs w:val="21"/>
      </w:rPr>
      <w:instrText>PAGE   \* MERGEFORMAT</w:instrText>
    </w:r>
    <w:r w:rsidRPr="00FF50A1">
      <w:rPr>
        <w:rFonts w:ascii="SimSun" w:hAnsi="SimSun" w:cs="Arial"/>
        <w:sz w:val="21"/>
        <w:szCs w:val="21"/>
      </w:rPr>
      <w:fldChar w:fldCharType="separate"/>
    </w:r>
    <w:r w:rsidR="00F72F46">
      <w:rPr>
        <w:rFonts w:ascii="SimSun" w:hAnsi="SimSun" w:cs="Arial"/>
        <w:noProof/>
        <w:sz w:val="21"/>
        <w:szCs w:val="21"/>
      </w:rPr>
      <w:t>8</w:t>
    </w:r>
    <w:r w:rsidRPr="00FF50A1">
      <w:rPr>
        <w:rFonts w:ascii="SimSun" w:hAnsi="SimSun" w:cs="Arial"/>
        <w:sz w:val="21"/>
        <w:szCs w:val="21"/>
      </w:rPr>
      <w:fldChar w:fldCharType="end"/>
    </w:r>
    <w:r w:rsidRPr="00FF50A1">
      <w:rPr>
        <w:rFonts w:ascii="SimSun" w:hAnsi="SimSun" w:cs="Arial" w:hint="eastAsia"/>
        <w:sz w:val="21"/>
        <w:szCs w:val="21"/>
      </w:rPr>
      <w:t>页</w:t>
    </w:r>
  </w:p>
  <w:p w14:paraId="47F1F73A" w14:textId="77777777" w:rsidR="000033AE" w:rsidRPr="00FF50A1" w:rsidRDefault="000033AE" w:rsidP="0061082D">
    <w:pPr>
      <w:spacing w:after="0" w:line="240" w:lineRule="auto"/>
      <w:jc w:val="right"/>
      <w:rPr>
        <w:rFonts w:ascii="SimSun" w:hAnsi="SimSun" w:cs="Arial"/>
        <w:sz w:val="21"/>
        <w:szCs w:val="21"/>
      </w:rPr>
    </w:pPr>
  </w:p>
  <w:p w14:paraId="28A653B3" w14:textId="77777777" w:rsidR="000033AE" w:rsidRPr="00FF50A1" w:rsidRDefault="000033AE" w:rsidP="0061082D">
    <w:pPr>
      <w:spacing w:after="0" w:line="240" w:lineRule="auto"/>
      <w:jc w:val="right"/>
      <w:rPr>
        <w:rFonts w:ascii="SimSun" w:hAnsi="SimSun" w:cs="Arial"/>
        <w:sz w:val="21"/>
        <w:szCs w:val="21"/>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F628A" w14:textId="77777777" w:rsidR="000033AE" w:rsidRDefault="000033AE">
    <w:pPr>
      <w:pStyle w:val="ab"/>
      <w:jc w:val="right"/>
    </w:pPr>
    <w:r w:rsidRPr="00B14D90">
      <w:t>WO/PBC/21/INF.1</w:t>
    </w:r>
  </w:p>
  <w:p w14:paraId="2394396D" w14:textId="77777777" w:rsidR="000033AE" w:rsidRDefault="000033AE">
    <w:pPr>
      <w:pStyle w:val="ab"/>
      <w:jc w:val="right"/>
    </w:pPr>
    <w:r>
      <w:t xml:space="preserve">Page </w:t>
    </w:r>
    <w:r>
      <w:fldChar w:fldCharType="begin"/>
    </w:r>
    <w:r>
      <w:instrText xml:space="preserve"> PAGE   \* MERGEFORMAT </w:instrText>
    </w:r>
    <w:r>
      <w:fldChar w:fldCharType="separate"/>
    </w:r>
    <w:r w:rsidR="00F72F46">
      <w:rPr>
        <w:noProof/>
      </w:rPr>
      <w:t>40</w:t>
    </w:r>
    <w:r>
      <w:rPr>
        <w:noProof/>
      </w:rPr>
      <w:fldChar w:fldCharType="end"/>
    </w:r>
  </w:p>
  <w:p w14:paraId="086BD6A7" w14:textId="77777777" w:rsidR="000033AE" w:rsidRDefault="000033AE">
    <w:pPr>
      <w:pStyle w:val="ab"/>
    </w:pPr>
  </w:p>
  <w:p w14:paraId="611BDC22" w14:textId="77777777" w:rsidR="000033AE" w:rsidRPr="00726356" w:rsidRDefault="000033AE"/>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03608" w14:textId="77777777" w:rsidR="000033AE" w:rsidRDefault="000033AE" w:rsidP="00FF50A1">
    <w:pPr>
      <w:spacing w:after="0" w:line="240" w:lineRule="auto"/>
      <w:jc w:val="right"/>
      <w:rPr>
        <w:rFonts w:ascii="SimSun" w:hAnsi="SimSun" w:cs="Arial"/>
        <w:sz w:val="21"/>
        <w:szCs w:val="21"/>
        <w:lang w:eastAsia="zh-CN"/>
      </w:rPr>
    </w:pPr>
    <w:r w:rsidRPr="00FF50A1">
      <w:rPr>
        <w:rFonts w:ascii="SimSun" w:hAnsi="SimSun" w:cs="Arial"/>
        <w:sz w:val="21"/>
        <w:szCs w:val="21"/>
      </w:rPr>
      <w:t>WO/PBC/21/INF.1</w:t>
    </w:r>
  </w:p>
  <w:p w14:paraId="77257CED" w14:textId="7A7191B2" w:rsidR="000033AE" w:rsidRPr="00FF50A1" w:rsidRDefault="000033AE" w:rsidP="00FF50A1">
    <w:pPr>
      <w:spacing w:after="0" w:line="240" w:lineRule="auto"/>
      <w:jc w:val="right"/>
      <w:rPr>
        <w:rFonts w:ascii="SimSun" w:hAnsi="SimSun" w:cs="Arial"/>
        <w:sz w:val="21"/>
        <w:szCs w:val="21"/>
        <w:lang w:eastAsia="zh-CN"/>
      </w:rPr>
    </w:pPr>
    <w:r>
      <w:rPr>
        <w:rFonts w:ascii="SimSun" w:hAnsi="SimSun" w:cs="Arial" w:hint="eastAsia"/>
        <w:sz w:val="21"/>
        <w:szCs w:val="21"/>
        <w:lang w:val="fr-CH" w:eastAsia="zh-CN"/>
      </w:rPr>
      <w:t>附件</w:t>
    </w:r>
    <w:proofErr w:type="gramStart"/>
    <w:r>
      <w:rPr>
        <w:rFonts w:ascii="SimSun" w:hAnsi="SimSun" w:cs="Arial" w:hint="eastAsia"/>
        <w:sz w:val="21"/>
        <w:szCs w:val="21"/>
        <w:lang w:val="fr-CH" w:eastAsia="zh-CN"/>
      </w:rPr>
      <w:t>十三</w:t>
    </w:r>
    <w:r w:rsidRPr="00FF50A1">
      <w:rPr>
        <w:rFonts w:ascii="SimSun" w:hAnsi="SimSun" w:cs="Arial" w:hint="eastAsia"/>
        <w:sz w:val="21"/>
        <w:szCs w:val="21"/>
        <w:lang w:val="fr-CH" w:eastAsia="zh-CN"/>
      </w:rPr>
      <w:t>第</w:t>
    </w:r>
    <w:proofErr w:type="gramEnd"/>
    <w:r w:rsidRPr="00726356">
      <w:rPr>
        <w:rFonts w:ascii="SimSun" w:hAnsi="SimSun"/>
        <w:noProof/>
        <w:sz w:val="21"/>
        <w:szCs w:val="21"/>
        <w:lang w:val="zh-CN" w:eastAsia="zh-CN"/>
      </w:rPr>
      <w:fldChar w:fldCharType="begin"/>
    </w:r>
    <w:r w:rsidRPr="00726356">
      <w:rPr>
        <w:rFonts w:ascii="SimSun" w:hAnsi="SimSun"/>
        <w:noProof/>
        <w:sz w:val="21"/>
        <w:szCs w:val="21"/>
        <w:lang w:val="zh-CN" w:eastAsia="zh-CN"/>
      </w:rPr>
      <w:instrText xml:space="preserve"> PAGE   \* MERGEFORMAT </w:instrText>
    </w:r>
    <w:r w:rsidRPr="00726356">
      <w:rPr>
        <w:rFonts w:ascii="SimSun" w:hAnsi="SimSun"/>
        <w:noProof/>
        <w:sz w:val="21"/>
        <w:szCs w:val="21"/>
        <w:lang w:val="zh-CN" w:eastAsia="zh-CN"/>
      </w:rPr>
      <w:fldChar w:fldCharType="separate"/>
    </w:r>
    <w:r w:rsidR="00F72F46">
      <w:rPr>
        <w:rFonts w:ascii="SimSun" w:hAnsi="SimSun"/>
        <w:noProof/>
        <w:sz w:val="21"/>
        <w:szCs w:val="21"/>
        <w:lang w:val="zh-CN" w:eastAsia="zh-CN"/>
      </w:rPr>
      <w:t>9</w:t>
    </w:r>
    <w:r w:rsidRPr="00726356">
      <w:rPr>
        <w:rFonts w:ascii="SimSun" w:hAnsi="SimSun"/>
        <w:noProof/>
        <w:sz w:val="21"/>
        <w:szCs w:val="21"/>
        <w:lang w:val="zh-CN" w:eastAsia="zh-CN"/>
      </w:rPr>
      <w:fldChar w:fldCharType="end"/>
    </w:r>
    <w:r w:rsidRPr="00FF50A1">
      <w:rPr>
        <w:rFonts w:ascii="SimSun" w:hAnsi="SimSun" w:cs="Arial" w:hint="eastAsia"/>
        <w:noProof/>
        <w:sz w:val="21"/>
        <w:szCs w:val="21"/>
        <w:lang w:eastAsia="zh-CN"/>
      </w:rPr>
      <w:t>页</w:t>
    </w:r>
  </w:p>
  <w:p w14:paraId="74368C7A" w14:textId="77777777" w:rsidR="000033AE" w:rsidRPr="00FF50A1" w:rsidRDefault="000033AE" w:rsidP="00FF50A1">
    <w:pPr>
      <w:pStyle w:val="ab"/>
      <w:tabs>
        <w:tab w:val="left" w:pos="780"/>
      </w:tabs>
      <w:jc w:val="right"/>
      <w:rPr>
        <w:rFonts w:ascii="SimSun" w:hAnsi="SimSun"/>
        <w:sz w:val="21"/>
        <w:szCs w:val="21"/>
      </w:rPr>
    </w:pPr>
  </w:p>
  <w:p w14:paraId="0F00EAE3" w14:textId="77777777" w:rsidR="000033AE" w:rsidRPr="00726356" w:rsidRDefault="000033AE" w:rsidP="00FF50A1">
    <w:pPr>
      <w:spacing w:after="0" w:line="240" w:lineRule="auto"/>
      <w:jc w:val="right"/>
      <w:rPr>
        <w:rFonts w:ascii="SimSun" w:hAnsi="SimSun"/>
        <w:sz w:val="21"/>
        <w:szCs w:val="21"/>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099FC" w14:textId="77777777" w:rsidR="000033AE" w:rsidRPr="0061082D" w:rsidRDefault="000033AE">
    <w:pPr>
      <w:pStyle w:val="ab"/>
      <w:jc w:val="right"/>
      <w:rPr>
        <w:rFonts w:ascii="SimSun" w:hAnsi="SimSun"/>
        <w:sz w:val="21"/>
        <w:szCs w:val="21"/>
      </w:rPr>
    </w:pPr>
    <w:r w:rsidRPr="0061082D">
      <w:rPr>
        <w:rFonts w:ascii="SimSun" w:hAnsi="SimSun"/>
        <w:sz w:val="21"/>
        <w:szCs w:val="21"/>
      </w:rPr>
      <w:t>WO/PBC/21/INF.1</w:t>
    </w:r>
  </w:p>
  <w:p w14:paraId="1F401AB6" w14:textId="036EECD2" w:rsidR="000033AE" w:rsidRDefault="000033AE">
    <w:pPr>
      <w:pStyle w:val="ab"/>
      <w:jc w:val="right"/>
      <w:rPr>
        <w:rFonts w:ascii="SimSun" w:hAnsi="SimSun"/>
        <w:noProof/>
        <w:sz w:val="21"/>
        <w:szCs w:val="21"/>
      </w:rPr>
    </w:pPr>
    <w:r w:rsidRPr="0061082D">
      <w:rPr>
        <w:rFonts w:ascii="SimSun" w:hAnsi="SimSun" w:hint="eastAsia"/>
        <w:sz w:val="21"/>
        <w:szCs w:val="21"/>
      </w:rPr>
      <w:t>附件</w:t>
    </w:r>
    <w:proofErr w:type="gramStart"/>
    <w:r w:rsidRPr="0061082D">
      <w:rPr>
        <w:rFonts w:ascii="SimSun" w:hAnsi="SimSun" w:hint="eastAsia"/>
        <w:sz w:val="21"/>
        <w:szCs w:val="21"/>
      </w:rPr>
      <w:t>十四第</w:t>
    </w:r>
    <w:proofErr w:type="gramEnd"/>
    <w:r w:rsidRPr="0061082D">
      <w:rPr>
        <w:rFonts w:ascii="SimSun" w:hAnsi="SimSun"/>
        <w:sz w:val="21"/>
        <w:szCs w:val="21"/>
      </w:rPr>
      <w:fldChar w:fldCharType="begin"/>
    </w:r>
    <w:r w:rsidRPr="0061082D">
      <w:rPr>
        <w:rFonts w:ascii="SimSun" w:hAnsi="SimSun"/>
        <w:sz w:val="21"/>
        <w:szCs w:val="21"/>
      </w:rPr>
      <w:instrText xml:space="preserve"> PAGE   \* MERGEFORMAT </w:instrText>
    </w:r>
    <w:r w:rsidRPr="0061082D">
      <w:rPr>
        <w:rFonts w:ascii="SimSun" w:hAnsi="SimSun"/>
        <w:sz w:val="21"/>
        <w:szCs w:val="21"/>
      </w:rPr>
      <w:fldChar w:fldCharType="separate"/>
    </w:r>
    <w:r w:rsidR="00F72F46">
      <w:rPr>
        <w:rFonts w:ascii="SimSun" w:hAnsi="SimSun"/>
        <w:noProof/>
        <w:sz w:val="21"/>
        <w:szCs w:val="21"/>
      </w:rPr>
      <w:t>5</w:t>
    </w:r>
    <w:r w:rsidRPr="0061082D">
      <w:rPr>
        <w:rFonts w:ascii="SimSun" w:hAnsi="SimSun"/>
        <w:noProof/>
        <w:sz w:val="21"/>
        <w:szCs w:val="21"/>
      </w:rPr>
      <w:fldChar w:fldCharType="end"/>
    </w:r>
    <w:r w:rsidRPr="0061082D">
      <w:rPr>
        <w:rFonts w:ascii="SimSun" w:hAnsi="SimSun" w:hint="eastAsia"/>
        <w:noProof/>
        <w:sz w:val="21"/>
        <w:szCs w:val="21"/>
      </w:rPr>
      <w:t>页</w:t>
    </w:r>
  </w:p>
  <w:p w14:paraId="7478B1F4" w14:textId="77777777" w:rsidR="000033AE" w:rsidRDefault="000033AE">
    <w:pPr>
      <w:pStyle w:val="ab"/>
      <w:jc w:val="right"/>
      <w:rPr>
        <w:rFonts w:ascii="SimSun" w:hAnsi="SimSun"/>
        <w:noProof/>
        <w:sz w:val="21"/>
        <w:szCs w:val="21"/>
      </w:rPr>
    </w:pPr>
  </w:p>
  <w:p w14:paraId="554FCFFB" w14:textId="77777777" w:rsidR="000033AE" w:rsidRPr="0061082D" w:rsidRDefault="000033AE">
    <w:pPr>
      <w:pStyle w:val="ab"/>
      <w:jc w:val="right"/>
      <w:rPr>
        <w:rFonts w:ascii="SimSun" w:hAnsi="SimSun"/>
        <w:sz w:val="21"/>
        <w:szCs w:val="21"/>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9BB0A" w14:textId="77777777" w:rsidR="000033AE" w:rsidRPr="0061082D" w:rsidRDefault="000033AE" w:rsidP="0061082D">
    <w:pPr>
      <w:spacing w:after="0" w:line="240" w:lineRule="auto"/>
      <w:jc w:val="right"/>
      <w:rPr>
        <w:rFonts w:ascii="SimSun" w:hAnsi="SimSun" w:cs="Arial"/>
        <w:sz w:val="21"/>
        <w:szCs w:val="21"/>
        <w:lang w:eastAsia="zh-CN"/>
      </w:rPr>
    </w:pPr>
    <w:r w:rsidRPr="0061082D">
      <w:rPr>
        <w:rFonts w:ascii="SimSun" w:hAnsi="SimSun" w:cs="Arial"/>
        <w:sz w:val="21"/>
        <w:szCs w:val="21"/>
      </w:rPr>
      <w:t>WO/PBC/21/INF.1</w:t>
    </w:r>
  </w:p>
  <w:p w14:paraId="33318F89" w14:textId="20B9342B" w:rsidR="000033AE" w:rsidRDefault="000033AE" w:rsidP="0061082D">
    <w:pPr>
      <w:spacing w:after="0" w:line="240" w:lineRule="auto"/>
      <w:jc w:val="right"/>
      <w:rPr>
        <w:rFonts w:ascii="SimSun" w:hAnsi="SimSun" w:cs="Arial"/>
        <w:sz w:val="21"/>
        <w:szCs w:val="21"/>
        <w:lang w:val="fr-CH" w:eastAsia="zh-CN"/>
      </w:rPr>
    </w:pPr>
    <w:r w:rsidRPr="0061082D">
      <w:rPr>
        <w:rFonts w:ascii="SimSun" w:hAnsi="SimSun" w:cs="Arial" w:hint="eastAsia"/>
        <w:sz w:val="21"/>
        <w:szCs w:val="21"/>
        <w:lang w:val="fr-CH" w:eastAsia="zh-CN"/>
      </w:rPr>
      <w:t>附件十四</w:t>
    </w:r>
  </w:p>
  <w:p w14:paraId="475034BD" w14:textId="77777777" w:rsidR="000033AE" w:rsidRDefault="000033AE" w:rsidP="0061082D">
    <w:pPr>
      <w:spacing w:after="0" w:line="240" w:lineRule="auto"/>
      <w:jc w:val="right"/>
      <w:rPr>
        <w:rFonts w:ascii="SimSun" w:hAnsi="SimSun" w:cs="Arial"/>
        <w:sz w:val="21"/>
        <w:szCs w:val="21"/>
        <w:lang w:val="fr-CH" w:eastAsia="zh-CN"/>
      </w:rPr>
    </w:pPr>
  </w:p>
  <w:p w14:paraId="6B0405B5" w14:textId="77777777" w:rsidR="000033AE" w:rsidRPr="00726356" w:rsidRDefault="000033AE" w:rsidP="0061082D">
    <w:pPr>
      <w:spacing w:after="0" w:line="240" w:lineRule="auto"/>
      <w:jc w:val="right"/>
      <w:rPr>
        <w:rFonts w:ascii="SimSun" w:hAnsi="SimSun"/>
        <w:sz w:val="21"/>
        <w:szCs w:val="21"/>
        <w:lang w:eastAsia="zh-C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1221C" w14:textId="77777777" w:rsidR="000033AE" w:rsidRPr="0046761D" w:rsidRDefault="000033AE">
    <w:pPr>
      <w:pStyle w:val="ab"/>
      <w:jc w:val="right"/>
      <w:rPr>
        <w:rFonts w:ascii="SimSun" w:hAnsi="SimSun"/>
        <w:sz w:val="21"/>
        <w:szCs w:val="21"/>
      </w:rPr>
    </w:pPr>
    <w:r w:rsidRPr="0046761D">
      <w:rPr>
        <w:rFonts w:ascii="SimSun" w:hAnsi="SimSun"/>
        <w:sz w:val="21"/>
        <w:szCs w:val="21"/>
      </w:rPr>
      <w:t>WO/PBC/21/INF.1</w:t>
    </w:r>
  </w:p>
  <w:p w14:paraId="09268350" w14:textId="31D7284B" w:rsidR="000033AE" w:rsidRPr="0046761D" w:rsidRDefault="000033AE">
    <w:pPr>
      <w:pStyle w:val="ab"/>
      <w:jc w:val="right"/>
      <w:rPr>
        <w:rFonts w:ascii="SimSun" w:hAnsi="SimSun"/>
        <w:noProof/>
        <w:sz w:val="21"/>
        <w:szCs w:val="21"/>
      </w:rPr>
    </w:pPr>
    <w:r w:rsidRPr="0046761D">
      <w:rPr>
        <w:rFonts w:ascii="SimSun" w:hAnsi="SimSun" w:hint="eastAsia"/>
        <w:sz w:val="21"/>
        <w:szCs w:val="21"/>
      </w:rPr>
      <w:t>附件</w:t>
    </w:r>
    <w:proofErr w:type="gramStart"/>
    <w:r w:rsidRPr="0046761D">
      <w:rPr>
        <w:rFonts w:ascii="SimSun" w:hAnsi="SimSun" w:hint="eastAsia"/>
        <w:sz w:val="21"/>
        <w:szCs w:val="21"/>
      </w:rPr>
      <w:t>十五第</w:t>
    </w:r>
    <w:proofErr w:type="gramEnd"/>
    <w:r w:rsidRPr="0046761D">
      <w:rPr>
        <w:rFonts w:ascii="SimSun" w:hAnsi="SimSun"/>
        <w:sz w:val="21"/>
        <w:szCs w:val="21"/>
      </w:rPr>
      <w:fldChar w:fldCharType="begin"/>
    </w:r>
    <w:r w:rsidRPr="0046761D">
      <w:rPr>
        <w:rFonts w:ascii="SimSun" w:hAnsi="SimSun"/>
        <w:sz w:val="21"/>
        <w:szCs w:val="21"/>
      </w:rPr>
      <w:instrText xml:space="preserve"> PAGE   \* MERGEFORMAT </w:instrText>
    </w:r>
    <w:r w:rsidRPr="0046761D">
      <w:rPr>
        <w:rFonts w:ascii="SimSun" w:hAnsi="SimSun"/>
        <w:sz w:val="21"/>
        <w:szCs w:val="21"/>
      </w:rPr>
      <w:fldChar w:fldCharType="separate"/>
    </w:r>
    <w:r w:rsidR="00F72F46">
      <w:rPr>
        <w:rFonts w:ascii="SimSun" w:hAnsi="SimSun"/>
        <w:noProof/>
        <w:sz w:val="21"/>
        <w:szCs w:val="21"/>
      </w:rPr>
      <w:t>5</w:t>
    </w:r>
    <w:r w:rsidRPr="0046761D">
      <w:rPr>
        <w:rFonts w:ascii="SimSun" w:hAnsi="SimSun"/>
        <w:noProof/>
        <w:sz w:val="21"/>
        <w:szCs w:val="21"/>
      </w:rPr>
      <w:fldChar w:fldCharType="end"/>
    </w:r>
    <w:r w:rsidRPr="0046761D">
      <w:rPr>
        <w:rFonts w:ascii="SimSun" w:hAnsi="SimSun" w:hint="eastAsia"/>
        <w:noProof/>
        <w:sz w:val="21"/>
        <w:szCs w:val="21"/>
      </w:rPr>
      <w:t>页</w:t>
    </w:r>
  </w:p>
  <w:p w14:paraId="6A34801D" w14:textId="77777777" w:rsidR="000033AE" w:rsidRPr="0046761D" w:rsidRDefault="000033AE">
    <w:pPr>
      <w:pStyle w:val="ab"/>
      <w:jc w:val="right"/>
      <w:rPr>
        <w:rFonts w:ascii="SimSun" w:hAnsi="SimSun"/>
        <w:noProof/>
        <w:sz w:val="21"/>
        <w:szCs w:val="21"/>
      </w:rPr>
    </w:pPr>
  </w:p>
  <w:p w14:paraId="7B23B990" w14:textId="77777777" w:rsidR="000033AE" w:rsidRPr="0046761D" w:rsidRDefault="000033AE">
    <w:pPr>
      <w:pStyle w:val="ab"/>
      <w:jc w:val="right"/>
      <w:rPr>
        <w:rFonts w:ascii="SimSun" w:hAnsi="SimSun"/>
        <w:sz w:val="21"/>
        <w:szCs w:val="21"/>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A410" w14:textId="73D94081" w:rsidR="000033AE" w:rsidRDefault="000033AE" w:rsidP="0061082D">
    <w:pPr>
      <w:spacing w:after="0" w:line="240" w:lineRule="auto"/>
      <w:jc w:val="right"/>
      <w:rPr>
        <w:rFonts w:ascii="SimSun" w:hAnsi="SimSun" w:cs="Arial"/>
        <w:sz w:val="21"/>
        <w:szCs w:val="21"/>
        <w:lang w:eastAsia="zh-CN"/>
      </w:rPr>
    </w:pPr>
    <w:r w:rsidRPr="0046761D">
      <w:rPr>
        <w:rFonts w:ascii="SimSun" w:hAnsi="SimSun" w:cs="Arial"/>
        <w:sz w:val="21"/>
        <w:szCs w:val="21"/>
      </w:rPr>
      <w:t>WO/PBC/21/INF.1</w:t>
    </w:r>
  </w:p>
  <w:p w14:paraId="45A710F1" w14:textId="1E63E6C3" w:rsidR="000033AE" w:rsidRPr="0046761D" w:rsidRDefault="000033AE" w:rsidP="0061082D">
    <w:pPr>
      <w:spacing w:after="0" w:line="240" w:lineRule="auto"/>
      <w:jc w:val="right"/>
      <w:rPr>
        <w:rFonts w:ascii="SimSun" w:hAnsi="SimSun" w:cs="Arial"/>
        <w:sz w:val="21"/>
        <w:szCs w:val="21"/>
        <w:lang w:eastAsia="zh-CN"/>
      </w:rPr>
    </w:pPr>
    <w:r w:rsidRPr="0046761D">
      <w:rPr>
        <w:rFonts w:ascii="SimSun" w:hAnsi="SimSun" w:cs="Arial" w:hint="eastAsia"/>
        <w:sz w:val="21"/>
        <w:szCs w:val="21"/>
        <w:lang w:eastAsia="zh-CN"/>
      </w:rPr>
      <w:t>附件十五</w:t>
    </w:r>
  </w:p>
  <w:p w14:paraId="3541BD80" w14:textId="77777777" w:rsidR="000033AE" w:rsidRDefault="000033AE" w:rsidP="0061082D">
    <w:pPr>
      <w:pStyle w:val="ab"/>
      <w:tabs>
        <w:tab w:val="left" w:pos="780"/>
      </w:tabs>
      <w:jc w:val="right"/>
      <w:rPr>
        <w:rFonts w:ascii="SimSun" w:hAnsi="SimSun"/>
        <w:sz w:val="21"/>
        <w:szCs w:val="21"/>
      </w:rPr>
    </w:pPr>
  </w:p>
  <w:p w14:paraId="79987E5C" w14:textId="77777777" w:rsidR="000033AE" w:rsidRPr="0046761D" w:rsidRDefault="000033AE" w:rsidP="0061082D">
    <w:pPr>
      <w:pStyle w:val="ab"/>
      <w:tabs>
        <w:tab w:val="left" w:pos="780"/>
      </w:tabs>
      <w:jc w:val="right"/>
      <w:rPr>
        <w:rFonts w:ascii="SimSun" w:hAnsi="SimSu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33134" w14:textId="77777777" w:rsidR="000033AE" w:rsidRPr="004133C6" w:rsidRDefault="000033AE" w:rsidP="004133C6">
    <w:pPr>
      <w:pStyle w:val="ab"/>
      <w:jc w:val="right"/>
      <w:rPr>
        <w:rFonts w:ascii="SimSun" w:hAnsi="SimSun"/>
        <w:sz w:val="21"/>
        <w:szCs w:val="21"/>
      </w:rPr>
    </w:pPr>
    <w:r w:rsidRPr="004133C6">
      <w:rPr>
        <w:rFonts w:ascii="SimSun" w:hAnsi="SimSun"/>
        <w:sz w:val="21"/>
        <w:szCs w:val="21"/>
      </w:rPr>
      <w:t>WO/PBC/21/INF.1</w:t>
    </w:r>
  </w:p>
  <w:p w14:paraId="38F34BF7" w14:textId="54623670" w:rsidR="000033AE" w:rsidRPr="004133C6" w:rsidRDefault="000033AE" w:rsidP="004133C6">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F72F46">
      <w:rPr>
        <w:rFonts w:ascii="SimSun" w:hAnsi="SimSun"/>
        <w:noProof/>
        <w:sz w:val="21"/>
        <w:szCs w:val="21"/>
      </w:rPr>
      <w:t>40</w:t>
    </w:r>
    <w:r w:rsidRPr="004133C6">
      <w:rPr>
        <w:rFonts w:ascii="SimSun" w:hAnsi="SimSun"/>
        <w:noProof/>
        <w:sz w:val="21"/>
        <w:szCs w:val="21"/>
      </w:rPr>
      <w:fldChar w:fldCharType="end"/>
    </w:r>
    <w:r>
      <w:rPr>
        <w:rFonts w:ascii="SimSun" w:hAnsi="SimSun" w:hint="eastAsia"/>
        <w:noProof/>
        <w:sz w:val="21"/>
        <w:szCs w:val="21"/>
      </w:rPr>
      <w:t>页</w:t>
    </w:r>
  </w:p>
  <w:p w14:paraId="68B625C9" w14:textId="77777777" w:rsidR="000033AE" w:rsidRPr="004133C6" w:rsidRDefault="000033AE" w:rsidP="004133C6">
    <w:pPr>
      <w:pStyle w:val="ab"/>
      <w:jc w:val="right"/>
      <w:rPr>
        <w:rFonts w:ascii="SimSun" w:hAnsi="SimSun"/>
        <w:noProof/>
        <w:sz w:val="21"/>
        <w:szCs w:val="21"/>
      </w:rPr>
    </w:pPr>
  </w:p>
  <w:p w14:paraId="2ED46ECE" w14:textId="77777777" w:rsidR="000033AE" w:rsidRPr="004133C6" w:rsidRDefault="000033AE" w:rsidP="004133C6">
    <w:pPr>
      <w:pStyle w:val="ab"/>
      <w:jc w:val="right"/>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B263" w14:textId="77777777" w:rsidR="000033AE" w:rsidRPr="004133C6" w:rsidRDefault="000033AE" w:rsidP="006C7E61">
    <w:pPr>
      <w:pStyle w:val="ab"/>
      <w:jc w:val="right"/>
      <w:rPr>
        <w:rFonts w:ascii="SimSun" w:hAnsi="SimSun"/>
        <w:sz w:val="21"/>
        <w:szCs w:val="21"/>
      </w:rPr>
    </w:pPr>
    <w:r w:rsidRPr="004133C6">
      <w:rPr>
        <w:rFonts w:ascii="SimSun" w:hAnsi="SimSun"/>
        <w:sz w:val="21"/>
        <w:szCs w:val="21"/>
      </w:rPr>
      <w:t>WO/PBC/21/INF.1</w:t>
    </w:r>
  </w:p>
  <w:p w14:paraId="3B98AE09" w14:textId="5F39A8EC" w:rsidR="000033AE" w:rsidRPr="004133C6" w:rsidRDefault="000033AE" w:rsidP="00402D89">
    <w:pPr>
      <w:pStyle w:val="ab"/>
      <w:jc w:val="right"/>
      <w:rPr>
        <w:rFonts w:ascii="SimSun" w:hAnsi="SimSun"/>
        <w:noProof/>
        <w:sz w:val="21"/>
        <w:szCs w:val="21"/>
      </w:rPr>
    </w:pPr>
    <w:r>
      <w:rPr>
        <w:rFonts w:ascii="SimSun" w:hAnsi="SimSun" w:hint="eastAsia"/>
        <w:sz w:val="21"/>
        <w:szCs w:val="21"/>
      </w:rPr>
      <w:t>第</w:t>
    </w:r>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F72F46">
      <w:rPr>
        <w:rFonts w:ascii="SimSun" w:hAnsi="SimSun"/>
        <w:noProof/>
        <w:sz w:val="21"/>
        <w:szCs w:val="21"/>
      </w:rPr>
      <w:t>2</w:t>
    </w:r>
    <w:r w:rsidRPr="004133C6">
      <w:rPr>
        <w:rFonts w:ascii="SimSun" w:hAnsi="SimSun"/>
        <w:noProof/>
        <w:sz w:val="21"/>
        <w:szCs w:val="21"/>
      </w:rPr>
      <w:fldChar w:fldCharType="end"/>
    </w:r>
    <w:r>
      <w:rPr>
        <w:rFonts w:ascii="SimSun" w:hAnsi="SimSun" w:hint="eastAsia"/>
        <w:noProof/>
        <w:sz w:val="21"/>
        <w:szCs w:val="21"/>
      </w:rPr>
      <w:t>页</w:t>
    </w:r>
  </w:p>
  <w:p w14:paraId="01EDD297" w14:textId="77777777" w:rsidR="000033AE" w:rsidRDefault="000033AE" w:rsidP="006C7E61">
    <w:pPr>
      <w:pStyle w:val="ab"/>
      <w:jc w:val="right"/>
      <w:rPr>
        <w:rFonts w:ascii="SimSun" w:hAnsi="SimSun"/>
        <w:noProof/>
        <w:sz w:val="21"/>
        <w:szCs w:val="21"/>
      </w:rPr>
    </w:pPr>
  </w:p>
  <w:p w14:paraId="7B3C33C6" w14:textId="77777777" w:rsidR="000033AE" w:rsidRPr="004133C6" w:rsidRDefault="000033AE" w:rsidP="00F05968">
    <w:pPr>
      <w:pStyle w:val="ab"/>
      <w:jc w:val="right"/>
      <w:rPr>
        <w:rFonts w:ascii="SimSun" w:hAnsi="SimSu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65D4" w14:textId="77777777" w:rsidR="000033AE" w:rsidRPr="004133C6" w:rsidRDefault="000033AE" w:rsidP="006C7E61">
    <w:pPr>
      <w:pStyle w:val="ab"/>
      <w:jc w:val="right"/>
      <w:rPr>
        <w:rFonts w:ascii="SimSun" w:hAnsi="SimSun"/>
        <w:sz w:val="21"/>
        <w:szCs w:val="21"/>
      </w:rPr>
    </w:pPr>
    <w:r w:rsidRPr="004133C6">
      <w:rPr>
        <w:rFonts w:ascii="SimSun" w:hAnsi="SimSun"/>
        <w:sz w:val="21"/>
        <w:szCs w:val="21"/>
      </w:rPr>
      <w:t>WO/PBC/21/INF.1</w:t>
    </w:r>
  </w:p>
  <w:p w14:paraId="7CB971B8" w14:textId="103E425B" w:rsidR="000033AE" w:rsidRPr="004133C6" w:rsidRDefault="000033AE" w:rsidP="00402D89">
    <w:pPr>
      <w:pStyle w:val="ab"/>
      <w:jc w:val="right"/>
      <w:rPr>
        <w:rFonts w:ascii="SimSun" w:hAnsi="SimSun"/>
        <w:noProof/>
        <w:sz w:val="21"/>
        <w:szCs w:val="21"/>
      </w:rPr>
    </w:pPr>
    <w:r>
      <w:rPr>
        <w:rFonts w:ascii="SimSun" w:hAnsi="SimSun" w:hint="eastAsia"/>
        <w:sz w:val="21"/>
        <w:szCs w:val="21"/>
      </w:rPr>
      <w:t>附件一</w:t>
    </w:r>
  </w:p>
  <w:p w14:paraId="714C9BC6" w14:textId="77777777" w:rsidR="000033AE" w:rsidRDefault="000033AE" w:rsidP="006C7E61">
    <w:pPr>
      <w:pStyle w:val="ab"/>
      <w:jc w:val="right"/>
      <w:rPr>
        <w:rFonts w:ascii="SimSun" w:hAnsi="SimSun"/>
        <w:noProof/>
        <w:sz w:val="21"/>
        <w:szCs w:val="21"/>
      </w:rPr>
    </w:pPr>
  </w:p>
  <w:p w14:paraId="2300E568" w14:textId="77777777" w:rsidR="000033AE" w:rsidRPr="004133C6" w:rsidRDefault="000033AE" w:rsidP="00F05968">
    <w:pPr>
      <w:pStyle w:val="ab"/>
      <w:jc w:val="right"/>
      <w:rPr>
        <w:rFonts w:ascii="SimSun" w:hAnsi="SimSun"/>
        <w:sz w:val="21"/>
        <w:szCs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9E0EF" w14:textId="77777777" w:rsidR="000033AE" w:rsidRDefault="000033AE" w:rsidP="004133C6">
    <w:pPr>
      <w:spacing w:after="0" w:line="240" w:lineRule="auto"/>
      <w:jc w:val="right"/>
      <w:rPr>
        <w:rFonts w:ascii="SimSun" w:hAnsi="SimSun" w:cs="Arial"/>
        <w:sz w:val="21"/>
        <w:szCs w:val="21"/>
        <w:lang w:eastAsia="zh-CN"/>
      </w:rPr>
    </w:pPr>
    <w:r w:rsidRPr="004133C6">
      <w:rPr>
        <w:rFonts w:ascii="SimSun" w:hAnsi="SimSun" w:cs="Arial"/>
        <w:sz w:val="21"/>
        <w:szCs w:val="21"/>
      </w:rPr>
      <w:t>WO/PBC/21/INF.1</w:t>
    </w:r>
  </w:p>
  <w:p w14:paraId="340CDCA8" w14:textId="6C1B7C79" w:rsidR="000033AE" w:rsidRPr="004133C6" w:rsidRDefault="000033AE" w:rsidP="004133C6">
    <w:pPr>
      <w:spacing w:after="0" w:line="240" w:lineRule="auto"/>
      <w:jc w:val="right"/>
      <w:rPr>
        <w:rFonts w:ascii="SimSun" w:hAnsi="SimSun" w:cs="Arial"/>
        <w:sz w:val="21"/>
        <w:szCs w:val="21"/>
        <w:lang w:eastAsia="zh-CN"/>
      </w:rPr>
    </w:pPr>
    <w:proofErr w:type="gramStart"/>
    <w:r w:rsidRPr="004133C6">
      <w:rPr>
        <w:rFonts w:ascii="SimSun" w:hAnsi="SimSun" w:cs="Arial"/>
        <w:sz w:val="21"/>
        <w:szCs w:val="21"/>
      </w:rPr>
      <w:t>附件</w:t>
    </w:r>
    <w:r w:rsidRPr="004133C6">
      <w:rPr>
        <w:rFonts w:ascii="SimSun" w:hAnsi="SimSun" w:cs="Arial" w:hint="eastAsia"/>
        <w:sz w:val="21"/>
        <w:szCs w:val="21"/>
        <w:lang w:eastAsia="zh-CN"/>
      </w:rPr>
      <w:t>二第</w:t>
    </w:r>
    <w:proofErr w:type="gramEnd"/>
    <w:r w:rsidRPr="004133C6">
      <w:rPr>
        <w:rFonts w:ascii="SimSun" w:hAnsi="SimSun" w:cs="Arial"/>
        <w:sz w:val="21"/>
        <w:szCs w:val="21"/>
      </w:rPr>
      <w:fldChar w:fldCharType="begin"/>
    </w:r>
    <w:r w:rsidRPr="004133C6">
      <w:rPr>
        <w:rFonts w:ascii="SimSun" w:hAnsi="SimSun" w:cs="Arial"/>
        <w:sz w:val="21"/>
        <w:szCs w:val="21"/>
      </w:rPr>
      <w:instrText xml:space="preserve"> PAGE  \* MERGEFORMAT </w:instrText>
    </w:r>
    <w:r w:rsidRPr="004133C6">
      <w:rPr>
        <w:rFonts w:ascii="SimSun" w:hAnsi="SimSun" w:cs="Arial"/>
        <w:sz w:val="21"/>
        <w:szCs w:val="21"/>
      </w:rPr>
      <w:fldChar w:fldCharType="separate"/>
    </w:r>
    <w:r w:rsidR="00F72F46">
      <w:rPr>
        <w:rFonts w:ascii="SimSun" w:hAnsi="SimSun" w:cs="Arial"/>
        <w:noProof/>
        <w:sz w:val="21"/>
        <w:szCs w:val="21"/>
      </w:rPr>
      <w:t>2</w:t>
    </w:r>
    <w:r w:rsidRPr="004133C6">
      <w:rPr>
        <w:rFonts w:ascii="SimSun" w:hAnsi="SimSun" w:cs="Arial"/>
        <w:sz w:val="21"/>
        <w:szCs w:val="21"/>
      </w:rPr>
      <w:fldChar w:fldCharType="end"/>
    </w:r>
    <w:r w:rsidRPr="004133C6">
      <w:rPr>
        <w:rFonts w:ascii="SimSun" w:hAnsi="SimSun" w:cs="Arial" w:hint="eastAsia"/>
        <w:sz w:val="21"/>
        <w:szCs w:val="21"/>
        <w:lang w:eastAsia="zh-CN"/>
      </w:rPr>
      <w:t>页</w:t>
    </w:r>
  </w:p>
  <w:p w14:paraId="6C79DD24" w14:textId="77777777" w:rsidR="000033AE" w:rsidRPr="00726356" w:rsidRDefault="000033AE" w:rsidP="004133C6">
    <w:pPr>
      <w:spacing w:after="0" w:line="240" w:lineRule="auto"/>
      <w:jc w:val="right"/>
      <w:rPr>
        <w:lang w:eastAsia="zh-CN"/>
      </w:rPr>
    </w:pPr>
  </w:p>
  <w:p w14:paraId="636B9CBF" w14:textId="77777777" w:rsidR="000033AE" w:rsidRPr="00726356" w:rsidRDefault="000033AE" w:rsidP="004133C6">
    <w:pPr>
      <w:spacing w:after="0" w:line="240" w:lineRule="auto"/>
      <w:jc w:val="right"/>
      <w:rPr>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71E7D" w14:textId="77777777" w:rsidR="000033AE" w:rsidRDefault="000033AE" w:rsidP="00F05968">
    <w:pPr>
      <w:spacing w:after="0" w:line="240" w:lineRule="auto"/>
      <w:jc w:val="right"/>
      <w:rPr>
        <w:rFonts w:ascii="SimSun" w:hAnsi="SimSun" w:cs="Arial"/>
        <w:sz w:val="21"/>
        <w:szCs w:val="21"/>
        <w:lang w:eastAsia="zh-CN"/>
      </w:rPr>
    </w:pPr>
    <w:r w:rsidRPr="00F05968">
      <w:rPr>
        <w:rFonts w:ascii="SimSun" w:hAnsi="SimSun" w:cs="Arial"/>
        <w:sz w:val="21"/>
        <w:szCs w:val="21"/>
      </w:rPr>
      <w:t>WO/PBC/21/INF.1</w:t>
    </w:r>
  </w:p>
  <w:p w14:paraId="2D7FECAC" w14:textId="7D79941F" w:rsidR="000033AE" w:rsidRPr="00F05968" w:rsidRDefault="000033AE" w:rsidP="00F05968">
    <w:pPr>
      <w:spacing w:after="0" w:line="240" w:lineRule="auto"/>
      <w:jc w:val="right"/>
      <w:rPr>
        <w:rFonts w:ascii="SimSun" w:hAnsi="SimSun" w:cs="Arial"/>
        <w:sz w:val="21"/>
        <w:szCs w:val="21"/>
        <w:lang w:eastAsia="zh-CN"/>
      </w:rPr>
    </w:pPr>
    <w:r w:rsidRPr="00F05968">
      <w:rPr>
        <w:rFonts w:ascii="SimSun" w:hAnsi="SimSun" w:cs="Arial" w:hint="eastAsia"/>
        <w:sz w:val="21"/>
        <w:szCs w:val="21"/>
        <w:lang w:eastAsia="zh-CN"/>
      </w:rPr>
      <w:t>附件二</w:t>
    </w:r>
  </w:p>
  <w:p w14:paraId="1FA75728" w14:textId="77777777" w:rsidR="000033AE" w:rsidRDefault="000033AE" w:rsidP="00F05968">
    <w:pPr>
      <w:pStyle w:val="ab"/>
      <w:tabs>
        <w:tab w:val="left" w:pos="780"/>
      </w:tabs>
      <w:jc w:val="right"/>
      <w:rPr>
        <w:rFonts w:ascii="SimSun" w:hAnsi="SimSun"/>
        <w:sz w:val="21"/>
        <w:szCs w:val="21"/>
      </w:rPr>
    </w:pPr>
  </w:p>
  <w:p w14:paraId="3C346CFC" w14:textId="77777777" w:rsidR="000033AE" w:rsidRPr="00F05968" w:rsidRDefault="000033AE" w:rsidP="00F05968">
    <w:pPr>
      <w:pStyle w:val="ab"/>
      <w:tabs>
        <w:tab w:val="left" w:pos="780"/>
      </w:tabs>
      <w:jc w:val="right"/>
      <w:rPr>
        <w:rFonts w:ascii="SimSun" w:hAnsi="SimSun"/>
        <w:sz w:val="21"/>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7C697" w14:textId="77777777" w:rsidR="000033AE" w:rsidRPr="004133C6" w:rsidRDefault="000033AE" w:rsidP="004133C6">
    <w:pPr>
      <w:pStyle w:val="ab"/>
      <w:jc w:val="right"/>
      <w:rPr>
        <w:rFonts w:ascii="SimSun" w:hAnsi="SimSun"/>
        <w:sz w:val="21"/>
        <w:szCs w:val="21"/>
      </w:rPr>
    </w:pPr>
    <w:r w:rsidRPr="004133C6">
      <w:rPr>
        <w:rFonts w:ascii="SimSun" w:hAnsi="SimSun"/>
        <w:sz w:val="21"/>
        <w:szCs w:val="21"/>
      </w:rPr>
      <w:t>WO/PBC/21/INF.1</w:t>
    </w:r>
  </w:p>
  <w:p w14:paraId="4D6A433B" w14:textId="4418D1DE" w:rsidR="000033AE" w:rsidRDefault="000033AE" w:rsidP="004133C6">
    <w:pPr>
      <w:pStyle w:val="ab"/>
      <w:jc w:val="right"/>
      <w:rPr>
        <w:rFonts w:ascii="SimSun" w:hAnsi="SimSun"/>
        <w:noProof/>
        <w:sz w:val="21"/>
        <w:szCs w:val="21"/>
      </w:rPr>
    </w:pPr>
    <w:proofErr w:type="gramStart"/>
    <w:r w:rsidRPr="004133C6">
      <w:rPr>
        <w:rFonts w:ascii="SimSun" w:hAnsi="SimSun" w:hint="eastAsia"/>
        <w:sz w:val="21"/>
        <w:szCs w:val="21"/>
      </w:rPr>
      <w:t>附件三第</w:t>
    </w:r>
    <w:proofErr w:type="gramEnd"/>
    <w:r w:rsidRPr="004133C6">
      <w:rPr>
        <w:rFonts w:ascii="SimSun" w:hAnsi="SimSun"/>
        <w:sz w:val="21"/>
        <w:szCs w:val="21"/>
      </w:rPr>
      <w:fldChar w:fldCharType="begin"/>
    </w:r>
    <w:r w:rsidRPr="004133C6">
      <w:rPr>
        <w:rFonts w:ascii="SimSun" w:hAnsi="SimSun"/>
        <w:sz w:val="21"/>
        <w:szCs w:val="21"/>
      </w:rPr>
      <w:instrText xml:space="preserve"> PAGE   \* MERGEFORMAT </w:instrText>
    </w:r>
    <w:r w:rsidRPr="004133C6">
      <w:rPr>
        <w:rFonts w:ascii="SimSun" w:hAnsi="SimSun"/>
        <w:sz w:val="21"/>
        <w:szCs w:val="21"/>
      </w:rPr>
      <w:fldChar w:fldCharType="separate"/>
    </w:r>
    <w:r w:rsidR="00F72F46">
      <w:rPr>
        <w:rFonts w:ascii="SimSun" w:hAnsi="SimSun"/>
        <w:noProof/>
        <w:sz w:val="21"/>
        <w:szCs w:val="21"/>
      </w:rPr>
      <w:t>2</w:t>
    </w:r>
    <w:r w:rsidRPr="004133C6">
      <w:rPr>
        <w:rFonts w:ascii="SimSun" w:hAnsi="SimSun"/>
        <w:noProof/>
        <w:sz w:val="21"/>
        <w:szCs w:val="21"/>
      </w:rPr>
      <w:fldChar w:fldCharType="end"/>
    </w:r>
    <w:r w:rsidRPr="004133C6">
      <w:rPr>
        <w:rFonts w:ascii="SimSun" w:hAnsi="SimSun" w:hint="eastAsia"/>
        <w:noProof/>
        <w:sz w:val="21"/>
        <w:szCs w:val="21"/>
      </w:rPr>
      <w:t>页</w:t>
    </w:r>
  </w:p>
  <w:p w14:paraId="03E1D235" w14:textId="77777777" w:rsidR="000033AE" w:rsidRDefault="000033AE" w:rsidP="004133C6">
    <w:pPr>
      <w:pStyle w:val="ab"/>
      <w:jc w:val="right"/>
      <w:rPr>
        <w:rFonts w:ascii="SimSun" w:hAnsi="SimSun"/>
        <w:noProof/>
        <w:sz w:val="21"/>
        <w:szCs w:val="21"/>
      </w:rPr>
    </w:pPr>
  </w:p>
  <w:p w14:paraId="37E6B51C" w14:textId="77777777" w:rsidR="000033AE" w:rsidRPr="004133C6" w:rsidRDefault="000033AE" w:rsidP="004133C6">
    <w:pPr>
      <w:pStyle w:val="ab"/>
      <w:jc w:val="right"/>
      <w:rPr>
        <w:rFonts w:ascii="SimSun" w:hAnsi="SimSu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1AF"/>
    <w:multiLevelType w:val="hybridMultilevel"/>
    <w:tmpl w:val="70FA8AEA"/>
    <w:lvl w:ilvl="0" w:tplc="431852A8">
      <w:start w:val="1"/>
      <w:numFmt w:val="lowerRoman"/>
      <w:lvlText w:val="(%1)"/>
      <w:lvlJc w:val="left"/>
      <w:pPr>
        <w:ind w:left="927" w:hanging="360"/>
      </w:pPr>
      <w:rPr>
        <w:rFonts w:ascii="SimSun" w:eastAsia="SimSun" w:hAnsi="Arial Unicode MS" w:cs="Arial Unicode MS" w:hint="eastAsia"/>
        <w:b w:val="0"/>
        <w:i w:val="0"/>
        <w:sz w:val="21"/>
        <w:szCs w:val="2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8931C0"/>
    <w:multiLevelType w:val="hybridMultilevel"/>
    <w:tmpl w:val="D5CA4B96"/>
    <w:lvl w:ilvl="0" w:tplc="0409000F">
      <w:start w:val="3"/>
      <w:numFmt w:val="decimal"/>
      <w:lvlText w:val="%1."/>
      <w:lvlJc w:val="left"/>
      <w:pPr>
        <w:tabs>
          <w:tab w:val="num" w:pos="720"/>
        </w:tabs>
        <w:ind w:left="720" w:hanging="360"/>
      </w:pPr>
      <w:rPr>
        <w:rFonts w:hint="default"/>
      </w:rPr>
    </w:lvl>
    <w:lvl w:ilvl="1" w:tplc="0E3A0A36">
      <w:start w:val="2"/>
      <w:numFmt w:val="lowerLetter"/>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7223825"/>
    <w:multiLevelType w:val="hybridMultilevel"/>
    <w:tmpl w:val="D8746A8C"/>
    <w:lvl w:ilvl="0" w:tplc="E0022B4A">
      <w:start w:val="2"/>
      <w:numFmt w:val="lowerRoman"/>
      <w:lvlText w:val="(%1)"/>
      <w:lvlJc w:val="left"/>
      <w:pPr>
        <w:ind w:left="720" w:hanging="360"/>
      </w:pPr>
      <w:rPr>
        <w:rFonts w:ascii="SimSun" w:eastAsia="SimSun" w:hAnsi="SimSu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0C3AE7"/>
    <w:multiLevelType w:val="hybridMultilevel"/>
    <w:tmpl w:val="F29E2006"/>
    <w:lvl w:ilvl="0" w:tplc="69D228F6">
      <w:start w:val="1"/>
      <w:numFmt w:val="lowerRoman"/>
      <w:lvlText w:val="(%1)"/>
      <w:lvlJc w:val="left"/>
      <w:pPr>
        <w:ind w:left="1353" w:hanging="360"/>
      </w:pPr>
      <w:rPr>
        <w:rFonts w:ascii="SimSun" w:eastAsia="SimSun" w:hAnsi="Arial Unicode MS" w:cs="Arial Unicode MS" w:hint="eastAsia"/>
        <w:b w:val="0"/>
        <w:bCs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7E624F"/>
    <w:multiLevelType w:val="hybridMultilevel"/>
    <w:tmpl w:val="D9C85432"/>
    <w:lvl w:ilvl="0" w:tplc="622CC764">
      <w:start w:val="1"/>
      <w:numFmt w:val="lowerRoman"/>
      <w:lvlText w:val="(%1)"/>
      <w:lvlJc w:val="left"/>
      <w:pPr>
        <w:ind w:left="1571" w:hanging="720"/>
      </w:pPr>
      <w:rPr>
        <w:rFonts w:ascii="Arial Unicode MS" w:eastAsia="Arial Unicode MS" w:hAnsi="Arial Unicode MS" w:cs="Arial Unicode MS" w:hint="default"/>
        <w:color w:val="auto"/>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00635B6"/>
    <w:multiLevelType w:val="hybridMultilevel"/>
    <w:tmpl w:val="047C4270"/>
    <w:lvl w:ilvl="0" w:tplc="0678A98C">
      <w:start w:val="1"/>
      <w:numFmt w:val="lowerRoman"/>
      <w:lvlText w:val="(%1)"/>
      <w:lvlJc w:val="left"/>
      <w:pPr>
        <w:ind w:left="1353" w:hanging="360"/>
      </w:pPr>
      <w:rPr>
        <w:rFonts w:ascii="SimSun" w:eastAsia="SimSun" w:hAnsi="Arial Unicode MS" w:cs="Arial Unicode MS" w:hint="eastAsia"/>
        <w:b w:val="0"/>
        <w:bCs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36131"/>
    <w:multiLevelType w:val="hybridMultilevel"/>
    <w:tmpl w:val="2FFEB156"/>
    <w:lvl w:ilvl="0" w:tplc="85102B30">
      <w:start w:val="1"/>
      <w:numFmt w:val="lowerRoman"/>
      <w:lvlText w:val="(%1)"/>
      <w:lvlJc w:val="left"/>
      <w:pPr>
        <w:ind w:left="720" w:hanging="360"/>
      </w:pPr>
      <w:rPr>
        <w:rFonts w:ascii="SimSun" w:eastAsia="SimSun" w:hAnsi="Arial Unicode MS" w:cs="Arial Unicode MS" w:hint="eastAsia"/>
        <w:b w:val="0"/>
        <w:i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B00D09"/>
    <w:multiLevelType w:val="hybridMultilevel"/>
    <w:tmpl w:val="C9F2CC96"/>
    <w:lvl w:ilvl="0" w:tplc="69EC12A6">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F032A5"/>
    <w:multiLevelType w:val="hybridMultilevel"/>
    <w:tmpl w:val="A01E4B7E"/>
    <w:lvl w:ilvl="0" w:tplc="A9BC36DA">
      <w:start w:val="1"/>
      <w:numFmt w:val="lowerRoman"/>
      <w:lvlText w:val="(%1)"/>
      <w:lvlJc w:val="left"/>
      <w:pPr>
        <w:tabs>
          <w:tab w:val="num" w:pos="794"/>
        </w:tabs>
        <w:ind w:left="794" w:hanging="397"/>
      </w:pPr>
      <w:rPr>
        <w:rFonts w:ascii="SimSun" w:eastAsia="SimSun" w:hAnsi="Arial Unicode MS" w:cs="Arial Unicode MS" w:hint="default"/>
        <w:b w:val="0"/>
        <w:bCs w:val="0"/>
        <w:sz w:val="21"/>
        <w:szCs w:val="21"/>
      </w:rPr>
    </w:lvl>
    <w:lvl w:ilvl="1" w:tplc="A97447A6">
      <w:start w:val="1"/>
      <w:numFmt w:val="decimal"/>
      <w:lvlText w:val="%2."/>
      <w:lvlJc w:val="left"/>
      <w:pPr>
        <w:ind w:left="720" w:hanging="720"/>
      </w:pPr>
      <w:rPr>
        <w:rFonts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1">
    <w:nsid w:val="342954F8"/>
    <w:multiLevelType w:val="hybridMultilevel"/>
    <w:tmpl w:val="79AC2AD4"/>
    <w:lvl w:ilvl="0" w:tplc="733433A8">
      <w:start w:val="1"/>
      <w:numFmt w:val="lowerRoman"/>
      <w:lvlText w:val="(%1)"/>
      <w:lvlJc w:val="left"/>
      <w:pPr>
        <w:ind w:left="780" w:hanging="360"/>
      </w:pPr>
      <w:rPr>
        <w:rFonts w:ascii="SimSun" w:eastAsia="SimSun" w:hAnsi="SimSun" w:cs="Arial Unicode MS" w:hint="default"/>
        <w:sz w:val="21"/>
        <w:szCs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4387871"/>
    <w:multiLevelType w:val="hybridMultilevel"/>
    <w:tmpl w:val="446C301E"/>
    <w:lvl w:ilvl="0" w:tplc="AF2E1BC2">
      <w:start w:val="1"/>
      <w:numFmt w:val="lowerRoman"/>
      <w:lvlText w:val="(%1)"/>
      <w:lvlJc w:val="left"/>
      <w:pPr>
        <w:ind w:left="720" w:hanging="360"/>
      </w:pPr>
      <w:rPr>
        <w:rFonts w:ascii="SimSun" w:eastAsia="SimSun" w:hAnsi="Arial Unicode MS" w:cs="Arial Unicode MS" w:hint="eastAsia"/>
        <w:b w:val="0"/>
        <w:bCs w:val="0"/>
        <w:i w:val="0"/>
        <w:sz w:val="21"/>
        <w:szCs w:val="21"/>
      </w:rPr>
    </w:lvl>
    <w:lvl w:ilvl="1" w:tplc="710662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D20031"/>
    <w:multiLevelType w:val="hybridMultilevel"/>
    <w:tmpl w:val="03F8B6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9813C13"/>
    <w:multiLevelType w:val="hybridMultilevel"/>
    <w:tmpl w:val="6AA2652E"/>
    <w:lvl w:ilvl="0" w:tplc="7F5EA696">
      <w:start w:val="1"/>
      <w:numFmt w:val="lowerRoman"/>
      <w:lvlText w:val="(%1)"/>
      <w:lvlJc w:val="left"/>
      <w:pPr>
        <w:ind w:left="927" w:hanging="360"/>
      </w:pPr>
      <w:rPr>
        <w:rFonts w:ascii="SimSun" w:eastAsia="SimSun" w:hAnsi="Arial" w:cs="Arial" w:hint="eastAsia"/>
        <w:b w:val="0"/>
        <w:i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EBE323A"/>
    <w:multiLevelType w:val="hybridMultilevel"/>
    <w:tmpl w:val="B2B08758"/>
    <w:lvl w:ilvl="0" w:tplc="C668FF9A">
      <w:start w:val="1"/>
      <w:numFmt w:val="lowerRoman"/>
      <w:lvlText w:val="(%1)"/>
      <w:lvlJc w:val="left"/>
      <w:pPr>
        <w:ind w:left="927" w:hanging="360"/>
      </w:pPr>
      <w:rPr>
        <w:rFonts w:ascii="SimSun" w:eastAsia="SimSun" w:hAnsi="Arial Unicode MS" w:cs="Arial Unicode MS" w:hint="default"/>
        <w:b w:val="0"/>
        <w:bCs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01C27DF"/>
    <w:multiLevelType w:val="hybridMultilevel"/>
    <w:tmpl w:val="8230F04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43D5032D"/>
    <w:multiLevelType w:val="hybridMultilevel"/>
    <w:tmpl w:val="2F4CD454"/>
    <w:lvl w:ilvl="0" w:tplc="32C28FF2">
      <w:start w:val="1"/>
      <w:numFmt w:val="lowerRoman"/>
      <w:lvlText w:val="(%1)"/>
      <w:lvlJc w:val="left"/>
      <w:pPr>
        <w:ind w:left="720" w:hanging="360"/>
      </w:pPr>
      <w:rPr>
        <w:rFonts w:ascii="Arial Unicode MS" w:eastAsia="Arial Unicode MS" w:hAnsi="Arial Unicode MS" w:cs="Arial Unicode MS" w:hint="default"/>
        <w:b w:val="0"/>
        <w:bCs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341EAD"/>
    <w:multiLevelType w:val="hybridMultilevel"/>
    <w:tmpl w:val="2CAC18DC"/>
    <w:lvl w:ilvl="0" w:tplc="387EB686">
      <w:start w:val="1"/>
      <w:numFmt w:val="lowerRoman"/>
      <w:lvlText w:val="(%1)"/>
      <w:lvlJc w:val="left"/>
      <w:pPr>
        <w:ind w:left="720" w:hanging="360"/>
      </w:pPr>
      <w:rPr>
        <w:rFonts w:ascii="SimSun" w:eastAsia="SimSun" w:hAnsi="SimSun" w:cs="Arial" w:hint="default"/>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E56887"/>
    <w:multiLevelType w:val="hybridMultilevel"/>
    <w:tmpl w:val="F3F6D230"/>
    <w:lvl w:ilvl="0" w:tplc="2180B374">
      <w:start w:val="1"/>
      <w:numFmt w:val="lowerRoman"/>
      <w:lvlText w:val="(%1)"/>
      <w:lvlJc w:val="left"/>
      <w:pPr>
        <w:ind w:left="927" w:hanging="360"/>
      </w:pPr>
      <w:rPr>
        <w:rFonts w:ascii="SimSun" w:eastAsia="SimSun" w:hAnsi="Arial Unicode MS" w:cs="Arial Unicode MS" w:hint="default"/>
        <w:b w:val="0"/>
        <w:bCs w:val="0"/>
        <w:sz w:val="21"/>
        <w:szCs w:val="2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BC50665"/>
    <w:multiLevelType w:val="multilevel"/>
    <w:tmpl w:val="F61A06F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1">
    <w:nsid w:val="4C6F761E"/>
    <w:multiLevelType w:val="hybridMultilevel"/>
    <w:tmpl w:val="F28A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8B3C46"/>
    <w:multiLevelType w:val="hybridMultilevel"/>
    <w:tmpl w:val="799E19C6"/>
    <w:lvl w:ilvl="0" w:tplc="FFFFFFFF">
      <w:start w:val="1"/>
      <w:numFmt w:val="decimal"/>
      <w:lvlRestart w:val="0"/>
      <w:pStyle w:val="a"/>
      <w:lvlText w:val="03.%1."/>
      <w:lvlJc w:val="left"/>
      <w:pPr>
        <w:tabs>
          <w:tab w:val="num" w:pos="567"/>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4D050E19"/>
    <w:multiLevelType w:val="hybridMultilevel"/>
    <w:tmpl w:val="22EE7C40"/>
    <w:lvl w:ilvl="0" w:tplc="48A43042">
      <w:start w:val="1"/>
      <w:numFmt w:val="lowerRoman"/>
      <w:lvlText w:val="(%1)"/>
      <w:lvlJc w:val="left"/>
      <w:pPr>
        <w:tabs>
          <w:tab w:val="num" w:pos="1440"/>
        </w:tabs>
        <w:ind w:left="1440" w:hanging="720"/>
      </w:pPr>
      <w:rPr>
        <w:rFonts w:ascii="Arial Unicode MS" w:eastAsia="Arial Unicode MS" w:hAnsi="Arial Unicode MS" w:cs="Arial Unicode MS"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nsid w:val="4F855581"/>
    <w:multiLevelType w:val="hybridMultilevel"/>
    <w:tmpl w:val="4936272A"/>
    <w:lvl w:ilvl="0" w:tplc="CD2C9F1C">
      <w:start w:val="1"/>
      <w:numFmt w:val="lowerRoman"/>
      <w:lvlText w:val="(%1)"/>
      <w:lvlJc w:val="left"/>
      <w:pPr>
        <w:ind w:left="900" w:hanging="360"/>
      </w:pPr>
      <w:rPr>
        <w:rFonts w:ascii="SimSun" w:hAnsi="Arial" w:cs="Arial" w:hint="default"/>
        <w:sz w:val="21"/>
        <w:szCs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518814A7"/>
    <w:multiLevelType w:val="hybridMultilevel"/>
    <w:tmpl w:val="559801B0"/>
    <w:lvl w:ilvl="0" w:tplc="18780B74">
      <w:start w:val="1"/>
      <w:numFmt w:val="lowerRoman"/>
      <w:lvlText w:val="(%1)"/>
      <w:lvlJc w:val="left"/>
      <w:pPr>
        <w:ind w:left="1288" w:hanging="720"/>
      </w:pPr>
      <w:rPr>
        <w:rFonts w:ascii="Arial Unicode MS" w:eastAsia="Arial Unicode MS" w:hAnsi="Arial Unicode MS" w:cs="Arial Unicode M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nsid w:val="5C2E0863"/>
    <w:multiLevelType w:val="hybridMultilevel"/>
    <w:tmpl w:val="CF625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C97D7E"/>
    <w:multiLevelType w:val="hybridMultilevel"/>
    <w:tmpl w:val="A7F615BA"/>
    <w:lvl w:ilvl="0" w:tplc="A0C4EB18">
      <w:start w:val="1"/>
      <w:numFmt w:val="lowerRoman"/>
      <w:lvlText w:val="(%1)"/>
      <w:lvlJc w:val="left"/>
      <w:pPr>
        <w:ind w:left="720" w:hanging="360"/>
      </w:pPr>
      <w:rPr>
        <w:rFonts w:ascii="SimSun" w:eastAsia="SimSun" w:hAnsi="Arial" w:cs="Arial" w:hint="eastAsia"/>
        <w:b w:val="0"/>
        <w:i w:val="0"/>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D8650C"/>
    <w:multiLevelType w:val="hybridMultilevel"/>
    <w:tmpl w:val="2B361BB4"/>
    <w:lvl w:ilvl="0" w:tplc="A3A0C912">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E071DF"/>
    <w:multiLevelType w:val="hybridMultilevel"/>
    <w:tmpl w:val="A08A7E24"/>
    <w:lvl w:ilvl="0" w:tplc="88C698BA">
      <w:start w:val="1"/>
      <w:numFmt w:val="lowerRoman"/>
      <w:lvlText w:val="(%1)"/>
      <w:lvlJc w:val="left"/>
      <w:pPr>
        <w:tabs>
          <w:tab w:val="num" w:pos="794"/>
        </w:tabs>
        <w:ind w:left="794" w:hanging="397"/>
      </w:pPr>
      <w:rPr>
        <w:rFonts w:ascii="Arial Unicode MS" w:eastAsia="Arial Unicode MS" w:hAnsi="Arial Unicode MS" w:cs="Arial Unicode MS" w:hint="default"/>
        <w:b w:val="0"/>
        <w:bCs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4CE6DDB"/>
    <w:multiLevelType w:val="hybridMultilevel"/>
    <w:tmpl w:val="8A3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935E9C"/>
    <w:multiLevelType w:val="hybridMultilevel"/>
    <w:tmpl w:val="C472CC6C"/>
    <w:lvl w:ilvl="0" w:tplc="B5064D10">
      <w:start w:val="1"/>
      <w:numFmt w:val="lowerRoman"/>
      <w:lvlText w:val="(%1)"/>
      <w:lvlJc w:val="left"/>
      <w:pPr>
        <w:ind w:left="900" w:hanging="360"/>
      </w:pPr>
      <w:rPr>
        <w:rFonts w:ascii="SimSun" w:eastAsia="SimSun" w:hAnsi="Arial" w:cs="Arial" w:hint="eastAsia"/>
        <w:b w:val="0"/>
        <w:i w:val="0"/>
        <w:sz w:val="21"/>
        <w:szCs w:val="22"/>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6A4E018A"/>
    <w:multiLevelType w:val="hybridMultilevel"/>
    <w:tmpl w:val="41CA35EC"/>
    <w:lvl w:ilvl="0" w:tplc="A350B9C4">
      <w:start w:val="1"/>
      <w:numFmt w:val="lowerRoman"/>
      <w:lvlText w:val="(%1)"/>
      <w:lvlJc w:val="left"/>
      <w:pPr>
        <w:tabs>
          <w:tab w:val="num" w:pos="1674"/>
        </w:tabs>
        <w:ind w:left="1674" w:hanging="397"/>
      </w:pPr>
      <w:rPr>
        <w:rFonts w:ascii="SimSun" w:eastAsia="SimSun" w:hAnsi="Arial Unicode MS" w:cs="Arial Unicode MS" w:hint="eastAsia"/>
        <w:b w:val="0"/>
        <w:bCs w:val="0"/>
        <w:i w:val="0"/>
        <w:sz w:val="21"/>
        <w:szCs w:val="21"/>
      </w:rPr>
    </w:lvl>
    <w:lvl w:ilvl="1" w:tplc="04090003" w:tentative="1">
      <w:start w:val="1"/>
      <w:numFmt w:val="bullet"/>
      <w:lvlText w:val="o"/>
      <w:lvlJc w:val="left"/>
      <w:pPr>
        <w:tabs>
          <w:tab w:val="num" w:pos="2717"/>
        </w:tabs>
        <w:ind w:left="2717" w:hanging="360"/>
      </w:pPr>
      <w:rPr>
        <w:rFonts w:ascii="Courier New" w:hAnsi="Courier New" w:cs="Courier New" w:hint="default"/>
      </w:rPr>
    </w:lvl>
    <w:lvl w:ilvl="2" w:tplc="04090005" w:tentative="1">
      <w:start w:val="1"/>
      <w:numFmt w:val="bullet"/>
      <w:lvlText w:val=""/>
      <w:lvlJc w:val="left"/>
      <w:pPr>
        <w:tabs>
          <w:tab w:val="num" w:pos="3437"/>
        </w:tabs>
        <w:ind w:left="3437" w:hanging="360"/>
      </w:pPr>
      <w:rPr>
        <w:rFonts w:ascii="Wingdings" w:hAnsi="Wingdings" w:hint="default"/>
      </w:rPr>
    </w:lvl>
    <w:lvl w:ilvl="3" w:tplc="04090001" w:tentative="1">
      <w:start w:val="1"/>
      <w:numFmt w:val="bullet"/>
      <w:lvlText w:val=""/>
      <w:lvlJc w:val="left"/>
      <w:pPr>
        <w:tabs>
          <w:tab w:val="num" w:pos="4157"/>
        </w:tabs>
        <w:ind w:left="4157" w:hanging="360"/>
      </w:pPr>
      <w:rPr>
        <w:rFonts w:ascii="Symbol" w:hAnsi="Symbol" w:hint="default"/>
      </w:rPr>
    </w:lvl>
    <w:lvl w:ilvl="4" w:tplc="04090003" w:tentative="1">
      <w:start w:val="1"/>
      <w:numFmt w:val="bullet"/>
      <w:lvlText w:val="o"/>
      <w:lvlJc w:val="left"/>
      <w:pPr>
        <w:tabs>
          <w:tab w:val="num" w:pos="4877"/>
        </w:tabs>
        <w:ind w:left="4877" w:hanging="360"/>
      </w:pPr>
      <w:rPr>
        <w:rFonts w:ascii="Courier New" w:hAnsi="Courier New" w:cs="Courier New" w:hint="default"/>
      </w:rPr>
    </w:lvl>
    <w:lvl w:ilvl="5" w:tplc="04090005" w:tentative="1">
      <w:start w:val="1"/>
      <w:numFmt w:val="bullet"/>
      <w:lvlText w:val=""/>
      <w:lvlJc w:val="left"/>
      <w:pPr>
        <w:tabs>
          <w:tab w:val="num" w:pos="5597"/>
        </w:tabs>
        <w:ind w:left="5597" w:hanging="360"/>
      </w:pPr>
      <w:rPr>
        <w:rFonts w:ascii="Wingdings" w:hAnsi="Wingdings" w:hint="default"/>
      </w:rPr>
    </w:lvl>
    <w:lvl w:ilvl="6" w:tplc="04090001" w:tentative="1">
      <w:start w:val="1"/>
      <w:numFmt w:val="bullet"/>
      <w:lvlText w:val=""/>
      <w:lvlJc w:val="left"/>
      <w:pPr>
        <w:tabs>
          <w:tab w:val="num" w:pos="6317"/>
        </w:tabs>
        <w:ind w:left="6317" w:hanging="360"/>
      </w:pPr>
      <w:rPr>
        <w:rFonts w:ascii="Symbol" w:hAnsi="Symbol" w:hint="default"/>
      </w:rPr>
    </w:lvl>
    <w:lvl w:ilvl="7" w:tplc="04090003" w:tentative="1">
      <w:start w:val="1"/>
      <w:numFmt w:val="bullet"/>
      <w:lvlText w:val="o"/>
      <w:lvlJc w:val="left"/>
      <w:pPr>
        <w:tabs>
          <w:tab w:val="num" w:pos="7037"/>
        </w:tabs>
        <w:ind w:left="7037" w:hanging="360"/>
      </w:pPr>
      <w:rPr>
        <w:rFonts w:ascii="Courier New" w:hAnsi="Courier New" w:cs="Courier New" w:hint="default"/>
      </w:rPr>
    </w:lvl>
    <w:lvl w:ilvl="8" w:tplc="04090005" w:tentative="1">
      <w:start w:val="1"/>
      <w:numFmt w:val="bullet"/>
      <w:lvlText w:val=""/>
      <w:lvlJc w:val="left"/>
      <w:pPr>
        <w:tabs>
          <w:tab w:val="num" w:pos="7757"/>
        </w:tabs>
        <w:ind w:left="7757" w:hanging="360"/>
      </w:pPr>
      <w:rPr>
        <w:rFonts w:ascii="Wingdings" w:hAnsi="Wingdings" w:hint="default"/>
      </w:rPr>
    </w:lvl>
  </w:abstractNum>
  <w:abstractNum w:abstractNumId="33">
    <w:nsid w:val="6C513DC4"/>
    <w:multiLevelType w:val="hybridMultilevel"/>
    <w:tmpl w:val="7E202C54"/>
    <w:lvl w:ilvl="0" w:tplc="73D64DF0">
      <w:start w:val="1"/>
      <w:numFmt w:val="lowerRoman"/>
      <w:lvlText w:val="(%1)"/>
      <w:lvlJc w:val="left"/>
      <w:pPr>
        <w:ind w:left="720" w:hanging="360"/>
      </w:pPr>
      <w:rPr>
        <w:rFonts w:ascii="SimSun" w:eastAsia="SimSun" w:hAnsi="Arial Unicode MS" w:cs="Arial Unicode MS" w:hint="eastAsia"/>
        <w:b w:val="0"/>
        <w:bCs w:val="0"/>
        <w:i w:val="0"/>
        <w:sz w:val="21"/>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0035D"/>
    <w:multiLevelType w:val="multilevel"/>
    <w:tmpl w:val="F1C6D992"/>
    <w:lvl w:ilvl="0">
      <w:start w:val="1"/>
      <w:numFmt w:val="decimal"/>
      <w:lvlText w:val="%1."/>
      <w:lvlJc w:val="left"/>
      <w:pPr>
        <w:tabs>
          <w:tab w:val="num" w:pos="360"/>
        </w:tabs>
        <w:ind w:left="357" w:hanging="357"/>
      </w:pPr>
      <w:rPr>
        <w:rFonts w:hint="default"/>
      </w:rPr>
    </w:lvl>
    <w:lvl w:ilvl="1">
      <w:start w:val="5"/>
      <w:numFmt w:val="decimal"/>
      <w:lvlText w:val="%2."/>
      <w:lvlJc w:val="left"/>
      <w:pPr>
        <w:tabs>
          <w:tab w:val="num" w:pos="360"/>
        </w:tabs>
        <w:ind w:left="357" w:hanging="357"/>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nsid w:val="75766F38"/>
    <w:multiLevelType w:val="multilevel"/>
    <w:tmpl w:val="4F945F1E"/>
    <w:lvl w:ilvl="0">
      <w:start w:val="1"/>
      <w:numFmt w:val="decimal"/>
      <w:lvlText w:val="%1."/>
      <w:lvlJc w:val="left"/>
      <w:pPr>
        <w:tabs>
          <w:tab w:val="num" w:pos="360"/>
        </w:tabs>
        <w:ind w:left="360" w:hanging="360"/>
      </w:pPr>
    </w:lvl>
    <w:lvl w:ilvl="1">
      <w:start w:val="3"/>
      <w:numFmt w:val="decimal"/>
      <w:lvlText w:val="%2."/>
      <w:lvlJc w:val="left"/>
      <w:pPr>
        <w:tabs>
          <w:tab w:val="num" w:pos="360"/>
        </w:tabs>
        <w:ind w:left="357" w:hanging="357"/>
      </w:pPr>
      <w:rPr>
        <w:rFonts w:hint="default"/>
      </w:rPr>
    </w:lvl>
    <w:lvl w:ilvl="2">
      <w:start w:val="262"/>
      <w:numFmt w:val="decimal"/>
      <w:lvlText w:val="%3."/>
      <w:lvlJc w:val="left"/>
      <w:pPr>
        <w:ind w:left="1995" w:hanging="375"/>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7B4974EC"/>
    <w:multiLevelType w:val="hybridMultilevel"/>
    <w:tmpl w:val="AE2C4C6E"/>
    <w:lvl w:ilvl="0" w:tplc="5A701792">
      <w:start w:val="1"/>
      <w:numFmt w:val="lowerRoman"/>
      <w:lvlText w:val="(%1)"/>
      <w:lvlJc w:val="left"/>
      <w:pPr>
        <w:ind w:left="927" w:hanging="360"/>
      </w:pPr>
      <w:rPr>
        <w:rFonts w:ascii="SimSun" w:eastAsia="SimSun" w:hAnsi="Arial" w:cs="Arial" w:hint="eastAsia"/>
        <w:b w:val="0"/>
        <w:i w:val="0"/>
        <w:sz w:val="21"/>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22"/>
  </w:num>
  <w:num w:numId="2">
    <w:abstractNumId w:val="2"/>
  </w:num>
  <w:num w:numId="3">
    <w:abstractNumId w:val="6"/>
  </w:num>
  <w:num w:numId="4">
    <w:abstractNumId w:val="34"/>
  </w:num>
  <w:num w:numId="5">
    <w:abstractNumId w:val="35"/>
  </w:num>
  <w:num w:numId="6">
    <w:abstractNumId w:val="20"/>
  </w:num>
  <w:num w:numId="7">
    <w:abstractNumId w:val="1"/>
  </w:num>
  <w:num w:numId="8">
    <w:abstractNumId w:val="13"/>
  </w:num>
  <w:num w:numId="9">
    <w:abstractNumId w:val="3"/>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5"/>
  </w:num>
  <w:num w:numId="13">
    <w:abstractNumId w:val="4"/>
  </w:num>
  <w:num w:numId="14">
    <w:abstractNumId w:val="28"/>
  </w:num>
  <w:num w:numId="15">
    <w:abstractNumId w:val="9"/>
  </w:num>
  <w:num w:numId="16">
    <w:abstractNumId w:val="17"/>
  </w:num>
  <w:num w:numId="17">
    <w:abstractNumId w:val="12"/>
  </w:num>
  <w:num w:numId="18">
    <w:abstractNumId w:val="15"/>
  </w:num>
  <w:num w:numId="19">
    <w:abstractNumId w:val="33"/>
  </w:num>
  <w:num w:numId="20">
    <w:abstractNumId w:val="8"/>
  </w:num>
  <w:num w:numId="21">
    <w:abstractNumId w:val="31"/>
  </w:num>
  <w:num w:numId="22">
    <w:abstractNumId w:val="11"/>
  </w:num>
  <w:num w:numId="23">
    <w:abstractNumId w:val="18"/>
  </w:num>
  <w:num w:numId="24">
    <w:abstractNumId w:val="36"/>
  </w:num>
  <w:num w:numId="25">
    <w:abstractNumId w:val="14"/>
  </w:num>
  <w:num w:numId="26">
    <w:abstractNumId w:val="27"/>
  </w:num>
  <w:num w:numId="27">
    <w:abstractNumId w:val="0"/>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2"/>
  </w:num>
  <w:num w:numId="31">
    <w:abstractNumId w:val="16"/>
  </w:num>
  <w:num w:numId="32">
    <w:abstractNumId w:val="21"/>
  </w:num>
  <w:num w:numId="33">
    <w:abstractNumId w:val="10"/>
  </w:num>
  <w:num w:numId="34">
    <w:abstractNumId w:val="26"/>
  </w:num>
  <w:num w:numId="35">
    <w:abstractNumId w:val="19"/>
  </w:num>
  <w:num w:numId="36">
    <w:abstractNumId w:val="29"/>
  </w:num>
  <w:num w:numId="37">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removePersonalInformation/>
  <w:removeDateAndTime/>
  <w:bordersDoNotSurroundHeader/>
  <w:bordersDoNotSurroundFooter/>
  <w:hideSpellingErrors/>
  <w:proofState w:grammar="clean"/>
  <w:defaultTabStop w:val="719"/>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387"/>
    <w:rsid w:val="000033AE"/>
    <w:rsid w:val="00004396"/>
    <w:rsid w:val="000102C8"/>
    <w:rsid w:val="000112F5"/>
    <w:rsid w:val="000234C5"/>
    <w:rsid w:val="00037B6B"/>
    <w:rsid w:val="00047927"/>
    <w:rsid w:val="00056EA8"/>
    <w:rsid w:val="0007308F"/>
    <w:rsid w:val="0008160F"/>
    <w:rsid w:val="00087D3A"/>
    <w:rsid w:val="00090D10"/>
    <w:rsid w:val="000952B8"/>
    <w:rsid w:val="000954C2"/>
    <w:rsid w:val="000B125F"/>
    <w:rsid w:val="000B738F"/>
    <w:rsid w:val="000C02C4"/>
    <w:rsid w:val="000C22F4"/>
    <w:rsid w:val="000C2364"/>
    <w:rsid w:val="000D672D"/>
    <w:rsid w:val="000D706D"/>
    <w:rsid w:val="000E2B87"/>
    <w:rsid w:val="000E34AA"/>
    <w:rsid w:val="000E44C4"/>
    <w:rsid w:val="000F38A9"/>
    <w:rsid w:val="000F5A7E"/>
    <w:rsid w:val="001059D6"/>
    <w:rsid w:val="00107B36"/>
    <w:rsid w:val="001137E5"/>
    <w:rsid w:val="001246DB"/>
    <w:rsid w:val="001301D5"/>
    <w:rsid w:val="0013028F"/>
    <w:rsid w:val="00150B22"/>
    <w:rsid w:val="00157CAC"/>
    <w:rsid w:val="00161AD4"/>
    <w:rsid w:val="001635C6"/>
    <w:rsid w:val="00165B54"/>
    <w:rsid w:val="00180773"/>
    <w:rsid w:val="0018271A"/>
    <w:rsid w:val="00184AAA"/>
    <w:rsid w:val="001918B5"/>
    <w:rsid w:val="001922EB"/>
    <w:rsid w:val="0019369A"/>
    <w:rsid w:val="001936F4"/>
    <w:rsid w:val="00197788"/>
    <w:rsid w:val="001A7520"/>
    <w:rsid w:val="001B7BF1"/>
    <w:rsid w:val="001C26AB"/>
    <w:rsid w:val="001D2A24"/>
    <w:rsid w:val="001E31E7"/>
    <w:rsid w:val="001E79BA"/>
    <w:rsid w:val="00200FA7"/>
    <w:rsid w:val="00203C35"/>
    <w:rsid w:val="00213EA2"/>
    <w:rsid w:val="00232377"/>
    <w:rsid w:val="00242549"/>
    <w:rsid w:val="00264288"/>
    <w:rsid w:val="00264596"/>
    <w:rsid w:val="0029349F"/>
    <w:rsid w:val="00296CB1"/>
    <w:rsid w:val="00297BF1"/>
    <w:rsid w:val="002B34DB"/>
    <w:rsid w:val="002B6D8E"/>
    <w:rsid w:val="002C08BC"/>
    <w:rsid w:val="002D77A8"/>
    <w:rsid w:val="002E6E6B"/>
    <w:rsid w:val="002F1412"/>
    <w:rsid w:val="00303033"/>
    <w:rsid w:val="003034E7"/>
    <w:rsid w:val="00313341"/>
    <w:rsid w:val="003142CC"/>
    <w:rsid w:val="00327DB4"/>
    <w:rsid w:val="003463DA"/>
    <w:rsid w:val="00347065"/>
    <w:rsid w:val="00353936"/>
    <w:rsid w:val="00356F48"/>
    <w:rsid w:val="00362AF6"/>
    <w:rsid w:val="003631DF"/>
    <w:rsid w:val="00364C1B"/>
    <w:rsid w:val="003663CD"/>
    <w:rsid w:val="003706EC"/>
    <w:rsid w:val="00371314"/>
    <w:rsid w:val="00373319"/>
    <w:rsid w:val="00385A05"/>
    <w:rsid w:val="00386DBC"/>
    <w:rsid w:val="00391BB0"/>
    <w:rsid w:val="003958CD"/>
    <w:rsid w:val="003C5379"/>
    <w:rsid w:val="003C5492"/>
    <w:rsid w:val="003D4F4E"/>
    <w:rsid w:val="003E0D16"/>
    <w:rsid w:val="003F4D77"/>
    <w:rsid w:val="0040159D"/>
    <w:rsid w:val="00402D89"/>
    <w:rsid w:val="00403D05"/>
    <w:rsid w:val="004133C6"/>
    <w:rsid w:val="00430652"/>
    <w:rsid w:val="00435512"/>
    <w:rsid w:val="0043570A"/>
    <w:rsid w:val="00440F4C"/>
    <w:rsid w:val="00441F87"/>
    <w:rsid w:val="004426A0"/>
    <w:rsid w:val="00451D12"/>
    <w:rsid w:val="0046284D"/>
    <w:rsid w:val="0046761D"/>
    <w:rsid w:val="00473144"/>
    <w:rsid w:val="004815A8"/>
    <w:rsid w:val="00486996"/>
    <w:rsid w:val="004B58A8"/>
    <w:rsid w:val="004B776F"/>
    <w:rsid w:val="004C191D"/>
    <w:rsid w:val="004C6B28"/>
    <w:rsid w:val="004E7330"/>
    <w:rsid w:val="005018B3"/>
    <w:rsid w:val="00502169"/>
    <w:rsid w:val="005031E6"/>
    <w:rsid w:val="00513477"/>
    <w:rsid w:val="00526437"/>
    <w:rsid w:val="005277E4"/>
    <w:rsid w:val="00535883"/>
    <w:rsid w:val="0054502C"/>
    <w:rsid w:val="00545A13"/>
    <w:rsid w:val="00547AC5"/>
    <w:rsid w:val="00551C2D"/>
    <w:rsid w:val="005544DF"/>
    <w:rsid w:val="00566701"/>
    <w:rsid w:val="00574185"/>
    <w:rsid w:val="005815C1"/>
    <w:rsid w:val="005862E4"/>
    <w:rsid w:val="0059143A"/>
    <w:rsid w:val="005A1383"/>
    <w:rsid w:val="005A1731"/>
    <w:rsid w:val="005F1F69"/>
    <w:rsid w:val="005F26B3"/>
    <w:rsid w:val="005F7C6E"/>
    <w:rsid w:val="00603D9E"/>
    <w:rsid w:val="006052FF"/>
    <w:rsid w:val="00606720"/>
    <w:rsid w:val="006071E0"/>
    <w:rsid w:val="0061082D"/>
    <w:rsid w:val="0061310A"/>
    <w:rsid w:val="00615B93"/>
    <w:rsid w:val="00620349"/>
    <w:rsid w:val="006309DE"/>
    <w:rsid w:val="00631691"/>
    <w:rsid w:val="00636CCD"/>
    <w:rsid w:val="00660D36"/>
    <w:rsid w:val="00676819"/>
    <w:rsid w:val="0068268A"/>
    <w:rsid w:val="00687021"/>
    <w:rsid w:val="00692AF6"/>
    <w:rsid w:val="00696AE1"/>
    <w:rsid w:val="006A3D17"/>
    <w:rsid w:val="006B0599"/>
    <w:rsid w:val="006B1B05"/>
    <w:rsid w:val="006C7E61"/>
    <w:rsid w:val="006E12EA"/>
    <w:rsid w:val="006E1822"/>
    <w:rsid w:val="006F0F9C"/>
    <w:rsid w:val="0070561B"/>
    <w:rsid w:val="00710816"/>
    <w:rsid w:val="00710D20"/>
    <w:rsid w:val="00713377"/>
    <w:rsid w:val="007179A3"/>
    <w:rsid w:val="00723F38"/>
    <w:rsid w:val="00726356"/>
    <w:rsid w:val="00734CE3"/>
    <w:rsid w:val="007360C0"/>
    <w:rsid w:val="00736526"/>
    <w:rsid w:val="0074553E"/>
    <w:rsid w:val="0077039F"/>
    <w:rsid w:val="00787B49"/>
    <w:rsid w:val="00795CA4"/>
    <w:rsid w:val="007A6BE8"/>
    <w:rsid w:val="007B0A1D"/>
    <w:rsid w:val="007B4869"/>
    <w:rsid w:val="007C265C"/>
    <w:rsid w:val="007D2DCD"/>
    <w:rsid w:val="007F7067"/>
    <w:rsid w:val="00811429"/>
    <w:rsid w:val="00816372"/>
    <w:rsid w:val="008215F4"/>
    <w:rsid w:val="00826C88"/>
    <w:rsid w:val="00832450"/>
    <w:rsid w:val="00833557"/>
    <w:rsid w:val="00851DD0"/>
    <w:rsid w:val="00853E71"/>
    <w:rsid w:val="0086557C"/>
    <w:rsid w:val="00870F07"/>
    <w:rsid w:val="00872569"/>
    <w:rsid w:val="008951FC"/>
    <w:rsid w:val="008B2919"/>
    <w:rsid w:val="008B6A85"/>
    <w:rsid w:val="008B7C51"/>
    <w:rsid w:val="008C4BEA"/>
    <w:rsid w:val="008D1A37"/>
    <w:rsid w:val="008F71D6"/>
    <w:rsid w:val="0090089F"/>
    <w:rsid w:val="009051B0"/>
    <w:rsid w:val="0090700B"/>
    <w:rsid w:val="009119B1"/>
    <w:rsid w:val="00915F01"/>
    <w:rsid w:val="00922A4D"/>
    <w:rsid w:val="00923FC5"/>
    <w:rsid w:val="00930E48"/>
    <w:rsid w:val="00934D69"/>
    <w:rsid w:val="00940C7C"/>
    <w:rsid w:val="009433D1"/>
    <w:rsid w:val="00944680"/>
    <w:rsid w:val="009470DE"/>
    <w:rsid w:val="009525C0"/>
    <w:rsid w:val="009625BA"/>
    <w:rsid w:val="00966391"/>
    <w:rsid w:val="0097036F"/>
    <w:rsid w:val="00973BE0"/>
    <w:rsid w:val="00982EF5"/>
    <w:rsid w:val="009842D9"/>
    <w:rsid w:val="00985895"/>
    <w:rsid w:val="0098736F"/>
    <w:rsid w:val="009A104C"/>
    <w:rsid w:val="009C01F5"/>
    <w:rsid w:val="009C18F9"/>
    <w:rsid w:val="009C1D1E"/>
    <w:rsid w:val="009D350A"/>
    <w:rsid w:val="009E31AF"/>
    <w:rsid w:val="009E3B4E"/>
    <w:rsid w:val="009F3979"/>
    <w:rsid w:val="009F7118"/>
    <w:rsid w:val="00A10BAC"/>
    <w:rsid w:val="00A14A08"/>
    <w:rsid w:val="00A20291"/>
    <w:rsid w:val="00A2570F"/>
    <w:rsid w:val="00A2613B"/>
    <w:rsid w:val="00A33C76"/>
    <w:rsid w:val="00A36CF7"/>
    <w:rsid w:val="00A400C7"/>
    <w:rsid w:val="00A46B26"/>
    <w:rsid w:val="00A5459F"/>
    <w:rsid w:val="00A701A9"/>
    <w:rsid w:val="00A75C0F"/>
    <w:rsid w:val="00A86AD1"/>
    <w:rsid w:val="00AA2A55"/>
    <w:rsid w:val="00AB0C2E"/>
    <w:rsid w:val="00AB3EDF"/>
    <w:rsid w:val="00AC02F2"/>
    <w:rsid w:val="00AD5165"/>
    <w:rsid w:val="00AD6102"/>
    <w:rsid w:val="00AE5761"/>
    <w:rsid w:val="00B02A66"/>
    <w:rsid w:val="00B07C18"/>
    <w:rsid w:val="00B13EBD"/>
    <w:rsid w:val="00B302B9"/>
    <w:rsid w:val="00B3590D"/>
    <w:rsid w:val="00B45603"/>
    <w:rsid w:val="00B45F64"/>
    <w:rsid w:val="00B53443"/>
    <w:rsid w:val="00B54A7B"/>
    <w:rsid w:val="00B62928"/>
    <w:rsid w:val="00B717A2"/>
    <w:rsid w:val="00B7534A"/>
    <w:rsid w:val="00B968BD"/>
    <w:rsid w:val="00B977A4"/>
    <w:rsid w:val="00BA20E2"/>
    <w:rsid w:val="00BD4F73"/>
    <w:rsid w:val="00BE2635"/>
    <w:rsid w:val="00BF00AE"/>
    <w:rsid w:val="00C0214E"/>
    <w:rsid w:val="00C030C6"/>
    <w:rsid w:val="00C07294"/>
    <w:rsid w:val="00C13F7A"/>
    <w:rsid w:val="00C451C9"/>
    <w:rsid w:val="00C5482A"/>
    <w:rsid w:val="00C555BE"/>
    <w:rsid w:val="00C57E4F"/>
    <w:rsid w:val="00C67A17"/>
    <w:rsid w:val="00C71148"/>
    <w:rsid w:val="00C71A37"/>
    <w:rsid w:val="00C75EDF"/>
    <w:rsid w:val="00C77B16"/>
    <w:rsid w:val="00CA7148"/>
    <w:rsid w:val="00CB059A"/>
    <w:rsid w:val="00CB589C"/>
    <w:rsid w:val="00CC186E"/>
    <w:rsid w:val="00CC2F50"/>
    <w:rsid w:val="00CD076C"/>
    <w:rsid w:val="00CF1307"/>
    <w:rsid w:val="00CF2917"/>
    <w:rsid w:val="00D04C21"/>
    <w:rsid w:val="00D158E6"/>
    <w:rsid w:val="00D161D3"/>
    <w:rsid w:val="00D26D6C"/>
    <w:rsid w:val="00D4071A"/>
    <w:rsid w:val="00D47146"/>
    <w:rsid w:val="00D5541B"/>
    <w:rsid w:val="00D7007F"/>
    <w:rsid w:val="00D73FD8"/>
    <w:rsid w:val="00D76601"/>
    <w:rsid w:val="00D8025D"/>
    <w:rsid w:val="00D8049C"/>
    <w:rsid w:val="00D82EE7"/>
    <w:rsid w:val="00D96387"/>
    <w:rsid w:val="00DA37A4"/>
    <w:rsid w:val="00DA7E59"/>
    <w:rsid w:val="00DC377C"/>
    <w:rsid w:val="00DC654A"/>
    <w:rsid w:val="00DD2EEE"/>
    <w:rsid w:val="00DE3541"/>
    <w:rsid w:val="00DE5C6A"/>
    <w:rsid w:val="00E025A1"/>
    <w:rsid w:val="00E053E7"/>
    <w:rsid w:val="00E12DB4"/>
    <w:rsid w:val="00E13302"/>
    <w:rsid w:val="00E300BB"/>
    <w:rsid w:val="00E5002A"/>
    <w:rsid w:val="00E53535"/>
    <w:rsid w:val="00E60130"/>
    <w:rsid w:val="00E7063E"/>
    <w:rsid w:val="00E9168F"/>
    <w:rsid w:val="00E9352D"/>
    <w:rsid w:val="00EA517D"/>
    <w:rsid w:val="00EA5334"/>
    <w:rsid w:val="00EB2ED3"/>
    <w:rsid w:val="00EC03DD"/>
    <w:rsid w:val="00EE272A"/>
    <w:rsid w:val="00EF203E"/>
    <w:rsid w:val="00EF2C14"/>
    <w:rsid w:val="00EF4A2A"/>
    <w:rsid w:val="00F0296B"/>
    <w:rsid w:val="00F03E89"/>
    <w:rsid w:val="00F05968"/>
    <w:rsid w:val="00F1055B"/>
    <w:rsid w:val="00F11001"/>
    <w:rsid w:val="00F160EA"/>
    <w:rsid w:val="00F36E14"/>
    <w:rsid w:val="00F61B2F"/>
    <w:rsid w:val="00F64684"/>
    <w:rsid w:val="00F6600D"/>
    <w:rsid w:val="00F67EF5"/>
    <w:rsid w:val="00F72F46"/>
    <w:rsid w:val="00F812A2"/>
    <w:rsid w:val="00F81E03"/>
    <w:rsid w:val="00F9092A"/>
    <w:rsid w:val="00F92327"/>
    <w:rsid w:val="00F95C74"/>
    <w:rsid w:val="00F9665A"/>
    <w:rsid w:val="00FB066C"/>
    <w:rsid w:val="00FB2F11"/>
    <w:rsid w:val="00FB7FFA"/>
    <w:rsid w:val="00FC1B1B"/>
    <w:rsid w:val="00FC6A47"/>
    <w:rsid w:val="00FE4E7B"/>
    <w:rsid w:val="00FE6F16"/>
    <w:rsid w:val="00FE7313"/>
    <w:rsid w:val="00FF02B6"/>
    <w:rsid w:val="00FF2C2A"/>
    <w:rsid w:val="00FF5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FA03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D96387"/>
    <w:pPr>
      <w:keepNext/>
      <w:spacing w:before="240" w:after="60" w:line="240" w:lineRule="auto"/>
      <w:outlineLvl w:val="0"/>
    </w:pPr>
    <w:rPr>
      <w:rFonts w:ascii="Arial" w:hAnsi="Arial" w:cs="Arial"/>
      <w:b/>
      <w:bCs/>
      <w:caps/>
      <w:kern w:val="32"/>
      <w:szCs w:val="32"/>
      <w:lang w:eastAsia="zh-CN"/>
    </w:rPr>
  </w:style>
  <w:style w:type="paragraph" w:styleId="2">
    <w:name w:val="heading 2"/>
    <w:basedOn w:val="a0"/>
    <w:next w:val="a0"/>
    <w:link w:val="2Char"/>
    <w:qFormat/>
    <w:rsid w:val="00D96387"/>
    <w:pPr>
      <w:keepNext/>
      <w:spacing w:before="240" w:after="60" w:line="240" w:lineRule="auto"/>
      <w:outlineLvl w:val="1"/>
    </w:pPr>
    <w:rPr>
      <w:rFonts w:ascii="Arial" w:hAnsi="Arial" w:cs="Arial"/>
      <w:bCs/>
      <w:iCs/>
      <w:caps/>
      <w:szCs w:val="28"/>
      <w:lang w:eastAsia="zh-CN"/>
    </w:rPr>
  </w:style>
  <w:style w:type="paragraph" w:styleId="3">
    <w:name w:val="heading 3"/>
    <w:basedOn w:val="a0"/>
    <w:next w:val="a0"/>
    <w:link w:val="3Char"/>
    <w:qFormat/>
    <w:rsid w:val="00D96387"/>
    <w:pPr>
      <w:keepNext/>
      <w:spacing w:before="240" w:after="60" w:line="240" w:lineRule="auto"/>
      <w:outlineLvl w:val="2"/>
    </w:pPr>
    <w:rPr>
      <w:rFonts w:ascii="Arial" w:hAnsi="Arial" w:cs="Arial"/>
      <w:bCs/>
      <w:szCs w:val="26"/>
      <w:u w:val="single"/>
      <w:lang w:eastAsia="zh-CN"/>
    </w:rPr>
  </w:style>
  <w:style w:type="paragraph" w:styleId="4">
    <w:name w:val="heading 4"/>
    <w:basedOn w:val="a0"/>
    <w:next w:val="a0"/>
    <w:link w:val="4Char"/>
    <w:qFormat/>
    <w:rsid w:val="00D96387"/>
    <w:pPr>
      <w:keepNext/>
      <w:spacing w:before="240" w:after="60" w:line="240" w:lineRule="auto"/>
      <w:outlineLvl w:val="3"/>
    </w:pPr>
    <w:rPr>
      <w:rFonts w:ascii="Arial" w:hAnsi="Arial" w:cs="Arial"/>
      <w:bCs/>
      <w:i/>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D96387"/>
    <w:rPr>
      <w:rFonts w:ascii="Arial" w:eastAsia="SimSun" w:hAnsi="Arial" w:cs="Arial"/>
      <w:b/>
      <w:bCs/>
      <w:caps/>
      <w:kern w:val="32"/>
      <w:szCs w:val="32"/>
      <w:lang w:eastAsia="zh-CN"/>
    </w:rPr>
  </w:style>
  <w:style w:type="character" w:customStyle="1" w:styleId="2Char">
    <w:name w:val="标题 2 Char"/>
    <w:basedOn w:val="a1"/>
    <w:link w:val="2"/>
    <w:rsid w:val="00D96387"/>
    <w:rPr>
      <w:rFonts w:ascii="Arial" w:eastAsia="SimSun" w:hAnsi="Arial" w:cs="Arial"/>
      <w:bCs/>
      <w:iCs/>
      <w:caps/>
      <w:szCs w:val="28"/>
      <w:lang w:eastAsia="zh-CN"/>
    </w:rPr>
  </w:style>
  <w:style w:type="character" w:customStyle="1" w:styleId="3Char">
    <w:name w:val="标题 3 Char"/>
    <w:basedOn w:val="a1"/>
    <w:link w:val="3"/>
    <w:rsid w:val="00D96387"/>
    <w:rPr>
      <w:rFonts w:ascii="Arial" w:eastAsia="SimSun" w:hAnsi="Arial" w:cs="Arial"/>
      <w:bCs/>
      <w:szCs w:val="26"/>
      <w:u w:val="single"/>
      <w:lang w:eastAsia="zh-CN"/>
    </w:rPr>
  </w:style>
  <w:style w:type="character" w:customStyle="1" w:styleId="4Char">
    <w:name w:val="标题 4 Char"/>
    <w:basedOn w:val="a1"/>
    <w:link w:val="4"/>
    <w:rsid w:val="00D96387"/>
    <w:rPr>
      <w:rFonts w:ascii="Arial" w:eastAsia="SimSun" w:hAnsi="Arial" w:cs="Arial"/>
      <w:bCs/>
      <w:i/>
      <w:szCs w:val="28"/>
      <w:lang w:eastAsia="zh-CN"/>
    </w:rPr>
  </w:style>
  <w:style w:type="numbering" w:customStyle="1" w:styleId="NoList1">
    <w:name w:val="No List1"/>
    <w:next w:val="a3"/>
    <w:uiPriority w:val="99"/>
    <w:semiHidden/>
    <w:rsid w:val="00D96387"/>
  </w:style>
  <w:style w:type="paragraph" w:customStyle="1" w:styleId="Endofdocument-Annex">
    <w:name w:val="[End of document - Annex]"/>
    <w:basedOn w:val="a0"/>
    <w:rsid w:val="00D96387"/>
    <w:pPr>
      <w:spacing w:after="0" w:line="240" w:lineRule="auto"/>
      <w:ind w:left="5534"/>
    </w:pPr>
    <w:rPr>
      <w:rFonts w:ascii="Arial" w:hAnsi="Arial" w:cs="Arial"/>
      <w:szCs w:val="20"/>
      <w:lang w:eastAsia="zh-CN"/>
    </w:rPr>
  </w:style>
  <w:style w:type="paragraph" w:styleId="a4">
    <w:name w:val="Body Text"/>
    <w:basedOn w:val="a0"/>
    <w:link w:val="Char"/>
    <w:rsid w:val="00D96387"/>
    <w:pPr>
      <w:spacing w:after="220" w:line="240" w:lineRule="auto"/>
    </w:pPr>
    <w:rPr>
      <w:rFonts w:ascii="Arial" w:hAnsi="Arial" w:cs="Arial"/>
      <w:szCs w:val="20"/>
      <w:lang w:eastAsia="zh-CN"/>
    </w:rPr>
  </w:style>
  <w:style w:type="character" w:customStyle="1" w:styleId="Char">
    <w:name w:val="正文文本 Char"/>
    <w:basedOn w:val="a1"/>
    <w:link w:val="a4"/>
    <w:rsid w:val="00D96387"/>
    <w:rPr>
      <w:rFonts w:ascii="Arial" w:eastAsia="SimSun" w:hAnsi="Arial" w:cs="Arial"/>
      <w:szCs w:val="20"/>
      <w:lang w:eastAsia="zh-CN"/>
    </w:rPr>
  </w:style>
  <w:style w:type="paragraph" w:styleId="a5">
    <w:name w:val="caption"/>
    <w:basedOn w:val="a0"/>
    <w:next w:val="a0"/>
    <w:qFormat/>
    <w:rsid w:val="00D96387"/>
    <w:pPr>
      <w:spacing w:after="0" w:line="240" w:lineRule="auto"/>
    </w:pPr>
    <w:rPr>
      <w:rFonts w:ascii="Arial" w:hAnsi="Arial" w:cs="Arial"/>
      <w:b/>
      <w:bCs/>
      <w:sz w:val="18"/>
      <w:szCs w:val="20"/>
      <w:lang w:eastAsia="zh-CN"/>
    </w:rPr>
  </w:style>
  <w:style w:type="paragraph" w:styleId="a6">
    <w:name w:val="annotation text"/>
    <w:basedOn w:val="a0"/>
    <w:link w:val="Char0"/>
    <w:semiHidden/>
    <w:rsid w:val="00D96387"/>
    <w:pPr>
      <w:spacing w:after="0" w:line="240" w:lineRule="auto"/>
    </w:pPr>
    <w:rPr>
      <w:rFonts w:ascii="Arial" w:hAnsi="Arial" w:cs="Arial"/>
      <w:sz w:val="18"/>
      <w:szCs w:val="20"/>
      <w:lang w:eastAsia="zh-CN"/>
    </w:rPr>
  </w:style>
  <w:style w:type="character" w:customStyle="1" w:styleId="Char0">
    <w:name w:val="批注文字 Char"/>
    <w:basedOn w:val="a1"/>
    <w:link w:val="a6"/>
    <w:semiHidden/>
    <w:rsid w:val="00D96387"/>
    <w:rPr>
      <w:rFonts w:ascii="Arial" w:eastAsia="SimSun" w:hAnsi="Arial" w:cs="Arial"/>
      <w:sz w:val="18"/>
      <w:szCs w:val="20"/>
      <w:lang w:eastAsia="zh-CN"/>
    </w:rPr>
  </w:style>
  <w:style w:type="paragraph" w:styleId="a7">
    <w:name w:val="endnote text"/>
    <w:basedOn w:val="a0"/>
    <w:link w:val="Char1"/>
    <w:semiHidden/>
    <w:rsid w:val="00D96387"/>
    <w:pPr>
      <w:spacing w:after="0" w:line="240" w:lineRule="auto"/>
    </w:pPr>
    <w:rPr>
      <w:rFonts w:ascii="Arial" w:hAnsi="Arial" w:cs="Arial"/>
      <w:sz w:val="18"/>
      <w:szCs w:val="20"/>
      <w:lang w:eastAsia="zh-CN"/>
    </w:rPr>
  </w:style>
  <w:style w:type="character" w:customStyle="1" w:styleId="Char1">
    <w:name w:val="尾注文本 Char"/>
    <w:basedOn w:val="a1"/>
    <w:link w:val="a7"/>
    <w:semiHidden/>
    <w:rsid w:val="00D96387"/>
    <w:rPr>
      <w:rFonts w:ascii="Arial" w:eastAsia="SimSun" w:hAnsi="Arial" w:cs="Arial"/>
      <w:sz w:val="18"/>
      <w:szCs w:val="20"/>
      <w:lang w:eastAsia="zh-CN"/>
    </w:rPr>
  </w:style>
  <w:style w:type="paragraph" w:styleId="a8">
    <w:name w:val="footer"/>
    <w:basedOn w:val="a0"/>
    <w:link w:val="Char2"/>
    <w:uiPriority w:val="99"/>
    <w:rsid w:val="00D96387"/>
    <w:pPr>
      <w:tabs>
        <w:tab w:val="center" w:pos="4320"/>
        <w:tab w:val="right" w:pos="8640"/>
      </w:tabs>
      <w:spacing w:after="0" w:line="240" w:lineRule="auto"/>
    </w:pPr>
    <w:rPr>
      <w:rFonts w:ascii="Arial" w:hAnsi="Arial" w:cs="Arial"/>
      <w:szCs w:val="20"/>
      <w:lang w:eastAsia="zh-CN"/>
    </w:rPr>
  </w:style>
  <w:style w:type="character" w:customStyle="1" w:styleId="Char2">
    <w:name w:val="页脚 Char"/>
    <w:basedOn w:val="a1"/>
    <w:link w:val="a8"/>
    <w:uiPriority w:val="99"/>
    <w:rsid w:val="00D96387"/>
    <w:rPr>
      <w:rFonts w:ascii="Arial" w:eastAsia="SimSun" w:hAnsi="Arial" w:cs="Arial"/>
      <w:szCs w:val="20"/>
      <w:lang w:eastAsia="zh-CN"/>
    </w:rPr>
  </w:style>
  <w:style w:type="character" w:styleId="a9">
    <w:name w:val="footnote reference"/>
    <w:uiPriority w:val="99"/>
    <w:rsid w:val="00D96387"/>
    <w:rPr>
      <w:vertAlign w:val="superscript"/>
    </w:rPr>
  </w:style>
  <w:style w:type="paragraph" w:styleId="aa">
    <w:name w:val="footnote text"/>
    <w:basedOn w:val="a0"/>
    <w:link w:val="Char3"/>
    <w:rsid w:val="00D96387"/>
    <w:pPr>
      <w:spacing w:after="0" w:line="240" w:lineRule="auto"/>
    </w:pPr>
    <w:rPr>
      <w:rFonts w:ascii="Arial" w:hAnsi="Arial" w:cs="Arial"/>
      <w:sz w:val="18"/>
      <w:szCs w:val="20"/>
      <w:lang w:eastAsia="zh-CN"/>
    </w:rPr>
  </w:style>
  <w:style w:type="character" w:customStyle="1" w:styleId="Char3">
    <w:name w:val="脚注文本 Char"/>
    <w:basedOn w:val="a1"/>
    <w:link w:val="aa"/>
    <w:rsid w:val="00D96387"/>
    <w:rPr>
      <w:rFonts w:ascii="Arial" w:eastAsia="SimSun" w:hAnsi="Arial" w:cs="Arial"/>
      <w:sz w:val="18"/>
      <w:szCs w:val="20"/>
      <w:lang w:eastAsia="zh-CN"/>
    </w:rPr>
  </w:style>
  <w:style w:type="paragraph" w:styleId="ab">
    <w:name w:val="header"/>
    <w:basedOn w:val="a0"/>
    <w:link w:val="Char4"/>
    <w:uiPriority w:val="99"/>
    <w:rsid w:val="00D96387"/>
    <w:pPr>
      <w:tabs>
        <w:tab w:val="center" w:pos="4536"/>
        <w:tab w:val="right" w:pos="9072"/>
      </w:tabs>
      <w:spacing w:after="0" w:line="240" w:lineRule="auto"/>
    </w:pPr>
    <w:rPr>
      <w:rFonts w:ascii="Arial" w:hAnsi="Arial" w:cs="Arial"/>
      <w:szCs w:val="20"/>
      <w:lang w:eastAsia="zh-CN"/>
    </w:rPr>
  </w:style>
  <w:style w:type="character" w:customStyle="1" w:styleId="Char4">
    <w:name w:val="页眉 Char"/>
    <w:basedOn w:val="a1"/>
    <w:link w:val="ab"/>
    <w:uiPriority w:val="99"/>
    <w:rsid w:val="00D96387"/>
    <w:rPr>
      <w:rFonts w:ascii="Arial" w:eastAsia="SimSun" w:hAnsi="Arial" w:cs="Arial"/>
      <w:szCs w:val="20"/>
      <w:lang w:eastAsia="zh-CN"/>
    </w:rPr>
  </w:style>
  <w:style w:type="paragraph" w:styleId="a">
    <w:name w:val="List Number"/>
    <w:basedOn w:val="a0"/>
    <w:semiHidden/>
    <w:rsid w:val="00D96387"/>
    <w:pPr>
      <w:numPr>
        <w:numId w:val="1"/>
      </w:numPr>
      <w:spacing w:after="0" w:line="240" w:lineRule="auto"/>
    </w:pPr>
    <w:rPr>
      <w:rFonts w:ascii="Arial" w:hAnsi="Arial" w:cs="Arial"/>
      <w:szCs w:val="20"/>
      <w:lang w:eastAsia="zh-CN"/>
    </w:rPr>
  </w:style>
  <w:style w:type="paragraph" w:customStyle="1" w:styleId="ONUME">
    <w:name w:val="ONUM E"/>
    <w:basedOn w:val="a4"/>
    <w:rsid w:val="00D96387"/>
    <w:pPr>
      <w:numPr>
        <w:numId w:val="2"/>
      </w:numPr>
    </w:pPr>
  </w:style>
  <w:style w:type="paragraph" w:customStyle="1" w:styleId="ONUMFS">
    <w:name w:val="ONUM FS"/>
    <w:basedOn w:val="a4"/>
    <w:rsid w:val="00D96387"/>
    <w:pPr>
      <w:numPr>
        <w:numId w:val="3"/>
      </w:numPr>
    </w:pPr>
  </w:style>
  <w:style w:type="paragraph" w:styleId="ac">
    <w:name w:val="Salutation"/>
    <w:basedOn w:val="a0"/>
    <w:next w:val="a0"/>
    <w:link w:val="Char5"/>
    <w:semiHidden/>
    <w:rsid w:val="00D96387"/>
    <w:pPr>
      <w:spacing w:after="0" w:line="240" w:lineRule="auto"/>
    </w:pPr>
    <w:rPr>
      <w:rFonts w:ascii="Arial" w:hAnsi="Arial" w:cs="Arial"/>
      <w:szCs w:val="20"/>
      <w:lang w:eastAsia="zh-CN"/>
    </w:rPr>
  </w:style>
  <w:style w:type="character" w:customStyle="1" w:styleId="Char5">
    <w:name w:val="称呼 Char"/>
    <w:basedOn w:val="a1"/>
    <w:link w:val="ac"/>
    <w:semiHidden/>
    <w:rsid w:val="00D96387"/>
    <w:rPr>
      <w:rFonts w:ascii="Arial" w:eastAsia="SimSun" w:hAnsi="Arial" w:cs="Arial"/>
      <w:szCs w:val="20"/>
      <w:lang w:eastAsia="zh-CN"/>
    </w:rPr>
  </w:style>
  <w:style w:type="paragraph" w:styleId="ad">
    <w:name w:val="Signature"/>
    <w:basedOn w:val="a0"/>
    <w:link w:val="Char6"/>
    <w:semiHidden/>
    <w:rsid w:val="00D96387"/>
    <w:pPr>
      <w:spacing w:after="0" w:line="240" w:lineRule="auto"/>
      <w:ind w:left="5250"/>
    </w:pPr>
    <w:rPr>
      <w:rFonts w:ascii="Arial" w:hAnsi="Arial" w:cs="Arial"/>
      <w:szCs w:val="20"/>
      <w:lang w:eastAsia="zh-CN"/>
    </w:rPr>
  </w:style>
  <w:style w:type="character" w:customStyle="1" w:styleId="Char6">
    <w:name w:val="签名 Char"/>
    <w:basedOn w:val="a1"/>
    <w:link w:val="ad"/>
    <w:semiHidden/>
    <w:rsid w:val="00D96387"/>
    <w:rPr>
      <w:rFonts w:ascii="Arial" w:eastAsia="SimSun" w:hAnsi="Arial" w:cs="Arial"/>
      <w:szCs w:val="20"/>
      <w:lang w:eastAsia="zh-CN"/>
    </w:rPr>
  </w:style>
  <w:style w:type="table" w:styleId="ae">
    <w:name w:val="Table Grid"/>
    <w:basedOn w:val="a2"/>
    <w:rsid w:val="00D963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Char7"/>
    <w:uiPriority w:val="99"/>
    <w:rsid w:val="00D96387"/>
    <w:pPr>
      <w:spacing w:after="0" w:line="240" w:lineRule="auto"/>
    </w:pPr>
    <w:rPr>
      <w:rFonts w:ascii="Tahoma" w:hAnsi="Tahoma" w:cs="Tahoma"/>
      <w:sz w:val="16"/>
      <w:szCs w:val="16"/>
      <w:lang w:eastAsia="zh-CN"/>
    </w:rPr>
  </w:style>
  <w:style w:type="character" w:customStyle="1" w:styleId="Char7">
    <w:name w:val="批注框文本 Char"/>
    <w:basedOn w:val="a1"/>
    <w:link w:val="af"/>
    <w:uiPriority w:val="99"/>
    <w:rsid w:val="00D96387"/>
    <w:rPr>
      <w:rFonts w:ascii="Tahoma" w:eastAsia="SimSun" w:hAnsi="Tahoma" w:cs="Tahoma"/>
      <w:sz w:val="16"/>
      <w:szCs w:val="16"/>
      <w:lang w:eastAsia="zh-CN"/>
    </w:rPr>
  </w:style>
  <w:style w:type="character" w:styleId="af0">
    <w:name w:val="annotation reference"/>
    <w:rsid w:val="00D96387"/>
    <w:rPr>
      <w:sz w:val="16"/>
      <w:szCs w:val="16"/>
    </w:rPr>
  </w:style>
  <w:style w:type="paragraph" w:styleId="af1">
    <w:name w:val="annotation subject"/>
    <w:basedOn w:val="a6"/>
    <w:next w:val="a6"/>
    <w:link w:val="Char8"/>
    <w:rsid w:val="00D96387"/>
    <w:rPr>
      <w:b/>
      <w:bCs/>
      <w:sz w:val="20"/>
    </w:rPr>
  </w:style>
  <w:style w:type="character" w:customStyle="1" w:styleId="Char8">
    <w:name w:val="批注主题 Char"/>
    <w:basedOn w:val="Char0"/>
    <w:link w:val="af1"/>
    <w:rsid w:val="00D96387"/>
    <w:rPr>
      <w:rFonts w:ascii="Arial" w:eastAsia="SimSun" w:hAnsi="Arial" w:cs="Arial"/>
      <w:b/>
      <w:bCs/>
      <w:sz w:val="20"/>
      <w:szCs w:val="20"/>
      <w:lang w:eastAsia="zh-CN"/>
    </w:rPr>
  </w:style>
  <w:style w:type="character" w:styleId="af2">
    <w:name w:val="Hyperlink"/>
    <w:uiPriority w:val="99"/>
    <w:rsid w:val="00D96387"/>
    <w:rPr>
      <w:color w:val="0000FF"/>
      <w:u w:val="single"/>
    </w:rPr>
  </w:style>
  <w:style w:type="character" w:styleId="af3">
    <w:name w:val="page number"/>
    <w:basedOn w:val="a1"/>
    <w:rsid w:val="00D96387"/>
  </w:style>
  <w:style w:type="table" w:customStyle="1" w:styleId="TableGrid1">
    <w:name w:val="Table Grid1"/>
    <w:basedOn w:val="a2"/>
    <w:next w:val="ae"/>
    <w:uiPriority w:val="59"/>
    <w:rsid w:val="00D963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uiPriority w:val="34"/>
    <w:qFormat/>
    <w:rsid w:val="00D96387"/>
    <w:pPr>
      <w:spacing w:after="0" w:line="240" w:lineRule="auto"/>
      <w:ind w:left="720"/>
    </w:pPr>
    <w:rPr>
      <w:rFonts w:ascii="Arial" w:hAnsi="Arial" w:cs="Arial"/>
      <w:szCs w:val="20"/>
      <w:lang w:eastAsia="zh-CN"/>
    </w:rPr>
  </w:style>
  <w:style w:type="paragraph" w:styleId="10">
    <w:name w:val="toc 1"/>
    <w:basedOn w:val="a0"/>
    <w:next w:val="a0"/>
    <w:autoRedefine/>
    <w:uiPriority w:val="39"/>
    <w:rsid w:val="00D96387"/>
    <w:pPr>
      <w:tabs>
        <w:tab w:val="right" w:leader="dot" w:pos="9345"/>
      </w:tabs>
      <w:spacing w:after="0" w:line="240" w:lineRule="auto"/>
    </w:pPr>
    <w:rPr>
      <w:rFonts w:ascii="Arial" w:hAnsi="Arial" w:cs="Arial"/>
      <w:b/>
      <w:noProof/>
      <w:szCs w:val="20"/>
      <w:lang w:eastAsia="zh-CN"/>
    </w:rPr>
  </w:style>
  <w:style w:type="paragraph" w:styleId="20">
    <w:name w:val="toc 2"/>
    <w:basedOn w:val="a0"/>
    <w:next w:val="a0"/>
    <w:autoRedefine/>
    <w:uiPriority w:val="39"/>
    <w:rsid w:val="00D96387"/>
    <w:pPr>
      <w:spacing w:after="0" w:line="240" w:lineRule="auto"/>
      <w:ind w:left="220"/>
    </w:pPr>
    <w:rPr>
      <w:rFonts w:ascii="Arial" w:hAnsi="Arial" w:cs="Arial"/>
      <w:szCs w:val="20"/>
      <w:lang w:eastAsia="zh-CN"/>
    </w:rPr>
  </w:style>
  <w:style w:type="paragraph" w:styleId="30">
    <w:name w:val="toc 3"/>
    <w:basedOn w:val="a0"/>
    <w:next w:val="a0"/>
    <w:autoRedefine/>
    <w:uiPriority w:val="39"/>
    <w:rsid w:val="00D96387"/>
    <w:pPr>
      <w:spacing w:after="0" w:line="240" w:lineRule="auto"/>
      <w:ind w:left="440"/>
    </w:pPr>
    <w:rPr>
      <w:rFonts w:ascii="Arial" w:hAnsi="Arial" w:cs="Arial"/>
      <w:szCs w:val="20"/>
      <w:lang w:eastAsia="zh-CN"/>
    </w:rPr>
  </w:style>
  <w:style w:type="character" w:styleId="af5">
    <w:name w:val="Emphasis"/>
    <w:uiPriority w:val="20"/>
    <w:qFormat/>
    <w:rsid w:val="00D96387"/>
    <w:rPr>
      <w:i/>
      <w:iCs/>
    </w:rPr>
  </w:style>
  <w:style w:type="paragraph" w:styleId="40">
    <w:name w:val="toc 4"/>
    <w:basedOn w:val="a0"/>
    <w:next w:val="a0"/>
    <w:autoRedefine/>
    <w:uiPriority w:val="39"/>
    <w:rsid w:val="00D96387"/>
    <w:pPr>
      <w:spacing w:after="0" w:line="240" w:lineRule="auto"/>
      <w:ind w:left="660"/>
    </w:pPr>
    <w:rPr>
      <w:rFonts w:ascii="Arial" w:hAnsi="Arial" w:cs="Arial"/>
      <w:szCs w:val="20"/>
      <w:lang w:eastAsia="zh-CN"/>
    </w:rPr>
  </w:style>
  <w:style w:type="paragraph" w:customStyle="1" w:styleId="TitleofDoc">
    <w:name w:val="Title of Doc"/>
    <w:basedOn w:val="a0"/>
    <w:rsid w:val="00D96387"/>
    <w:pPr>
      <w:spacing w:before="1200" w:after="0" w:line="240" w:lineRule="auto"/>
      <w:jc w:val="center"/>
    </w:pPr>
    <w:rPr>
      <w:rFonts w:ascii="Times New Roman" w:eastAsia="Times New Roman" w:hAnsi="Times New Roman" w:cs="Times New Roman"/>
      <w:caps/>
      <w:sz w:val="24"/>
      <w:szCs w:val="20"/>
    </w:rPr>
  </w:style>
  <w:style w:type="paragraph" w:customStyle="1" w:styleId="CharCharCharChar">
    <w:name w:val="Char Char Char Char"/>
    <w:basedOn w:val="a0"/>
    <w:rsid w:val="00D96387"/>
    <w:pPr>
      <w:spacing w:after="160" w:line="240" w:lineRule="exact"/>
    </w:pPr>
    <w:rPr>
      <w:rFonts w:ascii="Verdana" w:eastAsia="Times New Roman" w:hAnsi="Verdana" w:cs="Times New Roman"/>
      <w:sz w:val="20"/>
      <w:szCs w:val="20"/>
      <w:lang w:val="en-GB"/>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157CAC"/>
    <w:pPr>
      <w:spacing w:after="160" w:line="240" w:lineRule="exact"/>
    </w:pPr>
    <w:rPr>
      <w:rFonts w:ascii="Verdana" w:eastAsia="Times New Roman" w:hAnsi="Verdana" w:cs="Times New Roman"/>
      <w:sz w:val="20"/>
      <w:szCs w:val="20"/>
      <w:lang w:val="en-GB"/>
    </w:rPr>
  </w:style>
  <w:style w:type="paragraph" w:styleId="af6">
    <w:name w:val="Document Map"/>
    <w:basedOn w:val="a0"/>
    <w:link w:val="Char9"/>
    <w:uiPriority w:val="99"/>
    <w:semiHidden/>
    <w:unhideWhenUsed/>
    <w:rsid w:val="00441F87"/>
    <w:pPr>
      <w:spacing w:after="0" w:line="240" w:lineRule="auto"/>
    </w:pPr>
    <w:rPr>
      <w:rFonts w:ascii="Arial" w:hAnsi="Arial" w:cs="Arial"/>
      <w:sz w:val="24"/>
      <w:szCs w:val="24"/>
    </w:rPr>
  </w:style>
  <w:style w:type="character" w:customStyle="1" w:styleId="Char9">
    <w:name w:val="文档结构图 Char"/>
    <w:basedOn w:val="a1"/>
    <w:link w:val="af6"/>
    <w:uiPriority w:val="99"/>
    <w:semiHidden/>
    <w:rsid w:val="00441F87"/>
    <w:rPr>
      <w:rFonts w:ascii="Arial" w:hAnsi="Arial" w:cs="Arial"/>
      <w:sz w:val="24"/>
      <w:szCs w:val="24"/>
    </w:rPr>
  </w:style>
  <w:style w:type="numbering" w:customStyle="1" w:styleId="NoList2">
    <w:name w:val="No List2"/>
    <w:next w:val="a3"/>
    <w:uiPriority w:val="99"/>
    <w:semiHidden/>
    <w:rsid w:val="00440F4C"/>
  </w:style>
  <w:style w:type="table" w:customStyle="1" w:styleId="TableGrid2">
    <w:name w:val="Table Grid2"/>
    <w:basedOn w:val="a2"/>
    <w:next w:val="ae"/>
    <w:rsid w:val="00440F4C"/>
    <w:pPr>
      <w:spacing w:after="0" w:line="240" w:lineRule="auto"/>
    </w:pPr>
    <w:rPr>
      <w:rFonts w:ascii="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40F4C"/>
  </w:style>
  <w:style w:type="character" w:styleId="af7">
    <w:name w:val="Strong"/>
    <w:uiPriority w:val="22"/>
    <w:qFormat/>
    <w:rsid w:val="00440F4C"/>
    <w:rPr>
      <w:b/>
      <w:bCs/>
    </w:rPr>
  </w:style>
  <w:style w:type="paragraph" w:styleId="af8">
    <w:name w:val="Revision"/>
    <w:hidden/>
    <w:uiPriority w:val="99"/>
    <w:semiHidden/>
    <w:rsid w:val="00440F4C"/>
    <w:pPr>
      <w:spacing w:after="0" w:line="240" w:lineRule="auto"/>
    </w:pPr>
    <w:rPr>
      <w:rFonts w:ascii="Arial" w:hAnsi="Arial" w:cs="Arial"/>
      <w:szCs w:val="20"/>
      <w:lang w:eastAsia="zh-CN"/>
    </w:rPr>
  </w:style>
  <w:style w:type="character" w:styleId="af9">
    <w:name w:val="endnote reference"/>
    <w:basedOn w:val="a1"/>
    <w:uiPriority w:val="99"/>
    <w:semiHidden/>
    <w:unhideWhenUsed/>
    <w:rsid w:val="00E9352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endnote text" w:uiPriority="0"/>
    <w:lsdException w:name="List Number" w:uiPriority="0"/>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Char"/>
    <w:qFormat/>
    <w:rsid w:val="00D96387"/>
    <w:pPr>
      <w:keepNext/>
      <w:spacing w:before="240" w:after="60" w:line="240" w:lineRule="auto"/>
      <w:outlineLvl w:val="0"/>
    </w:pPr>
    <w:rPr>
      <w:rFonts w:ascii="Arial" w:hAnsi="Arial" w:cs="Arial"/>
      <w:b/>
      <w:bCs/>
      <w:caps/>
      <w:kern w:val="32"/>
      <w:szCs w:val="32"/>
      <w:lang w:eastAsia="zh-CN"/>
    </w:rPr>
  </w:style>
  <w:style w:type="paragraph" w:styleId="2">
    <w:name w:val="heading 2"/>
    <w:basedOn w:val="a0"/>
    <w:next w:val="a0"/>
    <w:link w:val="2Char"/>
    <w:qFormat/>
    <w:rsid w:val="00D96387"/>
    <w:pPr>
      <w:keepNext/>
      <w:spacing w:before="240" w:after="60" w:line="240" w:lineRule="auto"/>
      <w:outlineLvl w:val="1"/>
    </w:pPr>
    <w:rPr>
      <w:rFonts w:ascii="Arial" w:hAnsi="Arial" w:cs="Arial"/>
      <w:bCs/>
      <w:iCs/>
      <w:caps/>
      <w:szCs w:val="28"/>
      <w:lang w:eastAsia="zh-CN"/>
    </w:rPr>
  </w:style>
  <w:style w:type="paragraph" w:styleId="3">
    <w:name w:val="heading 3"/>
    <w:basedOn w:val="a0"/>
    <w:next w:val="a0"/>
    <w:link w:val="3Char"/>
    <w:qFormat/>
    <w:rsid w:val="00D96387"/>
    <w:pPr>
      <w:keepNext/>
      <w:spacing w:before="240" w:after="60" w:line="240" w:lineRule="auto"/>
      <w:outlineLvl w:val="2"/>
    </w:pPr>
    <w:rPr>
      <w:rFonts w:ascii="Arial" w:hAnsi="Arial" w:cs="Arial"/>
      <w:bCs/>
      <w:szCs w:val="26"/>
      <w:u w:val="single"/>
      <w:lang w:eastAsia="zh-CN"/>
    </w:rPr>
  </w:style>
  <w:style w:type="paragraph" w:styleId="4">
    <w:name w:val="heading 4"/>
    <w:basedOn w:val="a0"/>
    <w:next w:val="a0"/>
    <w:link w:val="4Char"/>
    <w:qFormat/>
    <w:rsid w:val="00D96387"/>
    <w:pPr>
      <w:keepNext/>
      <w:spacing w:before="240" w:after="60" w:line="240" w:lineRule="auto"/>
      <w:outlineLvl w:val="3"/>
    </w:pPr>
    <w:rPr>
      <w:rFonts w:ascii="Arial" w:hAnsi="Arial" w:cs="Arial"/>
      <w:bCs/>
      <w:i/>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D96387"/>
    <w:rPr>
      <w:rFonts w:ascii="Arial" w:eastAsia="SimSun" w:hAnsi="Arial" w:cs="Arial"/>
      <w:b/>
      <w:bCs/>
      <w:caps/>
      <w:kern w:val="32"/>
      <w:szCs w:val="32"/>
      <w:lang w:eastAsia="zh-CN"/>
    </w:rPr>
  </w:style>
  <w:style w:type="character" w:customStyle="1" w:styleId="2Char">
    <w:name w:val="标题 2 Char"/>
    <w:basedOn w:val="a1"/>
    <w:link w:val="2"/>
    <w:rsid w:val="00D96387"/>
    <w:rPr>
      <w:rFonts w:ascii="Arial" w:eastAsia="SimSun" w:hAnsi="Arial" w:cs="Arial"/>
      <w:bCs/>
      <w:iCs/>
      <w:caps/>
      <w:szCs w:val="28"/>
      <w:lang w:eastAsia="zh-CN"/>
    </w:rPr>
  </w:style>
  <w:style w:type="character" w:customStyle="1" w:styleId="3Char">
    <w:name w:val="标题 3 Char"/>
    <w:basedOn w:val="a1"/>
    <w:link w:val="3"/>
    <w:rsid w:val="00D96387"/>
    <w:rPr>
      <w:rFonts w:ascii="Arial" w:eastAsia="SimSun" w:hAnsi="Arial" w:cs="Arial"/>
      <w:bCs/>
      <w:szCs w:val="26"/>
      <w:u w:val="single"/>
      <w:lang w:eastAsia="zh-CN"/>
    </w:rPr>
  </w:style>
  <w:style w:type="character" w:customStyle="1" w:styleId="4Char">
    <w:name w:val="标题 4 Char"/>
    <w:basedOn w:val="a1"/>
    <w:link w:val="4"/>
    <w:rsid w:val="00D96387"/>
    <w:rPr>
      <w:rFonts w:ascii="Arial" w:eastAsia="SimSun" w:hAnsi="Arial" w:cs="Arial"/>
      <w:bCs/>
      <w:i/>
      <w:szCs w:val="28"/>
      <w:lang w:eastAsia="zh-CN"/>
    </w:rPr>
  </w:style>
  <w:style w:type="numbering" w:customStyle="1" w:styleId="NoList1">
    <w:name w:val="No List1"/>
    <w:next w:val="a3"/>
    <w:uiPriority w:val="99"/>
    <w:semiHidden/>
    <w:rsid w:val="00D96387"/>
  </w:style>
  <w:style w:type="paragraph" w:customStyle="1" w:styleId="Endofdocument-Annex">
    <w:name w:val="[End of document - Annex]"/>
    <w:basedOn w:val="a0"/>
    <w:rsid w:val="00D96387"/>
    <w:pPr>
      <w:spacing w:after="0" w:line="240" w:lineRule="auto"/>
      <w:ind w:left="5534"/>
    </w:pPr>
    <w:rPr>
      <w:rFonts w:ascii="Arial" w:hAnsi="Arial" w:cs="Arial"/>
      <w:szCs w:val="20"/>
      <w:lang w:eastAsia="zh-CN"/>
    </w:rPr>
  </w:style>
  <w:style w:type="paragraph" w:styleId="a4">
    <w:name w:val="Body Text"/>
    <w:basedOn w:val="a0"/>
    <w:link w:val="Char"/>
    <w:rsid w:val="00D96387"/>
    <w:pPr>
      <w:spacing w:after="220" w:line="240" w:lineRule="auto"/>
    </w:pPr>
    <w:rPr>
      <w:rFonts w:ascii="Arial" w:hAnsi="Arial" w:cs="Arial"/>
      <w:szCs w:val="20"/>
      <w:lang w:eastAsia="zh-CN"/>
    </w:rPr>
  </w:style>
  <w:style w:type="character" w:customStyle="1" w:styleId="Char">
    <w:name w:val="正文文本 Char"/>
    <w:basedOn w:val="a1"/>
    <w:link w:val="a4"/>
    <w:rsid w:val="00D96387"/>
    <w:rPr>
      <w:rFonts w:ascii="Arial" w:eastAsia="SimSun" w:hAnsi="Arial" w:cs="Arial"/>
      <w:szCs w:val="20"/>
      <w:lang w:eastAsia="zh-CN"/>
    </w:rPr>
  </w:style>
  <w:style w:type="paragraph" w:styleId="a5">
    <w:name w:val="caption"/>
    <w:basedOn w:val="a0"/>
    <w:next w:val="a0"/>
    <w:qFormat/>
    <w:rsid w:val="00D96387"/>
    <w:pPr>
      <w:spacing w:after="0" w:line="240" w:lineRule="auto"/>
    </w:pPr>
    <w:rPr>
      <w:rFonts w:ascii="Arial" w:hAnsi="Arial" w:cs="Arial"/>
      <w:b/>
      <w:bCs/>
      <w:sz w:val="18"/>
      <w:szCs w:val="20"/>
      <w:lang w:eastAsia="zh-CN"/>
    </w:rPr>
  </w:style>
  <w:style w:type="paragraph" w:styleId="a6">
    <w:name w:val="annotation text"/>
    <w:basedOn w:val="a0"/>
    <w:link w:val="Char0"/>
    <w:semiHidden/>
    <w:rsid w:val="00D96387"/>
    <w:pPr>
      <w:spacing w:after="0" w:line="240" w:lineRule="auto"/>
    </w:pPr>
    <w:rPr>
      <w:rFonts w:ascii="Arial" w:hAnsi="Arial" w:cs="Arial"/>
      <w:sz w:val="18"/>
      <w:szCs w:val="20"/>
      <w:lang w:eastAsia="zh-CN"/>
    </w:rPr>
  </w:style>
  <w:style w:type="character" w:customStyle="1" w:styleId="Char0">
    <w:name w:val="批注文字 Char"/>
    <w:basedOn w:val="a1"/>
    <w:link w:val="a6"/>
    <w:semiHidden/>
    <w:rsid w:val="00D96387"/>
    <w:rPr>
      <w:rFonts w:ascii="Arial" w:eastAsia="SimSun" w:hAnsi="Arial" w:cs="Arial"/>
      <w:sz w:val="18"/>
      <w:szCs w:val="20"/>
      <w:lang w:eastAsia="zh-CN"/>
    </w:rPr>
  </w:style>
  <w:style w:type="paragraph" w:styleId="a7">
    <w:name w:val="endnote text"/>
    <w:basedOn w:val="a0"/>
    <w:link w:val="Char1"/>
    <w:semiHidden/>
    <w:rsid w:val="00D96387"/>
    <w:pPr>
      <w:spacing w:after="0" w:line="240" w:lineRule="auto"/>
    </w:pPr>
    <w:rPr>
      <w:rFonts w:ascii="Arial" w:hAnsi="Arial" w:cs="Arial"/>
      <w:sz w:val="18"/>
      <w:szCs w:val="20"/>
      <w:lang w:eastAsia="zh-CN"/>
    </w:rPr>
  </w:style>
  <w:style w:type="character" w:customStyle="1" w:styleId="Char1">
    <w:name w:val="尾注文本 Char"/>
    <w:basedOn w:val="a1"/>
    <w:link w:val="a7"/>
    <w:semiHidden/>
    <w:rsid w:val="00D96387"/>
    <w:rPr>
      <w:rFonts w:ascii="Arial" w:eastAsia="SimSun" w:hAnsi="Arial" w:cs="Arial"/>
      <w:sz w:val="18"/>
      <w:szCs w:val="20"/>
      <w:lang w:eastAsia="zh-CN"/>
    </w:rPr>
  </w:style>
  <w:style w:type="paragraph" w:styleId="a8">
    <w:name w:val="footer"/>
    <w:basedOn w:val="a0"/>
    <w:link w:val="Char2"/>
    <w:uiPriority w:val="99"/>
    <w:rsid w:val="00D96387"/>
    <w:pPr>
      <w:tabs>
        <w:tab w:val="center" w:pos="4320"/>
        <w:tab w:val="right" w:pos="8640"/>
      </w:tabs>
      <w:spacing w:after="0" w:line="240" w:lineRule="auto"/>
    </w:pPr>
    <w:rPr>
      <w:rFonts w:ascii="Arial" w:hAnsi="Arial" w:cs="Arial"/>
      <w:szCs w:val="20"/>
      <w:lang w:eastAsia="zh-CN"/>
    </w:rPr>
  </w:style>
  <w:style w:type="character" w:customStyle="1" w:styleId="Char2">
    <w:name w:val="页脚 Char"/>
    <w:basedOn w:val="a1"/>
    <w:link w:val="a8"/>
    <w:uiPriority w:val="99"/>
    <w:rsid w:val="00D96387"/>
    <w:rPr>
      <w:rFonts w:ascii="Arial" w:eastAsia="SimSun" w:hAnsi="Arial" w:cs="Arial"/>
      <w:szCs w:val="20"/>
      <w:lang w:eastAsia="zh-CN"/>
    </w:rPr>
  </w:style>
  <w:style w:type="character" w:styleId="a9">
    <w:name w:val="footnote reference"/>
    <w:uiPriority w:val="99"/>
    <w:rsid w:val="00D96387"/>
    <w:rPr>
      <w:vertAlign w:val="superscript"/>
    </w:rPr>
  </w:style>
  <w:style w:type="paragraph" w:styleId="aa">
    <w:name w:val="footnote text"/>
    <w:basedOn w:val="a0"/>
    <w:link w:val="Char3"/>
    <w:rsid w:val="00D96387"/>
    <w:pPr>
      <w:spacing w:after="0" w:line="240" w:lineRule="auto"/>
    </w:pPr>
    <w:rPr>
      <w:rFonts w:ascii="Arial" w:hAnsi="Arial" w:cs="Arial"/>
      <w:sz w:val="18"/>
      <w:szCs w:val="20"/>
      <w:lang w:eastAsia="zh-CN"/>
    </w:rPr>
  </w:style>
  <w:style w:type="character" w:customStyle="1" w:styleId="Char3">
    <w:name w:val="脚注文本 Char"/>
    <w:basedOn w:val="a1"/>
    <w:link w:val="aa"/>
    <w:rsid w:val="00D96387"/>
    <w:rPr>
      <w:rFonts w:ascii="Arial" w:eastAsia="SimSun" w:hAnsi="Arial" w:cs="Arial"/>
      <w:sz w:val="18"/>
      <w:szCs w:val="20"/>
      <w:lang w:eastAsia="zh-CN"/>
    </w:rPr>
  </w:style>
  <w:style w:type="paragraph" w:styleId="ab">
    <w:name w:val="header"/>
    <w:basedOn w:val="a0"/>
    <w:link w:val="Char4"/>
    <w:uiPriority w:val="99"/>
    <w:rsid w:val="00D96387"/>
    <w:pPr>
      <w:tabs>
        <w:tab w:val="center" w:pos="4536"/>
        <w:tab w:val="right" w:pos="9072"/>
      </w:tabs>
      <w:spacing w:after="0" w:line="240" w:lineRule="auto"/>
    </w:pPr>
    <w:rPr>
      <w:rFonts w:ascii="Arial" w:hAnsi="Arial" w:cs="Arial"/>
      <w:szCs w:val="20"/>
      <w:lang w:eastAsia="zh-CN"/>
    </w:rPr>
  </w:style>
  <w:style w:type="character" w:customStyle="1" w:styleId="Char4">
    <w:name w:val="页眉 Char"/>
    <w:basedOn w:val="a1"/>
    <w:link w:val="ab"/>
    <w:uiPriority w:val="99"/>
    <w:rsid w:val="00D96387"/>
    <w:rPr>
      <w:rFonts w:ascii="Arial" w:eastAsia="SimSun" w:hAnsi="Arial" w:cs="Arial"/>
      <w:szCs w:val="20"/>
      <w:lang w:eastAsia="zh-CN"/>
    </w:rPr>
  </w:style>
  <w:style w:type="paragraph" w:styleId="a">
    <w:name w:val="List Number"/>
    <w:basedOn w:val="a0"/>
    <w:semiHidden/>
    <w:rsid w:val="00D96387"/>
    <w:pPr>
      <w:numPr>
        <w:numId w:val="1"/>
      </w:numPr>
      <w:spacing w:after="0" w:line="240" w:lineRule="auto"/>
    </w:pPr>
    <w:rPr>
      <w:rFonts w:ascii="Arial" w:hAnsi="Arial" w:cs="Arial"/>
      <w:szCs w:val="20"/>
      <w:lang w:eastAsia="zh-CN"/>
    </w:rPr>
  </w:style>
  <w:style w:type="paragraph" w:customStyle="1" w:styleId="ONUME">
    <w:name w:val="ONUM E"/>
    <w:basedOn w:val="a4"/>
    <w:rsid w:val="00D96387"/>
    <w:pPr>
      <w:numPr>
        <w:numId w:val="2"/>
      </w:numPr>
    </w:pPr>
  </w:style>
  <w:style w:type="paragraph" w:customStyle="1" w:styleId="ONUMFS">
    <w:name w:val="ONUM FS"/>
    <w:basedOn w:val="a4"/>
    <w:rsid w:val="00D96387"/>
    <w:pPr>
      <w:numPr>
        <w:numId w:val="3"/>
      </w:numPr>
    </w:pPr>
  </w:style>
  <w:style w:type="paragraph" w:styleId="ac">
    <w:name w:val="Salutation"/>
    <w:basedOn w:val="a0"/>
    <w:next w:val="a0"/>
    <w:link w:val="Char5"/>
    <w:semiHidden/>
    <w:rsid w:val="00D96387"/>
    <w:pPr>
      <w:spacing w:after="0" w:line="240" w:lineRule="auto"/>
    </w:pPr>
    <w:rPr>
      <w:rFonts w:ascii="Arial" w:hAnsi="Arial" w:cs="Arial"/>
      <w:szCs w:val="20"/>
      <w:lang w:eastAsia="zh-CN"/>
    </w:rPr>
  </w:style>
  <w:style w:type="character" w:customStyle="1" w:styleId="Char5">
    <w:name w:val="称呼 Char"/>
    <w:basedOn w:val="a1"/>
    <w:link w:val="ac"/>
    <w:semiHidden/>
    <w:rsid w:val="00D96387"/>
    <w:rPr>
      <w:rFonts w:ascii="Arial" w:eastAsia="SimSun" w:hAnsi="Arial" w:cs="Arial"/>
      <w:szCs w:val="20"/>
      <w:lang w:eastAsia="zh-CN"/>
    </w:rPr>
  </w:style>
  <w:style w:type="paragraph" w:styleId="ad">
    <w:name w:val="Signature"/>
    <w:basedOn w:val="a0"/>
    <w:link w:val="Char6"/>
    <w:semiHidden/>
    <w:rsid w:val="00D96387"/>
    <w:pPr>
      <w:spacing w:after="0" w:line="240" w:lineRule="auto"/>
      <w:ind w:left="5250"/>
    </w:pPr>
    <w:rPr>
      <w:rFonts w:ascii="Arial" w:hAnsi="Arial" w:cs="Arial"/>
      <w:szCs w:val="20"/>
      <w:lang w:eastAsia="zh-CN"/>
    </w:rPr>
  </w:style>
  <w:style w:type="character" w:customStyle="1" w:styleId="Char6">
    <w:name w:val="签名 Char"/>
    <w:basedOn w:val="a1"/>
    <w:link w:val="ad"/>
    <w:semiHidden/>
    <w:rsid w:val="00D96387"/>
    <w:rPr>
      <w:rFonts w:ascii="Arial" w:eastAsia="SimSun" w:hAnsi="Arial" w:cs="Arial"/>
      <w:szCs w:val="20"/>
      <w:lang w:eastAsia="zh-CN"/>
    </w:rPr>
  </w:style>
  <w:style w:type="table" w:styleId="ae">
    <w:name w:val="Table Grid"/>
    <w:basedOn w:val="a2"/>
    <w:rsid w:val="00D963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Char7"/>
    <w:uiPriority w:val="99"/>
    <w:rsid w:val="00D96387"/>
    <w:pPr>
      <w:spacing w:after="0" w:line="240" w:lineRule="auto"/>
    </w:pPr>
    <w:rPr>
      <w:rFonts w:ascii="Tahoma" w:hAnsi="Tahoma" w:cs="Tahoma"/>
      <w:sz w:val="16"/>
      <w:szCs w:val="16"/>
      <w:lang w:eastAsia="zh-CN"/>
    </w:rPr>
  </w:style>
  <w:style w:type="character" w:customStyle="1" w:styleId="Char7">
    <w:name w:val="批注框文本 Char"/>
    <w:basedOn w:val="a1"/>
    <w:link w:val="af"/>
    <w:uiPriority w:val="99"/>
    <w:rsid w:val="00D96387"/>
    <w:rPr>
      <w:rFonts w:ascii="Tahoma" w:eastAsia="SimSun" w:hAnsi="Tahoma" w:cs="Tahoma"/>
      <w:sz w:val="16"/>
      <w:szCs w:val="16"/>
      <w:lang w:eastAsia="zh-CN"/>
    </w:rPr>
  </w:style>
  <w:style w:type="character" w:styleId="af0">
    <w:name w:val="annotation reference"/>
    <w:rsid w:val="00D96387"/>
    <w:rPr>
      <w:sz w:val="16"/>
      <w:szCs w:val="16"/>
    </w:rPr>
  </w:style>
  <w:style w:type="paragraph" w:styleId="af1">
    <w:name w:val="annotation subject"/>
    <w:basedOn w:val="a6"/>
    <w:next w:val="a6"/>
    <w:link w:val="Char8"/>
    <w:rsid w:val="00D96387"/>
    <w:rPr>
      <w:b/>
      <w:bCs/>
      <w:sz w:val="20"/>
    </w:rPr>
  </w:style>
  <w:style w:type="character" w:customStyle="1" w:styleId="Char8">
    <w:name w:val="批注主题 Char"/>
    <w:basedOn w:val="Char0"/>
    <w:link w:val="af1"/>
    <w:rsid w:val="00D96387"/>
    <w:rPr>
      <w:rFonts w:ascii="Arial" w:eastAsia="SimSun" w:hAnsi="Arial" w:cs="Arial"/>
      <w:b/>
      <w:bCs/>
      <w:sz w:val="20"/>
      <w:szCs w:val="20"/>
      <w:lang w:eastAsia="zh-CN"/>
    </w:rPr>
  </w:style>
  <w:style w:type="character" w:styleId="af2">
    <w:name w:val="Hyperlink"/>
    <w:uiPriority w:val="99"/>
    <w:rsid w:val="00D96387"/>
    <w:rPr>
      <w:color w:val="0000FF"/>
      <w:u w:val="single"/>
    </w:rPr>
  </w:style>
  <w:style w:type="character" w:styleId="af3">
    <w:name w:val="page number"/>
    <w:basedOn w:val="a1"/>
    <w:rsid w:val="00D96387"/>
  </w:style>
  <w:style w:type="table" w:customStyle="1" w:styleId="TableGrid1">
    <w:name w:val="Table Grid1"/>
    <w:basedOn w:val="a2"/>
    <w:next w:val="ae"/>
    <w:uiPriority w:val="59"/>
    <w:rsid w:val="00D963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0"/>
    <w:uiPriority w:val="34"/>
    <w:qFormat/>
    <w:rsid w:val="00D96387"/>
    <w:pPr>
      <w:spacing w:after="0" w:line="240" w:lineRule="auto"/>
      <w:ind w:left="720"/>
    </w:pPr>
    <w:rPr>
      <w:rFonts w:ascii="Arial" w:hAnsi="Arial" w:cs="Arial"/>
      <w:szCs w:val="20"/>
      <w:lang w:eastAsia="zh-CN"/>
    </w:rPr>
  </w:style>
  <w:style w:type="paragraph" w:styleId="10">
    <w:name w:val="toc 1"/>
    <w:basedOn w:val="a0"/>
    <w:next w:val="a0"/>
    <w:autoRedefine/>
    <w:uiPriority w:val="39"/>
    <w:rsid w:val="00D96387"/>
    <w:pPr>
      <w:tabs>
        <w:tab w:val="right" w:leader="dot" w:pos="9345"/>
      </w:tabs>
      <w:spacing w:after="0" w:line="240" w:lineRule="auto"/>
    </w:pPr>
    <w:rPr>
      <w:rFonts w:ascii="Arial" w:hAnsi="Arial" w:cs="Arial"/>
      <w:b/>
      <w:noProof/>
      <w:szCs w:val="20"/>
      <w:lang w:eastAsia="zh-CN"/>
    </w:rPr>
  </w:style>
  <w:style w:type="paragraph" w:styleId="20">
    <w:name w:val="toc 2"/>
    <w:basedOn w:val="a0"/>
    <w:next w:val="a0"/>
    <w:autoRedefine/>
    <w:uiPriority w:val="39"/>
    <w:rsid w:val="00D96387"/>
    <w:pPr>
      <w:spacing w:after="0" w:line="240" w:lineRule="auto"/>
      <w:ind w:left="220"/>
    </w:pPr>
    <w:rPr>
      <w:rFonts w:ascii="Arial" w:hAnsi="Arial" w:cs="Arial"/>
      <w:szCs w:val="20"/>
      <w:lang w:eastAsia="zh-CN"/>
    </w:rPr>
  </w:style>
  <w:style w:type="paragraph" w:styleId="30">
    <w:name w:val="toc 3"/>
    <w:basedOn w:val="a0"/>
    <w:next w:val="a0"/>
    <w:autoRedefine/>
    <w:uiPriority w:val="39"/>
    <w:rsid w:val="00D96387"/>
    <w:pPr>
      <w:spacing w:after="0" w:line="240" w:lineRule="auto"/>
      <w:ind w:left="440"/>
    </w:pPr>
    <w:rPr>
      <w:rFonts w:ascii="Arial" w:hAnsi="Arial" w:cs="Arial"/>
      <w:szCs w:val="20"/>
      <w:lang w:eastAsia="zh-CN"/>
    </w:rPr>
  </w:style>
  <w:style w:type="character" w:styleId="af5">
    <w:name w:val="Emphasis"/>
    <w:uiPriority w:val="20"/>
    <w:qFormat/>
    <w:rsid w:val="00D96387"/>
    <w:rPr>
      <w:i/>
      <w:iCs/>
    </w:rPr>
  </w:style>
  <w:style w:type="paragraph" w:styleId="40">
    <w:name w:val="toc 4"/>
    <w:basedOn w:val="a0"/>
    <w:next w:val="a0"/>
    <w:autoRedefine/>
    <w:uiPriority w:val="39"/>
    <w:rsid w:val="00D96387"/>
    <w:pPr>
      <w:spacing w:after="0" w:line="240" w:lineRule="auto"/>
      <w:ind w:left="660"/>
    </w:pPr>
    <w:rPr>
      <w:rFonts w:ascii="Arial" w:hAnsi="Arial" w:cs="Arial"/>
      <w:szCs w:val="20"/>
      <w:lang w:eastAsia="zh-CN"/>
    </w:rPr>
  </w:style>
  <w:style w:type="paragraph" w:customStyle="1" w:styleId="TitleofDoc">
    <w:name w:val="Title of Doc"/>
    <w:basedOn w:val="a0"/>
    <w:rsid w:val="00D96387"/>
    <w:pPr>
      <w:spacing w:before="1200" w:after="0" w:line="240" w:lineRule="auto"/>
      <w:jc w:val="center"/>
    </w:pPr>
    <w:rPr>
      <w:rFonts w:ascii="Times New Roman" w:eastAsia="Times New Roman" w:hAnsi="Times New Roman" w:cs="Times New Roman"/>
      <w:caps/>
      <w:sz w:val="24"/>
      <w:szCs w:val="20"/>
    </w:rPr>
  </w:style>
  <w:style w:type="paragraph" w:customStyle="1" w:styleId="CharCharCharChar">
    <w:name w:val="Char Char Char Char"/>
    <w:basedOn w:val="a0"/>
    <w:rsid w:val="00D96387"/>
    <w:pPr>
      <w:spacing w:after="160" w:line="240" w:lineRule="exact"/>
    </w:pPr>
    <w:rPr>
      <w:rFonts w:ascii="Verdana" w:eastAsia="Times New Roman" w:hAnsi="Verdana" w:cs="Times New Roman"/>
      <w:sz w:val="20"/>
      <w:szCs w:val="20"/>
      <w:lang w:val="en-GB"/>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0"/>
    <w:rsid w:val="00157CAC"/>
    <w:pPr>
      <w:spacing w:after="160" w:line="240" w:lineRule="exact"/>
    </w:pPr>
    <w:rPr>
      <w:rFonts w:ascii="Verdana" w:eastAsia="Times New Roman" w:hAnsi="Verdana" w:cs="Times New Roman"/>
      <w:sz w:val="20"/>
      <w:szCs w:val="20"/>
      <w:lang w:val="en-GB"/>
    </w:rPr>
  </w:style>
  <w:style w:type="paragraph" w:styleId="af6">
    <w:name w:val="Document Map"/>
    <w:basedOn w:val="a0"/>
    <w:link w:val="Char9"/>
    <w:uiPriority w:val="99"/>
    <w:semiHidden/>
    <w:unhideWhenUsed/>
    <w:rsid w:val="00441F87"/>
    <w:pPr>
      <w:spacing w:after="0" w:line="240" w:lineRule="auto"/>
    </w:pPr>
    <w:rPr>
      <w:rFonts w:ascii="Arial" w:hAnsi="Arial" w:cs="Arial"/>
      <w:sz w:val="24"/>
      <w:szCs w:val="24"/>
    </w:rPr>
  </w:style>
  <w:style w:type="character" w:customStyle="1" w:styleId="Char9">
    <w:name w:val="文档结构图 Char"/>
    <w:basedOn w:val="a1"/>
    <w:link w:val="af6"/>
    <w:uiPriority w:val="99"/>
    <w:semiHidden/>
    <w:rsid w:val="00441F87"/>
    <w:rPr>
      <w:rFonts w:ascii="Arial" w:hAnsi="Arial" w:cs="Arial"/>
      <w:sz w:val="24"/>
      <w:szCs w:val="24"/>
    </w:rPr>
  </w:style>
  <w:style w:type="numbering" w:customStyle="1" w:styleId="NoList2">
    <w:name w:val="No List2"/>
    <w:next w:val="a3"/>
    <w:uiPriority w:val="99"/>
    <w:semiHidden/>
    <w:rsid w:val="00440F4C"/>
  </w:style>
  <w:style w:type="table" w:customStyle="1" w:styleId="TableGrid2">
    <w:name w:val="Table Grid2"/>
    <w:basedOn w:val="a2"/>
    <w:next w:val="ae"/>
    <w:rsid w:val="00440F4C"/>
    <w:pPr>
      <w:spacing w:after="0" w:line="240" w:lineRule="auto"/>
    </w:pPr>
    <w:rPr>
      <w:rFonts w:ascii="Times New Roma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40F4C"/>
  </w:style>
  <w:style w:type="character" w:styleId="af7">
    <w:name w:val="Strong"/>
    <w:uiPriority w:val="22"/>
    <w:qFormat/>
    <w:rsid w:val="00440F4C"/>
    <w:rPr>
      <w:b/>
      <w:bCs/>
    </w:rPr>
  </w:style>
  <w:style w:type="paragraph" w:styleId="af8">
    <w:name w:val="Revision"/>
    <w:hidden/>
    <w:uiPriority w:val="99"/>
    <w:semiHidden/>
    <w:rsid w:val="00440F4C"/>
    <w:pPr>
      <w:spacing w:after="0" w:line="240" w:lineRule="auto"/>
    </w:pPr>
    <w:rPr>
      <w:rFonts w:ascii="Arial" w:hAnsi="Arial" w:cs="Arial"/>
      <w:szCs w:val="20"/>
      <w:lang w:eastAsia="zh-CN"/>
    </w:rPr>
  </w:style>
  <w:style w:type="character" w:styleId="af9">
    <w:name w:val="endnote reference"/>
    <w:basedOn w:val="a1"/>
    <w:uiPriority w:val="99"/>
    <w:semiHidden/>
    <w:unhideWhenUsed/>
    <w:rsid w:val="00E93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5.xml"/><Relationship Id="rId39" Type="http://schemas.openxmlformats.org/officeDocument/2006/relationships/footer" Target="footer11.xml"/><Relationship Id="rId21" Type="http://schemas.openxmlformats.org/officeDocument/2006/relationships/image" Target="media/image5.jpg"/><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footer" Target="footer25.xml"/><Relationship Id="rId76" Type="http://schemas.openxmlformats.org/officeDocument/2006/relationships/header" Target="header30.xml"/><Relationship Id="rId84" Type="http://schemas.openxmlformats.org/officeDocument/2006/relationships/footer" Target="footer33.xml"/><Relationship Id="rId89" Type="http://schemas.openxmlformats.org/officeDocument/2006/relationships/header" Target="header37.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footer" Target="footer14.xml"/><Relationship Id="rId53" Type="http://schemas.openxmlformats.org/officeDocument/2006/relationships/footer" Target="footer18.xml"/><Relationship Id="rId58" Type="http://schemas.openxmlformats.org/officeDocument/2006/relationships/footer" Target="footer21.xml"/><Relationship Id="rId66" Type="http://schemas.openxmlformats.org/officeDocument/2006/relationships/footer" Target="footer24.xml"/><Relationship Id="rId74" Type="http://schemas.openxmlformats.org/officeDocument/2006/relationships/header" Target="header29.xml"/><Relationship Id="rId79" Type="http://schemas.openxmlformats.org/officeDocument/2006/relationships/footer" Target="footer31.xml"/><Relationship Id="rId87" Type="http://schemas.openxmlformats.org/officeDocument/2006/relationships/header" Target="header36.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footer" Target="footer32.xml"/><Relationship Id="rId90" Type="http://schemas.openxmlformats.org/officeDocument/2006/relationships/footer" Target="footer36.xml"/><Relationship Id="rId1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footer" Target="footer20.xml"/><Relationship Id="rId64" Type="http://schemas.openxmlformats.org/officeDocument/2006/relationships/footer" Target="footer23.xml"/><Relationship Id="rId69" Type="http://schemas.openxmlformats.org/officeDocument/2006/relationships/footer" Target="footer26.xml"/><Relationship Id="rId77"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header" Target="header28.xml"/><Relationship Id="rId80" Type="http://schemas.openxmlformats.org/officeDocument/2006/relationships/header" Target="header32.xml"/><Relationship Id="rId85"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Microsoft_Excel_97-2003_Worksheet1.xls"/><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1.xml"/><Relationship Id="rId46" Type="http://schemas.openxmlformats.org/officeDocument/2006/relationships/header" Target="header15.xml"/><Relationship Id="rId59" Type="http://schemas.openxmlformats.org/officeDocument/2006/relationships/header" Target="header21.xml"/><Relationship Id="rId67" Type="http://schemas.openxmlformats.org/officeDocument/2006/relationships/header" Target="header26.xml"/><Relationship Id="rId20" Type="http://schemas.openxmlformats.org/officeDocument/2006/relationships/image" Target="media/image4.png"/><Relationship Id="rId41" Type="http://schemas.openxmlformats.org/officeDocument/2006/relationships/footer" Target="footer12.xml"/><Relationship Id="rId54" Type="http://schemas.openxmlformats.org/officeDocument/2006/relationships/footer" Target="footer19.xm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footer" Target="footer29.xm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footer" Target="footer16.xml"/><Relationship Id="rId57" Type="http://schemas.openxmlformats.org/officeDocument/2006/relationships/header" Target="header20.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footer" Target="footer28.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footer" Target="footer34.xml"/><Relationship Id="rId4" Type="http://schemas.microsoft.com/office/2007/relationships/stylesWithEffects" Target="stylesWithEffect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8095220655557596E-2"/>
          <c:y val="6.8914671064347038E-2"/>
          <c:w val="0.74523809523809526"/>
          <c:h val="0.77394636015325668"/>
        </c:manualLayout>
      </c:layout>
      <c:bar3DChart>
        <c:barDir val="col"/>
        <c:grouping val="clustered"/>
        <c:varyColors val="0"/>
        <c:ser>
          <c:idx val="0"/>
          <c:order val="0"/>
          <c:tx>
            <c:strRef>
              <c:f>Sheet1!$A$2</c:f>
              <c:strCache>
                <c:ptCount val="1"/>
                <c:pt idx="0">
                  <c:v>电邮</c:v>
                </c:pt>
              </c:strCache>
            </c:strRef>
          </c:tx>
          <c:spPr>
            <a:solidFill>
              <a:srgbClr val="9999FF"/>
            </a:solidFill>
            <a:ln w="12709">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Sheet1!$B$2:$E$2</c:f>
              <c:numCache>
                <c:formatCode>General</c:formatCode>
                <c:ptCount val="4"/>
                <c:pt idx="0">
                  <c:v>12</c:v>
                </c:pt>
                <c:pt idx="1">
                  <c:v>13</c:v>
                </c:pt>
                <c:pt idx="2">
                  <c:v>15</c:v>
                </c:pt>
                <c:pt idx="3">
                  <c:v>9</c:v>
                </c:pt>
              </c:numCache>
            </c:numRef>
          </c:val>
        </c:ser>
        <c:ser>
          <c:idx val="1"/>
          <c:order val="1"/>
          <c:tx>
            <c:strRef>
              <c:f>Sheet1!$A$3</c:f>
              <c:strCache>
                <c:ptCount val="1"/>
                <c:pt idx="0">
                  <c:v>呼叫</c:v>
                </c:pt>
              </c:strCache>
            </c:strRef>
          </c:tx>
          <c:spPr>
            <a:solidFill>
              <a:srgbClr val="993366"/>
            </a:solidFill>
            <a:ln w="12709">
              <a:solidFill>
                <a:srgbClr val="000000"/>
              </a:solidFill>
              <a:prstDash val="solid"/>
            </a:ln>
          </c:spPr>
          <c:invertIfNegative val="0"/>
          <c:cat>
            <c:strRef>
              <c:f>Sheet1!$B$1:$E$1</c:f>
              <c:strCache>
                <c:ptCount val="4"/>
                <c:pt idx="0">
                  <c:v>第一季度</c:v>
                </c:pt>
                <c:pt idx="1">
                  <c:v>第二季度</c:v>
                </c:pt>
                <c:pt idx="2">
                  <c:v>第三季度</c:v>
                </c:pt>
                <c:pt idx="3">
                  <c:v>第四季度</c:v>
                </c:pt>
              </c:strCache>
            </c:strRef>
          </c:cat>
          <c:val>
            <c:numRef>
              <c:f>Sheet1!$B$3:$E$3</c:f>
              <c:numCache>
                <c:formatCode>General</c:formatCode>
                <c:ptCount val="4"/>
                <c:pt idx="0">
                  <c:v>51</c:v>
                </c:pt>
                <c:pt idx="1">
                  <c:v>46</c:v>
                </c:pt>
                <c:pt idx="2">
                  <c:v>72</c:v>
                </c:pt>
                <c:pt idx="3">
                  <c:v>93</c:v>
                </c:pt>
              </c:numCache>
            </c:numRef>
          </c:val>
        </c:ser>
        <c:dLbls>
          <c:showLegendKey val="0"/>
          <c:showVal val="0"/>
          <c:showCatName val="0"/>
          <c:showSerName val="0"/>
          <c:showPercent val="0"/>
          <c:showBubbleSize val="0"/>
        </c:dLbls>
        <c:gapWidth val="150"/>
        <c:gapDepth val="0"/>
        <c:shape val="box"/>
        <c:axId val="242934912"/>
        <c:axId val="242936448"/>
        <c:axId val="0"/>
      </c:bar3DChart>
      <c:catAx>
        <c:axId val="242934912"/>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151" b="0" i="0" u="none" strike="noStrike" baseline="0">
                <a:solidFill>
                  <a:srgbClr val="000000"/>
                </a:solidFill>
                <a:latin typeface="SimHei" pitchFamily="49" charset="-122"/>
                <a:ea typeface="SimHei" pitchFamily="49" charset="-122"/>
                <a:cs typeface="Calibri"/>
              </a:defRPr>
            </a:pPr>
            <a:endParaRPr lang="zh-CN"/>
          </a:p>
        </c:txPr>
        <c:crossAx val="242936448"/>
        <c:crosses val="autoZero"/>
        <c:auto val="1"/>
        <c:lblAlgn val="ctr"/>
        <c:lblOffset val="100"/>
        <c:tickLblSkip val="1"/>
        <c:tickMarkSkip val="1"/>
        <c:noMultiLvlLbl val="0"/>
      </c:catAx>
      <c:valAx>
        <c:axId val="242936448"/>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151" b="0" i="0" u="none" strike="noStrike" baseline="0">
                <a:solidFill>
                  <a:srgbClr val="000000"/>
                </a:solidFill>
                <a:latin typeface="SimHei" pitchFamily="49" charset="-122"/>
                <a:ea typeface="SimHei" pitchFamily="49" charset="-122"/>
                <a:cs typeface="Calibri"/>
              </a:defRPr>
            </a:pPr>
            <a:endParaRPr lang="zh-CN"/>
          </a:p>
        </c:txPr>
        <c:crossAx val="242934912"/>
        <c:crosses val="autoZero"/>
        <c:crossBetween val="between"/>
      </c:valAx>
      <c:spPr>
        <a:noFill/>
        <a:ln w="25419">
          <a:noFill/>
        </a:ln>
      </c:spPr>
    </c:plotArea>
    <c:legend>
      <c:legendPos val="r"/>
      <c:legendEntry>
        <c:idx val="0"/>
        <c:txPr>
          <a:bodyPr/>
          <a:lstStyle/>
          <a:p>
            <a:pPr>
              <a:defRPr sz="1056" b="0" i="0" u="none" strike="noStrike" baseline="0">
                <a:solidFill>
                  <a:srgbClr val="000000"/>
                </a:solidFill>
                <a:latin typeface="SimHei" pitchFamily="49" charset="-122"/>
                <a:ea typeface="SimHei" pitchFamily="49" charset="-122"/>
                <a:cs typeface="Calibri"/>
              </a:defRPr>
            </a:pPr>
            <a:endParaRPr lang="zh-CN"/>
          </a:p>
        </c:txPr>
      </c:legendEntry>
      <c:legendEntry>
        <c:idx val="1"/>
        <c:txPr>
          <a:bodyPr/>
          <a:lstStyle/>
          <a:p>
            <a:pPr>
              <a:defRPr sz="1056" b="0" i="0" u="none" strike="noStrike" baseline="0">
                <a:solidFill>
                  <a:srgbClr val="000000"/>
                </a:solidFill>
                <a:latin typeface="SimHei" pitchFamily="49" charset="-122"/>
                <a:ea typeface="SimHei" pitchFamily="49" charset="-122"/>
                <a:cs typeface="Calibri"/>
              </a:defRPr>
            </a:pPr>
            <a:endParaRPr lang="zh-CN"/>
          </a:p>
        </c:txPr>
      </c:legendEntry>
      <c:layout>
        <c:manualLayout>
          <c:xMode val="edge"/>
          <c:yMode val="edge"/>
          <c:x val="0.85952380952380958"/>
          <c:y val="0.40996168582375481"/>
          <c:w val="0.13095238095238096"/>
          <c:h val="0.18007662835249041"/>
        </c:manualLayout>
      </c:layout>
      <c:overlay val="0"/>
      <c:spPr>
        <a:noFill/>
        <a:ln w="3177">
          <a:solidFill>
            <a:srgbClr val="000000"/>
          </a:solidFill>
          <a:prstDash val="solid"/>
        </a:ln>
      </c:spPr>
      <c:txPr>
        <a:bodyPr/>
        <a:lstStyle/>
        <a:p>
          <a:pPr>
            <a:defRPr sz="1056" b="1" i="0" u="none" strike="noStrike" baseline="0">
              <a:solidFill>
                <a:srgbClr val="000000"/>
              </a:solidFill>
              <a:latin typeface="Calibri"/>
              <a:ea typeface="Calibri"/>
              <a:cs typeface="Calibri"/>
            </a:defRPr>
          </a:pPr>
          <a:endParaRPr lang="zh-CN"/>
        </a:p>
      </c:txPr>
    </c:legend>
    <c:plotVisOnly val="1"/>
    <c:dispBlanksAs val="gap"/>
    <c:showDLblsOverMax val="0"/>
  </c:chart>
  <c:spPr>
    <a:noFill/>
    <a:ln>
      <a:noFill/>
    </a:ln>
  </c:spPr>
  <c:txPr>
    <a:bodyPr/>
    <a:lstStyle/>
    <a:p>
      <a:pPr>
        <a:defRPr sz="1151" b="1" i="0" u="none" strike="noStrike" baseline="0">
          <a:solidFill>
            <a:srgbClr val="000000"/>
          </a:solidFill>
          <a:latin typeface="Calibri"/>
          <a:ea typeface="Calibri"/>
          <a:cs typeface="Calibri"/>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2C637-D192-4DC9-8FC4-8B54193B9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11314</Words>
  <Characters>64491</Characters>
  <Application>Microsoft Office Word</Application>
  <DocSecurity>0</DocSecurity>
  <Lines>537</Lines>
  <Paragraphs>151</Paragraphs>
  <ScaleCrop>false</ScaleCrop>
  <LinksUpToDate>false</LinksUpToDate>
  <CharactersWithSpaces>75654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2013-09-20T08:09:00Z</dcterms:created>
  <dcterms:modified xsi:type="dcterms:W3CDTF">2013-09-20T09:05:00Z</dcterms:modified>
</cp:coreProperties>
</file>