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73FCF" w:rsidRPr="004E5AC7" w:rsidTr="00A73FC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73FCF" w:rsidRPr="004E5AC7" w:rsidRDefault="00A73FCF" w:rsidP="00A73FCF">
            <w:r>
              <w:rPr>
                <w:noProof/>
              </w:rPr>
              <w:drawing>
                <wp:anchor distT="0" distB="0" distL="114300" distR="114300" simplePos="0" relativeHeight="251659776" behindDoc="1" locked="0" layoutInCell="0" allowOverlap="1" wp14:anchorId="7EC0E4C8" wp14:editId="4915D15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3FCF" w:rsidRPr="004E5AC7" w:rsidRDefault="00A73FCF" w:rsidP="00A73FCF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3FCF" w:rsidRPr="004E5AC7" w:rsidRDefault="00A73FCF" w:rsidP="00A73FCF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A73FCF" w:rsidRPr="004E5AC7" w:rsidTr="00A73FCF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73FCF" w:rsidRPr="004E5AC7" w:rsidRDefault="00A73FCF" w:rsidP="000648F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A/51/</w:t>
            </w:r>
            <w:r w:rsidR="000648F0">
              <w:rPr>
                <w:rFonts w:ascii="Arial Black" w:hAnsi="Arial Black" w:hint="eastAsia"/>
                <w:caps/>
                <w:sz w:val="15"/>
              </w:rPr>
              <w:t>inf/5</w:t>
            </w:r>
            <w:r w:rsidRPr="004E5AC7">
              <w:rPr>
                <w:rFonts w:ascii="Arial Black" w:hAnsi="Arial Black"/>
                <w:caps/>
                <w:sz w:val="15"/>
              </w:rPr>
              <w:t xml:space="preserve">    </w:t>
            </w:r>
            <w:bookmarkStart w:id="0" w:name="Code"/>
            <w:bookmarkEnd w:id="0"/>
          </w:p>
        </w:tc>
      </w:tr>
      <w:tr w:rsidR="00A73FCF" w:rsidRPr="004E5AC7" w:rsidTr="00A73FC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73FCF" w:rsidRPr="004E5AC7" w:rsidRDefault="00A73FCF" w:rsidP="00A73FCF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73FCF" w:rsidRPr="004E5AC7" w:rsidTr="00A73FC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73FCF" w:rsidRPr="004E5AC7" w:rsidRDefault="00A73FCF" w:rsidP="000648F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0648F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0648F0">
              <w:rPr>
                <w:rFonts w:ascii="Arial Black" w:eastAsia="SimHei" w:hAnsi="Arial Black" w:hint="eastAsia"/>
                <w:b/>
                <w:sz w:val="15"/>
                <w:szCs w:val="15"/>
              </w:rPr>
              <w:t>18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>
      <w:pPr>
        <w:spacing w:line="360" w:lineRule="atLeast"/>
        <w:rPr>
          <w:rFonts w:eastAsia="SimHei"/>
          <w:sz w:val="28"/>
          <w:szCs w:val="28"/>
        </w:rPr>
      </w:pPr>
      <w:r w:rsidRPr="004E5AC7">
        <w:rPr>
          <w:rFonts w:eastAsia="SimHei" w:hint="eastAsia"/>
          <w:sz w:val="28"/>
          <w:szCs w:val="28"/>
        </w:rPr>
        <w:t>世界知识产权组织成员国大会</w:t>
      </w:r>
    </w:p>
    <w:p w:rsidR="00A73FCF" w:rsidRPr="004E5AC7" w:rsidRDefault="00A73FCF" w:rsidP="00A73FCF">
      <w:pPr>
        <w:rPr>
          <w:szCs w:val="22"/>
        </w:rPr>
      </w:pPr>
    </w:p>
    <w:p w:rsidR="00A73FCF" w:rsidRPr="004E5AC7" w:rsidRDefault="00A73FCF" w:rsidP="00A73FCF">
      <w:pPr>
        <w:rPr>
          <w:sz w:val="24"/>
          <w:szCs w:val="24"/>
        </w:rPr>
      </w:pPr>
    </w:p>
    <w:p w:rsidR="00A73FCF" w:rsidRPr="00A73FCF" w:rsidRDefault="00A73FCF" w:rsidP="00A73FCF">
      <w:pPr>
        <w:spacing w:line="360" w:lineRule="atLeast"/>
        <w:textAlignment w:val="bottom"/>
        <w:rPr>
          <w:rFonts w:eastAsia="KaiTi"/>
          <w:b/>
          <w:sz w:val="24"/>
          <w:szCs w:val="24"/>
        </w:rPr>
      </w:pPr>
      <w:r w:rsidRPr="00A73FCF">
        <w:rPr>
          <w:rFonts w:eastAsia="KaiTi" w:hint="eastAsia"/>
          <w:b/>
          <w:sz w:val="24"/>
          <w:szCs w:val="24"/>
        </w:rPr>
        <w:t>第五十一届系列会议</w:t>
      </w:r>
    </w:p>
    <w:p w:rsidR="00A73FCF" w:rsidRPr="009C6050" w:rsidRDefault="00A73FCF" w:rsidP="00A73FCF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9C6050">
        <w:rPr>
          <w:rFonts w:ascii="KaiTi" w:eastAsia="KaiTi" w:hAnsi="KaiTi" w:hint="eastAsia"/>
          <w:sz w:val="24"/>
          <w:szCs w:val="24"/>
        </w:rPr>
        <w:t>2013</w:t>
      </w:r>
      <w:r w:rsidRPr="009C6050">
        <w:rPr>
          <w:rFonts w:ascii="KaiTi" w:eastAsia="KaiTi" w:hAnsi="KaiTi" w:hint="eastAsia"/>
          <w:b/>
          <w:sz w:val="24"/>
          <w:szCs w:val="24"/>
        </w:rPr>
        <w:t>年</w:t>
      </w:r>
      <w:r w:rsidRPr="009C6050">
        <w:rPr>
          <w:rFonts w:ascii="KaiTi" w:eastAsia="KaiTi" w:hAnsi="KaiTi" w:hint="eastAsia"/>
          <w:sz w:val="24"/>
          <w:szCs w:val="24"/>
        </w:rPr>
        <w:t>9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23</w:t>
      </w:r>
      <w:r w:rsidRPr="009C6050">
        <w:rPr>
          <w:rFonts w:ascii="KaiTi" w:eastAsia="KaiTi" w:hAnsi="KaiTi" w:hint="eastAsia"/>
          <w:b/>
          <w:sz w:val="24"/>
          <w:szCs w:val="24"/>
        </w:rPr>
        <w:t>日至</w:t>
      </w:r>
      <w:r w:rsidRPr="009C6050">
        <w:rPr>
          <w:rFonts w:ascii="KaiTi" w:eastAsia="KaiTi" w:hAnsi="KaiTi" w:hint="eastAsia"/>
          <w:sz w:val="24"/>
          <w:szCs w:val="24"/>
        </w:rPr>
        <w:t>10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</w:t>
      </w:r>
      <w:r w:rsidRPr="009C605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/>
    <w:p w:rsidR="00A73FCF" w:rsidRPr="00225A58" w:rsidRDefault="00A73FCF" w:rsidP="00A73FCF">
      <w:pPr>
        <w:rPr>
          <w:rFonts w:ascii="KaiTi" w:eastAsia="KaiTi" w:hAnsi="KaiTi"/>
          <w:sz w:val="24"/>
        </w:rPr>
      </w:pPr>
      <w:r w:rsidRPr="00A73FCF">
        <w:rPr>
          <w:rFonts w:ascii="KaiTi" w:eastAsia="KaiTi" w:hAnsi="KaiTi" w:hint="eastAsia"/>
          <w:caps/>
          <w:sz w:val="24"/>
          <w:szCs w:val="24"/>
        </w:rPr>
        <w:t>关于</w:t>
      </w:r>
      <w:r w:rsidR="000648F0">
        <w:rPr>
          <w:rFonts w:ascii="KaiTi" w:eastAsia="KaiTi" w:hAnsi="KaiTi" w:hint="eastAsia"/>
          <w:caps/>
          <w:sz w:val="24"/>
          <w:szCs w:val="24"/>
        </w:rPr>
        <w:t>《视听表演北京条约》状态</w:t>
      </w:r>
      <w:r w:rsidR="00297916">
        <w:rPr>
          <w:rFonts w:ascii="KaiTi" w:eastAsia="KaiTi" w:hAnsi="KaiTi" w:hint="eastAsia"/>
          <w:caps/>
          <w:sz w:val="24"/>
          <w:szCs w:val="24"/>
        </w:rPr>
        <w:t>的</w:t>
      </w:r>
      <w:r w:rsidR="000648F0">
        <w:rPr>
          <w:rFonts w:ascii="KaiTi" w:eastAsia="KaiTi" w:hAnsi="KaiTi" w:hint="eastAsia"/>
          <w:caps/>
          <w:sz w:val="24"/>
          <w:szCs w:val="24"/>
        </w:rPr>
        <w:t>信息</w:t>
      </w:r>
    </w:p>
    <w:p w:rsidR="00A73FCF" w:rsidRPr="004E5AC7" w:rsidRDefault="00A73FCF" w:rsidP="00A73FCF"/>
    <w:p w:rsidR="00A73FCF" w:rsidRPr="00A73FCF" w:rsidRDefault="00A73FCF" w:rsidP="00A73FCF">
      <w:pPr>
        <w:rPr>
          <w:rFonts w:ascii="KaiTi" w:eastAsia="KaiTi" w:hAnsi="KaiTi"/>
          <w:sz w:val="21"/>
          <w:szCs w:val="21"/>
        </w:rPr>
      </w:pPr>
      <w:r w:rsidRPr="00A73FCF">
        <w:rPr>
          <w:rFonts w:ascii="KaiTi" w:eastAsia="KaiTi" w:hAnsi="KaiTi" w:hint="eastAsia"/>
          <w:i/>
          <w:sz w:val="21"/>
          <w:szCs w:val="21"/>
        </w:rPr>
        <w:t>秘书处编拟的文件</w:t>
      </w:r>
    </w:p>
    <w:p w:rsidR="00A73FCF" w:rsidRPr="004E5AC7" w:rsidRDefault="00A73FCF" w:rsidP="00A73FCF"/>
    <w:p w:rsidR="00A73FCF" w:rsidRPr="004E5AC7" w:rsidRDefault="00A73FCF" w:rsidP="00A73FCF"/>
    <w:p w:rsidR="00A73FCF" w:rsidRPr="004E5AC7" w:rsidRDefault="00A73FCF" w:rsidP="00A73FCF"/>
    <w:p w:rsidR="00A73FCF" w:rsidRPr="005211B7" w:rsidRDefault="00A73FCF" w:rsidP="00A73FCF">
      <w:pPr>
        <w:rPr>
          <w:rFonts w:ascii="SimSun" w:hAnsi="SimSun"/>
          <w:sz w:val="21"/>
          <w:szCs w:val="21"/>
        </w:rPr>
      </w:pP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 w:hint="eastAsia"/>
          <w:sz w:val="21"/>
          <w:szCs w:val="21"/>
        </w:rPr>
        <w:t>本文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件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提供关于《视听表演北京条约》</w:t>
      </w:r>
      <w:r w:rsidRPr="00580767">
        <w:rPr>
          <w:rFonts w:asciiTheme="minorEastAsia" w:eastAsiaTheme="minorEastAsia" w:hAnsiTheme="minorEastAsia"/>
          <w:sz w:val="21"/>
          <w:szCs w:val="21"/>
        </w:rPr>
        <w:t>(BTAP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，《北京条约》</w:t>
      </w:r>
      <w:r w:rsidRPr="00580767">
        <w:rPr>
          <w:rFonts w:asciiTheme="minorEastAsia" w:eastAsiaTheme="minorEastAsia" w:hAnsiTheme="minorEastAsia"/>
          <w:sz w:val="21"/>
          <w:szCs w:val="21"/>
        </w:rPr>
        <w:t>)</w:t>
      </w:r>
      <w:r w:rsidR="00297916" w:rsidRPr="00580767">
        <w:rPr>
          <w:rFonts w:asciiTheme="minorEastAsia" w:eastAsiaTheme="minorEastAsia" w:hAnsiTheme="minorEastAsia" w:hint="eastAsia"/>
          <w:sz w:val="21"/>
          <w:szCs w:val="21"/>
        </w:rPr>
        <w:t>签署和批准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情况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的信息。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  <w:lang w:eastAsia="en-US"/>
        </w:rPr>
        <w:fldChar w:fldCharType="begin"/>
      </w:r>
      <w:r w:rsidRPr="00580767">
        <w:rPr>
          <w:rFonts w:asciiTheme="minorEastAsia" w:eastAsiaTheme="minorEastAsia" w:hAnsiTheme="minorEastAsia"/>
          <w:sz w:val="21"/>
          <w:szCs w:val="21"/>
        </w:rPr>
        <w:instrText xml:space="preserve"> AUTONUM  </w:instrText>
      </w:r>
      <w:r w:rsidRPr="00580767">
        <w:rPr>
          <w:rFonts w:asciiTheme="minorEastAsia" w:eastAsiaTheme="minorEastAsia" w:hAnsiTheme="minorEastAsia"/>
          <w:sz w:val="21"/>
          <w:szCs w:val="21"/>
          <w:lang w:eastAsia="en-US"/>
        </w:rPr>
        <w:fldChar w:fldCharType="end"/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  <w:t>2012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年6月24日，保护音像表演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北京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外交会议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协商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一致通过了《北京条约》。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2.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本文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件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提供</w:t>
      </w:r>
      <w:r w:rsidR="00CD1ED3">
        <w:rPr>
          <w:rFonts w:asciiTheme="minorEastAsia" w:eastAsiaTheme="minorEastAsia" w:hAnsiTheme="minorEastAsia" w:hint="eastAsia"/>
          <w:sz w:val="21"/>
          <w:szCs w:val="21"/>
        </w:rPr>
        <w:t>有关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《北京条约》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状态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的最新情况及其在生效方面的进展。</w:t>
      </w:r>
    </w:p>
    <w:p w:rsidR="00BE1ACB" w:rsidRPr="00580767" w:rsidRDefault="00BE1ACB" w:rsidP="00580767">
      <w:pPr>
        <w:keepNext/>
        <w:numPr>
          <w:ilvl w:val="0"/>
          <w:numId w:val="4"/>
        </w:numPr>
        <w:tabs>
          <w:tab w:val="num" w:pos="550"/>
        </w:tabs>
        <w:spacing w:beforeLines="100" w:before="240" w:afterLines="100" w:after="240" w:line="340" w:lineRule="atLeast"/>
        <w:ind w:left="888" w:hangingChars="423" w:hanging="888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580767">
        <w:rPr>
          <w:rFonts w:ascii="SimHei" w:eastAsia="SimHei" w:hAnsi="SimHei" w:hint="eastAsia"/>
          <w:bCs/>
          <w:caps/>
          <w:kern w:val="32"/>
          <w:sz w:val="21"/>
          <w:szCs w:val="21"/>
        </w:rPr>
        <w:t>《北京条约》的签署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3.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《北京条约》于2012年6月26日开放供签署。根据《北京条约》第25条，条约通过后将在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WIPO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总部开放供签署，期限一年，即到2013年6月24日为止。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4.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截至2013年6月24日，</w:t>
      </w:r>
      <w:r w:rsidR="006A4A2D" w:rsidRPr="00580767">
        <w:rPr>
          <w:rFonts w:asciiTheme="minorEastAsia" w:eastAsiaTheme="minorEastAsia" w:hAnsiTheme="minorEastAsia" w:hint="eastAsia"/>
          <w:sz w:val="21"/>
          <w:szCs w:val="21"/>
        </w:rPr>
        <w:t>附件一</w:t>
      </w:r>
      <w:r w:rsidR="006A4A2D">
        <w:rPr>
          <w:rFonts w:asciiTheme="minorEastAsia" w:eastAsiaTheme="minorEastAsia" w:hAnsiTheme="minorEastAsia" w:hint="eastAsia"/>
          <w:sz w:val="21"/>
          <w:szCs w:val="21"/>
        </w:rPr>
        <w:t>中列出的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71个有资格的有关方签署了《北京条约》。</w:t>
      </w:r>
    </w:p>
    <w:p w:rsidR="00BE1ACB" w:rsidRPr="00580767" w:rsidRDefault="00BE1ACB" w:rsidP="00580767">
      <w:pPr>
        <w:keepNext/>
        <w:numPr>
          <w:ilvl w:val="0"/>
          <w:numId w:val="4"/>
        </w:numPr>
        <w:tabs>
          <w:tab w:val="num" w:pos="550"/>
        </w:tabs>
        <w:spacing w:beforeLines="100" w:before="240" w:afterLines="100" w:after="240" w:line="340" w:lineRule="atLeast"/>
        <w:ind w:left="888" w:hangingChars="423" w:hanging="888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580767">
        <w:rPr>
          <w:rFonts w:ascii="SimHei" w:eastAsia="SimHei" w:hAnsi="SimHei" w:hint="eastAsia"/>
          <w:bCs/>
          <w:caps/>
          <w:kern w:val="32"/>
          <w:sz w:val="21"/>
          <w:szCs w:val="21"/>
        </w:rPr>
        <w:t>《北京条约》的批准和加入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5.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根据《北京条约》第26条，本条约应在第23条所指的30个有资格的有关方</w:t>
      </w:r>
      <w:r w:rsidR="0049221D" w:rsidRPr="00580767">
        <w:rPr>
          <w:rFonts w:asciiTheme="minorEastAsia" w:eastAsiaTheme="minorEastAsia" w:hAnsiTheme="minorEastAsia" w:hint="eastAsia"/>
          <w:sz w:val="21"/>
          <w:szCs w:val="21"/>
        </w:rPr>
        <w:t>交存批准书或加入书三个月之后生效。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6.</w:t>
      </w:r>
      <w:r w:rsidRPr="00580767">
        <w:rPr>
          <w:rFonts w:asciiTheme="minorEastAsia" w:eastAsiaTheme="minorEastAsia" w:hAnsiTheme="minorEastAsia"/>
          <w:sz w:val="21"/>
          <w:szCs w:val="21"/>
        </w:rPr>
        <w:tab/>
      </w:r>
      <w:r w:rsidR="0049221D" w:rsidRPr="00580767">
        <w:rPr>
          <w:rFonts w:asciiTheme="minorEastAsia" w:eastAsiaTheme="minorEastAsia" w:hAnsiTheme="minorEastAsia" w:hint="eastAsia"/>
          <w:sz w:val="21"/>
          <w:szCs w:val="21"/>
        </w:rPr>
        <w:t>截至本文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件</w:t>
      </w:r>
      <w:r w:rsidR="0049221D" w:rsidRPr="00580767">
        <w:rPr>
          <w:rFonts w:asciiTheme="minorEastAsia" w:eastAsiaTheme="minorEastAsia" w:hAnsiTheme="minorEastAsia" w:hint="eastAsia"/>
          <w:sz w:val="21"/>
          <w:szCs w:val="21"/>
        </w:rPr>
        <w:t>撰写之日，</w:t>
      </w:r>
      <w:r w:rsidR="006A4A2D">
        <w:rPr>
          <w:rFonts w:asciiTheme="minorEastAsia" w:eastAsiaTheme="minorEastAsia" w:hAnsiTheme="minorEastAsia" w:hint="eastAsia"/>
          <w:sz w:val="21"/>
          <w:szCs w:val="21"/>
        </w:rPr>
        <w:t>附件二中列出的</w:t>
      </w:r>
      <w:r w:rsidRPr="00580767">
        <w:rPr>
          <w:rFonts w:asciiTheme="minorEastAsia" w:eastAsiaTheme="minorEastAsia" w:hAnsiTheme="minorEastAsia"/>
          <w:sz w:val="21"/>
          <w:szCs w:val="21"/>
        </w:rPr>
        <w:t>WIPO</w:t>
      </w:r>
      <w:r w:rsidR="0049221D" w:rsidRPr="00580767">
        <w:rPr>
          <w:rFonts w:asciiTheme="minorEastAsia" w:eastAsiaTheme="minorEastAsia" w:hAnsiTheme="minorEastAsia" w:hint="eastAsia"/>
          <w:sz w:val="21"/>
          <w:szCs w:val="21"/>
        </w:rPr>
        <w:t>成员国批准了《北京条约》。</w:t>
      </w:r>
    </w:p>
    <w:p w:rsidR="00297916" w:rsidRDefault="00297916" w:rsidP="00580767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</w:p>
    <w:p w:rsidR="00BE1ACB" w:rsidRPr="00580767" w:rsidRDefault="00BE1ACB" w:rsidP="00580767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  <w:r w:rsidRPr="00580767">
        <w:rPr>
          <w:rFonts w:ascii="KaiTi" w:eastAsia="KaiTi" w:hAnsi="KaiTi"/>
          <w:sz w:val="21"/>
          <w:szCs w:val="21"/>
        </w:rPr>
        <w:t>[</w:t>
      </w:r>
      <w:r w:rsidR="0049221D" w:rsidRPr="00580767">
        <w:rPr>
          <w:rFonts w:ascii="KaiTi" w:eastAsia="KaiTi" w:hAnsi="KaiTi" w:hint="eastAsia"/>
          <w:sz w:val="21"/>
          <w:szCs w:val="21"/>
        </w:rPr>
        <w:t>后接附件</w:t>
      </w:r>
      <w:r w:rsidRPr="00580767">
        <w:rPr>
          <w:rFonts w:ascii="KaiTi" w:eastAsia="KaiTi" w:hAnsi="KaiTi"/>
          <w:sz w:val="21"/>
          <w:szCs w:val="21"/>
        </w:rPr>
        <w:t>]</w:t>
      </w:r>
    </w:p>
    <w:p w:rsidR="00580767" w:rsidRPr="00580767" w:rsidRDefault="00580767" w:rsidP="00580767">
      <w:pPr>
        <w:spacing w:afterLines="50" w:after="120" w:line="340" w:lineRule="atLeast"/>
        <w:ind w:left="5533"/>
        <w:jc w:val="both"/>
        <w:rPr>
          <w:rFonts w:asciiTheme="minorEastAsia" w:eastAsiaTheme="minorEastAsia" w:hAnsiTheme="minorEastAsia"/>
          <w:sz w:val="21"/>
          <w:szCs w:val="21"/>
        </w:rPr>
        <w:sectPr w:rsidR="00580767" w:rsidRPr="00580767" w:rsidSect="00875F9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E1ACB" w:rsidRPr="00297916" w:rsidRDefault="00BE1ACB" w:rsidP="00580767">
      <w:pPr>
        <w:spacing w:afterLines="50" w:after="120" w:line="340" w:lineRule="atLeast"/>
        <w:jc w:val="both"/>
        <w:rPr>
          <w:rFonts w:ascii="SimHei" w:eastAsia="SimHei" w:hAnsiTheme="minorEastAsia"/>
          <w:sz w:val="21"/>
          <w:szCs w:val="21"/>
        </w:rPr>
      </w:pPr>
      <w:r w:rsidRPr="00297916">
        <w:rPr>
          <w:rFonts w:ascii="SimHei" w:eastAsia="SimHei" w:hAnsiTheme="minorEastAsia" w:hint="eastAsia"/>
          <w:sz w:val="21"/>
          <w:szCs w:val="21"/>
        </w:rPr>
        <w:lastRenderedPageBreak/>
        <w:t>《视听表演北京条约》</w:t>
      </w:r>
      <w:r w:rsidR="00297916">
        <w:rPr>
          <w:rFonts w:ascii="SimHei" w:eastAsia="SimHei" w:hAnsiTheme="minorEastAsia" w:hint="eastAsia"/>
          <w:sz w:val="21"/>
          <w:szCs w:val="21"/>
        </w:rPr>
        <w:t>的</w:t>
      </w:r>
      <w:r w:rsidRPr="00297916">
        <w:rPr>
          <w:rFonts w:ascii="SimHei" w:eastAsia="SimHei" w:hAnsiTheme="minorEastAsia" w:hint="eastAsia"/>
          <w:sz w:val="21"/>
          <w:szCs w:val="21"/>
        </w:rPr>
        <w:t>签</w:t>
      </w:r>
      <w:r w:rsidR="00297916">
        <w:rPr>
          <w:rFonts w:ascii="SimHei" w:eastAsia="SimHei" w:hAnsiTheme="minorEastAsia" w:hint="eastAsia"/>
          <w:sz w:val="21"/>
          <w:szCs w:val="21"/>
        </w:rPr>
        <w:t>署方</w:t>
      </w:r>
    </w:p>
    <w:p w:rsidR="00BE1ACB" w:rsidRPr="00580767" w:rsidRDefault="00BE1ACB" w:rsidP="00580767">
      <w:pPr>
        <w:spacing w:afterLines="100" w:after="24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(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截至</w:t>
      </w:r>
      <w:r w:rsidRPr="00580767">
        <w:rPr>
          <w:rFonts w:asciiTheme="minorEastAsia" w:eastAsiaTheme="minorEastAsia" w:hAnsiTheme="minorEastAsia"/>
          <w:sz w:val="21"/>
          <w:szCs w:val="21"/>
        </w:rPr>
        <w:t>2013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年6月24日</w:t>
      </w:r>
      <w:r w:rsidRPr="00580767">
        <w:rPr>
          <w:rFonts w:asciiTheme="minorEastAsia" w:eastAsiaTheme="minorEastAsia" w:hAnsiTheme="minorEastAsia"/>
          <w:sz w:val="21"/>
          <w:szCs w:val="21"/>
        </w:rPr>
        <w:t>)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 w:hint="eastAsia"/>
          <w:sz w:val="21"/>
          <w:szCs w:val="21"/>
        </w:rPr>
        <w:t>以下有资格的有关方签署了《视听表演北京条约》：奥地利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比利时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博茨瓦纳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保加利亚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布基纳法索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布隆迪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喀麦隆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中非共和国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乍得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智利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中国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哥伦比亚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刚果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哥斯达黎加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科特迪瓦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塞浦路斯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捷克共和国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朝鲜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民主主义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人民共和国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丹麦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吉布提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萨尔瓦多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爱沙尼亚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欧</w:t>
      </w:r>
      <w:r w:rsidR="006A4A2D">
        <w:rPr>
          <w:rFonts w:asciiTheme="minorEastAsia" w:eastAsiaTheme="minorEastAsia" w:hAnsiTheme="minorEastAsia" w:hint="eastAsia"/>
          <w:sz w:val="21"/>
          <w:szCs w:val="21"/>
        </w:rPr>
        <w:t>洲联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盟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法国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德国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加纳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希腊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格林纳达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危地马拉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几内亚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海地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洪都拉斯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匈牙利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印度尼西亚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爱尔兰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意大利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牙买加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约旦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肯尼亚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卢森堡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马达加斯加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马里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毛里塔尼亚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毛里求斯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墨西哥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蒙古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黑山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摩洛哥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纳米比亚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荷兰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尼加拉瓜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秘鲁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波兰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卡塔尔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摩尔多瓦共和国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罗马尼亚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圣多美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普林西比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塞内加尔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塞舌尔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塞拉利昂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斯洛文尼亚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西班牙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苏丹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瑞士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阿拉伯叙利亚共和国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多哥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突尼斯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乌干达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美</w:t>
      </w:r>
      <w:r w:rsidR="00297916">
        <w:rPr>
          <w:rFonts w:asciiTheme="minorEastAsia" w:eastAsiaTheme="minorEastAsia" w:hAnsiTheme="minorEastAsia" w:hint="eastAsia"/>
          <w:sz w:val="21"/>
          <w:szCs w:val="21"/>
        </w:rPr>
        <w:t>利坚合众国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赞比亚</w:t>
      </w:r>
      <w:r w:rsidR="007373D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津巴布韦(71个)。</w:t>
      </w:r>
    </w:p>
    <w:p w:rsidR="00BE1ACB" w:rsidRPr="00297916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BE1ACB" w:rsidRDefault="00BE1ACB" w:rsidP="00580767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  <w:r w:rsidRPr="00580767">
        <w:rPr>
          <w:rFonts w:ascii="KaiTi" w:eastAsia="KaiTi" w:hAnsi="KaiTi"/>
          <w:sz w:val="21"/>
          <w:szCs w:val="21"/>
        </w:rPr>
        <w:t>[</w:t>
      </w:r>
      <w:r w:rsidRPr="00580767">
        <w:rPr>
          <w:rFonts w:ascii="KaiTi" w:eastAsia="KaiTi" w:hAnsi="KaiTi" w:hint="eastAsia"/>
          <w:sz w:val="21"/>
          <w:szCs w:val="21"/>
        </w:rPr>
        <w:t>后接附件二</w:t>
      </w:r>
      <w:r w:rsidRPr="00580767">
        <w:rPr>
          <w:rFonts w:ascii="KaiTi" w:eastAsia="KaiTi" w:hAnsi="KaiTi"/>
          <w:sz w:val="21"/>
          <w:szCs w:val="21"/>
        </w:rPr>
        <w:t>]</w:t>
      </w:r>
    </w:p>
    <w:p w:rsidR="00580767" w:rsidRPr="00580767" w:rsidRDefault="00580767" w:rsidP="00580767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  <w:sectPr w:rsidR="00580767" w:rsidRPr="00580767" w:rsidSect="003E35D7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E1ACB" w:rsidRPr="00297916" w:rsidRDefault="00BE1ACB" w:rsidP="00580767">
      <w:pPr>
        <w:spacing w:afterLines="50" w:after="120" w:line="340" w:lineRule="atLeast"/>
        <w:jc w:val="both"/>
        <w:rPr>
          <w:rFonts w:ascii="SimHei" w:eastAsia="SimHei" w:hAnsi="SimHei"/>
          <w:sz w:val="21"/>
          <w:szCs w:val="21"/>
        </w:rPr>
      </w:pPr>
      <w:r w:rsidRPr="00297916">
        <w:rPr>
          <w:rFonts w:ascii="SimHei" w:eastAsia="SimHei" w:hAnsi="SimHei" w:hint="eastAsia"/>
          <w:caps/>
          <w:sz w:val="21"/>
          <w:szCs w:val="21"/>
        </w:rPr>
        <w:lastRenderedPageBreak/>
        <w:t>《视听表演北京条约》的批准</w:t>
      </w:r>
      <w:r w:rsidR="00297916" w:rsidRPr="00297916">
        <w:rPr>
          <w:rFonts w:ascii="SimHei" w:eastAsia="SimHei" w:hAnsi="SimHei" w:hint="eastAsia"/>
          <w:caps/>
          <w:sz w:val="21"/>
          <w:szCs w:val="21"/>
        </w:rPr>
        <w:t>方</w:t>
      </w:r>
    </w:p>
    <w:p w:rsidR="00BE1ACB" w:rsidRPr="00580767" w:rsidRDefault="00BE1ACB" w:rsidP="007373DF">
      <w:pPr>
        <w:spacing w:afterLines="100" w:after="24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/>
          <w:sz w:val="21"/>
          <w:szCs w:val="21"/>
        </w:rPr>
        <w:t>(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截至</w:t>
      </w:r>
      <w:r w:rsidRPr="00580767">
        <w:rPr>
          <w:rFonts w:asciiTheme="minorEastAsia" w:eastAsiaTheme="minorEastAsia" w:hAnsiTheme="minorEastAsia"/>
          <w:sz w:val="21"/>
          <w:szCs w:val="21"/>
        </w:rPr>
        <w:t>2013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年8月21日</w:t>
      </w:r>
      <w:r w:rsidRPr="00580767">
        <w:rPr>
          <w:rFonts w:asciiTheme="minorEastAsia" w:eastAsiaTheme="minorEastAsia" w:hAnsiTheme="minorEastAsia"/>
          <w:sz w:val="21"/>
          <w:szCs w:val="21"/>
        </w:rPr>
        <w:t>)</w:t>
      </w:r>
    </w:p>
    <w:p w:rsidR="00BE1ACB" w:rsidRPr="00580767" w:rsidRDefault="00BE1ACB" w:rsidP="00580767">
      <w:pPr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580767">
        <w:rPr>
          <w:rFonts w:asciiTheme="minorEastAsia" w:eastAsiaTheme="minorEastAsia" w:hAnsiTheme="minorEastAsia" w:hint="eastAsia"/>
          <w:sz w:val="21"/>
          <w:szCs w:val="21"/>
        </w:rPr>
        <w:t>以下国家批准了《视听表演北京条约》：阿拉伯叙利亚共和国</w:t>
      </w:r>
      <w:r w:rsidRPr="00580767">
        <w:rPr>
          <w:rFonts w:asciiTheme="minorEastAsia" w:eastAsiaTheme="minorEastAsia" w:hAnsiTheme="minorEastAsia"/>
          <w:sz w:val="21"/>
          <w:szCs w:val="21"/>
        </w:rPr>
        <w:t>(2013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年3月18日</w:t>
      </w:r>
      <w:r w:rsidRPr="00580767">
        <w:rPr>
          <w:rFonts w:asciiTheme="minorEastAsia" w:eastAsiaTheme="minorEastAsia" w:hAnsiTheme="minorEastAsia"/>
          <w:sz w:val="21"/>
          <w:szCs w:val="21"/>
        </w:rPr>
        <w:t>)</w:t>
      </w:r>
      <w:r w:rsidRPr="0058076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E1ACB" w:rsidRDefault="00BE1ACB" w:rsidP="00580767">
      <w:pPr>
        <w:spacing w:afterLines="50" w:after="120" w:line="340" w:lineRule="atLeast"/>
        <w:ind w:left="5533"/>
        <w:jc w:val="both"/>
        <w:rPr>
          <w:rFonts w:ascii="KaiTi" w:eastAsia="KaiTi" w:hAnsi="KaiTi" w:hint="eastAsia"/>
          <w:sz w:val="21"/>
          <w:szCs w:val="21"/>
        </w:rPr>
      </w:pPr>
    </w:p>
    <w:p w:rsidR="00896601" w:rsidRPr="00580767" w:rsidRDefault="00896601" w:rsidP="00580767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  <w:bookmarkStart w:id="2" w:name="_GoBack"/>
      <w:bookmarkEnd w:id="2"/>
    </w:p>
    <w:p w:rsidR="00110C33" w:rsidRPr="00297916" w:rsidRDefault="00BE1ACB" w:rsidP="00297916">
      <w:pPr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  <w:r w:rsidRPr="00580767">
        <w:rPr>
          <w:rFonts w:ascii="KaiTi" w:eastAsia="KaiTi" w:hAnsi="KaiTi"/>
          <w:sz w:val="21"/>
          <w:szCs w:val="21"/>
        </w:rPr>
        <w:t>[</w:t>
      </w:r>
      <w:r w:rsidRPr="00580767">
        <w:rPr>
          <w:rFonts w:ascii="KaiTi" w:eastAsia="KaiTi" w:hAnsi="KaiTi" w:hint="eastAsia"/>
          <w:sz w:val="21"/>
          <w:szCs w:val="21"/>
        </w:rPr>
        <w:t>附件二</w:t>
      </w:r>
      <w:r w:rsidR="00A83856">
        <w:rPr>
          <w:rFonts w:ascii="KaiTi" w:eastAsia="KaiTi" w:hAnsi="KaiTi" w:hint="eastAsia"/>
          <w:sz w:val="21"/>
          <w:szCs w:val="21"/>
        </w:rPr>
        <w:t>和</w:t>
      </w:r>
      <w:r w:rsidRPr="00580767">
        <w:rPr>
          <w:rFonts w:ascii="KaiTi" w:eastAsia="KaiTi" w:hAnsi="KaiTi" w:hint="eastAsia"/>
          <w:sz w:val="21"/>
          <w:szCs w:val="21"/>
        </w:rPr>
        <w:t>文件完]</w:t>
      </w:r>
    </w:p>
    <w:sectPr w:rsidR="00110C33" w:rsidRPr="00297916" w:rsidSect="00110C33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CF" w:rsidRDefault="00A73FCF">
      <w:r>
        <w:separator/>
      </w:r>
    </w:p>
  </w:endnote>
  <w:endnote w:type="continuationSeparator" w:id="0">
    <w:p w:rsidR="00A73FCF" w:rsidRDefault="00A73FCF" w:rsidP="003B38C1">
      <w:r>
        <w:separator/>
      </w:r>
    </w:p>
    <w:p w:rsidR="00A73FCF" w:rsidRPr="003B38C1" w:rsidRDefault="00A73FC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3FCF" w:rsidRPr="003B38C1" w:rsidRDefault="00A73FC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CF" w:rsidRDefault="00A73FCF">
      <w:r>
        <w:separator/>
      </w:r>
    </w:p>
  </w:footnote>
  <w:footnote w:type="continuationSeparator" w:id="0">
    <w:p w:rsidR="00A73FCF" w:rsidRDefault="00A73FCF" w:rsidP="008B60B2">
      <w:r>
        <w:separator/>
      </w:r>
    </w:p>
    <w:p w:rsidR="00A73FCF" w:rsidRPr="00ED77FB" w:rsidRDefault="00A73FC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3FCF" w:rsidRPr="00ED77FB" w:rsidRDefault="00A73FC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CB" w:rsidRDefault="00BE1ACB" w:rsidP="003B1582">
    <w:pPr>
      <w:jc w:val="right"/>
    </w:pPr>
    <w:r>
      <w:t>A/51/INF/5</w:t>
    </w:r>
  </w:p>
  <w:p w:rsidR="00BE1ACB" w:rsidRDefault="00BE1AC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97916">
      <w:rPr>
        <w:noProof/>
      </w:rPr>
      <w:t>2</w:t>
    </w:r>
    <w:r>
      <w:fldChar w:fldCharType="end"/>
    </w:r>
  </w:p>
  <w:p w:rsidR="00BE1ACB" w:rsidRDefault="00BE1AC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CB" w:rsidRPr="003E35D7" w:rsidRDefault="00BE1ACB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BE1ACB" w:rsidRPr="003E35D7" w:rsidRDefault="00BE1ACB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297916">
      <w:rPr>
        <w:noProof/>
        <w:lang w:val="it-IT"/>
      </w:rPr>
      <w:t>2</w:t>
    </w:r>
    <w:r>
      <w:fldChar w:fldCharType="end"/>
    </w:r>
  </w:p>
  <w:p w:rsidR="00BE1ACB" w:rsidRPr="003E35D7" w:rsidRDefault="00BE1ACB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CB" w:rsidRPr="007349DD" w:rsidRDefault="00BE1ACB" w:rsidP="00801C3F">
    <w:pPr>
      <w:jc w:val="right"/>
      <w:rPr>
        <w:rFonts w:asciiTheme="minorEastAsia" w:eastAsiaTheme="minorEastAsia" w:hAnsiTheme="minorEastAsia"/>
        <w:sz w:val="21"/>
        <w:szCs w:val="21"/>
      </w:rPr>
    </w:pPr>
    <w:r w:rsidRPr="007349DD">
      <w:rPr>
        <w:rFonts w:asciiTheme="minorEastAsia" w:eastAsiaTheme="minorEastAsia" w:hAnsiTheme="minorEastAsia"/>
        <w:sz w:val="21"/>
        <w:szCs w:val="21"/>
      </w:rPr>
      <w:t>A/51/INF/5</w:t>
    </w:r>
  </w:p>
  <w:p w:rsidR="00BE1ACB" w:rsidRDefault="00580767" w:rsidP="000B224B">
    <w:pPr>
      <w:jc w:val="right"/>
      <w:rPr>
        <w:rFonts w:asciiTheme="minorEastAsia" w:eastAsiaTheme="minorEastAsia" w:hAnsiTheme="minorEastAsia"/>
        <w:sz w:val="21"/>
        <w:szCs w:val="21"/>
      </w:rPr>
    </w:pPr>
    <w:r w:rsidRPr="007349DD">
      <w:rPr>
        <w:rFonts w:asciiTheme="minorEastAsia" w:eastAsiaTheme="minorEastAsia" w:hAnsiTheme="minorEastAsia" w:hint="eastAsia"/>
        <w:sz w:val="21"/>
        <w:szCs w:val="21"/>
      </w:rPr>
      <w:t>附件一</w:t>
    </w:r>
  </w:p>
  <w:p w:rsidR="007349DD" w:rsidRDefault="007349DD" w:rsidP="000B224B">
    <w:pPr>
      <w:jc w:val="right"/>
      <w:rPr>
        <w:rFonts w:asciiTheme="minorEastAsia" w:eastAsiaTheme="minorEastAsia" w:hAnsiTheme="minorEastAsia"/>
        <w:sz w:val="21"/>
        <w:szCs w:val="21"/>
      </w:rPr>
    </w:pPr>
  </w:p>
  <w:p w:rsidR="007349DD" w:rsidRPr="007349DD" w:rsidRDefault="007349DD" w:rsidP="000B224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FCF" w:rsidRPr="000942BC" w:rsidRDefault="00A73FCF" w:rsidP="00A206C5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/>
        <w:sz w:val="21"/>
        <w:szCs w:val="21"/>
      </w:rPr>
      <w:t>WO/PBC/20/</w:t>
    </w:r>
    <w:r>
      <w:rPr>
        <w:rFonts w:ascii="SimSun" w:hAnsi="SimSun" w:hint="eastAsia"/>
        <w:sz w:val="21"/>
        <w:szCs w:val="21"/>
      </w:rPr>
      <w:t>4</w:t>
    </w:r>
  </w:p>
  <w:p w:rsidR="00A73FCF" w:rsidRPr="000942BC" w:rsidRDefault="00A73FCF" w:rsidP="00B760D1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 w:hint="eastAsia"/>
        <w:sz w:val="21"/>
        <w:szCs w:val="21"/>
      </w:rPr>
      <w:t>第</w:t>
    </w:r>
    <w:r w:rsidRPr="000942BC">
      <w:rPr>
        <w:rFonts w:ascii="SimSun" w:hAnsi="SimSun"/>
        <w:sz w:val="21"/>
        <w:szCs w:val="21"/>
      </w:rPr>
      <w:t xml:space="preserve"> </w:t>
    </w:r>
    <w:r w:rsidRPr="000942BC">
      <w:rPr>
        <w:rFonts w:ascii="SimSun" w:hAnsi="SimSun"/>
        <w:sz w:val="21"/>
        <w:szCs w:val="21"/>
      </w:rPr>
      <w:fldChar w:fldCharType="begin"/>
    </w:r>
    <w:r w:rsidRPr="000942BC">
      <w:rPr>
        <w:rFonts w:ascii="SimSun" w:hAnsi="SimSun"/>
        <w:sz w:val="21"/>
        <w:szCs w:val="21"/>
      </w:rPr>
      <w:instrText xml:space="preserve"> PAGE  \* MERGEFORMAT </w:instrText>
    </w:r>
    <w:r w:rsidRPr="000942BC">
      <w:rPr>
        <w:rFonts w:ascii="SimSun" w:hAnsi="SimSun"/>
        <w:sz w:val="21"/>
        <w:szCs w:val="21"/>
      </w:rPr>
      <w:fldChar w:fldCharType="separate"/>
    </w:r>
    <w:r w:rsidR="00297916">
      <w:rPr>
        <w:rFonts w:ascii="SimSun" w:hAnsi="SimSun"/>
        <w:noProof/>
        <w:sz w:val="21"/>
        <w:szCs w:val="21"/>
      </w:rPr>
      <w:t>2</w:t>
    </w:r>
    <w:r w:rsidRPr="000942BC">
      <w:rPr>
        <w:rFonts w:ascii="SimSun" w:hAnsi="SimSun"/>
        <w:sz w:val="21"/>
        <w:szCs w:val="21"/>
      </w:rPr>
      <w:fldChar w:fldCharType="end"/>
    </w:r>
    <w:r w:rsidRPr="000942BC">
      <w:rPr>
        <w:rFonts w:ascii="SimSun" w:hAnsi="SimSun" w:hint="eastAsia"/>
        <w:sz w:val="21"/>
        <w:szCs w:val="21"/>
      </w:rPr>
      <w:t xml:space="preserve"> 页</w:t>
    </w:r>
  </w:p>
  <w:p w:rsidR="00A73FCF" w:rsidRDefault="00A73FCF" w:rsidP="00477D6B">
    <w:pPr>
      <w:jc w:val="right"/>
    </w:pPr>
  </w:p>
  <w:p w:rsidR="00A73FCF" w:rsidRDefault="00A73FCF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16" w:rsidRPr="007349DD" w:rsidRDefault="00297916" w:rsidP="00297916">
    <w:pPr>
      <w:jc w:val="right"/>
      <w:rPr>
        <w:rFonts w:asciiTheme="minorEastAsia" w:eastAsiaTheme="minorEastAsia" w:hAnsiTheme="minorEastAsia"/>
        <w:sz w:val="21"/>
        <w:szCs w:val="21"/>
      </w:rPr>
    </w:pPr>
    <w:r w:rsidRPr="007349DD">
      <w:rPr>
        <w:rFonts w:asciiTheme="minorEastAsia" w:eastAsiaTheme="minorEastAsia" w:hAnsiTheme="minorEastAsia"/>
        <w:sz w:val="21"/>
        <w:szCs w:val="21"/>
      </w:rPr>
      <w:t>A/51/INF/5</w:t>
    </w:r>
  </w:p>
  <w:p w:rsidR="00297916" w:rsidRDefault="00297916" w:rsidP="00297916">
    <w:pPr>
      <w:jc w:val="right"/>
      <w:rPr>
        <w:rFonts w:asciiTheme="minorEastAsia" w:eastAsiaTheme="minorEastAsia" w:hAnsiTheme="minorEastAsia"/>
        <w:sz w:val="21"/>
        <w:szCs w:val="21"/>
      </w:rPr>
    </w:pPr>
    <w:r w:rsidRPr="007349DD">
      <w:rPr>
        <w:rFonts w:asciiTheme="minorEastAsia" w:eastAsiaTheme="minorEastAsia" w:hAnsiTheme="minorEastAsia" w:hint="eastAsia"/>
        <w:sz w:val="21"/>
        <w:szCs w:val="21"/>
      </w:rPr>
      <w:t>附件</w:t>
    </w:r>
    <w:r>
      <w:rPr>
        <w:rFonts w:asciiTheme="minorEastAsia" w:eastAsiaTheme="minorEastAsia" w:hAnsiTheme="minorEastAsia" w:hint="eastAsia"/>
        <w:sz w:val="21"/>
        <w:szCs w:val="21"/>
      </w:rPr>
      <w:t>二</w:t>
    </w:r>
  </w:p>
  <w:p w:rsidR="00297916" w:rsidRDefault="00297916" w:rsidP="00297916">
    <w:pPr>
      <w:jc w:val="right"/>
      <w:rPr>
        <w:rFonts w:asciiTheme="minorEastAsia" w:eastAsiaTheme="minorEastAsia" w:hAnsiTheme="minorEastAsia"/>
        <w:sz w:val="21"/>
        <w:szCs w:val="21"/>
      </w:rPr>
    </w:pPr>
  </w:p>
  <w:p w:rsidR="00297916" w:rsidRPr="007349DD" w:rsidRDefault="00297916" w:rsidP="00297916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">
    <w:nsid w:val="06CD29E3"/>
    <w:multiLevelType w:val="multilevel"/>
    <w:tmpl w:val="4D32E6C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07"/>
        </w:tabs>
        <w:ind w:left="54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SimSun" w:eastAsia="SimSun" w:hAnsi="SimSun" w:cs="Aria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ascii="SimSun" w:eastAsia="SimSun" w:hAnsi="SimSun" w:cs="Aria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E1984678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Budget and Finance\Meetings"/>
    <w:docVar w:name="TextBaseURL" w:val="empty"/>
    <w:docVar w:name="UILng" w:val="en"/>
  </w:docVars>
  <w:rsids>
    <w:rsidRoot w:val="00592BCB"/>
    <w:rsid w:val="000050EC"/>
    <w:rsid w:val="00006668"/>
    <w:rsid w:val="00006750"/>
    <w:rsid w:val="0000744F"/>
    <w:rsid w:val="00011136"/>
    <w:rsid w:val="0001154D"/>
    <w:rsid w:val="00026345"/>
    <w:rsid w:val="00030086"/>
    <w:rsid w:val="00043CAA"/>
    <w:rsid w:val="00045920"/>
    <w:rsid w:val="000648F0"/>
    <w:rsid w:val="000665B0"/>
    <w:rsid w:val="000672F2"/>
    <w:rsid w:val="00070E18"/>
    <w:rsid w:val="00075432"/>
    <w:rsid w:val="00081977"/>
    <w:rsid w:val="0009130D"/>
    <w:rsid w:val="0009281F"/>
    <w:rsid w:val="000942BC"/>
    <w:rsid w:val="000968ED"/>
    <w:rsid w:val="000978B4"/>
    <w:rsid w:val="000A6190"/>
    <w:rsid w:val="000B2A29"/>
    <w:rsid w:val="000C3A9C"/>
    <w:rsid w:val="000C74CB"/>
    <w:rsid w:val="000D1104"/>
    <w:rsid w:val="000D65BE"/>
    <w:rsid w:val="000E7105"/>
    <w:rsid w:val="000F54A2"/>
    <w:rsid w:val="000F5E56"/>
    <w:rsid w:val="00103550"/>
    <w:rsid w:val="00110C33"/>
    <w:rsid w:val="0011692E"/>
    <w:rsid w:val="001200D1"/>
    <w:rsid w:val="0012132D"/>
    <w:rsid w:val="00122357"/>
    <w:rsid w:val="0013113E"/>
    <w:rsid w:val="00133E2D"/>
    <w:rsid w:val="00135141"/>
    <w:rsid w:val="001362EE"/>
    <w:rsid w:val="001426BD"/>
    <w:rsid w:val="001556C0"/>
    <w:rsid w:val="00163527"/>
    <w:rsid w:val="00165C6F"/>
    <w:rsid w:val="00165DBE"/>
    <w:rsid w:val="00167001"/>
    <w:rsid w:val="00170C7B"/>
    <w:rsid w:val="0017249B"/>
    <w:rsid w:val="00172931"/>
    <w:rsid w:val="00180C90"/>
    <w:rsid w:val="001832A6"/>
    <w:rsid w:val="001901E7"/>
    <w:rsid w:val="001931B9"/>
    <w:rsid w:val="00194C66"/>
    <w:rsid w:val="001A1A76"/>
    <w:rsid w:val="001A2584"/>
    <w:rsid w:val="001A4F46"/>
    <w:rsid w:val="001B708F"/>
    <w:rsid w:val="001C0D2D"/>
    <w:rsid w:val="001C19C3"/>
    <w:rsid w:val="001C7D94"/>
    <w:rsid w:val="001D1443"/>
    <w:rsid w:val="001E156B"/>
    <w:rsid w:val="001E7DE5"/>
    <w:rsid w:val="001E7F84"/>
    <w:rsid w:val="001F712C"/>
    <w:rsid w:val="00217458"/>
    <w:rsid w:val="00220322"/>
    <w:rsid w:val="00224BFB"/>
    <w:rsid w:val="00225671"/>
    <w:rsid w:val="00227E3F"/>
    <w:rsid w:val="00237A06"/>
    <w:rsid w:val="002418FF"/>
    <w:rsid w:val="00246943"/>
    <w:rsid w:val="002613A6"/>
    <w:rsid w:val="00262828"/>
    <w:rsid w:val="002634C4"/>
    <w:rsid w:val="00270EF1"/>
    <w:rsid w:val="00272D44"/>
    <w:rsid w:val="00280F3A"/>
    <w:rsid w:val="00286A50"/>
    <w:rsid w:val="002928D3"/>
    <w:rsid w:val="00293301"/>
    <w:rsid w:val="00297916"/>
    <w:rsid w:val="002A0049"/>
    <w:rsid w:val="002B1500"/>
    <w:rsid w:val="002C0A9F"/>
    <w:rsid w:val="002C1C33"/>
    <w:rsid w:val="002C36EE"/>
    <w:rsid w:val="002D7DA5"/>
    <w:rsid w:val="002E5736"/>
    <w:rsid w:val="002F1FE6"/>
    <w:rsid w:val="002F30DA"/>
    <w:rsid w:val="002F4E68"/>
    <w:rsid w:val="00305954"/>
    <w:rsid w:val="00312F7F"/>
    <w:rsid w:val="00340F2E"/>
    <w:rsid w:val="0034167E"/>
    <w:rsid w:val="00342490"/>
    <w:rsid w:val="00343ECC"/>
    <w:rsid w:val="00346841"/>
    <w:rsid w:val="003506BF"/>
    <w:rsid w:val="00350DD6"/>
    <w:rsid w:val="00352A65"/>
    <w:rsid w:val="003531DE"/>
    <w:rsid w:val="00361450"/>
    <w:rsid w:val="003673CF"/>
    <w:rsid w:val="00370D47"/>
    <w:rsid w:val="00377903"/>
    <w:rsid w:val="00377EDA"/>
    <w:rsid w:val="00380672"/>
    <w:rsid w:val="003845C1"/>
    <w:rsid w:val="00387B1B"/>
    <w:rsid w:val="003915B2"/>
    <w:rsid w:val="003A30FC"/>
    <w:rsid w:val="003A4335"/>
    <w:rsid w:val="003A6F89"/>
    <w:rsid w:val="003B38C1"/>
    <w:rsid w:val="003B43B6"/>
    <w:rsid w:val="003D6803"/>
    <w:rsid w:val="003D7544"/>
    <w:rsid w:val="003E2EB5"/>
    <w:rsid w:val="003F1A21"/>
    <w:rsid w:val="003F7355"/>
    <w:rsid w:val="0040685C"/>
    <w:rsid w:val="00417943"/>
    <w:rsid w:val="00423E3E"/>
    <w:rsid w:val="0042587F"/>
    <w:rsid w:val="00427AF4"/>
    <w:rsid w:val="00430E0E"/>
    <w:rsid w:val="004310AB"/>
    <w:rsid w:val="0044276A"/>
    <w:rsid w:val="00443C5F"/>
    <w:rsid w:val="00447108"/>
    <w:rsid w:val="00462328"/>
    <w:rsid w:val="004647DA"/>
    <w:rsid w:val="00474062"/>
    <w:rsid w:val="00477D6B"/>
    <w:rsid w:val="004848FA"/>
    <w:rsid w:val="0048616A"/>
    <w:rsid w:val="0049221D"/>
    <w:rsid w:val="004946F8"/>
    <w:rsid w:val="004B075A"/>
    <w:rsid w:val="004B3F45"/>
    <w:rsid w:val="004D2FFB"/>
    <w:rsid w:val="004E7789"/>
    <w:rsid w:val="004F2B20"/>
    <w:rsid w:val="004F3EE9"/>
    <w:rsid w:val="005019FF"/>
    <w:rsid w:val="00510765"/>
    <w:rsid w:val="00511A7F"/>
    <w:rsid w:val="00514335"/>
    <w:rsid w:val="00525F72"/>
    <w:rsid w:val="00527620"/>
    <w:rsid w:val="0053057A"/>
    <w:rsid w:val="00535D39"/>
    <w:rsid w:val="00540368"/>
    <w:rsid w:val="0055013E"/>
    <w:rsid w:val="00560A29"/>
    <w:rsid w:val="00565F62"/>
    <w:rsid w:val="00572346"/>
    <w:rsid w:val="005736DB"/>
    <w:rsid w:val="0057780F"/>
    <w:rsid w:val="00580767"/>
    <w:rsid w:val="00582A64"/>
    <w:rsid w:val="00583275"/>
    <w:rsid w:val="00587917"/>
    <w:rsid w:val="00592BCB"/>
    <w:rsid w:val="00593B55"/>
    <w:rsid w:val="00596A00"/>
    <w:rsid w:val="005B2E9E"/>
    <w:rsid w:val="005C6649"/>
    <w:rsid w:val="005F38A2"/>
    <w:rsid w:val="005F3DA9"/>
    <w:rsid w:val="005F6256"/>
    <w:rsid w:val="00605827"/>
    <w:rsid w:val="00606925"/>
    <w:rsid w:val="00615A8F"/>
    <w:rsid w:val="00636B0F"/>
    <w:rsid w:val="00646050"/>
    <w:rsid w:val="0065360B"/>
    <w:rsid w:val="006713CA"/>
    <w:rsid w:val="00675DF1"/>
    <w:rsid w:val="00676C5C"/>
    <w:rsid w:val="00684E80"/>
    <w:rsid w:val="006873E4"/>
    <w:rsid w:val="0069397F"/>
    <w:rsid w:val="006A4A2D"/>
    <w:rsid w:val="006B301B"/>
    <w:rsid w:val="006B56A7"/>
    <w:rsid w:val="006C049E"/>
    <w:rsid w:val="006D3955"/>
    <w:rsid w:val="006D62A0"/>
    <w:rsid w:val="006D6AB1"/>
    <w:rsid w:val="006E30B1"/>
    <w:rsid w:val="006E593B"/>
    <w:rsid w:val="00701FDE"/>
    <w:rsid w:val="00703693"/>
    <w:rsid w:val="0071226D"/>
    <w:rsid w:val="00714DD5"/>
    <w:rsid w:val="00725118"/>
    <w:rsid w:val="00727B66"/>
    <w:rsid w:val="007349DD"/>
    <w:rsid w:val="007359EC"/>
    <w:rsid w:val="007373DF"/>
    <w:rsid w:val="00745566"/>
    <w:rsid w:val="007600DF"/>
    <w:rsid w:val="007630BA"/>
    <w:rsid w:val="00773897"/>
    <w:rsid w:val="00775746"/>
    <w:rsid w:val="00776812"/>
    <w:rsid w:val="0079183C"/>
    <w:rsid w:val="00794FFA"/>
    <w:rsid w:val="00795AE4"/>
    <w:rsid w:val="007A4E1C"/>
    <w:rsid w:val="007B31EC"/>
    <w:rsid w:val="007B35C4"/>
    <w:rsid w:val="007C1E56"/>
    <w:rsid w:val="007C3EFE"/>
    <w:rsid w:val="007C793F"/>
    <w:rsid w:val="007D11EA"/>
    <w:rsid w:val="007D1613"/>
    <w:rsid w:val="007E2499"/>
    <w:rsid w:val="007E2AAF"/>
    <w:rsid w:val="007F0FC0"/>
    <w:rsid w:val="0080293D"/>
    <w:rsid w:val="00802C3B"/>
    <w:rsid w:val="00804BEC"/>
    <w:rsid w:val="00816317"/>
    <w:rsid w:val="00820A9B"/>
    <w:rsid w:val="008230EA"/>
    <w:rsid w:val="00832CD0"/>
    <w:rsid w:val="00837D86"/>
    <w:rsid w:val="008467E2"/>
    <w:rsid w:val="008604A0"/>
    <w:rsid w:val="00864ADB"/>
    <w:rsid w:val="00867C2A"/>
    <w:rsid w:val="008736FA"/>
    <w:rsid w:val="00874B0B"/>
    <w:rsid w:val="00874BC0"/>
    <w:rsid w:val="00880C97"/>
    <w:rsid w:val="00890F2C"/>
    <w:rsid w:val="00892987"/>
    <w:rsid w:val="00896601"/>
    <w:rsid w:val="008B2822"/>
    <w:rsid w:val="008B2CC1"/>
    <w:rsid w:val="008B5027"/>
    <w:rsid w:val="008B60B2"/>
    <w:rsid w:val="008C0BE0"/>
    <w:rsid w:val="008C6F78"/>
    <w:rsid w:val="008D12EC"/>
    <w:rsid w:val="008D6B21"/>
    <w:rsid w:val="008E6085"/>
    <w:rsid w:val="008E7582"/>
    <w:rsid w:val="008F273D"/>
    <w:rsid w:val="0090486C"/>
    <w:rsid w:val="00904BB3"/>
    <w:rsid w:val="0090731E"/>
    <w:rsid w:val="00916EE2"/>
    <w:rsid w:val="00926C61"/>
    <w:rsid w:val="00940C56"/>
    <w:rsid w:val="00942396"/>
    <w:rsid w:val="00947568"/>
    <w:rsid w:val="00947669"/>
    <w:rsid w:val="00964982"/>
    <w:rsid w:val="00965905"/>
    <w:rsid w:val="00966A22"/>
    <w:rsid w:val="0096722F"/>
    <w:rsid w:val="00980843"/>
    <w:rsid w:val="00982F9E"/>
    <w:rsid w:val="009862BE"/>
    <w:rsid w:val="00986B2C"/>
    <w:rsid w:val="00990A37"/>
    <w:rsid w:val="009A2ABB"/>
    <w:rsid w:val="009B7DDD"/>
    <w:rsid w:val="009C2E14"/>
    <w:rsid w:val="009C48FF"/>
    <w:rsid w:val="009D1913"/>
    <w:rsid w:val="009E2791"/>
    <w:rsid w:val="009E2CD4"/>
    <w:rsid w:val="009E3F6F"/>
    <w:rsid w:val="009E6B4B"/>
    <w:rsid w:val="009F499F"/>
    <w:rsid w:val="00A0542B"/>
    <w:rsid w:val="00A14BAB"/>
    <w:rsid w:val="00A15CCC"/>
    <w:rsid w:val="00A206C5"/>
    <w:rsid w:val="00A269E1"/>
    <w:rsid w:val="00A367AC"/>
    <w:rsid w:val="00A429B1"/>
    <w:rsid w:val="00A42DAF"/>
    <w:rsid w:val="00A45BD8"/>
    <w:rsid w:val="00A465A3"/>
    <w:rsid w:val="00A6013B"/>
    <w:rsid w:val="00A65D51"/>
    <w:rsid w:val="00A66C47"/>
    <w:rsid w:val="00A73749"/>
    <w:rsid w:val="00A73FCF"/>
    <w:rsid w:val="00A83856"/>
    <w:rsid w:val="00A869B7"/>
    <w:rsid w:val="00A93565"/>
    <w:rsid w:val="00A95CAF"/>
    <w:rsid w:val="00A97949"/>
    <w:rsid w:val="00AA1949"/>
    <w:rsid w:val="00AA19B9"/>
    <w:rsid w:val="00AA22EE"/>
    <w:rsid w:val="00AB44B1"/>
    <w:rsid w:val="00AC205C"/>
    <w:rsid w:val="00AC301D"/>
    <w:rsid w:val="00AF0A6B"/>
    <w:rsid w:val="00B05A69"/>
    <w:rsid w:val="00B075C0"/>
    <w:rsid w:val="00B14ACC"/>
    <w:rsid w:val="00B21898"/>
    <w:rsid w:val="00B27286"/>
    <w:rsid w:val="00B27E30"/>
    <w:rsid w:val="00B37F00"/>
    <w:rsid w:val="00B54544"/>
    <w:rsid w:val="00B5692E"/>
    <w:rsid w:val="00B746F6"/>
    <w:rsid w:val="00B760D1"/>
    <w:rsid w:val="00B76ABA"/>
    <w:rsid w:val="00B76D38"/>
    <w:rsid w:val="00B82606"/>
    <w:rsid w:val="00B9734B"/>
    <w:rsid w:val="00BB1F4D"/>
    <w:rsid w:val="00BB3AEA"/>
    <w:rsid w:val="00BE1ACB"/>
    <w:rsid w:val="00BE6574"/>
    <w:rsid w:val="00BF171C"/>
    <w:rsid w:val="00C02F21"/>
    <w:rsid w:val="00C03124"/>
    <w:rsid w:val="00C0426F"/>
    <w:rsid w:val="00C06E7F"/>
    <w:rsid w:val="00C11BFE"/>
    <w:rsid w:val="00C12A7F"/>
    <w:rsid w:val="00C148B7"/>
    <w:rsid w:val="00C237E8"/>
    <w:rsid w:val="00C23C7F"/>
    <w:rsid w:val="00C23EA9"/>
    <w:rsid w:val="00C25111"/>
    <w:rsid w:val="00C265E8"/>
    <w:rsid w:val="00C33453"/>
    <w:rsid w:val="00C36941"/>
    <w:rsid w:val="00C440B2"/>
    <w:rsid w:val="00C8122A"/>
    <w:rsid w:val="00C82F00"/>
    <w:rsid w:val="00C84B2B"/>
    <w:rsid w:val="00CA7F96"/>
    <w:rsid w:val="00CB03D4"/>
    <w:rsid w:val="00CB692C"/>
    <w:rsid w:val="00CD1ED3"/>
    <w:rsid w:val="00CD1F3B"/>
    <w:rsid w:val="00D05E93"/>
    <w:rsid w:val="00D1001D"/>
    <w:rsid w:val="00D16F39"/>
    <w:rsid w:val="00D2229C"/>
    <w:rsid w:val="00D42BE4"/>
    <w:rsid w:val="00D42C3D"/>
    <w:rsid w:val="00D43088"/>
    <w:rsid w:val="00D45252"/>
    <w:rsid w:val="00D47802"/>
    <w:rsid w:val="00D639FF"/>
    <w:rsid w:val="00D65A5F"/>
    <w:rsid w:val="00D70088"/>
    <w:rsid w:val="00D71B4D"/>
    <w:rsid w:val="00D92E3D"/>
    <w:rsid w:val="00D93D55"/>
    <w:rsid w:val="00D943E8"/>
    <w:rsid w:val="00D952E7"/>
    <w:rsid w:val="00D9730D"/>
    <w:rsid w:val="00DA3418"/>
    <w:rsid w:val="00DA770A"/>
    <w:rsid w:val="00DB1020"/>
    <w:rsid w:val="00DC0185"/>
    <w:rsid w:val="00E10595"/>
    <w:rsid w:val="00E12B44"/>
    <w:rsid w:val="00E162D6"/>
    <w:rsid w:val="00E20317"/>
    <w:rsid w:val="00E27E42"/>
    <w:rsid w:val="00E335FE"/>
    <w:rsid w:val="00E3549E"/>
    <w:rsid w:val="00E522F3"/>
    <w:rsid w:val="00E5650C"/>
    <w:rsid w:val="00E60588"/>
    <w:rsid w:val="00E64081"/>
    <w:rsid w:val="00E647B5"/>
    <w:rsid w:val="00E664D7"/>
    <w:rsid w:val="00E75F57"/>
    <w:rsid w:val="00E82975"/>
    <w:rsid w:val="00E85684"/>
    <w:rsid w:val="00EA215C"/>
    <w:rsid w:val="00EC2D9C"/>
    <w:rsid w:val="00EC4E49"/>
    <w:rsid w:val="00EC7B18"/>
    <w:rsid w:val="00ED2F7C"/>
    <w:rsid w:val="00ED77FB"/>
    <w:rsid w:val="00EE45FA"/>
    <w:rsid w:val="00EF63F9"/>
    <w:rsid w:val="00F021E1"/>
    <w:rsid w:val="00F07F2F"/>
    <w:rsid w:val="00F07FB6"/>
    <w:rsid w:val="00F10045"/>
    <w:rsid w:val="00F117CE"/>
    <w:rsid w:val="00F15A64"/>
    <w:rsid w:val="00F21A1A"/>
    <w:rsid w:val="00F234BE"/>
    <w:rsid w:val="00F32982"/>
    <w:rsid w:val="00F41E02"/>
    <w:rsid w:val="00F55101"/>
    <w:rsid w:val="00F55DE9"/>
    <w:rsid w:val="00F66152"/>
    <w:rsid w:val="00F86DB6"/>
    <w:rsid w:val="00F904FF"/>
    <w:rsid w:val="00FB48CC"/>
    <w:rsid w:val="00FC10D6"/>
    <w:rsid w:val="00FC12B9"/>
    <w:rsid w:val="00FC733D"/>
    <w:rsid w:val="00FE4542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  <w:style w:type="character" w:customStyle="1" w:styleId="hps">
    <w:name w:val="hps"/>
    <w:rsid w:val="00006668"/>
  </w:style>
  <w:style w:type="character" w:customStyle="1" w:styleId="ONUMEChar">
    <w:name w:val="ONUM E Char"/>
    <w:link w:val="ONUME"/>
    <w:rsid w:val="00A73FCF"/>
    <w:rPr>
      <w:rFonts w:ascii="Arial" w:hAnsi="Arial" w:cs="Arial"/>
      <w:sz w:val="22"/>
    </w:rPr>
  </w:style>
  <w:style w:type="paragraph" w:customStyle="1" w:styleId="Endofdocument">
    <w:name w:val="End of document"/>
    <w:basedOn w:val="a0"/>
    <w:rsid w:val="00BE1AC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BE1AC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  <w:style w:type="character" w:customStyle="1" w:styleId="hps">
    <w:name w:val="hps"/>
    <w:rsid w:val="00006668"/>
  </w:style>
  <w:style w:type="character" w:customStyle="1" w:styleId="ONUMEChar">
    <w:name w:val="ONUM E Char"/>
    <w:link w:val="ONUME"/>
    <w:rsid w:val="00A73FCF"/>
    <w:rPr>
      <w:rFonts w:ascii="Arial" w:hAnsi="Arial" w:cs="Arial"/>
      <w:sz w:val="22"/>
    </w:rPr>
  </w:style>
  <w:style w:type="paragraph" w:customStyle="1" w:styleId="Endofdocument">
    <w:name w:val="End of document"/>
    <w:basedOn w:val="a0"/>
    <w:rsid w:val="00BE1AC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a0"/>
    <w:rsid w:val="00BE1AC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E19F-3147-4582-8EBE-2E074349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2013-09-19T08:32:00Z</dcterms:created>
  <dcterms:modified xsi:type="dcterms:W3CDTF">2013-09-19T11:55:00Z</dcterms:modified>
</cp:coreProperties>
</file>