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721B7" w:rsidRPr="00D721B7" w:rsidTr="0044047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21B7" w:rsidRPr="00D721B7" w:rsidRDefault="00D721B7" w:rsidP="00D721B7">
            <w:pPr>
              <w:widowControl/>
              <w:adjustRightInd/>
              <w:spacing w:after="0" w:line="240" w:lineRule="auto"/>
              <w:ind w:left="0"/>
              <w:jc w:val="left"/>
              <w:textAlignment w:val="auto"/>
              <w:rPr>
                <w:rFonts w:eastAsia="SimSun" w:cs="Arial"/>
                <w:sz w:val="22"/>
                <w:lang w:eastAsia="zh-CN"/>
              </w:rPr>
            </w:pPr>
            <w:bookmarkStart w:id="0" w:name="_GoBack"/>
            <w:bookmarkEnd w:id="0"/>
            <w:r w:rsidRPr="00D721B7">
              <w:rPr>
                <w:rFonts w:eastAsia="SimSun" w:cs="Arial"/>
                <w:noProof/>
                <w:sz w:val="22"/>
              </w:rPr>
              <w:drawing>
                <wp:anchor distT="0" distB="0" distL="114300" distR="114300" simplePos="0" relativeHeight="251659264" behindDoc="1" locked="0" layoutInCell="0" allowOverlap="1" wp14:anchorId="5A5343CE" wp14:editId="475D2E0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21B7" w:rsidRPr="00D721B7" w:rsidRDefault="00D721B7" w:rsidP="00D721B7">
            <w:pPr>
              <w:widowControl/>
              <w:adjustRightInd/>
              <w:spacing w:after="0" w:line="240" w:lineRule="auto"/>
              <w:ind w:left="0"/>
              <w:jc w:val="left"/>
              <w:textAlignment w:val="auto"/>
              <w:rPr>
                <w:rFonts w:eastAsia="SimSun" w:cs="Arial"/>
                <w:sz w:val="22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21B7" w:rsidRPr="00D721B7" w:rsidRDefault="00D721B7" w:rsidP="00D721B7">
            <w:pPr>
              <w:widowControl/>
              <w:adjustRightInd/>
              <w:spacing w:after="0" w:line="240" w:lineRule="auto"/>
              <w:ind w:left="0"/>
              <w:jc w:val="right"/>
              <w:textAlignment w:val="auto"/>
              <w:rPr>
                <w:rFonts w:eastAsia="SimSun" w:cs="Arial"/>
                <w:sz w:val="22"/>
                <w:lang w:eastAsia="zh-CN"/>
              </w:rPr>
            </w:pPr>
            <w:r w:rsidRPr="00D721B7">
              <w:rPr>
                <w:rFonts w:eastAsia="SimSun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D721B7" w:rsidRPr="00D721B7" w:rsidTr="00440473">
        <w:trPr>
          <w:trHeight w:hRule="exact" w:val="369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21B7" w:rsidRPr="00D721B7" w:rsidRDefault="00D721B7" w:rsidP="00D721B7">
            <w:pPr>
              <w:widowControl/>
              <w:adjustRightInd/>
              <w:spacing w:after="0" w:line="240" w:lineRule="auto"/>
              <w:ind w:left="0"/>
              <w:jc w:val="right"/>
              <w:textAlignment w:val="auto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 w:rsidRPr="00D721B7">
              <w:rPr>
                <w:rFonts w:ascii="Arial Black" w:eastAsia="SimSun" w:hAnsi="Arial Black" w:cs="Arial"/>
                <w:caps/>
                <w:sz w:val="15"/>
                <w:lang w:eastAsia="zh-CN"/>
              </w:rPr>
              <w:t>A/51/</w:t>
            </w:r>
            <w:r w:rsidRPr="00D721B7">
              <w:rPr>
                <w:rFonts w:ascii="Arial Black" w:eastAsia="SimSun" w:hAnsi="Arial Black" w:cs="Arial" w:hint="eastAsia"/>
                <w:caps/>
                <w:sz w:val="15"/>
                <w:lang w:eastAsia="zh-CN"/>
              </w:rPr>
              <w:t>1</w:t>
            </w:r>
            <w:r>
              <w:rPr>
                <w:rFonts w:ascii="Arial Black" w:eastAsia="SimSun" w:hAnsi="Arial Black" w:cs="Arial" w:hint="eastAsia"/>
                <w:caps/>
                <w:sz w:val="15"/>
                <w:lang w:eastAsia="zh-CN"/>
              </w:rPr>
              <w:t>9</w:t>
            </w:r>
            <w:r w:rsidRPr="00D721B7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   </w:t>
            </w:r>
            <w:bookmarkStart w:id="1" w:name="Code"/>
            <w:bookmarkEnd w:id="1"/>
          </w:p>
        </w:tc>
      </w:tr>
      <w:tr w:rsidR="00D721B7" w:rsidRPr="00D721B7" w:rsidTr="0044047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21B7" w:rsidRPr="00D721B7" w:rsidRDefault="00D721B7" w:rsidP="00D721B7">
            <w:pPr>
              <w:widowControl/>
              <w:adjustRightInd/>
              <w:spacing w:after="0" w:line="240" w:lineRule="auto"/>
              <w:ind w:left="0"/>
              <w:jc w:val="right"/>
              <w:textAlignment w:val="auto"/>
              <w:rPr>
                <w:rFonts w:ascii="Arial Black" w:eastAsia="SimSun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721B7">
              <w:rPr>
                <w:rFonts w:eastAsia="SimHei" w:cs="Arial" w:hint="eastAsia"/>
                <w:b/>
                <w:sz w:val="15"/>
                <w:szCs w:val="15"/>
                <w:lang w:eastAsia="zh-CN"/>
              </w:rPr>
              <w:t>原</w:t>
            </w:r>
            <w:r w:rsidRPr="00D721B7">
              <w:rPr>
                <w:rFonts w:eastAsia="SimHei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D721B7">
              <w:rPr>
                <w:rFonts w:eastAsia="SimHei" w:cs="Arial" w:hint="eastAsia"/>
                <w:b/>
                <w:sz w:val="15"/>
                <w:szCs w:val="15"/>
                <w:lang w:eastAsia="zh-CN"/>
              </w:rPr>
              <w:t>文</w:t>
            </w:r>
            <w:r w:rsidRPr="00D721B7">
              <w:rPr>
                <w:rFonts w:eastAsia="SimHei" w:cs="Arial" w:hint="eastAsia"/>
                <w:b/>
                <w:sz w:val="15"/>
                <w:szCs w:val="15"/>
                <w:lang w:val="pt-BR" w:eastAsia="zh-CN"/>
              </w:rPr>
              <w:t>：英</w:t>
            </w:r>
            <w:r w:rsidRPr="00D721B7">
              <w:rPr>
                <w:rFonts w:eastAsia="SimHei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D721B7" w:rsidRPr="00D721B7" w:rsidTr="0044047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21B7" w:rsidRPr="00D721B7" w:rsidRDefault="00D721B7" w:rsidP="00D721B7">
            <w:pPr>
              <w:widowControl/>
              <w:adjustRightInd/>
              <w:spacing w:after="0" w:line="240" w:lineRule="auto"/>
              <w:ind w:left="0"/>
              <w:jc w:val="right"/>
              <w:textAlignment w:val="auto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D721B7">
              <w:rPr>
                <w:rFonts w:ascii="SimHei" w:eastAsia="SimHei" w:cs="Arial" w:hint="eastAsia"/>
                <w:b/>
                <w:sz w:val="15"/>
                <w:szCs w:val="15"/>
                <w:lang w:eastAsia="zh-CN"/>
              </w:rPr>
              <w:t>日</w:t>
            </w:r>
            <w:r w:rsidRPr="00D721B7">
              <w:rPr>
                <w:rFonts w:ascii="SimHei" w:eastAsia="SimHei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D721B7">
              <w:rPr>
                <w:rFonts w:ascii="SimHei" w:eastAsia="SimHei" w:cs="Arial" w:hint="eastAsia"/>
                <w:b/>
                <w:sz w:val="15"/>
                <w:szCs w:val="15"/>
                <w:lang w:eastAsia="zh-CN"/>
              </w:rPr>
              <w:t>期</w:t>
            </w:r>
            <w:r w:rsidRPr="00D721B7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D721B7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2013</w:t>
            </w:r>
            <w:r w:rsidRPr="00D721B7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Pr="00D721B7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9</w:t>
            </w:r>
            <w:r w:rsidRPr="00D721B7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Pr="00D721B7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1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8</w:t>
            </w:r>
            <w:r w:rsidRPr="00D721B7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D721B7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360" w:lineRule="atLeast"/>
        <w:ind w:left="0"/>
        <w:jc w:val="left"/>
        <w:textAlignment w:val="auto"/>
        <w:rPr>
          <w:rFonts w:eastAsia="SimHei" w:cs="Arial"/>
          <w:sz w:val="28"/>
          <w:szCs w:val="28"/>
          <w:lang w:eastAsia="zh-CN"/>
        </w:rPr>
      </w:pPr>
      <w:r w:rsidRPr="00D721B7">
        <w:rPr>
          <w:rFonts w:eastAsia="SimHei" w:cs="Arial" w:hint="eastAsia"/>
          <w:sz w:val="28"/>
          <w:szCs w:val="28"/>
          <w:lang w:eastAsia="zh-CN"/>
        </w:rPr>
        <w:t>世界知识产权组织成员国大会</w:t>
      </w: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szCs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4"/>
          <w:szCs w:val="24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360" w:lineRule="atLeast"/>
        <w:ind w:left="0"/>
        <w:jc w:val="left"/>
        <w:textAlignment w:val="bottom"/>
        <w:rPr>
          <w:rFonts w:eastAsia="KaiTi" w:cs="Arial"/>
          <w:b/>
          <w:sz w:val="24"/>
          <w:szCs w:val="24"/>
          <w:lang w:eastAsia="zh-CN"/>
        </w:rPr>
      </w:pPr>
      <w:r w:rsidRPr="00D721B7">
        <w:rPr>
          <w:rFonts w:eastAsia="KaiTi" w:cs="Arial" w:hint="eastAsia"/>
          <w:b/>
          <w:sz w:val="24"/>
          <w:szCs w:val="24"/>
          <w:lang w:eastAsia="zh-CN"/>
        </w:rPr>
        <w:t>第五十一届系列会议</w:t>
      </w:r>
    </w:p>
    <w:p w:rsidR="00D721B7" w:rsidRPr="00D721B7" w:rsidRDefault="00D721B7" w:rsidP="00D721B7">
      <w:pPr>
        <w:widowControl/>
        <w:adjustRightInd/>
        <w:spacing w:after="0" w:line="360" w:lineRule="atLeast"/>
        <w:ind w:left="0"/>
        <w:jc w:val="left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D721B7">
        <w:rPr>
          <w:rFonts w:ascii="KaiTi" w:eastAsia="KaiTi" w:hAnsi="KaiTi" w:cs="Arial" w:hint="eastAsia"/>
          <w:sz w:val="24"/>
          <w:szCs w:val="24"/>
          <w:lang w:eastAsia="zh-CN"/>
        </w:rPr>
        <w:t>2013</w:t>
      </w:r>
      <w:r w:rsidRPr="00D721B7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D721B7">
        <w:rPr>
          <w:rFonts w:ascii="KaiTi" w:eastAsia="KaiTi" w:hAnsi="KaiTi" w:cs="Arial" w:hint="eastAsia"/>
          <w:sz w:val="24"/>
          <w:szCs w:val="24"/>
          <w:lang w:eastAsia="zh-CN"/>
        </w:rPr>
        <w:t>9</w:t>
      </w:r>
      <w:r w:rsidRPr="00D721B7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Pr="00D721B7">
        <w:rPr>
          <w:rFonts w:ascii="KaiTi" w:eastAsia="KaiTi" w:hAnsi="KaiTi" w:cs="Arial" w:hint="eastAsia"/>
          <w:sz w:val="24"/>
          <w:szCs w:val="24"/>
          <w:lang w:eastAsia="zh-CN"/>
        </w:rPr>
        <w:t>23</w:t>
      </w:r>
      <w:r w:rsidRPr="00D721B7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D721B7"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D721B7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Pr="00D721B7">
        <w:rPr>
          <w:rFonts w:ascii="KaiTi" w:eastAsia="KaiTi" w:hAnsi="KaiTi" w:cs="Arial" w:hint="eastAsia"/>
          <w:sz w:val="24"/>
          <w:szCs w:val="24"/>
          <w:lang w:eastAsia="zh-CN"/>
        </w:rPr>
        <w:t>2</w:t>
      </w:r>
      <w:r w:rsidRPr="00D721B7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D721B7" w:rsidRPr="00D721B7" w:rsidRDefault="00D721B7" w:rsidP="00D721B7">
      <w:pPr>
        <w:widowControl/>
        <w:adjustRightInd/>
        <w:spacing w:after="0" w:line="240" w:lineRule="auto"/>
        <w:ind w:left="0"/>
        <w:jc w:val="left"/>
        <w:textAlignment w:val="auto"/>
        <w:rPr>
          <w:rFonts w:eastAsia="SimSun" w:cs="Arial"/>
          <w:sz w:val="22"/>
          <w:lang w:eastAsia="zh-CN"/>
        </w:rPr>
      </w:pPr>
    </w:p>
    <w:p w:rsidR="003C11AA" w:rsidRPr="003C11AA" w:rsidRDefault="00A973D0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KaiTi" w:eastAsia="KaiTi" w:hAnsi="KaiTi"/>
          <w:kern w:val="2"/>
          <w:sz w:val="24"/>
          <w:szCs w:val="32"/>
          <w:lang w:eastAsia="zh-CN"/>
        </w:rPr>
      </w:pPr>
      <w:r w:rsidRPr="00A973D0">
        <w:rPr>
          <w:rFonts w:ascii="KaiTi" w:eastAsia="KaiTi" w:hAnsi="KaiTi" w:hint="eastAsia"/>
          <w:kern w:val="2"/>
          <w:sz w:val="24"/>
          <w:szCs w:val="32"/>
          <w:lang w:eastAsia="zh-CN"/>
        </w:rPr>
        <w:t>截至201</w:t>
      </w:r>
      <w:r>
        <w:rPr>
          <w:rFonts w:ascii="KaiTi" w:eastAsia="KaiTi" w:hAnsi="KaiTi" w:hint="eastAsia"/>
          <w:kern w:val="2"/>
          <w:sz w:val="24"/>
          <w:szCs w:val="32"/>
          <w:lang w:eastAsia="zh-CN"/>
        </w:rPr>
        <w:t>3</w:t>
      </w:r>
      <w:r w:rsidRPr="00A973D0">
        <w:rPr>
          <w:rFonts w:ascii="KaiTi" w:eastAsia="KaiTi" w:hAnsi="KaiTi" w:hint="eastAsia"/>
          <w:kern w:val="2"/>
          <w:sz w:val="24"/>
          <w:szCs w:val="32"/>
          <w:lang w:eastAsia="zh-CN"/>
        </w:rPr>
        <w:t>年9月10日的会费缴纳情况</w:t>
      </w:r>
    </w:p>
    <w:p w:rsidR="003C11AA" w:rsidRPr="003C11AA" w:rsidRDefault="003C11AA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SimSun" w:eastAsia="SimSun" w:hAnsi="SimSun" w:cs="Arial"/>
          <w:sz w:val="22"/>
          <w:szCs w:val="22"/>
          <w:lang w:eastAsia="zh-CN"/>
        </w:rPr>
      </w:pPr>
    </w:p>
    <w:p w:rsidR="003C11AA" w:rsidRPr="003C11AA" w:rsidRDefault="003C11AA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KaiTi" w:eastAsia="KaiTi" w:hAnsi="STKaiti"/>
          <w:i/>
          <w:kern w:val="2"/>
          <w:sz w:val="21"/>
          <w:szCs w:val="24"/>
          <w:lang w:eastAsia="zh-CN"/>
        </w:rPr>
      </w:pPr>
      <w:r w:rsidRPr="003C11AA">
        <w:rPr>
          <w:rFonts w:ascii="KaiTi" w:eastAsia="KaiTi" w:hAnsi="STKaiti" w:hint="eastAsia"/>
          <w:i/>
          <w:kern w:val="2"/>
          <w:sz w:val="21"/>
          <w:szCs w:val="24"/>
          <w:lang w:eastAsia="zh-CN"/>
        </w:rPr>
        <w:t>秘书处编拟</w:t>
      </w:r>
      <w:r w:rsidR="00A973D0" w:rsidRPr="00A973D0">
        <w:rPr>
          <w:rFonts w:ascii="KaiTi" w:eastAsia="KaiTi" w:hAnsi="STKaiti" w:hint="eastAsia"/>
          <w:i/>
          <w:kern w:val="2"/>
          <w:sz w:val="21"/>
          <w:szCs w:val="24"/>
          <w:lang w:eastAsia="zh-CN"/>
        </w:rPr>
        <w:t>的文件</w:t>
      </w:r>
    </w:p>
    <w:p w:rsidR="003C11AA" w:rsidRPr="003C11AA" w:rsidRDefault="003C11AA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SimSun" w:eastAsia="SimSun" w:hAnsi="SimSun" w:cs="Arial"/>
          <w:sz w:val="22"/>
          <w:szCs w:val="22"/>
          <w:lang w:eastAsia="zh-CN"/>
        </w:rPr>
      </w:pPr>
    </w:p>
    <w:p w:rsidR="003C11AA" w:rsidRPr="003C11AA" w:rsidRDefault="003C11AA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SimSun" w:eastAsia="SimSun" w:hAnsi="SimSun" w:cs="Arial"/>
          <w:sz w:val="22"/>
          <w:szCs w:val="22"/>
          <w:lang w:eastAsia="zh-CN"/>
        </w:rPr>
      </w:pPr>
    </w:p>
    <w:p w:rsidR="003C11AA" w:rsidRPr="003C11AA" w:rsidRDefault="003C11AA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SimSun" w:eastAsia="SimSun" w:hAnsi="SimSun" w:cs="Arial"/>
          <w:sz w:val="22"/>
          <w:szCs w:val="22"/>
          <w:lang w:eastAsia="zh-CN"/>
        </w:rPr>
      </w:pPr>
    </w:p>
    <w:p w:rsidR="003C11AA" w:rsidRPr="003C11AA" w:rsidRDefault="003C11AA" w:rsidP="003C11AA">
      <w:pPr>
        <w:widowControl/>
        <w:adjustRightInd/>
        <w:spacing w:after="0" w:line="240" w:lineRule="auto"/>
        <w:ind w:left="0"/>
        <w:jc w:val="left"/>
        <w:textAlignment w:val="auto"/>
        <w:rPr>
          <w:rFonts w:ascii="SimSun" w:eastAsia="SimSun" w:hAnsi="SimSun" w:cs="Arial"/>
          <w:sz w:val="22"/>
          <w:szCs w:val="22"/>
          <w:lang w:eastAsia="zh-CN"/>
        </w:rPr>
      </w:pPr>
    </w:p>
    <w:p w:rsidR="00953A2A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本文件载有文件WO/GA/4</w:t>
      </w:r>
      <w:r w:rsidR="009B3F2A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/</w:t>
      </w:r>
      <w:r w:rsidR="009B3F2A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关于年度会费拖欠情况以及周转金基金欠款情况的更新资料。</w:t>
      </w:r>
    </w:p>
    <w:p w:rsidR="0010326C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A162E9">
        <w:rPr>
          <w:rFonts w:ascii="SimHei" w:eastAsia="SimHei" w:hAnsi="SimHei" w:hint="eastAsia"/>
          <w:sz w:val="21"/>
          <w:szCs w:val="22"/>
          <w:lang w:eastAsia="zh-CN"/>
        </w:rPr>
        <w:t>年度会费拖欠情况</w:t>
      </w:r>
      <w:r w:rsidR="009B3F2A" w:rsidRPr="00A162E9">
        <w:rPr>
          <w:rFonts w:ascii="SimHei" w:eastAsia="SimHei" w:hAnsi="SimHei"/>
          <w:sz w:val="21"/>
          <w:szCs w:val="22"/>
          <w:lang w:eastAsia="zh-CN"/>
        </w:rPr>
        <w:br/>
      </w:r>
      <w:r w:rsidR="00672C6E" w:rsidRPr="001420C4">
        <w:rPr>
          <w:rFonts w:ascii="SimHei" w:eastAsia="SimHei" w:hAnsi="SimHei" w:hint="eastAsia"/>
          <w:sz w:val="21"/>
          <w:szCs w:val="22"/>
          <w:lang w:eastAsia="zh-CN"/>
        </w:rPr>
        <w:t>(</w:t>
      </w:r>
      <w:r w:rsidRPr="001420C4">
        <w:rPr>
          <w:rFonts w:ascii="SimHei" w:eastAsia="SimHei" w:hAnsi="SimHei" w:hint="eastAsia"/>
          <w:sz w:val="21"/>
          <w:szCs w:val="22"/>
          <w:lang w:eastAsia="zh-CN"/>
        </w:rPr>
        <w:t>列入特别</w:t>
      </w:r>
      <w:r w:rsidR="00672C6E" w:rsidRPr="001420C4">
        <w:rPr>
          <w:rFonts w:ascii="SimHei" w:eastAsia="SimHei" w:hAnsi="SimHei" w:hint="eastAsia"/>
          <w:sz w:val="21"/>
          <w:szCs w:val="22"/>
          <w:lang w:eastAsia="zh-CN"/>
        </w:rPr>
        <w:t>(</w:t>
      </w:r>
      <w:r w:rsidRPr="001420C4">
        <w:rPr>
          <w:rFonts w:ascii="SimHei" w:eastAsia="SimHei" w:hAnsi="SimHei" w:hint="eastAsia"/>
          <w:sz w:val="21"/>
          <w:szCs w:val="22"/>
          <w:lang w:eastAsia="zh-CN"/>
        </w:rPr>
        <w:t>冻结</w:t>
      </w:r>
      <w:r w:rsidR="00672C6E" w:rsidRPr="001420C4">
        <w:rPr>
          <w:rFonts w:ascii="SimHei" w:eastAsia="SimHei" w:hAnsi="SimHei" w:hint="eastAsia"/>
          <w:sz w:val="21"/>
          <w:szCs w:val="22"/>
          <w:lang w:eastAsia="zh-CN"/>
        </w:rPr>
        <w:t>)</w:t>
      </w:r>
      <w:r w:rsidRPr="001420C4">
        <w:rPr>
          <w:rFonts w:ascii="SimHei" w:eastAsia="SimHei" w:hAnsi="SimHei" w:hint="eastAsia"/>
          <w:sz w:val="21"/>
          <w:szCs w:val="22"/>
          <w:lang w:eastAsia="zh-CN"/>
        </w:rPr>
        <w:t>账户的最不发达国家1990年之前的会费拖欠除外</w:t>
      </w:r>
      <w:r w:rsidR="00672C6E" w:rsidRPr="001420C4">
        <w:rPr>
          <w:rFonts w:ascii="SimHei" w:eastAsia="SimHei" w:hAnsi="SimHei" w:hint="eastAsia"/>
          <w:sz w:val="21"/>
          <w:szCs w:val="22"/>
          <w:lang w:eastAsia="zh-CN"/>
        </w:rPr>
        <w:t>)</w:t>
      </w:r>
    </w:p>
    <w:p w:rsidR="008A50C7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以下表格列出截至201</w:t>
      </w:r>
      <w:r w:rsidR="009B3F2A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年9月10日根据自1994年1月1日起适用的单一会费制，并根据六个会费供资联盟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巴黎、伯尔尼、国际专利分类、尼斯、洛迦诺、维也纳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和WIPO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用于不属于任何联盟成员的WIPO成员国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以前所适用的会费制的会费拖欠情况，但列入特别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冻结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账户的最不发达国家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LDC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1990年以前的会费拖欠除外，这些拖欠未列入该表，而在下文第5段的表格中列出。</w:t>
      </w:r>
    </w:p>
    <w:p w:rsidR="000B72C3" w:rsidRPr="00672C6E" w:rsidRDefault="003E6325" w:rsidP="000B72C3">
      <w:pPr>
        <w:rPr>
          <w:sz w:val="21"/>
          <w:szCs w:val="22"/>
          <w:lang w:eastAsia="zh-CN"/>
        </w:rPr>
      </w:pPr>
      <w:r w:rsidRPr="00672C6E">
        <w:rPr>
          <w:sz w:val="21"/>
          <w:szCs w:val="22"/>
          <w:lang w:eastAsia="zh-CN"/>
        </w:rPr>
        <w:br w:type="page"/>
      </w:r>
    </w:p>
    <w:tbl>
      <w:tblPr>
        <w:tblW w:w="964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3"/>
        <w:gridCol w:w="850"/>
        <w:gridCol w:w="3544"/>
        <w:gridCol w:w="851"/>
        <w:gridCol w:w="993"/>
        <w:gridCol w:w="680"/>
      </w:tblGrid>
      <w:tr w:rsidR="007D5A1B" w:rsidRPr="00CA6CFE" w:rsidTr="007D5A1B">
        <w:trPr>
          <w:trHeight w:val="812"/>
          <w:tblHeader/>
        </w:trPr>
        <w:tc>
          <w:tcPr>
            <w:tcW w:w="27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lastRenderedPageBreak/>
              <w:t>国　家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  <w:r w:rsidR="007D5A1B" w:rsidRPr="00CA6CFE">
              <w:rPr>
                <w:rFonts w:hint="eastAsia"/>
                <w:lang w:eastAsia="zh-CN"/>
              </w:rPr>
              <w:t>/</w:t>
            </w:r>
            <w:r w:rsidR="007D5A1B" w:rsidRPr="00CA6CFE"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联盟</w:t>
            </w:r>
            <w:r w:rsidR="007D5A1B" w:rsidRPr="00CA6CFE">
              <w:rPr>
                <w:rFonts w:hint="eastAsia"/>
                <w:lang w:eastAsia="zh-CN"/>
              </w:rPr>
              <w:t>/</w:t>
            </w:r>
            <w:r w:rsidR="007D5A1B" w:rsidRPr="00CA6CFE">
              <w:rPr>
                <w:rFonts w:hint="eastAsia"/>
                <w:lang w:eastAsia="zh-CN"/>
              </w:rPr>
              <w:br/>
              <w:t>WIPO</w:t>
            </w:r>
          </w:p>
        </w:tc>
        <w:tc>
          <w:tcPr>
            <w:tcW w:w="3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无拖欠</w:t>
            </w:r>
            <w:r w:rsidRPr="00672C6E">
              <w:rPr>
                <w:rFonts w:hint="eastAsia"/>
                <w:lang w:eastAsia="zh-CN"/>
              </w:rPr>
              <w:t>/</w:t>
            </w:r>
            <w:r w:rsidRPr="00672C6E">
              <w:rPr>
                <w:rFonts w:hint="eastAsia"/>
                <w:lang w:eastAsia="zh-CN"/>
              </w:rPr>
              <w:t>拖欠年份</w:t>
            </w:r>
            <w:r w:rsidRPr="00672C6E">
              <w:rPr>
                <w:rFonts w:hint="eastAsia"/>
                <w:lang w:eastAsia="zh-CN"/>
              </w:rPr>
              <w:br/>
            </w:r>
            <w:r w:rsidRPr="009B3F2A">
              <w:rPr>
                <w:rFonts w:eastAsia="KaiTi" w:hint="eastAsia"/>
                <w:i/>
                <w:lang w:eastAsia="zh-CN"/>
              </w:rPr>
              <w:t>(</w:t>
            </w:r>
            <w:r w:rsidRPr="009B3F2A">
              <w:rPr>
                <w:rFonts w:eastAsia="KaiTi" w:hint="eastAsia"/>
                <w:i/>
                <w:lang w:eastAsia="zh-CN"/>
              </w:rPr>
              <w:t>星号表示部分缴纳会费</w:t>
            </w:r>
            <w:r w:rsidRPr="009B3F2A">
              <w:rPr>
                <w:rFonts w:eastAsia="KaiTi" w:hint="eastAsia"/>
                <w:i/>
                <w:lang w:eastAsia="zh-CN"/>
              </w:rPr>
              <w:t>)</w:t>
            </w:r>
          </w:p>
        </w:tc>
        <w:tc>
          <w:tcPr>
            <w:tcW w:w="18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拖欠数额</w:t>
            </w:r>
            <w:r w:rsidRPr="00672C6E">
              <w:rPr>
                <w:rFonts w:hint="eastAsia"/>
                <w:lang w:eastAsia="zh-CN"/>
              </w:rPr>
              <w:br/>
            </w:r>
            <w:r w:rsidRPr="009B3F2A">
              <w:rPr>
                <w:rFonts w:eastAsia="KaiTi" w:hint="eastAsia"/>
                <w:i/>
                <w:lang w:eastAsia="zh-CN"/>
              </w:rPr>
              <w:t>(</w:t>
            </w:r>
            <w:r w:rsidRPr="009B3F2A">
              <w:rPr>
                <w:rFonts w:eastAsia="KaiTi" w:hint="eastAsia"/>
                <w:i/>
                <w:lang w:eastAsia="zh-CN"/>
              </w:rPr>
              <w:t>瑞郎</w:t>
            </w:r>
            <w:r w:rsidRPr="009B3F2A">
              <w:rPr>
                <w:rFonts w:eastAsia="KaiTi" w:hint="eastAsia"/>
                <w:i/>
                <w:lang w:eastAsia="zh-CN"/>
              </w:rPr>
              <w:t>)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占拖欠总额的百分比</w:t>
            </w:r>
          </w:p>
        </w:tc>
      </w:tr>
      <w:tr w:rsidR="007D5A1B" w:rsidRPr="00CA6CFE" w:rsidTr="007D5A1B">
        <w:trPr>
          <w:trHeight w:val="270"/>
          <w:tblHeader/>
        </w:trPr>
        <w:tc>
          <w:tcPr>
            <w:tcW w:w="27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35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阿富汗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阿尔巴尼亚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阿尔及利亚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安道尔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安哥拉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安提瓜和巴布达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阿根廷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32 559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0.43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亚美尼亚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澳大利亚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奥地利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阿塞拜疆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巴哈马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孟加拉国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巴巴多斯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白俄罗斯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u w:val="double"/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比利时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683 685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9.08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伯利兹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贝宁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不丹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玻利维亚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多民族国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03+04+05+06+07+08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31 339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波斯尼亚和黑塞哥维那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博茨瓦纳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巴西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182 316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2.42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文莱达鲁萨兰国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保加利亚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布基纳法索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布隆迪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43 607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柬埔寨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喀麦隆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加拿大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佛得角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2 568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0.03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中非共和国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乍得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智利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哥伦比亚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科摩罗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刚果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哥斯达黎加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科特迪瓦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  <w:r w:rsidR="007D5A1B" w:rsidRPr="00CA6CFE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64 223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27 091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15 434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106 748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1.42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克罗地亚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45 578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0.60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古巴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塞浦路斯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捷克共和国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162E9">
        <w:trPr>
          <w:trHeight w:val="232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朝鲜民主主义人民共和国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刚果民主共和国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159 959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90 326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280 616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3.73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丹麦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吉布提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多米尼克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多米尼加共和国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98 399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698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70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+71+72+</w:t>
            </w:r>
            <w:r>
              <w:rPr>
                <w:rFonts w:hint="eastAsia"/>
                <w:lang w:eastAsia="zh-CN"/>
              </w:rPr>
              <w:t>73+</w:t>
            </w:r>
            <w:r w:rsidRPr="00CA6CFE">
              <w:rPr>
                <w:rFonts w:hint="eastAsia"/>
                <w:lang w:eastAsia="zh-CN"/>
              </w:rPr>
              <w:t>74+75+76+77+78+79+80+81+82+</w:t>
            </w:r>
            <w:r>
              <w:rPr>
                <w:rFonts w:hint="eastAsia"/>
                <w:lang w:eastAsia="zh-CN"/>
              </w:rPr>
              <w:t>83+</w:t>
            </w:r>
            <w:r w:rsidRPr="00CA6CFE">
              <w:rPr>
                <w:rFonts w:hint="eastAsia"/>
                <w:lang w:eastAsia="zh-CN"/>
              </w:rPr>
              <w:t>84+85+86+87+88+89+90+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937 794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1 036 193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13.76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厄瓜多尔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埃及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萨尔瓦多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赤道几内亚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5 696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厄立特里亚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爱沙尼亚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埃塞俄比亚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斐济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芬兰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法国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839 475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11.15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64 223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87+88+89+90+91+92+93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147 687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86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+87+88+89+90+91+92+93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90 535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302 445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4.02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冈比亚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5 696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格鲁吉亚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德国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希腊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34 183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格林纳达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11 396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危地马拉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几内亚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几内亚比绍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3 858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47 465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0.63</w:t>
            </w:r>
          </w:p>
        </w:tc>
      </w:tr>
      <w:tr w:rsidR="007D5A1B" w:rsidRPr="00CA6CFE" w:rsidTr="007D5A1B">
        <w:trPr>
          <w:trHeight w:val="175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圭亚那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海地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教廷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洪都拉斯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8 547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0.11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匈牙利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冰岛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印度尼西亚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伊朗（伊斯兰共和国）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伊拉克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爱尔兰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以色列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意大利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588 712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7.82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牙买加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约旦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哈萨克斯坦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肯尼亚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科威特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吉尔吉斯斯坦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老挝人民民主共和国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拉脱维亚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黎巴嫩</w:t>
            </w:r>
            <w:r w:rsidR="007D5A1B" w:rsidRPr="00CA6CFE">
              <w:rPr>
                <w:rStyle w:val="FootnoteReference"/>
                <w:rFonts w:hint="eastAsia"/>
                <w:color w:val="auto"/>
                <w:lang w:eastAsia="zh-CN"/>
              </w:rPr>
              <w:footnoteReference w:id="2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</w:t>
            </w: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52 127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39 569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90*</w:t>
            </w:r>
            <w:r w:rsidRPr="00CA6CFE">
              <w:rPr>
                <w:rFonts w:hint="eastAsia"/>
                <w:lang w:eastAsia="zh-CN"/>
              </w:rPr>
              <w:t>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90 425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尼斯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5 432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187 553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2.49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莱索托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利比里亚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利比亚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69 919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0.93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列支敦士登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立陶宛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0.15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卢森堡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马达加斯加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马拉维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  <w:r w:rsidR="007D5A1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马来西亚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马尔代夫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11*+12+13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3 060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马耳他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毛里塔尼亚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13 276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51 067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0.68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毛里求斯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墨西哥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123 063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1.63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密克罗尼西亚（联邦）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05*+06+07+08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23 045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0.30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摩纳哥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蒙古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黑山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摩洛哥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莫桑比克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缅甸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纳米比亚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尼泊尔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荷兰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4 647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0.06</w:t>
            </w: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新西兰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7D5A1B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尼加拉瓜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12*+13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3 082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162E9">
            <w:pPr>
              <w:pStyle w:val="20"/>
              <w:keepNext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尼日尔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11 014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7 460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48 805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0.65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尼日利亚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318 886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91*+92+93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237 156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556 042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7.38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挪威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巴基斯坦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巴拿马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巴布亚新几内亚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巴拉圭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菲律宾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波兰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葡萄牙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卡塔尔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11 395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0.15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大韩民国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摩尔多瓦共和国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罗马尼亚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俄罗斯联邦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卢旺达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圣基茨和尼维斯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圣卢西亚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圣文森特和格林纳丁斯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萨摩亚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圣马力诺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圣多美和普林西比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沙特阿拉伯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191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塞内加尔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塞尔维亚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93*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79 996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91+92+93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135 984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尼斯</w:t>
            </w:r>
          </w:p>
        </w:tc>
        <w:tc>
          <w:tcPr>
            <w:tcW w:w="3544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6 447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80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洛迦诺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2 247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224 674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2.98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塞舌尔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塞拉利昂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新加坡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斯洛伐克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斯洛文尼亚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索马里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94+95+96+97+98+99+00+01+02+03+04+</w:t>
            </w: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05+06+07+08</w:t>
            </w:r>
            <w:r>
              <w:rPr>
                <w:rFonts w:hint="eastAsia"/>
                <w:lang w:eastAsia="zh-CN"/>
              </w:rPr>
              <w:t>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30 331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90+91+92+93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4 452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34 783</w:t>
            </w:r>
          </w:p>
        </w:tc>
        <w:tc>
          <w:tcPr>
            <w:tcW w:w="6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0.46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南非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西班牙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455 790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6.05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斯里兰卡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苏里南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斯威士兰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瑞典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瑞士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阿拉伯叙利亚共和国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塔吉克斯坦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泰国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162E9">
        <w:trPr>
          <w:trHeight w:val="232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前南斯拉夫的马其顿共和国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多哥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02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+03+04+05+</w:t>
            </w:r>
            <w:r>
              <w:rPr>
                <w:rFonts w:hint="eastAsia"/>
                <w:lang w:eastAsia="zh-CN"/>
              </w:rPr>
              <w:t>06+07+08+09+10+11+12+13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16 504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0.22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汤加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特立尼达和多巴哥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突尼斯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土耳其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32 558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0.43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土库曼斯坦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乌干达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1 424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0.02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乌克兰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阿拉伯联合酋长国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联合王国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坦桑尼亚联合共和国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美利坚合众国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1 139 475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15.13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乌拉圭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乌兹别克斯坦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委内瑞拉（玻利瓦尔共和国）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11*+12+13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32 921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0.44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越南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也门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268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0.00</w:t>
            </w: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赞比亚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无拖欠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33"/>
        </w:trPr>
        <w:tc>
          <w:tcPr>
            <w:tcW w:w="27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津巴布韦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单一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2 849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0.04</w:t>
            </w:r>
          </w:p>
        </w:tc>
      </w:tr>
    </w:tbl>
    <w:p w:rsidR="000B72C3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napToGrid w:val="0"/>
          <w:sz w:val="21"/>
          <w:szCs w:val="22"/>
        </w:rPr>
      </w:pPr>
      <w:r w:rsidRPr="001420C4">
        <w:rPr>
          <w:rFonts w:ascii="SimHei" w:eastAsia="SimHei" w:hAnsi="SimHei" w:hint="eastAsia"/>
          <w:sz w:val="21"/>
          <w:szCs w:val="22"/>
          <w:lang w:eastAsia="zh-CN"/>
        </w:rPr>
        <w:t>拖欠总额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6"/>
        <w:gridCol w:w="3476"/>
        <w:gridCol w:w="1897"/>
        <w:gridCol w:w="850"/>
      </w:tblGrid>
      <w:tr w:rsidR="000B72C3" w:rsidRPr="00672C6E" w:rsidTr="00373FB0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916803" w:rsidP="00916803">
            <w:pPr>
              <w:pStyle w:val="1"/>
              <w:rPr>
                <w:color w:val="auto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单一会费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0B72C3" w:rsidP="00526017">
            <w:pPr>
              <w:pStyle w:val="1"/>
              <w:rPr>
                <w:color w:val="auto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175874" w:rsidP="00064AC5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>5 328 102</w:t>
            </w:r>
          </w:p>
        </w:tc>
        <w:tc>
          <w:tcPr>
            <w:tcW w:w="850" w:type="dxa"/>
            <w:tcBorders>
              <w:left w:val="single" w:sz="2" w:space="0" w:color="auto"/>
            </w:tcBorders>
          </w:tcPr>
          <w:p w:rsidR="000B72C3" w:rsidRPr="00672C6E" w:rsidRDefault="000B72C3" w:rsidP="00526017">
            <w:pPr>
              <w:pStyle w:val="1"/>
              <w:rPr>
                <w:color w:val="auto"/>
              </w:rPr>
            </w:pPr>
          </w:p>
        </w:tc>
      </w:tr>
      <w:tr w:rsidR="000B72C3" w:rsidRPr="00672C6E" w:rsidTr="00373FB0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916803" w:rsidP="00916803">
            <w:pPr>
              <w:pStyle w:val="1"/>
              <w:rPr>
                <w:color w:val="auto"/>
                <w:lang w:eastAsia="zh-CN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会费供资联盟和</w:t>
            </w:r>
            <w:r w:rsidR="000B72C3" w:rsidRPr="00672C6E">
              <w:rPr>
                <w:color w:val="auto"/>
                <w:lang w:eastAsia="zh-CN"/>
              </w:rPr>
              <w:t>WIPO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0B72C3" w:rsidP="00526017">
            <w:pPr>
              <w:pStyle w:val="1"/>
              <w:rPr>
                <w:color w:val="auto"/>
                <w:lang w:eastAsia="zh-CN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175874" w:rsidP="00064AC5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>2 202 362</w:t>
            </w:r>
          </w:p>
        </w:tc>
        <w:tc>
          <w:tcPr>
            <w:tcW w:w="850" w:type="dxa"/>
            <w:tcBorders>
              <w:left w:val="single" w:sz="2" w:space="0" w:color="auto"/>
              <w:bottom w:val="single" w:sz="2" w:space="0" w:color="auto"/>
            </w:tcBorders>
          </w:tcPr>
          <w:p w:rsidR="000B72C3" w:rsidRPr="00672C6E" w:rsidRDefault="000B72C3" w:rsidP="00526017">
            <w:pPr>
              <w:pStyle w:val="1"/>
              <w:rPr>
                <w:color w:val="auto"/>
              </w:rPr>
            </w:pPr>
          </w:p>
        </w:tc>
      </w:tr>
      <w:tr w:rsidR="000B72C3" w:rsidRPr="00672C6E" w:rsidTr="00373FB0">
        <w:trPr>
          <w:cantSplit/>
          <w:trHeight w:val="233"/>
        </w:trPr>
        <w:tc>
          <w:tcPr>
            <w:tcW w:w="3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0B72C3" w:rsidRPr="00672C6E" w:rsidRDefault="00916803" w:rsidP="00526017">
            <w:pPr>
              <w:pStyle w:val="1"/>
              <w:rPr>
                <w:color w:val="auto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总计</w:t>
            </w:r>
          </w:p>
        </w:tc>
        <w:tc>
          <w:tcPr>
            <w:tcW w:w="3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0B72C3" w:rsidRPr="00672C6E" w:rsidRDefault="000B72C3" w:rsidP="00526017">
            <w:pPr>
              <w:pStyle w:val="1"/>
              <w:rPr>
                <w:color w:val="auto"/>
              </w:rPr>
            </w:pP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0B72C3" w:rsidRPr="00672C6E" w:rsidRDefault="00175874" w:rsidP="00064AC5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>7 530 464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72C3" w:rsidRPr="00672C6E" w:rsidRDefault="000B72C3" w:rsidP="00526017">
            <w:pPr>
              <w:pStyle w:val="1"/>
              <w:rPr>
                <w:color w:val="auto"/>
              </w:rPr>
            </w:pPr>
            <w:r w:rsidRPr="00672C6E">
              <w:rPr>
                <w:color w:val="auto"/>
              </w:rPr>
              <w:t>100.00</w:t>
            </w:r>
            <w:r w:rsidR="00373FB0" w:rsidRPr="00672C6E">
              <w:rPr>
                <w:color w:val="auto"/>
              </w:rPr>
              <w:t xml:space="preserve"> %</w:t>
            </w:r>
          </w:p>
        </w:tc>
      </w:tr>
    </w:tbl>
    <w:p w:rsidR="000B72C3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1420C4">
        <w:rPr>
          <w:rFonts w:ascii="SimHei" w:eastAsia="SimHei" w:hAnsi="SimHei" w:hint="eastAsia"/>
          <w:sz w:val="21"/>
          <w:szCs w:val="22"/>
          <w:lang w:eastAsia="zh-CN"/>
        </w:rPr>
        <w:t>说　明</w:t>
      </w:r>
    </w:p>
    <w:p w:rsidR="000B72C3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201</w:t>
      </w:r>
      <w:r w:rsidR="00916803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年9月10日逾期未付的会费总额约达7</w:t>
      </w:r>
      <w:r w:rsidR="00672C6E">
        <w:rPr>
          <w:rFonts w:ascii="SimSun" w:hint="eastAsia"/>
          <w:sz w:val="21"/>
        </w:rPr>
        <w:t>5</w:t>
      </w:r>
      <w:r w:rsidRPr="009B3F2A">
        <w:rPr>
          <w:rFonts w:ascii="SimSun" w:hint="eastAsia"/>
          <w:sz w:val="21"/>
        </w:rPr>
        <w:t>0万瑞郎，其中</w:t>
      </w:r>
      <w:r w:rsidR="00672C6E">
        <w:rPr>
          <w:rFonts w:ascii="SimSun" w:hint="eastAsia"/>
          <w:sz w:val="21"/>
        </w:rPr>
        <w:t>5</w:t>
      </w:r>
      <w:r w:rsidRPr="009B3F2A">
        <w:rPr>
          <w:rFonts w:ascii="SimSun" w:hint="eastAsia"/>
          <w:sz w:val="21"/>
        </w:rPr>
        <w:t>3</w:t>
      </w:r>
      <w:r w:rsidRPr="009B3F2A">
        <w:rPr>
          <w:rFonts w:ascii="SimSun"/>
          <w:sz w:val="21"/>
        </w:rPr>
        <w:t>0</w:t>
      </w:r>
      <w:r w:rsidRPr="009B3F2A">
        <w:rPr>
          <w:rFonts w:ascii="SimSun" w:hint="eastAsia"/>
          <w:sz w:val="21"/>
        </w:rPr>
        <w:t>万瑞郎涉及单一会费制，而2</w:t>
      </w:r>
      <w:r w:rsidR="00672C6E">
        <w:rPr>
          <w:rFonts w:ascii="SimSun" w:hint="eastAsia"/>
          <w:sz w:val="21"/>
        </w:rPr>
        <w:t>2</w:t>
      </w:r>
      <w:r w:rsidRPr="009B3F2A">
        <w:rPr>
          <w:rFonts w:ascii="SimSun"/>
          <w:sz w:val="21"/>
        </w:rPr>
        <w:t>0</w:t>
      </w:r>
      <w:r w:rsidRPr="009B3F2A">
        <w:rPr>
          <w:rFonts w:ascii="SimSun" w:hint="eastAsia"/>
          <w:sz w:val="21"/>
        </w:rPr>
        <w:t>万瑞郎涉及</w:t>
      </w:r>
      <w:r w:rsidRPr="009B3F2A">
        <w:rPr>
          <w:rFonts w:ascii="SimSun"/>
          <w:sz w:val="21"/>
        </w:rPr>
        <w:t>1994</w:t>
      </w:r>
      <w:r w:rsidRPr="009B3F2A">
        <w:rPr>
          <w:rFonts w:ascii="SimSun" w:hint="eastAsia"/>
          <w:sz w:val="21"/>
        </w:rPr>
        <w:t>年以前会费供资联盟和WIPO的会费。拖欠总额</w:t>
      </w:r>
      <w:r w:rsidR="00A162E9">
        <w:rPr>
          <w:rFonts w:ascii="SimSun" w:hint="eastAsia"/>
          <w:sz w:val="21"/>
        </w:rPr>
        <w:t>753万瑞郎(见上表)</w:t>
      </w:r>
      <w:r w:rsidRPr="009B3F2A">
        <w:rPr>
          <w:rFonts w:ascii="SimSun" w:hint="eastAsia"/>
          <w:sz w:val="21"/>
        </w:rPr>
        <w:t>相当于201</w:t>
      </w:r>
      <w:r w:rsidR="00672C6E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年应缴会费</w:t>
      </w:r>
      <w:r w:rsidR="00A162E9">
        <w:rPr>
          <w:rFonts w:ascii="SimSun" w:hint="eastAsia"/>
          <w:sz w:val="21"/>
        </w:rPr>
        <w:t>发票总</w:t>
      </w:r>
      <w:r w:rsidRPr="009B3F2A">
        <w:rPr>
          <w:rFonts w:ascii="SimSun" w:hint="eastAsia"/>
          <w:sz w:val="21"/>
        </w:rPr>
        <w:t>额的</w:t>
      </w:r>
      <w:r w:rsidR="00672C6E">
        <w:rPr>
          <w:rFonts w:ascii="SimSun" w:hint="eastAsia"/>
          <w:sz w:val="21"/>
        </w:rPr>
        <w:t>42</w:t>
      </w:r>
      <w:r w:rsidRPr="009B3F2A">
        <w:rPr>
          <w:rFonts w:ascii="SimSun" w:hint="eastAsia"/>
          <w:sz w:val="21"/>
        </w:rPr>
        <w:t>.</w:t>
      </w:r>
      <w:r w:rsidR="00672C6E">
        <w:rPr>
          <w:rFonts w:ascii="SimSun" w:hint="eastAsia"/>
          <w:sz w:val="21"/>
        </w:rPr>
        <w:t>9</w:t>
      </w:r>
      <w:r w:rsidRPr="009B3F2A">
        <w:rPr>
          <w:rFonts w:ascii="SimSun"/>
          <w:sz w:val="21"/>
        </w:rPr>
        <w:t>%</w:t>
      </w:r>
      <w:r w:rsidR="00A162E9">
        <w:rPr>
          <w:rFonts w:ascii="SimSun" w:hint="eastAsia"/>
          <w:sz w:val="21"/>
        </w:rPr>
        <w:t>，数额为</w:t>
      </w:r>
      <w:r w:rsidR="00A162E9" w:rsidRPr="009B3F2A">
        <w:rPr>
          <w:rFonts w:ascii="SimSun"/>
          <w:sz w:val="21"/>
        </w:rPr>
        <w:t>1,</w:t>
      </w:r>
      <w:r w:rsidR="00A162E9" w:rsidRPr="009B3F2A">
        <w:rPr>
          <w:rFonts w:ascii="SimSun" w:hint="eastAsia"/>
          <w:sz w:val="21"/>
        </w:rPr>
        <w:t>7</w:t>
      </w:r>
      <w:r w:rsidR="00A162E9">
        <w:rPr>
          <w:rFonts w:ascii="SimSun" w:hint="eastAsia"/>
          <w:sz w:val="21"/>
        </w:rPr>
        <w:t>6</w:t>
      </w:r>
      <w:r w:rsidR="00A162E9" w:rsidRPr="009B3F2A">
        <w:rPr>
          <w:rFonts w:ascii="SimSun"/>
          <w:sz w:val="21"/>
        </w:rPr>
        <w:t>0</w:t>
      </w:r>
      <w:r w:rsidR="00A162E9" w:rsidRPr="009B3F2A">
        <w:rPr>
          <w:rFonts w:ascii="SimSun" w:hint="eastAsia"/>
          <w:sz w:val="21"/>
        </w:rPr>
        <w:t>万瑞郎</w:t>
      </w:r>
      <w:r w:rsidRPr="009B3F2A">
        <w:rPr>
          <w:rFonts w:ascii="SimSun" w:hint="eastAsia"/>
          <w:sz w:val="21"/>
        </w:rPr>
        <w:t>。</w:t>
      </w:r>
    </w:p>
    <w:p w:rsidR="006F6C9D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国际局于201</w:t>
      </w:r>
      <w:r w:rsidR="00672C6E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年9月10日至</w:t>
      </w:r>
      <w:r w:rsidR="00672C6E">
        <w:rPr>
          <w:rFonts w:ascii="SimSun" w:hint="eastAsia"/>
          <w:sz w:val="21"/>
        </w:rPr>
        <w:t>23</w:t>
      </w:r>
      <w:r w:rsidRPr="009B3F2A">
        <w:rPr>
          <w:rFonts w:ascii="SimSun" w:hint="eastAsia"/>
          <w:sz w:val="21"/>
        </w:rPr>
        <w:t>日期间收到的任何缴款，将在大会审查本文件时向其报告。</w:t>
      </w:r>
    </w:p>
    <w:p w:rsidR="00A973D0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1420C4">
        <w:rPr>
          <w:rFonts w:ascii="SimHei" w:eastAsia="SimHei" w:hAnsi="SimHei" w:hint="eastAsia"/>
          <w:sz w:val="21"/>
          <w:szCs w:val="22"/>
          <w:lang w:eastAsia="zh-CN"/>
        </w:rPr>
        <w:t>列入特别</w:t>
      </w:r>
      <w:r w:rsidR="00672C6E" w:rsidRPr="001420C4">
        <w:rPr>
          <w:rFonts w:ascii="SimHei" w:eastAsia="SimHei" w:hAnsi="SimHei"/>
          <w:sz w:val="21"/>
          <w:szCs w:val="22"/>
          <w:lang w:eastAsia="zh-CN"/>
        </w:rPr>
        <w:t>(</w:t>
      </w:r>
      <w:r w:rsidRPr="001420C4">
        <w:rPr>
          <w:rFonts w:ascii="SimHei" w:eastAsia="SimHei" w:hAnsi="SimHei" w:hint="eastAsia"/>
          <w:sz w:val="21"/>
          <w:szCs w:val="22"/>
          <w:lang w:eastAsia="zh-CN"/>
        </w:rPr>
        <w:t>冻结</w:t>
      </w:r>
      <w:r w:rsidR="00672C6E" w:rsidRPr="001420C4">
        <w:rPr>
          <w:rFonts w:ascii="SimHei" w:eastAsia="SimHei" w:hAnsi="SimHei"/>
          <w:sz w:val="21"/>
          <w:szCs w:val="22"/>
          <w:lang w:eastAsia="zh-CN"/>
        </w:rPr>
        <w:t>)</w:t>
      </w:r>
      <w:r w:rsidRPr="001420C4">
        <w:rPr>
          <w:rFonts w:ascii="SimHei" w:eastAsia="SimHei" w:hAnsi="SimHei" w:hint="eastAsia"/>
          <w:sz w:val="21"/>
          <w:szCs w:val="22"/>
          <w:lang w:eastAsia="zh-CN"/>
        </w:rPr>
        <w:t>账户的最不发达国家</w:t>
      </w:r>
      <w:r w:rsidRPr="001420C4">
        <w:rPr>
          <w:rFonts w:ascii="SimHei" w:eastAsia="SimHei" w:hAnsi="SimHei"/>
          <w:sz w:val="21"/>
          <w:szCs w:val="22"/>
          <w:lang w:eastAsia="zh-CN"/>
        </w:rPr>
        <w:br/>
        <w:t>1990</w:t>
      </w:r>
      <w:r w:rsidRPr="001420C4">
        <w:rPr>
          <w:rFonts w:ascii="SimHei" w:eastAsia="SimHei" w:hAnsi="SimHei" w:hint="eastAsia"/>
          <w:sz w:val="21"/>
          <w:szCs w:val="22"/>
          <w:lang w:eastAsia="zh-CN"/>
        </w:rPr>
        <w:t>年以前年度会费拖欠情况</w:t>
      </w:r>
    </w:p>
    <w:p w:rsidR="00072001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需回顾的是，根据WIPO成员国会议和巴黎联盟及伯尔尼联盟大会在其</w:t>
      </w:r>
      <w:r w:rsidRPr="009B3F2A">
        <w:rPr>
          <w:rFonts w:ascii="SimSun"/>
          <w:sz w:val="21"/>
        </w:rPr>
        <w:t>1991</w:t>
      </w:r>
      <w:r w:rsidRPr="009B3F2A">
        <w:rPr>
          <w:rFonts w:ascii="SimSun" w:hint="eastAsia"/>
          <w:sz w:val="21"/>
        </w:rPr>
        <w:t>年例会上作出的决定，凡最不发达国家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/>
          <w:sz w:val="21"/>
        </w:rPr>
        <w:t>LDC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/>
          <w:sz w:val="21"/>
        </w:rPr>
        <w:t>1990</w:t>
      </w:r>
      <w:r w:rsidRPr="009B3F2A">
        <w:rPr>
          <w:rFonts w:ascii="SimSun" w:hint="eastAsia"/>
          <w:sz w:val="21"/>
        </w:rPr>
        <w:t>年前拖欠的会费款项均列入特别账户，截至</w:t>
      </w:r>
      <w:r w:rsidRPr="009B3F2A">
        <w:rPr>
          <w:rFonts w:ascii="SimSun"/>
          <w:sz w:val="21"/>
        </w:rPr>
        <w:t>1989</w:t>
      </w:r>
      <w:r w:rsidRPr="009B3F2A">
        <w:rPr>
          <w:rFonts w:ascii="SimSun" w:hint="eastAsia"/>
          <w:sz w:val="21"/>
        </w:rPr>
        <w:t>年</w:t>
      </w:r>
      <w:r w:rsidRPr="009B3F2A">
        <w:rPr>
          <w:rFonts w:ascii="SimSun"/>
          <w:sz w:val="21"/>
        </w:rPr>
        <w:t>12</w:t>
      </w:r>
      <w:r w:rsidRPr="009B3F2A">
        <w:rPr>
          <w:rFonts w:ascii="SimSun" w:hint="eastAsia"/>
          <w:sz w:val="21"/>
        </w:rPr>
        <w:t>月</w:t>
      </w:r>
      <w:r w:rsidRPr="009B3F2A">
        <w:rPr>
          <w:rFonts w:ascii="SimSun"/>
          <w:sz w:val="21"/>
        </w:rPr>
        <w:t>31</w:t>
      </w:r>
      <w:r w:rsidRPr="009B3F2A">
        <w:rPr>
          <w:rFonts w:ascii="SimSun" w:hint="eastAsia"/>
          <w:sz w:val="21"/>
        </w:rPr>
        <w:t>日拖欠的会费数额予以冻结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见文件</w:t>
      </w:r>
      <w:r w:rsidRPr="009B3F2A">
        <w:rPr>
          <w:rFonts w:ascii="SimSun"/>
          <w:sz w:val="21"/>
        </w:rPr>
        <w:t>AB/XXII/20</w:t>
      </w:r>
      <w:r w:rsidRPr="009B3F2A">
        <w:rPr>
          <w:rFonts w:ascii="SimSun" w:hint="eastAsia"/>
          <w:sz w:val="21"/>
        </w:rPr>
        <w:t>及</w:t>
      </w:r>
      <w:r w:rsidRPr="009B3F2A">
        <w:rPr>
          <w:rFonts w:ascii="SimSun"/>
          <w:sz w:val="21"/>
        </w:rPr>
        <w:t>AB/XXII/22</w:t>
      </w:r>
      <w:r w:rsidRPr="009B3F2A">
        <w:rPr>
          <w:rFonts w:ascii="SimSun" w:hint="eastAsia"/>
          <w:sz w:val="21"/>
        </w:rPr>
        <w:t>第</w:t>
      </w:r>
      <w:r w:rsidRPr="009B3F2A">
        <w:rPr>
          <w:rFonts w:ascii="SimSun"/>
          <w:sz w:val="21"/>
        </w:rPr>
        <w:t>127</w:t>
      </w:r>
      <w:r w:rsidRPr="009B3F2A">
        <w:rPr>
          <w:rFonts w:ascii="SimSun" w:hint="eastAsia"/>
          <w:sz w:val="21"/>
        </w:rPr>
        <w:t>段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。截至201</w:t>
      </w:r>
      <w:r w:rsidR="00672C6E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年9月10日拖欠巴黎联盟、伯尔尼联盟和WIPO会费的情况列于下表。国际局于201</w:t>
      </w:r>
      <w:r w:rsidR="00672C6E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年9月10日至</w:t>
      </w:r>
      <w:r w:rsidR="00672C6E">
        <w:rPr>
          <w:rFonts w:ascii="SimSun" w:hint="eastAsia"/>
          <w:sz w:val="21"/>
        </w:rPr>
        <w:t>23</w:t>
      </w:r>
      <w:r w:rsidRPr="009B3F2A">
        <w:rPr>
          <w:rFonts w:ascii="SimSun" w:hint="eastAsia"/>
          <w:sz w:val="21"/>
        </w:rPr>
        <w:t>日期间收到的任何缴款，将在大会审查本文件时向其报告。</w:t>
      </w:r>
    </w:p>
    <w:tbl>
      <w:tblPr>
        <w:tblW w:w="96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8"/>
        <w:gridCol w:w="1060"/>
        <w:gridCol w:w="3570"/>
        <w:gridCol w:w="926"/>
        <w:gridCol w:w="886"/>
        <w:gridCol w:w="828"/>
      </w:tblGrid>
      <w:tr w:rsidR="007D5A1B" w:rsidRPr="00CA6CFE" w:rsidTr="00AC3570">
        <w:trPr>
          <w:trHeight w:val="876"/>
          <w:tblHeader/>
        </w:trPr>
        <w:tc>
          <w:tcPr>
            <w:tcW w:w="24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lastRenderedPageBreak/>
              <w:t>国　家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联盟</w:t>
            </w:r>
            <w:r w:rsidR="007D5A1B" w:rsidRPr="00CA6CFE">
              <w:rPr>
                <w:rFonts w:hint="eastAsia"/>
                <w:lang w:eastAsia="zh-CN"/>
              </w:rPr>
              <w:t>/</w:t>
            </w:r>
            <w:r w:rsidR="007D5A1B" w:rsidRPr="00CA6CFE">
              <w:rPr>
                <w:rFonts w:hint="eastAsia"/>
                <w:lang w:eastAsia="zh-CN"/>
              </w:rPr>
              <w:br/>
              <w:t>WIPO</w:t>
            </w:r>
          </w:p>
        </w:tc>
        <w:tc>
          <w:tcPr>
            <w:tcW w:w="3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拖欠年份</w:t>
            </w:r>
            <w:r w:rsidRPr="00672C6E">
              <w:rPr>
                <w:rFonts w:hint="eastAsia"/>
                <w:lang w:eastAsia="zh-CN"/>
              </w:rPr>
              <w:br/>
            </w:r>
            <w:r w:rsidRPr="00672C6E">
              <w:rPr>
                <w:rFonts w:eastAsia="KaiTi" w:hint="eastAsia"/>
                <w:i/>
                <w:lang w:eastAsia="zh-CN"/>
              </w:rPr>
              <w:t>(</w:t>
            </w:r>
            <w:r w:rsidRPr="00672C6E">
              <w:rPr>
                <w:rFonts w:eastAsia="KaiTi" w:hint="eastAsia"/>
                <w:i/>
                <w:lang w:eastAsia="zh-CN"/>
              </w:rPr>
              <w:t>星号表示部分缴纳会费</w:t>
            </w:r>
            <w:r w:rsidRPr="00672C6E">
              <w:rPr>
                <w:rFonts w:eastAsia="KaiTi" w:hint="eastAsia"/>
                <w:i/>
                <w:lang w:eastAsia="zh-CN"/>
              </w:rPr>
              <w:t>)</w:t>
            </w:r>
          </w:p>
        </w:tc>
        <w:tc>
          <w:tcPr>
            <w:tcW w:w="18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拖欠数额</w:t>
            </w:r>
            <w:r w:rsidRPr="00672C6E">
              <w:rPr>
                <w:rFonts w:hint="eastAsia"/>
                <w:lang w:eastAsia="zh-CN"/>
              </w:rPr>
              <w:br/>
            </w:r>
            <w:r w:rsidRPr="00672C6E">
              <w:rPr>
                <w:rFonts w:eastAsia="KaiTi" w:hint="eastAsia"/>
                <w:i/>
                <w:lang w:eastAsia="zh-CN"/>
              </w:rPr>
              <w:t>(</w:t>
            </w:r>
            <w:r w:rsidRPr="00672C6E">
              <w:rPr>
                <w:rFonts w:eastAsia="KaiTi" w:hint="eastAsia"/>
                <w:i/>
                <w:lang w:eastAsia="zh-CN"/>
              </w:rPr>
              <w:t>瑞郎</w:t>
            </w:r>
            <w:r>
              <w:rPr>
                <w:rFonts w:eastAsia="KaiTi" w:hint="eastAsia"/>
                <w:i/>
                <w:lang w:eastAsia="zh-CN"/>
              </w:rPr>
              <w:t>)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AC3570" w:rsidRPr="00672C6E" w:rsidRDefault="00AC3570" w:rsidP="00AC3570">
            <w:pPr>
              <w:pStyle w:val="1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占拖欠</w:t>
            </w:r>
          </w:p>
          <w:p w:rsidR="00AC3570" w:rsidRPr="00672C6E" w:rsidRDefault="00AC3570" w:rsidP="00AC3570">
            <w:pPr>
              <w:pStyle w:val="1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总额的</w:t>
            </w:r>
          </w:p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百分比</w:t>
            </w:r>
          </w:p>
        </w:tc>
      </w:tr>
      <w:tr w:rsidR="007D5A1B" w:rsidRPr="00CA6CFE" w:rsidTr="00AC3570">
        <w:trPr>
          <w:trHeight w:val="247"/>
          <w:tblHeader/>
        </w:trPr>
        <w:tc>
          <w:tcPr>
            <w:tcW w:w="24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3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AC3570" w:rsidP="00AC3570">
            <w:pPr>
              <w:pStyle w:val="2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CA6CFE" w:rsidRDefault="007D5A1B" w:rsidP="00AC3570">
            <w:pPr>
              <w:pStyle w:val="20"/>
              <w:jc w:val="center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布基纳法索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</w:t>
            </w:r>
            <w:r>
              <w:rPr>
                <w:rFonts w:hint="eastAsia"/>
                <w:lang w:eastAsia="zh-CN"/>
              </w:rPr>
              <w:t>87+88+</w:t>
            </w:r>
            <w:r>
              <w:rPr>
                <w:rFonts w:hint="eastAsia"/>
                <w:lang w:eastAsia="zh-CN"/>
              </w:rPr>
              <w:br/>
            </w:r>
            <w:r w:rsidRPr="00CA6CFE">
              <w:rPr>
                <w:rFonts w:hint="eastAsia"/>
                <w:lang w:eastAsia="zh-CN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214 738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+78+79+80+81+82+83+84+85+86+87+</w:t>
            </w:r>
            <w:r w:rsidRPr="00CA6CFE">
              <w:rPr>
                <w:rFonts w:hint="eastAsia"/>
                <w:lang w:eastAsia="zh-CN"/>
              </w:rPr>
              <w:br/>
              <w:t>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136 129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350 867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8.01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布隆迪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78+79+80+81+82+83+84+85+86+87+88+</w:t>
            </w:r>
            <w:r w:rsidRPr="00CA6CFE">
              <w:rPr>
                <w:rFonts w:hint="eastAsia"/>
                <w:lang w:eastAsia="zh-CN"/>
              </w:rPr>
              <w:br/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214 738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4.90</w:t>
            </w:r>
          </w:p>
        </w:tc>
      </w:tr>
      <w:tr w:rsidR="007D5A1B" w:rsidRPr="00CA6CFE" w:rsidTr="00AC3570">
        <w:trPr>
          <w:trHeight w:val="425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中非共和国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76*+77+78+79+80+81+82+83+84+85+</w:t>
            </w:r>
            <w:r w:rsidRPr="00CA6CFE">
              <w:rPr>
                <w:rFonts w:hint="eastAsia"/>
                <w:lang w:eastAsia="zh-CN"/>
              </w:rPr>
              <w:br/>
              <w:t>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273 509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77+78+79+80+81+82+83+84+85+86+87+</w:t>
            </w:r>
            <w:r w:rsidRPr="00CA6CFE">
              <w:rPr>
                <w:rFonts w:hint="eastAsia"/>
                <w:lang w:eastAsia="zh-CN"/>
              </w:rPr>
              <w:br/>
              <w:t>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114 858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388 367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8.86</w:t>
            </w:r>
          </w:p>
        </w:tc>
      </w:tr>
      <w:tr w:rsidR="007D5A1B" w:rsidRPr="00CA6CFE" w:rsidTr="00AC3570">
        <w:trPr>
          <w:trHeight w:val="425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乍得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78+79+80+81+82+83+84+85+86+87+88+</w:t>
            </w:r>
            <w:r w:rsidRPr="00CA6CFE">
              <w:rPr>
                <w:rFonts w:hint="eastAsia"/>
                <w:lang w:eastAsia="zh-CN"/>
              </w:rPr>
              <w:br/>
              <w:t>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250 957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72+73+74+75+76+77+78+79+80+81+82+</w:t>
            </w:r>
            <w:r w:rsidRPr="00CA6CFE">
              <w:rPr>
                <w:rFonts w:hint="eastAsia"/>
                <w:lang w:eastAsia="zh-CN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156 387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br/>
              <w:t>407 344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9.30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刚果民主共和国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81*+82+83+84+85+86+87+88+89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500 200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81*+82+83+84+85+86+87+88+89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301 015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801 215</w:t>
            </w:r>
          </w:p>
        </w:tc>
        <w:tc>
          <w:tcPr>
            <w:tcW w:w="82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18.28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冈比亚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55 250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1.26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几内亚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148 779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81 293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230 072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5.25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几内亚比绍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23 213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0.53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海地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79*+80+81+82+83+84+85+86+87+88+89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347 037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7.92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马里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132 377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76*+77+78+79+80+81+82+</w:t>
            </w:r>
            <w:r w:rsidRPr="00CA6CFE">
              <w:rPr>
                <w:rFonts w:hint="eastAsia"/>
                <w:lang w:eastAsia="zh-CN"/>
              </w:rPr>
              <w:br/>
              <w:t>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163 926</w:t>
            </w: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center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296 303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6.76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keepNext/>
              <w:widowControl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毛里塔尼亚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keepNext/>
              <w:widowControl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keepNext/>
              <w:widowControl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77*+78+79+80+81+82+83+84+85+86+</w:t>
            </w:r>
            <w:r w:rsidRPr="00CA6CFE">
              <w:rPr>
                <w:rFonts w:hint="eastAsia"/>
                <w:lang w:eastAsia="zh-CN"/>
              </w:rPr>
              <w:br/>
              <w:t>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219 120</w:t>
            </w: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425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keepNext/>
              <w:widowControl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keepNext/>
              <w:widowControl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keepNext/>
              <w:widowControl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74+75+76+77+78+79+80+81+82+83+84+</w:t>
            </w:r>
            <w:r w:rsidRPr="00CA6CFE">
              <w:rPr>
                <w:rFonts w:hint="eastAsia"/>
                <w:lang w:eastAsia="zh-CN"/>
              </w:rPr>
              <w:br/>
              <w:t>85+86+87+ 88+89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150 618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br/>
              <w:t>369 738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Default="007D5A1B" w:rsidP="00AC3570">
            <w:pPr>
              <w:pStyle w:val="20"/>
              <w:jc w:val="right"/>
              <w:rPr>
                <w:lang w:eastAsia="zh-CN"/>
              </w:rPr>
            </w:pPr>
          </w:p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8.44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</w:tcBorders>
          </w:tcPr>
          <w:p w:rsidR="007D5A1B" w:rsidRPr="00CA6CFE" w:rsidRDefault="00AC3570" w:rsidP="00AC3570">
            <w:pPr>
              <w:pStyle w:val="20"/>
              <w:keepNext/>
              <w:widowControl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尼日尔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</w:tcBorders>
          </w:tcPr>
          <w:p w:rsidR="007D5A1B" w:rsidRPr="00CA6CFE" w:rsidRDefault="00AC3570" w:rsidP="00AC3570">
            <w:pPr>
              <w:pStyle w:val="20"/>
              <w:keepNext/>
              <w:widowControl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</w:tcBorders>
          </w:tcPr>
          <w:p w:rsidR="007D5A1B" w:rsidRPr="00CA6CFE" w:rsidRDefault="007D5A1B" w:rsidP="00AC3570">
            <w:pPr>
              <w:pStyle w:val="20"/>
              <w:keepNext/>
              <w:widowControl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179 097</w:t>
            </w:r>
          </w:p>
        </w:tc>
        <w:tc>
          <w:tcPr>
            <w:tcW w:w="886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80*+81+82+83+84+85+86+87+88+89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109 915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289 012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6.59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索马里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55 250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1.26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多哥</w:t>
            </w:r>
          </w:p>
        </w:tc>
        <w:tc>
          <w:tcPr>
            <w:tcW w:w="106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84+85+86+87+88+89</w:t>
            </w:r>
          </w:p>
        </w:tc>
        <w:tc>
          <w:tcPr>
            <w:tcW w:w="92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132 377</w:t>
            </w:r>
          </w:p>
        </w:tc>
        <w:tc>
          <w:tcPr>
            <w:tcW w:w="886" w:type="dxa"/>
            <w:tcBorders>
              <w:left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28" w:type="dxa"/>
            <w:tcBorders>
              <w:left w:val="single" w:sz="2" w:space="0" w:color="auto"/>
              <w:right w:val="single" w:sz="4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</w:p>
        </w:tc>
        <w:tc>
          <w:tcPr>
            <w:tcW w:w="1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伯尔尼</w:t>
            </w:r>
          </w:p>
        </w:tc>
        <w:tc>
          <w:tcPr>
            <w:tcW w:w="35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83*+84+85+86+87+88+89</w:t>
            </w:r>
          </w:p>
        </w:tc>
        <w:tc>
          <w:tcPr>
            <w:tcW w:w="9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87 785</w:t>
            </w:r>
          </w:p>
        </w:tc>
        <w:tc>
          <w:tcPr>
            <w:tcW w:w="88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220 162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5.02</w:t>
            </w:r>
          </w:p>
        </w:tc>
      </w:tr>
      <w:tr w:rsidR="007D5A1B" w:rsidRPr="00CA6CFE" w:rsidTr="00AC3570">
        <w:trPr>
          <w:trHeight w:val="26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乌干达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81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+82+83+84+85+86+87+88+89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168 885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3.85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坦桑尼亚联合共和国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83</w:t>
            </w:r>
            <w:r>
              <w:rPr>
                <w:rFonts w:hint="eastAsia"/>
                <w:lang w:eastAsia="zh-CN"/>
              </w:rPr>
              <w:t>*</w:t>
            </w:r>
            <w:r w:rsidRPr="00CA6CFE">
              <w:rPr>
                <w:rFonts w:hint="eastAsia"/>
                <w:lang w:eastAsia="zh-CN"/>
              </w:rPr>
              <w:t>+84+85+86+87+88+89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145 846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3.33</w:t>
            </w:r>
          </w:p>
        </w:tc>
      </w:tr>
      <w:tr w:rsidR="007D5A1B" w:rsidRPr="00CA6CFE" w:rsidTr="00AC3570">
        <w:trPr>
          <w:trHeight w:val="240"/>
        </w:trPr>
        <w:tc>
          <w:tcPr>
            <w:tcW w:w="2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AC3570" w:rsidP="00AC3570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也门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WIPO</w:t>
            </w:r>
          </w:p>
        </w:tc>
        <w:tc>
          <w:tcPr>
            <w:tcW w:w="3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87*+88+89</w:t>
            </w:r>
          </w:p>
        </w:tc>
        <w:tc>
          <w:tcPr>
            <w:tcW w:w="9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</w:p>
        </w:tc>
        <w:tc>
          <w:tcPr>
            <w:tcW w:w="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 w:rsidRPr="00CA6CFE">
              <w:rPr>
                <w:rFonts w:hint="eastAsia"/>
                <w:lang w:eastAsia="zh-CN"/>
              </w:rPr>
              <w:t>19 142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CA6CFE" w:rsidRDefault="007D5A1B" w:rsidP="00AC3570">
            <w:pPr>
              <w:pStyle w:val="2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0.44</w:t>
            </w:r>
          </w:p>
        </w:tc>
      </w:tr>
    </w:tbl>
    <w:p w:rsidR="000B72C3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1420C4">
        <w:rPr>
          <w:rFonts w:ascii="SimHei" w:eastAsia="SimHei" w:hAnsi="SimHei" w:hint="eastAsia"/>
          <w:sz w:val="21"/>
          <w:szCs w:val="22"/>
          <w:lang w:eastAsia="zh-CN"/>
        </w:rPr>
        <w:t>拖欠总额</w:t>
      </w:r>
    </w:p>
    <w:tbl>
      <w:tblPr>
        <w:tblW w:w="0" w:type="auto"/>
        <w:jc w:val="center"/>
        <w:tblInd w:w="6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3"/>
        <w:gridCol w:w="924"/>
        <w:gridCol w:w="1808"/>
        <w:gridCol w:w="828"/>
      </w:tblGrid>
      <w:tr w:rsidR="003C0AA2" w:rsidRPr="00672C6E" w:rsidTr="0048592A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</w:tcBorders>
          </w:tcPr>
          <w:p w:rsidR="003C0AA2" w:rsidRPr="00672C6E" w:rsidRDefault="00326DD2" w:rsidP="00526017">
            <w:pPr>
              <w:pStyle w:val="1"/>
              <w:rPr>
                <w:color w:val="auto"/>
              </w:rPr>
            </w:pPr>
            <w:proofErr w:type="spellStart"/>
            <w:r w:rsidRPr="00672C6E">
              <w:rPr>
                <w:color w:val="auto"/>
              </w:rPr>
              <w:t>巴黎</w:t>
            </w:r>
            <w:proofErr w:type="spellEnd"/>
          </w:p>
        </w:tc>
        <w:tc>
          <w:tcPr>
            <w:tcW w:w="924" w:type="dxa"/>
            <w:tcBorders>
              <w:top w:val="single" w:sz="2" w:space="0" w:color="auto"/>
              <w:right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C0AA2" w:rsidRPr="00672C6E" w:rsidRDefault="00BD563F" w:rsidP="003C0AA2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>2 950 873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</w:tr>
      <w:tr w:rsidR="003C0AA2" w:rsidRPr="00672C6E" w:rsidTr="0048592A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</w:tcBorders>
          </w:tcPr>
          <w:p w:rsidR="003C0AA2" w:rsidRPr="00672C6E" w:rsidRDefault="00326DD2" w:rsidP="00526017">
            <w:pPr>
              <w:pStyle w:val="1"/>
              <w:rPr>
                <w:color w:val="auto"/>
              </w:rPr>
            </w:pPr>
            <w:proofErr w:type="spellStart"/>
            <w:r w:rsidRPr="00672C6E">
              <w:rPr>
                <w:color w:val="auto"/>
              </w:rPr>
              <w:t>伯尔尼</w:t>
            </w:r>
            <w:proofErr w:type="spellEnd"/>
          </w:p>
        </w:tc>
        <w:tc>
          <w:tcPr>
            <w:tcW w:w="924" w:type="dxa"/>
            <w:tcBorders>
              <w:right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  <w:tc>
          <w:tcPr>
            <w:tcW w:w="1808" w:type="dxa"/>
            <w:tcBorders>
              <w:left w:val="single" w:sz="2" w:space="0" w:color="auto"/>
              <w:right w:val="single" w:sz="2" w:space="0" w:color="auto"/>
            </w:tcBorders>
          </w:tcPr>
          <w:p w:rsidR="003C0AA2" w:rsidRPr="00672C6E" w:rsidRDefault="00BD563F" w:rsidP="003C0AA2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>1 301 926</w:t>
            </w:r>
          </w:p>
        </w:tc>
        <w:tc>
          <w:tcPr>
            <w:tcW w:w="828" w:type="dxa"/>
            <w:tcBorders>
              <w:left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</w:tr>
      <w:tr w:rsidR="003C0AA2" w:rsidRPr="00672C6E" w:rsidTr="00DB1018">
        <w:trPr>
          <w:cantSplit/>
          <w:trHeight w:val="240"/>
          <w:jc w:val="center"/>
        </w:trPr>
        <w:tc>
          <w:tcPr>
            <w:tcW w:w="2543" w:type="dxa"/>
            <w:tcBorders>
              <w:left w:val="single" w:sz="2" w:space="0" w:color="auto"/>
              <w:bottom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  <w:r w:rsidRPr="00672C6E">
              <w:rPr>
                <w:color w:val="auto"/>
              </w:rPr>
              <w:t>WIPO</w:t>
            </w:r>
          </w:p>
        </w:tc>
        <w:tc>
          <w:tcPr>
            <w:tcW w:w="924" w:type="dxa"/>
            <w:tcBorders>
              <w:bottom w:val="single" w:sz="2" w:space="0" w:color="auto"/>
              <w:right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  <w:tc>
          <w:tcPr>
            <w:tcW w:w="1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AA2" w:rsidRPr="00672C6E" w:rsidRDefault="003C0AA2" w:rsidP="003C0AA2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 xml:space="preserve">129 642 </w:t>
            </w:r>
          </w:p>
        </w:tc>
        <w:tc>
          <w:tcPr>
            <w:tcW w:w="828" w:type="dxa"/>
            <w:tcBorders>
              <w:left w:val="single" w:sz="2" w:space="0" w:color="auto"/>
              <w:bottom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</w:tr>
      <w:tr w:rsidR="003C0AA2" w:rsidRPr="00672C6E" w:rsidTr="00DB1018">
        <w:trPr>
          <w:cantSplit/>
          <w:trHeight w:val="240"/>
          <w:jc w:val="center"/>
        </w:trPr>
        <w:tc>
          <w:tcPr>
            <w:tcW w:w="2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3C0AA2" w:rsidRPr="00672C6E" w:rsidRDefault="00672C6E" w:rsidP="00526017">
            <w:pPr>
              <w:pStyle w:val="1"/>
              <w:rPr>
                <w:color w:val="auto"/>
                <w:lang w:eastAsia="zh-CN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总计</w:t>
            </w:r>
          </w:p>
        </w:tc>
        <w:tc>
          <w:tcPr>
            <w:tcW w:w="9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3C0AA2" w:rsidRPr="00672C6E" w:rsidRDefault="00BD563F" w:rsidP="003C0AA2">
            <w:pPr>
              <w:pStyle w:val="1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>4 382 441</w:t>
            </w:r>
          </w:p>
        </w:tc>
        <w:tc>
          <w:tcPr>
            <w:tcW w:w="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0AA2" w:rsidRPr="00672C6E" w:rsidRDefault="003C0AA2" w:rsidP="00526017">
            <w:pPr>
              <w:pStyle w:val="1"/>
              <w:rPr>
                <w:color w:val="auto"/>
              </w:rPr>
            </w:pPr>
            <w:r w:rsidRPr="00672C6E">
              <w:rPr>
                <w:color w:val="auto"/>
              </w:rPr>
              <w:t>100.00</w:t>
            </w:r>
            <w:r w:rsidR="00373FB0" w:rsidRPr="00672C6E">
              <w:rPr>
                <w:color w:val="auto"/>
              </w:rPr>
              <w:t xml:space="preserve"> %</w:t>
            </w:r>
          </w:p>
        </w:tc>
      </w:tr>
    </w:tbl>
    <w:p w:rsidR="000B72C3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BA738A">
        <w:rPr>
          <w:rFonts w:ascii="SimHei" w:eastAsia="SimHei" w:hAnsi="SimHei" w:hint="eastAsia"/>
          <w:sz w:val="21"/>
          <w:szCs w:val="22"/>
          <w:lang w:eastAsia="zh-CN"/>
        </w:rPr>
        <w:t>周转金基金欠额</w:t>
      </w:r>
    </w:p>
    <w:p w:rsidR="00072001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下表列出20</w:t>
      </w:r>
      <w:r w:rsidRPr="009B3F2A">
        <w:rPr>
          <w:rFonts w:ascii="SimSun"/>
          <w:sz w:val="21"/>
        </w:rPr>
        <w:t>1</w:t>
      </w:r>
      <w:r w:rsidR="00672C6E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年9月10日各国应向周转金基金缴款的数额，该基金由两个会费供资联盟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即：巴黎联盟和伯尔尼联盟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设立。国际局于20</w:t>
      </w:r>
      <w:r w:rsidRPr="009B3F2A">
        <w:rPr>
          <w:rFonts w:ascii="SimSun"/>
          <w:sz w:val="21"/>
        </w:rPr>
        <w:t>1</w:t>
      </w:r>
      <w:r w:rsidR="00672C6E">
        <w:rPr>
          <w:rFonts w:ascii="SimSun" w:hint="eastAsia"/>
          <w:sz w:val="21"/>
        </w:rPr>
        <w:t>3</w:t>
      </w:r>
      <w:r w:rsidRPr="009B3F2A">
        <w:rPr>
          <w:rFonts w:ascii="SimSun" w:hint="eastAsia"/>
          <w:sz w:val="21"/>
        </w:rPr>
        <w:t>年9月10日至</w:t>
      </w:r>
      <w:r w:rsidR="00672C6E">
        <w:rPr>
          <w:rFonts w:ascii="SimSun" w:hint="eastAsia"/>
          <w:sz w:val="21"/>
        </w:rPr>
        <w:t>23</w:t>
      </w:r>
      <w:r w:rsidRPr="009B3F2A">
        <w:rPr>
          <w:rFonts w:ascii="SimSun" w:hint="eastAsia"/>
          <w:sz w:val="21"/>
        </w:rPr>
        <w:t>日期间收到的缴款，将在大会审查本文件时向其报告。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3163"/>
        <w:gridCol w:w="1277"/>
        <w:gridCol w:w="1223"/>
      </w:tblGrid>
      <w:tr w:rsidR="007D5A1B" w:rsidRPr="00783E05" w:rsidTr="00AC3570">
        <w:trPr>
          <w:trHeight w:val="549"/>
          <w:tblHeader/>
        </w:trPr>
        <w:tc>
          <w:tcPr>
            <w:tcW w:w="33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AC3570" w:rsidP="00A162E9">
            <w:pPr>
              <w:pStyle w:val="20"/>
              <w:keepNext/>
              <w:jc w:val="left"/>
              <w:rPr>
                <w:color w:val="auto"/>
                <w:lang w:eastAsia="zh-CN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lastRenderedPageBreak/>
              <w:t>国　家</w:t>
            </w:r>
          </w:p>
        </w:tc>
        <w:tc>
          <w:tcPr>
            <w:tcW w:w="316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AC3570" w:rsidP="00AC3570">
            <w:pPr>
              <w:pStyle w:val="20"/>
              <w:jc w:val="left"/>
              <w:rPr>
                <w:color w:val="auto"/>
                <w:lang w:eastAsia="zh-CN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联　盟</w:t>
            </w:r>
          </w:p>
        </w:tc>
        <w:tc>
          <w:tcPr>
            <w:tcW w:w="2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AC3570" w:rsidP="00AC3570">
            <w:pPr>
              <w:pStyle w:val="20"/>
              <w:jc w:val="center"/>
              <w:rPr>
                <w:color w:val="auto"/>
                <w:lang w:eastAsia="zh-CN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欠　额</w:t>
            </w:r>
            <w:r w:rsidRPr="00672C6E">
              <w:rPr>
                <w:rFonts w:hint="eastAsia"/>
                <w:color w:val="auto"/>
                <w:lang w:eastAsia="zh-CN"/>
              </w:rPr>
              <w:br/>
            </w:r>
            <w:r w:rsidRPr="00672C6E">
              <w:rPr>
                <w:rFonts w:eastAsia="KaiTi" w:hint="eastAsia"/>
                <w:i/>
                <w:color w:val="auto"/>
                <w:lang w:eastAsia="zh-CN"/>
              </w:rPr>
              <w:t>(</w:t>
            </w:r>
            <w:r w:rsidRPr="00672C6E">
              <w:rPr>
                <w:rFonts w:eastAsia="KaiTi" w:hint="eastAsia"/>
                <w:i/>
                <w:color w:val="auto"/>
                <w:lang w:eastAsia="zh-CN"/>
              </w:rPr>
              <w:t>瑞郎</w:t>
            </w:r>
            <w:r w:rsidRPr="00672C6E">
              <w:rPr>
                <w:rFonts w:eastAsia="KaiTi" w:hint="eastAsia"/>
                <w:i/>
                <w:color w:val="auto"/>
                <w:lang w:eastAsia="zh-CN"/>
              </w:rPr>
              <w:t>)</w:t>
            </w:r>
          </w:p>
        </w:tc>
      </w:tr>
      <w:tr w:rsidR="007D5A1B" w:rsidRPr="00783E05" w:rsidTr="00AC3570">
        <w:trPr>
          <w:trHeight w:val="243"/>
          <w:tblHeader/>
        </w:trPr>
        <w:tc>
          <w:tcPr>
            <w:tcW w:w="33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7D5A1B" w:rsidP="00AC3570">
            <w:pPr>
              <w:pStyle w:val="20"/>
              <w:jc w:val="center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vAlign w:val="center"/>
          </w:tcPr>
          <w:p w:rsidR="007D5A1B" w:rsidRPr="00783E05" w:rsidRDefault="00AC3570" w:rsidP="00AC3570">
            <w:pPr>
              <w:pStyle w:val="20"/>
              <w:jc w:val="center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合计</w:t>
            </w: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布隆迪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巴黎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7 508</w:t>
            </w: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中非共和国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巴黎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943</w:t>
            </w: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乍得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巴黎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6 377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伯尔尼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1 980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8 357</w:t>
            </w: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刚果民主共和国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巴黎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14 057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伯尔尼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1 727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15 784</w:t>
            </w: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几内亚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巴黎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7 508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rPr>
                <w:color w:val="auto"/>
                <w:lang w:eastAsia="zh-CN"/>
              </w:rPr>
            </w:pPr>
          </w:p>
        </w:tc>
        <w:tc>
          <w:tcPr>
            <w:tcW w:w="31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伯尔尼</w:t>
            </w:r>
          </w:p>
        </w:tc>
        <w:tc>
          <w:tcPr>
            <w:tcW w:w="12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2 915</w:t>
            </w:r>
          </w:p>
        </w:tc>
        <w:tc>
          <w:tcPr>
            <w:tcW w:w="12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10 423</w:t>
            </w:r>
          </w:p>
        </w:tc>
      </w:tr>
      <w:tr w:rsidR="007D5A1B" w:rsidRPr="00783E05" w:rsidTr="00AC3570">
        <w:trPr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毛里塔尼亚</w:t>
            </w:r>
          </w:p>
        </w:tc>
        <w:tc>
          <w:tcPr>
            <w:tcW w:w="3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AC3570" w:rsidP="00AC3570">
            <w:pPr>
              <w:pStyle w:val="20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巴黎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A1B" w:rsidRPr="00783E05" w:rsidRDefault="007D5A1B" w:rsidP="00AC3570">
            <w:pPr>
              <w:pStyle w:val="20"/>
              <w:jc w:val="right"/>
              <w:rPr>
                <w:color w:val="auto"/>
                <w:lang w:eastAsia="zh-CN"/>
              </w:rPr>
            </w:pPr>
            <w:r w:rsidRPr="00783E05">
              <w:rPr>
                <w:rFonts w:hint="eastAsia"/>
                <w:color w:val="auto"/>
                <w:lang w:eastAsia="zh-CN"/>
              </w:rPr>
              <w:t>1 854</w:t>
            </w:r>
          </w:p>
        </w:tc>
      </w:tr>
    </w:tbl>
    <w:p w:rsidR="000B72C3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1420C4">
        <w:rPr>
          <w:rFonts w:ascii="SimHei" w:eastAsia="SimHei" w:hAnsi="SimHei" w:hint="eastAsia"/>
          <w:sz w:val="21"/>
          <w:szCs w:val="22"/>
          <w:lang w:eastAsia="zh-CN"/>
        </w:rPr>
        <w:t>周转基金欠款总额</w:t>
      </w:r>
    </w:p>
    <w:tbl>
      <w:tblPr>
        <w:tblW w:w="5387" w:type="dxa"/>
        <w:tblInd w:w="17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07"/>
        <w:gridCol w:w="2080"/>
      </w:tblGrid>
      <w:tr w:rsidR="00BD7C4C" w:rsidRPr="00672C6E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</w:tcBorders>
          </w:tcPr>
          <w:p w:rsidR="00BD7C4C" w:rsidRPr="00672C6E" w:rsidRDefault="00672C6E" w:rsidP="00C874EF">
            <w:pPr>
              <w:pStyle w:val="1"/>
              <w:rPr>
                <w:color w:val="auto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巴黎联盟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7C4C" w:rsidRPr="00672C6E" w:rsidRDefault="00BD7C4C" w:rsidP="00BD7C4C">
            <w:pPr>
              <w:pStyle w:val="1"/>
              <w:ind w:left="-446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 xml:space="preserve">38 247 </w:t>
            </w:r>
          </w:p>
        </w:tc>
      </w:tr>
      <w:tr w:rsidR="00BD7C4C" w:rsidRPr="00672C6E">
        <w:trPr>
          <w:cantSplit/>
          <w:trHeight w:val="240"/>
        </w:trPr>
        <w:tc>
          <w:tcPr>
            <w:tcW w:w="3307" w:type="dxa"/>
            <w:tcBorders>
              <w:left w:val="single" w:sz="2" w:space="0" w:color="auto"/>
              <w:bottom w:val="single" w:sz="2" w:space="0" w:color="auto"/>
            </w:tcBorders>
          </w:tcPr>
          <w:p w:rsidR="00BD7C4C" w:rsidRPr="00672C6E" w:rsidRDefault="00672C6E" w:rsidP="00672C6E">
            <w:pPr>
              <w:pStyle w:val="1"/>
              <w:rPr>
                <w:color w:val="auto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伯尔尼联盟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7C4C" w:rsidRPr="00672C6E" w:rsidRDefault="00BD7C4C" w:rsidP="00BD7C4C">
            <w:pPr>
              <w:pStyle w:val="1"/>
              <w:ind w:left="-446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 xml:space="preserve">6 622 </w:t>
            </w:r>
          </w:p>
        </w:tc>
      </w:tr>
      <w:tr w:rsidR="00BD7C4C" w:rsidRPr="00672C6E">
        <w:trPr>
          <w:cantSplit/>
          <w:trHeight w:val="240"/>
        </w:trPr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</w:tcPr>
          <w:p w:rsidR="00BD7C4C" w:rsidRPr="00672C6E" w:rsidRDefault="00672C6E" w:rsidP="00672C6E">
            <w:pPr>
              <w:pStyle w:val="1"/>
              <w:rPr>
                <w:color w:val="auto"/>
              </w:rPr>
            </w:pPr>
            <w:r w:rsidRPr="00672C6E">
              <w:rPr>
                <w:rFonts w:hint="eastAsia"/>
                <w:color w:val="auto"/>
                <w:lang w:eastAsia="zh-CN"/>
              </w:rPr>
              <w:t>总计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:rsidR="00BD7C4C" w:rsidRPr="00672C6E" w:rsidRDefault="00BD7C4C" w:rsidP="00BD7C4C">
            <w:pPr>
              <w:pStyle w:val="1"/>
              <w:ind w:left="-446"/>
              <w:jc w:val="right"/>
              <w:rPr>
                <w:color w:val="auto"/>
              </w:rPr>
            </w:pPr>
            <w:r w:rsidRPr="00672C6E">
              <w:rPr>
                <w:color w:val="auto"/>
              </w:rPr>
              <w:t xml:space="preserve">44 869 </w:t>
            </w:r>
          </w:p>
        </w:tc>
      </w:tr>
    </w:tbl>
    <w:p w:rsidR="000B72C3" w:rsidRPr="001420C4" w:rsidRDefault="00A973D0" w:rsidP="00A162E9">
      <w:pPr>
        <w:spacing w:beforeLines="100" w:before="240" w:afterLines="100" w:after="240" w:line="340" w:lineRule="atLeast"/>
        <w:ind w:left="0"/>
        <w:jc w:val="left"/>
        <w:rPr>
          <w:rFonts w:ascii="SimHei" w:eastAsia="SimHei" w:hAnsi="SimHei"/>
          <w:sz w:val="21"/>
          <w:szCs w:val="22"/>
          <w:lang w:eastAsia="zh-CN"/>
        </w:rPr>
      </w:pPr>
      <w:r w:rsidRPr="001420C4">
        <w:rPr>
          <w:rFonts w:ascii="SimHei" w:eastAsia="SimHei" w:hAnsi="SimHei" w:hint="eastAsia"/>
          <w:sz w:val="21"/>
          <w:szCs w:val="22"/>
          <w:lang w:eastAsia="zh-CN"/>
        </w:rPr>
        <w:t>过去十五年间会费和周转基金拖欠款额的变化情况</w:t>
      </w:r>
    </w:p>
    <w:p w:rsidR="000B72C3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自从1994年实行单一会费制，并为发展中国家创建更加公平的新会费等级以来，会费的拖欠大大减少。会费拖欠上的这种减少，部分可以从收讫的会费总额中找到解释，会费总额在1997年至20</w:t>
      </w:r>
      <w:r w:rsidR="00672C6E">
        <w:rPr>
          <w:rFonts w:ascii="SimSun" w:hint="eastAsia"/>
          <w:sz w:val="21"/>
        </w:rPr>
        <w:t>00</w:t>
      </w:r>
      <w:r w:rsidRPr="009B3F2A">
        <w:rPr>
          <w:rFonts w:ascii="SimSun" w:hint="eastAsia"/>
          <w:sz w:val="21"/>
        </w:rPr>
        <w:t>年期间大幅减少。</w:t>
      </w:r>
    </w:p>
    <w:p w:rsidR="000B72C3" w:rsidRPr="009B3F2A" w:rsidRDefault="00A973D0" w:rsidP="00BA738A">
      <w:pPr>
        <w:pStyle w:val="ONUME"/>
        <w:numPr>
          <w:ilvl w:val="0"/>
          <w:numId w:val="2"/>
        </w:numPr>
        <w:tabs>
          <w:tab w:val="clear" w:pos="720"/>
        </w:tabs>
        <w:spacing w:afterLines="50" w:after="120" w:line="340" w:lineRule="atLeast"/>
        <w:ind w:left="0" w:firstLine="0"/>
        <w:jc w:val="both"/>
        <w:rPr>
          <w:rFonts w:ascii="SimSun"/>
          <w:sz w:val="21"/>
        </w:rPr>
      </w:pPr>
      <w:r w:rsidRPr="009B3F2A">
        <w:rPr>
          <w:rFonts w:ascii="SimSun" w:hint="eastAsia"/>
          <w:sz w:val="21"/>
        </w:rPr>
        <w:t>下表列出自199</w:t>
      </w:r>
      <w:r w:rsidR="00672C6E">
        <w:rPr>
          <w:rFonts w:ascii="SimSun" w:hint="eastAsia"/>
          <w:sz w:val="21"/>
        </w:rPr>
        <w:t>8</w:t>
      </w:r>
      <w:r w:rsidRPr="009B3F2A">
        <w:rPr>
          <w:rFonts w:ascii="SimSun" w:hint="eastAsia"/>
          <w:sz w:val="21"/>
        </w:rPr>
        <w:t>年以来会费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包括“冻结的”最不发达国家欠款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和周转基金</w:t>
      </w:r>
      <w:r w:rsidR="00672C6E">
        <w:rPr>
          <w:rFonts w:ascii="SimSun" w:hint="eastAsia"/>
          <w:sz w:val="21"/>
        </w:rPr>
        <w:t>(</w:t>
      </w:r>
      <w:r w:rsidRPr="009B3F2A">
        <w:rPr>
          <w:rFonts w:ascii="SimSun" w:hint="eastAsia"/>
          <w:sz w:val="21"/>
        </w:rPr>
        <w:t>WCF</w:t>
      </w:r>
      <w:r w:rsidR="00672C6E">
        <w:rPr>
          <w:rFonts w:ascii="SimSun" w:hint="eastAsia"/>
          <w:sz w:val="21"/>
        </w:rPr>
        <w:t>)</w:t>
      </w:r>
      <w:r w:rsidRPr="009B3F2A">
        <w:rPr>
          <w:rFonts w:ascii="SimSun" w:hint="eastAsia"/>
          <w:sz w:val="21"/>
        </w:rPr>
        <w:t>的欠款总额。</w:t>
      </w:r>
    </w:p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040"/>
        <w:gridCol w:w="2041"/>
        <w:gridCol w:w="1560"/>
        <w:gridCol w:w="1200"/>
        <w:gridCol w:w="1318"/>
        <w:gridCol w:w="6"/>
      </w:tblGrid>
      <w:tr w:rsidR="00BD7C4C" w:rsidRPr="00672C6E" w:rsidTr="00847124">
        <w:tc>
          <w:tcPr>
            <w:tcW w:w="9113" w:type="dxa"/>
            <w:gridSpan w:val="7"/>
            <w:tcBorders>
              <w:bottom w:val="nil"/>
            </w:tcBorders>
            <w:shd w:val="clear" w:color="auto" w:fill="EAEAEA"/>
          </w:tcPr>
          <w:p w:rsidR="00BD7C4C" w:rsidRPr="00672C6E" w:rsidRDefault="00BD7C4C" w:rsidP="00BD7C4C">
            <w:pPr>
              <w:pStyle w:val="1"/>
              <w:rPr>
                <w:lang w:eastAsia="zh-CN"/>
              </w:rPr>
            </w:pPr>
          </w:p>
          <w:p w:rsidR="00BD7C4C" w:rsidRPr="00672C6E" w:rsidRDefault="00672C6E" w:rsidP="00672C6E">
            <w:pPr>
              <w:pStyle w:val="1"/>
              <w:jc w:val="center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截至</w:t>
            </w:r>
            <w:r w:rsidRPr="00672C6E">
              <w:rPr>
                <w:rFonts w:hint="eastAsia"/>
                <w:lang w:eastAsia="zh-CN"/>
              </w:rPr>
              <w:t>12</w:t>
            </w:r>
            <w:r w:rsidRPr="00672C6E">
              <w:rPr>
                <w:rFonts w:hint="eastAsia"/>
                <w:lang w:eastAsia="zh-CN"/>
              </w:rPr>
              <w:t>月</w:t>
            </w:r>
            <w:r w:rsidRPr="00672C6E">
              <w:rPr>
                <w:rFonts w:hint="eastAsia"/>
                <w:lang w:eastAsia="zh-CN"/>
              </w:rPr>
              <w:t>31</w:t>
            </w:r>
            <w:r w:rsidRPr="00672C6E">
              <w:rPr>
                <w:rFonts w:hint="eastAsia"/>
                <w:lang w:eastAsia="zh-CN"/>
              </w:rPr>
              <w:t>日的会费拖欠情况</w:t>
            </w:r>
            <w:r w:rsidRPr="00672C6E">
              <w:rPr>
                <w:rFonts w:hint="eastAsia"/>
                <w:lang w:eastAsia="zh-CN"/>
              </w:rPr>
              <w:t>(</w:t>
            </w:r>
            <w:r w:rsidRPr="00672C6E">
              <w:rPr>
                <w:rFonts w:hint="eastAsia"/>
                <w:lang w:eastAsia="zh-CN"/>
              </w:rPr>
              <w:t>单位：百万瑞郎</w:t>
            </w:r>
            <w:r w:rsidRPr="00672C6E">
              <w:rPr>
                <w:rFonts w:hint="eastAsia"/>
                <w:lang w:eastAsia="zh-CN"/>
              </w:rPr>
              <w:t>)</w:t>
            </w:r>
            <w:r w:rsidR="00BD7C4C" w:rsidRPr="00672C6E">
              <w:rPr>
                <w:lang w:eastAsia="zh-CN"/>
              </w:rPr>
              <w:br/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tcBorders>
              <w:bottom w:val="nil"/>
            </w:tcBorders>
            <w:shd w:val="clear" w:color="auto" w:fill="EAEAEA"/>
          </w:tcPr>
          <w:p w:rsidR="00BD7C4C" w:rsidRPr="00672C6E" w:rsidRDefault="00672C6E" w:rsidP="00BD7C4C">
            <w:pPr>
              <w:pStyle w:val="1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年份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EAEAEA"/>
          </w:tcPr>
          <w:p w:rsidR="00BD7C4C" w:rsidRPr="00672C6E" w:rsidRDefault="00672C6E" w:rsidP="00672C6E">
            <w:pPr>
              <w:pStyle w:val="1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单一会费</w:t>
            </w:r>
          </w:p>
        </w:tc>
        <w:tc>
          <w:tcPr>
            <w:tcW w:w="2041" w:type="dxa"/>
            <w:tcBorders>
              <w:bottom w:val="nil"/>
            </w:tcBorders>
            <w:shd w:val="clear" w:color="auto" w:fill="EAEAEA"/>
          </w:tcPr>
          <w:p w:rsidR="00BD7C4C" w:rsidRPr="00672C6E" w:rsidRDefault="00672C6E" w:rsidP="00672C6E">
            <w:pPr>
              <w:pStyle w:val="1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会费供资联盟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EAEAEA"/>
          </w:tcPr>
          <w:p w:rsidR="00BD7C4C" w:rsidRPr="00672C6E" w:rsidRDefault="00672C6E" w:rsidP="00672C6E">
            <w:pPr>
              <w:pStyle w:val="1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“冻结”欠款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EAEAEA"/>
          </w:tcPr>
          <w:p w:rsidR="00BD7C4C" w:rsidRPr="00672C6E" w:rsidRDefault="00672C6E" w:rsidP="00672C6E">
            <w:pPr>
              <w:pStyle w:val="1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周转基金</w:t>
            </w:r>
          </w:p>
        </w:tc>
        <w:tc>
          <w:tcPr>
            <w:tcW w:w="1318" w:type="dxa"/>
            <w:tcBorders>
              <w:bottom w:val="nil"/>
            </w:tcBorders>
            <w:shd w:val="clear" w:color="auto" w:fill="EAEAEA"/>
          </w:tcPr>
          <w:p w:rsidR="00BD7C4C" w:rsidRPr="00672C6E" w:rsidRDefault="00672C6E" w:rsidP="00672C6E">
            <w:pPr>
              <w:pStyle w:val="1"/>
              <w:rPr>
                <w:lang w:eastAsia="zh-CN"/>
              </w:rPr>
            </w:pPr>
            <w:r w:rsidRPr="00672C6E">
              <w:rPr>
                <w:rFonts w:hint="eastAsia"/>
                <w:lang w:eastAsia="zh-CN"/>
              </w:rPr>
              <w:t>总计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1998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4.21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6.20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4.70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0.09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15.20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1999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3.90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5.71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4.68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0.09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14.38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2000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4.94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5.43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4.68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0.09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15.14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2001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3.87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5.00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4.68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0.08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13.63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2002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3.04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4.34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4.64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0.08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12.10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2003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4.37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4.09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4.63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0.08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13.17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2004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3.09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3.92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4.63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0.08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11.72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2005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3.40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3.84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4.58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0.07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11.89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2006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4.10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3.79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4.54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0.06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12.49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2007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2.86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3.64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4.54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0.06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11.10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2008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2.38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3.07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4.45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0.05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tabs>
                <w:tab w:val="left" w:pos="447"/>
              </w:tabs>
              <w:jc w:val="right"/>
            </w:pPr>
            <w:r w:rsidRPr="00672C6E">
              <w:t>9.9</w:t>
            </w:r>
            <w:r w:rsidR="00C874EF" w:rsidRPr="00672C6E">
              <w:t>0</w:t>
            </w:r>
          </w:p>
        </w:tc>
      </w:tr>
      <w:tr w:rsidR="00BD7C4C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BD7C4C" w:rsidRPr="00672C6E" w:rsidRDefault="00BD7C4C" w:rsidP="00BD7C4C">
            <w:pPr>
              <w:pStyle w:val="1"/>
            </w:pPr>
            <w:r w:rsidRPr="00672C6E">
              <w:t>2009</w:t>
            </w:r>
          </w:p>
        </w:tc>
        <w:tc>
          <w:tcPr>
            <w:tcW w:w="204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2.15</w:t>
            </w:r>
          </w:p>
        </w:tc>
        <w:tc>
          <w:tcPr>
            <w:tcW w:w="2041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2.55</w:t>
            </w:r>
          </w:p>
        </w:tc>
        <w:tc>
          <w:tcPr>
            <w:tcW w:w="156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4.44</w:t>
            </w:r>
          </w:p>
        </w:tc>
        <w:tc>
          <w:tcPr>
            <w:tcW w:w="1200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0.05</w:t>
            </w:r>
          </w:p>
        </w:tc>
        <w:tc>
          <w:tcPr>
            <w:tcW w:w="1318" w:type="dxa"/>
            <w:shd w:val="clear" w:color="auto" w:fill="auto"/>
          </w:tcPr>
          <w:p w:rsidR="00BD7C4C" w:rsidRPr="00672C6E" w:rsidRDefault="00BD7C4C" w:rsidP="00980114">
            <w:pPr>
              <w:pStyle w:val="1"/>
              <w:jc w:val="right"/>
            </w:pPr>
            <w:r w:rsidRPr="00672C6E">
              <w:t>9.19</w:t>
            </w:r>
          </w:p>
        </w:tc>
      </w:tr>
      <w:tr w:rsidR="001A52BE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1A52BE" w:rsidRPr="00672C6E" w:rsidRDefault="001A52BE" w:rsidP="00326DD2">
            <w:pPr>
              <w:pStyle w:val="1"/>
            </w:pPr>
            <w:r w:rsidRPr="00672C6E">
              <w:t>2010</w:t>
            </w:r>
          </w:p>
        </w:tc>
        <w:tc>
          <w:tcPr>
            <w:tcW w:w="2040" w:type="dxa"/>
            <w:shd w:val="clear" w:color="auto" w:fill="auto"/>
          </w:tcPr>
          <w:p w:rsidR="001A52BE" w:rsidRPr="00672C6E" w:rsidRDefault="006C5DC2" w:rsidP="00326DD2">
            <w:pPr>
              <w:pStyle w:val="1"/>
              <w:jc w:val="right"/>
            </w:pPr>
            <w:r w:rsidRPr="00672C6E">
              <w:t>3.12</w:t>
            </w:r>
          </w:p>
        </w:tc>
        <w:tc>
          <w:tcPr>
            <w:tcW w:w="2041" w:type="dxa"/>
            <w:shd w:val="clear" w:color="auto" w:fill="auto"/>
          </w:tcPr>
          <w:p w:rsidR="001A52BE" w:rsidRPr="00672C6E" w:rsidRDefault="006C5DC2" w:rsidP="00326DD2">
            <w:pPr>
              <w:pStyle w:val="1"/>
              <w:jc w:val="right"/>
            </w:pPr>
            <w:r w:rsidRPr="00672C6E">
              <w:t>2.43</w:t>
            </w:r>
          </w:p>
        </w:tc>
        <w:tc>
          <w:tcPr>
            <w:tcW w:w="1560" w:type="dxa"/>
            <w:shd w:val="clear" w:color="auto" w:fill="auto"/>
          </w:tcPr>
          <w:p w:rsidR="001A52BE" w:rsidRPr="00672C6E" w:rsidRDefault="001A52BE" w:rsidP="00326DD2">
            <w:pPr>
              <w:pStyle w:val="1"/>
              <w:jc w:val="right"/>
            </w:pPr>
            <w:r w:rsidRPr="00672C6E">
              <w:t>4.41</w:t>
            </w:r>
          </w:p>
        </w:tc>
        <w:tc>
          <w:tcPr>
            <w:tcW w:w="1200" w:type="dxa"/>
            <w:shd w:val="clear" w:color="auto" w:fill="auto"/>
          </w:tcPr>
          <w:p w:rsidR="001A52BE" w:rsidRPr="00672C6E" w:rsidRDefault="001A52BE" w:rsidP="00326DD2">
            <w:pPr>
              <w:pStyle w:val="1"/>
              <w:jc w:val="right"/>
            </w:pPr>
            <w:r w:rsidRPr="00672C6E">
              <w:t xml:space="preserve">0.04            </w:t>
            </w:r>
          </w:p>
        </w:tc>
        <w:tc>
          <w:tcPr>
            <w:tcW w:w="1318" w:type="dxa"/>
            <w:shd w:val="clear" w:color="auto" w:fill="auto"/>
          </w:tcPr>
          <w:p w:rsidR="001A52BE" w:rsidRPr="00672C6E" w:rsidRDefault="006C5DC2" w:rsidP="00326DD2">
            <w:pPr>
              <w:pStyle w:val="1"/>
              <w:jc w:val="right"/>
            </w:pPr>
            <w:r w:rsidRPr="00672C6E">
              <w:t>10.00</w:t>
            </w:r>
          </w:p>
        </w:tc>
      </w:tr>
      <w:tr w:rsidR="006C5DC2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6C5DC2" w:rsidRPr="00672C6E" w:rsidRDefault="009A5E96" w:rsidP="00326DD2">
            <w:pPr>
              <w:pStyle w:val="1"/>
            </w:pPr>
            <w:r w:rsidRPr="00672C6E">
              <w:t>2011</w:t>
            </w:r>
          </w:p>
        </w:tc>
        <w:tc>
          <w:tcPr>
            <w:tcW w:w="2040" w:type="dxa"/>
            <w:shd w:val="clear" w:color="auto" w:fill="auto"/>
          </w:tcPr>
          <w:p w:rsidR="006C5DC2" w:rsidRPr="00672C6E" w:rsidDel="006C5DC2" w:rsidRDefault="009A5E96" w:rsidP="00326DD2">
            <w:pPr>
              <w:pStyle w:val="1"/>
              <w:jc w:val="right"/>
            </w:pPr>
            <w:r w:rsidRPr="00672C6E">
              <w:t>2.75</w:t>
            </w:r>
          </w:p>
        </w:tc>
        <w:tc>
          <w:tcPr>
            <w:tcW w:w="2041" w:type="dxa"/>
            <w:shd w:val="clear" w:color="auto" w:fill="auto"/>
          </w:tcPr>
          <w:p w:rsidR="006C5DC2" w:rsidRPr="00672C6E" w:rsidDel="006C5DC2" w:rsidRDefault="00986AF7" w:rsidP="00326DD2">
            <w:pPr>
              <w:pStyle w:val="1"/>
              <w:jc w:val="right"/>
            </w:pPr>
            <w:r w:rsidRPr="00672C6E">
              <w:t>2.37</w:t>
            </w:r>
          </w:p>
        </w:tc>
        <w:tc>
          <w:tcPr>
            <w:tcW w:w="1560" w:type="dxa"/>
            <w:shd w:val="clear" w:color="auto" w:fill="auto"/>
          </w:tcPr>
          <w:p w:rsidR="006C5DC2" w:rsidRPr="00672C6E" w:rsidRDefault="00986AF7" w:rsidP="00326DD2">
            <w:pPr>
              <w:pStyle w:val="1"/>
              <w:jc w:val="right"/>
            </w:pPr>
            <w:r w:rsidRPr="00672C6E">
              <w:t>4.39</w:t>
            </w:r>
          </w:p>
        </w:tc>
        <w:tc>
          <w:tcPr>
            <w:tcW w:w="1200" w:type="dxa"/>
            <w:shd w:val="clear" w:color="auto" w:fill="auto"/>
          </w:tcPr>
          <w:p w:rsidR="006C5DC2" w:rsidRPr="00672C6E" w:rsidRDefault="006C5DC2" w:rsidP="00326DD2">
            <w:pPr>
              <w:pStyle w:val="1"/>
              <w:jc w:val="right"/>
            </w:pPr>
            <w:r w:rsidRPr="00672C6E">
              <w:t>0.04</w:t>
            </w:r>
          </w:p>
        </w:tc>
        <w:tc>
          <w:tcPr>
            <w:tcW w:w="1318" w:type="dxa"/>
            <w:shd w:val="clear" w:color="auto" w:fill="auto"/>
          </w:tcPr>
          <w:p w:rsidR="006C5DC2" w:rsidRPr="00672C6E" w:rsidDel="006C5DC2" w:rsidRDefault="009A5E96" w:rsidP="00326DD2">
            <w:pPr>
              <w:pStyle w:val="1"/>
              <w:jc w:val="right"/>
            </w:pPr>
            <w:r w:rsidRPr="00672C6E">
              <w:t>9.55</w:t>
            </w:r>
          </w:p>
        </w:tc>
      </w:tr>
      <w:tr w:rsidR="00D42E74" w:rsidRPr="00672C6E" w:rsidTr="00847124">
        <w:trPr>
          <w:gridAfter w:val="1"/>
          <w:wAfter w:w="6" w:type="dxa"/>
        </w:trPr>
        <w:tc>
          <w:tcPr>
            <w:tcW w:w="948" w:type="dxa"/>
            <w:shd w:val="clear" w:color="auto" w:fill="auto"/>
          </w:tcPr>
          <w:p w:rsidR="00D42E74" w:rsidRPr="00672C6E" w:rsidRDefault="00D42E74" w:rsidP="00326DD2">
            <w:pPr>
              <w:pStyle w:val="1"/>
            </w:pPr>
            <w:r w:rsidRPr="00672C6E">
              <w:t>2012</w:t>
            </w:r>
          </w:p>
        </w:tc>
        <w:tc>
          <w:tcPr>
            <w:tcW w:w="2040" w:type="dxa"/>
            <w:shd w:val="clear" w:color="auto" w:fill="auto"/>
          </w:tcPr>
          <w:p w:rsidR="00D42E74" w:rsidRPr="00672C6E" w:rsidRDefault="00D42E74" w:rsidP="00326DD2">
            <w:pPr>
              <w:pStyle w:val="1"/>
              <w:jc w:val="right"/>
            </w:pPr>
            <w:r w:rsidRPr="00672C6E">
              <w:t>2.26</w:t>
            </w:r>
          </w:p>
        </w:tc>
        <w:tc>
          <w:tcPr>
            <w:tcW w:w="2041" w:type="dxa"/>
            <w:shd w:val="clear" w:color="auto" w:fill="auto"/>
          </w:tcPr>
          <w:p w:rsidR="00D42E74" w:rsidRPr="00672C6E" w:rsidRDefault="00D42E74" w:rsidP="00326DD2">
            <w:pPr>
              <w:pStyle w:val="1"/>
              <w:jc w:val="right"/>
            </w:pPr>
            <w:r w:rsidRPr="00672C6E">
              <w:t>2.28</w:t>
            </w:r>
          </w:p>
        </w:tc>
        <w:tc>
          <w:tcPr>
            <w:tcW w:w="1560" w:type="dxa"/>
            <w:shd w:val="clear" w:color="auto" w:fill="auto"/>
          </w:tcPr>
          <w:p w:rsidR="00D42E74" w:rsidRPr="00672C6E" w:rsidRDefault="00D42E74" w:rsidP="00326DD2">
            <w:pPr>
              <w:pStyle w:val="1"/>
              <w:jc w:val="right"/>
            </w:pPr>
            <w:r w:rsidRPr="00672C6E">
              <w:t>4.39</w:t>
            </w:r>
          </w:p>
        </w:tc>
        <w:tc>
          <w:tcPr>
            <w:tcW w:w="1200" w:type="dxa"/>
            <w:shd w:val="clear" w:color="auto" w:fill="auto"/>
          </w:tcPr>
          <w:p w:rsidR="00D42E74" w:rsidRPr="00672C6E" w:rsidRDefault="00D42E74" w:rsidP="00326DD2">
            <w:pPr>
              <w:pStyle w:val="1"/>
              <w:jc w:val="right"/>
            </w:pPr>
            <w:r w:rsidRPr="00672C6E">
              <w:t>0.04</w:t>
            </w:r>
          </w:p>
        </w:tc>
        <w:tc>
          <w:tcPr>
            <w:tcW w:w="1318" w:type="dxa"/>
            <w:shd w:val="clear" w:color="auto" w:fill="auto"/>
          </w:tcPr>
          <w:p w:rsidR="00D42E74" w:rsidRPr="00672C6E" w:rsidRDefault="00D42E74" w:rsidP="00326DD2">
            <w:pPr>
              <w:pStyle w:val="1"/>
              <w:jc w:val="right"/>
            </w:pPr>
            <w:r w:rsidRPr="00672C6E">
              <w:t>8.97</w:t>
            </w:r>
          </w:p>
        </w:tc>
      </w:tr>
    </w:tbl>
    <w:p w:rsidR="007914C6" w:rsidRPr="00672C6E" w:rsidRDefault="007914C6" w:rsidP="007914C6">
      <w:pPr>
        <w:spacing w:after="0"/>
        <w:ind w:left="0"/>
        <w:rPr>
          <w:sz w:val="21"/>
          <w:szCs w:val="22"/>
        </w:rPr>
      </w:pPr>
    </w:p>
    <w:p w:rsidR="007914C6" w:rsidRPr="00672C6E" w:rsidRDefault="007914C6" w:rsidP="007914C6">
      <w:pPr>
        <w:spacing w:after="0"/>
        <w:ind w:left="0"/>
        <w:rPr>
          <w:sz w:val="21"/>
          <w:szCs w:val="22"/>
        </w:rPr>
      </w:pPr>
    </w:p>
    <w:p w:rsidR="00E55119" w:rsidRDefault="007914C6" w:rsidP="00847124">
      <w:pPr>
        <w:tabs>
          <w:tab w:val="left" w:pos="5670"/>
        </w:tabs>
        <w:spacing w:afterLines="50" w:line="340" w:lineRule="atLeast"/>
        <w:ind w:left="5534"/>
        <w:rPr>
          <w:rFonts w:ascii="KaiTi" w:eastAsia="KaiTi"/>
          <w:i/>
          <w:sz w:val="21"/>
          <w:szCs w:val="21"/>
          <w:lang w:eastAsia="zh-CN"/>
        </w:rPr>
      </w:pPr>
      <w:r w:rsidRPr="00847124">
        <w:rPr>
          <w:rFonts w:eastAsia="KaiTi"/>
          <w:i/>
          <w:sz w:val="21"/>
          <w:szCs w:val="22"/>
          <w:lang w:eastAsia="zh-CN"/>
        </w:rPr>
        <w:t>9.</w:t>
      </w:r>
      <w:r w:rsidR="00E55119" w:rsidRPr="00847124">
        <w:rPr>
          <w:rFonts w:eastAsia="KaiTi"/>
          <w:i/>
          <w:sz w:val="21"/>
          <w:szCs w:val="22"/>
          <w:lang w:eastAsia="zh-CN"/>
        </w:rPr>
        <w:tab/>
      </w:r>
      <w:r w:rsidR="00C455A2" w:rsidRPr="00C455A2">
        <w:rPr>
          <w:rFonts w:eastAsia="KaiTi" w:hint="eastAsia"/>
          <w:i/>
          <w:sz w:val="21"/>
          <w:szCs w:val="22"/>
          <w:lang w:eastAsia="zh-CN"/>
        </w:rPr>
        <w:t>请</w:t>
      </w:r>
      <w:r w:rsidR="00C455A2" w:rsidRPr="00C455A2">
        <w:rPr>
          <w:rFonts w:eastAsia="KaiTi" w:hint="eastAsia"/>
          <w:i/>
          <w:sz w:val="21"/>
          <w:szCs w:val="22"/>
          <w:lang w:eastAsia="zh-CN"/>
        </w:rPr>
        <w:t>WIPO</w:t>
      </w:r>
      <w:r w:rsidR="00C455A2" w:rsidRPr="00C455A2">
        <w:rPr>
          <w:rFonts w:eastAsia="KaiTi" w:hint="eastAsia"/>
          <w:i/>
          <w:sz w:val="21"/>
          <w:szCs w:val="22"/>
          <w:lang w:eastAsia="zh-CN"/>
        </w:rPr>
        <w:t>成员国大会和</w:t>
      </w:r>
      <w:r w:rsidR="00C455A2" w:rsidRPr="00C455A2">
        <w:rPr>
          <w:rFonts w:eastAsia="KaiTi" w:hint="eastAsia"/>
          <w:i/>
          <w:sz w:val="21"/>
          <w:szCs w:val="22"/>
          <w:lang w:eastAsia="zh-CN"/>
        </w:rPr>
        <w:t>WIPO</w:t>
      </w:r>
      <w:r w:rsidR="00C455A2" w:rsidRPr="00C455A2">
        <w:rPr>
          <w:rFonts w:eastAsia="KaiTi" w:hint="eastAsia"/>
          <w:i/>
          <w:sz w:val="21"/>
          <w:szCs w:val="22"/>
          <w:lang w:eastAsia="zh-CN"/>
        </w:rPr>
        <w:t>管理的各联盟的大会各自就其所涉事宜，</w:t>
      </w:r>
      <w:r w:rsidR="00A973D0" w:rsidRPr="00847124">
        <w:rPr>
          <w:rFonts w:ascii="KaiTi" w:eastAsia="KaiTi" w:hint="eastAsia"/>
          <w:i/>
          <w:sz w:val="21"/>
          <w:szCs w:val="21"/>
          <w:lang w:eastAsia="zh-CN"/>
        </w:rPr>
        <w:t>注意截至201</w:t>
      </w:r>
      <w:r w:rsidR="00672C6E" w:rsidRPr="00847124">
        <w:rPr>
          <w:rFonts w:ascii="KaiTi" w:eastAsia="KaiTi" w:hint="eastAsia"/>
          <w:i/>
          <w:sz w:val="21"/>
          <w:szCs w:val="21"/>
          <w:lang w:eastAsia="zh-CN"/>
        </w:rPr>
        <w:t>3</w:t>
      </w:r>
      <w:r w:rsidR="00A973D0" w:rsidRPr="00847124">
        <w:rPr>
          <w:rFonts w:ascii="KaiTi" w:eastAsia="KaiTi" w:hint="eastAsia"/>
          <w:i/>
          <w:sz w:val="21"/>
          <w:szCs w:val="21"/>
          <w:lang w:eastAsia="zh-CN"/>
        </w:rPr>
        <w:t>年9月10日的会费和周转金基金的缴纳情况。</w:t>
      </w:r>
    </w:p>
    <w:p w:rsidR="00FF4502" w:rsidRPr="00847124" w:rsidRDefault="00847124" w:rsidP="00847124">
      <w:pPr>
        <w:pStyle w:val="DecisionInvitingPara"/>
        <w:tabs>
          <w:tab w:val="right" w:pos="5103"/>
          <w:tab w:val="left" w:pos="5529"/>
        </w:tabs>
        <w:spacing w:line="340" w:lineRule="atLeast"/>
        <w:jc w:val="left"/>
        <w:rPr>
          <w:rFonts w:ascii="KaiTi" w:eastAsia="KaiTi" w:hAnsi="KaiTi"/>
          <w:i w:val="0"/>
          <w:sz w:val="21"/>
          <w:szCs w:val="22"/>
        </w:rPr>
      </w:pPr>
      <w:r w:rsidRPr="00847124">
        <w:rPr>
          <w:rFonts w:ascii="KaiTi" w:eastAsia="KaiTi" w:hAnsi="KaiTi" w:hint="eastAsia"/>
          <w:i w:val="0"/>
          <w:sz w:val="21"/>
          <w:lang w:eastAsia="zh-CN"/>
        </w:rPr>
        <w:t>[文件完]</w:t>
      </w:r>
    </w:p>
    <w:sectPr w:rsidR="00FF4502" w:rsidRPr="00847124" w:rsidSect="00CB3011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73" w:rsidRPr="00672C6E" w:rsidRDefault="00440473">
      <w:r w:rsidRPr="00672C6E">
        <w:separator/>
      </w:r>
    </w:p>
  </w:endnote>
  <w:endnote w:type="continuationSeparator" w:id="0">
    <w:p w:rsidR="00440473" w:rsidRPr="00672C6E" w:rsidRDefault="00440473">
      <w:r w:rsidRPr="00672C6E">
        <w:separator/>
      </w:r>
    </w:p>
    <w:p w:rsidR="00440473" w:rsidRPr="00672C6E" w:rsidRDefault="00440473">
      <w:pPr>
        <w:pStyle w:val="Footer"/>
        <w:spacing w:after="60"/>
        <w:rPr>
          <w:sz w:val="17"/>
        </w:rPr>
      </w:pPr>
      <w:r w:rsidRPr="00672C6E">
        <w:rPr>
          <w:sz w:val="17"/>
        </w:rPr>
        <w:t>[Endnote continued from previous page]</w:t>
      </w:r>
    </w:p>
  </w:endnote>
  <w:endnote w:type="continuationNotice" w:id="1">
    <w:p w:rsidR="00440473" w:rsidRPr="00672C6E" w:rsidRDefault="00440473">
      <w:pPr>
        <w:spacing w:before="60"/>
        <w:jc w:val="right"/>
        <w:rPr>
          <w:sz w:val="17"/>
        </w:rPr>
      </w:pPr>
      <w:r w:rsidRPr="00672C6E"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73" w:rsidRPr="00672C6E" w:rsidRDefault="00440473" w:rsidP="00EC5979">
      <w:pPr>
        <w:spacing w:after="0" w:line="240" w:lineRule="auto"/>
        <w:ind w:left="0"/>
      </w:pPr>
      <w:r w:rsidRPr="00672C6E">
        <w:separator/>
      </w:r>
    </w:p>
  </w:footnote>
  <w:footnote w:type="continuationSeparator" w:id="0">
    <w:p w:rsidR="00440473" w:rsidRPr="00672C6E" w:rsidRDefault="00440473" w:rsidP="00A56E7D">
      <w:pPr>
        <w:spacing w:after="0"/>
      </w:pPr>
      <w:r w:rsidRPr="00672C6E">
        <w:separator/>
      </w:r>
    </w:p>
    <w:p w:rsidR="00440473" w:rsidRPr="00672C6E" w:rsidRDefault="00440473">
      <w:pPr>
        <w:pStyle w:val="Footer"/>
        <w:spacing w:after="60"/>
        <w:rPr>
          <w:sz w:val="17"/>
        </w:rPr>
      </w:pPr>
      <w:r w:rsidRPr="00672C6E">
        <w:rPr>
          <w:sz w:val="17"/>
        </w:rPr>
        <w:t>[Footnote continued from previous page]</w:t>
      </w:r>
    </w:p>
  </w:footnote>
  <w:footnote w:type="continuationNotice" w:id="1">
    <w:p w:rsidR="00440473" w:rsidRPr="00672C6E" w:rsidRDefault="00440473">
      <w:pPr>
        <w:spacing w:before="60"/>
        <w:jc w:val="right"/>
        <w:rPr>
          <w:sz w:val="17"/>
        </w:rPr>
      </w:pPr>
      <w:r w:rsidRPr="00672C6E">
        <w:rPr>
          <w:sz w:val="17"/>
        </w:rPr>
        <w:t>[Footnote continued on next page]</w:t>
      </w:r>
    </w:p>
  </w:footnote>
  <w:footnote w:id="2">
    <w:p w:rsidR="00440473" w:rsidRPr="00A162E9" w:rsidRDefault="00440473" w:rsidP="001420C4">
      <w:pPr>
        <w:pStyle w:val="FootnoteText"/>
        <w:spacing w:afterLines="50" w:line="320" w:lineRule="atLeast"/>
        <w:ind w:left="0" w:firstLine="0"/>
        <w:rPr>
          <w:rFonts w:ascii="SimSun" w:eastAsia="SimSun" w:hAnsi="SimSun"/>
          <w:sz w:val="18"/>
          <w:szCs w:val="18"/>
        </w:rPr>
      </w:pPr>
      <w:r w:rsidRPr="00A162E9">
        <w:rPr>
          <w:rStyle w:val="FootnoteReference"/>
          <w:rFonts w:ascii="SimSun" w:eastAsia="SimSun" w:hAnsi="SimSun"/>
          <w:sz w:val="18"/>
          <w:szCs w:val="18"/>
        </w:rPr>
        <w:footnoteRef/>
      </w:r>
      <w:r w:rsidRPr="00A162E9">
        <w:rPr>
          <w:rFonts w:ascii="SimSun" w:eastAsia="SimSun" w:hAnsi="SimSun"/>
          <w:sz w:val="18"/>
          <w:szCs w:val="18"/>
          <w:lang w:eastAsia="zh-CN"/>
        </w:rPr>
        <w:t xml:space="preserve"> </w:t>
      </w:r>
      <w:r w:rsidRPr="00A162E9">
        <w:rPr>
          <w:rFonts w:ascii="SimSun" w:eastAsia="SimSun" w:hAnsi="SimSun"/>
          <w:sz w:val="18"/>
          <w:szCs w:val="18"/>
          <w:lang w:eastAsia="zh-CN"/>
        </w:rPr>
        <w:tab/>
      </w:r>
      <w:r w:rsidRPr="00A162E9">
        <w:rPr>
          <w:rFonts w:ascii="SimSun" w:eastAsia="SimSun" w:hAnsi="SimSun" w:hint="eastAsia"/>
          <w:sz w:val="18"/>
          <w:szCs w:val="18"/>
          <w:lang w:eastAsia="zh-CN"/>
        </w:rPr>
        <w:t>于2006年7月订立分期付款计划，每年支付对巴黎、伯尔尼和尼斯联盟和单一会费制度的拖欠款项，分十年付清。</w:t>
      </w:r>
      <w:r w:rsidRPr="00A162E9">
        <w:rPr>
          <w:rFonts w:ascii="SimSun" w:eastAsia="SimSun" w:hAnsi="SimSun" w:hint="eastAsia"/>
          <w:sz w:val="18"/>
          <w:szCs w:val="18"/>
        </w:rPr>
        <w:t>首期已于2007年支付。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73" w:rsidRPr="00A162E9" w:rsidRDefault="00440473" w:rsidP="00123FA7">
    <w:pPr>
      <w:pStyle w:val="Header"/>
      <w:rPr>
        <w:rFonts w:ascii="SimSun" w:eastAsia="SimSun"/>
        <w:sz w:val="21"/>
        <w:szCs w:val="22"/>
      </w:rPr>
    </w:pPr>
    <w:r w:rsidRPr="00A162E9">
      <w:rPr>
        <w:rFonts w:ascii="SimSun" w:eastAsia="SimSun"/>
        <w:sz w:val="21"/>
        <w:szCs w:val="22"/>
      </w:rPr>
      <w:t>A/</w:t>
    </w:r>
    <w:r>
      <w:rPr>
        <w:rFonts w:ascii="SimSun" w:eastAsia="SimSun" w:hint="eastAsia"/>
        <w:sz w:val="21"/>
        <w:szCs w:val="22"/>
        <w:lang w:eastAsia="zh-CN"/>
      </w:rPr>
      <w:t>51</w:t>
    </w:r>
    <w:r w:rsidRPr="00A162E9">
      <w:rPr>
        <w:rFonts w:ascii="SimSun" w:eastAsia="SimSun"/>
        <w:sz w:val="21"/>
        <w:szCs w:val="22"/>
      </w:rPr>
      <w:t>/</w:t>
    </w:r>
    <w:r>
      <w:rPr>
        <w:rFonts w:ascii="SimSun" w:eastAsia="SimSun" w:hint="eastAsia"/>
        <w:sz w:val="21"/>
        <w:szCs w:val="22"/>
        <w:lang w:eastAsia="zh-CN"/>
      </w:rPr>
      <w:t>19</w:t>
    </w:r>
  </w:p>
  <w:p w:rsidR="00440473" w:rsidRPr="00A162E9" w:rsidRDefault="00440473" w:rsidP="00123FA7">
    <w:pPr>
      <w:pStyle w:val="Header"/>
      <w:rPr>
        <w:rStyle w:val="PageNumber"/>
        <w:rFonts w:ascii="SimSun" w:eastAsia="SimSun"/>
        <w:sz w:val="21"/>
        <w:szCs w:val="22"/>
        <w:lang w:eastAsia="zh-CN"/>
      </w:rPr>
    </w:pPr>
    <w:r w:rsidRPr="00A162E9">
      <w:rPr>
        <w:rFonts w:ascii="SimSun" w:eastAsia="SimSun" w:hint="eastAsia"/>
        <w:sz w:val="21"/>
        <w:szCs w:val="22"/>
        <w:lang w:eastAsia="zh-CN"/>
      </w:rPr>
      <w:t>第</w:t>
    </w:r>
    <w:r w:rsidRPr="00A162E9">
      <w:rPr>
        <w:rStyle w:val="PageNumber"/>
        <w:rFonts w:ascii="SimSun" w:eastAsia="SimSun"/>
        <w:sz w:val="21"/>
        <w:szCs w:val="22"/>
      </w:rPr>
      <w:fldChar w:fldCharType="begin"/>
    </w:r>
    <w:r w:rsidRPr="00A162E9">
      <w:rPr>
        <w:rStyle w:val="PageNumber"/>
        <w:rFonts w:ascii="SimSun" w:eastAsia="SimSun"/>
        <w:sz w:val="21"/>
        <w:szCs w:val="22"/>
      </w:rPr>
      <w:instrText xml:space="preserve"> PAGE </w:instrText>
    </w:r>
    <w:r w:rsidRPr="00A162E9">
      <w:rPr>
        <w:rStyle w:val="PageNumber"/>
        <w:rFonts w:ascii="SimSun" w:eastAsia="SimSun"/>
        <w:sz w:val="21"/>
        <w:szCs w:val="22"/>
      </w:rPr>
      <w:fldChar w:fldCharType="separate"/>
    </w:r>
    <w:r>
      <w:rPr>
        <w:rStyle w:val="PageNumber"/>
        <w:rFonts w:ascii="SimSun" w:eastAsia="SimSun"/>
        <w:noProof/>
        <w:sz w:val="21"/>
        <w:szCs w:val="22"/>
      </w:rPr>
      <w:t>8</w:t>
    </w:r>
    <w:r w:rsidRPr="00A162E9">
      <w:rPr>
        <w:rStyle w:val="PageNumber"/>
        <w:rFonts w:ascii="SimSun" w:eastAsia="SimSun"/>
        <w:sz w:val="21"/>
        <w:szCs w:val="22"/>
      </w:rPr>
      <w:fldChar w:fldCharType="end"/>
    </w:r>
    <w:r w:rsidRPr="00A162E9">
      <w:rPr>
        <w:rStyle w:val="PageNumber"/>
        <w:rFonts w:ascii="SimSun" w:eastAsia="SimSun" w:hint="eastAsia"/>
        <w:sz w:val="21"/>
        <w:szCs w:val="22"/>
        <w:lang w:eastAsia="zh-CN"/>
      </w:rPr>
      <w:t>页</w:t>
    </w:r>
  </w:p>
  <w:p w:rsidR="00440473" w:rsidRPr="00A162E9" w:rsidRDefault="00440473" w:rsidP="00123FA7">
    <w:pPr>
      <w:pStyle w:val="Header"/>
      <w:rPr>
        <w:rFonts w:ascii="SimSun" w:eastAsia="SimSun"/>
        <w:sz w:val="21"/>
        <w:szCs w:val="22"/>
      </w:rPr>
    </w:pPr>
  </w:p>
  <w:p w:rsidR="00440473" w:rsidRPr="00A162E9" w:rsidRDefault="00440473" w:rsidP="00123FA7">
    <w:pPr>
      <w:pStyle w:val="Header"/>
      <w:rPr>
        <w:rFonts w:ascii="SimSun" w:eastAsia="SimSu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F14EFF6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238"/>
        </w:tabs>
        <w:ind w:left="5671" w:firstLine="0"/>
      </w:pPr>
      <w:rPr>
        <w:rFonts w:hint="default"/>
        <w:i/>
        <w:iCs/>
      </w:rPr>
    </w:lvl>
    <w:lvl w:ilvl="1">
      <w:start w:val="1"/>
      <w:numFmt w:val="lowerLetter"/>
      <w:lvlText w:val="(%2)"/>
      <w:lvlJc w:val="left"/>
      <w:pPr>
        <w:tabs>
          <w:tab w:val="num" w:pos="6805"/>
        </w:tabs>
        <w:ind w:left="6238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372"/>
        </w:tabs>
        <w:ind w:left="6805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7939"/>
        </w:tabs>
        <w:ind w:left="7372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8506"/>
        </w:tabs>
        <w:ind w:left="7939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9073"/>
        </w:tabs>
        <w:ind w:left="8506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9640"/>
        </w:tabs>
        <w:ind w:left="9073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0206"/>
        </w:tabs>
        <w:ind w:left="964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10773"/>
        </w:tabs>
        <w:ind w:left="10206" w:firstLine="0"/>
      </w:pPr>
      <w:rPr>
        <w:rFonts w:hint="default"/>
      </w:rPr>
    </w:lvl>
  </w:abstractNum>
  <w:abstractNum w:abstractNumId="1">
    <w:nsid w:val="28224B73"/>
    <w:multiLevelType w:val="hybridMultilevel"/>
    <w:tmpl w:val="038C5D82"/>
    <w:lvl w:ilvl="0" w:tplc="C862D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8F"/>
    <w:rsid w:val="00011F61"/>
    <w:rsid w:val="000145AE"/>
    <w:rsid w:val="00033CE1"/>
    <w:rsid w:val="0003740F"/>
    <w:rsid w:val="00054B41"/>
    <w:rsid w:val="000556B5"/>
    <w:rsid w:val="00064AC5"/>
    <w:rsid w:val="00072001"/>
    <w:rsid w:val="00072A9B"/>
    <w:rsid w:val="00073145"/>
    <w:rsid w:val="00076679"/>
    <w:rsid w:val="000A33DB"/>
    <w:rsid w:val="000A7C1F"/>
    <w:rsid w:val="000B1293"/>
    <w:rsid w:val="000B1DB0"/>
    <w:rsid w:val="000B72C3"/>
    <w:rsid w:val="000C432C"/>
    <w:rsid w:val="000D10F8"/>
    <w:rsid w:val="000D56B2"/>
    <w:rsid w:val="000F0104"/>
    <w:rsid w:val="000F0E8F"/>
    <w:rsid w:val="000F2F90"/>
    <w:rsid w:val="000F3105"/>
    <w:rsid w:val="000F423F"/>
    <w:rsid w:val="000F4830"/>
    <w:rsid w:val="000F5051"/>
    <w:rsid w:val="000F732F"/>
    <w:rsid w:val="00102FD7"/>
    <w:rsid w:val="0010326C"/>
    <w:rsid w:val="00106CF0"/>
    <w:rsid w:val="00107D69"/>
    <w:rsid w:val="0011477B"/>
    <w:rsid w:val="00123FA7"/>
    <w:rsid w:val="00124E9E"/>
    <w:rsid w:val="0013591F"/>
    <w:rsid w:val="001374B7"/>
    <w:rsid w:val="001420C4"/>
    <w:rsid w:val="001441B8"/>
    <w:rsid w:val="00145DD7"/>
    <w:rsid w:val="00146E0E"/>
    <w:rsid w:val="00161567"/>
    <w:rsid w:val="00162AC0"/>
    <w:rsid w:val="00175874"/>
    <w:rsid w:val="00186AF2"/>
    <w:rsid w:val="001908BF"/>
    <w:rsid w:val="0019468A"/>
    <w:rsid w:val="001966C5"/>
    <w:rsid w:val="001A063E"/>
    <w:rsid w:val="001A1E18"/>
    <w:rsid w:val="001A21B6"/>
    <w:rsid w:val="001A408D"/>
    <w:rsid w:val="001A52BE"/>
    <w:rsid w:val="001A639E"/>
    <w:rsid w:val="001A7556"/>
    <w:rsid w:val="001A7993"/>
    <w:rsid w:val="001B41C4"/>
    <w:rsid w:val="001B4854"/>
    <w:rsid w:val="001B6C72"/>
    <w:rsid w:val="001B758E"/>
    <w:rsid w:val="001B7A1C"/>
    <w:rsid w:val="001C44A8"/>
    <w:rsid w:val="001C59F8"/>
    <w:rsid w:val="001D2C0B"/>
    <w:rsid w:val="001D4E6C"/>
    <w:rsid w:val="001D5E39"/>
    <w:rsid w:val="001E2759"/>
    <w:rsid w:val="001F3CBC"/>
    <w:rsid w:val="002008F4"/>
    <w:rsid w:val="00203282"/>
    <w:rsid w:val="00212B48"/>
    <w:rsid w:val="00214B28"/>
    <w:rsid w:val="0021597C"/>
    <w:rsid w:val="0021758E"/>
    <w:rsid w:val="00221399"/>
    <w:rsid w:val="00221DF6"/>
    <w:rsid w:val="00226192"/>
    <w:rsid w:val="002274DE"/>
    <w:rsid w:val="00243D90"/>
    <w:rsid w:val="00244B61"/>
    <w:rsid w:val="002516EA"/>
    <w:rsid w:val="002518A5"/>
    <w:rsid w:val="00256E61"/>
    <w:rsid w:val="002625BA"/>
    <w:rsid w:val="00262DC1"/>
    <w:rsid w:val="00263FC0"/>
    <w:rsid w:val="00265834"/>
    <w:rsid w:val="002714AD"/>
    <w:rsid w:val="00274B61"/>
    <w:rsid w:val="00283B3B"/>
    <w:rsid w:val="0029026E"/>
    <w:rsid w:val="00291269"/>
    <w:rsid w:val="002932D3"/>
    <w:rsid w:val="00294E66"/>
    <w:rsid w:val="002A0B84"/>
    <w:rsid w:val="002A28A6"/>
    <w:rsid w:val="002A652C"/>
    <w:rsid w:val="002B4064"/>
    <w:rsid w:val="002B481B"/>
    <w:rsid w:val="002C5F98"/>
    <w:rsid w:val="002C7DB7"/>
    <w:rsid w:val="002E3BDB"/>
    <w:rsid w:val="002E4087"/>
    <w:rsid w:val="002E6EC5"/>
    <w:rsid w:val="002F02A7"/>
    <w:rsid w:val="002F226C"/>
    <w:rsid w:val="002F33D2"/>
    <w:rsid w:val="002F36CD"/>
    <w:rsid w:val="002F4194"/>
    <w:rsid w:val="003066DA"/>
    <w:rsid w:val="0031383D"/>
    <w:rsid w:val="003173AA"/>
    <w:rsid w:val="00323548"/>
    <w:rsid w:val="00326DD2"/>
    <w:rsid w:val="00337960"/>
    <w:rsid w:val="00340DE3"/>
    <w:rsid w:val="003420D5"/>
    <w:rsid w:val="00343611"/>
    <w:rsid w:val="0034479B"/>
    <w:rsid w:val="00347BAD"/>
    <w:rsid w:val="00350EF3"/>
    <w:rsid w:val="003510B4"/>
    <w:rsid w:val="00352988"/>
    <w:rsid w:val="003542AE"/>
    <w:rsid w:val="003635A3"/>
    <w:rsid w:val="00366452"/>
    <w:rsid w:val="003717E9"/>
    <w:rsid w:val="00373FB0"/>
    <w:rsid w:val="00374EBB"/>
    <w:rsid w:val="00385AA4"/>
    <w:rsid w:val="003A2F35"/>
    <w:rsid w:val="003A346D"/>
    <w:rsid w:val="003A5D27"/>
    <w:rsid w:val="003A7CD5"/>
    <w:rsid w:val="003B13BA"/>
    <w:rsid w:val="003B1430"/>
    <w:rsid w:val="003B71D4"/>
    <w:rsid w:val="003C0AA2"/>
    <w:rsid w:val="003C11AA"/>
    <w:rsid w:val="003C25CA"/>
    <w:rsid w:val="003D16B2"/>
    <w:rsid w:val="003D5671"/>
    <w:rsid w:val="003D60D3"/>
    <w:rsid w:val="003D762D"/>
    <w:rsid w:val="003E6325"/>
    <w:rsid w:val="003F5092"/>
    <w:rsid w:val="003F5F5C"/>
    <w:rsid w:val="0040317D"/>
    <w:rsid w:val="00404AE2"/>
    <w:rsid w:val="004153FA"/>
    <w:rsid w:val="004155C2"/>
    <w:rsid w:val="004236CC"/>
    <w:rsid w:val="004249A1"/>
    <w:rsid w:val="004251DD"/>
    <w:rsid w:val="0042590B"/>
    <w:rsid w:val="00434975"/>
    <w:rsid w:val="00436D06"/>
    <w:rsid w:val="00440473"/>
    <w:rsid w:val="004537F9"/>
    <w:rsid w:val="0045475D"/>
    <w:rsid w:val="0045721B"/>
    <w:rsid w:val="00462A19"/>
    <w:rsid w:val="004663BA"/>
    <w:rsid w:val="00477A46"/>
    <w:rsid w:val="00480985"/>
    <w:rsid w:val="0048592A"/>
    <w:rsid w:val="00487067"/>
    <w:rsid w:val="00490D95"/>
    <w:rsid w:val="0049102A"/>
    <w:rsid w:val="0049128F"/>
    <w:rsid w:val="00496077"/>
    <w:rsid w:val="00497198"/>
    <w:rsid w:val="004B0505"/>
    <w:rsid w:val="004C0C57"/>
    <w:rsid w:val="004C4FDB"/>
    <w:rsid w:val="004D299B"/>
    <w:rsid w:val="004D6CAD"/>
    <w:rsid w:val="004D6E23"/>
    <w:rsid w:val="004E6C91"/>
    <w:rsid w:val="004F1923"/>
    <w:rsid w:val="004F498B"/>
    <w:rsid w:val="004F5DAD"/>
    <w:rsid w:val="004F6D3F"/>
    <w:rsid w:val="004F7FB3"/>
    <w:rsid w:val="005030FA"/>
    <w:rsid w:val="005138E4"/>
    <w:rsid w:val="0051790E"/>
    <w:rsid w:val="005206F0"/>
    <w:rsid w:val="00526017"/>
    <w:rsid w:val="00534B5F"/>
    <w:rsid w:val="00540002"/>
    <w:rsid w:val="00542467"/>
    <w:rsid w:val="0055218B"/>
    <w:rsid w:val="005522A7"/>
    <w:rsid w:val="00553F14"/>
    <w:rsid w:val="005639FA"/>
    <w:rsid w:val="0056709F"/>
    <w:rsid w:val="00567B74"/>
    <w:rsid w:val="00570F9F"/>
    <w:rsid w:val="00574ADE"/>
    <w:rsid w:val="0059003A"/>
    <w:rsid w:val="00592CB4"/>
    <w:rsid w:val="005953AF"/>
    <w:rsid w:val="00595BCC"/>
    <w:rsid w:val="005A1880"/>
    <w:rsid w:val="005A1C37"/>
    <w:rsid w:val="005A396F"/>
    <w:rsid w:val="005A66F0"/>
    <w:rsid w:val="005A7B22"/>
    <w:rsid w:val="005B1F61"/>
    <w:rsid w:val="005B2F48"/>
    <w:rsid w:val="005C25F3"/>
    <w:rsid w:val="005C3B7D"/>
    <w:rsid w:val="005C6E16"/>
    <w:rsid w:val="005C7656"/>
    <w:rsid w:val="005D19FE"/>
    <w:rsid w:val="005D288D"/>
    <w:rsid w:val="005D34FE"/>
    <w:rsid w:val="005D3748"/>
    <w:rsid w:val="005D39B5"/>
    <w:rsid w:val="005D4DD0"/>
    <w:rsid w:val="005D4EC0"/>
    <w:rsid w:val="005D6961"/>
    <w:rsid w:val="005D7278"/>
    <w:rsid w:val="005E6A5E"/>
    <w:rsid w:val="005F47E5"/>
    <w:rsid w:val="0060352F"/>
    <w:rsid w:val="00603B7C"/>
    <w:rsid w:val="006056B6"/>
    <w:rsid w:val="00614A1B"/>
    <w:rsid w:val="006157C1"/>
    <w:rsid w:val="00617267"/>
    <w:rsid w:val="006218C5"/>
    <w:rsid w:val="00623E47"/>
    <w:rsid w:val="006252D7"/>
    <w:rsid w:val="0062797D"/>
    <w:rsid w:val="006305FD"/>
    <w:rsid w:val="0063145B"/>
    <w:rsid w:val="00641B27"/>
    <w:rsid w:val="00646AED"/>
    <w:rsid w:val="00646D20"/>
    <w:rsid w:val="006510F2"/>
    <w:rsid w:val="0065486B"/>
    <w:rsid w:val="00657D38"/>
    <w:rsid w:val="00660F5B"/>
    <w:rsid w:val="00672C6E"/>
    <w:rsid w:val="00673B5C"/>
    <w:rsid w:val="006754C9"/>
    <w:rsid w:val="00682B1F"/>
    <w:rsid w:val="00682BA2"/>
    <w:rsid w:val="006838C8"/>
    <w:rsid w:val="00684D45"/>
    <w:rsid w:val="00685431"/>
    <w:rsid w:val="00690ACA"/>
    <w:rsid w:val="006A0F3A"/>
    <w:rsid w:val="006A2A32"/>
    <w:rsid w:val="006A7534"/>
    <w:rsid w:val="006B269F"/>
    <w:rsid w:val="006C1724"/>
    <w:rsid w:val="006C2DC8"/>
    <w:rsid w:val="006C5AB0"/>
    <w:rsid w:val="006C5DC2"/>
    <w:rsid w:val="006D6087"/>
    <w:rsid w:val="006E75DC"/>
    <w:rsid w:val="006F0F0F"/>
    <w:rsid w:val="006F2A52"/>
    <w:rsid w:val="006F6C9D"/>
    <w:rsid w:val="00717738"/>
    <w:rsid w:val="00725516"/>
    <w:rsid w:val="00726227"/>
    <w:rsid w:val="00732A6E"/>
    <w:rsid w:val="00740D23"/>
    <w:rsid w:val="0074174D"/>
    <w:rsid w:val="0074186A"/>
    <w:rsid w:val="00742329"/>
    <w:rsid w:val="00747DF3"/>
    <w:rsid w:val="00752ACD"/>
    <w:rsid w:val="00754677"/>
    <w:rsid w:val="00770A8B"/>
    <w:rsid w:val="00770D09"/>
    <w:rsid w:val="00771813"/>
    <w:rsid w:val="0077396A"/>
    <w:rsid w:val="00783397"/>
    <w:rsid w:val="00783A08"/>
    <w:rsid w:val="00783E05"/>
    <w:rsid w:val="00786693"/>
    <w:rsid w:val="00790B63"/>
    <w:rsid w:val="007914C6"/>
    <w:rsid w:val="0079217B"/>
    <w:rsid w:val="007927FC"/>
    <w:rsid w:val="00794620"/>
    <w:rsid w:val="007A1258"/>
    <w:rsid w:val="007A2B6A"/>
    <w:rsid w:val="007A2DD7"/>
    <w:rsid w:val="007B420F"/>
    <w:rsid w:val="007B770D"/>
    <w:rsid w:val="007C1330"/>
    <w:rsid w:val="007C4CBE"/>
    <w:rsid w:val="007C505E"/>
    <w:rsid w:val="007C6290"/>
    <w:rsid w:val="007C6505"/>
    <w:rsid w:val="007D4AB9"/>
    <w:rsid w:val="007D5A1B"/>
    <w:rsid w:val="007E6187"/>
    <w:rsid w:val="007E6772"/>
    <w:rsid w:val="00802D43"/>
    <w:rsid w:val="0080633B"/>
    <w:rsid w:val="00810B51"/>
    <w:rsid w:val="008204F1"/>
    <w:rsid w:val="00824ED0"/>
    <w:rsid w:val="00825F29"/>
    <w:rsid w:val="008340E9"/>
    <w:rsid w:val="00841169"/>
    <w:rsid w:val="00843B1E"/>
    <w:rsid w:val="00845814"/>
    <w:rsid w:val="00847124"/>
    <w:rsid w:val="008523FB"/>
    <w:rsid w:val="00856618"/>
    <w:rsid w:val="008670FC"/>
    <w:rsid w:val="00872B4C"/>
    <w:rsid w:val="00876A28"/>
    <w:rsid w:val="00880D26"/>
    <w:rsid w:val="00882A18"/>
    <w:rsid w:val="00883670"/>
    <w:rsid w:val="00893AD0"/>
    <w:rsid w:val="008945AB"/>
    <w:rsid w:val="00894C77"/>
    <w:rsid w:val="008A1707"/>
    <w:rsid w:val="008A50C7"/>
    <w:rsid w:val="008B60BD"/>
    <w:rsid w:val="008C3482"/>
    <w:rsid w:val="008C45B1"/>
    <w:rsid w:val="008C493A"/>
    <w:rsid w:val="008C5D8A"/>
    <w:rsid w:val="008C6189"/>
    <w:rsid w:val="008C6C0A"/>
    <w:rsid w:val="008C6E78"/>
    <w:rsid w:val="008D1173"/>
    <w:rsid w:val="008D13F2"/>
    <w:rsid w:val="008D5B58"/>
    <w:rsid w:val="008E52C4"/>
    <w:rsid w:val="008F36EE"/>
    <w:rsid w:val="008F3D67"/>
    <w:rsid w:val="008F5736"/>
    <w:rsid w:val="008F7534"/>
    <w:rsid w:val="00904BA3"/>
    <w:rsid w:val="00911B1D"/>
    <w:rsid w:val="00913047"/>
    <w:rsid w:val="00916803"/>
    <w:rsid w:val="009173A1"/>
    <w:rsid w:val="009206E0"/>
    <w:rsid w:val="00924332"/>
    <w:rsid w:val="00926FCB"/>
    <w:rsid w:val="0093127D"/>
    <w:rsid w:val="0093185A"/>
    <w:rsid w:val="00953A2A"/>
    <w:rsid w:val="009551C3"/>
    <w:rsid w:val="009600E0"/>
    <w:rsid w:val="00961D6E"/>
    <w:rsid w:val="009735B7"/>
    <w:rsid w:val="00977F90"/>
    <w:rsid w:val="00980114"/>
    <w:rsid w:val="009819D9"/>
    <w:rsid w:val="00982D6B"/>
    <w:rsid w:val="009851B1"/>
    <w:rsid w:val="00986AF7"/>
    <w:rsid w:val="00990E63"/>
    <w:rsid w:val="0099111B"/>
    <w:rsid w:val="009913F1"/>
    <w:rsid w:val="009934CC"/>
    <w:rsid w:val="00997BA2"/>
    <w:rsid w:val="009A3FAD"/>
    <w:rsid w:val="009A4B96"/>
    <w:rsid w:val="009A506E"/>
    <w:rsid w:val="009A5E96"/>
    <w:rsid w:val="009A7677"/>
    <w:rsid w:val="009B1F73"/>
    <w:rsid w:val="009B3F2A"/>
    <w:rsid w:val="009B4EF6"/>
    <w:rsid w:val="009C633C"/>
    <w:rsid w:val="009D296E"/>
    <w:rsid w:val="009E7A07"/>
    <w:rsid w:val="009F6712"/>
    <w:rsid w:val="00A11FA7"/>
    <w:rsid w:val="00A13ED1"/>
    <w:rsid w:val="00A14EED"/>
    <w:rsid w:val="00A155EB"/>
    <w:rsid w:val="00A162E9"/>
    <w:rsid w:val="00A178B9"/>
    <w:rsid w:val="00A46AD3"/>
    <w:rsid w:val="00A519B6"/>
    <w:rsid w:val="00A53655"/>
    <w:rsid w:val="00A53D2B"/>
    <w:rsid w:val="00A56E7D"/>
    <w:rsid w:val="00A65A9E"/>
    <w:rsid w:val="00A67482"/>
    <w:rsid w:val="00A741D2"/>
    <w:rsid w:val="00A8162B"/>
    <w:rsid w:val="00A91AC0"/>
    <w:rsid w:val="00A9554F"/>
    <w:rsid w:val="00A973D0"/>
    <w:rsid w:val="00AA62A7"/>
    <w:rsid w:val="00AC3570"/>
    <w:rsid w:val="00AC4D0D"/>
    <w:rsid w:val="00AC78F9"/>
    <w:rsid w:val="00AD0BA8"/>
    <w:rsid w:val="00AD0ECE"/>
    <w:rsid w:val="00AE0FB0"/>
    <w:rsid w:val="00AE38AD"/>
    <w:rsid w:val="00AF2803"/>
    <w:rsid w:val="00AF2E39"/>
    <w:rsid w:val="00B04913"/>
    <w:rsid w:val="00B0538C"/>
    <w:rsid w:val="00B06A77"/>
    <w:rsid w:val="00B109A1"/>
    <w:rsid w:val="00B11D7C"/>
    <w:rsid w:val="00B16B5C"/>
    <w:rsid w:val="00B23A8F"/>
    <w:rsid w:val="00B2659D"/>
    <w:rsid w:val="00B36038"/>
    <w:rsid w:val="00B4474F"/>
    <w:rsid w:val="00B45003"/>
    <w:rsid w:val="00B47F86"/>
    <w:rsid w:val="00B50D22"/>
    <w:rsid w:val="00B64ECB"/>
    <w:rsid w:val="00B66517"/>
    <w:rsid w:val="00B6764E"/>
    <w:rsid w:val="00B6795E"/>
    <w:rsid w:val="00B711A4"/>
    <w:rsid w:val="00B903DF"/>
    <w:rsid w:val="00B92FEB"/>
    <w:rsid w:val="00BA09A0"/>
    <w:rsid w:val="00BA0A10"/>
    <w:rsid w:val="00BA1759"/>
    <w:rsid w:val="00BA738A"/>
    <w:rsid w:val="00BB20F7"/>
    <w:rsid w:val="00BB7234"/>
    <w:rsid w:val="00BC502A"/>
    <w:rsid w:val="00BC734C"/>
    <w:rsid w:val="00BD0644"/>
    <w:rsid w:val="00BD4FD9"/>
    <w:rsid w:val="00BD55A7"/>
    <w:rsid w:val="00BD563F"/>
    <w:rsid w:val="00BD7C4C"/>
    <w:rsid w:val="00BE0B75"/>
    <w:rsid w:val="00BE6261"/>
    <w:rsid w:val="00BF6614"/>
    <w:rsid w:val="00C0504B"/>
    <w:rsid w:val="00C05B4C"/>
    <w:rsid w:val="00C10E8B"/>
    <w:rsid w:val="00C24472"/>
    <w:rsid w:val="00C310F8"/>
    <w:rsid w:val="00C31A17"/>
    <w:rsid w:val="00C32897"/>
    <w:rsid w:val="00C32BA5"/>
    <w:rsid w:val="00C3456E"/>
    <w:rsid w:val="00C363F9"/>
    <w:rsid w:val="00C421A0"/>
    <w:rsid w:val="00C4288E"/>
    <w:rsid w:val="00C429F2"/>
    <w:rsid w:val="00C432A5"/>
    <w:rsid w:val="00C44CA9"/>
    <w:rsid w:val="00C455A2"/>
    <w:rsid w:val="00C539FF"/>
    <w:rsid w:val="00C6509E"/>
    <w:rsid w:val="00C721FC"/>
    <w:rsid w:val="00C80848"/>
    <w:rsid w:val="00C80F13"/>
    <w:rsid w:val="00C82ED5"/>
    <w:rsid w:val="00C85DDB"/>
    <w:rsid w:val="00C874EF"/>
    <w:rsid w:val="00C8796E"/>
    <w:rsid w:val="00C96230"/>
    <w:rsid w:val="00C96F7A"/>
    <w:rsid w:val="00C97412"/>
    <w:rsid w:val="00CA00FF"/>
    <w:rsid w:val="00CA2AB1"/>
    <w:rsid w:val="00CA47F9"/>
    <w:rsid w:val="00CA6D31"/>
    <w:rsid w:val="00CB1901"/>
    <w:rsid w:val="00CB1B9B"/>
    <w:rsid w:val="00CB2E0E"/>
    <w:rsid w:val="00CB3011"/>
    <w:rsid w:val="00CD0BCE"/>
    <w:rsid w:val="00CD43A1"/>
    <w:rsid w:val="00CE4E99"/>
    <w:rsid w:val="00CE5016"/>
    <w:rsid w:val="00D049B8"/>
    <w:rsid w:val="00D11543"/>
    <w:rsid w:val="00D22EF9"/>
    <w:rsid w:val="00D22F43"/>
    <w:rsid w:val="00D22F4E"/>
    <w:rsid w:val="00D34BCD"/>
    <w:rsid w:val="00D366E6"/>
    <w:rsid w:val="00D40408"/>
    <w:rsid w:val="00D4084B"/>
    <w:rsid w:val="00D42E74"/>
    <w:rsid w:val="00D43A68"/>
    <w:rsid w:val="00D56DFD"/>
    <w:rsid w:val="00D63355"/>
    <w:rsid w:val="00D721B7"/>
    <w:rsid w:val="00D737E5"/>
    <w:rsid w:val="00D75F8A"/>
    <w:rsid w:val="00D764E3"/>
    <w:rsid w:val="00D77CCA"/>
    <w:rsid w:val="00D84DD3"/>
    <w:rsid w:val="00D862E7"/>
    <w:rsid w:val="00D86D39"/>
    <w:rsid w:val="00D87C25"/>
    <w:rsid w:val="00DA0125"/>
    <w:rsid w:val="00DA65E2"/>
    <w:rsid w:val="00DB1018"/>
    <w:rsid w:val="00DB103A"/>
    <w:rsid w:val="00DB3A47"/>
    <w:rsid w:val="00DC6600"/>
    <w:rsid w:val="00DD0E32"/>
    <w:rsid w:val="00DE173A"/>
    <w:rsid w:val="00DE26FE"/>
    <w:rsid w:val="00DE62F4"/>
    <w:rsid w:val="00DF6CDB"/>
    <w:rsid w:val="00E01A92"/>
    <w:rsid w:val="00E02105"/>
    <w:rsid w:val="00E02265"/>
    <w:rsid w:val="00E1055A"/>
    <w:rsid w:val="00E10987"/>
    <w:rsid w:val="00E12B59"/>
    <w:rsid w:val="00E15692"/>
    <w:rsid w:val="00E156A9"/>
    <w:rsid w:val="00E16041"/>
    <w:rsid w:val="00E1641E"/>
    <w:rsid w:val="00E2125D"/>
    <w:rsid w:val="00E22712"/>
    <w:rsid w:val="00E22AF7"/>
    <w:rsid w:val="00E236E6"/>
    <w:rsid w:val="00E34528"/>
    <w:rsid w:val="00E365F2"/>
    <w:rsid w:val="00E36B57"/>
    <w:rsid w:val="00E4073A"/>
    <w:rsid w:val="00E43B00"/>
    <w:rsid w:val="00E45F3F"/>
    <w:rsid w:val="00E50AF0"/>
    <w:rsid w:val="00E55119"/>
    <w:rsid w:val="00E56114"/>
    <w:rsid w:val="00E561DB"/>
    <w:rsid w:val="00E568E6"/>
    <w:rsid w:val="00E570E4"/>
    <w:rsid w:val="00E63516"/>
    <w:rsid w:val="00E835C6"/>
    <w:rsid w:val="00E8430A"/>
    <w:rsid w:val="00E9301F"/>
    <w:rsid w:val="00E934AE"/>
    <w:rsid w:val="00EA7BB9"/>
    <w:rsid w:val="00EB00C4"/>
    <w:rsid w:val="00EC067A"/>
    <w:rsid w:val="00EC5979"/>
    <w:rsid w:val="00ED162E"/>
    <w:rsid w:val="00ED63BF"/>
    <w:rsid w:val="00EE3FF4"/>
    <w:rsid w:val="00EF09E9"/>
    <w:rsid w:val="00EF4F33"/>
    <w:rsid w:val="00F00BEC"/>
    <w:rsid w:val="00F066DF"/>
    <w:rsid w:val="00F06F2E"/>
    <w:rsid w:val="00F10BF8"/>
    <w:rsid w:val="00F155EE"/>
    <w:rsid w:val="00F16A6E"/>
    <w:rsid w:val="00F20392"/>
    <w:rsid w:val="00F208D1"/>
    <w:rsid w:val="00F24422"/>
    <w:rsid w:val="00F264F3"/>
    <w:rsid w:val="00F35BD0"/>
    <w:rsid w:val="00F42F30"/>
    <w:rsid w:val="00F45CDA"/>
    <w:rsid w:val="00F47CCF"/>
    <w:rsid w:val="00F514AB"/>
    <w:rsid w:val="00F52BFD"/>
    <w:rsid w:val="00F565D5"/>
    <w:rsid w:val="00F62BE9"/>
    <w:rsid w:val="00F639B7"/>
    <w:rsid w:val="00F70BDE"/>
    <w:rsid w:val="00F71331"/>
    <w:rsid w:val="00F72DEF"/>
    <w:rsid w:val="00F75AC9"/>
    <w:rsid w:val="00F86283"/>
    <w:rsid w:val="00FA2304"/>
    <w:rsid w:val="00FA23A6"/>
    <w:rsid w:val="00FA2C9C"/>
    <w:rsid w:val="00FA681D"/>
    <w:rsid w:val="00FB4AE7"/>
    <w:rsid w:val="00FC2697"/>
    <w:rsid w:val="00FE730B"/>
    <w:rsid w:val="00FF1F08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018"/>
    <w:pPr>
      <w:widowControl w:val="0"/>
      <w:adjustRightInd w:val="0"/>
      <w:spacing w:after="120" w:line="260" w:lineRule="exact"/>
      <w:ind w:left="1021"/>
      <w:jc w:val="both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title">
    <w:name w:val="Meeting title"/>
    <w:basedOn w:val="Normal"/>
    <w:next w:val="Sessiontitle"/>
    <w:rsid w:val="00614A1B"/>
    <w:pPr>
      <w:spacing w:after="360" w:line="336" w:lineRule="exact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paragraph" w:customStyle="1" w:styleId="Language">
    <w:name w:val="Language"/>
    <w:basedOn w:val="Normal"/>
    <w:next w:val="Normal"/>
    <w:autoRedefine/>
    <w:rsid w:val="00221399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10326C"/>
    <w:pPr>
      <w:spacing w:after="0" w:line="240" w:lineRule="auto"/>
      <w:ind w:left="0"/>
    </w:pPr>
    <w:rPr>
      <w:rFonts w:ascii="Times New Roman" w:hAnsi="Times New Roman"/>
      <w:color w:val="000000"/>
      <w:sz w:val="24"/>
      <w:lang w:val="fr-CH"/>
    </w:rPr>
  </w:style>
  <w:style w:type="paragraph" w:styleId="BodyTextIndent2">
    <w:name w:val="Body Text Indent 2"/>
    <w:basedOn w:val="Normal"/>
    <w:rsid w:val="0010326C"/>
    <w:pPr>
      <w:spacing w:after="0" w:line="240" w:lineRule="auto"/>
      <w:ind w:left="0" w:firstLine="567"/>
    </w:pPr>
    <w:rPr>
      <w:rFonts w:ascii="Times New Roman" w:hAnsi="Times New Roman"/>
      <w:snapToGrid w:val="0"/>
      <w:sz w:val="24"/>
    </w:rPr>
  </w:style>
  <w:style w:type="paragraph" w:styleId="BodyTextIndent3">
    <w:name w:val="Body Text Indent 3"/>
    <w:basedOn w:val="Normal"/>
    <w:rsid w:val="0010326C"/>
    <w:pPr>
      <w:spacing w:after="0" w:line="240" w:lineRule="auto"/>
      <w:ind w:left="567"/>
    </w:pPr>
    <w:rPr>
      <w:rFonts w:ascii="Times New Roman" w:hAnsi="Times New Roman"/>
      <w:color w:val="000000"/>
      <w:sz w:val="24"/>
      <w:lang w:val="fr-FR"/>
    </w:rPr>
  </w:style>
  <w:style w:type="paragraph" w:customStyle="1" w:styleId="TitleofDoc">
    <w:name w:val="Title of Doc"/>
    <w:basedOn w:val="Normal"/>
    <w:rsid w:val="000B72C3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customStyle="1" w:styleId="1">
    <w:name w:val="普通表格1"/>
    <w:basedOn w:val="Normal"/>
    <w:rsid w:val="007B420F"/>
    <w:pPr>
      <w:spacing w:after="0" w:line="240" w:lineRule="auto"/>
      <w:ind w:left="0"/>
    </w:pPr>
    <w:rPr>
      <w:snapToGrid w:val="0"/>
      <w:color w:val="000000"/>
      <w:sz w:val="18"/>
    </w:rPr>
  </w:style>
  <w:style w:type="paragraph" w:customStyle="1" w:styleId="Normalcentr1">
    <w:name w:val="Normal centré1"/>
    <w:basedOn w:val="Normal"/>
    <w:rsid w:val="001374B7"/>
    <w:pPr>
      <w:overflowPunct w:val="0"/>
      <w:autoSpaceDE w:val="0"/>
      <w:autoSpaceDN w:val="0"/>
      <w:spacing w:after="240" w:line="240" w:lineRule="auto"/>
      <w:ind w:left="738" w:right="851" w:hanging="454"/>
    </w:pPr>
    <w:rPr>
      <w:lang w:val="fr-FR"/>
    </w:rPr>
  </w:style>
  <w:style w:type="paragraph" w:styleId="BalloonText">
    <w:name w:val="Balloon Text"/>
    <w:basedOn w:val="Normal"/>
    <w:semiHidden/>
    <w:rsid w:val="004D6CAD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CB3011"/>
    <w:pPr>
      <w:widowControl/>
      <w:numPr>
        <w:numId w:val="1"/>
      </w:numPr>
      <w:adjustRightInd/>
      <w:spacing w:after="220" w:line="240" w:lineRule="auto"/>
      <w:jc w:val="left"/>
      <w:textAlignment w:val="auto"/>
    </w:pPr>
    <w:rPr>
      <w:rFonts w:eastAsia="SimSun" w:cs="Arial"/>
      <w:sz w:val="22"/>
      <w:lang w:eastAsia="zh-CN"/>
    </w:rPr>
  </w:style>
  <w:style w:type="paragraph" w:customStyle="1" w:styleId="Endofdocument-Annex">
    <w:name w:val="[End of document - Annex]"/>
    <w:basedOn w:val="Normal"/>
    <w:rsid w:val="00CB3011"/>
    <w:pPr>
      <w:widowControl/>
      <w:adjustRightInd/>
      <w:spacing w:after="0" w:line="240" w:lineRule="auto"/>
      <w:ind w:left="5534"/>
      <w:jc w:val="left"/>
      <w:textAlignment w:val="auto"/>
    </w:pPr>
    <w:rPr>
      <w:rFonts w:eastAsia="SimSun" w:cs="Arial"/>
      <w:sz w:val="22"/>
      <w:lang w:eastAsia="zh-CN"/>
    </w:rPr>
  </w:style>
  <w:style w:type="paragraph" w:customStyle="1" w:styleId="2">
    <w:name w:val="正文2"/>
    <w:rsid w:val="00A973D0"/>
    <w:pPr>
      <w:widowControl w:val="0"/>
      <w:adjustRightInd w:val="0"/>
      <w:spacing w:line="315" w:lineRule="atLeast"/>
      <w:textAlignment w:val="baseline"/>
    </w:pPr>
    <w:rPr>
      <w:rFonts w:ascii="SimSun" w:eastAsia="SimSun"/>
      <w:spacing w:val="-25"/>
      <w:sz w:val="24"/>
    </w:rPr>
  </w:style>
  <w:style w:type="paragraph" w:customStyle="1" w:styleId="20">
    <w:name w:val="普通表格2"/>
    <w:basedOn w:val="Normal"/>
    <w:rsid w:val="007D5A1B"/>
    <w:pPr>
      <w:spacing w:after="0" w:line="240" w:lineRule="auto"/>
      <w:ind w:left="0"/>
    </w:pPr>
    <w:rPr>
      <w:snapToGrid w:val="0"/>
      <w:color w:val="000000"/>
      <w:sz w:val="18"/>
    </w:rPr>
  </w:style>
  <w:style w:type="character" w:styleId="CommentReference">
    <w:name w:val="annotation reference"/>
    <w:rsid w:val="007D5A1B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7D5A1B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018"/>
    <w:pPr>
      <w:widowControl w:val="0"/>
      <w:adjustRightInd w:val="0"/>
      <w:spacing w:after="120" w:line="260" w:lineRule="exact"/>
      <w:ind w:left="1021"/>
      <w:jc w:val="both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pacing w:line="360" w:lineRule="atLeast"/>
      <w:jc w:val="both"/>
      <w:textAlignment w:val="baseline"/>
    </w:pPr>
    <w:rPr>
      <w:rFonts w:ascii="Courier New" w:hAnsi="Courier New"/>
      <w:sz w:val="16"/>
      <w:lang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title">
    <w:name w:val="Meeting title"/>
    <w:basedOn w:val="Normal"/>
    <w:next w:val="Sessiontitle"/>
    <w:rsid w:val="00614A1B"/>
    <w:pPr>
      <w:spacing w:after="360" w:line="336" w:lineRule="exact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paragraph" w:customStyle="1" w:styleId="Language">
    <w:name w:val="Language"/>
    <w:basedOn w:val="Normal"/>
    <w:next w:val="Normal"/>
    <w:autoRedefine/>
    <w:rsid w:val="00221399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10326C"/>
    <w:pPr>
      <w:spacing w:after="0" w:line="240" w:lineRule="auto"/>
      <w:ind w:left="0"/>
    </w:pPr>
    <w:rPr>
      <w:rFonts w:ascii="Times New Roman" w:hAnsi="Times New Roman"/>
      <w:color w:val="000000"/>
      <w:sz w:val="24"/>
      <w:lang w:val="fr-CH"/>
    </w:rPr>
  </w:style>
  <w:style w:type="paragraph" w:styleId="BodyTextIndent2">
    <w:name w:val="Body Text Indent 2"/>
    <w:basedOn w:val="Normal"/>
    <w:rsid w:val="0010326C"/>
    <w:pPr>
      <w:spacing w:after="0" w:line="240" w:lineRule="auto"/>
      <w:ind w:left="0" w:firstLine="567"/>
    </w:pPr>
    <w:rPr>
      <w:rFonts w:ascii="Times New Roman" w:hAnsi="Times New Roman"/>
      <w:snapToGrid w:val="0"/>
      <w:sz w:val="24"/>
    </w:rPr>
  </w:style>
  <w:style w:type="paragraph" w:styleId="BodyTextIndent3">
    <w:name w:val="Body Text Indent 3"/>
    <w:basedOn w:val="Normal"/>
    <w:rsid w:val="0010326C"/>
    <w:pPr>
      <w:spacing w:after="0" w:line="240" w:lineRule="auto"/>
      <w:ind w:left="567"/>
    </w:pPr>
    <w:rPr>
      <w:rFonts w:ascii="Times New Roman" w:hAnsi="Times New Roman"/>
      <w:color w:val="000000"/>
      <w:sz w:val="24"/>
      <w:lang w:val="fr-FR"/>
    </w:rPr>
  </w:style>
  <w:style w:type="paragraph" w:customStyle="1" w:styleId="TitleofDoc">
    <w:name w:val="Title of Doc"/>
    <w:basedOn w:val="Normal"/>
    <w:rsid w:val="000B72C3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customStyle="1" w:styleId="1">
    <w:name w:val="普通表格1"/>
    <w:basedOn w:val="Normal"/>
    <w:rsid w:val="007B420F"/>
    <w:pPr>
      <w:spacing w:after="0" w:line="240" w:lineRule="auto"/>
      <w:ind w:left="0"/>
    </w:pPr>
    <w:rPr>
      <w:snapToGrid w:val="0"/>
      <w:color w:val="000000"/>
      <w:sz w:val="18"/>
    </w:rPr>
  </w:style>
  <w:style w:type="paragraph" w:customStyle="1" w:styleId="Normalcentr1">
    <w:name w:val="Normal centré1"/>
    <w:basedOn w:val="Normal"/>
    <w:rsid w:val="001374B7"/>
    <w:pPr>
      <w:overflowPunct w:val="0"/>
      <w:autoSpaceDE w:val="0"/>
      <w:autoSpaceDN w:val="0"/>
      <w:spacing w:after="240" w:line="240" w:lineRule="auto"/>
      <w:ind w:left="738" w:right="851" w:hanging="454"/>
    </w:pPr>
    <w:rPr>
      <w:lang w:val="fr-FR"/>
    </w:rPr>
  </w:style>
  <w:style w:type="paragraph" w:styleId="BalloonText">
    <w:name w:val="Balloon Text"/>
    <w:basedOn w:val="Normal"/>
    <w:semiHidden/>
    <w:rsid w:val="004D6CAD"/>
    <w:rPr>
      <w:rFonts w:ascii="Tahoma" w:hAnsi="Tahoma" w:cs="Tahoma"/>
      <w:sz w:val="16"/>
      <w:szCs w:val="16"/>
    </w:rPr>
  </w:style>
  <w:style w:type="paragraph" w:customStyle="1" w:styleId="ONUME">
    <w:name w:val="ONUM E"/>
    <w:basedOn w:val="BodyText"/>
    <w:rsid w:val="00CB3011"/>
    <w:pPr>
      <w:widowControl/>
      <w:numPr>
        <w:numId w:val="1"/>
      </w:numPr>
      <w:adjustRightInd/>
      <w:spacing w:after="220" w:line="240" w:lineRule="auto"/>
      <w:jc w:val="left"/>
      <w:textAlignment w:val="auto"/>
    </w:pPr>
    <w:rPr>
      <w:rFonts w:eastAsia="SimSun" w:cs="Arial"/>
      <w:sz w:val="22"/>
      <w:lang w:eastAsia="zh-CN"/>
    </w:rPr>
  </w:style>
  <w:style w:type="paragraph" w:customStyle="1" w:styleId="Endofdocument-Annex">
    <w:name w:val="[End of document - Annex]"/>
    <w:basedOn w:val="Normal"/>
    <w:rsid w:val="00CB3011"/>
    <w:pPr>
      <w:widowControl/>
      <w:adjustRightInd/>
      <w:spacing w:after="0" w:line="240" w:lineRule="auto"/>
      <w:ind w:left="5534"/>
      <w:jc w:val="left"/>
      <w:textAlignment w:val="auto"/>
    </w:pPr>
    <w:rPr>
      <w:rFonts w:eastAsia="SimSun" w:cs="Arial"/>
      <w:sz w:val="22"/>
      <w:lang w:eastAsia="zh-CN"/>
    </w:rPr>
  </w:style>
  <w:style w:type="paragraph" w:customStyle="1" w:styleId="2">
    <w:name w:val="正文2"/>
    <w:rsid w:val="00A973D0"/>
    <w:pPr>
      <w:widowControl w:val="0"/>
      <w:adjustRightInd w:val="0"/>
      <w:spacing w:line="315" w:lineRule="atLeast"/>
      <w:textAlignment w:val="baseline"/>
    </w:pPr>
    <w:rPr>
      <w:rFonts w:ascii="SimSun" w:eastAsia="SimSun"/>
      <w:spacing w:val="-25"/>
      <w:sz w:val="24"/>
    </w:rPr>
  </w:style>
  <w:style w:type="paragraph" w:customStyle="1" w:styleId="20">
    <w:name w:val="普通表格2"/>
    <w:basedOn w:val="Normal"/>
    <w:rsid w:val="007D5A1B"/>
    <w:pPr>
      <w:spacing w:after="0" w:line="240" w:lineRule="auto"/>
      <w:ind w:left="0"/>
    </w:pPr>
    <w:rPr>
      <w:snapToGrid w:val="0"/>
      <w:color w:val="000000"/>
      <w:sz w:val="18"/>
    </w:rPr>
  </w:style>
  <w:style w:type="character" w:styleId="CommentReference">
    <w:name w:val="annotation reference"/>
    <w:rsid w:val="007D5A1B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7D5A1B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C366-4972-4F8F-A4E8-B997FEA7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3233</Words>
  <Characters>5492</Characters>
  <Application>Microsoft Office Word</Application>
  <DocSecurity>4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2013-09-19T14:47:00Z</dcterms:created>
  <dcterms:modified xsi:type="dcterms:W3CDTF">2013-09-19T14:47:00Z</dcterms:modified>
</cp:coreProperties>
</file>