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7A6012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7A601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75AF8656" wp14:editId="69C18F0B">
            <wp:extent cx="1938020" cy="1426210"/>
            <wp:effectExtent l="0" t="0" r="5080" b="2540"/>
            <wp:docPr id="2" name="Picture 2" descr="Description: 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E02E65" w:rsidRDefault="009E6CC0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PCT</w:t>
      </w:r>
      <w:r w:rsidRPr="00E02E65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A</w:t>
      </w:r>
      <w:r w:rsidRPr="00E02E65">
        <w:rPr>
          <w:rFonts w:ascii="Arial Black" w:hAnsi="Arial Black"/>
          <w:b/>
          <w:caps/>
          <w:sz w:val="15"/>
          <w:lang w:val="ru-RU"/>
        </w:rPr>
        <w:t>/50</w:t>
      </w:r>
      <w:bookmarkStart w:id="1" w:name="Code"/>
      <w:bookmarkEnd w:id="1"/>
      <w:r w:rsidR="000F7CCE" w:rsidRPr="00E02E65">
        <w:rPr>
          <w:rFonts w:ascii="Arial Black" w:hAnsi="Arial Black"/>
          <w:b/>
          <w:caps/>
          <w:sz w:val="15"/>
          <w:lang w:val="ru-RU"/>
        </w:rPr>
        <w:t>/2</w:t>
      </w:r>
    </w:p>
    <w:p w:rsidR="007A6012" w:rsidRPr="00AE677B" w:rsidRDefault="007A6012" w:rsidP="007A6012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AE677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7A6012" w:rsidRDefault="007A6012" w:rsidP="007A6012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AE677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Pr="00AE677B">
        <w:rPr>
          <w:rFonts w:ascii="Arial Black" w:hAnsi="Arial Black"/>
          <w:b/>
          <w:caps/>
          <w:sz w:val="15"/>
          <w:lang w:val="ru-RU"/>
        </w:rPr>
        <w:t xml:space="preserve">23 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Pr="00AE677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9E6CC0" w:rsidRPr="007A6012" w:rsidRDefault="007A6012" w:rsidP="009E6CC0">
      <w:pPr>
        <w:pStyle w:val="Heading1"/>
        <w:rPr>
          <w:lang w:val="ru-RU"/>
        </w:rPr>
      </w:pPr>
      <w:r w:rsidRPr="00A86186">
        <w:rPr>
          <w:szCs w:val="28"/>
          <w:lang w:val="ru-RU"/>
        </w:rPr>
        <w:t>Международный союз патентной кооперации (Союз PCT)</w:t>
      </w:r>
    </w:p>
    <w:p w:rsidR="009E6CC0" w:rsidRPr="007A6012" w:rsidRDefault="007A6012" w:rsidP="009E6CC0">
      <w:pPr>
        <w:pStyle w:val="Heading1"/>
        <w:rPr>
          <w:lang w:val="ru-RU"/>
        </w:rPr>
      </w:pPr>
      <w:r>
        <w:rPr>
          <w:szCs w:val="28"/>
          <w:lang w:val="ru-RU"/>
        </w:rPr>
        <w:t>Ассамблея</w:t>
      </w:r>
    </w:p>
    <w:p w:rsidR="008B2CC1" w:rsidRPr="007A6012" w:rsidRDefault="007A6012" w:rsidP="00F63082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Пятидесятая</w:t>
      </w:r>
      <w:r w:rsidRPr="005F0CAC">
        <w:rPr>
          <w:b/>
          <w:sz w:val="24"/>
          <w:lang w:val="ru-RU"/>
        </w:rPr>
        <w:t xml:space="preserve"> (29</w:t>
      </w:r>
      <w:r>
        <w:rPr>
          <w:b/>
          <w:sz w:val="24"/>
          <w:lang w:val="ru-RU"/>
        </w:rPr>
        <w:t>-я</w:t>
      </w:r>
      <w:r w:rsidRPr="005F0CA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внеочередная</w:t>
      </w:r>
      <w:r w:rsidRPr="005F0CAC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Pr="005F0CAC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Pr="005F0CAC">
        <w:rPr>
          <w:b/>
          <w:sz w:val="24"/>
          <w:lang w:val="ru-RU"/>
        </w:rPr>
        <w:t xml:space="preserve">, 24 </w:t>
      </w:r>
      <w:r>
        <w:rPr>
          <w:b/>
          <w:sz w:val="24"/>
          <w:lang w:val="ru-RU"/>
        </w:rPr>
        <w:t>сентября</w:t>
      </w:r>
      <w:r w:rsidRPr="005F0CAC">
        <w:rPr>
          <w:b/>
          <w:sz w:val="24"/>
          <w:lang w:val="ru-RU"/>
        </w:rPr>
        <w:t xml:space="preserve"> - 2 </w:t>
      </w:r>
      <w:r>
        <w:rPr>
          <w:b/>
          <w:sz w:val="24"/>
          <w:lang w:val="ru-RU"/>
        </w:rPr>
        <w:t>октября</w:t>
      </w:r>
      <w:r w:rsidRPr="005F0CAC">
        <w:rPr>
          <w:b/>
          <w:sz w:val="24"/>
          <w:lang w:val="ru-RU"/>
        </w:rPr>
        <w:t xml:space="preserve"> 2018 </w:t>
      </w:r>
      <w:r>
        <w:rPr>
          <w:b/>
          <w:sz w:val="24"/>
          <w:lang w:val="ru-RU"/>
        </w:rPr>
        <w:t>г</w:t>
      </w:r>
      <w:r w:rsidRPr="005F0CAC">
        <w:rPr>
          <w:b/>
          <w:sz w:val="24"/>
          <w:lang w:val="ru-RU"/>
        </w:rPr>
        <w:t>.</w:t>
      </w:r>
    </w:p>
    <w:p w:rsidR="008B2CC1" w:rsidRPr="007F3CFF" w:rsidRDefault="007F3CFF" w:rsidP="00F63082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7F3CFF">
        <w:rPr>
          <w:caps/>
          <w:sz w:val="24"/>
          <w:lang w:val="ru-RU"/>
        </w:rPr>
        <w:t xml:space="preserve">ПРЕДЛАГАЕМЫЕ ПОПРАВКИ К ИНСТРУКЦИИ К </w:t>
      </w:r>
      <w:r w:rsidRPr="007F3CFF">
        <w:rPr>
          <w:caps/>
          <w:sz w:val="24"/>
        </w:rPr>
        <w:t>PCT</w:t>
      </w:r>
    </w:p>
    <w:p w:rsidR="008B2CC1" w:rsidRPr="00165315" w:rsidRDefault="00165315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подготовлен Международным бюро </w:t>
      </w:r>
    </w:p>
    <w:p w:rsidR="000F7CCE" w:rsidRPr="008B76F2" w:rsidRDefault="007F3CFF" w:rsidP="000F7CCE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/>
        </w:rPr>
      </w:pPr>
      <w:r w:rsidRPr="007F3CFF">
        <w:rPr>
          <w:b/>
          <w:bCs/>
          <w:caps/>
          <w:kern w:val="32"/>
          <w:szCs w:val="32"/>
        </w:rPr>
        <w:t>РЕЗЮМЕ</w:t>
      </w:r>
    </w:p>
    <w:p w:rsidR="000F7CCE" w:rsidRPr="007F3CFF" w:rsidRDefault="007F3CFF" w:rsidP="007F3CFF">
      <w:pPr>
        <w:pStyle w:val="ONUME"/>
        <w:numPr>
          <w:ilvl w:val="0"/>
          <w:numId w:val="7"/>
        </w:numPr>
        <w:rPr>
          <w:lang w:val="ru-RU"/>
        </w:rPr>
      </w:pPr>
      <w:r w:rsidRPr="007F3CFF">
        <w:rPr>
          <w:lang w:val="ru-RU"/>
        </w:rPr>
        <w:t xml:space="preserve">В настоящем документе содержатся предлагаемые поправки к Инструкции к Договору о патентной кооперации </w:t>
      </w:r>
      <w:r w:rsidR="000F7CCE" w:rsidRPr="007F3CFF">
        <w:rPr>
          <w:lang w:val="ru-RU"/>
        </w:rPr>
        <w:t>(</w:t>
      </w:r>
      <w:r w:rsidR="000F7CCE" w:rsidRPr="000F7CCE">
        <w:t>PCT</w:t>
      </w:r>
      <w:r w:rsidR="000F7CCE" w:rsidRPr="007F3CFF">
        <w:rPr>
          <w:lang w:val="ru-RU"/>
        </w:rPr>
        <w:t>)</w:t>
      </w:r>
      <w:r w:rsidR="000F7CCE" w:rsidRPr="000F7CCE">
        <w:rPr>
          <w:vertAlign w:val="superscript"/>
        </w:rPr>
        <w:footnoteReference w:id="2"/>
      </w:r>
      <w:r w:rsidRPr="007F3CFF">
        <w:rPr>
          <w:lang w:val="ru-RU"/>
        </w:rPr>
        <w:t>,</w:t>
      </w:r>
      <w:r w:rsidR="000F7CCE" w:rsidRPr="007F3CFF">
        <w:rPr>
          <w:lang w:val="ru-RU"/>
        </w:rPr>
        <w:t xml:space="preserve"> </w:t>
      </w:r>
      <w:r w:rsidRPr="007F3CFF">
        <w:rPr>
          <w:lang w:val="ru-RU"/>
        </w:rPr>
        <w:t xml:space="preserve">согласованные Рабочей группой по </w:t>
      </w:r>
      <w:r>
        <w:t>PCT</w:t>
      </w:r>
      <w:r w:rsidRPr="007F3CFF">
        <w:rPr>
          <w:lang w:val="ru-RU"/>
        </w:rPr>
        <w:t xml:space="preserve"> («Рабочая группа»)</w:t>
      </w:r>
      <w:r w:rsidR="000F7CCE" w:rsidRPr="007F3CFF">
        <w:rPr>
          <w:lang w:val="ru-RU"/>
        </w:rPr>
        <w:t xml:space="preserve"> </w:t>
      </w:r>
      <w:r w:rsidRPr="007F3CFF">
        <w:rPr>
          <w:lang w:val="ru-RU"/>
        </w:rPr>
        <w:t>на ее одиннадцатой сессии</w:t>
      </w:r>
      <w:r w:rsidR="000F7CCE" w:rsidRPr="007F3CFF">
        <w:rPr>
          <w:lang w:val="ru-RU"/>
        </w:rPr>
        <w:t xml:space="preserve">, </w:t>
      </w:r>
      <w:r w:rsidRPr="007F3CFF">
        <w:rPr>
          <w:lang w:val="ru-RU"/>
        </w:rPr>
        <w:t>состоявшейся в Женеве 18-</w:t>
      </w:r>
      <w:r w:rsidR="000F7CCE" w:rsidRPr="007F3CFF">
        <w:rPr>
          <w:lang w:val="ru-RU"/>
        </w:rPr>
        <w:t>22</w:t>
      </w:r>
      <w:r w:rsidRPr="007F3CFF">
        <w:rPr>
          <w:lang w:val="ru-RU"/>
        </w:rPr>
        <w:t xml:space="preserve"> июня</w:t>
      </w:r>
      <w:r w:rsidR="000F7CCE" w:rsidRPr="007F3CFF">
        <w:rPr>
          <w:lang w:val="ru-RU"/>
        </w:rPr>
        <w:t xml:space="preserve"> 2018</w:t>
      </w:r>
      <w:r w:rsidRPr="007F3CFF">
        <w:rPr>
          <w:lang w:val="ru-RU"/>
        </w:rPr>
        <w:t xml:space="preserve"> г.</w:t>
      </w:r>
      <w:r w:rsidR="000F7CCE" w:rsidRPr="007F3CFF">
        <w:rPr>
          <w:lang w:val="ru-RU"/>
        </w:rPr>
        <w:t xml:space="preserve">, </w:t>
      </w:r>
      <w:r w:rsidRPr="007F3CFF">
        <w:rPr>
          <w:lang w:val="ru-RU"/>
        </w:rPr>
        <w:t xml:space="preserve">для </w:t>
      </w:r>
      <w:r>
        <w:rPr>
          <w:lang w:val="ru-RU"/>
        </w:rPr>
        <w:t xml:space="preserve">их </w:t>
      </w:r>
      <w:r w:rsidRPr="007F3CFF">
        <w:rPr>
          <w:lang w:val="ru-RU"/>
        </w:rPr>
        <w:t xml:space="preserve">представления на рассмотрение Ассамблеи на </w:t>
      </w:r>
      <w:r>
        <w:rPr>
          <w:lang w:val="ru-RU"/>
        </w:rPr>
        <w:t xml:space="preserve">ее </w:t>
      </w:r>
      <w:r w:rsidRPr="007F3CFF">
        <w:rPr>
          <w:lang w:val="ru-RU"/>
        </w:rPr>
        <w:t>н</w:t>
      </w:r>
      <w:r>
        <w:rPr>
          <w:lang w:val="ru-RU"/>
        </w:rPr>
        <w:t>ынешн</w:t>
      </w:r>
      <w:r w:rsidRPr="007F3CFF">
        <w:rPr>
          <w:lang w:val="ru-RU"/>
        </w:rPr>
        <w:t>ей сессии</w:t>
      </w:r>
      <w:r w:rsidR="000F7CCE" w:rsidRPr="007F3CFF">
        <w:rPr>
          <w:lang w:val="ru-RU"/>
        </w:rPr>
        <w:t>.</w:t>
      </w:r>
    </w:p>
    <w:p w:rsidR="000F7CCE" w:rsidRPr="007F3CFF" w:rsidRDefault="007F3CFF" w:rsidP="000F7CCE">
      <w:pPr>
        <w:spacing w:before="240" w:after="60"/>
        <w:outlineLvl w:val="0"/>
        <w:rPr>
          <w:b/>
          <w:bCs/>
          <w:caps/>
          <w:kern w:val="32"/>
          <w:szCs w:val="32"/>
          <w:lang w:val="ru-RU"/>
        </w:rPr>
      </w:pPr>
      <w:r w:rsidRPr="007F3CFF">
        <w:rPr>
          <w:b/>
          <w:bCs/>
          <w:caps/>
          <w:kern w:val="32"/>
          <w:szCs w:val="32"/>
          <w:lang w:val="ru-RU"/>
        </w:rPr>
        <w:t>ПРЕДЛАГАЕМЫЕ ПОПРАВКИ</w:t>
      </w:r>
    </w:p>
    <w:p w:rsidR="000F7CCE" w:rsidRPr="00A852A2" w:rsidRDefault="007F3CFF" w:rsidP="000F7CCE">
      <w:pPr>
        <w:numPr>
          <w:ilvl w:val="0"/>
          <w:numId w:val="7"/>
        </w:numPr>
        <w:spacing w:after="220"/>
        <w:rPr>
          <w:lang w:val="ru-RU"/>
        </w:rPr>
      </w:pPr>
      <w:r w:rsidRPr="00943888">
        <w:rPr>
          <w:lang w:val="ru-RU"/>
        </w:rPr>
        <w:t>В</w:t>
      </w:r>
      <w:r w:rsidRPr="00F94D0E">
        <w:rPr>
          <w:lang w:val="ru-RU"/>
        </w:rPr>
        <w:t xml:space="preserve"> </w:t>
      </w:r>
      <w:r w:rsidRPr="00943888">
        <w:rPr>
          <w:lang w:val="ru-RU"/>
        </w:rPr>
        <w:t>приложении</w:t>
      </w:r>
      <w:r w:rsidRPr="007F3CFF">
        <w:t> I</w:t>
      </w:r>
      <w:r w:rsidRPr="00F94D0E">
        <w:rPr>
          <w:lang w:val="ru-RU"/>
        </w:rPr>
        <w:t xml:space="preserve"> </w:t>
      </w:r>
      <w:r w:rsidRPr="00943888">
        <w:rPr>
          <w:lang w:val="ru-RU"/>
        </w:rPr>
        <w:t>содержатся</w:t>
      </w:r>
      <w:r w:rsidRPr="00F94D0E">
        <w:rPr>
          <w:lang w:val="ru-RU"/>
        </w:rPr>
        <w:t xml:space="preserve"> </w:t>
      </w:r>
      <w:r w:rsidRPr="00943888">
        <w:rPr>
          <w:lang w:val="ru-RU"/>
        </w:rPr>
        <w:t>предлагаемые</w:t>
      </w:r>
      <w:r w:rsidRPr="00F94D0E">
        <w:rPr>
          <w:lang w:val="ru-RU"/>
        </w:rPr>
        <w:t xml:space="preserve"> </w:t>
      </w:r>
      <w:r w:rsidRPr="00943888">
        <w:rPr>
          <w:lang w:val="ru-RU"/>
        </w:rPr>
        <w:t>поправки</w:t>
      </w:r>
      <w:r w:rsidR="000F7CCE" w:rsidRPr="00F94D0E">
        <w:rPr>
          <w:lang w:val="ru-RU"/>
        </w:rPr>
        <w:t xml:space="preserve">, </w:t>
      </w:r>
      <w:r w:rsidR="00F94D0E">
        <w:rPr>
          <w:lang w:val="ru-RU"/>
        </w:rPr>
        <w:t>цель которых заключается в том, чтобы увеличить количество времени, имеющееся для диалога между заявителем и экспертом в ходе международной предварительной экспертизы</w:t>
      </w:r>
      <w:r w:rsidR="000F7CCE" w:rsidRPr="00F94D0E">
        <w:rPr>
          <w:lang w:val="ru-RU"/>
        </w:rPr>
        <w:t xml:space="preserve"> (</w:t>
      </w:r>
      <w:r w:rsidR="00F94D0E">
        <w:rPr>
          <w:lang w:val="ru-RU"/>
        </w:rPr>
        <w:t>Глава</w:t>
      </w:r>
      <w:r w:rsidR="000F7CCE" w:rsidRPr="000F7CCE">
        <w:t> II</w:t>
      </w:r>
      <w:r w:rsidR="00F94D0E" w:rsidRPr="00F94D0E">
        <w:rPr>
          <w:lang w:val="ru-RU"/>
        </w:rPr>
        <w:t xml:space="preserve"> </w:t>
      </w:r>
      <w:r w:rsidR="00F94D0E" w:rsidRPr="000F7CCE">
        <w:t>PCT</w:t>
      </w:r>
      <w:r w:rsidR="000F7CCE" w:rsidRPr="00F94D0E">
        <w:rPr>
          <w:lang w:val="ru-RU"/>
        </w:rPr>
        <w:t xml:space="preserve">).  </w:t>
      </w:r>
      <w:r w:rsidR="00F94D0E">
        <w:rPr>
          <w:lang w:val="ru-RU"/>
        </w:rPr>
        <w:t>С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этой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целью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предлагается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внести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поправки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в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правило</w:t>
      </w:r>
      <w:r w:rsidR="000F7CCE" w:rsidRPr="000F7CCE">
        <w:t> </w:t>
      </w:r>
      <w:r w:rsidR="000F7CCE" w:rsidRPr="00A852A2">
        <w:rPr>
          <w:lang w:val="ru-RU"/>
        </w:rPr>
        <w:t>69.1(</w:t>
      </w:r>
      <w:r w:rsidR="000F7CCE" w:rsidRPr="000F7CCE">
        <w:t>a</w:t>
      </w:r>
      <w:r w:rsidR="000F7CCE" w:rsidRPr="00A852A2">
        <w:rPr>
          <w:lang w:val="ru-RU"/>
        </w:rPr>
        <w:t>)</w:t>
      </w:r>
      <w:r w:rsidR="00F94D0E" w:rsidRPr="00A852A2">
        <w:rPr>
          <w:lang w:val="ru-RU"/>
        </w:rPr>
        <w:t xml:space="preserve">, </w:t>
      </w:r>
      <w:r w:rsidR="00F94D0E">
        <w:rPr>
          <w:lang w:val="ru-RU"/>
        </w:rPr>
        <w:t>с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тем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чтобы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позволить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Органу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международной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предварительной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экспертизы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начинать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международную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lastRenderedPageBreak/>
        <w:t>предварительную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экспертизу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тогда</w:t>
      </w:r>
      <w:r w:rsidR="00F94D0E" w:rsidRPr="00A852A2">
        <w:rPr>
          <w:lang w:val="ru-RU"/>
        </w:rPr>
        <w:t xml:space="preserve">, </w:t>
      </w:r>
      <w:r w:rsidR="00F94D0E">
        <w:rPr>
          <w:lang w:val="ru-RU"/>
        </w:rPr>
        <w:t>когда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в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его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распоряжении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имеются</w:t>
      </w:r>
      <w:r w:rsidR="00F94D0E" w:rsidRPr="00A852A2">
        <w:rPr>
          <w:lang w:val="ru-RU"/>
        </w:rPr>
        <w:t xml:space="preserve"> </w:t>
      </w:r>
      <w:r w:rsidR="00F94D0E">
        <w:rPr>
          <w:lang w:val="ru-RU"/>
        </w:rPr>
        <w:t>требование</w:t>
      </w:r>
      <w:r w:rsidR="000F7CCE" w:rsidRPr="00A852A2">
        <w:rPr>
          <w:lang w:val="ru-RU"/>
        </w:rPr>
        <w:t xml:space="preserve"> </w:t>
      </w:r>
      <w:r w:rsidR="000F7CCE" w:rsidRPr="000F7CCE">
        <w:t>to</w:t>
      </w:r>
      <w:r w:rsidR="000F7CCE" w:rsidRPr="00A852A2">
        <w:rPr>
          <w:lang w:val="ru-RU"/>
        </w:rPr>
        <w:t xml:space="preserve">, </w:t>
      </w:r>
      <w:r w:rsidR="00A852A2">
        <w:rPr>
          <w:lang w:val="ru-RU"/>
        </w:rPr>
        <w:t>соответствующие пошлины и либо отчет о международном поиске, либо декларация Международного поискового органа в соответствии со статьей</w:t>
      </w:r>
      <w:r w:rsidR="000F7CCE" w:rsidRPr="00A852A2">
        <w:rPr>
          <w:lang w:val="ru-RU"/>
        </w:rPr>
        <w:t xml:space="preserve"> 17(2)(</w:t>
      </w:r>
      <w:r w:rsidR="000F7CCE" w:rsidRPr="000F7CCE">
        <w:t>a</w:t>
      </w:r>
      <w:r w:rsidR="000F7CCE" w:rsidRPr="00A852A2">
        <w:rPr>
          <w:lang w:val="ru-RU"/>
        </w:rPr>
        <w:t xml:space="preserve">) </w:t>
      </w:r>
      <w:r w:rsidR="00A852A2">
        <w:rPr>
          <w:lang w:val="ru-RU"/>
        </w:rPr>
        <w:t>и письменное сообщение, подготовленное в соответствии с правилом</w:t>
      </w:r>
      <w:r w:rsidR="000F7CCE" w:rsidRPr="000F7CCE">
        <w:t> </w:t>
      </w:r>
      <w:r w:rsidR="000F7CCE" w:rsidRPr="00A852A2">
        <w:rPr>
          <w:lang w:val="ru-RU"/>
        </w:rPr>
        <w:t>43</w:t>
      </w:r>
      <w:r w:rsidR="000F7CCE" w:rsidRPr="000F7CCE">
        <w:rPr>
          <w:i/>
        </w:rPr>
        <w:t>bis</w:t>
      </w:r>
      <w:r w:rsidR="000F7CCE" w:rsidRPr="00A852A2">
        <w:rPr>
          <w:lang w:val="ru-RU"/>
        </w:rPr>
        <w:t xml:space="preserve">.1, </w:t>
      </w:r>
      <w:r w:rsidR="00A852A2">
        <w:rPr>
          <w:lang w:val="ru-RU"/>
        </w:rPr>
        <w:t>если только заявитель в явной форме не запросит отложить начало международной предварительной экспертизы до истечения применимого срока в соответствии с правилом</w:t>
      </w:r>
      <w:r w:rsidR="000F7CCE" w:rsidRPr="00A852A2">
        <w:rPr>
          <w:lang w:val="ru-RU"/>
        </w:rPr>
        <w:t xml:space="preserve"> 54</w:t>
      </w:r>
      <w:r w:rsidR="000F7CCE" w:rsidRPr="000F7CCE">
        <w:rPr>
          <w:i/>
        </w:rPr>
        <w:t>bis</w:t>
      </w:r>
      <w:r w:rsidR="000F7CCE" w:rsidRPr="00A852A2">
        <w:rPr>
          <w:i/>
          <w:lang w:val="ru-RU"/>
        </w:rPr>
        <w:t>.</w:t>
      </w:r>
      <w:r w:rsidR="000F7CCE" w:rsidRPr="00A852A2">
        <w:rPr>
          <w:lang w:val="ru-RU"/>
        </w:rPr>
        <w:t>1(</w:t>
      </w:r>
      <w:r w:rsidR="000F7CCE" w:rsidRPr="000F7CCE">
        <w:t>a</w:t>
      </w:r>
      <w:r w:rsidR="000F7CCE" w:rsidRPr="00A852A2">
        <w:rPr>
          <w:lang w:val="ru-RU"/>
        </w:rPr>
        <w:t>).</w:t>
      </w:r>
    </w:p>
    <w:p w:rsidR="000F7CCE" w:rsidRPr="007F3CFF" w:rsidRDefault="007F3CFF" w:rsidP="000F7CCE">
      <w:pPr>
        <w:numPr>
          <w:ilvl w:val="0"/>
          <w:numId w:val="7"/>
        </w:numPr>
        <w:spacing w:after="220"/>
        <w:rPr>
          <w:lang w:val="ru-RU"/>
        </w:rPr>
      </w:pPr>
      <w:r>
        <w:rPr>
          <w:lang w:val="ru-RU"/>
        </w:rPr>
        <w:t>В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приложении</w:t>
      </w:r>
      <w:r w:rsidRPr="007F3CFF">
        <w:t> II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приводится</w:t>
      </w:r>
      <w:r w:rsidRPr="007F3CFF">
        <w:rPr>
          <w:lang w:val="ru-RU"/>
        </w:rPr>
        <w:t xml:space="preserve"> «</w:t>
      </w:r>
      <w:r w:rsidRPr="00943888">
        <w:rPr>
          <w:lang w:val="ru-RU"/>
        </w:rPr>
        <w:t>чистый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текст</w:t>
      </w:r>
      <w:r w:rsidRPr="007F3CFF">
        <w:rPr>
          <w:lang w:val="ru-RU"/>
        </w:rPr>
        <w:t xml:space="preserve">» </w:t>
      </w:r>
      <w:r w:rsidRPr="00943888">
        <w:rPr>
          <w:lang w:val="ru-RU"/>
        </w:rPr>
        <w:t>правил</w:t>
      </w:r>
      <w:r>
        <w:rPr>
          <w:lang w:val="ru-RU"/>
        </w:rPr>
        <w:t>а</w:t>
      </w:r>
      <w:r w:rsidRPr="007F3CFF">
        <w:rPr>
          <w:lang w:val="ru-RU"/>
        </w:rPr>
        <w:t xml:space="preserve"> 69.1(</w:t>
      </w:r>
      <w:r w:rsidRPr="000F7CCE">
        <w:t>a</w:t>
      </w:r>
      <w:r w:rsidRPr="007F3CFF">
        <w:rPr>
          <w:lang w:val="ru-RU"/>
        </w:rPr>
        <w:t xml:space="preserve">) </w:t>
      </w:r>
      <w:r w:rsidRPr="00943888">
        <w:rPr>
          <w:lang w:val="ru-RU"/>
        </w:rPr>
        <w:t>с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учетом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поправок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и</w:t>
      </w:r>
      <w:r w:rsidRPr="007F3CFF">
        <w:rPr>
          <w:lang w:val="ru-RU"/>
        </w:rPr>
        <w:t xml:space="preserve"> </w:t>
      </w:r>
      <w:r w:rsidRPr="00943888">
        <w:rPr>
          <w:lang w:val="ru-RU"/>
        </w:rPr>
        <w:t>изменений</w:t>
      </w:r>
      <w:r w:rsidR="000F7CCE" w:rsidRPr="007F3CFF">
        <w:rPr>
          <w:lang w:val="ru-RU"/>
        </w:rPr>
        <w:t>.</w:t>
      </w:r>
    </w:p>
    <w:p w:rsidR="000F7CCE" w:rsidRPr="007F3CFF" w:rsidRDefault="007F3CFF" w:rsidP="000F7CCE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/>
        </w:rPr>
      </w:pPr>
      <w:r w:rsidRPr="007F3CFF">
        <w:rPr>
          <w:b/>
          <w:lang w:val="ru-RU"/>
        </w:rPr>
        <w:t>ВСТУПЛЕНИЕ В СИЛУ И ПЕРЕХОДНЫЕ ПОЛОЖЕНИЯ</w:t>
      </w:r>
    </w:p>
    <w:p w:rsidR="000F7CCE" w:rsidRPr="00400A2F" w:rsidRDefault="007F3CFF" w:rsidP="007F3CFF">
      <w:pPr>
        <w:pStyle w:val="ONUME"/>
        <w:numPr>
          <w:ilvl w:val="0"/>
          <w:numId w:val="7"/>
        </w:numPr>
        <w:rPr>
          <w:lang w:val="ru-RU"/>
        </w:rPr>
      </w:pPr>
      <w:bookmarkStart w:id="6" w:name="_Ref518997192"/>
      <w:r w:rsidRPr="00F94D0E">
        <w:rPr>
          <w:lang w:val="ru-RU"/>
        </w:rPr>
        <w:t>Предлагается</w:t>
      </w:r>
      <w:r w:rsidRPr="00400A2F">
        <w:rPr>
          <w:lang w:val="ru-RU"/>
        </w:rPr>
        <w:t xml:space="preserve">, </w:t>
      </w:r>
      <w:r w:rsidRPr="00F94D0E">
        <w:rPr>
          <w:lang w:val="ru-RU"/>
        </w:rPr>
        <w:t>чтобы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поправки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вступили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в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силу</w:t>
      </w:r>
      <w:r w:rsidRPr="00400A2F">
        <w:rPr>
          <w:lang w:val="ru-RU"/>
        </w:rPr>
        <w:t xml:space="preserve"> 1 </w:t>
      </w:r>
      <w:r w:rsidRPr="00F94D0E">
        <w:rPr>
          <w:lang w:val="ru-RU"/>
        </w:rPr>
        <w:t>июля</w:t>
      </w:r>
      <w:r w:rsidRPr="00400A2F">
        <w:rPr>
          <w:lang w:val="ru-RU"/>
        </w:rPr>
        <w:t xml:space="preserve"> 2019 </w:t>
      </w:r>
      <w:r w:rsidRPr="00F94D0E">
        <w:rPr>
          <w:lang w:val="ru-RU"/>
        </w:rPr>
        <w:t>г</w:t>
      </w:r>
      <w:r w:rsidRPr="00400A2F">
        <w:rPr>
          <w:lang w:val="ru-RU"/>
        </w:rPr>
        <w:t xml:space="preserve">. </w:t>
      </w:r>
      <w:r w:rsidRPr="00F94D0E">
        <w:rPr>
          <w:lang w:val="ru-RU"/>
        </w:rPr>
        <w:t>и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распространялись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на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любые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международные</w:t>
      </w:r>
      <w:r w:rsidRPr="00400A2F">
        <w:rPr>
          <w:lang w:val="ru-RU"/>
        </w:rPr>
        <w:t xml:space="preserve"> </w:t>
      </w:r>
      <w:r w:rsidRPr="00F94D0E">
        <w:rPr>
          <w:lang w:val="ru-RU"/>
        </w:rPr>
        <w:t>заявки</w:t>
      </w:r>
      <w:r w:rsidRPr="00400A2F">
        <w:rPr>
          <w:lang w:val="ru-RU"/>
        </w:rPr>
        <w:t xml:space="preserve"> </w:t>
      </w:r>
      <w:r w:rsidR="000F7CCE" w:rsidRPr="000F7CCE">
        <w:t>in</w:t>
      </w:r>
      <w:r w:rsidR="000F7CCE" w:rsidRPr="00400A2F">
        <w:rPr>
          <w:lang w:val="ru-RU"/>
        </w:rPr>
        <w:t xml:space="preserve"> </w:t>
      </w:r>
      <w:r w:rsidR="000F7CCE" w:rsidRPr="000F7CCE">
        <w:t>respect</w:t>
      </w:r>
      <w:r w:rsidR="000F7CCE" w:rsidRPr="00400A2F">
        <w:rPr>
          <w:lang w:val="ru-RU"/>
        </w:rPr>
        <w:t xml:space="preserve"> </w:t>
      </w:r>
      <w:r w:rsidR="000F7CCE" w:rsidRPr="000F7CCE">
        <w:t>of</w:t>
      </w:r>
      <w:r w:rsidR="000F7CCE" w:rsidRPr="00400A2F">
        <w:rPr>
          <w:lang w:val="ru-RU"/>
        </w:rPr>
        <w:t xml:space="preserve"> </w:t>
      </w:r>
      <w:r w:rsidR="000F7CCE" w:rsidRPr="000F7CCE">
        <w:t>which</w:t>
      </w:r>
      <w:r w:rsidR="000F7CCE" w:rsidRPr="00400A2F">
        <w:rPr>
          <w:lang w:val="ru-RU"/>
        </w:rPr>
        <w:t xml:space="preserve"> </w:t>
      </w:r>
      <w:r w:rsidR="000F7CCE" w:rsidRPr="000F7CCE">
        <w:t>a</w:t>
      </w:r>
      <w:r w:rsidR="000F7CCE" w:rsidRPr="00400A2F">
        <w:rPr>
          <w:lang w:val="ru-RU"/>
        </w:rPr>
        <w:t xml:space="preserve"> </w:t>
      </w:r>
      <w:r w:rsidR="000F7CCE" w:rsidRPr="000F7CCE">
        <w:t>demand</w:t>
      </w:r>
      <w:r w:rsidR="000F7CCE" w:rsidRPr="00400A2F">
        <w:rPr>
          <w:lang w:val="ru-RU"/>
        </w:rPr>
        <w:t xml:space="preserve"> </w:t>
      </w:r>
      <w:r w:rsidR="000F7CCE" w:rsidRPr="000F7CCE">
        <w:t>for</w:t>
      </w:r>
      <w:r w:rsidR="000F7CCE" w:rsidRPr="00400A2F">
        <w:rPr>
          <w:lang w:val="ru-RU"/>
        </w:rPr>
        <w:t xml:space="preserve"> </w:t>
      </w:r>
      <w:r w:rsidR="000F7CCE" w:rsidRPr="000F7CCE">
        <w:t>international</w:t>
      </w:r>
      <w:r w:rsidR="000F7CCE" w:rsidRPr="00400A2F">
        <w:rPr>
          <w:lang w:val="ru-RU"/>
        </w:rPr>
        <w:t xml:space="preserve"> </w:t>
      </w:r>
      <w:r w:rsidR="000F7CCE" w:rsidRPr="000F7CCE">
        <w:t>preliminary</w:t>
      </w:r>
      <w:r w:rsidR="000F7CCE" w:rsidRPr="00400A2F">
        <w:rPr>
          <w:lang w:val="ru-RU"/>
        </w:rPr>
        <w:t xml:space="preserve"> </w:t>
      </w:r>
      <w:r w:rsidR="000F7CCE" w:rsidRPr="000F7CCE">
        <w:t>examination</w:t>
      </w:r>
      <w:r w:rsidR="000F7CCE" w:rsidRPr="00400A2F">
        <w:rPr>
          <w:lang w:val="ru-RU"/>
        </w:rPr>
        <w:t xml:space="preserve"> </w:t>
      </w:r>
      <w:r w:rsidR="000F7CCE" w:rsidRPr="000F7CCE">
        <w:t>is</w:t>
      </w:r>
      <w:r w:rsidR="000F7CCE" w:rsidRPr="00400A2F">
        <w:rPr>
          <w:lang w:val="ru-RU"/>
        </w:rPr>
        <w:t xml:space="preserve"> </w:t>
      </w:r>
      <w:r w:rsidR="000F7CCE" w:rsidRPr="000F7CCE">
        <w:t>made</w:t>
      </w:r>
      <w:r w:rsidR="000F7CCE" w:rsidRPr="00400A2F">
        <w:rPr>
          <w:lang w:val="ru-RU"/>
        </w:rPr>
        <w:t xml:space="preserve"> </w:t>
      </w:r>
      <w:r w:rsidR="000F7CCE" w:rsidRPr="000F7CCE">
        <w:t>on</w:t>
      </w:r>
      <w:r w:rsidR="000F7CCE" w:rsidRPr="00400A2F">
        <w:rPr>
          <w:lang w:val="ru-RU"/>
        </w:rPr>
        <w:t xml:space="preserve">, </w:t>
      </w:r>
      <w:r w:rsidR="000F7CCE" w:rsidRPr="000F7CCE">
        <w:t>or</w:t>
      </w:r>
      <w:r w:rsidR="000F7CCE" w:rsidRPr="00400A2F">
        <w:rPr>
          <w:lang w:val="ru-RU"/>
        </w:rPr>
        <w:t xml:space="preserve"> </w:t>
      </w:r>
      <w:r w:rsidR="000F7CCE" w:rsidRPr="000F7CCE">
        <w:t>after</w:t>
      </w:r>
      <w:r w:rsidR="000F7CCE" w:rsidRPr="00400A2F">
        <w:rPr>
          <w:lang w:val="ru-RU"/>
        </w:rPr>
        <w:t xml:space="preserve">, </w:t>
      </w:r>
      <w:r w:rsidR="000F7CCE" w:rsidRPr="000F7CCE">
        <w:t>that</w:t>
      </w:r>
      <w:r w:rsidR="000F7CCE" w:rsidRPr="00400A2F">
        <w:rPr>
          <w:lang w:val="ru-RU"/>
        </w:rPr>
        <w:t xml:space="preserve"> </w:t>
      </w:r>
      <w:r w:rsidR="000F7CCE" w:rsidRPr="000F7CCE">
        <w:t>date</w:t>
      </w:r>
      <w:r w:rsidR="000F7CCE" w:rsidRPr="00400A2F">
        <w:rPr>
          <w:lang w:val="ru-RU"/>
        </w:rPr>
        <w:t>.</w:t>
      </w:r>
      <w:bookmarkEnd w:id="6"/>
    </w:p>
    <w:p w:rsidR="000F7CCE" w:rsidRPr="00F94D0E" w:rsidRDefault="00F94D0E" w:rsidP="000F7CCE">
      <w:pPr>
        <w:keepLines/>
        <w:numPr>
          <w:ilvl w:val="0"/>
          <w:numId w:val="7"/>
        </w:numPr>
        <w:tabs>
          <w:tab w:val="left" w:pos="6096"/>
        </w:tabs>
        <w:spacing w:after="220"/>
        <w:ind w:left="5533"/>
        <w:rPr>
          <w:i/>
          <w:lang w:val="ru-RU"/>
        </w:rPr>
      </w:pPr>
      <w:r w:rsidRPr="00943888">
        <w:rPr>
          <w:i/>
          <w:lang w:val="ru-RU"/>
        </w:rPr>
        <w:t>Ассамблее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Союза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РСТ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предлагается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принять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предлагаемые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поправки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к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Инструкции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к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РСТ</w:t>
      </w:r>
      <w:r w:rsidRPr="00F94D0E">
        <w:rPr>
          <w:i/>
          <w:lang w:val="ru-RU"/>
        </w:rPr>
        <w:t xml:space="preserve">, </w:t>
      </w:r>
      <w:r w:rsidRPr="00943888">
        <w:rPr>
          <w:i/>
          <w:lang w:val="ru-RU"/>
        </w:rPr>
        <w:t>изложенные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в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приложении</w:t>
      </w:r>
      <w:r w:rsidRPr="00F94D0E">
        <w:rPr>
          <w:i/>
          <w:lang w:val="ru-RU"/>
        </w:rPr>
        <w:t xml:space="preserve"> </w:t>
      </w:r>
      <w:r w:rsidRPr="00F94D0E">
        <w:rPr>
          <w:i/>
        </w:rPr>
        <w:t>I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к</w:t>
      </w:r>
      <w:r w:rsidRPr="00F94D0E">
        <w:rPr>
          <w:i/>
          <w:lang w:val="ru-RU"/>
        </w:rPr>
        <w:t xml:space="preserve"> </w:t>
      </w:r>
      <w:r w:rsidRPr="00943888">
        <w:rPr>
          <w:i/>
          <w:lang w:val="ru-RU"/>
        </w:rPr>
        <w:t>документу</w:t>
      </w:r>
      <w:r w:rsidRPr="00F94D0E">
        <w:rPr>
          <w:i/>
          <w:lang w:val="ru-RU"/>
        </w:rPr>
        <w:t xml:space="preserve"> </w:t>
      </w:r>
      <w:r w:rsidR="000F7CCE" w:rsidRPr="000F7CCE">
        <w:rPr>
          <w:i/>
        </w:rPr>
        <w:t>PCT</w:t>
      </w:r>
      <w:r w:rsidR="000F7CCE" w:rsidRPr="00F94D0E">
        <w:rPr>
          <w:i/>
          <w:lang w:val="ru-RU"/>
        </w:rPr>
        <w:t>/</w:t>
      </w:r>
      <w:r w:rsidR="000F7CCE" w:rsidRPr="000F7CCE">
        <w:rPr>
          <w:i/>
        </w:rPr>
        <w:t>A</w:t>
      </w:r>
      <w:r w:rsidR="000F7CCE" w:rsidRPr="00F94D0E">
        <w:rPr>
          <w:i/>
          <w:lang w:val="ru-RU"/>
        </w:rPr>
        <w:t xml:space="preserve">/50/2, </w:t>
      </w:r>
      <w:r>
        <w:rPr>
          <w:i/>
          <w:lang w:val="ru-RU"/>
        </w:rPr>
        <w:t>и</w:t>
      </w:r>
      <w:r w:rsidR="000F7CCE" w:rsidRPr="00F94D0E">
        <w:rPr>
          <w:i/>
          <w:lang w:val="ru-RU"/>
        </w:rPr>
        <w:t xml:space="preserve"> </w:t>
      </w:r>
      <w:r>
        <w:rPr>
          <w:i/>
          <w:lang w:val="ru-RU"/>
        </w:rPr>
        <w:t>их вступление в силу и переходные положения, изложенные в пункте</w:t>
      </w:r>
      <w:r w:rsidR="000F7CCE" w:rsidRPr="000F7CCE">
        <w:rPr>
          <w:i/>
        </w:rPr>
        <w:t> </w:t>
      </w:r>
      <w:r w:rsidR="000F7CCE" w:rsidRPr="000F7CCE">
        <w:rPr>
          <w:i/>
        </w:rPr>
        <w:fldChar w:fldCharType="begin"/>
      </w:r>
      <w:r w:rsidR="000F7CCE" w:rsidRPr="00F94D0E">
        <w:rPr>
          <w:i/>
          <w:lang w:val="ru-RU"/>
        </w:rPr>
        <w:instrText xml:space="preserve"> </w:instrText>
      </w:r>
      <w:r w:rsidR="000F7CCE" w:rsidRPr="000F7CCE">
        <w:rPr>
          <w:i/>
        </w:rPr>
        <w:instrText>REF</w:instrText>
      </w:r>
      <w:r w:rsidR="000F7CCE" w:rsidRPr="00F94D0E">
        <w:rPr>
          <w:i/>
          <w:lang w:val="ru-RU"/>
        </w:rPr>
        <w:instrText xml:space="preserve"> _</w:instrText>
      </w:r>
      <w:r w:rsidR="000F7CCE" w:rsidRPr="000F7CCE">
        <w:rPr>
          <w:i/>
        </w:rPr>
        <w:instrText>Ref</w:instrText>
      </w:r>
      <w:r w:rsidR="000F7CCE" w:rsidRPr="00F94D0E">
        <w:rPr>
          <w:i/>
          <w:lang w:val="ru-RU"/>
        </w:rPr>
        <w:instrText>518997192 \</w:instrText>
      </w:r>
      <w:r w:rsidR="000F7CCE" w:rsidRPr="000F7CCE">
        <w:rPr>
          <w:i/>
        </w:rPr>
        <w:instrText>r</w:instrText>
      </w:r>
      <w:r w:rsidR="000F7CCE" w:rsidRPr="00F94D0E">
        <w:rPr>
          <w:i/>
          <w:lang w:val="ru-RU"/>
        </w:rPr>
        <w:instrText xml:space="preserve"> \</w:instrText>
      </w:r>
      <w:r w:rsidR="000F7CCE" w:rsidRPr="000F7CCE">
        <w:rPr>
          <w:i/>
        </w:rPr>
        <w:instrText>h</w:instrText>
      </w:r>
      <w:r w:rsidR="000F7CCE" w:rsidRPr="00F94D0E">
        <w:rPr>
          <w:i/>
          <w:lang w:val="ru-RU"/>
        </w:rPr>
        <w:instrText xml:space="preserve"> </w:instrText>
      </w:r>
      <w:r w:rsidR="000F7CCE" w:rsidRPr="000F7CCE">
        <w:rPr>
          <w:i/>
        </w:rPr>
      </w:r>
      <w:r w:rsidR="000F7CCE" w:rsidRPr="000F7CCE">
        <w:rPr>
          <w:i/>
        </w:rPr>
        <w:fldChar w:fldCharType="separate"/>
      </w:r>
      <w:r w:rsidR="00C418A0" w:rsidRPr="00C418A0">
        <w:rPr>
          <w:i/>
          <w:lang w:val="ru-RU"/>
        </w:rPr>
        <w:t>4</w:t>
      </w:r>
      <w:r w:rsidR="000F7CCE" w:rsidRPr="000F7CCE">
        <w:rPr>
          <w:i/>
        </w:rPr>
        <w:fldChar w:fldCharType="end"/>
      </w:r>
      <w:r w:rsidR="000F7CCE" w:rsidRPr="00F94D0E">
        <w:rPr>
          <w:i/>
          <w:lang w:val="ru-RU"/>
        </w:rPr>
        <w:t xml:space="preserve"> </w:t>
      </w:r>
      <w:r>
        <w:rPr>
          <w:i/>
          <w:lang w:val="ru-RU"/>
        </w:rPr>
        <w:t>этого же документа</w:t>
      </w:r>
      <w:r w:rsidR="000F7CCE" w:rsidRPr="00F94D0E">
        <w:rPr>
          <w:i/>
          <w:lang w:val="ru-RU"/>
        </w:rPr>
        <w:t>.</w:t>
      </w:r>
    </w:p>
    <w:p w:rsidR="000F7CCE" w:rsidRPr="00F94D0E" w:rsidRDefault="000F7CCE" w:rsidP="000F7CCE">
      <w:pPr>
        <w:rPr>
          <w:lang w:val="ru-RU"/>
        </w:rPr>
      </w:pPr>
    </w:p>
    <w:p w:rsidR="000F7CCE" w:rsidRPr="00A852A2" w:rsidRDefault="000F7CCE" w:rsidP="000F7CCE">
      <w:pPr>
        <w:ind w:left="5534"/>
        <w:rPr>
          <w:lang w:val="ru-RU"/>
        </w:rPr>
        <w:sectPr w:rsidR="000F7CCE" w:rsidRPr="00A852A2" w:rsidSect="0091786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852A2">
        <w:rPr>
          <w:lang w:val="ru-RU"/>
        </w:rPr>
        <w:t>[</w:t>
      </w:r>
      <w:r w:rsidR="008B76F2">
        <w:rPr>
          <w:lang w:val="ru-RU"/>
        </w:rPr>
        <w:t>Приложения следуют</w:t>
      </w:r>
      <w:r w:rsidRPr="00A852A2">
        <w:rPr>
          <w:lang w:val="ru-RU"/>
        </w:rPr>
        <w:t>]</w:t>
      </w:r>
    </w:p>
    <w:p w:rsidR="000F7CCE" w:rsidRPr="00A852A2" w:rsidRDefault="000F7CCE" w:rsidP="000F7CCE">
      <w:pPr>
        <w:spacing w:after="220"/>
        <w:rPr>
          <w:lang w:val="ru-RU"/>
        </w:rPr>
      </w:pPr>
    </w:p>
    <w:p w:rsidR="000F7CCE" w:rsidRPr="00A852A2" w:rsidRDefault="00A852A2" w:rsidP="000F7CCE">
      <w:pPr>
        <w:jc w:val="center"/>
        <w:rPr>
          <w:caps/>
          <w:lang w:val="ru-RU"/>
        </w:rPr>
      </w:pPr>
      <w:bookmarkStart w:id="7" w:name="AxI"/>
      <w:r w:rsidRPr="00943888">
        <w:rPr>
          <w:lang w:val="ru-RU"/>
        </w:rPr>
        <w:t xml:space="preserve">ПРЕДЛАГАЕМЫЕ ПОПРАВКИ К ИНСТРУКЦИИ </w:t>
      </w:r>
      <w:r>
        <w:rPr>
          <w:lang w:val="ru-RU"/>
        </w:rPr>
        <w:t xml:space="preserve">К </w:t>
      </w:r>
      <w:r w:rsidRPr="00943888">
        <w:rPr>
          <w:lang w:val="ru-RU"/>
        </w:rPr>
        <w:t>PCT</w:t>
      </w:r>
      <w:r w:rsidRPr="00A852A2">
        <w:rPr>
          <w:vertAlign w:val="superscript"/>
          <w:lang w:val="ru-RU"/>
        </w:rPr>
        <w:t xml:space="preserve"> </w:t>
      </w:r>
      <w:r w:rsidR="000F7CCE" w:rsidRPr="000F7CCE">
        <w:rPr>
          <w:vertAlign w:val="superscript"/>
        </w:rPr>
        <w:footnoteReference w:id="3"/>
      </w:r>
    </w:p>
    <w:p w:rsidR="000F7CCE" w:rsidRPr="00A852A2" w:rsidRDefault="000F7CCE" w:rsidP="000F7CCE">
      <w:pPr>
        <w:jc w:val="center"/>
        <w:rPr>
          <w:caps/>
          <w:lang w:val="ru-RU"/>
        </w:rPr>
      </w:pPr>
    </w:p>
    <w:p w:rsidR="000F7CCE" w:rsidRPr="00A852A2" w:rsidRDefault="000F7CCE" w:rsidP="000F7CCE">
      <w:pPr>
        <w:jc w:val="center"/>
        <w:rPr>
          <w:caps/>
          <w:lang w:val="ru-RU"/>
        </w:rPr>
      </w:pPr>
    </w:p>
    <w:p w:rsidR="000F7CCE" w:rsidRPr="00E02E65" w:rsidRDefault="00A852A2" w:rsidP="000F7CCE">
      <w:pPr>
        <w:jc w:val="center"/>
        <w:rPr>
          <w:caps/>
          <w:lang w:val="ru-RU"/>
        </w:rPr>
      </w:pPr>
      <w:r w:rsidRPr="00943888">
        <w:rPr>
          <w:lang w:val="ru-RU"/>
        </w:rPr>
        <w:t>СОДЕРЖАНИЕ</w:t>
      </w:r>
    </w:p>
    <w:p w:rsidR="000F7CCE" w:rsidRPr="00E02E65" w:rsidRDefault="000F7CCE" w:rsidP="000F7CCE">
      <w:pPr>
        <w:jc w:val="center"/>
        <w:rPr>
          <w:caps/>
          <w:lang w:val="ru-RU"/>
        </w:rPr>
      </w:pPr>
    </w:p>
    <w:p w:rsidR="000F7CCE" w:rsidRPr="00E02E65" w:rsidRDefault="000F7CCE" w:rsidP="000F7CCE">
      <w:pPr>
        <w:rPr>
          <w:rFonts w:ascii="Microsoft Sans Serif" w:hAnsi="Microsoft Sans Serif" w:cs="Microsoft Sans Serif"/>
          <w:caps/>
          <w:lang w:val="ru-RU"/>
        </w:rPr>
      </w:pPr>
    </w:p>
    <w:p w:rsidR="000F7CCE" w:rsidRPr="00A852A2" w:rsidRDefault="000F7CCE" w:rsidP="000F7CCE">
      <w:pPr>
        <w:tabs>
          <w:tab w:val="right" w:leader="dot" w:pos="9345"/>
        </w:tabs>
        <w:spacing w:before="240" w:after="100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0F7CCE">
        <w:rPr>
          <w:caps/>
        </w:rPr>
        <w:fldChar w:fldCharType="begin"/>
      </w:r>
      <w:r w:rsidRPr="00A852A2">
        <w:rPr>
          <w:caps/>
          <w:lang w:val="ru-RU"/>
        </w:rPr>
        <w:instrText xml:space="preserve"> </w:instrText>
      </w:r>
      <w:r w:rsidRPr="000F7CCE">
        <w:rPr>
          <w:caps/>
        </w:rPr>
        <w:instrText>TOC</w:instrText>
      </w:r>
      <w:r w:rsidRPr="00A852A2">
        <w:rPr>
          <w:caps/>
          <w:lang w:val="ru-RU"/>
        </w:rPr>
        <w:instrText xml:space="preserve"> \</w:instrText>
      </w:r>
      <w:r w:rsidRPr="000F7CCE">
        <w:rPr>
          <w:caps/>
        </w:rPr>
        <w:instrText>B</w:instrText>
      </w:r>
      <w:r w:rsidRPr="00A852A2">
        <w:rPr>
          <w:caps/>
          <w:lang w:val="ru-RU"/>
        </w:rPr>
        <w:instrText xml:space="preserve"> "</w:instrText>
      </w:r>
      <w:r w:rsidRPr="000F7CCE">
        <w:rPr>
          <w:caps/>
        </w:rPr>
        <w:instrText>AxI</w:instrText>
      </w:r>
      <w:r w:rsidRPr="00A852A2">
        <w:rPr>
          <w:caps/>
          <w:lang w:val="ru-RU"/>
        </w:rPr>
        <w:instrText>" \</w:instrText>
      </w:r>
      <w:r w:rsidRPr="000F7CCE">
        <w:rPr>
          <w:caps/>
        </w:rPr>
        <w:instrText>t</w:instrText>
      </w:r>
      <w:r w:rsidRPr="00A852A2">
        <w:rPr>
          <w:caps/>
          <w:lang w:val="ru-RU"/>
        </w:rPr>
        <w:instrText xml:space="preserve"> "</w:instrText>
      </w:r>
      <w:r w:rsidRPr="000F7CCE">
        <w:rPr>
          <w:caps/>
        </w:rPr>
        <w:instrText>Leg</w:instrText>
      </w:r>
      <w:r w:rsidRPr="00A852A2">
        <w:rPr>
          <w:caps/>
          <w:lang w:val="ru-RU"/>
        </w:rPr>
        <w:instrText xml:space="preserve"> # </w:instrText>
      </w:r>
      <w:r w:rsidRPr="000F7CCE">
        <w:rPr>
          <w:caps/>
        </w:rPr>
        <w:instrText>Title</w:instrText>
      </w:r>
      <w:r w:rsidRPr="00A852A2">
        <w:rPr>
          <w:caps/>
          <w:lang w:val="ru-RU"/>
        </w:rPr>
        <w:instrText>,1,</w:instrText>
      </w:r>
      <w:r w:rsidRPr="000F7CCE">
        <w:rPr>
          <w:caps/>
        </w:rPr>
        <w:instrText>Leg</w:instrText>
      </w:r>
      <w:r w:rsidRPr="00A852A2">
        <w:rPr>
          <w:caps/>
          <w:lang w:val="ru-RU"/>
        </w:rPr>
        <w:instrText xml:space="preserve"> </w:instrText>
      </w:r>
      <w:r w:rsidRPr="000F7CCE">
        <w:rPr>
          <w:caps/>
        </w:rPr>
        <w:instrText>SubRule</w:instrText>
      </w:r>
      <w:r w:rsidRPr="00A852A2">
        <w:rPr>
          <w:caps/>
          <w:lang w:val="ru-RU"/>
        </w:rPr>
        <w:instrText xml:space="preserve"> #,2" </w:instrText>
      </w:r>
      <w:r w:rsidRPr="000F7CCE">
        <w:rPr>
          <w:caps/>
        </w:rPr>
        <w:fldChar w:fldCharType="separate"/>
      </w:r>
      <w:r w:rsidR="00A852A2">
        <w:rPr>
          <w:noProof/>
          <w:lang w:val="ru-RU"/>
        </w:rPr>
        <w:t>Правило</w:t>
      </w:r>
      <w:r w:rsidRPr="00A852A2">
        <w:rPr>
          <w:noProof/>
          <w:lang w:val="ru-RU"/>
        </w:rPr>
        <w:t xml:space="preserve"> 69   </w:t>
      </w:r>
      <w:r w:rsidR="00A852A2">
        <w:rPr>
          <w:noProof/>
          <w:lang w:val="ru-RU"/>
        </w:rPr>
        <w:t>Начало и срок проведения международной предварительной экспертизы</w:t>
      </w:r>
      <w:r w:rsidRPr="00A852A2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A852A2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A852A2">
        <w:rPr>
          <w:noProof/>
          <w:lang w:val="ru-RU"/>
        </w:rPr>
        <w:instrText>517968738 \</w:instrText>
      </w:r>
      <w:r w:rsidRPr="000F7CCE">
        <w:rPr>
          <w:noProof/>
        </w:rPr>
        <w:instrText>h</w:instrText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0F7CCE" w:rsidRPr="00A852A2" w:rsidRDefault="000F7CCE" w:rsidP="000F7CCE">
      <w:pPr>
        <w:tabs>
          <w:tab w:val="right" w:leader="dot" w:pos="9345"/>
        </w:tabs>
        <w:spacing w:after="100"/>
        <w:ind w:left="522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A852A2">
        <w:rPr>
          <w:noProof/>
          <w:lang w:val="ru-RU"/>
        </w:rPr>
        <w:t>69.1</w:t>
      </w:r>
      <w:r w:rsidRPr="000F7CCE">
        <w:rPr>
          <w:noProof/>
        </w:rPr>
        <w:t>   </w:t>
      </w:r>
      <w:r w:rsidR="00A852A2">
        <w:rPr>
          <w:i/>
          <w:noProof/>
          <w:lang w:val="ru-RU"/>
        </w:rPr>
        <w:t>Начало международной предварительной экспертизы</w:t>
      </w:r>
      <w:r w:rsidRPr="00A852A2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A852A2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A852A2">
        <w:rPr>
          <w:noProof/>
          <w:lang w:val="ru-RU"/>
        </w:rPr>
        <w:instrText>517968739 \</w:instrText>
      </w:r>
      <w:r w:rsidRPr="000F7CCE">
        <w:rPr>
          <w:noProof/>
        </w:rPr>
        <w:instrText>h</w:instrText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0F7CCE" w:rsidRPr="00A852A2" w:rsidRDefault="000F7CCE" w:rsidP="000F7CCE">
      <w:pPr>
        <w:tabs>
          <w:tab w:val="right" w:leader="dot" w:pos="9345"/>
        </w:tabs>
        <w:spacing w:after="100"/>
        <w:ind w:left="522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A852A2">
        <w:rPr>
          <w:noProof/>
          <w:lang w:val="ru-RU"/>
        </w:rPr>
        <w:t>69.2</w:t>
      </w:r>
      <w:r w:rsidRPr="000F7CCE">
        <w:rPr>
          <w:noProof/>
        </w:rPr>
        <w:t>  </w:t>
      </w:r>
      <w:r w:rsidRPr="00A852A2">
        <w:rPr>
          <w:noProof/>
          <w:lang w:val="ru-RU"/>
        </w:rPr>
        <w:t xml:space="preserve"> [</w:t>
      </w:r>
      <w:r w:rsidR="00A852A2">
        <w:rPr>
          <w:i/>
          <w:noProof/>
          <w:lang w:val="ru-RU"/>
        </w:rPr>
        <w:t>Без изменений</w:t>
      </w:r>
      <w:r w:rsidRPr="00A852A2">
        <w:rPr>
          <w:noProof/>
          <w:lang w:val="ru-RU"/>
        </w:rPr>
        <w:t>]</w:t>
      </w:r>
      <w:r w:rsidRPr="00A852A2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A852A2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A852A2">
        <w:rPr>
          <w:noProof/>
          <w:lang w:val="ru-RU"/>
        </w:rPr>
        <w:instrText>517968740 \</w:instrText>
      </w:r>
      <w:r w:rsidRPr="000F7CCE">
        <w:rPr>
          <w:noProof/>
        </w:rPr>
        <w:instrText>h</w:instrText>
      </w:r>
      <w:r w:rsidRPr="00A852A2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0F7CCE" w:rsidRPr="00A852A2" w:rsidRDefault="000F7CCE" w:rsidP="000F7CCE">
      <w:pPr>
        <w:rPr>
          <w:caps/>
          <w:lang w:val="ru-RU"/>
        </w:rPr>
      </w:pPr>
      <w:r w:rsidRPr="000F7CCE">
        <w:rPr>
          <w:caps/>
        </w:rPr>
        <w:fldChar w:fldCharType="end"/>
      </w:r>
    </w:p>
    <w:p w:rsidR="000F7CCE" w:rsidRPr="00A852A2" w:rsidRDefault="00A852A2" w:rsidP="000F7CCE">
      <w:pPr>
        <w:keepNext/>
        <w:keepLines/>
        <w:pageBreakBefore/>
        <w:spacing w:before="240" w:line="480" w:lineRule="auto"/>
        <w:jc w:val="center"/>
        <w:rPr>
          <w:rFonts w:eastAsia="Arial Unicode MS" w:cs="Times New Roman"/>
          <w:b/>
          <w:snapToGrid w:val="0"/>
          <w:lang w:val="ru-RU" w:eastAsia="en-US"/>
        </w:rPr>
      </w:pPr>
      <w:bookmarkStart w:id="8" w:name="_Toc511121974"/>
      <w:bookmarkStart w:id="9" w:name="_Toc513631742"/>
      <w:bookmarkStart w:id="10" w:name="_Toc513651159"/>
      <w:bookmarkStart w:id="11" w:name="_Toc517968738"/>
      <w:r>
        <w:rPr>
          <w:rFonts w:eastAsia="Arial Unicode MS" w:cs="Times New Roman"/>
          <w:b/>
          <w:snapToGrid w:val="0"/>
          <w:lang w:val="ru-RU" w:eastAsia="en-US"/>
        </w:rPr>
        <w:lastRenderedPageBreak/>
        <w:t>Правило</w:t>
      </w:r>
      <w:r w:rsidR="000F7CCE" w:rsidRPr="00A852A2">
        <w:rPr>
          <w:rFonts w:eastAsia="Arial Unicode MS" w:cs="Times New Roman"/>
          <w:b/>
          <w:snapToGrid w:val="0"/>
          <w:lang w:val="ru-RU" w:eastAsia="en-US"/>
        </w:rPr>
        <w:t xml:space="preserve"> 69  </w:t>
      </w:r>
      <w:r w:rsidR="000F7CCE" w:rsidRPr="00A852A2">
        <w:rPr>
          <w:rFonts w:eastAsia="Arial Unicode MS" w:cs="Times New Roman"/>
          <w:b/>
          <w:snapToGrid w:val="0"/>
          <w:lang w:val="ru-RU" w:eastAsia="en-US"/>
        </w:rPr>
        <w:br/>
      </w:r>
      <w:bookmarkEnd w:id="8"/>
      <w:bookmarkEnd w:id="9"/>
      <w:bookmarkEnd w:id="10"/>
      <w:bookmarkEnd w:id="11"/>
      <w:r w:rsidRPr="00A852A2">
        <w:rPr>
          <w:b/>
          <w:lang w:val="ru-RU"/>
        </w:rPr>
        <w:t>Начало и срок проведения международной предварительной экспертизы</w:t>
      </w:r>
    </w:p>
    <w:p w:rsidR="000F7CCE" w:rsidRPr="00A852A2" w:rsidRDefault="000F7CCE" w:rsidP="000F7CCE">
      <w:pPr>
        <w:keepNext/>
        <w:keepLines/>
        <w:tabs>
          <w:tab w:val="left" w:pos="510"/>
        </w:tabs>
        <w:spacing w:before="480" w:line="480" w:lineRule="auto"/>
        <w:ind w:left="533" w:hanging="533"/>
        <w:rPr>
          <w:rFonts w:eastAsia="Arial Unicode MS" w:cs="Times New Roman"/>
          <w:snapToGrid w:val="0"/>
          <w:lang w:val="ru-RU" w:eastAsia="en-US"/>
        </w:rPr>
      </w:pPr>
      <w:bookmarkStart w:id="12" w:name="_Toc511121975"/>
      <w:bookmarkStart w:id="13" w:name="_Toc513631743"/>
      <w:bookmarkStart w:id="14" w:name="_Toc513651160"/>
      <w:bookmarkStart w:id="15" w:name="_Toc517968739"/>
      <w:r w:rsidRPr="00E02E65">
        <w:rPr>
          <w:rFonts w:eastAsia="Arial Unicode MS" w:cs="Times New Roman"/>
          <w:snapToGrid w:val="0"/>
          <w:lang w:val="ru-RU" w:eastAsia="en-US"/>
        </w:rPr>
        <w:t>69.1</w:t>
      </w:r>
      <w:r w:rsidRPr="000F7CCE">
        <w:rPr>
          <w:rFonts w:eastAsia="Arial Unicode MS" w:cs="Times New Roman"/>
          <w:snapToGrid w:val="0"/>
          <w:lang w:eastAsia="en-US"/>
        </w:rPr>
        <w:t>   </w:t>
      </w:r>
      <w:bookmarkEnd w:id="12"/>
      <w:bookmarkEnd w:id="13"/>
      <w:bookmarkEnd w:id="14"/>
      <w:bookmarkEnd w:id="15"/>
      <w:r w:rsidR="00A852A2" w:rsidRPr="00A852A2">
        <w:rPr>
          <w:i/>
          <w:lang w:val="ru-RU"/>
        </w:rPr>
        <w:t>Начало международной предварительной экспертизы</w:t>
      </w:r>
    </w:p>
    <w:p w:rsidR="000F7CCE" w:rsidRPr="00A852A2" w:rsidRDefault="000F7CCE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 w:rsidRPr="00A852A2">
        <w:rPr>
          <w:rFonts w:eastAsia="Times New Roman" w:cs="Times New Roman"/>
          <w:snapToGrid w:val="0"/>
          <w:lang w:val="ru-RU" w:eastAsia="en-US"/>
        </w:rPr>
        <w:tab/>
        <w:t>(</w:t>
      </w:r>
      <w:r w:rsidRPr="000F7CCE">
        <w:rPr>
          <w:rFonts w:eastAsia="Times New Roman" w:cs="Times New Roman"/>
          <w:snapToGrid w:val="0"/>
          <w:lang w:eastAsia="en-US"/>
        </w:rPr>
        <w:t>a</w:t>
      </w:r>
      <w:r w:rsidRPr="00A852A2">
        <w:rPr>
          <w:rFonts w:eastAsia="Times New Roman" w:cs="Times New Roman"/>
          <w:snapToGrid w:val="0"/>
          <w:lang w:val="ru-RU" w:eastAsia="en-US"/>
        </w:rPr>
        <w:t>)</w:t>
      </w:r>
      <w:r w:rsidRPr="000F7CCE">
        <w:rPr>
          <w:rFonts w:eastAsia="Times New Roman" w:cs="Times New Roman"/>
          <w:snapToGrid w:val="0"/>
          <w:lang w:eastAsia="en-US"/>
        </w:rPr>
        <w:t>  </w:t>
      </w:r>
      <w:r w:rsidR="00A852A2" w:rsidRPr="00A852A2">
        <w:rPr>
          <w:lang w:val="ru-RU"/>
        </w:rPr>
        <w:t>С учетом пунктов (</w:t>
      </w:r>
      <w:r w:rsidR="00A852A2">
        <w:t>b</w:t>
      </w:r>
      <w:r w:rsidR="00A852A2" w:rsidRPr="00A852A2">
        <w:rPr>
          <w:lang w:val="ru-RU"/>
        </w:rPr>
        <w:t>) – (</w:t>
      </w:r>
      <w:r w:rsidR="00A852A2">
        <w:t>e</w:t>
      </w:r>
      <w:r w:rsidR="00A852A2" w:rsidRPr="00A852A2">
        <w:rPr>
          <w:lang w:val="ru-RU"/>
        </w:rPr>
        <w:t>) Орган международной предварительной экспертизы начинает международную предварительную экспертизу, когда в его распоряжении имеются</w:t>
      </w:r>
      <w:r w:rsidRPr="00A852A2">
        <w:rPr>
          <w:rFonts w:eastAsia="Times New Roman" w:cs="Times New Roman"/>
          <w:snapToGrid w:val="0"/>
          <w:lang w:val="ru-RU" w:eastAsia="en-US"/>
        </w:rPr>
        <w:t>: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A852A2">
        <w:rPr>
          <w:rFonts w:eastAsia="Times New Roman"/>
          <w:snapToGrid w:val="0"/>
          <w:szCs w:val="22"/>
          <w:lang w:val="ru-RU" w:eastAsia="en-US"/>
        </w:rPr>
        <w:tab/>
      </w:r>
      <w:r w:rsidRPr="00C304E6">
        <w:rPr>
          <w:rFonts w:eastAsia="Times New Roman"/>
          <w:snapToGrid w:val="0"/>
          <w:szCs w:val="22"/>
          <w:lang w:val="ru-RU" w:eastAsia="en-US"/>
        </w:rPr>
        <w:t>(</w:t>
      </w:r>
      <w:r w:rsidRPr="000F7CCE">
        <w:rPr>
          <w:rFonts w:eastAsia="Times New Roman"/>
          <w:snapToGrid w:val="0"/>
          <w:szCs w:val="22"/>
          <w:lang w:eastAsia="en-US"/>
        </w:rPr>
        <w:t>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A852A2" w:rsidRPr="00C304E6">
        <w:rPr>
          <w:lang w:val="ru-RU"/>
        </w:rPr>
        <w:t>требование</w:t>
      </w:r>
      <w:r w:rsidRPr="00C304E6">
        <w:rPr>
          <w:rFonts w:eastAsia="Times New Roman"/>
          <w:snapToGrid w:val="0"/>
          <w:szCs w:val="22"/>
          <w:lang w:val="ru-RU" w:eastAsia="en-US"/>
        </w:rPr>
        <w:t>;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C304E6">
        <w:rPr>
          <w:rFonts w:eastAsia="Times New Roman"/>
          <w:snapToGrid w:val="0"/>
          <w:szCs w:val="22"/>
          <w:lang w:val="ru-RU" w:eastAsia="en-US"/>
        </w:rPr>
        <w:tab/>
        <w:t>(</w:t>
      </w:r>
      <w:r w:rsidRPr="000F7CCE">
        <w:rPr>
          <w:rFonts w:eastAsia="Times New Roman"/>
          <w:snapToGrid w:val="0"/>
          <w:szCs w:val="22"/>
          <w:lang w:eastAsia="en-US"/>
        </w:rPr>
        <w:t>ii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C304E6" w:rsidRPr="00C304E6">
        <w:rPr>
          <w:lang w:val="ru-RU"/>
        </w:rPr>
        <w:t>надлежащие суммы (полностью) пошлины за обработку и пошлины за проведение международной предварительной экспертизы, включая, когда это применимо, пошлину за просрочку в соответствии с правилом 58</w:t>
      </w:r>
      <w:r w:rsidR="00C304E6" w:rsidRPr="00C304E6">
        <w:rPr>
          <w:i/>
        </w:rPr>
        <w:t>bis</w:t>
      </w:r>
      <w:r w:rsidR="00C304E6" w:rsidRPr="00C304E6">
        <w:rPr>
          <w:lang w:val="ru-RU"/>
        </w:rPr>
        <w:t>.2; и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C304E6">
        <w:rPr>
          <w:rFonts w:eastAsia="Times New Roman"/>
          <w:snapToGrid w:val="0"/>
          <w:szCs w:val="22"/>
          <w:lang w:val="ru-RU" w:eastAsia="en-US"/>
        </w:rPr>
        <w:tab/>
        <w:t>(</w:t>
      </w:r>
      <w:r w:rsidRPr="000F7CCE">
        <w:rPr>
          <w:rFonts w:eastAsia="Times New Roman"/>
          <w:snapToGrid w:val="0"/>
          <w:szCs w:val="22"/>
          <w:lang w:eastAsia="en-US"/>
        </w:rPr>
        <w:t>iii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C304E6" w:rsidRPr="00C304E6">
        <w:rPr>
          <w:lang w:val="ru-RU"/>
        </w:rPr>
        <w:t>отчет о международном поиске или декларация Международного поискового органа в соответствии со статьей 17(2)(а) о том, что отчет о международном поиске не будет подготовлен, и письменное сообщение, подготовленное в соответствии с правилом 43</w:t>
      </w:r>
      <w:r w:rsidR="00C304E6" w:rsidRPr="00C304E6">
        <w:rPr>
          <w:i/>
        </w:rPr>
        <w:t>bis</w:t>
      </w:r>
      <w:r w:rsidR="00C304E6" w:rsidRPr="00C304E6">
        <w:rPr>
          <w:lang w:val="ru-RU"/>
        </w:rPr>
        <w:t>.1</w:t>
      </w:r>
      <w:r w:rsidRPr="00C304E6">
        <w:rPr>
          <w:rFonts w:eastAsia="Times New Roman"/>
          <w:snapToGrid w:val="0"/>
          <w:szCs w:val="22"/>
          <w:lang w:val="ru-RU" w:eastAsia="en-US"/>
        </w:rPr>
        <w:t>;</w:t>
      </w:r>
    </w:p>
    <w:p w:rsidR="000F7CCE" w:rsidRPr="00C304E6" w:rsidRDefault="00C304E6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При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условии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,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что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Орган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международной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предварительной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экспертизы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не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начинает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международную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предварительную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экспертизу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до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истечение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срока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с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соответствии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с</w:t>
      </w:r>
      <w:r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правилом</w:t>
      </w:r>
      <w:r w:rsidR="000F7CCE"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 xml:space="preserve"> 54</w:t>
      </w:r>
      <w:r w:rsidR="000F7CCE" w:rsidRPr="000F7CCE">
        <w:rPr>
          <w:rFonts w:eastAsia="Times New Roman" w:cs="Times New Roman"/>
          <w:strike/>
          <w:snapToGrid w:val="0"/>
          <w:color w:val="FF0000"/>
          <w:lang w:eastAsia="en-US"/>
        </w:rPr>
        <w:t>bis</w:t>
      </w:r>
      <w:r w:rsidR="000F7CCE"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>.1(</w:t>
      </w:r>
      <w:r w:rsidR="000F7CCE" w:rsidRPr="000F7CCE">
        <w:rPr>
          <w:rFonts w:eastAsia="Times New Roman" w:cs="Times New Roman"/>
          <w:strike/>
          <w:snapToGrid w:val="0"/>
          <w:color w:val="FF0000"/>
          <w:lang w:eastAsia="en-US"/>
        </w:rPr>
        <w:t>a</w:t>
      </w:r>
      <w:r w:rsidR="000F7CCE" w:rsidRPr="00C304E6">
        <w:rPr>
          <w:rFonts w:eastAsia="Times New Roman" w:cs="Times New Roman"/>
          <w:strike/>
          <w:snapToGrid w:val="0"/>
          <w:color w:val="FF0000"/>
          <w:lang w:val="ru-RU" w:eastAsia="en-US"/>
        </w:rPr>
        <w:t>)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,</w:t>
      </w:r>
      <w:r w:rsidR="000F7CCE" w:rsidRPr="00C304E6">
        <w:rPr>
          <w:rFonts w:eastAsia="Times New Roman" w:cs="Times New Roman"/>
          <w:snapToGrid w:val="0"/>
          <w:color w:val="0000FF"/>
          <w:u w:val="single"/>
          <w:lang w:val="ru-RU" w:eastAsia="en-US"/>
        </w:rPr>
        <w:t xml:space="preserve"> </w:t>
      </w:r>
      <w:r>
        <w:rPr>
          <w:rFonts w:eastAsia="Times New Roman" w:cs="Times New Roman"/>
          <w:snapToGrid w:val="0"/>
          <w:lang w:val="ru-RU" w:eastAsia="en-US"/>
        </w:rPr>
        <w:t>если только заявитель в явной форме не запросит</w:t>
      </w:r>
      <w:r w:rsidR="000F7CCE" w:rsidRPr="00C304E6">
        <w:rPr>
          <w:rFonts w:eastAsia="Times New Roman" w:cs="Times New Roman"/>
          <w:snapToGrid w:val="0"/>
          <w:lang w:val="ru-RU" w:eastAsia="en-US"/>
        </w:rPr>
        <w:t xml:space="preserve"> </w:t>
      </w:r>
      <w:r>
        <w:rPr>
          <w:rFonts w:eastAsia="Times New Roman" w:cs="Times New Roman"/>
          <w:snapToGrid w:val="0"/>
          <w:color w:val="0000FF"/>
          <w:u w:val="single"/>
          <w:lang w:val="ru-RU" w:eastAsia="en-US"/>
        </w:rPr>
        <w:t>отложить начало международной предварительной экспертизы до истечения срока в соответствии с правилом</w:t>
      </w:r>
      <w:r w:rsidR="000F7CCE" w:rsidRPr="00C304E6">
        <w:rPr>
          <w:rFonts w:eastAsia="Times New Roman" w:cs="Times New Roman"/>
          <w:snapToGrid w:val="0"/>
          <w:color w:val="0000FF"/>
          <w:u w:val="single"/>
          <w:lang w:val="ru-RU" w:eastAsia="en-US"/>
        </w:rPr>
        <w:t xml:space="preserve"> 54</w:t>
      </w:r>
      <w:r w:rsidR="000F7CCE" w:rsidRPr="000F7CCE">
        <w:rPr>
          <w:rFonts w:eastAsia="Times New Roman" w:cs="Times New Roman"/>
          <w:i/>
          <w:snapToGrid w:val="0"/>
          <w:color w:val="0000FF"/>
          <w:u w:val="single"/>
          <w:lang w:eastAsia="en-US"/>
        </w:rPr>
        <w:t>bis</w:t>
      </w:r>
      <w:r w:rsidR="000F7CCE" w:rsidRPr="00C304E6">
        <w:rPr>
          <w:rFonts w:eastAsia="Times New Roman" w:cs="Times New Roman"/>
          <w:i/>
          <w:snapToGrid w:val="0"/>
          <w:color w:val="0000FF"/>
          <w:u w:val="single"/>
          <w:lang w:val="ru-RU" w:eastAsia="en-US"/>
        </w:rPr>
        <w:t>.</w:t>
      </w:r>
      <w:r w:rsidR="000F7CCE" w:rsidRPr="00C304E6">
        <w:rPr>
          <w:rFonts w:eastAsia="Times New Roman" w:cs="Times New Roman"/>
          <w:snapToGrid w:val="0"/>
          <w:color w:val="0000FF"/>
          <w:u w:val="single"/>
          <w:lang w:val="ru-RU" w:eastAsia="en-US"/>
        </w:rPr>
        <w:t>1(</w:t>
      </w:r>
      <w:r w:rsidR="000F7CCE" w:rsidRPr="000F7CCE">
        <w:rPr>
          <w:rFonts w:eastAsia="Times New Roman" w:cs="Times New Roman"/>
          <w:snapToGrid w:val="0"/>
          <w:color w:val="0000FF"/>
          <w:u w:val="single"/>
          <w:lang w:eastAsia="en-US"/>
        </w:rPr>
        <w:t>a</w:t>
      </w:r>
      <w:r w:rsidR="000F7CCE" w:rsidRPr="00C304E6">
        <w:rPr>
          <w:rFonts w:eastAsia="Times New Roman" w:cs="Times New Roman"/>
          <w:snapToGrid w:val="0"/>
          <w:color w:val="0000FF"/>
          <w:u w:val="single"/>
          <w:lang w:val="ru-RU" w:eastAsia="en-US"/>
        </w:rPr>
        <w:t>)</w:t>
      </w:r>
      <w:r w:rsidR="000F7CCE" w:rsidRPr="00C304E6">
        <w:rPr>
          <w:rFonts w:eastAsia="Times New Roman" w:cs="Times New Roman"/>
          <w:snapToGrid w:val="0"/>
          <w:lang w:val="ru-RU" w:eastAsia="en-US"/>
        </w:rPr>
        <w:t xml:space="preserve"> </w:t>
      </w:r>
      <w:r>
        <w:rPr>
          <w:rFonts w:eastAsia="Times New Roman" w:cs="Times New Roman"/>
          <w:strike/>
          <w:snapToGrid w:val="0"/>
          <w:color w:val="FF0000"/>
          <w:lang w:val="ru-RU" w:eastAsia="en-US"/>
        </w:rPr>
        <w:t>более раннего начала</w:t>
      </w:r>
      <w:r w:rsidR="000F7CCE" w:rsidRPr="00C304E6">
        <w:rPr>
          <w:rFonts w:eastAsia="Times New Roman" w:cs="Times New Roman"/>
          <w:snapToGrid w:val="0"/>
          <w:lang w:val="ru-RU" w:eastAsia="en-US"/>
        </w:rPr>
        <w:t>.</w:t>
      </w:r>
    </w:p>
    <w:p w:rsidR="000F7CCE" w:rsidRPr="00A852A2" w:rsidRDefault="000F7CCE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 w:rsidRPr="00C304E6">
        <w:rPr>
          <w:rFonts w:eastAsia="Times New Roman" w:cs="Times New Roman"/>
          <w:snapToGrid w:val="0"/>
          <w:lang w:val="ru-RU" w:eastAsia="en-US"/>
        </w:rPr>
        <w:tab/>
      </w:r>
      <w:r w:rsidRPr="00A852A2">
        <w:rPr>
          <w:rFonts w:eastAsia="Times New Roman" w:cs="Times New Roman"/>
          <w:snapToGrid w:val="0"/>
          <w:lang w:val="ru-RU" w:eastAsia="en-US"/>
        </w:rPr>
        <w:t>(</w:t>
      </w:r>
      <w:r w:rsidRPr="000F7CCE">
        <w:rPr>
          <w:rFonts w:eastAsia="Times New Roman" w:cs="Times New Roman"/>
          <w:snapToGrid w:val="0"/>
          <w:lang w:eastAsia="en-US"/>
        </w:rPr>
        <w:t>b</w:t>
      </w:r>
      <w:r w:rsidRPr="00A852A2">
        <w:rPr>
          <w:rFonts w:eastAsia="Times New Roman" w:cs="Times New Roman"/>
          <w:snapToGrid w:val="0"/>
          <w:lang w:val="ru-RU" w:eastAsia="en-US"/>
        </w:rPr>
        <w:t xml:space="preserve">) </w:t>
      </w:r>
      <w:r w:rsidRPr="000F7CCE">
        <w:rPr>
          <w:rFonts w:eastAsia="Times New Roman" w:cs="Times New Roman"/>
          <w:snapToGrid w:val="0"/>
          <w:lang w:eastAsia="en-US"/>
        </w:rPr>
        <w:t>to</w:t>
      </w:r>
      <w:r w:rsidRPr="00A852A2">
        <w:rPr>
          <w:rFonts w:eastAsia="Times New Roman" w:cs="Times New Roman"/>
          <w:snapToGrid w:val="0"/>
          <w:lang w:val="ru-RU" w:eastAsia="en-US"/>
        </w:rPr>
        <w:t xml:space="preserve"> (</w:t>
      </w:r>
      <w:r w:rsidRPr="000F7CCE">
        <w:rPr>
          <w:rFonts w:eastAsia="Times New Roman" w:cs="Times New Roman"/>
          <w:snapToGrid w:val="0"/>
          <w:lang w:eastAsia="en-US"/>
        </w:rPr>
        <w:t>e</w:t>
      </w:r>
      <w:r w:rsidRPr="00A852A2">
        <w:rPr>
          <w:rFonts w:eastAsia="Times New Roman" w:cs="Times New Roman"/>
          <w:snapToGrid w:val="0"/>
          <w:lang w:val="ru-RU" w:eastAsia="en-US"/>
        </w:rPr>
        <w:t>)</w:t>
      </w:r>
      <w:r w:rsidRPr="000F7CCE">
        <w:rPr>
          <w:rFonts w:eastAsia="Times New Roman" w:cs="Times New Roman"/>
          <w:snapToGrid w:val="0"/>
          <w:lang w:eastAsia="en-US"/>
        </w:rPr>
        <w:t>   </w:t>
      </w:r>
      <w:r w:rsidRPr="00A852A2">
        <w:rPr>
          <w:rFonts w:eastAsia="Times New Roman" w:cs="Times New Roman"/>
          <w:i/>
          <w:snapToGrid w:val="0"/>
          <w:lang w:val="ru-RU" w:eastAsia="en-US"/>
        </w:rPr>
        <w:t>[</w:t>
      </w:r>
      <w:r w:rsidR="00A852A2">
        <w:rPr>
          <w:rFonts w:eastAsia="Times New Roman" w:cs="Times New Roman"/>
          <w:i/>
          <w:snapToGrid w:val="0"/>
          <w:lang w:val="ru-RU" w:eastAsia="en-US"/>
        </w:rPr>
        <w:t>Без изменений</w:t>
      </w:r>
      <w:r w:rsidRPr="00A852A2">
        <w:rPr>
          <w:rFonts w:eastAsia="Times New Roman" w:cs="Times New Roman"/>
          <w:i/>
          <w:snapToGrid w:val="0"/>
          <w:lang w:val="ru-RU" w:eastAsia="en-US"/>
        </w:rPr>
        <w:t>]</w:t>
      </w:r>
    </w:p>
    <w:p w:rsidR="000F7CCE" w:rsidRPr="00C304E6" w:rsidRDefault="000F7CCE" w:rsidP="000F7CCE">
      <w:pPr>
        <w:keepNext/>
        <w:keepLines/>
        <w:tabs>
          <w:tab w:val="left" w:pos="510"/>
        </w:tabs>
        <w:spacing w:before="480" w:line="480" w:lineRule="auto"/>
        <w:ind w:left="533" w:hanging="533"/>
        <w:rPr>
          <w:rFonts w:eastAsia="Arial Unicode MS" w:cs="Times New Roman"/>
          <w:snapToGrid w:val="0"/>
          <w:lang w:val="ru-RU" w:eastAsia="en-US"/>
        </w:rPr>
      </w:pPr>
      <w:bookmarkStart w:id="16" w:name="_Toc513631744"/>
      <w:bookmarkStart w:id="17" w:name="_Toc513651161"/>
      <w:bookmarkStart w:id="18" w:name="_Toc517968740"/>
      <w:r w:rsidRPr="00C304E6">
        <w:rPr>
          <w:rFonts w:eastAsia="Arial Unicode MS" w:cs="Times New Roman"/>
          <w:snapToGrid w:val="0"/>
          <w:lang w:val="ru-RU" w:eastAsia="en-US"/>
        </w:rPr>
        <w:t>69.2</w:t>
      </w:r>
      <w:bookmarkEnd w:id="16"/>
      <w:r w:rsidRPr="000F7CCE">
        <w:rPr>
          <w:rFonts w:eastAsia="Arial Unicode MS" w:cs="Times New Roman"/>
          <w:snapToGrid w:val="0"/>
          <w:lang w:eastAsia="en-US"/>
        </w:rPr>
        <w:t>  </w:t>
      </w:r>
      <w:r w:rsidRPr="00C304E6">
        <w:rPr>
          <w:rFonts w:eastAsia="Arial Unicode MS" w:cs="Times New Roman"/>
          <w:snapToGrid w:val="0"/>
          <w:lang w:val="ru-RU" w:eastAsia="en-US"/>
        </w:rPr>
        <w:t xml:space="preserve"> [</w:t>
      </w:r>
      <w:r w:rsidR="00A852A2">
        <w:rPr>
          <w:rFonts w:eastAsia="Arial Unicode MS" w:cs="Times New Roman"/>
          <w:i/>
          <w:snapToGrid w:val="0"/>
          <w:lang w:val="ru-RU" w:eastAsia="en-US"/>
        </w:rPr>
        <w:t>Без изменений</w:t>
      </w:r>
      <w:r w:rsidRPr="00C304E6">
        <w:rPr>
          <w:rFonts w:eastAsia="Arial Unicode MS" w:cs="Times New Roman"/>
          <w:snapToGrid w:val="0"/>
          <w:lang w:val="ru-RU" w:eastAsia="en-US"/>
        </w:rPr>
        <w:t>]</w:t>
      </w:r>
      <w:bookmarkEnd w:id="17"/>
      <w:bookmarkEnd w:id="18"/>
    </w:p>
    <w:p w:rsidR="000F7CCE" w:rsidRPr="00C304E6" w:rsidRDefault="000F7CCE" w:rsidP="000F7CCE">
      <w:pPr>
        <w:rPr>
          <w:lang w:val="ru-RU"/>
        </w:rPr>
      </w:pPr>
    </w:p>
    <w:p w:rsidR="000F7CCE" w:rsidRPr="00C304E6" w:rsidRDefault="000F7CCE" w:rsidP="000F7CCE">
      <w:pPr>
        <w:rPr>
          <w:lang w:val="ru-RU"/>
        </w:rPr>
      </w:pPr>
    </w:p>
    <w:p w:rsidR="000F7CCE" w:rsidRPr="00C304E6" w:rsidRDefault="000F7CCE" w:rsidP="000F7CCE">
      <w:pPr>
        <w:ind w:left="5534"/>
        <w:rPr>
          <w:lang w:val="ru-RU"/>
        </w:rPr>
        <w:sectPr w:rsidR="000F7CCE" w:rsidRPr="00C304E6" w:rsidSect="001B7D3E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C304E6">
        <w:rPr>
          <w:lang w:val="ru-RU"/>
        </w:rPr>
        <w:t>[</w:t>
      </w:r>
      <w:r w:rsidR="008B76F2">
        <w:rPr>
          <w:lang w:val="ru-RU"/>
        </w:rPr>
        <w:t>Приложение</w:t>
      </w:r>
      <w:r w:rsidRPr="00C304E6">
        <w:rPr>
          <w:lang w:val="ru-RU"/>
        </w:rPr>
        <w:t xml:space="preserve"> </w:t>
      </w:r>
      <w:r w:rsidRPr="000F7CCE">
        <w:t>II</w:t>
      </w:r>
      <w:r w:rsidRPr="00C304E6">
        <w:rPr>
          <w:lang w:val="ru-RU"/>
        </w:rPr>
        <w:t xml:space="preserve"> </w:t>
      </w:r>
      <w:r w:rsidR="008B76F2">
        <w:rPr>
          <w:lang w:val="ru-RU"/>
        </w:rPr>
        <w:t>следует</w:t>
      </w:r>
      <w:r w:rsidRPr="00C304E6">
        <w:rPr>
          <w:lang w:val="ru-RU"/>
        </w:rPr>
        <w:t>]</w:t>
      </w:r>
      <w:bookmarkEnd w:id="7"/>
    </w:p>
    <w:p w:rsidR="000F7CCE" w:rsidRPr="00C304E6" w:rsidRDefault="000F7CCE" w:rsidP="000F7CCE">
      <w:pPr>
        <w:jc w:val="center"/>
        <w:rPr>
          <w:lang w:val="ru-RU"/>
        </w:rPr>
      </w:pPr>
    </w:p>
    <w:p w:rsidR="000F7CCE" w:rsidRPr="00C304E6" w:rsidRDefault="000F7CCE" w:rsidP="000F7CCE">
      <w:pPr>
        <w:jc w:val="center"/>
        <w:rPr>
          <w:lang w:val="ru-RU"/>
        </w:rPr>
      </w:pPr>
    </w:p>
    <w:p w:rsidR="00C304E6" w:rsidRPr="00943888" w:rsidRDefault="00C304E6" w:rsidP="00C304E6">
      <w:pPr>
        <w:jc w:val="center"/>
        <w:rPr>
          <w:lang w:val="ru-RU"/>
        </w:rPr>
      </w:pPr>
      <w:bookmarkStart w:id="19" w:name="AxII"/>
      <w:r w:rsidRPr="00943888">
        <w:rPr>
          <w:lang w:val="ru-RU"/>
        </w:rPr>
        <w:t>ПРЕДЛАГАЕМЫЕ ПОПРАВКИ К ИНСТРУКЦИИ</w:t>
      </w:r>
      <w:r>
        <w:rPr>
          <w:lang w:val="ru-RU"/>
        </w:rPr>
        <w:t xml:space="preserve"> К</w:t>
      </w:r>
      <w:r w:rsidRPr="00943888">
        <w:rPr>
          <w:lang w:val="ru-RU"/>
        </w:rPr>
        <w:t xml:space="preserve"> PCT</w:t>
      </w:r>
    </w:p>
    <w:p w:rsidR="000F7CCE" w:rsidRPr="00C304E6" w:rsidRDefault="00C304E6" w:rsidP="00C304E6">
      <w:pPr>
        <w:jc w:val="center"/>
        <w:rPr>
          <w:caps/>
          <w:lang w:val="ru-RU"/>
        </w:rPr>
      </w:pPr>
      <w:r w:rsidRPr="00943888">
        <w:rPr>
          <w:caps/>
          <w:lang w:val="ru-RU"/>
        </w:rPr>
        <w:t>(ЧИСТЫЙ ТЕКСТ)</w:t>
      </w:r>
    </w:p>
    <w:p w:rsidR="000F7CCE" w:rsidRPr="00C304E6" w:rsidRDefault="000F7CCE" w:rsidP="000F7CCE">
      <w:pPr>
        <w:jc w:val="center"/>
        <w:rPr>
          <w:lang w:val="ru-RU"/>
        </w:rPr>
      </w:pPr>
    </w:p>
    <w:p w:rsidR="000F7CCE" w:rsidRPr="00C304E6" w:rsidRDefault="000F7CCE" w:rsidP="000F7CCE">
      <w:pPr>
        <w:rPr>
          <w:lang w:val="ru-RU"/>
        </w:rPr>
      </w:pPr>
    </w:p>
    <w:p w:rsidR="000F7CCE" w:rsidRPr="00C304E6" w:rsidRDefault="00C304E6" w:rsidP="000F7CCE">
      <w:pPr>
        <w:rPr>
          <w:lang w:val="ru-RU"/>
        </w:rPr>
      </w:pPr>
      <w:r w:rsidRPr="00943888">
        <w:rPr>
          <w:lang w:val="ru-RU"/>
        </w:rPr>
        <w:t xml:space="preserve">Предлагаемые поправки к Инструкции к PCT изложены в </w:t>
      </w:r>
      <w:r>
        <w:rPr>
          <w:lang w:val="ru-RU"/>
        </w:rPr>
        <w:t>приложении I, в котором</w:t>
      </w:r>
      <w:r w:rsidRPr="00943888">
        <w:rPr>
          <w:lang w:val="ru-RU"/>
        </w:rPr>
        <w:t xml:space="preserve"> предлагае</w:t>
      </w:r>
      <w:r>
        <w:rPr>
          <w:lang w:val="ru-RU"/>
        </w:rPr>
        <w:t>мые</w:t>
      </w:r>
      <w:r w:rsidRPr="00943888">
        <w:rPr>
          <w:lang w:val="ru-RU"/>
        </w:rPr>
        <w:t xml:space="preserve"> добав</w:t>
      </w:r>
      <w:r>
        <w:rPr>
          <w:lang w:val="ru-RU"/>
        </w:rPr>
        <w:t>ления</w:t>
      </w:r>
      <w:r w:rsidRPr="00943888">
        <w:rPr>
          <w:lang w:val="ru-RU"/>
        </w:rPr>
        <w:t xml:space="preserve"> и </w:t>
      </w:r>
      <w:r>
        <w:rPr>
          <w:lang w:val="ru-RU"/>
        </w:rPr>
        <w:t>исключения указаны</w:t>
      </w:r>
      <w:r w:rsidRPr="00943888">
        <w:rPr>
          <w:lang w:val="ru-RU"/>
        </w:rPr>
        <w:t>, соответственно</w:t>
      </w:r>
      <w:r>
        <w:rPr>
          <w:lang w:val="ru-RU"/>
        </w:rPr>
        <w:t>,</w:t>
      </w:r>
      <w:r w:rsidRPr="00943888">
        <w:rPr>
          <w:lang w:val="ru-RU"/>
        </w:rPr>
        <w:t xml:space="preserve"> подчеркиванием или </w:t>
      </w:r>
      <w:r>
        <w:rPr>
          <w:lang w:val="ru-RU"/>
        </w:rPr>
        <w:t>перечеркивание</w:t>
      </w:r>
      <w:r w:rsidRPr="00943888">
        <w:rPr>
          <w:lang w:val="ru-RU"/>
        </w:rPr>
        <w:t>.  В настоящем приложении для удобства пользователей помещен «чистый» текст соответствующих положений с учетом поправок и изменений</w:t>
      </w:r>
      <w:r w:rsidR="000F7CCE" w:rsidRPr="00C304E6">
        <w:rPr>
          <w:lang w:val="ru-RU"/>
        </w:rPr>
        <w:t>.</w:t>
      </w:r>
    </w:p>
    <w:p w:rsidR="000F7CCE" w:rsidRPr="00C304E6" w:rsidRDefault="000F7CCE" w:rsidP="000F7CCE">
      <w:pPr>
        <w:jc w:val="center"/>
        <w:rPr>
          <w:lang w:val="ru-RU"/>
        </w:rPr>
      </w:pPr>
    </w:p>
    <w:p w:rsidR="000F7CCE" w:rsidRPr="00C304E6" w:rsidRDefault="000F7CCE" w:rsidP="000F7CCE">
      <w:pPr>
        <w:rPr>
          <w:lang w:val="ru-RU"/>
        </w:rPr>
      </w:pPr>
    </w:p>
    <w:p w:rsidR="000F7CCE" w:rsidRPr="00E02E65" w:rsidRDefault="00C304E6" w:rsidP="000F7CCE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0F7CCE" w:rsidRPr="00C304E6" w:rsidRDefault="000F7CCE" w:rsidP="000F7CCE">
      <w:pPr>
        <w:tabs>
          <w:tab w:val="right" w:leader="dot" w:pos="9345"/>
        </w:tabs>
        <w:spacing w:before="240" w:after="100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0F7CCE">
        <w:rPr>
          <w:caps/>
        </w:rPr>
        <w:fldChar w:fldCharType="begin"/>
      </w:r>
      <w:r w:rsidRPr="00C304E6">
        <w:rPr>
          <w:caps/>
          <w:lang w:val="ru-RU"/>
        </w:rPr>
        <w:instrText xml:space="preserve"> </w:instrText>
      </w:r>
      <w:r w:rsidRPr="000F7CCE">
        <w:rPr>
          <w:caps/>
        </w:rPr>
        <w:instrText>TOC</w:instrText>
      </w:r>
      <w:r w:rsidRPr="00C304E6">
        <w:rPr>
          <w:caps/>
          <w:lang w:val="ru-RU"/>
        </w:rPr>
        <w:instrText xml:space="preserve"> \</w:instrText>
      </w:r>
      <w:r w:rsidRPr="000F7CCE">
        <w:rPr>
          <w:caps/>
        </w:rPr>
        <w:instrText>B</w:instrText>
      </w:r>
      <w:r w:rsidRPr="00C304E6">
        <w:rPr>
          <w:caps/>
          <w:lang w:val="ru-RU"/>
        </w:rPr>
        <w:instrText xml:space="preserve"> "</w:instrText>
      </w:r>
      <w:r w:rsidRPr="000F7CCE">
        <w:rPr>
          <w:caps/>
        </w:rPr>
        <w:instrText>AxII</w:instrText>
      </w:r>
      <w:r w:rsidRPr="00C304E6">
        <w:rPr>
          <w:caps/>
          <w:lang w:val="ru-RU"/>
        </w:rPr>
        <w:instrText>" \</w:instrText>
      </w:r>
      <w:r w:rsidRPr="000F7CCE">
        <w:rPr>
          <w:caps/>
        </w:rPr>
        <w:instrText>t</w:instrText>
      </w:r>
      <w:r w:rsidRPr="00C304E6">
        <w:rPr>
          <w:caps/>
          <w:lang w:val="ru-RU"/>
        </w:rPr>
        <w:instrText xml:space="preserve"> "</w:instrText>
      </w:r>
      <w:r w:rsidRPr="000F7CCE">
        <w:rPr>
          <w:caps/>
        </w:rPr>
        <w:instrText>Leg</w:instrText>
      </w:r>
      <w:r w:rsidRPr="00C304E6">
        <w:rPr>
          <w:caps/>
          <w:lang w:val="ru-RU"/>
        </w:rPr>
        <w:instrText xml:space="preserve"> # </w:instrText>
      </w:r>
      <w:r w:rsidRPr="000F7CCE">
        <w:rPr>
          <w:caps/>
        </w:rPr>
        <w:instrText>Title</w:instrText>
      </w:r>
      <w:r w:rsidRPr="00C304E6">
        <w:rPr>
          <w:caps/>
          <w:lang w:val="ru-RU"/>
        </w:rPr>
        <w:instrText>,1,</w:instrText>
      </w:r>
      <w:r w:rsidRPr="000F7CCE">
        <w:rPr>
          <w:caps/>
        </w:rPr>
        <w:instrText>Leg</w:instrText>
      </w:r>
      <w:r w:rsidRPr="00C304E6">
        <w:rPr>
          <w:caps/>
          <w:lang w:val="ru-RU"/>
        </w:rPr>
        <w:instrText xml:space="preserve"> </w:instrText>
      </w:r>
      <w:r w:rsidRPr="000F7CCE">
        <w:rPr>
          <w:caps/>
        </w:rPr>
        <w:instrText>SubRule</w:instrText>
      </w:r>
      <w:r w:rsidRPr="00C304E6">
        <w:rPr>
          <w:caps/>
          <w:lang w:val="ru-RU"/>
        </w:rPr>
        <w:instrText xml:space="preserve"> #,2" </w:instrText>
      </w:r>
      <w:r w:rsidRPr="000F7CCE">
        <w:rPr>
          <w:caps/>
        </w:rPr>
        <w:fldChar w:fldCharType="separate"/>
      </w:r>
      <w:r w:rsidR="00C304E6">
        <w:rPr>
          <w:noProof/>
          <w:lang w:val="ru-RU"/>
        </w:rPr>
        <w:t>Правило</w:t>
      </w:r>
      <w:r w:rsidRPr="00C304E6">
        <w:rPr>
          <w:noProof/>
          <w:lang w:val="ru-RU"/>
        </w:rPr>
        <w:t xml:space="preserve"> 69   </w:t>
      </w:r>
      <w:r w:rsidR="00C304E6">
        <w:rPr>
          <w:noProof/>
          <w:lang w:val="ru-RU"/>
        </w:rPr>
        <w:t>Начало и срок проведения международной предварительной экспертизы</w:t>
      </w:r>
      <w:r w:rsidRPr="00C304E6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C304E6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C304E6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C304E6">
        <w:rPr>
          <w:noProof/>
          <w:lang w:val="ru-RU"/>
        </w:rPr>
        <w:instrText>517968741 \</w:instrText>
      </w:r>
      <w:r w:rsidRPr="000F7CCE">
        <w:rPr>
          <w:noProof/>
        </w:rPr>
        <w:instrText>h</w:instrText>
      </w:r>
      <w:r w:rsidRPr="00C304E6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0F7CCE" w:rsidRPr="00646E78" w:rsidRDefault="000F7CCE" w:rsidP="000F7CCE">
      <w:pPr>
        <w:tabs>
          <w:tab w:val="right" w:leader="dot" w:pos="9345"/>
        </w:tabs>
        <w:spacing w:after="100"/>
        <w:ind w:left="522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646E78">
        <w:rPr>
          <w:noProof/>
          <w:lang w:val="ru-RU"/>
        </w:rPr>
        <w:t>69.1</w:t>
      </w:r>
      <w:r w:rsidRPr="000F7CCE">
        <w:rPr>
          <w:noProof/>
        </w:rPr>
        <w:t>   </w:t>
      </w:r>
      <w:r w:rsidR="00646E78">
        <w:rPr>
          <w:i/>
          <w:noProof/>
          <w:lang w:val="ru-RU"/>
        </w:rPr>
        <w:t>Начало международной предварительной экспертизы</w:t>
      </w:r>
      <w:r w:rsidRPr="00646E78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646E78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646E78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646E78">
        <w:rPr>
          <w:noProof/>
          <w:lang w:val="ru-RU"/>
        </w:rPr>
        <w:instrText>517968742 \</w:instrText>
      </w:r>
      <w:r w:rsidRPr="000F7CCE">
        <w:rPr>
          <w:noProof/>
        </w:rPr>
        <w:instrText>h</w:instrText>
      </w:r>
      <w:r w:rsidRPr="00646E78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0F7CCE" w:rsidRPr="00646E78" w:rsidRDefault="000F7CCE" w:rsidP="000F7CCE">
      <w:pPr>
        <w:tabs>
          <w:tab w:val="right" w:leader="dot" w:pos="9345"/>
        </w:tabs>
        <w:spacing w:after="100"/>
        <w:ind w:left="522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646E78">
        <w:rPr>
          <w:noProof/>
          <w:lang w:val="ru-RU"/>
        </w:rPr>
        <w:t xml:space="preserve">69.2 </w:t>
      </w:r>
      <w:r w:rsidRPr="000F7CCE">
        <w:rPr>
          <w:noProof/>
        </w:rPr>
        <w:t>  </w:t>
      </w:r>
      <w:r w:rsidRPr="00646E78">
        <w:rPr>
          <w:noProof/>
          <w:lang w:val="ru-RU"/>
        </w:rPr>
        <w:t>[</w:t>
      </w:r>
      <w:r w:rsidR="00646E78">
        <w:rPr>
          <w:i/>
          <w:noProof/>
          <w:lang w:val="ru-RU"/>
        </w:rPr>
        <w:t>Без изменений</w:t>
      </w:r>
      <w:r w:rsidRPr="00646E78">
        <w:rPr>
          <w:noProof/>
          <w:lang w:val="ru-RU"/>
        </w:rPr>
        <w:t>]</w:t>
      </w:r>
      <w:r w:rsidRPr="00646E78">
        <w:rPr>
          <w:noProof/>
          <w:lang w:val="ru-RU"/>
        </w:rPr>
        <w:tab/>
      </w:r>
      <w:r w:rsidRPr="000F7CCE">
        <w:rPr>
          <w:noProof/>
        </w:rPr>
        <w:fldChar w:fldCharType="begin"/>
      </w:r>
      <w:r w:rsidRPr="00646E78">
        <w:rPr>
          <w:noProof/>
          <w:lang w:val="ru-RU"/>
        </w:rPr>
        <w:instrText xml:space="preserve"> </w:instrText>
      </w:r>
      <w:r w:rsidRPr="000F7CCE">
        <w:rPr>
          <w:noProof/>
        </w:rPr>
        <w:instrText>PAGEREF</w:instrText>
      </w:r>
      <w:r w:rsidRPr="00646E78">
        <w:rPr>
          <w:noProof/>
          <w:lang w:val="ru-RU"/>
        </w:rPr>
        <w:instrText xml:space="preserve"> _</w:instrText>
      </w:r>
      <w:r w:rsidRPr="000F7CCE">
        <w:rPr>
          <w:noProof/>
        </w:rPr>
        <w:instrText>Toc</w:instrText>
      </w:r>
      <w:r w:rsidRPr="00646E78">
        <w:rPr>
          <w:noProof/>
          <w:lang w:val="ru-RU"/>
        </w:rPr>
        <w:instrText>517968743 \</w:instrText>
      </w:r>
      <w:r w:rsidRPr="000F7CCE">
        <w:rPr>
          <w:noProof/>
        </w:rPr>
        <w:instrText>h</w:instrText>
      </w:r>
      <w:r w:rsidRPr="00646E78">
        <w:rPr>
          <w:noProof/>
          <w:lang w:val="ru-RU"/>
        </w:rPr>
        <w:instrText xml:space="preserve"> </w:instrText>
      </w:r>
      <w:r w:rsidRPr="000F7CCE">
        <w:rPr>
          <w:noProof/>
        </w:rPr>
      </w:r>
      <w:r w:rsidRPr="000F7CCE">
        <w:rPr>
          <w:noProof/>
        </w:rPr>
        <w:fldChar w:fldCharType="separate"/>
      </w:r>
      <w:r w:rsidR="00C418A0" w:rsidRPr="00C418A0">
        <w:rPr>
          <w:noProof/>
          <w:lang w:val="ru-RU"/>
        </w:rPr>
        <w:t>2</w:t>
      </w:r>
      <w:r w:rsidRPr="000F7CCE">
        <w:rPr>
          <w:noProof/>
        </w:rPr>
        <w:fldChar w:fldCharType="end"/>
      </w:r>
    </w:p>
    <w:p w:rsidR="00400A2F" w:rsidRPr="00C418A0" w:rsidRDefault="000F7CCE" w:rsidP="000F7CCE">
      <w:pPr>
        <w:rPr>
          <w:caps/>
          <w:lang w:val="ru-RU"/>
        </w:rPr>
        <w:sectPr w:rsidR="00400A2F" w:rsidRPr="00C418A0" w:rsidSect="000765C4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F7CCE">
        <w:rPr>
          <w:caps/>
        </w:rPr>
        <w:fldChar w:fldCharType="end"/>
      </w:r>
    </w:p>
    <w:p w:rsidR="000F7CCE" w:rsidRPr="00A852A2" w:rsidRDefault="00A852A2" w:rsidP="000F7CCE">
      <w:pPr>
        <w:keepNext/>
        <w:keepLines/>
        <w:pageBreakBefore/>
        <w:spacing w:before="240" w:line="480" w:lineRule="auto"/>
        <w:jc w:val="center"/>
        <w:rPr>
          <w:rFonts w:eastAsia="Arial Unicode MS" w:cs="Times New Roman"/>
          <w:b/>
          <w:snapToGrid w:val="0"/>
          <w:lang w:val="ru-RU" w:eastAsia="en-US"/>
        </w:rPr>
      </w:pPr>
      <w:bookmarkStart w:id="21" w:name="_Toc517968741"/>
      <w:r>
        <w:rPr>
          <w:rFonts w:eastAsia="Arial Unicode MS" w:cs="Times New Roman"/>
          <w:b/>
          <w:snapToGrid w:val="0"/>
          <w:lang w:val="ru-RU" w:eastAsia="en-US"/>
        </w:rPr>
        <w:lastRenderedPageBreak/>
        <w:t>Правило</w:t>
      </w:r>
      <w:r w:rsidR="000F7CCE" w:rsidRPr="00A852A2">
        <w:rPr>
          <w:rFonts w:eastAsia="Arial Unicode MS" w:cs="Times New Roman"/>
          <w:b/>
          <w:snapToGrid w:val="0"/>
          <w:lang w:val="ru-RU" w:eastAsia="en-US"/>
        </w:rPr>
        <w:t xml:space="preserve"> 69</w:t>
      </w:r>
      <w:r w:rsidR="000F7CCE" w:rsidRPr="00A852A2">
        <w:rPr>
          <w:rFonts w:eastAsia="Arial Unicode MS" w:cs="Times New Roman"/>
          <w:b/>
          <w:snapToGrid w:val="0"/>
          <w:lang w:val="ru-RU" w:eastAsia="en-US"/>
        </w:rPr>
        <w:br/>
      </w:r>
      <w:bookmarkEnd w:id="21"/>
      <w:r w:rsidRPr="00A852A2">
        <w:rPr>
          <w:b/>
          <w:lang w:val="ru-RU"/>
        </w:rPr>
        <w:t>Начало и срок проведения международной предварительной экспертизы</w:t>
      </w:r>
    </w:p>
    <w:p w:rsidR="000F7CCE" w:rsidRPr="00E02E65" w:rsidRDefault="000F7CCE" w:rsidP="000F7CCE">
      <w:pPr>
        <w:keepNext/>
        <w:keepLines/>
        <w:tabs>
          <w:tab w:val="left" w:pos="510"/>
        </w:tabs>
        <w:spacing w:before="480" w:line="480" w:lineRule="auto"/>
        <w:ind w:left="533" w:hanging="533"/>
        <w:rPr>
          <w:rFonts w:eastAsia="Arial Unicode MS" w:cs="Times New Roman"/>
          <w:snapToGrid w:val="0"/>
          <w:lang w:val="ru-RU" w:eastAsia="en-US"/>
        </w:rPr>
      </w:pPr>
      <w:bookmarkStart w:id="22" w:name="_Toc517968742"/>
      <w:r w:rsidRPr="00E02E65">
        <w:rPr>
          <w:rFonts w:eastAsia="Arial Unicode MS" w:cs="Times New Roman"/>
          <w:snapToGrid w:val="0"/>
          <w:lang w:val="ru-RU" w:eastAsia="en-US"/>
        </w:rPr>
        <w:t>69.1</w:t>
      </w:r>
      <w:r w:rsidRPr="000F7CCE">
        <w:rPr>
          <w:rFonts w:eastAsia="Arial Unicode MS" w:cs="Times New Roman"/>
          <w:snapToGrid w:val="0"/>
          <w:lang w:eastAsia="en-US"/>
        </w:rPr>
        <w:t>   </w:t>
      </w:r>
      <w:bookmarkEnd w:id="22"/>
      <w:r w:rsidR="00A852A2" w:rsidRPr="00646E78">
        <w:rPr>
          <w:i/>
          <w:lang w:val="ru-RU"/>
        </w:rPr>
        <w:t>Начало международной предварительной экспертизы</w:t>
      </w:r>
    </w:p>
    <w:p w:rsidR="000F7CCE" w:rsidRPr="00A852A2" w:rsidRDefault="000F7CCE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 w:rsidRPr="00E02E65">
        <w:rPr>
          <w:rFonts w:eastAsia="Times New Roman" w:cs="Times New Roman"/>
          <w:snapToGrid w:val="0"/>
          <w:lang w:val="ru-RU" w:eastAsia="en-US"/>
        </w:rPr>
        <w:tab/>
      </w:r>
      <w:r w:rsidRPr="00A852A2">
        <w:rPr>
          <w:rFonts w:eastAsia="Times New Roman" w:cs="Times New Roman"/>
          <w:snapToGrid w:val="0"/>
          <w:lang w:val="ru-RU" w:eastAsia="en-US"/>
        </w:rPr>
        <w:t>(</w:t>
      </w:r>
      <w:r w:rsidRPr="000F7CCE">
        <w:rPr>
          <w:rFonts w:eastAsia="Times New Roman" w:cs="Times New Roman"/>
          <w:snapToGrid w:val="0"/>
          <w:lang w:eastAsia="en-US"/>
        </w:rPr>
        <w:t>a</w:t>
      </w:r>
      <w:r w:rsidRPr="00A852A2">
        <w:rPr>
          <w:rFonts w:eastAsia="Times New Roman" w:cs="Times New Roman"/>
          <w:snapToGrid w:val="0"/>
          <w:lang w:val="ru-RU" w:eastAsia="en-US"/>
        </w:rPr>
        <w:t>)</w:t>
      </w:r>
      <w:r w:rsidRPr="000F7CCE">
        <w:rPr>
          <w:rFonts w:eastAsia="Times New Roman" w:cs="Times New Roman"/>
          <w:snapToGrid w:val="0"/>
          <w:lang w:eastAsia="en-US"/>
        </w:rPr>
        <w:t>  </w:t>
      </w:r>
      <w:r w:rsidR="00A852A2" w:rsidRPr="00A852A2">
        <w:rPr>
          <w:lang w:val="ru-RU"/>
        </w:rPr>
        <w:t>С учетом пунктов (</w:t>
      </w:r>
      <w:r w:rsidR="00A852A2">
        <w:t>b</w:t>
      </w:r>
      <w:r w:rsidR="00A852A2" w:rsidRPr="00A852A2">
        <w:rPr>
          <w:lang w:val="ru-RU"/>
        </w:rPr>
        <w:t>) – (</w:t>
      </w:r>
      <w:r w:rsidR="00A852A2">
        <w:t>e</w:t>
      </w:r>
      <w:r w:rsidR="00A852A2" w:rsidRPr="00A852A2">
        <w:rPr>
          <w:lang w:val="ru-RU"/>
        </w:rPr>
        <w:t>) Орган международной предварительной экспертизы начинает международную предварительную экспертизу, когда в его распоряжении имеются</w:t>
      </w:r>
      <w:r w:rsidRPr="00A852A2">
        <w:rPr>
          <w:rFonts w:eastAsia="Times New Roman" w:cs="Times New Roman"/>
          <w:snapToGrid w:val="0"/>
          <w:lang w:val="ru-RU" w:eastAsia="en-US"/>
        </w:rPr>
        <w:t>: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A852A2">
        <w:rPr>
          <w:rFonts w:eastAsia="Times New Roman"/>
          <w:snapToGrid w:val="0"/>
          <w:szCs w:val="22"/>
          <w:lang w:val="ru-RU" w:eastAsia="en-US"/>
        </w:rPr>
        <w:tab/>
      </w:r>
      <w:r w:rsidRPr="00C304E6">
        <w:rPr>
          <w:rFonts w:eastAsia="Times New Roman"/>
          <w:snapToGrid w:val="0"/>
          <w:szCs w:val="22"/>
          <w:lang w:val="ru-RU" w:eastAsia="en-US"/>
        </w:rPr>
        <w:t>(</w:t>
      </w:r>
      <w:r w:rsidRPr="000F7CCE">
        <w:rPr>
          <w:rFonts w:eastAsia="Times New Roman"/>
          <w:snapToGrid w:val="0"/>
          <w:szCs w:val="22"/>
          <w:lang w:eastAsia="en-US"/>
        </w:rPr>
        <w:t>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A852A2" w:rsidRPr="00C304E6">
        <w:rPr>
          <w:lang w:val="ru-RU"/>
        </w:rPr>
        <w:t>требование</w:t>
      </w:r>
      <w:r w:rsidRPr="00C304E6">
        <w:rPr>
          <w:rFonts w:eastAsia="Times New Roman"/>
          <w:snapToGrid w:val="0"/>
          <w:szCs w:val="22"/>
          <w:lang w:val="ru-RU" w:eastAsia="en-US"/>
        </w:rPr>
        <w:t>;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C304E6">
        <w:rPr>
          <w:rFonts w:eastAsia="Times New Roman"/>
          <w:snapToGrid w:val="0"/>
          <w:szCs w:val="22"/>
          <w:lang w:val="ru-RU" w:eastAsia="en-US"/>
        </w:rPr>
        <w:tab/>
        <w:t>(</w:t>
      </w:r>
      <w:r w:rsidRPr="000F7CCE">
        <w:rPr>
          <w:rFonts w:eastAsia="Times New Roman"/>
          <w:snapToGrid w:val="0"/>
          <w:szCs w:val="22"/>
          <w:lang w:eastAsia="en-US"/>
        </w:rPr>
        <w:t>ii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C304E6" w:rsidRPr="00C304E6">
        <w:rPr>
          <w:lang w:val="ru-RU"/>
        </w:rPr>
        <w:t>надлежащие суммы (полностью) пошлины за обработку и пошлины за проведение международной предварительной экспертизы, включая, когда это применимо, пошлину за просрочку в соответствии с правилом 58</w:t>
      </w:r>
      <w:r w:rsidR="00C304E6" w:rsidRPr="00C304E6">
        <w:rPr>
          <w:i/>
        </w:rPr>
        <w:t>bis</w:t>
      </w:r>
      <w:r w:rsidR="00C304E6" w:rsidRPr="00C304E6">
        <w:rPr>
          <w:lang w:val="ru-RU"/>
        </w:rPr>
        <w:t>.2; и</w:t>
      </w:r>
    </w:p>
    <w:p w:rsidR="000F7CCE" w:rsidRPr="00C304E6" w:rsidRDefault="000F7CCE" w:rsidP="000F7CCE">
      <w:pPr>
        <w:tabs>
          <w:tab w:val="right" w:pos="1020"/>
          <w:tab w:val="left" w:pos="1191"/>
        </w:tabs>
        <w:spacing w:before="60" w:line="480" w:lineRule="auto"/>
        <w:ind w:left="1195" w:hanging="1195"/>
        <w:jc w:val="both"/>
        <w:rPr>
          <w:rFonts w:eastAsia="Times New Roman"/>
          <w:snapToGrid w:val="0"/>
          <w:szCs w:val="22"/>
          <w:lang w:val="ru-RU" w:eastAsia="en-US"/>
        </w:rPr>
      </w:pPr>
      <w:r w:rsidRPr="00C304E6">
        <w:rPr>
          <w:rFonts w:eastAsia="Times New Roman"/>
          <w:snapToGrid w:val="0"/>
          <w:szCs w:val="22"/>
          <w:lang w:val="ru-RU" w:eastAsia="en-US"/>
        </w:rPr>
        <w:tab/>
        <w:t>(</w:t>
      </w:r>
      <w:r w:rsidRPr="000F7CCE">
        <w:rPr>
          <w:rFonts w:eastAsia="Times New Roman"/>
          <w:snapToGrid w:val="0"/>
          <w:szCs w:val="22"/>
          <w:lang w:eastAsia="en-US"/>
        </w:rPr>
        <w:t>iii</w:t>
      </w:r>
      <w:r w:rsidRPr="00C304E6">
        <w:rPr>
          <w:rFonts w:eastAsia="Times New Roman"/>
          <w:snapToGrid w:val="0"/>
          <w:szCs w:val="22"/>
          <w:lang w:val="ru-RU" w:eastAsia="en-US"/>
        </w:rPr>
        <w:t>)</w:t>
      </w:r>
      <w:r w:rsidRPr="00C304E6">
        <w:rPr>
          <w:rFonts w:eastAsia="Times New Roman"/>
          <w:snapToGrid w:val="0"/>
          <w:szCs w:val="22"/>
          <w:lang w:val="ru-RU" w:eastAsia="en-US"/>
        </w:rPr>
        <w:tab/>
      </w:r>
      <w:r w:rsidR="00C304E6" w:rsidRPr="00C304E6">
        <w:rPr>
          <w:lang w:val="ru-RU"/>
        </w:rPr>
        <w:t>отчет о международном поиске или декларация Международного поискового органа в соответствии со статьей 17(2)(а) о том, что отчет о международном поиске не будет подготовлен, и письменное сообщение, подготовленное в соответствии с правилом 43</w:t>
      </w:r>
      <w:r w:rsidR="00C304E6" w:rsidRPr="00C304E6">
        <w:rPr>
          <w:i/>
        </w:rPr>
        <w:t>bis</w:t>
      </w:r>
      <w:r w:rsidR="00C304E6" w:rsidRPr="00C304E6">
        <w:rPr>
          <w:lang w:val="ru-RU"/>
        </w:rPr>
        <w:t>.1</w:t>
      </w:r>
      <w:r w:rsidRPr="00C304E6">
        <w:rPr>
          <w:rFonts w:eastAsia="Times New Roman"/>
          <w:snapToGrid w:val="0"/>
          <w:szCs w:val="22"/>
          <w:lang w:val="ru-RU" w:eastAsia="en-US"/>
        </w:rPr>
        <w:t>;</w:t>
      </w:r>
    </w:p>
    <w:p w:rsidR="000F7CCE" w:rsidRPr="00646E78" w:rsidRDefault="00646E78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>
        <w:rPr>
          <w:rFonts w:eastAsia="Times New Roman" w:cs="Times New Roman"/>
          <w:snapToGrid w:val="0"/>
          <w:lang w:val="ru-RU" w:eastAsia="en-US"/>
        </w:rPr>
        <w:t xml:space="preserve">если только заявитель в явной форме не </w:t>
      </w:r>
      <w:r w:rsidRPr="007720C5">
        <w:rPr>
          <w:rFonts w:eastAsia="Times New Roman" w:cs="Times New Roman"/>
          <w:snapToGrid w:val="0"/>
          <w:lang w:val="ru-RU" w:eastAsia="en-US"/>
        </w:rPr>
        <w:t>запросит отложить начало международной предварительной экспертизы до истечения срока в соответствии с правилом</w:t>
      </w:r>
      <w:r w:rsidRPr="00646E78">
        <w:rPr>
          <w:rFonts w:eastAsia="Times New Roman" w:cs="Times New Roman"/>
          <w:snapToGrid w:val="0"/>
          <w:lang w:val="ru-RU" w:eastAsia="en-US"/>
        </w:rPr>
        <w:t xml:space="preserve"> </w:t>
      </w:r>
      <w:r w:rsidR="000F7CCE" w:rsidRPr="00646E78">
        <w:rPr>
          <w:rFonts w:eastAsia="Times New Roman" w:cs="Times New Roman"/>
          <w:snapToGrid w:val="0"/>
          <w:lang w:val="ru-RU" w:eastAsia="en-US"/>
        </w:rPr>
        <w:t>54</w:t>
      </w:r>
      <w:r w:rsidR="000F7CCE" w:rsidRPr="000F7CCE">
        <w:rPr>
          <w:rFonts w:eastAsia="Times New Roman" w:cs="Times New Roman"/>
          <w:i/>
          <w:snapToGrid w:val="0"/>
          <w:lang w:eastAsia="en-US"/>
        </w:rPr>
        <w:t>bis</w:t>
      </w:r>
      <w:r w:rsidR="000F7CCE" w:rsidRPr="00646E78">
        <w:rPr>
          <w:rFonts w:eastAsia="Times New Roman" w:cs="Times New Roman"/>
          <w:snapToGrid w:val="0"/>
          <w:lang w:val="ru-RU" w:eastAsia="en-US"/>
        </w:rPr>
        <w:t>.1(</w:t>
      </w:r>
      <w:r w:rsidR="000F7CCE" w:rsidRPr="000F7CCE">
        <w:rPr>
          <w:rFonts w:eastAsia="Times New Roman" w:cs="Times New Roman"/>
          <w:snapToGrid w:val="0"/>
          <w:lang w:eastAsia="en-US"/>
        </w:rPr>
        <w:t>a</w:t>
      </w:r>
      <w:r w:rsidR="000F7CCE" w:rsidRPr="00646E78">
        <w:rPr>
          <w:rFonts w:eastAsia="Times New Roman" w:cs="Times New Roman"/>
          <w:snapToGrid w:val="0"/>
          <w:lang w:val="ru-RU" w:eastAsia="en-US"/>
        </w:rPr>
        <w:t>).</w:t>
      </w:r>
    </w:p>
    <w:p w:rsidR="000F7CCE" w:rsidRPr="00646E78" w:rsidRDefault="000F7CCE" w:rsidP="000F7CCE">
      <w:pPr>
        <w:tabs>
          <w:tab w:val="left" w:pos="454"/>
        </w:tabs>
        <w:spacing w:before="240" w:after="240" w:line="480" w:lineRule="auto"/>
        <w:rPr>
          <w:rFonts w:eastAsia="Times New Roman" w:cs="Times New Roman"/>
          <w:snapToGrid w:val="0"/>
          <w:lang w:val="ru-RU" w:eastAsia="en-US"/>
        </w:rPr>
      </w:pPr>
      <w:r w:rsidRPr="00646E78">
        <w:rPr>
          <w:rFonts w:eastAsia="Times New Roman" w:cs="Times New Roman"/>
          <w:snapToGrid w:val="0"/>
          <w:lang w:val="ru-RU" w:eastAsia="en-US"/>
        </w:rPr>
        <w:tab/>
        <w:t>(</w:t>
      </w:r>
      <w:r w:rsidRPr="000F7CCE">
        <w:rPr>
          <w:rFonts w:eastAsia="Times New Roman" w:cs="Times New Roman"/>
          <w:snapToGrid w:val="0"/>
          <w:lang w:eastAsia="en-US"/>
        </w:rPr>
        <w:t>b</w:t>
      </w:r>
      <w:r w:rsidRPr="00646E78">
        <w:rPr>
          <w:rFonts w:eastAsia="Times New Roman" w:cs="Times New Roman"/>
          <w:snapToGrid w:val="0"/>
          <w:lang w:val="ru-RU" w:eastAsia="en-US"/>
        </w:rPr>
        <w:t xml:space="preserve">) </w:t>
      </w:r>
      <w:r w:rsidR="00646E78">
        <w:rPr>
          <w:rFonts w:eastAsia="Times New Roman" w:cs="Times New Roman"/>
          <w:snapToGrid w:val="0"/>
          <w:lang w:val="ru-RU" w:eastAsia="en-US"/>
        </w:rPr>
        <w:t>-</w:t>
      </w:r>
      <w:r w:rsidRPr="00646E78">
        <w:rPr>
          <w:rFonts w:eastAsia="Times New Roman" w:cs="Times New Roman"/>
          <w:snapToGrid w:val="0"/>
          <w:lang w:val="ru-RU" w:eastAsia="en-US"/>
        </w:rPr>
        <w:t xml:space="preserve"> (</w:t>
      </w:r>
      <w:r w:rsidRPr="000F7CCE">
        <w:rPr>
          <w:rFonts w:eastAsia="Times New Roman" w:cs="Times New Roman"/>
          <w:snapToGrid w:val="0"/>
          <w:lang w:eastAsia="en-US"/>
        </w:rPr>
        <w:t>e</w:t>
      </w:r>
      <w:r w:rsidRPr="00646E78">
        <w:rPr>
          <w:rFonts w:eastAsia="Times New Roman" w:cs="Times New Roman"/>
          <w:snapToGrid w:val="0"/>
          <w:lang w:val="ru-RU" w:eastAsia="en-US"/>
        </w:rPr>
        <w:t>)</w:t>
      </w:r>
      <w:r w:rsidRPr="000F7CCE">
        <w:rPr>
          <w:rFonts w:eastAsia="Times New Roman" w:cs="Times New Roman"/>
          <w:snapToGrid w:val="0"/>
          <w:lang w:eastAsia="en-US"/>
        </w:rPr>
        <w:t>   </w:t>
      </w:r>
      <w:r w:rsidRPr="00646E78">
        <w:rPr>
          <w:rFonts w:eastAsia="Times New Roman" w:cs="Times New Roman"/>
          <w:i/>
          <w:snapToGrid w:val="0"/>
          <w:lang w:val="ru-RU" w:eastAsia="en-US"/>
        </w:rPr>
        <w:t>[</w:t>
      </w:r>
      <w:r w:rsidR="00646E78">
        <w:rPr>
          <w:rFonts w:eastAsia="Times New Roman" w:cs="Times New Roman"/>
          <w:i/>
          <w:snapToGrid w:val="0"/>
          <w:lang w:val="ru-RU" w:eastAsia="en-US"/>
        </w:rPr>
        <w:t>Без изменений</w:t>
      </w:r>
      <w:r w:rsidRPr="00646E78">
        <w:rPr>
          <w:rFonts w:eastAsia="Times New Roman" w:cs="Times New Roman"/>
          <w:i/>
          <w:snapToGrid w:val="0"/>
          <w:lang w:val="ru-RU" w:eastAsia="en-US"/>
        </w:rPr>
        <w:t>]</w:t>
      </w:r>
    </w:p>
    <w:p w:rsidR="000F7CCE" w:rsidRPr="00646E78" w:rsidRDefault="000F7CCE" w:rsidP="000F7CCE">
      <w:pPr>
        <w:keepNext/>
        <w:keepLines/>
        <w:tabs>
          <w:tab w:val="left" w:pos="510"/>
        </w:tabs>
        <w:spacing w:before="480" w:line="480" w:lineRule="auto"/>
        <w:ind w:left="533" w:hanging="533"/>
        <w:rPr>
          <w:rFonts w:eastAsia="Arial Unicode MS" w:cs="Times New Roman"/>
          <w:snapToGrid w:val="0"/>
          <w:lang w:val="ru-RU" w:eastAsia="en-US"/>
        </w:rPr>
      </w:pPr>
      <w:bookmarkStart w:id="23" w:name="_Toc517968743"/>
      <w:r w:rsidRPr="00646E78">
        <w:rPr>
          <w:rFonts w:eastAsia="Arial Unicode MS" w:cs="Times New Roman"/>
          <w:snapToGrid w:val="0"/>
          <w:lang w:val="ru-RU" w:eastAsia="en-US"/>
        </w:rPr>
        <w:t xml:space="preserve">69.2 </w:t>
      </w:r>
      <w:r w:rsidRPr="000F7CCE">
        <w:rPr>
          <w:rFonts w:eastAsia="Arial Unicode MS" w:cs="Times New Roman"/>
          <w:snapToGrid w:val="0"/>
          <w:lang w:eastAsia="en-US"/>
        </w:rPr>
        <w:t>  </w:t>
      </w:r>
      <w:r w:rsidRPr="00646E78">
        <w:rPr>
          <w:rFonts w:eastAsia="Arial Unicode MS" w:cs="Times New Roman"/>
          <w:snapToGrid w:val="0"/>
          <w:lang w:val="ru-RU" w:eastAsia="en-US"/>
        </w:rPr>
        <w:t>[</w:t>
      </w:r>
      <w:r w:rsidR="00646E78">
        <w:rPr>
          <w:rFonts w:eastAsia="Arial Unicode MS" w:cs="Times New Roman"/>
          <w:i/>
          <w:snapToGrid w:val="0"/>
          <w:lang w:val="ru-RU" w:eastAsia="en-US"/>
        </w:rPr>
        <w:t>Без изменений</w:t>
      </w:r>
      <w:r w:rsidRPr="00646E78">
        <w:rPr>
          <w:rFonts w:eastAsia="Arial Unicode MS" w:cs="Times New Roman"/>
          <w:snapToGrid w:val="0"/>
          <w:lang w:val="ru-RU" w:eastAsia="en-US"/>
        </w:rPr>
        <w:t>]</w:t>
      </w:r>
      <w:bookmarkEnd w:id="23"/>
    </w:p>
    <w:p w:rsidR="000F7CCE" w:rsidRPr="00646E78" w:rsidRDefault="000F7CCE" w:rsidP="000F7CCE">
      <w:pPr>
        <w:rPr>
          <w:lang w:val="ru-RU"/>
        </w:rPr>
      </w:pPr>
    </w:p>
    <w:bookmarkEnd w:id="19"/>
    <w:p w:rsidR="000F7CCE" w:rsidRPr="00400A2F" w:rsidRDefault="000F7CCE" w:rsidP="000F7CCE">
      <w:pPr>
        <w:ind w:left="5534"/>
        <w:rPr>
          <w:lang w:val="ru-RU"/>
        </w:rPr>
      </w:pPr>
      <w:r w:rsidRPr="00400A2F">
        <w:rPr>
          <w:lang w:val="ru-RU"/>
        </w:rPr>
        <w:t>[</w:t>
      </w:r>
      <w:r w:rsidR="00E02E65">
        <w:rPr>
          <w:lang w:val="ru-RU"/>
        </w:rPr>
        <w:t>Конец</w:t>
      </w:r>
      <w:r w:rsidR="00E02E65" w:rsidRPr="00400A2F">
        <w:rPr>
          <w:lang w:val="ru-RU"/>
        </w:rPr>
        <w:t xml:space="preserve"> </w:t>
      </w:r>
      <w:r w:rsidR="00E02E65">
        <w:rPr>
          <w:lang w:val="ru-RU"/>
        </w:rPr>
        <w:t>приложения</w:t>
      </w:r>
      <w:r w:rsidRPr="00400A2F">
        <w:rPr>
          <w:lang w:val="ru-RU"/>
        </w:rPr>
        <w:t xml:space="preserve"> </w:t>
      </w:r>
      <w:r w:rsidRPr="000F7CCE">
        <w:t>II</w:t>
      </w:r>
      <w:r w:rsidRPr="00400A2F">
        <w:rPr>
          <w:lang w:val="ru-RU"/>
        </w:rPr>
        <w:t xml:space="preserve"> </w:t>
      </w:r>
      <w:r w:rsidR="00E02E65">
        <w:rPr>
          <w:lang w:val="ru-RU"/>
        </w:rPr>
        <w:t>и документа</w:t>
      </w:r>
      <w:r w:rsidRPr="00400A2F">
        <w:rPr>
          <w:lang w:val="ru-RU"/>
        </w:rPr>
        <w:t>]</w:t>
      </w:r>
    </w:p>
    <w:p w:rsidR="000765C4" w:rsidRPr="00400A2F" w:rsidRDefault="000765C4" w:rsidP="000765C4">
      <w:pPr>
        <w:rPr>
          <w:lang w:val="ru-RU"/>
        </w:rPr>
      </w:pPr>
    </w:p>
    <w:sectPr w:rsidR="000765C4" w:rsidRPr="00400A2F" w:rsidSect="00400A2F"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CC" w:rsidRDefault="001A25CC">
      <w:r>
        <w:separator/>
      </w:r>
    </w:p>
  </w:endnote>
  <w:endnote w:type="continuationSeparator" w:id="0">
    <w:p w:rsidR="001A25CC" w:rsidRDefault="001A25CC" w:rsidP="003B38C1">
      <w:r>
        <w:separator/>
      </w:r>
    </w:p>
    <w:p w:rsidR="001A25CC" w:rsidRPr="003B38C1" w:rsidRDefault="001A25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25CC" w:rsidRPr="003B38C1" w:rsidRDefault="001A25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CC" w:rsidRDefault="001A25CC">
      <w:r>
        <w:separator/>
      </w:r>
    </w:p>
  </w:footnote>
  <w:footnote w:type="continuationSeparator" w:id="0">
    <w:p w:rsidR="001A25CC" w:rsidRDefault="001A25CC" w:rsidP="008B60B2">
      <w:r>
        <w:separator/>
      </w:r>
    </w:p>
    <w:p w:rsidR="001A25CC" w:rsidRPr="00ED77FB" w:rsidRDefault="001A25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25CC" w:rsidRPr="00ED77FB" w:rsidRDefault="001A25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F7CCE" w:rsidRPr="007F3CFF" w:rsidRDefault="000F7CCE" w:rsidP="000F7CC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F3CFF">
        <w:rPr>
          <w:lang w:val="ru-RU"/>
        </w:rPr>
        <w:t xml:space="preserve"> </w:t>
      </w:r>
      <w:r w:rsidRPr="007F3CFF">
        <w:rPr>
          <w:lang w:val="ru-RU"/>
        </w:rPr>
        <w:tab/>
      </w:r>
      <w:r w:rsidR="007F3CFF">
        <w:rPr>
          <w:lang w:val="ru-RU"/>
        </w:rPr>
        <w:t>Под терминами «статья» и «правило», используемыми в настоящем документе, подразумеваются статьи PCT и правила Инструкции к PCT («Инструкция») или положения, которые предлагается изменить или, соответственно, дополнить.  Термины «национальное законодательство», «национальные заявки», «национальная фаза» и т.д. включают в себя региональное законодательство, региональные заявки, региональную фазу и т.д.</w:t>
      </w:r>
    </w:p>
  </w:footnote>
  <w:footnote w:id="3">
    <w:p w:rsidR="000F7CCE" w:rsidRPr="00A852A2" w:rsidRDefault="000F7CCE" w:rsidP="000F7CCE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A852A2">
        <w:rPr>
          <w:lang w:val="ru-RU"/>
        </w:rPr>
        <w:t xml:space="preserve"> </w:t>
      </w:r>
      <w:r w:rsidRPr="00A852A2">
        <w:rPr>
          <w:lang w:val="ru-RU"/>
        </w:rPr>
        <w:tab/>
      </w:r>
      <w:r w:rsidR="00A852A2" w:rsidRPr="008108DB"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</w:t>
      </w:r>
      <w:r w:rsidRPr="00A852A2">
        <w:rPr>
          <w:lang w:val="ru-RU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CE" w:rsidRDefault="000F7CCE" w:rsidP="00477D6B">
    <w:pPr>
      <w:jc w:val="right"/>
    </w:pPr>
    <w:r>
      <w:t>PCT/A/50/2</w:t>
    </w:r>
  </w:p>
  <w:p w:rsidR="000F7CCE" w:rsidRDefault="008B76F2" w:rsidP="00477D6B">
    <w:pPr>
      <w:jc w:val="right"/>
    </w:pPr>
    <w:r>
      <w:rPr>
        <w:lang w:val="ru-RU"/>
      </w:rPr>
      <w:t>стр.</w:t>
    </w:r>
    <w:r w:rsidR="000F7CCE">
      <w:t xml:space="preserve"> </w:t>
    </w:r>
    <w:r w:rsidR="000F7CCE">
      <w:fldChar w:fldCharType="begin"/>
    </w:r>
    <w:r w:rsidR="000F7CCE">
      <w:instrText xml:space="preserve"> PAGE  \* MERGEFORMAT </w:instrText>
    </w:r>
    <w:r w:rsidR="000F7CCE">
      <w:fldChar w:fldCharType="separate"/>
    </w:r>
    <w:r w:rsidR="00C418A0">
      <w:rPr>
        <w:noProof/>
      </w:rPr>
      <w:t>2</w:t>
    </w:r>
    <w:r w:rsidR="000F7CCE">
      <w:fldChar w:fldCharType="end"/>
    </w:r>
  </w:p>
  <w:p w:rsidR="000F7CCE" w:rsidRDefault="000F7CCE" w:rsidP="00477D6B">
    <w:pPr>
      <w:jc w:val="right"/>
    </w:pPr>
  </w:p>
  <w:p w:rsidR="000F7CCE" w:rsidRDefault="000F7CC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CE" w:rsidRPr="00E02E65" w:rsidRDefault="000F7CCE" w:rsidP="00477D6B">
    <w:pPr>
      <w:jc w:val="right"/>
      <w:rPr>
        <w:lang w:val="ru-RU"/>
      </w:rPr>
    </w:pPr>
    <w:r>
      <w:t>PCT</w:t>
    </w:r>
    <w:r w:rsidRPr="00E02E65">
      <w:rPr>
        <w:lang w:val="ru-RU"/>
      </w:rPr>
      <w:t>/</w:t>
    </w:r>
    <w:r>
      <w:t>A</w:t>
    </w:r>
    <w:r w:rsidRPr="00E02E65">
      <w:rPr>
        <w:lang w:val="ru-RU"/>
      </w:rPr>
      <w:t>/50/2</w:t>
    </w:r>
  </w:p>
  <w:p w:rsidR="000F7CCE" w:rsidRPr="008B76F2" w:rsidRDefault="008B76F2" w:rsidP="00477D6B">
    <w:pPr>
      <w:jc w:val="right"/>
      <w:rPr>
        <w:lang w:val="ru-RU"/>
      </w:rPr>
    </w:pPr>
    <w:r>
      <w:rPr>
        <w:lang w:val="ru-RU"/>
      </w:rPr>
      <w:t>Приложение</w:t>
    </w:r>
    <w:r w:rsidR="000F7CCE">
      <w:t> I</w:t>
    </w:r>
    <w:r w:rsidR="000F7CCE" w:rsidRPr="008B76F2">
      <w:rPr>
        <w:lang w:val="ru-RU"/>
      </w:rPr>
      <w:t xml:space="preserve">, </w:t>
    </w:r>
    <w:r>
      <w:rPr>
        <w:lang w:val="ru-RU"/>
      </w:rPr>
      <w:t>стр.</w:t>
    </w:r>
    <w:r w:rsidR="000F7CCE" w:rsidRPr="008B76F2">
      <w:rPr>
        <w:lang w:val="ru-RU"/>
      </w:rPr>
      <w:t xml:space="preserve"> </w:t>
    </w:r>
    <w:r w:rsidR="000F7CCE">
      <w:fldChar w:fldCharType="begin"/>
    </w:r>
    <w:r w:rsidR="000F7CCE" w:rsidRPr="008B76F2">
      <w:rPr>
        <w:lang w:val="ru-RU"/>
      </w:rPr>
      <w:instrText xml:space="preserve"> </w:instrText>
    </w:r>
    <w:r w:rsidR="000F7CCE">
      <w:instrText>PAGE</w:instrText>
    </w:r>
    <w:r w:rsidR="000F7CCE" w:rsidRPr="008B76F2">
      <w:rPr>
        <w:lang w:val="ru-RU"/>
      </w:rPr>
      <w:instrText xml:space="preserve">  \* </w:instrText>
    </w:r>
    <w:r w:rsidR="000F7CCE">
      <w:instrText>MERGEFORMAT</w:instrText>
    </w:r>
    <w:r w:rsidR="000F7CCE" w:rsidRPr="008B76F2">
      <w:rPr>
        <w:lang w:val="ru-RU"/>
      </w:rPr>
      <w:instrText xml:space="preserve"> </w:instrText>
    </w:r>
    <w:r w:rsidR="000F7CCE">
      <w:fldChar w:fldCharType="separate"/>
    </w:r>
    <w:r w:rsidR="00C418A0" w:rsidRPr="00C418A0">
      <w:rPr>
        <w:noProof/>
        <w:lang w:val="ru-RU"/>
      </w:rPr>
      <w:t>2</w:t>
    </w:r>
    <w:r w:rsidR="000F7CCE">
      <w:fldChar w:fldCharType="end"/>
    </w:r>
  </w:p>
  <w:p w:rsidR="000F7CCE" w:rsidRPr="008B76F2" w:rsidRDefault="000F7CCE" w:rsidP="00477D6B">
    <w:pPr>
      <w:jc w:val="right"/>
      <w:rPr>
        <w:lang w:val="ru-RU"/>
      </w:rPr>
    </w:pPr>
  </w:p>
  <w:p w:rsidR="000F7CCE" w:rsidRPr="008B76F2" w:rsidRDefault="000F7CCE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CE" w:rsidRDefault="000F7CCE" w:rsidP="001B7D3E">
    <w:pPr>
      <w:pStyle w:val="Header"/>
      <w:jc w:val="right"/>
    </w:pPr>
    <w:r>
      <w:t>PCT/A/50/2</w:t>
    </w:r>
  </w:p>
  <w:p w:rsidR="000F7CCE" w:rsidRDefault="008B76F2" w:rsidP="001B7D3E">
    <w:pPr>
      <w:pStyle w:val="Header"/>
      <w:jc w:val="right"/>
    </w:pPr>
    <w:r>
      <w:rPr>
        <w:lang w:val="ru-RU"/>
      </w:rPr>
      <w:t>ПРИЛОЖЕНИЕ</w:t>
    </w:r>
    <w:r w:rsidR="000F7CCE">
      <w:t xml:space="preserve"> </w:t>
    </w:r>
    <w:r w:rsidRPr="000F7CCE">
      <w:t>I</w:t>
    </w:r>
  </w:p>
  <w:p w:rsidR="000F7CCE" w:rsidRDefault="000F7CCE" w:rsidP="001B7D3E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82" w:rsidRDefault="00F63082" w:rsidP="00477D6B">
    <w:pPr>
      <w:jc w:val="right"/>
    </w:pPr>
    <w:bookmarkStart w:id="20" w:name="Code2"/>
    <w:bookmarkEnd w:id="20"/>
  </w:p>
  <w:p w:rsidR="00EC4E49" w:rsidRDefault="008B76F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418A0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  <w:p w:rsidR="00E455CA" w:rsidRDefault="00E455C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2F" w:rsidRDefault="00400A2F" w:rsidP="001B7D3E">
    <w:pPr>
      <w:pStyle w:val="Header"/>
      <w:jc w:val="right"/>
    </w:pPr>
    <w:r>
      <w:t>PCT/A/50/2</w:t>
    </w:r>
  </w:p>
  <w:p w:rsidR="00400A2F" w:rsidRDefault="00400A2F" w:rsidP="001B7D3E">
    <w:pPr>
      <w:pStyle w:val="Header"/>
      <w:jc w:val="right"/>
    </w:pPr>
    <w:r>
      <w:rPr>
        <w:lang w:val="ru-RU"/>
      </w:rPr>
      <w:t>ПРИЛОЖЕНИЕ</w:t>
    </w:r>
    <w:r>
      <w:t xml:space="preserve"> I</w:t>
    </w:r>
    <w:r w:rsidRPr="000F7CCE">
      <w:t>I</w:t>
    </w:r>
  </w:p>
  <w:p w:rsidR="00400A2F" w:rsidRDefault="00400A2F" w:rsidP="001B7D3E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2F" w:rsidRDefault="00400A2F" w:rsidP="001B7D3E">
    <w:pPr>
      <w:pStyle w:val="Header"/>
      <w:jc w:val="right"/>
    </w:pPr>
    <w:r>
      <w:t>PCT/A/50/2</w:t>
    </w:r>
  </w:p>
  <w:p w:rsidR="00400A2F" w:rsidRDefault="00400A2F" w:rsidP="001B7D3E">
    <w:pPr>
      <w:pStyle w:val="Header"/>
      <w:jc w:val="right"/>
    </w:pPr>
    <w:r>
      <w:rPr>
        <w:lang w:val="ru-RU"/>
      </w:rPr>
      <w:t>Приложение</w:t>
    </w:r>
    <w:r>
      <w:t xml:space="preserve"> I</w:t>
    </w:r>
    <w:r w:rsidRPr="000F7CCE">
      <w:t>I</w:t>
    </w:r>
    <w:r>
      <w:t xml:space="preserve">, </w:t>
    </w:r>
    <w:r>
      <w:rPr>
        <w:lang w:val="ru-RU"/>
      </w:rPr>
      <w:t>стр.</w:t>
    </w:r>
    <w:r w:rsidRPr="008B76F2">
      <w:rPr>
        <w:lang w:val="ru-RU"/>
      </w:rPr>
      <w:t xml:space="preserve"> </w:t>
    </w:r>
    <w:r>
      <w:fldChar w:fldCharType="begin"/>
    </w:r>
    <w:r w:rsidRPr="008B76F2">
      <w:rPr>
        <w:lang w:val="ru-RU"/>
      </w:rPr>
      <w:instrText xml:space="preserve"> </w:instrText>
    </w:r>
    <w:r>
      <w:instrText>PAGE</w:instrText>
    </w:r>
    <w:r w:rsidRPr="008B76F2">
      <w:rPr>
        <w:lang w:val="ru-RU"/>
      </w:rPr>
      <w:instrText xml:space="preserve">  \* </w:instrText>
    </w:r>
    <w:r>
      <w:instrText>MERGEFORMAT</w:instrText>
    </w:r>
    <w:r w:rsidRPr="008B76F2">
      <w:rPr>
        <w:lang w:val="ru-RU"/>
      </w:rPr>
      <w:instrText xml:space="preserve"> </w:instrText>
    </w:r>
    <w:r>
      <w:fldChar w:fldCharType="separate"/>
    </w:r>
    <w:r w:rsidR="00C418A0" w:rsidRPr="00C418A0">
      <w:rPr>
        <w:noProof/>
        <w:lang w:val="ru-RU"/>
      </w:rPr>
      <w:t>2</w:t>
    </w:r>
    <w:r>
      <w:fldChar w:fldCharType="end"/>
    </w:r>
  </w:p>
  <w:p w:rsidR="00400A2F" w:rsidRDefault="00400A2F" w:rsidP="001B7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CC"/>
    <w:rsid w:val="00043CAA"/>
    <w:rsid w:val="00075432"/>
    <w:rsid w:val="000765C4"/>
    <w:rsid w:val="000968ED"/>
    <w:rsid w:val="000C117A"/>
    <w:rsid w:val="000F5E56"/>
    <w:rsid w:val="000F7CCE"/>
    <w:rsid w:val="001362EE"/>
    <w:rsid w:val="00156693"/>
    <w:rsid w:val="001647D5"/>
    <w:rsid w:val="00165315"/>
    <w:rsid w:val="001832A6"/>
    <w:rsid w:val="001A25CC"/>
    <w:rsid w:val="0021217E"/>
    <w:rsid w:val="002634C4"/>
    <w:rsid w:val="002928D3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3E18BB"/>
    <w:rsid w:val="00400A2F"/>
    <w:rsid w:val="00423E3E"/>
    <w:rsid w:val="00427AF4"/>
    <w:rsid w:val="004647DA"/>
    <w:rsid w:val="00474062"/>
    <w:rsid w:val="00477D6B"/>
    <w:rsid w:val="004F0D2E"/>
    <w:rsid w:val="005019FF"/>
    <w:rsid w:val="0053057A"/>
    <w:rsid w:val="005478CA"/>
    <w:rsid w:val="00560A29"/>
    <w:rsid w:val="005C6649"/>
    <w:rsid w:val="00605827"/>
    <w:rsid w:val="00646050"/>
    <w:rsid w:val="00646E78"/>
    <w:rsid w:val="006713CA"/>
    <w:rsid w:val="00676C5C"/>
    <w:rsid w:val="006E4F5F"/>
    <w:rsid w:val="007A6012"/>
    <w:rsid w:val="007D1613"/>
    <w:rsid w:val="007E4C0E"/>
    <w:rsid w:val="007F3CFF"/>
    <w:rsid w:val="00860537"/>
    <w:rsid w:val="0086425D"/>
    <w:rsid w:val="00877718"/>
    <w:rsid w:val="008A134B"/>
    <w:rsid w:val="008B2CC1"/>
    <w:rsid w:val="008B60B2"/>
    <w:rsid w:val="008B76F2"/>
    <w:rsid w:val="0090731E"/>
    <w:rsid w:val="00916EE2"/>
    <w:rsid w:val="0094001E"/>
    <w:rsid w:val="00966A22"/>
    <w:rsid w:val="0096722F"/>
    <w:rsid w:val="00980843"/>
    <w:rsid w:val="009C127D"/>
    <w:rsid w:val="009E2791"/>
    <w:rsid w:val="009E3F6F"/>
    <w:rsid w:val="009E6CC0"/>
    <w:rsid w:val="009F499F"/>
    <w:rsid w:val="00A37342"/>
    <w:rsid w:val="00A42DAF"/>
    <w:rsid w:val="00A45BD8"/>
    <w:rsid w:val="00A607F7"/>
    <w:rsid w:val="00A852A2"/>
    <w:rsid w:val="00A869B7"/>
    <w:rsid w:val="00AA2DD4"/>
    <w:rsid w:val="00AC205C"/>
    <w:rsid w:val="00AF0A6B"/>
    <w:rsid w:val="00B05A69"/>
    <w:rsid w:val="00B9734B"/>
    <w:rsid w:val="00BA30E2"/>
    <w:rsid w:val="00C11BFE"/>
    <w:rsid w:val="00C304E6"/>
    <w:rsid w:val="00C418A0"/>
    <w:rsid w:val="00C5068F"/>
    <w:rsid w:val="00C86D74"/>
    <w:rsid w:val="00CB6F32"/>
    <w:rsid w:val="00CD04F1"/>
    <w:rsid w:val="00CD7F59"/>
    <w:rsid w:val="00CE1983"/>
    <w:rsid w:val="00CF6729"/>
    <w:rsid w:val="00D44A0B"/>
    <w:rsid w:val="00D45252"/>
    <w:rsid w:val="00D66E37"/>
    <w:rsid w:val="00D71B4D"/>
    <w:rsid w:val="00D93D55"/>
    <w:rsid w:val="00DA4B85"/>
    <w:rsid w:val="00DF023A"/>
    <w:rsid w:val="00DF383E"/>
    <w:rsid w:val="00E02E65"/>
    <w:rsid w:val="00E15015"/>
    <w:rsid w:val="00E335FE"/>
    <w:rsid w:val="00E455CA"/>
    <w:rsid w:val="00E46B89"/>
    <w:rsid w:val="00E85557"/>
    <w:rsid w:val="00EA7D6E"/>
    <w:rsid w:val="00EC4E49"/>
    <w:rsid w:val="00ED77FB"/>
    <w:rsid w:val="00EE45FA"/>
    <w:rsid w:val="00F63082"/>
    <w:rsid w:val="00F66152"/>
    <w:rsid w:val="00F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F7CCE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0F7C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F7CCE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0F7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D9DA-4B16-4F68-898C-5DBFB6B4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50 (E)</Template>
  <TotalTime>2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PCT/A/50/</vt:lpstr>
    </vt:vector>
  </TitlesOfParts>
  <Company>WIPO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PCT/A/50/</dc:title>
  <dc:subject>Fiftieth (29th Extraordinary) Session</dc:subject>
  <dc:creator>HÄFLIGER Patience</dc:creator>
  <cp:lastModifiedBy>HÄFLIGER Patience</cp:lastModifiedBy>
  <cp:revision>3</cp:revision>
  <cp:lastPrinted>2018-07-20T15:40:00Z</cp:lastPrinted>
  <dcterms:created xsi:type="dcterms:W3CDTF">2018-07-20T15:40:00Z</dcterms:created>
  <dcterms:modified xsi:type="dcterms:W3CDTF">2018-07-20T15:41:00Z</dcterms:modified>
  <cp:category>International Patent Cooperation Union (PCT Union)</cp:category>
</cp:coreProperties>
</file>