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C62B0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2718D300" wp14:editId="7E636496">
                  <wp:extent cx="1737360" cy="12922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C62B0" w:rsidRDefault="00D62339" w:rsidP="00D62339">
            <w:pPr>
              <w:jc w:val="right"/>
              <w:rPr>
                <w:sz w:val="40"/>
                <w:szCs w:val="40"/>
              </w:rPr>
            </w:pPr>
            <w:r w:rsidRPr="008C62B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62339" w:rsidP="00D623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2339">
              <w:rPr>
                <w:rFonts w:ascii="Arial Black" w:hAnsi="Arial Black"/>
                <w:caps/>
                <w:sz w:val="15"/>
                <w:lang w:val="ru-RU"/>
              </w:rPr>
              <w:t>MM/A/51/1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62339" w:rsidP="00D623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2339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62339" w:rsidP="00D6233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2339">
              <w:rPr>
                <w:rFonts w:ascii="Arial Black" w:hAnsi="Arial Black"/>
                <w:caps/>
                <w:sz w:val="15"/>
                <w:lang w:val="ru-RU"/>
              </w:rPr>
              <w:t>дата: 3 июля 2017 г.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947B6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62339" w:rsidRDefault="00D62339" w:rsidP="008B2CC1"/>
    <w:p w:rsidR="00D62339" w:rsidRDefault="00D62339" w:rsidP="008B2CC1"/>
    <w:p w:rsidR="00D62339" w:rsidRDefault="00D62339" w:rsidP="008B2CC1"/>
    <w:p w:rsidR="00D62339" w:rsidRDefault="00D62339" w:rsidP="008B2CC1"/>
    <w:p w:rsidR="00D62339" w:rsidRDefault="00D62339" w:rsidP="008B2CC1"/>
    <w:p w:rsidR="00D62339" w:rsidRPr="00D62339" w:rsidRDefault="00D62339" w:rsidP="00D62339">
      <w:pPr>
        <w:rPr>
          <w:b/>
          <w:sz w:val="28"/>
          <w:szCs w:val="28"/>
          <w:lang w:val="ru-RU"/>
        </w:rPr>
      </w:pPr>
      <w:r w:rsidRPr="00D62339">
        <w:rPr>
          <w:b/>
          <w:sz w:val="28"/>
          <w:szCs w:val="28"/>
          <w:lang w:val="ru-RU"/>
        </w:rPr>
        <w:t>Специальный союз по международной регистрации знаков</w:t>
      </w:r>
    </w:p>
    <w:p w:rsidR="00D62339" w:rsidRPr="00501162" w:rsidRDefault="00D62339" w:rsidP="00D62339">
      <w:pPr>
        <w:rPr>
          <w:b/>
          <w:sz w:val="28"/>
          <w:szCs w:val="28"/>
          <w:lang w:val="ru-RU"/>
        </w:rPr>
      </w:pPr>
      <w:r w:rsidRPr="00501162">
        <w:rPr>
          <w:b/>
          <w:sz w:val="28"/>
          <w:szCs w:val="28"/>
          <w:lang w:val="ru-RU"/>
        </w:rPr>
        <w:t>(</w:t>
      </w:r>
      <w:r w:rsidRPr="00D62339">
        <w:rPr>
          <w:b/>
          <w:sz w:val="28"/>
          <w:szCs w:val="28"/>
          <w:lang w:val="ru-RU"/>
        </w:rPr>
        <w:t>Мадридский</w:t>
      </w:r>
      <w:r w:rsidRPr="00501162">
        <w:rPr>
          <w:b/>
          <w:sz w:val="28"/>
          <w:szCs w:val="28"/>
          <w:lang w:val="ru-RU"/>
        </w:rPr>
        <w:t xml:space="preserve"> </w:t>
      </w:r>
      <w:r w:rsidRPr="00D62339">
        <w:rPr>
          <w:b/>
          <w:sz w:val="28"/>
          <w:szCs w:val="28"/>
          <w:lang w:val="ru-RU"/>
        </w:rPr>
        <w:t>союз</w:t>
      </w:r>
      <w:r w:rsidRPr="00501162">
        <w:rPr>
          <w:b/>
          <w:sz w:val="28"/>
          <w:szCs w:val="28"/>
          <w:lang w:val="ru-RU"/>
        </w:rPr>
        <w:t>)</w:t>
      </w:r>
    </w:p>
    <w:p w:rsidR="00D62339" w:rsidRPr="00501162" w:rsidRDefault="00D62339" w:rsidP="003845C1">
      <w:pPr>
        <w:rPr>
          <w:lang w:val="ru-RU"/>
        </w:rPr>
      </w:pPr>
    </w:p>
    <w:p w:rsidR="00D62339" w:rsidRPr="00501162" w:rsidRDefault="00D62339" w:rsidP="003845C1">
      <w:pPr>
        <w:rPr>
          <w:lang w:val="ru-RU"/>
        </w:rPr>
      </w:pPr>
    </w:p>
    <w:p w:rsidR="00D62339" w:rsidRPr="00501162" w:rsidRDefault="00D62339" w:rsidP="00D62339">
      <w:pPr>
        <w:rPr>
          <w:b/>
          <w:sz w:val="28"/>
          <w:szCs w:val="28"/>
          <w:lang w:val="ru-RU"/>
        </w:rPr>
      </w:pPr>
      <w:r w:rsidRPr="00D62339">
        <w:rPr>
          <w:b/>
          <w:sz w:val="28"/>
          <w:szCs w:val="28"/>
          <w:lang w:val="ru-RU"/>
        </w:rPr>
        <w:t>Ассамблея</w:t>
      </w:r>
    </w:p>
    <w:p w:rsidR="00D62339" w:rsidRPr="00501162" w:rsidRDefault="00D62339" w:rsidP="003845C1">
      <w:pPr>
        <w:rPr>
          <w:lang w:val="ru-RU"/>
        </w:rPr>
      </w:pPr>
    </w:p>
    <w:p w:rsidR="00D62339" w:rsidRPr="00501162" w:rsidRDefault="00D62339" w:rsidP="003845C1">
      <w:pPr>
        <w:rPr>
          <w:lang w:val="ru-RU"/>
        </w:rPr>
      </w:pPr>
    </w:p>
    <w:p w:rsidR="00D62339" w:rsidRPr="008C62B0" w:rsidRDefault="008C62B0" w:rsidP="00431AA2">
      <w:pPr>
        <w:rPr>
          <w:b/>
          <w:sz w:val="24"/>
          <w:szCs w:val="24"/>
          <w:lang w:val="ru-RU"/>
        </w:rPr>
      </w:pPr>
      <w:r w:rsidRPr="008C62B0">
        <w:rPr>
          <w:b/>
          <w:sz w:val="24"/>
          <w:szCs w:val="24"/>
          <w:lang w:val="ru-RU"/>
        </w:rPr>
        <w:t>Пятьдесят первая</w:t>
      </w:r>
      <w:r w:rsidR="00431AA2" w:rsidRPr="008C62B0">
        <w:rPr>
          <w:b/>
          <w:sz w:val="24"/>
          <w:szCs w:val="24"/>
          <w:lang w:val="ru-RU"/>
        </w:rPr>
        <w:t xml:space="preserve"> (22</w:t>
      </w:r>
      <w:r w:rsidRPr="008C62B0">
        <w:rPr>
          <w:b/>
          <w:sz w:val="24"/>
          <w:szCs w:val="24"/>
          <w:lang w:val="ru-RU"/>
        </w:rPr>
        <w:t>-я очередная</w:t>
      </w:r>
      <w:r w:rsidR="00431AA2" w:rsidRPr="008C62B0">
        <w:rPr>
          <w:b/>
          <w:sz w:val="24"/>
          <w:szCs w:val="24"/>
          <w:lang w:val="ru-RU"/>
        </w:rPr>
        <w:t xml:space="preserve">) </w:t>
      </w:r>
      <w:r w:rsidRPr="008C62B0">
        <w:rPr>
          <w:b/>
          <w:sz w:val="24"/>
          <w:szCs w:val="24"/>
          <w:lang w:val="ru-RU"/>
        </w:rPr>
        <w:t>сессия</w:t>
      </w:r>
    </w:p>
    <w:p w:rsidR="00D62339" w:rsidRPr="00D62339" w:rsidRDefault="00D62339" w:rsidP="00D62339">
      <w:pPr>
        <w:rPr>
          <w:b/>
          <w:sz w:val="24"/>
          <w:szCs w:val="24"/>
          <w:lang w:val="ru-RU"/>
        </w:rPr>
      </w:pPr>
      <w:r w:rsidRPr="008C62B0">
        <w:rPr>
          <w:b/>
          <w:sz w:val="24"/>
          <w:szCs w:val="24"/>
          <w:lang w:val="ru-RU"/>
        </w:rPr>
        <w:t>Женева, 2</w:t>
      </w:r>
      <w:r w:rsidR="008C62B0">
        <w:rPr>
          <w:b/>
          <w:sz w:val="24"/>
          <w:szCs w:val="24"/>
          <w:lang w:val="ru-RU"/>
        </w:rPr>
        <w:t>–</w:t>
      </w:r>
      <w:r w:rsidRPr="008C62B0">
        <w:rPr>
          <w:b/>
          <w:sz w:val="24"/>
          <w:szCs w:val="24"/>
          <w:lang w:val="ru-RU"/>
        </w:rPr>
        <w:t>11 октября 2017</w:t>
      </w:r>
      <w:r w:rsidR="008C62B0">
        <w:rPr>
          <w:b/>
          <w:sz w:val="24"/>
          <w:szCs w:val="24"/>
          <w:lang w:val="ru-RU"/>
        </w:rPr>
        <w:t> </w:t>
      </w:r>
      <w:r w:rsidRPr="008C62B0">
        <w:rPr>
          <w:b/>
          <w:sz w:val="24"/>
          <w:szCs w:val="24"/>
          <w:lang w:val="ru-RU"/>
        </w:rPr>
        <w:t>г.</w:t>
      </w:r>
    </w:p>
    <w:p w:rsidR="00D62339" w:rsidRPr="00D62339" w:rsidRDefault="00D62339" w:rsidP="008B2CC1">
      <w:pPr>
        <w:rPr>
          <w:lang w:val="ru-RU"/>
        </w:rPr>
      </w:pPr>
    </w:p>
    <w:p w:rsidR="00D62339" w:rsidRPr="00D62339" w:rsidRDefault="00D62339" w:rsidP="008B2CC1">
      <w:pPr>
        <w:rPr>
          <w:lang w:val="ru-RU"/>
        </w:rPr>
      </w:pPr>
    </w:p>
    <w:p w:rsidR="00D62339" w:rsidRPr="00D62339" w:rsidRDefault="00D62339" w:rsidP="008B2CC1">
      <w:pPr>
        <w:rPr>
          <w:lang w:val="ru-RU"/>
        </w:rPr>
      </w:pPr>
    </w:p>
    <w:p w:rsidR="00D62339" w:rsidRPr="00D62339" w:rsidRDefault="00D62339" w:rsidP="00D62339">
      <w:pPr>
        <w:rPr>
          <w:caps/>
          <w:sz w:val="24"/>
          <w:lang w:val="ru-RU"/>
        </w:rPr>
      </w:pPr>
      <w:bookmarkStart w:id="2" w:name="TitleOfDoc"/>
      <w:bookmarkEnd w:id="2"/>
      <w:r w:rsidRPr="00D62339">
        <w:rPr>
          <w:caps/>
          <w:sz w:val="24"/>
          <w:lang w:val="ru-RU"/>
        </w:rPr>
        <w:t>База данных товаров и услуг Мадридской системы:</w:t>
      </w:r>
      <w:r w:rsidR="008C62B0">
        <w:rPr>
          <w:caps/>
          <w:sz w:val="24"/>
          <w:lang w:val="ru-RU"/>
        </w:rPr>
        <w:t xml:space="preserve"> </w:t>
      </w:r>
      <w:r w:rsidRPr="00D62339">
        <w:rPr>
          <w:caps/>
          <w:sz w:val="24"/>
          <w:lang w:val="ru-RU"/>
        </w:rPr>
        <w:t xml:space="preserve"> отчет</w:t>
      </w:r>
    </w:p>
    <w:p w:rsidR="00D62339" w:rsidRPr="00D62339" w:rsidRDefault="00D62339" w:rsidP="00AC5390">
      <w:pPr>
        <w:rPr>
          <w:lang w:val="ru-RU"/>
        </w:rPr>
      </w:pPr>
    </w:p>
    <w:p w:rsidR="00D62339" w:rsidRDefault="00D62339" w:rsidP="00D62339">
      <w:pPr>
        <w:rPr>
          <w:i/>
        </w:rPr>
      </w:pPr>
      <w:r w:rsidRPr="00D62339">
        <w:rPr>
          <w:i/>
          <w:lang w:val="ru-RU"/>
        </w:rPr>
        <w:t>подготовлен Международным бюро</w:t>
      </w:r>
    </w:p>
    <w:p w:rsidR="00D62339" w:rsidRDefault="00D62339" w:rsidP="00AC5390"/>
    <w:p w:rsidR="00D62339" w:rsidRDefault="00D62339" w:rsidP="00AC5390"/>
    <w:p w:rsidR="00D62339" w:rsidRDefault="00D62339" w:rsidP="00AC5390"/>
    <w:p w:rsidR="00D62339" w:rsidRDefault="00D62339" w:rsidP="00AC5390"/>
    <w:p w:rsidR="00D62339" w:rsidRDefault="00D62339" w:rsidP="00AC5390"/>
    <w:p w:rsidR="00D62339" w:rsidRDefault="00D62339" w:rsidP="00D62339">
      <w:pPr>
        <w:pStyle w:val="Heading1"/>
        <w:spacing w:before="0" w:after="0"/>
      </w:pPr>
      <w:r w:rsidRPr="00D62339">
        <w:rPr>
          <w:lang w:val="ru-RU"/>
        </w:rPr>
        <w:t>введение</w:t>
      </w:r>
    </w:p>
    <w:p w:rsidR="00D62339" w:rsidRDefault="00D62339" w:rsidP="00C315FB"/>
    <w:p w:rsidR="00D62339" w:rsidRPr="00D62339" w:rsidRDefault="00D62339" w:rsidP="00D62339">
      <w:pPr>
        <w:pStyle w:val="ListParagraph"/>
        <w:numPr>
          <w:ilvl w:val="0"/>
          <w:numId w:val="12"/>
        </w:numPr>
        <w:ind w:left="0" w:firstLine="0"/>
        <w:rPr>
          <w:lang w:val="ru-RU"/>
        </w:rPr>
      </w:pPr>
      <w:r w:rsidRPr="00D62339">
        <w:rPr>
          <w:lang w:val="ru-RU"/>
        </w:rPr>
        <w:t xml:space="preserve">В настоящем документе представлена информация о </w:t>
      </w:r>
      <w:r w:rsidR="00173209">
        <w:rPr>
          <w:lang w:val="ru-RU"/>
        </w:rPr>
        <w:t xml:space="preserve">ходе работы по </w:t>
      </w:r>
      <w:r w:rsidRPr="00D62339">
        <w:rPr>
          <w:lang w:val="ru-RU"/>
        </w:rPr>
        <w:t>развити</w:t>
      </w:r>
      <w:r w:rsidR="00173209">
        <w:rPr>
          <w:lang w:val="ru-RU"/>
        </w:rPr>
        <w:t>ю</w:t>
      </w:r>
      <w:r w:rsidRPr="00D62339">
        <w:rPr>
          <w:lang w:val="ru-RU"/>
        </w:rPr>
        <w:t xml:space="preserve"> базы данных указаний товаров и услуг, приемлемых для процедур Мадридской системы (далее – «</w:t>
      </w:r>
      <w:r w:rsidR="00217723">
        <w:rPr>
          <w:lang w:val="ru-RU"/>
        </w:rPr>
        <w:t>Б</w:t>
      </w:r>
      <w:r w:rsidRPr="00D62339">
        <w:rPr>
          <w:lang w:val="ru-RU"/>
        </w:rPr>
        <w:t>аза данных товаров и услуг</w:t>
      </w:r>
      <w:r w:rsidR="00217723">
        <w:rPr>
          <w:lang w:val="ru-RU"/>
        </w:rPr>
        <w:t xml:space="preserve"> Мадридской системы</w:t>
      </w:r>
      <w:r w:rsidRPr="00D62339">
        <w:rPr>
          <w:lang w:val="ru-RU"/>
        </w:rPr>
        <w:t>» или «база данных МТУ</w:t>
      </w:r>
      <w:r w:rsidR="00933D9A">
        <w:rPr>
          <w:lang w:val="ru-RU"/>
        </w:rPr>
        <w:t>»</w:t>
      </w:r>
      <w:r w:rsidRPr="00D62339">
        <w:rPr>
          <w:lang w:val="ru-RU"/>
        </w:rPr>
        <w:t>).</w:t>
      </w:r>
    </w:p>
    <w:p w:rsidR="00D62339" w:rsidRPr="00D62339" w:rsidRDefault="00D62339" w:rsidP="00C315FB">
      <w:pPr>
        <w:pStyle w:val="ListParagraph"/>
        <w:ind w:left="360" w:hanging="360"/>
        <w:rPr>
          <w:lang w:val="ru-RU"/>
        </w:rPr>
      </w:pPr>
    </w:p>
    <w:p w:rsidR="00D62339" w:rsidRPr="00D62339" w:rsidRDefault="00D62339" w:rsidP="00D62339">
      <w:pPr>
        <w:pStyle w:val="ListParagraph"/>
        <w:numPr>
          <w:ilvl w:val="0"/>
          <w:numId w:val="12"/>
        </w:numPr>
        <w:ind w:left="0" w:firstLine="0"/>
        <w:rPr>
          <w:lang w:val="ru-RU"/>
        </w:rPr>
      </w:pPr>
      <w:r w:rsidRPr="00D62339">
        <w:rPr>
          <w:lang w:val="ru-RU"/>
        </w:rPr>
        <w:t>В сентябре 2009 г. Ассамблея Мадридского союза одобрила двухлетний проект по созданию базы данных МТУ, описание которого приводится в документе MM/A/42/3, и для его реализации в течение двухлетнего периода 2010</w:t>
      </w:r>
      <w:r w:rsidR="00353C10">
        <w:rPr>
          <w:lang w:val="ru-RU"/>
        </w:rPr>
        <w:t>–</w:t>
      </w:r>
      <w:r w:rsidRPr="00D62339">
        <w:rPr>
          <w:lang w:val="ru-RU"/>
        </w:rPr>
        <w:t>2011 гг. из резервного фонда Мадридского союза были ассигнованы средства в размере 1,2 млн шв. франков (см. документ MM/A/42/4, пункт 28).</w:t>
      </w:r>
      <w:r w:rsidR="00AC5390" w:rsidRPr="00D62339">
        <w:rPr>
          <w:lang w:val="ru-RU"/>
        </w:rPr>
        <w:t xml:space="preserve">  </w:t>
      </w:r>
      <w:r w:rsidR="00353C10">
        <w:rPr>
          <w:lang w:val="ru-RU"/>
        </w:rPr>
        <w:t xml:space="preserve">С тех пор </w:t>
      </w:r>
      <w:r w:rsidRPr="00D62339">
        <w:rPr>
          <w:lang w:val="ru-RU"/>
        </w:rPr>
        <w:t xml:space="preserve">Ассамблее Мадридского союза были представлены </w:t>
      </w:r>
      <w:r w:rsidR="00353C10">
        <w:rPr>
          <w:lang w:val="ru-RU"/>
        </w:rPr>
        <w:t>во</w:t>
      </w:r>
      <w:r w:rsidRPr="00D62339">
        <w:rPr>
          <w:lang w:val="ru-RU"/>
        </w:rPr>
        <w:t>семь</w:t>
      </w:r>
      <w:r w:rsidR="00E61F11">
        <w:rPr>
          <w:lang w:val="ru-RU"/>
        </w:rPr>
        <w:t xml:space="preserve"> </w:t>
      </w:r>
      <w:r w:rsidRPr="00D62339">
        <w:rPr>
          <w:lang w:val="ru-RU"/>
        </w:rPr>
        <w:t>отчетов о ходе работы (см. документы MM/A/42/3, MM/A/43/</w:t>
      </w:r>
      <w:r w:rsidR="00353C10">
        <w:rPr>
          <w:lang w:val="ru-RU"/>
        </w:rPr>
        <w:t>2</w:t>
      </w:r>
      <w:r w:rsidRPr="00D62339">
        <w:rPr>
          <w:lang w:val="ru-RU"/>
        </w:rPr>
        <w:t>, MM/A/44/3, MM/A/45/2, MM/A/46/2</w:t>
      </w:r>
      <w:r w:rsidR="00353C10">
        <w:rPr>
          <w:lang w:val="ru-RU"/>
        </w:rPr>
        <w:t xml:space="preserve"> </w:t>
      </w:r>
      <w:r w:rsidR="00353C10">
        <w:rPr>
          <w:lang w:val="fr-CH"/>
        </w:rPr>
        <w:t>Rev</w:t>
      </w:r>
      <w:r w:rsidR="00353C10" w:rsidRPr="00353C10">
        <w:rPr>
          <w:lang w:val="ru-RU"/>
        </w:rPr>
        <w:t>.</w:t>
      </w:r>
      <w:r w:rsidRPr="00D62339">
        <w:rPr>
          <w:lang w:val="ru-RU"/>
        </w:rPr>
        <w:t>, MM/A/48/2</w:t>
      </w:r>
      <w:r w:rsidR="00353C10">
        <w:rPr>
          <w:lang w:val="ru-RU"/>
        </w:rPr>
        <w:t>,</w:t>
      </w:r>
      <w:r w:rsidRPr="00D62339">
        <w:rPr>
          <w:lang w:val="ru-RU"/>
        </w:rPr>
        <w:t xml:space="preserve"> </w:t>
      </w:r>
      <w:r w:rsidR="00353C10">
        <w:t>MM</w:t>
      </w:r>
      <w:r w:rsidR="00353C10" w:rsidRPr="00353C10">
        <w:rPr>
          <w:lang w:val="ru-RU"/>
        </w:rPr>
        <w:t>/</w:t>
      </w:r>
      <w:r w:rsidR="00353C10">
        <w:t>A</w:t>
      </w:r>
      <w:r w:rsidR="00353C10" w:rsidRPr="00353C10">
        <w:rPr>
          <w:lang w:val="ru-RU"/>
        </w:rPr>
        <w:t xml:space="preserve">/49/2 </w:t>
      </w:r>
      <w:r w:rsidR="00353C10">
        <w:rPr>
          <w:lang w:val="ru-RU"/>
        </w:rPr>
        <w:t xml:space="preserve">и </w:t>
      </w:r>
      <w:r w:rsidRPr="00D62339">
        <w:rPr>
          <w:lang w:val="ru-RU"/>
        </w:rPr>
        <w:t>MM/A/50/</w:t>
      </w:r>
      <w:r w:rsidR="00353C10">
        <w:rPr>
          <w:lang w:val="ru-RU"/>
        </w:rPr>
        <w:t>1</w:t>
      </w:r>
      <w:r w:rsidRPr="00D62339">
        <w:rPr>
          <w:lang w:val="ru-RU"/>
        </w:rPr>
        <w:t>).</w:t>
      </w:r>
    </w:p>
    <w:p w:rsidR="00D62339" w:rsidRPr="00D62339" w:rsidRDefault="00D62339" w:rsidP="00C315FB">
      <w:pPr>
        <w:pStyle w:val="ListParagraph"/>
        <w:ind w:left="360" w:hanging="360"/>
        <w:rPr>
          <w:lang w:val="ru-RU"/>
        </w:rPr>
      </w:pPr>
    </w:p>
    <w:p w:rsidR="00D62339" w:rsidRPr="00D62339" w:rsidRDefault="00D62339" w:rsidP="00D62339">
      <w:pPr>
        <w:pStyle w:val="ListParagraph"/>
        <w:numPr>
          <w:ilvl w:val="0"/>
          <w:numId w:val="12"/>
        </w:numPr>
        <w:ind w:left="0" w:firstLine="0"/>
        <w:rPr>
          <w:lang w:val="ru-RU"/>
        </w:rPr>
      </w:pPr>
      <w:r w:rsidRPr="00D62339">
        <w:rPr>
          <w:lang w:val="ru-RU"/>
        </w:rPr>
        <w:t>Первого января 2012</w:t>
      </w:r>
      <w:r w:rsidR="00353C10">
        <w:rPr>
          <w:lang w:val="ru-RU"/>
        </w:rPr>
        <w:t> </w:t>
      </w:r>
      <w:r w:rsidRPr="00D62339">
        <w:rPr>
          <w:lang w:val="ru-RU"/>
        </w:rPr>
        <w:t>г. проект по созданию базы данных МТУ был переведен в режим</w:t>
      </w:r>
      <w:r w:rsidR="00353C10">
        <w:rPr>
          <w:lang w:val="ru-RU"/>
        </w:rPr>
        <w:t xml:space="preserve"> эксплуатации</w:t>
      </w:r>
      <w:r w:rsidRPr="00D62339">
        <w:rPr>
          <w:lang w:val="ru-RU"/>
        </w:rPr>
        <w:t xml:space="preserve">, </w:t>
      </w:r>
      <w:r w:rsidR="00353C10">
        <w:rPr>
          <w:lang w:val="ru-RU"/>
        </w:rPr>
        <w:t xml:space="preserve">и </w:t>
      </w:r>
      <w:r w:rsidRPr="00D62339">
        <w:rPr>
          <w:lang w:val="ru-RU"/>
        </w:rPr>
        <w:t xml:space="preserve">с этого момента финансирование его текущей </w:t>
      </w:r>
      <w:r w:rsidR="00353C10">
        <w:rPr>
          <w:lang w:val="ru-RU"/>
        </w:rPr>
        <w:t xml:space="preserve">операционной </w:t>
      </w:r>
      <w:r w:rsidRPr="00D62339">
        <w:rPr>
          <w:lang w:val="ru-RU"/>
        </w:rPr>
        <w:t xml:space="preserve">поддержки осуществляется </w:t>
      </w:r>
      <w:r w:rsidR="00353C10">
        <w:rPr>
          <w:lang w:val="ru-RU"/>
        </w:rPr>
        <w:t xml:space="preserve">из </w:t>
      </w:r>
      <w:r w:rsidRPr="00D62339">
        <w:rPr>
          <w:lang w:val="ru-RU"/>
        </w:rPr>
        <w:t>регулярного бюджета.</w:t>
      </w:r>
    </w:p>
    <w:p w:rsidR="00D62339" w:rsidRPr="00D62339" w:rsidRDefault="00D62339">
      <w:pPr>
        <w:rPr>
          <w:lang w:val="ru-RU"/>
        </w:rPr>
      </w:pPr>
    </w:p>
    <w:p w:rsidR="00D62339" w:rsidRPr="00D62339" w:rsidRDefault="00D62339" w:rsidP="00D62339">
      <w:pPr>
        <w:pStyle w:val="ListParagraph"/>
        <w:numPr>
          <w:ilvl w:val="0"/>
          <w:numId w:val="12"/>
        </w:numPr>
        <w:ind w:left="0" w:firstLine="0"/>
        <w:rPr>
          <w:lang w:val="ru-RU"/>
        </w:rPr>
      </w:pPr>
      <w:r w:rsidRPr="00D62339">
        <w:rPr>
          <w:lang w:val="ru-RU"/>
        </w:rPr>
        <w:t xml:space="preserve">В настоящем документе содержится отчет о </w:t>
      </w:r>
      <w:r w:rsidR="00173209">
        <w:rPr>
          <w:lang w:val="ru-RU"/>
        </w:rPr>
        <w:t xml:space="preserve">ходе </w:t>
      </w:r>
      <w:r w:rsidR="00353C10">
        <w:rPr>
          <w:lang w:val="ru-RU"/>
        </w:rPr>
        <w:t>развити</w:t>
      </w:r>
      <w:r w:rsidR="00173209">
        <w:rPr>
          <w:lang w:val="ru-RU"/>
        </w:rPr>
        <w:t>я</w:t>
      </w:r>
      <w:r w:rsidR="00353C10">
        <w:rPr>
          <w:lang w:val="ru-RU"/>
        </w:rPr>
        <w:t xml:space="preserve"> </w:t>
      </w:r>
      <w:r w:rsidRPr="00D62339">
        <w:rPr>
          <w:lang w:val="ru-RU"/>
        </w:rPr>
        <w:t xml:space="preserve">базы данных МТУ со времени представления предыдущего </w:t>
      </w:r>
      <w:r w:rsidR="00140847">
        <w:rPr>
          <w:lang w:val="ru-RU"/>
        </w:rPr>
        <w:t>отчета</w:t>
      </w:r>
      <w:r w:rsidR="009378BA">
        <w:rPr>
          <w:lang w:val="ru-RU"/>
        </w:rPr>
        <w:t xml:space="preserve"> </w:t>
      </w:r>
      <w:r w:rsidRPr="00D62339">
        <w:rPr>
          <w:lang w:val="ru-RU"/>
        </w:rPr>
        <w:t>(см. документ MM/A/50/1), т.е. за период с 1</w:t>
      </w:r>
      <w:r w:rsidR="009378BA">
        <w:rPr>
          <w:lang w:val="ru-RU"/>
        </w:rPr>
        <w:t> </w:t>
      </w:r>
      <w:r w:rsidRPr="00D62339">
        <w:rPr>
          <w:lang w:val="ru-RU"/>
        </w:rPr>
        <w:t>июня 2016</w:t>
      </w:r>
      <w:r w:rsidR="009378BA">
        <w:rPr>
          <w:lang w:val="ru-RU"/>
        </w:rPr>
        <w:t> </w:t>
      </w:r>
      <w:r w:rsidRPr="00D62339">
        <w:rPr>
          <w:lang w:val="ru-RU"/>
        </w:rPr>
        <w:t>г. по 31</w:t>
      </w:r>
      <w:r w:rsidR="009378BA">
        <w:rPr>
          <w:lang w:val="ru-RU"/>
        </w:rPr>
        <w:t> </w:t>
      </w:r>
      <w:r w:rsidRPr="00D62339">
        <w:rPr>
          <w:lang w:val="ru-RU"/>
        </w:rPr>
        <w:t>мая 2017</w:t>
      </w:r>
      <w:r w:rsidR="009378BA">
        <w:rPr>
          <w:lang w:val="ru-RU"/>
        </w:rPr>
        <w:t> </w:t>
      </w:r>
      <w:r w:rsidRPr="00D62339">
        <w:rPr>
          <w:lang w:val="ru-RU"/>
        </w:rPr>
        <w:t>г.</w:t>
      </w:r>
      <w:r w:rsidR="00AC5390" w:rsidRPr="00D62339">
        <w:rPr>
          <w:lang w:val="ru-RU"/>
        </w:rPr>
        <w:t xml:space="preserve"> </w:t>
      </w:r>
    </w:p>
    <w:p w:rsidR="00D62339" w:rsidRDefault="00D62339" w:rsidP="00D62339">
      <w:pPr>
        <w:pStyle w:val="Heading2"/>
        <w:spacing w:before="0" w:after="0"/>
        <w:rPr>
          <w:b/>
        </w:rPr>
      </w:pPr>
      <w:r w:rsidRPr="00D62339">
        <w:rPr>
          <w:b/>
          <w:lang w:val="ru-RU"/>
        </w:rPr>
        <w:lastRenderedPageBreak/>
        <w:t>достигнутые результаты</w:t>
      </w:r>
    </w:p>
    <w:p w:rsidR="00D62339" w:rsidRDefault="00D62339" w:rsidP="00C315FB"/>
    <w:p w:rsidR="00D62339" w:rsidRPr="00D62339" w:rsidRDefault="00D62339" w:rsidP="00D62339">
      <w:pPr>
        <w:pStyle w:val="ListParagraph"/>
        <w:numPr>
          <w:ilvl w:val="0"/>
          <w:numId w:val="12"/>
        </w:numPr>
        <w:ind w:left="0" w:firstLine="0"/>
        <w:rPr>
          <w:lang w:val="ru-RU"/>
        </w:rPr>
      </w:pPr>
      <w:r w:rsidRPr="00D62339">
        <w:rPr>
          <w:lang w:val="ru-RU"/>
        </w:rPr>
        <w:t>Первого июня 2016 г. на публичном веб-сайте Всемирной организации интеллектуальной собственности (ВОИС) размещен</w:t>
      </w:r>
      <w:r w:rsidR="00417C1B">
        <w:rPr>
          <w:lang w:val="ru-RU"/>
        </w:rPr>
        <w:t xml:space="preserve"> </w:t>
      </w:r>
      <w:r w:rsidRPr="00D62339">
        <w:rPr>
          <w:lang w:val="ru-RU"/>
        </w:rPr>
        <w:t>сервис «Менеджер товаров и услуг Мадридской системы» (МТУ) со следующим</w:t>
      </w:r>
      <w:r w:rsidR="00187D41">
        <w:rPr>
          <w:lang w:val="ru-RU"/>
        </w:rPr>
        <w:t>и характеристиками</w:t>
      </w:r>
      <w:r w:rsidRPr="00D62339">
        <w:rPr>
          <w:lang w:val="ru-RU"/>
        </w:rPr>
        <w:t>:</w:t>
      </w:r>
    </w:p>
    <w:p w:rsidR="00D62339" w:rsidRPr="00D62339" w:rsidRDefault="00D62339" w:rsidP="00C315FB">
      <w:pPr>
        <w:rPr>
          <w:lang w:val="ru-RU"/>
        </w:rPr>
      </w:pPr>
    </w:p>
    <w:p w:rsidR="00D62339" w:rsidRPr="00D62339" w:rsidRDefault="00D62339" w:rsidP="00D62339">
      <w:pPr>
        <w:pStyle w:val="ListParagraph"/>
        <w:numPr>
          <w:ilvl w:val="0"/>
          <w:numId w:val="15"/>
        </w:numPr>
        <w:tabs>
          <w:tab w:val="left" w:pos="567"/>
        </w:tabs>
        <w:ind w:left="1134" w:hanging="567"/>
        <w:rPr>
          <w:lang w:val="ru-RU"/>
        </w:rPr>
      </w:pPr>
      <w:r w:rsidRPr="00D62339">
        <w:rPr>
          <w:lang w:val="ru-RU"/>
        </w:rPr>
        <w:t>18</w:t>
      </w:r>
      <w:r w:rsidR="00187D41">
        <w:rPr>
          <w:lang w:val="ru-RU"/>
        </w:rPr>
        <w:t> </w:t>
      </w:r>
      <w:r w:rsidRPr="00D62339">
        <w:rPr>
          <w:lang w:val="ru-RU"/>
        </w:rPr>
        <w:t>языковых интерфейсов, в частности на арабском, китайском, нидерландском, английском, французском, немецком, иврите, итальянском, японском, корейском,</w:t>
      </w:r>
      <w:r w:rsidR="00187D41">
        <w:rPr>
          <w:lang w:val="ru-RU"/>
        </w:rPr>
        <w:t xml:space="preserve"> монгольском,</w:t>
      </w:r>
      <w:r w:rsidRPr="00D62339">
        <w:rPr>
          <w:lang w:val="ru-RU"/>
        </w:rPr>
        <w:t xml:space="preserve"> норвежском, португальском, русском, сербском, испанском</w:t>
      </w:r>
      <w:r w:rsidR="00187D41">
        <w:rPr>
          <w:lang w:val="ru-RU"/>
        </w:rPr>
        <w:t>,</w:t>
      </w:r>
      <w:r w:rsidRPr="00D62339">
        <w:rPr>
          <w:lang w:val="ru-RU"/>
        </w:rPr>
        <w:t xml:space="preserve"> турецком</w:t>
      </w:r>
      <w:r w:rsidR="00187D41">
        <w:rPr>
          <w:lang w:val="ru-RU"/>
        </w:rPr>
        <w:t xml:space="preserve"> и украинском</w:t>
      </w:r>
      <w:r w:rsidRPr="00D62339">
        <w:rPr>
          <w:lang w:val="ru-RU"/>
        </w:rPr>
        <w:t xml:space="preserve"> языках; </w:t>
      </w:r>
    </w:p>
    <w:p w:rsidR="00D62339" w:rsidRPr="00D62339" w:rsidRDefault="00D62339" w:rsidP="00F31700">
      <w:pPr>
        <w:tabs>
          <w:tab w:val="left" w:pos="550"/>
        </w:tabs>
        <w:ind w:left="1134" w:hanging="567"/>
        <w:rPr>
          <w:lang w:val="ru-RU"/>
        </w:rPr>
      </w:pPr>
    </w:p>
    <w:p w:rsidR="00D62339" w:rsidRPr="00D62339" w:rsidRDefault="00D62339" w:rsidP="00D62339">
      <w:pPr>
        <w:pStyle w:val="ListParagraph"/>
        <w:numPr>
          <w:ilvl w:val="0"/>
          <w:numId w:val="15"/>
        </w:numPr>
        <w:ind w:left="1134" w:hanging="567"/>
        <w:rPr>
          <w:lang w:val="ru-RU"/>
        </w:rPr>
      </w:pPr>
      <w:r w:rsidRPr="00D62339">
        <w:rPr>
          <w:lang w:val="ru-RU"/>
        </w:rPr>
        <w:t>27 участвующих национальных или региональных ведомств ИС, пред</w:t>
      </w:r>
      <w:r w:rsidR="002D5EC1">
        <w:rPr>
          <w:lang w:val="ru-RU"/>
        </w:rPr>
        <w:t>о</w:t>
      </w:r>
      <w:r w:rsidRPr="00D62339">
        <w:rPr>
          <w:lang w:val="ru-RU"/>
        </w:rPr>
        <w:t>став</w:t>
      </w:r>
      <w:r w:rsidR="00C2015D">
        <w:rPr>
          <w:lang w:val="ru-RU"/>
        </w:rPr>
        <w:t xml:space="preserve">ляющих </w:t>
      </w:r>
      <w:r w:rsidR="002D5EC1">
        <w:rPr>
          <w:lang w:val="ru-RU"/>
        </w:rPr>
        <w:t>информацию о</w:t>
      </w:r>
      <w:r w:rsidRPr="00D62339">
        <w:rPr>
          <w:lang w:val="ru-RU"/>
        </w:rPr>
        <w:t xml:space="preserve"> приемлемости </w:t>
      </w:r>
      <w:r w:rsidR="005247E7">
        <w:rPr>
          <w:lang w:val="ru-RU"/>
        </w:rPr>
        <w:t>терминов</w:t>
      </w:r>
      <w:r w:rsidRPr="00D62339">
        <w:rPr>
          <w:lang w:val="ru-RU"/>
        </w:rPr>
        <w:t xml:space="preserve"> для </w:t>
      </w:r>
      <w:r w:rsidR="002D5EC1">
        <w:rPr>
          <w:lang w:val="ru-RU"/>
        </w:rPr>
        <w:t xml:space="preserve">ее </w:t>
      </w:r>
      <w:r w:rsidRPr="00D62339">
        <w:rPr>
          <w:lang w:val="ru-RU"/>
        </w:rPr>
        <w:t xml:space="preserve">включения в базу МТУ.  </w:t>
      </w:r>
      <w:r w:rsidR="00C2015D">
        <w:rPr>
          <w:lang w:val="ru-RU"/>
        </w:rPr>
        <w:t>В</w:t>
      </w:r>
      <w:r w:rsidRPr="00D62339">
        <w:rPr>
          <w:lang w:val="ru-RU"/>
        </w:rPr>
        <w:t>едомства Австрии, Беларуси, Бенилюкса, Китая,</w:t>
      </w:r>
      <w:r w:rsidR="002D5EC1">
        <w:rPr>
          <w:lang w:val="ru-RU"/>
        </w:rPr>
        <w:t xml:space="preserve"> Колумбии, Дании, Эстонии,</w:t>
      </w:r>
      <w:r w:rsidRPr="00D62339">
        <w:rPr>
          <w:lang w:val="ru-RU"/>
        </w:rPr>
        <w:t xml:space="preserve"> Европейского союза, </w:t>
      </w:r>
      <w:r w:rsidR="002D5EC1">
        <w:rPr>
          <w:lang w:val="ru-RU"/>
        </w:rPr>
        <w:t xml:space="preserve">Финляндии, </w:t>
      </w:r>
      <w:r w:rsidRPr="00D62339">
        <w:rPr>
          <w:lang w:val="ru-RU"/>
        </w:rPr>
        <w:t xml:space="preserve">Германии, Израиля, Италии, Японии, Мексики, </w:t>
      </w:r>
      <w:r w:rsidR="002D5EC1">
        <w:rPr>
          <w:lang w:val="ru-RU"/>
        </w:rPr>
        <w:t xml:space="preserve">Монголии, </w:t>
      </w:r>
      <w:r w:rsidRPr="00D62339">
        <w:rPr>
          <w:lang w:val="ru-RU"/>
        </w:rPr>
        <w:t xml:space="preserve">Норвегии, Португалии, Республики Корея, Российской Федерации, </w:t>
      </w:r>
      <w:r w:rsidR="002D5EC1">
        <w:rPr>
          <w:lang w:val="ru-RU"/>
        </w:rPr>
        <w:t xml:space="preserve">Сербии, </w:t>
      </w:r>
      <w:r w:rsidRPr="00D62339">
        <w:rPr>
          <w:lang w:val="ru-RU"/>
        </w:rPr>
        <w:t xml:space="preserve">Сингапура, </w:t>
      </w:r>
      <w:r w:rsidR="002D5EC1">
        <w:rPr>
          <w:lang w:val="ru-RU"/>
        </w:rPr>
        <w:t xml:space="preserve">Швеции, </w:t>
      </w:r>
      <w:r w:rsidRPr="00D62339">
        <w:rPr>
          <w:lang w:val="ru-RU"/>
        </w:rPr>
        <w:t>Швейцарии, Турции, Украины</w:t>
      </w:r>
      <w:r w:rsidR="002D5EC1">
        <w:rPr>
          <w:lang w:val="ru-RU"/>
        </w:rPr>
        <w:t>, Соединенного Королевства</w:t>
      </w:r>
      <w:r w:rsidRPr="00D62339">
        <w:rPr>
          <w:lang w:val="ru-RU"/>
        </w:rPr>
        <w:t xml:space="preserve"> и Соединенных Штатов Америки пред</w:t>
      </w:r>
      <w:r w:rsidR="002D5EC1">
        <w:rPr>
          <w:lang w:val="ru-RU"/>
        </w:rPr>
        <w:t>о</w:t>
      </w:r>
      <w:r w:rsidRPr="00D62339">
        <w:rPr>
          <w:lang w:val="ru-RU"/>
        </w:rPr>
        <w:t xml:space="preserve">ставили ВОИС </w:t>
      </w:r>
      <w:r w:rsidR="00C83A34">
        <w:rPr>
          <w:lang w:val="ru-RU"/>
        </w:rPr>
        <w:t xml:space="preserve">по </w:t>
      </w:r>
      <w:r w:rsidR="00C2015D">
        <w:rPr>
          <w:lang w:val="ru-RU"/>
        </w:rPr>
        <w:t xml:space="preserve">крайней </w:t>
      </w:r>
      <w:r w:rsidR="00C83A34">
        <w:rPr>
          <w:lang w:val="ru-RU"/>
        </w:rPr>
        <w:t xml:space="preserve">мере часть </w:t>
      </w:r>
      <w:r w:rsidRPr="00D62339">
        <w:rPr>
          <w:lang w:val="ru-RU"/>
        </w:rPr>
        <w:t>информаци</w:t>
      </w:r>
      <w:r w:rsidR="00C83A34">
        <w:rPr>
          <w:lang w:val="ru-RU"/>
        </w:rPr>
        <w:t>и</w:t>
      </w:r>
      <w:r w:rsidRPr="00D62339">
        <w:rPr>
          <w:lang w:val="ru-RU"/>
        </w:rPr>
        <w:t xml:space="preserve"> о приемлемости тех или иных </w:t>
      </w:r>
      <w:r w:rsidR="00C2015D">
        <w:rPr>
          <w:lang w:val="ru-RU"/>
        </w:rPr>
        <w:t>терминов</w:t>
      </w:r>
      <w:r w:rsidRPr="00D62339">
        <w:rPr>
          <w:lang w:val="ru-RU"/>
        </w:rPr>
        <w:t>.</w:t>
      </w:r>
    </w:p>
    <w:p w:rsidR="00D62339" w:rsidRPr="00D62339" w:rsidRDefault="00D62339" w:rsidP="00596BEF">
      <w:pPr>
        <w:tabs>
          <w:tab w:val="left" w:pos="550"/>
        </w:tabs>
        <w:rPr>
          <w:lang w:val="ru-RU"/>
        </w:rPr>
      </w:pPr>
    </w:p>
    <w:p w:rsidR="00D62339" w:rsidRPr="00C83A34" w:rsidRDefault="00C83A34" w:rsidP="00C315FB">
      <w:pPr>
        <w:tabs>
          <w:tab w:val="left" w:pos="550"/>
        </w:tabs>
        <w:ind w:left="915" w:hanging="915"/>
        <w:rPr>
          <w:lang w:val="ru-RU"/>
        </w:rPr>
      </w:pPr>
      <w:r w:rsidRPr="00C83A34">
        <w:rPr>
          <w:lang w:val="ru-RU"/>
        </w:rPr>
        <w:t>СОГЛАСОВАНИЕ С 11-Й РЕДАКЦИЕЙ НИЦЦКОЙ КЛАССИФИКАЦИИ</w:t>
      </w:r>
    </w:p>
    <w:p w:rsidR="00D62339" w:rsidRPr="00C83A34" w:rsidRDefault="00D62339" w:rsidP="00596BEF">
      <w:pPr>
        <w:tabs>
          <w:tab w:val="left" w:pos="550"/>
        </w:tabs>
        <w:rPr>
          <w:lang w:val="ru-RU"/>
        </w:rPr>
      </w:pPr>
    </w:p>
    <w:p w:rsidR="00D62339" w:rsidRPr="00BE36FB" w:rsidRDefault="004936D0" w:rsidP="00C315FB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BE36FB">
        <w:rPr>
          <w:lang w:val="ru-RU"/>
        </w:rPr>
        <w:t xml:space="preserve">В начале января </w:t>
      </w:r>
      <w:r w:rsidR="00AC5390" w:rsidRPr="00BE36FB">
        <w:rPr>
          <w:lang w:val="ru-RU"/>
        </w:rPr>
        <w:t>2017</w:t>
      </w:r>
      <w:r w:rsidRPr="00BE36FB">
        <w:t> </w:t>
      </w:r>
      <w:r w:rsidRPr="00BE36FB">
        <w:rPr>
          <w:lang w:val="ru-RU"/>
        </w:rPr>
        <w:t xml:space="preserve">г. была </w:t>
      </w:r>
      <w:r w:rsidR="00B134CD">
        <w:rPr>
          <w:lang w:val="ru-RU"/>
        </w:rPr>
        <w:t xml:space="preserve">опубликована </w:t>
      </w:r>
      <w:r w:rsidR="00DC09B1">
        <w:rPr>
          <w:lang w:val="ru-RU"/>
        </w:rPr>
        <w:t>очередная</w:t>
      </w:r>
      <w:r w:rsidR="00BE36FB" w:rsidRPr="00BE36FB">
        <w:rPr>
          <w:lang w:val="ru-RU"/>
        </w:rPr>
        <w:t xml:space="preserve"> </w:t>
      </w:r>
      <w:r w:rsidRPr="00BE36FB">
        <w:rPr>
          <w:lang w:val="ru-RU"/>
        </w:rPr>
        <w:t>версия МТУ</w:t>
      </w:r>
      <w:r w:rsidR="00BE36FB">
        <w:rPr>
          <w:lang w:val="ru-RU"/>
        </w:rPr>
        <w:t xml:space="preserve">, </w:t>
      </w:r>
      <w:r w:rsidR="00BE36FB" w:rsidRPr="00BE36FB">
        <w:rPr>
          <w:lang w:val="ru-RU"/>
        </w:rPr>
        <w:t xml:space="preserve">приведенная в соответствие с </w:t>
      </w:r>
      <w:r w:rsidR="00AC5390" w:rsidRPr="00BE36FB">
        <w:rPr>
          <w:lang w:val="ru-RU"/>
        </w:rPr>
        <w:t>11</w:t>
      </w:r>
      <w:r w:rsidR="00BE36FB" w:rsidRPr="00BE36FB">
        <w:rPr>
          <w:lang w:val="ru-RU"/>
        </w:rPr>
        <w:t xml:space="preserve">-й редакцией Ниццкой классификации издания 2017 г. </w:t>
      </w:r>
      <w:r w:rsidR="00AC5390" w:rsidRPr="00BE36FB">
        <w:rPr>
          <w:lang w:val="ru-RU"/>
        </w:rPr>
        <w:t>(11</w:t>
      </w:r>
      <w:r w:rsidR="00A70798">
        <w:rPr>
          <w:lang w:val="ru-RU"/>
        </w:rPr>
        <w:t>-</w:t>
      </w:r>
      <w:r w:rsidR="00C70289">
        <w:rPr>
          <w:lang w:val="ru-RU"/>
        </w:rPr>
        <w:t>я редакция</w:t>
      </w:r>
      <w:r w:rsidR="00A70798">
        <w:rPr>
          <w:lang w:val="ru-RU"/>
        </w:rPr>
        <w:t xml:space="preserve"> НКЛ </w:t>
      </w:r>
      <w:r w:rsidR="00AC5390" w:rsidRPr="00BE36FB">
        <w:rPr>
          <w:lang w:val="ru-RU"/>
        </w:rPr>
        <w:t>2017</w:t>
      </w:r>
      <w:r w:rsidR="00A70798">
        <w:rPr>
          <w:lang w:val="ru-RU"/>
        </w:rPr>
        <w:t> г.</w:t>
      </w:r>
      <w:r w:rsidR="00AC5390" w:rsidRPr="00BE36FB">
        <w:rPr>
          <w:lang w:val="ru-RU"/>
        </w:rPr>
        <w:t xml:space="preserve">), </w:t>
      </w:r>
      <w:r w:rsidR="00BE36FB">
        <w:rPr>
          <w:lang w:val="ru-RU"/>
        </w:rPr>
        <w:t>на всех 18 языках</w:t>
      </w:r>
      <w:r w:rsidR="00DC09B1">
        <w:rPr>
          <w:lang w:val="ru-RU"/>
        </w:rPr>
        <w:t>,</w:t>
      </w:r>
      <w:r w:rsidR="00BE36FB">
        <w:rPr>
          <w:lang w:val="ru-RU"/>
        </w:rPr>
        <w:t xml:space="preserve"> доступных </w:t>
      </w:r>
      <w:r w:rsidR="00B134CD">
        <w:rPr>
          <w:lang w:val="ru-RU"/>
        </w:rPr>
        <w:t xml:space="preserve">в режиме </w:t>
      </w:r>
      <w:r w:rsidR="00BE36FB">
        <w:rPr>
          <w:lang w:val="ru-RU"/>
        </w:rPr>
        <w:t>онлайн</w:t>
      </w:r>
      <w:r w:rsidR="00B134CD">
        <w:rPr>
          <w:lang w:val="ru-RU"/>
        </w:rPr>
        <w:t xml:space="preserve"> на тот момент времени</w:t>
      </w:r>
      <w:r w:rsidR="00BE36FB">
        <w:rPr>
          <w:lang w:val="ru-RU"/>
        </w:rPr>
        <w:t>.</w:t>
      </w:r>
    </w:p>
    <w:p w:rsidR="00D62339" w:rsidRPr="00BE36FB" w:rsidRDefault="00D62339" w:rsidP="00C315FB">
      <w:pPr>
        <w:pStyle w:val="ListParagraph"/>
        <w:ind w:left="0"/>
        <w:rPr>
          <w:lang w:val="ru-RU"/>
        </w:rPr>
      </w:pPr>
    </w:p>
    <w:p w:rsidR="00D62339" w:rsidRPr="00925364" w:rsidRDefault="00925364" w:rsidP="00C315FB">
      <w:pPr>
        <w:pStyle w:val="ListParagraph"/>
        <w:numPr>
          <w:ilvl w:val="0"/>
          <w:numId w:val="11"/>
        </w:numPr>
        <w:ind w:left="0" w:firstLine="0"/>
        <w:contextualSpacing/>
        <w:rPr>
          <w:lang w:val="ru-RU"/>
        </w:rPr>
      </w:pPr>
      <w:r>
        <w:rPr>
          <w:lang w:val="ru-RU"/>
        </w:rPr>
        <w:t>Пояснения</w:t>
      </w:r>
      <w:r w:rsidRPr="00925364">
        <w:rPr>
          <w:lang w:val="ru-RU"/>
        </w:rPr>
        <w:t xml:space="preserve"> </w:t>
      </w:r>
      <w:r>
        <w:rPr>
          <w:lang w:val="ru-RU"/>
        </w:rPr>
        <w:t>Ниццкой</w:t>
      </w:r>
      <w:r w:rsidRPr="00925364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925364">
        <w:rPr>
          <w:lang w:val="ru-RU"/>
        </w:rPr>
        <w:t xml:space="preserve"> </w:t>
      </w:r>
      <w:r w:rsidR="00DC09B1">
        <w:rPr>
          <w:lang w:val="ru-RU"/>
        </w:rPr>
        <w:t>на</w:t>
      </w:r>
      <w:r w:rsidRPr="00925364">
        <w:rPr>
          <w:lang w:val="ru-RU"/>
        </w:rPr>
        <w:t xml:space="preserve"> </w:t>
      </w:r>
      <w:r>
        <w:rPr>
          <w:lang w:val="ru-RU"/>
        </w:rPr>
        <w:t>всех</w:t>
      </w:r>
      <w:r w:rsidR="00DC09B1">
        <w:rPr>
          <w:lang w:val="ru-RU"/>
        </w:rPr>
        <w:t xml:space="preserve"> </w:t>
      </w:r>
      <w:r>
        <w:rPr>
          <w:lang w:val="ru-RU"/>
        </w:rPr>
        <w:t>язык</w:t>
      </w:r>
      <w:r w:rsidR="00DC09B1">
        <w:rPr>
          <w:lang w:val="ru-RU"/>
        </w:rPr>
        <w:t xml:space="preserve">ах </w:t>
      </w:r>
      <w:r>
        <w:rPr>
          <w:lang w:val="ru-RU"/>
        </w:rPr>
        <w:t>МТУ</w:t>
      </w:r>
      <w:r w:rsidRPr="00925364">
        <w:rPr>
          <w:lang w:val="ru-RU"/>
        </w:rPr>
        <w:t xml:space="preserve"> </w:t>
      </w:r>
      <w:r>
        <w:rPr>
          <w:lang w:val="ru-RU"/>
        </w:rPr>
        <w:t>согласованы</w:t>
      </w:r>
      <w:r w:rsidRPr="00925364">
        <w:rPr>
          <w:lang w:val="ru-RU"/>
        </w:rPr>
        <w:t xml:space="preserve"> </w:t>
      </w:r>
      <w:r>
        <w:rPr>
          <w:lang w:val="ru-RU"/>
        </w:rPr>
        <w:t>с</w:t>
      </w:r>
      <w:r w:rsidRPr="00925364">
        <w:rPr>
          <w:lang w:val="ru-RU"/>
        </w:rPr>
        <w:t xml:space="preserve"> 11-</w:t>
      </w:r>
      <w:r>
        <w:rPr>
          <w:lang w:val="ru-RU"/>
        </w:rPr>
        <w:t>й</w:t>
      </w:r>
      <w:r w:rsidRPr="00925364">
        <w:rPr>
          <w:lang w:val="ru-RU"/>
        </w:rPr>
        <w:t xml:space="preserve"> </w:t>
      </w:r>
      <w:r>
        <w:rPr>
          <w:lang w:val="ru-RU"/>
        </w:rPr>
        <w:t>редакцией</w:t>
      </w:r>
      <w:r w:rsidRPr="00925364">
        <w:rPr>
          <w:lang w:val="ru-RU"/>
        </w:rPr>
        <w:t xml:space="preserve"> </w:t>
      </w:r>
      <w:r w:rsidR="00DC09B1">
        <w:rPr>
          <w:lang w:val="ru-RU"/>
        </w:rPr>
        <w:t>НКЛ</w:t>
      </w:r>
      <w:r>
        <w:rPr>
          <w:lang w:val="ru-RU"/>
        </w:rPr>
        <w:t xml:space="preserve">, что </w:t>
      </w:r>
      <w:r w:rsidR="003255E7">
        <w:rPr>
          <w:lang w:val="ru-RU"/>
        </w:rPr>
        <w:t xml:space="preserve">позволяет </w:t>
      </w:r>
      <w:r>
        <w:rPr>
          <w:lang w:val="ru-RU"/>
        </w:rPr>
        <w:t xml:space="preserve">заявителям </w:t>
      </w:r>
      <w:r w:rsidR="003255E7">
        <w:rPr>
          <w:lang w:val="ru-RU"/>
        </w:rPr>
        <w:t xml:space="preserve">руководствоваться </w:t>
      </w:r>
      <w:r w:rsidR="00F968EC">
        <w:rPr>
          <w:lang w:val="ru-RU"/>
        </w:rPr>
        <w:t xml:space="preserve">последними </w:t>
      </w:r>
      <w:r>
        <w:rPr>
          <w:lang w:val="ru-RU"/>
        </w:rPr>
        <w:t>данными о классификации товарных знаков на родном языке</w:t>
      </w:r>
      <w:r w:rsidR="00AC5390" w:rsidRPr="00925364">
        <w:rPr>
          <w:lang w:val="ru-RU"/>
        </w:rPr>
        <w:t xml:space="preserve">. </w:t>
      </w:r>
    </w:p>
    <w:p w:rsidR="00D62339" w:rsidRPr="00925364" w:rsidRDefault="00D62339" w:rsidP="00C315FB">
      <w:pPr>
        <w:pStyle w:val="ListParagraph"/>
        <w:ind w:left="0"/>
        <w:contextualSpacing/>
        <w:rPr>
          <w:lang w:val="ru-RU"/>
        </w:rPr>
      </w:pPr>
    </w:p>
    <w:p w:rsidR="00D62339" w:rsidRPr="003626C0" w:rsidRDefault="00B82A24" w:rsidP="00C315FB">
      <w:pPr>
        <w:pStyle w:val="ListParagraph"/>
        <w:numPr>
          <w:ilvl w:val="0"/>
          <w:numId w:val="11"/>
        </w:numPr>
        <w:ind w:left="0" w:firstLine="0"/>
        <w:contextualSpacing/>
        <w:rPr>
          <w:lang w:val="ru-RU"/>
        </w:rPr>
      </w:pPr>
      <w:r>
        <w:rPr>
          <w:lang w:val="ru-RU"/>
        </w:rPr>
        <w:t>Согласование</w:t>
      </w:r>
      <w:r w:rsidRPr="00B82A24">
        <w:rPr>
          <w:lang w:val="ru-RU"/>
        </w:rPr>
        <w:t xml:space="preserve"> </w:t>
      </w:r>
      <w:r>
        <w:rPr>
          <w:lang w:val="ru-RU"/>
        </w:rPr>
        <w:t>контента</w:t>
      </w:r>
      <w:r w:rsidRPr="00B82A24">
        <w:rPr>
          <w:lang w:val="ru-RU"/>
        </w:rPr>
        <w:t xml:space="preserve"> </w:t>
      </w:r>
      <w:r>
        <w:rPr>
          <w:lang w:val="ru-RU"/>
        </w:rPr>
        <w:t>базы</w:t>
      </w:r>
      <w:r w:rsidRPr="00B82A24">
        <w:rPr>
          <w:lang w:val="ru-RU"/>
        </w:rPr>
        <w:t xml:space="preserve"> </w:t>
      </w:r>
      <w:r>
        <w:rPr>
          <w:lang w:val="ru-RU"/>
        </w:rPr>
        <w:t>данных</w:t>
      </w:r>
      <w:r w:rsidRPr="00B82A24">
        <w:rPr>
          <w:lang w:val="ru-RU"/>
        </w:rPr>
        <w:t xml:space="preserve"> </w:t>
      </w:r>
      <w:r>
        <w:rPr>
          <w:lang w:val="ru-RU"/>
        </w:rPr>
        <w:t>МТУ</w:t>
      </w:r>
      <w:r w:rsidRPr="00B82A24">
        <w:rPr>
          <w:lang w:val="ru-RU"/>
        </w:rPr>
        <w:t xml:space="preserve"> </w:t>
      </w:r>
      <w:r>
        <w:rPr>
          <w:lang w:val="ru-RU"/>
        </w:rPr>
        <w:t>с</w:t>
      </w:r>
      <w:r w:rsidRPr="00B82A24">
        <w:rPr>
          <w:lang w:val="ru-RU"/>
        </w:rPr>
        <w:t xml:space="preserve"> </w:t>
      </w:r>
      <w:r w:rsidR="00AC5390" w:rsidRPr="00B82A24">
        <w:rPr>
          <w:lang w:val="ru-RU"/>
        </w:rPr>
        <w:t>11</w:t>
      </w:r>
      <w:r w:rsidR="00A70798">
        <w:rPr>
          <w:lang w:val="ru-RU"/>
        </w:rPr>
        <w:t>-</w:t>
      </w:r>
      <w:r w:rsidR="00C70289">
        <w:rPr>
          <w:lang w:val="ru-RU"/>
        </w:rPr>
        <w:t>й</w:t>
      </w:r>
      <w:r w:rsidR="00A70798">
        <w:rPr>
          <w:lang w:val="ru-RU"/>
        </w:rPr>
        <w:t xml:space="preserve"> </w:t>
      </w:r>
      <w:r w:rsidR="00C70289">
        <w:rPr>
          <w:lang w:val="ru-RU"/>
        </w:rPr>
        <w:t>редакцией</w:t>
      </w:r>
      <w:r w:rsidR="00A70798">
        <w:rPr>
          <w:lang w:val="ru-RU"/>
        </w:rPr>
        <w:t xml:space="preserve"> НКЛ </w:t>
      </w:r>
      <w:r w:rsidR="00AC5390" w:rsidRPr="00B82A24">
        <w:rPr>
          <w:lang w:val="ru-RU"/>
        </w:rPr>
        <w:t>2017</w:t>
      </w:r>
      <w:r w:rsidR="00A70798">
        <w:rPr>
          <w:lang w:val="ru-RU"/>
        </w:rPr>
        <w:t> г.</w:t>
      </w:r>
      <w:r w:rsidR="00AC5390" w:rsidRPr="00B82A24">
        <w:rPr>
          <w:lang w:val="ru-RU"/>
        </w:rPr>
        <w:t xml:space="preserve"> </w:t>
      </w:r>
      <w:r>
        <w:rPr>
          <w:lang w:val="ru-RU"/>
        </w:rPr>
        <w:t xml:space="preserve">осуществлялось на главном </w:t>
      </w:r>
      <w:r w:rsidR="00F968EC">
        <w:rPr>
          <w:lang w:val="ru-RU"/>
        </w:rPr>
        <w:t xml:space="preserve">рабочем </w:t>
      </w:r>
      <w:r>
        <w:rPr>
          <w:lang w:val="ru-RU"/>
        </w:rPr>
        <w:t>языке</w:t>
      </w:r>
      <w:r w:rsidR="00F968EC">
        <w:rPr>
          <w:lang w:val="ru-RU"/>
        </w:rPr>
        <w:t xml:space="preserve"> </w:t>
      </w:r>
      <w:r>
        <w:rPr>
          <w:lang w:val="ru-RU"/>
        </w:rPr>
        <w:t>– английском.  В</w:t>
      </w:r>
      <w:r w:rsidRPr="00B82A24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B82A24">
        <w:rPr>
          <w:lang w:val="ru-RU"/>
        </w:rPr>
        <w:t xml:space="preserve"> </w:t>
      </w:r>
      <w:r>
        <w:rPr>
          <w:lang w:val="ru-RU"/>
        </w:rPr>
        <w:t>этой</w:t>
      </w:r>
      <w:r w:rsidRPr="00B82A24">
        <w:rPr>
          <w:lang w:val="ru-RU"/>
        </w:rPr>
        <w:t xml:space="preserve"> </w:t>
      </w:r>
      <w:r>
        <w:rPr>
          <w:lang w:val="ru-RU"/>
        </w:rPr>
        <w:t>работы</w:t>
      </w:r>
      <w:r w:rsidRPr="00B82A24">
        <w:rPr>
          <w:lang w:val="ru-RU"/>
        </w:rPr>
        <w:t xml:space="preserve"> </w:t>
      </w:r>
      <w:r>
        <w:rPr>
          <w:lang w:val="ru-RU"/>
        </w:rPr>
        <w:t>в</w:t>
      </w:r>
      <w:r w:rsidRPr="00B82A24">
        <w:rPr>
          <w:lang w:val="ru-RU"/>
        </w:rPr>
        <w:t xml:space="preserve"> </w:t>
      </w:r>
      <w:r>
        <w:rPr>
          <w:lang w:val="ru-RU"/>
        </w:rPr>
        <w:t>базу</w:t>
      </w:r>
      <w:r w:rsidRPr="00B82A24">
        <w:rPr>
          <w:lang w:val="ru-RU"/>
        </w:rPr>
        <w:t xml:space="preserve"> </w:t>
      </w:r>
      <w:r>
        <w:rPr>
          <w:lang w:val="ru-RU"/>
        </w:rPr>
        <w:t>данных</w:t>
      </w:r>
      <w:r w:rsidRPr="00B82A24">
        <w:rPr>
          <w:lang w:val="ru-RU"/>
        </w:rPr>
        <w:t xml:space="preserve"> </w:t>
      </w:r>
      <w:r w:rsidR="00F968EC">
        <w:rPr>
          <w:lang w:val="ru-RU"/>
        </w:rPr>
        <w:t xml:space="preserve">было </w:t>
      </w:r>
      <w:r>
        <w:rPr>
          <w:lang w:val="ru-RU"/>
        </w:rPr>
        <w:t>добавлено</w:t>
      </w:r>
      <w:r w:rsidRPr="00B82A24">
        <w:rPr>
          <w:lang w:val="ru-RU"/>
        </w:rPr>
        <w:t xml:space="preserve"> </w:t>
      </w:r>
      <w:r>
        <w:rPr>
          <w:lang w:val="ru-RU"/>
        </w:rPr>
        <w:t>свыше</w:t>
      </w:r>
      <w:r w:rsidRPr="00B82A24">
        <w:rPr>
          <w:lang w:val="ru-RU"/>
        </w:rPr>
        <w:t xml:space="preserve"> </w:t>
      </w:r>
      <w:r>
        <w:rPr>
          <w:lang w:val="ru-RU"/>
        </w:rPr>
        <w:t>тысячи</w:t>
      </w:r>
      <w:r w:rsidRPr="00B82A24">
        <w:rPr>
          <w:lang w:val="ru-RU"/>
        </w:rPr>
        <w:t xml:space="preserve"> </w:t>
      </w:r>
      <w:r>
        <w:rPr>
          <w:lang w:val="ru-RU"/>
        </w:rPr>
        <w:t xml:space="preserve">английских терминов помимо </w:t>
      </w:r>
      <w:r w:rsidR="00AC5390" w:rsidRPr="00B82A24">
        <w:rPr>
          <w:lang w:val="ru-RU"/>
        </w:rPr>
        <w:t>334</w:t>
      </w:r>
      <w:r>
        <w:rPr>
          <w:lang w:val="ru-RU"/>
        </w:rPr>
        <w:t> официальных английских терминов из</w:t>
      </w:r>
      <w:r w:rsidR="00AC5390" w:rsidRPr="00B82A24">
        <w:rPr>
          <w:lang w:val="ru-RU"/>
        </w:rPr>
        <w:t xml:space="preserve"> 11</w:t>
      </w:r>
      <w:r w:rsidR="00A70798">
        <w:rPr>
          <w:lang w:val="ru-RU"/>
        </w:rPr>
        <w:t>-</w:t>
      </w:r>
      <w:r w:rsidR="00C70289">
        <w:rPr>
          <w:lang w:val="ru-RU"/>
        </w:rPr>
        <w:t>й</w:t>
      </w:r>
      <w:r w:rsidR="00A70798">
        <w:rPr>
          <w:lang w:val="ru-RU"/>
        </w:rPr>
        <w:t xml:space="preserve"> </w:t>
      </w:r>
      <w:r w:rsidR="00C70289">
        <w:rPr>
          <w:lang w:val="ru-RU"/>
        </w:rPr>
        <w:t>редакции</w:t>
      </w:r>
      <w:r w:rsidR="00A70798">
        <w:rPr>
          <w:lang w:val="ru-RU"/>
        </w:rPr>
        <w:t xml:space="preserve"> НКЛ </w:t>
      </w:r>
      <w:r w:rsidR="00AC5390" w:rsidRPr="00B82A24">
        <w:rPr>
          <w:lang w:val="ru-RU"/>
        </w:rPr>
        <w:t>2017</w:t>
      </w:r>
      <w:r w:rsidR="00A70798">
        <w:rPr>
          <w:lang w:val="ru-RU"/>
        </w:rPr>
        <w:t> г.</w:t>
      </w:r>
      <w:r w:rsidR="00AC5390" w:rsidRPr="00B82A24">
        <w:rPr>
          <w:lang w:val="ru-RU"/>
        </w:rPr>
        <w:t xml:space="preserve">  </w:t>
      </w:r>
      <w:r w:rsidR="003626C0">
        <w:rPr>
          <w:lang w:val="ru-RU"/>
        </w:rPr>
        <w:t>Добавление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в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базу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данных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МТУ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тысячи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новых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терминов</w:t>
      </w:r>
      <w:r w:rsidR="003626C0" w:rsidRPr="003626C0">
        <w:rPr>
          <w:lang w:val="ru-RU"/>
        </w:rPr>
        <w:t xml:space="preserve"> </w:t>
      </w:r>
      <w:r w:rsidR="00692C5F">
        <w:rPr>
          <w:lang w:val="ru-RU"/>
        </w:rPr>
        <w:t>обусловлено стремлением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еще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больше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облегчить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задачу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заявителей</w:t>
      </w:r>
      <w:r w:rsidR="00A70798">
        <w:rPr>
          <w:lang w:val="ru-RU"/>
        </w:rPr>
        <w:t xml:space="preserve"> на регистрацию товарных знаков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и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национальных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ведомств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ИС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>и</w:t>
      </w:r>
      <w:r w:rsidR="003626C0" w:rsidRPr="003626C0">
        <w:rPr>
          <w:lang w:val="ru-RU"/>
        </w:rPr>
        <w:t xml:space="preserve"> </w:t>
      </w:r>
      <w:r w:rsidR="003626C0">
        <w:rPr>
          <w:lang w:val="ru-RU"/>
        </w:rPr>
        <w:t xml:space="preserve">проиллюстрировать </w:t>
      </w:r>
      <w:r w:rsidR="00A70798">
        <w:rPr>
          <w:lang w:val="ru-RU"/>
        </w:rPr>
        <w:t xml:space="preserve">методы экспертизы </w:t>
      </w:r>
      <w:r w:rsidR="003626C0">
        <w:rPr>
          <w:lang w:val="ru-RU"/>
        </w:rPr>
        <w:t>Международно</w:t>
      </w:r>
      <w:r w:rsidR="00A70798">
        <w:rPr>
          <w:lang w:val="ru-RU"/>
        </w:rPr>
        <w:t>го</w:t>
      </w:r>
      <w:r w:rsidR="003626C0">
        <w:rPr>
          <w:lang w:val="ru-RU"/>
        </w:rPr>
        <w:t xml:space="preserve"> бюро</w:t>
      </w:r>
      <w:r w:rsidR="00A70798">
        <w:rPr>
          <w:lang w:val="ru-RU"/>
        </w:rPr>
        <w:t xml:space="preserve">, изложенные </w:t>
      </w:r>
      <w:r w:rsidR="003626C0">
        <w:rPr>
          <w:lang w:val="ru-RU"/>
        </w:rPr>
        <w:t xml:space="preserve">в </w:t>
      </w:r>
      <w:r w:rsidR="0052055E" w:rsidRPr="0052055E">
        <w:rPr>
          <w:lang w:val="ru-RU"/>
        </w:rPr>
        <w:t>«Руководстве по экспертизе, касающейся классификации товаров и услуг в международных заявках»</w:t>
      </w:r>
      <w:r w:rsidR="003626C0">
        <w:rPr>
          <w:lang w:val="ru-RU"/>
        </w:rPr>
        <w:t xml:space="preserve">, опубликованном в марте </w:t>
      </w:r>
      <w:r w:rsidR="00AC5390" w:rsidRPr="003626C0">
        <w:rPr>
          <w:lang w:val="ru-RU"/>
        </w:rPr>
        <w:t>2017</w:t>
      </w:r>
      <w:r w:rsidR="003626C0">
        <w:rPr>
          <w:lang w:val="ru-RU"/>
        </w:rPr>
        <w:t> г</w:t>
      </w:r>
      <w:r w:rsidR="00AC5390" w:rsidRPr="003626C0">
        <w:rPr>
          <w:lang w:val="ru-RU"/>
        </w:rPr>
        <w:t>.</w:t>
      </w:r>
    </w:p>
    <w:p w:rsidR="00D62339" w:rsidRPr="003626C0" w:rsidRDefault="00D62339" w:rsidP="00C315FB">
      <w:pPr>
        <w:pStyle w:val="ListParagraph"/>
        <w:ind w:left="0"/>
        <w:contextualSpacing/>
        <w:rPr>
          <w:lang w:val="ru-RU"/>
        </w:rPr>
      </w:pPr>
    </w:p>
    <w:p w:rsidR="00D62339" w:rsidRPr="00E743CC" w:rsidRDefault="00E743CC" w:rsidP="00C315FB">
      <w:pPr>
        <w:pStyle w:val="ListParagraph"/>
        <w:numPr>
          <w:ilvl w:val="0"/>
          <w:numId w:val="11"/>
        </w:numPr>
        <w:ind w:left="0" w:firstLine="0"/>
        <w:contextualSpacing/>
        <w:rPr>
          <w:lang w:val="ru-RU"/>
        </w:rPr>
      </w:pPr>
      <w:r>
        <w:rPr>
          <w:lang w:val="ru-RU"/>
        </w:rPr>
        <w:t>В</w:t>
      </w:r>
      <w:r w:rsidRPr="00E743CC">
        <w:rPr>
          <w:lang w:val="ru-RU"/>
        </w:rPr>
        <w:t xml:space="preserve"> </w:t>
      </w:r>
      <w:r>
        <w:rPr>
          <w:lang w:val="ru-RU"/>
        </w:rPr>
        <w:t>помощь</w:t>
      </w:r>
      <w:r w:rsidRPr="00E743CC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E743CC">
        <w:rPr>
          <w:lang w:val="ru-RU"/>
        </w:rPr>
        <w:t xml:space="preserve"> </w:t>
      </w:r>
      <w:r>
        <w:rPr>
          <w:lang w:val="ru-RU"/>
        </w:rPr>
        <w:t>на</w:t>
      </w:r>
      <w:r w:rsidRPr="00E743CC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E743CC">
        <w:rPr>
          <w:lang w:val="ru-RU"/>
        </w:rPr>
        <w:t xml:space="preserve"> </w:t>
      </w:r>
      <w:r>
        <w:rPr>
          <w:lang w:val="ru-RU"/>
        </w:rPr>
        <w:t>товарных</w:t>
      </w:r>
      <w:r w:rsidRPr="00E743CC">
        <w:rPr>
          <w:lang w:val="ru-RU"/>
        </w:rPr>
        <w:t xml:space="preserve"> </w:t>
      </w:r>
      <w:r>
        <w:rPr>
          <w:lang w:val="ru-RU"/>
        </w:rPr>
        <w:t>знаков</w:t>
      </w:r>
      <w:r w:rsidRPr="00E743CC">
        <w:rPr>
          <w:lang w:val="ru-RU"/>
        </w:rPr>
        <w:t xml:space="preserve"> </w:t>
      </w:r>
      <w:r>
        <w:rPr>
          <w:lang w:val="ru-RU"/>
        </w:rPr>
        <w:t>и</w:t>
      </w:r>
      <w:r w:rsidRPr="00E743CC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E743CC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E743CC">
        <w:rPr>
          <w:lang w:val="ru-RU"/>
        </w:rPr>
        <w:t xml:space="preserve"> </w:t>
      </w:r>
      <w:r>
        <w:rPr>
          <w:lang w:val="ru-RU"/>
        </w:rPr>
        <w:t>ИС</w:t>
      </w:r>
      <w:r w:rsidRPr="00E743CC">
        <w:rPr>
          <w:lang w:val="ru-RU"/>
        </w:rPr>
        <w:t xml:space="preserve"> </w:t>
      </w:r>
      <w:r>
        <w:rPr>
          <w:lang w:val="ru-RU"/>
        </w:rPr>
        <w:t>в</w:t>
      </w:r>
      <w:r w:rsidRPr="00E743CC">
        <w:rPr>
          <w:lang w:val="ru-RU"/>
        </w:rPr>
        <w:t xml:space="preserve"> </w:t>
      </w:r>
      <w:r>
        <w:rPr>
          <w:lang w:val="ru-RU"/>
        </w:rPr>
        <w:t>феврале</w:t>
      </w:r>
      <w:r w:rsidRPr="00E743CC">
        <w:rPr>
          <w:lang w:val="ru-RU"/>
        </w:rPr>
        <w:t xml:space="preserve"> 2017</w:t>
      </w:r>
      <w:r w:rsidRPr="00E743CC">
        <w:t> </w:t>
      </w:r>
      <w:r>
        <w:rPr>
          <w:lang w:val="ru-RU"/>
        </w:rPr>
        <w:t>г</w:t>
      </w:r>
      <w:r w:rsidRPr="00E743CC">
        <w:rPr>
          <w:lang w:val="ru-RU"/>
        </w:rPr>
        <w:t xml:space="preserve">. </w:t>
      </w:r>
      <w:r>
        <w:rPr>
          <w:lang w:val="ru-RU"/>
        </w:rPr>
        <w:t>на</w:t>
      </w:r>
      <w:r w:rsidRPr="00E743CC">
        <w:rPr>
          <w:lang w:val="ru-RU"/>
        </w:rPr>
        <w:t xml:space="preserve"> </w:t>
      </w:r>
      <w:r>
        <w:rPr>
          <w:lang w:val="ru-RU"/>
        </w:rPr>
        <w:t>веб</w:t>
      </w:r>
      <w:r w:rsidRPr="00E743CC">
        <w:rPr>
          <w:lang w:val="ru-RU"/>
        </w:rPr>
        <w:t>-</w:t>
      </w:r>
      <w:r>
        <w:rPr>
          <w:lang w:val="ru-RU"/>
        </w:rPr>
        <w:t>сайте</w:t>
      </w:r>
      <w:r w:rsidRPr="00E743CC">
        <w:rPr>
          <w:lang w:val="ru-RU"/>
        </w:rPr>
        <w:t xml:space="preserve"> </w:t>
      </w:r>
      <w:r>
        <w:rPr>
          <w:lang w:val="ru-RU"/>
        </w:rPr>
        <w:t>ВОИС</w:t>
      </w:r>
      <w:r w:rsidRPr="00E743CC">
        <w:rPr>
          <w:lang w:val="ru-RU"/>
        </w:rPr>
        <w:t xml:space="preserve"> </w:t>
      </w:r>
      <w:r>
        <w:rPr>
          <w:lang w:val="ru-RU"/>
        </w:rPr>
        <w:t>на ленте новостей Мадридской системы был</w:t>
      </w:r>
      <w:r w:rsidRPr="00E743CC">
        <w:rPr>
          <w:lang w:val="ru-RU"/>
        </w:rPr>
        <w:t xml:space="preserve"> </w:t>
      </w:r>
      <w:r>
        <w:rPr>
          <w:lang w:val="ru-RU"/>
        </w:rPr>
        <w:t>опубликован</w:t>
      </w:r>
      <w:r w:rsidRPr="00E743CC">
        <w:rPr>
          <w:lang w:val="ru-RU"/>
        </w:rPr>
        <w:t xml:space="preserve"> </w:t>
      </w:r>
      <w:r>
        <w:rPr>
          <w:lang w:val="ru-RU"/>
        </w:rPr>
        <w:t>еще</w:t>
      </w:r>
      <w:r w:rsidRPr="00E743CC">
        <w:rPr>
          <w:lang w:val="ru-RU"/>
        </w:rPr>
        <w:t xml:space="preserve"> </w:t>
      </w:r>
      <w:r>
        <w:rPr>
          <w:lang w:val="ru-RU"/>
        </w:rPr>
        <w:t>один</w:t>
      </w:r>
      <w:r w:rsidRPr="00E743CC">
        <w:rPr>
          <w:lang w:val="ru-RU"/>
        </w:rPr>
        <w:t xml:space="preserve"> </w:t>
      </w:r>
      <w:r>
        <w:rPr>
          <w:lang w:val="ru-RU"/>
        </w:rPr>
        <w:t>документ под названием «</w:t>
      </w:r>
      <w:r>
        <w:t>NCL</w:t>
      </w:r>
      <w:r w:rsidRPr="00E743CC">
        <w:rPr>
          <w:lang w:val="ru-RU"/>
        </w:rPr>
        <w:t xml:space="preserve">11-2017 – </w:t>
      </w:r>
      <w:r>
        <w:t>Main</w:t>
      </w:r>
      <w:r w:rsidRPr="00E743CC">
        <w:rPr>
          <w:lang w:val="ru-RU"/>
        </w:rPr>
        <w:t xml:space="preserve"> </w:t>
      </w:r>
      <w:r>
        <w:t>changes</w:t>
      </w:r>
      <w:r w:rsidRPr="00E743CC">
        <w:rPr>
          <w:lang w:val="ru-RU"/>
        </w:rPr>
        <w:t xml:space="preserve"> </w:t>
      </w:r>
      <w:r>
        <w:t>and</w:t>
      </w:r>
      <w:r w:rsidRPr="00E743CC">
        <w:rPr>
          <w:lang w:val="ru-RU"/>
        </w:rPr>
        <w:t xml:space="preserve"> </w:t>
      </w:r>
      <w:r>
        <w:t>MGS</w:t>
      </w:r>
      <w:r w:rsidRPr="00E743CC">
        <w:rPr>
          <w:lang w:val="ru-RU"/>
        </w:rPr>
        <w:t xml:space="preserve"> </w:t>
      </w:r>
      <w:r>
        <w:t>alignment</w:t>
      </w:r>
      <w:r>
        <w:rPr>
          <w:lang w:val="ru-RU"/>
        </w:rPr>
        <w:t>», содержащий краткую характеристику основных изменений</w:t>
      </w:r>
      <w:r w:rsidR="00A70798">
        <w:rPr>
          <w:lang w:val="ru-RU"/>
        </w:rPr>
        <w:t>, содержащихся в 11-</w:t>
      </w:r>
      <w:r w:rsidR="00C70289">
        <w:rPr>
          <w:lang w:val="ru-RU"/>
        </w:rPr>
        <w:t>й редакции</w:t>
      </w:r>
      <w:r w:rsidR="00A70798">
        <w:rPr>
          <w:lang w:val="ru-RU"/>
        </w:rPr>
        <w:t xml:space="preserve"> НКЛ </w:t>
      </w:r>
      <w:r w:rsidR="00AC5390" w:rsidRPr="00E743CC">
        <w:rPr>
          <w:lang w:val="ru-RU"/>
        </w:rPr>
        <w:t>2017</w:t>
      </w:r>
      <w:r w:rsidR="00A70798">
        <w:rPr>
          <w:lang w:val="ru-RU"/>
        </w:rPr>
        <w:t> г.</w:t>
      </w:r>
      <w:r w:rsidR="00AC5390" w:rsidRPr="00E743CC">
        <w:rPr>
          <w:lang w:val="ru-RU"/>
        </w:rPr>
        <w:t xml:space="preserve"> (</w:t>
      </w:r>
      <w:r>
        <w:rPr>
          <w:lang w:val="ru-RU"/>
        </w:rPr>
        <w:t>перенос по классам, исключение и добавление), а также</w:t>
      </w:r>
      <w:r w:rsidR="00A70798">
        <w:rPr>
          <w:lang w:val="ru-RU"/>
        </w:rPr>
        <w:t xml:space="preserve"> информацию о</w:t>
      </w:r>
      <w:r>
        <w:rPr>
          <w:lang w:val="ru-RU"/>
        </w:rPr>
        <w:t xml:space="preserve"> реклассификации в базе данных МТУ, вызванной этими изменениями</w:t>
      </w:r>
      <w:r w:rsidR="00AC5390" w:rsidRPr="00E743CC">
        <w:rPr>
          <w:lang w:val="ru-RU"/>
        </w:rPr>
        <w:t>.</w:t>
      </w:r>
    </w:p>
    <w:p w:rsidR="00D62339" w:rsidRPr="00E743CC" w:rsidRDefault="00D62339" w:rsidP="00C315FB">
      <w:pPr>
        <w:rPr>
          <w:lang w:val="ru-RU"/>
        </w:rPr>
      </w:pPr>
    </w:p>
    <w:p w:rsidR="00D62339" w:rsidRPr="00BF1ED1" w:rsidRDefault="00501162" w:rsidP="00C315FB">
      <w:pPr>
        <w:rPr>
          <w:lang w:val="ru-RU"/>
        </w:rPr>
      </w:pPr>
      <w:r>
        <w:rPr>
          <w:lang w:val="ru-RU"/>
        </w:rPr>
        <w:t>ИСПОЛЬЗОВАНИЕ</w:t>
      </w:r>
      <w:r w:rsidRPr="00BF1ED1">
        <w:rPr>
          <w:lang w:val="ru-RU"/>
        </w:rPr>
        <w:t xml:space="preserve"> </w:t>
      </w:r>
      <w:r>
        <w:rPr>
          <w:lang w:val="ru-RU"/>
        </w:rPr>
        <w:t>БАЗЫ</w:t>
      </w:r>
      <w:r w:rsidRPr="00BF1ED1">
        <w:rPr>
          <w:lang w:val="ru-RU"/>
        </w:rPr>
        <w:t xml:space="preserve"> </w:t>
      </w:r>
      <w:r>
        <w:rPr>
          <w:lang w:val="ru-RU"/>
        </w:rPr>
        <w:t>ДАННЫХ</w:t>
      </w:r>
      <w:r w:rsidRPr="00BF1ED1">
        <w:rPr>
          <w:lang w:val="ru-RU"/>
        </w:rPr>
        <w:t xml:space="preserve"> </w:t>
      </w:r>
      <w:r>
        <w:rPr>
          <w:lang w:val="ru-RU"/>
        </w:rPr>
        <w:t>МТУ</w:t>
      </w:r>
      <w:r w:rsidRPr="00BF1ED1">
        <w:rPr>
          <w:lang w:val="ru-RU"/>
        </w:rPr>
        <w:t xml:space="preserve"> </w:t>
      </w:r>
      <w:r>
        <w:rPr>
          <w:lang w:val="ru-RU"/>
        </w:rPr>
        <w:t>В</w:t>
      </w:r>
      <w:r w:rsidRPr="00BF1ED1">
        <w:rPr>
          <w:lang w:val="ru-RU"/>
        </w:rPr>
        <w:t xml:space="preserve"> </w:t>
      </w:r>
      <w:r>
        <w:rPr>
          <w:lang w:val="ru-RU"/>
        </w:rPr>
        <w:t>ОПЕРАЦИОННОЙ СРЕДЕ МЕЖДУНАРОДНОГО БЮРО</w:t>
      </w:r>
    </w:p>
    <w:p w:rsidR="00D62339" w:rsidRPr="00BF1ED1" w:rsidRDefault="00D62339" w:rsidP="00C315FB">
      <w:pPr>
        <w:rPr>
          <w:lang w:val="ru-RU"/>
        </w:rPr>
      </w:pPr>
    </w:p>
    <w:p w:rsidR="00D62339" w:rsidRPr="007111F8" w:rsidRDefault="00BF1ED1" w:rsidP="00C315FB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7111F8">
        <w:rPr>
          <w:lang w:val="ru-RU"/>
        </w:rPr>
        <w:t xml:space="preserve"> </w:t>
      </w:r>
      <w:r>
        <w:rPr>
          <w:lang w:val="ru-RU"/>
        </w:rPr>
        <w:t>июле</w:t>
      </w:r>
      <w:r w:rsidRPr="007111F8">
        <w:rPr>
          <w:lang w:val="ru-RU"/>
        </w:rPr>
        <w:t xml:space="preserve"> </w:t>
      </w:r>
      <w:r w:rsidR="00AC5390" w:rsidRPr="007111F8">
        <w:rPr>
          <w:lang w:val="ru-RU"/>
        </w:rPr>
        <w:t>2016</w:t>
      </w:r>
      <w:r w:rsidRPr="00BF1ED1">
        <w:t> </w:t>
      </w:r>
      <w:r>
        <w:rPr>
          <w:lang w:val="ru-RU"/>
        </w:rPr>
        <w:t>г</w:t>
      </w:r>
      <w:r w:rsidRPr="007111F8">
        <w:rPr>
          <w:lang w:val="ru-RU"/>
        </w:rPr>
        <w:t>.</w:t>
      </w:r>
      <w:r w:rsidR="00714319" w:rsidRPr="007111F8">
        <w:rPr>
          <w:lang w:val="ru-RU"/>
        </w:rPr>
        <w:t xml:space="preserve"> </w:t>
      </w:r>
      <w:r w:rsidR="00A70798">
        <w:rPr>
          <w:lang w:val="ru-RU"/>
        </w:rPr>
        <w:t xml:space="preserve">была произведена замена </w:t>
      </w:r>
      <w:r w:rsidR="00796F69">
        <w:rPr>
          <w:lang w:val="ru-RU"/>
        </w:rPr>
        <w:t>ранее использовавш</w:t>
      </w:r>
      <w:r w:rsidR="00A70798">
        <w:rPr>
          <w:lang w:val="ru-RU"/>
        </w:rPr>
        <w:t>ей</w:t>
      </w:r>
      <w:r w:rsidR="00796F69">
        <w:rPr>
          <w:lang w:val="ru-RU"/>
        </w:rPr>
        <w:t>ся баз</w:t>
      </w:r>
      <w:r w:rsidR="00A70798">
        <w:rPr>
          <w:lang w:val="ru-RU"/>
        </w:rPr>
        <w:t>ы</w:t>
      </w:r>
      <w:r w:rsidR="00796F69">
        <w:rPr>
          <w:lang w:val="ru-RU"/>
        </w:rPr>
        <w:t xml:space="preserve"> </w:t>
      </w:r>
      <w:r w:rsidR="00A70798">
        <w:rPr>
          <w:lang w:val="ru-RU"/>
        </w:rPr>
        <w:t xml:space="preserve">данных </w:t>
      </w:r>
      <w:r w:rsidR="00796F69">
        <w:rPr>
          <w:lang w:val="ru-RU"/>
        </w:rPr>
        <w:t xml:space="preserve">товаров и услуг </w:t>
      </w:r>
      <w:r w:rsidR="00A70798">
        <w:rPr>
          <w:lang w:val="ru-RU"/>
        </w:rPr>
        <w:t xml:space="preserve">на </w:t>
      </w:r>
      <w:r w:rsidR="00796F69">
        <w:rPr>
          <w:lang w:val="ru-RU"/>
        </w:rPr>
        <w:t xml:space="preserve">МТУ </w:t>
      </w:r>
      <w:r w:rsidR="007111F8">
        <w:rPr>
          <w:lang w:val="ru-RU"/>
        </w:rPr>
        <w:t>для</w:t>
      </w:r>
      <w:r w:rsidR="007111F8" w:rsidRPr="007111F8">
        <w:rPr>
          <w:lang w:val="ru-RU"/>
        </w:rPr>
        <w:t xml:space="preserve"> </w:t>
      </w:r>
      <w:r w:rsidR="007111F8">
        <w:rPr>
          <w:lang w:val="ru-RU"/>
        </w:rPr>
        <w:t>у</w:t>
      </w:r>
      <w:r w:rsidR="00501162">
        <w:rPr>
          <w:lang w:val="ru-RU"/>
        </w:rPr>
        <w:t>странения всех</w:t>
      </w:r>
      <w:r w:rsidR="007111F8" w:rsidRPr="007111F8">
        <w:rPr>
          <w:lang w:val="ru-RU"/>
        </w:rPr>
        <w:t xml:space="preserve"> </w:t>
      </w:r>
      <w:r w:rsidR="007111F8">
        <w:rPr>
          <w:lang w:val="ru-RU"/>
        </w:rPr>
        <w:t>расхождений</w:t>
      </w:r>
      <w:r w:rsidR="007111F8" w:rsidRPr="007111F8">
        <w:rPr>
          <w:lang w:val="ru-RU"/>
        </w:rPr>
        <w:t xml:space="preserve"> </w:t>
      </w:r>
      <w:r w:rsidR="007111F8">
        <w:rPr>
          <w:lang w:val="ru-RU"/>
        </w:rPr>
        <w:t>между</w:t>
      </w:r>
      <w:r w:rsidR="007111F8" w:rsidRPr="007111F8">
        <w:rPr>
          <w:lang w:val="ru-RU"/>
        </w:rPr>
        <w:t xml:space="preserve"> </w:t>
      </w:r>
      <w:r w:rsidR="007111F8">
        <w:rPr>
          <w:lang w:val="ru-RU"/>
        </w:rPr>
        <w:t>данными о</w:t>
      </w:r>
      <w:r w:rsidR="007111F8" w:rsidRPr="007111F8">
        <w:rPr>
          <w:lang w:val="ru-RU"/>
        </w:rPr>
        <w:t xml:space="preserve"> </w:t>
      </w:r>
      <w:r w:rsidR="007111F8">
        <w:rPr>
          <w:lang w:val="ru-RU"/>
        </w:rPr>
        <w:t>приемлемости Международного бюро</w:t>
      </w:r>
      <w:r w:rsidR="007111F8" w:rsidRPr="007111F8">
        <w:rPr>
          <w:lang w:val="ru-RU"/>
        </w:rPr>
        <w:t xml:space="preserve">, </w:t>
      </w:r>
      <w:r w:rsidR="007111F8">
        <w:rPr>
          <w:lang w:val="ru-RU"/>
        </w:rPr>
        <w:t>отображаемыми</w:t>
      </w:r>
      <w:r w:rsidR="007111F8" w:rsidRPr="007111F8">
        <w:rPr>
          <w:lang w:val="ru-RU"/>
        </w:rPr>
        <w:t xml:space="preserve"> </w:t>
      </w:r>
      <w:r w:rsidR="007111F8">
        <w:rPr>
          <w:lang w:val="ru-RU"/>
        </w:rPr>
        <w:t>в</w:t>
      </w:r>
      <w:r w:rsidR="007111F8" w:rsidRPr="007111F8">
        <w:rPr>
          <w:lang w:val="ru-RU"/>
        </w:rPr>
        <w:t xml:space="preserve"> </w:t>
      </w:r>
      <w:r w:rsidR="007111F8">
        <w:rPr>
          <w:lang w:val="ru-RU"/>
        </w:rPr>
        <w:t>МТУ</w:t>
      </w:r>
      <w:r w:rsidR="007111F8" w:rsidRPr="007111F8">
        <w:rPr>
          <w:lang w:val="ru-RU"/>
        </w:rPr>
        <w:t xml:space="preserve"> </w:t>
      </w:r>
      <w:r w:rsidR="007111F8">
        <w:rPr>
          <w:lang w:val="ru-RU"/>
        </w:rPr>
        <w:t>для</w:t>
      </w:r>
      <w:r w:rsidR="007111F8" w:rsidRPr="007111F8">
        <w:rPr>
          <w:lang w:val="ru-RU"/>
        </w:rPr>
        <w:t xml:space="preserve"> </w:t>
      </w:r>
      <w:r w:rsidR="007111F8">
        <w:rPr>
          <w:lang w:val="ru-RU"/>
        </w:rPr>
        <w:t>внешних</w:t>
      </w:r>
      <w:r w:rsidR="007111F8" w:rsidRPr="007111F8">
        <w:rPr>
          <w:lang w:val="ru-RU"/>
        </w:rPr>
        <w:t xml:space="preserve"> </w:t>
      </w:r>
      <w:r w:rsidR="007111F8">
        <w:rPr>
          <w:lang w:val="ru-RU"/>
        </w:rPr>
        <w:t xml:space="preserve">пользователей, и аналогичными данными, доступными экспертам Международного бюро </w:t>
      </w:r>
      <w:r w:rsidR="00A3660E">
        <w:rPr>
          <w:lang w:val="ru-RU"/>
        </w:rPr>
        <w:t xml:space="preserve">во внутренней </w:t>
      </w:r>
      <w:r w:rsidR="007111F8">
        <w:rPr>
          <w:lang w:val="ru-RU"/>
        </w:rPr>
        <w:t xml:space="preserve">операционной </w:t>
      </w:r>
      <w:r w:rsidR="00A3660E">
        <w:rPr>
          <w:lang w:val="ru-RU"/>
        </w:rPr>
        <w:t>среде</w:t>
      </w:r>
      <w:r w:rsidR="007111F8">
        <w:rPr>
          <w:lang w:val="ru-RU"/>
        </w:rPr>
        <w:t>.</w:t>
      </w:r>
    </w:p>
    <w:p w:rsidR="00D62339" w:rsidRPr="007111F8" w:rsidRDefault="00D62339" w:rsidP="00C315FB">
      <w:pPr>
        <w:rPr>
          <w:lang w:val="ru-RU"/>
        </w:rPr>
      </w:pPr>
    </w:p>
    <w:p w:rsidR="00D62339" w:rsidRPr="00457DBF" w:rsidRDefault="0026409F" w:rsidP="00C315FB">
      <w:pPr>
        <w:pStyle w:val="ListParagraph"/>
        <w:numPr>
          <w:ilvl w:val="0"/>
          <w:numId w:val="11"/>
        </w:numPr>
        <w:ind w:left="0" w:firstLine="0"/>
        <w:contextualSpacing/>
        <w:rPr>
          <w:lang w:val="ru-RU"/>
        </w:rPr>
      </w:pPr>
      <w:r>
        <w:rPr>
          <w:lang w:val="ru-RU"/>
        </w:rPr>
        <w:t>В</w:t>
      </w:r>
      <w:r w:rsidRPr="00457DBF">
        <w:rPr>
          <w:lang w:val="ru-RU"/>
        </w:rPr>
        <w:t xml:space="preserve"> </w:t>
      </w:r>
      <w:r>
        <w:rPr>
          <w:lang w:val="ru-RU"/>
        </w:rPr>
        <w:t>марте</w:t>
      </w:r>
      <w:r w:rsidRPr="00457DBF">
        <w:rPr>
          <w:lang w:val="ru-RU"/>
        </w:rPr>
        <w:t xml:space="preserve"> </w:t>
      </w:r>
      <w:r w:rsidR="00AC5390" w:rsidRPr="00457DBF">
        <w:rPr>
          <w:lang w:val="ru-RU"/>
        </w:rPr>
        <w:t>2017</w:t>
      </w:r>
      <w:r w:rsidRPr="0026409F">
        <w:t> </w:t>
      </w:r>
      <w:r>
        <w:rPr>
          <w:lang w:val="ru-RU"/>
        </w:rPr>
        <w:t>г</w:t>
      </w:r>
      <w:r w:rsidRPr="00457DBF">
        <w:rPr>
          <w:lang w:val="ru-RU"/>
        </w:rPr>
        <w:t xml:space="preserve">. </w:t>
      </w:r>
      <w:r w:rsidR="00457DBF">
        <w:rPr>
          <w:lang w:val="ru-RU"/>
        </w:rPr>
        <w:t>база МТУ</w:t>
      </w:r>
      <w:r w:rsidR="00457DBF" w:rsidRPr="00457DBF">
        <w:rPr>
          <w:lang w:val="ru-RU"/>
        </w:rPr>
        <w:t xml:space="preserve"> </w:t>
      </w:r>
      <w:r w:rsidR="00457DBF">
        <w:rPr>
          <w:lang w:val="ru-RU"/>
        </w:rPr>
        <w:t>насчитыва</w:t>
      </w:r>
      <w:r w:rsidR="00CA1F2F">
        <w:rPr>
          <w:lang w:val="ru-RU"/>
        </w:rPr>
        <w:t xml:space="preserve">ла </w:t>
      </w:r>
      <w:r w:rsidR="00AC5390" w:rsidRPr="00457DBF">
        <w:rPr>
          <w:lang w:val="ru-RU"/>
        </w:rPr>
        <w:t>90</w:t>
      </w:r>
      <w:r w:rsidR="00457DBF">
        <w:t> </w:t>
      </w:r>
      <w:r w:rsidR="00AC5390" w:rsidRPr="00457DBF">
        <w:rPr>
          <w:lang w:val="ru-RU"/>
        </w:rPr>
        <w:t>900</w:t>
      </w:r>
      <w:r w:rsidR="00457DBF" w:rsidRPr="00457DBF">
        <w:rPr>
          <w:lang w:val="ru-RU"/>
        </w:rPr>
        <w:t xml:space="preserve"> </w:t>
      </w:r>
      <w:r w:rsidR="00457DBF">
        <w:rPr>
          <w:lang w:val="ru-RU"/>
        </w:rPr>
        <w:t>английских</w:t>
      </w:r>
      <w:r w:rsidR="00457DBF" w:rsidRPr="00457DBF">
        <w:rPr>
          <w:lang w:val="ru-RU"/>
        </w:rPr>
        <w:t xml:space="preserve"> </w:t>
      </w:r>
      <w:r w:rsidR="00457DBF">
        <w:rPr>
          <w:lang w:val="ru-RU"/>
        </w:rPr>
        <w:t>терминов</w:t>
      </w:r>
      <w:r w:rsidR="00457DBF" w:rsidRPr="00457DBF">
        <w:rPr>
          <w:lang w:val="ru-RU"/>
        </w:rPr>
        <w:t xml:space="preserve">, </w:t>
      </w:r>
      <w:r w:rsidR="00457DBF">
        <w:rPr>
          <w:lang w:val="ru-RU"/>
        </w:rPr>
        <w:t>приемлемых</w:t>
      </w:r>
      <w:r w:rsidR="00457DBF" w:rsidRPr="00457DBF">
        <w:rPr>
          <w:lang w:val="ru-RU"/>
        </w:rPr>
        <w:t xml:space="preserve"> </w:t>
      </w:r>
      <w:r w:rsidR="00457DBF">
        <w:rPr>
          <w:lang w:val="ru-RU"/>
        </w:rPr>
        <w:t>для Международного бюро</w:t>
      </w:r>
      <w:r w:rsidR="00CA1F2F">
        <w:rPr>
          <w:lang w:val="ru-RU"/>
        </w:rPr>
        <w:t xml:space="preserve"> и отображаемых</w:t>
      </w:r>
      <w:r w:rsidR="00457DBF">
        <w:rPr>
          <w:lang w:val="ru-RU"/>
        </w:rPr>
        <w:t xml:space="preserve"> соответствующим образом </w:t>
      </w:r>
      <w:r w:rsidR="00CA1F2F">
        <w:rPr>
          <w:lang w:val="ru-RU"/>
        </w:rPr>
        <w:t xml:space="preserve">в МТУ </w:t>
      </w:r>
      <w:r w:rsidR="00C70289">
        <w:rPr>
          <w:lang w:val="ru-RU"/>
        </w:rPr>
        <w:t xml:space="preserve">как </w:t>
      </w:r>
      <w:r w:rsidR="00CA1F2F">
        <w:rPr>
          <w:lang w:val="ru-RU"/>
        </w:rPr>
        <w:t>для</w:t>
      </w:r>
      <w:r w:rsidR="00457DBF">
        <w:rPr>
          <w:lang w:val="ru-RU"/>
        </w:rPr>
        <w:t xml:space="preserve"> внешн</w:t>
      </w:r>
      <w:r w:rsidR="00CA1F2F">
        <w:rPr>
          <w:lang w:val="ru-RU"/>
        </w:rPr>
        <w:t>их пользователей, так и во внутренней оп</w:t>
      </w:r>
      <w:r w:rsidR="00457DBF">
        <w:rPr>
          <w:lang w:val="ru-RU"/>
        </w:rPr>
        <w:t>е</w:t>
      </w:r>
      <w:r w:rsidR="00CA1F2F">
        <w:rPr>
          <w:lang w:val="ru-RU"/>
        </w:rPr>
        <w:t>рационной среде</w:t>
      </w:r>
      <w:r w:rsidR="00457DBF">
        <w:rPr>
          <w:lang w:val="ru-RU"/>
        </w:rPr>
        <w:t>.</w:t>
      </w:r>
      <w:r w:rsidR="00AC5390" w:rsidRPr="00457DBF">
        <w:rPr>
          <w:lang w:val="ru-RU"/>
        </w:rPr>
        <w:t xml:space="preserve"> </w:t>
      </w:r>
    </w:p>
    <w:p w:rsidR="00D62339" w:rsidRPr="00596BEF" w:rsidRDefault="00D62339" w:rsidP="00596BEF">
      <w:pPr>
        <w:rPr>
          <w:lang w:val="ru-RU"/>
        </w:rPr>
      </w:pPr>
    </w:p>
    <w:p w:rsidR="00D62339" w:rsidRPr="00F1079C" w:rsidRDefault="004B6F96" w:rsidP="00C315FB">
      <w:pPr>
        <w:pStyle w:val="ListParagraph"/>
        <w:numPr>
          <w:ilvl w:val="0"/>
          <w:numId w:val="11"/>
        </w:numPr>
        <w:ind w:left="0" w:firstLine="0"/>
        <w:contextualSpacing/>
        <w:rPr>
          <w:lang w:val="ru-RU"/>
        </w:rPr>
      </w:pPr>
      <w:r>
        <w:rPr>
          <w:lang w:val="ru-RU"/>
        </w:rPr>
        <w:t>Фонд</w:t>
      </w:r>
      <w:r w:rsidRPr="004B6F96">
        <w:rPr>
          <w:lang w:val="ru-RU"/>
        </w:rPr>
        <w:t xml:space="preserve">, </w:t>
      </w:r>
      <w:r>
        <w:rPr>
          <w:lang w:val="ru-RU"/>
        </w:rPr>
        <w:t>насчитывающий</w:t>
      </w:r>
      <w:r w:rsidRPr="004B6F96">
        <w:rPr>
          <w:lang w:val="ru-RU"/>
        </w:rPr>
        <w:t xml:space="preserve"> </w:t>
      </w:r>
      <w:r w:rsidR="00AC5390" w:rsidRPr="004B6F96">
        <w:rPr>
          <w:lang w:val="ru-RU"/>
        </w:rPr>
        <w:t>90</w:t>
      </w:r>
      <w:r w:rsidRPr="004B6F96">
        <w:t> </w:t>
      </w:r>
      <w:r w:rsidR="00AC5390" w:rsidRPr="004B6F96">
        <w:rPr>
          <w:lang w:val="ru-RU"/>
        </w:rPr>
        <w:t xml:space="preserve">900 </w:t>
      </w:r>
      <w:r>
        <w:rPr>
          <w:lang w:val="ru-RU"/>
        </w:rPr>
        <w:t>английских</w:t>
      </w:r>
      <w:r w:rsidRPr="004B6F96">
        <w:rPr>
          <w:lang w:val="ru-RU"/>
        </w:rPr>
        <w:t xml:space="preserve"> </w:t>
      </w:r>
      <w:r>
        <w:rPr>
          <w:lang w:val="ru-RU"/>
        </w:rPr>
        <w:t>терминов</w:t>
      </w:r>
      <w:r w:rsidRPr="004B6F96">
        <w:rPr>
          <w:lang w:val="ru-RU"/>
        </w:rPr>
        <w:t xml:space="preserve">, </w:t>
      </w:r>
      <w:r>
        <w:rPr>
          <w:lang w:val="ru-RU"/>
        </w:rPr>
        <w:t>состоит</w:t>
      </w:r>
      <w:r w:rsidRPr="004B6F96">
        <w:rPr>
          <w:lang w:val="ru-RU"/>
        </w:rPr>
        <w:t xml:space="preserve"> </w:t>
      </w:r>
      <w:r>
        <w:rPr>
          <w:lang w:val="ru-RU"/>
        </w:rPr>
        <w:t>из</w:t>
      </w:r>
      <w:r w:rsidRPr="004B6F96">
        <w:rPr>
          <w:lang w:val="ru-RU"/>
        </w:rPr>
        <w:t xml:space="preserve"> </w:t>
      </w:r>
      <w:r>
        <w:rPr>
          <w:lang w:val="ru-RU"/>
        </w:rPr>
        <w:t>двух</w:t>
      </w:r>
      <w:r w:rsidRPr="004B6F96">
        <w:rPr>
          <w:lang w:val="ru-RU"/>
        </w:rPr>
        <w:t xml:space="preserve"> </w:t>
      </w:r>
      <w:r>
        <w:rPr>
          <w:lang w:val="ru-RU"/>
        </w:rPr>
        <w:t>блоков терминов</w:t>
      </w:r>
      <w:r w:rsidRPr="004B6F96">
        <w:rPr>
          <w:lang w:val="ru-RU"/>
        </w:rPr>
        <w:t xml:space="preserve">:  </w:t>
      </w:r>
      <w:r w:rsidR="00AC5390" w:rsidRPr="004B6F96">
        <w:rPr>
          <w:lang w:val="ru-RU"/>
        </w:rPr>
        <w:t>61</w:t>
      </w:r>
      <w:r>
        <w:t> </w:t>
      </w:r>
      <w:r w:rsidR="00AC5390" w:rsidRPr="004B6F96">
        <w:rPr>
          <w:lang w:val="ru-RU"/>
        </w:rPr>
        <w:t>300</w:t>
      </w:r>
      <w:r w:rsidRPr="004B6F96">
        <w:t> </w:t>
      </w:r>
      <w:r>
        <w:rPr>
          <w:lang w:val="ru-RU"/>
        </w:rPr>
        <w:t>терминов</w:t>
      </w:r>
      <w:r w:rsidRPr="004B6F96">
        <w:rPr>
          <w:lang w:val="ru-RU"/>
        </w:rPr>
        <w:t xml:space="preserve">, </w:t>
      </w:r>
      <w:r>
        <w:rPr>
          <w:lang w:val="ru-RU"/>
        </w:rPr>
        <w:t>предлагаемых</w:t>
      </w:r>
      <w:r w:rsidRPr="004B6F96">
        <w:rPr>
          <w:lang w:val="ru-RU"/>
        </w:rPr>
        <w:t xml:space="preserve"> </w:t>
      </w:r>
      <w:r>
        <w:rPr>
          <w:lang w:val="ru-RU"/>
        </w:rPr>
        <w:t>МТУ</w:t>
      </w:r>
      <w:r w:rsidRPr="004B6F96">
        <w:rPr>
          <w:lang w:val="ru-RU"/>
        </w:rPr>
        <w:t xml:space="preserve"> (</w:t>
      </w:r>
      <w:r>
        <w:rPr>
          <w:lang w:val="ru-RU"/>
        </w:rPr>
        <w:t>результат</w:t>
      </w:r>
      <w:r w:rsidR="0099546E">
        <w:rPr>
          <w:lang w:val="ru-RU"/>
        </w:rPr>
        <w:t>ы, полученные в разделах</w:t>
      </w:r>
      <w:r w:rsidRPr="004B6F96">
        <w:rPr>
          <w:lang w:val="ru-RU"/>
        </w:rPr>
        <w:t xml:space="preserve"> «</w:t>
      </w:r>
      <w:r>
        <w:rPr>
          <w:lang w:val="ru-RU"/>
        </w:rPr>
        <w:t>Просмотреть</w:t>
      </w:r>
      <w:r w:rsidRPr="004B6F96">
        <w:rPr>
          <w:lang w:val="ru-RU"/>
        </w:rPr>
        <w:t xml:space="preserve">» </w:t>
      </w:r>
      <w:r>
        <w:rPr>
          <w:lang w:val="ru-RU"/>
        </w:rPr>
        <w:t>и</w:t>
      </w:r>
      <w:r w:rsidRPr="004B6F96">
        <w:rPr>
          <w:lang w:val="ru-RU"/>
        </w:rPr>
        <w:t xml:space="preserve"> «</w:t>
      </w:r>
      <w:r>
        <w:rPr>
          <w:lang w:val="ru-RU"/>
        </w:rPr>
        <w:t>Поиск</w:t>
      </w:r>
      <w:r w:rsidRPr="004B6F96">
        <w:rPr>
          <w:lang w:val="ru-RU"/>
        </w:rPr>
        <w:t xml:space="preserve">») </w:t>
      </w:r>
      <w:r>
        <w:rPr>
          <w:lang w:val="ru-RU"/>
        </w:rPr>
        <w:t>на</w:t>
      </w:r>
      <w:r w:rsidRPr="004B6F96">
        <w:rPr>
          <w:lang w:val="ru-RU"/>
        </w:rPr>
        <w:t xml:space="preserve"> </w:t>
      </w:r>
      <w:r>
        <w:rPr>
          <w:lang w:val="ru-RU"/>
        </w:rPr>
        <w:t>выбор</w:t>
      </w:r>
      <w:r w:rsidRPr="004B6F96">
        <w:rPr>
          <w:lang w:val="ru-RU"/>
        </w:rPr>
        <w:t xml:space="preserve"> </w:t>
      </w:r>
      <w:r>
        <w:rPr>
          <w:lang w:val="ru-RU"/>
        </w:rPr>
        <w:t>заявител</w:t>
      </w:r>
      <w:r w:rsidR="00C70289">
        <w:rPr>
          <w:lang w:val="ru-RU"/>
        </w:rPr>
        <w:t>ей</w:t>
      </w:r>
      <w:r w:rsidRPr="004B6F96">
        <w:rPr>
          <w:lang w:val="ru-RU"/>
        </w:rPr>
        <w:t xml:space="preserve">, </w:t>
      </w:r>
      <w:r w:rsidR="00C70289">
        <w:rPr>
          <w:lang w:val="ru-RU"/>
        </w:rPr>
        <w:t xml:space="preserve">желающих </w:t>
      </w:r>
      <w:r>
        <w:rPr>
          <w:lang w:val="ru-RU"/>
        </w:rPr>
        <w:t>составить</w:t>
      </w:r>
      <w:r w:rsidRPr="004B6F96">
        <w:rPr>
          <w:lang w:val="ru-RU"/>
        </w:rPr>
        <w:t xml:space="preserve"> </w:t>
      </w:r>
      <w:r>
        <w:rPr>
          <w:lang w:val="ru-RU"/>
        </w:rPr>
        <w:t>перечень</w:t>
      </w:r>
      <w:r w:rsidRPr="004B6F96">
        <w:rPr>
          <w:lang w:val="ru-RU"/>
        </w:rPr>
        <w:t xml:space="preserve"> </w:t>
      </w:r>
      <w:r>
        <w:rPr>
          <w:lang w:val="ru-RU"/>
        </w:rPr>
        <w:t>товаров</w:t>
      </w:r>
      <w:r w:rsidRPr="004B6F96">
        <w:rPr>
          <w:lang w:val="ru-RU"/>
        </w:rPr>
        <w:t xml:space="preserve"> </w:t>
      </w:r>
      <w:r>
        <w:rPr>
          <w:lang w:val="ru-RU"/>
        </w:rPr>
        <w:t>и</w:t>
      </w:r>
      <w:r w:rsidRPr="004B6F96">
        <w:rPr>
          <w:lang w:val="ru-RU"/>
        </w:rPr>
        <w:t xml:space="preserve"> </w:t>
      </w:r>
      <w:r>
        <w:rPr>
          <w:lang w:val="ru-RU"/>
        </w:rPr>
        <w:t>услуг</w:t>
      </w:r>
      <w:r w:rsidRPr="004B6F96">
        <w:rPr>
          <w:lang w:val="ru-RU"/>
        </w:rPr>
        <w:t xml:space="preserve"> </w:t>
      </w:r>
      <w:r>
        <w:rPr>
          <w:lang w:val="ru-RU"/>
        </w:rPr>
        <w:t>для</w:t>
      </w:r>
      <w:r w:rsidRPr="004B6F96">
        <w:rPr>
          <w:lang w:val="ru-RU"/>
        </w:rPr>
        <w:t xml:space="preserve"> </w:t>
      </w:r>
      <w:r>
        <w:rPr>
          <w:lang w:val="ru-RU"/>
        </w:rPr>
        <w:t>подачи</w:t>
      </w:r>
      <w:r w:rsidRPr="004B6F96">
        <w:rPr>
          <w:lang w:val="ru-RU"/>
        </w:rPr>
        <w:t xml:space="preserve"> </w:t>
      </w:r>
      <w:r>
        <w:rPr>
          <w:lang w:val="ru-RU"/>
        </w:rPr>
        <w:t>заявки</w:t>
      </w:r>
      <w:r w:rsidRPr="004B6F96">
        <w:rPr>
          <w:lang w:val="ru-RU"/>
        </w:rPr>
        <w:t xml:space="preserve"> </w:t>
      </w:r>
      <w:r>
        <w:rPr>
          <w:lang w:val="ru-RU"/>
        </w:rPr>
        <w:t>на</w:t>
      </w:r>
      <w:r w:rsidRPr="004B6F96">
        <w:rPr>
          <w:lang w:val="ru-RU"/>
        </w:rPr>
        <w:t xml:space="preserve"> </w:t>
      </w:r>
      <w:r>
        <w:rPr>
          <w:lang w:val="ru-RU"/>
        </w:rPr>
        <w:t>товарный</w:t>
      </w:r>
      <w:r w:rsidRPr="004B6F96">
        <w:rPr>
          <w:lang w:val="ru-RU"/>
        </w:rPr>
        <w:t xml:space="preserve"> </w:t>
      </w:r>
      <w:r>
        <w:rPr>
          <w:lang w:val="ru-RU"/>
        </w:rPr>
        <w:t>знак</w:t>
      </w:r>
      <w:r w:rsidRPr="004B6F96">
        <w:rPr>
          <w:lang w:val="ru-RU"/>
        </w:rPr>
        <w:t xml:space="preserve">, </w:t>
      </w:r>
      <w:r>
        <w:rPr>
          <w:lang w:val="ru-RU"/>
        </w:rPr>
        <w:t>и</w:t>
      </w:r>
      <w:r w:rsidRPr="004B6F96">
        <w:rPr>
          <w:lang w:val="ru-RU"/>
        </w:rPr>
        <w:t xml:space="preserve"> </w:t>
      </w:r>
      <w:r w:rsidR="00AC5390" w:rsidRPr="004B6F96">
        <w:rPr>
          <w:lang w:val="ru-RU"/>
        </w:rPr>
        <w:t>29</w:t>
      </w:r>
      <w:r>
        <w:rPr>
          <w:lang w:val="ru-RU"/>
        </w:rPr>
        <w:t> </w:t>
      </w:r>
      <w:r w:rsidR="00AC5390" w:rsidRPr="004B6F96">
        <w:rPr>
          <w:lang w:val="ru-RU"/>
        </w:rPr>
        <w:t>600</w:t>
      </w:r>
      <w:r>
        <w:rPr>
          <w:lang w:val="ru-RU"/>
        </w:rPr>
        <w:t> терминов, не предлагаемых</w:t>
      </w:r>
      <w:r w:rsidR="00F1079C">
        <w:rPr>
          <w:lang w:val="ru-RU"/>
        </w:rPr>
        <w:t xml:space="preserve"> в списке выбора, но которые система отображает как приемлемые для Международного бюро </w:t>
      </w:r>
      <w:r w:rsidR="0099546E">
        <w:rPr>
          <w:lang w:val="ru-RU"/>
        </w:rPr>
        <w:t xml:space="preserve">в разделе </w:t>
      </w:r>
      <w:r w:rsidR="00F1079C">
        <w:rPr>
          <w:lang w:val="ru-RU"/>
        </w:rPr>
        <w:t>«Проверить на приемлемость ВОИС», что в точности отражает методы оперативной экспертизы, используемые экспертами ВОИС.</w:t>
      </w:r>
    </w:p>
    <w:p w:rsidR="00D62339" w:rsidRPr="00596BEF" w:rsidRDefault="00D62339" w:rsidP="00596BEF">
      <w:pPr>
        <w:rPr>
          <w:lang w:val="ru-RU"/>
        </w:rPr>
      </w:pPr>
    </w:p>
    <w:p w:rsidR="00D62339" w:rsidRPr="0052055E" w:rsidRDefault="000A24AF" w:rsidP="00C315FB">
      <w:pPr>
        <w:pStyle w:val="ListParagraph"/>
        <w:numPr>
          <w:ilvl w:val="0"/>
          <w:numId w:val="11"/>
        </w:numPr>
        <w:ind w:left="0" w:firstLine="0"/>
        <w:contextualSpacing/>
        <w:rPr>
          <w:szCs w:val="22"/>
          <w:lang w:val="ru-RU"/>
        </w:rPr>
      </w:pPr>
      <w:r>
        <w:rPr>
          <w:lang w:val="ru-RU"/>
        </w:rPr>
        <w:t>Термины</w:t>
      </w:r>
      <w:r w:rsidRPr="0052055E">
        <w:rPr>
          <w:lang w:val="ru-RU"/>
        </w:rPr>
        <w:t xml:space="preserve">, </w:t>
      </w:r>
      <w:r>
        <w:rPr>
          <w:lang w:val="ru-RU"/>
        </w:rPr>
        <w:t>не</w:t>
      </w:r>
      <w:r w:rsidRPr="0052055E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52055E">
        <w:rPr>
          <w:lang w:val="ru-RU"/>
        </w:rPr>
        <w:t xml:space="preserve"> </w:t>
      </w:r>
      <w:r>
        <w:rPr>
          <w:lang w:val="ru-RU"/>
        </w:rPr>
        <w:t>на</w:t>
      </w:r>
      <w:r w:rsidRPr="0052055E">
        <w:rPr>
          <w:lang w:val="ru-RU"/>
        </w:rPr>
        <w:t xml:space="preserve"> </w:t>
      </w:r>
      <w:r>
        <w:rPr>
          <w:lang w:val="ru-RU"/>
        </w:rPr>
        <w:t>выбор</w:t>
      </w:r>
      <w:r w:rsidRPr="0052055E">
        <w:rPr>
          <w:lang w:val="ru-RU"/>
        </w:rPr>
        <w:t xml:space="preserve"> </w:t>
      </w:r>
      <w:r>
        <w:rPr>
          <w:lang w:val="ru-RU"/>
        </w:rPr>
        <w:t>в</w:t>
      </w:r>
      <w:r w:rsidRPr="0052055E">
        <w:rPr>
          <w:lang w:val="ru-RU"/>
        </w:rPr>
        <w:t xml:space="preserve"> </w:t>
      </w:r>
      <w:r>
        <w:rPr>
          <w:lang w:val="ru-RU"/>
        </w:rPr>
        <w:t>МТУ</w:t>
      </w:r>
      <w:r w:rsidRPr="0052055E">
        <w:rPr>
          <w:lang w:val="ru-RU"/>
        </w:rPr>
        <w:t xml:space="preserve">, </w:t>
      </w:r>
      <w:r>
        <w:rPr>
          <w:lang w:val="ru-RU"/>
        </w:rPr>
        <w:t>но</w:t>
      </w:r>
      <w:r w:rsidRPr="0052055E">
        <w:rPr>
          <w:lang w:val="ru-RU"/>
        </w:rPr>
        <w:t xml:space="preserve"> </w:t>
      </w:r>
      <w:r>
        <w:rPr>
          <w:lang w:val="ru-RU"/>
        </w:rPr>
        <w:t>приемлемые</w:t>
      </w:r>
      <w:r w:rsidRPr="0052055E">
        <w:rPr>
          <w:lang w:val="ru-RU"/>
        </w:rPr>
        <w:t xml:space="preserve"> </w:t>
      </w:r>
      <w:r>
        <w:rPr>
          <w:lang w:val="ru-RU"/>
        </w:rPr>
        <w:t>в</w:t>
      </w:r>
      <w:r w:rsidRPr="0052055E">
        <w:rPr>
          <w:lang w:val="ru-RU"/>
        </w:rPr>
        <w:t xml:space="preserve"> </w:t>
      </w:r>
      <w:r>
        <w:rPr>
          <w:lang w:val="ru-RU"/>
        </w:rPr>
        <w:t>случае</w:t>
      </w:r>
      <w:r w:rsidRPr="0052055E">
        <w:rPr>
          <w:lang w:val="ru-RU"/>
        </w:rPr>
        <w:t xml:space="preserve"> </w:t>
      </w:r>
      <w:r>
        <w:rPr>
          <w:lang w:val="ru-RU"/>
        </w:rPr>
        <w:t>их</w:t>
      </w:r>
      <w:r w:rsidRPr="0052055E">
        <w:rPr>
          <w:lang w:val="ru-RU"/>
        </w:rPr>
        <w:t xml:space="preserve"> </w:t>
      </w:r>
      <w:r>
        <w:rPr>
          <w:lang w:val="ru-RU"/>
        </w:rPr>
        <w:t>указания</w:t>
      </w:r>
      <w:r w:rsidRPr="0052055E">
        <w:rPr>
          <w:lang w:val="ru-RU"/>
        </w:rPr>
        <w:t xml:space="preserve"> </w:t>
      </w:r>
      <w:r>
        <w:rPr>
          <w:lang w:val="ru-RU"/>
        </w:rPr>
        <w:t>в</w:t>
      </w:r>
      <w:r w:rsidRPr="0052055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2055E">
        <w:rPr>
          <w:lang w:val="ru-RU"/>
        </w:rPr>
        <w:t xml:space="preserve"> </w:t>
      </w:r>
      <w:r w:rsidR="0036527C">
        <w:rPr>
          <w:lang w:val="ru-RU"/>
        </w:rPr>
        <w:t>заявке</w:t>
      </w:r>
      <w:r w:rsidR="0036527C" w:rsidRPr="0052055E">
        <w:rPr>
          <w:lang w:val="ru-RU"/>
        </w:rPr>
        <w:t xml:space="preserve">, </w:t>
      </w:r>
      <w:r w:rsidR="0036527C">
        <w:rPr>
          <w:lang w:val="ru-RU"/>
        </w:rPr>
        <w:t>могут</w:t>
      </w:r>
      <w:r w:rsidR="0036527C" w:rsidRPr="0052055E">
        <w:rPr>
          <w:lang w:val="ru-RU"/>
        </w:rPr>
        <w:t xml:space="preserve"> </w:t>
      </w:r>
      <w:r w:rsidR="0036527C">
        <w:rPr>
          <w:lang w:val="ru-RU"/>
        </w:rPr>
        <w:t>приниматься</w:t>
      </w:r>
      <w:r w:rsidR="0036527C" w:rsidRPr="0052055E">
        <w:rPr>
          <w:lang w:val="ru-RU"/>
        </w:rPr>
        <w:t xml:space="preserve"> </w:t>
      </w:r>
      <w:r w:rsidR="0036527C">
        <w:rPr>
          <w:lang w:val="ru-RU"/>
        </w:rPr>
        <w:t>в</w:t>
      </w:r>
      <w:r w:rsidR="0036527C" w:rsidRPr="0052055E">
        <w:rPr>
          <w:lang w:val="ru-RU"/>
        </w:rPr>
        <w:t xml:space="preserve"> </w:t>
      </w:r>
      <w:r w:rsidR="0036527C">
        <w:rPr>
          <w:lang w:val="ru-RU"/>
        </w:rPr>
        <w:t>контексте</w:t>
      </w:r>
      <w:r w:rsidR="0036527C" w:rsidRPr="0052055E">
        <w:rPr>
          <w:lang w:val="ru-RU"/>
        </w:rPr>
        <w:t xml:space="preserve"> </w:t>
      </w:r>
      <w:r w:rsidR="0036527C">
        <w:rPr>
          <w:lang w:val="ru-RU"/>
        </w:rPr>
        <w:t>нескольких</w:t>
      </w:r>
      <w:r w:rsidR="0036527C" w:rsidRPr="0052055E">
        <w:rPr>
          <w:lang w:val="ru-RU"/>
        </w:rPr>
        <w:t xml:space="preserve"> </w:t>
      </w:r>
      <w:r w:rsidR="0036527C">
        <w:rPr>
          <w:lang w:val="ru-RU"/>
        </w:rPr>
        <w:t>классов</w:t>
      </w:r>
      <w:r w:rsidR="0036527C" w:rsidRPr="0052055E">
        <w:rPr>
          <w:lang w:val="ru-RU"/>
        </w:rPr>
        <w:t xml:space="preserve"> </w:t>
      </w:r>
      <w:r w:rsidR="0036527C">
        <w:rPr>
          <w:lang w:val="ru-RU"/>
        </w:rPr>
        <w:t>в</w:t>
      </w:r>
      <w:r w:rsidR="0036527C" w:rsidRPr="0052055E">
        <w:rPr>
          <w:lang w:val="ru-RU"/>
        </w:rPr>
        <w:t xml:space="preserve"> </w:t>
      </w:r>
      <w:r w:rsidR="0052055E">
        <w:rPr>
          <w:lang w:val="ru-RU"/>
        </w:rPr>
        <w:t>русле</w:t>
      </w:r>
      <w:r w:rsidR="0052055E" w:rsidRPr="0052055E">
        <w:rPr>
          <w:lang w:val="ru-RU"/>
        </w:rPr>
        <w:t xml:space="preserve"> </w:t>
      </w:r>
      <w:r w:rsidR="0036527C">
        <w:rPr>
          <w:lang w:val="ru-RU"/>
        </w:rPr>
        <w:t>гибк</w:t>
      </w:r>
      <w:r w:rsidR="0052055E">
        <w:rPr>
          <w:lang w:val="ru-RU"/>
        </w:rPr>
        <w:t>их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возможностей</w:t>
      </w:r>
      <w:r w:rsidR="0052055E" w:rsidRPr="0052055E">
        <w:rPr>
          <w:lang w:val="ru-RU"/>
        </w:rPr>
        <w:t xml:space="preserve"> </w:t>
      </w:r>
      <w:r w:rsidR="0036527C">
        <w:rPr>
          <w:lang w:val="ru-RU"/>
        </w:rPr>
        <w:t>экспертизы</w:t>
      </w:r>
      <w:r w:rsidR="0036527C" w:rsidRPr="0052055E">
        <w:rPr>
          <w:lang w:val="ru-RU"/>
        </w:rPr>
        <w:t xml:space="preserve">, </w:t>
      </w:r>
      <w:r w:rsidR="0052055E">
        <w:rPr>
          <w:lang w:val="ru-RU"/>
        </w:rPr>
        <w:t>которые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разъясняются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в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«Руководстве по экспертизе, касающейся классификации товаров и услуг в международных заявках», подготовленном Международным бюро.  Например</w:t>
      </w:r>
      <w:r w:rsidR="0052055E" w:rsidRPr="0052055E">
        <w:rPr>
          <w:lang w:val="ru-RU"/>
        </w:rPr>
        <w:t xml:space="preserve">, </w:t>
      </w:r>
      <w:r w:rsidR="0052055E">
        <w:rPr>
          <w:lang w:val="ru-RU"/>
        </w:rPr>
        <w:t>термин</w:t>
      </w:r>
      <w:r w:rsidR="0052055E" w:rsidRPr="0052055E">
        <w:rPr>
          <w:lang w:val="ru-RU"/>
        </w:rPr>
        <w:t xml:space="preserve"> </w:t>
      </w:r>
      <w:r w:rsidR="00DB30F6">
        <w:rPr>
          <w:lang w:val="ru-RU"/>
        </w:rPr>
        <w:t>«этикетки»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принимается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Международным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бюро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в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контексте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пяти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разных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классов</w:t>
      </w:r>
      <w:r w:rsidR="00AC5390" w:rsidRPr="0052055E">
        <w:rPr>
          <w:lang w:val="ru-RU"/>
        </w:rPr>
        <w:t xml:space="preserve"> 11</w:t>
      </w:r>
      <w:r w:rsidR="00C70289">
        <w:rPr>
          <w:lang w:val="ru-RU"/>
        </w:rPr>
        <w:t xml:space="preserve">-й редакции НКЛ </w:t>
      </w:r>
      <w:r w:rsidR="00AC5390" w:rsidRPr="0052055E">
        <w:rPr>
          <w:lang w:val="ru-RU"/>
        </w:rPr>
        <w:t>2017</w:t>
      </w:r>
      <w:r w:rsidR="00C70289">
        <w:rPr>
          <w:lang w:val="ru-RU"/>
        </w:rPr>
        <w:t> г.</w:t>
      </w:r>
      <w:r w:rsidR="00AC5390" w:rsidRPr="0052055E">
        <w:rPr>
          <w:lang w:val="ru-RU"/>
        </w:rPr>
        <w:t xml:space="preserve">, </w:t>
      </w:r>
      <w:r w:rsidR="0052055E">
        <w:rPr>
          <w:lang w:val="ru-RU"/>
        </w:rPr>
        <w:t>в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частности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классов</w:t>
      </w:r>
      <w:r w:rsidR="0052055E" w:rsidRPr="0052055E">
        <w:t> </w:t>
      </w:r>
      <w:r w:rsidR="00AC5390" w:rsidRPr="0052055E">
        <w:rPr>
          <w:lang w:val="ru-RU"/>
        </w:rPr>
        <w:t xml:space="preserve">06, 16, 18, 20 </w:t>
      </w:r>
      <w:r w:rsidR="0052055E">
        <w:rPr>
          <w:lang w:val="ru-RU"/>
        </w:rPr>
        <w:t>и</w:t>
      </w:r>
      <w:r w:rsidR="00AC5390" w:rsidRPr="0052055E">
        <w:rPr>
          <w:lang w:val="ru-RU"/>
        </w:rPr>
        <w:t xml:space="preserve"> 24, </w:t>
      </w:r>
      <w:r w:rsidR="0052055E">
        <w:rPr>
          <w:lang w:val="ru-RU"/>
        </w:rPr>
        <w:t>при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условии</w:t>
      </w:r>
      <w:r w:rsidR="0052055E" w:rsidRPr="0052055E">
        <w:rPr>
          <w:lang w:val="ru-RU"/>
        </w:rPr>
        <w:t xml:space="preserve">, </w:t>
      </w:r>
      <w:r w:rsidR="0052055E">
        <w:rPr>
          <w:lang w:val="ru-RU"/>
        </w:rPr>
        <w:t>что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класс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дополнительно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уточняет</w:t>
      </w:r>
      <w:r w:rsidR="0052055E" w:rsidRPr="0052055E">
        <w:rPr>
          <w:lang w:val="ru-RU"/>
        </w:rPr>
        <w:t xml:space="preserve"> </w:t>
      </w:r>
      <w:r w:rsidR="0052055E">
        <w:rPr>
          <w:lang w:val="ru-RU"/>
        </w:rPr>
        <w:t>термин</w:t>
      </w:r>
      <w:r w:rsidR="0052055E" w:rsidRPr="0052055E">
        <w:rPr>
          <w:lang w:val="ru-RU"/>
        </w:rPr>
        <w:t xml:space="preserve">, </w:t>
      </w:r>
      <w:r w:rsidR="0052055E">
        <w:rPr>
          <w:lang w:val="ru-RU"/>
        </w:rPr>
        <w:t>а</w:t>
      </w:r>
      <w:r w:rsidR="008938C4">
        <w:rPr>
          <w:lang w:val="ru-RU"/>
        </w:rPr>
        <w:t xml:space="preserve"> в</w:t>
      </w:r>
      <w:r w:rsidR="0052055E">
        <w:rPr>
          <w:lang w:val="ru-RU"/>
        </w:rPr>
        <w:t xml:space="preserve"> </w:t>
      </w:r>
      <w:r w:rsidR="00C46C3A">
        <w:rPr>
          <w:lang w:val="ru-RU"/>
        </w:rPr>
        <w:t xml:space="preserve">формулировках, фигурирующих </w:t>
      </w:r>
      <w:r w:rsidR="00DB30F6">
        <w:rPr>
          <w:lang w:val="ru-RU"/>
        </w:rPr>
        <w:t>в пяти разных классах в алфавитном перечне Ниццкой классификации</w:t>
      </w:r>
      <w:r w:rsidR="00C46C3A">
        <w:rPr>
          <w:lang w:val="ru-RU"/>
        </w:rPr>
        <w:t xml:space="preserve">, встречается слово </w:t>
      </w:r>
      <w:r w:rsidR="008938C4">
        <w:rPr>
          <w:lang w:val="ru-RU"/>
        </w:rPr>
        <w:t>«этикетки»</w:t>
      </w:r>
      <w:r w:rsidR="00AC5390" w:rsidRPr="0052055E">
        <w:rPr>
          <w:szCs w:val="22"/>
          <w:lang w:val="ru-RU"/>
        </w:rPr>
        <w:t xml:space="preserve"> (</w:t>
      </w:r>
      <w:r w:rsidR="00AC5390" w:rsidRPr="0052055E">
        <w:rPr>
          <w:rStyle w:val="nbase2"/>
          <w:color w:val="auto"/>
          <w:sz w:val="22"/>
          <w:szCs w:val="22"/>
          <w:lang w:val="ru-RU"/>
        </w:rPr>
        <w:t xml:space="preserve">060465 </w:t>
      </w:r>
      <w:r w:rsidR="00DB30F6">
        <w:rPr>
          <w:szCs w:val="22"/>
          <w:lang w:val="ru-RU"/>
        </w:rPr>
        <w:t>«этикетки металлические»</w:t>
      </w:r>
      <w:r w:rsidR="00AC5390" w:rsidRPr="0052055E">
        <w:rPr>
          <w:szCs w:val="22"/>
          <w:lang w:val="ru-RU"/>
        </w:rPr>
        <w:t xml:space="preserve">, </w:t>
      </w:r>
      <w:r w:rsidR="00AC5390" w:rsidRPr="0052055E">
        <w:rPr>
          <w:rStyle w:val="nbase2"/>
          <w:color w:val="auto"/>
          <w:sz w:val="22"/>
          <w:szCs w:val="22"/>
          <w:lang w:val="ru-RU"/>
        </w:rPr>
        <w:t xml:space="preserve">160308 </w:t>
      </w:r>
      <w:r w:rsidR="00DB30F6">
        <w:rPr>
          <w:szCs w:val="22"/>
          <w:lang w:val="ru-RU"/>
        </w:rPr>
        <w:t>«этикетки из бумаги или картона»</w:t>
      </w:r>
      <w:r w:rsidR="00AC5390" w:rsidRPr="0052055E">
        <w:rPr>
          <w:szCs w:val="22"/>
          <w:lang w:val="ru-RU"/>
        </w:rPr>
        <w:t xml:space="preserve">, </w:t>
      </w:r>
      <w:r w:rsidR="00AC5390" w:rsidRPr="0052055E">
        <w:rPr>
          <w:rStyle w:val="nbase2"/>
          <w:color w:val="auto"/>
          <w:sz w:val="22"/>
          <w:szCs w:val="22"/>
          <w:lang w:val="ru-RU"/>
        </w:rPr>
        <w:t xml:space="preserve">180130 </w:t>
      </w:r>
      <w:r w:rsidR="00DB30F6">
        <w:rPr>
          <w:szCs w:val="22"/>
          <w:lang w:val="ru-RU"/>
        </w:rPr>
        <w:t>«этикетки кожаные»</w:t>
      </w:r>
      <w:r w:rsidR="00AC5390" w:rsidRPr="0052055E">
        <w:rPr>
          <w:szCs w:val="22"/>
          <w:lang w:val="ru-RU"/>
        </w:rPr>
        <w:t xml:space="preserve">, </w:t>
      </w:r>
      <w:r w:rsidR="00AC5390" w:rsidRPr="0052055E">
        <w:rPr>
          <w:rStyle w:val="nbase2"/>
          <w:color w:val="auto"/>
          <w:sz w:val="22"/>
          <w:szCs w:val="22"/>
          <w:lang w:val="ru-RU"/>
        </w:rPr>
        <w:t xml:space="preserve">200307 </w:t>
      </w:r>
      <w:r w:rsidR="00DB30F6">
        <w:rPr>
          <w:szCs w:val="22"/>
          <w:lang w:val="ru-RU"/>
        </w:rPr>
        <w:t>«этикетки пластиковые»</w:t>
      </w:r>
      <w:r w:rsidR="00AC5390" w:rsidRPr="0052055E">
        <w:rPr>
          <w:szCs w:val="22"/>
          <w:lang w:val="ru-RU"/>
        </w:rPr>
        <w:t xml:space="preserve"> </w:t>
      </w:r>
      <w:r w:rsidR="00DB30F6">
        <w:rPr>
          <w:szCs w:val="22"/>
          <w:lang w:val="ru-RU"/>
        </w:rPr>
        <w:t>и</w:t>
      </w:r>
      <w:r w:rsidR="00AC5390" w:rsidRPr="0052055E">
        <w:rPr>
          <w:szCs w:val="22"/>
          <w:lang w:val="ru-RU"/>
        </w:rPr>
        <w:t xml:space="preserve"> </w:t>
      </w:r>
      <w:r w:rsidR="00AC5390" w:rsidRPr="0052055E">
        <w:rPr>
          <w:rStyle w:val="nbase2"/>
          <w:color w:val="auto"/>
          <w:sz w:val="22"/>
          <w:szCs w:val="22"/>
          <w:lang w:val="ru-RU"/>
        </w:rPr>
        <w:t xml:space="preserve">240102 </w:t>
      </w:r>
      <w:r w:rsidR="00DB30F6">
        <w:rPr>
          <w:szCs w:val="22"/>
          <w:lang w:val="ru-RU"/>
        </w:rPr>
        <w:t>«этикетки из текстильных материалов»</w:t>
      </w:r>
      <w:r w:rsidR="00AC5390" w:rsidRPr="0052055E">
        <w:rPr>
          <w:szCs w:val="22"/>
          <w:lang w:val="ru-RU"/>
        </w:rPr>
        <w:t>).</w:t>
      </w:r>
    </w:p>
    <w:p w:rsidR="00D62339" w:rsidRPr="0052055E" w:rsidRDefault="00D62339" w:rsidP="00C315FB">
      <w:pPr>
        <w:rPr>
          <w:szCs w:val="22"/>
          <w:lang w:val="ru-RU"/>
        </w:rPr>
      </w:pPr>
    </w:p>
    <w:p w:rsidR="00D62339" w:rsidRDefault="00D62339" w:rsidP="00D62339">
      <w:r w:rsidRPr="00D62339">
        <w:rPr>
          <w:lang w:val="ru-RU"/>
        </w:rPr>
        <w:t>СОТРУДНИЧЕСТВО</w:t>
      </w:r>
    </w:p>
    <w:p w:rsidR="00D62339" w:rsidRDefault="00D62339" w:rsidP="00C315FB"/>
    <w:p w:rsidR="00D62339" w:rsidRPr="002D4D8F" w:rsidRDefault="002D4D8F" w:rsidP="00C315FB">
      <w:pPr>
        <w:numPr>
          <w:ilvl w:val="0"/>
          <w:numId w:val="11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2D4D8F">
        <w:rPr>
          <w:lang w:val="ru-RU"/>
        </w:rPr>
        <w:t>ВОИС сотрудничает с рядом национальных и региональных ведомств ИС, предоставляющих информацию о приемлемости описаний товаров и услуг, фигурирующих в базе данных МТУ</w:t>
      </w:r>
      <w:r w:rsidR="00AC5390" w:rsidRPr="002D4D8F">
        <w:rPr>
          <w:lang w:val="ru-RU"/>
        </w:rPr>
        <w:t>.</w:t>
      </w:r>
    </w:p>
    <w:p w:rsidR="00D62339" w:rsidRPr="002D4D8F" w:rsidRDefault="00D62339" w:rsidP="00C315FB">
      <w:pPr>
        <w:tabs>
          <w:tab w:val="left" w:pos="540"/>
        </w:tabs>
        <w:rPr>
          <w:szCs w:val="22"/>
          <w:lang w:val="ru-RU"/>
        </w:rPr>
      </w:pPr>
    </w:p>
    <w:p w:rsidR="00D62339" w:rsidRPr="0099546E" w:rsidRDefault="0099546E" w:rsidP="0099546E">
      <w:pPr>
        <w:numPr>
          <w:ilvl w:val="0"/>
          <w:numId w:val="11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lang w:val="ru-RU"/>
        </w:rPr>
        <w:t xml:space="preserve">Информация </w:t>
      </w:r>
      <w:r w:rsidRPr="0099546E">
        <w:rPr>
          <w:lang w:val="ru-RU"/>
        </w:rPr>
        <w:t>о приемлемости, пред</w:t>
      </w:r>
      <w:r>
        <w:rPr>
          <w:lang w:val="ru-RU"/>
        </w:rPr>
        <w:t>о</w:t>
      </w:r>
      <w:r w:rsidRPr="0099546E">
        <w:rPr>
          <w:lang w:val="ru-RU"/>
        </w:rPr>
        <w:t>ставл</w:t>
      </w:r>
      <w:r w:rsidR="00F60C50">
        <w:rPr>
          <w:lang w:val="ru-RU"/>
        </w:rPr>
        <w:t>я</w:t>
      </w:r>
      <w:r w:rsidRPr="0099546E">
        <w:rPr>
          <w:lang w:val="ru-RU"/>
        </w:rPr>
        <w:t>е</w:t>
      </w:r>
      <w:r w:rsidR="00F60C50">
        <w:rPr>
          <w:lang w:val="ru-RU"/>
        </w:rPr>
        <w:t>мая</w:t>
      </w:r>
      <w:r w:rsidRPr="0099546E">
        <w:rPr>
          <w:lang w:val="ru-RU"/>
        </w:rPr>
        <w:t xml:space="preserve"> государствами</w:t>
      </w:r>
      <w:r>
        <w:rPr>
          <w:lang w:val="ru-RU"/>
        </w:rPr>
        <w:t> </w:t>
      </w:r>
      <w:r w:rsidRPr="0099546E">
        <w:rPr>
          <w:lang w:val="ru-RU"/>
        </w:rPr>
        <w:t xml:space="preserve">– участниками проекта МТУ, </w:t>
      </w:r>
      <w:r>
        <w:rPr>
          <w:lang w:val="ru-RU"/>
        </w:rPr>
        <w:t>используется в разделе «</w:t>
      </w:r>
      <w:r w:rsidRPr="0099546E">
        <w:rPr>
          <w:lang w:val="ru-RU"/>
        </w:rPr>
        <w:t>Проверить приемлемость Договаривающейся стороной (ДС)</w:t>
      </w:r>
      <w:r>
        <w:rPr>
          <w:lang w:val="ru-RU"/>
        </w:rPr>
        <w:t>»</w:t>
      </w:r>
      <w:r w:rsidRPr="0099546E">
        <w:rPr>
          <w:lang w:val="ru-RU"/>
        </w:rPr>
        <w:t>, существующей только в сервисе</w:t>
      </w:r>
      <w:r w:rsidR="004C36CF">
        <w:rPr>
          <w:lang w:val="ru-RU"/>
        </w:rPr>
        <w:t xml:space="preserve"> ВОИС</w:t>
      </w:r>
      <w:r>
        <w:rPr>
          <w:lang w:val="ru-RU"/>
        </w:rPr>
        <w:t xml:space="preserve">. </w:t>
      </w:r>
      <w:r w:rsidRPr="0099546E">
        <w:rPr>
          <w:lang w:val="ru-RU"/>
        </w:rPr>
        <w:t xml:space="preserve"> Эта функция позволяет заявителю </w:t>
      </w:r>
      <w:r w:rsidR="004C36CF">
        <w:rPr>
          <w:lang w:val="ru-RU"/>
        </w:rPr>
        <w:t>не только проверить</w:t>
      </w:r>
      <w:r w:rsidRPr="0099546E">
        <w:rPr>
          <w:lang w:val="ru-RU"/>
        </w:rPr>
        <w:t>, будет ли</w:t>
      </w:r>
      <w:r w:rsidR="004C36CF">
        <w:rPr>
          <w:lang w:val="ru-RU"/>
        </w:rPr>
        <w:t xml:space="preserve"> принят указанной Договаривающейся стороной</w:t>
      </w:r>
      <w:r w:rsidRPr="0099546E">
        <w:rPr>
          <w:lang w:val="ru-RU"/>
        </w:rPr>
        <w:t xml:space="preserve"> </w:t>
      </w:r>
      <w:r w:rsidR="004C36CF">
        <w:rPr>
          <w:lang w:val="ru-RU"/>
        </w:rPr>
        <w:t xml:space="preserve">(УДС) </w:t>
      </w:r>
      <w:r w:rsidRPr="0099546E">
        <w:rPr>
          <w:lang w:val="ru-RU"/>
        </w:rPr>
        <w:t xml:space="preserve">термин, приемлемый для Международного бюро, </w:t>
      </w:r>
      <w:r w:rsidR="004C36CF">
        <w:rPr>
          <w:lang w:val="ru-RU"/>
        </w:rPr>
        <w:t xml:space="preserve">но </w:t>
      </w:r>
      <w:r w:rsidR="000F37D2">
        <w:rPr>
          <w:lang w:val="ru-RU"/>
        </w:rPr>
        <w:t>и</w:t>
      </w:r>
      <w:r w:rsidR="004C36CF">
        <w:rPr>
          <w:lang w:val="ru-RU"/>
        </w:rPr>
        <w:t xml:space="preserve"> узнать</w:t>
      </w:r>
      <w:r w:rsidRPr="0099546E">
        <w:rPr>
          <w:lang w:val="ru-RU"/>
        </w:rPr>
        <w:t>, что некоторые</w:t>
      </w:r>
      <w:r w:rsidR="004C36CF">
        <w:rPr>
          <w:lang w:val="ru-RU"/>
        </w:rPr>
        <w:t xml:space="preserve"> термины могут </w:t>
      </w:r>
      <w:r w:rsidR="00BF0E5D">
        <w:rPr>
          <w:lang w:val="ru-RU"/>
        </w:rPr>
        <w:t>быть неприемлемы для</w:t>
      </w:r>
      <w:r w:rsidR="004C36CF">
        <w:rPr>
          <w:lang w:val="ru-RU"/>
        </w:rPr>
        <w:t xml:space="preserve"> ряд</w:t>
      </w:r>
      <w:r w:rsidR="00BF0E5D">
        <w:rPr>
          <w:lang w:val="ru-RU"/>
        </w:rPr>
        <w:t>а</w:t>
      </w:r>
      <w:r w:rsidR="004C36CF">
        <w:rPr>
          <w:lang w:val="ru-RU"/>
        </w:rPr>
        <w:t xml:space="preserve"> </w:t>
      </w:r>
      <w:r w:rsidRPr="0099546E">
        <w:rPr>
          <w:lang w:val="ru-RU"/>
        </w:rPr>
        <w:t>Договаривающи</w:t>
      </w:r>
      <w:r w:rsidR="004C36CF">
        <w:rPr>
          <w:lang w:val="ru-RU"/>
        </w:rPr>
        <w:t>х</w:t>
      </w:r>
      <w:r w:rsidRPr="0099546E">
        <w:rPr>
          <w:lang w:val="ru-RU"/>
        </w:rPr>
        <w:t>ся сторон</w:t>
      </w:r>
      <w:r w:rsidR="004C36CF">
        <w:rPr>
          <w:lang w:val="ru-RU"/>
        </w:rPr>
        <w:t xml:space="preserve"> и их использование может повлечь за собой </w:t>
      </w:r>
      <w:r w:rsidRPr="0099546E">
        <w:rPr>
          <w:lang w:val="ru-RU"/>
        </w:rPr>
        <w:t>предварительн</w:t>
      </w:r>
      <w:r w:rsidR="004C36CF">
        <w:rPr>
          <w:lang w:val="ru-RU"/>
        </w:rPr>
        <w:t xml:space="preserve">ый </w:t>
      </w:r>
      <w:r w:rsidRPr="0099546E">
        <w:rPr>
          <w:lang w:val="ru-RU"/>
        </w:rPr>
        <w:t>отказ</w:t>
      </w:r>
      <w:r w:rsidR="004C36CF">
        <w:rPr>
          <w:lang w:val="ru-RU"/>
        </w:rPr>
        <w:t xml:space="preserve"> со стороны той или иной ДС</w:t>
      </w:r>
      <w:r w:rsidR="000F37D2">
        <w:rPr>
          <w:lang w:val="ru-RU"/>
        </w:rPr>
        <w:t>, что еще более важно</w:t>
      </w:r>
      <w:r w:rsidR="004C36CF">
        <w:rPr>
          <w:lang w:val="ru-RU"/>
        </w:rPr>
        <w:t>.</w:t>
      </w:r>
    </w:p>
    <w:p w:rsidR="00D62339" w:rsidRPr="0099546E" w:rsidRDefault="00D62339" w:rsidP="00C315FB">
      <w:pPr>
        <w:rPr>
          <w:lang w:val="ru-RU"/>
        </w:rPr>
      </w:pPr>
    </w:p>
    <w:p w:rsidR="00D62339" w:rsidRPr="00BB1D2A" w:rsidRDefault="00BB1D2A" w:rsidP="0071174B">
      <w:pPr>
        <w:numPr>
          <w:ilvl w:val="0"/>
          <w:numId w:val="11"/>
        </w:numPr>
        <w:tabs>
          <w:tab w:val="left" w:pos="540"/>
        </w:tabs>
        <w:ind w:left="0" w:firstLine="0"/>
        <w:rPr>
          <w:lang w:val="ru-RU"/>
        </w:rPr>
      </w:pPr>
      <w:r>
        <w:rPr>
          <w:szCs w:val="22"/>
          <w:lang w:val="ru-RU"/>
        </w:rPr>
        <w:t xml:space="preserve">Несмотря на </w:t>
      </w:r>
      <w:r w:rsidR="0071174B" w:rsidRPr="0071174B">
        <w:rPr>
          <w:szCs w:val="22"/>
          <w:lang w:val="ru-RU"/>
        </w:rPr>
        <w:t>глобальн</w:t>
      </w:r>
      <w:r>
        <w:rPr>
          <w:szCs w:val="22"/>
          <w:lang w:val="ru-RU"/>
        </w:rPr>
        <w:t>ый</w:t>
      </w:r>
      <w:r w:rsidR="0071174B" w:rsidRPr="0071174B">
        <w:rPr>
          <w:szCs w:val="22"/>
          <w:lang w:val="ru-RU"/>
        </w:rPr>
        <w:t xml:space="preserve"> охват Мадридской системы и тот факт, что </w:t>
      </w:r>
      <w:r w:rsidR="003400E9">
        <w:rPr>
          <w:szCs w:val="22"/>
          <w:lang w:val="ru-RU"/>
        </w:rPr>
        <w:t xml:space="preserve">более широкое </w:t>
      </w:r>
      <w:r w:rsidR="0071174B" w:rsidRPr="0071174B">
        <w:rPr>
          <w:szCs w:val="22"/>
          <w:lang w:val="ru-RU"/>
        </w:rPr>
        <w:t>использовани</w:t>
      </w:r>
      <w:r w:rsidR="003400E9">
        <w:rPr>
          <w:szCs w:val="22"/>
          <w:lang w:val="ru-RU"/>
        </w:rPr>
        <w:t>е</w:t>
      </w:r>
      <w:r w:rsidR="0071174B" w:rsidRPr="0071174B">
        <w:rPr>
          <w:szCs w:val="22"/>
          <w:lang w:val="ru-RU"/>
        </w:rPr>
        <w:t xml:space="preserve"> МТУ должно со временем способствовать гармонизации </w:t>
      </w:r>
      <w:r w:rsidR="003400E9">
        <w:rPr>
          <w:szCs w:val="22"/>
          <w:lang w:val="ru-RU"/>
        </w:rPr>
        <w:t xml:space="preserve">методов </w:t>
      </w:r>
      <w:r w:rsidR="0071174B" w:rsidRPr="0071174B">
        <w:rPr>
          <w:szCs w:val="22"/>
          <w:lang w:val="ru-RU"/>
        </w:rPr>
        <w:t>классификации то</w:t>
      </w:r>
      <w:r w:rsidR="00BF0E5D">
        <w:rPr>
          <w:szCs w:val="22"/>
          <w:lang w:val="ru-RU"/>
        </w:rPr>
        <w:t xml:space="preserve">варных </w:t>
      </w:r>
      <w:r w:rsidR="0071174B" w:rsidRPr="0071174B">
        <w:rPr>
          <w:szCs w:val="22"/>
          <w:lang w:val="ru-RU"/>
        </w:rPr>
        <w:t>знаков среди государств-членов, существуют причины,</w:t>
      </w:r>
      <w:r>
        <w:rPr>
          <w:szCs w:val="22"/>
          <w:lang w:val="ru-RU"/>
        </w:rPr>
        <w:t xml:space="preserve"> не позволяющие всем </w:t>
      </w:r>
      <w:r w:rsidRPr="0071174B">
        <w:rPr>
          <w:szCs w:val="22"/>
          <w:lang w:val="ru-RU"/>
        </w:rPr>
        <w:t>потенциально указ</w:t>
      </w:r>
      <w:r>
        <w:rPr>
          <w:szCs w:val="22"/>
          <w:lang w:val="ru-RU"/>
        </w:rPr>
        <w:t>ываемым</w:t>
      </w:r>
      <w:r w:rsidRPr="0071174B">
        <w:rPr>
          <w:szCs w:val="22"/>
          <w:lang w:val="ru-RU"/>
        </w:rPr>
        <w:t xml:space="preserve"> Договаривающи</w:t>
      </w:r>
      <w:r>
        <w:rPr>
          <w:szCs w:val="22"/>
          <w:lang w:val="ru-RU"/>
        </w:rPr>
        <w:t>м</w:t>
      </w:r>
      <w:r w:rsidRPr="0071174B">
        <w:rPr>
          <w:szCs w:val="22"/>
          <w:lang w:val="ru-RU"/>
        </w:rPr>
        <w:t>ся сторон</w:t>
      </w:r>
      <w:r>
        <w:rPr>
          <w:szCs w:val="22"/>
          <w:lang w:val="ru-RU"/>
        </w:rPr>
        <w:t>ам</w:t>
      </w:r>
      <w:r w:rsidRPr="0071174B">
        <w:rPr>
          <w:szCs w:val="22"/>
          <w:lang w:val="ru-RU"/>
        </w:rPr>
        <w:t xml:space="preserve"> (УДС) Мадридской системы</w:t>
      </w:r>
      <w:r>
        <w:rPr>
          <w:szCs w:val="22"/>
          <w:lang w:val="ru-RU"/>
        </w:rPr>
        <w:t xml:space="preserve"> принимать те или иные </w:t>
      </w:r>
      <w:r w:rsidR="0071174B" w:rsidRPr="0071174B">
        <w:rPr>
          <w:szCs w:val="22"/>
          <w:lang w:val="ru-RU"/>
        </w:rPr>
        <w:t>термины</w:t>
      </w:r>
      <w:r w:rsidR="00AC5390" w:rsidRPr="0071174B">
        <w:rPr>
          <w:szCs w:val="22"/>
          <w:lang w:val="ru-RU"/>
        </w:rPr>
        <w:t xml:space="preserve">. </w:t>
      </w:r>
      <w:r w:rsidR="00FF63FC" w:rsidRPr="007117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можно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назвать</w:t>
      </w:r>
      <w:r w:rsidRPr="00BB1D2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BB1D2A">
        <w:rPr>
          <w:szCs w:val="22"/>
          <w:lang w:val="ru-RU"/>
        </w:rPr>
        <w:t xml:space="preserve">, </w:t>
      </w:r>
      <w:r w:rsidR="00BF0E5D">
        <w:rPr>
          <w:szCs w:val="22"/>
          <w:lang w:val="ru-RU"/>
        </w:rPr>
        <w:t xml:space="preserve">требование, </w:t>
      </w:r>
      <w:r>
        <w:rPr>
          <w:szCs w:val="22"/>
          <w:lang w:val="ru-RU"/>
        </w:rPr>
        <w:t>существующее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ряде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="00BF0E5D">
        <w:rPr>
          <w:szCs w:val="22"/>
          <w:lang w:val="ru-RU"/>
        </w:rPr>
        <w:t>,</w:t>
      </w:r>
      <w:r w:rsidRPr="00BB1D2A">
        <w:rPr>
          <w:szCs w:val="22"/>
          <w:lang w:val="ru-RU"/>
        </w:rPr>
        <w:t xml:space="preserve"> </w:t>
      </w:r>
      <w:r w:rsidR="00762061">
        <w:rPr>
          <w:szCs w:val="22"/>
          <w:lang w:val="ru-RU"/>
        </w:rPr>
        <w:t xml:space="preserve">о значительной </w:t>
      </w:r>
      <w:r>
        <w:rPr>
          <w:szCs w:val="22"/>
          <w:lang w:val="ru-RU"/>
        </w:rPr>
        <w:t>конкретизации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описании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товаров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BB1D2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наличие определенных национальных законов или практических методов, запрещающих использование тех или иных терминов (например, практика подачи заявок в отношении географических указаний или зарегистрированных товарных знаков</w:t>
      </w:r>
      <w:r w:rsidR="00AC5390" w:rsidRPr="00BB1D2A">
        <w:rPr>
          <w:lang w:val="ru-RU"/>
        </w:rPr>
        <w:t>).</w:t>
      </w:r>
    </w:p>
    <w:p w:rsidR="00D62339" w:rsidRPr="00596BEF" w:rsidRDefault="00D62339" w:rsidP="00596BEF">
      <w:pPr>
        <w:rPr>
          <w:lang w:val="ru-RU"/>
        </w:rPr>
      </w:pPr>
    </w:p>
    <w:p w:rsidR="00D62339" w:rsidRPr="00D62339" w:rsidRDefault="00D62339" w:rsidP="00D62339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D62339">
        <w:rPr>
          <w:lang w:val="ru-RU"/>
        </w:rPr>
        <w:t>С июня 2016 г. по май 2017 г. к списку участников проекта МТУ</w:t>
      </w:r>
      <w:r w:rsidR="00762061" w:rsidRPr="00762061">
        <w:rPr>
          <w:lang w:val="ru-RU"/>
        </w:rPr>
        <w:t xml:space="preserve"> </w:t>
      </w:r>
      <w:r w:rsidR="00762061">
        <w:rPr>
          <w:lang w:val="ru-RU"/>
        </w:rPr>
        <w:t xml:space="preserve">присоединились </w:t>
      </w:r>
      <w:r w:rsidR="00762061" w:rsidRPr="00D62339">
        <w:rPr>
          <w:lang w:val="ru-RU"/>
        </w:rPr>
        <w:t xml:space="preserve">еще </w:t>
      </w:r>
      <w:r w:rsidR="00762061">
        <w:rPr>
          <w:lang w:val="ru-RU"/>
        </w:rPr>
        <w:t>шесть</w:t>
      </w:r>
      <w:r w:rsidR="00762061" w:rsidRPr="00D62339">
        <w:rPr>
          <w:lang w:val="ru-RU"/>
        </w:rPr>
        <w:t xml:space="preserve"> стран</w:t>
      </w:r>
      <w:r w:rsidRPr="00D62339">
        <w:rPr>
          <w:lang w:val="ru-RU"/>
        </w:rPr>
        <w:t xml:space="preserve">, что позволило увеличить число Договаривающихся сторон Мадридской системы, разместивших </w:t>
      </w:r>
      <w:r w:rsidR="00BD2622">
        <w:rPr>
          <w:lang w:val="ru-RU"/>
        </w:rPr>
        <w:t>в МТ</w:t>
      </w:r>
      <w:r w:rsidRPr="00D62339">
        <w:rPr>
          <w:lang w:val="ru-RU"/>
        </w:rPr>
        <w:t xml:space="preserve">У </w:t>
      </w:r>
      <w:r w:rsidR="00BD2622">
        <w:rPr>
          <w:lang w:val="ru-RU"/>
        </w:rPr>
        <w:t xml:space="preserve">данные </w:t>
      </w:r>
      <w:r w:rsidRPr="00D62339">
        <w:rPr>
          <w:lang w:val="ru-RU"/>
        </w:rPr>
        <w:t>о приемлемости указаний, до</w:t>
      </w:r>
      <w:r w:rsidR="00EA747E">
        <w:rPr>
          <w:lang w:val="ru-RU"/>
        </w:rPr>
        <w:t xml:space="preserve"> 33.</w:t>
      </w:r>
    </w:p>
    <w:p w:rsidR="00D62339" w:rsidRPr="00D62339" w:rsidRDefault="00D62339" w:rsidP="00C315FB">
      <w:pPr>
        <w:tabs>
          <w:tab w:val="left" w:pos="540"/>
        </w:tabs>
        <w:rPr>
          <w:lang w:val="ru-RU"/>
        </w:rPr>
      </w:pPr>
    </w:p>
    <w:p w:rsidR="00D62339" w:rsidRPr="00D62339" w:rsidRDefault="00D62339" w:rsidP="00D62339">
      <w:pPr>
        <w:numPr>
          <w:ilvl w:val="0"/>
          <w:numId w:val="11"/>
        </w:numPr>
        <w:ind w:left="0" w:firstLine="0"/>
        <w:rPr>
          <w:lang w:val="ru-RU"/>
        </w:rPr>
      </w:pPr>
      <w:r w:rsidRPr="00D62339">
        <w:rPr>
          <w:lang w:val="ru-RU"/>
        </w:rPr>
        <w:t xml:space="preserve">Ниже перечислены </w:t>
      </w:r>
      <w:r w:rsidR="00BD2622">
        <w:rPr>
          <w:lang w:val="ru-RU"/>
        </w:rPr>
        <w:t>ш</w:t>
      </w:r>
      <w:r w:rsidRPr="00D62339">
        <w:rPr>
          <w:lang w:val="ru-RU"/>
        </w:rPr>
        <w:t>е</w:t>
      </w:r>
      <w:r w:rsidR="00BD2622">
        <w:rPr>
          <w:lang w:val="ru-RU"/>
        </w:rPr>
        <w:t>ст</w:t>
      </w:r>
      <w:r w:rsidRPr="00D62339">
        <w:rPr>
          <w:lang w:val="ru-RU"/>
        </w:rPr>
        <w:t>ь новых стран</w:t>
      </w:r>
      <w:r w:rsidR="00BD2622">
        <w:rPr>
          <w:lang w:val="ru-RU"/>
        </w:rPr>
        <w:t> </w:t>
      </w:r>
      <w:r w:rsidRPr="00D62339">
        <w:rPr>
          <w:lang w:val="ru-RU"/>
        </w:rPr>
        <w:t xml:space="preserve">– участниц проекта, </w:t>
      </w:r>
      <w:r w:rsidR="00BD2622">
        <w:rPr>
          <w:lang w:val="ru-RU"/>
        </w:rPr>
        <w:t xml:space="preserve">разместивших </w:t>
      </w:r>
      <w:r w:rsidRPr="00D62339">
        <w:rPr>
          <w:lang w:val="ru-RU"/>
        </w:rPr>
        <w:t>информацию о приемлемости</w:t>
      </w:r>
      <w:r w:rsidR="00BD2622">
        <w:rPr>
          <w:lang w:val="ru-RU"/>
        </w:rPr>
        <w:t xml:space="preserve"> в разделе</w:t>
      </w:r>
      <w:r w:rsidRPr="00D62339">
        <w:rPr>
          <w:lang w:val="ru-RU"/>
        </w:rPr>
        <w:t xml:space="preserve"> МТУ «Проверить приемлемость Договаривающейся стороной (ДС)»:</w:t>
      </w:r>
    </w:p>
    <w:p w:rsidR="00D62339" w:rsidRPr="00D62339" w:rsidRDefault="00D62339" w:rsidP="00C315FB">
      <w:pPr>
        <w:pStyle w:val="ListParagraph"/>
        <w:rPr>
          <w:lang w:val="ru-RU"/>
        </w:rPr>
      </w:pPr>
    </w:p>
    <w:p w:rsidR="00D62339" w:rsidRPr="00F44F68" w:rsidRDefault="00F44F68" w:rsidP="005E329D">
      <w:pPr>
        <w:pStyle w:val="ListParagraph"/>
        <w:numPr>
          <w:ilvl w:val="0"/>
          <w:numId w:val="10"/>
        </w:numPr>
        <w:ind w:left="1134" w:hanging="567"/>
        <w:rPr>
          <w:lang w:val="ru-RU"/>
        </w:rPr>
      </w:pPr>
      <w:r w:rsidRPr="00F44F68">
        <w:rPr>
          <w:lang w:val="ru-RU"/>
        </w:rPr>
        <w:t>Бруней-Даруссалам</w:t>
      </w:r>
      <w:r w:rsidR="00AC5390" w:rsidRPr="00F44F68">
        <w:rPr>
          <w:lang w:val="ru-RU"/>
        </w:rPr>
        <w:t xml:space="preserve"> (</w:t>
      </w:r>
      <w:r w:rsidR="00AC5390" w:rsidRPr="00F44F68">
        <w:t>BN</w:t>
      </w:r>
      <w:r w:rsidR="00AC5390" w:rsidRPr="00F44F68">
        <w:rPr>
          <w:lang w:val="ru-RU"/>
        </w:rPr>
        <w:t xml:space="preserve">) </w:t>
      </w:r>
      <w:r w:rsidR="00D87840" w:rsidRPr="00F44F68">
        <w:rPr>
          <w:lang w:val="ru-RU"/>
        </w:rPr>
        <w:t>‒</w:t>
      </w:r>
      <w:r w:rsidR="00AC5390" w:rsidRPr="00F44F68">
        <w:rPr>
          <w:lang w:val="ru-RU"/>
        </w:rPr>
        <w:t xml:space="preserve"> </w:t>
      </w:r>
      <w:r w:rsidRPr="00F44F68">
        <w:rPr>
          <w:lang w:val="ru-RU"/>
        </w:rPr>
        <w:t xml:space="preserve">март </w:t>
      </w:r>
      <w:r w:rsidR="00AC5390" w:rsidRPr="00F44F68">
        <w:rPr>
          <w:lang w:val="ru-RU"/>
        </w:rPr>
        <w:t>2017</w:t>
      </w:r>
      <w:r w:rsidRPr="00F44F68">
        <w:rPr>
          <w:lang w:val="ru-RU"/>
        </w:rPr>
        <w:t> г.</w:t>
      </w:r>
    </w:p>
    <w:p w:rsidR="00D62339" w:rsidRPr="00F44F68" w:rsidRDefault="00F44F68" w:rsidP="005E329D">
      <w:pPr>
        <w:pStyle w:val="ListParagraph"/>
        <w:numPr>
          <w:ilvl w:val="0"/>
          <w:numId w:val="10"/>
        </w:numPr>
        <w:ind w:left="1134" w:hanging="567"/>
        <w:rPr>
          <w:lang w:val="ru-RU"/>
        </w:rPr>
      </w:pPr>
      <w:r w:rsidRPr="00F44F68">
        <w:rPr>
          <w:lang w:val="ru-RU"/>
        </w:rPr>
        <w:t>Канада</w:t>
      </w:r>
      <w:r w:rsidR="00B579F5" w:rsidRPr="00F44F68">
        <w:rPr>
          <w:rStyle w:val="FootnoteReference"/>
        </w:rPr>
        <w:footnoteReference w:id="2"/>
      </w:r>
      <w:r w:rsidR="00B579F5" w:rsidRPr="00F44F68">
        <w:rPr>
          <w:lang w:val="ru-RU"/>
        </w:rPr>
        <w:t xml:space="preserve"> (</w:t>
      </w:r>
      <w:r w:rsidRPr="00F44F68">
        <w:rPr>
          <w:lang w:val="ru-RU"/>
        </w:rPr>
        <w:t>в процессе присоединения к Мадридской системе</w:t>
      </w:r>
      <w:r w:rsidR="00B579F5" w:rsidRPr="00F44F68">
        <w:rPr>
          <w:lang w:val="ru-RU"/>
        </w:rPr>
        <w:t>)</w:t>
      </w:r>
      <w:r w:rsidRPr="00F44F68">
        <w:rPr>
          <w:lang w:val="ru-RU"/>
        </w:rPr>
        <w:t> </w:t>
      </w:r>
      <w:r w:rsidR="00B579F5" w:rsidRPr="00F44F68">
        <w:rPr>
          <w:lang w:val="ru-RU"/>
        </w:rPr>
        <w:t xml:space="preserve">– </w:t>
      </w:r>
      <w:r w:rsidRPr="00F44F68">
        <w:rPr>
          <w:lang w:val="ru-RU"/>
        </w:rPr>
        <w:t>январь</w:t>
      </w:r>
      <w:r w:rsidR="00B579F5" w:rsidRPr="00F44F68">
        <w:rPr>
          <w:lang w:val="ru-RU"/>
        </w:rPr>
        <w:t xml:space="preserve"> 2017</w:t>
      </w:r>
      <w:r w:rsidRPr="00F44F68">
        <w:rPr>
          <w:lang w:val="ru-RU"/>
        </w:rPr>
        <w:t> г.</w:t>
      </w:r>
    </w:p>
    <w:p w:rsidR="00D62339" w:rsidRPr="00F44F68" w:rsidRDefault="00F44F68" w:rsidP="005E329D">
      <w:pPr>
        <w:pStyle w:val="ListParagraph"/>
        <w:numPr>
          <w:ilvl w:val="0"/>
          <w:numId w:val="10"/>
        </w:numPr>
        <w:ind w:left="1134" w:hanging="567"/>
      </w:pPr>
      <w:r w:rsidRPr="00F44F68">
        <w:rPr>
          <w:lang w:val="ru-RU"/>
        </w:rPr>
        <w:t>Грузия</w:t>
      </w:r>
      <w:r w:rsidR="00AC5390" w:rsidRPr="00F44F68">
        <w:t xml:space="preserve"> (GE) </w:t>
      </w:r>
      <w:r w:rsidR="00D87840" w:rsidRPr="00F44F68">
        <w:t>‒</w:t>
      </w:r>
      <w:r w:rsidR="00AC5390" w:rsidRPr="00F44F68">
        <w:t xml:space="preserve"> </w:t>
      </w:r>
      <w:r w:rsidRPr="00F44F68">
        <w:rPr>
          <w:lang w:val="ru-RU"/>
        </w:rPr>
        <w:t>март</w:t>
      </w:r>
      <w:r w:rsidR="00AC5390" w:rsidRPr="00F44F68">
        <w:t xml:space="preserve"> 2017</w:t>
      </w:r>
      <w:r w:rsidRPr="00F44F68">
        <w:rPr>
          <w:lang w:val="ru-RU"/>
        </w:rPr>
        <w:t> г.</w:t>
      </w:r>
    </w:p>
    <w:p w:rsidR="00D62339" w:rsidRPr="00F44F68" w:rsidRDefault="00F44F68" w:rsidP="005E329D">
      <w:pPr>
        <w:pStyle w:val="ListParagraph"/>
        <w:numPr>
          <w:ilvl w:val="0"/>
          <w:numId w:val="10"/>
        </w:numPr>
        <w:ind w:left="1134" w:hanging="567"/>
      </w:pPr>
      <w:r w:rsidRPr="00F44F68">
        <w:rPr>
          <w:lang w:val="ru-RU"/>
        </w:rPr>
        <w:t>Исландия</w:t>
      </w:r>
      <w:r w:rsidR="00AC5390" w:rsidRPr="00F44F68">
        <w:t xml:space="preserve"> (IS) </w:t>
      </w:r>
      <w:r w:rsidR="00D87840" w:rsidRPr="00F44F68">
        <w:t>‒</w:t>
      </w:r>
      <w:r w:rsidR="00AC5390" w:rsidRPr="00F44F68">
        <w:t xml:space="preserve"> </w:t>
      </w:r>
      <w:r w:rsidRPr="00F44F68">
        <w:rPr>
          <w:lang w:val="ru-RU"/>
        </w:rPr>
        <w:t>февраль</w:t>
      </w:r>
      <w:r w:rsidR="00AC5390" w:rsidRPr="00F44F68">
        <w:t xml:space="preserve"> 2017</w:t>
      </w:r>
      <w:r w:rsidRPr="00F44F68">
        <w:rPr>
          <w:lang w:val="ru-RU"/>
        </w:rPr>
        <w:t> г.</w:t>
      </w:r>
    </w:p>
    <w:p w:rsidR="00D62339" w:rsidRPr="00F44F68" w:rsidRDefault="00F44F68" w:rsidP="005E329D">
      <w:pPr>
        <w:pStyle w:val="ListParagraph"/>
        <w:numPr>
          <w:ilvl w:val="0"/>
          <w:numId w:val="10"/>
        </w:numPr>
        <w:ind w:left="1134" w:hanging="567"/>
        <w:rPr>
          <w:lang w:val="ru-RU"/>
        </w:rPr>
      </w:pPr>
      <w:r w:rsidRPr="00F44F68">
        <w:rPr>
          <w:lang w:val="ru-RU"/>
        </w:rPr>
        <w:t>Новая Зеландия</w:t>
      </w:r>
      <w:r w:rsidR="00AC5390" w:rsidRPr="00F44F68">
        <w:rPr>
          <w:lang w:val="ru-RU"/>
        </w:rPr>
        <w:t xml:space="preserve"> (</w:t>
      </w:r>
      <w:r w:rsidR="00AC5390" w:rsidRPr="00F44F68">
        <w:t>NZ</w:t>
      </w:r>
      <w:r w:rsidR="00AC5390" w:rsidRPr="00F44F68">
        <w:rPr>
          <w:lang w:val="ru-RU"/>
        </w:rPr>
        <w:t xml:space="preserve">) </w:t>
      </w:r>
      <w:r w:rsidR="00D87840" w:rsidRPr="00F44F68">
        <w:rPr>
          <w:lang w:val="ru-RU"/>
        </w:rPr>
        <w:t>‒</w:t>
      </w:r>
      <w:r w:rsidR="00AC5390" w:rsidRPr="00F44F68">
        <w:rPr>
          <w:lang w:val="ru-RU"/>
        </w:rPr>
        <w:t xml:space="preserve"> </w:t>
      </w:r>
      <w:r w:rsidRPr="00F44F68">
        <w:rPr>
          <w:lang w:val="ru-RU"/>
        </w:rPr>
        <w:t>июль</w:t>
      </w:r>
      <w:r w:rsidR="00AC5390" w:rsidRPr="00F44F68">
        <w:rPr>
          <w:lang w:val="ru-RU"/>
        </w:rPr>
        <w:t xml:space="preserve"> 2016</w:t>
      </w:r>
      <w:r w:rsidRPr="00F44F68">
        <w:rPr>
          <w:lang w:val="ru-RU"/>
        </w:rPr>
        <w:t> г.</w:t>
      </w:r>
    </w:p>
    <w:p w:rsidR="00D62339" w:rsidRPr="00F44F68" w:rsidRDefault="00F44F68" w:rsidP="005E329D">
      <w:pPr>
        <w:pStyle w:val="ListParagraph"/>
        <w:numPr>
          <w:ilvl w:val="0"/>
          <w:numId w:val="10"/>
        </w:numPr>
        <w:ind w:left="1134" w:hanging="567"/>
      </w:pPr>
      <w:r w:rsidRPr="00F44F68">
        <w:rPr>
          <w:lang w:val="ru-RU"/>
        </w:rPr>
        <w:t>Вьетнам</w:t>
      </w:r>
      <w:r w:rsidR="00AC5390" w:rsidRPr="00F44F68">
        <w:t xml:space="preserve"> (VN)</w:t>
      </w:r>
      <w:r w:rsidR="00D87840" w:rsidRPr="00F44F68">
        <w:t xml:space="preserve"> ‒ </w:t>
      </w:r>
      <w:r w:rsidRPr="00F44F68">
        <w:rPr>
          <w:lang w:val="ru-RU"/>
        </w:rPr>
        <w:t>март</w:t>
      </w:r>
      <w:r w:rsidR="00AC5390" w:rsidRPr="00F44F68">
        <w:t xml:space="preserve"> 2017</w:t>
      </w:r>
      <w:r w:rsidRPr="00F44F68">
        <w:rPr>
          <w:lang w:val="ru-RU"/>
        </w:rPr>
        <w:t> г.</w:t>
      </w:r>
    </w:p>
    <w:p w:rsidR="00D62339" w:rsidRDefault="00D62339" w:rsidP="00C315FB">
      <w:pPr>
        <w:pStyle w:val="ListParagraph"/>
      </w:pPr>
    </w:p>
    <w:p w:rsidR="00D62339" w:rsidRPr="00347C7E" w:rsidRDefault="00347C7E" w:rsidP="00C315FB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 w:rsidRPr="00347C7E">
        <w:rPr>
          <w:lang w:val="ru-RU"/>
        </w:rPr>
        <w:t>В приложении</w:t>
      </w:r>
      <w:r w:rsidRPr="00347C7E">
        <w:t> </w:t>
      </w:r>
      <w:r w:rsidR="00AC5390" w:rsidRPr="00347C7E">
        <w:t>I</w:t>
      </w:r>
      <w:r w:rsidR="00AC5390" w:rsidRPr="00347C7E">
        <w:rPr>
          <w:lang w:val="ru-RU"/>
        </w:rPr>
        <w:t xml:space="preserve"> </w:t>
      </w:r>
      <w:r w:rsidRPr="00347C7E">
        <w:rPr>
          <w:lang w:val="ru-RU"/>
        </w:rPr>
        <w:t>проиллюстрирован относительный объем данных, предоставленных различными странами – участницами проекта МТУ, о приемлемости терминов, предлагаемых на выбор заявителей в МТУ.</w:t>
      </w:r>
    </w:p>
    <w:p w:rsidR="00D62339" w:rsidRPr="00347C7E" w:rsidRDefault="00D62339" w:rsidP="00C315FB">
      <w:pPr>
        <w:rPr>
          <w:lang w:val="ru-RU"/>
        </w:rPr>
      </w:pPr>
    </w:p>
    <w:p w:rsidR="00D62339" w:rsidRPr="00C06EE1" w:rsidRDefault="00C06EE1" w:rsidP="00C315FB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Две</w:t>
      </w:r>
      <w:r w:rsidRPr="00C06EE1">
        <w:rPr>
          <w:lang w:val="ru-RU"/>
        </w:rPr>
        <w:t xml:space="preserve"> </w:t>
      </w:r>
      <w:r>
        <w:rPr>
          <w:lang w:val="ru-RU"/>
        </w:rPr>
        <w:t>страны</w:t>
      </w:r>
      <w:r w:rsidRPr="00C06EE1">
        <w:rPr>
          <w:lang w:val="ru-RU"/>
        </w:rPr>
        <w:t xml:space="preserve">, </w:t>
      </w:r>
      <w:r>
        <w:rPr>
          <w:lang w:val="ru-RU"/>
        </w:rPr>
        <w:t>не</w:t>
      </w:r>
      <w:r w:rsidRPr="00C06EE1">
        <w:rPr>
          <w:lang w:val="ru-RU"/>
        </w:rPr>
        <w:t xml:space="preserve"> </w:t>
      </w:r>
      <w:r>
        <w:rPr>
          <w:lang w:val="ru-RU"/>
        </w:rPr>
        <w:t>участвовавшие</w:t>
      </w:r>
      <w:r w:rsidRPr="00C06EE1">
        <w:rPr>
          <w:lang w:val="ru-RU"/>
        </w:rPr>
        <w:t xml:space="preserve"> </w:t>
      </w:r>
      <w:r>
        <w:rPr>
          <w:lang w:val="ru-RU"/>
        </w:rPr>
        <w:t>в</w:t>
      </w:r>
      <w:r w:rsidRPr="00C06EE1">
        <w:rPr>
          <w:lang w:val="ru-RU"/>
        </w:rPr>
        <w:t xml:space="preserve"> </w:t>
      </w:r>
      <w:r>
        <w:rPr>
          <w:lang w:val="ru-RU"/>
        </w:rPr>
        <w:t>проекте</w:t>
      </w:r>
      <w:r w:rsidRPr="00C06EE1">
        <w:rPr>
          <w:lang w:val="ru-RU"/>
        </w:rPr>
        <w:t xml:space="preserve"> </w:t>
      </w:r>
      <w:r>
        <w:rPr>
          <w:lang w:val="ru-RU"/>
        </w:rPr>
        <w:t>МТУ</w:t>
      </w:r>
      <w:r w:rsidRPr="00C06EE1">
        <w:rPr>
          <w:lang w:val="ru-RU"/>
        </w:rPr>
        <w:t xml:space="preserve"> </w:t>
      </w:r>
      <w:r>
        <w:rPr>
          <w:lang w:val="ru-RU"/>
        </w:rPr>
        <w:t>до</w:t>
      </w:r>
      <w:r w:rsidRPr="00C06EE1">
        <w:rPr>
          <w:lang w:val="ru-RU"/>
        </w:rPr>
        <w:t xml:space="preserve"> </w:t>
      </w:r>
      <w:r>
        <w:rPr>
          <w:lang w:val="ru-RU"/>
        </w:rPr>
        <w:t>июня</w:t>
      </w:r>
      <w:r w:rsidRPr="00C06EE1">
        <w:rPr>
          <w:lang w:val="ru-RU"/>
        </w:rPr>
        <w:t xml:space="preserve"> </w:t>
      </w:r>
      <w:r w:rsidR="00AC5390" w:rsidRPr="00C06EE1">
        <w:rPr>
          <w:lang w:val="ru-RU"/>
        </w:rPr>
        <w:t>2016</w:t>
      </w:r>
      <w:r w:rsidRPr="00C06EE1">
        <w:t> </w:t>
      </w:r>
      <w:r>
        <w:rPr>
          <w:lang w:val="ru-RU"/>
        </w:rPr>
        <w:t>г</w:t>
      </w:r>
      <w:r w:rsidRPr="00C06EE1">
        <w:rPr>
          <w:lang w:val="ru-RU"/>
        </w:rPr>
        <w:t>. (</w:t>
      </w:r>
      <w:r>
        <w:rPr>
          <w:lang w:val="ru-RU"/>
        </w:rPr>
        <w:t>Бруней</w:t>
      </w:r>
      <w:r w:rsidRPr="00C06EE1">
        <w:rPr>
          <w:lang w:val="ru-RU"/>
        </w:rPr>
        <w:t>-</w:t>
      </w:r>
      <w:r>
        <w:rPr>
          <w:lang w:val="ru-RU"/>
        </w:rPr>
        <w:t>Даруссалам</w:t>
      </w:r>
      <w:r w:rsidRPr="00C06EE1">
        <w:rPr>
          <w:lang w:val="ru-RU"/>
        </w:rPr>
        <w:t xml:space="preserve"> </w:t>
      </w:r>
      <w:r>
        <w:rPr>
          <w:lang w:val="ru-RU"/>
        </w:rPr>
        <w:t>и</w:t>
      </w:r>
      <w:r w:rsidRPr="00C06EE1">
        <w:rPr>
          <w:lang w:val="ru-RU"/>
        </w:rPr>
        <w:t xml:space="preserve"> </w:t>
      </w:r>
      <w:r>
        <w:rPr>
          <w:lang w:val="ru-RU"/>
        </w:rPr>
        <w:t>Новая</w:t>
      </w:r>
      <w:r w:rsidRPr="00C06EE1">
        <w:rPr>
          <w:lang w:val="ru-RU"/>
        </w:rPr>
        <w:t xml:space="preserve"> </w:t>
      </w:r>
      <w:r>
        <w:rPr>
          <w:lang w:val="ru-RU"/>
        </w:rPr>
        <w:t>Зеландия</w:t>
      </w:r>
      <w:r w:rsidRPr="00C06EE1">
        <w:rPr>
          <w:lang w:val="ru-RU"/>
        </w:rPr>
        <w:t xml:space="preserve">), </w:t>
      </w:r>
      <w:r>
        <w:rPr>
          <w:lang w:val="ru-RU"/>
        </w:rPr>
        <w:t>сообщили</w:t>
      </w:r>
      <w:r w:rsidR="00AC5390" w:rsidRPr="00C06EE1">
        <w:rPr>
          <w:lang w:val="ru-RU"/>
        </w:rPr>
        <w:t>,</w:t>
      </w:r>
      <w:r w:rsidRPr="00C06EE1">
        <w:rPr>
          <w:lang w:val="ru-RU"/>
        </w:rPr>
        <w:t xml:space="preserve"> </w:t>
      </w:r>
      <w:r>
        <w:rPr>
          <w:lang w:val="ru-RU"/>
        </w:rPr>
        <w:t>что</w:t>
      </w:r>
      <w:r w:rsidRPr="00C06EE1">
        <w:rPr>
          <w:lang w:val="ru-RU"/>
        </w:rPr>
        <w:t xml:space="preserve"> </w:t>
      </w:r>
      <w:r>
        <w:rPr>
          <w:lang w:val="ru-RU"/>
        </w:rPr>
        <w:t>они полностью согласны с контентом базы данных МТУ и принимают все фигурирующие в ней термины, за исключением нескольких наименований в случае Новой Зеландии ввиду их регистрации в стране в качестве товарных знаков</w:t>
      </w:r>
      <w:r w:rsidR="00AC5390" w:rsidRPr="00C06EE1">
        <w:rPr>
          <w:lang w:val="ru-RU"/>
        </w:rPr>
        <w:t>.</w:t>
      </w:r>
    </w:p>
    <w:p w:rsidR="00D62339" w:rsidRPr="00596BEF" w:rsidRDefault="00D62339" w:rsidP="00596BEF">
      <w:pPr>
        <w:rPr>
          <w:lang w:val="ru-RU"/>
        </w:rPr>
      </w:pPr>
    </w:p>
    <w:p w:rsidR="00D62339" w:rsidRPr="0018345D" w:rsidRDefault="0018345D" w:rsidP="00C315FB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Более</w:t>
      </w:r>
      <w:r w:rsidRPr="0018345D">
        <w:rPr>
          <w:lang w:val="ru-RU"/>
        </w:rPr>
        <w:t xml:space="preserve"> </w:t>
      </w:r>
      <w:r>
        <w:rPr>
          <w:lang w:val="ru-RU"/>
        </w:rPr>
        <w:t>того</w:t>
      </w:r>
      <w:r w:rsidRPr="0018345D">
        <w:rPr>
          <w:lang w:val="ru-RU"/>
        </w:rPr>
        <w:t xml:space="preserve">, </w:t>
      </w:r>
      <w:r>
        <w:rPr>
          <w:lang w:val="ru-RU"/>
        </w:rPr>
        <w:t>для</w:t>
      </w:r>
      <w:r w:rsidRPr="0018345D">
        <w:rPr>
          <w:lang w:val="ru-RU"/>
        </w:rPr>
        <w:t xml:space="preserve"> </w:t>
      </w:r>
      <w:r>
        <w:rPr>
          <w:lang w:val="ru-RU"/>
        </w:rPr>
        <w:t>масштабного</w:t>
      </w:r>
      <w:r w:rsidRPr="0018345D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18345D">
        <w:rPr>
          <w:lang w:val="ru-RU"/>
        </w:rPr>
        <w:t xml:space="preserve"> </w:t>
      </w:r>
      <w:r>
        <w:rPr>
          <w:lang w:val="ru-RU"/>
        </w:rPr>
        <w:t>классификационных</w:t>
      </w:r>
      <w:r w:rsidRPr="0018345D">
        <w:rPr>
          <w:lang w:val="ru-RU"/>
        </w:rPr>
        <w:t xml:space="preserve"> </w:t>
      </w:r>
      <w:r>
        <w:rPr>
          <w:lang w:val="ru-RU"/>
        </w:rPr>
        <w:t>данных</w:t>
      </w:r>
      <w:r w:rsidRPr="0018345D">
        <w:rPr>
          <w:lang w:val="ru-RU"/>
        </w:rPr>
        <w:t xml:space="preserve"> </w:t>
      </w:r>
      <w:r>
        <w:rPr>
          <w:lang w:val="ru-RU"/>
        </w:rPr>
        <w:t>МТУ</w:t>
      </w:r>
      <w:r w:rsidRPr="0018345D">
        <w:rPr>
          <w:lang w:val="ru-RU"/>
        </w:rPr>
        <w:t xml:space="preserve"> </w:t>
      </w:r>
      <w:r>
        <w:rPr>
          <w:lang w:val="ru-RU"/>
        </w:rPr>
        <w:t>ведомства</w:t>
      </w:r>
      <w:r w:rsidRPr="0018345D">
        <w:rPr>
          <w:lang w:val="ru-RU"/>
        </w:rPr>
        <w:t xml:space="preserve"> </w:t>
      </w:r>
      <w:r>
        <w:rPr>
          <w:lang w:val="ru-RU"/>
        </w:rPr>
        <w:t>ИС</w:t>
      </w:r>
      <w:r w:rsidRPr="0018345D">
        <w:rPr>
          <w:lang w:val="ru-RU"/>
        </w:rPr>
        <w:t xml:space="preserve"> </w:t>
      </w:r>
      <w:r>
        <w:rPr>
          <w:lang w:val="ru-RU"/>
        </w:rPr>
        <w:t>ряда</w:t>
      </w:r>
      <w:r w:rsidRPr="0018345D">
        <w:rPr>
          <w:lang w:val="ru-RU"/>
        </w:rPr>
        <w:t xml:space="preserve"> </w:t>
      </w:r>
      <w:r>
        <w:rPr>
          <w:lang w:val="ru-RU"/>
        </w:rPr>
        <w:t>стран</w:t>
      </w:r>
      <w:r w:rsidRPr="0018345D">
        <w:rPr>
          <w:lang w:val="ru-RU"/>
        </w:rPr>
        <w:t xml:space="preserve"> (</w:t>
      </w:r>
      <w:r>
        <w:rPr>
          <w:lang w:val="ru-RU"/>
        </w:rPr>
        <w:t>Австралия, Канада, Китай, Италия, Мексика, Новая Зеландия, Швейцария, Соединенные Штаты Америки и Ведомство интеллектуальной собственности Европейского союза (ВИС ЕС)) п</w:t>
      </w:r>
      <w:r w:rsidR="00D500DC">
        <w:rPr>
          <w:lang w:val="ru-RU"/>
        </w:rPr>
        <w:t xml:space="preserve">олучили </w:t>
      </w:r>
      <w:r>
        <w:rPr>
          <w:lang w:val="ru-RU"/>
        </w:rPr>
        <w:t>возможность скачивать ежемесячные обновления базы данных МТУ.  Группа</w:t>
      </w:r>
      <w:r w:rsidRPr="0018345D">
        <w:rPr>
          <w:lang w:val="ru-RU"/>
        </w:rPr>
        <w:t xml:space="preserve"> </w:t>
      </w:r>
      <w:r>
        <w:rPr>
          <w:lang w:val="ru-RU"/>
        </w:rPr>
        <w:t>стран</w:t>
      </w:r>
      <w:r w:rsidRPr="0018345D">
        <w:rPr>
          <w:lang w:val="ru-RU"/>
        </w:rPr>
        <w:t xml:space="preserve"> </w:t>
      </w:r>
      <w:r>
        <w:rPr>
          <w:lang w:val="ru-RU"/>
        </w:rPr>
        <w:t>Латинской</w:t>
      </w:r>
      <w:r w:rsidRPr="0018345D">
        <w:rPr>
          <w:lang w:val="ru-RU"/>
        </w:rPr>
        <w:t xml:space="preserve"> </w:t>
      </w:r>
      <w:r>
        <w:rPr>
          <w:lang w:val="ru-RU"/>
        </w:rPr>
        <w:t>Америки, унифицировавших свои процедуры классификации, в составе Коста-Рики, Доминиканской Республики, Сальвадора, Гватемалы, Гондураса, Никарагуа и Панамы также обратилась с просьбой предоставить ей доступ к ежемесячным обновлениям МТУ на испанском языке, поскольку Группа использует эти данные в качестве основного компонента своей общей базы данных</w:t>
      </w:r>
      <w:r w:rsidR="00AC5390" w:rsidRPr="0018345D">
        <w:rPr>
          <w:lang w:val="ru-RU"/>
        </w:rPr>
        <w:t>.</w:t>
      </w:r>
    </w:p>
    <w:p w:rsidR="00D62339" w:rsidRPr="0018345D" w:rsidRDefault="00D62339" w:rsidP="00C315FB">
      <w:pPr>
        <w:pStyle w:val="ListParagraph"/>
        <w:ind w:left="0"/>
        <w:rPr>
          <w:lang w:val="ru-RU"/>
        </w:rPr>
      </w:pPr>
    </w:p>
    <w:p w:rsidR="00D62339" w:rsidRPr="009A03CC" w:rsidRDefault="009A03CC" w:rsidP="00C315FB">
      <w:pPr>
        <w:rPr>
          <w:lang w:val="ru-RU"/>
        </w:rPr>
      </w:pPr>
      <w:r>
        <w:rPr>
          <w:lang w:val="ru-RU"/>
        </w:rPr>
        <w:t>ГАРМОНИЗАЦИЯ ПРОЦЕДУР КЛАССИФИКАЦИИ ТОВАРНЫХ ЗНАКОВ В МИРЕ</w:t>
      </w:r>
    </w:p>
    <w:p w:rsidR="00D62339" w:rsidRPr="009A03CC" w:rsidRDefault="00D62339" w:rsidP="00C315FB">
      <w:pPr>
        <w:rPr>
          <w:lang w:val="ru-RU"/>
        </w:rPr>
      </w:pPr>
    </w:p>
    <w:p w:rsidR="00D62339" w:rsidRPr="00C63ACC" w:rsidRDefault="00C63ACC" w:rsidP="00C315FB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C63ACC">
        <w:rPr>
          <w:lang w:val="ru-RU"/>
        </w:rPr>
        <w:t xml:space="preserve"> </w:t>
      </w:r>
      <w:r>
        <w:rPr>
          <w:lang w:val="ru-RU"/>
        </w:rPr>
        <w:t>интересах</w:t>
      </w:r>
      <w:r w:rsidRPr="00C63ACC">
        <w:rPr>
          <w:lang w:val="ru-RU"/>
        </w:rPr>
        <w:t xml:space="preserve"> </w:t>
      </w:r>
      <w:r>
        <w:rPr>
          <w:lang w:val="ru-RU"/>
        </w:rPr>
        <w:t>гармонизации</w:t>
      </w:r>
      <w:r w:rsidRPr="00C63ACC">
        <w:rPr>
          <w:lang w:val="ru-RU"/>
        </w:rPr>
        <w:t xml:space="preserve"> </w:t>
      </w:r>
      <w:r>
        <w:rPr>
          <w:lang w:val="ru-RU"/>
        </w:rPr>
        <w:t>процедур</w:t>
      </w:r>
      <w:r w:rsidRPr="00C63ACC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C63ACC">
        <w:rPr>
          <w:lang w:val="ru-RU"/>
        </w:rPr>
        <w:t xml:space="preserve"> </w:t>
      </w:r>
      <w:r>
        <w:rPr>
          <w:lang w:val="ru-RU"/>
        </w:rPr>
        <w:t>в масштабе всего мира база данных МТУ регулярно сравнивается с другими известными базами данных товаров и услуг для выявления несоответствий в классификации одних и тех же терминов</w:t>
      </w:r>
      <w:r w:rsidR="00AC5390" w:rsidRPr="00C63ACC">
        <w:rPr>
          <w:lang w:val="ru-RU"/>
        </w:rPr>
        <w:t>.</w:t>
      </w:r>
    </w:p>
    <w:p w:rsidR="00D62339" w:rsidRPr="00C63ACC" w:rsidRDefault="00D62339" w:rsidP="00C315FB">
      <w:pPr>
        <w:pStyle w:val="ListParagraph"/>
        <w:ind w:left="0"/>
        <w:rPr>
          <w:lang w:val="ru-RU"/>
        </w:rPr>
      </w:pPr>
    </w:p>
    <w:p w:rsidR="00D62339" w:rsidRPr="00F37B11" w:rsidRDefault="002D6663" w:rsidP="00C315FB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2D6663">
        <w:rPr>
          <w:lang w:val="ru-RU"/>
        </w:rPr>
        <w:t xml:space="preserve"> </w:t>
      </w:r>
      <w:r w:rsidR="00AC5390" w:rsidRPr="002D6663">
        <w:rPr>
          <w:lang w:val="ru-RU"/>
        </w:rPr>
        <w:t>2016</w:t>
      </w:r>
      <w:r w:rsidRPr="002D6663">
        <w:t> </w:t>
      </w:r>
      <w:r>
        <w:rPr>
          <w:lang w:val="ru-RU"/>
        </w:rPr>
        <w:t>г</w:t>
      </w:r>
      <w:r w:rsidRPr="002D6663">
        <w:rPr>
          <w:lang w:val="ru-RU"/>
        </w:rPr>
        <w:t xml:space="preserve">. </w:t>
      </w:r>
      <w:r>
        <w:rPr>
          <w:lang w:val="ru-RU"/>
        </w:rPr>
        <w:t>перечень расхо</w:t>
      </w:r>
      <w:r w:rsidRPr="002D6663">
        <w:rPr>
          <w:lang w:val="ru-RU"/>
        </w:rPr>
        <w:t>ждений в классификации обсуждался с ВИС ЕС и Японским патентным ведомством</w:t>
      </w:r>
      <w:r w:rsidRPr="002D6663">
        <w:rPr>
          <w:szCs w:val="22"/>
          <w:lang w:val="ru-RU"/>
        </w:rPr>
        <w:t xml:space="preserve"> </w:t>
      </w:r>
      <w:r w:rsidR="00AC5390" w:rsidRPr="002D6663">
        <w:rPr>
          <w:szCs w:val="22"/>
          <w:lang w:val="ru-RU"/>
        </w:rPr>
        <w:t>(</w:t>
      </w:r>
      <w:r w:rsidRPr="002D6663">
        <w:rPr>
          <w:szCs w:val="22"/>
          <w:lang w:val="ru-RU"/>
        </w:rPr>
        <w:t>ЯПВ</w:t>
      </w:r>
      <w:r w:rsidR="00AC5390" w:rsidRPr="002D6663">
        <w:rPr>
          <w:szCs w:val="22"/>
          <w:lang w:val="ru-RU"/>
        </w:rPr>
        <w:t>)</w:t>
      </w:r>
      <w:r w:rsidR="00D57EF5" w:rsidRPr="002D6663">
        <w:rPr>
          <w:szCs w:val="22"/>
          <w:lang w:val="ru-RU"/>
        </w:rPr>
        <w:t>.</w:t>
      </w:r>
      <w:r w:rsidR="00AC5390" w:rsidRPr="002D6663">
        <w:rPr>
          <w:szCs w:val="22"/>
          <w:lang w:val="ru-RU"/>
        </w:rPr>
        <w:t xml:space="preserve">  </w:t>
      </w:r>
      <w:r w:rsidR="00F37B11">
        <w:rPr>
          <w:szCs w:val="22"/>
          <w:lang w:val="ru-RU"/>
        </w:rPr>
        <w:t>По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итогам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этих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дискуссий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ряд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терминов</w:t>
      </w:r>
      <w:r w:rsidR="00F37B11" w:rsidRPr="00F37B11">
        <w:rPr>
          <w:szCs w:val="22"/>
          <w:lang w:val="ru-RU"/>
        </w:rPr>
        <w:t xml:space="preserve"> </w:t>
      </w:r>
      <w:r w:rsidR="00D500DC">
        <w:rPr>
          <w:szCs w:val="22"/>
          <w:lang w:val="ru-RU"/>
        </w:rPr>
        <w:t>был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интегрирован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в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базу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данных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МТУ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в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два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разных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класса</w:t>
      </w:r>
      <w:r w:rsidR="00F37B11" w:rsidRPr="00F37B11">
        <w:rPr>
          <w:szCs w:val="22"/>
          <w:lang w:val="ru-RU"/>
        </w:rPr>
        <w:t xml:space="preserve">, </w:t>
      </w:r>
      <w:r w:rsidR="00F37B11">
        <w:rPr>
          <w:szCs w:val="22"/>
          <w:lang w:val="ru-RU"/>
        </w:rPr>
        <w:t>которые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позволяют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нестрого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толковать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описания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товаров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в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>процессе</w:t>
      </w:r>
      <w:r w:rsidR="00F37B11" w:rsidRPr="00F37B11">
        <w:rPr>
          <w:szCs w:val="22"/>
          <w:lang w:val="ru-RU"/>
        </w:rPr>
        <w:t xml:space="preserve"> </w:t>
      </w:r>
      <w:r w:rsidR="00F37B11">
        <w:rPr>
          <w:szCs w:val="22"/>
          <w:lang w:val="ru-RU"/>
        </w:rPr>
        <w:t xml:space="preserve">экспертизы, некоторые термины были изменены или исключены из баз данных ВИС ЕС и ЯПВ, а некоторые несоответствия – урегулированы с помощью предложений, представленных на </w:t>
      </w:r>
      <w:r w:rsidR="003D404E">
        <w:rPr>
          <w:szCs w:val="22"/>
          <w:lang w:val="ru-RU"/>
        </w:rPr>
        <w:t>п</w:t>
      </w:r>
      <w:r w:rsidR="00F37B11">
        <w:rPr>
          <w:szCs w:val="22"/>
          <w:lang w:val="ru-RU"/>
        </w:rPr>
        <w:t>о</w:t>
      </w:r>
      <w:r w:rsidR="003D404E">
        <w:rPr>
          <w:szCs w:val="22"/>
          <w:lang w:val="ru-RU"/>
        </w:rPr>
        <w:t xml:space="preserve">следовавшей </w:t>
      </w:r>
      <w:r w:rsidR="00F37B11">
        <w:rPr>
          <w:szCs w:val="22"/>
          <w:lang w:val="ru-RU"/>
        </w:rPr>
        <w:t>сессии Комитета экспертов</w:t>
      </w:r>
      <w:r w:rsidR="002A2DDB">
        <w:rPr>
          <w:szCs w:val="22"/>
          <w:lang w:val="ru-RU"/>
        </w:rPr>
        <w:t xml:space="preserve"> по</w:t>
      </w:r>
      <w:r w:rsidR="00F37B11">
        <w:rPr>
          <w:szCs w:val="22"/>
          <w:lang w:val="ru-RU"/>
        </w:rPr>
        <w:t xml:space="preserve"> Ниццко</w:t>
      </w:r>
      <w:r w:rsidR="002A2DDB">
        <w:rPr>
          <w:szCs w:val="22"/>
          <w:lang w:val="ru-RU"/>
        </w:rPr>
        <w:t>й классификации</w:t>
      </w:r>
      <w:r w:rsidR="00AC5390" w:rsidRPr="00F37B11">
        <w:rPr>
          <w:lang w:val="ru-RU"/>
        </w:rPr>
        <w:t>.</w:t>
      </w:r>
    </w:p>
    <w:p w:rsidR="00D62339" w:rsidRPr="00F37B11" w:rsidRDefault="00D62339" w:rsidP="002D6663">
      <w:pPr>
        <w:rPr>
          <w:lang w:val="ru-RU"/>
        </w:rPr>
      </w:pPr>
    </w:p>
    <w:p w:rsidR="00D62339" w:rsidRPr="003D404E" w:rsidRDefault="00AB41FD" w:rsidP="00C315FB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AB41FD">
        <w:rPr>
          <w:lang w:val="ru-RU"/>
        </w:rPr>
        <w:t xml:space="preserve"> </w:t>
      </w:r>
      <w:r>
        <w:rPr>
          <w:lang w:val="ru-RU"/>
        </w:rPr>
        <w:t>первые</w:t>
      </w:r>
      <w:r w:rsidRPr="00AB41FD">
        <w:rPr>
          <w:lang w:val="ru-RU"/>
        </w:rPr>
        <w:t xml:space="preserve"> </w:t>
      </w:r>
      <w:r>
        <w:rPr>
          <w:lang w:val="ru-RU"/>
        </w:rPr>
        <w:t>месяцы</w:t>
      </w:r>
      <w:r w:rsidRPr="00AB41FD">
        <w:rPr>
          <w:lang w:val="ru-RU"/>
        </w:rPr>
        <w:t xml:space="preserve"> </w:t>
      </w:r>
      <w:r w:rsidRPr="003D404E">
        <w:rPr>
          <w:lang w:val="ru-RU"/>
        </w:rPr>
        <w:t>2017</w:t>
      </w:r>
      <w:r w:rsidRPr="003D404E">
        <w:t> </w:t>
      </w:r>
      <w:r w:rsidRPr="003D404E">
        <w:rPr>
          <w:lang w:val="ru-RU"/>
        </w:rPr>
        <w:t xml:space="preserve">г. база данных МТУ вновь </w:t>
      </w:r>
      <w:r w:rsidR="002A2DDB">
        <w:rPr>
          <w:lang w:val="ru-RU"/>
        </w:rPr>
        <w:t xml:space="preserve">подверглась </w:t>
      </w:r>
      <w:r w:rsidRPr="003D404E">
        <w:rPr>
          <w:lang w:val="ru-RU"/>
        </w:rPr>
        <w:t>сравн</w:t>
      </w:r>
      <w:r w:rsidR="002A2DDB">
        <w:rPr>
          <w:lang w:val="ru-RU"/>
        </w:rPr>
        <w:t xml:space="preserve">ению </w:t>
      </w:r>
      <w:r w:rsidRPr="003D404E">
        <w:rPr>
          <w:lang w:val="ru-RU"/>
        </w:rPr>
        <w:t>с базами Австралийского ведомства</w:t>
      </w:r>
      <w:r w:rsidR="00AC5390" w:rsidRPr="003D404E">
        <w:rPr>
          <w:lang w:val="ru-RU"/>
        </w:rPr>
        <w:t xml:space="preserve"> (</w:t>
      </w:r>
      <w:r w:rsidR="00AC5390" w:rsidRPr="003D404E">
        <w:t>IP</w:t>
      </w:r>
      <w:r w:rsidR="00AC5390" w:rsidRPr="003D404E">
        <w:rPr>
          <w:lang w:val="ru-RU"/>
        </w:rPr>
        <w:t xml:space="preserve"> </w:t>
      </w:r>
      <w:r w:rsidR="00AC5390" w:rsidRPr="003D404E">
        <w:t>Australia</w:t>
      </w:r>
      <w:r w:rsidR="00AC5390" w:rsidRPr="003D404E">
        <w:rPr>
          <w:lang w:val="ru-RU"/>
        </w:rPr>
        <w:t xml:space="preserve">), </w:t>
      </w:r>
      <w:r w:rsidRPr="003D404E">
        <w:rPr>
          <w:lang w:val="ru-RU"/>
        </w:rPr>
        <w:t xml:space="preserve">ВИС ЕС, ЯПВ и Ведомства по патентам и товарным знакам США </w:t>
      </w:r>
      <w:r w:rsidR="00AC5390" w:rsidRPr="003D404E">
        <w:rPr>
          <w:lang w:val="ru-RU"/>
        </w:rPr>
        <w:t>(</w:t>
      </w:r>
      <w:r w:rsidRPr="003D404E">
        <w:rPr>
          <w:lang w:val="ru-RU"/>
        </w:rPr>
        <w:t>ВПТЗ США</w:t>
      </w:r>
      <w:r w:rsidR="00AC5390" w:rsidRPr="003D404E">
        <w:rPr>
          <w:lang w:val="ru-RU"/>
        </w:rPr>
        <w:t xml:space="preserve">).  </w:t>
      </w:r>
      <w:r w:rsidR="003D404E" w:rsidRPr="003D404E">
        <w:rPr>
          <w:lang w:val="ru-RU"/>
        </w:rPr>
        <w:t xml:space="preserve">Обнаруженные расхождения в классификации будут рассмотрены со всеми указанными ведомствами ИС в течение </w:t>
      </w:r>
      <w:r w:rsidR="00AC5390" w:rsidRPr="003D404E">
        <w:rPr>
          <w:lang w:val="ru-RU"/>
        </w:rPr>
        <w:t>2017</w:t>
      </w:r>
      <w:r w:rsidR="003D404E" w:rsidRPr="003D404E">
        <w:rPr>
          <w:lang w:val="ru-RU"/>
        </w:rPr>
        <w:t> г</w:t>
      </w:r>
      <w:r w:rsidR="00AC5390" w:rsidRPr="003D404E">
        <w:rPr>
          <w:lang w:val="ru-RU"/>
        </w:rPr>
        <w:t>.</w:t>
      </w:r>
    </w:p>
    <w:p w:rsidR="00D62339" w:rsidRPr="003D404E" w:rsidRDefault="00D62339" w:rsidP="00C315FB">
      <w:pPr>
        <w:rPr>
          <w:lang w:val="ru-RU"/>
        </w:rPr>
      </w:pPr>
    </w:p>
    <w:p w:rsidR="00D62339" w:rsidRDefault="00D62339" w:rsidP="00D62339">
      <w:r w:rsidRPr="00D62339">
        <w:rPr>
          <w:lang w:val="ru-RU"/>
        </w:rPr>
        <w:t>МНОГООБРАЗИЕ ЯЗЫКОВ</w:t>
      </w:r>
    </w:p>
    <w:p w:rsidR="00D62339" w:rsidRDefault="00D62339" w:rsidP="00C315FB"/>
    <w:p w:rsidR="00D62339" w:rsidRPr="000B5C03" w:rsidRDefault="000B5C03" w:rsidP="00C315FB">
      <w:pPr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Несмотря</w:t>
      </w:r>
      <w:r w:rsidRPr="000B5C03">
        <w:rPr>
          <w:lang w:val="ru-RU"/>
        </w:rPr>
        <w:t xml:space="preserve"> </w:t>
      </w:r>
      <w:r>
        <w:rPr>
          <w:lang w:val="ru-RU"/>
        </w:rPr>
        <w:t>на</w:t>
      </w:r>
      <w:r w:rsidRPr="000B5C03">
        <w:rPr>
          <w:lang w:val="ru-RU"/>
        </w:rPr>
        <w:t xml:space="preserve"> </w:t>
      </w:r>
      <w:r>
        <w:rPr>
          <w:lang w:val="ru-RU"/>
        </w:rPr>
        <w:t>то</w:t>
      </w:r>
      <w:r w:rsidRPr="000B5C03">
        <w:rPr>
          <w:lang w:val="ru-RU"/>
        </w:rPr>
        <w:t xml:space="preserve"> </w:t>
      </w:r>
      <w:r>
        <w:rPr>
          <w:lang w:val="ru-RU"/>
        </w:rPr>
        <w:t>что</w:t>
      </w:r>
      <w:r w:rsidRPr="000B5C03">
        <w:rPr>
          <w:lang w:val="ru-RU"/>
        </w:rPr>
        <w:t xml:space="preserve"> </w:t>
      </w:r>
      <w:r>
        <w:rPr>
          <w:lang w:val="ru-RU"/>
        </w:rPr>
        <w:t>с</w:t>
      </w:r>
      <w:r w:rsidRPr="000B5C03">
        <w:rPr>
          <w:lang w:val="ru-RU"/>
        </w:rPr>
        <w:t xml:space="preserve"> </w:t>
      </w:r>
      <w:r>
        <w:rPr>
          <w:lang w:val="ru-RU"/>
        </w:rPr>
        <w:t>апреля</w:t>
      </w:r>
      <w:r w:rsidRPr="000B5C03">
        <w:rPr>
          <w:lang w:val="ru-RU"/>
        </w:rPr>
        <w:t xml:space="preserve"> 2016</w:t>
      </w:r>
      <w:r w:rsidRPr="000B5C03">
        <w:t> </w:t>
      </w:r>
      <w:r>
        <w:rPr>
          <w:lang w:val="ru-RU"/>
        </w:rPr>
        <w:t>г</w:t>
      </w:r>
      <w:r w:rsidRPr="000B5C03">
        <w:rPr>
          <w:lang w:val="ru-RU"/>
        </w:rPr>
        <w:t xml:space="preserve">. </w:t>
      </w:r>
      <w:r w:rsidR="00703A6F">
        <w:rPr>
          <w:lang w:val="ru-RU"/>
        </w:rPr>
        <w:t>число языковых интерфейсов</w:t>
      </w:r>
      <w:r w:rsidRPr="000B5C03">
        <w:rPr>
          <w:lang w:val="ru-RU"/>
        </w:rPr>
        <w:t xml:space="preserve"> </w:t>
      </w:r>
      <w:r>
        <w:rPr>
          <w:lang w:val="ru-RU"/>
        </w:rPr>
        <w:t>МТУ</w:t>
      </w:r>
      <w:r w:rsidRPr="000B5C03">
        <w:rPr>
          <w:lang w:val="ru-RU"/>
        </w:rPr>
        <w:t xml:space="preserve"> </w:t>
      </w:r>
      <w:r>
        <w:rPr>
          <w:lang w:val="ru-RU"/>
        </w:rPr>
        <w:t>не</w:t>
      </w:r>
      <w:r w:rsidRPr="000B5C03">
        <w:rPr>
          <w:lang w:val="ru-RU"/>
        </w:rPr>
        <w:t xml:space="preserve"> </w:t>
      </w:r>
      <w:r w:rsidR="00703A6F">
        <w:rPr>
          <w:lang w:val="ru-RU"/>
        </w:rPr>
        <w:t>изменилось</w:t>
      </w:r>
      <w:r w:rsidRPr="000B5C03">
        <w:rPr>
          <w:lang w:val="ru-RU"/>
        </w:rPr>
        <w:t xml:space="preserve">, </w:t>
      </w:r>
      <w:r>
        <w:rPr>
          <w:lang w:val="ru-RU"/>
        </w:rPr>
        <w:t>было</w:t>
      </w:r>
      <w:r w:rsidRPr="000B5C03">
        <w:rPr>
          <w:lang w:val="ru-RU"/>
        </w:rPr>
        <w:t xml:space="preserve"> </w:t>
      </w:r>
      <w:r>
        <w:rPr>
          <w:lang w:val="ru-RU"/>
        </w:rPr>
        <w:t>инициировано</w:t>
      </w:r>
      <w:r w:rsidRPr="000B5C03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0B5C03">
        <w:rPr>
          <w:lang w:val="ru-RU"/>
        </w:rPr>
        <w:t xml:space="preserve"> </w:t>
      </w:r>
      <w:r>
        <w:rPr>
          <w:lang w:val="ru-RU"/>
        </w:rPr>
        <w:t>с</w:t>
      </w:r>
      <w:r w:rsidRPr="000B5C03">
        <w:rPr>
          <w:lang w:val="ru-RU"/>
        </w:rPr>
        <w:t xml:space="preserve"> </w:t>
      </w:r>
      <w:r>
        <w:rPr>
          <w:lang w:val="ru-RU"/>
        </w:rPr>
        <w:t>рядом</w:t>
      </w:r>
      <w:r w:rsidRPr="000B5C03">
        <w:rPr>
          <w:lang w:val="ru-RU"/>
        </w:rPr>
        <w:t xml:space="preserve"> </w:t>
      </w:r>
      <w:r>
        <w:rPr>
          <w:lang w:val="ru-RU"/>
        </w:rPr>
        <w:t>ведомств</w:t>
      </w:r>
      <w:r w:rsidRPr="000B5C03">
        <w:rPr>
          <w:lang w:val="ru-RU"/>
        </w:rPr>
        <w:t xml:space="preserve"> </w:t>
      </w:r>
      <w:r>
        <w:rPr>
          <w:lang w:val="ru-RU"/>
        </w:rPr>
        <w:t>ИС</w:t>
      </w:r>
      <w:r w:rsidRPr="000B5C03">
        <w:rPr>
          <w:lang w:val="ru-RU"/>
        </w:rPr>
        <w:t xml:space="preserve"> (</w:t>
      </w:r>
      <w:r>
        <w:rPr>
          <w:lang w:val="ru-RU"/>
        </w:rPr>
        <w:t>в</w:t>
      </w:r>
      <w:r w:rsidRPr="000B5C03">
        <w:rPr>
          <w:lang w:val="ru-RU"/>
        </w:rPr>
        <w:t xml:space="preserve"> </w:t>
      </w:r>
      <w:r>
        <w:rPr>
          <w:lang w:val="ru-RU"/>
        </w:rPr>
        <w:t>том</w:t>
      </w:r>
      <w:r w:rsidRPr="000B5C03">
        <w:rPr>
          <w:lang w:val="ru-RU"/>
        </w:rPr>
        <w:t xml:space="preserve"> </w:t>
      </w:r>
      <w:r>
        <w:rPr>
          <w:lang w:val="ru-RU"/>
        </w:rPr>
        <w:t>числе</w:t>
      </w:r>
      <w:r w:rsidRPr="000B5C03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0B5C03">
        <w:rPr>
          <w:lang w:val="ru-RU"/>
        </w:rPr>
        <w:t xml:space="preserve"> </w:t>
      </w:r>
      <w:r>
        <w:rPr>
          <w:lang w:val="ru-RU"/>
        </w:rPr>
        <w:t>Грузии</w:t>
      </w:r>
      <w:r w:rsidRPr="000B5C03">
        <w:rPr>
          <w:lang w:val="ru-RU"/>
        </w:rPr>
        <w:t xml:space="preserve"> </w:t>
      </w:r>
      <w:r>
        <w:rPr>
          <w:lang w:val="ru-RU"/>
        </w:rPr>
        <w:t>и</w:t>
      </w:r>
      <w:r w:rsidRPr="000B5C03">
        <w:rPr>
          <w:lang w:val="ru-RU"/>
        </w:rPr>
        <w:t xml:space="preserve"> </w:t>
      </w:r>
      <w:r>
        <w:rPr>
          <w:lang w:val="ru-RU"/>
        </w:rPr>
        <w:t>Таиланда</w:t>
      </w:r>
      <w:r w:rsidRPr="000B5C03">
        <w:rPr>
          <w:lang w:val="ru-RU"/>
        </w:rPr>
        <w:t xml:space="preserve">) </w:t>
      </w:r>
      <w:r>
        <w:rPr>
          <w:lang w:val="ru-RU"/>
        </w:rPr>
        <w:t>в</w:t>
      </w:r>
      <w:r w:rsidRPr="000B5C03">
        <w:rPr>
          <w:lang w:val="ru-RU"/>
        </w:rPr>
        <w:t xml:space="preserve"> </w:t>
      </w:r>
      <w:r>
        <w:rPr>
          <w:lang w:val="ru-RU"/>
        </w:rPr>
        <w:t>расчете</w:t>
      </w:r>
      <w:r w:rsidRPr="000B5C03">
        <w:rPr>
          <w:lang w:val="ru-RU"/>
        </w:rPr>
        <w:t xml:space="preserve"> </w:t>
      </w:r>
      <w:r>
        <w:rPr>
          <w:lang w:val="ru-RU"/>
        </w:rPr>
        <w:t>на</w:t>
      </w:r>
      <w:r w:rsidRPr="000B5C03">
        <w:rPr>
          <w:lang w:val="ru-RU"/>
        </w:rPr>
        <w:t xml:space="preserve"> </w:t>
      </w:r>
      <w:r>
        <w:rPr>
          <w:lang w:val="ru-RU"/>
        </w:rPr>
        <w:t>включение</w:t>
      </w:r>
      <w:r w:rsidRPr="000B5C03">
        <w:rPr>
          <w:lang w:val="ru-RU"/>
        </w:rPr>
        <w:t xml:space="preserve"> </w:t>
      </w:r>
      <w:r>
        <w:rPr>
          <w:lang w:val="ru-RU"/>
        </w:rPr>
        <w:t>в</w:t>
      </w:r>
      <w:r w:rsidRPr="000B5C03">
        <w:rPr>
          <w:lang w:val="ru-RU"/>
        </w:rPr>
        <w:t xml:space="preserve"> </w:t>
      </w:r>
      <w:r>
        <w:rPr>
          <w:lang w:val="ru-RU"/>
        </w:rPr>
        <w:t>базу</w:t>
      </w:r>
      <w:r w:rsidRPr="000B5C03">
        <w:rPr>
          <w:lang w:val="ru-RU"/>
        </w:rPr>
        <w:t xml:space="preserve"> </w:t>
      </w:r>
      <w:r>
        <w:rPr>
          <w:lang w:val="ru-RU"/>
        </w:rPr>
        <w:t>в</w:t>
      </w:r>
      <w:r w:rsidRPr="000B5C03">
        <w:rPr>
          <w:lang w:val="ru-RU"/>
        </w:rPr>
        <w:t xml:space="preserve"> 2017</w:t>
      </w:r>
      <w:r w:rsidRPr="000B5C03">
        <w:t> </w:t>
      </w:r>
      <w:r>
        <w:rPr>
          <w:lang w:val="ru-RU"/>
        </w:rPr>
        <w:t>г</w:t>
      </w:r>
      <w:r w:rsidRPr="000B5C03">
        <w:rPr>
          <w:lang w:val="ru-RU"/>
        </w:rPr>
        <w:t xml:space="preserve">. </w:t>
      </w:r>
      <w:r>
        <w:rPr>
          <w:lang w:val="ru-RU"/>
        </w:rPr>
        <w:t>новых</w:t>
      </w:r>
      <w:r w:rsidRPr="000B5C03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0B5C03">
        <w:rPr>
          <w:lang w:val="ru-RU"/>
        </w:rPr>
        <w:t xml:space="preserve"> </w:t>
      </w:r>
      <w:r>
        <w:rPr>
          <w:lang w:val="ru-RU"/>
        </w:rPr>
        <w:t>языков</w:t>
      </w:r>
      <w:r w:rsidR="00AC5390" w:rsidRPr="000B5C03">
        <w:rPr>
          <w:lang w:val="ru-RU"/>
        </w:rPr>
        <w:t>.</w:t>
      </w:r>
    </w:p>
    <w:p w:rsidR="00D62339" w:rsidRPr="000B5C03" w:rsidRDefault="00D62339" w:rsidP="00C315FB">
      <w:pPr>
        <w:rPr>
          <w:lang w:val="ru-RU"/>
        </w:rPr>
      </w:pPr>
    </w:p>
    <w:p w:rsidR="00D62339" w:rsidRPr="003C5EDA" w:rsidRDefault="00280E9E" w:rsidP="00C315FB">
      <w:pPr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B70310">
        <w:rPr>
          <w:lang w:val="ru-RU"/>
        </w:rPr>
        <w:t xml:space="preserve"> </w:t>
      </w:r>
      <w:r>
        <w:rPr>
          <w:lang w:val="ru-RU"/>
        </w:rPr>
        <w:t>начале</w:t>
      </w:r>
      <w:r w:rsidRPr="00B70310">
        <w:rPr>
          <w:lang w:val="ru-RU"/>
        </w:rPr>
        <w:t xml:space="preserve"> </w:t>
      </w:r>
      <w:r w:rsidR="00AC5390" w:rsidRPr="00B70310">
        <w:rPr>
          <w:lang w:val="ru-RU"/>
        </w:rPr>
        <w:t>2017</w:t>
      </w:r>
      <w:r w:rsidRPr="00280E9E">
        <w:t> </w:t>
      </w:r>
      <w:r>
        <w:rPr>
          <w:lang w:val="ru-RU"/>
        </w:rPr>
        <w:t>г</w:t>
      </w:r>
      <w:r w:rsidRPr="00B70310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B70310">
        <w:rPr>
          <w:lang w:val="ru-RU"/>
        </w:rPr>
        <w:t xml:space="preserve"> </w:t>
      </w:r>
      <w:r>
        <w:rPr>
          <w:lang w:val="ru-RU"/>
        </w:rPr>
        <w:t>бюро</w:t>
      </w:r>
      <w:r w:rsidRPr="00B70310">
        <w:rPr>
          <w:lang w:val="ru-RU"/>
        </w:rPr>
        <w:t xml:space="preserve"> </w:t>
      </w:r>
      <w:r>
        <w:rPr>
          <w:lang w:val="ru-RU"/>
        </w:rPr>
        <w:t>решило</w:t>
      </w:r>
      <w:r w:rsidRPr="00B70310">
        <w:rPr>
          <w:lang w:val="ru-RU"/>
        </w:rPr>
        <w:t xml:space="preserve"> </w:t>
      </w:r>
      <w:r>
        <w:rPr>
          <w:lang w:val="ru-RU"/>
        </w:rPr>
        <w:t>проблему</w:t>
      </w:r>
      <w:r w:rsidR="00AC5390" w:rsidRPr="00B70310">
        <w:rPr>
          <w:lang w:val="ru-RU"/>
        </w:rPr>
        <w:t>,</w:t>
      </w:r>
      <w:r w:rsidRPr="00B70310">
        <w:rPr>
          <w:lang w:val="ru-RU"/>
        </w:rPr>
        <w:t xml:space="preserve"> </w:t>
      </w:r>
      <w:r>
        <w:rPr>
          <w:lang w:val="ru-RU"/>
        </w:rPr>
        <w:t>связанную</w:t>
      </w:r>
      <w:r w:rsidRPr="00B70310">
        <w:rPr>
          <w:lang w:val="ru-RU"/>
        </w:rPr>
        <w:t xml:space="preserve"> </w:t>
      </w:r>
      <w:r>
        <w:rPr>
          <w:lang w:val="ru-RU"/>
        </w:rPr>
        <w:t>с</w:t>
      </w:r>
      <w:r w:rsidRPr="00B70310">
        <w:rPr>
          <w:lang w:val="ru-RU"/>
        </w:rPr>
        <w:t xml:space="preserve"> </w:t>
      </w:r>
      <w:r>
        <w:rPr>
          <w:lang w:val="ru-RU"/>
        </w:rPr>
        <w:t>увеличившимся</w:t>
      </w:r>
      <w:r w:rsidRPr="00B70310">
        <w:rPr>
          <w:lang w:val="ru-RU"/>
        </w:rPr>
        <w:t xml:space="preserve"> </w:t>
      </w:r>
      <w:r>
        <w:rPr>
          <w:lang w:val="ru-RU"/>
        </w:rPr>
        <w:t>за</w:t>
      </w:r>
      <w:r w:rsidRPr="00B70310">
        <w:rPr>
          <w:lang w:val="ru-RU"/>
        </w:rPr>
        <w:t xml:space="preserve"> </w:t>
      </w:r>
      <w:r>
        <w:rPr>
          <w:lang w:val="ru-RU"/>
        </w:rPr>
        <w:t>последние</w:t>
      </w:r>
      <w:r w:rsidRPr="00B70310">
        <w:rPr>
          <w:lang w:val="ru-RU"/>
        </w:rPr>
        <w:t xml:space="preserve"> </w:t>
      </w:r>
      <w:r>
        <w:rPr>
          <w:lang w:val="ru-RU"/>
        </w:rPr>
        <w:t>несколько</w:t>
      </w:r>
      <w:r w:rsidRPr="00B70310">
        <w:rPr>
          <w:lang w:val="ru-RU"/>
        </w:rPr>
        <w:t xml:space="preserve"> </w:t>
      </w:r>
      <w:r>
        <w:rPr>
          <w:lang w:val="ru-RU"/>
        </w:rPr>
        <w:t>лет</w:t>
      </w:r>
      <w:r w:rsidRPr="00B70310">
        <w:rPr>
          <w:lang w:val="ru-RU"/>
        </w:rPr>
        <w:t xml:space="preserve"> </w:t>
      </w:r>
      <w:r>
        <w:rPr>
          <w:lang w:val="ru-RU"/>
        </w:rPr>
        <w:t>объемом</w:t>
      </w:r>
      <w:r w:rsidRPr="00B70310">
        <w:rPr>
          <w:lang w:val="ru-RU"/>
        </w:rPr>
        <w:t xml:space="preserve"> </w:t>
      </w:r>
      <w:r>
        <w:rPr>
          <w:lang w:val="ru-RU"/>
        </w:rPr>
        <w:t>непереведенных</w:t>
      </w:r>
      <w:r w:rsidRPr="00B70310">
        <w:rPr>
          <w:lang w:val="ru-RU"/>
        </w:rPr>
        <w:t xml:space="preserve"> </w:t>
      </w:r>
      <w:r w:rsidR="003C5EDA">
        <w:rPr>
          <w:lang w:val="ru-RU"/>
        </w:rPr>
        <w:t>материалов</w:t>
      </w:r>
      <w:r w:rsidRPr="00B70310">
        <w:rPr>
          <w:lang w:val="ru-RU"/>
        </w:rPr>
        <w:t xml:space="preserve"> </w:t>
      </w:r>
      <w:r w:rsidR="00B70310">
        <w:rPr>
          <w:lang w:val="ru-RU"/>
        </w:rPr>
        <w:t xml:space="preserve">на </w:t>
      </w:r>
      <w:r>
        <w:rPr>
          <w:lang w:val="ru-RU"/>
        </w:rPr>
        <w:t>французский</w:t>
      </w:r>
      <w:r w:rsidRPr="00B70310">
        <w:rPr>
          <w:lang w:val="ru-RU"/>
        </w:rPr>
        <w:t xml:space="preserve"> </w:t>
      </w:r>
      <w:r>
        <w:rPr>
          <w:lang w:val="ru-RU"/>
        </w:rPr>
        <w:t>и</w:t>
      </w:r>
      <w:r w:rsidRPr="00B70310">
        <w:rPr>
          <w:lang w:val="ru-RU"/>
        </w:rPr>
        <w:t xml:space="preserve"> </w:t>
      </w:r>
      <w:r w:rsidR="00B70310">
        <w:rPr>
          <w:lang w:val="ru-RU"/>
        </w:rPr>
        <w:t xml:space="preserve">испанский языки, </w:t>
      </w:r>
      <w:r w:rsidR="003C5EDA">
        <w:rPr>
          <w:lang w:val="ru-RU"/>
        </w:rPr>
        <w:t>выделив специальные средства для единообразной представленности в базе данных МТУ всех трех языков подачи заявок Мадридской системы.  В</w:t>
      </w:r>
      <w:r w:rsidR="003C5EDA" w:rsidRPr="003C5EDA">
        <w:rPr>
          <w:lang w:val="ru-RU"/>
        </w:rPr>
        <w:t xml:space="preserve"> </w:t>
      </w:r>
      <w:r w:rsidR="003C5EDA">
        <w:rPr>
          <w:lang w:val="ru-RU"/>
        </w:rPr>
        <w:t>результате</w:t>
      </w:r>
      <w:r w:rsidR="003C5EDA" w:rsidRPr="003C5EDA">
        <w:rPr>
          <w:lang w:val="ru-RU"/>
        </w:rPr>
        <w:t xml:space="preserve"> </w:t>
      </w:r>
      <w:r w:rsidR="003C5EDA">
        <w:rPr>
          <w:lang w:val="ru-RU"/>
        </w:rPr>
        <w:t>этого в</w:t>
      </w:r>
      <w:r w:rsidR="003C5EDA" w:rsidRPr="003C5EDA">
        <w:rPr>
          <w:lang w:val="ru-RU"/>
        </w:rPr>
        <w:t xml:space="preserve"> </w:t>
      </w:r>
      <w:r w:rsidR="003C5EDA">
        <w:rPr>
          <w:lang w:val="ru-RU"/>
        </w:rPr>
        <w:t>мае</w:t>
      </w:r>
      <w:r w:rsidR="003C5EDA" w:rsidRPr="003C5EDA">
        <w:rPr>
          <w:lang w:val="ru-RU"/>
        </w:rPr>
        <w:t xml:space="preserve"> </w:t>
      </w:r>
      <w:r w:rsidR="00AC5390" w:rsidRPr="003C5EDA">
        <w:rPr>
          <w:lang w:val="ru-RU"/>
        </w:rPr>
        <w:t>2017</w:t>
      </w:r>
      <w:r w:rsidR="003C5EDA" w:rsidRPr="003C5EDA">
        <w:t> </w:t>
      </w:r>
      <w:r w:rsidR="003C5EDA">
        <w:rPr>
          <w:lang w:val="ru-RU"/>
        </w:rPr>
        <w:t>г</w:t>
      </w:r>
      <w:r w:rsidR="003C5EDA" w:rsidRPr="003C5EDA">
        <w:rPr>
          <w:lang w:val="ru-RU"/>
        </w:rPr>
        <w:t xml:space="preserve">. </w:t>
      </w:r>
      <w:r w:rsidR="003C5EDA">
        <w:rPr>
          <w:lang w:val="ru-RU"/>
        </w:rPr>
        <w:t>в</w:t>
      </w:r>
      <w:r w:rsidR="003C5EDA" w:rsidRPr="003C5EDA">
        <w:rPr>
          <w:lang w:val="ru-RU"/>
        </w:rPr>
        <w:t xml:space="preserve"> </w:t>
      </w:r>
      <w:r w:rsidR="003C5EDA">
        <w:rPr>
          <w:lang w:val="ru-RU"/>
        </w:rPr>
        <w:t>базу</w:t>
      </w:r>
      <w:r w:rsidR="003C5EDA" w:rsidRPr="003C5EDA">
        <w:rPr>
          <w:lang w:val="ru-RU"/>
        </w:rPr>
        <w:t xml:space="preserve"> </w:t>
      </w:r>
      <w:r w:rsidR="003C5EDA">
        <w:rPr>
          <w:lang w:val="ru-RU"/>
        </w:rPr>
        <w:t>данных</w:t>
      </w:r>
      <w:r w:rsidR="003C5EDA" w:rsidRPr="003C5EDA">
        <w:rPr>
          <w:lang w:val="ru-RU"/>
        </w:rPr>
        <w:t xml:space="preserve"> </w:t>
      </w:r>
      <w:r w:rsidR="003C5EDA">
        <w:rPr>
          <w:lang w:val="ru-RU"/>
        </w:rPr>
        <w:t>МТУ</w:t>
      </w:r>
      <w:r w:rsidR="003C5EDA" w:rsidRPr="003C5EDA">
        <w:rPr>
          <w:lang w:val="ru-RU"/>
        </w:rPr>
        <w:t xml:space="preserve"> </w:t>
      </w:r>
      <w:r w:rsidR="003C5EDA">
        <w:rPr>
          <w:lang w:val="ru-RU"/>
        </w:rPr>
        <w:t>были</w:t>
      </w:r>
      <w:r w:rsidR="003C5EDA" w:rsidRPr="003C5EDA">
        <w:rPr>
          <w:lang w:val="ru-RU"/>
        </w:rPr>
        <w:t xml:space="preserve"> </w:t>
      </w:r>
      <w:r w:rsidR="003C5EDA">
        <w:rPr>
          <w:lang w:val="ru-RU"/>
        </w:rPr>
        <w:t xml:space="preserve">добавлены </w:t>
      </w:r>
      <w:r w:rsidR="003C5EDA" w:rsidRPr="003C5EDA">
        <w:rPr>
          <w:lang w:val="ru-RU"/>
        </w:rPr>
        <w:t>12</w:t>
      </w:r>
      <w:r w:rsidR="003C5EDA">
        <w:rPr>
          <w:lang w:val="ru-RU"/>
        </w:rPr>
        <w:t> тыс</w:t>
      </w:r>
      <w:r w:rsidR="003C5EDA" w:rsidRPr="003C5EDA">
        <w:rPr>
          <w:lang w:val="ru-RU"/>
        </w:rPr>
        <w:t xml:space="preserve">. </w:t>
      </w:r>
      <w:r w:rsidR="003C5EDA">
        <w:rPr>
          <w:lang w:val="ru-RU"/>
        </w:rPr>
        <w:t>терминов на французском и испанском языках</w:t>
      </w:r>
      <w:r w:rsidR="00AC5390" w:rsidRPr="003C5EDA">
        <w:rPr>
          <w:lang w:val="ru-RU"/>
        </w:rPr>
        <w:t>.</w:t>
      </w:r>
    </w:p>
    <w:p w:rsidR="00D62339" w:rsidRPr="003C5EDA" w:rsidRDefault="00D62339" w:rsidP="00C315FB">
      <w:pPr>
        <w:pStyle w:val="ListParagraph"/>
        <w:rPr>
          <w:lang w:val="ru-RU"/>
        </w:rPr>
      </w:pPr>
    </w:p>
    <w:p w:rsidR="00D62339" w:rsidRPr="00524553" w:rsidRDefault="003C5EDA" w:rsidP="00C315FB">
      <w:pPr>
        <w:numPr>
          <w:ilvl w:val="0"/>
          <w:numId w:val="11"/>
        </w:numPr>
        <w:ind w:left="0" w:firstLine="0"/>
        <w:rPr>
          <w:lang w:val="ru-RU"/>
        </w:rPr>
      </w:pPr>
      <w:r w:rsidRPr="00524553">
        <w:rPr>
          <w:lang w:val="ru-RU"/>
        </w:rPr>
        <w:t>В приложении</w:t>
      </w:r>
      <w:r w:rsidRPr="00524553">
        <w:t> </w:t>
      </w:r>
      <w:r w:rsidR="00AC5390" w:rsidRPr="00524553">
        <w:t>II</w:t>
      </w:r>
      <w:r w:rsidR="00AC5390" w:rsidRPr="00524553">
        <w:rPr>
          <w:lang w:val="ru-RU"/>
        </w:rPr>
        <w:t xml:space="preserve"> </w:t>
      </w:r>
      <w:r w:rsidR="00524553" w:rsidRPr="00524553">
        <w:rPr>
          <w:lang w:val="ru-RU"/>
        </w:rPr>
        <w:t xml:space="preserve">проиллюстрирован относительный объем терминов, описывающих товары и услуги на разных языках МТУ, по состоянию на конец мая </w:t>
      </w:r>
      <w:r w:rsidR="00AC5390" w:rsidRPr="00524553">
        <w:rPr>
          <w:lang w:val="ru-RU"/>
        </w:rPr>
        <w:t>2017</w:t>
      </w:r>
      <w:r w:rsidR="00524553" w:rsidRPr="00524553">
        <w:rPr>
          <w:lang w:val="ru-RU"/>
        </w:rPr>
        <w:t> г</w:t>
      </w:r>
      <w:r w:rsidR="00AC5390" w:rsidRPr="00524553">
        <w:rPr>
          <w:lang w:val="ru-RU"/>
        </w:rPr>
        <w:t>.</w:t>
      </w:r>
    </w:p>
    <w:p w:rsidR="00D62339" w:rsidRPr="00524553" w:rsidRDefault="00D62339" w:rsidP="00FC2131">
      <w:pPr>
        <w:pStyle w:val="ListParagraph"/>
        <w:rPr>
          <w:lang w:val="ru-RU"/>
        </w:rPr>
      </w:pPr>
    </w:p>
    <w:p w:rsidR="00D62339" w:rsidRPr="0063410D" w:rsidRDefault="00AF6261" w:rsidP="00C315FB">
      <w:pPr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63410D">
        <w:rPr>
          <w:lang w:val="ru-RU"/>
        </w:rPr>
        <w:t xml:space="preserve"> </w:t>
      </w:r>
      <w:r>
        <w:rPr>
          <w:lang w:val="ru-RU"/>
        </w:rPr>
        <w:t>мае</w:t>
      </w:r>
      <w:r w:rsidR="00AC5390" w:rsidRPr="0063410D">
        <w:rPr>
          <w:lang w:val="ru-RU"/>
        </w:rPr>
        <w:t xml:space="preserve"> 2017</w:t>
      </w:r>
      <w:r w:rsidRPr="00AF6261">
        <w:t> </w:t>
      </w:r>
      <w:r>
        <w:rPr>
          <w:lang w:val="ru-RU"/>
        </w:rPr>
        <w:t>г</w:t>
      </w:r>
      <w:r w:rsidRPr="0063410D">
        <w:rPr>
          <w:lang w:val="ru-RU"/>
        </w:rPr>
        <w:t xml:space="preserve">. </w:t>
      </w:r>
      <w:r>
        <w:rPr>
          <w:lang w:val="ru-RU"/>
        </w:rPr>
        <w:t>были</w:t>
      </w:r>
      <w:r w:rsidRPr="0063410D">
        <w:rPr>
          <w:lang w:val="ru-RU"/>
        </w:rPr>
        <w:t xml:space="preserve"> </w:t>
      </w:r>
      <w:r>
        <w:rPr>
          <w:lang w:val="ru-RU"/>
        </w:rPr>
        <w:t>подготовлены</w:t>
      </w:r>
      <w:r w:rsidRPr="0063410D">
        <w:rPr>
          <w:lang w:val="ru-RU"/>
        </w:rPr>
        <w:t xml:space="preserve"> </w:t>
      </w:r>
      <w:r>
        <w:rPr>
          <w:lang w:val="ru-RU"/>
        </w:rPr>
        <w:t>новые</w:t>
      </w:r>
      <w:r w:rsidRPr="0063410D">
        <w:rPr>
          <w:lang w:val="ru-RU"/>
        </w:rPr>
        <w:t xml:space="preserve"> </w:t>
      </w:r>
      <w:r w:rsidR="00C83754">
        <w:rPr>
          <w:lang w:val="ru-RU"/>
        </w:rPr>
        <w:t xml:space="preserve">блоки </w:t>
      </w:r>
      <w:r>
        <w:rPr>
          <w:lang w:val="ru-RU"/>
        </w:rPr>
        <w:t>концептуальных</w:t>
      </w:r>
      <w:r w:rsidRPr="0063410D">
        <w:rPr>
          <w:lang w:val="ru-RU"/>
        </w:rPr>
        <w:t xml:space="preserve"> </w:t>
      </w:r>
      <w:r>
        <w:rPr>
          <w:lang w:val="ru-RU"/>
        </w:rPr>
        <w:t>понятий</w:t>
      </w:r>
      <w:r w:rsidRPr="0063410D">
        <w:rPr>
          <w:lang w:val="ru-RU"/>
        </w:rPr>
        <w:t xml:space="preserve"> </w:t>
      </w:r>
      <w:r>
        <w:rPr>
          <w:lang w:val="ru-RU"/>
        </w:rPr>
        <w:t>МТУ</w:t>
      </w:r>
      <w:r w:rsidRPr="0063410D">
        <w:rPr>
          <w:lang w:val="ru-RU"/>
        </w:rPr>
        <w:t xml:space="preserve"> </w:t>
      </w:r>
      <w:r>
        <w:rPr>
          <w:lang w:val="ru-RU"/>
        </w:rPr>
        <w:t>для</w:t>
      </w:r>
      <w:r w:rsidRPr="0063410D">
        <w:rPr>
          <w:lang w:val="ru-RU"/>
        </w:rPr>
        <w:t xml:space="preserve"> </w:t>
      </w:r>
      <w:r>
        <w:rPr>
          <w:lang w:val="ru-RU"/>
        </w:rPr>
        <w:t>ведомств</w:t>
      </w:r>
      <w:r w:rsidRPr="0063410D">
        <w:rPr>
          <w:lang w:val="ru-RU"/>
        </w:rPr>
        <w:t>-</w:t>
      </w:r>
      <w:r>
        <w:rPr>
          <w:lang w:val="ru-RU"/>
        </w:rPr>
        <w:t>участников</w:t>
      </w:r>
      <w:r w:rsidR="00AC5390" w:rsidRPr="0063410D">
        <w:rPr>
          <w:lang w:val="ru-RU"/>
        </w:rPr>
        <w:t>,</w:t>
      </w:r>
      <w:r w:rsidR="0063410D">
        <w:rPr>
          <w:lang w:val="ru-RU"/>
        </w:rPr>
        <w:t xml:space="preserve"> соглас</w:t>
      </w:r>
      <w:r w:rsidR="00F96F9A">
        <w:rPr>
          <w:lang w:val="ru-RU"/>
        </w:rPr>
        <w:t xml:space="preserve">ных </w:t>
      </w:r>
      <w:r w:rsidR="0063410D">
        <w:rPr>
          <w:lang w:val="ru-RU"/>
        </w:rPr>
        <w:t>предостав</w:t>
      </w:r>
      <w:r w:rsidR="00F96F9A">
        <w:rPr>
          <w:lang w:val="ru-RU"/>
        </w:rPr>
        <w:t>ить их</w:t>
      </w:r>
      <w:r w:rsidR="0063410D">
        <w:rPr>
          <w:lang w:val="ru-RU"/>
        </w:rPr>
        <w:t xml:space="preserve"> переводы</w:t>
      </w:r>
      <w:r w:rsidR="00C83754">
        <w:rPr>
          <w:lang w:val="ru-RU"/>
        </w:rPr>
        <w:t xml:space="preserve"> для расширения объема </w:t>
      </w:r>
      <w:r w:rsidR="0063410D">
        <w:rPr>
          <w:lang w:val="ru-RU"/>
        </w:rPr>
        <w:t xml:space="preserve">данных </w:t>
      </w:r>
      <w:r w:rsidR="00C83754">
        <w:rPr>
          <w:lang w:val="ru-RU"/>
        </w:rPr>
        <w:t>на соответствующих национальных языках</w:t>
      </w:r>
      <w:r w:rsidR="00AC5390" w:rsidRPr="0063410D">
        <w:rPr>
          <w:lang w:val="ru-RU"/>
        </w:rPr>
        <w:t xml:space="preserve">. </w:t>
      </w:r>
    </w:p>
    <w:p w:rsidR="00D62339" w:rsidRPr="0063410D" w:rsidRDefault="00D62339" w:rsidP="00B734BD">
      <w:pPr>
        <w:rPr>
          <w:lang w:val="ru-RU"/>
        </w:rPr>
      </w:pPr>
    </w:p>
    <w:p w:rsidR="00D62339" w:rsidRPr="007E276B" w:rsidRDefault="00B82AF2" w:rsidP="00C315FB">
      <w:pPr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 xml:space="preserve">Что </w:t>
      </w:r>
      <w:r w:rsidRPr="00B82AF2">
        <w:rPr>
          <w:lang w:val="ru-RU"/>
        </w:rPr>
        <w:t xml:space="preserve">касается некоторых языков, то </w:t>
      </w:r>
      <w:r w:rsidR="00F96F9A" w:rsidRPr="00B82AF2">
        <w:rPr>
          <w:lang w:val="ru-RU"/>
        </w:rPr>
        <w:t>программ</w:t>
      </w:r>
      <w:r w:rsidR="00F96F9A">
        <w:rPr>
          <w:lang w:val="ru-RU"/>
        </w:rPr>
        <w:t>а</w:t>
      </w:r>
      <w:r w:rsidR="00F96F9A" w:rsidRPr="00B82AF2">
        <w:rPr>
          <w:lang w:val="ru-RU"/>
        </w:rPr>
        <w:t xml:space="preserve"> </w:t>
      </w:r>
      <w:r w:rsidR="00F96F9A" w:rsidRPr="00B82AF2">
        <w:t>WIPO</w:t>
      </w:r>
      <w:r w:rsidR="00F96F9A" w:rsidRPr="00B82AF2">
        <w:rPr>
          <w:lang w:val="ru-RU"/>
        </w:rPr>
        <w:t xml:space="preserve"> </w:t>
      </w:r>
      <w:r w:rsidR="00F96F9A" w:rsidRPr="00B82AF2">
        <w:t>Translate</w:t>
      </w:r>
      <w:r w:rsidR="00F96F9A">
        <w:rPr>
          <w:lang w:val="ru-RU"/>
        </w:rPr>
        <w:t xml:space="preserve"> позволяет предоставлять соответствующим </w:t>
      </w:r>
      <w:r w:rsidRPr="00B82AF2">
        <w:rPr>
          <w:lang w:val="ru-RU"/>
        </w:rPr>
        <w:t>ведомства</w:t>
      </w:r>
      <w:r w:rsidR="008E3866">
        <w:rPr>
          <w:lang w:val="ru-RU"/>
        </w:rPr>
        <w:t>м</w:t>
      </w:r>
      <w:r w:rsidR="00F96F9A">
        <w:rPr>
          <w:lang w:val="ru-RU"/>
        </w:rPr>
        <w:t xml:space="preserve"> </w:t>
      </w:r>
      <w:r w:rsidRPr="00B82AF2">
        <w:rPr>
          <w:lang w:val="ru-RU"/>
        </w:rPr>
        <w:t>машинные переводы</w:t>
      </w:r>
      <w:r w:rsidR="00AC5390" w:rsidRPr="00B82AF2">
        <w:rPr>
          <w:lang w:val="ru-RU"/>
        </w:rPr>
        <w:t xml:space="preserve">. </w:t>
      </w:r>
      <w:r w:rsidR="00FA59D0" w:rsidRPr="00B82AF2">
        <w:rPr>
          <w:lang w:val="ru-RU"/>
        </w:rPr>
        <w:t xml:space="preserve"> </w:t>
      </w:r>
      <w:r w:rsidR="008E3866">
        <w:rPr>
          <w:lang w:val="ru-RU"/>
        </w:rPr>
        <w:t>Эта</w:t>
      </w:r>
      <w:r w:rsidR="008E3866" w:rsidRPr="008E3866">
        <w:rPr>
          <w:lang w:val="ru-RU"/>
        </w:rPr>
        <w:t xml:space="preserve"> </w:t>
      </w:r>
      <w:r w:rsidR="008E3866">
        <w:rPr>
          <w:lang w:val="ru-RU"/>
        </w:rPr>
        <w:t>программа</w:t>
      </w:r>
      <w:r w:rsidR="008E3866" w:rsidRPr="008E3866">
        <w:rPr>
          <w:lang w:val="ru-RU"/>
        </w:rPr>
        <w:t xml:space="preserve">, </w:t>
      </w:r>
      <w:r w:rsidR="008E3866">
        <w:rPr>
          <w:lang w:val="ru-RU"/>
        </w:rPr>
        <w:t>изначально</w:t>
      </w:r>
      <w:r w:rsidR="008E3866" w:rsidRPr="008E3866">
        <w:rPr>
          <w:lang w:val="ru-RU"/>
        </w:rPr>
        <w:t xml:space="preserve"> </w:t>
      </w:r>
      <w:r w:rsidR="008E3866">
        <w:rPr>
          <w:lang w:val="ru-RU"/>
        </w:rPr>
        <w:t>разработанная</w:t>
      </w:r>
      <w:r w:rsidR="008E3866" w:rsidRPr="008E3866">
        <w:rPr>
          <w:lang w:val="ru-RU"/>
        </w:rPr>
        <w:t xml:space="preserve"> </w:t>
      </w:r>
      <w:r w:rsidR="008E3866">
        <w:rPr>
          <w:lang w:val="ru-RU"/>
        </w:rPr>
        <w:t>ВОИС</w:t>
      </w:r>
      <w:r w:rsidR="008E3866" w:rsidRPr="008E3866">
        <w:rPr>
          <w:lang w:val="ru-RU"/>
        </w:rPr>
        <w:t xml:space="preserve"> </w:t>
      </w:r>
      <w:r w:rsidR="008E3866">
        <w:rPr>
          <w:lang w:val="ru-RU"/>
        </w:rPr>
        <w:t>для</w:t>
      </w:r>
      <w:r w:rsidR="008E3866" w:rsidRPr="008E3866">
        <w:rPr>
          <w:lang w:val="ru-RU"/>
        </w:rPr>
        <w:t xml:space="preserve"> </w:t>
      </w:r>
      <w:r w:rsidR="008E3866">
        <w:rPr>
          <w:lang w:val="ru-RU"/>
        </w:rPr>
        <w:t>перевода</w:t>
      </w:r>
      <w:r w:rsidR="008E3866" w:rsidRPr="008E3866">
        <w:rPr>
          <w:lang w:val="ru-RU"/>
        </w:rPr>
        <w:t xml:space="preserve"> </w:t>
      </w:r>
      <w:r w:rsidR="008E3866">
        <w:rPr>
          <w:lang w:val="ru-RU"/>
        </w:rPr>
        <w:t>текстов</w:t>
      </w:r>
      <w:r w:rsidR="008E3866" w:rsidRPr="008E3866">
        <w:rPr>
          <w:lang w:val="ru-RU"/>
        </w:rPr>
        <w:t xml:space="preserve"> </w:t>
      </w:r>
      <w:r w:rsidR="008E3866">
        <w:rPr>
          <w:lang w:val="ru-RU"/>
        </w:rPr>
        <w:t>патентных</w:t>
      </w:r>
      <w:r w:rsidR="008E3866" w:rsidRPr="008E3866">
        <w:rPr>
          <w:lang w:val="ru-RU"/>
        </w:rPr>
        <w:t xml:space="preserve"> </w:t>
      </w:r>
      <w:r w:rsidR="008E3866">
        <w:rPr>
          <w:lang w:val="ru-RU"/>
        </w:rPr>
        <w:t>документов</w:t>
      </w:r>
      <w:r w:rsidR="008E3866" w:rsidRPr="008E3866">
        <w:rPr>
          <w:lang w:val="ru-RU"/>
        </w:rPr>
        <w:t xml:space="preserve">, </w:t>
      </w:r>
      <w:r w:rsidR="008E3866">
        <w:rPr>
          <w:lang w:val="ru-RU"/>
        </w:rPr>
        <w:t>признана</w:t>
      </w:r>
      <w:r w:rsidR="008E3866" w:rsidRPr="008E3866">
        <w:rPr>
          <w:lang w:val="ru-RU"/>
        </w:rPr>
        <w:t xml:space="preserve"> </w:t>
      </w:r>
      <w:r w:rsidR="008E3866">
        <w:rPr>
          <w:lang w:val="ru-RU"/>
        </w:rPr>
        <w:t>инструментом</w:t>
      </w:r>
      <w:r w:rsidR="008E3866" w:rsidRPr="008E3866">
        <w:rPr>
          <w:lang w:val="ru-RU"/>
        </w:rPr>
        <w:t xml:space="preserve">, </w:t>
      </w:r>
      <w:r w:rsidR="008E3866">
        <w:rPr>
          <w:lang w:val="ru-RU"/>
        </w:rPr>
        <w:t>обеспечивающим</w:t>
      </w:r>
      <w:r w:rsidR="008E3866" w:rsidRPr="008E3866">
        <w:rPr>
          <w:lang w:val="ru-RU"/>
        </w:rPr>
        <w:t xml:space="preserve"> </w:t>
      </w:r>
      <w:r w:rsidR="008E3866">
        <w:rPr>
          <w:lang w:val="ru-RU"/>
        </w:rPr>
        <w:t>наилучши</w:t>
      </w:r>
      <w:r w:rsidR="00F96F9A">
        <w:rPr>
          <w:lang w:val="ru-RU"/>
        </w:rPr>
        <w:t>й перевод</w:t>
      </w:r>
      <w:r w:rsidR="008E3866">
        <w:rPr>
          <w:lang w:val="ru-RU"/>
        </w:rPr>
        <w:t xml:space="preserve"> специализированны</w:t>
      </w:r>
      <w:r w:rsidR="00F96F9A">
        <w:rPr>
          <w:lang w:val="ru-RU"/>
        </w:rPr>
        <w:t>х текстов</w:t>
      </w:r>
      <w:r w:rsidR="008E3866">
        <w:rPr>
          <w:lang w:val="ru-RU"/>
        </w:rPr>
        <w:t xml:space="preserve">, и в ближайшем будущем в нее будет интегрирована передовая технология нейронного перевода.  </w:t>
      </w:r>
      <w:r w:rsidR="00F96F9A">
        <w:rPr>
          <w:lang w:val="ru-RU"/>
        </w:rPr>
        <w:t xml:space="preserve">Программа </w:t>
      </w:r>
      <w:r w:rsidR="00AC5390">
        <w:t>WIPO</w:t>
      </w:r>
      <w:r w:rsidR="00FA59D0">
        <w:t> </w:t>
      </w:r>
      <w:r w:rsidR="00AC5390">
        <w:t>Translate</w:t>
      </w:r>
      <w:r w:rsidR="00AC5390" w:rsidRPr="008E3866">
        <w:rPr>
          <w:lang w:val="ru-RU"/>
        </w:rPr>
        <w:t xml:space="preserve"> </w:t>
      </w:r>
      <w:r w:rsidR="008E3866">
        <w:rPr>
          <w:lang w:val="ru-RU"/>
        </w:rPr>
        <w:t>адаптирована для перевода описаний товаров и услуг, используемых в заявках на регистрацию товарных знаков, на основе</w:t>
      </w:r>
      <w:r w:rsidR="007E276B">
        <w:rPr>
          <w:lang w:val="ru-RU"/>
        </w:rPr>
        <w:t xml:space="preserve"> </w:t>
      </w:r>
      <w:r w:rsidR="00F96F9A">
        <w:rPr>
          <w:lang w:val="ru-RU"/>
        </w:rPr>
        <w:t xml:space="preserve">доступного </w:t>
      </w:r>
      <w:r w:rsidR="007E276B">
        <w:rPr>
          <w:lang w:val="ru-RU"/>
        </w:rPr>
        <w:t xml:space="preserve">контента МТУ.  </w:t>
      </w:r>
      <w:r w:rsidR="00F96F9A">
        <w:rPr>
          <w:lang w:val="ru-RU"/>
        </w:rPr>
        <w:t>Машинные переводы для ознакомления доступны в</w:t>
      </w:r>
      <w:r w:rsidR="007E276B">
        <w:rPr>
          <w:lang w:val="ru-RU"/>
        </w:rPr>
        <w:t>едомства</w:t>
      </w:r>
      <w:r w:rsidR="00F96F9A">
        <w:rPr>
          <w:lang w:val="ru-RU"/>
        </w:rPr>
        <w:t>м</w:t>
      </w:r>
      <w:r w:rsidR="007E276B">
        <w:rPr>
          <w:lang w:val="ru-RU"/>
        </w:rPr>
        <w:t xml:space="preserve"> ИС Китая, Японии, Республики Корея и Российской Федерации</w:t>
      </w:r>
      <w:r w:rsidR="00F96F9A">
        <w:rPr>
          <w:lang w:val="ru-RU"/>
        </w:rPr>
        <w:t>.</w:t>
      </w:r>
    </w:p>
    <w:p w:rsidR="00D62339" w:rsidRPr="007E276B" w:rsidRDefault="00D62339" w:rsidP="00C315FB">
      <w:pPr>
        <w:rPr>
          <w:lang w:val="ru-RU"/>
        </w:rPr>
      </w:pPr>
    </w:p>
    <w:p w:rsidR="00D62339" w:rsidRPr="007E276B" w:rsidRDefault="00D62339" w:rsidP="00C315FB">
      <w:pPr>
        <w:rPr>
          <w:lang w:val="ru-RU"/>
        </w:rPr>
      </w:pPr>
    </w:p>
    <w:p w:rsidR="00D62339" w:rsidRPr="00D62339" w:rsidRDefault="00D62339" w:rsidP="00D62339">
      <w:pPr>
        <w:rPr>
          <w:b/>
          <w:lang w:val="ru-RU"/>
        </w:rPr>
      </w:pPr>
      <w:r w:rsidRPr="00D62339">
        <w:rPr>
          <w:b/>
          <w:lang w:val="ru-RU"/>
        </w:rPr>
        <w:t>ДАЛЬНЕЙШЕЕ РАЗВИТИЕ БАЗЫ ДАННЫХ МТУ</w:t>
      </w:r>
    </w:p>
    <w:p w:rsidR="00D62339" w:rsidRPr="00D62339" w:rsidRDefault="00D62339" w:rsidP="00C315FB">
      <w:pPr>
        <w:rPr>
          <w:lang w:val="ru-RU"/>
        </w:rPr>
      </w:pPr>
    </w:p>
    <w:p w:rsidR="00D62339" w:rsidRPr="00D62339" w:rsidRDefault="00AE45A3" w:rsidP="00D62339">
      <w:pPr>
        <w:tabs>
          <w:tab w:val="num" w:pos="0"/>
        </w:tabs>
        <w:rPr>
          <w:bCs/>
          <w:lang w:val="ru-RU"/>
        </w:rPr>
      </w:pPr>
      <w:r>
        <w:rPr>
          <w:bCs/>
          <w:lang w:val="ru-RU"/>
        </w:rPr>
        <w:t>ДОБАВЛЕНИЕ</w:t>
      </w:r>
      <w:r w:rsidR="00D62339" w:rsidRPr="00D62339">
        <w:rPr>
          <w:bCs/>
          <w:lang w:val="ru-RU"/>
        </w:rPr>
        <w:t xml:space="preserve"> НОВЫХ </w:t>
      </w:r>
      <w:r>
        <w:rPr>
          <w:bCs/>
          <w:lang w:val="ru-RU"/>
        </w:rPr>
        <w:t xml:space="preserve">УКАЗАНИЙ </w:t>
      </w:r>
      <w:r w:rsidR="00D62339" w:rsidRPr="00D62339">
        <w:rPr>
          <w:bCs/>
          <w:lang w:val="ru-RU"/>
        </w:rPr>
        <w:t>ТОВАРОВ И УСЛУГ</w:t>
      </w:r>
    </w:p>
    <w:p w:rsidR="00D62339" w:rsidRPr="00D62339" w:rsidRDefault="00D62339" w:rsidP="00C315FB">
      <w:pPr>
        <w:tabs>
          <w:tab w:val="num" w:pos="0"/>
        </w:tabs>
        <w:rPr>
          <w:lang w:val="ru-RU"/>
        </w:rPr>
      </w:pPr>
    </w:p>
    <w:p w:rsidR="00D62339" w:rsidRPr="00D62339" w:rsidRDefault="00D62339" w:rsidP="00D62339">
      <w:pPr>
        <w:numPr>
          <w:ilvl w:val="0"/>
          <w:numId w:val="11"/>
        </w:numPr>
        <w:ind w:left="0" w:firstLine="0"/>
        <w:rPr>
          <w:lang w:val="ru-RU"/>
        </w:rPr>
      </w:pPr>
      <w:r w:rsidRPr="00D62339">
        <w:rPr>
          <w:lang w:val="ru-RU"/>
        </w:rPr>
        <w:t xml:space="preserve">Для того </w:t>
      </w:r>
      <w:r w:rsidR="00AE45A3">
        <w:rPr>
          <w:lang w:val="ru-RU"/>
        </w:rPr>
        <w:t>сделать базу данных</w:t>
      </w:r>
      <w:r w:rsidRPr="00D62339">
        <w:rPr>
          <w:lang w:val="ru-RU"/>
        </w:rPr>
        <w:t xml:space="preserve"> МТУ </w:t>
      </w:r>
      <w:r w:rsidR="00AE45A3">
        <w:rPr>
          <w:lang w:val="ru-RU"/>
        </w:rPr>
        <w:t xml:space="preserve">максимально полезной для </w:t>
      </w:r>
      <w:r w:rsidRPr="00D62339">
        <w:rPr>
          <w:lang w:val="ru-RU"/>
        </w:rPr>
        <w:t xml:space="preserve">заявителей при </w:t>
      </w:r>
      <w:r w:rsidR="00AE45A3">
        <w:rPr>
          <w:lang w:val="ru-RU"/>
        </w:rPr>
        <w:t xml:space="preserve">подаче </w:t>
      </w:r>
      <w:r w:rsidRPr="00D62339">
        <w:rPr>
          <w:lang w:val="ru-RU"/>
        </w:rPr>
        <w:t>международн</w:t>
      </w:r>
      <w:r w:rsidR="00AE45A3">
        <w:rPr>
          <w:lang w:val="ru-RU"/>
        </w:rPr>
        <w:t>ых</w:t>
      </w:r>
      <w:r w:rsidRPr="00D62339">
        <w:rPr>
          <w:lang w:val="ru-RU"/>
        </w:rPr>
        <w:t xml:space="preserve"> и национальн</w:t>
      </w:r>
      <w:r w:rsidR="00AE45A3">
        <w:rPr>
          <w:lang w:val="ru-RU"/>
        </w:rPr>
        <w:t>ых заявок</w:t>
      </w:r>
      <w:r w:rsidRPr="00D62339">
        <w:rPr>
          <w:lang w:val="ru-RU"/>
        </w:rPr>
        <w:t xml:space="preserve">, продолжится работа по </w:t>
      </w:r>
      <w:r w:rsidR="00AE45A3">
        <w:rPr>
          <w:lang w:val="ru-RU"/>
        </w:rPr>
        <w:t>включению в</w:t>
      </w:r>
      <w:r w:rsidRPr="00D62339">
        <w:rPr>
          <w:lang w:val="ru-RU"/>
        </w:rPr>
        <w:t xml:space="preserve"> баз</w:t>
      </w:r>
      <w:r w:rsidR="00AE45A3">
        <w:rPr>
          <w:lang w:val="ru-RU"/>
        </w:rPr>
        <w:t>у</w:t>
      </w:r>
      <w:r w:rsidRPr="00D62339">
        <w:rPr>
          <w:lang w:val="ru-RU"/>
        </w:rPr>
        <w:t xml:space="preserve"> данных МТУ новы</w:t>
      </w:r>
      <w:r w:rsidR="00AE45A3">
        <w:rPr>
          <w:lang w:val="ru-RU"/>
        </w:rPr>
        <w:t>х</w:t>
      </w:r>
      <w:r w:rsidRPr="00D62339">
        <w:rPr>
          <w:lang w:val="ru-RU"/>
        </w:rPr>
        <w:t xml:space="preserve"> </w:t>
      </w:r>
      <w:r w:rsidR="00AE45A3">
        <w:rPr>
          <w:lang w:val="ru-RU"/>
        </w:rPr>
        <w:t xml:space="preserve">указаний </w:t>
      </w:r>
      <w:r w:rsidRPr="00D62339">
        <w:rPr>
          <w:lang w:val="ru-RU"/>
        </w:rPr>
        <w:t>товаров и услуг</w:t>
      </w:r>
      <w:r w:rsidR="00AE45A3">
        <w:rPr>
          <w:lang w:val="ru-RU"/>
        </w:rPr>
        <w:t xml:space="preserve"> </w:t>
      </w:r>
      <w:r w:rsidRPr="00D62339">
        <w:rPr>
          <w:lang w:val="ru-RU"/>
        </w:rPr>
        <w:t xml:space="preserve">из различных источников, </w:t>
      </w:r>
      <w:r w:rsidR="00AE45A3">
        <w:rPr>
          <w:lang w:val="ru-RU"/>
        </w:rPr>
        <w:t>в частности</w:t>
      </w:r>
      <w:r w:rsidRPr="00D62339">
        <w:rPr>
          <w:lang w:val="ru-RU"/>
        </w:rPr>
        <w:t>:</w:t>
      </w:r>
    </w:p>
    <w:p w:rsidR="00D62339" w:rsidRPr="00D62339" w:rsidRDefault="00D62339" w:rsidP="00C315FB">
      <w:pPr>
        <w:rPr>
          <w:lang w:val="ru-RU"/>
        </w:rPr>
      </w:pPr>
    </w:p>
    <w:p w:rsidR="00D62339" w:rsidRPr="00D62339" w:rsidRDefault="00AE45A3" w:rsidP="00D62339">
      <w:pPr>
        <w:numPr>
          <w:ilvl w:val="0"/>
          <w:numId w:val="9"/>
        </w:numPr>
        <w:ind w:left="1134" w:hanging="567"/>
        <w:rPr>
          <w:lang w:val="ru-RU"/>
        </w:rPr>
      </w:pPr>
      <w:r>
        <w:rPr>
          <w:lang w:val="ru-RU"/>
        </w:rPr>
        <w:t xml:space="preserve">фонда </w:t>
      </w:r>
      <w:r w:rsidR="00D62339" w:rsidRPr="00D62339">
        <w:rPr>
          <w:lang w:val="ru-RU"/>
        </w:rPr>
        <w:t xml:space="preserve">часто используемых терминов, регулярно отбираемых из </w:t>
      </w:r>
      <w:r>
        <w:rPr>
          <w:lang w:val="ru-RU"/>
        </w:rPr>
        <w:t xml:space="preserve">международных заявок, </w:t>
      </w:r>
      <w:r w:rsidR="00D62339" w:rsidRPr="00D62339">
        <w:rPr>
          <w:lang w:val="ru-RU"/>
        </w:rPr>
        <w:t>получаемых Международным бюро</w:t>
      </w:r>
      <w:r>
        <w:rPr>
          <w:lang w:val="ru-RU"/>
        </w:rPr>
        <w:t>,</w:t>
      </w:r>
      <w:r w:rsidR="00D62339" w:rsidRPr="00D62339">
        <w:rPr>
          <w:lang w:val="ru-RU"/>
        </w:rPr>
        <w:t xml:space="preserve"> и из </w:t>
      </w:r>
      <w:r>
        <w:rPr>
          <w:lang w:val="ru-RU"/>
        </w:rPr>
        <w:t xml:space="preserve">международного </w:t>
      </w:r>
      <w:r w:rsidR="00D62339" w:rsidRPr="00D62339">
        <w:rPr>
          <w:lang w:val="ru-RU"/>
        </w:rPr>
        <w:t>реестра товарных знаков;</w:t>
      </w:r>
    </w:p>
    <w:p w:rsidR="00D62339" w:rsidRPr="00D62339" w:rsidRDefault="00D62339" w:rsidP="00602B15">
      <w:pPr>
        <w:ind w:left="1134" w:hanging="567"/>
        <w:rPr>
          <w:lang w:val="ru-RU"/>
        </w:rPr>
      </w:pPr>
    </w:p>
    <w:p w:rsidR="00D62339" w:rsidRPr="00EF4FD6" w:rsidRDefault="00AE45A3" w:rsidP="00AE45A3">
      <w:pPr>
        <w:pStyle w:val="ListParagraph"/>
        <w:numPr>
          <w:ilvl w:val="0"/>
          <w:numId w:val="10"/>
        </w:numPr>
        <w:ind w:left="1170" w:hanging="630"/>
        <w:rPr>
          <w:lang w:val="ru-RU"/>
        </w:rPr>
      </w:pPr>
      <w:r w:rsidRPr="00EF4FD6">
        <w:rPr>
          <w:lang w:val="ru-RU"/>
        </w:rPr>
        <w:t xml:space="preserve">унифицированного идентификационного перечня товаров и услуг группы </w:t>
      </w:r>
      <w:r w:rsidRPr="00EF4FD6">
        <w:t>TM</w:t>
      </w:r>
      <w:r w:rsidRPr="00EF4FD6">
        <w:rPr>
          <w:lang w:val="ru-RU"/>
        </w:rPr>
        <w:t xml:space="preserve">5; </w:t>
      </w:r>
      <w:r w:rsidR="00AC5390" w:rsidRPr="00EF4FD6">
        <w:rPr>
          <w:lang w:val="ru-RU"/>
        </w:rPr>
        <w:t>(</w:t>
      </w:r>
      <w:r w:rsidRPr="00EF4FD6">
        <w:rPr>
          <w:lang w:val="ru-RU"/>
        </w:rPr>
        <w:t>унифицированный перечень, составленный совместно ВИС ЕС, ЯПВ, Корейским ведомством ИС</w:t>
      </w:r>
      <w:r w:rsidR="00AC5390" w:rsidRPr="00EF4FD6">
        <w:rPr>
          <w:lang w:val="ru-RU"/>
        </w:rPr>
        <w:t xml:space="preserve"> (</w:t>
      </w:r>
      <w:r w:rsidR="00AC5390" w:rsidRPr="00EF4FD6">
        <w:t>KIPO</w:t>
      </w:r>
      <w:r w:rsidR="00AC5390" w:rsidRPr="00EF4FD6">
        <w:rPr>
          <w:lang w:val="ru-RU"/>
        </w:rPr>
        <w:t xml:space="preserve">), </w:t>
      </w:r>
      <w:r w:rsidR="00EF4FD6" w:rsidRPr="00EF4FD6">
        <w:rPr>
          <w:lang w:val="ru-RU"/>
        </w:rPr>
        <w:t xml:space="preserve">Государственной торгово-промышленной администрацией Китайской Народной Республики </w:t>
      </w:r>
      <w:r w:rsidR="00AC5390" w:rsidRPr="00EF4FD6">
        <w:rPr>
          <w:lang w:val="ru-RU"/>
        </w:rPr>
        <w:t>(</w:t>
      </w:r>
      <w:r w:rsidR="00AC5390" w:rsidRPr="00EF4FD6">
        <w:t>SAIC</w:t>
      </w:r>
      <w:r w:rsidR="00AC5390" w:rsidRPr="00EF4FD6">
        <w:rPr>
          <w:lang w:val="ru-RU"/>
        </w:rPr>
        <w:t xml:space="preserve">) </w:t>
      </w:r>
      <w:r w:rsidR="00EF4FD6" w:rsidRPr="00EF4FD6">
        <w:rPr>
          <w:lang w:val="ru-RU"/>
        </w:rPr>
        <w:t>и ВПТЗ США</w:t>
      </w:r>
      <w:r w:rsidR="00921E19">
        <w:rPr>
          <w:lang w:val="ru-RU"/>
        </w:rPr>
        <w:t>)</w:t>
      </w:r>
      <w:r w:rsidR="00AC5390" w:rsidRPr="00EF4FD6">
        <w:rPr>
          <w:lang w:val="ru-RU"/>
        </w:rPr>
        <w:t>;</w:t>
      </w:r>
    </w:p>
    <w:p w:rsidR="00D62339" w:rsidRPr="00AE45A3" w:rsidRDefault="00D62339" w:rsidP="00602B15">
      <w:pPr>
        <w:pStyle w:val="ListParagraph"/>
        <w:ind w:left="1287"/>
        <w:rPr>
          <w:lang w:val="ru-RU"/>
        </w:rPr>
      </w:pPr>
    </w:p>
    <w:p w:rsidR="00D62339" w:rsidRDefault="00D62339" w:rsidP="00D62339">
      <w:pPr>
        <w:numPr>
          <w:ilvl w:val="0"/>
          <w:numId w:val="9"/>
        </w:numPr>
        <w:ind w:left="1134" w:hanging="567"/>
      </w:pPr>
      <w:r w:rsidRPr="00D62339">
        <w:rPr>
          <w:lang w:val="ru-RU"/>
        </w:rPr>
        <w:t>европейск</w:t>
      </w:r>
      <w:r w:rsidR="00EF4FD6">
        <w:rPr>
          <w:lang w:val="ru-RU"/>
        </w:rPr>
        <w:t>ой</w:t>
      </w:r>
      <w:r w:rsidRPr="00D62339">
        <w:rPr>
          <w:lang w:val="ru-RU"/>
        </w:rPr>
        <w:t xml:space="preserve"> гармонизированн</w:t>
      </w:r>
      <w:r w:rsidR="00EF4FD6">
        <w:rPr>
          <w:lang w:val="ru-RU"/>
        </w:rPr>
        <w:t>ой</w:t>
      </w:r>
      <w:r w:rsidRPr="00D62339">
        <w:rPr>
          <w:lang w:val="ru-RU"/>
        </w:rPr>
        <w:t xml:space="preserve"> баз</w:t>
      </w:r>
      <w:r w:rsidR="00EF4FD6">
        <w:rPr>
          <w:lang w:val="ru-RU"/>
        </w:rPr>
        <w:t>ы</w:t>
      </w:r>
      <w:r w:rsidRPr="00D62339">
        <w:rPr>
          <w:lang w:val="ru-RU"/>
        </w:rPr>
        <w:t xml:space="preserve"> данных;</w:t>
      </w:r>
    </w:p>
    <w:p w:rsidR="00D62339" w:rsidRDefault="00D62339" w:rsidP="00602B15">
      <w:pPr>
        <w:ind w:left="1134" w:hanging="567"/>
      </w:pPr>
    </w:p>
    <w:p w:rsidR="00D62339" w:rsidRPr="00D62339" w:rsidRDefault="00D62339" w:rsidP="00D62339">
      <w:pPr>
        <w:numPr>
          <w:ilvl w:val="0"/>
          <w:numId w:val="9"/>
        </w:numPr>
        <w:ind w:left="1134" w:hanging="567"/>
        <w:rPr>
          <w:lang w:val="ru-RU"/>
        </w:rPr>
      </w:pPr>
      <w:r w:rsidRPr="00D62339">
        <w:rPr>
          <w:lang w:val="ru-RU"/>
        </w:rPr>
        <w:t>национальны</w:t>
      </w:r>
      <w:r w:rsidR="00EF4FD6">
        <w:rPr>
          <w:lang w:val="ru-RU"/>
        </w:rPr>
        <w:t>х</w:t>
      </w:r>
      <w:r w:rsidRPr="00D62339">
        <w:rPr>
          <w:lang w:val="ru-RU"/>
        </w:rPr>
        <w:t xml:space="preserve"> перечн</w:t>
      </w:r>
      <w:r w:rsidR="00EF4FD6">
        <w:rPr>
          <w:lang w:val="ru-RU"/>
        </w:rPr>
        <w:t>ей</w:t>
      </w:r>
      <w:r w:rsidRPr="00D62339">
        <w:rPr>
          <w:lang w:val="ru-RU"/>
        </w:rPr>
        <w:t xml:space="preserve"> товаров и услуг, получаемы</w:t>
      </w:r>
      <w:r w:rsidR="00BE43F8">
        <w:rPr>
          <w:lang w:val="ru-RU"/>
        </w:rPr>
        <w:t>х</w:t>
      </w:r>
      <w:r w:rsidRPr="00D62339">
        <w:rPr>
          <w:lang w:val="ru-RU"/>
        </w:rPr>
        <w:t xml:space="preserve"> от национальных ведомств ИС, например перечн</w:t>
      </w:r>
      <w:r w:rsidR="00EF4FD6">
        <w:rPr>
          <w:lang w:val="ru-RU"/>
        </w:rPr>
        <w:t>ей</w:t>
      </w:r>
      <w:r w:rsidRPr="00D62339">
        <w:rPr>
          <w:lang w:val="ru-RU"/>
        </w:rPr>
        <w:t>, пред</w:t>
      </w:r>
      <w:r w:rsidR="00921E19">
        <w:rPr>
          <w:lang w:val="ru-RU"/>
        </w:rPr>
        <w:t>о</w:t>
      </w:r>
      <w:r w:rsidRPr="00D62339">
        <w:rPr>
          <w:lang w:val="ru-RU"/>
        </w:rPr>
        <w:t>ставленны</w:t>
      </w:r>
      <w:r w:rsidR="00EF4FD6">
        <w:rPr>
          <w:lang w:val="ru-RU"/>
        </w:rPr>
        <w:t>х</w:t>
      </w:r>
      <w:r w:rsidRPr="00D62339">
        <w:rPr>
          <w:lang w:val="ru-RU"/>
        </w:rPr>
        <w:t xml:space="preserve"> Австралией, Китаем, Японией, Республикой Корея, Швейцарией</w:t>
      </w:r>
      <w:r w:rsidR="00EF4FD6">
        <w:rPr>
          <w:lang w:val="ru-RU"/>
        </w:rPr>
        <w:t>, Турцией</w:t>
      </w:r>
      <w:r w:rsidRPr="00D62339">
        <w:rPr>
          <w:lang w:val="ru-RU"/>
        </w:rPr>
        <w:t>;  и</w:t>
      </w:r>
    </w:p>
    <w:p w:rsidR="00D62339" w:rsidRPr="00D62339" w:rsidRDefault="00D62339" w:rsidP="00602B15">
      <w:pPr>
        <w:ind w:left="1134" w:hanging="567"/>
        <w:rPr>
          <w:lang w:val="ru-RU"/>
        </w:rPr>
      </w:pPr>
    </w:p>
    <w:p w:rsidR="00D62339" w:rsidRPr="00D62339" w:rsidRDefault="00D62339" w:rsidP="00D62339">
      <w:pPr>
        <w:numPr>
          <w:ilvl w:val="0"/>
          <w:numId w:val="9"/>
        </w:numPr>
        <w:ind w:left="1134" w:hanging="567"/>
        <w:rPr>
          <w:lang w:val="ru-RU"/>
        </w:rPr>
      </w:pPr>
      <w:r w:rsidRPr="00D62339">
        <w:rPr>
          <w:lang w:val="ru-RU"/>
        </w:rPr>
        <w:t>национальны</w:t>
      </w:r>
      <w:r w:rsidR="00EF4FD6">
        <w:rPr>
          <w:lang w:val="ru-RU"/>
        </w:rPr>
        <w:t>х</w:t>
      </w:r>
      <w:r w:rsidRPr="00D62339">
        <w:rPr>
          <w:lang w:val="ru-RU"/>
        </w:rPr>
        <w:t xml:space="preserve"> реестр</w:t>
      </w:r>
      <w:r w:rsidR="00EF4FD6">
        <w:rPr>
          <w:lang w:val="ru-RU"/>
        </w:rPr>
        <w:t>ов</w:t>
      </w:r>
      <w:r w:rsidRPr="00D62339">
        <w:rPr>
          <w:lang w:val="ru-RU"/>
        </w:rPr>
        <w:t xml:space="preserve"> товарных знаков стран, взаимодействующих с ВОИС в рамках проекта «Глобальная база данных по брендам»; часто используемые термины из упомянутых реестров, еще не фигурирующие в МТУ, будут анализироваться на предмет включения в эту базу данных.</w:t>
      </w:r>
      <w:r w:rsidR="00AC5390" w:rsidRPr="00D62339">
        <w:rPr>
          <w:lang w:val="ru-RU"/>
        </w:rPr>
        <w:t xml:space="preserve">  </w:t>
      </w:r>
      <w:r w:rsidRPr="00D62339">
        <w:rPr>
          <w:lang w:val="ru-RU"/>
        </w:rPr>
        <w:t>До сих пор источником часто используемых терминов</w:t>
      </w:r>
      <w:r w:rsidR="00EF4FD6">
        <w:rPr>
          <w:lang w:val="ru-RU"/>
        </w:rPr>
        <w:t xml:space="preserve"> (с целью их включения в МТУ)</w:t>
      </w:r>
      <w:r w:rsidRPr="00D62339">
        <w:rPr>
          <w:lang w:val="ru-RU"/>
        </w:rPr>
        <w:t xml:space="preserve"> выступали национальные реестры Австралии, Канады, Израиля, Японии, Мексики, Новой Зеландии, Российской Федерации, Сингапура, Швейцарии и Соединенных Штатов Америки.</w:t>
      </w:r>
    </w:p>
    <w:p w:rsidR="00D62339" w:rsidRPr="00D62339" w:rsidRDefault="00D62339" w:rsidP="00C315FB">
      <w:pPr>
        <w:ind w:left="567" w:hanging="567"/>
        <w:rPr>
          <w:b/>
          <w:lang w:val="ru-RU"/>
        </w:rPr>
      </w:pPr>
    </w:p>
    <w:p w:rsidR="00D62339" w:rsidRPr="00D62339" w:rsidRDefault="00D62339" w:rsidP="00C315FB">
      <w:pPr>
        <w:ind w:left="567" w:hanging="567"/>
        <w:rPr>
          <w:b/>
          <w:lang w:val="ru-RU"/>
        </w:rPr>
      </w:pPr>
    </w:p>
    <w:p w:rsidR="00D62339" w:rsidRDefault="00D62339" w:rsidP="00D62339">
      <w:pPr>
        <w:rPr>
          <w:b/>
        </w:rPr>
      </w:pPr>
      <w:r w:rsidRPr="00D62339">
        <w:rPr>
          <w:b/>
          <w:lang w:val="ru-RU"/>
        </w:rPr>
        <w:t>БЮДЖЕТ</w:t>
      </w:r>
    </w:p>
    <w:p w:rsidR="00D62339" w:rsidRDefault="00D62339" w:rsidP="00C315FB">
      <w:pPr>
        <w:rPr>
          <w:b/>
        </w:rPr>
      </w:pPr>
    </w:p>
    <w:p w:rsidR="00D62339" w:rsidRPr="00915B2A" w:rsidRDefault="003A016A" w:rsidP="00C315FB">
      <w:pPr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="00AC5390" w:rsidRPr="00F96F9A">
        <w:rPr>
          <w:lang w:val="ru-RU"/>
        </w:rPr>
        <w:t xml:space="preserve"> 2016</w:t>
      </w:r>
      <w:r w:rsidRPr="003A016A">
        <w:t> </w:t>
      </w:r>
      <w:r>
        <w:rPr>
          <w:lang w:val="ru-RU"/>
        </w:rPr>
        <w:t>г</w:t>
      </w:r>
      <w:r w:rsidRPr="00F96F9A">
        <w:rPr>
          <w:lang w:val="ru-RU"/>
        </w:rPr>
        <w:t xml:space="preserve">. </w:t>
      </w:r>
      <w:r>
        <w:rPr>
          <w:lang w:val="ru-RU"/>
        </w:rPr>
        <w:t>Ассамблея</w:t>
      </w:r>
      <w:r w:rsidRPr="00F96F9A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F96F9A">
        <w:rPr>
          <w:lang w:val="ru-RU"/>
        </w:rPr>
        <w:t xml:space="preserve"> </w:t>
      </w:r>
      <w:r>
        <w:rPr>
          <w:lang w:val="ru-RU"/>
        </w:rPr>
        <w:t>союза</w:t>
      </w:r>
      <w:r w:rsidRPr="00F96F9A">
        <w:rPr>
          <w:lang w:val="ru-RU"/>
        </w:rPr>
        <w:t xml:space="preserve"> </w:t>
      </w:r>
      <w:r>
        <w:rPr>
          <w:lang w:val="ru-RU"/>
        </w:rPr>
        <w:t>одобрила</w:t>
      </w:r>
      <w:r w:rsidRPr="00F96F9A">
        <w:rPr>
          <w:lang w:val="ru-RU"/>
        </w:rPr>
        <w:t xml:space="preserve"> </w:t>
      </w:r>
      <w:r w:rsidR="00343CD2">
        <w:rPr>
          <w:lang w:val="ru-RU"/>
        </w:rPr>
        <w:t>использование</w:t>
      </w:r>
      <w:r w:rsidR="00343CD2" w:rsidRPr="00F96F9A">
        <w:rPr>
          <w:lang w:val="ru-RU"/>
        </w:rPr>
        <w:t xml:space="preserve"> </w:t>
      </w:r>
      <w:r w:rsidR="00B2301E">
        <w:rPr>
          <w:lang w:val="ru-RU"/>
        </w:rPr>
        <w:t xml:space="preserve">выделенных для проекта </w:t>
      </w:r>
      <w:r w:rsidR="00343CD2">
        <w:rPr>
          <w:lang w:val="ru-RU"/>
        </w:rPr>
        <w:t>средств</w:t>
      </w:r>
      <w:r w:rsidR="00343CD2" w:rsidRPr="00F96F9A">
        <w:rPr>
          <w:lang w:val="ru-RU"/>
        </w:rPr>
        <w:t xml:space="preserve">, </w:t>
      </w:r>
      <w:r w:rsidR="00343CD2">
        <w:rPr>
          <w:lang w:val="ru-RU"/>
        </w:rPr>
        <w:t>оставшихся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на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конец</w:t>
      </w:r>
      <w:r w:rsidR="00343CD2" w:rsidRPr="00F96F9A">
        <w:rPr>
          <w:lang w:val="ru-RU"/>
        </w:rPr>
        <w:t xml:space="preserve"> 2016</w:t>
      </w:r>
      <w:r w:rsidR="00343CD2" w:rsidRPr="00343CD2">
        <w:t> </w:t>
      </w:r>
      <w:r w:rsidR="00343CD2">
        <w:rPr>
          <w:lang w:val="ru-RU"/>
        </w:rPr>
        <w:t>г</w:t>
      </w:r>
      <w:r w:rsidR="00343CD2" w:rsidRPr="00F96F9A">
        <w:rPr>
          <w:lang w:val="ru-RU"/>
        </w:rPr>
        <w:t xml:space="preserve">., </w:t>
      </w:r>
      <w:r w:rsidR="00343CD2">
        <w:rPr>
          <w:lang w:val="ru-RU"/>
        </w:rPr>
        <w:t>для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оказания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помощи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национальным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ведомствам</w:t>
      </w:r>
      <w:r w:rsidR="00343CD2" w:rsidRPr="00F96F9A">
        <w:rPr>
          <w:lang w:val="ru-RU"/>
        </w:rPr>
        <w:t xml:space="preserve">, </w:t>
      </w:r>
      <w:r w:rsidR="00343CD2">
        <w:rPr>
          <w:lang w:val="ru-RU"/>
        </w:rPr>
        <w:t>которые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были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первоначально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выбраны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для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этой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цели</w:t>
      </w:r>
      <w:r w:rsidR="00343CD2" w:rsidRPr="00F96F9A">
        <w:rPr>
          <w:lang w:val="ru-RU"/>
        </w:rPr>
        <w:t xml:space="preserve"> </w:t>
      </w:r>
      <w:r w:rsidR="00343CD2">
        <w:rPr>
          <w:lang w:val="ru-RU"/>
        </w:rPr>
        <w:t>в</w:t>
      </w:r>
      <w:r w:rsidR="00343CD2" w:rsidRPr="00F96F9A">
        <w:rPr>
          <w:lang w:val="ru-RU"/>
        </w:rPr>
        <w:t xml:space="preserve"> </w:t>
      </w:r>
      <w:r w:rsidR="00AC5390" w:rsidRPr="00F96F9A">
        <w:rPr>
          <w:lang w:val="ru-RU"/>
        </w:rPr>
        <w:t>2009</w:t>
      </w:r>
      <w:r w:rsidR="00343CD2" w:rsidRPr="00343CD2">
        <w:t> </w:t>
      </w:r>
      <w:r w:rsidR="00343CD2">
        <w:rPr>
          <w:lang w:val="ru-RU"/>
        </w:rPr>
        <w:t>г</w:t>
      </w:r>
      <w:r w:rsidR="00343CD2" w:rsidRPr="00F96F9A">
        <w:rPr>
          <w:lang w:val="ru-RU"/>
        </w:rPr>
        <w:t>.</w:t>
      </w:r>
      <w:r w:rsidR="0037524F" w:rsidRPr="00F96F9A">
        <w:rPr>
          <w:lang w:val="ru-RU"/>
        </w:rPr>
        <w:t xml:space="preserve"> </w:t>
      </w:r>
      <w:r w:rsidR="0037524F">
        <w:rPr>
          <w:lang w:val="ru-RU"/>
        </w:rPr>
        <w:t>или</w:t>
      </w:r>
      <w:r w:rsidR="0037524F" w:rsidRPr="00F96F9A">
        <w:rPr>
          <w:lang w:val="ru-RU"/>
        </w:rPr>
        <w:t xml:space="preserve"> </w:t>
      </w:r>
      <w:r w:rsidR="0037524F">
        <w:rPr>
          <w:lang w:val="ru-RU"/>
        </w:rPr>
        <w:t>с</w:t>
      </w:r>
      <w:r w:rsidR="0037524F" w:rsidRPr="00F96F9A">
        <w:rPr>
          <w:lang w:val="ru-RU"/>
        </w:rPr>
        <w:t xml:space="preserve"> </w:t>
      </w:r>
      <w:r w:rsidR="0037524F">
        <w:rPr>
          <w:lang w:val="ru-RU"/>
        </w:rPr>
        <w:t>которыми</w:t>
      </w:r>
      <w:r w:rsidR="0037524F" w:rsidRPr="00F96F9A">
        <w:rPr>
          <w:lang w:val="ru-RU"/>
        </w:rPr>
        <w:t xml:space="preserve"> </w:t>
      </w:r>
      <w:r w:rsidR="0037524F">
        <w:rPr>
          <w:lang w:val="ru-RU"/>
        </w:rPr>
        <w:t>были</w:t>
      </w:r>
      <w:r w:rsidR="0037524F" w:rsidRPr="00F96F9A">
        <w:rPr>
          <w:lang w:val="ru-RU"/>
        </w:rPr>
        <w:t xml:space="preserve"> </w:t>
      </w:r>
      <w:r w:rsidR="0037524F">
        <w:rPr>
          <w:lang w:val="ru-RU"/>
        </w:rPr>
        <w:t>подписаны</w:t>
      </w:r>
      <w:r w:rsidR="0037524F" w:rsidRPr="00F96F9A">
        <w:rPr>
          <w:lang w:val="ru-RU"/>
        </w:rPr>
        <w:t xml:space="preserve"> </w:t>
      </w:r>
      <w:r w:rsidR="0037524F">
        <w:rPr>
          <w:lang w:val="ru-RU"/>
        </w:rPr>
        <w:t>меморандумы</w:t>
      </w:r>
      <w:r w:rsidR="0037524F" w:rsidRPr="00F96F9A">
        <w:rPr>
          <w:lang w:val="ru-RU"/>
        </w:rPr>
        <w:t xml:space="preserve"> </w:t>
      </w:r>
      <w:r w:rsidR="0037524F">
        <w:rPr>
          <w:lang w:val="ru-RU"/>
        </w:rPr>
        <w:t>о</w:t>
      </w:r>
      <w:r w:rsidR="0037524F" w:rsidRPr="00F96F9A">
        <w:rPr>
          <w:lang w:val="ru-RU"/>
        </w:rPr>
        <w:t xml:space="preserve"> </w:t>
      </w:r>
      <w:r w:rsidR="0037524F" w:rsidRPr="00915B2A">
        <w:rPr>
          <w:lang w:val="ru-RU"/>
        </w:rPr>
        <w:t>договоренности</w:t>
      </w:r>
      <w:r w:rsidR="0078341D" w:rsidRPr="00F96F9A">
        <w:rPr>
          <w:lang w:val="ru-RU"/>
        </w:rPr>
        <w:t xml:space="preserve"> (</w:t>
      </w:r>
      <w:r w:rsidR="0037524F" w:rsidRPr="00915B2A">
        <w:rPr>
          <w:lang w:val="ru-RU"/>
        </w:rPr>
        <w:t>МоД</w:t>
      </w:r>
      <w:r w:rsidR="0078341D" w:rsidRPr="00F96F9A">
        <w:rPr>
          <w:lang w:val="ru-RU"/>
        </w:rPr>
        <w:t>)</w:t>
      </w:r>
      <w:r w:rsidR="0037524F" w:rsidRPr="00F96F9A">
        <w:rPr>
          <w:lang w:val="ru-RU"/>
        </w:rPr>
        <w:t xml:space="preserve"> </w:t>
      </w:r>
      <w:r w:rsidR="0037524F" w:rsidRPr="00915B2A">
        <w:rPr>
          <w:lang w:val="ru-RU"/>
        </w:rPr>
        <w:t>до</w:t>
      </w:r>
      <w:r w:rsidR="0037524F" w:rsidRPr="00F96F9A">
        <w:rPr>
          <w:lang w:val="ru-RU"/>
        </w:rPr>
        <w:t xml:space="preserve"> 2015</w:t>
      </w:r>
      <w:r w:rsidR="0037524F" w:rsidRPr="00915B2A">
        <w:t> </w:t>
      </w:r>
      <w:r w:rsidR="0037524F" w:rsidRPr="00915B2A">
        <w:rPr>
          <w:lang w:val="ru-RU"/>
        </w:rPr>
        <w:t>г</w:t>
      </w:r>
      <w:r w:rsidR="0037524F" w:rsidRPr="00F96F9A">
        <w:rPr>
          <w:lang w:val="ru-RU"/>
        </w:rPr>
        <w:t xml:space="preserve">.  </w:t>
      </w:r>
      <w:r w:rsidR="0037524F" w:rsidRPr="00915B2A">
        <w:rPr>
          <w:lang w:val="ru-RU"/>
        </w:rPr>
        <w:t xml:space="preserve">Эти средства </w:t>
      </w:r>
      <w:r w:rsidR="002B0833">
        <w:rPr>
          <w:lang w:val="ru-RU"/>
        </w:rPr>
        <w:t>предназначены</w:t>
      </w:r>
      <w:r w:rsidR="0037524F" w:rsidRPr="00915B2A">
        <w:rPr>
          <w:lang w:val="ru-RU"/>
        </w:rPr>
        <w:t xml:space="preserve"> для перевода базы данных МТУ на национальные языки</w:t>
      </w:r>
      <w:r w:rsidR="00AC5390" w:rsidRPr="00915B2A">
        <w:rPr>
          <w:lang w:val="ru-RU"/>
        </w:rPr>
        <w:t xml:space="preserve"> (</w:t>
      </w:r>
      <w:r w:rsidR="0037524F" w:rsidRPr="00915B2A">
        <w:rPr>
          <w:lang w:val="ru-RU"/>
        </w:rPr>
        <w:t xml:space="preserve">см. документ </w:t>
      </w:r>
      <w:r w:rsidR="00AC5390" w:rsidRPr="00915B2A">
        <w:t>MM</w:t>
      </w:r>
      <w:r w:rsidR="00AC5390" w:rsidRPr="00915B2A">
        <w:rPr>
          <w:lang w:val="ru-RU"/>
        </w:rPr>
        <w:t>/</w:t>
      </w:r>
      <w:r w:rsidR="00AC5390" w:rsidRPr="00915B2A">
        <w:t>A</w:t>
      </w:r>
      <w:r w:rsidR="00AC5390" w:rsidRPr="00915B2A">
        <w:rPr>
          <w:lang w:val="ru-RU"/>
        </w:rPr>
        <w:t xml:space="preserve">/50/1, </w:t>
      </w:r>
      <w:r w:rsidR="0037524F" w:rsidRPr="00915B2A">
        <w:rPr>
          <w:lang w:val="ru-RU"/>
        </w:rPr>
        <w:t>пункт</w:t>
      </w:r>
      <w:r w:rsidR="0078341D" w:rsidRPr="00915B2A">
        <w:t> </w:t>
      </w:r>
      <w:r w:rsidR="00AC5390" w:rsidRPr="00915B2A">
        <w:rPr>
          <w:lang w:val="ru-RU"/>
        </w:rPr>
        <w:t>34).</w:t>
      </w:r>
    </w:p>
    <w:p w:rsidR="00D62339" w:rsidRPr="0037524F" w:rsidRDefault="00D62339" w:rsidP="00844621">
      <w:pPr>
        <w:rPr>
          <w:lang w:val="ru-RU"/>
        </w:rPr>
      </w:pPr>
    </w:p>
    <w:p w:rsidR="00D62339" w:rsidRPr="00D62339" w:rsidRDefault="002B0833" w:rsidP="00D62339">
      <w:pPr>
        <w:numPr>
          <w:ilvl w:val="0"/>
          <w:numId w:val="11"/>
        </w:numPr>
        <w:ind w:left="0" w:firstLine="0"/>
        <w:rPr>
          <w:lang w:val="ru-RU"/>
        </w:rPr>
      </w:pPr>
      <w:r w:rsidRPr="002B0833">
        <w:rPr>
          <w:lang w:val="ru-RU"/>
        </w:rPr>
        <w:t>В приложении</w:t>
      </w:r>
      <w:r w:rsidRPr="002B0833">
        <w:t> </w:t>
      </w:r>
      <w:r w:rsidR="00AC5390" w:rsidRPr="002B0833">
        <w:t>III</w:t>
      </w:r>
      <w:r w:rsidR="00AC5390" w:rsidRPr="002B083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2B0833">
        <w:rPr>
          <w:lang w:val="ru-RU"/>
        </w:rPr>
        <w:t xml:space="preserve"> </w:t>
      </w:r>
      <w:r>
        <w:rPr>
          <w:lang w:val="ru-RU"/>
        </w:rPr>
        <w:t>таблица</w:t>
      </w:r>
      <w:r w:rsidRPr="002B0833">
        <w:rPr>
          <w:lang w:val="ru-RU"/>
        </w:rPr>
        <w:t xml:space="preserve">, </w:t>
      </w:r>
      <w:r>
        <w:rPr>
          <w:lang w:val="ru-RU"/>
        </w:rPr>
        <w:t>иллюстрирующая</w:t>
      </w:r>
      <w:r w:rsidRPr="002B0833">
        <w:rPr>
          <w:lang w:val="ru-RU"/>
        </w:rPr>
        <w:t xml:space="preserve"> </w:t>
      </w:r>
      <w:r>
        <w:rPr>
          <w:lang w:val="ru-RU"/>
        </w:rPr>
        <w:t>распределение</w:t>
      </w:r>
      <w:r w:rsidRPr="002B0833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2B0833">
        <w:rPr>
          <w:lang w:val="ru-RU"/>
        </w:rPr>
        <w:t xml:space="preserve"> </w:t>
      </w:r>
      <w:r>
        <w:rPr>
          <w:lang w:val="ru-RU"/>
        </w:rPr>
        <w:t>ассигнованных</w:t>
      </w:r>
      <w:r w:rsidRPr="002B0833">
        <w:rPr>
          <w:lang w:val="ru-RU"/>
        </w:rPr>
        <w:t xml:space="preserve"> </w:t>
      </w:r>
      <w:r>
        <w:rPr>
          <w:lang w:val="ru-RU"/>
        </w:rPr>
        <w:t>ВОИС</w:t>
      </w:r>
      <w:r w:rsidRPr="002B0833">
        <w:rPr>
          <w:lang w:val="ru-RU"/>
        </w:rPr>
        <w:t xml:space="preserve"> </w:t>
      </w:r>
      <w:r>
        <w:rPr>
          <w:lang w:val="ru-RU"/>
        </w:rPr>
        <w:t>средств</w:t>
      </w:r>
      <w:r w:rsidRPr="002B0833">
        <w:rPr>
          <w:lang w:val="ru-RU"/>
        </w:rPr>
        <w:t xml:space="preserve"> </w:t>
      </w:r>
      <w:r w:rsidR="00AC5390" w:rsidRPr="002B0833">
        <w:rPr>
          <w:lang w:val="ru-RU"/>
        </w:rPr>
        <w:t>(232</w:t>
      </w:r>
      <w:r>
        <w:t> </w:t>
      </w:r>
      <w:r w:rsidR="00AC5390" w:rsidRPr="002B0833">
        <w:rPr>
          <w:lang w:val="ru-RU"/>
        </w:rPr>
        <w:t>000</w:t>
      </w:r>
      <w:r w:rsidRPr="002B0833">
        <w:rPr>
          <w:lang w:val="ru-RU"/>
        </w:rPr>
        <w:t xml:space="preserve"> </w:t>
      </w:r>
      <w:r>
        <w:rPr>
          <w:lang w:val="ru-RU"/>
        </w:rPr>
        <w:t>шв</w:t>
      </w:r>
      <w:r w:rsidRPr="002B0833">
        <w:rPr>
          <w:lang w:val="ru-RU"/>
        </w:rPr>
        <w:t>.</w:t>
      </w:r>
      <w:r w:rsidRPr="002B0833">
        <w:t> </w:t>
      </w:r>
      <w:r>
        <w:rPr>
          <w:lang w:val="ru-RU"/>
        </w:rPr>
        <w:t>франков</w:t>
      </w:r>
      <w:r w:rsidR="00AC5390" w:rsidRPr="002B0833">
        <w:rPr>
          <w:lang w:val="ru-RU"/>
        </w:rPr>
        <w:t xml:space="preserve">) </w:t>
      </w:r>
      <w:r>
        <w:rPr>
          <w:lang w:val="ru-RU"/>
        </w:rPr>
        <w:t>на перевод базы данных МТУ и фактически</w:t>
      </w:r>
      <w:r w:rsidR="00B2301E">
        <w:rPr>
          <w:lang w:val="ru-RU"/>
        </w:rPr>
        <w:t>х</w:t>
      </w:r>
      <w:r>
        <w:rPr>
          <w:lang w:val="ru-RU"/>
        </w:rPr>
        <w:t xml:space="preserve"> платеж</w:t>
      </w:r>
      <w:r w:rsidR="00B2301E">
        <w:rPr>
          <w:lang w:val="ru-RU"/>
        </w:rPr>
        <w:t>ей</w:t>
      </w:r>
      <w:r>
        <w:rPr>
          <w:lang w:val="ru-RU"/>
        </w:rPr>
        <w:t>, произведенны</w:t>
      </w:r>
      <w:r w:rsidR="00B2301E">
        <w:rPr>
          <w:lang w:val="ru-RU"/>
        </w:rPr>
        <w:t>х</w:t>
      </w:r>
      <w:r>
        <w:rPr>
          <w:lang w:val="ru-RU"/>
        </w:rPr>
        <w:t xml:space="preserve"> до </w:t>
      </w:r>
      <w:r w:rsidR="00AC5390" w:rsidRPr="002B0833">
        <w:rPr>
          <w:lang w:val="ru-RU"/>
        </w:rPr>
        <w:t>31</w:t>
      </w:r>
      <w:r>
        <w:rPr>
          <w:lang w:val="ru-RU"/>
        </w:rPr>
        <w:t> мая</w:t>
      </w:r>
      <w:r w:rsidR="00AC5390" w:rsidRPr="002B0833">
        <w:rPr>
          <w:lang w:val="ru-RU"/>
        </w:rPr>
        <w:t xml:space="preserve"> 2017</w:t>
      </w:r>
      <w:r>
        <w:rPr>
          <w:lang w:val="ru-RU"/>
        </w:rPr>
        <w:t> г.</w:t>
      </w:r>
      <w:r w:rsidR="00B2301E">
        <w:rPr>
          <w:lang w:val="ru-RU"/>
        </w:rPr>
        <w:t>,</w:t>
      </w:r>
      <w:r>
        <w:rPr>
          <w:lang w:val="ru-RU"/>
        </w:rPr>
        <w:t xml:space="preserve"> за перевод, выполненный национальными ведомствами</w:t>
      </w:r>
      <w:r w:rsidR="00AC5390" w:rsidRPr="002B0833">
        <w:rPr>
          <w:lang w:val="ru-RU"/>
        </w:rPr>
        <w:t>,</w:t>
      </w:r>
      <w:r>
        <w:rPr>
          <w:lang w:val="ru-RU"/>
        </w:rPr>
        <w:t xml:space="preserve"> упомянутыми в предыдущем пункте.  </w:t>
      </w:r>
      <w:r w:rsidR="00D62339" w:rsidRPr="00D62339">
        <w:rPr>
          <w:lang w:val="ru-RU"/>
        </w:rPr>
        <w:t>В частности</w:t>
      </w:r>
      <w:r>
        <w:rPr>
          <w:lang w:val="ru-RU"/>
        </w:rPr>
        <w:t>,</w:t>
      </w:r>
      <w:r w:rsidR="00D62339" w:rsidRPr="00D62339">
        <w:rPr>
          <w:lang w:val="ru-RU"/>
        </w:rPr>
        <w:t xml:space="preserve"> в графе «Сальдо» </w:t>
      </w:r>
      <w:r>
        <w:rPr>
          <w:lang w:val="ru-RU"/>
        </w:rPr>
        <w:t>этой</w:t>
      </w:r>
      <w:r w:rsidR="00D62339" w:rsidRPr="00D62339">
        <w:rPr>
          <w:lang w:val="ru-RU"/>
        </w:rPr>
        <w:t xml:space="preserve"> таблиц</w:t>
      </w:r>
      <w:r>
        <w:rPr>
          <w:lang w:val="ru-RU"/>
        </w:rPr>
        <w:t>ы</w:t>
      </w:r>
      <w:r w:rsidR="00D62339" w:rsidRPr="00D62339">
        <w:rPr>
          <w:lang w:val="ru-RU"/>
        </w:rPr>
        <w:t xml:space="preserve"> указаны суммы, </w:t>
      </w:r>
      <w:r w:rsidR="00B2301E">
        <w:rPr>
          <w:lang w:val="ru-RU"/>
        </w:rPr>
        <w:t>оставшиеся у</w:t>
      </w:r>
      <w:r w:rsidR="00D62339" w:rsidRPr="00D62339">
        <w:rPr>
          <w:lang w:val="ru-RU"/>
        </w:rPr>
        <w:t xml:space="preserve"> каждого участвующего ведомства для </w:t>
      </w:r>
      <w:r>
        <w:rPr>
          <w:lang w:val="ru-RU"/>
        </w:rPr>
        <w:t xml:space="preserve">дальнейшей </w:t>
      </w:r>
      <w:r w:rsidR="00D62339" w:rsidRPr="00D62339">
        <w:rPr>
          <w:lang w:val="ru-RU"/>
        </w:rPr>
        <w:t>работы по переводу базы данных МТУ.</w:t>
      </w:r>
    </w:p>
    <w:p w:rsidR="00D62339" w:rsidRPr="00D62339" w:rsidRDefault="00D62339" w:rsidP="00C315FB">
      <w:pPr>
        <w:rPr>
          <w:lang w:val="ru-RU"/>
        </w:rPr>
      </w:pPr>
    </w:p>
    <w:p w:rsidR="00D62339" w:rsidRPr="00D62339" w:rsidRDefault="00D62339" w:rsidP="00D62339">
      <w:pPr>
        <w:numPr>
          <w:ilvl w:val="0"/>
          <w:numId w:val="11"/>
        </w:numPr>
        <w:ind w:left="0" w:firstLine="0"/>
        <w:rPr>
          <w:lang w:val="ru-RU"/>
        </w:rPr>
      </w:pPr>
      <w:r w:rsidRPr="00D62339">
        <w:rPr>
          <w:lang w:val="ru-RU"/>
        </w:rPr>
        <w:t xml:space="preserve">По состоянию на </w:t>
      </w:r>
      <w:r w:rsidR="00EA747E" w:rsidRPr="00EA747E">
        <w:rPr>
          <w:lang w:val="ru-RU"/>
        </w:rPr>
        <w:t>31</w:t>
      </w:r>
      <w:r w:rsidR="002B0833">
        <w:rPr>
          <w:lang w:val="ru-RU"/>
        </w:rPr>
        <w:t> </w:t>
      </w:r>
      <w:r w:rsidRPr="00D62339">
        <w:rPr>
          <w:lang w:val="ru-RU"/>
        </w:rPr>
        <w:t>ма</w:t>
      </w:r>
      <w:r w:rsidR="00EA747E">
        <w:rPr>
          <w:lang w:val="ru-RU"/>
        </w:rPr>
        <w:t>я</w:t>
      </w:r>
      <w:r w:rsidRPr="00D62339">
        <w:rPr>
          <w:lang w:val="ru-RU"/>
        </w:rPr>
        <w:t xml:space="preserve"> 2017 г.</w:t>
      </w:r>
      <w:r w:rsidR="002B0833">
        <w:rPr>
          <w:lang w:val="ru-RU"/>
        </w:rPr>
        <w:t xml:space="preserve"> общий объем средств</w:t>
      </w:r>
      <w:r w:rsidRPr="00D62339">
        <w:rPr>
          <w:lang w:val="ru-RU"/>
        </w:rPr>
        <w:t>, доступн</w:t>
      </w:r>
      <w:r w:rsidR="002B0833">
        <w:rPr>
          <w:lang w:val="ru-RU"/>
        </w:rPr>
        <w:t>ых</w:t>
      </w:r>
      <w:r w:rsidRPr="00D62339">
        <w:rPr>
          <w:lang w:val="ru-RU"/>
        </w:rPr>
        <w:t xml:space="preserve"> для фи</w:t>
      </w:r>
      <w:r w:rsidR="00B2301E">
        <w:rPr>
          <w:lang w:val="ru-RU"/>
        </w:rPr>
        <w:t>нансирования перевода</w:t>
      </w:r>
      <w:r w:rsidRPr="00D62339">
        <w:rPr>
          <w:lang w:val="ru-RU"/>
        </w:rPr>
        <w:t xml:space="preserve"> базы данных МТУ на языки, </w:t>
      </w:r>
      <w:r w:rsidR="002B0833">
        <w:rPr>
          <w:lang w:val="ru-RU"/>
        </w:rPr>
        <w:t xml:space="preserve">указанные </w:t>
      </w:r>
      <w:r w:rsidRPr="00D62339">
        <w:rPr>
          <w:lang w:val="ru-RU"/>
        </w:rPr>
        <w:t>в меморандумах о договоренности (МоД), подписанных между ВОИС и соответствующим национальным ведомством, состав</w:t>
      </w:r>
      <w:r w:rsidR="00B2301E">
        <w:rPr>
          <w:lang w:val="ru-RU"/>
        </w:rPr>
        <w:t xml:space="preserve">ил </w:t>
      </w:r>
      <w:r w:rsidR="00EA747E">
        <w:rPr>
          <w:lang w:val="ru-RU"/>
        </w:rPr>
        <w:t>82</w:t>
      </w:r>
      <w:r w:rsidRPr="00D62339">
        <w:rPr>
          <w:lang w:val="ru-RU"/>
        </w:rPr>
        <w:t> </w:t>
      </w:r>
      <w:r w:rsidR="00EA747E">
        <w:rPr>
          <w:lang w:val="ru-RU"/>
        </w:rPr>
        <w:t>497</w:t>
      </w:r>
      <w:r w:rsidRPr="00D62339">
        <w:rPr>
          <w:lang w:val="ru-RU"/>
        </w:rPr>
        <w:t xml:space="preserve"> шв. франков.</w:t>
      </w:r>
    </w:p>
    <w:p w:rsidR="00D62339" w:rsidRPr="00D62339" w:rsidRDefault="00D62339" w:rsidP="00F83E44">
      <w:pPr>
        <w:rPr>
          <w:lang w:val="ru-RU"/>
        </w:rPr>
      </w:pPr>
    </w:p>
    <w:p w:rsidR="00D62339" w:rsidRPr="008027C3" w:rsidRDefault="00D62339" w:rsidP="00D62339">
      <w:pPr>
        <w:numPr>
          <w:ilvl w:val="0"/>
          <w:numId w:val="11"/>
        </w:numPr>
        <w:tabs>
          <w:tab w:val="left" w:pos="6096"/>
        </w:tabs>
        <w:ind w:left="5500" w:firstLine="0"/>
        <w:rPr>
          <w:i/>
          <w:lang w:val="ru-RU"/>
        </w:rPr>
      </w:pPr>
      <w:r w:rsidRPr="00D62339">
        <w:rPr>
          <w:i/>
          <w:lang w:val="ru-RU"/>
        </w:rPr>
        <w:t xml:space="preserve">Ассамблее </w:t>
      </w:r>
      <w:r w:rsidR="008027C3">
        <w:rPr>
          <w:i/>
          <w:lang w:val="ru-RU"/>
        </w:rPr>
        <w:t xml:space="preserve">Мадридского </w:t>
      </w:r>
      <w:r w:rsidRPr="00D62339">
        <w:rPr>
          <w:i/>
          <w:lang w:val="ru-RU"/>
        </w:rPr>
        <w:t>союза предлагается:</w:t>
      </w:r>
    </w:p>
    <w:p w:rsidR="00D62339" w:rsidRPr="008027C3" w:rsidRDefault="00D62339" w:rsidP="00C315FB">
      <w:pPr>
        <w:ind w:left="5500"/>
        <w:rPr>
          <w:i/>
          <w:lang w:val="ru-RU"/>
        </w:rPr>
      </w:pPr>
    </w:p>
    <w:p w:rsidR="00D62339" w:rsidRPr="00D62339" w:rsidRDefault="00D62339" w:rsidP="00D62339">
      <w:pPr>
        <w:numPr>
          <w:ilvl w:val="0"/>
          <w:numId w:val="8"/>
        </w:numPr>
        <w:tabs>
          <w:tab w:val="num" w:pos="6663"/>
        </w:tabs>
        <w:ind w:left="6096" w:firstLine="0"/>
        <w:rPr>
          <w:i/>
          <w:lang w:val="ru-RU"/>
        </w:rPr>
      </w:pPr>
      <w:r w:rsidRPr="00D62339">
        <w:rPr>
          <w:i/>
          <w:lang w:val="ru-RU"/>
        </w:rPr>
        <w:t>принять к сведению документ «База данных товаров и услуг Мадридской системы:  отчет» (документ MM/A/51/1), включая пункт 33 об оста</w:t>
      </w:r>
      <w:r w:rsidR="008159EB">
        <w:rPr>
          <w:i/>
          <w:lang w:val="ru-RU"/>
        </w:rPr>
        <w:t xml:space="preserve">тке </w:t>
      </w:r>
      <w:r w:rsidRPr="00D62339">
        <w:rPr>
          <w:i/>
          <w:lang w:val="ru-RU"/>
        </w:rPr>
        <w:t>средств</w:t>
      </w:r>
      <w:r w:rsidR="00B2301E">
        <w:rPr>
          <w:i/>
          <w:lang w:val="ru-RU"/>
        </w:rPr>
        <w:t>, выделенных для</w:t>
      </w:r>
      <w:r w:rsidRPr="00D62339">
        <w:rPr>
          <w:i/>
          <w:lang w:val="ru-RU"/>
        </w:rPr>
        <w:t xml:space="preserve"> проект</w:t>
      </w:r>
      <w:r w:rsidR="00B2301E">
        <w:rPr>
          <w:i/>
          <w:lang w:val="ru-RU"/>
        </w:rPr>
        <w:t>а</w:t>
      </w:r>
      <w:r w:rsidRPr="00D62339">
        <w:rPr>
          <w:i/>
          <w:lang w:val="ru-RU"/>
        </w:rPr>
        <w:t>;  и</w:t>
      </w:r>
    </w:p>
    <w:p w:rsidR="00D62339" w:rsidRPr="00D62339" w:rsidRDefault="00D62339" w:rsidP="00C315FB">
      <w:pPr>
        <w:tabs>
          <w:tab w:val="num" w:pos="6663"/>
        </w:tabs>
        <w:ind w:hanging="204"/>
        <w:rPr>
          <w:i/>
          <w:lang w:val="ru-RU"/>
        </w:rPr>
      </w:pPr>
    </w:p>
    <w:p w:rsidR="00D62339" w:rsidRPr="008C62B0" w:rsidRDefault="00F8779C" w:rsidP="00D62339">
      <w:pPr>
        <w:numPr>
          <w:ilvl w:val="0"/>
          <w:numId w:val="8"/>
        </w:numPr>
        <w:tabs>
          <w:tab w:val="num" w:pos="6663"/>
        </w:tabs>
        <w:ind w:left="6096" w:firstLine="0"/>
        <w:rPr>
          <w:i/>
          <w:lang w:val="ru-RU"/>
        </w:rPr>
      </w:pPr>
      <w:r>
        <w:rPr>
          <w:i/>
          <w:lang w:val="ru-RU"/>
        </w:rPr>
        <w:t xml:space="preserve">поручить </w:t>
      </w:r>
      <w:r w:rsidR="00D62339" w:rsidRPr="00D62339">
        <w:rPr>
          <w:i/>
          <w:lang w:val="ru-RU"/>
        </w:rPr>
        <w:t>Международно</w:t>
      </w:r>
      <w:r>
        <w:rPr>
          <w:i/>
          <w:lang w:val="ru-RU"/>
        </w:rPr>
        <w:t>му</w:t>
      </w:r>
      <w:r w:rsidR="00D62339" w:rsidRPr="00D62339">
        <w:rPr>
          <w:i/>
          <w:lang w:val="ru-RU"/>
        </w:rPr>
        <w:t xml:space="preserve"> бюро представить Ассамблее в 2018 г. новый отчет о ходе </w:t>
      </w:r>
      <w:r>
        <w:rPr>
          <w:i/>
          <w:lang w:val="ru-RU"/>
        </w:rPr>
        <w:t xml:space="preserve">работы по развитию </w:t>
      </w:r>
      <w:r w:rsidR="00D62339" w:rsidRPr="00D62339">
        <w:rPr>
          <w:i/>
          <w:lang w:val="ru-RU"/>
        </w:rPr>
        <w:t>базы данных товар</w:t>
      </w:r>
      <w:r>
        <w:rPr>
          <w:i/>
          <w:lang w:val="ru-RU"/>
        </w:rPr>
        <w:t>ов</w:t>
      </w:r>
      <w:r w:rsidR="00D62339" w:rsidRPr="00D62339">
        <w:rPr>
          <w:i/>
          <w:lang w:val="ru-RU"/>
        </w:rPr>
        <w:t xml:space="preserve"> и услуг Мадридской системы, в</w:t>
      </w:r>
      <w:r>
        <w:rPr>
          <w:i/>
          <w:lang w:val="ru-RU"/>
        </w:rPr>
        <w:t>ключая информацию о</w:t>
      </w:r>
      <w:r w:rsidR="00D62339" w:rsidRPr="00D62339">
        <w:rPr>
          <w:i/>
          <w:lang w:val="ru-RU"/>
        </w:rPr>
        <w:t>б использовании оста</w:t>
      </w:r>
      <w:r w:rsidR="00B2301E">
        <w:rPr>
          <w:i/>
          <w:lang w:val="ru-RU"/>
        </w:rPr>
        <w:t xml:space="preserve">тка </w:t>
      </w:r>
      <w:r w:rsidR="00D62339" w:rsidRPr="00D62339">
        <w:rPr>
          <w:i/>
          <w:lang w:val="ru-RU"/>
        </w:rPr>
        <w:t>средств</w:t>
      </w:r>
      <w:r w:rsidR="00B2301E">
        <w:rPr>
          <w:i/>
          <w:lang w:val="ru-RU"/>
        </w:rPr>
        <w:t>, выделенных для</w:t>
      </w:r>
      <w:r w:rsidR="00D62339" w:rsidRPr="00D62339">
        <w:rPr>
          <w:i/>
          <w:lang w:val="ru-RU"/>
        </w:rPr>
        <w:t xml:space="preserve"> проект</w:t>
      </w:r>
      <w:r w:rsidR="00B2301E">
        <w:rPr>
          <w:i/>
          <w:lang w:val="ru-RU"/>
        </w:rPr>
        <w:t>а</w:t>
      </w:r>
      <w:r w:rsidR="00D62339" w:rsidRPr="00D62339">
        <w:rPr>
          <w:i/>
          <w:lang w:val="ru-RU"/>
        </w:rPr>
        <w:t>.</w:t>
      </w:r>
    </w:p>
    <w:p w:rsidR="00D62339" w:rsidRPr="008C62B0" w:rsidRDefault="00D62339" w:rsidP="00C315FB">
      <w:pPr>
        <w:tabs>
          <w:tab w:val="num" w:pos="5060"/>
        </w:tabs>
        <w:ind w:firstLine="5529"/>
        <w:rPr>
          <w:lang w:val="ru-RU"/>
        </w:rPr>
      </w:pPr>
    </w:p>
    <w:p w:rsidR="00D62339" w:rsidRPr="008C62B0" w:rsidRDefault="00D62339" w:rsidP="00C315FB">
      <w:pPr>
        <w:ind w:left="5533"/>
        <w:rPr>
          <w:lang w:val="ru-RU"/>
        </w:rPr>
      </w:pPr>
    </w:p>
    <w:p w:rsidR="00D62339" w:rsidRPr="008C62B0" w:rsidRDefault="00D62339" w:rsidP="00C315FB">
      <w:pPr>
        <w:ind w:left="5533"/>
        <w:rPr>
          <w:lang w:val="ru-RU"/>
        </w:rPr>
      </w:pPr>
    </w:p>
    <w:p w:rsidR="00AC5390" w:rsidRDefault="00D62339" w:rsidP="00D62339">
      <w:pPr>
        <w:ind w:left="5533"/>
        <w:sectPr w:rsidR="00AC5390" w:rsidSect="00280E9E">
          <w:headerReference w:type="default" r:id="rId10"/>
          <w:endnotePr>
            <w:numFmt w:val="decimal"/>
          </w:endnotePr>
          <w:pgSz w:w="11907" w:h="16840" w:code="9"/>
          <w:pgMar w:top="567" w:right="1134" w:bottom="1077" w:left="1418" w:header="510" w:footer="1021" w:gutter="0"/>
          <w:pgNumType w:start="1"/>
          <w:cols w:space="720"/>
          <w:titlePg/>
          <w:docGrid w:linePitch="299"/>
        </w:sectPr>
      </w:pPr>
      <w:r w:rsidRPr="00D62339">
        <w:rPr>
          <w:lang w:val="ru-RU"/>
        </w:rPr>
        <w:t>[Приложения следуют]</w:t>
      </w:r>
    </w:p>
    <w:p w:rsidR="00D62339" w:rsidRDefault="00D62339" w:rsidP="00AC5390">
      <w:pPr>
        <w:rPr>
          <w:b/>
        </w:rPr>
      </w:pPr>
    </w:p>
    <w:p w:rsidR="00D62339" w:rsidRDefault="00A86D04" w:rsidP="005B070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8827043" cy="49517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5192" cy="49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39" w:rsidRDefault="00D62339" w:rsidP="00AC5390">
      <w:pPr>
        <w:ind w:left="5533"/>
      </w:pPr>
    </w:p>
    <w:p w:rsidR="00D62339" w:rsidRPr="00BB40C7" w:rsidRDefault="00D62339" w:rsidP="00D62339">
      <w:pPr>
        <w:ind w:left="5533"/>
      </w:pPr>
      <w:r w:rsidRPr="00BB40C7">
        <w:rPr>
          <w:lang w:val="ru-RU"/>
        </w:rPr>
        <w:t>[Приложение</w:t>
      </w:r>
      <w:r w:rsidR="00BB40C7">
        <w:rPr>
          <w:lang w:val="ru-RU"/>
        </w:rPr>
        <w:t> </w:t>
      </w:r>
      <w:r w:rsidRPr="00BB40C7">
        <w:rPr>
          <w:lang w:val="ru-RU"/>
        </w:rPr>
        <w:t>II следует]</w:t>
      </w:r>
    </w:p>
    <w:p w:rsidR="00AC5390" w:rsidRDefault="00AC5390" w:rsidP="00AC5390">
      <w:pPr>
        <w:sectPr w:rsidR="00AC5390" w:rsidSect="00280E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078" w:left="1418" w:header="510" w:footer="1021" w:gutter="0"/>
          <w:cols w:space="720"/>
          <w:titlePg/>
          <w:docGrid w:linePitch="299"/>
        </w:sectPr>
      </w:pPr>
    </w:p>
    <w:p w:rsidR="00D62339" w:rsidRDefault="00A86D04" w:rsidP="00AC5390">
      <w:r>
        <w:rPr>
          <w:noProof/>
          <w:lang w:eastAsia="en-US"/>
        </w:rPr>
        <w:drawing>
          <wp:inline distT="0" distB="0" distL="0" distR="0">
            <wp:extent cx="8441458" cy="5278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40385" cy="52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39" w:rsidRDefault="00D62339" w:rsidP="00AC5390"/>
    <w:p w:rsidR="00D62339" w:rsidRDefault="00D62339" w:rsidP="00AC5390"/>
    <w:p w:rsidR="00D62339" w:rsidRDefault="00D62339" w:rsidP="00D62339">
      <w:pPr>
        <w:ind w:left="5533"/>
      </w:pPr>
      <w:r w:rsidRPr="00D62339">
        <w:rPr>
          <w:lang w:val="ru-RU"/>
        </w:rPr>
        <w:t>[Приложение</w:t>
      </w:r>
      <w:r w:rsidR="00BB40C7">
        <w:rPr>
          <w:lang w:val="ru-RU"/>
        </w:rPr>
        <w:t> </w:t>
      </w:r>
      <w:r w:rsidRPr="00D62339">
        <w:rPr>
          <w:lang w:val="ru-RU"/>
        </w:rPr>
        <w:t>III следует]</w:t>
      </w:r>
    </w:p>
    <w:p w:rsidR="00D62339" w:rsidRDefault="00D62339" w:rsidP="0075243B">
      <w:pPr>
        <w:rPr>
          <w:noProof/>
          <w:lang w:eastAsia="en-US"/>
        </w:rPr>
      </w:pPr>
    </w:p>
    <w:p w:rsidR="005B0704" w:rsidRDefault="005B0704" w:rsidP="0075243B">
      <w:pPr>
        <w:rPr>
          <w:noProof/>
          <w:lang w:eastAsia="en-US"/>
        </w:rPr>
      </w:pPr>
    </w:p>
    <w:p w:rsidR="00D62339" w:rsidRDefault="005B0704" w:rsidP="0075243B">
      <w:r w:rsidRPr="005B0704">
        <w:rPr>
          <w:noProof/>
          <w:lang w:eastAsia="en-US"/>
        </w:rPr>
        <w:drawing>
          <wp:inline distT="0" distB="0" distL="0" distR="0" wp14:anchorId="6C887190" wp14:editId="49798065">
            <wp:extent cx="7916396" cy="588030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24867" cy="58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39" w:rsidRDefault="00D62339" w:rsidP="009C4400">
      <w:pPr>
        <w:ind w:left="5533"/>
      </w:pPr>
    </w:p>
    <w:p w:rsidR="00D62339" w:rsidRDefault="00D62339" w:rsidP="009C4400">
      <w:pPr>
        <w:ind w:left="5533"/>
      </w:pPr>
    </w:p>
    <w:p w:rsidR="00D62339" w:rsidRPr="008C62B0" w:rsidRDefault="00D62339" w:rsidP="00D62339">
      <w:pPr>
        <w:ind w:left="5533"/>
        <w:rPr>
          <w:lang w:val="ru-RU"/>
        </w:rPr>
      </w:pPr>
      <w:bookmarkStart w:id="3" w:name="Prepared"/>
      <w:bookmarkEnd w:id="3"/>
      <w:r w:rsidRPr="00D62339">
        <w:rPr>
          <w:lang w:val="ru-RU"/>
        </w:rPr>
        <w:t xml:space="preserve">[Конец приложения III </w:t>
      </w:r>
      <w:r w:rsidR="00957671">
        <w:rPr>
          <w:lang w:val="ru-RU"/>
        </w:rPr>
        <w:t>и</w:t>
      </w:r>
      <w:r w:rsidRPr="00D62339">
        <w:rPr>
          <w:lang w:val="ru-RU"/>
        </w:rPr>
        <w:t xml:space="preserve"> документа]</w:t>
      </w:r>
    </w:p>
    <w:sectPr w:rsidR="00D62339" w:rsidRPr="008C62B0" w:rsidSect="00B1245C">
      <w:head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9E" w:rsidRDefault="00280E9E">
      <w:r>
        <w:separator/>
      </w:r>
    </w:p>
  </w:endnote>
  <w:endnote w:type="continuationSeparator" w:id="0">
    <w:p w:rsidR="00280E9E" w:rsidRDefault="00280E9E" w:rsidP="003B38C1">
      <w:r>
        <w:separator/>
      </w:r>
    </w:p>
    <w:p w:rsidR="00280E9E" w:rsidRPr="003B38C1" w:rsidRDefault="00280E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80E9E" w:rsidRPr="003B38C1" w:rsidRDefault="00280E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9E" w:rsidRDefault="00280E9E" w:rsidP="00280E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80E9E" w:rsidRDefault="00280E9E" w:rsidP="00280E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9E" w:rsidRDefault="00280E9E" w:rsidP="00280E9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9E" w:rsidRPr="00776A6F" w:rsidRDefault="00280E9E" w:rsidP="0077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9E" w:rsidRDefault="00280E9E">
      <w:r>
        <w:separator/>
      </w:r>
    </w:p>
  </w:footnote>
  <w:footnote w:type="continuationSeparator" w:id="0">
    <w:p w:rsidR="00280E9E" w:rsidRDefault="00280E9E" w:rsidP="008B60B2">
      <w:r>
        <w:separator/>
      </w:r>
    </w:p>
    <w:p w:rsidR="00280E9E" w:rsidRPr="00ED77FB" w:rsidRDefault="00280E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80E9E" w:rsidRPr="00ED77FB" w:rsidRDefault="00280E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80E9E" w:rsidRPr="00112EDC" w:rsidRDefault="00280E9E" w:rsidP="00B579F5">
      <w:pPr>
        <w:pStyle w:val="ListParagraph"/>
        <w:ind w:left="0"/>
        <w:rPr>
          <w:sz w:val="18"/>
          <w:szCs w:val="18"/>
          <w:lang w:val="ru-RU"/>
        </w:rPr>
      </w:pPr>
      <w:r w:rsidRPr="00412B11">
        <w:rPr>
          <w:rStyle w:val="FootnoteReference"/>
          <w:sz w:val="18"/>
          <w:szCs w:val="18"/>
        </w:rPr>
        <w:footnoteRef/>
      </w:r>
      <w:r w:rsidRPr="00112EDC">
        <w:rPr>
          <w:sz w:val="18"/>
          <w:szCs w:val="18"/>
          <w:lang w:val="ru-RU"/>
        </w:rPr>
        <w:t xml:space="preserve"> </w:t>
      </w:r>
      <w:r w:rsidRPr="00112EDC">
        <w:rPr>
          <w:sz w:val="18"/>
          <w:szCs w:val="18"/>
          <w:lang w:val="ru-RU"/>
        </w:rPr>
        <w:tab/>
      </w:r>
      <w:r w:rsidR="00112EDC">
        <w:rPr>
          <w:sz w:val="18"/>
          <w:szCs w:val="18"/>
          <w:lang w:val="ru-RU"/>
        </w:rPr>
        <w:t>В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стремлении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открыто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заявить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о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своем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жестком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требовании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к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описанию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товаров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и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услуг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самым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подробным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образом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Канадское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ведомство</w:t>
      </w:r>
      <w:r w:rsidR="00112EDC"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ИС</w:t>
      </w:r>
      <w:r w:rsidR="00112EDC" w:rsidRPr="00112EDC">
        <w:rPr>
          <w:sz w:val="18"/>
          <w:szCs w:val="18"/>
          <w:lang w:val="ru-RU"/>
        </w:rPr>
        <w:t xml:space="preserve"> </w:t>
      </w:r>
      <w:r w:rsidRPr="00112EDC">
        <w:rPr>
          <w:sz w:val="18"/>
          <w:szCs w:val="18"/>
          <w:lang w:val="ru-RU"/>
        </w:rPr>
        <w:t>(</w:t>
      </w:r>
      <w:r w:rsidRPr="00112EDC">
        <w:rPr>
          <w:sz w:val="18"/>
          <w:szCs w:val="18"/>
        </w:rPr>
        <w:t>CIPO</w:t>
      </w:r>
      <w:r w:rsidRPr="00112EDC">
        <w:rPr>
          <w:sz w:val="18"/>
          <w:szCs w:val="18"/>
          <w:lang w:val="ru-RU"/>
        </w:rPr>
        <w:t>)</w:t>
      </w:r>
      <w:r w:rsidR="00112EDC">
        <w:rPr>
          <w:sz w:val="18"/>
          <w:szCs w:val="18"/>
          <w:lang w:val="ru-RU"/>
        </w:rPr>
        <w:t xml:space="preserve"> провело анализ </w:t>
      </w:r>
      <w:r w:rsidRPr="00112EDC">
        <w:rPr>
          <w:sz w:val="18"/>
          <w:szCs w:val="18"/>
          <w:lang w:val="ru-RU"/>
        </w:rPr>
        <w:t>9</w:t>
      </w:r>
      <w:r w:rsidR="00112EDC">
        <w:rPr>
          <w:sz w:val="18"/>
          <w:szCs w:val="18"/>
          <w:lang w:val="ru-RU"/>
        </w:rPr>
        <w:t> </w:t>
      </w:r>
      <w:r w:rsidRPr="00112EDC">
        <w:rPr>
          <w:sz w:val="18"/>
          <w:szCs w:val="18"/>
          <w:lang w:val="ru-RU"/>
        </w:rPr>
        <w:t xml:space="preserve">500 </w:t>
      </w:r>
      <w:r w:rsidR="00112EDC">
        <w:rPr>
          <w:sz w:val="18"/>
          <w:szCs w:val="18"/>
          <w:lang w:val="ru-RU"/>
        </w:rPr>
        <w:t xml:space="preserve">английских терминов из алфавитного перечня </w:t>
      </w:r>
      <w:r w:rsidR="00D77E4F">
        <w:rPr>
          <w:sz w:val="18"/>
          <w:szCs w:val="18"/>
          <w:lang w:val="ru-RU"/>
        </w:rPr>
        <w:t>1</w:t>
      </w:r>
      <w:r w:rsidRPr="00112EDC">
        <w:rPr>
          <w:sz w:val="18"/>
          <w:szCs w:val="18"/>
          <w:lang w:val="ru-RU"/>
        </w:rPr>
        <w:t>1-</w:t>
      </w:r>
      <w:r w:rsidR="00D77E4F">
        <w:rPr>
          <w:sz w:val="18"/>
          <w:szCs w:val="18"/>
          <w:lang w:val="ru-RU"/>
        </w:rPr>
        <w:t xml:space="preserve">й редакции НКЛ </w:t>
      </w:r>
      <w:r w:rsidRPr="00112EDC">
        <w:rPr>
          <w:sz w:val="18"/>
          <w:szCs w:val="18"/>
          <w:lang w:val="ru-RU"/>
        </w:rPr>
        <w:t>2017</w:t>
      </w:r>
      <w:r w:rsidR="00D77E4F">
        <w:rPr>
          <w:sz w:val="18"/>
          <w:szCs w:val="18"/>
          <w:lang w:val="ru-RU"/>
        </w:rPr>
        <w:t> г.</w:t>
      </w:r>
      <w:r w:rsidRPr="00112EDC">
        <w:rPr>
          <w:sz w:val="18"/>
          <w:szCs w:val="18"/>
          <w:lang w:val="ru-RU"/>
        </w:rPr>
        <w:t xml:space="preserve"> </w:t>
      </w:r>
      <w:r w:rsidR="00112EDC">
        <w:rPr>
          <w:sz w:val="18"/>
          <w:szCs w:val="18"/>
          <w:lang w:val="ru-RU"/>
        </w:rPr>
        <w:t>с целью включения (начиная с января 2017 г.) в МТУ информации о том, какие термины Ниццкой классификации не будут приниматься в будущих международных заявках</w:t>
      </w:r>
      <w:r w:rsidR="00D77E4F">
        <w:rPr>
          <w:sz w:val="18"/>
          <w:szCs w:val="18"/>
          <w:lang w:val="ru-RU"/>
        </w:rPr>
        <w:t xml:space="preserve"> с указанием Канады</w:t>
      </w:r>
      <w:r w:rsidR="00112EDC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9E" w:rsidRDefault="00280E9E" w:rsidP="00D62339">
    <w:pPr>
      <w:pStyle w:val="Header"/>
      <w:jc w:val="right"/>
      <w:rPr>
        <w:lang w:val="fr-FR"/>
      </w:rPr>
    </w:pPr>
    <w:r w:rsidRPr="00D62339">
      <w:rPr>
        <w:lang w:val="ru-RU"/>
      </w:rPr>
      <w:t>MM/A/51/1</w:t>
    </w:r>
  </w:p>
  <w:p w:rsidR="00280E9E" w:rsidRDefault="00280E9E" w:rsidP="00D62339">
    <w:pPr>
      <w:pStyle w:val="Header"/>
      <w:jc w:val="right"/>
      <w:rPr>
        <w:rStyle w:val="PageNumber"/>
        <w:lang w:val="ru-RU"/>
      </w:rPr>
    </w:pPr>
    <w:r w:rsidRPr="00D62339">
      <w:rPr>
        <w:lang w:val="ru-RU"/>
      </w:rP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2A6B">
      <w:rPr>
        <w:rStyle w:val="PageNumber"/>
        <w:noProof/>
      </w:rPr>
      <w:t>6</w:t>
    </w:r>
    <w:r>
      <w:rPr>
        <w:rStyle w:val="PageNumber"/>
      </w:rPr>
      <w:fldChar w:fldCharType="end"/>
    </w:r>
  </w:p>
  <w:p w:rsidR="00280E9E" w:rsidRPr="00353C10" w:rsidRDefault="00280E9E" w:rsidP="00D62339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9E" w:rsidRDefault="00280E9E" w:rsidP="00280E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80E9E" w:rsidRDefault="00280E9E" w:rsidP="00280E9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9E" w:rsidRDefault="00280E9E" w:rsidP="00D62339">
    <w:pPr>
      <w:pStyle w:val="Header"/>
      <w:framePr w:wrap="around" w:vAnchor="text" w:hAnchor="page" w:x="1561" w:y="-164"/>
      <w:jc w:val="right"/>
      <w:rPr>
        <w:rStyle w:val="PageNumber"/>
      </w:rPr>
    </w:pPr>
    <w:r w:rsidRPr="00D62339">
      <w:rPr>
        <w:rStyle w:val="PageNumber"/>
        <w:lang w:val="ru-RU"/>
      </w:rPr>
      <w:t>MM/A/51/1</w:t>
    </w:r>
  </w:p>
  <w:p w:rsidR="00280E9E" w:rsidRDefault="00280E9E" w:rsidP="00D62339">
    <w:pPr>
      <w:pStyle w:val="Header"/>
      <w:framePr w:wrap="around" w:vAnchor="text" w:hAnchor="page" w:x="1561" w:y="-164"/>
      <w:jc w:val="right"/>
    </w:pPr>
    <w:r w:rsidRPr="00D62339">
      <w:rPr>
        <w:lang w:val="ru-RU"/>
      </w:rPr>
      <w:t>ПРИЛОЖЕНИЕ III</w:t>
    </w:r>
  </w:p>
  <w:p w:rsidR="00280E9E" w:rsidRDefault="00280E9E" w:rsidP="00280E9E">
    <w:pPr>
      <w:pStyle w:val="Header"/>
      <w:framePr w:wrap="around" w:vAnchor="text" w:hAnchor="page" w:x="1561" w:y="-164"/>
      <w:jc w:val="right"/>
      <w:rPr>
        <w:rStyle w:val="PageNumber"/>
      </w:rPr>
    </w:pPr>
  </w:p>
  <w:p w:rsidR="00280E9E" w:rsidRDefault="00280E9E" w:rsidP="00280E9E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9E" w:rsidRDefault="00280E9E" w:rsidP="00280E9E">
    <w:pPr>
      <w:pStyle w:val="Header"/>
      <w:jc w:val="right"/>
    </w:pPr>
    <w:r>
      <w:t>MM/A/51/1</w:t>
    </w:r>
  </w:p>
  <w:p w:rsidR="00280E9E" w:rsidRDefault="00F8779C" w:rsidP="00280E9E">
    <w:pPr>
      <w:pStyle w:val="Header"/>
      <w:jc w:val="right"/>
    </w:pPr>
    <w:r>
      <w:rPr>
        <w:lang w:val="ru-RU"/>
      </w:rPr>
      <w:t>ПРИЛОЖЕНИЕ</w:t>
    </w:r>
    <w:r w:rsidR="00280E9E">
      <w:t xml:space="preserve"> 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9E" w:rsidRDefault="00280E9E" w:rsidP="00D62339">
    <w:pPr>
      <w:jc w:val="right"/>
    </w:pPr>
    <w:r w:rsidRPr="00D62339">
      <w:rPr>
        <w:lang w:val="ru-RU"/>
      </w:rPr>
      <w:t>MM/A//51</w:t>
    </w:r>
  </w:p>
  <w:p w:rsidR="00280E9E" w:rsidRDefault="00280E9E" w:rsidP="00D62339">
    <w:pPr>
      <w:jc w:val="right"/>
    </w:pPr>
    <w:r w:rsidRPr="00D62339">
      <w:rPr>
        <w:lang w:val="ru-RU"/>
      </w:rPr>
      <w:t>ПРИЛОЖЕНИЕ III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9E" w:rsidRDefault="00280E9E" w:rsidP="00280E9E">
    <w:pPr>
      <w:pStyle w:val="Header"/>
      <w:jc w:val="right"/>
    </w:pPr>
    <w:r>
      <w:t>MM/A/51/1</w:t>
    </w:r>
  </w:p>
  <w:p w:rsidR="00280E9E" w:rsidRDefault="00F8779C" w:rsidP="00280E9E">
    <w:pPr>
      <w:pStyle w:val="Header"/>
      <w:jc w:val="right"/>
    </w:pPr>
    <w:r>
      <w:rPr>
        <w:lang w:val="ru-RU"/>
      </w:rPr>
      <w:t>ПРИЛОЖЕНИЕ</w:t>
    </w:r>
    <w:r w:rsidR="00280E9E"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06F39"/>
    <w:multiLevelType w:val="hybridMultilevel"/>
    <w:tmpl w:val="357C3D90"/>
    <w:lvl w:ilvl="0" w:tplc="F80EFA20">
      <w:start w:val="1"/>
      <w:numFmt w:val="lowerRoman"/>
      <w:lvlText w:val="(%1)"/>
      <w:lvlJc w:val="left"/>
      <w:pPr>
        <w:tabs>
          <w:tab w:val="num" w:pos="3969"/>
        </w:tabs>
        <w:ind w:left="396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9"/>
        </w:tabs>
        <w:ind w:left="432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9"/>
        </w:tabs>
        <w:ind w:left="5049" w:hanging="180"/>
      </w:pPr>
    </w:lvl>
    <w:lvl w:ilvl="3" w:tplc="0409000F">
      <w:start w:val="1"/>
      <w:numFmt w:val="decimal"/>
      <w:lvlText w:val="%4."/>
      <w:lvlJc w:val="left"/>
      <w:pPr>
        <w:tabs>
          <w:tab w:val="num" w:pos="5769"/>
        </w:tabs>
        <w:ind w:left="576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9"/>
        </w:tabs>
        <w:ind w:left="648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9"/>
        </w:tabs>
        <w:ind w:left="7209" w:hanging="180"/>
      </w:pPr>
    </w:lvl>
    <w:lvl w:ilvl="6" w:tplc="0409000F">
      <w:start w:val="1"/>
      <w:numFmt w:val="decimal"/>
      <w:lvlText w:val="%7."/>
      <w:lvlJc w:val="left"/>
      <w:pPr>
        <w:tabs>
          <w:tab w:val="num" w:pos="7929"/>
        </w:tabs>
        <w:ind w:left="792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649"/>
        </w:tabs>
        <w:ind w:left="864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69"/>
        </w:tabs>
        <w:ind w:left="9369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7D5C9E"/>
    <w:multiLevelType w:val="hybridMultilevel"/>
    <w:tmpl w:val="77989122"/>
    <w:lvl w:ilvl="0" w:tplc="F476F6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C6367D"/>
    <w:multiLevelType w:val="hybridMultilevel"/>
    <w:tmpl w:val="2B2A3272"/>
    <w:lvl w:ilvl="0" w:tplc="E8FA5FBC">
      <w:start w:val="10"/>
      <w:numFmt w:val="bullet"/>
      <w:lvlText w:val=""/>
      <w:lvlJc w:val="left"/>
      <w:pPr>
        <w:ind w:left="144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114870"/>
    <w:multiLevelType w:val="hybridMultilevel"/>
    <w:tmpl w:val="FFF88D62"/>
    <w:lvl w:ilvl="0" w:tplc="8E70C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F7D1C"/>
    <w:multiLevelType w:val="hybridMultilevel"/>
    <w:tmpl w:val="D638E3DE"/>
    <w:lvl w:ilvl="0" w:tplc="A68835CA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>
    <w:nsid w:val="3D657EC1"/>
    <w:multiLevelType w:val="hybridMultilevel"/>
    <w:tmpl w:val="E840820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231224"/>
    <w:multiLevelType w:val="hybridMultilevel"/>
    <w:tmpl w:val="37C04CA8"/>
    <w:lvl w:ilvl="0" w:tplc="26CA9CF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50BF1"/>
    <w:multiLevelType w:val="hybridMultilevel"/>
    <w:tmpl w:val="7A14D32C"/>
    <w:lvl w:ilvl="0" w:tplc="A6883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113B"/>
    <w:multiLevelType w:val="hybridMultilevel"/>
    <w:tmpl w:val="F5BE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Brands, Designs &amp; DN\Tm&amp;InD_Inst|TextBase TMs\WorkspaceRTS\Brands, Designs &amp; DN\Tm&amp;InD"/>
    <w:docVar w:name="TextBaseURL" w:val="empty"/>
    <w:docVar w:name="UILng" w:val="en"/>
  </w:docVars>
  <w:rsids>
    <w:rsidRoot w:val="00B1245C"/>
    <w:rsid w:val="00000BDA"/>
    <w:rsid w:val="00013AB6"/>
    <w:rsid w:val="00043CAA"/>
    <w:rsid w:val="00052823"/>
    <w:rsid w:val="0006581A"/>
    <w:rsid w:val="00065C31"/>
    <w:rsid w:val="00075432"/>
    <w:rsid w:val="00080FBA"/>
    <w:rsid w:val="00090C66"/>
    <w:rsid w:val="000930C3"/>
    <w:rsid w:val="000968ED"/>
    <w:rsid w:val="000A24AF"/>
    <w:rsid w:val="000B5C03"/>
    <w:rsid w:val="000B74F1"/>
    <w:rsid w:val="000F37D2"/>
    <w:rsid w:val="000F5E56"/>
    <w:rsid w:val="00112EDC"/>
    <w:rsid w:val="001362EE"/>
    <w:rsid w:val="00140847"/>
    <w:rsid w:val="00173209"/>
    <w:rsid w:val="001832A6"/>
    <w:rsid w:val="0018345D"/>
    <w:rsid w:val="00187D41"/>
    <w:rsid w:val="001B5DDA"/>
    <w:rsid w:val="001C637B"/>
    <w:rsid w:val="001E4834"/>
    <w:rsid w:val="001E5B45"/>
    <w:rsid w:val="002027D4"/>
    <w:rsid w:val="002121FA"/>
    <w:rsid w:val="00217723"/>
    <w:rsid w:val="002634C4"/>
    <w:rsid w:val="0026409F"/>
    <w:rsid w:val="002734EB"/>
    <w:rsid w:val="002757B1"/>
    <w:rsid w:val="00280E9E"/>
    <w:rsid w:val="002928D3"/>
    <w:rsid w:val="00294EEE"/>
    <w:rsid w:val="002A2DDB"/>
    <w:rsid w:val="002A5CCC"/>
    <w:rsid w:val="002B0833"/>
    <w:rsid w:val="002D4D8F"/>
    <w:rsid w:val="002D5EC1"/>
    <w:rsid w:val="002D6663"/>
    <w:rsid w:val="002E2BE6"/>
    <w:rsid w:val="002E7633"/>
    <w:rsid w:val="002F1FE6"/>
    <w:rsid w:val="002F4E68"/>
    <w:rsid w:val="00304C2E"/>
    <w:rsid w:val="00312F7F"/>
    <w:rsid w:val="003228B7"/>
    <w:rsid w:val="003255E7"/>
    <w:rsid w:val="0033194C"/>
    <w:rsid w:val="003400E9"/>
    <w:rsid w:val="00343CD2"/>
    <w:rsid w:val="00346A6E"/>
    <w:rsid w:val="00347C7E"/>
    <w:rsid w:val="00353C10"/>
    <w:rsid w:val="003626C0"/>
    <w:rsid w:val="0036527C"/>
    <w:rsid w:val="003673CF"/>
    <w:rsid w:val="0037524F"/>
    <w:rsid w:val="003845C1"/>
    <w:rsid w:val="003955C7"/>
    <w:rsid w:val="003A016A"/>
    <w:rsid w:val="003A6F89"/>
    <w:rsid w:val="003B38C1"/>
    <w:rsid w:val="003C5EDA"/>
    <w:rsid w:val="003C6D26"/>
    <w:rsid w:val="003D0F4A"/>
    <w:rsid w:val="003D2226"/>
    <w:rsid w:val="003D404E"/>
    <w:rsid w:val="003E0CD1"/>
    <w:rsid w:val="00412B11"/>
    <w:rsid w:val="0041574E"/>
    <w:rsid w:val="00417C1B"/>
    <w:rsid w:val="00423E3E"/>
    <w:rsid w:val="00427AF4"/>
    <w:rsid w:val="00431AA2"/>
    <w:rsid w:val="004400E2"/>
    <w:rsid w:val="004423F8"/>
    <w:rsid w:val="00457DBF"/>
    <w:rsid w:val="004647DA"/>
    <w:rsid w:val="00470E91"/>
    <w:rsid w:val="00474062"/>
    <w:rsid w:val="004743FC"/>
    <w:rsid w:val="00477D6B"/>
    <w:rsid w:val="004823B5"/>
    <w:rsid w:val="004936D0"/>
    <w:rsid w:val="004A57D4"/>
    <w:rsid w:val="004B6F96"/>
    <w:rsid w:val="004C36CF"/>
    <w:rsid w:val="004D1C47"/>
    <w:rsid w:val="004F2E56"/>
    <w:rsid w:val="00501162"/>
    <w:rsid w:val="005044CD"/>
    <w:rsid w:val="0052055E"/>
    <w:rsid w:val="00524553"/>
    <w:rsid w:val="005247E7"/>
    <w:rsid w:val="00526F01"/>
    <w:rsid w:val="0053057A"/>
    <w:rsid w:val="00553EE1"/>
    <w:rsid w:val="00560A29"/>
    <w:rsid w:val="0057418C"/>
    <w:rsid w:val="00596BEF"/>
    <w:rsid w:val="00597B82"/>
    <w:rsid w:val="005B0704"/>
    <w:rsid w:val="005B20BA"/>
    <w:rsid w:val="005E329D"/>
    <w:rsid w:val="005E3EBE"/>
    <w:rsid w:val="00602B15"/>
    <w:rsid w:val="00605827"/>
    <w:rsid w:val="00620EBB"/>
    <w:rsid w:val="0063410D"/>
    <w:rsid w:val="00645541"/>
    <w:rsid w:val="00646050"/>
    <w:rsid w:val="006519CD"/>
    <w:rsid w:val="006713CA"/>
    <w:rsid w:val="00676C5C"/>
    <w:rsid w:val="00692C5F"/>
    <w:rsid w:val="00696037"/>
    <w:rsid w:val="006A16FD"/>
    <w:rsid w:val="006D5E0F"/>
    <w:rsid w:val="007022B4"/>
    <w:rsid w:val="00703A6F"/>
    <w:rsid w:val="0070536A"/>
    <w:rsid w:val="007058FB"/>
    <w:rsid w:val="007111F8"/>
    <w:rsid w:val="0071174B"/>
    <w:rsid w:val="007125F9"/>
    <w:rsid w:val="00714319"/>
    <w:rsid w:val="0075243B"/>
    <w:rsid w:val="0075564F"/>
    <w:rsid w:val="007571FA"/>
    <w:rsid w:val="00762061"/>
    <w:rsid w:val="00762B4C"/>
    <w:rsid w:val="007718FF"/>
    <w:rsid w:val="00776A6F"/>
    <w:rsid w:val="0078341D"/>
    <w:rsid w:val="00796F69"/>
    <w:rsid w:val="007B6A58"/>
    <w:rsid w:val="007D1613"/>
    <w:rsid w:val="007E276B"/>
    <w:rsid w:val="008027C3"/>
    <w:rsid w:val="00811D30"/>
    <w:rsid w:val="008159EB"/>
    <w:rsid w:val="00844621"/>
    <w:rsid w:val="00870221"/>
    <w:rsid w:val="008743BB"/>
    <w:rsid w:val="008938C4"/>
    <w:rsid w:val="008B2CC1"/>
    <w:rsid w:val="008B60B2"/>
    <w:rsid w:val="008C32A0"/>
    <w:rsid w:val="008C555C"/>
    <w:rsid w:val="008C62B0"/>
    <w:rsid w:val="008E3866"/>
    <w:rsid w:val="008F4256"/>
    <w:rsid w:val="0090731E"/>
    <w:rsid w:val="00915B2A"/>
    <w:rsid w:val="00916EE2"/>
    <w:rsid w:val="00921E19"/>
    <w:rsid w:val="00925364"/>
    <w:rsid w:val="00933D9A"/>
    <w:rsid w:val="009378BA"/>
    <w:rsid w:val="00947B64"/>
    <w:rsid w:val="00957671"/>
    <w:rsid w:val="00966A22"/>
    <w:rsid w:val="0096722F"/>
    <w:rsid w:val="00972712"/>
    <w:rsid w:val="00980843"/>
    <w:rsid w:val="00991630"/>
    <w:rsid w:val="0099546E"/>
    <w:rsid w:val="009A03CC"/>
    <w:rsid w:val="009A4915"/>
    <w:rsid w:val="009A64C8"/>
    <w:rsid w:val="009C4400"/>
    <w:rsid w:val="009D5E34"/>
    <w:rsid w:val="009E2791"/>
    <w:rsid w:val="009E3F6F"/>
    <w:rsid w:val="009F3BF9"/>
    <w:rsid w:val="009F499F"/>
    <w:rsid w:val="009F4D50"/>
    <w:rsid w:val="00A02F32"/>
    <w:rsid w:val="00A1202F"/>
    <w:rsid w:val="00A3660E"/>
    <w:rsid w:val="00A42DAF"/>
    <w:rsid w:val="00A45BD8"/>
    <w:rsid w:val="00A70798"/>
    <w:rsid w:val="00A75540"/>
    <w:rsid w:val="00A807EB"/>
    <w:rsid w:val="00A85B8E"/>
    <w:rsid w:val="00A86D04"/>
    <w:rsid w:val="00A95A08"/>
    <w:rsid w:val="00AB41FD"/>
    <w:rsid w:val="00AC205C"/>
    <w:rsid w:val="00AC5390"/>
    <w:rsid w:val="00AE45A3"/>
    <w:rsid w:val="00AF5EEC"/>
    <w:rsid w:val="00AF6261"/>
    <w:rsid w:val="00AF6DCE"/>
    <w:rsid w:val="00AF7419"/>
    <w:rsid w:val="00B04296"/>
    <w:rsid w:val="00B05A69"/>
    <w:rsid w:val="00B1245C"/>
    <w:rsid w:val="00B134CD"/>
    <w:rsid w:val="00B2301E"/>
    <w:rsid w:val="00B31B3A"/>
    <w:rsid w:val="00B50A0E"/>
    <w:rsid w:val="00B50B99"/>
    <w:rsid w:val="00B532AB"/>
    <w:rsid w:val="00B579F5"/>
    <w:rsid w:val="00B62015"/>
    <w:rsid w:val="00B70310"/>
    <w:rsid w:val="00B734BD"/>
    <w:rsid w:val="00B82A24"/>
    <w:rsid w:val="00B82AF2"/>
    <w:rsid w:val="00B9734B"/>
    <w:rsid w:val="00BB1D2A"/>
    <w:rsid w:val="00BB40C7"/>
    <w:rsid w:val="00BC1397"/>
    <w:rsid w:val="00BD10E2"/>
    <w:rsid w:val="00BD2622"/>
    <w:rsid w:val="00BD463B"/>
    <w:rsid w:val="00BE308E"/>
    <w:rsid w:val="00BE36FB"/>
    <w:rsid w:val="00BE43F8"/>
    <w:rsid w:val="00BE6655"/>
    <w:rsid w:val="00BF0E5D"/>
    <w:rsid w:val="00BF1ED1"/>
    <w:rsid w:val="00C045E7"/>
    <w:rsid w:val="00C06EE1"/>
    <w:rsid w:val="00C0797C"/>
    <w:rsid w:val="00C11BFE"/>
    <w:rsid w:val="00C2015D"/>
    <w:rsid w:val="00C25939"/>
    <w:rsid w:val="00C315FB"/>
    <w:rsid w:val="00C37AA9"/>
    <w:rsid w:val="00C46C3A"/>
    <w:rsid w:val="00C508A9"/>
    <w:rsid w:val="00C60D8D"/>
    <w:rsid w:val="00C63ACC"/>
    <w:rsid w:val="00C64024"/>
    <w:rsid w:val="00C65D8B"/>
    <w:rsid w:val="00C70289"/>
    <w:rsid w:val="00C75839"/>
    <w:rsid w:val="00C8238A"/>
    <w:rsid w:val="00C82A1F"/>
    <w:rsid w:val="00C83754"/>
    <w:rsid w:val="00C83A34"/>
    <w:rsid w:val="00C94629"/>
    <w:rsid w:val="00CA1F2F"/>
    <w:rsid w:val="00CB0451"/>
    <w:rsid w:val="00CC1EF1"/>
    <w:rsid w:val="00CF6B73"/>
    <w:rsid w:val="00D20B1A"/>
    <w:rsid w:val="00D23906"/>
    <w:rsid w:val="00D45252"/>
    <w:rsid w:val="00D500DC"/>
    <w:rsid w:val="00D52A6B"/>
    <w:rsid w:val="00D57EF5"/>
    <w:rsid w:val="00D60480"/>
    <w:rsid w:val="00D62339"/>
    <w:rsid w:val="00D71B4D"/>
    <w:rsid w:val="00D77E4F"/>
    <w:rsid w:val="00D87840"/>
    <w:rsid w:val="00D93D55"/>
    <w:rsid w:val="00D95725"/>
    <w:rsid w:val="00DB30F6"/>
    <w:rsid w:val="00DC09B1"/>
    <w:rsid w:val="00DC100D"/>
    <w:rsid w:val="00DC636C"/>
    <w:rsid w:val="00DD1F0B"/>
    <w:rsid w:val="00DF22EF"/>
    <w:rsid w:val="00E335FE"/>
    <w:rsid w:val="00E5021F"/>
    <w:rsid w:val="00E53FF1"/>
    <w:rsid w:val="00E61F11"/>
    <w:rsid w:val="00E743CC"/>
    <w:rsid w:val="00E94BB3"/>
    <w:rsid w:val="00EA747E"/>
    <w:rsid w:val="00EC4E49"/>
    <w:rsid w:val="00ED77FB"/>
    <w:rsid w:val="00EE786A"/>
    <w:rsid w:val="00EF4FD6"/>
    <w:rsid w:val="00F021A6"/>
    <w:rsid w:val="00F1079C"/>
    <w:rsid w:val="00F31700"/>
    <w:rsid w:val="00F344EE"/>
    <w:rsid w:val="00F37B11"/>
    <w:rsid w:val="00F44F68"/>
    <w:rsid w:val="00F46E8E"/>
    <w:rsid w:val="00F5266E"/>
    <w:rsid w:val="00F559D3"/>
    <w:rsid w:val="00F57A20"/>
    <w:rsid w:val="00F60C50"/>
    <w:rsid w:val="00F66152"/>
    <w:rsid w:val="00F83E44"/>
    <w:rsid w:val="00F8779C"/>
    <w:rsid w:val="00F92F9C"/>
    <w:rsid w:val="00F936C2"/>
    <w:rsid w:val="00F968EC"/>
    <w:rsid w:val="00F96F9A"/>
    <w:rsid w:val="00FA59D0"/>
    <w:rsid w:val="00FC2131"/>
    <w:rsid w:val="00FC7BA2"/>
    <w:rsid w:val="00FE32B7"/>
    <w:rsid w:val="00FF5A1C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3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B3A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AC5390"/>
  </w:style>
  <w:style w:type="character" w:styleId="CommentReference">
    <w:name w:val="annotation reference"/>
    <w:rsid w:val="00AC539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C5390"/>
    <w:pPr>
      <w:ind w:left="720"/>
    </w:pPr>
  </w:style>
  <w:style w:type="character" w:customStyle="1" w:styleId="nbase2">
    <w:name w:val="nbase2"/>
    <w:basedOn w:val="DefaultParagraphFont"/>
    <w:rsid w:val="00AC5390"/>
    <w:rPr>
      <w:rFonts w:ascii="Arial" w:hAnsi="Arial" w:cs="Arial" w:hint="default"/>
      <w:color w:val="00346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C5390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D87840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3E0C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3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B3A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AC5390"/>
  </w:style>
  <w:style w:type="character" w:styleId="CommentReference">
    <w:name w:val="annotation reference"/>
    <w:rsid w:val="00AC539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C5390"/>
    <w:pPr>
      <w:ind w:left="720"/>
    </w:pPr>
  </w:style>
  <w:style w:type="character" w:customStyle="1" w:styleId="nbase2">
    <w:name w:val="nbase2"/>
    <w:basedOn w:val="DefaultParagraphFont"/>
    <w:rsid w:val="00AC5390"/>
    <w:rPr>
      <w:rFonts w:ascii="Arial" w:hAnsi="Arial" w:cs="Arial" w:hint="default"/>
      <w:color w:val="00346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C5390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D87840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rsid w:val="003E0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4672-1E48-4D40-B026-D6D06003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51 (E).dotm</Template>
  <TotalTime>1</TotalTime>
  <Pages>9</Pages>
  <Words>2316</Words>
  <Characters>13205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MM/A/51/</vt:lpstr>
    </vt:vector>
  </TitlesOfParts>
  <Company>WIPO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MM/A/51/</dc:title>
  <dc:creator>MARCEL DE GRIFFITHS Margarita</dc:creator>
  <cp:lastModifiedBy>DORE Marie-Pierre</cp:lastModifiedBy>
  <cp:revision>2</cp:revision>
  <cp:lastPrinted>2017-06-06T14:54:00Z</cp:lastPrinted>
  <dcterms:created xsi:type="dcterms:W3CDTF">2017-06-23T07:25:00Z</dcterms:created>
  <dcterms:modified xsi:type="dcterms:W3CDTF">2017-06-23T07:25:00Z</dcterms:modified>
</cp:coreProperties>
</file>