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BE531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E5319" w:rsidP="00916EE2">
            <w:r>
              <w:rPr>
                <w:noProof/>
                <w:lang w:eastAsia="en-US"/>
              </w:rPr>
              <w:drawing>
                <wp:inline distT="0" distB="0" distL="0" distR="0" wp14:anchorId="701E7104" wp14:editId="5AE2950C">
                  <wp:extent cx="1677670" cy="1256030"/>
                  <wp:effectExtent l="0" t="0" r="0" b="127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E5319" w:rsidRDefault="00BE5319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BE5319">
        <w:trPr>
          <w:trHeight w:hRule="exact" w:val="54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271D" w:rsidP="003F46E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MM/A/50/</w:t>
            </w:r>
            <w:bookmarkStart w:id="1" w:name="Code"/>
            <w:bookmarkEnd w:id="1"/>
            <w:r w:rsidR="003F46E7">
              <w:rPr>
                <w:rFonts w:ascii="Arial Black" w:hAnsi="Arial Black"/>
                <w:caps/>
                <w:sz w:val="15"/>
              </w:rPr>
              <w:t>INF/1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BE5319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E5319" w:rsidRPr="0090731E" w:rsidRDefault="00BE5319" w:rsidP="00F928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0FD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BE5319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E5319" w:rsidRPr="0090731E" w:rsidRDefault="00BE5319" w:rsidP="00BE531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29</w:t>
            </w: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C10FDB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4C7E12" w:rsidRDefault="004C7E12" w:rsidP="008B2CC1"/>
    <w:p w:rsidR="004C7E12" w:rsidRDefault="004C7E12" w:rsidP="008B2CC1"/>
    <w:p w:rsidR="004C7E12" w:rsidRDefault="004C7E12" w:rsidP="008B2CC1"/>
    <w:p w:rsidR="004C7E12" w:rsidRDefault="004C7E12" w:rsidP="008B2CC1"/>
    <w:p w:rsidR="004C7E12" w:rsidRDefault="004C7E12" w:rsidP="008B2CC1"/>
    <w:p w:rsidR="004C7E12" w:rsidRDefault="004C7E12" w:rsidP="004C7E12">
      <w:pPr>
        <w:rPr>
          <w:b/>
          <w:sz w:val="28"/>
          <w:szCs w:val="28"/>
        </w:rPr>
      </w:pPr>
      <w:r w:rsidRPr="004C7E12">
        <w:rPr>
          <w:b/>
          <w:sz w:val="28"/>
          <w:szCs w:val="28"/>
          <w:lang w:val="ru-RU"/>
        </w:rPr>
        <w:t>Специальный союз по международной регистрации знаков (Мадридский союз)</w:t>
      </w:r>
    </w:p>
    <w:p w:rsidR="004C7E12" w:rsidRDefault="004C7E12" w:rsidP="003845C1"/>
    <w:p w:rsidR="004C7E12" w:rsidRDefault="004C7E12" w:rsidP="003845C1"/>
    <w:p w:rsidR="004C7E12" w:rsidRDefault="004C7E12" w:rsidP="004C7E12">
      <w:pPr>
        <w:rPr>
          <w:b/>
          <w:sz w:val="28"/>
          <w:szCs w:val="28"/>
        </w:rPr>
      </w:pPr>
      <w:r w:rsidRPr="004C7E12">
        <w:rPr>
          <w:b/>
          <w:sz w:val="28"/>
          <w:szCs w:val="28"/>
          <w:lang w:val="ru-RU"/>
        </w:rPr>
        <w:t>Ассамблея</w:t>
      </w:r>
    </w:p>
    <w:p w:rsidR="004C7E12" w:rsidRDefault="004C7E12" w:rsidP="003845C1"/>
    <w:p w:rsidR="004C7E12" w:rsidRDefault="004C7E12" w:rsidP="003845C1"/>
    <w:p w:rsidR="004C7E12" w:rsidRDefault="004C7E12" w:rsidP="004C7E12">
      <w:pPr>
        <w:rPr>
          <w:b/>
          <w:sz w:val="24"/>
          <w:szCs w:val="24"/>
        </w:rPr>
      </w:pPr>
      <w:r w:rsidRPr="004C7E12">
        <w:rPr>
          <w:b/>
          <w:sz w:val="24"/>
          <w:szCs w:val="24"/>
          <w:lang w:val="ru-RU"/>
        </w:rPr>
        <w:t>Пятидесятая (29-я внеочередная) сессия</w:t>
      </w:r>
    </w:p>
    <w:p w:rsidR="004C7E12" w:rsidRDefault="004C7E12" w:rsidP="004C7E12">
      <w:pPr>
        <w:rPr>
          <w:b/>
          <w:sz w:val="24"/>
          <w:szCs w:val="24"/>
        </w:rPr>
      </w:pPr>
      <w:r w:rsidRPr="004C7E12">
        <w:rPr>
          <w:b/>
          <w:sz w:val="24"/>
          <w:szCs w:val="24"/>
          <w:lang w:val="ru-RU"/>
        </w:rPr>
        <w:t>Женева, 3 - 11 октября 2016 г.</w:t>
      </w:r>
    </w:p>
    <w:p w:rsidR="004C7E12" w:rsidRDefault="004C7E12" w:rsidP="008B2CC1"/>
    <w:p w:rsidR="004C7E12" w:rsidRDefault="004C7E12" w:rsidP="008B2CC1"/>
    <w:p w:rsidR="004C7E12" w:rsidRDefault="004C7E12" w:rsidP="008B2CC1"/>
    <w:p w:rsidR="004C7E12" w:rsidRDefault="004C7E12" w:rsidP="004C7E12">
      <w:pPr>
        <w:rPr>
          <w:caps/>
          <w:sz w:val="24"/>
        </w:rPr>
      </w:pPr>
      <w:bookmarkStart w:id="2" w:name="TitleOfDoc"/>
      <w:bookmarkEnd w:id="2"/>
      <w:r w:rsidRPr="004C7E12">
        <w:rPr>
          <w:caps/>
          <w:sz w:val="24"/>
          <w:lang w:val="ru-RU"/>
        </w:rPr>
        <w:t>ПРОФИЦИТ МадридскОГО союзА ЗА двухлетнИЙ период 2014-2015 ГГ.</w:t>
      </w:r>
    </w:p>
    <w:p w:rsidR="004C7E12" w:rsidRDefault="004C7E12" w:rsidP="008B2CC1"/>
    <w:p w:rsidR="004C7E12" w:rsidRDefault="004C7E12" w:rsidP="004C7E12">
      <w:pPr>
        <w:rPr>
          <w:i/>
        </w:rPr>
      </w:pPr>
      <w:bookmarkStart w:id="3" w:name="Prepared"/>
      <w:bookmarkEnd w:id="3"/>
      <w:r w:rsidRPr="004C7E12">
        <w:rPr>
          <w:i/>
          <w:lang w:val="ru-RU"/>
        </w:rPr>
        <w:t>Документ подготовлен Международным бюро</w:t>
      </w:r>
    </w:p>
    <w:p w:rsidR="004C7E12" w:rsidRDefault="004C7E12"/>
    <w:p w:rsidR="004C7E12" w:rsidRDefault="004C7E12"/>
    <w:p w:rsidR="004C7E12" w:rsidRDefault="004C7E12"/>
    <w:p w:rsidR="004C7E12" w:rsidRDefault="004C7E12" w:rsidP="0053057A"/>
    <w:p w:rsidR="004C7E12" w:rsidRPr="007D35E1" w:rsidRDefault="004C7E12" w:rsidP="004C7E12">
      <w:pPr>
        <w:pStyle w:val="ONUME"/>
        <w:rPr>
          <w:lang w:val="ru-RU"/>
        </w:rPr>
      </w:pPr>
      <w:r w:rsidRPr="004C7E12">
        <w:rPr>
          <w:lang w:val="ru-RU"/>
        </w:rPr>
        <w:t>Как было указано в Отчете об управлении финансовой деятельностью за двухлетний период 2014-2015 гг. (документ A/56/8), превышение доходов над расходами Мадридского союза в указанном двухлетнем периоде составило 8,15 млн. шв. франков.</w:t>
      </w:r>
      <w:r w:rsidR="003F46E7" w:rsidRPr="007D35E1">
        <w:rPr>
          <w:lang w:val="ru-RU"/>
        </w:rPr>
        <w:t xml:space="preserve">  </w:t>
      </w:r>
    </w:p>
    <w:p w:rsidR="004C7E12" w:rsidRPr="00D2008C" w:rsidRDefault="00D2008C" w:rsidP="00D2008C">
      <w:pPr>
        <w:pStyle w:val="ONUME"/>
        <w:rPr>
          <w:lang w:val="ru-RU"/>
        </w:rPr>
      </w:pPr>
      <w:r w:rsidRPr="00D2008C">
        <w:rPr>
          <w:lang w:val="ru-RU"/>
        </w:rPr>
        <w:t xml:space="preserve">Статья 8(4) Протокола к Мадридскому соглашению о международной регистрации знаков предусматривает следующее: </w:t>
      </w:r>
      <w:r>
        <w:rPr>
          <w:lang w:val="ru-RU"/>
        </w:rPr>
        <w:t xml:space="preserve"> </w:t>
      </w:r>
      <w:r w:rsidRPr="00D2008C">
        <w:rPr>
          <w:lang w:val="ru-RU"/>
        </w:rPr>
        <w:t>«Годовой доход от различных поступлений за международную регистрацию, за исключением поступлений от пошлин, предусмотренных в пункте 2(ii) и (iii), распределяется Международным бюро поровну между договаривающимися сторонами за вычетом расходов и затрат, связанных с выполнением настоящего Протокола».</w:t>
      </w:r>
      <w:r w:rsidR="003F46E7" w:rsidRPr="00D2008C">
        <w:rPr>
          <w:lang w:val="ru-RU"/>
        </w:rPr>
        <w:t xml:space="preserve">  </w:t>
      </w:r>
      <w:r w:rsidRPr="00D2008C">
        <w:rPr>
          <w:lang w:val="ru-RU"/>
        </w:rPr>
        <w:t>П</w:t>
      </w:r>
      <w:r w:rsidR="005F7D48">
        <w:rPr>
          <w:lang w:val="ru-RU"/>
        </w:rPr>
        <w:t xml:space="preserve">оложение </w:t>
      </w:r>
      <w:r w:rsidRPr="00D2008C">
        <w:rPr>
          <w:lang w:val="ru-RU"/>
        </w:rPr>
        <w:t>4.7 Финансовых положений и правил Всемирной организации интеллектуальной с</w:t>
      </w:r>
      <w:r>
        <w:rPr>
          <w:lang w:val="ru-RU"/>
        </w:rPr>
        <w:t>обственности гласит:  «</w:t>
      </w:r>
      <w:r w:rsidRPr="00D2008C">
        <w:rPr>
          <w:lang w:val="ru-RU"/>
        </w:rPr>
        <w:t>Если после утверждения окончательной отчетности на счете любого из Союзов образуется положительное сальдо, оно перечисляется в резервный фонд, если только Генеральная Ассамблея или Ассамблея соответствующего Союза не примет иного решения</w:t>
      </w:r>
      <w:r>
        <w:rPr>
          <w:lang w:val="ru-RU"/>
        </w:rPr>
        <w:t>»</w:t>
      </w:r>
      <w:r w:rsidRPr="00D2008C">
        <w:rPr>
          <w:lang w:val="ru-RU"/>
        </w:rPr>
        <w:t>.</w:t>
      </w:r>
      <w:r w:rsidR="003F46E7" w:rsidRPr="00D2008C">
        <w:rPr>
          <w:lang w:val="ru-RU"/>
        </w:rPr>
        <w:t xml:space="preserve">  </w:t>
      </w:r>
    </w:p>
    <w:p w:rsidR="004C7E12" w:rsidRPr="0017086D" w:rsidRDefault="005F7D48" w:rsidP="003F46E7">
      <w:pPr>
        <w:pStyle w:val="ONUME"/>
        <w:rPr>
          <w:lang w:val="ru-RU"/>
        </w:rPr>
      </w:pPr>
      <w:r w:rsidRPr="0017086D">
        <w:rPr>
          <w:lang w:val="ru-RU"/>
        </w:rPr>
        <w:t xml:space="preserve">Таким образом, в соответствии с финансовым положением 4.7 </w:t>
      </w:r>
      <w:r w:rsidR="006A6AAA" w:rsidRPr="0017086D">
        <w:rPr>
          <w:lang w:val="ru-RU"/>
        </w:rPr>
        <w:t xml:space="preserve">предполагается оставить </w:t>
      </w:r>
      <w:r w:rsidRPr="0017086D">
        <w:rPr>
          <w:lang w:val="ru-RU"/>
        </w:rPr>
        <w:t xml:space="preserve">данное положительное сальдо </w:t>
      </w:r>
      <w:r w:rsidR="006A6AAA" w:rsidRPr="0017086D">
        <w:rPr>
          <w:lang w:val="ru-RU"/>
        </w:rPr>
        <w:t xml:space="preserve">на счетах </w:t>
      </w:r>
      <w:r w:rsidRPr="0017086D">
        <w:rPr>
          <w:lang w:val="ru-RU"/>
        </w:rPr>
        <w:t>резервн</w:t>
      </w:r>
      <w:r w:rsidR="006A6AAA" w:rsidRPr="0017086D">
        <w:rPr>
          <w:lang w:val="ru-RU"/>
        </w:rPr>
        <w:t xml:space="preserve">ого </w:t>
      </w:r>
      <w:r w:rsidRPr="0017086D">
        <w:rPr>
          <w:lang w:val="ru-RU"/>
        </w:rPr>
        <w:t>фонд</w:t>
      </w:r>
      <w:r w:rsidR="006A6AAA" w:rsidRPr="0017086D">
        <w:rPr>
          <w:lang w:val="ru-RU"/>
        </w:rPr>
        <w:t xml:space="preserve">а </w:t>
      </w:r>
      <w:r w:rsidRPr="0017086D">
        <w:rPr>
          <w:lang w:val="ru-RU"/>
        </w:rPr>
        <w:t xml:space="preserve">Мадридского союза, пока на рассмотрение </w:t>
      </w:r>
      <w:r w:rsidR="00DF69E1" w:rsidRPr="0017086D">
        <w:rPr>
          <w:lang w:val="ru-RU"/>
        </w:rPr>
        <w:t xml:space="preserve">государств-членов на </w:t>
      </w:r>
      <w:r w:rsidR="006A6AAA" w:rsidRPr="0017086D">
        <w:rPr>
          <w:lang w:val="ru-RU"/>
        </w:rPr>
        <w:t>следующих</w:t>
      </w:r>
      <w:r w:rsidR="00DF69E1" w:rsidRPr="0017086D">
        <w:rPr>
          <w:lang w:val="ru-RU"/>
        </w:rPr>
        <w:t xml:space="preserve"> сессиях </w:t>
      </w:r>
      <w:r w:rsidR="006A6AAA" w:rsidRPr="0017086D">
        <w:rPr>
          <w:lang w:val="ru-RU"/>
        </w:rPr>
        <w:t xml:space="preserve">Ассамблеи </w:t>
      </w:r>
      <w:r w:rsidRPr="0017086D">
        <w:rPr>
          <w:lang w:val="ru-RU"/>
        </w:rPr>
        <w:t xml:space="preserve">не будут представлены предложения о финансировании проектов, имеющих своей целью поддержать дальнейшую разработку и совершенствование систем информационной технологии (ИТ) Мадридской системы регистрации.  </w:t>
      </w:r>
      <w:r w:rsidR="006A6AAA" w:rsidRPr="0017086D">
        <w:rPr>
          <w:lang w:val="ru-RU"/>
        </w:rPr>
        <w:t xml:space="preserve">В частности, </w:t>
      </w:r>
      <w:r w:rsidR="00DF69E1" w:rsidRPr="0017086D">
        <w:rPr>
          <w:lang w:val="ru-RU"/>
        </w:rPr>
        <w:t xml:space="preserve">в соответствии с политикой Организации в отношении резервов (документ </w:t>
      </w:r>
      <w:r w:rsidR="00DF69E1">
        <w:t>WO</w:t>
      </w:r>
      <w:r w:rsidR="00DF69E1" w:rsidRPr="0017086D">
        <w:rPr>
          <w:lang w:val="ru-RU"/>
        </w:rPr>
        <w:t>/</w:t>
      </w:r>
      <w:r w:rsidR="00DF69E1">
        <w:t>PBC</w:t>
      </w:r>
      <w:r w:rsidR="00DF69E1" w:rsidRPr="0017086D">
        <w:rPr>
          <w:lang w:val="ru-RU"/>
        </w:rPr>
        <w:t xml:space="preserve">/23/8) на сессии </w:t>
      </w:r>
      <w:r w:rsidR="00DF69E1" w:rsidRPr="0017086D">
        <w:rPr>
          <w:lang w:val="ru-RU"/>
        </w:rPr>
        <w:lastRenderedPageBreak/>
        <w:t xml:space="preserve">Ассамблеи Мадридского союза в 2017 г. будут представлены предложения об адаптации систем ИТ с учетом возросшего спроса на качественные услуги, дальнейшего развития среды ИТ, а также </w:t>
      </w:r>
      <w:r w:rsidR="00D664B7" w:rsidRPr="0017086D">
        <w:rPr>
          <w:lang w:val="ru-RU"/>
        </w:rPr>
        <w:t>регулярно вносимых изменений и дополнений в Общую инструкцию к Мадридскому соглашению о международной регистрации знаков и Протоколу к этому соглашению.  Хотя планирование и подготовка таких проектов</w:t>
      </w:r>
      <w:r w:rsidR="00274D78" w:rsidRPr="0017086D">
        <w:rPr>
          <w:lang w:val="ru-RU"/>
        </w:rPr>
        <w:t xml:space="preserve"> уже начаты</w:t>
      </w:r>
      <w:r w:rsidR="00D664B7" w:rsidRPr="0017086D">
        <w:rPr>
          <w:lang w:val="ru-RU"/>
        </w:rPr>
        <w:t xml:space="preserve">, </w:t>
      </w:r>
      <w:r w:rsidR="00274D78" w:rsidRPr="0017086D">
        <w:rPr>
          <w:lang w:val="ru-RU"/>
        </w:rPr>
        <w:t xml:space="preserve">предложения будут готовиться комплексно и </w:t>
      </w:r>
      <w:r w:rsidR="0017086D" w:rsidRPr="0017086D">
        <w:rPr>
          <w:lang w:val="ru-RU"/>
        </w:rPr>
        <w:t>основываться на информации о стоимости всего цикла реализации проекта, о прогнозируемых выгодах (которые могут иметь как финансовое, так и качественное выражение), о регулярных расходах, которые Организация будет обязана финансировать в рамках своего регулярного бюджета в последующие двухлетние периоды, а также о последствиях для оборота денежных средств и уровня ликвидности резервов</w:t>
      </w:r>
      <w:r w:rsidR="003F46E7" w:rsidRPr="0017086D">
        <w:rPr>
          <w:lang w:val="ru-RU"/>
        </w:rPr>
        <w:t>.</w:t>
      </w:r>
      <w:r w:rsidR="004D3665" w:rsidRPr="0017086D">
        <w:rPr>
          <w:lang w:val="ru-RU"/>
        </w:rPr>
        <w:t xml:space="preserve">  </w:t>
      </w:r>
    </w:p>
    <w:p w:rsidR="004C7E12" w:rsidRPr="0017086D" w:rsidRDefault="004C7E12" w:rsidP="004D3665">
      <w:pPr>
        <w:ind w:left="5533"/>
        <w:rPr>
          <w:lang w:val="ru-RU"/>
        </w:rPr>
      </w:pPr>
    </w:p>
    <w:p w:rsidR="004C7E12" w:rsidRPr="0017086D" w:rsidRDefault="004C7E12" w:rsidP="004D3665">
      <w:pPr>
        <w:ind w:left="5533"/>
        <w:rPr>
          <w:lang w:val="ru-RU"/>
        </w:rPr>
      </w:pPr>
    </w:p>
    <w:p w:rsidR="004C7E12" w:rsidRDefault="0071715C" w:rsidP="004D3665">
      <w:pPr>
        <w:ind w:left="5533"/>
      </w:pPr>
      <w:r w:rsidRPr="004D3665">
        <w:t>[</w:t>
      </w:r>
      <w:r w:rsidR="0017086D">
        <w:rPr>
          <w:lang w:val="ru-RU"/>
        </w:rPr>
        <w:t>Конец документа</w:t>
      </w:r>
      <w:r w:rsidRPr="004D3665">
        <w:t>]</w:t>
      </w:r>
    </w:p>
    <w:p w:rsidR="002928D3" w:rsidRPr="004D3665" w:rsidRDefault="002928D3" w:rsidP="004D3665">
      <w:pPr>
        <w:ind w:left="5533"/>
      </w:pPr>
    </w:p>
    <w:sectPr w:rsidR="002928D3" w:rsidRPr="004D3665" w:rsidSect="003F46E7">
      <w:headerReference w:type="default" r:id="rId10"/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18" w:rsidRDefault="00FC0C18">
      <w:r>
        <w:separator/>
      </w:r>
    </w:p>
  </w:endnote>
  <w:endnote w:type="continuationSeparator" w:id="0">
    <w:p w:rsidR="00FC0C18" w:rsidRDefault="00FC0C18" w:rsidP="003B38C1">
      <w:r>
        <w:separator/>
      </w:r>
    </w:p>
    <w:p w:rsidR="00FC0C18" w:rsidRPr="003B38C1" w:rsidRDefault="00FC0C1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C0C18" w:rsidRPr="003B38C1" w:rsidRDefault="00FC0C1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18" w:rsidRDefault="00FC0C18">
      <w:r>
        <w:separator/>
      </w:r>
    </w:p>
  </w:footnote>
  <w:footnote w:type="continuationSeparator" w:id="0">
    <w:p w:rsidR="00FC0C18" w:rsidRDefault="00FC0C18" w:rsidP="008B60B2">
      <w:r>
        <w:separator/>
      </w:r>
    </w:p>
    <w:p w:rsidR="00FC0C18" w:rsidRPr="00ED77FB" w:rsidRDefault="00FC0C1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C0C18" w:rsidRPr="00ED77FB" w:rsidRDefault="00FC0C1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534F" w:rsidP="00477D6B">
    <w:pPr>
      <w:jc w:val="right"/>
    </w:pPr>
    <w:bookmarkStart w:id="4" w:name="Code2"/>
    <w:bookmarkEnd w:id="4"/>
    <w:r>
      <w:t>MM/A/50/</w:t>
    </w:r>
    <w:r w:rsidR="003F46E7">
      <w:t>INF/1</w:t>
    </w:r>
  </w:p>
  <w:p w:rsidR="00EC4E49" w:rsidRDefault="00E132A2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D35E1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RTS_Glossary|TRADTERM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Academy\Academy|TextBase TMs\WorkspaceRTS\Academy\Legacy_Academy|TextBase TMs\WorkspaceRTS\Administrative\Admin Main|TextBase TMs\WorkspaceRTS\Administrative\Legacy_Admin|TextBase TMs\WorkspaceRTS\Administrative\SRR|TextBase TMs\WorkspaceRTS\Assemblies\Legacy_WIPO_A|TextBase TMs\WorkspaceRTS\Assemblies\Legacy_WO_GA|TextBase TMs\WorkspaceRTS\Assemblies\WIPO Assemblies|TextBase TMs\WorkspaceRTS\Assemblies\WO_GA|TextBase TMs\WorkspaceRTS\Brands\Hague|TextBase TMs\WorkspaceRTS\Brands\Hague_Inst|TextBase TMs\WorkspaceRTS\Brands\Legacy_Brands|TextBase TMs\WorkspaceRTS\Brands\Lisbon|TextBase TMs\WorkspaceRTS\Brands\Lisbon_Inst|TextBase TMs\WorkspaceRTS\Brands\SCT|TextBase TMs\WorkspaceRTS\Brands\Trademarks|TextBase TMs\WorkspaceRTS\Brands\Trademarks_Inst|TextBase TMs\WorkspaceRTS\Budget and Finance\Budget|TextBase TMs\WorkspaceRTS\Budget and Finance\FRR|TextBase TMs\WorkspaceRTS\Budget and Finance\Legacy_Budget|TextBase TMs\WorkspaceRTS\Budget and Finance\PBC|TextBase TMs\WorkspaceRTS\Copyright\Copyright_Main|TextBase TMs\WorkspaceRTS\Copyright\Legacy_Copyright|TextBase TMs\WorkspaceRTS\Glossaries\Glossaries|TextBase TMs\WorkspaceRTS\IP in General\ACE|TextBase TMs\WorkspaceRTS\IP in General\GRTKF|TextBase TMs\WorkspaceRTS\IP in General\Legacy_ACE|TextBase TMs\WorkspaceRTS\Miscellaneous\Legacy_Misc|TextBase TMs\WorkspaceRTS\Miscellaneous\Miscellaneous|TextBase TMs\WorkspaceRTS\Patents\Legacy_Patents|TextBase TMs\WorkspaceRTS\Patents\Patents_Inst|TextBase TMs\WorkspaceRTS\Patents\Patents_Main|TextBase TMs\WorkspaceRTS\Pressroom\Legacy_Press|TextBase TMs\WorkspaceRTS\Pressroom\Pressroom|TextBase TMs\WorkspaceRTS\Publications\Legacy_Pub|TextBase TMs\WorkspaceRTS\Publications\Publications|TextBase TMs\WorkspaceRTS\Treaties\Legacy_WIPO Treaties|TextBase TMs\WorkspaceRTS\xEN-RU\Administration\ACE|TextBase TMs\WorkspaceRTS\xEN-RU\Administration\DG Speech|TextBase TMs\WorkspaceRTS\xEN-RU\Administration\Staff Rules|TextBase TMs\WorkspaceRTS\xEN-RU\Patents\PCTCTC285|TextBase TMs\WorkspaceRTS\xEN-RU\Trademarks\Geneva Act|TextBase TMs\WorkspaceRTS\xEN-RU\Trademarks\hague system|TextBase TMs\WorkspaceRTS\xEN-RU\Trademarks\Lisbon Agreement|TextBase TMs\WorkspaceRTS\xEN-RU\Trademarks\SCT working documents|TextBase TMs\WorkspaceRTS\xEN-RU\Treaties\Lisbon|TextBase TMs\WorkspaceRTS\xEN-RU\Treaties\MVT|TextBase TMs\WorkspaceRTS\xEN-RU\NGOs"/>
    <w:docVar w:name="TextBaseURL" w:val="empty"/>
    <w:docVar w:name="UILng" w:val="en"/>
  </w:docVars>
  <w:rsids>
    <w:rsidRoot w:val="00DF534F"/>
    <w:rsid w:val="0001271D"/>
    <w:rsid w:val="00043CAA"/>
    <w:rsid w:val="00075432"/>
    <w:rsid w:val="000968ED"/>
    <w:rsid w:val="000F5E56"/>
    <w:rsid w:val="001362EE"/>
    <w:rsid w:val="0017086D"/>
    <w:rsid w:val="001832A6"/>
    <w:rsid w:val="001A591E"/>
    <w:rsid w:val="001B14D3"/>
    <w:rsid w:val="001C1008"/>
    <w:rsid w:val="002634C4"/>
    <w:rsid w:val="00274D78"/>
    <w:rsid w:val="0028584E"/>
    <w:rsid w:val="002928D3"/>
    <w:rsid w:val="002F1FE6"/>
    <w:rsid w:val="002F4E68"/>
    <w:rsid w:val="00312F7F"/>
    <w:rsid w:val="003228B7"/>
    <w:rsid w:val="00325AB4"/>
    <w:rsid w:val="003673CF"/>
    <w:rsid w:val="003845C1"/>
    <w:rsid w:val="003A6F89"/>
    <w:rsid w:val="003B38C1"/>
    <w:rsid w:val="003F46E7"/>
    <w:rsid w:val="00423E3E"/>
    <w:rsid w:val="00427AF4"/>
    <w:rsid w:val="004400E2"/>
    <w:rsid w:val="004647DA"/>
    <w:rsid w:val="00474062"/>
    <w:rsid w:val="00477D6B"/>
    <w:rsid w:val="004C7E12"/>
    <w:rsid w:val="004D3665"/>
    <w:rsid w:val="0053057A"/>
    <w:rsid w:val="00560A29"/>
    <w:rsid w:val="005F7D48"/>
    <w:rsid w:val="00605827"/>
    <w:rsid w:val="00646050"/>
    <w:rsid w:val="006713CA"/>
    <w:rsid w:val="00676C5C"/>
    <w:rsid w:val="006A6AAA"/>
    <w:rsid w:val="007058FB"/>
    <w:rsid w:val="0071715C"/>
    <w:rsid w:val="0072191A"/>
    <w:rsid w:val="007B6A58"/>
    <w:rsid w:val="007D1613"/>
    <w:rsid w:val="007D35E1"/>
    <w:rsid w:val="00874E9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31E6"/>
    <w:rsid w:val="00A42DAF"/>
    <w:rsid w:val="00A45BD8"/>
    <w:rsid w:val="00A85B8E"/>
    <w:rsid w:val="00AC1B6F"/>
    <w:rsid w:val="00AC205C"/>
    <w:rsid w:val="00B05A69"/>
    <w:rsid w:val="00B9734B"/>
    <w:rsid w:val="00BE5319"/>
    <w:rsid w:val="00C11BFE"/>
    <w:rsid w:val="00C94629"/>
    <w:rsid w:val="00D2008C"/>
    <w:rsid w:val="00D45252"/>
    <w:rsid w:val="00D664B7"/>
    <w:rsid w:val="00D71B4D"/>
    <w:rsid w:val="00D93D55"/>
    <w:rsid w:val="00DB3A73"/>
    <w:rsid w:val="00DF534F"/>
    <w:rsid w:val="00DF69E1"/>
    <w:rsid w:val="00E132A2"/>
    <w:rsid w:val="00E335FE"/>
    <w:rsid w:val="00E5021F"/>
    <w:rsid w:val="00EC4E49"/>
    <w:rsid w:val="00ED77FB"/>
    <w:rsid w:val="00F021A6"/>
    <w:rsid w:val="00F15F46"/>
    <w:rsid w:val="00F305F5"/>
    <w:rsid w:val="00F66152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7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1271D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28584E"/>
    <w:rPr>
      <w:vertAlign w:val="superscript"/>
    </w:rPr>
  </w:style>
  <w:style w:type="character" w:styleId="Hyperlink">
    <w:name w:val="Hyperlink"/>
    <w:rsid w:val="0028584E"/>
    <w:rPr>
      <w:color w:val="0000FF"/>
      <w:u w:val="single"/>
    </w:rPr>
  </w:style>
  <w:style w:type="character" w:styleId="FollowedHyperlink">
    <w:name w:val="FollowedHyperlink"/>
    <w:basedOn w:val="DefaultParagraphFont"/>
    <w:rsid w:val="00874E9A"/>
    <w:rPr>
      <w:color w:val="800080" w:themeColor="followedHyperlink"/>
      <w:u w:val="single"/>
    </w:rPr>
  </w:style>
  <w:style w:type="character" w:styleId="CommentReference">
    <w:name w:val="annotation reference"/>
    <w:rsid w:val="00874E9A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031E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887B-60A6-4782-B87E-A23663E5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50 (E).dotm</Template>
  <TotalTime>1</TotalTime>
  <Pages>2</Pages>
  <Words>338</Words>
  <Characters>2388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MM/A/50/</vt:lpstr>
    </vt:vector>
  </TitlesOfParts>
  <Company>WIPO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MM/A/50/</dc:title>
  <dc:creator>Madrid Registry</dc:creator>
  <cp:lastModifiedBy>DORE Marie-Pierre</cp:lastModifiedBy>
  <cp:revision>2</cp:revision>
  <cp:lastPrinted>2016-09-28T09:42:00Z</cp:lastPrinted>
  <dcterms:created xsi:type="dcterms:W3CDTF">2016-09-30T08:46:00Z</dcterms:created>
  <dcterms:modified xsi:type="dcterms:W3CDTF">2016-09-30T08:46:00Z</dcterms:modified>
</cp:coreProperties>
</file>