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D2A98" w:rsidRPr="008B2CC1" w:rsidTr="009D400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D2A98" w:rsidRPr="008B2CC1" w:rsidRDefault="003D2A98" w:rsidP="00F925E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D2A98" w:rsidRPr="008B2CC1" w:rsidRDefault="003D2A98" w:rsidP="00F925ED">
            <w:r>
              <w:rPr>
                <w:noProof/>
                <w:lang w:eastAsia="en-US"/>
              </w:rPr>
              <w:drawing>
                <wp:inline distT="0" distB="0" distL="0" distR="0" wp14:anchorId="16623542" wp14:editId="50A1DC3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D2A98" w:rsidRPr="008B2CC1" w:rsidRDefault="003D2A98" w:rsidP="00F925ED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3D2A98" w:rsidRPr="001832A6" w:rsidTr="00F925E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D2A98" w:rsidRPr="0090731E" w:rsidRDefault="003D2A98" w:rsidP="00F925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13 </w:t>
            </w:r>
          </w:p>
        </w:tc>
      </w:tr>
      <w:tr w:rsidR="003D2A98" w:rsidRPr="001832A6" w:rsidTr="00F925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D2A98" w:rsidRPr="0090731E" w:rsidRDefault="003D2A98" w:rsidP="00F925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C21D19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3D2A98" w:rsidRPr="001832A6" w:rsidTr="00F925E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D2A98" w:rsidRPr="0090731E" w:rsidRDefault="003D2A98" w:rsidP="00F925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C21D19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D4001">
              <w:rPr>
                <w:rFonts w:ascii="Arial Black" w:hAnsi="Arial Black"/>
                <w:caps/>
                <w:sz w:val="15"/>
              </w:rPr>
              <w:t>4 août 20</w:t>
            </w:r>
            <w:r>
              <w:rPr>
                <w:rFonts w:ascii="Arial Black" w:hAnsi="Arial Black"/>
                <w:caps/>
                <w:sz w:val="15"/>
              </w:rPr>
              <w:t>14</w:t>
            </w:r>
          </w:p>
        </w:tc>
      </w:tr>
    </w:tbl>
    <w:p w:rsidR="003D2A98" w:rsidRPr="008B2CC1" w:rsidRDefault="003D2A98" w:rsidP="003D2A98"/>
    <w:p w:rsidR="003D2A98" w:rsidRPr="008B2CC1" w:rsidRDefault="003D2A98" w:rsidP="003D2A98"/>
    <w:p w:rsidR="003D2A98" w:rsidRPr="008B2CC1" w:rsidRDefault="003D2A98" w:rsidP="003D2A98"/>
    <w:p w:rsidR="003D2A98" w:rsidRPr="008B2CC1" w:rsidRDefault="003D2A98" w:rsidP="003D2A98"/>
    <w:p w:rsidR="003D2A98" w:rsidRPr="003D2A98" w:rsidRDefault="003D2A98" w:rsidP="003D2A98">
      <w:pPr>
        <w:rPr>
          <w:lang w:val="fr-FR"/>
        </w:rPr>
      </w:pPr>
    </w:p>
    <w:p w:rsidR="003D2A98" w:rsidRPr="003D2A98" w:rsidRDefault="003D2A98" w:rsidP="003D2A98">
      <w:pPr>
        <w:rPr>
          <w:b/>
          <w:sz w:val="28"/>
          <w:szCs w:val="28"/>
          <w:lang w:val="fr-FR"/>
        </w:rPr>
      </w:pPr>
      <w:r w:rsidRPr="003D2A98">
        <w:rPr>
          <w:b/>
          <w:sz w:val="28"/>
          <w:szCs w:val="28"/>
          <w:lang w:val="fr-FR"/>
        </w:rPr>
        <w:t>Comit</w:t>
      </w:r>
      <w:r w:rsidRPr="003D2A98">
        <w:rPr>
          <w:rFonts w:cs="Simplified Arabic"/>
          <w:b/>
          <w:sz w:val="28"/>
          <w:szCs w:val="28"/>
          <w:lang w:val="fr-FR"/>
        </w:rPr>
        <w:t>é</w:t>
      </w:r>
      <w:r w:rsidRPr="003D2A98">
        <w:rPr>
          <w:b/>
          <w:sz w:val="28"/>
          <w:szCs w:val="28"/>
          <w:lang w:val="fr-FR"/>
        </w:rPr>
        <w:t xml:space="preserve"> du programme et budget</w:t>
      </w:r>
    </w:p>
    <w:p w:rsidR="003D2A98" w:rsidRPr="003D2A98" w:rsidRDefault="003D2A98" w:rsidP="003D2A98">
      <w:pPr>
        <w:rPr>
          <w:lang w:val="fr-FR"/>
        </w:rPr>
      </w:pPr>
    </w:p>
    <w:p w:rsidR="003D2A98" w:rsidRPr="003D2A98" w:rsidRDefault="003D2A98" w:rsidP="003D2A98">
      <w:pPr>
        <w:rPr>
          <w:lang w:val="fr-FR"/>
        </w:rPr>
      </w:pPr>
    </w:p>
    <w:p w:rsidR="003D2A98" w:rsidRPr="003D2A98" w:rsidRDefault="003D2A98" w:rsidP="003D2A98">
      <w:pPr>
        <w:rPr>
          <w:b/>
          <w:sz w:val="24"/>
          <w:szCs w:val="24"/>
          <w:lang w:val="fr-FR"/>
        </w:rPr>
      </w:pPr>
      <w:r w:rsidRPr="003D2A98">
        <w:rPr>
          <w:b/>
          <w:bCs/>
          <w:sz w:val="24"/>
          <w:szCs w:val="24"/>
          <w:lang w:val="fr-FR"/>
        </w:rPr>
        <w:t>Vingt</w:t>
      </w:r>
      <w:r w:rsidR="006B734A">
        <w:rPr>
          <w:b/>
          <w:bCs/>
          <w:sz w:val="24"/>
          <w:szCs w:val="24"/>
          <w:lang w:val="fr-FR"/>
        </w:rPr>
        <w:noBreakHyphen/>
      </w:r>
      <w:r w:rsidRPr="003D2A98">
        <w:rPr>
          <w:b/>
          <w:bCs/>
          <w:sz w:val="24"/>
          <w:szCs w:val="24"/>
          <w:lang w:val="fr-FR"/>
        </w:rPr>
        <w:t>deuxième</w:t>
      </w:r>
      <w:r w:rsidR="00C21D19">
        <w:rPr>
          <w:b/>
          <w:bCs/>
          <w:sz w:val="24"/>
          <w:szCs w:val="24"/>
          <w:lang w:val="fr-FR"/>
        </w:rPr>
        <w:t> </w:t>
      </w:r>
      <w:r w:rsidRPr="003D2A98">
        <w:rPr>
          <w:b/>
          <w:bCs/>
          <w:sz w:val="24"/>
          <w:szCs w:val="24"/>
          <w:lang w:val="fr-FR"/>
        </w:rPr>
        <w:t>se</w:t>
      </w:r>
      <w:r w:rsidRPr="003D2A98">
        <w:rPr>
          <w:b/>
          <w:sz w:val="24"/>
          <w:szCs w:val="24"/>
          <w:lang w:val="fr-FR"/>
        </w:rPr>
        <w:t>ssion</w:t>
      </w:r>
    </w:p>
    <w:p w:rsidR="003D2A98" w:rsidRPr="003D2A98" w:rsidRDefault="003D2A98" w:rsidP="003D2A98">
      <w:pPr>
        <w:rPr>
          <w:lang w:val="fr-FR"/>
        </w:rPr>
      </w:pPr>
      <w:r w:rsidRPr="003D2A98">
        <w:rPr>
          <w:b/>
          <w:sz w:val="24"/>
          <w:szCs w:val="24"/>
          <w:lang w:val="fr-FR"/>
        </w:rPr>
        <w:t xml:space="preserve">Genève, </w:t>
      </w:r>
      <w:r w:rsidR="009D4001" w:rsidRPr="003D2A98">
        <w:rPr>
          <w:b/>
          <w:sz w:val="24"/>
          <w:szCs w:val="24"/>
          <w:lang w:val="fr-FR"/>
        </w:rPr>
        <w:t>1</w:t>
      </w:r>
      <w:r w:rsidR="009D4001" w:rsidRPr="003D2A98">
        <w:rPr>
          <w:b/>
          <w:sz w:val="24"/>
          <w:szCs w:val="24"/>
          <w:vertAlign w:val="superscript"/>
          <w:lang w:val="fr-FR"/>
        </w:rPr>
        <w:t>er</w:t>
      </w:r>
      <w:r w:rsidR="009D4001">
        <w:rPr>
          <w:b/>
          <w:sz w:val="24"/>
          <w:szCs w:val="24"/>
          <w:lang w:val="fr-FR"/>
        </w:rPr>
        <w:t> </w:t>
      </w:r>
      <w:r w:rsidRPr="003D2A98">
        <w:rPr>
          <w:b/>
          <w:sz w:val="24"/>
          <w:szCs w:val="24"/>
          <w:lang w:val="fr-FR"/>
        </w:rPr>
        <w:t xml:space="preserve">– </w:t>
      </w:r>
      <w:r w:rsidR="009D4001" w:rsidRPr="003D2A98">
        <w:rPr>
          <w:b/>
          <w:sz w:val="24"/>
          <w:szCs w:val="24"/>
          <w:lang w:val="fr-FR"/>
        </w:rPr>
        <w:t>5</w:t>
      </w:r>
      <w:r w:rsidR="009D4001">
        <w:rPr>
          <w:b/>
          <w:sz w:val="24"/>
          <w:szCs w:val="24"/>
          <w:lang w:val="fr-FR"/>
        </w:rPr>
        <w:t> </w:t>
      </w:r>
      <w:r w:rsidR="009D4001" w:rsidRPr="003D2A98">
        <w:rPr>
          <w:b/>
          <w:sz w:val="24"/>
          <w:szCs w:val="24"/>
          <w:lang w:val="fr-FR"/>
        </w:rPr>
        <w:t>septembre</w:t>
      </w:r>
      <w:r w:rsidR="009D4001">
        <w:rPr>
          <w:b/>
          <w:sz w:val="24"/>
          <w:szCs w:val="24"/>
          <w:lang w:val="fr-FR"/>
        </w:rPr>
        <w:t> </w:t>
      </w:r>
      <w:r w:rsidR="009D4001" w:rsidRPr="003D2A98">
        <w:rPr>
          <w:b/>
          <w:sz w:val="24"/>
          <w:szCs w:val="24"/>
          <w:lang w:val="fr-FR"/>
        </w:rPr>
        <w:t>20</w:t>
      </w:r>
      <w:r w:rsidRPr="003D2A98">
        <w:rPr>
          <w:b/>
          <w:sz w:val="24"/>
          <w:szCs w:val="24"/>
          <w:lang w:val="fr-FR"/>
        </w:rPr>
        <w:t>14</w:t>
      </w:r>
    </w:p>
    <w:p w:rsidR="003D2A98" w:rsidRPr="003D2A98" w:rsidRDefault="003D2A98" w:rsidP="003D2A98">
      <w:pPr>
        <w:rPr>
          <w:lang w:val="fr-FR"/>
        </w:rPr>
      </w:pPr>
    </w:p>
    <w:p w:rsidR="003D2A98" w:rsidRPr="008B2CC1" w:rsidRDefault="003D2A98" w:rsidP="003D2A98"/>
    <w:p w:rsidR="006D2719" w:rsidRPr="0061414A" w:rsidRDefault="0028372C" w:rsidP="0028372C">
      <w:pPr>
        <w:rPr>
          <w:caps/>
          <w:sz w:val="24"/>
          <w:lang w:val="fr-FR"/>
        </w:rPr>
      </w:pPr>
      <w:r w:rsidRPr="003D50F7">
        <w:rPr>
          <w:caps/>
          <w:sz w:val="24"/>
          <w:lang w:val="fr-FR"/>
        </w:rPr>
        <w:t>RAPPORT SUR L</w:t>
      </w:r>
      <w:r w:rsidR="009D4001">
        <w:rPr>
          <w:caps/>
          <w:sz w:val="24"/>
          <w:lang w:val="fr-FR"/>
        </w:rPr>
        <w:t>’</w:t>
      </w:r>
      <w:r w:rsidRPr="003D50F7">
        <w:rPr>
          <w:caps/>
          <w:sz w:val="24"/>
          <w:lang w:val="fr-FR"/>
        </w:rPr>
        <w:t>ÉTAT D</w:t>
      </w:r>
      <w:r w:rsidR="009D4001">
        <w:rPr>
          <w:caps/>
          <w:sz w:val="24"/>
          <w:lang w:val="fr-FR"/>
        </w:rPr>
        <w:t>’</w:t>
      </w:r>
      <w:r w:rsidRPr="003D50F7">
        <w:rPr>
          <w:caps/>
          <w:sz w:val="24"/>
          <w:lang w:val="fr-FR"/>
        </w:rPr>
        <w:t>AVANCEMENT DU PROJET RELATIF AU RENFORCEMENT DES NORMES DE SÛRETÉ ET DE SÉCURITÉ POUR LES BÂTIMENTS EXISTANTS DE L</w:t>
      </w:r>
      <w:r w:rsidR="009D4001">
        <w:rPr>
          <w:caps/>
          <w:sz w:val="24"/>
          <w:lang w:val="fr-FR"/>
        </w:rPr>
        <w:t>’</w:t>
      </w:r>
      <w:r w:rsidRPr="003D50F7">
        <w:rPr>
          <w:caps/>
          <w:sz w:val="24"/>
          <w:lang w:val="fr-FR"/>
        </w:rPr>
        <w:t>OMPI</w:t>
      </w:r>
    </w:p>
    <w:p w:rsidR="006D2719" w:rsidRPr="0061414A" w:rsidRDefault="006D2719" w:rsidP="008B2CC1">
      <w:pPr>
        <w:rPr>
          <w:lang w:val="fr-FR"/>
        </w:rPr>
      </w:pPr>
    </w:p>
    <w:p w:rsidR="006D2719" w:rsidRPr="0061414A" w:rsidRDefault="008C4476" w:rsidP="008C4476">
      <w:pPr>
        <w:rPr>
          <w:i/>
          <w:lang w:val="fr-FR"/>
        </w:rPr>
      </w:pPr>
      <w:bookmarkStart w:id="4" w:name="Prepared"/>
      <w:bookmarkEnd w:id="4"/>
      <w:proofErr w:type="gramStart"/>
      <w:r w:rsidRPr="0061414A">
        <w:rPr>
          <w:i/>
          <w:color w:val="000000"/>
          <w:lang w:val="fr-FR"/>
        </w:rPr>
        <w:t>établi</w:t>
      </w:r>
      <w:proofErr w:type="gramEnd"/>
      <w:r w:rsidRPr="0061414A">
        <w:rPr>
          <w:i/>
          <w:color w:val="000000"/>
          <w:lang w:val="fr-FR"/>
        </w:rPr>
        <w:t xml:space="preserve"> par le Secrétariat</w:t>
      </w:r>
    </w:p>
    <w:p w:rsidR="006D2719" w:rsidRPr="0061414A" w:rsidRDefault="006D2719">
      <w:pPr>
        <w:rPr>
          <w:lang w:val="fr-FR"/>
        </w:rPr>
      </w:pPr>
    </w:p>
    <w:p w:rsidR="006D2719" w:rsidRPr="0061414A" w:rsidRDefault="006D2719">
      <w:pPr>
        <w:rPr>
          <w:lang w:val="fr-FR"/>
        </w:rPr>
      </w:pPr>
    </w:p>
    <w:p w:rsidR="006D2719" w:rsidRPr="0061414A" w:rsidRDefault="006D2719">
      <w:pPr>
        <w:rPr>
          <w:lang w:val="fr-FR"/>
        </w:rPr>
      </w:pPr>
    </w:p>
    <w:p w:rsidR="006D2719" w:rsidRPr="0061414A" w:rsidRDefault="006D2719" w:rsidP="0053057A">
      <w:pPr>
        <w:rPr>
          <w:lang w:val="fr-FR"/>
        </w:rPr>
      </w:pPr>
    </w:p>
    <w:p w:rsidR="006D2719" w:rsidRPr="0061414A" w:rsidRDefault="003D2A98" w:rsidP="003D2A98">
      <w:pPr>
        <w:pStyle w:val="Heading1"/>
        <w:rPr>
          <w:lang w:val="fr-FR"/>
        </w:rPr>
      </w:pPr>
      <w:r w:rsidRPr="003D50F7">
        <w:rPr>
          <w:lang w:val="fr-FR"/>
        </w:rPr>
        <w:t>Introduction</w:t>
      </w:r>
    </w:p>
    <w:p w:rsidR="006D2719" w:rsidRPr="0061414A" w:rsidRDefault="006D2719" w:rsidP="00AE465F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6D2719" w:rsidRPr="0061414A" w:rsidRDefault="00DE1D3B" w:rsidP="003D2A98">
      <w:pPr>
        <w:pStyle w:val="ONUMFS"/>
        <w:rPr>
          <w:caps/>
          <w:lang w:val="fr-FR"/>
        </w:rPr>
      </w:pPr>
      <w:r>
        <w:rPr>
          <w:lang w:val="fr-FR"/>
        </w:rPr>
        <w:t>L</w:t>
      </w:r>
      <w:r w:rsidRPr="0061414A">
        <w:rPr>
          <w:lang w:val="fr-FR"/>
        </w:rPr>
        <w:t xml:space="preserve">e présent </w:t>
      </w:r>
      <w:r w:rsidRPr="003D50F7">
        <w:rPr>
          <w:lang w:val="fr-FR"/>
        </w:rPr>
        <w:t>document</w:t>
      </w:r>
      <w:r w:rsidRPr="0061414A">
        <w:rPr>
          <w:lang w:val="fr-FR"/>
        </w:rPr>
        <w:t xml:space="preserve"> vise à informer le </w:t>
      </w:r>
      <w:r w:rsidRPr="003D50F7">
        <w:rPr>
          <w:lang w:val="fr-FR"/>
        </w:rPr>
        <w:t>comité du programme et budget</w:t>
      </w:r>
      <w:r w:rsidRPr="0061414A">
        <w:rPr>
          <w:lang w:val="fr-FR"/>
        </w:rPr>
        <w:t xml:space="preserve"> (</w:t>
      </w:r>
      <w:r w:rsidRPr="003D50F7">
        <w:rPr>
          <w:lang w:val="fr-FR"/>
        </w:rPr>
        <w:t>PBC</w:t>
      </w:r>
      <w:r w:rsidRPr="0061414A">
        <w:rPr>
          <w:lang w:val="fr-FR"/>
        </w:rPr>
        <w:t>) de l</w:t>
      </w:r>
      <w:r w:rsidR="009D4001">
        <w:rPr>
          <w:lang w:val="fr-FR"/>
        </w:rPr>
        <w:t>’</w:t>
      </w:r>
      <w:r w:rsidRPr="0061414A">
        <w:rPr>
          <w:lang w:val="fr-FR"/>
        </w:rPr>
        <w:t>état d</w:t>
      </w:r>
      <w:r w:rsidR="009D4001">
        <w:rPr>
          <w:lang w:val="fr-FR"/>
        </w:rPr>
        <w:t>’</w:t>
      </w:r>
      <w:r w:rsidRPr="0061414A">
        <w:rPr>
          <w:lang w:val="fr-FR"/>
        </w:rPr>
        <w:t xml:space="preserve">avancement du projet relatif au renforcement des normes de sûreté et de sécurité pour les bâtiments existants de </w:t>
      </w:r>
      <w:r>
        <w:rPr>
          <w:lang w:val="fr-FR"/>
        </w:rPr>
        <w:t>l</w:t>
      </w:r>
      <w:r w:rsidR="009D4001">
        <w:rPr>
          <w:lang w:val="fr-FR"/>
        </w:rPr>
        <w:t>’</w:t>
      </w:r>
      <w:r>
        <w:rPr>
          <w:lang w:val="fr-FR"/>
        </w:rPr>
        <w:t>OMPI</w:t>
      </w:r>
      <w:r w:rsidRPr="0061414A">
        <w:rPr>
          <w:lang w:val="fr-FR"/>
        </w:rPr>
        <w:t xml:space="preserve"> depuis </w:t>
      </w:r>
      <w:r>
        <w:rPr>
          <w:lang w:val="fr-FR"/>
        </w:rPr>
        <w:t xml:space="preserve">le </w:t>
      </w:r>
      <w:r w:rsidRPr="0061414A">
        <w:rPr>
          <w:lang w:val="fr-FR"/>
        </w:rPr>
        <w:t xml:space="preserve">précédent rapport </w:t>
      </w:r>
      <w:r>
        <w:rPr>
          <w:lang w:val="fr-FR"/>
        </w:rPr>
        <w:t xml:space="preserve">soumis </w:t>
      </w:r>
      <w:r w:rsidRPr="0061414A">
        <w:rPr>
          <w:lang w:val="fr-FR"/>
        </w:rPr>
        <w:t xml:space="preserve">à la </w:t>
      </w:r>
      <w:r w:rsidRPr="003D50F7">
        <w:rPr>
          <w:lang w:val="fr-FR"/>
        </w:rPr>
        <w:t>vingt</w:t>
      </w:r>
      <w:r w:rsidR="006B734A">
        <w:rPr>
          <w:lang w:val="fr-FR"/>
        </w:rPr>
        <w:t> </w:t>
      </w:r>
      <w:r w:rsidRPr="003D50F7">
        <w:rPr>
          <w:lang w:val="fr-FR"/>
        </w:rPr>
        <w:t>et</w:t>
      </w:r>
      <w:r w:rsidR="006B734A">
        <w:rPr>
          <w:lang w:val="fr-FR"/>
        </w:rPr>
        <w:t> </w:t>
      </w:r>
      <w:r w:rsidRPr="003D50F7">
        <w:rPr>
          <w:lang w:val="fr-FR"/>
        </w:rPr>
        <w:t>unième</w:t>
      </w:r>
      <w:r w:rsidR="00C21D19">
        <w:rPr>
          <w:lang w:val="fr-FR"/>
        </w:rPr>
        <w:t> </w:t>
      </w:r>
      <w:r w:rsidRPr="003D50F7">
        <w:rPr>
          <w:lang w:val="fr-FR"/>
        </w:rPr>
        <w:t>session</w:t>
      </w:r>
      <w:r w:rsidRPr="0061414A">
        <w:rPr>
          <w:lang w:val="fr-FR"/>
        </w:rPr>
        <w:t xml:space="preserve"> du </w:t>
      </w:r>
      <w:r w:rsidRPr="003D50F7">
        <w:rPr>
          <w:lang w:val="fr-FR"/>
        </w:rPr>
        <w:t>comité du programme et budget, en septembre </w:t>
      </w:r>
      <w:r w:rsidRPr="0061414A">
        <w:rPr>
          <w:lang w:val="fr-FR"/>
        </w:rPr>
        <w:t>2013 (WO/</w:t>
      </w:r>
      <w:r w:rsidRPr="003D50F7">
        <w:rPr>
          <w:lang w:val="fr-FR"/>
        </w:rPr>
        <w:t>PBC</w:t>
      </w:r>
      <w:r w:rsidRPr="0061414A">
        <w:rPr>
          <w:lang w:val="fr-FR"/>
        </w:rPr>
        <w:t>/21/9).</w:t>
      </w:r>
    </w:p>
    <w:p w:rsidR="006D2719" w:rsidRPr="0061414A" w:rsidRDefault="003D2A98" w:rsidP="003D2A98">
      <w:pPr>
        <w:pStyle w:val="Heading1"/>
        <w:rPr>
          <w:lang w:val="fr-FR"/>
        </w:rPr>
      </w:pPr>
      <w:r w:rsidRPr="0061414A">
        <w:rPr>
          <w:lang w:val="fr-FR"/>
        </w:rPr>
        <w:t>Aperçu de l</w:t>
      </w:r>
      <w:r w:rsidR="009D4001">
        <w:rPr>
          <w:lang w:val="fr-FR"/>
        </w:rPr>
        <w:t>’</w:t>
      </w:r>
      <w:r w:rsidRPr="0061414A">
        <w:rPr>
          <w:lang w:val="fr-FR"/>
        </w:rPr>
        <w:t>état d</w:t>
      </w:r>
      <w:r w:rsidR="009D4001">
        <w:rPr>
          <w:lang w:val="fr-FR"/>
        </w:rPr>
        <w:t>’</w:t>
      </w:r>
      <w:r w:rsidRPr="0061414A">
        <w:rPr>
          <w:lang w:val="fr-FR"/>
        </w:rPr>
        <w:t>avancement du projet</w:t>
      </w:r>
    </w:p>
    <w:p w:rsidR="006D2719" w:rsidRPr="0061414A" w:rsidRDefault="006D2719">
      <w:pPr>
        <w:outlineLvl w:val="1"/>
        <w:rPr>
          <w:bCs/>
          <w:iCs/>
          <w:caps/>
          <w:szCs w:val="22"/>
          <w:lang w:val="fr-FR"/>
        </w:rPr>
      </w:pPr>
    </w:p>
    <w:p w:rsidR="006D2719" w:rsidRPr="0061414A" w:rsidRDefault="004D7592" w:rsidP="003D2A98">
      <w:pPr>
        <w:pStyle w:val="ONUMFS"/>
        <w:rPr>
          <w:lang w:val="fr-FR"/>
        </w:rPr>
      </w:pPr>
      <w:r w:rsidRPr="0061414A">
        <w:rPr>
          <w:lang w:val="fr-FR"/>
        </w:rPr>
        <w:t xml:space="preserve">Le projet </w:t>
      </w:r>
      <w:r w:rsidR="00146E2F">
        <w:rPr>
          <w:lang w:val="fr-FR"/>
        </w:rPr>
        <w:t>relatif au renforcement</w:t>
      </w:r>
      <w:r w:rsidRPr="0061414A">
        <w:rPr>
          <w:lang w:val="fr-FR"/>
        </w:rPr>
        <w:t xml:space="preserve"> des </w:t>
      </w:r>
      <w:r w:rsidR="006375C1" w:rsidRPr="0061414A">
        <w:rPr>
          <w:lang w:val="fr-FR"/>
        </w:rPr>
        <w:t>normes</w:t>
      </w:r>
      <w:r w:rsidRPr="0061414A">
        <w:rPr>
          <w:lang w:val="fr-FR"/>
        </w:rPr>
        <w:t xml:space="preserve"> de s</w:t>
      </w:r>
      <w:r w:rsidRPr="003D50F7">
        <w:rPr>
          <w:lang w:val="fr-FR"/>
        </w:rPr>
        <w:t>ûreté et de sécurité</w:t>
      </w:r>
      <w:r w:rsidRPr="0061414A">
        <w:rPr>
          <w:lang w:val="fr-FR"/>
        </w:rPr>
        <w:t xml:space="preserve"> au siège de l</w:t>
      </w:r>
      <w:r w:rsidR="009D4001">
        <w:rPr>
          <w:lang w:val="fr-FR"/>
        </w:rPr>
        <w:t>’</w:t>
      </w:r>
      <w:r w:rsidRPr="003D50F7">
        <w:rPr>
          <w:lang w:val="fr-FR"/>
        </w:rPr>
        <w:t>OMPI</w:t>
      </w:r>
      <w:r w:rsidRPr="0061414A">
        <w:rPr>
          <w:lang w:val="fr-FR"/>
        </w:rPr>
        <w:t xml:space="preserve"> </w:t>
      </w:r>
      <w:r w:rsidRPr="003D50F7">
        <w:rPr>
          <w:lang w:val="fr-FR"/>
        </w:rPr>
        <w:t>siège</w:t>
      </w:r>
      <w:r w:rsidRPr="0061414A">
        <w:rPr>
          <w:lang w:val="fr-FR"/>
        </w:rPr>
        <w:t xml:space="preserve"> prévoyait trois</w:t>
      </w:r>
      <w:r w:rsidR="00C21D19">
        <w:rPr>
          <w:lang w:val="fr-FR"/>
        </w:rPr>
        <w:t> </w:t>
      </w:r>
      <w:r w:rsidRPr="0061414A">
        <w:rPr>
          <w:lang w:val="fr-FR"/>
        </w:rPr>
        <w:t xml:space="preserve">grandes phases de mise en </w:t>
      </w:r>
      <w:r w:rsidR="006375C1" w:rsidRPr="0061414A">
        <w:rPr>
          <w:lang w:val="fr-FR"/>
        </w:rPr>
        <w:t>œuvre</w:t>
      </w:r>
      <w:r w:rsidRPr="0061414A">
        <w:rPr>
          <w:lang w:val="fr-FR"/>
        </w:rPr>
        <w:t> :</w:t>
      </w:r>
    </w:p>
    <w:p w:rsidR="003D2A98" w:rsidRDefault="00146E2F" w:rsidP="003D2A98">
      <w:pPr>
        <w:pStyle w:val="ONUMFS"/>
        <w:numPr>
          <w:ilvl w:val="1"/>
          <w:numId w:val="6"/>
        </w:numPr>
        <w:rPr>
          <w:lang w:val="fr-FR"/>
        </w:rPr>
      </w:pPr>
      <w:r>
        <w:rPr>
          <w:b/>
          <w:lang w:val="fr-FR"/>
        </w:rPr>
        <w:t>Phase I </w:t>
      </w:r>
      <w:r w:rsidRPr="006B734A">
        <w:rPr>
          <w:b/>
          <w:lang w:val="fr-FR"/>
        </w:rPr>
        <w:t>:</w:t>
      </w:r>
      <w:r w:rsidR="004D7592" w:rsidRPr="0061414A">
        <w:rPr>
          <w:lang w:val="fr-FR"/>
        </w:rPr>
        <w:t xml:space="preserve"> application de </w:t>
      </w:r>
      <w:r w:rsidR="004876B7">
        <w:rPr>
          <w:lang w:val="fr-FR"/>
        </w:rPr>
        <w:t>“</w:t>
      </w:r>
      <w:r w:rsidR="004D7592" w:rsidRPr="0061414A">
        <w:rPr>
          <w:lang w:val="fr-FR"/>
        </w:rPr>
        <w:t>principes de gestion des risques</w:t>
      </w:r>
      <w:r w:rsidR="004876B7">
        <w:rPr>
          <w:lang w:val="fr-FR"/>
        </w:rPr>
        <w:t>”</w:t>
      </w:r>
      <w:r w:rsidR="004D7592" w:rsidRPr="0061414A">
        <w:rPr>
          <w:lang w:val="fr-FR"/>
        </w:rPr>
        <w:t xml:space="preserve"> et établissement de mesures de prévention efficaces, axées sur l</w:t>
      </w:r>
      <w:r w:rsidR="009D4001">
        <w:rPr>
          <w:lang w:val="fr-FR"/>
        </w:rPr>
        <w:t>’</w:t>
      </w:r>
      <w:r w:rsidR="004D7592" w:rsidRPr="0061414A">
        <w:rPr>
          <w:lang w:val="fr-FR"/>
        </w:rPr>
        <w:t xml:space="preserve">évaluation des différents systèmes techniques requis, la compatibilité infrastructurelle et les </w:t>
      </w:r>
      <w:r w:rsidR="006375C1" w:rsidRPr="0061414A">
        <w:rPr>
          <w:lang w:val="fr-FR"/>
        </w:rPr>
        <w:t>partenariats</w:t>
      </w:r>
      <w:r w:rsidR="004D7592" w:rsidRPr="0061414A">
        <w:rPr>
          <w:lang w:val="fr-FR"/>
        </w:rPr>
        <w:t xml:space="preserve"> internes et externes favorisant l</w:t>
      </w:r>
      <w:r w:rsidR="009D4001">
        <w:rPr>
          <w:lang w:val="fr-FR"/>
        </w:rPr>
        <w:t>’</w:t>
      </w:r>
      <w:r w:rsidR="004D7592" w:rsidRPr="0061414A">
        <w:rPr>
          <w:lang w:val="fr-FR"/>
        </w:rPr>
        <w:t>élaboration d</w:t>
      </w:r>
      <w:r w:rsidR="009D4001">
        <w:rPr>
          <w:lang w:val="fr-FR"/>
        </w:rPr>
        <w:t>’</w:t>
      </w:r>
      <w:r w:rsidR="004D7592" w:rsidRPr="0061414A">
        <w:rPr>
          <w:lang w:val="fr-FR"/>
        </w:rPr>
        <w:t xml:space="preserve">une conception globale de la </w:t>
      </w:r>
      <w:r w:rsidR="004D7592" w:rsidRPr="003D50F7">
        <w:rPr>
          <w:lang w:val="fr-FR"/>
        </w:rPr>
        <w:t>sûreté</w:t>
      </w:r>
      <w:r w:rsidR="004D7592" w:rsidRPr="0061414A">
        <w:rPr>
          <w:lang w:val="fr-FR"/>
        </w:rPr>
        <w:t xml:space="preserve"> et de la sécurité conformément au cadre d</w:t>
      </w:r>
      <w:r w:rsidR="009D4001">
        <w:rPr>
          <w:lang w:val="fr-FR"/>
        </w:rPr>
        <w:t>’</w:t>
      </w:r>
      <w:r w:rsidR="004D7592" w:rsidRPr="0061414A">
        <w:rPr>
          <w:lang w:val="fr-FR"/>
        </w:rPr>
        <w:t>exécution du projet et aux normes H</w:t>
      </w:r>
      <w:r w:rsidR="006B734A">
        <w:rPr>
          <w:lang w:val="fr-FR"/>
        </w:rPr>
        <w:noBreakHyphen/>
      </w:r>
      <w:r w:rsidR="004D7592" w:rsidRPr="0061414A">
        <w:rPr>
          <w:lang w:val="fr-FR"/>
        </w:rPr>
        <w:t>MOSS en vigueur (achevée)</w:t>
      </w:r>
      <w:r w:rsidR="00C21D19">
        <w:rPr>
          <w:lang w:val="fr-FR"/>
        </w:rPr>
        <w:t>;</w:t>
      </w:r>
    </w:p>
    <w:p w:rsidR="003D2A98" w:rsidRDefault="001301A5" w:rsidP="003D2A98">
      <w:pPr>
        <w:pStyle w:val="ONUMFS"/>
        <w:numPr>
          <w:ilvl w:val="1"/>
          <w:numId w:val="6"/>
        </w:numPr>
        <w:rPr>
          <w:lang w:val="fr-FR"/>
        </w:rPr>
      </w:pPr>
      <w:r w:rsidRPr="0061414A">
        <w:rPr>
          <w:b/>
          <w:lang w:val="fr-FR"/>
        </w:rPr>
        <w:t>Phase II</w:t>
      </w:r>
      <w:r w:rsidR="003913CF">
        <w:rPr>
          <w:b/>
          <w:lang w:val="fr-FR"/>
        </w:rPr>
        <w:t> </w:t>
      </w:r>
      <w:r w:rsidR="003913CF" w:rsidRPr="006B734A">
        <w:rPr>
          <w:b/>
          <w:lang w:val="fr-FR"/>
        </w:rPr>
        <w:t>:</w:t>
      </w:r>
      <w:r w:rsidR="003913CF">
        <w:rPr>
          <w:lang w:val="fr-FR"/>
        </w:rPr>
        <w:t xml:space="preserve"> établissement des </w:t>
      </w:r>
      <w:r w:rsidRPr="0061414A">
        <w:rPr>
          <w:lang w:val="fr-FR"/>
        </w:rPr>
        <w:t>cahiers des charges, y compris les dossiers d</w:t>
      </w:r>
      <w:r w:rsidR="009D4001">
        <w:rPr>
          <w:lang w:val="fr-FR"/>
        </w:rPr>
        <w:t>’</w:t>
      </w:r>
      <w:r w:rsidRPr="0061414A">
        <w:rPr>
          <w:lang w:val="fr-FR"/>
        </w:rPr>
        <w:t>exécution pour les entreprises de construction et l</w:t>
      </w:r>
      <w:r w:rsidR="00FC55A9">
        <w:rPr>
          <w:lang w:val="fr-FR"/>
        </w:rPr>
        <w:t xml:space="preserve">es prestataires de services, </w:t>
      </w:r>
      <w:r w:rsidRPr="0061414A">
        <w:rPr>
          <w:lang w:val="fr-FR"/>
        </w:rPr>
        <w:t>réalisation des appels d</w:t>
      </w:r>
      <w:r w:rsidR="009D4001">
        <w:rPr>
          <w:lang w:val="fr-FR"/>
        </w:rPr>
        <w:t>’</w:t>
      </w:r>
      <w:r w:rsidRPr="0061414A">
        <w:rPr>
          <w:lang w:val="fr-FR"/>
        </w:rPr>
        <w:t>off</w:t>
      </w:r>
      <w:r w:rsidR="00FC55A9">
        <w:rPr>
          <w:lang w:val="fr-FR"/>
        </w:rPr>
        <w:t xml:space="preserve">res pour ces services et </w:t>
      </w:r>
      <w:r w:rsidRPr="0061414A">
        <w:rPr>
          <w:lang w:val="fr-FR"/>
        </w:rPr>
        <w:t>acquisition du matériel technique et des systèmes d</w:t>
      </w:r>
      <w:r w:rsidR="009D4001">
        <w:rPr>
          <w:lang w:val="fr-FR"/>
        </w:rPr>
        <w:t>’</w:t>
      </w:r>
      <w:r w:rsidRPr="0061414A">
        <w:rPr>
          <w:lang w:val="fr-FR"/>
        </w:rPr>
        <w:t xml:space="preserve">appui en matière de communications et de connexion (achevée en </w:t>
      </w:r>
      <w:r w:rsidR="009D4001" w:rsidRPr="0061414A">
        <w:rPr>
          <w:lang w:val="fr-FR"/>
        </w:rPr>
        <w:t>mai</w:t>
      </w:r>
      <w:r w:rsidR="009D4001">
        <w:rPr>
          <w:lang w:val="fr-FR"/>
        </w:rPr>
        <w:t> </w:t>
      </w:r>
      <w:r w:rsidR="009D4001" w:rsidRPr="0061414A">
        <w:rPr>
          <w:lang w:val="fr-FR"/>
        </w:rPr>
        <w:t>20</w:t>
      </w:r>
      <w:r w:rsidRPr="0061414A">
        <w:rPr>
          <w:lang w:val="fr-FR"/>
        </w:rPr>
        <w:t>14)</w:t>
      </w:r>
      <w:r w:rsidR="00C21D19">
        <w:rPr>
          <w:lang w:val="fr-FR"/>
        </w:rPr>
        <w:t>;</w:t>
      </w:r>
      <w:r w:rsidRPr="0061414A">
        <w:rPr>
          <w:lang w:val="fr-FR"/>
        </w:rPr>
        <w:t xml:space="preserve"> </w:t>
      </w:r>
      <w:r w:rsidR="00FC55A9">
        <w:rPr>
          <w:lang w:val="fr-FR"/>
        </w:rPr>
        <w:t xml:space="preserve"> </w:t>
      </w:r>
      <w:r w:rsidRPr="0061414A">
        <w:rPr>
          <w:lang w:val="fr-FR"/>
        </w:rPr>
        <w:t>et</w:t>
      </w:r>
    </w:p>
    <w:p w:rsidR="003D2A98" w:rsidRDefault="001301A5" w:rsidP="003D2A98">
      <w:pPr>
        <w:pStyle w:val="ONUMFS"/>
        <w:numPr>
          <w:ilvl w:val="1"/>
          <w:numId w:val="6"/>
        </w:numPr>
        <w:rPr>
          <w:lang w:val="fr-FR" w:eastAsia="en-US"/>
        </w:rPr>
      </w:pPr>
      <w:r w:rsidRPr="0061414A">
        <w:rPr>
          <w:b/>
          <w:lang w:val="fr-FR" w:eastAsia="en-US"/>
        </w:rPr>
        <w:lastRenderedPageBreak/>
        <w:t>Phase III</w:t>
      </w:r>
      <w:r w:rsidR="00F714A2">
        <w:rPr>
          <w:b/>
          <w:lang w:val="fr-FR" w:eastAsia="en-US"/>
        </w:rPr>
        <w:t> </w:t>
      </w:r>
      <w:r w:rsidR="00F714A2" w:rsidRPr="006B734A">
        <w:rPr>
          <w:b/>
          <w:lang w:val="fr-FR"/>
        </w:rPr>
        <w:t>:</w:t>
      </w:r>
      <w:r w:rsidR="00F714A2">
        <w:rPr>
          <w:lang w:val="fr-FR" w:eastAsia="en-US"/>
        </w:rPr>
        <w:t xml:space="preserve"> </w:t>
      </w:r>
      <w:r w:rsidRPr="0061414A">
        <w:rPr>
          <w:lang w:val="fr-FR" w:eastAsia="en-US"/>
        </w:rPr>
        <w:t xml:space="preserve">exécution </w:t>
      </w:r>
      <w:r w:rsidR="00C44FBA">
        <w:rPr>
          <w:lang w:val="fr-FR" w:eastAsia="en-US"/>
        </w:rPr>
        <w:t>concrète</w:t>
      </w:r>
      <w:r w:rsidRPr="0061414A">
        <w:rPr>
          <w:lang w:val="fr-FR" w:eastAsia="en-US"/>
        </w:rPr>
        <w:t xml:space="preserve"> du projet, son suivi, son achèvement et sa livraison à l</w:t>
      </w:r>
      <w:r w:rsidR="009D4001">
        <w:rPr>
          <w:lang w:val="fr-FR" w:eastAsia="en-US"/>
        </w:rPr>
        <w:t>’</w:t>
      </w:r>
      <w:r w:rsidRPr="003D50F7">
        <w:rPr>
          <w:lang w:val="fr-FR" w:eastAsia="en-US"/>
        </w:rPr>
        <w:t>OMPI</w:t>
      </w:r>
      <w:r w:rsidRPr="0061414A">
        <w:rPr>
          <w:lang w:val="fr-FR" w:eastAsia="en-US"/>
        </w:rPr>
        <w:t xml:space="preserve"> (en cours).</w:t>
      </w:r>
    </w:p>
    <w:p w:rsidR="006D2719" w:rsidRPr="0061414A" w:rsidRDefault="00AA3317" w:rsidP="003D2A98">
      <w:pPr>
        <w:pStyle w:val="ONUMFS"/>
        <w:rPr>
          <w:lang w:val="fr-FR" w:eastAsia="en-US"/>
        </w:rPr>
      </w:pPr>
      <w:r w:rsidRPr="0061414A">
        <w:rPr>
          <w:lang w:val="fr-FR" w:eastAsia="en-US"/>
        </w:rPr>
        <w:t xml:space="preserve">Au moment de la rédaction du présent rapport, </w:t>
      </w:r>
      <w:r w:rsidR="00EC073E">
        <w:rPr>
          <w:lang w:val="fr-FR" w:eastAsia="en-US"/>
        </w:rPr>
        <w:t>l</w:t>
      </w:r>
      <w:r w:rsidR="009D4001">
        <w:rPr>
          <w:lang w:val="fr-FR" w:eastAsia="en-US"/>
        </w:rPr>
        <w:t>’</w:t>
      </w:r>
      <w:r w:rsidR="00EC073E">
        <w:rPr>
          <w:lang w:val="fr-FR" w:eastAsia="en-US"/>
        </w:rPr>
        <w:t>état d</w:t>
      </w:r>
      <w:r w:rsidR="009D4001">
        <w:rPr>
          <w:lang w:val="fr-FR" w:eastAsia="en-US"/>
        </w:rPr>
        <w:t>’</w:t>
      </w:r>
      <w:r w:rsidR="00EC073E">
        <w:rPr>
          <w:lang w:val="fr-FR" w:eastAsia="en-US"/>
        </w:rPr>
        <w:t xml:space="preserve">avancement des </w:t>
      </w:r>
      <w:r w:rsidRPr="0061414A">
        <w:rPr>
          <w:lang w:val="fr-FR" w:eastAsia="en-US"/>
        </w:rPr>
        <w:t>mesures technique</w:t>
      </w:r>
      <w:r w:rsidR="00EC073E">
        <w:rPr>
          <w:lang w:val="fr-FR" w:eastAsia="en-US"/>
        </w:rPr>
        <w:t>s</w:t>
      </w:r>
      <w:r w:rsidRPr="0061414A">
        <w:rPr>
          <w:lang w:val="fr-FR" w:eastAsia="en-US"/>
        </w:rPr>
        <w:t xml:space="preserve"> </w:t>
      </w:r>
      <w:r w:rsidR="00EC073E">
        <w:rPr>
          <w:lang w:val="fr-FR" w:eastAsia="en-US"/>
        </w:rPr>
        <w:t>et d</w:t>
      </w:r>
      <w:r w:rsidRPr="0061414A">
        <w:rPr>
          <w:lang w:val="fr-FR" w:eastAsia="en-US"/>
        </w:rPr>
        <w:t xml:space="preserve">es phases de suivi </w:t>
      </w:r>
      <w:r w:rsidR="00EC073E">
        <w:rPr>
          <w:lang w:val="fr-FR" w:eastAsia="en-US"/>
        </w:rPr>
        <w:t xml:space="preserve">et </w:t>
      </w:r>
      <w:r w:rsidR="00FE3718">
        <w:rPr>
          <w:lang w:val="fr-FR" w:eastAsia="en-US"/>
        </w:rPr>
        <w:t>les échéances prévues s</w:t>
      </w:r>
      <w:r w:rsidR="009D4001">
        <w:rPr>
          <w:lang w:val="fr-FR" w:eastAsia="en-US"/>
        </w:rPr>
        <w:t>’</w:t>
      </w:r>
      <w:r w:rsidR="00FE3718">
        <w:rPr>
          <w:lang w:val="fr-FR" w:eastAsia="en-US"/>
        </w:rPr>
        <w:t>établissaient comme suit </w:t>
      </w:r>
      <w:r w:rsidRPr="0061414A">
        <w:rPr>
          <w:lang w:val="fr-FR" w:eastAsia="en-US"/>
        </w:rPr>
        <w:t>:</w:t>
      </w:r>
    </w:p>
    <w:p w:rsidR="004D1867" w:rsidRPr="0061414A" w:rsidRDefault="004D1867">
      <w:pPr>
        <w:outlineLvl w:val="1"/>
        <w:rPr>
          <w:lang w:val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883"/>
        <w:gridCol w:w="2929"/>
      </w:tblGrid>
      <w:tr w:rsidR="004D1867" w:rsidRPr="0061414A" w:rsidTr="00C46087">
        <w:trPr>
          <w:trHeight w:val="435"/>
        </w:trPr>
        <w:tc>
          <w:tcPr>
            <w:tcW w:w="2977" w:type="dxa"/>
            <w:vAlign w:val="center"/>
          </w:tcPr>
          <w:p w:rsidR="004D1867" w:rsidRPr="0061414A" w:rsidRDefault="006D2719">
            <w:pPr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61414A">
              <w:rPr>
                <w:rFonts w:eastAsiaTheme="minorHAnsi"/>
                <w:b/>
                <w:lang w:val="fr-FR" w:eastAsia="en-US"/>
              </w:rPr>
              <w:t>Éléments du projet</w:t>
            </w:r>
          </w:p>
        </w:tc>
        <w:tc>
          <w:tcPr>
            <w:tcW w:w="2883" w:type="dxa"/>
            <w:vAlign w:val="center"/>
          </w:tcPr>
          <w:p w:rsidR="004D1867" w:rsidRPr="0061414A" w:rsidRDefault="006D2719">
            <w:pPr>
              <w:ind w:left="34"/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61414A">
              <w:rPr>
                <w:rFonts w:eastAsiaTheme="minorHAnsi"/>
                <w:b/>
                <w:lang w:val="fr-FR" w:eastAsia="en-US"/>
              </w:rPr>
              <w:t>Situation actuelle</w:t>
            </w:r>
          </w:p>
        </w:tc>
        <w:tc>
          <w:tcPr>
            <w:tcW w:w="2929" w:type="dxa"/>
            <w:vAlign w:val="center"/>
          </w:tcPr>
          <w:p w:rsidR="004D1867" w:rsidRPr="0061414A" w:rsidRDefault="006D2719">
            <w:pPr>
              <w:contextualSpacing/>
              <w:jc w:val="center"/>
              <w:rPr>
                <w:rFonts w:eastAsiaTheme="minorHAnsi"/>
                <w:b/>
                <w:lang w:val="fr-FR" w:eastAsia="en-US"/>
              </w:rPr>
            </w:pPr>
            <w:r w:rsidRPr="0061414A">
              <w:rPr>
                <w:rFonts w:eastAsiaTheme="minorHAnsi"/>
                <w:b/>
                <w:lang w:val="fr-FR" w:eastAsia="en-US"/>
              </w:rPr>
              <w:t>Achèvement prévu</w:t>
            </w:r>
          </w:p>
        </w:tc>
      </w:tr>
      <w:tr w:rsidR="004D1867" w:rsidRPr="0061414A" w:rsidTr="00C46087">
        <w:trPr>
          <w:trHeight w:val="697"/>
        </w:trPr>
        <w:tc>
          <w:tcPr>
            <w:tcW w:w="2977" w:type="dxa"/>
          </w:tcPr>
          <w:p w:rsidR="004D1867" w:rsidRPr="0061414A" w:rsidRDefault="00EC073E" w:rsidP="00EC073E">
            <w:pPr>
              <w:contextualSpacing/>
              <w:jc w:val="center"/>
              <w:rPr>
                <w:rFonts w:eastAsiaTheme="minorHAnsi"/>
                <w:szCs w:val="20"/>
                <w:lang w:val="fr-FR" w:eastAsia="en-US"/>
              </w:rPr>
            </w:pPr>
            <w:r>
              <w:rPr>
                <w:rFonts w:eastAsiaTheme="minorHAnsi"/>
                <w:lang w:val="fr-FR" w:eastAsia="en-US"/>
              </w:rPr>
              <w:t>S</w:t>
            </w:r>
            <w:r w:rsidR="006D2719" w:rsidRPr="0061414A">
              <w:rPr>
                <w:rFonts w:eastAsiaTheme="minorHAnsi"/>
                <w:lang w:val="fr-FR" w:eastAsia="en-US"/>
              </w:rPr>
              <w:t xml:space="preserve">écurisation du périmètre </w:t>
            </w:r>
            <w:r w:rsidR="004D1867" w:rsidRPr="0061414A">
              <w:rPr>
                <w:rFonts w:eastAsiaTheme="minorHAnsi"/>
                <w:lang w:val="fr-FR" w:eastAsia="en-US"/>
              </w:rPr>
              <w:t>(FIPOI)</w:t>
            </w:r>
          </w:p>
        </w:tc>
        <w:tc>
          <w:tcPr>
            <w:tcW w:w="2883" w:type="dxa"/>
          </w:tcPr>
          <w:p w:rsidR="009D4001" w:rsidRDefault="004D1867" w:rsidP="006375C1">
            <w:pPr>
              <w:ind w:left="34"/>
              <w:contextualSpacing/>
              <w:jc w:val="center"/>
              <w:rPr>
                <w:rFonts w:eastAsiaTheme="minorHAnsi"/>
                <w:lang w:val="fr-FR" w:eastAsia="en-US"/>
              </w:rPr>
            </w:pPr>
            <w:r w:rsidRPr="0061414A">
              <w:rPr>
                <w:rFonts w:eastAsiaTheme="minorHAnsi"/>
                <w:lang w:val="fr-FR" w:eastAsia="en-US"/>
              </w:rPr>
              <w:t xml:space="preserve">Phase III </w:t>
            </w:r>
            <w:r w:rsidR="006D2719" w:rsidRPr="0061414A">
              <w:rPr>
                <w:rFonts w:eastAsiaTheme="minorHAnsi"/>
                <w:lang w:val="fr-FR" w:eastAsia="en-US"/>
              </w:rPr>
              <w:t>en cours,</w:t>
            </w:r>
          </w:p>
          <w:p w:rsidR="004D1867" w:rsidRPr="0061414A" w:rsidRDefault="006D2719" w:rsidP="006375C1">
            <w:pPr>
              <w:ind w:left="34"/>
              <w:contextualSpacing/>
              <w:jc w:val="center"/>
              <w:rPr>
                <w:rFonts w:eastAsiaTheme="minorHAnsi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lang w:val="fr-FR" w:eastAsia="en-US"/>
              </w:rPr>
              <w:t>taux de progression</w:t>
            </w:r>
            <w:r w:rsidR="006375C1">
              <w:rPr>
                <w:rFonts w:eastAsiaTheme="minorHAnsi"/>
                <w:lang w:val="fr-FR" w:eastAsia="en-US"/>
              </w:rPr>
              <w:t xml:space="preserve"> : </w:t>
            </w:r>
            <w:r w:rsidR="004D1867" w:rsidRPr="0061414A">
              <w:rPr>
                <w:rFonts w:eastAsiaTheme="minorHAnsi"/>
                <w:lang w:val="fr-FR" w:eastAsia="en-US"/>
              </w:rPr>
              <w:t xml:space="preserve">85% </w:t>
            </w:r>
          </w:p>
        </w:tc>
        <w:tc>
          <w:tcPr>
            <w:tcW w:w="2929" w:type="dxa"/>
          </w:tcPr>
          <w:p w:rsidR="004D1867" w:rsidRPr="0061414A" w:rsidRDefault="006B734A">
            <w:pPr>
              <w:contextualSpacing/>
              <w:jc w:val="center"/>
              <w:rPr>
                <w:rFonts w:eastAsiaTheme="minorHAnsi"/>
                <w:szCs w:val="20"/>
                <w:lang w:val="fr-FR" w:eastAsia="en-US"/>
              </w:rPr>
            </w:pPr>
            <w:r>
              <w:rPr>
                <w:rFonts w:eastAsiaTheme="minorHAnsi"/>
                <w:lang w:val="fr-FR" w:eastAsia="en-US"/>
              </w:rPr>
              <w:t>Octobre </w:t>
            </w:r>
            <w:r w:rsidR="004D1867" w:rsidRPr="0061414A">
              <w:rPr>
                <w:rFonts w:eastAsiaTheme="minorHAnsi"/>
                <w:lang w:val="fr-FR" w:eastAsia="en-US"/>
              </w:rPr>
              <w:t>2014</w:t>
            </w:r>
          </w:p>
        </w:tc>
      </w:tr>
      <w:tr w:rsidR="004D1867" w:rsidRPr="0061414A" w:rsidTr="00C46087">
        <w:trPr>
          <w:trHeight w:val="693"/>
        </w:trPr>
        <w:tc>
          <w:tcPr>
            <w:tcW w:w="2977" w:type="dxa"/>
          </w:tcPr>
          <w:p w:rsidR="004D1867" w:rsidRPr="0061414A" w:rsidRDefault="00EC073E" w:rsidP="006D2719">
            <w:pPr>
              <w:contextualSpacing/>
              <w:jc w:val="center"/>
              <w:rPr>
                <w:rFonts w:eastAsiaTheme="minorHAnsi"/>
                <w:szCs w:val="20"/>
                <w:lang w:val="fr-FR" w:eastAsia="en-US"/>
              </w:rPr>
            </w:pPr>
            <w:r>
              <w:rPr>
                <w:rFonts w:eastAsiaTheme="minorHAnsi"/>
                <w:lang w:val="fr-FR" w:eastAsia="en-US"/>
              </w:rPr>
              <w:t>S</w:t>
            </w:r>
            <w:r w:rsidR="006D2719" w:rsidRPr="0061414A">
              <w:rPr>
                <w:rFonts w:eastAsiaTheme="minorHAnsi"/>
                <w:lang w:val="fr-FR" w:eastAsia="en-US"/>
              </w:rPr>
              <w:t>écurité interne</w:t>
            </w:r>
            <w:r w:rsidR="004D1867" w:rsidRPr="0061414A">
              <w:rPr>
                <w:rFonts w:eastAsiaTheme="minorHAnsi"/>
                <w:lang w:val="fr-FR" w:eastAsia="en-US"/>
              </w:rPr>
              <w:t xml:space="preserve"> </w:t>
            </w:r>
            <w:r>
              <w:rPr>
                <w:rFonts w:eastAsiaTheme="minorHAnsi"/>
                <w:lang w:val="fr-FR" w:eastAsia="en-US"/>
              </w:rPr>
              <w:t>(OMPI)</w:t>
            </w:r>
          </w:p>
        </w:tc>
        <w:tc>
          <w:tcPr>
            <w:tcW w:w="2883" w:type="dxa"/>
          </w:tcPr>
          <w:p w:rsidR="009D4001" w:rsidRDefault="004D1867" w:rsidP="006375C1">
            <w:pPr>
              <w:ind w:left="34"/>
              <w:contextualSpacing/>
              <w:jc w:val="center"/>
              <w:rPr>
                <w:rFonts w:eastAsiaTheme="minorHAnsi"/>
                <w:lang w:val="fr-FR" w:eastAsia="en-US"/>
              </w:rPr>
            </w:pPr>
            <w:r w:rsidRPr="0061414A">
              <w:rPr>
                <w:rFonts w:eastAsiaTheme="minorHAnsi"/>
                <w:lang w:val="fr-FR" w:eastAsia="en-US"/>
              </w:rPr>
              <w:t xml:space="preserve">Phase III </w:t>
            </w:r>
            <w:r w:rsidR="006D2719" w:rsidRPr="0061414A">
              <w:rPr>
                <w:rFonts w:eastAsiaTheme="minorHAnsi"/>
                <w:lang w:val="fr-FR" w:eastAsia="en-US"/>
              </w:rPr>
              <w:t>en cours,</w:t>
            </w:r>
          </w:p>
          <w:p w:rsidR="004D1867" w:rsidRPr="0061414A" w:rsidRDefault="006D2719" w:rsidP="006375C1">
            <w:pPr>
              <w:ind w:left="34"/>
              <w:contextualSpacing/>
              <w:jc w:val="center"/>
              <w:rPr>
                <w:rFonts w:eastAsiaTheme="minorHAnsi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lang w:val="fr-FR" w:eastAsia="en-US"/>
              </w:rPr>
              <w:t>taux de progression</w:t>
            </w:r>
            <w:r w:rsidR="006375C1">
              <w:rPr>
                <w:rFonts w:eastAsiaTheme="minorHAnsi"/>
                <w:lang w:val="fr-FR" w:eastAsia="en-US"/>
              </w:rPr>
              <w:t xml:space="preserve"> : </w:t>
            </w:r>
            <w:r w:rsidR="004D1867" w:rsidRPr="0061414A">
              <w:rPr>
                <w:rFonts w:eastAsiaTheme="minorHAnsi"/>
                <w:lang w:val="fr-FR" w:eastAsia="en-US"/>
              </w:rPr>
              <w:t xml:space="preserve">90% </w:t>
            </w:r>
          </w:p>
        </w:tc>
        <w:tc>
          <w:tcPr>
            <w:tcW w:w="2929" w:type="dxa"/>
          </w:tcPr>
          <w:p w:rsidR="004D1867" w:rsidRPr="0061414A" w:rsidRDefault="006B734A">
            <w:pPr>
              <w:contextualSpacing/>
              <w:jc w:val="center"/>
              <w:rPr>
                <w:rFonts w:eastAsiaTheme="minorHAnsi"/>
                <w:szCs w:val="20"/>
                <w:lang w:val="fr-FR" w:eastAsia="en-US"/>
              </w:rPr>
            </w:pPr>
            <w:r>
              <w:rPr>
                <w:rFonts w:eastAsiaTheme="minorHAnsi"/>
                <w:lang w:val="fr-FR" w:eastAsia="en-US"/>
              </w:rPr>
              <w:t>Septembre </w:t>
            </w:r>
            <w:r w:rsidR="004D1867" w:rsidRPr="0061414A">
              <w:rPr>
                <w:rFonts w:eastAsiaTheme="minorHAnsi"/>
                <w:lang w:val="fr-FR" w:eastAsia="en-US"/>
              </w:rPr>
              <w:t>2014</w:t>
            </w:r>
          </w:p>
        </w:tc>
      </w:tr>
    </w:tbl>
    <w:p w:rsidR="006D2719" w:rsidRPr="0061414A" w:rsidRDefault="006D2719">
      <w:pPr>
        <w:rPr>
          <w:rFonts w:eastAsiaTheme="minorHAnsi"/>
          <w:b/>
          <w:szCs w:val="22"/>
          <w:lang w:val="fr-FR" w:eastAsia="en-US"/>
        </w:rPr>
      </w:pPr>
    </w:p>
    <w:p w:rsidR="006D2719" w:rsidRPr="0061414A" w:rsidRDefault="006D2719" w:rsidP="003D2A98">
      <w:pPr>
        <w:pStyle w:val="ONUMFS"/>
        <w:rPr>
          <w:b/>
          <w:lang w:val="fr-FR" w:eastAsia="en-US"/>
        </w:rPr>
      </w:pPr>
      <w:r w:rsidRPr="0061414A">
        <w:rPr>
          <w:lang w:val="fr-FR" w:eastAsia="en-US"/>
        </w:rPr>
        <w:t>L</w:t>
      </w:r>
      <w:r w:rsidR="009D4001">
        <w:rPr>
          <w:lang w:val="fr-FR" w:eastAsia="en-US"/>
        </w:rPr>
        <w:t>’</w:t>
      </w:r>
      <w:r w:rsidRPr="0061414A">
        <w:rPr>
          <w:lang w:val="fr-FR" w:eastAsia="en-US"/>
        </w:rPr>
        <w:t>application progressive des mesures de sécurisation du périmètre de l</w:t>
      </w:r>
      <w:r w:rsidR="009D4001">
        <w:rPr>
          <w:lang w:val="fr-FR" w:eastAsia="en-US"/>
        </w:rPr>
        <w:t>’</w:t>
      </w:r>
      <w:r w:rsidRPr="0061414A">
        <w:rPr>
          <w:lang w:val="fr-FR" w:eastAsia="en-US"/>
        </w:rPr>
        <w:t xml:space="preserve">OMPI selon les normes </w:t>
      </w:r>
      <w:r w:rsidR="004D1867" w:rsidRPr="0061414A">
        <w:rPr>
          <w:lang w:val="fr-FR" w:eastAsia="en-US"/>
        </w:rPr>
        <w:t>H</w:t>
      </w:r>
      <w:r w:rsidR="006B734A">
        <w:rPr>
          <w:lang w:val="fr-FR" w:eastAsia="en-US"/>
        </w:rPr>
        <w:noBreakHyphen/>
      </w:r>
      <w:r w:rsidR="004D1867" w:rsidRPr="0061414A">
        <w:rPr>
          <w:lang w:val="fr-FR" w:eastAsia="en-US"/>
        </w:rPr>
        <w:t xml:space="preserve">MOSS </w:t>
      </w:r>
      <w:r w:rsidRPr="0061414A">
        <w:rPr>
          <w:lang w:val="fr-FR" w:eastAsia="en-US"/>
        </w:rPr>
        <w:t xml:space="preserve">a été affectée par </w:t>
      </w:r>
      <w:r w:rsidR="00FE3718">
        <w:rPr>
          <w:lang w:val="fr-FR" w:eastAsia="en-US"/>
        </w:rPr>
        <w:t>les travaux</w:t>
      </w:r>
      <w:r w:rsidRPr="0061414A">
        <w:rPr>
          <w:lang w:val="fr-FR" w:eastAsia="en-US"/>
        </w:rPr>
        <w:t xml:space="preserve"> de </w:t>
      </w:r>
      <w:r w:rsidR="004D1867" w:rsidRPr="0061414A">
        <w:rPr>
          <w:lang w:val="fr-FR" w:eastAsia="en-US"/>
        </w:rPr>
        <w:t xml:space="preserve">construction </w:t>
      </w:r>
      <w:r w:rsidRPr="0061414A">
        <w:rPr>
          <w:lang w:val="fr-FR" w:eastAsia="en-US"/>
        </w:rPr>
        <w:t>de la nouvelle salle de conférence</w:t>
      </w:r>
      <w:r w:rsidR="004D1867" w:rsidRPr="0061414A">
        <w:rPr>
          <w:lang w:val="fr-FR" w:eastAsia="en-US"/>
        </w:rPr>
        <w:t>.</w:t>
      </w:r>
      <w:r w:rsidRPr="0061414A">
        <w:rPr>
          <w:lang w:val="fr-FR" w:eastAsia="en-US"/>
        </w:rPr>
        <w:t xml:space="preserve"> </w:t>
      </w:r>
      <w:r w:rsidR="004D1867" w:rsidRPr="0061414A">
        <w:rPr>
          <w:lang w:val="fr-FR" w:eastAsia="en-US"/>
        </w:rPr>
        <w:t xml:space="preserve"> </w:t>
      </w:r>
      <w:r w:rsidR="0061414A" w:rsidRPr="0061414A">
        <w:rPr>
          <w:lang w:val="fr-FR" w:eastAsia="en-US"/>
        </w:rPr>
        <w:t>L</w:t>
      </w:r>
      <w:r w:rsidR="009D4001">
        <w:rPr>
          <w:lang w:val="fr-FR" w:eastAsia="en-US"/>
        </w:rPr>
        <w:t>’</w:t>
      </w:r>
      <w:r w:rsidR="0061414A" w:rsidRPr="0061414A">
        <w:rPr>
          <w:lang w:val="fr-FR" w:eastAsia="en-US"/>
        </w:rPr>
        <w:t>a</w:t>
      </w:r>
      <w:r w:rsidR="004D1867" w:rsidRPr="0061414A">
        <w:rPr>
          <w:lang w:val="fr-FR" w:eastAsia="en-US"/>
        </w:rPr>
        <w:t>cc</w:t>
      </w:r>
      <w:r w:rsidR="0061414A" w:rsidRPr="0061414A">
        <w:rPr>
          <w:lang w:val="fr-FR" w:eastAsia="en-US"/>
        </w:rPr>
        <w:t xml:space="preserve">ès au </w:t>
      </w:r>
      <w:r w:rsidR="00FE3718">
        <w:rPr>
          <w:lang w:val="fr-FR" w:eastAsia="en-US"/>
        </w:rPr>
        <w:t>chantier</w:t>
      </w:r>
      <w:r w:rsidR="004D1867" w:rsidRPr="0061414A">
        <w:rPr>
          <w:lang w:val="fr-FR" w:eastAsia="en-US"/>
        </w:rPr>
        <w:t xml:space="preserve"> </w:t>
      </w:r>
      <w:r w:rsidR="0061414A" w:rsidRPr="0061414A">
        <w:rPr>
          <w:lang w:val="fr-FR" w:eastAsia="en-US"/>
        </w:rPr>
        <w:t>reste la considération essentielle alors que l</w:t>
      </w:r>
      <w:r w:rsidR="009D4001">
        <w:rPr>
          <w:lang w:val="fr-FR" w:eastAsia="en-US"/>
        </w:rPr>
        <w:t>’</w:t>
      </w:r>
      <w:r w:rsidR="0061414A" w:rsidRPr="0061414A">
        <w:rPr>
          <w:lang w:val="fr-FR" w:eastAsia="en-US"/>
        </w:rPr>
        <w:t>achèvement des travaux approche</w:t>
      </w:r>
      <w:r w:rsidR="004D1867" w:rsidRPr="0061414A">
        <w:rPr>
          <w:lang w:val="fr-FR" w:eastAsia="en-US"/>
        </w:rPr>
        <w:t xml:space="preserve">. </w:t>
      </w:r>
      <w:r w:rsidR="0061414A" w:rsidRPr="0061414A">
        <w:rPr>
          <w:lang w:val="fr-FR" w:eastAsia="en-US"/>
        </w:rPr>
        <w:t xml:space="preserve"> </w:t>
      </w:r>
      <w:r w:rsidR="006375C1">
        <w:rPr>
          <w:lang w:val="fr-FR" w:eastAsia="en-US"/>
        </w:rPr>
        <w:t xml:space="preserve">En général, les mesures </w:t>
      </w:r>
      <w:r w:rsidR="00FE3718">
        <w:rPr>
          <w:lang w:val="fr-FR" w:eastAsia="en-US"/>
        </w:rPr>
        <w:t>de renforcement</w:t>
      </w:r>
      <w:r w:rsidR="006375C1">
        <w:rPr>
          <w:lang w:val="fr-FR" w:eastAsia="en-US"/>
        </w:rPr>
        <w:t xml:space="preserve"> de la sûreté et de la sécurité sont mises en œuvre en dernier étant donné qu</w:t>
      </w:r>
      <w:r w:rsidR="009D4001">
        <w:rPr>
          <w:lang w:val="fr-FR" w:eastAsia="en-US"/>
        </w:rPr>
        <w:t>’</w:t>
      </w:r>
      <w:r w:rsidR="006375C1">
        <w:rPr>
          <w:lang w:val="fr-FR" w:eastAsia="en-US"/>
        </w:rPr>
        <w:t>elles dépendent des différents éléments d</w:t>
      </w:r>
      <w:r w:rsidR="009D4001">
        <w:rPr>
          <w:lang w:val="fr-FR" w:eastAsia="en-US"/>
        </w:rPr>
        <w:t>’</w:t>
      </w:r>
      <w:r w:rsidR="006375C1">
        <w:rPr>
          <w:lang w:val="fr-FR" w:eastAsia="en-US"/>
        </w:rPr>
        <w:t>infrastructure à mettre en place.</w:t>
      </w:r>
    </w:p>
    <w:p w:rsidR="009D4001" w:rsidRDefault="00DB472A" w:rsidP="003D2A98">
      <w:pPr>
        <w:pStyle w:val="ONUMFS"/>
        <w:rPr>
          <w:lang w:val="fr-FR" w:eastAsia="en-US"/>
        </w:rPr>
      </w:pPr>
      <w:r>
        <w:rPr>
          <w:lang w:val="fr-FR" w:eastAsia="en-US"/>
        </w:rPr>
        <w:t>Les</w:t>
      </w:r>
      <w:r w:rsidR="006375C1">
        <w:rPr>
          <w:lang w:val="fr-FR" w:eastAsia="en-US"/>
        </w:rPr>
        <w:t xml:space="preserve"> mesures de sécurisation du périmètre se poursu</w:t>
      </w:r>
      <w:r w:rsidR="00FE3718">
        <w:rPr>
          <w:lang w:val="fr-FR" w:eastAsia="en-US"/>
        </w:rPr>
        <w:t xml:space="preserve">ivent, les infrastructures </w:t>
      </w:r>
      <w:proofErr w:type="spellStart"/>
      <w:r w:rsidR="00FE3718">
        <w:rPr>
          <w:lang w:val="fr-FR" w:eastAsia="en-US"/>
        </w:rPr>
        <w:t>anti</w:t>
      </w:r>
      <w:r w:rsidR="006375C1">
        <w:rPr>
          <w:lang w:val="fr-FR" w:eastAsia="en-US"/>
        </w:rPr>
        <w:t>véhicules</w:t>
      </w:r>
      <w:proofErr w:type="spellEnd"/>
      <w:r w:rsidR="006375C1">
        <w:rPr>
          <w:lang w:val="fr-FR" w:eastAsia="en-US"/>
        </w:rPr>
        <w:t xml:space="preserve"> pour les bâtiments </w:t>
      </w:r>
      <w:r w:rsidR="004D1867" w:rsidRPr="0061414A">
        <w:rPr>
          <w:lang w:val="fr-FR" w:eastAsia="en-US"/>
        </w:rPr>
        <w:t xml:space="preserve">AB, GBI </w:t>
      </w:r>
      <w:r w:rsidR="006375C1">
        <w:rPr>
          <w:lang w:val="fr-FR" w:eastAsia="en-US"/>
        </w:rPr>
        <w:t>et GBII</w:t>
      </w:r>
      <w:r w:rsidR="004D1867" w:rsidRPr="0061414A">
        <w:rPr>
          <w:lang w:val="fr-FR" w:eastAsia="en-US"/>
        </w:rPr>
        <w:t>,</w:t>
      </w:r>
      <w:r w:rsidR="00553D91" w:rsidRPr="0061414A">
        <w:rPr>
          <w:lang w:val="fr-FR" w:eastAsia="en-US"/>
        </w:rPr>
        <w:t xml:space="preserve"> </w:t>
      </w:r>
      <w:r w:rsidR="006375C1">
        <w:rPr>
          <w:lang w:val="fr-FR" w:eastAsia="en-US"/>
        </w:rPr>
        <w:t>ainsi que la majeure partie du bâtiment</w:t>
      </w:r>
      <w:r w:rsidR="009D4001">
        <w:rPr>
          <w:lang w:val="fr-FR" w:eastAsia="en-US"/>
        </w:rPr>
        <w:t xml:space="preserve"> du PCT</w:t>
      </w:r>
      <w:r w:rsidR="004D1867" w:rsidRPr="0061414A">
        <w:rPr>
          <w:lang w:val="fr-FR" w:eastAsia="en-US"/>
        </w:rPr>
        <w:t xml:space="preserve"> (90</w:t>
      </w:r>
      <w:r w:rsidR="006375C1">
        <w:rPr>
          <w:lang w:val="fr-FR" w:eastAsia="en-US"/>
        </w:rPr>
        <w:t>%</w:t>
      </w:r>
      <w:r w:rsidR="004D1867" w:rsidRPr="0061414A">
        <w:rPr>
          <w:lang w:val="fr-FR" w:eastAsia="en-US"/>
        </w:rPr>
        <w:t xml:space="preserve">) </w:t>
      </w:r>
      <w:r w:rsidR="006375C1">
        <w:rPr>
          <w:lang w:val="fr-FR" w:eastAsia="en-US"/>
        </w:rPr>
        <w:t>ayant été achevées en</w:t>
      </w:r>
      <w:r w:rsidR="00C21D19">
        <w:rPr>
          <w:lang w:val="fr-FR" w:eastAsia="en-US"/>
        </w:rPr>
        <w:t> </w:t>
      </w:r>
      <w:r w:rsidR="004D1867" w:rsidRPr="0061414A">
        <w:rPr>
          <w:lang w:val="fr-FR" w:eastAsia="en-US"/>
        </w:rPr>
        <w:t>2013.</w:t>
      </w:r>
      <w:r w:rsidR="00553D91" w:rsidRPr="0061414A">
        <w:rPr>
          <w:lang w:val="fr-FR" w:eastAsia="en-US"/>
        </w:rPr>
        <w:t xml:space="preserve"> </w:t>
      </w:r>
      <w:r w:rsidR="006375C1">
        <w:rPr>
          <w:lang w:val="fr-FR" w:eastAsia="en-US"/>
        </w:rPr>
        <w:t xml:space="preserve"> Le nouveau Centre d</w:t>
      </w:r>
      <w:r w:rsidR="009D4001">
        <w:rPr>
          <w:lang w:val="fr-FR" w:eastAsia="en-US"/>
        </w:rPr>
        <w:t>’</w:t>
      </w:r>
      <w:r w:rsidR="006375C1">
        <w:rPr>
          <w:lang w:val="fr-FR" w:eastAsia="en-US"/>
        </w:rPr>
        <w:t xml:space="preserve">accès </w:t>
      </w:r>
      <w:r w:rsidR="00553D91" w:rsidRPr="0061414A">
        <w:rPr>
          <w:lang w:val="fr-FR" w:eastAsia="en-US"/>
        </w:rPr>
        <w:t>(</w:t>
      </w:r>
      <w:r w:rsidR="006375C1">
        <w:rPr>
          <w:lang w:val="fr-FR" w:eastAsia="en-US"/>
        </w:rPr>
        <w:t>situé devant le bâtiment </w:t>
      </w:r>
      <w:r w:rsidR="004C1B07" w:rsidRPr="0061414A">
        <w:rPr>
          <w:lang w:val="fr-FR" w:eastAsia="en-US"/>
        </w:rPr>
        <w:t xml:space="preserve">AB) </w:t>
      </w:r>
      <w:r w:rsidR="00FE3718">
        <w:rPr>
          <w:lang w:val="fr-FR" w:eastAsia="en-US"/>
        </w:rPr>
        <w:t>est</w:t>
      </w:r>
      <w:r w:rsidR="006375C1">
        <w:rPr>
          <w:lang w:val="fr-FR" w:eastAsia="en-US"/>
        </w:rPr>
        <w:t xml:space="preserve"> ouvert et opérationnel depuis le début du mois d</w:t>
      </w:r>
      <w:r w:rsidR="009D4001">
        <w:rPr>
          <w:lang w:val="fr-FR" w:eastAsia="en-US"/>
        </w:rPr>
        <w:t>’</w:t>
      </w:r>
      <w:r w:rsidR="006375C1">
        <w:rPr>
          <w:lang w:val="fr-FR" w:eastAsia="en-US"/>
        </w:rPr>
        <w:t>août </w:t>
      </w:r>
      <w:r w:rsidR="00553D91" w:rsidRPr="0061414A">
        <w:rPr>
          <w:lang w:val="fr-FR" w:eastAsia="en-US"/>
        </w:rPr>
        <w:t>2014.</w:t>
      </w:r>
      <w:r w:rsidR="006375C1">
        <w:rPr>
          <w:lang w:val="fr-FR" w:eastAsia="en-US"/>
        </w:rPr>
        <w:t xml:space="preserve"> </w:t>
      </w:r>
      <w:r w:rsidR="002D290C">
        <w:rPr>
          <w:lang w:val="fr-FR" w:eastAsia="en-US"/>
        </w:rPr>
        <w:t xml:space="preserve"> </w:t>
      </w:r>
      <w:r w:rsidR="006375C1">
        <w:rPr>
          <w:lang w:val="fr-FR" w:eastAsia="en-US"/>
        </w:rPr>
        <w:t>La sécurisation du périmètre de la nouvelle salle de conférence sera achevée à l</w:t>
      </w:r>
      <w:r w:rsidR="009D4001">
        <w:rPr>
          <w:lang w:val="fr-FR" w:eastAsia="en-US"/>
        </w:rPr>
        <w:t>’</w:t>
      </w:r>
      <w:r w:rsidR="006375C1">
        <w:rPr>
          <w:lang w:val="fr-FR" w:eastAsia="en-US"/>
        </w:rPr>
        <w:t>automne </w:t>
      </w:r>
      <w:r w:rsidR="004D1867" w:rsidRPr="0061414A">
        <w:rPr>
          <w:lang w:val="fr-FR" w:eastAsia="en-US"/>
        </w:rPr>
        <w:t>2014</w:t>
      </w:r>
      <w:r w:rsidR="00553D91" w:rsidRPr="0061414A">
        <w:rPr>
          <w:lang w:val="fr-FR" w:eastAsia="en-US"/>
        </w:rPr>
        <w:t>.</w:t>
      </w:r>
    </w:p>
    <w:p w:rsidR="009D4001" w:rsidRDefault="003D2A98" w:rsidP="003D2A98">
      <w:pPr>
        <w:pStyle w:val="Heading1"/>
        <w:rPr>
          <w:lang w:val="fr-FR" w:eastAsia="en-US"/>
        </w:rPr>
      </w:pPr>
      <w:r w:rsidRPr="0061414A">
        <w:rPr>
          <w:lang w:val="fr-FR" w:eastAsia="en-US"/>
        </w:rPr>
        <w:t>Objecti</w:t>
      </w:r>
      <w:r>
        <w:rPr>
          <w:lang w:val="fr-FR" w:eastAsia="en-US"/>
        </w:rPr>
        <w:t>fs</w:t>
      </w:r>
      <w:r w:rsidRPr="0061414A">
        <w:rPr>
          <w:lang w:val="fr-FR" w:eastAsia="en-US"/>
        </w:rPr>
        <w:t xml:space="preserve"> a</w:t>
      </w:r>
      <w:r>
        <w:rPr>
          <w:lang w:val="fr-FR" w:eastAsia="en-US"/>
        </w:rPr>
        <w:t>tteints durant la période couverte par le présent rapport</w:t>
      </w:r>
    </w:p>
    <w:p w:rsidR="006D2719" w:rsidRPr="0061414A" w:rsidRDefault="006D2719">
      <w:pPr>
        <w:outlineLvl w:val="1"/>
        <w:rPr>
          <w:lang w:val="fr-FR"/>
        </w:rPr>
      </w:pPr>
    </w:p>
    <w:p w:rsidR="009D4001" w:rsidRDefault="004D1867" w:rsidP="003D2A98">
      <w:pPr>
        <w:pStyle w:val="ONUMFS"/>
        <w:rPr>
          <w:lang w:val="fr-FR" w:eastAsia="en-US"/>
        </w:rPr>
      </w:pPr>
      <w:r w:rsidRPr="0061414A">
        <w:rPr>
          <w:lang w:val="fr-FR" w:eastAsia="en-US"/>
        </w:rPr>
        <w:t>A</w:t>
      </w:r>
      <w:r w:rsidR="00DB472A">
        <w:rPr>
          <w:lang w:val="fr-FR" w:eastAsia="en-US"/>
        </w:rPr>
        <w:t>insi qu</w:t>
      </w:r>
      <w:r w:rsidR="009D4001">
        <w:rPr>
          <w:lang w:val="fr-FR" w:eastAsia="en-US"/>
        </w:rPr>
        <w:t>’</w:t>
      </w:r>
      <w:r w:rsidR="00DB472A">
        <w:rPr>
          <w:lang w:val="fr-FR" w:eastAsia="en-US"/>
        </w:rPr>
        <w:t>il est indiqué dans le précédent rapport soumis</w:t>
      </w:r>
      <w:r w:rsidR="009D4001">
        <w:rPr>
          <w:lang w:val="fr-FR" w:eastAsia="en-US"/>
        </w:rPr>
        <w:t xml:space="preserve"> au </w:t>
      </w:r>
      <w:r w:rsidR="009D4001" w:rsidRPr="0061414A">
        <w:rPr>
          <w:lang w:val="fr-FR" w:eastAsia="en-US"/>
        </w:rPr>
        <w:t>PBC</w:t>
      </w:r>
      <w:r w:rsidR="008D58B9" w:rsidRPr="0061414A">
        <w:rPr>
          <w:lang w:val="fr-FR" w:eastAsia="en-US"/>
        </w:rPr>
        <w:t>,</w:t>
      </w:r>
      <w:r w:rsidRPr="0061414A">
        <w:rPr>
          <w:lang w:val="fr-FR" w:eastAsia="en-US"/>
        </w:rPr>
        <w:t xml:space="preserve"> </w:t>
      </w:r>
      <w:r w:rsidR="00DB472A">
        <w:rPr>
          <w:lang w:val="fr-FR" w:eastAsia="en-US"/>
        </w:rPr>
        <w:t xml:space="preserve">un </w:t>
      </w:r>
      <w:r w:rsidR="00FC7329">
        <w:rPr>
          <w:lang w:val="fr-FR" w:eastAsia="en-US"/>
        </w:rPr>
        <w:t xml:space="preserve">réseau informatique local </w:t>
      </w:r>
      <w:r w:rsidRPr="0061414A">
        <w:rPr>
          <w:lang w:val="fr-FR" w:eastAsia="en-US"/>
        </w:rPr>
        <w:t xml:space="preserve">(LAN) </w:t>
      </w:r>
      <w:r w:rsidR="00FC7329">
        <w:rPr>
          <w:lang w:val="fr-FR" w:eastAsia="en-US"/>
        </w:rPr>
        <w:t>dédié a été installé au Centre de contrôle vers la fin de</w:t>
      </w:r>
      <w:r w:rsidR="00C21D19">
        <w:rPr>
          <w:lang w:val="fr-FR" w:eastAsia="en-US"/>
        </w:rPr>
        <w:t> </w:t>
      </w:r>
      <w:r w:rsidRPr="0061414A">
        <w:rPr>
          <w:lang w:val="fr-FR" w:eastAsia="en-US"/>
        </w:rPr>
        <w:t xml:space="preserve">2012. </w:t>
      </w:r>
      <w:r w:rsidR="00FC7329">
        <w:rPr>
          <w:lang w:val="fr-FR" w:eastAsia="en-US"/>
        </w:rPr>
        <w:t xml:space="preserve"> Cette infrastructure informatique essentielle a permis de connecter un certain nombre de systèmes techniques au Centre de contrôle </w:t>
      </w:r>
      <w:r w:rsidR="006B734A">
        <w:rPr>
          <w:lang w:val="fr-FR" w:eastAsia="en-US"/>
        </w:rPr>
        <w:t>fin </w:t>
      </w:r>
      <w:r w:rsidRPr="0061414A">
        <w:rPr>
          <w:lang w:val="fr-FR" w:eastAsia="en-US"/>
        </w:rPr>
        <w:t xml:space="preserve">2013 </w:t>
      </w:r>
      <w:r w:rsidR="00FC7329">
        <w:rPr>
          <w:lang w:val="fr-FR" w:eastAsia="en-US"/>
        </w:rPr>
        <w:t xml:space="preserve">et </w:t>
      </w:r>
      <w:r w:rsidR="006B734A">
        <w:rPr>
          <w:lang w:val="fr-FR" w:eastAsia="en-US"/>
        </w:rPr>
        <w:t>début </w:t>
      </w:r>
      <w:r w:rsidRPr="0061414A">
        <w:rPr>
          <w:lang w:val="fr-FR" w:eastAsia="en-US"/>
        </w:rPr>
        <w:t>2014 (</w:t>
      </w:r>
      <w:r w:rsidR="00FC7329">
        <w:rPr>
          <w:lang w:val="fr-FR" w:eastAsia="en-US"/>
        </w:rPr>
        <w:t>télévision en circuit fermé</w:t>
      </w:r>
      <w:r w:rsidRPr="0061414A">
        <w:rPr>
          <w:lang w:val="fr-FR" w:eastAsia="en-US"/>
        </w:rPr>
        <w:t xml:space="preserve">, </w:t>
      </w:r>
      <w:r w:rsidR="00FC7329">
        <w:rPr>
          <w:lang w:val="fr-FR" w:eastAsia="en-US"/>
        </w:rPr>
        <w:t>contrôle des accès</w:t>
      </w:r>
      <w:r w:rsidRPr="0061414A">
        <w:rPr>
          <w:lang w:val="fr-FR" w:eastAsia="en-US"/>
        </w:rPr>
        <w:t xml:space="preserve">, </w:t>
      </w:r>
      <w:r w:rsidR="00FC7329">
        <w:rPr>
          <w:lang w:val="fr-FR" w:eastAsia="en-US"/>
        </w:rPr>
        <w:t>systèmes anti</w:t>
      </w:r>
      <w:r w:rsidR="006B734A">
        <w:rPr>
          <w:lang w:val="fr-FR" w:eastAsia="en-US"/>
        </w:rPr>
        <w:noBreakHyphen/>
      </w:r>
      <w:r w:rsidR="00FC7329">
        <w:rPr>
          <w:lang w:val="fr-FR" w:eastAsia="en-US"/>
        </w:rPr>
        <w:t>intrusion</w:t>
      </w:r>
      <w:r w:rsidRPr="0061414A">
        <w:rPr>
          <w:lang w:val="fr-FR" w:eastAsia="en-US"/>
        </w:rPr>
        <w:t xml:space="preserve">). </w:t>
      </w:r>
      <w:r w:rsidR="008D58B9" w:rsidRPr="0061414A">
        <w:rPr>
          <w:lang w:val="fr-FR" w:eastAsia="en-US"/>
        </w:rPr>
        <w:t xml:space="preserve"> </w:t>
      </w:r>
      <w:r w:rsidR="00FC7329">
        <w:rPr>
          <w:lang w:val="fr-FR" w:eastAsia="en-US"/>
        </w:rPr>
        <w:t>Ce réseau local dédié est crucial pour assurer la disponibilité des systèmes essentiels de sûreté et de sécurité, qui fonctionneront de manière autonome par rapport à tous les autres réseaux informatiques de l</w:t>
      </w:r>
      <w:r w:rsidR="009D4001">
        <w:rPr>
          <w:lang w:val="fr-FR" w:eastAsia="en-US"/>
        </w:rPr>
        <w:t>’</w:t>
      </w:r>
      <w:r w:rsidR="00FC7329">
        <w:rPr>
          <w:lang w:val="fr-FR" w:eastAsia="en-US"/>
        </w:rPr>
        <w:t>OMPI</w:t>
      </w:r>
      <w:r w:rsidRPr="0061414A">
        <w:rPr>
          <w:lang w:val="fr-FR" w:eastAsia="en-US"/>
        </w:rPr>
        <w:t xml:space="preserve">. </w:t>
      </w:r>
      <w:r w:rsidR="00FC7329">
        <w:rPr>
          <w:lang w:val="fr-FR" w:eastAsia="en-US"/>
        </w:rPr>
        <w:t xml:space="preserve"> D</w:t>
      </w:r>
      <w:r w:rsidR="009D4001">
        <w:rPr>
          <w:lang w:val="fr-FR" w:eastAsia="en-US"/>
        </w:rPr>
        <w:t>’</w:t>
      </w:r>
      <w:r w:rsidR="00FC7329">
        <w:rPr>
          <w:lang w:val="fr-FR" w:eastAsia="en-US"/>
        </w:rPr>
        <w:t>ici septembre </w:t>
      </w:r>
      <w:r w:rsidRPr="0061414A">
        <w:rPr>
          <w:lang w:val="fr-FR" w:eastAsia="en-US"/>
        </w:rPr>
        <w:t xml:space="preserve">2014, </w:t>
      </w:r>
      <w:r w:rsidR="00FC7329">
        <w:rPr>
          <w:lang w:val="fr-FR" w:eastAsia="en-US"/>
        </w:rPr>
        <w:t>le reste de ces systèm</w:t>
      </w:r>
      <w:r w:rsidR="008E32A4">
        <w:rPr>
          <w:lang w:val="fr-FR" w:eastAsia="en-US"/>
        </w:rPr>
        <w:t>e</w:t>
      </w:r>
      <w:r w:rsidR="00FC7329">
        <w:rPr>
          <w:lang w:val="fr-FR" w:eastAsia="en-US"/>
        </w:rPr>
        <w:t xml:space="preserve">s </w:t>
      </w:r>
      <w:r w:rsidR="008E32A4">
        <w:rPr>
          <w:lang w:val="fr-FR" w:eastAsia="en-US"/>
        </w:rPr>
        <w:t xml:space="preserve">de </w:t>
      </w:r>
      <w:r w:rsidRPr="0061414A">
        <w:rPr>
          <w:lang w:val="fr-FR" w:eastAsia="en-US"/>
        </w:rPr>
        <w:t xml:space="preserve">communications, </w:t>
      </w:r>
      <w:r w:rsidR="008E32A4">
        <w:rPr>
          <w:lang w:val="fr-FR" w:eastAsia="en-US"/>
        </w:rPr>
        <w:t>de surveillance et de détection devrait avoir été intégré à ce réseau local dédié</w:t>
      </w:r>
      <w:r w:rsidRPr="008E32A4">
        <w:rPr>
          <w:lang w:val="fr-FR" w:eastAsia="en-US"/>
        </w:rPr>
        <w:t>.</w:t>
      </w:r>
    </w:p>
    <w:p w:rsidR="003D2A98" w:rsidRDefault="008E32A4" w:rsidP="003D2A98">
      <w:pPr>
        <w:pStyle w:val="ONUMFS"/>
        <w:rPr>
          <w:lang w:val="fr-FR" w:eastAsia="en-US"/>
        </w:rPr>
      </w:pPr>
      <w:r>
        <w:rPr>
          <w:lang w:val="fr-FR" w:eastAsia="en-US"/>
        </w:rPr>
        <w:t>La c</w:t>
      </w:r>
      <w:r w:rsidR="004C1B07" w:rsidRPr="0061414A">
        <w:rPr>
          <w:lang w:val="fr-FR" w:eastAsia="en-US"/>
        </w:rPr>
        <w:t xml:space="preserve">onstruction </w:t>
      </w:r>
      <w:r>
        <w:rPr>
          <w:lang w:val="fr-FR" w:eastAsia="en-US"/>
        </w:rPr>
        <w:t>du nouveau Centre d</w:t>
      </w:r>
      <w:r w:rsidR="009D4001">
        <w:rPr>
          <w:lang w:val="fr-FR" w:eastAsia="en-US"/>
        </w:rPr>
        <w:t>’</w:t>
      </w:r>
      <w:r>
        <w:rPr>
          <w:lang w:val="fr-FR" w:eastAsia="en-US"/>
        </w:rPr>
        <w:t>accès a été achevée et il a été officiellement livré à l</w:t>
      </w:r>
      <w:r w:rsidR="009D4001">
        <w:rPr>
          <w:lang w:val="fr-FR" w:eastAsia="en-US"/>
        </w:rPr>
        <w:t>’</w:t>
      </w:r>
      <w:r>
        <w:rPr>
          <w:lang w:val="fr-FR" w:eastAsia="en-US"/>
        </w:rPr>
        <w:t>OMPI</w:t>
      </w:r>
      <w:r w:rsidR="00F91819" w:rsidRPr="0061414A">
        <w:rPr>
          <w:lang w:val="fr-FR" w:eastAsia="en-US"/>
        </w:rPr>
        <w:t>.</w:t>
      </w:r>
      <w:r w:rsidR="008D58B9" w:rsidRPr="0061414A">
        <w:rPr>
          <w:lang w:val="fr-FR" w:eastAsia="en-US"/>
        </w:rPr>
        <w:t xml:space="preserve"> </w:t>
      </w:r>
      <w:r>
        <w:rPr>
          <w:lang w:val="fr-FR" w:eastAsia="en-US"/>
        </w:rPr>
        <w:t xml:space="preserve"> Les technologies modernes dont il dispose permettront au Service de coordination de la sûreté et de la sécurité </w:t>
      </w:r>
      <w:r w:rsidR="00F91819" w:rsidRPr="0061414A">
        <w:rPr>
          <w:lang w:val="fr-FR" w:eastAsia="en-US"/>
        </w:rPr>
        <w:t>(S</w:t>
      </w:r>
      <w:r>
        <w:rPr>
          <w:lang w:val="fr-FR" w:eastAsia="en-US"/>
        </w:rPr>
        <w:t>CS</w:t>
      </w:r>
      <w:r w:rsidR="00F91819" w:rsidRPr="0061414A">
        <w:rPr>
          <w:lang w:val="fr-FR" w:eastAsia="en-US"/>
        </w:rPr>
        <w:t xml:space="preserve">S) </w:t>
      </w:r>
      <w:r>
        <w:rPr>
          <w:lang w:val="fr-FR" w:eastAsia="en-US"/>
        </w:rPr>
        <w:t>de l</w:t>
      </w:r>
      <w:r w:rsidR="009D4001">
        <w:rPr>
          <w:lang w:val="fr-FR" w:eastAsia="en-US"/>
        </w:rPr>
        <w:t>’</w:t>
      </w:r>
      <w:r>
        <w:rPr>
          <w:lang w:val="fr-FR" w:eastAsia="en-US"/>
        </w:rPr>
        <w:t xml:space="preserve">OMPI de gérer </w:t>
      </w:r>
      <w:r w:rsidR="00060A91">
        <w:rPr>
          <w:lang w:val="fr-FR" w:eastAsia="en-US"/>
        </w:rPr>
        <w:t>en amont</w:t>
      </w:r>
      <w:r>
        <w:rPr>
          <w:lang w:val="fr-FR" w:eastAsia="en-US"/>
        </w:rPr>
        <w:t xml:space="preserve"> l</w:t>
      </w:r>
      <w:r w:rsidR="009D4001">
        <w:rPr>
          <w:lang w:val="fr-FR" w:eastAsia="en-US"/>
        </w:rPr>
        <w:t>’</w:t>
      </w:r>
      <w:r>
        <w:rPr>
          <w:lang w:val="fr-FR" w:eastAsia="en-US"/>
        </w:rPr>
        <w:t>accès des piétons et des véhicules à tous les locaux de l</w:t>
      </w:r>
      <w:r w:rsidR="009D4001">
        <w:rPr>
          <w:lang w:val="fr-FR" w:eastAsia="en-US"/>
        </w:rPr>
        <w:t>’</w:t>
      </w:r>
      <w:r>
        <w:rPr>
          <w:lang w:val="fr-FR" w:eastAsia="en-US"/>
        </w:rPr>
        <w:t>OMPI</w:t>
      </w:r>
      <w:r w:rsidR="004D1867" w:rsidRPr="0061414A">
        <w:rPr>
          <w:lang w:val="fr-FR" w:eastAsia="en-US"/>
        </w:rPr>
        <w:t xml:space="preserve">. </w:t>
      </w:r>
      <w:r>
        <w:rPr>
          <w:lang w:val="fr-FR" w:eastAsia="en-US"/>
        </w:rPr>
        <w:t xml:space="preserve"> La formation du personnel de l</w:t>
      </w:r>
      <w:r w:rsidR="009D4001">
        <w:rPr>
          <w:lang w:val="fr-FR" w:eastAsia="en-US"/>
        </w:rPr>
        <w:t>’</w:t>
      </w:r>
      <w:r>
        <w:rPr>
          <w:lang w:val="fr-FR" w:eastAsia="en-US"/>
        </w:rPr>
        <w:t xml:space="preserve">OMPI et des gardes </w:t>
      </w:r>
      <w:r w:rsidR="004A6FF9">
        <w:rPr>
          <w:lang w:val="fr-FR" w:eastAsia="en-US"/>
        </w:rPr>
        <w:t>extérieurs à l</w:t>
      </w:r>
      <w:r w:rsidR="009D4001">
        <w:rPr>
          <w:lang w:val="fr-FR" w:eastAsia="en-US"/>
        </w:rPr>
        <w:t>’</w:t>
      </w:r>
      <w:r w:rsidR="004A6FF9">
        <w:rPr>
          <w:lang w:val="fr-FR" w:eastAsia="en-US"/>
        </w:rPr>
        <w:t>utilisation de ces systèmes de haute technologie a été achevée en juillet </w:t>
      </w:r>
      <w:r w:rsidR="004D1867" w:rsidRPr="0061414A">
        <w:rPr>
          <w:lang w:val="fr-FR" w:eastAsia="en-US"/>
        </w:rPr>
        <w:t xml:space="preserve">2014. </w:t>
      </w:r>
      <w:r w:rsidR="008D58B9" w:rsidRPr="0061414A">
        <w:rPr>
          <w:lang w:val="fr-FR" w:eastAsia="en-US"/>
        </w:rPr>
        <w:t xml:space="preserve"> </w:t>
      </w:r>
      <w:r w:rsidR="004A6FF9">
        <w:rPr>
          <w:lang w:val="fr-FR" w:eastAsia="en-US"/>
        </w:rPr>
        <w:t>L</w:t>
      </w:r>
      <w:r w:rsidR="009D4001">
        <w:rPr>
          <w:lang w:val="fr-FR" w:eastAsia="en-US"/>
        </w:rPr>
        <w:t>’</w:t>
      </w:r>
      <w:r w:rsidR="004A6FF9">
        <w:rPr>
          <w:lang w:val="fr-FR" w:eastAsia="en-US"/>
        </w:rPr>
        <w:t>adaptation et l</w:t>
      </w:r>
      <w:r w:rsidR="009D4001">
        <w:rPr>
          <w:lang w:val="fr-FR" w:eastAsia="en-US"/>
        </w:rPr>
        <w:t>’</w:t>
      </w:r>
      <w:r w:rsidR="004A6FF9">
        <w:rPr>
          <w:lang w:val="fr-FR" w:eastAsia="en-US"/>
        </w:rPr>
        <w:t>essai de nombreux systèmes techniques de surveillance et d</w:t>
      </w:r>
      <w:r w:rsidR="009D4001">
        <w:rPr>
          <w:lang w:val="fr-FR" w:eastAsia="en-US"/>
        </w:rPr>
        <w:t>’</w:t>
      </w:r>
      <w:r w:rsidR="004A6FF9">
        <w:rPr>
          <w:lang w:val="fr-FR" w:eastAsia="en-US"/>
        </w:rPr>
        <w:t>intervention sont en cours.</w:t>
      </w:r>
    </w:p>
    <w:p w:rsidR="006D2719" w:rsidRPr="0061414A" w:rsidRDefault="003D2A98" w:rsidP="003D2A98">
      <w:pPr>
        <w:pStyle w:val="Heading1"/>
        <w:rPr>
          <w:lang w:val="fr-FR" w:eastAsia="en-US"/>
        </w:rPr>
      </w:pPr>
      <w:r w:rsidRPr="0061414A">
        <w:rPr>
          <w:lang w:val="fr-FR" w:eastAsia="en-US"/>
        </w:rPr>
        <w:t>U</w:t>
      </w:r>
      <w:r>
        <w:rPr>
          <w:lang w:val="fr-FR" w:eastAsia="en-US"/>
        </w:rPr>
        <w:t>tilisation du budget approuvé</w:t>
      </w:r>
    </w:p>
    <w:p w:rsidR="006D2719" w:rsidRPr="0061414A" w:rsidRDefault="006D2719" w:rsidP="003D2A98">
      <w:pPr>
        <w:rPr>
          <w:lang w:val="fr-FR" w:eastAsia="en-US"/>
        </w:rPr>
      </w:pPr>
    </w:p>
    <w:p w:rsidR="009D4001" w:rsidRDefault="004D1867" w:rsidP="003D2A98">
      <w:pPr>
        <w:pStyle w:val="ONUMFS"/>
        <w:rPr>
          <w:lang w:val="fr-FR" w:eastAsia="en-US"/>
        </w:rPr>
      </w:pPr>
      <w:r w:rsidRPr="0061414A">
        <w:rPr>
          <w:lang w:val="fr-FR" w:eastAsia="en-US"/>
        </w:rPr>
        <w:t>I</w:t>
      </w:r>
      <w:r w:rsidR="00C85008">
        <w:rPr>
          <w:lang w:val="fr-FR" w:eastAsia="en-US"/>
        </w:rPr>
        <w:t>l est rappelé que le projet d</w:t>
      </w:r>
      <w:r w:rsidR="009D4001">
        <w:rPr>
          <w:lang w:val="fr-FR" w:eastAsia="en-US"/>
        </w:rPr>
        <w:t>’</w:t>
      </w:r>
      <w:r w:rsidR="00C85008">
        <w:rPr>
          <w:lang w:val="fr-FR" w:eastAsia="en-US"/>
        </w:rPr>
        <w:t>amélioration des normes de sûreté et de sécurité pour les bâtiments existants de l</w:t>
      </w:r>
      <w:r w:rsidR="009D4001">
        <w:rPr>
          <w:lang w:val="fr-FR" w:eastAsia="en-US"/>
        </w:rPr>
        <w:t>’</w:t>
      </w:r>
      <w:r w:rsidR="00C85008">
        <w:rPr>
          <w:lang w:val="fr-FR" w:eastAsia="en-US"/>
        </w:rPr>
        <w:t>OMPI devait être financé conjointement par l</w:t>
      </w:r>
      <w:r w:rsidR="009D4001">
        <w:rPr>
          <w:lang w:val="fr-FR" w:eastAsia="en-US"/>
        </w:rPr>
        <w:t>’</w:t>
      </w:r>
      <w:r w:rsidR="00C85008">
        <w:rPr>
          <w:lang w:val="fr-FR" w:eastAsia="en-US"/>
        </w:rPr>
        <w:t>OMPI et le pays hôte</w:t>
      </w:r>
      <w:r w:rsidRPr="0061414A">
        <w:rPr>
          <w:lang w:val="fr-FR" w:eastAsia="en-US"/>
        </w:rPr>
        <w:t xml:space="preserve">. </w:t>
      </w:r>
      <w:r w:rsidR="008D58B9" w:rsidRPr="0061414A">
        <w:rPr>
          <w:lang w:val="fr-FR" w:eastAsia="en-US"/>
        </w:rPr>
        <w:t xml:space="preserve"> </w:t>
      </w:r>
      <w:r w:rsidR="000D3192">
        <w:rPr>
          <w:lang w:val="fr-FR" w:eastAsia="en-US"/>
        </w:rPr>
        <w:t>La part du pays hôte dans le financement du projet s</w:t>
      </w:r>
      <w:r w:rsidR="009D4001">
        <w:rPr>
          <w:lang w:val="fr-FR" w:eastAsia="en-US"/>
        </w:rPr>
        <w:t>’</w:t>
      </w:r>
      <w:r w:rsidR="000D3192">
        <w:rPr>
          <w:lang w:val="fr-FR" w:eastAsia="en-US"/>
        </w:rPr>
        <w:t xml:space="preserve">élevait à </w:t>
      </w:r>
      <w:r w:rsidR="008D58B9" w:rsidRPr="0061414A">
        <w:rPr>
          <w:lang w:val="fr-FR" w:eastAsia="en-US"/>
        </w:rPr>
        <w:t>5</w:t>
      </w:r>
      <w:r w:rsidR="000D3192">
        <w:rPr>
          <w:lang w:val="fr-FR" w:eastAsia="en-US"/>
        </w:rPr>
        <w:t> </w:t>
      </w:r>
      <w:r w:rsidRPr="0061414A">
        <w:rPr>
          <w:lang w:val="fr-FR" w:eastAsia="en-US"/>
        </w:rPr>
        <w:t>million</w:t>
      </w:r>
      <w:r w:rsidR="000D3192">
        <w:rPr>
          <w:lang w:val="fr-FR" w:eastAsia="en-US"/>
        </w:rPr>
        <w:t>s de francs suisses et portait sur différentes mesures de sécurité externe, alors que le budget approuvé de l</w:t>
      </w:r>
      <w:r w:rsidR="009D4001">
        <w:rPr>
          <w:lang w:val="fr-FR" w:eastAsia="en-US"/>
        </w:rPr>
        <w:t>’</w:t>
      </w:r>
      <w:r w:rsidR="000D3192">
        <w:rPr>
          <w:lang w:val="fr-FR" w:eastAsia="en-US"/>
        </w:rPr>
        <w:t>OMPI, d</w:t>
      </w:r>
      <w:r w:rsidR="009D4001">
        <w:rPr>
          <w:lang w:val="fr-FR" w:eastAsia="en-US"/>
        </w:rPr>
        <w:t>’</w:t>
      </w:r>
      <w:r w:rsidR="000D3192">
        <w:rPr>
          <w:lang w:val="fr-FR" w:eastAsia="en-US"/>
        </w:rPr>
        <w:t xml:space="preserve">un montant de </w:t>
      </w:r>
      <w:r w:rsidRPr="0061414A">
        <w:rPr>
          <w:lang w:val="fr-FR" w:eastAsia="en-US"/>
        </w:rPr>
        <w:t>7</w:t>
      </w:r>
      <w:r w:rsidR="000D3192">
        <w:rPr>
          <w:lang w:val="fr-FR" w:eastAsia="en-US"/>
        </w:rPr>
        <w:t>,6 </w:t>
      </w:r>
      <w:r w:rsidRPr="0061414A">
        <w:rPr>
          <w:lang w:val="fr-FR" w:eastAsia="en-US"/>
        </w:rPr>
        <w:t>million</w:t>
      </w:r>
      <w:r w:rsidR="008D58B9" w:rsidRPr="0061414A">
        <w:rPr>
          <w:lang w:val="fr-FR" w:eastAsia="en-US"/>
        </w:rPr>
        <w:t xml:space="preserve">s </w:t>
      </w:r>
      <w:r w:rsidR="000D3192">
        <w:rPr>
          <w:lang w:val="fr-FR" w:eastAsia="en-US"/>
        </w:rPr>
        <w:t xml:space="preserve">de </w:t>
      </w:r>
      <w:r w:rsidR="008D58B9" w:rsidRPr="0061414A">
        <w:rPr>
          <w:lang w:val="fr-FR" w:eastAsia="en-US"/>
        </w:rPr>
        <w:t>francs</w:t>
      </w:r>
      <w:r w:rsidRPr="0061414A">
        <w:rPr>
          <w:lang w:val="fr-FR" w:eastAsia="en-US"/>
        </w:rPr>
        <w:t xml:space="preserve"> </w:t>
      </w:r>
      <w:r w:rsidR="000D3192">
        <w:rPr>
          <w:lang w:val="fr-FR" w:eastAsia="en-US"/>
        </w:rPr>
        <w:t>suisses, portait sur des mesures de sûreté et de sécurité internes</w:t>
      </w:r>
      <w:r w:rsidRPr="0061414A">
        <w:rPr>
          <w:lang w:val="fr-FR" w:eastAsia="en-US"/>
        </w:rPr>
        <w:t xml:space="preserve"> (document A/46/10 </w:t>
      </w:r>
      <w:proofErr w:type="spellStart"/>
      <w:r w:rsidRPr="0061414A">
        <w:rPr>
          <w:lang w:val="fr-FR" w:eastAsia="en-US"/>
        </w:rPr>
        <w:t>Rev</w:t>
      </w:r>
      <w:proofErr w:type="spellEnd"/>
      <w:r w:rsidRPr="0061414A">
        <w:rPr>
          <w:lang w:val="fr-FR" w:eastAsia="en-US"/>
        </w:rPr>
        <w:t>.).</w:t>
      </w:r>
    </w:p>
    <w:p w:rsidR="003D2A98" w:rsidRDefault="000D3192" w:rsidP="003D2A98">
      <w:pPr>
        <w:pStyle w:val="ONUMFS"/>
        <w:rPr>
          <w:rFonts w:eastAsiaTheme="minorHAnsi"/>
          <w:szCs w:val="22"/>
          <w:lang w:val="fr-FR" w:eastAsia="en-US"/>
        </w:rPr>
      </w:pPr>
      <w:r>
        <w:rPr>
          <w:rFonts w:eastAsiaTheme="minorHAnsi"/>
          <w:szCs w:val="22"/>
          <w:lang w:val="fr-FR" w:eastAsia="en-US"/>
        </w:rPr>
        <w:t xml:space="preserve">Le projet </w:t>
      </w:r>
      <w:r w:rsidR="00084AA9">
        <w:rPr>
          <w:rFonts w:eastAsiaTheme="minorHAnsi"/>
          <w:szCs w:val="22"/>
          <w:lang w:val="fr-FR" w:eastAsia="en-US"/>
        </w:rPr>
        <w:t>touche au but</w:t>
      </w:r>
      <w:r>
        <w:rPr>
          <w:rFonts w:eastAsiaTheme="minorHAnsi"/>
          <w:szCs w:val="22"/>
          <w:lang w:val="fr-FR" w:eastAsia="en-US"/>
        </w:rPr>
        <w:t xml:space="preserve"> </w:t>
      </w:r>
      <w:r w:rsidR="00084AA9">
        <w:rPr>
          <w:rFonts w:eastAsiaTheme="minorHAnsi"/>
          <w:szCs w:val="22"/>
          <w:lang w:val="fr-FR" w:eastAsia="en-US"/>
        </w:rPr>
        <w:t>et les principaux éléments figurant dans l</w:t>
      </w:r>
      <w:r w:rsidR="009D4001">
        <w:rPr>
          <w:rFonts w:eastAsiaTheme="minorHAnsi"/>
          <w:szCs w:val="22"/>
          <w:lang w:val="fr-FR" w:eastAsia="en-US"/>
        </w:rPr>
        <w:t>’</w:t>
      </w:r>
      <w:r w:rsidR="00084AA9">
        <w:rPr>
          <w:rFonts w:eastAsiaTheme="minorHAnsi"/>
          <w:szCs w:val="22"/>
          <w:lang w:val="fr-FR" w:eastAsia="en-US"/>
        </w:rPr>
        <w:t>énoncé du projet seront achevés dans le respect du budget approuvé par les États membres de l</w:t>
      </w:r>
      <w:r w:rsidR="009D4001">
        <w:rPr>
          <w:rFonts w:eastAsiaTheme="minorHAnsi"/>
          <w:szCs w:val="22"/>
          <w:lang w:val="fr-FR" w:eastAsia="en-US"/>
        </w:rPr>
        <w:t>’</w:t>
      </w:r>
      <w:r w:rsidR="00084AA9">
        <w:rPr>
          <w:rFonts w:eastAsiaTheme="minorHAnsi"/>
          <w:szCs w:val="22"/>
          <w:lang w:val="fr-FR" w:eastAsia="en-US"/>
        </w:rPr>
        <w:t>OMPI</w:t>
      </w:r>
      <w:r w:rsidR="004D1867" w:rsidRPr="0061414A">
        <w:rPr>
          <w:rFonts w:eastAsiaTheme="minorHAnsi"/>
          <w:szCs w:val="22"/>
          <w:lang w:val="fr-FR" w:eastAsia="en-US"/>
        </w:rPr>
        <w:t xml:space="preserve">. </w:t>
      </w:r>
      <w:r w:rsidR="008D58B9" w:rsidRPr="0061414A">
        <w:rPr>
          <w:rFonts w:eastAsiaTheme="minorHAnsi"/>
          <w:szCs w:val="22"/>
          <w:lang w:val="fr-FR" w:eastAsia="en-US"/>
        </w:rPr>
        <w:t xml:space="preserve"> </w:t>
      </w:r>
      <w:r w:rsidR="00084AA9">
        <w:rPr>
          <w:rFonts w:eastAsiaTheme="minorHAnsi"/>
          <w:szCs w:val="22"/>
          <w:lang w:val="fr-FR" w:eastAsia="en-US"/>
        </w:rPr>
        <w:t>Ce projet complexe a permis de tire</w:t>
      </w:r>
      <w:r w:rsidR="00060A91">
        <w:rPr>
          <w:rFonts w:eastAsiaTheme="minorHAnsi"/>
          <w:szCs w:val="22"/>
          <w:lang w:val="fr-FR" w:eastAsia="en-US"/>
        </w:rPr>
        <w:t>r</w:t>
      </w:r>
      <w:r w:rsidR="00084AA9">
        <w:rPr>
          <w:rFonts w:eastAsiaTheme="minorHAnsi"/>
          <w:szCs w:val="22"/>
          <w:lang w:val="fr-FR" w:eastAsia="en-US"/>
        </w:rPr>
        <w:t xml:space="preserve"> un certain nombre d</w:t>
      </w:r>
      <w:r w:rsidR="009D4001">
        <w:rPr>
          <w:rFonts w:eastAsiaTheme="minorHAnsi"/>
          <w:szCs w:val="22"/>
          <w:lang w:val="fr-FR" w:eastAsia="en-US"/>
        </w:rPr>
        <w:t>’</w:t>
      </w:r>
      <w:r w:rsidR="00084AA9">
        <w:rPr>
          <w:rFonts w:eastAsiaTheme="minorHAnsi"/>
          <w:szCs w:val="22"/>
          <w:lang w:val="fr-FR" w:eastAsia="en-US"/>
        </w:rPr>
        <w:t xml:space="preserve">enseignements concernant la mise en œuvre de technologies </w:t>
      </w:r>
      <w:r w:rsidR="00060A91">
        <w:rPr>
          <w:rFonts w:eastAsiaTheme="minorHAnsi"/>
          <w:szCs w:val="22"/>
          <w:lang w:val="fr-FR" w:eastAsia="en-US"/>
        </w:rPr>
        <w:t>spécifiques</w:t>
      </w:r>
      <w:r w:rsidR="00084AA9">
        <w:rPr>
          <w:rFonts w:eastAsiaTheme="minorHAnsi"/>
          <w:szCs w:val="22"/>
          <w:lang w:val="fr-FR" w:eastAsia="en-US"/>
        </w:rPr>
        <w:t xml:space="preserve"> à la sûreté et à la sécurité et les besoins en</w:t>
      </w:r>
      <w:r w:rsidR="00060A91">
        <w:rPr>
          <w:rFonts w:eastAsiaTheme="minorHAnsi"/>
          <w:szCs w:val="22"/>
          <w:lang w:val="fr-FR" w:eastAsia="en-US"/>
        </w:rPr>
        <w:t xml:space="preserve"> appui technique </w:t>
      </w:r>
      <w:r w:rsidR="00084AA9">
        <w:rPr>
          <w:rFonts w:eastAsiaTheme="minorHAnsi"/>
          <w:szCs w:val="22"/>
          <w:lang w:val="fr-FR" w:eastAsia="en-US"/>
        </w:rPr>
        <w:t>qui n</w:t>
      </w:r>
      <w:r w:rsidR="009D4001">
        <w:rPr>
          <w:rFonts w:eastAsiaTheme="minorHAnsi"/>
          <w:szCs w:val="22"/>
          <w:lang w:val="fr-FR" w:eastAsia="en-US"/>
        </w:rPr>
        <w:t>’</w:t>
      </w:r>
      <w:r w:rsidR="00084AA9">
        <w:rPr>
          <w:rFonts w:eastAsiaTheme="minorHAnsi"/>
          <w:szCs w:val="22"/>
          <w:lang w:val="fr-FR" w:eastAsia="en-US"/>
        </w:rPr>
        <w:t>étaient pas prévus dans l</w:t>
      </w:r>
      <w:r w:rsidR="009D4001">
        <w:rPr>
          <w:rFonts w:eastAsiaTheme="minorHAnsi"/>
          <w:szCs w:val="22"/>
          <w:lang w:val="fr-FR" w:eastAsia="en-US"/>
        </w:rPr>
        <w:t>’</w:t>
      </w:r>
      <w:r w:rsidR="00084AA9">
        <w:rPr>
          <w:rFonts w:eastAsiaTheme="minorHAnsi"/>
          <w:szCs w:val="22"/>
          <w:lang w:val="fr-FR" w:eastAsia="en-US"/>
        </w:rPr>
        <w:t>énoncé initial du projet</w:t>
      </w:r>
      <w:r w:rsidR="004D1867" w:rsidRPr="0061414A">
        <w:rPr>
          <w:rFonts w:eastAsiaTheme="minorHAnsi"/>
          <w:szCs w:val="22"/>
          <w:lang w:val="fr-FR" w:eastAsia="en-US"/>
        </w:rPr>
        <w:t xml:space="preserve">. </w:t>
      </w:r>
      <w:r w:rsidR="00084AA9">
        <w:rPr>
          <w:rFonts w:eastAsiaTheme="minorHAnsi"/>
          <w:szCs w:val="22"/>
          <w:lang w:val="fr-FR" w:eastAsia="en-US"/>
        </w:rPr>
        <w:t xml:space="preserve"> Ces questions seront traitées de manière plus détaillée dans le rapport de clôture final du projet.</w:t>
      </w:r>
    </w:p>
    <w:p w:rsidR="009D4001" w:rsidRDefault="00084AA9" w:rsidP="003D2A98">
      <w:pPr>
        <w:pStyle w:val="ONUMFS"/>
        <w:rPr>
          <w:rFonts w:eastAsiaTheme="minorHAnsi"/>
          <w:szCs w:val="22"/>
          <w:lang w:val="fr-FR" w:eastAsia="en-US"/>
        </w:rPr>
      </w:pPr>
      <w:r>
        <w:rPr>
          <w:rFonts w:eastAsiaTheme="minorHAnsi"/>
          <w:szCs w:val="22"/>
          <w:lang w:val="fr-FR" w:eastAsia="en-US"/>
        </w:rPr>
        <w:t>Il convient de rappeler que</w:t>
      </w:r>
      <w:r w:rsidR="008D58B9" w:rsidRPr="0061414A">
        <w:rPr>
          <w:rFonts w:eastAsiaTheme="minorHAnsi"/>
          <w:szCs w:val="22"/>
          <w:lang w:val="fr-FR" w:eastAsia="en-US"/>
        </w:rPr>
        <w:t xml:space="preserve">, </w:t>
      </w:r>
      <w:r>
        <w:rPr>
          <w:rFonts w:eastAsiaTheme="minorHAnsi"/>
          <w:szCs w:val="22"/>
          <w:lang w:val="fr-FR" w:eastAsia="en-US"/>
        </w:rPr>
        <w:t>en</w:t>
      </w:r>
      <w:r w:rsidR="00C21D19">
        <w:rPr>
          <w:rFonts w:eastAsiaTheme="minorHAnsi"/>
          <w:szCs w:val="22"/>
          <w:lang w:val="fr-FR" w:eastAsia="en-US"/>
        </w:rPr>
        <w:t> </w:t>
      </w:r>
      <w:r w:rsidR="008D58B9" w:rsidRPr="0061414A">
        <w:rPr>
          <w:rFonts w:eastAsiaTheme="minorHAnsi"/>
          <w:szCs w:val="22"/>
          <w:lang w:val="fr-FR" w:eastAsia="en-US"/>
        </w:rPr>
        <w:t xml:space="preserve">2008, </w:t>
      </w:r>
      <w:r>
        <w:rPr>
          <w:rFonts w:eastAsiaTheme="minorHAnsi"/>
          <w:szCs w:val="22"/>
          <w:lang w:val="fr-FR" w:eastAsia="en-US"/>
        </w:rPr>
        <w:t xml:space="preserve">les États membres ont approuvé un budget de </w:t>
      </w:r>
      <w:r w:rsidR="008D58B9" w:rsidRPr="0061414A">
        <w:rPr>
          <w:rFonts w:eastAsiaTheme="minorHAnsi"/>
          <w:szCs w:val="22"/>
          <w:lang w:val="fr-FR" w:eastAsia="en-US"/>
        </w:rPr>
        <w:t>7</w:t>
      </w:r>
      <w:r>
        <w:rPr>
          <w:rFonts w:eastAsiaTheme="minorHAnsi"/>
          <w:szCs w:val="22"/>
          <w:lang w:val="fr-FR" w:eastAsia="en-US"/>
        </w:rPr>
        <w:t> </w:t>
      </w:r>
      <w:r w:rsidR="008D58B9" w:rsidRPr="0061414A">
        <w:rPr>
          <w:rFonts w:eastAsiaTheme="minorHAnsi"/>
          <w:szCs w:val="22"/>
          <w:lang w:val="fr-FR" w:eastAsia="en-US"/>
        </w:rPr>
        <w:t>600</w:t>
      </w:r>
      <w:r>
        <w:rPr>
          <w:rFonts w:eastAsiaTheme="minorHAnsi"/>
          <w:szCs w:val="22"/>
          <w:lang w:val="fr-FR" w:eastAsia="en-US"/>
        </w:rPr>
        <w:t> </w:t>
      </w:r>
      <w:r w:rsidR="008D58B9" w:rsidRPr="0061414A">
        <w:rPr>
          <w:rFonts w:eastAsiaTheme="minorHAnsi"/>
          <w:szCs w:val="22"/>
          <w:lang w:val="fr-FR" w:eastAsia="en-US"/>
        </w:rPr>
        <w:t>000 </w:t>
      </w:r>
      <w:r>
        <w:rPr>
          <w:rFonts w:eastAsiaTheme="minorHAnsi"/>
          <w:szCs w:val="22"/>
          <w:lang w:val="fr-FR" w:eastAsia="en-US"/>
        </w:rPr>
        <w:t>francs suisses pour financer ce projet, selon les estimations figurant à l</w:t>
      </w:r>
      <w:r w:rsidR="009D4001">
        <w:rPr>
          <w:rFonts w:eastAsiaTheme="minorHAnsi"/>
          <w:szCs w:val="22"/>
          <w:lang w:val="fr-FR" w:eastAsia="en-US"/>
        </w:rPr>
        <w:t>’</w:t>
      </w:r>
      <w:r>
        <w:rPr>
          <w:rFonts w:eastAsiaTheme="minorHAnsi"/>
          <w:szCs w:val="22"/>
          <w:lang w:val="fr-FR" w:eastAsia="en-US"/>
        </w:rPr>
        <w:t>a</w:t>
      </w:r>
      <w:r w:rsidR="004D1867" w:rsidRPr="0061414A">
        <w:rPr>
          <w:rFonts w:eastAsiaTheme="minorHAnsi"/>
          <w:szCs w:val="22"/>
          <w:lang w:val="fr-FR" w:eastAsia="en-US"/>
        </w:rPr>
        <w:t>nnex</w:t>
      </w:r>
      <w:r>
        <w:rPr>
          <w:rFonts w:eastAsiaTheme="minorHAnsi"/>
          <w:szCs w:val="22"/>
          <w:lang w:val="fr-FR" w:eastAsia="en-US"/>
        </w:rPr>
        <w:t>e </w:t>
      </w:r>
      <w:r w:rsidR="004D1867" w:rsidRPr="0061414A">
        <w:rPr>
          <w:rFonts w:eastAsiaTheme="minorHAnsi"/>
          <w:szCs w:val="22"/>
          <w:lang w:val="fr-FR" w:eastAsia="en-US"/>
        </w:rPr>
        <w:t xml:space="preserve">I </w:t>
      </w:r>
      <w:r>
        <w:rPr>
          <w:rFonts w:eastAsiaTheme="minorHAnsi"/>
          <w:szCs w:val="22"/>
          <w:lang w:val="fr-FR" w:eastAsia="en-US"/>
        </w:rPr>
        <w:t xml:space="preserve">du </w:t>
      </w:r>
      <w:r w:rsidR="004D1867" w:rsidRPr="0061414A">
        <w:rPr>
          <w:rFonts w:eastAsiaTheme="minorHAnsi"/>
          <w:szCs w:val="22"/>
          <w:lang w:val="fr-FR" w:eastAsia="en-US"/>
        </w:rPr>
        <w:t>document</w:t>
      </w:r>
      <w:r w:rsidR="008D58B9" w:rsidRPr="0061414A">
        <w:rPr>
          <w:rFonts w:eastAsiaTheme="minorHAnsi"/>
          <w:szCs w:val="22"/>
          <w:lang w:val="fr-FR" w:eastAsia="en-US"/>
        </w:rPr>
        <w:t xml:space="preserve"> WO/PBC/13/6(a).</w:t>
      </w:r>
    </w:p>
    <w:p w:rsidR="003D2A98" w:rsidRDefault="00084AA9" w:rsidP="003D2A98">
      <w:pPr>
        <w:pStyle w:val="ONUMFS"/>
        <w:rPr>
          <w:lang w:val="fr-FR"/>
        </w:rPr>
      </w:pPr>
      <w:r>
        <w:rPr>
          <w:rFonts w:eastAsiaTheme="minorHAnsi"/>
          <w:szCs w:val="22"/>
          <w:lang w:val="fr-FR" w:eastAsia="en-US"/>
        </w:rPr>
        <w:t>Il c</w:t>
      </w:r>
      <w:r w:rsidR="00A45B67">
        <w:rPr>
          <w:rFonts w:eastAsiaTheme="minorHAnsi"/>
          <w:szCs w:val="22"/>
          <w:lang w:val="fr-FR" w:eastAsia="en-US"/>
        </w:rPr>
        <w:t>onvient également de rappeler q</w:t>
      </w:r>
      <w:r>
        <w:rPr>
          <w:rFonts w:eastAsiaTheme="minorHAnsi"/>
          <w:szCs w:val="22"/>
          <w:lang w:val="fr-FR" w:eastAsia="en-US"/>
        </w:rPr>
        <w:t>u</w:t>
      </w:r>
      <w:r w:rsidR="00A45B67">
        <w:rPr>
          <w:rFonts w:eastAsiaTheme="minorHAnsi"/>
          <w:szCs w:val="22"/>
          <w:lang w:val="fr-FR" w:eastAsia="en-US"/>
        </w:rPr>
        <w:t>e</w:t>
      </w:r>
      <w:r>
        <w:rPr>
          <w:rFonts w:eastAsiaTheme="minorHAnsi"/>
          <w:szCs w:val="22"/>
          <w:lang w:val="fr-FR" w:eastAsia="en-US"/>
        </w:rPr>
        <w:t xml:space="preserve"> certaines modifications ont dû être apportées au concept initial</w:t>
      </w:r>
      <w:r w:rsidR="00787FF4" w:rsidRPr="0061414A">
        <w:rPr>
          <w:rFonts w:eastAsiaTheme="minorHAnsi"/>
          <w:szCs w:val="22"/>
          <w:lang w:val="fr-FR" w:eastAsia="en-US"/>
        </w:rPr>
        <w:t xml:space="preserve"> (</w:t>
      </w:r>
      <w:r>
        <w:rPr>
          <w:rFonts w:eastAsiaTheme="minorHAnsi"/>
          <w:szCs w:val="22"/>
          <w:lang w:val="fr-FR" w:eastAsia="en-US"/>
        </w:rPr>
        <w:t xml:space="preserve">voir le </w:t>
      </w:r>
      <w:r w:rsidR="00787FF4" w:rsidRPr="0061414A">
        <w:rPr>
          <w:rFonts w:eastAsiaTheme="minorHAnsi"/>
          <w:szCs w:val="22"/>
          <w:lang w:val="fr-FR" w:eastAsia="en-US"/>
        </w:rPr>
        <w:t xml:space="preserve">document WO/PBC/18/6). </w:t>
      </w:r>
      <w:r w:rsidR="006C7D99">
        <w:rPr>
          <w:rFonts w:eastAsiaTheme="minorHAnsi"/>
          <w:szCs w:val="22"/>
          <w:lang w:val="fr-FR" w:eastAsia="en-US"/>
        </w:rPr>
        <w:t xml:space="preserve"> Des modifications supplémentaires se sont révélées nécessaires concernant l</w:t>
      </w:r>
      <w:r w:rsidR="009D4001">
        <w:rPr>
          <w:rFonts w:eastAsiaTheme="minorHAnsi"/>
          <w:szCs w:val="22"/>
          <w:lang w:val="fr-FR" w:eastAsia="en-US"/>
        </w:rPr>
        <w:t>’</w:t>
      </w:r>
      <w:r w:rsidR="006C7D99">
        <w:rPr>
          <w:rFonts w:eastAsiaTheme="minorHAnsi"/>
          <w:szCs w:val="22"/>
          <w:lang w:val="fr-FR" w:eastAsia="en-US"/>
        </w:rPr>
        <w:t>ampleur des travaux et les spécifications des systèmes de sécurité pour le nouveau Centre d</w:t>
      </w:r>
      <w:r w:rsidR="009D4001">
        <w:rPr>
          <w:rFonts w:eastAsiaTheme="minorHAnsi"/>
          <w:szCs w:val="22"/>
          <w:lang w:val="fr-FR" w:eastAsia="en-US"/>
        </w:rPr>
        <w:t>’</w:t>
      </w:r>
      <w:r w:rsidR="006C7D99">
        <w:rPr>
          <w:rFonts w:eastAsiaTheme="minorHAnsi"/>
          <w:szCs w:val="22"/>
          <w:lang w:val="fr-FR" w:eastAsia="en-US"/>
        </w:rPr>
        <w:t>accès</w:t>
      </w:r>
      <w:r w:rsidR="00787FF4" w:rsidRPr="0061414A">
        <w:rPr>
          <w:rFonts w:eastAsiaTheme="minorHAnsi"/>
          <w:szCs w:val="22"/>
          <w:lang w:val="fr-FR" w:eastAsia="en-US"/>
        </w:rPr>
        <w:t xml:space="preserve">. </w:t>
      </w:r>
      <w:r w:rsidR="006C7D99">
        <w:rPr>
          <w:rFonts w:eastAsiaTheme="minorHAnsi"/>
          <w:szCs w:val="22"/>
          <w:lang w:val="fr-FR" w:eastAsia="en-US"/>
        </w:rPr>
        <w:t xml:space="preserve"> Il a fallu revoir en conséquence les priorités et le calendrier de certaines activités pour atteindre les objectifs voulus.</w:t>
      </w:r>
    </w:p>
    <w:p w:rsidR="006D2719" w:rsidRPr="0061414A" w:rsidRDefault="006C7D99" w:rsidP="003D2A98">
      <w:pPr>
        <w:pStyle w:val="ONUMFS"/>
        <w:rPr>
          <w:lang w:val="fr-FR"/>
        </w:rPr>
      </w:pPr>
      <w:r>
        <w:rPr>
          <w:rFonts w:eastAsiaTheme="minorHAnsi"/>
          <w:szCs w:val="22"/>
          <w:lang w:val="fr-FR" w:eastAsia="en-US"/>
        </w:rPr>
        <w:t xml:space="preserve">Au </w:t>
      </w:r>
      <w:r w:rsidR="004D1867" w:rsidRPr="0061414A">
        <w:rPr>
          <w:rFonts w:eastAsiaTheme="minorHAnsi"/>
          <w:szCs w:val="22"/>
          <w:lang w:val="fr-FR" w:eastAsia="en-US"/>
        </w:rPr>
        <w:t>30</w:t>
      </w:r>
      <w:r>
        <w:rPr>
          <w:rFonts w:eastAsiaTheme="minorHAnsi"/>
          <w:szCs w:val="22"/>
          <w:lang w:val="fr-FR" w:eastAsia="en-US"/>
        </w:rPr>
        <w:t> juin </w:t>
      </w:r>
      <w:r w:rsidR="004D1867" w:rsidRPr="0061414A">
        <w:rPr>
          <w:rFonts w:eastAsiaTheme="minorHAnsi"/>
          <w:szCs w:val="22"/>
          <w:lang w:val="fr-FR" w:eastAsia="en-US"/>
        </w:rPr>
        <w:t>2014,</w:t>
      </w:r>
      <w:r w:rsidR="004D1867" w:rsidRPr="0061414A">
        <w:rPr>
          <w:lang w:val="fr-FR"/>
        </w:rPr>
        <w:t xml:space="preserve"> </w:t>
      </w:r>
      <w:r>
        <w:rPr>
          <w:lang w:val="fr-FR"/>
        </w:rPr>
        <w:t xml:space="preserve">un montant de </w:t>
      </w:r>
      <w:r w:rsidR="00E7095A" w:rsidRPr="0061414A">
        <w:rPr>
          <w:lang w:val="fr-FR"/>
        </w:rPr>
        <w:t>12</w:t>
      </w:r>
      <w:r>
        <w:rPr>
          <w:lang w:val="fr-FR"/>
        </w:rPr>
        <w:t> 400 </w:t>
      </w:r>
      <w:r w:rsidR="00E7095A" w:rsidRPr="0061414A">
        <w:rPr>
          <w:lang w:val="fr-FR"/>
        </w:rPr>
        <w:t>208</w:t>
      </w:r>
      <w:r w:rsidR="00C21D19">
        <w:rPr>
          <w:lang w:val="fr-FR"/>
        </w:rPr>
        <w:t> </w:t>
      </w:r>
      <w:r w:rsidR="003959AD" w:rsidRPr="0061414A">
        <w:rPr>
          <w:lang w:val="fr-FR"/>
        </w:rPr>
        <w:t xml:space="preserve">francs </w:t>
      </w:r>
      <w:r>
        <w:rPr>
          <w:lang w:val="fr-FR"/>
        </w:rPr>
        <w:t>suisses sur le budget total alloué au projet avait été dépensé ou engagé, comme indiqué dans le tableau ci</w:t>
      </w:r>
      <w:r w:rsidR="006B734A">
        <w:rPr>
          <w:lang w:val="fr-FR"/>
        </w:rPr>
        <w:noBreakHyphen/>
      </w:r>
      <w:r>
        <w:rPr>
          <w:lang w:val="fr-FR"/>
        </w:rPr>
        <w:t>dessous </w:t>
      </w:r>
      <w:r w:rsidR="004D1867" w:rsidRPr="0061414A">
        <w:rPr>
          <w:lang w:val="fr-FR"/>
        </w:rPr>
        <w:t>:</w:t>
      </w:r>
    </w:p>
    <w:p w:rsidR="004D1867" w:rsidRPr="0061414A" w:rsidRDefault="004D1867" w:rsidP="00C267A0">
      <w:pPr>
        <w:keepNext/>
        <w:keepLines/>
        <w:rPr>
          <w:rFonts w:eastAsiaTheme="minorHAnsi"/>
          <w:szCs w:val="22"/>
          <w:lang w:val="fr-FR"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4D1867" w:rsidRPr="0061414A" w:rsidTr="00C267A0">
        <w:trPr>
          <w:gridBefore w:val="1"/>
          <w:wBefore w:w="4536" w:type="dxa"/>
          <w:trHeight w:val="202"/>
        </w:trPr>
        <w:tc>
          <w:tcPr>
            <w:tcW w:w="3948" w:type="dxa"/>
          </w:tcPr>
          <w:p w:rsidR="004D1867" w:rsidRPr="0061414A" w:rsidRDefault="006C7D99" w:rsidP="00C267A0">
            <w:pPr>
              <w:keepNext/>
              <w:keepLines/>
              <w:contextualSpacing/>
              <w:jc w:val="center"/>
              <w:rPr>
                <w:rFonts w:eastAsiaTheme="minorHAnsi"/>
                <w:i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i/>
                <w:sz w:val="20"/>
                <w:lang w:val="fr-FR" w:eastAsia="en-US"/>
              </w:rPr>
              <w:t>Montants en</w:t>
            </w:r>
            <w:r w:rsidR="004D1867" w:rsidRPr="0061414A">
              <w:rPr>
                <w:rFonts w:eastAsiaTheme="minorHAnsi"/>
                <w:i/>
                <w:sz w:val="20"/>
                <w:lang w:val="fr-FR" w:eastAsia="en-US"/>
              </w:rPr>
              <w:t xml:space="preserve"> francs</w:t>
            </w:r>
            <w:r>
              <w:rPr>
                <w:rFonts w:eastAsiaTheme="minorHAnsi"/>
                <w:i/>
                <w:sz w:val="20"/>
                <w:lang w:val="fr-FR" w:eastAsia="en-US"/>
              </w:rPr>
              <w:t xml:space="preserve"> suisses</w:t>
            </w:r>
          </w:p>
        </w:tc>
      </w:tr>
      <w:tr w:rsidR="004D1867" w:rsidRPr="0061414A" w:rsidTr="00911B59">
        <w:tc>
          <w:tcPr>
            <w:tcW w:w="4536" w:type="dxa"/>
          </w:tcPr>
          <w:p w:rsidR="004D1867" w:rsidRPr="0061414A" w:rsidRDefault="004D1867" w:rsidP="006C7D99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lang w:val="fr-FR" w:eastAsia="en-US"/>
              </w:rPr>
              <w:t xml:space="preserve">Budget 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approuvé par les États membres en décembre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 xml:space="preserve">2008 </w:t>
            </w:r>
          </w:p>
        </w:tc>
        <w:tc>
          <w:tcPr>
            <w:tcW w:w="3948" w:type="dxa"/>
          </w:tcPr>
          <w:p w:rsidR="004D1867" w:rsidRPr="0061414A" w:rsidRDefault="006C7D99" w:rsidP="006C7D99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b/>
                <w:sz w:val="20"/>
                <w:lang w:val="fr-FR" w:eastAsia="en-US"/>
              </w:rPr>
              <w:t>7 </w:t>
            </w:r>
            <w:r w:rsidR="004D1867" w:rsidRPr="0061414A">
              <w:rPr>
                <w:rFonts w:eastAsiaTheme="minorHAnsi"/>
                <w:b/>
                <w:sz w:val="20"/>
                <w:lang w:val="fr-FR" w:eastAsia="en-US"/>
              </w:rPr>
              <w:t>600</w:t>
            </w:r>
            <w:r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="004D1867" w:rsidRPr="0061414A">
              <w:rPr>
                <w:rFonts w:eastAsiaTheme="minorHAnsi"/>
                <w:b/>
                <w:sz w:val="20"/>
                <w:lang w:val="fr-FR" w:eastAsia="en-US"/>
              </w:rPr>
              <w:t>000</w:t>
            </w:r>
          </w:p>
        </w:tc>
      </w:tr>
      <w:tr w:rsidR="004D1867" w:rsidRPr="0061414A" w:rsidTr="00C267A0">
        <w:trPr>
          <w:trHeight w:val="357"/>
        </w:trPr>
        <w:tc>
          <w:tcPr>
            <w:tcW w:w="4536" w:type="dxa"/>
          </w:tcPr>
          <w:p w:rsidR="004D1867" w:rsidRPr="0061414A" w:rsidRDefault="006C7D99" w:rsidP="00C267A0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b/>
                <w:sz w:val="20"/>
                <w:lang w:val="fr-FR" w:eastAsia="en-US"/>
              </w:rPr>
              <w:t>P</w:t>
            </w:r>
            <w:r w:rsidR="004D1867" w:rsidRPr="0061414A">
              <w:rPr>
                <w:rFonts w:eastAsiaTheme="minorHAnsi"/>
                <w:b/>
                <w:sz w:val="20"/>
                <w:lang w:val="fr-FR" w:eastAsia="en-US"/>
              </w:rPr>
              <w:t>articipation</w:t>
            </w:r>
            <w:r>
              <w:rPr>
                <w:rFonts w:eastAsiaTheme="minorHAnsi"/>
                <w:b/>
                <w:sz w:val="20"/>
                <w:lang w:val="fr-FR" w:eastAsia="en-US"/>
              </w:rPr>
              <w:t xml:space="preserve"> du pays hôte</w:t>
            </w:r>
          </w:p>
        </w:tc>
        <w:tc>
          <w:tcPr>
            <w:tcW w:w="3948" w:type="dxa"/>
          </w:tcPr>
          <w:p w:rsidR="004D1867" w:rsidRPr="0061414A" w:rsidRDefault="004D1867" w:rsidP="00C267A0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5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000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000</w:t>
            </w:r>
          </w:p>
        </w:tc>
      </w:tr>
      <w:tr w:rsidR="004D1867" w:rsidRPr="0061414A" w:rsidTr="00C267A0">
        <w:trPr>
          <w:trHeight w:val="421"/>
        </w:trPr>
        <w:tc>
          <w:tcPr>
            <w:tcW w:w="4536" w:type="dxa"/>
          </w:tcPr>
          <w:p w:rsidR="004D1867" w:rsidRPr="0061414A" w:rsidRDefault="006C7D99" w:rsidP="00C267A0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b/>
                <w:sz w:val="20"/>
                <w:lang w:val="fr-FR" w:eastAsia="en-US"/>
              </w:rPr>
              <w:t>B</w:t>
            </w:r>
            <w:r w:rsidR="004D1867" w:rsidRPr="0061414A">
              <w:rPr>
                <w:rFonts w:eastAsiaTheme="minorHAnsi"/>
                <w:b/>
                <w:sz w:val="20"/>
                <w:lang w:val="fr-FR" w:eastAsia="en-US"/>
              </w:rPr>
              <w:t>udget</w:t>
            </w:r>
            <w:r>
              <w:rPr>
                <w:rFonts w:eastAsiaTheme="minorHAnsi"/>
                <w:b/>
                <w:sz w:val="20"/>
                <w:lang w:val="fr-FR" w:eastAsia="en-US"/>
              </w:rPr>
              <w:t xml:space="preserve"> total disponible</w:t>
            </w:r>
          </w:p>
        </w:tc>
        <w:tc>
          <w:tcPr>
            <w:tcW w:w="3948" w:type="dxa"/>
          </w:tcPr>
          <w:p w:rsidR="004D1867" w:rsidRPr="0061414A" w:rsidRDefault="004D1867" w:rsidP="00C267A0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12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600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000</w:t>
            </w:r>
          </w:p>
        </w:tc>
      </w:tr>
    </w:tbl>
    <w:p w:rsidR="004D1867" w:rsidRPr="0061414A" w:rsidRDefault="004D1867" w:rsidP="00C267A0">
      <w:pPr>
        <w:keepNext/>
        <w:keepLines/>
        <w:rPr>
          <w:rFonts w:eastAsiaTheme="minorHAnsi"/>
          <w:b/>
          <w:sz w:val="20"/>
          <w:lang w:val="fr-FR"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4D1867" w:rsidRPr="0061414A" w:rsidTr="00C267A0">
        <w:trPr>
          <w:trHeight w:val="287"/>
        </w:trPr>
        <w:tc>
          <w:tcPr>
            <w:tcW w:w="4536" w:type="dxa"/>
          </w:tcPr>
          <w:p w:rsidR="004D1867" w:rsidRPr="0061414A" w:rsidRDefault="006C7D99" w:rsidP="00C267A0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b/>
                <w:sz w:val="20"/>
                <w:lang w:val="fr-FR" w:eastAsia="en-US"/>
              </w:rPr>
              <w:t>État des engagements</w:t>
            </w:r>
            <w:r w:rsidR="004D1867" w:rsidRPr="0061414A">
              <w:rPr>
                <w:rFonts w:eastAsiaTheme="minorHAnsi"/>
                <w:b/>
                <w:sz w:val="20"/>
                <w:lang w:val="fr-FR" w:eastAsia="en-US"/>
              </w:rPr>
              <w:t xml:space="preserve"> </w:t>
            </w:r>
          </w:p>
        </w:tc>
        <w:tc>
          <w:tcPr>
            <w:tcW w:w="3948" w:type="dxa"/>
          </w:tcPr>
          <w:p w:rsidR="004D1867" w:rsidRPr="0061414A" w:rsidRDefault="006C7D99" w:rsidP="00C267A0">
            <w:pPr>
              <w:keepNext/>
              <w:keepLines/>
              <w:ind w:left="11"/>
              <w:contextualSpacing/>
              <w:jc w:val="center"/>
              <w:rPr>
                <w:rFonts w:eastAsiaTheme="minorHAnsi"/>
                <w:i/>
                <w:sz w:val="20"/>
                <w:szCs w:val="20"/>
                <w:lang w:val="fr-FR" w:eastAsia="en-US"/>
              </w:rPr>
            </w:pPr>
            <w:r w:rsidRPr="006C7D99">
              <w:rPr>
                <w:rFonts w:eastAsiaTheme="minorHAnsi"/>
                <w:i/>
                <w:sz w:val="20"/>
                <w:lang w:val="fr-FR" w:eastAsia="en-US"/>
              </w:rPr>
              <w:t>Montants en francs suisses</w:t>
            </w:r>
          </w:p>
        </w:tc>
      </w:tr>
      <w:tr w:rsidR="004D1867" w:rsidRPr="0061414A" w:rsidTr="00C267A0">
        <w:trPr>
          <w:trHeight w:val="307"/>
        </w:trPr>
        <w:tc>
          <w:tcPr>
            <w:tcW w:w="4536" w:type="dxa"/>
          </w:tcPr>
          <w:p w:rsidR="004D1867" w:rsidRPr="0061414A" w:rsidRDefault="006C7D99" w:rsidP="00E26ED6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sz w:val="20"/>
                <w:lang w:val="fr-FR" w:eastAsia="en-US"/>
              </w:rPr>
              <w:t>Montants engagés par l</w:t>
            </w:r>
            <w:r w:rsidR="009D4001">
              <w:rPr>
                <w:rFonts w:eastAsiaTheme="minorHAnsi"/>
                <w:sz w:val="20"/>
                <w:lang w:val="fr-FR" w:eastAsia="en-US"/>
              </w:rPr>
              <w:t>’</w:t>
            </w:r>
            <w:r>
              <w:rPr>
                <w:rFonts w:eastAsiaTheme="minorHAnsi"/>
                <w:sz w:val="20"/>
                <w:lang w:val="fr-FR" w:eastAsia="en-US"/>
              </w:rPr>
              <w:t>OMPI</w:t>
            </w:r>
          </w:p>
        </w:tc>
        <w:tc>
          <w:tcPr>
            <w:tcW w:w="3948" w:type="dxa"/>
          </w:tcPr>
          <w:p w:rsidR="004D1867" w:rsidRPr="0061414A" w:rsidRDefault="004D1867" w:rsidP="009569CB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7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533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2</w:t>
            </w:r>
            <w:r w:rsidR="009569CB" w:rsidRPr="0061414A">
              <w:rPr>
                <w:rFonts w:eastAsiaTheme="minorHAnsi"/>
                <w:b/>
                <w:sz w:val="20"/>
                <w:lang w:val="fr-FR" w:eastAsia="en-US"/>
              </w:rPr>
              <w:t>08</w:t>
            </w:r>
          </w:p>
        </w:tc>
      </w:tr>
      <w:tr w:rsidR="004D1867" w:rsidRPr="0061414A" w:rsidTr="00C267A0">
        <w:trPr>
          <w:trHeight w:val="314"/>
        </w:trPr>
        <w:tc>
          <w:tcPr>
            <w:tcW w:w="4536" w:type="dxa"/>
          </w:tcPr>
          <w:p w:rsidR="004D1867" w:rsidRPr="003D50F7" w:rsidRDefault="006C7D99" w:rsidP="00E26ED6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sz w:val="20"/>
                <w:lang w:val="fr-FR" w:eastAsia="en-US"/>
              </w:rPr>
              <w:t>Montants engagés par le pays hôte</w:t>
            </w:r>
          </w:p>
        </w:tc>
        <w:tc>
          <w:tcPr>
            <w:tcW w:w="3948" w:type="dxa"/>
          </w:tcPr>
          <w:p w:rsidR="004D1867" w:rsidRPr="003D50F7" w:rsidRDefault="00E7095A" w:rsidP="00E7095A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4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867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000</w:t>
            </w:r>
          </w:p>
        </w:tc>
      </w:tr>
      <w:tr w:rsidR="004D1867" w:rsidRPr="0061414A" w:rsidTr="00C267A0">
        <w:trPr>
          <w:trHeight w:val="319"/>
        </w:trPr>
        <w:tc>
          <w:tcPr>
            <w:tcW w:w="4536" w:type="dxa"/>
          </w:tcPr>
          <w:p w:rsidR="004D1867" w:rsidRPr="0061414A" w:rsidRDefault="006C7D99" w:rsidP="00E26ED6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sz w:val="20"/>
                <w:lang w:val="fr-FR" w:eastAsia="en-US"/>
              </w:rPr>
              <w:t>Montant total des engagements</w:t>
            </w:r>
          </w:p>
        </w:tc>
        <w:tc>
          <w:tcPr>
            <w:tcW w:w="3948" w:type="dxa"/>
          </w:tcPr>
          <w:p w:rsidR="004D1867" w:rsidRPr="0061414A" w:rsidRDefault="00E7095A" w:rsidP="00E26ED6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szCs w:val="20"/>
                <w:lang w:val="fr-FR" w:eastAsia="en-US"/>
              </w:rPr>
              <w:t>12</w:t>
            </w:r>
            <w:r w:rsidR="006C7D99">
              <w:rPr>
                <w:rFonts w:eastAsiaTheme="minorHAnsi"/>
                <w:b/>
                <w:sz w:val="20"/>
                <w:szCs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szCs w:val="20"/>
                <w:lang w:val="fr-FR" w:eastAsia="en-US"/>
              </w:rPr>
              <w:t>400</w:t>
            </w:r>
            <w:r w:rsidR="006C7D99">
              <w:rPr>
                <w:rFonts w:eastAsiaTheme="minorHAnsi"/>
                <w:b/>
                <w:sz w:val="20"/>
                <w:szCs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szCs w:val="20"/>
                <w:lang w:val="fr-FR" w:eastAsia="en-US"/>
              </w:rPr>
              <w:t>208</w:t>
            </w:r>
          </w:p>
        </w:tc>
      </w:tr>
    </w:tbl>
    <w:p w:rsidR="004D1867" w:rsidRPr="0061414A" w:rsidRDefault="004D1867" w:rsidP="00E26ED6">
      <w:pPr>
        <w:jc w:val="right"/>
        <w:rPr>
          <w:rFonts w:eastAsiaTheme="minorHAnsi"/>
          <w:b/>
          <w:sz w:val="20"/>
          <w:lang w:val="fr-FR"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4D1867" w:rsidRPr="0061414A" w:rsidTr="00E26ED6">
        <w:trPr>
          <w:trHeight w:val="295"/>
        </w:trPr>
        <w:tc>
          <w:tcPr>
            <w:tcW w:w="4536" w:type="dxa"/>
          </w:tcPr>
          <w:p w:rsidR="004D1867" w:rsidRPr="0061414A" w:rsidRDefault="006C7D99" w:rsidP="00E26ED6">
            <w:pPr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b/>
                <w:sz w:val="20"/>
                <w:lang w:val="fr-FR" w:eastAsia="en-US"/>
              </w:rPr>
              <w:t>Solde</w:t>
            </w:r>
            <w:r w:rsidR="004D1867" w:rsidRPr="0061414A">
              <w:rPr>
                <w:rFonts w:eastAsiaTheme="minorHAnsi"/>
                <w:b/>
                <w:sz w:val="20"/>
                <w:lang w:val="fr-FR" w:eastAsia="en-US"/>
              </w:rPr>
              <w:t xml:space="preserve"> </w:t>
            </w:r>
          </w:p>
        </w:tc>
        <w:tc>
          <w:tcPr>
            <w:tcW w:w="3948" w:type="dxa"/>
          </w:tcPr>
          <w:p w:rsidR="004D1867" w:rsidRPr="0061414A" w:rsidRDefault="006C7D99" w:rsidP="00E26ED6">
            <w:pPr>
              <w:ind w:left="33"/>
              <w:contextualSpacing/>
              <w:jc w:val="center"/>
              <w:rPr>
                <w:rFonts w:eastAsiaTheme="minorHAnsi"/>
                <w:i/>
                <w:sz w:val="20"/>
                <w:szCs w:val="20"/>
                <w:lang w:val="fr-FR" w:eastAsia="en-US"/>
              </w:rPr>
            </w:pPr>
            <w:r w:rsidRPr="006C7D99">
              <w:rPr>
                <w:rFonts w:eastAsiaTheme="minorHAnsi"/>
                <w:i/>
                <w:sz w:val="20"/>
                <w:lang w:val="fr-FR" w:eastAsia="en-US"/>
              </w:rPr>
              <w:t>Montants en francs suisses</w:t>
            </w:r>
          </w:p>
        </w:tc>
      </w:tr>
      <w:tr w:rsidR="004D1867" w:rsidRPr="0061414A" w:rsidTr="00E26ED6">
        <w:trPr>
          <w:trHeight w:val="296"/>
        </w:trPr>
        <w:tc>
          <w:tcPr>
            <w:tcW w:w="4536" w:type="dxa"/>
          </w:tcPr>
          <w:p w:rsidR="004D1867" w:rsidRPr="0061414A" w:rsidRDefault="006C7D99" w:rsidP="00E26ED6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sz w:val="20"/>
                <w:lang w:val="fr-FR" w:eastAsia="en-US"/>
              </w:rPr>
              <w:t>Solde OMPI</w:t>
            </w:r>
          </w:p>
        </w:tc>
        <w:tc>
          <w:tcPr>
            <w:tcW w:w="3948" w:type="dxa"/>
          </w:tcPr>
          <w:p w:rsidR="004D1867" w:rsidRPr="0061414A" w:rsidRDefault="004D1867" w:rsidP="00E7095A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66</w:t>
            </w:r>
            <w:r w:rsidR="006C7D99">
              <w:rPr>
                <w:rFonts w:eastAsiaTheme="minorHAnsi"/>
                <w:b/>
                <w:sz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lang w:val="fr-FR" w:eastAsia="en-US"/>
              </w:rPr>
              <w:t>7</w:t>
            </w:r>
            <w:r w:rsidR="00E7095A" w:rsidRPr="0061414A">
              <w:rPr>
                <w:rFonts w:eastAsiaTheme="minorHAnsi"/>
                <w:b/>
                <w:sz w:val="20"/>
                <w:lang w:val="fr-FR" w:eastAsia="en-US"/>
              </w:rPr>
              <w:t>92</w:t>
            </w:r>
          </w:p>
        </w:tc>
      </w:tr>
      <w:tr w:rsidR="004D1867" w:rsidRPr="0061414A" w:rsidTr="00E26ED6">
        <w:trPr>
          <w:trHeight w:val="257"/>
        </w:trPr>
        <w:tc>
          <w:tcPr>
            <w:tcW w:w="4536" w:type="dxa"/>
          </w:tcPr>
          <w:p w:rsidR="004D1867" w:rsidRPr="0061414A" w:rsidRDefault="006C7D99" w:rsidP="00E26ED6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sz w:val="20"/>
                <w:lang w:val="fr-FR" w:eastAsia="en-US"/>
              </w:rPr>
              <w:t>Solde pays hôte</w:t>
            </w:r>
          </w:p>
        </w:tc>
        <w:tc>
          <w:tcPr>
            <w:tcW w:w="3948" w:type="dxa"/>
          </w:tcPr>
          <w:p w:rsidR="004D1867" w:rsidRPr="0061414A" w:rsidRDefault="00E7095A" w:rsidP="00E26ED6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szCs w:val="20"/>
                <w:lang w:val="fr-FR" w:eastAsia="en-US"/>
              </w:rPr>
              <w:t>133</w:t>
            </w:r>
            <w:r w:rsidR="006C7D99">
              <w:rPr>
                <w:rFonts w:eastAsiaTheme="minorHAnsi"/>
                <w:b/>
                <w:sz w:val="20"/>
                <w:szCs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szCs w:val="20"/>
                <w:lang w:val="fr-FR" w:eastAsia="en-US"/>
              </w:rPr>
              <w:t>000</w:t>
            </w:r>
          </w:p>
        </w:tc>
      </w:tr>
      <w:tr w:rsidR="004D1867" w:rsidRPr="0061414A" w:rsidTr="00E26ED6">
        <w:trPr>
          <w:trHeight w:val="248"/>
        </w:trPr>
        <w:tc>
          <w:tcPr>
            <w:tcW w:w="4536" w:type="dxa"/>
          </w:tcPr>
          <w:p w:rsidR="004D1867" w:rsidRPr="0061414A" w:rsidRDefault="006C7D99" w:rsidP="00E26ED6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fr-FR" w:eastAsia="en-US"/>
              </w:rPr>
            </w:pPr>
            <w:r>
              <w:rPr>
                <w:rFonts w:eastAsiaTheme="minorHAnsi"/>
                <w:sz w:val="20"/>
                <w:lang w:val="fr-FR" w:eastAsia="en-US"/>
              </w:rPr>
              <w:t>Solde total disponible</w:t>
            </w:r>
          </w:p>
        </w:tc>
        <w:tc>
          <w:tcPr>
            <w:tcW w:w="3948" w:type="dxa"/>
          </w:tcPr>
          <w:p w:rsidR="004D1867" w:rsidRPr="0061414A" w:rsidRDefault="00E7095A" w:rsidP="00E26ED6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fr-FR" w:eastAsia="en-US"/>
              </w:rPr>
            </w:pPr>
            <w:r w:rsidRPr="0061414A">
              <w:rPr>
                <w:rFonts w:eastAsiaTheme="minorHAnsi"/>
                <w:b/>
                <w:sz w:val="20"/>
                <w:szCs w:val="20"/>
                <w:lang w:val="fr-FR" w:eastAsia="en-US"/>
              </w:rPr>
              <w:t>199</w:t>
            </w:r>
            <w:r w:rsidR="006C7D99">
              <w:rPr>
                <w:rFonts w:eastAsiaTheme="minorHAnsi"/>
                <w:b/>
                <w:sz w:val="20"/>
                <w:szCs w:val="20"/>
                <w:lang w:val="fr-FR" w:eastAsia="en-US"/>
              </w:rPr>
              <w:t> </w:t>
            </w:r>
            <w:r w:rsidRPr="0061414A">
              <w:rPr>
                <w:rFonts w:eastAsiaTheme="minorHAnsi"/>
                <w:b/>
                <w:sz w:val="20"/>
                <w:szCs w:val="20"/>
                <w:lang w:val="fr-FR" w:eastAsia="en-US"/>
              </w:rPr>
              <w:t>792</w:t>
            </w:r>
          </w:p>
        </w:tc>
      </w:tr>
    </w:tbl>
    <w:p w:rsidR="006D2719" w:rsidRPr="0061414A" w:rsidRDefault="006D2719">
      <w:pPr>
        <w:ind w:left="5613"/>
        <w:rPr>
          <w:i/>
          <w:lang w:val="fr-FR"/>
        </w:rPr>
      </w:pPr>
    </w:p>
    <w:p w:rsidR="006D2719" w:rsidRPr="0061414A" w:rsidRDefault="006C7D99" w:rsidP="003D2A98">
      <w:pPr>
        <w:pStyle w:val="ONUMFS"/>
        <w:rPr>
          <w:lang w:val="fr-FR"/>
        </w:rPr>
      </w:pPr>
      <w:r>
        <w:rPr>
          <w:lang w:val="fr-FR"/>
        </w:rPr>
        <w:t>Le paragraphe de décision ci</w:t>
      </w:r>
      <w:r w:rsidR="006B734A">
        <w:rPr>
          <w:lang w:val="fr-FR"/>
        </w:rPr>
        <w:noBreakHyphen/>
      </w:r>
      <w:r>
        <w:rPr>
          <w:lang w:val="fr-FR"/>
        </w:rPr>
        <w:t>après est proposé</w:t>
      </w:r>
      <w:r w:rsidR="003959AD" w:rsidRPr="0061414A">
        <w:rPr>
          <w:lang w:val="fr-FR"/>
        </w:rPr>
        <w:t>.</w:t>
      </w:r>
    </w:p>
    <w:p w:rsidR="006D2719" w:rsidRPr="003D2A98" w:rsidRDefault="006C7D99" w:rsidP="003D2A98">
      <w:pPr>
        <w:pStyle w:val="ONUMFS"/>
        <w:ind w:left="5533"/>
        <w:rPr>
          <w:i/>
          <w:lang w:val="fr-FR"/>
        </w:rPr>
      </w:pPr>
      <w:r w:rsidRPr="003D2A98">
        <w:rPr>
          <w:i/>
          <w:lang w:val="fr-FR"/>
        </w:rPr>
        <w:t>Le Comité du programme et budget a pris note du rapport sur l</w:t>
      </w:r>
      <w:r w:rsidR="009D4001">
        <w:rPr>
          <w:i/>
          <w:lang w:val="fr-FR"/>
        </w:rPr>
        <w:t>’</w:t>
      </w:r>
      <w:r w:rsidRPr="003D2A98">
        <w:rPr>
          <w:i/>
          <w:lang w:val="fr-FR"/>
        </w:rPr>
        <w:t>état d</w:t>
      </w:r>
      <w:r w:rsidR="009D4001">
        <w:rPr>
          <w:i/>
          <w:lang w:val="fr-FR"/>
        </w:rPr>
        <w:t>’</w:t>
      </w:r>
      <w:r w:rsidRPr="003D2A98">
        <w:rPr>
          <w:i/>
          <w:lang w:val="fr-FR"/>
        </w:rPr>
        <w:t xml:space="preserve">avancement du projet relatif </w:t>
      </w:r>
      <w:r w:rsidR="00A85AC5" w:rsidRPr="003D2A98">
        <w:rPr>
          <w:i/>
          <w:lang w:val="fr-FR"/>
        </w:rPr>
        <w:t xml:space="preserve">au renforcement des normes </w:t>
      </w:r>
      <w:r w:rsidRPr="003D2A98">
        <w:rPr>
          <w:i/>
          <w:lang w:val="fr-FR"/>
        </w:rPr>
        <w:t>de sûreté et de sécurité pour les bâtiments existants de l</w:t>
      </w:r>
      <w:r w:rsidR="009D4001">
        <w:rPr>
          <w:i/>
          <w:lang w:val="fr-FR"/>
        </w:rPr>
        <w:t>’</w:t>
      </w:r>
      <w:r w:rsidRPr="003D2A98">
        <w:rPr>
          <w:i/>
          <w:lang w:val="fr-FR"/>
        </w:rPr>
        <w:t xml:space="preserve">OMPI </w:t>
      </w:r>
      <w:r w:rsidR="003959AD" w:rsidRPr="003D2A98">
        <w:rPr>
          <w:i/>
          <w:szCs w:val="22"/>
          <w:lang w:val="fr-FR"/>
        </w:rPr>
        <w:t>(document WO/PBC/22/13).</w:t>
      </w:r>
    </w:p>
    <w:p w:rsidR="006D2719" w:rsidRPr="0061414A" w:rsidRDefault="006D2719" w:rsidP="00EA5440">
      <w:pPr>
        <w:pStyle w:val="Endofdocument-Annex"/>
        <w:rPr>
          <w:lang w:val="fr-FR" w:eastAsia="en-US"/>
        </w:rPr>
      </w:pPr>
    </w:p>
    <w:p w:rsidR="006D2719" w:rsidRPr="0061414A" w:rsidRDefault="006D2719" w:rsidP="00AE465F">
      <w:pPr>
        <w:pStyle w:val="Endofdocument-Annex"/>
        <w:rPr>
          <w:lang w:val="fr-FR" w:eastAsia="en-US"/>
        </w:rPr>
      </w:pPr>
    </w:p>
    <w:p w:rsidR="002928D3" w:rsidRPr="0061414A" w:rsidRDefault="004D1867" w:rsidP="00AE465F">
      <w:pPr>
        <w:pStyle w:val="Endofdocument-Annex"/>
        <w:rPr>
          <w:lang w:val="fr-FR"/>
        </w:rPr>
      </w:pPr>
      <w:r w:rsidRPr="0061414A">
        <w:rPr>
          <w:lang w:val="fr-FR"/>
        </w:rPr>
        <w:t>[</w:t>
      </w:r>
      <w:r w:rsidR="006C7D99">
        <w:rPr>
          <w:lang w:val="fr-FR"/>
        </w:rPr>
        <w:t>Fin du</w:t>
      </w:r>
      <w:r w:rsidRPr="0061414A">
        <w:rPr>
          <w:lang w:val="fr-FR"/>
        </w:rPr>
        <w:t xml:space="preserve"> document]</w:t>
      </w:r>
    </w:p>
    <w:sectPr w:rsidR="002928D3" w:rsidRPr="0061414A" w:rsidSect="009D4001">
      <w:head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32" w:rsidRDefault="00B40432">
      <w:r>
        <w:separator/>
      </w:r>
    </w:p>
  </w:endnote>
  <w:endnote w:type="continuationSeparator" w:id="0">
    <w:p w:rsidR="00B40432" w:rsidRDefault="00B40432" w:rsidP="003B38C1">
      <w:r>
        <w:separator/>
      </w:r>
    </w:p>
    <w:p w:rsidR="00B40432" w:rsidRPr="003B38C1" w:rsidRDefault="00B404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40432" w:rsidRPr="003B38C1" w:rsidRDefault="00B404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32" w:rsidRDefault="00B40432">
      <w:r>
        <w:separator/>
      </w:r>
    </w:p>
  </w:footnote>
  <w:footnote w:type="continuationSeparator" w:id="0">
    <w:p w:rsidR="00B40432" w:rsidRDefault="00B40432" w:rsidP="008B60B2">
      <w:r>
        <w:separator/>
      </w:r>
    </w:p>
    <w:p w:rsidR="00B40432" w:rsidRPr="00ED77FB" w:rsidRDefault="00B404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40432" w:rsidRPr="00ED77FB" w:rsidRDefault="00B404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D1867" w:rsidP="00477D6B">
    <w:pPr>
      <w:jc w:val="right"/>
    </w:pPr>
    <w:bookmarkStart w:id="5" w:name="Code2"/>
    <w:bookmarkEnd w:id="5"/>
    <w:r>
      <w:t>WO/PBC/22/13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617C1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674F77"/>
    <w:multiLevelType w:val="hybridMultilevel"/>
    <w:tmpl w:val="571A0976"/>
    <w:lvl w:ilvl="0" w:tplc="8550DC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B2585C3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F805FA"/>
    <w:multiLevelType w:val="hybridMultilevel"/>
    <w:tmpl w:val="58763010"/>
    <w:lvl w:ilvl="0" w:tplc="8AE62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AE62D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dministratif|WorkspaceFTS\EN-FR\Assemblées|WorkspaceFTS\EN-FR\Divers|WorkspaceFTS\EN-FR\WO_CC|WorkspaceFTS\EN-FR\WO_GA|WorkspaceFTS\EN-FR\WO_PBC|Glossaries\EN-FR|Patents\Meetings|Patents\Other|Patents\Publications|Treaties\Model Laws|Treaties\Other Laws and Agreements|Treaties\WIPO-administered|Administrative\Meetings|Administrative\Other|Administrative\Publications|Budget and Finance\Meetings|Budget and Finance\Other|Budget and Finance\Publications"/>
    <w:docVar w:name="TextBaseURL" w:val="empty"/>
    <w:docVar w:name="UILng" w:val="en"/>
  </w:docVars>
  <w:rsids>
    <w:rsidRoot w:val="004D1867"/>
    <w:rsid w:val="00020D0D"/>
    <w:rsid w:val="00043CAA"/>
    <w:rsid w:val="00060A91"/>
    <w:rsid w:val="00075432"/>
    <w:rsid w:val="00084AA9"/>
    <w:rsid w:val="000968ED"/>
    <w:rsid w:val="000A274B"/>
    <w:rsid w:val="000D3192"/>
    <w:rsid w:val="000E7C2A"/>
    <w:rsid w:val="000F5E56"/>
    <w:rsid w:val="001301A5"/>
    <w:rsid w:val="001362EE"/>
    <w:rsid w:val="00146E2F"/>
    <w:rsid w:val="00147246"/>
    <w:rsid w:val="00163996"/>
    <w:rsid w:val="001832A6"/>
    <w:rsid w:val="0024553B"/>
    <w:rsid w:val="00263429"/>
    <w:rsid w:val="002634C4"/>
    <w:rsid w:val="0028372C"/>
    <w:rsid w:val="00284C3A"/>
    <w:rsid w:val="002928D3"/>
    <w:rsid w:val="002D290C"/>
    <w:rsid w:val="002F1FE6"/>
    <w:rsid w:val="002F4E68"/>
    <w:rsid w:val="00312F7F"/>
    <w:rsid w:val="00361450"/>
    <w:rsid w:val="003673CF"/>
    <w:rsid w:val="003845C1"/>
    <w:rsid w:val="003913CF"/>
    <w:rsid w:val="003959AD"/>
    <w:rsid w:val="003A6F89"/>
    <w:rsid w:val="003B38C1"/>
    <w:rsid w:val="003C080D"/>
    <w:rsid w:val="003D2A98"/>
    <w:rsid w:val="003D50F7"/>
    <w:rsid w:val="00423E3E"/>
    <w:rsid w:val="00427AF4"/>
    <w:rsid w:val="0043537B"/>
    <w:rsid w:val="004647DA"/>
    <w:rsid w:val="004716F8"/>
    <w:rsid w:val="00474062"/>
    <w:rsid w:val="00477D6B"/>
    <w:rsid w:val="004876B7"/>
    <w:rsid w:val="004A6FF9"/>
    <w:rsid w:val="004C1B07"/>
    <w:rsid w:val="004D1867"/>
    <w:rsid w:val="004D7592"/>
    <w:rsid w:val="005019FF"/>
    <w:rsid w:val="0053057A"/>
    <w:rsid w:val="00553D91"/>
    <w:rsid w:val="00560A29"/>
    <w:rsid w:val="00567695"/>
    <w:rsid w:val="00574C26"/>
    <w:rsid w:val="005C6649"/>
    <w:rsid w:val="005F5006"/>
    <w:rsid w:val="00605827"/>
    <w:rsid w:val="0061414A"/>
    <w:rsid w:val="006174AF"/>
    <w:rsid w:val="006375C1"/>
    <w:rsid w:val="00646050"/>
    <w:rsid w:val="00651B54"/>
    <w:rsid w:val="006713CA"/>
    <w:rsid w:val="00676C5C"/>
    <w:rsid w:val="006B734A"/>
    <w:rsid w:val="006C7D99"/>
    <w:rsid w:val="006D2719"/>
    <w:rsid w:val="00744153"/>
    <w:rsid w:val="00747027"/>
    <w:rsid w:val="007617C1"/>
    <w:rsid w:val="00787FF4"/>
    <w:rsid w:val="007A003A"/>
    <w:rsid w:val="007C02A9"/>
    <w:rsid w:val="007D1613"/>
    <w:rsid w:val="00821693"/>
    <w:rsid w:val="008B2CC1"/>
    <w:rsid w:val="008B60B2"/>
    <w:rsid w:val="008C4476"/>
    <w:rsid w:val="008D58B9"/>
    <w:rsid w:val="008D5E83"/>
    <w:rsid w:val="008E32A4"/>
    <w:rsid w:val="0090731E"/>
    <w:rsid w:val="00916EE2"/>
    <w:rsid w:val="00930196"/>
    <w:rsid w:val="009569CB"/>
    <w:rsid w:val="00966A22"/>
    <w:rsid w:val="0096722F"/>
    <w:rsid w:val="00980843"/>
    <w:rsid w:val="009922BF"/>
    <w:rsid w:val="009C4662"/>
    <w:rsid w:val="009C4FC9"/>
    <w:rsid w:val="009D4001"/>
    <w:rsid w:val="009E2791"/>
    <w:rsid w:val="009E3F6F"/>
    <w:rsid w:val="009F0581"/>
    <w:rsid w:val="009F499F"/>
    <w:rsid w:val="00A379A2"/>
    <w:rsid w:val="00A40716"/>
    <w:rsid w:val="00A42DAF"/>
    <w:rsid w:val="00A45B67"/>
    <w:rsid w:val="00A45BD8"/>
    <w:rsid w:val="00A85AC5"/>
    <w:rsid w:val="00A869B7"/>
    <w:rsid w:val="00A9490F"/>
    <w:rsid w:val="00AA3317"/>
    <w:rsid w:val="00AC205C"/>
    <w:rsid w:val="00AE465F"/>
    <w:rsid w:val="00AF0A6B"/>
    <w:rsid w:val="00B05A69"/>
    <w:rsid w:val="00B40432"/>
    <w:rsid w:val="00B9734B"/>
    <w:rsid w:val="00BE656F"/>
    <w:rsid w:val="00C11BFE"/>
    <w:rsid w:val="00C1689B"/>
    <w:rsid w:val="00C21D19"/>
    <w:rsid w:val="00C267A0"/>
    <w:rsid w:val="00C44FBA"/>
    <w:rsid w:val="00C46087"/>
    <w:rsid w:val="00C66EE5"/>
    <w:rsid w:val="00C85008"/>
    <w:rsid w:val="00CB7C30"/>
    <w:rsid w:val="00CF3B58"/>
    <w:rsid w:val="00D45252"/>
    <w:rsid w:val="00D71B4D"/>
    <w:rsid w:val="00D93D55"/>
    <w:rsid w:val="00DB472A"/>
    <w:rsid w:val="00DE1D3B"/>
    <w:rsid w:val="00DE40DA"/>
    <w:rsid w:val="00DE675C"/>
    <w:rsid w:val="00E26ED6"/>
    <w:rsid w:val="00E335FE"/>
    <w:rsid w:val="00E7095A"/>
    <w:rsid w:val="00EA5440"/>
    <w:rsid w:val="00EC073E"/>
    <w:rsid w:val="00EC2C8E"/>
    <w:rsid w:val="00EC4E49"/>
    <w:rsid w:val="00ED77FB"/>
    <w:rsid w:val="00EE45FA"/>
    <w:rsid w:val="00F66152"/>
    <w:rsid w:val="00F714A2"/>
    <w:rsid w:val="00F91819"/>
    <w:rsid w:val="00FC55A9"/>
    <w:rsid w:val="00FC7329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uiPriority w:val="59"/>
    <w:rsid w:val="004D1867"/>
    <w:rPr>
      <w:rFonts w:asciiTheme="minorHAnsi" w:eastAsiaTheme="minorHAnsi" w:hAnsiTheme="minorHAnsi" w:cstheme="minorBidi"/>
      <w:sz w:val="22"/>
      <w:szCs w:val="22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8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6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087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6B7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uiPriority w:val="59"/>
    <w:rsid w:val="004D1867"/>
    <w:rPr>
      <w:rFonts w:asciiTheme="minorHAnsi" w:eastAsiaTheme="minorHAnsi" w:hAnsiTheme="minorHAnsi" w:cstheme="minorBidi"/>
      <w:sz w:val="22"/>
      <w:szCs w:val="22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8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6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087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6B7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64CE-808A-42FC-B811-34A805230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8DC63-E8E5-4F27-8777-371E3DC3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0</TotalTime>
  <Pages>3</Pages>
  <Words>1123</Words>
  <Characters>5912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keywords>JCH/sc</cp:keywords>
  <cp:lastModifiedBy>DOYON Geneviève</cp:lastModifiedBy>
  <cp:revision>2</cp:revision>
  <cp:lastPrinted>2014-08-08T08:45:00Z</cp:lastPrinted>
  <dcterms:created xsi:type="dcterms:W3CDTF">2014-08-11T06:54:00Z</dcterms:created>
  <dcterms:modified xsi:type="dcterms:W3CDTF">2014-08-11T06:54:00Z</dcterms:modified>
</cp:coreProperties>
</file>