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708E4" w:rsidRPr="005504CA" w14:paraId="1BF7CCA0" w14:textId="77777777" w:rsidTr="005A56A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8B5B686" w14:textId="77777777" w:rsidR="004708E4" w:rsidRPr="005504CA" w:rsidRDefault="004708E4" w:rsidP="005A56A0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E27E1CF" w14:textId="77777777" w:rsidR="004708E4" w:rsidRPr="005504CA" w:rsidRDefault="004708E4" w:rsidP="005A56A0">
            <w:pPr>
              <w:rPr>
                <w:lang w:val="fr-FR"/>
              </w:rPr>
            </w:pPr>
            <w:r w:rsidRPr="005504CA">
              <w:rPr>
                <w:noProof/>
                <w:lang w:val="fr-FR" w:eastAsia="fr-FR"/>
              </w:rPr>
              <w:drawing>
                <wp:inline distT="0" distB="0" distL="0" distR="0" wp14:anchorId="5D492537" wp14:editId="5A2593E8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B0EA5B5" w14:textId="77777777" w:rsidR="004708E4" w:rsidRPr="005504CA" w:rsidRDefault="004708E4" w:rsidP="005A56A0">
            <w:pPr>
              <w:jc w:val="right"/>
              <w:rPr>
                <w:lang w:val="fr-FR"/>
              </w:rPr>
            </w:pPr>
            <w:r w:rsidRPr="005504CA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4708E4" w:rsidRPr="005504CA" w14:paraId="051081F5" w14:textId="77777777" w:rsidTr="005A56A0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0C71CEA0" w14:textId="77777777" w:rsidR="004708E4" w:rsidRPr="005504CA" w:rsidRDefault="004708E4" w:rsidP="005A56A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proofErr w:type="spellStart"/>
            <w:r w:rsidRPr="005504CA">
              <w:rPr>
                <w:rFonts w:ascii="Arial Black" w:hAnsi="Arial Black"/>
                <w:caps/>
                <w:sz w:val="15"/>
                <w:lang w:val="fr-FR"/>
              </w:rPr>
              <w:t>WO</w:t>
            </w:r>
            <w:proofErr w:type="spellEnd"/>
            <w:r w:rsidRPr="005504CA">
              <w:rPr>
                <w:rFonts w:ascii="Arial Black" w:hAnsi="Arial Black"/>
                <w:caps/>
                <w:sz w:val="15"/>
                <w:lang w:val="fr-FR"/>
              </w:rPr>
              <w:t>/GA/49/</w:t>
            </w:r>
            <w:bookmarkStart w:id="1" w:name="Code"/>
            <w:bookmarkEnd w:id="1"/>
            <w:r w:rsidRPr="005504CA">
              <w:rPr>
                <w:rFonts w:ascii="Arial Black" w:hAnsi="Arial Black"/>
                <w:caps/>
                <w:sz w:val="15"/>
                <w:lang w:val="fr-FR"/>
              </w:rPr>
              <w:t>17</w:t>
            </w:r>
          </w:p>
        </w:tc>
      </w:tr>
      <w:tr w:rsidR="004708E4" w:rsidRPr="005504CA" w14:paraId="38CD7932" w14:textId="77777777" w:rsidTr="005A56A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5563F76" w14:textId="140D6124" w:rsidR="004708E4" w:rsidRPr="005504CA" w:rsidRDefault="004708E4" w:rsidP="005A56A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504CA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49352B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="0049352B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Pr="005504CA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5504CA">
              <w:rPr>
                <w:rFonts w:ascii="Arial Black" w:hAnsi="Arial Black"/>
                <w:caps/>
                <w:sz w:val="15"/>
                <w:lang w:val="fr-FR"/>
              </w:rPr>
              <w:t>français</w:t>
            </w:r>
            <w:proofErr w:type="gramEnd"/>
            <w:r w:rsidRPr="005504CA">
              <w:rPr>
                <w:rFonts w:ascii="Arial Black" w:hAnsi="Arial Black"/>
                <w:caps/>
                <w:sz w:val="15"/>
                <w:lang w:val="fr-FR"/>
              </w:rPr>
              <w:t xml:space="preserve">/anglais </w:t>
            </w:r>
          </w:p>
        </w:tc>
      </w:tr>
      <w:tr w:rsidR="004708E4" w:rsidRPr="005504CA" w14:paraId="0630334F" w14:textId="77777777" w:rsidTr="005A56A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3DAF3926" w14:textId="1D1E28E0" w:rsidR="004708E4" w:rsidRPr="005504CA" w:rsidRDefault="004708E4" w:rsidP="005A56A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504CA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49352B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="0049352B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Pr="005504CA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Pr="005504CA">
              <w:rPr>
                <w:rFonts w:ascii="Arial Black" w:hAnsi="Arial Black"/>
                <w:caps/>
                <w:sz w:val="15"/>
                <w:lang w:val="fr-FR"/>
              </w:rPr>
              <w:t>2</w:t>
            </w:r>
            <w:proofErr w:type="gramEnd"/>
            <w:r w:rsidRPr="005504CA">
              <w:rPr>
                <w:rFonts w:ascii="Arial Black" w:hAnsi="Arial Black"/>
                <w:caps/>
                <w:sz w:val="15"/>
                <w:lang w:val="fr-FR"/>
              </w:rPr>
              <w:t xml:space="preserve"> août 2017 </w:t>
            </w:r>
          </w:p>
        </w:tc>
      </w:tr>
    </w:tbl>
    <w:p w14:paraId="022D22A3" w14:textId="77777777" w:rsidR="004708E4" w:rsidRPr="005504CA" w:rsidRDefault="004708E4" w:rsidP="004708E4">
      <w:pPr>
        <w:rPr>
          <w:lang w:val="fr-FR"/>
        </w:rPr>
      </w:pPr>
    </w:p>
    <w:p w14:paraId="18967EE4" w14:textId="77777777" w:rsidR="004708E4" w:rsidRPr="005504CA" w:rsidRDefault="004708E4" w:rsidP="004708E4">
      <w:pPr>
        <w:rPr>
          <w:lang w:val="fr-FR"/>
        </w:rPr>
      </w:pPr>
    </w:p>
    <w:p w14:paraId="608EA2BB" w14:textId="77777777" w:rsidR="004708E4" w:rsidRPr="005504CA" w:rsidRDefault="004708E4" w:rsidP="004708E4">
      <w:pPr>
        <w:rPr>
          <w:lang w:val="fr-FR"/>
        </w:rPr>
      </w:pPr>
    </w:p>
    <w:p w14:paraId="5B05CFBA" w14:textId="77777777" w:rsidR="004708E4" w:rsidRPr="005504CA" w:rsidRDefault="004708E4" w:rsidP="004708E4">
      <w:pPr>
        <w:rPr>
          <w:lang w:val="fr-FR"/>
        </w:rPr>
      </w:pPr>
    </w:p>
    <w:p w14:paraId="08FEECB6" w14:textId="77777777" w:rsidR="004708E4" w:rsidRPr="005504CA" w:rsidRDefault="004708E4" w:rsidP="004708E4">
      <w:pPr>
        <w:rPr>
          <w:lang w:val="fr-FR"/>
        </w:rPr>
      </w:pPr>
    </w:p>
    <w:p w14:paraId="36CBC94D" w14:textId="07BC7E88" w:rsidR="004708E4" w:rsidRPr="005504CA" w:rsidRDefault="004708E4" w:rsidP="004708E4">
      <w:pPr>
        <w:rPr>
          <w:b/>
          <w:sz w:val="28"/>
          <w:szCs w:val="28"/>
          <w:lang w:val="fr-FR"/>
        </w:rPr>
      </w:pPr>
      <w:r w:rsidRPr="005504CA">
        <w:rPr>
          <w:b/>
          <w:sz w:val="28"/>
          <w:szCs w:val="28"/>
          <w:lang w:val="fr-FR"/>
        </w:rPr>
        <w:t>Assemblée générale de l</w:t>
      </w:r>
      <w:r w:rsidR="0049352B">
        <w:rPr>
          <w:b/>
          <w:sz w:val="28"/>
          <w:szCs w:val="28"/>
          <w:lang w:val="fr-FR"/>
        </w:rPr>
        <w:t>’</w:t>
      </w:r>
      <w:r w:rsidRPr="005504CA">
        <w:rPr>
          <w:b/>
          <w:sz w:val="28"/>
          <w:szCs w:val="28"/>
          <w:lang w:val="fr-FR"/>
        </w:rPr>
        <w:t>OMPI</w:t>
      </w:r>
    </w:p>
    <w:p w14:paraId="42F657E1" w14:textId="77777777" w:rsidR="004708E4" w:rsidRPr="005504CA" w:rsidRDefault="004708E4" w:rsidP="004708E4">
      <w:pPr>
        <w:rPr>
          <w:lang w:val="fr-FR"/>
        </w:rPr>
      </w:pPr>
    </w:p>
    <w:p w14:paraId="7F962275" w14:textId="77777777" w:rsidR="004708E4" w:rsidRPr="005504CA" w:rsidRDefault="004708E4" w:rsidP="004708E4">
      <w:pPr>
        <w:rPr>
          <w:lang w:val="fr-FR"/>
        </w:rPr>
      </w:pPr>
    </w:p>
    <w:p w14:paraId="3DB4ECE6" w14:textId="62EAEFD0" w:rsidR="004708E4" w:rsidRPr="005504CA" w:rsidRDefault="004708E4" w:rsidP="004708E4">
      <w:pPr>
        <w:rPr>
          <w:b/>
          <w:sz w:val="24"/>
          <w:szCs w:val="24"/>
          <w:lang w:val="fr-FR"/>
        </w:rPr>
      </w:pPr>
      <w:r w:rsidRPr="005504CA">
        <w:rPr>
          <w:b/>
          <w:sz w:val="24"/>
          <w:szCs w:val="24"/>
          <w:lang w:val="fr-FR"/>
        </w:rPr>
        <w:t>Quarante</w:t>
      </w:r>
      <w:r w:rsidR="00043607">
        <w:rPr>
          <w:b/>
          <w:sz w:val="24"/>
          <w:szCs w:val="24"/>
          <w:lang w:val="fr-FR"/>
        </w:rPr>
        <w:t>-</w:t>
      </w:r>
      <w:r w:rsidRPr="005504CA">
        <w:rPr>
          <w:b/>
          <w:sz w:val="24"/>
          <w:szCs w:val="24"/>
          <w:lang w:val="fr-FR"/>
        </w:rPr>
        <w:t>neuv</w:t>
      </w:r>
      <w:r w:rsidR="0049352B">
        <w:rPr>
          <w:b/>
          <w:sz w:val="24"/>
          <w:szCs w:val="24"/>
          <w:lang w:val="fr-FR"/>
        </w:rPr>
        <w:t>ième session</w:t>
      </w:r>
      <w:r w:rsidRPr="005504CA">
        <w:rPr>
          <w:b/>
          <w:sz w:val="24"/>
          <w:szCs w:val="24"/>
          <w:lang w:val="fr-FR"/>
        </w:rPr>
        <w:t xml:space="preserve"> (</w:t>
      </w:r>
      <w:proofErr w:type="spellStart"/>
      <w:r w:rsidRPr="005504CA">
        <w:rPr>
          <w:b/>
          <w:sz w:val="24"/>
          <w:szCs w:val="24"/>
          <w:lang w:val="fr-FR"/>
        </w:rPr>
        <w:t>23</w:t>
      </w:r>
      <w:r w:rsidRPr="005504CA">
        <w:rPr>
          <w:b/>
          <w:sz w:val="24"/>
          <w:szCs w:val="24"/>
          <w:vertAlign w:val="superscript"/>
          <w:lang w:val="fr-FR"/>
        </w:rPr>
        <w:t>e</w:t>
      </w:r>
      <w:proofErr w:type="spellEnd"/>
      <w:r w:rsidR="0061157A">
        <w:rPr>
          <w:b/>
          <w:sz w:val="24"/>
          <w:szCs w:val="24"/>
          <w:lang w:val="fr-FR"/>
        </w:rPr>
        <w:t> </w:t>
      </w:r>
      <w:r w:rsidRPr="005504CA">
        <w:rPr>
          <w:b/>
          <w:sz w:val="24"/>
          <w:szCs w:val="24"/>
          <w:lang w:val="fr-FR"/>
        </w:rPr>
        <w:t>session ordinaire)</w:t>
      </w:r>
    </w:p>
    <w:p w14:paraId="60F0F9E9" w14:textId="4A721A34" w:rsidR="004708E4" w:rsidRPr="005504CA" w:rsidRDefault="004708E4" w:rsidP="004708E4">
      <w:pPr>
        <w:rPr>
          <w:b/>
          <w:sz w:val="24"/>
          <w:szCs w:val="24"/>
          <w:lang w:val="fr-FR"/>
        </w:rPr>
      </w:pPr>
      <w:r w:rsidRPr="005504CA">
        <w:rPr>
          <w:b/>
          <w:sz w:val="24"/>
          <w:szCs w:val="24"/>
          <w:lang w:val="fr-FR"/>
        </w:rPr>
        <w:t>Genève, 2 – 11 octobre 2017</w:t>
      </w:r>
    </w:p>
    <w:p w14:paraId="17B04EFE" w14:textId="77777777" w:rsidR="004708E4" w:rsidRPr="005504CA" w:rsidRDefault="004708E4" w:rsidP="004708E4">
      <w:pPr>
        <w:rPr>
          <w:lang w:val="fr-FR"/>
        </w:rPr>
      </w:pPr>
    </w:p>
    <w:p w14:paraId="61D3169A" w14:textId="77777777" w:rsidR="004708E4" w:rsidRPr="005504CA" w:rsidRDefault="004708E4" w:rsidP="004708E4">
      <w:pPr>
        <w:rPr>
          <w:lang w:val="fr-FR"/>
        </w:rPr>
      </w:pPr>
    </w:p>
    <w:p w14:paraId="7A16F1DA" w14:textId="77777777" w:rsidR="004708E4" w:rsidRPr="005504CA" w:rsidRDefault="004708E4" w:rsidP="004708E4">
      <w:pPr>
        <w:rPr>
          <w:lang w:val="fr-FR"/>
        </w:rPr>
      </w:pPr>
    </w:p>
    <w:p w14:paraId="660D73B9" w14:textId="76627B05" w:rsidR="00B80E6F" w:rsidRPr="005504CA" w:rsidRDefault="004708E4" w:rsidP="004708E4">
      <w:pPr>
        <w:rPr>
          <w:caps/>
          <w:sz w:val="24"/>
          <w:lang w:val="fr-FR"/>
        </w:rPr>
      </w:pPr>
      <w:r w:rsidRPr="005504CA">
        <w:rPr>
          <w:caps/>
          <w:sz w:val="24"/>
          <w:lang w:val="fr-FR"/>
        </w:rPr>
        <w:t>Programme de travail proposé pour l</w:t>
      </w:r>
      <w:r w:rsidR="0049352B">
        <w:rPr>
          <w:caps/>
          <w:sz w:val="24"/>
          <w:lang w:val="fr-FR"/>
        </w:rPr>
        <w:t>’</w:t>
      </w:r>
      <w:r w:rsidRPr="005504CA">
        <w:rPr>
          <w:caps/>
          <w:sz w:val="24"/>
          <w:lang w:val="fr-FR"/>
        </w:rPr>
        <w:t>IGC pour l</w:t>
      </w:r>
      <w:r w:rsidR="0049352B">
        <w:rPr>
          <w:caps/>
          <w:sz w:val="24"/>
          <w:lang w:val="fr-FR"/>
        </w:rPr>
        <w:t>’</w:t>
      </w:r>
      <w:r w:rsidRPr="005504CA">
        <w:rPr>
          <w:caps/>
          <w:sz w:val="24"/>
          <w:lang w:val="fr-FR"/>
        </w:rPr>
        <w:t>exercice biennal 2018</w:t>
      </w:r>
      <w:r w:rsidR="00043607">
        <w:rPr>
          <w:caps/>
          <w:sz w:val="24"/>
          <w:lang w:val="fr-FR"/>
        </w:rPr>
        <w:t>-</w:t>
      </w:r>
      <w:r w:rsidRPr="005504CA">
        <w:rPr>
          <w:caps/>
          <w:sz w:val="24"/>
          <w:lang w:val="fr-FR"/>
        </w:rPr>
        <w:t>2019</w:t>
      </w:r>
    </w:p>
    <w:p w14:paraId="2D1D7938" w14:textId="77777777" w:rsidR="00B80E6F" w:rsidRPr="005504CA" w:rsidRDefault="00B80E6F" w:rsidP="0081310A">
      <w:pPr>
        <w:rPr>
          <w:lang w:val="fr-FR"/>
        </w:rPr>
      </w:pPr>
    </w:p>
    <w:p w14:paraId="0ABB2ED1" w14:textId="77777777" w:rsidR="00B80E6F" w:rsidRPr="005504CA" w:rsidRDefault="004E528B" w:rsidP="0081310A">
      <w:pPr>
        <w:rPr>
          <w:i/>
          <w:lang w:val="fr-FR"/>
        </w:rPr>
      </w:pPr>
      <w:bookmarkStart w:id="4" w:name="Prepared"/>
      <w:bookmarkEnd w:id="4"/>
      <w:r w:rsidRPr="005504CA">
        <w:rPr>
          <w:i/>
          <w:lang w:val="fr-FR"/>
        </w:rPr>
        <w:t>Proposition présentée par la délégation du Sénégal au nom du groupe des pays africains</w:t>
      </w:r>
    </w:p>
    <w:p w14:paraId="49FFB22F" w14:textId="77777777" w:rsidR="00B80E6F" w:rsidRPr="005504CA" w:rsidRDefault="00B80E6F" w:rsidP="00A658CB">
      <w:pPr>
        <w:rPr>
          <w:lang w:val="fr-FR"/>
        </w:rPr>
      </w:pPr>
    </w:p>
    <w:p w14:paraId="71639FFF" w14:textId="77777777" w:rsidR="00B80E6F" w:rsidRPr="005504CA" w:rsidRDefault="00B80E6F" w:rsidP="00A658CB">
      <w:pPr>
        <w:rPr>
          <w:lang w:val="fr-FR"/>
        </w:rPr>
      </w:pPr>
    </w:p>
    <w:p w14:paraId="15FDDB32" w14:textId="77777777" w:rsidR="00B80E6F" w:rsidRPr="005504CA" w:rsidRDefault="00B80E6F" w:rsidP="00A658CB">
      <w:pPr>
        <w:rPr>
          <w:lang w:val="fr-FR"/>
        </w:rPr>
      </w:pPr>
    </w:p>
    <w:p w14:paraId="46CED3AC" w14:textId="77777777" w:rsidR="00B80E6F" w:rsidRPr="005504CA" w:rsidRDefault="00B80E6F" w:rsidP="00A658CB">
      <w:pPr>
        <w:rPr>
          <w:szCs w:val="22"/>
          <w:lang w:val="fr-FR"/>
        </w:rPr>
      </w:pPr>
    </w:p>
    <w:p w14:paraId="6A9BF1DE" w14:textId="3C57D576" w:rsidR="00B80E6F" w:rsidRPr="005504CA" w:rsidRDefault="00416392" w:rsidP="00A658CB">
      <w:pPr>
        <w:autoSpaceDE w:val="0"/>
        <w:autoSpaceDN w:val="0"/>
        <w:adjustRightInd w:val="0"/>
        <w:rPr>
          <w:szCs w:val="22"/>
          <w:lang w:val="fr-FR"/>
        </w:rPr>
      </w:pPr>
      <w:r w:rsidRPr="005504CA">
        <w:rPr>
          <w:szCs w:val="22"/>
          <w:lang w:val="fr-FR"/>
        </w:rPr>
        <w:t xml:space="preserve">Dans une </w:t>
      </w:r>
      <w:r w:rsidR="0081310A" w:rsidRPr="005504CA">
        <w:rPr>
          <w:szCs w:val="22"/>
          <w:lang w:val="fr-FR"/>
        </w:rPr>
        <w:t xml:space="preserve">communication </w:t>
      </w:r>
      <w:r w:rsidRPr="005504CA">
        <w:rPr>
          <w:szCs w:val="22"/>
          <w:lang w:val="fr-FR"/>
        </w:rPr>
        <w:t xml:space="preserve">reçue par le Secrétariat le </w:t>
      </w:r>
      <w:r w:rsidR="0081310A" w:rsidRPr="005504CA">
        <w:rPr>
          <w:szCs w:val="22"/>
          <w:lang w:val="fr-FR"/>
        </w:rPr>
        <w:t>2</w:t>
      </w:r>
      <w:r w:rsidR="004708E4" w:rsidRPr="005504CA">
        <w:rPr>
          <w:szCs w:val="22"/>
          <w:lang w:val="fr-FR"/>
        </w:rPr>
        <w:t>0 juillet 20</w:t>
      </w:r>
      <w:r w:rsidR="0081310A" w:rsidRPr="005504CA">
        <w:rPr>
          <w:szCs w:val="22"/>
          <w:lang w:val="fr-FR"/>
        </w:rPr>
        <w:t xml:space="preserve">17, </w:t>
      </w:r>
      <w:r w:rsidRPr="005504CA">
        <w:rPr>
          <w:szCs w:val="22"/>
          <w:lang w:val="fr-FR"/>
        </w:rPr>
        <w:t>la délégation du Sénégal a présenté, au nom du groupe des pays africains, la proposition ci</w:t>
      </w:r>
      <w:r w:rsidR="00043607">
        <w:rPr>
          <w:szCs w:val="22"/>
          <w:lang w:val="fr-FR"/>
        </w:rPr>
        <w:noBreakHyphen/>
      </w:r>
      <w:r w:rsidRPr="005504CA">
        <w:rPr>
          <w:szCs w:val="22"/>
          <w:lang w:val="fr-FR"/>
        </w:rPr>
        <w:t>jointe au titre du point de l</w:t>
      </w:r>
      <w:r w:rsidR="0049352B">
        <w:rPr>
          <w:szCs w:val="22"/>
          <w:lang w:val="fr-FR"/>
        </w:rPr>
        <w:t>’</w:t>
      </w:r>
      <w:r w:rsidRPr="005504CA">
        <w:rPr>
          <w:szCs w:val="22"/>
          <w:lang w:val="fr-FR"/>
        </w:rPr>
        <w:t xml:space="preserve">ordre du jour intitulé </w:t>
      </w:r>
      <w:r w:rsidR="007D7BF6" w:rsidRPr="005504CA">
        <w:rPr>
          <w:szCs w:val="22"/>
          <w:lang w:val="fr-FR"/>
        </w:rPr>
        <w:t>“</w:t>
      </w:r>
      <w:r w:rsidRPr="005504CA">
        <w:rPr>
          <w:szCs w:val="22"/>
          <w:lang w:val="fr-FR"/>
        </w:rPr>
        <w:t>Rapport sur le Comité intergouvernemental de la propriété intellectuelle relative aux ressources génétiques, aux savoirs traditionnels et au folklore (IGC)</w:t>
      </w:r>
      <w:r w:rsidR="007D7BF6" w:rsidRPr="005504CA">
        <w:rPr>
          <w:szCs w:val="22"/>
          <w:lang w:val="fr-FR"/>
        </w:rPr>
        <w:t>”</w:t>
      </w:r>
      <w:r w:rsidRPr="005504CA">
        <w:rPr>
          <w:szCs w:val="22"/>
          <w:lang w:val="fr-FR"/>
        </w:rPr>
        <w:t>.</w:t>
      </w:r>
    </w:p>
    <w:p w14:paraId="7B9AB24D" w14:textId="77777777" w:rsidR="00B80E6F" w:rsidRPr="005504CA" w:rsidRDefault="00B80E6F" w:rsidP="00A658CB">
      <w:pPr>
        <w:pStyle w:val="Endofdocument-Annex"/>
        <w:rPr>
          <w:lang w:val="fr-FR"/>
        </w:rPr>
      </w:pPr>
    </w:p>
    <w:p w14:paraId="78B7404F" w14:textId="77777777" w:rsidR="00B80E6F" w:rsidRPr="005504CA" w:rsidRDefault="00B80E6F" w:rsidP="00A658CB">
      <w:pPr>
        <w:pStyle w:val="Endofdocument-Annex"/>
        <w:rPr>
          <w:lang w:val="fr-FR"/>
        </w:rPr>
      </w:pPr>
    </w:p>
    <w:p w14:paraId="292B1F25" w14:textId="77777777" w:rsidR="00B80E6F" w:rsidRPr="005504CA" w:rsidRDefault="00B80E6F" w:rsidP="00A658CB">
      <w:pPr>
        <w:pStyle w:val="Endofdocument-Annex"/>
        <w:rPr>
          <w:lang w:val="fr-FR"/>
        </w:rPr>
      </w:pPr>
    </w:p>
    <w:p w14:paraId="742F7316" w14:textId="418B6FF2" w:rsidR="00B80E6F" w:rsidRPr="005504CA" w:rsidRDefault="00DE0EAD" w:rsidP="00A658CB">
      <w:pPr>
        <w:pStyle w:val="Endofdocument-Annex"/>
        <w:rPr>
          <w:lang w:val="fr-FR"/>
        </w:rPr>
      </w:pPr>
      <w:r w:rsidRPr="005504CA">
        <w:rPr>
          <w:lang w:val="fr-FR"/>
        </w:rPr>
        <w:t>[</w:t>
      </w:r>
      <w:r w:rsidR="00416392" w:rsidRPr="005504CA">
        <w:rPr>
          <w:lang w:val="fr-FR"/>
        </w:rPr>
        <w:t>L</w:t>
      </w:r>
      <w:r w:rsidR="0049352B">
        <w:rPr>
          <w:lang w:val="fr-FR"/>
        </w:rPr>
        <w:t>’</w:t>
      </w:r>
      <w:r w:rsidR="00416392" w:rsidRPr="005504CA">
        <w:rPr>
          <w:lang w:val="fr-FR"/>
        </w:rPr>
        <w:t>a</w:t>
      </w:r>
      <w:r w:rsidRPr="005504CA">
        <w:rPr>
          <w:lang w:val="fr-FR"/>
        </w:rPr>
        <w:t>nnex</w:t>
      </w:r>
      <w:r w:rsidR="00416392" w:rsidRPr="005504CA">
        <w:rPr>
          <w:lang w:val="fr-FR"/>
        </w:rPr>
        <w:t>e suit</w:t>
      </w:r>
      <w:r w:rsidRPr="005504CA">
        <w:rPr>
          <w:lang w:val="fr-FR"/>
        </w:rPr>
        <w:t>]</w:t>
      </w:r>
    </w:p>
    <w:p w14:paraId="5B5F064E" w14:textId="77777777" w:rsidR="00B80E6F" w:rsidRPr="005504CA" w:rsidRDefault="00B80E6F" w:rsidP="00A658CB">
      <w:pPr>
        <w:spacing w:after="120"/>
        <w:contextualSpacing/>
        <w:rPr>
          <w:szCs w:val="22"/>
          <w:lang w:val="fr-FR"/>
        </w:rPr>
      </w:pPr>
    </w:p>
    <w:p w14:paraId="0EDF7177" w14:textId="77777777" w:rsidR="00D70B35" w:rsidRPr="005504CA" w:rsidRDefault="00D70B35" w:rsidP="00A658CB">
      <w:pPr>
        <w:spacing w:after="120"/>
        <w:ind w:left="5500"/>
        <w:contextualSpacing/>
        <w:rPr>
          <w:szCs w:val="22"/>
          <w:lang w:val="fr-FR"/>
        </w:rPr>
        <w:sectPr w:rsidR="00D70B35" w:rsidRPr="005504CA" w:rsidSect="00885AD5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473E3297" w14:textId="77777777" w:rsidR="00B80E6F" w:rsidRPr="005504CA" w:rsidRDefault="001B7527" w:rsidP="0049352B">
      <w:pPr>
        <w:ind w:right="4536"/>
        <w:jc w:val="center"/>
        <w:rPr>
          <w:rFonts w:eastAsia="Times New Roman"/>
          <w:b/>
          <w:u w:val="single"/>
          <w:lang w:val="fr-FR" w:eastAsia="en-US"/>
        </w:rPr>
      </w:pPr>
      <w:r w:rsidRPr="005504CA">
        <w:rPr>
          <w:rFonts w:eastAsia="Times New Roman"/>
          <w:b/>
          <w:u w:val="single"/>
          <w:lang w:val="fr-FR" w:eastAsia="en-US"/>
        </w:rPr>
        <w:lastRenderedPageBreak/>
        <w:t>RÉPUBLIQUE DU SÉNÉGAL</w:t>
      </w:r>
    </w:p>
    <w:p w14:paraId="666435A0" w14:textId="1F05ACDE" w:rsidR="00B80E6F" w:rsidRPr="005504CA" w:rsidRDefault="00F2004C" w:rsidP="0049352B">
      <w:pPr>
        <w:tabs>
          <w:tab w:val="left" w:pos="1134"/>
          <w:tab w:val="right" w:pos="8505"/>
        </w:tabs>
        <w:ind w:right="142"/>
        <w:rPr>
          <w:rFonts w:eastAsia="Times New Roman"/>
          <w:lang w:val="fr-FR" w:eastAsia="en-US"/>
        </w:rPr>
      </w:pPr>
      <w:r>
        <w:rPr>
          <w:rFonts w:eastAsia="Times New Roman"/>
          <w:lang w:val="fr-FR" w:eastAsia="en-US"/>
        </w:rPr>
        <w:tab/>
      </w:r>
      <w:r w:rsidR="00F019EC" w:rsidRPr="0049352B">
        <w:rPr>
          <w:rFonts w:eastAsia="Times New Roman"/>
          <w:sz w:val="19"/>
          <w:szCs w:val="19"/>
          <w:lang w:val="fr-FR" w:eastAsia="en-US"/>
        </w:rPr>
        <w:t>Un Peuple – Un But</w:t>
      </w:r>
      <w:r w:rsidR="0081310A" w:rsidRPr="0049352B">
        <w:rPr>
          <w:rFonts w:eastAsia="Times New Roman"/>
          <w:sz w:val="19"/>
          <w:szCs w:val="19"/>
          <w:lang w:val="fr-FR" w:eastAsia="en-US"/>
        </w:rPr>
        <w:t xml:space="preserve"> – </w:t>
      </w:r>
      <w:r w:rsidR="00F019EC" w:rsidRPr="0049352B">
        <w:rPr>
          <w:rFonts w:eastAsia="Times New Roman"/>
          <w:sz w:val="19"/>
          <w:szCs w:val="19"/>
          <w:lang w:val="fr-FR" w:eastAsia="en-US"/>
        </w:rPr>
        <w:t>Une Foi</w:t>
      </w:r>
      <w:r>
        <w:rPr>
          <w:rFonts w:eastAsia="Times New Roman"/>
          <w:lang w:val="fr-FR" w:eastAsia="en-US"/>
        </w:rPr>
        <w:tab/>
      </w:r>
      <w:r w:rsidR="0081310A" w:rsidRPr="005504CA">
        <w:rPr>
          <w:rFonts w:eastAsia="Times New Roman"/>
          <w:b/>
          <w:sz w:val="32"/>
          <w:szCs w:val="32"/>
          <w:lang w:val="fr-FR" w:eastAsia="en-US"/>
        </w:rPr>
        <w:t>00285</w:t>
      </w:r>
    </w:p>
    <w:p w14:paraId="5A821017" w14:textId="77777777" w:rsidR="00B80E6F" w:rsidRPr="005504CA" w:rsidRDefault="0081310A" w:rsidP="00F2004C">
      <w:pPr>
        <w:ind w:right="4535"/>
        <w:jc w:val="center"/>
        <w:rPr>
          <w:rFonts w:eastAsia="Times New Roman"/>
          <w:lang w:val="fr-FR" w:eastAsia="en-US"/>
        </w:rPr>
      </w:pPr>
      <w:r w:rsidRPr="005504CA">
        <w:rPr>
          <w:rFonts w:eastAsia="Times New Roman"/>
          <w:noProof/>
          <w:lang w:val="fr-FR" w:eastAsia="fr-FR"/>
        </w:rPr>
        <w:drawing>
          <wp:inline distT="0" distB="0" distL="0" distR="0" wp14:anchorId="217C7C66" wp14:editId="3FBD2BE6">
            <wp:extent cx="973557" cy="766177"/>
            <wp:effectExtent l="0" t="0" r="0" b="0"/>
            <wp:docPr id="2" name="Picture 2" descr="https://appablog.files.wordpress.com/2013/06/blason.jpg?w=500&amp;h=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pablog.files.wordpress.com/2013/06/blason.jpg?w=500&amp;h=21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753"/>
                    <a:stretch/>
                  </pic:blipFill>
                  <pic:spPr bwMode="auto">
                    <a:xfrm>
                      <a:off x="0" y="0"/>
                      <a:ext cx="978677" cy="77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AC2B06" w14:textId="50B2DD94" w:rsidR="00B80E6F" w:rsidRPr="005504CA" w:rsidRDefault="0081310A" w:rsidP="00F2004C">
      <w:pPr>
        <w:tabs>
          <w:tab w:val="left" w:pos="709"/>
        </w:tabs>
        <w:ind w:right="4535"/>
        <w:jc w:val="center"/>
        <w:rPr>
          <w:rFonts w:eastAsia="Times New Roman"/>
          <w:lang w:val="fr-FR" w:eastAsia="en-US"/>
        </w:rPr>
      </w:pPr>
      <w:r w:rsidRPr="005504CA">
        <w:rPr>
          <w:rFonts w:eastAsia="Times New Roman"/>
          <w:lang w:val="fr-FR" w:eastAsia="en-US"/>
        </w:rPr>
        <w:t>MISSION</w:t>
      </w:r>
      <w:r w:rsidR="00E07B3A" w:rsidRPr="005504CA">
        <w:rPr>
          <w:rFonts w:eastAsia="Times New Roman"/>
          <w:lang w:val="fr-FR" w:eastAsia="en-US"/>
        </w:rPr>
        <w:t xml:space="preserve"> PERMANENTE</w:t>
      </w:r>
    </w:p>
    <w:p w14:paraId="239B92F0" w14:textId="7F1E2962" w:rsidR="00B80E6F" w:rsidRPr="005504CA" w:rsidRDefault="00E07B3A" w:rsidP="00F2004C">
      <w:pPr>
        <w:ind w:right="4535"/>
        <w:jc w:val="center"/>
        <w:rPr>
          <w:rFonts w:eastAsia="Times New Roman"/>
          <w:lang w:val="fr-FR" w:eastAsia="en-US"/>
        </w:rPr>
      </w:pPr>
      <w:r w:rsidRPr="005504CA">
        <w:rPr>
          <w:rFonts w:eastAsia="Times New Roman"/>
          <w:lang w:val="fr-FR" w:eastAsia="en-US"/>
        </w:rPr>
        <w:t>AUPRÈS DE L</w:t>
      </w:r>
      <w:r w:rsidR="0049352B">
        <w:rPr>
          <w:rFonts w:eastAsia="Times New Roman"/>
          <w:lang w:val="fr-FR" w:eastAsia="en-US"/>
        </w:rPr>
        <w:t>’</w:t>
      </w:r>
      <w:r w:rsidRPr="005504CA">
        <w:rPr>
          <w:rFonts w:eastAsia="Times New Roman"/>
          <w:lang w:val="fr-FR" w:eastAsia="en-US"/>
        </w:rPr>
        <w:t xml:space="preserve">OFFICE DES </w:t>
      </w:r>
      <w:r w:rsidR="0081310A" w:rsidRPr="005504CA">
        <w:rPr>
          <w:rFonts w:eastAsia="Times New Roman"/>
          <w:lang w:val="fr-FR" w:eastAsia="en-US"/>
        </w:rPr>
        <w:t xml:space="preserve">NATIONS </w:t>
      </w:r>
      <w:r w:rsidRPr="005504CA">
        <w:rPr>
          <w:rFonts w:eastAsia="Times New Roman"/>
          <w:lang w:val="fr-FR" w:eastAsia="en-US"/>
        </w:rPr>
        <w:t>UNIES</w:t>
      </w:r>
    </w:p>
    <w:p w14:paraId="7704D822" w14:textId="78EB4D61" w:rsidR="00B80E6F" w:rsidRPr="005504CA" w:rsidRDefault="0081310A" w:rsidP="00F2004C">
      <w:pPr>
        <w:ind w:right="4535"/>
        <w:jc w:val="center"/>
        <w:rPr>
          <w:rFonts w:eastAsia="Times New Roman"/>
          <w:lang w:val="fr-FR" w:eastAsia="en-US"/>
        </w:rPr>
      </w:pPr>
      <w:r w:rsidRPr="005504CA">
        <w:rPr>
          <w:rFonts w:eastAsia="Times New Roman"/>
          <w:lang w:val="fr-FR" w:eastAsia="en-US"/>
        </w:rPr>
        <w:t>************</w:t>
      </w:r>
    </w:p>
    <w:p w14:paraId="7F7105F1" w14:textId="4A08DA7E" w:rsidR="00F2004C" w:rsidRDefault="00E07B3A" w:rsidP="00F2004C">
      <w:pPr>
        <w:ind w:right="4535"/>
        <w:jc w:val="center"/>
        <w:rPr>
          <w:rFonts w:eastAsia="Times New Roman"/>
          <w:lang w:val="fr-FR" w:eastAsia="en-US"/>
        </w:rPr>
      </w:pPr>
      <w:r w:rsidRPr="005504CA">
        <w:rPr>
          <w:rFonts w:eastAsia="Times New Roman"/>
          <w:lang w:val="fr-FR" w:eastAsia="en-US"/>
        </w:rPr>
        <w:t>AMBASSADE EN SUISSE</w:t>
      </w:r>
    </w:p>
    <w:p w14:paraId="4A7CB7F2" w14:textId="02EDE628" w:rsidR="00B80E6F" w:rsidRPr="005504CA" w:rsidRDefault="00F2004C" w:rsidP="00F2004C">
      <w:pPr>
        <w:tabs>
          <w:tab w:val="right" w:pos="8505"/>
        </w:tabs>
        <w:rPr>
          <w:rFonts w:eastAsia="Times New Roman"/>
          <w:lang w:val="fr-FR" w:eastAsia="en-US"/>
        </w:rPr>
      </w:pPr>
      <w:r>
        <w:rPr>
          <w:rFonts w:eastAsia="Times New Roman"/>
          <w:lang w:val="fr-FR" w:eastAsia="en-US"/>
        </w:rPr>
        <w:tab/>
      </w:r>
      <w:r w:rsidR="0081310A" w:rsidRPr="005504CA">
        <w:rPr>
          <w:rFonts w:eastAsia="Times New Roman"/>
          <w:lang w:val="fr-FR" w:eastAsia="en-US"/>
        </w:rPr>
        <w:t>Gen</w:t>
      </w:r>
      <w:r w:rsidR="00E07B3A" w:rsidRPr="005504CA">
        <w:rPr>
          <w:rFonts w:eastAsia="Times New Roman"/>
          <w:lang w:val="fr-FR" w:eastAsia="en-US"/>
        </w:rPr>
        <w:t>ève, le 1</w:t>
      </w:r>
      <w:r w:rsidR="004708E4" w:rsidRPr="005504CA">
        <w:rPr>
          <w:rFonts w:eastAsia="Times New Roman"/>
          <w:lang w:val="fr-FR" w:eastAsia="en-US"/>
        </w:rPr>
        <w:t>6 juin</w:t>
      </w:r>
      <w:r>
        <w:rPr>
          <w:rFonts w:eastAsia="Times New Roman"/>
          <w:lang w:val="fr-FR" w:eastAsia="en-US"/>
        </w:rPr>
        <w:t> </w:t>
      </w:r>
      <w:r w:rsidR="0081310A" w:rsidRPr="005504CA">
        <w:rPr>
          <w:rFonts w:eastAsia="Times New Roman"/>
          <w:lang w:val="fr-FR" w:eastAsia="en-US"/>
        </w:rPr>
        <w:t>2017</w:t>
      </w:r>
    </w:p>
    <w:p w14:paraId="2DA98FD7" w14:textId="77777777" w:rsidR="00B80E6F" w:rsidRPr="005504CA" w:rsidRDefault="00B80E6F" w:rsidP="0081310A">
      <w:pPr>
        <w:tabs>
          <w:tab w:val="center" w:pos="4536"/>
          <w:tab w:val="right" w:pos="9072"/>
        </w:tabs>
        <w:rPr>
          <w:rFonts w:eastAsia="Times New Roman"/>
          <w:lang w:val="fr-FR" w:eastAsia="en-US"/>
        </w:rPr>
      </w:pPr>
    </w:p>
    <w:p w14:paraId="5CFFE52C" w14:textId="77777777" w:rsidR="00B80E6F" w:rsidRPr="005504CA" w:rsidRDefault="00B80E6F" w:rsidP="00F2004C">
      <w:pPr>
        <w:spacing w:line="336" w:lineRule="atLeast"/>
        <w:rPr>
          <w:szCs w:val="22"/>
          <w:lang w:val="fr-FR"/>
        </w:rPr>
      </w:pPr>
    </w:p>
    <w:p w14:paraId="246DB73E" w14:textId="12A2E33C" w:rsidR="00B80E6F" w:rsidRPr="005504CA" w:rsidRDefault="001B7527" w:rsidP="00F2004C">
      <w:pPr>
        <w:spacing w:line="336" w:lineRule="atLeast"/>
        <w:ind w:right="424"/>
        <w:jc w:val="both"/>
        <w:rPr>
          <w:rFonts w:eastAsia="Times New Roman"/>
          <w:szCs w:val="22"/>
          <w:lang w:val="fr-FR"/>
        </w:rPr>
      </w:pPr>
      <w:r w:rsidRPr="005504CA">
        <w:rPr>
          <w:rFonts w:eastAsia="Times New Roman"/>
          <w:szCs w:val="22"/>
          <w:lang w:val="fr-FR"/>
        </w:rPr>
        <w:t>La Mission permanente de la République du Sénégal auprès de l</w:t>
      </w:r>
      <w:r w:rsidR="0049352B">
        <w:rPr>
          <w:rFonts w:eastAsia="Times New Roman"/>
          <w:szCs w:val="22"/>
          <w:lang w:val="fr-FR"/>
        </w:rPr>
        <w:t>’</w:t>
      </w:r>
      <w:r w:rsidRPr="005504CA">
        <w:rPr>
          <w:rFonts w:eastAsia="Times New Roman"/>
          <w:szCs w:val="22"/>
          <w:lang w:val="fr-FR"/>
        </w:rPr>
        <w:t xml:space="preserve">Office des </w:t>
      </w:r>
      <w:r w:rsidR="0049352B">
        <w:rPr>
          <w:rFonts w:eastAsia="Times New Roman"/>
          <w:szCs w:val="22"/>
          <w:lang w:val="fr-FR"/>
        </w:rPr>
        <w:t>Nations Unies</w:t>
      </w:r>
      <w:r w:rsidRPr="005504CA">
        <w:rPr>
          <w:rFonts w:eastAsia="Times New Roman"/>
          <w:szCs w:val="22"/>
          <w:lang w:val="fr-FR"/>
        </w:rPr>
        <w:t xml:space="preserve"> et des autres Organisations internationales à Genève présente ses compliments au Secrétariat de l</w:t>
      </w:r>
      <w:r w:rsidR="0049352B">
        <w:rPr>
          <w:rFonts w:eastAsia="Times New Roman"/>
          <w:szCs w:val="22"/>
          <w:lang w:val="fr-FR"/>
        </w:rPr>
        <w:t>’</w:t>
      </w:r>
      <w:r w:rsidRPr="005504CA">
        <w:rPr>
          <w:rFonts w:eastAsia="Times New Roman"/>
          <w:szCs w:val="22"/>
          <w:lang w:val="fr-FR"/>
        </w:rPr>
        <w:t>Organisation Mondiale de la Propriété Intelle</w:t>
      </w:r>
      <w:r w:rsidR="00F2004C">
        <w:rPr>
          <w:rFonts w:eastAsia="Times New Roman"/>
          <w:szCs w:val="22"/>
          <w:lang w:val="fr-FR"/>
        </w:rPr>
        <w:t>ctuelle (OMPI) et en sa qualité </w:t>
      </w:r>
      <w:r w:rsidRPr="005504CA">
        <w:rPr>
          <w:rFonts w:eastAsia="Times New Roman"/>
          <w:szCs w:val="22"/>
          <w:lang w:val="fr-FR"/>
        </w:rPr>
        <w:t>de Coordonnateur du Groupe africain sur les questions</w:t>
      </w:r>
      <w:r w:rsidR="00F2004C">
        <w:rPr>
          <w:rFonts w:eastAsia="Times New Roman"/>
          <w:szCs w:val="22"/>
          <w:lang w:val="fr-FR"/>
        </w:rPr>
        <w:t xml:space="preserve"> de Propriété intellectuelle, </w:t>
      </w:r>
      <w:proofErr w:type="spellStart"/>
      <w:r w:rsidR="00F2004C">
        <w:rPr>
          <w:rFonts w:eastAsia="Times New Roman"/>
          <w:szCs w:val="22"/>
          <w:lang w:val="fr-FR"/>
        </w:rPr>
        <w:t>a</w:t>
      </w:r>
      <w:proofErr w:type="spellEnd"/>
      <w:r w:rsidR="00F2004C">
        <w:rPr>
          <w:rFonts w:eastAsia="Times New Roman"/>
          <w:szCs w:val="22"/>
          <w:lang w:val="fr-FR"/>
        </w:rPr>
        <w:t> </w:t>
      </w:r>
      <w:r w:rsidRPr="005504CA">
        <w:rPr>
          <w:rFonts w:eastAsia="Times New Roman"/>
          <w:szCs w:val="22"/>
          <w:lang w:val="fr-FR"/>
        </w:rPr>
        <w:t>l</w:t>
      </w:r>
      <w:r w:rsidR="0049352B">
        <w:rPr>
          <w:rFonts w:eastAsia="Times New Roman"/>
          <w:szCs w:val="22"/>
          <w:lang w:val="fr-FR"/>
        </w:rPr>
        <w:t>’</w:t>
      </w:r>
      <w:r w:rsidRPr="005504CA">
        <w:rPr>
          <w:rFonts w:eastAsia="Times New Roman"/>
          <w:szCs w:val="22"/>
          <w:lang w:val="fr-FR"/>
        </w:rPr>
        <w:t xml:space="preserve">honneur de lui faire parvenir la proposition dudit Groupe sur le </w:t>
      </w:r>
      <w:r w:rsidR="004708E4" w:rsidRPr="005504CA">
        <w:rPr>
          <w:rFonts w:eastAsia="Times New Roman"/>
          <w:szCs w:val="22"/>
          <w:lang w:val="fr-FR"/>
        </w:rPr>
        <w:t>point 8</w:t>
      </w:r>
      <w:r w:rsidRPr="005504CA">
        <w:rPr>
          <w:rFonts w:eastAsia="Times New Roman"/>
          <w:szCs w:val="22"/>
          <w:lang w:val="fr-FR"/>
        </w:rPr>
        <w:t xml:space="preserve"> de l</w:t>
      </w:r>
      <w:r w:rsidR="0049352B">
        <w:rPr>
          <w:rFonts w:eastAsia="Times New Roman"/>
          <w:szCs w:val="22"/>
          <w:lang w:val="fr-FR"/>
        </w:rPr>
        <w:t>’</w:t>
      </w:r>
      <w:r w:rsidR="00F2004C">
        <w:rPr>
          <w:rFonts w:eastAsia="Times New Roman"/>
          <w:szCs w:val="22"/>
          <w:lang w:val="fr-FR"/>
        </w:rPr>
        <w:t>ordre du jour </w:t>
      </w:r>
      <w:r w:rsidRPr="005504CA">
        <w:rPr>
          <w:rFonts w:eastAsia="Times New Roman"/>
          <w:szCs w:val="22"/>
          <w:lang w:val="fr-FR"/>
        </w:rPr>
        <w:t>de la 34</w:t>
      </w:r>
      <w:r w:rsidRPr="00F2004C">
        <w:rPr>
          <w:rFonts w:eastAsia="Times New Roman"/>
          <w:szCs w:val="22"/>
          <w:vertAlign w:val="superscript"/>
          <w:lang w:val="fr-FR"/>
        </w:rPr>
        <w:t>ème</w:t>
      </w:r>
      <w:r w:rsidR="0061157A">
        <w:rPr>
          <w:rFonts w:eastAsia="Times New Roman"/>
          <w:szCs w:val="22"/>
          <w:lang w:val="fr-FR"/>
        </w:rPr>
        <w:t> </w:t>
      </w:r>
      <w:r w:rsidRPr="005504CA">
        <w:rPr>
          <w:rFonts w:eastAsia="Times New Roman"/>
          <w:szCs w:val="22"/>
          <w:lang w:val="fr-FR"/>
        </w:rPr>
        <w:t xml:space="preserve">session du Comité intergouvernemental de la Propriété intellectuelle </w:t>
      </w:r>
      <w:r w:rsidRPr="00F2004C">
        <w:rPr>
          <w:rFonts w:eastAsia="Times New Roman"/>
          <w:spacing w:val="-2"/>
          <w:szCs w:val="22"/>
          <w:lang w:val="fr-FR"/>
        </w:rPr>
        <w:t>relative aux Ressources génétiques, aux Savoirs traditionnels et aux Expressions</w:t>
      </w:r>
      <w:r w:rsidRPr="005504CA">
        <w:rPr>
          <w:rFonts w:eastAsia="Times New Roman"/>
          <w:szCs w:val="22"/>
          <w:lang w:val="fr-FR"/>
        </w:rPr>
        <w:t xml:space="preserve"> culturelles traditionnelles (IGC), tenue à Genève, du </w:t>
      </w:r>
      <w:r w:rsidR="004708E4" w:rsidRPr="005504CA">
        <w:rPr>
          <w:rFonts w:eastAsia="Times New Roman"/>
          <w:szCs w:val="22"/>
          <w:lang w:val="fr-FR"/>
        </w:rPr>
        <w:t>12</w:t>
      </w:r>
      <w:r w:rsidRPr="005504CA">
        <w:rPr>
          <w:rFonts w:eastAsia="Times New Roman"/>
          <w:szCs w:val="22"/>
          <w:lang w:val="fr-FR"/>
        </w:rPr>
        <w:t xml:space="preserve"> au 1</w:t>
      </w:r>
      <w:r w:rsidR="004708E4" w:rsidRPr="005504CA">
        <w:rPr>
          <w:rFonts w:eastAsia="Times New Roman"/>
          <w:szCs w:val="22"/>
          <w:lang w:val="fr-FR"/>
        </w:rPr>
        <w:t>6 juin 20</w:t>
      </w:r>
      <w:r w:rsidRPr="005504CA">
        <w:rPr>
          <w:rFonts w:eastAsia="Times New Roman"/>
          <w:szCs w:val="22"/>
          <w:lang w:val="fr-FR"/>
        </w:rPr>
        <w:t>17.</w:t>
      </w:r>
    </w:p>
    <w:p w14:paraId="201B8E5B" w14:textId="77777777" w:rsidR="00B80E6F" w:rsidRPr="005504CA" w:rsidRDefault="00B80E6F" w:rsidP="00F2004C">
      <w:pPr>
        <w:spacing w:line="336" w:lineRule="atLeast"/>
        <w:ind w:right="424"/>
        <w:jc w:val="both"/>
        <w:rPr>
          <w:szCs w:val="22"/>
          <w:lang w:val="fr-FR"/>
        </w:rPr>
      </w:pPr>
    </w:p>
    <w:p w14:paraId="5F1F70B6" w14:textId="6DB394D4" w:rsidR="00B80E6F" w:rsidRPr="005504CA" w:rsidRDefault="001B7527" w:rsidP="00F2004C">
      <w:pPr>
        <w:spacing w:line="336" w:lineRule="atLeast"/>
        <w:ind w:right="424"/>
        <w:jc w:val="both"/>
        <w:rPr>
          <w:rFonts w:eastAsia="Times New Roman"/>
          <w:szCs w:val="22"/>
          <w:lang w:val="fr-FR"/>
        </w:rPr>
      </w:pPr>
      <w:r w:rsidRPr="005504CA">
        <w:rPr>
          <w:rFonts w:eastAsia="Times New Roman"/>
          <w:szCs w:val="22"/>
          <w:lang w:val="fr-FR"/>
        </w:rPr>
        <w:t>Pour rappel, cette proposition, déjà présentée dans le processus informel des négociations, est ainsi réintroduite pour sa considération formelle en perspective de la 57</w:t>
      </w:r>
      <w:r w:rsidRPr="005504CA">
        <w:rPr>
          <w:rFonts w:eastAsia="Times New Roman"/>
          <w:szCs w:val="22"/>
          <w:vertAlign w:val="superscript"/>
          <w:lang w:val="fr-FR"/>
        </w:rPr>
        <w:t>ème</w:t>
      </w:r>
      <w:r w:rsidR="0061157A">
        <w:rPr>
          <w:rFonts w:eastAsia="Times New Roman"/>
          <w:szCs w:val="22"/>
          <w:lang w:val="fr-FR"/>
        </w:rPr>
        <w:t> </w:t>
      </w:r>
      <w:r w:rsidRPr="005504CA">
        <w:rPr>
          <w:rFonts w:eastAsia="Times New Roman"/>
          <w:szCs w:val="22"/>
          <w:lang w:val="fr-FR"/>
        </w:rPr>
        <w:t xml:space="preserve">session </w:t>
      </w:r>
      <w:r w:rsidR="004708E4" w:rsidRPr="005504CA">
        <w:rPr>
          <w:rFonts w:eastAsia="Times New Roman"/>
          <w:szCs w:val="22"/>
          <w:lang w:val="fr-FR"/>
        </w:rPr>
        <w:t>de l</w:t>
      </w:r>
      <w:r w:rsidR="0049352B">
        <w:rPr>
          <w:rFonts w:eastAsia="Times New Roman"/>
          <w:szCs w:val="22"/>
          <w:lang w:val="fr-FR"/>
        </w:rPr>
        <w:t>’</w:t>
      </w:r>
      <w:r w:rsidR="004708E4" w:rsidRPr="005504CA">
        <w:rPr>
          <w:rFonts w:eastAsia="Times New Roman"/>
          <w:szCs w:val="22"/>
          <w:lang w:val="fr-FR"/>
        </w:rPr>
        <w:t>Assemblée générale, prévue du 02 au 11 octobre 20</w:t>
      </w:r>
      <w:r w:rsidRPr="005504CA">
        <w:rPr>
          <w:rFonts w:eastAsia="Times New Roman"/>
          <w:szCs w:val="22"/>
          <w:lang w:val="fr-FR"/>
        </w:rPr>
        <w:t>17.</w:t>
      </w:r>
    </w:p>
    <w:p w14:paraId="5433E263" w14:textId="77777777" w:rsidR="00B80E6F" w:rsidRPr="005504CA" w:rsidRDefault="00B80E6F" w:rsidP="00F2004C">
      <w:pPr>
        <w:spacing w:line="336" w:lineRule="atLeast"/>
        <w:ind w:right="424"/>
        <w:jc w:val="both"/>
        <w:rPr>
          <w:szCs w:val="22"/>
          <w:lang w:val="fr-FR"/>
        </w:rPr>
      </w:pPr>
    </w:p>
    <w:p w14:paraId="6580DBDC" w14:textId="77777777" w:rsidR="00B80E6F" w:rsidRPr="005504CA" w:rsidRDefault="00B80E6F" w:rsidP="00F2004C">
      <w:pPr>
        <w:spacing w:line="336" w:lineRule="atLeast"/>
        <w:ind w:right="424"/>
        <w:jc w:val="both"/>
        <w:rPr>
          <w:szCs w:val="22"/>
          <w:lang w:val="fr-FR"/>
        </w:rPr>
      </w:pPr>
    </w:p>
    <w:p w14:paraId="03EBC545" w14:textId="2D67E804" w:rsidR="00B80E6F" w:rsidRPr="005504CA" w:rsidRDefault="001B7527" w:rsidP="00F2004C">
      <w:pPr>
        <w:spacing w:line="336" w:lineRule="atLeast"/>
        <w:ind w:right="424"/>
        <w:jc w:val="both"/>
        <w:rPr>
          <w:rFonts w:eastAsia="Times New Roman"/>
          <w:szCs w:val="22"/>
          <w:lang w:val="fr-FR"/>
        </w:rPr>
      </w:pPr>
      <w:r w:rsidRPr="005504CA">
        <w:rPr>
          <w:rFonts w:eastAsia="Times New Roman"/>
          <w:szCs w:val="22"/>
          <w:lang w:val="fr-FR"/>
        </w:rPr>
        <w:t>La Mission permanente du Sénégal auprès de l</w:t>
      </w:r>
      <w:r w:rsidR="0049352B">
        <w:rPr>
          <w:rFonts w:eastAsia="Times New Roman"/>
          <w:szCs w:val="22"/>
          <w:lang w:val="fr-FR"/>
        </w:rPr>
        <w:t>’</w:t>
      </w:r>
      <w:r w:rsidRPr="005504CA">
        <w:rPr>
          <w:rFonts w:eastAsia="Times New Roman"/>
          <w:szCs w:val="22"/>
          <w:lang w:val="fr-FR"/>
        </w:rPr>
        <w:t xml:space="preserve">Office des </w:t>
      </w:r>
      <w:r w:rsidR="0049352B">
        <w:rPr>
          <w:rFonts w:eastAsia="Times New Roman"/>
          <w:szCs w:val="22"/>
          <w:lang w:val="fr-FR"/>
        </w:rPr>
        <w:t>Nations Unies</w:t>
      </w:r>
      <w:r w:rsidRPr="005504CA">
        <w:rPr>
          <w:rFonts w:eastAsia="Times New Roman"/>
          <w:szCs w:val="22"/>
          <w:lang w:val="fr-FR"/>
        </w:rPr>
        <w:t xml:space="preserve"> et des autres Organisations internationales à Genève saisit cette occasion pour renouveler au Secrétariat de l</w:t>
      </w:r>
      <w:r w:rsidR="0049352B">
        <w:rPr>
          <w:rFonts w:eastAsia="Times New Roman"/>
          <w:szCs w:val="22"/>
          <w:lang w:val="fr-FR"/>
        </w:rPr>
        <w:t>’</w:t>
      </w:r>
      <w:r w:rsidRPr="005504CA">
        <w:rPr>
          <w:rFonts w:eastAsia="Times New Roman"/>
          <w:szCs w:val="22"/>
          <w:lang w:val="fr-FR"/>
        </w:rPr>
        <w:t>Organisation Mondiale de la Propriété Intellectuelle (OMPI) les assurances de sa haute considération.</w:t>
      </w:r>
    </w:p>
    <w:p w14:paraId="06FB9D7E" w14:textId="2BAFD34E" w:rsidR="00B80E6F" w:rsidRPr="005504CA" w:rsidRDefault="00F2004C" w:rsidP="004708E4">
      <w:pPr>
        <w:rPr>
          <w:szCs w:val="22"/>
          <w:lang w:val="fr-FR"/>
        </w:rPr>
      </w:pPr>
      <w:r w:rsidRPr="005504CA">
        <w:rPr>
          <w:rFonts w:eastAsia="Calibri"/>
          <w:b/>
          <w:noProof/>
          <w:szCs w:val="22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6D9E7003" wp14:editId="74DE7828">
            <wp:simplePos x="0" y="0"/>
            <wp:positionH relativeFrom="margin">
              <wp:posOffset>3860800</wp:posOffset>
            </wp:positionH>
            <wp:positionV relativeFrom="margin">
              <wp:posOffset>6079490</wp:posOffset>
            </wp:positionV>
            <wp:extent cx="1275715" cy="1188720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D5B1CD" w14:textId="392A6D4C" w:rsidR="00B80E6F" w:rsidRPr="005504CA" w:rsidRDefault="00B80E6F" w:rsidP="004708E4">
      <w:pPr>
        <w:rPr>
          <w:szCs w:val="22"/>
          <w:lang w:val="fr-FR"/>
        </w:rPr>
      </w:pPr>
    </w:p>
    <w:p w14:paraId="0A130D2C" w14:textId="77777777" w:rsidR="00B80E6F" w:rsidRPr="005504CA" w:rsidRDefault="00B80E6F" w:rsidP="004708E4">
      <w:pPr>
        <w:rPr>
          <w:szCs w:val="22"/>
          <w:lang w:val="fr-FR"/>
        </w:rPr>
      </w:pPr>
    </w:p>
    <w:p w14:paraId="7A8BF7A4" w14:textId="387A74B3" w:rsidR="00B80E6F" w:rsidRPr="00F2004C" w:rsidRDefault="00F2004C" w:rsidP="00F2004C">
      <w:pPr>
        <w:rPr>
          <w:b/>
          <w:smallCaps/>
          <w:lang w:val="fr-FR"/>
        </w:rPr>
      </w:pPr>
      <w:r w:rsidRPr="00F2004C">
        <w:rPr>
          <w:b/>
          <w:smallCaps/>
          <w:lang w:val="fr-FR"/>
        </w:rPr>
        <w:t>Organisation Mondiale</w:t>
      </w:r>
    </w:p>
    <w:p w14:paraId="5F64FD1D" w14:textId="3930637B" w:rsidR="00B80E6F" w:rsidRPr="00F2004C" w:rsidRDefault="00F2004C" w:rsidP="00F2004C">
      <w:pPr>
        <w:rPr>
          <w:b/>
          <w:smallCaps/>
          <w:lang w:val="fr-FR"/>
        </w:rPr>
      </w:pPr>
      <w:r w:rsidRPr="00F2004C">
        <w:rPr>
          <w:b/>
          <w:smallCaps/>
          <w:lang w:val="fr-FR"/>
        </w:rPr>
        <w:t>de la Propriété Intellectuelle (OMPI)</w:t>
      </w:r>
    </w:p>
    <w:p w14:paraId="404F1C0D" w14:textId="77777777" w:rsidR="00B80E6F" w:rsidRPr="005504CA" w:rsidRDefault="00B80E6F" w:rsidP="004708E4">
      <w:pPr>
        <w:rPr>
          <w:szCs w:val="22"/>
          <w:lang w:val="fr-FR"/>
        </w:rPr>
      </w:pPr>
    </w:p>
    <w:p w14:paraId="6840A443" w14:textId="7553641A" w:rsidR="00B80E6F" w:rsidRPr="005504CA" w:rsidRDefault="00B80E6F" w:rsidP="004708E4">
      <w:pPr>
        <w:tabs>
          <w:tab w:val="left" w:pos="1451"/>
        </w:tabs>
        <w:rPr>
          <w:szCs w:val="22"/>
          <w:lang w:val="fr-FR"/>
        </w:rPr>
      </w:pPr>
    </w:p>
    <w:p w14:paraId="4C94DA65" w14:textId="77777777" w:rsidR="00B80E6F" w:rsidRPr="00F2004C" w:rsidRDefault="001B7527" w:rsidP="004708E4">
      <w:pPr>
        <w:ind w:right="3732"/>
        <w:jc w:val="both"/>
        <w:rPr>
          <w:rFonts w:ascii="arial bold" w:eastAsia="Arial" w:hAnsi="arial bold"/>
          <w:b/>
          <w:spacing w:val="40"/>
          <w:szCs w:val="22"/>
          <w:u w:val="single"/>
          <w:lang w:val="fr-FR"/>
        </w:rPr>
      </w:pPr>
      <w:r w:rsidRPr="00F2004C">
        <w:rPr>
          <w:rFonts w:ascii="arial bold" w:eastAsia="Arial" w:hAnsi="arial bold"/>
          <w:b/>
          <w:spacing w:val="40"/>
          <w:szCs w:val="22"/>
          <w:u w:val="single"/>
          <w:lang w:val="fr-FR"/>
        </w:rPr>
        <w:t>GE</w:t>
      </w:r>
      <w:r w:rsidRPr="00F2004C">
        <w:rPr>
          <w:rFonts w:ascii="arial bold" w:eastAsia="Arial" w:hAnsi="arial bold"/>
          <w:b/>
          <w:spacing w:val="40"/>
          <w:u w:val="single"/>
          <w:lang w:val="fr-FR"/>
        </w:rPr>
        <w:t>NÈ</w:t>
      </w:r>
      <w:r w:rsidRPr="00F2004C">
        <w:rPr>
          <w:rFonts w:ascii="arial bold" w:eastAsia="Arial" w:hAnsi="arial bold"/>
          <w:b/>
          <w:spacing w:val="40"/>
          <w:szCs w:val="22"/>
          <w:u w:val="single"/>
          <w:lang w:val="fr-FR"/>
        </w:rPr>
        <w:t>VE</w:t>
      </w:r>
    </w:p>
    <w:p w14:paraId="44C60415" w14:textId="77777777" w:rsidR="00B80E6F" w:rsidRPr="005504CA" w:rsidRDefault="00B80E6F" w:rsidP="00F019EC">
      <w:pPr>
        <w:spacing w:line="259" w:lineRule="auto"/>
        <w:jc w:val="center"/>
        <w:rPr>
          <w:rFonts w:eastAsia="Calibri"/>
          <w:b/>
          <w:szCs w:val="22"/>
          <w:lang w:val="fr-FR" w:eastAsia="en-US"/>
        </w:rPr>
      </w:pPr>
    </w:p>
    <w:p w14:paraId="7B976A40" w14:textId="77777777" w:rsidR="00B80E6F" w:rsidRPr="005504CA" w:rsidRDefault="00B80E6F" w:rsidP="00F019EC">
      <w:pPr>
        <w:spacing w:line="259" w:lineRule="auto"/>
        <w:jc w:val="center"/>
        <w:rPr>
          <w:rFonts w:eastAsia="Calibri"/>
          <w:b/>
          <w:szCs w:val="22"/>
          <w:lang w:val="fr-FR" w:eastAsia="en-US"/>
        </w:rPr>
      </w:pPr>
    </w:p>
    <w:p w14:paraId="32B0ED9E" w14:textId="77777777" w:rsidR="00B80E6F" w:rsidRPr="005504CA" w:rsidRDefault="00F019EC" w:rsidP="00987C92">
      <w:pPr>
        <w:spacing w:line="259" w:lineRule="auto"/>
        <w:jc w:val="center"/>
        <w:rPr>
          <w:rFonts w:eastAsia="Calibri"/>
          <w:b/>
          <w:szCs w:val="22"/>
          <w:lang w:val="fr-FR" w:eastAsia="en-US"/>
        </w:rPr>
      </w:pPr>
      <w:r w:rsidRPr="005504CA">
        <w:rPr>
          <w:rFonts w:eastAsia="Calibri"/>
          <w:b/>
          <w:szCs w:val="22"/>
          <w:lang w:val="fr-FR" w:eastAsia="en-US"/>
        </w:rPr>
        <w:br w:type="page"/>
      </w:r>
    </w:p>
    <w:p w14:paraId="00111B80" w14:textId="77777777" w:rsidR="0049352B" w:rsidRDefault="0049352B" w:rsidP="00A00A0D">
      <w:pPr>
        <w:jc w:val="center"/>
        <w:rPr>
          <w:rFonts w:eastAsia="Calibri"/>
          <w:b/>
          <w:szCs w:val="22"/>
          <w:lang w:val="fr-FR" w:eastAsia="en-US"/>
        </w:rPr>
      </w:pPr>
    </w:p>
    <w:p w14:paraId="1D5E8FB4" w14:textId="77E2C1E7" w:rsidR="00B80E6F" w:rsidRPr="00A658CB" w:rsidRDefault="00416392" w:rsidP="00A658CB">
      <w:pPr>
        <w:jc w:val="center"/>
        <w:rPr>
          <w:rFonts w:eastAsia="Calibri"/>
          <w:b/>
          <w:szCs w:val="22"/>
          <w:lang w:val="fr-FR" w:eastAsia="en-US"/>
        </w:rPr>
      </w:pPr>
      <w:r w:rsidRPr="00A658CB">
        <w:rPr>
          <w:rFonts w:eastAsia="Calibri"/>
          <w:b/>
          <w:szCs w:val="22"/>
          <w:lang w:val="fr-FR" w:eastAsia="en-US"/>
        </w:rPr>
        <w:t>Recomma</w:t>
      </w:r>
      <w:r w:rsidR="00987C92" w:rsidRPr="00A658CB">
        <w:rPr>
          <w:rFonts w:eastAsia="Calibri"/>
          <w:b/>
          <w:szCs w:val="22"/>
          <w:lang w:val="fr-FR" w:eastAsia="en-US"/>
        </w:rPr>
        <w:t xml:space="preserve">ndation </w:t>
      </w:r>
      <w:r w:rsidR="00A56F1F" w:rsidRPr="00A658CB">
        <w:rPr>
          <w:rFonts w:eastAsia="Calibri"/>
          <w:b/>
          <w:szCs w:val="22"/>
          <w:lang w:val="fr-FR" w:eastAsia="en-US"/>
        </w:rPr>
        <w:t>faite</w:t>
      </w:r>
      <w:r w:rsidRPr="00A658CB">
        <w:rPr>
          <w:rFonts w:eastAsia="Calibri"/>
          <w:b/>
          <w:szCs w:val="22"/>
          <w:lang w:val="fr-FR" w:eastAsia="en-US"/>
        </w:rPr>
        <w:t xml:space="preserve"> </w:t>
      </w:r>
      <w:r w:rsidR="00A00A0D" w:rsidRPr="00A658CB">
        <w:rPr>
          <w:rFonts w:eastAsia="Calibri"/>
          <w:b/>
          <w:szCs w:val="22"/>
          <w:lang w:val="fr-FR" w:eastAsia="en-US"/>
        </w:rPr>
        <w:t>par le Comité intergouvernemental de la propriété intellectuelle relative aux ressources génétiques, aux savoirs traditionnels et au folklore</w:t>
      </w:r>
      <w:r w:rsidR="00A56F1F" w:rsidRPr="00A658CB">
        <w:rPr>
          <w:rFonts w:eastAsia="Calibri"/>
          <w:b/>
          <w:szCs w:val="22"/>
          <w:lang w:val="fr-FR" w:eastAsia="en-US"/>
        </w:rPr>
        <w:t>,</w:t>
      </w:r>
      <w:r w:rsidR="00D26FD2" w:rsidRPr="00A658CB">
        <w:rPr>
          <w:rFonts w:eastAsia="Calibri"/>
          <w:b/>
          <w:szCs w:val="22"/>
          <w:lang w:val="fr-FR" w:eastAsia="en-US"/>
        </w:rPr>
        <w:t xml:space="preserve"> </w:t>
      </w:r>
      <w:r w:rsidR="00A00A0D" w:rsidRPr="00A658CB">
        <w:rPr>
          <w:rFonts w:eastAsia="Calibri"/>
          <w:b/>
          <w:szCs w:val="22"/>
          <w:lang w:val="fr-FR" w:eastAsia="en-US"/>
        </w:rPr>
        <w:t xml:space="preserve">à </w:t>
      </w:r>
      <w:r w:rsidR="00A56F1F" w:rsidRPr="00A658CB">
        <w:rPr>
          <w:rFonts w:eastAsia="Calibri"/>
          <w:b/>
          <w:szCs w:val="22"/>
          <w:lang w:val="fr-FR" w:eastAsia="en-US"/>
        </w:rPr>
        <w:t xml:space="preserve">sa </w:t>
      </w:r>
      <w:r w:rsidRPr="00A658CB">
        <w:rPr>
          <w:rFonts w:eastAsia="Calibri"/>
          <w:b/>
          <w:szCs w:val="22"/>
          <w:lang w:val="fr-FR" w:eastAsia="en-US"/>
        </w:rPr>
        <w:t>trente</w:t>
      </w:r>
      <w:r w:rsidR="00043607" w:rsidRPr="00A658CB">
        <w:rPr>
          <w:rFonts w:eastAsia="Calibri"/>
          <w:b/>
          <w:szCs w:val="22"/>
          <w:lang w:val="fr-FR" w:eastAsia="en-US"/>
        </w:rPr>
        <w:noBreakHyphen/>
      </w:r>
      <w:r w:rsidRPr="00A658CB">
        <w:rPr>
          <w:rFonts w:eastAsia="Calibri"/>
          <w:b/>
          <w:szCs w:val="22"/>
          <w:lang w:val="fr-FR" w:eastAsia="en-US"/>
        </w:rPr>
        <w:t>quatr</w:t>
      </w:r>
      <w:r w:rsidR="0049352B" w:rsidRPr="00A658CB">
        <w:rPr>
          <w:rFonts w:eastAsia="Calibri"/>
          <w:b/>
          <w:szCs w:val="22"/>
          <w:lang w:val="fr-FR" w:eastAsia="en-US"/>
        </w:rPr>
        <w:t>ième session</w:t>
      </w:r>
      <w:r w:rsidR="00A56F1F" w:rsidRPr="00A658CB">
        <w:rPr>
          <w:rFonts w:eastAsia="Calibri"/>
          <w:b/>
          <w:szCs w:val="22"/>
          <w:lang w:val="fr-FR" w:eastAsia="en-US"/>
        </w:rPr>
        <w:t>,</w:t>
      </w:r>
      <w:r w:rsidRPr="00A658CB">
        <w:rPr>
          <w:rFonts w:eastAsia="Calibri"/>
          <w:b/>
          <w:szCs w:val="22"/>
          <w:lang w:val="fr-FR" w:eastAsia="en-US"/>
        </w:rPr>
        <w:t xml:space="preserve"> </w:t>
      </w:r>
      <w:r w:rsidR="00A56F1F" w:rsidRPr="00A658CB">
        <w:rPr>
          <w:rFonts w:eastAsia="Calibri"/>
          <w:b/>
          <w:szCs w:val="22"/>
          <w:lang w:val="fr-FR" w:eastAsia="en-US"/>
        </w:rPr>
        <w:t>aux assemblées des États membres de l</w:t>
      </w:r>
      <w:r w:rsidR="0049352B" w:rsidRPr="00A658CB">
        <w:rPr>
          <w:rFonts w:eastAsia="Calibri"/>
          <w:b/>
          <w:szCs w:val="22"/>
          <w:lang w:val="fr-FR" w:eastAsia="en-US"/>
        </w:rPr>
        <w:t>’</w:t>
      </w:r>
      <w:r w:rsidR="00A56F1F" w:rsidRPr="00A658CB">
        <w:rPr>
          <w:rFonts w:eastAsia="Calibri"/>
          <w:b/>
          <w:szCs w:val="22"/>
          <w:lang w:val="fr-FR" w:eastAsia="en-US"/>
        </w:rPr>
        <w:t xml:space="preserve">OMPI, à leur </w:t>
      </w:r>
      <w:r w:rsidR="00A00A0D" w:rsidRPr="00A658CB">
        <w:rPr>
          <w:rFonts w:eastAsia="Calibri"/>
          <w:b/>
          <w:szCs w:val="22"/>
          <w:lang w:val="fr-FR" w:eastAsia="en-US"/>
        </w:rPr>
        <w:t>cinquante</w:t>
      </w:r>
      <w:r w:rsidR="00043607" w:rsidRPr="00A658CB">
        <w:rPr>
          <w:rFonts w:eastAsia="Calibri"/>
          <w:b/>
          <w:szCs w:val="22"/>
          <w:lang w:val="fr-FR" w:eastAsia="en-US"/>
        </w:rPr>
        <w:noBreakHyphen/>
      </w:r>
      <w:r w:rsidR="00A00A0D" w:rsidRPr="00A658CB">
        <w:rPr>
          <w:rFonts w:eastAsia="Calibri"/>
          <w:b/>
          <w:szCs w:val="22"/>
          <w:lang w:val="fr-FR" w:eastAsia="en-US"/>
        </w:rPr>
        <w:t xml:space="preserve">septième </w:t>
      </w:r>
      <w:r w:rsidR="00F52385" w:rsidRPr="00A658CB">
        <w:rPr>
          <w:rFonts w:eastAsia="Calibri"/>
          <w:b/>
          <w:szCs w:val="22"/>
          <w:lang w:val="fr-FR" w:eastAsia="en-US"/>
        </w:rPr>
        <w:t>série de réunions</w:t>
      </w:r>
      <w:r w:rsidR="00A00A0D" w:rsidRPr="00A658CB">
        <w:rPr>
          <w:rFonts w:eastAsia="Calibri"/>
          <w:b/>
          <w:szCs w:val="22"/>
          <w:lang w:val="fr-FR" w:eastAsia="en-US"/>
        </w:rPr>
        <w:t xml:space="preserve"> du 2 au 1</w:t>
      </w:r>
      <w:r w:rsidR="004708E4" w:rsidRPr="00A658CB">
        <w:rPr>
          <w:rFonts w:eastAsia="Calibri"/>
          <w:b/>
          <w:szCs w:val="22"/>
          <w:lang w:val="fr-FR" w:eastAsia="en-US"/>
        </w:rPr>
        <w:t>1 octobre 20</w:t>
      </w:r>
      <w:r w:rsidR="00A00A0D" w:rsidRPr="00A658CB">
        <w:rPr>
          <w:rFonts w:eastAsia="Calibri"/>
          <w:b/>
          <w:szCs w:val="22"/>
          <w:lang w:val="fr-FR" w:eastAsia="en-US"/>
        </w:rPr>
        <w:t>17</w:t>
      </w:r>
    </w:p>
    <w:p w14:paraId="6C7DB2FB" w14:textId="77777777" w:rsidR="00B80E6F" w:rsidRPr="00A658CB" w:rsidRDefault="00B80E6F" w:rsidP="00A658CB">
      <w:pPr>
        <w:jc w:val="center"/>
        <w:rPr>
          <w:rFonts w:eastAsia="Calibri"/>
          <w:b/>
          <w:szCs w:val="22"/>
          <w:lang w:val="fr-FR" w:eastAsia="en-US"/>
        </w:rPr>
      </w:pPr>
    </w:p>
    <w:p w14:paraId="18975C88" w14:textId="134A5D9A" w:rsidR="004708E4" w:rsidRPr="00A658CB" w:rsidRDefault="00E15AF1" w:rsidP="00A658CB">
      <w:pPr>
        <w:jc w:val="center"/>
        <w:rPr>
          <w:rFonts w:eastAsia="Calibri"/>
          <w:b/>
          <w:szCs w:val="22"/>
          <w:lang w:val="fr-FR" w:eastAsia="en-US"/>
        </w:rPr>
      </w:pPr>
      <w:r w:rsidRPr="00A658CB">
        <w:rPr>
          <w:rFonts w:eastAsia="Calibri"/>
          <w:b/>
          <w:szCs w:val="22"/>
          <w:lang w:val="fr-FR" w:eastAsia="en-US"/>
        </w:rPr>
        <w:t>PROGRAMME DE TRAVAIL DE L</w:t>
      </w:r>
      <w:r w:rsidR="0049352B" w:rsidRPr="00A658CB">
        <w:rPr>
          <w:rFonts w:eastAsia="Calibri"/>
          <w:b/>
          <w:szCs w:val="22"/>
          <w:lang w:val="fr-FR" w:eastAsia="en-US"/>
        </w:rPr>
        <w:t>’</w:t>
      </w:r>
      <w:r w:rsidRPr="00A658CB">
        <w:rPr>
          <w:rFonts w:eastAsia="Calibri"/>
          <w:b/>
          <w:szCs w:val="22"/>
          <w:lang w:val="fr-FR" w:eastAsia="en-US"/>
        </w:rPr>
        <w:t>IGC POUR L</w:t>
      </w:r>
      <w:r w:rsidR="0049352B" w:rsidRPr="00A658CB">
        <w:rPr>
          <w:rFonts w:eastAsia="Calibri"/>
          <w:b/>
          <w:szCs w:val="22"/>
          <w:lang w:val="fr-FR" w:eastAsia="en-US"/>
        </w:rPr>
        <w:t>’</w:t>
      </w:r>
      <w:r w:rsidRPr="00A658CB">
        <w:rPr>
          <w:rFonts w:eastAsia="Calibri"/>
          <w:b/>
          <w:szCs w:val="22"/>
          <w:lang w:val="fr-FR" w:eastAsia="en-US"/>
        </w:rPr>
        <w:t>EXERCICE BIENNAL 2018</w:t>
      </w:r>
      <w:r w:rsidR="00043607" w:rsidRPr="00A658CB">
        <w:rPr>
          <w:rFonts w:eastAsia="Calibri"/>
          <w:b/>
          <w:szCs w:val="22"/>
          <w:lang w:val="fr-FR" w:eastAsia="en-US"/>
        </w:rPr>
        <w:noBreakHyphen/>
      </w:r>
      <w:r w:rsidRPr="00A658CB">
        <w:rPr>
          <w:rFonts w:eastAsia="Calibri"/>
          <w:b/>
          <w:szCs w:val="22"/>
          <w:lang w:val="fr-FR" w:eastAsia="en-US"/>
        </w:rPr>
        <w:t>2019</w:t>
      </w:r>
    </w:p>
    <w:p w14:paraId="355D5E06" w14:textId="3B4D1E7C" w:rsidR="00B80E6F" w:rsidRPr="00A658CB" w:rsidRDefault="00B80E6F" w:rsidP="00A658CB">
      <w:pPr>
        <w:rPr>
          <w:rFonts w:eastAsia="Calibri"/>
          <w:szCs w:val="22"/>
          <w:lang w:val="fr-FR" w:eastAsia="en-US"/>
        </w:rPr>
      </w:pPr>
    </w:p>
    <w:p w14:paraId="59ECCBF1" w14:textId="77777777" w:rsidR="00B80E6F" w:rsidRPr="00A658CB" w:rsidRDefault="00B80E6F" w:rsidP="00A658CB">
      <w:pPr>
        <w:rPr>
          <w:rFonts w:eastAsia="Calibri"/>
          <w:szCs w:val="22"/>
          <w:lang w:val="fr-FR" w:eastAsia="en-US"/>
        </w:rPr>
      </w:pPr>
    </w:p>
    <w:p w14:paraId="12BCFAF4" w14:textId="3969C61A" w:rsidR="004708E4" w:rsidRPr="00A658CB" w:rsidRDefault="00991B87" w:rsidP="00A658CB">
      <w:pPr>
        <w:rPr>
          <w:rFonts w:eastAsia="Calibri"/>
          <w:szCs w:val="22"/>
          <w:lang w:val="fr-FR" w:eastAsia="en-US"/>
        </w:rPr>
      </w:pPr>
      <w:r w:rsidRPr="00A658CB">
        <w:rPr>
          <w:rFonts w:eastAsia="Calibri"/>
          <w:szCs w:val="22"/>
          <w:lang w:val="fr-FR" w:eastAsia="en-US"/>
        </w:rPr>
        <w:t>Compte tenu des recommandations du Plan d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Pr="00A658CB">
        <w:rPr>
          <w:rFonts w:eastAsia="Calibri"/>
          <w:szCs w:val="22"/>
          <w:lang w:val="fr-FR" w:eastAsia="en-US"/>
        </w:rPr>
        <w:t>action pour le développement et eu égard aux progrès réalisés, l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Pr="00A658CB">
        <w:rPr>
          <w:rFonts w:eastAsia="Calibri"/>
          <w:szCs w:val="22"/>
          <w:lang w:val="fr-FR" w:eastAsia="en-US"/>
        </w:rPr>
        <w:t>Assemblée générale de l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Pr="00A658CB">
        <w:rPr>
          <w:rFonts w:eastAsia="Calibri"/>
          <w:szCs w:val="22"/>
          <w:lang w:val="fr-FR" w:eastAsia="en-US"/>
        </w:rPr>
        <w:t>OMPI décide de prolonger le mandat du Comité intergouvernemental de la propriété intellectuelle relative aux ressources génétiques, aux savoirs traditionnels et au folklore (ci</w:t>
      </w:r>
      <w:r w:rsidR="00043607" w:rsidRPr="00A658CB">
        <w:rPr>
          <w:rFonts w:eastAsia="Calibri"/>
          <w:szCs w:val="22"/>
          <w:lang w:val="fr-FR" w:eastAsia="en-US"/>
        </w:rPr>
        <w:noBreakHyphen/>
      </w:r>
      <w:r w:rsidRPr="00A658CB">
        <w:rPr>
          <w:rFonts w:eastAsia="Calibri"/>
          <w:szCs w:val="22"/>
          <w:lang w:val="fr-FR" w:eastAsia="en-US"/>
        </w:rPr>
        <w:t>après dénommé “comité”), sans préjuger des travaux menés dans d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Pr="00A658CB">
        <w:rPr>
          <w:rFonts w:eastAsia="Calibri"/>
          <w:szCs w:val="22"/>
          <w:lang w:val="fr-FR" w:eastAsia="en-US"/>
        </w:rPr>
        <w:t>autres instances, selon le</w:t>
      </w:r>
      <w:r w:rsidR="00D26FD2" w:rsidRPr="00A658CB">
        <w:rPr>
          <w:rFonts w:eastAsia="Calibri"/>
          <w:szCs w:val="22"/>
          <w:lang w:val="fr-FR" w:eastAsia="en-US"/>
        </w:rPr>
        <w:t>s modalités suivantes</w:t>
      </w:r>
      <w:r w:rsidR="0049352B" w:rsidRPr="00A658CB">
        <w:rPr>
          <w:rFonts w:eastAsia="Calibri"/>
          <w:szCs w:val="22"/>
          <w:lang w:val="fr-FR" w:eastAsia="en-US"/>
        </w:rPr>
        <w:t> :</w:t>
      </w:r>
    </w:p>
    <w:p w14:paraId="01E39B37" w14:textId="01C58CF3" w:rsidR="00B80E6F" w:rsidRPr="00A658CB" w:rsidRDefault="00B80E6F" w:rsidP="00A658CB">
      <w:pPr>
        <w:rPr>
          <w:rFonts w:eastAsia="Calibri"/>
          <w:szCs w:val="22"/>
          <w:lang w:val="fr-FR" w:eastAsia="en-US"/>
        </w:rPr>
      </w:pPr>
    </w:p>
    <w:p w14:paraId="36420A16" w14:textId="7433F0D1" w:rsidR="00B80E6F" w:rsidRPr="00A658CB" w:rsidRDefault="00645F85" w:rsidP="00A658CB">
      <w:pPr>
        <w:numPr>
          <w:ilvl w:val="0"/>
          <w:numId w:val="9"/>
        </w:numPr>
        <w:ind w:left="1134" w:hanging="567"/>
        <w:rPr>
          <w:rFonts w:eastAsia="Calibri"/>
          <w:szCs w:val="22"/>
          <w:lang w:val="fr-FR" w:eastAsia="en-US"/>
        </w:rPr>
      </w:pPr>
      <w:r w:rsidRPr="00A658CB">
        <w:rPr>
          <w:rFonts w:eastAsia="Calibri"/>
          <w:szCs w:val="22"/>
          <w:lang w:val="fr-FR" w:eastAsia="en-US"/>
        </w:rPr>
        <w:t>A</w:t>
      </w:r>
      <w:r w:rsidR="00DB2EF1" w:rsidRPr="00A658CB">
        <w:rPr>
          <w:rFonts w:eastAsia="Calibri"/>
          <w:szCs w:val="22"/>
          <w:lang w:val="fr-FR" w:eastAsia="en-US"/>
        </w:rPr>
        <w:t>ffirme l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="00DB2EF1" w:rsidRPr="00A658CB">
        <w:rPr>
          <w:rFonts w:eastAsia="Calibri"/>
          <w:szCs w:val="22"/>
          <w:lang w:val="fr-FR" w:eastAsia="en-US"/>
        </w:rPr>
        <w:t>importance des délibérations du comité sur les ressources génétiques, les savoirs traditionnels et les expressi</w:t>
      </w:r>
      <w:r w:rsidRPr="00A658CB">
        <w:rPr>
          <w:rFonts w:eastAsia="Calibri"/>
          <w:szCs w:val="22"/>
          <w:lang w:val="fr-FR" w:eastAsia="en-US"/>
        </w:rPr>
        <w:t>ons culturelles traditionnelles.</w:t>
      </w:r>
    </w:p>
    <w:p w14:paraId="1E89C031" w14:textId="77777777" w:rsidR="00B80E6F" w:rsidRPr="00A658CB" w:rsidRDefault="00B80E6F" w:rsidP="00A658CB">
      <w:pPr>
        <w:ind w:left="1134" w:hanging="567"/>
        <w:rPr>
          <w:rFonts w:eastAsia="Calibri"/>
          <w:szCs w:val="22"/>
          <w:lang w:val="fr-FR" w:eastAsia="en-US"/>
        </w:rPr>
      </w:pPr>
    </w:p>
    <w:p w14:paraId="59678343" w14:textId="5A8D2310" w:rsidR="00B80E6F" w:rsidRPr="00A658CB" w:rsidRDefault="00645F85" w:rsidP="00A658CB">
      <w:pPr>
        <w:numPr>
          <w:ilvl w:val="0"/>
          <w:numId w:val="9"/>
        </w:numPr>
        <w:ind w:left="1134" w:hanging="567"/>
        <w:rPr>
          <w:rFonts w:eastAsia="Calibri"/>
          <w:szCs w:val="22"/>
          <w:lang w:val="fr-FR" w:eastAsia="en-US"/>
        </w:rPr>
      </w:pPr>
      <w:r w:rsidRPr="00A658CB">
        <w:rPr>
          <w:rFonts w:eastAsia="Calibri"/>
          <w:szCs w:val="22"/>
          <w:lang w:val="fr-FR" w:eastAsia="en-US"/>
        </w:rPr>
        <w:t>E</w:t>
      </w:r>
      <w:r w:rsidR="00DB2EF1" w:rsidRPr="00A658CB">
        <w:rPr>
          <w:rFonts w:eastAsia="Calibri"/>
          <w:szCs w:val="22"/>
          <w:lang w:val="fr-FR" w:eastAsia="en-US"/>
        </w:rPr>
        <w:t xml:space="preserve">st consciente des niveaux de développement </w:t>
      </w:r>
      <w:r w:rsidR="00A658CB" w:rsidRPr="00A658CB">
        <w:rPr>
          <w:rFonts w:eastAsia="Calibri"/>
          <w:szCs w:val="22"/>
          <w:lang w:val="fr-FR" w:eastAsia="en-US"/>
        </w:rPr>
        <w:t xml:space="preserve">différents </w:t>
      </w:r>
      <w:r w:rsidR="00DB2EF1" w:rsidRPr="00A658CB">
        <w:rPr>
          <w:rFonts w:eastAsia="Calibri"/>
          <w:szCs w:val="22"/>
          <w:lang w:val="fr-FR" w:eastAsia="en-US"/>
        </w:rPr>
        <w:t>des trois</w:t>
      </w:r>
      <w:r w:rsidR="007D7BF6" w:rsidRPr="00A658CB">
        <w:rPr>
          <w:rFonts w:eastAsia="Calibri"/>
          <w:szCs w:val="22"/>
          <w:lang w:val="fr-FR" w:eastAsia="en-US"/>
        </w:rPr>
        <w:t> </w:t>
      </w:r>
      <w:r w:rsidR="00DB2EF1" w:rsidRPr="00A658CB">
        <w:rPr>
          <w:rFonts w:eastAsia="Calibri"/>
          <w:szCs w:val="22"/>
          <w:lang w:val="fr-FR" w:eastAsia="en-US"/>
        </w:rPr>
        <w:t xml:space="preserve">textes relatifs aux ressources génétiques, aux savoirs traditionnels et aux expressions culturelles traditionnelles qui figurent respectivement dans les documents </w:t>
      </w:r>
      <w:proofErr w:type="spellStart"/>
      <w:r w:rsidR="00DB2EF1" w:rsidRPr="00A658CB">
        <w:rPr>
          <w:rFonts w:eastAsia="Calibri"/>
          <w:szCs w:val="22"/>
          <w:lang w:val="fr-FR" w:eastAsia="en-US"/>
        </w:rPr>
        <w:t>WIPO</w:t>
      </w:r>
      <w:proofErr w:type="spellEnd"/>
      <w:r w:rsidR="00DB2EF1" w:rsidRPr="00A658CB">
        <w:rPr>
          <w:rFonts w:eastAsia="Calibri"/>
          <w:szCs w:val="22"/>
          <w:lang w:val="fr-FR" w:eastAsia="en-US"/>
        </w:rPr>
        <w:t>/</w:t>
      </w:r>
      <w:proofErr w:type="spellStart"/>
      <w:r w:rsidR="00DB2EF1" w:rsidRPr="00A658CB">
        <w:rPr>
          <w:rFonts w:eastAsia="Calibri"/>
          <w:szCs w:val="22"/>
          <w:lang w:val="fr-FR" w:eastAsia="en-US"/>
        </w:rPr>
        <w:t>GRTKF</w:t>
      </w:r>
      <w:proofErr w:type="spellEnd"/>
      <w:r w:rsidR="00DB2EF1" w:rsidRPr="00A658CB">
        <w:rPr>
          <w:rFonts w:eastAsia="Calibri"/>
          <w:szCs w:val="22"/>
          <w:lang w:val="fr-FR" w:eastAsia="en-US"/>
        </w:rPr>
        <w:t xml:space="preserve">/IC/34/4, </w:t>
      </w:r>
      <w:proofErr w:type="spellStart"/>
      <w:r w:rsidR="00DB2EF1" w:rsidRPr="00A658CB">
        <w:rPr>
          <w:rFonts w:eastAsia="Calibri"/>
          <w:szCs w:val="22"/>
          <w:lang w:val="fr-FR" w:eastAsia="en-US"/>
        </w:rPr>
        <w:t>WIPO</w:t>
      </w:r>
      <w:proofErr w:type="spellEnd"/>
      <w:r w:rsidR="00DB2EF1" w:rsidRPr="00A658CB">
        <w:rPr>
          <w:rFonts w:eastAsia="Calibri"/>
          <w:szCs w:val="22"/>
          <w:lang w:val="fr-FR" w:eastAsia="en-US"/>
        </w:rPr>
        <w:t>/</w:t>
      </w:r>
      <w:proofErr w:type="spellStart"/>
      <w:r w:rsidR="00DB2EF1" w:rsidRPr="00A658CB">
        <w:rPr>
          <w:rFonts w:eastAsia="Calibri"/>
          <w:szCs w:val="22"/>
          <w:lang w:val="fr-FR" w:eastAsia="en-US"/>
        </w:rPr>
        <w:t>GRTK</w:t>
      </w:r>
      <w:r w:rsidRPr="00A658CB">
        <w:rPr>
          <w:rFonts w:eastAsia="Calibri"/>
          <w:szCs w:val="22"/>
          <w:lang w:val="fr-FR" w:eastAsia="en-US"/>
        </w:rPr>
        <w:t>F</w:t>
      </w:r>
      <w:proofErr w:type="spellEnd"/>
      <w:r w:rsidRPr="00A658CB">
        <w:rPr>
          <w:rFonts w:eastAsia="Calibri"/>
          <w:szCs w:val="22"/>
          <w:lang w:val="fr-FR" w:eastAsia="en-US"/>
        </w:rPr>
        <w:t xml:space="preserve">/IC/34/5 et </w:t>
      </w:r>
      <w:proofErr w:type="spellStart"/>
      <w:r w:rsidRPr="00A658CB">
        <w:rPr>
          <w:rFonts w:eastAsia="Calibri"/>
          <w:szCs w:val="22"/>
          <w:lang w:val="fr-FR" w:eastAsia="en-US"/>
        </w:rPr>
        <w:t>WIPO</w:t>
      </w:r>
      <w:proofErr w:type="spellEnd"/>
      <w:r w:rsidRPr="00A658CB">
        <w:rPr>
          <w:rFonts w:eastAsia="Calibri"/>
          <w:szCs w:val="22"/>
          <w:lang w:val="fr-FR" w:eastAsia="en-US"/>
        </w:rPr>
        <w:t>/</w:t>
      </w:r>
      <w:proofErr w:type="spellStart"/>
      <w:r w:rsidRPr="00A658CB">
        <w:rPr>
          <w:rFonts w:eastAsia="Calibri"/>
          <w:szCs w:val="22"/>
          <w:lang w:val="fr-FR" w:eastAsia="en-US"/>
        </w:rPr>
        <w:t>GRTKF</w:t>
      </w:r>
      <w:proofErr w:type="spellEnd"/>
      <w:r w:rsidRPr="00A658CB">
        <w:rPr>
          <w:rFonts w:eastAsia="Calibri"/>
          <w:szCs w:val="22"/>
          <w:lang w:val="fr-FR" w:eastAsia="en-US"/>
        </w:rPr>
        <w:t>/IC/34/8.</w:t>
      </w:r>
    </w:p>
    <w:p w14:paraId="73239613" w14:textId="77777777" w:rsidR="00B80E6F" w:rsidRPr="00A658CB" w:rsidRDefault="00B80E6F" w:rsidP="00A658CB">
      <w:pPr>
        <w:ind w:left="1134" w:hanging="567"/>
        <w:rPr>
          <w:rFonts w:eastAsia="Calibri"/>
          <w:szCs w:val="22"/>
          <w:lang w:val="fr-FR" w:eastAsia="en-US"/>
        </w:rPr>
      </w:pPr>
    </w:p>
    <w:p w14:paraId="60B1B8D0" w14:textId="4E7D20D3" w:rsidR="00B80E6F" w:rsidRPr="00A658CB" w:rsidRDefault="00645F85" w:rsidP="00A658CB">
      <w:pPr>
        <w:numPr>
          <w:ilvl w:val="0"/>
          <w:numId w:val="9"/>
        </w:numPr>
        <w:ind w:left="1134" w:hanging="567"/>
        <w:rPr>
          <w:rFonts w:eastAsia="Calibri"/>
          <w:szCs w:val="22"/>
          <w:lang w:val="fr-FR" w:eastAsia="en-US"/>
        </w:rPr>
      </w:pPr>
      <w:r w:rsidRPr="00A658CB">
        <w:rPr>
          <w:rFonts w:eastAsia="Calibri"/>
          <w:szCs w:val="22"/>
          <w:lang w:val="fr-FR" w:eastAsia="en-US"/>
        </w:rPr>
        <w:t>C</w:t>
      </w:r>
      <w:r w:rsidR="004C1461" w:rsidRPr="00A658CB">
        <w:rPr>
          <w:rFonts w:eastAsia="Calibri"/>
          <w:szCs w:val="22"/>
          <w:lang w:val="fr-FR" w:eastAsia="en-US"/>
        </w:rPr>
        <w:t>onvient</w:t>
      </w:r>
      <w:r w:rsidRPr="00A658CB">
        <w:rPr>
          <w:rFonts w:eastAsia="Calibri"/>
          <w:szCs w:val="22"/>
          <w:lang w:val="fr-FR" w:eastAsia="en-US"/>
        </w:rPr>
        <w:t xml:space="preserve"> de s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Pr="00A658CB">
        <w:rPr>
          <w:rFonts w:eastAsia="Calibri"/>
          <w:szCs w:val="22"/>
          <w:lang w:val="fr-FR" w:eastAsia="en-US"/>
        </w:rPr>
        <w:t>appuyer</w:t>
      </w:r>
      <w:r w:rsidR="00957D00" w:rsidRPr="00A658CB">
        <w:rPr>
          <w:rFonts w:eastAsia="Calibri"/>
          <w:szCs w:val="22"/>
          <w:lang w:val="fr-FR" w:eastAsia="en-US"/>
        </w:rPr>
        <w:t>, au cours de l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="00957D00" w:rsidRPr="00A658CB">
        <w:rPr>
          <w:rFonts w:eastAsia="Calibri"/>
          <w:szCs w:val="22"/>
          <w:lang w:val="fr-FR" w:eastAsia="en-US"/>
        </w:rPr>
        <w:t xml:space="preserve">exercice </w:t>
      </w:r>
      <w:r w:rsidR="004708E4" w:rsidRPr="00A658CB">
        <w:rPr>
          <w:rFonts w:eastAsia="Calibri"/>
          <w:szCs w:val="22"/>
          <w:lang w:val="fr-FR" w:eastAsia="en-US"/>
        </w:rPr>
        <w:t>biennal 2018</w:t>
      </w:r>
      <w:r w:rsidR="00043607" w:rsidRPr="00A658CB">
        <w:rPr>
          <w:rFonts w:eastAsia="Calibri"/>
          <w:szCs w:val="22"/>
          <w:lang w:val="fr-FR" w:eastAsia="en-US"/>
        </w:rPr>
        <w:noBreakHyphen/>
      </w:r>
      <w:r w:rsidR="00957D00" w:rsidRPr="00A658CB">
        <w:rPr>
          <w:rFonts w:eastAsia="Calibri"/>
          <w:szCs w:val="22"/>
          <w:lang w:val="fr-FR" w:eastAsia="en-US"/>
        </w:rPr>
        <w:t xml:space="preserve">2019, </w:t>
      </w:r>
      <w:r w:rsidR="004C1461" w:rsidRPr="00A658CB">
        <w:rPr>
          <w:rFonts w:eastAsia="Calibri"/>
          <w:szCs w:val="22"/>
          <w:lang w:val="fr-FR" w:eastAsia="en-US"/>
        </w:rPr>
        <w:t xml:space="preserve">sur les activités </w:t>
      </w:r>
      <w:r w:rsidR="00957D00" w:rsidRPr="00A658CB">
        <w:rPr>
          <w:rFonts w:eastAsia="Calibri"/>
          <w:szCs w:val="22"/>
          <w:lang w:val="fr-FR" w:eastAsia="en-US"/>
        </w:rPr>
        <w:t xml:space="preserve">déjà réalisées par le comité, </w:t>
      </w:r>
      <w:r w:rsidR="006D0AB9" w:rsidRPr="00A658CB">
        <w:rPr>
          <w:rFonts w:eastAsia="Calibri"/>
          <w:szCs w:val="22"/>
          <w:lang w:val="fr-FR" w:eastAsia="en-US"/>
        </w:rPr>
        <w:t>d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="004C1461" w:rsidRPr="00A658CB">
        <w:rPr>
          <w:rFonts w:eastAsia="Calibri"/>
          <w:szCs w:val="22"/>
          <w:lang w:val="fr-FR" w:eastAsia="en-US"/>
        </w:rPr>
        <w:t>accélérer ses travaux, en vue de réduire les divergences actuelles en s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="004C1461" w:rsidRPr="00A658CB">
        <w:rPr>
          <w:rFonts w:eastAsia="Calibri"/>
          <w:szCs w:val="22"/>
          <w:lang w:val="fr-FR" w:eastAsia="en-US"/>
        </w:rPr>
        <w:t xml:space="preserve">engageant pleinement et de manière ouverte, </w:t>
      </w:r>
      <w:r w:rsidR="0049352B" w:rsidRPr="00A658CB">
        <w:rPr>
          <w:rFonts w:eastAsia="Calibri"/>
          <w:szCs w:val="22"/>
          <w:lang w:val="fr-FR" w:eastAsia="en-US"/>
        </w:rPr>
        <w:t>y compris</w:t>
      </w:r>
      <w:r w:rsidR="004C1461" w:rsidRPr="00A658CB">
        <w:rPr>
          <w:rFonts w:eastAsia="Calibri"/>
          <w:szCs w:val="22"/>
          <w:lang w:val="fr-FR" w:eastAsia="en-US"/>
        </w:rPr>
        <w:t xml:space="preserve"> en ce qui concerne les négociations sur la base d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="004C1461" w:rsidRPr="00A658CB">
        <w:rPr>
          <w:rFonts w:eastAsia="Calibri"/>
          <w:szCs w:val="22"/>
          <w:lang w:val="fr-FR" w:eastAsia="en-US"/>
        </w:rPr>
        <w:t>un texte, afin de parvenir à un accord, en fonction du nivea</w:t>
      </w:r>
      <w:r w:rsidR="009C25D1" w:rsidRPr="00A658CB">
        <w:rPr>
          <w:rFonts w:eastAsia="Calibri"/>
          <w:szCs w:val="22"/>
          <w:lang w:val="fr-FR" w:eastAsia="en-US"/>
        </w:rPr>
        <w:t>u de développement des textes, s</w:t>
      </w:r>
      <w:r w:rsidR="004C1461" w:rsidRPr="00A658CB">
        <w:rPr>
          <w:rFonts w:eastAsia="Calibri"/>
          <w:szCs w:val="22"/>
          <w:lang w:val="fr-FR" w:eastAsia="en-US"/>
        </w:rPr>
        <w:t>ur un ou plusieurs instruments juridiques internationaux relatifs à la propriété intellectuelle, qui garantiront une protection efficace et équilibrée des ressources génétiques, des savoirs traditionnels et des expressions culturelles traditionnelles</w:t>
      </w:r>
      <w:r w:rsidRPr="00A658CB">
        <w:rPr>
          <w:rFonts w:eastAsia="Calibri"/>
          <w:szCs w:val="22"/>
          <w:lang w:val="fr-FR" w:eastAsia="en-US"/>
        </w:rPr>
        <w:t>.</w:t>
      </w:r>
    </w:p>
    <w:p w14:paraId="1D0BEC2A" w14:textId="77777777" w:rsidR="00B80E6F" w:rsidRPr="00A658CB" w:rsidRDefault="00B80E6F" w:rsidP="00A658CB">
      <w:pPr>
        <w:ind w:left="1134" w:hanging="567"/>
        <w:rPr>
          <w:rFonts w:eastAsia="Calibri"/>
          <w:szCs w:val="22"/>
          <w:lang w:val="fr-FR" w:eastAsia="en-US"/>
        </w:rPr>
      </w:pPr>
    </w:p>
    <w:p w14:paraId="75A2EA34" w14:textId="4E0E6991" w:rsidR="00B80E6F" w:rsidRPr="00A658CB" w:rsidRDefault="00645F85" w:rsidP="00A658CB">
      <w:pPr>
        <w:numPr>
          <w:ilvl w:val="0"/>
          <w:numId w:val="9"/>
        </w:numPr>
        <w:ind w:left="1134" w:hanging="567"/>
        <w:rPr>
          <w:rFonts w:eastAsia="Calibri"/>
          <w:szCs w:val="22"/>
          <w:lang w:val="fr-FR" w:eastAsia="en-US"/>
        </w:rPr>
      </w:pPr>
      <w:r w:rsidRPr="00A658CB">
        <w:rPr>
          <w:rFonts w:eastAsia="Calibri"/>
          <w:szCs w:val="22"/>
          <w:lang w:val="fr-FR" w:eastAsia="en-US"/>
        </w:rPr>
        <w:t>D</w:t>
      </w:r>
      <w:r w:rsidR="00C03DE2" w:rsidRPr="00A658CB">
        <w:rPr>
          <w:rFonts w:eastAsia="Calibri"/>
          <w:szCs w:val="22"/>
          <w:lang w:val="fr-FR" w:eastAsia="en-US"/>
        </w:rPr>
        <w:t>écide de convoquer une conférence diplomatique au premier trimestre</w:t>
      </w:r>
      <w:r w:rsidR="0061157A" w:rsidRPr="00A658CB">
        <w:rPr>
          <w:rFonts w:eastAsia="Calibri"/>
          <w:szCs w:val="22"/>
          <w:lang w:val="fr-FR" w:eastAsia="en-US"/>
        </w:rPr>
        <w:t> </w:t>
      </w:r>
      <w:r w:rsidR="00C03DE2" w:rsidRPr="00A658CB">
        <w:rPr>
          <w:rFonts w:eastAsia="Calibri"/>
          <w:szCs w:val="22"/>
          <w:lang w:val="fr-FR" w:eastAsia="en-US"/>
        </w:rPr>
        <w:t>2019 en vue de finaliser et d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="00C03DE2" w:rsidRPr="00A658CB">
        <w:rPr>
          <w:rFonts w:eastAsia="Calibri"/>
          <w:szCs w:val="22"/>
          <w:lang w:val="fr-FR" w:eastAsia="en-US"/>
        </w:rPr>
        <w:t xml:space="preserve">adopter un instrument juridiquement contraignant qui garantira </w:t>
      </w:r>
      <w:r w:rsidRPr="00A658CB">
        <w:rPr>
          <w:rFonts w:eastAsia="Calibri"/>
          <w:szCs w:val="22"/>
          <w:lang w:val="fr-FR" w:eastAsia="en-US"/>
        </w:rPr>
        <w:t>une</w:t>
      </w:r>
      <w:r w:rsidR="00C03DE2" w:rsidRPr="00A658CB">
        <w:rPr>
          <w:rFonts w:eastAsia="Calibri"/>
          <w:szCs w:val="22"/>
          <w:lang w:val="fr-FR" w:eastAsia="en-US"/>
        </w:rPr>
        <w:t xml:space="preserve"> protection efficace et équilibrée des ressources génétiques, sans préjudice des travaux du comité sur les savoirs traditionnels et les expressions culturelles traditionnelles</w:t>
      </w:r>
      <w:r w:rsidRPr="00A658CB">
        <w:rPr>
          <w:rFonts w:eastAsia="Calibri"/>
          <w:szCs w:val="22"/>
          <w:lang w:val="fr-FR" w:eastAsia="en-US"/>
        </w:rPr>
        <w:t>.</w:t>
      </w:r>
    </w:p>
    <w:p w14:paraId="05FFBE90" w14:textId="77777777" w:rsidR="00B80E6F" w:rsidRPr="00A658CB" w:rsidRDefault="00B80E6F" w:rsidP="00A658CB">
      <w:pPr>
        <w:ind w:left="1134" w:hanging="567"/>
        <w:rPr>
          <w:rFonts w:eastAsia="Calibri"/>
          <w:szCs w:val="22"/>
          <w:lang w:val="fr-FR" w:eastAsia="en-US"/>
        </w:rPr>
      </w:pPr>
    </w:p>
    <w:p w14:paraId="52644899" w14:textId="18CF8E6E" w:rsidR="00B80E6F" w:rsidRPr="00A658CB" w:rsidRDefault="00645F85" w:rsidP="00A658CB">
      <w:pPr>
        <w:numPr>
          <w:ilvl w:val="0"/>
          <w:numId w:val="9"/>
        </w:numPr>
        <w:ind w:left="1134" w:hanging="567"/>
        <w:rPr>
          <w:rFonts w:eastAsia="Calibri"/>
          <w:szCs w:val="22"/>
          <w:lang w:val="fr-FR" w:eastAsia="en-US"/>
        </w:rPr>
      </w:pPr>
      <w:r w:rsidRPr="00A658CB">
        <w:rPr>
          <w:rFonts w:eastAsia="Calibri"/>
          <w:szCs w:val="22"/>
          <w:lang w:val="fr-FR" w:eastAsia="en-US"/>
        </w:rPr>
        <w:t>C</w:t>
      </w:r>
      <w:r w:rsidR="00B80E6F" w:rsidRPr="00A658CB">
        <w:rPr>
          <w:rFonts w:eastAsia="Calibri"/>
          <w:szCs w:val="22"/>
          <w:lang w:val="fr-FR" w:eastAsia="en-US"/>
        </w:rPr>
        <w:t>onsciente de la nécessité de prévoir des travaux intersessions, décide de créer un groupe de travail intersessions composé d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="00B80E6F" w:rsidRPr="00A658CB">
        <w:rPr>
          <w:rFonts w:eastAsia="Calibri"/>
          <w:szCs w:val="22"/>
          <w:lang w:val="fr-FR" w:eastAsia="en-US"/>
        </w:rPr>
        <w:t>experts (</w:t>
      </w:r>
      <w:r w:rsidR="00D26FD2" w:rsidRPr="00A658CB">
        <w:rPr>
          <w:rFonts w:eastAsia="Calibri"/>
          <w:szCs w:val="22"/>
          <w:lang w:val="fr-FR" w:eastAsia="en-US"/>
        </w:rPr>
        <w:t>ci</w:t>
      </w:r>
      <w:r w:rsidR="00043607" w:rsidRPr="00A658CB">
        <w:rPr>
          <w:rFonts w:eastAsia="Calibri"/>
          <w:szCs w:val="22"/>
          <w:lang w:val="fr-FR" w:eastAsia="en-US"/>
        </w:rPr>
        <w:noBreakHyphen/>
      </w:r>
      <w:r w:rsidR="00D26FD2" w:rsidRPr="00A658CB">
        <w:rPr>
          <w:rFonts w:eastAsia="Calibri"/>
          <w:szCs w:val="22"/>
          <w:lang w:val="fr-FR" w:eastAsia="en-US"/>
        </w:rPr>
        <w:t xml:space="preserve">après dénommé </w:t>
      </w:r>
      <w:r w:rsidR="007D7BF6" w:rsidRPr="00A658CB">
        <w:rPr>
          <w:rFonts w:eastAsia="Calibri"/>
          <w:szCs w:val="22"/>
          <w:lang w:val="fr-FR" w:eastAsia="en-US"/>
        </w:rPr>
        <w:t>“</w:t>
      </w:r>
      <w:r w:rsidR="00D26FD2" w:rsidRPr="00A658CB">
        <w:rPr>
          <w:rFonts w:eastAsia="Calibri"/>
          <w:szCs w:val="22"/>
          <w:lang w:val="fr-FR" w:eastAsia="en-US"/>
        </w:rPr>
        <w:t>groupe de travail</w:t>
      </w:r>
      <w:r w:rsidR="007D7BF6" w:rsidRPr="00A658CB">
        <w:rPr>
          <w:rFonts w:eastAsia="Calibri"/>
          <w:szCs w:val="22"/>
          <w:lang w:val="fr-FR" w:eastAsia="en-US"/>
        </w:rPr>
        <w:t>”</w:t>
      </w:r>
      <w:r w:rsidR="00B80E6F" w:rsidRPr="00A658CB">
        <w:rPr>
          <w:rFonts w:eastAsia="Calibri"/>
          <w:szCs w:val="22"/>
          <w:lang w:val="fr-FR" w:eastAsia="en-US"/>
        </w:rPr>
        <w:t xml:space="preserve">) en vue de réduire les divergences dans le texte de synthèse </w:t>
      </w:r>
      <w:r w:rsidR="006D0AB9" w:rsidRPr="00A658CB">
        <w:rPr>
          <w:rFonts w:eastAsia="Calibri"/>
          <w:szCs w:val="22"/>
          <w:lang w:val="fr-FR" w:eastAsia="en-US"/>
        </w:rPr>
        <w:t>établi à l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="006D0AB9" w:rsidRPr="00A658CB">
        <w:rPr>
          <w:rFonts w:eastAsia="Calibri"/>
          <w:szCs w:val="22"/>
          <w:lang w:val="fr-FR" w:eastAsia="en-US"/>
        </w:rPr>
        <w:t xml:space="preserve">issue </w:t>
      </w:r>
      <w:r w:rsidR="00B80E6F" w:rsidRPr="00A658CB">
        <w:rPr>
          <w:rFonts w:eastAsia="Calibri"/>
          <w:szCs w:val="22"/>
          <w:lang w:val="fr-FR" w:eastAsia="en-US"/>
        </w:rPr>
        <w:t>de la trent</w:t>
      </w:r>
      <w:r w:rsidR="0049352B" w:rsidRPr="00A658CB">
        <w:rPr>
          <w:rFonts w:eastAsia="Calibri"/>
          <w:szCs w:val="22"/>
          <w:lang w:val="fr-FR" w:eastAsia="en-US"/>
        </w:rPr>
        <w:t>ième session</w:t>
      </w:r>
      <w:r w:rsidR="00B80E6F" w:rsidRPr="00A658CB">
        <w:rPr>
          <w:rFonts w:eastAsia="Calibri"/>
          <w:szCs w:val="22"/>
          <w:lang w:val="fr-FR" w:eastAsia="en-US"/>
        </w:rPr>
        <w:t xml:space="preserve"> de l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="00043607" w:rsidRPr="00A658CB">
        <w:rPr>
          <w:rFonts w:eastAsia="Calibri"/>
          <w:szCs w:val="22"/>
          <w:lang w:val="fr-FR" w:eastAsia="en-US"/>
        </w:rPr>
        <w:t>IGC.  Il</w:t>
      </w:r>
      <w:r w:rsidR="00B80E6F" w:rsidRPr="00A658CB">
        <w:rPr>
          <w:rFonts w:eastAsia="Calibri"/>
          <w:szCs w:val="22"/>
          <w:lang w:val="fr-FR" w:eastAsia="en-US"/>
        </w:rPr>
        <w:t xml:space="preserve"> convient de prévoir la possibilité que le Secrétariat, au titre du programme</w:t>
      </w:r>
      <w:r w:rsidR="0061157A" w:rsidRPr="00A658CB">
        <w:rPr>
          <w:rFonts w:eastAsia="Calibri"/>
          <w:szCs w:val="22"/>
          <w:lang w:val="fr-FR" w:eastAsia="en-US"/>
        </w:rPr>
        <w:t> </w:t>
      </w:r>
      <w:r w:rsidR="00B80E6F" w:rsidRPr="00A658CB">
        <w:rPr>
          <w:rFonts w:eastAsia="Calibri"/>
          <w:szCs w:val="22"/>
          <w:lang w:val="fr-FR" w:eastAsia="en-US"/>
        </w:rPr>
        <w:t xml:space="preserve">4, organise des réunions </w:t>
      </w:r>
      <w:r w:rsidR="00D26FD2" w:rsidRPr="00A658CB">
        <w:rPr>
          <w:rFonts w:eastAsia="Calibri"/>
          <w:szCs w:val="22"/>
          <w:lang w:val="fr-FR" w:eastAsia="en-US"/>
        </w:rPr>
        <w:t>du groupe de travail</w:t>
      </w:r>
      <w:r w:rsidR="00B80E6F" w:rsidRPr="00A658CB">
        <w:rPr>
          <w:rFonts w:eastAsia="Calibri"/>
          <w:szCs w:val="22"/>
          <w:lang w:val="fr-FR" w:eastAsia="en-US"/>
        </w:rPr>
        <w:t xml:space="preserve"> au siège de l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="00B80E6F" w:rsidRPr="00A658CB">
        <w:rPr>
          <w:rFonts w:eastAsia="Calibri"/>
          <w:szCs w:val="22"/>
          <w:lang w:val="fr-FR" w:eastAsia="en-US"/>
        </w:rPr>
        <w:t>OMPI à Genè</w:t>
      </w:r>
      <w:r w:rsidR="00043607" w:rsidRPr="00A658CB">
        <w:rPr>
          <w:rFonts w:eastAsia="Calibri"/>
          <w:szCs w:val="22"/>
          <w:lang w:val="fr-FR" w:eastAsia="en-US"/>
        </w:rPr>
        <w:t>ve.  Le</w:t>
      </w:r>
      <w:r w:rsidR="00D26FD2" w:rsidRPr="00A658CB">
        <w:rPr>
          <w:rFonts w:eastAsia="Calibri"/>
          <w:szCs w:val="22"/>
          <w:lang w:val="fr-FR" w:eastAsia="en-US"/>
        </w:rPr>
        <w:t xml:space="preserve"> groupe de travail</w:t>
      </w:r>
      <w:r w:rsidR="0000534C" w:rsidRPr="00A658CB">
        <w:rPr>
          <w:rFonts w:eastAsia="Calibri"/>
          <w:szCs w:val="22"/>
          <w:lang w:val="fr-FR" w:eastAsia="en-US"/>
        </w:rPr>
        <w:t xml:space="preserve"> sera composé des facilitateurs du comité, de cinq</w:t>
      </w:r>
      <w:r w:rsidR="007D7BF6" w:rsidRPr="00A658CB">
        <w:rPr>
          <w:rFonts w:eastAsia="Calibri"/>
          <w:szCs w:val="22"/>
          <w:lang w:val="fr-FR" w:eastAsia="en-US"/>
        </w:rPr>
        <w:t> </w:t>
      </w:r>
      <w:r w:rsidR="0000534C" w:rsidRPr="00A658CB">
        <w:rPr>
          <w:rFonts w:eastAsia="Calibri"/>
          <w:szCs w:val="22"/>
          <w:lang w:val="fr-FR" w:eastAsia="en-US"/>
        </w:rPr>
        <w:t xml:space="preserve">représentants </w:t>
      </w:r>
      <w:r w:rsidR="00D26FD2" w:rsidRPr="00A658CB">
        <w:rPr>
          <w:rFonts w:eastAsia="Calibri"/>
          <w:szCs w:val="22"/>
          <w:lang w:val="fr-FR" w:eastAsia="en-US"/>
        </w:rPr>
        <w:t xml:space="preserve">issus </w:t>
      </w:r>
      <w:r w:rsidR="0000534C" w:rsidRPr="00A658CB">
        <w:rPr>
          <w:rFonts w:eastAsia="Calibri"/>
          <w:szCs w:val="22"/>
          <w:lang w:val="fr-FR" w:eastAsia="en-US"/>
        </w:rPr>
        <w:t>de cha</w:t>
      </w:r>
      <w:r w:rsidR="00D26FD2" w:rsidRPr="00A658CB">
        <w:rPr>
          <w:rFonts w:eastAsia="Calibri"/>
          <w:szCs w:val="22"/>
          <w:lang w:val="fr-FR" w:eastAsia="en-US"/>
        </w:rPr>
        <w:t xml:space="preserve">cun des </w:t>
      </w:r>
      <w:r w:rsidR="0000534C" w:rsidRPr="00A658CB">
        <w:rPr>
          <w:rFonts w:eastAsia="Calibri"/>
          <w:szCs w:val="22"/>
          <w:lang w:val="fr-FR" w:eastAsia="en-US"/>
        </w:rPr>
        <w:t>groupe</w:t>
      </w:r>
      <w:r w:rsidR="00D26FD2" w:rsidRPr="00A658CB">
        <w:rPr>
          <w:rFonts w:eastAsia="Calibri"/>
          <w:szCs w:val="22"/>
          <w:lang w:val="fr-FR" w:eastAsia="en-US"/>
        </w:rPr>
        <w:t>s régionaux</w:t>
      </w:r>
      <w:r w:rsidR="0000534C" w:rsidRPr="00A658CB">
        <w:rPr>
          <w:rFonts w:eastAsia="Calibri"/>
          <w:szCs w:val="22"/>
          <w:lang w:val="fr-FR" w:eastAsia="en-US"/>
        </w:rPr>
        <w:t xml:space="preserve"> de l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="0000534C" w:rsidRPr="00A658CB">
        <w:rPr>
          <w:rFonts w:eastAsia="Calibri"/>
          <w:szCs w:val="22"/>
          <w:lang w:val="fr-FR" w:eastAsia="en-US"/>
        </w:rPr>
        <w:t>OMPI et de deux</w:t>
      </w:r>
      <w:r w:rsidR="007D7BF6" w:rsidRPr="00A658CB">
        <w:rPr>
          <w:rFonts w:eastAsia="Calibri"/>
          <w:szCs w:val="22"/>
          <w:lang w:val="fr-FR" w:eastAsia="en-US"/>
        </w:rPr>
        <w:t> </w:t>
      </w:r>
      <w:r w:rsidR="0000534C" w:rsidRPr="00A658CB">
        <w:rPr>
          <w:rFonts w:eastAsia="Calibri"/>
          <w:szCs w:val="22"/>
          <w:lang w:val="fr-FR" w:eastAsia="en-US"/>
        </w:rPr>
        <w:t>représentants de l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="0000534C" w:rsidRPr="00A658CB">
        <w:rPr>
          <w:rFonts w:eastAsia="Calibri"/>
          <w:szCs w:val="22"/>
          <w:lang w:val="fr-FR" w:eastAsia="en-US"/>
        </w:rPr>
        <w:t>Union européenne et du groupe de travail autochtone.</w:t>
      </w:r>
    </w:p>
    <w:p w14:paraId="6C42096B" w14:textId="77777777" w:rsidR="00B80E6F" w:rsidRPr="00A658CB" w:rsidRDefault="00B80E6F" w:rsidP="00A658CB">
      <w:pPr>
        <w:ind w:left="1134" w:hanging="567"/>
        <w:rPr>
          <w:rFonts w:eastAsia="Calibri"/>
          <w:szCs w:val="22"/>
          <w:lang w:val="fr-FR" w:eastAsia="en-US"/>
        </w:rPr>
      </w:pPr>
    </w:p>
    <w:p w14:paraId="285AB7E2" w14:textId="4D0FC0DD" w:rsidR="004708E4" w:rsidRPr="00A658CB" w:rsidRDefault="00D26FD2" w:rsidP="00A658CB">
      <w:pPr>
        <w:numPr>
          <w:ilvl w:val="0"/>
          <w:numId w:val="9"/>
        </w:numPr>
        <w:ind w:left="1134" w:hanging="567"/>
        <w:rPr>
          <w:rFonts w:eastAsia="Calibri"/>
          <w:szCs w:val="22"/>
          <w:lang w:val="fr-FR" w:eastAsia="en-US"/>
        </w:rPr>
      </w:pPr>
      <w:r w:rsidRPr="00A658CB">
        <w:rPr>
          <w:rFonts w:eastAsia="Calibri"/>
          <w:szCs w:val="22"/>
          <w:lang w:val="fr-FR" w:eastAsia="en-US"/>
        </w:rPr>
        <w:t>Le groupe de travail</w:t>
      </w:r>
      <w:r w:rsidR="00EC712C" w:rsidRPr="00A658CB">
        <w:rPr>
          <w:rFonts w:eastAsia="Calibri"/>
          <w:szCs w:val="22"/>
          <w:lang w:val="fr-FR" w:eastAsia="en-US"/>
        </w:rPr>
        <w:t xml:space="preserve"> présentera les résultats de ses travaux au comité pour examen, selon un programme bien défini qui </w:t>
      </w:r>
      <w:r w:rsidR="00645F85" w:rsidRPr="00A658CB">
        <w:rPr>
          <w:rFonts w:eastAsia="Calibri"/>
          <w:szCs w:val="22"/>
          <w:lang w:val="fr-FR" w:eastAsia="en-US"/>
        </w:rPr>
        <w:t>fait l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="00645F85" w:rsidRPr="00A658CB">
        <w:rPr>
          <w:rFonts w:eastAsia="Calibri"/>
          <w:szCs w:val="22"/>
          <w:lang w:val="fr-FR" w:eastAsia="en-US"/>
        </w:rPr>
        <w:t>objet de l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="00EC712C" w:rsidRPr="00A658CB">
        <w:rPr>
          <w:rFonts w:eastAsia="Calibri"/>
          <w:szCs w:val="22"/>
          <w:lang w:val="fr-FR" w:eastAsia="en-US"/>
        </w:rPr>
        <w:t xml:space="preserve">annexe </w:t>
      </w:r>
      <w:r w:rsidR="00645F85" w:rsidRPr="00A658CB">
        <w:rPr>
          <w:rFonts w:eastAsia="Calibri"/>
          <w:szCs w:val="22"/>
          <w:lang w:val="fr-FR" w:eastAsia="en-US"/>
        </w:rPr>
        <w:t xml:space="preserve">jointe </w:t>
      </w:r>
      <w:r w:rsidR="00EC712C" w:rsidRPr="00A658CB">
        <w:rPr>
          <w:rFonts w:eastAsia="Calibri"/>
          <w:szCs w:val="22"/>
          <w:lang w:val="fr-FR" w:eastAsia="en-US"/>
        </w:rPr>
        <w:t>à la présente décisi</w:t>
      </w:r>
      <w:r w:rsidR="00043607" w:rsidRPr="00A658CB">
        <w:rPr>
          <w:rFonts w:eastAsia="Calibri"/>
          <w:szCs w:val="22"/>
          <w:lang w:val="fr-FR" w:eastAsia="en-US"/>
        </w:rPr>
        <w:t>on.  Ce</w:t>
      </w:r>
      <w:r w:rsidR="00EC712C" w:rsidRPr="00A658CB">
        <w:rPr>
          <w:rFonts w:eastAsia="Calibri"/>
          <w:szCs w:val="22"/>
          <w:lang w:val="fr-FR" w:eastAsia="en-US"/>
        </w:rPr>
        <w:t xml:space="preserve"> programme de tr</w:t>
      </w:r>
      <w:r w:rsidRPr="00A658CB">
        <w:rPr>
          <w:rFonts w:eastAsia="Calibri"/>
          <w:szCs w:val="22"/>
          <w:lang w:val="fr-FR" w:eastAsia="en-US"/>
        </w:rPr>
        <w:t>avail prévoira trois sessions du groupe de travail</w:t>
      </w:r>
      <w:r w:rsidR="00EC712C" w:rsidRPr="00A658CB">
        <w:rPr>
          <w:rFonts w:eastAsia="Calibri"/>
          <w:szCs w:val="22"/>
          <w:lang w:val="fr-FR" w:eastAsia="en-US"/>
        </w:rPr>
        <w:t xml:space="preserve"> et trois</w:t>
      </w:r>
      <w:r w:rsidR="007D7BF6" w:rsidRPr="00A658CB">
        <w:rPr>
          <w:rFonts w:eastAsia="Calibri"/>
          <w:szCs w:val="22"/>
          <w:lang w:val="fr-FR" w:eastAsia="en-US"/>
        </w:rPr>
        <w:t> </w:t>
      </w:r>
      <w:r w:rsidR="00EC712C" w:rsidRPr="00A658CB">
        <w:rPr>
          <w:rFonts w:eastAsia="Calibri"/>
          <w:szCs w:val="22"/>
          <w:lang w:val="fr-FR" w:eastAsia="en-US"/>
        </w:rPr>
        <w:t xml:space="preserve">sessions du comité </w:t>
      </w:r>
      <w:r w:rsidR="004708E4" w:rsidRPr="00A658CB">
        <w:rPr>
          <w:rFonts w:eastAsia="Calibri"/>
          <w:szCs w:val="22"/>
          <w:lang w:val="fr-FR" w:eastAsia="en-US"/>
        </w:rPr>
        <w:t>en 2018</w:t>
      </w:r>
      <w:r w:rsidR="00EC712C" w:rsidRPr="00A658CB">
        <w:rPr>
          <w:rFonts w:eastAsia="Calibri"/>
          <w:szCs w:val="22"/>
          <w:lang w:val="fr-FR" w:eastAsia="en-US"/>
        </w:rPr>
        <w:t>, ainsi qu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="00EC712C" w:rsidRPr="00A658CB">
        <w:rPr>
          <w:rFonts w:eastAsia="Calibri"/>
          <w:szCs w:val="22"/>
          <w:lang w:val="fr-FR" w:eastAsia="en-US"/>
        </w:rPr>
        <w:t>un comité préparatoire et une conférence diplomatique sur les ressources génétiques au premier trimestre</w:t>
      </w:r>
      <w:r w:rsidR="0061157A" w:rsidRPr="00A658CB">
        <w:rPr>
          <w:rFonts w:eastAsia="Calibri"/>
          <w:szCs w:val="22"/>
          <w:lang w:val="fr-FR" w:eastAsia="en-US"/>
        </w:rPr>
        <w:t> </w:t>
      </w:r>
      <w:r w:rsidR="00EC712C" w:rsidRPr="00A658CB">
        <w:rPr>
          <w:rFonts w:eastAsia="Calibri"/>
          <w:szCs w:val="22"/>
          <w:lang w:val="fr-FR" w:eastAsia="en-US"/>
        </w:rPr>
        <w:t>2019.</w:t>
      </w:r>
    </w:p>
    <w:p w14:paraId="54FADEF0" w14:textId="2601A66F" w:rsidR="00B80E6F" w:rsidRPr="00A658CB" w:rsidRDefault="00B80E6F" w:rsidP="00A658CB">
      <w:pPr>
        <w:ind w:left="1134" w:hanging="567"/>
        <w:rPr>
          <w:rFonts w:eastAsia="Calibri"/>
          <w:szCs w:val="22"/>
          <w:lang w:val="fr-FR" w:eastAsia="en-US"/>
        </w:rPr>
      </w:pPr>
    </w:p>
    <w:p w14:paraId="10FDD7AA" w14:textId="0FE3993D" w:rsidR="004708E4" w:rsidRPr="00A658CB" w:rsidRDefault="00574A33" w:rsidP="00A658CB">
      <w:pPr>
        <w:numPr>
          <w:ilvl w:val="0"/>
          <w:numId w:val="9"/>
        </w:numPr>
        <w:ind w:left="1134" w:hanging="567"/>
        <w:rPr>
          <w:rFonts w:eastAsia="Calibri"/>
          <w:szCs w:val="22"/>
          <w:lang w:val="fr-FR" w:eastAsia="en-US"/>
        </w:rPr>
      </w:pPr>
      <w:r w:rsidRPr="00A658CB">
        <w:rPr>
          <w:rFonts w:eastAsia="Calibri"/>
          <w:szCs w:val="22"/>
          <w:lang w:val="fr-FR" w:eastAsia="en-US"/>
        </w:rPr>
        <w:t xml:space="preserve">Le comité et </w:t>
      </w:r>
      <w:r w:rsidR="00D26FD2" w:rsidRPr="00A658CB">
        <w:rPr>
          <w:rFonts w:eastAsia="Calibri"/>
          <w:szCs w:val="22"/>
          <w:lang w:val="fr-FR" w:eastAsia="en-US"/>
        </w:rPr>
        <w:t>le groupe de travail</w:t>
      </w:r>
      <w:r w:rsidRPr="00A658CB">
        <w:rPr>
          <w:rFonts w:eastAsia="Calibri"/>
          <w:szCs w:val="22"/>
          <w:lang w:val="fr-FR" w:eastAsia="en-US"/>
        </w:rPr>
        <w:t xml:space="preserve"> s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Pr="00A658CB">
        <w:rPr>
          <w:rFonts w:eastAsia="Calibri"/>
          <w:szCs w:val="22"/>
          <w:lang w:val="fr-FR" w:eastAsia="en-US"/>
        </w:rPr>
        <w:t>ap</w:t>
      </w:r>
      <w:r w:rsidR="00D26FD2" w:rsidRPr="00A658CB">
        <w:rPr>
          <w:rFonts w:eastAsia="Calibri"/>
          <w:szCs w:val="22"/>
          <w:lang w:val="fr-FR" w:eastAsia="en-US"/>
        </w:rPr>
        <w:t>p</w:t>
      </w:r>
      <w:r w:rsidRPr="00A658CB">
        <w:rPr>
          <w:rFonts w:eastAsia="Calibri"/>
          <w:szCs w:val="22"/>
          <w:lang w:val="fr-FR" w:eastAsia="en-US"/>
        </w:rPr>
        <w:t>uieront sur tous les documents de travail pertinents de l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Pr="00A658CB">
        <w:rPr>
          <w:rFonts w:eastAsia="Calibri"/>
          <w:szCs w:val="22"/>
          <w:lang w:val="fr-FR" w:eastAsia="en-US"/>
        </w:rPr>
        <w:t xml:space="preserve">OMPI, notamment le document </w:t>
      </w:r>
      <w:proofErr w:type="spellStart"/>
      <w:r w:rsidRPr="00A658CB">
        <w:rPr>
          <w:rFonts w:eastAsia="Calibri"/>
          <w:szCs w:val="22"/>
          <w:lang w:val="fr-FR" w:eastAsia="en-US"/>
        </w:rPr>
        <w:t>WIPO</w:t>
      </w:r>
      <w:proofErr w:type="spellEnd"/>
      <w:r w:rsidRPr="00A658CB">
        <w:rPr>
          <w:rFonts w:eastAsia="Calibri"/>
          <w:szCs w:val="22"/>
          <w:lang w:val="fr-FR" w:eastAsia="en-US"/>
        </w:rPr>
        <w:t>/</w:t>
      </w:r>
      <w:proofErr w:type="spellStart"/>
      <w:r w:rsidRPr="00A658CB">
        <w:rPr>
          <w:rFonts w:eastAsia="Calibri"/>
          <w:szCs w:val="22"/>
          <w:lang w:val="fr-FR" w:eastAsia="en-US"/>
        </w:rPr>
        <w:t>GRTKF</w:t>
      </w:r>
      <w:proofErr w:type="spellEnd"/>
      <w:r w:rsidRPr="00A658CB">
        <w:rPr>
          <w:rFonts w:eastAsia="Calibri"/>
          <w:szCs w:val="22"/>
          <w:lang w:val="fr-FR" w:eastAsia="en-US"/>
        </w:rPr>
        <w:t xml:space="preserve">/IC/30/4, les résultats </w:t>
      </w:r>
      <w:r w:rsidRPr="00A658CB">
        <w:rPr>
          <w:rFonts w:eastAsia="Calibri"/>
          <w:szCs w:val="22"/>
          <w:lang w:val="fr-FR" w:eastAsia="en-US"/>
        </w:rPr>
        <w:lastRenderedPageBreak/>
        <w:t xml:space="preserve">des </w:t>
      </w:r>
      <w:r w:rsidR="00D26FD2" w:rsidRPr="00A658CB">
        <w:rPr>
          <w:rFonts w:eastAsia="Calibri"/>
          <w:szCs w:val="22"/>
          <w:lang w:val="fr-FR" w:eastAsia="en-US"/>
        </w:rPr>
        <w:t>travaux du groupe de travail</w:t>
      </w:r>
      <w:r w:rsidRPr="00A658CB">
        <w:rPr>
          <w:rFonts w:eastAsia="Calibri"/>
          <w:szCs w:val="22"/>
          <w:lang w:val="fr-FR" w:eastAsia="en-US"/>
        </w:rPr>
        <w:t xml:space="preserve"> et d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Pr="00A658CB">
        <w:rPr>
          <w:rFonts w:eastAsia="Calibri"/>
          <w:szCs w:val="22"/>
          <w:lang w:val="fr-FR" w:eastAsia="en-US"/>
        </w:rPr>
        <w:t>autres contributions d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Pr="00A658CB">
        <w:rPr>
          <w:rFonts w:eastAsia="Calibri"/>
          <w:szCs w:val="22"/>
          <w:lang w:val="fr-FR" w:eastAsia="en-US"/>
        </w:rPr>
        <w:t xml:space="preserve">États membres, </w:t>
      </w:r>
      <w:r w:rsidR="0049352B" w:rsidRPr="00A658CB">
        <w:rPr>
          <w:rFonts w:eastAsia="Calibri"/>
          <w:szCs w:val="22"/>
          <w:lang w:val="fr-FR" w:eastAsia="en-US"/>
        </w:rPr>
        <w:t>y compris</w:t>
      </w:r>
      <w:r w:rsidRPr="00A658CB">
        <w:rPr>
          <w:rFonts w:eastAsia="Calibri"/>
          <w:szCs w:val="22"/>
          <w:lang w:val="fr-FR" w:eastAsia="en-US"/>
        </w:rPr>
        <w:t xml:space="preserve"> des études et des exemples d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Pr="00A658CB">
        <w:rPr>
          <w:rFonts w:eastAsia="Calibri"/>
          <w:szCs w:val="22"/>
          <w:lang w:val="fr-FR" w:eastAsia="en-US"/>
        </w:rPr>
        <w:t>expériences national</w:t>
      </w:r>
      <w:r w:rsidR="00043607" w:rsidRPr="00A658CB">
        <w:rPr>
          <w:rFonts w:eastAsia="Calibri"/>
          <w:szCs w:val="22"/>
          <w:lang w:val="fr-FR" w:eastAsia="en-US"/>
        </w:rPr>
        <w:t>es.  To</w:t>
      </w:r>
      <w:r w:rsidRPr="00A658CB">
        <w:rPr>
          <w:rFonts w:eastAsia="Calibri"/>
          <w:szCs w:val="22"/>
          <w:lang w:val="fr-FR" w:eastAsia="en-US"/>
        </w:rPr>
        <w:t>utefois, ces contributions ne doivent pas retarder l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Pr="00A658CB">
        <w:rPr>
          <w:rFonts w:eastAsia="Calibri"/>
          <w:szCs w:val="22"/>
          <w:lang w:val="fr-FR" w:eastAsia="en-US"/>
        </w:rPr>
        <w:t>avancement des travaux ou établir des conditions préalables aux négociations.</w:t>
      </w:r>
    </w:p>
    <w:p w14:paraId="7711B358" w14:textId="76F430B7" w:rsidR="00B80E6F" w:rsidRPr="00A658CB" w:rsidRDefault="00B80E6F" w:rsidP="00A658CB">
      <w:pPr>
        <w:ind w:left="1134" w:hanging="567"/>
        <w:rPr>
          <w:rFonts w:eastAsia="Calibri"/>
          <w:szCs w:val="22"/>
          <w:lang w:val="fr-FR" w:eastAsia="en-US"/>
        </w:rPr>
      </w:pPr>
    </w:p>
    <w:p w14:paraId="4E374E9A" w14:textId="76861CEE" w:rsidR="004708E4" w:rsidRPr="00A658CB" w:rsidRDefault="004708E4" w:rsidP="00A658CB">
      <w:pPr>
        <w:numPr>
          <w:ilvl w:val="0"/>
          <w:numId w:val="9"/>
        </w:numPr>
        <w:ind w:left="1134" w:hanging="567"/>
        <w:rPr>
          <w:rFonts w:eastAsia="Calibri"/>
          <w:szCs w:val="22"/>
          <w:lang w:val="fr-FR" w:eastAsia="en-US"/>
        </w:rPr>
      </w:pPr>
      <w:r w:rsidRPr="00A658CB">
        <w:rPr>
          <w:rFonts w:eastAsia="Calibri"/>
          <w:szCs w:val="22"/>
          <w:lang w:val="fr-FR" w:eastAsia="en-US"/>
        </w:rPr>
        <w:t>En 2018</w:t>
      </w:r>
      <w:r w:rsidR="003443F1" w:rsidRPr="00A658CB">
        <w:rPr>
          <w:rFonts w:eastAsia="Calibri"/>
          <w:szCs w:val="22"/>
          <w:lang w:val="fr-FR" w:eastAsia="en-US"/>
        </w:rPr>
        <w:t xml:space="preserve">, il est demandé au comité de </w:t>
      </w:r>
      <w:r w:rsidR="00645F85" w:rsidRPr="00A658CB">
        <w:rPr>
          <w:rFonts w:eastAsia="Calibri"/>
          <w:szCs w:val="22"/>
          <w:lang w:val="fr-FR" w:eastAsia="en-US"/>
        </w:rPr>
        <w:t>présenter</w:t>
      </w:r>
      <w:r w:rsidR="003443F1" w:rsidRPr="00A658CB">
        <w:rPr>
          <w:rFonts w:eastAsia="Calibri"/>
          <w:szCs w:val="22"/>
          <w:lang w:val="fr-FR" w:eastAsia="en-US"/>
        </w:rPr>
        <w:t xml:space="preserve"> à l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="003443F1" w:rsidRPr="00A658CB">
        <w:rPr>
          <w:rFonts w:eastAsia="Calibri"/>
          <w:szCs w:val="22"/>
          <w:lang w:val="fr-FR" w:eastAsia="en-US"/>
        </w:rPr>
        <w:t>Assemblée générale un rapport sur les travaux qu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="003443F1" w:rsidRPr="00A658CB">
        <w:rPr>
          <w:rFonts w:eastAsia="Calibri"/>
          <w:szCs w:val="22"/>
          <w:lang w:val="fr-FR" w:eastAsia="en-US"/>
        </w:rPr>
        <w:t>il aura menés jusque</w:t>
      </w:r>
      <w:r w:rsidR="00043607" w:rsidRPr="00A658CB">
        <w:rPr>
          <w:rFonts w:eastAsia="Calibri"/>
          <w:szCs w:val="22"/>
          <w:lang w:val="fr-FR" w:eastAsia="en-US"/>
        </w:rPr>
        <w:noBreakHyphen/>
      </w:r>
      <w:r w:rsidR="003443F1" w:rsidRPr="00A658CB">
        <w:rPr>
          <w:rFonts w:eastAsia="Calibri"/>
          <w:szCs w:val="22"/>
          <w:lang w:val="fr-FR" w:eastAsia="en-US"/>
        </w:rPr>
        <w:t xml:space="preserve">là sur les ressources génétiques et un instrument juridique international relatif à la propriété intellectuelle qui garantirait </w:t>
      </w:r>
      <w:r w:rsidR="00645F85" w:rsidRPr="00A658CB">
        <w:rPr>
          <w:rFonts w:eastAsia="Calibri"/>
          <w:szCs w:val="22"/>
          <w:lang w:val="fr-FR" w:eastAsia="en-US"/>
        </w:rPr>
        <w:t>une</w:t>
      </w:r>
      <w:r w:rsidR="003443F1" w:rsidRPr="00A658CB">
        <w:rPr>
          <w:rFonts w:eastAsia="Calibri"/>
          <w:szCs w:val="22"/>
          <w:lang w:val="fr-FR" w:eastAsia="en-US"/>
        </w:rPr>
        <w:t xml:space="preserve"> protection efficace et équilibrée des ressources génétiqu</w:t>
      </w:r>
      <w:r w:rsidR="00043607" w:rsidRPr="00A658CB">
        <w:rPr>
          <w:rFonts w:eastAsia="Calibri"/>
          <w:szCs w:val="22"/>
          <w:lang w:val="fr-FR" w:eastAsia="en-US"/>
        </w:rPr>
        <w:t xml:space="preserve">es.  À </w:t>
      </w:r>
      <w:r w:rsidR="003443F1" w:rsidRPr="00A658CB">
        <w:rPr>
          <w:rFonts w:eastAsia="Calibri"/>
          <w:szCs w:val="22"/>
          <w:lang w:val="fr-FR" w:eastAsia="en-US"/>
        </w:rPr>
        <w:t xml:space="preserve">sa session </w:t>
      </w:r>
      <w:r w:rsidRPr="00A658CB">
        <w:rPr>
          <w:rFonts w:eastAsia="Calibri"/>
          <w:szCs w:val="22"/>
          <w:lang w:val="fr-FR" w:eastAsia="en-US"/>
        </w:rPr>
        <w:t>de 2018</w:t>
      </w:r>
      <w:r w:rsidR="003443F1" w:rsidRPr="00A658CB">
        <w:rPr>
          <w:rFonts w:eastAsia="Calibri"/>
          <w:szCs w:val="22"/>
          <w:lang w:val="fr-FR" w:eastAsia="en-US"/>
        </w:rPr>
        <w:t>, l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="003443F1" w:rsidRPr="00A658CB">
        <w:rPr>
          <w:rFonts w:eastAsia="Calibri"/>
          <w:szCs w:val="22"/>
          <w:lang w:val="fr-FR" w:eastAsia="en-US"/>
        </w:rPr>
        <w:t>Assemblée générale fera également le point sur l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="003443F1" w:rsidRPr="00A658CB">
        <w:rPr>
          <w:rFonts w:eastAsia="Calibri"/>
          <w:szCs w:val="22"/>
          <w:lang w:val="fr-FR" w:eastAsia="en-US"/>
        </w:rPr>
        <w:t>avancement des travaux concernant les savoirs traditionnels et les expressions culturelles traditionnelles et se prononcera sur la question de savoir s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="003443F1" w:rsidRPr="00A658CB">
        <w:rPr>
          <w:rFonts w:eastAsia="Calibri"/>
          <w:szCs w:val="22"/>
          <w:lang w:val="fr-FR" w:eastAsia="en-US"/>
        </w:rPr>
        <w:t>il conviendra de convoquer une conférence diplomatique ou de poursuivre les négociations.</w:t>
      </w:r>
    </w:p>
    <w:p w14:paraId="7018779A" w14:textId="75475FE8" w:rsidR="00B80E6F" w:rsidRPr="00A658CB" w:rsidRDefault="00B80E6F" w:rsidP="00A658CB">
      <w:pPr>
        <w:ind w:left="1134" w:hanging="567"/>
        <w:rPr>
          <w:rFonts w:eastAsia="Calibri"/>
          <w:szCs w:val="22"/>
          <w:lang w:val="fr-FR" w:eastAsia="en-US"/>
        </w:rPr>
      </w:pPr>
    </w:p>
    <w:p w14:paraId="29E0A879" w14:textId="02C1834D" w:rsidR="00B80E6F" w:rsidRPr="00A658CB" w:rsidRDefault="00C97A36" w:rsidP="00A658CB">
      <w:pPr>
        <w:numPr>
          <w:ilvl w:val="0"/>
          <w:numId w:val="9"/>
        </w:numPr>
        <w:ind w:left="1134" w:hanging="567"/>
        <w:rPr>
          <w:rFonts w:eastAsia="Calibri"/>
          <w:szCs w:val="22"/>
          <w:lang w:val="fr-FR" w:eastAsia="en-US"/>
        </w:rPr>
      </w:pPr>
      <w:r w:rsidRPr="00A658CB">
        <w:rPr>
          <w:rFonts w:eastAsia="Calibri"/>
          <w:szCs w:val="22"/>
          <w:lang w:val="fr-FR" w:eastAsia="en-US"/>
        </w:rPr>
        <w:t>L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Pr="00A658CB">
        <w:rPr>
          <w:rFonts w:eastAsia="Calibri"/>
          <w:szCs w:val="22"/>
          <w:lang w:val="fr-FR" w:eastAsia="en-US"/>
        </w:rPr>
        <w:t>Assemblée générale demande au Bureau international de continuer d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Pr="00A658CB">
        <w:rPr>
          <w:rFonts w:eastAsia="Calibri"/>
          <w:szCs w:val="22"/>
          <w:lang w:val="fr-FR" w:eastAsia="en-US"/>
        </w:rPr>
        <w:t>apporte</w:t>
      </w:r>
      <w:r w:rsidR="00D26FD2" w:rsidRPr="00A658CB">
        <w:rPr>
          <w:rFonts w:eastAsia="Calibri"/>
          <w:szCs w:val="22"/>
          <w:lang w:val="fr-FR" w:eastAsia="en-US"/>
        </w:rPr>
        <w:t xml:space="preserve">r son assistance au comité et au groupe de travail </w:t>
      </w:r>
      <w:r w:rsidRPr="00A658CB">
        <w:rPr>
          <w:rFonts w:eastAsia="Calibri"/>
          <w:szCs w:val="22"/>
          <w:lang w:val="fr-FR" w:eastAsia="en-US"/>
        </w:rPr>
        <w:t>en mettant à la disposition des États membres, aussi efficacement que possible, les compétences nécessaires et les ressources financières permettant la participation d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Pr="00A658CB">
        <w:rPr>
          <w:rFonts w:eastAsia="Calibri"/>
          <w:szCs w:val="22"/>
          <w:lang w:val="fr-FR" w:eastAsia="en-US"/>
        </w:rPr>
        <w:t xml:space="preserve">experts de pays en développement et de PMA selon la formule établie et </w:t>
      </w:r>
      <w:r w:rsidR="00645F85" w:rsidRPr="00A658CB">
        <w:rPr>
          <w:rFonts w:eastAsia="Calibri"/>
          <w:szCs w:val="22"/>
          <w:lang w:val="fr-FR" w:eastAsia="en-US"/>
        </w:rPr>
        <w:t>eu égard à l</w:t>
      </w:r>
      <w:r w:rsidR="0049352B" w:rsidRPr="00A658CB">
        <w:rPr>
          <w:rFonts w:eastAsia="Calibri"/>
          <w:szCs w:val="22"/>
          <w:lang w:val="fr-FR" w:eastAsia="en-US"/>
        </w:rPr>
        <w:t>’</w:t>
      </w:r>
      <w:r w:rsidR="00645F85" w:rsidRPr="00A658CB">
        <w:rPr>
          <w:rFonts w:eastAsia="Calibri"/>
          <w:szCs w:val="22"/>
          <w:lang w:val="fr-FR" w:eastAsia="en-US"/>
        </w:rPr>
        <w:t xml:space="preserve">importance de </w:t>
      </w:r>
      <w:r w:rsidRPr="00A658CB">
        <w:rPr>
          <w:rFonts w:eastAsia="Calibri"/>
          <w:szCs w:val="22"/>
          <w:lang w:val="fr-FR" w:eastAsia="en-US"/>
        </w:rPr>
        <w:t>la participation des représentants du groupe de travail autochtone.</w:t>
      </w:r>
    </w:p>
    <w:p w14:paraId="2203D2D7" w14:textId="77777777" w:rsidR="00B80E6F" w:rsidRPr="00A658CB" w:rsidRDefault="00B80E6F" w:rsidP="00A658CB">
      <w:pPr>
        <w:jc w:val="both"/>
        <w:rPr>
          <w:rFonts w:eastAsia="Calibri"/>
          <w:szCs w:val="22"/>
          <w:lang w:val="fr-FR" w:eastAsia="en-US"/>
        </w:rPr>
      </w:pPr>
    </w:p>
    <w:p w14:paraId="2B58AD61" w14:textId="77777777" w:rsidR="0049352B" w:rsidRPr="00A658CB" w:rsidRDefault="0049352B" w:rsidP="00A658CB">
      <w:pPr>
        <w:jc w:val="both"/>
        <w:rPr>
          <w:rFonts w:eastAsia="Calibri"/>
          <w:szCs w:val="22"/>
          <w:lang w:val="fr-FR" w:eastAsia="en-US"/>
        </w:rPr>
      </w:pPr>
    </w:p>
    <w:p w14:paraId="5A3268DE" w14:textId="27BAEF87" w:rsidR="00B80E6F" w:rsidRPr="00A658CB" w:rsidRDefault="00A80F6C" w:rsidP="00A658CB">
      <w:pPr>
        <w:jc w:val="both"/>
        <w:rPr>
          <w:rFonts w:eastAsia="Calibri"/>
          <w:b/>
          <w:szCs w:val="22"/>
          <w:u w:val="single"/>
          <w:lang w:val="fr-FR" w:eastAsia="en-US"/>
        </w:rPr>
      </w:pPr>
      <w:r w:rsidRPr="00A658CB">
        <w:rPr>
          <w:rFonts w:eastAsia="Calibri"/>
          <w:b/>
          <w:szCs w:val="22"/>
          <w:u w:val="single"/>
          <w:lang w:val="fr-FR" w:eastAsia="en-US"/>
        </w:rPr>
        <w:t>Programme de travail</w:t>
      </w:r>
      <w:r w:rsidR="0049352B" w:rsidRPr="00A658CB">
        <w:rPr>
          <w:rFonts w:eastAsia="Calibri"/>
          <w:b/>
          <w:szCs w:val="22"/>
          <w:u w:val="single"/>
          <w:lang w:val="fr-FR" w:eastAsia="en-US"/>
        </w:rPr>
        <w:t> </w:t>
      </w:r>
      <w:proofErr w:type="gramStart"/>
      <w:r w:rsidR="0049352B" w:rsidRPr="00A658CB">
        <w:rPr>
          <w:rFonts w:eastAsia="Calibri"/>
          <w:b/>
          <w:szCs w:val="22"/>
          <w:u w:val="single"/>
          <w:lang w:val="fr-FR" w:eastAsia="en-US"/>
        </w:rPr>
        <w:t>:</w:t>
      </w:r>
      <w:r w:rsidR="00987C92" w:rsidRPr="00A658CB">
        <w:rPr>
          <w:rFonts w:eastAsia="Calibri"/>
          <w:b/>
          <w:szCs w:val="22"/>
          <w:u w:val="single"/>
          <w:lang w:val="fr-FR" w:eastAsia="en-US"/>
        </w:rPr>
        <w:t xml:space="preserve"> </w:t>
      </w:r>
      <w:r w:rsidRPr="00A658CB">
        <w:rPr>
          <w:rFonts w:eastAsia="Calibri"/>
          <w:b/>
          <w:szCs w:val="22"/>
          <w:u w:val="single"/>
          <w:lang w:val="fr-FR" w:eastAsia="en-US"/>
        </w:rPr>
        <w:t>exercice</w:t>
      </w:r>
      <w:proofErr w:type="gramEnd"/>
      <w:r w:rsidRPr="00A658CB">
        <w:rPr>
          <w:rFonts w:eastAsia="Calibri"/>
          <w:b/>
          <w:szCs w:val="22"/>
          <w:u w:val="single"/>
          <w:lang w:val="fr-FR" w:eastAsia="en-US"/>
        </w:rPr>
        <w:t xml:space="preserve"> </w:t>
      </w:r>
      <w:r w:rsidR="004708E4" w:rsidRPr="00A658CB">
        <w:rPr>
          <w:rFonts w:eastAsia="Calibri"/>
          <w:b/>
          <w:szCs w:val="22"/>
          <w:u w:val="single"/>
          <w:lang w:val="fr-FR" w:eastAsia="en-US"/>
        </w:rPr>
        <w:t>biennal 2018</w:t>
      </w:r>
      <w:r w:rsidR="00043607" w:rsidRPr="00A658CB">
        <w:rPr>
          <w:rFonts w:eastAsia="Calibri"/>
          <w:b/>
          <w:szCs w:val="22"/>
          <w:u w:val="single"/>
          <w:lang w:val="fr-FR" w:eastAsia="en-US"/>
        </w:rPr>
        <w:noBreakHyphen/>
      </w:r>
      <w:r w:rsidRPr="00A658CB">
        <w:rPr>
          <w:rFonts w:eastAsia="Calibri"/>
          <w:b/>
          <w:szCs w:val="22"/>
          <w:u w:val="single"/>
          <w:lang w:val="fr-FR" w:eastAsia="en-US"/>
        </w:rPr>
        <w:t>20</w:t>
      </w:r>
      <w:r w:rsidR="004708E4" w:rsidRPr="00A658CB">
        <w:rPr>
          <w:rFonts w:eastAsia="Calibri"/>
          <w:b/>
          <w:szCs w:val="22"/>
          <w:u w:val="single"/>
          <w:lang w:val="fr-FR" w:eastAsia="en-US"/>
        </w:rPr>
        <w:t>19</w:t>
      </w:r>
    </w:p>
    <w:p w14:paraId="6B0A941E" w14:textId="77777777" w:rsidR="00FA7208" w:rsidRPr="00A658CB" w:rsidRDefault="00FA7208" w:rsidP="00A658CB">
      <w:pPr>
        <w:jc w:val="both"/>
        <w:rPr>
          <w:rFonts w:eastAsia="Calibri"/>
          <w:szCs w:val="22"/>
          <w:lang w:val="fr-FR" w:eastAsia="en-US"/>
        </w:rPr>
      </w:pPr>
    </w:p>
    <w:p w14:paraId="04003EB5" w14:textId="77777777" w:rsidR="0049352B" w:rsidRPr="00A658CB" w:rsidRDefault="0049352B" w:rsidP="00A658CB">
      <w:pPr>
        <w:jc w:val="both"/>
        <w:rPr>
          <w:rFonts w:eastAsia="Calibri"/>
          <w:szCs w:val="22"/>
          <w:lang w:val="fr-FR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28"/>
      </w:tblGrid>
      <w:tr w:rsidR="00A658CB" w:rsidRPr="00A658CB" w14:paraId="34A39718" w14:textId="77777777" w:rsidTr="0049352B">
        <w:trPr>
          <w:cantSplit/>
          <w:tblHeader/>
        </w:trPr>
        <w:tc>
          <w:tcPr>
            <w:tcW w:w="2518" w:type="dxa"/>
            <w:shd w:val="clear" w:color="auto" w:fill="auto"/>
          </w:tcPr>
          <w:p w14:paraId="1977CD6F" w14:textId="7BE3A2FA" w:rsidR="00987C92" w:rsidRPr="00A658CB" w:rsidRDefault="00A80F6C" w:rsidP="00A658CB">
            <w:pPr>
              <w:spacing w:before="120" w:after="120"/>
              <w:rPr>
                <w:rFonts w:eastAsia="Calibri"/>
                <w:b/>
                <w:szCs w:val="22"/>
                <w:lang w:val="fr-FR" w:eastAsia="en-US"/>
              </w:rPr>
            </w:pPr>
            <w:r w:rsidRPr="00A658CB">
              <w:rPr>
                <w:rFonts w:eastAsia="Calibri"/>
                <w:b/>
                <w:szCs w:val="22"/>
                <w:lang w:val="fr-FR" w:eastAsia="en-US"/>
              </w:rPr>
              <w:t>D</w:t>
            </w:r>
            <w:r w:rsidR="00987C92" w:rsidRPr="00A658CB">
              <w:rPr>
                <w:rFonts w:eastAsia="Calibri"/>
                <w:b/>
                <w:szCs w:val="22"/>
                <w:lang w:val="fr-FR" w:eastAsia="en-US"/>
              </w:rPr>
              <w:t xml:space="preserve">ates </w:t>
            </w:r>
            <w:r w:rsidRPr="00A658CB">
              <w:rPr>
                <w:rFonts w:eastAsia="Calibri"/>
                <w:b/>
                <w:szCs w:val="22"/>
                <w:lang w:val="fr-FR" w:eastAsia="en-US"/>
              </w:rPr>
              <w:t>indicatives</w:t>
            </w:r>
          </w:p>
        </w:tc>
        <w:tc>
          <w:tcPr>
            <w:tcW w:w="7028" w:type="dxa"/>
            <w:shd w:val="clear" w:color="auto" w:fill="auto"/>
          </w:tcPr>
          <w:p w14:paraId="2410D40C" w14:textId="4CF72F91" w:rsidR="00987C92" w:rsidRPr="00A658CB" w:rsidRDefault="00A80F6C" w:rsidP="00A658CB">
            <w:pPr>
              <w:spacing w:before="120" w:after="120"/>
              <w:rPr>
                <w:rFonts w:eastAsia="Calibri"/>
                <w:b/>
                <w:szCs w:val="22"/>
                <w:lang w:val="fr-FR" w:eastAsia="en-US"/>
              </w:rPr>
            </w:pPr>
            <w:r w:rsidRPr="00A658CB">
              <w:rPr>
                <w:rFonts w:eastAsia="Calibri"/>
                <w:b/>
                <w:szCs w:val="22"/>
                <w:lang w:val="fr-FR" w:eastAsia="en-US"/>
              </w:rPr>
              <w:t>Activité</w:t>
            </w:r>
          </w:p>
        </w:tc>
      </w:tr>
      <w:tr w:rsidR="00A658CB" w:rsidRPr="00A658CB" w14:paraId="4639A285" w14:textId="77777777" w:rsidTr="0049352B">
        <w:trPr>
          <w:cantSplit/>
        </w:trPr>
        <w:tc>
          <w:tcPr>
            <w:tcW w:w="2518" w:type="dxa"/>
            <w:shd w:val="clear" w:color="auto" w:fill="auto"/>
          </w:tcPr>
          <w:p w14:paraId="02E8392E" w14:textId="612BB06B" w:rsidR="00987C92" w:rsidRPr="00A658CB" w:rsidRDefault="00A80F6C" w:rsidP="00A658CB">
            <w:pPr>
              <w:spacing w:before="120" w:after="120"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Février</w:t>
            </w:r>
            <w:r w:rsidR="0061157A" w:rsidRPr="00A658CB">
              <w:rPr>
                <w:rFonts w:eastAsia="Calibri"/>
                <w:szCs w:val="22"/>
                <w:lang w:val="fr-FR" w:eastAsia="en-US"/>
              </w:rPr>
              <w:t> </w:t>
            </w:r>
            <w:r w:rsidR="00987C92" w:rsidRPr="00A658CB">
              <w:rPr>
                <w:rFonts w:eastAsia="Calibri"/>
                <w:szCs w:val="22"/>
                <w:lang w:val="fr-FR" w:eastAsia="en-US"/>
              </w:rPr>
              <w:t>2018</w:t>
            </w:r>
          </w:p>
        </w:tc>
        <w:tc>
          <w:tcPr>
            <w:tcW w:w="7028" w:type="dxa"/>
            <w:shd w:val="clear" w:color="auto" w:fill="auto"/>
          </w:tcPr>
          <w:p w14:paraId="3CA784D9" w14:textId="4FA41CD5" w:rsidR="004708E4" w:rsidRPr="00A658CB" w:rsidRDefault="00A80F6C" w:rsidP="00A658CB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b/>
                <w:bCs/>
                <w:szCs w:val="22"/>
                <w:lang w:val="fr-FR" w:eastAsia="en-US"/>
              </w:rPr>
            </w:pPr>
            <w:r w:rsidRPr="00A658CB">
              <w:rPr>
                <w:rFonts w:eastAsia="Calibri"/>
                <w:b/>
                <w:bCs/>
                <w:szCs w:val="22"/>
                <w:lang w:val="fr-FR" w:eastAsia="en-US"/>
              </w:rPr>
              <w:t xml:space="preserve">Première </w:t>
            </w:r>
            <w:r w:rsidR="00987C92" w:rsidRPr="00A658CB">
              <w:rPr>
                <w:rFonts w:eastAsia="Calibri"/>
                <w:b/>
                <w:bCs/>
                <w:szCs w:val="22"/>
                <w:lang w:val="fr-FR" w:eastAsia="en-US"/>
              </w:rPr>
              <w:t xml:space="preserve">session </w:t>
            </w:r>
            <w:r w:rsidRPr="00A658CB">
              <w:rPr>
                <w:rFonts w:eastAsia="Calibri"/>
                <w:b/>
                <w:bCs/>
                <w:szCs w:val="22"/>
                <w:lang w:val="fr-FR" w:eastAsia="en-US"/>
              </w:rPr>
              <w:t>du groupe de travail intersessions composé d</w:t>
            </w:r>
            <w:r w:rsidR="0049352B" w:rsidRPr="00A658CB">
              <w:rPr>
                <w:rFonts w:eastAsia="Calibri"/>
                <w:b/>
                <w:bCs/>
                <w:szCs w:val="22"/>
                <w:lang w:val="fr-FR" w:eastAsia="en-US"/>
              </w:rPr>
              <w:t>’</w:t>
            </w:r>
            <w:r w:rsidRPr="00A658CB">
              <w:rPr>
                <w:rFonts w:eastAsia="Calibri"/>
                <w:b/>
                <w:bCs/>
                <w:szCs w:val="22"/>
                <w:lang w:val="fr-FR" w:eastAsia="en-US"/>
              </w:rPr>
              <w:t xml:space="preserve">experts </w:t>
            </w:r>
            <w:r w:rsidR="00987C92" w:rsidRPr="00A658CB">
              <w:rPr>
                <w:rFonts w:eastAsia="Calibri"/>
                <w:b/>
                <w:bCs/>
                <w:szCs w:val="22"/>
                <w:lang w:val="fr-FR" w:eastAsia="en-US"/>
              </w:rPr>
              <w:t>(</w:t>
            </w:r>
            <w:r w:rsidRPr="00A658CB">
              <w:rPr>
                <w:rFonts w:eastAsia="Calibri"/>
                <w:b/>
                <w:bCs/>
                <w:szCs w:val="22"/>
                <w:lang w:val="fr-FR" w:eastAsia="en-US"/>
              </w:rPr>
              <w:t>groupe de travail</w:t>
            </w:r>
            <w:r w:rsidR="00987C92" w:rsidRPr="00A658CB">
              <w:rPr>
                <w:rFonts w:eastAsia="Calibri"/>
                <w:b/>
                <w:bCs/>
                <w:szCs w:val="22"/>
                <w:lang w:val="fr-FR" w:eastAsia="en-US"/>
              </w:rPr>
              <w:t>)</w:t>
            </w:r>
          </w:p>
          <w:p w14:paraId="7C687AFC" w14:textId="3459204D" w:rsidR="004708E4" w:rsidRPr="00A658CB" w:rsidRDefault="00A80F6C" w:rsidP="00A658CB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 xml:space="preserve">Examiner les questions non résolues et différentes options </w:t>
            </w:r>
            <w:r w:rsidR="00446AF4" w:rsidRPr="00A658CB">
              <w:rPr>
                <w:rFonts w:eastAsia="Calibri"/>
                <w:szCs w:val="22"/>
                <w:lang w:val="fr-FR" w:eastAsia="en-US"/>
              </w:rPr>
              <w:t>relatives à</w:t>
            </w:r>
            <w:r w:rsidRPr="00A658CB">
              <w:rPr>
                <w:rFonts w:eastAsia="Calibri"/>
                <w:szCs w:val="22"/>
                <w:lang w:val="fr-FR" w:eastAsia="en-US"/>
              </w:rPr>
              <w:t xml:space="preserve"> un projet d</w:t>
            </w:r>
            <w:r w:rsidR="0049352B" w:rsidRPr="00A658CB">
              <w:rPr>
                <w:rFonts w:eastAsia="Calibri"/>
                <w:szCs w:val="22"/>
                <w:lang w:val="fr-FR" w:eastAsia="en-US"/>
              </w:rPr>
              <w:t>’</w:t>
            </w:r>
            <w:r w:rsidRPr="00A658CB">
              <w:rPr>
                <w:rFonts w:eastAsia="Calibri"/>
                <w:szCs w:val="22"/>
                <w:lang w:val="fr-FR" w:eastAsia="en-US"/>
              </w:rPr>
              <w:t xml:space="preserve">instrument juridiquement contraignant sur les ressources génétiques, et </w:t>
            </w:r>
            <w:r w:rsidR="00033094" w:rsidRPr="00A658CB">
              <w:rPr>
                <w:rFonts w:eastAsia="Calibri"/>
                <w:szCs w:val="22"/>
                <w:lang w:val="fr-FR" w:eastAsia="en-US"/>
              </w:rPr>
              <w:t xml:space="preserve">se pencher </w:t>
            </w:r>
            <w:r w:rsidRPr="00A658CB">
              <w:rPr>
                <w:rFonts w:eastAsia="Calibri"/>
                <w:szCs w:val="22"/>
                <w:lang w:val="fr-FR" w:eastAsia="en-US"/>
              </w:rPr>
              <w:t>plus particulièrement</w:t>
            </w:r>
            <w:r w:rsidR="00033094" w:rsidRPr="00A658CB">
              <w:rPr>
                <w:rFonts w:eastAsia="Calibri"/>
                <w:szCs w:val="22"/>
                <w:lang w:val="fr-FR" w:eastAsia="en-US"/>
              </w:rPr>
              <w:t xml:space="preserve"> sur les points suivants</w:t>
            </w:r>
            <w:r w:rsidR="0049352B" w:rsidRPr="00A658CB">
              <w:rPr>
                <w:rFonts w:eastAsia="Calibri"/>
                <w:szCs w:val="22"/>
                <w:lang w:val="fr-FR" w:eastAsia="en-US"/>
              </w:rPr>
              <w:t> :</w:t>
            </w:r>
          </w:p>
          <w:p w14:paraId="596D1D7E" w14:textId="77777777" w:rsidR="004708E4" w:rsidRPr="00A658CB" w:rsidRDefault="00A80F6C" w:rsidP="00A658C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objectifs de politique générale</w:t>
            </w:r>
          </w:p>
          <w:p w14:paraId="585A66C2" w14:textId="4F4306EA" w:rsidR="00B80E6F" w:rsidRPr="00A658CB" w:rsidRDefault="00A80F6C" w:rsidP="00A658C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définitions</w:t>
            </w:r>
          </w:p>
          <w:p w14:paraId="68E30440" w14:textId="734970B1" w:rsidR="00B80E6F" w:rsidRPr="00A658CB" w:rsidRDefault="00A80F6C" w:rsidP="00A658C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 xml:space="preserve">objet de la </w:t>
            </w:r>
            <w:r w:rsidR="00987C92" w:rsidRPr="00A658CB">
              <w:rPr>
                <w:rFonts w:eastAsia="Calibri"/>
                <w:szCs w:val="22"/>
                <w:lang w:val="fr-FR" w:eastAsia="en-US"/>
              </w:rPr>
              <w:t>protection</w:t>
            </w:r>
          </w:p>
          <w:p w14:paraId="3AC74BA5" w14:textId="20689F41" w:rsidR="00B80E6F" w:rsidRPr="00A658CB" w:rsidRDefault="00A80F6C" w:rsidP="00A658C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étendue de la protection</w:t>
            </w:r>
          </w:p>
          <w:p w14:paraId="4742EDEF" w14:textId="193CF43E" w:rsidR="00B80E6F" w:rsidRPr="00A658CB" w:rsidRDefault="00A80F6C" w:rsidP="00A658C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exigence de divulgation</w:t>
            </w:r>
          </w:p>
          <w:p w14:paraId="6DAECD8D" w14:textId="77777777" w:rsidR="00B80E6F" w:rsidRPr="00A658CB" w:rsidRDefault="00B80E6F" w:rsidP="00A658C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eastAsia="Calibri"/>
                <w:szCs w:val="22"/>
                <w:lang w:val="fr-FR" w:eastAsia="en-US"/>
              </w:rPr>
            </w:pPr>
          </w:p>
          <w:p w14:paraId="63516FC4" w14:textId="62F68B32" w:rsidR="00987C92" w:rsidRPr="00A658CB" w:rsidRDefault="00987C92" w:rsidP="00A658CB">
            <w:pPr>
              <w:spacing w:before="120" w:after="120"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Dur</w:t>
            </w:r>
            <w:r w:rsidR="00A80F6C" w:rsidRPr="00A658CB">
              <w:rPr>
                <w:rFonts w:eastAsia="Calibri"/>
                <w:szCs w:val="22"/>
                <w:lang w:val="fr-FR" w:eastAsia="en-US"/>
              </w:rPr>
              <w:t>ée</w:t>
            </w:r>
            <w:r w:rsidR="0049352B" w:rsidRPr="00A658CB">
              <w:rPr>
                <w:rFonts w:eastAsia="Calibri"/>
                <w:szCs w:val="22"/>
                <w:lang w:val="fr-FR" w:eastAsia="en-US"/>
              </w:rPr>
              <w:t> </w:t>
            </w:r>
            <w:proofErr w:type="gramStart"/>
            <w:r w:rsidR="0049352B" w:rsidRPr="00A658CB">
              <w:rPr>
                <w:rFonts w:eastAsia="Calibri"/>
                <w:szCs w:val="22"/>
                <w:lang w:val="fr-FR" w:eastAsia="en-US"/>
              </w:rPr>
              <w:t>:</w:t>
            </w:r>
            <w:r w:rsidRPr="00A658CB">
              <w:rPr>
                <w:rFonts w:eastAsia="Calibri"/>
                <w:szCs w:val="22"/>
                <w:lang w:val="fr-FR" w:eastAsia="en-US"/>
              </w:rPr>
              <w:t xml:space="preserve"> 10</w:t>
            </w:r>
            <w:proofErr w:type="gramEnd"/>
            <w:r w:rsidRPr="00A658CB">
              <w:rPr>
                <w:rFonts w:eastAsia="Calibri"/>
                <w:szCs w:val="22"/>
                <w:lang w:val="fr-FR" w:eastAsia="en-US"/>
              </w:rPr>
              <w:t xml:space="preserve"> </w:t>
            </w:r>
            <w:r w:rsidR="00A80F6C" w:rsidRPr="00A658CB">
              <w:rPr>
                <w:rFonts w:eastAsia="Calibri"/>
                <w:szCs w:val="22"/>
                <w:lang w:val="fr-FR" w:eastAsia="en-US"/>
              </w:rPr>
              <w:t>jours</w:t>
            </w:r>
            <w:r w:rsidRPr="00A658CB">
              <w:rPr>
                <w:rFonts w:eastAsia="Calibri"/>
                <w:szCs w:val="22"/>
                <w:lang w:val="fr-FR" w:eastAsia="en-US"/>
              </w:rPr>
              <w:t xml:space="preserve">, </w:t>
            </w:r>
            <w:r w:rsidR="00155902" w:rsidRPr="00A658CB">
              <w:rPr>
                <w:rFonts w:eastAsia="Calibri"/>
                <w:szCs w:val="22"/>
                <w:lang w:val="fr-FR" w:eastAsia="en-US"/>
              </w:rPr>
              <w:t>avant la trente</w:t>
            </w:r>
            <w:r w:rsidR="00043607" w:rsidRPr="00A658CB">
              <w:rPr>
                <w:rFonts w:eastAsia="Calibri"/>
                <w:szCs w:val="22"/>
                <w:lang w:val="fr-FR" w:eastAsia="en-US"/>
              </w:rPr>
              <w:noBreakHyphen/>
            </w:r>
            <w:r w:rsidR="00155902" w:rsidRPr="00A658CB">
              <w:rPr>
                <w:rFonts w:eastAsia="Calibri"/>
                <w:szCs w:val="22"/>
                <w:lang w:val="fr-FR" w:eastAsia="en-US"/>
              </w:rPr>
              <w:t>cinqu</w:t>
            </w:r>
            <w:r w:rsidR="0049352B" w:rsidRPr="00A658CB">
              <w:rPr>
                <w:rFonts w:eastAsia="Calibri"/>
                <w:szCs w:val="22"/>
                <w:lang w:val="fr-FR" w:eastAsia="en-US"/>
              </w:rPr>
              <w:t>ième session</w:t>
            </w:r>
            <w:r w:rsidRPr="00A658CB">
              <w:rPr>
                <w:rFonts w:eastAsia="Calibri"/>
                <w:szCs w:val="22"/>
                <w:lang w:val="fr-FR" w:eastAsia="en-US"/>
              </w:rPr>
              <w:t xml:space="preserve"> </w:t>
            </w:r>
            <w:r w:rsidR="00155902" w:rsidRPr="00A658CB">
              <w:rPr>
                <w:rFonts w:eastAsia="Calibri"/>
                <w:szCs w:val="22"/>
                <w:lang w:val="fr-FR" w:eastAsia="en-US"/>
              </w:rPr>
              <w:t>du comité</w:t>
            </w:r>
          </w:p>
        </w:tc>
      </w:tr>
      <w:tr w:rsidR="00A658CB" w:rsidRPr="00A658CB" w14:paraId="29AB04A8" w14:textId="77777777" w:rsidTr="0049352B">
        <w:trPr>
          <w:cantSplit/>
          <w:trHeight w:val="1223"/>
        </w:trPr>
        <w:tc>
          <w:tcPr>
            <w:tcW w:w="2518" w:type="dxa"/>
            <w:shd w:val="clear" w:color="auto" w:fill="auto"/>
          </w:tcPr>
          <w:p w14:paraId="79348CA4" w14:textId="1EF2EDCD" w:rsidR="00987C92" w:rsidRPr="00A658CB" w:rsidRDefault="00155902" w:rsidP="00A658CB">
            <w:pPr>
              <w:spacing w:before="120" w:after="120"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Février</w:t>
            </w:r>
            <w:r w:rsidR="0061157A" w:rsidRPr="00A658CB">
              <w:rPr>
                <w:rFonts w:eastAsia="Calibri"/>
                <w:szCs w:val="22"/>
                <w:lang w:val="fr-FR" w:eastAsia="en-US"/>
              </w:rPr>
              <w:t> </w:t>
            </w:r>
            <w:r w:rsidR="00987C92" w:rsidRPr="00A658CB">
              <w:rPr>
                <w:rFonts w:eastAsia="Calibri"/>
                <w:szCs w:val="22"/>
                <w:lang w:val="fr-FR" w:eastAsia="en-US"/>
              </w:rPr>
              <w:t>2018</w:t>
            </w:r>
          </w:p>
        </w:tc>
        <w:tc>
          <w:tcPr>
            <w:tcW w:w="7028" w:type="dxa"/>
            <w:shd w:val="clear" w:color="auto" w:fill="auto"/>
          </w:tcPr>
          <w:p w14:paraId="24A548EB" w14:textId="67538943" w:rsidR="00B80E6F" w:rsidRPr="00A658CB" w:rsidRDefault="00155902" w:rsidP="00A658CB">
            <w:pPr>
              <w:spacing w:before="120" w:after="120"/>
              <w:rPr>
                <w:rFonts w:eastAsia="Calibri"/>
                <w:b/>
                <w:szCs w:val="22"/>
                <w:lang w:val="fr-FR" w:eastAsia="en-US"/>
              </w:rPr>
            </w:pPr>
            <w:r w:rsidRPr="00A658CB">
              <w:rPr>
                <w:rFonts w:eastAsia="Calibri"/>
                <w:b/>
                <w:szCs w:val="22"/>
                <w:lang w:val="fr-FR" w:eastAsia="en-US"/>
              </w:rPr>
              <w:t>Trente</w:t>
            </w:r>
            <w:r w:rsidR="00043607" w:rsidRPr="00A658CB">
              <w:rPr>
                <w:rFonts w:eastAsia="Calibri"/>
                <w:b/>
                <w:szCs w:val="22"/>
                <w:lang w:val="fr-FR" w:eastAsia="en-US"/>
              </w:rPr>
              <w:noBreakHyphen/>
            </w:r>
            <w:r w:rsidRPr="00A658CB">
              <w:rPr>
                <w:rFonts w:eastAsia="Calibri"/>
                <w:b/>
                <w:szCs w:val="22"/>
                <w:lang w:val="fr-FR" w:eastAsia="en-US"/>
              </w:rPr>
              <w:t>cinqu</w:t>
            </w:r>
            <w:r w:rsidR="0049352B" w:rsidRPr="00A658CB">
              <w:rPr>
                <w:rFonts w:eastAsia="Calibri"/>
                <w:b/>
                <w:szCs w:val="22"/>
                <w:lang w:val="fr-FR" w:eastAsia="en-US"/>
              </w:rPr>
              <w:t>ième session</w:t>
            </w:r>
            <w:r w:rsidR="00987C92" w:rsidRPr="00A658CB">
              <w:rPr>
                <w:rFonts w:eastAsia="Calibri"/>
                <w:b/>
                <w:szCs w:val="22"/>
                <w:lang w:val="fr-FR" w:eastAsia="en-US"/>
              </w:rPr>
              <w:t xml:space="preserve"> </w:t>
            </w:r>
            <w:r w:rsidRPr="00A658CB">
              <w:rPr>
                <w:rFonts w:eastAsia="Calibri"/>
                <w:b/>
                <w:szCs w:val="22"/>
                <w:lang w:val="fr-FR" w:eastAsia="en-US"/>
              </w:rPr>
              <w:t>du comité</w:t>
            </w:r>
          </w:p>
          <w:p w14:paraId="21EA7F32" w14:textId="5F057D2E" w:rsidR="00B80E6F" w:rsidRPr="00A658CB" w:rsidRDefault="00C96E0B" w:rsidP="00A658CB">
            <w:pPr>
              <w:spacing w:before="120" w:after="120"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Prévoir suffisamment de temps le premier jour de travail du comité pour rendre compte des travaux du groupe de travail et recevoir des informations en retour.</w:t>
            </w:r>
          </w:p>
          <w:p w14:paraId="5428FE2D" w14:textId="44DDE2E2" w:rsidR="00033094" w:rsidRPr="00A658CB" w:rsidRDefault="00446AF4" w:rsidP="00A658CB">
            <w:pPr>
              <w:spacing w:before="120" w:after="120"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 xml:space="preserve">Poursuivre </w:t>
            </w:r>
            <w:r w:rsidR="00033094" w:rsidRPr="00A658CB">
              <w:rPr>
                <w:rFonts w:eastAsia="Calibri"/>
                <w:szCs w:val="22"/>
                <w:lang w:val="fr-FR" w:eastAsia="en-US"/>
              </w:rPr>
              <w:t>les travaux sur les</w:t>
            </w:r>
            <w:r w:rsidRPr="00A658CB">
              <w:rPr>
                <w:rFonts w:eastAsia="Calibri"/>
                <w:szCs w:val="22"/>
                <w:lang w:val="fr-FR" w:eastAsia="en-US"/>
              </w:rPr>
              <w:t xml:space="preserve"> questions </w:t>
            </w:r>
            <w:r w:rsidR="00645F85" w:rsidRPr="00A658CB">
              <w:rPr>
                <w:rFonts w:eastAsia="Calibri"/>
                <w:szCs w:val="22"/>
                <w:lang w:val="fr-FR" w:eastAsia="en-US"/>
              </w:rPr>
              <w:t xml:space="preserve">intersectorielles </w:t>
            </w:r>
            <w:r w:rsidRPr="00A658CB">
              <w:rPr>
                <w:rFonts w:eastAsia="Calibri"/>
                <w:szCs w:val="22"/>
                <w:lang w:val="fr-FR" w:eastAsia="en-US"/>
              </w:rPr>
              <w:t xml:space="preserve">non résolues </w:t>
            </w:r>
            <w:r w:rsidR="00033094" w:rsidRPr="00A658CB">
              <w:rPr>
                <w:rFonts w:eastAsia="Calibri"/>
                <w:szCs w:val="22"/>
                <w:lang w:val="fr-FR" w:eastAsia="en-US"/>
              </w:rPr>
              <w:t xml:space="preserve">relatives </w:t>
            </w:r>
            <w:r w:rsidRPr="00A658CB">
              <w:rPr>
                <w:rFonts w:eastAsia="Calibri"/>
                <w:szCs w:val="22"/>
                <w:lang w:val="fr-FR" w:eastAsia="en-US"/>
              </w:rPr>
              <w:t xml:space="preserve">aux savoirs traditionnels et aux expressions culturelles traditionnelles, </w:t>
            </w:r>
            <w:r w:rsidR="00033094" w:rsidRPr="00A658CB">
              <w:rPr>
                <w:rFonts w:eastAsia="Calibri"/>
                <w:szCs w:val="22"/>
                <w:lang w:val="fr-FR" w:eastAsia="en-US"/>
              </w:rPr>
              <w:t>en vue de réduire les divergences et d</w:t>
            </w:r>
            <w:r w:rsidR="0049352B" w:rsidRPr="00A658CB">
              <w:rPr>
                <w:rFonts w:eastAsia="Calibri"/>
                <w:szCs w:val="22"/>
                <w:lang w:val="fr-FR" w:eastAsia="en-US"/>
              </w:rPr>
              <w:t>’</w:t>
            </w:r>
            <w:r w:rsidR="00033094" w:rsidRPr="00A658CB">
              <w:rPr>
                <w:rFonts w:eastAsia="Calibri"/>
                <w:szCs w:val="22"/>
                <w:lang w:val="fr-FR" w:eastAsia="en-US"/>
              </w:rPr>
              <w:t>examiner des options relatives à un projet d</w:t>
            </w:r>
            <w:r w:rsidR="0049352B" w:rsidRPr="00A658CB">
              <w:rPr>
                <w:rFonts w:eastAsia="Calibri"/>
                <w:szCs w:val="22"/>
                <w:lang w:val="fr-FR" w:eastAsia="en-US"/>
              </w:rPr>
              <w:t>’</w:t>
            </w:r>
            <w:r w:rsidR="00033094" w:rsidRPr="00A658CB">
              <w:rPr>
                <w:rFonts w:eastAsia="Calibri"/>
                <w:szCs w:val="22"/>
                <w:lang w:val="fr-FR" w:eastAsia="en-US"/>
              </w:rPr>
              <w:t>instrument juridique.</w:t>
            </w:r>
          </w:p>
          <w:p w14:paraId="0C07FE14" w14:textId="7B9AB605" w:rsidR="00987C92" w:rsidRPr="00A658CB" w:rsidRDefault="00987C92" w:rsidP="00A658CB">
            <w:pPr>
              <w:spacing w:before="120" w:after="120"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Dur</w:t>
            </w:r>
            <w:r w:rsidR="00033094" w:rsidRPr="00A658CB">
              <w:rPr>
                <w:rFonts w:eastAsia="Calibri"/>
                <w:szCs w:val="22"/>
                <w:lang w:val="fr-FR" w:eastAsia="en-US"/>
              </w:rPr>
              <w:t>ée</w:t>
            </w:r>
            <w:r w:rsidR="0049352B" w:rsidRPr="00A658CB">
              <w:rPr>
                <w:rFonts w:eastAsia="Calibri"/>
                <w:szCs w:val="22"/>
                <w:lang w:val="fr-FR" w:eastAsia="en-US"/>
              </w:rPr>
              <w:t> </w:t>
            </w:r>
            <w:proofErr w:type="gramStart"/>
            <w:r w:rsidR="0049352B" w:rsidRPr="00A658CB">
              <w:rPr>
                <w:rFonts w:eastAsia="Calibri"/>
                <w:szCs w:val="22"/>
                <w:lang w:val="fr-FR" w:eastAsia="en-US"/>
              </w:rPr>
              <w:t>:</w:t>
            </w:r>
            <w:r w:rsidRPr="00A658CB">
              <w:rPr>
                <w:rFonts w:eastAsia="Calibri"/>
                <w:szCs w:val="22"/>
                <w:lang w:val="fr-FR" w:eastAsia="en-US"/>
              </w:rPr>
              <w:t xml:space="preserve"> </w:t>
            </w:r>
            <w:r w:rsidR="00033094" w:rsidRPr="00A658CB">
              <w:rPr>
                <w:rFonts w:eastAsia="Calibri"/>
                <w:szCs w:val="22"/>
                <w:lang w:val="fr-FR" w:eastAsia="en-US"/>
              </w:rPr>
              <w:t>cinq</w:t>
            </w:r>
            <w:proofErr w:type="gramEnd"/>
            <w:r w:rsidR="007D7BF6" w:rsidRPr="00A658CB">
              <w:rPr>
                <w:rFonts w:eastAsia="Calibri"/>
                <w:szCs w:val="22"/>
                <w:lang w:val="fr-FR" w:eastAsia="en-US"/>
              </w:rPr>
              <w:t> </w:t>
            </w:r>
            <w:r w:rsidR="00033094" w:rsidRPr="00A658CB">
              <w:rPr>
                <w:rFonts w:eastAsia="Calibri"/>
                <w:szCs w:val="22"/>
                <w:lang w:val="fr-FR" w:eastAsia="en-US"/>
              </w:rPr>
              <w:t>jours</w:t>
            </w:r>
          </w:p>
        </w:tc>
      </w:tr>
      <w:tr w:rsidR="00A658CB" w:rsidRPr="00A658CB" w14:paraId="1993F2BF" w14:textId="77777777" w:rsidTr="0049352B">
        <w:trPr>
          <w:cantSplit/>
        </w:trPr>
        <w:tc>
          <w:tcPr>
            <w:tcW w:w="2518" w:type="dxa"/>
            <w:shd w:val="clear" w:color="auto" w:fill="auto"/>
          </w:tcPr>
          <w:p w14:paraId="20DE6E22" w14:textId="692E7AAA" w:rsidR="00987C92" w:rsidRPr="00A658CB" w:rsidRDefault="00987C92" w:rsidP="00A658CB">
            <w:pPr>
              <w:spacing w:before="120" w:after="120"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lastRenderedPageBreak/>
              <w:t>Ma</w:t>
            </w:r>
            <w:r w:rsidR="00033094" w:rsidRPr="00A658CB">
              <w:rPr>
                <w:rFonts w:eastAsia="Calibri"/>
                <w:szCs w:val="22"/>
                <w:lang w:val="fr-FR" w:eastAsia="en-US"/>
              </w:rPr>
              <w:t>i</w:t>
            </w:r>
            <w:r w:rsidR="0061157A" w:rsidRPr="00A658CB">
              <w:rPr>
                <w:rFonts w:eastAsia="Calibri"/>
                <w:szCs w:val="22"/>
                <w:lang w:val="fr-FR" w:eastAsia="en-US"/>
              </w:rPr>
              <w:t> </w:t>
            </w:r>
            <w:r w:rsidRPr="00A658CB">
              <w:rPr>
                <w:rFonts w:eastAsia="Calibri"/>
                <w:szCs w:val="22"/>
                <w:lang w:val="fr-FR" w:eastAsia="en-US"/>
              </w:rPr>
              <w:t>2018</w:t>
            </w:r>
          </w:p>
        </w:tc>
        <w:tc>
          <w:tcPr>
            <w:tcW w:w="7028" w:type="dxa"/>
            <w:shd w:val="clear" w:color="auto" w:fill="auto"/>
          </w:tcPr>
          <w:p w14:paraId="13C9E97A" w14:textId="52F7D3F9" w:rsidR="004708E4" w:rsidRPr="00A658CB" w:rsidRDefault="00033094" w:rsidP="00A658CB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b/>
                <w:bCs/>
                <w:szCs w:val="22"/>
                <w:lang w:val="fr-FR" w:eastAsia="en-US"/>
              </w:rPr>
            </w:pPr>
            <w:r w:rsidRPr="00A658CB">
              <w:rPr>
                <w:rFonts w:eastAsia="Calibri"/>
                <w:b/>
                <w:bCs/>
                <w:szCs w:val="22"/>
                <w:lang w:val="fr-FR" w:eastAsia="en-US"/>
              </w:rPr>
              <w:t>Deux</w:t>
            </w:r>
            <w:r w:rsidR="0049352B" w:rsidRPr="00A658CB">
              <w:rPr>
                <w:rFonts w:eastAsia="Calibri"/>
                <w:b/>
                <w:bCs/>
                <w:szCs w:val="22"/>
                <w:lang w:val="fr-FR" w:eastAsia="en-US"/>
              </w:rPr>
              <w:t>ième session</w:t>
            </w:r>
            <w:r w:rsidR="00987C92" w:rsidRPr="00A658CB">
              <w:rPr>
                <w:rFonts w:eastAsia="Calibri"/>
                <w:b/>
                <w:bCs/>
                <w:szCs w:val="22"/>
                <w:lang w:val="fr-FR" w:eastAsia="en-US"/>
              </w:rPr>
              <w:t xml:space="preserve"> </w:t>
            </w:r>
            <w:r w:rsidRPr="00A658CB">
              <w:rPr>
                <w:rFonts w:eastAsia="Calibri"/>
                <w:b/>
                <w:bCs/>
                <w:szCs w:val="22"/>
                <w:lang w:val="fr-FR" w:eastAsia="en-US"/>
              </w:rPr>
              <w:t>du groupe de travail</w:t>
            </w:r>
          </w:p>
          <w:p w14:paraId="01F90FBD" w14:textId="65672300" w:rsidR="004708E4" w:rsidRPr="00A658CB" w:rsidRDefault="00033094" w:rsidP="00A658CB">
            <w:pPr>
              <w:spacing w:before="120" w:after="120"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Poursuivre l</w:t>
            </w:r>
            <w:r w:rsidR="0049352B" w:rsidRPr="00A658CB">
              <w:rPr>
                <w:rFonts w:eastAsia="Calibri"/>
                <w:szCs w:val="22"/>
                <w:lang w:val="fr-FR" w:eastAsia="en-US"/>
              </w:rPr>
              <w:t>’</w:t>
            </w:r>
            <w:r w:rsidRPr="00A658CB">
              <w:rPr>
                <w:rFonts w:eastAsia="Calibri"/>
                <w:szCs w:val="22"/>
                <w:lang w:val="fr-FR" w:eastAsia="en-US"/>
              </w:rPr>
              <w:t>examen des questions non résolues et des différentes options relatives à un projet d</w:t>
            </w:r>
            <w:r w:rsidR="0049352B" w:rsidRPr="00A658CB">
              <w:rPr>
                <w:rFonts w:eastAsia="Calibri"/>
                <w:szCs w:val="22"/>
                <w:lang w:val="fr-FR" w:eastAsia="en-US"/>
              </w:rPr>
              <w:t>’</w:t>
            </w:r>
            <w:r w:rsidRPr="00A658CB">
              <w:rPr>
                <w:rFonts w:eastAsia="Calibri"/>
                <w:szCs w:val="22"/>
                <w:lang w:val="fr-FR" w:eastAsia="en-US"/>
              </w:rPr>
              <w:t>instrument juridiquement contraignant sur les ressources génétiques, et se pencher plus particulièrement sur les points suivants</w:t>
            </w:r>
            <w:r w:rsidR="0049352B" w:rsidRPr="00A658CB">
              <w:rPr>
                <w:rFonts w:eastAsia="Calibri"/>
                <w:szCs w:val="22"/>
                <w:lang w:val="fr-FR" w:eastAsia="en-US"/>
              </w:rPr>
              <w:t> :</w:t>
            </w:r>
          </w:p>
          <w:p w14:paraId="2F6E4F04" w14:textId="77777777" w:rsidR="004708E4" w:rsidRPr="00A658CB" w:rsidRDefault="00033094" w:rsidP="00A658C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bénéficiaires</w:t>
            </w:r>
          </w:p>
          <w:p w14:paraId="2AF99079" w14:textId="4ADD8619" w:rsidR="00B80E6F" w:rsidRPr="00A658CB" w:rsidRDefault="00033094" w:rsidP="00A658C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e</w:t>
            </w:r>
            <w:r w:rsidR="00987C92" w:rsidRPr="00A658CB">
              <w:rPr>
                <w:rFonts w:eastAsia="Calibri"/>
                <w:szCs w:val="22"/>
                <w:lang w:val="fr-FR" w:eastAsia="en-US"/>
              </w:rPr>
              <w:t xml:space="preserve">xceptions </w:t>
            </w:r>
            <w:r w:rsidRPr="00A658CB">
              <w:rPr>
                <w:rFonts w:eastAsia="Calibri"/>
                <w:szCs w:val="22"/>
                <w:lang w:val="fr-FR" w:eastAsia="en-US"/>
              </w:rPr>
              <w:t>et l</w:t>
            </w:r>
            <w:r w:rsidR="00987C92" w:rsidRPr="00A658CB">
              <w:rPr>
                <w:rFonts w:eastAsia="Calibri"/>
                <w:szCs w:val="22"/>
                <w:lang w:val="fr-FR" w:eastAsia="en-US"/>
              </w:rPr>
              <w:t>imitations</w:t>
            </w:r>
          </w:p>
          <w:p w14:paraId="79334255" w14:textId="7946CDEE" w:rsidR="00B80E6F" w:rsidRPr="00A658CB" w:rsidRDefault="00033094" w:rsidP="00A658C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relation</w:t>
            </w:r>
            <w:r w:rsidR="00191336" w:rsidRPr="00A658CB">
              <w:rPr>
                <w:rFonts w:eastAsia="Calibri"/>
                <w:szCs w:val="22"/>
                <w:lang w:val="fr-FR" w:eastAsia="en-US"/>
              </w:rPr>
              <w:t xml:space="preserve"> avec les </w:t>
            </w:r>
            <w:r w:rsidRPr="00A658CB">
              <w:rPr>
                <w:rFonts w:eastAsia="Calibri"/>
                <w:szCs w:val="22"/>
                <w:lang w:val="fr-FR" w:eastAsia="en-US"/>
              </w:rPr>
              <w:t xml:space="preserve">autres </w:t>
            </w:r>
            <w:r w:rsidR="00987C92" w:rsidRPr="00A658CB">
              <w:rPr>
                <w:rFonts w:eastAsia="Calibri"/>
                <w:szCs w:val="22"/>
                <w:lang w:val="fr-FR" w:eastAsia="en-US"/>
              </w:rPr>
              <w:t>instruments</w:t>
            </w:r>
          </w:p>
          <w:p w14:paraId="0595A530" w14:textId="7E48C199" w:rsidR="00B80E6F" w:rsidRPr="00A658CB" w:rsidRDefault="00033094" w:rsidP="00A658C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s</w:t>
            </w:r>
            <w:r w:rsidR="00987C92" w:rsidRPr="00A658CB">
              <w:rPr>
                <w:rFonts w:eastAsia="Calibri"/>
                <w:szCs w:val="22"/>
                <w:lang w:val="fr-FR" w:eastAsia="en-US"/>
              </w:rPr>
              <w:t xml:space="preserve">anctions </w:t>
            </w:r>
            <w:r w:rsidR="00191336" w:rsidRPr="00A658CB">
              <w:rPr>
                <w:rFonts w:eastAsia="Calibri"/>
                <w:szCs w:val="22"/>
                <w:lang w:val="fr-FR" w:eastAsia="en-US"/>
              </w:rPr>
              <w:t>et</w:t>
            </w:r>
            <w:r w:rsidRPr="00A658CB">
              <w:rPr>
                <w:rFonts w:eastAsia="Calibri"/>
                <w:szCs w:val="22"/>
                <w:lang w:val="fr-FR" w:eastAsia="en-US"/>
              </w:rPr>
              <w:t xml:space="preserve"> moyens de recours</w:t>
            </w:r>
          </w:p>
          <w:p w14:paraId="5ECA9595" w14:textId="2656718C" w:rsidR="00B80E6F" w:rsidRPr="00A658CB" w:rsidRDefault="00191336" w:rsidP="00A658C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1077" w:hanging="357"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mesures complémentaires</w:t>
            </w:r>
          </w:p>
          <w:p w14:paraId="5C78990A" w14:textId="5DA4681D" w:rsidR="00FA7208" w:rsidRPr="00A658CB" w:rsidRDefault="00987C92" w:rsidP="00A658CB">
            <w:pPr>
              <w:spacing w:before="120" w:after="120"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Dur</w:t>
            </w:r>
            <w:r w:rsidR="00191336" w:rsidRPr="00A658CB">
              <w:rPr>
                <w:rFonts w:eastAsia="Calibri"/>
                <w:szCs w:val="22"/>
                <w:lang w:val="fr-FR" w:eastAsia="en-US"/>
              </w:rPr>
              <w:t>ée</w:t>
            </w:r>
            <w:r w:rsidR="0049352B" w:rsidRPr="00A658CB">
              <w:rPr>
                <w:rFonts w:eastAsia="Calibri"/>
                <w:szCs w:val="22"/>
                <w:lang w:val="fr-FR" w:eastAsia="en-US"/>
              </w:rPr>
              <w:t> </w:t>
            </w:r>
            <w:proofErr w:type="gramStart"/>
            <w:r w:rsidR="0049352B" w:rsidRPr="00A658CB">
              <w:rPr>
                <w:rFonts w:eastAsia="Calibri"/>
                <w:szCs w:val="22"/>
                <w:lang w:val="fr-FR" w:eastAsia="en-US"/>
              </w:rPr>
              <w:t>:</w:t>
            </w:r>
            <w:r w:rsidRPr="00A658CB">
              <w:rPr>
                <w:rFonts w:eastAsia="Calibri"/>
                <w:szCs w:val="22"/>
                <w:lang w:val="fr-FR" w:eastAsia="en-US"/>
              </w:rPr>
              <w:t xml:space="preserve"> 10</w:t>
            </w:r>
            <w:proofErr w:type="gramEnd"/>
            <w:r w:rsidRPr="00A658CB">
              <w:rPr>
                <w:rFonts w:eastAsia="Calibri"/>
                <w:szCs w:val="22"/>
                <w:lang w:val="fr-FR" w:eastAsia="en-US"/>
              </w:rPr>
              <w:t xml:space="preserve"> </w:t>
            </w:r>
            <w:r w:rsidR="00191336" w:rsidRPr="00A658CB">
              <w:rPr>
                <w:rFonts w:eastAsia="Calibri"/>
                <w:szCs w:val="22"/>
                <w:lang w:val="fr-FR" w:eastAsia="en-US"/>
              </w:rPr>
              <w:t>jours, avant la trente</w:t>
            </w:r>
            <w:r w:rsidR="00043607" w:rsidRPr="00A658CB">
              <w:rPr>
                <w:rFonts w:eastAsia="Calibri"/>
                <w:szCs w:val="22"/>
                <w:lang w:val="fr-FR" w:eastAsia="en-US"/>
              </w:rPr>
              <w:noBreakHyphen/>
            </w:r>
            <w:r w:rsidR="00191336" w:rsidRPr="00A658CB">
              <w:rPr>
                <w:rFonts w:eastAsia="Calibri"/>
                <w:szCs w:val="22"/>
                <w:lang w:val="fr-FR" w:eastAsia="en-US"/>
              </w:rPr>
              <w:t>six</w:t>
            </w:r>
            <w:r w:rsidR="0049352B" w:rsidRPr="00A658CB">
              <w:rPr>
                <w:rFonts w:eastAsia="Calibri"/>
                <w:szCs w:val="22"/>
                <w:lang w:val="fr-FR" w:eastAsia="en-US"/>
              </w:rPr>
              <w:t>ième session</w:t>
            </w:r>
            <w:r w:rsidRPr="00A658CB">
              <w:rPr>
                <w:rFonts w:eastAsia="Calibri"/>
                <w:szCs w:val="22"/>
                <w:lang w:val="fr-FR" w:eastAsia="en-US"/>
              </w:rPr>
              <w:t xml:space="preserve"> </w:t>
            </w:r>
            <w:r w:rsidR="00191336" w:rsidRPr="00A658CB">
              <w:rPr>
                <w:rFonts w:eastAsia="Calibri"/>
                <w:szCs w:val="22"/>
                <w:lang w:val="fr-FR" w:eastAsia="en-US"/>
              </w:rPr>
              <w:t>du comité</w:t>
            </w:r>
          </w:p>
        </w:tc>
      </w:tr>
      <w:tr w:rsidR="00A658CB" w:rsidRPr="00A658CB" w14:paraId="3F3CB8CA" w14:textId="77777777" w:rsidTr="0049352B">
        <w:trPr>
          <w:cantSplit/>
        </w:trPr>
        <w:tc>
          <w:tcPr>
            <w:tcW w:w="2518" w:type="dxa"/>
            <w:shd w:val="clear" w:color="auto" w:fill="auto"/>
          </w:tcPr>
          <w:p w14:paraId="5900D0C4" w14:textId="1824BFE4" w:rsidR="00987C92" w:rsidRPr="00A658CB" w:rsidRDefault="00270163" w:rsidP="00A658CB">
            <w:pPr>
              <w:spacing w:before="120" w:after="120"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Mai</w:t>
            </w:r>
            <w:r w:rsidR="0061157A" w:rsidRPr="00A658CB">
              <w:rPr>
                <w:rFonts w:eastAsia="Calibri"/>
                <w:szCs w:val="22"/>
                <w:lang w:val="fr-FR" w:eastAsia="en-US"/>
              </w:rPr>
              <w:t> </w:t>
            </w:r>
            <w:r w:rsidR="00987C92" w:rsidRPr="00A658CB">
              <w:rPr>
                <w:rFonts w:eastAsia="Calibri"/>
                <w:szCs w:val="22"/>
                <w:lang w:val="fr-FR" w:eastAsia="en-US"/>
              </w:rPr>
              <w:t>2018</w:t>
            </w:r>
          </w:p>
        </w:tc>
        <w:tc>
          <w:tcPr>
            <w:tcW w:w="7028" w:type="dxa"/>
            <w:shd w:val="clear" w:color="auto" w:fill="auto"/>
          </w:tcPr>
          <w:p w14:paraId="68E6A79F" w14:textId="7C8A27B5" w:rsidR="00B80E6F" w:rsidRPr="00A658CB" w:rsidRDefault="00270163" w:rsidP="00A658CB">
            <w:pPr>
              <w:spacing w:before="120" w:after="120"/>
              <w:rPr>
                <w:rFonts w:eastAsia="Calibri"/>
                <w:b/>
                <w:szCs w:val="22"/>
                <w:lang w:val="fr-FR" w:eastAsia="en-US"/>
              </w:rPr>
            </w:pPr>
            <w:r w:rsidRPr="00A658CB">
              <w:rPr>
                <w:rFonts w:eastAsia="Calibri"/>
                <w:b/>
                <w:szCs w:val="22"/>
                <w:lang w:val="fr-FR" w:eastAsia="en-US"/>
              </w:rPr>
              <w:t>Trente</w:t>
            </w:r>
            <w:r w:rsidR="00043607" w:rsidRPr="00A658CB">
              <w:rPr>
                <w:rFonts w:eastAsia="Calibri"/>
                <w:b/>
                <w:szCs w:val="22"/>
                <w:lang w:val="fr-FR" w:eastAsia="en-US"/>
              </w:rPr>
              <w:noBreakHyphen/>
            </w:r>
            <w:r w:rsidRPr="00A658CB">
              <w:rPr>
                <w:rFonts w:eastAsia="Calibri"/>
                <w:b/>
                <w:szCs w:val="22"/>
                <w:lang w:val="fr-FR" w:eastAsia="en-US"/>
              </w:rPr>
              <w:t>six</w:t>
            </w:r>
            <w:r w:rsidR="0049352B" w:rsidRPr="00A658CB">
              <w:rPr>
                <w:rFonts w:eastAsia="Calibri"/>
                <w:b/>
                <w:szCs w:val="22"/>
                <w:lang w:val="fr-FR" w:eastAsia="en-US"/>
              </w:rPr>
              <w:t>ième session</w:t>
            </w:r>
            <w:r w:rsidR="00987C92" w:rsidRPr="00A658CB">
              <w:rPr>
                <w:rFonts w:eastAsia="Calibri"/>
                <w:b/>
                <w:szCs w:val="22"/>
                <w:lang w:val="fr-FR" w:eastAsia="en-US"/>
              </w:rPr>
              <w:t xml:space="preserve"> </w:t>
            </w:r>
            <w:r w:rsidRPr="00A658CB">
              <w:rPr>
                <w:rFonts w:eastAsia="Calibri"/>
                <w:b/>
                <w:szCs w:val="22"/>
                <w:lang w:val="fr-FR" w:eastAsia="en-US"/>
              </w:rPr>
              <w:t>du comité</w:t>
            </w:r>
          </w:p>
          <w:p w14:paraId="732A02E7" w14:textId="77777777" w:rsidR="00270163" w:rsidRPr="00A658CB" w:rsidRDefault="00270163" w:rsidP="00A658CB">
            <w:pPr>
              <w:spacing w:before="120" w:after="120"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Prévoir suffisamment de temps le premier jour de travail du comité pour rendre compte des travaux du groupe de travail et recevoir des informations en retour.</w:t>
            </w:r>
          </w:p>
          <w:p w14:paraId="2DBE3F2C" w14:textId="08D10BF3" w:rsidR="00270163" w:rsidRPr="00A658CB" w:rsidRDefault="00270163" w:rsidP="00A658CB">
            <w:pPr>
              <w:spacing w:before="120" w:after="120"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 xml:space="preserve">Poursuivre les travaux sur les questions </w:t>
            </w:r>
            <w:r w:rsidR="00645F85" w:rsidRPr="00A658CB">
              <w:rPr>
                <w:rFonts w:eastAsia="Calibri"/>
                <w:szCs w:val="22"/>
                <w:lang w:val="fr-FR" w:eastAsia="en-US"/>
              </w:rPr>
              <w:t xml:space="preserve">intersectorielles </w:t>
            </w:r>
            <w:r w:rsidRPr="00A658CB">
              <w:rPr>
                <w:rFonts w:eastAsia="Calibri"/>
                <w:szCs w:val="22"/>
                <w:lang w:val="fr-FR" w:eastAsia="en-US"/>
              </w:rPr>
              <w:t>non résolues relatives aux savoirs traditionnels et aux expressions culturelles traditionnelles, en vue de réduire les divergences et d</w:t>
            </w:r>
            <w:r w:rsidR="0049352B" w:rsidRPr="00A658CB">
              <w:rPr>
                <w:rFonts w:eastAsia="Calibri"/>
                <w:szCs w:val="22"/>
                <w:lang w:val="fr-FR" w:eastAsia="en-US"/>
              </w:rPr>
              <w:t>’</w:t>
            </w:r>
            <w:r w:rsidRPr="00A658CB">
              <w:rPr>
                <w:rFonts w:eastAsia="Calibri"/>
                <w:szCs w:val="22"/>
                <w:lang w:val="fr-FR" w:eastAsia="en-US"/>
              </w:rPr>
              <w:t>examiner des options relatives à un projet d</w:t>
            </w:r>
            <w:r w:rsidR="0049352B" w:rsidRPr="00A658CB">
              <w:rPr>
                <w:rFonts w:eastAsia="Calibri"/>
                <w:szCs w:val="22"/>
                <w:lang w:val="fr-FR" w:eastAsia="en-US"/>
              </w:rPr>
              <w:t>’</w:t>
            </w:r>
            <w:r w:rsidRPr="00A658CB">
              <w:rPr>
                <w:rFonts w:eastAsia="Calibri"/>
                <w:szCs w:val="22"/>
                <w:lang w:val="fr-FR" w:eastAsia="en-US"/>
              </w:rPr>
              <w:t>instrument juridique.</w:t>
            </w:r>
          </w:p>
          <w:p w14:paraId="54D66064" w14:textId="66DB5F10" w:rsidR="00987C92" w:rsidRPr="00A658CB" w:rsidRDefault="00270163" w:rsidP="00A658CB">
            <w:pPr>
              <w:spacing w:before="120" w:after="120"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Durée</w:t>
            </w:r>
            <w:r w:rsidR="0049352B" w:rsidRPr="00A658CB">
              <w:rPr>
                <w:rFonts w:eastAsia="Calibri"/>
                <w:szCs w:val="22"/>
                <w:lang w:val="fr-FR" w:eastAsia="en-US"/>
              </w:rPr>
              <w:t> </w:t>
            </w:r>
            <w:proofErr w:type="gramStart"/>
            <w:r w:rsidR="0049352B" w:rsidRPr="00A658CB">
              <w:rPr>
                <w:rFonts w:eastAsia="Calibri"/>
                <w:szCs w:val="22"/>
                <w:lang w:val="fr-FR" w:eastAsia="en-US"/>
              </w:rPr>
              <w:t>:</w:t>
            </w:r>
            <w:r w:rsidRPr="00A658CB">
              <w:rPr>
                <w:rFonts w:eastAsia="Calibri"/>
                <w:szCs w:val="22"/>
                <w:lang w:val="fr-FR" w:eastAsia="en-US"/>
              </w:rPr>
              <w:t xml:space="preserve"> cinq</w:t>
            </w:r>
            <w:proofErr w:type="gramEnd"/>
            <w:r w:rsidR="007D7BF6" w:rsidRPr="00A658CB">
              <w:rPr>
                <w:rFonts w:eastAsia="Calibri"/>
                <w:szCs w:val="22"/>
                <w:lang w:val="fr-FR" w:eastAsia="en-US"/>
              </w:rPr>
              <w:t> </w:t>
            </w:r>
            <w:r w:rsidRPr="00A658CB">
              <w:rPr>
                <w:rFonts w:eastAsia="Calibri"/>
                <w:szCs w:val="22"/>
                <w:lang w:val="fr-FR" w:eastAsia="en-US"/>
              </w:rPr>
              <w:t>jours</w:t>
            </w:r>
          </w:p>
        </w:tc>
      </w:tr>
      <w:tr w:rsidR="00A658CB" w:rsidRPr="00A658CB" w14:paraId="39DA7248" w14:textId="77777777" w:rsidTr="0049352B">
        <w:trPr>
          <w:cantSplit/>
        </w:trPr>
        <w:tc>
          <w:tcPr>
            <w:tcW w:w="2518" w:type="dxa"/>
            <w:shd w:val="clear" w:color="auto" w:fill="auto"/>
          </w:tcPr>
          <w:p w14:paraId="1789FCC5" w14:textId="05DC2B6D" w:rsidR="00987C92" w:rsidRPr="00A658CB" w:rsidRDefault="00987C92" w:rsidP="00A658CB">
            <w:pPr>
              <w:spacing w:before="120" w:after="120"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Septembr</w:t>
            </w:r>
            <w:r w:rsidR="00270163" w:rsidRPr="00A658CB">
              <w:rPr>
                <w:rFonts w:eastAsia="Calibri"/>
                <w:szCs w:val="22"/>
                <w:lang w:val="fr-FR" w:eastAsia="en-US"/>
              </w:rPr>
              <w:t>e</w:t>
            </w:r>
            <w:r w:rsidR="0061157A" w:rsidRPr="00A658CB">
              <w:rPr>
                <w:rFonts w:eastAsia="Calibri"/>
                <w:szCs w:val="22"/>
                <w:lang w:val="fr-FR" w:eastAsia="en-US"/>
              </w:rPr>
              <w:t> </w:t>
            </w:r>
            <w:r w:rsidRPr="00A658CB">
              <w:rPr>
                <w:rFonts w:eastAsia="Calibri"/>
                <w:szCs w:val="22"/>
                <w:lang w:val="fr-FR" w:eastAsia="en-US"/>
              </w:rPr>
              <w:t>2018</w:t>
            </w:r>
          </w:p>
        </w:tc>
        <w:tc>
          <w:tcPr>
            <w:tcW w:w="7028" w:type="dxa"/>
            <w:shd w:val="clear" w:color="auto" w:fill="auto"/>
          </w:tcPr>
          <w:p w14:paraId="0D019CAA" w14:textId="0F7B9A40" w:rsidR="004708E4" w:rsidRPr="00A658CB" w:rsidRDefault="00987C92" w:rsidP="00A658CB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b/>
                <w:bCs/>
                <w:szCs w:val="22"/>
                <w:lang w:val="fr-FR" w:eastAsia="en-US"/>
              </w:rPr>
            </w:pPr>
            <w:r w:rsidRPr="00A658CB">
              <w:rPr>
                <w:rFonts w:eastAsia="Calibri"/>
                <w:b/>
                <w:bCs/>
                <w:szCs w:val="22"/>
                <w:lang w:val="fr-FR" w:eastAsia="en-US"/>
              </w:rPr>
              <w:t>T</w:t>
            </w:r>
            <w:r w:rsidR="00270163" w:rsidRPr="00A658CB">
              <w:rPr>
                <w:rFonts w:eastAsia="Calibri"/>
                <w:b/>
                <w:bCs/>
                <w:szCs w:val="22"/>
                <w:lang w:val="fr-FR" w:eastAsia="en-US"/>
              </w:rPr>
              <w:t>rois</w:t>
            </w:r>
            <w:r w:rsidR="0049352B" w:rsidRPr="00A658CB">
              <w:rPr>
                <w:rFonts w:eastAsia="Calibri"/>
                <w:b/>
                <w:bCs/>
                <w:szCs w:val="22"/>
                <w:lang w:val="fr-FR" w:eastAsia="en-US"/>
              </w:rPr>
              <w:t>ième session</w:t>
            </w:r>
            <w:r w:rsidRPr="00A658CB">
              <w:rPr>
                <w:rFonts w:eastAsia="Calibri"/>
                <w:b/>
                <w:bCs/>
                <w:szCs w:val="22"/>
                <w:lang w:val="fr-FR" w:eastAsia="en-US"/>
              </w:rPr>
              <w:t xml:space="preserve"> </w:t>
            </w:r>
            <w:r w:rsidR="00270163" w:rsidRPr="00A658CB">
              <w:rPr>
                <w:rFonts w:eastAsia="Calibri"/>
                <w:b/>
                <w:bCs/>
                <w:szCs w:val="22"/>
                <w:lang w:val="fr-FR" w:eastAsia="en-US"/>
              </w:rPr>
              <w:t>du groupe de travail</w:t>
            </w:r>
          </w:p>
          <w:p w14:paraId="6BC43378" w14:textId="0BD20B56" w:rsidR="004708E4" w:rsidRPr="00A658CB" w:rsidRDefault="00270163" w:rsidP="00A658CB">
            <w:pPr>
              <w:spacing w:before="120" w:after="120"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Poursuivre l</w:t>
            </w:r>
            <w:r w:rsidR="0049352B" w:rsidRPr="00A658CB">
              <w:rPr>
                <w:rFonts w:eastAsia="Calibri"/>
                <w:szCs w:val="22"/>
                <w:lang w:val="fr-FR" w:eastAsia="en-US"/>
              </w:rPr>
              <w:t>’</w:t>
            </w:r>
            <w:r w:rsidRPr="00A658CB">
              <w:rPr>
                <w:rFonts w:eastAsia="Calibri"/>
                <w:szCs w:val="22"/>
                <w:lang w:val="fr-FR" w:eastAsia="en-US"/>
              </w:rPr>
              <w:t>examen des questions non résolues et des différentes options relatives à un projet d</w:t>
            </w:r>
            <w:r w:rsidR="0049352B" w:rsidRPr="00A658CB">
              <w:rPr>
                <w:rFonts w:eastAsia="Calibri"/>
                <w:szCs w:val="22"/>
                <w:lang w:val="fr-FR" w:eastAsia="en-US"/>
              </w:rPr>
              <w:t>’</w:t>
            </w:r>
            <w:r w:rsidRPr="00A658CB">
              <w:rPr>
                <w:rFonts w:eastAsia="Calibri"/>
                <w:szCs w:val="22"/>
                <w:lang w:val="fr-FR" w:eastAsia="en-US"/>
              </w:rPr>
              <w:t>instrument juridiquement contraignant sur les ressources génétiques, et se pencher plus particulièrement sur les points suivants</w:t>
            </w:r>
            <w:r w:rsidR="0049352B" w:rsidRPr="00A658CB">
              <w:rPr>
                <w:rFonts w:eastAsia="Calibri"/>
                <w:szCs w:val="22"/>
                <w:lang w:val="fr-FR" w:eastAsia="en-US"/>
              </w:rPr>
              <w:t> :</w:t>
            </w:r>
          </w:p>
          <w:p w14:paraId="6AA737FB" w14:textId="11E3D08C" w:rsidR="00270163" w:rsidRPr="00A658CB" w:rsidRDefault="00270163" w:rsidP="00A658C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relation avec les accords internationaux</w:t>
            </w:r>
          </w:p>
          <w:p w14:paraId="01696DED" w14:textId="1BDF3525" w:rsidR="00270163" w:rsidRPr="00A658CB" w:rsidRDefault="00270163" w:rsidP="00A658C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coopération internationale et coopération transfrontière</w:t>
            </w:r>
          </w:p>
          <w:p w14:paraId="5D06908D" w14:textId="6A750E78" w:rsidR="00270163" w:rsidRPr="00A658CB" w:rsidRDefault="00270163" w:rsidP="00A658C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1077" w:hanging="357"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assistance technique, coopération et renforcement des capacités</w:t>
            </w:r>
          </w:p>
          <w:p w14:paraId="01C9E81E" w14:textId="4F3E9FB2" w:rsidR="00FA7208" w:rsidRPr="00A658CB" w:rsidRDefault="00270163" w:rsidP="0066681B">
            <w:pPr>
              <w:spacing w:before="120" w:after="120"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Durée</w:t>
            </w:r>
            <w:r w:rsidR="0049352B" w:rsidRPr="00A658CB">
              <w:rPr>
                <w:rFonts w:eastAsia="Calibri"/>
                <w:szCs w:val="22"/>
                <w:lang w:val="fr-FR" w:eastAsia="en-US"/>
              </w:rPr>
              <w:t> </w:t>
            </w:r>
            <w:proofErr w:type="gramStart"/>
            <w:r w:rsidR="0049352B" w:rsidRPr="00A658CB">
              <w:rPr>
                <w:rFonts w:eastAsia="Calibri"/>
                <w:szCs w:val="22"/>
                <w:lang w:val="fr-FR" w:eastAsia="en-US"/>
              </w:rPr>
              <w:t>:</w:t>
            </w:r>
            <w:r w:rsidRPr="00A658CB">
              <w:rPr>
                <w:rFonts w:eastAsia="Calibri"/>
                <w:szCs w:val="22"/>
                <w:lang w:val="fr-FR" w:eastAsia="en-US"/>
              </w:rPr>
              <w:t xml:space="preserve"> </w:t>
            </w:r>
            <w:r w:rsidR="0066681B">
              <w:rPr>
                <w:rFonts w:eastAsia="Calibri"/>
                <w:szCs w:val="22"/>
                <w:lang w:val="fr-FR" w:eastAsia="en-US"/>
              </w:rPr>
              <w:t>cinq</w:t>
            </w:r>
            <w:proofErr w:type="gramEnd"/>
            <w:r w:rsidR="0066681B">
              <w:rPr>
                <w:rFonts w:eastAsia="Calibri"/>
                <w:szCs w:val="22"/>
                <w:lang w:val="fr-FR" w:eastAsia="en-US"/>
              </w:rPr>
              <w:t> </w:t>
            </w:r>
            <w:r w:rsidRPr="00A658CB">
              <w:rPr>
                <w:rFonts w:eastAsia="Calibri"/>
                <w:szCs w:val="22"/>
                <w:lang w:val="fr-FR" w:eastAsia="en-US"/>
              </w:rPr>
              <w:t>jours, avant la trente</w:t>
            </w:r>
            <w:r w:rsidR="00043607" w:rsidRPr="00A658CB">
              <w:rPr>
                <w:rFonts w:eastAsia="Calibri"/>
                <w:szCs w:val="22"/>
                <w:lang w:val="fr-FR" w:eastAsia="en-US"/>
              </w:rPr>
              <w:noBreakHyphen/>
            </w:r>
            <w:r w:rsidRPr="00A658CB">
              <w:rPr>
                <w:rFonts w:eastAsia="Calibri"/>
                <w:szCs w:val="22"/>
                <w:lang w:val="fr-FR" w:eastAsia="en-US"/>
              </w:rPr>
              <w:t>sept</w:t>
            </w:r>
            <w:r w:rsidR="0049352B" w:rsidRPr="00A658CB">
              <w:rPr>
                <w:rFonts w:eastAsia="Calibri"/>
                <w:szCs w:val="22"/>
                <w:lang w:val="fr-FR" w:eastAsia="en-US"/>
              </w:rPr>
              <w:t>ième session</w:t>
            </w:r>
            <w:r w:rsidRPr="00A658CB">
              <w:rPr>
                <w:rFonts w:eastAsia="Calibri"/>
                <w:szCs w:val="22"/>
                <w:lang w:val="fr-FR" w:eastAsia="en-US"/>
              </w:rPr>
              <w:t xml:space="preserve"> du comité</w:t>
            </w:r>
          </w:p>
        </w:tc>
      </w:tr>
      <w:tr w:rsidR="00A658CB" w:rsidRPr="00A658CB" w14:paraId="551DB43B" w14:textId="77777777" w:rsidTr="0049352B">
        <w:trPr>
          <w:cantSplit/>
        </w:trPr>
        <w:tc>
          <w:tcPr>
            <w:tcW w:w="2518" w:type="dxa"/>
            <w:shd w:val="clear" w:color="auto" w:fill="auto"/>
          </w:tcPr>
          <w:p w14:paraId="0C5F1485" w14:textId="00495EAA" w:rsidR="00987C92" w:rsidRPr="00A658CB" w:rsidRDefault="00615E32" w:rsidP="00A658CB">
            <w:pPr>
              <w:spacing w:before="120" w:after="120"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Septemb</w:t>
            </w:r>
            <w:r w:rsidR="00987C92" w:rsidRPr="00A658CB">
              <w:rPr>
                <w:rFonts w:eastAsia="Calibri"/>
                <w:szCs w:val="22"/>
                <w:lang w:val="fr-FR" w:eastAsia="en-US"/>
              </w:rPr>
              <w:t>r</w:t>
            </w:r>
            <w:r w:rsidRPr="00A658CB">
              <w:rPr>
                <w:rFonts w:eastAsia="Calibri"/>
                <w:szCs w:val="22"/>
                <w:lang w:val="fr-FR" w:eastAsia="en-US"/>
              </w:rPr>
              <w:t>e</w:t>
            </w:r>
            <w:r w:rsidR="0061157A" w:rsidRPr="00A658CB">
              <w:rPr>
                <w:rFonts w:eastAsia="Calibri"/>
                <w:szCs w:val="22"/>
                <w:lang w:val="fr-FR" w:eastAsia="en-US"/>
              </w:rPr>
              <w:t> </w:t>
            </w:r>
            <w:r w:rsidR="00987C92" w:rsidRPr="00A658CB">
              <w:rPr>
                <w:rFonts w:eastAsia="Calibri"/>
                <w:szCs w:val="22"/>
                <w:lang w:val="fr-FR" w:eastAsia="en-US"/>
              </w:rPr>
              <w:t>2018</w:t>
            </w:r>
          </w:p>
        </w:tc>
        <w:tc>
          <w:tcPr>
            <w:tcW w:w="7028" w:type="dxa"/>
            <w:shd w:val="clear" w:color="auto" w:fill="auto"/>
          </w:tcPr>
          <w:p w14:paraId="3F803DB2" w14:textId="607BE5B8" w:rsidR="00B80E6F" w:rsidRPr="00A658CB" w:rsidRDefault="00615E32" w:rsidP="00A658CB">
            <w:pPr>
              <w:spacing w:before="120" w:after="120"/>
              <w:rPr>
                <w:rFonts w:eastAsia="Calibri"/>
                <w:b/>
                <w:szCs w:val="22"/>
                <w:lang w:val="fr-FR" w:eastAsia="en-US"/>
              </w:rPr>
            </w:pPr>
            <w:r w:rsidRPr="00A658CB">
              <w:rPr>
                <w:rFonts w:eastAsia="Calibri"/>
                <w:b/>
                <w:szCs w:val="22"/>
                <w:lang w:val="fr-FR" w:eastAsia="en-US"/>
              </w:rPr>
              <w:t>Trente</w:t>
            </w:r>
            <w:r w:rsidR="00043607" w:rsidRPr="00A658CB">
              <w:rPr>
                <w:rFonts w:eastAsia="Calibri"/>
                <w:b/>
                <w:szCs w:val="22"/>
                <w:lang w:val="fr-FR" w:eastAsia="en-US"/>
              </w:rPr>
              <w:noBreakHyphen/>
            </w:r>
            <w:r w:rsidRPr="00A658CB">
              <w:rPr>
                <w:rFonts w:eastAsia="Calibri"/>
                <w:b/>
                <w:szCs w:val="22"/>
                <w:lang w:val="fr-FR" w:eastAsia="en-US"/>
              </w:rPr>
              <w:t>sept</w:t>
            </w:r>
            <w:r w:rsidR="0049352B" w:rsidRPr="00A658CB">
              <w:rPr>
                <w:rFonts w:eastAsia="Calibri"/>
                <w:b/>
                <w:szCs w:val="22"/>
                <w:lang w:val="fr-FR" w:eastAsia="en-US"/>
              </w:rPr>
              <w:t>ième session</w:t>
            </w:r>
            <w:r w:rsidR="00987C92" w:rsidRPr="00A658CB">
              <w:rPr>
                <w:rFonts w:eastAsia="Calibri"/>
                <w:b/>
                <w:szCs w:val="22"/>
                <w:lang w:val="fr-FR" w:eastAsia="en-US"/>
              </w:rPr>
              <w:t xml:space="preserve"> </w:t>
            </w:r>
            <w:r w:rsidRPr="00A658CB">
              <w:rPr>
                <w:rFonts w:eastAsia="Calibri"/>
                <w:b/>
                <w:szCs w:val="22"/>
                <w:lang w:val="fr-FR" w:eastAsia="en-US"/>
              </w:rPr>
              <w:t>du comité</w:t>
            </w:r>
          </w:p>
          <w:p w14:paraId="60A30A59" w14:textId="507671DB" w:rsidR="00B80E6F" w:rsidRPr="00A658CB" w:rsidRDefault="006A7566" w:rsidP="00A658CB">
            <w:pPr>
              <w:spacing w:before="120" w:after="120"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Le comité examinera les travaux menés par le groupe de travail et fera le point sur les progrès réalisés, en vue de clore les discussions sur un projet d</w:t>
            </w:r>
            <w:r w:rsidR="0049352B" w:rsidRPr="00A658CB">
              <w:rPr>
                <w:rFonts w:eastAsia="Calibri"/>
                <w:szCs w:val="22"/>
                <w:lang w:val="fr-FR" w:eastAsia="en-US"/>
              </w:rPr>
              <w:t>’</w:t>
            </w:r>
            <w:r w:rsidRPr="00A658CB">
              <w:rPr>
                <w:rFonts w:eastAsia="Calibri"/>
                <w:szCs w:val="22"/>
                <w:lang w:val="fr-FR" w:eastAsia="en-US"/>
              </w:rPr>
              <w:t>instrument juridique sur les ressources génétiques.</w:t>
            </w:r>
          </w:p>
          <w:p w14:paraId="3184F7A8" w14:textId="08036FE8" w:rsidR="00987C92" w:rsidRPr="00A658CB" w:rsidRDefault="006A7566" w:rsidP="00A658CB">
            <w:pPr>
              <w:spacing w:before="120" w:after="120"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Durée</w:t>
            </w:r>
            <w:r w:rsidR="0049352B" w:rsidRPr="00A658CB">
              <w:rPr>
                <w:rFonts w:eastAsia="Calibri"/>
                <w:szCs w:val="22"/>
                <w:lang w:val="fr-FR" w:eastAsia="en-US"/>
              </w:rPr>
              <w:t> </w:t>
            </w:r>
            <w:proofErr w:type="gramStart"/>
            <w:r w:rsidR="0049352B" w:rsidRPr="00A658CB">
              <w:rPr>
                <w:rFonts w:eastAsia="Calibri"/>
                <w:szCs w:val="22"/>
                <w:lang w:val="fr-FR" w:eastAsia="en-US"/>
              </w:rPr>
              <w:t>:</w:t>
            </w:r>
            <w:r w:rsidR="00987C92" w:rsidRPr="00A658CB">
              <w:rPr>
                <w:rFonts w:eastAsia="Calibri"/>
                <w:szCs w:val="22"/>
                <w:lang w:val="fr-FR" w:eastAsia="en-US"/>
              </w:rPr>
              <w:t xml:space="preserve"> </w:t>
            </w:r>
            <w:r w:rsidRPr="00A658CB">
              <w:rPr>
                <w:rFonts w:eastAsia="Calibri"/>
                <w:szCs w:val="22"/>
                <w:lang w:val="fr-FR" w:eastAsia="en-US"/>
              </w:rPr>
              <w:t>cinq</w:t>
            </w:r>
            <w:proofErr w:type="gramEnd"/>
            <w:r w:rsidR="007D7BF6" w:rsidRPr="00A658CB">
              <w:rPr>
                <w:rFonts w:eastAsia="Calibri"/>
                <w:szCs w:val="22"/>
                <w:lang w:val="fr-FR" w:eastAsia="en-US"/>
              </w:rPr>
              <w:t> </w:t>
            </w:r>
            <w:r w:rsidRPr="00A658CB">
              <w:rPr>
                <w:rFonts w:eastAsia="Calibri"/>
                <w:szCs w:val="22"/>
                <w:lang w:val="fr-FR" w:eastAsia="en-US"/>
              </w:rPr>
              <w:t>jours</w:t>
            </w:r>
          </w:p>
        </w:tc>
      </w:tr>
      <w:tr w:rsidR="00A658CB" w:rsidRPr="00A658CB" w14:paraId="5E6D0D5F" w14:textId="77777777" w:rsidTr="0049352B">
        <w:trPr>
          <w:cantSplit/>
        </w:trPr>
        <w:tc>
          <w:tcPr>
            <w:tcW w:w="2518" w:type="dxa"/>
            <w:shd w:val="clear" w:color="auto" w:fill="auto"/>
          </w:tcPr>
          <w:p w14:paraId="6F983138" w14:textId="25729B33" w:rsidR="00987C92" w:rsidRPr="00A658CB" w:rsidRDefault="00987C92" w:rsidP="00A658CB">
            <w:pPr>
              <w:spacing w:before="120" w:after="120"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A</w:t>
            </w:r>
            <w:r w:rsidR="006A7566" w:rsidRPr="00A658CB">
              <w:rPr>
                <w:rFonts w:eastAsia="Calibri"/>
                <w:szCs w:val="22"/>
                <w:lang w:val="fr-FR" w:eastAsia="en-US"/>
              </w:rPr>
              <w:t>v</w:t>
            </w:r>
            <w:r w:rsidRPr="00A658CB">
              <w:rPr>
                <w:rFonts w:eastAsia="Calibri"/>
                <w:szCs w:val="22"/>
                <w:lang w:val="fr-FR" w:eastAsia="en-US"/>
              </w:rPr>
              <w:t>ril</w:t>
            </w:r>
            <w:r w:rsidR="0061157A" w:rsidRPr="00A658CB">
              <w:rPr>
                <w:rFonts w:eastAsia="Calibri"/>
                <w:szCs w:val="22"/>
                <w:lang w:val="fr-FR" w:eastAsia="en-US"/>
              </w:rPr>
              <w:t> </w:t>
            </w:r>
            <w:r w:rsidRPr="00A658CB">
              <w:rPr>
                <w:rFonts w:eastAsia="Calibri"/>
                <w:szCs w:val="22"/>
                <w:lang w:val="fr-FR" w:eastAsia="en-US"/>
              </w:rPr>
              <w:t>2019</w:t>
            </w:r>
          </w:p>
        </w:tc>
        <w:tc>
          <w:tcPr>
            <w:tcW w:w="7028" w:type="dxa"/>
            <w:shd w:val="clear" w:color="auto" w:fill="auto"/>
          </w:tcPr>
          <w:p w14:paraId="0F370254" w14:textId="77777777" w:rsidR="004708E4" w:rsidRPr="00A658CB" w:rsidRDefault="00D37DA4" w:rsidP="00A658CB">
            <w:pPr>
              <w:spacing w:before="120" w:after="120"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Comité préparatoire pour une conférence diplomatique sur les ressources génétiques</w:t>
            </w:r>
          </w:p>
          <w:p w14:paraId="73AA1178" w14:textId="2EA86444" w:rsidR="00987C92" w:rsidRPr="00A658CB" w:rsidRDefault="00D37DA4" w:rsidP="00A658CB">
            <w:pPr>
              <w:spacing w:before="120" w:after="120"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Durée</w:t>
            </w:r>
            <w:r w:rsidR="0049352B" w:rsidRPr="00A658CB">
              <w:rPr>
                <w:rFonts w:eastAsia="Calibri"/>
                <w:szCs w:val="22"/>
                <w:lang w:val="fr-FR" w:eastAsia="en-US"/>
              </w:rPr>
              <w:t> </w:t>
            </w:r>
            <w:proofErr w:type="gramStart"/>
            <w:r w:rsidR="0049352B" w:rsidRPr="00A658CB">
              <w:rPr>
                <w:rFonts w:eastAsia="Calibri"/>
                <w:szCs w:val="22"/>
                <w:lang w:val="fr-FR" w:eastAsia="en-US"/>
              </w:rPr>
              <w:t>:</w:t>
            </w:r>
            <w:r w:rsidRPr="00A658CB">
              <w:rPr>
                <w:rFonts w:eastAsia="Calibri"/>
                <w:szCs w:val="22"/>
                <w:lang w:val="fr-FR" w:eastAsia="en-US"/>
              </w:rPr>
              <w:t xml:space="preserve"> cinq</w:t>
            </w:r>
            <w:proofErr w:type="gramEnd"/>
            <w:r w:rsidR="007D7BF6" w:rsidRPr="00A658CB">
              <w:rPr>
                <w:rFonts w:eastAsia="Calibri"/>
                <w:szCs w:val="22"/>
                <w:lang w:val="fr-FR" w:eastAsia="en-US"/>
              </w:rPr>
              <w:t> </w:t>
            </w:r>
            <w:r w:rsidRPr="00A658CB">
              <w:rPr>
                <w:rFonts w:eastAsia="Calibri"/>
                <w:szCs w:val="22"/>
                <w:lang w:val="fr-FR" w:eastAsia="en-US"/>
              </w:rPr>
              <w:t>jours</w:t>
            </w:r>
          </w:p>
        </w:tc>
      </w:tr>
      <w:tr w:rsidR="00A658CB" w:rsidRPr="00A658CB" w14:paraId="7D75B979" w14:textId="77777777" w:rsidTr="0049352B">
        <w:trPr>
          <w:cantSplit/>
        </w:trPr>
        <w:tc>
          <w:tcPr>
            <w:tcW w:w="2518" w:type="dxa"/>
            <w:shd w:val="clear" w:color="auto" w:fill="auto"/>
          </w:tcPr>
          <w:p w14:paraId="18A6DB31" w14:textId="23ECF169" w:rsidR="00987C92" w:rsidRPr="00A658CB" w:rsidRDefault="006A7566" w:rsidP="00A658CB">
            <w:pPr>
              <w:spacing w:before="120" w:after="120"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lastRenderedPageBreak/>
              <w:t>Av</w:t>
            </w:r>
            <w:r w:rsidR="00987C92" w:rsidRPr="00A658CB">
              <w:rPr>
                <w:rFonts w:eastAsia="Calibri"/>
                <w:szCs w:val="22"/>
                <w:lang w:val="fr-FR" w:eastAsia="en-US"/>
              </w:rPr>
              <w:t>ril</w:t>
            </w:r>
            <w:r w:rsidR="0061157A" w:rsidRPr="00A658CB">
              <w:rPr>
                <w:rFonts w:eastAsia="Calibri"/>
                <w:szCs w:val="22"/>
                <w:lang w:val="fr-FR" w:eastAsia="en-US"/>
              </w:rPr>
              <w:t> </w:t>
            </w:r>
            <w:r w:rsidR="00987C92" w:rsidRPr="00A658CB">
              <w:rPr>
                <w:rFonts w:eastAsia="Calibri"/>
                <w:szCs w:val="22"/>
                <w:lang w:val="fr-FR" w:eastAsia="en-US"/>
              </w:rPr>
              <w:t>2019</w:t>
            </w:r>
          </w:p>
        </w:tc>
        <w:tc>
          <w:tcPr>
            <w:tcW w:w="7028" w:type="dxa"/>
            <w:shd w:val="clear" w:color="auto" w:fill="auto"/>
          </w:tcPr>
          <w:p w14:paraId="06903199" w14:textId="6BF66A20" w:rsidR="00B80E6F" w:rsidRPr="00A658CB" w:rsidRDefault="00D37DA4" w:rsidP="00A658CB">
            <w:pPr>
              <w:spacing w:before="120" w:after="120"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Conférence diplomatique en vue de l</w:t>
            </w:r>
            <w:r w:rsidR="0049352B" w:rsidRPr="00A658CB">
              <w:rPr>
                <w:rFonts w:eastAsia="Calibri"/>
                <w:szCs w:val="22"/>
                <w:lang w:val="fr-FR" w:eastAsia="en-US"/>
              </w:rPr>
              <w:t>’</w:t>
            </w:r>
            <w:r w:rsidRPr="00A658CB">
              <w:rPr>
                <w:rFonts w:eastAsia="Calibri"/>
                <w:szCs w:val="22"/>
                <w:lang w:val="fr-FR" w:eastAsia="en-US"/>
              </w:rPr>
              <w:t>a</w:t>
            </w:r>
            <w:r w:rsidR="00987C92" w:rsidRPr="00A658CB">
              <w:rPr>
                <w:rFonts w:eastAsia="Calibri"/>
                <w:szCs w:val="22"/>
                <w:lang w:val="fr-FR" w:eastAsia="en-US"/>
              </w:rPr>
              <w:t xml:space="preserve">doption </w:t>
            </w:r>
            <w:r w:rsidRPr="00A658CB">
              <w:rPr>
                <w:rFonts w:eastAsia="Calibri"/>
                <w:szCs w:val="22"/>
                <w:lang w:val="fr-FR" w:eastAsia="en-US"/>
              </w:rPr>
              <w:t>d</w:t>
            </w:r>
            <w:r w:rsidR="0049352B" w:rsidRPr="00A658CB">
              <w:rPr>
                <w:rFonts w:eastAsia="Calibri"/>
                <w:szCs w:val="22"/>
                <w:lang w:val="fr-FR" w:eastAsia="en-US"/>
              </w:rPr>
              <w:t>’</w:t>
            </w:r>
            <w:r w:rsidRPr="00A658CB">
              <w:rPr>
                <w:rFonts w:eastAsia="Calibri"/>
                <w:szCs w:val="22"/>
                <w:lang w:val="fr-FR" w:eastAsia="en-US"/>
              </w:rPr>
              <w:t>un instrument international juridiquement contraignant pour la protection efficace et équilibrée des ressources génétiques</w:t>
            </w:r>
          </w:p>
          <w:p w14:paraId="6A5891FB" w14:textId="69277FF7" w:rsidR="00B80E6F" w:rsidRPr="00A658CB" w:rsidRDefault="00987C92" w:rsidP="00A658CB">
            <w:pPr>
              <w:spacing w:before="120" w:after="120"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Dur</w:t>
            </w:r>
            <w:r w:rsidR="00D37DA4" w:rsidRPr="00A658CB">
              <w:rPr>
                <w:rFonts w:eastAsia="Calibri"/>
                <w:szCs w:val="22"/>
                <w:lang w:val="fr-FR" w:eastAsia="en-US"/>
              </w:rPr>
              <w:t>ée</w:t>
            </w:r>
            <w:r w:rsidR="0049352B" w:rsidRPr="00A658CB">
              <w:rPr>
                <w:rFonts w:eastAsia="Calibri"/>
                <w:szCs w:val="22"/>
                <w:lang w:val="fr-FR" w:eastAsia="en-US"/>
              </w:rPr>
              <w:t> </w:t>
            </w:r>
            <w:proofErr w:type="gramStart"/>
            <w:r w:rsidR="0049352B" w:rsidRPr="00A658CB">
              <w:rPr>
                <w:rFonts w:eastAsia="Calibri"/>
                <w:szCs w:val="22"/>
                <w:lang w:val="fr-FR" w:eastAsia="en-US"/>
              </w:rPr>
              <w:t>:</w:t>
            </w:r>
            <w:r w:rsidRPr="00A658CB">
              <w:rPr>
                <w:rFonts w:eastAsia="Calibri"/>
                <w:szCs w:val="22"/>
                <w:lang w:val="fr-FR" w:eastAsia="en-US"/>
              </w:rPr>
              <w:t xml:space="preserve"> 18</w:t>
            </w:r>
            <w:proofErr w:type="gramEnd"/>
            <w:r w:rsidR="0066681B">
              <w:rPr>
                <w:rFonts w:eastAsia="Calibri"/>
                <w:szCs w:val="22"/>
                <w:lang w:val="fr-FR" w:eastAsia="en-US"/>
              </w:rPr>
              <w:t> </w:t>
            </w:r>
            <w:bookmarkStart w:id="5" w:name="_GoBack"/>
            <w:bookmarkEnd w:id="5"/>
            <w:r w:rsidR="00D37DA4" w:rsidRPr="00A658CB">
              <w:rPr>
                <w:rFonts w:eastAsia="Calibri"/>
                <w:szCs w:val="22"/>
                <w:lang w:val="fr-FR" w:eastAsia="en-US"/>
              </w:rPr>
              <w:t>jours</w:t>
            </w:r>
          </w:p>
          <w:p w14:paraId="4BB51865" w14:textId="624A9C2B" w:rsidR="00987C92" w:rsidRPr="00A658CB" w:rsidRDefault="00D37DA4" w:rsidP="00A658CB">
            <w:pPr>
              <w:spacing w:before="120" w:after="120"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Lieu</w:t>
            </w:r>
            <w:r w:rsidR="0049352B" w:rsidRPr="00A658CB">
              <w:rPr>
                <w:rFonts w:eastAsia="Calibri"/>
                <w:szCs w:val="22"/>
                <w:lang w:val="fr-FR" w:eastAsia="en-US"/>
              </w:rPr>
              <w:t> </w:t>
            </w:r>
            <w:proofErr w:type="gramStart"/>
            <w:r w:rsidR="0049352B" w:rsidRPr="00A658CB">
              <w:rPr>
                <w:rFonts w:eastAsia="Calibri"/>
                <w:szCs w:val="22"/>
                <w:lang w:val="fr-FR" w:eastAsia="en-US"/>
              </w:rPr>
              <w:t>:</w:t>
            </w:r>
            <w:r w:rsidRPr="00A658CB">
              <w:rPr>
                <w:rFonts w:eastAsia="Calibri"/>
                <w:szCs w:val="22"/>
                <w:lang w:val="fr-FR" w:eastAsia="en-US"/>
              </w:rPr>
              <w:t xml:space="preserve"> Afrique</w:t>
            </w:r>
            <w:proofErr w:type="gramEnd"/>
          </w:p>
        </w:tc>
      </w:tr>
      <w:tr w:rsidR="00987C92" w:rsidRPr="00A658CB" w14:paraId="3386F015" w14:textId="77777777" w:rsidTr="0049352B">
        <w:trPr>
          <w:cantSplit/>
        </w:trPr>
        <w:tc>
          <w:tcPr>
            <w:tcW w:w="2518" w:type="dxa"/>
            <w:shd w:val="clear" w:color="auto" w:fill="auto"/>
          </w:tcPr>
          <w:p w14:paraId="28594E8B" w14:textId="1FC6877A" w:rsidR="00987C92" w:rsidRPr="00A658CB" w:rsidRDefault="00987C92" w:rsidP="00A658CB">
            <w:pPr>
              <w:spacing w:before="120" w:after="120"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Octobr</w:t>
            </w:r>
            <w:r w:rsidR="00D37DA4" w:rsidRPr="00A658CB">
              <w:rPr>
                <w:rFonts w:eastAsia="Calibri"/>
                <w:szCs w:val="22"/>
                <w:lang w:val="fr-FR" w:eastAsia="en-US"/>
              </w:rPr>
              <w:t>e</w:t>
            </w:r>
            <w:r w:rsidR="0061157A" w:rsidRPr="00A658CB">
              <w:rPr>
                <w:rFonts w:eastAsia="Calibri"/>
                <w:szCs w:val="22"/>
                <w:lang w:val="fr-FR" w:eastAsia="en-US"/>
              </w:rPr>
              <w:t> </w:t>
            </w:r>
            <w:r w:rsidRPr="00A658CB">
              <w:rPr>
                <w:rFonts w:eastAsia="Calibri"/>
                <w:szCs w:val="22"/>
                <w:lang w:val="fr-FR" w:eastAsia="en-US"/>
              </w:rPr>
              <w:t>2019</w:t>
            </w:r>
          </w:p>
        </w:tc>
        <w:tc>
          <w:tcPr>
            <w:tcW w:w="7028" w:type="dxa"/>
            <w:shd w:val="clear" w:color="auto" w:fill="auto"/>
          </w:tcPr>
          <w:p w14:paraId="4448AFA4" w14:textId="593BE9E3" w:rsidR="00987C92" w:rsidRPr="00A658CB" w:rsidRDefault="00D37DA4" w:rsidP="00A658CB">
            <w:pPr>
              <w:spacing w:before="120" w:after="120"/>
              <w:rPr>
                <w:rFonts w:eastAsia="Calibri"/>
                <w:szCs w:val="22"/>
                <w:lang w:val="fr-FR" w:eastAsia="en-US"/>
              </w:rPr>
            </w:pPr>
            <w:r w:rsidRPr="00A658CB">
              <w:rPr>
                <w:rFonts w:eastAsia="Calibri"/>
                <w:szCs w:val="22"/>
                <w:lang w:val="fr-FR" w:eastAsia="en-US"/>
              </w:rPr>
              <w:t>Décision de l</w:t>
            </w:r>
            <w:r w:rsidR="0049352B" w:rsidRPr="00A658CB">
              <w:rPr>
                <w:rFonts w:eastAsia="Calibri"/>
                <w:szCs w:val="22"/>
                <w:lang w:val="fr-FR" w:eastAsia="en-US"/>
              </w:rPr>
              <w:t>’</w:t>
            </w:r>
            <w:r w:rsidRPr="00A658CB">
              <w:rPr>
                <w:rFonts w:eastAsia="Calibri"/>
                <w:szCs w:val="22"/>
                <w:lang w:val="fr-FR" w:eastAsia="en-US"/>
              </w:rPr>
              <w:t>Assemblée générale sur le programme de travail du comité dans le domaine des savoirs traditionnels et des expressions culturelles traditionnelles.</w:t>
            </w:r>
          </w:p>
        </w:tc>
      </w:tr>
    </w:tbl>
    <w:p w14:paraId="62E54AD5" w14:textId="77777777" w:rsidR="00B80E6F" w:rsidRPr="00A658CB" w:rsidRDefault="00B80E6F" w:rsidP="00A658CB">
      <w:pPr>
        <w:autoSpaceDE w:val="0"/>
        <w:autoSpaceDN w:val="0"/>
        <w:adjustRightInd w:val="0"/>
        <w:rPr>
          <w:rFonts w:eastAsia="Calibri"/>
          <w:szCs w:val="22"/>
          <w:lang w:val="fr-FR" w:eastAsia="en-US"/>
        </w:rPr>
      </w:pPr>
    </w:p>
    <w:p w14:paraId="1174C8DD" w14:textId="77777777" w:rsidR="00B80E6F" w:rsidRPr="00A658CB" w:rsidRDefault="00B80E6F" w:rsidP="00A658CB">
      <w:pPr>
        <w:autoSpaceDE w:val="0"/>
        <w:autoSpaceDN w:val="0"/>
        <w:adjustRightInd w:val="0"/>
        <w:rPr>
          <w:rFonts w:eastAsia="Calibri"/>
          <w:szCs w:val="22"/>
          <w:lang w:val="fr-FR" w:eastAsia="en-US"/>
        </w:rPr>
      </w:pPr>
    </w:p>
    <w:p w14:paraId="484A86F3" w14:textId="77777777" w:rsidR="00B80E6F" w:rsidRPr="00A658CB" w:rsidRDefault="00B80E6F" w:rsidP="00A658CB">
      <w:pPr>
        <w:rPr>
          <w:lang w:val="fr-FR"/>
        </w:rPr>
      </w:pPr>
    </w:p>
    <w:p w14:paraId="0C18EABD" w14:textId="116181AD" w:rsidR="00B80E6F" w:rsidRPr="00A658CB" w:rsidRDefault="00FD1C08" w:rsidP="00A658CB">
      <w:pPr>
        <w:ind w:left="5534"/>
        <w:contextualSpacing/>
        <w:rPr>
          <w:szCs w:val="22"/>
          <w:lang w:val="fr-FR" w:eastAsia="en-US"/>
        </w:rPr>
      </w:pPr>
      <w:r w:rsidRPr="00A658CB">
        <w:rPr>
          <w:szCs w:val="22"/>
          <w:lang w:val="fr-FR" w:eastAsia="en-US"/>
        </w:rPr>
        <w:t>[</w:t>
      </w:r>
      <w:r w:rsidR="00D54CB3" w:rsidRPr="00A658CB">
        <w:rPr>
          <w:szCs w:val="22"/>
          <w:lang w:val="fr-FR" w:eastAsia="en-US"/>
        </w:rPr>
        <w:t>Fin de l</w:t>
      </w:r>
      <w:r w:rsidR="0049352B" w:rsidRPr="00A658CB">
        <w:rPr>
          <w:szCs w:val="22"/>
          <w:lang w:val="fr-FR" w:eastAsia="en-US"/>
        </w:rPr>
        <w:t>’</w:t>
      </w:r>
      <w:r w:rsidR="00D54CB3" w:rsidRPr="00A658CB">
        <w:rPr>
          <w:szCs w:val="22"/>
          <w:lang w:val="fr-FR" w:eastAsia="en-US"/>
        </w:rPr>
        <w:t xml:space="preserve">annexe et du </w:t>
      </w:r>
      <w:r w:rsidRPr="00A658CB">
        <w:rPr>
          <w:szCs w:val="22"/>
          <w:lang w:val="fr-FR" w:eastAsia="en-US"/>
        </w:rPr>
        <w:t>document]</w:t>
      </w:r>
    </w:p>
    <w:sectPr w:rsidR="00B80E6F" w:rsidRPr="00A658CB" w:rsidSect="00D70B35">
      <w:headerReference w:type="default" r:id="rId13"/>
      <w:head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B4F88" w14:textId="77777777" w:rsidR="00DE0EAD" w:rsidRDefault="00DE0EAD">
      <w:r>
        <w:separator/>
      </w:r>
    </w:p>
  </w:endnote>
  <w:endnote w:type="continuationSeparator" w:id="0">
    <w:p w14:paraId="0FD59C92" w14:textId="77777777" w:rsidR="00DE0EAD" w:rsidRDefault="00DE0EAD" w:rsidP="003B38C1">
      <w:r>
        <w:separator/>
      </w:r>
    </w:p>
    <w:p w14:paraId="10E44CBB" w14:textId="77777777" w:rsidR="00DE0EAD" w:rsidRPr="003B38C1" w:rsidRDefault="00DE0EA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9FE14B2" w14:textId="77777777" w:rsidR="00DE0EAD" w:rsidRPr="003B38C1" w:rsidRDefault="00DE0EA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8E148" w14:textId="77777777" w:rsidR="00DE0EAD" w:rsidRDefault="00DE0EAD">
      <w:r>
        <w:separator/>
      </w:r>
    </w:p>
  </w:footnote>
  <w:footnote w:type="continuationSeparator" w:id="0">
    <w:p w14:paraId="22083A0B" w14:textId="77777777" w:rsidR="00DE0EAD" w:rsidRDefault="00DE0EAD" w:rsidP="008B60B2">
      <w:r>
        <w:separator/>
      </w:r>
    </w:p>
    <w:p w14:paraId="30A78D31" w14:textId="77777777" w:rsidR="00DE0EAD" w:rsidRPr="00ED77FB" w:rsidRDefault="00DE0EA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7AD66AE" w14:textId="77777777" w:rsidR="00DE0EAD" w:rsidRPr="00ED77FB" w:rsidRDefault="00DE0EA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8AE0E" w14:textId="77777777" w:rsidR="00D70B35" w:rsidRPr="00D13C08" w:rsidRDefault="00D70B35" w:rsidP="00477D6B">
    <w:pPr>
      <w:jc w:val="right"/>
      <w:rPr>
        <w:szCs w:val="22"/>
      </w:rPr>
    </w:pPr>
    <w:r w:rsidRPr="00D13C08">
      <w:rPr>
        <w:caps/>
        <w:szCs w:val="22"/>
      </w:rPr>
      <w:t>WO/GA/4</w:t>
    </w:r>
    <w:r>
      <w:rPr>
        <w:caps/>
        <w:szCs w:val="22"/>
      </w:rPr>
      <w:t>7/XX</w:t>
    </w:r>
  </w:p>
  <w:p w14:paraId="3A1A227B" w14:textId="50588251" w:rsidR="00D70B35" w:rsidRPr="00D13C08" w:rsidRDefault="00D70B35" w:rsidP="00477D6B">
    <w:pPr>
      <w:jc w:val="right"/>
      <w:rPr>
        <w:szCs w:val="22"/>
      </w:rPr>
    </w:pPr>
    <w:proofErr w:type="gramStart"/>
    <w:r w:rsidRPr="00D13C08">
      <w:rPr>
        <w:szCs w:val="22"/>
      </w:rPr>
      <w:t>page</w:t>
    </w:r>
    <w:proofErr w:type="gramEnd"/>
    <w:r w:rsidR="0061157A">
      <w:rPr>
        <w:szCs w:val="22"/>
      </w:rPr>
      <w:t> </w:t>
    </w:r>
    <w:r w:rsidRPr="00D13C08">
      <w:rPr>
        <w:szCs w:val="22"/>
      </w:rPr>
      <w:fldChar w:fldCharType="begin"/>
    </w:r>
    <w:r w:rsidRPr="00D13C08">
      <w:rPr>
        <w:szCs w:val="22"/>
      </w:rPr>
      <w:instrText xml:space="preserve"> PAGE  \* MERGEFORMAT </w:instrText>
    </w:r>
    <w:r w:rsidRPr="00D13C08">
      <w:rPr>
        <w:szCs w:val="22"/>
      </w:rPr>
      <w:fldChar w:fldCharType="separate"/>
    </w:r>
    <w:r w:rsidR="00F5073C">
      <w:rPr>
        <w:noProof/>
        <w:szCs w:val="22"/>
      </w:rPr>
      <w:t>1</w:t>
    </w:r>
    <w:r w:rsidRPr="00D13C08">
      <w:rPr>
        <w:szCs w:val="22"/>
      </w:rPr>
      <w:fldChar w:fldCharType="end"/>
    </w:r>
  </w:p>
  <w:p w14:paraId="17A9A8E5" w14:textId="77777777" w:rsidR="00D70B35" w:rsidRDefault="00D70B35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8B351" w14:textId="77777777" w:rsidR="00EC4E49" w:rsidRDefault="00DE0EAD" w:rsidP="00477D6B">
    <w:pPr>
      <w:jc w:val="right"/>
    </w:pPr>
    <w:bookmarkStart w:id="6" w:name="Code2"/>
    <w:bookmarkEnd w:id="6"/>
    <w:r w:rsidRPr="00254057">
      <w:t>WO/GA/49/</w:t>
    </w:r>
    <w:r w:rsidR="00254057">
      <w:t>17</w:t>
    </w:r>
  </w:p>
  <w:p w14:paraId="22A422B0" w14:textId="7ADA6DCF" w:rsidR="00EC4E49" w:rsidRDefault="00D70B35" w:rsidP="00477D6B">
    <w:pPr>
      <w:jc w:val="right"/>
    </w:pPr>
    <w:proofErr w:type="spellStart"/>
    <w:r>
      <w:t>Annex</w:t>
    </w:r>
    <w:r w:rsidR="00E07B3A">
      <w:t>e</w:t>
    </w:r>
    <w:proofErr w:type="spellEnd"/>
    <w:r>
      <w:t xml:space="preserve">, </w:t>
    </w:r>
    <w:r w:rsidR="00EC4E49">
      <w:t xml:space="preserve">page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66681B">
      <w:rPr>
        <w:noProof/>
      </w:rPr>
      <w:t>5</w:t>
    </w:r>
    <w:r w:rsidR="00EC4E49">
      <w:fldChar w:fldCharType="end"/>
    </w:r>
  </w:p>
  <w:p w14:paraId="0DD381DF" w14:textId="77777777"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9A341" w14:textId="77777777" w:rsidR="00D70B35" w:rsidRDefault="00D70B35" w:rsidP="00D70B35">
    <w:pPr>
      <w:pStyle w:val="Header"/>
      <w:jc w:val="right"/>
    </w:pPr>
    <w:r w:rsidRPr="00254057">
      <w:t>WO/GA/49/</w:t>
    </w:r>
    <w:r w:rsidR="00254057">
      <w:t>17</w:t>
    </w:r>
  </w:p>
  <w:p w14:paraId="7388B606" w14:textId="401182F9" w:rsidR="00D70B35" w:rsidRDefault="00D70B35" w:rsidP="00D70B35">
    <w:pPr>
      <w:pStyle w:val="Header"/>
      <w:jc w:val="right"/>
    </w:pPr>
    <w:proofErr w:type="spellStart"/>
    <w:r>
      <w:t>ANNEX</w:t>
    </w:r>
    <w:r w:rsidR="00E07B3A">
      <w:t>E</w:t>
    </w:r>
    <w:proofErr w:type="spellEnd"/>
  </w:p>
  <w:p w14:paraId="5EBBF3F9" w14:textId="77777777" w:rsidR="00D70B35" w:rsidRDefault="00D70B35" w:rsidP="00D70B3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15267"/>
    <w:multiLevelType w:val="hybridMultilevel"/>
    <w:tmpl w:val="E7F06C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4704FD5"/>
    <w:multiLevelType w:val="hybridMultilevel"/>
    <w:tmpl w:val="E4A88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3425DAD"/>
    <w:multiLevelType w:val="hybridMultilevel"/>
    <w:tmpl w:val="4FF61436"/>
    <w:lvl w:ilvl="0" w:tplc="040C0017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7570B23"/>
    <w:multiLevelType w:val="hybridMultilevel"/>
    <w:tmpl w:val="BCC8F33A"/>
    <w:lvl w:ilvl="0" w:tplc="ACD60694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2F4A94"/>
    <w:multiLevelType w:val="hybridMultilevel"/>
    <w:tmpl w:val="A7526C36"/>
    <w:lvl w:ilvl="0" w:tplc="31C80DA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TRA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DE0EAD"/>
    <w:rsid w:val="0000132A"/>
    <w:rsid w:val="0000534C"/>
    <w:rsid w:val="00033094"/>
    <w:rsid w:val="00043607"/>
    <w:rsid w:val="00043CAA"/>
    <w:rsid w:val="00075432"/>
    <w:rsid w:val="00076650"/>
    <w:rsid w:val="000968ED"/>
    <w:rsid w:val="000B45EE"/>
    <w:rsid w:val="000F5E56"/>
    <w:rsid w:val="00100025"/>
    <w:rsid w:val="001101D0"/>
    <w:rsid w:val="00122059"/>
    <w:rsid w:val="001362EE"/>
    <w:rsid w:val="00155902"/>
    <w:rsid w:val="001647D5"/>
    <w:rsid w:val="001825D8"/>
    <w:rsid w:val="001832A6"/>
    <w:rsid w:val="00191336"/>
    <w:rsid w:val="001B7527"/>
    <w:rsid w:val="0021217E"/>
    <w:rsid w:val="00226693"/>
    <w:rsid w:val="00254057"/>
    <w:rsid w:val="002634C4"/>
    <w:rsid w:val="00270163"/>
    <w:rsid w:val="002928D3"/>
    <w:rsid w:val="002F1FE6"/>
    <w:rsid w:val="002F4E68"/>
    <w:rsid w:val="00312F7F"/>
    <w:rsid w:val="003245D4"/>
    <w:rsid w:val="003443F1"/>
    <w:rsid w:val="00361450"/>
    <w:rsid w:val="003673CF"/>
    <w:rsid w:val="003845C1"/>
    <w:rsid w:val="003A6F89"/>
    <w:rsid w:val="003B03CA"/>
    <w:rsid w:val="003B38C1"/>
    <w:rsid w:val="003D171D"/>
    <w:rsid w:val="00416392"/>
    <w:rsid w:val="00423E3E"/>
    <w:rsid w:val="00427AF4"/>
    <w:rsid w:val="00446AF4"/>
    <w:rsid w:val="004647DA"/>
    <w:rsid w:val="004708E4"/>
    <w:rsid w:val="00474062"/>
    <w:rsid w:val="00477D6B"/>
    <w:rsid w:val="0049352B"/>
    <w:rsid w:val="004B5B96"/>
    <w:rsid w:val="004C1461"/>
    <w:rsid w:val="004E528B"/>
    <w:rsid w:val="005019FF"/>
    <w:rsid w:val="00513424"/>
    <w:rsid w:val="0053057A"/>
    <w:rsid w:val="005504CA"/>
    <w:rsid w:val="00560A29"/>
    <w:rsid w:val="00574A33"/>
    <w:rsid w:val="005C6649"/>
    <w:rsid w:val="00605827"/>
    <w:rsid w:val="0061157A"/>
    <w:rsid w:val="00615E32"/>
    <w:rsid w:val="006368EA"/>
    <w:rsid w:val="00645F85"/>
    <w:rsid w:val="00646050"/>
    <w:rsid w:val="0066681B"/>
    <w:rsid w:val="006713CA"/>
    <w:rsid w:val="00676C5C"/>
    <w:rsid w:val="00684BB5"/>
    <w:rsid w:val="006A7566"/>
    <w:rsid w:val="006D0AB9"/>
    <w:rsid w:val="00715D1A"/>
    <w:rsid w:val="007B254E"/>
    <w:rsid w:val="007D1613"/>
    <w:rsid w:val="007D7BF6"/>
    <w:rsid w:val="007E4C0E"/>
    <w:rsid w:val="0081310A"/>
    <w:rsid w:val="0089317D"/>
    <w:rsid w:val="00895F7C"/>
    <w:rsid w:val="008A134B"/>
    <w:rsid w:val="008A2CB2"/>
    <w:rsid w:val="008B2CC1"/>
    <w:rsid w:val="008B60B2"/>
    <w:rsid w:val="008D41CB"/>
    <w:rsid w:val="008D6BC4"/>
    <w:rsid w:val="0090731E"/>
    <w:rsid w:val="00916EE2"/>
    <w:rsid w:val="00957D00"/>
    <w:rsid w:val="00966A22"/>
    <w:rsid w:val="0096722F"/>
    <w:rsid w:val="00980843"/>
    <w:rsid w:val="00987C92"/>
    <w:rsid w:val="00991B87"/>
    <w:rsid w:val="009C25D1"/>
    <w:rsid w:val="009E12F8"/>
    <w:rsid w:val="009E2791"/>
    <w:rsid w:val="009E3F6F"/>
    <w:rsid w:val="009F499F"/>
    <w:rsid w:val="00A00A0D"/>
    <w:rsid w:val="00A30352"/>
    <w:rsid w:val="00A42DAF"/>
    <w:rsid w:val="00A45BD8"/>
    <w:rsid w:val="00A56F1F"/>
    <w:rsid w:val="00A658CB"/>
    <w:rsid w:val="00A80F6C"/>
    <w:rsid w:val="00A83646"/>
    <w:rsid w:val="00A869B7"/>
    <w:rsid w:val="00AC205C"/>
    <w:rsid w:val="00AF0A6B"/>
    <w:rsid w:val="00B05A69"/>
    <w:rsid w:val="00B80E6F"/>
    <w:rsid w:val="00B85C60"/>
    <w:rsid w:val="00B9734B"/>
    <w:rsid w:val="00BA30E2"/>
    <w:rsid w:val="00C0254D"/>
    <w:rsid w:val="00C03DE2"/>
    <w:rsid w:val="00C11BFE"/>
    <w:rsid w:val="00C5068F"/>
    <w:rsid w:val="00C82849"/>
    <w:rsid w:val="00C86D74"/>
    <w:rsid w:val="00C96E0B"/>
    <w:rsid w:val="00C97A36"/>
    <w:rsid w:val="00CA5DC5"/>
    <w:rsid w:val="00CD04F1"/>
    <w:rsid w:val="00D26FD2"/>
    <w:rsid w:val="00D37DA4"/>
    <w:rsid w:val="00D45252"/>
    <w:rsid w:val="00D46CD9"/>
    <w:rsid w:val="00D54CB3"/>
    <w:rsid w:val="00D70B35"/>
    <w:rsid w:val="00D71B4D"/>
    <w:rsid w:val="00D93D55"/>
    <w:rsid w:val="00DA35E7"/>
    <w:rsid w:val="00DB2EF1"/>
    <w:rsid w:val="00DE0EAD"/>
    <w:rsid w:val="00E07B3A"/>
    <w:rsid w:val="00E15015"/>
    <w:rsid w:val="00E15AF1"/>
    <w:rsid w:val="00E335FE"/>
    <w:rsid w:val="00EA7D6E"/>
    <w:rsid w:val="00EB6278"/>
    <w:rsid w:val="00EC4E49"/>
    <w:rsid w:val="00EC712C"/>
    <w:rsid w:val="00ED77FB"/>
    <w:rsid w:val="00EE45FA"/>
    <w:rsid w:val="00EE7952"/>
    <w:rsid w:val="00EE7BE5"/>
    <w:rsid w:val="00F019EC"/>
    <w:rsid w:val="00F10ED0"/>
    <w:rsid w:val="00F2004C"/>
    <w:rsid w:val="00F5073C"/>
    <w:rsid w:val="00F52385"/>
    <w:rsid w:val="00F66152"/>
    <w:rsid w:val="00F70BF3"/>
    <w:rsid w:val="00FA7208"/>
    <w:rsid w:val="00FC273A"/>
    <w:rsid w:val="00FD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5F44D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E0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0EA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EChar">
    <w:name w:val="ONUM E Char"/>
    <w:link w:val="ONUME"/>
    <w:rsid w:val="00DE0EAD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link w:val="Header"/>
    <w:uiPriority w:val="99"/>
    <w:locked/>
    <w:rsid w:val="00D70B35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EE7952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s-SV" w:eastAsia="en-US"/>
    </w:rPr>
  </w:style>
  <w:style w:type="character" w:styleId="Hyperlink">
    <w:name w:val="Hyperlink"/>
    <w:basedOn w:val="DefaultParagraphFont"/>
    <w:rsid w:val="005504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E0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0EA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EChar">
    <w:name w:val="ONUM E Char"/>
    <w:link w:val="ONUME"/>
    <w:rsid w:val="00DE0EAD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link w:val="Header"/>
    <w:uiPriority w:val="99"/>
    <w:locked/>
    <w:rsid w:val="00D70B35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EE7952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s-SV" w:eastAsia="en-US"/>
    </w:rPr>
  </w:style>
  <w:style w:type="character" w:styleId="Hyperlink">
    <w:name w:val="Hyperlink"/>
    <w:basedOn w:val="DefaultParagraphFont"/>
    <w:rsid w:val="00550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CA90B-AAF7-4AEE-8A9A-1271FEEB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49 (E).dotm</Template>
  <TotalTime>24</TotalTime>
  <Pages>6</Pages>
  <Words>1476</Words>
  <Characters>8876</Characters>
  <Application>Microsoft Office Word</Application>
  <DocSecurity>0</DocSecurity>
  <Lines>174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WO/GA/49/</vt:lpstr>
    </vt:vector>
  </TitlesOfParts>
  <Company>WIPO</Company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WO/GA/49/</dc:title>
  <dc:creator>JIAO Fei</dc:creator>
  <cp:lastModifiedBy>OLIVIÉ Karen</cp:lastModifiedBy>
  <cp:revision>7</cp:revision>
  <cp:lastPrinted>2017-08-04T12:13:00Z</cp:lastPrinted>
  <dcterms:created xsi:type="dcterms:W3CDTF">2017-08-04T11:58:00Z</dcterms:created>
  <dcterms:modified xsi:type="dcterms:W3CDTF">2017-08-07T05:53:00Z</dcterms:modified>
</cp:coreProperties>
</file>